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5424B2C" w:rsidR="00EA0165" w:rsidRPr="00167472"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6747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167472">
        <w:rPr>
          <w:rFonts w:ascii="Palatino Linotype" w:eastAsiaTheme="minorEastAsia" w:hAnsi="Palatino Linotype" w:cstheme="minorBidi"/>
          <w:color w:val="000000" w:themeColor="text1"/>
          <w:lang w:val="es-ES_tradnl"/>
        </w:rPr>
        <w:t xml:space="preserve">n Metepec, Estado </w:t>
      </w:r>
      <w:r w:rsidR="00A91A65" w:rsidRPr="00167472">
        <w:rPr>
          <w:rFonts w:ascii="Palatino Linotype" w:eastAsiaTheme="minorEastAsia" w:hAnsi="Palatino Linotype" w:cstheme="minorBidi"/>
          <w:color w:val="000000" w:themeColor="text1"/>
          <w:lang w:val="es-ES_tradnl"/>
        </w:rPr>
        <w:t>de México; de diecisiete</w:t>
      </w:r>
      <w:r w:rsidR="00B96D41" w:rsidRPr="00167472">
        <w:rPr>
          <w:rFonts w:ascii="Palatino Linotype" w:eastAsiaTheme="minorEastAsia" w:hAnsi="Palatino Linotype" w:cstheme="minorBidi"/>
          <w:color w:val="000000" w:themeColor="text1"/>
          <w:lang w:val="es-ES_tradnl"/>
        </w:rPr>
        <w:t xml:space="preserve"> </w:t>
      </w:r>
      <w:r w:rsidRPr="00167472">
        <w:rPr>
          <w:rFonts w:ascii="Palatino Linotype" w:eastAsiaTheme="minorEastAsia" w:hAnsi="Palatino Linotype" w:cstheme="minorBidi"/>
          <w:color w:val="000000" w:themeColor="text1"/>
          <w:lang w:val="es-MX"/>
        </w:rPr>
        <w:t>(</w:t>
      </w:r>
      <w:r w:rsidR="00A91A65" w:rsidRPr="00167472">
        <w:rPr>
          <w:rFonts w:ascii="Palatino Linotype" w:eastAsiaTheme="minorEastAsia" w:hAnsi="Palatino Linotype" w:cstheme="minorBidi"/>
          <w:color w:val="000000" w:themeColor="text1"/>
          <w:lang w:val="es-MX"/>
        </w:rPr>
        <w:t>17</w:t>
      </w:r>
      <w:r w:rsidRPr="00167472">
        <w:rPr>
          <w:rFonts w:ascii="Palatino Linotype" w:eastAsiaTheme="minorEastAsia" w:hAnsi="Palatino Linotype" w:cstheme="minorBidi"/>
          <w:color w:val="000000" w:themeColor="text1"/>
          <w:lang w:val="es-MX"/>
        </w:rPr>
        <w:t>) de</w:t>
      </w:r>
      <w:r w:rsidR="00A91A65" w:rsidRPr="00167472">
        <w:rPr>
          <w:rFonts w:ascii="Palatino Linotype" w:eastAsiaTheme="minorEastAsia" w:hAnsi="Palatino Linotype" w:cstheme="minorBidi"/>
          <w:color w:val="000000" w:themeColor="text1"/>
          <w:lang w:val="es-MX"/>
        </w:rPr>
        <w:t xml:space="preserve"> agosto</w:t>
      </w:r>
      <w:r w:rsidR="00C36DF2" w:rsidRPr="00167472">
        <w:rPr>
          <w:rFonts w:ascii="Palatino Linotype" w:eastAsiaTheme="minorEastAsia" w:hAnsi="Palatino Linotype" w:cstheme="minorBidi"/>
          <w:color w:val="000000" w:themeColor="text1"/>
          <w:lang w:val="es-MX"/>
        </w:rPr>
        <w:t xml:space="preserve"> </w:t>
      </w:r>
      <w:r w:rsidR="00003CF3" w:rsidRPr="00167472">
        <w:rPr>
          <w:rFonts w:ascii="Palatino Linotype" w:eastAsiaTheme="minorEastAsia" w:hAnsi="Palatino Linotype" w:cstheme="minorBidi"/>
          <w:color w:val="000000" w:themeColor="text1"/>
          <w:lang w:val="es-MX"/>
        </w:rPr>
        <w:t>de dos mil veintidós</w:t>
      </w:r>
      <w:r w:rsidRPr="00167472">
        <w:rPr>
          <w:rFonts w:ascii="Palatino Linotype" w:eastAsiaTheme="minorEastAsia" w:hAnsi="Palatino Linotype" w:cstheme="minorBidi"/>
          <w:color w:val="000000" w:themeColor="text1"/>
          <w:lang w:val="es-ES_tradnl"/>
        </w:rPr>
        <w:t xml:space="preserve">. </w:t>
      </w:r>
    </w:p>
    <w:p w14:paraId="79BA84B1" w14:textId="1438DB2E" w:rsidR="00C36DF2" w:rsidRPr="00167472" w:rsidRDefault="00C36DF2"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67472">
        <w:rPr>
          <w:rFonts w:ascii="Palatino Linotype" w:eastAsiaTheme="minorEastAsia" w:hAnsi="Palatino Linotype" w:cstheme="minorBidi"/>
          <w:b/>
          <w:color w:val="000000" w:themeColor="text1"/>
          <w:lang w:val="es-ES_tradnl"/>
        </w:rPr>
        <w:t>VISTO</w:t>
      </w:r>
      <w:r w:rsidRPr="00167472">
        <w:rPr>
          <w:rFonts w:ascii="Palatino Linotype" w:eastAsiaTheme="minorEastAsia" w:hAnsi="Palatino Linotype" w:cstheme="minorBidi"/>
          <w:color w:val="000000" w:themeColor="text1"/>
          <w:lang w:val="es-ES_tradnl"/>
        </w:rPr>
        <w:t xml:space="preserve"> el expediente electrónico formado con motivo del recurso de revisión</w:t>
      </w:r>
      <w:r w:rsidRPr="00167472">
        <w:rPr>
          <w:rFonts w:ascii="Palatino Linotype" w:eastAsiaTheme="minorEastAsia" w:hAnsi="Palatino Linotype" w:cstheme="minorBidi"/>
          <w:b/>
          <w:bCs/>
          <w:color w:val="000000" w:themeColor="text1"/>
        </w:rPr>
        <w:t> </w:t>
      </w:r>
      <w:r w:rsidR="00B91B42" w:rsidRPr="00167472">
        <w:rPr>
          <w:rFonts w:ascii="Palatino Linotype" w:eastAsiaTheme="minorEastAsia" w:hAnsi="Palatino Linotype" w:cstheme="minorBidi"/>
          <w:b/>
          <w:bCs/>
          <w:color w:val="000000" w:themeColor="text1"/>
        </w:rPr>
        <w:t>08878/INFOEM/IP/RR/2022</w:t>
      </w:r>
      <w:r w:rsidRPr="00167472">
        <w:rPr>
          <w:rFonts w:ascii="Palatino Linotype" w:eastAsiaTheme="minorEastAsia" w:hAnsi="Palatino Linotype" w:cstheme="minorBidi"/>
          <w:b/>
          <w:bCs/>
          <w:color w:val="000000" w:themeColor="text1"/>
        </w:rPr>
        <w:t xml:space="preserve">, </w:t>
      </w:r>
      <w:r w:rsidRPr="00167472">
        <w:rPr>
          <w:rFonts w:ascii="Palatino Linotype" w:eastAsiaTheme="minorEastAsia" w:hAnsi="Palatino Linotype" w:cstheme="minorBidi"/>
          <w:color w:val="000000" w:themeColor="text1"/>
          <w:lang w:val="es-ES_tradnl"/>
        </w:rPr>
        <w:t>promovido por</w:t>
      </w:r>
      <w:r w:rsidR="00B91B42" w:rsidRPr="00167472">
        <w:rPr>
          <w:rFonts w:ascii="Arial" w:hAnsi="Arial" w:cs="Arial"/>
          <w:b/>
          <w:bCs/>
          <w:color w:val="FF0000"/>
          <w:sz w:val="15"/>
          <w:szCs w:val="15"/>
          <w:shd w:val="clear" w:color="auto" w:fill="F7F7F8"/>
        </w:rPr>
        <w:t xml:space="preserve"> </w:t>
      </w:r>
      <w:r w:rsidR="00167472" w:rsidRPr="00167472">
        <w:rPr>
          <w:rFonts w:ascii="Palatino Linotype" w:eastAsiaTheme="minorEastAsia" w:hAnsi="Palatino Linotype" w:cstheme="minorBidi"/>
          <w:b/>
          <w:bCs/>
          <w:color w:val="000000" w:themeColor="text1"/>
        </w:rPr>
        <w:t>XXXXX XXXX XXX</w:t>
      </w:r>
      <w:r w:rsidR="00B91B42" w:rsidRPr="00167472">
        <w:rPr>
          <w:rFonts w:ascii="Palatino Linotype" w:eastAsiaTheme="minorEastAsia" w:hAnsi="Palatino Linotype" w:cstheme="minorBidi"/>
          <w:color w:val="000000" w:themeColor="text1"/>
          <w:lang w:val="es-ES_tradnl"/>
        </w:rPr>
        <w:t xml:space="preserve"> </w:t>
      </w:r>
      <w:r w:rsidRPr="00167472">
        <w:rPr>
          <w:rFonts w:ascii="Palatino Linotype" w:eastAsiaTheme="minorEastAsia" w:hAnsi="Palatino Linotype" w:cstheme="minorBidi"/>
          <w:color w:val="000000" w:themeColor="text1"/>
          <w:lang w:val="es-ES_tradnl"/>
        </w:rPr>
        <w:t xml:space="preserve">en lo sucesivo será identificado en su calidad de </w:t>
      </w:r>
      <w:r w:rsidRPr="00167472">
        <w:rPr>
          <w:rFonts w:ascii="Palatino Linotype" w:eastAsiaTheme="minorEastAsia" w:hAnsi="Palatino Linotype" w:cstheme="minorBidi"/>
          <w:b/>
          <w:color w:val="000000" w:themeColor="text1"/>
          <w:lang w:val="es-ES_tradnl"/>
        </w:rPr>
        <w:t>RECURRENTE</w:t>
      </w:r>
      <w:r w:rsidRPr="00167472">
        <w:rPr>
          <w:rFonts w:ascii="Palatino Linotype" w:eastAsiaTheme="minorEastAsia" w:hAnsi="Palatino Linotype" w:cstheme="minorBidi"/>
          <w:color w:val="000000" w:themeColor="text1"/>
          <w:lang w:val="es-ES_tradnl"/>
        </w:rPr>
        <w:t>, en contra de la</w:t>
      </w:r>
      <w:r w:rsidR="00B91B42" w:rsidRPr="00167472">
        <w:rPr>
          <w:rFonts w:ascii="Palatino Linotype" w:eastAsiaTheme="minorEastAsia" w:hAnsi="Palatino Linotype" w:cstheme="minorBidi"/>
          <w:color w:val="000000" w:themeColor="text1"/>
          <w:lang w:val="es-ES_tradnl"/>
        </w:rPr>
        <w:t xml:space="preserve"> falta</w:t>
      </w:r>
      <w:r w:rsidRPr="00167472">
        <w:rPr>
          <w:rFonts w:ascii="Palatino Linotype" w:eastAsiaTheme="minorEastAsia" w:hAnsi="Palatino Linotype" w:cstheme="minorBidi"/>
          <w:color w:val="000000" w:themeColor="text1"/>
          <w:lang w:val="es-ES_tradnl"/>
        </w:rPr>
        <w:t xml:space="preserve"> respue</w:t>
      </w:r>
      <w:r w:rsidR="00861CF9" w:rsidRPr="00167472">
        <w:rPr>
          <w:rFonts w:ascii="Palatino Linotype" w:eastAsiaTheme="minorEastAsia" w:hAnsi="Palatino Linotype" w:cstheme="minorBidi"/>
          <w:color w:val="000000" w:themeColor="text1"/>
          <w:lang w:val="es-ES_tradnl"/>
        </w:rPr>
        <w:t xml:space="preserve">sta </w:t>
      </w:r>
      <w:r w:rsidR="00B91B42" w:rsidRPr="00167472">
        <w:rPr>
          <w:rFonts w:ascii="Palatino Linotype" w:eastAsiaTheme="minorEastAsia" w:hAnsi="Palatino Linotype" w:cstheme="minorBidi"/>
          <w:color w:val="000000" w:themeColor="text1"/>
          <w:lang w:val="es-ES_tradnl"/>
        </w:rPr>
        <w:t xml:space="preserve">del </w:t>
      </w:r>
      <w:r w:rsidR="00B91B42" w:rsidRPr="00167472">
        <w:rPr>
          <w:rFonts w:ascii="Palatino Linotype" w:eastAsiaTheme="minorEastAsia" w:hAnsi="Palatino Linotype" w:cstheme="minorBidi"/>
          <w:b/>
          <w:bCs/>
          <w:color w:val="000000" w:themeColor="text1"/>
        </w:rPr>
        <w:t xml:space="preserve">Ayuntamiento de Chicoloapan </w:t>
      </w:r>
      <w:r w:rsidRPr="00167472">
        <w:rPr>
          <w:rFonts w:ascii="Palatino Linotype" w:eastAsiaTheme="minorEastAsia" w:hAnsi="Palatino Linotype" w:cstheme="minorBidi"/>
          <w:color w:val="000000" w:themeColor="text1"/>
          <w:lang w:val="es-ES_tradnl"/>
        </w:rPr>
        <w:t>en lo</w:t>
      </w:r>
      <w:r w:rsidRPr="00167472">
        <w:rPr>
          <w:rFonts w:ascii="Palatino Linotype" w:eastAsiaTheme="minorEastAsia" w:hAnsi="Palatino Linotype" w:cstheme="minorBidi"/>
          <w:b/>
          <w:color w:val="000000" w:themeColor="text1"/>
          <w:lang w:val="es-ES_tradnl"/>
        </w:rPr>
        <w:t xml:space="preserve"> </w:t>
      </w:r>
      <w:r w:rsidRPr="00167472">
        <w:rPr>
          <w:rFonts w:ascii="Palatino Linotype" w:eastAsiaTheme="minorEastAsia" w:hAnsi="Palatino Linotype" w:cstheme="minorBidi"/>
          <w:color w:val="000000" w:themeColor="text1"/>
          <w:lang w:val="es-ES_tradnl"/>
        </w:rPr>
        <w:t>sucesivo el</w:t>
      </w:r>
      <w:r w:rsidRPr="00167472">
        <w:rPr>
          <w:rFonts w:ascii="Palatino Linotype" w:eastAsiaTheme="minorEastAsia" w:hAnsi="Palatino Linotype" w:cstheme="minorBidi"/>
          <w:b/>
          <w:color w:val="000000" w:themeColor="text1"/>
          <w:lang w:val="es-ES_tradnl"/>
        </w:rPr>
        <w:t xml:space="preserve"> SUJETO OBLIGADO, </w:t>
      </w:r>
      <w:r w:rsidRPr="00167472">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167472"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167472">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4DD2819C" w:rsidR="00707416" w:rsidRPr="00167472" w:rsidRDefault="00EA0165" w:rsidP="00B91B42">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167472">
        <w:rPr>
          <w:rFonts w:ascii="Palatino Linotype" w:eastAsia="Calibri" w:hAnsi="Palatino Linotype" w:cs="Arial"/>
          <w:color w:val="000000" w:themeColor="text1"/>
        </w:rPr>
        <w:t>El</w:t>
      </w:r>
      <w:r w:rsidR="00F216D7" w:rsidRPr="00167472">
        <w:rPr>
          <w:rFonts w:ascii="Palatino Linotype" w:eastAsia="Calibri" w:hAnsi="Palatino Linotype" w:cs="Arial"/>
          <w:color w:val="000000" w:themeColor="text1"/>
        </w:rPr>
        <w:t xml:space="preserve"> </w:t>
      </w:r>
      <w:r w:rsidR="00B91B42" w:rsidRPr="00167472">
        <w:rPr>
          <w:rFonts w:ascii="Palatino Linotype" w:eastAsia="Calibri" w:hAnsi="Palatino Linotype" w:cs="Arial"/>
          <w:color w:val="000000" w:themeColor="text1"/>
        </w:rPr>
        <w:t xml:space="preserve">tres </w:t>
      </w:r>
      <w:r w:rsidRPr="00167472">
        <w:rPr>
          <w:rFonts w:ascii="Palatino Linotype" w:eastAsia="Calibri" w:hAnsi="Palatino Linotype" w:cs="Arial"/>
          <w:color w:val="000000" w:themeColor="text1"/>
        </w:rPr>
        <w:t>(</w:t>
      </w:r>
      <w:r w:rsidR="00B91B42" w:rsidRPr="00167472">
        <w:rPr>
          <w:rFonts w:ascii="Palatino Linotype" w:eastAsia="Calibri" w:hAnsi="Palatino Linotype" w:cs="Arial"/>
          <w:color w:val="000000" w:themeColor="text1"/>
        </w:rPr>
        <w:t>03</w:t>
      </w:r>
      <w:r w:rsidRPr="00167472">
        <w:rPr>
          <w:rFonts w:ascii="Palatino Linotype" w:eastAsia="Calibri" w:hAnsi="Palatino Linotype" w:cs="Arial"/>
          <w:color w:val="000000" w:themeColor="text1"/>
        </w:rPr>
        <w:t>) de</w:t>
      </w:r>
      <w:r w:rsidR="00A91A65" w:rsidRPr="00167472">
        <w:rPr>
          <w:rFonts w:ascii="Palatino Linotype" w:eastAsia="Calibri" w:hAnsi="Palatino Linotype" w:cs="Arial"/>
          <w:color w:val="000000" w:themeColor="text1"/>
        </w:rPr>
        <w:t xml:space="preserve"> abril</w:t>
      </w:r>
      <w:r w:rsidR="00707416" w:rsidRPr="00167472">
        <w:rPr>
          <w:rFonts w:ascii="Palatino Linotype" w:eastAsia="Calibri" w:hAnsi="Palatino Linotype" w:cs="Arial"/>
          <w:color w:val="000000" w:themeColor="text1"/>
        </w:rPr>
        <w:t xml:space="preserve"> </w:t>
      </w:r>
      <w:r w:rsidRPr="00167472">
        <w:rPr>
          <w:rFonts w:ascii="Palatino Linotype" w:eastAsia="Calibri" w:hAnsi="Palatino Linotype" w:cs="Arial"/>
          <w:color w:val="000000" w:themeColor="text1"/>
        </w:rPr>
        <w:t xml:space="preserve">de dos mil </w:t>
      </w:r>
      <w:r w:rsidR="003915BA" w:rsidRPr="00167472">
        <w:rPr>
          <w:rFonts w:ascii="Palatino Linotype" w:eastAsia="Calibri" w:hAnsi="Palatino Linotype" w:cs="Arial"/>
          <w:color w:val="000000" w:themeColor="text1"/>
        </w:rPr>
        <w:t>veintidós</w:t>
      </w:r>
      <w:r w:rsidRPr="00167472">
        <w:rPr>
          <w:rFonts w:ascii="Palatino Linotype" w:eastAsia="Calibri" w:hAnsi="Palatino Linotype" w:cs="Arial"/>
          <w:color w:val="000000" w:themeColor="text1"/>
        </w:rPr>
        <w:t xml:space="preserve">, </w:t>
      </w:r>
      <w:r w:rsidRPr="00167472">
        <w:rPr>
          <w:rFonts w:ascii="Palatino Linotype" w:eastAsiaTheme="minorEastAsia" w:hAnsi="Palatino Linotype" w:cstheme="minorBidi"/>
          <w:color w:val="000000" w:themeColor="text1"/>
          <w:lang w:val="es-ES_tradnl"/>
        </w:rPr>
        <w:t>el particular presentó</w:t>
      </w:r>
      <w:r w:rsidRPr="00167472">
        <w:rPr>
          <w:rFonts w:ascii="Palatino Linotype" w:eastAsiaTheme="minorEastAsia" w:hAnsi="Palatino Linotype" w:cstheme="minorBidi"/>
          <w:b/>
          <w:color w:val="000000" w:themeColor="text1"/>
          <w:lang w:val="es-ES_tradnl"/>
        </w:rPr>
        <w:t xml:space="preserve"> </w:t>
      </w:r>
      <w:r w:rsidR="00936BED" w:rsidRPr="00167472">
        <w:rPr>
          <w:rFonts w:ascii="Palatino Linotype" w:eastAsiaTheme="minorEastAsia" w:hAnsi="Palatino Linotype" w:cstheme="minorBidi"/>
          <w:bCs/>
          <w:color w:val="000000" w:themeColor="text1"/>
          <w:lang w:val="es-ES_tradnl"/>
        </w:rPr>
        <w:t>a través de</w:t>
      </w:r>
      <w:r w:rsidR="00923BD9" w:rsidRPr="00167472">
        <w:rPr>
          <w:rFonts w:ascii="Palatino Linotype" w:eastAsiaTheme="minorEastAsia" w:hAnsi="Palatino Linotype" w:cstheme="minorBidi"/>
          <w:bCs/>
          <w:color w:val="000000" w:themeColor="text1"/>
          <w:lang w:val="es-ES_tradnl"/>
        </w:rPr>
        <w:t>l</w:t>
      </w:r>
      <w:r w:rsidR="00923BD9" w:rsidRPr="00167472">
        <w:rPr>
          <w:rFonts w:ascii="Palatino Linotype" w:eastAsia="Calibri" w:hAnsi="Palatino Linotype" w:cs="Arial"/>
          <w:color w:val="000000" w:themeColor="text1"/>
        </w:rPr>
        <w:t xml:space="preserve"> </w:t>
      </w:r>
      <w:r w:rsidR="00923BD9" w:rsidRPr="00167472">
        <w:rPr>
          <w:rFonts w:ascii="Palatino Linotype" w:eastAsiaTheme="minorEastAsia" w:hAnsi="Palatino Linotype" w:cstheme="minorBidi"/>
          <w:bCs/>
          <w:color w:val="000000" w:themeColor="text1"/>
        </w:rPr>
        <w:t xml:space="preserve">Sistema de Acceso a la Información Mexiquense </w:t>
      </w:r>
      <w:r w:rsidR="00923BD9" w:rsidRPr="00167472">
        <w:rPr>
          <w:rFonts w:ascii="Palatino Linotype" w:eastAsiaTheme="minorEastAsia" w:hAnsi="Palatino Linotype" w:cstheme="minorBidi"/>
          <w:b/>
          <w:bCs/>
          <w:color w:val="000000" w:themeColor="text1"/>
        </w:rPr>
        <w:t>(SAIMEX)</w:t>
      </w:r>
      <w:r w:rsidRPr="00167472">
        <w:rPr>
          <w:rFonts w:ascii="Palatino Linotype" w:eastAsia="Calibri" w:hAnsi="Palatino Linotype" w:cs="Arial"/>
          <w:b/>
          <w:color w:val="000000" w:themeColor="text1"/>
        </w:rPr>
        <w:t xml:space="preserve">, </w:t>
      </w:r>
      <w:r w:rsidRPr="00167472">
        <w:rPr>
          <w:rFonts w:ascii="Palatino Linotype" w:eastAsia="Calibri" w:hAnsi="Palatino Linotype" w:cs="Arial"/>
          <w:color w:val="000000" w:themeColor="text1"/>
        </w:rPr>
        <w:t>la solicitud de información pública registrada con el número</w:t>
      </w:r>
      <w:r w:rsidR="00A91A65" w:rsidRPr="00167472">
        <w:rPr>
          <w:rFonts w:ascii="Palatino Linotype" w:eastAsia="Calibri" w:hAnsi="Palatino Linotype" w:cs="Arial"/>
          <w:color w:val="000000" w:themeColor="text1"/>
        </w:rPr>
        <w:t xml:space="preserve"> </w:t>
      </w:r>
      <w:r w:rsidR="00B91B42" w:rsidRPr="00167472">
        <w:rPr>
          <w:rFonts w:ascii="Palatino Linotype" w:eastAsia="Calibri" w:hAnsi="Palatino Linotype" w:cs="Arial"/>
          <w:b/>
          <w:bCs/>
          <w:color w:val="000000" w:themeColor="text1"/>
        </w:rPr>
        <w:t>00168/CHICOLOA/IP/2022</w:t>
      </w:r>
      <w:r w:rsidRPr="00167472">
        <w:rPr>
          <w:rFonts w:ascii="Palatino Linotype" w:eastAsiaTheme="minorEastAsia" w:hAnsi="Palatino Linotype" w:cstheme="minorBidi"/>
          <w:b/>
          <w:bCs/>
          <w:color w:val="000000" w:themeColor="text1"/>
          <w:lang w:val="es-ES_tradnl"/>
        </w:rPr>
        <w:t>,</w:t>
      </w:r>
      <w:r w:rsidRPr="00167472">
        <w:rPr>
          <w:rFonts w:ascii="Palatino Linotype" w:eastAsia="Calibri" w:hAnsi="Palatino Linotype" w:cs="Arial"/>
          <w:color w:val="000000" w:themeColor="text1"/>
        </w:rPr>
        <w:t xml:space="preserve"> mediante la cual requirió:</w:t>
      </w:r>
    </w:p>
    <w:p w14:paraId="119BF7E0" w14:textId="57F74B73" w:rsidR="00EA0165" w:rsidRPr="00167472"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167472">
        <w:rPr>
          <w:rFonts w:ascii="Palatino Linotype" w:eastAsiaTheme="minorEastAsia" w:hAnsi="Palatino Linotype" w:cstheme="minorBidi"/>
          <w:i/>
          <w:color w:val="000000" w:themeColor="text1"/>
          <w:lang w:val="es-ES_tradnl"/>
        </w:rPr>
        <w:t>“</w:t>
      </w:r>
      <w:r w:rsidR="00B91B42" w:rsidRPr="00167472">
        <w:rPr>
          <w:rFonts w:ascii="Palatino Linotype" w:eastAsiaTheme="minorEastAsia" w:hAnsi="Palatino Linotype" w:cstheme="minorBidi"/>
          <w:i/>
          <w:color w:val="000000" w:themeColor="text1"/>
          <w:lang w:val="es-ES_tradnl"/>
        </w:rPr>
        <w:t>¿De acuerdo al registro de la nómina del municipio de Chicoloapan de la segunda quincena del mes de marzo del 2022, cuantas personas laboran en la Dirección de Promoción Social de Chicoloapan, asi como saber de la percepción económica del responsable de la Dirección de Promoción Social de Chicoloapan, incluyendo sueldo, gratificaciones y otros más que se tuvieron por esta persona?</w:t>
      </w:r>
      <w:r w:rsidRPr="00167472">
        <w:rPr>
          <w:rFonts w:ascii="Palatino Linotype" w:eastAsiaTheme="minorEastAsia" w:hAnsi="Palatino Linotype" w:cstheme="minorBidi"/>
          <w:i/>
          <w:color w:val="000000" w:themeColor="text1"/>
          <w:lang w:val="es-ES_tradnl"/>
        </w:rPr>
        <w:t xml:space="preserve">.” </w:t>
      </w:r>
      <w:r w:rsidRPr="00167472">
        <w:rPr>
          <w:rFonts w:ascii="Palatino Linotype" w:eastAsiaTheme="minorEastAsia" w:hAnsi="Palatino Linotype" w:cstheme="minorBidi"/>
          <w:color w:val="000000" w:themeColor="text1"/>
          <w:lang w:val="es-ES_tradnl"/>
        </w:rPr>
        <w:t>(Sic).</w:t>
      </w:r>
    </w:p>
    <w:p w14:paraId="1046CCE1" w14:textId="304A6F03" w:rsidR="00A415DB" w:rsidRPr="00167472"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28C1D113" w14:textId="4784C50B" w:rsidR="00B91B42" w:rsidRPr="00167472" w:rsidRDefault="00923BD9"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67472">
        <w:rPr>
          <w:rFonts w:ascii="Palatino Linotype" w:hAnsi="Palatino Linotype" w:cs="Arial"/>
        </w:rPr>
        <w:lastRenderedPageBreak/>
        <w:t>Se hace constar que se señaló como modalidad de entrega de la información</w:t>
      </w:r>
      <w:r w:rsidRPr="00167472">
        <w:rPr>
          <w:rFonts w:ascii="Palatino Linotype" w:hAnsi="Palatino Linotype" w:cs="Arial"/>
          <w:b/>
        </w:rPr>
        <w:t>:</w:t>
      </w:r>
      <w:r w:rsidRPr="00167472">
        <w:rPr>
          <w:rFonts w:ascii="Palatino Linotype" w:hAnsi="Palatino Linotype" w:cs="Arial"/>
        </w:rPr>
        <w:t xml:space="preserve"> </w:t>
      </w:r>
      <w:r w:rsidRPr="00167472">
        <w:rPr>
          <w:rFonts w:ascii="Palatino Linotype" w:hAnsi="Palatino Linotype" w:cs="Arial"/>
          <w:b/>
        </w:rPr>
        <w:t>A través del SAIMEX.</w:t>
      </w:r>
    </w:p>
    <w:p w14:paraId="4B88193A" w14:textId="77777777" w:rsidR="00B91B42" w:rsidRPr="00167472" w:rsidRDefault="00B91B42" w:rsidP="00B91B42">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29227FC" w14:textId="162ECD48" w:rsidR="00B91B42" w:rsidRPr="00167472" w:rsidRDefault="00B91B42" w:rsidP="00B91B42">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167472">
        <w:rPr>
          <w:rFonts w:ascii="Palatino Linotype" w:hAnsi="Palatino Linotype" w:cs="Arial"/>
          <w:lang w:val="es-ES_tradnl"/>
        </w:rPr>
        <w:t xml:space="preserve">El </w:t>
      </w:r>
      <w:r w:rsidRPr="00167472">
        <w:rPr>
          <w:rFonts w:ascii="Palatino Linotype" w:hAnsi="Palatino Linotype" w:cs="Arial"/>
          <w:b/>
          <w:lang w:val="es-MX"/>
        </w:rPr>
        <w:t xml:space="preserve">SUJETO OBLIGADO </w:t>
      </w:r>
      <w:r w:rsidRPr="00167472">
        <w:rPr>
          <w:rFonts w:ascii="Palatino Linotype" w:hAnsi="Palatino Linotype" w:cs="Arial"/>
          <w:lang w:val="es-MX"/>
        </w:rPr>
        <w:t>no dio respuesta a la solicitud de información.</w:t>
      </w:r>
    </w:p>
    <w:p w14:paraId="1C85F19D" w14:textId="0188FA79" w:rsidR="00B91B42" w:rsidRPr="00167472" w:rsidRDefault="00B91B42" w:rsidP="00B91B42">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BB5C5BA" w14:textId="50C99D76" w:rsidR="00EA0165" w:rsidRPr="00167472" w:rsidRDefault="00EA0165" w:rsidP="00B91B42">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67472">
        <w:rPr>
          <w:rFonts w:ascii="Palatino Linotype" w:hAnsi="Palatino Linotype" w:cs="Arial"/>
          <w:color w:val="000000" w:themeColor="text1"/>
        </w:rPr>
        <w:t>Derivado de la</w:t>
      </w:r>
      <w:r w:rsidR="00B91B42" w:rsidRPr="00167472">
        <w:rPr>
          <w:rFonts w:ascii="Palatino Linotype" w:hAnsi="Palatino Linotype" w:cs="Arial"/>
          <w:color w:val="000000" w:themeColor="text1"/>
        </w:rPr>
        <w:t xml:space="preserve"> falta respuesta</w:t>
      </w:r>
      <w:r w:rsidRPr="00167472">
        <w:rPr>
          <w:rFonts w:ascii="Palatino Linotype" w:hAnsi="Palatino Linotype" w:cs="Arial"/>
          <w:color w:val="000000" w:themeColor="text1"/>
        </w:rPr>
        <w:t xml:space="preserve"> por </w:t>
      </w:r>
      <w:r w:rsidR="00B91B42" w:rsidRPr="00167472">
        <w:rPr>
          <w:rFonts w:ascii="Palatino Linotype" w:hAnsi="Palatino Linotype" w:cs="Arial"/>
          <w:color w:val="000000" w:themeColor="text1"/>
        </w:rPr>
        <w:t>parte d</w:t>
      </w:r>
      <w:r w:rsidRPr="00167472">
        <w:rPr>
          <w:rFonts w:ascii="Palatino Linotype" w:hAnsi="Palatino Linotype" w:cs="Arial"/>
          <w:color w:val="000000" w:themeColor="text1"/>
        </w:rPr>
        <w:t xml:space="preserve">el </w:t>
      </w:r>
      <w:r w:rsidRPr="00167472">
        <w:rPr>
          <w:rFonts w:ascii="Palatino Linotype" w:hAnsi="Palatino Linotype" w:cs="Arial"/>
          <w:b/>
          <w:color w:val="000000" w:themeColor="text1"/>
        </w:rPr>
        <w:t>SUJETO OBLIGADO</w:t>
      </w:r>
      <w:r w:rsidRPr="00167472">
        <w:rPr>
          <w:rFonts w:ascii="Palatino Linotype" w:hAnsi="Palatino Linotype" w:cs="Arial"/>
          <w:color w:val="000000" w:themeColor="text1"/>
        </w:rPr>
        <w:t>, e</w:t>
      </w:r>
      <w:r w:rsidR="00B91B42" w:rsidRPr="00167472">
        <w:rPr>
          <w:rFonts w:ascii="Palatino Linotype" w:hAnsi="Palatino Linotype" w:cs="Arial"/>
          <w:color w:val="000000" w:themeColor="text1"/>
        </w:rPr>
        <w:t>l veinticuatro (24</w:t>
      </w:r>
      <w:r w:rsidR="00AB7DB9" w:rsidRPr="00167472">
        <w:rPr>
          <w:rFonts w:ascii="Palatino Linotype" w:hAnsi="Palatino Linotype" w:cs="Arial"/>
          <w:color w:val="000000" w:themeColor="text1"/>
        </w:rPr>
        <w:t>)</w:t>
      </w:r>
      <w:r w:rsidR="00C41140" w:rsidRPr="00167472">
        <w:rPr>
          <w:rFonts w:ascii="Palatino Linotype" w:hAnsi="Palatino Linotype" w:cs="Arial"/>
          <w:color w:val="000000" w:themeColor="text1"/>
        </w:rPr>
        <w:t xml:space="preserve"> de mayo</w:t>
      </w:r>
      <w:r w:rsidR="008225FA" w:rsidRPr="00167472">
        <w:rPr>
          <w:rFonts w:ascii="Palatino Linotype" w:hAnsi="Palatino Linotype" w:cs="Arial"/>
          <w:color w:val="000000" w:themeColor="text1"/>
        </w:rPr>
        <w:t xml:space="preserve"> </w:t>
      </w:r>
      <w:r w:rsidR="00917444" w:rsidRPr="00167472">
        <w:rPr>
          <w:rFonts w:ascii="Palatino Linotype" w:hAnsi="Palatino Linotype" w:cs="Arial"/>
          <w:color w:val="000000" w:themeColor="text1"/>
        </w:rPr>
        <w:t>d</w:t>
      </w:r>
      <w:r w:rsidR="00233D1C" w:rsidRPr="00167472">
        <w:rPr>
          <w:rFonts w:ascii="Palatino Linotype" w:hAnsi="Palatino Linotype" w:cs="Arial"/>
          <w:color w:val="000000" w:themeColor="text1"/>
        </w:rPr>
        <w:t xml:space="preserve">e dos mil </w:t>
      </w:r>
      <w:r w:rsidR="008225FA" w:rsidRPr="00167472">
        <w:rPr>
          <w:rFonts w:ascii="Palatino Linotype" w:hAnsi="Palatino Linotype" w:cs="Arial"/>
          <w:color w:val="000000" w:themeColor="text1"/>
        </w:rPr>
        <w:t>veintidós</w:t>
      </w:r>
      <w:r w:rsidRPr="00167472">
        <w:rPr>
          <w:rFonts w:ascii="Palatino Linotype" w:hAnsi="Palatino Linotype" w:cs="Arial"/>
          <w:color w:val="000000" w:themeColor="text1"/>
        </w:rPr>
        <w:t xml:space="preserve">, el particular </w:t>
      </w:r>
      <w:r w:rsidR="00861CF9" w:rsidRPr="00167472">
        <w:rPr>
          <w:rFonts w:ascii="Palatino Linotype" w:hAnsi="Palatino Linotype" w:cs="Arial"/>
          <w:color w:val="000000" w:themeColor="text1"/>
        </w:rPr>
        <w:t>interpuso el recurso de revisión</w:t>
      </w:r>
      <w:r w:rsidR="00C41140" w:rsidRPr="00167472">
        <w:rPr>
          <w:rFonts w:ascii="Palatino Linotype" w:eastAsiaTheme="minorEastAsia" w:hAnsi="Palatino Linotype" w:cstheme="minorBidi"/>
          <w:color w:val="000000" w:themeColor="text1"/>
          <w:lang w:val="es-ES_tradnl"/>
        </w:rPr>
        <w:t xml:space="preserve"> </w:t>
      </w:r>
      <w:r w:rsidR="00B91B42" w:rsidRPr="00167472">
        <w:rPr>
          <w:rFonts w:ascii="Palatino Linotype" w:eastAsiaTheme="minorEastAsia" w:hAnsi="Palatino Linotype" w:cstheme="minorBidi"/>
          <w:b/>
          <w:color w:val="000000" w:themeColor="text1"/>
        </w:rPr>
        <w:t>08878/INFOEM/IP/RR/2022</w:t>
      </w:r>
      <w:r w:rsidRPr="00167472">
        <w:rPr>
          <w:rFonts w:ascii="Palatino Linotype" w:eastAsia="Calibri" w:hAnsi="Palatino Linotype" w:cs="Arial"/>
          <w:b/>
          <w:color w:val="000000" w:themeColor="text1"/>
        </w:rPr>
        <w:t>;</w:t>
      </w:r>
      <w:r w:rsidRPr="00167472">
        <w:rPr>
          <w:rFonts w:ascii="Palatino Linotype" w:hAnsi="Palatino Linotype" w:cs="Arial"/>
          <w:color w:val="000000" w:themeColor="text1"/>
        </w:rPr>
        <w:t xml:space="preserve"> impugnación en la que refirió lo siguiente:</w:t>
      </w:r>
    </w:p>
    <w:p w14:paraId="176F4252" w14:textId="77777777" w:rsidR="00EA0165" w:rsidRPr="00167472"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42B4A9F2" w:rsidR="00EA0165" w:rsidRPr="00167472" w:rsidRDefault="00EA0165" w:rsidP="00B91B42">
      <w:pPr>
        <w:numPr>
          <w:ilvl w:val="0"/>
          <w:numId w:val="1"/>
        </w:numPr>
        <w:tabs>
          <w:tab w:val="left" w:pos="426"/>
          <w:tab w:val="left" w:pos="567"/>
        </w:tabs>
        <w:spacing w:line="360" w:lineRule="auto"/>
        <w:ind w:left="990" w:right="918" w:hanging="270"/>
        <w:contextualSpacing/>
        <w:jc w:val="both"/>
        <w:rPr>
          <w:rFonts w:ascii="Palatino Linotype" w:hAnsi="Palatino Linotype" w:cs="Arial"/>
          <w:color w:val="000000" w:themeColor="text1"/>
        </w:rPr>
      </w:pPr>
      <w:r w:rsidRPr="00167472">
        <w:rPr>
          <w:rFonts w:ascii="Palatino Linotype" w:hAnsi="Palatino Linotype" w:cs="Arial"/>
          <w:b/>
          <w:color w:val="000000" w:themeColor="text1"/>
        </w:rPr>
        <w:t>Acto impugnado:</w:t>
      </w:r>
      <w:r w:rsidRPr="00167472">
        <w:rPr>
          <w:rFonts w:ascii="Palatino Linotype" w:hAnsi="Palatino Linotype" w:cs="Arial"/>
          <w:color w:val="000000" w:themeColor="text1"/>
        </w:rPr>
        <w:t xml:space="preserve"> </w:t>
      </w:r>
      <w:r w:rsidRPr="00167472">
        <w:rPr>
          <w:rFonts w:ascii="Palatino Linotype" w:hAnsi="Palatino Linotype" w:cs="Arial"/>
          <w:i/>
          <w:color w:val="000000" w:themeColor="text1"/>
        </w:rPr>
        <w:t>“</w:t>
      </w:r>
      <w:r w:rsidR="00B91B42" w:rsidRPr="00167472">
        <w:rPr>
          <w:rFonts w:ascii="Palatino Linotype" w:hAnsi="Palatino Linotype" w:cs="Arial"/>
          <w:i/>
          <w:color w:val="000000" w:themeColor="text1"/>
        </w:rPr>
        <w:t>LA NEGATIVA DE LA AUTORIDAD MUNICIPAL DE DAR RESPUESTA DE ACCESO A LA INFORMACION ANTE LO SOLICITADO POR UN SERVIDOR; UNA VEZ QUE SE HA CONCLUIDO EL PLAZO DETERMINADO POR LA LEY PARA DAR RESPUESTA.</w:t>
      </w:r>
      <w:r w:rsidR="00AB7DB9" w:rsidRPr="00167472">
        <w:rPr>
          <w:rFonts w:ascii="Palatino Linotype" w:hAnsi="Palatino Linotype" w:cs="Arial"/>
          <w:i/>
          <w:color w:val="000000" w:themeColor="text1"/>
        </w:rPr>
        <w:t>”</w:t>
      </w:r>
      <w:r w:rsidRPr="00167472">
        <w:rPr>
          <w:rFonts w:ascii="Palatino Linotype" w:hAnsi="Palatino Linotype" w:cs="Arial"/>
          <w:color w:val="000000" w:themeColor="text1"/>
        </w:rPr>
        <w:t>(Sic).</w:t>
      </w:r>
    </w:p>
    <w:p w14:paraId="71C7D21F" w14:textId="77777777" w:rsidR="00EA0165" w:rsidRPr="00167472" w:rsidRDefault="00EA0165" w:rsidP="00C41140">
      <w:pPr>
        <w:tabs>
          <w:tab w:val="left" w:pos="0"/>
        </w:tabs>
        <w:spacing w:line="360" w:lineRule="auto"/>
        <w:ind w:left="900" w:right="918" w:hanging="180"/>
        <w:contextualSpacing/>
        <w:jc w:val="both"/>
        <w:rPr>
          <w:rFonts w:ascii="Palatino Linotype" w:hAnsi="Palatino Linotype" w:cs="Arial"/>
          <w:color w:val="000000" w:themeColor="text1"/>
        </w:rPr>
      </w:pPr>
    </w:p>
    <w:p w14:paraId="16E57192" w14:textId="48D8BA5A" w:rsidR="00EA0165" w:rsidRPr="00167472" w:rsidRDefault="00EA0165" w:rsidP="00B91B42">
      <w:pPr>
        <w:numPr>
          <w:ilvl w:val="0"/>
          <w:numId w:val="1"/>
        </w:numPr>
        <w:tabs>
          <w:tab w:val="left" w:pos="0"/>
        </w:tabs>
        <w:spacing w:line="360" w:lineRule="auto"/>
        <w:ind w:left="720" w:right="918" w:firstLine="0"/>
        <w:contextualSpacing/>
        <w:jc w:val="both"/>
        <w:rPr>
          <w:rFonts w:ascii="Palatino Linotype" w:hAnsi="Palatino Linotype" w:cs="Arial"/>
          <w:color w:val="000000" w:themeColor="text1"/>
        </w:rPr>
      </w:pPr>
      <w:r w:rsidRPr="00167472">
        <w:rPr>
          <w:rFonts w:ascii="Palatino Linotype" w:hAnsi="Palatino Linotype" w:cs="Arial"/>
          <w:b/>
          <w:color w:val="000000" w:themeColor="text1"/>
        </w:rPr>
        <w:t>Razones o motivos de inconformidad:</w:t>
      </w:r>
      <w:r w:rsidRPr="00167472">
        <w:rPr>
          <w:rFonts w:ascii="Palatino Linotype" w:hAnsi="Palatino Linotype" w:cs="Arial"/>
          <w:color w:val="000000" w:themeColor="text1"/>
        </w:rPr>
        <w:t xml:space="preserve"> </w:t>
      </w:r>
      <w:r w:rsidRPr="00167472">
        <w:rPr>
          <w:rFonts w:ascii="Palatino Linotype" w:hAnsi="Palatino Linotype" w:cs="Arial"/>
          <w:i/>
          <w:color w:val="000000" w:themeColor="text1"/>
        </w:rPr>
        <w:t>“</w:t>
      </w:r>
      <w:r w:rsidR="00B91B42" w:rsidRPr="00167472">
        <w:rPr>
          <w:rFonts w:ascii="Palatino Linotype" w:hAnsi="Palatino Linotype" w:cs="Arial"/>
          <w:i/>
          <w:color w:val="000000" w:themeColor="text1"/>
        </w:rPr>
        <w:t>LA NEGATIVA DE LA AUTORIDAD MUNICIPAL DE DAR RESPUESTA DE ACCESO A LA INFORMACION ANTE LO SOLICITADO POR UN SERVIDOR; UNA VEZ QUE SE HA CONCLUIDO EL PLAZO DETERMINADO POR LA LEY PARA DAR RESPUESTA</w:t>
      </w:r>
      <w:r w:rsidR="00AB7DB9" w:rsidRPr="00167472">
        <w:rPr>
          <w:rFonts w:ascii="Palatino Linotype" w:hAnsi="Palatino Linotype" w:cs="Arial"/>
          <w:i/>
          <w:color w:val="000000" w:themeColor="text1"/>
        </w:rPr>
        <w:t>.</w:t>
      </w:r>
      <w:r w:rsidRPr="00167472">
        <w:rPr>
          <w:rFonts w:ascii="Palatino Linotype" w:hAnsi="Palatino Linotype" w:cs="Arial"/>
          <w:i/>
          <w:color w:val="000000" w:themeColor="text1"/>
        </w:rPr>
        <w:t xml:space="preserve">” </w:t>
      </w:r>
      <w:r w:rsidRPr="00167472">
        <w:rPr>
          <w:rFonts w:ascii="Palatino Linotype" w:hAnsi="Palatino Linotype" w:cs="Arial"/>
          <w:color w:val="000000" w:themeColor="text1"/>
        </w:rPr>
        <w:t>(Sic).</w:t>
      </w:r>
    </w:p>
    <w:p w14:paraId="552C6645" w14:textId="77777777" w:rsidR="001B234C" w:rsidRPr="00167472"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167472"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67472">
        <w:rPr>
          <w:rFonts w:ascii="Palatino Linotype" w:hAnsi="Palatino Linotype" w:cs="Arial"/>
          <w:color w:val="000000" w:themeColor="text1"/>
        </w:rPr>
        <w:t xml:space="preserve">Se registró el recurso de revisión bajo el número de expediente </w:t>
      </w:r>
      <w:r w:rsidRPr="00167472">
        <w:rPr>
          <w:rFonts w:ascii="Palatino Linotype" w:eastAsiaTheme="minorEastAsia" w:hAnsi="Palatino Linotype" w:cs="Arial"/>
          <w:bCs/>
          <w:color w:val="000000" w:themeColor="text1"/>
          <w:lang w:val="es-ES_tradnl"/>
        </w:rPr>
        <w:t xml:space="preserve">al rubro indicado, asimismo, con fundamento en lo dispuesto por el </w:t>
      </w:r>
      <w:r w:rsidRPr="00167472">
        <w:rPr>
          <w:rFonts w:ascii="Palatino Linotype" w:eastAsia="Calibri" w:hAnsi="Palatino Linotype" w:cs="Arial"/>
          <w:color w:val="000000" w:themeColor="text1"/>
        </w:rPr>
        <w:t xml:space="preserve">artículo 185 fracción I de la </w:t>
      </w:r>
      <w:r w:rsidRPr="00167472">
        <w:rPr>
          <w:rFonts w:ascii="Palatino Linotype" w:eastAsia="Calibri" w:hAnsi="Palatino Linotype" w:cs="Arial"/>
          <w:b/>
          <w:color w:val="000000" w:themeColor="text1"/>
        </w:rPr>
        <w:t xml:space="preserve">Ley de Transparencia y Acceso a la Información Pública del Estado de México y </w:t>
      </w:r>
      <w:r w:rsidRPr="00167472">
        <w:rPr>
          <w:rFonts w:ascii="Palatino Linotype" w:eastAsia="Calibri" w:hAnsi="Palatino Linotype" w:cs="Arial"/>
          <w:b/>
          <w:color w:val="000000" w:themeColor="text1"/>
        </w:rPr>
        <w:lastRenderedPageBreak/>
        <w:t xml:space="preserve">Municipios </w:t>
      </w:r>
      <w:r w:rsidR="005E6282" w:rsidRPr="00167472">
        <w:rPr>
          <w:rFonts w:ascii="Palatino Linotype" w:hAnsi="Palatino Linotype" w:cs="Arial"/>
          <w:color w:val="000000" w:themeColor="text1"/>
        </w:rPr>
        <w:t>se turnó a</w:t>
      </w:r>
      <w:r w:rsidR="00351568" w:rsidRPr="00167472">
        <w:rPr>
          <w:rFonts w:ascii="Palatino Linotype" w:hAnsi="Palatino Linotype" w:cs="Arial"/>
          <w:color w:val="000000" w:themeColor="text1"/>
        </w:rPr>
        <w:t xml:space="preserve"> la </w:t>
      </w:r>
      <w:r w:rsidR="00E3149E" w:rsidRPr="00167472">
        <w:rPr>
          <w:rFonts w:ascii="Palatino Linotype" w:hAnsi="Palatino Linotype" w:cs="Arial"/>
          <w:b/>
          <w:color w:val="000000" w:themeColor="text1"/>
        </w:rPr>
        <w:t>C</w:t>
      </w:r>
      <w:r w:rsidR="00351568" w:rsidRPr="00167472">
        <w:rPr>
          <w:rFonts w:ascii="Palatino Linotype" w:hAnsi="Palatino Linotype" w:cs="Arial"/>
          <w:b/>
          <w:color w:val="000000" w:themeColor="text1"/>
        </w:rPr>
        <w:t>omisionada María del Rosario Mejía Ayala</w:t>
      </w:r>
      <w:r w:rsidRPr="00167472">
        <w:rPr>
          <w:rFonts w:ascii="Palatino Linotype" w:hAnsi="Palatino Linotype" w:cs="Arial"/>
          <w:b/>
          <w:color w:val="000000" w:themeColor="text1"/>
        </w:rPr>
        <w:t xml:space="preserve">, </w:t>
      </w:r>
      <w:r w:rsidRPr="00167472">
        <w:rPr>
          <w:rFonts w:ascii="Palatino Linotype" w:hAnsi="Palatino Linotype" w:cs="Arial"/>
          <w:color w:val="000000" w:themeColor="text1"/>
        </w:rPr>
        <w:t xml:space="preserve">con el objeto de </w:t>
      </w:r>
      <w:r w:rsidRPr="00167472">
        <w:rPr>
          <w:rFonts w:ascii="Palatino Linotype" w:hAnsi="Palatino Linotype" w:cs="Arial"/>
          <w:color w:val="000000" w:themeColor="text1"/>
          <w:lang w:val="es-MX"/>
        </w:rPr>
        <w:t>su análisis.</w:t>
      </w:r>
    </w:p>
    <w:p w14:paraId="49F28BD1" w14:textId="77777777" w:rsidR="00EA0165" w:rsidRPr="00167472"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75C20E74" w:rsidR="00EA0165" w:rsidRPr="00167472"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67472">
        <w:rPr>
          <w:rFonts w:ascii="Palatino Linotype" w:hAnsi="Palatino Linotype" w:cs="Arial"/>
          <w:color w:val="000000" w:themeColor="text1"/>
        </w:rPr>
        <w:t xml:space="preserve">La </w:t>
      </w:r>
      <w:r w:rsidRPr="00167472">
        <w:rPr>
          <w:rFonts w:ascii="Palatino Linotype" w:hAnsi="Palatino Linotype" w:cs="Arial"/>
          <w:b/>
          <w:color w:val="000000" w:themeColor="text1"/>
        </w:rPr>
        <w:t>Comisionada María del Rosario Mejía Ayala</w:t>
      </w:r>
      <w:r w:rsidR="00EA0165" w:rsidRPr="00167472">
        <w:rPr>
          <w:rFonts w:ascii="Palatino Linotype" w:eastAsia="Calibri" w:hAnsi="Palatino Linotype" w:cs="Arial"/>
          <w:color w:val="000000" w:themeColor="text1"/>
        </w:rPr>
        <w:t>, con fundamento en lo dispuesto por el artículo 185 fracción II de la ley de la materia, a t</w:t>
      </w:r>
      <w:r w:rsidR="007A237F" w:rsidRPr="00167472">
        <w:rPr>
          <w:rFonts w:ascii="Palatino Linotype" w:eastAsia="Calibri" w:hAnsi="Palatino Linotype" w:cs="Arial"/>
          <w:color w:val="000000" w:themeColor="text1"/>
        </w:rPr>
        <w:t xml:space="preserve">ravés del </w:t>
      </w:r>
      <w:r w:rsidR="00B91B42" w:rsidRPr="00167472">
        <w:rPr>
          <w:rFonts w:ascii="Palatino Linotype" w:eastAsia="Calibri" w:hAnsi="Palatino Linotype" w:cs="Arial"/>
          <w:color w:val="000000" w:themeColor="text1"/>
        </w:rPr>
        <w:t>acuerdo de admisión de treinta</w:t>
      </w:r>
      <w:r w:rsidR="008426D8" w:rsidRPr="00167472">
        <w:rPr>
          <w:rFonts w:ascii="Palatino Linotype" w:eastAsia="Calibri" w:hAnsi="Palatino Linotype" w:cs="Arial"/>
          <w:color w:val="000000" w:themeColor="text1"/>
        </w:rPr>
        <w:t xml:space="preserve"> </w:t>
      </w:r>
      <w:r w:rsidR="00EA0165" w:rsidRPr="00167472">
        <w:rPr>
          <w:rFonts w:ascii="Palatino Linotype" w:eastAsia="Calibri" w:hAnsi="Palatino Linotype" w:cs="Arial"/>
          <w:color w:val="000000" w:themeColor="text1"/>
        </w:rPr>
        <w:t>(</w:t>
      </w:r>
      <w:r w:rsidR="00272C04" w:rsidRPr="00167472">
        <w:rPr>
          <w:rFonts w:ascii="Palatino Linotype" w:eastAsia="Calibri" w:hAnsi="Palatino Linotype" w:cs="Arial"/>
          <w:color w:val="000000" w:themeColor="text1"/>
        </w:rPr>
        <w:t>30</w:t>
      </w:r>
      <w:r w:rsidR="00EA0165" w:rsidRPr="00167472">
        <w:rPr>
          <w:rFonts w:ascii="Palatino Linotype" w:eastAsia="Calibri" w:hAnsi="Palatino Linotype" w:cs="Arial"/>
          <w:color w:val="000000" w:themeColor="text1"/>
        </w:rPr>
        <w:t>) de</w:t>
      </w:r>
      <w:r w:rsidR="00272C04" w:rsidRPr="00167472">
        <w:rPr>
          <w:rFonts w:ascii="Palatino Linotype" w:eastAsia="Calibri" w:hAnsi="Palatino Linotype" w:cs="Arial"/>
          <w:color w:val="000000" w:themeColor="text1"/>
        </w:rPr>
        <w:t xml:space="preserve"> mayo</w:t>
      </w:r>
      <w:r w:rsidR="008225FA" w:rsidRPr="00167472">
        <w:rPr>
          <w:rFonts w:ascii="Palatino Linotype" w:eastAsia="Calibri" w:hAnsi="Palatino Linotype" w:cs="Arial"/>
          <w:color w:val="000000" w:themeColor="text1"/>
        </w:rPr>
        <w:t xml:space="preserve"> de dos mil veintidós</w:t>
      </w:r>
      <w:r w:rsidR="00EA0165" w:rsidRPr="00167472">
        <w:rPr>
          <w:rFonts w:ascii="Palatino Linotype" w:eastAsia="Calibri" w:hAnsi="Palatino Linotype" w:cs="Arial"/>
          <w:color w:val="000000" w:themeColor="text1"/>
        </w:rPr>
        <w:t xml:space="preserve">, puso a disposición de las partes el expediente electrónico </w:t>
      </w:r>
      <w:r w:rsidR="00EA0165" w:rsidRPr="00167472">
        <w:rPr>
          <w:rFonts w:ascii="Palatino Linotype" w:eastAsia="Calibri" w:hAnsi="Palatino Linotype" w:cs="Arial"/>
          <w:color w:val="000000" w:themeColor="text1"/>
          <w:lang w:val="es-ES_tradnl"/>
        </w:rPr>
        <w:t xml:space="preserve">vía </w:t>
      </w:r>
      <w:r w:rsidR="00EA0165" w:rsidRPr="0016747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167472">
        <w:rPr>
          <w:rFonts w:ascii="Palatino Linotype" w:eastAsia="Calibri" w:hAnsi="Palatino Linotype" w:cs="Arial"/>
          <w:b/>
          <w:color w:val="000000" w:themeColor="text1"/>
        </w:rPr>
        <w:t>SUJETO OBLIGADO</w:t>
      </w:r>
      <w:r w:rsidR="00EA0165" w:rsidRPr="00167472">
        <w:rPr>
          <w:rFonts w:ascii="Palatino Linotype" w:eastAsia="Calibri" w:hAnsi="Palatino Linotype" w:cs="Arial"/>
          <w:color w:val="000000" w:themeColor="text1"/>
        </w:rPr>
        <w:t xml:space="preserve"> presentara el</w:t>
      </w:r>
      <w:r w:rsidR="00266490" w:rsidRPr="00167472">
        <w:rPr>
          <w:rFonts w:ascii="Palatino Linotype" w:eastAsia="Calibri" w:hAnsi="Palatino Linotype" w:cs="Arial"/>
          <w:color w:val="000000" w:themeColor="text1"/>
        </w:rPr>
        <w:t xml:space="preserve"> </w:t>
      </w:r>
      <w:r w:rsidR="00272C04" w:rsidRPr="00167472">
        <w:rPr>
          <w:rFonts w:ascii="Palatino Linotype" w:eastAsia="Calibri" w:hAnsi="Palatino Linotype" w:cs="Arial"/>
          <w:color w:val="000000" w:themeColor="text1"/>
        </w:rPr>
        <w:t>informe justificado procedente.</w:t>
      </w:r>
    </w:p>
    <w:p w14:paraId="55550857" w14:textId="77777777" w:rsidR="00861CF9" w:rsidRPr="00167472" w:rsidRDefault="00861CF9" w:rsidP="00861CF9">
      <w:pPr>
        <w:pStyle w:val="Prrafodelista"/>
        <w:rPr>
          <w:rFonts w:ascii="Palatino Linotype" w:eastAsia="Calibri" w:hAnsi="Palatino Linotype" w:cs="Arial"/>
          <w:color w:val="000000" w:themeColor="text1"/>
        </w:rPr>
      </w:pPr>
    </w:p>
    <w:p w14:paraId="458DCEFE" w14:textId="0C93D4B0" w:rsidR="00861CF9" w:rsidRPr="00167472" w:rsidRDefault="00861CF9" w:rsidP="00861CF9">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167472">
        <w:rPr>
          <w:rFonts w:ascii="Palatino Linotype" w:eastAsia="Calibri" w:hAnsi="Palatino Linotype" w:cs="Arial"/>
          <w:color w:val="000000" w:themeColor="text1"/>
        </w:rPr>
        <w:t xml:space="preserve">De </w:t>
      </w:r>
      <w:r w:rsidRPr="00167472">
        <w:rPr>
          <w:rFonts w:ascii="Palatino Linotype" w:eastAsiaTheme="minorEastAsia" w:hAnsi="Palatino Linotype" w:cstheme="minorBidi"/>
          <w:color w:val="000000"/>
        </w:rPr>
        <w:t xml:space="preserve">las </w:t>
      </w:r>
      <w:r w:rsidRPr="00167472">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167472">
        <w:rPr>
          <w:rFonts w:ascii="Palatino Linotype" w:eastAsiaTheme="minorEastAsia" w:hAnsi="Palatino Linotype" w:cstheme="minorBidi"/>
          <w:b/>
          <w:color w:val="000000"/>
          <w:lang w:val="es-ES_tradnl"/>
        </w:rPr>
        <w:t xml:space="preserve">SUJETO OBLIGADO </w:t>
      </w:r>
      <w:r w:rsidRPr="00167472">
        <w:rPr>
          <w:rFonts w:ascii="Palatino Linotype" w:eastAsiaTheme="minorEastAsia" w:hAnsi="Palatino Linotype" w:cstheme="minorBidi"/>
          <w:color w:val="000000"/>
          <w:lang w:val="es-ES_tradnl"/>
        </w:rPr>
        <w:t xml:space="preserve">rindió informe justificado </w:t>
      </w:r>
      <w:r w:rsidR="00B91B42" w:rsidRPr="00167472">
        <w:rPr>
          <w:rFonts w:ascii="Palatino Linotype" w:eastAsiaTheme="minorEastAsia" w:hAnsi="Palatino Linotype" w:cstheme="minorBidi"/>
          <w:color w:val="000000"/>
          <w:lang w:val="es-ES_tradnl"/>
        </w:rPr>
        <w:t>en fecha treinta y uno (31</w:t>
      </w:r>
      <w:r w:rsidR="00272C04" w:rsidRPr="00167472">
        <w:rPr>
          <w:rFonts w:ascii="Palatino Linotype" w:eastAsiaTheme="minorEastAsia" w:hAnsi="Palatino Linotype" w:cstheme="minorBidi"/>
          <w:color w:val="000000"/>
          <w:lang w:val="es-ES_tradnl"/>
        </w:rPr>
        <w:t>) de</w:t>
      </w:r>
      <w:r w:rsidR="00B91B42" w:rsidRPr="00167472">
        <w:rPr>
          <w:rFonts w:ascii="Palatino Linotype" w:eastAsiaTheme="minorEastAsia" w:hAnsi="Palatino Linotype" w:cstheme="minorBidi"/>
          <w:color w:val="000000"/>
          <w:lang w:val="es-ES_tradnl"/>
        </w:rPr>
        <w:t xml:space="preserve"> mayo </w:t>
      </w:r>
      <w:r w:rsidRPr="00167472">
        <w:rPr>
          <w:rFonts w:ascii="Palatino Linotype" w:eastAsiaTheme="minorEastAsia" w:hAnsi="Palatino Linotype" w:cstheme="minorBidi"/>
          <w:color w:val="000000"/>
          <w:lang w:val="es-ES_tradnl"/>
        </w:rPr>
        <w:t xml:space="preserve">de dos mil veintidós; </w:t>
      </w:r>
      <w:r w:rsidR="008735BF" w:rsidRPr="00167472">
        <w:rPr>
          <w:rFonts w:ascii="Palatino Linotype" w:eastAsiaTheme="minorEastAsia" w:hAnsi="Palatino Linotype" w:cstheme="minorBidi"/>
          <w:color w:val="000000"/>
          <w:lang w:val="es-ES_tradnl"/>
        </w:rPr>
        <w:t xml:space="preserve">mismo se </w:t>
      </w:r>
      <w:r w:rsidRPr="00167472">
        <w:rPr>
          <w:rFonts w:ascii="Palatino Linotype" w:eastAsiaTheme="minorEastAsia" w:hAnsi="Palatino Linotype" w:cstheme="minorBidi"/>
          <w:color w:val="000000"/>
          <w:lang w:val="es-ES_tradnl"/>
        </w:rPr>
        <w:t>puso a la vista mediante acuerdo de fec</w:t>
      </w:r>
      <w:r w:rsidR="00272C04" w:rsidRPr="00167472">
        <w:rPr>
          <w:rFonts w:ascii="Palatino Linotype" w:eastAsiaTheme="minorEastAsia" w:hAnsi="Palatino Linotype" w:cstheme="minorBidi"/>
          <w:color w:val="000000"/>
          <w:lang w:val="es-ES_tradnl"/>
        </w:rPr>
        <w:t>ha diez (10</w:t>
      </w:r>
      <w:r w:rsidRPr="00167472">
        <w:rPr>
          <w:rFonts w:ascii="Palatino Linotype" w:eastAsiaTheme="minorEastAsia" w:hAnsi="Palatino Linotype" w:cstheme="minorBidi"/>
          <w:color w:val="000000"/>
          <w:lang w:val="es-ES_tradnl"/>
        </w:rPr>
        <w:t>) de</w:t>
      </w:r>
      <w:r w:rsidR="00272C04" w:rsidRPr="00167472">
        <w:rPr>
          <w:rFonts w:ascii="Palatino Linotype" w:eastAsiaTheme="minorEastAsia" w:hAnsi="Palatino Linotype" w:cstheme="minorBidi"/>
          <w:color w:val="000000"/>
          <w:lang w:val="es-ES_tradnl"/>
        </w:rPr>
        <w:t xml:space="preserve"> agosto</w:t>
      </w:r>
      <w:r w:rsidRPr="00167472">
        <w:rPr>
          <w:rFonts w:ascii="Palatino Linotype" w:eastAsiaTheme="minorEastAsia" w:hAnsi="Palatino Linotype" w:cstheme="minorBidi"/>
          <w:color w:val="000000"/>
          <w:lang w:val="es-ES_tradnl"/>
        </w:rPr>
        <w:t xml:space="preserve"> de dos mil veintidós, no obstante, se describe a continuación:</w:t>
      </w:r>
    </w:p>
    <w:p w14:paraId="752F26B1" w14:textId="77777777" w:rsidR="00272C04" w:rsidRPr="00167472" w:rsidRDefault="00272C04" w:rsidP="00272C04">
      <w:pPr>
        <w:pStyle w:val="Prrafodelista"/>
        <w:rPr>
          <w:rFonts w:ascii="Palatino Linotype" w:eastAsia="Calibri" w:hAnsi="Palatino Linotype" w:cs="Arial"/>
          <w:color w:val="000000" w:themeColor="text1"/>
        </w:rPr>
      </w:pPr>
    </w:p>
    <w:p w14:paraId="060103AE" w14:textId="77777777" w:rsidR="00272C04" w:rsidRPr="00167472" w:rsidRDefault="00272C04" w:rsidP="00272C04">
      <w:pPr>
        <w:pStyle w:val="Prrafodelista"/>
        <w:tabs>
          <w:tab w:val="left" w:pos="284"/>
        </w:tabs>
        <w:spacing w:before="240" w:after="240" w:line="360" w:lineRule="auto"/>
        <w:ind w:left="0"/>
        <w:contextualSpacing/>
        <w:jc w:val="both"/>
        <w:rPr>
          <w:rFonts w:ascii="Palatino Linotype" w:eastAsia="Calibri" w:hAnsi="Palatino Linotype" w:cs="Arial"/>
          <w:color w:val="000000" w:themeColor="text1"/>
        </w:rPr>
      </w:pPr>
    </w:p>
    <w:p w14:paraId="7AF1CA15" w14:textId="532A28C7" w:rsidR="00AB260F" w:rsidRPr="00167472" w:rsidRDefault="00B61213" w:rsidP="00272C04">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history="1">
        <w:r w:rsidR="00B91B42" w:rsidRPr="00167472">
          <w:rPr>
            <w:rStyle w:val="Hipervnculo"/>
            <w:b/>
            <w:bCs/>
            <w:color w:val="000000" w:themeColor="text1"/>
            <w:u w:val="none"/>
          </w:rPr>
          <w:t>BRWFC017C85EDA8_046494.pdf</w:t>
        </w:r>
      </w:hyperlink>
      <w:hyperlink r:id="rId9" w:tgtFrame="_blank" w:history="1"/>
      <w:hyperlink r:id="rId10" w:tgtFrame="_blank" w:history="1"/>
      <w:r w:rsidR="00272C04" w:rsidRPr="00167472">
        <w:rPr>
          <w:rFonts w:ascii="Palatino Linotype" w:eastAsiaTheme="minorEastAsia" w:hAnsi="Palatino Linotype" w:cstheme="minorBidi"/>
          <w:b/>
          <w:color w:val="000000" w:themeColor="text1"/>
          <w:lang w:val="es-ES_tradnl"/>
        </w:rPr>
        <w:t>:</w:t>
      </w:r>
      <w:r w:rsidR="00272C04" w:rsidRPr="00167472">
        <w:rPr>
          <w:rFonts w:ascii="Palatino Linotype" w:eastAsiaTheme="minorEastAsia" w:hAnsi="Palatino Linotype" w:cstheme="minorBidi"/>
          <w:color w:val="000000" w:themeColor="text1"/>
          <w:lang w:val="es-ES_tradnl"/>
        </w:rPr>
        <w:t xml:space="preserve"> Documento electrónico que en </w:t>
      </w:r>
      <w:r w:rsidR="00AB260F" w:rsidRPr="00167472">
        <w:rPr>
          <w:rFonts w:ascii="Palatino Linotype" w:eastAsiaTheme="minorEastAsia" w:hAnsi="Palatino Linotype" w:cstheme="minorBidi"/>
          <w:color w:val="000000" w:themeColor="text1"/>
          <w:lang w:val="es-ES_tradnl"/>
        </w:rPr>
        <w:t>cuatro (04</w:t>
      </w:r>
      <w:r w:rsidR="00272C04" w:rsidRPr="00167472">
        <w:rPr>
          <w:rFonts w:ascii="Palatino Linotype" w:eastAsiaTheme="minorEastAsia" w:hAnsi="Palatino Linotype" w:cstheme="minorBidi"/>
          <w:color w:val="000000" w:themeColor="text1"/>
          <w:lang w:val="es-ES_tradnl"/>
        </w:rPr>
        <w:t xml:space="preserve">) hojas contiene el oficio </w:t>
      </w:r>
      <w:r w:rsidR="00AB260F" w:rsidRPr="00167472">
        <w:rPr>
          <w:rFonts w:ascii="Palatino Linotype" w:eastAsiaTheme="minorEastAsia" w:hAnsi="Palatino Linotype" w:cstheme="minorBidi"/>
          <w:color w:val="000000" w:themeColor="text1"/>
          <w:lang w:val="es-ES_tradnl"/>
        </w:rPr>
        <w:t>CHIC/MP/UT/0455/2022 dirigido a la Comisionada María del Rosario Mejía Ayala y suscrito por el Titular de la Unidad de Transparencia mediante el cual se refiere que:</w:t>
      </w:r>
    </w:p>
    <w:p w14:paraId="0E5BA848" w14:textId="77777777" w:rsidR="00AB260F" w:rsidRPr="00167472" w:rsidRDefault="00AB260F" w:rsidP="00AB260F">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D5BF62B" w14:textId="1A4CA563" w:rsidR="00AB260F" w:rsidRPr="00167472" w:rsidRDefault="00AB260F" w:rsidP="00AB260F">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167472">
        <w:rPr>
          <w:rFonts w:ascii="Palatino Linotype" w:eastAsiaTheme="minorEastAsia" w:hAnsi="Palatino Linotype" w:cstheme="minorBidi"/>
          <w:i/>
          <w:color w:val="000000" w:themeColor="text1"/>
          <w:lang w:val="es-ES_tradnl"/>
        </w:rPr>
        <w:lastRenderedPageBreak/>
        <w:t xml:space="preserve">“… Dentro de las dependencias administrativas con las que cuenta este Sujeto Obligado, Ayuntamiento de Chicoloapan, no se cuenta con la Dirección de Promoción Social, por lo cual no es posible entregar la información, esto es con fundamento en el artículo 12 de la Ley de Transparencia y Acceso a la Información pública del Estado de México y Municipios …” </w:t>
      </w:r>
    </w:p>
    <w:p w14:paraId="6040A309" w14:textId="61D7E8C0" w:rsidR="00B91B42" w:rsidRPr="00167472" w:rsidRDefault="00B91B42" w:rsidP="00AB260F">
      <w:p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1A267784" w14:textId="347020AA" w:rsidR="00B91B42" w:rsidRPr="00167472" w:rsidRDefault="00B61213" w:rsidP="00B91B42">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1" w:history="1">
        <w:r w:rsidR="00B91B42" w:rsidRPr="00167472">
          <w:rPr>
            <w:rStyle w:val="Hipervnculo"/>
            <w:b/>
            <w:bCs/>
            <w:color w:val="000000" w:themeColor="text1"/>
            <w:u w:val="none"/>
          </w:rPr>
          <w:t>ORGANIGRAMA (4).pdf</w:t>
        </w:r>
      </w:hyperlink>
      <w:hyperlink r:id="rId12" w:tgtFrame="_blank" w:history="1"/>
      <w:hyperlink r:id="rId13" w:tgtFrame="_blank" w:history="1"/>
      <w:r w:rsidR="00B91B42" w:rsidRPr="00167472">
        <w:rPr>
          <w:rFonts w:ascii="Palatino Linotype" w:eastAsiaTheme="minorEastAsia" w:hAnsi="Palatino Linotype" w:cstheme="minorBidi"/>
          <w:b/>
          <w:color w:val="000000" w:themeColor="text1"/>
          <w:lang w:val="es-ES_tradnl"/>
        </w:rPr>
        <w:t>:</w:t>
      </w:r>
      <w:r w:rsidR="00B91B42" w:rsidRPr="00167472">
        <w:rPr>
          <w:rFonts w:ascii="Palatino Linotype" w:eastAsiaTheme="minorEastAsia" w:hAnsi="Palatino Linotype" w:cstheme="minorBidi"/>
          <w:color w:val="000000" w:themeColor="text1"/>
          <w:lang w:val="es-ES_tradnl"/>
        </w:rPr>
        <w:t xml:space="preserve"> Documento electrónico que en </w:t>
      </w:r>
      <w:r w:rsidR="00AB260F" w:rsidRPr="00167472">
        <w:rPr>
          <w:rFonts w:ascii="Palatino Linotype" w:eastAsiaTheme="minorEastAsia" w:hAnsi="Palatino Linotype" w:cstheme="minorBidi"/>
          <w:color w:val="000000" w:themeColor="text1"/>
          <w:lang w:val="es-ES_tradnl"/>
        </w:rPr>
        <w:t>una (01) hoja</w:t>
      </w:r>
      <w:r w:rsidR="00B91B42" w:rsidRPr="00167472">
        <w:rPr>
          <w:rFonts w:ascii="Palatino Linotype" w:eastAsiaTheme="minorEastAsia" w:hAnsi="Palatino Linotype" w:cstheme="minorBidi"/>
          <w:color w:val="000000" w:themeColor="text1"/>
          <w:lang w:val="es-ES_tradnl"/>
        </w:rPr>
        <w:t xml:space="preserve"> contiene el</w:t>
      </w:r>
      <w:r w:rsidR="00AB260F" w:rsidRPr="00167472">
        <w:rPr>
          <w:rFonts w:ascii="Palatino Linotype" w:eastAsiaTheme="minorEastAsia" w:hAnsi="Palatino Linotype" w:cstheme="minorBidi"/>
          <w:color w:val="000000" w:themeColor="text1"/>
          <w:lang w:val="es-ES_tradnl"/>
        </w:rPr>
        <w:t xml:space="preserve"> Organigrama de la Administración Pública Municipal. </w:t>
      </w:r>
    </w:p>
    <w:p w14:paraId="59A657B4" w14:textId="77777777" w:rsidR="00B91B42" w:rsidRPr="00167472" w:rsidRDefault="00B91B42" w:rsidP="00272C04">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68D7840" w14:textId="646BB89C" w:rsidR="001B234C" w:rsidRPr="00167472"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05E73CB4" w:rsidR="00272C04" w:rsidRPr="00167472" w:rsidRDefault="00272C04"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167472">
        <w:rPr>
          <w:rFonts w:ascii="Palatino Linotype" w:eastAsiaTheme="minorEastAsia" w:hAnsi="Palatino Linotype" w:cstheme="minorBidi"/>
          <w:color w:val="000000" w:themeColor="text1"/>
          <w:lang w:val="es-MX"/>
        </w:rPr>
        <w:t>El diez (10) de agosto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167472" w:rsidRDefault="00074F21" w:rsidP="00074F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0D2F7662" w:rsidR="000A0D59" w:rsidRPr="00167472" w:rsidRDefault="00074F21"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67472">
        <w:rPr>
          <w:rFonts w:ascii="Palatino Linotype" w:hAnsi="Palatino Linotype"/>
          <w:lang w:val="es-ES_tradnl" w:eastAsia="en-US"/>
        </w:rPr>
        <w:t>Así</w:t>
      </w:r>
      <w:r w:rsidR="000A0D59" w:rsidRPr="00167472">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167472" w:rsidRDefault="000A0D59" w:rsidP="000A0D59">
      <w:pPr>
        <w:ind w:left="708"/>
        <w:rPr>
          <w:rFonts w:ascii="Palatino Linotype" w:hAnsi="Palatino Linotype"/>
          <w:lang w:val="es-ES_tradnl" w:eastAsia="en-US"/>
        </w:rPr>
      </w:pPr>
    </w:p>
    <w:p w14:paraId="2CBDDB14" w14:textId="77777777" w:rsidR="000A0D59" w:rsidRPr="00167472"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67472">
        <w:rPr>
          <w:rFonts w:ascii="Palatino Linotype" w:hAnsi="Palatino Linotype"/>
          <w:lang w:val="es-ES_tradnl" w:eastAsia="en-US"/>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167472" w:rsidRDefault="000A0D59" w:rsidP="000A0D59">
      <w:pPr>
        <w:ind w:left="708"/>
        <w:rPr>
          <w:rFonts w:ascii="Palatino Linotype" w:hAnsi="Palatino Linotype"/>
          <w:lang w:val="es-ES_tradnl" w:eastAsia="en-US"/>
        </w:rPr>
      </w:pPr>
    </w:p>
    <w:p w14:paraId="77F725F0" w14:textId="77777777" w:rsidR="000A0D59" w:rsidRPr="00167472"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67472">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167472" w:rsidRDefault="000A0D59" w:rsidP="000A0D59">
      <w:pPr>
        <w:ind w:left="708"/>
        <w:rPr>
          <w:rFonts w:ascii="Palatino Linotype" w:hAnsi="Palatino Linotype"/>
          <w:lang w:val="es-ES_tradnl" w:eastAsia="en-US"/>
        </w:rPr>
      </w:pPr>
    </w:p>
    <w:p w14:paraId="02A4B963" w14:textId="77777777" w:rsidR="000A0D59" w:rsidRPr="00167472"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6747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167472" w:rsidRDefault="000A0D59" w:rsidP="000A0D59">
      <w:pPr>
        <w:ind w:left="708"/>
        <w:rPr>
          <w:rFonts w:ascii="Palatino Linotype" w:hAnsi="Palatino Linotype"/>
          <w:lang w:val="es-ES_tradnl" w:eastAsia="en-US"/>
        </w:rPr>
      </w:pPr>
    </w:p>
    <w:p w14:paraId="41956445" w14:textId="77777777" w:rsidR="000A0D59" w:rsidRPr="00167472" w:rsidRDefault="000A0D59" w:rsidP="000A0D59">
      <w:pPr>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67472">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167472" w:rsidRDefault="000A0D59" w:rsidP="000A0D59">
      <w:pPr>
        <w:spacing w:line="360" w:lineRule="auto"/>
        <w:rPr>
          <w:rFonts w:ascii="Palatino Linotype" w:hAnsi="Palatino Linotype"/>
          <w:lang w:val="es-ES_tradnl" w:eastAsia="en-US"/>
        </w:rPr>
      </w:pPr>
    </w:p>
    <w:p w14:paraId="46404BF2" w14:textId="77777777" w:rsidR="000A0D59" w:rsidRPr="00167472"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167472">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167472" w:rsidRDefault="000A0D59" w:rsidP="000A0D59">
      <w:pPr>
        <w:spacing w:line="360" w:lineRule="auto"/>
        <w:ind w:left="990" w:right="918" w:hanging="270"/>
        <w:jc w:val="both"/>
        <w:rPr>
          <w:rFonts w:ascii="Palatino Linotype" w:hAnsi="Palatino Linotype"/>
          <w:lang w:val="es-MX" w:eastAsia="en-US"/>
        </w:rPr>
      </w:pPr>
    </w:p>
    <w:p w14:paraId="5A54735B" w14:textId="77777777" w:rsidR="000A0D59" w:rsidRPr="00167472"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167472">
        <w:rPr>
          <w:rFonts w:ascii="Palatino Linotype" w:hAnsi="Palatino Linotype"/>
          <w:b/>
          <w:lang w:val="es-MX" w:eastAsia="en-US"/>
        </w:rPr>
        <w:lastRenderedPageBreak/>
        <w:t>Actividad Procesal del interesado. Acciones u omisiones del interesado.</w:t>
      </w:r>
    </w:p>
    <w:p w14:paraId="74DA417F" w14:textId="77777777" w:rsidR="000A0D59" w:rsidRPr="00167472" w:rsidRDefault="000A0D59" w:rsidP="000A0D59">
      <w:pPr>
        <w:spacing w:line="360" w:lineRule="auto"/>
        <w:ind w:left="990" w:right="918" w:hanging="270"/>
        <w:jc w:val="both"/>
        <w:rPr>
          <w:rFonts w:ascii="Palatino Linotype" w:hAnsi="Palatino Linotype"/>
          <w:b/>
          <w:lang w:val="es-ES_tradnl" w:eastAsia="en-US"/>
        </w:rPr>
      </w:pPr>
    </w:p>
    <w:p w14:paraId="740FA45D" w14:textId="77777777" w:rsidR="000A0D59" w:rsidRPr="00167472" w:rsidRDefault="000A0D59" w:rsidP="000A0D59">
      <w:pPr>
        <w:numPr>
          <w:ilvl w:val="0"/>
          <w:numId w:val="16"/>
        </w:numPr>
        <w:spacing w:line="360" w:lineRule="auto"/>
        <w:ind w:left="990" w:right="918" w:hanging="270"/>
        <w:jc w:val="both"/>
        <w:rPr>
          <w:rFonts w:ascii="Palatino Linotype" w:hAnsi="Palatino Linotype"/>
          <w:b/>
          <w:lang w:val="es-MX" w:eastAsia="en-US"/>
        </w:rPr>
      </w:pPr>
      <w:r w:rsidRPr="00167472">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167472" w:rsidRDefault="000A0D59" w:rsidP="000A0D59">
      <w:pPr>
        <w:spacing w:line="360" w:lineRule="auto"/>
        <w:ind w:left="990" w:right="918" w:hanging="270"/>
        <w:jc w:val="both"/>
        <w:rPr>
          <w:rFonts w:ascii="Palatino Linotype" w:hAnsi="Palatino Linotype"/>
          <w:b/>
          <w:lang w:val="es-MX" w:eastAsia="en-US"/>
        </w:rPr>
      </w:pPr>
    </w:p>
    <w:p w14:paraId="7889F86B" w14:textId="77777777" w:rsidR="000A0D59" w:rsidRPr="00167472" w:rsidRDefault="000A0D59" w:rsidP="000A0D59">
      <w:pPr>
        <w:spacing w:line="360" w:lineRule="auto"/>
        <w:ind w:left="990" w:right="918" w:hanging="270"/>
        <w:jc w:val="both"/>
        <w:rPr>
          <w:rFonts w:ascii="Palatino Linotype" w:hAnsi="Palatino Linotype"/>
          <w:b/>
          <w:lang w:val="es-ES_tradnl" w:eastAsia="en-US"/>
        </w:rPr>
      </w:pPr>
      <w:r w:rsidRPr="00167472">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167472" w:rsidRDefault="000A0D59" w:rsidP="000A0D59">
      <w:pPr>
        <w:spacing w:line="360" w:lineRule="auto"/>
        <w:rPr>
          <w:rFonts w:ascii="Palatino Linotype" w:hAnsi="Palatino Linotype"/>
          <w:lang w:val="es-ES_tradnl" w:eastAsia="en-US"/>
        </w:rPr>
      </w:pPr>
    </w:p>
    <w:p w14:paraId="49B46660" w14:textId="77777777" w:rsidR="000A0D59" w:rsidRPr="00167472"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167472">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167472" w:rsidRDefault="000A0D59" w:rsidP="000A0D59">
      <w:pPr>
        <w:spacing w:line="360" w:lineRule="auto"/>
        <w:rPr>
          <w:rFonts w:ascii="Palatino Linotype" w:hAnsi="Palatino Linotype"/>
          <w:lang w:val="es-ES_tradnl" w:eastAsia="en-US"/>
        </w:rPr>
      </w:pPr>
    </w:p>
    <w:p w14:paraId="25D04CB3" w14:textId="77777777" w:rsidR="000A0D59" w:rsidRPr="00167472"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16747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16747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167472">
        <w:rPr>
          <w:rFonts w:ascii="Palatino Linotype" w:hAnsi="Palatino Linotype"/>
          <w:lang w:val="es-ES_tradnl" w:eastAsia="en-US"/>
        </w:rPr>
        <w:t>, visible en la Gaceta del Seminario Judicial de la Federación con el registro digital 205635.</w:t>
      </w:r>
    </w:p>
    <w:p w14:paraId="431B322A" w14:textId="77777777" w:rsidR="000A0D59" w:rsidRPr="00167472" w:rsidRDefault="000A0D59" w:rsidP="000A0D59">
      <w:pPr>
        <w:tabs>
          <w:tab w:val="left" w:pos="0"/>
        </w:tabs>
        <w:spacing w:line="360" w:lineRule="auto"/>
        <w:jc w:val="both"/>
        <w:rPr>
          <w:rFonts w:ascii="Palatino Linotype" w:hAnsi="Palatino Linotype"/>
          <w:lang w:val="es-ES_tradnl" w:eastAsia="en-US"/>
        </w:rPr>
      </w:pPr>
    </w:p>
    <w:p w14:paraId="05604583" w14:textId="77777777" w:rsidR="000A0D59" w:rsidRPr="00167472"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167472">
        <w:rPr>
          <w:rFonts w:ascii="Palatino Linotype" w:hAnsi="Palatino Linotype"/>
          <w:lang w:val="es-ES_tradnl"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167472" w:rsidRDefault="000A0D59" w:rsidP="000A0D59">
      <w:pPr>
        <w:tabs>
          <w:tab w:val="left" w:pos="0"/>
        </w:tabs>
        <w:spacing w:line="360" w:lineRule="auto"/>
        <w:jc w:val="both"/>
        <w:rPr>
          <w:rFonts w:ascii="Palatino Linotype" w:hAnsi="Palatino Linotype"/>
          <w:lang w:val="es-ES_tradnl" w:eastAsia="en-US"/>
        </w:rPr>
      </w:pPr>
    </w:p>
    <w:p w14:paraId="064A2A80" w14:textId="77777777" w:rsidR="000A0D59" w:rsidRPr="00167472" w:rsidRDefault="000A0D59" w:rsidP="000A0D59">
      <w:pPr>
        <w:numPr>
          <w:ilvl w:val="0"/>
          <w:numId w:val="3"/>
        </w:numPr>
        <w:tabs>
          <w:tab w:val="left" w:pos="0"/>
        </w:tabs>
        <w:spacing w:line="360" w:lineRule="auto"/>
        <w:ind w:left="0" w:firstLine="0"/>
        <w:jc w:val="both"/>
        <w:rPr>
          <w:rFonts w:ascii="Palatino Linotype" w:hAnsi="Palatino Linotype"/>
          <w:lang w:val="es-ES_tradnl" w:eastAsia="en-US"/>
        </w:rPr>
      </w:pPr>
      <w:r w:rsidRPr="0016747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167472" w:rsidRDefault="000A0D59" w:rsidP="000A0D59">
      <w:pPr>
        <w:spacing w:line="360" w:lineRule="auto"/>
        <w:rPr>
          <w:rFonts w:ascii="Palatino Linotype" w:hAnsi="Palatino Linotype"/>
          <w:lang w:val="es-ES_tradnl" w:eastAsia="en-US"/>
        </w:rPr>
      </w:pPr>
    </w:p>
    <w:p w14:paraId="3AFC41E1" w14:textId="77777777" w:rsidR="000A0D59" w:rsidRPr="00167472" w:rsidRDefault="000A0D59" w:rsidP="000A0D59">
      <w:pPr>
        <w:numPr>
          <w:ilvl w:val="0"/>
          <w:numId w:val="3"/>
        </w:numPr>
        <w:spacing w:line="360" w:lineRule="auto"/>
        <w:ind w:left="0" w:firstLine="0"/>
        <w:jc w:val="both"/>
        <w:rPr>
          <w:rFonts w:ascii="Palatino Linotype" w:hAnsi="Palatino Linotype"/>
          <w:lang w:val="es-ES_tradnl" w:eastAsia="en-US"/>
        </w:rPr>
      </w:pPr>
      <w:r w:rsidRPr="0016747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04CBE92E" w14:textId="77777777" w:rsidR="006669FA" w:rsidRPr="00167472" w:rsidRDefault="006669FA" w:rsidP="006669FA">
      <w:pPr>
        <w:pStyle w:val="Prrafodelista"/>
        <w:ind w:left="720" w:right="822"/>
        <w:jc w:val="both"/>
        <w:rPr>
          <w:rFonts w:ascii="Palatino Linotype" w:hAnsi="Palatino Linotype"/>
          <w:i/>
          <w:sz w:val="22"/>
        </w:rPr>
      </w:pPr>
    </w:p>
    <w:p w14:paraId="179873C1" w14:textId="77777777" w:rsidR="006669FA" w:rsidRPr="00167472" w:rsidRDefault="006669FA" w:rsidP="006669FA">
      <w:pPr>
        <w:pStyle w:val="Prrafodelista"/>
        <w:ind w:left="720" w:right="822"/>
        <w:jc w:val="both"/>
        <w:rPr>
          <w:rFonts w:ascii="Palatino Linotype" w:hAnsi="Palatino Linotype"/>
          <w:sz w:val="22"/>
          <w:lang w:val="es-MX"/>
        </w:rPr>
      </w:pPr>
      <w:r w:rsidRPr="00167472">
        <w:rPr>
          <w:rFonts w:ascii="Palatino Linotype" w:hAnsi="Palatino Linotype"/>
          <w:i/>
          <w:sz w:val="22"/>
        </w:rPr>
        <w:t>PLAZO RAZONABLE PARA RESOLVER. DIMENSIÓN Y EFECTOS DE ESTE CONCEPTO CUANDO SE ADUCE EXCESIVA CARGA DE TRABAJO.”</w:t>
      </w:r>
      <w:r w:rsidRPr="00167472">
        <w:rPr>
          <w:rFonts w:ascii="Palatino Linotype" w:hAnsi="Palatino Linotype"/>
          <w:sz w:val="22"/>
        </w:rPr>
        <w:t xml:space="preserve"> consultable en el Seminario Judicial de la Federación y su gaceta, con el registro digital 2002351.</w:t>
      </w:r>
    </w:p>
    <w:p w14:paraId="4E9D70DB" w14:textId="77777777" w:rsidR="006669FA" w:rsidRPr="00167472" w:rsidRDefault="006669FA" w:rsidP="006669FA">
      <w:pPr>
        <w:pStyle w:val="Prrafodelista"/>
        <w:tabs>
          <w:tab w:val="left" w:pos="2070"/>
        </w:tabs>
        <w:ind w:left="720" w:right="822"/>
        <w:jc w:val="both"/>
        <w:rPr>
          <w:rFonts w:ascii="Palatino Linotype" w:hAnsi="Palatino Linotype"/>
          <w:b/>
          <w:sz w:val="22"/>
        </w:rPr>
      </w:pPr>
      <w:r w:rsidRPr="00167472">
        <w:rPr>
          <w:rFonts w:ascii="Palatino Linotype" w:hAnsi="Palatino Linotype"/>
          <w:b/>
          <w:sz w:val="22"/>
        </w:rPr>
        <w:tab/>
      </w:r>
    </w:p>
    <w:p w14:paraId="08FF4ED0" w14:textId="77777777" w:rsidR="006669FA" w:rsidRPr="00167472" w:rsidRDefault="006669FA" w:rsidP="006669FA">
      <w:pPr>
        <w:pStyle w:val="Prrafodelista"/>
        <w:ind w:left="720" w:right="822"/>
        <w:jc w:val="both"/>
        <w:rPr>
          <w:rFonts w:ascii="Palatino Linotype" w:hAnsi="Palatino Linotype"/>
          <w:sz w:val="22"/>
        </w:rPr>
      </w:pPr>
      <w:r w:rsidRPr="00167472">
        <w:rPr>
          <w:rFonts w:ascii="Palatino Linotype" w:hAnsi="Palatino Linotype"/>
          <w:i/>
          <w:sz w:val="22"/>
        </w:rPr>
        <w:t>“PLAZO RAZONABLE PARA RESOLVER. CONCEPTO Y ELEMENTOS QUE LO INTEGRAN A LA LUZ DEL DERECHO INTERNACIONAL DE LOS DERECHOS HUMANOS.”</w:t>
      </w:r>
      <w:r w:rsidRPr="00167472">
        <w:rPr>
          <w:rFonts w:ascii="Palatino Linotype" w:hAnsi="Palatino Linotype"/>
          <w:sz w:val="22"/>
        </w:rPr>
        <w:t>, visible en el Seminario Judicial de la Federación y su gaceta, con el registro digital 2002350.</w:t>
      </w:r>
    </w:p>
    <w:p w14:paraId="7246FBEA" w14:textId="77777777" w:rsidR="000A0D59" w:rsidRPr="00167472" w:rsidRDefault="000A0D59" w:rsidP="000A0D59">
      <w:pPr>
        <w:spacing w:line="360" w:lineRule="auto"/>
        <w:rPr>
          <w:rFonts w:ascii="Palatino Linotype" w:hAnsi="Palatino Linotype"/>
          <w:i/>
          <w:lang w:eastAsia="en-US"/>
        </w:rPr>
      </w:pPr>
    </w:p>
    <w:p w14:paraId="283B3F17" w14:textId="77777777" w:rsidR="000A0D59" w:rsidRPr="00167472" w:rsidRDefault="000A0D59" w:rsidP="000A0D59">
      <w:pPr>
        <w:numPr>
          <w:ilvl w:val="0"/>
          <w:numId w:val="3"/>
        </w:numPr>
        <w:spacing w:line="360" w:lineRule="auto"/>
        <w:ind w:left="0" w:firstLine="0"/>
        <w:rPr>
          <w:rFonts w:ascii="Palatino Linotype" w:hAnsi="Palatino Linotype"/>
          <w:lang w:val="es-ES_tradnl" w:eastAsia="en-US"/>
        </w:rPr>
      </w:pPr>
      <w:r w:rsidRPr="0016747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167472" w:rsidRDefault="00272C04" w:rsidP="00272C04">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0473CB94" w:rsidR="00272C04" w:rsidRPr="00167472" w:rsidRDefault="00272C04" w:rsidP="00272C04">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67472">
        <w:rPr>
          <w:rFonts w:ascii="Palatino Linotype" w:eastAsiaTheme="minorEastAsia" w:hAnsi="Palatino Linotype" w:cstheme="minorBidi"/>
          <w:color w:val="000000" w:themeColor="text1"/>
          <w:lang w:val="es-ES_tradnl"/>
        </w:rPr>
        <w:t>Así las cosas, la</w:t>
      </w:r>
      <w:r w:rsidRPr="00167472">
        <w:rPr>
          <w:rFonts w:ascii="Palatino Linotype" w:eastAsiaTheme="minorEastAsia" w:hAnsi="Palatino Linotype" w:cstheme="minorBidi"/>
          <w:b/>
          <w:color w:val="000000" w:themeColor="text1"/>
          <w:lang w:val="es-ES_tradnl"/>
        </w:rPr>
        <w:t xml:space="preserve"> Comisionada María del Rosario Mejía Ayala</w:t>
      </w:r>
      <w:r w:rsidRPr="00167472">
        <w:rPr>
          <w:rFonts w:ascii="Palatino Linotype" w:eastAsiaTheme="minorEastAsia" w:hAnsi="Palatino Linotype" w:cstheme="minorBidi"/>
          <w:color w:val="000000" w:themeColor="text1"/>
          <w:lang w:val="es-ES_tradnl"/>
        </w:rPr>
        <w:t xml:space="preserve"> decretó el cierre de instrucción med</w:t>
      </w:r>
      <w:r w:rsidR="000A0D59" w:rsidRPr="00167472">
        <w:rPr>
          <w:rFonts w:ascii="Palatino Linotype" w:eastAsiaTheme="minorEastAsia" w:hAnsi="Palatino Linotype" w:cstheme="minorBidi"/>
          <w:color w:val="000000" w:themeColor="text1"/>
          <w:lang w:val="es-ES_tradnl"/>
        </w:rPr>
        <w:t>iante acuerdo de fecha dieciséis (16</w:t>
      </w:r>
      <w:r w:rsidRPr="00167472">
        <w:rPr>
          <w:rFonts w:ascii="Palatino Linotype" w:eastAsiaTheme="minorEastAsia" w:hAnsi="Palatino Linotype" w:cstheme="minorBidi"/>
          <w:color w:val="000000" w:themeColor="text1"/>
          <w:lang w:val="es-ES_tradnl"/>
        </w:rPr>
        <w:t>) de</w:t>
      </w:r>
      <w:r w:rsidR="000A0D59" w:rsidRPr="00167472">
        <w:rPr>
          <w:rFonts w:ascii="Palatino Linotype" w:eastAsiaTheme="minorEastAsia" w:hAnsi="Palatino Linotype" w:cstheme="minorBidi"/>
          <w:color w:val="000000" w:themeColor="text1"/>
          <w:lang w:val="es-ES_tradnl"/>
        </w:rPr>
        <w:t xml:space="preserve"> agosto </w:t>
      </w:r>
      <w:r w:rsidRPr="00167472">
        <w:rPr>
          <w:rFonts w:ascii="Palatino Linotype" w:eastAsiaTheme="minorEastAsia" w:hAnsi="Palatino Linotype" w:cstheme="minorBidi"/>
          <w:color w:val="000000" w:themeColor="text1"/>
          <w:lang w:val="es-ES_tradnl"/>
        </w:rPr>
        <w:t>de dos mil veintidós.</w:t>
      </w:r>
    </w:p>
    <w:p w14:paraId="1A06EC63" w14:textId="486D9D99" w:rsidR="0028674A" w:rsidRPr="00167472" w:rsidRDefault="00272C04" w:rsidP="000A2EDB">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167472">
        <w:rPr>
          <w:rFonts w:ascii="Palatino Linotype" w:eastAsiaTheme="minorEastAsia" w:hAnsi="Palatino Linotype" w:cstheme="minorBidi"/>
          <w:color w:val="000000" w:themeColor="text1"/>
          <w:lang w:val="es-ES_tradnl"/>
        </w:rPr>
        <w:t xml:space="preserve"> </w:t>
      </w:r>
    </w:p>
    <w:p w14:paraId="0D7AA06B" w14:textId="2A5AEBF2" w:rsidR="00EA0165" w:rsidRPr="00167472"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167472">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167472"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167472">
        <w:rPr>
          <w:rFonts w:ascii="Palatino Linotype" w:hAnsi="Palatino Linotype"/>
          <w:b/>
          <w:color w:val="000000" w:themeColor="text1"/>
          <w:sz w:val="24"/>
          <w:szCs w:val="24"/>
          <w:lang w:val="es-MX" w:eastAsia="en-US"/>
        </w:rPr>
        <w:t>PRIMERO. De la competencia</w:t>
      </w:r>
      <w:bookmarkEnd w:id="8"/>
      <w:bookmarkEnd w:id="9"/>
      <w:bookmarkEnd w:id="10"/>
      <w:r w:rsidR="00537427" w:rsidRPr="00167472">
        <w:rPr>
          <w:rFonts w:ascii="Palatino Linotype" w:hAnsi="Palatino Linotype"/>
          <w:b/>
          <w:color w:val="000000" w:themeColor="text1"/>
          <w:sz w:val="24"/>
          <w:szCs w:val="24"/>
          <w:lang w:val="es-MX" w:eastAsia="en-US"/>
        </w:rPr>
        <w:t>.</w:t>
      </w:r>
      <w:bookmarkEnd w:id="11"/>
    </w:p>
    <w:p w14:paraId="341F67EC" w14:textId="77777777" w:rsidR="00EA0165" w:rsidRPr="00167472"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71B6ABB9" w:rsidR="00EA0165" w:rsidRPr="00167472" w:rsidRDefault="00EA0165" w:rsidP="00953DE8">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16747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67472">
        <w:rPr>
          <w:rFonts w:ascii="Palatino Linotype" w:eastAsia="Calibri" w:hAnsi="Palatino Linotype"/>
          <w:b/>
        </w:rPr>
        <w:t>Constitución Política de los Estados Unidos Mexicanos</w:t>
      </w:r>
      <w:r w:rsidRPr="00167472">
        <w:rPr>
          <w:rFonts w:ascii="Palatino Linotype" w:eastAsia="Calibri" w:hAnsi="Palatino Linotype"/>
        </w:rPr>
        <w:t xml:space="preserve">; </w:t>
      </w:r>
      <w:r w:rsidRPr="00167472">
        <w:rPr>
          <w:rFonts w:ascii="Palatino Linotype" w:eastAsia="Calibri" w:hAnsi="Palatino Linotype" w:cs="Arial"/>
          <w:bCs/>
          <w:color w:val="222222"/>
          <w:shd w:val="clear" w:color="auto" w:fill="FFFFFF"/>
          <w:lang w:eastAsia="en-US"/>
        </w:rPr>
        <w:t>5, párrafo</w:t>
      </w:r>
      <w:r w:rsidR="00543BF9" w:rsidRPr="00167472">
        <w:rPr>
          <w:rFonts w:ascii="Palatino Linotype" w:eastAsia="Calibri" w:hAnsi="Palatino Linotype"/>
          <w:lang w:val="es-MX" w:eastAsia="en-US"/>
        </w:rPr>
        <w:t xml:space="preserve"> trigésimo, trigésimo primero y trigésimo segundo, fracciones I, II, III, IV y V</w:t>
      </w:r>
      <w:r w:rsidR="00543BF9" w:rsidRPr="00167472">
        <w:rPr>
          <w:rFonts w:ascii="Palatino Linotype" w:eastAsia="MS Mincho" w:hAnsi="Palatino Linotype"/>
          <w:lang w:val="es-ES_tradnl"/>
        </w:rPr>
        <w:t xml:space="preserve"> </w:t>
      </w:r>
      <w:r w:rsidRPr="00167472">
        <w:rPr>
          <w:rFonts w:ascii="Palatino Linotype" w:eastAsia="Calibri" w:hAnsi="Palatino Linotype"/>
        </w:rPr>
        <w:t xml:space="preserve">de la </w:t>
      </w:r>
      <w:r w:rsidRPr="00167472">
        <w:rPr>
          <w:rFonts w:ascii="Palatino Linotype" w:eastAsia="Calibri" w:hAnsi="Palatino Linotype"/>
          <w:b/>
        </w:rPr>
        <w:t>Constitución Política del Estado Libre y Soberano de México</w:t>
      </w:r>
      <w:r w:rsidRPr="00167472">
        <w:rPr>
          <w:rFonts w:ascii="Palatino Linotype" w:eastAsia="Calibri" w:hAnsi="Palatino Linotype"/>
        </w:rPr>
        <w:t xml:space="preserve">; artículos 1, 2 fracción II, 13, 29, 36 fracciones I y II, 176, 178, 179, 181 párrafo tercero y 185 </w:t>
      </w:r>
      <w:r w:rsidRPr="00167472">
        <w:rPr>
          <w:rFonts w:ascii="Palatino Linotype" w:eastAsia="Calibri" w:hAnsi="Palatino Linotype" w:cs="Arial"/>
        </w:rPr>
        <w:t xml:space="preserve">de la </w:t>
      </w:r>
      <w:r w:rsidRPr="00167472">
        <w:rPr>
          <w:rFonts w:ascii="Palatino Linotype" w:eastAsia="Calibri" w:hAnsi="Palatino Linotype" w:cs="Arial"/>
          <w:b/>
        </w:rPr>
        <w:t>Ley de Transparencia y Acceso a la Información Pública del Estado de México y Municipios</w:t>
      </w:r>
      <w:r w:rsidRPr="00167472">
        <w:rPr>
          <w:rFonts w:ascii="Palatino Linotype" w:eastAsia="Calibri" w:hAnsi="Palatino Linotype" w:cs="Arial"/>
        </w:rPr>
        <w:t xml:space="preserve">; </w:t>
      </w:r>
      <w:r w:rsidRPr="00167472">
        <w:rPr>
          <w:rFonts w:ascii="Palatino Linotype" w:eastAsia="Calibri" w:hAnsi="Palatino Linotype" w:cs="Arial"/>
          <w:b/>
        </w:rPr>
        <w:t>7, 9 fracciones I y XXIV, y 11</w:t>
      </w:r>
      <w:r w:rsidRPr="00167472">
        <w:rPr>
          <w:rFonts w:ascii="Palatino Linotype" w:eastAsia="Calibri" w:hAnsi="Palatino Linotype" w:cs="Arial"/>
        </w:rPr>
        <w:t xml:space="preserve"> del </w:t>
      </w:r>
      <w:r w:rsidRPr="00167472">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67472">
        <w:rPr>
          <w:rFonts w:ascii="Palatino Linotype" w:eastAsia="Calibri" w:hAnsi="Palatino Linotype" w:cs="Arial"/>
          <w:b/>
        </w:rPr>
        <w:t>.</w:t>
      </w:r>
    </w:p>
    <w:p w14:paraId="343B0FCF" w14:textId="413622B7" w:rsidR="00EA0165" w:rsidRPr="00167472"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167472">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40B5D210" w14:textId="77777777" w:rsidR="001C6A3F" w:rsidRPr="00167472" w:rsidRDefault="001C6A3F" w:rsidP="001C6A3F">
      <w:pPr>
        <w:keepNext/>
        <w:keepLines/>
        <w:numPr>
          <w:ilvl w:val="1"/>
          <w:numId w:val="18"/>
        </w:numPr>
        <w:suppressAutoHyphens/>
        <w:spacing w:before="240" w:line="360" w:lineRule="auto"/>
        <w:ind w:left="0" w:firstLine="0"/>
        <w:outlineLvl w:val="0"/>
        <w:rPr>
          <w:rFonts w:ascii="Palatino Linotype" w:hAnsi="Palatino Linotype"/>
          <w:color w:val="2E74B5"/>
          <w:lang w:eastAsia="en-US"/>
        </w:rPr>
      </w:pPr>
      <w:bookmarkStart w:id="16" w:name="_Toc104470944"/>
      <w:bookmarkStart w:id="17" w:name="_Toc110976863"/>
      <w:r w:rsidRPr="00167472">
        <w:rPr>
          <w:rFonts w:ascii="Palatino Linotype" w:hAnsi="Palatino Linotype"/>
          <w:b/>
          <w:color w:val="000000"/>
        </w:rPr>
        <w:t>De la interposición del recurso</w:t>
      </w:r>
      <w:r w:rsidRPr="00167472">
        <w:rPr>
          <w:rFonts w:ascii="Palatino Linotype" w:hAnsi="Palatino Linotype"/>
          <w:color w:val="2E74B5"/>
        </w:rPr>
        <w:t>.</w:t>
      </w:r>
      <w:bookmarkEnd w:id="16"/>
      <w:bookmarkEnd w:id="17"/>
      <w:r w:rsidRPr="00167472">
        <w:rPr>
          <w:rFonts w:ascii="Palatino Linotype" w:hAnsi="Palatino Linotype"/>
          <w:color w:val="2E74B5"/>
        </w:rPr>
        <w:t xml:space="preserve"> </w:t>
      </w:r>
    </w:p>
    <w:p w14:paraId="1A488D10" w14:textId="77777777" w:rsidR="001C6A3F" w:rsidRPr="00167472" w:rsidRDefault="001C6A3F" w:rsidP="001C6A3F">
      <w:pPr>
        <w:spacing w:line="360" w:lineRule="auto"/>
        <w:rPr>
          <w:rFonts w:ascii="Palatino Linotype" w:hAnsi="Palatino Linotype"/>
          <w:lang w:val="es-MX" w:eastAsia="en-US"/>
        </w:rPr>
      </w:pPr>
    </w:p>
    <w:p w14:paraId="6C58677E" w14:textId="7ECBE559" w:rsidR="001C6A3F" w:rsidRPr="00167472" w:rsidRDefault="001C6A3F" w:rsidP="00953DE8">
      <w:pPr>
        <w:pStyle w:val="Prrafodelista"/>
        <w:numPr>
          <w:ilvl w:val="0"/>
          <w:numId w:val="3"/>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167472">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167472">
        <w:rPr>
          <w:rFonts w:ascii="Palatino Linotype" w:eastAsia="Calibri" w:hAnsi="Palatino Linotype" w:cs="Arial"/>
          <w:b/>
          <w:lang w:eastAsia="en-US"/>
        </w:rPr>
        <w:t>SUJETO OBLIGADO</w:t>
      </w:r>
      <w:r w:rsidRPr="00167472">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16872DF5" w14:textId="77777777" w:rsidR="001C6A3F" w:rsidRPr="00167472" w:rsidRDefault="001C6A3F" w:rsidP="001C6A3F">
      <w:pPr>
        <w:tabs>
          <w:tab w:val="left" w:pos="426"/>
        </w:tabs>
        <w:spacing w:line="360" w:lineRule="auto"/>
        <w:contextualSpacing/>
        <w:jc w:val="both"/>
        <w:rPr>
          <w:rFonts w:ascii="Palatino Linotype" w:hAnsi="Palatino Linotype" w:cs="Arial"/>
          <w:color w:val="000000"/>
          <w:lang w:val="es-ES_tradnl"/>
        </w:rPr>
      </w:pPr>
    </w:p>
    <w:p w14:paraId="5AFADA1B" w14:textId="77777777" w:rsidR="001C6A3F" w:rsidRPr="00167472" w:rsidRDefault="001C6A3F" w:rsidP="00953DE8">
      <w:pPr>
        <w:numPr>
          <w:ilvl w:val="0"/>
          <w:numId w:val="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167472">
        <w:rPr>
          <w:rFonts w:ascii="Palatino Linotype" w:eastAsia="Calibri" w:hAnsi="Palatino Linotype" w:cs="Arial"/>
        </w:rPr>
        <w:t xml:space="preserve">Por ende, se constituye la figura jurídica de la </w:t>
      </w:r>
      <w:r w:rsidRPr="00167472">
        <w:rPr>
          <w:rFonts w:ascii="Palatino Linotype" w:eastAsia="Calibri" w:hAnsi="Palatino Linotype" w:cs="Arial"/>
          <w:i/>
        </w:rPr>
        <w:t>negativa ficta</w:t>
      </w:r>
      <w:r w:rsidRPr="00167472">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167472">
        <w:rPr>
          <w:rFonts w:ascii="Palatino Linotype" w:eastAsia="Calibri" w:hAnsi="Palatino Linotype" w:cs="Arial"/>
          <w:b/>
        </w:rPr>
        <w:t>178</w:t>
      </w:r>
      <w:r w:rsidRPr="00167472">
        <w:rPr>
          <w:rFonts w:ascii="Palatino Linotype" w:eastAsia="Calibri" w:hAnsi="Palatino Linotype" w:cs="Arial"/>
        </w:rPr>
        <w:t xml:space="preserve"> segundo párrafo de </w:t>
      </w:r>
      <w:r w:rsidRPr="00167472">
        <w:rPr>
          <w:rFonts w:ascii="Palatino Linotype" w:eastAsia="Calibri" w:hAnsi="Palatino Linotype" w:cs="Arial"/>
          <w:b/>
        </w:rPr>
        <w:t>Ley de Transparencia y Acceso a la Información Pública del Estado de México y Municipios</w:t>
      </w:r>
      <w:r w:rsidRPr="00167472">
        <w:rPr>
          <w:rFonts w:ascii="Palatino Linotype" w:eastAsia="Calibri" w:hAnsi="Palatino Linotype"/>
          <w:color w:val="000000"/>
          <w:shd w:val="clear" w:color="auto" w:fill="FFFFFF"/>
          <w:lang w:val="es-MX" w:eastAsia="en-US"/>
        </w:rPr>
        <w:t xml:space="preserve">, que dispone; ante la falta de respuesta del </w:t>
      </w:r>
      <w:r w:rsidRPr="00167472">
        <w:rPr>
          <w:rFonts w:ascii="Palatino Linotype" w:eastAsia="Calibri" w:hAnsi="Palatino Linotype"/>
          <w:b/>
          <w:color w:val="000000"/>
          <w:shd w:val="clear" w:color="auto" w:fill="FFFFFF"/>
          <w:lang w:val="es-MX" w:eastAsia="en-US"/>
        </w:rPr>
        <w:t>SUJETO OBLIGADO,</w:t>
      </w:r>
      <w:r w:rsidRPr="00167472">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167472">
        <w:rPr>
          <w:rFonts w:ascii="Palatino Linotype" w:eastAsia="Calibri" w:hAnsi="Palatino Linotype"/>
          <w:b/>
          <w:color w:val="000000"/>
          <w:shd w:val="clear" w:color="auto" w:fill="FFFFFF"/>
          <w:lang w:val="es-MX" w:eastAsia="en-US"/>
        </w:rPr>
        <w:t xml:space="preserve">podrá ser interpuesto en cualquier momento. </w:t>
      </w:r>
    </w:p>
    <w:p w14:paraId="648E304C" w14:textId="77777777" w:rsidR="001C6A3F" w:rsidRPr="00167472" w:rsidRDefault="001C6A3F" w:rsidP="001C6A3F">
      <w:pPr>
        <w:tabs>
          <w:tab w:val="left" w:pos="426"/>
        </w:tabs>
        <w:spacing w:line="360" w:lineRule="auto"/>
        <w:contextualSpacing/>
        <w:rPr>
          <w:rFonts w:ascii="Palatino Linotype" w:hAnsi="Palatino Linotype" w:cs="Arial"/>
          <w:color w:val="000000"/>
          <w:lang w:val="es-ES_tradnl"/>
        </w:rPr>
      </w:pPr>
    </w:p>
    <w:p w14:paraId="3DDFC26E" w14:textId="77777777" w:rsidR="001C6A3F" w:rsidRPr="00167472" w:rsidRDefault="001C6A3F" w:rsidP="00953DE8">
      <w:pPr>
        <w:numPr>
          <w:ilvl w:val="0"/>
          <w:numId w:val="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167472">
        <w:rPr>
          <w:rFonts w:ascii="Palatino Linotype" w:eastAsia="Calibri" w:hAnsi="Palatino Linotype" w:cs="Arial"/>
        </w:rPr>
        <w:t xml:space="preserve">Por lo que, tratándose de la </w:t>
      </w:r>
      <w:r w:rsidRPr="00167472">
        <w:rPr>
          <w:rFonts w:ascii="Palatino Linotype" w:eastAsia="Calibri" w:hAnsi="Palatino Linotype" w:cs="Arial"/>
          <w:i/>
        </w:rPr>
        <w:t>negativa ficta</w:t>
      </w:r>
      <w:r w:rsidRPr="00167472">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w:t>
      </w:r>
      <w:r w:rsidRPr="00167472">
        <w:rPr>
          <w:rFonts w:ascii="Palatino Linotype" w:eastAsia="Calibri" w:hAnsi="Palatino Linotype" w:cs="Arial"/>
        </w:rPr>
        <w:lastRenderedPageBreak/>
        <w:t xml:space="preserve">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167472">
        <w:rPr>
          <w:rFonts w:ascii="Palatino Linotype" w:eastAsia="Calibri" w:hAnsi="Palatino Linotype" w:cs="Arial"/>
          <w:i/>
        </w:rPr>
        <w:t>negativa ficta</w:t>
      </w:r>
      <w:r w:rsidRPr="00167472">
        <w:rPr>
          <w:rFonts w:ascii="Palatino Linotype" w:eastAsia="Calibri" w:hAnsi="Palatino Linotype" w:cs="Arial"/>
        </w:rPr>
        <w:t>, que señala:</w:t>
      </w:r>
    </w:p>
    <w:p w14:paraId="4C32C23D" w14:textId="77777777" w:rsidR="001C6A3F" w:rsidRPr="00167472" w:rsidRDefault="001C6A3F" w:rsidP="001C6A3F">
      <w:pPr>
        <w:spacing w:line="360" w:lineRule="auto"/>
        <w:contextualSpacing/>
        <w:jc w:val="both"/>
        <w:rPr>
          <w:rFonts w:ascii="Palatino Linotype" w:hAnsi="Palatino Linotype" w:cs="Arial"/>
          <w:color w:val="000000"/>
          <w:lang w:val="es-ES_tradnl"/>
        </w:rPr>
      </w:pPr>
    </w:p>
    <w:p w14:paraId="5252748D" w14:textId="77777777" w:rsidR="001C6A3F" w:rsidRPr="00167472" w:rsidRDefault="001C6A3F" w:rsidP="001C6A3F">
      <w:pPr>
        <w:tabs>
          <w:tab w:val="left" w:pos="7655"/>
        </w:tabs>
        <w:spacing w:after="240" w:line="360" w:lineRule="auto"/>
        <w:ind w:left="567" w:right="567"/>
        <w:jc w:val="center"/>
        <w:rPr>
          <w:rFonts w:ascii="Palatino Linotype" w:eastAsia="Calibri" w:hAnsi="Palatino Linotype" w:cs="Arial"/>
          <w:b/>
        </w:rPr>
      </w:pPr>
      <w:r w:rsidRPr="00167472">
        <w:rPr>
          <w:rFonts w:ascii="Palatino Linotype" w:eastAsia="Calibri" w:hAnsi="Palatino Linotype" w:cs="Arial"/>
          <w:b/>
        </w:rPr>
        <w:t>Criterio 0001-15</w:t>
      </w:r>
    </w:p>
    <w:p w14:paraId="404E2F9F" w14:textId="77777777" w:rsidR="001C6A3F" w:rsidRPr="00167472" w:rsidRDefault="001C6A3F" w:rsidP="001C6A3F">
      <w:pPr>
        <w:tabs>
          <w:tab w:val="left" w:pos="7655"/>
        </w:tabs>
        <w:spacing w:before="240" w:after="240" w:line="360" w:lineRule="auto"/>
        <w:ind w:left="567" w:right="567"/>
        <w:jc w:val="both"/>
        <w:rPr>
          <w:rFonts w:ascii="Palatino Linotype" w:eastAsia="Calibri" w:hAnsi="Palatino Linotype" w:cs="Arial"/>
          <w:i/>
        </w:rPr>
      </w:pPr>
      <w:r w:rsidRPr="00167472">
        <w:rPr>
          <w:rFonts w:ascii="Palatino Linotype" w:eastAsia="Calibri" w:hAnsi="Palatino Linotype" w:cs="Arial"/>
          <w:b/>
          <w:i/>
        </w:rPr>
        <w:t>NEGATIVA FICTA. PLAZO PARA INTERPONER EL RECURSO DE REVISIÓN TRATÁNDOSE DE.</w:t>
      </w:r>
      <w:r w:rsidRPr="00167472">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w:t>
      </w:r>
      <w:r w:rsidRPr="00167472">
        <w:rPr>
          <w:rFonts w:ascii="Palatino Linotype" w:eastAsia="Calibri" w:hAnsi="Palatino Linotype" w:cs="Arial"/>
          <w:i/>
        </w:rPr>
        <w:lastRenderedPageBreak/>
        <w:t>respuesta por parte del Sujeto Obligado, momento a partir del cual deberá computarse el plazo previsto en el artículo 72 de la citada Ley.”</w:t>
      </w:r>
    </w:p>
    <w:p w14:paraId="1285BDE8" w14:textId="77777777" w:rsidR="001C6A3F" w:rsidRPr="00167472" w:rsidRDefault="001C6A3F" w:rsidP="001C6A3F">
      <w:pPr>
        <w:tabs>
          <w:tab w:val="left" w:pos="7655"/>
        </w:tabs>
        <w:spacing w:line="360" w:lineRule="auto"/>
        <w:ind w:left="567" w:right="567"/>
        <w:jc w:val="both"/>
        <w:rPr>
          <w:rFonts w:ascii="Palatino Linotype" w:eastAsia="Calibri" w:hAnsi="Palatino Linotype" w:cs="Arial"/>
          <w:i/>
        </w:rPr>
      </w:pPr>
    </w:p>
    <w:p w14:paraId="2FD32A46" w14:textId="77777777" w:rsidR="001C6A3F" w:rsidRPr="00167472" w:rsidRDefault="001C6A3F" w:rsidP="00953DE8">
      <w:pPr>
        <w:numPr>
          <w:ilvl w:val="0"/>
          <w:numId w:val="3"/>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167472">
        <w:rPr>
          <w:rFonts w:ascii="Palatino Linotype" w:hAnsi="Palatino Linotype" w:cs="Arial"/>
          <w:color w:val="000000"/>
          <w:lang w:eastAsia="es-MX"/>
        </w:rPr>
        <w:t xml:space="preserve">Lo anterior, se explica porque la </w:t>
      </w:r>
      <w:r w:rsidRPr="00167472">
        <w:rPr>
          <w:rFonts w:ascii="Palatino Linotype" w:hAnsi="Palatino Linotype" w:cs="Arial"/>
          <w:b/>
          <w:color w:val="000000"/>
          <w:lang w:eastAsia="es-MX"/>
        </w:rPr>
        <w:t>ausencia</w:t>
      </w:r>
      <w:r w:rsidRPr="00167472">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167472">
        <w:rPr>
          <w:rFonts w:ascii="Palatino Linotype" w:hAnsi="Palatino Linotype" w:cs="Arial"/>
          <w:b/>
          <w:color w:val="000000"/>
          <w:lang w:eastAsia="es-MX"/>
        </w:rPr>
        <w:t>SUJETO OBLIGADO</w:t>
      </w:r>
      <w:r w:rsidRPr="00167472">
        <w:rPr>
          <w:rFonts w:ascii="Palatino Linotype" w:hAnsi="Palatino Linotype" w:cs="Arial"/>
          <w:color w:val="000000"/>
          <w:lang w:eastAsia="es-MX"/>
        </w:rPr>
        <w:t>.</w:t>
      </w:r>
    </w:p>
    <w:p w14:paraId="530993B9" w14:textId="77777777" w:rsidR="001C6A3F" w:rsidRPr="00167472" w:rsidRDefault="001C6A3F" w:rsidP="001C6A3F">
      <w:pPr>
        <w:keepNext/>
        <w:keepLines/>
        <w:suppressAutoHyphens/>
        <w:spacing w:before="240" w:line="360" w:lineRule="auto"/>
        <w:outlineLvl w:val="0"/>
        <w:rPr>
          <w:rFonts w:ascii="Palatino Linotype" w:hAnsi="Palatino Linotype"/>
          <w:b/>
          <w:color w:val="000000"/>
        </w:rPr>
      </w:pPr>
      <w:bookmarkStart w:id="18" w:name="_Toc104470945"/>
      <w:bookmarkStart w:id="19" w:name="_Toc110976864"/>
      <w:r w:rsidRPr="00167472">
        <w:rPr>
          <w:rFonts w:ascii="Palatino Linotype" w:hAnsi="Palatino Linotype"/>
          <w:b/>
          <w:color w:val="000000"/>
        </w:rPr>
        <w:t>II. De la determinación sobre la procedibilidad del recurso.</w:t>
      </w:r>
      <w:bookmarkEnd w:id="18"/>
      <w:bookmarkEnd w:id="19"/>
    </w:p>
    <w:p w14:paraId="3175074F" w14:textId="77777777" w:rsidR="001C6A3F" w:rsidRPr="00167472" w:rsidRDefault="001C6A3F" w:rsidP="001C6A3F">
      <w:pPr>
        <w:tabs>
          <w:tab w:val="left" w:pos="426"/>
        </w:tabs>
        <w:spacing w:line="360" w:lineRule="auto"/>
        <w:ind w:right="49"/>
        <w:contextualSpacing/>
        <w:jc w:val="both"/>
        <w:rPr>
          <w:rFonts w:ascii="Palatino Linotype" w:hAnsi="Palatino Linotype" w:cs="Arial"/>
          <w:b/>
          <w:lang w:val="es-ES_tradnl"/>
        </w:rPr>
      </w:pPr>
    </w:p>
    <w:p w14:paraId="71A63923" w14:textId="77777777" w:rsidR="001C6A3F" w:rsidRPr="00167472" w:rsidRDefault="001C6A3F" w:rsidP="00953DE8">
      <w:pPr>
        <w:numPr>
          <w:ilvl w:val="0"/>
          <w:numId w:val="3"/>
        </w:numPr>
        <w:tabs>
          <w:tab w:val="left" w:pos="426"/>
        </w:tabs>
        <w:suppressAutoHyphens/>
        <w:spacing w:after="160" w:line="360" w:lineRule="auto"/>
        <w:ind w:left="0" w:right="49" w:firstLine="0"/>
        <w:contextualSpacing/>
        <w:jc w:val="both"/>
        <w:rPr>
          <w:rFonts w:ascii="Palatino Linotype" w:hAnsi="Palatino Linotype" w:cs="Arial"/>
          <w:b/>
          <w:lang w:val="es-ES_tradnl"/>
        </w:rPr>
      </w:pPr>
      <w:r w:rsidRPr="00167472">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3A8D150D" w14:textId="77777777" w:rsidR="00C36DF2" w:rsidRPr="00167472" w:rsidRDefault="00C36DF2" w:rsidP="00C36DF2">
      <w:pPr>
        <w:tabs>
          <w:tab w:val="left" w:pos="426"/>
        </w:tabs>
        <w:spacing w:after="160" w:line="360" w:lineRule="auto"/>
        <w:ind w:right="49"/>
        <w:contextualSpacing/>
        <w:jc w:val="both"/>
        <w:rPr>
          <w:rFonts w:ascii="Palatino Linotype" w:hAnsi="Palatino Linotype" w:cs="Arial"/>
          <w:b/>
        </w:rPr>
      </w:pPr>
    </w:p>
    <w:p w14:paraId="0EB2E86A" w14:textId="09724DF4" w:rsidR="003669E8" w:rsidRPr="00167472" w:rsidRDefault="00992BC7" w:rsidP="007D7513">
      <w:pPr>
        <w:pStyle w:val="Ttulo1"/>
        <w:spacing w:line="360" w:lineRule="auto"/>
        <w:rPr>
          <w:rFonts w:ascii="Palatino Linotype" w:hAnsi="Palatino Linotype"/>
          <w:sz w:val="24"/>
          <w:szCs w:val="24"/>
          <w:lang w:eastAsia="es-ES_tradnl"/>
        </w:rPr>
      </w:pPr>
      <w:bookmarkStart w:id="20" w:name="_Toc110984906"/>
      <w:r w:rsidRPr="00167472">
        <w:rPr>
          <w:rFonts w:ascii="Palatino Linotype" w:eastAsia="MS Mincho" w:hAnsi="Palatino Linotype"/>
          <w:b/>
          <w:color w:val="000000" w:themeColor="text1"/>
          <w:sz w:val="24"/>
          <w:szCs w:val="24"/>
          <w:lang w:val="es-ES_tradnl"/>
        </w:rPr>
        <w:t>TERCERO</w:t>
      </w:r>
      <w:r w:rsidRPr="00167472">
        <w:rPr>
          <w:rFonts w:ascii="Palatino Linotype" w:hAnsi="Palatino Linotype" w:cs="Times New Roman"/>
          <w:b/>
          <w:color w:val="000000" w:themeColor="text1"/>
          <w:sz w:val="24"/>
          <w:szCs w:val="24"/>
        </w:rPr>
        <w:t>.</w:t>
      </w:r>
      <w:bookmarkStart w:id="21" w:name="_Toc67587990"/>
      <w:bookmarkStart w:id="22" w:name="_Toc68804766"/>
      <w:bookmarkStart w:id="23" w:name="_Toc455991148"/>
      <w:bookmarkStart w:id="24" w:name="_Toc450120669"/>
      <w:bookmarkStart w:id="25" w:name="_Toc461555896"/>
      <w:bookmarkStart w:id="26" w:name="_Toc462154385"/>
      <w:bookmarkStart w:id="27" w:name="_Toc462660376"/>
      <w:bookmarkStart w:id="28" w:name="_Toc462660687"/>
      <w:bookmarkStart w:id="29" w:name="_Toc462660766"/>
      <w:bookmarkStart w:id="30" w:name="_Toc465264624"/>
      <w:bookmarkStart w:id="31" w:name="_Toc465264870"/>
      <w:bookmarkStart w:id="32" w:name="_Toc465266520"/>
      <w:bookmarkStart w:id="33" w:name="_Toc466302258"/>
      <w:bookmarkStart w:id="34" w:name="_Toc466371866"/>
      <w:bookmarkStart w:id="35" w:name="_Toc466371925"/>
      <w:bookmarkStart w:id="36" w:name="_Toc466377654"/>
      <w:bookmarkStart w:id="37" w:name="_Toc478549736"/>
      <w:bookmarkStart w:id="38" w:name="_Toc478572850"/>
      <w:bookmarkStart w:id="39" w:name="_Toc479238537"/>
      <w:r w:rsidR="0065578F" w:rsidRPr="00167472">
        <w:rPr>
          <w:rFonts w:ascii="Palatino Linotype" w:hAnsi="Palatino Linotype" w:cs="Times New Roman"/>
          <w:b/>
          <w:color w:val="000000" w:themeColor="text1"/>
          <w:sz w:val="24"/>
          <w:szCs w:val="24"/>
        </w:rPr>
        <w:t xml:space="preserve"> </w:t>
      </w:r>
      <w:r w:rsidR="00EA0165" w:rsidRPr="00167472">
        <w:rPr>
          <w:rFonts w:ascii="Palatino Linotype" w:hAnsi="Palatino Linotype"/>
          <w:b/>
          <w:color w:val="000000" w:themeColor="text1"/>
          <w:sz w:val="24"/>
          <w:szCs w:val="24"/>
          <w:lang w:val="es-MX" w:eastAsia="en-US"/>
        </w:rPr>
        <w:t xml:space="preserve">Del planteamiento de la </w:t>
      </w:r>
      <w:r w:rsidR="00EA0165" w:rsidRPr="00167472">
        <w:rPr>
          <w:rFonts w:ascii="Palatino Linotype" w:hAnsi="Palatino Linotype"/>
          <w:b/>
          <w:i/>
          <w:color w:val="000000" w:themeColor="text1"/>
          <w:sz w:val="24"/>
          <w:szCs w:val="24"/>
          <w:lang w:val="es-MX" w:eastAsia="en-US"/>
        </w:rPr>
        <w:t>Litis.</w:t>
      </w:r>
      <w:bookmarkEnd w:id="20"/>
      <w:bookmarkEnd w:id="21"/>
      <w:bookmarkEnd w:id="22"/>
    </w:p>
    <w:p w14:paraId="6B097BE2" w14:textId="0929F460" w:rsidR="00D217A4" w:rsidRPr="00167472" w:rsidRDefault="00EA0165" w:rsidP="00953DE8">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67472">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167472">
        <w:rPr>
          <w:rFonts w:ascii="Palatino Linotype" w:eastAsia="Calibri" w:hAnsi="Palatino Linotype" w:cs="Arial"/>
          <w:b/>
        </w:rPr>
        <w:t>Ley de Transparencia y Acceso a la Información Pública del Estado de México y Municipios</w:t>
      </w:r>
      <w:r w:rsidRPr="00167472">
        <w:rPr>
          <w:rFonts w:ascii="Palatino Linotype" w:hAnsi="Palatino Linotype" w:cs="Arial"/>
          <w:lang w:val="es-ES_tradnl"/>
        </w:rPr>
        <w:t xml:space="preserve"> y determinar la confirmación; revocación o modificación; desechamiento o sobreseimiento; y en su </w:t>
      </w:r>
      <w:r w:rsidRPr="00167472">
        <w:rPr>
          <w:rFonts w:ascii="Palatino Linotype" w:hAnsi="Palatino Linotype" w:cs="Arial"/>
          <w:b/>
          <w:lang w:val="es-ES_tradnl"/>
        </w:rPr>
        <w:t>caso ordenar la entrega de la información,</w:t>
      </w:r>
      <w:r w:rsidRPr="00167472">
        <w:rPr>
          <w:rFonts w:ascii="Palatino Linotype" w:hAnsi="Palatino Linotype" w:cs="Arial"/>
          <w:lang w:val="es-ES_tradnl"/>
        </w:rPr>
        <w:t xml:space="preserve"> respecto a las respuestas o falta de ellas de los Sujetos Obligados.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E5F6627" w14:textId="77777777" w:rsidR="00D217A4" w:rsidRPr="00167472"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4161AB4F" w:rsidR="00D217A4" w:rsidRPr="00167472" w:rsidRDefault="00EA0165" w:rsidP="00953DE8">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167472">
        <w:rPr>
          <w:rFonts w:ascii="Palatino Linotype" w:eastAsia="MS Mincho" w:hAnsi="Palatino Linotype"/>
          <w:lang w:val="es-ES_tradnl"/>
        </w:rPr>
        <w:lastRenderedPageBreak/>
        <w:t xml:space="preserve">De las constancias en el expediente al rubro indicado, se desprende que el particular solicitó </w:t>
      </w:r>
      <w:r w:rsidR="003669E8" w:rsidRPr="00167472">
        <w:rPr>
          <w:rFonts w:ascii="Palatino Linotype" w:eastAsia="MS Mincho" w:hAnsi="Palatino Linotype"/>
          <w:lang w:val="es-ES_tradnl"/>
        </w:rPr>
        <w:t xml:space="preserve">acceso </w:t>
      </w:r>
      <w:r w:rsidR="003D1DF9" w:rsidRPr="00167472">
        <w:rPr>
          <w:rFonts w:ascii="Palatino Linotype" w:eastAsia="MS Mincho" w:hAnsi="Palatino Linotype"/>
          <w:lang w:val="es-ES_tradnl"/>
        </w:rPr>
        <w:t>a</w:t>
      </w:r>
      <w:r w:rsidR="001C6A3F" w:rsidRPr="00167472">
        <w:rPr>
          <w:rFonts w:ascii="Palatino Linotype" w:eastAsia="MS Mincho" w:hAnsi="Palatino Linotype"/>
          <w:lang w:val="es-ES_tradnl"/>
        </w:rPr>
        <w:t>l número de personas que laboran y las percepciones de Titular de la Dirección de Promoción Social actualizados a la segunda quincena de del mes de marzo de 2022</w:t>
      </w:r>
      <w:r w:rsidR="00A930E9" w:rsidRPr="00167472">
        <w:rPr>
          <w:rFonts w:ascii="Palatino Linotype" w:eastAsia="MS Mincho" w:hAnsi="Palatino Linotype"/>
          <w:lang w:val="es-ES_tradnl"/>
        </w:rPr>
        <w:t xml:space="preserve">, </w:t>
      </w:r>
      <w:r w:rsidR="008225FA" w:rsidRPr="00167472">
        <w:rPr>
          <w:rFonts w:ascii="Palatino Linotype" w:hAnsi="Palatino Linotype"/>
          <w:lang w:val="es-ES_tradnl"/>
        </w:rPr>
        <w:t>requerimiento</w:t>
      </w:r>
      <w:r w:rsidR="00B0049C" w:rsidRPr="00167472">
        <w:rPr>
          <w:rFonts w:ascii="Palatino Linotype" w:eastAsia="MS Mincho" w:hAnsi="Palatino Linotype"/>
          <w:lang w:val="es-ES_tradnl"/>
        </w:rPr>
        <w:t xml:space="preserve">, </w:t>
      </w:r>
      <w:r w:rsidR="008225FA" w:rsidRPr="00167472">
        <w:rPr>
          <w:rFonts w:ascii="Palatino Linotype" w:eastAsia="MS Mincho" w:hAnsi="Palatino Linotype"/>
          <w:lang w:val="es-ES_tradnl"/>
        </w:rPr>
        <w:t>al</w:t>
      </w:r>
      <w:r w:rsidR="007E5467" w:rsidRPr="00167472">
        <w:rPr>
          <w:rFonts w:ascii="Palatino Linotype" w:eastAsia="MS Mincho" w:hAnsi="Palatino Linotype"/>
          <w:lang w:val="es-ES_tradnl"/>
        </w:rPr>
        <w:t xml:space="preserve"> </w:t>
      </w:r>
      <w:r w:rsidR="00562ACE" w:rsidRPr="00167472">
        <w:rPr>
          <w:rFonts w:ascii="Palatino Linotype" w:eastAsia="MS Mincho" w:hAnsi="Palatino Linotype"/>
          <w:lang w:val="es-ES_tradnl"/>
        </w:rPr>
        <w:t xml:space="preserve"> que </w:t>
      </w:r>
      <w:r w:rsidR="001C6A3F" w:rsidRPr="00167472">
        <w:rPr>
          <w:rFonts w:ascii="Palatino Linotype" w:eastAsia="MS Mincho" w:hAnsi="Palatino Linotype"/>
          <w:lang w:val="es-ES_tradnl"/>
        </w:rPr>
        <w:t xml:space="preserve">no se emitió respuesta por parte del ente recurrido </w:t>
      </w:r>
      <w:r w:rsidR="00562ACE" w:rsidRPr="00167472">
        <w:rPr>
          <w:rFonts w:ascii="Palatino Linotype" w:eastAsia="MS Mincho" w:hAnsi="Palatino Linotype"/>
          <w:lang w:val="es-ES_tradnl"/>
        </w:rPr>
        <w:t>se respondió</w:t>
      </w:r>
      <w:r w:rsidR="009C61F1" w:rsidRPr="00167472">
        <w:rPr>
          <w:rFonts w:ascii="Palatino Linotype" w:eastAsia="MS Mincho" w:hAnsi="Palatino Linotype"/>
          <w:lang w:val="es-ES_tradnl"/>
        </w:rPr>
        <w:t>,</w:t>
      </w:r>
      <w:r w:rsidR="001C6A3F" w:rsidRPr="00167472">
        <w:rPr>
          <w:rFonts w:ascii="Palatino Linotype" w:eastAsia="MS Mincho" w:hAnsi="Palatino Linotype"/>
          <w:lang w:val="es-ES_tradnl"/>
        </w:rPr>
        <w:t xml:space="preserve"> situación por la que</w:t>
      </w:r>
      <w:r w:rsidR="009C61F1" w:rsidRPr="00167472">
        <w:rPr>
          <w:rFonts w:ascii="Palatino Linotype" w:eastAsia="MS Mincho" w:hAnsi="Palatino Linotype"/>
          <w:lang w:val="es-ES_tradnl"/>
        </w:rPr>
        <w:t xml:space="preserve"> </w:t>
      </w:r>
      <w:r w:rsidR="00B0049C" w:rsidRPr="00167472">
        <w:rPr>
          <w:rFonts w:ascii="Palatino Linotype" w:eastAsia="MS Mincho" w:hAnsi="Palatino Linotype"/>
          <w:lang w:val="es-ES_tradnl"/>
        </w:rPr>
        <w:t xml:space="preserve">la parte recurrente </w:t>
      </w:r>
      <w:r w:rsidRPr="00167472">
        <w:rPr>
          <w:rFonts w:ascii="Palatino Linotype" w:eastAsia="MS Mincho" w:hAnsi="Palatino Linotype"/>
          <w:lang w:val="es-ES_tradnl"/>
        </w:rPr>
        <w:t>se inconforma e interpone el presente recurso de revisión, argumentado como raz</w:t>
      </w:r>
      <w:r w:rsidR="00B153AD" w:rsidRPr="00167472">
        <w:rPr>
          <w:rFonts w:ascii="Palatino Linotype" w:eastAsia="MS Mincho" w:hAnsi="Palatino Linotype"/>
          <w:lang w:val="es-ES_tradnl"/>
        </w:rPr>
        <w:t xml:space="preserve">ones o motivos de inconformidad </w:t>
      </w:r>
      <w:r w:rsidR="001C6A3F" w:rsidRPr="00167472">
        <w:rPr>
          <w:rFonts w:ascii="Palatino Linotype" w:eastAsia="MS Mincho" w:hAnsi="Palatino Linotype"/>
          <w:lang w:val="es-ES_tradnl"/>
        </w:rPr>
        <w:t xml:space="preserve">la negativa de la información solicitada. </w:t>
      </w:r>
    </w:p>
    <w:p w14:paraId="22037D72" w14:textId="77777777" w:rsidR="001C6A3F" w:rsidRPr="00167472" w:rsidRDefault="001C6A3F"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cs="Arial"/>
          <w:lang w:val="es-ES_tradnl"/>
        </w:rPr>
        <w:t xml:space="preserve">En ese sentido, este Órgano Garante advierte que los agravios manifestados por el </w:t>
      </w:r>
      <w:r w:rsidRPr="00167472">
        <w:rPr>
          <w:rFonts w:ascii="Palatino Linotype" w:hAnsi="Palatino Linotype" w:cs="Arial"/>
          <w:b/>
          <w:bCs/>
          <w:lang w:val="es-ES_tradnl"/>
        </w:rPr>
        <w:t>RECURRENTE</w:t>
      </w:r>
      <w:r w:rsidRPr="00167472">
        <w:rPr>
          <w:rFonts w:ascii="Palatino Linotype" w:hAnsi="Palatino Linotype" w:cs="Arial"/>
          <w:lang w:val="es-ES_tradnl"/>
        </w:rPr>
        <w:t xml:space="preserve"> a través del recurso de </w:t>
      </w:r>
      <w:r w:rsidRPr="00167472">
        <w:rPr>
          <w:rFonts w:ascii="Palatino Linotype" w:hAnsi="Palatino Linotype" w:cs="Arial"/>
          <w:color w:val="000000" w:themeColor="text1"/>
          <w:lang w:val="es-ES_tradnl"/>
        </w:rPr>
        <w:t>revisión</w:t>
      </w:r>
      <w:r w:rsidRPr="00167472">
        <w:rPr>
          <w:rFonts w:ascii="Palatino Linotype" w:hAnsi="Palatino Linotype"/>
          <w:b/>
          <w:bCs/>
          <w:color w:val="000000" w:themeColor="text1"/>
        </w:rPr>
        <w:t xml:space="preserve">, </w:t>
      </w:r>
      <w:r w:rsidRPr="00167472">
        <w:rPr>
          <w:rFonts w:ascii="Palatino Linotype" w:hAnsi="Palatino Linotype" w:cs="Arial"/>
          <w:color w:val="000000" w:themeColor="text1"/>
          <w:lang w:val="es-ES_tradnl"/>
        </w:rPr>
        <w:t xml:space="preserve">sugieren </w:t>
      </w:r>
      <w:r w:rsidRPr="00167472">
        <w:rPr>
          <w:rFonts w:ascii="Palatino Linotype" w:hAnsi="Palatino Linotype" w:cs="Arial"/>
          <w:lang w:val="es-ES_tradnl"/>
        </w:rPr>
        <w:t xml:space="preserve">que la omisión del </w:t>
      </w:r>
      <w:r w:rsidRPr="00167472">
        <w:rPr>
          <w:rFonts w:ascii="Palatino Linotype" w:hAnsi="Palatino Linotype" w:cs="Arial"/>
          <w:b/>
          <w:bCs/>
          <w:lang w:val="es-ES_tradnl"/>
        </w:rPr>
        <w:t>SUJETO OBLIGADO</w:t>
      </w:r>
      <w:r w:rsidRPr="00167472">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Pr="00167472">
        <w:rPr>
          <w:rFonts w:ascii="Palatino Linotype" w:hAnsi="Palatino Linotype" w:cs="Arial"/>
          <w:b/>
          <w:bCs/>
          <w:lang w:val="es-ES_tradnl"/>
        </w:rPr>
        <w:t>oportuna</w:t>
      </w:r>
      <w:r w:rsidRPr="00167472">
        <w:rPr>
          <w:rFonts w:ascii="Palatino Linotype" w:hAnsi="Palatino Linotype" w:cs="Arial"/>
          <w:lang w:val="es-ES_tradnl"/>
        </w:rPr>
        <w:t>.</w:t>
      </w:r>
    </w:p>
    <w:p w14:paraId="7AF03855" w14:textId="77777777" w:rsidR="001C6A3F" w:rsidRPr="00167472" w:rsidRDefault="001C6A3F" w:rsidP="001C6A3F">
      <w:pPr>
        <w:tabs>
          <w:tab w:val="left" w:pos="426"/>
        </w:tabs>
        <w:spacing w:before="240" w:after="240" w:line="360" w:lineRule="auto"/>
        <w:contextualSpacing/>
        <w:jc w:val="both"/>
        <w:rPr>
          <w:rFonts w:ascii="Palatino Linotype" w:hAnsi="Palatino Linotype"/>
          <w:lang w:val="es-ES_tradnl"/>
        </w:rPr>
      </w:pPr>
    </w:p>
    <w:p w14:paraId="44EC49A6" w14:textId="55F5BC45" w:rsidR="00B153AD" w:rsidRPr="00167472" w:rsidRDefault="001C6A3F"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cs="Arial"/>
          <w:lang w:val="es-ES_tradnl"/>
        </w:rPr>
        <w:t xml:space="preserve">Por lo anterior, la </w:t>
      </w:r>
      <w:r w:rsidRPr="00167472">
        <w:rPr>
          <w:rFonts w:ascii="Palatino Linotype" w:hAnsi="Palatino Linotype" w:cs="Arial"/>
          <w:i/>
          <w:lang w:val="es-ES_tradnl"/>
        </w:rPr>
        <w:t>Litis</w:t>
      </w:r>
      <w:r w:rsidRPr="00167472">
        <w:rPr>
          <w:rFonts w:ascii="Palatino Linotype" w:hAnsi="Palatino Linotype" w:cs="Arial"/>
          <w:lang w:val="es-ES_tradnl"/>
        </w:rPr>
        <w:t xml:space="preserve"> a resolver en el presente recurso se circunscribe en determinar si el </w:t>
      </w:r>
      <w:r w:rsidRPr="00167472">
        <w:rPr>
          <w:rFonts w:ascii="Palatino Linotype" w:hAnsi="Palatino Linotype" w:cs="Arial"/>
          <w:b/>
          <w:bCs/>
          <w:lang w:val="es-ES_tradnl"/>
        </w:rPr>
        <w:t>SUJETO OBLIGADO</w:t>
      </w:r>
      <w:r w:rsidRPr="00167472">
        <w:rPr>
          <w:rFonts w:ascii="Palatino Linotype" w:hAnsi="Palatino Linotype" w:cs="Arial"/>
          <w:lang w:val="es-ES_tradnl"/>
        </w:rPr>
        <w:t xml:space="preserve"> actualiza las causales de procedencia del recurso de revisión establecidas en el artículo 179 fracciones I y VII</w:t>
      </w:r>
      <w:r w:rsidRPr="00167472">
        <w:rPr>
          <w:rStyle w:val="Refdenotaalpie"/>
          <w:rFonts w:ascii="Palatino Linotype" w:hAnsi="Palatino Linotype" w:cs="Arial"/>
          <w:lang w:val="es-ES_tradnl"/>
        </w:rPr>
        <w:footnoteReference w:id="1"/>
      </w:r>
      <w:r w:rsidRPr="00167472">
        <w:rPr>
          <w:rFonts w:ascii="Palatino Linotype" w:hAnsi="Palatino Linotype" w:cs="Arial"/>
          <w:lang w:val="es-ES_tradnl"/>
        </w:rPr>
        <w:t xml:space="preserve"> de la Ley de Transparencia y Acceso a la Información Pública del Estado de México y Municipios. </w:t>
      </w:r>
    </w:p>
    <w:p w14:paraId="38D9F738" w14:textId="440FB784" w:rsidR="002C7E93" w:rsidRPr="00167472" w:rsidRDefault="009A1E3F" w:rsidP="001C6A3F">
      <w:pPr>
        <w:pStyle w:val="Ttulo1"/>
        <w:spacing w:line="360" w:lineRule="auto"/>
        <w:rPr>
          <w:rFonts w:ascii="Palatino Linotype" w:hAnsi="Palatino Linotype"/>
          <w:b/>
          <w:color w:val="000000" w:themeColor="text1"/>
          <w:sz w:val="24"/>
          <w:szCs w:val="24"/>
          <w:lang w:val="es-MX" w:eastAsia="en-US"/>
        </w:rPr>
      </w:pPr>
      <w:bookmarkStart w:id="40" w:name="_Toc68804767"/>
      <w:bookmarkStart w:id="41" w:name="_Toc110984907"/>
      <w:bookmarkStart w:id="42" w:name="_Toc459174366"/>
      <w:bookmarkStart w:id="43" w:name="_Toc459659884"/>
      <w:bookmarkStart w:id="44" w:name="_Toc461687280"/>
      <w:bookmarkStart w:id="45" w:name="_Toc462771051"/>
      <w:bookmarkStart w:id="46" w:name="_Toc464139201"/>
      <w:r w:rsidRPr="00167472">
        <w:rPr>
          <w:rFonts w:ascii="Palatino Linotype" w:hAnsi="Palatino Linotype"/>
          <w:b/>
          <w:color w:val="000000" w:themeColor="text1"/>
          <w:sz w:val="24"/>
          <w:szCs w:val="24"/>
          <w:lang w:val="es-MX" w:eastAsia="en-US"/>
        </w:rPr>
        <w:lastRenderedPageBreak/>
        <w:t>CUARTO</w:t>
      </w:r>
      <w:r w:rsidR="00F041CF" w:rsidRPr="00167472">
        <w:rPr>
          <w:rFonts w:ascii="Palatino Linotype" w:hAnsi="Palatino Linotype"/>
          <w:b/>
          <w:color w:val="000000" w:themeColor="text1"/>
          <w:sz w:val="24"/>
          <w:szCs w:val="24"/>
          <w:lang w:val="es-MX" w:eastAsia="en-US"/>
        </w:rPr>
        <w:t>. Estudio y r</w:t>
      </w:r>
      <w:r w:rsidR="00EA0165" w:rsidRPr="00167472">
        <w:rPr>
          <w:rFonts w:ascii="Palatino Linotype" w:hAnsi="Palatino Linotype"/>
          <w:b/>
          <w:color w:val="000000" w:themeColor="text1"/>
          <w:sz w:val="24"/>
          <w:szCs w:val="24"/>
          <w:lang w:val="es-MX" w:eastAsia="en-US"/>
        </w:rPr>
        <w:t>esolución del asunto.</w:t>
      </w:r>
      <w:bookmarkEnd w:id="40"/>
      <w:bookmarkEnd w:id="41"/>
    </w:p>
    <w:p w14:paraId="02CC620F" w14:textId="1E799235" w:rsidR="001C6A3F" w:rsidRPr="00167472" w:rsidRDefault="001C6A3F" w:rsidP="00F167DA">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47" w:name="_Toc110984908"/>
      <w:r w:rsidRPr="00167472">
        <w:rPr>
          <w:rFonts w:ascii="Palatino Linotype" w:hAnsi="Palatino Linotype"/>
          <w:b/>
          <w:color w:val="auto"/>
          <w:sz w:val="24"/>
          <w:szCs w:val="24"/>
          <w:lang w:val="es-MX" w:eastAsia="en-US"/>
        </w:rPr>
        <w:t>De la Suplencia de la Queja.</w:t>
      </w:r>
    </w:p>
    <w:p w14:paraId="37BF513A" w14:textId="2A1642B5" w:rsidR="001C6A3F" w:rsidRPr="00167472" w:rsidRDefault="001C6A3F" w:rsidP="00953DE8">
      <w:pPr>
        <w:pStyle w:val="Prrafodelista"/>
        <w:numPr>
          <w:ilvl w:val="0"/>
          <w:numId w:val="3"/>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lang w:val="es-ES_tradnl"/>
        </w:rPr>
      </w:pPr>
      <w:r w:rsidRPr="00167472">
        <w:rPr>
          <w:rFonts w:ascii="Palatino Linotype" w:eastAsia="MS Gothic" w:hAnsi="Palatino Linotype"/>
          <w:lang w:val="es-ES_tradnl"/>
        </w:rPr>
        <w:t xml:space="preserve">Previo al estudio de la naturaleza de la información solicitada y </w:t>
      </w:r>
      <w:r w:rsidRPr="00167472">
        <w:rPr>
          <w:rFonts w:ascii="Palatino Linotype" w:hAnsi="Palatino Linotype" w:cs="Arial"/>
        </w:rPr>
        <w:t>a efecto de llevar a buen término la</w:t>
      </w:r>
      <w:r w:rsidR="00E523EB" w:rsidRPr="00167472">
        <w:rPr>
          <w:rFonts w:ascii="Palatino Linotype" w:hAnsi="Palatino Linotype" w:cs="Arial"/>
        </w:rPr>
        <w:t xml:space="preserve"> presente</w:t>
      </w:r>
      <w:r w:rsidRPr="00167472">
        <w:rPr>
          <w:rFonts w:ascii="Palatino Linotype" w:hAnsi="Palatino Linotype" w:cs="Arial"/>
        </w:rPr>
        <w:t xml:space="preserve"> resolución</w:t>
      </w:r>
      <w:r w:rsidRPr="00167472">
        <w:rPr>
          <w:rFonts w:ascii="Palatino Linotype" w:hAnsi="Palatino Linotype"/>
          <w:i/>
          <w:color w:val="000000"/>
        </w:rPr>
        <w:t xml:space="preserve">, </w:t>
      </w:r>
      <w:r w:rsidRPr="00167472">
        <w:rPr>
          <w:rFonts w:ascii="Palatino Linotype" w:eastAsia="Calibri" w:hAnsi="Palatino Linotype" w:cs="Arial"/>
          <w:bCs/>
          <w:color w:val="000000"/>
        </w:rPr>
        <w:t xml:space="preserve">se observa que se requiere acceso al </w:t>
      </w:r>
      <w:r w:rsidRPr="00167472">
        <w:rPr>
          <w:rFonts w:ascii="Palatino Linotype" w:eastAsia="MS Mincho" w:hAnsi="Palatino Linotype"/>
          <w:i/>
          <w:lang w:val="es-ES_tradnl"/>
        </w:rPr>
        <w:t>“</w:t>
      </w:r>
      <w:r w:rsidR="00E523EB" w:rsidRPr="00167472">
        <w:rPr>
          <w:rFonts w:ascii="Palatino Linotype" w:eastAsia="MS Mincho" w:hAnsi="Palatino Linotype"/>
          <w:i/>
          <w:lang w:val="es-ES_tradnl"/>
        </w:rPr>
        <w:t>¿De acuerdo al registro de la nómina del municipio de Chicoloapan de la segunda quincena del mes de marzo del 2022, cuantas personas laboran en la Dirección de Promoción Social de Chicoloapan, asi como saber de la percepción económica del responsable de la Dirección de Promoción Social de Chicoloapan, incluyendo sueldo, gratificaciones y otros más que se tuvieron por esta persona?</w:t>
      </w:r>
      <w:r w:rsidRPr="00167472">
        <w:rPr>
          <w:rFonts w:ascii="Palatino Linotype" w:eastAsia="MS Gothic" w:hAnsi="Palatino Linotype"/>
          <w:i/>
          <w:lang w:val="es-ES_tradnl"/>
        </w:rPr>
        <w:t>.” (Sic)</w:t>
      </w:r>
      <w:r w:rsidRPr="00167472">
        <w:rPr>
          <w:rFonts w:ascii="Palatino Linotype" w:eastAsia="MS Mincho" w:hAnsi="Palatino Linotype"/>
          <w:i/>
          <w:color w:val="000000"/>
        </w:rPr>
        <w:t xml:space="preserve"> </w:t>
      </w:r>
      <w:r w:rsidRPr="00167472">
        <w:rPr>
          <w:rFonts w:ascii="Palatino Linotype" w:hAnsi="Palatino Linotype"/>
          <w:b/>
          <w:i/>
          <w:color w:val="000000" w:themeColor="text1"/>
        </w:rPr>
        <w:t xml:space="preserve">, </w:t>
      </w:r>
      <w:r w:rsidRPr="00167472">
        <w:rPr>
          <w:rFonts w:ascii="Palatino Linotype" w:hAnsi="Palatino Linotype"/>
          <w:color w:val="000000" w:themeColor="text1"/>
        </w:rPr>
        <w:t xml:space="preserve">no obstante, </w:t>
      </w:r>
      <w:r w:rsidRPr="00167472">
        <w:rPr>
          <w:rFonts w:ascii="Palatino Linotype" w:eastAsia="Calibri" w:hAnsi="Palatino Linotype" w:cs="Arial"/>
          <w:bCs/>
          <w:color w:val="000000"/>
        </w:rPr>
        <w:t xml:space="preserve">es necesario precisar que </w:t>
      </w:r>
      <w:r w:rsidRPr="00167472">
        <w:rPr>
          <w:rFonts w:ascii="Palatino Linotype" w:eastAsia="MS Mincho" w:hAnsi="Palatino Linotype"/>
        </w:rPr>
        <w:t>el particular al no ser experto en la materia, eventualmente pudiera no indicar correctamente la información q</w:t>
      </w:r>
      <w:r w:rsidR="00E523EB" w:rsidRPr="00167472">
        <w:rPr>
          <w:rFonts w:ascii="Palatino Linotype" w:eastAsia="MS Mincho" w:hAnsi="Palatino Linotype"/>
        </w:rPr>
        <w:t>ue desea obtener, en relación al área administrativa de la cual requiere información</w:t>
      </w:r>
      <w:r w:rsidRPr="00167472">
        <w:rPr>
          <w:rFonts w:ascii="Palatino Linotype" w:eastAsia="MS Mincho" w:hAnsi="Palatino Linotype"/>
        </w:rPr>
        <w:t>,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419BED1F" w14:textId="77777777" w:rsidR="001C6A3F" w:rsidRPr="00167472" w:rsidRDefault="001C6A3F" w:rsidP="001C6A3F">
      <w:pPr>
        <w:tabs>
          <w:tab w:val="left" w:pos="5430"/>
        </w:tabs>
        <w:spacing w:before="240" w:after="240" w:line="360" w:lineRule="auto"/>
        <w:ind w:left="567" w:right="616"/>
        <w:contextualSpacing/>
        <w:jc w:val="both"/>
        <w:rPr>
          <w:rFonts w:ascii="Palatino Linotype" w:eastAsia="MS Mincho" w:hAnsi="Palatino Linotype"/>
        </w:rPr>
      </w:pPr>
      <w:r w:rsidRPr="00167472">
        <w:rPr>
          <w:rFonts w:ascii="Palatino Linotype" w:eastAsia="MS Mincho" w:hAnsi="Palatino Linotype"/>
        </w:rPr>
        <w:tab/>
      </w:r>
    </w:p>
    <w:p w14:paraId="15E489F1" w14:textId="77777777" w:rsidR="001C6A3F" w:rsidRPr="00167472" w:rsidRDefault="001C6A3F" w:rsidP="001C6A3F">
      <w:pPr>
        <w:autoSpaceDE w:val="0"/>
        <w:autoSpaceDN w:val="0"/>
        <w:adjustRightInd w:val="0"/>
        <w:spacing w:line="360" w:lineRule="auto"/>
        <w:ind w:left="567" w:right="616"/>
        <w:jc w:val="both"/>
        <w:rPr>
          <w:rFonts w:ascii="Palatino Linotype" w:eastAsia="MS Mincho" w:hAnsi="Palatino Linotype" w:cs="Bookman Old Style"/>
          <w:i/>
        </w:rPr>
      </w:pPr>
      <w:r w:rsidRPr="00167472">
        <w:rPr>
          <w:rFonts w:ascii="Palatino Linotype" w:eastAsia="MS Mincho" w:hAnsi="Palatino Linotype" w:cs="Bookman Old Style,Bold"/>
          <w:b/>
          <w:bCs/>
          <w:i/>
        </w:rPr>
        <w:t xml:space="preserve">“Artículo 13. </w:t>
      </w:r>
      <w:r w:rsidRPr="00167472">
        <w:rPr>
          <w:rFonts w:ascii="Palatino Linotype" w:eastAsia="MS Mincho" w:hAnsi="Palatino Linotype" w:cs="Bookman Old Style"/>
          <w:i/>
        </w:rPr>
        <w:t xml:space="preserve">El Instituto, en el ámbito de sus atribuciones, deberá </w:t>
      </w:r>
      <w:r w:rsidRPr="00167472">
        <w:rPr>
          <w:rFonts w:ascii="Palatino Linotype" w:eastAsia="MS Mincho" w:hAnsi="Palatino Linotype" w:cs="Bookman Old Style"/>
          <w:b/>
          <w:i/>
        </w:rPr>
        <w:t xml:space="preserve">suplir cualquier deficiencia </w:t>
      </w:r>
      <w:r w:rsidRPr="00167472">
        <w:rPr>
          <w:rFonts w:ascii="Palatino Linotype" w:eastAsia="MS Mincho" w:hAnsi="Palatino Linotype" w:cs="Bookman Old Style"/>
          <w:i/>
        </w:rPr>
        <w:t>para garantizar el ejercicio del derecho de acceso a la información.”</w:t>
      </w:r>
    </w:p>
    <w:p w14:paraId="7B8CA78E" w14:textId="77777777" w:rsidR="001C6A3F" w:rsidRPr="00167472" w:rsidRDefault="001C6A3F" w:rsidP="001C6A3F">
      <w:pPr>
        <w:autoSpaceDE w:val="0"/>
        <w:autoSpaceDN w:val="0"/>
        <w:adjustRightInd w:val="0"/>
        <w:spacing w:line="360" w:lineRule="auto"/>
        <w:ind w:left="567" w:right="616"/>
        <w:jc w:val="both"/>
        <w:rPr>
          <w:rFonts w:ascii="Palatino Linotype" w:eastAsia="MS Mincho" w:hAnsi="Palatino Linotype" w:cs="Bookman Old Style"/>
          <w:i/>
        </w:rPr>
      </w:pPr>
    </w:p>
    <w:p w14:paraId="5E04FDF3" w14:textId="77777777" w:rsidR="001C6A3F" w:rsidRPr="00167472" w:rsidRDefault="001C6A3F" w:rsidP="001C6A3F">
      <w:pPr>
        <w:autoSpaceDE w:val="0"/>
        <w:autoSpaceDN w:val="0"/>
        <w:adjustRightInd w:val="0"/>
        <w:spacing w:line="360" w:lineRule="auto"/>
        <w:ind w:left="567" w:right="616"/>
        <w:jc w:val="both"/>
        <w:rPr>
          <w:rFonts w:ascii="Palatino Linotype" w:eastAsia="MS Mincho" w:hAnsi="Palatino Linotype"/>
          <w:i/>
          <w:color w:val="000000"/>
        </w:rPr>
      </w:pPr>
      <w:r w:rsidRPr="00167472">
        <w:rPr>
          <w:rFonts w:ascii="Palatino Linotype" w:eastAsia="MS Mincho" w:hAnsi="Palatino Linotype"/>
          <w:i/>
          <w:color w:val="000000"/>
        </w:rPr>
        <w:t>“</w:t>
      </w:r>
      <w:r w:rsidRPr="00167472">
        <w:rPr>
          <w:rFonts w:ascii="Palatino Linotype" w:eastAsia="MS Mincho" w:hAnsi="Palatino Linotype"/>
          <w:b/>
          <w:i/>
          <w:color w:val="000000"/>
        </w:rPr>
        <w:t>Artículo 181</w:t>
      </w:r>
    </w:p>
    <w:p w14:paraId="008F4DCA" w14:textId="77777777" w:rsidR="001C6A3F" w:rsidRPr="00167472" w:rsidRDefault="001C6A3F" w:rsidP="001C6A3F">
      <w:pPr>
        <w:autoSpaceDE w:val="0"/>
        <w:autoSpaceDN w:val="0"/>
        <w:adjustRightInd w:val="0"/>
        <w:spacing w:line="360" w:lineRule="auto"/>
        <w:ind w:left="567" w:right="616"/>
        <w:jc w:val="both"/>
        <w:rPr>
          <w:rFonts w:ascii="Palatino Linotype" w:eastAsia="MS Mincho" w:hAnsi="Palatino Linotype"/>
          <w:i/>
          <w:color w:val="000000"/>
        </w:rPr>
      </w:pPr>
      <w:r w:rsidRPr="00167472">
        <w:rPr>
          <w:rFonts w:ascii="Palatino Linotype" w:eastAsia="MS Mincho" w:hAnsi="Palatino Linotype"/>
          <w:i/>
          <w:color w:val="000000"/>
        </w:rPr>
        <w:lastRenderedPageBreak/>
        <w:t>…</w:t>
      </w:r>
    </w:p>
    <w:p w14:paraId="14A7F130" w14:textId="77777777" w:rsidR="001C6A3F" w:rsidRPr="00167472" w:rsidRDefault="001C6A3F" w:rsidP="001C6A3F">
      <w:pPr>
        <w:autoSpaceDE w:val="0"/>
        <w:autoSpaceDN w:val="0"/>
        <w:adjustRightInd w:val="0"/>
        <w:spacing w:line="360" w:lineRule="auto"/>
        <w:ind w:left="567" w:right="616"/>
        <w:jc w:val="both"/>
        <w:rPr>
          <w:rFonts w:ascii="Palatino Linotype" w:eastAsia="MS Mincho" w:hAnsi="Palatino Linotype" w:cs="Bookman Old Style"/>
          <w:i/>
        </w:rPr>
      </w:pPr>
      <w:r w:rsidRPr="00167472">
        <w:rPr>
          <w:rFonts w:ascii="Palatino Linotype" w:eastAsia="MS Mincho" w:hAnsi="Palatino Linotype" w:cs="Bookman Old Style"/>
          <w:i/>
        </w:rPr>
        <w:t xml:space="preserve">Durante el procedimiento deberá aplicarse la </w:t>
      </w:r>
      <w:r w:rsidRPr="00167472">
        <w:rPr>
          <w:rFonts w:ascii="Palatino Linotype" w:eastAsia="MS Mincho" w:hAnsi="Palatino Linotype" w:cs="Bookman Old Style"/>
          <w:b/>
          <w:i/>
        </w:rPr>
        <w:t>suplencia de la queja a favor del recurrente</w:t>
      </w:r>
      <w:r w:rsidRPr="00167472">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09DC77C3" w14:textId="77777777" w:rsidR="001C6A3F" w:rsidRPr="00167472" w:rsidRDefault="001C6A3F" w:rsidP="001C6A3F">
      <w:pPr>
        <w:autoSpaceDE w:val="0"/>
        <w:autoSpaceDN w:val="0"/>
        <w:adjustRightInd w:val="0"/>
        <w:spacing w:line="360" w:lineRule="auto"/>
        <w:ind w:left="851" w:right="567"/>
        <w:jc w:val="both"/>
        <w:rPr>
          <w:rFonts w:ascii="Palatino Linotype" w:eastAsia="MS Mincho" w:hAnsi="Palatino Linotype"/>
          <w:i/>
          <w:color w:val="000000"/>
        </w:rPr>
      </w:pPr>
      <w:r w:rsidRPr="00167472">
        <w:rPr>
          <w:rFonts w:ascii="Palatino Linotype" w:eastAsia="MS Mincho" w:hAnsi="Palatino Linotype"/>
          <w:i/>
          <w:color w:val="000000"/>
        </w:rPr>
        <w:t>…</w:t>
      </w:r>
    </w:p>
    <w:p w14:paraId="69EB3117" w14:textId="77777777" w:rsidR="001C6A3F" w:rsidRPr="00167472" w:rsidRDefault="001C6A3F" w:rsidP="00953DE8">
      <w:pPr>
        <w:pStyle w:val="Prrafodelista"/>
        <w:numPr>
          <w:ilvl w:val="0"/>
          <w:numId w:val="3"/>
        </w:numPr>
        <w:spacing w:before="240" w:after="240" w:line="360" w:lineRule="auto"/>
        <w:ind w:left="0" w:right="49" w:firstLine="0"/>
        <w:contextualSpacing/>
        <w:jc w:val="both"/>
        <w:rPr>
          <w:rFonts w:ascii="Palatino Linotype" w:eastAsia="MS Mincho" w:hAnsi="Palatino Linotype"/>
        </w:rPr>
      </w:pPr>
      <w:r w:rsidRPr="00167472">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167472">
        <w:rPr>
          <w:rFonts w:ascii="Palatino Linotype" w:eastAsia="MS Mincho" w:hAnsi="Palatino Linotype"/>
          <w:i/>
        </w:rPr>
        <w:t>causa petendi, (</w:t>
      </w:r>
      <w:r w:rsidRPr="00167472">
        <w:rPr>
          <w:rFonts w:ascii="Palatino Linotype" w:eastAsia="MS Mincho" w:hAnsi="Palatino Linotype"/>
        </w:rPr>
        <w:t>causa de pedir</w:t>
      </w:r>
      <w:r w:rsidRPr="00167472">
        <w:rPr>
          <w:rFonts w:ascii="Palatino Linotype" w:eastAsia="MS Mincho" w:hAnsi="Palatino Linotype"/>
          <w:i/>
        </w:rPr>
        <w:t xml:space="preserve">) </w:t>
      </w:r>
      <w:r w:rsidRPr="00167472">
        <w:rPr>
          <w:rFonts w:ascii="Palatino Linotype" w:eastAsia="MS Mincho" w:hAnsi="Palatino Linotype"/>
        </w:rPr>
        <w:t>aunado a que existe jurisprudencia que no obliga a los particulares a cubrir tales parámetros en las materias que admitan la suplencia de la queja deficiente</w:t>
      </w:r>
      <w:r w:rsidRPr="00167472">
        <w:rPr>
          <w:rFonts w:ascii="Palatino Linotype" w:hAnsi="Palatino Linotype"/>
          <w:vertAlign w:val="superscript"/>
        </w:rPr>
        <w:footnoteReference w:id="2"/>
      </w:r>
      <w:r w:rsidRPr="00167472">
        <w:rPr>
          <w:rFonts w:ascii="Palatino Linotype" w:eastAsia="MS Mincho" w:hAnsi="Palatino Linotype"/>
        </w:rPr>
        <w:t xml:space="preserve">. </w:t>
      </w:r>
    </w:p>
    <w:p w14:paraId="7EC73F38" w14:textId="77777777" w:rsidR="001C6A3F" w:rsidRPr="00167472" w:rsidRDefault="001C6A3F" w:rsidP="001C6A3F">
      <w:pPr>
        <w:pStyle w:val="Prrafodelista"/>
        <w:spacing w:before="240" w:after="240" w:line="360" w:lineRule="auto"/>
        <w:ind w:left="0" w:right="49"/>
        <w:contextualSpacing/>
        <w:jc w:val="both"/>
        <w:rPr>
          <w:rFonts w:ascii="Palatino Linotype" w:eastAsia="MS Mincho" w:hAnsi="Palatino Linotype"/>
        </w:rPr>
      </w:pPr>
    </w:p>
    <w:p w14:paraId="7408A3F0" w14:textId="3DB8247D" w:rsidR="001C6A3F" w:rsidRPr="00167472" w:rsidRDefault="001C6A3F" w:rsidP="00953DE8">
      <w:pPr>
        <w:pStyle w:val="Prrafodelista"/>
        <w:numPr>
          <w:ilvl w:val="0"/>
          <w:numId w:val="3"/>
        </w:numPr>
        <w:spacing w:before="240" w:after="240" w:line="360" w:lineRule="auto"/>
        <w:ind w:left="0" w:right="49" w:firstLine="0"/>
        <w:contextualSpacing/>
        <w:jc w:val="both"/>
        <w:rPr>
          <w:lang w:eastAsia="en-US"/>
        </w:rPr>
      </w:pPr>
      <w:r w:rsidRPr="00167472">
        <w:rPr>
          <w:rFonts w:ascii="Palatino Linotype" w:eastAsia="MS Mincho" w:hAnsi="Palatino Linotype"/>
          <w:lang w:val="es-ES_tradnl"/>
        </w:rPr>
        <w:t xml:space="preserve">En ese orden de ideas, </w:t>
      </w:r>
      <w:r w:rsidR="008D70ED" w:rsidRPr="00167472">
        <w:rPr>
          <w:rFonts w:ascii="Palatino Linotype" w:eastAsia="MS Mincho" w:hAnsi="Palatino Linotype"/>
          <w:lang w:val="es-ES_tradnl"/>
        </w:rPr>
        <w:t xml:space="preserve">no pasa de la óptica de este Órgano Garante que el particular señaló como área de la cual requiere información </w:t>
      </w:r>
      <w:r w:rsidR="008D70ED" w:rsidRPr="00167472">
        <w:rPr>
          <w:rFonts w:ascii="Palatino Linotype" w:eastAsia="MS Mincho" w:hAnsi="Palatino Linotype"/>
          <w:b/>
          <w:lang w:val="es-ES_tradnl"/>
        </w:rPr>
        <w:t>“Dirección de Promoción social</w:t>
      </w:r>
      <w:r w:rsidR="008D70ED" w:rsidRPr="00167472">
        <w:rPr>
          <w:rFonts w:ascii="Palatino Linotype" w:eastAsia="MS Mincho" w:hAnsi="Palatino Linotype"/>
          <w:lang w:val="es-ES_tradnl"/>
        </w:rPr>
        <w:t>”, misma que n</w:t>
      </w:r>
      <w:r w:rsidR="00B17704" w:rsidRPr="00167472">
        <w:rPr>
          <w:rFonts w:ascii="Palatino Linotype" w:eastAsia="MS Mincho" w:hAnsi="Palatino Linotype"/>
          <w:lang w:val="es-ES_tradnl"/>
        </w:rPr>
        <w:t xml:space="preserve">o se establece en esos términos, </w:t>
      </w:r>
      <w:r w:rsidR="008D70ED" w:rsidRPr="00167472">
        <w:rPr>
          <w:rFonts w:ascii="Palatino Linotype" w:eastAsia="MS Mincho" w:hAnsi="Palatino Linotype"/>
          <w:lang w:val="es-ES_tradnl"/>
        </w:rPr>
        <w:t>de conformidad con el artículo 54</w:t>
      </w:r>
      <w:r w:rsidR="008D70ED" w:rsidRPr="00167472">
        <w:rPr>
          <w:rStyle w:val="Refdenotaalpie"/>
          <w:rFonts w:ascii="Palatino Linotype" w:eastAsia="MS Mincho" w:hAnsi="Palatino Linotype"/>
          <w:lang w:val="es-ES_tradnl"/>
        </w:rPr>
        <w:footnoteReference w:id="3"/>
      </w:r>
      <w:r w:rsidR="008D70ED" w:rsidRPr="00167472">
        <w:rPr>
          <w:rFonts w:ascii="Palatino Linotype" w:eastAsia="MS Mincho" w:hAnsi="Palatino Linotype"/>
          <w:lang w:val="es-ES_tradnl"/>
        </w:rPr>
        <w:t xml:space="preserve"> del Bando Municipal del Ayuntamiento de Chicoloapan, por lo </w:t>
      </w:r>
      <w:r w:rsidR="008D70ED" w:rsidRPr="00167472">
        <w:rPr>
          <w:rFonts w:ascii="Palatino Linotype" w:eastAsia="MS Mincho" w:hAnsi="Palatino Linotype"/>
          <w:lang w:val="es-ES_tradnl"/>
        </w:rPr>
        <w:lastRenderedPageBreak/>
        <w:t xml:space="preserve">que a efecto de otorgar la protección más amplia </w:t>
      </w:r>
      <w:r w:rsidR="00B17704" w:rsidRPr="00167472">
        <w:rPr>
          <w:rFonts w:ascii="Palatino Linotype" w:eastAsia="MS Mincho" w:hAnsi="Palatino Linotype"/>
          <w:lang w:val="es-ES_tradnl"/>
        </w:rPr>
        <w:t xml:space="preserve">al Derecho de Acceso a la Información </w:t>
      </w:r>
      <w:r w:rsidR="008D70ED" w:rsidRPr="00167472">
        <w:rPr>
          <w:rFonts w:ascii="Palatino Linotype" w:eastAsia="MS Mincho" w:hAnsi="Palatino Linotype"/>
          <w:lang w:val="es-ES_tradnl"/>
        </w:rPr>
        <w:t xml:space="preserve">se puede establecer que se requiere acceso a </w:t>
      </w:r>
      <w:r w:rsidR="0031391A" w:rsidRPr="00167472">
        <w:rPr>
          <w:rFonts w:ascii="Palatino Linotype" w:eastAsia="MS Mincho" w:hAnsi="Palatino Linotype"/>
          <w:lang w:val="es-ES_tradnl"/>
        </w:rPr>
        <w:t xml:space="preserve">información </w:t>
      </w:r>
      <w:r w:rsidR="00E523EB" w:rsidRPr="00167472">
        <w:rPr>
          <w:rFonts w:ascii="Palatino Linotype" w:eastAsia="MS Mincho" w:hAnsi="Palatino Linotype"/>
          <w:lang w:val="es-ES_tradnl"/>
        </w:rPr>
        <w:t>de la Dirección de Comunicación Social y Eventos</w:t>
      </w:r>
      <w:r w:rsidR="00B17704" w:rsidRPr="00167472">
        <w:rPr>
          <w:rFonts w:ascii="Palatino Linotype" w:eastAsia="MS Mincho" w:hAnsi="Palatino Linotype"/>
          <w:lang w:val="es-ES_tradnl"/>
        </w:rPr>
        <w:t xml:space="preserve"> </w:t>
      </w:r>
      <w:r w:rsidR="008D70ED" w:rsidRPr="00167472">
        <w:rPr>
          <w:rFonts w:ascii="Palatino Linotype" w:eastAsia="MS Mincho" w:hAnsi="Palatino Linotype"/>
          <w:lang w:val="es-ES_tradnl"/>
        </w:rPr>
        <w:t>de la segunda quincena de marzo de dos mil veintidós.</w:t>
      </w:r>
    </w:p>
    <w:p w14:paraId="670AA557" w14:textId="77777777" w:rsidR="008D70ED" w:rsidRPr="00167472" w:rsidRDefault="008D70ED" w:rsidP="008D70ED">
      <w:pPr>
        <w:pStyle w:val="Prrafodelista"/>
        <w:rPr>
          <w:lang w:eastAsia="en-US"/>
        </w:rPr>
      </w:pPr>
    </w:p>
    <w:p w14:paraId="165B0EB8" w14:textId="77777777" w:rsidR="008D70ED" w:rsidRPr="00167472" w:rsidRDefault="008D70ED" w:rsidP="008D70ED">
      <w:pPr>
        <w:pStyle w:val="Prrafodelista"/>
        <w:spacing w:before="240" w:after="240" w:line="360" w:lineRule="auto"/>
        <w:ind w:left="0" w:right="49"/>
        <w:contextualSpacing/>
        <w:jc w:val="both"/>
        <w:rPr>
          <w:lang w:eastAsia="en-US"/>
        </w:rPr>
      </w:pPr>
    </w:p>
    <w:p w14:paraId="56284621" w14:textId="0E521D6F" w:rsidR="008D70ED" w:rsidRPr="00167472" w:rsidRDefault="008D70ED" w:rsidP="008D70ED">
      <w:pPr>
        <w:pStyle w:val="Ttulo1"/>
        <w:numPr>
          <w:ilvl w:val="0"/>
          <w:numId w:val="4"/>
        </w:numPr>
        <w:spacing w:line="360" w:lineRule="auto"/>
        <w:ind w:left="0" w:firstLine="0"/>
        <w:rPr>
          <w:rFonts w:ascii="Palatino Linotype" w:eastAsia="MS Gothic" w:hAnsi="Palatino Linotype"/>
          <w:b/>
          <w:color w:val="000000" w:themeColor="text1"/>
          <w:sz w:val="24"/>
          <w:szCs w:val="24"/>
          <w:lang w:eastAsia="en-US"/>
        </w:rPr>
      </w:pPr>
      <w:bookmarkStart w:id="48" w:name="_Toc498528948"/>
      <w:bookmarkStart w:id="49" w:name="_Toc104470948"/>
      <w:bookmarkStart w:id="50" w:name="_Toc110976867"/>
      <w:r w:rsidRPr="00167472">
        <w:rPr>
          <w:rFonts w:ascii="Palatino Linotype" w:eastAsia="MS Gothic" w:hAnsi="Palatino Linotype"/>
          <w:b/>
          <w:color w:val="000000" w:themeColor="text1"/>
          <w:sz w:val="24"/>
          <w:szCs w:val="24"/>
          <w:lang w:eastAsia="en-US"/>
        </w:rPr>
        <w:t xml:space="preserve"> Del deber de las autoridades de promover, respetar, proteger y garantizar el derecho de acceso a la información pública.</w:t>
      </w:r>
      <w:bookmarkEnd w:id="48"/>
      <w:bookmarkEnd w:id="49"/>
      <w:bookmarkEnd w:id="50"/>
      <w:r w:rsidRPr="00167472">
        <w:rPr>
          <w:rFonts w:ascii="Palatino Linotype" w:eastAsia="MS Gothic" w:hAnsi="Palatino Linotype"/>
          <w:b/>
          <w:color w:val="000000" w:themeColor="text1"/>
          <w:sz w:val="24"/>
          <w:szCs w:val="24"/>
          <w:lang w:eastAsia="en-US"/>
        </w:rPr>
        <w:t xml:space="preserve"> </w:t>
      </w:r>
    </w:p>
    <w:p w14:paraId="62173A20" w14:textId="77777777" w:rsidR="008D70ED" w:rsidRPr="00167472" w:rsidRDefault="008D70ED" w:rsidP="008D70ED">
      <w:pPr>
        <w:spacing w:line="360" w:lineRule="auto"/>
        <w:ind w:left="720"/>
        <w:contextualSpacing/>
        <w:rPr>
          <w:rFonts w:ascii="Palatino Linotype" w:eastAsia="MS Mincho" w:hAnsi="Palatino Linotype" w:cs="Arial"/>
          <w:lang w:val="es-ES_tradnl"/>
        </w:rPr>
      </w:pPr>
    </w:p>
    <w:p w14:paraId="301DCB2C" w14:textId="0C67537E" w:rsidR="008D70ED" w:rsidRPr="00167472" w:rsidRDefault="00B17704" w:rsidP="00953DE8">
      <w:pPr>
        <w:pStyle w:val="Prrafodelista"/>
        <w:numPr>
          <w:ilvl w:val="0"/>
          <w:numId w:val="3"/>
        </w:numPr>
        <w:tabs>
          <w:tab w:val="left" w:pos="426"/>
        </w:tabs>
        <w:spacing w:before="240" w:after="240" w:line="360" w:lineRule="auto"/>
        <w:ind w:left="0" w:firstLine="0"/>
        <w:contextualSpacing/>
        <w:jc w:val="both"/>
        <w:rPr>
          <w:rFonts w:ascii="Palatino Linotype" w:eastAsia="MS Mincho" w:hAnsi="Palatino Linotype"/>
          <w:color w:val="000000"/>
          <w:lang w:val="es-ES_tradnl"/>
        </w:rPr>
      </w:pPr>
      <w:r w:rsidRPr="00167472">
        <w:rPr>
          <w:rFonts w:ascii="Palatino Linotype" w:hAnsi="Palatino Linotype"/>
          <w:lang w:val="es-ES_tradnl"/>
        </w:rPr>
        <w:t xml:space="preserve">En contexto con lo anterior, es </w:t>
      </w:r>
      <w:r w:rsidR="008D70ED" w:rsidRPr="00167472">
        <w:rPr>
          <w:rFonts w:ascii="Palatino Linotype" w:hAnsi="Palatino Linotype"/>
          <w:lang w:val="es-ES_tradnl"/>
        </w:rPr>
        <w:t xml:space="preserve">menester precisar que este </w:t>
      </w:r>
      <w:r w:rsidR="008D70ED" w:rsidRPr="00167472">
        <w:rPr>
          <w:rFonts w:ascii="Palatino Linotype" w:eastAsia="MS Mincho" w:hAnsi="Palatino Linotype"/>
          <w:color w:val="000000"/>
          <w:lang w:val="es-ES_tradnl"/>
        </w:rPr>
        <w:t xml:space="preserve">Órgano Garante parte de que </w:t>
      </w:r>
      <w:r w:rsidR="008D70ED" w:rsidRPr="00167472">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8D70ED" w:rsidRPr="00167472">
        <w:rPr>
          <w:rFonts w:ascii="Palatino Linotype" w:hAnsi="Palatino Linotype" w:cs="Arial"/>
          <w:color w:val="000000"/>
          <w:lang w:val="es-ES_tradnl"/>
        </w:rPr>
        <w:t xml:space="preserve"> </w:t>
      </w:r>
      <w:r w:rsidR="008D70ED" w:rsidRPr="00167472">
        <w:rPr>
          <w:rFonts w:ascii="Palatino Linotype" w:hAnsi="Palatino Linotype" w:cs="Arial"/>
          <w:b/>
          <w:color w:val="000000"/>
          <w:lang w:val="es-ES_tradnl"/>
        </w:rPr>
        <w:t>SUJETO OBLIGADO</w:t>
      </w:r>
      <w:r w:rsidR="008D70ED" w:rsidRPr="00167472">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008D70ED" w:rsidRPr="00167472">
        <w:rPr>
          <w:rFonts w:ascii="Palatino Linotype" w:hAnsi="Palatino Linotype" w:cs="Arial"/>
          <w:b/>
          <w:color w:val="000000"/>
          <w:lang w:val="es-ES_tradnl"/>
        </w:rPr>
        <w:t xml:space="preserve">Constitución Política de los Estados Unidos Mexicanos </w:t>
      </w:r>
      <w:r w:rsidR="008D70ED" w:rsidRPr="00167472">
        <w:rPr>
          <w:rFonts w:ascii="Palatino Linotype" w:hAnsi="Palatino Linotype" w:cs="Arial"/>
          <w:color w:val="000000"/>
          <w:lang w:val="es-ES_tradnl"/>
        </w:rPr>
        <w:t xml:space="preserve">al señalar la </w:t>
      </w:r>
      <w:r w:rsidR="008D70ED" w:rsidRPr="00167472">
        <w:rPr>
          <w:rFonts w:ascii="Palatino Linotype" w:hAnsi="Palatino Linotype" w:cs="Arial"/>
          <w:color w:val="000000"/>
          <w:lang w:val="es-ES_tradnl"/>
        </w:rPr>
        <w:lastRenderedPageBreak/>
        <w:t xml:space="preserve">obligación de “promover, </w:t>
      </w:r>
      <w:r w:rsidR="008D70ED" w:rsidRPr="00167472">
        <w:rPr>
          <w:rFonts w:ascii="Palatino Linotype" w:hAnsi="Palatino Linotype" w:cs="Arial"/>
          <w:b/>
          <w:color w:val="000000"/>
          <w:lang w:val="es-ES_tradnl"/>
        </w:rPr>
        <w:t>respetar</w:t>
      </w:r>
      <w:r w:rsidR="008D70ED" w:rsidRPr="00167472">
        <w:rPr>
          <w:rFonts w:ascii="Palatino Linotype" w:hAnsi="Palatino Linotype" w:cs="Arial"/>
          <w:color w:val="000000"/>
          <w:lang w:val="es-ES_tradnl"/>
        </w:rPr>
        <w:t xml:space="preserve">, proteger y </w:t>
      </w:r>
      <w:r w:rsidR="008D70ED" w:rsidRPr="00167472">
        <w:rPr>
          <w:rFonts w:ascii="Palatino Linotype" w:hAnsi="Palatino Linotype" w:cs="Arial"/>
          <w:b/>
          <w:color w:val="000000"/>
          <w:lang w:val="es-ES_tradnl"/>
        </w:rPr>
        <w:t>garantizar</w:t>
      </w:r>
      <w:r w:rsidR="008D70ED" w:rsidRPr="00167472">
        <w:rPr>
          <w:rFonts w:ascii="Palatino Linotype" w:hAnsi="Palatino Linotype" w:cs="Arial"/>
          <w:color w:val="000000"/>
          <w:lang w:val="es-ES_tradnl"/>
        </w:rPr>
        <w:t xml:space="preserve"> los derechos humanos”, entre los cuales se encuentra dicho derecho. </w:t>
      </w:r>
    </w:p>
    <w:p w14:paraId="02081FE5" w14:textId="77777777" w:rsidR="008D70ED" w:rsidRPr="00167472" w:rsidRDefault="008D70ED" w:rsidP="008D70ED">
      <w:pPr>
        <w:tabs>
          <w:tab w:val="left" w:pos="426"/>
        </w:tabs>
        <w:spacing w:line="360" w:lineRule="auto"/>
        <w:ind w:right="49"/>
        <w:contextualSpacing/>
        <w:jc w:val="both"/>
        <w:rPr>
          <w:rFonts w:ascii="Palatino Linotype" w:eastAsia="MS Mincho" w:hAnsi="Palatino Linotype"/>
          <w:color w:val="000000"/>
          <w:lang w:val="es-ES_tradnl"/>
        </w:rPr>
      </w:pPr>
    </w:p>
    <w:p w14:paraId="0CBC3D8E" w14:textId="77777777" w:rsidR="008D70ED" w:rsidRPr="00167472"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lang w:val="es-ES_tradnl"/>
        </w:rPr>
        <w:t xml:space="preserve">Definiendo el Derecho de Acceso a la Información Pública como: </w:t>
      </w:r>
      <w:r w:rsidRPr="00167472">
        <w:rPr>
          <w:rFonts w:ascii="Palatino Linotype" w:hAnsi="Palatino Linotype"/>
          <w:i/>
          <w:color w:val="000000"/>
          <w:lang w:val="es-ES_tradnl"/>
        </w:rPr>
        <w:t>La igualdad de oportunidades para recibir, buscar e impartir información</w:t>
      </w:r>
      <w:r w:rsidRPr="00167472">
        <w:rPr>
          <w:rFonts w:ascii="Palatino Linotype" w:hAnsi="Palatino Linotype"/>
          <w:i/>
          <w:color w:val="000000"/>
          <w:vertAlign w:val="superscript"/>
          <w:lang w:val="es-ES_tradnl"/>
        </w:rPr>
        <w:footnoteReference w:id="4"/>
      </w:r>
      <w:r w:rsidRPr="00167472">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67472">
        <w:rPr>
          <w:rFonts w:ascii="Palatino Linotype" w:hAnsi="Palatino Linotype"/>
          <w:i/>
          <w:color w:val="000000"/>
          <w:vertAlign w:val="superscript"/>
          <w:lang w:val="es-ES_tradnl"/>
        </w:rPr>
        <w:footnoteReference w:id="5"/>
      </w:r>
      <w:r w:rsidRPr="00167472">
        <w:rPr>
          <w:rFonts w:ascii="Palatino Linotype" w:hAnsi="Palatino Linotype"/>
          <w:color w:val="000000"/>
          <w:lang w:val="es-ES_tradnl"/>
        </w:rPr>
        <w:t>que se constituye como una herramienta fundamental para ejercer</w:t>
      </w:r>
      <w:r w:rsidRPr="00167472">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167472">
        <w:rPr>
          <w:rFonts w:ascii="Palatino Linotype" w:hAnsi="Palatino Linotype"/>
          <w:i/>
          <w:color w:val="000000"/>
          <w:vertAlign w:val="superscript"/>
          <w:lang w:val="es-ES_tradnl"/>
        </w:rPr>
        <w:footnoteReference w:id="6"/>
      </w:r>
      <w:r w:rsidRPr="00167472">
        <w:rPr>
          <w:rFonts w:ascii="Palatino Linotype" w:hAnsi="Palatino Linotype"/>
          <w:color w:val="000000"/>
          <w:lang w:val="es-ES_tradnl"/>
        </w:rPr>
        <w:t>fomentando</w:t>
      </w:r>
      <w:r w:rsidRPr="00167472">
        <w:rPr>
          <w:rFonts w:ascii="Palatino Linotype" w:hAnsi="Palatino Linotype"/>
          <w:i/>
          <w:color w:val="000000"/>
          <w:lang w:val="es-ES_tradnl"/>
        </w:rPr>
        <w:t xml:space="preserve"> la transparencia de las actividades estatales y </w:t>
      </w:r>
      <w:r w:rsidRPr="00167472">
        <w:rPr>
          <w:rFonts w:ascii="Palatino Linotype" w:hAnsi="Palatino Linotype"/>
          <w:color w:val="000000"/>
          <w:lang w:val="es-ES_tradnl"/>
        </w:rPr>
        <w:t>promoviendo</w:t>
      </w:r>
      <w:r w:rsidRPr="00167472">
        <w:rPr>
          <w:rFonts w:ascii="Palatino Linotype" w:hAnsi="Palatino Linotype"/>
          <w:i/>
          <w:color w:val="000000"/>
          <w:lang w:val="es-ES_tradnl"/>
        </w:rPr>
        <w:t xml:space="preserve"> la responsabilidad de los funcionarios sobre su gestión pública,</w:t>
      </w:r>
      <w:r w:rsidRPr="00167472">
        <w:rPr>
          <w:rFonts w:ascii="Palatino Linotype" w:hAnsi="Palatino Linotype"/>
          <w:i/>
          <w:color w:val="000000"/>
          <w:vertAlign w:val="superscript"/>
          <w:lang w:val="es-ES_tradnl"/>
        </w:rPr>
        <w:footnoteReference w:id="7"/>
      </w:r>
      <w:r w:rsidRPr="00167472">
        <w:rPr>
          <w:rFonts w:ascii="Palatino Linotype" w:hAnsi="Palatino Linotype"/>
          <w:color w:val="000000"/>
          <w:lang w:val="es-ES_tradnl"/>
        </w:rPr>
        <w:t>que permite</w:t>
      </w:r>
      <w:r w:rsidRPr="00167472">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2C922E41" w14:textId="77777777" w:rsidR="008D70ED" w:rsidRPr="00167472" w:rsidRDefault="008D70ED" w:rsidP="008D70ED">
      <w:pPr>
        <w:tabs>
          <w:tab w:val="left" w:pos="426"/>
        </w:tabs>
        <w:spacing w:line="360" w:lineRule="auto"/>
        <w:contextualSpacing/>
        <w:rPr>
          <w:rFonts w:ascii="Palatino Linotype" w:hAnsi="Palatino Linotype"/>
          <w:lang w:val="es-ES_tradnl"/>
        </w:rPr>
      </w:pPr>
    </w:p>
    <w:p w14:paraId="7F0550E3" w14:textId="77777777" w:rsidR="008D70ED" w:rsidRPr="00167472"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i/>
          <w:lang w:val="es-ES_tradnl"/>
        </w:rPr>
      </w:pPr>
      <w:r w:rsidRPr="00167472">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9FD0AE5" w14:textId="77777777" w:rsidR="008D70ED" w:rsidRPr="00167472" w:rsidRDefault="008D70ED" w:rsidP="008D70ED">
      <w:pPr>
        <w:tabs>
          <w:tab w:val="left" w:pos="426"/>
        </w:tabs>
        <w:spacing w:before="240" w:after="240" w:line="360" w:lineRule="auto"/>
        <w:contextualSpacing/>
        <w:jc w:val="both"/>
        <w:rPr>
          <w:rFonts w:ascii="Palatino Linotype" w:hAnsi="Palatino Linotype"/>
          <w:i/>
          <w:lang w:val="es-ES_tradnl"/>
        </w:rPr>
      </w:pPr>
      <w:r w:rsidRPr="00167472">
        <w:rPr>
          <w:rFonts w:ascii="Palatino Linotype" w:hAnsi="Palatino Linotype"/>
          <w:i/>
          <w:lang w:val="es-ES_tradnl"/>
        </w:rPr>
        <w:t xml:space="preserve"> </w:t>
      </w:r>
    </w:p>
    <w:p w14:paraId="4B9796C8" w14:textId="3A307DFE" w:rsidR="008D70ED" w:rsidRPr="00167472"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cs="Arial"/>
          <w:lang w:val="es-ES_tradnl"/>
        </w:rPr>
      </w:pPr>
      <w:r w:rsidRPr="00167472">
        <w:rPr>
          <w:rFonts w:ascii="Palatino Linotype" w:hAnsi="Palatino Linotype"/>
          <w:lang w:val="es-ES_tradnl"/>
        </w:rPr>
        <w:lastRenderedPageBreak/>
        <w:t>Por lo tanto, derivado de lo señalado con anterioridad, la actuación</w:t>
      </w:r>
      <w:r w:rsidRPr="00167472">
        <w:rPr>
          <w:rFonts w:ascii="Palatino Linotype" w:hAnsi="Palatino Linotype"/>
        </w:rPr>
        <w:t xml:space="preserve"> del</w:t>
      </w:r>
      <w:r w:rsidRPr="00167472">
        <w:rPr>
          <w:rFonts w:ascii="Palatino Linotype" w:hAnsi="Palatino Linotype"/>
          <w:b/>
          <w:bCs/>
          <w:color w:val="000000"/>
        </w:rPr>
        <w:t xml:space="preserve"> </w:t>
      </w:r>
      <w:r w:rsidRPr="00167472">
        <w:rPr>
          <w:rFonts w:ascii="Palatino Linotype" w:hAnsi="Palatino Linotype"/>
          <w:b/>
          <w:bCs/>
        </w:rPr>
        <w:t xml:space="preserve">SUJETO OBLIGADO </w:t>
      </w:r>
      <w:r w:rsidRPr="00167472">
        <w:rPr>
          <w:rFonts w:ascii="Palatino Linotype" w:hAnsi="Palatino Linotype" w:cs="Arial"/>
          <w:lang w:val="es-ES_tradnl"/>
        </w:rPr>
        <w:t>constituye una afectación al derecho humano de acceso a la información pública de la particular, toda vez que incumple el mandato constitucional al no dar trámite a las solicitudes y por ello entregar la información ni en respuesta ni en informe justificado, dos momentos procesales que ant</w:t>
      </w:r>
      <w:r w:rsidR="00B17704" w:rsidRPr="00167472">
        <w:rPr>
          <w:rFonts w:ascii="Palatino Linotype" w:hAnsi="Palatino Linotype" w:cs="Arial"/>
          <w:lang w:val="es-ES_tradnl"/>
        </w:rPr>
        <w:t>es del cierre de instrucción del asunto</w:t>
      </w:r>
      <w:r w:rsidRPr="00167472">
        <w:rPr>
          <w:rFonts w:ascii="Palatino Linotype" w:hAnsi="Palatino Linotype" w:cs="Arial"/>
          <w:lang w:val="es-ES_tradnl"/>
        </w:rPr>
        <w:t xml:space="preserve"> a resolver, puede ser entregada la información para reparar el derecho afectado. </w:t>
      </w:r>
    </w:p>
    <w:p w14:paraId="11805B37" w14:textId="77777777" w:rsidR="008D70ED" w:rsidRPr="00167472" w:rsidRDefault="008D70ED" w:rsidP="008D70ED">
      <w:pPr>
        <w:tabs>
          <w:tab w:val="left" w:pos="426"/>
        </w:tabs>
        <w:spacing w:line="360" w:lineRule="auto"/>
        <w:contextualSpacing/>
        <w:rPr>
          <w:rFonts w:ascii="Palatino Linotype" w:hAnsi="Palatino Linotype" w:cs="Arial"/>
          <w:lang w:val="es-ES_tradnl"/>
        </w:rPr>
      </w:pPr>
    </w:p>
    <w:p w14:paraId="0437F752" w14:textId="77777777" w:rsidR="008D70ED" w:rsidRPr="00167472"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cs="Arial"/>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7217A9F3" w14:textId="77777777" w:rsidR="008D70ED" w:rsidRPr="00167472" w:rsidRDefault="008D70ED" w:rsidP="008D70ED">
      <w:pPr>
        <w:tabs>
          <w:tab w:val="left" w:pos="426"/>
        </w:tabs>
        <w:spacing w:before="240" w:after="240" w:line="360" w:lineRule="auto"/>
        <w:contextualSpacing/>
        <w:jc w:val="both"/>
        <w:rPr>
          <w:rFonts w:ascii="Palatino Linotype" w:hAnsi="Palatino Linotype"/>
          <w:lang w:val="es-ES_tradnl"/>
        </w:rPr>
      </w:pPr>
    </w:p>
    <w:p w14:paraId="10DFD314" w14:textId="77777777" w:rsidR="008D70ED" w:rsidRPr="00167472" w:rsidRDefault="008D70ED" w:rsidP="00953DE8">
      <w:pPr>
        <w:numPr>
          <w:ilvl w:val="0"/>
          <w:numId w:val="3"/>
        </w:numPr>
        <w:tabs>
          <w:tab w:val="left" w:pos="426"/>
        </w:tabs>
        <w:spacing w:before="240" w:after="160" w:line="360" w:lineRule="auto"/>
        <w:ind w:left="0" w:firstLine="0"/>
        <w:contextualSpacing/>
        <w:jc w:val="both"/>
        <w:rPr>
          <w:rFonts w:ascii="Palatino Linotype" w:hAnsi="Palatino Linotype"/>
          <w:lang w:val="es-ES_tradnl"/>
        </w:rPr>
      </w:pPr>
      <w:r w:rsidRPr="00167472">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167472">
        <w:rPr>
          <w:rFonts w:ascii="Palatino Linotype" w:hAnsi="Palatino Linotype" w:cs="Arial"/>
          <w:i/>
          <w:lang w:val="es-ES_tradnl"/>
        </w:rPr>
        <w:t>por los principios de simplicidad, rapidez gratuidad del procedimiento, auxilio y orientación a los particulares</w:t>
      </w:r>
      <w:r w:rsidRPr="00167472">
        <w:rPr>
          <w:rFonts w:ascii="Palatino Linotype" w:hAnsi="Palatino Linotype" w:cs="Arial"/>
          <w:lang w:val="es-ES_tradnl"/>
        </w:rPr>
        <w:t xml:space="preserve">, contemplando el derecho de las personas con discapacidad y hablantes de lengua indígena. </w:t>
      </w:r>
    </w:p>
    <w:p w14:paraId="75B16D38" w14:textId="77777777" w:rsidR="008D70ED" w:rsidRPr="00167472" w:rsidRDefault="008D70ED" w:rsidP="008D70ED">
      <w:pPr>
        <w:tabs>
          <w:tab w:val="left" w:pos="426"/>
        </w:tabs>
        <w:spacing w:before="240" w:line="360" w:lineRule="auto"/>
        <w:contextualSpacing/>
        <w:jc w:val="both"/>
        <w:rPr>
          <w:rFonts w:ascii="Palatino Linotype" w:hAnsi="Palatino Linotype"/>
          <w:lang w:val="es-ES_tradnl"/>
        </w:rPr>
      </w:pPr>
    </w:p>
    <w:p w14:paraId="32B7FE12" w14:textId="77777777" w:rsidR="008D70ED" w:rsidRPr="00167472" w:rsidRDefault="008D70ED" w:rsidP="00953DE8">
      <w:pPr>
        <w:numPr>
          <w:ilvl w:val="0"/>
          <w:numId w:val="3"/>
        </w:numPr>
        <w:tabs>
          <w:tab w:val="left" w:pos="426"/>
        </w:tab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lang w:val="es-ES_tradnl"/>
        </w:rPr>
        <w:t xml:space="preserve">Es así que la </w:t>
      </w:r>
      <w:r w:rsidRPr="00167472">
        <w:rPr>
          <w:rFonts w:ascii="Palatino Linotype" w:hAnsi="Palatino Linotype"/>
          <w:b/>
          <w:lang w:val="es-ES_tradnl"/>
        </w:rPr>
        <w:t xml:space="preserve">Ley de Transparencia y Acceso a la Información Pública del Estado de México y Municipios, </w:t>
      </w:r>
      <w:r w:rsidRPr="00167472">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167472">
        <w:rPr>
          <w:rFonts w:ascii="Palatino Linotype" w:hAnsi="Palatino Linotype"/>
          <w:b/>
          <w:lang w:val="es-ES_tradnl"/>
        </w:rPr>
        <w:t xml:space="preserve"> </w:t>
      </w:r>
      <w:r w:rsidRPr="00167472">
        <w:rPr>
          <w:rFonts w:ascii="Palatino Linotype" w:hAnsi="Palatino Linotype"/>
          <w:lang w:val="es-ES_tradnl"/>
        </w:rPr>
        <w:t xml:space="preserve">establece que </w:t>
      </w:r>
      <w:r w:rsidRPr="00167472">
        <w:rPr>
          <w:rFonts w:ascii="Palatino Linotype" w:hAnsi="Palatino Linotype"/>
          <w:b/>
          <w:i/>
          <w:lang w:val="es-ES_tradnl"/>
        </w:rPr>
        <w:t xml:space="preserve">el recurso de revisión es la garantía secundaria </w:t>
      </w:r>
      <w:r w:rsidRPr="00167472">
        <w:rPr>
          <w:rFonts w:ascii="Palatino Linotype" w:hAnsi="Palatino Linotype"/>
          <w:b/>
          <w:i/>
          <w:lang w:val="es-ES_tradnl"/>
        </w:rPr>
        <w:lastRenderedPageBreak/>
        <w:t>mediante la cual se pretende reparar cualquier posible afectación al derecho de acceso a la información pública</w:t>
      </w:r>
      <w:r w:rsidRPr="00167472">
        <w:rPr>
          <w:rFonts w:ascii="Palatino Linotype" w:hAnsi="Palatino Linotype"/>
          <w:bCs/>
          <w:lang w:val="es-ES_tradnl"/>
        </w:rPr>
        <w:t>, s</w:t>
      </w:r>
      <w:r w:rsidRPr="00167472">
        <w:rPr>
          <w:rFonts w:ascii="Palatino Linotype" w:hAnsi="Palatino Linotype"/>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79AD4C6" w14:textId="77777777" w:rsidR="008D70ED" w:rsidRPr="00167472" w:rsidRDefault="008D70ED" w:rsidP="008D70ED">
      <w:pPr>
        <w:tabs>
          <w:tab w:val="left" w:pos="426"/>
        </w:tabs>
        <w:spacing w:line="360" w:lineRule="auto"/>
        <w:rPr>
          <w:rFonts w:ascii="Palatino Linotype" w:eastAsia="MS Mincho" w:hAnsi="Palatino Linotype" w:cs="Arial"/>
          <w:lang w:val="es-ES_tradnl"/>
        </w:rPr>
      </w:pPr>
    </w:p>
    <w:p w14:paraId="795B981E" w14:textId="1E69AB56" w:rsidR="008D70ED" w:rsidRPr="00167472" w:rsidRDefault="008D70ED" w:rsidP="00953DE8">
      <w:pPr>
        <w:numPr>
          <w:ilvl w:val="0"/>
          <w:numId w:val="3"/>
        </w:numPr>
        <w:tabs>
          <w:tab w:val="left" w:pos="426"/>
        </w:tabs>
        <w:spacing w:before="240" w:after="240" w:line="360" w:lineRule="auto"/>
        <w:ind w:left="0" w:firstLine="0"/>
        <w:contextualSpacing/>
        <w:jc w:val="both"/>
        <w:rPr>
          <w:rFonts w:ascii="Palatino Linotype" w:eastAsia="Calibri" w:hAnsi="Palatino Linotype"/>
          <w:lang w:val="es-ES_tradnl"/>
        </w:rPr>
      </w:pPr>
      <w:r w:rsidRPr="00167472">
        <w:rPr>
          <w:rFonts w:ascii="Palatino Linotype" w:eastAsia="Calibri" w:hAnsi="Palatino Linotype"/>
          <w:lang w:val="es-ES_tradnl"/>
        </w:rPr>
        <w:t xml:space="preserve">Establecido lo anterior, resulta evidente que las razones o motivos de inconformidad hechos valer en el recurso de revisión resultan </w:t>
      </w:r>
      <w:r w:rsidRPr="00167472">
        <w:rPr>
          <w:rFonts w:ascii="Palatino Linotype" w:eastAsia="Calibri" w:hAnsi="Palatino Linotype"/>
          <w:b/>
          <w:lang w:val="es-ES_tradnl"/>
        </w:rPr>
        <w:t>fundadas y procedentes</w:t>
      </w:r>
      <w:r w:rsidRPr="00167472">
        <w:rPr>
          <w:rFonts w:ascii="Palatino Linotype" w:eastAsia="Calibri" w:hAnsi="Palatino Linotype"/>
          <w:lang w:val="es-ES_tradnl"/>
        </w:rPr>
        <w:t xml:space="preserve">, debido a que el </w:t>
      </w:r>
      <w:r w:rsidRPr="00167472">
        <w:rPr>
          <w:rFonts w:ascii="Palatino Linotype" w:eastAsia="Calibri" w:hAnsi="Palatino Linotype"/>
          <w:b/>
          <w:lang w:val="es-ES_tradnl"/>
        </w:rPr>
        <w:t>SUJETO OBLIGADO</w:t>
      </w:r>
      <w:r w:rsidRPr="00167472">
        <w:rPr>
          <w:rFonts w:ascii="Palatino Linotype" w:eastAsia="Calibri" w:hAnsi="Palatino Linotype"/>
          <w:lang w:val="es-ES_tradnl"/>
        </w:rPr>
        <w:t xml:space="preserve"> fue omiso en responder las solicit</w:t>
      </w:r>
      <w:r w:rsidR="00B17704" w:rsidRPr="00167472">
        <w:rPr>
          <w:rFonts w:ascii="Palatino Linotype" w:eastAsia="Calibri" w:hAnsi="Palatino Linotype"/>
          <w:lang w:val="es-ES_tradnl"/>
        </w:rPr>
        <w:t>udes de información en cuestión</w:t>
      </w:r>
      <w:r w:rsidRPr="00167472">
        <w:rPr>
          <w:rFonts w:ascii="Palatino Linotype" w:eastAsia="Calibri" w:hAnsi="Palatino Linotype"/>
          <w:lang w:val="es-ES_tradnl"/>
        </w:rPr>
        <w:t xml:space="preserve">. </w:t>
      </w:r>
      <w:r w:rsidR="00B17704" w:rsidRPr="00167472">
        <w:rPr>
          <w:rFonts w:ascii="Palatino Linotype" w:eastAsia="Calibri" w:hAnsi="Palatino Linotype"/>
          <w:lang w:val="es-ES_tradnl"/>
        </w:rPr>
        <w:t xml:space="preserve">Así es que se le </w:t>
      </w:r>
      <w:r w:rsidR="00B17704" w:rsidRPr="00167472">
        <w:rPr>
          <w:rFonts w:ascii="Palatino Linotype" w:eastAsia="Calibri" w:hAnsi="Palatino Linotype"/>
          <w:b/>
          <w:lang w:val="es-ES_tradnl"/>
        </w:rPr>
        <w:t xml:space="preserve">APERCIBE al Ayuntamiento de Chicoloapan de la alta responsabilidad que implica causar la regresión de un derecho constitucional y convencionalmente reconocido.   </w:t>
      </w:r>
    </w:p>
    <w:p w14:paraId="4C48BE97" w14:textId="20CD6742" w:rsidR="003523DE" w:rsidRPr="00167472"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r w:rsidRPr="00167472">
        <w:rPr>
          <w:rFonts w:ascii="Palatino Linotype" w:hAnsi="Palatino Linotype"/>
          <w:b/>
          <w:color w:val="auto"/>
          <w:sz w:val="24"/>
          <w:szCs w:val="24"/>
          <w:lang w:val="es-MX" w:eastAsia="en-US"/>
        </w:rPr>
        <w:t>De la solicitud de información</w:t>
      </w:r>
      <w:bookmarkEnd w:id="47"/>
      <w:r w:rsidR="00F7543E" w:rsidRPr="00167472">
        <w:rPr>
          <w:rFonts w:ascii="Palatino Linotype" w:hAnsi="Palatino Linotype"/>
          <w:b/>
          <w:color w:val="auto"/>
          <w:sz w:val="24"/>
          <w:szCs w:val="24"/>
          <w:lang w:val="es-MX" w:eastAsia="en-US"/>
        </w:rPr>
        <w:t>.</w:t>
      </w:r>
    </w:p>
    <w:p w14:paraId="4BF3BCA3" w14:textId="77777777" w:rsidR="00D91C33" w:rsidRPr="00167472"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167472" w:rsidRDefault="00EA0165" w:rsidP="00953DE8">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167472">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67472">
        <w:rPr>
          <w:rFonts w:ascii="Palatino Linotype" w:eastAsia="Calibri" w:hAnsi="Palatino Linotype" w:cs="Arial"/>
          <w:b/>
          <w:lang w:eastAsia="en-US"/>
        </w:rPr>
        <w:t>Ley de Transparencia y Acceso a la Información Pública del Estado de México y Municipios</w:t>
      </w:r>
      <w:r w:rsidR="006C693D" w:rsidRPr="00167472">
        <w:rPr>
          <w:rFonts w:ascii="Palatino Linotype" w:hAnsi="Palatino Linotype" w:cs="Arial"/>
          <w:lang w:eastAsia="es-MX"/>
        </w:rPr>
        <w:t>.</w:t>
      </w:r>
    </w:p>
    <w:p w14:paraId="6DCC758D" w14:textId="77777777" w:rsidR="00D91C33" w:rsidRPr="00167472"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379AB981" w14:textId="547CCA56" w:rsidR="001C2C24" w:rsidRPr="00167472" w:rsidRDefault="00C548CF" w:rsidP="00953DE8">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bookmarkStart w:id="51" w:name="_Toc84264165"/>
      <w:r w:rsidRPr="00167472">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167472">
        <w:rPr>
          <w:rStyle w:val="Refdenotaalpie"/>
          <w:rFonts w:ascii="Palatino Linotype" w:eastAsia="MS Mincho" w:hAnsi="Palatino Linotype" w:cs="Arial"/>
          <w:color w:val="000000"/>
          <w:lang w:val="es-ES_tradnl"/>
        </w:rPr>
        <w:footnoteReference w:id="8"/>
      </w:r>
      <w:r w:rsidRPr="00167472">
        <w:rPr>
          <w:rFonts w:ascii="Palatino Linotype" w:eastAsia="MS Mincho" w:hAnsi="Palatino Linotype" w:cs="Arial"/>
          <w:color w:val="000000"/>
          <w:lang w:val="es-ES_tradnl"/>
        </w:rPr>
        <w:t xml:space="preserve">, procederá a verificar la información remitida por el </w:t>
      </w:r>
      <w:r w:rsidRPr="00167472">
        <w:rPr>
          <w:rFonts w:ascii="Palatino Linotype" w:eastAsia="MS Mincho" w:hAnsi="Palatino Linotype" w:cs="Arial"/>
          <w:b/>
          <w:color w:val="000000"/>
          <w:lang w:val="es-ES_tradnl"/>
        </w:rPr>
        <w:t>SUJETO OBLIGADO y</w:t>
      </w:r>
      <w:r w:rsidRPr="00167472">
        <w:rPr>
          <w:rFonts w:ascii="Palatino Linotype" w:eastAsia="MS Mincho" w:hAnsi="Palatino Linotype" w:cs="Arial"/>
          <w:color w:val="000000"/>
          <w:lang w:val="es-ES_tradnl"/>
        </w:rPr>
        <w:t xml:space="preserve"> las manifestaciones realizadas por el </w:t>
      </w:r>
      <w:r w:rsidRPr="00167472">
        <w:rPr>
          <w:rFonts w:ascii="Palatino Linotype" w:eastAsia="MS Mincho" w:hAnsi="Palatino Linotype" w:cs="Arial"/>
          <w:b/>
          <w:color w:val="000000"/>
          <w:lang w:val="es-ES_tradnl"/>
        </w:rPr>
        <w:t xml:space="preserve">SOLICTANTE </w:t>
      </w:r>
      <w:r w:rsidRPr="00167472">
        <w:rPr>
          <w:rFonts w:ascii="Palatino Linotype" w:eastAsia="MS Mincho" w:hAnsi="Palatino Linotype" w:cs="Arial"/>
          <w:color w:val="000000"/>
          <w:lang w:val="es-ES_tradnl"/>
        </w:rPr>
        <w:t xml:space="preserve">a efecto de determinar </w:t>
      </w:r>
      <w:bookmarkEnd w:id="51"/>
      <w:r w:rsidR="002E2669" w:rsidRPr="00167472">
        <w:rPr>
          <w:rFonts w:ascii="Palatino Linotype" w:eastAsia="MS Mincho" w:hAnsi="Palatino Linotype" w:cs="Arial"/>
          <w:color w:val="000000"/>
          <w:lang w:val="es-ES_tradnl"/>
        </w:rPr>
        <w:t xml:space="preserve">si la información remitida se encuentra apegada a lo que </w:t>
      </w:r>
      <w:r w:rsidR="00575053" w:rsidRPr="00167472">
        <w:rPr>
          <w:rFonts w:ascii="Palatino Linotype" w:eastAsia="MS Mincho" w:hAnsi="Palatino Linotype" w:cs="Arial"/>
          <w:color w:val="000000"/>
          <w:lang w:val="es-ES_tradnl"/>
        </w:rPr>
        <w:t>establece la Ley en materia de T</w:t>
      </w:r>
      <w:r w:rsidR="002E2669" w:rsidRPr="00167472">
        <w:rPr>
          <w:rFonts w:ascii="Palatino Linotype" w:eastAsia="MS Mincho" w:hAnsi="Palatino Linotype" w:cs="Arial"/>
          <w:color w:val="000000"/>
          <w:lang w:val="es-ES_tradnl"/>
        </w:rPr>
        <w:t xml:space="preserve">ransparencia. </w:t>
      </w:r>
    </w:p>
    <w:p w14:paraId="6385C968" w14:textId="49FE2A87" w:rsidR="001C2C24" w:rsidRPr="00167472" w:rsidRDefault="00B17704" w:rsidP="00953DE8">
      <w:pPr>
        <w:pStyle w:val="Prrafodelista"/>
        <w:numPr>
          <w:ilvl w:val="0"/>
          <w:numId w:val="3"/>
        </w:numPr>
        <w:tabs>
          <w:tab w:val="left" w:pos="0"/>
        </w:tabs>
        <w:spacing w:before="240" w:after="360" w:line="360" w:lineRule="auto"/>
        <w:ind w:left="0" w:firstLine="0"/>
        <w:contextualSpacing/>
        <w:jc w:val="both"/>
        <w:rPr>
          <w:rFonts w:ascii="Palatino Linotype" w:eastAsia="Calibri" w:hAnsi="Palatino Linotype" w:cs="Arial"/>
          <w:bCs/>
          <w:lang w:val="es-MX"/>
        </w:rPr>
      </w:pPr>
      <w:r w:rsidRPr="00167472">
        <w:rPr>
          <w:rFonts w:ascii="Palatino Linotype" w:hAnsi="Palatino Linotype"/>
          <w:color w:val="000000"/>
        </w:rPr>
        <w:t>En ese sentido</w:t>
      </w:r>
      <w:r w:rsidR="001C2C24" w:rsidRPr="00167472">
        <w:rPr>
          <w:rFonts w:ascii="Palatino Linotype" w:eastAsia="Calibri" w:hAnsi="Palatino Linotype" w:cs="Arial"/>
          <w:bCs/>
        </w:rPr>
        <w:t xml:space="preserve">, es pertinente mencionar que, </w:t>
      </w:r>
      <w:r w:rsidR="001C2C24" w:rsidRPr="00167472">
        <w:rPr>
          <w:rFonts w:ascii="Palatino Linotype" w:eastAsia="MS Mincho" w:hAnsi="Palatino Linotype"/>
          <w:lang w:eastAsia="es-ES_tradnl"/>
        </w:rPr>
        <w:t xml:space="preserve">el </w:t>
      </w:r>
      <w:r w:rsidR="001C2C24" w:rsidRPr="0016747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167472" w:rsidRDefault="001C2C24" w:rsidP="007D7513">
      <w:pPr>
        <w:spacing w:after="160" w:line="360" w:lineRule="auto"/>
        <w:jc w:val="both"/>
        <w:rPr>
          <w:rFonts w:ascii="Palatino Linotype" w:hAnsi="Palatino Linotype" w:cs="Arial"/>
        </w:rPr>
      </w:pPr>
    </w:p>
    <w:p w14:paraId="1E8C8A94" w14:textId="77777777" w:rsidR="001C2C24" w:rsidRPr="00167472"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167472">
        <w:rPr>
          <w:rFonts w:ascii="Palatino Linotype" w:eastAsia="Calibri" w:hAnsi="Palatino Linotype"/>
          <w:b/>
          <w:i/>
          <w:lang w:val="es-MX" w:eastAsia="es-ES_tradnl"/>
        </w:rPr>
        <w:t>Artículo 18.</w:t>
      </w:r>
      <w:r w:rsidRPr="0016747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167472" w:rsidRDefault="001C2C24" w:rsidP="007D7513">
      <w:pPr>
        <w:spacing w:line="360" w:lineRule="auto"/>
        <w:jc w:val="both"/>
        <w:rPr>
          <w:rFonts w:ascii="Palatino Linotype" w:hAnsi="Palatino Linotype" w:cs="Arial"/>
        </w:rPr>
      </w:pPr>
    </w:p>
    <w:p w14:paraId="586DB2AD" w14:textId="77777777" w:rsidR="001C2C24" w:rsidRPr="00167472" w:rsidRDefault="001C2C24" w:rsidP="00953DE8">
      <w:pPr>
        <w:numPr>
          <w:ilvl w:val="0"/>
          <w:numId w:val="3"/>
        </w:numPr>
        <w:spacing w:after="160" w:line="360" w:lineRule="auto"/>
        <w:ind w:left="0" w:firstLine="0"/>
        <w:jc w:val="both"/>
        <w:rPr>
          <w:rFonts w:ascii="Palatino Linotype" w:hAnsi="Palatino Linotype" w:cs="Arial"/>
        </w:rPr>
      </w:pPr>
      <w:r w:rsidRPr="00167472">
        <w:rPr>
          <w:rFonts w:ascii="Palatino Linotype" w:eastAsia="Calibri" w:hAnsi="Palatino Linotype" w:cs="Arial"/>
          <w:lang w:val="es-MX" w:eastAsia="en-US"/>
        </w:rPr>
        <w:lastRenderedPageBreak/>
        <w:t xml:space="preserve">Por otro lado, </w:t>
      </w:r>
      <w:r w:rsidRPr="0016747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167472">
        <w:rPr>
          <w:rFonts w:ascii="Palatino Linotype" w:hAnsi="Palatino Linotype"/>
          <w:b/>
          <w:lang w:val="es-MX" w:eastAsia="es-MX"/>
        </w:rPr>
        <w:t>SUJETOS OBLIGADOS</w:t>
      </w:r>
      <w:r w:rsidRPr="0016747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167472" w:rsidRDefault="001C2C24" w:rsidP="007D7513">
      <w:pPr>
        <w:spacing w:line="360" w:lineRule="auto"/>
        <w:jc w:val="both"/>
        <w:rPr>
          <w:rFonts w:ascii="Palatino Linotype" w:hAnsi="Palatino Linotype" w:cs="Arial"/>
        </w:rPr>
      </w:pPr>
    </w:p>
    <w:p w14:paraId="7561FC9F" w14:textId="77777777" w:rsidR="001C2C24" w:rsidRPr="00167472" w:rsidRDefault="001C2C24" w:rsidP="007D7513">
      <w:pPr>
        <w:spacing w:after="160" w:line="360" w:lineRule="auto"/>
        <w:ind w:left="567" w:right="567"/>
        <w:jc w:val="both"/>
        <w:rPr>
          <w:rFonts w:ascii="Palatino Linotype" w:hAnsi="Palatino Linotype"/>
          <w:i/>
          <w:lang w:eastAsia="en-US"/>
        </w:rPr>
      </w:pPr>
      <w:r w:rsidRPr="00167472">
        <w:rPr>
          <w:rFonts w:ascii="Palatino Linotype" w:hAnsi="Palatino Linotype"/>
          <w:i/>
          <w:lang w:eastAsia="en-US"/>
        </w:rPr>
        <w:t>“</w:t>
      </w:r>
      <w:r w:rsidRPr="00167472">
        <w:rPr>
          <w:rFonts w:ascii="Palatino Linotype" w:hAnsi="Palatino Linotype"/>
          <w:b/>
          <w:i/>
          <w:lang w:eastAsia="en-US"/>
        </w:rPr>
        <w:t>Artículo 4.</w:t>
      </w:r>
      <w:r w:rsidRPr="00167472">
        <w:rPr>
          <w:rFonts w:ascii="Palatino Linotype" w:hAnsi="Palatino Linotype"/>
          <w:i/>
          <w:lang w:eastAsia="en-US"/>
        </w:rPr>
        <w:t xml:space="preserve"> </w:t>
      </w:r>
    </w:p>
    <w:p w14:paraId="4B2543CA" w14:textId="77777777" w:rsidR="001C2C24" w:rsidRPr="00167472" w:rsidRDefault="001C2C24" w:rsidP="007D7513">
      <w:pPr>
        <w:spacing w:after="160" w:line="360" w:lineRule="auto"/>
        <w:ind w:left="567" w:right="567"/>
        <w:jc w:val="both"/>
        <w:rPr>
          <w:rFonts w:ascii="Palatino Linotype" w:hAnsi="Palatino Linotype"/>
          <w:i/>
          <w:lang w:eastAsia="en-US"/>
        </w:rPr>
      </w:pPr>
      <w:r w:rsidRPr="00167472">
        <w:rPr>
          <w:rFonts w:ascii="Palatino Linotype" w:hAnsi="Palatino Linotype"/>
          <w:i/>
          <w:lang w:eastAsia="en-US"/>
        </w:rPr>
        <w:t>(…)</w:t>
      </w:r>
    </w:p>
    <w:p w14:paraId="6FA6891A" w14:textId="77777777" w:rsidR="001C2C24" w:rsidRPr="00167472" w:rsidRDefault="001C2C24" w:rsidP="007D7513">
      <w:pPr>
        <w:spacing w:after="160" w:line="360" w:lineRule="auto"/>
        <w:ind w:left="567" w:right="567"/>
        <w:jc w:val="both"/>
        <w:rPr>
          <w:rFonts w:ascii="Palatino Linotype" w:hAnsi="Palatino Linotype"/>
          <w:i/>
          <w:lang w:eastAsia="en-US"/>
        </w:rPr>
      </w:pPr>
      <w:r w:rsidRPr="00167472">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167472">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167472">
        <w:rPr>
          <w:rFonts w:ascii="Palatino Linotype" w:hAnsi="Palatino Linotype"/>
          <w:b/>
          <w:i/>
          <w:lang w:eastAsia="en-US"/>
        </w:rPr>
        <w:t>principio de máxima publicidad</w:t>
      </w:r>
      <w:r w:rsidRPr="00167472">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167472" w:rsidRDefault="001C2C24" w:rsidP="007D7513">
      <w:pPr>
        <w:spacing w:after="160" w:line="360" w:lineRule="auto"/>
        <w:ind w:left="567" w:right="567"/>
        <w:jc w:val="both"/>
        <w:rPr>
          <w:rFonts w:ascii="Palatino Linotype" w:hAnsi="Palatino Linotype"/>
          <w:i/>
          <w:lang w:eastAsia="en-US"/>
        </w:rPr>
      </w:pPr>
      <w:r w:rsidRPr="00167472">
        <w:rPr>
          <w:rFonts w:ascii="Palatino Linotype" w:hAnsi="Palatino Linotype"/>
          <w:i/>
          <w:lang w:eastAsia="en-US"/>
        </w:rPr>
        <w:t>(…)</w:t>
      </w:r>
    </w:p>
    <w:p w14:paraId="43A6B13A" w14:textId="77777777" w:rsidR="001C2C24" w:rsidRPr="00167472" w:rsidRDefault="001C2C24" w:rsidP="007D7513">
      <w:pPr>
        <w:spacing w:after="160" w:line="360" w:lineRule="auto"/>
        <w:ind w:right="567"/>
        <w:jc w:val="both"/>
        <w:rPr>
          <w:rFonts w:ascii="Palatino Linotype" w:hAnsi="Palatino Linotype"/>
          <w:lang w:eastAsia="en-US"/>
        </w:rPr>
      </w:pPr>
    </w:p>
    <w:p w14:paraId="6CE9C58D" w14:textId="77777777" w:rsidR="001C2C24" w:rsidRPr="00167472" w:rsidRDefault="001C2C24" w:rsidP="007D7513">
      <w:pPr>
        <w:spacing w:after="160" w:line="360" w:lineRule="auto"/>
        <w:ind w:left="567" w:right="567"/>
        <w:jc w:val="both"/>
        <w:rPr>
          <w:rFonts w:ascii="Palatino Linotype" w:hAnsi="Palatino Linotype"/>
          <w:i/>
          <w:lang w:eastAsia="en-US"/>
        </w:rPr>
      </w:pPr>
      <w:r w:rsidRPr="00167472">
        <w:rPr>
          <w:rFonts w:ascii="Palatino Linotype" w:hAnsi="Palatino Linotype"/>
          <w:i/>
          <w:lang w:eastAsia="en-US"/>
        </w:rPr>
        <w:t>(Énfasis añadido)</w:t>
      </w:r>
    </w:p>
    <w:p w14:paraId="5F4C9700" w14:textId="77777777" w:rsidR="001C2C24" w:rsidRPr="00167472" w:rsidRDefault="001C2C24" w:rsidP="007D7513">
      <w:pPr>
        <w:spacing w:line="360" w:lineRule="auto"/>
        <w:jc w:val="both"/>
        <w:rPr>
          <w:rFonts w:ascii="Palatino Linotype" w:hAnsi="Palatino Linotype" w:cs="Arial"/>
        </w:rPr>
      </w:pPr>
    </w:p>
    <w:p w14:paraId="1849C0AE" w14:textId="77777777" w:rsidR="001C2C24" w:rsidRPr="00167472" w:rsidRDefault="001C2C24" w:rsidP="00953DE8">
      <w:pPr>
        <w:numPr>
          <w:ilvl w:val="0"/>
          <w:numId w:val="3"/>
        </w:numPr>
        <w:spacing w:after="160" w:line="360" w:lineRule="auto"/>
        <w:ind w:left="0" w:firstLine="0"/>
        <w:jc w:val="both"/>
        <w:rPr>
          <w:rFonts w:ascii="Palatino Linotype" w:hAnsi="Palatino Linotype" w:cs="Arial"/>
        </w:rPr>
      </w:pPr>
      <w:r w:rsidRPr="00167472">
        <w:rPr>
          <w:rFonts w:ascii="Palatino Linotype" w:eastAsia="Calibri" w:hAnsi="Palatino Linotype" w:cs="Arial"/>
          <w:lang w:val="es-MX" w:eastAsia="en-US"/>
        </w:rPr>
        <w:lastRenderedPageBreak/>
        <w:t xml:space="preserve">En ese sentido, no debe de pasar de vista para el </w:t>
      </w:r>
      <w:r w:rsidRPr="00167472">
        <w:rPr>
          <w:rFonts w:ascii="Palatino Linotype" w:eastAsia="Calibri" w:hAnsi="Palatino Linotype" w:cs="Arial"/>
          <w:b/>
          <w:lang w:val="es-MX" w:eastAsia="en-US"/>
        </w:rPr>
        <w:t>SUJETO OBLIGADO</w:t>
      </w:r>
      <w:r w:rsidRPr="0016747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167472" w:rsidRDefault="001C2C24" w:rsidP="007D7513">
      <w:pPr>
        <w:spacing w:line="360" w:lineRule="auto"/>
        <w:jc w:val="both"/>
        <w:rPr>
          <w:rFonts w:ascii="Palatino Linotype" w:hAnsi="Palatino Linotype" w:cs="Arial"/>
        </w:rPr>
      </w:pPr>
    </w:p>
    <w:p w14:paraId="01149F69" w14:textId="77777777" w:rsidR="001C2C24" w:rsidRPr="00167472" w:rsidRDefault="001C2C24" w:rsidP="007D7513">
      <w:pPr>
        <w:spacing w:after="160" w:line="360" w:lineRule="auto"/>
        <w:ind w:left="567" w:right="567"/>
        <w:jc w:val="both"/>
        <w:rPr>
          <w:rFonts w:ascii="Palatino Linotype" w:eastAsia="Calibri" w:hAnsi="Palatino Linotype"/>
          <w:i/>
          <w:lang w:val="es-MX" w:eastAsia="en-US"/>
        </w:rPr>
      </w:pPr>
      <w:r w:rsidRPr="00167472">
        <w:rPr>
          <w:rFonts w:ascii="Palatino Linotype" w:eastAsia="Calibri" w:hAnsi="Palatino Linotype"/>
          <w:i/>
          <w:lang w:val="es-MX" w:eastAsia="en-US"/>
        </w:rPr>
        <w:t>“</w:t>
      </w:r>
      <w:r w:rsidRPr="00167472">
        <w:rPr>
          <w:rFonts w:ascii="Palatino Linotype" w:eastAsia="Calibri" w:hAnsi="Palatino Linotype"/>
          <w:b/>
          <w:i/>
          <w:lang w:val="es-MX" w:eastAsia="en-US"/>
        </w:rPr>
        <w:t>Artículo 8.</w:t>
      </w:r>
      <w:r w:rsidRPr="00167472">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167472"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167472" w:rsidRDefault="001C2C24" w:rsidP="007D7513">
      <w:pPr>
        <w:spacing w:after="160" w:line="360" w:lineRule="auto"/>
        <w:ind w:left="567" w:right="567"/>
        <w:jc w:val="both"/>
        <w:rPr>
          <w:rFonts w:ascii="Palatino Linotype" w:eastAsia="Calibri" w:hAnsi="Palatino Linotype"/>
          <w:i/>
          <w:lang w:val="es-MX" w:eastAsia="en-US"/>
        </w:rPr>
      </w:pPr>
      <w:r w:rsidRPr="00167472">
        <w:rPr>
          <w:rFonts w:ascii="Palatino Linotype" w:eastAsia="Calibri" w:hAnsi="Palatino Linotype"/>
          <w:b/>
          <w:i/>
          <w:lang w:val="es-MX" w:eastAsia="en-US"/>
        </w:rPr>
        <w:t>En la aplicación e interpretación de la presente Ley deberá prevalecer el principio de máxima publicidad,</w:t>
      </w:r>
      <w:r w:rsidRPr="0016747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167472"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167472" w:rsidRDefault="001C2C24" w:rsidP="007D7513">
      <w:pPr>
        <w:spacing w:after="160" w:line="360" w:lineRule="auto"/>
        <w:ind w:left="567" w:right="567"/>
        <w:jc w:val="both"/>
        <w:rPr>
          <w:rFonts w:ascii="Palatino Linotype" w:eastAsia="Calibri" w:hAnsi="Palatino Linotype"/>
          <w:i/>
          <w:lang w:val="es-MX" w:eastAsia="en-US"/>
        </w:rPr>
      </w:pPr>
      <w:r w:rsidRPr="00167472">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167472" w:rsidRDefault="001C2C24" w:rsidP="007D7513">
      <w:pPr>
        <w:spacing w:after="160" w:line="360" w:lineRule="auto"/>
        <w:ind w:left="567" w:right="567"/>
        <w:jc w:val="both"/>
        <w:rPr>
          <w:rFonts w:ascii="Palatino Linotype" w:eastAsia="Calibri" w:hAnsi="Palatino Linotype"/>
          <w:i/>
          <w:lang w:val="es-MX" w:eastAsia="en-US"/>
        </w:rPr>
      </w:pPr>
      <w:r w:rsidRPr="00167472">
        <w:rPr>
          <w:rFonts w:ascii="Palatino Linotype" w:eastAsia="Calibri" w:hAnsi="Palatino Linotype"/>
          <w:i/>
          <w:lang w:val="es-MX" w:eastAsia="en-US"/>
        </w:rPr>
        <w:t>(Énfasis añadido)</w:t>
      </w:r>
    </w:p>
    <w:p w14:paraId="592E9DE0" w14:textId="77777777" w:rsidR="001C2C24" w:rsidRPr="00167472" w:rsidRDefault="001C2C24" w:rsidP="007D7513">
      <w:pPr>
        <w:spacing w:line="360" w:lineRule="auto"/>
        <w:jc w:val="both"/>
        <w:rPr>
          <w:rFonts w:ascii="Palatino Linotype" w:hAnsi="Palatino Linotype" w:cs="Arial"/>
        </w:rPr>
      </w:pPr>
    </w:p>
    <w:p w14:paraId="6C6B77CF" w14:textId="77777777" w:rsidR="001C2C24" w:rsidRPr="00167472" w:rsidRDefault="001C2C24" w:rsidP="00953DE8">
      <w:pPr>
        <w:numPr>
          <w:ilvl w:val="0"/>
          <w:numId w:val="3"/>
        </w:numPr>
        <w:spacing w:after="160" w:line="360" w:lineRule="auto"/>
        <w:ind w:left="0" w:firstLine="0"/>
        <w:jc w:val="both"/>
        <w:rPr>
          <w:rFonts w:ascii="Palatino Linotype" w:hAnsi="Palatino Linotype" w:cs="Arial"/>
        </w:rPr>
      </w:pPr>
      <w:r w:rsidRPr="0016747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167472" w:rsidRDefault="0081381E" w:rsidP="0081381E">
      <w:pPr>
        <w:spacing w:after="160" w:line="360" w:lineRule="auto"/>
        <w:jc w:val="both"/>
        <w:rPr>
          <w:rFonts w:ascii="Palatino Linotype" w:hAnsi="Palatino Linotype" w:cs="Arial"/>
        </w:rPr>
      </w:pPr>
    </w:p>
    <w:p w14:paraId="71E02D71" w14:textId="77777777" w:rsidR="001C2C24" w:rsidRPr="00167472" w:rsidRDefault="001C2C24" w:rsidP="007D7513">
      <w:pPr>
        <w:spacing w:before="240" w:after="240" w:line="360" w:lineRule="auto"/>
        <w:ind w:left="540" w:right="738"/>
        <w:contextualSpacing/>
        <w:jc w:val="both"/>
        <w:rPr>
          <w:rFonts w:ascii="Palatino Linotype" w:eastAsia="Calibri" w:hAnsi="Palatino Linotype"/>
          <w:i/>
        </w:rPr>
      </w:pPr>
      <w:r w:rsidRPr="00167472">
        <w:rPr>
          <w:rFonts w:ascii="Palatino Linotype" w:eastAsia="Calibri" w:hAnsi="Palatino Linotype"/>
        </w:rPr>
        <w:t>“</w:t>
      </w:r>
      <w:r w:rsidRPr="00167472">
        <w:rPr>
          <w:rFonts w:ascii="Palatino Linotype" w:eastAsia="Calibri" w:hAnsi="Palatino Linotype"/>
          <w:b/>
          <w:i/>
        </w:rPr>
        <w:t>Artículo 7.</w:t>
      </w:r>
      <w:r w:rsidRPr="00167472">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167472" w:rsidRDefault="001C2C24" w:rsidP="007D7513">
      <w:pPr>
        <w:spacing w:line="360" w:lineRule="auto"/>
        <w:jc w:val="both"/>
        <w:rPr>
          <w:rFonts w:ascii="Palatino Linotype" w:hAnsi="Palatino Linotype" w:cs="Arial"/>
        </w:rPr>
      </w:pPr>
    </w:p>
    <w:p w14:paraId="62BB4239" w14:textId="77777777" w:rsidR="001C2C24" w:rsidRPr="00167472" w:rsidRDefault="001C2C24" w:rsidP="00953DE8">
      <w:pPr>
        <w:numPr>
          <w:ilvl w:val="0"/>
          <w:numId w:val="3"/>
        </w:numPr>
        <w:spacing w:after="160" w:line="360" w:lineRule="auto"/>
        <w:ind w:left="0" w:firstLine="0"/>
        <w:jc w:val="both"/>
        <w:rPr>
          <w:rFonts w:ascii="Palatino Linotype" w:hAnsi="Palatino Linotype" w:cs="Arial"/>
        </w:rPr>
      </w:pPr>
      <w:r w:rsidRPr="00167472">
        <w:rPr>
          <w:rFonts w:ascii="Palatino Linotype" w:eastAsia="Calibri" w:hAnsi="Palatino Linotype" w:cs="Arial"/>
          <w:bCs/>
          <w:lang w:val="es-MX" w:eastAsia="en-US"/>
        </w:rPr>
        <w:t xml:space="preserve">Además, </w:t>
      </w:r>
      <w:r w:rsidRPr="00167472">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167472" w:rsidRDefault="001C2C24" w:rsidP="007D7513">
      <w:pPr>
        <w:spacing w:line="360" w:lineRule="auto"/>
        <w:jc w:val="both"/>
        <w:rPr>
          <w:rFonts w:ascii="Palatino Linotype" w:hAnsi="Palatino Linotype" w:cs="Arial"/>
        </w:rPr>
      </w:pPr>
    </w:p>
    <w:p w14:paraId="229C85BB" w14:textId="77777777" w:rsidR="001C2C24" w:rsidRPr="00167472" w:rsidRDefault="001C2C24" w:rsidP="007D7513">
      <w:pPr>
        <w:spacing w:after="160" w:line="360" w:lineRule="auto"/>
        <w:ind w:left="426" w:right="616"/>
        <w:contextualSpacing/>
        <w:jc w:val="both"/>
        <w:rPr>
          <w:rFonts w:ascii="Palatino Linotype" w:hAnsi="Palatino Linotype" w:cs="Arial"/>
          <w:i/>
          <w:lang w:val="es-MX" w:eastAsia="en-US"/>
        </w:rPr>
      </w:pPr>
      <w:r w:rsidRPr="00167472">
        <w:rPr>
          <w:rFonts w:ascii="Palatino Linotype" w:hAnsi="Palatino Linotype" w:cs="Arial"/>
          <w:b/>
          <w:i/>
          <w:lang w:eastAsia="en-US"/>
        </w:rPr>
        <w:lastRenderedPageBreak/>
        <w:t>“Artículo 23.</w:t>
      </w:r>
      <w:r w:rsidRPr="00167472">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167472"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167472" w:rsidRDefault="001C2C24" w:rsidP="007D7513">
      <w:pPr>
        <w:spacing w:before="240" w:after="240" w:line="360" w:lineRule="auto"/>
        <w:ind w:left="567" w:right="616"/>
        <w:contextualSpacing/>
        <w:jc w:val="both"/>
        <w:rPr>
          <w:rFonts w:ascii="Palatino Linotype" w:eastAsia="MS Mincho" w:hAnsi="Palatino Linotype" w:cs="Arial"/>
          <w:lang w:val="es-MX"/>
        </w:rPr>
      </w:pPr>
      <w:r w:rsidRPr="00167472">
        <w:rPr>
          <w:rFonts w:ascii="Palatino Linotype" w:eastAsia="MS Mincho" w:hAnsi="Palatino Linotype" w:cs="Arial"/>
          <w:lang w:val="es-MX"/>
        </w:rPr>
        <w:t>(…)</w:t>
      </w:r>
    </w:p>
    <w:p w14:paraId="27C71C87" w14:textId="77777777" w:rsidR="001C2C24" w:rsidRPr="00167472"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028EA4CF" w14:textId="3C5D9447" w:rsidR="0081381E" w:rsidRPr="00167472" w:rsidRDefault="0081381E" w:rsidP="00F7543E">
      <w:pPr>
        <w:spacing w:before="240" w:after="240" w:line="360" w:lineRule="auto"/>
        <w:ind w:left="567" w:right="616"/>
        <w:contextualSpacing/>
        <w:jc w:val="both"/>
        <w:rPr>
          <w:rFonts w:ascii="Palatino Linotype" w:eastAsia="MS Mincho" w:hAnsi="Palatino Linotype" w:cs="Arial"/>
          <w:b/>
          <w:i/>
          <w:lang w:val="es-MX"/>
        </w:rPr>
      </w:pPr>
      <w:r w:rsidRPr="00167472">
        <w:rPr>
          <w:rFonts w:ascii="Palatino Linotype" w:eastAsia="MS Mincho" w:hAnsi="Palatino Linotype" w:cs="Arial"/>
          <w:b/>
          <w:i/>
        </w:rPr>
        <w:t>IV. Los ayuntamientos y las dependencias, organismos, órganos y entidades de la administración municipal</w:t>
      </w:r>
      <w:r w:rsidR="00F7543E" w:rsidRPr="00167472">
        <w:rPr>
          <w:rFonts w:ascii="Palatino Linotype" w:eastAsia="MS Mincho" w:hAnsi="Palatino Linotype" w:cs="Arial"/>
          <w:b/>
          <w:i/>
          <w:lang w:val="es-MX"/>
        </w:rPr>
        <w:t>;"</w:t>
      </w:r>
    </w:p>
    <w:p w14:paraId="3FBF1612" w14:textId="37666D86" w:rsidR="0081381E" w:rsidRPr="00167472" w:rsidRDefault="0081381E" w:rsidP="00F7543E">
      <w:pPr>
        <w:spacing w:after="160" w:line="360" w:lineRule="auto"/>
        <w:jc w:val="both"/>
        <w:rPr>
          <w:rFonts w:ascii="Palatino Linotype" w:eastAsia="Calibri" w:hAnsi="Palatino Linotype" w:cs="Arial"/>
          <w:i/>
        </w:rPr>
      </w:pPr>
    </w:p>
    <w:p w14:paraId="4D8E3B6C" w14:textId="0F7D753A" w:rsidR="00F7543E" w:rsidRPr="00167472" w:rsidRDefault="0069195B" w:rsidP="00953DE8">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167472">
        <w:rPr>
          <w:rFonts w:ascii="Palatino Linotype" w:hAnsi="Palatino Linotype" w:cs="Arial"/>
          <w:lang w:eastAsia="en-US"/>
        </w:rPr>
        <w:t>D</w:t>
      </w:r>
      <w:r w:rsidRPr="00167472">
        <w:rPr>
          <w:rFonts w:ascii="Palatino Linotype" w:hAnsi="Palatino Linotype" w:cs="Arial"/>
          <w:lang w:val="es-ES_tradnl" w:eastAsia="en-US"/>
        </w:rPr>
        <w:t xml:space="preserve">emostrada </w:t>
      </w:r>
      <w:r w:rsidRPr="00167472">
        <w:rPr>
          <w:rFonts w:ascii="Palatino Linotype" w:hAnsi="Palatino Linotype" w:cs="Arial"/>
          <w:lang w:eastAsia="en-US"/>
        </w:rPr>
        <w:t>la procedencia del acceso en términos de la</w:t>
      </w:r>
      <w:r w:rsidR="00F7543E" w:rsidRPr="00167472">
        <w:rPr>
          <w:rFonts w:ascii="Palatino Linotype" w:hAnsi="Palatino Linotype" w:cs="Arial"/>
          <w:lang w:eastAsia="en-US"/>
        </w:rPr>
        <w:t xml:space="preserve"> Ley de Transparencia Estatal, </w:t>
      </w:r>
      <w:r w:rsidRPr="00167472">
        <w:rPr>
          <w:rFonts w:ascii="Palatino Linotype" w:hAnsi="Palatino Linotype" w:cs="Arial"/>
          <w:lang w:eastAsia="en-US"/>
        </w:rPr>
        <w:t xml:space="preserve">por </w:t>
      </w:r>
      <w:r w:rsidR="00155D53" w:rsidRPr="00167472">
        <w:rPr>
          <w:rFonts w:ascii="Palatino Linotype" w:hAnsi="Palatino Linotype" w:cs="Arial"/>
        </w:rPr>
        <w:t xml:space="preserve">cuanto hace al requerimiento </w:t>
      </w:r>
      <w:r w:rsidR="0081381E" w:rsidRPr="00167472">
        <w:rPr>
          <w:rFonts w:ascii="Palatino Linotype" w:hAnsi="Palatino Linotype" w:cs="Arial"/>
        </w:rPr>
        <w:t>realizado</w:t>
      </w:r>
      <w:r w:rsidR="00F7543E" w:rsidRPr="00167472">
        <w:rPr>
          <w:rFonts w:ascii="Palatino Linotype" w:hAnsi="Palatino Linotype" w:cs="Arial"/>
        </w:rPr>
        <w:t xml:space="preserve"> consistente en el número de personas que laboran en la Dirección de Comunicación Social y Eventos resulta oportuno establecer que la Ley de Transparencia contempla la “Entrega de la Estructura Orgánica” y el “Directorio de Servidores Públicos” como una obligación de transparencia común, como a continuación se observa:</w:t>
      </w:r>
    </w:p>
    <w:p w14:paraId="1D086159" w14:textId="77777777" w:rsidR="00F7543E" w:rsidRPr="00167472" w:rsidRDefault="00F7543E" w:rsidP="00F7543E">
      <w:pPr>
        <w:tabs>
          <w:tab w:val="left" w:pos="284"/>
          <w:tab w:val="left" w:pos="426"/>
        </w:tabs>
        <w:spacing w:before="240" w:after="240" w:line="360" w:lineRule="auto"/>
        <w:ind w:right="49"/>
        <w:contextualSpacing/>
        <w:jc w:val="both"/>
        <w:rPr>
          <w:rFonts w:ascii="Palatino Linotype" w:hAnsi="Palatino Linotype" w:cs="Arial"/>
        </w:rPr>
      </w:pPr>
    </w:p>
    <w:p w14:paraId="7E4FEFA3" w14:textId="77777777" w:rsidR="00F7543E" w:rsidRPr="00167472" w:rsidRDefault="00F7543E" w:rsidP="00F7543E">
      <w:pPr>
        <w:spacing w:line="360" w:lineRule="auto"/>
        <w:jc w:val="both"/>
        <w:rPr>
          <w:rFonts w:ascii="Palatino Linotype" w:hAnsi="Palatino Linotype" w:cs="Arial"/>
        </w:rPr>
      </w:pPr>
    </w:p>
    <w:p w14:paraId="5BA9345A" w14:textId="77777777" w:rsidR="00F7543E" w:rsidRPr="00167472" w:rsidRDefault="00F7543E" w:rsidP="00F7543E">
      <w:pPr>
        <w:spacing w:before="240" w:after="360" w:line="360" w:lineRule="auto"/>
        <w:ind w:left="567" w:right="616"/>
        <w:contextualSpacing/>
        <w:jc w:val="both"/>
        <w:rPr>
          <w:rFonts w:ascii="Palatino Linotype" w:hAnsi="Palatino Linotype"/>
          <w:i/>
        </w:rPr>
      </w:pPr>
      <w:r w:rsidRPr="00167472">
        <w:rPr>
          <w:rFonts w:ascii="Palatino Linotype" w:hAnsi="Palatino Linotype"/>
          <w:i/>
        </w:rPr>
        <w:t>“</w:t>
      </w:r>
      <w:r w:rsidRPr="00167472">
        <w:rPr>
          <w:rFonts w:ascii="Palatino Linotype" w:hAnsi="Palatino Linotype"/>
          <w:b/>
          <w:i/>
        </w:rPr>
        <w:t>Artículo 92.</w:t>
      </w:r>
      <w:r w:rsidRPr="0016747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4A4F85" w14:textId="77777777" w:rsidR="00F7543E" w:rsidRPr="00167472" w:rsidRDefault="00F7543E" w:rsidP="00F7543E">
      <w:pPr>
        <w:spacing w:before="240" w:after="240" w:line="360" w:lineRule="auto"/>
        <w:ind w:right="616"/>
        <w:contextualSpacing/>
        <w:jc w:val="both"/>
        <w:rPr>
          <w:rFonts w:ascii="Palatino Linotype" w:eastAsia="MS Mincho" w:hAnsi="Palatino Linotype"/>
          <w:i/>
        </w:rPr>
      </w:pPr>
    </w:p>
    <w:p w14:paraId="0ED9473C" w14:textId="77777777" w:rsidR="00F7543E" w:rsidRPr="00167472" w:rsidRDefault="00F7543E" w:rsidP="00F7543E">
      <w:pPr>
        <w:spacing w:before="240" w:after="240" w:line="360" w:lineRule="auto"/>
        <w:ind w:left="567" w:right="616"/>
        <w:contextualSpacing/>
        <w:jc w:val="both"/>
        <w:rPr>
          <w:rFonts w:ascii="Palatino Linotype" w:eastAsia="MS Mincho" w:hAnsi="Palatino Linotype"/>
          <w:i/>
        </w:rPr>
      </w:pPr>
      <w:r w:rsidRPr="00167472">
        <w:rPr>
          <w:rFonts w:ascii="Palatino Linotype" w:eastAsia="MS Mincho" w:hAnsi="Palatino Linotype"/>
          <w:i/>
        </w:rPr>
        <w:t xml:space="preserve"> (…)</w:t>
      </w:r>
    </w:p>
    <w:p w14:paraId="408E78D4" w14:textId="77777777" w:rsidR="00F7543E" w:rsidRPr="00167472" w:rsidRDefault="00F7543E" w:rsidP="00F7543E">
      <w:pPr>
        <w:pStyle w:val="Prrafodelista"/>
        <w:numPr>
          <w:ilvl w:val="1"/>
          <w:numId w:val="18"/>
        </w:numPr>
        <w:spacing w:before="240" w:after="240" w:line="360" w:lineRule="auto"/>
        <w:ind w:left="630" w:right="616" w:firstLine="0"/>
        <w:contextualSpacing/>
        <w:jc w:val="both"/>
        <w:rPr>
          <w:rFonts w:ascii="Palatino Linotype" w:eastAsia="MS Mincho" w:hAnsi="Palatino Linotype"/>
          <w:i/>
        </w:rPr>
      </w:pPr>
      <w:r w:rsidRPr="00167472">
        <w:rPr>
          <w:rFonts w:ascii="Palatino Linotype" w:eastAsia="MS Mincho" w:hAnsi="Palatino Linotype"/>
          <w:i/>
        </w:rPr>
        <w:lastRenderedPageBreak/>
        <w:t>Su estructura orgánica completa, en un formato que permita vincular cada parte de la estructura, las atribuciones y responsabilidades que le corresponden a cada servidor público, prestador de</w:t>
      </w:r>
      <w:r w:rsidRPr="00167472">
        <w:t xml:space="preserve"> </w:t>
      </w:r>
      <w:r w:rsidRPr="00167472">
        <w:rPr>
          <w:rFonts w:ascii="Palatino Linotype" w:eastAsia="MS Mincho" w:hAnsi="Palatino Linotype"/>
          <w:i/>
        </w:rPr>
        <w:t>servicios profesionales o miembro de los sujetos obligados, de conformidad con las disposiciones jurídicas aplicables;</w:t>
      </w:r>
    </w:p>
    <w:p w14:paraId="34BE210D" w14:textId="77777777" w:rsidR="00F7543E" w:rsidRPr="00167472" w:rsidRDefault="00F7543E" w:rsidP="00F7543E">
      <w:pPr>
        <w:pStyle w:val="Prrafodelista"/>
        <w:spacing w:before="240" w:after="240" w:line="360" w:lineRule="auto"/>
        <w:ind w:left="630" w:right="616"/>
        <w:contextualSpacing/>
        <w:jc w:val="both"/>
        <w:rPr>
          <w:rFonts w:ascii="Palatino Linotype" w:eastAsia="MS Mincho" w:hAnsi="Palatino Linotype"/>
          <w:i/>
        </w:rPr>
      </w:pPr>
    </w:p>
    <w:p w14:paraId="7D06C6DC" w14:textId="6014D302" w:rsidR="00F7543E" w:rsidRPr="00167472" w:rsidRDefault="00F7543E" w:rsidP="00F7543E">
      <w:pPr>
        <w:pStyle w:val="Prrafodelista"/>
        <w:spacing w:before="240" w:after="240" w:line="360" w:lineRule="auto"/>
        <w:ind w:left="630" w:right="616"/>
        <w:contextualSpacing/>
        <w:jc w:val="both"/>
        <w:rPr>
          <w:rFonts w:ascii="Palatino Linotype" w:eastAsia="MS Mincho" w:hAnsi="Palatino Linotype"/>
          <w:i/>
        </w:rPr>
      </w:pPr>
      <w:r w:rsidRPr="00167472">
        <w:rPr>
          <w:rFonts w:ascii="Palatino Linotype" w:eastAsia="MS Mincho" w:hAnsi="Palatino Linotype"/>
          <w:i/>
        </w:rPr>
        <w:t>(...)</w:t>
      </w:r>
    </w:p>
    <w:p w14:paraId="19EFDD14" w14:textId="77777777" w:rsidR="00F7543E" w:rsidRPr="00167472" w:rsidRDefault="00F7543E" w:rsidP="00F7543E">
      <w:pPr>
        <w:pStyle w:val="Prrafodelista"/>
        <w:spacing w:before="240" w:after="240" w:line="360" w:lineRule="auto"/>
        <w:ind w:left="630" w:right="616"/>
        <w:contextualSpacing/>
        <w:jc w:val="both"/>
        <w:rPr>
          <w:rFonts w:ascii="Palatino Linotype" w:eastAsia="MS Mincho" w:hAnsi="Palatino Linotype"/>
          <w:i/>
        </w:rPr>
      </w:pPr>
    </w:p>
    <w:p w14:paraId="022B6A11" w14:textId="6EE599D4" w:rsidR="00F7543E" w:rsidRPr="00167472" w:rsidRDefault="00F7543E" w:rsidP="00F7543E">
      <w:pPr>
        <w:pStyle w:val="Prrafodelista"/>
        <w:spacing w:line="360" w:lineRule="auto"/>
        <w:ind w:right="558"/>
        <w:jc w:val="both"/>
        <w:rPr>
          <w:rFonts w:ascii="Palatino Linotype" w:eastAsia="MS Mincho" w:hAnsi="Palatino Linotype"/>
          <w:i/>
        </w:rPr>
      </w:pPr>
      <w:r w:rsidRPr="00167472">
        <w:rPr>
          <w:rFonts w:ascii="Palatino Linotype" w:eastAsia="MS Mincho" w:hAnsi="Palatino Linotype"/>
          <w:b/>
          <w:i/>
        </w:rPr>
        <w:t>VII</w:t>
      </w:r>
      <w:r w:rsidRPr="00167472">
        <w:rPr>
          <w:rFonts w:ascii="Palatino Linotype" w:eastAsia="MS Mincho" w:hAnsi="Palatino Linotype"/>
          <w:i/>
        </w:rPr>
        <w:t>.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794B3DBE" w14:textId="77777777" w:rsidR="00F7543E" w:rsidRPr="00167472" w:rsidRDefault="00F7543E" w:rsidP="00F7543E">
      <w:pPr>
        <w:pStyle w:val="Prrafodelista"/>
        <w:spacing w:line="360" w:lineRule="auto"/>
        <w:ind w:right="558"/>
        <w:jc w:val="both"/>
        <w:rPr>
          <w:rFonts w:ascii="Palatino Linotype" w:eastAsia="MS Mincho" w:hAnsi="Palatino Linotype"/>
          <w:i/>
        </w:rPr>
      </w:pPr>
    </w:p>
    <w:p w14:paraId="5690B07E" w14:textId="77777777" w:rsidR="00F7543E" w:rsidRPr="00167472" w:rsidRDefault="00F7543E" w:rsidP="00F7543E">
      <w:pPr>
        <w:pStyle w:val="Prrafodelista"/>
        <w:rPr>
          <w:rFonts w:ascii="Palatino Linotype" w:eastAsia="MS Mincho" w:hAnsi="Palatino Linotype"/>
          <w:i/>
        </w:rPr>
      </w:pPr>
      <w:r w:rsidRPr="00167472">
        <w:rPr>
          <w:rFonts w:ascii="Palatino Linotype" w:eastAsia="MS Mincho" w:hAnsi="Palatino Linotype"/>
          <w:i/>
        </w:rPr>
        <w:t>(…)</w:t>
      </w:r>
    </w:p>
    <w:p w14:paraId="73011BFF" w14:textId="77777777" w:rsidR="00F7543E" w:rsidRPr="00167472" w:rsidRDefault="00F7543E" w:rsidP="00F7543E">
      <w:pPr>
        <w:pStyle w:val="Prrafodelista"/>
        <w:spacing w:before="240" w:after="240" w:line="360" w:lineRule="auto"/>
        <w:ind w:left="630" w:right="616"/>
        <w:contextualSpacing/>
        <w:jc w:val="both"/>
        <w:rPr>
          <w:rFonts w:ascii="Palatino Linotype" w:eastAsia="MS Mincho" w:hAnsi="Palatino Linotype"/>
          <w:i/>
        </w:rPr>
      </w:pPr>
    </w:p>
    <w:p w14:paraId="1DF186E5" w14:textId="2F2F2420" w:rsidR="00F7543E" w:rsidRPr="00167472" w:rsidRDefault="00F7543E" w:rsidP="00F7543E">
      <w:pPr>
        <w:tabs>
          <w:tab w:val="left" w:pos="284"/>
          <w:tab w:val="left" w:pos="426"/>
        </w:tabs>
        <w:spacing w:before="240" w:after="240" w:line="360" w:lineRule="auto"/>
        <w:ind w:right="49"/>
        <w:contextualSpacing/>
        <w:jc w:val="both"/>
        <w:rPr>
          <w:rFonts w:ascii="Palatino Linotype" w:hAnsi="Palatino Linotype" w:cs="Arial"/>
        </w:rPr>
      </w:pPr>
    </w:p>
    <w:p w14:paraId="68ED7287" w14:textId="027A6CB3" w:rsidR="00F7543E" w:rsidRPr="00167472" w:rsidRDefault="00F7543E" w:rsidP="00F7543E">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167472">
        <w:rPr>
          <w:rFonts w:ascii="Palatino Linotype" w:hAnsi="Palatino Linotype" w:cs="Arial"/>
        </w:rPr>
        <w:t xml:space="preserve">   En ese sentido, los documentos que de </w:t>
      </w:r>
      <w:r w:rsidRPr="00167472">
        <w:rPr>
          <w:rFonts w:ascii="Palatino Linotype" w:hAnsi="Palatino Linotype" w:cs="Arial"/>
          <w:b/>
        </w:rPr>
        <w:t>manera enunciativa más no limitativa</w:t>
      </w:r>
      <w:r w:rsidRPr="00167472">
        <w:rPr>
          <w:rFonts w:ascii="Palatino Linotype" w:hAnsi="Palatino Linotype" w:cs="Arial"/>
        </w:rPr>
        <w:t>, pudieran atender el requerimiento consistente en “</w:t>
      </w:r>
      <w:r w:rsidRPr="00167472">
        <w:rPr>
          <w:rFonts w:ascii="Palatino Linotype" w:hAnsi="Palatino Linotype" w:cs="Arial"/>
          <w:i/>
          <w:lang w:val="es-ES_tradnl"/>
        </w:rPr>
        <w:t xml:space="preserve">cuantas personas laboran en la </w:t>
      </w:r>
      <w:r w:rsidRPr="00167472">
        <w:rPr>
          <w:rFonts w:ascii="Palatino Linotype" w:hAnsi="Palatino Linotype" w:cs="Arial"/>
          <w:i/>
          <w:lang w:val="es-ES_tradnl"/>
        </w:rPr>
        <w:lastRenderedPageBreak/>
        <w:t xml:space="preserve">Dirección de Promoción Social de Chicoloapan, </w:t>
      </w:r>
      <w:r w:rsidRPr="00167472">
        <w:rPr>
          <w:rFonts w:ascii="Palatino Linotype" w:hAnsi="Palatino Linotype" w:cs="Arial"/>
        </w:rPr>
        <w:t xml:space="preserve">son el documento donde conste su estructura orgánica competa o el directorio de servidores públicos.  </w:t>
      </w:r>
    </w:p>
    <w:p w14:paraId="53A61DFA" w14:textId="7D1041D0" w:rsidR="00F7543E" w:rsidRPr="00167472" w:rsidRDefault="00F7543E" w:rsidP="00F7543E">
      <w:pPr>
        <w:tabs>
          <w:tab w:val="left" w:pos="284"/>
          <w:tab w:val="left" w:pos="426"/>
        </w:tabs>
        <w:spacing w:before="240" w:after="240" w:line="360" w:lineRule="auto"/>
        <w:ind w:right="49"/>
        <w:contextualSpacing/>
        <w:jc w:val="both"/>
        <w:rPr>
          <w:rFonts w:ascii="Palatino Linotype" w:hAnsi="Palatino Linotype" w:cs="Arial"/>
        </w:rPr>
      </w:pPr>
    </w:p>
    <w:p w14:paraId="5C227D9F" w14:textId="310369CA" w:rsidR="00E572BA" w:rsidRPr="00167472" w:rsidRDefault="00F7543E" w:rsidP="00F7543E">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167472">
        <w:rPr>
          <w:rFonts w:ascii="Palatino Linotype" w:hAnsi="Palatino Linotype" w:cs="Arial"/>
        </w:rPr>
        <w:t xml:space="preserve">Ahora bien, por canto hace a </w:t>
      </w:r>
      <w:r w:rsidRPr="00167472">
        <w:rPr>
          <w:rFonts w:ascii="Palatino Linotype" w:eastAsia="MS Mincho" w:hAnsi="Palatino Linotype"/>
          <w:i/>
          <w:color w:val="000000"/>
          <w:lang w:val="es-ES_tradnl"/>
        </w:rPr>
        <w:t xml:space="preserve">“la percepción económica del responsable de la Dirección de Promoción Social de Chicoloapan, incluyendo sueldo, gratificaciones y otros más que se tuvieron por esta persona?.” </w:t>
      </w:r>
      <w:r w:rsidRPr="00167472">
        <w:rPr>
          <w:rFonts w:ascii="Palatino Linotype" w:hAnsi="Palatino Linotype" w:cs="Arial"/>
        </w:rPr>
        <w:t xml:space="preserve"> </w:t>
      </w:r>
      <w:r w:rsidR="00E572BA" w:rsidRPr="00167472">
        <w:rPr>
          <w:rFonts w:ascii="Palatino Linotype" w:hAnsi="Palatino Linotype" w:cs="Arial"/>
        </w:rPr>
        <w:t>resulta pertinente señalar</w:t>
      </w:r>
      <w:r w:rsidRPr="00167472">
        <w:rPr>
          <w:rFonts w:ascii="Palatino Linotype" w:hAnsi="Palatino Linotype" w:cs="Arial"/>
        </w:rPr>
        <w:t xml:space="preserve"> por un lado que la fracción VIII del artículo 92</w:t>
      </w:r>
      <w:r w:rsidRPr="00167472">
        <w:rPr>
          <w:rStyle w:val="Refdenotaalpie"/>
          <w:rFonts w:ascii="Palatino Linotype" w:hAnsi="Palatino Linotype" w:cs="Arial"/>
        </w:rPr>
        <w:footnoteReference w:id="9"/>
      </w:r>
      <w:r w:rsidRPr="00167472">
        <w:rPr>
          <w:rFonts w:ascii="Palatino Linotype" w:hAnsi="Palatino Linotype" w:cs="Arial"/>
        </w:rPr>
        <w:t xml:space="preserve">de la Ley de Transparencia Estatal contempla que las remuneraciones de los servidores públicos constituyen información pública, y por el otro, </w:t>
      </w:r>
      <w:r w:rsidR="00E572BA" w:rsidRPr="00167472">
        <w:rPr>
          <w:rFonts w:ascii="Palatino Linotype" w:hAnsi="Palatino Linotype" w:cs="Arial"/>
        </w:rPr>
        <w:t xml:space="preserve">que </w:t>
      </w:r>
      <w:r w:rsidR="00E572BA" w:rsidRPr="00167472">
        <w:rPr>
          <w:rFonts w:ascii="Palatino Linotype" w:eastAsia="MS Mincho" w:hAnsi="Palatino Linotype"/>
          <w:lang w:val="es-ES_tradnl"/>
        </w:rPr>
        <w:t xml:space="preserve">toda vez que las remuneraciones del personal de los entes públicos se realizan </w:t>
      </w:r>
      <w:r w:rsidR="00E572BA" w:rsidRPr="00167472">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3A1FD1" w14:textId="77777777" w:rsidR="00E572BA" w:rsidRPr="00167472" w:rsidRDefault="00E572BA" w:rsidP="00E572BA">
      <w:pPr>
        <w:tabs>
          <w:tab w:val="left" w:pos="3090"/>
        </w:tabs>
        <w:spacing w:line="360" w:lineRule="auto"/>
        <w:jc w:val="both"/>
        <w:rPr>
          <w:rFonts w:ascii="Palatino Linotype" w:eastAsia="MS Mincho" w:hAnsi="Palatino Linotype"/>
          <w:lang w:val="es-ES_tradnl"/>
        </w:rPr>
      </w:pPr>
      <w:r w:rsidRPr="00167472">
        <w:rPr>
          <w:rFonts w:ascii="Palatino Linotype" w:eastAsia="MS Mincho" w:hAnsi="Palatino Linotype"/>
          <w:lang w:val="es-ES_tradnl"/>
        </w:rPr>
        <w:tab/>
      </w:r>
    </w:p>
    <w:p w14:paraId="7AE373B5" w14:textId="77777777" w:rsidR="00E572BA" w:rsidRPr="00167472" w:rsidRDefault="00E572BA" w:rsidP="00E572BA">
      <w:pPr>
        <w:spacing w:line="360" w:lineRule="auto"/>
        <w:ind w:left="567" w:right="567"/>
        <w:contextualSpacing/>
        <w:jc w:val="both"/>
        <w:rPr>
          <w:rFonts w:ascii="Palatino Linotype" w:eastAsia="MS Mincho" w:hAnsi="Palatino Linotype" w:cs="Arial"/>
          <w:b/>
          <w:i/>
          <w:iCs/>
          <w:lang w:val="es-ES_tradnl"/>
        </w:rPr>
      </w:pPr>
      <w:r w:rsidRPr="00167472">
        <w:rPr>
          <w:rFonts w:ascii="Palatino Linotype" w:eastAsia="MS Mincho" w:hAnsi="Palatino Linotype" w:cs="Arial"/>
          <w:b/>
          <w:i/>
          <w:iCs/>
          <w:lang w:val="es-ES_tradnl"/>
        </w:rPr>
        <w:t>“Artículo 61.</w:t>
      </w:r>
    </w:p>
    <w:p w14:paraId="02DADE58" w14:textId="77777777" w:rsidR="00E572BA" w:rsidRPr="00167472" w:rsidRDefault="00E572BA" w:rsidP="00E572BA">
      <w:pPr>
        <w:spacing w:line="360" w:lineRule="auto"/>
        <w:ind w:left="567" w:right="567"/>
        <w:contextualSpacing/>
        <w:jc w:val="both"/>
        <w:rPr>
          <w:rFonts w:ascii="Palatino Linotype" w:eastAsia="MS Mincho" w:hAnsi="Palatino Linotype" w:cs="Arial"/>
          <w:b/>
          <w:i/>
          <w:iCs/>
          <w:lang w:val="es-ES_tradnl"/>
        </w:rPr>
      </w:pPr>
    </w:p>
    <w:p w14:paraId="2190858D" w14:textId="77777777" w:rsidR="00E572BA" w:rsidRPr="00167472" w:rsidRDefault="00E572BA" w:rsidP="00E572BA">
      <w:pPr>
        <w:spacing w:line="360" w:lineRule="auto"/>
        <w:ind w:left="567" w:right="567"/>
        <w:contextualSpacing/>
        <w:jc w:val="both"/>
        <w:rPr>
          <w:rFonts w:ascii="Palatino Linotype" w:eastAsia="MS Mincho" w:hAnsi="Palatino Linotype" w:cs="Arial"/>
          <w:iCs/>
          <w:lang w:val="es-ES_tradnl"/>
        </w:rPr>
      </w:pPr>
      <w:r w:rsidRPr="00167472">
        <w:rPr>
          <w:rFonts w:ascii="Palatino Linotype" w:eastAsia="MS Mincho" w:hAnsi="Palatino Linotype" w:cs="Arial"/>
          <w:iCs/>
          <w:lang w:val="es-ES_tradnl"/>
        </w:rPr>
        <w:t>(…)</w:t>
      </w:r>
    </w:p>
    <w:p w14:paraId="406032D0" w14:textId="77777777" w:rsidR="00E572BA" w:rsidRPr="00167472" w:rsidRDefault="00E572BA" w:rsidP="00E572BA">
      <w:pPr>
        <w:spacing w:line="360" w:lineRule="auto"/>
        <w:ind w:left="567" w:right="567"/>
        <w:contextualSpacing/>
        <w:jc w:val="both"/>
        <w:rPr>
          <w:rFonts w:ascii="Palatino Linotype" w:eastAsia="MS Mincho" w:hAnsi="Palatino Linotype" w:cs="Arial"/>
          <w:iCs/>
          <w:lang w:val="es-ES_tradnl"/>
        </w:rPr>
      </w:pPr>
    </w:p>
    <w:p w14:paraId="458A3612" w14:textId="77777777" w:rsidR="00E572BA" w:rsidRPr="00167472"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67472">
        <w:rPr>
          <w:rFonts w:ascii="Palatino Linotype" w:eastAsia="MS Mincho" w:hAnsi="Palatino Linotype" w:cs="Bookman Old Style"/>
          <w:b/>
          <w:i/>
          <w:iCs/>
          <w:lang w:val="es-ES_tradnl"/>
        </w:rPr>
        <w:lastRenderedPageBreak/>
        <w:t>XXXIII.</w:t>
      </w:r>
      <w:r w:rsidRPr="00167472">
        <w:rPr>
          <w:rFonts w:ascii="Palatino Linotype" w:eastAsia="MS Mincho" w:hAnsi="Palatino Linotype" w:cs="Bookman Old Style"/>
          <w:i/>
          <w:iCs/>
          <w:lang w:val="es-ES_tradnl"/>
        </w:rPr>
        <w:t xml:space="preserve"> Revisar, por conducto del </w:t>
      </w:r>
      <w:r w:rsidRPr="00167472">
        <w:rPr>
          <w:rFonts w:ascii="Palatino Linotype" w:eastAsia="MS Mincho" w:hAnsi="Palatino Linotype" w:cs="Bookman Old Style"/>
          <w:b/>
          <w:i/>
          <w:iCs/>
          <w:lang w:val="es-ES_tradnl"/>
        </w:rPr>
        <w:t>Órgano Superior de Fiscalización del Estado de México</w:t>
      </w:r>
      <w:r w:rsidRPr="00167472">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2492894" w14:textId="77777777" w:rsidR="00E572BA" w:rsidRPr="00167472"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BA6A004" w14:textId="77777777" w:rsidR="00E572BA" w:rsidRPr="00167472"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67472">
        <w:rPr>
          <w:rFonts w:ascii="Palatino Linotype" w:eastAsia="MS Mincho" w:hAnsi="Palatino Linotype" w:cs="Bookman Old Style"/>
          <w:i/>
          <w:iCs/>
          <w:lang w:val="es-ES_tradnl"/>
        </w:rPr>
        <w:t>(…)</w:t>
      </w:r>
    </w:p>
    <w:p w14:paraId="325582A9" w14:textId="77777777" w:rsidR="00E572BA" w:rsidRPr="00167472"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58252A2" w14:textId="77777777" w:rsidR="00E572BA" w:rsidRPr="00167472"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167472">
        <w:rPr>
          <w:rFonts w:ascii="Palatino Linotype" w:eastAsia="MS Mincho" w:hAnsi="Palatino Linotype" w:cs="Bookman Old Style"/>
          <w:b/>
          <w:i/>
          <w:iCs/>
          <w:lang w:val="es-ES_tradnl"/>
        </w:rPr>
        <w:t>XXXIV.</w:t>
      </w:r>
      <w:r w:rsidRPr="00167472">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67472">
        <w:rPr>
          <w:rFonts w:ascii="Palatino Linotype" w:eastAsia="MS Mincho" w:hAnsi="Palatino Linotype" w:cs="Bookman Old Style"/>
          <w:b/>
          <w:i/>
          <w:iCs/>
          <w:lang w:val="es-ES_tradnl"/>
        </w:rPr>
        <w:t>Órgano Superior de Fiscalización</w:t>
      </w:r>
      <w:r w:rsidRPr="00167472">
        <w:rPr>
          <w:rFonts w:ascii="Palatino Linotype" w:eastAsia="MS Mincho" w:hAnsi="Palatino Linotype" w:cs="Bookman Old Style"/>
          <w:i/>
          <w:iCs/>
          <w:lang w:val="es-ES_tradnl"/>
        </w:rPr>
        <w:t>.”</w:t>
      </w:r>
    </w:p>
    <w:p w14:paraId="43A8BE09" w14:textId="77777777" w:rsidR="00E572BA" w:rsidRPr="00167472"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B8F270D" w14:textId="77777777" w:rsidR="00E572BA" w:rsidRPr="00167472"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167472">
        <w:rPr>
          <w:rFonts w:ascii="Palatino Linotype" w:eastAsia="MS Mincho" w:hAnsi="Palatino Linotype" w:cs="Bookman Old Style"/>
          <w:iCs/>
          <w:lang w:val="es-ES_tradnl"/>
        </w:rPr>
        <w:t>(Énfasis añadido)</w:t>
      </w:r>
    </w:p>
    <w:p w14:paraId="7DD9F802" w14:textId="77777777" w:rsidR="00E572BA" w:rsidRPr="00167472" w:rsidRDefault="00E572BA" w:rsidP="00E572BA">
      <w:pPr>
        <w:spacing w:line="360" w:lineRule="auto"/>
        <w:jc w:val="both"/>
        <w:rPr>
          <w:rFonts w:ascii="Palatino Linotype" w:eastAsia="MS Mincho" w:hAnsi="Palatino Linotype"/>
          <w:lang w:val="es-ES_tradnl"/>
        </w:rPr>
      </w:pPr>
    </w:p>
    <w:p w14:paraId="2E0C6036" w14:textId="77777777" w:rsidR="00E572BA" w:rsidRPr="00167472" w:rsidRDefault="00E572BA" w:rsidP="00953DE8">
      <w:pPr>
        <w:numPr>
          <w:ilvl w:val="0"/>
          <w:numId w:val="3"/>
        </w:numPr>
        <w:spacing w:after="160" w:line="360" w:lineRule="auto"/>
        <w:ind w:left="0" w:firstLine="0"/>
        <w:jc w:val="both"/>
        <w:rPr>
          <w:rFonts w:ascii="Palatino Linotype" w:eastAsia="MS Mincho" w:hAnsi="Palatino Linotype"/>
          <w:lang w:val="es-ES_tradnl"/>
        </w:rPr>
      </w:pPr>
      <w:r w:rsidRPr="00167472">
        <w:rPr>
          <w:rFonts w:ascii="Palatino Linotype" w:eastAsia="MS Mincho" w:hAnsi="Palatino Linotype"/>
          <w:color w:val="000000"/>
          <w:lang w:val="es-ES_tradnl"/>
        </w:rPr>
        <w:t xml:space="preserve">Ahora </w:t>
      </w:r>
      <w:r w:rsidRPr="00167472">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67472">
        <w:rPr>
          <w:rFonts w:ascii="Palatino Linotype" w:eastAsia="MS Mincho" w:hAnsi="Palatino Linotype"/>
          <w:b/>
          <w:color w:val="000000"/>
        </w:rPr>
        <w:t>SUJETO OBLIGADO</w:t>
      </w:r>
      <w:r w:rsidRPr="00167472">
        <w:rPr>
          <w:rFonts w:ascii="Palatino Linotype" w:eastAsia="MS Mincho" w:hAnsi="Palatino Linotype"/>
          <w:color w:val="000000"/>
        </w:rPr>
        <w:t xml:space="preserve"> se encuentra reconocido como un Sujeto de Fiscalización con base en los artículos 2, y 4.</w:t>
      </w:r>
    </w:p>
    <w:p w14:paraId="2BD3B848" w14:textId="05B0F5A5" w:rsidR="00E572BA" w:rsidRPr="00167472" w:rsidRDefault="00E572BA" w:rsidP="00953DE8">
      <w:pPr>
        <w:numPr>
          <w:ilvl w:val="0"/>
          <w:numId w:val="3"/>
        </w:numPr>
        <w:spacing w:after="160" w:line="360" w:lineRule="auto"/>
        <w:ind w:left="0" w:firstLine="0"/>
        <w:jc w:val="both"/>
        <w:rPr>
          <w:rFonts w:ascii="Palatino Linotype" w:eastAsia="MS Mincho" w:hAnsi="Palatino Linotype"/>
          <w:lang w:val="es-ES_tradnl"/>
        </w:rPr>
      </w:pPr>
      <w:r w:rsidRPr="00167472">
        <w:rPr>
          <w:rFonts w:ascii="Palatino Linotype" w:eastAsia="MS Mincho" w:hAnsi="Palatino Linotype"/>
          <w:color w:val="000000"/>
          <w:lang w:val="es-ES_tradnl"/>
        </w:rPr>
        <w:lastRenderedPageBreak/>
        <w:t xml:space="preserve">Establecido </w:t>
      </w:r>
      <w:r w:rsidRPr="00167472">
        <w:rPr>
          <w:rFonts w:ascii="Palatino Linotype" w:hAnsi="Palatino Linotype" w:cs="Arial"/>
        </w:rPr>
        <w:t>lo anterior, el Órgano Superior de Fiscalización del Estado de México (OSFEM), emitió</w:t>
      </w:r>
      <w:r w:rsidRPr="00167472">
        <w:rPr>
          <w:rFonts w:ascii="Palatino Linotype" w:eastAsia="Calibri" w:hAnsi="Palatino Linotype" w:cs="Arial"/>
          <w:bCs/>
          <w:lang w:val="es-MX" w:eastAsia="en-US"/>
        </w:rPr>
        <w:t xml:space="preserve"> la Capacitación</w:t>
      </w:r>
      <w:r w:rsidRPr="00167472">
        <w:rPr>
          <w:rFonts w:ascii="Palatino Linotype" w:hAnsi="Palatino Linotype" w:cs="Arial"/>
        </w:rPr>
        <w:t xml:space="preserve"> </w:t>
      </w:r>
      <w:r w:rsidR="00920FA5" w:rsidRPr="00167472">
        <w:rPr>
          <w:rFonts w:ascii="Palatino Linotype" w:hAnsi="Palatino Linotype" w:cs="Arial"/>
          <w:i/>
        </w:rPr>
        <w:t>“Integración de los</w:t>
      </w:r>
      <w:r w:rsidRPr="00167472">
        <w:rPr>
          <w:rFonts w:ascii="Palatino Linotype" w:hAnsi="Palatino Linotype" w:cs="Arial"/>
          <w:i/>
        </w:rPr>
        <w:t xml:space="preserve"> Informe</w:t>
      </w:r>
      <w:r w:rsidR="00920FA5" w:rsidRPr="00167472">
        <w:rPr>
          <w:rFonts w:ascii="Palatino Linotype" w:hAnsi="Palatino Linotype" w:cs="Arial"/>
          <w:i/>
        </w:rPr>
        <w:t>s</w:t>
      </w:r>
      <w:r w:rsidRPr="00167472">
        <w:rPr>
          <w:rFonts w:ascii="Palatino Linotype" w:hAnsi="Palatino Linotype" w:cs="Arial"/>
          <w:i/>
        </w:rPr>
        <w:t xml:space="preserve"> Trimestral</w:t>
      </w:r>
      <w:r w:rsidR="00920FA5" w:rsidRPr="00167472">
        <w:rPr>
          <w:rFonts w:ascii="Palatino Linotype" w:hAnsi="Palatino Linotype" w:cs="Arial"/>
          <w:i/>
        </w:rPr>
        <w:t>es Municipales para el ejercicio 2022</w:t>
      </w:r>
      <w:r w:rsidRPr="00167472">
        <w:rPr>
          <w:rFonts w:ascii="Palatino Linotype" w:hAnsi="Palatino Linotype" w:cs="Arial"/>
        </w:rPr>
        <w:t>”</w:t>
      </w:r>
      <w:r w:rsidRPr="00167472">
        <w:rPr>
          <w:rFonts w:ascii="Palatino Linotype" w:eastAsia="MS Mincho" w:hAnsi="Palatino Linotype"/>
          <w:color w:val="000000"/>
          <w:lang w:val="es-ES_tradnl"/>
        </w:rPr>
        <w:t xml:space="preserve">, </w:t>
      </w:r>
      <w:r w:rsidRPr="00167472">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167472">
        <w:rPr>
          <w:rFonts w:ascii="Palatino Linotype" w:hAnsi="Palatino Linotype" w:cs="Arial"/>
          <w:b/>
          <w:bCs/>
        </w:rPr>
        <w:t>Órgano Superior de Fiscalización del Estado de México</w:t>
      </w:r>
      <w:r w:rsidRPr="00167472">
        <w:rPr>
          <w:rFonts w:ascii="Palatino Linotype" w:hAnsi="Palatino Linotype" w:cs="Arial"/>
        </w:rPr>
        <w:t>.</w:t>
      </w:r>
    </w:p>
    <w:p w14:paraId="745172A0" w14:textId="77777777" w:rsidR="00E572BA" w:rsidRPr="00167472" w:rsidRDefault="00E572BA" w:rsidP="00E572BA">
      <w:pPr>
        <w:spacing w:line="360" w:lineRule="auto"/>
        <w:jc w:val="both"/>
        <w:rPr>
          <w:rFonts w:ascii="Palatino Linotype" w:eastAsia="MS Mincho" w:hAnsi="Palatino Linotype"/>
          <w:lang w:val="es-ES_tradnl"/>
        </w:rPr>
      </w:pPr>
    </w:p>
    <w:p w14:paraId="73A76779" w14:textId="77777777" w:rsidR="00E572BA" w:rsidRPr="00167472" w:rsidRDefault="00E572BA" w:rsidP="00953DE8">
      <w:pPr>
        <w:numPr>
          <w:ilvl w:val="0"/>
          <w:numId w:val="3"/>
        </w:numPr>
        <w:spacing w:after="160" w:line="360" w:lineRule="auto"/>
        <w:ind w:left="0" w:firstLine="0"/>
        <w:jc w:val="both"/>
        <w:rPr>
          <w:rFonts w:ascii="Palatino Linotype" w:eastAsia="MS Mincho" w:hAnsi="Palatino Linotype"/>
          <w:lang w:val="es-ES_tradnl"/>
        </w:rPr>
      </w:pPr>
      <w:r w:rsidRPr="00167472">
        <w:rPr>
          <w:rFonts w:ascii="Palatino Linotype" w:hAnsi="Palatino Linotype" w:cs="Arial"/>
        </w:rPr>
        <w:t>La integración del Informe se entregará de manera física al Órgano Superior de Fiscalización del Estado de México, y estará compuesto de la siguiente manera:</w:t>
      </w:r>
    </w:p>
    <w:p w14:paraId="783976D4" w14:textId="77777777" w:rsidR="00E572BA" w:rsidRPr="00167472" w:rsidRDefault="00E572BA" w:rsidP="00E572BA">
      <w:pPr>
        <w:spacing w:line="360" w:lineRule="auto"/>
        <w:jc w:val="both"/>
        <w:rPr>
          <w:rFonts w:ascii="Palatino Linotype" w:eastAsia="MS Mincho" w:hAnsi="Palatino Linotype"/>
          <w:lang w:val="es-ES_tradnl"/>
        </w:rPr>
      </w:pPr>
    </w:p>
    <w:p w14:paraId="4F90962E" w14:textId="77777777" w:rsidR="00E572BA" w:rsidRPr="00167472"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67472">
        <w:rPr>
          <w:rFonts w:ascii="Palatino Linotype" w:eastAsia="MS Mincho" w:hAnsi="Palatino Linotype" w:cs="Arial"/>
          <w:b/>
          <w:bCs/>
          <w:i/>
          <w:iCs/>
          <w:lang w:val="es-ES_tradnl"/>
        </w:rPr>
        <w:t>a)</w:t>
      </w:r>
      <w:r w:rsidRPr="00167472">
        <w:rPr>
          <w:rFonts w:ascii="Palatino Linotype" w:eastAsia="MS Mincho" w:hAnsi="Palatino Linotype" w:cs="Arial"/>
          <w:i/>
          <w:iCs/>
          <w:lang w:val="es-ES_tradnl"/>
        </w:rPr>
        <w:t xml:space="preserve"> Información impresa.</w:t>
      </w:r>
    </w:p>
    <w:p w14:paraId="55A36622" w14:textId="7451EDBB" w:rsidR="00676971" w:rsidRPr="00167472" w:rsidRDefault="00E572BA" w:rsidP="0031391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167472">
        <w:rPr>
          <w:rFonts w:ascii="Palatino Linotype" w:eastAsia="MS Mincho" w:hAnsi="Palatino Linotype" w:cs="Arial"/>
          <w:b/>
          <w:bCs/>
          <w:i/>
          <w:iCs/>
          <w:lang w:val="es-ES_tradnl"/>
        </w:rPr>
        <w:t>b)</w:t>
      </w:r>
      <w:r w:rsidRPr="00167472">
        <w:rPr>
          <w:rFonts w:ascii="Palatino Linotype" w:eastAsia="MS Mincho" w:hAnsi="Palatino Linotype" w:cs="Arial"/>
          <w:i/>
          <w:iCs/>
          <w:lang w:val="es-ES_tradnl"/>
        </w:rPr>
        <w:t xml:space="preserve"> Información en medio </w:t>
      </w:r>
      <w:r w:rsidR="0031391A" w:rsidRPr="00167472">
        <w:rPr>
          <w:rFonts w:ascii="Palatino Linotype" w:eastAsia="MS Mincho" w:hAnsi="Palatino Linotype" w:cs="Arial"/>
          <w:i/>
          <w:iCs/>
          <w:lang w:val="es-ES_tradnl"/>
        </w:rPr>
        <w:t xml:space="preserve">de almacenamiento electrónico. </w:t>
      </w:r>
    </w:p>
    <w:p w14:paraId="02F46248" w14:textId="77777777" w:rsidR="0031391A" w:rsidRPr="00167472" w:rsidRDefault="0031391A" w:rsidP="0031391A">
      <w:pPr>
        <w:spacing w:after="160" w:line="360" w:lineRule="auto"/>
        <w:rPr>
          <w:rFonts w:ascii="Palatino Linotype" w:eastAsia="MS Mincho" w:hAnsi="Palatino Linotype"/>
          <w:lang w:val="es-ES_tradnl"/>
        </w:rPr>
      </w:pPr>
    </w:p>
    <w:p w14:paraId="746B16CF" w14:textId="1C4DC982" w:rsidR="0031391A" w:rsidRPr="00167472" w:rsidRDefault="0031391A" w:rsidP="0031391A">
      <w:pPr>
        <w:pStyle w:val="Prrafodelista"/>
        <w:numPr>
          <w:ilvl w:val="0"/>
          <w:numId w:val="3"/>
        </w:numPr>
        <w:spacing w:after="160" w:line="360" w:lineRule="auto"/>
        <w:ind w:left="0" w:firstLine="0"/>
        <w:jc w:val="both"/>
        <w:rPr>
          <w:rFonts w:ascii="Palatino Linotype" w:eastAsia="MS Mincho" w:hAnsi="Palatino Linotype"/>
          <w:lang w:val="es-ES_tradnl"/>
        </w:rPr>
      </w:pPr>
      <w:r w:rsidRPr="00167472">
        <w:rPr>
          <w:rFonts w:ascii="Palatino Linotype" w:eastAsia="MS Mincho" w:hAnsi="Palatino Linotype"/>
          <w:lang w:val="es-ES_tradnl"/>
        </w:rPr>
        <w:t>En ese sentido, el Instructivo de dicho curso establece los documentos denominados Comprobantes Fiscales Digitales por Internet por Concepto de Nómina:</w:t>
      </w:r>
    </w:p>
    <w:p w14:paraId="4B56EBF2" w14:textId="77777777" w:rsidR="0031391A" w:rsidRPr="00167472" w:rsidRDefault="0031391A" w:rsidP="0031391A">
      <w:pPr>
        <w:spacing w:after="160" w:line="360" w:lineRule="auto"/>
        <w:jc w:val="center"/>
        <w:rPr>
          <w:rFonts w:ascii="Palatino Linotype" w:eastAsia="MS Mincho" w:hAnsi="Palatino Linotype"/>
          <w:b/>
          <w:lang w:val="es-ES_tradnl"/>
        </w:rPr>
      </w:pPr>
      <w:r w:rsidRPr="00167472">
        <w:rPr>
          <w:noProof/>
          <w:lang w:val="es-MX" w:eastAsia="es-MX"/>
        </w:rPr>
        <w:lastRenderedPageBreak/>
        <w:drawing>
          <wp:inline distT="0" distB="0" distL="0" distR="0" wp14:anchorId="142C8258" wp14:editId="0A911FD9">
            <wp:extent cx="4141523" cy="51683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78" t="13854" r="33831" b="10065"/>
                    <a:stretch/>
                  </pic:blipFill>
                  <pic:spPr bwMode="auto">
                    <a:xfrm>
                      <a:off x="0" y="0"/>
                      <a:ext cx="4153515" cy="5183313"/>
                    </a:xfrm>
                    <a:prstGeom prst="rect">
                      <a:avLst/>
                    </a:prstGeom>
                    <a:ln>
                      <a:noFill/>
                    </a:ln>
                    <a:extLst>
                      <a:ext uri="{53640926-AAD7-44D8-BBD7-CCE9431645EC}">
                        <a14:shadowObscured xmlns:a14="http://schemas.microsoft.com/office/drawing/2010/main"/>
                      </a:ext>
                    </a:extLst>
                  </pic:spPr>
                </pic:pic>
              </a:graphicData>
            </a:graphic>
          </wp:inline>
        </w:drawing>
      </w:r>
    </w:p>
    <w:p w14:paraId="60A672B6" w14:textId="63BDF158" w:rsidR="0031391A" w:rsidRPr="00167472" w:rsidRDefault="0031391A" w:rsidP="0031391A">
      <w:pPr>
        <w:spacing w:after="160" w:line="360" w:lineRule="auto"/>
        <w:jc w:val="center"/>
        <w:rPr>
          <w:rFonts w:ascii="Palatino Linotype" w:eastAsia="MS Mincho" w:hAnsi="Palatino Linotype"/>
          <w:b/>
        </w:rPr>
      </w:pPr>
    </w:p>
    <w:p w14:paraId="6C8B9B1D" w14:textId="77777777" w:rsidR="0031391A" w:rsidRPr="00167472" w:rsidRDefault="0031391A" w:rsidP="0031391A">
      <w:pPr>
        <w:numPr>
          <w:ilvl w:val="0"/>
          <w:numId w:val="3"/>
        </w:numPr>
        <w:tabs>
          <w:tab w:val="left" w:pos="426"/>
        </w:tabs>
        <w:spacing w:before="240" w:after="240" w:line="360" w:lineRule="auto"/>
        <w:ind w:left="0" w:right="51" w:firstLine="0"/>
        <w:contextualSpacing/>
        <w:jc w:val="both"/>
        <w:rPr>
          <w:rFonts w:ascii="Palatino Linotype" w:hAnsi="Palatino Linotype" w:cs="Arial"/>
          <w:b/>
          <w:lang w:val="es-ES_tradnl"/>
        </w:rPr>
      </w:pPr>
      <w:r w:rsidRPr="00167472">
        <w:rPr>
          <w:rFonts w:ascii="Palatino Linotype" w:eastAsia="MS Mincho" w:hAnsi="Palatino Linotype"/>
          <w:color w:val="000000"/>
          <w:lang w:val="es-ES_tradnl"/>
        </w:rPr>
        <w:t xml:space="preserve">Como puede observarse, el documento señalado de manera enunciativa, más no limitativa, corresponde a una representación electrónica de un Comprobante de pago, mismo que debe remitirse al Órgano Superior de Fiscalización del Estado de México y de conformidad con </w:t>
      </w:r>
      <w:r w:rsidRPr="00167472">
        <w:rPr>
          <w:rFonts w:ascii="Palatino Linotype" w:eastAsia="MS Mincho" w:hAnsi="Palatino Linotype"/>
          <w:i/>
          <w:color w:val="000000"/>
        </w:rPr>
        <w:t>Integración del Informe Trimestral de los Sujetos de Fiscalización Estatales para el Ejercicio 2021</w:t>
      </w:r>
      <w:r w:rsidRPr="00167472">
        <w:rPr>
          <w:rFonts w:ascii="Palatino Linotype" w:eastAsia="MS Mincho" w:hAnsi="Palatino Linotype"/>
          <w:color w:val="000000"/>
        </w:rPr>
        <w:t>”</w:t>
      </w:r>
      <w:r w:rsidRPr="00167472">
        <w:rPr>
          <w:rFonts w:ascii="Palatino Linotype" w:eastAsia="MS Mincho" w:hAnsi="Palatino Linotype"/>
          <w:color w:val="000000"/>
          <w:lang w:val="es-ES_tradnl"/>
        </w:rPr>
        <w:t xml:space="preserve">; y Código Fiscal de la Federación integra los siguientes datos:   </w:t>
      </w:r>
    </w:p>
    <w:p w14:paraId="42CA900F" w14:textId="77777777" w:rsidR="0031391A" w:rsidRPr="00167472" w:rsidRDefault="0031391A" w:rsidP="0031391A">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70057845" w14:textId="77777777" w:rsidR="0031391A" w:rsidRPr="00167472" w:rsidRDefault="0031391A" w:rsidP="0031391A">
      <w:pPr>
        <w:tabs>
          <w:tab w:val="left" w:pos="426"/>
        </w:tabs>
        <w:spacing w:before="240" w:after="240" w:line="360" w:lineRule="auto"/>
        <w:ind w:right="51"/>
        <w:contextualSpacing/>
        <w:jc w:val="center"/>
        <w:rPr>
          <w:rFonts w:ascii="Palatino Linotype" w:hAnsi="Palatino Linotype" w:cs="Arial"/>
          <w:b/>
          <w:lang w:val="es-ES_tradnl"/>
        </w:rPr>
      </w:pPr>
      <w:r w:rsidRPr="00167472">
        <w:rPr>
          <w:rFonts w:ascii="Palatino Linotype" w:hAnsi="Palatino Linotype"/>
          <w:noProof/>
          <w:lang w:val="es-MX" w:eastAsia="es-MX"/>
        </w:rPr>
        <w:drawing>
          <wp:inline distT="0" distB="0" distL="0" distR="0" wp14:anchorId="7083E563" wp14:editId="0F040273">
            <wp:extent cx="3673503" cy="509242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411" t="12286" r="34897" b="9607"/>
                    <a:stretch/>
                  </pic:blipFill>
                  <pic:spPr bwMode="auto">
                    <a:xfrm>
                      <a:off x="0" y="0"/>
                      <a:ext cx="3677453" cy="5097895"/>
                    </a:xfrm>
                    <a:prstGeom prst="rect">
                      <a:avLst/>
                    </a:prstGeom>
                    <a:ln>
                      <a:noFill/>
                    </a:ln>
                    <a:extLst>
                      <a:ext uri="{53640926-AAD7-44D8-BBD7-CCE9431645EC}">
                        <a14:shadowObscured xmlns:a14="http://schemas.microsoft.com/office/drawing/2010/main"/>
                      </a:ext>
                    </a:extLst>
                  </pic:spPr>
                </pic:pic>
              </a:graphicData>
            </a:graphic>
          </wp:inline>
        </w:drawing>
      </w:r>
    </w:p>
    <w:p w14:paraId="0CBBEE7E" w14:textId="30FF3E6A" w:rsidR="00E572BA" w:rsidRPr="00167472" w:rsidRDefault="00E572BA" w:rsidP="0031391A">
      <w:pPr>
        <w:spacing w:after="160" w:line="360" w:lineRule="auto"/>
        <w:rPr>
          <w:rFonts w:ascii="Palatino Linotype" w:eastAsia="MS Mincho" w:hAnsi="Palatino Linotype"/>
          <w:b/>
          <w:lang w:val="es-ES_tradnl"/>
        </w:rPr>
      </w:pPr>
    </w:p>
    <w:p w14:paraId="290700B1" w14:textId="4C38006E" w:rsidR="0030529D" w:rsidRPr="00167472" w:rsidRDefault="00E572BA" w:rsidP="00953DE8">
      <w:pPr>
        <w:numPr>
          <w:ilvl w:val="0"/>
          <w:numId w:val="3"/>
        </w:numPr>
        <w:tabs>
          <w:tab w:val="left" w:pos="426"/>
        </w:tabs>
        <w:spacing w:before="240" w:after="240" w:line="360" w:lineRule="auto"/>
        <w:ind w:left="0" w:right="51" w:firstLine="0"/>
        <w:contextualSpacing/>
        <w:jc w:val="both"/>
        <w:rPr>
          <w:rFonts w:ascii="Palatino Linotype" w:hAnsi="Palatino Linotype" w:cs="Arial"/>
          <w:b/>
          <w:lang w:val="es-ES_tradnl"/>
        </w:rPr>
      </w:pPr>
      <w:r w:rsidRPr="00167472">
        <w:rPr>
          <w:rFonts w:ascii="Palatino Linotype" w:eastAsia="MS Mincho" w:hAnsi="Palatino Linotype"/>
          <w:color w:val="000000"/>
          <w:lang w:val="es-ES_tradnl"/>
        </w:rPr>
        <w:t xml:space="preserve">Como puede observarse, el documento señalado, </w:t>
      </w:r>
      <w:r w:rsidR="00920FA5" w:rsidRPr="00167472">
        <w:rPr>
          <w:rFonts w:ascii="Palatino Linotype" w:eastAsia="MS Mincho" w:hAnsi="Palatino Linotype"/>
          <w:color w:val="000000"/>
          <w:lang w:val="es-ES_tradnl"/>
        </w:rPr>
        <w:t>correspon</w:t>
      </w:r>
      <w:r w:rsidR="00953DE8" w:rsidRPr="00167472">
        <w:rPr>
          <w:rFonts w:ascii="Palatino Linotype" w:eastAsia="MS Mincho" w:hAnsi="Palatino Linotype"/>
          <w:color w:val="000000"/>
          <w:lang w:val="es-ES_tradnl"/>
        </w:rPr>
        <w:t>de a una representación</w:t>
      </w:r>
      <w:r w:rsidR="00920FA5" w:rsidRPr="00167472">
        <w:rPr>
          <w:rFonts w:ascii="Palatino Linotype" w:eastAsia="MS Mincho" w:hAnsi="Palatino Linotype"/>
          <w:color w:val="000000"/>
          <w:lang w:val="es-ES_tradnl"/>
        </w:rPr>
        <w:t xml:space="preserve"> </w:t>
      </w:r>
      <w:r w:rsidR="00676971" w:rsidRPr="00167472">
        <w:rPr>
          <w:rFonts w:ascii="Palatino Linotype" w:eastAsia="MS Mincho" w:hAnsi="Palatino Linotype"/>
          <w:color w:val="000000"/>
          <w:lang w:val="es-ES_tradnl"/>
        </w:rPr>
        <w:t>documental</w:t>
      </w:r>
      <w:r w:rsidR="009F7982" w:rsidRPr="00167472">
        <w:rPr>
          <w:rFonts w:ascii="Palatino Linotype" w:eastAsia="MS Mincho" w:hAnsi="Palatino Linotype"/>
          <w:color w:val="000000"/>
          <w:lang w:val="es-ES_tradnl"/>
        </w:rPr>
        <w:t xml:space="preserve">, </w:t>
      </w:r>
      <w:r w:rsidR="009F7982" w:rsidRPr="00167472">
        <w:rPr>
          <w:rFonts w:ascii="Palatino Linotype" w:eastAsia="MS Mincho" w:hAnsi="Palatino Linotype"/>
          <w:b/>
          <w:color w:val="000000"/>
          <w:lang w:val="es-ES_tradnl"/>
        </w:rPr>
        <w:t>que de manera enunciativa más no limitativa</w:t>
      </w:r>
      <w:r w:rsidR="009F7982" w:rsidRPr="00167472">
        <w:rPr>
          <w:rFonts w:ascii="Palatino Linotype" w:eastAsia="MS Mincho" w:hAnsi="Palatino Linotype"/>
          <w:color w:val="000000"/>
          <w:lang w:val="es-ES_tradnl"/>
        </w:rPr>
        <w:t>,</w:t>
      </w:r>
      <w:r w:rsidR="00676971" w:rsidRPr="00167472">
        <w:rPr>
          <w:rFonts w:ascii="Palatino Linotype" w:eastAsia="MS Mincho" w:hAnsi="Palatino Linotype"/>
          <w:color w:val="000000"/>
          <w:lang w:val="es-ES_tradnl"/>
        </w:rPr>
        <w:t xml:space="preserve"> contiene la información solicitada p</w:t>
      </w:r>
      <w:r w:rsidR="0031391A" w:rsidRPr="00167472">
        <w:rPr>
          <w:rFonts w:ascii="Palatino Linotype" w:eastAsia="MS Mincho" w:hAnsi="Palatino Linotype"/>
          <w:color w:val="000000"/>
          <w:lang w:val="es-ES_tradnl"/>
        </w:rPr>
        <w:t xml:space="preserve">or el particular en relación a: </w:t>
      </w:r>
      <w:r w:rsidR="00676971" w:rsidRPr="00167472">
        <w:rPr>
          <w:rFonts w:ascii="Palatino Linotype" w:eastAsia="MS Mincho" w:hAnsi="Palatino Linotype"/>
          <w:color w:val="000000"/>
          <w:lang w:val="es-ES_tradnl"/>
        </w:rPr>
        <w:t xml:space="preserve">Las remuneraciones del Titular de la Dirección de Comunicación Social y Eventos.  </w:t>
      </w:r>
    </w:p>
    <w:p w14:paraId="22219640" w14:textId="2DACD48C" w:rsidR="0030529D" w:rsidRPr="00167472" w:rsidRDefault="0030529D" w:rsidP="00676971">
      <w:pPr>
        <w:spacing w:line="360" w:lineRule="auto"/>
        <w:ind w:right="565"/>
        <w:jc w:val="both"/>
        <w:rPr>
          <w:rFonts w:ascii="Palatino Linotype" w:eastAsia="MS Mincho" w:hAnsi="Palatino Linotype" w:cs="Arial"/>
          <w:i/>
          <w:lang w:val="es-ES_tradnl"/>
        </w:rPr>
      </w:pPr>
    </w:p>
    <w:p w14:paraId="3DE96BCE" w14:textId="5E2F019A" w:rsidR="00604C5A" w:rsidRPr="00167472" w:rsidRDefault="00E572BA" w:rsidP="00953DE8">
      <w:pPr>
        <w:numPr>
          <w:ilvl w:val="0"/>
          <w:numId w:val="3"/>
        </w:numPr>
        <w:spacing w:before="240" w:after="360" w:line="360" w:lineRule="auto"/>
        <w:ind w:left="0" w:firstLine="0"/>
        <w:contextualSpacing/>
        <w:jc w:val="both"/>
        <w:rPr>
          <w:rFonts w:ascii="Palatino Linotype" w:hAnsi="Palatino Linotype"/>
          <w:lang w:eastAsia="es-MX"/>
        </w:rPr>
      </w:pPr>
      <w:r w:rsidRPr="00167472">
        <w:rPr>
          <w:rFonts w:ascii="Palatino Linotype" w:hAnsi="Palatino Linotype"/>
          <w:lang w:eastAsia="es-MX"/>
        </w:rPr>
        <w:lastRenderedPageBreak/>
        <w:t xml:space="preserve">Atendiendo a ello </w:t>
      </w:r>
      <w:r w:rsidRPr="00167472">
        <w:rPr>
          <w:rFonts w:ascii="Palatino Linotype" w:eastAsia="MS Mincho" w:hAnsi="Palatino Linotype" w:cs="Arial"/>
          <w:lang w:val="es-ES_tradnl"/>
        </w:rPr>
        <w:t>sistemáticamente se ha señalado, y así lo establecen diversos Órganos Garantes</w:t>
      </w:r>
      <w:r w:rsidRPr="00167472">
        <w:rPr>
          <w:rFonts w:ascii="Palatino Linotype" w:eastAsia="MS Mincho" w:hAnsi="Palatino Linotype" w:cs="Arial"/>
          <w:vertAlign w:val="superscript"/>
          <w:lang w:val="es-ES_tradnl"/>
        </w:rPr>
        <w:footnoteReference w:id="10"/>
      </w:r>
      <w:r w:rsidRPr="00167472">
        <w:rPr>
          <w:rFonts w:ascii="Palatino Linotype" w:eastAsia="MS Mincho" w:hAnsi="Palatino Linotype" w:cs="Arial"/>
          <w:lang w:val="es-ES_tradnl"/>
        </w:rPr>
        <w:t xml:space="preserve"> Nacionales, como Órganos Internacionales Especializados,</w:t>
      </w:r>
      <w:r w:rsidRPr="00167472">
        <w:rPr>
          <w:rFonts w:ascii="Palatino Linotype" w:eastAsia="MS Mincho" w:hAnsi="Palatino Linotype" w:cs="Arial"/>
          <w:vertAlign w:val="superscript"/>
          <w:lang w:val="es-ES_tradnl"/>
        </w:rPr>
        <w:footnoteReference w:id="11"/>
      </w:r>
      <w:r w:rsidRPr="00167472">
        <w:rPr>
          <w:rFonts w:ascii="Palatino Linotype" w:eastAsia="MS Mincho" w:hAnsi="Palatino Linotype" w:cs="Arial"/>
          <w:lang w:val="es-ES_tradnl"/>
        </w:rPr>
        <w:t xml:space="preserve"> el derecho de acceso a la información pública consiste en el </w:t>
      </w:r>
      <w:r w:rsidRPr="00167472">
        <w:rPr>
          <w:rFonts w:ascii="Palatino Linotype" w:eastAsia="MS Mincho" w:hAnsi="Palatino Linotype" w:cs="Arial"/>
          <w:b/>
          <w:u w:val="single"/>
          <w:lang w:val="es-ES_tradnl"/>
        </w:rPr>
        <w:t>acceso a documentos</w:t>
      </w:r>
      <w:r w:rsidRPr="00167472">
        <w:rPr>
          <w:rFonts w:ascii="Palatino Linotype" w:eastAsia="MS Mincho" w:hAnsi="Palatino Linotype" w:cs="Arial"/>
          <w:lang w:val="es-ES_tradnl"/>
        </w:rPr>
        <w:t xml:space="preserve"> generados, poseídos o administrados por la autoridad con antelación a que fuera presentada la solicitud de </w:t>
      </w:r>
      <w:r w:rsidR="00CF5EC5" w:rsidRPr="00167472">
        <w:rPr>
          <w:rFonts w:ascii="Palatino Linotype" w:eastAsia="MS Mincho" w:hAnsi="Palatino Linotype" w:cs="Arial"/>
          <w:lang w:val="es-ES_tradnl"/>
        </w:rPr>
        <w:t>a</w:t>
      </w:r>
      <w:r w:rsidR="0031391A" w:rsidRPr="00167472">
        <w:rPr>
          <w:rFonts w:ascii="Palatino Linotype" w:eastAsia="MS Mincho" w:hAnsi="Palatino Linotype" w:cs="Arial"/>
          <w:lang w:val="es-ES_tradnl"/>
        </w:rPr>
        <w:t>cceso a la información pública.</w:t>
      </w:r>
    </w:p>
    <w:p w14:paraId="7C0ECF7C" w14:textId="77777777" w:rsidR="00604C5A" w:rsidRPr="00167472" w:rsidRDefault="00604C5A" w:rsidP="00604C5A">
      <w:pPr>
        <w:spacing w:before="240" w:after="360" w:line="360" w:lineRule="auto"/>
        <w:contextualSpacing/>
        <w:jc w:val="both"/>
        <w:rPr>
          <w:rFonts w:ascii="Palatino Linotype" w:hAnsi="Palatino Linotype"/>
          <w:lang w:eastAsia="es-MX"/>
        </w:rPr>
      </w:pPr>
    </w:p>
    <w:p w14:paraId="16CD2235" w14:textId="43BD28CF" w:rsidR="00E572BA" w:rsidRPr="00167472" w:rsidRDefault="00604C5A" w:rsidP="00953DE8">
      <w:pPr>
        <w:numPr>
          <w:ilvl w:val="0"/>
          <w:numId w:val="3"/>
        </w:numPr>
        <w:spacing w:before="240" w:after="360" w:line="360" w:lineRule="auto"/>
        <w:ind w:left="0" w:firstLine="0"/>
        <w:contextualSpacing/>
        <w:jc w:val="both"/>
        <w:rPr>
          <w:rFonts w:ascii="Palatino Linotype" w:eastAsia="MS Mincho" w:hAnsi="Palatino Linotype" w:cs="Arial"/>
          <w:lang w:val="es-ES_tradnl"/>
        </w:rPr>
      </w:pPr>
      <w:r w:rsidRPr="00167472">
        <w:rPr>
          <w:rFonts w:ascii="Palatino Linotype" w:hAnsi="Palatino Linotype"/>
          <w:lang w:eastAsia="es-MX"/>
        </w:rPr>
        <w:t>Así, el Sujeto obligado debe</w:t>
      </w:r>
      <w:r w:rsidR="00676971" w:rsidRPr="00167472">
        <w:rPr>
          <w:rFonts w:ascii="Palatino Linotype" w:hAnsi="Palatino Linotype"/>
          <w:lang w:eastAsia="es-MX"/>
        </w:rPr>
        <w:t>rá considerar que el particular requiere acceso a la</w:t>
      </w:r>
      <w:r w:rsidR="0031391A" w:rsidRPr="00167472">
        <w:rPr>
          <w:rFonts w:ascii="Palatino Linotype" w:hAnsi="Palatino Linotype"/>
          <w:lang w:eastAsia="es-MX"/>
        </w:rPr>
        <w:t xml:space="preserve"> el documento donde conste: a) </w:t>
      </w:r>
      <w:r w:rsidR="00847D01" w:rsidRPr="00167472">
        <w:rPr>
          <w:rFonts w:ascii="Palatino Linotype" w:hAnsi="Palatino Linotype"/>
          <w:lang w:eastAsia="es-MX"/>
        </w:rPr>
        <w:t>Número de personas que laboran en la Dirección de Comunicación Social y Eventos; y b) Las percepciones económicas del titular de la Dirección de Comunicación Social y Eventos actualizada a la segunda quincena del mes de marzo del 2022</w:t>
      </w:r>
      <w:r w:rsidR="0031391A" w:rsidRPr="00167472">
        <w:rPr>
          <w:rFonts w:ascii="Palatino Linotype" w:hAnsi="Palatino Linotype"/>
          <w:lang w:eastAsia="es-MX"/>
        </w:rPr>
        <w:t xml:space="preserve"> </w:t>
      </w:r>
      <w:r w:rsidR="00676971" w:rsidRPr="00167472">
        <w:rPr>
          <w:rFonts w:ascii="Palatino Linotype" w:hAnsi="Palatino Linotype"/>
          <w:lang w:eastAsia="es-MX"/>
        </w:rPr>
        <w:t xml:space="preserve"> </w:t>
      </w:r>
      <w:r w:rsidR="00847D01" w:rsidRPr="00167472">
        <w:rPr>
          <w:rFonts w:ascii="Palatino Linotype" w:hAnsi="Palatino Linotype"/>
          <w:lang w:eastAsia="es-MX"/>
        </w:rPr>
        <w:t xml:space="preserve">que </w:t>
      </w:r>
      <w:r w:rsidRPr="00167472">
        <w:rPr>
          <w:rFonts w:ascii="Palatino Linotype" w:hAnsi="Palatino Linotype"/>
          <w:lang w:eastAsia="es-MX"/>
        </w:rPr>
        <w:t xml:space="preserve">de conformidad con lo que señala </w:t>
      </w:r>
      <w:r w:rsidR="00E572BA" w:rsidRPr="00167472">
        <w:rPr>
          <w:rFonts w:ascii="Palatino Linotype" w:eastAsia="MS Mincho" w:hAnsi="Palatino Linotype" w:cs="Arial"/>
          <w:lang w:val="es-ES_tradnl"/>
        </w:rPr>
        <w:t xml:space="preserve">el </w:t>
      </w:r>
      <w:r w:rsidR="00E572BA" w:rsidRPr="00167472">
        <w:rPr>
          <w:rFonts w:ascii="Palatino Linotype" w:eastAsia="MS Mincho" w:hAnsi="Palatino Linotype" w:cs="Arial"/>
        </w:rPr>
        <w:t>Criterio</w:t>
      </w:r>
      <w:r w:rsidR="00E572BA" w:rsidRPr="00167472">
        <w:rPr>
          <w:rFonts w:ascii="Palatino Linotype" w:eastAsia="MS Mincho" w:hAnsi="Palatino Linotype" w:cs="Arial"/>
          <w:lang w:val="es-ES_tradnl"/>
        </w:rPr>
        <w:t xml:space="preserve"> </w:t>
      </w:r>
      <w:r w:rsidR="00E572BA" w:rsidRPr="00167472">
        <w:rPr>
          <w:rFonts w:ascii="Palatino Linotype" w:eastAsia="MS Mincho" w:hAnsi="Palatino Linotype" w:cs="Arial"/>
        </w:rPr>
        <w:t>028-10</w:t>
      </w:r>
      <w:r w:rsidR="00E572BA" w:rsidRPr="00167472">
        <w:rPr>
          <w:rFonts w:ascii="Palatino Linotype" w:eastAsia="MS Mincho" w:hAnsi="Palatino Linotype" w:cs="Arial"/>
          <w:lang w:val="es-ES_tradnl"/>
        </w:rPr>
        <w:t xml:space="preserve"> </w:t>
      </w:r>
      <w:r w:rsidR="00E572BA" w:rsidRPr="00167472">
        <w:rPr>
          <w:rFonts w:ascii="Palatino Linotype" w:eastAsia="MS Mincho" w:hAnsi="Palatino Linotype" w:cs="Arial"/>
        </w:rPr>
        <w:t>emitido por</w:t>
      </w:r>
      <w:r w:rsidR="00E572BA" w:rsidRPr="00167472">
        <w:rPr>
          <w:rFonts w:ascii="Palatino Linotype" w:eastAsia="MS Mincho" w:hAnsi="Palatino Linotype" w:cs="Arial"/>
          <w:lang w:val="es-ES_tradnl"/>
        </w:rPr>
        <w:t xml:space="preserve"> el Pleno del entonces llamado </w:t>
      </w:r>
      <w:r w:rsidR="00E572BA" w:rsidRPr="00167472">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00E572BA" w:rsidRPr="00167472">
        <w:rPr>
          <w:rFonts w:ascii="Palatino Linotype" w:eastAsia="MS Mincho" w:hAnsi="Palatino Linotype" w:cs="Arial"/>
          <w:lang w:val="es-ES_tradnl"/>
        </w:rPr>
        <w:t xml:space="preserve">ablece que se deberá garantizar </w:t>
      </w:r>
      <w:r w:rsidR="00E572BA" w:rsidRPr="00167472">
        <w:rPr>
          <w:rFonts w:ascii="Palatino Linotype" w:eastAsia="MS Mincho" w:hAnsi="Palatino Linotype" w:cs="Arial"/>
        </w:rPr>
        <w:t xml:space="preserve">el acceso a la información contenida en documentos que los sujetos </w:t>
      </w:r>
      <w:r w:rsidR="00E572BA" w:rsidRPr="00167472">
        <w:rPr>
          <w:rFonts w:ascii="Palatino Linotype" w:eastAsia="MS Mincho" w:hAnsi="Palatino Linotype" w:cs="Arial"/>
        </w:rPr>
        <w:lastRenderedPageBreak/>
        <w:t xml:space="preserve">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00E572BA" w:rsidRPr="00167472">
        <w:rPr>
          <w:rFonts w:ascii="Palatino Linotype" w:eastAsia="MS Mincho" w:hAnsi="Palatino Linotype" w:cs="Arial"/>
          <w:lang w:val="es-ES_tradnl"/>
        </w:rPr>
        <w:t xml:space="preserve"> </w:t>
      </w:r>
      <w:r w:rsidR="00E572BA" w:rsidRPr="00167472">
        <w:rPr>
          <w:rFonts w:ascii="Palatino Linotype" w:eastAsia="MS Mincho" w:hAnsi="Palatino Linotype" w:cs="Arial"/>
        </w:rPr>
        <w:t>particular lleve a cabo una solicitud de información sin identificar de forma precisa la do</w:t>
      </w:r>
      <w:r w:rsidR="00E572BA" w:rsidRPr="00167472">
        <w:rPr>
          <w:rFonts w:ascii="Palatino Linotype" w:eastAsia="MS Mincho" w:hAnsi="Palatino Linotype" w:cs="Arial"/>
          <w:lang w:val="es-ES_tradnl"/>
        </w:rPr>
        <w:t xml:space="preserve">cumentación a la que requiere acceso, como a continuación se observa: </w:t>
      </w:r>
    </w:p>
    <w:p w14:paraId="56A61009" w14:textId="77777777" w:rsidR="00E572BA" w:rsidRPr="00167472" w:rsidRDefault="00E572BA" w:rsidP="00E572BA">
      <w:pPr>
        <w:spacing w:before="240" w:after="360" w:line="360" w:lineRule="auto"/>
        <w:ind w:right="616"/>
        <w:contextualSpacing/>
        <w:jc w:val="both"/>
        <w:rPr>
          <w:rFonts w:ascii="Palatino Linotype" w:eastAsia="MS Mincho" w:hAnsi="Palatino Linotype" w:cs="Arial"/>
        </w:rPr>
      </w:pPr>
    </w:p>
    <w:p w14:paraId="3BC21FBB"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iCs/>
          <w:lang w:val="es-ES_tradnl"/>
        </w:rPr>
      </w:pPr>
      <w:r w:rsidRPr="00167472">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167472">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1482972" w14:textId="77777777" w:rsidR="00E572BA" w:rsidRPr="00167472" w:rsidRDefault="00E572BA" w:rsidP="00E572BA">
      <w:pPr>
        <w:spacing w:before="240" w:after="360" w:line="360" w:lineRule="auto"/>
        <w:ind w:right="616"/>
        <w:contextualSpacing/>
        <w:jc w:val="both"/>
        <w:rPr>
          <w:rFonts w:ascii="Palatino Linotype" w:eastAsia="MS Mincho" w:hAnsi="Palatino Linotype" w:cs="Arial"/>
          <w:i/>
          <w:iCs/>
          <w:lang w:val="es-ES_tradnl"/>
        </w:rPr>
      </w:pPr>
    </w:p>
    <w:p w14:paraId="686AAC17" w14:textId="77777777" w:rsidR="00E572BA" w:rsidRPr="00167472" w:rsidRDefault="00E572BA" w:rsidP="00953DE8">
      <w:pPr>
        <w:numPr>
          <w:ilvl w:val="0"/>
          <w:numId w:val="3"/>
        </w:numPr>
        <w:spacing w:before="240" w:after="360" w:line="360" w:lineRule="auto"/>
        <w:ind w:left="0" w:firstLine="0"/>
        <w:contextualSpacing/>
        <w:jc w:val="both"/>
        <w:rPr>
          <w:rFonts w:ascii="Palatino Linotype" w:eastAsia="MS Mincho" w:hAnsi="Palatino Linotype" w:cs="Arial"/>
          <w:lang w:val="es-ES_tradnl"/>
        </w:rPr>
      </w:pPr>
      <w:r w:rsidRPr="00167472">
        <w:rPr>
          <w:rFonts w:ascii="Palatino Linotype" w:eastAsia="MS Mincho" w:hAnsi="Palatino Linotype" w:cs="Arial"/>
        </w:rPr>
        <w:t xml:space="preserve">Robustece lo anterior </w:t>
      </w:r>
      <w:r w:rsidRPr="00167472">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5F58D89A" w14:textId="77777777" w:rsidR="00E572BA" w:rsidRPr="00167472" w:rsidRDefault="00E572BA" w:rsidP="00E572BA">
      <w:pPr>
        <w:spacing w:before="240" w:after="360" w:line="360" w:lineRule="auto"/>
        <w:contextualSpacing/>
        <w:jc w:val="both"/>
        <w:rPr>
          <w:rFonts w:ascii="Palatino Linotype" w:eastAsia="MS Mincho" w:hAnsi="Palatino Linotype" w:cs="Arial"/>
          <w:lang w:val="es-ES_tradnl"/>
        </w:rPr>
      </w:pPr>
    </w:p>
    <w:p w14:paraId="6E7A7B83"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67472">
        <w:rPr>
          <w:rFonts w:ascii="Palatino Linotype" w:eastAsia="MS Mincho" w:hAnsi="Palatino Linotype" w:cs="Arial"/>
          <w:b/>
          <w:i/>
          <w:lang w:val="es-ES_tradnl"/>
        </w:rPr>
        <w:t>“Expresión documental</w:t>
      </w:r>
      <w:r w:rsidRPr="00167472">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BE13C2F"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3ACED0FC"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67472">
        <w:rPr>
          <w:rFonts w:ascii="Palatino Linotype" w:eastAsia="MS Mincho" w:hAnsi="Palatino Linotype" w:cs="Arial"/>
          <w:i/>
          <w:lang w:val="es-ES_tradnl"/>
        </w:rPr>
        <w:t>Resoluciones:</w:t>
      </w:r>
    </w:p>
    <w:p w14:paraId="2B341B68"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090C1FAE"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67472">
        <w:rPr>
          <w:rFonts w:ascii="Palatino Linotype" w:eastAsia="MS Mincho" w:hAnsi="Palatino Linotype" w:cs="Arial"/>
          <w:i/>
          <w:lang w:val="es-ES_tradnl"/>
        </w:rPr>
        <w:t>•</w:t>
      </w:r>
      <w:r w:rsidRPr="00167472">
        <w:rPr>
          <w:rFonts w:ascii="Palatino Linotype" w:eastAsia="MS Mincho" w:hAnsi="Palatino Linotype" w:cs="Arial"/>
          <w:i/>
          <w:lang w:val="es-ES_tradnl"/>
        </w:rPr>
        <w:tab/>
        <w:t>RRA 0774/16. Secretaría de Salud. 31 de agosto de 2016. Por unanimidad. Comisionada Ponente María Patricia Kurczyn Villalobos.</w:t>
      </w:r>
    </w:p>
    <w:p w14:paraId="312800D9"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67472">
        <w:rPr>
          <w:rFonts w:ascii="Palatino Linotype" w:eastAsia="MS Mincho" w:hAnsi="Palatino Linotype" w:cs="Arial"/>
          <w:i/>
          <w:lang w:val="es-ES_tradnl"/>
        </w:rPr>
        <w:t>•</w:t>
      </w:r>
      <w:r w:rsidRPr="00167472">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66B545DE"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167472">
        <w:rPr>
          <w:rFonts w:ascii="Palatino Linotype" w:eastAsia="MS Mincho" w:hAnsi="Palatino Linotype" w:cs="Arial"/>
          <w:i/>
          <w:lang w:val="es-ES_tradnl"/>
        </w:rPr>
        <w:t>•</w:t>
      </w:r>
      <w:r w:rsidRPr="00167472">
        <w:rPr>
          <w:rFonts w:ascii="Palatino Linotype" w:eastAsia="MS Mincho" w:hAnsi="Palatino Linotype" w:cs="Arial"/>
          <w:i/>
          <w:lang w:val="es-ES_tradnl"/>
        </w:rPr>
        <w:tab/>
        <w:t>RRA 0540/17. Secretaría de Economía. 08 de marzo del 2017. Por unanimidad. Comisionado Ponente Francisco Javier Acuña Llamas”</w:t>
      </w:r>
    </w:p>
    <w:p w14:paraId="534648F6" w14:textId="77777777" w:rsidR="00E572BA" w:rsidRPr="00167472"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4A69F41C" w14:textId="77777777" w:rsidR="00E572BA" w:rsidRPr="00167472" w:rsidRDefault="00E572BA" w:rsidP="00953DE8">
      <w:pPr>
        <w:numPr>
          <w:ilvl w:val="0"/>
          <w:numId w:val="3"/>
        </w:numPr>
        <w:spacing w:before="240" w:after="360" w:line="360" w:lineRule="auto"/>
        <w:ind w:left="0" w:right="616" w:firstLine="0"/>
        <w:contextualSpacing/>
        <w:jc w:val="both"/>
        <w:rPr>
          <w:rFonts w:ascii="Palatino Linotype" w:eastAsia="MS Mincho" w:hAnsi="Palatino Linotype" w:cs="Arial"/>
          <w:i/>
          <w:lang w:val="es-ES_tradnl"/>
        </w:rPr>
      </w:pPr>
      <w:r w:rsidRPr="00167472">
        <w:rPr>
          <w:rFonts w:ascii="Palatino Linotype" w:eastAsia="MS Mincho" w:hAnsi="Palatino Linotype" w:cs="Arial"/>
          <w:lang w:val="es-ES_tradnl"/>
        </w:rPr>
        <w:t>Por otro lado</w:t>
      </w:r>
      <w:r w:rsidRPr="00167472">
        <w:rPr>
          <w:rFonts w:ascii="Palatino Linotype" w:hAnsi="Palatino Linotype" w:cs="Arial"/>
        </w:rPr>
        <w:t xml:space="preserve">, </w:t>
      </w:r>
      <w:r w:rsidRPr="00167472">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w:t>
      </w:r>
      <w:r w:rsidRPr="00167472">
        <w:rPr>
          <w:rFonts w:ascii="Palatino Linotype" w:eastAsia="Calibri" w:hAnsi="Palatino Linotype"/>
        </w:rPr>
        <w:lastRenderedPageBreak/>
        <w:t xml:space="preserve">a proporcionarla en el estado en que se encuentra, como a continuación se observa:    </w:t>
      </w:r>
    </w:p>
    <w:p w14:paraId="5DC6C1D8" w14:textId="77777777" w:rsidR="00E572BA" w:rsidRPr="00167472" w:rsidRDefault="00E572BA" w:rsidP="00E572BA">
      <w:pPr>
        <w:spacing w:line="360" w:lineRule="auto"/>
        <w:ind w:left="708"/>
        <w:rPr>
          <w:rFonts w:ascii="Palatino Linotype" w:eastAsia="Calibri" w:hAnsi="Palatino Linotype"/>
        </w:rPr>
      </w:pPr>
    </w:p>
    <w:p w14:paraId="2D0755FC" w14:textId="77777777" w:rsidR="00E572BA" w:rsidRPr="00167472" w:rsidRDefault="00E572BA" w:rsidP="00E572BA">
      <w:pPr>
        <w:spacing w:before="240" w:after="240" w:line="360" w:lineRule="auto"/>
        <w:ind w:left="567" w:right="616"/>
        <w:contextualSpacing/>
        <w:jc w:val="both"/>
        <w:rPr>
          <w:rFonts w:ascii="Palatino Linotype" w:eastAsia="Calibri" w:hAnsi="Palatino Linotype"/>
          <w:i/>
        </w:rPr>
      </w:pPr>
      <w:r w:rsidRPr="00167472">
        <w:rPr>
          <w:rFonts w:ascii="Palatino Linotype" w:eastAsia="Calibri" w:hAnsi="Palatino Linotype"/>
        </w:rPr>
        <w:t>“</w:t>
      </w:r>
      <w:r w:rsidRPr="00167472">
        <w:rPr>
          <w:rFonts w:ascii="Palatino Linotype" w:eastAsia="Calibri" w:hAnsi="Palatino Linotype"/>
          <w:b/>
          <w:i/>
        </w:rPr>
        <w:t>Artículo 12.</w:t>
      </w:r>
      <w:r w:rsidRPr="00167472">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D7A6836" w14:textId="77777777" w:rsidR="00E572BA" w:rsidRPr="00167472" w:rsidRDefault="00E572BA" w:rsidP="00E572BA">
      <w:pPr>
        <w:spacing w:before="240" w:after="240" w:line="360" w:lineRule="auto"/>
        <w:ind w:left="567" w:right="616"/>
        <w:contextualSpacing/>
        <w:jc w:val="both"/>
        <w:rPr>
          <w:rFonts w:ascii="Palatino Linotype" w:eastAsia="Calibri" w:hAnsi="Palatino Linotype"/>
          <w:i/>
        </w:rPr>
      </w:pPr>
    </w:p>
    <w:p w14:paraId="2BFC93EB" w14:textId="77777777" w:rsidR="00E572BA" w:rsidRPr="00167472" w:rsidRDefault="00E572BA" w:rsidP="00E572BA">
      <w:pPr>
        <w:spacing w:before="240" w:after="240" w:line="360" w:lineRule="auto"/>
        <w:ind w:left="567" w:right="616"/>
        <w:contextualSpacing/>
        <w:jc w:val="both"/>
        <w:rPr>
          <w:rFonts w:ascii="Palatino Linotype" w:eastAsia="Calibri" w:hAnsi="Palatino Linotype"/>
          <w:i/>
        </w:rPr>
      </w:pPr>
      <w:r w:rsidRPr="00167472">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3C36FF9" w14:textId="77777777" w:rsidR="00E572BA" w:rsidRPr="00167472" w:rsidRDefault="00E572BA" w:rsidP="00E572BA">
      <w:pPr>
        <w:spacing w:before="100" w:beforeAutospacing="1" w:after="100" w:afterAutospacing="1" w:line="360" w:lineRule="auto"/>
        <w:contextualSpacing/>
        <w:jc w:val="both"/>
        <w:rPr>
          <w:rFonts w:ascii="Palatino Linotype" w:eastAsia="MS Mincho" w:hAnsi="Palatino Linotype" w:cs="Segoe UI"/>
          <w:lang w:val="es-ES_tradnl"/>
        </w:rPr>
      </w:pPr>
    </w:p>
    <w:p w14:paraId="4BAB4F84" w14:textId="77777777" w:rsidR="00E572BA" w:rsidRPr="00167472" w:rsidRDefault="00E572BA" w:rsidP="00953DE8">
      <w:pPr>
        <w:numPr>
          <w:ilvl w:val="0"/>
          <w:numId w:val="3"/>
        </w:numPr>
        <w:spacing w:before="240" w:after="240" w:line="360" w:lineRule="auto"/>
        <w:ind w:left="0" w:firstLine="0"/>
        <w:contextualSpacing/>
        <w:jc w:val="both"/>
        <w:rPr>
          <w:rFonts w:ascii="Palatino Linotype" w:hAnsi="Palatino Linotype" w:cs="Arial"/>
          <w:i/>
          <w:sz w:val="22"/>
          <w:szCs w:val="22"/>
          <w:lang w:val="es-ES_tradnl" w:eastAsia="es-MX"/>
        </w:rPr>
      </w:pPr>
      <w:r w:rsidRPr="00167472">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167472">
        <w:rPr>
          <w:rFonts w:ascii="Palatino Linotype" w:hAnsi="Palatino Linotype" w:cs="Arial"/>
          <w:u w:val="single"/>
          <w:lang w:val="es-ES_tradnl"/>
        </w:rPr>
        <w:t xml:space="preserve">no se tiene el deber de generar un documento </w:t>
      </w:r>
      <w:r w:rsidRPr="00167472">
        <w:rPr>
          <w:rFonts w:ascii="Palatino Linotype" w:hAnsi="Palatino Linotype" w:cs="Arial"/>
          <w:i/>
          <w:u w:val="single"/>
          <w:lang w:val="es-ES_tradnl"/>
        </w:rPr>
        <w:t>ad hoc</w:t>
      </w:r>
      <w:r w:rsidRPr="00167472">
        <w:rPr>
          <w:rFonts w:ascii="Palatino Linotype" w:hAnsi="Palatino Linotype" w:cs="Arial"/>
          <w:u w:val="single"/>
          <w:lang w:val="es-ES_tradnl"/>
        </w:rPr>
        <w:t>, para satisfacer la solicitud</w:t>
      </w:r>
      <w:r w:rsidRPr="00167472">
        <w:rPr>
          <w:rFonts w:ascii="Palatino Linotype" w:hAnsi="Palatino Linotype" w:cs="Arial"/>
          <w:lang w:val="es-ES_tradnl"/>
        </w:rPr>
        <w:t>.</w:t>
      </w:r>
    </w:p>
    <w:p w14:paraId="06164D4E" w14:textId="77777777" w:rsidR="00E572BA" w:rsidRPr="00167472" w:rsidRDefault="00E572BA" w:rsidP="00E572BA">
      <w:pPr>
        <w:spacing w:before="240" w:after="240" w:line="360" w:lineRule="auto"/>
        <w:contextualSpacing/>
        <w:jc w:val="both"/>
        <w:rPr>
          <w:rFonts w:ascii="Palatino Linotype" w:hAnsi="Palatino Linotype" w:cs="Arial"/>
          <w:lang w:val="es-ES_tradnl" w:eastAsia="es-MX"/>
        </w:rPr>
      </w:pPr>
    </w:p>
    <w:p w14:paraId="20A04E5A" w14:textId="77777777" w:rsidR="00E572BA" w:rsidRPr="00167472" w:rsidRDefault="00E572BA" w:rsidP="00953DE8">
      <w:pPr>
        <w:numPr>
          <w:ilvl w:val="0"/>
          <w:numId w:val="3"/>
        </w:numPr>
        <w:spacing w:before="240" w:after="240" w:line="360" w:lineRule="auto"/>
        <w:ind w:left="0" w:firstLine="0"/>
        <w:contextualSpacing/>
        <w:jc w:val="both"/>
        <w:rPr>
          <w:rFonts w:ascii="Palatino Linotype" w:hAnsi="Palatino Linotype" w:cs="Arial"/>
          <w:i/>
          <w:sz w:val="22"/>
          <w:szCs w:val="22"/>
          <w:lang w:val="es-ES_tradnl" w:eastAsia="es-MX"/>
        </w:rPr>
      </w:pPr>
      <w:r w:rsidRPr="00167472">
        <w:rPr>
          <w:rFonts w:ascii="Palatino Linotype" w:hAnsi="Palatino Linotype" w:cs="Arial"/>
          <w:lang w:val="es-ES_tradnl"/>
        </w:rPr>
        <w:t xml:space="preserve">Como apoyo a lo anterior, es aplicable por analogía el Criterio 09-10, emitido por el Pleno del entonces </w:t>
      </w:r>
      <w:r w:rsidRPr="00167472">
        <w:rPr>
          <w:rFonts w:ascii="Palatino Linotype" w:hAnsi="Palatino Linotype" w:cs="Arial"/>
          <w:bCs/>
          <w:lang w:val="es-ES_tradnl"/>
        </w:rPr>
        <w:t>Instituto Federal de Acceso a la Información y Protección de Datos, que a la letra dice:</w:t>
      </w:r>
    </w:p>
    <w:p w14:paraId="40EAA232" w14:textId="77777777" w:rsidR="00E572BA" w:rsidRPr="00167472" w:rsidRDefault="00E572BA" w:rsidP="00E572BA">
      <w:pPr>
        <w:tabs>
          <w:tab w:val="left" w:pos="207"/>
        </w:tabs>
        <w:spacing w:before="240" w:after="360" w:line="360" w:lineRule="auto"/>
        <w:ind w:right="49"/>
        <w:contextualSpacing/>
        <w:jc w:val="both"/>
        <w:rPr>
          <w:rFonts w:ascii="Palatino Linotype" w:hAnsi="Palatino Linotype" w:cs="Arial"/>
          <w:lang w:val="es-ES_tradnl"/>
        </w:rPr>
      </w:pPr>
    </w:p>
    <w:p w14:paraId="045D274B" w14:textId="77777777" w:rsidR="00E572BA" w:rsidRPr="00167472" w:rsidRDefault="00E572BA" w:rsidP="00E572BA">
      <w:pPr>
        <w:spacing w:before="240" w:after="360" w:line="360" w:lineRule="auto"/>
        <w:ind w:left="567" w:right="616"/>
        <w:contextualSpacing/>
        <w:jc w:val="both"/>
        <w:rPr>
          <w:rFonts w:ascii="Palatino Linotype" w:hAnsi="Palatino Linotype" w:cs="Arial"/>
          <w:lang w:val="es-ES_tradnl"/>
        </w:rPr>
      </w:pPr>
      <w:r w:rsidRPr="00167472">
        <w:rPr>
          <w:rFonts w:ascii="Palatino Linotype" w:hAnsi="Palatino Linotype" w:cs="Arial"/>
          <w:b/>
          <w:bCs/>
          <w:i/>
          <w:sz w:val="22"/>
          <w:lang w:val="es-ES_tradnl"/>
        </w:rPr>
        <w:t xml:space="preserve">“Las dependencias y entidades no están obligadas a generar documentos </w:t>
      </w:r>
      <w:r w:rsidRPr="00167472">
        <w:rPr>
          <w:rFonts w:ascii="Palatino Linotype" w:hAnsi="Palatino Linotype" w:cs="Arial"/>
          <w:b/>
          <w:bCs/>
          <w:i/>
          <w:iCs/>
          <w:sz w:val="22"/>
          <w:lang w:val="es-ES_tradnl"/>
        </w:rPr>
        <w:t xml:space="preserve">ad hoc </w:t>
      </w:r>
      <w:r w:rsidRPr="00167472">
        <w:rPr>
          <w:rFonts w:ascii="Palatino Linotype" w:hAnsi="Palatino Linotype" w:cs="Arial"/>
          <w:b/>
          <w:bCs/>
          <w:i/>
          <w:sz w:val="22"/>
          <w:lang w:val="es-ES_tradnl"/>
        </w:rPr>
        <w:t xml:space="preserve">para responder una solicitud de acceso a la información. </w:t>
      </w:r>
      <w:r w:rsidRPr="00167472">
        <w:rPr>
          <w:rFonts w:ascii="Palatino Linotype" w:hAnsi="Palatino Linotype" w:cs="Arial"/>
          <w:i/>
          <w:sz w:val="22"/>
          <w:lang w:val="es-ES_tradnl"/>
        </w:rPr>
        <w:t xml:space="preserve">Tomando en consideración lo establecido por el artículo 42 de la Ley Federal de Transparencia y </w:t>
      </w:r>
      <w:r w:rsidRPr="00167472">
        <w:rPr>
          <w:rFonts w:ascii="Palatino Linotype" w:hAnsi="Palatino Linotype" w:cs="Arial"/>
          <w:i/>
          <w:sz w:val="22"/>
          <w:lang w:val="es-ES_tradnl"/>
        </w:rPr>
        <w:lastRenderedPageBreak/>
        <w:t xml:space="preserve">Acceso a la Información Pública Gubernamental, que establece que las dependencias y entidades sólo estarán obligadas a entregar documentos que se encuentren en sus archivos, las dependencias y entidades no están obligadas a elaborar documentos </w:t>
      </w:r>
      <w:r w:rsidRPr="00167472">
        <w:rPr>
          <w:rFonts w:ascii="Palatino Linotype" w:hAnsi="Palatino Linotype" w:cs="Arial"/>
          <w:i/>
          <w:iCs/>
          <w:sz w:val="22"/>
          <w:lang w:val="es-ES_tradnl"/>
        </w:rPr>
        <w:t xml:space="preserve">ad hoc </w:t>
      </w:r>
      <w:r w:rsidRPr="00167472">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04B91488" w14:textId="77777777" w:rsidR="00E572BA" w:rsidRPr="00167472" w:rsidRDefault="00E572BA" w:rsidP="00E572BA">
      <w:pPr>
        <w:spacing w:before="240" w:after="360" w:line="360" w:lineRule="auto"/>
        <w:ind w:left="567" w:right="616"/>
        <w:contextualSpacing/>
        <w:jc w:val="both"/>
        <w:rPr>
          <w:rFonts w:ascii="Palatino Linotype" w:hAnsi="Palatino Linotype" w:cs="Arial"/>
          <w:i/>
          <w:sz w:val="22"/>
          <w:lang w:val="es-ES_tradnl"/>
        </w:rPr>
      </w:pPr>
      <w:r w:rsidRPr="00167472">
        <w:rPr>
          <w:rFonts w:ascii="Palatino Linotype" w:hAnsi="Palatino Linotype" w:cs="Arial"/>
          <w:b/>
          <w:bCs/>
          <w:i/>
          <w:sz w:val="22"/>
          <w:lang w:val="es-ES_tradnl"/>
        </w:rPr>
        <w:t xml:space="preserve">Expedientes: </w:t>
      </w:r>
      <w:r w:rsidRPr="00167472">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214D89F8" w14:textId="77777777" w:rsidR="00604C5A" w:rsidRPr="00167472" w:rsidRDefault="00604C5A" w:rsidP="00604C5A">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54503ABF" w14:textId="166427BD" w:rsidR="00E572BA" w:rsidRPr="00167472" w:rsidRDefault="00E572BA" w:rsidP="00847D01">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167472">
        <w:rPr>
          <w:rFonts w:ascii="Palatino Linotype" w:eastAsia="MS Mincho" w:hAnsi="Palatino Linotype"/>
          <w:color w:val="000000"/>
          <w:lang w:val="es-ES_tradnl"/>
        </w:rPr>
        <w:t>En relación a</w:t>
      </w:r>
      <w:r w:rsidR="00B12A58" w:rsidRPr="00167472">
        <w:rPr>
          <w:rFonts w:ascii="Palatino Linotype" w:eastAsia="MS Mincho" w:hAnsi="Palatino Linotype"/>
          <w:color w:val="000000"/>
          <w:lang w:val="es-ES_tradnl"/>
        </w:rPr>
        <w:t xml:space="preserve"> </w:t>
      </w:r>
      <w:r w:rsidR="003211CF" w:rsidRPr="00167472">
        <w:rPr>
          <w:rFonts w:ascii="Palatino Linotype" w:eastAsia="MS Mincho" w:hAnsi="Palatino Linotype"/>
          <w:color w:val="000000"/>
          <w:lang w:val="es-ES_tradnl"/>
        </w:rPr>
        <w:t>las consideraciones planteadas</w:t>
      </w:r>
      <w:r w:rsidR="00244F85" w:rsidRPr="00167472">
        <w:rPr>
          <w:rFonts w:ascii="Palatino Linotype" w:eastAsia="MS Mincho" w:hAnsi="Palatino Linotype"/>
          <w:color w:val="000000"/>
          <w:lang w:val="es-ES_tradnl"/>
        </w:rPr>
        <w:t>,</w:t>
      </w:r>
      <w:r w:rsidR="00B12A58" w:rsidRPr="00167472">
        <w:rPr>
          <w:rFonts w:ascii="Palatino Linotype" w:eastAsia="MS Mincho" w:hAnsi="Palatino Linotype"/>
          <w:color w:val="000000"/>
          <w:lang w:val="es-ES_tradnl"/>
        </w:rPr>
        <w:t xml:space="preserve"> </w:t>
      </w:r>
      <w:r w:rsidRPr="00167472">
        <w:rPr>
          <w:rFonts w:ascii="Palatino Linotype" w:eastAsia="MS Mincho" w:hAnsi="Palatino Linotype"/>
          <w:color w:val="000000"/>
          <w:lang w:val="es-ES_tradnl"/>
        </w:rPr>
        <w:t>resulta dable ord</w:t>
      </w:r>
      <w:r w:rsidR="0030529D" w:rsidRPr="00167472">
        <w:rPr>
          <w:rFonts w:ascii="Palatino Linotype" w:eastAsia="MS Mincho" w:hAnsi="Palatino Linotype"/>
          <w:color w:val="000000"/>
          <w:lang w:val="es-ES_tradnl"/>
        </w:rPr>
        <w:t xml:space="preserve">enar </w:t>
      </w:r>
      <w:r w:rsidR="00847D01" w:rsidRPr="00167472">
        <w:rPr>
          <w:rFonts w:ascii="Palatino Linotype" w:eastAsia="MS Mincho" w:hAnsi="Palatino Linotype"/>
          <w:color w:val="000000"/>
          <w:lang w:val="es-ES_tradnl"/>
        </w:rPr>
        <w:t xml:space="preserve">el documento donde conste: </w:t>
      </w:r>
      <w:r w:rsidR="00847D01" w:rsidRPr="00167472">
        <w:rPr>
          <w:rFonts w:ascii="Palatino Linotype" w:eastAsia="MS Mincho" w:hAnsi="Palatino Linotype"/>
          <w:color w:val="000000"/>
        </w:rPr>
        <w:t xml:space="preserve">a) número de personas que laboran en la Dirección de Comunicación Social y Eventos; y b) percepciones económicas del titular de la Dirección de Comunicación Social y Eventos actualizada a la segunda quincena del mes de marzo del 2022 </w:t>
      </w:r>
      <w:r w:rsidRPr="00167472">
        <w:rPr>
          <w:rFonts w:ascii="Palatino Linotype" w:eastAsia="MS Mincho" w:hAnsi="Palatino Linotype"/>
          <w:color w:val="000000"/>
          <w:lang w:val="es-ES_tradnl"/>
        </w:rPr>
        <w:t xml:space="preserve">, en términos del Considerando </w:t>
      </w:r>
      <w:r w:rsidR="0030529D" w:rsidRPr="00167472">
        <w:rPr>
          <w:rFonts w:ascii="Palatino Linotype" w:eastAsia="MS Mincho" w:hAnsi="Palatino Linotype"/>
          <w:b/>
          <w:color w:val="000000"/>
          <w:lang w:val="es-ES_tradnl"/>
        </w:rPr>
        <w:t>QUINTO</w:t>
      </w:r>
      <w:r w:rsidRPr="00167472">
        <w:rPr>
          <w:rFonts w:ascii="Palatino Linotype" w:eastAsia="MS Mincho" w:hAnsi="Palatino Linotype"/>
          <w:b/>
          <w:color w:val="000000"/>
          <w:lang w:val="es-ES_tradnl"/>
        </w:rPr>
        <w:t>.</w:t>
      </w:r>
      <w:r w:rsidRPr="00167472">
        <w:rPr>
          <w:rFonts w:ascii="Palatino Linotype" w:eastAsia="MS Mincho" w:hAnsi="Palatino Linotype"/>
          <w:color w:val="000000"/>
          <w:lang w:val="es-ES_tradnl"/>
        </w:rPr>
        <w:t xml:space="preserve"> </w:t>
      </w:r>
    </w:p>
    <w:p w14:paraId="24EA9C50" w14:textId="77777777" w:rsidR="00E572BA" w:rsidRPr="00167472" w:rsidRDefault="00E572BA" w:rsidP="00E572BA">
      <w:pPr>
        <w:spacing w:after="160" w:line="360" w:lineRule="auto"/>
        <w:contextualSpacing/>
        <w:jc w:val="both"/>
        <w:rPr>
          <w:rFonts w:ascii="Palatino Linotype" w:eastAsia="MS Mincho" w:hAnsi="Palatino Linotype"/>
          <w:lang w:val="es-ES_tradnl"/>
        </w:rPr>
      </w:pPr>
    </w:p>
    <w:p w14:paraId="242FE879" w14:textId="77777777" w:rsidR="00817DB4" w:rsidRPr="00167472" w:rsidRDefault="00817DB4" w:rsidP="00817DB4">
      <w:pPr>
        <w:keepNext/>
        <w:keepLines/>
        <w:spacing w:before="240" w:line="360" w:lineRule="auto"/>
        <w:ind w:right="538"/>
        <w:contextualSpacing/>
        <w:jc w:val="both"/>
        <w:outlineLvl w:val="0"/>
        <w:rPr>
          <w:rFonts w:ascii="Palatino Linotype" w:eastAsia="MS Mincho" w:hAnsi="Palatino Linotype"/>
          <w:b/>
          <w:lang w:val="es-ES_tradnl"/>
        </w:rPr>
      </w:pPr>
      <w:bookmarkStart w:id="52" w:name="_Toc96007406"/>
      <w:bookmarkStart w:id="53" w:name="_Toc98429027"/>
      <w:bookmarkStart w:id="54" w:name="_Toc98978644"/>
      <w:bookmarkStart w:id="55" w:name="_Toc103821647"/>
      <w:bookmarkEnd w:id="42"/>
      <w:bookmarkEnd w:id="43"/>
      <w:bookmarkEnd w:id="44"/>
      <w:bookmarkEnd w:id="45"/>
      <w:bookmarkEnd w:id="46"/>
      <w:r w:rsidRPr="00167472">
        <w:rPr>
          <w:rFonts w:ascii="Palatino Linotype" w:eastAsia="MS Gothic" w:hAnsi="Palatino Linotype"/>
          <w:b/>
          <w:lang w:val="es-ES_tradnl" w:eastAsia="es-ES_tradnl"/>
        </w:rPr>
        <w:t xml:space="preserve">QUINTO. </w:t>
      </w:r>
      <w:r w:rsidRPr="00167472">
        <w:rPr>
          <w:rFonts w:ascii="Palatino Linotype" w:eastAsia="MS Mincho" w:hAnsi="Palatino Linotype"/>
          <w:b/>
          <w:lang w:val="es-ES_tradnl"/>
        </w:rPr>
        <w:t>De la elaboración de la versión pública y el acuerdo de clasificación como información confidencial o reservada.</w:t>
      </w:r>
      <w:bookmarkEnd w:id="52"/>
      <w:bookmarkEnd w:id="53"/>
      <w:bookmarkEnd w:id="54"/>
      <w:bookmarkEnd w:id="55"/>
    </w:p>
    <w:p w14:paraId="5CF63E66" w14:textId="77777777" w:rsidR="00817DB4" w:rsidRPr="00167472" w:rsidRDefault="00817DB4" w:rsidP="00817DB4">
      <w:pPr>
        <w:keepNext/>
        <w:keepLines/>
        <w:spacing w:before="240" w:line="360" w:lineRule="auto"/>
        <w:ind w:right="538"/>
        <w:contextualSpacing/>
        <w:jc w:val="both"/>
        <w:outlineLvl w:val="0"/>
        <w:rPr>
          <w:rFonts w:ascii="Palatino Linotype" w:eastAsia="MS Mincho" w:hAnsi="Palatino Linotype"/>
          <w:b/>
          <w:lang w:val="es-ES_tradnl"/>
        </w:rPr>
      </w:pPr>
    </w:p>
    <w:p w14:paraId="6DC4C417" w14:textId="5A4C92DE" w:rsidR="00817DB4" w:rsidRPr="00167472" w:rsidRDefault="00817DB4" w:rsidP="00953DE8">
      <w:pPr>
        <w:pStyle w:val="Prrafodelista"/>
        <w:numPr>
          <w:ilvl w:val="0"/>
          <w:numId w:val="3"/>
        </w:numPr>
        <w:spacing w:before="240" w:after="240" w:line="360" w:lineRule="auto"/>
        <w:ind w:left="0" w:firstLine="0"/>
        <w:contextualSpacing/>
        <w:jc w:val="both"/>
        <w:rPr>
          <w:rFonts w:ascii="Palatino Linotype" w:hAnsi="Palatino Linotype" w:cs="Arial"/>
        </w:rPr>
      </w:pPr>
      <w:r w:rsidRPr="00167472">
        <w:rPr>
          <w:rFonts w:ascii="Palatino Linotype" w:hAnsi="Palatino Linotype" w:cs="Arial"/>
          <w:color w:val="000000"/>
          <w:lang w:val="es-ES_tradnl"/>
        </w:rPr>
        <w:t xml:space="preserve">Debe destacarse que debido a la naturaleza de </w:t>
      </w:r>
      <w:r w:rsidRPr="00167472">
        <w:rPr>
          <w:rFonts w:ascii="Palatino Linotype" w:hAnsi="Palatino Linotype"/>
          <w:color w:val="000000"/>
          <w:lang w:val="es-ES_tradnl"/>
        </w:rPr>
        <w:t xml:space="preserve">la información solicitada, en la misma pudieran obrar datos personales o información reservada susceptibles de protegerse </w:t>
      </w:r>
      <w:r w:rsidRPr="00167472">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w:t>
      </w:r>
      <w:r w:rsidRPr="00167472">
        <w:rPr>
          <w:rFonts w:ascii="Palatino Linotype" w:hAnsi="Palatino Linotype" w:cs="Arial"/>
          <w:color w:val="000000"/>
          <w:lang w:val="es-ES_tradnl"/>
        </w:rPr>
        <w:lastRenderedPageBreak/>
        <w:t>velar por la protección de los datos personales aun tratándose de servidores públicos o  por aquella información que deba ser clasificada en su totalidad como información reservada, por las consideraciones que se estimen pertinentes.</w:t>
      </w:r>
    </w:p>
    <w:p w14:paraId="30A39BEB" w14:textId="77777777" w:rsidR="00817DB4" w:rsidRPr="00167472" w:rsidRDefault="00817DB4" w:rsidP="00817DB4">
      <w:pPr>
        <w:spacing w:before="240" w:after="240" w:line="360" w:lineRule="auto"/>
        <w:contextualSpacing/>
        <w:jc w:val="both"/>
        <w:rPr>
          <w:rFonts w:ascii="Palatino Linotype" w:hAnsi="Palatino Linotype" w:cs="Arial"/>
        </w:rPr>
      </w:pPr>
    </w:p>
    <w:p w14:paraId="0FA16010"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rPr>
      </w:pPr>
      <w:r w:rsidRPr="00167472">
        <w:rPr>
          <w:rFonts w:ascii="Palatino Linotype" w:eastAsia="Calibri" w:hAnsi="Palatino Linotype" w:cs="Arial"/>
          <w:color w:val="000000"/>
          <w:lang w:eastAsia="es-MX"/>
        </w:rPr>
        <w:t xml:space="preserve">Es de señalar que, por lo que hace a las versiones públicas, el </w:t>
      </w:r>
      <w:r w:rsidRPr="00167472">
        <w:rPr>
          <w:rFonts w:ascii="Palatino Linotype" w:eastAsia="Calibri" w:hAnsi="Palatino Linotype" w:cs="Arial"/>
          <w:b/>
          <w:color w:val="000000"/>
          <w:lang w:eastAsia="es-MX"/>
        </w:rPr>
        <w:t>SUJETO OBLIGADO</w:t>
      </w:r>
      <w:r w:rsidRPr="00167472">
        <w:rPr>
          <w:rFonts w:ascii="Palatino Linotype" w:eastAsia="Calibri" w:hAnsi="Palatino Linotype" w:cs="Arial"/>
          <w:color w:val="000000"/>
          <w:lang w:eastAsia="es-MX"/>
        </w:rPr>
        <w:t xml:space="preserve"> debe cumplir con las formalidades exigidas en la Ley, por lo que </w:t>
      </w:r>
      <w:r w:rsidRPr="00167472">
        <w:rPr>
          <w:rFonts w:ascii="Palatino Linotype" w:hAnsi="Palatino Linotype" w:cs="Arial"/>
          <w:color w:val="000000"/>
          <w:lang w:val="es-ES_tradnl" w:eastAsia="es-MX"/>
        </w:rPr>
        <w:t xml:space="preserve">para tal efecto emitirá el </w:t>
      </w:r>
      <w:r w:rsidRPr="00167472">
        <w:rPr>
          <w:rFonts w:ascii="Palatino Linotype" w:eastAsia="Calibri" w:hAnsi="Palatino Linotype" w:cs="Arial"/>
          <w:color w:val="000000"/>
          <w:lang w:eastAsia="es-MX"/>
        </w:rPr>
        <w:t>Acuerdo del Comité de Transparencia en términos de los artículos 49 fracción</w:t>
      </w:r>
      <w:r w:rsidRPr="00167472">
        <w:rPr>
          <w:rFonts w:ascii="Palatino Linotype" w:eastAsia="Calibri" w:hAnsi="Palatino Linotype" w:cs="Arial"/>
          <w:bCs/>
          <w:color w:val="000000"/>
          <w:lang w:val="es-ES_tradnl"/>
        </w:rPr>
        <w:t xml:space="preserve"> VIII,</w:t>
      </w:r>
      <w:r w:rsidRPr="00167472">
        <w:rPr>
          <w:rFonts w:ascii="Palatino Linotype" w:eastAsia="Calibri" w:hAnsi="Palatino Linotype" w:cs="Arial"/>
          <w:color w:val="000000"/>
          <w:lang w:eastAsia="es-MX"/>
        </w:rPr>
        <w:t xml:space="preserve"> 122</w:t>
      </w:r>
      <w:r w:rsidRPr="00167472">
        <w:rPr>
          <w:rFonts w:ascii="Palatino Linotype" w:hAnsi="Palatino Linotype"/>
          <w:vertAlign w:val="superscript"/>
          <w:lang w:eastAsia="es-MX"/>
        </w:rPr>
        <w:footnoteReference w:id="12"/>
      </w:r>
      <w:r w:rsidRPr="00167472">
        <w:rPr>
          <w:rFonts w:ascii="Palatino Linotype" w:eastAsia="Calibri" w:hAnsi="Palatino Linotype" w:cs="Arial"/>
          <w:color w:val="000000"/>
          <w:lang w:eastAsia="es-MX"/>
        </w:rPr>
        <w:t>, 135</w:t>
      </w:r>
      <w:r w:rsidRPr="00167472">
        <w:rPr>
          <w:rFonts w:ascii="Palatino Linotype" w:hAnsi="Palatino Linotype"/>
          <w:vertAlign w:val="superscript"/>
          <w:lang w:eastAsia="es-MX"/>
        </w:rPr>
        <w:footnoteReference w:id="13"/>
      </w:r>
      <w:r w:rsidRPr="00167472">
        <w:rPr>
          <w:rFonts w:ascii="Palatino Linotype" w:eastAsia="Calibri" w:hAnsi="Palatino Linotype" w:cs="Arial"/>
          <w:color w:val="000000"/>
          <w:lang w:eastAsia="es-MX"/>
        </w:rPr>
        <w:t xml:space="preserve"> y 149 de la </w:t>
      </w:r>
      <w:r w:rsidRPr="00167472">
        <w:rPr>
          <w:rFonts w:ascii="Palatino Linotype" w:eastAsia="Calibri" w:hAnsi="Palatino Linotype" w:cs="Arial"/>
          <w:b/>
          <w:color w:val="000000"/>
          <w:lang w:eastAsia="es-MX"/>
        </w:rPr>
        <w:t>Ley de Transparencia y Acceso a la Información Pública del Estado de México y Municipios</w:t>
      </w:r>
      <w:r w:rsidRPr="00167472">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CEF098C" w14:textId="77777777" w:rsidR="00817DB4" w:rsidRPr="00167472" w:rsidRDefault="00817DB4" w:rsidP="00817DB4">
      <w:pPr>
        <w:spacing w:before="240" w:after="240" w:line="360" w:lineRule="auto"/>
        <w:contextualSpacing/>
        <w:jc w:val="both"/>
        <w:rPr>
          <w:rFonts w:ascii="Palatino Linotype" w:hAnsi="Palatino Linotype" w:cs="Arial"/>
        </w:rPr>
      </w:pPr>
    </w:p>
    <w:p w14:paraId="394E217E" w14:textId="77777777" w:rsidR="00817DB4" w:rsidRPr="00167472" w:rsidRDefault="00817DB4" w:rsidP="00817DB4">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56" w:name="_Toc83127114"/>
      <w:bookmarkStart w:id="57" w:name="_Toc96007407"/>
      <w:bookmarkStart w:id="58" w:name="_Toc98429028"/>
      <w:bookmarkStart w:id="59" w:name="_Toc98978645"/>
      <w:bookmarkStart w:id="60" w:name="_Toc103821648"/>
      <w:r w:rsidRPr="00167472">
        <w:rPr>
          <w:rFonts w:ascii="Palatino Linotype" w:eastAsia="MS Gothic" w:hAnsi="Palatino Linotype"/>
          <w:b/>
          <w:color w:val="000000"/>
          <w:lang w:val="es-ES_tradnl"/>
        </w:rPr>
        <w:t>De la clasificación de la información.</w:t>
      </w:r>
      <w:bookmarkEnd w:id="56"/>
      <w:bookmarkEnd w:id="57"/>
      <w:bookmarkEnd w:id="58"/>
      <w:bookmarkEnd w:id="59"/>
      <w:bookmarkEnd w:id="60"/>
      <w:r w:rsidRPr="00167472">
        <w:rPr>
          <w:rFonts w:ascii="Palatino Linotype" w:eastAsia="MS Gothic" w:hAnsi="Palatino Linotype"/>
          <w:b/>
          <w:color w:val="000000"/>
          <w:lang w:val="es-ES_tradnl"/>
        </w:rPr>
        <w:t xml:space="preserve"> </w:t>
      </w:r>
    </w:p>
    <w:p w14:paraId="0567AC41" w14:textId="77777777" w:rsidR="00817DB4" w:rsidRPr="00167472" w:rsidRDefault="00817DB4" w:rsidP="00817DB4">
      <w:pPr>
        <w:shd w:val="clear" w:color="auto" w:fill="FFFFFF"/>
        <w:spacing w:before="240" w:after="200" w:line="360" w:lineRule="auto"/>
        <w:contextualSpacing/>
        <w:jc w:val="both"/>
        <w:rPr>
          <w:rFonts w:ascii="Palatino Linotype" w:hAnsi="Palatino Linotype" w:cs="Arial"/>
          <w:b/>
          <w:color w:val="000000"/>
          <w:lang w:val="es-ES_tradnl"/>
        </w:rPr>
      </w:pPr>
    </w:p>
    <w:p w14:paraId="7547E60B"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L</w:t>
      </w:r>
      <w:r w:rsidRPr="00167472">
        <w:rPr>
          <w:rFonts w:ascii="Palatino Linotype" w:hAnsi="Palatino Linotype"/>
          <w:color w:val="000000"/>
          <w:lang w:val="es-ES_tradnl"/>
        </w:rPr>
        <w:t>a</w:t>
      </w:r>
      <w:r w:rsidRPr="00167472">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167472">
        <w:rPr>
          <w:rFonts w:ascii="Palatino Linotype" w:hAnsi="Palatino Linotype"/>
          <w:lang w:val="es-ES_tradnl"/>
        </w:rPr>
        <w:lastRenderedPageBreak/>
        <w:t>jurisdiccionales, ningún derecho es absoluto</w:t>
      </w:r>
      <w:r w:rsidRPr="00167472">
        <w:rPr>
          <w:rFonts w:ascii="Palatino Linotype" w:hAnsi="Palatino Linotype"/>
          <w:vertAlign w:val="superscript"/>
          <w:lang w:val="es-ES_tradnl"/>
        </w:rPr>
        <w:footnoteReference w:id="14"/>
      </w:r>
      <w:r w:rsidRPr="00167472">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67472">
        <w:rPr>
          <w:rFonts w:ascii="Palatino Linotype" w:hAnsi="Palatino Linotype"/>
          <w:vertAlign w:val="superscript"/>
          <w:lang w:val="es-ES_tradnl"/>
        </w:rPr>
        <w:footnoteReference w:id="15"/>
      </w:r>
      <w:r w:rsidRPr="00167472">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167472">
        <w:rPr>
          <w:rFonts w:ascii="Palatino Linotype" w:hAnsi="Palatino Linotype"/>
          <w:lang w:val="es-ES_tradnl"/>
        </w:rPr>
        <w:lastRenderedPageBreak/>
        <w:t>establecen, y agotar el procedimiento legalmente establecido, es precisamente lo que permite acreditar el cumplimiento de los otros dos requisitos.</w:t>
      </w:r>
    </w:p>
    <w:p w14:paraId="6251292F" w14:textId="77777777" w:rsidR="00817DB4" w:rsidRPr="00167472" w:rsidRDefault="00817DB4" w:rsidP="00817DB4">
      <w:pPr>
        <w:spacing w:before="240" w:after="240" w:line="360" w:lineRule="auto"/>
        <w:contextualSpacing/>
        <w:jc w:val="both"/>
        <w:rPr>
          <w:rFonts w:ascii="Palatino Linotype" w:hAnsi="Palatino Linotype" w:cs="Arial"/>
          <w:color w:val="000000"/>
          <w:lang w:val="es-ES_tradnl"/>
        </w:rPr>
      </w:pPr>
    </w:p>
    <w:p w14:paraId="5EA5CD35" w14:textId="1B448838" w:rsidR="00817DB4" w:rsidRPr="00167472" w:rsidRDefault="00817DB4" w:rsidP="00817DB4">
      <w:pPr>
        <w:keepNext/>
        <w:keepLines/>
        <w:spacing w:before="240" w:line="360" w:lineRule="auto"/>
        <w:outlineLvl w:val="0"/>
        <w:rPr>
          <w:rFonts w:ascii="Palatino Linotype" w:hAnsi="Palatino Linotype"/>
          <w:b/>
          <w:lang w:val="es-MX" w:eastAsia="en-US"/>
        </w:rPr>
      </w:pPr>
      <w:bookmarkStart w:id="61" w:name="_Toc96007408"/>
      <w:bookmarkStart w:id="62" w:name="_Toc98429029"/>
      <w:bookmarkStart w:id="63" w:name="_Toc98978646"/>
      <w:bookmarkStart w:id="64" w:name="_Toc103821649"/>
      <w:r w:rsidRPr="00167472">
        <w:rPr>
          <w:rFonts w:ascii="Palatino Linotype" w:hAnsi="Palatino Linotype"/>
          <w:b/>
          <w:lang w:val="es-MX" w:eastAsia="en-US"/>
        </w:rPr>
        <w:t xml:space="preserve">II. </w:t>
      </w:r>
      <w:bookmarkStart w:id="65" w:name="_Toc5890461"/>
      <w:bookmarkStart w:id="66" w:name="_Toc50062187"/>
      <w:bookmarkStart w:id="67" w:name="_Toc63348478"/>
      <w:bookmarkStart w:id="68" w:name="_Toc67598515"/>
      <w:bookmarkStart w:id="69" w:name="_Toc69999204"/>
      <w:bookmarkStart w:id="70" w:name="_Toc73033013"/>
      <w:bookmarkStart w:id="71" w:name="_Toc83127115"/>
      <w:r w:rsidRPr="00167472">
        <w:rPr>
          <w:rFonts w:ascii="Palatino Linotype" w:hAnsi="Palatino Linotype"/>
          <w:b/>
          <w:lang w:val="es-MX" w:eastAsia="en-US"/>
        </w:rPr>
        <w:t>Requisitos previos.</w:t>
      </w:r>
      <w:bookmarkEnd w:id="61"/>
      <w:bookmarkEnd w:id="62"/>
      <w:bookmarkEnd w:id="63"/>
      <w:bookmarkEnd w:id="64"/>
      <w:bookmarkEnd w:id="65"/>
      <w:bookmarkEnd w:id="66"/>
      <w:bookmarkEnd w:id="67"/>
      <w:bookmarkEnd w:id="68"/>
      <w:bookmarkEnd w:id="69"/>
      <w:bookmarkEnd w:id="70"/>
      <w:bookmarkEnd w:id="71"/>
    </w:p>
    <w:p w14:paraId="2F2A9194" w14:textId="77777777" w:rsidR="004862B4" w:rsidRPr="00167472" w:rsidRDefault="004862B4" w:rsidP="00817DB4">
      <w:pPr>
        <w:keepNext/>
        <w:keepLines/>
        <w:spacing w:before="240" w:line="360" w:lineRule="auto"/>
        <w:outlineLvl w:val="0"/>
        <w:rPr>
          <w:rFonts w:ascii="Palatino Linotype" w:hAnsi="Palatino Linotype"/>
          <w:b/>
          <w:lang w:val="es-MX" w:eastAsia="en-US"/>
        </w:rPr>
      </w:pPr>
    </w:p>
    <w:p w14:paraId="19BE61FE"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lang w:val="es-ES_tradnl"/>
        </w:rPr>
        <w:t>Los</w:t>
      </w:r>
      <w:r w:rsidRPr="00167472">
        <w:rPr>
          <w:rFonts w:ascii="Palatino Linotype" w:hAnsi="Palatino Linotype" w:cs="Arial"/>
          <w:color w:val="000000"/>
          <w:lang w:val="es-ES_tradnl"/>
        </w:rPr>
        <w:t xml:space="preserve"> </w:t>
      </w:r>
      <w:r w:rsidRPr="00167472">
        <w:rPr>
          <w:rFonts w:ascii="Palatino Linotype" w:hAnsi="Palatino Linotype"/>
          <w:lang w:val="es-ES_tradnl"/>
        </w:rPr>
        <w:t>artículos</w:t>
      </w:r>
      <w:r w:rsidRPr="0016747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7C20ACA" w14:textId="77777777" w:rsidR="00817DB4" w:rsidRPr="00167472" w:rsidRDefault="00817DB4" w:rsidP="00817DB4">
      <w:pPr>
        <w:spacing w:before="240" w:after="240" w:line="360" w:lineRule="auto"/>
        <w:contextualSpacing/>
        <w:jc w:val="both"/>
        <w:rPr>
          <w:rFonts w:ascii="Palatino Linotype" w:hAnsi="Palatino Linotype" w:cs="Arial"/>
          <w:color w:val="000000"/>
          <w:lang w:val="es-ES_tradnl"/>
        </w:rPr>
      </w:pPr>
    </w:p>
    <w:p w14:paraId="2A24C618"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FD050F9" w14:textId="77777777" w:rsidR="00817DB4" w:rsidRPr="00167472" w:rsidRDefault="00817DB4" w:rsidP="00817DB4">
      <w:pPr>
        <w:spacing w:after="160" w:line="360" w:lineRule="auto"/>
        <w:rPr>
          <w:rFonts w:ascii="Palatino Linotype" w:eastAsia="Calibri" w:hAnsi="Palatino Linotype" w:cs="Arial"/>
          <w:color w:val="000000"/>
          <w:lang w:val="es-ES_tradnl"/>
        </w:rPr>
      </w:pPr>
    </w:p>
    <w:p w14:paraId="55BF3A85"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w:t>
      </w:r>
      <w:r w:rsidRPr="00167472">
        <w:rPr>
          <w:rFonts w:ascii="Palatino Linotype" w:hAnsi="Palatino Linotype" w:cs="Arial"/>
          <w:color w:val="000000"/>
          <w:lang w:val="es-ES_tradnl"/>
        </w:rPr>
        <w:lastRenderedPageBreak/>
        <w:t xml:space="preserve">de la Ley Estatal y de la Ley General, respectivamente, esto es, </w:t>
      </w:r>
      <w:r w:rsidRPr="00167472">
        <w:rPr>
          <w:rFonts w:ascii="Palatino Linotype" w:hAnsi="Palatino Linotype" w:cs="Arial"/>
          <w:b/>
          <w:color w:val="000000"/>
          <w:lang w:val="es-ES_tradnl"/>
        </w:rPr>
        <w:t xml:space="preserve">no se puede hacer un acuerdo para clasificar de manera general todos los documentos de un expediente o área,  </w:t>
      </w:r>
      <w:r w:rsidRPr="00167472">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434E6E5" w14:textId="77777777" w:rsidR="00817DB4" w:rsidRPr="00167472" w:rsidRDefault="00817DB4" w:rsidP="00817DB4">
      <w:pPr>
        <w:spacing w:before="240" w:after="240" w:line="360" w:lineRule="auto"/>
        <w:contextualSpacing/>
        <w:jc w:val="both"/>
        <w:rPr>
          <w:rFonts w:ascii="Palatino Linotype" w:hAnsi="Palatino Linotype" w:cs="Arial"/>
          <w:color w:val="000000"/>
          <w:lang w:val="es-ES_tradnl"/>
        </w:rPr>
      </w:pPr>
    </w:p>
    <w:p w14:paraId="1C8AAC38" w14:textId="77777777" w:rsidR="00817DB4" w:rsidRPr="00167472" w:rsidRDefault="00817DB4" w:rsidP="00817DB4">
      <w:pPr>
        <w:keepNext/>
        <w:keepLines/>
        <w:spacing w:before="240" w:line="360" w:lineRule="auto"/>
        <w:outlineLvl w:val="0"/>
        <w:rPr>
          <w:rFonts w:ascii="Palatino Linotype" w:hAnsi="Palatino Linotype" w:cs="Arial"/>
          <w:color w:val="000000"/>
          <w:lang w:val="es-ES_tradnl"/>
        </w:rPr>
      </w:pPr>
      <w:bookmarkStart w:id="72" w:name="_Toc5890462"/>
      <w:bookmarkStart w:id="73" w:name="_Toc50062188"/>
      <w:bookmarkStart w:id="74" w:name="_Toc63348479"/>
      <w:bookmarkStart w:id="75" w:name="_Toc67598516"/>
      <w:bookmarkStart w:id="76" w:name="_Toc69999205"/>
      <w:bookmarkStart w:id="77" w:name="_Toc73033014"/>
      <w:bookmarkStart w:id="78" w:name="_Toc83127116"/>
      <w:bookmarkStart w:id="79" w:name="_Toc96007409"/>
      <w:bookmarkStart w:id="80" w:name="_Toc98429030"/>
      <w:bookmarkStart w:id="81" w:name="_Toc98978647"/>
      <w:bookmarkStart w:id="82" w:name="_Toc103821650"/>
      <w:r w:rsidRPr="00167472">
        <w:rPr>
          <w:rFonts w:ascii="Palatino Linotype" w:hAnsi="Palatino Linotype"/>
          <w:b/>
          <w:lang w:val="es-MX" w:eastAsia="en-US"/>
        </w:rPr>
        <w:t>III</w:t>
      </w:r>
      <w:bookmarkStart w:id="83" w:name="_Toc5890463"/>
      <w:bookmarkStart w:id="84" w:name="_Toc50062189"/>
      <w:bookmarkStart w:id="85" w:name="_Toc63348480"/>
      <w:bookmarkStart w:id="86" w:name="_Toc67598517"/>
      <w:bookmarkStart w:id="87" w:name="_Toc69999206"/>
      <w:bookmarkStart w:id="88" w:name="_Toc73033015"/>
      <w:bookmarkEnd w:id="72"/>
      <w:bookmarkEnd w:id="73"/>
      <w:bookmarkEnd w:id="74"/>
      <w:bookmarkEnd w:id="75"/>
      <w:bookmarkEnd w:id="76"/>
      <w:bookmarkEnd w:id="77"/>
      <w:r w:rsidRPr="00167472">
        <w:rPr>
          <w:rFonts w:ascii="Palatino Linotype" w:hAnsi="Palatino Linotype"/>
          <w:b/>
          <w:lang w:val="es-MX" w:eastAsia="en-US"/>
        </w:rPr>
        <w:t>. La intervención del comité de transparencia.</w:t>
      </w:r>
      <w:bookmarkEnd w:id="78"/>
      <w:bookmarkEnd w:id="79"/>
      <w:bookmarkEnd w:id="80"/>
      <w:bookmarkEnd w:id="81"/>
      <w:bookmarkEnd w:id="82"/>
      <w:bookmarkEnd w:id="83"/>
      <w:bookmarkEnd w:id="84"/>
      <w:bookmarkEnd w:id="85"/>
      <w:bookmarkEnd w:id="86"/>
      <w:bookmarkEnd w:id="87"/>
      <w:bookmarkEnd w:id="88"/>
    </w:p>
    <w:p w14:paraId="0EFDAFB2" w14:textId="77777777" w:rsidR="00817DB4" w:rsidRPr="00167472" w:rsidRDefault="00817DB4" w:rsidP="004862B4">
      <w:pPr>
        <w:keepNext/>
        <w:keepLines/>
        <w:numPr>
          <w:ilvl w:val="0"/>
          <w:numId w:val="6"/>
        </w:numPr>
        <w:tabs>
          <w:tab w:val="left" w:pos="0"/>
        </w:tabs>
        <w:spacing w:before="240" w:after="160" w:line="360" w:lineRule="auto"/>
        <w:ind w:left="0" w:firstLine="0"/>
        <w:outlineLvl w:val="0"/>
        <w:rPr>
          <w:rFonts w:ascii="Palatino Linotype" w:hAnsi="Palatino Linotype"/>
          <w:b/>
          <w:lang w:val="es-MX" w:eastAsia="en-US"/>
        </w:rPr>
      </w:pPr>
      <w:bookmarkStart w:id="89" w:name="_Toc5890464"/>
      <w:bookmarkStart w:id="90" w:name="_Toc50062190"/>
      <w:bookmarkStart w:id="91" w:name="_Toc63348481"/>
      <w:bookmarkStart w:id="92" w:name="_Toc67598518"/>
      <w:bookmarkStart w:id="93" w:name="_Toc69999207"/>
      <w:bookmarkStart w:id="94" w:name="_Toc73033016"/>
      <w:bookmarkStart w:id="95" w:name="_Toc83127117"/>
      <w:bookmarkStart w:id="96" w:name="_Toc96007410"/>
      <w:bookmarkStart w:id="97" w:name="_Toc98429031"/>
      <w:bookmarkStart w:id="98" w:name="_Toc98978648"/>
      <w:bookmarkStart w:id="99" w:name="_Toc103821651"/>
      <w:r w:rsidRPr="00167472">
        <w:rPr>
          <w:rFonts w:ascii="Palatino Linotype" w:hAnsi="Palatino Linotype"/>
          <w:b/>
          <w:lang w:val="es-MX" w:eastAsia="en-US"/>
        </w:rPr>
        <w:t>Formalidades para emitir el acuerdo de clasificación.</w:t>
      </w:r>
      <w:bookmarkEnd w:id="89"/>
      <w:bookmarkEnd w:id="90"/>
      <w:bookmarkEnd w:id="91"/>
      <w:bookmarkEnd w:id="92"/>
      <w:bookmarkEnd w:id="93"/>
      <w:bookmarkEnd w:id="94"/>
      <w:bookmarkEnd w:id="95"/>
      <w:bookmarkEnd w:id="96"/>
      <w:bookmarkEnd w:id="97"/>
      <w:bookmarkEnd w:id="98"/>
      <w:bookmarkEnd w:id="99"/>
    </w:p>
    <w:p w14:paraId="354A00DA" w14:textId="77777777" w:rsidR="00817DB4" w:rsidRPr="00167472" w:rsidRDefault="00817DB4" w:rsidP="00817DB4">
      <w:pPr>
        <w:keepNext/>
        <w:keepLines/>
        <w:tabs>
          <w:tab w:val="left" w:pos="0"/>
        </w:tabs>
        <w:spacing w:before="240" w:line="360" w:lineRule="auto"/>
        <w:outlineLvl w:val="0"/>
        <w:rPr>
          <w:rFonts w:ascii="Palatino Linotype" w:hAnsi="Palatino Linotype"/>
          <w:b/>
          <w:lang w:val="es-MX" w:eastAsia="en-US"/>
        </w:rPr>
      </w:pPr>
    </w:p>
    <w:p w14:paraId="730F8615"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167472">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167472">
        <w:rPr>
          <w:rFonts w:ascii="Palatino Linotype" w:hAnsi="Palatino Linotype"/>
          <w:lang w:val="es-ES_tradnl"/>
        </w:rPr>
        <w:t xml:space="preserve">la fracción III del numeral Segundo de los </w:t>
      </w:r>
      <w:r w:rsidRPr="0016747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167472">
        <w:rPr>
          <w:rFonts w:ascii="Palatino Linotype" w:hAnsi="Palatino Linotype"/>
          <w:lang w:val="es-ES_tradnl"/>
        </w:rPr>
        <w:t xml:space="preserve"> </w:t>
      </w:r>
      <w:r w:rsidRPr="00167472">
        <w:rPr>
          <w:rFonts w:ascii="Palatino Linotype" w:hAnsi="Palatino Linotype" w:cs="Arial"/>
          <w:color w:val="000000"/>
          <w:lang w:val="es-ES_tradnl"/>
        </w:rPr>
        <w:t xml:space="preserve">cuenta con las facultades para </w:t>
      </w:r>
      <w:r w:rsidRPr="00167472">
        <w:rPr>
          <w:rFonts w:ascii="Palatino Linotype" w:hAnsi="Palatino Linotype" w:cs="Arial"/>
          <w:b/>
          <w:color w:val="000000"/>
          <w:lang w:val="es-ES_tradnl"/>
        </w:rPr>
        <w:t>confirmar, modificar o revocar</w:t>
      </w:r>
      <w:r w:rsidRPr="00167472">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167472">
        <w:rPr>
          <w:rFonts w:ascii="Palatino Linotype" w:hAnsi="Palatino Linotype" w:cs="Arial"/>
          <w:b/>
          <w:color w:val="000000"/>
          <w:lang w:val="es-ES_tradnl"/>
        </w:rPr>
        <w:t>no aprueba</w:t>
      </w:r>
      <w:r w:rsidRPr="00167472">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597BA22" w14:textId="77777777" w:rsidR="00817DB4" w:rsidRPr="00167472" w:rsidRDefault="00817DB4" w:rsidP="00817DB4">
      <w:pPr>
        <w:spacing w:before="240" w:after="240" w:line="360" w:lineRule="auto"/>
        <w:contextualSpacing/>
        <w:jc w:val="both"/>
        <w:rPr>
          <w:rFonts w:ascii="Palatino Linotype" w:hAnsi="Palatino Linotype"/>
          <w:lang w:val="es-ES_tradnl" w:eastAsia="es-ES_tradnl"/>
        </w:rPr>
      </w:pPr>
    </w:p>
    <w:p w14:paraId="18CC706A"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167472">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167472">
        <w:rPr>
          <w:rFonts w:ascii="Palatino Linotype" w:hAnsi="Palatino Linotype" w:cs="Arial"/>
          <w:b/>
          <w:color w:val="000000"/>
          <w:lang w:val="es-ES_tradnl"/>
        </w:rPr>
        <w:t>el acto reúna con los requisitos elementales</w:t>
      </w:r>
      <w:r w:rsidRPr="00167472">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w:t>
      </w:r>
      <w:r w:rsidRPr="00167472">
        <w:rPr>
          <w:rFonts w:ascii="Palatino Linotype" w:hAnsi="Palatino Linotype" w:cs="Arial"/>
          <w:color w:val="000000"/>
          <w:lang w:val="es-ES_tradnl"/>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6013F9D" w14:textId="77777777" w:rsidR="00817DB4" w:rsidRPr="00167472" w:rsidRDefault="00817DB4" w:rsidP="00817DB4">
      <w:pPr>
        <w:spacing w:after="160" w:line="360" w:lineRule="auto"/>
        <w:rPr>
          <w:rFonts w:ascii="Palatino Linotype" w:eastAsia="Calibri" w:hAnsi="Palatino Linotype"/>
          <w:lang w:val="es-ES_tradnl"/>
        </w:rPr>
      </w:pPr>
    </w:p>
    <w:p w14:paraId="28F25137"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167472">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3226319" w14:textId="77777777" w:rsidR="00817DB4" w:rsidRPr="00167472" w:rsidRDefault="00817DB4" w:rsidP="00817DB4">
      <w:pPr>
        <w:spacing w:before="240" w:after="240" w:line="360" w:lineRule="auto"/>
        <w:contextualSpacing/>
        <w:jc w:val="both"/>
        <w:rPr>
          <w:rFonts w:ascii="Palatino Linotype" w:hAnsi="Palatino Linotype"/>
          <w:lang w:val="es-ES_tradnl" w:eastAsia="es-ES_tradnl"/>
        </w:rPr>
      </w:pPr>
    </w:p>
    <w:p w14:paraId="0940B829" w14:textId="77777777" w:rsidR="00817DB4" w:rsidRPr="00167472" w:rsidRDefault="00817DB4" w:rsidP="00817DB4">
      <w:pPr>
        <w:keepNext/>
        <w:keepLines/>
        <w:spacing w:before="240" w:line="360" w:lineRule="auto"/>
        <w:outlineLvl w:val="0"/>
        <w:rPr>
          <w:rFonts w:ascii="Palatino Linotype" w:hAnsi="Palatino Linotype"/>
          <w:b/>
          <w:lang w:val="es-MX" w:eastAsia="en-US"/>
        </w:rPr>
      </w:pPr>
      <w:bookmarkStart w:id="100" w:name="_Toc63348482"/>
      <w:bookmarkStart w:id="101" w:name="_Toc67598519"/>
      <w:bookmarkStart w:id="102" w:name="_Toc69999208"/>
      <w:bookmarkStart w:id="103" w:name="_Toc73033017"/>
      <w:bookmarkStart w:id="104" w:name="_Toc83127118"/>
      <w:bookmarkStart w:id="105" w:name="_Toc96007411"/>
      <w:bookmarkStart w:id="106" w:name="_Toc98429032"/>
      <w:bookmarkStart w:id="107" w:name="_Toc98978649"/>
      <w:bookmarkStart w:id="108" w:name="_Toc103821652"/>
      <w:r w:rsidRPr="00167472">
        <w:rPr>
          <w:rFonts w:ascii="Palatino Linotype" w:hAnsi="Palatino Linotype"/>
          <w:b/>
          <w:lang w:val="es-MX" w:eastAsia="en-US"/>
        </w:rPr>
        <w:t xml:space="preserve">b) </w:t>
      </w:r>
      <w:bookmarkStart w:id="109" w:name="_Toc5890465"/>
      <w:bookmarkStart w:id="110" w:name="_Toc50062191"/>
      <w:r w:rsidRPr="00167472">
        <w:rPr>
          <w:rFonts w:ascii="Palatino Linotype" w:hAnsi="Palatino Linotype"/>
          <w:b/>
          <w:lang w:val="es-MX" w:eastAsia="en-US"/>
        </w:rPr>
        <w:t>Requisitos de fondo del acuerdo de clasificación.</w:t>
      </w:r>
      <w:bookmarkEnd w:id="100"/>
      <w:bookmarkEnd w:id="101"/>
      <w:bookmarkEnd w:id="102"/>
      <w:bookmarkEnd w:id="103"/>
      <w:bookmarkEnd w:id="104"/>
      <w:bookmarkEnd w:id="105"/>
      <w:bookmarkEnd w:id="106"/>
      <w:bookmarkEnd w:id="107"/>
      <w:bookmarkEnd w:id="108"/>
      <w:bookmarkEnd w:id="109"/>
      <w:bookmarkEnd w:id="110"/>
    </w:p>
    <w:p w14:paraId="12E5BCF6" w14:textId="77777777" w:rsidR="00817DB4" w:rsidRPr="00167472" w:rsidRDefault="00817DB4" w:rsidP="00817DB4">
      <w:pPr>
        <w:keepNext/>
        <w:keepLines/>
        <w:spacing w:before="240" w:line="360" w:lineRule="auto"/>
        <w:outlineLvl w:val="0"/>
        <w:rPr>
          <w:rFonts w:ascii="Palatino Linotype" w:hAnsi="Palatino Linotype"/>
          <w:b/>
          <w:lang w:val="es-MX" w:eastAsia="en-US"/>
        </w:rPr>
      </w:pPr>
    </w:p>
    <w:p w14:paraId="128EE876"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167472">
        <w:rPr>
          <w:rFonts w:ascii="Palatino Linotype" w:hAnsi="Palatino Linotype" w:cs="Arial"/>
          <w:color w:val="000000"/>
          <w:lang w:val="es-ES_tradnl"/>
        </w:rPr>
        <w:lastRenderedPageBreak/>
        <w:t xml:space="preserve">segundo de los Lineamientos Generales, al señalar que la carga de la prueba, para justificar las restricciones, corresponde a los sujetos obligados, por lo que deberán fundar y motivar debidamente la clasificación. </w:t>
      </w:r>
    </w:p>
    <w:p w14:paraId="0F78A819" w14:textId="77777777" w:rsidR="00817DB4" w:rsidRPr="00167472" w:rsidRDefault="00817DB4" w:rsidP="00817DB4">
      <w:pPr>
        <w:spacing w:before="240" w:after="240" w:line="360" w:lineRule="auto"/>
        <w:contextualSpacing/>
        <w:jc w:val="both"/>
        <w:rPr>
          <w:rFonts w:ascii="Palatino Linotype" w:hAnsi="Palatino Linotype" w:cs="Arial"/>
          <w:color w:val="000000"/>
          <w:lang w:val="es-ES_tradnl"/>
        </w:rPr>
      </w:pPr>
    </w:p>
    <w:p w14:paraId="22D58786"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4BCDB3F" w14:textId="77777777" w:rsidR="00817DB4" w:rsidRPr="00167472" w:rsidRDefault="00817DB4" w:rsidP="00817DB4">
      <w:pPr>
        <w:spacing w:line="360" w:lineRule="auto"/>
        <w:ind w:left="708"/>
        <w:rPr>
          <w:rFonts w:ascii="Palatino Linotype" w:hAnsi="Palatino Linotype" w:cs="Arial"/>
          <w:color w:val="222222"/>
          <w:lang w:val="es-ES_tradnl" w:eastAsia="es-MX"/>
        </w:rPr>
      </w:pPr>
    </w:p>
    <w:p w14:paraId="0C33E93D"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167472">
        <w:rPr>
          <w:rFonts w:ascii="Palatino Linotype" w:hAnsi="Palatino Linotype" w:cs="Arial"/>
          <w:color w:val="222222"/>
          <w:lang w:val="es-ES_tradnl" w:eastAsia="es-MX"/>
        </w:rPr>
        <w:lastRenderedPageBreak/>
        <w:t>del análisis de las pruebas, lo cual se debe exteriorizar en una argumentación o juicio de hecho...”</w:t>
      </w:r>
      <w:r w:rsidRPr="00167472">
        <w:rPr>
          <w:rFonts w:ascii="Palatino Linotype" w:hAnsi="Palatino Linotype"/>
          <w:vertAlign w:val="superscript"/>
          <w:lang w:val="es-ES_tradnl"/>
        </w:rPr>
        <w:footnoteReference w:id="16"/>
      </w:r>
    </w:p>
    <w:p w14:paraId="3E878B9F" w14:textId="77777777" w:rsidR="00817DB4" w:rsidRPr="00167472" w:rsidRDefault="00817DB4" w:rsidP="00817DB4">
      <w:pPr>
        <w:spacing w:after="160" w:line="360" w:lineRule="auto"/>
        <w:rPr>
          <w:rFonts w:ascii="Palatino Linotype" w:eastAsia="Calibri" w:hAnsi="Palatino Linotype" w:cs="Arial"/>
          <w:color w:val="222222"/>
          <w:lang w:val="es-ES_tradnl" w:eastAsia="es-MX"/>
        </w:rPr>
      </w:pPr>
    </w:p>
    <w:p w14:paraId="71043105"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48D979FD" w14:textId="77777777" w:rsidR="00817DB4" w:rsidRPr="00167472" w:rsidRDefault="00817DB4" w:rsidP="00817DB4">
      <w:pPr>
        <w:spacing w:before="240" w:after="240" w:line="360" w:lineRule="auto"/>
        <w:contextualSpacing/>
        <w:jc w:val="both"/>
        <w:rPr>
          <w:rFonts w:ascii="Palatino Linotype" w:hAnsi="Palatino Linotype" w:cs="Arial"/>
          <w:color w:val="222222"/>
          <w:lang w:val="es-ES_tradnl" w:eastAsia="es-MX"/>
        </w:rPr>
      </w:pPr>
    </w:p>
    <w:p w14:paraId="5A29AB69" w14:textId="77777777" w:rsidR="00817DB4" w:rsidRPr="00167472" w:rsidRDefault="00817DB4" w:rsidP="00817DB4">
      <w:pPr>
        <w:spacing w:line="360" w:lineRule="auto"/>
        <w:ind w:left="851" w:right="618"/>
        <w:contextualSpacing/>
        <w:jc w:val="both"/>
        <w:rPr>
          <w:rFonts w:ascii="Palatino Linotype" w:hAnsi="Palatino Linotype" w:cs="Arial"/>
          <w:i/>
          <w:color w:val="000000"/>
          <w:lang w:val="es-ES_tradnl"/>
        </w:rPr>
      </w:pPr>
      <w:r w:rsidRPr="00167472">
        <w:rPr>
          <w:rFonts w:ascii="Palatino Linotype" w:hAnsi="Palatino Linotype" w:cs="Arial"/>
          <w:b/>
          <w:i/>
          <w:color w:val="000000"/>
          <w:lang w:val="es-ES_tradnl"/>
        </w:rPr>
        <w:t>FUNDAMENTACIÓN Y MOTIVACIÓN.</w:t>
      </w:r>
      <w:r w:rsidRPr="00167472">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BA1C672" w14:textId="77777777" w:rsidR="00817DB4" w:rsidRPr="00167472" w:rsidRDefault="00817DB4" w:rsidP="00817DB4">
      <w:pPr>
        <w:spacing w:line="360" w:lineRule="auto"/>
        <w:ind w:left="851" w:right="618"/>
        <w:contextualSpacing/>
        <w:jc w:val="both"/>
        <w:rPr>
          <w:rFonts w:ascii="Palatino Linotype" w:hAnsi="Palatino Linotype" w:cs="Arial"/>
          <w:i/>
          <w:color w:val="000000"/>
          <w:lang w:val="es-ES_tradnl"/>
        </w:rPr>
      </w:pPr>
      <w:r w:rsidRPr="00167472">
        <w:rPr>
          <w:rFonts w:ascii="Palatino Linotype" w:hAnsi="Palatino Linotype" w:cs="Arial"/>
          <w:i/>
          <w:color w:val="000000"/>
          <w:lang w:val="es-ES_tradnl"/>
        </w:rPr>
        <w:t>SEGUNDO TRIBUNAL COLEGIADO DEL SEXTO CIRCUITO.</w:t>
      </w:r>
    </w:p>
    <w:p w14:paraId="5846BB16" w14:textId="77777777" w:rsidR="00817DB4" w:rsidRPr="00167472" w:rsidRDefault="00817DB4" w:rsidP="00817DB4">
      <w:pPr>
        <w:spacing w:line="360" w:lineRule="auto"/>
        <w:ind w:left="851" w:right="618"/>
        <w:contextualSpacing/>
        <w:jc w:val="both"/>
        <w:rPr>
          <w:rFonts w:ascii="Palatino Linotype" w:hAnsi="Palatino Linotype" w:cs="Arial"/>
          <w:i/>
          <w:color w:val="000000"/>
          <w:lang w:val="es-ES_tradnl"/>
        </w:rPr>
      </w:pPr>
      <w:r w:rsidRPr="00167472">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C841342" w14:textId="77777777" w:rsidR="00817DB4" w:rsidRPr="00167472" w:rsidRDefault="00817DB4" w:rsidP="00817DB4">
      <w:pPr>
        <w:spacing w:line="360" w:lineRule="auto"/>
        <w:ind w:left="851" w:right="618"/>
        <w:contextualSpacing/>
        <w:jc w:val="both"/>
        <w:rPr>
          <w:rFonts w:ascii="Palatino Linotype" w:hAnsi="Palatino Linotype" w:cs="Arial"/>
          <w:i/>
          <w:color w:val="000000"/>
          <w:lang w:val="es-ES_tradnl"/>
        </w:rPr>
      </w:pPr>
      <w:r w:rsidRPr="00167472">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1E3A3C4" w14:textId="77777777" w:rsidR="00817DB4" w:rsidRPr="00167472" w:rsidRDefault="00817DB4" w:rsidP="00817DB4">
      <w:pPr>
        <w:spacing w:line="360" w:lineRule="auto"/>
        <w:ind w:left="851" w:right="618"/>
        <w:contextualSpacing/>
        <w:jc w:val="both"/>
        <w:rPr>
          <w:rFonts w:ascii="Palatino Linotype" w:hAnsi="Palatino Linotype" w:cs="Arial"/>
          <w:i/>
          <w:color w:val="000000"/>
          <w:lang w:val="es-ES_tradnl"/>
        </w:rPr>
      </w:pPr>
      <w:r w:rsidRPr="00167472">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750E7968" w14:textId="77777777" w:rsidR="00817DB4" w:rsidRPr="00167472" w:rsidRDefault="00817DB4" w:rsidP="00817DB4">
      <w:pPr>
        <w:spacing w:line="360" w:lineRule="auto"/>
        <w:ind w:left="851" w:right="618"/>
        <w:contextualSpacing/>
        <w:jc w:val="both"/>
        <w:rPr>
          <w:rFonts w:ascii="Palatino Linotype" w:hAnsi="Palatino Linotype" w:cs="Arial"/>
          <w:i/>
          <w:color w:val="000000"/>
          <w:lang w:val="es-ES_tradnl"/>
        </w:rPr>
      </w:pPr>
      <w:r w:rsidRPr="00167472">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47547781" w14:textId="77777777" w:rsidR="00817DB4" w:rsidRPr="00167472" w:rsidRDefault="00817DB4" w:rsidP="00817DB4">
      <w:pPr>
        <w:spacing w:line="360" w:lineRule="auto"/>
        <w:ind w:left="851" w:right="618"/>
        <w:contextualSpacing/>
        <w:jc w:val="both"/>
        <w:rPr>
          <w:rFonts w:ascii="Palatino Linotype" w:hAnsi="Palatino Linotype" w:cs="Arial"/>
          <w:i/>
          <w:color w:val="000000"/>
          <w:lang w:val="es-ES_tradnl"/>
        </w:rPr>
      </w:pPr>
      <w:r w:rsidRPr="00167472">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0E7958EC" w14:textId="77777777" w:rsidR="00817DB4" w:rsidRPr="00167472" w:rsidRDefault="00817DB4" w:rsidP="00817DB4">
      <w:pPr>
        <w:spacing w:line="360" w:lineRule="auto"/>
        <w:contextualSpacing/>
        <w:jc w:val="both"/>
        <w:rPr>
          <w:rFonts w:ascii="Palatino Linotype" w:hAnsi="Palatino Linotype" w:cs="Arial"/>
          <w:i/>
          <w:color w:val="000000"/>
          <w:lang w:val="es-ES_tradnl"/>
        </w:rPr>
      </w:pPr>
    </w:p>
    <w:p w14:paraId="60550D08"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67472">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9E1C7B2" w14:textId="77777777" w:rsidR="00817DB4" w:rsidRPr="00167472" w:rsidRDefault="00817DB4" w:rsidP="00817DB4">
      <w:pPr>
        <w:spacing w:before="240" w:after="240" w:line="360" w:lineRule="auto"/>
        <w:contextualSpacing/>
        <w:jc w:val="both"/>
        <w:rPr>
          <w:rFonts w:ascii="Palatino Linotype" w:hAnsi="Palatino Linotype" w:cs="Arial"/>
          <w:color w:val="222222"/>
          <w:lang w:val="es-ES_tradnl" w:eastAsia="es-MX"/>
        </w:rPr>
      </w:pPr>
    </w:p>
    <w:p w14:paraId="25B6BEB3"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67472">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BE93FE" w14:textId="77777777" w:rsidR="00817DB4" w:rsidRPr="00167472" w:rsidRDefault="00817DB4" w:rsidP="00817DB4">
      <w:pPr>
        <w:spacing w:after="160" w:line="360" w:lineRule="auto"/>
        <w:rPr>
          <w:rFonts w:ascii="Palatino Linotype" w:eastAsia="Calibri" w:hAnsi="Palatino Linotype" w:cs="Arial"/>
          <w:color w:val="222222"/>
          <w:lang w:val="es-ES_tradnl" w:eastAsia="es-MX"/>
        </w:rPr>
      </w:pPr>
    </w:p>
    <w:p w14:paraId="2040759B"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67472">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63EC7860" w14:textId="77777777" w:rsidR="00817DB4" w:rsidRPr="00167472" w:rsidRDefault="00817DB4" w:rsidP="00817DB4">
      <w:pPr>
        <w:spacing w:after="160" w:line="360" w:lineRule="auto"/>
        <w:rPr>
          <w:rFonts w:ascii="Palatino Linotype" w:eastAsia="Calibri" w:hAnsi="Palatino Linotype" w:cs="Arial"/>
          <w:color w:val="222222"/>
          <w:lang w:val="es-ES_tradnl" w:eastAsia="es-MX"/>
        </w:rPr>
      </w:pPr>
    </w:p>
    <w:p w14:paraId="01D2D624"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67472">
        <w:rPr>
          <w:rFonts w:ascii="Palatino Linotype" w:hAnsi="Palatino Linotype" w:cs="Arial"/>
          <w:color w:val="222222"/>
          <w:lang w:val="es-ES_tradnl" w:eastAsia="es-MX"/>
        </w:rPr>
        <w:t xml:space="preserve">Ahora bien, </w:t>
      </w:r>
      <w:r w:rsidRPr="00167472">
        <w:rPr>
          <w:rFonts w:ascii="Palatino Linotype" w:hAnsi="Palatino Linotype" w:cs="Arial"/>
          <w:b/>
          <w:color w:val="222222"/>
          <w:lang w:val="es-ES_tradnl" w:eastAsia="es-MX"/>
        </w:rPr>
        <w:t>para cada caso además de fundar y motivar</w:t>
      </w:r>
      <w:r w:rsidRPr="00167472">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167472">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106DDFB3" w14:textId="77777777" w:rsidR="00817DB4" w:rsidRPr="00167472" w:rsidRDefault="00817DB4" w:rsidP="00817DB4">
      <w:pPr>
        <w:spacing w:before="240" w:after="240" w:line="360" w:lineRule="auto"/>
        <w:contextualSpacing/>
        <w:jc w:val="both"/>
        <w:rPr>
          <w:rFonts w:ascii="Palatino Linotype" w:hAnsi="Palatino Linotype" w:cs="Arial"/>
          <w:color w:val="222222"/>
          <w:lang w:val="es-ES_tradnl" w:eastAsia="es-MX"/>
        </w:rPr>
      </w:pPr>
    </w:p>
    <w:p w14:paraId="622B877B"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167472">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AF96608" w14:textId="77777777" w:rsidR="00817DB4" w:rsidRPr="00167472" w:rsidRDefault="00817DB4" w:rsidP="00817DB4">
      <w:pPr>
        <w:spacing w:before="240" w:after="240" w:line="360" w:lineRule="auto"/>
        <w:contextualSpacing/>
        <w:jc w:val="both"/>
        <w:rPr>
          <w:rFonts w:ascii="Palatino Linotype" w:eastAsia="Calibri" w:hAnsi="Palatino Linotype" w:cs="Arial"/>
          <w:lang w:eastAsia="es-MX"/>
        </w:rPr>
      </w:pPr>
    </w:p>
    <w:p w14:paraId="0CCC0D69" w14:textId="77777777" w:rsidR="00817DB4" w:rsidRPr="00167472" w:rsidRDefault="00817DB4" w:rsidP="00817DB4">
      <w:pPr>
        <w:keepNext/>
        <w:keepLines/>
        <w:spacing w:before="240" w:line="360" w:lineRule="auto"/>
        <w:jc w:val="both"/>
        <w:outlineLvl w:val="0"/>
        <w:rPr>
          <w:rFonts w:ascii="Palatino Linotype" w:hAnsi="Palatino Linotype"/>
          <w:b/>
          <w:lang w:val="es-MX" w:eastAsia="en-US"/>
        </w:rPr>
      </w:pPr>
      <w:bookmarkStart w:id="111" w:name="_Toc96007412"/>
      <w:bookmarkStart w:id="112" w:name="_Toc98429033"/>
      <w:bookmarkStart w:id="113" w:name="_Toc98978650"/>
      <w:bookmarkStart w:id="114" w:name="_Toc103821653"/>
      <w:r w:rsidRPr="00167472">
        <w:rPr>
          <w:rFonts w:ascii="Palatino Linotype" w:hAnsi="Palatino Linotype"/>
          <w:b/>
          <w:lang w:val="es-MX" w:eastAsia="en-US"/>
        </w:rPr>
        <w:t xml:space="preserve">IV. </w:t>
      </w:r>
      <w:bookmarkStart w:id="115" w:name="_Toc5711929"/>
      <w:bookmarkStart w:id="116" w:name="_Toc5890466"/>
      <w:bookmarkStart w:id="117" w:name="_Toc50062192"/>
      <w:bookmarkStart w:id="118" w:name="_Toc63348483"/>
      <w:bookmarkStart w:id="119" w:name="_Toc67598520"/>
      <w:bookmarkStart w:id="120" w:name="_Toc69999209"/>
      <w:bookmarkStart w:id="121" w:name="_Toc73033018"/>
      <w:bookmarkStart w:id="122" w:name="_Toc83127119"/>
      <w:r w:rsidRPr="00167472">
        <w:rPr>
          <w:rFonts w:ascii="Palatino Linotype" w:hAnsi="Palatino Linotype"/>
          <w:b/>
          <w:lang w:val="es-MX" w:eastAsia="en-US"/>
        </w:rPr>
        <w:t>Condiciones especiales de la clasificación de la información como confidencial.</w:t>
      </w:r>
      <w:bookmarkEnd w:id="111"/>
      <w:bookmarkEnd w:id="112"/>
      <w:bookmarkEnd w:id="113"/>
      <w:bookmarkEnd w:id="114"/>
      <w:bookmarkEnd w:id="115"/>
      <w:bookmarkEnd w:id="116"/>
      <w:bookmarkEnd w:id="117"/>
      <w:bookmarkEnd w:id="118"/>
      <w:bookmarkEnd w:id="119"/>
      <w:bookmarkEnd w:id="120"/>
      <w:bookmarkEnd w:id="121"/>
      <w:bookmarkEnd w:id="122"/>
    </w:p>
    <w:p w14:paraId="0B2B3A15" w14:textId="77777777" w:rsidR="00817DB4" w:rsidRPr="00167472" w:rsidRDefault="00817DB4" w:rsidP="00817DB4">
      <w:pPr>
        <w:keepNext/>
        <w:keepLines/>
        <w:spacing w:before="240" w:line="360" w:lineRule="auto"/>
        <w:jc w:val="both"/>
        <w:outlineLvl w:val="0"/>
        <w:rPr>
          <w:rFonts w:ascii="Palatino Linotype" w:hAnsi="Palatino Linotype"/>
          <w:b/>
          <w:lang w:val="es-MX" w:eastAsia="en-US"/>
        </w:rPr>
      </w:pPr>
    </w:p>
    <w:p w14:paraId="145FEF4E"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F6C353D" w14:textId="77777777" w:rsidR="00817DB4" w:rsidRPr="00167472" w:rsidRDefault="00817DB4" w:rsidP="00817DB4">
      <w:pPr>
        <w:spacing w:before="240" w:after="240" w:line="360" w:lineRule="auto"/>
        <w:contextualSpacing/>
        <w:jc w:val="both"/>
        <w:rPr>
          <w:rFonts w:ascii="Palatino Linotype" w:hAnsi="Palatino Linotype" w:cs="Arial"/>
          <w:color w:val="000000"/>
          <w:lang w:val="es-ES_tradnl"/>
        </w:rPr>
      </w:pPr>
    </w:p>
    <w:p w14:paraId="35433DF3"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6FAC767B" w14:textId="77777777" w:rsidR="00817DB4" w:rsidRPr="00167472" w:rsidRDefault="00817DB4" w:rsidP="00817DB4">
      <w:pPr>
        <w:spacing w:before="240" w:after="240" w:line="360" w:lineRule="auto"/>
        <w:contextualSpacing/>
        <w:jc w:val="both"/>
        <w:rPr>
          <w:rFonts w:ascii="Palatino Linotype" w:hAnsi="Palatino Linotype" w:cs="Arial"/>
          <w:color w:val="000000"/>
          <w:lang w:val="es-ES_tradnl"/>
        </w:rPr>
      </w:pPr>
    </w:p>
    <w:p w14:paraId="464A3968" w14:textId="77777777" w:rsidR="00817DB4" w:rsidRPr="00167472" w:rsidRDefault="00817DB4" w:rsidP="00817DB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67472">
        <w:rPr>
          <w:rFonts w:ascii="Palatino Linotype" w:hAnsi="Palatino Linotype" w:cs="Bookman Old Style"/>
          <w:bCs/>
          <w:i/>
          <w:color w:val="000000"/>
          <w:lang w:val="es-ES_tradnl"/>
        </w:rPr>
        <w:t xml:space="preserve">I. </w:t>
      </w:r>
      <w:r w:rsidRPr="00167472">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88913D7" w14:textId="77777777" w:rsidR="00817DB4" w:rsidRPr="00167472" w:rsidRDefault="00817DB4" w:rsidP="00817DB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67472">
        <w:rPr>
          <w:rFonts w:ascii="Palatino Linotype" w:hAnsi="Palatino Linotype" w:cs="Bookman Old Style"/>
          <w:bCs/>
          <w:i/>
          <w:color w:val="000000"/>
          <w:lang w:val="es-ES_tradnl"/>
        </w:rPr>
        <w:t xml:space="preserve">II. </w:t>
      </w:r>
      <w:r w:rsidRPr="00167472">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DCAD667" w14:textId="77777777" w:rsidR="00817DB4" w:rsidRPr="00167472" w:rsidRDefault="00817DB4" w:rsidP="00817DB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67472">
        <w:rPr>
          <w:rFonts w:ascii="Palatino Linotype" w:hAnsi="Palatino Linotype" w:cs="Bookman Old Style"/>
          <w:bCs/>
          <w:i/>
          <w:color w:val="000000"/>
          <w:lang w:val="es-ES_tradnl"/>
        </w:rPr>
        <w:t xml:space="preserve">III. </w:t>
      </w:r>
      <w:r w:rsidRPr="00167472">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9900934" w14:textId="77777777" w:rsidR="00817DB4" w:rsidRPr="00167472" w:rsidRDefault="00817DB4" w:rsidP="00817DB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67472">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5BDFD4A" w14:textId="77777777" w:rsidR="00817DB4" w:rsidRPr="00167472" w:rsidRDefault="00817DB4" w:rsidP="00817DB4">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167472">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64AABAD9"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167472">
        <w:rPr>
          <w:rFonts w:ascii="Palatino Linotype" w:hAnsi="Palatino Linotype" w:cs="Arial"/>
          <w:color w:val="000000"/>
          <w:lang w:val="es-ES_tradnl"/>
        </w:rPr>
        <w:lastRenderedPageBreak/>
        <w:t>condición y no se pueden ampliar las excepciones o supuestos de clasificación aduciendo analogía o mayoría de razón.</w:t>
      </w:r>
    </w:p>
    <w:p w14:paraId="04CF152A" w14:textId="77777777" w:rsidR="00817DB4" w:rsidRPr="00167472" w:rsidRDefault="00817DB4" w:rsidP="00817DB4">
      <w:pPr>
        <w:spacing w:before="240" w:after="240" w:line="360" w:lineRule="auto"/>
        <w:contextualSpacing/>
        <w:jc w:val="both"/>
        <w:rPr>
          <w:rFonts w:ascii="Palatino Linotype" w:hAnsi="Palatino Linotype" w:cs="Arial"/>
          <w:color w:val="000000"/>
          <w:lang w:val="es-ES_tradnl"/>
        </w:rPr>
      </w:pPr>
    </w:p>
    <w:p w14:paraId="176BA92D"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 xml:space="preserve">Como consecuencia de lo anterior, el </w:t>
      </w:r>
      <w:r w:rsidRPr="00167472">
        <w:rPr>
          <w:rFonts w:ascii="Palatino Linotype" w:hAnsi="Palatino Linotype" w:cs="Arial"/>
          <w:b/>
          <w:color w:val="000000"/>
          <w:lang w:val="es-ES_tradnl"/>
        </w:rPr>
        <w:t>SUJETO OBLIGADO</w:t>
      </w:r>
      <w:r w:rsidRPr="00167472">
        <w:rPr>
          <w:rFonts w:ascii="Palatino Linotype" w:hAnsi="Palatino Linotype" w:cs="Arial"/>
          <w:color w:val="000000"/>
          <w:lang w:val="es-ES_tradnl"/>
        </w:rPr>
        <w:t xml:space="preserve"> debe identificar claramente el tipo de información y hacer un juicio de subsunción o encaje</w:t>
      </w:r>
      <w:r w:rsidRPr="00167472">
        <w:rPr>
          <w:rFonts w:ascii="Palatino Linotype" w:hAnsi="Palatino Linotype"/>
          <w:vertAlign w:val="superscript"/>
          <w:lang w:val="es-ES_tradnl"/>
        </w:rPr>
        <w:footnoteReference w:id="17"/>
      </w:r>
      <w:r w:rsidRPr="00167472">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845F0AD" w14:textId="77777777" w:rsidR="00817DB4" w:rsidRPr="00167472" w:rsidRDefault="00817DB4" w:rsidP="00817DB4">
      <w:pPr>
        <w:spacing w:line="360" w:lineRule="auto"/>
        <w:rPr>
          <w:rFonts w:ascii="Palatino Linotype" w:hAnsi="Palatino Linotype" w:cs="Arial"/>
          <w:color w:val="000000"/>
          <w:lang w:val="es-ES_tradnl"/>
        </w:rPr>
      </w:pPr>
    </w:p>
    <w:p w14:paraId="4E2EE1B5" w14:textId="77777777" w:rsidR="00817DB4" w:rsidRPr="00167472" w:rsidRDefault="00817DB4" w:rsidP="00953DE8">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795B3D1" w14:textId="77777777" w:rsidR="00817DB4" w:rsidRPr="00167472" w:rsidRDefault="00817DB4" w:rsidP="00817DB4">
      <w:pPr>
        <w:spacing w:before="240" w:after="240" w:line="360" w:lineRule="auto"/>
        <w:contextualSpacing/>
        <w:jc w:val="both"/>
        <w:rPr>
          <w:rFonts w:ascii="Palatino Linotype" w:hAnsi="Palatino Linotype" w:cs="Arial"/>
          <w:color w:val="000000"/>
          <w:lang w:val="es-ES_tradnl"/>
        </w:rPr>
      </w:pPr>
    </w:p>
    <w:p w14:paraId="45205BAD" w14:textId="77777777" w:rsidR="00817DB4" w:rsidRPr="00167472" w:rsidRDefault="00817DB4" w:rsidP="00817DB4">
      <w:pPr>
        <w:keepNext/>
        <w:keepLines/>
        <w:numPr>
          <w:ilvl w:val="0"/>
          <w:numId w:val="7"/>
        </w:numPr>
        <w:spacing w:before="240" w:after="160" w:line="360" w:lineRule="auto"/>
        <w:ind w:left="270" w:hanging="270"/>
        <w:outlineLvl w:val="0"/>
        <w:rPr>
          <w:rFonts w:ascii="Palatino Linotype" w:eastAsia="MS Gothic" w:hAnsi="Palatino Linotype"/>
          <w:b/>
          <w:lang w:val="es-MX" w:eastAsia="en-US"/>
        </w:rPr>
      </w:pPr>
      <w:bookmarkStart w:id="123" w:name="_Toc5711930"/>
      <w:bookmarkStart w:id="124" w:name="_Toc5890467"/>
      <w:bookmarkStart w:id="125" w:name="_Toc50062193"/>
      <w:r w:rsidRPr="00167472">
        <w:rPr>
          <w:rFonts w:ascii="Palatino Linotype" w:eastAsia="MS Gothic" w:hAnsi="Palatino Linotype"/>
          <w:b/>
          <w:lang w:val="es-MX" w:eastAsia="en-US"/>
        </w:rPr>
        <w:t xml:space="preserve"> </w:t>
      </w:r>
      <w:bookmarkStart w:id="126" w:name="_Toc63348484"/>
      <w:bookmarkStart w:id="127" w:name="_Toc67598521"/>
      <w:bookmarkStart w:id="128" w:name="_Toc69999210"/>
      <w:bookmarkStart w:id="129" w:name="_Toc73033019"/>
      <w:bookmarkStart w:id="130" w:name="_Toc83127120"/>
      <w:bookmarkStart w:id="131" w:name="_Toc96007413"/>
      <w:bookmarkStart w:id="132" w:name="_Toc98429034"/>
      <w:bookmarkStart w:id="133" w:name="_Toc98978651"/>
      <w:bookmarkStart w:id="134" w:name="_Toc103821654"/>
      <w:r w:rsidRPr="00167472">
        <w:rPr>
          <w:rFonts w:ascii="Palatino Linotype" w:eastAsia="MS Gothic" w:hAnsi="Palatino Linotype"/>
          <w:b/>
          <w:lang w:val="es-MX" w:eastAsia="en-US"/>
        </w:rPr>
        <w:t>Del consentimiento.</w:t>
      </w:r>
      <w:bookmarkEnd w:id="123"/>
      <w:bookmarkEnd w:id="124"/>
      <w:bookmarkEnd w:id="125"/>
      <w:bookmarkEnd w:id="126"/>
      <w:bookmarkEnd w:id="127"/>
      <w:bookmarkEnd w:id="128"/>
      <w:bookmarkEnd w:id="129"/>
      <w:bookmarkEnd w:id="130"/>
      <w:bookmarkEnd w:id="131"/>
      <w:bookmarkEnd w:id="132"/>
      <w:bookmarkEnd w:id="133"/>
      <w:bookmarkEnd w:id="134"/>
    </w:p>
    <w:p w14:paraId="0569D458" w14:textId="77777777" w:rsidR="00817DB4" w:rsidRPr="00167472" w:rsidRDefault="00817DB4" w:rsidP="00817DB4">
      <w:pPr>
        <w:spacing w:line="360" w:lineRule="auto"/>
        <w:rPr>
          <w:rFonts w:ascii="Palatino Linotype" w:eastAsia="MS Mincho" w:hAnsi="Palatino Linotype"/>
          <w:lang w:val="es-MX" w:eastAsia="en-US"/>
        </w:rPr>
      </w:pPr>
    </w:p>
    <w:p w14:paraId="4803D4F0" w14:textId="77777777" w:rsidR="00817DB4" w:rsidRPr="00167472" w:rsidRDefault="00817DB4" w:rsidP="00953DE8">
      <w:pPr>
        <w:numPr>
          <w:ilvl w:val="0"/>
          <w:numId w:val="3"/>
        </w:numPr>
        <w:spacing w:after="120" w:line="360" w:lineRule="auto"/>
        <w:ind w:left="0" w:right="49" w:firstLine="0"/>
        <w:contextualSpacing/>
        <w:jc w:val="both"/>
        <w:rPr>
          <w:rFonts w:ascii="Palatino Linotype" w:eastAsia="MS Mincho" w:hAnsi="Palatino Linotype" w:cs="Arial"/>
          <w:color w:val="000000"/>
          <w:lang w:val="es-ES_tradnl"/>
        </w:rPr>
      </w:pPr>
      <w:r w:rsidRPr="00167472">
        <w:rPr>
          <w:rFonts w:ascii="Palatino Linotype" w:eastAsia="MS Mincho" w:hAnsi="Palatino Linotype" w:cs="Arial"/>
          <w:color w:val="000000"/>
          <w:lang w:val="es-ES_tradnl"/>
        </w:rPr>
        <w:lastRenderedPageBreak/>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60CD207" w14:textId="77777777" w:rsidR="00817DB4" w:rsidRPr="00167472" w:rsidRDefault="00817DB4" w:rsidP="00817DB4">
      <w:pPr>
        <w:spacing w:after="120" w:line="360" w:lineRule="auto"/>
        <w:ind w:left="426" w:right="49" w:hanging="426"/>
        <w:contextualSpacing/>
        <w:jc w:val="both"/>
        <w:rPr>
          <w:rFonts w:ascii="Palatino Linotype" w:eastAsia="MS Mincho" w:hAnsi="Palatino Linotype" w:cs="Arial"/>
          <w:color w:val="000000"/>
          <w:lang w:val="es-ES_tradnl"/>
        </w:rPr>
      </w:pPr>
    </w:p>
    <w:p w14:paraId="44E24463" w14:textId="77777777" w:rsidR="00817DB4" w:rsidRPr="00167472" w:rsidRDefault="00817DB4" w:rsidP="00817DB4">
      <w:pPr>
        <w:spacing w:after="120" w:line="360" w:lineRule="auto"/>
        <w:ind w:left="567" w:right="567"/>
        <w:contextualSpacing/>
        <w:jc w:val="both"/>
        <w:rPr>
          <w:rFonts w:ascii="Palatino Linotype" w:eastAsia="MS Mincho" w:hAnsi="Palatino Linotype" w:cs="Arial"/>
          <w:bCs/>
          <w:i/>
          <w:color w:val="000000"/>
          <w:lang w:val="es-MX"/>
        </w:rPr>
      </w:pPr>
      <w:r w:rsidRPr="00167472">
        <w:rPr>
          <w:rFonts w:ascii="Palatino Linotype" w:eastAsia="MS Mincho" w:hAnsi="Palatino Linotype" w:cs="Arial"/>
          <w:bCs/>
          <w:i/>
          <w:color w:val="000000"/>
          <w:lang w:val="es-MX"/>
        </w:rPr>
        <w:t>I.</w:t>
      </w:r>
      <w:r w:rsidRPr="00167472">
        <w:rPr>
          <w:rFonts w:ascii="Palatino Linotype" w:eastAsia="MS Mincho" w:hAnsi="Palatino Linotype" w:cs="Arial"/>
          <w:i/>
          <w:color w:val="000000"/>
          <w:lang w:val="es-MX"/>
        </w:rPr>
        <w:t xml:space="preserve"> La información se encuentre en registros públicos o fuentes de acceso público;</w:t>
      </w:r>
    </w:p>
    <w:p w14:paraId="37666EBF" w14:textId="77777777" w:rsidR="00817DB4" w:rsidRPr="00167472" w:rsidRDefault="00817DB4" w:rsidP="00817DB4">
      <w:pPr>
        <w:spacing w:after="120" w:line="360" w:lineRule="auto"/>
        <w:ind w:left="567" w:right="567"/>
        <w:contextualSpacing/>
        <w:jc w:val="both"/>
        <w:rPr>
          <w:rFonts w:ascii="Palatino Linotype" w:eastAsia="MS Mincho" w:hAnsi="Palatino Linotype" w:cs="Arial"/>
          <w:bCs/>
          <w:i/>
          <w:color w:val="000000"/>
          <w:lang w:val="es-MX"/>
        </w:rPr>
      </w:pPr>
      <w:r w:rsidRPr="00167472">
        <w:rPr>
          <w:rFonts w:ascii="Palatino Linotype" w:eastAsia="MS Mincho" w:hAnsi="Palatino Linotype" w:cs="Arial"/>
          <w:bCs/>
          <w:i/>
          <w:color w:val="000000"/>
          <w:lang w:val="es-MX"/>
        </w:rPr>
        <w:t xml:space="preserve">II. </w:t>
      </w:r>
      <w:r w:rsidRPr="00167472">
        <w:rPr>
          <w:rFonts w:ascii="Palatino Linotype" w:eastAsia="MS Mincho" w:hAnsi="Palatino Linotype" w:cs="Arial"/>
          <w:i/>
          <w:color w:val="000000"/>
          <w:lang w:val="es-MX"/>
        </w:rPr>
        <w:t>Por Ley tenga el carácter de pública;</w:t>
      </w:r>
    </w:p>
    <w:p w14:paraId="6FB354A0" w14:textId="77777777" w:rsidR="00817DB4" w:rsidRPr="00167472" w:rsidRDefault="00817DB4" w:rsidP="00817DB4">
      <w:pPr>
        <w:spacing w:after="120" w:line="360" w:lineRule="auto"/>
        <w:ind w:left="567" w:right="567"/>
        <w:contextualSpacing/>
        <w:jc w:val="both"/>
        <w:rPr>
          <w:rFonts w:ascii="Palatino Linotype" w:eastAsia="MS Mincho" w:hAnsi="Palatino Linotype" w:cs="Arial"/>
          <w:i/>
          <w:color w:val="000000"/>
          <w:lang w:val="es-MX"/>
        </w:rPr>
      </w:pPr>
      <w:r w:rsidRPr="00167472">
        <w:rPr>
          <w:rFonts w:ascii="Palatino Linotype" w:eastAsia="MS Mincho" w:hAnsi="Palatino Linotype" w:cs="Arial"/>
          <w:bCs/>
          <w:i/>
          <w:color w:val="000000"/>
          <w:lang w:val="es-MX"/>
        </w:rPr>
        <w:t xml:space="preserve">III. </w:t>
      </w:r>
      <w:r w:rsidRPr="00167472">
        <w:rPr>
          <w:rFonts w:ascii="Palatino Linotype" w:eastAsia="MS Mincho" w:hAnsi="Palatino Linotype" w:cs="Arial"/>
          <w:i/>
          <w:color w:val="000000"/>
          <w:lang w:val="es-MX"/>
        </w:rPr>
        <w:t xml:space="preserve">Exista una orden judicial; </w:t>
      </w:r>
    </w:p>
    <w:p w14:paraId="4DC263A7" w14:textId="77777777" w:rsidR="00817DB4" w:rsidRPr="00167472" w:rsidRDefault="00817DB4" w:rsidP="00817DB4">
      <w:pPr>
        <w:spacing w:after="120" w:line="360" w:lineRule="auto"/>
        <w:ind w:left="567" w:right="567"/>
        <w:contextualSpacing/>
        <w:jc w:val="both"/>
        <w:rPr>
          <w:rFonts w:ascii="Palatino Linotype" w:eastAsia="MS Mincho" w:hAnsi="Palatino Linotype" w:cs="Arial"/>
          <w:i/>
          <w:color w:val="000000"/>
          <w:lang w:val="es-MX"/>
        </w:rPr>
      </w:pPr>
      <w:r w:rsidRPr="00167472">
        <w:rPr>
          <w:rFonts w:ascii="Palatino Linotype" w:eastAsia="MS Mincho" w:hAnsi="Palatino Linotype" w:cs="Arial"/>
          <w:bCs/>
          <w:i/>
          <w:color w:val="000000"/>
          <w:lang w:val="es-MX"/>
        </w:rPr>
        <w:t xml:space="preserve">IV. </w:t>
      </w:r>
      <w:r w:rsidRPr="00167472">
        <w:rPr>
          <w:rFonts w:ascii="Palatino Linotype" w:eastAsia="MS Mincho" w:hAnsi="Palatino Linotype" w:cs="Arial"/>
          <w:i/>
          <w:color w:val="000000"/>
          <w:lang w:val="es-MX"/>
        </w:rPr>
        <w:t xml:space="preserve">Por razones de seguridad pública, o para proteger los derechos de terceros, se requiera su publicación; o </w:t>
      </w:r>
    </w:p>
    <w:p w14:paraId="3575DC4E" w14:textId="77777777" w:rsidR="00817DB4" w:rsidRPr="00167472" w:rsidRDefault="00817DB4" w:rsidP="00817DB4">
      <w:pPr>
        <w:spacing w:after="120" w:line="360" w:lineRule="auto"/>
        <w:ind w:left="567" w:right="567"/>
        <w:contextualSpacing/>
        <w:jc w:val="both"/>
        <w:rPr>
          <w:rFonts w:ascii="Palatino Linotype" w:eastAsia="MS Mincho" w:hAnsi="Palatino Linotype" w:cs="Arial"/>
          <w:i/>
          <w:color w:val="000000"/>
          <w:lang w:val="es-MX"/>
        </w:rPr>
      </w:pPr>
      <w:r w:rsidRPr="00167472">
        <w:rPr>
          <w:rFonts w:ascii="Palatino Linotype" w:eastAsia="MS Mincho" w:hAnsi="Palatino Linotype" w:cs="Arial"/>
          <w:bCs/>
          <w:i/>
          <w:color w:val="000000"/>
          <w:lang w:val="es-MX"/>
        </w:rPr>
        <w:t xml:space="preserve">V. </w:t>
      </w:r>
      <w:r w:rsidRPr="00167472">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5915FA0" w14:textId="77777777" w:rsidR="00817DB4" w:rsidRPr="00167472" w:rsidRDefault="00817DB4" w:rsidP="00817DB4">
      <w:pPr>
        <w:spacing w:after="120" w:line="360" w:lineRule="auto"/>
        <w:ind w:left="426" w:right="49" w:hanging="426"/>
        <w:contextualSpacing/>
        <w:jc w:val="both"/>
        <w:rPr>
          <w:rFonts w:ascii="Palatino Linotype" w:eastAsia="MS Mincho" w:hAnsi="Palatino Linotype" w:cs="Arial"/>
          <w:color w:val="000000"/>
          <w:lang w:val="es-ES_tradnl"/>
        </w:rPr>
      </w:pPr>
    </w:p>
    <w:p w14:paraId="350E34F3" w14:textId="77777777" w:rsidR="00817DB4" w:rsidRPr="00167472" w:rsidRDefault="00817DB4" w:rsidP="00953DE8">
      <w:pPr>
        <w:numPr>
          <w:ilvl w:val="0"/>
          <w:numId w:val="3"/>
        </w:numPr>
        <w:spacing w:after="120" w:line="360" w:lineRule="auto"/>
        <w:ind w:left="0" w:firstLine="0"/>
        <w:contextualSpacing/>
        <w:jc w:val="both"/>
        <w:rPr>
          <w:rFonts w:ascii="Palatino Linotype" w:eastAsia="MS Mincho" w:hAnsi="Palatino Linotype" w:cs="Arial"/>
          <w:color w:val="000000"/>
          <w:lang w:val="es-ES_tradnl"/>
        </w:rPr>
      </w:pPr>
      <w:r w:rsidRPr="00167472">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120E1D" w14:textId="77777777" w:rsidR="00817DB4" w:rsidRPr="00167472" w:rsidRDefault="00817DB4" w:rsidP="00817DB4">
      <w:pPr>
        <w:spacing w:after="120" w:line="360" w:lineRule="auto"/>
        <w:contextualSpacing/>
        <w:jc w:val="both"/>
        <w:rPr>
          <w:rFonts w:ascii="Palatino Linotype" w:eastAsia="MS Mincho" w:hAnsi="Palatino Linotype" w:cs="Arial"/>
          <w:color w:val="000000"/>
          <w:lang w:val="es-ES_tradnl"/>
        </w:rPr>
      </w:pPr>
    </w:p>
    <w:p w14:paraId="38B46572" w14:textId="77777777" w:rsidR="00817DB4" w:rsidRPr="00167472" w:rsidRDefault="00817DB4" w:rsidP="00817DB4">
      <w:pPr>
        <w:keepNext/>
        <w:keepLines/>
        <w:numPr>
          <w:ilvl w:val="0"/>
          <w:numId w:val="7"/>
        </w:numPr>
        <w:spacing w:before="240" w:line="360" w:lineRule="auto"/>
        <w:ind w:left="270" w:hanging="270"/>
        <w:outlineLvl w:val="0"/>
        <w:rPr>
          <w:rFonts w:ascii="Palatino Linotype" w:eastAsia="MS Mincho" w:hAnsi="Palatino Linotype" w:cs="Arial"/>
          <w:b/>
          <w:color w:val="000000" w:themeColor="text1"/>
          <w:lang w:val="es-ES_tradnl"/>
        </w:rPr>
      </w:pPr>
      <w:bookmarkStart w:id="135" w:name="_Toc103821655"/>
      <w:r w:rsidRPr="00167472">
        <w:rPr>
          <w:rFonts w:ascii="Palatino Linotype" w:eastAsiaTheme="majorEastAsia" w:hAnsi="Palatino Linotype" w:cstheme="majorBidi"/>
          <w:b/>
          <w:color w:val="000000" w:themeColor="text1"/>
          <w:lang w:val="es-MX" w:eastAsia="en-US"/>
        </w:rPr>
        <w:t>C</w:t>
      </w:r>
      <w:r w:rsidRPr="00167472">
        <w:rPr>
          <w:rFonts w:ascii="Palatino Linotype" w:eastAsiaTheme="majorEastAsia" w:hAnsi="Palatino Linotype" w:cstheme="majorBidi"/>
          <w:b/>
          <w:color w:val="000000" w:themeColor="text1"/>
          <w:lang w:val="es-ES_tradnl" w:eastAsia="en-US"/>
        </w:rPr>
        <w:t>lave Única de Registro de Población (CURP).</w:t>
      </w:r>
      <w:bookmarkEnd w:id="135"/>
    </w:p>
    <w:p w14:paraId="7BA4AA71"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772B9DB2"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 xml:space="preserve">El artículo 36 de la Constitución Política de los Estados Unidos Mexicanos, dispone la obligación de los ciudadanos de inscribirse en el Registro Nacional de </w:t>
      </w:r>
      <w:r w:rsidRPr="00167472">
        <w:rPr>
          <w:rFonts w:ascii="Palatino Linotype" w:eastAsia="Calibri" w:hAnsi="Palatino Linotype"/>
          <w:bCs/>
          <w:iCs/>
          <w:color w:val="000000"/>
          <w:lang w:val="es-MX" w:eastAsia="en-US"/>
        </w:rPr>
        <w:lastRenderedPageBreak/>
        <w:t>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F4D9E30"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3FBA8043"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0D76899" w14:textId="77777777" w:rsidR="00817DB4" w:rsidRPr="00167472" w:rsidRDefault="00817DB4" w:rsidP="00817DB4">
      <w:pPr>
        <w:spacing w:line="360" w:lineRule="auto"/>
        <w:ind w:left="708"/>
        <w:rPr>
          <w:rFonts w:ascii="Palatino Linotype" w:eastAsia="Calibri" w:hAnsi="Palatino Linotype"/>
          <w:bCs/>
          <w:iCs/>
          <w:color w:val="000000"/>
          <w:lang w:val="es-MX" w:eastAsia="en-US"/>
        </w:rPr>
      </w:pPr>
    </w:p>
    <w:p w14:paraId="12D4A2C1"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 xml:space="preserve">En ese orden de ideas, la Secretaría de Gobernación en las direcciones </w:t>
      </w:r>
      <w:hyperlink r:id="rId16" w:history="1">
        <w:r w:rsidRPr="00167472">
          <w:rPr>
            <w:rFonts w:ascii="Palatino Linotype" w:eastAsia="Calibri" w:hAnsi="Palatino Linotype"/>
            <w:bCs/>
            <w:iCs/>
            <w:color w:val="0563C1"/>
            <w:u w:val="single"/>
            <w:lang w:val="es-MX" w:eastAsia="en-US"/>
          </w:rPr>
          <w:t>https://consultas.curp.gob.mx/CurpSP/html/informacionecurpPS.html</w:t>
        </w:r>
      </w:hyperlink>
      <w:r w:rsidRPr="00167472">
        <w:rPr>
          <w:rFonts w:ascii="Palatino Linotype" w:eastAsia="Calibri" w:hAnsi="Palatino Linotype"/>
          <w:bCs/>
          <w:iCs/>
          <w:color w:val="000000"/>
          <w:lang w:val="es-MX" w:eastAsia="en-US"/>
        </w:rPr>
        <w:t xml:space="preserve"> y </w:t>
      </w:r>
      <w:hyperlink r:id="rId17" w:history="1">
        <w:r w:rsidRPr="00167472">
          <w:rPr>
            <w:rFonts w:ascii="Palatino Linotype" w:eastAsia="Calibri" w:hAnsi="Palatino Linotype"/>
            <w:bCs/>
            <w:iCs/>
            <w:color w:val="0563C1"/>
            <w:u w:val="single"/>
            <w:lang w:val="es-MX" w:eastAsia="en-US"/>
          </w:rPr>
          <w:t>https://www.gob.mx/segob/renapo/acciones-y-programas/clave-unica-de-registro-de-poblacion-curp-142226</w:t>
        </w:r>
      </w:hyperlink>
      <w:r w:rsidRPr="00167472">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67472">
        <w:rPr>
          <w:rFonts w:ascii="Palatino Linotype" w:eastAsia="Calibri" w:hAnsi="Palatino Linotype"/>
          <w:b/>
          <w:bCs/>
          <w:iCs/>
          <w:color w:val="000000"/>
          <w:lang w:val="es-MX" w:eastAsia="en-US"/>
        </w:rPr>
        <w:t>se generan a partir de los datos contenidos en el documento probatorio de la identidad</w:t>
      </w:r>
      <w:r w:rsidRPr="00167472">
        <w:rPr>
          <w:rFonts w:ascii="Palatino Linotype" w:eastAsia="Calibri" w:hAnsi="Palatino Linotype"/>
          <w:bCs/>
          <w:iCs/>
          <w:color w:val="000000"/>
          <w:lang w:val="es-MX" w:eastAsia="en-US"/>
        </w:rPr>
        <w:t xml:space="preserve"> </w:t>
      </w:r>
      <w:r w:rsidRPr="00167472">
        <w:rPr>
          <w:rFonts w:ascii="Palatino Linotype" w:eastAsia="Calibri" w:hAnsi="Palatino Linotype"/>
          <w:b/>
          <w:bCs/>
          <w:iCs/>
          <w:color w:val="000000"/>
          <w:lang w:val="es-MX" w:eastAsia="en-US"/>
        </w:rPr>
        <w:t xml:space="preserve">del interesado </w:t>
      </w:r>
      <w:r w:rsidRPr="00167472">
        <w:rPr>
          <w:rFonts w:ascii="Palatino Linotype" w:eastAsia="Calibri" w:hAnsi="Palatino Linotype"/>
          <w:bCs/>
          <w:iCs/>
          <w:color w:val="000000"/>
          <w:lang w:val="es-MX" w:eastAsia="en-US"/>
        </w:rPr>
        <w:t>(acta de nacimiento, carta de naturalización o documento migratorio) de la siguiente forma:</w:t>
      </w:r>
    </w:p>
    <w:p w14:paraId="0274929F"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4D297C55" w14:textId="77777777" w:rsidR="00817DB4" w:rsidRPr="00167472" w:rsidRDefault="00817DB4" w:rsidP="00817DB4">
      <w:pPr>
        <w:numPr>
          <w:ilvl w:val="0"/>
          <w:numId w:val="20"/>
        </w:numPr>
        <w:spacing w:line="360" w:lineRule="auto"/>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El primero y segundo apellidos, así como al nombre de pila;</w:t>
      </w:r>
    </w:p>
    <w:p w14:paraId="4B93A6EA" w14:textId="77777777" w:rsidR="00817DB4" w:rsidRPr="00167472" w:rsidRDefault="00817DB4" w:rsidP="00817DB4">
      <w:pPr>
        <w:numPr>
          <w:ilvl w:val="0"/>
          <w:numId w:val="20"/>
        </w:numPr>
        <w:spacing w:line="360" w:lineRule="auto"/>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La fecha de nacimiento;</w:t>
      </w:r>
    </w:p>
    <w:p w14:paraId="7A774E46" w14:textId="77777777" w:rsidR="00817DB4" w:rsidRPr="00167472" w:rsidRDefault="00817DB4" w:rsidP="00817DB4">
      <w:pPr>
        <w:numPr>
          <w:ilvl w:val="0"/>
          <w:numId w:val="20"/>
        </w:numPr>
        <w:spacing w:line="360" w:lineRule="auto"/>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El sexo, y</w:t>
      </w:r>
    </w:p>
    <w:p w14:paraId="4E02C984" w14:textId="77777777" w:rsidR="00817DB4" w:rsidRPr="00167472" w:rsidRDefault="00817DB4" w:rsidP="00817DB4">
      <w:pPr>
        <w:numPr>
          <w:ilvl w:val="0"/>
          <w:numId w:val="20"/>
        </w:numPr>
        <w:spacing w:line="360" w:lineRule="auto"/>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lastRenderedPageBreak/>
        <w:t>La entidad federativa de nacimiento.</w:t>
      </w:r>
    </w:p>
    <w:p w14:paraId="5BF9B0FB"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150779D5"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5AD9A264"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6A37B124"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593919C" w14:textId="77777777" w:rsidR="00817DB4" w:rsidRPr="00167472" w:rsidRDefault="00817DB4" w:rsidP="00817DB4">
      <w:pPr>
        <w:spacing w:line="360" w:lineRule="auto"/>
        <w:ind w:left="708"/>
        <w:rPr>
          <w:rFonts w:ascii="Palatino Linotype" w:eastAsia="Calibri" w:hAnsi="Palatino Linotype"/>
          <w:bCs/>
          <w:iCs/>
          <w:color w:val="000000"/>
          <w:lang w:val="es-MX" w:eastAsia="en-US"/>
        </w:rPr>
      </w:pPr>
    </w:p>
    <w:p w14:paraId="3945FE37"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4D36573A"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38BD1E58" w14:textId="77777777" w:rsidR="00817DB4" w:rsidRPr="00167472" w:rsidRDefault="00817DB4" w:rsidP="00817DB4">
      <w:pPr>
        <w:spacing w:line="360" w:lineRule="auto"/>
        <w:ind w:left="567" w:right="567"/>
        <w:jc w:val="both"/>
        <w:rPr>
          <w:rFonts w:ascii="Palatino Linotype" w:eastAsia="Calibri" w:hAnsi="Palatino Linotype"/>
          <w:bCs/>
          <w:i/>
          <w:iCs/>
          <w:color w:val="000000"/>
          <w:lang w:val="es-MX" w:eastAsia="en-US"/>
        </w:rPr>
      </w:pPr>
      <w:r w:rsidRPr="00167472">
        <w:rPr>
          <w:rFonts w:ascii="Palatino Linotype" w:eastAsia="Calibri" w:hAnsi="Palatino Linotype"/>
          <w:b/>
          <w:bCs/>
          <w:i/>
          <w:iCs/>
          <w:color w:val="000000"/>
          <w:lang w:val="es-MX" w:eastAsia="en-US"/>
        </w:rPr>
        <w:t xml:space="preserve">“Clave Única de Registro de Población (CURP). </w:t>
      </w:r>
      <w:r w:rsidRPr="00167472">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A41DA61"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5B638EDB"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lastRenderedPageBreak/>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156C5CAD"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792C08A6" w14:textId="77777777" w:rsidR="00817DB4" w:rsidRPr="00167472" w:rsidRDefault="00817DB4" w:rsidP="00817DB4">
      <w:pPr>
        <w:keepNext/>
        <w:keepLines/>
        <w:numPr>
          <w:ilvl w:val="0"/>
          <w:numId w:val="7"/>
        </w:numPr>
        <w:tabs>
          <w:tab w:val="left" w:pos="90"/>
        </w:tabs>
        <w:spacing w:before="240" w:line="360" w:lineRule="auto"/>
        <w:ind w:left="270" w:hanging="270"/>
        <w:outlineLvl w:val="0"/>
        <w:rPr>
          <w:rFonts w:ascii="Palatino Linotype" w:eastAsiaTheme="majorEastAsia" w:hAnsi="Palatino Linotype" w:cstheme="majorBidi"/>
          <w:b/>
          <w:color w:val="000000" w:themeColor="text1"/>
          <w:lang w:val="es-ES_tradnl" w:eastAsia="en-US"/>
        </w:rPr>
      </w:pPr>
      <w:bookmarkStart w:id="136" w:name="_Toc103821656"/>
      <w:r w:rsidRPr="00167472">
        <w:rPr>
          <w:rFonts w:ascii="Palatino Linotype" w:eastAsiaTheme="majorEastAsia" w:hAnsi="Palatino Linotype" w:cstheme="majorBidi"/>
          <w:b/>
          <w:color w:val="000000" w:themeColor="text1"/>
          <w:lang w:val="es-ES_tradnl" w:eastAsia="en-US"/>
        </w:rPr>
        <w:t>Registro Federal de Contribuyentes (RFC).</w:t>
      </w:r>
      <w:bookmarkEnd w:id="136"/>
    </w:p>
    <w:p w14:paraId="2954C42A"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33F63C7A"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87AD729"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6B9CF444"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7F53D3A1" w14:textId="77777777" w:rsidR="00817DB4" w:rsidRPr="00167472" w:rsidRDefault="00817DB4" w:rsidP="00817DB4">
      <w:pPr>
        <w:spacing w:line="360" w:lineRule="auto"/>
        <w:ind w:left="708"/>
        <w:rPr>
          <w:rFonts w:ascii="Palatino Linotype" w:eastAsia="Calibri" w:hAnsi="Palatino Linotype"/>
          <w:bCs/>
          <w:iCs/>
          <w:color w:val="000000"/>
          <w:lang w:val="es-MX" w:eastAsia="en-US"/>
        </w:rPr>
      </w:pPr>
    </w:p>
    <w:p w14:paraId="4DEABC4D"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w:t>
      </w:r>
      <w:r w:rsidRPr="00167472">
        <w:rPr>
          <w:rFonts w:ascii="Palatino Linotype" w:eastAsia="Calibri" w:hAnsi="Palatino Linotype"/>
          <w:bCs/>
          <w:iCs/>
          <w:color w:val="000000"/>
          <w:lang w:val="es-MX" w:eastAsia="en-US"/>
        </w:rPr>
        <w:lastRenderedPageBreak/>
        <w:t>dicho dato, con el único propósito de realizar mediante esa clave de identificación, operaciones o actividades de naturaleza fiscal.</w:t>
      </w:r>
    </w:p>
    <w:p w14:paraId="4146B6B5" w14:textId="77777777" w:rsidR="00817DB4" w:rsidRPr="00167472" w:rsidRDefault="00817DB4" w:rsidP="00817DB4">
      <w:pPr>
        <w:spacing w:line="360" w:lineRule="auto"/>
        <w:ind w:left="708"/>
        <w:rPr>
          <w:rFonts w:ascii="Palatino Linotype" w:eastAsia="Calibri" w:hAnsi="Palatino Linotype"/>
          <w:bCs/>
          <w:iCs/>
          <w:color w:val="000000"/>
          <w:lang w:val="es-MX" w:eastAsia="en-US"/>
        </w:rPr>
      </w:pPr>
    </w:p>
    <w:p w14:paraId="50DC0456"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39F3521" w14:textId="77777777" w:rsidR="00817DB4" w:rsidRPr="00167472" w:rsidRDefault="00817DB4" w:rsidP="00817DB4">
      <w:pPr>
        <w:spacing w:line="360" w:lineRule="auto"/>
        <w:ind w:left="708"/>
        <w:rPr>
          <w:rFonts w:ascii="Palatino Linotype" w:eastAsia="Calibri" w:hAnsi="Palatino Linotype"/>
          <w:bCs/>
          <w:iCs/>
          <w:color w:val="000000"/>
          <w:lang w:val="es-MX" w:eastAsia="en-US"/>
        </w:rPr>
      </w:pPr>
    </w:p>
    <w:p w14:paraId="2DC5FD52"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Lo anterior, resulta congruente con el Criterio 19/17 emitido por el Instituto Nacional de Transparencia, Acceso a la Información y Protección de Datos Personales, en el cual se señala lo siguiente:</w:t>
      </w:r>
    </w:p>
    <w:p w14:paraId="1F93ED76"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090983F7" w14:textId="77777777" w:rsidR="00817DB4" w:rsidRPr="00167472" w:rsidRDefault="00817DB4" w:rsidP="00817DB4">
      <w:pPr>
        <w:spacing w:line="360" w:lineRule="auto"/>
        <w:ind w:left="567" w:right="567"/>
        <w:jc w:val="both"/>
        <w:rPr>
          <w:rFonts w:ascii="Palatino Linotype" w:eastAsia="Calibri" w:hAnsi="Palatino Linotype"/>
          <w:bCs/>
          <w:i/>
          <w:iCs/>
          <w:color w:val="000000"/>
          <w:lang w:val="es-MX" w:eastAsia="en-US"/>
        </w:rPr>
      </w:pPr>
      <w:r w:rsidRPr="00167472">
        <w:rPr>
          <w:rFonts w:ascii="Palatino Linotype" w:eastAsia="Calibri" w:hAnsi="Palatino Linotype"/>
          <w:b/>
          <w:bCs/>
          <w:i/>
          <w:iCs/>
          <w:color w:val="000000"/>
          <w:lang w:val="es-MX" w:eastAsia="en-US"/>
        </w:rPr>
        <w:t>“Registro Federal de Contribuyentes (RFC) de personas físicas.</w:t>
      </w:r>
      <w:r w:rsidRPr="00167472">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4D1841C5"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369FEE65" w14:textId="77777777" w:rsidR="00817DB4" w:rsidRPr="00167472" w:rsidRDefault="00817DB4" w:rsidP="00953DE8">
      <w:pPr>
        <w:numPr>
          <w:ilvl w:val="0"/>
          <w:numId w:val="3"/>
        </w:numPr>
        <w:spacing w:line="360" w:lineRule="auto"/>
        <w:ind w:left="-90" w:firstLine="9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0896BA3"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51EC7123" w14:textId="6DCEB86E" w:rsidR="00817DB4" w:rsidRPr="00167472" w:rsidRDefault="00817DB4" w:rsidP="004862B4">
      <w:pPr>
        <w:keepNext/>
        <w:keepLines/>
        <w:numPr>
          <w:ilvl w:val="0"/>
          <w:numId w:val="7"/>
        </w:numPr>
        <w:spacing w:before="240"/>
        <w:ind w:left="0" w:firstLine="0"/>
        <w:outlineLvl w:val="0"/>
        <w:rPr>
          <w:rFonts w:ascii="Palatino Linotype" w:eastAsiaTheme="majorEastAsia" w:hAnsi="Palatino Linotype" w:cstheme="majorBidi"/>
          <w:b/>
          <w:color w:val="000000" w:themeColor="text1"/>
        </w:rPr>
      </w:pPr>
      <w:bookmarkStart w:id="137" w:name="_Toc103821658"/>
      <w:r w:rsidRPr="00167472">
        <w:rPr>
          <w:rFonts w:ascii="Palatino Linotype" w:eastAsiaTheme="majorEastAsia" w:hAnsi="Palatino Linotype" w:cstheme="majorBidi"/>
          <w:b/>
          <w:color w:val="000000" w:themeColor="text1"/>
        </w:rPr>
        <w:t>Número de seguridad social del Instituto de Seguridad Social del Estado de México y Municipios.</w:t>
      </w:r>
      <w:bookmarkEnd w:id="137"/>
    </w:p>
    <w:p w14:paraId="76BD32AA" w14:textId="77777777" w:rsidR="00817DB4" w:rsidRPr="00167472" w:rsidRDefault="00817DB4" w:rsidP="00817DB4">
      <w:pPr>
        <w:spacing w:line="360" w:lineRule="auto"/>
        <w:jc w:val="both"/>
        <w:rPr>
          <w:rFonts w:ascii="Palatino Linotype" w:eastAsia="Calibri" w:hAnsi="Palatino Linotype"/>
          <w:b/>
          <w:bCs/>
          <w:iCs/>
          <w:color w:val="000000"/>
          <w:lang w:val="es-MX" w:eastAsia="en-US"/>
        </w:rPr>
      </w:pPr>
    </w:p>
    <w:p w14:paraId="534D93A0"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225424E" w14:textId="77777777" w:rsidR="00817DB4" w:rsidRPr="00167472" w:rsidRDefault="00817DB4" w:rsidP="00817DB4">
      <w:pPr>
        <w:spacing w:line="360" w:lineRule="auto"/>
        <w:jc w:val="both"/>
        <w:rPr>
          <w:rFonts w:ascii="Palatino Linotype" w:eastAsia="Calibri" w:hAnsi="Palatino Linotype"/>
          <w:bCs/>
          <w:iCs/>
          <w:color w:val="000000"/>
          <w:lang w:val="es-MX" w:eastAsia="en-US"/>
        </w:rPr>
      </w:pPr>
    </w:p>
    <w:p w14:paraId="4A6D9ABA"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9D5BD17" w14:textId="77777777" w:rsidR="00817DB4" w:rsidRPr="00167472" w:rsidRDefault="00817DB4" w:rsidP="00817DB4">
      <w:pPr>
        <w:spacing w:line="360" w:lineRule="auto"/>
        <w:ind w:left="708"/>
        <w:rPr>
          <w:rFonts w:ascii="Palatino Linotype" w:eastAsia="Calibri" w:hAnsi="Palatino Linotype"/>
          <w:bCs/>
          <w:iCs/>
          <w:color w:val="000000"/>
          <w:lang w:val="es-MX" w:eastAsia="en-US"/>
        </w:rPr>
      </w:pPr>
    </w:p>
    <w:p w14:paraId="47C40E4C"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 xml:space="preserve">Como se advierte, el número del Instituto de Seguridad y Servicios Sociales del Estado de México y Municipios, es un dato personal que permite identificar que una persona que trabajó o trabaja en alguna institución pública del Estado de </w:t>
      </w:r>
      <w:r w:rsidRPr="00167472">
        <w:rPr>
          <w:rFonts w:ascii="Palatino Linotype" w:eastAsia="Calibri" w:hAnsi="Palatino Linotype"/>
          <w:bCs/>
          <w:iCs/>
          <w:color w:val="000000"/>
          <w:lang w:val="es-MX" w:eastAsia="en-US"/>
        </w:rPr>
        <w:lastRenderedPageBreak/>
        <w:t>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7654583" w14:textId="77777777" w:rsidR="00817DB4" w:rsidRPr="00167472" w:rsidRDefault="00817DB4" w:rsidP="00817DB4">
      <w:pPr>
        <w:spacing w:line="360" w:lineRule="auto"/>
        <w:ind w:left="708"/>
        <w:rPr>
          <w:rFonts w:ascii="Palatino Linotype" w:eastAsia="Calibri" w:hAnsi="Palatino Linotype"/>
          <w:bCs/>
          <w:iCs/>
          <w:color w:val="000000"/>
          <w:lang w:val="es-MX" w:eastAsia="en-US"/>
        </w:rPr>
      </w:pPr>
    </w:p>
    <w:p w14:paraId="13288C82" w14:textId="77777777" w:rsidR="00817DB4" w:rsidRPr="00167472" w:rsidRDefault="00817DB4" w:rsidP="00953DE8">
      <w:pPr>
        <w:numPr>
          <w:ilvl w:val="0"/>
          <w:numId w:val="3"/>
        </w:numPr>
        <w:spacing w:line="360" w:lineRule="auto"/>
        <w:ind w:left="0" w:firstLine="0"/>
        <w:jc w:val="both"/>
        <w:rPr>
          <w:rFonts w:ascii="Palatino Linotype" w:eastAsia="Calibri" w:hAnsi="Palatino Linotype"/>
          <w:bCs/>
          <w:iCs/>
          <w:color w:val="000000"/>
          <w:lang w:val="es-MX" w:eastAsia="en-US"/>
        </w:rPr>
      </w:pPr>
      <w:r w:rsidRPr="00167472">
        <w:rPr>
          <w:rFonts w:ascii="Palatino Linotype" w:eastAsia="Calibri" w:hAnsi="Palatino Linotype"/>
          <w:bCs/>
          <w:iCs/>
          <w:color w:val="000000"/>
          <w:lang w:val="es-MX" w:eastAsia="en-U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528263C" w14:textId="12CB75F7" w:rsidR="00817DB4" w:rsidRPr="00167472" w:rsidRDefault="00817DB4" w:rsidP="00817DB4">
      <w:pPr>
        <w:spacing w:after="120" w:line="360" w:lineRule="auto"/>
        <w:contextualSpacing/>
        <w:jc w:val="both"/>
        <w:rPr>
          <w:rFonts w:ascii="Palatino Linotype" w:eastAsia="MS Mincho" w:hAnsi="Palatino Linotype" w:cs="Arial"/>
          <w:color w:val="000000"/>
        </w:rPr>
      </w:pPr>
    </w:p>
    <w:p w14:paraId="204FB885" w14:textId="7266DB8F" w:rsidR="00817DB4" w:rsidRPr="00167472" w:rsidRDefault="004862B4" w:rsidP="00817DB4">
      <w:pPr>
        <w:keepNext/>
        <w:keepLines/>
        <w:spacing w:before="240"/>
        <w:outlineLvl w:val="0"/>
        <w:rPr>
          <w:rFonts w:ascii="Palatino Linotype" w:eastAsiaTheme="majorEastAsia" w:hAnsi="Palatino Linotype" w:cstheme="majorBidi"/>
          <w:b/>
          <w:color w:val="000000" w:themeColor="text1"/>
        </w:rPr>
      </w:pPr>
      <w:bookmarkStart w:id="138" w:name="_Toc63348485"/>
      <w:bookmarkStart w:id="139" w:name="_Toc67598522"/>
      <w:bookmarkStart w:id="140" w:name="_Toc69999211"/>
      <w:bookmarkStart w:id="141" w:name="_Toc73033020"/>
      <w:bookmarkStart w:id="142" w:name="_Toc83127121"/>
      <w:bookmarkStart w:id="143" w:name="_Toc96007414"/>
      <w:bookmarkStart w:id="144" w:name="_Toc98429035"/>
      <w:bookmarkStart w:id="145" w:name="_Toc102008276"/>
      <w:bookmarkStart w:id="146" w:name="_Toc103821660"/>
      <w:r w:rsidRPr="00167472">
        <w:rPr>
          <w:rFonts w:ascii="Palatino Linotype" w:eastAsiaTheme="majorEastAsia" w:hAnsi="Palatino Linotype" w:cstheme="majorBidi"/>
          <w:b/>
          <w:color w:val="000000" w:themeColor="text1"/>
        </w:rPr>
        <w:t>e)</w:t>
      </w:r>
      <w:r w:rsidR="00817DB4" w:rsidRPr="00167472">
        <w:rPr>
          <w:rFonts w:ascii="Palatino Linotype" w:eastAsiaTheme="majorEastAsia" w:hAnsi="Palatino Linotype" w:cstheme="majorBidi"/>
          <w:b/>
          <w:color w:val="000000" w:themeColor="text1"/>
        </w:rPr>
        <w:t xml:space="preserve"> De la firma de los servidores públicos.</w:t>
      </w:r>
      <w:bookmarkEnd w:id="138"/>
      <w:bookmarkEnd w:id="139"/>
      <w:bookmarkEnd w:id="140"/>
      <w:bookmarkEnd w:id="141"/>
      <w:bookmarkEnd w:id="142"/>
      <w:bookmarkEnd w:id="143"/>
      <w:bookmarkEnd w:id="144"/>
      <w:bookmarkEnd w:id="145"/>
      <w:bookmarkEnd w:id="146"/>
    </w:p>
    <w:p w14:paraId="2D668F5F" w14:textId="77777777" w:rsidR="00817DB4" w:rsidRPr="00167472" w:rsidRDefault="00817DB4" w:rsidP="00817DB4">
      <w:pPr>
        <w:keepNext/>
        <w:keepLines/>
        <w:spacing w:before="240" w:line="360" w:lineRule="auto"/>
        <w:outlineLvl w:val="0"/>
        <w:rPr>
          <w:rFonts w:ascii="Palatino Linotype" w:hAnsi="Palatino Linotype"/>
          <w:b/>
          <w:color w:val="000000"/>
          <w:lang w:val="es-ES_tradnl"/>
        </w:rPr>
      </w:pPr>
    </w:p>
    <w:p w14:paraId="52970D2C" w14:textId="77777777" w:rsidR="00817DB4" w:rsidRPr="00167472" w:rsidRDefault="00817DB4" w:rsidP="00953DE8">
      <w:pPr>
        <w:numPr>
          <w:ilvl w:val="0"/>
          <w:numId w:val="3"/>
        </w:numPr>
        <w:tabs>
          <w:tab w:val="left" w:pos="567"/>
        </w:tabs>
        <w:spacing w:after="160" w:line="360" w:lineRule="auto"/>
        <w:ind w:left="0" w:firstLine="0"/>
        <w:contextualSpacing/>
        <w:jc w:val="both"/>
        <w:rPr>
          <w:rFonts w:ascii="Palatino Linotype" w:hAnsi="Palatino Linotype"/>
          <w:b/>
          <w:lang w:val="es-ES_tradnl"/>
        </w:rPr>
      </w:pPr>
      <w:r w:rsidRPr="00167472">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7E12CC6" w14:textId="77777777" w:rsidR="00817DB4" w:rsidRPr="00167472" w:rsidRDefault="00817DB4" w:rsidP="00817DB4">
      <w:pPr>
        <w:tabs>
          <w:tab w:val="left" w:pos="567"/>
        </w:tabs>
        <w:spacing w:line="360" w:lineRule="auto"/>
        <w:contextualSpacing/>
        <w:jc w:val="both"/>
        <w:rPr>
          <w:rFonts w:ascii="Palatino Linotype" w:hAnsi="Palatino Linotype"/>
          <w:b/>
          <w:lang w:val="es-ES_tradnl"/>
        </w:rPr>
      </w:pPr>
    </w:p>
    <w:p w14:paraId="647F6EF6" w14:textId="77777777" w:rsidR="00817DB4" w:rsidRPr="00167472" w:rsidRDefault="00817DB4" w:rsidP="00817DB4">
      <w:pPr>
        <w:tabs>
          <w:tab w:val="left" w:pos="567"/>
        </w:tabs>
        <w:spacing w:line="360" w:lineRule="auto"/>
        <w:ind w:left="567" w:right="616"/>
        <w:jc w:val="both"/>
        <w:rPr>
          <w:rFonts w:ascii="Palatino Linotype" w:hAnsi="Palatino Linotype"/>
          <w:i/>
          <w:color w:val="000000"/>
          <w:lang w:val="es-MX"/>
        </w:rPr>
      </w:pPr>
      <w:r w:rsidRPr="00167472">
        <w:rPr>
          <w:rFonts w:ascii="Palatino Linotype" w:hAnsi="Palatino Linotype"/>
          <w:i/>
          <w:color w:val="000000"/>
          <w:lang w:val="es-MX"/>
        </w:rPr>
        <w:t>“</w:t>
      </w:r>
      <w:r w:rsidRPr="00167472">
        <w:rPr>
          <w:rFonts w:ascii="Palatino Linotype" w:hAnsi="Palatino Linotype"/>
          <w:b/>
          <w:i/>
          <w:color w:val="000000"/>
          <w:lang w:val="es-MX"/>
        </w:rPr>
        <w:t xml:space="preserve">Firma y rúbrica de servidores públicos. Si bien la firma y la rúbrica son datos personales confidenciales, cuando un servidor público emite un </w:t>
      </w:r>
      <w:r w:rsidRPr="00167472">
        <w:rPr>
          <w:rFonts w:ascii="Palatino Linotype" w:hAnsi="Palatino Linotype"/>
          <w:b/>
          <w:i/>
          <w:color w:val="000000"/>
          <w:lang w:val="es-MX"/>
        </w:rPr>
        <w:lastRenderedPageBreak/>
        <w:t>acto como autoridad, en ejercicio de las funciones que tiene conferidas, la firma o rúbrica mediante la cual se valida dicho acto es pública</w:t>
      </w:r>
      <w:r w:rsidRPr="00167472">
        <w:rPr>
          <w:rFonts w:ascii="Palatino Linotype" w:hAnsi="Palatino Linotype"/>
          <w:i/>
          <w:color w:val="000000"/>
          <w:lang w:val="es-MX"/>
        </w:rPr>
        <w:t>.</w:t>
      </w:r>
      <w:r w:rsidRPr="00167472">
        <w:rPr>
          <w:rFonts w:ascii="Palatino Linotype" w:hAnsi="Palatino Linotype"/>
          <w:bCs/>
          <w:i/>
          <w:color w:val="000000"/>
          <w:lang w:val="es-MX"/>
        </w:rPr>
        <w:t xml:space="preserve"> “</w:t>
      </w:r>
    </w:p>
    <w:p w14:paraId="07D0B4B4" w14:textId="77777777" w:rsidR="00817DB4" w:rsidRPr="00167472" w:rsidRDefault="00817DB4" w:rsidP="00817DB4">
      <w:pPr>
        <w:spacing w:line="360" w:lineRule="auto"/>
        <w:contextualSpacing/>
        <w:jc w:val="both"/>
        <w:rPr>
          <w:rFonts w:ascii="Palatino Linotype" w:eastAsia="MS Mincho" w:hAnsi="Palatino Linotype"/>
          <w:lang w:val="es-ES_tradnl"/>
        </w:rPr>
      </w:pPr>
    </w:p>
    <w:p w14:paraId="6CB10EFE" w14:textId="77777777" w:rsidR="00817DB4" w:rsidRPr="00167472" w:rsidRDefault="00817DB4" w:rsidP="00953DE8">
      <w:pPr>
        <w:numPr>
          <w:ilvl w:val="0"/>
          <w:numId w:val="3"/>
        </w:numPr>
        <w:spacing w:after="160" w:line="360" w:lineRule="auto"/>
        <w:ind w:left="0" w:firstLine="0"/>
        <w:contextualSpacing/>
        <w:jc w:val="both"/>
        <w:rPr>
          <w:rFonts w:ascii="Palatino Linotype" w:eastAsia="MS Mincho" w:hAnsi="Palatino Linotype"/>
          <w:lang w:val="es-ES_tradnl"/>
        </w:rPr>
      </w:pPr>
      <w:r w:rsidRPr="00167472">
        <w:rPr>
          <w:rFonts w:ascii="Palatino Linotype" w:eastAsia="MS Mincho" w:hAnsi="Palatino Linotype"/>
          <w:lang w:val="es-ES_tradnl"/>
        </w:rPr>
        <w:t xml:space="preserve">En ese mismo sentido los </w:t>
      </w:r>
      <w:r w:rsidRPr="00167472">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167472">
        <w:rPr>
          <w:rFonts w:ascii="Palatino Linotype" w:hAnsi="Palatino Linotype" w:cs="Arial"/>
          <w:lang w:val="es-ES_tradnl"/>
        </w:rPr>
        <w:t>que señalan lo siguiente:</w:t>
      </w:r>
    </w:p>
    <w:p w14:paraId="5F99098D" w14:textId="77777777" w:rsidR="00817DB4" w:rsidRPr="00167472" w:rsidRDefault="00817DB4" w:rsidP="00817DB4">
      <w:pPr>
        <w:spacing w:line="360" w:lineRule="auto"/>
        <w:contextualSpacing/>
        <w:jc w:val="both"/>
        <w:rPr>
          <w:rFonts w:ascii="Palatino Linotype" w:eastAsia="MS Mincho" w:hAnsi="Palatino Linotype"/>
          <w:lang w:val="es-ES_tradnl"/>
        </w:rPr>
      </w:pPr>
    </w:p>
    <w:p w14:paraId="0D1059FE" w14:textId="77777777" w:rsidR="00817DB4" w:rsidRPr="00167472" w:rsidRDefault="00817DB4" w:rsidP="00817DB4">
      <w:pPr>
        <w:shd w:val="clear" w:color="auto" w:fill="FFFFFF"/>
        <w:spacing w:after="200" w:line="360" w:lineRule="auto"/>
        <w:ind w:left="567" w:right="567"/>
        <w:jc w:val="both"/>
        <w:rPr>
          <w:rFonts w:ascii="Palatino Linotype" w:hAnsi="Palatino Linotype" w:cs="Arial"/>
          <w:i/>
          <w:lang w:val="es-ES_tradnl"/>
        </w:rPr>
      </w:pPr>
      <w:r w:rsidRPr="00167472">
        <w:rPr>
          <w:rFonts w:ascii="Palatino Linotype" w:hAnsi="Palatino Linotype" w:cs="Arial"/>
          <w:b/>
          <w:i/>
          <w:lang w:val="es-ES_tradnl"/>
        </w:rPr>
        <w:t>Quincuagésimo séptimo</w:t>
      </w:r>
      <w:r w:rsidRPr="00167472">
        <w:rPr>
          <w:rFonts w:ascii="Palatino Linotype" w:hAnsi="Palatino Linotype" w:cs="Arial"/>
          <w:i/>
          <w:lang w:val="es-ES_tradnl"/>
        </w:rPr>
        <w:t xml:space="preserve">. </w:t>
      </w:r>
      <w:r w:rsidRPr="00167472">
        <w:rPr>
          <w:rFonts w:ascii="Palatino Linotype" w:hAnsi="Palatino Linotype" w:cs="Arial"/>
          <w:b/>
          <w:i/>
          <w:lang w:val="es-ES_tradnl"/>
        </w:rPr>
        <w:t>Se considera, en principio, como información pública</w:t>
      </w:r>
      <w:r w:rsidRPr="00167472">
        <w:rPr>
          <w:rFonts w:ascii="Palatino Linotype" w:hAnsi="Palatino Linotype" w:cs="Arial"/>
          <w:i/>
          <w:lang w:val="es-ES_tradnl"/>
        </w:rPr>
        <w:t xml:space="preserve"> y no podrá omitirse de las versiones públicas la siguiente:</w:t>
      </w:r>
    </w:p>
    <w:p w14:paraId="47590ABD" w14:textId="77777777" w:rsidR="00817DB4" w:rsidRPr="00167472" w:rsidRDefault="00817DB4" w:rsidP="00817DB4">
      <w:pPr>
        <w:shd w:val="clear" w:color="auto" w:fill="FFFFFF"/>
        <w:spacing w:after="200" w:line="360" w:lineRule="auto"/>
        <w:ind w:left="567" w:right="567"/>
        <w:jc w:val="both"/>
        <w:rPr>
          <w:rFonts w:ascii="Palatino Linotype" w:hAnsi="Palatino Linotype" w:cs="Arial"/>
          <w:i/>
          <w:lang w:val="es-ES_tradnl"/>
        </w:rPr>
      </w:pPr>
      <w:r w:rsidRPr="00167472">
        <w:rPr>
          <w:rFonts w:ascii="Palatino Linotype" w:hAnsi="Palatino Linotype" w:cs="Arial"/>
          <w:i/>
          <w:lang w:val="es-ES_tradnl"/>
        </w:rPr>
        <w:t>La relativa a las Obligaciones de Transparencia que contempla el Título V de la Ley General y las demás disposiciones legales aplicables;</w:t>
      </w:r>
    </w:p>
    <w:p w14:paraId="3DFDC79B" w14:textId="77777777" w:rsidR="00817DB4" w:rsidRPr="00167472" w:rsidRDefault="00817DB4" w:rsidP="00817DB4">
      <w:pPr>
        <w:shd w:val="clear" w:color="auto" w:fill="FFFFFF"/>
        <w:spacing w:after="200" w:line="360" w:lineRule="auto"/>
        <w:ind w:left="567" w:right="567"/>
        <w:jc w:val="both"/>
        <w:rPr>
          <w:rFonts w:ascii="Palatino Linotype" w:hAnsi="Palatino Linotype" w:cs="Arial"/>
          <w:b/>
          <w:i/>
          <w:lang w:val="es-ES_tradnl"/>
        </w:rPr>
      </w:pPr>
      <w:r w:rsidRPr="00167472">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4BDF6212" w14:textId="77777777" w:rsidR="00817DB4" w:rsidRPr="00167472" w:rsidRDefault="00817DB4" w:rsidP="00817DB4">
      <w:pPr>
        <w:shd w:val="clear" w:color="auto" w:fill="FFFFFF"/>
        <w:spacing w:after="200" w:line="360" w:lineRule="auto"/>
        <w:ind w:left="567" w:right="567"/>
        <w:jc w:val="both"/>
        <w:rPr>
          <w:rFonts w:ascii="Palatino Linotype" w:hAnsi="Palatino Linotype" w:cs="Arial"/>
          <w:b/>
          <w:i/>
          <w:lang w:val="es-ES_tradnl"/>
        </w:rPr>
      </w:pPr>
      <w:r w:rsidRPr="00167472">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53C2216F" w14:textId="77777777" w:rsidR="00817DB4" w:rsidRPr="00167472" w:rsidRDefault="00817DB4" w:rsidP="00817DB4">
      <w:pPr>
        <w:shd w:val="clear" w:color="auto" w:fill="FFFFFF"/>
        <w:spacing w:after="200" w:line="360" w:lineRule="auto"/>
        <w:ind w:left="567" w:right="567"/>
        <w:jc w:val="both"/>
        <w:rPr>
          <w:rFonts w:ascii="Palatino Linotype" w:hAnsi="Palatino Linotype" w:cs="Arial"/>
          <w:i/>
          <w:lang w:val="es-ES_tradnl"/>
        </w:rPr>
      </w:pPr>
      <w:r w:rsidRPr="00167472">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59897172" w14:textId="77777777" w:rsidR="00817DB4" w:rsidRPr="00167472" w:rsidRDefault="00817DB4" w:rsidP="00953DE8">
      <w:pPr>
        <w:numPr>
          <w:ilvl w:val="0"/>
          <w:numId w:val="3"/>
        </w:numPr>
        <w:spacing w:after="160" w:line="360" w:lineRule="auto"/>
        <w:ind w:left="0" w:firstLine="0"/>
        <w:contextualSpacing/>
        <w:jc w:val="both"/>
        <w:rPr>
          <w:rFonts w:ascii="Palatino Linotype" w:eastAsia="MS Mincho" w:hAnsi="Palatino Linotype"/>
          <w:lang w:val="es-ES_tradnl"/>
        </w:rPr>
      </w:pPr>
      <w:r w:rsidRPr="00167472">
        <w:rPr>
          <w:rFonts w:ascii="Palatino Linotype" w:eastAsia="MS Mincho" w:hAnsi="Palatino Linotype"/>
          <w:lang w:val="es-ES_tradnl"/>
        </w:rPr>
        <w:lastRenderedPageBreak/>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2D24EAC8" w14:textId="77777777" w:rsidR="00817DB4" w:rsidRPr="00167472" w:rsidRDefault="00817DB4" w:rsidP="00817DB4">
      <w:pPr>
        <w:spacing w:after="160" w:line="360" w:lineRule="auto"/>
        <w:ind w:right="-93"/>
        <w:contextualSpacing/>
        <w:jc w:val="both"/>
        <w:rPr>
          <w:rFonts w:ascii="Palatino Linotype" w:eastAsia="Calibri" w:hAnsi="Palatino Linotype" w:cs="Arial"/>
          <w:lang w:val="es-ES_tradnl" w:eastAsia="en-US"/>
        </w:rPr>
      </w:pPr>
    </w:p>
    <w:p w14:paraId="7575EC16" w14:textId="77777777" w:rsidR="004862B4" w:rsidRPr="00167472" w:rsidRDefault="004862B4" w:rsidP="004862B4">
      <w:pPr>
        <w:keepNext/>
        <w:keepLines/>
        <w:spacing w:before="240" w:line="360" w:lineRule="auto"/>
        <w:outlineLvl w:val="0"/>
        <w:rPr>
          <w:rFonts w:ascii="Palatino Linotype" w:eastAsia="MS Gothic" w:hAnsi="Palatino Linotype"/>
          <w:b/>
          <w:lang w:val="es-MX" w:eastAsia="en-US"/>
        </w:rPr>
      </w:pPr>
      <w:bookmarkStart w:id="147" w:name="_Toc487739452"/>
      <w:bookmarkStart w:id="148" w:name="_Toc524344196"/>
      <w:bookmarkStart w:id="149" w:name="_Toc526271201"/>
      <w:bookmarkStart w:id="150" w:name="_Toc536106975"/>
      <w:bookmarkStart w:id="151" w:name="_Toc104470952"/>
      <w:bookmarkStart w:id="152" w:name="_Toc110976871"/>
      <w:bookmarkStart w:id="153" w:name="_Toc34310247"/>
      <w:bookmarkStart w:id="154" w:name="_Toc34849558"/>
      <w:bookmarkStart w:id="155" w:name="_Toc53659481"/>
      <w:bookmarkStart w:id="156" w:name="_Toc67598514"/>
      <w:bookmarkStart w:id="157" w:name="_Toc69999203"/>
      <w:bookmarkStart w:id="158" w:name="_Toc73033012"/>
      <w:bookmarkStart w:id="159" w:name="_Toc102008278"/>
      <w:bookmarkStart w:id="160" w:name="_Toc102644154"/>
      <w:bookmarkStart w:id="161" w:name="_Toc466371865"/>
      <w:bookmarkStart w:id="162" w:name="_Toc466377653"/>
      <w:r w:rsidRPr="00167472">
        <w:rPr>
          <w:rFonts w:ascii="Palatino Linotype" w:eastAsia="MS Gothic" w:hAnsi="Palatino Linotype"/>
          <w:b/>
          <w:lang w:val="es-MX" w:eastAsia="en-US"/>
        </w:rPr>
        <w:t>SEXTO. Vista a los órganos de control interno</w:t>
      </w:r>
      <w:bookmarkEnd w:id="147"/>
      <w:r w:rsidRPr="00167472">
        <w:rPr>
          <w:rFonts w:ascii="Palatino Linotype" w:eastAsia="MS Gothic" w:hAnsi="Palatino Linotype"/>
          <w:b/>
          <w:lang w:val="es-MX" w:eastAsia="en-US"/>
        </w:rPr>
        <w:t>.</w:t>
      </w:r>
      <w:bookmarkEnd w:id="148"/>
      <w:bookmarkEnd w:id="149"/>
      <w:bookmarkEnd w:id="150"/>
      <w:bookmarkEnd w:id="151"/>
      <w:bookmarkEnd w:id="152"/>
    </w:p>
    <w:p w14:paraId="47EEF8D6" w14:textId="77777777" w:rsidR="004862B4" w:rsidRPr="00167472" w:rsidRDefault="004862B4" w:rsidP="004862B4">
      <w:pPr>
        <w:spacing w:line="360" w:lineRule="auto"/>
        <w:rPr>
          <w:rFonts w:ascii="Palatino Linotype" w:hAnsi="Palatino Linotype"/>
          <w:lang w:val="es-MX" w:eastAsia="en-US"/>
        </w:rPr>
      </w:pPr>
    </w:p>
    <w:p w14:paraId="35CCF280" w14:textId="6D0482DC" w:rsidR="004862B4" w:rsidRPr="00167472" w:rsidRDefault="004862B4" w:rsidP="00953DE8">
      <w:pPr>
        <w:pStyle w:val="Prrafodelista"/>
        <w:numPr>
          <w:ilvl w:val="0"/>
          <w:numId w:val="3"/>
        </w:numPr>
        <w:tabs>
          <w:tab w:val="left" w:pos="0"/>
          <w:tab w:val="left" w:pos="426"/>
        </w:tabs>
        <w:suppressAutoHyphen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127FDA4A" w14:textId="77777777" w:rsidR="004862B4" w:rsidRPr="00167472" w:rsidRDefault="004862B4" w:rsidP="004862B4">
      <w:pPr>
        <w:tabs>
          <w:tab w:val="left" w:pos="426"/>
        </w:tabs>
        <w:spacing w:before="240" w:after="240" w:line="360" w:lineRule="auto"/>
        <w:contextualSpacing/>
        <w:jc w:val="both"/>
        <w:rPr>
          <w:rFonts w:ascii="Palatino Linotype" w:hAnsi="Palatino Linotype"/>
          <w:lang w:val="es-ES_tradnl"/>
        </w:rPr>
      </w:pPr>
    </w:p>
    <w:p w14:paraId="4DE60ECA" w14:textId="77777777" w:rsidR="004862B4" w:rsidRPr="00167472" w:rsidRDefault="004862B4" w:rsidP="00953DE8">
      <w:pPr>
        <w:numPr>
          <w:ilvl w:val="0"/>
          <w:numId w:val="3"/>
        </w:numPr>
        <w:tabs>
          <w:tab w:val="left" w:pos="426"/>
        </w:tabs>
        <w:suppressAutoHyphen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0DD24748" w14:textId="77777777" w:rsidR="004862B4" w:rsidRPr="00167472" w:rsidRDefault="004862B4" w:rsidP="004862B4">
      <w:pPr>
        <w:tabs>
          <w:tab w:val="left" w:pos="426"/>
        </w:tabs>
        <w:spacing w:before="240" w:after="240" w:line="360" w:lineRule="auto"/>
        <w:contextualSpacing/>
        <w:jc w:val="both"/>
        <w:rPr>
          <w:rFonts w:ascii="Palatino Linotype" w:hAnsi="Palatino Linotype"/>
          <w:lang w:val="es-ES_tradnl"/>
        </w:rPr>
      </w:pPr>
    </w:p>
    <w:p w14:paraId="57055E36" w14:textId="77777777" w:rsidR="004862B4" w:rsidRPr="00167472" w:rsidRDefault="004862B4" w:rsidP="004862B4">
      <w:pPr>
        <w:spacing w:line="360" w:lineRule="auto"/>
        <w:ind w:left="567" w:right="1201"/>
        <w:contextualSpacing/>
        <w:jc w:val="both"/>
        <w:rPr>
          <w:rFonts w:ascii="Palatino Linotype" w:hAnsi="Palatino Linotype"/>
          <w:i/>
          <w:lang w:val="es-ES_tradnl"/>
        </w:rPr>
      </w:pPr>
      <w:r w:rsidRPr="00167472">
        <w:rPr>
          <w:rFonts w:ascii="Palatino Linotype" w:hAnsi="Palatino Linotype"/>
          <w:i/>
          <w:lang w:val="es-ES_tradnl"/>
        </w:rPr>
        <w:t>“</w:t>
      </w:r>
      <w:r w:rsidRPr="00167472">
        <w:rPr>
          <w:rFonts w:ascii="Palatino Linotype" w:hAnsi="Palatino Linotype"/>
          <w:b/>
          <w:i/>
          <w:lang w:val="es-ES_tradnl"/>
        </w:rPr>
        <w:t>Artículo 190.</w:t>
      </w:r>
      <w:r w:rsidRPr="00167472">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w:t>
      </w:r>
      <w:r w:rsidRPr="00167472">
        <w:rPr>
          <w:rFonts w:ascii="Palatino Linotype" w:hAnsi="Palatino Linotype"/>
          <w:i/>
          <w:lang w:val="es-ES_tradnl"/>
        </w:rPr>
        <w:lastRenderedPageBreak/>
        <w:t>responsabilidad respectivo, cuyo resultado deberá de ser informado al Instituto.</w:t>
      </w:r>
    </w:p>
    <w:p w14:paraId="03FC1B48" w14:textId="77777777" w:rsidR="004862B4" w:rsidRPr="00167472" w:rsidRDefault="004862B4" w:rsidP="004862B4">
      <w:pPr>
        <w:spacing w:line="360" w:lineRule="auto"/>
        <w:ind w:left="567" w:right="1201"/>
        <w:contextualSpacing/>
        <w:jc w:val="both"/>
        <w:rPr>
          <w:rFonts w:ascii="Palatino Linotype" w:hAnsi="Palatino Linotype"/>
          <w:i/>
          <w:lang w:val="es-ES_tradnl"/>
        </w:rPr>
      </w:pPr>
    </w:p>
    <w:p w14:paraId="79AF4E94" w14:textId="77777777" w:rsidR="004862B4" w:rsidRPr="00167472" w:rsidRDefault="004862B4" w:rsidP="004862B4">
      <w:pPr>
        <w:spacing w:line="360" w:lineRule="auto"/>
        <w:ind w:left="567" w:right="1201"/>
        <w:contextualSpacing/>
        <w:jc w:val="both"/>
        <w:rPr>
          <w:rFonts w:ascii="Palatino Linotype" w:hAnsi="Palatino Linotype"/>
          <w:i/>
          <w:lang w:val="es-ES_tradnl"/>
        </w:rPr>
      </w:pPr>
      <w:r w:rsidRPr="00167472">
        <w:rPr>
          <w:rFonts w:ascii="Palatino Linotype" w:hAnsi="Palatino Linotype"/>
          <w:b/>
          <w:bCs/>
          <w:i/>
          <w:lang w:val="es-ES_tradnl"/>
        </w:rPr>
        <w:t>Artículo 223.</w:t>
      </w:r>
      <w:r w:rsidRPr="00167472">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5667129" w14:textId="77777777" w:rsidR="004862B4" w:rsidRPr="00167472" w:rsidRDefault="004862B4" w:rsidP="004862B4">
      <w:pPr>
        <w:spacing w:line="360" w:lineRule="auto"/>
        <w:ind w:left="567" w:right="567"/>
        <w:contextualSpacing/>
        <w:jc w:val="both"/>
        <w:rPr>
          <w:rFonts w:ascii="Palatino Linotype" w:hAnsi="Palatino Linotype"/>
          <w:i/>
          <w:lang w:val="es-ES_tradnl"/>
        </w:rPr>
      </w:pPr>
      <w:r w:rsidRPr="00167472">
        <w:rPr>
          <w:rFonts w:ascii="Palatino Linotype" w:hAnsi="Palatino Linotype"/>
          <w:i/>
          <w:lang w:val="es-ES_tradnl"/>
        </w:rPr>
        <w:t>(…)”</w:t>
      </w:r>
    </w:p>
    <w:p w14:paraId="5610133A" w14:textId="77777777" w:rsidR="004862B4" w:rsidRPr="00167472" w:rsidRDefault="004862B4" w:rsidP="004862B4">
      <w:pPr>
        <w:tabs>
          <w:tab w:val="left" w:pos="426"/>
        </w:tabs>
        <w:spacing w:before="240" w:after="240" w:line="360" w:lineRule="auto"/>
        <w:contextualSpacing/>
        <w:jc w:val="both"/>
        <w:rPr>
          <w:rFonts w:ascii="Palatino Linotype" w:hAnsi="Palatino Linotype"/>
          <w:lang w:val="es-ES_tradnl"/>
        </w:rPr>
      </w:pPr>
    </w:p>
    <w:p w14:paraId="41BE7009" w14:textId="77777777" w:rsidR="004862B4" w:rsidRPr="00167472" w:rsidRDefault="004862B4" w:rsidP="00953DE8">
      <w:pPr>
        <w:numPr>
          <w:ilvl w:val="0"/>
          <w:numId w:val="3"/>
        </w:numPr>
        <w:tabs>
          <w:tab w:val="left" w:pos="426"/>
        </w:tabs>
        <w:suppressAutoHyphen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lang w:val="es-ES_tradnl"/>
        </w:rPr>
        <w:t xml:space="preserve">Del análisis a los dispositivos normativos señalados </w:t>
      </w:r>
      <w:r w:rsidRPr="00167472">
        <w:rPr>
          <w:rFonts w:ascii="Palatino Linotype" w:hAnsi="Palatino Linotype"/>
          <w:i/>
          <w:iCs/>
          <w:lang w:val="es-ES_tradnl"/>
        </w:rPr>
        <w:t>supra</w:t>
      </w:r>
      <w:r w:rsidRPr="00167472">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41DCEC8D" w14:textId="77777777" w:rsidR="004862B4" w:rsidRPr="00167472" w:rsidRDefault="004862B4" w:rsidP="004862B4">
      <w:pPr>
        <w:tabs>
          <w:tab w:val="left" w:pos="426"/>
        </w:tabs>
        <w:spacing w:before="240" w:after="240" w:line="360" w:lineRule="auto"/>
        <w:contextualSpacing/>
        <w:jc w:val="both"/>
        <w:rPr>
          <w:rFonts w:ascii="Palatino Linotype" w:hAnsi="Palatino Linotype"/>
          <w:lang w:val="es-ES_tradnl"/>
        </w:rPr>
      </w:pPr>
    </w:p>
    <w:p w14:paraId="536BAA8C" w14:textId="77777777" w:rsidR="004862B4" w:rsidRPr="00167472" w:rsidRDefault="004862B4" w:rsidP="00953DE8">
      <w:pPr>
        <w:numPr>
          <w:ilvl w:val="0"/>
          <w:numId w:val="3"/>
        </w:numPr>
        <w:suppressAutoHyphens/>
        <w:spacing w:after="120" w:line="360" w:lineRule="auto"/>
        <w:ind w:left="0" w:right="49" w:firstLine="0"/>
        <w:contextualSpacing/>
        <w:jc w:val="both"/>
        <w:rPr>
          <w:rFonts w:ascii="Palatino Linotype" w:hAnsi="Palatino Linotype" w:cs="Arial"/>
          <w:color w:val="000000"/>
          <w:lang w:val="es-ES_tradnl"/>
        </w:rPr>
      </w:pPr>
      <w:r w:rsidRPr="00167472">
        <w:rPr>
          <w:rFonts w:ascii="Palatino Linotype" w:hAnsi="Palatino Linotype" w:cs="Arial"/>
          <w:color w:val="000000"/>
          <w:lang w:val="es-ES_tradnl"/>
        </w:rPr>
        <w:t>En consecuencia, el recurso de revisión consiste en una garantía secundaria</w:t>
      </w:r>
      <w:r w:rsidRPr="00167472">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167472">
        <w:rPr>
          <w:rFonts w:ascii="Palatino Linotype" w:hAnsi="Palatino Linotype" w:cs="Arial"/>
          <w:color w:val="000000"/>
          <w:vertAlign w:val="superscript"/>
          <w:lang w:val="es-ES_tradnl"/>
        </w:rPr>
        <w:footnoteReference w:id="18"/>
      </w:r>
      <w:r w:rsidRPr="00167472">
        <w:rPr>
          <w:rFonts w:ascii="Palatino Linotype" w:hAnsi="Palatino Linotype" w:cs="Arial"/>
          <w:color w:val="000000"/>
          <w:lang w:val="es-ES_tradnl"/>
        </w:rPr>
        <w:t xml:space="preserve">, esto refiere que, ante la falta de respuesta por parte del </w:t>
      </w:r>
      <w:r w:rsidRPr="00167472">
        <w:rPr>
          <w:rFonts w:ascii="Palatino Linotype" w:hAnsi="Palatino Linotype" w:cs="Arial"/>
          <w:b/>
          <w:color w:val="000000"/>
          <w:lang w:val="es-ES_tradnl"/>
        </w:rPr>
        <w:t>SUJETO OBLIGADO</w:t>
      </w:r>
      <w:r w:rsidRPr="00167472">
        <w:rPr>
          <w:rFonts w:ascii="Palatino Linotype" w:hAnsi="Palatino Linotype" w:cs="Arial"/>
          <w:color w:val="000000"/>
          <w:lang w:val="es-ES_tradnl"/>
        </w:rPr>
        <w:t xml:space="preserve">, la </w:t>
      </w:r>
      <w:r w:rsidRPr="00167472">
        <w:rPr>
          <w:rFonts w:ascii="Palatino Linotype" w:hAnsi="Palatino Linotype" w:cs="Arial"/>
          <w:b/>
          <w:color w:val="000000"/>
          <w:lang w:val="es-ES_tradnl"/>
        </w:rPr>
        <w:t>RECURRENTE</w:t>
      </w:r>
      <w:r w:rsidRPr="00167472">
        <w:rPr>
          <w:rFonts w:ascii="Palatino Linotype" w:hAnsi="Palatino Linotype" w:cs="Arial"/>
          <w:color w:val="000000"/>
          <w:lang w:val="es-ES_tradnl"/>
        </w:rPr>
        <w:t xml:space="preserve"> interpuso los recursos de revisión con el objeto de que este Órgano Garante determine si existió </w:t>
      </w:r>
      <w:r w:rsidRPr="00167472">
        <w:rPr>
          <w:rFonts w:ascii="Palatino Linotype" w:hAnsi="Palatino Linotype" w:cs="Arial"/>
          <w:color w:val="000000"/>
          <w:lang w:val="es-ES_tradnl"/>
        </w:rPr>
        <w:lastRenderedPageBreak/>
        <w:t>una violación al derecho de acceso a la información pública y que esta violación sea reparada por la autoridad competente.</w:t>
      </w:r>
    </w:p>
    <w:p w14:paraId="647AA814" w14:textId="77777777" w:rsidR="004862B4" w:rsidRPr="00167472" w:rsidRDefault="004862B4" w:rsidP="004862B4">
      <w:pPr>
        <w:tabs>
          <w:tab w:val="left" w:pos="426"/>
        </w:tabs>
        <w:spacing w:before="240" w:after="240" w:line="360" w:lineRule="auto"/>
        <w:contextualSpacing/>
        <w:jc w:val="both"/>
        <w:rPr>
          <w:rFonts w:ascii="Palatino Linotype" w:hAnsi="Palatino Linotype"/>
          <w:lang w:val="es-ES_tradnl"/>
        </w:rPr>
      </w:pPr>
    </w:p>
    <w:p w14:paraId="508F04B2" w14:textId="77777777" w:rsidR="004862B4" w:rsidRPr="00167472" w:rsidRDefault="004862B4" w:rsidP="00953DE8">
      <w:pPr>
        <w:numPr>
          <w:ilvl w:val="0"/>
          <w:numId w:val="3"/>
        </w:numPr>
        <w:tabs>
          <w:tab w:val="left" w:pos="426"/>
        </w:tabs>
        <w:suppressAutoHyphen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19B3FD0E" w14:textId="77777777" w:rsidR="004862B4" w:rsidRPr="00167472" w:rsidRDefault="004862B4" w:rsidP="004862B4">
      <w:pPr>
        <w:tabs>
          <w:tab w:val="left" w:pos="426"/>
        </w:tabs>
        <w:spacing w:before="240" w:after="240" w:line="360" w:lineRule="auto"/>
        <w:contextualSpacing/>
        <w:jc w:val="both"/>
        <w:rPr>
          <w:rFonts w:ascii="Palatino Linotype" w:hAnsi="Palatino Linotype"/>
          <w:lang w:val="es-ES_tradnl"/>
        </w:rPr>
      </w:pPr>
    </w:p>
    <w:p w14:paraId="28FFB424" w14:textId="77777777" w:rsidR="004862B4" w:rsidRPr="00167472" w:rsidRDefault="004862B4" w:rsidP="004862B4">
      <w:pPr>
        <w:spacing w:line="360" w:lineRule="auto"/>
        <w:ind w:left="567" w:right="567"/>
        <w:contextualSpacing/>
        <w:jc w:val="both"/>
        <w:rPr>
          <w:rFonts w:ascii="Palatino Linotype" w:hAnsi="Palatino Linotype"/>
          <w:i/>
          <w:lang w:val="es-ES_tradnl"/>
        </w:rPr>
      </w:pPr>
      <w:r w:rsidRPr="00167472">
        <w:rPr>
          <w:rFonts w:ascii="Palatino Linotype" w:hAnsi="Palatino Linotype"/>
          <w:b/>
          <w:i/>
          <w:lang w:val="es-ES_tradnl"/>
        </w:rPr>
        <w:t>“Artículo 222.</w:t>
      </w:r>
      <w:r w:rsidRPr="00167472">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74AE8970" w14:textId="77777777" w:rsidR="004862B4" w:rsidRPr="00167472" w:rsidRDefault="004862B4" w:rsidP="004862B4">
      <w:pPr>
        <w:spacing w:line="360" w:lineRule="auto"/>
        <w:ind w:left="567" w:right="567"/>
        <w:contextualSpacing/>
        <w:jc w:val="both"/>
        <w:rPr>
          <w:rFonts w:ascii="Palatino Linotype" w:hAnsi="Palatino Linotype"/>
          <w:i/>
          <w:lang w:val="es-ES_tradnl"/>
        </w:rPr>
      </w:pPr>
      <w:r w:rsidRPr="00167472">
        <w:rPr>
          <w:rFonts w:ascii="Palatino Linotype" w:hAnsi="Palatino Linotype"/>
          <w:b/>
          <w:i/>
          <w:lang w:val="es-ES_tradnl"/>
        </w:rPr>
        <w:t>I. Cualquier acto u omisión que provoque la suspensión o deficiencia en la atención de las solicitudes de información</w:t>
      </w:r>
      <w:r w:rsidRPr="00167472">
        <w:rPr>
          <w:rFonts w:ascii="Palatino Linotype" w:hAnsi="Palatino Linotype"/>
          <w:i/>
          <w:lang w:val="es-ES_tradnl"/>
        </w:rPr>
        <w:t>;</w:t>
      </w:r>
    </w:p>
    <w:p w14:paraId="66DB8F03" w14:textId="77777777" w:rsidR="004862B4" w:rsidRPr="00167472" w:rsidRDefault="004862B4" w:rsidP="004862B4">
      <w:pPr>
        <w:spacing w:line="360" w:lineRule="auto"/>
        <w:ind w:left="567" w:right="567"/>
        <w:contextualSpacing/>
        <w:jc w:val="both"/>
        <w:rPr>
          <w:rFonts w:ascii="Palatino Linotype" w:hAnsi="Palatino Linotype"/>
          <w:i/>
          <w:lang w:val="es-ES_tradnl"/>
        </w:rPr>
      </w:pPr>
      <w:r w:rsidRPr="00167472">
        <w:rPr>
          <w:rFonts w:ascii="Palatino Linotype" w:hAnsi="Palatino Linotype"/>
          <w:b/>
          <w:i/>
          <w:lang w:val="es-ES_tradnl"/>
        </w:rPr>
        <w:t>II. La falta de respuesta a las solicitudes de información en los plazos señalados en la normatividad aplicable</w:t>
      </w:r>
      <w:r w:rsidRPr="00167472">
        <w:rPr>
          <w:rFonts w:ascii="Palatino Linotype" w:hAnsi="Palatino Linotype"/>
          <w:i/>
          <w:lang w:val="es-ES_tradnl"/>
        </w:rPr>
        <w:t>;</w:t>
      </w:r>
    </w:p>
    <w:p w14:paraId="100A53B7" w14:textId="77777777" w:rsidR="004862B4" w:rsidRPr="00167472" w:rsidRDefault="004862B4" w:rsidP="004862B4">
      <w:pPr>
        <w:spacing w:line="360" w:lineRule="auto"/>
        <w:ind w:left="567" w:right="567"/>
        <w:contextualSpacing/>
        <w:jc w:val="both"/>
        <w:rPr>
          <w:rFonts w:ascii="Palatino Linotype" w:hAnsi="Palatino Linotype"/>
          <w:i/>
          <w:lang w:val="es-ES_tradnl"/>
        </w:rPr>
      </w:pPr>
      <w:r w:rsidRPr="00167472">
        <w:rPr>
          <w:rFonts w:ascii="Palatino Linotype" w:hAnsi="Palatino Linotype"/>
          <w:i/>
          <w:lang w:val="es-ES_tradnl"/>
        </w:rPr>
        <w:t xml:space="preserve">(…)” </w:t>
      </w:r>
    </w:p>
    <w:p w14:paraId="773A3CFD" w14:textId="77777777" w:rsidR="004862B4" w:rsidRPr="00167472" w:rsidRDefault="004862B4" w:rsidP="004862B4">
      <w:pPr>
        <w:spacing w:line="360" w:lineRule="auto"/>
        <w:ind w:left="567" w:right="567"/>
        <w:contextualSpacing/>
        <w:jc w:val="both"/>
        <w:rPr>
          <w:rFonts w:ascii="Palatino Linotype" w:hAnsi="Palatino Linotype"/>
          <w:iCs/>
          <w:lang w:val="es-ES_tradnl"/>
        </w:rPr>
      </w:pPr>
    </w:p>
    <w:p w14:paraId="1042A7E1" w14:textId="77777777" w:rsidR="004862B4" w:rsidRPr="00167472" w:rsidRDefault="004862B4" w:rsidP="004862B4">
      <w:pPr>
        <w:spacing w:line="360" w:lineRule="auto"/>
        <w:ind w:left="567" w:right="567"/>
        <w:contextualSpacing/>
        <w:jc w:val="both"/>
        <w:rPr>
          <w:rFonts w:ascii="Palatino Linotype" w:hAnsi="Palatino Linotype"/>
          <w:i/>
          <w:iCs/>
          <w:lang w:val="es-ES_tradnl"/>
        </w:rPr>
      </w:pPr>
      <w:r w:rsidRPr="00167472">
        <w:rPr>
          <w:rFonts w:ascii="Palatino Linotype" w:hAnsi="Palatino Linotype"/>
          <w:i/>
          <w:iCs/>
          <w:lang w:val="es-ES_tradnl"/>
        </w:rPr>
        <w:t>(Énfasis añadido)</w:t>
      </w:r>
    </w:p>
    <w:p w14:paraId="682F20DA" w14:textId="77777777" w:rsidR="004862B4" w:rsidRPr="00167472" w:rsidRDefault="004862B4" w:rsidP="004862B4">
      <w:pPr>
        <w:tabs>
          <w:tab w:val="left" w:pos="426"/>
        </w:tabs>
        <w:spacing w:before="240" w:after="240" w:line="360" w:lineRule="auto"/>
        <w:contextualSpacing/>
        <w:jc w:val="both"/>
        <w:rPr>
          <w:rFonts w:ascii="Palatino Linotype" w:hAnsi="Palatino Linotype"/>
          <w:lang w:val="es-ES_tradnl"/>
        </w:rPr>
      </w:pPr>
    </w:p>
    <w:p w14:paraId="730C3B49" w14:textId="77777777" w:rsidR="004862B4" w:rsidRPr="00167472" w:rsidRDefault="004862B4" w:rsidP="00953DE8">
      <w:pPr>
        <w:numPr>
          <w:ilvl w:val="0"/>
          <w:numId w:val="3"/>
        </w:numPr>
        <w:tabs>
          <w:tab w:val="left" w:pos="426"/>
        </w:tabs>
        <w:suppressAutoHyphens/>
        <w:spacing w:before="240" w:after="240" w:line="360" w:lineRule="auto"/>
        <w:ind w:left="0" w:firstLine="0"/>
        <w:contextualSpacing/>
        <w:jc w:val="both"/>
        <w:rPr>
          <w:rFonts w:ascii="Palatino Linotype" w:hAnsi="Palatino Linotype"/>
          <w:lang w:val="es-ES_tradnl"/>
        </w:rPr>
      </w:pPr>
      <w:r w:rsidRPr="00167472">
        <w:rPr>
          <w:rFonts w:ascii="Palatino Linotype" w:hAnsi="Palatino Linotype"/>
          <w:lang w:val="es-ES_tradnl"/>
        </w:rPr>
        <w:t xml:space="preserve">En el presente asunto, de constancias de autos que obran en el expediente digital del </w:t>
      </w:r>
      <w:r w:rsidRPr="00167472">
        <w:rPr>
          <w:rFonts w:ascii="Palatino Linotype" w:hAnsi="Palatino Linotype"/>
          <w:b/>
          <w:lang w:val="es-ES_tradnl"/>
        </w:rPr>
        <w:t>SAIMEX</w:t>
      </w:r>
      <w:r w:rsidRPr="00167472">
        <w:rPr>
          <w:rFonts w:ascii="Palatino Linotype" w:hAnsi="Palatino Linotype"/>
          <w:lang w:val="es-ES_tradnl"/>
        </w:rPr>
        <w:t xml:space="preserve">, para el caso del recurso de revisión </w:t>
      </w:r>
      <w:r w:rsidRPr="00167472">
        <w:rPr>
          <w:rFonts w:ascii="Palatino Linotype" w:hAnsi="Palatino Linotype"/>
          <w:bCs/>
          <w:lang w:val="es-MX"/>
        </w:rPr>
        <w:t>al rubro indicado</w:t>
      </w:r>
      <w:r w:rsidRPr="00167472">
        <w:rPr>
          <w:rFonts w:ascii="Palatino Linotype" w:hAnsi="Palatino Linotype"/>
          <w:lang w:val="es-ES_tradnl"/>
        </w:rPr>
        <w:t>, no se atendió la solitud de información por el</w:t>
      </w:r>
      <w:r w:rsidRPr="00167472">
        <w:rPr>
          <w:rFonts w:ascii="Palatino Linotype" w:hAnsi="Palatino Linotype"/>
          <w:b/>
          <w:bCs/>
          <w:lang w:val="es-MX"/>
        </w:rPr>
        <w:t xml:space="preserve"> </w:t>
      </w:r>
      <w:r w:rsidRPr="00167472">
        <w:rPr>
          <w:rFonts w:ascii="Palatino Linotype" w:hAnsi="Palatino Linotype"/>
          <w:bCs/>
          <w:lang w:val="es-MX"/>
        </w:rPr>
        <w:t>ente recurrido</w:t>
      </w:r>
      <w:r w:rsidRPr="00167472">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167472">
        <w:rPr>
          <w:rFonts w:ascii="Palatino Linotype" w:hAnsi="Palatino Linotype"/>
          <w:b/>
          <w:lang w:val="es-ES_tradnl"/>
        </w:rPr>
        <w:t>SUJETO OBLIGADO</w:t>
      </w:r>
      <w:r w:rsidRPr="00167472">
        <w:rPr>
          <w:rFonts w:ascii="Palatino Linotype" w:hAnsi="Palatino Linotype"/>
          <w:lang w:val="es-ES_tradnl"/>
        </w:rPr>
        <w:t xml:space="preserve">, de conformidad con lo dispuesto por la </w:t>
      </w:r>
      <w:r w:rsidRPr="00167472">
        <w:rPr>
          <w:rFonts w:ascii="Palatino Linotype" w:hAnsi="Palatino Linotype"/>
          <w:b/>
          <w:lang w:val="es-ES_tradnl"/>
        </w:rPr>
        <w:t>fracción</w:t>
      </w:r>
      <w:r w:rsidRPr="00167472">
        <w:rPr>
          <w:rFonts w:ascii="Palatino Linotype" w:hAnsi="Palatino Linotype"/>
          <w:lang w:val="es-ES_tradnl"/>
        </w:rPr>
        <w:t xml:space="preserve"> X, del artículo 36, de la Ley de Transparencia y Acceso a la Información Pública del Estado de México y Municipios. Asimismo, este Pleno hará </w:t>
      </w:r>
      <w:r w:rsidRPr="00167472">
        <w:rPr>
          <w:rFonts w:ascii="Palatino Linotype" w:hAnsi="Palatino Linotype"/>
          <w:lang w:val="es-ES_tradnl"/>
        </w:rPr>
        <w:lastRenderedPageBreak/>
        <w:t xml:space="preserve">del conocimiento del Órgano de Control de este Instituto de las infracciones en que el </w:t>
      </w:r>
      <w:r w:rsidRPr="00167472">
        <w:rPr>
          <w:rFonts w:ascii="Palatino Linotype" w:hAnsi="Palatino Linotype"/>
          <w:b/>
          <w:lang w:val="es-ES_tradnl"/>
        </w:rPr>
        <w:t>SUJETO OBLIGADO</w:t>
      </w:r>
      <w:r w:rsidRPr="00167472">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167472">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0F87CA10" w14:textId="2F3AC255" w:rsidR="004862B4" w:rsidRPr="00167472" w:rsidRDefault="004862B4" w:rsidP="00817DB4">
      <w:pPr>
        <w:keepNext/>
        <w:keepLines/>
        <w:spacing w:before="240" w:line="360" w:lineRule="auto"/>
        <w:outlineLvl w:val="0"/>
        <w:rPr>
          <w:rFonts w:ascii="Palatino Linotype" w:eastAsia="MS Gothic" w:hAnsi="Palatino Linotype" w:cstheme="majorBidi"/>
          <w:b/>
          <w:lang w:val="es-ES_tradnl" w:eastAsia="es-ES_tradnl"/>
        </w:rPr>
      </w:pPr>
    </w:p>
    <w:p w14:paraId="7C4FC834" w14:textId="248BFB27" w:rsidR="00817DB4" w:rsidRPr="00167472" w:rsidRDefault="004862B4" w:rsidP="00817DB4">
      <w:pPr>
        <w:keepNext/>
        <w:keepLines/>
        <w:spacing w:before="240" w:line="360" w:lineRule="auto"/>
        <w:outlineLvl w:val="0"/>
        <w:rPr>
          <w:rFonts w:ascii="Palatino Linotype" w:eastAsia="MS Mincho" w:hAnsi="Palatino Linotype" w:cstheme="majorBidi"/>
          <w:b/>
          <w:color w:val="000000"/>
          <w:lang w:val="es-ES_tradnl"/>
        </w:rPr>
      </w:pPr>
      <w:r w:rsidRPr="00167472">
        <w:rPr>
          <w:rFonts w:ascii="Palatino Linotype" w:eastAsia="MS Gothic" w:hAnsi="Palatino Linotype" w:cstheme="majorBidi"/>
          <w:b/>
          <w:lang w:val="es-ES_tradnl" w:eastAsia="es-ES_tradnl"/>
        </w:rPr>
        <w:t>SÉPTIMO</w:t>
      </w:r>
      <w:r w:rsidR="00817DB4" w:rsidRPr="00167472">
        <w:rPr>
          <w:rFonts w:ascii="Palatino Linotype" w:eastAsia="MS Gothic" w:hAnsi="Palatino Linotype" w:cstheme="majorBidi"/>
          <w:b/>
          <w:lang w:val="es-ES_tradnl" w:eastAsia="es-ES_tradnl"/>
        </w:rPr>
        <w:t xml:space="preserve">. </w:t>
      </w:r>
      <w:bookmarkStart w:id="163" w:name="_Toc67588008"/>
      <w:bookmarkStart w:id="164" w:name="_Toc68804770"/>
      <w:bookmarkEnd w:id="153"/>
      <w:bookmarkEnd w:id="154"/>
      <w:bookmarkEnd w:id="155"/>
      <w:bookmarkEnd w:id="156"/>
      <w:bookmarkEnd w:id="157"/>
      <w:bookmarkEnd w:id="158"/>
      <w:r w:rsidR="00817DB4" w:rsidRPr="00167472">
        <w:rPr>
          <w:rFonts w:ascii="Palatino Linotype" w:eastAsia="MS Mincho" w:hAnsi="Palatino Linotype" w:cstheme="majorBidi"/>
          <w:b/>
          <w:color w:val="000000"/>
          <w:lang w:val="es-ES_tradnl"/>
        </w:rPr>
        <w:t>De la decisión.</w:t>
      </w:r>
      <w:bookmarkEnd w:id="159"/>
      <w:bookmarkEnd w:id="160"/>
      <w:bookmarkEnd w:id="163"/>
      <w:bookmarkEnd w:id="164"/>
      <w:r w:rsidR="00817DB4" w:rsidRPr="00167472">
        <w:rPr>
          <w:rFonts w:ascii="Palatino Linotype" w:eastAsia="MS Mincho" w:hAnsi="Palatino Linotype" w:cstheme="majorBidi"/>
          <w:b/>
          <w:color w:val="000000"/>
          <w:lang w:val="es-ES_tradnl"/>
        </w:rPr>
        <w:t xml:space="preserve"> </w:t>
      </w:r>
    </w:p>
    <w:p w14:paraId="28A9575F" w14:textId="4B4E6943" w:rsidR="004862B4" w:rsidRPr="00167472" w:rsidRDefault="004862B4" w:rsidP="00953DE8">
      <w:pPr>
        <w:pStyle w:val="Prrafodelista"/>
        <w:numPr>
          <w:ilvl w:val="0"/>
          <w:numId w:val="3"/>
        </w:numPr>
        <w:suppressAutoHyphens/>
        <w:spacing w:before="240" w:after="240" w:line="360" w:lineRule="auto"/>
        <w:ind w:left="0" w:right="49" w:firstLine="0"/>
        <w:contextualSpacing/>
        <w:jc w:val="both"/>
        <w:rPr>
          <w:rFonts w:ascii="Palatino Linotype" w:hAnsi="Palatino Linotype" w:cs="Arial"/>
          <w:lang w:val="es-MX" w:eastAsia="es-ES_tradnl"/>
        </w:rPr>
      </w:pPr>
      <w:r w:rsidRPr="00167472">
        <w:rPr>
          <w:rFonts w:ascii="Palatino Linotype" w:hAnsi="Palatino Linotype" w:cs="Tahoma"/>
          <w:lang w:val="es-MX"/>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167472">
        <w:rPr>
          <w:rFonts w:ascii="Palatino Linotype" w:hAnsi="Palatino Linotype" w:cs="Tahoma"/>
          <w:b/>
          <w:lang w:val="es-MX"/>
        </w:rPr>
        <w:t xml:space="preserve">ORDENAR </w:t>
      </w:r>
      <w:r w:rsidRPr="00167472">
        <w:rPr>
          <w:rFonts w:ascii="Palatino Linotype" w:hAnsi="Palatino Linotype" w:cs="Tahoma"/>
          <w:lang w:val="es-MX"/>
        </w:rPr>
        <w:t>la entrega de la información solicitada, de ser el caso en versión pública.</w:t>
      </w:r>
    </w:p>
    <w:p w14:paraId="0389AD02" w14:textId="77777777" w:rsidR="004862B4" w:rsidRPr="00167472" w:rsidRDefault="004862B4" w:rsidP="004862B4">
      <w:pPr>
        <w:spacing w:before="240" w:after="240" w:line="360" w:lineRule="auto"/>
        <w:ind w:right="49"/>
        <w:contextualSpacing/>
        <w:jc w:val="both"/>
        <w:rPr>
          <w:rFonts w:ascii="Palatino Linotype" w:hAnsi="Palatino Linotype" w:cs="Arial"/>
          <w:lang w:val="es-MX" w:eastAsia="es-ES_tradnl"/>
        </w:rPr>
      </w:pPr>
    </w:p>
    <w:p w14:paraId="1BC07305" w14:textId="31E52929" w:rsidR="00817DB4" w:rsidRPr="00167472" w:rsidRDefault="004862B4" w:rsidP="00953DE8">
      <w:pPr>
        <w:numPr>
          <w:ilvl w:val="0"/>
          <w:numId w:val="3"/>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167472">
        <w:rPr>
          <w:rFonts w:ascii="Palatino Linotype" w:hAnsi="Palatino Linotype" w:cs="Arial"/>
          <w:color w:val="000000"/>
          <w:lang w:val="es-ES_tradnl"/>
        </w:rPr>
        <w:t xml:space="preserve">Por lo anteriormente expuesto y fundado, este </w:t>
      </w:r>
      <w:r w:rsidRPr="00167472">
        <w:rPr>
          <w:rFonts w:ascii="Palatino Linotype" w:hAnsi="Palatino Linotype" w:cs="Arial"/>
          <w:b/>
          <w:color w:val="000000"/>
          <w:lang w:val="es-ES_tradnl"/>
        </w:rPr>
        <w:t>ÓRGANO GARANTE</w:t>
      </w:r>
      <w:r w:rsidRPr="00167472">
        <w:rPr>
          <w:rFonts w:ascii="Palatino Linotype" w:hAnsi="Palatino Linotype" w:cs="Arial"/>
          <w:color w:val="000000"/>
          <w:lang w:val="es-ES_tradnl"/>
        </w:rPr>
        <w:t xml:space="preserve"> emite los siguientes: --------------------------------------------------------------------------------------------</w:t>
      </w:r>
      <w:r w:rsidR="00D01525" w:rsidRPr="00167472">
        <w:rPr>
          <w:rFonts w:ascii="Palatino Linotype" w:hAnsi="Palatino Linotype" w:cs="Arial"/>
          <w:color w:val="000000"/>
          <w:lang w:val="es-ES_tradnl"/>
        </w:rPr>
        <w:t>---</w:t>
      </w:r>
    </w:p>
    <w:p w14:paraId="10E2BEA7" w14:textId="77777777" w:rsidR="00817DB4" w:rsidRPr="00167472" w:rsidRDefault="00817DB4" w:rsidP="00817DB4">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65" w:name="_Toc495427547"/>
      <w:bookmarkStart w:id="166" w:name="_Toc497905366"/>
      <w:bookmarkStart w:id="167" w:name="_Toc102008279"/>
      <w:bookmarkStart w:id="168" w:name="_Toc102644155"/>
      <w:r w:rsidRPr="00167472">
        <w:rPr>
          <w:rFonts w:ascii="Palatino Linotype" w:eastAsiaTheme="majorEastAsia" w:hAnsi="Palatino Linotype" w:cstheme="majorBidi"/>
          <w:b/>
          <w:color w:val="000000" w:themeColor="text1"/>
          <w:lang w:val="es-ES_tradnl"/>
        </w:rPr>
        <w:t>R E S O L U T I V O S</w:t>
      </w:r>
      <w:bookmarkEnd w:id="161"/>
      <w:bookmarkEnd w:id="162"/>
      <w:bookmarkEnd w:id="165"/>
      <w:bookmarkEnd w:id="166"/>
      <w:bookmarkEnd w:id="167"/>
      <w:bookmarkEnd w:id="168"/>
    </w:p>
    <w:p w14:paraId="65B8B653" w14:textId="77777777" w:rsidR="00817DB4" w:rsidRPr="00167472" w:rsidRDefault="00817DB4" w:rsidP="00817DB4">
      <w:pPr>
        <w:spacing w:line="360" w:lineRule="auto"/>
        <w:rPr>
          <w:rFonts w:ascii="Palatino Linotype" w:eastAsiaTheme="minorEastAsia" w:hAnsi="Palatino Linotype"/>
          <w:lang w:val="es-ES_tradnl"/>
        </w:rPr>
      </w:pPr>
    </w:p>
    <w:p w14:paraId="12FCA316" w14:textId="7286063B" w:rsidR="00FC4792" w:rsidRPr="00167472" w:rsidRDefault="00FC4792" w:rsidP="00FC4792">
      <w:pPr>
        <w:spacing w:line="360" w:lineRule="auto"/>
        <w:jc w:val="both"/>
        <w:rPr>
          <w:rFonts w:ascii="Verdana" w:hAnsi="Verdana"/>
          <w:b/>
          <w:bCs/>
          <w:color w:val="FF0000"/>
          <w:lang w:val="es-MX"/>
        </w:rPr>
      </w:pPr>
      <w:r w:rsidRPr="00167472">
        <w:rPr>
          <w:rFonts w:ascii="Palatino Linotype" w:hAnsi="Palatino Linotype" w:cs="Arial"/>
          <w:b/>
          <w:lang w:val="es-ES_tradnl"/>
        </w:rPr>
        <w:t xml:space="preserve">PRIMERO. </w:t>
      </w:r>
      <w:r w:rsidRPr="00167472">
        <w:rPr>
          <w:rFonts w:ascii="Palatino Linotype" w:hAnsi="Palatino Linotype" w:cs="Arial"/>
          <w:lang w:val="es-ES_tradnl"/>
        </w:rPr>
        <w:t>Resultan fundadas las</w:t>
      </w:r>
      <w:r w:rsidRPr="00167472">
        <w:rPr>
          <w:rFonts w:ascii="Palatino Linotype" w:hAnsi="Palatino Linotype" w:cs="Arial"/>
          <w:b/>
          <w:lang w:val="es-ES_tradnl"/>
        </w:rPr>
        <w:t xml:space="preserve"> </w:t>
      </w:r>
      <w:r w:rsidRPr="00167472">
        <w:rPr>
          <w:rFonts w:ascii="Palatino Linotype" w:hAnsi="Palatino Linotype" w:cs="Arial"/>
        </w:rPr>
        <w:t>razones o motivos de inconformidad hechos valer en el recurso de revisión</w:t>
      </w:r>
      <w:r w:rsidRPr="00167472">
        <w:rPr>
          <w:rFonts w:ascii="Verdana" w:hAnsi="Verdana"/>
          <w:b/>
          <w:bCs/>
          <w:color w:val="FF0000"/>
          <w:lang w:val="es-MX"/>
        </w:rPr>
        <w:t> </w:t>
      </w:r>
      <w:r w:rsidR="004F12AF" w:rsidRPr="00167472">
        <w:rPr>
          <w:rFonts w:ascii="Palatino Linotype" w:hAnsi="Palatino Linotype"/>
          <w:b/>
          <w:bCs/>
          <w:color w:val="000000" w:themeColor="text1"/>
        </w:rPr>
        <w:t>08878/INFOEM/IP/RR/2022</w:t>
      </w:r>
      <w:r w:rsidR="004F12AF" w:rsidRPr="00167472">
        <w:rPr>
          <w:rFonts w:ascii="Verdana" w:hAnsi="Verdana"/>
          <w:b/>
          <w:bCs/>
          <w:color w:val="FF0000"/>
          <w:lang w:val="es-MX"/>
        </w:rPr>
        <w:t xml:space="preserve"> </w:t>
      </w:r>
      <w:r w:rsidRPr="00167472">
        <w:rPr>
          <w:rFonts w:ascii="Palatino Linotype" w:hAnsi="Palatino Linotype" w:cs="Arial"/>
          <w:bCs/>
          <w:lang w:val="es-ES_tradnl" w:eastAsia="es-MX"/>
        </w:rPr>
        <w:t xml:space="preserve">en términos de los </w:t>
      </w:r>
      <w:r w:rsidRPr="00167472">
        <w:rPr>
          <w:rFonts w:ascii="Palatino Linotype" w:hAnsi="Palatino Linotype" w:cs="Arial"/>
          <w:b/>
          <w:bCs/>
          <w:lang w:val="es-ES_tradnl" w:eastAsia="es-MX"/>
        </w:rPr>
        <w:t xml:space="preserve">Considerandos CUARTO y QUINTO </w:t>
      </w:r>
      <w:r w:rsidRPr="00167472">
        <w:rPr>
          <w:rFonts w:ascii="Palatino Linotype" w:hAnsi="Palatino Linotype" w:cs="Arial"/>
          <w:bCs/>
          <w:lang w:val="es-ES_tradnl" w:eastAsia="es-MX"/>
        </w:rPr>
        <w:t>de la presente resolución</w:t>
      </w:r>
    </w:p>
    <w:p w14:paraId="01093A4B" w14:textId="77777777" w:rsidR="00FC4792" w:rsidRPr="00167472" w:rsidRDefault="00FC4792" w:rsidP="00FC4792">
      <w:pPr>
        <w:spacing w:line="360" w:lineRule="auto"/>
        <w:jc w:val="both"/>
        <w:rPr>
          <w:rFonts w:ascii="Palatino Linotype" w:eastAsiaTheme="minorEastAsia" w:hAnsi="Palatino Linotype"/>
          <w:lang w:val="es-ES_tradnl"/>
        </w:rPr>
      </w:pPr>
    </w:p>
    <w:p w14:paraId="5A0E04AB" w14:textId="1DBD3266" w:rsidR="00FC4792" w:rsidRPr="00167472" w:rsidRDefault="00FC4792" w:rsidP="00FC4792">
      <w:pPr>
        <w:spacing w:line="360" w:lineRule="auto"/>
        <w:jc w:val="both"/>
        <w:rPr>
          <w:rFonts w:ascii="Verdana" w:hAnsi="Verdana"/>
          <w:b/>
          <w:bCs/>
          <w:color w:val="FF0000"/>
        </w:rPr>
      </w:pPr>
      <w:r w:rsidRPr="00167472">
        <w:rPr>
          <w:rFonts w:ascii="Palatino Linotype" w:eastAsia="Calibri" w:hAnsi="Palatino Linotype" w:cs="Arial"/>
          <w:b/>
          <w:bCs/>
        </w:rPr>
        <w:lastRenderedPageBreak/>
        <w:t xml:space="preserve">SEGUNDO. </w:t>
      </w:r>
      <w:r w:rsidRPr="00167472">
        <w:rPr>
          <w:rFonts w:ascii="Palatino Linotype" w:eastAsia="Calibri" w:hAnsi="Palatino Linotype" w:cs="Arial"/>
        </w:rPr>
        <w:t xml:space="preserve">Se </w:t>
      </w:r>
      <w:r w:rsidRPr="00167472">
        <w:rPr>
          <w:rFonts w:ascii="Palatino Linotype" w:eastAsia="Calibri" w:hAnsi="Palatino Linotype" w:cs="Arial"/>
          <w:b/>
        </w:rPr>
        <w:t xml:space="preserve">ORDENA </w:t>
      </w:r>
      <w:r w:rsidRPr="00167472">
        <w:rPr>
          <w:rFonts w:ascii="Palatino Linotype" w:eastAsia="Calibri" w:hAnsi="Palatino Linotype" w:cs="Arial"/>
        </w:rPr>
        <w:t>al</w:t>
      </w:r>
      <w:r w:rsidRPr="00167472">
        <w:rPr>
          <w:rFonts w:ascii="Palatino Linotype" w:eastAsia="Calibri" w:hAnsi="Palatino Linotype" w:cs="Arial"/>
          <w:b/>
        </w:rPr>
        <w:t xml:space="preserve"> </w:t>
      </w:r>
      <w:r w:rsidRPr="00167472">
        <w:rPr>
          <w:rFonts w:ascii="Palatino Linotype" w:eastAsia="Calibri" w:hAnsi="Palatino Linotype" w:cs="Arial"/>
          <w:b/>
          <w:bCs/>
        </w:rPr>
        <w:t>Ayuntamiento de Chicoloapan</w:t>
      </w:r>
      <w:r w:rsidRPr="00167472">
        <w:rPr>
          <w:rFonts w:ascii="Palatino Linotype" w:eastAsia="Calibri" w:hAnsi="Palatino Linotype" w:cs="Arial"/>
          <w:b/>
        </w:rPr>
        <w:t xml:space="preserve"> </w:t>
      </w:r>
      <w:r w:rsidRPr="00167472">
        <w:rPr>
          <w:rFonts w:ascii="Palatino Linotype" w:eastAsia="Calibri" w:hAnsi="Palatino Linotype" w:cs="Arial"/>
        </w:rPr>
        <w:t>dar atención a la solicitud de información</w:t>
      </w:r>
      <w:r w:rsidRPr="00167472">
        <w:rPr>
          <w:rFonts w:ascii="Verdana" w:hAnsi="Verdana"/>
          <w:b/>
          <w:bCs/>
          <w:color w:val="FF0000"/>
        </w:rPr>
        <w:t xml:space="preserve"> </w:t>
      </w:r>
      <w:r w:rsidR="004F12AF" w:rsidRPr="00167472">
        <w:rPr>
          <w:rFonts w:ascii="Palatino Linotype" w:hAnsi="Palatino Linotype"/>
          <w:b/>
          <w:bCs/>
          <w:color w:val="000000" w:themeColor="text1"/>
        </w:rPr>
        <w:t>00168/CHICOLOA/IP/2022</w:t>
      </w:r>
      <w:r w:rsidRPr="00167472">
        <w:rPr>
          <w:rFonts w:ascii="Palatino Linotype" w:eastAsia="Calibri" w:hAnsi="Palatino Linotype" w:cs="Arial"/>
          <w:bCs/>
        </w:rPr>
        <w:t>;</w:t>
      </w:r>
      <w:r w:rsidRPr="00167472">
        <w:rPr>
          <w:rFonts w:ascii="Palatino Linotype" w:hAnsi="Palatino Linotype"/>
          <w:b/>
          <w:bCs/>
          <w:color w:val="FF0000"/>
          <w:lang w:val="es-ES_tradnl"/>
        </w:rPr>
        <w:t xml:space="preserve"> </w:t>
      </w:r>
      <w:r w:rsidRPr="00167472">
        <w:rPr>
          <w:rFonts w:ascii="Palatino Linotype" w:eastAsia="Calibri" w:hAnsi="Palatino Linotype" w:cs="Arial"/>
        </w:rPr>
        <w:t xml:space="preserve">y entregar vía </w:t>
      </w:r>
      <w:r w:rsidRPr="00167472">
        <w:rPr>
          <w:rFonts w:ascii="Palatino Linotype" w:eastAsia="Calibri" w:hAnsi="Palatino Linotype" w:cs="Arial"/>
          <w:lang w:val="es-ES_tradnl"/>
        </w:rPr>
        <w:t>Sistema de Acceso a Información Mexiquense (</w:t>
      </w:r>
      <w:r w:rsidRPr="00167472">
        <w:rPr>
          <w:rFonts w:ascii="Palatino Linotype" w:eastAsia="Calibri" w:hAnsi="Palatino Linotype" w:cs="Arial"/>
          <w:b/>
        </w:rPr>
        <w:t xml:space="preserve">SAIMEX), </w:t>
      </w:r>
      <w:r w:rsidRPr="00167472">
        <w:rPr>
          <w:rFonts w:ascii="Palatino Linotype" w:eastAsia="Calibri" w:hAnsi="Palatino Linotype" w:cs="Arial"/>
        </w:rPr>
        <w:t>en versión pública de ser procedente, el o los documentos donde conste la siguiente información</w:t>
      </w:r>
      <w:r w:rsidR="00847D01" w:rsidRPr="00167472">
        <w:rPr>
          <w:rFonts w:ascii="Palatino Linotype" w:eastAsia="Calibri" w:hAnsi="Palatino Linotype" w:cs="Arial"/>
        </w:rPr>
        <w:t xml:space="preserve"> actualizada a la segunda quincena de marzo de dos m</w:t>
      </w:r>
      <w:r w:rsidR="006669FA" w:rsidRPr="00167472">
        <w:rPr>
          <w:rFonts w:ascii="Palatino Linotype" w:eastAsia="Calibri" w:hAnsi="Palatino Linotype" w:cs="Arial"/>
        </w:rPr>
        <w:t>i</w:t>
      </w:r>
      <w:r w:rsidR="00847D01" w:rsidRPr="00167472">
        <w:rPr>
          <w:rFonts w:ascii="Palatino Linotype" w:eastAsia="Calibri" w:hAnsi="Palatino Linotype" w:cs="Arial"/>
        </w:rPr>
        <w:t>l veintidós de la Dirección de Comunicación Social y Eventos</w:t>
      </w:r>
      <w:r w:rsidRPr="00167472">
        <w:rPr>
          <w:rFonts w:ascii="Palatino Linotype" w:eastAsia="Calibri" w:hAnsi="Palatino Linotype" w:cs="Arial"/>
        </w:rPr>
        <w:t>:</w:t>
      </w:r>
    </w:p>
    <w:p w14:paraId="66D60184" w14:textId="77777777" w:rsidR="00FC4792" w:rsidRPr="00167472" w:rsidRDefault="00FC4792" w:rsidP="00FC4792">
      <w:pPr>
        <w:spacing w:after="160" w:line="360" w:lineRule="auto"/>
        <w:ind w:right="616"/>
        <w:contextualSpacing/>
        <w:jc w:val="both"/>
        <w:rPr>
          <w:rFonts w:ascii="Palatino Linotype" w:eastAsia="MS Mincho" w:hAnsi="Palatino Linotype"/>
          <w:b/>
          <w:color w:val="000000"/>
        </w:rPr>
      </w:pPr>
    </w:p>
    <w:p w14:paraId="36E28F21" w14:textId="74AE5915" w:rsidR="00847D01" w:rsidRPr="00167472" w:rsidRDefault="00847D01" w:rsidP="00847D01">
      <w:pPr>
        <w:tabs>
          <w:tab w:val="left" w:pos="709"/>
        </w:tabs>
        <w:spacing w:after="160" w:line="360" w:lineRule="auto"/>
        <w:ind w:left="720" w:right="616"/>
        <w:contextualSpacing/>
        <w:jc w:val="both"/>
        <w:rPr>
          <w:rFonts w:ascii="Palatino Linotype" w:eastAsia="MS Mincho" w:hAnsi="Palatino Linotype"/>
          <w:b/>
          <w:color w:val="000000"/>
        </w:rPr>
      </w:pPr>
      <w:r w:rsidRPr="00167472">
        <w:rPr>
          <w:rFonts w:ascii="Palatino Linotype" w:eastAsia="MS Mincho" w:hAnsi="Palatino Linotype"/>
          <w:b/>
          <w:color w:val="000000"/>
        </w:rPr>
        <w:t xml:space="preserve">a) Número de personas que </w:t>
      </w:r>
      <w:r w:rsidR="001A33F9" w:rsidRPr="00167472">
        <w:rPr>
          <w:rFonts w:ascii="Palatino Linotype" w:eastAsia="MS Mincho" w:hAnsi="Palatino Linotype"/>
          <w:b/>
          <w:color w:val="000000"/>
        </w:rPr>
        <w:t xml:space="preserve">laboran; y </w:t>
      </w:r>
    </w:p>
    <w:p w14:paraId="2702A28A" w14:textId="77777777" w:rsidR="00847D01" w:rsidRPr="00167472" w:rsidRDefault="00847D01" w:rsidP="00847D01">
      <w:pPr>
        <w:tabs>
          <w:tab w:val="left" w:pos="709"/>
        </w:tabs>
        <w:spacing w:after="160" w:line="360" w:lineRule="auto"/>
        <w:ind w:left="720" w:right="616"/>
        <w:contextualSpacing/>
        <w:jc w:val="both"/>
        <w:rPr>
          <w:rFonts w:ascii="Palatino Linotype" w:eastAsia="MS Mincho" w:hAnsi="Palatino Linotype"/>
          <w:b/>
          <w:color w:val="000000"/>
        </w:rPr>
      </w:pPr>
    </w:p>
    <w:p w14:paraId="0590987A" w14:textId="5A1DF40D" w:rsidR="004F12AF" w:rsidRPr="00167472" w:rsidRDefault="00847D01" w:rsidP="00847D01">
      <w:pPr>
        <w:tabs>
          <w:tab w:val="left" w:pos="709"/>
        </w:tabs>
        <w:spacing w:after="160" w:line="360" w:lineRule="auto"/>
        <w:ind w:left="720" w:right="616"/>
        <w:contextualSpacing/>
        <w:jc w:val="both"/>
        <w:rPr>
          <w:rFonts w:ascii="Palatino Linotype" w:eastAsia="MS Mincho" w:hAnsi="Palatino Linotype"/>
          <w:b/>
          <w:color w:val="000000"/>
        </w:rPr>
      </w:pPr>
      <w:r w:rsidRPr="00167472">
        <w:rPr>
          <w:rFonts w:ascii="Palatino Linotype" w:eastAsia="MS Mincho" w:hAnsi="Palatino Linotype"/>
          <w:b/>
          <w:color w:val="000000"/>
        </w:rPr>
        <w:t>b) Las percepciones económicas de su titular</w:t>
      </w:r>
      <w:r w:rsidR="00FB3265" w:rsidRPr="00167472">
        <w:rPr>
          <w:rFonts w:ascii="Palatino Linotype" w:eastAsia="MS Mincho" w:hAnsi="Palatino Linotype"/>
          <w:b/>
          <w:color w:val="000000"/>
        </w:rPr>
        <w:t>.</w:t>
      </w:r>
    </w:p>
    <w:p w14:paraId="0B32E2AB" w14:textId="77777777" w:rsidR="00847D01" w:rsidRPr="00167472" w:rsidRDefault="00847D01" w:rsidP="004F12AF">
      <w:pPr>
        <w:tabs>
          <w:tab w:val="left" w:pos="709"/>
        </w:tabs>
        <w:spacing w:after="160" w:line="360" w:lineRule="auto"/>
        <w:ind w:left="851" w:right="616"/>
        <w:contextualSpacing/>
        <w:jc w:val="both"/>
        <w:rPr>
          <w:rFonts w:ascii="Palatino Linotype" w:eastAsia="MS Mincho" w:hAnsi="Palatino Linotype"/>
          <w:b/>
          <w:color w:val="000000"/>
          <w:lang w:val="es-ES_tradnl"/>
        </w:rPr>
      </w:pPr>
    </w:p>
    <w:p w14:paraId="25C0D7C9" w14:textId="77777777" w:rsidR="00FC4792" w:rsidRPr="00167472" w:rsidRDefault="00FC4792" w:rsidP="00FC4792">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167472">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2230A44" w14:textId="77777777" w:rsidR="00FC4792" w:rsidRPr="00167472" w:rsidRDefault="00FC4792" w:rsidP="00FC4792">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54DC126" w14:textId="77777777" w:rsidR="00FC4792" w:rsidRPr="00167472" w:rsidRDefault="00FC4792" w:rsidP="00FC4792">
      <w:pPr>
        <w:shd w:val="clear" w:color="auto" w:fill="FFFFFF"/>
        <w:spacing w:before="240" w:line="360" w:lineRule="auto"/>
        <w:ind w:right="49"/>
        <w:jc w:val="both"/>
        <w:rPr>
          <w:rFonts w:ascii="Palatino Linotype" w:hAnsi="Palatino Linotype" w:cs="Arial"/>
          <w:b/>
          <w:bCs/>
          <w:color w:val="222222"/>
          <w:lang w:val="es-ES_tradnl" w:eastAsia="es-MX"/>
        </w:rPr>
      </w:pPr>
      <w:r w:rsidRPr="00167472">
        <w:rPr>
          <w:rFonts w:ascii="Palatino Linotype" w:hAnsi="Palatino Linotype" w:cs="Arial"/>
          <w:b/>
          <w:bCs/>
          <w:color w:val="222222"/>
          <w:lang w:val="es-ES_tradnl" w:eastAsia="es-MX"/>
        </w:rPr>
        <w:t xml:space="preserve">TERCERO. </w:t>
      </w:r>
      <w:r w:rsidRPr="00167472">
        <w:rPr>
          <w:rFonts w:ascii="Palatino Linotype" w:hAnsi="Palatino Linotype" w:cs="Arial"/>
          <w:b/>
          <w:color w:val="222222"/>
          <w:lang w:val="es-ES_tradnl" w:eastAsia="es-MX"/>
        </w:rPr>
        <w:t>Notifíquese</w:t>
      </w:r>
      <w:r w:rsidRPr="00167472">
        <w:rPr>
          <w:rFonts w:ascii="Palatino Linotype" w:hAnsi="Palatino Linotype" w:cs="Arial"/>
          <w:b/>
          <w:bCs/>
          <w:color w:val="222222"/>
          <w:lang w:val="es-ES_tradnl" w:eastAsia="es-MX"/>
        </w:rPr>
        <w:t xml:space="preserve"> </w:t>
      </w:r>
      <w:r w:rsidRPr="00167472">
        <w:rPr>
          <w:rFonts w:ascii="Palatino Linotype" w:hAnsi="Palatino Linotype" w:cs="Arial"/>
          <w:color w:val="222222"/>
          <w:lang w:val="es-ES_tradnl" w:eastAsia="es-MX"/>
        </w:rPr>
        <w:t xml:space="preserve">al Titular de la Unidad de Transparencia del </w:t>
      </w:r>
      <w:r w:rsidRPr="00167472">
        <w:rPr>
          <w:rFonts w:ascii="Palatino Linotype" w:hAnsi="Palatino Linotype" w:cs="Arial"/>
          <w:b/>
          <w:bCs/>
          <w:color w:val="222222"/>
          <w:lang w:val="es-ES_tradnl" w:eastAsia="es-MX"/>
        </w:rPr>
        <w:t>SUJETO OBLIGADO la presente resolución vía Sistema de Acceso a la Información Mexiquense (SAIMEX)</w:t>
      </w:r>
      <w:r w:rsidRPr="00167472">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167472">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52F79EC1" w14:textId="77777777" w:rsidR="00FC4792" w:rsidRPr="00167472" w:rsidRDefault="00FC4792" w:rsidP="00FC4792">
      <w:pPr>
        <w:shd w:val="clear" w:color="auto" w:fill="FFFFFF"/>
        <w:spacing w:before="240" w:line="360" w:lineRule="auto"/>
        <w:ind w:right="49"/>
        <w:jc w:val="both"/>
        <w:rPr>
          <w:rFonts w:ascii="Palatino Linotype" w:hAnsi="Palatino Linotype" w:cs="Arial"/>
          <w:b/>
          <w:bCs/>
          <w:color w:val="222222"/>
          <w:lang w:val="es-ES_tradnl" w:eastAsia="es-MX"/>
        </w:rPr>
      </w:pPr>
    </w:p>
    <w:p w14:paraId="009224B0" w14:textId="77777777" w:rsidR="00FC4792" w:rsidRPr="00167472" w:rsidRDefault="00FC4792" w:rsidP="00FC4792">
      <w:pPr>
        <w:shd w:val="clear" w:color="auto" w:fill="FFFFFF"/>
        <w:spacing w:line="360" w:lineRule="auto"/>
        <w:jc w:val="both"/>
        <w:rPr>
          <w:rFonts w:ascii="Palatino Linotype" w:eastAsia="MS Mincho" w:hAnsi="Palatino Linotype"/>
          <w:color w:val="000000"/>
          <w:shd w:val="clear" w:color="auto" w:fill="FFFFFF"/>
          <w:lang w:val="es-ES_tradnl"/>
        </w:rPr>
      </w:pPr>
      <w:r w:rsidRPr="00167472">
        <w:rPr>
          <w:rFonts w:ascii="Palatino Linotype" w:eastAsia="Calibri" w:hAnsi="Palatino Linotype" w:cs="Arial"/>
          <w:b/>
          <w:bCs/>
          <w:color w:val="000000"/>
          <w:lang w:val="es-MX" w:eastAsia="en-US"/>
        </w:rPr>
        <w:t>CUARTO.</w:t>
      </w:r>
      <w:r w:rsidRPr="00167472">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1962DDC" w14:textId="77777777" w:rsidR="00FC4792" w:rsidRPr="00167472" w:rsidRDefault="00FC4792" w:rsidP="00FC4792">
      <w:pPr>
        <w:spacing w:line="360" w:lineRule="auto"/>
        <w:rPr>
          <w:rFonts w:ascii="Palatino Linotype" w:eastAsia="MS Mincho" w:hAnsi="Palatino Linotype"/>
        </w:rPr>
      </w:pPr>
    </w:p>
    <w:p w14:paraId="796A140E" w14:textId="77777777" w:rsidR="00FC4792" w:rsidRPr="00167472" w:rsidRDefault="00FC4792" w:rsidP="00FC4792">
      <w:pPr>
        <w:shd w:val="clear" w:color="auto" w:fill="FFFFFF"/>
        <w:spacing w:line="360" w:lineRule="auto"/>
        <w:jc w:val="both"/>
        <w:rPr>
          <w:rFonts w:ascii="Palatino Linotype" w:hAnsi="Palatino Linotype"/>
          <w:color w:val="000000" w:themeColor="text1"/>
          <w:lang w:val="es-ES_tradnl"/>
        </w:rPr>
      </w:pPr>
      <w:r w:rsidRPr="00167472">
        <w:rPr>
          <w:rFonts w:ascii="Palatino Linotype" w:hAnsi="Palatino Linotype" w:cs="Arial"/>
          <w:b/>
          <w:lang w:val="es-ES_tradnl"/>
        </w:rPr>
        <w:t xml:space="preserve">QUINTO. </w:t>
      </w:r>
      <w:r w:rsidRPr="00167472">
        <w:rPr>
          <w:rFonts w:ascii="Palatino Linotype" w:hAnsi="Palatino Linotype"/>
          <w:b/>
          <w:bCs/>
          <w:color w:val="222222"/>
        </w:rPr>
        <w:t xml:space="preserve">Notifíquese </w:t>
      </w:r>
      <w:r w:rsidRPr="00167472">
        <w:rPr>
          <w:rFonts w:ascii="Palatino Linotype" w:hAnsi="Palatino Linotype"/>
          <w:bCs/>
          <w:color w:val="222222"/>
        </w:rPr>
        <w:t xml:space="preserve">al </w:t>
      </w:r>
      <w:r w:rsidRPr="00167472">
        <w:rPr>
          <w:rFonts w:ascii="Palatino Linotype" w:hAnsi="Palatino Linotype"/>
          <w:b/>
          <w:bCs/>
          <w:color w:val="222222"/>
        </w:rPr>
        <w:t>RECURRENTE</w:t>
      </w:r>
      <w:r w:rsidRPr="00167472">
        <w:rPr>
          <w:rFonts w:ascii="Palatino Linotype" w:hAnsi="Palatino Linotype"/>
          <w:bCs/>
          <w:color w:val="222222"/>
        </w:rPr>
        <w:t xml:space="preserve"> </w:t>
      </w:r>
      <w:r w:rsidRPr="00167472">
        <w:rPr>
          <w:rFonts w:ascii="Palatino Linotype" w:hAnsi="Palatino Linotype"/>
          <w:lang w:val="es-ES_tradnl"/>
        </w:rPr>
        <w:t xml:space="preserve">la presente resolución vía </w:t>
      </w:r>
      <w:r w:rsidRPr="00167472">
        <w:rPr>
          <w:rFonts w:ascii="Palatino Linotype" w:hAnsi="Palatino Linotype" w:cs="Arial"/>
          <w:lang w:val="es-ES_tradnl"/>
        </w:rPr>
        <w:t xml:space="preserve">Sistema de Acceso a la Información Mexiquense </w:t>
      </w:r>
      <w:r w:rsidRPr="00167472">
        <w:rPr>
          <w:rFonts w:ascii="Palatino Linotype" w:hAnsi="Palatino Linotype" w:cs="Arial"/>
          <w:b/>
          <w:lang w:val="es-ES_tradnl"/>
        </w:rPr>
        <w:t>(SAIMEX).</w:t>
      </w:r>
    </w:p>
    <w:p w14:paraId="75905F32" w14:textId="77777777" w:rsidR="00FC4792" w:rsidRPr="00167472" w:rsidRDefault="00FC4792" w:rsidP="00FC4792">
      <w:pPr>
        <w:shd w:val="clear" w:color="auto" w:fill="FFFFFF"/>
        <w:spacing w:line="360" w:lineRule="auto"/>
        <w:jc w:val="both"/>
        <w:rPr>
          <w:rFonts w:ascii="Palatino Linotype" w:hAnsi="Palatino Linotype"/>
          <w:lang w:val="es-ES_tradnl"/>
        </w:rPr>
      </w:pPr>
    </w:p>
    <w:p w14:paraId="3EA0E74B" w14:textId="77777777" w:rsidR="00FC4792" w:rsidRPr="00167472" w:rsidRDefault="00FC4792" w:rsidP="00FC4792">
      <w:pPr>
        <w:spacing w:line="360" w:lineRule="auto"/>
        <w:jc w:val="both"/>
        <w:rPr>
          <w:rFonts w:ascii="Palatino Linotype" w:eastAsia="MS Mincho" w:hAnsi="Palatino Linotype"/>
          <w:b/>
          <w:lang w:val="es-ES_tradnl"/>
        </w:rPr>
      </w:pPr>
      <w:r w:rsidRPr="00167472">
        <w:rPr>
          <w:rFonts w:ascii="Palatino Linotype" w:eastAsia="MS Mincho" w:hAnsi="Palatino Linotype"/>
          <w:b/>
          <w:lang w:val="es-ES_tradnl"/>
        </w:rPr>
        <w:t>SEXTO.</w:t>
      </w:r>
      <w:r w:rsidRPr="00167472">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67472">
        <w:rPr>
          <w:rFonts w:ascii="Palatino Linotype" w:eastAsia="MS Mincho" w:hAnsi="Palatino Linotype"/>
          <w:b/>
          <w:lang w:val="es-ES_tradnl"/>
        </w:rPr>
        <w:t>Considerando SEXTO.</w:t>
      </w:r>
    </w:p>
    <w:p w14:paraId="3DD5F1E7" w14:textId="77777777" w:rsidR="00FC4792" w:rsidRPr="00167472" w:rsidRDefault="00FC4792" w:rsidP="00FC4792">
      <w:pPr>
        <w:shd w:val="clear" w:color="auto" w:fill="FFFFFF"/>
        <w:spacing w:line="360" w:lineRule="auto"/>
        <w:jc w:val="both"/>
        <w:rPr>
          <w:rFonts w:ascii="Palatino Linotype" w:hAnsi="Palatino Linotype"/>
          <w:lang w:val="es-ES_tradnl"/>
        </w:rPr>
      </w:pPr>
    </w:p>
    <w:p w14:paraId="53ADF399" w14:textId="77777777" w:rsidR="00FC4792" w:rsidRPr="00167472" w:rsidRDefault="00FC4792" w:rsidP="00FC4792">
      <w:pPr>
        <w:spacing w:line="360" w:lineRule="auto"/>
        <w:jc w:val="both"/>
        <w:rPr>
          <w:rFonts w:ascii="Palatino Linotype" w:hAnsi="Palatino Linotype"/>
          <w:b/>
          <w:lang w:val="es-MX" w:eastAsia="es-MX"/>
        </w:rPr>
      </w:pPr>
      <w:r w:rsidRPr="00167472">
        <w:rPr>
          <w:rFonts w:ascii="Palatino Linotype" w:eastAsia="MS Mincho" w:hAnsi="Palatino Linotype"/>
          <w:b/>
          <w:lang w:val="es-MX"/>
        </w:rPr>
        <w:t>SÉPTIMO.</w:t>
      </w:r>
      <w:r w:rsidRPr="00167472">
        <w:rPr>
          <w:rFonts w:ascii="Palatino Linotype" w:eastAsia="MS Mincho" w:hAnsi="Palatino Linotype"/>
          <w:lang w:val="es-MX"/>
        </w:rPr>
        <w:t xml:space="preserve"> </w:t>
      </w:r>
      <w:r w:rsidRPr="00167472">
        <w:rPr>
          <w:rFonts w:ascii="Palatino Linotype" w:eastAsia="MS Mincho" w:hAnsi="Palatino Linotype"/>
        </w:rPr>
        <w:t xml:space="preserve">Se hace del conocimiento del </w:t>
      </w:r>
      <w:r w:rsidRPr="00167472">
        <w:rPr>
          <w:rFonts w:ascii="Palatino Linotype" w:eastAsia="MS Mincho" w:hAnsi="Palatino Linotype"/>
          <w:b/>
          <w:bCs/>
        </w:rPr>
        <w:t>RECURRENTE</w:t>
      </w:r>
      <w:r w:rsidRPr="00167472">
        <w:rPr>
          <w:rFonts w:ascii="Palatino Linotype" w:hAnsi="Palatino Linotype"/>
          <w:bCs/>
          <w:color w:val="222222"/>
          <w:lang w:val="es-ES_tradnl"/>
        </w:rPr>
        <w:t xml:space="preserve"> </w:t>
      </w:r>
      <w:r w:rsidRPr="00167472">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167472">
        <w:rPr>
          <w:rFonts w:ascii="Palatino Linotype" w:eastAsia="MS Mincho" w:hAnsi="Palatino Linotype"/>
          <w:bCs/>
        </w:rPr>
        <w:t>vía juicio de amparo</w:t>
      </w:r>
      <w:r w:rsidRPr="00167472">
        <w:rPr>
          <w:rFonts w:ascii="Palatino Linotype" w:eastAsia="MS Mincho" w:hAnsi="Palatino Linotype"/>
        </w:rPr>
        <w:t> en los términos de las leyes aplicables.</w:t>
      </w:r>
      <w:r w:rsidRPr="00167472">
        <w:rPr>
          <w:rFonts w:ascii="Palatino Linotype" w:eastAsia="MS Mincho" w:hAnsi="Palatino Linotype"/>
        </w:rPr>
        <w:tab/>
      </w:r>
      <w:r w:rsidRPr="00167472">
        <w:rPr>
          <w:rFonts w:ascii="Palatino Linotype" w:hAnsi="Palatino Linotype"/>
          <w:b/>
          <w:lang w:val="es-MX" w:eastAsia="es-MX"/>
        </w:rPr>
        <w:t xml:space="preserve"> </w:t>
      </w:r>
    </w:p>
    <w:p w14:paraId="7204F7C2" w14:textId="77777777" w:rsidR="004862B4" w:rsidRPr="00167472" w:rsidRDefault="004862B4" w:rsidP="004862B4">
      <w:pPr>
        <w:spacing w:line="360" w:lineRule="auto"/>
        <w:jc w:val="both"/>
        <w:rPr>
          <w:rFonts w:ascii="Palatino Linotype" w:eastAsia="MS Mincho" w:hAnsi="Palatino Linotype"/>
          <w:bCs/>
          <w:lang w:val="es-MX"/>
        </w:rPr>
      </w:pPr>
    </w:p>
    <w:p w14:paraId="2FC8B814" w14:textId="77777777" w:rsidR="00F334F8" w:rsidRDefault="00F334F8" w:rsidP="00F334F8">
      <w:pPr>
        <w:spacing w:before="240" w:after="240" w:line="360" w:lineRule="auto"/>
        <w:jc w:val="both"/>
        <w:rPr>
          <w:rFonts w:ascii="Palatino Linotype" w:hAnsi="Palatino Linotype"/>
        </w:rPr>
      </w:pPr>
      <w:r w:rsidRPr="00167472">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DIECISIETE (17) DE AGOSTO DE DOS MIL VEINTIDÓS, ANTE EL SECRETARIO TÉCNICO DEL PLENO ALEXIS TAPIA RAMÍREZ.</w:t>
      </w:r>
      <w:bookmarkStart w:id="169" w:name="_GoBack"/>
      <w:bookmarkEnd w:id="169"/>
      <w:r w:rsidRPr="00624AAD">
        <w:rPr>
          <w:rFonts w:ascii="Palatino Linotype" w:hAnsi="Palatino Linotype"/>
        </w:rPr>
        <w:t xml:space="preserve"> </w:t>
      </w:r>
    </w:p>
    <w:p w14:paraId="37DE3A11" w14:textId="77777777" w:rsidR="0081381E" w:rsidRPr="004862B4" w:rsidRDefault="0081381E" w:rsidP="0081381E">
      <w:pPr>
        <w:spacing w:before="240" w:after="240" w:line="360" w:lineRule="auto"/>
        <w:ind w:firstLine="1"/>
        <w:jc w:val="both"/>
        <w:rPr>
          <w:rFonts w:ascii="Palatino Linotype" w:hAnsi="Palatino Linotype"/>
          <w:lang w:val="es-MX"/>
        </w:rPr>
      </w:pP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2DC20" w14:textId="77777777" w:rsidR="00B61213" w:rsidRDefault="00B61213" w:rsidP="00C80F8C">
      <w:r>
        <w:separator/>
      </w:r>
    </w:p>
  </w:endnote>
  <w:endnote w:type="continuationSeparator" w:id="0">
    <w:p w14:paraId="5827E40D" w14:textId="77777777" w:rsidR="00B61213" w:rsidRDefault="00B612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E9AAED8" w:rsidR="009F7982" w:rsidRPr="00817AAB" w:rsidRDefault="009F798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67472">
      <w:rPr>
        <w:rFonts w:ascii="Palatino Linotype" w:hAnsi="Palatino Linotype" w:cs="Arial"/>
        <w:b/>
        <w:bCs/>
        <w:noProof/>
      </w:rPr>
      <w:t>60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67472">
      <w:rPr>
        <w:rFonts w:ascii="Palatino Linotype" w:hAnsi="Palatino Linotype" w:cs="Arial"/>
        <w:b/>
        <w:bCs/>
        <w:noProof/>
      </w:rPr>
      <w:t>60</w:t>
    </w:r>
    <w:r w:rsidRPr="00817AAB">
      <w:rPr>
        <w:rFonts w:ascii="Palatino Linotype" w:hAnsi="Palatino Linotype" w:cs="Arial"/>
        <w:b/>
        <w:bCs/>
      </w:rPr>
      <w:fldChar w:fldCharType="end"/>
    </w:r>
  </w:p>
  <w:p w14:paraId="1192A578" w14:textId="77777777" w:rsidR="009F7982" w:rsidRDefault="009F7982" w:rsidP="00935A0D">
    <w:pPr>
      <w:pStyle w:val="Piedepgina"/>
      <w:rPr>
        <w:rFonts w:ascii="Times New Roman" w:hAnsi="Times New Roman" w:cs="Times New Roman"/>
      </w:rPr>
    </w:pPr>
  </w:p>
  <w:p w14:paraId="14A770F8" w14:textId="77777777" w:rsidR="009F7982" w:rsidRDefault="009F798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3159D40" w:rsidR="009F7982" w:rsidRDefault="009F798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6747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67472">
      <w:rPr>
        <w:rFonts w:ascii="Arial" w:hAnsi="Arial" w:cs="Arial"/>
        <w:b/>
        <w:bCs/>
        <w:noProof/>
        <w:sz w:val="20"/>
        <w:szCs w:val="20"/>
      </w:rPr>
      <w:t>60</w:t>
    </w:r>
    <w:r>
      <w:rPr>
        <w:rFonts w:ascii="Arial" w:hAnsi="Arial" w:cs="Arial"/>
        <w:b/>
        <w:bCs/>
        <w:sz w:val="20"/>
        <w:szCs w:val="20"/>
      </w:rPr>
      <w:fldChar w:fldCharType="end"/>
    </w:r>
  </w:p>
  <w:p w14:paraId="5D98ABD5" w14:textId="77777777" w:rsidR="009F7982" w:rsidRDefault="009F79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825B8" w14:textId="77777777" w:rsidR="00B61213" w:rsidRDefault="00B61213" w:rsidP="00C80F8C">
      <w:r>
        <w:separator/>
      </w:r>
    </w:p>
  </w:footnote>
  <w:footnote w:type="continuationSeparator" w:id="0">
    <w:p w14:paraId="1A880344" w14:textId="77777777" w:rsidR="00B61213" w:rsidRDefault="00B61213" w:rsidP="00C80F8C">
      <w:r>
        <w:continuationSeparator/>
      </w:r>
    </w:p>
  </w:footnote>
  <w:footnote w:id="1">
    <w:p w14:paraId="4E674691" w14:textId="77777777" w:rsidR="009F7982" w:rsidRPr="00780970" w:rsidRDefault="009F7982" w:rsidP="001C6A3F">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6B0AFF71" w14:textId="77777777" w:rsidR="009F7982" w:rsidRPr="00780970" w:rsidRDefault="009F7982" w:rsidP="001C6A3F">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1FF678EE" w14:textId="77777777" w:rsidR="009F7982" w:rsidRPr="00780970" w:rsidRDefault="009F7982" w:rsidP="001C6A3F">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4D8A0512" w14:textId="77777777" w:rsidR="009F7982" w:rsidRPr="00780970" w:rsidRDefault="009F7982" w:rsidP="001C6A3F">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42F16FBC" w14:textId="77777777" w:rsidR="009F7982" w:rsidRPr="00780970" w:rsidRDefault="009F7982" w:rsidP="001C6A3F">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4358643A" w14:textId="77777777" w:rsidR="009F7982" w:rsidRDefault="009F7982" w:rsidP="001C6A3F">
      <w:pPr>
        <w:pStyle w:val="Textonotapie"/>
      </w:pPr>
    </w:p>
  </w:footnote>
  <w:footnote w:id="2">
    <w:p w14:paraId="40A79A94" w14:textId="77777777" w:rsidR="009F7982" w:rsidRDefault="009F7982" w:rsidP="00E523EB">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3">
    <w:p w14:paraId="2C26FB29" w14:textId="72E2A262" w:rsidR="009F7982" w:rsidRDefault="009F7982" w:rsidP="00B17704">
      <w:pPr>
        <w:pStyle w:val="Textonotapie"/>
        <w:jc w:val="both"/>
      </w:pPr>
      <w:r>
        <w:rPr>
          <w:rStyle w:val="Refdenotaalpie"/>
        </w:rPr>
        <w:footnoteRef/>
      </w:r>
      <w:r>
        <w:t xml:space="preserve"> </w:t>
      </w:r>
      <w:r w:rsidRPr="008D70ED">
        <w:rPr>
          <w:b/>
          <w:lang w:val="es-ES"/>
        </w:rPr>
        <w:t xml:space="preserve">Artículo 54. </w:t>
      </w:r>
      <w:r w:rsidRPr="008D70ED">
        <w:rPr>
          <w:lang w:val="es-ES"/>
        </w:rPr>
        <w:t xml:space="preserve">Para el ejercicio de sus atribuciones y responsabilidades ejecutivas el Ayuntamiento se auxiliará de las dependencias administrativas que sean admitidas por el Cabildo mediante la aprobación de este Bando Municipal, las cuales en todo momento estarán subordinadas a la Presidente Municipal, siendo las siguientes: A) Dependencias I. Contraloría Municipal; II. Secretaría del Ayuntamiento; III. Tesorería Municipal; IV. Dirección de Administración; V. Dirección General de Obras Públicas; VI. Consejería Jurídica; </w:t>
      </w:r>
      <w:r w:rsidRPr="008D70ED">
        <w:rPr>
          <w:b/>
          <w:lang w:val="es-ES"/>
        </w:rPr>
        <w:t>VII. Dirección de Comunicación Social y Eventos</w:t>
      </w:r>
      <w:r w:rsidRPr="008D70ED">
        <w:rPr>
          <w:lang w:val="es-ES"/>
        </w:rPr>
        <w:t xml:space="preserve">; VIII. Dirección de la Unidad de Información, Planeación, Programación y Evaluación; IX. Dirección de Seguridad Pública y movilidad; X. Dirección de Protección Civil y bomberos; XI. Dirección de Gobierno Municipal; XII. Dirección de Servicios Públicos; XIII. Dirección de Educación y Cultura; XIV. Dirección de Desarrollo Económico; XV. </w:t>
      </w:r>
      <w:r w:rsidRPr="00B17704">
        <w:rPr>
          <w:lang w:val="es-ES"/>
        </w:rPr>
        <w:t>Dirección de Desarrollo Social</w:t>
      </w:r>
      <w:r w:rsidRPr="008D70ED">
        <w:rPr>
          <w:lang w:val="es-ES"/>
        </w:rPr>
        <w:t>; XVI. Dirección de Atención a la Mujer</w:t>
      </w:r>
      <w:r>
        <w:rPr>
          <w:lang w:val="es-ES"/>
        </w:rPr>
        <w:t xml:space="preserve"> …”</w:t>
      </w:r>
    </w:p>
  </w:footnote>
  <w:footnote w:id="4">
    <w:p w14:paraId="0FE1948A" w14:textId="77777777" w:rsidR="009F7982" w:rsidRDefault="009F7982" w:rsidP="008D70ED">
      <w:pPr>
        <w:pStyle w:val="Textonotapie"/>
      </w:pPr>
      <w:r>
        <w:rPr>
          <w:rStyle w:val="Refdenotaalpie"/>
        </w:rPr>
        <w:footnoteRef/>
      </w:r>
      <w:r>
        <w:t xml:space="preserve"> Convención Americana sobre Derechos Humanos. Artículo 13.</w:t>
      </w:r>
    </w:p>
  </w:footnote>
  <w:footnote w:id="5">
    <w:p w14:paraId="5C0C25FB" w14:textId="77777777" w:rsidR="009F7982" w:rsidRDefault="009F7982" w:rsidP="008D70ED">
      <w:pPr>
        <w:pStyle w:val="Textonotapie"/>
      </w:pPr>
      <w:r>
        <w:rPr>
          <w:rStyle w:val="Refdenotaalpie"/>
        </w:rPr>
        <w:footnoteRef/>
      </w:r>
      <w:r>
        <w:t xml:space="preserve"> Constitución Política de los Estados Unidos Mexicanos. Artículo sexto, sección A, fracción I.</w:t>
      </w:r>
    </w:p>
  </w:footnote>
  <w:footnote w:id="6">
    <w:p w14:paraId="591A02B2" w14:textId="77777777" w:rsidR="009F7982" w:rsidRDefault="009F7982" w:rsidP="008D70E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55E651CF" w14:textId="77777777" w:rsidR="009F7982" w:rsidRDefault="009F7982" w:rsidP="008D70ED">
      <w:pPr>
        <w:pStyle w:val="Textonotapie"/>
      </w:pPr>
      <w:r>
        <w:rPr>
          <w:rStyle w:val="Refdenotaalpie"/>
        </w:rPr>
        <w:footnoteRef/>
      </w:r>
      <w:r>
        <w:t xml:space="preserve"> Ibídem. Parr. 87.</w:t>
      </w:r>
    </w:p>
  </w:footnote>
  <w:footnote w:id="8">
    <w:p w14:paraId="6E57EC4F" w14:textId="77777777" w:rsidR="009F7982" w:rsidRPr="00F5102E" w:rsidRDefault="009F7982"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9F7982" w:rsidRPr="00F5102E" w:rsidRDefault="009F7982" w:rsidP="00C548CF">
      <w:pPr>
        <w:pStyle w:val="Textonotapie"/>
        <w:jc w:val="both"/>
        <w:rPr>
          <w:rFonts w:ascii="Palatino Linotype" w:hAnsi="Palatino Linotype"/>
        </w:rPr>
      </w:pPr>
      <w:r w:rsidRPr="00F5102E">
        <w:rPr>
          <w:rFonts w:ascii="Palatino Linotype" w:hAnsi="Palatino Linotype"/>
        </w:rPr>
        <w:t>(…)</w:t>
      </w:r>
    </w:p>
    <w:p w14:paraId="42D31E86" w14:textId="77777777" w:rsidR="009F7982" w:rsidRPr="00F5102E" w:rsidRDefault="009F7982"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9F7982" w:rsidRPr="00F5102E" w:rsidRDefault="009F7982"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9F7982" w:rsidRDefault="009F7982"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9">
    <w:p w14:paraId="6AFE35C2" w14:textId="6AE6D665" w:rsidR="00F7543E" w:rsidRDefault="00F7543E">
      <w:pPr>
        <w:pStyle w:val="Textonotapie"/>
        <w:rPr>
          <w:lang w:val="es-ES"/>
        </w:rPr>
      </w:pPr>
      <w:r>
        <w:rPr>
          <w:rStyle w:val="Refdenotaalpie"/>
        </w:rPr>
        <w:footnoteRef/>
      </w:r>
      <w:r>
        <w:t xml:space="preserve"> </w:t>
      </w:r>
      <w:r w:rsidRPr="00F7543E">
        <w:rPr>
          <w:lang w:val="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4BBD0B6" w14:textId="2781A2E4" w:rsidR="00F7543E" w:rsidRDefault="00F7543E">
      <w:pPr>
        <w:pStyle w:val="Textonotapie"/>
      </w:pPr>
      <w:r>
        <w:rPr>
          <w:lang w:val="es-ES"/>
        </w:rPr>
        <w:t>(…)</w:t>
      </w:r>
      <w:r w:rsidRPr="00F7543E">
        <w:rPr>
          <w:lang w:val="es-E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footnote>
  <w:footnote w:id="10">
    <w:p w14:paraId="3E4041E4" w14:textId="77777777" w:rsidR="009F7982" w:rsidRPr="00AE2E50" w:rsidRDefault="009F7982" w:rsidP="00E572BA">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22C90F5" w14:textId="77777777" w:rsidR="009F7982" w:rsidRPr="00AE2E50" w:rsidRDefault="009F7982" w:rsidP="00E572BA">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11">
    <w:p w14:paraId="42C1EBA2" w14:textId="77777777" w:rsidR="009F7982" w:rsidRPr="00AE2E50" w:rsidRDefault="009F7982" w:rsidP="00E572BA">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12">
    <w:p w14:paraId="08D1FF41" w14:textId="77777777" w:rsidR="009F7982" w:rsidRPr="00DE395A" w:rsidRDefault="009F7982" w:rsidP="00817DB4">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B3A161C" w14:textId="77777777" w:rsidR="009F7982" w:rsidRPr="00DE395A" w:rsidRDefault="009F7982" w:rsidP="00817DB4">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7E6F2488" w14:textId="77777777" w:rsidR="009F7982" w:rsidRPr="00DE395A" w:rsidRDefault="009F7982" w:rsidP="00817DB4">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3">
    <w:p w14:paraId="08D9790F" w14:textId="77777777" w:rsidR="009F7982" w:rsidRPr="00DE395A" w:rsidRDefault="009F7982" w:rsidP="00817DB4">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4">
    <w:p w14:paraId="1A05ED79" w14:textId="77777777" w:rsidR="009F7982" w:rsidRPr="009F19BE" w:rsidRDefault="009F7982" w:rsidP="00817DB4">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073F732" w14:textId="77777777" w:rsidR="009F7982" w:rsidRPr="009F19BE" w:rsidRDefault="009F7982" w:rsidP="00817DB4">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5">
    <w:p w14:paraId="2BDF3ADE" w14:textId="77777777" w:rsidR="009F7982" w:rsidRPr="009F19BE" w:rsidRDefault="009F7982" w:rsidP="00817DB4">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6">
    <w:p w14:paraId="2DE21A4F" w14:textId="77777777" w:rsidR="009F7982" w:rsidRPr="00034B44" w:rsidRDefault="009F7982" w:rsidP="00817DB4">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7">
    <w:p w14:paraId="5618235D" w14:textId="77777777" w:rsidR="009F7982" w:rsidRPr="00034B44" w:rsidRDefault="009F7982" w:rsidP="00817DB4">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7117861" w14:textId="77777777" w:rsidR="009F7982" w:rsidRPr="00034B44" w:rsidRDefault="009F7982" w:rsidP="00817DB4">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4441A05" w14:textId="77777777" w:rsidR="009F7982" w:rsidRPr="00073E3B" w:rsidRDefault="009F7982" w:rsidP="00817DB4">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8">
    <w:p w14:paraId="374B5588" w14:textId="77777777" w:rsidR="009F7982" w:rsidRDefault="009F7982" w:rsidP="004862B4">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F7982" w14:paraId="6B4E3B81" w14:textId="77777777" w:rsidTr="00B4299A">
      <w:tc>
        <w:tcPr>
          <w:tcW w:w="2701" w:type="dxa"/>
          <w:vAlign w:val="center"/>
          <w:hideMark/>
        </w:tcPr>
        <w:p w14:paraId="0ABBC6C0" w14:textId="1226DAAF" w:rsidR="009F7982" w:rsidRPr="00B4299A" w:rsidRDefault="009F798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3C49A95" w:rsidR="009F7982" w:rsidRPr="00B4299A" w:rsidRDefault="009F7982" w:rsidP="004D3F79">
          <w:pPr>
            <w:rPr>
              <w:rFonts w:ascii="Palatino Linotype" w:hAnsi="Palatino Linotype"/>
              <w:b/>
              <w:szCs w:val="22"/>
              <w:lang w:val="es-ES_tradnl"/>
            </w:rPr>
          </w:pPr>
          <w:r w:rsidRPr="004862B4">
            <w:rPr>
              <w:rFonts w:ascii="Palatino Linotype" w:hAnsi="Palatino Linotype"/>
              <w:b/>
              <w:bCs/>
              <w:szCs w:val="22"/>
            </w:rPr>
            <w:t>08878/INFOEM/IP/RR/2022</w:t>
          </w:r>
        </w:p>
      </w:tc>
    </w:tr>
    <w:tr w:rsidR="009F7982" w14:paraId="31CB780F" w14:textId="77777777" w:rsidTr="00B4299A">
      <w:trPr>
        <w:trHeight w:val="228"/>
      </w:trPr>
      <w:tc>
        <w:tcPr>
          <w:tcW w:w="2701" w:type="dxa"/>
          <w:vAlign w:val="center"/>
          <w:hideMark/>
        </w:tcPr>
        <w:p w14:paraId="4F49CB4A" w14:textId="6966D32E" w:rsidR="009F7982" w:rsidRPr="00B4299A" w:rsidRDefault="009F798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B5B0B74" w:rsidR="009F7982" w:rsidRPr="00B4299A" w:rsidRDefault="009F7982" w:rsidP="00B96D41">
          <w:pPr>
            <w:jc w:val="both"/>
            <w:rPr>
              <w:rFonts w:ascii="Palatino Linotype" w:hAnsi="Palatino Linotype"/>
              <w:b/>
              <w:szCs w:val="22"/>
              <w:lang w:val="es-ES_tradnl"/>
            </w:rPr>
          </w:pPr>
          <w:r>
            <w:rPr>
              <w:rFonts w:ascii="Palatino Linotype" w:hAnsi="Palatino Linotype"/>
              <w:b/>
              <w:bCs/>
              <w:szCs w:val="22"/>
            </w:rPr>
            <w:t xml:space="preserve">Ayuntamiento de Chicoloapan </w:t>
          </w:r>
        </w:p>
      </w:tc>
    </w:tr>
    <w:tr w:rsidR="009F7982" w14:paraId="69050F56" w14:textId="77777777" w:rsidTr="00B4299A">
      <w:tc>
        <w:tcPr>
          <w:tcW w:w="2701" w:type="dxa"/>
          <w:vAlign w:val="center"/>
          <w:hideMark/>
        </w:tcPr>
        <w:p w14:paraId="65C9B735" w14:textId="75C78F81" w:rsidR="009F7982" w:rsidRPr="00B4299A" w:rsidRDefault="009F798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F7982" w:rsidRPr="00B4299A" w:rsidRDefault="009F798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F7982" w:rsidRDefault="009F798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A15E1AE">
          <wp:simplePos x="0" y="0"/>
          <wp:positionH relativeFrom="page">
            <wp:posOffset>76200</wp:posOffset>
          </wp:positionH>
          <wp:positionV relativeFrom="paragraph">
            <wp:posOffset>-1113155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F7982" w:rsidRDefault="009F798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F7982" w:rsidRDefault="009F798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F7982" w14:paraId="477E149B" w14:textId="77777777" w:rsidTr="00CB57FD">
      <w:trPr>
        <w:trHeight w:val="277"/>
      </w:trPr>
      <w:tc>
        <w:tcPr>
          <w:tcW w:w="2693" w:type="dxa"/>
          <w:vAlign w:val="center"/>
          <w:hideMark/>
        </w:tcPr>
        <w:p w14:paraId="5C0586E4" w14:textId="77777777" w:rsidR="009F7982" w:rsidRPr="009B3353" w:rsidRDefault="009F798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9861791" w:rsidR="009F7982" w:rsidRPr="009B3353" w:rsidRDefault="009F7982" w:rsidP="00761460">
          <w:pPr>
            <w:rPr>
              <w:rFonts w:ascii="Palatino Linotype" w:hAnsi="Palatino Linotype"/>
              <w:b/>
              <w:szCs w:val="22"/>
              <w:lang w:val="es-ES_tradnl"/>
            </w:rPr>
          </w:pPr>
          <w:r w:rsidRPr="00B91B42">
            <w:rPr>
              <w:rFonts w:ascii="Palatino Linotype" w:hAnsi="Palatino Linotype"/>
              <w:b/>
              <w:bCs/>
              <w:szCs w:val="22"/>
            </w:rPr>
            <w:t> 08878/INFOEM/IP/RR/2022</w:t>
          </w:r>
        </w:p>
      </w:tc>
    </w:tr>
    <w:tr w:rsidR="009F7982" w14:paraId="5B5BE21C" w14:textId="77777777" w:rsidTr="00CB57FD">
      <w:tc>
        <w:tcPr>
          <w:tcW w:w="2693" w:type="dxa"/>
          <w:vAlign w:val="center"/>
          <w:hideMark/>
        </w:tcPr>
        <w:p w14:paraId="4AE96902" w14:textId="4E063913" w:rsidR="009F7982" w:rsidRPr="009B3353" w:rsidRDefault="009F798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F57E21C" w:rsidR="009F7982" w:rsidRPr="009B3353" w:rsidRDefault="00167472" w:rsidP="002B7BCC">
          <w:pPr>
            <w:rPr>
              <w:rFonts w:ascii="Palatino Linotype" w:hAnsi="Palatino Linotype"/>
              <w:b/>
              <w:szCs w:val="22"/>
              <w:lang w:val="es-ES_tradnl"/>
            </w:rPr>
          </w:pPr>
          <w:r>
            <w:rPr>
              <w:rFonts w:ascii="Palatino Linotype" w:hAnsi="Palatino Linotype"/>
              <w:b/>
              <w:bCs/>
              <w:szCs w:val="22"/>
            </w:rPr>
            <w:t>XXXX XXX XXXX</w:t>
          </w:r>
        </w:p>
      </w:tc>
    </w:tr>
    <w:tr w:rsidR="009F7982" w14:paraId="22601A11" w14:textId="77777777" w:rsidTr="00CB57FD">
      <w:trPr>
        <w:trHeight w:val="228"/>
      </w:trPr>
      <w:tc>
        <w:tcPr>
          <w:tcW w:w="2693" w:type="dxa"/>
          <w:vAlign w:val="center"/>
          <w:hideMark/>
        </w:tcPr>
        <w:p w14:paraId="6EFE221D" w14:textId="49C5F800" w:rsidR="009F7982" w:rsidRPr="009B3353" w:rsidRDefault="009F798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F5DB266" w:rsidR="009F7982" w:rsidRPr="009B3353" w:rsidRDefault="009F7982" w:rsidP="003D473A">
          <w:pPr>
            <w:jc w:val="both"/>
            <w:rPr>
              <w:rFonts w:ascii="Palatino Linotype" w:eastAsia="Calibri" w:hAnsi="Palatino Linotype"/>
              <w:b/>
              <w:szCs w:val="22"/>
              <w:lang w:val="es-MX" w:eastAsia="en-US"/>
            </w:rPr>
          </w:pPr>
          <w:r w:rsidRPr="00B91B42">
            <w:rPr>
              <w:rFonts w:ascii="Palatino Linotype" w:eastAsia="Calibri" w:hAnsi="Palatino Linotype"/>
              <w:b/>
              <w:bCs/>
              <w:szCs w:val="22"/>
              <w:lang w:eastAsia="en-US"/>
            </w:rPr>
            <w:t>Ayuntamiento de Chicoloapan</w:t>
          </w:r>
        </w:p>
      </w:tc>
    </w:tr>
    <w:tr w:rsidR="009F7982" w14:paraId="2D6C630E" w14:textId="77777777" w:rsidTr="00CB57FD">
      <w:tc>
        <w:tcPr>
          <w:tcW w:w="2693" w:type="dxa"/>
          <w:vAlign w:val="center"/>
          <w:hideMark/>
        </w:tcPr>
        <w:p w14:paraId="5BD4C6DB" w14:textId="7CF21504" w:rsidR="009F7982" w:rsidRPr="009B3353" w:rsidRDefault="009F798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F7982" w:rsidRPr="009B3353" w:rsidRDefault="009F798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F7982" w:rsidRDefault="009F798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7DA70BC"/>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3204EE"/>
    <w:multiLevelType w:val="hybridMultilevel"/>
    <w:tmpl w:val="E476079C"/>
    <w:lvl w:ilvl="0" w:tplc="AAE0F64C">
      <w:start w:val="1"/>
      <w:numFmt w:val="decimal"/>
      <w:lvlText w:val="%1."/>
      <w:lvlJc w:val="left"/>
      <w:pPr>
        <w:ind w:left="26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1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5"/>
  </w:num>
  <w:num w:numId="3">
    <w:abstractNumId w:val="6"/>
  </w:num>
  <w:num w:numId="4">
    <w:abstractNumId w:val="4"/>
  </w:num>
  <w:num w:numId="5">
    <w:abstractNumId w:val="5"/>
  </w:num>
  <w:num w:numId="6">
    <w:abstractNumId w:val="1"/>
  </w:num>
  <w:num w:numId="7">
    <w:abstractNumId w:val="16"/>
  </w:num>
  <w:num w:numId="8">
    <w:abstractNumId w:val="14"/>
  </w:num>
  <w:num w:numId="9">
    <w:abstractNumId w:val="12"/>
  </w:num>
  <w:num w:numId="10">
    <w:abstractNumId w:val="17"/>
  </w:num>
  <w:num w:numId="11">
    <w:abstractNumId w:val="10"/>
  </w:num>
  <w:num w:numId="12">
    <w:abstractNumId w:val="2"/>
  </w:num>
  <w:num w:numId="13">
    <w:abstractNumId w:val="18"/>
  </w:num>
  <w:num w:numId="14">
    <w:abstractNumId w:val="9"/>
  </w:num>
  <w:num w:numId="15">
    <w:abstractNumId w:val="7"/>
  </w:num>
  <w:num w:numId="16">
    <w:abstractNumId w:val="19"/>
  </w:num>
  <w:num w:numId="17">
    <w:abstractNumId w:val="13"/>
  </w:num>
  <w:num w:numId="18">
    <w:abstractNumId w:val="8"/>
  </w:num>
  <w:num w:numId="19">
    <w:abstractNumId w:val="11"/>
  </w:num>
  <w:num w:numId="2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4F21"/>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0D18"/>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472"/>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3F9"/>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C6A3F"/>
    <w:rsid w:val="001D0631"/>
    <w:rsid w:val="001D064E"/>
    <w:rsid w:val="001D19AB"/>
    <w:rsid w:val="001D2EB5"/>
    <w:rsid w:val="001D54C7"/>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081"/>
    <w:rsid w:val="0029745A"/>
    <w:rsid w:val="00297AB0"/>
    <w:rsid w:val="002A0448"/>
    <w:rsid w:val="002A28FE"/>
    <w:rsid w:val="002A3A7A"/>
    <w:rsid w:val="002A43B0"/>
    <w:rsid w:val="002A5BC1"/>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356"/>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1A"/>
    <w:rsid w:val="0031395E"/>
    <w:rsid w:val="00313AFB"/>
    <w:rsid w:val="00314023"/>
    <w:rsid w:val="00314587"/>
    <w:rsid w:val="003156AE"/>
    <w:rsid w:val="00315780"/>
    <w:rsid w:val="00315891"/>
    <w:rsid w:val="00316240"/>
    <w:rsid w:val="0031687C"/>
    <w:rsid w:val="003172C3"/>
    <w:rsid w:val="00320B63"/>
    <w:rsid w:val="003211CF"/>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4809"/>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62B4"/>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90C"/>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2AF"/>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27C2"/>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9FA"/>
    <w:rsid w:val="00666C54"/>
    <w:rsid w:val="00667C8B"/>
    <w:rsid w:val="00667D3E"/>
    <w:rsid w:val="00672C9C"/>
    <w:rsid w:val="006742F8"/>
    <w:rsid w:val="006747B5"/>
    <w:rsid w:val="00675974"/>
    <w:rsid w:val="00676566"/>
    <w:rsid w:val="00676971"/>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F95"/>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17DB4"/>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47D01"/>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0ED"/>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B2B"/>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0FA5"/>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1F85"/>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3DE8"/>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775C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9F7982"/>
    <w:rsid w:val="00A00110"/>
    <w:rsid w:val="00A00BC6"/>
    <w:rsid w:val="00A00F82"/>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87D97"/>
    <w:rsid w:val="00A900E2"/>
    <w:rsid w:val="00A90703"/>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260F"/>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28CF"/>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704"/>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213"/>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B4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083"/>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D01525"/>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3EB"/>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4D"/>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0F0"/>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45F6"/>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34F8"/>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43E"/>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265"/>
    <w:rsid w:val="00FB3A38"/>
    <w:rsid w:val="00FB48D6"/>
    <w:rsid w:val="00FB52E0"/>
    <w:rsid w:val="00FB53E4"/>
    <w:rsid w:val="00FB59B6"/>
    <w:rsid w:val="00FB75C0"/>
    <w:rsid w:val="00FC02EA"/>
    <w:rsid w:val="00FC12AD"/>
    <w:rsid w:val="00FC17E0"/>
    <w:rsid w:val="00FC21B4"/>
    <w:rsid w:val="00FC3122"/>
    <w:rsid w:val="00FC3695"/>
    <w:rsid w:val="00FC43ED"/>
    <w:rsid w:val="00FC479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805963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4700526">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21694724">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59380.page" TargetMode="External"/><Relationship Id="rId13" Type="http://schemas.openxmlformats.org/officeDocument/2006/relationships/hyperlink" Target="https://www.saimex.org.mx/saimex/solicitud/downloadAttach/1356738.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1448044.page" TargetMode="External"/><Relationship Id="rId17" Type="http://schemas.openxmlformats.org/officeDocument/2006/relationships/hyperlink" Target="https://www.gob.mx/segob/renapo/acciones-y-programas/clave-unica-de-registro-de-poblacion-curp-142226" TargetMode="Externa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59381.pag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saimex.org.mx/saimex/solicitud/downloadAttach/1356738.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448044.page"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BC02E-C987-4C99-B32D-81B799152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11873</Words>
  <Characters>65305</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2021-11-30T23:45:00Z</cp:lastPrinted>
  <dcterms:created xsi:type="dcterms:W3CDTF">2022-08-11T05:01:00Z</dcterms:created>
  <dcterms:modified xsi:type="dcterms:W3CDTF">2022-09-08T18:59:00Z</dcterms:modified>
</cp:coreProperties>
</file>