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A25AC" w14:textId="4C872DF7" w:rsidR="003253C6" w:rsidRPr="004B0F32" w:rsidRDefault="00976DB6" w:rsidP="00BC0EA3">
      <w:pPr>
        <w:spacing w:line="360" w:lineRule="auto"/>
        <w:jc w:val="both"/>
        <w:rPr>
          <w:rFonts w:ascii="Palatino Linotype" w:hAnsi="Palatino Linotype" w:cs="Arial"/>
        </w:rPr>
      </w:pPr>
      <w:r w:rsidRPr="004B0F32">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ocho de junio de dos mil veintidós.</w:t>
      </w:r>
    </w:p>
    <w:p w14:paraId="78FB4C98" w14:textId="77777777" w:rsidR="00976DB6" w:rsidRPr="004B0F32" w:rsidRDefault="00976DB6" w:rsidP="00BC0EA3">
      <w:pPr>
        <w:spacing w:line="360" w:lineRule="auto"/>
        <w:jc w:val="both"/>
        <w:rPr>
          <w:rFonts w:ascii="Palatino Linotype" w:hAnsi="Palatino Linotype" w:cs="Arial"/>
        </w:rPr>
      </w:pPr>
    </w:p>
    <w:p w14:paraId="03825FB3" w14:textId="0550BBCA" w:rsidR="00A1125E" w:rsidRPr="004B0F32" w:rsidRDefault="00200BFC" w:rsidP="00BC0EA3">
      <w:pPr>
        <w:spacing w:line="360" w:lineRule="auto"/>
        <w:jc w:val="both"/>
        <w:rPr>
          <w:rFonts w:ascii="Palatino Linotype" w:hAnsi="Palatino Linotype" w:cs="Arial"/>
          <w:lang w:val="es-ES"/>
        </w:rPr>
      </w:pPr>
      <w:r w:rsidRPr="004B0F32">
        <w:rPr>
          <w:rFonts w:ascii="Palatino Linotype" w:hAnsi="Palatino Linotype" w:cs="Arial"/>
          <w:b/>
          <w:sz w:val="28"/>
        </w:rPr>
        <w:t>VISTO</w:t>
      </w:r>
      <w:r w:rsidRPr="004B0F32">
        <w:rPr>
          <w:rFonts w:ascii="Palatino Linotype" w:hAnsi="Palatino Linotype" w:cs="Arial"/>
        </w:rPr>
        <w:t xml:space="preserve"> el expediente formado con motivo del </w:t>
      </w:r>
      <w:r w:rsidR="00D77693" w:rsidRPr="004B0F32">
        <w:rPr>
          <w:rFonts w:ascii="Palatino Linotype" w:hAnsi="Palatino Linotype" w:cs="Arial"/>
        </w:rPr>
        <w:t>Recurso de Revisión</w:t>
      </w:r>
      <w:r w:rsidR="00AC6ABE" w:rsidRPr="004B0F32">
        <w:rPr>
          <w:rFonts w:ascii="Palatino Linotype" w:hAnsi="Palatino Linotype" w:cs="Arial"/>
        </w:rPr>
        <w:t xml:space="preserve"> </w:t>
      </w:r>
      <w:r w:rsidR="00196911" w:rsidRPr="004B0F32">
        <w:rPr>
          <w:rFonts w:ascii="Palatino Linotype" w:hAnsi="Palatino Linotype" w:cs="Arial"/>
        </w:rPr>
        <w:t>0</w:t>
      </w:r>
      <w:r w:rsidR="00196911" w:rsidRPr="004B0F32">
        <w:rPr>
          <w:rFonts w:ascii="Palatino Linotype" w:hAnsi="Palatino Linotype" w:cs="Arial"/>
          <w:b/>
        </w:rPr>
        <w:t>3847</w:t>
      </w:r>
      <w:r w:rsidR="000A27E2" w:rsidRPr="004B0F32">
        <w:rPr>
          <w:rFonts w:ascii="Palatino Linotype" w:hAnsi="Palatino Linotype" w:cs="Arial"/>
          <w:b/>
          <w:bCs/>
        </w:rPr>
        <w:t>/INFOEM/IP/RR/202</w:t>
      </w:r>
      <w:r w:rsidR="00B717EF" w:rsidRPr="004B0F32">
        <w:rPr>
          <w:rFonts w:ascii="Palatino Linotype" w:hAnsi="Palatino Linotype" w:cs="Arial"/>
          <w:b/>
          <w:bCs/>
        </w:rPr>
        <w:t>2</w:t>
      </w:r>
      <w:r w:rsidRPr="004B0F32">
        <w:rPr>
          <w:rFonts w:ascii="Palatino Linotype" w:hAnsi="Palatino Linotype" w:cs="Arial"/>
        </w:rPr>
        <w:t xml:space="preserve">, promovido </w:t>
      </w:r>
      <w:r w:rsidRPr="004B0F32">
        <w:rPr>
          <w:rFonts w:ascii="Palatino Linotype" w:hAnsi="Palatino Linotype"/>
        </w:rPr>
        <w:t>por</w:t>
      </w:r>
      <w:r w:rsidR="00976DB6" w:rsidRPr="004B0F32">
        <w:rPr>
          <w:rFonts w:ascii="Palatino Linotype" w:hAnsi="Palatino Linotype"/>
        </w:rPr>
        <w:t xml:space="preserve"> el </w:t>
      </w:r>
      <w:r w:rsidR="00976DB6" w:rsidRPr="004B0F32">
        <w:rPr>
          <w:rFonts w:ascii="Palatino Linotype" w:hAnsi="Palatino Linotype"/>
          <w:b/>
          <w:bCs/>
        </w:rPr>
        <w:t>C.</w:t>
      </w:r>
      <w:r w:rsidR="001F1C5B" w:rsidRPr="004B0F32">
        <w:rPr>
          <w:rFonts w:ascii="Palatino Linotype" w:hAnsi="Palatino Linotype"/>
          <w:b/>
          <w:bCs/>
        </w:rPr>
        <w:t xml:space="preserve"> </w:t>
      </w:r>
      <w:bookmarkStart w:id="0" w:name="_GoBack"/>
      <w:bookmarkEnd w:id="0"/>
      <w:r w:rsidR="000E6A23">
        <w:rPr>
          <w:rFonts w:ascii="Palatino Linotype" w:hAnsi="Palatino Linotype"/>
          <w:b/>
          <w:bCs/>
        </w:rPr>
        <w:t xml:space="preserve">X X X </w:t>
      </w:r>
      <w:r w:rsidRPr="004B0F32">
        <w:rPr>
          <w:rFonts w:ascii="Palatino Linotype" w:hAnsi="Palatino Linotype"/>
          <w:lang w:val="es-ES"/>
        </w:rPr>
        <w:t>,</w:t>
      </w:r>
      <w:r w:rsidRPr="004B0F32">
        <w:rPr>
          <w:rFonts w:ascii="Palatino Linotype" w:hAnsi="Palatino Linotype" w:cs="Arial"/>
          <w:b/>
          <w:lang w:val="es-ES"/>
        </w:rPr>
        <w:t xml:space="preserve"> </w:t>
      </w:r>
      <w:r w:rsidR="005F0E30" w:rsidRPr="004B0F32">
        <w:rPr>
          <w:rFonts w:ascii="Palatino Linotype" w:hAnsi="Palatino Linotype"/>
        </w:rPr>
        <w:t xml:space="preserve">a quien en lo sucesivo se le </w:t>
      </w:r>
      <w:r w:rsidR="00D9217D" w:rsidRPr="004B0F32">
        <w:rPr>
          <w:rFonts w:ascii="Palatino Linotype" w:hAnsi="Palatino Linotype"/>
        </w:rPr>
        <w:t>denominará</w:t>
      </w:r>
      <w:r w:rsidR="005F0E30" w:rsidRPr="004B0F32">
        <w:rPr>
          <w:rFonts w:ascii="Palatino Linotype" w:hAnsi="Palatino Linotype"/>
        </w:rPr>
        <w:t xml:space="preserve"> </w:t>
      </w:r>
      <w:r w:rsidR="00D9684F" w:rsidRPr="004B0F32">
        <w:rPr>
          <w:rFonts w:ascii="Palatino Linotype" w:hAnsi="Palatino Linotype" w:cs="Arial"/>
          <w:b/>
          <w:lang w:val="es-ES"/>
        </w:rPr>
        <w:t>EL</w:t>
      </w:r>
      <w:r w:rsidRPr="004B0F32">
        <w:rPr>
          <w:rFonts w:ascii="Palatino Linotype" w:hAnsi="Palatino Linotype" w:cs="Arial"/>
          <w:b/>
          <w:lang w:val="es-ES"/>
        </w:rPr>
        <w:t xml:space="preserve"> RECURRENTE,</w:t>
      </w:r>
      <w:r w:rsidR="008B3120" w:rsidRPr="004B0F32">
        <w:rPr>
          <w:rFonts w:ascii="Palatino Linotype" w:hAnsi="Palatino Linotype" w:cs="Arial"/>
          <w:lang w:val="es-ES"/>
        </w:rPr>
        <w:t xml:space="preserve"> en contra de la respuesta </w:t>
      </w:r>
      <w:r w:rsidR="00D9217D" w:rsidRPr="004B0F32">
        <w:rPr>
          <w:rFonts w:ascii="Palatino Linotype" w:hAnsi="Palatino Linotype" w:cs="Arial"/>
          <w:lang w:val="es-ES"/>
        </w:rPr>
        <w:t>del</w:t>
      </w:r>
      <w:r w:rsidR="008E4ECC" w:rsidRPr="004B0F32">
        <w:rPr>
          <w:rFonts w:ascii="Palatino Linotype" w:hAnsi="Palatino Linotype" w:cs="Arial"/>
          <w:lang w:val="es-ES"/>
        </w:rPr>
        <w:t xml:space="preserve"> </w:t>
      </w:r>
      <w:r w:rsidR="00192EEF" w:rsidRPr="004B0F32">
        <w:rPr>
          <w:rFonts w:ascii="Palatino Linotype" w:hAnsi="Palatino Linotype" w:cs="Arial"/>
          <w:b/>
          <w:bCs/>
        </w:rPr>
        <w:t>Ayuntamiento de Tlalmanalco</w:t>
      </w:r>
      <w:r w:rsidRPr="004B0F32">
        <w:rPr>
          <w:rFonts w:ascii="Palatino Linotype" w:hAnsi="Palatino Linotype" w:cs="Arial"/>
          <w:b/>
          <w:lang w:val="es-ES"/>
        </w:rPr>
        <w:t xml:space="preserve">, </w:t>
      </w:r>
      <w:r w:rsidR="005A16A4" w:rsidRPr="004B0F32">
        <w:rPr>
          <w:rFonts w:ascii="Palatino Linotype" w:hAnsi="Palatino Linotype" w:cs="Arial"/>
          <w:lang w:val="es-ES"/>
        </w:rPr>
        <w:t>que</w:t>
      </w:r>
      <w:r w:rsidR="005A16A4" w:rsidRPr="004B0F32">
        <w:rPr>
          <w:rFonts w:ascii="Palatino Linotype" w:hAnsi="Palatino Linotype" w:cs="Arial"/>
          <w:b/>
          <w:lang w:val="es-ES"/>
        </w:rPr>
        <w:t xml:space="preserve"> </w:t>
      </w:r>
      <w:r w:rsidR="005F0E30" w:rsidRPr="004B0F32">
        <w:rPr>
          <w:rFonts w:ascii="Palatino Linotype" w:hAnsi="Palatino Linotype"/>
        </w:rPr>
        <w:t xml:space="preserve">en lo subsecuente se le denominará </w:t>
      </w:r>
      <w:r w:rsidRPr="004B0F32">
        <w:rPr>
          <w:rFonts w:ascii="Palatino Linotype" w:hAnsi="Palatino Linotype" w:cs="Arial"/>
          <w:b/>
          <w:lang w:val="es-ES"/>
        </w:rPr>
        <w:t xml:space="preserve">EL SUJETO OBLIGADO, </w:t>
      </w:r>
      <w:r w:rsidRPr="004B0F32">
        <w:rPr>
          <w:rFonts w:ascii="Palatino Linotype" w:hAnsi="Palatino Linotype" w:cs="Arial"/>
          <w:lang w:val="es-ES"/>
        </w:rPr>
        <w:t xml:space="preserve">se procede a dictar la presente resolución con base en lo siguiente: </w:t>
      </w:r>
    </w:p>
    <w:p w14:paraId="71F79FE3" w14:textId="77777777" w:rsidR="00A1125E" w:rsidRPr="004B0F32" w:rsidRDefault="00A1125E" w:rsidP="00D9217D">
      <w:pPr>
        <w:spacing w:line="276" w:lineRule="auto"/>
        <w:jc w:val="both"/>
        <w:rPr>
          <w:rFonts w:ascii="Palatino Linotype" w:hAnsi="Palatino Linotype" w:cs="Arial"/>
          <w:b/>
          <w:bCs/>
          <w:spacing w:val="60"/>
          <w:sz w:val="28"/>
          <w:szCs w:val="28"/>
        </w:rPr>
      </w:pPr>
    </w:p>
    <w:p w14:paraId="13016DDD" w14:textId="77777777" w:rsidR="007F223C" w:rsidRPr="004B0F32" w:rsidRDefault="007F223C" w:rsidP="007F223C">
      <w:pPr>
        <w:spacing w:line="276" w:lineRule="auto"/>
        <w:jc w:val="center"/>
        <w:rPr>
          <w:rFonts w:ascii="Palatino Linotype" w:hAnsi="Palatino Linotype" w:cs="Arial"/>
          <w:b/>
          <w:bCs/>
          <w:spacing w:val="60"/>
          <w:sz w:val="28"/>
          <w:szCs w:val="28"/>
        </w:rPr>
      </w:pPr>
      <w:r w:rsidRPr="004B0F32">
        <w:rPr>
          <w:rFonts w:ascii="Palatino Linotype" w:hAnsi="Palatino Linotype" w:cs="Arial"/>
          <w:b/>
          <w:bCs/>
          <w:spacing w:val="60"/>
          <w:sz w:val="28"/>
          <w:szCs w:val="28"/>
        </w:rPr>
        <w:t xml:space="preserve">ANTECEDENTES  </w:t>
      </w:r>
    </w:p>
    <w:p w14:paraId="52087D33" w14:textId="77777777" w:rsidR="00967AC9" w:rsidRPr="004B0F32"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4B0F32" w:rsidRDefault="00F26592" w:rsidP="00F26592">
      <w:pPr>
        <w:spacing w:line="360" w:lineRule="auto"/>
        <w:jc w:val="both"/>
        <w:rPr>
          <w:rFonts w:ascii="Palatino Linotype" w:eastAsia="Calibri" w:hAnsi="Palatino Linotype" w:cs="Arial"/>
          <w:b/>
          <w:sz w:val="26"/>
          <w:szCs w:val="26"/>
          <w:lang w:val="es-ES" w:eastAsia="en-US"/>
        </w:rPr>
      </w:pPr>
      <w:r w:rsidRPr="004B0F32">
        <w:rPr>
          <w:rFonts w:ascii="Palatino Linotype" w:eastAsia="Calibri" w:hAnsi="Palatino Linotype" w:cs="Arial"/>
          <w:b/>
          <w:sz w:val="26"/>
          <w:szCs w:val="26"/>
          <w:lang w:val="es-ES" w:eastAsia="en-US"/>
        </w:rPr>
        <w:t xml:space="preserve">I. </w:t>
      </w:r>
      <w:r w:rsidRPr="004B0F32">
        <w:rPr>
          <w:rFonts w:ascii="Palatino Linotype" w:hAnsi="Palatino Linotype"/>
          <w:b/>
          <w:sz w:val="26"/>
          <w:szCs w:val="26"/>
        </w:rPr>
        <w:t>De la Solicitud de Información</w:t>
      </w:r>
    </w:p>
    <w:p w14:paraId="7DA36D02" w14:textId="61A5911C" w:rsidR="00110599" w:rsidRPr="004B0F32" w:rsidRDefault="00163A20" w:rsidP="00110599">
      <w:pPr>
        <w:spacing w:line="360" w:lineRule="auto"/>
        <w:jc w:val="both"/>
        <w:rPr>
          <w:rFonts w:ascii="Palatino Linotype" w:eastAsia="Palatino Linotype" w:hAnsi="Palatino Linotype" w:cs="Palatino Linotype"/>
        </w:rPr>
      </w:pPr>
      <w:r w:rsidRPr="004B0F32">
        <w:rPr>
          <w:rFonts w:ascii="Palatino Linotype" w:eastAsia="MS Mincho" w:hAnsi="Palatino Linotype" w:cs="Arial"/>
        </w:rPr>
        <w:t xml:space="preserve">En fecha </w:t>
      </w:r>
      <w:r w:rsidR="00192EEF" w:rsidRPr="004B0F32">
        <w:rPr>
          <w:rFonts w:ascii="Palatino Linotype" w:eastAsia="MS Mincho" w:hAnsi="Palatino Linotype" w:cs="Arial"/>
          <w:b/>
          <w:bCs/>
        </w:rPr>
        <w:t>siete de marzo</w:t>
      </w:r>
      <w:r w:rsidR="005A16A4" w:rsidRPr="004B0F32">
        <w:rPr>
          <w:rFonts w:ascii="Palatino Linotype" w:eastAsia="MS Mincho" w:hAnsi="Palatino Linotype" w:cs="Arial"/>
          <w:b/>
          <w:bCs/>
        </w:rPr>
        <w:t xml:space="preserve"> de </w:t>
      </w:r>
      <w:r w:rsidR="0069687F" w:rsidRPr="004B0F32">
        <w:rPr>
          <w:rFonts w:ascii="Palatino Linotype" w:eastAsia="MS Mincho" w:hAnsi="Palatino Linotype" w:cs="Arial"/>
          <w:b/>
          <w:bCs/>
        </w:rPr>
        <w:t xml:space="preserve">dos mil </w:t>
      </w:r>
      <w:r w:rsidR="00B139D9" w:rsidRPr="004B0F32">
        <w:rPr>
          <w:rFonts w:ascii="Palatino Linotype" w:eastAsia="MS Mincho" w:hAnsi="Palatino Linotype" w:cs="Arial"/>
          <w:b/>
          <w:bCs/>
        </w:rPr>
        <w:t>veintidós</w:t>
      </w:r>
      <w:r w:rsidRPr="004B0F32">
        <w:rPr>
          <w:rFonts w:ascii="Palatino Linotype" w:eastAsia="MS Mincho" w:hAnsi="Palatino Linotype" w:cs="Arial"/>
          <w:b/>
          <w:bCs/>
        </w:rPr>
        <w:t>,</w:t>
      </w:r>
      <w:r w:rsidRPr="004B0F32">
        <w:rPr>
          <w:rFonts w:ascii="Palatino Linotype" w:eastAsia="MS Mincho" w:hAnsi="Palatino Linotype" w:cs="Arial"/>
        </w:rPr>
        <w:t xml:space="preserve"> </w:t>
      </w:r>
      <w:r w:rsidR="00AF6197" w:rsidRPr="004B0F32">
        <w:rPr>
          <w:rFonts w:ascii="Palatino Linotype" w:hAnsi="Palatino Linotype" w:cs="Arial"/>
          <w:b/>
        </w:rPr>
        <w:t>EL RECURRENTE</w:t>
      </w:r>
      <w:r w:rsidR="00AF6197" w:rsidRPr="004B0F32">
        <w:rPr>
          <w:rFonts w:ascii="Palatino Linotype" w:hAnsi="Palatino Linotype" w:cs="Arial"/>
        </w:rPr>
        <w:t xml:space="preserve"> presentó a través de</w:t>
      </w:r>
      <w:r w:rsidR="001F1C5B" w:rsidRPr="004B0F32">
        <w:rPr>
          <w:rFonts w:ascii="Palatino Linotype" w:hAnsi="Palatino Linotype" w:cs="Arial"/>
        </w:rPr>
        <w:t xml:space="preserve">l </w:t>
      </w:r>
      <w:r w:rsidR="00AF6197" w:rsidRPr="004B0F32">
        <w:rPr>
          <w:rFonts w:ascii="Palatino Linotype" w:hAnsi="Palatino Linotype" w:cs="Arial"/>
        </w:rPr>
        <w:t xml:space="preserve">Sistema de Acceso a la Información Mexiquense, que en lo subsecuente se le denominará el </w:t>
      </w:r>
      <w:r w:rsidR="00AF6197" w:rsidRPr="004B0F32">
        <w:rPr>
          <w:rFonts w:ascii="Palatino Linotype" w:hAnsi="Palatino Linotype" w:cs="Arial"/>
          <w:b/>
          <w:bCs/>
        </w:rPr>
        <w:t>SAIMEX</w:t>
      </w:r>
      <w:r w:rsidR="0022458E" w:rsidRPr="004B0F32">
        <w:rPr>
          <w:rFonts w:ascii="Palatino Linotype" w:hAnsi="Palatino Linotype" w:cs="Arial"/>
          <w:b/>
        </w:rPr>
        <w:t>,</w:t>
      </w:r>
      <w:r w:rsidR="0022458E" w:rsidRPr="004B0F32">
        <w:rPr>
          <w:rFonts w:ascii="Palatino Linotype" w:hAnsi="Palatino Linotype"/>
        </w:rPr>
        <w:t xml:space="preserve"> ante </w:t>
      </w:r>
      <w:r w:rsidR="0022458E" w:rsidRPr="004B0F32">
        <w:rPr>
          <w:rFonts w:ascii="Palatino Linotype" w:hAnsi="Palatino Linotype"/>
          <w:b/>
        </w:rPr>
        <w:t>EL SUJETO OBLIGADO</w:t>
      </w:r>
      <w:r w:rsidR="00BF3E26" w:rsidRPr="004B0F32">
        <w:rPr>
          <w:rFonts w:ascii="Palatino Linotype" w:eastAsia="MS Mincho" w:hAnsi="Palatino Linotype" w:cs="Arial"/>
          <w:lang w:val="es-ES_tradnl"/>
        </w:rPr>
        <w:t xml:space="preserve">, la solicitud de </w:t>
      </w:r>
      <w:r w:rsidR="004351DD" w:rsidRPr="004B0F32">
        <w:rPr>
          <w:rFonts w:ascii="Palatino Linotype" w:eastAsia="MS Mincho" w:hAnsi="Palatino Linotype" w:cs="Arial"/>
          <w:lang w:val="es-ES_tradnl"/>
        </w:rPr>
        <w:t>A</w:t>
      </w:r>
      <w:r w:rsidR="00BF3E26" w:rsidRPr="004B0F32">
        <w:rPr>
          <w:rFonts w:ascii="Palatino Linotype" w:eastAsia="MS Mincho" w:hAnsi="Palatino Linotype" w:cs="Arial"/>
          <w:lang w:val="es-ES_tradnl"/>
        </w:rPr>
        <w:t xml:space="preserve">cceso a la </w:t>
      </w:r>
      <w:r w:rsidR="00327647" w:rsidRPr="004B0F32">
        <w:rPr>
          <w:rFonts w:ascii="Palatino Linotype" w:eastAsia="MS Mincho" w:hAnsi="Palatino Linotype" w:cs="Arial"/>
          <w:lang w:val="es-ES_tradnl"/>
        </w:rPr>
        <w:t>Información Pública</w:t>
      </w:r>
      <w:r w:rsidR="004153BE" w:rsidRPr="004B0F32">
        <w:rPr>
          <w:rFonts w:ascii="Palatino Linotype" w:eastAsia="Palatino Linotype" w:hAnsi="Palatino Linotype" w:cs="Palatino Linotype"/>
          <w:lang w:val="es-ES_tradnl"/>
        </w:rPr>
        <w:t xml:space="preserve">, </w:t>
      </w:r>
      <w:r w:rsidR="00110599" w:rsidRPr="004B0F32">
        <w:rPr>
          <w:rFonts w:ascii="Palatino Linotype" w:eastAsia="Palatino Linotype" w:hAnsi="Palatino Linotype" w:cs="Palatino Linotype"/>
        </w:rPr>
        <w:t xml:space="preserve">la cual fue registrado en </w:t>
      </w:r>
      <w:r w:rsidR="00110599" w:rsidRPr="004B0F32">
        <w:rPr>
          <w:rFonts w:ascii="Palatino Linotype" w:eastAsia="Palatino Linotype" w:hAnsi="Palatino Linotype" w:cs="Palatino Linotype"/>
          <w:b/>
        </w:rPr>
        <w:t>EL SAIMEX</w:t>
      </w:r>
      <w:r w:rsidR="00110599" w:rsidRPr="004B0F32">
        <w:rPr>
          <w:rFonts w:ascii="Palatino Linotype" w:eastAsia="Palatino Linotype" w:hAnsi="Palatino Linotype" w:cs="Palatino Linotype"/>
        </w:rPr>
        <w:t xml:space="preserve"> y se le asignó el número de expediente </w:t>
      </w:r>
      <w:r w:rsidR="00980C1D" w:rsidRPr="004B0F32">
        <w:rPr>
          <w:rFonts w:ascii="Palatino Linotype" w:eastAsia="Palatino Linotype" w:hAnsi="Palatino Linotype" w:cs="Palatino Linotype"/>
          <w:b/>
        </w:rPr>
        <w:t>00037/TLALMANA/IP/2022</w:t>
      </w:r>
      <w:r w:rsidR="00110599" w:rsidRPr="004B0F32">
        <w:rPr>
          <w:rFonts w:ascii="Palatino Linotype" w:eastAsia="Palatino Linotype" w:hAnsi="Palatino Linotype" w:cs="Palatino Linotype"/>
          <w:b/>
        </w:rPr>
        <w:t>,</w:t>
      </w:r>
      <w:r w:rsidR="00110599" w:rsidRPr="004B0F32">
        <w:rPr>
          <w:rFonts w:ascii="Palatino Linotype" w:eastAsia="Palatino Linotype" w:hAnsi="Palatino Linotype" w:cs="Palatino Linotype"/>
        </w:rPr>
        <w:t xml:space="preserve"> mediante el cual requirió, lo siguiente:</w:t>
      </w:r>
    </w:p>
    <w:p w14:paraId="69AC5CD0" w14:textId="084296E4" w:rsidR="00200BFC" w:rsidRPr="004B0F32" w:rsidRDefault="00200BFC" w:rsidP="00BC0EA3">
      <w:pPr>
        <w:spacing w:line="360" w:lineRule="auto"/>
        <w:jc w:val="both"/>
        <w:rPr>
          <w:rFonts w:ascii="Palatino Linotype" w:eastAsia="MS Mincho" w:hAnsi="Palatino Linotype" w:cs="Arial"/>
        </w:rPr>
      </w:pPr>
    </w:p>
    <w:p w14:paraId="013BB538" w14:textId="532C4413" w:rsidR="00AA3944" w:rsidRPr="004B0F32" w:rsidRDefault="00200BFC" w:rsidP="007F223C">
      <w:pPr>
        <w:tabs>
          <w:tab w:val="left" w:pos="851"/>
        </w:tabs>
        <w:ind w:left="992" w:right="901" w:hanging="142"/>
        <w:jc w:val="both"/>
        <w:rPr>
          <w:rFonts w:ascii="Palatino Linotype" w:eastAsia="MS Mincho" w:hAnsi="Palatino Linotype" w:cs="Arial"/>
          <w:i/>
          <w:sz w:val="22"/>
          <w:szCs w:val="22"/>
        </w:rPr>
      </w:pPr>
      <w:r w:rsidRPr="004B0F32">
        <w:rPr>
          <w:rFonts w:ascii="Palatino Linotype" w:eastAsia="MS Mincho" w:hAnsi="Palatino Linotype" w:cs="Arial"/>
          <w:i/>
          <w:sz w:val="22"/>
          <w:szCs w:val="22"/>
        </w:rPr>
        <w:t>“</w:t>
      </w:r>
      <w:r w:rsidR="00980C1D" w:rsidRPr="004B0F32">
        <w:rPr>
          <w:rFonts w:ascii="Palatino Linotype" w:eastAsia="MS Mincho" w:hAnsi="Palatino Linotype" w:cs="Arial"/>
          <w:i/>
          <w:sz w:val="22"/>
          <w:szCs w:val="22"/>
        </w:rPr>
        <w:t xml:space="preserve">Solicito respetuosamente por favor se sirva aclarar, ampliar, puntualizar, el aserto que realiza en la página segunda, párrafo tercero, del oficio de contestación con Número TLALM/CAT/006/2022, de fecha treinta y uno de enero de dos mil veintidós, emitido por la oficina de Catastro Municipal de Tlalmanalco, aserto que textualmente dice: ”…por lo que esta autoridad al entrar en funciones el día uno de enero del año en curso, encontró que el Sistema de Gestión Catastral no fue </w:t>
      </w:r>
      <w:r w:rsidR="00980C1D" w:rsidRPr="004B0F32">
        <w:rPr>
          <w:rFonts w:ascii="Palatino Linotype" w:eastAsia="MS Mincho" w:hAnsi="Palatino Linotype" w:cs="Arial"/>
          <w:i/>
          <w:sz w:val="22"/>
          <w:szCs w:val="22"/>
        </w:rPr>
        <w:lastRenderedPageBreak/>
        <w:t>debidamente alimentado y/o actualizado por las autoridades de las administraciones que anteceden a la emisora…”, se sirva por favor precisar los períodos de tiempo en que esto sucedió, los funcionarios responsables, los funcionarios omisos, la estadística y el número de ciudadanos afectados, preceptos legales incumplidos, las acciones legales administrativas y en su caso penales iniciadas por la actual administración derivadas de estos hechos, el daño patrimonial causado a la hacienda municipal, y de conformidad con el principio de máxima publicidad , se sirva hacer del conocimiento de la ciudadanía a través de un comunicado oficial, estas omisiones y/o ilegalidades cometidas por funcionarios y autoridades de las pasadas administraciones a por ser un tema de interés social.</w:t>
      </w:r>
      <w:r w:rsidRPr="004B0F32">
        <w:rPr>
          <w:rFonts w:ascii="Palatino Linotype" w:eastAsia="MS Mincho" w:hAnsi="Palatino Linotype" w:cs="Arial"/>
          <w:i/>
          <w:sz w:val="22"/>
          <w:szCs w:val="22"/>
        </w:rPr>
        <w:t>” (</w:t>
      </w:r>
      <w:r w:rsidR="00967AC9" w:rsidRPr="004B0F32">
        <w:rPr>
          <w:rFonts w:ascii="Palatino Linotype" w:eastAsia="MS Mincho" w:hAnsi="Palatino Linotype" w:cs="Arial"/>
          <w:i/>
          <w:sz w:val="22"/>
          <w:szCs w:val="22"/>
        </w:rPr>
        <w:t>Sic</w:t>
      </w:r>
      <w:r w:rsidRPr="004B0F32">
        <w:rPr>
          <w:rFonts w:ascii="Palatino Linotype" w:eastAsia="MS Mincho" w:hAnsi="Palatino Linotype" w:cs="Arial"/>
          <w:i/>
          <w:sz w:val="22"/>
          <w:szCs w:val="22"/>
        </w:rPr>
        <w:t>)</w:t>
      </w:r>
    </w:p>
    <w:p w14:paraId="5240FEF5" w14:textId="77777777" w:rsidR="00110599" w:rsidRPr="004B0F32" w:rsidRDefault="00110599" w:rsidP="001E3EF0">
      <w:pPr>
        <w:widowControl w:val="0"/>
        <w:spacing w:line="360" w:lineRule="auto"/>
        <w:jc w:val="both"/>
        <w:rPr>
          <w:rFonts w:ascii="Palatino Linotype" w:eastAsia="Palatino Linotype" w:hAnsi="Palatino Linotype" w:cs="Palatino Linotype"/>
          <w:szCs w:val="22"/>
          <w:lang w:eastAsia="es-MX"/>
        </w:rPr>
      </w:pPr>
    </w:p>
    <w:p w14:paraId="3EF4E0CB" w14:textId="77777777" w:rsidR="007F223C" w:rsidRPr="004B0F32" w:rsidRDefault="003F157B"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r w:rsidRPr="004B0F32">
        <w:rPr>
          <w:rFonts w:ascii="Palatino Linotype" w:eastAsia="Calibri" w:hAnsi="Palatino Linotype" w:cs="Arial"/>
          <w:b/>
          <w:bCs/>
          <w:lang w:val="es-ES" w:eastAsia="en-US"/>
        </w:rPr>
        <w:t>MODALIDAD DE ENTREGA</w:t>
      </w:r>
      <w:r w:rsidR="001C729E" w:rsidRPr="004B0F32">
        <w:rPr>
          <w:rFonts w:ascii="Palatino Linotype" w:eastAsia="Calibri" w:hAnsi="Palatino Linotype" w:cs="Arial"/>
          <w:b/>
          <w:bCs/>
          <w:lang w:val="es-ES" w:eastAsia="en-US"/>
        </w:rPr>
        <w:t xml:space="preserve">: </w:t>
      </w:r>
      <w:r w:rsidR="007F223C" w:rsidRPr="004B0F32">
        <w:rPr>
          <w:rFonts w:ascii="Palatino Linotype" w:eastAsia="Calibri" w:hAnsi="Palatino Linotype" w:cs="Arial"/>
          <w:lang w:val="es-ES" w:eastAsia="en-US"/>
        </w:rPr>
        <w:t>Vía</w:t>
      </w:r>
      <w:r w:rsidR="007F223C" w:rsidRPr="004B0F32">
        <w:rPr>
          <w:rFonts w:ascii="Palatino Linotype" w:eastAsia="Calibri" w:hAnsi="Palatino Linotype" w:cs="Arial"/>
          <w:b/>
          <w:bCs/>
          <w:lang w:val="es-ES" w:eastAsia="en-US"/>
        </w:rPr>
        <w:t xml:space="preserve"> </w:t>
      </w:r>
      <w:r w:rsidR="007F223C" w:rsidRPr="004B0F32">
        <w:rPr>
          <w:rFonts w:ascii="Palatino Linotype" w:eastAsia="Calibri" w:hAnsi="Palatino Linotype" w:cs="Arial"/>
          <w:lang w:eastAsia="en-US"/>
        </w:rPr>
        <w:t>Sistema de Acceso a la Información Mexiquense</w:t>
      </w:r>
      <w:r w:rsidR="007F223C" w:rsidRPr="004B0F32">
        <w:rPr>
          <w:rFonts w:ascii="Palatino Linotype" w:eastAsia="Calibri" w:hAnsi="Palatino Linotype" w:cs="Arial"/>
          <w:b/>
          <w:bCs/>
          <w:lang w:eastAsia="en-US"/>
        </w:rPr>
        <w:t xml:space="preserve"> (SAIMEX)</w:t>
      </w:r>
      <w:r w:rsidR="007F223C" w:rsidRPr="004B0F32">
        <w:rPr>
          <w:rFonts w:ascii="Palatino Linotype" w:eastAsia="Calibri" w:hAnsi="Palatino Linotype" w:cs="Arial"/>
          <w:b/>
          <w:bCs/>
          <w:lang w:val="es-ES" w:eastAsia="en-US"/>
        </w:rPr>
        <w:t>.</w:t>
      </w:r>
    </w:p>
    <w:p w14:paraId="619E26E5" w14:textId="77777777" w:rsidR="007F223C" w:rsidRPr="004B0F32" w:rsidRDefault="007F223C" w:rsidP="00F26592">
      <w:pPr>
        <w:widowControl w:val="0"/>
        <w:autoSpaceDE w:val="0"/>
        <w:autoSpaceDN w:val="0"/>
        <w:adjustRightInd w:val="0"/>
        <w:spacing w:line="360" w:lineRule="auto"/>
        <w:jc w:val="both"/>
        <w:rPr>
          <w:rFonts w:ascii="Palatino Linotype" w:eastAsia="Calibri" w:hAnsi="Palatino Linotype" w:cs="Arial"/>
          <w:lang w:val="es-ES" w:eastAsia="en-US"/>
        </w:rPr>
      </w:pPr>
    </w:p>
    <w:p w14:paraId="64B1FE31" w14:textId="0B4704B9" w:rsidR="00F26592" w:rsidRPr="004B0F32"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4B0F32">
        <w:rPr>
          <w:rFonts w:ascii="Palatino Linotype" w:eastAsia="Calibri" w:hAnsi="Palatino Linotype" w:cs="Arial"/>
          <w:b/>
          <w:bCs/>
          <w:sz w:val="26"/>
          <w:szCs w:val="26"/>
          <w:lang w:val="es-ES" w:eastAsia="en-US"/>
        </w:rPr>
        <w:t>II.</w:t>
      </w:r>
      <w:r w:rsidRPr="004B0F32">
        <w:rPr>
          <w:rFonts w:ascii="Palatino Linotype" w:eastAsia="Calibri" w:hAnsi="Palatino Linotype" w:cs="Arial"/>
          <w:sz w:val="26"/>
          <w:szCs w:val="26"/>
          <w:lang w:val="es-ES" w:eastAsia="en-US"/>
        </w:rPr>
        <w:t xml:space="preserve"> </w:t>
      </w:r>
      <w:r w:rsidRPr="004B0F32">
        <w:rPr>
          <w:rFonts w:ascii="Palatino Linotype" w:hAnsi="Palatino Linotype" w:cs="Arial"/>
          <w:b/>
          <w:sz w:val="26"/>
          <w:szCs w:val="26"/>
        </w:rPr>
        <w:t>Respuesta del Sujeto Obligado</w:t>
      </w:r>
    </w:p>
    <w:p w14:paraId="4EEC5FFD" w14:textId="3E1E2266" w:rsidR="00E028E3" w:rsidRPr="004B0F32" w:rsidRDefault="00FA26C5" w:rsidP="00BC0EA3">
      <w:pPr>
        <w:widowControl w:val="0"/>
        <w:autoSpaceDE w:val="0"/>
        <w:autoSpaceDN w:val="0"/>
        <w:adjustRightInd w:val="0"/>
        <w:spacing w:line="360" w:lineRule="auto"/>
        <w:jc w:val="both"/>
        <w:rPr>
          <w:rFonts w:ascii="Palatino Linotype" w:hAnsi="Palatino Linotype" w:cs="Segoe UI"/>
          <w:lang w:eastAsia="es-MX"/>
        </w:rPr>
      </w:pPr>
      <w:r w:rsidRPr="004B0F32">
        <w:rPr>
          <w:rFonts w:ascii="Palatino Linotype" w:hAnsi="Palatino Linotype" w:cs="Segoe UI"/>
          <w:lang w:eastAsia="es-MX"/>
        </w:rPr>
        <w:t>El</w:t>
      </w:r>
      <w:r w:rsidR="001C729E" w:rsidRPr="004B0F32">
        <w:rPr>
          <w:rFonts w:ascii="Palatino Linotype" w:hAnsi="Palatino Linotype" w:cs="Segoe UI"/>
          <w:lang w:eastAsia="es-MX"/>
        </w:rPr>
        <w:t xml:space="preserve"> </w:t>
      </w:r>
      <w:r w:rsidR="00144423" w:rsidRPr="004B0F32">
        <w:rPr>
          <w:rFonts w:ascii="Palatino Linotype" w:hAnsi="Palatino Linotype" w:cs="Segoe UI"/>
          <w:b/>
          <w:lang w:eastAsia="es-MX"/>
        </w:rPr>
        <w:t>once</w:t>
      </w:r>
      <w:r w:rsidR="001C729E" w:rsidRPr="004B0F32">
        <w:rPr>
          <w:rFonts w:ascii="Palatino Linotype" w:hAnsi="Palatino Linotype" w:cs="Segoe UI"/>
          <w:b/>
          <w:lang w:eastAsia="es-MX"/>
        </w:rPr>
        <w:t xml:space="preserve"> de </w:t>
      </w:r>
      <w:r w:rsidR="00791857" w:rsidRPr="004B0F32">
        <w:rPr>
          <w:rFonts w:ascii="Palatino Linotype" w:hAnsi="Palatino Linotype" w:cs="Segoe UI"/>
          <w:b/>
          <w:lang w:eastAsia="es-MX"/>
        </w:rPr>
        <w:t>marzo</w:t>
      </w:r>
      <w:r w:rsidR="0069687F" w:rsidRPr="004B0F32">
        <w:rPr>
          <w:rFonts w:ascii="Palatino Linotype" w:hAnsi="Palatino Linotype" w:cs="Segoe UI"/>
          <w:b/>
          <w:lang w:eastAsia="es-MX"/>
        </w:rPr>
        <w:t xml:space="preserve"> de dos mil veintidós</w:t>
      </w:r>
      <w:r w:rsidR="00BF3E26" w:rsidRPr="004B0F32">
        <w:rPr>
          <w:rFonts w:ascii="Palatino Linotype" w:hAnsi="Palatino Linotype" w:cs="Segoe UI"/>
          <w:lang w:eastAsia="es-MX"/>
        </w:rPr>
        <w:t xml:space="preserve">, </w:t>
      </w:r>
      <w:r w:rsidR="00922B7D" w:rsidRPr="004B0F32">
        <w:rPr>
          <w:rFonts w:ascii="Palatino Linotype" w:hAnsi="Palatino Linotype" w:cs="Segoe UI"/>
          <w:b/>
          <w:bCs/>
          <w:lang w:eastAsia="es-MX"/>
        </w:rPr>
        <w:t>EL SU</w:t>
      </w:r>
      <w:r w:rsidR="00BF3E26" w:rsidRPr="004B0F32">
        <w:rPr>
          <w:rFonts w:ascii="Palatino Linotype" w:hAnsi="Palatino Linotype" w:cs="Segoe UI"/>
          <w:b/>
          <w:lang w:eastAsia="es-MX"/>
        </w:rPr>
        <w:t>JETO OBLIGADO</w:t>
      </w:r>
      <w:r w:rsidR="00BF3E26" w:rsidRPr="004B0F32">
        <w:rPr>
          <w:rFonts w:ascii="Palatino Linotype" w:hAnsi="Palatino Linotype" w:cs="Segoe UI"/>
          <w:lang w:eastAsia="es-MX"/>
        </w:rPr>
        <w:t xml:space="preserve"> dio respuesta a la solicitud de información en los siguientes términos:</w:t>
      </w:r>
    </w:p>
    <w:p w14:paraId="3E6F7FEC" w14:textId="77777777" w:rsidR="003D0867" w:rsidRPr="004B0F32" w:rsidRDefault="003D0867" w:rsidP="002F0E24">
      <w:pPr>
        <w:ind w:left="840" w:right="900"/>
        <w:jc w:val="both"/>
        <w:textAlignment w:val="baseline"/>
        <w:rPr>
          <w:rFonts w:ascii="Palatino Linotype" w:hAnsi="Palatino Linotype" w:cs="Segoe UI"/>
          <w:i/>
          <w:iCs/>
          <w:sz w:val="22"/>
          <w:szCs w:val="22"/>
          <w:lang w:eastAsia="es-MX"/>
        </w:rPr>
      </w:pPr>
    </w:p>
    <w:p w14:paraId="6BE0F33A" w14:textId="337E6E01" w:rsidR="008B3120" w:rsidRPr="004B0F32" w:rsidRDefault="001C729E" w:rsidP="00144423">
      <w:pPr>
        <w:ind w:left="840" w:right="900"/>
        <w:jc w:val="both"/>
        <w:textAlignment w:val="baseline"/>
        <w:rPr>
          <w:rFonts w:ascii="Palatino Linotype" w:hAnsi="Palatino Linotype" w:cs="Segoe UI"/>
          <w:i/>
          <w:sz w:val="22"/>
          <w:szCs w:val="22"/>
          <w:lang w:eastAsia="es-MX"/>
        </w:rPr>
      </w:pPr>
      <w:r w:rsidRPr="004B0F32">
        <w:rPr>
          <w:rFonts w:ascii="Palatino Linotype" w:hAnsi="Palatino Linotype" w:cs="Segoe UI"/>
          <w:i/>
          <w:iCs/>
          <w:sz w:val="22"/>
          <w:szCs w:val="22"/>
          <w:lang w:eastAsia="es-MX"/>
        </w:rPr>
        <w:t>“</w:t>
      </w:r>
      <w:r w:rsidR="00144423" w:rsidRPr="004B0F32">
        <w:rPr>
          <w:rFonts w:ascii="Palatino Linotype" w:hAnsi="Palatino Linotype" w:cs="Segoe UI"/>
          <w:i/>
          <w:iCs/>
          <w:sz w:val="22"/>
          <w:szCs w:val="22"/>
          <w:lang w:eastAsia="es-MX"/>
        </w:rPr>
        <w:t>En atención a su solicitud de información con No. de folio: 00037/TLALMANA/IP/2022, se le hace llegar la respuesta en PDF., misma brindada por la C. JAHEL BARBOSA SOLIS, Coordinadora de Catastro, sin mas por el momento que tenga un buen día.</w:t>
      </w:r>
      <w:r w:rsidR="008B3120" w:rsidRPr="004B0F32">
        <w:rPr>
          <w:rFonts w:ascii="Palatino Linotype" w:hAnsi="Palatino Linotype" w:cs="Segoe UI"/>
          <w:i/>
          <w:iCs/>
          <w:sz w:val="22"/>
          <w:szCs w:val="22"/>
          <w:lang w:eastAsia="es-MX"/>
        </w:rPr>
        <w:t>”</w:t>
      </w:r>
      <w:r w:rsidRPr="004B0F32">
        <w:rPr>
          <w:rFonts w:ascii="Palatino Linotype" w:hAnsi="Palatino Linotype" w:cs="Segoe UI"/>
          <w:i/>
          <w:sz w:val="22"/>
          <w:szCs w:val="22"/>
          <w:lang w:eastAsia="es-MX"/>
        </w:rPr>
        <w:t xml:space="preserve"> </w:t>
      </w:r>
      <w:r w:rsidR="00491C18" w:rsidRPr="004B0F32">
        <w:rPr>
          <w:rFonts w:ascii="Palatino Linotype" w:hAnsi="Palatino Linotype" w:cs="Segoe UI"/>
          <w:i/>
          <w:sz w:val="22"/>
          <w:szCs w:val="22"/>
          <w:lang w:eastAsia="es-MX"/>
        </w:rPr>
        <w:t>(Sic)</w:t>
      </w:r>
    </w:p>
    <w:p w14:paraId="7F3B5D00" w14:textId="77777777" w:rsidR="004351DD" w:rsidRPr="004B0F32"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4B0F32" w:rsidRDefault="00CE4AFB" w:rsidP="00BC0EA3">
      <w:pPr>
        <w:ind w:left="840" w:right="900"/>
        <w:jc w:val="both"/>
        <w:textAlignment w:val="baseline"/>
        <w:rPr>
          <w:rFonts w:ascii="Palatino Linotype" w:hAnsi="Palatino Linotype" w:cs="Segoe UI"/>
          <w:i/>
          <w:sz w:val="22"/>
          <w:szCs w:val="22"/>
          <w:lang w:eastAsia="es-MX"/>
        </w:rPr>
      </w:pPr>
    </w:p>
    <w:p w14:paraId="6C04549E" w14:textId="2D8D1E2F" w:rsidR="00540637" w:rsidRPr="004B0F32" w:rsidRDefault="00CE4AFB" w:rsidP="00645BC8">
      <w:pPr>
        <w:spacing w:line="360" w:lineRule="auto"/>
        <w:jc w:val="both"/>
        <w:rPr>
          <w:rFonts w:ascii="Palatino Linotype" w:hAnsi="Palatino Linotype" w:cs="Segoe UI"/>
          <w:bCs/>
          <w:iCs/>
          <w:lang w:eastAsia="es-MX"/>
        </w:rPr>
      </w:pPr>
      <w:r w:rsidRPr="004B0F32">
        <w:rPr>
          <w:rFonts w:ascii="Palatino Linotype" w:hAnsi="Palatino Linotype" w:cs="Segoe UI"/>
          <w:bCs/>
          <w:iCs/>
          <w:lang w:eastAsia="es-MX"/>
        </w:rPr>
        <w:t xml:space="preserve">Así mismo, </w:t>
      </w:r>
      <w:r w:rsidRPr="004B0F32">
        <w:rPr>
          <w:rFonts w:ascii="Palatino Linotype" w:hAnsi="Palatino Linotype" w:cs="Segoe UI"/>
          <w:b/>
          <w:bCs/>
          <w:iCs/>
          <w:lang w:eastAsia="es-MX"/>
        </w:rPr>
        <w:t>EL SUJETO OBLIGADO</w:t>
      </w:r>
      <w:r w:rsidRPr="004B0F32">
        <w:rPr>
          <w:rFonts w:ascii="Palatino Linotype" w:hAnsi="Palatino Linotype" w:cs="Segoe UI"/>
          <w:bCs/>
          <w:iCs/>
          <w:lang w:eastAsia="es-MX"/>
        </w:rPr>
        <w:t xml:space="preserve"> adjuntó </w:t>
      </w:r>
      <w:r w:rsidR="0041799F" w:rsidRPr="004B0F32">
        <w:rPr>
          <w:rFonts w:ascii="Palatino Linotype" w:hAnsi="Palatino Linotype" w:cs="Segoe UI"/>
          <w:bCs/>
          <w:iCs/>
          <w:lang w:eastAsia="es-MX"/>
        </w:rPr>
        <w:t xml:space="preserve">a la </w:t>
      </w:r>
      <w:r w:rsidRPr="004B0F32">
        <w:rPr>
          <w:rFonts w:ascii="Palatino Linotype" w:hAnsi="Palatino Linotype" w:cs="Segoe UI"/>
          <w:bCs/>
          <w:iCs/>
          <w:lang w:eastAsia="es-MX"/>
        </w:rPr>
        <w:t xml:space="preserve">respuesta </w:t>
      </w:r>
      <w:r w:rsidR="00CE1F74" w:rsidRPr="004B0F32">
        <w:rPr>
          <w:rFonts w:ascii="Palatino Linotype" w:hAnsi="Palatino Linotype" w:cs="Segoe UI"/>
          <w:bCs/>
          <w:iCs/>
          <w:lang w:eastAsia="es-MX"/>
        </w:rPr>
        <w:t>el</w:t>
      </w:r>
      <w:r w:rsidR="004151F9" w:rsidRPr="004B0F32">
        <w:rPr>
          <w:rFonts w:ascii="Palatino Linotype" w:hAnsi="Palatino Linotype" w:cs="Segoe UI"/>
          <w:bCs/>
          <w:iCs/>
          <w:lang w:eastAsia="es-MX"/>
        </w:rPr>
        <w:t xml:space="preserve"> archivo </w:t>
      </w:r>
      <w:r w:rsidRPr="004B0F32">
        <w:rPr>
          <w:rFonts w:ascii="Palatino Linotype" w:hAnsi="Palatino Linotype" w:cs="Segoe UI"/>
          <w:bCs/>
          <w:iCs/>
          <w:lang w:eastAsia="es-MX"/>
        </w:rPr>
        <w:t>electrónico</w:t>
      </w:r>
      <w:r w:rsidR="004151F9" w:rsidRPr="004B0F32">
        <w:rPr>
          <w:rFonts w:ascii="Palatino Linotype" w:hAnsi="Palatino Linotype" w:cs="Segoe UI"/>
          <w:bCs/>
          <w:iCs/>
          <w:lang w:eastAsia="es-MX"/>
        </w:rPr>
        <w:t xml:space="preserve"> denominado</w:t>
      </w:r>
      <w:r w:rsidR="00CE1F74" w:rsidRPr="004B0F32">
        <w:rPr>
          <w:rFonts w:ascii="Palatino Linotype" w:hAnsi="Palatino Linotype" w:cs="Segoe UI"/>
          <w:bCs/>
          <w:iCs/>
          <w:lang w:eastAsia="es-MX"/>
        </w:rPr>
        <w:t xml:space="preserve"> </w:t>
      </w:r>
      <w:r w:rsidR="00CE1F74" w:rsidRPr="004B0F32">
        <w:rPr>
          <w:rFonts w:ascii="Palatino Linotype" w:hAnsi="Palatino Linotype" w:cs="Segoe UI"/>
          <w:b/>
          <w:i/>
          <w:lang w:eastAsia="es-MX"/>
        </w:rPr>
        <w:t>“</w:t>
      </w:r>
      <w:r w:rsidR="009A5B2A" w:rsidRPr="004B0F32">
        <w:rPr>
          <w:rFonts w:ascii="Palatino Linotype" w:hAnsi="Palatino Linotype" w:cs="Segoe UI"/>
          <w:b/>
          <w:i/>
          <w:lang w:eastAsia="es-MX"/>
        </w:rPr>
        <w:t>37 oficio respuesta.pdf</w:t>
      </w:r>
      <w:r w:rsidR="00524E5E" w:rsidRPr="004B0F32">
        <w:rPr>
          <w:rFonts w:ascii="Palatino Linotype" w:hAnsi="Palatino Linotype" w:cs="Segoe UI"/>
          <w:b/>
          <w:i/>
          <w:lang w:eastAsia="es-MX"/>
        </w:rPr>
        <w:t>”,</w:t>
      </w:r>
      <w:r w:rsidR="008321F5" w:rsidRPr="004B0F32">
        <w:rPr>
          <w:rFonts w:ascii="Palatino Linotype" w:hAnsi="Palatino Linotype" w:cs="Segoe UI"/>
          <w:bCs/>
          <w:iCs/>
          <w:lang w:eastAsia="es-MX"/>
        </w:rPr>
        <w:t xml:space="preserve"> de cuyo contenido se advierte un oficio con número </w:t>
      </w:r>
      <w:r w:rsidR="00523570" w:rsidRPr="004B0F32">
        <w:rPr>
          <w:rFonts w:ascii="Palatino Linotype" w:hAnsi="Palatino Linotype" w:cs="Segoe UI"/>
          <w:bCs/>
          <w:iCs/>
          <w:lang w:eastAsia="es-MX"/>
        </w:rPr>
        <w:t>TLAL</w:t>
      </w:r>
      <w:r w:rsidR="008321F5" w:rsidRPr="004B0F32">
        <w:rPr>
          <w:rFonts w:ascii="Palatino Linotype" w:hAnsi="Palatino Linotype" w:cs="Segoe UI"/>
          <w:bCs/>
          <w:iCs/>
          <w:lang w:eastAsia="es-MX"/>
        </w:rPr>
        <w:t>/</w:t>
      </w:r>
      <w:r w:rsidR="00523570" w:rsidRPr="004B0F32">
        <w:rPr>
          <w:rFonts w:ascii="Palatino Linotype" w:hAnsi="Palatino Linotype" w:cs="Segoe UI"/>
          <w:bCs/>
          <w:iCs/>
          <w:lang w:eastAsia="es-MX"/>
        </w:rPr>
        <w:t>CAT</w:t>
      </w:r>
      <w:r w:rsidR="008321F5" w:rsidRPr="004B0F32">
        <w:rPr>
          <w:rFonts w:ascii="Palatino Linotype" w:hAnsi="Palatino Linotype" w:cs="Segoe UI"/>
          <w:bCs/>
          <w:iCs/>
          <w:lang w:eastAsia="es-MX"/>
        </w:rPr>
        <w:t>/</w:t>
      </w:r>
      <w:r w:rsidR="00523570" w:rsidRPr="004B0F32">
        <w:rPr>
          <w:rFonts w:ascii="Palatino Linotype" w:hAnsi="Palatino Linotype" w:cs="Segoe UI"/>
          <w:bCs/>
          <w:iCs/>
          <w:lang w:eastAsia="es-MX"/>
        </w:rPr>
        <w:t>037</w:t>
      </w:r>
      <w:r w:rsidR="008321F5" w:rsidRPr="004B0F32">
        <w:rPr>
          <w:rFonts w:ascii="Palatino Linotype" w:hAnsi="Palatino Linotype" w:cs="Segoe UI"/>
          <w:bCs/>
          <w:iCs/>
          <w:lang w:eastAsia="es-MX"/>
        </w:rPr>
        <w:t>/2022, de fecha</w:t>
      </w:r>
      <w:r w:rsidR="00523570" w:rsidRPr="004B0F32">
        <w:rPr>
          <w:rFonts w:ascii="Palatino Linotype" w:hAnsi="Palatino Linotype" w:cs="Segoe UI"/>
          <w:bCs/>
          <w:iCs/>
          <w:lang w:eastAsia="es-MX"/>
        </w:rPr>
        <w:t xml:space="preserve"> nueve de marzo</w:t>
      </w:r>
      <w:r w:rsidR="008321F5" w:rsidRPr="004B0F32">
        <w:rPr>
          <w:rFonts w:ascii="Palatino Linotype" w:hAnsi="Palatino Linotype" w:cs="Segoe UI"/>
          <w:bCs/>
          <w:iCs/>
          <w:lang w:eastAsia="es-MX"/>
        </w:rPr>
        <w:t xml:space="preserve"> de dos</w:t>
      </w:r>
      <w:r w:rsidR="00831CA6" w:rsidRPr="004B0F32">
        <w:rPr>
          <w:rFonts w:ascii="Palatino Linotype" w:hAnsi="Palatino Linotype" w:cs="Segoe UI"/>
          <w:bCs/>
          <w:iCs/>
          <w:lang w:eastAsia="es-MX"/>
        </w:rPr>
        <w:t xml:space="preserve"> </w:t>
      </w:r>
      <w:r w:rsidR="008321F5" w:rsidRPr="004B0F32">
        <w:rPr>
          <w:rFonts w:ascii="Palatino Linotype" w:hAnsi="Palatino Linotype" w:cs="Segoe UI"/>
          <w:bCs/>
          <w:iCs/>
          <w:lang w:eastAsia="es-MX"/>
        </w:rPr>
        <w:t xml:space="preserve">mil </w:t>
      </w:r>
      <w:r w:rsidR="00831CA6" w:rsidRPr="004B0F32">
        <w:rPr>
          <w:rFonts w:ascii="Palatino Linotype" w:hAnsi="Palatino Linotype" w:cs="Segoe UI"/>
          <w:bCs/>
          <w:iCs/>
          <w:lang w:eastAsia="es-MX"/>
        </w:rPr>
        <w:t xml:space="preserve">veintidós, </w:t>
      </w:r>
      <w:r w:rsidR="008321F5" w:rsidRPr="004B0F32">
        <w:rPr>
          <w:rFonts w:ascii="Palatino Linotype" w:hAnsi="Palatino Linotype" w:cs="Segoe UI"/>
          <w:bCs/>
          <w:iCs/>
          <w:lang w:eastAsia="es-MX"/>
        </w:rPr>
        <w:t xml:space="preserve">signado por </w:t>
      </w:r>
      <w:r w:rsidR="00116049" w:rsidRPr="004B0F32">
        <w:rPr>
          <w:rFonts w:ascii="Palatino Linotype" w:hAnsi="Palatino Linotype" w:cs="Segoe UI"/>
          <w:bCs/>
          <w:iCs/>
          <w:lang w:eastAsia="es-MX"/>
        </w:rPr>
        <w:t>la</w:t>
      </w:r>
      <w:r w:rsidR="008321F5" w:rsidRPr="004B0F32">
        <w:rPr>
          <w:rFonts w:ascii="Palatino Linotype" w:hAnsi="Palatino Linotype" w:cs="Segoe UI"/>
          <w:bCs/>
          <w:iCs/>
          <w:lang w:eastAsia="es-MX"/>
        </w:rPr>
        <w:t xml:space="preserve"> Titular de la</w:t>
      </w:r>
      <w:r w:rsidR="00116049" w:rsidRPr="004B0F32">
        <w:rPr>
          <w:rFonts w:ascii="Palatino Linotype" w:hAnsi="Palatino Linotype" w:cs="Segoe UI"/>
          <w:bCs/>
          <w:iCs/>
          <w:lang w:eastAsia="es-MX"/>
        </w:rPr>
        <w:t xml:space="preserve"> Coordinación del Catastro</w:t>
      </w:r>
      <w:r w:rsidR="008321F5" w:rsidRPr="004B0F32">
        <w:rPr>
          <w:rFonts w:ascii="Palatino Linotype" w:hAnsi="Palatino Linotype" w:cs="Segoe UI"/>
          <w:bCs/>
          <w:iCs/>
          <w:lang w:eastAsia="es-MX"/>
        </w:rPr>
        <w:t xml:space="preserve"> Unidad de Transparencia </w:t>
      </w:r>
      <w:r w:rsidR="008C09FF" w:rsidRPr="004B0F32">
        <w:rPr>
          <w:rFonts w:ascii="Palatino Linotype" w:hAnsi="Palatino Linotype" w:cs="Segoe UI"/>
          <w:bCs/>
          <w:iCs/>
          <w:lang w:eastAsia="es-MX"/>
        </w:rPr>
        <w:t>mediante el cual da atención a los solicitado por el particular en términos siguientes:</w:t>
      </w:r>
    </w:p>
    <w:p w14:paraId="39B00AA1" w14:textId="77777777" w:rsidR="008C09FF" w:rsidRPr="004B0F32" w:rsidRDefault="008C09FF" w:rsidP="00645BC8">
      <w:pPr>
        <w:spacing w:line="360" w:lineRule="auto"/>
        <w:jc w:val="both"/>
        <w:rPr>
          <w:rFonts w:ascii="Palatino Linotype" w:hAnsi="Palatino Linotype" w:cs="Segoe UI"/>
          <w:b/>
          <w:i/>
          <w:lang w:eastAsia="es-MX"/>
        </w:rPr>
      </w:pPr>
    </w:p>
    <w:p w14:paraId="7167E686" w14:textId="24B961BB" w:rsidR="00404893" w:rsidRPr="004B0F32" w:rsidRDefault="00F64CDC" w:rsidP="00791857">
      <w:pPr>
        <w:spacing w:line="360" w:lineRule="auto"/>
        <w:jc w:val="center"/>
        <w:rPr>
          <w:rFonts w:ascii="Palatino Linotype" w:hAnsi="Palatino Linotype" w:cs="Segoe UI"/>
          <w:b/>
          <w:i/>
          <w:lang w:eastAsia="es-MX"/>
        </w:rPr>
      </w:pPr>
      <w:r w:rsidRPr="004B0F32">
        <w:rPr>
          <w:rFonts w:ascii="Palatino Linotype" w:hAnsi="Palatino Linotype" w:cs="Segoe UI"/>
          <w:b/>
          <w:i/>
          <w:noProof/>
          <w:lang w:eastAsia="es-MX"/>
        </w:rPr>
        <w:lastRenderedPageBreak/>
        <w:drawing>
          <wp:inline distT="0" distB="0" distL="0" distR="0" wp14:anchorId="0E33317A" wp14:editId="5B4DFC8D">
            <wp:extent cx="4864735" cy="2147977"/>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82467" cy="2155806"/>
                    </a:xfrm>
                    <a:prstGeom prst="rect">
                      <a:avLst/>
                    </a:prstGeom>
                  </pic:spPr>
                </pic:pic>
              </a:graphicData>
            </a:graphic>
          </wp:inline>
        </w:drawing>
      </w:r>
    </w:p>
    <w:p w14:paraId="0DC8568A" w14:textId="668BCBC0" w:rsidR="00BC6D17" w:rsidRPr="004B0F32" w:rsidRDefault="00BC6D17" w:rsidP="00791857">
      <w:pPr>
        <w:spacing w:line="360" w:lineRule="auto"/>
        <w:jc w:val="center"/>
        <w:rPr>
          <w:rFonts w:ascii="Palatino Linotype" w:hAnsi="Palatino Linotype" w:cs="Segoe UI"/>
          <w:b/>
          <w:i/>
          <w:lang w:eastAsia="es-MX"/>
        </w:rPr>
      </w:pPr>
      <w:r w:rsidRPr="004B0F32">
        <w:rPr>
          <w:rFonts w:ascii="Palatino Linotype" w:hAnsi="Palatino Linotype" w:cs="Segoe UI"/>
          <w:b/>
          <w:i/>
          <w:noProof/>
          <w:lang w:eastAsia="es-MX"/>
        </w:rPr>
        <w:drawing>
          <wp:inline distT="0" distB="0" distL="0" distR="0" wp14:anchorId="1BECD79A" wp14:editId="3729E723">
            <wp:extent cx="4933096" cy="629729"/>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87665" cy="636695"/>
                    </a:xfrm>
                    <a:prstGeom prst="rect">
                      <a:avLst/>
                    </a:prstGeom>
                  </pic:spPr>
                </pic:pic>
              </a:graphicData>
            </a:graphic>
          </wp:inline>
        </w:drawing>
      </w:r>
    </w:p>
    <w:p w14:paraId="19492834" w14:textId="1D035E9B" w:rsidR="00BC6D17" w:rsidRPr="004B0F32" w:rsidRDefault="00BC6D17" w:rsidP="00791857">
      <w:pPr>
        <w:spacing w:line="360" w:lineRule="auto"/>
        <w:ind w:left="850"/>
        <w:rPr>
          <w:rFonts w:ascii="Palatino Linotype" w:hAnsi="Palatino Linotype" w:cs="Segoe UI"/>
          <w:b/>
          <w:i/>
          <w:lang w:eastAsia="es-MX"/>
        </w:rPr>
      </w:pPr>
      <w:r w:rsidRPr="004B0F32">
        <w:rPr>
          <w:rFonts w:ascii="Palatino Linotype" w:hAnsi="Palatino Linotype" w:cs="Segoe UI"/>
          <w:b/>
          <w:i/>
          <w:lang w:eastAsia="es-MX"/>
        </w:rPr>
        <w:t>…</w:t>
      </w:r>
    </w:p>
    <w:p w14:paraId="36F183D5" w14:textId="40ED1248" w:rsidR="00BC6D17" w:rsidRPr="004B0F32" w:rsidRDefault="004F1693" w:rsidP="00791857">
      <w:pPr>
        <w:spacing w:line="360" w:lineRule="auto"/>
        <w:jc w:val="center"/>
        <w:rPr>
          <w:rFonts w:ascii="Palatino Linotype" w:hAnsi="Palatino Linotype" w:cs="Segoe UI"/>
          <w:b/>
          <w:i/>
          <w:lang w:eastAsia="es-MX"/>
        </w:rPr>
      </w:pPr>
      <w:r w:rsidRPr="004B0F32">
        <w:rPr>
          <w:rFonts w:ascii="Palatino Linotype" w:hAnsi="Palatino Linotype" w:cs="Segoe UI"/>
          <w:b/>
          <w:i/>
          <w:noProof/>
          <w:lang w:eastAsia="es-MX"/>
        </w:rPr>
        <w:drawing>
          <wp:inline distT="0" distB="0" distL="0" distR="0" wp14:anchorId="4EBC2F0A" wp14:editId="713EDD7F">
            <wp:extent cx="4776958" cy="2527540"/>
            <wp:effectExtent l="0" t="0" r="508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96759" cy="2538017"/>
                    </a:xfrm>
                    <a:prstGeom prst="rect">
                      <a:avLst/>
                    </a:prstGeom>
                  </pic:spPr>
                </pic:pic>
              </a:graphicData>
            </a:graphic>
          </wp:inline>
        </w:drawing>
      </w:r>
    </w:p>
    <w:p w14:paraId="38B03B68" w14:textId="77777777" w:rsidR="00791857" w:rsidRPr="004B0F32" w:rsidRDefault="00791857" w:rsidP="00BC6D17">
      <w:pPr>
        <w:spacing w:line="360" w:lineRule="auto"/>
        <w:rPr>
          <w:rFonts w:ascii="Palatino Linotype" w:hAnsi="Palatino Linotype" w:cs="Segoe UI"/>
          <w:b/>
          <w:i/>
          <w:lang w:eastAsia="es-MX"/>
        </w:rPr>
      </w:pPr>
    </w:p>
    <w:p w14:paraId="641347B8" w14:textId="25373864" w:rsidR="00182393" w:rsidRPr="004B0F32" w:rsidRDefault="00182393" w:rsidP="00182393">
      <w:pPr>
        <w:spacing w:line="360" w:lineRule="auto"/>
        <w:jc w:val="both"/>
        <w:rPr>
          <w:rFonts w:ascii="Palatino Linotype" w:hAnsi="Palatino Linotype" w:cs="Arial"/>
          <w:b/>
          <w:sz w:val="26"/>
          <w:szCs w:val="26"/>
        </w:rPr>
      </w:pPr>
      <w:r w:rsidRPr="004B0F32">
        <w:rPr>
          <w:rFonts w:ascii="Palatino Linotype" w:hAnsi="Palatino Linotype" w:cs="Arial"/>
          <w:b/>
          <w:sz w:val="26"/>
          <w:szCs w:val="26"/>
        </w:rPr>
        <w:t>I</w:t>
      </w:r>
      <w:r w:rsidR="007F223C" w:rsidRPr="004B0F32">
        <w:rPr>
          <w:rFonts w:ascii="Palatino Linotype" w:hAnsi="Palatino Linotype" w:cs="Arial"/>
          <w:b/>
          <w:sz w:val="26"/>
          <w:szCs w:val="26"/>
        </w:rPr>
        <w:t>II</w:t>
      </w:r>
      <w:r w:rsidRPr="004B0F32">
        <w:rPr>
          <w:rFonts w:ascii="Palatino Linotype" w:hAnsi="Palatino Linotype" w:cs="Arial"/>
          <w:b/>
          <w:sz w:val="26"/>
          <w:szCs w:val="26"/>
        </w:rPr>
        <w:t xml:space="preserve">. </w:t>
      </w:r>
      <w:r w:rsidRPr="004B0F32">
        <w:rPr>
          <w:rFonts w:ascii="Palatino Linotype" w:hAnsi="Palatino Linotype" w:cs="Arial"/>
          <w:b/>
          <w:bCs/>
          <w:sz w:val="26"/>
          <w:szCs w:val="26"/>
        </w:rPr>
        <w:t>Del Recurso de Revisión</w:t>
      </w:r>
    </w:p>
    <w:p w14:paraId="2E235778" w14:textId="4B5F0615" w:rsidR="009C68A3" w:rsidRPr="004B0F32" w:rsidRDefault="009E6E1F" w:rsidP="009C68A3">
      <w:pPr>
        <w:spacing w:line="360" w:lineRule="auto"/>
        <w:jc w:val="both"/>
        <w:rPr>
          <w:rFonts w:ascii="Palatino Linotype" w:hAnsi="Palatino Linotype" w:cs="Arial"/>
        </w:rPr>
      </w:pPr>
      <w:r w:rsidRPr="004B0F32">
        <w:rPr>
          <w:rFonts w:ascii="Palatino Linotype" w:hAnsi="Palatino Linotype" w:cs="Arial"/>
        </w:rPr>
        <w:t>Inconforme por la respuesta</w:t>
      </w:r>
      <w:r w:rsidR="00DC2B02" w:rsidRPr="004B0F32">
        <w:rPr>
          <w:rFonts w:ascii="Palatino Linotype" w:hAnsi="Palatino Linotype" w:cs="Arial"/>
        </w:rPr>
        <w:t xml:space="preserve"> proporcionada por </w:t>
      </w:r>
      <w:r w:rsidRPr="004B0F32">
        <w:rPr>
          <w:rFonts w:ascii="Palatino Linotype" w:hAnsi="Palatino Linotype" w:cs="Arial"/>
        </w:rPr>
        <w:t>el</w:t>
      </w:r>
      <w:r w:rsidRPr="004B0F32">
        <w:rPr>
          <w:rFonts w:ascii="Palatino Linotype" w:hAnsi="Palatino Linotype" w:cs="Arial"/>
          <w:b/>
        </w:rPr>
        <w:t xml:space="preserve"> SUJETO OBLIGADO</w:t>
      </w:r>
      <w:r w:rsidRPr="004B0F32">
        <w:rPr>
          <w:rFonts w:ascii="Palatino Linotype" w:hAnsi="Palatino Linotype" w:cs="Arial"/>
        </w:rPr>
        <w:t xml:space="preserve">, </w:t>
      </w:r>
      <w:bookmarkStart w:id="1" w:name="_Hlk65869348"/>
      <w:r w:rsidRPr="004B0F32">
        <w:rPr>
          <w:rFonts w:ascii="Palatino Linotype" w:hAnsi="Palatino Linotype" w:cs="Arial"/>
          <w:bCs/>
        </w:rPr>
        <w:t xml:space="preserve">el </w:t>
      </w:r>
      <w:bookmarkStart w:id="2" w:name="_Hlk105508698"/>
      <w:bookmarkStart w:id="3" w:name="_Hlk94635182"/>
      <w:bookmarkEnd w:id="1"/>
      <w:r w:rsidR="007B0278" w:rsidRPr="004B0F32">
        <w:rPr>
          <w:rFonts w:ascii="Palatino Linotype" w:hAnsi="Palatino Linotype" w:cs="Arial"/>
          <w:b/>
        </w:rPr>
        <w:t xml:space="preserve">catorce </w:t>
      </w:r>
      <w:bookmarkEnd w:id="2"/>
      <w:r w:rsidR="009C68A3" w:rsidRPr="004B0F32">
        <w:rPr>
          <w:rFonts w:ascii="Palatino Linotype" w:hAnsi="Palatino Linotype" w:cs="Arial"/>
          <w:b/>
        </w:rPr>
        <w:t>de marzo</w:t>
      </w:r>
      <w:r w:rsidR="00D44427" w:rsidRPr="004B0F32">
        <w:rPr>
          <w:rFonts w:ascii="Palatino Linotype" w:hAnsi="Palatino Linotype" w:cs="Arial"/>
          <w:b/>
        </w:rPr>
        <w:t xml:space="preserve"> de dos mil veintidós</w:t>
      </w:r>
      <w:bookmarkEnd w:id="3"/>
      <w:r w:rsidRPr="004B0F32">
        <w:rPr>
          <w:rFonts w:ascii="Palatino Linotype" w:hAnsi="Palatino Linotype" w:cs="Arial"/>
          <w:bCs/>
        </w:rPr>
        <w:t xml:space="preserve">, </w:t>
      </w:r>
      <w:r w:rsidR="009C68A3" w:rsidRPr="004B0F32">
        <w:rPr>
          <w:rFonts w:ascii="Palatino Linotype" w:hAnsi="Palatino Linotype" w:cs="Arial"/>
          <w:bCs/>
        </w:rPr>
        <w:t>se interpuso el Recurso de Revisión materia del</w:t>
      </w:r>
      <w:r w:rsidR="009C68A3" w:rsidRPr="004B0F32">
        <w:rPr>
          <w:rFonts w:ascii="Palatino Linotype" w:hAnsi="Palatino Linotype" w:cs="Arial"/>
        </w:rPr>
        <w:t xml:space="preserve"> presente </w:t>
      </w:r>
      <w:r w:rsidR="009C68A3" w:rsidRPr="004B0F32">
        <w:rPr>
          <w:rFonts w:ascii="Palatino Linotype" w:hAnsi="Palatino Linotype" w:cs="Arial"/>
        </w:rPr>
        <w:lastRenderedPageBreak/>
        <w:t xml:space="preserve">estudio, el cual fue registrado en </w:t>
      </w:r>
      <w:r w:rsidR="009C68A3" w:rsidRPr="004B0F32">
        <w:rPr>
          <w:rFonts w:ascii="Palatino Linotype" w:hAnsi="Palatino Linotype" w:cs="Arial"/>
          <w:b/>
        </w:rPr>
        <w:t>EL SAIMEX</w:t>
      </w:r>
      <w:r w:rsidR="009C68A3" w:rsidRPr="004B0F32">
        <w:rPr>
          <w:rFonts w:ascii="Palatino Linotype" w:hAnsi="Palatino Linotype" w:cs="Arial"/>
        </w:rPr>
        <w:t xml:space="preserve"> y se le asignó el número de expediente anotado al rubro</w:t>
      </w:r>
      <w:r w:rsidR="009C68A3" w:rsidRPr="004B0F32">
        <w:rPr>
          <w:rFonts w:ascii="Palatino Linotype" w:hAnsi="Palatino Linotype" w:cs="Arial"/>
          <w:b/>
        </w:rPr>
        <w:t>,</w:t>
      </w:r>
      <w:r w:rsidR="009C68A3" w:rsidRPr="004B0F32">
        <w:rPr>
          <w:rFonts w:ascii="Palatino Linotype" w:hAnsi="Palatino Linotype" w:cs="Arial"/>
        </w:rPr>
        <w:t xml:space="preserve"> en el que señaló el particular, lo siguiente:</w:t>
      </w:r>
    </w:p>
    <w:p w14:paraId="7C018699" w14:textId="77777777" w:rsidR="00791857" w:rsidRPr="004B0F32" w:rsidRDefault="00791857" w:rsidP="009C68A3">
      <w:pPr>
        <w:spacing w:line="360" w:lineRule="auto"/>
        <w:jc w:val="both"/>
        <w:rPr>
          <w:rFonts w:ascii="Palatino Linotype" w:hAnsi="Palatino Linotype" w:cs="Arial"/>
        </w:rPr>
      </w:pPr>
    </w:p>
    <w:p w14:paraId="1FE4A390" w14:textId="77777777" w:rsidR="009C68A3" w:rsidRPr="004B0F32" w:rsidRDefault="009C68A3" w:rsidP="009C68A3">
      <w:pPr>
        <w:pStyle w:val="Prrafodelista"/>
        <w:numPr>
          <w:ilvl w:val="0"/>
          <w:numId w:val="31"/>
        </w:numPr>
        <w:spacing w:line="360" w:lineRule="auto"/>
        <w:jc w:val="both"/>
        <w:rPr>
          <w:rFonts w:ascii="Palatino Linotype" w:hAnsi="Palatino Linotype" w:cs="Arial"/>
          <w:b/>
          <w:bCs/>
        </w:rPr>
      </w:pPr>
      <w:bookmarkStart w:id="4" w:name="_Hlk76554159"/>
      <w:r w:rsidRPr="004B0F32">
        <w:rPr>
          <w:rFonts w:ascii="Palatino Linotype" w:hAnsi="Palatino Linotype" w:cs="Arial"/>
          <w:b/>
          <w:bCs/>
        </w:rPr>
        <w:t>Acto impugnado:</w:t>
      </w:r>
    </w:p>
    <w:p w14:paraId="216393EC" w14:textId="77777777" w:rsidR="009C68A3" w:rsidRPr="004B0F32" w:rsidRDefault="009C68A3" w:rsidP="00791857">
      <w:pPr>
        <w:tabs>
          <w:tab w:val="left" w:pos="851"/>
        </w:tabs>
        <w:spacing w:line="360" w:lineRule="auto"/>
        <w:ind w:left="851" w:right="901"/>
        <w:jc w:val="both"/>
        <w:rPr>
          <w:rFonts w:ascii="Palatino Linotype" w:hAnsi="Palatino Linotype" w:cs="Arial"/>
          <w:i/>
          <w:sz w:val="22"/>
          <w:szCs w:val="22"/>
        </w:rPr>
      </w:pPr>
    </w:p>
    <w:p w14:paraId="042E7897" w14:textId="50A4DEE9" w:rsidR="009C68A3" w:rsidRPr="004B0F32" w:rsidRDefault="009C68A3" w:rsidP="00791857">
      <w:pPr>
        <w:tabs>
          <w:tab w:val="left" w:pos="851"/>
        </w:tabs>
        <w:ind w:left="851" w:right="901"/>
        <w:jc w:val="both"/>
        <w:rPr>
          <w:rFonts w:ascii="Palatino Linotype" w:hAnsi="Palatino Linotype" w:cs="Arial"/>
          <w:i/>
          <w:sz w:val="22"/>
          <w:szCs w:val="22"/>
        </w:rPr>
      </w:pPr>
      <w:r w:rsidRPr="004B0F32">
        <w:rPr>
          <w:rFonts w:ascii="Palatino Linotype" w:hAnsi="Palatino Linotype" w:cs="Arial"/>
          <w:i/>
          <w:sz w:val="22"/>
          <w:szCs w:val="22"/>
        </w:rPr>
        <w:t>“</w:t>
      </w:r>
      <w:r w:rsidR="00001ADA" w:rsidRPr="004B0F32">
        <w:rPr>
          <w:rFonts w:ascii="Palatino Linotype" w:hAnsi="Palatino Linotype" w:cs="Arial"/>
          <w:i/>
          <w:sz w:val="22"/>
          <w:szCs w:val="22"/>
        </w:rPr>
        <w:t>OFICIO DE CONTESTACIÓN DE NÚMERO: TLAL/CAT/037/2022 de fecha 9 de marzo de 2022 de la Coordinación de Catastro Municipal</w:t>
      </w:r>
      <w:r w:rsidRPr="004B0F32">
        <w:rPr>
          <w:rFonts w:ascii="Palatino Linotype" w:hAnsi="Palatino Linotype" w:cs="Arial"/>
          <w:i/>
          <w:sz w:val="22"/>
          <w:szCs w:val="22"/>
        </w:rPr>
        <w:t xml:space="preserve">" </w:t>
      </w:r>
      <w:bookmarkStart w:id="5" w:name="_Hlk104206422"/>
      <w:r w:rsidRPr="004B0F32">
        <w:rPr>
          <w:rFonts w:ascii="Palatino Linotype" w:hAnsi="Palatino Linotype" w:cs="Arial"/>
          <w:i/>
          <w:sz w:val="22"/>
          <w:szCs w:val="22"/>
        </w:rPr>
        <w:t>(Sic)</w:t>
      </w:r>
      <w:bookmarkEnd w:id="5"/>
    </w:p>
    <w:p w14:paraId="05D4E0A5" w14:textId="77777777" w:rsidR="009C68A3" w:rsidRPr="004B0F32" w:rsidRDefault="009C68A3" w:rsidP="00791857">
      <w:pPr>
        <w:spacing w:line="360" w:lineRule="auto"/>
        <w:jc w:val="both"/>
        <w:rPr>
          <w:rFonts w:ascii="Palatino Linotype" w:hAnsi="Palatino Linotype" w:cs="Arial"/>
        </w:rPr>
      </w:pPr>
    </w:p>
    <w:p w14:paraId="52BADEBA" w14:textId="77777777" w:rsidR="009C68A3" w:rsidRPr="004B0F32" w:rsidRDefault="009C68A3" w:rsidP="009C68A3">
      <w:pPr>
        <w:pStyle w:val="Prrafodelista"/>
        <w:numPr>
          <w:ilvl w:val="0"/>
          <w:numId w:val="31"/>
        </w:numPr>
        <w:spacing w:line="360" w:lineRule="auto"/>
        <w:jc w:val="both"/>
        <w:rPr>
          <w:rFonts w:ascii="Palatino Linotype" w:hAnsi="Palatino Linotype" w:cs="Arial"/>
          <w:b/>
          <w:bCs/>
        </w:rPr>
      </w:pPr>
      <w:r w:rsidRPr="004B0F32">
        <w:rPr>
          <w:rFonts w:ascii="Palatino Linotype" w:hAnsi="Palatino Linotype" w:cs="Arial"/>
          <w:b/>
          <w:bCs/>
        </w:rPr>
        <w:t>Razones o motivos de inconformidad:</w:t>
      </w:r>
    </w:p>
    <w:p w14:paraId="65FF55AB" w14:textId="77777777" w:rsidR="009C68A3" w:rsidRPr="004B0F32" w:rsidRDefault="009C68A3" w:rsidP="00791857">
      <w:pPr>
        <w:spacing w:line="360" w:lineRule="auto"/>
        <w:ind w:left="850" w:right="901"/>
        <w:jc w:val="both"/>
        <w:rPr>
          <w:rFonts w:ascii="Palatino Linotype" w:eastAsia="Palatino Linotype" w:hAnsi="Palatino Linotype" w:cs="Palatino Linotype"/>
          <w:i/>
          <w:iCs/>
          <w:sz w:val="22"/>
          <w:szCs w:val="22"/>
          <w:lang w:eastAsia="es-MX"/>
        </w:rPr>
      </w:pPr>
    </w:p>
    <w:p w14:paraId="0F8661A2" w14:textId="443A2FBF" w:rsidR="009C68A3" w:rsidRPr="004B0F32" w:rsidRDefault="009C68A3" w:rsidP="00791857">
      <w:pPr>
        <w:ind w:left="850" w:right="901"/>
        <w:jc w:val="both"/>
        <w:rPr>
          <w:rFonts w:ascii="Palatino Linotype" w:eastAsia="Palatino Linotype" w:hAnsi="Palatino Linotype" w:cs="Palatino Linotype"/>
          <w:i/>
          <w:iCs/>
          <w:sz w:val="22"/>
          <w:szCs w:val="22"/>
          <w:lang w:eastAsia="es-MX"/>
        </w:rPr>
      </w:pPr>
      <w:r w:rsidRPr="004B0F32">
        <w:rPr>
          <w:rFonts w:ascii="Palatino Linotype" w:eastAsia="Palatino Linotype" w:hAnsi="Palatino Linotype" w:cs="Palatino Linotype"/>
          <w:i/>
          <w:iCs/>
          <w:sz w:val="22"/>
          <w:szCs w:val="22"/>
          <w:lang w:eastAsia="es-MX"/>
        </w:rPr>
        <w:t>“</w:t>
      </w:r>
      <w:r w:rsidR="00001ADA" w:rsidRPr="004B0F32">
        <w:rPr>
          <w:rFonts w:ascii="Palatino Linotype" w:eastAsia="Palatino Linotype" w:hAnsi="Palatino Linotype" w:cs="Palatino Linotype"/>
          <w:i/>
          <w:iCs/>
          <w:sz w:val="22"/>
          <w:szCs w:val="22"/>
          <w:lang w:eastAsia="es-MX"/>
        </w:rPr>
        <w:t>En el oficio TLAL/CAT/006/2022 el signante realiza afirmaciones relativas a omisiones cometidas por servidores públicos de anteriores administraciones, pero en el oficio de contestación que nos ocupa TLAL/CAT/037/2022, omite precisar como respetuosamente se le solicitó, las fechas a las que él mismo hace alusión, la interrogante es si realmente le constan estas omisiones o no, de dónde salió esa versión y a partir de que fecha se percató de estas omisiones. Luego, el signante es omiso en mencionar los nombres y cargos de los servidores públicos que según el dicho del signante incumplieron con la obligación de "alimentar" el sistema catastral. También omite informar la estadística y el número de ciudadanos afectados. En relación a las acciones legales emprendidas para aclarar y en su caso sancionar las omisiones cometidas por los servidores públicos de anteriores administraciones, el signante evade y omite precisar las acciones legales iniciadas y omite y evade precisar cuales son las autoridades ante quien se emprendieron.</w:t>
      </w:r>
      <w:r w:rsidRPr="004B0F32">
        <w:rPr>
          <w:rFonts w:ascii="Palatino Linotype" w:eastAsia="Palatino Linotype" w:hAnsi="Palatino Linotype" w:cs="Palatino Linotype"/>
          <w:i/>
          <w:iCs/>
          <w:sz w:val="22"/>
          <w:szCs w:val="22"/>
          <w:lang w:eastAsia="es-MX"/>
        </w:rPr>
        <w:t xml:space="preserve">” </w:t>
      </w:r>
      <w:r w:rsidRPr="004B0F32">
        <w:rPr>
          <w:rFonts w:ascii="Palatino Linotype" w:hAnsi="Palatino Linotype" w:cs="Arial"/>
          <w:i/>
          <w:sz w:val="22"/>
          <w:szCs w:val="22"/>
        </w:rPr>
        <w:t>(Sic)</w:t>
      </w:r>
    </w:p>
    <w:p w14:paraId="3E39D106" w14:textId="213327E0" w:rsidR="00A86E1F" w:rsidRPr="004B0F32" w:rsidRDefault="00A86E1F" w:rsidP="00791857">
      <w:pPr>
        <w:spacing w:line="360" w:lineRule="auto"/>
        <w:jc w:val="both"/>
        <w:rPr>
          <w:rFonts w:ascii="Palatino Linotype" w:hAnsi="Palatino Linotype" w:cs="Arial"/>
        </w:rPr>
      </w:pPr>
    </w:p>
    <w:p w14:paraId="428D89ED" w14:textId="7F44DD19" w:rsidR="00AF7C89" w:rsidRPr="004B0F32" w:rsidRDefault="00AF7C89" w:rsidP="00791857">
      <w:pPr>
        <w:spacing w:line="360" w:lineRule="auto"/>
        <w:jc w:val="both"/>
        <w:rPr>
          <w:rFonts w:ascii="Palatino Linotype" w:hAnsi="Palatino Linotype" w:cs="Arial"/>
        </w:rPr>
      </w:pPr>
      <w:r w:rsidRPr="004B0F32">
        <w:rPr>
          <w:rFonts w:ascii="Palatino Linotype" w:hAnsi="Palatino Linotype" w:cs="Arial"/>
        </w:rPr>
        <w:t xml:space="preserve">Así mismo, adjunto el archivo </w:t>
      </w:r>
      <w:r w:rsidR="00A66227" w:rsidRPr="004B0F32">
        <w:rPr>
          <w:rFonts w:ascii="Palatino Linotype" w:hAnsi="Palatino Linotype" w:cs="Arial"/>
        </w:rPr>
        <w:t>electrónico</w:t>
      </w:r>
      <w:r w:rsidRPr="004B0F32">
        <w:rPr>
          <w:rFonts w:ascii="Palatino Linotype" w:hAnsi="Palatino Linotype" w:cs="Arial"/>
        </w:rPr>
        <w:t xml:space="preserve"> denominado </w:t>
      </w:r>
      <w:r w:rsidRPr="004B0F32">
        <w:rPr>
          <w:rFonts w:ascii="Palatino Linotype" w:hAnsi="Palatino Linotype" w:cs="Arial"/>
          <w:b/>
          <w:bCs/>
          <w:i/>
          <w:iCs/>
        </w:rPr>
        <w:t xml:space="preserve">“37 oficio respuesta.pdf”, </w:t>
      </w:r>
      <w:r w:rsidRPr="004B0F32">
        <w:rPr>
          <w:rFonts w:ascii="Palatino Linotype" w:hAnsi="Palatino Linotype" w:cs="Arial"/>
        </w:rPr>
        <w:t xml:space="preserve">que contiene la respuesta del </w:t>
      </w:r>
      <w:r w:rsidRPr="004B0F32">
        <w:rPr>
          <w:rFonts w:ascii="Palatino Linotype" w:hAnsi="Palatino Linotype" w:cs="Arial"/>
          <w:b/>
          <w:bCs/>
        </w:rPr>
        <w:t>SUJETO OBLIGADO</w:t>
      </w:r>
      <w:r w:rsidRPr="004B0F32">
        <w:rPr>
          <w:rFonts w:ascii="Palatino Linotype" w:hAnsi="Palatino Linotype" w:cs="Arial"/>
        </w:rPr>
        <w:t>.</w:t>
      </w:r>
    </w:p>
    <w:p w14:paraId="54FC1692" w14:textId="77777777" w:rsidR="00AF7C89" w:rsidRPr="004B0F32" w:rsidRDefault="00AF7C89" w:rsidP="00791857">
      <w:pPr>
        <w:spacing w:line="360" w:lineRule="auto"/>
        <w:jc w:val="both"/>
        <w:rPr>
          <w:rFonts w:ascii="Palatino Linotype" w:hAnsi="Palatino Linotype" w:cs="Arial"/>
        </w:rPr>
      </w:pPr>
    </w:p>
    <w:bookmarkEnd w:id="4"/>
    <w:p w14:paraId="3CEDC3A8" w14:textId="527B13CB" w:rsidR="00182393" w:rsidRPr="004B0F32" w:rsidRDefault="007F223C" w:rsidP="00182393">
      <w:pPr>
        <w:spacing w:line="360" w:lineRule="auto"/>
        <w:jc w:val="both"/>
        <w:rPr>
          <w:rFonts w:ascii="Palatino Linotype" w:hAnsi="Palatino Linotype" w:cs="Arial"/>
          <w:b/>
          <w:color w:val="000000" w:themeColor="text1"/>
          <w:sz w:val="26"/>
          <w:szCs w:val="26"/>
        </w:rPr>
      </w:pPr>
      <w:r w:rsidRPr="004B0F32">
        <w:rPr>
          <w:rFonts w:ascii="Palatino Linotype" w:hAnsi="Palatino Linotype" w:cs="Arial"/>
          <w:b/>
          <w:sz w:val="26"/>
          <w:szCs w:val="26"/>
        </w:rPr>
        <w:t>I</w:t>
      </w:r>
      <w:r w:rsidR="00182393" w:rsidRPr="004B0F32">
        <w:rPr>
          <w:rFonts w:ascii="Palatino Linotype" w:hAnsi="Palatino Linotype" w:cs="Arial"/>
          <w:b/>
          <w:sz w:val="26"/>
          <w:szCs w:val="26"/>
        </w:rPr>
        <w:t>V. Del turno del Recurso de Revisión</w:t>
      </w:r>
    </w:p>
    <w:p w14:paraId="74931326" w14:textId="465E8B25" w:rsidR="00200BFC" w:rsidRPr="004B0F32" w:rsidRDefault="00200BFC" w:rsidP="00BC0EA3">
      <w:pPr>
        <w:spacing w:line="360" w:lineRule="auto"/>
        <w:jc w:val="both"/>
        <w:rPr>
          <w:rFonts w:ascii="Palatino Linotype" w:hAnsi="Palatino Linotype" w:cs="Arial"/>
        </w:rPr>
      </w:pPr>
      <w:r w:rsidRPr="004B0F32">
        <w:rPr>
          <w:rFonts w:ascii="Palatino Linotype" w:hAnsi="Palatino Linotype" w:cs="Arial"/>
        </w:rPr>
        <w:t>E</w:t>
      </w:r>
      <w:r w:rsidR="008C7579" w:rsidRPr="004B0F32">
        <w:rPr>
          <w:rFonts w:ascii="Palatino Linotype" w:hAnsi="Palatino Linotype" w:cs="Arial"/>
        </w:rPr>
        <w:t xml:space="preserve">l </w:t>
      </w:r>
      <w:r w:rsidR="00AF7C89" w:rsidRPr="004B0F32">
        <w:rPr>
          <w:rFonts w:ascii="Palatino Linotype" w:hAnsi="Palatino Linotype" w:cs="Arial"/>
          <w:b/>
        </w:rPr>
        <w:t xml:space="preserve">catorce </w:t>
      </w:r>
      <w:r w:rsidR="00804080" w:rsidRPr="004B0F32">
        <w:rPr>
          <w:rFonts w:ascii="Palatino Linotype" w:hAnsi="Palatino Linotype" w:cs="Arial"/>
          <w:b/>
        </w:rPr>
        <w:t>de marzo</w:t>
      </w:r>
      <w:r w:rsidR="00574031" w:rsidRPr="004B0F32">
        <w:rPr>
          <w:rFonts w:ascii="Palatino Linotype" w:hAnsi="Palatino Linotype" w:cs="Arial"/>
          <w:b/>
        </w:rPr>
        <w:t xml:space="preserve"> </w:t>
      </w:r>
      <w:r w:rsidR="00D44427" w:rsidRPr="004B0F32">
        <w:rPr>
          <w:rFonts w:ascii="Palatino Linotype" w:hAnsi="Palatino Linotype" w:cs="Arial"/>
          <w:b/>
        </w:rPr>
        <w:t>de dos mil veintidós</w:t>
      </w:r>
      <w:r w:rsidRPr="004B0F32">
        <w:rPr>
          <w:rFonts w:ascii="Palatino Linotype" w:hAnsi="Palatino Linotype" w:cs="Arial"/>
        </w:rPr>
        <w:t xml:space="preserve">, </w:t>
      </w:r>
      <w:r w:rsidR="00F3473A" w:rsidRPr="004B0F32">
        <w:rPr>
          <w:rFonts w:ascii="Palatino Linotype" w:hAnsi="Palatino Linotype" w:cs="Arial"/>
        </w:rPr>
        <w:t xml:space="preserve">el recurso que se trata se envió electrónicamente al Instituto de </w:t>
      </w:r>
      <w:r w:rsidR="00F3473A" w:rsidRPr="004B0F32">
        <w:rPr>
          <w:rFonts w:ascii="Palatino Linotype" w:eastAsia="Arial Unicode MS" w:hAnsi="Palatino Linotype" w:cs="Arial"/>
        </w:rPr>
        <w:t>Transparencia</w:t>
      </w:r>
      <w:r w:rsidR="00F3473A" w:rsidRPr="004B0F32">
        <w:rPr>
          <w:rFonts w:ascii="Palatino Linotype" w:hAnsi="Palatino Linotype" w:cs="Arial"/>
        </w:rPr>
        <w:t xml:space="preserve">, Acceso a la </w:t>
      </w:r>
      <w:r w:rsidR="00327647" w:rsidRPr="004B0F32">
        <w:rPr>
          <w:rFonts w:ascii="Palatino Linotype" w:hAnsi="Palatino Linotype" w:cs="Arial"/>
        </w:rPr>
        <w:t>Información Pública</w:t>
      </w:r>
      <w:r w:rsidR="00F3473A" w:rsidRPr="004B0F32">
        <w:rPr>
          <w:rFonts w:ascii="Palatino Linotype" w:hAnsi="Palatino Linotype" w:cs="Arial"/>
        </w:rPr>
        <w:t xml:space="preserve"> y </w:t>
      </w:r>
      <w:r w:rsidR="00F3473A" w:rsidRPr="004B0F32">
        <w:rPr>
          <w:rFonts w:ascii="Palatino Linotype" w:hAnsi="Palatino Linotype" w:cs="Arial"/>
        </w:rPr>
        <w:lastRenderedPageBreak/>
        <w:t xml:space="preserve">Protección de Datos Personales del Estado de México y Municipios y con fundamento en el artículo 185, fracción I de la </w:t>
      </w:r>
      <w:r w:rsidR="00F3473A" w:rsidRPr="004B0F32">
        <w:rPr>
          <w:rFonts w:ascii="Palatino Linotype" w:hAnsi="Palatino Linotype"/>
        </w:rPr>
        <w:t xml:space="preserve">Ley de Transparencia y Acceso a la </w:t>
      </w:r>
      <w:r w:rsidR="00327647" w:rsidRPr="004B0F32">
        <w:rPr>
          <w:rFonts w:ascii="Palatino Linotype" w:hAnsi="Palatino Linotype"/>
        </w:rPr>
        <w:t>Información Pública</w:t>
      </w:r>
      <w:r w:rsidR="00F3473A" w:rsidRPr="004B0F32">
        <w:rPr>
          <w:rFonts w:ascii="Palatino Linotype" w:hAnsi="Palatino Linotype"/>
        </w:rPr>
        <w:t xml:space="preserve"> del Estado de México y Municipios</w:t>
      </w:r>
      <w:r w:rsidR="00947E30" w:rsidRPr="004B0F32">
        <w:rPr>
          <w:rFonts w:ascii="Palatino Linotype" w:hAnsi="Palatino Linotype" w:cs="Arial"/>
        </w:rPr>
        <w:t>, se turnó</w:t>
      </w:r>
      <w:r w:rsidR="00F3473A" w:rsidRPr="004B0F32">
        <w:rPr>
          <w:rFonts w:ascii="Palatino Linotype" w:hAnsi="Palatino Linotype" w:cs="Arial"/>
        </w:rPr>
        <w:t xml:space="preserve"> </w:t>
      </w:r>
      <w:r w:rsidR="00FA74BA" w:rsidRPr="004B0F32">
        <w:rPr>
          <w:rFonts w:ascii="Palatino Linotype" w:hAnsi="Palatino Linotype" w:cs="Arial"/>
        </w:rPr>
        <w:t>mediante el</w:t>
      </w:r>
      <w:r w:rsidR="00F3473A" w:rsidRPr="004B0F32">
        <w:rPr>
          <w:rFonts w:ascii="Palatino Linotype" w:eastAsia="Arial Unicode MS" w:hAnsi="Palatino Linotype" w:cs="Arial"/>
        </w:rPr>
        <w:t xml:space="preserve"> </w:t>
      </w:r>
      <w:r w:rsidR="00F3473A" w:rsidRPr="004B0F32">
        <w:rPr>
          <w:rFonts w:ascii="Palatino Linotype" w:eastAsia="Arial Unicode MS" w:hAnsi="Palatino Linotype" w:cs="Arial"/>
          <w:b/>
        </w:rPr>
        <w:t>SAIMEX</w:t>
      </w:r>
      <w:r w:rsidR="00F3473A" w:rsidRPr="004B0F32">
        <w:rPr>
          <w:rFonts w:ascii="Palatino Linotype" w:hAnsi="Palatino Linotype"/>
        </w:rPr>
        <w:t xml:space="preserve">, </w:t>
      </w:r>
      <w:r w:rsidR="00A3109C" w:rsidRPr="004B0F32">
        <w:rPr>
          <w:rFonts w:ascii="Palatino Linotype" w:hAnsi="Palatino Linotype"/>
        </w:rPr>
        <w:t>a la</w:t>
      </w:r>
      <w:r w:rsidR="00D44427" w:rsidRPr="004B0F32">
        <w:rPr>
          <w:rFonts w:ascii="Palatino Linotype" w:hAnsi="Palatino Linotype"/>
        </w:rPr>
        <w:t xml:space="preserve"> </w:t>
      </w:r>
      <w:bookmarkStart w:id="6" w:name="_Hlk96369776"/>
      <w:r w:rsidR="00A3109C" w:rsidRPr="004B0F32">
        <w:rPr>
          <w:rFonts w:ascii="Palatino Linotype" w:hAnsi="Palatino Linotype" w:cs="Arial"/>
          <w:b/>
          <w:bCs/>
        </w:rPr>
        <w:t xml:space="preserve">Comisionada </w:t>
      </w:r>
      <w:bookmarkEnd w:id="6"/>
      <w:r w:rsidR="008C451E" w:rsidRPr="004B0F32">
        <w:rPr>
          <w:rFonts w:ascii="Palatino Linotype" w:hAnsi="Palatino Linotype" w:cs="Arial"/>
          <w:b/>
          <w:bCs/>
          <w:lang w:val="es-ES_tradnl"/>
        </w:rPr>
        <w:t>Sharon Cristina Morales Martínez</w:t>
      </w:r>
      <w:r w:rsidR="00F3473A" w:rsidRPr="004B0F32">
        <w:rPr>
          <w:rFonts w:ascii="Palatino Linotype" w:hAnsi="Palatino Linotype"/>
        </w:rPr>
        <w:t>,</w:t>
      </w:r>
      <w:r w:rsidR="00F3473A" w:rsidRPr="004B0F32">
        <w:rPr>
          <w:rFonts w:ascii="Palatino Linotype" w:hAnsi="Palatino Linotype" w:cs="Arial"/>
        </w:rPr>
        <w:t xml:space="preserve"> a efecto de decretar su admisión o desechamiento.</w:t>
      </w:r>
    </w:p>
    <w:p w14:paraId="7AEAAD66" w14:textId="77777777" w:rsidR="00605A95" w:rsidRPr="004B0F32" w:rsidRDefault="00605A95" w:rsidP="00BC0EA3">
      <w:pPr>
        <w:spacing w:line="360" w:lineRule="auto"/>
        <w:jc w:val="both"/>
        <w:rPr>
          <w:rFonts w:ascii="Palatino Linotype" w:hAnsi="Palatino Linotype" w:cs="Arial"/>
        </w:rPr>
      </w:pPr>
    </w:p>
    <w:p w14:paraId="06C43014" w14:textId="77777777" w:rsidR="004077DA" w:rsidRPr="004B0F32"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4B0F32">
        <w:rPr>
          <w:rFonts w:ascii="Palatino Linotype" w:hAnsi="Palatino Linotype" w:cs="Arial"/>
          <w:b/>
          <w:color w:val="000000" w:themeColor="text1"/>
          <w:sz w:val="26"/>
          <w:szCs w:val="26"/>
        </w:rPr>
        <w:t>a) Admisión del Recurso de Revisión</w:t>
      </w:r>
    </w:p>
    <w:p w14:paraId="4952A0CD" w14:textId="1F5B16BA" w:rsidR="00200BFC" w:rsidRPr="004B0F32" w:rsidRDefault="00200BFC" w:rsidP="00BC0EA3">
      <w:pPr>
        <w:tabs>
          <w:tab w:val="center" w:pos="4252"/>
          <w:tab w:val="right" w:pos="8504"/>
        </w:tabs>
        <w:spacing w:line="360" w:lineRule="auto"/>
        <w:jc w:val="both"/>
        <w:rPr>
          <w:rFonts w:ascii="Palatino Linotype" w:hAnsi="Palatino Linotype" w:cs="Arial"/>
        </w:rPr>
      </w:pPr>
      <w:r w:rsidRPr="004B0F32">
        <w:rPr>
          <w:rFonts w:ascii="Palatino Linotype" w:hAnsi="Palatino Linotype" w:cs="Arial"/>
        </w:rPr>
        <w:t>De las constancias del expediente electrónico del</w:t>
      </w:r>
      <w:r w:rsidRPr="004B0F32">
        <w:rPr>
          <w:rFonts w:ascii="Palatino Linotype" w:hAnsi="Palatino Linotype" w:cs="Arial"/>
          <w:b/>
        </w:rPr>
        <w:t xml:space="preserve"> SAIMEX</w:t>
      </w:r>
      <w:r w:rsidRPr="004B0F32">
        <w:rPr>
          <w:rFonts w:ascii="Palatino Linotype" w:hAnsi="Palatino Linotype" w:cs="Arial"/>
        </w:rPr>
        <w:t xml:space="preserve">, se advierte que en fecha </w:t>
      </w:r>
      <w:r w:rsidR="008C451E" w:rsidRPr="004B0F32">
        <w:rPr>
          <w:rFonts w:ascii="Palatino Linotype" w:hAnsi="Palatino Linotype" w:cs="Arial"/>
          <w:b/>
          <w:bCs/>
        </w:rPr>
        <w:t>dieciséis</w:t>
      </w:r>
      <w:r w:rsidR="0097197C" w:rsidRPr="004B0F32">
        <w:rPr>
          <w:rFonts w:ascii="Palatino Linotype" w:hAnsi="Palatino Linotype" w:cs="Arial"/>
          <w:b/>
          <w:bCs/>
        </w:rPr>
        <w:t xml:space="preserve"> de marzo</w:t>
      </w:r>
      <w:r w:rsidR="00D44427" w:rsidRPr="004B0F32">
        <w:rPr>
          <w:rFonts w:ascii="Palatino Linotype" w:hAnsi="Palatino Linotype" w:cs="Arial"/>
          <w:b/>
          <w:bCs/>
        </w:rPr>
        <w:t xml:space="preserve"> de dos mil veintidós</w:t>
      </w:r>
      <w:r w:rsidRPr="004B0F32">
        <w:rPr>
          <w:rFonts w:ascii="Palatino Linotype" w:hAnsi="Palatino Linotype" w:cs="Arial"/>
          <w:b/>
          <w:bCs/>
        </w:rPr>
        <w:t>,</w:t>
      </w:r>
      <w:r w:rsidRPr="004B0F32">
        <w:rPr>
          <w:rFonts w:ascii="Palatino Linotype" w:hAnsi="Palatino Linotype" w:cs="Arial"/>
        </w:rPr>
        <w:t xml:space="preserve"> se acordó la admisión a trámite del </w:t>
      </w:r>
      <w:r w:rsidR="00D77693" w:rsidRPr="004B0F32">
        <w:rPr>
          <w:rFonts w:ascii="Palatino Linotype" w:hAnsi="Palatino Linotype" w:cs="Arial"/>
        </w:rPr>
        <w:t>Recurso de Revisión</w:t>
      </w:r>
      <w:r w:rsidRPr="004B0F32">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4B0F32">
        <w:rPr>
          <w:rFonts w:ascii="Palatino Linotype" w:hAnsi="Palatino Linotype" w:cs="Arial"/>
        </w:rPr>
        <w:t xml:space="preserve">, manifestaran lo que a su derecho conviniera, a efecto de presentar pruebas y alegatos; así como para que </w:t>
      </w:r>
      <w:r w:rsidR="00434F5B" w:rsidRPr="004B0F32">
        <w:rPr>
          <w:rFonts w:ascii="Palatino Linotype" w:hAnsi="Palatino Linotype" w:cs="Arial"/>
          <w:b/>
        </w:rPr>
        <w:t xml:space="preserve">EL SUJETO OBLIGADO </w:t>
      </w:r>
      <w:r w:rsidR="00434F5B" w:rsidRPr="004B0F32">
        <w:rPr>
          <w:rFonts w:ascii="Palatino Linotype" w:hAnsi="Palatino Linotype" w:cs="Arial"/>
        </w:rPr>
        <w:t>rindiera su</w:t>
      </w:r>
      <w:r w:rsidR="00434F5B" w:rsidRPr="004B0F32">
        <w:rPr>
          <w:rFonts w:ascii="Palatino Linotype" w:hAnsi="Palatino Linotype" w:cs="Arial"/>
          <w:b/>
        </w:rPr>
        <w:t xml:space="preserve"> </w:t>
      </w:r>
      <w:r w:rsidR="00434F5B" w:rsidRPr="004B0F32">
        <w:rPr>
          <w:rFonts w:ascii="Palatino Linotype" w:hAnsi="Palatino Linotype" w:cs="Arial"/>
        </w:rPr>
        <w:t xml:space="preserve">Informe Justificado, </w:t>
      </w:r>
      <w:r w:rsidRPr="004B0F32">
        <w:rPr>
          <w:rFonts w:ascii="Palatino Linotype" w:hAnsi="Palatino Linotype" w:cs="Arial"/>
        </w:rPr>
        <w:t xml:space="preserve">conforme a lo dispuesto por el artículo 185 de la Ley de Transparencia y Acceso a la </w:t>
      </w:r>
      <w:r w:rsidR="00327647" w:rsidRPr="004B0F32">
        <w:rPr>
          <w:rFonts w:ascii="Palatino Linotype" w:hAnsi="Palatino Linotype" w:cs="Arial"/>
        </w:rPr>
        <w:t>Información Pública</w:t>
      </w:r>
      <w:r w:rsidRPr="004B0F32">
        <w:rPr>
          <w:rFonts w:ascii="Palatino Linotype" w:hAnsi="Palatino Linotype" w:cs="Arial"/>
        </w:rPr>
        <w:t xml:space="preserve"> del Estado de México y Municipios.</w:t>
      </w:r>
    </w:p>
    <w:p w14:paraId="604904D9" w14:textId="77777777" w:rsidR="00C678BE" w:rsidRPr="004B0F32"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4B0F32" w:rsidRDefault="004077DA" w:rsidP="004077DA">
      <w:pPr>
        <w:spacing w:line="360" w:lineRule="auto"/>
        <w:jc w:val="both"/>
        <w:rPr>
          <w:rFonts w:ascii="Palatino Linotype" w:eastAsia="Arial Unicode MS" w:hAnsi="Palatino Linotype" w:cs="Arial"/>
          <w:b/>
          <w:color w:val="000000" w:themeColor="text1"/>
          <w:sz w:val="26"/>
          <w:szCs w:val="26"/>
        </w:rPr>
      </w:pPr>
      <w:r w:rsidRPr="004B0F32">
        <w:rPr>
          <w:rFonts w:ascii="Palatino Linotype" w:eastAsia="Arial Unicode MS" w:hAnsi="Palatino Linotype" w:cs="Arial"/>
          <w:b/>
          <w:color w:val="000000" w:themeColor="text1"/>
          <w:sz w:val="26"/>
          <w:szCs w:val="26"/>
        </w:rPr>
        <w:t xml:space="preserve">b) </w:t>
      </w:r>
      <w:r w:rsidRPr="004B0F32">
        <w:rPr>
          <w:rFonts w:ascii="Palatino Linotype" w:hAnsi="Palatino Linotype" w:cs="Arial"/>
          <w:b/>
          <w:bCs/>
          <w:sz w:val="26"/>
          <w:szCs w:val="26"/>
        </w:rPr>
        <w:t>Informe Justificado</w:t>
      </w:r>
    </w:p>
    <w:p w14:paraId="012889DD" w14:textId="77777777" w:rsidR="0076369A" w:rsidRPr="004B0F32" w:rsidRDefault="0076369A" w:rsidP="0076369A">
      <w:pPr>
        <w:tabs>
          <w:tab w:val="center" w:pos="4252"/>
          <w:tab w:val="right" w:pos="8504"/>
        </w:tabs>
        <w:spacing w:line="360" w:lineRule="auto"/>
        <w:jc w:val="both"/>
        <w:rPr>
          <w:rFonts w:ascii="Palatino Linotype" w:hAnsi="Palatino Linotype" w:cs="Arial"/>
        </w:rPr>
      </w:pPr>
      <w:r w:rsidRPr="004B0F32">
        <w:rPr>
          <w:rFonts w:ascii="Palatino Linotype" w:hAnsi="Palatino Linotype" w:cs="Arial"/>
        </w:rPr>
        <w:t>En cumplimiento a lo anterior, de las constancias del expediente electrónico que obra en el </w:t>
      </w:r>
      <w:r w:rsidRPr="004B0F32">
        <w:rPr>
          <w:rFonts w:ascii="Palatino Linotype" w:hAnsi="Palatino Linotype" w:cs="Arial"/>
          <w:b/>
          <w:bCs/>
        </w:rPr>
        <w:t>SAIMEX</w:t>
      </w:r>
      <w:r w:rsidRPr="004B0F32">
        <w:rPr>
          <w:rFonts w:ascii="Palatino Linotype" w:hAnsi="Palatino Linotype" w:cs="Arial"/>
        </w:rPr>
        <w:t xml:space="preserve">, del Recurso materia del presente estudio, se advierte que </w:t>
      </w:r>
      <w:r w:rsidRPr="004B0F32">
        <w:rPr>
          <w:rFonts w:ascii="Palatino Linotype" w:hAnsi="Palatino Linotype" w:cs="Arial"/>
          <w:b/>
          <w:bCs/>
        </w:rPr>
        <w:t xml:space="preserve">EL SUJETO OBLIGADO </w:t>
      </w:r>
      <w:r w:rsidRPr="004B0F32">
        <w:rPr>
          <w:rFonts w:ascii="Palatino Linotype" w:hAnsi="Palatino Linotype" w:cs="Arial"/>
        </w:rPr>
        <w:t>no</w:t>
      </w:r>
      <w:r w:rsidRPr="004B0F32">
        <w:rPr>
          <w:rFonts w:ascii="Palatino Linotype" w:hAnsi="Palatino Linotype" w:cs="Arial"/>
          <w:b/>
          <w:bCs/>
        </w:rPr>
        <w:t xml:space="preserve"> </w:t>
      </w:r>
      <w:r w:rsidRPr="004B0F32">
        <w:rPr>
          <w:rFonts w:ascii="Palatino Linotype" w:hAnsi="Palatino Linotype" w:cs="Arial"/>
        </w:rPr>
        <w:t>presento su Informe Justificado, como se desprende en la imagen que se anexa a continuación:</w:t>
      </w:r>
    </w:p>
    <w:p w14:paraId="400E07CE" w14:textId="77777777" w:rsidR="00791857" w:rsidRPr="004B0F32" w:rsidRDefault="00791857" w:rsidP="0076369A">
      <w:pPr>
        <w:tabs>
          <w:tab w:val="center" w:pos="4252"/>
          <w:tab w:val="right" w:pos="8504"/>
        </w:tabs>
        <w:spacing w:line="360" w:lineRule="auto"/>
        <w:jc w:val="both"/>
        <w:rPr>
          <w:rFonts w:ascii="Palatino Linotype" w:hAnsi="Palatino Linotype" w:cs="Arial"/>
        </w:rPr>
      </w:pPr>
    </w:p>
    <w:p w14:paraId="2E70A571" w14:textId="7CB2A60E" w:rsidR="00A74CE1" w:rsidRPr="004B0F32" w:rsidRDefault="00791857" w:rsidP="00BC0EA3">
      <w:pPr>
        <w:tabs>
          <w:tab w:val="center" w:pos="4252"/>
          <w:tab w:val="right" w:pos="8504"/>
        </w:tabs>
        <w:spacing w:line="360" w:lineRule="auto"/>
        <w:jc w:val="both"/>
        <w:rPr>
          <w:rFonts w:ascii="Palatino Linotype" w:hAnsi="Palatino Linotype" w:cs="Arial"/>
        </w:rPr>
      </w:pPr>
      <w:r w:rsidRPr="004B0F32">
        <w:rPr>
          <w:rFonts w:ascii="Palatino Linotype" w:hAnsi="Palatino Linotype" w:cs="Arial"/>
          <w:noProof/>
          <w:lang w:eastAsia="es-MX"/>
        </w:rPr>
        <w:lastRenderedPageBreak/>
        <w:drawing>
          <wp:inline distT="0" distB="0" distL="0" distR="0" wp14:anchorId="2E644B43" wp14:editId="461FFF1C">
            <wp:extent cx="5791835" cy="145796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457960"/>
                    </a:xfrm>
                    <a:prstGeom prst="rect">
                      <a:avLst/>
                    </a:prstGeom>
                  </pic:spPr>
                </pic:pic>
              </a:graphicData>
            </a:graphic>
          </wp:inline>
        </w:drawing>
      </w:r>
    </w:p>
    <w:p w14:paraId="6C995AFF" w14:textId="77777777" w:rsidR="00AF7C89" w:rsidRPr="004B0F32" w:rsidRDefault="00AF7C89" w:rsidP="00BC0EA3">
      <w:pPr>
        <w:tabs>
          <w:tab w:val="center" w:pos="4252"/>
          <w:tab w:val="right" w:pos="8504"/>
        </w:tabs>
        <w:spacing w:line="360" w:lineRule="auto"/>
        <w:jc w:val="both"/>
        <w:rPr>
          <w:rFonts w:ascii="Palatino Linotype" w:hAnsi="Palatino Linotype" w:cs="Arial"/>
        </w:rPr>
      </w:pPr>
    </w:p>
    <w:p w14:paraId="4C3EF70A" w14:textId="77777777" w:rsidR="00924CBD" w:rsidRPr="004B0F32" w:rsidRDefault="009F4CE0" w:rsidP="00924CBD">
      <w:pPr>
        <w:spacing w:line="360" w:lineRule="auto"/>
        <w:jc w:val="both"/>
        <w:rPr>
          <w:rFonts w:ascii="Palatino Linotype" w:eastAsia="Arial Unicode MS" w:hAnsi="Palatino Linotype" w:cs="Arial"/>
          <w:b/>
          <w:sz w:val="26"/>
          <w:szCs w:val="26"/>
        </w:rPr>
      </w:pPr>
      <w:bookmarkStart w:id="7" w:name="_Hlk97138918"/>
      <w:r w:rsidRPr="004B0F32">
        <w:rPr>
          <w:rFonts w:ascii="Palatino Linotype" w:hAnsi="Palatino Linotype" w:cs="Arial"/>
          <w:b/>
          <w:bCs/>
          <w:sz w:val="26"/>
          <w:szCs w:val="26"/>
        </w:rPr>
        <w:t>c</w:t>
      </w:r>
      <w:r w:rsidR="005903CA" w:rsidRPr="004B0F32">
        <w:rPr>
          <w:rFonts w:ascii="Palatino Linotype" w:hAnsi="Palatino Linotype" w:cs="Arial"/>
          <w:b/>
          <w:bCs/>
          <w:sz w:val="26"/>
          <w:szCs w:val="26"/>
        </w:rPr>
        <w:t xml:space="preserve">) </w:t>
      </w:r>
      <w:bookmarkEnd w:id="7"/>
      <w:r w:rsidR="00924CBD" w:rsidRPr="004B0F32">
        <w:rPr>
          <w:rFonts w:ascii="Palatino Linotype" w:eastAsia="Arial Unicode MS" w:hAnsi="Palatino Linotype" w:cs="Arial"/>
          <w:b/>
          <w:sz w:val="26"/>
          <w:szCs w:val="26"/>
        </w:rPr>
        <w:t>Manifestaciones del Recurrente.</w:t>
      </w:r>
    </w:p>
    <w:p w14:paraId="2698245C" w14:textId="77777777" w:rsidR="00924CBD" w:rsidRPr="004B0F32" w:rsidRDefault="00924CBD" w:rsidP="00924CBD">
      <w:pPr>
        <w:spacing w:line="360" w:lineRule="auto"/>
        <w:jc w:val="both"/>
        <w:rPr>
          <w:rFonts w:ascii="Palatino Linotype" w:eastAsia="Arial Unicode MS" w:hAnsi="Palatino Linotype" w:cs="Arial"/>
          <w:bCs/>
        </w:rPr>
      </w:pPr>
      <w:r w:rsidRPr="004B0F32">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p w14:paraId="5B40A4DA" w14:textId="77777777" w:rsidR="00A624BE" w:rsidRPr="004B0F32" w:rsidRDefault="00A624BE" w:rsidP="00BC0EA3">
      <w:pPr>
        <w:tabs>
          <w:tab w:val="left" w:pos="709"/>
        </w:tabs>
        <w:spacing w:line="360" w:lineRule="auto"/>
        <w:jc w:val="both"/>
        <w:rPr>
          <w:rFonts w:ascii="Palatino Linotype" w:hAnsi="Palatino Linotype" w:cs="Arial"/>
        </w:rPr>
      </w:pPr>
    </w:p>
    <w:p w14:paraId="0C6D2F34" w14:textId="7AA206AD" w:rsidR="001E6DEF" w:rsidRPr="004B0F32" w:rsidRDefault="009F4CE0" w:rsidP="001E6DEF">
      <w:pPr>
        <w:pStyle w:val="Prrafodelista"/>
        <w:spacing w:line="360" w:lineRule="auto"/>
        <w:ind w:left="0"/>
        <w:jc w:val="both"/>
        <w:rPr>
          <w:rFonts w:ascii="Palatino Linotype" w:hAnsi="Palatino Linotype" w:cs="Arial"/>
          <w:b/>
          <w:bCs/>
          <w:sz w:val="26"/>
          <w:szCs w:val="26"/>
        </w:rPr>
      </w:pPr>
      <w:r w:rsidRPr="004B0F32">
        <w:rPr>
          <w:rFonts w:ascii="Palatino Linotype" w:hAnsi="Palatino Linotype"/>
          <w:b/>
          <w:color w:val="000000" w:themeColor="text1"/>
          <w:sz w:val="26"/>
          <w:szCs w:val="26"/>
        </w:rPr>
        <w:t>d</w:t>
      </w:r>
      <w:r w:rsidR="005903CA" w:rsidRPr="004B0F32">
        <w:rPr>
          <w:rFonts w:ascii="Palatino Linotype" w:hAnsi="Palatino Linotype"/>
          <w:b/>
          <w:color w:val="000000" w:themeColor="text1"/>
          <w:sz w:val="26"/>
          <w:szCs w:val="26"/>
        </w:rPr>
        <w:t>)</w:t>
      </w:r>
      <w:r w:rsidR="001E6DEF" w:rsidRPr="004B0F32">
        <w:rPr>
          <w:rFonts w:ascii="Palatino Linotype" w:hAnsi="Palatino Linotype" w:cs="Arial"/>
          <w:b/>
          <w:bCs/>
          <w:sz w:val="26"/>
          <w:szCs w:val="26"/>
        </w:rPr>
        <w:t xml:space="preserve"> Cierre de Instrucción</w:t>
      </w:r>
    </w:p>
    <w:p w14:paraId="08376D83" w14:textId="11918221" w:rsidR="005903CA" w:rsidRPr="004B0F32" w:rsidRDefault="001E6DEF" w:rsidP="001E6DEF">
      <w:pPr>
        <w:tabs>
          <w:tab w:val="left" w:pos="709"/>
        </w:tabs>
        <w:spacing w:line="360" w:lineRule="auto"/>
        <w:jc w:val="both"/>
        <w:rPr>
          <w:rFonts w:ascii="Palatino Linotype" w:hAnsi="Palatino Linotype"/>
          <w:color w:val="000000" w:themeColor="text1"/>
        </w:rPr>
      </w:pPr>
      <w:r w:rsidRPr="004B0F32">
        <w:rPr>
          <w:rFonts w:ascii="Palatino Linotype" w:hAnsi="Palatino Linotype" w:cs="Arial"/>
        </w:rPr>
        <w:t>Una vez analizado el estado procesal que guarda el</w:t>
      </w:r>
      <w:r w:rsidR="00843E93" w:rsidRPr="004B0F32">
        <w:rPr>
          <w:rFonts w:ascii="Palatino Linotype" w:hAnsi="Palatino Linotype" w:cs="Arial"/>
        </w:rPr>
        <w:t xml:space="preserve"> expediente, en fecha </w:t>
      </w:r>
      <w:r w:rsidR="00843E93" w:rsidRPr="004B0F32">
        <w:rPr>
          <w:rFonts w:ascii="Palatino Linotype" w:hAnsi="Palatino Linotype" w:cs="Arial"/>
          <w:b/>
          <w:bCs/>
        </w:rPr>
        <w:t>veinte de abril</w:t>
      </w:r>
      <w:r w:rsidRPr="004B0F32">
        <w:rPr>
          <w:rFonts w:ascii="Palatino Linotype" w:hAnsi="Palatino Linotype" w:cs="Arial"/>
          <w:b/>
          <w:bCs/>
        </w:rPr>
        <w:t xml:space="preserve"> de dos mil veintidós</w:t>
      </w:r>
      <w:r w:rsidRPr="004B0F32">
        <w:rPr>
          <w:rFonts w:ascii="Palatino Linotype" w:hAnsi="Palatino Linotype" w:cs="Arial"/>
        </w:rPr>
        <w:t xml:space="preserve">, la </w:t>
      </w:r>
      <w:r w:rsidRPr="004B0F32">
        <w:rPr>
          <w:rFonts w:ascii="Palatino Linotype" w:hAnsi="Palatino Linotype" w:cs="Arial"/>
          <w:b/>
          <w:bCs/>
        </w:rPr>
        <w:t xml:space="preserve">Comisionada </w:t>
      </w:r>
      <w:r w:rsidR="00812BC0" w:rsidRPr="004B0F32">
        <w:rPr>
          <w:rFonts w:ascii="Palatino Linotype" w:hAnsi="Palatino Linotype"/>
          <w:b/>
          <w:color w:val="000000" w:themeColor="text1"/>
        </w:rPr>
        <w:t xml:space="preserve">Sharon Cristina Morales Martínez </w:t>
      </w:r>
      <w:r w:rsidRPr="004B0F32">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4B0F32">
        <w:rPr>
          <w:rFonts w:ascii="Palatino Linotype" w:hAnsi="Palatino Linotype"/>
          <w:color w:val="000000" w:themeColor="text1"/>
        </w:rPr>
        <w:t>.</w:t>
      </w:r>
    </w:p>
    <w:p w14:paraId="44CBAF13" w14:textId="77777777" w:rsidR="00791857" w:rsidRPr="004B0F32" w:rsidRDefault="00791857" w:rsidP="001E6DEF">
      <w:pPr>
        <w:tabs>
          <w:tab w:val="left" w:pos="709"/>
        </w:tabs>
        <w:spacing w:line="360" w:lineRule="auto"/>
        <w:jc w:val="both"/>
        <w:rPr>
          <w:rFonts w:ascii="Palatino Linotype" w:hAnsi="Palatino Linotype"/>
          <w:color w:val="000000" w:themeColor="text1"/>
        </w:rPr>
      </w:pPr>
    </w:p>
    <w:p w14:paraId="56AF1E77" w14:textId="77777777" w:rsidR="00924CBD" w:rsidRPr="004B0F32" w:rsidRDefault="00924CBD" w:rsidP="00924CBD">
      <w:pPr>
        <w:spacing w:line="360" w:lineRule="auto"/>
        <w:jc w:val="both"/>
        <w:rPr>
          <w:rFonts w:ascii="Palatino Linotype" w:hAnsi="Palatino Linotype" w:cs="Arial"/>
          <w:b/>
          <w:sz w:val="26"/>
          <w:szCs w:val="26"/>
        </w:rPr>
      </w:pPr>
      <w:r w:rsidRPr="004B0F32">
        <w:rPr>
          <w:rFonts w:ascii="Palatino Linotype" w:hAnsi="Palatino Linotype" w:cs="Arial"/>
          <w:b/>
          <w:sz w:val="26"/>
          <w:szCs w:val="26"/>
        </w:rPr>
        <w:t>e) De ampliación plazo para resolver</w:t>
      </w:r>
    </w:p>
    <w:p w14:paraId="11A73529" w14:textId="394C3D34" w:rsidR="00924CBD" w:rsidRPr="004B0F32" w:rsidRDefault="00924CBD" w:rsidP="00791857">
      <w:pPr>
        <w:spacing w:line="360" w:lineRule="auto"/>
        <w:jc w:val="both"/>
        <w:rPr>
          <w:rFonts w:ascii="Palatino Linotype" w:hAnsi="Palatino Linotype" w:cs="Arial"/>
          <w:color w:val="000000"/>
          <w:lang w:eastAsia="es-MX"/>
        </w:rPr>
      </w:pPr>
      <w:r w:rsidRPr="004B0F32">
        <w:rPr>
          <w:rFonts w:ascii="Palatino Linotype" w:hAnsi="Palatino Linotype" w:cs="Arial"/>
          <w:color w:val="000000"/>
          <w:lang w:eastAsia="es-MX"/>
        </w:rPr>
        <w:t xml:space="preserve">El </w:t>
      </w:r>
      <w:r w:rsidR="00791857" w:rsidRPr="004B0F32">
        <w:rPr>
          <w:rFonts w:ascii="Palatino Linotype" w:hAnsi="Palatino Linotype" w:cs="Arial"/>
          <w:b/>
          <w:bCs/>
          <w:color w:val="000000"/>
          <w:lang w:eastAsia="es-MX"/>
        </w:rPr>
        <w:t>veintiséis</w:t>
      </w:r>
      <w:r w:rsidRPr="004B0F32">
        <w:rPr>
          <w:rFonts w:ascii="Palatino Linotype" w:hAnsi="Palatino Linotype" w:cs="Arial"/>
          <w:b/>
          <w:bCs/>
          <w:color w:val="000000"/>
          <w:lang w:eastAsia="es-MX"/>
        </w:rPr>
        <w:t xml:space="preserve"> de mayo de dos mil veintidós</w:t>
      </w:r>
      <w:r w:rsidRPr="004B0F32">
        <w:rPr>
          <w:rFonts w:ascii="Palatino Linotype" w:hAnsi="Palatino Linotype" w:cs="Arial"/>
          <w:color w:val="000000"/>
          <w:lang w:eastAsia="es-MX"/>
        </w:rPr>
        <w:t xml:space="preserve">, se notificó a las partes el Acuerdo de ampliación del plazo para resolver </w:t>
      </w:r>
      <w:r w:rsidRPr="004B0F32">
        <w:rPr>
          <w:rFonts w:ascii="Palatino Linotype" w:hAnsi="Palatino Linotype" w:cs="Arial"/>
          <w:color w:val="000000"/>
          <w:lang w:val="es-419" w:eastAsia="es-MX"/>
        </w:rPr>
        <w:t>los</w:t>
      </w:r>
      <w:r w:rsidRPr="004B0F32">
        <w:rPr>
          <w:rFonts w:ascii="Palatino Linotype" w:hAnsi="Palatino Linotype" w:cs="Arial"/>
          <w:color w:val="000000"/>
          <w:lang w:eastAsia="es-MX"/>
        </w:rPr>
        <w:t xml:space="preserve"> Recursos de Revisión </w:t>
      </w:r>
      <w:r w:rsidRPr="004B0F32">
        <w:rPr>
          <w:rFonts w:ascii="Palatino Linotype" w:hAnsi="Palatino Linotype" w:cs="Arial"/>
          <w:color w:val="000000"/>
          <w:lang w:val="es-419" w:eastAsia="es-MX"/>
        </w:rPr>
        <w:t>en estudio</w:t>
      </w:r>
      <w:r w:rsidRPr="004B0F32">
        <w:rPr>
          <w:rFonts w:ascii="Palatino Linotype" w:hAnsi="Palatino Linotype" w:cs="Arial"/>
          <w:color w:val="000000"/>
          <w:lang w:eastAsia="es-MX"/>
        </w:rPr>
        <w:t xml:space="preserve">, por un periodo de hasta quince días hábiles, de conformidad con el artículo 181, tercer párrafo de la </w:t>
      </w:r>
      <w:r w:rsidRPr="004B0F32">
        <w:rPr>
          <w:rFonts w:ascii="Palatino Linotype" w:hAnsi="Palatino Linotype" w:cs="Arial"/>
          <w:color w:val="000000"/>
          <w:lang w:eastAsia="es-MX"/>
        </w:rPr>
        <w:lastRenderedPageBreak/>
        <w:t>Ley de Transparencia y Acceso a la Información Pública del Estado de México y Municipios</w:t>
      </w:r>
      <w:r w:rsidR="004B0F32" w:rsidRPr="004B0F32">
        <w:rPr>
          <w:rFonts w:ascii="Palatino Linotype" w:hAnsi="Palatino Linotype" w:cs="Arial"/>
          <w:color w:val="000000"/>
          <w:lang w:eastAsia="es-MX"/>
        </w:rPr>
        <w:t>.</w:t>
      </w:r>
    </w:p>
    <w:p w14:paraId="7BED091B" w14:textId="77777777" w:rsidR="00A624BE" w:rsidRPr="004B0F32" w:rsidRDefault="00A624BE" w:rsidP="00812BC0">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4B0F32" w:rsidRDefault="00200BFC" w:rsidP="00812BC0">
      <w:pPr>
        <w:spacing w:line="276" w:lineRule="auto"/>
        <w:jc w:val="center"/>
        <w:rPr>
          <w:rFonts w:ascii="Palatino Linotype" w:hAnsi="Palatino Linotype" w:cs="Arial"/>
          <w:b/>
          <w:bCs/>
          <w:spacing w:val="60"/>
          <w:sz w:val="28"/>
        </w:rPr>
      </w:pPr>
      <w:r w:rsidRPr="004B0F32">
        <w:rPr>
          <w:rFonts w:ascii="Palatino Linotype" w:hAnsi="Palatino Linotype" w:cs="Arial"/>
          <w:b/>
          <w:bCs/>
          <w:spacing w:val="60"/>
          <w:sz w:val="28"/>
        </w:rPr>
        <w:t>CONSIDERANDO</w:t>
      </w:r>
    </w:p>
    <w:p w14:paraId="6E5E76A3" w14:textId="77777777" w:rsidR="007366EE" w:rsidRPr="004B0F32" w:rsidRDefault="007366EE" w:rsidP="00812BC0">
      <w:pPr>
        <w:spacing w:line="276" w:lineRule="auto"/>
        <w:rPr>
          <w:rFonts w:ascii="Palatino Linotype" w:hAnsi="Palatino Linotype" w:cs="Arial"/>
          <w:b/>
          <w:bCs/>
          <w:spacing w:val="60"/>
          <w:sz w:val="28"/>
        </w:rPr>
      </w:pPr>
    </w:p>
    <w:p w14:paraId="7EF62753" w14:textId="77777777" w:rsidR="007366EE" w:rsidRPr="004B0F32"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4B0F32">
        <w:rPr>
          <w:rFonts w:ascii="Palatino Linotype" w:hAnsi="Palatino Linotype"/>
          <w:b/>
        </w:rPr>
        <w:t>Competencia</w:t>
      </w:r>
      <w:r w:rsidRPr="004B0F32">
        <w:rPr>
          <w:rFonts w:ascii="Palatino Linotype" w:hAnsi="Palatino Linotype"/>
        </w:rPr>
        <w:t>.</w:t>
      </w:r>
      <w:r w:rsidRPr="004B0F32">
        <w:rPr>
          <w:rFonts w:ascii="Palatino Linotype" w:hAnsi="Palatino Linotype"/>
          <w:b/>
        </w:rPr>
        <w:t xml:space="preserve"> </w:t>
      </w:r>
    </w:p>
    <w:p w14:paraId="1CE2C5E0" w14:textId="10113466" w:rsidR="00CC0BEF" w:rsidRPr="004B0F32"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4B0F32">
        <w:rPr>
          <w:rFonts w:ascii="Palatino Linotype" w:hAnsi="Palatino Linotype"/>
        </w:rPr>
        <w:t xml:space="preserve">Este Instituto de Transparencia, Acceso a la </w:t>
      </w:r>
      <w:r w:rsidR="00327647" w:rsidRPr="004B0F32">
        <w:rPr>
          <w:rFonts w:ascii="Palatino Linotype" w:hAnsi="Palatino Linotype"/>
        </w:rPr>
        <w:t>Información Pública</w:t>
      </w:r>
      <w:r w:rsidRPr="004B0F32">
        <w:rPr>
          <w:rFonts w:ascii="Palatino Linotype" w:hAnsi="Palatino Linotype"/>
        </w:rPr>
        <w:t xml:space="preserve"> y Protección de Datos Personales del Estado de México y Municipios, es competente para conocer y resolver el presente </w:t>
      </w:r>
      <w:r w:rsidR="00D77693" w:rsidRPr="004B0F32">
        <w:rPr>
          <w:rFonts w:ascii="Palatino Linotype" w:hAnsi="Palatino Linotype"/>
        </w:rPr>
        <w:t>Recurso de Revisión</w:t>
      </w:r>
      <w:r w:rsidRPr="004B0F32">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4B0F32">
        <w:rPr>
          <w:rFonts w:ascii="Palatino Linotype" w:eastAsia="Calibri" w:hAnsi="Palatino Linotype" w:cs="Arial"/>
          <w:lang w:val="es-ES_tradnl"/>
        </w:rPr>
        <w:t>trigésimo, trigésimo primero y trigésimo segundo</w:t>
      </w:r>
      <w:bookmarkEnd w:id="8"/>
      <w:r w:rsidRPr="004B0F32">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4B0F32">
        <w:rPr>
          <w:rFonts w:ascii="Palatino Linotype" w:hAnsi="Palatino Linotype"/>
        </w:rPr>
        <w:t>Información Pública</w:t>
      </w:r>
      <w:r w:rsidRPr="004B0F32">
        <w:rPr>
          <w:rFonts w:ascii="Palatino Linotype" w:hAnsi="Palatino Linotype"/>
        </w:rPr>
        <w:t xml:space="preserve"> del Estado de México y Municipios</w:t>
      </w:r>
      <w:r w:rsidRPr="004B0F32">
        <w:rPr>
          <w:rFonts w:ascii="Palatino Linotype" w:hAnsi="Palatino Linotype" w:cs="Arial"/>
        </w:rPr>
        <w:t xml:space="preserve">; y 9, fracciones I y XXIV y 11 del Reglamento Interior del Instituto de Transparencia, Acceso a la </w:t>
      </w:r>
      <w:r w:rsidR="00327647" w:rsidRPr="004B0F32">
        <w:rPr>
          <w:rFonts w:ascii="Palatino Linotype" w:hAnsi="Palatino Linotype" w:cs="Arial"/>
        </w:rPr>
        <w:t>Información Pública</w:t>
      </w:r>
      <w:r w:rsidRPr="004B0F32">
        <w:rPr>
          <w:rFonts w:ascii="Palatino Linotype" w:hAnsi="Palatino Linotype" w:cs="Arial"/>
        </w:rPr>
        <w:t xml:space="preserve"> y Protección de Datos Personales del Estado de México y Municipios.</w:t>
      </w:r>
    </w:p>
    <w:p w14:paraId="008AA968" w14:textId="77777777" w:rsidR="007B17B7" w:rsidRPr="004B0F32" w:rsidRDefault="007B17B7" w:rsidP="00BC0EA3">
      <w:pPr>
        <w:spacing w:line="360" w:lineRule="auto"/>
        <w:jc w:val="both"/>
        <w:rPr>
          <w:rFonts w:ascii="Palatino Linotype" w:hAnsi="Palatino Linotype" w:cs="Arial"/>
          <w:b/>
          <w:sz w:val="28"/>
        </w:rPr>
      </w:pPr>
    </w:p>
    <w:p w14:paraId="39A3AADD" w14:textId="77777777" w:rsidR="007366EE" w:rsidRPr="004B0F32" w:rsidRDefault="00200BFC" w:rsidP="00BC0EA3">
      <w:pPr>
        <w:spacing w:line="360" w:lineRule="auto"/>
        <w:jc w:val="both"/>
        <w:rPr>
          <w:rFonts w:ascii="Palatino Linotype" w:hAnsi="Palatino Linotype" w:cs="Arial"/>
          <w:b/>
        </w:rPr>
      </w:pPr>
      <w:r w:rsidRPr="004B0F32">
        <w:rPr>
          <w:rFonts w:ascii="Palatino Linotype" w:hAnsi="Palatino Linotype" w:cs="Arial"/>
          <w:b/>
          <w:sz w:val="28"/>
        </w:rPr>
        <w:t>SEGUNDO</w:t>
      </w:r>
      <w:r w:rsidRPr="004B0F32">
        <w:rPr>
          <w:rFonts w:ascii="Palatino Linotype" w:hAnsi="Palatino Linotype" w:cs="Arial"/>
          <w:b/>
        </w:rPr>
        <w:t xml:space="preserve">. Interés. </w:t>
      </w:r>
    </w:p>
    <w:p w14:paraId="0AB0B98C" w14:textId="7B87C394" w:rsidR="00327647" w:rsidRPr="004B0F32" w:rsidRDefault="00200BFC" w:rsidP="00BC0EA3">
      <w:pPr>
        <w:spacing w:line="360" w:lineRule="auto"/>
        <w:jc w:val="both"/>
        <w:rPr>
          <w:rFonts w:ascii="Palatino Linotype" w:hAnsi="Palatino Linotype" w:cs="Arial"/>
          <w:b/>
          <w:bCs/>
        </w:rPr>
      </w:pPr>
      <w:r w:rsidRPr="004B0F32">
        <w:rPr>
          <w:rFonts w:ascii="Palatino Linotype" w:hAnsi="Palatino Linotype" w:cs="Arial"/>
          <w:bCs/>
        </w:rPr>
        <w:t xml:space="preserve">El </w:t>
      </w:r>
      <w:r w:rsidR="00D77693" w:rsidRPr="004B0F32">
        <w:rPr>
          <w:rFonts w:ascii="Palatino Linotype" w:hAnsi="Palatino Linotype" w:cs="Arial"/>
          <w:bCs/>
        </w:rPr>
        <w:t>Recurso de Revisión</w:t>
      </w:r>
      <w:r w:rsidRPr="004B0F32">
        <w:rPr>
          <w:rFonts w:ascii="Palatino Linotype" w:hAnsi="Palatino Linotype" w:cs="Arial"/>
          <w:bCs/>
        </w:rPr>
        <w:t xml:space="preserve"> fue interpuesto por parte legítima, en atención a que se presentó por </w:t>
      </w:r>
      <w:r w:rsidR="00467BB5" w:rsidRPr="004B0F32">
        <w:rPr>
          <w:rFonts w:ascii="Palatino Linotype" w:hAnsi="Palatino Linotype" w:cs="Arial"/>
          <w:b/>
          <w:bCs/>
        </w:rPr>
        <w:t>EL</w:t>
      </w:r>
      <w:r w:rsidRPr="004B0F32">
        <w:rPr>
          <w:rFonts w:ascii="Palatino Linotype" w:hAnsi="Palatino Linotype" w:cs="Arial"/>
          <w:b/>
          <w:bCs/>
        </w:rPr>
        <w:t xml:space="preserve"> RECURRENTE,</w:t>
      </w:r>
      <w:r w:rsidRPr="004B0F32">
        <w:rPr>
          <w:rFonts w:ascii="Palatino Linotype" w:hAnsi="Palatino Linotype" w:cs="Arial"/>
          <w:bCs/>
        </w:rPr>
        <w:t xml:space="preserve"> quien es la misma persona que formuló la solicitud de acceso a la </w:t>
      </w:r>
      <w:r w:rsidR="00327647" w:rsidRPr="004B0F32">
        <w:rPr>
          <w:rFonts w:ascii="Palatino Linotype" w:hAnsi="Palatino Linotype" w:cs="Arial"/>
          <w:bCs/>
        </w:rPr>
        <w:t>Información Pública</w:t>
      </w:r>
      <w:r w:rsidRPr="004B0F32">
        <w:rPr>
          <w:rFonts w:ascii="Palatino Linotype" w:hAnsi="Palatino Linotype" w:cs="Arial"/>
          <w:bCs/>
        </w:rPr>
        <w:t xml:space="preserve"> al </w:t>
      </w:r>
      <w:r w:rsidRPr="004B0F32">
        <w:rPr>
          <w:rFonts w:ascii="Palatino Linotype" w:hAnsi="Palatino Linotype" w:cs="Arial"/>
          <w:b/>
          <w:bCs/>
        </w:rPr>
        <w:t>SUJETO OBLIGADO</w:t>
      </w:r>
      <w:r w:rsidR="008814C5" w:rsidRPr="004B0F32">
        <w:rPr>
          <w:rFonts w:ascii="Palatino Linotype" w:hAnsi="Palatino Linotype" w:cs="Arial"/>
          <w:b/>
          <w:bCs/>
        </w:rPr>
        <w:t xml:space="preserve">, </w:t>
      </w:r>
      <w:r w:rsidR="008814C5" w:rsidRPr="004B0F32">
        <w:rPr>
          <w:rFonts w:ascii="Palatino Linotype" w:hAnsi="Palatino Linotype" w:cs="Arial"/>
        </w:rPr>
        <w:t>en razón de que las claves de acceso</w:t>
      </w:r>
      <w:r w:rsidR="008814C5" w:rsidRPr="004B0F32">
        <w:rPr>
          <w:rFonts w:ascii="Palatino Linotype" w:hAnsi="Palatino Linotype" w:cs="Arial"/>
          <w:b/>
          <w:bCs/>
        </w:rPr>
        <w:t xml:space="preserve"> </w:t>
      </w:r>
      <w:r w:rsidR="008814C5" w:rsidRPr="004B0F32">
        <w:rPr>
          <w:rFonts w:ascii="Palatino Linotype" w:hAnsi="Palatino Linotype" w:cs="Arial"/>
        </w:rPr>
        <w:t>al</w:t>
      </w:r>
      <w:r w:rsidR="008814C5" w:rsidRPr="004B0F32">
        <w:rPr>
          <w:rFonts w:ascii="Palatino Linotype" w:hAnsi="Palatino Linotype" w:cs="Arial"/>
          <w:b/>
          <w:bCs/>
        </w:rPr>
        <w:t xml:space="preserve"> </w:t>
      </w:r>
      <w:r w:rsidR="008814C5" w:rsidRPr="004B0F32">
        <w:rPr>
          <w:rFonts w:ascii="Palatino Linotype" w:eastAsia="Calibri" w:hAnsi="Palatino Linotype" w:cs="Arial"/>
          <w:lang w:eastAsia="en-US"/>
        </w:rPr>
        <w:t>Sistema de Acce</w:t>
      </w:r>
      <w:r w:rsidR="007B17B7" w:rsidRPr="004B0F32">
        <w:rPr>
          <w:rFonts w:ascii="Palatino Linotype" w:eastAsia="Calibri" w:hAnsi="Palatino Linotype" w:cs="Arial"/>
          <w:lang w:eastAsia="en-US"/>
        </w:rPr>
        <w:t xml:space="preserve">so a la Información Mexiquense </w:t>
      </w:r>
      <w:r w:rsidR="008814C5" w:rsidRPr="004B0F32">
        <w:rPr>
          <w:rFonts w:ascii="Palatino Linotype" w:eastAsia="Calibri" w:hAnsi="Palatino Linotype" w:cs="Arial"/>
          <w:b/>
          <w:bCs/>
          <w:lang w:eastAsia="en-US"/>
        </w:rPr>
        <w:t>SAIMEX</w:t>
      </w:r>
      <w:r w:rsidR="000000E7" w:rsidRPr="004B0F32">
        <w:rPr>
          <w:rFonts w:ascii="Palatino Linotype" w:eastAsia="Calibri" w:hAnsi="Palatino Linotype" w:cs="Arial"/>
          <w:lang w:eastAsia="en-US"/>
        </w:rPr>
        <w:t xml:space="preserve"> son personales e irrepetibles a lo cual se tiene certeza que se trata de</w:t>
      </w:r>
      <w:r w:rsidR="00F3691E" w:rsidRPr="004B0F32">
        <w:rPr>
          <w:rFonts w:ascii="Palatino Linotype" w:eastAsia="Calibri" w:hAnsi="Palatino Linotype" w:cs="Arial"/>
          <w:lang w:eastAsia="en-US"/>
        </w:rPr>
        <w:t>l mismo particular.</w:t>
      </w:r>
    </w:p>
    <w:p w14:paraId="7AC33B49" w14:textId="77777777" w:rsidR="00585683" w:rsidRPr="004B0F32" w:rsidRDefault="00585683" w:rsidP="00BC0EA3">
      <w:pPr>
        <w:spacing w:line="360" w:lineRule="auto"/>
        <w:jc w:val="both"/>
        <w:rPr>
          <w:rFonts w:ascii="Palatino Linotype" w:hAnsi="Palatino Linotype" w:cs="Arial"/>
          <w:b/>
          <w:bCs/>
        </w:rPr>
      </w:pPr>
    </w:p>
    <w:p w14:paraId="375B2909" w14:textId="77777777" w:rsidR="007366EE" w:rsidRPr="004B0F32"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4B0F32">
        <w:rPr>
          <w:rFonts w:ascii="Palatino Linotype" w:hAnsi="Palatino Linotype" w:cs="Arial"/>
          <w:b/>
          <w:sz w:val="28"/>
        </w:rPr>
        <w:lastRenderedPageBreak/>
        <w:t>TERCERO</w:t>
      </w:r>
      <w:r w:rsidRPr="004B0F32">
        <w:rPr>
          <w:rFonts w:ascii="Palatino Linotype" w:hAnsi="Palatino Linotype" w:cs="Arial"/>
          <w:b/>
        </w:rPr>
        <w:t xml:space="preserve">. </w:t>
      </w:r>
      <w:r w:rsidRPr="004B0F32">
        <w:rPr>
          <w:rFonts w:ascii="Palatino Linotype" w:hAnsi="Palatino Linotype" w:cs="Arial"/>
          <w:b/>
          <w:lang w:val="es-ES"/>
        </w:rPr>
        <w:t>Oportunidad</w:t>
      </w:r>
      <w:r w:rsidR="00FD561B" w:rsidRPr="004B0F32">
        <w:rPr>
          <w:rFonts w:ascii="Palatino Linotype" w:hAnsi="Palatino Linotype" w:cs="Arial"/>
        </w:rPr>
        <w:t xml:space="preserve">. </w:t>
      </w:r>
    </w:p>
    <w:p w14:paraId="7267C8A1" w14:textId="3FA79D63" w:rsidR="00FD561B" w:rsidRPr="004B0F32"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4B0F32">
        <w:rPr>
          <w:rFonts w:ascii="Palatino Linotype" w:hAnsi="Palatino Linotype" w:cs="Arial"/>
        </w:rPr>
        <w:t xml:space="preserve">El </w:t>
      </w:r>
      <w:r w:rsidR="00D77693" w:rsidRPr="004B0F32">
        <w:rPr>
          <w:rFonts w:ascii="Palatino Linotype" w:hAnsi="Palatino Linotype" w:cs="Arial"/>
        </w:rPr>
        <w:t>Recurso de Revisión</w:t>
      </w:r>
      <w:r w:rsidRPr="004B0F32">
        <w:rPr>
          <w:rFonts w:ascii="Palatino Linotype" w:hAnsi="Palatino Linotype" w:cs="Arial"/>
        </w:rPr>
        <w:t xml:space="preserve"> fue interpuesto dentro del plazo de quince días hábiles, contados a partir del día siguiente al que </w:t>
      </w:r>
      <w:r w:rsidR="00467BB5" w:rsidRPr="004B0F32">
        <w:rPr>
          <w:rFonts w:ascii="Palatino Linotype" w:hAnsi="Palatino Linotype" w:cs="Arial"/>
          <w:b/>
        </w:rPr>
        <w:t>EL</w:t>
      </w:r>
      <w:r w:rsidRPr="004B0F32">
        <w:rPr>
          <w:rFonts w:ascii="Palatino Linotype" w:hAnsi="Palatino Linotype" w:cs="Arial"/>
          <w:b/>
        </w:rPr>
        <w:t xml:space="preserve"> RECURRENTE </w:t>
      </w:r>
      <w:r w:rsidRPr="004B0F32">
        <w:rPr>
          <w:rFonts w:ascii="Palatino Linotype" w:hAnsi="Palatino Linotype" w:cs="Arial"/>
        </w:rPr>
        <w:t xml:space="preserve">tuvo conocimiento de la respuesta impugnada; tal y como, lo prevé el artículo 178 de la Ley de Transparencia y Acceso a la </w:t>
      </w:r>
      <w:r w:rsidR="00327647" w:rsidRPr="004B0F32">
        <w:rPr>
          <w:rFonts w:ascii="Palatino Linotype" w:hAnsi="Palatino Linotype" w:cs="Arial"/>
        </w:rPr>
        <w:t>Información Pública</w:t>
      </w:r>
      <w:r w:rsidRPr="004B0F32">
        <w:rPr>
          <w:rFonts w:ascii="Palatino Linotype" w:hAnsi="Palatino Linotype" w:cs="Arial"/>
        </w:rPr>
        <w:t xml:space="preserve"> del Estado de México y Municipios, que establece:</w:t>
      </w:r>
    </w:p>
    <w:p w14:paraId="6C239A18" w14:textId="77777777" w:rsidR="005A070A" w:rsidRPr="004B0F32" w:rsidRDefault="005A070A" w:rsidP="00BC0EA3">
      <w:pPr>
        <w:ind w:left="720" w:right="709"/>
        <w:contextualSpacing/>
        <w:jc w:val="both"/>
        <w:rPr>
          <w:rFonts w:ascii="Palatino Linotype" w:hAnsi="Palatino Linotype" w:cs="Arial"/>
          <w:i/>
          <w:sz w:val="22"/>
        </w:rPr>
      </w:pPr>
    </w:p>
    <w:p w14:paraId="3A05F024" w14:textId="0BE2AE70" w:rsidR="00D063EF" w:rsidRPr="004B0F32" w:rsidRDefault="00FD561B" w:rsidP="00BC0EA3">
      <w:pPr>
        <w:ind w:left="851" w:right="899"/>
        <w:contextualSpacing/>
        <w:jc w:val="both"/>
        <w:rPr>
          <w:rFonts w:ascii="Palatino Linotype" w:hAnsi="Palatino Linotype" w:cs="Arial"/>
          <w:i/>
          <w:sz w:val="22"/>
        </w:rPr>
      </w:pPr>
      <w:r w:rsidRPr="004B0F32">
        <w:rPr>
          <w:rFonts w:ascii="Palatino Linotype" w:hAnsi="Palatino Linotype" w:cs="Arial"/>
          <w:i/>
          <w:sz w:val="22"/>
        </w:rPr>
        <w:t>“</w:t>
      </w:r>
      <w:r w:rsidRPr="004B0F32">
        <w:rPr>
          <w:rFonts w:ascii="Palatino Linotype" w:hAnsi="Palatino Linotype" w:cs="Arial"/>
          <w:b/>
          <w:i/>
          <w:sz w:val="22"/>
        </w:rPr>
        <w:t>Artículo 178.</w:t>
      </w:r>
      <w:r w:rsidRPr="004B0F32">
        <w:rPr>
          <w:rFonts w:ascii="Palatino Linotype" w:hAnsi="Palatino Linotype" w:cs="Arial"/>
          <w:i/>
          <w:sz w:val="22"/>
        </w:rPr>
        <w:t xml:space="preserve"> El solicitante podrá interponer, por sí mismo o a través de su representante, de manera directa o por medios electrónicos, </w:t>
      </w:r>
      <w:r w:rsidR="00D77693" w:rsidRPr="004B0F32">
        <w:rPr>
          <w:rFonts w:ascii="Palatino Linotype" w:hAnsi="Palatino Linotype" w:cs="Arial"/>
          <w:i/>
          <w:sz w:val="22"/>
        </w:rPr>
        <w:t>Recurso de Revisión</w:t>
      </w:r>
      <w:r w:rsidRPr="004B0F32">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4B0F32">
        <w:rPr>
          <w:rFonts w:ascii="Palatino Linotype" w:hAnsi="Palatino Linotype" w:cs="Arial"/>
          <w:i/>
          <w:sz w:val="22"/>
        </w:rPr>
        <w:t>.</w:t>
      </w:r>
    </w:p>
    <w:p w14:paraId="0BB4C98F" w14:textId="77777777" w:rsidR="00585683" w:rsidRPr="004B0F32" w:rsidRDefault="00585683" w:rsidP="00BC0EA3">
      <w:pPr>
        <w:ind w:left="851" w:right="899"/>
        <w:contextualSpacing/>
        <w:jc w:val="both"/>
        <w:rPr>
          <w:rFonts w:ascii="Palatino Linotype" w:hAnsi="Palatino Linotype" w:cs="Arial"/>
          <w:i/>
          <w:sz w:val="22"/>
        </w:rPr>
      </w:pPr>
    </w:p>
    <w:p w14:paraId="10DA754A" w14:textId="5E9BEA37" w:rsidR="00D063EF" w:rsidRPr="004B0F32" w:rsidRDefault="00FD561B" w:rsidP="00BC0EA3">
      <w:pPr>
        <w:ind w:left="851" w:right="899"/>
        <w:contextualSpacing/>
        <w:jc w:val="both"/>
        <w:rPr>
          <w:rFonts w:ascii="Palatino Linotype" w:hAnsi="Palatino Linotype" w:cs="Arial"/>
          <w:i/>
          <w:sz w:val="22"/>
        </w:rPr>
      </w:pPr>
      <w:r w:rsidRPr="004B0F32">
        <w:rPr>
          <w:rFonts w:ascii="Palatino Linotype" w:hAnsi="Palatino Linotype" w:cs="Arial"/>
          <w:i/>
          <w:sz w:val="22"/>
        </w:rPr>
        <w:t xml:space="preserve">A falta de respuesta del sujeto obligado, dentro de los plazos establecidos en esta Ley, a una solicitud de acceso a la </w:t>
      </w:r>
      <w:r w:rsidR="00327647" w:rsidRPr="004B0F32">
        <w:rPr>
          <w:rFonts w:ascii="Palatino Linotype" w:hAnsi="Palatino Linotype" w:cs="Arial"/>
          <w:i/>
          <w:sz w:val="22"/>
        </w:rPr>
        <w:t>Información Pública</w:t>
      </w:r>
      <w:r w:rsidRPr="004B0F32">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4B0F32" w:rsidRDefault="00585683" w:rsidP="00BC0EA3">
      <w:pPr>
        <w:ind w:left="851" w:right="899"/>
        <w:contextualSpacing/>
        <w:jc w:val="both"/>
        <w:rPr>
          <w:rFonts w:ascii="Palatino Linotype" w:hAnsi="Palatino Linotype" w:cs="Arial"/>
          <w:i/>
          <w:sz w:val="22"/>
        </w:rPr>
      </w:pPr>
    </w:p>
    <w:p w14:paraId="5D4FEB8F" w14:textId="550F5909" w:rsidR="00FD561B" w:rsidRPr="004B0F32" w:rsidRDefault="00FD561B" w:rsidP="00BC0EA3">
      <w:pPr>
        <w:ind w:left="851" w:right="899"/>
        <w:jc w:val="both"/>
        <w:rPr>
          <w:rFonts w:ascii="Palatino Linotype" w:hAnsi="Palatino Linotype" w:cs="Arial"/>
          <w:i/>
          <w:sz w:val="22"/>
        </w:rPr>
      </w:pPr>
      <w:r w:rsidRPr="004B0F32">
        <w:rPr>
          <w:rFonts w:ascii="Palatino Linotype" w:hAnsi="Palatino Linotype" w:cs="Arial"/>
          <w:i/>
          <w:sz w:val="22"/>
        </w:rPr>
        <w:t xml:space="preserve">En el caso de que se interponga ante la Unidad de Transparencia, ésta deberá remitir el </w:t>
      </w:r>
      <w:r w:rsidR="00D77693" w:rsidRPr="004B0F32">
        <w:rPr>
          <w:rFonts w:ascii="Palatino Linotype" w:hAnsi="Palatino Linotype" w:cs="Arial"/>
          <w:i/>
          <w:sz w:val="22"/>
        </w:rPr>
        <w:t>Recurso de Revisión</w:t>
      </w:r>
      <w:r w:rsidRPr="004B0F32">
        <w:rPr>
          <w:rFonts w:ascii="Palatino Linotype" w:hAnsi="Palatino Linotype" w:cs="Arial"/>
          <w:i/>
          <w:sz w:val="22"/>
        </w:rPr>
        <w:t xml:space="preserve"> al Instituto a más tardar al día </w:t>
      </w:r>
      <w:r w:rsidRPr="004B0F32">
        <w:rPr>
          <w:rFonts w:ascii="Palatino Linotype" w:hAnsi="Palatino Linotype" w:cs="Arial"/>
          <w:i/>
          <w:sz w:val="22"/>
          <w:lang w:eastAsia="es-MX"/>
        </w:rPr>
        <w:t>siguiente</w:t>
      </w:r>
      <w:r w:rsidRPr="004B0F32">
        <w:rPr>
          <w:rFonts w:ascii="Palatino Linotype" w:hAnsi="Palatino Linotype" w:cs="Arial"/>
          <w:i/>
          <w:sz w:val="22"/>
        </w:rPr>
        <w:t xml:space="preserve"> de haberlo recibido.”</w:t>
      </w:r>
    </w:p>
    <w:p w14:paraId="7DA3EF18" w14:textId="77777777" w:rsidR="005A070A" w:rsidRPr="004B0F32" w:rsidRDefault="005A070A" w:rsidP="00BC0EA3">
      <w:pPr>
        <w:ind w:left="720" w:right="709"/>
        <w:jc w:val="both"/>
        <w:rPr>
          <w:rFonts w:ascii="Palatino Linotype" w:hAnsi="Palatino Linotype" w:cs="Arial"/>
          <w:i/>
          <w:sz w:val="22"/>
        </w:rPr>
      </w:pPr>
    </w:p>
    <w:p w14:paraId="5D8D4D74" w14:textId="1E1907C8" w:rsidR="00413BB7" w:rsidRPr="004B0F32" w:rsidRDefault="00FD561B" w:rsidP="00B32F8F">
      <w:pPr>
        <w:spacing w:line="360" w:lineRule="auto"/>
        <w:jc w:val="both"/>
        <w:rPr>
          <w:rFonts w:ascii="Palatino Linotype" w:eastAsiaTheme="minorEastAsia" w:hAnsi="Palatino Linotype" w:cs="Arial"/>
          <w:lang w:val="es-ES_tradnl"/>
        </w:rPr>
      </w:pPr>
      <w:r w:rsidRPr="004B0F32">
        <w:rPr>
          <w:rFonts w:ascii="Palatino Linotype" w:hAnsi="Palatino Linotype" w:cs="Arial"/>
        </w:rPr>
        <w:t xml:space="preserve">En esa tesitura, atendiendo a que </w:t>
      </w:r>
      <w:r w:rsidRPr="004B0F32">
        <w:rPr>
          <w:rFonts w:ascii="Palatino Linotype" w:hAnsi="Palatino Linotype" w:cs="Arial"/>
          <w:b/>
        </w:rPr>
        <w:t>EL SUJETO OBLIGADO</w:t>
      </w:r>
      <w:r w:rsidRPr="004B0F32">
        <w:rPr>
          <w:rFonts w:ascii="Palatino Linotype" w:hAnsi="Palatino Linotype" w:cs="Arial"/>
        </w:rPr>
        <w:t xml:space="preserve"> notificó la respuesta a la solicitud de acceso a la </w:t>
      </w:r>
      <w:r w:rsidR="00327647" w:rsidRPr="004B0F32">
        <w:rPr>
          <w:rFonts w:ascii="Palatino Linotype" w:hAnsi="Palatino Linotype" w:cs="Arial"/>
        </w:rPr>
        <w:t>Información Pública</w:t>
      </w:r>
      <w:r w:rsidRPr="004B0F32">
        <w:rPr>
          <w:rFonts w:ascii="Palatino Linotype" w:hAnsi="Palatino Linotype" w:cs="Arial"/>
        </w:rPr>
        <w:t xml:space="preserve"> el día</w:t>
      </w:r>
      <w:r w:rsidRPr="004B0F32">
        <w:rPr>
          <w:rFonts w:ascii="Palatino Linotype" w:hAnsi="Palatino Linotype" w:cs="Arial"/>
          <w:b/>
        </w:rPr>
        <w:t xml:space="preserve"> </w:t>
      </w:r>
      <w:r w:rsidR="00791857" w:rsidRPr="004B0F32">
        <w:rPr>
          <w:rFonts w:ascii="Palatino Linotype" w:hAnsi="Palatino Linotype" w:cs="Arial"/>
          <w:b/>
        </w:rPr>
        <w:t>once</w:t>
      </w:r>
      <w:r w:rsidR="00C436AB" w:rsidRPr="004B0F32">
        <w:rPr>
          <w:rFonts w:ascii="Palatino Linotype" w:hAnsi="Palatino Linotype" w:cs="Arial"/>
          <w:b/>
        </w:rPr>
        <w:t xml:space="preserve"> de </w:t>
      </w:r>
      <w:r w:rsidR="00791857" w:rsidRPr="004B0F32">
        <w:rPr>
          <w:rFonts w:ascii="Palatino Linotype" w:hAnsi="Palatino Linotype" w:cs="Arial"/>
          <w:b/>
        </w:rPr>
        <w:t>marzo</w:t>
      </w:r>
      <w:r w:rsidR="00585683" w:rsidRPr="004B0F32">
        <w:rPr>
          <w:rFonts w:ascii="Palatino Linotype" w:hAnsi="Palatino Linotype" w:cs="Arial"/>
          <w:b/>
        </w:rPr>
        <w:t xml:space="preserve"> de dos mil </w:t>
      </w:r>
      <w:r w:rsidR="00D71F23" w:rsidRPr="004B0F32">
        <w:rPr>
          <w:rFonts w:ascii="Palatino Linotype" w:hAnsi="Palatino Linotype" w:cs="Arial"/>
          <w:b/>
        </w:rPr>
        <w:t>veintidós</w:t>
      </w:r>
      <w:r w:rsidRPr="004B0F32">
        <w:rPr>
          <w:rFonts w:ascii="Palatino Linotype" w:hAnsi="Palatino Linotype" w:cs="Arial"/>
        </w:rPr>
        <w:t>; así, el plazo de quince días hábiles que el artículo 178 de la Ley de la materia otorga a</w:t>
      </w:r>
      <w:r w:rsidR="009122A7" w:rsidRPr="004B0F32">
        <w:rPr>
          <w:rFonts w:ascii="Palatino Linotype" w:hAnsi="Palatino Linotype" w:cs="Arial"/>
        </w:rPr>
        <w:t xml:space="preserve"> </w:t>
      </w:r>
      <w:r w:rsidR="00467BB5" w:rsidRPr="004B0F32">
        <w:rPr>
          <w:rFonts w:ascii="Palatino Linotype" w:hAnsi="Palatino Linotype" w:cs="Arial"/>
          <w:b/>
        </w:rPr>
        <w:t>EL</w:t>
      </w:r>
      <w:r w:rsidRPr="004B0F32">
        <w:rPr>
          <w:rFonts w:ascii="Palatino Linotype" w:hAnsi="Palatino Linotype" w:cs="Arial"/>
          <w:b/>
        </w:rPr>
        <w:t xml:space="preserve"> RECURRENTE</w:t>
      </w:r>
      <w:r w:rsidRPr="004B0F32">
        <w:rPr>
          <w:rFonts w:ascii="Palatino Linotype" w:hAnsi="Palatino Linotype" w:cs="Arial"/>
        </w:rPr>
        <w:t xml:space="preserve"> para presentar el respectivo </w:t>
      </w:r>
      <w:r w:rsidR="00D77693" w:rsidRPr="004B0F32">
        <w:rPr>
          <w:rFonts w:ascii="Palatino Linotype" w:hAnsi="Palatino Linotype" w:cs="Arial"/>
        </w:rPr>
        <w:t>Recurso de Revisión</w:t>
      </w:r>
      <w:r w:rsidRPr="004B0F32">
        <w:rPr>
          <w:rFonts w:ascii="Palatino Linotype" w:hAnsi="Palatino Linotype" w:cs="Arial"/>
        </w:rPr>
        <w:t xml:space="preserve">, transcurrió del </w:t>
      </w:r>
      <w:r w:rsidR="0002505E" w:rsidRPr="004B0F32">
        <w:rPr>
          <w:rFonts w:ascii="Palatino Linotype" w:hAnsi="Palatino Linotype" w:cs="Arial"/>
          <w:b/>
        </w:rPr>
        <w:t xml:space="preserve">catorce de </w:t>
      </w:r>
      <w:r w:rsidR="004933C9" w:rsidRPr="004B0F32">
        <w:rPr>
          <w:rFonts w:ascii="Palatino Linotype" w:hAnsi="Palatino Linotype" w:cs="Arial"/>
          <w:b/>
        </w:rPr>
        <w:t xml:space="preserve">marzo </w:t>
      </w:r>
      <w:r w:rsidR="0002505E" w:rsidRPr="004B0F32">
        <w:rPr>
          <w:rFonts w:ascii="Palatino Linotype" w:hAnsi="Palatino Linotype" w:cs="Arial"/>
          <w:b/>
        </w:rPr>
        <w:t xml:space="preserve">al </w:t>
      </w:r>
      <w:r w:rsidR="00B50FA4" w:rsidRPr="004B0F32">
        <w:rPr>
          <w:rFonts w:ascii="Palatino Linotype" w:hAnsi="Palatino Linotype" w:cs="Arial"/>
          <w:b/>
        </w:rPr>
        <w:t xml:space="preserve">cuatro de abril </w:t>
      </w:r>
      <w:r w:rsidR="00D71F23" w:rsidRPr="004B0F32">
        <w:rPr>
          <w:rFonts w:ascii="Palatino Linotype" w:hAnsi="Palatino Linotype" w:cs="Arial"/>
          <w:b/>
        </w:rPr>
        <w:t>de dos mil veintidós</w:t>
      </w:r>
      <w:r w:rsidRPr="004B0F32">
        <w:rPr>
          <w:rFonts w:ascii="Palatino Linotype" w:hAnsi="Palatino Linotype" w:cs="Arial"/>
        </w:rPr>
        <w:t xml:space="preserve">, </w:t>
      </w:r>
      <w:r w:rsidR="00EE68EE" w:rsidRPr="004B0F32">
        <w:rPr>
          <w:rFonts w:ascii="Palatino Linotype" w:eastAsiaTheme="minorEastAsia" w:hAnsi="Palatino Linotype" w:cs="Arial"/>
          <w:lang w:val="es-ES_tradnl"/>
        </w:rPr>
        <w:t>sin contemplar en el cómputo los días</w:t>
      </w:r>
      <w:r w:rsidR="00B32F8F" w:rsidRPr="004B0F32">
        <w:rPr>
          <w:rFonts w:ascii="Palatino Linotype" w:eastAsiaTheme="minorEastAsia" w:hAnsi="Palatino Linotype" w:cs="Arial"/>
          <w:lang w:val="es-ES_tradnl"/>
        </w:rPr>
        <w:t xml:space="preserve"> </w:t>
      </w:r>
      <w:r w:rsidR="00490113" w:rsidRPr="004B0F32">
        <w:rPr>
          <w:rFonts w:ascii="Palatino Linotype" w:eastAsiaTheme="minorEastAsia" w:hAnsi="Palatino Linotype" w:cs="Arial"/>
          <w:lang w:val="es-ES_tradnl"/>
        </w:rPr>
        <w:t xml:space="preserve">doce, trece, diecinueve, veinte, veintiséis y veintisiete de marzo </w:t>
      </w:r>
      <w:r w:rsidR="002B5322" w:rsidRPr="004B0F32">
        <w:rPr>
          <w:rFonts w:ascii="Palatino Linotype" w:eastAsiaTheme="minorEastAsia" w:hAnsi="Palatino Linotype" w:cs="Arial"/>
          <w:lang w:val="es-ES_tradnl"/>
        </w:rPr>
        <w:t xml:space="preserve">de </w:t>
      </w:r>
      <w:r w:rsidR="00D71F23" w:rsidRPr="004B0F32">
        <w:rPr>
          <w:rFonts w:ascii="Palatino Linotype" w:eastAsiaTheme="minorEastAsia" w:hAnsi="Palatino Linotype" w:cs="Arial"/>
          <w:lang w:val="es-ES_tradnl"/>
        </w:rPr>
        <w:t xml:space="preserve">dos mil </w:t>
      </w:r>
      <w:r w:rsidR="004854BD" w:rsidRPr="004B0F32">
        <w:rPr>
          <w:rFonts w:ascii="Palatino Linotype" w:eastAsiaTheme="minorEastAsia" w:hAnsi="Palatino Linotype" w:cs="Arial"/>
          <w:lang w:val="es-ES_tradnl"/>
        </w:rPr>
        <w:t>veintidós</w:t>
      </w:r>
      <w:r w:rsidR="00EE68EE" w:rsidRPr="004B0F32">
        <w:rPr>
          <w:rFonts w:ascii="Palatino Linotype" w:eastAsiaTheme="minorEastAsia" w:hAnsi="Palatino Linotype" w:cs="Arial"/>
          <w:lang w:val="es-ES_tradnl"/>
        </w:rPr>
        <w:t xml:space="preserve">, </w:t>
      </w:r>
      <w:bookmarkStart w:id="9" w:name="_Hlk62134391"/>
      <w:r w:rsidR="00EE68EE" w:rsidRPr="004B0F32">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4B0F32">
        <w:rPr>
          <w:rFonts w:ascii="Palatino Linotype" w:eastAsiaTheme="minorEastAsia" w:hAnsi="Palatino Linotype" w:cs="Arial"/>
          <w:lang w:val="es-ES_tradnl"/>
        </w:rPr>
        <w:t>Información Pública</w:t>
      </w:r>
      <w:r w:rsidR="00EE68EE" w:rsidRPr="004B0F32">
        <w:rPr>
          <w:rFonts w:ascii="Palatino Linotype" w:eastAsiaTheme="minorEastAsia" w:hAnsi="Palatino Linotype" w:cs="Arial"/>
          <w:lang w:val="es-ES_tradnl"/>
        </w:rPr>
        <w:t xml:space="preserve"> del Estado de México y Municipios</w:t>
      </w:r>
      <w:bookmarkEnd w:id="9"/>
      <w:r w:rsidR="00B32F8F" w:rsidRPr="004B0F32">
        <w:rPr>
          <w:rFonts w:ascii="Palatino Linotype" w:eastAsiaTheme="minorEastAsia" w:hAnsi="Palatino Linotype" w:cs="Arial"/>
          <w:lang w:val="es-ES_tradnl"/>
        </w:rPr>
        <w:t xml:space="preserve">, así como, el día </w:t>
      </w:r>
      <w:r w:rsidR="002B5322" w:rsidRPr="004B0F32">
        <w:rPr>
          <w:rFonts w:ascii="Palatino Linotype" w:eastAsiaTheme="minorEastAsia" w:hAnsi="Palatino Linotype" w:cs="Arial"/>
          <w:lang w:val="es-ES_tradnl"/>
        </w:rPr>
        <w:t>dos de marzo</w:t>
      </w:r>
      <w:r w:rsidR="00B32F8F" w:rsidRPr="004B0F32">
        <w:rPr>
          <w:rFonts w:ascii="Palatino Linotype" w:eastAsiaTheme="minorEastAsia" w:hAnsi="Palatino Linotype" w:cs="Arial"/>
          <w:lang w:val="es-ES_tradnl"/>
        </w:rPr>
        <w:t xml:space="preserve"> </w:t>
      </w:r>
      <w:r w:rsidR="00B32F8F" w:rsidRPr="004B0F32">
        <w:rPr>
          <w:rFonts w:ascii="Palatino Linotype" w:eastAsiaTheme="minorEastAsia" w:hAnsi="Palatino Linotype" w:cs="Arial"/>
          <w:lang w:val="es-ES_tradnl"/>
        </w:rPr>
        <w:lastRenderedPageBreak/>
        <w:t xml:space="preserve">de dos mil veintidós, por ser considerado como día inhábil por suspensión de labores en términos del Calendario Oficial en Materia de Transparencia, Acceso a la </w:t>
      </w:r>
      <w:r w:rsidR="00327647" w:rsidRPr="004B0F32">
        <w:rPr>
          <w:rFonts w:ascii="Palatino Linotype" w:eastAsiaTheme="minorEastAsia" w:hAnsi="Palatino Linotype" w:cs="Arial"/>
          <w:lang w:val="es-ES_tradnl"/>
        </w:rPr>
        <w:t>Información Pública</w:t>
      </w:r>
      <w:r w:rsidR="00B32F8F" w:rsidRPr="004B0F32">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4B0F32" w:rsidRDefault="00413BB7" w:rsidP="00413BB7">
      <w:pPr>
        <w:spacing w:line="360" w:lineRule="auto"/>
        <w:jc w:val="both"/>
        <w:rPr>
          <w:rFonts w:ascii="Palatino Linotype" w:eastAsiaTheme="minorEastAsia" w:hAnsi="Palatino Linotype" w:cs="Arial"/>
          <w:lang w:val="es-ES_tradnl"/>
        </w:rPr>
      </w:pPr>
    </w:p>
    <w:p w14:paraId="5D4B87AA" w14:textId="77777777" w:rsidR="00AF7C89" w:rsidRPr="004B0F32" w:rsidRDefault="00AF7C89" w:rsidP="00AF7C89">
      <w:pPr>
        <w:spacing w:line="360" w:lineRule="auto"/>
        <w:jc w:val="both"/>
        <w:rPr>
          <w:rFonts w:ascii="Palatino Linotype" w:eastAsia="Palatino Linotype" w:hAnsi="Palatino Linotype" w:cs="Palatino Linotype"/>
          <w:color w:val="000000"/>
        </w:rPr>
      </w:pPr>
      <w:r w:rsidRPr="004B0F32">
        <w:rPr>
          <w:rFonts w:ascii="Palatino Linotype" w:eastAsia="Palatino Linotype" w:hAnsi="Palatino Linotype" w:cs="Palatino Linotype"/>
          <w:color w:val="000000"/>
        </w:rPr>
        <w:t xml:space="preserve">En ese tenor, se advierte que </w:t>
      </w:r>
      <w:r w:rsidRPr="004B0F32">
        <w:rPr>
          <w:rFonts w:ascii="Palatino Linotype" w:eastAsia="Palatino Linotype" w:hAnsi="Palatino Linotype" w:cs="Palatino Linotype"/>
          <w:b/>
          <w:color w:val="000000"/>
        </w:rPr>
        <w:t>EL RECURRENTE</w:t>
      </w:r>
      <w:r w:rsidRPr="004B0F32">
        <w:rPr>
          <w:rFonts w:ascii="Palatino Linotype" w:eastAsia="Palatino Linotype" w:hAnsi="Palatino Linotype" w:cs="Palatino Linotype"/>
          <w:color w:val="000000"/>
        </w:rPr>
        <w:t xml:space="preserve"> presentó los medios de impugnación en comento, el mismo día en que se le notificaron las respuestas impugnadas;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4B0F32">
        <w:rPr>
          <w:rFonts w:ascii="Palatino Linotype" w:eastAsia="Palatino Linotype" w:hAnsi="Palatino Linotype" w:cs="Palatino Linotype"/>
          <w:b/>
          <w:color w:val="000000"/>
          <w:u w:val="single"/>
        </w:rPr>
        <w:t>dentro</w:t>
      </w:r>
      <w:r w:rsidRPr="004B0F32">
        <w:rPr>
          <w:rFonts w:ascii="Palatino Linotype" w:eastAsia="Palatino Linotype" w:hAnsi="Palatino Linotype" w:cs="Palatino Linotype"/>
          <w:color w:val="000000"/>
        </w:rPr>
        <w:t xml:space="preserve"> de los quince días hábiles siguientes en que </w:t>
      </w:r>
      <w:r w:rsidRPr="004B0F32">
        <w:rPr>
          <w:rFonts w:ascii="Palatino Linotype" w:eastAsia="Palatino Linotype" w:hAnsi="Palatino Linotype" w:cs="Palatino Linotype"/>
          <w:b/>
          <w:color w:val="000000"/>
        </w:rPr>
        <w:t>EL RECURRENTE</w:t>
      </w:r>
      <w:r w:rsidRPr="004B0F32">
        <w:rPr>
          <w:rFonts w:ascii="Palatino Linotype" w:eastAsia="Palatino Linotype" w:hAnsi="Palatino Linotype" w:cs="Palatino Linotype"/>
          <w:color w:val="000000"/>
        </w:rPr>
        <w:t xml:space="preserve"> tenga conocimiento de la respuesta impugnada, no limita a los particulares para que lo puedan presentar </w:t>
      </w:r>
      <w:r w:rsidRPr="004B0F32">
        <w:rPr>
          <w:rFonts w:ascii="Palatino Linotype" w:eastAsia="Palatino Linotype" w:hAnsi="Palatino Linotype" w:cs="Palatino Linotype"/>
          <w:b/>
          <w:color w:val="000000"/>
        </w:rPr>
        <w:t>el mismo día</w:t>
      </w:r>
      <w:r w:rsidRPr="004B0F32">
        <w:rPr>
          <w:rFonts w:ascii="Palatino Linotype" w:eastAsia="Palatino Linotype" w:hAnsi="Palatino Linotype" w:cs="Palatino Linotype"/>
          <w:color w:val="000000"/>
        </w:rPr>
        <w:t xml:space="preserve"> en que le sea notificada dicha respuesta.</w:t>
      </w:r>
    </w:p>
    <w:p w14:paraId="35A0644B" w14:textId="77777777" w:rsidR="00AF7C89" w:rsidRPr="004B0F32" w:rsidRDefault="00AF7C89" w:rsidP="00AF7C89">
      <w:pPr>
        <w:spacing w:line="360" w:lineRule="auto"/>
        <w:jc w:val="both"/>
        <w:rPr>
          <w:color w:val="000000"/>
        </w:rPr>
      </w:pPr>
    </w:p>
    <w:p w14:paraId="65345B6C" w14:textId="77777777" w:rsidR="00AF7C89" w:rsidRPr="004B0F32" w:rsidRDefault="00AF7C89" w:rsidP="00AF7C89">
      <w:pPr>
        <w:spacing w:line="360" w:lineRule="auto"/>
        <w:jc w:val="both"/>
        <w:rPr>
          <w:color w:val="000000"/>
        </w:rPr>
      </w:pPr>
      <w:r w:rsidRPr="004B0F32">
        <w:rPr>
          <w:rFonts w:ascii="Palatino Linotype" w:eastAsia="Palatino Linotype" w:hAnsi="Palatino Linotype" w:cs="Palatino Linotype"/>
          <w:color w:val="000000"/>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24A437B2" w14:textId="77777777" w:rsidR="00AF7C89" w:rsidRPr="004B0F32" w:rsidRDefault="00AF7C89" w:rsidP="00AF7C89">
      <w:pPr>
        <w:ind w:left="709" w:right="709"/>
        <w:jc w:val="both"/>
        <w:rPr>
          <w:rFonts w:ascii="Palatino Linotype" w:eastAsia="Palatino Linotype" w:hAnsi="Palatino Linotype" w:cs="Palatino Linotype"/>
          <w:i/>
          <w:color w:val="000000"/>
          <w:sz w:val="22"/>
          <w:szCs w:val="22"/>
        </w:rPr>
      </w:pPr>
    </w:p>
    <w:p w14:paraId="4AF96C00" w14:textId="77777777" w:rsidR="00AF7C89" w:rsidRPr="004B0F32" w:rsidRDefault="00AF7C89" w:rsidP="00AF7C89">
      <w:pPr>
        <w:ind w:left="709" w:right="709"/>
        <w:jc w:val="both"/>
        <w:rPr>
          <w:color w:val="000000"/>
        </w:rPr>
      </w:pPr>
      <w:r w:rsidRPr="004B0F32">
        <w:rPr>
          <w:rFonts w:ascii="Palatino Linotype" w:eastAsia="Palatino Linotype" w:hAnsi="Palatino Linotype" w:cs="Palatino Linotype"/>
          <w:i/>
          <w:color w:val="000000"/>
          <w:sz w:val="22"/>
          <w:szCs w:val="22"/>
        </w:rPr>
        <w:t>“</w:t>
      </w:r>
      <w:r w:rsidRPr="004B0F32">
        <w:rPr>
          <w:rFonts w:ascii="Palatino Linotype" w:eastAsia="Palatino Linotype" w:hAnsi="Palatino Linotype" w:cs="Palatino Linotype"/>
          <w:b/>
          <w:i/>
          <w:color w:val="000000"/>
          <w:sz w:val="22"/>
          <w:szCs w:val="22"/>
        </w:rPr>
        <w:t xml:space="preserve">RECURSO DE RECLAMACIÓN. SU INTERPOSICIÓN NO ES EXTEMPORÁNEA SI SE REALIZA ANTES DE QUE INICIE EL PLAZO PARA HACERLO. </w:t>
      </w:r>
      <w:r w:rsidRPr="004B0F32">
        <w:rPr>
          <w:rFonts w:ascii="Palatino Linotype" w:eastAsia="Palatino Linotype" w:hAnsi="Palatino Linotype" w:cs="Palatino Linotype"/>
          <w:i/>
          <w:color w:val="000000"/>
          <w:sz w:val="22"/>
          <w:szCs w:val="22"/>
        </w:rPr>
        <w:t xml:space="preserve">Conforme al artículo 104, párrafo segundo, de la Ley de Amparo, el recurso de reclamación podrá interponerse por cualquiera de las partes, por escrito, dentro del </w:t>
      </w:r>
      <w:r w:rsidRPr="004B0F32">
        <w:rPr>
          <w:rFonts w:ascii="Palatino Linotype" w:eastAsia="Palatino Linotype" w:hAnsi="Palatino Linotype" w:cs="Palatino Linotype"/>
          <w:i/>
          <w:color w:val="000000"/>
          <w:sz w:val="22"/>
          <w:szCs w:val="22"/>
        </w:rPr>
        <w:lastRenderedPageBreak/>
        <w:t>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4B0F32">
        <w:rPr>
          <w:color w:val="000000"/>
        </w:rPr>
        <w:t xml:space="preserve"> </w:t>
      </w:r>
    </w:p>
    <w:p w14:paraId="5DB108A6" w14:textId="77777777" w:rsidR="00AF7C89" w:rsidRPr="004B0F32" w:rsidRDefault="00AF7C89" w:rsidP="00AF7C89">
      <w:pPr>
        <w:ind w:left="709" w:right="709"/>
        <w:jc w:val="both"/>
        <w:rPr>
          <w:color w:val="000000"/>
        </w:rPr>
      </w:pPr>
    </w:p>
    <w:p w14:paraId="6BA5C189" w14:textId="77777777" w:rsidR="00AF7C89" w:rsidRPr="004B0F32" w:rsidRDefault="00AF7C89" w:rsidP="00AF7C89">
      <w:pPr>
        <w:spacing w:line="360" w:lineRule="auto"/>
        <w:ind w:right="49"/>
        <w:jc w:val="both"/>
        <w:rPr>
          <w:rFonts w:ascii="Palatino Linotype" w:eastAsia="Palatino Linotype" w:hAnsi="Palatino Linotype" w:cs="Palatino Linotype"/>
          <w:color w:val="000000"/>
        </w:rPr>
      </w:pPr>
      <w:r w:rsidRPr="004B0F32">
        <w:rPr>
          <w:rFonts w:ascii="Palatino Linotype" w:eastAsia="Palatino Linotype" w:hAnsi="Palatino Linotype" w:cs="Palatino Linotype"/>
          <w:color w:val="000000"/>
        </w:rPr>
        <w:t xml:space="preserve">Dicha tesis establece que si bien, los artículos contemplan un plazo, este debe ser entendido en el sentido de que la presentación del recurso no debe hacerse después de la cantidad de días contemplados, pero no debe limit0arse la presentación si esta se hace antes de que comiencen a contar los días indicados en la ley. </w:t>
      </w:r>
    </w:p>
    <w:p w14:paraId="50FEA0ED" w14:textId="77777777" w:rsidR="00AF7C89" w:rsidRPr="004B0F32" w:rsidRDefault="00AF7C89" w:rsidP="00AF7C89">
      <w:pPr>
        <w:spacing w:line="360" w:lineRule="auto"/>
        <w:ind w:right="49"/>
        <w:jc w:val="both"/>
        <w:rPr>
          <w:rFonts w:ascii="Palatino Linotype" w:eastAsia="Palatino Linotype" w:hAnsi="Palatino Linotype" w:cs="Palatino Linotype"/>
          <w:color w:val="000000"/>
        </w:rPr>
      </w:pPr>
    </w:p>
    <w:p w14:paraId="53707D30" w14:textId="77777777" w:rsidR="00AF7C89" w:rsidRPr="004B0F32" w:rsidRDefault="00AF7C89" w:rsidP="00AF7C89">
      <w:pPr>
        <w:spacing w:line="360" w:lineRule="auto"/>
        <w:ind w:right="49"/>
        <w:jc w:val="both"/>
        <w:rPr>
          <w:color w:val="000000"/>
          <w:sz w:val="28"/>
          <w:szCs w:val="28"/>
        </w:rPr>
      </w:pPr>
      <w:r w:rsidRPr="004B0F32">
        <w:rPr>
          <w:rFonts w:ascii="Palatino Linotype" w:eastAsia="Palatino Linotype" w:hAnsi="Palatino Linotype" w:cs="Palatino Linotype"/>
          <w:color w:val="000000"/>
        </w:rPr>
        <w:t xml:space="preserve">Por ello, al haber interpuesto el recurso materia de este análisis el mismo día de la notificación de la respuesta del </w:t>
      </w:r>
      <w:r w:rsidRPr="004B0F32">
        <w:rPr>
          <w:rFonts w:ascii="Palatino Linotype" w:eastAsia="Palatino Linotype" w:hAnsi="Palatino Linotype" w:cs="Palatino Linotype"/>
          <w:b/>
          <w:color w:val="000000"/>
        </w:rPr>
        <w:t>SUJETO OBLIGADO</w:t>
      </w:r>
      <w:r w:rsidRPr="004B0F32">
        <w:rPr>
          <w:rFonts w:ascii="Palatino Linotype" w:eastAsia="Palatino Linotype" w:hAnsi="Palatino Linotype" w:cs="Palatino Linotype"/>
          <w:color w:val="000000"/>
        </w:rPr>
        <w:t xml:space="preserve"> debe considerarse en tiempo. </w:t>
      </w:r>
    </w:p>
    <w:p w14:paraId="123AA79D" w14:textId="77777777" w:rsidR="00327647" w:rsidRPr="004B0F32"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4B0F32" w:rsidRDefault="00200BFC" w:rsidP="00BC0EA3">
      <w:pPr>
        <w:autoSpaceDE w:val="0"/>
        <w:autoSpaceDN w:val="0"/>
        <w:adjustRightInd w:val="0"/>
        <w:spacing w:line="360" w:lineRule="auto"/>
        <w:ind w:right="49"/>
        <w:jc w:val="both"/>
        <w:rPr>
          <w:rFonts w:ascii="Palatino Linotype" w:hAnsi="Palatino Linotype"/>
          <w:b/>
        </w:rPr>
      </w:pPr>
      <w:r w:rsidRPr="004B0F32">
        <w:rPr>
          <w:rFonts w:ascii="Palatino Linotype" w:hAnsi="Palatino Linotype" w:cs="Arial"/>
          <w:b/>
          <w:sz w:val="28"/>
        </w:rPr>
        <w:t>CUARTO</w:t>
      </w:r>
      <w:r w:rsidRPr="004B0F32">
        <w:rPr>
          <w:rFonts w:ascii="Palatino Linotype" w:hAnsi="Palatino Linotype"/>
          <w:b/>
        </w:rPr>
        <w:t xml:space="preserve">. </w:t>
      </w:r>
      <w:r w:rsidR="0072617B" w:rsidRPr="004B0F32">
        <w:rPr>
          <w:rFonts w:ascii="Palatino Linotype" w:hAnsi="Palatino Linotype"/>
          <w:b/>
        </w:rPr>
        <w:t xml:space="preserve">Procedibilidad. </w:t>
      </w:r>
    </w:p>
    <w:p w14:paraId="1510CE25" w14:textId="77777777" w:rsidR="001E51C1" w:rsidRPr="004B0F32" w:rsidRDefault="001E51C1" w:rsidP="001E51C1">
      <w:pPr>
        <w:autoSpaceDE w:val="0"/>
        <w:autoSpaceDN w:val="0"/>
        <w:adjustRightInd w:val="0"/>
        <w:spacing w:line="360" w:lineRule="auto"/>
        <w:ind w:right="49"/>
        <w:jc w:val="both"/>
        <w:rPr>
          <w:rFonts w:ascii="Palatino Linotype" w:hAnsi="Palatino Linotype" w:cs="Arial"/>
          <w:lang w:val="es-ES"/>
        </w:rPr>
      </w:pPr>
      <w:r w:rsidRPr="004B0F32">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0C1306B" w14:textId="77777777" w:rsidR="001E51C1" w:rsidRPr="004B0F32" w:rsidRDefault="001E51C1" w:rsidP="001E51C1">
      <w:pPr>
        <w:tabs>
          <w:tab w:val="left" w:pos="851"/>
        </w:tabs>
        <w:ind w:left="851" w:right="901"/>
        <w:jc w:val="both"/>
        <w:rPr>
          <w:rFonts w:ascii="Palatino Linotype" w:hAnsi="Palatino Linotype"/>
          <w:b/>
          <w:i/>
          <w:sz w:val="22"/>
          <w:szCs w:val="22"/>
          <w:lang w:val="es-ES"/>
        </w:rPr>
      </w:pPr>
    </w:p>
    <w:p w14:paraId="4E6B3D94" w14:textId="77777777" w:rsidR="001E51C1" w:rsidRPr="004B0F32" w:rsidRDefault="001E51C1" w:rsidP="001E51C1">
      <w:pPr>
        <w:tabs>
          <w:tab w:val="left" w:pos="851"/>
        </w:tabs>
        <w:ind w:left="851" w:right="901"/>
        <w:jc w:val="both"/>
        <w:rPr>
          <w:rFonts w:ascii="Palatino Linotype" w:hAnsi="Palatino Linotype"/>
          <w:b/>
          <w:i/>
          <w:sz w:val="22"/>
          <w:szCs w:val="22"/>
          <w:lang w:val="es-ES"/>
        </w:rPr>
      </w:pPr>
      <w:r w:rsidRPr="004B0F32">
        <w:rPr>
          <w:rFonts w:ascii="Palatino Linotype" w:hAnsi="Palatino Linotype"/>
          <w:b/>
          <w:i/>
          <w:sz w:val="22"/>
          <w:szCs w:val="22"/>
          <w:lang w:val="es-ES"/>
        </w:rPr>
        <w:t xml:space="preserve">“Artículo 180. </w:t>
      </w:r>
      <w:r w:rsidRPr="004B0F32">
        <w:rPr>
          <w:rFonts w:ascii="Palatino Linotype" w:hAnsi="Palatino Linotype"/>
          <w:i/>
          <w:sz w:val="22"/>
          <w:szCs w:val="22"/>
          <w:lang w:val="es-ES"/>
        </w:rPr>
        <w:t xml:space="preserve">El </w:t>
      </w:r>
      <w:r w:rsidRPr="004B0F32">
        <w:rPr>
          <w:rFonts w:ascii="Palatino Linotype" w:hAnsi="Palatino Linotype" w:cs="Arial"/>
          <w:i/>
          <w:sz w:val="22"/>
          <w:szCs w:val="22"/>
          <w:lang w:val="es-ES"/>
        </w:rPr>
        <w:t>recurso</w:t>
      </w:r>
      <w:r w:rsidRPr="004B0F32">
        <w:rPr>
          <w:rFonts w:ascii="Palatino Linotype" w:hAnsi="Palatino Linotype"/>
          <w:i/>
          <w:sz w:val="22"/>
          <w:szCs w:val="22"/>
          <w:lang w:val="es-ES"/>
        </w:rPr>
        <w:t xml:space="preserve"> </w:t>
      </w:r>
      <w:r w:rsidRPr="004B0F32">
        <w:rPr>
          <w:rFonts w:ascii="Palatino Linotype" w:hAnsi="Palatino Linotype" w:cs="Arial"/>
          <w:i/>
          <w:color w:val="222222"/>
          <w:sz w:val="22"/>
          <w:szCs w:val="22"/>
          <w:lang w:val="es-ES"/>
        </w:rPr>
        <w:t>de</w:t>
      </w:r>
      <w:r w:rsidRPr="004B0F32">
        <w:rPr>
          <w:rFonts w:ascii="Palatino Linotype" w:hAnsi="Palatino Linotype"/>
          <w:i/>
          <w:sz w:val="22"/>
          <w:szCs w:val="22"/>
          <w:lang w:val="es-ES"/>
        </w:rPr>
        <w:t xml:space="preserve"> revisión contendrá:</w:t>
      </w:r>
      <w:r w:rsidRPr="004B0F32">
        <w:rPr>
          <w:rFonts w:ascii="Palatino Linotype" w:hAnsi="Palatino Linotype"/>
          <w:b/>
          <w:i/>
          <w:sz w:val="22"/>
          <w:szCs w:val="22"/>
          <w:lang w:val="es-ES"/>
        </w:rPr>
        <w:t xml:space="preserve"> </w:t>
      </w:r>
    </w:p>
    <w:p w14:paraId="03264643" w14:textId="77777777" w:rsidR="001E51C1" w:rsidRPr="004B0F32" w:rsidRDefault="001E51C1" w:rsidP="001E51C1">
      <w:pPr>
        <w:tabs>
          <w:tab w:val="left" w:pos="851"/>
        </w:tabs>
        <w:ind w:left="851" w:right="901"/>
        <w:jc w:val="both"/>
        <w:rPr>
          <w:rFonts w:ascii="Palatino Linotype" w:hAnsi="Palatino Linotype"/>
          <w:b/>
          <w:i/>
          <w:sz w:val="22"/>
          <w:szCs w:val="22"/>
          <w:lang w:val="es-ES"/>
        </w:rPr>
      </w:pPr>
      <w:r w:rsidRPr="004B0F32">
        <w:rPr>
          <w:rFonts w:ascii="Palatino Linotype" w:hAnsi="Palatino Linotype"/>
          <w:b/>
          <w:i/>
          <w:sz w:val="22"/>
          <w:szCs w:val="22"/>
          <w:lang w:val="es-ES"/>
        </w:rPr>
        <w:t>…</w:t>
      </w:r>
    </w:p>
    <w:p w14:paraId="6E62369A" w14:textId="77777777" w:rsidR="001E51C1" w:rsidRPr="004B0F32" w:rsidRDefault="001E51C1" w:rsidP="001E51C1">
      <w:pPr>
        <w:tabs>
          <w:tab w:val="left" w:pos="851"/>
        </w:tabs>
        <w:ind w:left="851" w:right="901"/>
        <w:jc w:val="both"/>
        <w:rPr>
          <w:rFonts w:ascii="Palatino Linotype" w:hAnsi="Palatino Linotype"/>
          <w:i/>
          <w:sz w:val="22"/>
          <w:szCs w:val="22"/>
          <w:lang w:val="es-ES"/>
        </w:rPr>
      </w:pPr>
      <w:r w:rsidRPr="004B0F32">
        <w:rPr>
          <w:rFonts w:ascii="Palatino Linotype" w:hAnsi="Palatino Linotype"/>
          <w:b/>
          <w:i/>
          <w:sz w:val="22"/>
          <w:szCs w:val="22"/>
          <w:lang w:val="es-ES"/>
        </w:rPr>
        <w:t xml:space="preserve">II. El nombre del solicitante </w:t>
      </w:r>
      <w:r w:rsidRPr="004B0F32">
        <w:rPr>
          <w:rFonts w:ascii="Palatino Linotype" w:hAnsi="Palatino Linotype" w:cs="Arial"/>
          <w:b/>
          <w:i/>
          <w:color w:val="222222"/>
          <w:sz w:val="22"/>
          <w:szCs w:val="22"/>
          <w:lang w:val="es-ES"/>
        </w:rPr>
        <w:t>que</w:t>
      </w:r>
      <w:r w:rsidRPr="004B0F32">
        <w:rPr>
          <w:rFonts w:ascii="Palatino Linotype" w:hAnsi="Palatino Linotype"/>
          <w:b/>
          <w:i/>
          <w:sz w:val="22"/>
          <w:szCs w:val="22"/>
          <w:lang w:val="es-ES"/>
        </w:rPr>
        <w:t xml:space="preserve"> recurre </w:t>
      </w:r>
      <w:r w:rsidRPr="004B0F32">
        <w:rPr>
          <w:rFonts w:ascii="Palatino Linotype" w:hAnsi="Palatino Linotype"/>
          <w:i/>
          <w:sz w:val="22"/>
          <w:szCs w:val="22"/>
          <w:lang w:val="es-ES"/>
        </w:rPr>
        <w:t>o de su representante y, en su caso, …</w:t>
      </w:r>
    </w:p>
    <w:p w14:paraId="48D5AFFA" w14:textId="77777777" w:rsidR="001E51C1" w:rsidRPr="004B0F32" w:rsidRDefault="001E51C1" w:rsidP="001E51C1">
      <w:pPr>
        <w:tabs>
          <w:tab w:val="left" w:pos="851"/>
        </w:tabs>
        <w:ind w:left="851" w:right="901"/>
        <w:jc w:val="both"/>
        <w:rPr>
          <w:rFonts w:ascii="Palatino Linotype" w:hAnsi="Palatino Linotype"/>
          <w:b/>
          <w:i/>
          <w:sz w:val="22"/>
          <w:szCs w:val="22"/>
          <w:lang w:val="es-ES"/>
        </w:rPr>
      </w:pPr>
      <w:r w:rsidRPr="004B0F32">
        <w:rPr>
          <w:rFonts w:ascii="Palatino Linotype" w:hAnsi="Palatino Linotype"/>
          <w:b/>
          <w:i/>
          <w:sz w:val="22"/>
          <w:szCs w:val="22"/>
          <w:lang w:val="es-ES"/>
        </w:rPr>
        <w:t xml:space="preserve">En caso de </w:t>
      </w:r>
      <w:r w:rsidRPr="004B0F32">
        <w:rPr>
          <w:rFonts w:ascii="Palatino Linotype" w:hAnsi="Palatino Linotype" w:cs="Arial"/>
          <w:b/>
          <w:i/>
          <w:color w:val="222222"/>
          <w:sz w:val="22"/>
          <w:szCs w:val="22"/>
          <w:lang w:val="es-ES"/>
        </w:rPr>
        <w:t>que</w:t>
      </w:r>
      <w:r w:rsidRPr="004B0F3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B0F32">
        <w:rPr>
          <w:rFonts w:ascii="Palatino Linotype" w:hAnsi="Palatino Linotype"/>
          <w:i/>
          <w:sz w:val="22"/>
          <w:szCs w:val="22"/>
          <w:lang w:val="es-ES"/>
        </w:rPr>
        <w:t>, IV, VII y VIII.</w:t>
      </w:r>
      <w:r w:rsidRPr="004B0F32">
        <w:rPr>
          <w:rFonts w:ascii="Palatino Linotype" w:hAnsi="Palatino Linotype"/>
          <w:b/>
          <w:i/>
          <w:sz w:val="22"/>
          <w:szCs w:val="22"/>
          <w:lang w:val="es-ES"/>
        </w:rPr>
        <w:t>”</w:t>
      </w:r>
    </w:p>
    <w:p w14:paraId="48CCE84E" w14:textId="77777777" w:rsidR="001E51C1" w:rsidRPr="004B0F32" w:rsidRDefault="001E51C1" w:rsidP="001E51C1">
      <w:pPr>
        <w:tabs>
          <w:tab w:val="left" w:pos="851"/>
        </w:tabs>
        <w:ind w:left="851" w:right="901"/>
        <w:jc w:val="both"/>
        <w:rPr>
          <w:rFonts w:ascii="Palatino Linotype" w:hAnsi="Palatino Linotype"/>
          <w:i/>
          <w:sz w:val="22"/>
          <w:szCs w:val="22"/>
          <w:lang w:val="es-ES"/>
        </w:rPr>
      </w:pPr>
      <w:r w:rsidRPr="004B0F32">
        <w:rPr>
          <w:rFonts w:ascii="Palatino Linotype" w:hAnsi="Palatino Linotype"/>
          <w:i/>
          <w:sz w:val="22"/>
          <w:szCs w:val="22"/>
          <w:lang w:val="es-ES"/>
        </w:rPr>
        <w:t>(Énfasis añadido)</w:t>
      </w:r>
    </w:p>
    <w:p w14:paraId="77F8D40C" w14:textId="77777777" w:rsidR="001E51C1" w:rsidRPr="004B0F32" w:rsidRDefault="001E51C1" w:rsidP="001E51C1">
      <w:pPr>
        <w:tabs>
          <w:tab w:val="left" w:pos="851"/>
        </w:tabs>
        <w:ind w:right="901"/>
        <w:jc w:val="both"/>
        <w:rPr>
          <w:rFonts w:ascii="Palatino Linotype" w:hAnsi="Palatino Linotype"/>
          <w:i/>
          <w:sz w:val="16"/>
          <w:szCs w:val="16"/>
          <w:lang w:val="es-ES"/>
        </w:rPr>
      </w:pPr>
    </w:p>
    <w:p w14:paraId="1FEBB6CA" w14:textId="77777777" w:rsidR="001E51C1" w:rsidRPr="004B0F32" w:rsidRDefault="001E51C1" w:rsidP="001E51C1">
      <w:pPr>
        <w:spacing w:line="360" w:lineRule="auto"/>
        <w:jc w:val="both"/>
        <w:rPr>
          <w:rFonts w:ascii="Palatino Linotype" w:hAnsi="Palatino Linotype"/>
          <w:b/>
          <w:lang w:val="es-ES"/>
        </w:rPr>
      </w:pPr>
      <w:r w:rsidRPr="004B0F32">
        <w:rPr>
          <w:rFonts w:ascii="Palatino Linotype" w:hAnsi="Palatino Linotype"/>
          <w:lang w:val="es-ES"/>
        </w:rPr>
        <w:lastRenderedPageBreak/>
        <w:t>Por lo que, derivado que los Recurso de Revisión materia del presente asunto, se interpusieron de manera electrónica, no es necesario que contenga determinados requisitos, entre ellos, el nombre del</w:t>
      </w:r>
      <w:r w:rsidRPr="004B0F32">
        <w:rPr>
          <w:rFonts w:ascii="Palatino Linotype" w:hAnsi="Palatino Linotype" w:cs="Arial"/>
          <w:b/>
          <w:lang w:val="es-ES"/>
        </w:rPr>
        <w:t xml:space="preserve"> RECURRENTE;</w:t>
      </w:r>
      <w:r w:rsidRPr="004B0F32">
        <w:rPr>
          <w:rFonts w:ascii="Palatino Linotype" w:hAnsi="Palatino Linotype"/>
          <w:lang w:val="es-ES"/>
        </w:rPr>
        <w:t xml:space="preserve"> por lo que, en el presente caso, al haber sido presentados los Recursos de Revisión vía </w:t>
      </w:r>
      <w:r w:rsidRPr="004B0F32">
        <w:rPr>
          <w:rFonts w:ascii="Palatino Linotype" w:hAnsi="Palatino Linotype"/>
          <w:b/>
          <w:lang w:val="es-ES"/>
        </w:rPr>
        <w:t>SAIMEX</w:t>
      </w:r>
      <w:r w:rsidRPr="004B0F32">
        <w:rPr>
          <w:rFonts w:ascii="Palatino Linotype" w:hAnsi="Palatino Linotype"/>
          <w:lang w:val="es-ES"/>
        </w:rPr>
        <w:t>, dicho requisito resulta innecesario.</w:t>
      </w:r>
    </w:p>
    <w:p w14:paraId="30D0228C" w14:textId="77777777" w:rsidR="001E51C1" w:rsidRPr="004B0F32" w:rsidRDefault="001E51C1" w:rsidP="001E51C1">
      <w:pPr>
        <w:spacing w:line="360" w:lineRule="auto"/>
        <w:jc w:val="both"/>
        <w:rPr>
          <w:rFonts w:ascii="Palatino Linotype" w:hAnsi="Palatino Linotype"/>
          <w:sz w:val="16"/>
          <w:szCs w:val="16"/>
          <w:lang w:val="es-ES"/>
        </w:rPr>
      </w:pPr>
    </w:p>
    <w:p w14:paraId="3BCA336B" w14:textId="77777777" w:rsidR="001E51C1" w:rsidRPr="004B0F32" w:rsidRDefault="001E51C1" w:rsidP="001E51C1">
      <w:pPr>
        <w:spacing w:line="360" w:lineRule="auto"/>
        <w:jc w:val="both"/>
        <w:rPr>
          <w:rFonts w:ascii="Palatino Linotype" w:hAnsi="Palatino Linotype" w:cs="Arial"/>
          <w:color w:val="000000"/>
          <w:lang w:val="es-ES"/>
        </w:rPr>
      </w:pPr>
      <w:r w:rsidRPr="004B0F32">
        <w:rPr>
          <w:rFonts w:ascii="Palatino Linotype" w:hAnsi="Palatino Linotype"/>
          <w:lang w:val="es-ES"/>
        </w:rPr>
        <w:t xml:space="preserve">Lo anterior es así, pues el artículo 15 de </w:t>
      </w:r>
      <w:r w:rsidRPr="004B0F32">
        <w:rPr>
          <w:rFonts w:ascii="Palatino Linotype" w:hAnsi="Palatino Linotype" w:cs="Arial"/>
          <w:lang w:val="es-ES"/>
        </w:rPr>
        <w:t xml:space="preserve">Ley de Transparencia y Acceso a la Información Pública del Estado de México y Municipios </w:t>
      </w:r>
      <w:r w:rsidRPr="004B0F32">
        <w:rPr>
          <w:rFonts w:ascii="Palatino Linotype" w:hAnsi="Palatino Linotype" w:cs="Arial"/>
          <w:iCs/>
          <w:lang w:val="es-ES"/>
        </w:rPr>
        <w:t xml:space="preserve">prevé que, </w:t>
      </w:r>
      <w:r w:rsidRPr="004B0F32">
        <w:rPr>
          <w:rFonts w:ascii="Palatino Linotype" w:hAnsi="Palatino Linotype"/>
          <w:lang w:val="es-ES"/>
        </w:rPr>
        <w:t xml:space="preserve">toda persona tendrá acceso a la información </w:t>
      </w:r>
      <w:r w:rsidRPr="004B0F32">
        <w:rPr>
          <w:rFonts w:ascii="Palatino Linotype" w:hAnsi="Palatino Linotype" w:cs="Arial"/>
          <w:color w:val="000000"/>
          <w:lang w:val="es-ES"/>
        </w:rPr>
        <w:t xml:space="preserve">sin necesidad de acreditar interés alguno o justificar su utilización, de lo que se infiere que para el </w:t>
      </w:r>
      <w:r w:rsidRPr="004B0F32">
        <w:rPr>
          <w:rFonts w:ascii="Palatino Linotype" w:hAnsi="Palatino Linotype"/>
          <w:lang w:val="es-ES"/>
        </w:rPr>
        <w:t>ejercicio</w:t>
      </w:r>
      <w:r w:rsidRPr="004B0F32">
        <w:rPr>
          <w:rFonts w:ascii="Palatino Linotype" w:hAnsi="Palatino Linotype" w:cs="Arial"/>
          <w:color w:val="000000"/>
          <w:lang w:val="es-ES"/>
        </w:rPr>
        <w:t xml:space="preserve"> del derecho de acceso a la información pública, </w:t>
      </w:r>
      <w:r w:rsidRPr="004B0F32">
        <w:rPr>
          <w:rFonts w:ascii="Palatino Linotype" w:hAnsi="Palatino Linotype" w:cs="Arial"/>
          <w:b/>
          <w:color w:val="000000"/>
          <w:u w:val="single"/>
          <w:lang w:val="es-ES"/>
        </w:rPr>
        <w:t xml:space="preserve">el nombre no es un requisito </w:t>
      </w:r>
      <w:r w:rsidRPr="004B0F32">
        <w:rPr>
          <w:rFonts w:ascii="Palatino Linotype" w:hAnsi="Palatino Linotype" w:cs="Arial"/>
          <w:b/>
          <w:i/>
          <w:color w:val="000000"/>
          <w:u w:val="single"/>
          <w:lang w:val="es-ES"/>
        </w:rPr>
        <w:t>sine qua non</w:t>
      </w:r>
      <w:r w:rsidRPr="004B0F32">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4B0F32" w:rsidRDefault="001E51C1" w:rsidP="001E51C1">
      <w:pPr>
        <w:spacing w:line="360" w:lineRule="auto"/>
        <w:jc w:val="both"/>
        <w:rPr>
          <w:rFonts w:ascii="Palatino Linotype" w:hAnsi="Palatino Linotype" w:cs="Arial"/>
          <w:color w:val="000000"/>
          <w:sz w:val="16"/>
          <w:szCs w:val="16"/>
          <w:lang w:val="es-ES"/>
        </w:rPr>
      </w:pPr>
    </w:p>
    <w:p w14:paraId="05EE6D88" w14:textId="03750495" w:rsidR="001E51C1" w:rsidRPr="004B0F32" w:rsidRDefault="001E51C1" w:rsidP="001E51C1">
      <w:pPr>
        <w:spacing w:line="360" w:lineRule="auto"/>
        <w:jc w:val="both"/>
        <w:rPr>
          <w:rFonts w:ascii="Palatino Linotype" w:hAnsi="Palatino Linotype"/>
          <w:lang w:val="es-ES"/>
        </w:rPr>
      </w:pPr>
      <w:r w:rsidRPr="004B0F3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4B0F32" w:rsidRDefault="00621DB1" w:rsidP="001E51C1">
      <w:pPr>
        <w:spacing w:line="360" w:lineRule="auto"/>
        <w:jc w:val="both"/>
        <w:rPr>
          <w:rFonts w:ascii="Palatino Linotype" w:hAnsi="Palatino Linotype"/>
          <w:sz w:val="22"/>
          <w:szCs w:val="22"/>
          <w:lang w:val="es-ES"/>
        </w:rPr>
      </w:pPr>
    </w:p>
    <w:p w14:paraId="26ECB9DF" w14:textId="77777777" w:rsidR="001E51C1" w:rsidRPr="004B0F32" w:rsidRDefault="001E51C1" w:rsidP="001E51C1">
      <w:pPr>
        <w:spacing w:line="360" w:lineRule="auto"/>
        <w:jc w:val="both"/>
        <w:rPr>
          <w:rFonts w:ascii="Palatino Linotype" w:hAnsi="Palatino Linotype"/>
          <w:lang w:val="es-ES"/>
        </w:rPr>
      </w:pPr>
      <w:r w:rsidRPr="004B0F32">
        <w:rPr>
          <w:rFonts w:ascii="Palatino Linotype" w:hAnsi="Palatino Linotype"/>
          <w:lang w:val="es-ES"/>
        </w:rPr>
        <w:t xml:space="preserve">Asimismo, se estima que el requisito relativo al nombre del </w:t>
      </w:r>
      <w:r w:rsidRPr="004B0F32">
        <w:rPr>
          <w:rFonts w:ascii="Palatino Linotype" w:hAnsi="Palatino Linotype" w:cs="Arial"/>
          <w:b/>
          <w:lang w:val="es-ES"/>
        </w:rPr>
        <w:t>RECURRENTE</w:t>
      </w:r>
      <w:r w:rsidRPr="004B0F32">
        <w:rPr>
          <w:rFonts w:ascii="Palatino Linotype" w:hAnsi="Palatino Linotype"/>
          <w:lang w:val="es-ES"/>
        </w:rPr>
        <w:t xml:space="preserve"> no constituye un supuesto indispensable de procedibilidad de los Recursos de Revisión, </w:t>
      </w:r>
      <w:r w:rsidRPr="004B0F32">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B0F32">
        <w:rPr>
          <w:rFonts w:ascii="Palatino Linotype" w:hAnsi="Palatino Linotype" w:cs="Arial"/>
          <w:b/>
          <w:lang w:val="es-ES"/>
        </w:rPr>
        <w:t>EL RECURRENTE</w:t>
      </w:r>
      <w:r w:rsidRPr="004B0F32">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4B0F32" w:rsidRDefault="001E51C1" w:rsidP="001E51C1">
      <w:pPr>
        <w:tabs>
          <w:tab w:val="left" w:pos="851"/>
        </w:tabs>
        <w:ind w:left="851" w:right="901"/>
        <w:jc w:val="both"/>
        <w:rPr>
          <w:rFonts w:ascii="Palatino Linotype" w:hAnsi="Palatino Linotype"/>
          <w:sz w:val="22"/>
          <w:szCs w:val="22"/>
          <w:lang w:val="es-ES"/>
        </w:rPr>
      </w:pPr>
    </w:p>
    <w:p w14:paraId="33A91BD4" w14:textId="77777777" w:rsidR="001E51C1" w:rsidRPr="004B0F32" w:rsidRDefault="001E51C1" w:rsidP="001E51C1">
      <w:pPr>
        <w:spacing w:line="360" w:lineRule="auto"/>
        <w:jc w:val="both"/>
        <w:rPr>
          <w:rFonts w:ascii="Palatino Linotype" w:hAnsi="Palatino Linotype"/>
          <w:lang w:val="es-ES"/>
        </w:rPr>
      </w:pPr>
      <w:r w:rsidRPr="004B0F32">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4B0F32">
        <w:rPr>
          <w:rFonts w:ascii="Palatino Linotype" w:hAnsi="Palatino Linotype"/>
          <w:color w:val="000000" w:themeColor="text1"/>
        </w:rPr>
        <w:t>Constitución Política de los Estados Unidos Mexicanos</w:t>
      </w:r>
      <w:r w:rsidRPr="004B0F32">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92EE32E" w14:textId="4058430B" w:rsidR="002A2197" w:rsidRPr="004B0F32" w:rsidRDefault="002A2197" w:rsidP="00413BB7">
      <w:pPr>
        <w:spacing w:line="360" w:lineRule="auto"/>
        <w:jc w:val="both"/>
        <w:rPr>
          <w:rFonts w:ascii="Palatino Linotype" w:eastAsia="Palatino Linotype" w:hAnsi="Palatino Linotype" w:cs="Palatino Linotype"/>
        </w:rPr>
      </w:pPr>
    </w:p>
    <w:p w14:paraId="2350792D" w14:textId="71BF0BA6" w:rsidR="002B0E32" w:rsidRPr="004B0F32" w:rsidRDefault="00CE0362" w:rsidP="00413BB7">
      <w:pPr>
        <w:spacing w:line="360" w:lineRule="auto"/>
        <w:jc w:val="both"/>
        <w:rPr>
          <w:rFonts w:ascii="Palatino Linotype" w:hAnsi="Palatino Linotype"/>
          <w:szCs w:val="17"/>
          <w:lang w:eastAsia="es-ES_tradnl"/>
        </w:rPr>
      </w:pPr>
      <w:r w:rsidRPr="004B0F32">
        <w:rPr>
          <w:rFonts w:ascii="Palatino Linotype" w:hAnsi="Palatino Linotype" w:cs="Arial"/>
          <w:b/>
          <w:sz w:val="28"/>
          <w:szCs w:val="28"/>
        </w:rPr>
        <w:t>QUINTO</w:t>
      </w:r>
      <w:r w:rsidRPr="004B0F32">
        <w:rPr>
          <w:rFonts w:ascii="Palatino Linotype" w:hAnsi="Palatino Linotype" w:cs="Arial"/>
          <w:b/>
        </w:rPr>
        <w:t xml:space="preserve">. </w:t>
      </w:r>
      <w:r w:rsidR="00654EE8" w:rsidRPr="004B0F32">
        <w:rPr>
          <w:rFonts w:ascii="Palatino Linotype" w:hAnsi="Palatino Linotype" w:cs="Arial"/>
          <w:b/>
        </w:rPr>
        <w:t>Estudio y análisis del asunto.</w:t>
      </w:r>
    </w:p>
    <w:p w14:paraId="790C1E5C" w14:textId="44D18E3B" w:rsidR="004F27F0" w:rsidRPr="004B0F32" w:rsidRDefault="003A1145" w:rsidP="00482472">
      <w:pPr>
        <w:spacing w:line="360" w:lineRule="auto"/>
        <w:jc w:val="both"/>
        <w:rPr>
          <w:rFonts w:ascii="Palatino Linotype" w:hAnsi="Palatino Linotype" w:cs="Arial"/>
        </w:rPr>
      </w:pPr>
      <w:r w:rsidRPr="004B0F32">
        <w:rPr>
          <w:rFonts w:ascii="Palatino Linotype" w:hAnsi="Palatino Linotype" w:cs="Arial"/>
        </w:rPr>
        <w:t xml:space="preserve">Una vez determinada la vía sobre la que versará el presente recurso, y previa revisión del expediente electrónico formado en </w:t>
      </w:r>
      <w:r w:rsidRPr="004B0F32">
        <w:rPr>
          <w:rFonts w:ascii="Palatino Linotype" w:hAnsi="Palatino Linotype" w:cs="Arial"/>
          <w:b/>
        </w:rPr>
        <w:t>EL SAIMEX</w:t>
      </w:r>
      <w:r w:rsidRPr="004B0F3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w:t>
      </w:r>
      <w:r w:rsidRPr="004B0F32">
        <w:rPr>
          <w:rFonts w:ascii="Palatino Linotype" w:hAnsi="Palatino Linotype" w:cs="Arial"/>
        </w:rPr>
        <w:lastRenderedPageBreak/>
        <w:t>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Mexicanos(nombre completo en todo el estudio y diversos 8 y 9 de la Ley de Transparencia y Acceso a la Información Pública del Estado de México y Municipios.</w:t>
      </w:r>
      <w:bookmarkStart w:id="10" w:name="_Hlk95325364"/>
    </w:p>
    <w:bookmarkEnd w:id="10"/>
    <w:p w14:paraId="01BFE79F" w14:textId="77777777" w:rsidR="004F27F0" w:rsidRPr="004B0F32" w:rsidRDefault="004F27F0" w:rsidP="004F27F0">
      <w:pPr>
        <w:spacing w:line="360" w:lineRule="auto"/>
        <w:jc w:val="both"/>
        <w:rPr>
          <w:rFonts w:ascii="Palatino Linotype" w:eastAsia="Arial Unicode MS" w:hAnsi="Palatino Linotype" w:cs="Arial"/>
          <w:bCs/>
          <w:iCs/>
        </w:rPr>
      </w:pPr>
    </w:p>
    <w:p w14:paraId="1144C488" w14:textId="77777777" w:rsidR="00663AAB" w:rsidRPr="004B0F32" w:rsidRDefault="00663AAB" w:rsidP="00663AAB">
      <w:pPr>
        <w:spacing w:line="360" w:lineRule="auto"/>
        <w:jc w:val="both"/>
        <w:rPr>
          <w:rFonts w:ascii="Palatino Linotype" w:hAnsi="Palatino Linotype" w:cs="Arial"/>
        </w:rPr>
      </w:pPr>
      <w:r w:rsidRPr="004B0F32">
        <w:rPr>
          <w:rFonts w:ascii="Palatino Linotype" w:hAnsi="Palatino Linotype"/>
          <w:lang w:eastAsia="es-MX"/>
        </w:rPr>
        <w:t xml:space="preserve">Primeramente, es importante señalar que </w:t>
      </w:r>
      <w:r w:rsidRPr="004B0F32">
        <w:rPr>
          <w:rFonts w:ascii="Palatino Linotype" w:hAnsi="Palatino Linotype"/>
          <w:b/>
          <w:lang w:eastAsia="es-MX"/>
        </w:rPr>
        <w:t xml:space="preserve">EL SUJETO OBLIGADO </w:t>
      </w:r>
      <w:r w:rsidRPr="004B0F32">
        <w:rPr>
          <w:rFonts w:ascii="Palatino Linotype" w:hAnsi="Palatino Linotype"/>
          <w:lang w:eastAsia="es-MX"/>
        </w:rPr>
        <w:t>es competente para generar, administrar o poseer la información solicitada, derivado de que éste ha asumido la misma, ya que en la respuesta adjuntó diversos documentos solicitados</w:t>
      </w:r>
      <w:r w:rsidRPr="004B0F32">
        <w:rPr>
          <w:rFonts w:ascii="Palatino Linotype" w:hAnsi="Palatino Linotype" w:cs="Arial"/>
        </w:rPr>
        <w:t xml:space="preserve">. </w:t>
      </w:r>
    </w:p>
    <w:p w14:paraId="16344104" w14:textId="77777777" w:rsidR="00663AAB" w:rsidRPr="004B0F32" w:rsidRDefault="00663AAB" w:rsidP="00663AAB">
      <w:pPr>
        <w:spacing w:line="360" w:lineRule="auto"/>
        <w:jc w:val="both"/>
        <w:rPr>
          <w:rFonts w:ascii="Palatino Linotype" w:hAnsi="Palatino Linotype"/>
          <w:lang w:eastAsia="es-MX"/>
        </w:rPr>
      </w:pPr>
    </w:p>
    <w:p w14:paraId="6DAF055A" w14:textId="77777777" w:rsidR="00663AAB" w:rsidRPr="004B0F32" w:rsidRDefault="00663AAB" w:rsidP="00663AAB">
      <w:pPr>
        <w:spacing w:line="360" w:lineRule="auto"/>
        <w:jc w:val="both"/>
        <w:rPr>
          <w:rFonts w:ascii="Palatino Linotype" w:hAnsi="Palatino Linotype"/>
          <w:lang w:eastAsia="es-MX"/>
        </w:rPr>
      </w:pPr>
      <w:r w:rsidRPr="004B0F32">
        <w:rPr>
          <w:rFonts w:ascii="Palatino Linotype" w:hAnsi="Palatino Linotype"/>
          <w:lang w:eastAsia="es-MX"/>
        </w:rPr>
        <w:t xml:space="preserve">Por lo que, el hecho de que </w:t>
      </w:r>
      <w:r w:rsidRPr="004B0F32">
        <w:rPr>
          <w:rFonts w:ascii="Palatino Linotype" w:hAnsi="Palatino Linotype"/>
          <w:b/>
          <w:bCs/>
          <w:lang w:eastAsia="es-MX"/>
        </w:rPr>
        <w:t>EL SUJETO OBLIGADO</w:t>
      </w:r>
      <w:r w:rsidRPr="004B0F32">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E6D31CC" w14:textId="77777777" w:rsidR="00663AAB" w:rsidRPr="004B0F32" w:rsidRDefault="00663AAB" w:rsidP="00663AAB">
      <w:pPr>
        <w:jc w:val="both"/>
        <w:rPr>
          <w:rFonts w:ascii="Palatino Linotype" w:hAnsi="Palatino Linotype"/>
          <w:lang w:eastAsia="es-MX"/>
        </w:rPr>
      </w:pPr>
    </w:p>
    <w:p w14:paraId="6E1C52B9" w14:textId="77777777" w:rsidR="00663AAB" w:rsidRPr="004B0F32" w:rsidRDefault="00663AAB" w:rsidP="00663AAB">
      <w:pPr>
        <w:shd w:val="clear" w:color="auto" w:fill="FFFFFF"/>
        <w:ind w:left="851" w:right="902"/>
        <w:jc w:val="both"/>
        <w:rPr>
          <w:rFonts w:ascii="Palatino Linotype" w:hAnsi="Palatino Linotype"/>
          <w:i/>
          <w:iCs/>
          <w:sz w:val="22"/>
          <w:szCs w:val="22"/>
          <w:lang w:eastAsia="es-MX"/>
        </w:rPr>
      </w:pPr>
      <w:r w:rsidRPr="004B0F32">
        <w:rPr>
          <w:rFonts w:ascii="Palatino Linotype" w:hAnsi="Palatino Linotype"/>
          <w:i/>
          <w:iCs/>
          <w:sz w:val="22"/>
          <w:szCs w:val="22"/>
          <w:lang w:eastAsia="es-MX"/>
        </w:rPr>
        <w:t>“</w:t>
      </w:r>
      <w:r w:rsidRPr="004B0F32">
        <w:rPr>
          <w:rFonts w:ascii="Palatino Linotype" w:hAnsi="Palatino Linotype"/>
          <w:b/>
          <w:bCs/>
          <w:i/>
          <w:iCs/>
          <w:sz w:val="22"/>
          <w:szCs w:val="22"/>
          <w:lang w:eastAsia="es-MX"/>
        </w:rPr>
        <w:t>Artículo 12.</w:t>
      </w:r>
      <w:r w:rsidRPr="004B0F32">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4F9E6789" w14:textId="77777777" w:rsidR="00663AAB" w:rsidRPr="004B0F32" w:rsidRDefault="00663AAB" w:rsidP="00663AAB">
      <w:pPr>
        <w:shd w:val="clear" w:color="auto" w:fill="FFFFFF"/>
        <w:ind w:left="851" w:right="902"/>
        <w:jc w:val="both"/>
        <w:rPr>
          <w:rFonts w:ascii="Palatino Linotype" w:hAnsi="Palatino Linotype"/>
          <w:lang w:eastAsia="es-MX"/>
        </w:rPr>
      </w:pPr>
    </w:p>
    <w:p w14:paraId="0AF6D501" w14:textId="77777777" w:rsidR="00663AAB" w:rsidRPr="004B0F32" w:rsidRDefault="00663AAB" w:rsidP="00663AAB">
      <w:pPr>
        <w:shd w:val="clear" w:color="auto" w:fill="FFFFFF"/>
        <w:ind w:left="851" w:right="902"/>
        <w:jc w:val="both"/>
        <w:rPr>
          <w:rFonts w:ascii="Palatino Linotype" w:hAnsi="Palatino Linotype"/>
          <w:i/>
          <w:iCs/>
          <w:sz w:val="22"/>
          <w:szCs w:val="22"/>
          <w:lang w:eastAsia="es-MX"/>
        </w:rPr>
      </w:pPr>
      <w:r w:rsidRPr="004B0F32">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A563FDC" w14:textId="77777777" w:rsidR="00663AAB" w:rsidRPr="004B0F32" w:rsidRDefault="00663AAB" w:rsidP="00663AAB">
      <w:pPr>
        <w:shd w:val="clear" w:color="auto" w:fill="FFFFFF"/>
        <w:ind w:left="851" w:right="902"/>
        <w:jc w:val="both"/>
        <w:rPr>
          <w:rFonts w:ascii="Palatino Linotype" w:hAnsi="Palatino Linotype"/>
          <w:lang w:eastAsia="es-MX"/>
        </w:rPr>
      </w:pPr>
    </w:p>
    <w:p w14:paraId="19DCB31D" w14:textId="77777777" w:rsidR="00663AAB" w:rsidRPr="004B0F32" w:rsidRDefault="00663AAB" w:rsidP="00663AAB">
      <w:pPr>
        <w:spacing w:line="360" w:lineRule="auto"/>
        <w:jc w:val="both"/>
        <w:rPr>
          <w:rFonts w:ascii="Palatino Linotype" w:hAnsi="Palatino Linotype"/>
          <w:lang w:eastAsia="es-MX"/>
        </w:rPr>
      </w:pPr>
      <w:r w:rsidRPr="004B0F32">
        <w:rPr>
          <w:rFonts w:ascii="Palatino Linotype" w:hAnsi="Palatino Linotype"/>
          <w:lang w:eastAsia="es-MX"/>
        </w:rPr>
        <w:t xml:space="preserve">En atención a lo anterior, el estudio de la naturaleza jurídica de la información pública solicitada, tiene por objeto determinar si </w:t>
      </w:r>
      <w:r w:rsidRPr="004B0F32">
        <w:rPr>
          <w:rFonts w:ascii="Palatino Linotype" w:hAnsi="Palatino Linotype"/>
          <w:b/>
          <w:lang w:eastAsia="es-MX"/>
        </w:rPr>
        <w:t xml:space="preserve">EL SUJETO OBLIGADO </w:t>
      </w:r>
      <w:r w:rsidRPr="004B0F32">
        <w:rPr>
          <w:rFonts w:ascii="Palatino Linotype" w:hAnsi="Palatino Linotype"/>
          <w:lang w:eastAsia="es-MX"/>
        </w:rPr>
        <w:t>la</w:t>
      </w:r>
      <w:r w:rsidRPr="004B0F32">
        <w:rPr>
          <w:rFonts w:ascii="Palatino Linotype" w:hAnsi="Palatino Linotype"/>
          <w:b/>
          <w:lang w:eastAsia="es-MX"/>
        </w:rPr>
        <w:t xml:space="preserve"> </w:t>
      </w:r>
      <w:r w:rsidRPr="004B0F32">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4B0F32">
        <w:rPr>
          <w:rFonts w:ascii="Palatino Linotype" w:hAnsi="Palatino Linotype"/>
          <w:b/>
          <w:lang w:eastAsia="es-MX"/>
        </w:rPr>
        <w:t>EL SUJETO OBLIGADO</w:t>
      </w:r>
      <w:r w:rsidRPr="004B0F32">
        <w:rPr>
          <w:rFonts w:ascii="Palatino Linotype" w:hAnsi="Palatino Linotype"/>
          <w:lang w:eastAsia="es-MX"/>
        </w:rPr>
        <w:t>, dicha información, fue admitida por el mismo; actualizándose el supuesto artículo 12 de la Ley de la materia, anteriormente referido.</w:t>
      </w:r>
    </w:p>
    <w:p w14:paraId="42D0315B" w14:textId="77777777" w:rsidR="00663AAB" w:rsidRPr="004B0F32" w:rsidRDefault="00663AAB" w:rsidP="00663AAB">
      <w:pPr>
        <w:widowControl w:val="0"/>
        <w:autoSpaceDE w:val="0"/>
        <w:autoSpaceDN w:val="0"/>
        <w:adjustRightInd w:val="0"/>
        <w:spacing w:line="360" w:lineRule="auto"/>
        <w:jc w:val="both"/>
        <w:rPr>
          <w:rFonts w:ascii="Palatino Linotype" w:hAnsi="Palatino Linotype" w:cs="Arial"/>
        </w:rPr>
      </w:pPr>
    </w:p>
    <w:p w14:paraId="48025762" w14:textId="77777777" w:rsidR="00663AAB" w:rsidRPr="004B0F32" w:rsidRDefault="00663AAB" w:rsidP="00663AAB">
      <w:pPr>
        <w:widowControl w:val="0"/>
        <w:autoSpaceDE w:val="0"/>
        <w:autoSpaceDN w:val="0"/>
        <w:adjustRightInd w:val="0"/>
        <w:spacing w:line="360" w:lineRule="auto"/>
        <w:jc w:val="both"/>
        <w:rPr>
          <w:rFonts w:ascii="Palatino Linotype" w:hAnsi="Palatino Linotype" w:cs="Arial"/>
        </w:rPr>
      </w:pPr>
      <w:r w:rsidRPr="004B0F32">
        <w:rPr>
          <w:rFonts w:ascii="Palatino Linotype" w:hAnsi="Palatino Linotype" w:cs="Arial"/>
        </w:rPr>
        <w:t xml:space="preserve">Una vez determinada la vía sobre la que versará el presente Recurso y previa revisión del expediente </w:t>
      </w:r>
      <w:r w:rsidRPr="004B0F32">
        <w:rPr>
          <w:rFonts w:ascii="Palatino Linotype" w:hAnsi="Palatino Linotype"/>
        </w:rPr>
        <w:t>electrónico</w:t>
      </w:r>
      <w:r w:rsidRPr="004B0F32">
        <w:rPr>
          <w:rFonts w:ascii="Palatino Linotype" w:hAnsi="Palatino Linotype" w:cs="Arial"/>
        </w:rPr>
        <w:t xml:space="preserve"> formado en el</w:t>
      </w:r>
      <w:r w:rsidRPr="004B0F32">
        <w:rPr>
          <w:rFonts w:ascii="Palatino Linotype" w:hAnsi="Palatino Linotype" w:cs="Arial"/>
          <w:b/>
        </w:rPr>
        <w:t xml:space="preserve"> SAIMEX</w:t>
      </w:r>
      <w:r w:rsidRPr="004B0F32">
        <w:rPr>
          <w:rFonts w:ascii="Palatino Linotype" w:hAnsi="Palatino Linotype" w:cs="Arial"/>
        </w:rPr>
        <w:t xml:space="preserve">, es conveniente analizar si la respuesta del </w:t>
      </w:r>
      <w:r w:rsidRPr="004B0F32">
        <w:rPr>
          <w:rFonts w:ascii="Palatino Linotype" w:hAnsi="Palatino Linotype" w:cs="Arial"/>
          <w:b/>
          <w:lang w:eastAsia="es-MX"/>
        </w:rPr>
        <w:t>SUJETO OBLIGADO</w:t>
      </w:r>
      <w:r w:rsidRPr="004B0F32">
        <w:rPr>
          <w:rFonts w:ascii="Palatino Linotype" w:hAnsi="Palatino Linotype" w:cs="Arial"/>
        </w:rPr>
        <w:t xml:space="preserve"> cumple con los requisitos del Derecho de Acceso a la Información Pública, por lo que, para efectos de mejor estudio y comprensión, conviene citar la petición del </w:t>
      </w:r>
      <w:r w:rsidRPr="004B0F32">
        <w:rPr>
          <w:rFonts w:ascii="Palatino Linotype" w:hAnsi="Palatino Linotype" w:cs="Arial"/>
          <w:b/>
          <w:bCs/>
        </w:rPr>
        <w:t>RECURRENTE</w:t>
      </w:r>
      <w:r w:rsidRPr="004B0F32">
        <w:rPr>
          <w:rFonts w:ascii="Palatino Linotype" w:hAnsi="Palatino Linotype" w:cs="Arial"/>
        </w:rPr>
        <w:t xml:space="preserve">, así como, la respuesta otorgada por </w:t>
      </w:r>
      <w:r w:rsidRPr="004B0F32">
        <w:rPr>
          <w:rFonts w:ascii="Palatino Linotype" w:hAnsi="Palatino Linotype" w:cs="Arial"/>
          <w:b/>
        </w:rPr>
        <w:t xml:space="preserve">EL SUJETO OBLIGADO, </w:t>
      </w:r>
      <w:r w:rsidRPr="004B0F32">
        <w:rPr>
          <w:rFonts w:ascii="Palatino Linotype" w:hAnsi="Palatino Linotype" w:cs="Arial"/>
        </w:rPr>
        <w:t>motivo por el cual se realiza la siguiente tabla, para mayor entendimiento:</w:t>
      </w:r>
    </w:p>
    <w:p w14:paraId="24D8ADFB" w14:textId="77777777" w:rsidR="00482472" w:rsidRPr="004B0F32" w:rsidRDefault="00482472" w:rsidP="00482472">
      <w:pPr>
        <w:spacing w:line="360" w:lineRule="auto"/>
        <w:jc w:val="both"/>
        <w:rPr>
          <w:rFonts w:ascii="Palatino Linotype" w:hAnsi="Palatino Linotype" w:cs="Arial"/>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5239"/>
      </w:tblGrid>
      <w:tr w:rsidR="00D96EAE" w:rsidRPr="004B0F32" w14:paraId="461F98D8" w14:textId="77777777" w:rsidTr="00D96EAE">
        <w:trPr>
          <w:tblHeader/>
          <w:jc w:val="center"/>
        </w:trPr>
        <w:tc>
          <w:tcPr>
            <w:tcW w:w="3545"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7972B76" w14:textId="77777777" w:rsidR="00D96EAE" w:rsidRPr="004B0F32" w:rsidRDefault="00D96EAE" w:rsidP="007A0DC8">
            <w:pPr>
              <w:suppressAutoHyphens/>
              <w:jc w:val="center"/>
              <w:rPr>
                <w:rFonts w:ascii="Palatino Linotype" w:eastAsia="Calibri" w:hAnsi="Palatino Linotype" w:cs="Arial"/>
                <w:b/>
                <w:color w:val="FFFFFF" w:themeColor="background1"/>
                <w:sz w:val="22"/>
                <w:szCs w:val="22"/>
                <w:lang w:val="es-ES_tradnl"/>
              </w:rPr>
            </w:pPr>
            <w:r w:rsidRPr="004B0F32">
              <w:rPr>
                <w:rFonts w:ascii="Palatino Linotype" w:eastAsia="Calibri" w:hAnsi="Palatino Linotype" w:cs="Arial"/>
                <w:b/>
                <w:color w:val="FFFFFF" w:themeColor="background1"/>
                <w:sz w:val="22"/>
                <w:szCs w:val="22"/>
                <w:lang w:val="es-ES_tradnl"/>
              </w:rPr>
              <w:t>Solicitud</w:t>
            </w:r>
          </w:p>
        </w:tc>
        <w:tc>
          <w:tcPr>
            <w:tcW w:w="523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D6B06F6" w14:textId="10886C05" w:rsidR="00D96EAE" w:rsidRPr="004B0F32" w:rsidRDefault="00D96EAE" w:rsidP="007A0DC8">
            <w:pPr>
              <w:suppressAutoHyphens/>
              <w:jc w:val="center"/>
              <w:rPr>
                <w:rFonts w:ascii="Palatino Linotype" w:eastAsia="Calibri" w:hAnsi="Palatino Linotype" w:cs="Arial"/>
                <w:b/>
                <w:color w:val="FFFFFF" w:themeColor="background1"/>
                <w:sz w:val="22"/>
                <w:szCs w:val="22"/>
                <w:lang w:val="es-ES_tradnl"/>
              </w:rPr>
            </w:pPr>
            <w:r w:rsidRPr="004B0F32">
              <w:rPr>
                <w:rFonts w:ascii="Palatino Linotype" w:eastAsia="Calibri" w:hAnsi="Palatino Linotype" w:cs="Arial"/>
                <w:b/>
                <w:color w:val="FFFFFF" w:themeColor="background1"/>
                <w:sz w:val="22"/>
                <w:szCs w:val="22"/>
                <w:lang w:val="es-ES_tradnl" w:eastAsia="en-US"/>
              </w:rPr>
              <w:t>Respuesta y comentarios.</w:t>
            </w:r>
          </w:p>
        </w:tc>
      </w:tr>
      <w:tr w:rsidR="00D96EAE" w:rsidRPr="004B0F32" w14:paraId="31BFEEEA" w14:textId="77777777" w:rsidTr="00D96EAE">
        <w:trPr>
          <w:jc w:val="center"/>
        </w:trPr>
        <w:tc>
          <w:tcPr>
            <w:tcW w:w="3545" w:type="dxa"/>
            <w:tcBorders>
              <w:top w:val="single" w:sz="4" w:space="0" w:color="auto"/>
              <w:left w:val="single" w:sz="4" w:space="0" w:color="auto"/>
              <w:bottom w:val="single" w:sz="4" w:space="0" w:color="auto"/>
              <w:right w:val="single" w:sz="4" w:space="0" w:color="auto"/>
            </w:tcBorders>
            <w:hideMark/>
          </w:tcPr>
          <w:p w14:paraId="45376166" w14:textId="131E2E1A" w:rsidR="00D96EAE" w:rsidRPr="004B0F32" w:rsidRDefault="00D96EAE" w:rsidP="007A0DC8">
            <w:pPr>
              <w:autoSpaceDE w:val="0"/>
              <w:autoSpaceDN w:val="0"/>
              <w:adjustRightInd w:val="0"/>
              <w:jc w:val="both"/>
              <w:rPr>
                <w:rFonts w:ascii="Palatino Linotype" w:eastAsia="Calibri" w:hAnsi="Palatino Linotype" w:cs="Verdana"/>
                <w:sz w:val="22"/>
                <w:szCs w:val="22"/>
                <w:lang w:val="es-ES_tradnl" w:eastAsia="en-US"/>
              </w:rPr>
            </w:pPr>
            <w:r w:rsidRPr="004B0F32">
              <w:rPr>
                <w:rFonts w:ascii="Palatino Linotype" w:hAnsi="Palatino Linotype" w:cs="Arial"/>
                <w:i/>
                <w:iCs/>
                <w:sz w:val="22"/>
                <w:szCs w:val="22"/>
                <w:lang w:val="es-ES_tradnl"/>
              </w:rPr>
              <w:t>“…</w:t>
            </w:r>
            <w:r w:rsidRPr="004B0F32">
              <w:rPr>
                <w:rFonts w:ascii="Palatino Linotype" w:eastAsia="MS Mincho" w:hAnsi="Palatino Linotype" w:cs="Arial"/>
                <w:i/>
                <w:sz w:val="22"/>
                <w:szCs w:val="22"/>
              </w:rPr>
              <w:t xml:space="preserve">esta autoridad al entrar en funciones el día uno de enero del año en curso, encontró que el Sistema de Gestión Catastral no fue debidamente alimentado y/o actualizado por las autoridades de las administraciones </w:t>
            </w:r>
            <w:r w:rsidRPr="004B0F32">
              <w:rPr>
                <w:rFonts w:ascii="Palatino Linotype" w:eastAsia="MS Mincho" w:hAnsi="Palatino Linotype" w:cs="Arial"/>
                <w:i/>
                <w:sz w:val="22"/>
                <w:szCs w:val="22"/>
              </w:rPr>
              <w:lastRenderedPageBreak/>
              <w:t>que anteceden a la emisora…”, se sirva por favor precisar los períodos de tiempo en que esto sucedió, los funcionarios responsables, los funcionarios omisos, la estadística y el número de ciudadanos afectados, preceptos legales incumplidos, las acciones legales administrativas y en su caso penales iniciadas por la actual administ</w:t>
            </w:r>
            <w:r w:rsidR="009023FC" w:rsidRPr="004B0F32">
              <w:rPr>
                <w:rFonts w:ascii="Palatino Linotype" w:eastAsia="MS Mincho" w:hAnsi="Palatino Linotype" w:cs="Arial"/>
                <w:i/>
                <w:sz w:val="22"/>
                <w:szCs w:val="22"/>
              </w:rPr>
              <w:t>ración derivadas de estos hecho, el daño patrimonial causado a la hacienda municipal</w:t>
            </w:r>
            <w:r w:rsidRPr="004B0F32">
              <w:rPr>
                <w:rFonts w:ascii="Palatino Linotype" w:eastAsia="MS Mincho" w:hAnsi="Palatino Linotype" w:cs="Arial"/>
                <w:i/>
                <w:sz w:val="22"/>
                <w:szCs w:val="22"/>
              </w:rPr>
              <w:t>…</w:t>
            </w:r>
            <w:r w:rsidRPr="004B0F32">
              <w:rPr>
                <w:rFonts w:ascii="Palatino Linotype" w:hAnsi="Palatino Linotype" w:cs="Arial"/>
                <w:i/>
                <w:iCs/>
                <w:sz w:val="22"/>
                <w:szCs w:val="22"/>
                <w:lang w:val="es-ES_tradnl"/>
              </w:rPr>
              <w:t>” (Sic)</w:t>
            </w:r>
          </w:p>
        </w:tc>
        <w:tc>
          <w:tcPr>
            <w:tcW w:w="5239" w:type="dxa"/>
            <w:tcBorders>
              <w:top w:val="single" w:sz="4" w:space="0" w:color="auto"/>
              <w:left w:val="single" w:sz="4" w:space="0" w:color="auto"/>
              <w:bottom w:val="single" w:sz="4" w:space="0" w:color="auto"/>
              <w:right w:val="single" w:sz="4" w:space="0" w:color="auto"/>
            </w:tcBorders>
            <w:shd w:val="clear" w:color="auto" w:fill="FFFFFF" w:themeFill="background1"/>
          </w:tcPr>
          <w:p w14:paraId="78A0521B" w14:textId="77777777" w:rsidR="00D96EAE" w:rsidRPr="004B0F32" w:rsidRDefault="00D96EAE" w:rsidP="007A0DC8">
            <w:pPr>
              <w:tabs>
                <w:tab w:val="left" w:pos="567"/>
              </w:tabs>
              <w:suppressAutoHyphens/>
              <w:jc w:val="both"/>
              <w:rPr>
                <w:rFonts w:ascii="Palatino Linotype" w:hAnsi="Palatino Linotype"/>
                <w:b/>
                <w:sz w:val="22"/>
                <w:szCs w:val="22"/>
                <w:lang w:val="es-ES_tradnl"/>
              </w:rPr>
            </w:pPr>
            <w:r w:rsidRPr="004B0F32">
              <w:rPr>
                <w:rFonts w:ascii="Palatino Linotype" w:hAnsi="Palatino Linotype"/>
                <w:b/>
                <w:sz w:val="22"/>
                <w:szCs w:val="22"/>
                <w:lang w:val="es-ES_tradnl"/>
              </w:rPr>
              <w:lastRenderedPageBreak/>
              <w:t>Respuesta:</w:t>
            </w:r>
          </w:p>
          <w:p w14:paraId="63251D81" w14:textId="650A95B3" w:rsidR="00D96EAE" w:rsidRPr="004B0F32" w:rsidRDefault="00D96EAE" w:rsidP="007A0DC8">
            <w:pPr>
              <w:widowControl w:val="0"/>
              <w:autoSpaceDE w:val="0"/>
              <w:autoSpaceDN w:val="0"/>
              <w:adjustRightInd w:val="0"/>
              <w:jc w:val="both"/>
              <w:rPr>
                <w:rFonts w:ascii="Palatino Linotype" w:hAnsi="Palatino Linotype" w:cs="Segoe UI"/>
                <w:sz w:val="22"/>
                <w:szCs w:val="22"/>
                <w:lang w:eastAsia="es-MX"/>
              </w:rPr>
            </w:pPr>
            <w:r w:rsidRPr="004B0F32">
              <w:rPr>
                <w:rFonts w:ascii="Palatino Linotype" w:hAnsi="Palatino Linotype" w:cs="Segoe UI"/>
                <w:sz w:val="22"/>
                <w:szCs w:val="22"/>
                <w:lang w:eastAsia="es-MX"/>
              </w:rPr>
              <w:t>“…</w:t>
            </w:r>
            <w:r w:rsidRPr="004B0F32">
              <w:rPr>
                <w:rFonts w:ascii="Palatino Linotype" w:hAnsi="Palatino Linotype" w:cs="Segoe UI"/>
                <w:i/>
                <w:sz w:val="22"/>
                <w:szCs w:val="22"/>
                <w:lang w:eastAsia="es-MX"/>
              </w:rPr>
              <w:t xml:space="preserve">los períodos de tiempo en que esto sucedió…”(Sic): </w:t>
            </w:r>
            <w:r w:rsidRPr="004B0F32">
              <w:rPr>
                <w:rFonts w:ascii="Palatino Linotype" w:hAnsi="Palatino Linotype" w:cs="Segoe UI"/>
                <w:sz w:val="22"/>
                <w:szCs w:val="22"/>
                <w:lang w:eastAsia="es-MX"/>
              </w:rPr>
              <w:t xml:space="preserve">Mediante respuesta menciona la Coordinadora de </w:t>
            </w:r>
            <w:r w:rsidR="00FA26C5" w:rsidRPr="004B0F32">
              <w:rPr>
                <w:rFonts w:ascii="Palatino Linotype" w:hAnsi="Palatino Linotype" w:cs="Segoe UI"/>
                <w:sz w:val="22"/>
                <w:szCs w:val="22"/>
                <w:lang w:eastAsia="es-MX"/>
              </w:rPr>
              <w:t xml:space="preserve">Catastro </w:t>
            </w:r>
            <w:r w:rsidRPr="004B0F32">
              <w:rPr>
                <w:rFonts w:ascii="Palatino Linotype" w:hAnsi="Palatino Linotype" w:cs="Segoe UI"/>
                <w:sz w:val="22"/>
                <w:szCs w:val="22"/>
                <w:lang w:eastAsia="es-MX"/>
              </w:rPr>
              <w:t xml:space="preserve">que no es posible precisar desde cuando dejaron de alimentar el Sistema de Gestiona Catastral. </w:t>
            </w:r>
            <w:r w:rsidRPr="004B0F32">
              <w:rPr>
                <w:rFonts w:ascii="Palatino Linotype" w:hAnsi="Palatino Linotype" w:cs="Segoe UI"/>
                <w:b/>
                <w:sz w:val="22"/>
                <w:szCs w:val="22"/>
                <w:lang w:eastAsia="es-MX"/>
              </w:rPr>
              <w:t>COLMA</w:t>
            </w:r>
          </w:p>
          <w:p w14:paraId="3AC2E48E" w14:textId="77777777" w:rsidR="006C073A" w:rsidRPr="004B0F32" w:rsidRDefault="00D96EAE" w:rsidP="007A0DC8">
            <w:pPr>
              <w:tabs>
                <w:tab w:val="left" w:pos="567"/>
              </w:tabs>
              <w:suppressAutoHyphens/>
              <w:jc w:val="both"/>
              <w:rPr>
                <w:rFonts w:ascii="Palatino Linotype" w:eastAsia="MS Mincho" w:hAnsi="Palatino Linotype" w:cs="Arial"/>
                <w:b/>
                <w:sz w:val="22"/>
                <w:szCs w:val="22"/>
              </w:rPr>
            </w:pPr>
            <w:r w:rsidRPr="004B0F32">
              <w:rPr>
                <w:rFonts w:ascii="Palatino Linotype" w:hAnsi="Palatino Linotype"/>
                <w:bCs/>
                <w:sz w:val="22"/>
                <w:szCs w:val="22"/>
                <w:lang w:val="es-ES_tradnl"/>
              </w:rPr>
              <w:lastRenderedPageBreak/>
              <w:t>“…</w:t>
            </w:r>
            <w:r w:rsidRPr="004B0F32">
              <w:rPr>
                <w:rFonts w:ascii="Palatino Linotype" w:eastAsia="MS Mincho" w:hAnsi="Palatino Linotype" w:cs="Arial"/>
                <w:i/>
                <w:sz w:val="22"/>
                <w:szCs w:val="22"/>
              </w:rPr>
              <w:t xml:space="preserve">los funcionarios responsables, los funcionarios omisos…” (Sic) </w:t>
            </w:r>
            <w:r w:rsidRPr="004B0F32">
              <w:rPr>
                <w:rFonts w:ascii="Palatino Linotype" w:eastAsia="MS Mincho" w:hAnsi="Palatino Linotype" w:cs="Arial"/>
                <w:sz w:val="22"/>
                <w:szCs w:val="22"/>
              </w:rPr>
              <w:t xml:space="preserve">No hubo </w:t>
            </w:r>
            <w:r w:rsidR="006C073A" w:rsidRPr="004B0F32">
              <w:rPr>
                <w:rFonts w:ascii="Palatino Linotype" w:eastAsia="MS Mincho" w:hAnsi="Palatino Linotype" w:cs="Arial"/>
                <w:sz w:val="22"/>
                <w:szCs w:val="22"/>
              </w:rPr>
              <w:t xml:space="preserve">pronunciamiento. </w:t>
            </w:r>
            <w:r w:rsidR="006C073A" w:rsidRPr="004B0F32">
              <w:rPr>
                <w:rFonts w:ascii="Palatino Linotype" w:eastAsia="MS Mincho" w:hAnsi="Palatino Linotype" w:cs="Arial"/>
                <w:b/>
                <w:sz w:val="22"/>
                <w:szCs w:val="22"/>
              </w:rPr>
              <w:t>NO COLMA</w:t>
            </w:r>
          </w:p>
          <w:p w14:paraId="61C6F6D9" w14:textId="77777777" w:rsidR="006C073A" w:rsidRPr="004B0F32" w:rsidRDefault="006C073A" w:rsidP="007A0DC8">
            <w:pPr>
              <w:tabs>
                <w:tab w:val="left" w:pos="567"/>
              </w:tabs>
              <w:suppressAutoHyphens/>
              <w:jc w:val="both"/>
              <w:rPr>
                <w:rFonts w:ascii="Palatino Linotype" w:eastAsia="MS Mincho" w:hAnsi="Palatino Linotype" w:cs="Arial"/>
                <w:b/>
                <w:sz w:val="22"/>
                <w:szCs w:val="22"/>
              </w:rPr>
            </w:pPr>
          </w:p>
          <w:p w14:paraId="5201ACDE" w14:textId="30B99DEB" w:rsidR="006C073A" w:rsidRPr="004B0F32" w:rsidRDefault="006C073A" w:rsidP="007A0DC8">
            <w:pPr>
              <w:jc w:val="both"/>
              <w:rPr>
                <w:rFonts w:ascii="Palatino Linotype" w:hAnsi="Palatino Linotype"/>
                <w:lang w:eastAsia="es-MX"/>
              </w:rPr>
            </w:pPr>
            <w:r w:rsidRPr="004B0F32">
              <w:rPr>
                <w:rFonts w:ascii="Palatino Linotype" w:eastAsia="MS Mincho" w:hAnsi="Palatino Linotype" w:cs="Arial"/>
                <w:i/>
                <w:sz w:val="22"/>
                <w:szCs w:val="22"/>
              </w:rPr>
              <w:t xml:space="preserve">“…la estadística y el número de ciudadanos afectados…” (Sic), </w:t>
            </w:r>
            <w:r w:rsidRPr="004B0F32">
              <w:rPr>
                <w:rFonts w:ascii="Palatino Linotype" w:eastAsia="MS Mincho" w:hAnsi="Palatino Linotype" w:cs="Arial"/>
              </w:rPr>
              <w:t>Mediante respuesta la Coordinadora de catastro</w:t>
            </w:r>
            <w:r w:rsidRPr="004B0F32">
              <w:rPr>
                <w:rFonts w:ascii="Palatino Linotype" w:hAnsi="Palatino Linotype"/>
                <w:lang w:eastAsia="es-MX"/>
              </w:rPr>
              <w:t xml:space="preserve"> indica que al inicio de la presente administración se contaba con un padrón catastral de 9241, contribuyentes, al </w:t>
            </w:r>
            <w:r w:rsidR="00FA26C5" w:rsidRPr="004B0F32">
              <w:rPr>
                <w:rFonts w:ascii="Palatino Linotype" w:hAnsi="Palatino Linotype"/>
                <w:lang w:eastAsia="es-MX"/>
              </w:rPr>
              <w:t>día</w:t>
            </w:r>
            <w:r w:rsidRPr="004B0F32">
              <w:rPr>
                <w:rFonts w:ascii="Palatino Linotype" w:hAnsi="Palatino Linotype"/>
                <w:lang w:eastAsia="es-MX"/>
              </w:rPr>
              <w:t xml:space="preserve"> de hoy el padrón catastral cuenta con 11329 registros, por lo que se </w:t>
            </w:r>
            <w:r w:rsidR="002968FA" w:rsidRPr="004B0F32">
              <w:rPr>
                <w:rFonts w:ascii="Palatino Linotype" w:hAnsi="Palatino Linotype"/>
                <w:lang w:eastAsia="es-MX"/>
              </w:rPr>
              <w:t>había</w:t>
            </w:r>
            <w:r w:rsidRPr="004B0F32">
              <w:rPr>
                <w:rFonts w:ascii="Palatino Linotype" w:hAnsi="Palatino Linotype"/>
                <w:lang w:eastAsia="es-MX"/>
              </w:rPr>
              <w:t xml:space="preserve"> actualizado el Sistema de Gestión Catastral Sistema con 2088 registros, </w:t>
            </w:r>
            <w:r w:rsidR="002968FA" w:rsidRPr="004B0F32">
              <w:rPr>
                <w:rFonts w:ascii="Palatino Linotype" w:hAnsi="Palatino Linotype"/>
                <w:lang w:eastAsia="es-MX"/>
              </w:rPr>
              <w:t>situación</w:t>
            </w:r>
            <w:r w:rsidRPr="004B0F32">
              <w:rPr>
                <w:rFonts w:ascii="Palatino Linotype" w:hAnsi="Palatino Linotype"/>
                <w:lang w:eastAsia="es-MX"/>
              </w:rPr>
              <w:t xml:space="preserve"> que seguirá realizando de acuerdo a como se vay</w:t>
            </w:r>
            <w:r w:rsidR="002968FA" w:rsidRPr="004B0F32">
              <w:rPr>
                <w:rFonts w:ascii="Palatino Linotype" w:hAnsi="Palatino Linotype"/>
                <w:lang w:eastAsia="es-MX"/>
              </w:rPr>
              <w:t xml:space="preserve">an presentando los contribuyentes. </w:t>
            </w:r>
            <w:r w:rsidR="002968FA" w:rsidRPr="004B0F32">
              <w:rPr>
                <w:rFonts w:ascii="Palatino Linotype" w:hAnsi="Palatino Linotype" w:cs="Segoe UI"/>
                <w:b/>
                <w:sz w:val="22"/>
                <w:szCs w:val="22"/>
                <w:lang w:eastAsia="es-MX"/>
              </w:rPr>
              <w:t>COLMA</w:t>
            </w:r>
            <w:r w:rsidR="002968FA" w:rsidRPr="004B0F32">
              <w:rPr>
                <w:rFonts w:ascii="Palatino Linotype" w:hAnsi="Palatino Linotype"/>
                <w:lang w:eastAsia="es-MX"/>
              </w:rPr>
              <w:t xml:space="preserve"> </w:t>
            </w:r>
          </w:p>
          <w:p w14:paraId="663EF74D" w14:textId="77777777" w:rsidR="002968FA" w:rsidRPr="004B0F32" w:rsidRDefault="002968FA" w:rsidP="007A0DC8">
            <w:pPr>
              <w:jc w:val="both"/>
              <w:rPr>
                <w:rFonts w:ascii="Palatino Linotype" w:hAnsi="Palatino Linotype"/>
                <w:lang w:eastAsia="es-MX"/>
              </w:rPr>
            </w:pPr>
          </w:p>
          <w:p w14:paraId="5879546C" w14:textId="43250E06" w:rsidR="002968FA" w:rsidRPr="004B0F32" w:rsidRDefault="002968FA" w:rsidP="007A0DC8">
            <w:pPr>
              <w:tabs>
                <w:tab w:val="left" w:pos="567"/>
              </w:tabs>
              <w:suppressAutoHyphens/>
              <w:jc w:val="both"/>
              <w:rPr>
                <w:rFonts w:ascii="Palatino Linotype" w:eastAsia="MS Mincho" w:hAnsi="Palatino Linotype" w:cs="Arial"/>
                <w:b/>
                <w:sz w:val="22"/>
                <w:szCs w:val="22"/>
              </w:rPr>
            </w:pPr>
            <w:r w:rsidRPr="004B0F32">
              <w:rPr>
                <w:rFonts w:ascii="Palatino Linotype" w:hAnsi="Palatino Linotype"/>
                <w:i/>
                <w:lang w:eastAsia="es-MX"/>
              </w:rPr>
              <w:t xml:space="preserve">“…preceptos legales incumplidos…” (Sic), </w:t>
            </w:r>
            <w:r w:rsidRPr="004B0F32">
              <w:rPr>
                <w:rFonts w:ascii="Palatino Linotype" w:hAnsi="Palatino Linotype"/>
                <w:lang w:eastAsia="es-MX"/>
              </w:rPr>
              <w:t xml:space="preserve">Menciona que los preceptos legales incumpliendo se estaría hablando de lo estipulado en el artículo 168 y 171 del Código Financiero del Estado de México y Municipios. </w:t>
            </w:r>
            <w:r w:rsidRPr="004B0F32">
              <w:rPr>
                <w:rFonts w:ascii="Palatino Linotype" w:hAnsi="Palatino Linotype" w:cs="Segoe UI"/>
                <w:b/>
                <w:sz w:val="22"/>
                <w:szCs w:val="22"/>
                <w:lang w:eastAsia="es-MX"/>
              </w:rPr>
              <w:t>COLMA</w:t>
            </w:r>
          </w:p>
          <w:p w14:paraId="43F8C026" w14:textId="5C730B85" w:rsidR="002968FA" w:rsidRPr="004B0F32" w:rsidRDefault="002968FA" w:rsidP="007A0DC8">
            <w:pPr>
              <w:jc w:val="both"/>
              <w:rPr>
                <w:rFonts w:ascii="Palatino Linotype" w:hAnsi="Palatino Linotype"/>
                <w:lang w:eastAsia="es-MX"/>
              </w:rPr>
            </w:pPr>
          </w:p>
          <w:p w14:paraId="18A22AA7" w14:textId="6BBE3605" w:rsidR="002968FA" w:rsidRPr="004B0F32" w:rsidRDefault="002968FA" w:rsidP="007A0DC8">
            <w:pPr>
              <w:tabs>
                <w:tab w:val="left" w:pos="567"/>
              </w:tabs>
              <w:suppressAutoHyphens/>
              <w:jc w:val="both"/>
              <w:rPr>
                <w:rFonts w:ascii="Palatino Linotype" w:eastAsia="MS Mincho" w:hAnsi="Palatino Linotype" w:cs="Arial"/>
                <w:b/>
                <w:sz w:val="22"/>
                <w:szCs w:val="22"/>
              </w:rPr>
            </w:pPr>
            <w:r w:rsidRPr="004B0F32">
              <w:rPr>
                <w:rFonts w:ascii="Palatino Linotype" w:hAnsi="Palatino Linotype"/>
                <w:i/>
                <w:lang w:eastAsia="es-MX"/>
              </w:rPr>
              <w:t xml:space="preserve">“…las acciones legales administrativas y en su caso penales iniciadas por la actual administración derivadas de estos hechos…” (Sic) </w:t>
            </w:r>
            <w:r w:rsidR="007A0DC8" w:rsidRPr="004B0F32">
              <w:rPr>
                <w:rFonts w:ascii="Palatino Linotype" w:hAnsi="Palatino Linotype"/>
                <w:iCs/>
                <w:lang w:eastAsia="es-MX"/>
              </w:rPr>
              <w:t xml:space="preserve">en la respuesta </w:t>
            </w:r>
            <w:r w:rsidR="00743D72" w:rsidRPr="004B0F32">
              <w:rPr>
                <w:rFonts w:ascii="Palatino Linotype" w:hAnsi="Palatino Linotype"/>
                <w:iCs/>
                <w:lang w:eastAsia="es-MX"/>
              </w:rPr>
              <w:t>la actual administración derivadas de estos hechos he de comentar que se han realizado las observaciones correspondientes y dirigidas a la autoridad competente para que se realice lo conducente</w:t>
            </w:r>
            <w:r w:rsidRPr="004B0F32">
              <w:rPr>
                <w:rFonts w:ascii="Palatino Linotype" w:eastAsia="MS Mincho" w:hAnsi="Palatino Linotype" w:cs="Arial"/>
                <w:sz w:val="22"/>
                <w:szCs w:val="22"/>
              </w:rPr>
              <w:t xml:space="preserve">. </w:t>
            </w:r>
            <w:r w:rsidR="00743D72" w:rsidRPr="004B0F32">
              <w:rPr>
                <w:rFonts w:ascii="Palatino Linotype" w:eastAsia="MS Mincho" w:hAnsi="Palatino Linotype" w:cs="Arial"/>
                <w:b/>
                <w:sz w:val="22"/>
                <w:szCs w:val="22"/>
              </w:rPr>
              <w:t>PARCIAL</w:t>
            </w:r>
          </w:p>
          <w:p w14:paraId="07DB5DB0" w14:textId="77777777" w:rsidR="009023FC" w:rsidRPr="004B0F32" w:rsidRDefault="009023FC" w:rsidP="007A0DC8">
            <w:pPr>
              <w:tabs>
                <w:tab w:val="left" w:pos="567"/>
              </w:tabs>
              <w:suppressAutoHyphens/>
              <w:jc w:val="both"/>
              <w:rPr>
                <w:rFonts w:ascii="Palatino Linotype" w:eastAsia="MS Mincho" w:hAnsi="Palatino Linotype" w:cs="Arial"/>
                <w:b/>
                <w:sz w:val="22"/>
                <w:szCs w:val="22"/>
              </w:rPr>
            </w:pPr>
          </w:p>
          <w:p w14:paraId="251881F1" w14:textId="19D760F4" w:rsidR="006C073A" w:rsidRPr="004B0F32" w:rsidRDefault="009023FC" w:rsidP="007A0DC8">
            <w:pPr>
              <w:tabs>
                <w:tab w:val="left" w:pos="567"/>
              </w:tabs>
              <w:suppressAutoHyphens/>
              <w:jc w:val="both"/>
              <w:rPr>
                <w:rFonts w:ascii="Palatino Linotype" w:eastAsia="MS Mincho" w:hAnsi="Palatino Linotype" w:cs="Arial"/>
                <w:b/>
                <w:sz w:val="22"/>
                <w:szCs w:val="22"/>
              </w:rPr>
            </w:pPr>
            <w:r w:rsidRPr="004B0F32">
              <w:rPr>
                <w:rFonts w:ascii="Palatino Linotype" w:hAnsi="Palatino Linotype" w:cs="Arial"/>
                <w:i/>
                <w:iCs/>
                <w:sz w:val="22"/>
                <w:szCs w:val="22"/>
                <w:lang w:val="es-ES_tradnl"/>
              </w:rPr>
              <w:t>“…</w:t>
            </w:r>
            <w:r w:rsidRPr="004B0F32">
              <w:rPr>
                <w:rFonts w:ascii="Palatino Linotype" w:eastAsia="MS Mincho" w:hAnsi="Palatino Linotype" w:cs="Arial"/>
                <w:i/>
                <w:sz w:val="22"/>
                <w:szCs w:val="22"/>
              </w:rPr>
              <w:t>el daño patrimonial causado a la hacienda municipal…” (Sic)</w:t>
            </w:r>
            <w:r w:rsidRPr="004B0F32">
              <w:rPr>
                <w:rFonts w:ascii="Palatino Linotype" w:hAnsi="Palatino Linotype"/>
                <w:sz w:val="22"/>
                <w:szCs w:val="22"/>
                <w:lang w:val="es-ES_tradnl"/>
              </w:rPr>
              <w:t xml:space="preserve"> </w:t>
            </w:r>
            <w:r w:rsidR="007A0DC8" w:rsidRPr="004B0F32">
              <w:rPr>
                <w:rFonts w:ascii="Palatino Linotype" w:hAnsi="Palatino Linotype"/>
                <w:sz w:val="22"/>
                <w:szCs w:val="22"/>
                <w:lang w:val="es-ES_tradnl"/>
              </w:rPr>
              <w:t xml:space="preserve">en respuesta </w:t>
            </w:r>
            <w:r w:rsidR="008946F4" w:rsidRPr="004B0F32">
              <w:rPr>
                <w:rFonts w:ascii="Palatino Linotype" w:hAnsi="Palatino Linotype"/>
                <w:sz w:val="22"/>
                <w:szCs w:val="22"/>
                <w:lang w:val="es-ES_tradnl"/>
              </w:rPr>
              <w:t xml:space="preserve">menciona que el área que se encarga de esta situación es la oficina de </w:t>
            </w:r>
            <w:r w:rsidR="008946F4" w:rsidRPr="004B0F32">
              <w:rPr>
                <w:rFonts w:ascii="Palatino Linotype" w:hAnsi="Palatino Linotype"/>
                <w:sz w:val="22"/>
                <w:szCs w:val="22"/>
                <w:lang w:val="es-ES_tradnl"/>
              </w:rPr>
              <w:lastRenderedPageBreak/>
              <w:t>recaudación</w:t>
            </w:r>
            <w:r w:rsidRPr="004B0F32">
              <w:rPr>
                <w:rFonts w:ascii="Palatino Linotype" w:hAnsi="Palatino Linotype"/>
                <w:sz w:val="22"/>
                <w:szCs w:val="22"/>
                <w:lang w:val="es-ES_tradnl"/>
              </w:rPr>
              <w:t>, así mismo, no hubo pronunciamiento del particular en las razones o motivos de inconformidad.</w:t>
            </w:r>
            <w:r w:rsidR="00C043F6" w:rsidRPr="004B0F32">
              <w:rPr>
                <w:rFonts w:ascii="Palatino Linotype" w:hAnsi="Palatino Linotype"/>
                <w:sz w:val="22"/>
                <w:szCs w:val="22"/>
                <w:lang w:val="es-ES_tradnl"/>
              </w:rPr>
              <w:t xml:space="preserve"> </w:t>
            </w:r>
            <w:r w:rsidR="00C043F6" w:rsidRPr="004B0F32">
              <w:rPr>
                <w:rFonts w:ascii="Palatino Linotype" w:hAnsi="Palatino Linotype"/>
                <w:b/>
                <w:sz w:val="22"/>
                <w:szCs w:val="22"/>
                <w:lang w:val="es-ES_tradnl"/>
              </w:rPr>
              <w:t>ACTOS CONSENTIDOS</w:t>
            </w:r>
          </w:p>
        </w:tc>
      </w:tr>
      <w:tr w:rsidR="00D96EAE" w:rsidRPr="004B0F32" w14:paraId="339C477C" w14:textId="77777777" w:rsidTr="00D96EAE">
        <w:trPr>
          <w:jc w:val="center"/>
        </w:trPr>
        <w:tc>
          <w:tcPr>
            <w:tcW w:w="3545" w:type="dxa"/>
            <w:tcBorders>
              <w:top w:val="single" w:sz="4" w:space="0" w:color="auto"/>
              <w:left w:val="single" w:sz="4" w:space="0" w:color="auto"/>
              <w:bottom w:val="single" w:sz="4" w:space="0" w:color="auto"/>
              <w:right w:val="single" w:sz="4" w:space="0" w:color="auto"/>
            </w:tcBorders>
          </w:tcPr>
          <w:p w14:paraId="4CB3E0E0" w14:textId="67A5F884" w:rsidR="00D96EAE" w:rsidRPr="004B0F32" w:rsidRDefault="00D96EAE" w:rsidP="007A0DC8">
            <w:pPr>
              <w:autoSpaceDE w:val="0"/>
              <w:autoSpaceDN w:val="0"/>
              <w:adjustRightInd w:val="0"/>
              <w:jc w:val="both"/>
              <w:rPr>
                <w:rFonts w:ascii="Palatino Linotype" w:hAnsi="Palatino Linotype" w:cs="Arial"/>
                <w:i/>
                <w:iCs/>
                <w:sz w:val="22"/>
                <w:szCs w:val="22"/>
                <w:lang w:val="es-ES_tradnl"/>
              </w:rPr>
            </w:pPr>
            <w:r w:rsidRPr="004B0F32">
              <w:rPr>
                <w:rFonts w:ascii="Palatino Linotype" w:hAnsi="Palatino Linotype" w:cs="Arial"/>
                <w:i/>
                <w:iCs/>
                <w:sz w:val="22"/>
                <w:szCs w:val="22"/>
                <w:lang w:val="es-ES_tradnl"/>
              </w:rPr>
              <w:lastRenderedPageBreak/>
              <w:t>“…</w:t>
            </w:r>
            <w:r w:rsidRPr="004B0F32">
              <w:rPr>
                <w:rFonts w:ascii="Palatino Linotype" w:eastAsia="MS Mincho" w:hAnsi="Palatino Linotype" w:cs="Arial"/>
                <w:i/>
                <w:sz w:val="22"/>
                <w:szCs w:val="22"/>
              </w:rPr>
              <w:t>de conformidad con el principio de máxima publicidad , se sirva hacer del conocimiento de la ciudadanía a través de un comunicado oficial, estas omisiones y/o ilegalidades cometidas por funcionarios y autoridades de las pasadas administraciones a por ser un tema de interés social…” (Sic)</w:t>
            </w:r>
          </w:p>
        </w:tc>
        <w:tc>
          <w:tcPr>
            <w:tcW w:w="5239" w:type="dxa"/>
            <w:tcBorders>
              <w:top w:val="single" w:sz="4" w:space="0" w:color="auto"/>
              <w:left w:val="single" w:sz="4" w:space="0" w:color="auto"/>
              <w:bottom w:val="single" w:sz="4" w:space="0" w:color="auto"/>
              <w:right w:val="single" w:sz="4" w:space="0" w:color="auto"/>
            </w:tcBorders>
            <w:shd w:val="clear" w:color="auto" w:fill="FFFFFF" w:themeFill="background1"/>
          </w:tcPr>
          <w:p w14:paraId="2BC6D3D5" w14:textId="54DE83A6" w:rsidR="00D96EAE" w:rsidRPr="004B0F32" w:rsidRDefault="009023FC" w:rsidP="007A0DC8">
            <w:pPr>
              <w:tabs>
                <w:tab w:val="left" w:pos="567"/>
              </w:tabs>
              <w:suppressAutoHyphens/>
              <w:jc w:val="both"/>
              <w:rPr>
                <w:rFonts w:ascii="Palatino Linotype" w:hAnsi="Palatino Linotype"/>
                <w:sz w:val="22"/>
                <w:szCs w:val="22"/>
                <w:lang w:val="es-ES_tradnl"/>
              </w:rPr>
            </w:pPr>
            <w:r w:rsidRPr="004B0F32">
              <w:rPr>
                <w:rFonts w:ascii="Palatino Linotype" w:hAnsi="Palatino Linotype"/>
                <w:sz w:val="22"/>
                <w:szCs w:val="22"/>
                <w:lang w:val="es-ES_tradnl"/>
              </w:rPr>
              <w:t>Se trata de un derecho de petición.</w:t>
            </w:r>
          </w:p>
        </w:tc>
      </w:tr>
    </w:tbl>
    <w:p w14:paraId="65C904BC" w14:textId="77777777" w:rsidR="00663AAB" w:rsidRPr="004B0F32" w:rsidRDefault="00663AAB" w:rsidP="003A1145">
      <w:pPr>
        <w:spacing w:line="360" w:lineRule="auto"/>
        <w:jc w:val="both"/>
        <w:rPr>
          <w:rFonts w:ascii="Palatino Linotype" w:hAnsi="Palatino Linotype" w:cs="Arial"/>
        </w:rPr>
      </w:pPr>
    </w:p>
    <w:p w14:paraId="52EA6070" w14:textId="16BD2A42" w:rsidR="009023FC" w:rsidRPr="004B0F32" w:rsidRDefault="009023FC" w:rsidP="009023FC">
      <w:pPr>
        <w:spacing w:line="360" w:lineRule="auto"/>
        <w:jc w:val="both"/>
        <w:rPr>
          <w:rFonts w:ascii="Palatino Linotype" w:eastAsiaTheme="minorEastAsia" w:hAnsi="Palatino Linotype" w:cs="Arial"/>
          <w:lang w:val="es-ES_tradnl"/>
        </w:rPr>
      </w:pPr>
      <w:r w:rsidRPr="004B0F32">
        <w:rPr>
          <w:rFonts w:ascii="Palatino Linotype" w:eastAsiaTheme="minorEastAsia" w:hAnsi="Palatino Linotype" w:cs="Arial"/>
          <w:lang w:val="es-ES_tradnl"/>
        </w:rPr>
        <w:t xml:space="preserve">Ante la respuesta otorgada, </w:t>
      </w:r>
      <w:r w:rsidRPr="004B0F32">
        <w:rPr>
          <w:rFonts w:ascii="Palatino Linotype" w:eastAsiaTheme="minorEastAsia" w:hAnsi="Palatino Linotype" w:cs="Arial"/>
          <w:b/>
          <w:lang w:val="es-ES_tradnl"/>
        </w:rPr>
        <w:t xml:space="preserve">EL RECURRENTE al </w:t>
      </w:r>
      <w:r w:rsidRPr="004B0F32">
        <w:rPr>
          <w:rFonts w:ascii="Palatino Linotype" w:eastAsiaTheme="minorEastAsia" w:hAnsi="Palatino Linotype" w:cs="Arial"/>
          <w:lang w:val="es-ES_tradnl"/>
        </w:rPr>
        <w:t xml:space="preserve">interponer el Recurso de Revisión materia del presente asunto, no se </w:t>
      </w:r>
      <w:r w:rsidR="00B946A7" w:rsidRPr="004B0F32">
        <w:rPr>
          <w:rFonts w:ascii="Palatino Linotype" w:eastAsiaTheme="minorEastAsia" w:hAnsi="Palatino Linotype" w:cs="Arial"/>
          <w:lang w:val="es-ES_tradnl"/>
        </w:rPr>
        <w:t>adoleció</w:t>
      </w:r>
      <w:r w:rsidRPr="004B0F32">
        <w:rPr>
          <w:rFonts w:ascii="Palatino Linotype" w:eastAsiaTheme="minorEastAsia" w:hAnsi="Palatino Linotype" w:cs="Arial"/>
          <w:lang w:val="es-ES_tradnl"/>
        </w:rPr>
        <w:t xml:space="preserve"> del siguiente</w:t>
      </w:r>
      <w:r w:rsidR="00B946A7" w:rsidRPr="004B0F32">
        <w:rPr>
          <w:rFonts w:ascii="Palatino Linotype" w:eastAsiaTheme="minorEastAsia" w:hAnsi="Palatino Linotype" w:cs="Arial"/>
          <w:lang w:val="es-ES_tradnl"/>
        </w:rPr>
        <w:t xml:space="preserve"> rubro “</w:t>
      </w:r>
      <w:r w:rsidR="00B946A7" w:rsidRPr="004B0F32">
        <w:rPr>
          <w:rFonts w:ascii="Palatino Linotype" w:eastAsiaTheme="minorEastAsia" w:hAnsi="Palatino Linotype" w:cs="Arial"/>
          <w:i/>
          <w:iCs/>
          <w:lang w:val="es-ES_tradnl"/>
        </w:rPr>
        <w:t>“…</w:t>
      </w:r>
      <w:r w:rsidR="00B946A7" w:rsidRPr="004B0F32">
        <w:rPr>
          <w:rFonts w:ascii="Palatino Linotype" w:eastAsiaTheme="minorEastAsia" w:hAnsi="Palatino Linotype" w:cs="Arial"/>
          <w:i/>
        </w:rPr>
        <w:t>el daño patrimonial causado a la hacienda municipal…” (Sic)</w:t>
      </w:r>
      <w:r w:rsidRPr="004B0F32">
        <w:rPr>
          <w:rFonts w:ascii="Palatino Linotype" w:eastAsiaTheme="minorEastAsia" w:hAnsi="Palatino Linotype" w:cs="Arial"/>
          <w:lang w:val="es-ES_tradnl"/>
        </w:rPr>
        <w:t xml:space="preserve">; en consecuencia, </w:t>
      </w:r>
      <w:r w:rsidRPr="004B0F32">
        <w:rPr>
          <w:rFonts w:ascii="Palatino Linotype" w:hAnsi="Palatino Linotype" w:cs="Arial"/>
        </w:rPr>
        <w:t>este Órgano Garante</w:t>
      </w:r>
      <w:r w:rsidRPr="004B0F32">
        <w:rPr>
          <w:rFonts w:ascii="Palatino Linotype" w:eastAsiaTheme="minorEastAsia" w:hAnsi="Palatino Linotype" w:cs="Arial"/>
          <w:lang w:val="es-ES_tradnl"/>
        </w:rPr>
        <w:t xml:space="preserve"> al no realizar manifestaciones de inconformidad respecto de las mismas, no pueden producirse efectos jurídicos tendentes a revocar, confirmar o modificar el acto reclamado, ya que no realizó manifestación alguna al respecto. </w:t>
      </w:r>
    </w:p>
    <w:p w14:paraId="048296E9" w14:textId="77777777" w:rsidR="009023FC" w:rsidRPr="004B0F32" w:rsidRDefault="009023FC" w:rsidP="009023FC">
      <w:pPr>
        <w:spacing w:line="360" w:lineRule="auto"/>
        <w:jc w:val="both"/>
        <w:rPr>
          <w:rFonts w:ascii="Palatino Linotype" w:eastAsiaTheme="minorEastAsia" w:hAnsi="Palatino Linotype" w:cs="Arial"/>
          <w:lang w:val="es-ES_tradnl"/>
        </w:rPr>
      </w:pPr>
    </w:p>
    <w:p w14:paraId="20E4238A" w14:textId="77777777" w:rsidR="009023FC" w:rsidRPr="004B0F32" w:rsidRDefault="009023FC" w:rsidP="009023FC">
      <w:pPr>
        <w:spacing w:line="360" w:lineRule="auto"/>
        <w:jc w:val="both"/>
        <w:rPr>
          <w:rFonts w:ascii="Palatino Linotype" w:eastAsiaTheme="minorEastAsia" w:hAnsi="Palatino Linotype" w:cs="Arial"/>
          <w:lang w:val="es-ES_tradnl"/>
        </w:rPr>
      </w:pPr>
      <w:r w:rsidRPr="004B0F32">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6B343621" w14:textId="77777777" w:rsidR="009023FC" w:rsidRPr="004B0F32" w:rsidRDefault="009023FC" w:rsidP="009023FC">
      <w:pPr>
        <w:jc w:val="both"/>
        <w:rPr>
          <w:rFonts w:ascii="Palatino Linotype" w:eastAsiaTheme="minorEastAsia" w:hAnsi="Palatino Linotype" w:cs="Arial"/>
          <w:sz w:val="22"/>
          <w:szCs w:val="22"/>
          <w:lang w:val="es-ES_tradnl"/>
        </w:rPr>
      </w:pPr>
    </w:p>
    <w:p w14:paraId="4D0D7764" w14:textId="77777777" w:rsidR="009023FC" w:rsidRPr="004B0F32" w:rsidRDefault="009023FC" w:rsidP="009023FC">
      <w:pPr>
        <w:tabs>
          <w:tab w:val="left" w:pos="851"/>
        </w:tabs>
        <w:ind w:left="851" w:right="901"/>
        <w:jc w:val="both"/>
        <w:rPr>
          <w:rFonts w:ascii="Palatino Linotype" w:eastAsiaTheme="minorEastAsia" w:hAnsi="Palatino Linotype" w:cstheme="minorBidi"/>
          <w:i/>
          <w:sz w:val="22"/>
          <w:szCs w:val="22"/>
          <w:lang w:val="es-ES_tradnl"/>
        </w:rPr>
      </w:pPr>
      <w:r w:rsidRPr="004B0F32">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4B0F32">
        <w:rPr>
          <w:rFonts w:ascii="Palatino Linotype" w:eastAsiaTheme="minorEastAsia" w:hAnsi="Palatino Linotype" w:cstheme="minorBidi"/>
          <w:i/>
          <w:sz w:val="22"/>
          <w:szCs w:val="22"/>
          <w:lang w:val="es-ES_tradnl"/>
        </w:rPr>
        <w:t xml:space="preserve">Debe reputarse como consentido el acto que no se </w:t>
      </w:r>
      <w:r w:rsidRPr="004B0F32">
        <w:rPr>
          <w:rFonts w:ascii="Palatino Linotype" w:eastAsiaTheme="minorEastAsia" w:hAnsi="Palatino Linotype" w:cs="Arial"/>
          <w:i/>
          <w:sz w:val="22"/>
          <w:szCs w:val="22"/>
          <w:lang w:val="es-ES_tradnl"/>
        </w:rPr>
        <w:t>impugnó</w:t>
      </w:r>
      <w:r w:rsidRPr="004B0F32">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8AA0448" w14:textId="77777777" w:rsidR="009023FC" w:rsidRPr="004B0F32" w:rsidRDefault="009023FC" w:rsidP="009023FC">
      <w:pPr>
        <w:jc w:val="both"/>
        <w:rPr>
          <w:rFonts w:ascii="Palatino Linotype" w:eastAsiaTheme="minorEastAsia" w:hAnsi="Palatino Linotype" w:cstheme="minorBidi"/>
          <w:sz w:val="22"/>
          <w:szCs w:val="22"/>
          <w:lang w:val="es-ES_tradnl"/>
        </w:rPr>
      </w:pPr>
    </w:p>
    <w:p w14:paraId="4D730689" w14:textId="276F7464" w:rsidR="009023FC" w:rsidRPr="004B0F32" w:rsidRDefault="009023FC" w:rsidP="009023FC">
      <w:pPr>
        <w:spacing w:line="360" w:lineRule="auto"/>
        <w:jc w:val="both"/>
        <w:rPr>
          <w:rFonts w:ascii="Palatino Linotype" w:eastAsiaTheme="minorEastAsia" w:hAnsi="Palatino Linotype" w:cstheme="minorBidi"/>
          <w:lang w:val="es-ES_tradnl"/>
        </w:rPr>
      </w:pPr>
      <w:r w:rsidRPr="004B0F32">
        <w:rPr>
          <w:rFonts w:ascii="Palatino Linotype" w:eastAsiaTheme="minorEastAsia" w:hAnsi="Palatino Linotype" w:cstheme="minorBidi"/>
          <w:lang w:val="es-ES_tradnl"/>
        </w:rPr>
        <w:lastRenderedPageBreak/>
        <w:t>Lo anterior es así, debido a que cuando particular</w:t>
      </w:r>
      <w:r w:rsidRPr="004B0F32">
        <w:rPr>
          <w:rFonts w:ascii="Palatino Linotype" w:eastAsiaTheme="minorEastAsia" w:hAnsi="Palatino Linotype" w:cstheme="minorBidi"/>
          <w:b/>
          <w:lang w:val="es-ES_tradnl"/>
        </w:rPr>
        <w:t xml:space="preserve"> </w:t>
      </w:r>
      <w:r w:rsidRPr="004B0F32">
        <w:rPr>
          <w:rFonts w:ascii="Palatino Linotype" w:eastAsiaTheme="minorEastAsia" w:hAnsi="Palatino Linotype" w:cstheme="minorBidi"/>
          <w:lang w:val="es-ES_tradnl"/>
        </w:rPr>
        <w:t xml:space="preserve">impugnó la respuesta del </w:t>
      </w:r>
      <w:r w:rsidRPr="004B0F32">
        <w:rPr>
          <w:rFonts w:ascii="Palatino Linotype" w:eastAsiaTheme="minorEastAsia" w:hAnsi="Palatino Linotype" w:cstheme="minorBidi"/>
          <w:b/>
          <w:lang w:val="es-ES_tradnl"/>
        </w:rPr>
        <w:t>SUJETO OBLIGADO</w:t>
      </w:r>
      <w:r w:rsidRPr="004B0F32">
        <w:rPr>
          <w:rFonts w:ascii="Palatino Linotype" w:eastAsiaTheme="minorEastAsia" w:hAnsi="Palatino Linotype" w:cstheme="minorBidi"/>
          <w:lang w:val="es-ES_tradnl"/>
        </w:rPr>
        <w:t>, y no expresó razón o motivo de inconformidad en contra de todos los rubr</w:t>
      </w:r>
      <w:r w:rsidR="00B946A7" w:rsidRPr="004B0F32">
        <w:rPr>
          <w:rFonts w:ascii="Palatino Linotype" w:eastAsiaTheme="minorEastAsia" w:hAnsi="Palatino Linotype" w:cstheme="minorBidi"/>
          <w:lang w:val="es-ES_tradnl"/>
        </w:rPr>
        <w:t xml:space="preserve">os solicitados; por lo </w:t>
      </w:r>
      <w:r w:rsidR="00A66227" w:rsidRPr="004B0F32">
        <w:rPr>
          <w:rFonts w:ascii="Palatino Linotype" w:eastAsiaTheme="minorEastAsia" w:hAnsi="Palatino Linotype" w:cstheme="minorBidi"/>
          <w:lang w:val="es-ES_tradnl"/>
        </w:rPr>
        <w:t>tanto,</w:t>
      </w:r>
      <w:r w:rsidR="00B946A7" w:rsidRPr="004B0F32">
        <w:rPr>
          <w:rFonts w:ascii="Palatino Linotype" w:eastAsiaTheme="minorEastAsia" w:hAnsi="Palatino Linotype" w:cstheme="minorBidi"/>
          <w:lang w:val="es-ES_tradnl"/>
        </w:rPr>
        <w:t xml:space="preserve"> lo correspondiente a </w:t>
      </w:r>
      <w:r w:rsidR="00B946A7" w:rsidRPr="004B0F32">
        <w:rPr>
          <w:rFonts w:ascii="Palatino Linotype" w:eastAsiaTheme="minorEastAsia" w:hAnsi="Palatino Linotype" w:cstheme="minorBidi"/>
          <w:i/>
          <w:iCs/>
          <w:lang w:val="es-ES_tradnl"/>
        </w:rPr>
        <w:t>“…</w:t>
      </w:r>
      <w:r w:rsidR="00B946A7" w:rsidRPr="004B0F32">
        <w:rPr>
          <w:rFonts w:ascii="Palatino Linotype" w:eastAsiaTheme="minorEastAsia" w:hAnsi="Palatino Linotype" w:cstheme="minorBidi"/>
          <w:i/>
        </w:rPr>
        <w:t>el daño patrimonial causado a la hacienda municipal…” (Sic)</w:t>
      </w:r>
      <w:r w:rsidR="00B946A7" w:rsidRPr="004B0F32">
        <w:rPr>
          <w:rFonts w:ascii="Palatino Linotype" w:eastAsiaTheme="minorEastAsia" w:hAnsi="Palatino Linotype" w:cstheme="minorBidi"/>
          <w:lang w:val="es-ES_tradnl"/>
        </w:rPr>
        <w:t>,</w:t>
      </w:r>
      <w:r w:rsidRPr="004B0F32">
        <w:rPr>
          <w:rFonts w:ascii="Palatino Linotype" w:hAnsi="Palatino Linotype" w:cs="Arial"/>
        </w:rPr>
        <w:t xml:space="preserve"> </w:t>
      </w:r>
      <w:r w:rsidR="00B946A7" w:rsidRPr="004B0F32">
        <w:rPr>
          <w:rFonts w:ascii="Palatino Linotype" w:eastAsiaTheme="minorEastAsia" w:hAnsi="Palatino Linotype" w:cstheme="minorBidi"/>
          <w:lang w:val="es-ES_tradnl"/>
        </w:rPr>
        <w:t>debe</w:t>
      </w:r>
      <w:r w:rsidRPr="004B0F32">
        <w:rPr>
          <w:rFonts w:ascii="Palatino Linotype" w:eastAsiaTheme="minorEastAsia" w:hAnsi="Palatino Linotype" w:cstheme="minorBidi"/>
          <w:lang w:val="es-ES_tradnl"/>
        </w:rPr>
        <w:t xml:space="preserve"> declararse </w:t>
      </w:r>
      <w:r w:rsidR="00B946A7" w:rsidRPr="004B0F32">
        <w:rPr>
          <w:rFonts w:ascii="Palatino Linotype" w:eastAsiaTheme="minorEastAsia" w:hAnsi="Palatino Linotype" w:cstheme="minorBidi"/>
          <w:lang w:val="es-ES_tradnl"/>
        </w:rPr>
        <w:t>consentido.</w:t>
      </w:r>
    </w:p>
    <w:p w14:paraId="50CEA171" w14:textId="77777777" w:rsidR="009023FC" w:rsidRPr="004B0F32" w:rsidRDefault="009023FC" w:rsidP="009023FC">
      <w:pPr>
        <w:spacing w:line="360" w:lineRule="auto"/>
        <w:jc w:val="both"/>
        <w:rPr>
          <w:rFonts w:ascii="Palatino Linotype" w:eastAsiaTheme="minorEastAsia" w:hAnsi="Palatino Linotype" w:cstheme="minorBidi"/>
          <w:lang w:val="es-ES_tradnl"/>
        </w:rPr>
      </w:pPr>
    </w:p>
    <w:p w14:paraId="22144691" w14:textId="77777777" w:rsidR="009023FC" w:rsidRPr="004B0F32" w:rsidRDefault="009023FC" w:rsidP="009023FC">
      <w:pPr>
        <w:spacing w:line="360" w:lineRule="auto"/>
        <w:jc w:val="both"/>
        <w:rPr>
          <w:rFonts w:ascii="Palatino Linotype" w:eastAsiaTheme="minorEastAsia" w:hAnsi="Palatino Linotype" w:cstheme="minorBidi"/>
          <w:lang w:val="es-ES_tradnl"/>
        </w:rPr>
      </w:pPr>
      <w:r w:rsidRPr="004B0F32">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7EE3EC55" w14:textId="77777777" w:rsidR="009023FC" w:rsidRPr="004B0F32" w:rsidRDefault="009023FC" w:rsidP="009023FC">
      <w:pPr>
        <w:jc w:val="both"/>
        <w:rPr>
          <w:rFonts w:ascii="Palatino Linotype" w:eastAsiaTheme="minorEastAsia" w:hAnsi="Palatino Linotype" w:cstheme="minorBidi"/>
          <w:sz w:val="22"/>
          <w:szCs w:val="22"/>
          <w:lang w:val="es-ES_tradnl"/>
        </w:rPr>
      </w:pPr>
    </w:p>
    <w:p w14:paraId="08EE79E9" w14:textId="77777777" w:rsidR="009023FC" w:rsidRPr="004B0F32" w:rsidRDefault="009023FC" w:rsidP="009023FC">
      <w:pPr>
        <w:ind w:left="851" w:right="901"/>
        <w:jc w:val="both"/>
        <w:rPr>
          <w:rFonts w:ascii="Palatino Linotype" w:eastAsiaTheme="minorEastAsia" w:hAnsi="Palatino Linotype" w:cstheme="minorBidi"/>
          <w:bCs/>
          <w:i/>
          <w:iCs/>
          <w:sz w:val="22"/>
          <w:szCs w:val="22"/>
          <w:lang w:val="es-ES_tradnl"/>
        </w:rPr>
      </w:pPr>
      <w:r w:rsidRPr="004B0F32">
        <w:rPr>
          <w:rFonts w:ascii="Palatino Linotype" w:eastAsiaTheme="minorEastAsia" w:hAnsi="Palatino Linotype" w:cstheme="minorBidi"/>
          <w:b/>
          <w:i/>
          <w:sz w:val="22"/>
          <w:szCs w:val="22"/>
          <w:lang w:val="es-ES_tradnl"/>
        </w:rPr>
        <w:t xml:space="preserve">“REVISIÓN EN AMPARO. LOS RESOLUTIVOS NO COMBATIDOS DEBEN DECLARARSE FIRMES. </w:t>
      </w:r>
      <w:r w:rsidRPr="004B0F32">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4B0F32">
        <w:rPr>
          <w:rFonts w:ascii="Palatino Linotype" w:eastAsiaTheme="minorEastAsia" w:hAnsi="Palatino Linotype" w:cstheme="minorBidi"/>
          <w:i/>
          <w:sz w:val="22"/>
          <w:szCs w:val="22"/>
          <w:lang w:val="es-ES_tradnl"/>
        </w:rPr>
        <w:t>todos</w:t>
      </w:r>
      <w:r w:rsidRPr="004B0F32">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FC78B07" w14:textId="77777777" w:rsidR="009023FC" w:rsidRPr="004B0F32" w:rsidRDefault="009023FC" w:rsidP="009023FC">
      <w:pPr>
        <w:jc w:val="both"/>
        <w:rPr>
          <w:rFonts w:ascii="Palatino Linotype" w:eastAsiaTheme="minorEastAsia" w:hAnsi="Palatino Linotype" w:cs="Arial"/>
          <w:b/>
          <w:sz w:val="22"/>
          <w:szCs w:val="22"/>
          <w:lang w:val="es-ES_tradnl"/>
        </w:rPr>
      </w:pPr>
    </w:p>
    <w:p w14:paraId="0D98DEA4" w14:textId="77777777" w:rsidR="00B946A7" w:rsidRPr="004B0F32" w:rsidRDefault="00B946A7" w:rsidP="00B946A7">
      <w:pPr>
        <w:spacing w:line="360" w:lineRule="auto"/>
        <w:jc w:val="both"/>
        <w:textAlignment w:val="baseline"/>
        <w:rPr>
          <w:rFonts w:ascii="Palatino Linotype" w:hAnsi="Palatino Linotype" w:cs="Segoe UI"/>
          <w:lang w:eastAsia="es-MX"/>
        </w:rPr>
      </w:pPr>
      <w:r w:rsidRPr="004B0F32">
        <w:rPr>
          <w:rFonts w:ascii="Palatino Linotype" w:eastAsiaTheme="minorEastAsia" w:hAnsi="Palatino Linotype" w:cstheme="minorBidi"/>
          <w:lang w:val="es-ES_tradnl"/>
        </w:rPr>
        <w:t xml:space="preserve">Por cuanto hace, </w:t>
      </w:r>
      <w:r w:rsidRPr="004B0F32">
        <w:rPr>
          <w:rFonts w:ascii="Palatino Linotype" w:hAnsi="Palatino Linotype" w:cs="Arial"/>
          <w:i/>
          <w:iCs/>
          <w:sz w:val="22"/>
          <w:szCs w:val="22"/>
          <w:lang w:val="es-ES_tradnl"/>
        </w:rPr>
        <w:t>“…</w:t>
      </w:r>
      <w:r w:rsidRPr="004B0F32">
        <w:rPr>
          <w:rFonts w:ascii="Palatino Linotype" w:eastAsia="MS Mincho" w:hAnsi="Palatino Linotype" w:cs="Arial"/>
          <w:i/>
          <w:sz w:val="22"/>
          <w:szCs w:val="22"/>
        </w:rPr>
        <w:t xml:space="preserve">de conformidad con el principio de máxima publicidad , se sirva hacer del conocimiento de la ciudadanía a través de un comunicado oficial, estas omisiones y/o ilegalidades cometidas por funcionarios y autoridades de las pasadas administraciones a por ser un tema de interés social…” (Sic), </w:t>
      </w:r>
      <w:r w:rsidRPr="004B0F32">
        <w:rPr>
          <w:rFonts w:ascii="Palatino Linotype" w:eastAsia="MS Mincho" w:hAnsi="Palatino Linotype" w:cs="Arial"/>
          <w:sz w:val="22"/>
          <w:szCs w:val="22"/>
        </w:rPr>
        <w:t>este Órgano Garante,</w:t>
      </w:r>
      <w:r w:rsidRPr="004B0F32">
        <w:rPr>
          <w:rFonts w:ascii="Palatino Linotype" w:eastAsia="MS Mincho" w:hAnsi="Palatino Linotype" w:cs="Arial"/>
          <w:i/>
          <w:sz w:val="22"/>
          <w:szCs w:val="22"/>
        </w:rPr>
        <w:t xml:space="preserve"> </w:t>
      </w:r>
      <w:r w:rsidRPr="004B0F32">
        <w:rPr>
          <w:rFonts w:ascii="Palatino Linotype" w:eastAsia="Calibri" w:hAnsi="Palatino Linotype" w:cs="Arial"/>
          <w:iCs/>
          <w:lang w:eastAsia="es-MX"/>
        </w:rPr>
        <w:t>se advierte que</w:t>
      </w:r>
      <w:r w:rsidRPr="004B0F32">
        <w:rPr>
          <w:rFonts w:ascii="Palatino Linotype" w:eastAsia="Calibri" w:hAnsi="Palatino Linotype" w:cs="Arial"/>
          <w:lang w:eastAsia="es-MX"/>
        </w:rPr>
        <w:t xml:space="preserve"> el particular busca un pronunciamiento por parte del </w:t>
      </w:r>
      <w:r w:rsidRPr="004B0F32">
        <w:rPr>
          <w:rFonts w:ascii="Palatino Linotype" w:eastAsia="Calibri" w:hAnsi="Palatino Linotype" w:cs="Arial"/>
          <w:b/>
          <w:lang w:eastAsia="es-MX"/>
        </w:rPr>
        <w:t>SUJETO OBLIGADO</w:t>
      </w:r>
      <w:r w:rsidRPr="004B0F32">
        <w:rPr>
          <w:rFonts w:ascii="Palatino Linotype" w:eastAsia="Calibri" w:hAnsi="Palatino Linotype" w:cs="Arial"/>
          <w:lang w:eastAsia="es-MX"/>
        </w:rPr>
        <w:t xml:space="preserve">, lo cual no </w:t>
      </w:r>
      <w:r w:rsidRPr="004B0F32">
        <w:rPr>
          <w:rFonts w:ascii="Palatino Linotype" w:hAnsi="Palatino Linotype" w:cs="Segoe UI"/>
          <w:lang w:eastAsia="es-MX"/>
        </w:rPr>
        <w:t xml:space="preserve">constituye un derecho de acceso a la información como se expresó anteriormente; sino un derecho de petición, debido a que se trata de un cuestionamiento realizado por el entonces solicitante, interrogante y declaración que no se colma con la entrega de documentos, situación </w:t>
      </w:r>
      <w:r w:rsidRPr="004B0F32">
        <w:rPr>
          <w:rFonts w:ascii="Palatino Linotype" w:hAnsi="Palatino Linotype" w:cs="Segoe UI"/>
          <w:lang w:eastAsia="es-MX"/>
        </w:rPr>
        <w:lastRenderedPageBreak/>
        <w:t xml:space="preserve">que conlleva a afirmar que se está ante la presencia del ejercicio del derecho ya enunciado. </w:t>
      </w:r>
    </w:p>
    <w:p w14:paraId="3CA1EA35" w14:textId="77777777" w:rsidR="00B946A7" w:rsidRPr="004B0F32" w:rsidRDefault="00B946A7" w:rsidP="00B946A7">
      <w:pPr>
        <w:autoSpaceDE w:val="0"/>
        <w:autoSpaceDN w:val="0"/>
        <w:adjustRightInd w:val="0"/>
        <w:spacing w:line="360" w:lineRule="auto"/>
        <w:jc w:val="both"/>
        <w:rPr>
          <w:rFonts w:ascii="Palatino Linotype" w:hAnsi="Palatino Linotype" w:cs="Arial"/>
        </w:rPr>
      </w:pPr>
    </w:p>
    <w:p w14:paraId="2AA2C8AC" w14:textId="77777777" w:rsidR="00B946A7" w:rsidRPr="004B0F32" w:rsidRDefault="00B946A7" w:rsidP="00B946A7">
      <w:pPr>
        <w:autoSpaceDE w:val="0"/>
        <w:autoSpaceDN w:val="0"/>
        <w:adjustRightInd w:val="0"/>
        <w:spacing w:line="360" w:lineRule="auto"/>
        <w:jc w:val="both"/>
        <w:rPr>
          <w:rFonts w:ascii="Palatino Linotype" w:hAnsi="Palatino Linotype" w:cs="Arial"/>
        </w:rPr>
      </w:pPr>
      <w:r w:rsidRPr="004B0F32">
        <w:rPr>
          <w:rFonts w:ascii="Palatino Linotype" w:hAnsi="Palatino Linotype" w:cs="Arial"/>
        </w:rPr>
        <w:t>Bajo ese contexto, es importante dejar en claro lo que debe entenderse por derecho de petición y por derecho de acceso a la información pública.</w:t>
      </w:r>
    </w:p>
    <w:p w14:paraId="41F94B05" w14:textId="77777777" w:rsidR="00B946A7" w:rsidRPr="004B0F32" w:rsidRDefault="00B946A7" w:rsidP="00B946A7">
      <w:pPr>
        <w:autoSpaceDE w:val="0"/>
        <w:autoSpaceDN w:val="0"/>
        <w:adjustRightInd w:val="0"/>
        <w:spacing w:line="360" w:lineRule="auto"/>
        <w:jc w:val="both"/>
        <w:rPr>
          <w:rFonts w:ascii="Palatino Linotype" w:hAnsi="Palatino Linotype" w:cs="Arial"/>
        </w:rPr>
      </w:pPr>
    </w:p>
    <w:p w14:paraId="13BFE52C" w14:textId="77777777" w:rsidR="00B946A7" w:rsidRPr="004B0F32" w:rsidRDefault="00B946A7" w:rsidP="00B946A7">
      <w:pPr>
        <w:autoSpaceDE w:val="0"/>
        <w:autoSpaceDN w:val="0"/>
        <w:adjustRightInd w:val="0"/>
        <w:spacing w:line="360" w:lineRule="auto"/>
        <w:jc w:val="both"/>
        <w:rPr>
          <w:rFonts w:ascii="Palatino Linotype" w:hAnsi="Palatino Linotype" w:cs="Arial"/>
        </w:rPr>
      </w:pPr>
      <w:r w:rsidRPr="004B0F32">
        <w:rPr>
          <w:rFonts w:ascii="Palatino Linotype" w:hAnsi="Palatino Linotype" w:cs="Arial"/>
        </w:rPr>
        <w:t xml:space="preserve">Por lo que respecta a la definición de Derecho de Petición, el Maestro Ignacio Burgoa Orihuela refiere: </w:t>
      </w:r>
    </w:p>
    <w:p w14:paraId="43C7811B" w14:textId="77777777" w:rsidR="00B946A7" w:rsidRPr="004B0F32" w:rsidRDefault="00B946A7" w:rsidP="00B946A7">
      <w:pPr>
        <w:tabs>
          <w:tab w:val="left" w:pos="8222"/>
        </w:tabs>
        <w:ind w:left="851" w:right="901"/>
        <w:jc w:val="both"/>
        <w:rPr>
          <w:rFonts w:ascii="Palatino Linotype" w:hAnsi="Palatino Linotype" w:cs="Arial"/>
          <w:b/>
          <w:sz w:val="22"/>
          <w:szCs w:val="22"/>
        </w:rPr>
      </w:pPr>
    </w:p>
    <w:p w14:paraId="57B0C485" w14:textId="77777777" w:rsidR="00B946A7" w:rsidRPr="004B0F32" w:rsidRDefault="00B946A7" w:rsidP="00B946A7">
      <w:pPr>
        <w:tabs>
          <w:tab w:val="left" w:pos="8222"/>
        </w:tabs>
        <w:ind w:left="851" w:right="901"/>
        <w:jc w:val="both"/>
        <w:rPr>
          <w:rFonts w:ascii="Palatino Linotype" w:hAnsi="Palatino Linotype" w:cs="Arial"/>
          <w:i/>
          <w:sz w:val="22"/>
          <w:szCs w:val="22"/>
        </w:rPr>
      </w:pPr>
      <w:r w:rsidRPr="004B0F32">
        <w:rPr>
          <w:rFonts w:ascii="Palatino Linotype" w:hAnsi="Palatino Linotype" w:cs="Arial"/>
          <w:b/>
          <w:sz w:val="22"/>
          <w:szCs w:val="22"/>
        </w:rPr>
        <w:t>“</w:t>
      </w:r>
      <w:r w:rsidRPr="004B0F32">
        <w:rPr>
          <w:rFonts w:ascii="Palatino Linotype" w:hAnsi="Palatino Linotype" w:cs="Arial"/>
          <w:sz w:val="22"/>
          <w:szCs w:val="22"/>
        </w:rPr>
        <w:t>…</w:t>
      </w:r>
      <w:r w:rsidRPr="004B0F32">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4B0F32">
        <w:rPr>
          <w:rFonts w:ascii="Palatino Linotype" w:eastAsia="MS Mincho" w:hAnsi="Palatino Linotype"/>
          <w:i/>
          <w:sz w:val="22"/>
          <w:szCs w:val="22"/>
          <w:shd w:val="clear" w:color="auto" w:fill="FFFFFF"/>
          <w:lang w:val="es-ES_tradnl"/>
        </w:rPr>
        <w:t>autoridad</w:t>
      </w:r>
      <w:r w:rsidRPr="004B0F32">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4B0F32">
        <w:rPr>
          <w:rFonts w:ascii="Palatino Linotype" w:hAnsi="Palatino Linotype"/>
          <w:b/>
          <w:i/>
          <w:sz w:val="22"/>
          <w:szCs w:val="22"/>
        </w:rPr>
        <w:t xml:space="preserve"> “</w:t>
      </w:r>
      <w:r w:rsidRPr="004B0F32">
        <w:rPr>
          <w:rFonts w:ascii="Palatino Linotype" w:hAnsi="Palatino Linotype" w:cs="Arial"/>
          <w:i/>
          <w:sz w:val="22"/>
          <w:szCs w:val="22"/>
        </w:rPr>
        <w:t>(Sic)</w:t>
      </w:r>
    </w:p>
    <w:p w14:paraId="337008BF" w14:textId="77777777" w:rsidR="00B946A7" w:rsidRPr="004B0F32" w:rsidRDefault="00B946A7" w:rsidP="00B946A7">
      <w:pPr>
        <w:tabs>
          <w:tab w:val="left" w:pos="8222"/>
        </w:tabs>
        <w:ind w:left="851" w:right="901"/>
        <w:jc w:val="both"/>
        <w:rPr>
          <w:rFonts w:ascii="Palatino Linotype" w:hAnsi="Palatino Linotype" w:cs="Arial"/>
          <w:i/>
          <w:sz w:val="22"/>
          <w:szCs w:val="22"/>
        </w:rPr>
      </w:pPr>
    </w:p>
    <w:p w14:paraId="6C0C4679" w14:textId="77777777" w:rsidR="00B946A7" w:rsidRPr="004B0F32" w:rsidRDefault="00B946A7" w:rsidP="00B946A7">
      <w:pPr>
        <w:autoSpaceDE w:val="0"/>
        <w:autoSpaceDN w:val="0"/>
        <w:adjustRightInd w:val="0"/>
        <w:ind w:left="851" w:right="901"/>
        <w:jc w:val="both"/>
        <w:rPr>
          <w:rFonts w:ascii="Palatino Linotype" w:hAnsi="Palatino Linotype" w:cs="Arial"/>
          <w:i/>
          <w:sz w:val="22"/>
          <w:szCs w:val="22"/>
        </w:rPr>
      </w:pPr>
    </w:p>
    <w:p w14:paraId="2DF88DEA" w14:textId="77777777" w:rsidR="00B946A7" w:rsidRPr="004B0F32" w:rsidRDefault="00B946A7" w:rsidP="00B946A7">
      <w:pPr>
        <w:autoSpaceDE w:val="0"/>
        <w:autoSpaceDN w:val="0"/>
        <w:adjustRightInd w:val="0"/>
        <w:spacing w:line="360" w:lineRule="auto"/>
        <w:jc w:val="both"/>
        <w:rPr>
          <w:rFonts w:ascii="Palatino Linotype" w:hAnsi="Palatino Linotype" w:cs="Arial"/>
        </w:rPr>
      </w:pPr>
      <w:r w:rsidRPr="004B0F32">
        <w:rPr>
          <w:rFonts w:ascii="Palatino Linotype" w:hAnsi="Palatino Linotype" w:cs="Arial"/>
        </w:rPr>
        <w:t xml:space="preserve">Por su parte, David Cienfuegos Salgado, concibe al derecho de petición como: </w:t>
      </w:r>
    </w:p>
    <w:p w14:paraId="33690A86" w14:textId="77777777" w:rsidR="00B946A7" w:rsidRPr="004B0F32" w:rsidRDefault="00B946A7" w:rsidP="00B946A7">
      <w:pPr>
        <w:tabs>
          <w:tab w:val="left" w:pos="8222"/>
        </w:tabs>
        <w:ind w:left="851" w:right="992"/>
        <w:jc w:val="both"/>
        <w:rPr>
          <w:rFonts w:ascii="Palatino Linotype" w:hAnsi="Palatino Linotype" w:cs="Arial"/>
          <w:b/>
          <w:i/>
          <w:sz w:val="22"/>
          <w:szCs w:val="22"/>
        </w:rPr>
      </w:pPr>
    </w:p>
    <w:p w14:paraId="5FC57937" w14:textId="77777777" w:rsidR="00B946A7" w:rsidRPr="004B0F32" w:rsidRDefault="00B946A7" w:rsidP="00B946A7">
      <w:pPr>
        <w:tabs>
          <w:tab w:val="left" w:pos="8222"/>
        </w:tabs>
        <w:ind w:left="851" w:right="992"/>
        <w:jc w:val="both"/>
        <w:rPr>
          <w:rFonts w:ascii="Palatino Linotype" w:hAnsi="Palatino Linotype" w:cs="Arial"/>
          <w:i/>
          <w:sz w:val="22"/>
          <w:szCs w:val="22"/>
        </w:rPr>
      </w:pPr>
      <w:r w:rsidRPr="004B0F32">
        <w:rPr>
          <w:rFonts w:ascii="Palatino Linotype" w:hAnsi="Palatino Linotype" w:cs="Arial"/>
          <w:b/>
          <w:i/>
          <w:sz w:val="22"/>
          <w:szCs w:val="22"/>
        </w:rPr>
        <w:t>“</w:t>
      </w:r>
      <w:r w:rsidRPr="004B0F32">
        <w:rPr>
          <w:rFonts w:ascii="Palatino Linotype" w:hAnsi="Palatino Linotype" w:cs="Arial"/>
          <w:i/>
          <w:sz w:val="22"/>
          <w:szCs w:val="22"/>
        </w:rPr>
        <w:t xml:space="preserve">el derecho de toda persona a ser </w:t>
      </w:r>
      <w:r w:rsidRPr="004B0F32">
        <w:rPr>
          <w:rFonts w:ascii="Palatino Linotype" w:eastAsia="MS Mincho" w:hAnsi="Palatino Linotype"/>
          <w:i/>
          <w:sz w:val="22"/>
          <w:szCs w:val="22"/>
          <w:shd w:val="clear" w:color="auto" w:fill="FFFFFF"/>
          <w:lang w:val="es-ES_tradnl"/>
        </w:rPr>
        <w:t>escuchado</w:t>
      </w:r>
      <w:r w:rsidRPr="004B0F32">
        <w:rPr>
          <w:rFonts w:ascii="Palatino Linotype" w:hAnsi="Palatino Linotype" w:cs="Arial"/>
          <w:i/>
          <w:sz w:val="22"/>
          <w:szCs w:val="22"/>
        </w:rPr>
        <w:t xml:space="preserve"> por quienes ejercen el poder público.</w:t>
      </w:r>
      <w:r w:rsidRPr="004B0F32">
        <w:rPr>
          <w:rFonts w:ascii="Palatino Linotype" w:hAnsi="Palatino Linotype" w:cs="Arial"/>
          <w:b/>
          <w:i/>
          <w:sz w:val="22"/>
          <w:szCs w:val="22"/>
        </w:rPr>
        <w:t>”</w:t>
      </w:r>
      <w:r w:rsidRPr="004B0F32">
        <w:rPr>
          <w:rFonts w:ascii="Palatino Linotype" w:hAnsi="Palatino Linotype" w:cs="Arial"/>
          <w:i/>
          <w:sz w:val="22"/>
          <w:szCs w:val="22"/>
        </w:rPr>
        <w:t xml:space="preserve"> (Sic) </w:t>
      </w:r>
    </w:p>
    <w:p w14:paraId="35C81836" w14:textId="77777777" w:rsidR="00B946A7" w:rsidRPr="004B0F32" w:rsidRDefault="00B946A7" w:rsidP="00B946A7">
      <w:pPr>
        <w:autoSpaceDE w:val="0"/>
        <w:autoSpaceDN w:val="0"/>
        <w:adjustRightInd w:val="0"/>
        <w:ind w:right="901"/>
        <w:jc w:val="both"/>
        <w:rPr>
          <w:rFonts w:ascii="Palatino Linotype" w:hAnsi="Palatino Linotype" w:cs="Arial"/>
          <w:i/>
          <w:sz w:val="22"/>
          <w:szCs w:val="22"/>
        </w:rPr>
      </w:pPr>
    </w:p>
    <w:p w14:paraId="5855924D" w14:textId="27B7E898" w:rsidR="00B946A7" w:rsidRPr="004B0F32" w:rsidRDefault="00B946A7" w:rsidP="00B946A7">
      <w:pPr>
        <w:autoSpaceDE w:val="0"/>
        <w:autoSpaceDN w:val="0"/>
        <w:adjustRightInd w:val="0"/>
        <w:spacing w:line="360" w:lineRule="auto"/>
        <w:jc w:val="both"/>
        <w:rPr>
          <w:rFonts w:ascii="Palatino Linotype" w:hAnsi="Palatino Linotype" w:cs="Arial"/>
          <w:szCs w:val="22"/>
        </w:rPr>
      </w:pPr>
      <w:r w:rsidRPr="004B0F32">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en el Semanario Judicial de la Federación y su Gaceta Novena Época, </w:t>
      </w:r>
      <w:r w:rsidR="00A66227" w:rsidRPr="004B0F32">
        <w:rPr>
          <w:rFonts w:ascii="Palatino Linotype" w:hAnsi="Palatino Linotype" w:cs="Arial"/>
          <w:szCs w:val="22"/>
        </w:rPr>
        <w:t>cuyo tenor</w:t>
      </w:r>
      <w:r w:rsidRPr="004B0F32">
        <w:rPr>
          <w:rFonts w:ascii="Palatino Linotype" w:hAnsi="Palatino Linotype" w:cs="Arial"/>
          <w:szCs w:val="22"/>
        </w:rPr>
        <w:t xml:space="preserve"> es el siguiente: </w:t>
      </w:r>
    </w:p>
    <w:p w14:paraId="65DA8723" w14:textId="77777777" w:rsidR="00B946A7" w:rsidRPr="004B0F32" w:rsidRDefault="00B946A7" w:rsidP="00B946A7">
      <w:pPr>
        <w:autoSpaceDE w:val="0"/>
        <w:autoSpaceDN w:val="0"/>
        <w:adjustRightInd w:val="0"/>
        <w:jc w:val="both"/>
        <w:rPr>
          <w:rFonts w:ascii="Palatino Linotype" w:hAnsi="Palatino Linotype" w:cs="Arial"/>
          <w:szCs w:val="22"/>
        </w:rPr>
      </w:pPr>
    </w:p>
    <w:p w14:paraId="0B7F2A87" w14:textId="77777777" w:rsidR="00B946A7" w:rsidRPr="004B0F32" w:rsidRDefault="00B946A7" w:rsidP="00B946A7">
      <w:pPr>
        <w:autoSpaceDE w:val="0"/>
        <w:autoSpaceDN w:val="0"/>
        <w:adjustRightInd w:val="0"/>
        <w:ind w:left="850" w:right="901"/>
        <w:jc w:val="both"/>
        <w:rPr>
          <w:rFonts w:ascii="Palatino Linotype" w:hAnsi="Palatino Linotype" w:cs="Arial"/>
          <w:szCs w:val="22"/>
        </w:rPr>
      </w:pPr>
      <w:r w:rsidRPr="004B0F32">
        <w:rPr>
          <w:rFonts w:ascii="Palatino Linotype" w:hAnsi="Palatino Linotype" w:cs="Arial"/>
          <w:i/>
          <w:sz w:val="22"/>
          <w:szCs w:val="22"/>
        </w:rPr>
        <w:t>“</w:t>
      </w:r>
      <w:r w:rsidRPr="004B0F32">
        <w:rPr>
          <w:rFonts w:ascii="Palatino Linotype" w:hAnsi="Palatino Linotype" w:cs="Arial"/>
          <w:b/>
          <w:i/>
          <w:sz w:val="22"/>
          <w:szCs w:val="22"/>
        </w:rPr>
        <w:t>DERECHO DE PETICIÓN. SUS ELEMENTOS</w:t>
      </w:r>
      <w:r w:rsidRPr="004B0F32">
        <w:rPr>
          <w:rFonts w:ascii="Palatino Linotype" w:hAnsi="Palatino Linotype" w:cs="Arial"/>
          <w:i/>
          <w:sz w:val="22"/>
          <w:szCs w:val="22"/>
        </w:rPr>
        <w:t xml:space="preserve">. El denominado "derecho de petición", acorde con los criterios de los tribunales del Poder Judicial de la Federación, es la garantía individual consagrada en el artículo 8o. de la Constitución Política de los Estados Unidos Mexicanos, en función de la cual cualquier gobernado </w:t>
      </w:r>
      <w:r w:rsidRPr="004B0F32">
        <w:rPr>
          <w:rFonts w:ascii="Palatino Linotype" w:hAnsi="Palatino Linotype" w:cs="Arial"/>
          <w:i/>
          <w:sz w:val="22"/>
          <w:szCs w:val="22"/>
        </w:rPr>
        <w:lastRenderedPageBreak/>
        <w:t>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4B0F32">
        <w:rPr>
          <w:rFonts w:ascii="Palatino Linotype" w:hAnsi="Palatino Linotype" w:cs="Arial"/>
          <w:szCs w:val="22"/>
        </w:rPr>
        <w:t xml:space="preserve">  </w:t>
      </w:r>
    </w:p>
    <w:p w14:paraId="288F243B" w14:textId="77777777" w:rsidR="00B946A7" w:rsidRPr="004B0F32" w:rsidRDefault="00B946A7" w:rsidP="00B946A7">
      <w:pPr>
        <w:autoSpaceDE w:val="0"/>
        <w:autoSpaceDN w:val="0"/>
        <w:adjustRightInd w:val="0"/>
        <w:ind w:left="850" w:right="901"/>
        <w:jc w:val="both"/>
        <w:rPr>
          <w:rFonts w:ascii="Palatino Linotype" w:hAnsi="Palatino Linotype" w:cs="Arial"/>
          <w:sz w:val="22"/>
          <w:szCs w:val="22"/>
        </w:rPr>
      </w:pPr>
    </w:p>
    <w:p w14:paraId="166DC533" w14:textId="77777777" w:rsidR="00B946A7" w:rsidRPr="004B0F32" w:rsidRDefault="00B946A7" w:rsidP="00B946A7">
      <w:pPr>
        <w:spacing w:line="360" w:lineRule="auto"/>
        <w:jc w:val="both"/>
        <w:rPr>
          <w:rFonts w:ascii="Palatino Linotype" w:hAnsi="Palatino Linotype" w:cs="Arial"/>
        </w:rPr>
      </w:pPr>
      <w:r w:rsidRPr="004B0F32">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0C33003C" w14:textId="77777777" w:rsidR="00B946A7" w:rsidRPr="004B0F32" w:rsidRDefault="00B946A7" w:rsidP="00B946A7">
      <w:pPr>
        <w:jc w:val="both"/>
        <w:rPr>
          <w:rFonts w:ascii="Palatino Linotype" w:hAnsi="Palatino Linotype" w:cs="Arial"/>
        </w:rPr>
      </w:pPr>
    </w:p>
    <w:p w14:paraId="1B9CB4F2" w14:textId="77777777" w:rsidR="00B946A7" w:rsidRPr="004B0F32" w:rsidRDefault="00B946A7" w:rsidP="00B946A7">
      <w:pPr>
        <w:tabs>
          <w:tab w:val="left" w:pos="8222"/>
        </w:tabs>
        <w:ind w:left="851" w:right="901"/>
        <w:jc w:val="both"/>
        <w:rPr>
          <w:rFonts w:ascii="Palatino Linotype" w:hAnsi="Palatino Linotype" w:cs="Arial"/>
          <w:i/>
          <w:sz w:val="22"/>
          <w:szCs w:val="22"/>
        </w:rPr>
      </w:pPr>
      <w:r w:rsidRPr="004B0F32">
        <w:rPr>
          <w:rFonts w:ascii="Palatino Linotype" w:hAnsi="Palatino Linotype" w:cs="Arial"/>
          <w:b/>
          <w:i/>
          <w:sz w:val="22"/>
          <w:szCs w:val="22"/>
        </w:rPr>
        <w:t>“</w:t>
      </w:r>
      <w:r w:rsidRPr="004B0F32">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4B0F32">
        <w:rPr>
          <w:rFonts w:ascii="Palatino Linotype" w:eastAsia="MS Mincho" w:hAnsi="Palatino Linotype"/>
          <w:i/>
          <w:sz w:val="22"/>
          <w:szCs w:val="22"/>
          <w:shd w:val="clear" w:color="auto" w:fill="FFFFFF"/>
          <w:lang w:val="es-ES_tradnl"/>
        </w:rPr>
        <w:t>claridad</w:t>
      </w:r>
      <w:r w:rsidRPr="004B0F32">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4B0F32">
        <w:rPr>
          <w:rFonts w:ascii="Palatino Linotype" w:hAnsi="Palatino Linotype" w:cs="Arial"/>
          <w:b/>
          <w:i/>
          <w:sz w:val="22"/>
          <w:szCs w:val="22"/>
        </w:rPr>
        <w:t>”</w:t>
      </w:r>
      <w:r w:rsidRPr="004B0F32">
        <w:rPr>
          <w:rFonts w:ascii="Palatino Linotype" w:hAnsi="Palatino Linotype" w:cs="Arial"/>
          <w:i/>
          <w:sz w:val="22"/>
          <w:szCs w:val="22"/>
        </w:rPr>
        <w:t xml:space="preserve"> (Sic) </w:t>
      </w:r>
    </w:p>
    <w:p w14:paraId="65D675C3" w14:textId="77777777" w:rsidR="00B946A7" w:rsidRPr="004B0F32" w:rsidRDefault="00B946A7" w:rsidP="00B946A7">
      <w:pPr>
        <w:ind w:right="901"/>
        <w:jc w:val="both"/>
        <w:rPr>
          <w:rFonts w:ascii="Palatino Linotype" w:hAnsi="Palatino Linotype" w:cs="Arial"/>
          <w:i/>
          <w:sz w:val="22"/>
          <w:szCs w:val="22"/>
        </w:rPr>
      </w:pPr>
    </w:p>
    <w:p w14:paraId="6F70AF7A" w14:textId="77777777" w:rsidR="00B946A7" w:rsidRPr="004B0F32" w:rsidRDefault="00B946A7" w:rsidP="00B946A7">
      <w:pPr>
        <w:spacing w:line="360" w:lineRule="auto"/>
        <w:jc w:val="both"/>
        <w:rPr>
          <w:rFonts w:ascii="Palatino Linotype" w:hAnsi="Palatino Linotype"/>
        </w:rPr>
      </w:pPr>
      <w:r w:rsidRPr="004B0F32">
        <w:rPr>
          <w:rFonts w:ascii="Palatino Linotype" w:hAnsi="Palatino Linotype" w:cs="Arial"/>
        </w:rPr>
        <w:t xml:space="preserve">Ahora bien, el derecho </w:t>
      </w:r>
      <w:r w:rsidRPr="004B0F32">
        <w:rPr>
          <w:rFonts w:ascii="Palatino Linotype" w:hAnsi="Palatino Linotype"/>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5108BBE7" w14:textId="77777777" w:rsidR="00B946A7" w:rsidRPr="004B0F32" w:rsidRDefault="00B946A7" w:rsidP="00B946A7">
      <w:pPr>
        <w:spacing w:line="360" w:lineRule="auto"/>
        <w:jc w:val="both"/>
        <w:rPr>
          <w:rFonts w:ascii="Palatino Linotype" w:hAnsi="Palatino Linotype"/>
        </w:rPr>
      </w:pPr>
    </w:p>
    <w:p w14:paraId="571D6C00" w14:textId="77777777" w:rsidR="00B946A7" w:rsidRPr="004B0F32" w:rsidRDefault="00B946A7" w:rsidP="00B946A7">
      <w:pPr>
        <w:spacing w:line="360" w:lineRule="auto"/>
        <w:jc w:val="both"/>
        <w:rPr>
          <w:rFonts w:ascii="Palatino Linotype" w:hAnsi="Palatino Linotype" w:cs="Arial"/>
        </w:rPr>
      </w:pPr>
      <w:r w:rsidRPr="004B0F32">
        <w:rPr>
          <w:rFonts w:ascii="Palatino Linotype" w:hAnsi="Palatino Linotype" w:cs="Arial"/>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EC52919" w14:textId="77777777" w:rsidR="00B946A7" w:rsidRPr="004B0F32" w:rsidRDefault="00B946A7" w:rsidP="00B946A7">
      <w:pPr>
        <w:spacing w:line="360" w:lineRule="auto"/>
        <w:jc w:val="both"/>
        <w:rPr>
          <w:rFonts w:ascii="Palatino Linotype" w:hAnsi="Palatino Linotype" w:cs="Arial"/>
        </w:rPr>
      </w:pPr>
    </w:p>
    <w:p w14:paraId="0CC6698B" w14:textId="77777777" w:rsidR="00B946A7" w:rsidRPr="004B0F32" w:rsidRDefault="00B946A7" w:rsidP="00B946A7">
      <w:pPr>
        <w:spacing w:line="360" w:lineRule="auto"/>
        <w:jc w:val="both"/>
        <w:rPr>
          <w:rFonts w:ascii="Palatino Linotype" w:hAnsi="Palatino Linotype" w:cs="Arial"/>
        </w:rPr>
      </w:pPr>
      <w:r w:rsidRPr="004B0F32">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32CBBB95" w14:textId="77777777" w:rsidR="00B946A7" w:rsidRPr="004B0F32" w:rsidRDefault="00B946A7" w:rsidP="00B946A7">
      <w:pPr>
        <w:spacing w:line="360" w:lineRule="auto"/>
        <w:jc w:val="both"/>
        <w:rPr>
          <w:rFonts w:ascii="Palatino Linotype" w:hAnsi="Palatino Linotype" w:cs="Arial"/>
        </w:rPr>
      </w:pPr>
    </w:p>
    <w:p w14:paraId="4CE824E9" w14:textId="77777777" w:rsidR="00B946A7" w:rsidRPr="004B0F32" w:rsidRDefault="00B946A7" w:rsidP="00B946A7">
      <w:pPr>
        <w:spacing w:line="360" w:lineRule="auto"/>
        <w:jc w:val="both"/>
        <w:rPr>
          <w:rFonts w:ascii="Palatino Linotype" w:hAnsi="Palatino Linotype" w:cs="Arial"/>
        </w:rPr>
      </w:pPr>
      <w:r w:rsidRPr="004B0F32">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00DCDA10" w14:textId="77777777" w:rsidR="00B946A7" w:rsidRPr="004B0F32" w:rsidRDefault="00B946A7" w:rsidP="00B946A7">
      <w:pPr>
        <w:spacing w:line="360" w:lineRule="auto"/>
        <w:jc w:val="both"/>
        <w:rPr>
          <w:rFonts w:ascii="Palatino Linotype" w:hAnsi="Palatino Linotype" w:cs="Arial"/>
        </w:rPr>
      </w:pPr>
    </w:p>
    <w:p w14:paraId="33A63C01" w14:textId="285573A6" w:rsidR="00B946A7" w:rsidRPr="004B0F32" w:rsidRDefault="00B946A7" w:rsidP="00B946A7">
      <w:pPr>
        <w:spacing w:line="360" w:lineRule="auto"/>
        <w:jc w:val="both"/>
        <w:rPr>
          <w:rFonts w:ascii="Palatino Linotype" w:hAnsi="Palatino Linotype" w:cs="Arial"/>
        </w:rPr>
      </w:pPr>
      <w:r w:rsidRPr="004B0F32">
        <w:rPr>
          <w:rFonts w:ascii="Palatino Linotype" w:hAnsi="Palatino Linotype" w:cs="Arial"/>
        </w:rPr>
        <w:t>Lo anterior, tiene sustento en los artículos 3 fracciones XI y XXII; 4; y 11 de la Ley de Transparencia y Acceso a la Información Pública del Estado de México y Municipios:</w:t>
      </w:r>
    </w:p>
    <w:p w14:paraId="0B58C1F1" w14:textId="77777777" w:rsidR="00B946A7" w:rsidRPr="004B0F32" w:rsidRDefault="00B946A7" w:rsidP="00B946A7">
      <w:pPr>
        <w:jc w:val="both"/>
        <w:rPr>
          <w:rFonts w:ascii="Palatino Linotype" w:hAnsi="Palatino Linotype" w:cs="Arial"/>
        </w:rPr>
      </w:pPr>
    </w:p>
    <w:p w14:paraId="6714F5C8" w14:textId="77777777" w:rsidR="00B946A7" w:rsidRPr="004B0F32" w:rsidRDefault="00B946A7" w:rsidP="00B946A7">
      <w:pPr>
        <w:tabs>
          <w:tab w:val="left" w:pos="8222"/>
        </w:tabs>
        <w:ind w:left="851" w:right="901"/>
        <w:jc w:val="both"/>
        <w:rPr>
          <w:rFonts w:ascii="Palatino Linotype" w:hAnsi="Palatino Linotype" w:cs="Arial"/>
          <w:bCs/>
          <w:i/>
          <w:noProof/>
          <w:sz w:val="22"/>
        </w:rPr>
      </w:pPr>
      <w:r w:rsidRPr="004B0F32">
        <w:rPr>
          <w:rFonts w:ascii="Palatino Linotype" w:hAnsi="Palatino Linotype" w:cs="Arial"/>
          <w:b/>
          <w:bCs/>
          <w:i/>
          <w:noProof/>
          <w:sz w:val="22"/>
        </w:rPr>
        <w:t xml:space="preserve">“Artículo 3. Para los efectos </w:t>
      </w:r>
      <w:r w:rsidRPr="004B0F32">
        <w:rPr>
          <w:rFonts w:ascii="Palatino Linotype" w:hAnsi="Palatino Linotype" w:cs="Arial"/>
          <w:b/>
          <w:i/>
          <w:sz w:val="22"/>
          <w:szCs w:val="22"/>
        </w:rPr>
        <w:t>de</w:t>
      </w:r>
      <w:r w:rsidRPr="004B0F32">
        <w:rPr>
          <w:rFonts w:ascii="Palatino Linotype" w:hAnsi="Palatino Linotype" w:cs="Arial"/>
          <w:b/>
          <w:bCs/>
          <w:i/>
          <w:noProof/>
          <w:sz w:val="22"/>
        </w:rPr>
        <w:t xml:space="preserve"> la presente Ley se entenderá por: </w:t>
      </w:r>
      <w:r w:rsidRPr="004B0F32">
        <w:rPr>
          <w:rFonts w:ascii="Palatino Linotype" w:hAnsi="Palatino Linotype" w:cs="Arial"/>
          <w:bCs/>
          <w:i/>
          <w:noProof/>
          <w:sz w:val="22"/>
        </w:rPr>
        <w:t>…</w:t>
      </w:r>
    </w:p>
    <w:p w14:paraId="2A25D6D5" w14:textId="77777777" w:rsidR="00B946A7" w:rsidRPr="004B0F32" w:rsidRDefault="00B946A7" w:rsidP="00B946A7">
      <w:pPr>
        <w:tabs>
          <w:tab w:val="left" w:pos="8222"/>
        </w:tabs>
        <w:ind w:left="851" w:right="901"/>
        <w:jc w:val="both"/>
        <w:rPr>
          <w:rFonts w:ascii="Palatino Linotype" w:hAnsi="Palatino Linotype" w:cs="Arial"/>
          <w:bCs/>
          <w:i/>
          <w:noProof/>
          <w:sz w:val="22"/>
        </w:rPr>
      </w:pPr>
      <w:r w:rsidRPr="004B0F32">
        <w:rPr>
          <w:rFonts w:ascii="Palatino Linotype" w:hAnsi="Palatino Linotype" w:cs="Arial"/>
          <w:bCs/>
          <w:i/>
          <w:noProof/>
          <w:sz w:val="22"/>
        </w:rPr>
        <w:t>(…)</w:t>
      </w:r>
    </w:p>
    <w:p w14:paraId="08AF6B05" w14:textId="77777777" w:rsidR="00B946A7" w:rsidRPr="004B0F32" w:rsidRDefault="00B946A7" w:rsidP="00B946A7">
      <w:pPr>
        <w:tabs>
          <w:tab w:val="left" w:pos="8222"/>
        </w:tabs>
        <w:ind w:left="851" w:right="901"/>
        <w:jc w:val="both"/>
        <w:rPr>
          <w:rFonts w:ascii="Palatino Linotype" w:hAnsi="Palatino Linotype" w:cs="Arial"/>
          <w:bCs/>
          <w:i/>
          <w:noProof/>
          <w:sz w:val="22"/>
        </w:rPr>
      </w:pPr>
      <w:r w:rsidRPr="004B0F32">
        <w:rPr>
          <w:rFonts w:ascii="Palatino Linotype" w:hAnsi="Palatino Linotype" w:cs="Arial"/>
          <w:b/>
          <w:bCs/>
          <w:i/>
          <w:noProof/>
          <w:sz w:val="22"/>
        </w:rPr>
        <w:lastRenderedPageBreak/>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4B0F32">
        <w:rPr>
          <w:rFonts w:ascii="Palatino Linotype" w:hAnsi="Palatino Linotype" w:cs="Arial"/>
          <w:bCs/>
          <w:i/>
          <w:noProof/>
          <w:sz w:val="22"/>
        </w:rPr>
        <w:t xml:space="preserve">;  </w:t>
      </w:r>
    </w:p>
    <w:p w14:paraId="4CA956CA" w14:textId="77777777" w:rsidR="00B946A7" w:rsidRPr="004B0F32" w:rsidRDefault="00B946A7" w:rsidP="00B946A7">
      <w:pPr>
        <w:tabs>
          <w:tab w:val="left" w:pos="2670"/>
        </w:tabs>
        <w:ind w:left="851" w:right="901"/>
        <w:jc w:val="both"/>
        <w:rPr>
          <w:rFonts w:ascii="Palatino Linotype" w:hAnsi="Palatino Linotype" w:cs="Arial"/>
          <w:bCs/>
          <w:i/>
          <w:noProof/>
          <w:sz w:val="22"/>
        </w:rPr>
      </w:pPr>
      <w:r w:rsidRPr="004B0F32">
        <w:rPr>
          <w:rFonts w:ascii="Palatino Linotype" w:hAnsi="Palatino Linotype" w:cs="Arial"/>
          <w:bCs/>
          <w:i/>
          <w:noProof/>
          <w:sz w:val="22"/>
        </w:rPr>
        <w:t>(…)</w:t>
      </w:r>
      <w:r w:rsidRPr="004B0F32">
        <w:rPr>
          <w:rFonts w:ascii="Palatino Linotype" w:hAnsi="Palatino Linotype" w:cs="Arial"/>
          <w:bCs/>
          <w:i/>
          <w:noProof/>
          <w:sz w:val="22"/>
        </w:rPr>
        <w:tab/>
      </w:r>
    </w:p>
    <w:p w14:paraId="17735129" w14:textId="77777777" w:rsidR="00B946A7" w:rsidRPr="004B0F32" w:rsidRDefault="00B946A7" w:rsidP="00B946A7">
      <w:pPr>
        <w:tabs>
          <w:tab w:val="left" w:pos="8222"/>
        </w:tabs>
        <w:ind w:left="851" w:right="901"/>
        <w:jc w:val="both"/>
        <w:rPr>
          <w:rFonts w:ascii="Palatino Linotype" w:hAnsi="Palatino Linotype" w:cs="Arial"/>
          <w:bCs/>
          <w:i/>
          <w:noProof/>
          <w:sz w:val="22"/>
        </w:rPr>
      </w:pPr>
      <w:r w:rsidRPr="004B0F32">
        <w:rPr>
          <w:rFonts w:ascii="Palatino Linotype" w:hAnsi="Palatino Linotype" w:cs="Arial"/>
          <w:b/>
          <w:bCs/>
          <w:i/>
          <w:noProof/>
          <w:sz w:val="22"/>
        </w:rPr>
        <w:t>XXII.</w:t>
      </w:r>
      <w:r w:rsidRPr="004B0F32">
        <w:rPr>
          <w:rFonts w:ascii="Palatino Linotype" w:hAnsi="Palatino Linotype" w:cs="Arial"/>
          <w:bCs/>
          <w:i/>
          <w:noProof/>
          <w:sz w:val="22"/>
        </w:rPr>
        <w:t xml:space="preserve"> </w:t>
      </w:r>
      <w:r w:rsidRPr="004B0F32">
        <w:rPr>
          <w:rFonts w:ascii="Palatino Linotype" w:hAnsi="Palatino Linotype" w:cs="Arial"/>
          <w:b/>
          <w:bCs/>
          <w:i/>
          <w:noProof/>
          <w:sz w:val="22"/>
        </w:rPr>
        <w:t>Información de interés público</w:t>
      </w:r>
      <w:r w:rsidRPr="004B0F32">
        <w:rPr>
          <w:rFonts w:ascii="Palatino Linotype" w:hAnsi="Palatino Linotype" w:cs="Arial"/>
          <w:bCs/>
          <w:i/>
          <w:noProof/>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3DFD5A33" w14:textId="77777777" w:rsidR="00B946A7" w:rsidRPr="004B0F32" w:rsidRDefault="00B946A7" w:rsidP="00B946A7">
      <w:pPr>
        <w:tabs>
          <w:tab w:val="left" w:pos="8222"/>
        </w:tabs>
        <w:ind w:left="851" w:right="901"/>
        <w:jc w:val="both"/>
        <w:rPr>
          <w:rFonts w:ascii="Palatino Linotype" w:hAnsi="Palatino Linotype" w:cs="Arial"/>
          <w:b/>
          <w:bCs/>
          <w:i/>
          <w:noProof/>
          <w:sz w:val="22"/>
        </w:rPr>
      </w:pPr>
    </w:p>
    <w:p w14:paraId="3B7A3B3B" w14:textId="77777777" w:rsidR="00B946A7" w:rsidRPr="004B0F32" w:rsidRDefault="00B946A7" w:rsidP="00B946A7">
      <w:pPr>
        <w:tabs>
          <w:tab w:val="left" w:pos="8222"/>
        </w:tabs>
        <w:ind w:left="851" w:right="901"/>
        <w:jc w:val="both"/>
        <w:rPr>
          <w:rFonts w:ascii="Palatino Linotype" w:hAnsi="Palatino Linotype" w:cs="Arial"/>
          <w:bCs/>
          <w:i/>
          <w:noProof/>
          <w:sz w:val="22"/>
        </w:rPr>
      </w:pPr>
      <w:r w:rsidRPr="004B0F32">
        <w:rPr>
          <w:rFonts w:ascii="Palatino Linotype" w:hAnsi="Palatino Linotype" w:cs="Arial"/>
          <w:b/>
          <w:bCs/>
          <w:i/>
          <w:noProof/>
          <w:sz w:val="22"/>
        </w:rPr>
        <w:t>Artículo 4.</w:t>
      </w:r>
      <w:r w:rsidRPr="004B0F32">
        <w:rPr>
          <w:rFonts w:ascii="Palatino Linotype" w:hAnsi="Palatino Linotype" w:cs="Arial"/>
          <w:bCs/>
          <w:i/>
          <w:noProof/>
          <w:sz w:val="22"/>
        </w:rPr>
        <w:t xml:space="preserve"> </w:t>
      </w:r>
      <w:r w:rsidRPr="004B0F32">
        <w:rPr>
          <w:rFonts w:ascii="Palatino Linotype" w:hAnsi="Palatino Linotype" w:cs="Arial"/>
          <w:b/>
          <w:bCs/>
          <w:i/>
          <w:noProof/>
          <w:sz w:val="22"/>
        </w:rPr>
        <w:t>El</w:t>
      </w:r>
      <w:r w:rsidRPr="004B0F32">
        <w:rPr>
          <w:rFonts w:ascii="Palatino Linotype" w:hAnsi="Palatino Linotype" w:cs="Arial"/>
          <w:bCs/>
          <w:i/>
          <w:noProof/>
          <w:sz w:val="22"/>
        </w:rPr>
        <w:t xml:space="preserve"> </w:t>
      </w:r>
      <w:r w:rsidRPr="004B0F32">
        <w:rPr>
          <w:rFonts w:ascii="Palatino Linotype" w:hAnsi="Palatino Linotype" w:cs="Arial"/>
          <w:b/>
          <w:bCs/>
          <w:i/>
          <w:noProof/>
          <w:sz w:val="22"/>
        </w:rPr>
        <w:t>derecho humano de acceso a la información pública es la prerrogativa de las personas para buscar, difundir, investigar, recabar, recibir y solicitar información pública, sin necesidad de acreditar personalidad ni interés jurídico</w:t>
      </w:r>
      <w:r w:rsidRPr="004B0F32">
        <w:rPr>
          <w:rFonts w:ascii="Palatino Linotype" w:hAnsi="Palatino Linotype" w:cs="Arial"/>
          <w:bCs/>
          <w:i/>
          <w:noProof/>
          <w:sz w:val="22"/>
        </w:rPr>
        <w:t xml:space="preserve">.  </w:t>
      </w:r>
    </w:p>
    <w:p w14:paraId="5B3F2511" w14:textId="77777777" w:rsidR="00B946A7" w:rsidRPr="004B0F32" w:rsidRDefault="00B946A7" w:rsidP="00B946A7">
      <w:pPr>
        <w:tabs>
          <w:tab w:val="left" w:pos="8222"/>
        </w:tabs>
        <w:ind w:left="851" w:right="901"/>
        <w:jc w:val="both"/>
        <w:rPr>
          <w:rFonts w:ascii="Palatino Linotype" w:hAnsi="Palatino Linotype" w:cs="Arial"/>
          <w:bCs/>
          <w:i/>
          <w:noProof/>
          <w:sz w:val="22"/>
        </w:rPr>
      </w:pPr>
    </w:p>
    <w:p w14:paraId="207DE6D4" w14:textId="77777777" w:rsidR="00B946A7" w:rsidRPr="004B0F32" w:rsidRDefault="00B946A7" w:rsidP="00B946A7">
      <w:pPr>
        <w:tabs>
          <w:tab w:val="left" w:pos="8222"/>
        </w:tabs>
        <w:ind w:left="851" w:right="901"/>
        <w:jc w:val="both"/>
        <w:rPr>
          <w:rFonts w:ascii="Palatino Linotype" w:hAnsi="Palatino Linotype" w:cs="Arial"/>
          <w:bCs/>
          <w:i/>
          <w:noProof/>
          <w:sz w:val="22"/>
        </w:rPr>
      </w:pPr>
      <w:r w:rsidRPr="004B0F32">
        <w:rPr>
          <w:rFonts w:ascii="Palatino Linotype" w:hAnsi="Palatino Linotype" w:cs="Arial"/>
          <w:b/>
          <w:bCs/>
          <w:i/>
          <w:noProof/>
          <w:sz w:val="22"/>
        </w:rPr>
        <w:t>Toda la información generada, obtenida, adquirida, transformada, administrada o en posesión de los sujetos obligados es pública y accesible de manera permanente a cualquier persona</w:t>
      </w:r>
      <w:r w:rsidRPr="004B0F32">
        <w:rPr>
          <w:rFonts w:ascii="Palatino Linotype" w:hAnsi="Palatino Linotype" w:cs="Arial"/>
          <w:bCs/>
          <w:i/>
          <w:noProof/>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90D0AD7" w14:textId="77777777" w:rsidR="00B946A7" w:rsidRPr="004B0F32" w:rsidRDefault="00B946A7" w:rsidP="00B946A7">
      <w:pPr>
        <w:tabs>
          <w:tab w:val="left" w:pos="8222"/>
        </w:tabs>
        <w:ind w:left="851" w:right="901"/>
        <w:jc w:val="both"/>
        <w:rPr>
          <w:rFonts w:ascii="Palatino Linotype" w:hAnsi="Palatino Linotype" w:cs="Arial"/>
          <w:bCs/>
          <w:i/>
          <w:noProof/>
          <w:sz w:val="22"/>
        </w:rPr>
      </w:pPr>
    </w:p>
    <w:p w14:paraId="246599F2" w14:textId="77777777" w:rsidR="00B946A7" w:rsidRPr="004B0F32" w:rsidRDefault="00B946A7" w:rsidP="00B946A7">
      <w:pPr>
        <w:tabs>
          <w:tab w:val="left" w:pos="8222"/>
        </w:tabs>
        <w:ind w:left="851" w:right="901"/>
        <w:jc w:val="both"/>
        <w:rPr>
          <w:rFonts w:ascii="Palatino Linotype" w:hAnsi="Palatino Linotype" w:cs="Arial"/>
          <w:bCs/>
          <w:i/>
          <w:noProof/>
          <w:sz w:val="22"/>
        </w:rPr>
      </w:pPr>
      <w:r w:rsidRPr="004B0F32">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68CFA976" w14:textId="77777777" w:rsidR="00B946A7" w:rsidRPr="004B0F32" w:rsidRDefault="00B946A7" w:rsidP="00B946A7">
      <w:pPr>
        <w:tabs>
          <w:tab w:val="left" w:pos="8222"/>
        </w:tabs>
        <w:ind w:left="851" w:right="901"/>
        <w:jc w:val="both"/>
        <w:rPr>
          <w:rFonts w:ascii="Palatino Linotype" w:hAnsi="Palatino Linotype" w:cs="Arial"/>
          <w:b/>
          <w:bCs/>
          <w:i/>
          <w:noProof/>
          <w:sz w:val="22"/>
        </w:rPr>
      </w:pPr>
    </w:p>
    <w:p w14:paraId="01A4F7D3" w14:textId="77777777" w:rsidR="00B946A7" w:rsidRPr="004B0F32" w:rsidRDefault="00B946A7" w:rsidP="00B946A7">
      <w:pPr>
        <w:tabs>
          <w:tab w:val="left" w:pos="8222"/>
        </w:tabs>
        <w:ind w:left="851" w:right="901"/>
        <w:jc w:val="both"/>
        <w:rPr>
          <w:rFonts w:ascii="Palatino Linotype" w:hAnsi="Palatino Linotype" w:cs="Arial"/>
          <w:bCs/>
          <w:i/>
          <w:noProof/>
          <w:sz w:val="22"/>
        </w:rPr>
      </w:pPr>
      <w:r w:rsidRPr="004B0F32">
        <w:rPr>
          <w:rFonts w:ascii="Palatino Linotype" w:hAnsi="Palatino Linotype" w:cs="Arial"/>
          <w:b/>
          <w:bCs/>
          <w:i/>
          <w:noProof/>
          <w:sz w:val="22"/>
        </w:rPr>
        <w:t>Artículo 11.-</w:t>
      </w:r>
      <w:r w:rsidRPr="004B0F32">
        <w:rPr>
          <w:rFonts w:ascii="Palatino Linotype" w:hAnsi="Palatino Linotype" w:cs="Arial"/>
          <w:bCs/>
          <w:i/>
          <w:noProof/>
          <w:sz w:val="22"/>
        </w:rPr>
        <w:t xml:space="preserve"> Los Sujetos Obligados sólo proporcionarán la información que generen en el ejercicio de sus atribuciones.”</w:t>
      </w:r>
    </w:p>
    <w:p w14:paraId="54CD07F6" w14:textId="77777777" w:rsidR="00B946A7" w:rsidRPr="004B0F32" w:rsidRDefault="00B946A7" w:rsidP="00B946A7">
      <w:pPr>
        <w:ind w:right="901"/>
        <w:jc w:val="both"/>
        <w:rPr>
          <w:rFonts w:ascii="Palatino Linotype" w:hAnsi="Palatino Linotype" w:cs="Arial"/>
          <w:bCs/>
          <w:i/>
          <w:noProof/>
          <w:sz w:val="22"/>
        </w:rPr>
      </w:pPr>
    </w:p>
    <w:p w14:paraId="58B759BC" w14:textId="77777777" w:rsidR="00B946A7" w:rsidRPr="004B0F32" w:rsidRDefault="00B946A7" w:rsidP="00B946A7">
      <w:pPr>
        <w:spacing w:line="360" w:lineRule="auto"/>
        <w:jc w:val="both"/>
        <w:rPr>
          <w:rFonts w:ascii="Palatino Linotype" w:hAnsi="Palatino Linotype" w:cs="Arial"/>
        </w:rPr>
      </w:pPr>
      <w:r w:rsidRPr="004B0F32">
        <w:rPr>
          <w:rFonts w:ascii="Palatino Linotype" w:hAnsi="Palatino Linotype" w:cs="Arial"/>
        </w:rPr>
        <w:t xml:space="preserve">De una interpretación sistemática de los artículos anteriores, se puede advertir que el ejercicio del derecho de acceso a la información pública se centra en la potestad de los </w:t>
      </w:r>
      <w:r w:rsidRPr="004B0F32">
        <w:rPr>
          <w:rFonts w:ascii="Palatino Linotype" w:hAnsi="Palatino Linotype" w:cs="Arial"/>
        </w:rPr>
        <w:lastRenderedPageBreak/>
        <w:t>particulares para conocer el contenido de los documentos que obren en los archivos de los Sujetos Obligados, ya sea porque los generen, administren o simplemente los posean en el ejercicio de sus atribuciones.</w:t>
      </w:r>
    </w:p>
    <w:p w14:paraId="0CFA5452" w14:textId="77777777" w:rsidR="00B946A7" w:rsidRPr="004B0F32" w:rsidRDefault="00B946A7" w:rsidP="00B946A7">
      <w:pPr>
        <w:spacing w:line="360" w:lineRule="auto"/>
        <w:jc w:val="both"/>
        <w:rPr>
          <w:rFonts w:ascii="Palatino Linotype" w:hAnsi="Palatino Linotype" w:cs="Arial"/>
        </w:rPr>
      </w:pPr>
    </w:p>
    <w:p w14:paraId="7A818B27" w14:textId="77777777" w:rsidR="00B946A7" w:rsidRPr="004B0F32" w:rsidRDefault="00B946A7" w:rsidP="00B946A7">
      <w:pPr>
        <w:spacing w:line="360" w:lineRule="auto"/>
        <w:jc w:val="both"/>
        <w:rPr>
          <w:rFonts w:ascii="Palatino Linotype" w:hAnsi="Palatino Linotype" w:cs="Arial"/>
        </w:rPr>
      </w:pPr>
      <w:r w:rsidRPr="004B0F32">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4B0F32">
        <w:rPr>
          <w:rFonts w:ascii="Palatino Linotype" w:hAnsi="Palatino Linotype" w:cs="Arial"/>
          <w:b/>
        </w:rPr>
        <w:t>cualquier otro registro que documente el ejercicio de las facultades, funciones y competencias de los sujetos obligados</w:t>
      </w:r>
      <w:r w:rsidRPr="004B0F32">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56C44E4E" w14:textId="77777777" w:rsidR="00B946A7" w:rsidRPr="004B0F32" w:rsidRDefault="00B946A7" w:rsidP="00B946A7">
      <w:pPr>
        <w:spacing w:line="360" w:lineRule="auto"/>
        <w:jc w:val="both"/>
        <w:rPr>
          <w:rFonts w:ascii="Palatino Linotype" w:hAnsi="Palatino Linotype" w:cs="Arial"/>
        </w:rPr>
      </w:pPr>
    </w:p>
    <w:p w14:paraId="43FCD8FB" w14:textId="77777777" w:rsidR="00B946A7" w:rsidRPr="004B0F32" w:rsidRDefault="00B946A7" w:rsidP="00B946A7">
      <w:pPr>
        <w:spacing w:line="360" w:lineRule="auto"/>
        <w:jc w:val="both"/>
        <w:rPr>
          <w:rFonts w:ascii="Palatino Linotype" w:hAnsi="Palatino Linotype" w:cs="Arial"/>
        </w:rPr>
      </w:pPr>
      <w:r w:rsidRPr="004B0F32">
        <w:rPr>
          <w:rFonts w:ascii="Palatino Linotype" w:hAnsi="Palatino Linotype" w:cs="Arial"/>
        </w:rPr>
        <w:t xml:space="preserve">Por otro lado, así como la </w:t>
      </w:r>
      <w:r w:rsidRPr="004B0F32">
        <w:rPr>
          <w:rFonts w:ascii="Palatino Linotype" w:hAnsi="Palatino Linotype" w:cs="Arial"/>
          <w:color w:val="000000" w:themeColor="text1"/>
        </w:rPr>
        <w:t>Constitución Política de los Estados Unidos Mexicanos, la Constitución Política del Estado Libre del Estado de México</w:t>
      </w:r>
      <w:r w:rsidRPr="004B0F32">
        <w:rPr>
          <w:rFonts w:ascii="Palatino Linotype" w:hAnsi="Palatino Linotype" w:cs="Arial"/>
        </w:rPr>
        <w:t xml:space="preserve">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561CFC6F" w14:textId="77777777" w:rsidR="00B946A7" w:rsidRPr="004B0F32" w:rsidRDefault="00B946A7" w:rsidP="00B946A7">
      <w:pPr>
        <w:ind w:right="902"/>
        <w:jc w:val="both"/>
        <w:rPr>
          <w:rFonts w:ascii="Palatino Linotype" w:hAnsi="Palatino Linotype" w:cs="Arial"/>
          <w:i/>
          <w:sz w:val="22"/>
          <w:szCs w:val="22"/>
        </w:rPr>
      </w:pPr>
    </w:p>
    <w:p w14:paraId="310D13B4" w14:textId="77777777" w:rsidR="00B946A7" w:rsidRPr="004B0F32" w:rsidRDefault="00B946A7" w:rsidP="00B946A7">
      <w:pPr>
        <w:spacing w:line="360" w:lineRule="auto"/>
        <w:jc w:val="both"/>
        <w:rPr>
          <w:rFonts w:ascii="Palatino Linotype" w:hAnsi="Palatino Linotype" w:cs="Arial"/>
          <w:bCs/>
        </w:rPr>
      </w:pPr>
      <w:r w:rsidRPr="004B0F32">
        <w:rPr>
          <w:rFonts w:ascii="Palatino Linotype" w:hAnsi="Palatino Linotype" w:cs="Arial"/>
        </w:rPr>
        <w:t xml:space="preserve">De lo anterior, se puede concluir que la distinción entre el derecho de petición y el derecho de acceso a la información pública estriba principalmente en que en el primero </w:t>
      </w:r>
      <w:r w:rsidRPr="004B0F32">
        <w:rPr>
          <w:rFonts w:ascii="Palatino Linotype" w:hAnsi="Palatino Linotype" w:cs="Arial"/>
        </w:rPr>
        <w:lastRenderedPageBreak/>
        <w:t xml:space="preserve">de ellos, </w:t>
      </w:r>
      <w:r w:rsidRPr="004B0F32">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4B0F32">
        <w:rPr>
          <w:rFonts w:ascii="Palatino Linotype" w:hAnsi="Palatino Linotype" w:cs="Arial"/>
          <w:bCs/>
          <w:lang w:eastAsia="es-CO"/>
        </w:rPr>
        <w:t>segundo supuesto la solicitud de acceso a la información pública se encamina primordialmente a</w:t>
      </w:r>
      <w:r w:rsidRPr="004B0F32">
        <w:rPr>
          <w:rFonts w:ascii="Palatino Linotype" w:hAnsi="Palatino Linotype" w:cs="Arial"/>
          <w:bCs/>
        </w:rPr>
        <w:t xml:space="preserve"> permitir el </w:t>
      </w:r>
      <w:r w:rsidRPr="004B0F32">
        <w:rPr>
          <w:rFonts w:ascii="Palatino Linotype" w:hAnsi="Palatino Linotype" w:cs="Arial"/>
          <w:bCs/>
          <w:lang w:eastAsia="es-CO"/>
        </w:rPr>
        <w:t xml:space="preserve">acceso a datos, registros y todo tipo de información pública que conste en documentos, sea generada o se encuentre en posesión de </w:t>
      </w:r>
      <w:r w:rsidRPr="004B0F32">
        <w:rPr>
          <w:rFonts w:ascii="Palatino Linotype" w:hAnsi="Palatino Linotype" w:cs="Arial"/>
          <w:bCs/>
        </w:rPr>
        <w:t xml:space="preserve">la autoridad. </w:t>
      </w:r>
    </w:p>
    <w:p w14:paraId="1CDF36F3" w14:textId="0EBE3C96" w:rsidR="00663AAB" w:rsidRPr="004B0F32" w:rsidRDefault="00663AAB" w:rsidP="003A1145">
      <w:pPr>
        <w:spacing w:line="360" w:lineRule="auto"/>
        <w:jc w:val="both"/>
        <w:rPr>
          <w:rFonts w:ascii="Palatino Linotype" w:hAnsi="Palatino Linotype" w:cs="Arial"/>
        </w:rPr>
      </w:pPr>
    </w:p>
    <w:p w14:paraId="44EE4E4B" w14:textId="4B1B7E15" w:rsidR="00C043F6" w:rsidRPr="004B0F32" w:rsidRDefault="00C043F6" w:rsidP="00C043F6">
      <w:pPr>
        <w:spacing w:line="360" w:lineRule="auto"/>
        <w:jc w:val="both"/>
        <w:rPr>
          <w:rFonts w:ascii="Palatino Linotype" w:eastAsia="MS Mincho" w:hAnsi="Palatino Linotype" w:cs="Arial"/>
          <w:b/>
          <w:sz w:val="22"/>
          <w:szCs w:val="22"/>
        </w:rPr>
      </w:pPr>
      <w:r w:rsidRPr="004B0F32">
        <w:rPr>
          <w:rFonts w:ascii="Palatino Linotype" w:hAnsi="Palatino Linotype" w:cs="Arial"/>
          <w:color w:val="000000" w:themeColor="text1"/>
          <w:lang w:eastAsia="es-MX"/>
        </w:rPr>
        <w:t xml:space="preserve">En ese contexto, es conveniente entrar al estudio de los rubros que fueron impugnados por el hoy </w:t>
      </w:r>
      <w:r w:rsidRPr="004B0F32">
        <w:rPr>
          <w:rFonts w:ascii="Palatino Linotype" w:hAnsi="Palatino Linotype" w:cs="Arial"/>
          <w:b/>
          <w:color w:val="000000" w:themeColor="text1"/>
          <w:lang w:eastAsia="es-MX"/>
        </w:rPr>
        <w:t>RECURRENTE</w:t>
      </w:r>
      <w:r w:rsidRPr="004B0F32">
        <w:rPr>
          <w:rFonts w:ascii="Palatino Linotype" w:hAnsi="Palatino Linotype" w:cs="Arial"/>
          <w:color w:val="000000" w:themeColor="text1"/>
          <w:lang w:eastAsia="es-MX"/>
        </w:rPr>
        <w:t xml:space="preserve">, sin embargo, este Órgano </w:t>
      </w:r>
      <w:r w:rsidR="00A66227" w:rsidRPr="004B0F32">
        <w:rPr>
          <w:rFonts w:ascii="Palatino Linotype" w:hAnsi="Palatino Linotype" w:cs="Arial"/>
          <w:color w:val="000000" w:themeColor="text1"/>
          <w:lang w:eastAsia="es-MX"/>
        </w:rPr>
        <w:t>Garante advierte</w:t>
      </w:r>
      <w:r w:rsidRPr="004B0F32">
        <w:rPr>
          <w:rFonts w:ascii="Palatino Linotype" w:hAnsi="Palatino Linotype" w:cs="Arial"/>
          <w:color w:val="000000" w:themeColor="text1"/>
          <w:lang w:eastAsia="es-MX"/>
        </w:rPr>
        <w:t xml:space="preserve"> </w:t>
      </w:r>
      <w:r w:rsidRPr="004B0F32">
        <w:rPr>
          <w:rFonts w:ascii="Palatino Linotype" w:hAnsi="Palatino Linotype" w:cs="Arial"/>
          <w:color w:val="000000" w:themeColor="text1"/>
          <w:lang w:eastAsia="es-MX"/>
        </w:rPr>
        <w:tab/>
        <w:t xml:space="preserve">que se satisface el derecho de acceso a la información pública sobre los rubros: </w:t>
      </w:r>
      <w:r w:rsidRPr="004B0F32">
        <w:rPr>
          <w:rFonts w:ascii="Palatino Linotype" w:hAnsi="Palatino Linotype" w:cs="Segoe UI"/>
          <w:sz w:val="22"/>
          <w:szCs w:val="22"/>
          <w:lang w:eastAsia="es-MX"/>
        </w:rPr>
        <w:t>“…</w:t>
      </w:r>
      <w:r w:rsidRPr="004B0F32">
        <w:rPr>
          <w:rFonts w:ascii="Palatino Linotype" w:hAnsi="Palatino Linotype" w:cs="Segoe UI"/>
          <w:i/>
          <w:sz w:val="22"/>
          <w:szCs w:val="22"/>
          <w:lang w:eastAsia="es-MX"/>
        </w:rPr>
        <w:t xml:space="preserve">los períodos de tiempo en que esto sucedió… </w:t>
      </w:r>
      <w:r w:rsidRPr="004B0F32">
        <w:rPr>
          <w:rFonts w:ascii="Palatino Linotype" w:eastAsia="MS Mincho" w:hAnsi="Palatino Linotype" w:cs="Arial"/>
          <w:i/>
          <w:sz w:val="22"/>
          <w:szCs w:val="22"/>
        </w:rPr>
        <w:t xml:space="preserve">la estadística y el número de ciudadanos afectados…preceptos legales incumplidos…” (Sic), </w:t>
      </w:r>
      <w:r w:rsidRPr="004B0F32">
        <w:rPr>
          <w:rFonts w:ascii="Palatino Linotype" w:eastAsia="MS Mincho" w:hAnsi="Palatino Linotype" w:cs="Arial"/>
          <w:sz w:val="22"/>
          <w:szCs w:val="22"/>
        </w:rPr>
        <w:t xml:space="preserve">al existir un pronunciamiento por </w:t>
      </w:r>
      <w:r w:rsidRPr="004B0F32">
        <w:rPr>
          <w:rFonts w:ascii="Palatino Linotype" w:eastAsia="MS Mincho" w:hAnsi="Palatino Linotype" w:cs="Arial"/>
          <w:b/>
          <w:sz w:val="22"/>
          <w:szCs w:val="22"/>
        </w:rPr>
        <w:t>EL SUJETO OBLIGADO.</w:t>
      </w:r>
    </w:p>
    <w:p w14:paraId="0BC1B540" w14:textId="77777777" w:rsidR="00C043F6" w:rsidRPr="004B0F32" w:rsidRDefault="00C043F6" w:rsidP="00C043F6">
      <w:pPr>
        <w:spacing w:line="360" w:lineRule="auto"/>
        <w:jc w:val="both"/>
        <w:rPr>
          <w:rFonts w:ascii="Palatino Linotype" w:eastAsia="MS Mincho" w:hAnsi="Palatino Linotype" w:cs="Arial"/>
          <w:b/>
          <w:sz w:val="22"/>
          <w:szCs w:val="22"/>
        </w:rPr>
      </w:pPr>
    </w:p>
    <w:p w14:paraId="5526E32D" w14:textId="77777777" w:rsidR="00C043F6" w:rsidRPr="004B0F32" w:rsidRDefault="00C043F6" w:rsidP="00C043F6">
      <w:pPr>
        <w:spacing w:line="360" w:lineRule="auto"/>
        <w:jc w:val="both"/>
        <w:rPr>
          <w:rFonts w:ascii="Palatino Linotype" w:hAnsi="Palatino Linotype" w:cs="Arial"/>
          <w:bCs/>
          <w:szCs w:val="22"/>
          <w:lang w:val="es-ES"/>
        </w:rPr>
      </w:pPr>
      <w:r w:rsidRPr="004B0F32">
        <w:rPr>
          <w:rFonts w:ascii="Palatino Linotype" w:hAnsi="Palatino Linotype" w:cs="Arial"/>
          <w:bCs/>
          <w:szCs w:val="22"/>
          <w:lang w:val="es-ES"/>
        </w:rPr>
        <w:t xml:space="preserve">De igual forma, es importante señalar que este Instituto considera que, al haber existido un pronunciamiento por parte del </w:t>
      </w:r>
      <w:r w:rsidRPr="004B0F32">
        <w:rPr>
          <w:rFonts w:ascii="Palatino Linotype" w:hAnsi="Palatino Linotype" w:cs="Arial"/>
          <w:b/>
          <w:bCs/>
          <w:szCs w:val="22"/>
          <w:lang w:val="es-ES"/>
        </w:rPr>
        <w:t>SUJETO OBLIGADO</w:t>
      </w:r>
      <w:r w:rsidRPr="004B0F32">
        <w:rPr>
          <w:rFonts w:ascii="Palatino Linotype" w:hAnsi="Palatino Linotype" w:cs="Arial"/>
          <w:bCs/>
          <w:szCs w:val="22"/>
          <w:lang w:val="es-ES"/>
        </w:rPr>
        <w:t xml:space="preserve">, </w:t>
      </w:r>
      <w:r w:rsidRPr="004B0F32">
        <w:rPr>
          <w:rFonts w:ascii="Palatino Linotype" w:hAnsi="Palatino Linotype"/>
        </w:rPr>
        <w:t>a fin de dar respuesta a la solicitud planteada,</w:t>
      </w:r>
      <w:r w:rsidRPr="004B0F32">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4FE60D03" w14:textId="77777777" w:rsidR="00C043F6" w:rsidRPr="004B0F32" w:rsidRDefault="00C043F6" w:rsidP="00C043F6">
      <w:pPr>
        <w:spacing w:line="360" w:lineRule="auto"/>
        <w:jc w:val="both"/>
        <w:rPr>
          <w:rFonts w:ascii="Palatino Linotype" w:hAnsi="Palatino Linotype" w:cs="Arial"/>
          <w:bCs/>
          <w:szCs w:val="22"/>
          <w:lang w:val="es-ES"/>
        </w:rPr>
      </w:pPr>
    </w:p>
    <w:p w14:paraId="478E19DC" w14:textId="77777777" w:rsidR="00C043F6" w:rsidRPr="004B0F32" w:rsidRDefault="00C043F6" w:rsidP="00C043F6">
      <w:pPr>
        <w:spacing w:line="360" w:lineRule="auto"/>
        <w:jc w:val="both"/>
        <w:rPr>
          <w:rFonts w:ascii="Palatino Linotype" w:hAnsi="Palatino Linotype" w:cs="Arial"/>
          <w:bCs/>
          <w:szCs w:val="22"/>
          <w:lang w:val="es-ES"/>
        </w:rPr>
      </w:pPr>
      <w:r w:rsidRPr="004B0F32">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3182EABC" w14:textId="77777777" w:rsidR="00C043F6" w:rsidRPr="004B0F32" w:rsidRDefault="00C043F6" w:rsidP="00C043F6">
      <w:pPr>
        <w:tabs>
          <w:tab w:val="left" w:pos="1140"/>
        </w:tabs>
        <w:jc w:val="both"/>
        <w:rPr>
          <w:rFonts w:ascii="Palatino Linotype" w:hAnsi="Palatino Linotype" w:cs="Arial"/>
          <w:bCs/>
          <w:szCs w:val="22"/>
          <w:lang w:val="es-ES"/>
        </w:rPr>
      </w:pPr>
      <w:r w:rsidRPr="004B0F32">
        <w:rPr>
          <w:rFonts w:ascii="Palatino Linotype" w:hAnsi="Palatino Linotype" w:cs="Arial"/>
          <w:bCs/>
          <w:szCs w:val="22"/>
          <w:lang w:val="es-ES"/>
        </w:rPr>
        <w:tab/>
      </w:r>
    </w:p>
    <w:p w14:paraId="0673F1A9" w14:textId="77777777" w:rsidR="00C043F6" w:rsidRPr="004B0F32" w:rsidRDefault="00C043F6" w:rsidP="00C043F6">
      <w:pPr>
        <w:tabs>
          <w:tab w:val="left" w:pos="709"/>
        </w:tabs>
        <w:ind w:left="851" w:right="899"/>
        <w:jc w:val="both"/>
        <w:rPr>
          <w:rFonts w:ascii="Palatino Linotype" w:hAnsi="Palatino Linotype" w:cs="Arial"/>
          <w:b/>
          <w:bCs/>
          <w:i/>
          <w:sz w:val="22"/>
          <w:szCs w:val="22"/>
          <w:lang w:val="es-ES"/>
        </w:rPr>
      </w:pPr>
      <w:r w:rsidRPr="004B0F32">
        <w:rPr>
          <w:rFonts w:ascii="Palatino Linotype" w:hAnsi="Palatino Linotype" w:cs="Arial"/>
          <w:b/>
          <w:bCs/>
          <w:i/>
          <w:sz w:val="22"/>
          <w:szCs w:val="22"/>
          <w:lang w:val="es-ES"/>
        </w:rPr>
        <w:t xml:space="preserve">“El Instituto Federal de Acceso a la Información y Protección de Datos no cuenta con facultades para pronunciarse respecto de la veracidad de los </w:t>
      </w:r>
      <w:r w:rsidRPr="004B0F32">
        <w:rPr>
          <w:rFonts w:ascii="Palatino Linotype" w:hAnsi="Palatino Linotype" w:cs="Arial"/>
          <w:b/>
          <w:bCs/>
          <w:i/>
          <w:sz w:val="22"/>
          <w:szCs w:val="22"/>
          <w:lang w:val="es-ES"/>
        </w:rPr>
        <w:lastRenderedPageBreak/>
        <w:t>documentos proporcionados por los sujetos obligados</w:t>
      </w:r>
      <w:r w:rsidRPr="004B0F32">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B0F32">
        <w:rPr>
          <w:rFonts w:ascii="Palatino Linotype" w:hAnsi="Palatino Linotype" w:cs="Arial"/>
          <w:b/>
          <w:bCs/>
          <w:i/>
          <w:sz w:val="22"/>
          <w:szCs w:val="22"/>
          <w:lang w:val="es-ES"/>
        </w:rPr>
        <w:t>”</w:t>
      </w:r>
    </w:p>
    <w:p w14:paraId="21532128" w14:textId="77777777" w:rsidR="00C043F6" w:rsidRPr="004B0F32" w:rsidRDefault="00C043F6" w:rsidP="00C043F6">
      <w:pPr>
        <w:spacing w:line="360" w:lineRule="auto"/>
        <w:jc w:val="both"/>
        <w:rPr>
          <w:rFonts w:ascii="Palatino Linotype" w:hAnsi="Palatino Linotype" w:cs="Segoe UI"/>
          <w:b/>
          <w:sz w:val="22"/>
          <w:szCs w:val="22"/>
          <w:lang w:eastAsia="es-MX"/>
        </w:rPr>
      </w:pPr>
    </w:p>
    <w:p w14:paraId="4CC12A31" w14:textId="2B4E58F9" w:rsidR="003F4459" w:rsidRPr="004B0F32" w:rsidRDefault="003F4459" w:rsidP="003F4459">
      <w:pPr>
        <w:spacing w:line="360" w:lineRule="auto"/>
        <w:jc w:val="both"/>
        <w:rPr>
          <w:rFonts w:ascii="Palatino Linotype" w:eastAsia="MS Mincho" w:hAnsi="Palatino Linotype" w:cs="Arial"/>
          <w:szCs w:val="22"/>
        </w:rPr>
      </w:pPr>
      <w:r w:rsidRPr="004B0F32">
        <w:rPr>
          <w:rFonts w:ascii="Palatino Linotype" w:hAnsi="Palatino Linotype" w:cs="Segoe UI"/>
          <w:szCs w:val="22"/>
          <w:lang w:eastAsia="es-MX"/>
        </w:rPr>
        <w:t>Ahora bien, de acuerdo a las constancias que integran el SAIMEX, precisa que es oportuno entrar al estudio del rubro identificado</w:t>
      </w:r>
      <w:r w:rsidRPr="004B0F32">
        <w:rPr>
          <w:rFonts w:ascii="Palatino Linotype" w:hAnsi="Palatino Linotype" w:cs="Segoe UI"/>
          <w:b/>
          <w:szCs w:val="22"/>
          <w:lang w:eastAsia="es-MX"/>
        </w:rPr>
        <w:t xml:space="preserve"> </w:t>
      </w:r>
      <w:r w:rsidR="00C043F6" w:rsidRPr="004B0F32">
        <w:rPr>
          <w:rFonts w:ascii="Palatino Linotype" w:hAnsi="Palatino Linotype"/>
          <w:bCs/>
          <w:szCs w:val="22"/>
          <w:lang w:val="es-ES_tradnl"/>
        </w:rPr>
        <w:t>“…</w:t>
      </w:r>
      <w:r w:rsidR="00C043F6" w:rsidRPr="004B0F32">
        <w:rPr>
          <w:rFonts w:ascii="Palatino Linotype" w:eastAsia="MS Mincho" w:hAnsi="Palatino Linotype" w:cs="Arial"/>
          <w:i/>
          <w:szCs w:val="22"/>
        </w:rPr>
        <w:t>los funcionarios responsables, los funcionarios omisos…” (Sic)</w:t>
      </w:r>
      <w:r w:rsidRPr="004B0F32">
        <w:rPr>
          <w:rFonts w:ascii="Palatino Linotype" w:eastAsia="MS Mincho" w:hAnsi="Palatino Linotype" w:cs="Arial"/>
          <w:i/>
          <w:szCs w:val="22"/>
        </w:rPr>
        <w:t xml:space="preserve">, </w:t>
      </w:r>
      <w:r w:rsidRPr="004B0F32">
        <w:rPr>
          <w:rFonts w:ascii="Palatino Linotype" w:eastAsia="MS Mincho" w:hAnsi="Palatino Linotype" w:cs="Arial"/>
          <w:szCs w:val="22"/>
        </w:rPr>
        <w:t>se estima pertinente que el Sistema de Gestión Catastra</w:t>
      </w:r>
      <w:r w:rsidR="009851F4" w:rsidRPr="004B0F32">
        <w:rPr>
          <w:rFonts w:ascii="Palatino Linotype" w:eastAsia="MS Mincho" w:hAnsi="Palatino Linotype" w:cs="Arial"/>
          <w:szCs w:val="22"/>
        </w:rPr>
        <w:t>l</w:t>
      </w:r>
      <w:r w:rsidRPr="004B0F32">
        <w:rPr>
          <w:rFonts w:ascii="Palatino Linotype" w:eastAsia="MS Mincho" w:hAnsi="Palatino Linotype" w:cs="Arial"/>
          <w:szCs w:val="22"/>
        </w:rPr>
        <w:t xml:space="preserve"> corresponde al resguardo de la información catastral, habiendo catálogos de </w:t>
      </w:r>
      <w:r w:rsidR="009851F4" w:rsidRPr="004B0F32">
        <w:rPr>
          <w:rFonts w:ascii="Palatino Linotype" w:eastAsia="MS Mincho" w:hAnsi="Palatino Linotype" w:cs="Arial"/>
          <w:szCs w:val="22"/>
        </w:rPr>
        <w:t>localidades, colonias, manzanas, calles, valores unitarios de suelo (área homogénea), valores unitarios de calle (bandas de valor), conforme a la periodicidad y formatos establecidos, de conformidad a lo establecido en el artículo 16, del Manual Catastral del Estado de México, que dice:</w:t>
      </w:r>
    </w:p>
    <w:p w14:paraId="4B61E68A" w14:textId="77777777" w:rsidR="009851F4" w:rsidRPr="004B0F32" w:rsidRDefault="009851F4" w:rsidP="003F4459">
      <w:pPr>
        <w:spacing w:line="360" w:lineRule="auto"/>
        <w:jc w:val="both"/>
        <w:rPr>
          <w:rFonts w:ascii="Palatino Linotype" w:eastAsia="MS Mincho" w:hAnsi="Palatino Linotype" w:cs="Arial"/>
          <w:sz w:val="22"/>
          <w:szCs w:val="22"/>
        </w:rPr>
      </w:pPr>
    </w:p>
    <w:p w14:paraId="297C6BED" w14:textId="2EF9CA5E" w:rsidR="003F4459" w:rsidRPr="004B0F32" w:rsidRDefault="009851F4" w:rsidP="009851F4">
      <w:pPr>
        <w:ind w:left="850" w:right="901"/>
        <w:jc w:val="both"/>
        <w:rPr>
          <w:rFonts w:ascii="Palatino Linotype" w:eastAsia="MS Mincho" w:hAnsi="Palatino Linotype" w:cs="Arial"/>
          <w:i/>
          <w:sz w:val="22"/>
          <w:szCs w:val="22"/>
        </w:rPr>
      </w:pPr>
      <w:r w:rsidRPr="004B0F32">
        <w:rPr>
          <w:rFonts w:ascii="Palatino Linotype" w:eastAsia="MS Mincho" w:hAnsi="Palatino Linotype" w:cs="Arial"/>
          <w:i/>
          <w:sz w:val="22"/>
          <w:szCs w:val="22"/>
        </w:rPr>
        <w:t>“</w:t>
      </w:r>
      <w:r w:rsidR="003F4459" w:rsidRPr="004B0F32">
        <w:rPr>
          <w:rFonts w:ascii="Palatino Linotype" w:eastAsia="MS Mincho" w:hAnsi="Palatino Linotype" w:cs="Arial"/>
          <w:i/>
          <w:sz w:val="22"/>
          <w:szCs w:val="22"/>
        </w:rPr>
        <w:t>Artículo 16.- Los reportes, informes, respaldos en medios electrónicos de almacenamiento, propuestas, soportes técnicos y documentos que el Catastro Municipal debe proporcionar al IGECEM conforme a la periodicidad y formatos establecidos en el Código, este Reglamento y el Manual Catastral, son los siguientes:</w:t>
      </w:r>
    </w:p>
    <w:p w14:paraId="06D637AB" w14:textId="158C1018" w:rsidR="003F4459" w:rsidRPr="004B0F32" w:rsidRDefault="003F4459" w:rsidP="009851F4">
      <w:pPr>
        <w:ind w:left="850" w:right="901"/>
        <w:jc w:val="both"/>
        <w:rPr>
          <w:rFonts w:ascii="Palatino Linotype" w:eastAsia="MS Mincho" w:hAnsi="Palatino Linotype" w:cs="Arial"/>
          <w:i/>
          <w:sz w:val="22"/>
          <w:szCs w:val="22"/>
        </w:rPr>
      </w:pPr>
      <w:r w:rsidRPr="004B0F32">
        <w:rPr>
          <w:rFonts w:ascii="Palatino Linotype" w:eastAsia="MS Mincho" w:hAnsi="Palatino Linotype" w:cs="Arial"/>
          <w:i/>
          <w:sz w:val="22"/>
          <w:szCs w:val="22"/>
        </w:rPr>
        <w:t>(…)</w:t>
      </w:r>
    </w:p>
    <w:p w14:paraId="1123BD86" w14:textId="66B12E09" w:rsidR="003F4459" w:rsidRPr="004B0F32" w:rsidRDefault="003F4459" w:rsidP="009851F4">
      <w:pPr>
        <w:ind w:left="850" w:right="901"/>
        <w:jc w:val="both"/>
        <w:rPr>
          <w:rFonts w:ascii="Palatino Linotype" w:eastAsia="MS Mincho" w:hAnsi="Palatino Linotype" w:cs="Arial"/>
          <w:i/>
          <w:sz w:val="22"/>
          <w:szCs w:val="22"/>
        </w:rPr>
      </w:pPr>
      <w:r w:rsidRPr="004B0F32">
        <w:rPr>
          <w:rFonts w:ascii="Palatino Linotype" w:eastAsia="MS Mincho" w:hAnsi="Palatino Linotype" w:cs="Arial"/>
          <w:i/>
          <w:sz w:val="22"/>
          <w:szCs w:val="22"/>
        </w:rPr>
        <w:t>11. Base de datos actualizada del registro alfanumérico mediante respaldo mensual del Sistema de Gestión Catastral en medio electrónico de almacenamiento.</w:t>
      </w:r>
    </w:p>
    <w:p w14:paraId="0794DC44" w14:textId="65D2346D" w:rsidR="00C043F6" w:rsidRPr="004B0F32" w:rsidRDefault="003F4459" w:rsidP="009851F4">
      <w:pPr>
        <w:tabs>
          <w:tab w:val="left" w:pos="567"/>
        </w:tabs>
        <w:suppressAutoHyphens/>
        <w:ind w:left="850" w:right="901"/>
        <w:jc w:val="both"/>
        <w:rPr>
          <w:rFonts w:ascii="Palatino Linotype" w:eastAsia="MS Mincho" w:hAnsi="Palatino Linotype" w:cs="Arial"/>
          <w:i/>
          <w:sz w:val="22"/>
          <w:szCs w:val="22"/>
        </w:rPr>
      </w:pPr>
      <w:r w:rsidRPr="004B0F32">
        <w:rPr>
          <w:rFonts w:ascii="Palatino Linotype" w:eastAsia="MS Mincho" w:hAnsi="Palatino Linotype" w:cs="Arial"/>
          <w:i/>
          <w:sz w:val="22"/>
          <w:szCs w:val="22"/>
        </w:rPr>
        <w:t>(…)</w:t>
      </w:r>
      <w:r w:rsidR="009851F4" w:rsidRPr="004B0F32">
        <w:rPr>
          <w:rFonts w:ascii="Palatino Linotype" w:eastAsia="MS Mincho" w:hAnsi="Palatino Linotype" w:cs="Arial"/>
          <w:i/>
          <w:sz w:val="22"/>
          <w:szCs w:val="22"/>
        </w:rPr>
        <w:t>”</w:t>
      </w:r>
    </w:p>
    <w:p w14:paraId="0343BDBD" w14:textId="77777777" w:rsidR="003F4459" w:rsidRPr="004B0F32" w:rsidRDefault="003F4459" w:rsidP="00C043F6">
      <w:pPr>
        <w:tabs>
          <w:tab w:val="left" w:pos="567"/>
        </w:tabs>
        <w:suppressAutoHyphens/>
        <w:spacing w:line="276" w:lineRule="auto"/>
        <w:jc w:val="both"/>
        <w:rPr>
          <w:rFonts w:ascii="Palatino Linotype" w:eastAsia="MS Mincho" w:hAnsi="Palatino Linotype" w:cs="Arial"/>
          <w:b/>
          <w:sz w:val="22"/>
          <w:szCs w:val="22"/>
        </w:rPr>
      </w:pPr>
    </w:p>
    <w:p w14:paraId="1DD23A01" w14:textId="3F416570" w:rsidR="009851F4" w:rsidRPr="004B0F32" w:rsidRDefault="009851F4" w:rsidP="009851F4">
      <w:pPr>
        <w:spacing w:line="360" w:lineRule="auto"/>
        <w:jc w:val="both"/>
        <w:rPr>
          <w:rFonts w:ascii="Palatino Linotype" w:hAnsi="Palatino Linotype"/>
          <w:lang w:eastAsia="es-MX"/>
        </w:rPr>
      </w:pPr>
      <w:r w:rsidRPr="004B0F32">
        <w:rPr>
          <w:rFonts w:ascii="Palatino Linotype" w:hAnsi="Palatino Linotype"/>
          <w:lang w:eastAsia="es-MX"/>
        </w:rPr>
        <w:lastRenderedPageBreak/>
        <w:t xml:space="preserve">Ahora bien, al estar de manera periódica la actualización del Sistema de Gestión Catastral, resulta obvio que existen servidores públicos a cargo de la actualización del mismo de acuerdo a sus funciones, es por ello, debe existir expresión documental donde puede dar cuenta de la información solicitada. </w:t>
      </w:r>
    </w:p>
    <w:p w14:paraId="406D350C" w14:textId="77777777" w:rsidR="009851F4" w:rsidRPr="004B0F32" w:rsidRDefault="009851F4" w:rsidP="009851F4">
      <w:pPr>
        <w:spacing w:line="360" w:lineRule="auto"/>
        <w:jc w:val="both"/>
        <w:rPr>
          <w:rFonts w:ascii="Palatino Linotype" w:hAnsi="Palatino Linotype"/>
          <w:lang w:eastAsia="es-MX"/>
        </w:rPr>
      </w:pPr>
    </w:p>
    <w:p w14:paraId="6DC9108E" w14:textId="250809D0" w:rsidR="009851F4" w:rsidRPr="004B0F32" w:rsidRDefault="009851F4" w:rsidP="009851F4">
      <w:pPr>
        <w:spacing w:line="360" w:lineRule="auto"/>
        <w:jc w:val="both"/>
        <w:rPr>
          <w:rFonts w:ascii="Palatino Linotype" w:hAnsi="Palatino Linotype" w:cs="Arial"/>
        </w:rPr>
      </w:pPr>
      <w:r w:rsidRPr="004B0F32">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558D19F6" w14:textId="77777777" w:rsidR="009851F4" w:rsidRPr="004B0F32" w:rsidRDefault="009851F4" w:rsidP="009851F4">
      <w:pPr>
        <w:spacing w:line="360" w:lineRule="auto"/>
        <w:jc w:val="both"/>
        <w:rPr>
          <w:rFonts w:ascii="Palatino Linotype" w:hAnsi="Palatino Linotype" w:cs="Arial"/>
        </w:rPr>
      </w:pPr>
      <w:r w:rsidRPr="004B0F32">
        <w:rPr>
          <w:rFonts w:ascii="Palatino Linotype" w:hAnsi="Palatino Linotype" w:cs="Arial"/>
        </w:rPr>
        <w:t xml:space="preserve"> </w:t>
      </w:r>
    </w:p>
    <w:p w14:paraId="2129CE4E" w14:textId="77777777" w:rsidR="009851F4" w:rsidRPr="004B0F32" w:rsidRDefault="009851F4" w:rsidP="009851F4">
      <w:pPr>
        <w:ind w:left="851" w:right="901"/>
        <w:jc w:val="both"/>
        <w:rPr>
          <w:rFonts w:ascii="Palatino Linotype" w:hAnsi="Palatino Linotype" w:cs="Arial"/>
          <w:i/>
          <w:sz w:val="22"/>
          <w:szCs w:val="22"/>
        </w:rPr>
      </w:pPr>
      <w:r w:rsidRPr="004B0F32">
        <w:rPr>
          <w:rFonts w:ascii="Palatino Linotype" w:hAnsi="Palatino Linotype" w:cs="Arial"/>
          <w:i/>
          <w:sz w:val="22"/>
          <w:szCs w:val="22"/>
        </w:rPr>
        <w:t>“</w:t>
      </w:r>
      <w:r w:rsidRPr="004B0F32">
        <w:rPr>
          <w:rFonts w:ascii="Palatino Linotype" w:hAnsi="Palatino Linotype" w:cs="Arial"/>
          <w:b/>
          <w:i/>
          <w:sz w:val="22"/>
          <w:szCs w:val="22"/>
        </w:rPr>
        <w:t xml:space="preserve">Artículo 3. </w:t>
      </w:r>
      <w:r w:rsidRPr="004B0F32">
        <w:rPr>
          <w:rFonts w:ascii="Palatino Linotype" w:hAnsi="Palatino Linotype" w:cs="Arial"/>
          <w:i/>
          <w:sz w:val="22"/>
          <w:szCs w:val="22"/>
        </w:rPr>
        <w:t>Para los efectos de la presente Ley se entenderá por:</w:t>
      </w:r>
    </w:p>
    <w:p w14:paraId="5BDC5B4E" w14:textId="77777777" w:rsidR="009851F4" w:rsidRPr="004B0F32" w:rsidRDefault="009851F4" w:rsidP="009851F4">
      <w:pPr>
        <w:ind w:left="851" w:right="901"/>
        <w:jc w:val="both"/>
        <w:rPr>
          <w:rFonts w:ascii="Palatino Linotype" w:hAnsi="Palatino Linotype" w:cs="Arial"/>
          <w:i/>
          <w:sz w:val="22"/>
          <w:szCs w:val="22"/>
        </w:rPr>
      </w:pPr>
      <w:r w:rsidRPr="004B0F32">
        <w:rPr>
          <w:rFonts w:ascii="Palatino Linotype" w:hAnsi="Palatino Linotype" w:cs="Arial"/>
          <w:b/>
          <w:i/>
          <w:sz w:val="22"/>
          <w:szCs w:val="22"/>
        </w:rPr>
        <w:t>XI. Documento:</w:t>
      </w:r>
      <w:r w:rsidRPr="004B0F32">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A7986D" w14:textId="77777777" w:rsidR="009851F4" w:rsidRPr="004B0F32" w:rsidRDefault="009851F4" w:rsidP="009851F4">
      <w:pPr>
        <w:ind w:left="851" w:right="901"/>
        <w:jc w:val="both"/>
        <w:rPr>
          <w:rFonts w:ascii="Palatino Linotype" w:hAnsi="Palatino Linotype" w:cs="Arial"/>
          <w:i/>
          <w:sz w:val="22"/>
          <w:szCs w:val="22"/>
        </w:rPr>
      </w:pPr>
    </w:p>
    <w:p w14:paraId="4B8F6650" w14:textId="77777777" w:rsidR="009851F4" w:rsidRPr="004B0F32" w:rsidRDefault="009851F4" w:rsidP="009851F4">
      <w:pPr>
        <w:autoSpaceDE w:val="0"/>
        <w:autoSpaceDN w:val="0"/>
        <w:adjustRightInd w:val="0"/>
        <w:spacing w:line="360" w:lineRule="auto"/>
        <w:jc w:val="both"/>
        <w:rPr>
          <w:rFonts w:ascii="Palatino Linotype" w:hAnsi="Palatino Linotype" w:cs="Arial"/>
        </w:rPr>
      </w:pPr>
      <w:r w:rsidRPr="004B0F32">
        <w:rPr>
          <w:rFonts w:ascii="Palatino Linotype" w:hAnsi="Palatino Linotype" w:cs="Arial"/>
        </w:rPr>
        <w:t xml:space="preserve">Siendo aplicable el criterio </w:t>
      </w:r>
      <w:r w:rsidRPr="004B0F3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4B0F32">
        <w:rPr>
          <w:rFonts w:ascii="Palatino Linotype" w:hAnsi="Palatino Linotype" w:cs="Arial"/>
          <w:bCs/>
          <w:lang w:eastAsia="es-MX"/>
        </w:rPr>
        <w:lastRenderedPageBreak/>
        <w:t xml:space="preserve">Oficial del Gobierno del Estado Libre y Soberano de México “Gaceta del Gobierno” el diecinueve de octubre de dos mil once, </w:t>
      </w:r>
      <w:r w:rsidRPr="004B0F32">
        <w:rPr>
          <w:rFonts w:ascii="Palatino Linotype" w:hAnsi="Palatino Linotype" w:cs="Arial"/>
        </w:rPr>
        <w:t>cuyo rubro y texto dispone:</w:t>
      </w:r>
    </w:p>
    <w:p w14:paraId="5754E74C" w14:textId="77777777" w:rsidR="009851F4" w:rsidRPr="004B0F32" w:rsidRDefault="009851F4" w:rsidP="009851F4">
      <w:pPr>
        <w:ind w:left="851" w:right="901"/>
        <w:jc w:val="center"/>
        <w:rPr>
          <w:rFonts w:ascii="Palatino Linotype" w:hAnsi="Palatino Linotype" w:cs="Arial"/>
          <w:sz w:val="22"/>
          <w:szCs w:val="22"/>
          <w:lang w:eastAsia="es-MX"/>
        </w:rPr>
      </w:pPr>
    </w:p>
    <w:p w14:paraId="6F3A3F73" w14:textId="77777777" w:rsidR="009851F4" w:rsidRPr="004B0F32" w:rsidRDefault="009851F4" w:rsidP="009851F4">
      <w:pPr>
        <w:ind w:left="850" w:right="901"/>
        <w:jc w:val="center"/>
        <w:rPr>
          <w:rFonts w:ascii="Palatino Linotype" w:hAnsi="Palatino Linotype" w:cs="Arial"/>
          <w:b/>
          <w:i/>
          <w:iCs/>
          <w:sz w:val="22"/>
          <w:szCs w:val="22"/>
          <w:lang w:eastAsia="es-MX"/>
        </w:rPr>
      </w:pPr>
      <w:r w:rsidRPr="004B0F32">
        <w:rPr>
          <w:rFonts w:ascii="Palatino Linotype" w:hAnsi="Palatino Linotype" w:cs="Arial"/>
          <w:i/>
          <w:iCs/>
          <w:sz w:val="22"/>
          <w:szCs w:val="22"/>
          <w:lang w:eastAsia="es-MX"/>
        </w:rPr>
        <w:t>“</w:t>
      </w:r>
      <w:r w:rsidRPr="004B0F32">
        <w:rPr>
          <w:rFonts w:ascii="Palatino Linotype" w:hAnsi="Palatino Linotype" w:cs="Arial"/>
          <w:b/>
          <w:i/>
          <w:iCs/>
          <w:sz w:val="22"/>
          <w:szCs w:val="22"/>
          <w:lang w:eastAsia="es-MX"/>
        </w:rPr>
        <w:t>CRITERIO 0002-11</w:t>
      </w:r>
    </w:p>
    <w:p w14:paraId="28A10DBF" w14:textId="77777777" w:rsidR="009851F4" w:rsidRPr="004B0F32" w:rsidRDefault="009851F4" w:rsidP="009851F4">
      <w:pPr>
        <w:ind w:left="850" w:right="901"/>
        <w:jc w:val="both"/>
        <w:rPr>
          <w:rFonts w:ascii="Palatino Linotype" w:hAnsi="Palatino Linotype" w:cs="Arial"/>
          <w:i/>
          <w:iCs/>
          <w:sz w:val="22"/>
          <w:szCs w:val="22"/>
          <w:lang w:eastAsia="es-MX"/>
        </w:rPr>
      </w:pPr>
      <w:r w:rsidRPr="004B0F32">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4B0F32">
        <w:rPr>
          <w:rFonts w:ascii="Palatino Linotype" w:hAnsi="Palatino Linotype" w:cs="Arial"/>
          <w:b/>
          <w:bCs/>
          <w:i/>
          <w:iCs/>
          <w:sz w:val="22"/>
          <w:szCs w:val="22"/>
          <w:u w:val="single"/>
          <w:lang w:eastAsia="es-MX"/>
        </w:rPr>
        <w:t xml:space="preserve">V, XV, Y XVI, </w:t>
      </w:r>
      <w:r w:rsidRPr="004B0F32">
        <w:rPr>
          <w:rFonts w:ascii="Palatino Linotype" w:hAnsi="Palatino Linotype" w:cs="Arial"/>
          <w:b/>
          <w:i/>
          <w:iCs/>
          <w:sz w:val="22"/>
          <w:szCs w:val="22"/>
          <w:u w:val="single"/>
          <w:lang w:eastAsia="es-MX"/>
        </w:rPr>
        <w:t>3°, 4°, 11 Y 41.</w:t>
      </w:r>
      <w:r w:rsidRPr="004B0F32">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9932AD" w14:textId="3315A800" w:rsidR="009851F4" w:rsidRPr="004B0F32" w:rsidRDefault="009851F4" w:rsidP="009851F4">
      <w:pPr>
        <w:ind w:left="850" w:right="901"/>
        <w:jc w:val="both"/>
        <w:rPr>
          <w:rFonts w:ascii="Palatino Linotype" w:hAnsi="Palatino Linotype" w:cs="Arial"/>
          <w:i/>
          <w:iCs/>
          <w:sz w:val="22"/>
          <w:szCs w:val="22"/>
          <w:lang w:eastAsia="es-MX"/>
        </w:rPr>
      </w:pPr>
      <w:r w:rsidRPr="004B0F32">
        <w:rPr>
          <w:rFonts w:ascii="Palatino Linotype" w:hAnsi="Palatino Linotype" w:cs="Arial"/>
          <w:i/>
          <w:iCs/>
          <w:sz w:val="22"/>
          <w:szCs w:val="22"/>
          <w:lang w:eastAsia="es-MX"/>
        </w:rPr>
        <w:t xml:space="preserve">En </w:t>
      </w:r>
      <w:r w:rsidR="00A66227" w:rsidRPr="004B0F32">
        <w:rPr>
          <w:rFonts w:ascii="Palatino Linotype" w:hAnsi="Palatino Linotype" w:cs="Arial"/>
          <w:i/>
          <w:iCs/>
          <w:sz w:val="22"/>
          <w:szCs w:val="22"/>
          <w:lang w:eastAsia="es-MX"/>
        </w:rPr>
        <w:t>consecuencia,</w:t>
      </w:r>
      <w:r w:rsidRPr="004B0F32">
        <w:rPr>
          <w:rFonts w:ascii="Palatino Linotype" w:hAnsi="Palatino Linotype" w:cs="Arial"/>
          <w:i/>
          <w:iCs/>
          <w:sz w:val="22"/>
          <w:szCs w:val="22"/>
          <w:lang w:eastAsia="es-MX"/>
        </w:rPr>
        <w:t xml:space="preserve"> el acceso a la información se refiere a que se cumplan cualquiera de los siguientes tres supuestos:</w:t>
      </w:r>
    </w:p>
    <w:p w14:paraId="2139EBF8" w14:textId="38D9839A" w:rsidR="009851F4" w:rsidRPr="004B0F32" w:rsidRDefault="009851F4" w:rsidP="009851F4">
      <w:pPr>
        <w:ind w:left="850" w:right="901"/>
        <w:jc w:val="both"/>
        <w:rPr>
          <w:rFonts w:ascii="Palatino Linotype" w:hAnsi="Palatino Linotype" w:cs="Arial"/>
          <w:b/>
          <w:i/>
          <w:iCs/>
          <w:sz w:val="22"/>
          <w:szCs w:val="22"/>
          <w:u w:val="single"/>
          <w:lang w:eastAsia="es-MX"/>
        </w:rPr>
      </w:pPr>
      <w:r w:rsidRPr="004B0F32">
        <w:rPr>
          <w:rFonts w:ascii="Palatino Linotype" w:hAnsi="Palatino Linotype" w:cs="Arial"/>
          <w:b/>
          <w:i/>
          <w:iCs/>
          <w:sz w:val="22"/>
          <w:szCs w:val="22"/>
          <w:u w:val="single"/>
          <w:lang w:eastAsia="es-MX"/>
        </w:rPr>
        <w:t xml:space="preserve">1) Que se trate de información registrada en cualquier soporte documental, </w:t>
      </w:r>
      <w:r w:rsidR="00A66227" w:rsidRPr="004B0F32">
        <w:rPr>
          <w:rFonts w:ascii="Palatino Linotype" w:hAnsi="Palatino Linotype" w:cs="Arial"/>
          <w:b/>
          <w:i/>
          <w:iCs/>
          <w:sz w:val="22"/>
          <w:szCs w:val="22"/>
          <w:u w:val="single"/>
          <w:lang w:eastAsia="es-MX"/>
        </w:rPr>
        <w:t>que,</w:t>
      </w:r>
      <w:r w:rsidRPr="004B0F32">
        <w:rPr>
          <w:rFonts w:ascii="Palatino Linotype" w:hAnsi="Palatino Linotype" w:cs="Arial"/>
          <w:b/>
          <w:i/>
          <w:iCs/>
          <w:sz w:val="22"/>
          <w:szCs w:val="22"/>
          <w:u w:val="single"/>
          <w:lang w:eastAsia="es-MX"/>
        </w:rPr>
        <w:t xml:space="preserve"> en ejercicio de las atribuciones conferidas, sea generada por los Sujetos Obligados;</w:t>
      </w:r>
    </w:p>
    <w:p w14:paraId="461E49C2" w14:textId="09707040" w:rsidR="009851F4" w:rsidRPr="004B0F32" w:rsidRDefault="009851F4" w:rsidP="009851F4">
      <w:pPr>
        <w:ind w:left="850" w:right="901"/>
        <w:jc w:val="both"/>
        <w:rPr>
          <w:rFonts w:ascii="Palatino Linotype" w:hAnsi="Palatino Linotype" w:cs="Arial"/>
          <w:i/>
          <w:iCs/>
          <w:sz w:val="22"/>
          <w:szCs w:val="22"/>
          <w:lang w:eastAsia="es-MX"/>
        </w:rPr>
      </w:pPr>
      <w:r w:rsidRPr="004B0F32">
        <w:rPr>
          <w:rFonts w:ascii="Palatino Linotype" w:hAnsi="Palatino Linotype" w:cs="Arial"/>
          <w:i/>
          <w:iCs/>
          <w:sz w:val="22"/>
          <w:szCs w:val="22"/>
          <w:lang w:eastAsia="es-MX"/>
        </w:rPr>
        <w:t xml:space="preserve">2) Que se trate de </w:t>
      </w:r>
      <w:r w:rsidRPr="004B0F32">
        <w:rPr>
          <w:rFonts w:ascii="Palatino Linotype" w:hAnsi="Palatino Linotype" w:cs="Arial"/>
          <w:b/>
          <w:i/>
          <w:iCs/>
          <w:sz w:val="22"/>
          <w:szCs w:val="22"/>
          <w:u w:val="single"/>
          <w:lang w:eastAsia="es-MX"/>
        </w:rPr>
        <w:t>información</w:t>
      </w:r>
      <w:r w:rsidRPr="004B0F32">
        <w:rPr>
          <w:rFonts w:ascii="Palatino Linotype" w:hAnsi="Palatino Linotype" w:cs="Arial"/>
          <w:i/>
          <w:iCs/>
          <w:sz w:val="22"/>
          <w:szCs w:val="22"/>
          <w:lang w:eastAsia="es-MX"/>
        </w:rPr>
        <w:t xml:space="preserve"> registrada en cualquier soporte documental, </w:t>
      </w:r>
      <w:r w:rsidR="00A66227" w:rsidRPr="004B0F32">
        <w:rPr>
          <w:rFonts w:ascii="Palatino Linotype" w:hAnsi="Palatino Linotype" w:cs="Arial"/>
          <w:i/>
          <w:iCs/>
          <w:sz w:val="22"/>
          <w:szCs w:val="22"/>
          <w:lang w:eastAsia="es-MX"/>
        </w:rPr>
        <w:t>que,</w:t>
      </w:r>
      <w:r w:rsidRPr="004B0F32">
        <w:rPr>
          <w:rFonts w:ascii="Palatino Linotype" w:hAnsi="Palatino Linotype" w:cs="Arial"/>
          <w:i/>
          <w:iCs/>
          <w:sz w:val="22"/>
          <w:szCs w:val="22"/>
          <w:lang w:eastAsia="es-MX"/>
        </w:rPr>
        <w:t xml:space="preserve"> en ejercicio de las atribuciones conferidas, sea administrada por los Sujetos Obligados, y</w:t>
      </w:r>
    </w:p>
    <w:p w14:paraId="130067F4" w14:textId="33715CAD" w:rsidR="009851F4" w:rsidRPr="004B0F32" w:rsidRDefault="009851F4" w:rsidP="009851F4">
      <w:pPr>
        <w:ind w:left="850" w:right="901"/>
        <w:jc w:val="both"/>
        <w:rPr>
          <w:rFonts w:ascii="Palatino Linotype" w:hAnsi="Palatino Linotype" w:cs="Arial"/>
          <w:i/>
          <w:iCs/>
          <w:sz w:val="22"/>
          <w:szCs w:val="22"/>
          <w:lang w:eastAsia="es-MX"/>
        </w:rPr>
      </w:pPr>
      <w:r w:rsidRPr="004B0F32">
        <w:rPr>
          <w:rFonts w:ascii="Palatino Linotype" w:hAnsi="Palatino Linotype" w:cs="Arial"/>
          <w:i/>
          <w:iCs/>
          <w:sz w:val="22"/>
          <w:szCs w:val="22"/>
          <w:lang w:eastAsia="es-MX"/>
        </w:rPr>
        <w:t xml:space="preserve">3) Que se trate de información registrada en cualquier soporte documental, </w:t>
      </w:r>
      <w:r w:rsidR="00A66227" w:rsidRPr="004B0F32">
        <w:rPr>
          <w:rFonts w:ascii="Palatino Linotype" w:hAnsi="Palatino Linotype" w:cs="Arial"/>
          <w:i/>
          <w:iCs/>
          <w:sz w:val="22"/>
          <w:szCs w:val="22"/>
          <w:lang w:eastAsia="es-MX"/>
        </w:rPr>
        <w:t>que,</w:t>
      </w:r>
      <w:r w:rsidRPr="004B0F32">
        <w:rPr>
          <w:rFonts w:ascii="Palatino Linotype" w:hAnsi="Palatino Linotype" w:cs="Arial"/>
          <w:i/>
          <w:iCs/>
          <w:sz w:val="22"/>
          <w:szCs w:val="22"/>
          <w:lang w:eastAsia="es-MX"/>
        </w:rPr>
        <w:t xml:space="preserve"> en ejercicio de las atribuciones conferidas, se encuentre en posesión de los Sujetos Obligados.” (sic)</w:t>
      </w:r>
    </w:p>
    <w:p w14:paraId="11A0B244" w14:textId="77777777" w:rsidR="009851F4" w:rsidRPr="004B0F32" w:rsidRDefault="009851F4" w:rsidP="009851F4">
      <w:pPr>
        <w:ind w:left="850" w:right="901"/>
        <w:jc w:val="both"/>
        <w:rPr>
          <w:rFonts w:ascii="Palatino Linotype" w:hAnsi="Palatino Linotype" w:cs="Arial"/>
          <w:i/>
          <w:iCs/>
          <w:sz w:val="22"/>
          <w:szCs w:val="22"/>
          <w:lang w:eastAsia="es-MX"/>
        </w:rPr>
      </w:pPr>
      <w:r w:rsidRPr="004B0F32">
        <w:rPr>
          <w:rFonts w:ascii="Palatino Linotype" w:hAnsi="Palatino Linotype" w:cs="Arial"/>
          <w:i/>
          <w:iCs/>
          <w:sz w:val="22"/>
          <w:szCs w:val="22"/>
          <w:lang w:eastAsia="es-MX"/>
        </w:rPr>
        <w:t>(Énfasis Añadido)</w:t>
      </w:r>
    </w:p>
    <w:p w14:paraId="5CE39E23" w14:textId="77777777" w:rsidR="009851F4" w:rsidRPr="004B0F32" w:rsidRDefault="009851F4" w:rsidP="009851F4">
      <w:pPr>
        <w:ind w:left="850" w:right="901"/>
        <w:jc w:val="both"/>
        <w:rPr>
          <w:rFonts w:ascii="Palatino Linotype" w:hAnsi="Palatino Linotype" w:cs="Arial"/>
          <w:i/>
          <w:iCs/>
          <w:sz w:val="22"/>
          <w:szCs w:val="22"/>
          <w:lang w:eastAsia="es-MX"/>
        </w:rPr>
      </w:pPr>
    </w:p>
    <w:p w14:paraId="233690D7" w14:textId="77777777" w:rsidR="009851F4" w:rsidRPr="004B0F32" w:rsidRDefault="009851F4" w:rsidP="009851F4">
      <w:pPr>
        <w:widowControl w:val="0"/>
        <w:autoSpaceDE w:val="0"/>
        <w:autoSpaceDN w:val="0"/>
        <w:adjustRightInd w:val="0"/>
        <w:spacing w:line="360" w:lineRule="auto"/>
        <w:jc w:val="both"/>
        <w:rPr>
          <w:rFonts w:ascii="Palatino Linotype" w:hAnsi="Palatino Linotype"/>
          <w:bCs/>
          <w:lang w:val="es-ES"/>
        </w:rPr>
      </w:pPr>
      <w:r w:rsidRPr="004B0F32">
        <w:rPr>
          <w:rFonts w:ascii="Palatino Linotype" w:hAnsi="Palatino Linotype"/>
          <w:color w:val="000000"/>
          <w:lang w:val="es-ES"/>
        </w:rPr>
        <w:t>De todo lo dicho anteriormente, de los documentos que precisen las medidas adoptadas por la Procuraduría Municipal de Protección de Niñas, Niños y Adolescentes</w:t>
      </w:r>
      <w:r w:rsidRPr="004B0F32">
        <w:rPr>
          <w:rFonts w:ascii="Palatino Linotype" w:eastAsia="Calibri" w:hAnsi="Palatino Linotype" w:cs="Arial"/>
        </w:rPr>
        <w:t>, existe expresión documental donde puede constar dicha la información, siendo procedente la entrega</w:t>
      </w:r>
      <w:r w:rsidRPr="004B0F32">
        <w:rPr>
          <w:rFonts w:ascii="Palatino Linotype" w:hAnsi="Palatino Linotype"/>
          <w:lang w:val="es-ES"/>
        </w:rPr>
        <w:t xml:space="preserve">. 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w:t>
      </w:r>
      <w:r w:rsidRPr="004B0F32">
        <w:rPr>
          <w:rFonts w:ascii="Palatino Linotype" w:hAnsi="Palatino Linotype"/>
          <w:lang w:val="es-ES"/>
        </w:rPr>
        <w:lastRenderedPageBreak/>
        <w:t>atenderlas. Lo anterior, tiene apoyo en el criterio 16/17, emitido por el Pleno del INAI, el cual menciona lo siguiente:</w:t>
      </w:r>
    </w:p>
    <w:p w14:paraId="7F5F3FB3" w14:textId="77777777" w:rsidR="009851F4" w:rsidRPr="004B0F32" w:rsidRDefault="009851F4" w:rsidP="009851F4">
      <w:pPr>
        <w:ind w:left="850" w:right="901"/>
        <w:jc w:val="both"/>
        <w:rPr>
          <w:rFonts w:ascii="Palatino Linotype" w:hAnsi="Palatino Linotype"/>
          <w:i/>
          <w:iCs/>
          <w:sz w:val="22"/>
          <w:szCs w:val="22"/>
          <w:lang w:val="es-ES"/>
        </w:rPr>
      </w:pPr>
    </w:p>
    <w:p w14:paraId="041BADB1" w14:textId="77777777" w:rsidR="009851F4" w:rsidRPr="004B0F32" w:rsidRDefault="009851F4" w:rsidP="009851F4">
      <w:pPr>
        <w:ind w:left="850" w:right="901"/>
        <w:jc w:val="both"/>
        <w:rPr>
          <w:rFonts w:ascii="Palatino Linotype" w:hAnsi="Palatino Linotype"/>
          <w:i/>
          <w:iCs/>
          <w:sz w:val="22"/>
          <w:szCs w:val="22"/>
          <w:lang w:val="es-ES"/>
        </w:rPr>
      </w:pPr>
      <w:r w:rsidRPr="004B0F32">
        <w:rPr>
          <w:rFonts w:ascii="Palatino Linotype" w:hAnsi="Palatino Linotype"/>
          <w:i/>
          <w:iCs/>
          <w:sz w:val="22"/>
          <w:szCs w:val="22"/>
          <w:lang w:val="es-ES"/>
        </w:rPr>
        <w:t>“</w:t>
      </w:r>
      <w:r w:rsidRPr="004B0F32">
        <w:rPr>
          <w:rFonts w:ascii="Palatino Linotype" w:hAnsi="Palatino Linotype"/>
          <w:b/>
          <w:bCs/>
          <w:i/>
          <w:iCs/>
          <w:sz w:val="22"/>
          <w:szCs w:val="22"/>
          <w:lang w:val="es-ES"/>
        </w:rPr>
        <w:t>Expresión documental</w:t>
      </w:r>
      <w:r w:rsidRPr="004B0F32">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34E315ED" w14:textId="77777777" w:rsidR="009851F4" w:rsidRPr="004B0F32" w:rsidRDefault="009851F4" w:rsidP="009851F4">
      <w:pPr>
        <w:ind w:left="850" w:right="901"/>
        <w:jc w:val="both"/>
        <w:rPr>
          <w:rFonts w:ascii="Palatino Linotype" w:hAnsi="Palatino Linotype"/>
          <w:i/>
          <w:iCs/>
          <w:sz w:val="22"/>
          <w:szCs w:val="22"/>
          <w:lang w:val="es-ES"/>
        </w:rPr>
      </w:pPr>
      <w:r w:rsidRPr="004B0F32">
        <w:rPr>
          <w:rFonts w:ascii="Palatino Linotype" w:hAnsi="Palatino Linotype"/>
          <w:i/>
          <w:iCs/>
          <w:sz w:val="22"/>
          <w:szCs w:val="22"/>
          <w:lang w:val="es-ES"/>
        </w:rPr>
        <w:t xml:space="preserve"> (Énfasis añadido)</w:t>
      </w:r>
    </w:p>
    <w:p w14:paraId="06CCE889" w14:textId="77777777" w:rsidR="009851F4" w:rsidRPr="004B0F32" w:rsidRDefault="009851F4" w:rsidP="009851F4">
      <w:pPr>
        <w:ind w:right="901"/>
        <w:jc w:val="both"/>
        <w:rPr>
          <w:rFonts w:ascii="Palatino Linotype" w:hAnsi="Palatino Linotype"/>
          <w:i/>
          <w:sz w:val="22"/>
        </w:rPr>
      </w:pPr>
    </w:p>
    <w:p w14:paraId="7E019586" w14:textId="36EA1CD8" w:rsidR="009851F4" w:rsidRPr="004B0F32" w:rsidRDefault="009851F4" w:rsidP="009851F4">
      <w:pPr>
        <w:spacing w:before="100" w:beforeAutospacing="1" w:after="100" w:afterAutospacing="1" w:line="360" w:lineRule="auto"/>
        <w:jc w:val="both"/>
        <w:rPr>
          <w:rFonts w:ascii="Palatino Linotype" w:hAnsi="Palatino Linotype" w:cs="Arial"/>
        </w:rPr>
      </w:pPr>
      <w:r w:rsidRPr="004B0F32">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4B0F32">
        <w:rPr>
          <w:rFonts w:ascii="Palatino Linotype" w:eastAsia="Arial Unicode MS" w:hAnsi="Palatino Linotype" w:cs="Arial"/>
          <w:b/>
        </w:rPr>
        <w:t>principio de máxima publicidad</w:t>
      </w:r>
      <w:r w:rsidRPr="004B0F32">
        <w:rPr>
          <w:rFonts w:ascii="Palatino Linotype" w:eastAsia="Arial Unicode MS" w:hAnsi="Palatino Linotype" w:cs="Arial"/>
        </w:rPr>
        <w:t xml:space="preserve">, </w:t>
      </w:r>
      <w:r w:rsidRPr="004B0F32">
        <w:rPr>
          <w:rFonts w:ascii="Palatino Linotype" w:hAnsi="Palatino Linotype" w:cs="Arial"/>
        </w:rPr>
        <w:t xml:space="preserve">por lo que en ese sentido, lo procedente es que se ordene al </w:t>
      </w:r>
      <w:r w:rsidRPr="004B0F32">
        <w:rPr>
          <w:rFonts w:ascii="Palatino Linotype" w:hAnsi="Palatino Linotype" w:cs="Arial"/>
          <w:b/>
        </w:rPr>
        <w:t>SUJETO OBLIGADO</w:t>
      </w:r>
      <w:r w:rsidRPr="004B0F32">
        <w:rPr>
          <w:rFonts w:ascii="Palatino Linotype" w:hAnsi="Palatino Linotype" w:cs="Arial"/>
        </w:rPr>
        <w:t xml:space="preserve"> haga entrega </w:t>
      </w:r>
      <w:bookmarkStart w:id="11" w:name="_Hlk103698291"/>
      <w:r w:rsidRPr="004B0F32">
        <w:rPr>
          <w:rFonts w:ascii="Palatino Linotype" w:hAnsi="Palatino Linotype" w:cs="Arial"/>
        </w:rPr>
        <w:t xml:space="preserve">los documentos donde conste </w:t>
      </w:r>
      <w:bookmarkEnd w:id="11"/>
      <w:r w:rsidRPr="004B0F32">
        <w:rPr>
          <w:rFonts w:ascii="Palatino Linotype" w:hAnsi="Palatino Linotype" w:cs="Arial"/>
        </w:rPr>
        <w:t xml:space="preserve">el nombre de los servidores públicos </w:t>
      </w:r>
      <w:r w:rsidR="00072F12" w:rsidRPr="004B0F32">
        <w:rPr>
          <w:rFonts w:ascii="Palatino Linotype" w:hAnsi="Palatino Linotype" w:cs="Arial"/>
        </w:rPr>
        <w:t>de la administración 2019-2021</w:t>
      </w:r>
      <w:r w:rsidR="009A0CFB" w:rsidRPr="004B0F32">
        <w:rPr>
          <w:rFonts w:ascii="Palatino Linotype" w:hAnsi="Palatino Linotype" w:cs="Arial"/>
        </w:rPr>
        <w:t xml:space="preserve">, </w:t>
      </w:r>
      <w:r w:rsidRPr="004B0F32">
        <w:rPr>
          <w:rFonts w:ascii="Palatino Linotype" w:hAnsi="Palatino Linotype" w:cs="Arial"/>
        </w:rPr>
        <w:t xml:space="preserve">que por sus funciones se encuentra vigilar, </w:t>
      </w:r>
      <w:r w:rsidR="00A66227" w:rsidRPr="004B0F32">
        <w:rPr>
          <w:rFonts w:ascii="Palatino Linotype" w:hAnsi="Palatino Linotype" w:cs="Arial"/>
        </w:rPr>
        <w:t>resguardar</w:t>
      </w:r>
      <w:r w:rsidRPr="004B0F32">
        <w:rPr>
          <w:rFonts w:ascii="Palatino Linotype" w:hAnsi="Palatino Linotype" w:cs="Arial"/>
        </w:rPr>
        <w:t xml:space="preserve"> y realizar el llenado </w:t>
      </w:r>
      <w:r w:rsidR="00072F12" w:rsidRPr="004B0F32">
        <w:rPr>
          <w:rFonts w:ascii="Palatino Linotype" w:hAnsi="Palatino Linotype" w:cs="Arial"/>
        </w:rPr>
        <w:t>Sistema de Gestión Catastral,</w:t>
      </w:r>
      <w:r w:rsidRPr="004B0F32">
        <w:rPr>
          <w:rFonts w:ascii="Palatino Linotype" w:hAnsi="Palatino Linotype" w:cs="Arial"/>
        </w:rPr>
        <w:t xml:space="preserve"> </w:t>
      </w:r>
      <w:r w:rsidRPr="004B0F32">
        <w:rPr>
          <w:rFonts w:ascii="Palatino Linotype" w:hAnsi="Palatino Linotype" w:cs="Arial"/>
          <w:b/>
        </w:rPr>
        <w:t>en versión pública</w:t>
      </w:r>
      <w:r w:rsidRPr="004B0F32">
        <w:rPr>
          <w:rFonts w:ascii="Palatino Linotype" w:hAnsi="Palatino Linotype" w:cs="Arial"/>
        </w:rPr>
        <w:t xml:space="preserve"> de ser procedente.</w:t>
      </w:r>
    </w:p>
    <w:p w14:paraId="72ADF070" w14:textId="0A737BEE" w:rsidR="009A0CFB" w:rsidRPr="004B0F32" w:rsidRDefault="009A0CFB" w:rsidP="00165BAD">
      <w:pPr>
        <w:spacing w:line="360" w:lineRule="auto"/>
        <w:jc w:val="both"/>
        <w:rPr>
          <w:rFonts w:ascii="Palatino Linotype" w:hAnsi="Palatino Linotype"/>
          <w:lang w:eastAsia="es-MX"/>
        </w:rPr>
      </w:pPr>
      <w:r w:rsidRPr="004B0F32">
        <w:rPr>
          <w:rFonts w:ascii="Palatino Linotype" w:hAnsi="Palatino Linotype"/>
          <w:lang w:eastAsia="es-MX"/>
        </w:rPr>
        <w:t xml:space="preserve">Por cuanto, </w:t>
      </w:r>
      <w:r w:rsidR="00C043F6" w:rsidRPr="004B0F32">
        <w:rPr>
          <w:rFonts w:ascii="Palatino Linotype" w:hAnsi="Palatino Linotype"/>
          <w:i/>
          <w:lang w:eastAsia="es-MX"/>
        </w:rPr>
        <w:t>“…las a</w:t>
      </w:r>
      <w:r w:rsidRPr="004B0F32">
        <w:rPr>
          <w:rFonts w:ascii="Palatino Linotype" w:hAnsi="Palatino Linotype"/>
          <w:i/>
          <w:lang w:eastAsia="es-MX"/>
        </w:rPr>
        <w:t>cciones legales administrativas</w:t>
      </w:r>
      <w:r w:rsidR="00390D2B" w:rsidRPr="004B0F32">
        <w:rPr>
          <w:rFonts w:ascii="Palatino Linotype" w:hAnsi="Palatino Linotype"/>
          <w:i/>
          <w:lang w:eastAsia="es-MX"/>
        </w:rPr>
        <w:t xml:space="preserve"> y en su caso penales iniciadas por la actual administración derivadas de estos hechos</w:t>
      </w:r>
      <w:r w:rsidRPr="004B0F32">
        <w:rPr>
          <w:rFonts w:ascii="Palatino Linotype" w:hAnsi="Palatino Linotype"/>
          <w:i/>
          <w:lang w:eastAsia="es-MX"/>
        </w:rPr>
        <w:t xml:space="preserve">…”, </w:t>
      </w:r>
      <w:r w:rsidRPr="004B0F32">
        <w:rPr>
          <w:rFonts w:ascii="Palatino Linotype" w:hAnsi="Palatino Linotype"/>
          <w:lang w:eastAsia="es-MX"/>
        </w:rPr>
        <w:t xml:space="preserve">es importante traer en </w:t>
      </w:r>
      <w:r w:rsidR="00743D72" w:rsidRPr="004B0F32">
        <w:rPr>
          <w:rFonts w:ascii="Palatino Linotype" w:hAnsi="Palatino Linotype"/>
          <w:lang w:eastAsia="es-MX"/>
        </w:rPr>
        <w:t>contexto que</w:t>
      </w:r>
      <w:r w:rsidR="00165BAD" w:rsidRPr="004B0F32">
        <w:rPr>
          <w:rFonts w:ascii="Palatino Linotype" w:hAnsi="Palatino Linotype"/>
          <w:lang w:eastAsia="es-MX"/>
        </w:rPr>
        <w:t xml:space="preserve"> en la respuesta del </w:t>
      </w:r>
      <w:r w:rsidR="00165BAD" w:rsidRPr="004B0F32">
        <w:rPr>
          <w:rFonts w:ascii="Palatino Linotype" w:hAnsi="Palatino Linotype"/>
          <w:b/>
          <w:lang w:eastAsia="es-MX"/>
        </w:rPr>
        <w:t xml:space="preserve">SUJETO OBLIGADO </w:t>
      </w:r>
      <w:r w:rsidR="00165BAD" w:rsidRPr="004B0F32">
        <w:rPr>
          <w:rFonts w:ascii="Palatino Linotype" w:hAnsi="Palatino Linotype"/>
          <w:lang w:eastAsia="es-MX"/>
        </w:rPr>
        <w:t xml:space="preserve">menciona que </w:t>
      </w:r>
      <w:r w:rsidR="00165BAD" w:rsidRPr="004B0F32">
        <w:rPr>
          <w:rFonts w:ascii="Palatino Linotype" w:hAnsi="Palatino Linotype"/>
          <w:i/>
          <w:lang w:eastAsia="es-MX"/>
        </w:rPr>
        <w:t>“</w:t>
      </w:r>
      <w:r w:rsidR="00B5268E" w:rsidRPr="004B0F32">
        <w:rPr>
          <w:rFonts w:ascii="Palatino Linotype" w:hAnsi="Palatino Linotype"/>
          <w:i/>
          <w:lang w:eastAsia="es-MX"/>
        </w:rPr>
        <w:t>la actual administración derivadas de estos hechos he de comentar que se han realizado las observaciones correspondientes y dirigidas a la autoridad competente para que se realice lo conducente.”</w:t>
      </w:r>
      <w:r w:rsidR="00B5268E" w:rsidRPr="004B0F32">
        <w:rPr>
          <w:rFonts w:ascii="Palatino Linotype" w:hAnsi="Palatino Linotype"/>
          <w:lang w:eastAsia="es-MX"/>
        </w:rPr>
        <w:t xml:space="preserve"> </w:t>
      </w:r>
      <w:r w:rsidR="00B5268E" w:rsidRPr="004B0F32">
        <w:rPr>
          <w:rFonts w:ascii="Palatino Linotype" w:hAnsi="Palatino Linotype"/>
          <w:i/>
          <w:lang w:eastAsia="es-MX"/>
        </w:rPr>
        <w:t>(Sic)</w:t>
      </w:r>
      <w:r w:rsidR="00B5268E" w:rsidRPr="004B0F32">
        <w:rPr>
          <w:rFonts w:ascii="Palatino Linotype" w:hAnsi="Palatino Linotype"/>
          <w:lang w:eastAsia="es-MX"/>
        </w:rPr>
        <w:t>,</w:t>
      </w:r>
      <w:r w:rsidR="00165BAD" w:rsidRPr="004B0F32">
        <w:rPr>
          <w:rFonts w:ascii="Palatino Linotype" w:hAnsi="Palatino Linotype"/>
          <w:lang w:eastAsia="es-MX"/>
        </w:rPr>
        <w:t xml:space="preserve"> </w:t>
      </w:r>
      <w:r w:rsidR="00B5268E" w:rsidRPr="004B0F32">
        <w:rPr>
          <w:rFonts w:ascii="Palatino Linotype" w:hAnsi="Palatino Linotype"/>
          <w:lang w:eastAsia="es-MX"/>
        </w:rPr>
        <w:t>a lo anterior actualiza</w:t>
      </w:r>
      <w:r w:rsidR="00165BAD" w:rsidRPr="004B0F32">
        <w:rPr>
          <w:rFonts w:ascii="Palatino Linotype" w:hAnsi="Palatino Linotype"/>
          <w:lang w:eastAsia="es-MX"/>
        </w:rPr>
        <w:t xml:space="preserve"> lo establecido por los artículos 47 y 48 de los Lineamientos que norman la Entrega </w:t>
      </w:r>
      <w:r w:rsidR="00165BAD" w:rsidRPr="004B0F32">
        <w:rPr>
          <w:rFonts w:ascii="Palatino Linotype" w:hAnsi="Palatino Linotype"/>
          <w:lang w:eastAsia="es-MX"/>
        </w:rPr>
        <w:lastRenderedPageBreak/>
        <w:t>Recepción de los Ayuntamientos sus Dependencias y Organismos descentralizados Municipales del Estado de México, que a la letra dicen:</w:t>
      </w:r>
    </w:p>
    <w:p w14:paraId="7AA1E7C5" w14:textId="77777777" w:rsidR="00165BAD" w:rsidRPr="004B0F32" w:rsidRDefault="00165BAD" w:rsidP="00165BAD">
      <w:pPr>
        <w:spacing w:line="360" w:lineRule="auto"/>
        <w:jc w:val="both"/>
        <w:rPr>
          <w:rFonts w:ascii="Palatino Linotype" w:hAnsi="Palatino Linotype"/>
          <w:u w:val="single"/>
          <w:lang w:eastAsia="es-MX"/>
        </w:rPr>
      </w:pPr>
    </w:p>
    <w:p w14:paraId="3045672E" w14:textId="30358988" w:rsidR="00165BAD" w:rsidRPr="004B0F32" w:rsidRDefault="00165BAD" w:rsidP="00165BAD">
      <w:pPr>
        <w:ind w:left="850" w:right="901"/>
        <w:jc w:val="both"/>
        <w:rPr>
          <w:rFonts w:ascii="Palatino Linotype" w:hAnsi="Palatino Linotype"/>
          <w:i/>
          <w:sz w:val="22"/>
          <w:lang w:eastAsia="es-MX"/>
        </w:rPr>
      </w:pPr>
      <w:r w:rsidRPr="004B0F32">
        <w:rPr>
          <w:rFonts w:ascii="Palatino Linotype" w:hAnsi="Palatino Linotype"/>
          <w:i/>
          <w:sz w:val="22"/>
          <w:lang w:eastAsia="es-MX"/>
        </w:rPr>
        <w:t>“…</w:t>
      </w:r>
      <w:r w:rsidRPr="004B0F32">
        <w:rPr>
          <w:rFonts w:ascii="Palatino Linotype" w:hAnsi="Palatino Linotype"/>
          <w:b/>
          <w:bCs/>
          <w:i/>
          <w:sz w:val="22"/>
          <w:lang w:eastAsia="es-MX"/>
        </w:rPr>
        <w:t>Artículo 47</w:t>
      </w:r>
      <w:r w:rsidRPr="004B0F32">
        <w:rPr>
          <w:rFonts w:ascii="Palatino Linotype" w:hAnsi="Palatino Linotype"/>
          <w:i/>
          <w:sz w:val="22"/>
          <w:lang w:eastAsia="es-MX"/>
        </w:rPr>
        <w:t xml:space="preserve">. La revisión y verificación física y electrónica de la información y soporte documental referidos en el acta de entrega-recepción, formatos y anexos se realizará por el servidor público entrante, conforme a las siguientes hipótesis: </w:t>
      </w:r>
    </w:p>
    <w:p w14:paraId="2AA0864C" w14:textId="77777777" w:rsidR="00165BAD" w:rsidRPr="004B0F32" w:rsidRDefault="00165BAD" w:rsidP="00165BAD">
      <w:pPr>
        <w:ind w:left="850" w:right="901"/>
        <w:jc w:val="both"/>
        <w:rPr>
          <w:rFonts w:ascii="Palatino Linotype" w:hAnsi="Palatino Linotype"/>
          <w:i/>
          <w:sz w:val="22"/>
          <w:lang w:eastAsia="es-MX"/>
        </w:rPr>
      </w:pPr>
    </w:p>
    <w:p w14:paraId="5964766A" w14:textId="77777777" w:rsidR="00165BAD" w:rsidRPr="004B0F32" w:rsidRDefault="00165BAD" w:rsidP="00165BAD">
      <w:pPr>
        <w:ind w:left="850" w:right="901"/>
        <w:jc w:val="both"/>
        <w:rPr>
          <w:rFonts w:ascii="Palatino Linotype" w:hAnsi="Palatino Linotype"/>
          <w:i/>
          <w:sz w:val="22"/>
          <w:lang w:eastAsia="es-MX"/>
        </w:rPr>
      </w:pPr>
      <w:r w:rsidRPr="004B0F32">
        <w:rPr>
          <w:rFonts w:ascii="Palatino Linotype" w:hAnsi="Palatino Linotype"/>
          <w:i/>
          <w:sz w:val="22"/>
          <w:lang w:eastAsia="es-MX"/>
        </w:rPr>
        <w:t xml:space="preserve">I. Derivado de la revisión y verificación que realice al contenido de los informes, expedientes, documentos probatorios, deberá determinar si coinciden con el marco normativo aplicable, las evidencias físicas, los reportes de existencia de inventarios, lotes de materiales, fondos, valores y bienes muebles e inmuebles que forman parte de la entrega-recepción; en caso de identificar diferencias entre lo reportado y lo constatado será procedente solicitar las aclaraciones respectivas a través de la persona titular del Órgano Interno de Control. Recibida la solicitud de aclaración, el Órgano Interno de Control requerirá al servidor público saliente que realice las acciones necesarias para esclarecer las inconsistencias detectadas, para lo que señalará fecha, lugar y hora. </w:t>
      </w:r>
    </w:p>
    <w:p w14:paraId="6B4CD6C4" w14:textId="77777777" w:rsidR="00165BAD" w:rsidRPr="004B0F32" w:rsidRDefault="00165BAD" w:rsidP="00165BAD">
      <w:pPr>
        <w:ind w:left="850" w:right="901"/>
        <w:jc w:val="both"/>
        <w:rPr>
          <w:rFonts w:ascii="Palatino Linotype" w:hAnsi="Palatino Linotype"/>
          <w:i/>
          <w:sz w:val="22"/>
          <w:lang w:eastAsia="es-MX"/>
        </w:rPr>
      </w:pPr>
    </w:p>
    <w:p w14:paraId="7105B0CE" w14:textId="77777777" w:rsidR="00165BAD" w:rsidRPr="004B0F32" w:rsidRDefault="00165BAD" w:rsidP="00165BAD">
      <w:pPr>
        <w:ind w:left="850" w:right="901"/>
        <w:jc w:val="both"/>
        <w:rPr>
          <w:rFonts w:ascii="Palatino Linotype" w:hAnsi="Palatino Linotype"/>
          <w:i/>
          <w:sz w:val="22"/>
          <w:lang w:eastAsia="es-MX"/>
        </w:rPr>
      </w:pPr>
      <w:r w:rsidRPr="004B0F32">
        <w:rPr>
          <w:rFonts w:ascii="Palatino Linotype" w:hAnsi="Palatino Linotype"/>
          <w:i/>
          <w:sz w:val="22"/>
          <w:lang w:eastAsia="es-MX"/>
        </w:rPr>
        <w:t xml:space="preserve">II. Si existen diferencias entre lo reportado y lo constado que no hayan sido producidas por causas negligentes o incumplimiento de las normas vigentes, y la situación pueda explicarse por motivos previamente registrados y documentados como de fuerza mayor o causas no imputables a la voluntad o acción de los servidores públicos que se trate, se requerirán las pruebas que acrediten la existencia de tales circunstancias. </w:t>
      </w:r>
    </w:p>
    <w:p w14:paraId="17709A97" w14:textId="77777777" w:rsidR="00165BAD" w:rsidRPr="004B0F32" w:rsidRDefault="00165BAD" w:rsidP="00165BAD">
      <w:pPr>
        <w:ind w:left="850" w:right="901"/>
        <w:jc w:val="both"/>
        <w:rPr>
          <w:rFonts w:ascii="Palatino Linotype" w:hAnsi="Palatino Linotype"/>
          <w:i/>
          <w:sz w:val="22"/>
          <w:lang w:eastAsia="es-MX"/>
        </w:rPr>
      </w:pPr>
    </w:p>
    <w:p w14:paraId="3D6E4528" w14:textId="77777777" w:rsidR="00165BAD" w:rsidRPr="004B0F32" w:rsidRDefault="00165BAD" w:rsidP="00165BAD">
      <w:pPr>
        <w:ind w:left="850" w:right="901"/>
        <w:jc w:val="both"/>
        <w:rPr>
          <w:rFonts w:ascii="Palatino Linotype" w:hAnsi="Palatino Linotype"/>
          <w:i/>
          <w:sz w:val="22"/>
          <w:lang w:eastAsia="es-MX"/>
        </w:rPr>
      </w:pPr>
      <w:r w:rsidRPr="004B0F32">
        <w:rPr>
          <w:rFonts w:ascii="Palatino Linotype" w:hAnsi="Palatino Linotype"/>
          <w:i/>
          <w:sz w:val="22"/>
          <w:lang w:eastAsia="es-MX"/>
        </w:rPr>
        <w:t xml:space="preserve">III. Si existen diferencias entre lo reportado y lo constatado y fueron producidas por omisiones, negligencia, incumplimiento de la norma o errores que presentan de manera ostensible irregularidades que no puedan justificarse por causa de fuerza mayor y que signifiquen daño al patrimonio, se dará vista al Órgano Interno de Control para iniciar el procedimiento de responsabilidad correspondiente. </w:t>
      </w:r>
    </w:p>
    <w:p w14:paraId="55E751DF" w14:textId="77777777" w:rsidR="00165BAD" w:rsidRPr="004B0F32" w:rsidRDefault="00165BAD" w:rsidP="00165BAD">
      <w:pPr>
        <w:ind w:left="850" w:right="901"/>
        <w:jc w:val="both"/>
        <w:rPr>
          <w:rFonts w:ascii="Palatino Linotype" w:hAnsi="Palatino Linotype"/>
          <w:i/>
          <w:sz w:val="22"/>
          <w:lang w:eastAsia="es-MX"/>
        </w:rPr>
      </w:pPr>
    </w:p>
    <w:p w14:paraId="3BC259B7" w14:textId="4A5FE241" w:rsidR="009A0CFB" w:rsidRPr="004B0F32" w:rsidRDefault="00165BAD" w:rsidP="00165BAD">
      <w:pPr>
        <w:ind w:left="850" w:right="901"/>
        <w:jc w:val="both"/>
        <w:rPr>
          <w:rFonts w:ascii="Palatino Linotype" w:hAnsi="Palatino Linotype"/>
          <w:i/>
          <w:sz w:val="22"/>
          <w:lang w:eastAsia="es-MX"/>
        </w:rPr>
      </w:pPr>
      <w:r w:rsidRPr="004B0F32">
        <w:rPr>
          <w:rFonts w:ascii="Palatino Linotype" w:hAnsi="Palatino Linotype"/>
          <w:i/>
          <w:sz w:val="22"/>
          <w:lang w:eastAsia="es-MX"/>
        </w:rPr>
        <w:t>IV. Si existen diferencias entre lo reportado y lo constatado y sus efectos hayan sido producidos con dolo, omisión u otra causa imputable al responsable de su manejo o gestión y genere afectaciones, merma, o pérdida irreparable al patrimonio de los entes públicos, se dará vista al Órgano Interno de Control y, en su caso, a la Fiscalía General de Justicia, así como la promoción del ejercicio de la facultad de comprobación fiscal ante el Servicio de Administración Tributaria.</w:t>
      </w:r>
    </w:p>
    <w:p w14:paraId="263CA8A3" w14:textId="77777777" w:rsidR="00165BAD" w:rsidRPr="004B0F32" w:rsidRDefault="00165BAD" w:rsidP="00165BAD">
      <w:pPr>
        <w:ind w:left="850" w:right="901"/>
        <w:jc w:val="both"/>
        <w:rPr>
          <w:rFonts w:ascii="Palatino Linotype" w:hAnsi="Palatino Linotype"/>
          <w:i/>
          <w:sz w:val="22"/>
          <w:lang w:eastAsia="es-MX"/>
        </w:rPr>
      </w:pPr>
    </w:p>
    <w:p w14:paraId="622D9A22" w14:textId="15D18DE5" w:rsidR="009A0CFB" w:rsidRPr="004B0F32" w:rsidRDefault="009A0CFB" w:rsidP="00165BAD">
      <w:pPr>
        <w:ind w:left="850" w:right="901"/>
        <w:jc w:val="both"/>
        <w:rPr>
          <w:rFonts w:ascii="Palatino Linotype" w:hAnsi="Palatino Linotype"/>
          <w:i/>
          <w:sz w:val="22"/>
          <w:lang w:eastAsia="es-MX"/>
        </w:rPr>
      </w:pPr>
      <w:r w:rsidRPr="004B0F32">
        <w:rPr>
          <w:rFonts w:ascii="Palatino Linotype" w:hAnsi="Palatino Linotype"/>
          <w:i/>
          <w:sz w:val="22"/>
          <w:lang w:eastAsia="es-MX"/>
        </w:rPr>
        <w:t>Artículo 48. Para la realización de las aclaraciones y observaciones, los servidores públicos entrantes tendrán un plazo de sesenta días hábiles contados a partir del día siguiente al de la suscripción del acta de entrega-recepción; lo anterior, a través de escrito dirigido a la persona titular del Órgano I</w:t>
      </w:r>
      <w:r w:rsidR="00165BAD" w:rsidRPr="004B0F32">
        <w:rPr>
          <w:rFonts w:ascii="Palatino Linotype" w:hAnsi="Palatino Linotype"/>
          <w:i/>
          <w:sz w:val="22"/>
          <w:lang w:eastAsia="es-MX"/>
        </w:rPr>
        <w:t>nterno de Control o al Síndico…”</w:t>
      </w:r>
    </w:p>
    <w:p w14:paraId="0A7EEDB6" w14:textId="77777777" w:rsidR="009A0CFB" w:rsidRPr="004B0F32" w:rsidRDefault="009A0CFB" w:rsidP="009A0CFB">
      <w:pPr>
        <w:spacing w:line="360" w:lineRule="auto"/>
        <w:jc w:val="both"/>
        <w:rPr>
          <w:rFonts w:ascii="Palatino Linotype" w:hAnsi="Palatino Linotype"/>
          <w:lang w:eastAsia="es-MX"/>
        </w:rPr>
      </w:pPr>
    </w:p>
    <w:p w14:paraId="125B7DEA" w14:textId="1E867D59" w:rsidR="00165BAD" w:rsidRPr="004B0F32" w:rsidRDefault="00165BAD" w:rsidP="009A0CFB">
      <w:pPr>
        <w:spacing w:line="360" w:lineRule="auto"/>
        <w:jc w:val="both"/>
        <w:rPr>
          <w:rFonts w:ascii="Palatino Linotype" w:hAnsi="Palatino Linotype"/>
          <w:lang w:eastAsia="es-MX"/>
        </w:rPr>
      </w:pPr>
      <w:r w:rsidRPr="004B0F32">
        <w:rPr>
          <w:rFonts w:ascii="Palatino Linotype" w:hAnsi="Palatino Linotype"/>
          <w:lang w:eastAsia="es-MX"/>
        </w:rPr>
        <w:t xml:space="preserve">Entonces de la respuesta del </w:t>
      </w:r>
      <w:r w:rsidRPr="004B0F32">
        <w:rPr>
          <w:rFonts w:ascii="Palatino Linotype" w:hAnsi="Palatino Linotype"/>
          <w:b/>
          <w:lang w:eastAsia="es-MX"/>
        </w:rPr>
        <w:t>SUJETO OBLIGADO</w:t>
      </w:r>
      <w:r w:rsidRPr="004B0F32">
        <w:rPr>
          <w:rFonts w:ascii="Palatino Linotype" w:hAnsi="Palatino Linotype"/>
          <w:lang w:eastAsia="es-MX"/>
        </w:rPr>
        <w:t xml:space="preserve"> indica hará las observaciones correspondientes a la autoridad saliente es decir al responsable del área en la administración 2019-2021, y en armonía con los preceptos legales tiene un plazo de sesenta días hábiles contados a partir del día siguiente al de la suscripción del acta de entrega-recepción; dirigido a la persona titular del Órgano Interno de Control o al Síndico, en esa tesitura que</w:t>
      </w:r>
      <w:r w:rsidR="00495D02" w:rsidRPr="004B0F32">
        <w:rPr>
          <w:rFonts w:ascii="Palatino Linotype" w:hAnsi="Palatino Linotype"/>
          <w:lang w:eastAsia="es-MX"/>
        </w:rPr>
        <w:t xml:space="preserve"> al admitir que realizara observaciones por mandato de ley debe de iniciar procedimientos administrativas o penales de la omisión de los servidores en la realización de sus funciones que se les confieren, a ello, resulta importante traer en contexto el artículo 50, de los Lineamientos que norman la Entrega Recepción de los Ayuntamientos sus Dependencias y Organismos descentralizados Municipales del Estado de México, que dicen:</w:t>
      </w:r>
    </w:p>
    <w:p w14:paraId="497C2D8E" w14:textId="77777777" w:rsidR="00165BAD" w:rsidRPr="004B0F32" w:rsidRDefault="00165BAD" w:rsidP="009A0CFB">
      <w:pPr>
        <w:spacing w:line="360" w:lineRule="auto"/>
        <w:jc w:val="both"/>
        <w:rPr>
          <w:rFonts w:ascii="Palatino Linotype" w:hAnsi="Palatino Linotype"/>
          <w:lang w:eastAsia="es-MX"/>
        </w:rPr>
      </w:pPr>
    </w:p>
    <w:p w14:paraId="001E39C7" w14:textId="36392401" w:rsidR="00165BAD" w:rsidRPr="004B0F32" w:rsidRDefault="00495D02" w:rsidP="00495D02">
      <w:pPr>
        <w:ind w:left="850" w:right="901"/>
        <w:jc w:val="both"/>
        <w:rPr>
          <w:rFonts w:ascii="Palatino Linotype" w:hAnsi="Palatino Linotype"/>
          <w:i/>
          <w:sz w:val="22"/>
          <w:lang w:eastAsia="es-MX"/>
        </w:rPr>
      </w:pPr>
      <w:r w:rsidRPr="004B0F32">
        <w:rPr>
          <w:rFonts w:ascii="Palatino Linotype" w:hAnsi="Palatino Linotype"/>
          <w:b/>
          <w:i/>
          <w:sz w:val="22"/>
          <w:lang w:eastAsia="es-MX"/>
        </w:rPr>
        <w:t>“</w:t>
      </w:r>
      <w:r w:rsidR="00165BAD" w:rsidRPr="004B0F32">
        <w:rPr>
          <w:rFonts w:ascii="Palatino Linotype" w:hAnsi="Palatino Linotype"/>
          <w:b/>
          <w:i/>
          <w:sz w:val="22"/>
          <w:lang w:eastAsia="es-MX"/>
        </w:rPr>
        <w:t>Artículo 50. Los servidores públicos que entorpezcan, simulen, obstaculicen u omitan realizar el procedimiento de entrega-recepción con dolo e intención</w:t>
      </w:r>
      <w:r w:rsidR="00165BAD" w:rsidRPr="004B0F32">
        <w:rPr>
          <w:rFonts w:ascii="Palatino Linotype" w:hAnsi="Palatino Linotype"/>
          <w:i/>
          <w:sz w:val="22"/>
          <w:lang w:eastAsia="es-MX"/>
        </w:rPr>
        <w:t xml:space="preserve">, </w:t>
      </w:r>
      <w:r w:rsidR="00165BAD" w:rsidRPr="004B0F32">
        <w:rPr>
          <w:rFonts w:ascii="Palatino Linotype" w:hAnsi="Palatino Linotype"/>
          <w:b/>
          <w:i/>
          <w:sz w:val="22"/>
          <w:lang w:eastAsia="es-MX"/>
        </w:rPr>
        <w:t xml:space="preserve">así como quienes infrinjan estos lineamientos y el llenado de la información en el Sistema de Entrega-Recepción, serán sujetos a la Ley General de Responsabilidades Administrativas, </w:t>
      </w:r>
      <w:r w:rsidR="00165BAD" w:rsidRPr="004B0F32">
        <w:rPr>
          <w:rFonts w:ascii="Palatino Linotype" w:hAnsi="Palatino Linotype"/>
          <w:b/>
          <w:i/>
          <w:sz w:val="22"/>
          <w:u w:val="single"/>
          <w:lang w:eastAsia="es-MX"/>
        </w:rPr>
        <w:t>la Ley de Responsabilidades Administrativas</w:t>
      </w:r>
      <w:r w:rsidR="00165BAD" w:rsidRPr="004B0F32">
        <w:rPr>
          <w:rFonts w:ascii="Palatino Linotype" w:hAnsi="Palatino Linotype"/>
          <w:b/>
          <w:i/>
          <w:sz w:val="22"/>
          <w:lang w:eastAsia="es-MX"/>
        </w:rPr>
        <w:t xml:space="preserve"> del Estado de México y Municipios, o </w:t>
      </w:r>
      <w:r w:rsidR="00165BAD" w:rsidRPr="004B0F32">
        <w:rPr>
          <w:rFonts w:ascii="Palatino Linotype" w:hAnsi="Palatino Linotype"/>
          <w:b/>
          <w:i/>
          <w:sz w:val="22"/>
          <w:u w:val="single"/>
          <w:lang w:eastAsia="es-MX"/>
        </w:rPr>
        <w:t>en su caso</w:t>
      </w:r>
      <w:r w:rsidR="00165BAD" w:rsidRPr="004B0F32">
        <w:rPr>
          <w:rFonts w:ascii="Palatino Linotype" w:hAnsi="Palatino Linotype"/>
          <w:b/>
          <w:i/>
          <w:sz w:val="22"/>
          <w:lang w:eastAsia="es-MX"/>
        </w:rPr>
        <w:t xml:space="preserve"> en los términos de la legislación </w:t>
      </w:r>
      <w:r w:rsidR="00165BAD" w:rsidRPr="004B0F32">
        <w:rPr>
          <w:rFonts w:ascii="Palatino Linotype" w:hAnsi="Palatino Linotype"/>
          <w:b/>
          <w:i/>
          <w:sz w:val="22"/>
          <w:u w:val="single"/>
          <w:lang w:eastAsia="es-MX"/>
        </w:rPr>
        <w:t>penal</w:t>
      </w:r>
      <w:r w:rsidR="00165BAD" w:rsidRPr="004B0F32">
        <w:rPr>
          <w:rFonts w:ascii="Palatino Linotype" w:hAnsi="Palatino Linotype"/>
          <w:b/>
          <w:i/>
          <w:sz w:val="22"/>
          <w:lang w:eastAsia="es-MX"/>
        </w:rPr>
        <w:t xml:space="preserve"> aplicable</w:t>
      </w:r>
      <w:r w:rsidRPr="004B0F32">
        <w:rPr>
          <w:rFonts w:ascii="Palatino Linotype" w:hAnsi="Palatino Linotype"/>
          <w:b/>
          <w:i/>
          <w:sz w:val="22"/>
          <w:lang w:eastAsia="es-MX"/>
        </w:rPr>
        <w:t>.</w:t>
      </w:r>
      <w:r w:rsidRPr="004B0F32">
        <w:rPr>
          <w:rFonts w:ascii="Palatino Linotype" w:hAnsi="Palatino Linotype"/>
          <w:i/>
          <w:sz w:val="22"/>
          <w:lang w:eastAsia="es-MX"/>
        </w:rPr>
        <w:t>”</w:t>
      </w:r>
    </w:p>
    <w:p w14:paraId="0A75385E" w14:textId="06661221" w:rsidR="00390D2B" w:rsidRPr="004B0F32" w:rsidRDefault="00390D2B" w:rsidP="009A0CFB">
      <w:pPr>
        <w:spacing w:line="360" w:lineRule="auto"/>
        <w:jc w:val="both"/>
        <w:rPr>
          <w:rFonts w:ascii="Palatino Linotype" w:hAnsi="Palatino Linotype"/>
          <w:lang w:eastAsia="es-MX"/>
        </w:rPr>
      </w:pPr>
    </w:p>
    <w:p w14:paraId="3BD3AA2D" w14:textId="20CE8A24" w:rsidR="002C1D45" w:rsidRPr="004B0F32" w:rsidRDefault="002C1D45" w:rsidP="009A0CFB">
      <w:pPr>
        <w:spacing w:line="360" w:lineRule="auto"/>
        <w:jc w:val="both"/>
        <w:rPr>
          <w:rFonts w:ascii="Palatino Linotype" w:hAnsi="Palatino Linotype"/>
          <w:lang w:eastAsia="es-MX"/>
        </w:rPr>
      </w:pPr>
      <w:r w:rsidRPr="004B0F32">
        <w:rPr>
          <w:rFonts w:ascii="Palatino Linotype" w:hAnsi="Palatino Linotype"/>
          <w:lang w:eastAsia="es-MX"/>
        </w:rPr>
        <w:t xml:space="preserve">Por su parte, el </w:t>
      </w:r>
      <w:r w:rsidR="00E47E10" w:rsidRPr="004B0F32">
        <w:rPr>
          <w:rFonts w:ascii="Palatino Linotype" w:hAnsi="Palatino Linotype"/>
          <w:lang w:eastAsia="es-MX"/>
        </w:rPr>
        <w:t>artículo</w:t>
      </w:r>
      <w:r w:rsidRPr="004B0F32">
        <w:rPr>
          <w:rFonts w:ascii="Palatino Linotype" w:hAnsi="Palatino Linotype"/>
          <w:lang w:eastAsia="es-MX"/>
        </w:rPr>
        <w:t xml:space="preserve"> 50, de la Ley de Responsabilidades Administrativas del Estado de México y Municipios, menciona:</w:t>
      </w:r>
    </w:p>
    <w:p w14:paraId="078326CC" w14:textId="4D741F0C" w:rsidR="002C1D45" w:rsidRPr="004B0F32" w:rsidRDefault="002C1D45" w:rsidP="009A0CFB">
      <w:pPr>
        <w:spacing w:line="360" w:lineRule="auto"/>
        <w:jc w:val="both"/>
        <w:rPr>
          <w:rFonts w:ascii="Palatino Linotype" w:hAnsi="Palatino Linotype"/>
          <w:lang w:eastAsia="es-MX"/>
        </w:rPr>
      </w:pPr>
    </w:p>
    <w:p w14:paraId="7AD7FF60" w14:textId="21B011A6" w:rsidR="002C1D45" w:rsidRPr="004B0F32" w:rsidRDefault="002C1D45" w:rsidP="002C1D45">
      <w:pPr>
        <w:ind w:left="850" w:right="901"/>
        <w:jc w:val="both"/>
        <w:rPr>
          <w:rFonts w:ascii="Palatino Linotype" w:hAnsi="Palatino Linotype"/>
          <w:b/>
          <w:bCs/>
          <w:i/>
          <w:iCs/>
          <w:sz w:val="22"/>
          <w:szCs w:val="22"/>
          <w:lang w:eastAsia="es-MX"/>
        </w:rPr>
      </w:pPr>
      <w:r w:rsidRPr="004B0F32">
        <w:rPr>
          <w:rFonts w:ascii="Palatino Linotype" w:hAnsi="Palatino Linotype"/>
          <w:i/>
          <w:iCs/>
          <w:sz w:val="22"/>
          <w:szCs w:val="22"/>
          <w:lang w:eastAsia="es-MX"/>
        </w:rPr>
        <w:t>“</w:t>
      </w:r>
      <w:r w:rsidRPr="004B0F32">
        <w:rPr>
          <w:rFonts w:ascii="Palatino Linotype" w:hAnsi="Palatino Linotype"/>
          <w:b/>
          <w:bCs/>
          <w:i/>
          <w:iCs/>
          <w:sz w:val="22"/>
          <w:szCs w:val="22"/>
          <w:lang w:eastAsia="es-MX"/>
        </w:rPr>
        <w:t xml:space="preserve">Artículo 50. Incurre en </w:t>
      </w:r>
      <w:bookmarkStart w:id="12" w:name="_Hlk105521159"/>
      <w:r w:rsidRPr="004B0F32">
        <w:rPr>
          <w:rFonts w:ascii="Palatino Linotype" w:hAnsi="Palatino Linotype"/>
          <w:b/>
          <w:bCs/>
          <w:i/>
          <w:iCs/>
          <w:sz w:val="22"/>
          <w:szCs w:val="22"/>
          <w:lang w:eastAsia="es-MX"/>
        </w:rPr>
        <w:t>falta administrativa no grave</w:t>
      </w:r>
      <w:bookmarkEnd w:id="12"/>
      <w:r w:rsidRPr="004B0F32">
        <w:rPr>
          <w:rFonts w:ascii="Palatino Linotype" w:hAnsi="Palatino Linotype"/>
          <w:b/>
          <w:bCs/>
          <w:i/>
          <w:iCs/>
          <w:sz w:val="22"/>
          <w:szCs w:val="22"/>
          <w:lang w:eastAsia="es-MX"/>
        </w:rPr>
        <w:t xml:space="preserve">, el servidor público </w:t>
      </w:r>
      <w:r w:rsidR="00A66227" w:rsidRPr="004B0F32">
        <w:rPr>
          <w:rFonts w:ascii="Palatino Linotype" w:hAnsi="Palatino Linotype"/>
          <w:b/>
          <w:bCs/>
          <w:i/>
          <w:iCs/>
          <w:sz w:val="22"/>
          <w:szCs w:val="22"/>
          <w:lang w:eastAsia="es-MX"/>
        </w:rPr>
        <w:t>que,</w:t>
      </w:r>
      <w:r w:rsidRPr="004B0F32">
        <w:rPr>
          <w:rFonts w:ascii="Palatino Linotype" w:hAnsi="Palatino Linotype"/>
          <w:b/>
          <w:bCs/>
          <w:i/>
          <w:iCs/>
          <w:sz w:val="22"/>
          <w:szCs w:val="22"/>
          <w:lang w:eastAsia="es-MX"/>
        </w:rPr>
        <w:t xml:space="preserve"> con sus actos u omisiones, incumpla o transgreda las obligaciones siguientes:</w:t>
      </w:r>
    </w:p>
    <w:p w14:paraId="30C1BDC3" w14:textId="4606FD8C" w:rsidR="002C1D45" w:rsidRPr="004B0F32" w:rsidRDefault="002C1D45" w:rsidP="002C1D45">
      <w:pPr>
        <w:ind w:left="850" w:right="901"/>
        <w:jc w:val="both"/>
        <w:rPr>
          <w:rFonts w:ascii="Palatino Linotype" w:hAnsi="Palatino Linotype"/>
          <w:i/>
          <w:iCs/>
          <w:sz w:val="22"/>
          <w:szCs w:val="22"/>
          <w:lang w:eastAsia="es-MX"/>
        </w:rPr>
      </w:pPr>
      <w:r w:rsidRPr="004B0F32">
        <w:rPr>
          <w:rFonts w:ascii="Palatino Linotype" w:hAnsi="Palatino Linotype"/>
          <w:i/>
          <w:iCs/>
          <w:sz w:val="22"/>
          <w:szCs w:val="22"/>
          <w:lang w:eastAsia="es-MX"/>
        </w:rPr>
        <w:t>(…)</w:t>
      </w:r>
    </w:p>
    <w:p w14:paraId="7F9BB2BE" w14:textId="1399BAEF" w:rsidR="002C1D45" w:rsidRPr="004B0F32" w:rsidRDefault="002C1D45" w:rsidP="002C1D45">
      <w:pPr>
        <w:ind w:left="850" w:right="901"/>
        <w:jc w:val="both"/>
        <w:rPr>
          <w:rFonts w:ascii="Palatino Linotype" w:hAnsi="Palatino Linotype"/>
          <w:i/>
          <w:iCs/>
          <w:sz w:val="22"/>
          <w:szCs w:val="22"/>
          <w:lang w:eastAsia="es-MX"/>
        </w:rPr>
      </w:pPr>
      <w:r w:rsidRPr="004B0F32">
        <w:rPr>
          <w:rFonts w:ascii="Palatino Linotype" w:hAnsi="Palatino Linotype"/>
          <w:b/>
          <w:bCs/>
          <w:i/>
          <w:iCs/>
          <w:sz w:val="22"/>
          <w:szCs w:val="22"/>
          <w:lang w:eastAsia="es-MX"/>
        </w:rPr>
        <w:t xml:space="preserve">XIII. </w:t>
      </w:r>
      <w:bookmarkStart w:id="13" w:name="_Hlk105507744"/>
      <w:r w:rsidRPr="004B0F32">
        <w:rPr>
          <w:rFonts w:ascii="Palatino Linotype" w:hAnsi="Palatino Linotype"/>
          <w:b/>
          <w:bCs/>
          <w:i/>
          <w:iCs/>
          <w:sz w:val="22"/>
          <w:szCs w:val="22"/>
          <w:lang w:eastAsia="es-MX"/>
        </w:rPr>
        <w:t>Cumplir con la entrega de índole administrativo del despacho y de toda aquella documentación inherente a su carg</w:t>
      </w:r>
      <w:bookmarkEnd w:id="13"/>
      <w:r w:rsidRPr="004B0F32">
        <w:rPr>
          <w:rFonts w:ascii="Palatino Linotype" w:hAnsi="Palatino Linotype"/>
          <w:b/>
          <w:bCs/>
          <w:i/>
          <w:iCs/>
          <w:sz w:val="22"/>
          <w:szCs w:val="22"/>
          <w:lang w:eastAsia="es-MX"/>
        </w:rPr>
        <w:t>o</w:t>
      </w:r>
      <w:r w:rsidRPr="004B0F32">
        <w:rPr>
          <w:rFonts w:ascii="Palatino Linotype" w:hAnsi="Palatino Linotype"/>
          <w:i/>
          <w:iCs/>
          <w:sz w:val="22"/>
          <w:szCs w:val="22"/>
          <w:lang w:eastAsia="es-MX"/>
        </w:rPr>
        <w:t>, en los términos que establezcan las disposiciones legales o administrativas que al efecto se señalen.</w:t>
      </w:r>
    </w:p>
    <w:p w14:paraId="6B66ACC6" w14:textId="4125F61E" w:rsidR="002C1D45" w:rsidRPr="004B0F32" w:rsidRDefault="002C1D45" w:rsidP="002C1D45">
      <w:pPr>
        <w:ind w:left="850" w:right="901"/>
        <w:jc w:val="both"/>
        <w:rPr>
          <w:rFonts w:ascii="Palatino Linotype" w:hAnsi="Palatino Linotype"/>
          <w:i/>
          <w:iCs/>
          <w:sz w:val="22"/>
          <w:szCs w:val="22"/>
          <w:lang w:eastAsia="es-MX"/>
        </w:rPr>
      </w:pPr>
      <w:r w:rsidRPr="004B0F32">
        <w:rPr>
          <w:rFonts w:ascii="Palatino Linotype" w:hAnsi="Palatino Linotype"/>
          <w:i/>
          <w:iCs/>
          <w:sz w:val="22"/>
          <w:szCs w:val="22"/>
          <w:lang w:eastAsia="es-MX"/>
        </w:rPr>
        <w:t>(…)</w:t>
      </w:r>
      <w:r w:rsidR="00401B0C" w:rsidRPr="004B0F32">
        <w:rPr>
          <w:rFonts w:ascii="Palatino Linotype" w:hAnsi="Palatino Linotype"/>
          <w:i/>
          <w:iCs/>
          <w:sz w:val="22"/>
          <w:szCs w:val="22"/>
          <w:lang w:eastAsia="es-MX"/>
        </w:rPr>
        <w:t>”</w:t>
      </w:r>
    </w:p>
    <w:p w14:paraId="26F80FBF" w14:textId="2E1BE7C0" w:rsidR="002C1D45" w:rsidRPr="004B0F32" w:rsidRDefault="002C1D45" w:rsidP="002C1D45">
      <w:pPr>
        <w:ind w:left="850" w:right="901"/>
        <w:jc w:val="both"/>
        <w:rPr>
          <w:rFonts w:ascii="Palatino Linotype" w:hAnsi="Palatino Linotype"/>
          <w:i/>
          <w:iCs/>
          <w:sz w:val="22"/>
          <w:szCs w:val="22"/>
          <w:lang w:eastAsia="es-MX"/>
        </w:rPr>
      </w:pPr>
      <w:r w:rsidRPr="004B0F32">
        <w:rPr>
          <w:rFonts w:ascii="Palatino Linotype" w:hAnsi="Palatino Linotype"/>
          <w:i/>
          <w:iCs/>
          <w:sz w:val="22"/>
          <w:szCs w:val="22"/>
          <w:lang w:eastAsia="es-MX"/>
        </w:rPr>
        <w:t>(Énfasis añadido)</w:t>
      </w:r>
    </w:p>
    <w:p w14:paraId="41AB2995" w14:textId="77777777" w:rsidR="002C1D45" w:rsidRPr="004B0F32" w:rsidRDefault="002C1D45" w:rsidP="009A0CFB">
      <w:pPr>
        <w:spacing w:line="360" w:lineRule="auto"/>
        <w:jc w:val="both"/>
        <w:rPr>
          <w:rFonts w:ascii="Palatino Linotype" w:hAnsi="Palatino Linotype"/>
          <w:lang w:eastAsia="es-MX"/>
        </w:rPr>
      </w:pPr>
    </w:p>
    <w:p w14:paraId="5F136DB5" w14:textId="0E996FD5" w:rsidR="00131538" w:rsidRPr="004B0F32" w:rsidRDefault="00E47E10" w:rsidP="009A0CFB">
      <w:pPr>
        <w:spacing w:line="360" w:lineRule="auto"/>
        <w:jc w:val="both"/>
        <w:rPr>
          <w:rFonts w:ascii="Palatino Linotype" w:hAnsi="Palatino Linotype"/>
          <w:lang w:eastAsia="es-MX"/>
        </w:rPr>
      </w:pPr>
      <w:r w:rsidRPr="004B0F32">
        <w:rPr>
          <w:rFonts w:ascii="Palatino Linotype" w:hAnsi="Palatino Linotype"/>
          <w:lang w:eastAsia="es-MX"/>
        </w:rPr>
        <w:t>Ahora bien</w:t>
      </w:r>
      <w:r w:rsidR="00694B85" w:rsidRPr="004B0F32">
        <w:rPr>
          <w:rFonts w:ascii="Palatino Linotype" w:hAnsi="Palatino Linotype"/>
          <w:lang w:eastAsia="es-MX"/>
        </w:rPr>
        <w:t xml:space="preserve">, derivado de que si </w:t>
      </w:r>
      <w:r w:rsidR="00172298" w:rsidRPr="004B0F32">
        <w:rPr>
          <w:rFonts w:ascii="Palatino Linotype" w:hAnsi="Palatino Linotype"/>
          <w:lang w:eastAsia="es-MX"/>
        </w:rPr>
        <w:t>existen</w:t>
      </w:r>
      <w:r w:rsidR="00694B85" w:rsidRPr="004B0F32">
        <w:rPr>
          <w:rFonts w:ascii="Palatino Linotype" w:hAnsi="Palatino Linotype"/>
          <w:lang w:eastAsia="es-MX"/>
        </w:rPr>
        <w:t xml:space="preserve"> procedimientos</w:t>
      </w:r>
      <w:r w:rsidR="00172298" w:rsidRPr="004B0F32">
        <w:rPr>
          <w:rFonts w:ascii="Palatino Linotype" w:hAnsi="Palatino Linotype"/>
          <w:lang w:eastAsia="es-MX"/>
        </w:rPr>
        <w:t xml:space="preserve"> por</w:t>
      </w:r>
      <w:r w:rsidR="00694B85" w:rsidRPr="004B0F32">
        <w:rPr>
          <w:rFonts w:ascii="Palatino Linotype" w:hAnsi="Palatino Linotype"/>
          <w:lang w:eastAsia="es-MX"/>
        </w:rPr>
        <w:t xml:space="preserve"> </w:t>
      </w:r>
      <w:r w:rsidR="00172298" w:rsidRPr="004B0F32">
        <w:rPr>
          <w:rFonts w:ascii="Palatino Linotype" w:hAnsi="Palatino Linotype"/>
          <w:lang w:eastAsia="es-MX"/>
        </w:rPr>
        <w:t xml:space="preserve">falta administrativa no grave </w:t>
      </w:r>
      <w:r w:rsidR="00694B85" w:rsidRPr="004B0F32">
        <w:rPr>
          <w:rFonts w:ascii="Palatino Linotype" w:hAnsi="Palatino Linotype"/>
          <w:lang w:eastAsia="es-MX"/>
        </w:rPr>
        <w:t xml:space="preserve">por parte del </w:t>
      </w:r>
      <w:r w:rsidR="00C06815" w:rsidRPr="004B0F32">
        <w:rPr>
          <w:rFonts w:ascii="Palatino Linotype" w:hAnsi="Palatino Linotype"/>
          <w:lang w:eastAsia="es-MX"/>
        </w:rPr>
        <w:t xml:space="preserve">servidor </w:t>
      </w:r>
      <w:r w:rsidR="00FF31C6" w:rsidRPr="004B0F32">
        <w:rPr>
          <w:rFonts w:ascii="Palatino Linotype" w:hAnsi="Palatino Linotype"/>
          <w:lang w:eastAsia="es-MX"/>
        </w:rPr>
        <w:t>público</w:t>
      </w:r>
      <w:r w:rsidR="00C06815" w:rsidRPr="004B0F32">
        <w:rPr>
          <w:rFonts w:ascii="Palatino Linotype" w:hAnsi="Palatino Linotype"/>
          <w:lang w:eastAsia="es-MX"/>
        </w:rPr>
        <w:t xml:space="preserve"> saliente </w:t>
      </w:r>
      <w:r w:rsidR="009D2E8F" w:rsidRPr="004B0F32">
        <w:rPr>
          <w:rFonts w:ascii="Palatino Linotype" w:hAnsi="Palatino Linotype"/>
          <w:lang w:eastAsia="es-MX"/>
        </w:rPr>
        <w:t>por el</w:t>
      </w:r>
      <w:r w:rsidR="00FF31C6" w:rsidRPr="004B0F32">
        <w:rPr>
          <w:rFonts w:ascii="Palatino Linotype" w:hAnsi="Palatino Linotype"/>
          <w:lang w:eastAsia="es-MX"/>
        </w:rPr>
        <w:t xml:space="preserve"> </w:t>
      </w:r>
      <w:r w:rsidR="00C06815" w:rsidRPr="004B0F32">
        <w:rPr>
          <w:rFonts w:ascii="Palatino Linotype" w:hAnsi="Palatino Linotype"/>
          <w:lang w:eastAsia="es-MX"/>
        </w:rPr>
        <w:t xml:space="preserve">mal llenado del </w:t>
      </w:r>
      <w:r w:rsidR="00077C58" w:rsidRPr="004B0F32">
        <w:rPr>
          <w:rFonts w:ascii="Palatino Linotype" w:hAnsi="Palatino Linotype"/>
          <w:lang w:eastAsia="es-MX"/>
        </w:rPr>
        <w:t xml:space="preserve">Sistema </w:t>
      </w:r>
      <w:r w:rsidR="00C06815" w:rsidRPr="004B0F32">
        <w:rPr>
          <w:rFonts w:ascii="Palatino Linotype" w:hAnsi="Palatino Linotype"/>
          <w:lang w:eastAsia="es-MX"/>
        </w:rPr>
        <w:t xml:space="preserve">de </w:t>
      </w:r>
      <w:r w:rsidR="00077C58" w:rsidRPr="004B0F32">
        <w:rPr>
          <w:rFonts w:ascii="Palatino Linotype" w:hAnsi="Palatino Linotype"/>
          <w:lang w:eastAsia="es-MX"/>
        </w:rPr>
        <w:t>Gestión Catastral</w:t>
      </w:r>
      <w:r w:rsidR="00826FFE" w:rsidRPr="004B0F32">
        <w:rPr>
          <w:rFonts w:ascii="Palatino Linotype" w:hAnsi="Palatino Linotype"/>
          <w:lang w:eastAsia="es-MX"/>
        </w:rPr>
        <w:t xml:space="preserve"> y estas hayan sido absolutorias</w:t>
      </w:r>
      <w:r w:rsidR="00454FD2" w:rsidRPr="004B0F32">
        <w:rPr>
          <w:rFonts w:ascii="Palatino Linotype" w:hAnsi="Palatino Linotype"/>
          <w:lang w:eastAsia="es-MX"/>
        </w:rPr>
        <w:t>,</w:t>
      </w:r>
      <w:r w:rsidR="00826FFE" w:rsidRPr="004B0F32">
        <w:rPr>
          <w:rFonts w:ascii="Palatino Linotype" w:hAnsi="Palatino Linotype"/>
          <w:lang w:eastAsia="es-MX"/>
        </w:rPr>
        <w:t xml:space="preserve"> </w:t>
      </w:r>
      <w:r w:rsidR="00C06815" w:rsidRPr="004B0F32">
        <w:rPr>
          <w:rFonts w:ascii="Palatino Linotype" w:hAnsi="Palatino Linotype"/>
          <w:lang w:eastAsia="es-MX"/>
        </w:rPr>
        <w:t>al pertenecer a u</w:t>
      </w:r>
      <w:r w:rsidR="00077C58" w:rsidRPr="004B0F32">
        <w:rPr>
          <w:rFonts w:ascii="Palatino Linotype" w:hAnsi="Palatino Linotype"/>
          <w:lang w:eastAsia="es-MX"/>
        </w:rPr>
        <w:t>na responsabilidad no grave</w:t>
      </w:r>
      <w:r w:rsidR="00FF31C6" w:rsidRPr="004B0F32">
        <w:rPr>
          <w:rFonts w:ascii="Palatino Linotype" w:hAnsi="Palatino Linotype"/>
          <w:lang w:eastAsia="es-MX"/>
        </w:rPr>
        <w:t xml:space="preserve">, </w:t>
      </w:r>
      <w:r w:rsidR="009D2E8F" w:rsidRPr="004B0F32">
        <w:rPr>
          <w:rFonts w:ascii="Palatino Linotype" w:hAnsi="Palatino Linotype"/>
          <w:lang w:eastAsia="es-MX"/>
        </w:rPr>
        <w:t xml:space="preserve">el </w:t>
      </w:r>
      <w:r w:rsidR="0091479A" w:rsidRPr="004B0F32">
        <w:rPr>
          <w:rFonts w:ascii="Palatino Linotype" w:hAnsi="Palatino Linotype"/>
          <w:lang w:eastAsia="es-MX"/>
        </w:rPr>
        <w:t>nombre</w:t>
      </w:r>
      <w:r w:rsidR="009D2E8F" w:rsidRPr="004B0F32">
        <w:rPr>
          <w:rFonts w:ascii="Palatino Linotype" w:hAnsi="Palatino Linotype"/>
          <w:lang w:eastAsia="es-MX"/>
        </w:rPr>
        <w:t xml:space="preserve"> del servidor público saliente</w:t>
      </w:r>
      <w:r w:rsidR="00FF31C6" w:rsidRPr="004B0F32">
        <w:rPr>
          <w:rFonts w:ascii="Palatino Linotype" w:hAnsi="Palatino Linotype"/>
          <w:lang w:eastAsia="es-MX"/>
        </w:rPr>
        <w:t xml:space="preserve"> </w:t>
      </w:r>
      <w:r w:rsidR="008D0EC8" w:rsidRPr="004B0F32">
        <w:rPr>
          <w:rFonts w:ascii="Palatino Linotype" w:hAnsi="Palatino Linotype"/>
          <w:lang w:eastAsia="es-MX"/>
        </w:rPr>
        <w:t xml:space="preserve">debe ser </w:t>
      </w:r>
      <w:r w:rsidR="00840F71" w:rsidRPr="004B0F32">
        <w:rPr>
          <w:rFonts w:ascii="Palatino Linotype" w:hAnsi="Palatino Linotype"/>
          <w:lang w:eastAsia="es-MX"/>
        </w:rPr>
        <w:t xml:space="preserve">clasificado </w:t>
      </w:r>
      <w:r w:rsidR="0091479A" w:rsidRPr="004B0F32">
        <w:rPr>
          <w:rFonts w:ascii="Palatino Linotype" w:hAnsi="Palatino Linotype"/>
          <w:lang w:eastAsia="es-MX"/>
        </w:rPr>
        <w:t xml:space="preserve">como </w:t>
      </w:r>
      <w:r w:rsidR="00FF31C6" w:rsidRPr="004B0F32">
        <w:rPr>
          <w:rFonts w:ascii="Palatino Linotype" w:hAnsi="Palatino Linotype"/>
          <w:lang w:eastAsia="es-MX"/>
        </w:rPr>
        <w:t>confidencial</w:t>
      </w:r>
      <w:r w:rsidR="00C36212" w:rsidRPr="004B0F32">
        <w:rPr>
          <w:rFonts w:ascii="Palatino Linotype" w:hAnsi="Palatino Linotype"/>
          <w:lang w:eastAsia="es-MX"/>
        </w:rPr>
        <w:t xml:space="preserve">, </w:t>
      </w:r>
      <w:r w:rsidR="00131538" w:rsidRPr="004B0F32">
        <w:rPr>
          <w:rFonts w:ascii="Palatino Linotype" w:hAnsi="Palatino Linotype"/>
          <w:lang w:eastAsia="es-MX"/>
        </w:rPr>
        <w:t>pues bien,</w:t>
      </w:r>
      <w:r w:rsidR="008D0EC8" w:rsidRPr="004B0F32">
        <w:rPr>
          <w:rFonts w:ascii="Palatino Linotype" w:hAnsi="Palatino Linotype"/>
          <w:lang w:eastAsia="es-MX"/>
        </w:rPr>
        <w:t xml:space="preserve"> </w:t>
      </w:r>
      <w:r w:rsidR="00131538" w:rsidRPr="004B0F32">
        <w:rPr>
          <w:rFonts w:ascii="Palatino Linotype" w:hAnsi="Palatino Linotype"/>
          <w:lang w:eastAsia="es-MX"/>
        </w:rPr>
        <w:t>dentro</w:t>
      </w:r>
      <w:r w:rsidR="00C00CDC" w:rsidRPr="004B0F32">
        <w:rPr>
          <w:rFonts w:ascii="Palatino Linotype" w:hAnsi="Palatino Linotype"/>
          <w:lang w:eastAsia="es-MX"/>
        </w:rPr>
        <w:t xml:space="preserve"> de la Ley de Transparencia y Acceso a la Información Pública del Estado de México y Municipios,</w:t>
      </w:r>
      <w:r w:rsidR="00131538" w:rsidRPr="004B0F32">
        <w:rPr>
          <w:rFonts w:ascii="Palatino Linotype" w:hAnsi="Palatino Linotype"/>
          <w:lang w:eastAsia="es-MX"/>
        </w:rPr>
        <w:t xml:space="preserve"> </w:t>
      </w:r>
      <w:r w:rsidR="008C703E" w:rsidRPr="004B0F32">
        <w:rPr>
          <w:rFonts w:ascii="Palatino Linotype" w:hAnsi="Palatino Linotype"/>
          <w:lang w:eastAsia="es-MX"/>
        </w:rPr>
        <w:t>solo enmarca</w:t>
      </w:r>
      <w:r w:rsidR="00A67160" w:rsidRPr="004B0F32">
        <w:rPr>
          <w:rFonts w:ascii="Palatino Linotype" w:hAnsi="Palatino Linotype"/>
          <w:lang w:eastAsia="es-MX"/>
        </w:rPr>
        <w:t xml:space="preserve"> las</w:t>
      </w:r>
      <w:r w:rsidR="008C703E" w:rsidRPr="004B0F32">
        <w:rPr>
          <w:rFonts w:ascii="Palatino Linotype" w:hAnsi="Palatino Linotype"/>
          <w:lang w:eastAsia="es-MX"/>
        </w:rPr>
        <w:t xml:space="preserve"> </w:t>
      </w:r>
      <w:r w:rsidR="00A67160" w:rsidRPr="004B0F32">
        <w:rPr>
          <w:rFonts w:ascii="Palatino Linotype" w:hAnsi="Palatino Linotype"/>
          <w:lang w:eastAsia="es-MX"/>
        </w:rPr>
        <w:t xml:space="preserve">circunstancia que no podrán invocarse el carácter de reservado y previstas en el </w:t>
      </w:r>
      <w:r w:rsidR="000D5A8F" w:rsidRPr="004B0F32">
        <w:rPr>
          <w:rFonts w:ascii="Palatino Linotype" w:hAnsi="Palatino Linotype"/>
          <w:lang w:eastAsia="es-MX"/>
        </w:rPr>
        <w:t>artículo</w:t>
      </w:r>
      <w:r w:rsidR="00A67160" w:rsidRPr="004B0F32">
        <w:rPr>
          <w:rFonts w:ascii="Palatino Linotype" w:hAnsi="Palatino Linotype"/>
          <w:lang w:eastAsia="es-MX"/>
        </w:rPr>
        <w:t xml:space="preserve"> </w:t>
      </w:r>
      <w:r w:rsidR="000D5A8F" w:rsidRPr="004B0F32">
        <w:rPr>
          <w:rFonts w:ascii="Palatino Linotype" w:hAnsi="Palatino Linotype"/>
          <w:lang w:eastAsia="es-MX"/>
        </w:rPr>
        <w:t>142,</w:t>
      </w:r>
      <w:r w:rsidR="006A2E70" w:rsidRPr="004B0F32">
        <w:rPr>
          <w:rFonts w:ascii="Palatino Linotype" w:hAnsi="Palatino Linotype"/>
          <w:lang w:eastAsia="es-MX"/>
        </w:rPr>
        <w:t xml:space="preserve"> el cual menciona</w:t>
      </w:r>
      <w:r w:rsidR="000D5A8F" w:rsidRPr="004B0F32">
        <w:rPr>
          <w:rFonts w:ascii="Palatino Linotype" w:hAnsi="Palatino Linotype"/>
          <w:lang w:eastAsia="es-MX"/>
        </w:rPr>
        <w:t xml:space="preserve"> no se puede </w:t>
      </w:r>
      <w:r w:rsidR="00DB22FD" w:rsidRPr="004B0F32">
        <w:rPr>
          <w:rFonts w:ascii="Palatino Linotype" w:hAnsi="Palatino Linotype"/>
          <w:lang w:eastAsia="es-MX"/>
        </w:rPr>
        <w:t>invocar la reserva de</w:t>
      </w:r>
      <w:r w:rsidR="00227024" w:rsidRPr="004B0F32">
        <w:rPr>
          <w:rFonts w:ascii="Palatino Linotype" w:hAnsi="Palatino Linotype"/>
          <w:lang w:eastAsia="es-MX"/>
        </w:rPr>
        <w:t xml:space="preserve"> </w:t>
      </w:r>
      <w:r w:rsidR="00382B05" w:rsidRPr="004B0F32">
        <w:rPr>
          <w:rFonts w:ascii="Palatino Linotype" w:hAnsi="Palatino Linotype"/>
          <w:lang w:eastAsia="es-MX"/>
        </w:rPr>
        <w:t xml:space="preserve">violaciones graves de derechos humanos o delitos de lesa humanidad, sin embargo, como lo refiere el </w:t>
      </w:r>
      <w:r w:rsidR="00227024" w:rsidRPr="004B0F32">
        <w:rPr>
          <w:rFonts w:ascii="Palatino Linotype" w:hAnsi="Palatino Linotype"/>
          <w:lang w:eastAsia="es-MX"/>
        </w:rPr>
        <w:t>artículo</w:t>
      </w:r>
      <w:r w:rsidR="00382B05" w:rsidRPr="004B0F32">
        <w:rPr>
          <w:rFonts w:ascii="Palatino Linotype" w:hAnsi="Palatino Linotype"/>
          <w:lang w:eastAsia="es-MX"/>
        </w:rPr>
        <w:t xml:space="preserve"> 50,</w:t>
      </w:r>
      <w:r w:rsidR="00227024" w:rsidRPr="004B0F32">
        <w:rPr>
          <w:rFonts w:ascii="Palatino Linotype" w:hAnsi="Palatino Linotype"/>
          <w:lang w:eastAsia="es-MX"/>
        </w:rPr>
        <w:t xml:space="preserve"> </w:t>
      </w:r>
      <w:r w:rsidR="00382B05" w:rsidRPr="004B0F32">
        <w:rPr>
          <w:rFonts w:ascii="Palatino Linotype" w:hAnsi="Palatino Linotype"/>
          <w:lang w:eastAsia="es-MX"/>
        </w:rPr>
        <w:t xml:space="preserve">de la Ley de Responsabilidades Administrativas del Estado de México y Municipios, antes citado </w:t>
      </w:r>
      <w:r w:rsidR="00227024" w:rsidRPr="004B0F32">
        <w:rPr>
          <w:rFonts w:ascii="Palatino Linotype" w:hAnsi="Palatino Linotype"/>
          <w:lang w:eastAsia="es-MX"/>
        </w:rPr>
        <w:t>al caso en particular se trata de una falta administrativa no grave</w:t>
      </w:r>
      <w:r w:rsidR="006A2E70" w:rsidRPr="004B0F32">
        <w:rPr>
          <w:rFonts w:ascii="Palatino Linotype" w:hAnsi="Palatino Linotype"/>
          <w:lang w:eastAsia="es-MX"/>
        </w:rPr>
        <w:t xml:space="preserve"> y esta tiene un carácter de confidencial.</w:t>
      </w:r>
    </w:p>
    <w:p w14:paraId="4E29A380" w14:textId="77777777" w:rsidR="00694B85" w:rsidRPr="004B0F32" w:rsidRDefault="00694B85" w:rsidP="009A0CFB">
      <w:pPr>
        <w:spacing w:line="360" w:lineRule="auto"/>
        <w:jc w:val="both"/>
        <w:rPr>
          <w:rFonts w:ascii="Palatino Linotype" w:hAnsi="Palatino Linotype"/>
          <w:lang w:eastAsia="es-MX"/>
        </w:rPr>
      </w:pPr>
    </w:p>
    <w:p w14:paraId="1635799A" w14:textId="297B8223" w:rsidR="00227024" w:rsidRPr="004B0F32" w:rsidRDefault="00400EA2" w:rsidP="009A0CFB">
      <w:pPr>
        <w:spacing w:line="360" w:lineRule="auto"/>
        <w:jc w:val="both"/>
        <w:rPr>
          <w:rFonts w:ascii="Palatino Linotype" w:hAnsi="Palatino Linotype"/>
          <w:lang w:eastAsia="es-MX"/>
        </w:rPr>
      </w:pPr>
      <w:r w:rsidRPr="004B0F32">
        <w:rPr>
          <w:rFonts w:ascii="Palatino Linotype" w:hAnsi="Palatino Linotype"/>
          <w:lang w:eastAsia="es-MX"/>
        </w:rPr>
        <w:t xml:space="preserve">Por otra parte, de acuerdo a la temporalidad </w:t>
      </w:r>
      <w:r w:rsidR="00DA187A" w:rsidRPr="004B0F32">
        <w:rPr>
          <w:rFonts w:ascii="Palatino Linotype" w:hAnsi="Palatino Linotype"/>
          <w:lang w:eastAsia="es-MX"/>
        </w:rPr>
        <w:t>a</w:t>
      </w:r>
      <w:r w:rsidR="006A2E70" w:rsidRPr="004B0F32">
        <w:rPr>
          <w:rFonts w:ascii="Palatino Linotype" w:hAnsi="Palatino Linotype"/>
          <w:lang w:eastAsia="es-MX"/>
        </w:rPr>
        <w:t>ú</w:t>
      </w:r>
      <w:r w:rsidR="00DA187A" w:rsidRPr="004B0F32">
        <w:rPr>
          <w:rFonts w:ascii="Palatino Linotype" w:hAnsi="Palatino Linotype"/>
          <w:lang w:eastAsia="es-MX"/>
        </w:rPr>
        <w:t xml:space="preserve">n no </w:t>
      </w:r>
      <w:r w:rsidR="00B239E6" w:rsidRPr="004B0F32">
        <w:rPr>
          <w:rFonts w:ascii="Palatino Linotype" w:hAnsi="Palatino Linotype"/>
          <w:lang w:eastAsia="es-MX"/>
        </w:rPr>
        <w:t xml:space="preserve">haya sido el procedimiento </w:t>
      </w:r>
      <w:r w:rsidR="002952BA" w:rsidRPr="004B0F32">
        <w:rPr>
          <w:rFonts w:ascii="Palatino Linotype" w:hAnsi="Palatino Linotype"/>
          <w:lang w:eastAsia="es-MX"/>
        </w:rPr>
        <w:t xml:space="preserve">absolutorio </w:t>
      </w:r>
      <w:r w:rsidR="00B239E6" w:rsidRPr="004B0F32">
        <w:rPr>
          <w:rFonts w:ascii="Palatino Linotype" w:hAnsi="Palatino Linotype"/>
          <w:lang w:eastAsia="es-MX"/>
        </w:rPr>
        <w:t>para el servidor público saliente</w:t>
      </w:r>
      <w:r w:rsidR="001F1F74" w:rsidRPr="004B0F32">
        <w:rPr>
          <w:rFonts w:ascii="Palatino Linotype" w:hAnsi="Palatino Linotype"/>
          <w:lang w:eastAsia="es-MX"/>
        </w:rPr>
        <w:t xml:space="preserve">, </w:t>
      </w:r>
      <w:r w:rsidR="002952BA" w:rsidRPr="004B0F32">
        <w:rPr>
          <w:rFonts w:ascii="Palatino Linotype" w:hAnsi="Palatino Linotype"/>
          <w:b/>
          <w:bCs/>
          <w:lang w:eastAsia="es-MX"/>
        </w:rPr>
        <w:t>EL SUJETO OBLIGADO</w:t>
      </w:r>
      <w:r w:rsidR="002952BA" w:rsidRPr="004B0F32">
        <w:rPr>
          <w:rFonts w:ascii="Palatino Linotype" w:hAnsi="Palatino Linotype"/>
          <w:lang w:eastAsia="es-MX"/>
        </w:rPr>
        <w:t xml:space="preserve"> </w:t>
      </w:r>
      <w:r w:rsidR="001F1F74" w:rsidRPr="004B0F32">
        <w:rPr>
          <w:rFonts w:ascii="Palatino Linotype" w:hAnsi="Palatino Linotype"/>
          <w:lang w:eastAsia="es-MX"/>
        </w:rPr>
        <w:t>deberá de manifestarlo de manera fundada y motivada.</w:t>
      </w:r>
    </w:p>
    <w:p w14:paraId="725EC278" w14:textId="77777777" w:rsidR="00694B85" w:rsidRPr="004B0F32" w:rsidRDefault="00694B85" w:rsidP="009A0CFB">
      <w:pPr>
        <w:spacing w:line="360" w:lineRule="auto"/>
        <w:jc w:val="both"/>
        <w:rPr>
          <w:rFonts w:ascii="Palatino Linotype" w:hAnsi="Palatino Linotype"/>
          <w:lang w:eastAsia="es-MX"/>
        </w:rPr>
      </w:pPr>
    </w:p>
    <w:p w14:paraId="52B6B3A8" w14:textId="6140040F" w:rsidR="00390D2B" w:rsidRPr="004B0F32" w:rsidRDefault="00390D2B" w:rsidP="009A0CFB">
      <w:pPr>
        <w:spacing w:line="360" w:lineRule="auto"/>
        <w:jc w:val="both"/>
        <w:rPr>
          <w:rFonts w:ascii="Palatino Linotype" w:hAnsi="Palatino Linotype"/>
          <w:lang w:eastAsia="es-MX"/>
        </w:rPr>
      </w:pPr>
      <w:r w:rsidRPr="004B0F32">
        <w:rPr>
          <w:rFonts w:ascii="Palatino Linotype" w:hAnsi="Palatino Linotype"/>
          <w:lang w:eastAsia="es-MX"/>
        </w:rPr>
        <w:lastRenderedPageBreak/>
        <w:t xml:space="preserve">Del presente legal citado, se estima que la administración entrante puede tomar medidas necesarias en la materia administrativa y penal, </w:t>
      </w:r>
      <w:r w:rsidR="00401B0C" w:rsidRPr="004B0F32">
        <w:rPr>
          <w:rFonts w:ascii="Palatino Linotype" w:hAnsi="Palatino Linotype"/>
          <w:lang w:eastAsia="es-MX"/>
        </w:rPr>
        <w:t xml:space="preserve">al observar que los servidores públicos incumplen con la entrega toda aquella documentación inherente a su cargo, y este </w:t>
      </w:r>
      <w:r w:rsidRPr="004B0F32">
        <w:rPr>
          <w:rFonts w:ascii="Palatino Linotype" w:hAnsi="Palatino Linotype"/>
          <w:lang w:eastAsia="es-MX"/>
        </w:rPr>
        <w:t xml:space="preserve">al asumir que, hará las observaciones correspondientes a la autoridad saliente se entiende que realizara que iniciara el procedimiento que considere pertinente, es por ello, que se ordena al </w:t>
      </w:r>
      <w:r w:rsidRPr="004B0F32">
        <w:rPr>
          <w:rFonts w:ascii="Palatino Linotype" w:hAnsi="Palatino Linotype"/>
          <w:b/>
          <w:lang w:eastAsia="es-MX"/>
        </w:rPr>
        <w:t>SUJETO OBLIGADO</w:t>
      </w:r>
      <w:r w:rsidRPr="004B0F32">
        <w:rPr>
          <w:rFonts w:ascii="Palatino Linotype" w:hAnsi="Palatino Linotype"/>
          <w:lang w:eastAsia="es-MX"/>
        </w:rPr>
        <w:t xml:space="preserve"> haga entrega de manera enunciativa </w:t>
      </w:r>
      <w:r w:rsidR="00E06A96" w:rsidRPr="004B0F32">
        <w:rPr>
          <w:rFonts w:ascii="Palatino Linotype" w:hAnsi="Palatino Linotype"/>
          <w:lang w:eastAsia="es-MX"/>
        </w:rPr>
        <w:t>más</w:t>
      </w:r>
      <w:r w:rsidRPr="004B0F32">
        <w:rPr>
          <w:rFonts w:ascii="Palatino Linotype" w:hAnsi="Palatino Linotype"/>
          <w:lang w:eastAsia="es-MX"/>
        </w:rPr>
        <w:t xml:space="preserve"> limitativa los documentos donde conste las acciones administrativas y penales tomadas ante los servidores públicos responsables de la vigilancia, resguardo y llenado del Sistema de Gestión Catastral, en versión publica de ser procedente.</w:t>
      </w:r>
    </w:p>
    <w:p w14:paraId="204F299B" w14:textId="77777777" w:rsidR="00390D2B" w:rsidRPr="004B0F32" w:rsidRDefault="00390D2B" w:rsidP="009A0CFB">
      <w:pPr>
        <w:spacing w:line="360" w:lineRule="auto"/>
        <w:jc w:val="both"/>
        <w:rPr>
          <w:rFonts w:ascii="Palatino Linotype" w:hAnsi="Palatino Linotype"/>
          <w:lang w:eastAsia="es-MX"/>
        </w:rPr>
      </w:pPr>
    </w:p>
    <w:p w14:paraId="66A0E99D" w14:textId="77777777" w:rsidR="00390D2B" w:rsidRPr="004B0F32" w:rsidRDefault="00390D2B" w:rsidP="00390D2B">
      <w:pPr>
        <w:spacing w:line="360" w:lineRule="auto"/>
        <w:jc w:val="both"/>
        <w:rPr>
          <w:rFonts w:ascii="Palatino Linotype" w:hAnsi="Palatino Linotype" w:cs="Arial"/>
        </w:rPr>
      </w:pPr>
      <w:r w:rsidRPr="004B0F32">
        <w:rPr>
          <w:rFonts w:ascii="Palatino Linotype" w:eastAsia="Arial Unicode MS" w:hAnsi="Palatino Linotype" w:cs="Arial"/>
        </w:rPr>
        <w:t xml:space="preserve">En ese sentido, </w:t>
      </w:r>
      <w:r w:rsidRPr="004B0F32">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4B0F32">
        <w:rPr>
          <w:rFonts w:ascii="Palatino Linotype" w:hAnsi="Palatino Linotype" w:cs="Arial"/>
        </w:rPr>
        <w:t xml:space="preserve"> que el Comité de Transparencia del </w:t>
      </w:r>
      <w:r w:rsidRPr="004B0F32">
        <w:rPr>
          <w:rFonts w:ascii="Palatino Linotype" w:hAnsi="Palatino Linotype" w:cs="Arial"/>
          <w:b/>
        </w:rPr>
        <w:t>SUJETO OBLIGADO</w:t>
      </w:r>
      <w:r w:rsidRPr="004B0F32">
        <w:rPr>
          <w:rFonts w:ascii="Palatino Linotype" w:hAnsi="Palatino Linotype" w:cs="Arial"/>
        </w:rPr>
        <w:t xml:space="preserve"> emita el Acuerdo de Clasificación correspondiente</w:t>
      </w:r>
      <w:r w:rsidRPr="004B0F32">
        <w:rPr>
          <w:rFonts w:ascii="Palatino Linotype" w:hAnsi="Palatino Linotype" w:cs="Arial"/>
          <w:lang w:val="es-ES_tradnl"/>
        </w:rPr>
        <w:t xml:space="preserve"> debidamente fundado y motivado, en el cual se</w:t>
      </w:r>
      <w:r w:rsidRPr="004B0F32">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62F11DD" w14:textId="77777777" w:rsidR="00390D2B" w:rsidRPr="004B0F32" w:rsidRDefault="00390D2B" w:rsidP="00390D2B">
      <w:pPr>
        <w:spacing w:line="360" w:lineRule="auto"/>
        <w:jc w:val="both"/>
        <w:rPr>
          <w:rFonts w:ascii="Palatino Linotype" w:hAnsi="Palatino Linotype" w:cs="Arial"/>
        </w:rPr>
      </w:pPr>
    </w:p>
    <w:p w14:paraId="16CD1F5C" w14:textId="77777777" w:rsidR="00390D2B" w:rsidRPr="004B0F32" w:rsidRDefault="00390D2B" w:rsidP="00390D2B">
      <w:pPr>
        <w:spacing w:line="360" w:lineRule="auto"/>
        <w:jc w:val="both"/>
        <w:rPr>
          <w:rFonts w:ascii="Palatino Linotype" w:hAnsi="Palatino Linotype" w:cs="Arial"/>
          <w:lang w:val="es-ES_tradnl"/>
        </w:rPr>
      </w:pPr>
      <w:r w:rsidRPr="004B0F32">
        <w:rPr>
          <w:rFonts w:ascii="Palatino Linotype" w:hAnsi="Palatino Linotype" w:cs="Arial"/>
          <w:lang w:val="es-ES_tradnl"/>
        </w:rPr>
        <w:lastRenderedPageBreak/>
        <w:t xml:space="preserve">Por </w:t>
      </w:r>
      <w:r w:rsidRPr="004B0F32">
        <w:rPr>
          <w:rFonts w:ascii="Palatino Linotype" w:hAnsi="Palatino Linotype" w:cs="Arial"/>
          <w:lang w:eastAsia="es-MX"/>
        </w:rPr>
        <w:t>ende</w:t>
      </w:r>
      <w:r w:rsidRPr="004B0F32">
        <w:rPr>
          <w:rFonts w:ascii="Palatino Linotype" w:hAnsi="Palatino Linotype" w:cs="Arial"/>
          <w:lang w:val="es-ES_tradnl"/>
        </w:rPr>
        <w:t xml:space="preserve">, </w:t>
      </w:r>
      <w:r w:rsidRPr="004B0F32">
        <w:rPr>
          <w:rFonts w:ascii="Palatino Linotype" w:hAnsi="Palatino Linotype" w:cs="Arial"/>
          <w:b/>
          <w:lang w:val="es-ES_tradnl"/>
        </w:rPr>
        <w:t>EL SUJETO OBLIGADO</w:t>
      </w:r>
      <w:r w:rsidRPr="004B0F32">
        <w:rPr>
          <w:rFonts w:ascii="Palatino Linotype" w:hAnsi="Palatino Linotype" w:cs="Arial"/>
          <w:lang w:val="es-ES_tradnl"/>
        </w:rPr>
        <w:t xml:space="preserve"> debe testar los datos confidenciales, sin pasar por alto que la clasificación respectiva tiene </w:t>
      </w:r>
      <w:r w:rsidRPr="004B0F32">
        <w:rPr>
          <w:rFonts w:ascii="Palatino Linotype" w:hAnsi="Palatino Linotype" w:cs="Arial"/>
        </w:rPr>
        <w:t>que</w:t>
      </w:r>
      <w:r w:rsidRPr="004B0F32">
        <w:rPr>
          <w:rFonts w:ascii="Palatino Linotype" w:hAnsi="Palatino Linotype" w:cs="Arial"/>
          <w:lang w:val="es-ES_tradnl"/>
        </w:rPr>
        <w:t xml:space="preserve"> cumplirse a través de la forma y formalidades que la Ley impone; </w:t>
      </w:r>
      <w:r w:rsidRPr="004B0F32">
        <w:rPr>
          <w:rFonts w:ascii="Palatino Linotype" w:hAnsi="Palatino Linotype" w:cs="Arial"/>
        </w:rPr>
        <w:t>es</w:t>
      </w:r>
      <w:r w:rsidRPr="004B0F32">
        <w:rPr>
          <w:rFonts w:ascii="Palatino Linotype" w:hAnsi="Palatino Linotype" w:cs="Arial"/>
          <w:lang w:val="es-ES_tradnl"/>
        </w:rPr>
        <w:t xml:space="preserve"> decir, mediante Acuerdo debidamente fundado y motivado, en </w:t>
      </w:r>
      <w:r w:rsidRPr="004B0F32">
        <w:rPr>
          <w:rFonts w:ascii="Palatino Linotype" w:hAnsi="Palatino Linotype" w:cs="Arial"/>
          <w:noProof/>
          <w:lang w:eastAsia="es-MX"/>
        </w:rPr>
        <w:t>términos</w:t>
      </w:r>
      <w:r w:rsidRPr="004B0F32">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638B841" w14:textId="77777777" w:rsidR="00390D2B" w:rsidRPr="004B0F32" w:rsidRDefault="00390D2B" w:rsidP="00390D2B">
      <w:pPr>
        <w:ind w:left="851" w:right="902"/>
        <w:jc w:val="center"/>
        <w:rPr>
          <w:rFonts w:ascii="Palatino Linotype" w:hAnsi="Palatino Linotype" w:cs="Arial"/>
          <w:b/>
          <w:i/>
          <w:sz w:val="22"/>
          <w:szCs w:val="22"/>
        </w:rPr>
      </w:pPr>
    </w:p>
    <w:p w14:paraId="5901796B" w14:textId="77777777" w:rsidR="00390D2B" w:rsidRPr="004B0F32" w:rsidRDefault="00390D2B" w:rsidP="00390D2B">
      <w:pPr>
        <w:ind w:left="851" w:right="902"/>
        <w:jc w:val="center"/>
        <w:rPr>
          <w:rFonts w:ascii="Palatino Linotype" w:hAnsi="Palatino Linotype" w:cs="Arial"/>
          <w:b/>
          <w:i/>
          <w:sz w:val="22"/>
          <w:szCs w:val="22"/>
        </w:rPr>
      </w:pPr>
      <w:r w:rsidRPr="004B0F32">
        <w:rPr>
          <w:rFonts w:ascii="Palatino Linotype" w:hAnsi="Palatino Linotype" w:cs="Arial"/>
          <w:b/>
          <w:i/>
          <w:sz w:val="22"/>
          <w:szCs w:val="22"/>
        </w:rPr>
        <w:t>Ley de Transparencia y Acceso a la Información Pública del Estado de México y Municipios</w:t>
      </w:r>
    </w:p>
    <w:p w14:paraId="289BD59D"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i/>
          <w:sz w:val="22"/>
          <w:szCs w:val="22"/>
          <w:lang w:eastAsia="es-MX"/>
        </w:rPr>
        <w:t>“</w:t>
      </w:r>
      <w:r w:rsidRPr="004B0F32">
        <w:rPr>
          <w:rFonts w:ascii="Palatino Linotype" w:hAnsi="Palatino Linotype" w:cs="Arial"/>
          <w:b/>
          <w:i/>
          <w:sz w:val="22"/>
          <w:szCs w:val="22"/>
          <w:lang w:eastAsia="es-MX"/>
        </w:rPr>
        <w:t xml:space="preserve">Artículo 49. </w:t>
      </w:r>
      <w:r w:rsidRPr="004B0F32">
        <w:rPr>
          <w:rFonts w:ascii="Palatino Linotype" w:hAnsi="Palatino Linotype" w:cs="Arial"/>
          <w:i/>
          <w:sz w:val="22"/>
          <w:szCs w:val="22"/>
          <w:lang w:eastAsia="es-MX"/>
        </w:rPr>
        <w:t xml:space="preserve">Los </w:t>
      </w:r>
      <w:r w:rsidRPr="004B0F32">
        <w:rPr>
          <w:rFonts w:ascii="Palatino Linotype" w:hAnsi="Palatino Linotype" w:cs="Arial"/>
          <w:i/>
          <w:sz w:val="22"/>
          <w:szCs w:val="22"/>
        </w:rPr>
        <w:t>Comités</w:t>
      </w:r>
      <w:r w:rsidRPr="004B0F32">
        <w:rPr>
          <w:rFonts w:ascii="Palatino Linotype" w:hAnsi="Palatino Linotype" w:cs="Arial"/>
          <w:i/>
          <w:sz w:val="22"/>
          <w:szCs w:val="22"/>
          <w:lang w:eastAsia="es-MX"/>
        </w:rPr>
        <w:t xml:space="preserve"> de Transparencia </w:t>
      </w:r>
      <w:r w:rsidRPr="004B0F32">
        <w:rPr>
          <w:rFonts w:ascii="Palatino Linotype" w:hAnsi="Palatino Linotype"/>
          <w:i/>
          <w:sz w:val="22"/>
          <w:szCs w:val="22"/>
        </w:rPr>
        <w:t>tendrán</w:t>
      </w:r>
      <w:r w:rsidRPr="004B0F32">
        <w:rPr>
          <w:rFonts w:ascii="Palatino Linotype" w:hAnsi="Palatino Linotype" w:cs="Arial"/>
          <w:i/>
          <w:sz w:val="22"/>
          <w:szCs w:val="22"/>
          <w:lang w:eastAsia="es-MX"/>
        </w:rPr>
        <w:t xml:space="preserve"> las siguientes atribuciones:</w:t>
      </w:r>
    </w:p>
    <w:p w14:paraId="7D5EB668"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b/>
          <w:i/>
          <w:sz w:val="22"/>
          <w:szCs w:val="22"/>
          <w:lang w:eastAsia="es-MX"/>
        </w:rPr>
        <w:t>VIII.</w:t>
      </w:r>
      <w:r w:rsidRPr="004B0F32">
        <w:rPr>
          <w:rFonts w:ascii="Palatino Linotype" w:hAnsi="Palatino Linotype" w:cs="Arial"/>
          <w:i/>
          <w:sz w:val="22"/>
          <w:szCs w:val="22"/>
          <w:lang w:eastAsia="es-MX"/>
        </w:rPr>
        <w:t xml:space="preserve"> </w:t>
      </w:r>
      <w:r w:rsidRPr="004B0F32">
        <w:rPr>
          <w:rFonts w:ascii="Palatino Linotype" w:hAnsi="Palatino Linotype" w:cs="Arial"/>
          <w:b/>
          <w:i/>
          <w:sz w:val="22"/>
          <w:szCs w:val="22"/>
          <w:lang w:eastAsia="es-MX"/>
        </w:rPr>
        <w:t>Aprobar</w:t>
      </w:r>
      <w:r w:rsidRPr="004B0F32">
        <w:rPr>
          <w:rFonts w:ascii="Palatino Linotype" w:hAnsi="Palatino Linotype" w:cs="Arial"/>
          <w:i/>
          <w:sz w:val="22"/>
          <w:szCs w:val="22"/>
          <w:lang w:eastAsia="es-MX"/>
        </w:rPr>
        <w:t xml:space="preserve">, </w:t>
      </w:r>
      <w:r w:rsidRPr="004B0F32">
        <w:rPr>
          <w:rFonts w:ascii="Palatino Linotype" w:hAnsi="Palatino Linotype" w:cs="Arial"/>
          <w:i/>
          <w:sz w:val="22"/>
          <w:szCs w:val="22"/>
        </w:rPr>
        <w:t>modificar</w:t>
      </w:r>
      <w:r w:rsidRPr="004B0F32">
        <w:rPr>
          <w:rFonts w:ascii="Palatino Linotype" w:hAnsi="Palatino Linotype" w:cs="Arial"/>
          <w:i/>
          <w:sz w:val="22"/>
          <w:szCs w:val="22"/>
          <w:lang w:eastAsia="es-MX"/>
        </w:rPr>
        <w:t xml:space="preserve"> o revocar la clasificación de la información;</w:t>
      </w:r>
    </w:p>
    <w:p w14:paraId="3588B3D6" w14:textId="77777777" w:rsidR="00390D2B" w:rsidRPr="004B0F32" w:rsidRDefault="00390D2B" w:rsidP="00390D2B">
      <w:pPr>
        <w:autoSpaceDE w:val="0"/>
        <w:autoSpaceDN w:val="0"/>
        <w:adjustRightInd w:val="0"/>
        <w:ind w:left="851" w:right="902"/>
        <w:jc w:val="both"/>
        <w:rPr>
          <w:rFonts w:ascii="Palatino Linotype" w:hAnsi="Palatino Linotype" w:cs="Arial"/>
          <w:b/>
          <w:i/>
          <w:sz w:val="22"/>
          <w:szCs w:val="22"/>
          <w:lang w:eastAsia="es-MX"/>
        </w:rPr>
      </w:pPr>
      <w:r w:rsidRPr="004B0F32">
        <w:rPr>
          <w:rFonts w:ascii="Palatino Linotype" w:hAnsi="Palatino Linotype" w:cs="Arial"/>
          <w:b/>
          <w:i/>
          <w:sz w:val="22"/>
          <w:szCs w:val="22"/>
          <w:lang w:eastAsia="es-MX"/>
        </w:rPr>
        <w:t>Artículo 132.</w:t>
      </w:r>
      <w:r w:rsidRPr="004B0F32">
        <w:rPr>
          <w:rFonts w:ascii="Palatino Linotype" w:hAnsi="Palatino Linotype" w:cs="Arial"/>
          <w:i/>
          <w:sz w:val="22"/>
          <w:szCs w:val="22"/>
          <w:lang w:eastAsia="es-MX"/>
        </w:rPr>
        <w:t xml:space="preserve"> </w:t>
      </w:r>
      <w:r w:rsidRPr="004B0F32">
        <w:rPr>
          <w:rFonts w:ascii="Palatino Linotype" w:hAnsi="Palatino Linotype" w:cs="Arial"/>
          <w:b/>
          <w:i/>
          <w:sz w:val="22"/>
          <w:szCs w:val="22"/>
          <w:lang w:eastAsia="es-MX"/>
        </w:rPr>
        <w:t>La clasificación de la información se llevará a cabo en el momento en que:</w:t>
      </w:r>
    </w:p>
    <w:p w14:paraId="5867DC8D"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i/>
          <w:sz w:val="22"/>
          <w:szCs w:val="22"/>
          <w:lang w:eastAsia="es-MX"/>
        </w:rPr>
        <w:t>…</w:t>
      </w:r>
    </w:p>
    <w:p w14:paraId="2384F5D3"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b/>
          <w:i/>
          <w:sz w:val="22"/>
          <w:szCs w:val="22"/>
          <w:lang w:eastAsia="es-MX"/>
        </w:rPr>
        <w:t>II.</w:t>
      </w:r>
      <w:r w:rsidRPr="004B0F32">
        <w:rPr>
          <w:rFonts w:ascii="Palatino Linotype" w:hAnsi="Palatino Linotype" w:cs="Arial"/>
          <w:i/>
          <w:sz w:val="22"/>
          <w:szCs w:val="22"/>
          <w:lang w:eastAsia="es-MX"/>
        </w:rPr>
        <w:t xml:space="preserve"> Se determine mediante resolución de autoridad competente; o</w:t>
      </w:r>
    </w:p>
    <w:p w14:paraId="3ED76902"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b/>
          <w:i/>
          <w:sz w:val="22"/>
          <w:szCs w:val="22"/>
          <w:lang w:eastAsia="es-MX"/>
        </w:rPr>
        <w:t>III</w:t>
      </w:r>
      <w:r w:rsidRPr="004B0F32">
        <w:rPr>
          <w:rFonts w:ascii="Palatino Linotype" w:hAnsi="Palatino Linotype" w:cs="Arial"/>
          <w:i/>
          <w:sz w:val="22"/>
          <w:szCs w:val="22"/>
          <w:lang w:eastAsia="es-MX"/>
        </w:rPr>
        <w:t xml:space="preserve">. </w:t>
      </w:r>
      <w:r w:rsidRPr="004B0F32">
        <w:rPr>
          <w:rFonts w:ascii="Palatino Linotype" w:hAnsi="Palatino Linotype" w:cs="Arial"/>
          <w:b/>
          <w:i/>
          <w:sz w:val="22"/>
          <w:szCs w:val="22"/>
          <w:lang w:eastAsia="es-MX"/>
        </w:rPr>
        <w:t>Se generen versiones públicas para dar cumplimiento a las obligaciones de transparencia previstas en esta Ley</w:t>
      </w:r>
      <w:r w:rsidRPr="004B0F32">
        <w:rPr>
          <w:rFonts w:ascii="Palatino Linotype" w:hAnsi="Palatino Linotype" w:cs="Arial"/>
          <w:i/>
          <w:sz w:val="22"/>
          <w:szCs w:val="22"/>
          <w:lang w:eastAsia="es-MX"/>
        </w:rPr>
        <w:t>.”</w:t>
      </w:r>
    </w:p>
    <w:p w14:paraId="1833F6DC" w14:textId="77777777" w:rsidR="00390D2B" w:rsidRPr="004B0F32" w:rsidRDefault="00390D2B" w:rsidP="00390D2B">
      <w:pPr>
        <w:ind w:left="851" w:right="902"/>
        <w:jc w:val="center"/>
        <w:rPr>
          <w:rFonts w:ascii="Palatino Linotype" w:hAnsi="Palatino Linotype" w:cs="Arial"/>
          <w:b/>
          <w:i/>
          <w:sz w:val="22"/>
          <w:szCs w:val="22"/>
        </w:rPr>
      </w:pPr>
      <w:r w:rsidRPr="004B0F32">
        <w:rPr>
          <w:rFonts w:ascii="Palatino Linotype" w:hAnsi="Palatino Linotype" w:cs="Arial"/>
          <w:b/>
          <w:i/>
          <w:sz w:val="22"/>
          <w:szCs w:val="22"/>
          <w:lang w:eastAsia="es-MX"/>
        </w:rPr>
        <w:t xml:space="preserve">Lineamientos Generales en materia de Clasificación y Desclasificación de la </w:t>
      </w:r>
      <w:r w:rsidRPr="004B0F32">
        <w:rPr>
          <w:rFonts w:ascii="Palatino Linotype" w:hAnsi="Palatino Linotype" w:cs="Arial"/>
          <w:b/>
          <w:i/>
          <w:sz w:val="22"/>
          <w:szCs w:val="22"/>
        </w:rPr>
        <w:t>Información</w:t>
      </w:r>
    </w:p>
    <w:p w14:paraId="1C921E74" w14:textId="765C33B0"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i/>
          <w:sz w:val="22"/>
          <w:szCs w:val="22"/>
          <w:lang w:eastAsia="es-MX"/>
        </w:rPr>
        <w:t>“</w:t>
      </w:r>
      <w:r w:rsidR="00A66227" w:rsidRPr="004B0F32">
        <w:rPr>
          <w:rFonts w:ascii="Palatino Linotype" w:hAnsi="Palatino Linotype" w:cs="Arial"/>
          <w:b/>
          <w:i/>
          <w:sz w:val="22"/>
          <w:szCs w:val="22"/>
          <w:lang w:eastAsia="es-MX"/>
        </w:rPr>
        <w:t>Segundo. -</w:t>
      </w:r>
      <w:r w:rsidRPr="004B0F32">
        <w:rPr>
          <w:rFonts w:ascii="Palatino Linotype" w:hAnsi="Palatino Linotype" w:cs="Arial"/>
          <w:i/>
          <w:sz w:val="22"/>
          <w:szCs w:val="22"/>
          <w:lang w:eastAsia="es-MX"/>
        </w:rPr>
        <w:t xml:space="preserve"> Para efectos de los </w:t>
      </w:r>
      <w:r w:rsidRPr="004B0F32">
        <w:rPr>
          <w:rFonts w:ascii="Palatino Linotype" w:hAnsi="Palatino Linotype" w:cs="Arial"/>
          <w:i/>
          <w:sz w:val="22"/>
          <w:szCs w:val="22"/>
        </w:rPr>
        <w:t>presentes</w:t>
      </w:r>
      <w:r w:rsidRPr="004B0F32">
        <w:rPr>
          <w:rFonts w:ascii="Palatino Linotype" w:hAnsi="Palatino Linotype" w:cs="Arial"/>
          <w:i/>
          <w:sz w:val="22"/>
          <w:szCs w:val="22"/>
          <w:lang w:eastAsia="es-MX"/>
        </w:rPr>
        <w:t xml:space="preserve"> Lineamientos Generales, se entenderá por:</w:t>
      </w:r>
    </w:p>
    <w:p w14:paraId="2CA71B63"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b/>
          <w:i/>
          <w:sz w:val="22"/>
          <w:szCs w:val="22"/>
          <w:lang w:eastAsia="es-MX"/>
        </w:rPr>
        <w:t>XVIII.</w:t>
      </w:r>
      <w:r w:rsidRPr="004B0F32">
        <w:rPr>
          <w:rFonts w:ascii="Palatino Linotype" w:hAnsi="Palatino Linotype" w:cs="Arial"/>
          <w:i/>
          <w:sz w:val="22"/>
          <w:szCs w:val="22"/>
          <w:lang w:eastAsia="es-MX"/>
        </w:rPr>
        <w:t xml:space="preserve"> </w:t>
      </w:r>
      <w:r w:rsidRPr="004B0F32">
        <w:rPr>
          <w:rFonts w:ascii="Palatino Linotype" w:hAnsi="Palatino Linotype" w:cs="Arial"/>
          <w:b/>
          <w:i/>
          <w:sz w:val="22"/>
          <w:szCs w:val="22"/>
          <w:lang w:eastAsia="es-MX"/>
        </w:rPr>
        <w:t>Versión pública:</w:t>
      </w:r>
      <w:r w:rsidRPr="004B0F32">
        <w:rPr>
          <w:rFonts w:ascii="Palatino Linotype" w:hAnsi="Palatino Linotype" w:cs="Arial"/>
          <w:i/>
          <w:sz w:val="22"/>
          <w:szCs w:val="22"/>
          <w:lang w:eastAsia="es-MX"/>
        </w:rPr>
        <w:t xml:space="preserve"> El </w:t>
      </w:r>
      <w:r w:rsidRPr="004B0F32">
        <w:rPr>
          <w:rFonts w:ascii="Palatino Linotype" w:hAnsi="Palatino Linotype" w:cs="Arial"/>
          <w:bCs/>
          <w:i/>
          <w:noProof/>
          <w:sz w:val="22"/>
          <w:szCs w:val="22"/>
        </w:rPr>
        <w:t>documento</w:t>
      </w:r>
      <w:r w:rsidRPr="004B0F32">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4B0F32">
        <w:rPr>
          <w:rFonts w:ascii="Palatino Linotype" w:hAnsi="Palatino Linotype" w:cs="Arial"/>
          <w:b/>
          <w:i/>
          <w:sz w:val="22"/>
          <w:szCs w:val="22"/>
          <w:lang w:eastAsia="es-MX"/>
        </w:rPr>
        <w:t>fundando y motivando la</w:t>
      </w:r>
      <w:r w:rsidRPr="004B0F32">
        <w:rPr>
          <w:rFonts w:ascii="Palatino Linotype" w:hAnsi="Palatino Linotype" w:cs="Arial"/>
          <w:i/>
          <w:sz w:val="22"/>
          <w:szCs w:val="22"/>
          <w:lang w:eastAsia="es-MX"/>
        </w:rPr>
        <w:t xml:space="preserve"> reserva o </w:t>
      </w:r>
      <w:r w:rsidRPr="004B0F32">
        <w:rPr>
          <w:rFonts w:ascii="Palatino Linotype" w:hAnsi="Palatino Linotype" w:cs="Arial"/>
          <w:b/>
          <w:i/>
          <w:sz w:val="22"/>
          <w:szCs w:val="22"/>
          <w:lang w:eastAsia="es-MX"/>
        </w:rPr>
        <w:t>confidencialidad</w:t>
      </w:r>
      <w:r w:rsidRPr="004B0F32">
        <w:rPr>
          <w:rFonts w:ascii="Palatino Linotype" w:hAnsi="Palatino Linotype" w:cs="Arial"/>
          <w:i/>
          <w:sz w:val="22"/>
          <w:szCs w:val="22"/>
          <w:lang w:eastAsia="es-MX"/>
        </w:rPr>
        <w:t xml:space="preserve">, a través de la resolución que para tal efecto emita el </w:t>
      </w:r>
      <w:r w:rsidRPr="004B0F32">
        <w:rPr>
          <w:rFonts w:ascii="Palatino Linotype" w:hAnsi="Palatino Linotype" w:cs="Arial"/>
          <w:bCs/>
          <w:i/>
          <w:noProof/>
          <w:sz w:val="22"/>
          <w:szCs w:val="22"/>
        </w:rPr>
        <w:t>Comité</w:t>
      </w:r>
      <w:r w:rsidRPr="004B0F32">
        <w:rPr>
          <w:rFonts w:ascii="Palatino Linotype" w:hAnsi="Palatino Linotype" w:cs="Arial"/>
          <w:i/>
          <w:sz w:val="22"/>
          <w:szCs w:val="22"/>
          <w:lang w:eastAsia="es-MX"/>
        </w:rPr>
        <w:t xml:space="preserve"> de Transparencia.</w:t>
      </w:r>
    </w:p>
    <w:p w14:paraId="22352392"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b/>
          <w:i/>
          <w:sz w:val="22"/>
          <w:szCs w:val="22"/>
          <w:lang w:eastAsia="es-MX"/>
        </w:rPr>
        <w:t>Cuarto.</w:t>
      </w:r>
      <w:r w:rsidRPr="004B0F32">
        <w:rPr>
          <w:rFonts w:ascii="Palatino Linotype" w:hAnsi="Palatino Linotype" w:cs="Arial"/>
          <w:i/>
          <w:sz w:val="22"/>
          <w:szCs w:val="22"/>
          <w:lang w:eastAsia="es-MX"/>
        </w:rPr>
        <w:t xml:space="preserve"> </w:t>
      </w:r>
      <w:r w:rsidRPr="004B0F32">
        <w:rPr>
          <w:rFonts w:ascii="Palatino Linotype" w:hAnsi="Palatino Linotype" w:cs="Arial"/>
          <w:b/>
          <w:i/>
          <w:sz w:val="22"/>
          <w:szCs w:val="22"/>
          <w:lang w:eastAsia="es-MX"/>
        </w:rPr>
        <w:t>Para clasificar la información como</w:t>
      </w:r>
      <w:r w:rsidRPr="004B0F32">
        <w:rPr>
          <w:rFonts w:ascii="Palatino Linotype" w:hAnsi="Palatino Linotype" w:cs="Arial"/>
          <w:i/>
          <w:sz w:val="22"/>
          <w:szCs w:val="22"/>
          <w:lang w:eastAsia="es-MX"/>
        </w:rPr>
        <w:t xml:space="preserve"> reservada o </w:t>
      </w:r>
      <w:r w:rsidRPr="004B0F32">
        <w:rPr>
          <w:rFonts w:ascii="Palatino Linotype" w:hAnsi="Palatino Linotype" w:cs="Arial"/>
          <w:b/>
          <w:i/>
          <w:sz w:val="22"/>
          <w:szCs w:val="22"/>
          <w:lang w:eastAsia="es-MX"/>
        </w:rPr>
        <w:t xml:space="preserve">confidencial, de manera total o parcial, el titular del </w:t>
      </w:r>
      <w:r w:rsidRPr="004B0F32">
        <w:rPr>
          <w:rFonts w:ascii="Palatino Linotype" w:hAnsi="Palatino Linotype" w:cs="Arial"/>
          <w:b/>
          <w:bCs/>
          <w:i/>
          <w:noProof/>
          <w:sz w:val="22"/>
          <w:szCs w:val="22"/>
        </w:rPr>
        <w:t>área</w:t>
      </w:r>
      <w:r w:rsidRPr="004B0F32">
        <w:rPr>
          <w:rFonts w:ascii="Palatino Linotype" w:hAnsi="Palatino Linotype" w:cs="Arial"/>
          <w:b/>
          <w:i/>
          <w:sz w:val="22"/>
          <w:szCs w:val="22"/>
          <w:lang w:eastAsia="es-MX"/>
        </w:rPr>
        <w:t xml:space="preserve"> del sujeto </w:t>
      </w:r>
      <w:r w:rsidRPr="004B0F32">
        <w:rPr>
          <w:rFonts w:ascii="Palatino Linotype" w:hAnsi="Palatino Linotype" w:cs="Arial"/>
          <w:b/>
          <w:i/>
          <w:sz w:val="22"/>
          <w:szCs w:val="22"/>
        </w:rPr>
        <w:t>obligado</w:t>
      </w:r>
      <w:r w:rsidRPr="004B0F32">
        <w:rPr>
          <w:rFonts w:ascii="Palatino Linotype" w:hAnsi="Palatino Linotype" w:cs="Arial"/>
          <w:b/>
          <w:i/>
          <w:sz w:val="22"/>
          <w:szCs w:val="22"/>
          <w:lang w:eastAsia="es-MX"/>
        </w:rPr>
        <w:t xml:space="preserve"> deberá atender lo dispuesto por el Título Sexto de la Ley General</w:t>
      </w:r>
      <w:r w:rsidRPr="004B0F32">
        <w:rPr>
          <w:rFonts w:ascii="Palatino Linotype" w:hAnsi="Palatino Linotype" w:cs="Arial"/>
          <w:i/>
          <w:sz w:val="22"/>
          <w:szCs w:val="22"/>
          <w:lang w:eastAsia="es-MX"/>
        </w:rPr>
        <w:t xml:space="preserve">, en relación con las disposiciones contenidas en los presentes lineamientos, así como en aquellas </w:t>
      </w:r>
      <w:r w:rsidRPr="004B0F32">
        <w:rPr>
          <w:rFonts w:ascii="Palatino Linotype" w:hAnsi="Palatino Linotype" w:cs="Arial"/>
          <w:i/>
          <w:sz w:val="22"/>
          <w:szCs w:val="22"/>
          <w:lang w:eastAsia="es-MX"/>
        </w:rPr>
        <w:lastRenderedPageBreak/>
        <w:t>disposiciones legales aplicables a la materia en el ámbito de sus respectivas competencias, en tanto estas últimas no contravengan lo dispuesto en la Ley General.</w:t>
      </w:r>
    </w:p>
    <w:p w14:paraId="6BA26BA8"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i/>
          <w:sz w:val="22"/>
          <w:szCs w:val="22"/>
          <w:lang w:eastAsia="es-MX"/>
        </w:rPr>
        <w:t xml:space="preserve">Los sujetos obligados deberán aplicar, de manera estricta, las excepciones al derecho de acceso a la </w:t>
      </w:r>
      <w:r w:rsidRPr="004B0F32">
        <w:rPr>
          <w:rFonts w:ascii="Palatino Linotype" w:hAnsi="Palatino Linotype" w:cs="Arial"/>
          <w:bCs/>
          <w:i/>
          <w:noProof/>
          <w:sz w:val="22"/>
          <w:szCs w:val="22"/>
        </w:rPr>
        <w:t>información</w:t>
      </w:r>
      <w:r w:rsidRPr="004B0F32">
        <w:rPr>
          <w:rFonts w:ascii="Palatino Linotype" w:hAnsi="Palatino Linotype" w:cs="Arial"/>
          <w:i/>
          <w:sz w:val="22"/>
          <w:szCs w:val="22"/>
          <w:lang w:eastAsia="es-MX"/>
        </w:rPr>
        <w:t xml:space="preserve"> y sólo </w:t>
      </w:r>
      <w:r w:rsidRPr="004B0F32">
        <w:rPr>
          <w:rFonts w:ascii="Palatino Linotype" w:hAnsi="Palatino Linotype" w:cs="Arial"/>
          <w:i/>
          <w:sz w:val="22"/>
          <w:szCs w:val="22"/>
        </w:rPr>
        <w:t>podrán</w:t>
      </w:r>
      <w:r w:rsidRPr="004B0F32">
        <w:rPr>
          <w:rFonts w:ascii="Palatino Linotype" w:hAnsi="Palatino Linotype" w:cs="Arial"/>
          <w:i/>
          <w:sz w:val="22"/>
          <w:szCs w:val="22"/>
          <w:lang w:eastAsia="es-MX"/>
        </w:rPr>
        <w:t xml:space="preserve"> invocarlas cuando acrediten su procedencia.</w:t>
      </w:r>
    </w:p>
    <w:p w14:paraId="617DBEAF"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b/>
          <w:i/>
          <w:sz w:val="22"/>
          <w:szCs w:val="22"/>
          <w:lang w:eastAsia="es-MX"/>
        </w:rPr>
        <w:t>Quinto.</w:t>
      </w:r>
      <w:r w:rsidRPr="004B0F32">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4B0F32">
        <w:rPr>
          <w:rFonts w:ascii="Palatino Linotype" w:hAnsi="Palatino Linotype" w:cs="Arial"/>
          <w:i/>
          <w:sz w:val="22"/>
          <w:szCs w:val="22"/>
        </w:rPr>
        <w:t>corresponderá</w:t>
      </w:r>
      <w:r w:rsidRPr="004B0F32">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0091C09"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b/>
          <w:i/>
          <w:sz w:val="22"/>
          <w:szCs w:val="22"/>
          <w:lang w:eastAsia="es-MX"/>
        </w:rPr>
        <w:t>Sexto.</w:t>
      </w:r>
      <w:r w:rsidRPr="004B0F32">
        <w:rPr>
          <w:rFonts w:ascii="Palatino Linotype" w:hAnsi="Palatino Linotype" w:cs="Arial"/>
          <w:i/>
          <w:sz w:val="22"/>
          <w:szCs w:val="22"/>
          <w:lang w:eastAsia="es-MX"/>
        </w:rPr>
        <w:t xml:space="preserve"> Los sujetos obligados no podrán emitir acuerdos de carácter general ni particular que clasifiquen </w:t>
      </w:r>
      <w:r w:rsidRPr="004B0F32">
        <w:rPr>
          <w:rFonts w:ascii="Palatino Linotype" w:hAnsi="Palatino Linotype" w:cs="Arial"/>
          <w:bCs/>
          <w:i/>
          <w:noProof/>
          <w:sz w:val="22"/>
          <w:szCs w:val="22"/>
        </w:rPr>
        <w:t>documentos</w:t>
      </w:r>
      <w:r w:rsidRPr="004B0F32">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688564A7" w14:textId="77777777" w:rsidR="00390D2B" w:rsidRPr="004B0F32" w:rsidRDefault="00390D2B" w:rsidP="00390D2B">
      <w:pPr>
        <w:ind w:left="851" w:right="902"/>
        <w:jc w:val="both"/>
        <w:rPr>
          <w:rFonts w:ascii="Palatino Linotype" w:hAnsi="Palatino Linotype" w:cs="Arial"/>
          <w:i/>
          <w:sz w:val="22"/>
          <w:szCs w:val="22"/>
          <w:lang w:eastAsia="es-MX"/>
        </w:rPr>
      </w:pPr>
      <w:r w:rsidRPr="004B0F32">
        <w:rPr>
          <w:rFonts w:ascii="Palatino Linotype" w:hAnsi="Palatino Linotype" w:cs="Arial"/>
          <w:i/>
          <w:sz w:val="22"/>
          <w:szCs w:val="22"/>
          <w:lang w:eastAsia="es-MX"/>
        </w:rPr>
        <w:t xml:space="preserve">La clasificación de </w:t>
      </w:r>
      <w:r w:rsidRPr="004B0F32">
        <w:rPr>
          <w:rFonts w:ascii="Palatino Linotype" w:hAnsi="Palatino Linotype" w:cs="Arial"/>
          <w:i/>
          <w:sz w:val="22"/>
          <w:szCs w:val="22"/>
        </w:rPr>
        <w:t>información</w:t>
      </w:r>
      <w:r w:rsidRPr="004B0F32">
        <w:rPr>
          <w:rFonts w:ascii="Palatino Linotype" w:hAnsi="Palatino Linotype" w:cs="Arial"/>
          <w:i/>
          <w:sz w:val="22"/>
          <w:szCs w:val="22"/>
          <w:lang w:eastAsia="es-MX"/>
        </w:rPr>
        <w:t xml:space="preserve"> se realizará conforme a un análisis caso por caso, mediante la aplicación </w:t>
      </w:r>
      <w:r w:rsidRPr="004B0F32">
        <w:rPr>
          <w:rFonts w:ascii="Palatino Linotype" w:hAnsi="Palatino Linotype" w:cs="Arial"/>
          <w:bCs/>
          <w:i/>
          <w:noProof/>
          <w:sz w:val="22"/>
          <w:szCs w:val="22"/>
        </w:rPr>
        <w:t>de</w:t>
      </w:r>
      <w:r w:rsidRPr="004B0F32">
        <w:rPr>
          <w:rFonts w:ascii="Palatino Linotype" w:hAnsi="Palatino Linotype" w:cs="Arial"/>
          <w:i/>
          <w:sz w:val="22"/>
          <w:szCs w:val="22"/>
          <w:lang w:eastAsia="es-MX"/>
        </w:rPr>
        <w:t xml:space="preserve"> la prueba de daño y de interés público.</w:t>
      </w:r>
    </w:p>
    <w:p w14:paraId="60733D46"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b/>
          <w:i/>
          <w:sz w:val="22"/>
          <w:szCs w:val="22"/>
          <w:lang w:eastAsia="es-MX"/>
        </w:rPr>
        <w:t>Séptimo.</w:t>
      </w:r>
      <w:r w:rsidRPr="004B0F32">
        <w:rPr>
          <w:rFonts w:ascii="Palatino Linotype" w:hAnsi="Palatino Linotype" w:cs="Arial"/>
          <w:i/>
          <w:sz w:val="22"/>
          <w:szCs w:val="22"/>
          <w:lang w:eastAsia="es-MX"/>
        </w:rPr>
        <w:t xml:space="preserve"> La clasificación </w:t>
      </w:r>
      <w:r w:rsidRPr="004B0F32">
        <w:rPr>
          <w:rFonts w:ascii="Palatino Linotype" w:hAnsi="Palatino Linotype" w:cs="Arial"/>
          <w:bCs/>
          <w:i/>
          <w:noProof/>
          <w:sz w:val="22"/>
          <w:szCs w:val="22"/>
        </w:rPr>
        <w:t>de</w:t>
      </w:r>
      <w:r w:rsidRPr="004B0F32">
        <w:rPr>
          <w:rFonts w:ascii="Palatino Linotype" w:hAnsi="Palatino Linotype" w:cs="Arial"/>
          <w:i/>
          <w:sz w:val="22"/>
          <w:szCs w:val="22"/>
          <w:lang w:eastAsia="es-MX"/>
        </w:rPr>
        <w:t xml:space="preserve"> la </w:t>
      </w:r>
      <w:r w:rsidRPr="004B0F32">
        <w:rPr>
          <w:rFonts w:ascii="Palatino Linotype" w:hAnsi="Palatino Linotype" w:cs="Arial"/>
          <w:i/>
          <w:sz w:val="22"/>
          <w:szCs w:val="22"/>
        </w:rPr>
        <w:t>información</w:t>
      </w:r>
      <w:r w:rsidRPr="004B0F32">
        <w:rPr>
          <w:rFonts w:ascii="Palatino Linotype" w:hAnsi="Palatino Linotype" w:cs="Arial"/>
          <w:i/>
          <w:sz w:val="22"/>
          <w:szCs w:val="22"/>
          <w:lang w:eastAsia="es-MX"/>
        </w:rPr>
        <w:t xml:space="preserve"> se llevará a cabo en el momento en que:</w:t>
      </w:r>
    </w:p>
    <w:p w14:paraId="400281C5"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b/>
          <w:i/>
          <w:sz w:val="22"/>
          <w:szCs w:val="22"/>
          <w:lang w:eastAsia="es-MX"/>
        </w:rPr>
        <w:t>I.</w:t>
      </w:r>
      <w:r w:rsidRPr="004B0F32">
        <w:rPr>
          <w:rFonts w:ascii="Palatino Linotype" w:hAnsi="Palatino Linotype" w:cs="Arial"/>
          <w:i/>
          <w:sz w:val="22"/>
          <w:szCs w:val="22"/>
          <w:lang w:eastAsia="es-MX"/>
        </w:rPr>
        <w:t xml:space="preserve"> Se reciba una solicitud de acceso a la información;</w:t>
      </w:r>
    </w:p>
    <w:p w14:paraId="3B392627"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b/>
          <w:i/>
          <w:sz w:val="22"/>
          <w:szCs w:val="22"/>
          <w:lang w:eastAsia="es-MX"/>
        </w:rPr>
        <w:t>II.</w:t>
      </w:r>
      <w:r w:rsidRPr="004B0F32">
        <w:rPr>
          <w:rFonts w:ascii="Palatino Linotype" w:hAnsi="Palatino Linotype" w:cs="Arial"/>
          <w:i/>
          <w:sz w:val="22"/>
          <w:szCs w:val="22"/>
          <w:lang w:eastAsia="es-MX"/>
        </w:rPr>
        <w:t xml:space="preserve"> Se determine </w:t>
      </w:r>
      <w:r w:rsidRPr="004B0F32">
        <w:rPr>
          <w:rFonts w:ascii="Palatino Linotype" w:hAnsi="Palatino Linotype" w:cs="Arial"/>
          <w:bCs/>
          <w:i/>
          <w:noProof/>
          <w:sz w:val="22"/>
          <w:szCs w:val="22"/>
        </w:rPr>
        <w:t>mediante</w:t>
      </w:r>
      <w:r w:rsidRPr="004B0F32">
        <w:rPr>
          <w:rFonts w:ascii="Palatino Linotype" w:hAnsi="Palatino Linotype" w:cs="Arial"/>
          <w:i/>
          <w:sz w:val="22"/>
          <w:szCs w:val="22"/>
          <w:lang w:eastAsia="es-MX"/>
        </w:rPr>
        <w:t xml:space="preserve"> resolución de autoridad competente, o</w:t>
      </w:r>
    </w:p>
    <w:p w14:paraId="1A7979DE"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b/>
          <w:i/>
          <w:sz w:val="22"/>
          <w:szCs w:val="22"/>
          <w:lang w:eastAsia="es-MX"/>
        </w:rPr>
        <w:t>III.</w:t>
      </w:r>
      <w:r w:rsidRPr="004B0F32">
        <w:rPr>
          <w:rFonts w:ascii="Palatino Linotype" w:hAnsi="Palatino Linotype" w:cs="Arial"/>
          <w:i/>
          <w:sz w:val="22"/>
          <w:szCs w:val="22"/>
          <w:lang w:eastAsia="es-MX"/>
        </w:rPr>
        <w:t xml:space="preserve"> Se generen </w:t>
      </w:r>
      <w:r w:rsidRPr="004B0F32">
        <w:rPr>
          <w:rFonts w:ascii="Palatino Linotype" w:hAnsi="Palatino Linotype" w:cs="Arial"/>
          <w:bCs/>
          <w:i/>
          <w:noProof/>
          <w:sz w:val="22"/>
          <w:szCs w:val="22"/>
        </w:rPr>
        <w:t>versiones</w:t>
      </w:r>
      <w:r w:rsidRPr="004B0F32">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144E901"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i/>
          <w:sz w:val="22"/>
          <w:szCs w:val="22"/>
          <w:lang w:eastAsia="es-MX"/>
        </w:rPr>
        <w:t xml:space="preserve">Los titulares de las áreas deberán revisar la clasificación al momento de la recepción de una solicitud de </w:t>
      </w:r>
      <w:r w:rsidRPr="004B0F32">
        <w:rPr>
          <w:rFonts w:ascii="Palatino Linotype" w:hAnsi="Palatino Linotype" w:cs="Arial"/>
          <w:bCs/>
          <w:i/>
          <w:noProof/>
          <w:sz w:val="22"/>
          <w:szCs w:val="22"/>
        </w:rPr>
        <w:t>acceso</w:t>
      </w:r>
      <w:r w:rsidRPr="004B0F32">
        <w:rPr>
          <w:rFonts w:ascii="Palatino Linotype" w:hAnsi="Palatino Linotype" w:cs="Arial"/>
          <w:i/>
          <w:sz w:val="22"/>
          <w:szCs w:val="22"/>
          <w:lang w:eastAsia="es-MX"/>
        </w:rPr>
        <w:t xml:space="preserve"> a la información, para verificar si encuadra en una causal de reserva o de confidencialidad.</w:t>
      </w:r>
    </w:p>
    <w:p w14:paraId="51C29B03"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b/>
          <w:i/>
          <w:sz w:val="22"/>
          <w:szCs w:val="22"/>
          <w:lang w:eastAsia="es-MX"/>
        </w:rPr>
        <w:t>Octavo.</w:t>
      </w:r>
      <w:r w:rsidRPr="004B0F32">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4B0F32">
        <w:rPr>
          <w:rFonts w:ascii="Palatino Linotype" w:hAnsi="Palatino Linotype" w:cs="Arial"/>
          <w:bCs/>
          <w:i/>
          <w:noProof/>
          <w:sz w:val="22"/>
          <w:szCs w:val="22"/>
        </w:rPr>
        <w:t>expresamente</w:t>
      </w:r>
      <w:r w:rsidRPr="004B0F32">
        <w:rPr>
          <w:rFonts w:ascii="Palatino Linotype" w:hAnsi="Palatino Linotype" w:cs="Arial"/>
          <w:i/>
          <w:sz w:val="22"/>
          <w:szCs w:val="22"/>
          <w:lang w:eastAsia="es-MX"/>
        </w:rPr>
        <w:t xml:space="preserve"> le otorga el carácter de reservada o confidencial.</w:t>
      </w:r>
    </w:p>
    <w:p w14:paraId="31C1A213" w14:textId="77777777" w:rsidR="00390D2B" w:rsidRPr="004B0F32" w:rsidRDefault="00390D2B" w:rsidP="00390D2B">
      <w:pPr>
        <w:autoSpaceDE w:val="0"/>
        <w:autoSpaceDN w:val="0"/>
        <w:adjustRightInd w:val="0"/>
        <w:ind w:left="851" w:right="902"/>
        <w:jc w:val="both"/>
        <w:rPr>
          <w:rFonts w:ascii="Palatino Linotype" w:hAnsi="Palatino Linotype" w:cs="Arial"/>
          <w:bCs/>
          <w:i/>
          <w:noProof/>
          <w:sz w:val="22"/>
          <w:szCs w:val="22"/>
        </w:rPr>
      </w:pPr>
      <w:r w:rsidRPr="004B0F32">
        <w:rPr>
          <w:rFonts w:ascii="Palatino Linotype" w:hAnsi="Palatino Linotype" w:cs="Arial"/>
          <w:i/>
          <w:sz w:val="22"/>
          <w:szCs w:val="22"/>
          <w:lang w:eastAsia="es-MX"/>
        </w:rPr>
        <w:t xml:space="preserve">Para </w:t>
      </w:r>
      <w:r w:rsidRPr="004B0F32">
        <w:rPr>
          <w:rFonts w:ascii="Palatino Linotype" w:hAnsi="Palatino Linotype" w:cs="Arial"/>
          <w:bCs/>
          <w:i/>
          <w:noProof/>
          <w:sz w:val="22"/>
          <w:szCs w:val="22"/>
        </w:rPr>
        <w:t xml:space="preserve">motivar la clasificación se deberán señalar las razones o circunstancias especiales que lo </w:t>
      </w:r>
      <w:r w:rsidRPr="004B0F32">
        <w:rPr>
          <w:rFonts w:ascii="Palatino Linotype" w:hAnsi="Palatino Linotype" w:cs="Arial"/>
          <w:i/>
          <w:sz w:val="22"/>
          <w:szCs w:val="22"/>
          <w:lang w:eastAsia="es-MX"/>
        </w:rPr>
        <w:t>llevaron</w:t>
      </w:r>
      <w:r w:rsidRPr="004B0F32">
        <w:rPr>
          <w:rFonts w:ascii="Palatino Linotype" w:hAnsi="Palatino Linotype" w:cs="Arial"/>
          <w:bCs/>
          <w:i/>
          <w:noProof/>
          <w:sz w:val="22"/>
          <w:szCs w:val="22"/>
        </w:rPr>
        <w:t xml:space="preserve"> a concluir que el caso particular se ajusta al supuesto previsto por la norma legal invocada como fundamento.</w:t>
      </w:r>
    </w:p>
    <w:p w14:paraId="6C738087" w14:textId="77777777" w:rsidR="00390D2B" w:rsidRPr="004B0F32" w:rsidRDefault="00390D2B" w:rsidP="00390D2B">
      <w:pPr>
        <w:autoSpaceDE w:val="0"/>
        <w:autoSpaceDN w:val="0"/>
        <w:adjustRightInd w:val="0"/>
        <w:ind w:left="851" w:right="902"/>
        <w:jc w:val="both"/>
        <w:rPr>
          <w:rFonts w:ascii="Palatino Linotype" w:hAnsi="Palatino Linotype" w:cs="Arial"/>
          <w:bCs/>
          <w:i/>
          <w:noProof/>
          <w:sz w:val="22"/>
          <w:szCs w:val="22"/>
        </w:rPr>
      </w:pPr>
      <w:r w:rsidRPr="004B0F32">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4B0F32">
        <w:rPr>
          <w:rFonts w:ascii="Palatino Linotype" w:hAnsi="Palatino Linotype" w:cs="Arial"/>
          <w:i/>
          <w:sz w:val="22"/>
          <w:szCs w:val="22"/>
          <w:lang w:eastAsia="es-MX"/>
        </w:rPr>
        <w:t>de</w:t>
      </w:r>
      <w:r w:rsidRPr="004B0F32">
        <w:rPr>
          <w:rFonts w:ascii="Palatino Linotype" w:hAnsi="Palatino Linotype" w:cs="Arial"/>
          <w:bCs/>
          <w:i/>
          <w:noProof/>
          <w:sz w:val="22"/>
          <w:szCs w:val="22"/>
        </w:rPr>
        <w:t xml:space="preserve"> </w:t>
      </w:r>
      <w:r w:rsidRPr="004B0F32">
        <w:rPr>
          <w:rFonts w:ascii="Palatino Linotype" w:hAnsi="Palatino Linotype" w:cs="Arial"/>
          <w:i/>
          <w:sz w:val="22"/>
          <w:szCs w:val="22"/>
          <w:lang w:eastAsia="es-MX"/>
        </w:rPr>
        <w:t>reserva</w:t>
      </w:r>
      <w:r w:rsidRPr="004B0F32">
        <w:rPr>
          <w:rFonts w:ascii="Palatino Linotype" w:hAnsi="Palatino Linotype" w:cs="Arial"/>
          <w:bCs/>
          <w:i/>
          <w:noProof/>
          <w:sz w:val="22"/>
          <w:szCs w:val="22"/>
        </w:rPr>
        <w:t>.</w:t>
      </w:r>
    </w:p>
    <w:p w14:paraId="26169BC7" w14:textId="77777777" w:rsidR="00390D2B" w:rsidRPr="004B0F32" w:rsidRDefault="00390D2B" w:rsidP="00390D2B">
      <w:pPr>
        <w:autoSpaceDE w:val="0"/>
        <w:autoSpaceDN w:val="0"/>
        <w:adjustRightInd w:val="0"/>
        <w:ind w:left="851" w:right="902"/>
        <w:jc w:val="both"/>
        <w:rPr>
          <w:rFonts w:ascii="Palatino Linotype" w:hAnsi="Palatino Linotype" w:cs="Arial"/>
          <w:bCs/>
          <w:i/>
          <w:noProof/>
          <w:sz w:val="22"/>
          <w:szCs w:val="22"/>
        </w:rPr>
      </w:pPr>
      <w:r w:rsidRPr="004B0F32">
        <w:rPr>
          <w:rFonts w:ascii="Palatino Linotype" w:hAnsi="Palatino Linotype" w:cs="Arial"/>
          <w:i/>
          <w:sz w:val="22"/>
          <w:szCs w:val="22"/>
          <w:lang w:eastAsia="es-MX"/>
        </w:rPr>
        <w:t>Tratándose</w:t>
      </w:r>
      <w:r w:rsidRPr="004B0F32">
        <w:rPr>
          <w:rFonts w:ascii="Palatino Linotype" w:hAnsi="Palatino Linotype" w:cs="Arial"/>
          <w:bCs/>
          <w:i/>
          <w:noProof/>
          <w:sz w:val="22"/>
          <w:szCs w:val="22"/>
        </w:rPr>
        <w:t xml:space="preserve"> de información clasificada como confidencial respecto de la cual se haya </w:t>
      </w:r>
      <w:r w:rsidRPr="004B0F32">
        <w:rPr>
          <w:rFonts w:ascii="Palatino Linotype" w:hAnsi="Palatino Linotype" w:cs="Arial"/>
          <w:i/>
          <w:sz w:val="22"/>
          <w:szCs w:val="22"/>
          <w:lang w:eastAsia="es-MX"/>
        </w:rPr>
        <w:t>determinado</w:t>
      </w:r>
      <w:r w:rsidRPr="004B0F32">
        <w:rPr>
          <w:rFonts w:ascii="Palatino Linotype" w:hAnsi="Palatino Linotype" w:cs="Arial"/>
          <w:bCs/>
          <w:i/>
          <w:noProof/>
          <w:sz w:val="22"/>
          <w:szCs w:val="22"/>
        </w:rPr>
        <w:t xml:space="preserve"> </w:t>
      </w:r>
      <w:r w:rsidRPr="004B0F32">
        <w:rPr>
          <w:rFonts w:ascii="Palatino Linotype" w:hAnsi="Palatino Linotype" w:cs="Arial"/>
          <w:i/>
          <w:sz w:val="22"/>
          <w:szCs w:val="22"/>
          <w:lang w:eastAsia="es-MX"/>
        </w:rPr>
        <w:t>su</w:t>
      </w:r>
      <w:r w:rsidRPr="004B0F32">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4C62E7F3"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bCs/>
          <w:i/>
          <w:noProof/>
          <w:sz w:val="22"/>
          <w:szCs w:val="22"/>
        </w:rPr>
        <w:lastRenderedPageBreak/>
        <w:t>Los documentos contenidos</w:t>
      </w:r>
      <w:r w:rsidRPr="004B0F32">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4E7F090"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b/>
          <w:i/>
          <w:sz w:val="22"/>
          <w:szCs w:val="22"/>
          <w:lang w:eastAsia="es-MX"/>
        </w:rPr>
        <w:t>Noveno.</w:t>
      </w:r>
      <w:r w:rsidRPr="004B0F32">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496A4FE"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b/>
          <w:i/>
          <w:sz w:val="22"/>
          <w:szCs w:val="22"/>
          <w:lang w:eastAsia="es-MX"/>
        </w:rPr>
        <w:t>Décimo.</w:t>
      </w:r>
      <w:r w:rsidRPr="004B0F32">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4B0F32">
        <w:rPr>
          <w:rFonts w:ascii="Palatino Linotype" w:hAnsi="Palatino Linotype" w:cs="Arial"/>
          <w:i/>
          <w:sz w:val="22"/>
          <w:szCs w:val="22"/>
        </w:rPr>
        <w:t>documentos</w:t>
      </w:r>
      <w:r w:rsidRPr="004B0F32">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2448382"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B0F32">
        <w:rPr>
          <w:rFonts w:ascii="Palatino Linotype" w:hAnsi="Palatino Linotype" w:cs="Arial"/>
          <w:i/>
          <w:sz w:val="22"/>
          <w:szCs w:val="22"/>
        </w:rPr>
        <w:t>que</w:t>
      </w:r>
      <w:r w:rsidRPr="004B0F32">
        <w:rPr>
          <w:rFonts w:ascii="Palatino Linotype" w:hAnsi="Palatino Linotype" w:cs="Arial"/>
          <w:i/>
          <w:sz w:val="22"/>
          <w:szCs w:val="22"/>
          <w:lang w:eastAsia="es-MX"/>
        </w:rPr>
        <w:t xml:space="preserve"> rija la actuación del sujeto obligado.</w:t>
      </w:r>
    </w:p>
    <w:p w14:paraId="0B27C2C6" w14:textId="77777777" w:rsidR="00390D2B" w:rsidRPr="004B0F32" w:rsidRDefault="00390D2B" w:rsidP="00390D2B">
      <w:pPr>
        <w:autoSpaceDE w:val="0"/>
        <w:autoSpaceDN w:val="0"/>
        <w:adjustRightInd w:val="0"/>
        <w:ind w:left="851" w:right="902"/>
        <w:jc w:val="both"/>
        <w:rPr>
          <w:rFonts w:ascii="Palatino Linotype" w:hAnsi="Palatino Linotype" w:cs="Arial"/>
          <w:i/>
          <w:sz w:val="22"/>
          <w:szCs w:val="22"/>
          <w:lang w:eastAsia="es-MX"/>
        </w:rPr>
      </w:pPr>
      <w:r w:rsidRPr="004B0F32">
        <w:rPr>
          <w:rFonts w:ascii="Palatino Linotype" w:hAnsi="Palatino Linotype" w:cs="Arial"/>
          <w:b/>
          <w:i/>
          <w:sz w:val="22"/>
          <w:szCs w:val="22"/>
          <w:lang w:eastAsia="es-MX"/>
        </w:rPr>
        <w:t>Décimo primero.</w:t>
      </w:r>
      <w:r w:rsidRPr="004B0F32">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05981F2" w14:textId="77777777" w:rsidR="00390D2B" w:rsidRPr="004B0F32" w:rsidRDefault="00390D2B" w:rsidP="00390D2B">
      <w:pPr>
        <w:ind w:left="709" w:right="709"/>
        <w:contextualSpacing/>
        <w:jc w:val="center"/>
        <w:rPr>
          <w:rFonts w:ascii="Palatino Linotype" w:hAnsi="Palatino Linotype" w:cs="Arial"/>
          <w:b/>
          <w:i/>
          <w:sz w:val="22"/>
          <w:szCs w:val="22"/>
          <w:lang w:eastAsia="es-MX"/>
        </w:rPr>
      </w:pPr>
      <w:r w:rsidRPr="004B0F32">
        <w:rPr>
          <w:rFonts w:ascii="Palatino Linotype" w:hAnsi="Palatino Linotype" w:cs="Arial"/>
          <w:b/>
          <w:i/>
          <w:sz w:val="22"/>
          <w:szCs w:val="22"/>
          <w:lang w:eastAsia="es-MX"/>
        </w:rPr>
        <w:t>CAPÍTULO VIII</w:t>
      </w:r>
    </w:p>
    <w:p w14:paraId="24DAD31E" w14:textId="77777777" w:rsidR="00390D2B" w:rsidRPr="004B0F32" w:rsidRDefault="00390D2B" w:rsidP="00390D2B">
      <w:pPr>
        <w:ind w:left="709" w:right="709"/>
        <w:contextualSpacing/>
        <w:jc w:val="center"/>
        <w:rPr>
          <w:rFonts w:ascii="Palatino Linotype" w:hAnsi="Palatino Linotype" w:cs="Arial"/>
          <w:b/>
          <w:i/>
          <w:sz w:val="22"/>
          <w:szCs w:val="22"/>
          <w:lang w:eastAsia="es-MX"/>
        </w:rPr>
      </w:pPr>
      <w:r w:rsidRPr="004B0F32">
        <w:rPr>
          <w:rFonts w:ascii="Palatino Linotype" w:hAnsi="Palatino Linotype" w:cs="Arial"/>
          <w:b/>
          <w:i/>
          <w:sz w:val="22"/>
          <w:szCs w:val="22"/>
          <w:lang w:eastAsia="es-MX"/>
        </w:rPr>
        <w:t>DE LA LEYENDA DE CLASIFICACIÓN</w:t>
      </w:r>
    </w:p>
    <w:p w14:paraId="6C621B3F" w14:textId="77777777" w:rsidR="00390D2B" w:rsidRPr="004B0F32" w:rsidRDefault="00390D2B" w:rsidP="00390D2B">
      <w:pPr>
        <w:ind w:left="709" w:right="709"/>
        <w:contextualSpacing/>
        <w:jc w:val="both"/>
        <w:rPr>
          <w:rFonts w:ascii="Palatino Linotype" w:hAnsi="Palatino Linotype" w:cs="Arial"/>
          <w:i/>
          <w:sz w:val="22"/>
          <w:szCs w:val="22"/>
          <w:lang w:eastAsia="es-MX"/>
        </w:rPr>
      </w:pPr>
      <w:r w:rsidRPr="004B0F32">
        <w:rPr>
          <w:rFonts w:ascii="Palatino Linotype" w:hAnsi="Palatino Linotype" w:cs="Arial"/>
          <w:b/>
          <w:i/>
          <w:sz w:val="22"/>
          <w:szCs w:val="22"/>
          <w:lang w:eastAsia="es-MX"/>
        </w:rPr>
        <w:t xml:space="preserve">Quincuagésimo. </w:t>
      </w:r>
      <w:r w:rsidRPr="004B0F32">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4B0F32">
        <w:rPr>
          <w:rFonts w:ascii="Palatino Linotype" w:hAnsi="Palatino Linotype" w:cs="Arial"/>
          <w:i/>
          <w:sz w:val="22"/>
          <w:szCs w:val="22"/>
          <w:lang w:eastAsia="es-MX"/>
        </w:rPr>
        <w:t xml:space="preserve"> para señalar la clasificación de documentos o expedientes, sin perjuicio de que establezcan los propios.</w:t>
      </w:r>
    </w:p>
    <w:p w14:paraId="0ABC2E1C" w14:textId="77777777" w:rsidR="00390D2B" w:rsidRPr="004B0F32" w:rsidRDefault="00390D2B" w:rsidP="00390D2B">
      <w:pPr>
        <w:ind w:left="709" w:right="709"/>
        <w:contextualSpacing/>
        <w:jc w:val="both"/>
        <w:rPr>
          <w:rFonts w:ascii="Palatino Linotype" w:hAnsi="Palatino Linotype" w:cs="Arial"/>
          <w:i/>
          <w:sz w:val="22"/>
          <w:szCs w:val="22"/>
          <w:lang w:eastAsia="es-MX"/>
        </w:rPr>
      </w:pPr>
      <w:r w:rsidRPr="004B0F32">
        <w:rPr>
          <w:rFonts w:ascii="Palatino Linotype" w:hAnsi="Palatino Linotype" w:cs="Arial"/>
          <w:i/>
          <w:sz w:val="22"/>
          <w:szCs w:val="22"/>
          <w:lang w:eastAsia="es-MX"/>
        </w:rPr>
        <w:t>[…]</w:t>
      </w:r>
    </w:p>
    <w:p w14:paraId="7041A323" w14:textId="77777777" w:rsidR="00390D2B" w:rsidRPr="004B0F32" w:rsidRDefault="00390D2B" w:rsidP="00390D2B">
      <w:pPr>
        <w:ind w:left="709" w:right="709"/>
        <w:contextualSpacing/>
        <w:jc w:val="both"/>
        <w:rPr>
          <w:rFonts w:ascii="Palatino Linotype" w:hAnsi="Palatino Linotype" w:cs="Arial"/>
          <w:i/>
          <w:sz w:val="22"/>
          <w:szCs w:val="22"/>
          <w:lang w:eastAsia="es-MX"/>
        </w:rPr>
      </w:pPr>
      <w:r w:rsidRPr="004B0F32">
        <w:rPr>
          <w:rFonts w:ascii="Palatino Linotype" w:hAnsi="Palatino Linotype" w:cs="Arial"/>
          <w:b/>
          <w:i/>
          <w:sz w:val="22"/>
          <w:szCs w:val="22"/>
          <w:lang w:eastAsia="es-MX"/>
        </w:rPr>
        <w:t xml:space="preserve">Quincuagésimo tercero. </w:t>
      </w:r>
      <w:r w:rsidRPr="004B0F32">
        <w:rPr>
          <w:rFonts w:ascii="Palatino Linotype" w:hAnsi="Palatino Linotype" w:cs="Arial"/>
          <w:b/>
          <w:i/>
          <w:sz w:val="22"/>
          <w:szCs w:val="22"/>
          <w:u w:val="single"/>
          <w:lang w:eastAsia="es-MX"/>
        </w:rPr>
        <w:t>El formato para señalar la clasificación parcial de un documento</w:t>
      </w:r>
      <w:r w:rsidRPr="004B0F32">
        <w:rPr>
          <w:rFonts w:ascii="Palatino Linotype" w:hAnsi="Palatino Linotype" w:cs="Arial"/>
          <w:i/>
          <w:sz w:val="22"/>
          <w:szCs w:val="22"/>
          <w:lang w:eastAsia="es-MX"/>
        </w:rPr>
        <w:t>, es el siguiente:</w:t>
      </w:r>
    </w:p>
    <w:p w14:paraId="211C740C" w14:textId="77777777" w:rsidR="00390D2B" w:rsidRPr="004B0F32" w:rsidRDefault="00390D2B" w:rsidP="00390D2B">
      <w:pPr>
        <w:ind w:left="709" w:right="709"/>
        <w:contextualSpacing/>
        <w:jc w:val="both"/>
        <w:rPr>
          <w:rFonts w:ascii="Palatino Linotype" w:hAnsi="Palatino Linotype" w:cs="Arial"/>
          <w:i/>
          <w:sz w:val="22"/>
          <w:szCs w:val="22"/>
          <w:lang w:eastAsia="es-MX"/>
        </w:rPr>
      </w:pPr>
    </w:p>
    <w:tbl>
      <w:tblPr>
        <w:tblStyle w:val="Tablaconcuadrcula1111214"/>
        <w:tblW w:w="0" w:type="auto"/>
        <w:jc w:val="center"/>
        <w:tblLook w:val="04A0" w:firstRow="1" w:lastRow="0" w:firstColumn="1" w:lastColumn="0" w:noHBand="0" w:noVBand="1"/>
      </w:tblPr>
      <w:tblGrid>
        <w:gridCol w:w="1129"/>
        <w:gridCol w:w="1990"/>
        <w:gridCol w:w="4531"/>
      </w:tblGrid>
      <w:tr w:rsidR="00390D2B" w:rsidRPr="004B0F32" w14:paraId="37C5B8BC" w14:textId="77777777" w:rsidTr="008E3F28">
        <w:trPr>
          <w:jc w:val="center"/>
        </w:trPr>
        <w:tc>
          <w:tcPr>
            <w:tcW w:w="1129" w:type="dxa"/>
            <w:tcBorders>
              <w:top w:val="single" w:sz="4" w:space="0" w:color="auto"/>
              <w:left w:val="single" w:sz="4" w:space="0" w:color="auto"/>
              <w:bottom w:val="single" w:sz="4" w:space="0" w:color="auto"/>
              <w:right w:val="single" w:sz="4" w:space="0" w:color="auto"/>
            </w:tcBorders>
          </w:tcPr>
          <w:p w14:paraId="5B9CAD6D" w14:textId="77777777" w:rsidR="00390D2B" w:rsidRPr="004B0F32" w:rsidRDefault="00390D2B" w:rsidP="00390D2B">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4B609DD" w14:textId="77777777" w:rsidR="00390D2B" w:rsidRPr="004B0F32" w:rsidRDefault="00390D2B" w:rsidP="00390D2B">
            <w:pPr>
              <w:jc w:val="center"/>
              <w:rPr>
                <w:rFonts w:ascii="Palatino Linotype" w:hAnsi="Palatino Linotype"/>
                <w:b/>
                <w:i/>
                <w:lang w:val="es-ES_tradnl"/>
              </w:rPr>
            </w:pPr>
            <w:r w:rsidRPr="004B0F32">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76A51FE6" w14:textId="77777777" w:rsidR="00390D2B" w:rsidRPr="004B0F32" w:rsidRDefault="00390D2B" w:rsidP="00390D2B">
            <w:pPr>
              <w:jc w:val="center"/>
              <w:rPr>
                <w:rFonts w:ascii="Palatino Linotype" w:hAnsi="Palatino Linotype"/>
                <w:b/>
                <w:i/>
                <w:lang w:val="es-ES_tradnl"/>
              </w:rPr>
            </w:pPr>
            <w:r w:rsidRPr="004B0F32">
              <w:rPr>
                <w:rFonts w:ascii="Palatino Linotype" w:hAnsi="Palatino Linotype"/>
                <w:b/>
                <w:i/>
                <w:lang w:val="es-ES_tradnl"/>
              </w:rPr>
              <w:t>Dónde:</w:t>
            </w:r>
          </w:p>
        </w:tc>
      </w:tr>
      <w:tr w:rsidR="00390D2B" w:rsidRPr="004B0F32" w14:paraId="6D2F1E1E" w14:textId="77777777" w:rsidTr="008E3F28">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74CD9A4" w14:textId="77777777" w:rsidR="00390D2B" w:rsidRPr="004B0F32" w:rsidRDefault="00390D2B" w:rsidP="00390D2B">
            <w:pPr>
              <w:jc w:val="center"/>
              <w:rPr>
                <w:rFonts w:ascii="Palatino Linotype" w:hAnsi="Palatino Linotype" w:cs="Arial"/>
                <w:b/>
                <w:i/>
                <w:lang w:val="es-ES_tradnl" w:eastAsia="es-MX"/>
              </w:rPr>
            </w:pPr>
            <w:r w:rsidRPr="004B0F32">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1A463E26" w14:textId="77777777" w:rsidR="00390D2B" w:rsidRPr="004B0F32" w:rsidRDefault="00390D2B" w:rsidP="00390D2B">
            <w:pPr>
              <w:jc w:val="center"/>
              <w:rPr>
                <w:rFonts w:ascii="Palatino Linotype" w:hAnsi="Palatino Linotype" w:cs="Arial"/>
                <w:i/>
                <w:lang w:val="es-ES_tradnl" w:eastAsia="es-MX"/>
              </w:rPr>
            </w:pPr>
            <w:r w:rsidRPr="004B0F32">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13CAFBEB" w14:textId="77777777" w:rsidR="00390D2B" w:rsidRPr="004B0F32" w:rsidRDefault="00390D2B" w:rsidP="00390D2B">
            <w:pPr>
              <w:jc w:val="both"/>
              <w:rPr>
                <w:rFonts w:ascii="Palatino Linotype" w:hAnsi="Palatino Linotype" w:cs="Arial"/>
                <w:i/>
                <w:lang w:val="es-ES_tradnl" w:eastAsia="es-MX"/>
              </w:rPr>
            </w:pPr>
            <w:r w:rsidRPr="004B0F32">
              <w:rPr>
                <w:rFonts w:ascii="Palatino Linotype" w:hAnsi="Palatino Linotype" w:cs="Arial"/>
                <w:i/>
                <w:lang w:val="es-ES_tradnl" w:eastAsia="es-MX"/>
              </w:rPr>
              <w:t>Se anotará la fecha en la que el Comité de Transparencia confirmó la clasificación del documento, en su caso.</w:t>
            </w:r>
          </w:p>
        </w:tc>
      </w:tr>
      <w:tr w:rsidR="00390D2B" w:rsidRPr="004B0F32" w14:paraId="1EE515C9" w14:textId="77777777" w:rsidTr="008E3F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34422" w14:textId="77777777" w:rsidR="00390D2B" w:rsidRPr="004B0F32" w:rsidRDefault="00390D2B" w:rsidP="00390D2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979A118" w14:textId="77777777" w:rsidR="00390D2B" w:rsidRPr="004B0F32" w:rsidRDefault="00390D2B" w:rsidP="00390D2B">
            <w:pPr>
              <w:jc w:val="center"/>
              <w:rPr>
                <w:rFonts w:ascii="Palatino Linotype" w:hAnsi="Palatino Linotype" w:cs="Arial"/>
                <w:i/>
                <w:lang w:val="es-ES_tradnl" w:eastAsia="es-MX"/>
              </w:rPr>
            </w:pPr>
            <w:r w:rsidRPr="004B0F32">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7A260043" w14:textId="77777777" w:rsidR="00390D2B" w:rsidRPr="004B0F32" w:rsidRDefault="00390D2B" w:rsidP="00390D2B">
            <w:pPr>
              <w:jc w:val="both"/>
              <w:rPr>
                <w:rFonts w:ascii="Palatino Linotype" w:hAnsi="Palatino Linotype" w:cs="Arial"/>
                <w:i/>
                <w:lang w:val="es-ES_tradnl" w:eastAsia="es-MX"/>
              </w:rPr>
            </w:pPr>
            <w:r w:rsidRPr="004B0F32">
              <w:rPr>
                <w:rFonts w:ascii="Palatino Linotype" w:hAnsi="Palatino Linotype" w:cs="Arial"/>
                <w:i/>
                <w:lang w:val="es-ES_tradnl" w:eastAsia="es-MX"/>
              </w:rPr>
              <w:t>Se señalará el nombre del área del cual es titular quien clasifica.</w:t>
            </w:r>
          </w:p>
        </w:tc>
      </w:tr>
      <w:tr w:rsidR="00390D2B" w:rsidRPr="004B0F32" w14:paraId="04FA58BC" w14:textId="77777777" w:rsidTr="008E3F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174D8" w14:textId="77777777" w:rsidR="00390D2B" w:rsidRPr="004B0F32" w:rsidRDefault="00390D2B" w:rsidP="00390D2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26C5E7B" w14:textId="77777777" w:rsidR="00390D2B" w:rsidRPr="004B0F32" w:rsidRDefault="00390D2B" w:rsidP="00390D2B">
            <w:pPr>
              <w:jc w:val="center"/>
              <w:rPr>
                <w:rFonts w:ascii="Palatino Linotype" w:hAnsi="Palatino Linotype" w:cs="Arial"/>
                <w:i/>
                <w:lang w:val="es-ES_tradnl" w:eastAsia="es-MX"/>
              </w:rPr>
            </w:pPr>
            <w:r w:rsidRPr="004B0F32">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7271709E" w14:textId="60271F55" w:rsidR="00390D2B" w:rsidRPr="004B0F32" w:rsidRDefault="00390D2B" w:rsidP="00390D2B">
            <w:pPr>
              <w:jc w:val="both"/>
              <w:rPr>
                <w:rFonts w:ascii="Palatino Linotype" w:hAnsi="Palatino Linotype" w:cs="Arial"/>
                <w:i/>
                <w:lang w:val="es-ES_tradnl" w:eastAsia="es-MX"/>
              </w:rPr>
            </w:pPr>
            <w:r w:rsidRPr="004B0F32">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w:t>
            </w:r>
            <w:r w:rsidR="009B2852" w:rsidRPr="004B0F32">
              <w:rPr>
                <w:rFonts w:ascii="Palatino Linotype" w:hAnsi="Palatino Linotype" w:cs="Arial"/>
                <w:i/>
                <w:lang w:val="es-ES_tradnl" w:eastAsia="es-MX"/>
              </w:rPr>
              <w:lastRenderedPageBreak/>
              <w:t>anotará</w:t>
            </w:r>
            <w:r w:rsidRPr="004B0F32">
              <w:rPr>
                <w:rFonts w:ascii="Palatino Linotype" w:hAnsi="Palatino Linotype" w:cs="Arial"/>
                <w:i/>
                <w:lang w:val="es-ES_tradnl" w:eastAsia="es-MX"/>
              </w:rPr>
              <w:t xml:space="preserve"> todas las páginas que lo conforman. Si el documento no contiene información reservada, se tachará este apartado.</w:t>
            </w:r>
          </w:p>
        </w:tc>
      </w:tr>
      <w:tr w:rsidR="00390D2B" w:rsidRPr="004B0F32" w14:paraId="3465A0EC" w14:textId="77777777" w:rsidTr="008E3F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2AD72D" w14:textId="77777777" w:rsidR="00390D2B" w:rsidRPr="004B0F32" w:rsidRDefault="00390D2B" w:rsidP="00390D2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D8D99A2" w14:textId="77777777" w:rsidR="00390D2B" w:rsidRPr="004B0F32" w:rsidRDefault="00390D2B" w:rsidP="00390D2B">
            <w:pPr>
              <w:jc w:val="center"/>
              <w:rPr>
                <w:rFonts w:ascii="Palatino Linotype" w:hAnsi="Palatino Linotype" w:cs="Arial"/>
                <w:i/>
                <w:lang w:val="es-ES_tradnl" w:eastAsia="es-MX"/>
              </w:rPr>
            </w:pPr>
            <w:r w:rsidRPr="004B0F32">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6C4BD635" w14:textId="77777777" w:rsidR="00390D2B" w:rsidRPr="004B0F32" w:rsidRDefault="00390D2B" w:rsidP="00390D2B">
            <w:pPr>
              <w:jc w:val="both"/>
              <w:rPr>
                <w:rFonts w:ascii="Palatino Linotype" w:hAnsi="Palatino Linotype" w:cs="Arial"/>
                <w:i/>
                <w:lang w:val="es-ES_tradnl" w:eastAsia="es-MX"/>
              </w:rPr>
            </w:pPr>
            <w:r w:rsidRPr="004B0F32">
              <w:rPr>
                <w:rFonts w:ascii="Palatino Linotype" w:hAnsi="Palatino Linotype" w:cs="Arial"/>
                <w:i/>
                <w:lang w:val="es-ES_tradnl" w:eastAsia="es-MX"/>
              </w:rPr>
              <w:t>Se anotará el número de años o meses por los que se mantendrá el documento o las partes del mismo como reservado.</w:t>
            </w:r>
          </w:p>
        </w:tc>
      </w:tr>
      <w:tr w:rsidR="00390D2B" w:rsidRPr="004B0F32" w14:paraId="6F79BAD5" w14:textId="77777777" w:rsidTr="008E3F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B4657" w14:textId="77777777" w:rsidR="00390D2B" w:rsidRPr="004B0F32" w:rsidRDefault="00390D2B" w:rsidP="00390D2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C2651D2" w14:textId="77777777" w:rsidR="00390D2B" w:rsidRPr="004B0F32" w:rsidRDefault="00390D2B" w:rsidP="00390D2B">
            <w:pPr>
              <w:jc w:val="center"/>
              <w:rPr>
                <w:rFonts w:ascii="Palatino Linotype" w:hAnsi="Palatino Linotype" w:cs="Arial"/>
                <w:i/>
                <w:lang w:val="es-ES_tradnl" w:eastAsia="es-MX"/>
              </w:rPr>
            </w:pPr>
            <w:r w:rsidRPr="004B0F32">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51DB370" w14:textId="77777777" w:rsidR="00390D2B" w:rsidRPr="004B0F32" w:rsidRDefault="00390D2B" w:rsidP="00390D2B">
            <w:pPr>
              <w:jc w:val="both"/>
              <w:rPr>
                <w:rFonts w:ascii="Palatino Linotype" w:hAnsi="Palatino Linotype" w:cs="Arial"/>
                <w:i/>
                <w:lang w:val="es-ES_tradnl" w:eastAsia="es-MX"/>
              </w:rPr>
            </w:pPr>
            <w:r w:rsidRPr="004B0F32">
              <w:rPr>
                <w:rFonts w:ascii="Palatino Linotype" w:hAnsi="Palatino Linotype" w:cs="Arial"/>
                <w:i/>
                <w:lang w:val="es-ES_tradnl" w:eastAsia="es-MX"/>
              </w:rPr>
              <w:t>Se señalará el nombre del ordenamiento, el o los artículos, fracción(es), párrafo(s) con base en los cuales se sustente la reserva.</w:t>
            </w:r>
          </w:p>
        </w:tc>
      </w:tr>
      <w:tr w:rsidR="00390D2B" w:rsidRPr="004B0F32" w14:paraId="1BA5C70B" w14:textId="77777777" w:rsidTr="008E3F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173D8" w14:textId="77777777" w:rsidR="00390D2B" w:rsidRPr="004B0F32" w:rsidRDefault="00390D2B" w:rsidP="00390D2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EC5DFB0" w14:textId="77777777" w:rsidR="00390D2B" w:rsidRPr="004B0F32" w:rsidRDefault="00390D2B" w:rsidP="00390D2B">
            <w:pPr>
              <w:jc w:val="center"/>
              <w:rPr>
                <w:rFonts w:ascii="Palatino Linotype" w:hAnsi="Palatino Linotype" w:cs="Arial"/>
                <w:i/>
                <w:lang w:val="es-ES_tradnl" w:eastAsia="es-MX"/>
              </w:rPr>
            </w:pPr>
            <w:r w:rsidRPr="004B0F32">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182341F3" w14:textId="77777777" w:rsidR="00390D2B" w:rsidRPr="004B0F32" w:rsidRDefault="00390D2B" w:rsidP="00390D2B">
            <w:pPr>
              <w:jc w:val="both"/>
              <w:rPr>
                <w:rFonts w:ascii="Palatino Linotype" w:hAnsi="Palatino Linotype" w:cs="Arial"/>
                <w:i/>
                <w:lang w:val="es-ES_tradnl" w:eastAsia="es-MX"/>
              </w:rPr>
            </w:pPr>
            <w:r w:rsidRPr="004B0F32">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390D2B" w:rsidRPr="004B0F32" w14:paraId="706F65C7" w14:textId="77777777" w:rsidTr="008E3F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D1BA93" w14:textId="77777777" w:rsidR="00390D2B" w:rsidRPr="004B0F32" w:rsidRDefault="00390D2B" w:rsidP="00390D2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5EF817B" w14:textId="77777777" w:rsidR="00390D2B" w:rsidRPr="004B0F32" w:rsidRDefault="00390D2B" w:rsidP="00390D2B">
            <w:pPr>
              <w:jc w:val="center"/>
              <w:rPr>
                <w:rFonts w:ascii="Palatino Linotype" w:hAnsi="Palatino Linotype" w:cs="Arial"/>
                <w:b/>
                <w:i/>
                <w:u w:val="single"/>
                <w:lang w:val="es-ES_tradnl" w:eastAsia="es-MX"/>
              </w:rPr>
            </w:pPr>
            <w:r w:rsidRPr="004B0F32">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70470A9F" w14:textId="77777777" w:rsidR="00390D2B" w:rsidRPr="004B0F32" w:rsidRDefault="00390D2B" w:rsidP="00390D2B">
            <w:pPr>
              <w:jc w:val="both"/>
              <w:rPr>
                <w:rFonts w:ascii="Palatino Linotype" w:hAnsi="Palatino Linotype" w:cs="Arial"/>
                <w:i/>
                <w:lang w:val="es-ES_tradnl" w:eastAsia="es-MX"/>
              </w:rPr>
            </w:pPr>
            <w:r w:rsidRPr="004B0F32">
              <w:rPr>
                <w:rFonts w:ascii="Palatino Linotype" w:hAnsi="Palatino Linotype" w:cs="Arial"/>
                <w:i/>
                <w:lang w:val="es-ES_tradnl" w:eastAsia="es-MX"/>
              </w:rPr>
              <w:t xml:space="preserve">Se indicarán, en su caso, </w:t>
            </w:r>
            <w:r w:rsidRPr="004B0F32">
              <w:rPr>
                <w:rFonts w:ascii="Palatino Linotype" w:hAnsi="Palatino Linotype" w:cs="Arial"/>
                <w:b/>
                <w:i/>
                <w:u w:val="single"/>
                <w:lang w:val="es-ES_tradnl" w:eastAsia="es-MX"/>
              </w:rPr>
              <w:t>las partes o páginas del documento que se clasifica como confidencial</w:t>
            </w:r>
            <w:r w:rsidRPr="004B0F32">
              <w:rPr>
                <w:rFonts w:ascii="Palatino Linotype" w:hAnsi="Palatino Linotype" w:cs="Arial"/>
                <w:i/>
                <w:lang w:val="es-ES_tradnl" w:eastAsia="es-MX"/>
              </w:rPr>
              <w:t xml:space="preserve">. </w:t>
            </w:r>
            <w:r w:rsidRPr="004B0F32">
              <w:rPr>
                <w:rFonts w:ascii="Palatino Linotype" w:hAnsi="Palatino Linotype" w:cs="Arial"/>
                <w:b/>
                <w:i/>
                <w:u w:val="single"/>
                <w:lang w:val="es-ES_tradnl" w:eastAsia="es-MX"/>
              </w:rPr>
              <w:t>Si el documento fuera confidencial en su totalidad, se anotarán todas las páginas que lo conforman</w:t>
            </w:r>
            <w:r w:rsidRPr="004B0F32">
              <w:rPr>
                <w:rFonts w:ascii="Palatino Linotype" w:hAnsi="Palatino Linotype" w:cs="Arial"/>
                <w:i/>
                <w:lang w:val="es-ES_tradnl" w:eastAsia="es-MX"/>
              </w:rPr>
              <w:t>. Si el documento no contiene información confidencial, se tachará este apartado.</w:t>
            </w:r>
          </w:p>
        </w:tc>
      </w:tr>
      <w:tr w:rsidR="00390D2B" w:rsidRPr="004B0F32" w14:paraId="0009E09E" w14:textId="77777777" w:rsidTr="008E3F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269" w14:textId="77777777" w:rsidR="00390D2B" w:rsidRPr="004B0F32" w:rsidRDefault="00390D2B" w:rsidP="00390D2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2520E5F" w14:textId="77777777" w:rsidR="00390D2B" w:rsidRPr="004B0F32" w:rsidRDefault="00390D2B" w:rsidP="00390D2B">
            <w:pPr>
              <w:jc w:val="center"/>
              <w:rPr>
                <w:rFonts w:ascii="Palatino Linotype" w:hAnsi="Palatino Linotype" w:cs="Arial"/>
                <w:i/>
                <w:lang w:val="es-ES_tradnl" w:eastAsia="es-MX"/>
              </w:rPr>
            </w:pPr>
            <w:r w:rsidRPr="004B0F32">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0FE1F77" w14:textId="77777777" w:rsidR="00390D2B" w:rsidRPr="004B0F32" w:rsidRDefault="00390D2B" w:rsidP="00390D2B">
            <w:pPr>
              <w:jc w:val="both"/>
              <w:rPr>
                <w:rFonts w:ascii="Palatino Linotype" w:hAnsi="Palatino Linotype" w:cs="Arial"/>
                <w:i/>
                <w:lang w:val="es-ES_tradnl" w:eastAsia="es-MX"/>
              </w:rPr>
            </w:pPr>
            <w:r w:rsidRPr="004B0F32">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390D2B" w:rsidRPr="004B0F32" w14:paraId="1DC008D5" w14:textId="77777777" w:rsidTr="008E3F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AAC59" w14:textId="77777777" w:rsidR="00390D2B" w:rsidRPr="004B0F32" w:rsidRDefault="00390D2B" w:rsidP="00390D2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CB2867C" w14:textId="77777777" w:rsidR="00390D2B" w:rsidRPr="004B0F32" w:rsidRDefault="00390D2B" w:rsidP="00390D2B">
            <w:pPr>
              <w:jc w:val="center"/>
              <w:rPr>
                <w:rFonts w:ascii="Palatino Linotype" w:hAnsi="Palatino Linotype" w:cs="Arial"/>
                <w:i/>
                <w:lang w:val="es-ES_tradnl" w:eastAsia="es-MX"/>
              </w:rPr>
            </w:pPr>
            <w:r w:rsidRPr="004B0F32">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77DE145C" w14:textId="77777777" w:rsidR="00390D2B" w:rsidRPr="004B0F32" w:rsidRDefault="00390D2B" w:rsidP="00390D2B">
            <w:pPr>
              <w:jc w:val="both"/>
              <w:rPr>
                <w:rFonts w:ascii="Palatino Linotype" w:hAnsi="Palatino Linotype" w:cs="Arial"/>
                <w:i/>
                <w:lang w:val="es-ES_tradnl" w:eastAsia="es-MX"/>
              </w:rPr>
            </w:pPr>
            <w:r w:rsidRPr="004B0F32">
              <w:rPr>
                <w:rFonts w:ascii="Palatino Linotype" w:hAnsi="Palatino Linotype" w:cs="Arial"/>
                <w:i/>
                <w:lang w:val="es-ES_tradnl" w:eastAsia="es-MX"/>
              </w:rPr>
              <w:t>Rúbrica autógrafa de quien clasifica.</w:t>
            </w:r>
          </w:p>
        </w:tc>
      </w:tr>
      <w:tr w:rsidR="00390D2B" w:rsidRPr="004B0F32" w14:paraId="0EB706A8" w14:textId="77777777" w:rsidTr="008E3F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F8D25" w14:textId="77777777" w:rsidR="00390D2B" w:rsidRPr="004B0F32" w:rsidRDefault="00390D2B" w:rsidP="00390D2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476C65E" w14:textId="77777777" w:rsidR="00390D2B" w:rsidRPr="004B0F32" w:rsidRDefault="00390D2B" w:rsidP="00390D2B">
            <w:pPr>
              <w:jc w:val="center"/>
              <w:rPr>
                <w:rFonts w:ascii="Palatino Linotype" w:hAnsi="Palatino Linotype" w:cs="Arial"/>
                <w:i/>
                <w:lang w:val="es-ES_tradnl" w:eastAsia="es-MX"/>
              </w:rPr>
            </w:pPr>
            <w:r w:rsidRPr="004B0F32">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4BA4DCCA" w14:textId="77777777" w:rsidR="00390D2B" w:rsidRPr="004B0F32" w:rsidRDefault="00390D2B" w:rsidP="00390D2B">
            <w:pPr>
              <w:jc w:val="both"/>
              <w:rPr>
                <w:rFonts w:ascii="Palatino Linotype" w:hAnsi="Palatino Linotype" w:cs="Arial"/>
                <w:i/>
                <w:lang w:val="es-ES_tradnl" w:eastAsia="es-MX"/>
              </w:rPr>
            </w:pPr>
            <w:r w:rsidRPr="004B0F32">
              <w:rPr>
                <w:rFonts w:ascii="Palatino Linotype" w:hAnsi="Palatino Linotype" w:cs="Arial"/>
                <w:i/>
                <w:lang w:val="es-ES_tradnl" w:eastAsia="es-MX"/>
              </w:rPr>
              <w:t>Se anotará la fecha en que se desclasifica el documento.</w:t>
            </w:r>
          </w:p>
        </w:tc>
      </w:tr>
      <w:tr w:rsidR="00390D2B" w:rsidRPr="004B0F32" w14:paraId="109515BA" w14:textId="77777777" w:rsidTr="008E3F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70345" w14:textId="77777777" w:rsidR="00390D2B" w:rsidRPr="004B0F32" w:rsidRDefault="00390D2B" w:rsidP="00390D2B">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C95364C" w14:textId="77777777" w:rsidR="00390D2B" w:rsidRPr="004B0F32" w:rsidRDefault="00390D2B" w:rsidP="00390D2B">
            <w:pPr>
              <w:jc w:val="center"/>
              <w:rPr>
                <w:rFonts w:ascii="Palatino Linotype" w:hAnsi="Palatino Linotype" w:cs="Arial"/>
                <w:i/>
                <w:lang w:val="es-ES_tradnl" w:eastAsia="es-MX"/>
              </w:rPr>
            </w:pPr>
            <w:r w:rsidRPr="004B0F32">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4350DF58" w14:textId="77777777" w:rsidR="00390D2B" w:rsidRPr="004B0F32" w:rsidRDefault="00390D2B" w:rsidP="00390D2B">
            <w:pPr>
              <w:rPr>
                <w:rFonts w:ascii="Palatino Linotype" w:hAnsi="Palatino Linotype" w:cs="Arial"/>
                <w:i/>
                <w:lang w:val="es-ES_tradnl" w:eastAsia="es-MX"/>
              </w:rPr>
            </w:pPr>
            <w:r w:rsidRPr="004B0F32">
              <w:rPr>
                <w:rFonts w:ascii="Palatino Linotype" w:hAnsi="Palatino Linotype" w:cs="Arial"/>
                <w:i/>
                <w:lang w:val="es-ES_tradnl" w:eastAsia="es-MX"/>
              </w:rPr>
              <w:t>Rúbrica autógrafa de quien desclasifica.</w:t>
            </w:r>
          </w:p>
        </w:tc>
      </w:tr>
    </w:tbl>
    <w:p w14:paraId="426F437B" w14:textId="77777777" w:rsidR="00390D2B" w:rsidRPr="004B0F32" w:rsidRDefault="00390D2B" w:rsidP="00390D2B">
      <w:pPr>
        <w:ind w:left="709" w:right="709"/>
        <w:contextualSpacing/>
        <w:jc w:val="both"/>
        <w:rPr>
          <w:rFonts w:ascii="Palatino Linotype" w:hAnsi="Palatino Linotype" w:cs="Arial"/>
          <w:sz w:val="22"/>
          <w:szCs w:val="22"/>
          <w:lang w:eastAsia="es-MX"/>
        </w:rPr>
      </w:pPr>
      <w:r w:rsidRPr="004B0F32">
        <w:rPr>
          <w:rFonts w:ascii="Palatino Linotype" w:hAnsi="Palatino Linotype" w:cs="Arial"/>
          <w:sz w:val="22"/>
          <w:szCs w:val="22"/>
          <w:lang w:eastAsia="es-MX"/>
        </w:rPr>
        <w:t>(Énfasis Añadido)</w:t>
      </w:r>
    </w:p>
    <w:p w14:paraId="417CA764" w14:textId="77777777" w:rsidR="00390D2B" w:rsidRPr="004B0F32" w:rsidRDefault="00390D2B" w:rsidP="00390D2B">
      <w:pPr>
        <w:ind w:left="709" w:right="709"/>
        <w:contextualSpacing/>
        <w:jc w:val="both"/>
        <w:rPr>
          <w:rFonts w:ascii="Palatino Linotype" w:hAnsi="Palatino Linotype" w:cs="Arial"/>
          <w:sz w:val="22"/>
          <w:szCs w:val="22"/>
          <w:lang w:eastAsia="es-MX"/>
        </w:rPr>
      </w:pPr>
    </w:p>
    <w:p w14:paraId="662E7BC5" w14:textId="77777777" w:rsidR="00390D2B" w:rsidRPr="004B0F32" w:rsidRDefault="00390D2B" w:rsidP="00390D2B">
      <w:pPr>
        <w:spacing w:line="360" w:lineRule="auto"/>
        <w:jc w:val="both"/>
        <w:rPr>
          <w:rFonts w:ascii="Palatino Linotype" w:hAnsi="Palatino Linotype" w:cs="Arial"/>
        </w:rPr>
      </w:pPr>
      <w:r w:rsidRPr="004B0F32">
        <w:rPr>
          <w:rFonts w:ascii="Palatino Linotype" w:hAnsi="Palatino Linotype"/>
        </w:rPr>
        <w:t xml:space="preserve">Es importante referir que, </w:t>
      </w:r>
      <w:r w:rsidRPr="004B0F32">
        <w:rPr>
          <w:rFonts w:ascii="Palatino Linotype" w:hAnsi="Palatino Linotype"/>
          <w:b/>
        </w:rPr>
        <w:t>EL SUJETO OBLIGADO</w:t>
      </w:r>
      <w:r w:rsidRPr="004B0F32">
        <w:rPr>
          <w:rFonts w:ascii="Palatino Linotype" w:hAnsi="Palatino Linotype"/>
        </w:rPr>
        <w:t xml:space="preserve"> deberá seguir el procedimiento legal establecido para su </w:t>
      </w:r>
      <w:r w:rsidRPr="004B0F32">
        <w:rPr>
          <w:rFonts w:ascii="Palatino Linotype" w:hAnsi="Palatino Linotype"/>
          <w:lang w:eastAsia="es-MX"/>
        </w:rPr>
        <w:t>clasificación</w:t>
      </w:r>
      <w:r w:rsidRPr="004B0F32">
        <w:rPr>
          <w:rFonts w:ascii="Palatino Linotype" w:hAnsi="Palatino Linotype"/>
        </w:rPr>
        <w:t>, esto es, que su Comité de</w:t>
      </w:r>
      <w:r w:rsidRPr="004B0F32">
        <w:rPr>
          <w:rFonts w:ascii="Palatino Linotype" w:hAnsi="Palatino Linotype" w:cs="Arial"/>
        </w:rPr>
        <w:t xml:space="preserve"> Transparencia emita un Acuerdo de Clasificación que cumpla con las formalidades previstas, antes citadas</w:t>
      </w:r>
      <w:r w:rsidRPr="004B0F32">
        <w:rPr>
          <w:rFonts w:ascii="Palatino Linotype" w:hAnsi="Palatino Linotype" w:cs="Arial"/>
          <w:b/>
        </w:rPr>
        <w:t xml:space="preserve"> </w:t>
      </w:r>
      <w:r w:rsidRPr="004B0F32">
        <w:rPr>
          <w:rFonts w:ascii="Palatino Linotype" w:hAnsi="Palatino Linotype" w:cs="Arial"/>
        </w:rPr>
        <w:t xml:space="preserve">que lo sustente, en el </w:t>
      </w:r>
      <w:r w:rsidRPr="004B0F32">
        <w:rPr>
          <w:rFonts w:ascii="Palatino Linotype" w:hAnsi="Palatino Linotype" w:cs="Arial"/>
          <w:lang w:eastAsia="es-MX"/>
        </w:rPr>
        <w:t>que</w:t>
      </w:r>
      <w:r w:rsidRPr="004B0F32">
        <w:rPr>
          <w:rFonts w:ascii="Palatino Linotype" w:hAnsi="Palatino Linotype" w:cs="Arial"/>
        </w:rPr>
        <w:t xml:space="preserve"> se expongan los fundamentos y razones que llevaron a la autoridad a testar, suprimir o eliminar datos de dicho soporte documental, ya que el </w:t>
      </w:r>
      <w:r w:rsidRPr="004B0F32">
        <w:rPr>
          <w:rFonts w:ascii="Palatino Linotype" w:hAnsi="Palatino Linotype" w:cs="Arial"/>
        </w:rPr>
        <w:lastRenderedPageBreak/>
        <w:t>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486DE26" w14:textId="4908DD94" w:rsidR="00390D2B" w:rsidRPr="004B0F32" w:rsidRDefault="00390D2B" w:rsidP="009A0CFB">
      <w:pPr>
        <w:spacing w:line="360" w:lineRule="auto"/>
        <w:jc w:val="both"/>
        <w:rPr>
          <w:rFonts w:ascii="Palatino Linotype" w:hAnsi="Palatino Linotype"/>
          <w:lang w:eastAsia="es-MX"/>
        </w:rPr>
      </w:pPr>
    </w:p>
    <w:p w14:paraId="235F06A1" w14:textId="4A37CD97" w:rsidR="00D82836" w:rsidRPr="004B0F32" w:rsidRDefault="00D82836" w:rsidP="00D82836">
      <w:pPr>
        <w:spacing w:line="360" w:lineRule="auto"/>
        <w:jc w:val="both"/>
        <w:rPr>
          <w:rFonts w:ascii="Palatino Linotype" w:hAnsi="Palatino Linotype" w:cs="Arial"/>
        </w:rPr>
      </w:pPr>
      <w:r w:rsidRPr="004B0F32">
        <w:rPr>
          <w:rFonts w:ascii="Palatino Linotype" w:hAnsi="Palatino Linotype"/>
        </w:rPr>
        <w:t xml:space="preserve">Por otro lado, no se omite señalar que para el caso de que la información requerida por el particular se encuentre en trámite, </w:t>
      </w:r>
      <w:r w:rsidRPr="004B0F32">
        <w:rPr>
          <w:rFonts w:ascii="Palatino Linotype" w:hAnsi="Palatino Linotype" w:cs="Arial"/>
          <w:b/>
        </w:rPr>
        <w:t>EL SUJETO OBLIGADO</w:t>
      </w:r>
      <w:r w:rsidRPr="004B0F32">
        <w:rPr>
          <w:rFonts w:ascii="Palatino Linotype" w:hAnsi="Palatino Linotype" w:cs="Arial"/>
        </w:rPr>
        <w:t xml:space="preserve"> </w:t>
      </w:r>
      <w:r w:rsidRPr="004B0F32">
        <w:rPr>
          <w:rFonts w:ascii="Palatino Linotype" w:hAnsi="Palatino Linotype"/>
          <w:color w:val="222222"/>
          <w:lang w:eastAsia="es-MX"/>
        </w:rPr>
        <w:t xml:space="preserve">deberá clasificar la información como reservada </w:t>
      </w:r>
      <w:r w:rsidRPr="004B0F32">
        <w:rPr>
          <w:rFonts w:ascii="Palatino Linotype" w:hAnsi="Palatino Linotype" w:cs="Arial"/>
        </w:rPr>
        <w:t xml:space="preserve">en términos de lo dispuesto por los artículos 49, fracciones VIII y XII, 53 fracción X, 137, 140 fracciones VI, IX, X y XI, 141 y 169 de la Ley de Transparencia y Acceso a la Información Pública del Estado de México y Municipios, los cuales disponen lo siguiente: </w:t>
      </w:r>
    </w:p>
    <w:p w14:paraId="0F8E2675" w14:textId="77777777" w:rsidR="00D82836" w:rsidRPr="004B0F32" w:rsidRDefault="00D82836" w:rsidP="00D82836">
      <w:pPr>
        <w:pStyle w:val="Prrafodelista"/>
        <w:widowControl w:val="0"/>
        <w:tabs>
          <w:tab w:val="left" w:pos="1701"/>
          <w:tab w:val="left" w:pos="1843"/>
        </w:tabs>
        <w:autoSpaceDE w:val="0"/>
        <w:autoSpaceDN w:val="0"/>
        <w:adjustRightInd w:val="0"/>
        <w:ind w:left="0"/>
        <w:jc w:val="both"/>
        <w:rPr>
          <w:rFonts w:ascii="Palatino Linotype" w:hAnsi="Palatino Linotype" w:cs="Arial"/>
        </w:rPr>
      </w:pPr>
    </w:p>
    <w:p w14:paraId="5B66136B" w14:textId="77777777" w:rsidR="00D82836" w:rsidRPr="004B0F32" w:rsidRDefault="00D82836" w:rsidP="00D82836">
      <w:pPr>
        <w:ind w:left="851" w:right="902"/>
        <w:jc w:val="both"/>
        <w:rPr>
          <w:rFonts w:ascii="Palatino Linotype" w:hAnsi="Palatino Linotype" w:cs="Arial"/>
          <w:i/>
          <w:sz w:val="22"/>
          <w:szCs w:val="22"/>
        </w:rPr>
      </w:pPr>
      <w:r w:rsidRPr="004B0F32">
        <w:rPr>
          <w:rFonts w:ascii="Palatino Linotype" w:hAnsi="Palatino Linotype" w:cs="Arial"/>
          <w:b/>
          <w:i/>
          <w:sz w:val="22"/>
          <w:szCs w:val="22"/>
        </w:rPr>
        <w:t xml:space="preserve">“Artículo 49. </w:t>
      </w:r>
      <w:r w:rsidRPr="004B0F32">
        <w:rPr>
          <w:rFonts w:ascii="Palatino Linotype" w:hAnsi="Palatino Linotype" w:cs="Arial"/>
          <w:i/>
          <w:sz w:val="22"/>
          <w:szCs w:val="22"/>
        </w:rPr>
        <w:t>Los Comités de Transparencia tendrán las siguientes atribuciones:</w:t>
      </w:r>
    </w:p>
    <w:p w14:paraId="7603E38F" w14:textId="77777777" w:rsidR="00D82836" w:rsidRPr="004B0F32" w:rsidRDefault="00D82836" w:rsidP="00D82836">
      <w:pPr>
        <w:ind w:left="851" w:right="902"/>
        <w:jc w:val="both"/>
        <w:rPr>
          <w:rFonts w:ascii="Palatino Linotype" w:hAnsi="Palatino Linotype" w:cs="Arial"/>
          <w:i/>
          <w:sz w:val="22"/>
          <w:szCs w:val="22"/>
        </w:rPr>
      </w:pPr>
      <w:r w:rsidRPr="004B0F32">
        <w:rPr>
          <w:rFonts w:ascii="Palatino Linotype" w:hAnsi="Palatino Linotype" w:cs="Arial"/>
          <w:b/>
          <w:i/>
          <w:sz w:val="22"/>
          <w:szCs w:val="22"/>
        </w:rPr>
        <w:t>…</w:t>
      </w:r>
    </w:p>
    <w:p w14:paraId="0E3DD02D" w14:textId="77777777" w:rsidR="00D82836" w:rsidRPr="004B0F32" w:rsidRDefault="00D82836" w:rsidP="00D82836">
      <w:pPr>
        <w:ind w:left="851" w:right="902"/>
        <w:jc w:val="both"/>
        <w:rPr>
          <w:rFonts w:ascii="Palatino Linotype" w:hAnsi="Palatino Linotype" w:cs="Arial"/>
          <w:i/>
          <w:sz w:val="22"/>
          <w:szCs w:val="22"/>
        </w:rPr>
      </w:pPr>
      <w:r w:rsidRPr="004B0F32">
        <w:rPr>
          <w:rFonts w:ascii="Palatino Linotype" w:hAnsi="Palatino Linotype" w:cs="Arial"/>
          <w:b/>
          <w:i/>
          <w:sz w:val="22"/>
          <w:szCs w:val="22"/>
        </w:rPr>
        <w:t>VIII.</w:t>
      </w:r>
      <w:r w:rsidRPr="004B0F32">
        <w:rPr>
          <w:rFonts w:ascii="Palatino Linotype" w:hAnsi="Palatino Linotype" w:cs="Arial"/>
          <w:i/>
          <w:sz w:val="22"/>
          <w:szCs w:val="22"/>
        </w:rPr>
        <w:t xml:space="preserve"> Aprobar, modificar o revocar la clasificación de la información;</w:t>
      </w:r>
    </w:p>
    <w:p w14:paraId="7467FF20" w14:textId="77777777" w:rsidR="00D82836" w:rsidRPr="004B0F32" w:rsidRDefault="00D82836" w:rsidP="00D82836">
      <w:pPr>
        <w:ind w:left="851" w:right="902"/>
        <w:jc w:val="both"/>
        <w:rPr>
          <w:rFonts w:ascii="Palatino Linotype" w:hAnsi="Palatino Linotype" w:cs="Arial"/>
          <w:i/>
          <w:sz w:val="22"/>
          <w:szCs w:val="22"/>
        </w:rPr>
      </w:pPr>
      <w:r w:rsidRPr="004B0F32">
        <w:rPr>
          <w:rFonts w:ascii="Palatino Linotype" w:hAnsi="Palatino Linotype" w:cs="Arial"/>
          <w:b/>
          <w:i/>
          <w:sz w:val="22"/>
          <w:szCs w:val="22"/>
        </w:rPr>
        <w:t>…</w:t>
      </w:r>
    </w:p>
    <w:p w14:paraId="54B351FB" w14:textId="77777777" w:rsidR="00D82836" w:rsidRPr="004B0F32" w:rsidRDefault="00D82836" w:rsidP="00D82836">
      <w:pPr>
        <w:ind w:left="851" w:right="902"/>
        <w:jc w:val="both"/>
        <w:rPr>
          <w:rFonts w:ascii="Palatino Linotype" w:hAnsi="Palatino Linotype" w:cs="Arial"/>
          <w:i/>
          <w:sz w:val="22"/>
          <w:szCs w:val="22"/>
        </w:rPr>
      </w:pPr>
      <w:r w:rsidRPr="004B0F32">
        <w:rPr>
          <w:rFonts w:ascii="Palatino Linotype" w:hAnsi="Palatino Linotype" w:cs="Arial"/>
          <w:b/>
          <w:i/>
          <w:sz w:val="22"/>
          <w:szCs w:val="22"/>
        </w:rPr>
        <w:t>XII.</w:t>
      </w:r>
      <w:r w:rsidRPr="004B0F32">
        <w:rPr>
          <w:rFonts w:ascii="Palatino Linotype" w:hAnsi="Palatino Linotype" w:cs="Arial"/>
          <w:i/>
          <w:sz w:val="22"/>
          <w:szCs w:val="22"/>
        </w:rPr>
        <w:t xml:space="preserve"> Emitir las resoluciones que correspondan para la atención de las solicitudes de información;</w:t>
      </w:r>
    </w:p>
    <w:p w14:paraId="7E5CDEA0" w14:textId="77777777" w:rsidR="00D82836" w:rsidRPr="004B0F32" w:rsidRDefault="00D82836" w:rsidP="00D82836">
      <w:pPr>
        <w:ind w:left="851" w:right="902"/>
        <w:jc w:val="both"/>
        <w:rPr>
          <w:rFonts w:ascii="Palatino Linotype" w:hAnsi="Palatino Linotype" w:cs="Arial"/>
          <w:i/>
          <w:sz w:val="22"/>
          <w:szCs w:val="22"/>
        </w:rPr>
      </w:pPr>
      <w:r w:rsidRPr="004B0F32">
        <w:rPr>
          <w:rFonts w:ascii="Palatino Linotype" w:hAnsi="Palatino Linotype" w:cs="Arial"/>
          <w:b/>
          <w:i/>
          <w:sz w:val="22"/>
          <w:szCs w:val="22"/>
        </w:rPr>
        <w:t>…</w:t>
      </w:r>
    </w:p>
    <w:p w14:paraId="4BD5952A" w14:textId="77777777" w:rsidR="00D82836" w:rsidRPr="004B0F32" w:rsidRDefault="00D82836" w:rsidP="00D82836">
      <w:pPr>
        <w:ind w:left="851" w:right="902"/>
        <w:jc w:val="both"/>
        <w:rPr>
          <w:rFonts w:ascii="Palatino Linotype" w:hAnsi="Palatino Linotype" w:cs="Arial"/>
          <w:i/>
          <w:sz w:val="22"/>
          <w:szCs w:val="22"/>
        </w:rPr>
      </w:pPr>
      <w:r w:rsidRPr="004B0F32">
        <w:rPr>
          <w:rFonts w:ascii="Palatino Linotype" w:hAnsi="Palatino Linotype" w:cs="Arial"/>
          <w:b/>
          <w:i/>
          <w:sz w:val="22"/>
          <w:szCs w:val="22"/>
        </w:rPr>
        <w:t>Artículo 53.</w:t>
      </w:r>
      <w:r w:rsidRPr="004B0F32">
        <w:rPr>
          <w:rFonts w:ascii="Palatino Linotype" w:hAnsi="Palatino Linotype" w:cs="Arial"/>
          <w:i/>
          <w:sz w:val="22"/>
          <w:szCs w:val="22"/>
        </w:rPr>
        <w:t xml:space="preserve"> Las Unidades de Transparencia tendrán las siguientes funciones:</w:t>
      </w:r>
    </w:p>
    <w:p w14:paraId="5BC83B9B" w14:textId="77777777" w:rsidR="00D82836" w:rsidRPr="004B0F32" w:rsidRDefault="00D82836" w:rsidP="00D82836">
      <w:pPr>
        <w:ind w:left="851" w:right="902"/>
        <w:jc w:val="both"/>
        <w:rPr>
          <w:rFonts w:ascii="Palatino Linotype" w:hAnsi="Palatino Linotype" w:cs="Arial"/>
          <w:i/>
          <w:sz w:val="22"/>
          <w:szCs w:val="22"/>
        </w:rPr>
      </w:pPr>
      <w:r w:rsidRPr="004B0F32">
        <w:rPr>
          <w:rFonts w:ascii="Palatino Linotype" w:hAnsi="Palatino Linotype" w:cs="Arial"/>
          <w:b/>
          <w:i/>
          <w:sz w:val="22"/>
          <w:szCs w:val="22"/>
        </w:rPr>
        <w:t>…</w:t>
      </w:r>
    </w:p>
    <w:p w14:paraId="2BA390DC" w14:textId="77777777" w:rsidR="00D82836" w:rsidRPr="004B0F32" w:rsidRDefault="00D82836" w:rsidP="00D82836">
      <w:pPr>
        <w:ind w:left="851" w:right="902"/>
        <w:jc w:val="both"/>
        <w:rPr>
          <w:rFonts w:ascii="Palatino Linotype" w:hAnsi="Palatino Linotype" w:cs="Arial"/>
          <w:i/>
          <w:sz w:val="22"/>
          <w:szCs w:val="22"/>
        </w:rPr>
      </w:pPr>
      <w:r w:rsidRPr="004B0F32">
        <w:rPr>
          <w:rFonts w:ascii="Palatino Linotype" w:hAnsi="Palatino Linotype" w:cs="Arial"/>
          <w:i/>
          <w:sz w:val="22"/>
          <w:szCs w:val="22"/>
        </w:rPr>
        <w:t>X. Presentar ante el Comité, el proyecto de clasificación de información;</w:t>
      </w:r>
    </w:p>
    <w:p w14:paraId="3CF922CF" w14:textId="77777777" w:rsidR="00D82836" w:rsidRPr="004B0F32" w:rsidRDefault="00D82836" w:rsidP="00D82836">
      <w:pPr>
        <w:ind w:left="851" w:right="902"/>
        <w:jc w:val="both"/>
        <w:rPr>
          <w:rFonts w:ascii="Palatino Linotype" w:hAnsi="Palatino Linotype" w:cs="Arial"/>
          <w:i/>
          <w:sz w:val="22"/>
          <w:szCs w:val="22"/>
        </w:rPr>
      </w:pPr>
      <w:r w:rsidRPr="004B0F32">
        <w:rPr>
          <w:rFonts w:ascii="Palatino Linotype" w:hAnsi="Palatino Linotype" w:cs="Arial"/>
          <w:i/>
          <w:sz w:val="22"/>
          <w:szCs w:val="22"/>
        </w:rPr>
        <w:t>…</w:t>
      </w:r>
    </w:p>
    <w:p w14:paraId="3CB945B4" w14:textId="77777777" w:rsidR="00D82836" w:rsidRPr="004B0F32" w:rsidRDefault="00D82836" w:rsidP="00D82836">
      <w:pPr>
        <w:ind w:left="851" w:right="902"/>
        <w:jc w:val="both"/>
        <w:rPr>
          <w:rFonts w:ascii="Palatino Linotype" w:hAnsi="Palatino Linotype" w:cs="Arial"/>
          <w:i/>
          <w:sz w:val="22"/>
          <w:szCs w:val="22"/>
        </w:rPr>
      </w:pPr>
      <w:r w:rsidRPr="004B0F32">
        <w:rPr>
          <w:rFonts w:ascii="Palatino Linotype" w:hAnsi="Palatino Linotype" w:cs="Arial"/>
          <w:b/>
          <w:i/>
          <w:sz w:val="22"/>
          <w:szCs w:val="22"/>
        </w:rPr>
        <w:t>Artículo 137.</w:t>
      </w:r>
      <w:r w:rsidRPr="004B0F32">
        <w:rPr>
          <w:rFonts w:ascii="Palatino Linotype" w:hAnsi="Palatino Linotype" w:cs="Arial"/>
          <w:i/>
          <w:sz w:val="22"/>
          <w:szCs w:val="22"/>
        </w:rPr>
        <w:t xml:space="preserve"> Cuando un mismo medio, impreso o electrónico, contenga información pública y reservada o confidencial, la Unidad de Transparencia para efectos de atender una solicitud de información, deberán elaborar una versión pública </w:t>
      </w:r>
      <w:r w:rsidRPr="004B0F32">
        <w:rPr>
          <w:rFonts w:ascii="Palatino Linotype" w:hAnsi="Palatino Linotype" w:cs="Arial"/>
          <w:i/>
          <w:sz w:val="22"/>
          <w:szCs w:val="22"/>
        </w:rPr>
        <w:lastRenderedPageBreak/>
        <w:t>en la que se testen las partes o secciones clasificadas, indicando su contenido de manera genérica y fundando y motivando su clasificación.</w:t>
      </w:r>
    </w:p>
    <w:p w14:paraId="2AB3D073" w14:textId="77777777" w:rsidR="00D82836" w:rsidRPr="004B0F32" w:rsidRDefault="00D82836" w:rsidP="00D82836">
      <w:pPr>
        <w:ind w:left="851" w:right="902"/>
        <w:jc w:val="both"/>
        <w:rPr>
          <w:rFonts w:ascii="Palatino Linotype" w:hAnsi="Palatino Linotype" w:cs="Arial"/>
          <w:b/>
          <w:i/>
          <w:sz w:val="22"/>
          <w:szCs w:val="22"/>
        </w:rPr>
      </w:pPr>
      <w:r w:rsidRPr="004B0F32">
        <w:rPr>
          <w:rFonts w:ascii="Palatino Linotype" w:hAnsi="Palatino Linotype" w:cs="Arial"/>
          <w:b/>
          <w:i/>
          <w:sz w:val="22"/>
          <w:szCs w:val="22"/>
        </w:rPr>
        <w:t>Artículo 140.</w:t>
      </w:r>
      <w:r w:rsidRPr="004B0F32">
        <w:rPr>
          <w:rFonts w:ascii="Palatino Linotype" w:hAnsi="Palatino Linotype" w:cs="Arial"/>
          <w:i/>
          <w:sz w:val="22"/>
          <w:szCs w:val="22"/>
        </w:rPr>
        <w:t xml:space="preserve"> </w:t>
      </w:r>
      <w:r w:rsidRPr="004B0F32">
        <w:rPr>
          <w:rFonts w:ascii="Palatino Linotype" w:hAnsi="Palatino Linotype" w:cs="Arial"/>
          <w:b/>
          <w:i/>
          <w:sz w:val="22"/>
          <w:szCs w:val="22"/>
        </w:rPr>
        <w:t>El acceso a la información pública será restringido excepcionalmente, cuando por razones de interés público, ésta sea clasificada como reservada, conforme a los criterios siguientes:</w:t>
      </w:r>
    </w:p>
    <w:p w14:paraId="4F509F3F" w14:textId="77777777" w:rsidR="00D82836" w:rsidRPr="004B0F32" w:rsidRDefault="00D82836" w:rsidP="00D82836">
      <w:pPr>
        <w:ind w:left="851" w:right="902"/>
        <w:jc w:val="both"/>
        <w:rPr>
          <w:rFonts w:ascii="Palatino Linotype" w:hAnsi="Palatino Linotype" w:cs="Arial"/>
          <w:b/>
          <w:i/>
          <w:sz w:val="22"/>
          <w:szCs w:val="22"/>
        </w:rPr>
      </w:pPr>
      <w:r w:rsidRPr="004B0F32">
        <w:rPr>
          <w:rFonts w:ascii="Palatino Linotype" w:hAnsi="Palatino Linotype" w:cs="Arial"/>
          <w:b/>
          <w:i/>
          <w:sz w:val="22"/>
          <w:szCs w:val="22"/>
        </w:rPr>
        <w:t>…</w:t>
      </w:r>
    </w:p>
    <w:p w14:paraId="62FA1B10" w14:textId="77777777" w:rsidR="00D82836" w:rsidRPr="004B0F32" w:rsidRDefault="00D82836" w:rsidP="00D82836">
      <w:pPr>
        <w:ind w:left="851" w:right="902"/>
        <w:jc w:val="both"/>
        <w:rPr>
          <w:rFonts w:ascii="Palatino Linotype" w:hAnsi="Palatino Linotype" w:cs="Arial"/>
          <w:i/>
          <w:sz w:val="22"/>
        </w:rPr>
      </w:pPr>
      <w:r w:rsidRPr="004B0F32">
        <w:rPr>
          <w:rFonts w:ascii="Palatino Linotype" w:hAnsi="Palatino Linotype" w:cs="Arial"/>
          <w:b/>
          <w:i/>
          <w:sz w:val="22"/>
        </w:rPr>
        <w:t>VI.</w:t>
      </w:r>
      <w:r w:rsidRPr="004B0F32">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FED1339" w14:textId="77777777" w:rsidR="00D82836" w:rsidRPr="004B0F32" w:rsidRDefault="00D82836" w:rsidP="00D82836">
      <w:pPr>
        <w:ind w:left="851" w:right="902"/>
        <w:jc w:val="both"/>
        <w:rPr>
          <w:rFonts w:ascii="Palatino Linotype" w:hAnsi="Palatino Linotype" w:cs="Arial"/>
          <w:b/>
          <w:i/>
          <w:sz w:val="22"/>
        </w:rPr>
      </w:pPr>
      <w:r w:rsidRPr="004B0F32">
        <w:rPr>
          <w:rFonts w:ascii="Palatino Linotype" w:hAnsi="Palatino Linotype" w:cs="Arial"/>
          <w:b/>
          <w:i/>
          <w:sz w:val="22"/>
        </w:rPr>
        <w:t>…</w:t>
      </w:r>
    </w:p>
    <w:p w14:paraId="35074674" w14:textId="77777777" w:rsidR="00D82836" w:rsidRPr="004B0F32" w:rsidRDefault="00D82836" w:rsidP="00D82836">
      <w:pPr>
        <w:ind w:left="851" w:right="902"/>
        <w:jc w:val="both"/>
        <w:rPr>
          <w:rFonts w:ascii="Palatino Linotype" w:hAnsi="Palatino Linotype" w:cs="Arial"/>
          <w:i/>
          <w:sz w:val="22"/>
        </w:rPr>
      </w:pPr>
      <w:r w:rsidRPr="004B0F32">
        <w:rPr>
          <w:rFonts w:ascii="Palatino Linotype" w:hAnsi="Palatino Linotype" w:cs="Arial"/>
          <w:b/>
          <w:i/>
          <w:sz w:val="22"/>
        </w:rPr>
        <w:t>IX.</w:t>
      </w:r>
      <w:r w:rsidRPr="004B0F32">
        <w:rPr>
          <w:rFonts w:ascii="Palatino Linotype" w:hAnsi="Palatino Linotype" w:cs="Arial"/>
          <w:i/>
          <w:sz w:val="22"/>
        </w:rPr>
        <w:t xml:space="preserve"> Se encuentre contenida dentro de las investigaciones de hechos que la Ley señale como delitos y se tramiten ante el Ministerio Público;</w:t>
      </w:r>
    </w:p>
    <w:p w14:paraId="73269453" w14:textId="77777777" w:rsidR="00D82836" w:rsidRPr="004B0F32" w:rsidRDefault="00D82836" w:rsidP="00D82836">
      <w:pPr>
        <w:ind w:left="851" w:right="902"/>
        <w:jc w:val="both"/>
        <w:rPr>
          <w:rFonts w:ascii="Palatino Linotype" w:hAnsi="Palatino Linotype" w:cs="Arial"/>
          <w:i/>
          <w:sz w:val="22"/>
        </w:rPr>
      </w:pPr>
      <w:r w:rsidRPr="004B0F32">
        <w:rPr>
          <w:rFonts w:ascii="Palatino Linotype" w:hAnsi="Palatino Linotype" w:cs="Arial"/>
          <w:b/>
          <w:i/>
          <w:sz w:val="22"/>
        </w:rPr>
        <w:t>X.</w:t>
      </w:r>
      <w:r w:rsidRPr="004B0F32">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A15193B" w14:textId="77777777" w:rsidR="00D82836" w:rsidRPr="004B0F32" w:rsidRDefault="00D82836" w:rsidP="00D82836">
      <w:pPr>
        <w:ind w:left="851" w:right="902"/>
        <w:jc w:val="both"/>
        <w:rPr>
          <w:rFonts w:ascii="Palatino Linotype" w:hAnsi="Palatino Linotype" w:cs="Arial"/>
          <w:i/>
          <w:sz w:val="22"/>
        </w:rPr>
      </w:pPr>
      <w:r w:rsidRPr="004B0F32">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675C7A0" w14:textId="77777777" w:rsidR="00D82836" w:rsidRPr="004B0F32" w:rsidRDefault="00D82836" w:rsidP="00D82836">
      <w:pPr>
        <w:ind w:left="851" w:right="902"/>
        <w:jc w:val="both"/>
        <w:rPr>
          <w:rFonts w:ascii="Palatino Linotype" w:hAnsi="Palatino Linotype" w:cs="Arial"/>
          <w:i/>
          <w:sz w:val="22"/>
        </w:rPr>
      </w:pPr>
      <w:r w:rsidRPr="004B0F32">
        <w:rPr>
          <w:rFonts w:ascii="Palatino Linotype" w:hAnsi="Palatino Linotype" w:cs="Arial"/>
          <w:b/>
          <w:i/>
          <w:sz w:val="22"/>
        </w:rPr>
        <w:t>XI.</w:t>
      </w:r>
      <w:r w:rsidRPr="004B0F32">
        <w:rPr>
          <w:rFonts w:ascii="Palatino Linotype" w:hAnsi="Palatino Linotype" w:cs="Arial"/>
          <w:i/>
          <w:sz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6F77FAC5" w14:textId="77777777" w:rsidR="00D82836" w:rsidRPr="004B0F32" w:rsidRDefault="00D82836" w:rsidP="00D82836">
      <w:pPr>
        <w:ind w:left="709" w:right="757"/>
        <w:contextualSpacing/>
        <w:jc w:val="both"/>
        <w:rPr>
          <w:rFonts w:ascii="Palatino Linotype" w:hAnsi="Palatino Linotype" w:cs="Arial"/>
          <w:i/>
          <w:sz w:val="22"/>
        </w:rPr>
      </w:pPr>
    </w:p>
    <w:p w14:paraId="68DC59DD" w14:textId="59D6EE00" w:rsidR="00D82836" w:rsidRPr="004B0F32" w:rsidRDefault="00D82836" w:rsidP="00D82836">
      <w:pPr>
        <w:ind w:left="851" w:right="902"/>
        <w:jc w:val="both"/>
        <w:rPr>
          <w:rFonts w:ascii="Palatino Linotype" w:hAnsi="Palatino Linotype" w:cs="Arial"/>
          <w:b/>
          <w:i/>
          <w:sz w:val="22"/>
        </w:rPr>
      </w:pPr>
      <w:r w:rsidRPr="004B0F32">
        <w:rPr>
          <w:rFonts w:ascii="Palatino Linotype" w:hAnsi="Palatino Linotype" w:cs="Arial"/>
          <w:b/>
          <w:i/>
          <w:sz w:val="22"/>
        </w:rPr>
        <w:t>Artículo 141</w:t>
      </w:r>
      <w:r w:rsidRPr="004B0F32">
        <w:rPr>
          <w:rFonts w:ascii="Palatino Linotype" w:hAnsi="Palatino Linotype" w:cs="Arial"/>
          <w:i/>
          <w:sz w:val="22"/>
        </w:rPr>
        <w:t xml:space="preserve">. </w:t>
      </w:r>
      <w:r w:rsidRPr="004B0F32">
        <w:rPr>
          <w:rFonts w:ascii="Palatino Linotype" w:hAnsi="Palatino Linotype" w:cs="Arial"/>
          <w:b/>
          <w:i/>
          <w:sz w:val="22"/>
        </w:rPr>
        <w:t>Las causales de reserva previstas en este Capítulo se deberán fundar y motivar, a través de la aplicación de la prueba de daño a la que se hace referencia en el presente Título.”</w:t>
      </w:r>
      <w:r w:rsidR="00A66227">
        <w:rPr>
          <w:rFonts w:ascii="Palatino Linotype" w:hAnsi="Palatino Linotype" w:cs="Arial"/>
          <w:b/>
          <w:i/>
          <w:sz w:val="22"/>
        </w:rPr>
        <w:t xml:space="preserve"> </w:t>
      </w:r>
      <w:r w:rsidRPr="004B0F32">
        <w:rPr>
          <w:rFonts w:ascii="Palatino Linotype" w:hAnsi="Palatino Linotype" w:cs="Arial"/>
          <w:b/>
          <w:i/>
          <w:sz w:val="22"/>
        </w:rPr>
        <w:t>(Sic)</w:t>
      </w:r>
    </w:p>
    <w:p w14:paraId="68706EB1" w14:textId="77777777" w:rsidR="00D82836" w:rsidRPr="004B0F32" w:rsidRDefault="00D82836" w:rsidP="00D82836">
      <w:pPr>
        <w:ind w:left="851" w:right="902"/>
        <w:jc w:val="both"/>
        <w:rPr>
          <w:rFonts w:ascii="Palatino Linotype" w:hAnsi="Palatino Linotype" w:cs="Arial"/>
          <w:i/>
          <w:sz w:val="22"/>
          <w:szCs w:val="22"/>
        </w:rPr>
      </w:pPr>
    </w:p>
    <w:p w14:paraId="3C535C5C" w14:textId="77777777" w:rsidR="00D82836" w:rsidRPr="004B0F32" w:rsidRDefault="00D82836" w:rsidP="00D82836">
      <w:pPr>
        <w:ind w:left="851" w:right="902"/>
        <w:jc w:val="both"/>
        <w:rPr>
          <w:rFonts w:ascii="Palatino Linotype" w:hAnsi="Palatino Linotype" w:cs="Arial"/>
          <w:i/>
          <w:sz w:val="22"/>
        </w:rPr>
      </w:pPr>
      <w:r w:rsidRPr="004B0F32">
        <w:rPr>
          <w:rFonts w:ascii="Palatino Linotype" w:hAnsi="Palatino Linotype" w:cs="Arial"/>
          <w:b/>
          <w:i/>
          <w:sz w:val="22"/>
        </w:rPr>
        <w:t xml:space="preserve">Artículo 168. </w:t>
      </w:r>
      <w:r w:rsidRPr="004B0F32">
        <w:rPr>
          <w:rFonts w:ascii="Palatino Linotype" w:hAnsi="Palatino Linotype" w:cs="Arial"/>
          <w:i/>
          <w:sz w:val="22"/>
        </w:rPr>
        <w:t>En caso de que los sujetos obligados consideren que los documentos o la información deban ser clasificados, se sujetará a lo siguiente:</w:t>
      </w:r>
    </w:p>
    <w:p w14:paraId="650B0A04" w14:textId="77777777" w:rsidR="00D82836" w:rsidRPr="004B0F32" w:rsidRDefault="00D82836" w:rsidP="00D82836">
      <w:pPr>
        <w:ind w:left="851" w:right="902"/>
        <w:jc w:val="both"/>
        <w:rPr>
          <w:rFonts w:ascii="Palatino Linotype" w:hAnsi="Palatino Linotype" w:cs="Arial"/>
          <w:i/>
          <w:sz w:val="22"/>
        </w:rPr>
      </w:pPr>
      <w:r w:rsidRPr="004B0F32">
        <w:rPr>
          <w:rFonts w:ascii="Palatino Linotype" w:hAnsi="Palatino Linotype" w:cs="Arial"/>
          <w:i/>
          <w:sz w:val="22"/>
        </w:rPr>
        <w:t xml:space="preserve">I. El </w:t>
      </w:r>
      <w:r w:rsidRPr="004B0F32">
        <w:rPr>
          <w:rFonts w:ascii="Palatino Linotype" w:hAnsi="Palatino Linotype" w:cs="Arial"/>
          <w:b/>
          <w:i/>
          <w:sz w:val="22"/>
        </w:rPr>
        <w:t>Área deberá remitir la solicitud, así como un escrito en el que funde y motive la clasificación al Comité de Transparencia</w:t>
      </w:r>
      <w:r w:rsidRPr="004B0F32">
        <w:rPr>
          <w:rFonts w:ascii="Palatino Linotype" w:hAnsi="Palatino Linotype" w:cs="Arial"/>
          <w:i/>
          <w:sz w:val="22"/>
        </w:rPr>
        <w:t>, mismo que deberá resolver para:</w:t>
      </w:r>
    </w:p>
    <w:p w14:paraId="738C1810" w14:textId="77777777" w:rsidR="00D82836" w:rsidRPr="004B0F32" w:rsidRDefault="00D82836" w:rsidP="00D82836">
      <w:pPr>
        <w:ind w:left="851" w:right="902"/>
        <w:jc w:val="both"/>
        <w:rPr>
          <w:rFonts w:ascii="Palatino Linotype" w:hAnsi="Palatino Linotype" w:cs="Arial"/>
          <w:i/>
          <w:sz w:val="22"/>
        </w:rPr>
      </w:pPr>
      <w:r w:rsidRPr="004B0F32">
        <w:rPr>
          <w:rFonts w:ascii="Palatino Linotype" w:hAnsi="Palatino Linotype" w:cs="Arial"/>
          <w:i/>
          <w:sz w:val="22"/>
        </w:rPr>
        <w:t>a) Confirmar la clasificación;</w:t>
      </w:r>
    </w:p>
    <w:p w14:paraId="60840B22" w14:textId="77777777" w:rsidR="00D82836" w:rsidRPr="004B0F32" w:rsidRDefault="00D82836" w:rsidP="00D82836">
      <w:pPr>
        <w:ind w:left="851" w:right="902"/>
        <w:jc w:val="both"/>
        <w:rPr>
          <w:rFonts w:ascii="Palatino Linotype" w:hAnsi="Palatino Linotype" w:cs="Arial"/>
          <w:i/>
          <w:sz w:val="22"/>
        </w:rPr>
      </w:pPr>
      <w:r w:rsidRPr="004B0F32">
        <w:rPr>
          <w:rFonts w:ascii="Palatino Linotype" w:hAnsi="Palatino Linotype" w:cs="Arial"/>
          <w:i/>
          <w:sz w:val="22"/>
        </w:rPr>
        <w:lastRenderedPageBreak/>
        <w:t>b) Modificar la clasificación y otorgar total o parcialmente el acceso a la información; y</w:t>
      </w:r>
    </w:p>
    <w:p w14:paraId="44ABF1CA" w14:textId="77777777" w:rsidR="00D82836" w:rsidRPr="004B0F32" w:rsidRDefault="00D82836" w:rsidP="00D82836">
      <w:pPr>
        <w:ind w:left="851" w:right="902"/>
        <w:jc w:val="both"/>
        <w:rPr>
          <w:rFonts w:ascii="Palatino Linotype" w:hAnsi="Palatino Linotype" w:cs="Arial"/>
          <w:i/>
          <w:sz w:val="22"/>
        </w:rPr>
      </w:pPr>
      <w:r w:rsidRPr="004B0F32">
        <w:rPr>
          <w:rFonts w:ascii="Palatino Linotype" w:hAnsi="Palatino Linotype" w:cs="Arial"/>
          <w:i/>
          <w:sz w:val="22"/>
        </w:rPr>
        <w:t>c) Revocar la clasificación y conceder el acceso a la información.</w:t>
      </w:r>
    </w:p>
    <w:p w14:paraId="1367B571" w14:textId="77777777" w:rsidR="00D82836" w:rsidRPr="004B0F32" w:rsidRDefault="00D82836" w:rsidP="00D82836">
      <w:pPr>
        <w:ind w:left="851" w:right="902"/>
        <w:jc w:val="both"/>
        <w:rPr>
          <w:rFonts w:ascii="Palatino Linotype" w:hAnsi="Palatino Linotype" w:cs="Arial"/>
          <w:i/>
          <w:sz w:val="22"/>
        </w:rPr>
      </w:pPr>
      <w:r w:rsidRPr="004B0F32">
        <w:rPr>
          <w:rFonts w:ascii="Palatino Linotype" w:hAnsi="Palatino Linotype" w:cs="Arial"/>
          <w:i/>
          <w:sz w:val="22"/>
        </w:rPr>
        <w:t>II. El Comité de Transparencia podrá tener acceso a la información que esté en poder del Área correspondiente, de la cual se haya solicitado su clasificación; y</w:t>
      </w:r>
    </w:p>
    <w:p w14:paraId="0CA8687A" w14:textId="77777777" w:rsidR="00D82836" w:rsidRPr="004B0F32" w:rsidRDefault="00D82836" w:rsidP="00D82836">
      <w:pPr>
        <w:ind w:left="851" w:right="902"/>
        <w:jc w:val="both"/>
        <w:rPr>
          <w:rFonts w:ascii="Palatino Linotype" w:hAnsi="Palatino Linotype" w:cs="Arial"/>
          <w:i/>
          <w:sz w:val="22"/>
        </w:rPr>
      </w:pPr>
      <w:r w:rsidRPr="004B0F32">
        <w:rPr>
          <w:rFonts w:ascii="Palatino Linotype" w:hAnsi="Palatino Linotype" w:cs="Arial"/>
          <w:i/>
          <w:sz w:val="22"/>
        </w:rPr>
        <w:t>III. La resolución del Comité de Transparencia será notificada al interesado en el plazo de respuesta a la solicitud que establece esta Ley.”</w:t>
      </w:r>
    </w:p>
    <w:p w14:paraId="33BCBB2E" w14:textId="77777777" w:rsidR="00D82836" w:rsidRPr="004B0F32" w:rsidRDefault="00D82836" w:rsidP="00D82836">
      <w:pPr>
        <w:ind w:left="851" w:right="902"/>
        <w:jc w:val="both"/>
        <w:rPr>
          <w:rFonts w:ascii="Palatino Linotype" w:hAnsi="Palatino Linotype" w:cs="Arial"/>
          <w:i/>
          <w:sz w:val="22"/>
        </w:rPr>
      </w:pPr>
      <w:r w:rsidRPr="004B0F32">
        <w:rPr>
          <w:rFonts w:ascii="Palatino Linotype" w:hAnsi="Palatino Linotype" w:cs="Arial"/>
          <w:i/>
          <w:sz w:val="22"/>
        </w:rPr>
        <w:t>(Énfasis añadido)</w:t>
      </w:r>
    </w:p>
    <w:p w14:paraId="6A65A9A7" w14:textId="77777777" w:rsidR="00D82836" w:rsidRPr="004B0F32" w:rsidRDefault="00D82836" w:rsidP="00D82836">
      <w:pPr>
        <w:ind w:right="902"/>
        <w:jc w:val="both"/>
        <w:rPr>
          <w:rFonts w:ascii="Palatino Linotype" w:hAnsi="Palatino Linotype" w:cs="Arial"/>
          <w:i/>
          <w:sz w:val="22"/>
        </w:rPr>
      </w:pPr>
    </w:p>
    <w:p w14:paraId="592A529E" w14:textId="77777777" w:rsidR="00D82836" w:rsidRPr="004B0F32" w:rsidRDefault="00D82836" w:rsidP="00D82836">
      <w:pPr>
        <w:spacing w:line="360" w:lineRule="auto"/>
        <w:jc w:val="both"/>
        <w:rPr>
          <w:rFonts w:ascii="Palatino Linotype" w:hAnsi="Palatino Linotype"/>
        </w:rPr>
      </w:pPr>
      <w:r w:rsidRPr="004B0F32">
        <w:rPr>
          <w:rFonts w:ascii="Palatino Linotype" w:hAnsi="Palatino Linotype"/>
        </w:rPr>
        <w:t xml:space="preserve">Ahora bien, el reservar la información, implica el reconocimiento por parte del </w:t>
      </w:r>
      <w:r w:rsidRPr="004B0F32">
        <w:rPr>
          <w:rFonts w:ascii="Palatino Linotype" w:hAnsi="Palatino Linotype" w:cs="Arial"/>
          <w:b/>
        </w:rPr>
        <w:t>SUJETO OBLIGADO</w:t>
      </w:r>
      <w:r w:rsidRPr="004B0F32">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47B06744" w14:textId="77777777" w:rsidR="00D82836" w:rsidRPr="004B0F32" w:rsidRDefault="00D82836" w:rsidP="00D82836">
      <w:pPr>
        <w:spacing w:line="360" w:lineRule="auto"/>
        <w:jc w:val="both"/>
        <w:rPr>
          <w:rFonts w:ascii="Palatino Linotype" w:hAnsi="Palatino Linotype"/>
        </w:rPr>
      </w:pPr>
    </w:p>
    <w:p w14:paraId="55767CCF" w14:textId="3ED13EAB" w:rsidR="00D82836" w:rsidRPr="004B0F32" w:rsidRDefault="00D82836" w:rsidP="00D82836">
      <w:pPr>
        <w:spacing w:line="360" w:lineRule="auto"/>
        <w:jc w:val="both"/>
        <w:rPr>
          <w:rFonts w:ascii="Palatino Linotype" w:hAnsi="Palatino Linotype"/>
        </w:rPr>
      </w:pPr>
      <w:r w:rsidRPr="004B0F32">
        <w:rPr>
          <w:rFonts w:ascii="Palatino Linotype" w:hAnsi="Palatino Linotype"/>
        </w:rPr>
        <w:t xml:space="preserve">Siendo pertinente aclarar que, la información que se clasifica bajo la premisa de reservada, no pierde el carácter de pública, sino que se reserva temporalmente del conocimiento público, es decir, </w:t>
      </w:r>
      <w:r w:rsidR="00A66227" w:rsidRPr="004B0F32">
        <w:rPr>
          <w:rFonts w:ascii="Palatino Linotype" w:hAnsi="Palatino Linotype"/>
        </w:rPr>
        <w:t>que,</w:t>
      </w:r>
      <w:r w:rsidRPr="004B0F32">
        <w:rPr>
          <w:rFonts w:ascii="Palatino Linotype" w:hAnsi="Palatino Linotype"/>
        </w:rPr>
        <w:t xml:space="preserve"> por un tiempo determinado, se conservará y custodiará la información de manera especial, y una vez transcurrido el plazo de reserva, el documento podrá divulgarse.</w:t>
      </w:r>
    </w:p>
    <w:p w14:paraId="3D9EFAA0" w14:textId="77777777" w:rsidR="00D82836" w:rsidRPr="004B0F32" w:rsidRDefault="00D82836" w:rsidP="00D82836">
      <w:pPr>
        <w:spacing w:line="360" w:lineRule="auto"/>
        <w:jc w:val="both"/>
        <w:rPr>
          <w:rFonts w:ascii="Palatino Linotype" w:hAnsi="Palatino Linotype"/>
        </w:rPr>
      </w:pPr>
    </w:p>
    <w:p w14:paraId="17019568" w14:textId="6F7AA6FA" w:rsidR="00D82836" w:rsidRPr="004B0F32" w:rsidRDefault="00D82836" w:rsidP="00D82836">
      <w:pPr>
        <w:spacing w:line="360" w:lineRule="auto"/>
        <w:jc w:val="both"/>
        <w:rPr>
          <w:rFonts w:ascii="Palatino Linotype" w:hAnsi="Palatino Linotype"/>
          <w:bCs/>
        </w:rPr>
      </w:pPr>
      <w:r w:rsidRPr="004B0F32">
        <w:rPr>
          <w:rFonts w:ascii="Palatino Linotype" w:hAnsi="Palatino Linotype"/>
          <w:bCs/>
        </w:rPr>
        <w:t xml:space="preserve">Por todo lo anterior, la reserva de la información implica una clasificación, la cual debe entenderse como el proceso mediante el cual </w:t>
      </w:r>
      <w:r w:rsidRPr="004B0F32">
        <w:rPr>
          <w:rFonts w:ascii="Palatino Linotype" w:hAnsi="Palatino Linotype"/>
          <w:b/>
          <w:bCs/>
        </w:rPr>
        <w:t>EL SUJETO OBLIGADO</w:t>
      </w:r>
      <w:r w:rsidRPr="004B0F32">
        <w:rPr>
          <w:rFonts w:ascii="Palatino Linotype" w:hAnsi="Palatino Linotype"/>
          <w:bCs/>
        </w:rPr>
        <w:t xml:space="preserve"> determina que la información en su poder actualizar alguno de los supuestos conforme a las normas aplicables.</w:t>
      </w:r>
    </w:p>
    <w:p w14:paraId="32CD82FC" w14:textId="77777777" w:rsidR="00D82836" w:rsidRPr="004B0F32" w:rsidRDefault="00D82836" w:rsidP="00D82836">
      <w:pPr>
        <w:spacing w:line="360" w:lineRule="auto"/>
        <w:jc w:val="both"/>
        <w:rPr>
          <w:rFonts w:ascii="Palatino Linotype" w:hAnsi="Palatino Linotype"/>
          <w:bCs/>
        </w:rPr>
      </w:pPr>
    </w:p>
    <w:p w14:paraId="1126CCF9" w14:textId="77777777" w:rsidR="00D82836" w:rsidRPr="004B0F32" w:rsidRDefault="00D82836" w:rsidP="00D82836">
      <w:pPr>
        <w:spacing w:line="360" w:lineRule="auto"/>
        <w:jc w:val="both"/>
        <w:rPr>
          <w:rFonts w:ascii="Palatino Linotype" w:hAnsi="Palatino Linotype"/>
        </w:rPr>
      </w:pPr>
      <w:r w:rsidRPr="004B0F32">
        <w:rPr>
          <w:rFonts w:ascii="Palatino Linotype" w:hAnsi="Palatino Linotype"/>
        </w:rPr>
        <w:lastRenderedPageBreak/>
        <w:t xml:space="preserve">En tal virtud, conforme al artículo 49, fracción VIII, de la </w:t>
      </w:r>
      <w:r w:rsidRPr="004B0F32">
        <w:rPr>
          <w:rFonts w:ascii="Palatino Linotype" w:hAnsi="Palatino Linotype" w:cs="Arial"/>
        </w:rPr>
        <w:t>Ley de Transparencia y Acceso a la Información Pública del Estado de México y Municipios</w:t>
      </w:r>
      <w:r w:rsidRPr="004B0F32">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4B0F32">
        <w:rPr>
          <w:rFonts w:ascii="Palatino Linotype" w:hAnsi="Palatino Linotype"/>
          <w:b/>
        </w:rPr>
        <w:t>SUJETO OBLIGADO</w:t>
      </w:r>
      <w:r w:rsidRPr="004B0F32">
        <w:rPr>
          <w:rFonts w:ascii="Palatino Linotype" w:hAnsi="Palatino Linotype"/>
        </w:rPr>
        <w:t xml:space="preserve"> a concluir que el caso particular se ajusta al supuesto previsto por la norma legal invocada como fundamento; siendo que, además, </w:t>
      </w:r>
      <w:r w:rsidRPr="004B0F32">
        <w:rPr>
          <w:rFonts w:ascii="Palatino Linotype" w:hAnsi="Palatino Linotype"/>
          <w:b/>
        </w:rPr>
        <w:t>EL SUJETO OBLIGADO</w:t>
      </w:r>
      <w:r w:rsidRPr="004B0F32">
        <w:rPr>
          <w:rFonts w:ascii="Palatino Linotype" w:hAnsi="Palatino Linotype"/>
        </w:rPr>
        <w:t xml:space="preserve"> debe, en todo momento, aplicar una prueba de daño.</w:t>
      </w:r>
    </w:p>
    <w:p w14:paraId="1892349E" w14:textId="77777777" w:rsidR="00D82836" w:rsidRPr="004B0F32" w:rsidRDefault="00D82836" w:rsidP="00D82836">
      <w:pPr>
        <w:spacing w:line="360" w:lineRule="auto"/>
        <w:jc w:val="both"/>
        <w:rPr>
          <w:rFonts w:ascii="Palatino Linotype" w:hAnsi="Palatino Linotype"/>
        </w:rPr>
      </w:pPr>
    </w:p>
    <w:p w14:paraId="3BF941CD" w14:textId="77777777" w:rsidR="00D82836" w:rsidRPr="004B0F32" w:rsidRDefault="00D82836" w:rsidP="00D82836">
      <w:pPr>
        <w:spacing w:line="360" w:lineRule="auto"/>
        <w:jc w:val="both"/>
        <w:rPr>
          <w:rFonts w:ascii="Palatino Linotype" w:hAnsi="Palatino Linotype"/>
        </w:rPr>
      </w:pPr>
      <w:r w:rsidRPr="004B0F32">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45E3C59" w14:textId="77777777" w:rsidR="00D82836" w:rsidRPr="004B0F32" w:rsidRDefault="00D82836" w:rsidP="00D82836">
      <w:pPr>
        <w:spacing w:line="360" w:lineRule="auto"/>
        <w:jc w:val="both"/>
        <w:rPr>
          <w:rFonts w:ascii="Palatino Linotype" w:hAnsi="Palatino Linotype"/>
        </w:rPr>
      </w:pPr>
    </w:p>
    <w:p w14:paraId="0E3E0B3C" w14:textId="77777777" w:rsidR="00D82836" w:rsidRPr="004B0F32" w:rsidRDefault="00D82836" w:rsidP="00D82836">
      <w:pPr>
        <w:spacing w:line="360" w:lineRule="auto"/>
        <w:jc w:val="both"/>
        <w:rPr>
          <w:rFonts w:ascii="Palatino Linotype" w:hAnsi="Palatino Linotype"/>
        </w:rPr>
      </w:pPr>
      <w:r w:rsidRPr="004B0F32">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D41BBA9" w14:textId="77777777" w:rsidR="00D82836" w:rsidRPr="004B0F32" w:rsidRDefault="00D82836" w:rsidP="00D82836">
      <w:pPr>
        <w:spacing w:line="360" w:lineRule="auto"/>
        <w:jc w:val="both"/>
        <w:rPr>
          <w:rFonts w:ascii="Palatino Linotype" w:hAnsi="Palatino Linotype"/>
        </w:rPr>
      </w:pPr>
    </w:p>
    <w:p w14:paraId="5DC92B71" w14:textId="77777777" w:rsidR="00D82836" w:rsidRPr="004B0F32" w:rsidRDefault="00D82836" w:rsidP="00D82836">
      <w:pPr>
        <w:numPr>
          <w:ilvl w:val="0"/>
          <w:numId w:val="37"/>
        </w:numPr>
        <w:spacing w:line="360" w:lineRule="auto"/>
        <w:ind w:left="1429"/>
        <w:jc w:val="both"/>
        <w:rPr>
          <w:rFonts w:ascii="Palatino Linotype" w:hAnsi="Palatino Linotype"/>
        </w:rPr>
      </w:pPr>
      <w:r w:rsidRPr="004B0F32">
        <w:rPr>
          <w:rFonts w:ascii="Palatino Linotype" w:hAnsi="Palatino Linotype"/>
        </w:rPr>
        <w:t>Se reciba una solicitud de acceso a la información.</w:t>
      </w:r>
    </w:p>
    <w:p w14:paraId="0994815E" w14:textId="77777777" w:rsidR="00D82836" w:rsidRPr="004B0F32" w:rsidRDefault="00D82836" w:rsidP="00D82836">
      <w:pPr>
        <w:numPr>
          <w:ilvl w:val="0"/>
          <w:numId w:val="37"/>
        </w:numPr>
        <w:spacing w:line="360" w:lineRule="auto"/>
        <w:ind w:left="1429"/>
        <w:jc w:val="both"/>
        <w:rPr>
          <w:rFonts w:ascii="Palatino Linotype" w:hAnsi="Palatino Linotype"/>
        </w:rPr>
      </w:pPr>
      <w:r w:rsidRPr="004B0F32">
        <w:rPr>
          <w:rFonts w:ascii="Palatino Linotype" w:hAnsi="Palatino Linotype"/>
        </w:rPr>
        <w:t>Se determine mediante resolución de autoridad competente.</w:t>
      </w:r>
    </w:p>
    <w:p w14:paraId="2133BB88" w14:textId="77777777" w:rsidR="00D82836" w:rsidRPr="004B0F32" w:rsidRDefault="00D82836" w:rsidP="00D82836">
      <w:pPr>
        <w:numPr>
          <w:ilvl w:val="0"/>
          <w:numId w:val="37"/>
        </w:numPr>
        <w:spacing w:line="360" w:lineRule="auto"/>
        <w:ind w:left="1429"/>
        <w:jc w:val="both"/>
        <w:rPr>
          <w:rFonts w:ascii="Palatino Linotype" w:hAnsi="Palatino Linotype"/>
        </w:rPr>
      </w:pPr>
      <w:r w:rsidRPr="004B0F32">
        <w:rPr>
          <w:rFonts w:ascii="Palatino Linotype" w:hAnsi="Palatino Linotype"/>
        </w:rPr>
        <w:t>Se generen versiones públicas para dar cumplimiento a las obligaciones de transparencia previstas en la Ley.</w:t>
      </w:r>
    </w:p>
    <w:p w14:paraId="58AE15B7" w14:textId="77777777" w:rsidR="00D82836" w:rsidRPr="004B0F32" w:rsidRDefault="00D82836" w:rsidP="00D82836">
      <w:pPr>
        <w:spacing w:line="360" w:lineRule="auto"/>
        <w:ind w:left="1429"/>
        <w:jc w:val="both"/>
        <w:rPr>
          <w:rFonts w:ascii="Palatino Linotype" w:hAnsi="Palatino Linotype"/>
        </w:rPr>
      </w:pPr>
    </w:p>
    <w:p w14:paraId="2983E7FF" w14:textId="77777777" w:rsidR="00D82836" w:rsidRPr="004B0F32" w:rsidRDefault="00D82836" w:rsidP="00D82836">
      <w:pPr>
        <w:spacing w:line="360" w:lineRule="auto"/>
        <w:jc w:val="both"/>
        <w:rPr>
          <w:rFonts w:ascii="Palatino Linotype" w:hAnsi="Palatino Linotype"/>
        </w:rPr>
      </w:pPr>
      <w:r w:rsidRPr="004B0F32">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467E54C" w14:textId="77777777" w:rsidR="00D82836" w:rsidRPr="004B0F32" w:rsidRDefault="00D82836" w:rsidP="00D82836">
      <w:pPr>
        <w:spacing w:line="360" w:lineRule="auto"/>
        <w:jc w:val="both"/>
        <w:rPr>
          <w:rFonts w:ascii="Palatino Linotype" w:hAnsi="Palatino Linotype"/>
        </w:rPr>
      </w:pPr>
    </w:p>
    <w:p w14:paraId="60D46F45" w14:textId="77777777" w:rsidR="00D82836" w:rsidRPr="004B0F32" w:rsidRDefault="00D82836" w:rsidP="00D82836">
      <w:pPr>
        <w:spacing w:line="360" w:lineRule="auto"/>
        <w:jc w:val="both"/>
        <w:rPr>
          <w:rFonts w:ascii="Palatino Linotype" w:hAnsi="Palatino Linotype"/>
        </w:rPr>
      </w:pPr>
      <w:r w:rsidRPr="004B0F32">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0BDA207" w14:textId="77777777" w:rsidR="00D82836" w:rsidRPr="004B0F32" w:rsidRDefault="00D82836" w:rsidP="00D82836">
      <w:pPr>
        <w:spacing w:line="360" w:lineRule="auto"/>
        <w:jc w:val="both"/>
        <w:rPr>
          <w:rFonts w:ascii="Palatino Linotype" w:hAnsi="Palatino Linotype"/>
        </w:rPr>
      </w:pPr>
    </w:p>
    <w:p w14:paraId="15FDB8F8" w14:textId="77777777" w:rsidR="00D82836" w:rsidRPr="004B0F32" w:rsidRDefault="00D82836" w:rsidP="00D82836">
      <w:pPr>
        <w:numPr>
          <w:ilvl w:val="0"/>
          <w:numId w:val="38"/>
        </w:numPr>
        <w:spacing w:line="360" w:lineRule="auto"/>
        <w:ind w:left="1429"/>
        <w:jc w:val="both"/>
        <w:rPr>
          <w:rFonts w:ascii="Palatino Linotype" w:hAnsi="Palatino Linotype"/>
        </w:rPr>
      </w:pPr>
      <w:r w:rsidRPr="004B0F32">
        <w:rPr>
          <w:rFonts w:ascii="Palatino Linotype" w:hAnsi="Palatino Linotype"/>
        </w:rPr>
        <w:t>La divulgación de la información representa un riesgo real, demostrable e identificable del perjuicio significativo al interés público o a la seguridad pública;</w:t>
      </w:r>
    </w:p>
    <w:p w14:paraId="41ADAE14" w14:textId="77777777" w:rsidR="00D82836" w:rsidRPr="004B0F32" w:rsidRDefault="00D82836" w:rsidP="00D82836">
      <w:pPr>
        <w:numPr>
          <w:ilvl w:val="0"/>
          <w:numId w:val="38"/>
        </w:numPr>
        <w:spacing w:line="360" w:lineRule="auto"/>
        <w:ind w:left="1429"/>
        <w:jc w:val="both"/>
        <w:rPr>
          <w:rFonts w:ascii="Palatino Linotype" w:hAnsi="Palatino Linotype"/>
        </w:rPr>
      </w:pPr>
      <w:r w:rsidRPr="004B0F32">
        <w:rPr>
          <w:rFonts w:ascii="Palatino Linotype" w:hAnsi="Palatino Linotype"/>
        </w:rPr>
        <w:t>El riesgo de perjuicio que supondría la divulgación supera el interés público general de que se difunda; y</w:t>
      </w:r>
    </w:p>
    <w:p w14:paraId="3EFC00A5" w14:textId="77777777" w:rsidR="00D82836" w:rsidRPr="004B0F32" w:rsidRDefault="00D82836" w:rsidP="00D82836">
      <w:pPr>
        <w:numPr>
          <w:ilvl w:val="0"/>
          <w:numId w:val="38"/>
        </w:numPr>
        <w:spacing w:line="360" w:lineRule="auto"/>
        <w:ind w:left="1429"/>
        <w:jc w:val="both"/>
        <w:rPr>
          <w:rFonts w:ascii="Palatino Linotype" w:hAnsi="Palatino Linotype"/>
        </w:rPr>
      </w:pPr>
      <w:r w:rsidRPr="004B0F32">
        <w:rPr>
          <w:rFonts w:ascii="Palatino Linotype" w:hAnsi="Palatino Linotype"/>
        </w:rPr>
        <w:t xml:space="preserve">La limitación se adecua al principio de proporcionalidad y representa el medio menos restrictivo disponible para evitar el perjuicio. </w:t>
      </w:r>
    </w:p>
    <w:p w14:paraId="64B18970" w14:textId="77777777" w:rsidR="00D82836" w:rsidRPr="004B0F32" w:rsidRDefault="00D82836" w:rsidP="00D82836">
      <w:pPr>
        <w:spacing w:line="360" w:lineRule="auto"/>
        <w:ind w:left="1429"/>
        <w:jc w:val="both"/>
        <w:rPr>
          <w:rFonts w:ascii="Palatino Linotype" w:hAnsi="Palatino Linotype"/>
        </w:rPr>
      </w:pPr>
    </w:p>
    <w:p w14:paraId="09F2832E" w14:textId="77777777" w:rsidR="00D82836" w:rsidRPr="004B0F32" w:rsidRDefault="00D82836" w:rsidP="00D82836">
      <w:pPr>
        <w:spacing w:line="360" w:lineRule="auto"/>
        <w:jc w:val="both"/>
        <w:rPr>
          <w:rFonts w:ascii="Palatino Linotype" w:eastAsia="Calibri" w:hAnsi="Palatino Linotype" w:cs="Arial"/>
          <w:bCs/>
          <w:color w:val="000000"/>
        </w:rPr>
      </w:pPr>
      <w:r w:rsidRPr="004B0F32">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4B0F32">
        <w:rPr>
          <w:rFonts w:ascii="Palatino Linotype" w:eastAsia="Arial Unicode MS" w:hAnsi="Palatino Linotype" w:cs="Arial"/>
          <w:color w:val="000000"/>
        </w:rPr>
        <w:t>,</w:t>
      </w:r>
      <w:r w:rsidRPr="004B0F32">
        <w:rPr>
          <w:rFonts w:ascii="Palatino Linotype" w:eastAsia="Calibri" w:hAnsi="Palatino Linotype" w:cs="Arial"/>
          <w:bCs/>
          <w:color w:val="000000"/>
        </w:rPr>
        <w:t xml:space="preserve"> que literalmente señala:</w:t>
      </w:r>
    </w:p>
    <w:p w14:paraId="379F27FF" w14:textId="77777777" w:rsidR="00D82836" w:rsidRPr="004B0F32" w:rsidRDefault="00D82836" w:rsidP="00D82836">
      <w:pPr>
        <w:jc w:val="both"/>
        <w:rPr>
          <w:rFonts w:ascii="Palatino Linotype" w:eastAsia="Calibri" w:hAnsi="Palatino Linotype" w:cs="Arial"/>
        </w:rPr>
      </w:pPr>
    </w:p>
    <w:p w14:paraId="6FCE2286" w14:textId="77777777" w:rsidR="00D82836" w:rsidRPr="004B0F32" w:rsidRDefault="00D82836" w:rsidP="00D82836">
      <w:pPr>
        <w:ind w:left="851" w:right="899"/>
        <w:jc w:val="both"/>
        <w:rPr>
          <w:rFonts w:ascii="Palatino Linotype" w:eastAsia="Calibri" w:hAnsi="Palatino Linotype"/>
          <w:i/>
          <w:sz w:val="22"/>
          <w:szCs w:val="22"/>
        </w:rPr>
      </w:pPr>
      <w:r w:rsidRPr="004B0F32">
        <w:rPr>
          <w:rFonts w:ascii="Palatino Linotype" w:eastAsia="Calibri" w:hAnsi="Palatino Linotype"/>
          <w:i/>
          <w:sz w:val="22"/>
          <w:szCs w:val="22"/>
        </w:rPr>
        <w:t>“</w:t>
      </w:r>
      <w:r w:rsidRPr="004B0F32">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B0F32">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20F540F" w14:textId="77777777" w:rsidR="00D82836" w:rsidRPr="004B0F32" w:rsidRDefault="00D82836" w:rsidP="00D82836">
      <w:pPr>
        <w:ind w:left="851" w:right="899"/>
        <w:jc w:val="both"/>
        <w:rPr>
          <w:rFonts w:ascii="Palatino Linotype" w:eastAsia="Calibri" w:hAnsi="Palatino Linotype" w:cs="Arial"/>
          <w:i/>
          <w:sz w:val="22"/>
          <w:szCs w:val="22"/>
        </w:rPr>
      </w:pPr>
    </w:p>
    <w:p w14:paraId="31189426" w14:textId="77777777" w:rsidR="00D82836" w:rsidRPr="004B0F32" w:rsidRDefault="00D82836" w:rsidP="00D82836">
      <w:pPr>
        <w:spacing w:line="360" w:lineRule="auto"/>
        <w:jc w:val="both"/>
        <w:rPr>
          <w:rFonts w:ascii="Palatino Linotype" w:hAnsi="Palatino Linotype"/>
        </w:rPr>
      </w:pPr>
      <w:r w:rsidRPr="004B0F32">
        <w:rPr>
          <w:rFonts w:ascii="Palatino Linotype" w:hAnsi="Palatino Linotype"/>
        </w:rPr>
        <w:t>Prueba de daño, que cobra relevancia puesto que sí ésta no arroja resultados contundentes sobre un posible peligro, deberá de publicarse la información.</w:t>
      </w:r>
    </w:p>
    <w:p w14:paraId="16F84156" w14:textId="77777777" w:rsidR="00D82836" w:rsidRPr="004B0F32" w:rsidRDefault="00D82836" w:rsidP="00D82836">
      <w:pPr>
        <w:spacing w:line="360" w:lineRule="auto"/>
        <w:jc w:val="both"/>
        <w:rPr>
          <w:rFonts w:ascii="Palatino Linotype" w:hAnsi="Palatino Linotype"/>
        </w:rPr>
      </w:pPr>
    </w:p>
    <w:p w14:paraId="4CEF3750" w14:textId="77777777" w:rsidR="00D82836" w:rsidRPr="004B0F32" w:rsidRDefault="00D82836" w:rsidP="00D82836">
      <w:pPr>
        <w:spacing w:line="360" w:lineRule="auto"/>
        <w:jc w:val="both"/>
        <w:rPr>
          <w:rFonts w:ascii="Palatino Linotype" w:hAnsi="Palatino Linotype"/>
        </w:rPr>
      </w:pPr>
      <w:r w:rsidRPr="004B0F32">
        <w:rPr>
          <w:rFonts w:ascii="Palatino Linotype" w:hAnsi="Palatino Linotype"/>
        </w:rPr>
        <w:t xml:space="preserve">Siendo que, los Sujetos Obligados deben aplicar de manera restrictiva y limitada, las excepciones al derecho de acceso a la información, sin ampliar las excepciones y </w:t>
      </w:r>
      <w:r w:rsidRPr="004B0F32">
        <w:rPr>
          <w:rFonts w:ascii="Palatino Linotype" w:hAnsi="Palatino Linotype"/>
        </w:rPr>
        <w:lastRenderedPageBreak/>
        <w:t xml:space="preserve">supuestos de reserva previstos en la Ley General de Transparencia y Acceso a la Información Pública o la Ley local, aduciendo analogía o mayoría de razón, realizando una ponderación de derechos debidamente fundado y motivado. </w:t>
      </w:r>
    </w:p>
    <w:p w14:paraId="1029E550" w14:textId="77777777" w:rsidR="00D82836" w:rsidRPr="004B0F32" w:rsidRDefault="00D82836" w:rsidP="00D82836">
      <w:pPr>
        <w:spacing w:line="360" w:lineRule="auto"/>
        <w:jc w:val="both"/>
        <w:rPr>
          <w:rFonts w:ascii="Palatino Linotype" w:hAnsi="Palatino Linotype"/>
        </w:rPr>
      </w:pPr>
    </w:p>
    <w:p w14:paraId="324EDB18" w14:textId="77777777" w:rsidR="00D82836" w:rsidRPr="004B0F32" w:rsidRDefault="00D82836" w:rsidP="00D82836">
      <w:pPr>
        <w:spacing w:line="360" w:lineRule="auto"/>
        <w:jc w:val="both"/>
        <w:rPr>
          <w:rFonts w:ascii="Palatino Linotype" w:hAnsi="Palatino Linotype"/>
        </w:rPr>
      </w:pPr>
      <w:r w:rsidRPr="004B0F32">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163807EE" w14:textId="77777777" w:rsidR="00D82836" w:rsidRPr="004B0F32" w:rsidRDefault="00D82836" w:rsidP="00D82836">
      <w:pPr>
        <w:spacing w:line="360" w:lineRule="auto"/>
        <w:jc w:val="both"/>
        <w:rPr>
          <w:rFonts w:ascii="Palatino Linotype" w:hAnsi="Palatino Linotype"/>
        </w:rPr>
      </w:pPr>
    </w:p>
    <w:p w14:paraId="7E94F1A0" w14:textId="77777777" w:rsidR="00D82836" w:rsidRPr="004B0F32" w:rsidRDefault="00D82836" w:rsidP="00D82836">
      <w:pPr>
        <w:spacing w:line="360" w:lineRule="auto"/>
        <w:jc w:val="both"/>
        <w:rPr>
          <w:rFonts w:ascii="Palatino Linotype" w:hAnsi="Palatino Linotype"/>
        </w:rPr>
      </w:pPr>
      <w:r w:rsidRPr="004B0F32">
        <w:rPr>
          <w:rFonts w:ascii="Palatino Linotype" w:hAnsi="Palatino Linotype"/>
        </w:rPr>
        <w:t xml:space="preserve">De este modo, es necesario que </w:t>
      </w:r>
      <w:r w:rsidRPr="004B0F32">
        <w:rPr>
          <w:rFonts w:ascii="Palatino Linotype" w:hAnsi="Palatino Linotype"/>
          <w:b/>
        </w:rPr>
        <w:t>EL SUJETO OBLIGADO</w:t>
      </w:r>
      <w:r w:rsidRPr="004B0F32">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330681DC" w14:textId="77777777" w:rsidR="00D82836" w:rsidRPr="004B0F32" w:rsidRDefault="00D82836" w:rsidP="00D82836">
      <w:pPr>
        <w:spacing w:line="360" w:lineRule="auto"/>
        <w:jc w:val="both"/>
        <w:rPr>
          <w:rFonts w:ascii="Palatino Linotype" w:hAnsi="Palatino Linotype"/>
        </w:rPr>
      </w:pPr>
    </w:p>
    <w:p w14:paraId="1BB09CC8" w14:textId="77777777" w:rsidR="00D82836" w:rsidRPr="004B0F32" w:rsidRDefault="00D82836" w:rsidP="00D82836">
      <w:pPr>
        <w:spacing w:line="360" w:lineRule="auto"/>
        <w:jc w:val="both"/>
        <w:rPr>
          <w:rFonts w:ascii="Palatino Linotype" w:hAnsi="Palatino Linotype"/>
        </w:rPr>
      </w:pPr>
      <w:r w:rsidRPr="004B0F32">
        <w:rPr>
          <w:rFonts w:ascii="Palatino Linotype" w:hAnsi="Palatino Linotype"/>
        </w:rPr>
        <w:t xml:space="preserve">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se debe especificar las razones o </w:t>
      </w:r>
      <w:r w:rsidRPr="004B0F32">
        <w:rPr>
          <w:rFonts w:ascii="Palatino Linotype" w:hAnsi="Palatino Linotype"/>
        </w:rPr>
        <w:lastRenderedPageBreak/>
        <w:t>circunstancias especiales que lo llevaron a concluir que el caso particular se ajusta al supuesto previsto por la norma legal invocada como fundamento.</w:t>
      </w:r>
    </w:p>
    <w:p w14:paraId="617B5F8C" w14:textId="77777777" w:rsidR="00D82836" w:rsidRPr="004B0F32" w:rsidRDefault="00D82836" w:rsidP="00D82836">
      <w:pPr>
        <w:spacing w:line="360" w:lineRule="auto"/>
        <w:jc w:val="both"/>
        <w:rPr>
          <w:rFonts w:ascii="Palatino Linotype" w:hAnsi="Palatino Linotype"/>
        </w:rPr>
      </w:pPr>
    </w:p>
    <w:p w14:paraId="550D7538" w14:textId="77777777" w:rsidR="00D82836" w:rsidRPr="004B0F32" w:rsidRDefault="00D82836" w:rsidP="00D82836">
      <w:pPr>
        <w:spacing w:line="360" w:lineRule="auto"/>
        <w:jc w:val="both"/>
        <w:rPr>
          <w:rFonts w:ascii="Palatino Linotype" w:hAnsi="Palatino Linotype"/>
        </w:rPr>
      </w:pPr>
      <w:r w:rsidRPr="004B0F32">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0056CCC0" w14:textId="77777777" w:rsidR="00D82836" w:rsidRPr="004B0F32" w:rsidRDefault="00D82836" w:rsidP="00D82836">
      <w:pPr>
        <w:spacing w:line="360" w:lineRule="auto"/>
        <w:jc w:val="both"/>
        <w:rPr>
          <w:rFonts w:ascii="Palatino Linotype" w:hAnsi="Palatino Linotype"/>
        </w:rPr>
      </w:pPr>
    </w:p>
    <w:p w14:paraId="1CF98857" w14:textId="77777777" w:rsidR="00D82836" w:rsidRPr="004B0F32" w:rsidRDefault="00D82836" w:rsidP="00D82836">
      <w:pPr>
        <w:spacing w:line="360" w:lineRule="auto"/>
        <w:jc w:val="both"/>
        <w:rPr>
          <w:rFonts w:ascii="Palatino Linotype" w:hAnsi="Palatino Linotype" w:cs="Arial"/>
        </w:rPr>
      </w:pPr>
      <w:r w:rsidRPr="004B0F32">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2BF039FD" w14:textId="77777777" w:rsidR="00D82836" w:rsidRPr="004B0F32" w:rsidRDefault="00D82836" w:rsidP="00D82836">
      <w:pPr>
        <w:spacing w:line="360" w:lineRule="auto"/>
        <w:jc w:val="both"/>
        <w:rPr>
          <w:rFonts w:ascii="Palatino Linotype" w:hAnsi="Palatino Linotype" w:cs="Arial"/>
        </w:rPr>
      </w:pPr>
    </w:p>
    <w:p w14:paraId="39ED729B" w14:textId="77777777" w:rsidR="00D82836" w:rsidRPr="004B0F32" w:rsidRDefault="00D82836" w:rsidP="00D82836">
      <w:pPr>
        <w:spacing w:line="360" w:lineRule="auto"/>
        <w:jc w:val="both"/>
        <w:rPr>
          <w:rFonts w:ascii="Palatino Linotype" w:hAnsi="Palatino Linotype" w:cs="Arial"/>
        </w:rPr>
      </w:pPr>
      <w:r w:rsidRPr="004B0F32">
        <w:rPr>
          <w:rFonts w:ascii="Palatino Linotype" w:hAnsi="Palatino Linotype" w:cs="Arial"/>
        </w:rPr>
        <w:t>Al respecto, el máximo tribunal del país ha establecido jurisprudencia respecto a qué debe entenderse por fundamentación y motivación, en los siguientes términos:</w:t>
      </w:r>
    </w:p>
    <w:p w14:paraId="65527A06" w14:textId="77777777" w:rsidR="00D82836" w:rsidRPr="004B0F32" w:rsidRDefault="00D82836" w:rsidP="00D82836">
      <w:pPr>
        <w:jc w:val="both"/>
        <w:rPr>
          <w:rFonts w:ascii="Palatino Linotype" w:hAnsi="Palatino Linotype" w:cs="Arial"/>
        </w:rPr>
      </w:pPr>
    </w:p>
    <w:p w14:paraId="28203097" w14:textId="77777777" w:rsidR="00D82836" w:rsidRPr="004B0F32" w:rsidRDefault="00D82836" w:rsidP="00D82836">
      <w:pPr>
        <w:ind w:left="851" w:right="899"/>
        <w:jc w:val="both"/>
        <w:rPr>
          <w:rFonts w:ascii="Palatino Linotype" w:hAnsi="Palatino Linotype" w:cs="Arial"/>
          <w:i/>
          <w:sz w:val="22"/>
        </w:rPr>
      </w:pPr>
      <w:r w:rsidRPr="004B0F32">
        <w:rPr>
          <w:rFonts w:ascii="Palatino Linotype" w:hAnsi="Palatino Linotype" w:cs="Arial"/>
          <w:i/>
          <w:sz w:val="22"/>
        </w:rPr>
        <w:t>“</w:t>
      </w:r>
      <w:r w:rsidRPr="004B0F32">
        <w:rPr>
          <w:rFonts w:ascii="Palatino Linotype" w:hAnsi="Palatino Linotype" w:cs="Arial"/>
          <w:b/>
          <w:i/>
          <w:sz w:val="22"/>
        </w:rPr>
        <w:t xml:space="preserve">FUNDAMENTACION Y MOTIVACION. </w:t>
      </w:r>
      <w:r w:rsidRPr="004B0F32">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75F4E6B8" w14:textId="77777777" w:rsidR="00D82836" w:rsidRPr="004B0F32" w:rsidRDefault="00D82836" w:rsidP="00D82836">
      <w:pPr>
        <w:jc w:val="both"/>
        <w:rPr>
          <w:rFonts w:ascii="Palatino Linotype" w:hAnsi="Palatino Linotype" w:cs="Arial"/>
          <w:i/>
        </w:rPr>
      </w:pPr>
    </w:p>
    <w:p w14:paraId="4F442731" w14:textId="77777777" w:rsidR="00D82836" w:rsidRPr="004B0F32" w:rsidRDefault="00D82836" w:rsidP="00D82836">
      <w:pPr>
        <w:spacing w:line="360" w:lineRule="auto"/>
        <w:jc w:val="both"/>
        <w:rPr>
          <w:rFonts w:ascii="Palatino Linotype" w:hAnsi="Palatino Linotype" w:cs="Arial"/>
        </w:rPr>
      </w:pPr>
      <w:r w:rsidRPr="004B0F32">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4A05081" w14:textId="77777777" w:rsidR="00D82836" w:rsidRPr="004B0F32" w:rsidRDefault="00D82836" w:rsidP="00D82836">
      <w:pPr>
        <w:spacing w:line="360" w:lineRule="auto"/>
        <w:jc w:val="both"/>
        <w:rPr>
          <w:rFonts w:ascii="Palatino Linotype" w:hAnsi="Palatino Linotype" w:cs="Arial"/>
        </w:rPr>
      </w:pPr>
    </w:p>
    <w:p w14:paraId="153D2634" w14:textId="77777777" w:rsidR="00D82836" w:rsidRPr="004B0F32" w:rsidRDefault="00D82836" w:rsidP="00D82836">
      <w:pPr>
        <w:spacing w:line="360" w:lineRule="auto"/>
        <w:jc w:val="both"/>
        <w:rPr>
          <w:rFonts w:ascii="Palatino Linotype" w:hAnsi="Palatino Linotype" w:cs="Arial"/>
        </w:rPr>
      </w:pPr>
      <w:r w:rsidRPr="004B0F32">
        <w:rPr>
          <w:rFonts w:ascii="Palatino Linotype" w:hAnsi="Palatino Linotype" w:cs="Arial"/>
        </w:rPr>
        <w:lastRenderedPageBreak/>
        <w:t>Sirve de referencia la jurisprudencia dictada por el Poder Judicial de la Federación se sostiene que la finalidad de la fundamentación o motivación es la de explicar, justificar, posibilitar la defensa y comunicar la decisión de la autoridad:</w:t>
      </w:r>
    </w:p>
    <w:p w14:paraId="65EF5B5A" w14:textId="77777777" w:rsidR="00D82836" w:rsidRPr="004B0F32" w:rsidRDefault="00D82836" w:rsidP="00D82836">
      <w:pPr>
        <w:jc w:val="both"/>
        <w:rPr>
          <w:rFonts w:ascii="Palatino Linotype" w:hAnsi="Palatino Linotype" w:cs="Arial"/>
        </w:rPr>
      </w:pPr>
    </w:p>
    <w:p w14:paraId="2A9069F5" w14:textId="77777777" w:rsidR="00D82836" w:rsidRPr="004B0F32" w:rsidRDefault="00D82836" w:rsidP="00D82836">
      <w:pPr>
        <w:ind w:left="851" w:right="899"/>
        <w:jc w:val="both"/>
        <w:rPr>
          <w:rFonts w:ascii="Palatino Linotype" w:hAnsi="Palatino Linotype" w:cs="Arial"/>
          <w:i/>
          <w:sz w:val="22"/>
        </w:rPr>
      </w:pPr>
      <w:r w:rsidRPr="004B0F32">
        <w:rPr>
          <w:rFonts w:ascii="Palatino Linotype" w:hAnsi="Palatino Linotype" w:cs="Arial"/>
          <w:b/>
          <w:i/>
          <w:sz w:val="22"/>
        </w:rPr>
        <w:t>“FUNDAMENTACIÓN Y MOTIVACIÓN. EL ASPECTO FORMAL DE LA GARANTÍA Y SU FINALIDAD SE TRADUCEN EN EXPLICAR, JUSTIFICAR, POSIBILITAR LA DEFENSA Y COMUNICAR LA DECISIÓN</w:t>
      </w:r>
      <w:r w:rsidRPr="004B0F32">
        <w:rPr>
          <w:rFonts w:ascii="Palatino Linotype" w:hAnsi="Palatino Linotype" w:cs="Arial"/>
          <w:i/>
          <w:sz w:val="22"/>
        </w:rPr>
        <w:t xml:space="preserve">. El contenido formal de la garantía de legalidad prevista en el artículo 16 constitucional relativa a la </w:t>
      </w:r>
      <w:r w:rsidRPr="004B0F32">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B0F32">
        <w:rPr>
          <w:rFonts w:ascii="Palatino Linotype" w:hAnsi="Palatino Linotype" w:cs="Arial"/>
          <w:i/>
          <w:sz w:val="22"/>
        </w:rPr>
        <w:t xml:space="preserve">. Por tanto, </w:t>
      </w:r>
      <w:r w:rsidRPr="004B0F32">
        <w:rPr>
          <w:rFonts w:ascii="Palatino Linotype" w:hAnsi="Palatino Linotype" w:cs="Arial"/>
          <w:b/>
          <w:i/>
          <w:sz w:val="22"/>
        </w:rPr>
        <w:t>no basta que el acto de autoridad apenas observe una motivación pro forma pero de una manera incongruente, insuficiente o imprecisa</w:t>
      </w:r>
      <w:r w:rsidRPr="004B0F32">
        <w:rPr>
          <w:rFonts w:ascii="Palatino Linotype" w:hAnsi="Palatino Linotype" w:cs="Arial"/>
          <w:i/>
          <w:sz w:val="22"/>
        </w:rPr>
        <w:t>, que impida la finalidad del conocimiento, comprobación y defensa pertinente</w:t>
      </w:r>
      <w:r w:rsidRPr="004B0F32">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B0F32">
        <w:rPr>
          <w:rFonts w:ascii="Palatino Linotype" w:hAnsi="Palatino Linotype" w:cs="Arial"/>
          <w:i/>
          <w:sz w:val="22"/>
        </w:rPr>
        <w:t>.”(Sic)</w:t>
      </w:r>
    </w:p>
    <w:p w14:paraId="013DA2D1" w14:textId="77777777" w:rsidR="00D82836" w:rsidRPr="004B0F32" w:rsidRDefault="00D82836" w:rsidP="00D82836">
      <w:pPr>
        <w:jc w:val="both"/>
        <w:rPr>
          <w:rFonts w:ascii="Palatino Linotype" w:hAnsi="Palatino Linotype" w:cs="Arial"/>
          <w:i/>
        </w:rPr>
      </w:pPr>
    </w:p>
    <w:p w14:paraId="349BD1FE" w14:textId="0122690B" w:rsidR="00D82836" w:rsidRPr="004B0F32" w:rsidRDefault="00D82836" w:rsidP="00D82836">
      <w:pPr>
        <w:spacing w:line="360" w:lineRule="auto"/>
        <w:jc w:val="both"/>
        <w:rPr>
          <w:rFonts w:ascii="Palatino Linotype" w:hAnsi="Palatino Linotype" w:cs="Arial"/>
        </w:rPr>
      </w:pPr>
      <w:r w:rsidRPr="004B0F32">
        <w:rPr>
          <w:rFonts w:ascii="Palatino Linotype" w:hAnsi="Palatino Linotype" w:cs="Arial"/>
        </w:rPr>
        <w:t xml:space="preserve">En consecuencia, la fundamentación y motivación implica </w:t>
      </w:r>
      <w:r w:rsidR="00A66227" w:rsidRPr="004B0F32">
        <w:rPr>
          <w:rFonts w:ascii="Palatino Linotype" w:hAnsi="Palatino Linotype" w:cs="Arial"/>
        </w:rPr>
        <w:t>que,</w:t>
      </w:r>
      <w:r w:rsidRPr="004B0F32">
        <w:rPr>
          <w:rFonts w:ascii="Palatino Linotype" w:hAnsi="Palatino Linotype" w:cs="Arial"/>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8D3BB3D" w14:textId="77777777" w:rsidR="00D82836" w:rsidRPr="004B0F32" w:rsidRDefault="00D82836" w:rsidP="00D82836">
      <w:pPr>
        <w:spacing w:line="360" w:lineRule="auto"/>
        <w:jc w:val="both"/>
        <w:rPr>
          <w:rFonts w:ascii="Palatino Linotype" w:hAnsi="Palatino Linotype" w:cs="Arial"/>
        </w:rPr>
      </w:pPr>
    </w:p>
    <w:p w14:paraId="4DC300D1" w14:textId="77777777" w:rsidR="00D82836" w:rsidRPr="004B0F32" w:rsidRDefault="00D82836" w:rsidP="00D82836">
      <w:pPr>
        <w:spacing w:line="360" w:lineRule="auto"/>
        <w:jc w:val="both"/>
        <w:rPr>
          <w:rFonts w:ascii="Palatino Linotype" w:hAnsi="Palatino Linotype" w:cs="Arial"/>
        </w:rPr>
      </w:pPr>
      <w:r w:rsidRPr="004B0F32">
        <w:rPr>
          <w:rFonts w:ascii="Palatino Linotype" w:hAnsi="Palatino Linotype"/>
          <w:bCs/>
        </w:rPr>
        <w:lastRenderedPageBreak/>
        <w:t xml:space="preserve">Atento a lo anterior, </w:t>
      </w:r>
      <w:r w:rsidRPr="004B0F32">
        <w:rPr>
          <w:rFonts w:ascii="Palatino Linotype" w:hAnsi="Palatino Linotype" w:cs="Arial"/>
          <w:lang w:eastAsia="es-MX"/>
        </w:rPr>
        <w:t xml:space="preserve">es necesario hacer hincapié que para el caso de que existan </w:t>
      </w:r>
      <w:r w:rsidRPr="004B0F32">
        <w:rPr>
          <w:rFonts w:ascii="Palatino Linotype" w:hAnsi="Palatino Linotype"/>
        </w:rPr>
        <w:t xml:space="preserve">causas presentes que impiden la publicidad de la información durante cierto periodo de tiempo, </w:t>
      </w:r>
      <w:r w:rsidRPr="004B0F32">
        <w:rPr>
          <w:rFonts w:ascii="Palatino Linotype" w:hAnsi="Palatino Linotype" w:cs="Arial"/>
          <w:lang w:eastAsia="es-MX"/>
        </w:rPr>
        <w:t xml:space="preserve">debe clasificar la información </w:t>
      </w:r>
      <w:r w:rsidRPr="004B0F32">
        <w:rPr>
          <w:rFonts w:ascii="Palatino Linotype" w:hAnsi="Palatino Linotype" w:cs="Arial"/>
        </w:rPr>
        <w:t xml:space="preserve">como reservada, precisar las razones objetivas por las que la apertura de la información generaría una afectación, asimismo es claro que los mismos deben aplicar de manera restrictiva y limitada las hipótesis de clasificación y no hacerlas valer de manera general. </w:t>
      </w:r>
    </w:p>
    <w:p w14:paraId="4D03386D" w14:textId="77777777" w:rsidR="00D82836" w:rsidRPr="004B0F32" w:rsidRDefault="00D82836" w:rsidP="00D82836">
      <w:pPr>
        <w:spacing w:line="360" w:lineRule="auto"/>
        <w:jc w:val="both"/>
        <w:rPr>
          <w:rFonts w:ascii="Palatino Linotype" w:hAnsi="Palatino Linotype" w:cs="Arial"/>
        </w:rPr>
      </w:pPr>
    </w:p>
    <w:p w14:paraId="0F989A06" w14:textId="5F106D86" w:rsidR="00D82836" w:rsidRPr="004B0F32" w:rsidRDefault="00D82836" w:rsidP="00D82836">
      <w:pPr>
        <w:spacing w:line="360" w:lineRule="auto"/>
        <w:jc w:val="both"/>
        <w:rPr>
          <w:rFonts w:ascii="Palatino Linotype" w:hAnsi="Palatino Linotype" w:cs="Arial"/>
        </w:rPr>
      </w:pPr>
      <w:r w:rsidRPr="004B0F32">
        <w:rPr>
          <w:rFonts w:ascii="Palatino Linotype" w:hAnsi="Palatino Linotype" w:cs="Arial"/>
        </w:rPr>
        <w:t xml:space="preserve">Es así que, que en el caso que nos ocupa podría actualizar de manera enunciativa más no limitativa, el supuesto de clasificación de información conforme al artículo 140, fracción VI, IX, X y XI de la Ley de Transparencia y Acceso a la Información Pública del Estado de México y Municipios; aunado a ello, se estaría violentando los derechos de los que forman parre del procedimiento penal como pueden ser las posibles víctimas u ofendidos de conformidad a lo que establecen los artículos 15, del Código Nacional del Procedimientos Penales, así como los artículos 6, fracción X, 12 facción VII, 80, fracción I y 81 fracción X de la Ley de Víctimas del Estado de México, mismos que refieren: </w:t>
      </w:r>
    </w:p>
    <w:p w14:paraId="6C598549" w14:textId="77777777" w:rsidR="00D82836" w:rsidRPr="004B0F32" w:rsidRDefault="00D82836" w:rsidP="00D82836">
      <w:pPr>
        <w:ind w:left="851" w:right="902"/>
        <w:jc w:val="both"/>
        <w:rPr>
          <w:rFonts w:ascii="Palatino Linotype" w:hAnsi="Palatino Linotype" w:cs="Arial"/>
        </w:rPr>
      </w:pPr>
    </w:p>
    <w:p w14:paraId="415B28B2" w14:textId="77777777" w:rsidR="00D82836" w:rsidRPr="004B0F32" w:rsidRDefault="00D82836" w:rsidP="00D82836">
      <w:pPr>
        <w:ind w:left="851" w:right="902"/>
        <w:jc w:val="center"/>
        <w:rPr>
          <w:rFonts w:ascii="Palatino Linotype" w:hAnsi="Palatino Linotype" w:cs="Arial"/>
          <w:b/>
          <w:i/>
          <w:sz w:val="22"/>
          <w:szCs w:val="22"/>
        </w:rPr>
      </w:pPr>
      <w:r w:rsidRPr="004B0F32">
        <w:rPr>
          <w:rFonts w:ascii="Palatino Linotype" w:hAnsi="Palatino Linotype" w:cs="Arial"/>
          <w:b/>
          <w:i/>
          <w:sz w:val="22"/>
          <w:szCs w:val="22"/>
        </w:rPr>
        <w:t>“Código Nacional de Procedimientos Penales</w:t>
      </w:r>
    </w:p>
    <w:p w14:paraId="61351326" w14:textId="77777777" w:rsidR="00D82836" w:rsidRPr="004B0F32" w:rsidRDefault="00D82836" w:rsidP="00D82836">
      <w:pPr>
        <w:ind w:left="851" w:right="902"/>
        <w:jc w:val="center"/>
        <w:rPr>
          <w:rFonts w:ascii="Palatino Linotype" w:hAnsi="Palatino Linotype" w:cs="Arial"/>
          <w:b/>
          <w:i/>
          <w:sz w:val="22"/>
          <w:szCs w:val="22"/>
        </w:rPr>
      </w:pPr>
    </w:p>
    <w:p w14:paraId="4C2C7484" w14:textId="77777777" w:rsidR="00D82836" w:rsidRPr="004B0F32" w:rsidRDefault="00D82836" w:rsidP="00D82836">
      <w:pPr>
        <w:ind w:left="851" w:right="902"/>
        <w:jc w:val="both"/>
        <w:rPr>
          <w:rFonts w:ascii="Palatino Linotype" w:hAnsi="Palatino Linotype"/>
          <w:b/>
          <w:i/>
          <w:sz w:val="22"/>
          <w:szCs w:val="22"/>
        </w:rPr>
      </w:pPr>
      <w:bookmarkStart w:id="14" w:name="Artículo_15"/>
      <w:r w:rsidRPr="004B0F32">
        <w:rPr>
          <w:rFonts w:ascii="Palatino Linotype" w:hAnsi="Palatino Linotype"/>
          <w:b/>
          <w:i/>
          <w:sz w:val="22"/>
          <w:szCs w:val="22"/>
        </w:rPr>
        <w:t>Artículo 15</w:t>
      </w:r>
      <w:bookmarkEnd w:id="14"/>
      <w:r w:rsidRPr="004B0F32">
        <w:rPr>
          <w:rFonts w:ascii="Palatino Linotype" w:hAnsi="Palatino Linotype"/>
          <w:b/>
          <w:i/>
          <w:sz w:val="22"/>
          <w:szCs w:val="22"/>
        </w:rPr>
        <w:t>. Derecho a la intimidad y a la privacidad</w:t>
      </w:r>
    </w:p>
    <w:p w14:paraId="607ED261" w14:textId="77777777" w:rsidR="00D82836" w:rsidRPr="004B0F32" w:rsidRDefault="00D82836" w:rsidP="00D82836">
      <w:pPr>
        <w:ind w:left="851" w:right="902"/>
        <w:jc w:val="both"/>
        <w:rPr>
          <w:rFonts w:ascii="Palatino Linotype" w:hAnsi="Palatino Linotype"/>
          <w:i/>
          <w:sz w:val="22"/>
          <w:szCs w:val="22"/>
        </w:rPr>
      </w:pPr>
      <w:r w:rsidRPr="004B0F32">
        <w:rPr>
          <w:rFonts w:ascii="Palatino Linotype" w:hAnsi="Palatino Linotype"/>
          <w:i/>
          <w:sz w:val="22"/>
          <w:szCs w:val="22"/>
        </w:rPr>
        <w:t>En todo procedimiento penal se respetará el derecho a la intimidad de cualquier persona que intervenga en él, asimismo se protegerá la información que se refiere a la vida privada y los datos personales, en los términos y con las excepciones que fijan la Constitución, este Código y la legislación aplicable.</w:t>
      </w:r>
    </w:p>
    <w:p w14:paraId="7C59B8B0" w14:textId="77777777" w:rsidR="00D82836" w:rsidRPr="004B0F32" w:rsidRDefault="00D82836" w:rsidP="00D82836">
      <w:pPr>
        <w:ind w:left="851" w:right="902"/>
        <w:jc w:val="both"/>
        <w:rPr>
          <w:rFonts w:ascii="Palatino Linotype" w:hAnsi="Palatino Linotype"/>
          <w:i/>
          <w:sz w:val="22"/>
          <w:szCs w:val="22"/>
        </w:rPr>
      </w:pPr>
    </w:p>
    <w:p w14:paraId="190F35E5" w14:textId="77777777" w:rsidR="00D82836" w:rsidRPr="004B0F32" w:rsidRDefault="00D82836" w:rsidP="00D82836">
      <w:pPr>
        <w:ind w:left="851" w:right="902"/>
        <w:jc w:val="center"/>
        <w:rPr>
          <w:rFonts w:ascii="Palatino Linotype" w:hAnsi="Palatino Linotype" w:cs="Arial"/>
          <w:b/>
          <w:i/>
          <w:sz w:val="22"/>
          <w:szCs w:val="22"/>
        </w:rPr>
      </w:pPr>
      <w:r w:rsidRPr="004B0F32">
        <w:rPr>
          <w:rFonts w:ascii="Palatino Linotype" w:hAnsi="Palatino Linotype" w:cs="Arial"/>
          <w:b/>
          <w:i/>
          <w:sz w:val="22"/>
          <w:szCs w:val="22"/>
        </w:rPr>
        <w:t>Ley de Víctimas del Estado de México</w:t>
      </w:r>
    </w:p>
    <w:p w14:paraId="779352B4" w14:textId="77777777" w:rsidR="00D82836" w:rsidRPr="004B0F32" w:rsidRDefault="00D82836" w:rsidP="00D82836">
      <w:pPr>
        <w:ind w:left="851" w:right="902"/>
        <w:jc w:val="both"/>
        <w:rPr>
          <w:rFonts w:ascii="Palatino Linotype" w:hAnsi="Palatino Linotype"/>
          <w:i/>
          <w:sz w:val="22"/>
          <w:szCs w:val="22"/>
        </w:rPr>
      </w:pPr>
    </w:p>
    <w:p w14:paraId="69D8AC4A" w14:textId="77777777" w:rsidR="00D82836" w:rsidRPr="004B0F32" w:rsidRDefault="00D82836" w:rsidP="00D82836">
      <w:pPr>
        <w:ind w:left="851" w:right="902"/>
        <w:jc w:val="both"/>
        <w:rPr>
          <w:rFonts w:ascii="Palatino Linotype" w:hAnsi="Palatino Linotype"/>
          <w:i/>
          <w:sz w:val="22"/>
          <w:szCs w:val="22"/>
        </w:rPr>
      </w:pPr>
      <w:r w:rsidRPr="004B0F32">
        <w:rPr>
          <w:rFonts w:ascii="Palatino Linotype" w:hAnsi="Palatino Linotype"/>
          <w:b/>
          <w:i/>
          <w:sz w:val="22"/>
          <w:szCs w:val="22"/>
        </w:rPr>
        <w:t>Artículo 6.</w:t>
      </w:r>
      <w:r w:rsidRPr="004B0F32">
        <w:rPr>
          <w:rFonts w:ascii="Palatino Linotype" w:hAnsi="Palatino Linotype"/>
          <w:i/>
          <w:sz w:val="22"/>
          <w:szCs w:val="22"/>
        </w:rPr>
        <w:t xml:space="preserve"> Son principios rectores de esta Ley, los siguientes:</w:t>
      </w:r>
    </w:p>
    <w:p w14:paraId="3856781D" w14:textId="77777777" w:rsidR="00D82836" w:rsidRPr="004B0F32" w:rsidRDefault="00D82836" w:rsidP="00D82836">
      <w:pPr>
        <w:ind w:left="851" w:right="902"/>
        <w:jc w:val="both"/>
        <w:rPr>
          <w:rFonts w:ascii="Palatino Linotype" w:hAnsi="Palatino Linotype"/>
          <w:i/>
          <w:sz w:val="22"/>
          <w:szCs w:val="22"/>
        </w:rPr>
      </w:pPr>
      <w:r w:rsidRPr="004B0F32">
        <w:rPr>
          <w:rFonts w:ascii="Palatino Linotype" w:hAnsi="Palatino Linotype"/>
          <w:b/>
          <w:i/>
          <w:sz w:val="22"/>
          <w:szCs w:val="22"/>
        </w:rPr>
        <w:t>…</w:t>
      </w:r>
    </w:p>
    <w:p w14:paraId="684AB338" w14:textId="77777777" w:rsidR="00D82836" w:rsidRPr="004B0F32" w:rsidRDefault="00D82836" w:rsidP="00D82836">
      <w:pPr>
        <w:ind w:left="851" w:right="902"/>
        <w:jc w:val="both"/>
        <w:rPr>
          <w:rFonts w:ascii="Palatino Linotype" w:hAnsi="Palatino Linotype"/>
          <w:i/>
          <w:sz w:val="22"/>
          <w:szCs w:val="22"/>
        </w:rPr>
      </w:pPr>
      <w:r w:rsidRPr="004B0F32">
        <w:rPr>
          <w:rFonts w:ascii="Palatino Linotype" w:hAnsi="Palatino Linotype"/>
          <w:b/>
          <w:i/>
          <w:sz w:val="22"/>
          <w:szCs w:val="22"/>
        </w:rPr>
        <w:lastRenderedPageBreak/>
        <w:t xml:space="preserve">X. Máxima protección: </w:t>
      </w:r>
      <w:r w:rsidRPr="004B0F32">
        <w:rPr>
          <w:rFonts w:ascii="Palatino Linotype" w:hAnsi="Palatino Linotype"/>
          <w:i/>
          <w:sz w:val="22"/>
          <w:szCs w:val="22"/>
        </w:rPr>
        <w:t xml:space="preserve">Entendida como la obligación de la autoridad de velar por la aplicación más amplia de medidas de protección a la dignidad, libertad, seguridad y demás derechos de las víctimas y ofendidos y de violaciones a los derechos humanos. </w:t>
      </w:r>
    </w:p>
    <w:p w14:paraId="14CA5E83" w14:textId="77777777" w:rsidR="00D82836" w:rsidRPr="004B0F32" w:rsidRDefault="00D82836" w:rsidP="00D82836">
      <w:pPr>
        <w:ind w:left="851" w:right="902"/>
        <w:jc w:val="both"/>
        <w:rPr>
          <w:rFonts w:ascii="Palatino Linotype" w:hAnsi="Palatino Linotype"/>
          <w:i/>
          <w:sz w:val="22"/>
          <w:szCs w:val="22"/>
        </w:rPr>
      </w:pPr>
      <w:r w:rsidRPr="004B0F32">
        <w:rPr>
          <w:rFonts w:ascii="Palatino Linotype" w:hAnsi="Palatino Linotype"/>
          <w:i/>
          <w:sz w:val="22"/>
          <w:szCs w:val="22"/>
        </w:rPr>
        <w:t>La autoridad adoptará en todo momento, medidas para garantizar su seguridad, protección, bienestar físico y psicológico e intimidad.</w:t>
      </w:r>
    </w:p>
    <w:p w14:paraId="32988209" w14:textId="77777777" w:rsidR="00D82836" w:rsidRPr="004B0F32" w:rsidRDefault="00D82836" w:rsidP="00D82836">
      <w:pPr>
        <w:ind w:left="851" w:right="902"/>
        <w:jc w:val="both"/>
        <w:rPr>
          <w:rFonts w:ascii="Palatino Linotype" w:hAnsi="Palatino Linotype"/>
          <w:i/>
          <w:sz w:val="22"/>
          <w:szCs w:val="22"/>
        </w:rPr>
      </w:pPr>
      <w:r w:rsidRPr="004B0F32">
        <w:rPr>
          <w:rFonts w:ascii="Palatino Linotype" w:hAnsi="Palatino Linotype"/>
          <w:i/>
          <w:sz w:val="22"/>
          <w:szCs w:val="22"/>
        </w:rPr>
        <w:t>…</w:t>
      </w:r>
    </w:p>
    <w:p w14:paraId="1FC160D3" w14:textId="77777777" w:rsidR="00D82836" w:rsidRPr="004B0F32" w:rsidRDefault="00D82836" w:rsidP="00D82836">
      <w:pPr>
        <w:ind w:left="851" w:right="902"/>
        <w:jc w:val="both"/>
        <w:rPr>
          <w:rFonts w:ascii="Palatino Linotype" w:hAnsi="Palatino Linotype"/>
          <w:i/>
          <w:sz w:val="22"/>
          <w:szCs w:val="22"/>
        </w:rPr>
      </w:pPr>
      <w:r w:rsidRPr="004B0F32">
        <w:rPr>
          <w:rFonts w:ascii="Palatino Linotype" w:hAnsi="Palatino Linotype"/>
          <w:b/>
          <w:i/>
          <w:sz w:val="22"/>
          <w:szCs w:val="22"/>
        </w:rPr>
        <w:t>Artículo 12.</w:t>
      </w:r>
      <w:r w:rsidRPr="004B0F32">
        <w:rPr>
          <w:rFonts w:ascii="Palatino Linotype" w:hAnsi="Palatino Linotype"/>
          <w:i/>
          <w:sz w:val="22"/>
          <w:szCs w:val="22"/>
        </w:rPr>
        <w:t xml:space="preserve"> Las víctimas y ofendidos tienen, conforme a la Ley y sin perjuicio de lo dispuesto en otros ordenamientos jurídicos, de manera enunciativa, los derechos siguientes:</w:t>
      </w:r>
    </w:p>
    <w:p w14:paraId="58AC320D" w14:textId="77777777" w:rsidR="00D82836" w:rsidRPr="004B0F32" w:rsidRDefault="00D82836" w:rsidP="00D82836">
      <w:pPr>
        <w:ind w:left="851" w:right="902"/>
        <w:jc w:val="both"/>
        <w:rPr>
          <w:rFonts w:ascii="Palatino Linotype" w:hAnsi="Palatino Linotype"/>
          <w:i/>
          <w:sz w:val="22"/>
          <w:szCs w:val="22"/>
        </w:rPr>
      </w:pPr>
      <w:r w:rsidRPr="004B0F32">
        <w:rPr>
          <w:rFonts w:ascii="Palatino Linotype" w:hAnsi="Palatino Linotype"/>
          <w:i/>
          <w:sz w:val="22"/>
          <w:szCs w:val="22"/>
        </w:rPr>
        <w:t>…</w:t>
      </w:r>
    </w:p>
    <w:p w14:paraId="61090DCA" w14:textId="77777777" w:rsidR="00D82836" w:rsidRPr="004B0F32" w:rsidRDefault="00D82836" w:rsidP="00D82836">
      <w:pPr>
        <w:ind w:left="851" w:right="902"/>
        <w:jc w:val="both"/>
        <w:rPr>
          <w:rFonts w:ascii="Palatino Linotype" w:hAnsi="Palatino Linotype"/>
          <w:i/>
          <w:sz w:val="22"/>
          <w:szCs w:val="22"/>
        </w:rPr>
      </w:pPr>
      <w:r w:rsidRPr="004B0F32">
        <w:rPr>
          <w:rFonts w:ascii="Palatino Linotype" w:hAnsi="Palatino Linotype"/>
          <w:b/>
          <w:i/>
          <w:sz w:val="22"/>
          <w:szCs w:val="22"/>
        </w:rPr>
        <w:t>VII.</w:t>
      </w:r>
      <w:r w:rsidRPr="004B0F32">
        <w:rPr>
          <w:rFonts w:ascii="Palatino Linotype" w:hAnsi="Palatino Linotype"/>
          <w:i/>
          <w:sz w:val="22"/>
          <w:szCs w:val="22"/>
        </w:rPr>
        <w:t xml:space="preserve"> Que se resguarde su identidad y otros datos personales en los siguientes casos: cuando sean niñas, niños o adolescentes, cuando se trate de delitos de violación, secuestro, delincuencia organizada, trata de personas y cuando a juicio de la autoridad, sea necesario para proteger su vida e integridad física.</w:t>
      </w:r>
    </w:p>
    <w:p w14:paraId="3362DBE5" w14:textId="77777777" w:rsidR="00D82836" w:rsidRPr="004B0F32" w:rsidRDefault="00D82836" w:rsidP="00D82836">
      <w:pPr>
        <w:ind w:left="851" w:right="902"/>
        <w:jc w:val="both"/>
        <w:rPr>
          <w:rFonts w:ascii="Palatino Linotype" w:hAnsi="Palatino Linotype"/>
          <w:i/>
          <w:sz w:val="22"/>
          <w:szCs w:val="22"/>
        </w:rPr>
      </w:pPr>
      <w:r w:rsidRPr="004B0F32">
        <w:rPr>
          <w:rFonts w:ascii="Palatino Linotype" w:hAnsi="Palatino Linotype"/>
          <w:b/>
          <w:i/>
          <w:sz w:val="22"/>
          <w:szCs w:val="22"/>
        </w:rPr>
        <w:t>…</w:t>
      </w:r>
    </w:p>
    <w:p w14:paraId="729AAE0A" w14:textId="77777777" w:rsidR="00D82836" w:rsidRPr="004B0F32" w:rsidRDefault="00D82836" w:rsidP="00D82836">
      <w:pPr>
        <w:ind w:left="851" w:right="902"/>
        <w:jc w:val="both"/>
        <w:rPr>
          <w:rFonts w:ascii="Palatino Linotype" w:hAnsi="Palatino Linotype"/>
          <w:i/>
          <w:sz w:val="22"/>
          <w:szCs w:val="22"/>
        </w:rPr>
      </w:pPr>
    </w:p>
    <w:p w14:paraId="3313AB45" w14:textId="77777777" w:rsidR="00D82836" w:rsidRPr="004B0F32" w:rsidRDefault="00D82836" w:rsidP="00D82836">
      <w:pPr>
        <w:ind w:left="851" w:right="902"/>
        <w:jc w:val="both"/>
        <w:rPr>
          <w:rFonts w:ascii="Palatino Linotype" w:hAnsi="Palatino Linotype"/>
          <w:i/>
          <w:sz w:val="22"/>
          <w:szCs w:val="22"/>
        </w:rPr>
      </w:pPr>
      <w:r w:rsidRPr="004B0F32">
        <w:rPr>
          <w:rFonts w:ascii="Palatino Linotype" w:hAnsi="Palatino Linotype"/>
          <w:b/>
          <w:i/>
          <w:sz w:val="22"/>
          <w:szCs w:val="22"/>
        </w:rPr>
        <w:t>Artículo 80.</w:t>
      </w:r>
      <w:r w:rsidRPr="004B0F32">
        <w:rPr>
          <w:rFonts w:ascii="Palatino Linotype" w:hAnsi="Palatino Linotype"/>
          <w:i/>
          <w:sz w:val="22"/>
          <w:szCs w:val="22"/>
        </w:rPr>
        <w:t xml:space="preserve"> Son principios que rigen a la Defensoría Especializada:</w:t>
      </w:r>
    </w:p>
    <w:p w14:paraId="149E56CD" w14:textId="77777777" w:rsidR="00D82836" w:rsidRPr="004B0F32" w:rsidRDefault="00D82836" w:rsidP="00D82836">
      <w:pPr>
        <w:ind w:left="851" w:right="902"/>
        <w:jc w:val="both"/>
        <w:rPr>
          <w:rFonts w:ascii="Palatino Linotype" w:hAnsi="Palatino Linotype"/>
          <w:i/>
          <w:sz w:val="22"/>
          <w:szCs w:val="22"/>
        </w:rPr>
      </w:pPr>
      <w:r w:rsidRPr="004B0F32">
        <w:rPr>
          <w:rFonts w:ascii="Palatino Linotype" w:hAnsi="Palatino Linotype"/>
          <w:b/>
          <w:i/>
          <w:sz w:val="22"/>
          <w:szCs w:val="22"/>
        </w:rPr>
        <w:t xml:space="preserve">I. Confidencialidad. </w:t>
      </w:r>
      <w:r w:rsidRPr="004B0F32">
        <w:rPr>
          <w:rFonts w:ascii="Palatino Linotype" w:hAnsi="Palatino Linotype"/>
          <w:i/>
          <w:sz w:val="22"/>
          <w:szCs w:val="22"/>
        </w:rPr>
        <w:t>Brindar la seguridad de la información entre asesores jurídicos y usuarios, sin que pueda ser divulgada.</w:t>
      </w:r>
    </w:p>
    <w:p w14:paraId="1974BD0F" w14:textId="77777777" w:rsidR="00D82836" w:rsidRPr="004B0F32" w:rsidRDefault="00D82836" w:rsidP="00D82836">
      <w:pPr>
        <w:ind w:left="851" w:right="902"/>
        <w:jc w:val="both"/>
        <w:rPr>
          <w:rFonts w:ascii="Palatino Linotype" w:hAnsi="Palatino Linotype"/>
          <w:i/>
          <w:sz w:val="22"/>
          <w:szCs w:val="22"/>
        </w:rPr>
      </w:pPr>
      <w:r w:rsidRPr="004B0F32">
        <w:rPr>
          <w:rFonts w:ascii="Palatino Linotype" w:hAnsi="Palatino Linotype"/>
          <w:i/>
          <w:sz w:val="22"/>
          <w:szCs w:val="22"/>
        </w:rPr>
        <w:t>...</w:t>
      </w:r>
    </w:p>
    <w:p w14:paraId="2E859FF9" w14:textId="77777777" w:rsidR="00D82836" w:rsidRPr="004B0F32" w:rsidRDefault="00D82836" w:rsidP="00D82836">
      <w:pPr>
        <w:ind w:left="851" w:right="902"/>
        <w:jc w:val="both"/>
        <w:rPr>
          <w:rFonts w:ascii="Palatino Linotype" w:hAnsi="Palatino Linotype"/>
          <w:i/>
          <w:sz w:val="22"/>
          <w:szCs w:val="22"/>
        </w:rPr>
      </w:pPr>
      <w:r w:rsidRPr="004B0F32">
        <w:rPr>
          <w:rFonts w:ascii="Palatino Linotype" w:hAnsi="Palatino Linotype"/>
          <w:b/>
          <w:i/>
          <w:sz w:val="22"/>
          <w:szCs w:val="22"/>
        </w:rPr>
        <w:t>Artículo 81.</w:t>
      </w:r>
      <w:r w:rsidRPr="004B0F32">
        <w:rPr>
          <w:rFonts w:ascii="Palatino Linotype" w:hAnsi="Palatino Linotype"/>
          <w:i/>
          <w:sz w:val="22"/>
          <w:szCs w:val="22"/>
        </w:rPr>
        <w:t xml:space="preserve"> Serán atribuciones de la Defensoría Especializada, las siguientes: </w:t>
      </w:r>
    </w:p>
    <w:p w14:paraId="5756DDC9" w14:textId="77777777" w:rsidR="00D82836" w:rsidRPr="004B0F32" w:rsidRDefault="00D82836" w:rsidP="00D82836">
      <w:pPr>
        <w:ind w:left="851" w:right="902"/>
        <w:jc w:val="both"/>
        <w:rPr>
          <w:rFonts w:ascii="Palatino Linotype" w:hAnsi="Palatino Linotype"/>
          <w:i/>
          <w:sz w:val="22"/>
          <w:szCs w:val="22"/>
        </w:rPr>
      </w:pPr>
      <w:r w:rsidRPr="004B0F32">
        <w:rPr>
          <w:rFonts w:ascii="Palatino Linotype" w:hAnsi="Palatino Linotype"/>
          <w:i/>
          <w:sz w:val="22"/>
          <w:szCs w:val="22"/>
        </w:rPr>
        <w:t>…</w:t>
      </w:r>
    </w:p>
    <w:p w14:paraId="3A87490D" w14:textId="77777777" w:rsidR="00D82836" w:rsidRPr="004B0F32" w:rsidRDefault="00D82836" w:rsidP="00D82836">
      <w:pPr>
        <w:ind w:left="851" w:right="902"/>
        <w:jc w:val="both"/>
        <w:rPr>
          <w:rFonts w:ascii="Palatino Linotype" w:hAnsi="Palatino Linotype"/>
          <w:i/>
          <w:sz w:val="22"/>
          <w:szCs w:val="22"/>
        </w:rPr>
      </w:pPr>
      <w:r w:rsidRPr="004B0F32">
        <w:rPr>
          <w:rFonts w:ascii="Palatino Linotype" w:hAnsi="Palatino Linotype"/>
          <w:i/>
          <w:sz w:val="22"/>
          <w:szCs w:val="22"/>
        </w:rPr>
        <w:t>X. Llevar el registro de control del servicio que presta.” (sic)</w:t>
      </w:r>
    </w:p>
    <w:p w14:paraId="4C9C4DBC" w14:textId="77777777" w:rsidR="00D82836" w:rsidRPr="004B0F32" w:rsidRDefault="00D82836" w:rsidP="009A0CFB">
      <w:pPr>
        <w:spacing w:line="360" w:lineRule="auto"/>
        <w:jc w:val="both"/>
        <w:rPr>
          <w:rFonts w:ascii="Palatino Linotype" w:hAnsi="Palatino Linotype"/>
          <w:lang w:eastAsia="es-MX"/>
        </w:rPr>
      </w:pPr>
    </w:p>
    <w:p w14:paraId="664BA199" w14:textId="03FC82C5" w:rsidR="00C043F6" w:rsidRPr="004B0F32" w:rsidRDefault="003D15B3" w:rsidP="003D15B3">
      <w:pPr>
        <w:autoSpaceDE w:val="0"/>
        <w:autoSpaceDN w:val="0"/>
        <w:adjustRightInd w:val="0"/>
        <w:spacing w:line="360" w:lineRule="auto"/>
        <w:jc w:val="both"/>
        <w:rPr>
          <w:rFonts w:ascii="Palatino Linotype" w:hAnsi="Palatino Linotype" w:cs="Arial"/>
          <w:bCs/>
          <w:szCs w:val="22"/>
        </w:rPr>
      </w:pPr>
      <w:r w:rsidRPr="004B0F32">
        <w:rPr>
          <w:rFonts w:ascii="Palatino Linotype" w:hAnsi="Palatino Linotype" w:cs="Arial"/>
          <w:lang w:eastAsia="es-MX"/>
        </w:rPr>
        <w:t>Expuesto todo lo anterior</w:t>
      </w:r>
      <w:r w:rsidRPr="004B0F32">
        <w:rPr>
          <w:rFonts w:ascii="Palatino Linotype" w:hAnsi="Palatino Linotype" w:cs="Arial"/>
          <w:b/>
          <w:lang w:eastAsia="es-MX"/>
        </w:rPr>
        <w:t xml:space="preserve">, </w:t>
      </w:r>
      <w:r w:rsidRPr="004B0F32">
        <w:rPr>
          <w:rFonts w:ascii="Palatino Linotype" w:hAnsi="Palatino Linotype"/>
        </w:rPr>
        <w:t xml:space="preserve">en términos de lo dispuesto en el artículo 186, fracción III de la Ley de Transparencia y Acceso a la </w:t>
      </w:r>
      <w:r w:rsidRPr="004B0F32">
        <w:rPr>
          <w:rFonts w:ascii="Palatino Linotype" w:hAnsi="Palatino Linotype" w:cs="Arial"/>
        </w:rPr>
        <w:t>Información</w:t>
      </w:r>
      <w:r w:rsidRPr="004B0F32">
        <w:rPr>
          <w:rFonts w:ascii="Palatino Linotype" w:hAnsi="Palatino Linotype"/>
        </w:rPr>
        <w:t xml:space="preserve"> Pública del Estado de México y Municipios, </w:t>
      </w:r>
      <w:r w:rsidRPr="004B0F32">
        <w:rPr>
          <w:rFonts w:ascii="Palatino Linotype" w:hAnsi="Palatino Linotype" w:cs="Arial"/>
          <w:lang w:eastAsia="es-MX"/>
        </w:rPr>
        <w:t xml:space="preserve">el Pleno de </w:t>
      </w:r>
      <w:r w:rsidRPr="004B0F32">
        <w:rPr>
          <w:rFonts w:ascii="Palatino Linotype" w:hAnsi="Palatino Linotype" w:cs="Arial"/>
        </w:rPr>
        <w:t xml:space="preserve">este Instituto, </w:t>
      </w:r>
      <w:bookmarkStart w:id="15" w:name="_Hlk61274984"/>
      <w:r w:rsidRPr="004B0F32">
        <w:rPr>
          <w:rFonts w:ascii="Palatino Linotype" w:hAnsi="Palatino Linotype" w:cs="Arial"/>
        </w:rPr>
        <w:t>estima que</w:t>
      </w:r>
      <w:bookmarkEnd w:id="15"/>
      <w:r w:rsidRPr="004B0F32">
        <w:rPr>
          <w:rFonts w:ascii="Palatino Linotype" w:hAnsi="Palatino Linotype" w:cs="Arial"/>
        </w:rPr>
        <w:t xml:space="preserve"> </w:t>
      </w:r>
      <w:r w:rsidRPr="004B0F32">
        <w:rPr>
          <w:rFonts w:ascii="Palatino Linotype" w:hAnsi="Palatino Linotype" w:cs="Arial"/>
          <w:bCs/>
          <w:szCs w:val="22"/>
          <w:lang w:val="es-ES"/>
        </w:rPr>
        <w:t xml:space="preserve">las razones o motivos de inconformidad planteadas por </w:t>
      </w:r>
      <w:r w:rsidRPr="004B0F32">
        <w:rPr>
          <w:rFonts w:ascii="Palatino Linotype" w:hAnsi="Palatino Linotype" w:cs="Arial"/>
          <w:b/>
          <w:bCs/>
          <w:szCs w:val="22"/>
        </w:rPr>
        <w:t>EL RECURRENTE</w:t>
      </w:r>
      <w:r w:rsidRPr="004B0F32">
        <w:rPr>
          <w:rFonts w:ascii="Palatino Linotype" w:hAnsi="Palatino Linotype" w:cs="Arial"/>
          <w:bCs/>
          <w:szCs w:val="22"/>
          <w:lang w:val="es-ES"/>
        </w:rPr>
        <w:t xml:space="preserve">, resultan fundadas; en consecuencia, este Órgano Garante determina </w:t>
      </w:r>
      <w:r w:rsidRPr="004B0F32">
        <w:rPr>
          <w:rFonts w:ascii="Palatino Linotype" w:hAnsi="Palatino Linotype" w:cs="Arial"/>
          <w:b/>
          <w:bCs/>
          <w:szCs w:val="22"/>
          <w:lang w:val="es-ES"/>
        </w:rPr>
        <w:t>MODIFICAR</w:t>
      </w:r>
      <w:r w:rsidRPr="004B0F32">
        <w:rPr>
          <w:rFonts w:ascii="Palatino Linotype" w:hAnsi="Palatino Linotype" w:cs="Arial"/>
          <w:bCs/>
          <w:szCs w:val="22"/>
          <w:lang w:val="es-ES"/>
        </w:rPr>
        <w:t xml:space="preserve"> la respuesta otorgada por </w:t>
      </w:r>
      <w:r w:rsidRPr="004B0F32">
        <w:rPr>
          <w:rFonts w:ascii="Palatino Linotype" w:hAnsi="Palatino Linotype" w:cs="Arial"/>
          <w:b/>
          <w:bCs/>
          <w:szCs w:val="22"/>
          <w:lang w:val="es-419"/>
        </w:rPr>
        <w:t>EL</w:t>
      </w:r>
      <w:r w:rsidRPr="004B0F32">
        <w:rPr>
          <w:rFonts w:ascii="Palatino Linotype" w:hAnsi="Palatino Linotype" w:cs="Arial"/>
          <w:b/>
          <w:bCs/>
          <w:szCs w:val="22"/>
          <w:lang w:val="es-ES"/>
        </w:rPr>
        <w:t xml:space="preserve"> SUJETO OBLIGADO</w:t>
      </w:r>
      <w:r w:rsidRPr="004B0F32">
        <w:rPr>
          <w:rFonts w:ascii="Palatino Linotype" w:hAnsi="Palatino Linotype" w:cs="Arial"/>
          <w:bCs/>
          <w:szCs w:val="22"/>
          <w:lang w:val="es-ES"/>
        </w:rPr>
        <w:t xml:space="preserve"> </w:t>
      </w:r>
      <w:r w:rsidRPr="004B0F32">
        <w:rPr>
          <w:rFonts w:ascii="Palatino Linotype" w:hAnsi="Palatino Linotype" w:cs="Arial"/>
          <w:bCs/>
          <w:szCs w:val="22"/>
          <w:lang w:val="es-419"/>
        </w:rPr>
        <w:t>a</w:t>
      </w:r>
      <w:r w:rsidRPr="004B0F32">
        <w:rPr>
          <w:rFonts w:ascii="Palatino Linotype" w:hAnsi="Palatino Linotype" w:cs="Arial"/>
          <w:bCs/>
          <w:szCs w:val="22"/>
          <w:lang w:val="es-ES"/>
        </w:rPr>
        <w:t xml:space="preserve"> la solicitud</w:t>
      </w:r>
      <w:r w:rsidRPr="004B0F32">
        <w:rPr>
          <w:rFonts w:ascii="Palatino Linotype" w:hAnsi="Palatino Linotype" w:cs="Arial"/>
          <w:bCs/>
          <w:szCs w:val="22"/>
          <w:lang w:val="es-419"/>
        </w:rPr>
        <w:t xml:space="preserve"> de información </w:t>
      </w:r>
      <w:r w:rsidRPr="004B0F32">
        <w:rPr>
          <w:rFonts w:ascii="Palatino Linotype" w:hAnsi="Palatino Linotype" w:cs="Arial"/>
          <w:bCs/>
          <w:szCs w:val="22"/>
        </w:rPr>
        <w:t xml:space="preserve">que dio trámite al Recurso de Revisión número: </w:t>
      </w:r>
      <w:r w:rsidR="00B5268E" w:rsidRPr="004B0F32">
        <w:rPr>
          <w:rFonts w:ascii="Palatino Linotype" w:hAnsi="Palatino Linotype" w:cs="Arial"/>
          <w:b/>
          <w:bCs/>
          <w:szCs w:val="22"/>
        </w:rPr>
        <w:t>03487</w:t>
      </w:r>
      <w:r w:rsidRPr="004B0F32">
        <w:rPr>
          <w:rFonts w:ascii="Palatino Linotype" w:hAnsi="Palatino Linotype" w:cs="Arial"/>
          <w:b/>
          <w:bCs/>
          <w:szCs w:val="22"/>
          <w:lang w:val="es-419"/>
        </w:rPr>
        <w:t xml:space="preserve">/INFOEM/IP/RR/2022 </w:t>
      </w:r>
      <w:r w:rsidRPr="004B0F32">
        <w:rPr>
          <w:rFonts w:ascii="Palatino Linotype" w:hAnsi="Palatino Linotype" w:cs="Arial"/>
          <w:bCs/>
          <w:szCs w:val="22"/>
        </w:rPr>
        <w:t>y ordenar la entrega de los previsto en el presente Considerando.</w:t>
      </w:r>
    </w:p>
    <w:p w14:paraId="3286CA85" w14:textId="77777777" w:rsidR="00663AAB" w:rsidRPr="004B0F32" w:rsidRDefault="00663AAB" w:rsidP="003A1145">
      <w:pPr>
        <w:spacing w:line="360" w:lineRule="auto"/>
        <w:jc w:val="both"/>
        <w:rPr>
          <w:rFonts w:ascii="Palatino Linotype" w:hAnsi="Palatino Linotype" w:cs="Arial"/>
        </w:rPr>
      </w:pPr>
    </w:p>
    <w:p w14:paraId="32F5AE6F" w14:textId="2917A842" w:rsidR="002135B2" w:rsidRPr="004B0F32" w:rsidRDefault="00547189" w:rsidP="002135B2">
      <w:pPr>
        <w:widowControl w:val="0"/>
        <w:autoSpaceDE w:val="0"/>
        <w:autoSpaceDN w:val="0"/>
        <w:adjustRightInd w:val="0"/>
        <w:spacing w:line="360" w:lineRule="auto"/>
        <w:jc w:val="both"/>
        <w:rPr>
          <w:rFonts w:ascii="Palatino Linotype" w:eastAsia="Calibri" w:hAnsi="Palatino Linotype" w:cs="Arial"/>
          <w:color w:val="000000" w:themeColor="text1"/>
        </w:rPr>
      </w:pPr>
      <w:r w:rsidRPr="004B0F32">
        <w:rPr>
          <w:rFonts w:ascii="Palatino Linotype" w:eastAsia="Calibri" w:hAnsi="Palatino Linotype" w:cs="Arial"/>
          <w:color w:val="000000" w:themeColor="text1"/>
        </w:rPr>
        <w:lastRenderedPageBreak/>
        <w:t>Por lo que, c</w:t>
      </w:r>
      <w:r w:rsidR="002135B2" w:rsidRPr="004B0F32">
        <w:rPr>
          <w:rFonts w:ascii="Palatino Linotype" w:eastAsia="Calibri" w:hAnsi="Palatino Linotype" w:cs="Arial"/>
          <w:color w:val="000000" w:themeColor="text1"/>
        </w:rPr>
        <w:t xml:space="preserve">on </w:t>
      </w:r>
      <w:r w:rsidR="002135B2" w:rsidRPr="004B0F32">
        <w:rPr>
          <w:rFonts w:ascii="Palatino Linotype" w:hAnsi="Palatino Linotype" w:cs="Arial"/>
          <w:color w:val="000000" w:themeColor="text1"/>
        </w:rPr>
        <w:t>fundamento</w:t>
      </w:r>
      <w:r w:rsidR="002135B2" w:rsidRPr="004B0F32">
        <w:rPr>
          <w:rFonts w:ascii="Palatino Linotype" w:eastAsia="Calibri" w:hAnsi="Palatino Linotype" w:cs="Arial"/>
          <w:color w:val="000000" w:themeColor="text1"/>
        </w:rPr>
        <w:t xml:space="preserve"> en lo prescrito en los artículos 5, </w:t>
      </w:r>
      <w:r w:rsidRPr="004B0F32">
        <w:rPr>
          <w:rFonts w:ascii="Palatino Linotype" w:eastAsia="Calibri" w:hAnsi="Palatino Linotype" w:cs="Arial"/>
          <w:color w:val="000000" w:themeColor="text1"/>
        </w:rPr>
        <w:t xml:space="preserve">párrafos </w:t>
      </w:r>
      <w:r w:rsidRPr="004B0F32">
        <w:rPr>
          <w:rFonts w:ascii="Palatino Linotype" w:eastAsia="Calibri" w:hAnsi="Palatino Linotype" w:cs="Arial"/>
        </w:rPr>
        <w:t>trigésimos, trigésimos primero, trigésimos segundos</w:t>
      </w:r>
      <w:r w:rsidR="002135B2" w:rsidRPr="004B0F32">
        <w:rPr>
          <w:rFonts w:ascii="Palatino Linotype" w:eastAsia="Calibri" w:hAnsi="Palatino Linotype" w:cs="Arial"/>
        </w:rPr>
        <w:t>,</w:t>
      </w:r>
      <w:r w:rsidR="002135B2" w:rsidRPr="004B0F32">
        <w:rPr>
          <w:rFonts w:ascii="Palatino Linotype" w:hAnsi="Palatino Linotype"/>
          <w:color w:val="000000" w:themeColor="text1"/>
        </w:rPr>
        <w:t xml:space="preserve"> fracciones IV y V,</w:t>
      </w:r>
      <w:r w:rsidR="002135B2" w:rsidRPr="004B0F32">
        <w:rPr>
          <w:rFonts w:ascii="Palatino Linotype" w:eastAsia="Calibri" w:hAnsi="Palatino Linotype" w:cs="Arial"/>
          <w:color w:val="000000" w:themeColor="text1"/>
        </w:rPr>
        <w:t xml:space="preserve"> de la Constitución Política del Estado Libre y Soberano de </w:t>
      </w:r>
      <w:r w:rsidR="002135B2" w:rsidRPr="004B0F32">
        <w:rPr>
          <w:rFonts w:ascii="Palatino Linotype" w:hAnsi="Palatino Linotype" w:cs="Arial"/>
          <w:color w:val="000000" w:themeColor="text1"/>
          <w:lang w:val="es-ES_tradnl"/>
        </w:rPr>
        <w:t>México</w:t>
      </w:r>
      <w:r w:rsidR="002135B2" w:rsidRPr="004B0F32">
        <w:rPr>
          <w:rFonts w:ascii="Palatino Linotype" w:eastAsia="Calibri" w:hAnsi="Palatino Linotype" w:cs="Arial"/>
          <w:color w:val="000000" w:themeColor="text1"/>
        </w:rPr>
        <w:t xml:space="preserve">, y los artículos </w:t>
      </w:r>
      <w:r w:rsidR="002135B2" w:rsidRPr="004B0F32">
        <w:rPr>
          <w:rFonts w:ascii="Palatino Linotype" w:hAnsi="Palatino Linotype"/>
          <w:color w:val="000000" w:themeColor="text1"/>
        </w:rPr>
        <w:t xml:space="preserve">2, </w:t>
      </w:r>
      <w:r w:rsidR="002135B2" w:rsidRPr="004B0F32">
        <w:rPr>
          <w:rFonts w:ascii="Palatino Linotype" w:hAnsi="Palatino Linotype" w:cs="Arial"/>
          <w:color w:val="000000" w:themeColor="text1"/>
        </w:rPr>
        <w:t>fracción</w:t>
      </w:r>
      <w:r w:rsidR="002135B2" w:rsidRPr="004B0F32">
        <w:rPr>
          <w:rFonts w:ascii="Palatino Linotype" w:hAnsi="Palatino Linotype"/>
          <w:color w:val="000000" w:themeColor="text1"/>
        </w:rPr>
        <w:t xml:space="preserve"> II, 9, </w:t>
      </w:r>
      <w:r w:rsidR="002135B2" w:rsidRPr="004B0F32">
        <w:rPr>
          <w:rFonts w:ascii="Palatino Linotype" w:hAnsi="Palatino Linotype" w:cs="Arial"/>
          <w:color w:val="000000" w:themeColor="text1"/>
          <w:lang w:val="es-ES_tradnl"/>
        </w:rPr>
        <w:t>29</w:t>
      </w:r>
      <w:r w:rsidR="002135B2" w:rsidRPr="004B0F32">
        <w:rPr>
          <w:rFonts w:ascii="Palatino Linotype" w:hAnsi="Palatino Linotype"/>
          <w:color w:val="000000" w:themeColor="text1"/>
        </w:rPr>
        <w:t>, 36, fracciones I y II, 176, 178, 179, 181, 185, fracción I, 186 y 188,</w:t>
      </w:r>
      <w:r w:rsidR="002135B2" w:rsidRPr="004B0F32">
        <w:rPr>
          <w:rFonts w:ascii="Palatino Linotype" w:eastAsia="Calibri" w:hAnsi="Palatino Linotype" w:cs="Arial"/>
          <w:color w:val="000000" w:themeColor="text1"/>
        </w:rPr>
        <w:t xml:space="preserve"> de la Ley de Transparencia y Acceso a la </w:t>
      </w:r>
      <w:r w:rsidR="00327647" w:rsidRPr="004B0F32">
        <w:rPr>
          <w:rFonts w:ascii="Palatino Linotype" w:eastAsia="Calibri" w:hAnsi="Palatino Linotype" w:cs="Arial"/>
          <w:color w:val="000000" w:themeColor="text1"/>
        </w:rPr>
        <w:t>Información Pública</w:t>
      </w:r>
      <w:r w:rsidR="002135B2" w:rsidRPr="004B0F32">
        <w:rPr>
          <w:rFonts w:ascii="Palatino Linotype" w:eastAsia="Calibri" w:hAnsi="Palatino Linotype" w:cs="Arial"/>
          <w:color w:val="000000" w:themeColor="text1"/>
        </w:rPr>
        <w:t xml:space="preserve"> del Estado de México y </w:t>
      </w:r>
      <w:r w:rsidR="002135B2" w:rsidRPr="004B0F32">
        <w:rPr>
          <w:rFonts w:ascii="Palatino Linotype" w:hAnsi="Palatino Linotype" w:cs="Arial"/>
          <w:color w:val="000000" w:themeColor="text1"/>
        </w:rPr>
        <w:t>Municipios</w:t>
      </w:r>
      <w:r w:rsidR="002135B2" w:rsidRPr="004B0F32">
        <w:rPr>
          <w:rFonts w:ascii="Palatino Linotype" w:eastAsia="Calibri" w:hAnsi="Palatino Linotype" w:cs="Arial"/>
          <w:color w:val="000000" w:themeColor="text1"/>
        </w:rPr>
        <w:t xml:space="preserve">, </w:t>
      </w:r>
      <w:r w:rsidR="002135B2" w:rsidRPr="004B0F32">
        <w:rPr>
          <w:rFonts w:ascii="Palatino Linotype" w:hAnsi="Palatino Linotype"/>
          <w:color w:val="000000" w:themeColor="text1"/>
        </w:rPr>
        <w:t>este</w:t>
      </w:r>
      <w:r w:rsidR="002135B2" w:rsidRPr="004B0F32">
        <w:rPr>
          <w:rFonts w:ascii="Palatino Linotype" w:eastAsia="Calibri" w:hAnsi="Palatino Linotype" w:cs="Arial"/>
          <w:color w:val="000000" w:themeColor="text1"/>
        </w:rPr>
        <w:t xml:space="preserve"> Pleno:</w:t>
      </w:r>
    </w:p>
    <w:p w14:paraId="3A81B9C1" w14:textId="77777777" w:rsidR="0046501F" w:rsidRPr="004B0F32" w:rsidRDefault="0046501F" w:rsidP="002135B2">
      <w:pPr>
        <w:widowControl w:val="0"/>
        <w:autoSpaceDE w:val="0"/>
        <w:autoSpaceDN w:val="0"/>
        <w:adjustRightInd w:val="0"/>
        <w:spacing w:line="360" w:lineRule="auto"/>
        <w:jc w:val="both"/>
        <w:rPr>
          <w:rFonts w:ascii="Palatino Linotype" w:eastAsia="Calibri" w:hAnsi="Palatino Linotype" w:cs="Arial"/>
          <w:color w:val="000000" w:themeColor="text1"/>
        </w:rPr>
      </w:pPr>
    </w:p>
    <w:p w14:paraId="0A64B441" w14:textId="77777777" w:rsidR="002135B2" w:rsidRPr="004B0F32" w:rsidRDefault="002135B2" w:rsidP="009F025A">
      <w:pPr>
        <w:spacing w:line="360" w:lineRule="auto"/>
        <w:jc w:val="center"/>
        <w:rPr>
          <w:rFonts w:ascii="Palatino Linotype" w:hAnsi="Palatino Linotype" w:cs="Arial"/>
          <w:b/>
          <w:spacing w:val="44"/>
          <w:sz w:val="28"/>
        </w:rPr>
      </w:pPr>
      <w:r w:rsidRPr="004B0F32">
        <w:rPr>
          <w:rFonts w:ascii="Palatino Linotype" w:hAnsi="Palatino Linotype" w:cs="Arial"/>
          <w:b/>
          <w:spacing w:val="44"/>
          <w:sz w:val="28"/>
        </w:rPr>
        <w:t>RESUELVE</w:t>
      </w:r>
    </w:p>
    <w:p w14:paraId="7630A92D" w14:textId="77777777" w:rsidR="003D15B3" w:rsidRPr="004B0F32" w:rsidRDefault="003D15B3" w:rsidP="009F025A">
      <w:pPr>
        <w:spacing w:line="360" w:lineRule="auto"/>
        <w:jc w:val="center"/>
        <w:rPr>
          <w:rFonts w:ascii="Palatino Linotype" w:hAnsi="Palatino Linotype" w:cs="Arial"/>
          <w:b/>
          <w:spacing w:val="44"/>
          <w:sz w:val="28"/>
        </w:rPr>
      </w:pPr>
    </w:p>
    <w:p w14:paraId="44266C27" w14:textId="4F64C94B" w:rsidR="003D15B3" w:rsidRPr="004B0F32" w:rsidRDefault="003D15B3" w:rsidP="003D15B3">
      <w:pPr>
        <w:spacing w:line="360" w:lineRule="auto"/>
        <w:jc w:val="both"/>
        <w:rPr>
          <w:rFonts w:ascii="Palatino Linotype" w:hAnsi="Palatino Linotype" w:cs="Arial"/>
          <w:lang w:val="es-ES"/>
        </w:rPr>
      </w:pPr>
      <w:r w:rsidRPr="004B0F32">
        <w:rPr>
          <w:rFonts w:ascii="Palatino Linotype" w:hAnsi="Palatino Linotype" w:cs="Arial"/>
          <w:b/>
          <w:sz w:val="28"/>
          <w:szCs w:val="28"/>
          <w:lang w:val="es-ES"/>
        </w:rPr>
        <w:t>PRIMERO</w:t>
      </w:r>
      <w:r w:rsidRPr="004B0F32">
        <w:rPr>
          <w:rFonts w:ascii="Palatino Linotype" w:hAnsi="Palatino Linotype" w:cs="Arial"/>
          <w:sz w:val="28"/>
          <w:szCs w:val="28"/>
          <w:lang w:val="es-ES"/>
        </w:rPr>
        <w:t>.</w:t>
      </w:r>
      <w:r w:rsidRPr="004B0F32">
        <w:rPr>
          <w:rFonts w:ascii="Palatino Linotype" w:hAnsi="Palatino Linotype" w:cs="Arial"/>
          <w:lang w:val="es-ES"/>
        </w:rPr>
        <w:t xml:space="preserve"> Resultan </w:t>
      </w:r>
      <w:r w:rsidRPr="004B0F32">
        <w:rPr>
          <w:rFonts w:ascii="Palatino Linotype" w:hAnsi="Palatino Linotype" w:cs="Arial"/>
          <w:b/>
          <w:lang w:val="es-ES"/>
        </w:rPr>
        <w:t>fundadas</w:t>
      </w:r>
      <w:r w:rsidRPr="004B0F32">
        <w:rPr>
          <w:rFonts w:ascii="Palatino Linotype" w:hAnsi="Palatino Linotype" w:cs="Arial"/>
          <w:lang w:val="es-ES"/>
        </w:rPr>
        <w:t xml:space="preserve"> las razones o motivos de inconformidad planteadas por </w:t>
      </w:r>
      <w:r w:rsidRPr="004B0F32">
        <w:rPr>
          <w:rFonts w:ascii="Palatino Linotype" w:hAnsi="Palatino Linotype" w:cs="Arial"/>
          <w:b/>
          <w:lang w:val="es-ES"/>
        </w:rPr>
        <w:t>EL RECURRENTE</w:t>
      </w:r>
      <w:r w:rsidRPr="004B0F32">
        <w:rPr>
          <w:rFonts w:ascii="Palatino Linotype" w:hAnsi="Palatino Linotype" w:cs="Arial"/>
          <w:lang w:val="es-ES"/>
        </w:rPr>
        <w:t xml:space="preserve">, en términos del Considerando </w:t>
      </w:r>
      <w:r w:rsidRPr="004B0F32">
        <w:rPr>
          <w:rFonts w:ascii="Palatino Linotype" w:hAnsi="Palatino Linotype" w:cs="Arial"/>
          <w:b/>
          <w:lang w:val="es-ES"/>
        </w:rPr>
        <w:t>QUINTO</w:t>
      </w:r>
      <w:r w:rsidRPr="004B0F32">
        <w:rPr>
          <w:rFonts w:ascii="Palatino Linotype" w:hAnsi="Palatino Linotype" w:cs="Arial"/>
          <w:lang w:val="es-ES"/>
        </w:rPr>
        <w:t xml:space="preserve"> de la presente resolución.</w:t>
      </w:r>
    </w:p>
    <w:p w14:paraId="688B217A" w14:textId="77777777" w:rsidR="00D82836" w:rsidRPr="004B0F32" w:rsidRDefault="00D82836" w:rsidP="003D15B3">
      <w:pPr>
        <w:spacing w:line="360" w:lineRule="auto"/>
        <w:jc w:val="both"/>
        <w:rPr>
          <w:rFonts w:ascii="Palatino Linotype" w:hAnsi="Palatino Linotype" w:cs="Arial"/>
          <w:lang w:val="es-ES"/>
        </w:rPr>
      </w:pPr>
    </w:p>
    <w:p w14:paraId="2B97CF7C" w14:textId="7AF611DC" w:rsidR="003D15B3" w:rsidRPr="004B0F32" w:rsidRDefault="003D15B3" w:rsidP="003D15B3">
      <w:pPr>
        <w:spacing w:line="360" w:lineRule="auto"/>
        <w:jc w:val="both"/>
        <w:rPr>
          <w:rFonts w:ascii="Palatino Linotype" w:hAnsi="Palatino Linotype" w:cs="Arial"/>
          <w:lang w:val="es-ES"/>
        </w:rPr>
      </w:pPr>
      <w:r w:rsidRPr="004B0F32">
        <w:rPr>
          <w:rFonts w:ascii="Palatino Linotype" w:hAnsi="Palatino Linotype" w:cs="Arial"/>
          <w:b/>
          <w:sz w:val="28"/>
          <w:szCs w:val="28"/>
          <w:lang w:val="es-ES"/>
        </w:rPr>
        <w:t>SEGUNDO</w:t>
      </w:r>
      <w:r w:rsidRPr="004B0F32">
        <w:rPr>
          <w:rFonts w:ascii="Palatino Linotype" w:hAnsi="Palatino Linotype" w:cs="Arial"/>
          <w:sz w:val="28"/>
          <w:szCs w:val="28"/>
          <w:lang w:val="es-ES"/>
        </w:rPr>
        <w:t>.</w:t>
      </w:r>
      <w:r w:rsidRPr="004B0F32">
        <w:rPr>
          <w:rFonts w:ascii="Palatino Linotype" w:hAnsi="Palatino Linotype" w:cs="Arial"/>
          <w:lang w:val="es-ES"/>
        </w:rPr>
        <w:t xml:space="preserve"> </w:t>
      </w:r>
      <w:r w:rsidRPr="004B0F32">
        <w:rPr>
          <w:rFonts w:ascii="Palatino Linotype" w:eastAsia="Calibri" w:hAnsi="Palatino Linotype" w:cs="Arial"/>
        </w:rPr>
        <w:t xml:space="preserve">Se </w:t>
      </w:r>
      <w:r w:rsidRPr="004B0F32">
        <w:rPr>
          <w:rFonts w:ascii="Palatino Linotype" w:eastAsia="Calibri" w:hAnsi="Palatino Linotype" w:cs="Arial"/>
          <w:b/>
        </w:rPr>
        <w:t xml:space="preserve">MODIFICA </w:t>
      </w:r>
      <w:r w:rsidRPr="004B0F32">
        <w:rPr>
          <w:rFonts w:ascii="Palatino Linotype" w:eastAsia="Calibri" w:hAnsi="Palatino Linotype" w:cs="Arial"/>
        </w:rPr>
        <w:t xml:space="preserve">la respuesta proporcionada por </w:t>
      </w:r>
      <w:r w:rsidRPr="004B0F32">
        <w:rPr>
          <w:rFonts w:ascii="Palatino Linotype" w:eastAsia="Calibri" w:hAnsi="Palatino Linotype" w:cs="Arial"/>
          <w:b/>
        </w:rPr>
        <w:t xml:space="preserve">EL SUJETO OBLIGADO </w:t>
      </w:r>
      <w:r w:rsidRPr="004B0F32">
        <w:rPr>
          <w:rFonts w:ascii="Palatino Linotype" w:eastAsia="Calibri" w:hAnsi="Palatino Linotype" w:cs="Arial"/>
        </w:rPr>
        <w:t xml:space="preserve">y se </w:t>
      </w:r>
      <w:r w:rsidRPr="004B0F32">
        <w:rPr>
          <w:rFonts w:ascii="Palatino Linotype" w:eastAsia="Calibri" w:hAnsi="Palatino Linotype" w:cs="Arial"/>
          <w:b/>
        </w:rPr>
        <w:t xml:space="preserve">ORDENA </w:t>
      </w:r>
      <w:r w:rsidRPr="004B0F32">
        <w:rPr>
          <w:rFonts w:ascii="Palatino Linotype" w:eastAsia="Calibri" w:hAnsi="Palatino Linotype" w:cs="Arial"/>
        </w:rPr>
        <w:t xml:space="preserve">atienda la Solicitud de Información que dio origen al Recurso de Revisión </w:t>
      </w:r>
      <w:r w:rsidRPr="004B0F32">
        <w:rPr>
          <w:rFonts w:ascii="Palatino Linotype" w:hAnsi="Palatino Linotype"/>
          <w:b/>
        </w:rPr>
        <w:t>03847/INFOEM/IP/RR/2022</w:t>
      </w:r>
      <w:r w:rsidRPr="004B0F32">
        <w:rPr>
          <w:rFonts w:ascii="Palatino Linotype" w:hAnsi="Palatino Linotype" w:cs="Arial"/>
        </w:rPr>
        <w:t xml:space="preserve">, en términos del Considerando </w:t>
      </w:r>
      <w:r w:rsidRPr="004B0F32">
        <w:rPr>
          <w:rFonts w:ascii="Palatino Linotype" w:hAnsi="Palatino Linotype" w:cs="Arial"/>
          <w:b/>
        </w:rPr>
        <w:t>QUINTO</w:t>
      </w:r>
      <w:r w:rsidRPr="004B0F32">
        <w:rPr>
          <w:rFonts w:ascii="Palatino Linotype" w:hAnsi="Palatino Linotype" w:cs="Arial"/>
        </w:rPr>
        <w:t xml:space="preserve"> </w:t>
      </w:r>
      <w:r w:rsidRPr="004B0F32">
        <w:rPr>
          <w:rFonts w:ascii="Palatino Linotype" w:hAnsi="Palatino Linotype" w:cs="Arial"/>
          <w:lang w:val="es-ES"/>
        </w:rPr>
        <w:t xml:space="preserve">de la presente resolución, y haga entrega al </w:t>
      </w:r>
      <w:r w:rsidRPr="004B0F32">
        <w:rPr>
          <w:rFonts w:ascii="Palatino Linotype" w:hAnsi="Palatino Linotype" w:cs="Arial"/>
          <w:b/>
          <w:lang w:val="es-ES"/>
        </w:rPr>
        <w:t>RECURRENTE</w:t>
      </w:r>
      <w:r w:rsidRPr="004B0F32">
        <w:rPr>
          <w:rFonts w:ascii="Palatino Linotype" w:hAnsi="Palatino Linotype" w:cs="Arial"/>
          <w:bCs/>
          <w:lang w:val="es-ES"/>
        </w:rPr>
        <w:t>,</w:t>
      </w:r>
      <w:r w:rsidRPr="004B0F32">
        <w:rPr>
          <w:rFonts w:ascii="Palatino Linotype" w:hAnsi="Palatino Linotype" w:cs="Arial"/>
          <w:lang w:val="es-ES"/>
        </w:rPr>
        <w:t xml:space="preserve"> vía el Sistema de Acceso a la Información Mexiquense (</w:t>
      </w:r>
      <w:r w:rsidRPr="004B0F32">
        <w:rPr>
          <w:rFonts w:ascii="Palatino Linotype" w:hAnsi="Palatino Linotype" w:cs="Arial"/>
          <w:b/>
          <w:bCs/>
          <w:lang w:val="es-ES"/>
        </w:rPr>
        <w:t>SAIMEX</w:t>
      </w:r>
      <w:r w:rsidRPr="004B0F32">
        <w:rPr>
          <w:rFonts w:ascii="Palatino Linotype" w:hAnsi="Palatino Linotype" w:cs="Arial"/>
          <w:lang w:val="es-ES"/>
        </w:rPr>
        <w:t>)</w:t>
      </w:r>
      <w:r w:rsidRPr="004B0F32">
        <w:rPr>
          <w:rFonts w:ascii="Palatino Linotype" w:hAnsi="Palatino Linotype" w:cs="Arial"/>
          <w:b/>
          <w:lang w:val="es-ES"/>
        </w:rPr>
        <w:t xml:space="preserve"> </w:t>
      </w:r>
      <w:r w:rsidRPr="004B0F32">
        <w:rPr>
          <w:rFonts w:ascii="Palatino Linotype" w:hAnsi="Palatino Linotype" w:cs="Arial"/>
          <w:bCs/>
          <w:lang w:val="es-ES"/>
        </w:rPr>
        <w:t>y en</w:t>
      </w:r>
      <w:r w:rsidRPr="004B0F32">
        <w:rPr>
          <w:rFonts w:ascii="Palatino Linotype" w:hAnsi="Palatino Linotype" w:cs="Arial"/>
          <w:b/>
          <w:lang w:val="es-ES"/>
        </w:rPr>
        <w:t xml:space="preserve"> versión publica </w:t>
      </w:r>
      <w:r w:rsidRPr="004B0F32">
        <w:rPr>
          <w:rFonts w:ascii="Palatino Linotype" w:hAnsi="Palatino Linotype" w:cs="Arial"/>
          <w:bCs/>
          <w:lang w:val="es-ES"/>
        </w:rPr>
        <w:t>de ser procedente,</w:t>
      </w:r>
      <w:r w:rsidRPr="004B0F32">
        <w:rPr>
          <w:rFonts w:ascii="Palatino Linotype" w:hAnsi="Palatino Linotype" w:cs="Arial"/>
          <w:b/>
          <w:lang w:val="es-ES"/>
        </w:rPr>
        <w:t xml:space="preserve"> </w:t>
      </w:r>
      <w:r w:rsidRPr="004B0F32">
        <w:rPr>
          <w:rFonts w:ascii="Palatino Linotype" w:hAnsi="Palatino Linotype" w:cs="Arial"/>
          <w:bCs/>
          <w:lang w:val="es-ES"/>
        </w:rPr>
        <w:t>de</w:t>
      </w:r>
      <w:r w:rsidRPr="004B0F32">
        <w:rPr>
          <w:rFonts w:ascii="Palatino Linotype" w:hAnsi="Palatino Linotype" w:cs="Arial"/>
          <w:b/>
          <w:lang w:val="es-ES"/>
        </w:rPr>
        <w:t xml:space="preserve"> </w:t>
      </w:r>
      <w:r w:rsidRPr="004B0F32">
        <w:rPr>
          <w:rFonts w:ascii="Palatino Linotype" w:hAnsi="Palatino Linotype"/>
          <w:lang w:val="es-ES"/>
        </w:rPr>
        <w:t>lo siguiente:</w:t>
      </w:r>
      <w:r w:rsidRPr="004B0F32">
        <w:rPr>
          <w:rFonts w:ascii="Palatino Linotype" w:hAnsi="Palatino Linotype" w:cs="Arial"/>
          <w:b/>
          <w:lang w:val="es-ES"/>
        </w:rPr>
        <w:t xml:space="preserve"> </w:t>
      </w:r>
    </w:p>
    <w:p w14:paraId="79FF9E49" w14:textId="77777777" w:rsidR="003D15B3" w:rsidRPr="004B0F32" w:rsidRDefault="003D15B3" w:rsidP="003D15B3">
      <w:pPr>
        <w:jc w:val="both"/>
        <w:rPr>
          <w:rFonts w:ascii="Palatino Linotype" w:hAnsi="Palatino Linotype" w:cs="Arial"/>
          <w:bCs/>
          <w:szCs w:val="22"/>
          <w:lang w:val="es-ES"/>
        </w:rPr>
      </w:pPr>
    </w:p>
    <w:p w14:paraId="153CFA7F" w14:textId="2A7894B6" w:rsidR="009B2852" w:rsidRPr="004B0F32" w:rsidRDefault="003D15B3" w:rsidP="002C5A24">
      <w:pPr>
        <w:spacing w:line="276" w:lineRule="auto"/>
        <w:ind w:left="850" w:right="901"/>
        <w:jc w:val="both"/>
        <w:rPr>
          <w:rFonts w:ascii="Palatino Linotype" w:hAnsi="Palatino Linotype" w:cs="Arial"/>
          <w:bCs/>
          <w:i/>
          <w:sz w:val="22"/>
          <w:szCs w:val="22"/>
        </w:rPr>
      </w:pPr>
      <w:r w:rsidRPr="004B0F32">
        <w:rPr>
          <w:rFonts w:ascii="Palatino Linotype" w:hAnsi="Palatino Linotype" w:cs="Arial"/>
          <w:bCs/>
          <w:i/>
          <w:sz w:val="22"/>
          <w:szCs w:val="22"/>
          <w:lang w:val="es-ES"/>
        </w:rPr>
        <w:t>“</w:t>
      </w:r>
      <w:bookmarkStart w:id="16" w:name="_Hlk101946086"/>
      <w:r w:rsidRPr="004B0F32">
        <w:rPr>
          <w:rFonts w:ascii="Palatino Linotype" w:hAnsi="Palatino Linotype" w:cs="Arial"/>
          <w:bCs/>
          <w:i/>
          <w:sz w:val="22"/>
          <w:szCs w:val="22"/>
          <w:lang w:val="es-ES"/>
        </w:rPr>
        <w:t xml:space="preserve">a) </w:t>
      </w:r>
      <w:r w:rsidRPr="004B0F32">
        <w:rPr>
          <w:rFonts w:ascii="Palatino Linotype" w:hAnsi="Palatino Linotype" w:cs="Arial"/>
          <w:bCs/>
          <w:i/>
          <w:sz w:val="22"/>
          <w:szCs w:val="22"/>
        </w:rPr>
        <w:t>Los documentos donde conste el nombre de los servidores pú</w:t>
      </w:r>
      <w:r w:rsidR="009B2852" w:rsidRPr="004B0F32">
        <w:rPr>
          <w:rFonts w:ascii="Palatino Linotype" w:hAnsi="Palatino Linotype" w:cs="Arial"/>
          <w:bCs/>
          <w:i/>
          <w:sz w:val="22"/>
          <w:szCs w:val="22"/>
        </w:rPr>
        <w:t>blicos de la administración 2019-2021</w:t>
      </w:r>
      <w:r w:rsidRPr="004B0F32">
        <w:rPr>
          <w:rFonts w:ascii="Palatino Linotype" w:hAnsi="Palatino Linotype" w:cs="Arial"/>
          <w:bCs/>
          <w:i/>
          <w:sz w:val="22"/>
          <w:szCs w:val="22"/>
        </w:rPr>
        <w:t xml:space="preserve">, que por sus funciones </w:t>
      </w:r>
      <w:r w:rsidR="009B2852" w:rsidRPr="004B0F32">
        <w:rPr>
          <w:rFonts w:ascii="Palatino Linotype" w:hAnsi="Palatino Linotype" w:cs="Arial"/>
          <w:bCs/>
          <w:i/>
          <w:sz w:val="22"/>
          <w:szCs w:val="22"/>
        </w:rPr>
        <w:t xml:space="preserve">vigilaban, resguardaban y realizaban el llenado del Sistema de Gestión Catastral. </w:t>
      </w:r>
    </w:p>
    <w:p w14:paraId="3E4FE444" w14:textId="77777777" w:rsidR="003D15B3" w:rsidRPr="004B0F32" w:rsidRDefault="003D15B3" w:rsidP="002C5A24">
      <w:pPr>
        <w:spacing w:line="276" w:lineRule="auto"/>
        <w:ind w:right="901"/>
        <w:jc w:val="both"/>
        <w:rPr>
          <w:rFonts w:ascii="Palatino Linotype" w:hAnsi="Palatino Linotype" w:cs="Arial"/>
          <w:bCs/>
          <w:i/>
          <w:sz w:val="22"/>
          <w:szCs w:val="22"/>
        </w:rPr>
      </w:pPr>
    </w:p>
    <w:p w14:paraId="66C3A10D" w14:textId="42B11630" w:rsidR="003D15B3" w:rsidRPr="004B0F32" w:rsidRDefault="003D15B3" w:rsidP="002C5A24">
      <w:pPr>
        <w:spacing w:line="276" w:lineRule="auto"/>
        <w:ind w:left="850" w:right="901"/>
        <w:jc w:val="both"/>
        <w:rPr>
          <w:rFonts w:ascii="Palatino Linotype" w:hAnsi="Palatino Linotype" w:cs="Arial"/>
          <w:bCs/>
          <w:i/>
          <w:sz w:val="22"/>
          <w:szCs w:val="22"/>
        </w:rPr>
      </w:pPr>
      <w:r w:rsidRPr="004B0F32">
        <w:rPr>
          <w:rFonts w:ascii="Palatino Linotype" w:hAnsi="Palatino Linotype" w:cs="Arial"/>
          <w:bCs/>
          <w:i/>
          <w:sz w:val="22"/>
          <w:szCs w:val="22"/>
        </w:rPr>
        <w:lastRenderedPageBreak/>
        <w:t>b) Los documentos donde conste las acciones administrativas y penales tomadas ante los servidores públicos responsables de la vigilancia, resguardo y llenado del Sistema de Gestión Catastral.</w:t>
      </w:r>
    </w:p>
    <w:p w14:paraId="64386480" w14:textId="75006C0D" w:rsidR="003D15B3" w:rsidRPr="004B0F32" w:rsidRDefault="003D15B3" w:rsidP="002C5A24">
      <w:pPr>
        <w:spacing w:line="276" w:lineRule="auto"/>
        <w:ind w:left="850" w:right="901"/>
        <w:jc w:val="both"/>
        <w:rPr>
          <w:rFonts w:ascii="Palatino Linotype" w:hAnsi="Palatino Linotype" w:cs="Arial"/>
          <w:bCs/>
          <w:i/>
          <w:sz w:val="22"/>
          <w:szCs w:val="22"/>
          <w:lang w:val="es-ES"/>
        </w:rPr>
      </w:pPr>
    </w:p>
    <w:bookmarkEnd w:id="16"/>
    <w:p w14:paraId="07CB8951" w14:textId="7B2B53AD" w:rsidR="008C0979" w:rsidRPr="004B0F32" w:rsidRDefault="003D15B3" w:rsidP="002C5A24">
      <w:pPr>
        <w:spacing w:line="276" w:lineRule="auto"/>
        <w:ind w:left="850" w:right="901"/>
        <w:jc w:val="both"/>
        <w:rPr>
          <w:rFonts w:ascii="Palatino Linotype" w:hAnsi="Palatino Linotype" w:cs="Arial"/>
          <w:i/>
          <w:sz w:val="22"/>
          <w:szCs w:val="22"/>
        </w:rPr>
      </w:pPr>
      <w:r w:rsidRPr="004B0F32">
        <w:rPr>
          <w:rFonts w:ascii="Palatino Linotype" w:eastAsia="Palatino Linotype" w:hAnsi="Palatino Linotype" w:cs="Palatino Linotype"/>
          <w:i/>
          <w:sz w:val="22"/>
          <w:szCs w:val="22"/>
        </w:rPr>
        <w:t xml:space="preserve">Debiendo notificar al </w:t>
      </w:r>
      <w:r w:rsidRPr="004B0F32">
        <w:rPr>
          <w:rFonts w:ascii="Palatino Linotype" w:eastAsia="Palatino Linotype" w:hAnsi="Palatino Linotype" w:cs="Palatino Linotype"/>
          <w:b/>
          <w:i/>
          <w:sz w:val="22"/>
          <w:szCs w:val="22"/>
        </w:rPr>
        <w:t>RECURRENTE</w:t>
      </w:r>
      <w:r w:rsidRPr="004B0F32">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4B0F32">
        <w:rPr>
          <w:rFonts w:ascii="Palatino Linotype" w:hAnsi="Palatino Linotype" w:cs="Arial"/>
          <w:i/>
          <w:sz w:val="22"/>
          <w:szCs w:val="22"/>
        </w:rPr>
        <w:t>.</w:t>
      </w:r>
    </w:p>
    <w:p w14:paraId="48360969" w14:textId="77777777" w:rsidR="00743D72" w:rsidRPr="004B0F32" w:rsidRDefault="00743D72" w:rsidP="002C5A24">
      <w:pPr>
        <w:spacing w:line="276" w:lineRule="auto"/>
        <w:ind w:left="850" w:right="901"/>
        <w:jc w:val="both"/>
        <w:rPr>
          <w:rFonts w:ascii="Palatino Linotype" w:hAnsi="Palatino Linotype" w:cs="Arial"/>
          <w:i/>
          <w:sz w:val="22"/>
          <w:szCs w:val="22"/>
        </w:rPr>
      </w:pPr>
    </w:p>
    <w:p w14:paraId="3D14FCC8" w14:textId="6EC57E29" w:rsidR="008C0979" w:rsidRPr="004B0F32" w:rsidRDefault="008C0979" w:rsidP="002C5A24">
      <w:pPr>
        <w:spacing w:line="276" w:lineRule="auto"/>
        <w:ind w:left="850" w:right="901"/>
        <w:jc w:val="both"/>
        <w:rPr>
          <w:rFonts w:ascii="Palatino Linotype" w:hAnsi="Palatino Linotype" w:cs="Arial"/>
          <w:i/>
          <w:sz w:val="22"/>
          <w:szCs w:val="22"/>
        </w:rPr>
      </w:pPr>
      <w:r w:rsidRPr="004B0F32">
        <w:rPr>
          <w:rFonts w:ascii="Palatino Linotype" w:hAnsi="Palatino Linotype" w:cs="Arial"/>
          <w:i/>
          <w:sz w:val="22"/>
          <w:szCs w:val="22"/>
        </w:rPr>
        <w:t xml:space="preserve">Para el caso de que </w:t>
      </w:r>
      <w:r w:rsidRPr="004B0F32">
        <w:rPr>
          <w:rFonts w:ascii="Palatino Linotype" w:hAnsi="Palatino Linotype" w:cs="Arial"/>
          <w:b/>
          <w:i/>
          <w:sz w:val="22"/>
          <w:szCs w:val="22"/>
        </w:rPr>
        <w:t>EL SUJETO OBLIGADO</w:t>
      </w:r>
      <w:r w:rsidRPr="004B0F32">
        <w:rPr>
          <w:rFonts w:ascii="Palatino Linotype" w:hAnsi="Palatino Linotype" w:cs="Arial"/>
          <w:i/>
          <w:sz w:val="22"/>
          <w:szCs w:val="22"/>
        </w:rPr>
        <w:t xml:space="preserve"> determine que la información ordenada en el inciso b)</w:t>
      </w:r>
      <w:r w:rsidR="007A0DC8" w:rsidRPr="004B0F32">
        <w:rPr>
          <w:rFonts w:ascii="Palatino Linotype" w:hAnsi="Palatino Linotype" w:cs="Arial"/>
          <w:i/>
          <w:sz w:val="22"/>
          <w:szCs w:val="22"/>
        </w:rPr>
        <w:t xml:space="preserve"> se encuentr</w:t>
      </w:r>
      <w:r w:rsidR="002C5A24" w:rsidRPr="004B0F32">
        <w:rPr>
          <w:rFonts w:ascii="Palatino Linotype" w:hAnsi="Palatino Linotype" w:cs="Arial"/>
          <w:i/>
          <w:sz w:val="22"/>
          <w:szCs w:val="22"/>
        </w:rPr>
        <w:t>a</w:t>
      </w:r>
      <w:r w:rsidR="007A0DC8" w:rsidRPr="004B0F32">
        <w:rPr>
          <w:rFonts w:ascii="Palatino Linotype" w:hAnsi="Palatino Linotype" w:cs="Arial"/>
          <w:i/>
          <w:sz w:val="22"/>
          <w:szCs w:val="22"/>
        </w:rPr>
        <w:t xml:space="preserve"> en trámite</w:t>
      </w:r>
      <w:r w:rsidRPr="004B0F32">
        <w:rPr>
          <w:rFonts w:ascii="Palatino Linotype" w:hAnsi="Palatino Linotype" w:cs="Arial"/>
          <w:i/>
          <w:sz w:val="22"/>
          <w:szCs w:val="22"/>
        </w:rPr>
        <w:t xml:space="preserve">, deberá emitir el Acuerdo de Clasificación a través de su Comité de Transparencia y notificarlo vía </w:t>
      </w:r>
      <w:r w:rsidRPr="004B0F32">
        <w:rPr>
          <w:rFonts w:ascii="Palatino Linotype" w:hAnsi="Palatino Linotype" w:cs="Arial"/>
          <w:b/>
          <w:i/>
          <w:sz w:val="22"/>
          <w:szCs w:val="22"/>
        </w:rPr>
        <w:t>SAIMEX</w:t>
      </w:r>
      <w:r w:rsidRPr="004B0F32">
        <w:rPr>
          <w:rFonts w:ascii="Palatino Linotype" w:hAnsi="Palatino Linotype" w:cs="Arial"/>
          <w:i/>
          <w:sz w:val="22"/>
          <w:szCs w:val="22"/>
        </w:rPr>
        <w:t xml:space="preserve"> al </w:t>
      </w:r>
      <w:r w:rsidRPr="004B0F32">
        <w:rPr>
          <w:rFonts w:ascii="Palatino Linotype" w:hAnsi="Palatino Linotype" w:cs="Arial"/>
          <w:b/>
          <w:i/>
          <w:sz w:val="22"/>
          <w:szCs w:val="22"/>
        </w:rPr>
        <w:t>RECURRENTE</w:t>
      </w:r>
      <w:r w:rsidRPr="004B0F32">
        <w:rPr>
          <w:rFonts w:ascii="Palatino Linotype" w:hAnsi="Palatino Linotype" w:cs="Arial"/>
          <w:i/>
          <w:sz w:val="22"/>
          <w:szCs w:val="22"/>
        </w:rPr>
        <w:t xml:space="preserve"> en términos de los ordinales 49, fracción VIII, 129, 140 y 141 de la Ley de Transparencia y Acceso a la Información pública del Estado de México y Municipios.”</w:t>
      </w:r>
    </w:p>
    <w:p w14:paraId="286E4018" w14:textId="77777777" w:rsidR="003D15B3" w:rsidRPr="004B0F32" w:rsidRDefault="003D15B3" w:rsidP="003D15B3">
      <w:pPr>
        <w:ind w:left="850" w:right="901"/>
        <w:jc w:val="both"/>
        <w:rPr>
          <w:rFonts w:ascii="Palatino Linotype" w:hAnsi="Palatino Linotype" w:cs="Arial"/>
          <w:i/>
          <w:sz w:val="22"/>
          <w:szCs w:val="22"/>
        </w:rPr>
      </w:pPr>
    </w:p>
    <w:p w14:paraId="289D9D0E" w14:textId="77777777" w:rsidR="003D15B3" w:rsidRPr="004B0F32" w:rsidRDefault="003D15B3" w:rsidP="003D15B3">
      <w:pPr>
        <w:spacing w:line="360" w:lineRule="auto"/>
        <w:jc w:val="both"/>
        <w:rPr>
          <w:rFonts w:ascii="Palatino Linotype" w:hAnsi="Palatino Linotype"/>
          <w:szCs w:val="17"/>
          <w:lang w:eastAsia="es-ES_tradnl"/>
        </w:rPr>
      </w:pPr>
      <w:r w:rsidRPr="004B0F32">
        <w:rPr>
          <w:rFonts w:ascii="Palatino Linotype" w:hAnsi="Palatino Linotype"/>
          <w:b/>
          <w:sz w:val="28"/>
          <w:szCs w:val="28"/>
          <w:shd w:val="clear" w:color="auto" w:fill="FFFFFF"/>
        </w:rPr>
        <w:t>TERCERO.</w:t>
      </w:r>
      <w:r w:rsidRPr="004B0F32">
        <w:rPr>
          <w:rFonts w:ascii="Palatino Linotype" w:hAnsi="Palatino Linotype"/>
          <w:b/>
          <w:shd w:val="clear" w:color="auto" w:fill="FFFFFF"/>
        </w:rPr>
        <w:t> </w:t>
      </w:r>
      <w:r w:rsidRPr="004B0F32">
        <w:rPr>
          <w:rFonts w:ascii="Palatino Linotype" w:hAnsi="Palatino Linotype"/>
          <w:b/>
          <w:lang w:eastAsia="es-ES_tradnl"/>
        </w:rPr>
        <w:t>Notifíquese</w:t>
      </w:r>
      <w:r w:rsidRPr="004B0F32">
        <w:rPr>
          <w:rFonts w:ascii="Palatino Linotype" w:hAnsi="Palatino Linotype"/>
          <w:lang w:eastAsia="es-ES_tradnl"/>
        </w:rPr>
        <w:t xml:space="preserve"> </w:t>
      </w:r>
      <w:r w:rsidRPr="004B0F32">
        <w:rPr>
          <w:rFonts w:ascii="Palatino Linotype" w:hAnsi="Palatino Linotype"/>
          <w:shd w:val="clear" w:color="auto" w:fill="FFFFFF"/>
        </w:rPr>
        <w:t xml:space="preserve">al </w:t>
      </w:r>
      <w:r w:rsidRPr="004B0F32">
        <w:rPr>
          <w:rFonts w:ascii="Palatino Linotype" w:hAnsi="Palatino Linotype"/>
          <w:szCs w:val="17"/>
          <w:lang w:eastAsia="es-ES_tradnl"/>
        </w:rPr>
        <w:t>Titular de la Unidad de Transparencia del </w:t>
      </w:r>
      <w:r w:rsidRPr="004B0F32">
        <w:rPr>
          <w:rFonts w:ascii="Palatino Linotype" w:hAnsi="Palatino Linotype"/>
          <w:b/>
          <w:szCs w:val="17"/>
          <w:lang w:eastAsia="es-ES_tradnl"/>
        </w:rPr>
        <w:t>SUJETO OBLIGADO</w:t>
      </w:r>
      <w:r w:rsidRPr="004B0F32">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19EEEBD" w14:textId="77777777" w:rsidR="003D15B3" w:rsidRPr="004B0F32" w:rsidRDefault="003D15B3" w:rsidP="003D15B3">
      <w:pPr>
        <w:spacing w:line="360" w:lineRule="auto"/>
        <w:jc w:val="both"/>
        <w:rPr>
          <w:rFonts w:ascii="Palatino Linotype" w:hAnsi="Palatino Linotype"/>
          <w:szCs w:val="17"/>
          <w:lang w:eastAsia="es-ES_tradnl"/>
        </w:rPr>
      </w:pPr>
    </w:p>
    <w:p w14:paraId="09399B89" w14:textId="77777777" w:rsidR="003D15B3" w:rsidRPr="004B0F32" w:rsidRDefault="003D15B3" w:rsidP="003D15B3">
      <w:pPr>
        <w:spacing w:line="360" w:lineRule="auto"/>
        <w:ind w:right="49"/>
        <w:jc w:val="both"/>
        <w:rPr>
          <w:rFonts w:ascii="Palatino Linotype" w:hAnsi="Palatino Linotype" w:cs="Arial"/>
          <w:b/>
          <w:bCs/>
        </w:rPr>
      </w:pPr>
      <w:r w:rsidRPr="004B0F32">
        <w:rPr>
          <w:rFonts w:ascii="Palatino Linotype" w:hAnsi="Palatino Linotype" w:cs="Arial"/>
          <w:b/>
          <w:bCs/>
          <w:sz w:val="28"/>
          <w:lang w:eastAsia="es-MX"/>
        </w:rPr>
        <w:t xml:space="preserve">CUARTO. </w:t>
      </w:r>
      <w:r w:rsidRPr="004B0F32">
        <w:rPr>
          <w:rFonts w:ascii="Palatino Linotype" w:hAnsi="Palatino Linotype"/>
          <w:b/>
          <w:szCs w:val="17"/>
          <w:lang w:eastAsia="es-ES_tradnl"/>
        </w:rPr>
        <w:t>Notifíquese</w:t>
      </w:r>
      <w:r w:rsidRPr="004B0F32">
        <w:rPr>
          <w:rFonts w:ascii="Palatino Linotype" w:hAnsi="Palatino Linotype"/>
          <w:szCs w:val="17"/>
          <w:lang w:eastAsia="es-ES_tradnl"/>
        </w:rPr>
        <w:t xml:space="preserve"> al </w:t>
      </w:r>
      <w:r w:rsidRPr="004B0F32">
        <w:rPr>
          <w:rFonts w:ascii="Palatino Linotype" w:hAnsi="Palatino Linotype"/>
          <w:b/>
          <w:szCs w:val="17"/>
          <w:lang w:eastAsia="es-ES_tradnl"/>
        </w:rPr>
        <w:t>RECURRENTE</w:t>
      </w:r>
      <w:r w:rsidRPr="004B0F32">
        <w:rPr>
          <w:rFonts w:ascii="Palatino Linotype" w:hAnsi="Palatino Linotype"/>
          <w:szCs w:val="17"/>
          <w:lang w:eastAsia="es-ES_tradnl"/>
        </w:rPr>
        <w:t xml:space="preserve"> la presente resolución</w:t>
      </w:r>
      <w:r w:rsidRPr="004B0F32">
        <w:rPr>
          <w:rFonts w:ascii="Palatino Linotype" w:hAnsi="Palatino Linotype" w:cs="Arial"/>
        </w:rPr>
        <w:t xml:space="preserve"> vía </w:t>
      </w:r>
      <w:bookmarkStart w:id="17" w:name="_Hlk94784009"/>
      <w:r w:rsidRPr="004B0F32">
        <w:rPr>
          <w:rFonts w:ascii="Palatino Linotype" w:hAnsi="Palatino Linotype" w:cs="Arial"/>
        </w:rPr>
        <w:t>Sistema de Acceso a la Información Mexiquense (</w:t>
      </w:r>
      <w:r w:rsidRPr="004B0F32">
        <w:rPr>
          <w:rFonts w:ascii="Palatino Linotype" w:hAnsi="Palatino Linotype" w:cs="Arial"/>
          <w:b/>
          <w:bCs/>
        </w:rPr>
        <w:t>SAIMEX</w:t>
      </w:r>
      <w:r w:rsidRPr="004B0F32">
        <w:rPr>
          <w:rFonts w:ascii="Palatino Linotype" w:hAnsi="Palatino Linotype" w:cs="Arial"/>
        </w:rPr>
        <w:t>)</w:t>
      </w:r>
      <w:bookmarkEnd w:id="17"/>
      <w:r w:rsidRPr="004B0F32">
        <w:rPr>
          <w:rFonts w:ascii="Palatino Linotype" w:hAnsi="Palatino Linotype" w:cs="Arial"/>
          <w:b/>
          <w:bCs/>
        </w:rPr>
        <w:t>.</w:t>
      </w:r>
    </w:p>
    <w:p w14:paraId="02108634" w14:textId="77777777" w:rsidR="003D15B3" w:rsidRPr="004B0F32" w:rsidRDefault="003D15B3" w:rsidP="003D15B3">
      <w:pPr>
        <w:spacing w:line="360" w:lineRule="auto"/>
        <w:ind w:right="49"/>
        <w:jc w:val="both"/>
        <w:rPr>
          <w:rFonts w:ascii="Palatino Linotype" w:hAnsi="Palatino Linotype" w:cs="Arial"/>
          <w:b/>
          <w:bCs/>
        </w:rPr>
      </w:pPr>
    </w:p>
    <w:p w14:paraId="4EF92B8B" w14:textId="77777777" w:rsidR="003D15B3" w:rsidRPr="004B0F32" w:rsidRDefault="003D15B3" w:rsidP="003D15B3">
      <w:pPr>
        <w:spacing w:line="360" w:lineRule="auto"/>
        <w:ind w:right="49"/>
        <w:jc w:val="both"/>
        <w:rPr>
          <w:rFonts w:ascii="Palatino Linotype" w:eastAsia="Palatino Linotype" w:hAnsi="Palatino Linotype" w:cs="Palatino Linotype"/>
          <w:color w:val="000000"/>
        </w:rPr>
      </w:pPr>
      <w:r w:rsidRPr="004B0F32">
        <w:rPr>
          <w:rFonts w:ascii="Palatino Linotype" w:hAnsi="Palatino Linotype" w:cs="Arial"/>
          <w:b/>
          <w:bCs/>
          <w:sz w:val="28"/>
          <w:lang w:eastAsia="es-MX"/>
        </w:rPr>
        <w:t>QUINTO.</w:t>
      </w:r>
      <w:r w:rsidRPr="004B0F32">
        <w:rPr>
          <w:rFonts w:ascii="Palatino Linotype" w:hAnsi="Palatino Linotype"/>
          <w:szCs w:val="17"/>
          <w:lang w:eastAsia="es-ES_tradnl"/>
        </w:rPr>
        <w:t xml:space="preserve"> </w:t>
      </w:r>
      <w:r w:rsidRPr="004B0F32">
        <w:rPr>
          <w:rFonts w:ascii="Palatino Linotype" w:hAnsi="Palatino Linotype"/>
          <w:b/>
          <w:szCs w:val="17"/>
          <w:lang w:eastAsia="es-ES_tradnl"/>
        </w:rPr>
        <w:t>Hágase del conocimiento</w:t>
      </w:r>
      <w:r w:rsidRPr="004B0F32">
        <w:rPr>
          <w:rFonts w:ascii="Palatino Linotype" w:hAnsi="Palatino Linotype"/>
          <w:szCs w:val="17"/>
          <w:lang w:eastAsia="es-ES_tradnl"/>
        </w:rPr>
        <w:t xml:space="preserve"> al </w:t>
      </w:r>
      <w:r w:rsidRPr="004B0F32">
        <w:rPr>
          <w:rFonts w:ascii="Palatino Linotype" w:hAnsi="Palatino Linotype"/>
          <w:b/>
          <w:szCs w:val="17"/>
          <w:lang w:eastAsia="es-ES_tradnl"/>
        </w:rPr>
        <w:t>RECURRENTE</w:t>
      </w:r>
      <w:r w:rsidRPr="004B0F32">
        <w:rPr>
          <w:rFonts w:ascii="Palatino Linotype" w:hAnsi="Palatino Linotype"/>
          <w:szCs w:val="17"/>
          <w:lang w:eastAsia="es-ES_tradnl"/>
        </w:rPr>
        <w:t xml:space="preserve"> </w:t>
      </w:r>
      <w:r w:rsidRPr="004B0F32">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4C20E834" w14:textId="77777777" w:rsidR="008C0979" w:rsidRPr="004B0F32" w:rsidRDefault="008C0979" w:rsidP="003D15B3">
      <w:pPr>
        <w:spacing w:line="360" w:lineRule="auto"/>
        <w:ind w:right="49"/>
        <w:jc w:val="both"/>
        <w:rPr>
          <w:rFonts w:ascii="Palatino Linotype" w:eastAsia="Palatino Linotype" w:hAnsi="Palatino Linotype" w:cs="Palatino Linotype"/>
          <w:color w:val="000000"/>
        </w:rPr>
      </w:pPr>
    </w:p>
    <w:p w14:paraId="4808453F" w14:textId="2EE0DE89" w:rsidR="003D15B3" w:rsidRPr="004B0F32" w:rsidRDefault="003D15B3" w:rsidP="003D15B3">
      <w:pPr>
        <w:spacing w:line="360" w:lineRule="auto"/>
        <w:ind w:right="49"/>
        <w:jc w:val="both"/>
        <w:rPr>
          <w:rFonts w:ascii="Palatino Linotype" w:hAnsi="Palatino Linotype"/>
          <w:szCs w:val="17"/>
          <w:lang w:eastAsia="es-ES_tradnl"/>
        </w:rPr>
      </w:pPr>
      <w:r w:rsidRPr="004B0F32">
        <w:rPr>
          <w:rFonts w:ascii="Palatino Linotype" w:hAnsi="Palatino Linotype"/>
          <w:b/>
          <w:sz w:val="28"/>
          <w:szCs w:val="28"/>
          <w:lang w:eastAsia="es-ES_tradnl"/>
        </w:rPr>
        <w:t>SEXTO</w:t>
      </w:r>
      <w:r w:rsidRPr="004B0F32">
        <w:rPr>
          <w:rFonts w:ascii="Palatino Linotype" w:hAnsi="Palatino Linotype"/>
          <w:szCs w:val="17"/>
          <w:lang w:eastAsia="es-ES_tradnl"/>
        </w:rPr>
        <w:t xml:space="preserve">. </w:t>
      </w:r>
      <w:r w:rsidR="007A0DC8" w:rsidRPr="004B0F32">
        <w:rPr>
          <w:rFonts w:ascii="Palatino Linotype" w:eastAsia="Palatino Linotype" w:hAnsi="Palatino Linotype" w:cs="Palatino Linotype"/>
          <w:b/>
          <w:color w:val="222222"/>
        </w:rPr>
        <w:t>Hágase del conocimiento</w:t>
      </w:r>
      <w:r w:rsidR="007A0DC8" w:rsidRPr="004B0F32">
        <w:rPr>
          <w:rFonts w:ascii="Palatino Linotype" w:eastAsia="Palatino Linotype" w:hAnsi="Palatino Linotype" w:cs="Palatino Linotype"/>
          <w:color w:val="222222"/>
        </w:rPr>
        <w:t xml:space="preserve"> al </w:t>
      </w:r>
      <w:r w:rsidR="007A0DC8" w:rsidRPr="004B0F32">
        <w:rPr>
          <w:rFonts w:ascii="Palatino Linotype" w:eastAsia="Palatino Linotype" w:hAnsi="Palatino Linotype" w:cs="Palatino Linotype"/>
          <w:b/>
          <w:color w:val="222222"/>
        </w:rPr>
        <w:t>RECURRENTE</w:t>
      </w:r>
      <w:r w:rsidR="007A0DC8" w:rsidRPr="004B0F32">
        <w:rPr>
          <w:rFonts w:ascii="Palatino Linotype" w:eastAsia="Palatino Linotype" w:hAnsi="Palatino Linotype" w:cs="Palatino Linotype"/>
          <w:color w:val="222222"/>
        </w:rPr>
        <w:t xml:space="preserve"> </w:t>
      </w:r>
      <w:r w:rsidR="007A0DC8" w:rsidRPr="004B0F32">
        <w:rPr>
          <w:rFonts w:ascii="Palatino Linotype" w:eastAsia="Palatino Linotype" w:hAnsi="Palatino Linotype" w:cs="Palatino Linotype"/>
          <w:sz w:val="22"/>
          <w:szCs w:val="22"/>
        </w:rPr>
        <w:t xml:space="preserve"> </w:t>
      </w:r>
      <w:r w:rsidR="007A0DC8" w:rsidRPr="004B0F32">
        <w:rPr>
          <w:rFonts w:ascii="Palatino Linotype" w:eastAsia="Palatino Linotype" w:hAnsi="Palatino Linotype" w:cs="Palatino Linotype"/>
        </w:rPr>
        <w:t>que, de conformidad con lo establecido en el artículo 196 de la Ley de Transparencia y Acceso a la Información Pública del Estado de México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7A0DC8" w:rsidRPr="004B0F32">
        <w:rPr>
          <w:rFonts w:ascii="Palatino Linotype" w:eastAsia="Palatino Linotype" w:hAnsi="Palatino Linotype" w:cs="Palatino Linotype"/>
          <w:color w:val="222222"/>
        </w:rPr>
        <w:t>, o bien, vía juicio de amparo en los términos de las leyes aplicables.</w:t>
      </w:r>
    </w:p>
    <w:p w14:paraId="6311783C" w14:textId="77777777" w:rsidR="00847E82" w:rsidRPr="004B0F32" w:rsidRDefault="00847E82" w:rsidP="009F025A">
      <w:pPr>
        <w:spacing w:line="360" w:lineRule="auto"/>
        <w:jc w:val="center"/>
        <w:rPr>
          <w:rFonts w:ascii="Palatino Linotype" w:hAnsi="Palatino Linotype" w:cs="Arial"/>
          <w:b/>
          <w:spacing w:val="44"/>
          <w:sz w:val="28"/>
        </w:rPr>
      </w:pPr>
    </w:p>
    <w:p w14:paraId="7847B058" w14:textId="0081EBD3" w:rsidR="00976DB6" w:rsidRPr="004B0F32" w:rsidRDefault="00976DB6" w:rsidP="00976DB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B0F32">
        <w:rPr>
          <w:rFonts w:ascii="Palatino Linotype" w:hAnsi="Palatino Linotype" w:cs="Arial"/>
        </w:rPr>
        <w:t>ASÍ LO RESUELVE, POR UNANIMIDAD DE VOTOS EL PLENO DEL</w:t>
      </w:r>
      <w:r w:rsidRPr="004B0F32">
        <w:rPr>
          <w:rFonts w:ascii="Palatino Linotype" w:eastAsia="Arial Unicode MS" w:hAnsi="Palatino Linotype" w:cs="Arial"/>
        </w:rPr>
        <w:t xml:space="preserve"> INSTITUTO DE </w:t>
      </w:r>
      <w:r w:rsidRPr="004B0F32">
        <w:rPr>
          <w:rFonts w:ascii="Palatino Linotype" w:hAnsi="Palatino Linotype"/>
          <w:lang w:eastAsia="en-US"/>
        </w:rPr>
        <w:t>TRANSPARENCIA</w:t>
      </w:r>
      <w:r w:rsidRPr="004B0F32">
        <w:rPr>
          <w:rFonts w:ascii="Palatino Linotype" w:eastAsia="Arial Unicode MS" w:hAnsi="Palatino Linotype" w:cs="Arial"/>
        </w:rPr>
        <w:t>, ACCESO A LA INFORMACIÓN PÚBLICA Y PROTECCIÓN DE DATOS PERSONALES DEL ESTADO DE MÉXICO Y MUNICIPIOS</w:t>
      </w:r>
      <w:r w:rsidRPr="004B0F32">
        <w:rPr>
          <w:rFonts w:ascii="Palatino Linotype" w:hAnsi="Palatino Linotype" w:cs="Arial"/>
        </w:rPr>
        <w:t>, CONFORMADO POR LOS COMISIONADOS JOSÉ MARTÍNEZ VILCHIS; MARÍA DEL ROSARIO MEJÍA AYALA EMITIENDO VOTO PARTICULAR; SHARON CRISTINA MORALES MARTÍNEZ; LUIS GUSTAVO PARRA NORIEGA EMITIENDO VOTO PARTICULAR Y GUADALUPE RAMÍREZ PEÑA; EN LA VIGÉSIMA PRIMERA SESIÓN ORDINARIA CELEBRADA EL OCHO DE JUNIO DE DOS MIL VEINTIDÓS, ANTE EL SECRETARIO TÉCNICO DEL PLENO, ALEXIS TAPIA RAMÍREZ.</w:t>
      </w:r>
    </w:p>
    <w:p w14:paraId="1C93FBA3" w14:textId="313B915F" w:rsidR="00D9217D" w:rsidRPr="004B0F32" w:rsidRDefault="00663AAB" w:rsidP="00D9217D">
      <w:pPr>
        <w:spacing w:line="360" w:lineRule="auto"/>
        <w:jc w:val="both"/>
        <w:rPr>
          <w:rFonts w:ascii="Palatino Linotype" w:hAnsi="Palatino Linotype"/>
          <w:sz w:val="16"/>
          <w:szCs w:val="16"/>
        </w:rPr>
      </w:pPr>
      <w:r w:rsidRPr="004B0F32">
        <w:rPr>
          <w:rFonts w:ascii="Palatino Linotype" w:hAnsi="Palatino Linotype"/>
          <w:sz w:val="16"/>
          <w:szCs w:val="16"/>
        </w:rPr>
        <w:t>SCMM/BLA/DEMF/CCC</w:t>
      </w:r>
    </w:p>
    <w:p w14:paraId="53C5FCF4" w14:textId="0F89A0A2" w:rsidR="00FB34B7" w:rsidRPr="00AD7DE8" w:rsidRDefault="004D1ACE" w:rsidP="00F76780">
      <w:pPr>
        <w:spacing w:line="360" w:lineRule="auto"/>
        <w:jc w:val="both"/>
        <w:rPr>
          <w:rFonts w:ascii="Palatino Linotype" w:hAnsi="Palatino Linotype"/>
        </w:rPr>
      </w:pPr>
      <w:r w:rsidRPr="00AD7DE8">
        <w:rPr>
          <w:rFonts w:ascii="Palatino Linotype" w:hAnsi="Palatino Linotype"/>
        </w:rPr>
        <w:br w:type="page"/>
      </w:r>
    </w:p>
    <w:p w14:paraId="08077E02" w14:textId="2279C7EE" w:rsidR="00B97505" w:rsidRPr="00AD7DE8" w:rsidRDefault="00B97505" w:rsidP="00BC0EA3">
      <w:pPr>
        <w:spacing w:line="360" w:lineRule="auto"/>
        <w:jc w:val="both"/>
        <w:rPr>
          <w:rFonts w:ascii="Palatino Linotype" w:hAnsi="Palatino Linotype"/>
        </w:rPr>
      </w:pPr>
    </w:p>
    <w:p w14:paraId="34F7A797" w14:textId="1BE51331" w:rsidR="00FB34B7" w:rsidRPr="00AD7DE8" w:rsidRDefault="00FB34B7" w:rsidP="00BC0EA3">
      <w:pPr>
        <w:spacing w:line="360" w:lineRule="auto"/>
        <w:jc w:val="both"/>
        <w:rPr>
          <w:rFonts w:ascii="Palatino Linotype" w:hAnsi="Palatino Linotype"/>
        </w:rPr>
      </w:pPr>
    </w:p>
    <w:p w14:paraId="3E1DEF48" w14:textId="1D7164A4" w:rsidR="00FB34B7" w:rsidRPr="00AD7DE8" w:rsidRDefault="00FB34B7" w:rsidP="00BC0EA3">
      <w:pPr>
        <w:spacing w:line="360" w:lineRule="auto"/>
        <w:jc w:val="both"/>
        <w:rPr>
          <w:rFonts w:ascii="Palatino Linotype" w:hAnsi="Palatino Linotype"/>
        </w:rPr>
      </w:pPr>
    </w:p>
    <w:p w14:paraId="222EA5FF" w14:textId="72A2E6E0" w:rsidR="00FB34B7" w:rsidRPr="00AD7DE8" w:rsidRDefault="00FB34B7" w:rsidP="00BC0EA3">
      <w:pPr>
        <w:spacing w:line="360" w:lineRule="auto"/>
        <w:jc w:val="both"/>
        <w:rPr>
          <w:rFonts w:ascii="Palatino Linotype" w:hAnsi="Palatino Linotype"/>
        </w:rPr>
      </w:pPr>
    </w:p>
    <w:p w14:paraId="6E8004E6" w14:textId="4048F08D" w:rsidR="00FB34B7" w:rsidRPr="00AD7DE8" w:rsidRDefault="00FB34B7" w:rsidP="00BC0EA3">
      <w:pPr>
        <w:spacing w:line="360" w:lineRule="auto"/>
        <w:jc w:val="both"/>
        <w:rPr>
          <w:rFonts w:ascii="Palatino Linotype" w:hAnsi="Palatino Linotype"/>
        </w:rPr>
      </w:pPr>
    </w:p>
    <w:p w14:paraId="49413AF2" w14:textId="667F3B11" w:rsidR="00FB34B7" w:rsidRPr="00AD7DE8" w:rsidRDefault="00FB34B7" w:rsidP="00BC0EA3">
      <w:pPr>
        <w:spacing w:line="360" w:lineRule="auto"/>
        <w:jc w:val="both"/>
        <w:rPr>
          <w:rFonts w:ascii="Palatino Linotype" w:hAnsi="Palatino Linotype"/>
        </w:rPr>
      </w:pPr>
    </w:p>
    <w:p w14:paraId="3A09DD42" w14:textId="2779FDE7" w:rsidR="00FB34B7" w:rsidRPr="00AD7DE8" w:rsidRDefault="00FB34B7" w:rsidP="00BC0EA3">
      <w:pPr>
        <w:spacing w:line="360" w:lineRule="auto"/>
        <w:jc w:val="both"/>
        <w:rPr>
          <w:rFonts w:ascii="Palatino Linotype" w:hAnsi="Palatino Linotype"/>
        </w:rPr>
      </w:pPr>
    </w:p>
    <w:p w14:paraId="3D325CDA" w14:textId="77777777" w:rsidR="00FB34B7" w:rsidRPr="00AD7DE8" w:rsidRDefault="00FB34B7" w:rsidP="00BC0EA3">
      <w:pPr>
        <w:spacing w:line="360" w:lineRule="auto"/>
        <w:jc w:val="both"/>
        <w:rPr>
          <w:rFonts w:ascii="Palatino Linotype" w:hAnsi="Palatino Linotype"/>
        </w:rPr>
      </w:pPr>
    </w:p>
    <w:p w14:paraId="478FC6D8" w14:textId="71CC324B" w:rsidR="00B97505" w:rsidRPr="00AD7DE8" w:rsidRDefault="00B97505" w:rsidP="00BC0EA3">
      <w:pPr>
        <w:spacing w:line="360" w:lineRule="auto"/>
        <w:jc w:val="both"/>
        <w:rPr>
          <w:rFonts w:ascii="Palatino Linotype" w:hAnsi="Palatino Linotype"/>
        </w:rPr>
      </w:pPr>
    </w:p>
    <w:p w14:paraId="41B261AE" w14:textId="735A228E" w:rsidR="00B97505" w:rsidRPr="00AD7DE8" w:rsidRDefault="00B97505" w:rsidP="00BC0EA3">
      <w:pPr>
        <w:spacing w:line="360" w:lineRule="auto"/>
        <w:jc w:val="both"/>
        <w:rPr>
          <w:rFonts w:ascii="Palatino Linotype" w:hAnsi="Palatino Linotype"/>
        </w:rPr>
      </w:pPr>
    </w:p>
    <w:p w14:paraId="63EC9353" w14:textId="05DCCD2B" w:rsidR="00B97505" w:rsidRPr="00AD7DE8" w:rsidRDefault="00B97505" w:rsidP="00BC0EA3">
      <w:pPr>
        <w:spacing w:line="360" w:lineRule="auto"/>
        <w:jc w:val="both"/>
        <w:rPr>
          <w:rFonts w:ascii="Palatino Linotype" w:hAnsi="Palatino Linotype"/>
        </w:rPr>
      </w:pPr>
    </w:p>
    <w:p w14:paraId="02B7A153" w14:textId="59B49131" w:rsidR="00B97505" w:rsidRPr="00AD7DE8" w:rsidRDefault="00B97505" w:rsidP="00BC0EA3">
      <w:pPr>
        <w:spacing w:line="360" w:lineRule="auto"/>
        <w:jc w:val="both"/>
        <w:rPr>
          <w:rFonts w:ascii="Palatino Linotype" w:hAnsi="Palatino Linotype"/>
        </w:rPr>
      </w:pPr>
    </w:p>
    <w:p w14:paraId="7F32ECCD" w14:textId="5FB369CF" w:rsidR="00B97505" w:rsidRPr="00AD7DE8" w:rsidRDefault="00B97505" w:rsidP="00BC0EA3">
      <w:pPr>
        <w:spacing w:line="360" w:lineRule="auto"/>
        <w:jc w:val="both"/>
        <w:rPr>
          <w:rFonts w:ascii="Palatino Linotype" w:hAnsi="Palatino Linotype"/>
        </w:rPr>
      </w:pPr>
    </w:p>
    <w:p w14:paraId="00EF156D" w14:textId="6F15A74C" w:rsidR="00B97505" w:rsidRPr="00AD7DE8" w:rsidRDefault="00B97505" w:rsidP="00BC0EA3">
      <w:pPr>
        <w:spacing w:line="360" w:lineRule="auto"/>
        <w:jc w:val="both"/>
        <w:rPr>
          <w:rFonts w:ascii="Palatino Linotype" w:hAnsi="Palatino Linotype"/>
        </w:rPr>
      </w:pPr>
    </w:p>
    <w:p w14:paraId="2CC0115D" w14:textId="5F66DA73" w:rsidR="00B97505" w:rsidRPr="00AD7DE8" w:rsidRDefault="00B97505" w:rsidP="00BC0EA3">
      <w:pPr>
        <w:spacing w:line="360" w:lineRule="auto"/>
        <w:jc w:val="both"/>
        <w:rPr>
          <w:rFonts w:ascii="Palatino Linotype" w:hAnsi="Palatino Linotype"/>
        </w:rPr>
      </w:pPr>
    </w:p>
    <w:p w14:paraId="07D75A6D" w14:textId="6BB4C99B" w:rsidR="00B97505" w:rsidRPr="00AD7DE8" w:rsidRDefault="00B97505" w:rsidP="00BC0EA3">
      <w:pPr>
        <w:spacing w:line="360" w:lineRule="auto"/>
        <w:jc w:val="both"/>
        <w:rPr>
          <w:rFonts w:ascii="Palatino Linotype" w:hAnsi="Palatino Linotype"/>
        </w:rPr>
      </w:pPr>
    </w:p>
    <w:p w14:paraId="11A7407D" w14:textId="5861B494" w:rsidR="00B97505" w:rsidRPr="00AD7DE8" w:rsidRDefault="00B97505" w:rsidP="00BC0EA3">
      <w:pPr>
        <w:spacing w:line="360" w:lineRule="auto"/>
        <w:jc w:val="both"/>
        <w:rPr>
          <w:rFonts w:ascii="Palatino Linotype" w:hAnsi="Palatino Linotype"/>
        </w:rPr>
      </w:pPr>
    </w:p>
    <w:p w14:paraId="7568CD1C" w14:textId="77777777" w:rsidR="002312F9" w:rsidRPr="00AD7DE8" w:rsidRDefault="002312F9" w:rsidP="00BC0EA3">
      <w:pPr>
        <w:spacing w:line="360" w:lineRule="auto"/>
        <w:jc w:val="both"/>
        <w:rPr>
          <w:rFonts w:ascii="Palatino Linotype" w:hAnsi="Palatino Linotype"/>
        </w:rPr>
      </w:pPr>
    </w:p>
    <w:sectPr w:rsidR="002312F9" w:rsidRPr="00AD7DE8"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9F862" w14:textId="77777777" w:rsidR="007136EE" w:rsidRDefault="007136EE" w:rsidP="00C80F8C">
      <w:r>
        <w:separator/>
      </w:r>
    </w:p>
  </w:endnote>
  <w:endnote w:type="continuationSeparator" w:id="0">
    <w:p w14:paraId="3EE5A231" w14:textId="77777777" w:rsidR="007136EE" w:rsidRDefault="007136E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0E41DCF0" w:rsidR="009851F4" w:rsidRPr="0010196A" w:rsidRDefault="009851F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436B6">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436B6">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D86036E" w:rsidR="009851F4" w:rsidRPr="0010196A" w:rsidRDefault="009851F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436B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436B6">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F4E40" w14:textId="77777777" w:rsidR="007136EE" w:rsidRDefault="007136EE" w:rsidP="00C80F8C">
      <w:r>
        <w:separator/>
      </w:r>
    </w:p>
  </w:footnote>
  <w:footnote w:type="continuationSeparator" w:id="0">
    <w:p w14:paraId="3EDC7ACA" w14:textId="77777777" w:rsidR="007136EE" w:rsidRDefault="007136EE"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9851F4" w:rsidRDefault="007136E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9851F4" w:rsidRPr="0010196A" w:rsidRDefault="007136E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851F4" w:rsidRPr="008F2CCC" w14:paraId="1F097D8A" w14:textId="77777777" w:rsidTr="00625FD4">
      <w:tc>
        <w:tcPr>
          <w:tcW w:w="3261" w:type="dxa"/>
          <w:vMerge w:val="restart"/>
        </w:tcPr>
        <w:p w14:paraId="1F780A0C" w14:textId="1EFF25F4" w:rsidR="009851F4" w:rsidRPr="008F2CCC" w:rsidRDefault="009851F4"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9851F4" w:rsidRPr="00664658" w:rsidRDefault="009851F4"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2EAAB35" w:rsidR="009851F4" w:rsidRPr="00664658" w:rsidRDefault="009851F4" w:rsidP="00934084">
          <w:pPr>
            <w:rPr>
              <w:rFonts w:ascii="Palatino Linotype" w:hAnsi="Palatino Linotype"/>
              <w:b/>
              <w:sz w:val="22"/>
              <w:szCs w:val="22"/>
              <w:lang w:val="es-ES_tradnl"/>
            </w:rPr>
          </w:pPr>
          <w:r>
            <w:rPr>
              <w:rFonts w:ascii="Palatino Linotype" w:hAnsi="Palatino Linotype"/>
              <w:b/>
              <w:bCs/>
              <w:sz w:val="22"/>
              <w:szCs w:val="22"/>
            </w:rPr>
            <w:t>03847</w:t>
          </w:r>
          <w:r w:rsidRPr="00810BFE">
            <w:rPr>
              <w:rFonts w:ascii="Palatino Linotype" w:hAnsi="Palatino Linotype"/>
              <w:b/>
              <w:bCs/>
              <w:sz w:val="22"/>
              <w:szCs w:val="22"/>
            </w:rPr>
            <w:t>/INFOEM/IP/RR/2022</w:t>
          </w:r>
        </w:p>
      </w:tc>
    </w:tr>
    <w:tr w:rsidR="009851F4" w:rsidRPr="008F2CCC" w14:paraId="049677A3" w14:textId="77777777" w:rsidTr="00625FD4">
      <w:tc>
        <w:tcPr>
          <w:tcW w:w="3261" w:type="dxa"/>
          <w:vMerge/>
        </w:tcPr>
        <w:p w14:paraId="4A21EAC1" w14:textId="5C1F145E" w:rsidR="009851F4" w:rsidRPr="008F2CCC" w:rsidRDefault="009851F4" w:rsidP="00200BFC">
          <w:pPr>
            <w:rPr>
              <w:rFonts w:ascii="Palatino Linotype" w:hAnsi="Palatino Linotype"/>
              <w:b/>
              <w:sz w:val="22"/>
              <w:szCs w:val="22"/>
              <w:lang w:val="es-ES_tradnl"/>
            </w:rPr>
          </w:pPr>
        </w:p>
      </w:tc>
      <w:tc>
        <w:tcPr>
          <w:tcW w:w="2551" w:type="dxa"/>
          <w:shd w:val="clear" w:color="auto" w:fill="auto"/>
        </w:tcPr>
        <w:p w14:paraId="1237BCDE" w14:textId="77777777" w:rsidR="009851F4" w:rsidRPr="00664658" w:rsidRDefault="009851F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BE4F977" w:rsidR="009851F4" w:rsidRPr="00D41D47" w:rsidRDefault="009851F4" w:rsidP="00934084">
          <w:pPr>
            <w:rPr>
              <w:rFonts w:ascii="Palatino Linotype" w:hAnsi="Palatino Linotype"/>
              <w:b/>
              <w:sz w:val="22"/>
              <w:szCs w:val="22"/>
              <w:lang w:val="es-ES_tradnl"/>
            </w:rPr>
          </w:pPr>
          <w:r w:rsidRPr="00934084">
            <w:rPr>
              <w:rFonts w:ascii="Palatino Linotype" w:hAnsi="Palatino Linotype"/>
              <w:b/>
              <w:bCs/>
              <w:sz w:val="22"/>
              <w:szCs w:val="22"/>
            </w:rPr>
            <w:t>Ayuntamiento de Tlalmanalco</w:t>
          </w:r>
        </w:p>
      </w:tc>
    </w:tr>
    <w:tr w:rsidR="009851F4" w:rsidRPr="008F2CCC" w14:paraId="72CD087D" w14:textId="77777777" w:rsidTr="00625FD4">
      <w:trPr>
        <w:trHeight w:val="228"/>
      </w:trPr>
      <w:tc>
        <w:tcPr>
          <w:tcW w:w="3261" w:type="dxa"/>
          <w:vMerge/>
        </w:tcPr>
        <w:p w14:paraId="1B78656F" w14:textId="01E6F6F6" w:rsidR="009851F4" w:rsidRPr="008F2CCC" w:rsidRDefault="009851F4" w:rsidP="00200BFC">
          <w:pPr>
            <w:rPr>
              <w:rFonts w:ascii="Palatino Linotype" w:hAnsi="Palatino Linotype"/>
              <w:b/>
              <w:sz w:val="22"/>
              <w:szCs w:val="22"/>
              <w:lang w:val="es-ES_tradnl"/>
            </w:rPr>
          </w:pPr>
        </w:p>
      </w:tc>
      <w:tc>
        <w:tcPr>
          <w:tcW w:w="2551" w:type="dxa"/>
          <w:shd w:val="clear" w:color="auto" w:fill="auto"/>
        </w:tcPr>
        <w:p w14:paraId="74D81628" w14:textId="4EE3E604" w:rsidR="009851F4" w:rsidRPr="00664658" w:rsidRDefault="009851F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851F4" w:rsidRPr="00664658" w:rsidRDefault="009851F4" w:rsidP="00934084">
          <w:pPr>
            <w:jc w:val="cente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9851F4" w:rsidRPr="0010196A" w:rsidRDefault="009851F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9851F4" w:rsidRPr="0010196A" w:rsidRDefault="007136E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9851F4" w:rsidRPr="008F2CCC" w14:paraId="6ABABA57" w14:textId="77777777" w:rsidTr="00EB19F2">
      <w:tc>
        <w:tcPr>
          <w:tcW w:w="3805" w:type="dxa"/>
          <w:vMerge w:val="restart"/>
          <w:shd w:val="clear" w:color="auto" w:fill="auto"/>
        </w:tcPr>
        <w:p w14:paraId="6AA376CC" w14:textId="1234161B" w:rsidR="009851F4" w:rsidRPr="008F2CCC" w:rsidRDefault="009851F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9851F4" w:rsidRPr="008F2CCC" w:rsidRDefault="009851F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426D88F" w:rsidR="009851F4" w:rsidRPr="00E535C2" w:rsidRDefault="009851F4" w:rsidP="00E535C2">
          <w:pPr>
            <w:jc w:val="both"/>
            <w:rPr>
              <w:rFonts w:ascii="Palatino Linotype" w:hAnsi="Palatino Linotype"/>
              <w:b/>
              <w:bCs/>
              <w:sz w:val="22"/>
              <w:szCs w:val="22"/>
            </w:rPr>
          </w:pPr>
          <w:r>
            <w:rPr>
              <w:rFonts w:ascii="Palatino Linotype" w:hAnsi="Palatino Linotype"/>
              <w:b/>
              <w:bCs/>
              <w:sz w:val="22"/>
              <w:szCs w:val="22"/>
            </w:rPr>
            <w:t>03847</w:t>
          </w:r>
          <w:r w:rsidRPr="00810BFE">
            <w:rPr>
              <w:rFonts w:ascii="Palatino Linotype" w:hAnsi="Palatino Linotype"/>
              <w:b/>
              <w:bCs/>
              <w:sz w:val="22"/>
              <w:szCs w:val="22"/>
            </w:rPr>
            <w:t>/INFOEM/IP/RR/2022</w:t>
          </w:r>
        </w:p>
      </w:tc>
    </w:tr>
    <w:tr w:rsidR="009851F4" w:rsidRPr="008F2CCC" w14:paraId="3B45FB53" w14:textId="77777777" w:rsidTr="00EB19F2">
      <w:tc>
        <w:tcPr>
          <w:tcW w:w="3805" w:type="dxa"/>
          <w:vMerge/>
          <w:shd w:val="clear" w:color="auto" w:fill="auto"/>
        </w:tcPr>
        <w:p w14:paraId="188B82EF" w14:textId="77777777" w:rsidR="009851F4" w:rsidRPr="008F2CCC" w:rsidRDefault="009851F4" w:rsidP="00200BFC">
          <w:pPr>
            <w:rPr>
              <w:rFonts w:ascii="Palatino Linotype" w:hAnsi="Palatino Linotype"/>
              <w:b/>
              <w:sz w:val="22"/>
              <w:szCs w:val="22"/>
              <w:lang w:val="es-ES_tradnl"/>
            </w:rPr>
          </w:pPr>
          <w:bookmarkStart w:id="18" w:name="_Hlk80706940"/>
        </w:p>
      </w:tc>
      <w:tc>
        <w:tcPr>
          <w:tcW w:w="3000" w:type="dxa"/>
          <w:shd w:val="clear" w:color="auto" w:fill="auto"/>
        </w:tcPr>
        <w:p w14:paraId="3B2AD0CF" w14:textId="77777777" w:rsidR="009851F4" w:rsidRPr="008F2CCC" w:rsidRDefault="009851F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112CC26" w:rsidR="009851F4" w:rsidRPr="008F2CCC" w:rsidRDefault="000E6A23" w:rsidP="00200BFC">
          <w:pPr>
            <w:jc w:val="both"/>
            <w:rPr>
              <w:rFonts w:ascii="Palatino Linotype" w:hAnsi="Palatino Linotype"/>
              <w:b/>
              <w:sz w:val="22"/>
              <w:szCs w:val="22"/>
              <w:lang w:val="es-ES_tradnl"/>
            </w:rPr>
          </w:pPr>
          <w:r>
            <w:rPr>
              <w:rFonts w:ascii="Palatino Linotype" w:hAnsi="Palatino Linotype"/>
              <w:b/>
              <w:bCs/>
              <w:sz w:val="22"/>
              <w:szCs w:val="22"/>
            </w:rPr>
            <w:t xml:space="preserve">X X X </w:t>
          </w:r>
        </w:p>
      </w:tc>
    </w:tr>
    <w:bookmarkEnd w:id="18"/>
    <w:tr w:rsidR="009851F4" w:rsidRPr="008F2CCC" w14:paraId="28A493EB" w14:textId="77777777" w:rsidTr="00EB19F2">
      <w:trPr>
        <w:trHeight w:val="228"/>
      </w:trPr>
      <w:tc>
        <w:tcPr>
          <w:tcW w:w="3805" w:type="dxa"/>
          <w:vMerge/>
          <w:shd w:val="clear" w:color="auto" w:fill="auto"/>
        </w:tcPr>
        <w:p w14:paraId="06C77D31" w14:textId="77777777" w:rsidR="009851F4" w:rsidRPr="008F2CCC" w:rsidRDefault="009851F4" w:rsidP="00200BFC">
          <w:pPr>
            <w:rPr>
              <w:rFonts w:ascii="Palatino Linotype" w:hAnsi="Palatino Linotype"/>
              <w:b/>
              <w:sz w:val="22"/>
              <w:szCs w:val="22"/>
              <w:lang w:val="es-ES_tradnl"/>
            </w:rPr>
          </w:pPr>
        </w:p>
      </w:tc>
      <w:tc>
        <w:tcPr>
          <w:tcW w:w="3000" w:type="dxa"/>
          <w:shd w:val="clear" w:color="auto" w:fill="auto"/>
        </w:tcPr>
        <w:p w14:paraId="2E1A72B4" w14:textId="77777777" w:rsidR="009851F4" w:rsidRPr="008F2CCC" w:rsidRDefault="009851F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7D4A7DC" w:rsidR="009851F4" w:rsidRPr="00DC41C8" w:rsidRDefault="009851F4" w:rsidP="00E535C2">
          <w:pPr>
            <w:jc w:val="both"/>
            <w:rPr>
              <w:rFonts w:ascii="Palatino Linotype" w:hAnsi="Palatino Linotype"/>
              <w:b/>
              <w:sz w:val="22"/>
              <w:szCs w:val="22"/>
            </w:rPr>
          </w:pPr>
          <w:r w:rsidRPr="00934084">
            <w:rPr>
              <w:rFonts w:ascii="Palatino Linotype" w:hAnsi="Palatino Linotype"/>
              <w:b/>
              <w:bCs/>
              <w:sz w:val="22"/>
              <w:szCs w:val="22"/>
            </w:rPr>
            <w:t>Ayuntamiento de Tlalmanalco</w:t>
          </w:r>
        </w:p>
      </w:tc>
    </w:tr>
    <w:tr w:rsidR="009851F4" w:rsidRPr="008F2CCC" w14:paraId="0F114FF0" w14:textId="77777777" w:rsidTr="00EB19F2">
      <w:tc>
        <w:tcPr>
          <w:tcW w:w="3805" w:type="dxa"/>
          <w:vMerge/>
          <w:shd w:val="clear" w:color="auto" w:fill="auto"/>
        </w:tcPr>
        <w:p w14:paraId="4CCB64BA" w14:textId="77777777" w:rsidR="009851F4" w:rsidRPr="008F2CCC" w:rsidRDefault="009851F4" w:rsidP="00200BFC">
          <w:pPr>
            <w:rPr>
              <w:rFonts w:ascii="Palatino Linotype" w:hAnsi="Palatino Linotype"/>
              <w:b/>
              <w:sz w:val="22"/>
              <w:szCs w:val="22"/>
              <w:lang w:val="es-ES_tradnl"/>
            </w:rPr>
          </w:pPr>
        </w:p>
      </w:tc>
      <w:tc>
        <w:tcPr>
          <w:tcW w:w="3000" w:type="dxa"/>
          <w:shd w:val="clear" w:color="auto" w:fill="auto"/>
        </w:tcPr>
        <w:p w14:paraId="31E422EA" w14:textId="06DD5192" w:rsidR="009851F4" w:rsidRPr="008F2CCC" w:rsidRDefault="009851F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9851F4" w:rsidRPr="008F2CCC" w:rsidRDefault="009851F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851F4" w:rsidRPr="0010196A" w:rsidRDefault="009851F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6"/>
  </w:num>
  <w:num w:numId="2">
    <w:abstractNumId w:val="9"/>
  </w:num>
  <w:num w:numId="3">
    <w:abstractNumId w:val="30"/>
  </w:num>
  <w:num w:numId="4">
    <w:abstractNumId w:val="5"/>
  </w:num>
  <w:num w:numId="5">
    <w:abstractNumId w:val="32"/>
  </w:num>
  <w:num w:numId="6">
    <w:abstractNumId w:val="2"/>
  </w:num>
  <w:num w:numId="7">
    <w:abstractNumId w:val="19"/>
  </w:num>
  <w:num w:numId="8">
    <w:abstractNumId w:val="14"/>
  </w:num>
  <w:num w:numId="9">
    <w:abstractNumId w:val="23"/>
  </w:num>
  <w:num w:numId="10">
    <w:abstractNumId w:val="8"/>
  </w:num>
  <w:num w:numId="11">
    <w:abstractNumId w:val="13"/>
  </w:num>
  <w:num w:numId="12">
    <w:abstractNumId w:val="24"/>
  </w:num>
  <w:num w:numId="13">
    <w:abstractNumId w:val="33"/>
  </w:num>
  <w:num w:numId="14">
    <w:abstractNumId w:val="26"/>
  </w:num>
  <w:num w:numId="15">
    <w:abstractNumId w:val="10"/>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0"/>
  </w:num>
  <w:num w:numId="21">
    <w:abstractNumId w:val="15"/>
  </w:num>
  <w:num w:numId="22">
    <w:abstractNumId w:val="28"/>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2"/>
  </w:num>
  <w:num w:numId="27">
    <w:abstractNumId w:val="29"/>
  </w:num>
  <w:num w:numId="28">
    <w:abstractNumId w:val="3"/>
  </w:num>
  <w:num w:numId="29">
    <w:abstractNumId w:val="7"/>
  </w:num>
  <w:num w:numId="30">
    <w:abstractNumId w:val="34"/>
  </w:num>
  <w:num w:numId="31">
    <w:abstractNumId w:val="17"/>
  </w:num>
  <w:num w:numId="32">
    <w:abstractNumId w:val="4"/>
  </w:num>
  <w:num w:numId="33">
    <w:abstractNumId w:val="25"/>
  </w:num>
  <w:num w:numId="34">
    <w:abstractNumId w:val="21"/>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1ADA"/>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079"/>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12"/>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77C58"/>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442"/>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6A1"/>
    <w:rsid w:val="000D1A6F"/>
    <w:rsid w:val="000D1B2D"/>
    <w:rsid w:val="000D1F3E"/>
    <w:rsid w:val="000D21C4"/>
    <w:rsid w:val="000D2977"/>
    <w:rsid w:val="000D2BC0"/>
    <w:rsid w:val="000D3E87"/>
    <w:rsid w:val="000D447F"/>
    <w:rsid w:val="000D4572"/>
    <w:rsid w:val="000D4C88"/>
    <w:rsid w:val="000D5436"/>
    <w:rsid w:val="000D58EC"/>
    <w:rsid w:val="000D5A8F"/>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7EC"/>
    <w:rsid w:val="000E38D1"/>
    <w:rsid w:val="000E44DE"/>
    <w:rsid w:val="000E46D9"/>
    <w:rsid w:val="000E558F"/>
    <w:rsid w:val="000E5592"/>
    <w:rsid w:val="000E5AA5"/>
    <w:rsid w:val="000E5B6F"/>
    <w:rsid w:val="000E5C93"/>
    <w:rsid w:val="000E68DA"/>
    <w:rsid w:val="000E6A23"/>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23C"/>
    <w:rsid w:val="000F750D"/>
    <w:rsid w:val="000F79EA"/>
    <w:rsid w:val="000F7B3E"/>
    <w:rsid w:val="000F7B4E"/>
    <w:rsid w:val="00100BC0"/>
    <w:rsid w:val="0010158C"/>
    <w:rsid w:val="0010196A"/>
    <w:rsid w:val="00101BFD"/>
    <w:rsid w:val="001027DA"/>
    <w:rsid w:val="001028C2"/>
    <w:rsid w:val="00102BE0"/>
    <w:rsid w:val="001030D5"/>
    <w:rsid w:val="0010383A"/>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34F"/>
    <w:rsid w:val="00125459"/>
    <w:rsid w:val="00125E62"/>
    <w:rsid w:val="0012616B"/>
    <w:rsid w:val="001270BF"/>
    <w:rsid w:val="00127558"/>
    <w:rsid w:val="00127E98"/>
    <w:rsid w:val="00130303"/>
    <w:rsid w:val="00130665"/>
    <w:rsid w:val="00130AB8"/>
    <w:rsid w:val="00131065"/>
    <w:rsid w:val="00131466"/>
    <w:rsid w:val="00131538"/>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944"/>
    <w:rsid w:val="00137AEE"/>
    <w:rsid w:val="00137D02"/>
    <w:rsid w:val="00140252"/>
    <w:rsid w:val="001406EB"/>
    <w:rsid w:val="00140BE0"/>
    <w:rsid w:val="00140FA7"/>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A20"/>
    <w:rsid w:val="00163E4C"/>
    <w:rsid w:val="001640BD"/>
    <w:rsid w:val="001642E9"/>
    <w:rsid w:val="0016439F"/>
    <w:rsid w:val="001646CE"/>
    <w:rsid w:val="0016493E"/>
    <w:rsid w:val="00164D1B"/>
    <w:rsid w:val="00165069"/>
    <w:rsid w:val="001657E8"/>
    <w:rsid w:val="00165B8D"/>
    <w:rsid w:val="00165BA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298"/>
    <w:rsid w:val="00172612"/>
    <w:rsid w:val="00172EC4"/>
    <w:rsid w:val="00173460"/>
    <w:rsid w:val="001737DF"/>
    <w:rsid w:val="00173A37"/>
    <w:rsid w:val="001745F4"/>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B16"/>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C5B"/>
    <w:rsid w:val="001F1EC5"/>
    <w:rsid w:val="001F1F43"/>
    <w:rsid w:val="001F1F74"/>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024"/>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A0"/>
    <w:rsid w:val="002559D5"/>
    <w:rsid w:val="00255F02"/>
    <w:rsid w:val="00256CEB"/>
    <w:rsid w:val="00257573"/>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A7F"/>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DE5"/>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2BA"/>
    <w:rsid w:val="002959EB"/>
    <w:rsid w:val="002965E4"/>
    <w:rsid w:val="002966ED"/>
    <w:rsid w:val="002968FA"/>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1D45"/>
    <w:rsid w:val="002C2724"/>
    <w:rsid w:val="002C2F04"/>
    <w:rsid w:val="002C34F0"/>
    <w:rsid w:val="002C3662"/>
    <w:rsid w:val="002C3A41"/>
    <w:rsid w:val="002C3B01"/>
    <w:rsid w:val="002C451D"/>
    <w:rsid w:val="002C4780"/>
    <w:rsid w:val="002C4863"/>
    <w:rsid w:val="002C4987"/>
    <w:rsid w:val="002C4CE3"/>
    <w:rsid w:val="002C5A24"/>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818"/>
    <w:rsid w:val="00342E62"/>
    <w:rsid w:val="00342F46"/>
    <w:rsid w:val="003434BE"/>
    <w:rsid w:val="003436B6"/>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96A"/>
    <w:rsid w:val="003801C2"/>
    <w:rsid w:val="003807A8"/>
    <w:rsid w:val="00380A53"/>
    <w:rsid w:val="00380C9E"/>
    <w:rsid w:val="003815E1"/>
    <w:rsid w:val="00382A1D"/>
    <w:rsid w:val="00382B05"/>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0D2B"/>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51D"/>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D9E"/>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5B3"/>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459"/>
    <w:rsid w:val="003F48AF"/>
    <w:rsid w:val="003F4BAB"/>
    <w:rsid w:val="003F4DDF"/>
    <w:rsid w:val="003F4F0B"/>
    <w:rsid w:val="003F614E"/>
    <w:rsid w:val="003F623D"/>
    <w:rsid w:val="003F6CF0"/>
    <w:rsid w:val="00400224"/>
    <w:rsid w:val="00400574"/>
    <w:rsid w:val="004005B5"/>
    <w:rsid w:val="00400EA2"/>
    <w:rsid w:val="00401442"/>
    <w:rsid w:val="00401B0C"/>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4FD2"/>
    <w:rsid w:val="00455095"/>
    <w:rsid w:val="00455213"/>
    <w:rsid w:val="00455350"/>
    <w:rsid w:val="00455ACC"/>
    <w:rsid w:val="0045617C"/>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01F"/>
    <w:rsid w:val="0046557C"/>
    <w:rsid w:val="0046563C"/>
    <w:rsid w:val="004656C4"/>
    <w:rsid w:val="004657C9"/>
    <w:rsid w:val="00465A64"/>
    <w:rsid w:val="00465D1C"/>
    <w:rsid w:val="00465D4B"/>
    <w:rsid w:val="00466005"/>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472"/>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13"/>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D02"/>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0F32"/>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2"/>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9DF"/>
    <w:rsid w:val="004E5085"/>
    <w:rsid w:val="004E545D"/>
    <w:rsid w:val="004E54B5"/>
    <w:rsid w:val="004E5727"/>
    <w:rsid w:val="004E5A11"/>
    <w:rsid w:val="004E5B0A"/>
    <w:rsid w:val="004E6445"/>
    <w:rsid w:val="004E66B3"/>
    <w:rsid w:val="004E6AF7"/>
    <w:rsid w:val="004E6C22"/>
    <w:rsid w:val="004E7614"/>
    <w:rsid w:val="004E7738"/>
    <w:rsid w:val="004E7DED"/>
    <w:rsid w:val="004E7E86"/>
    <w:rsid w:val="004E7F4E"/>
    <w:rsid w:val="004F00D5"/>
    <w:rsid w:val="004F02D5"/>
    <w:rsid w:val="004F033F"/>
    <w:rsid w:val="004F08E9"/>
    <w:rsid w:val="004F0AA1"/>
    <w:rsid w:val="004F1693"/>
    <w:rsid w:val="004F1E8F"/>
    <w:rsid w:val="004F2186"/>
    <w:rsid w:val="004F2412"/>
    <w:rsid w:val="004F24D6"/>
    <w:rsid w:val="004F266A"/>
    <w:rsid w:val="004F27F0"/>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3570"/>
    <w:rsid w:val="00523636"/>
    <w:rsid w:val="0052391C"/>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268"/>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9F"/>
    <w:rsid w:val="005A2186"/>
    <w:rsid w:val="005A2851"/>
    <w:rsid w:val="005A34E3"/>
    <w:rsid w:val="005A350C"/>
    <w:rsid w:val="005A3535"/>
    <w:rsid w:val="005A3909"/>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2FA"/>
    <w:rsid w:val="005C1875"/>
    <w:rsid w:val="005C1FEE"/>
    <w:rsid w:val="005C21E7"/>
    <w:rsid w:val="005C23B7"/>
    <w:rsid w:val="005C25EA"/>
    <w:rsid w:val="005C267D"/>
    <w:rsid w:val="005C295E"/>
    <w:rsid w:val="005C2995"/>
    <w:rsid w:val="005C2B1A"/>
    <w:rsid w:val="005C2F07"/>
    <w:rsid w:val="005C3141"/>
    <w:rsid w:val="005C3597"/>
    <w:rsid w:val="005C3E1E"/>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992"/>
    <w:rsid w:val="005E2AF7"/>
    <w:rsid w:val="005E30EC"/>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6E1"/>
    <w:rsid w:val="00662929"/>
    <w:rsid w:val="00662A81"/>
    <w:rsid w:val="00662E7F"/>
    <w:rsid w:val="00662FA3"/>
    <w:rsid w:val="0066328F"/>
    <w:rsid w:val="006635DB"/>
    <w:rsid w:val="00663A7D"/>
    <w:rsid w:val="00663AA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96"/>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381"/>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B85"/>
    <w:rsid w:val="00694FA3"/>
    <w:rsid w:val="0069511F"/>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E70"/>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73A"/>
    <w:rsid w:val="006C140F"/>
    <w:rsid w:val="006C15F0"/>
    <w:rsid w:val="006C1A39"/>
    <w:rsid w:val="006C1D31"/>
    <w:rsid w:val="006C2427"/>
    <w:rsid w:val="006C24F6"/>
    <w:rsid w:val="006C255A"/>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6EE"/>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D72"/>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0DC8"/>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3AB"/>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9CA"/>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6FFE"/>
    <w:rsid w:val="00827092"/>
    <w:rsid w:val="0082710A"/>
    <w:rsid w:val="00827366"/>
    <w:rsid w:val="00827A68"/>
    <w:rsid w:val="008301B2"/>
    <w:rsid w:val="00830315"/>
    <w:rsid w:val="008306AF"/>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71"/>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6F4"/>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FDB"/>
    <w:rsid w:val="008B700A"/>
    <w:rsid w:val="008B71B5"/>
    <w:rsid w:val="008B7526"/>
    <w:rsid w:val="008C01A1"/>
    <w:rsid w:val="008C0979"/>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03E"/>
    <w:rsid w:val="008C737C"/>
    <w:rsid w:val="008C7579"/>
    <w:rsid w:val="008C7934"/>
    <w:rsid w:val="008C7D57"/>
    <w:rsid w:val="008D048E"/>
    <w:rsid w:val="008D0EC8"/>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3FC"/>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C85"/>
    <w:rsid w:val="00913E2D"/>
    <w:rsid w:val="0091420B"/>
    <w:rsid w:val="0091479A"/>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084"/>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DB6"/>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99C"/>
    <w:rsid w:val="00983E91"/>
    <w:rsid w:val="009840D9"/>
    <w:rsid w:val="0098434B"/>
    <w:rsid w:val="00984591"/>
    <w:rsid w:val="00984CFE"/>
    <w:rsid w:val="009851F4"/>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FB"/>
    <w:rsid w:val="009A0EE3"/>
    <w:rsid w:val="009A19AF"/>
    <w:rsid w:val="009A1C6B"/>
    <w:rsid w:val="009A274E"/>
    <w:rsid w:val="009A2B68"/>
    <w:rsid w:val="009A2B79"/>
    <w:rsid w:val="009A30EF"/>
    <w:rsid w:val="009A386B"/>
    <w:rsid w:val="009A3CAE"/>
    <w:rsid w:val="009A415B"/>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52"/>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8F"/>
    <w:rsid w:val="009D2EC8"/>
    <w:rsid w:val="009D2EDB"/>
    <w:rsid w:val="009D374B"/>
    <w:rsid w:val="009D3D2E"/>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227"/>
    <w:rsid w:val="00A66398"/>
    <w:rsid w:val="00A6684C"/>
    <w:rsid w:val="00A66DD5"/>
    <w:rsid w:val="00A66E61"/>
    <w:rsid w:val="00A66FB6"/>
    <w:rsid w:val="00A6702C"/>
    <w:rsid w:val="00A67160"/>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8BA"/>
    <w:rsid w:val="00AF6C24"/>
    <w:rsid w:val="00AF6E7F"/>
    <w:rsid w:val="00AF7575"/>
    <w:rsid w:val="00AF77C0"/>
    <w:rsid w:val="00AF7949"/>
    <w:rsid w:val="00AF7A0B"/>
    <w:rsid w:val="00AF7B90"/>
    <w:rsid w:val="00AF7C89"/>
    <w:rsid w:val="00B00CBF"/>
    <w:rsid w:val="00B01153"/>
    <w:rsid w:val="00B01545"/>
    <w:rsid w:val="00B0168D"/>
    <w:rsid w:val="00B018E7"/>
    <w:rsid w:val="00B01BB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9E6"/>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68E"/>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6A7"/>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562"/>
    <w:rsid w:val="00BC6735"/>
    <w:rsid w:val="00BC6D17"/>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1EDB"/>
    <w:rsid w:val="00BF242E"/>
    <w:rsid w:val="00BF26E9"/>
    <w:rsid w:val="00BF2D9F"/>
    <w:rsid w:val="00BF2E72"/>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CDC"/>
    <w:rsid w:val="00C00D51"/>
    <w:rsid w:val="00C01545"/>
    <w:rsid w:val="00C0161D"/>
    <w:rsid w:val="00C01E4D"/>
    <w:rsid w:val="00C02182"/>
    <w:rsid w:val="00C02451"/>
    <w:rsid w:val="00C0248D"/>
    <w:rsid w:val="00C02547"/>
    <w:rsid w:val="00C03747"/>
    <w:rsid w:val="00C03F7A"/>
    <w:rsid w:val="00C043F6"/>
    <w:rsid w:val="00C0486E"/>
    <w:rsid w:val="00C0499F"/>
    <w:rsid w:val="00C04CCB"/>
    <w:rsid w:val="00C052B7"/>
    <w:rsid w:val="00C057BF"/>
    <w:rsid w:val="00C0585D"/>
    <w:rsid w:val="00C058AC"/>
    <w:rsid w:val="00C05C01"/>
    <w:rsid w:val="00C06815"/>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212"/>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51F6"/>
    <w:rsid w:val="00C9571F"/>
    <w:rsid w:val="00C95979"/>
    <w:rsid w:val="00C95B7B"/>
    <w:rsid w:val="00C967C2"/>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69"/>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2836"/>
    <w:rsid w:val="00D83353"/>
    <w:rsid w:val="00D83396"/>
    <w:rsid w:val="00D8363F"/>
    <w:rsid w:val="00D83902"/>
    <w:rsid w:val="00D8432A"/>
    <w:rsid w:val="00D849A5"/>
    <w:rsid w:val="00D84ABB"/>
    <w:rsid w:val="00D84F12"/>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42F7"/>
    <w:rsid w:val="00D94B2E"/>
    <w:rsid w:val="00D95268"/>
    <w:rsid w:val="00D952FA"/>
    <w:rsid w:val="00D9541E"/>
    <w:rsid w:val="00D95981"/>
    <w:rsid w:val="00D95D7F"/>
    <w:rsid w:val="00D9684F"/>
    <w:rsid w:val="00D96A9B"/>
    <w:rsid w:val="00D96EAE"/>
    <w:rsid w:val="00D9736C"/>
    <w:rsid w:val="00D9765D"/>
    <w:rsid w:val="00D9778C"/>
    <w:rsid w:val="00D977AF"/>
    <w:rsid w:val="00DA015F"/>
    <w:rsid w:val="00DA0234"/>
    <w:rsid w:val="00DA049F"/>
    <w:rsid w:val="00DA0C95"/>
    <w:rsid w:val="00DA10A8"/>
    <w:rsid w:val="00DA12DA"/>
    <w:rsid w:val="00DA15F9"/>
    <w:rsid w:val="00DA187A"/>
    <w:rsid w:val="00DA1918"/>
    <w:rsid w:val="00DA195F"/>
    <w:rsid w:val="00DA1DE7"/>
    <w:rsid w:val="00DA2987"/>
    <w:rsid w:val="00DA2DD6"/>
    <w:rsid w:val="00DA3028"/>
    <w:rsid w:val="00DA3158"/>
    <w:rsid w:val="00DA3205"/>
    <w:rsid w:val="00DA387F"/>
    <w:rsid w:val="00DA3DCE"/>
    <w:rsid w:val="00DA4230"/>
    <w:rsid w:val="00DA4519"/>
    <w:rsid w:val="00DA457D"/>
    <w:rsid w:val="00DA4B06"/>
    <w:rsid w:val="00DA4CD1"/>
    <w:rsid w:val="00DA4E64"/>
    <w:rsid w:val="00DA4F2C"/>
    <w:rsid w:val="00DA5165"/>
    <w:rsid w:val="00DA563C"/>
    <w:rsid w:val="00DA58C3"/>
    <w:rsid w:val="00DA6336"/>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2FD"/>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E7E2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6A96"/>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E10"/>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0A"/>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240"/>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917"/>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26C5"/>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4A02"/>
    <w:rsid w:val="00FC4A45"/>
    <w:rsid w:val="00FC52D9"/>
    <w:rsid w:val="00FC5438"/>
    <w:rsid w:val="00FC5804"/>
    <w:rsid w:val="00FC586E"/>
    <w:rsid w:val="00FC5C23"/>
    <w:rsid w:val="00FC63D5"/>
    <w:rsid w:val="00FC6581"/>
    <w:rsid w:val="00FC675E"/>
    <w:rsid w:val="00FC682F"/>
    <w:rsid w:val="00FC6BD0"/>
    <w:rsid w:val="00FC6F04"/>
    <w:rsid w:val="00FC7DF3"/>
    <w:rsid w:val="00FD0744"/>
    <w:rsid w:val="00FD0953"/>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31C6"/>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8F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4">
    <w:name w:val="Tabla con cuadrícula1111214"/>
    <w:basedOn w:val="Tablanormal"/>
    <w:uiPriority w:val="39"/>
    <w:rsid w:val="00390D2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0863021">
      <w:bodyDiv w:val="1"/>
      <w:marLeft w:val="0"/>
      <w:marRight w:val="0"/>
      <w:marTop w:val="0"/>
      <w:marBottom w:val="0"/>
      <w:divBdr>
        <w:top w:val="none" w:sz="0" w:space="0" w:color="auto"/>
        <w:left w:val="none" w:sz="0" w:space="0" w:color="auto"/>
        <w:bottom w:val="none" w:sz="0" w:space="0" w:color="auto"/>
        <w:right w:val="none" w:sz="0" w:space="0" w:color="auto"/>
      </w:divBdr>
      <w:divsChild>
        <w:div w:id="998659016">
          <w:marLeft w:val="0"/>
          <w:marRight w:val="0"/>
          <w:marTop w:val="0"/>
          <w:marBottom w:val="0"/>
          <w:divBdr>
            <w:top w:val="none" w:sz="0" w:space="0" w:color="auto"/>
            <w:left w:val="none" w:sz="0" w:space="0" w:color="auto"/>
            <w:bottom w:val="none" w:sz="0" w:space="0" w:color="auto"/>
            <w:right w:val="none" w:sz="0" w:space="0" w:color="auto"/>
          </w:divBdr>
        </w:div>
      </w:divsChild>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870752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78B94-AA16-7A40-B97E-BA691516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50</Pages>
  <Words>12980</Words>
  <Characters>71394</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45</cp:revision>
  <cp:lastPrinted>2022-06-10T01:25:00Z</cp:lastPrinted>
  <dcterms:created xsi:type="dcterms:W3CDTF">2022-06-03T04:10:00Z</dcterms:created>
  <dcterms:modified xsi:type="dcterms:W3CDTF">2022-06-29T04:53:00Z</dcterms:modified>
</cp:coreProperties>
</file>