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F8E67" w14:textId="470A97F3" w:rsidR="00D34057" w:rsidRPr="00420DD5" w:rsidRDefault="00D34057" w:rsidP="00E91EE4">
      <w:pPr>
        <w:shd w:val="clear" w:color="auto" w:fill="FFFFFF"/>
        <w:spacing w:before="240" w:line="360" w:lineRule="auto"/>
        <w:jc w:val="both"/>
        <w:rPr>
          <w:rFonts w:ascii="Palatino Linotype" w:hAnsi="Palatino Linotype" w:cs="Arial"/>
          <w:color w:val="000000"/>
          <w:sz w:val="24"/>
          <w:szCs w:val="24"/>
          <w:lang w:eastAsia="es-MX"/>
        </w:rPr>
      </w:pPr>
      <w:r w:rsidRPr="00420DD5">
        <w:rPr>
          <w:rFonts w:ascii="Palatino Linotype"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sidR="00D536F1" w:rsidRPr="00420DD5">
        <w:rPr>
          <w:rFonts w:ascii="Palatino Linotype" w:hAnsi="Palatino Linotype" w:cs="Arial"/>
          <w:color w:val="000000"/>
          <w:sz w:val="24"/>
          <w:szCs w:val="24"/>
          <w:lang w:eastAsia="es-MX"/>
        </w:rPr>
        <w:t xml:space="preserve"> </w:t>
      </w:r>
      <w:r w:rsidR="00C4571A">
        <w:rPr>
          <w:rFonts w:ascii="Palatino Linotype" w:hAnsi="Palatino Linotype" w:cs="Arial"/>
          <w:color w:val="000000"/>
          <w:sz w:val="24"/>
          <w:szCs w:val="24"/>
          <w:lang w:eastAsia="es-MX"/>
        </w:rPr>
        <w:t xml:space="preserve">catorce de </w:t>
      </w:r>
      <w:r w:rsidR="00132B9D">
        <w:rPr>
          <w:rFonts w:ascii="Palatino Linotype" w:hAnsi="Palatino Linotype" w:cs="Arial"/>
          <w:color w:val="000000"/>
          <w:sz w:val="24"/>
          <w:szCs w:val="24"/>
          <w:lang w:eastAsia="es-MX"/>
        </w:rPr>
        <w:t>septiembre</w:t>
      </w:r>
      <w:r w:rsidR="00786AD5">
        <w:rPr>
          <w:rFonts w:ascii="Palatino Linotype" w:hAnsi="Palatino Linotype" w:cs="Arial"/>
          <w:color w:val="000000"/>
          <w:sz w:val="24"/>
          <w:szCs w:val="24"/>
          <w:lang w:eastAsia="es-MX"/>
        </w:rPr>
        <w:t xml:space="preserve"> de septiembre</w:t>
      </w:r>
      <w:r w:rsidR="00620A1D" w:rsidRPr="00420DD5">
        <w:rPr>
          <w:rFonts w:ascii="Palatino Linotype" w:hAnsi="Palatino Linotype" w:cs="Arial"/>
          <w:color w:val="000000"/>
          <w:sz w:val="24"/>
          <w:szCs w:val="24"/>
          <w:lang w:eastAsia="es-MX"/>
        </w:rPr>
        <w:t xml:space="preserve"> de dos mil veintidós</w:t>
      </w:r>
      <w:r w:rsidRPr="00420DD5">
        <w:rPr>
          <w:rFonts w:ascii="Palatino Linotype" w:hAnsi="Palatino Linotype" w:cs="Arial"/>
          <w:color w:val="000000"/>
          <w:sz w:val="24"/>
          <w:szCs w:val="24"/>
          <w:lang w:eastAsia="es-MX"/>
        </w:rPr>
        <w:t>.</w:t>
      </w:r>
    </w:p>
    <w:p w14:paraId="1816EBEC" w14:textId="77777777" w:rsidR="00D34057" w:rsidRPr="00420DD5" w:rsidRDefault="00D34057" w:rsidP="00FF74F5">
      <w:pPr>
        <w:pStyle w:val="Sinespaciado"/>
      </w:pPr>
    </w:p>
    <w:p w14:paraId="426582CB" w14:textId="2F5B5DFD" w:rsidR="00D34057" w:rsidRPr="00420DD5" w:rsidRDefault="00D34057" w:rsidP="00E91EE4">
      <w:pPr>
        <w:tabs>
          <w:tab w:val="left" w:pos="1701"/>
        </w:tabs>
        <w:spacing w:before="240" w:line="360" w:lineRule="auto"/>
        <w:jc w:val="both"/>
        <w:rPr>
          <w:rFonts w:ascii="Palatino Linotype" w:hAnsi="Palatino Linotype" w:cs="Arial"/>
          <w:sz w:val="24"/>
          <w:szCs w:val="24"/>
        </w:rPr>
      </w:pPr>
      <w:r w:rsidRPr="00420DD5">
        <w:rPr>
          <w:rFonts w:ascii="Palatino Linotype" w:hAnsi="Palatino Linotype" w:cs="Arial"/>
          <w:b/>
          <w:sz w:val="24"/>
          <w:szCs w:val="24"/>
        </w:rPr>
        <w:t>VISTO</w:t>
      </w:r>
      <w:r w:rsidRPr="00420DD5">
        <w:rPr>
          <w:rFonts w:ascii="Palatino Linotype" w:hAnsi="Palatino Linotype" w:cs="Arial"/>
          <w:sz w:val="24"/>
          <w:szCs w:val="24"/>
        </w:rPr>
        <w:t xml:space="preserve"> el expediente electrónico formado con motivo del recurso de revisión número </w:t>
      </w:r>
      <w:r w:rsidR="00C4571A" w:rsidRPr="00C4571A">
        <w:rPr>
          <w:rFonts w:ascii="Palatino Linotype" w:hAnsi="Palatino Linotype" w:cs="Arial"/>
          <w:b/>
          <w:bCs/>
          <w:sz w:val="24"/>
          <w:szCs w:val="24"/>
          <w:lang w:eastAsia="es-MX"/>
        </w:rPr>
        <w:t>07820/INFOEM/IP/RR/2022</w:t>
      </w:r>
      <w:r w:rsidR="000D4CB2" w:rsidRPr="00420DD5">
        <w:rPr>
          <w:rFonts w:ascii="Palatino Linotype" w:hAnsi="Palatino Linotype" w:cs="Arial"/>
          <w:sz w:val="24"/>
          <w:szCs w:val="24"/>
        </w:rPr>
        <w:t>, interpuesto por</w:t>
      </w:r>
      <w:r w:rsidR="005219ED" w:rsidRPr="00420DD5">
        <w:rPr>
          <w:rFonts w:ascii="Palatino Linotype" w:hAnsi="Palatino Linotype" w:cs="Arial"/>
          <w:sz w:val="24"/>
          <w:szCs w:val="24"/>
        </w:rPr>
        <w:t xml:space="preserve"> </w:t>
      </w:r>
      <w:r w:rsidR="00786AD5">
        <w:rPr>
          <w:rFonts w:ascii="Palatino Linotype" w:hAnsi="Palatino Linotype" w:cs="Arial"/>
          <w:sz w:val="24"/>
          <w:szCs w:val="24"/>
        </w:rPr>
        <w:t>el</w:t>
      </w:r>
      <w:r w:rsidRPr="00420DD5">
        <w:rPr>
          <w:rFonts w:ascii="Palatino Linotype" w:hAnsi="Palatino Linotype" w:cs="Arial"/>
          <w:sz w:val="24"/>
          <w:szCs w:val="24"/>
        </w:rPr>
        <w:t xml:space="preserve"> </w:t>
      </w:r>
      <w:r w:rsidR="00881A50">
        <w:rPr>
          <w:rFonts w:ascii="Palatino Linotype" w:hAnsi="Palatino Linotype" w:cs="Arial"/>
          <w:b/>
          <w:sz w:val="24"/>
          <w:szCs w:val="24"/>
        </w:rPr>
        <w:t xml:space="preserve">XXXXX XXXXXXX XXXXXX </w:t>
      </w:r>
      <w:bookmarkStart w:id="0" w:name="_GoBack"/>
      <w:bookmarkEnd w:id="0"/>
      <w:r w:rsidR="00881A50">
        <w:rPr>
          <w:rFonts w:ascii="Palatino Linotype" w:hAnsi="Palatino Linotype" w:cs="Arial"/>
          <w:b/>
          <w:sz w:val="24"/>
          <w:szCs w:val="24"/>
        </w:rPr>
        <w:t>XXXXXX</w:t>
      </w:r>
      <w:r w:rsidRPr="00420DD5">
        <w:rPr>
          <w:rFonts w:ascii="Palatino Linotype" w:hAnsi="Palatino Linotype" w:cs="Arial"/>
          <w:sz w:val="24"/>
          <w:szCs w:val="24"/>
        </w:rPr>
        <w:t xml:space="preserve"> en lo sucesivo </w:t>
      </w:r>
      <w:r w:rsidR="00786AD5">
        <w:rPr>
          <w:rFonts w:ascii="Palatino Linotype" w:hAnsi="Palatino Linotype" w:cs="Arial"/>
          <w:b/>
          <w:sz w:val="24"/>
          <w:szCs w:val="24"/>
        </w:rPr>
        <w:t>el</w:t>
      </w:r>
      <w:r w:rsidRPr="00420DD5">
        <w:rPr>
          <w:rFonts w:ascii="Palatino Linotype" w:hAnsi="Palatino Linotype" w:cs="Arial"/>
          <w:b/>
          <w:sz w:val="24"/>
          <w:szCs w:val="24"/>
        </w:rPr>
        <w:t xml:space="preserve"> Recurrente</w:t>
      </w:r>
      <w:r w:rsidRPr="00420DD5">
        <w:rPr>
          <w:rFonts w:ascii="Palatino Linotype" w:hAnsi="Palatino Linotype" w:cs="Arial"/>
          <w:sz w:val="24"/>
          <w:szCs w:val="24"/>
        </w:rPr>
        <w:t xml:space="preserve">, en contra de la respuesta </w:t>
      </w:r>
      <w:r w:rsidR="000D4CB2" w:rsidRPr="00420DD5">
        <w:rPr>
          <w:rFonts w:ascii="Palatino Linotype" w:hAnsi="Palatino Linotype" w:cs="Arial"/>
          <w:sz w:val="24"/>
          <w:szCs w:val="24"/>
        </w:rPr>
        <w:t>de</w:t>
      </w:r>
      <w:r w:rsidR="00CE02B6" w:rsidRPr="00420DD5">
        <w:rPr>
          <w:rFonts w:ascii="Palatino Linotype" w:hAnsi="Palatino Linotype" w:cs="Arial"/>
          <w:sz w:val="24"/>
          <w:szCs w:val="24"/>
        </w:rPr>
        <w:t>l</w:t>
      </w:r>
      <w:r w:rsidRPr="00420DD5">
        <w:rPr>
          <w:rFonts w:ascii="Palatino Linotype" w:hAnsi="Palatino Linotype" w:cs="Arial"/>
          <w:sz w:val="24"/>
          <w:szCs w:val="24"/>
        </w:rPr>
        <w:t xml:space="preserve"> </w:t>
      </w:r>
      <w:r w:rsidR="00C4571A" w:rsidRPr="00C4571A">
        <w:rPr>
          <w:rFonts w:ascii="Palatino Linotype" w:hAnsi="Palatino Linotype" w:cs="Arial"/>
          <w:b/>
          <w:sz w:val="24"/>
          <w:szCs w:val="24"/>
        </w:rPr>
        <w:t>Ayuntamiento de Cuautitlán</w:t>
      </w:r>
      <w:r w:rsidRPr="00420DD5">
        <w:rPr>
          <w:rFonts w:ascii="Palatino Linotype" w:hAnsi="Palatino Linotype" w:cs="Arial"/>
          <w:sz w:val="24"/>
          <w:szCs w:val="24"/>
        </w:rPr>
        <w:t>, en lo subsecuente</w:t>
      </w:r>
      <w:r w:rsidRPr="00420DD5">
        <w:rPr>
          <w:rFonts w:ascii="Palatino Linotype" w:hAnsi="Palatino Linotype" w:cs="Arial"/>
          <w:b/>
          <w:sz w:val="24"/>
          <w:szCs w:val="24"/>
        </w:rPr>
        <w:t xml:space="preserve"> El Sujeto Obligado, </w:t>
      </w:r>
      <w:r w:rsidRPr="00420DD5">
        <w:rPr>
          <w:rFonts w:ascii="Palatino Linotype" w:hAnsi="Palatino Linotype" w:cs="Arial"/>
          <w:sz w:val="24"/>
          <w:szCs w:val="24"/>
        </w:rPr>
        <w:t>se procede a dictar la presente resolución.</w:t>
      </w:r>
    </w:p>
    <w:p w14:paraId="2051844B" w14:textId="77777777" w:rsidR="00CC6F3C" w:rsidRPr="00B21190" w:rsidRDefault="00CC6F3C" w:rsidP="00E91EE4">
      <w:pPr>
        <w:tabs>
          <w:tab w:val="left" w:pos="1701"/>
        </w:tabs>
        <w:spacing w:before="240" w:line="360" w:lineRule="auto"/>
        <w:jc w:val="both"/>
        <w:rPr>
          <w:rFonts w:ascii="Palatino Linotype" w:hAnsi="Palatino Linotype" w:cs="Arial"/>
        </w:rPr>
      </w:pPr>
    </w:p>
    <w:p w14:paraId="4B577937" w14:textId="77777777" w:rsidR="00D34057" w:rsidRPr="00B21190" w:rsidRDefault="00D34057" w:rsidP="00FF74F5">
      <w:pPr>
        <w:pStyle w:val="Sinespaciado"/>
        <w:rPr>
          <w:sz w:val="8"/>
        </w:rPr>
      </w:pPr>
    </w:p>
    <w:p w14:paraId="75D21A27" w14:textId="77777777" w:rsidR="00D34057" w:rsidRPr="00B21190" w:rsidRDefault="00D34057" w:rsidP="00E91EE4">
      <w:pPr>
        <w:spacing w:before="240" w:after="240" w:line="360" w:lineRule="auto"/>
        <w:jc w:val="center"/>
        <w:rPr>
          <w:rFonts w:ascii="Palatino Linotype" w:hAnsi="Palatino Linotype"/>
          <w:b/>
          <w:sz w:val="28"/>
        </w:rPr>
      </w:pPr>
      <w:r w:rsidRPr="00B21190">
        <w:rPr>
          <w:rFonts w:ascii="Palatino Linotype" w:hAnsi="Palatino Linotype"/>
          <w:b/>
          <w:sz w:val="28"/>
        </w:rPr>
        <w:t>A N T E C E D E N T E S   D E L   A S U N T O</w:t>
      </w:r>
    </w:p>
    <w:p w14:paraId="18424EF2" w14:textId="77777777" w:rsidR="00972636" w:rsidRPr="00B21190" w:rsidRDefault="00972636" w:rsidP="00FF74F5">
      <w:pPr>
        <w:pStyle w:val="Sinespaciado"/>
        <w:rPr>
          <w:sz w:val="14"/>
        </w:rPr>
      </w:pPr>
    </w:p>
    <w:p w14:paraId="729E5B4C" w14:textId="77777777" w:rsidR="008D6D96" w:rsidRDefault="008D6D96" w:rsidP="008D6D96">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40216673" w14:textId="23F415BD" w:rsidR="008D6D96" w:rsidRPr="00420DD5" w:rsidRDefault="008D6D96" w:rsidP="008D6D96">
      <w:pPr>
        <w:spacing w:before="240" w:line="360" w:lineRule="auto"/>
        <w:jc w:val="both"/>
        <w:rPr>
          <w:rFonts w:ascii="Palatino Linotype" w:hAnsi="Palatino Linotype" w:cs="Arial"/>
          <w:sz w:val="24"/>
          <w:szCs w:val="24"/>
        </w:rPr>
      </w:pPr>
      <w:r w:rsidRPr="00420DD5">
        <w:rPr>
          <w:rFonts w:ascii="Palatino Linotype" w:hAnsi="Palatino Linotype" w:cs="Arial"/>
          <w:sz w:val="24"/>
          <w:szCs w:val="24"/>
        </w:rPr>
        <w:t xml:space="preserve">Con fecha </w:t>
      </w:r>
      <w:r w:rsidR="00C4571A">
        <w:rPr>
          <w:rFonts w:ascii="Palatino Linotype" w:hAnsi="Palatino Linotype" w:cs="Arial"/>
          <w:sz w:val="24"/>
          <w:szCs w:val="24"/>
        </w:rPr>
        <w:t>veintiocho</w:t>
      </w:r>
      <w:r w:rsidR="008C33AA" w:rsidRPr="00420DD5">
        <w:rPr>
          <w:rFonts w:ascii="Palatino Linotype" w:hAnsi="Palatino Linotype" w:cs="Arial"/>
          <w:sz w:val="24"/>
          <w:szCs w:val="24"/>
        </w:rPr>
        <w:t xml:space="preserve"> de marzo</w:t>
      </w:r>
      <w:r w:rsidR="00620A1D" w:rsidRPr="00420DD5">
        <w:rPr>
          <w:rFonts w:ascii="Palatino Linotype" w:hAnsi="Palatino Linotype" w:cs="Arial"/>
          <w:sz w:val="24"/>
          <w:szCs w:val="24"/>
        </w:rPr>
        <w:t xml:space="preserve"> de dos mil veintidós</w:t>
      </w:r>
      <w:r w:rsidRPr="00420DD5">
        <w:rPr>
          <w:rFonts w:ascii="Palatino Linotype" w:hAnsi="Palatino Linotype" w:cs="Arial"/>
          <w:sz w:val="24"/>
          <w:szCs w:val="24"/>
        </w:rPr>
        <w:t xml:space="preserve">, </w:t>
      </w:r>
      <w:r w:rsidR="00786AD5">
        <w:rPr>
          <w:rFonts w:ascii="Palatino Linotype" w:hAnsi="Palatino Linotype" w:cs="Arial"/>
          <w:b/>
          <w:sz w:val="24"/>
          <w:szCs w:val="24"/>
        </w:rPr>
        <w:t>el</w:t>
      </w:r>
      <w:r w:rsidRPr="00420DD5">
        <w:rPr>
          <w:rFonts w:ascii="Palatino Linotype" w:hAnsi="Palatino Linotype" w:cs="Arial"/>
          <w:b/>
          <w:sz w:val="24"/>
          <w:szCs w:val="24"/>
        </w:rPr>
        <w:t xml:space="preserve"> Recurrente</w:t>
      </w:r>
      <w:r w:rsidRPr="00420DD5">
        <w:rPr>
          <w:rFonts w:ascii="Palatino Linotype" w:hAnsi="Palatino Linotype" w:cs="Arial"/>
          <w:sz w:val="24"/>
          <w:szCs w:val="24"/>
        </w:rPr>
        <w:t>, presentó a través del Sistema de Acceso a la Información Mexiquense (</w:t>
      </w:r>
      <w:r w:rsidRPr="00420DD5">
        <w:rPr>
          <w:rFonts w:ascii="Palatino Linotype" w:hAnsi="Palatino Linotype" w:cs="Arial"/>
          <w:b/>
          <w:sz w:val="24"/>
          <w:szCs w:val="24"/>
        </w:rPr>
        <w:t>SAIMEX)</w:t>
      </w:r>
      <w:r w:rsidRPr="00420DD5">
        <w:rPr>
          <w:rFonts w:ascii="Palatino Linotype" w:hAnsi="Palatino Linotype" w:cs="Arial"/>
          <w:sz w:val="24"/>
          <w:szCs w:val="24"/>
        </w:rPr>
        <w:t xml:space="preserve"> ante </w:t>
      </w:r>
      <w:r w:rsidRPr="00420DD5">
        <w:rPr>
          <w:rFonts w:ascii="Palatino Linotype" w:hAnsi="Palatino Linotype" w:cs="Arial"/>
          <w:b/>
          <w:sz w:val="24"/>
          <w:szCs w:val="24"/>
        </w:rPr>
        <w:t>El Sujeto Obligado</w:t>
      </w:r>
      <w:r w:rsidRPr="00420DD5">
        <w:rPr>
          <w:rFonts w:ascii="Palatino Linotype" w:hAnsi="Palatino Linotype" w:cs="Arial"/>
          <w:sz w:val="24"/>
          <w:szCs w:val="24"/>
        </w:rPr>
        <w:t>, solicitud de acceso a la información pública, registrada bajo el número de expediente</w:t>
      </w:r>
      <w:r w:rsidRPr="00420DD5">
        <w:rPr>
          <w:rFonts w:ascii="Palatino Linotype" w:hAnsi="Palatino Linotype" w:cs="Arial"/>
          <w:b/>
          <w:sz w:val="24"/>
          <w:szCs w:val="24"/>
        </w:rPr>
        <w:t xml:space="preserve"> </w:t>
      </w:r>
      <w:r w:rsidR="00EC5E41" w:rsidRPr="00EC5E41">
        <w:rPr>
          <w:rFonts w:ascii="Palatino Linotype" w:hAnsi="Palatino Linotype" w:cs="Arial"/>
          <w:b/>
          <w:sz w:val="24"/>
          <w:szCs w:val="24"/>
        </w:rPr>
        <w:t>00150/CUAUTIT/IP/2022</w:t>
      </w:r>
      <w:r w:rsidRPr="00420DD5">
        <w:rPr>
          <w:rFonts w:ascii="Palatino Linotype" w:hAnsi="Palatino Linotype" w:cs="Arial"/>
          <w:sz w:val="24"/>
          <w:szCs w:val="24"/>
          <w:lang w:eastAsia="es-MX"/>
        </w:rPr>
        <w:t>,</w:t>
      </w:r>
      <w:r w:rsidRPr="00420DD5">
        <w:rPr>
          <w:rFonts w:ascii="Palatino Linotype" w:hAnsi="Palatino Linotype" w:cs="Arial"/>
          <w:b/>
          <w:sz w:val="24"/>
          <w:szCs w:val="24"/>
          <w:lang w:eastAsia="es-MX"/>
        </w:rPr>
        <w:t xml:space="preserve"> </w:t>
      </w:r>
      <w:r w:rsidRPr="00420DD5">
        <w:rPr>
          <w:rFonts w:ascii="Palatino Linotype" w:hAnsi="Palatino Linotype" w:cs="Arial"/>
          <w:sz w:val="24"/>
          <w:szCs w:val="24"/>
        </w:rPr>
        <w:t>mediante la cual solicitó información en el tenor siguiente:</w:t>
      </w:r>
    </w:p>
    <w:p w14:paraId="07AEC1F9" w14:textId="6E095CE4" w:rsidR="008D6D96" w:rsidRPr="00614CBD" w:rsidRDefault="008D6D96" w:rsidP="00614CBD">
      <w:pPr>
        <w:ind w:left="851" w:right="851"/>
        <w:jc w:val="both"/>
        <w:rPr>
          <w:rFonts w:ascii="Palatino Linotype" w:hAnsi="Palatino Linotype"/>
          <w:i/>
          <w:lang w:val="es-ES_tradnl"/>
        </w:rPr>
      </w:pPr>
      <w:r w:rsidRPr="006B26E3">
        <w:rPr>
          <w:rFonts w:ascii="Palatino Linotype" w:hAnsi="Palatino Linotype"/>
          <w:i/>
          <w:lang w:val="es-ES_tradnl"/>
        </w:rPr>
        <w:t>“</w:t>
      </w:r>
      <w:r w:rsidR="00EC5E41" w:rsidRPr="00EC5E41">
        <w:rPr>
          <w:rFonts w:ascii="Palatino Linotype" w:hAnsi="Palatino Linotype"/>
          <w:i/>
          <w:lang w:val="es-ES_tradnl"/>
        </w:rPr>
        <w:t xml:space="preserve">Deseo den respuesta a las siguientes preguntas: 1. Solicitud de una copia de contrato y de la licitación del servicio de recolección y procesamiento de basura la </w:t>
      </w:r>
      <w:r w:rsidR="00EC5E41" w:rsidRPr="00EC5E41">
        <w:rPr>
          <w:rFonts w:ascii="Palatino Linotype" w:hAnsi="Palatino Linotype"/>
          <w:i/>
          <w:lang w:val="es-ES_tradnl"/>
        </w:rPr>
        <w:lastRenderedPageBreak/>
        <w:t xml:space="preserve">cual esta concesionada a particulares y si fue licitación abierta o directa 2. ¿Cuál es el mecanismo que se emplea para la recolección de la basura? 3. ¿Cuál es el mecanismo que se emplea para el procesamiento de la basura que empresa lo hace y como se asignó el contrato? 4. Solicito conocer el Costo de recolección de basura por tonelada 5. ¿Cuántos camiones de recolección de basura operan en el municipio? ¿Cuántos son propiedad del ayuntamiento y cuantos se rentan o son propiedad de la empresa que tiene la conseción? 6. ¿Hay alguna empresa de consultoría o asesoría especializada contratada de cualquier manera por el organismo de agua? 7. ¿Cuánto se ha recaudado por concepto de agua habitacional y comercial de enero del 2022 a la fecha? 8. ¿Cuántos litros de agua se gastan mensualmente en el municipio? 9. </w:t>
      </w:r>
      <w:proofErr w:type="gramStart"/>
      <w:r w:rsidR="00EC5E41" w:rsidRPr="00EC5E41">
        <w:rPr>
          <w:rFonts w:ascii="Palatino Linotype" w:hAnsi="Palatino Linotype"/>
          <w:i/>
          <w:lang w:val="es-ES_tradnl"/>
        </w:rPr>
        <w:t>¿Cuál es el monto de la deuda con la Comisión de Aguas del Estado de México 10.</w:t>
      </w:r>
      <w:proofErr w:type="gramEnd"/>
      <w:r w:rsidR="00EC5E41" w:rsidRPr="00EC5E41">
        <w:rPr>
          <w:rFonts w:ascii="Palatino Linotype" w:hAnsi="Palatino Linotype"/>
          <w:i/>
          <w:lang w:val="es-ES_tradnl"/>
        </w:rPr>
        <w:t xml:space="preserve"> ¿Cuál es el monto de la deuda con la con CFE del organismo de agua potable? 11. ¿Qué tipo de luminarias se utilizan en el h. ayuntamiento cuantas son y que costo tuvieron? Especificar </w:t>
      </w:r>
      <w:proofErr w:type="spellStart"/>
      <w:r w:rsidR="00EC5E41" w:rsidRPr="00EC5E41">
        <w:rPr>
          <w:rFonts w:ascii="Palatino Linotype" w:hAnsi="Palatino Linotype"/>
          <w:i/>
          <w:lang w:val="es-ES_tradnl"/>
        </w:rPr>
        <w:t>numero</w:t>
      </w:r>
      <w:proofErr w:type="spellEnd"/>
      <w:r w:rsidR="00EC5E41" w:rsidRPr="00EC5E41">
        <w:rPr>
          <w:rFonts w:ascii="Palatino Linotype" w:hAnsi="Palatino Linotype"/>
          <w:i/>
          <w:lang w:val="es-ES_tradnl"/>
        </w:rPr>
        <w:t xml:space="preserve"> total y porcentaje de </w:t>
      </w:r>
      <w:proofErr w:type="spellStart"/>
      <w:r w:rsidR="00EC5E41" w:rsidRPr="00EC5E41">
        <w:rPr>
          <w:rFonts w:ascii="Palatino Linotype" w:hAnsi="Palatino Linotype"/>
          <w:i/>
          <w:lang w:val="es-ES_tradnl"/>
        </w:rPr>
        <w:t>lamparas</w:t>
      </w:r>
      <w:proofErr w:type="spellEnd"/>
      <w:r w:rsidR="00EC5E41" w:rsidRPr="00EC5E41">
        <w:rPr>
          <w:rFonts w:ascii="Palatino Linotype" w:hAnsi="Palatino Linotype"/>
          <w:i/>
          <w:lang w:val="es-ES_tradnl"/>
        </w:rPr>
        <w:t xml:space="preserve"> de luz led, focos ahorradores de “X” numero de </w:t>
      </w:r>
      <w:proofErr w:type="spellStart"/>
      <w:r w:rsidR="00EC5E41" w:rsidRPr="00EC5E41">
        <w:rPr>
          <w:rFonts w:ascii="Palatino Linotype" w:hAnsi="Palatino Linotype"/>
          <w:i/>
          <w:lang w:val="es-ES_tradnl"/>
        </w:rPr>
        <w:t>whats</w:t>
      </w:r>
      <w:proofErr w:type="spellEnd"/>
      <w:r w:rsidR="00EC5E41" w:rsidRPr="00EC5E41">
        <w:rPr>
          <w:rFonts w:ascii="Palatino Linotype" w:hAnsi="Palatino Linotype"/>
          <w:i/>
          <w:lang w:val="es-ES_tradnl"/>
        </w:rPr>
        <w:t xml:space="preserve">, vapor de sodio, aditivos </w:t>
      </w:r>
      <w:proofErr w:type="spellStart"/>
      <w:r w:rsidR="00EC5E41" w:rsidRPr="00EC5E41">
        <w:rPr>
          <w:rFonts w:ascii="Palatino Linotype" w:hAnsi="Palatino Linotype"/>
          <w:i/>
          <w:lang w:val="es-ES_tradnl"/>
        </w:rPr>
        <w:t>metalicos</w:t>
      </w:r>
      <w:proofErr w:type="spellEnd"/>
      <w:r w:rsidR="00EC5E41" w:rsidRPr="00EC5E41">
        <w:rPr>
          <w:rFonts w:ascii="Palatino Linotype" w:hAnsi="Palatino Linotype"/>
          <w:i/>
          <w:lang w:val="es-ES_tradnl"/>
        </w:rPr>
        <w:t xml:space="preserve"> u otros tipos. 12. ¿Cuál es el proceso de adjudicación de la compra del </w:t>
      </w:r>
      <w:proofErr w:type="spellStart"/>
      <w:r w:rsidR="00EC5E41" w:rsidRPr="00EC5E41">
        <w:rPr>
          <w:rFonts w:ascii="Palatino Linotype" w:hAnsi="Palatino Linotype"/>
          <w:i/>
          <w:lang w:val="es-ES_tradnl"/>
        </w:rPr>
        <w:t>pet</w:t>
      </w:r>
      <w:proofErr w:type="spellEnd"/>
      <w:r w:rsidR="00EC5E41" w:rsidRPr="00EC5E41">
        <w:rPr>
          <w:rFonts w:ascii="Palatino Linotype" w:hAnsi="Palatino Linotype"/>
          <w:i/>
          <w:lang w:val="es-ES_tradnl"/>
        </w:rPr>
        <w:t xml:space="preserve"> y otros residuos que recolecta el h. ayuntamiento? Solicito copia del último contrato</w:t>
      </w:r>
      <w:r w:rsidRPr="006B26E3">
        <w:rPr>
          <w:rFonts w:ascii="Palatino Linotype" w:hAnsi="Palatino Linotype"/>
          <w:i/>
          <w:lang w:val="es-ES_tradnl"/>
        </w:rPr>
        <w:t>”</w:t>
      </w:r>
      <w:r w:rsidRPr="006B26E3">
        <w:rPr>
          <w:rFonts w:ascii="Palatino Linotype" w:hAnsi="Palatino Linotype"/>
          <w:lang w:val="es-ES_tradnl"/>
        </w:rPr>
        <w:t xml:space="preserve"> [Sic]</w:t>
      </w:r>
    </w:p>
    <w:p w14:paraId="6A096B6B" w14:textId="77777777" w:rsidR="00EC5E41" w:rsidRDefault="00EC5E41" w:rsidP="008C33AA">
      <w:pPr>
        <w:spacing w:line="360" w:lineRule="auto"/>
        <w:ind w:right="851"/>
        <w:jc w:val="both"/>
        <w:rPr>
          <w:rFonts w:ascii="Palatino Linotype" w:hAnsi="Palatino Linotype"/>
          <w:sz w:val="24"/>
          <w:szCs w:val="24"/>
          <w:lang w:val="es-ES_tradnl"/>
        </w:rPr>
      </w:pPr>
    </w:p>
    <w:p w14:paraId="73C28B07" w14:textId="783D7DA0" w:rsidR="008D6D96" w:rsidRPr="00420DD5" w:rsidRDefault="008D6D96" w:rsidP="008C33AA">
      <w:pPr>
        <w:spacing w:line="360" w:lineRule="auto"/>
        <w:ind w:right="851"/>
        <w:jc w:val="both"/>
        <w:rPr>
          <w:rFonts w:ascii="Palatino Linotype" w:hAnsi="Palatino Linotype" w:cs="Times New Roman"/>
          <w:sz w:val="24"/>
          <w:szCs w:val="24"/>
          <w:lang w:val="es-ES_tradnl"/>
        </w:rPr>
      </w:pPr>
      <w:r w:rsidRPr="00420DD5">
        <w:rPr>
          <w:rFonts w:ascii="Palatino Linotype" w:hAnsi="Palatino Linotype"/>
          <w:sz w:val="24"/>
          <w:szCs w:val="24"/>
          <w:lang w:val="es-ES_tradnl"/>
        </w:rPr>
        <w:t xml:space="preserve">Modalidad de entrega: A través del </w:t>
      </w:r>
      <w:r w:rsidRPr="00420DD5">
        <w:rPr>
          <w:rFonts w:ascii="Palatino Linotype" w:hAnsi="Palatino Linotype"/>
          <w:b/>
          <w:sz w:val="24"/>
          <w:szCs w:val="24"/>
          <w:lang w:val="es-ES_tradnl"/>
        </w:rPr>
        <w:t>SAIMEX</w:t>
      </w:r>
      <w:r w:rsidRPr="00420DD5">
        <w:rPr>
          <w:rFonts w:ascii="Palatino Linotype" w:hAnsi="Palatino Linotype"/>
          <w:sz w:val="24"/>
          <w:szCs w:val="24"/>
          <w:lang w:val="es-ES_tradnl"/>
        </w:rPr>
        <w:t>.</w:t>
      </w:r>
    </w:p>
    <w:p w14:paraId="095C8EBF" w14:textId="77777777" w:rsidR="008D6D96" w:rsidRDefault="008D6D96" w:rsidP="008D6D96">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3EDCEAF6" w14:textId="55C006B9" w:rsidR="008D6D96" w:rsidRPr="00420DD5" w:rsidRDefault="008D6D96" w:rsidP="008D6D96">
      <w:pPr>
        <w:spacing w:before="240" w:line="360" w:lineRule="auto"/>
        <w:jc w:val="both"/>
        <w:rPr>
          <w:rFonts w:ascii="Palatino Linotype" w:hAnsi="Palatino Linotype" w:cs="Arial"/>
          <w:sz w:val="24"/>
          <w:szCs w:val="24"/>
        </w:rPr>
      </w:pPr>
      <w:r w:rsidRPr="00420DD5">
        <w:rPr>
          <w:rFonts w:ascii="Palatino Linotype" w:hAnsi="Palatino Linotype" w:cs="Arial"/>
          <w:sz w:val="24"/>
          <w:szCs w:val="24"/>
        </w:rPr>
        <w:t xml:space="preserve">En el expediente electrónico formado en el </w:t>
      </w:r>
      <w:r w:rsidR="008C33AA" w:rsidRPr="00420DD5">
        <w:rPr>
          <w:rFonts w:ascii="Palatino Linotype" w:hAnsi="Palatino Linotype" w:cs="Arial"/>
          <w:sz w:val="24"/>
          <w:szCs w:val="24"/>
        </w:rPr>
        <w:t>S</w:t>
      </w:r>
      <w:r w:rsidRPr="00420DD5">
        <w:rPr>
          <w:rFonts w:ascii="Palatino Linotype" w:hAnsi="Palatino Linotype" w:cs="Arial"/>
          <w:sz w:val="24"/>
          <w:szCs w:val="24"/>
        </w:rPr>
        <w:t xml:space="preserve">istema </w:t>
      </w:r>
      <w:r w:rsidR="008C33AA" w:rsidRPr="00420DD5">
        <w:rPr>
          <w:rFonts w:ascii="Palatino Linotype" w:hAnsi="Palatino Linotype" w:cs="Arial"/>
          <w:sz w:val="24"/>
          <w:szCs w:val="24"/>
        </w:rPr>
        <w:t>de Acceso a la información Mexiquense (</w:t>
      </w:r>
      <w:r w:rsidRPr="00420DD5">
        <w:rPr>
          <w:rFonts w:ascii="Palatino Linotype" w:hAnsi="Palatino Linotype" w:cs="Arial"/>
          <w:b/>
          <w:sz w:val="24"/>
          <w:szCs w:val="24"/>
        </w:rPr>
        <w:t>SAIMEX</w:t>
      </w:r>
      <w:r w:rsidR="008C33AA" w:rsidRPr="00420DD5">
        <w:rPr>
          <w:rFonts w:ascii="Palatino Linotype" w:hAnsi="Palatino Linotype" w:cs="Arial"/>
          <w:b/>
          <w:sz w:val="24"/>
          <w:szCs w:val="24"/>
        </w:rPr>
        <w:t>)</w:t>
      </w:r>
      <w:r w:rsidRPr="00420DD5">
        <w:rPr>
          <w:rFonts w:ascii="Palatino Linotype" w:hAnsi="Palatino Linotype" w:cs="Arial"/>
          <w:sz w:val="24"/>
          <w:szCs w:val="24"/>
        </w:rPr>
        <w:t xml:space="preserve">, se aprecia </w:t>
      </w:r>
      <w:r w:rsidRPr="00420DD5">
        <w:rPr>
          <w:rFonts w:ascii="Palatino Linotype" w:hAnsi="Palatino Linotype" w:cs="Arial"/>
          <w:b/>
          <w:sz w:val="24"/>
          <w:szCs w:val="24"/>
        </w:rPr>
        <w:t>El Sujeto Obligado</w:t>
      </w:r>
      <w:r w:rsidRPr="00420DD5">
        <w:rPr>
          <w:rFonts w:ascii="Palatino Linotype" w:hAnsi="Palatino Linotype" w:cs="Arial"/>
          <w:sz w:val="24"/>
          <w:szCs w:val="24"/>
        </w:rPr>
        <w:t xml:space="preserve"> emitió su respuesta a la solicitud de información, en fecha </w:t>
      </w:r>
      <w:r w:rsidR="00EC5E41">
        <w:rPr>
          <w:rFonts w:ascii="Palatino Linotype" w:hAnsi="Palatino Linotype" w:cs="Arial"/>
          <w:sz w:val="24"/>
          <w:szCs w:val="24"/>
        </w:rPr>
        <w:t>veinticinco</w:t>
      </w:r>
      <w:r w:rsidR="00786AD5">
        <w:rPr>
          <w:rFonts w:ascii="Palatino Linotype" w:hAnsi="Palatino Linotype" w:cs="Arial"/>
          <w:sz w:val="24"/>
          <w:szCs w:val="24"/>
        </w:rPr>
        <w:t xml:space="preserve"> de abril</w:t>
      </w:r>
      <w:r w:rsidR="001B0A88" w:rsidRPr="00420DD5">
        <w:rPr>
          <w:rFonts w:ascii="Palatino Linotype" w:hAnsi="Palatino Linotype" w:cs="Arial"/>
          <w:sz w:val="24"/>
          <w:szCs w:val="24"/>
        </w:rPr>
        <w:t xml:space="preserve"> de dos mil veintidós</w:t>
      </w:r>
      <w:r w:rsidRPr="00420DD5">
        <w:rPr>
          <w:rFonts w:ascii="Palatino Linotype" w:hAnsi="Palatino Linotype" w:cs="Arial"/>
          <w:sz w:val="24"/>
          <w:szCs w:val="24"/>
        </w:rPr>
        <w:t>, en los términos siguientes:</w:t>
      </w:r>
    </w:p>
    <w:p w14:paraId="38264B34" w14:textId="77777777" w:rsidR="00EC5E41" w:rsidRPr="00EC5E41" w:rsidRDefault="008D6D96" w:rsidP="00EC5E41">
      <w:pPr>
        <w:ind w:left="851" w:right="851"/>
        <w:jc w:val="right"/>
        <w:rPr>
          <w:rFonts w:ascii="Palatino Linotype" w:hAnsi="Palatino Linotype" w:cs="Arial"/>
          <w:i/>
        </w:rPr>
      </w:pPr>
      <w:r w:rsidRPr="006E2D8D">
        <w:rPr>
          <w:rFonts w:ascii="Palatino Linotype" w:hAnsi="Palatino Linotype" w:cs="Arial"/>
          <w:i/>
        </w:rPr>
        <w:t xml:space="preserve"> “</w:t>
      </w:r>
      <w:r w:rsidR="00EC5E41" w:rsidRPr="00EC5E41">
        <w:rPr>
          <w:rFonts w:ascii="Palatino Linotype" w:hAnsi="Palatino Linotype" w:cs="Arial"/>
          <w:i/>
        </w:rPr>
        <w:t xml:space="preserve">Folio de la solicitud: </w:t>
      </w:r>
      <w:r w:rsidR="00EC5E41" w:rsidRPr="00EC5E41">
        <w:rPr>
          <w:rFonts w:ascii="Palatino Linotype" w:hAnsi="Palatino Linotype" w:cs="Arial"/>
          <w:b/>
          <w:bCs/>
          <w:i/>
          <w:u w:val="single"/>
        </w:rPr>
        <w:t>00150/CUAUTIT/IP/2022</w:t>
      </w:r>
    </w:p>
    <w:p w14:paraId="301FC8C2" w14:textId="77777777" w:rsidR="00EC5E41" w:rsidRPr="00EC5E41" w:rsidRDefault="00EC5E41" w:rsidP="00EC5E41">
      <w:pPr>
        <w:ind w:left="851" w:right="851"/>
        <w:jc w:val="both"/>
        <w:rPr>
          <w:rFonts w:ascii="Palatino Linotype" w:hAnsi="Palatino Linotype" w:cs="Arial"/>
          <w:i/>
        </w:rPr>
      </w:pPr>
      <w:r w:rsidRPr="00EC5E41">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E657D2A" w14:textId="77777777" w:rsidR="00EC5E41" w:rsidRPr="00EC5E41" w:rsidRDefault="00EC5E41" w:rsidP="00EC5E41">
      <w:pPr>
        <w:ind w:left="851" w:right="851"/>
        <w:jc w:val="both"/>
        <w:rPr>
          <w:rFonts w:ascii="Palatino Linotype" w:hAnsi="Palatino Linotype" w:cs="Arial"/>
          <w:i/>
        </w:rPr>
      </w:pPr>
      <w:r w:rsidRPr="00EC5E41">
        <w:rPr>
          <w:rFonts w:ascii="Palatino Linotype" w:hAnsi="Palatino Linotype" w:cs="Arial"/>
          <w:i/>
        </w:rPr>
        <w:lastRenderedPageBreak/>
        <w:t>Buenas tardes, me permito brindar la información solicitada mediante la solicitud con folio 00150/CUAUTIT/IP/2022. Adjunto archivo.</w:t>
      </w:r>
    </w:p>
    <w:p w14:paraId="267F8110" w14:textId="77777777" w:rsidR="00EC5E41" w:rsidRPr="00EC5E41" w:rsidRDefault="00EC5E41" w:rsidP="00EC5E41">
      <w:pPr>
        <w:ind w:left="851" w:right="851"/>
        <w:jc w:val="both"/>
        <w:rPr>
          <w:rFonts w:ascii="Palatino Linotype" w:hAnsi="Palatino Linotype" w:cs="Arial"/>
          <w:i/>
        </w:rPr>
      </w:pPr>
      <w:r w:rsidRPr="00EC5E41">
        <w:rPr>
          <w:rFonts w:ascii="Palatino Linotype" w:hAnsi="Palatino Linotype" w:cs="Arial"/>
          <w:i/>
        </w:rPr>
        <w:t>ATENTAMENTE</w:t>
      </w:r>
    </w:p>
    <w:p w14:paraId="37226462" w14:textId="0486FD43" w:rsidR="008D6D96" w:rsidRDefault="00EC5E41" w:rsidP="00EC5E41">
      <w:pPr>
        <w:ind w:left="851" w:right="851"/>
        <w:jc w:val="both"/>
        <w:rPr>
          <w:rFonts w:ascii="Palatino Linotype" w:hAnsi="Palatino Linotype" w:cs="Arial"/>
          <w:i/>
        </w:rPr>
      </w:pPr>
      <w:r w:rsidRPr="00EC5E41">
        <w:rPr>
          <w:rFonts w:ascii="Palatino Linotype" w:hAnsi="Palatino Linotype" w:cs="Arial"/>
          <w:i/>
        </w:rPr>
        <w:t>C. ANAISSA RAMIREZ ALDANA</w:t>
      </w:r>
      <w:r w:rsidR="008D6D96" w:rsidRPr="006E2D8D">
        <w:rPr>
          <w:rFonts w:ascii="Palatino Linotype" w:hAnsi="Palatino Linotype" w:cs="Arial"/>
          <w:i/>
        </w:rPr>
        <w:t>”</w:t>
      </w:r>
    </w:p>
    <w:p w14:paraId="3D71D1C1" w14:textId="77777777" w:rsidR="008D6D96" w:rsidRPr="002246A2" w:rsidRDefault="008D6D96" w:rsidP="009A00AB">
      <w:pPr>
        <w:ind w:left="851" w:right="851"/>
        <w:jc w:val="both"/>
        <w:rPr>
          <w:rFonts w:ascii="Palatino Linotype" w:hAnsi="Palatino Linotype" w:cs="Arial"/>
          <w:i/>
        </w:rPr>
      </w:pPr>
    </w:p>
    <w:p w14:paraId="30630136" w14:textId="249216DD" w:rsidR="00F46230" w:rsidRDefault="009E16FA" w:rsidP="00420DD5">
      <w:pPr>
        <w:spacing w:before="240" w:line="360" w:lineRule="auto"/>
        <w:jc w:val="both"/>
        <w:rPr>
          <w:rFonts w:ascii="Palatino Linotype" w:hAnsi="Palatino Linotype"/>
          <w:color w:val="000000"/>
          <w:sz w:val="24"/>
          <w:szCs w:val="24"/>
        </w:rPr>
      </w:pPr>
      <w:r w:rsidRPr="00420DD5">
        <w:rPr>
          <w:rFonts w:ascii="Palatino Linotype" w:hAnsi="Palatino Linotype"/>
          <w:color w:val="000000"/>
          <w:sz w:val="24"/>
          <w:szCs w:val="24"/>
        </w:rPr>
        <w:t>P</w:t>
      </w:r>
      <w:r w:rsidR="008D6D96" w:rsidRPr="00420DD5">
        <w:rPr>
          <w:rFonts w:ascii="Palatino Linotype" w:hAnsi="Palatino Linotype"/>
          <w:color w:val="000000"/>
          <w:sz w:val="24"/>
          <w:szCs w:val="24"/>
        </w:rPr>
        <w:t>ara tal efecto</w:t>
      </w:r>
      <w:r w:rsidRPr="00420DD5">
        <w:rPr>
          <w:rFonts w:ascii="Palatino Linotype" w:hAnsi="Palatino Linotype"/>
          <w:color w:val="000000"/>
          <w:sz w:val="24"/>
          <w:szCs w:val="24"/>
        </w:rPr>
        <w:t>, el Sujeto obligado adjuntó</w:t>
      </w:r>
      <w:r w:rsidR="008D6D96" w:rsidRPr="00420DD5">
        <w:rPr>
          <w:rFonts w:ascii="Palatino Linotype" w:hAnsi="Palatino Linotype"/>
          <w:color w:val="000000"/>
          <w:sz w:val="24"/>
          <w:szCs w:val="24"/>
        </w:rPr>
        <w:t xml:space="preserve"> </w:t>
      </w:r>
      <w:r w:rsidR="00786AD5">
        <w:rPr>
          <w:rFonts w:ascii="Palatino Linotype" w:hAnsi="Palatino Linotype"/>
          <w:color w:val="000000"/>
          <w:sz w:val="24"/>
          <w:szCs w:val="24"/>
        </w:rPr>
        <w:t>los</w:t>
      </w:r>
      <w:r w:rsidR="008D6D96" w:rsidRPr="00420DD5">
        <w:rPr>
          <w:rFonts w:ascii="Palatino Linotype" w:hAnsi="Palatino Linotype"/>
          <w:color w:val="000000"/>
          <w:sz w:val="24"/>
          <w:szCs w:val="24"/>
        </w:rPr>
        <w:t xml:space="preserve"> archivo</w:t>
      </w:r>
      <w:r w:rsidR="00786AD5">
        <w:rPr>
          <w:rFonts w:ascii="Palatino Linotype" w:hAnsi="Palatino Linotype"/>
          <w:color w:val="000000"/>
          <w:sz w:val="24"/>
          <w:szCs w:val="24"/>
        </w:rPr>
        <w:t>s</w:t>
      </w:r>
      <w:r w:rsidR="008D6D96" w:rsidRPr="00420DD5">
        <w:rPr>
          <w:rFonts w:ascii="Palatino Linotype" w:hAnsi="Palatino Linotype"/>
          <w:color w:val="000000"/>
          <w:sz w:val="24"/>
          <w:szCs w:val="24"/>
        </w:rPr>
        <w:t xml:space="preserve"> electrónico</w:t>
      </w:r>
      <w:r w:rsidR="00786AD5">
        <w:rPr>
          <w:rFonts w:ascii="Palatino Linotype" w:hAnsi="Palatino Linotype"/>
          <w:color w:val="000000"/>
          <w:sz w:val="24"/>
          <w:szCs w:val="24"/>
        </w:rPr>
        <w:t>s</w:t>
      </w:r>
      <w:r w:rsidR="001B0A88" w:rsidRPr="00420DD5">
        <w:rPr>
          <w:rFonts w:ascii="Palatino Linotype" w:hAnsi="Palatino Linotype"/>
          <w:color w:val="000000"/>
          <w:sz w:val="24"/>
          <w:szCs w:val="24"/>
        </w:rPr>
        <w:t xml:space="preserve"> denominado</w:t>
      </w:r>
      <w:r w:rsidR="00786AD5">
        <w:rPr>
          <w:rFonts w:ascii="Palatino Linotype" w:hAnsi="Palatino Linotype"/>
          <w:color w:val="000000"/>
          <w:sz w:val="24"/>
          <w:szCs w:val="24"/>
        </w:rPr>
        <w:t>s</w:t>
      </w:r>
      <w:r w:rsidR="008D6D96" w:rsidRPr="00420DD5">
        <w:rPr>
          <w:rFonts w:ascii="Palatino Linotype" w:hAnsi="Palatino Linotype"/>
          <w:color w:val="000000"/>
          <w:sz w:val="24"/>
          <w:szCs w:val="24"/>
        </w:rPr>
        <w:t xml:space="preserve"> “</w:t>
      </w:r>
      <w:r w:rsidR="00EC5E41" w:rsidRPr="00EC5E41">
        <w:rPr>
          <w:rFonts w:ascii="Palatino Linotype" w:hAnsi="Palatino Linotype"/>
          <w:b/>
          <w:color w:val="000000"/>
          <w:sz w:val="24"/>
          <w:szCs w:val="24"/>
        </w:rPr>
        <w:t>RESPUESTA SOLICITUD 00150 RECURSOS MATERIALES.pdf</w:t>
      </w:r>
      <w:r w:rsidR="008D6D96" w:rsidRPr="00420DD5">
        <w:rPr>
          <w:rFonts w:ascii="Palatino Linotype" w:hAnsi="Palatino Linotype"/>
          <w:color w:val="000000"/>
          <w:sz w:val="24"/>
          <w:szCs w:val="24"/>
        </w:rPr>
        <w:t>”</w:t>
      </w:r>
      <w:r w:rsidR="00786AD5">
        <w:rPr>
          <w:rFonts w:ascii="Palatino Linotype" w:hAnsi="Palatino Linotype"/>
          <w:color w:val="000000"/>
          <w:sz w:val="24"/>
          <w:szCs w:val="24"/>
        </w:rPr>
        <w:t>, “</w:t>
      </w:r>
      <w:r w:rsidR="00EC5E41" w:rsidRPr="00EC5E41">
        <w:rPr>
          <w:rFonts w:ascii="Palatino Linotype" w:hAnsi="Palatino Linotype"/>
          <w:b/>
          <w:bCs/>
          <w:color w:val="000000"/>
          <w:sz w:val="24"/>
          <w:szCs w:val="24"/>
        </w:rPr>
        <w:t>RESPUESTA 00150-CUAUTIT-IP-2022 SERVICIOS PUBLICOS.pdf</w:t>
      </w:r>
      <w:r w:rsidR="00786AD5" w:rsidRPr="00786AD5">
        <w:rPr>
          <w:rFonts w:ascii="Palatino Linotype" w:hAnsi="Palatino Linotype"/>
          <w:b/>
          <w:bCs/>
          <w:color w:val="000000"/>
          <w:sz w:val="24"/>
          <w:szCs w:val="24"/>
        </w:rPr>
        <w:t>”</w:t>
      </w:r>
      <w:r w:rsidR="00EC5E41">
        <w:rPr>
          <w:rFonts w:ascii="Palatino Linotype" w:hAnsi="Palatino Linotype"/>
          <w:b/>
          <w:bCs/>
          <w:color w:val="000000"/>
          <w:sz w:val="24"/>
          <w:szCs w:val="24"/>
        </w:rPr>
        <w:t>, “</w:t>
      </w:r>
      <w:r w:rsidR="00EC5E41" w:rsidRPr="00EC5E41">
        <w:rPr>
          <w:rFonts w:ascii="Palatino Linotype" w:hAnsi="Palatino Linotype"/>
          <w:b/>
          <w:bCs/>
          <w:color w:val="000000"/>
          <w:sz w:val="24"/>
          <w:szCs w:val="24"/>
        </w:rPr>
        <w:t>RESPUESTA 00150-CUAUTIT-IP-2022 AGUA POTABLE.pdf</w:t>
      </w:r>
      <w:r w:rsidR="00EC5E41">
        <w:rPr>
          <w:rFonts w:ascii="Palatino Linotype" w:hAnsi="Palatino Linotype"/>
          <w:b/>
          <w:bCs/>
          <w:color w:val="000000"/>
          <w:sz w:val="24"/>
          <w:szCs w:val="24"/>
        </w:rPr>
        <w:t>”</w:t>
      </w:r>
      <w:r w:rsidR="00786AD5" w:rsidRPr="00786AD5">
        <w:rPr>
          <w:rFonts w:ascii="Palatino Linotype" w:hAnsi="Palatino Linotype"/>
          <w:b/>
          <w:bCs/>
          <w:color w:val="000000"/>
          <w:sz w:val="24"/>
          <w:szCs w:val="24"/>
        </w:rPr>
        <w:t xml:space="preserve"> y “</w:t>
      </w:r>
      <w:r w:rsidR="00EC5E41" w:rsidRPr="00EC5E41">
        <w:rPr>
          <w:rFonts w:ascii="Palatino Linotype" w:hAnsi="Palatino Linotype"/>
          <w:b/>
          <w:bCs/>
          <w:color w:val="000000"/>
          <w:sz w:val="24"/>
          <w:szCs w:val="24"/>
        </w:rPr>
        <w:t>RESPUESTA 00150-CUAUTIT-IP-2022 TESORERIA.pdf</w:t>
      </w:r>
      <w:r w:rsidR="00786AD5">
        <w:rPr>
          <w:rFonts w:ascii="Palatino Linotype" w:hAnsi="Palatino Linotype"/>
          <w:color w:val="000000"/>
          <w:sz w:val="24"/>
          <w:szCs w:val="24"/>
        </w:rPr>
        <w:t>”</w:t>
      </w:r>
      <w:r w:rsidR="008D6D96" w:rsidRPr="00420DD5">
        <w:rPr>
          <w:rFonts w:ascii="Palatino Linotype" w:hAnsi="Palatino Linotype"/>
          <w:color w:val="000000"/>
          <w:sz w:val="24"/>
          <w:szCs w:val="24"/>
        </w:rPr>
        <w:t xml:space="preserve">; </w:t>
      </w:r>
      <w:r w:rsidR="001B0A88" w:rsidRPr="00420DD5">
        <w:rPr>
          <w:rFonts w:ascii="Palatino Linotype" w:hAnsi="Palatino Linotype"/>
          <w:color w:val="000000"/>
          <w:sz w:val="24"/>
          <w:szCs w:val="24"/>
        </w:rPr>
        <w:t>mismo</w:t>
      </w:r>
      <w:r w:rsidR="00786AD5">
        <w:rPr>
          <w:rFonts w:ascii="Palatino Linotype" w:hAnsi="Palatino Linotype"/>
          <w:color w:val="000000"/>
          <w:sz w:val="24"/>
          <w:szCs w:val="24"/>
        </w:rPr>
        <w:t>s</w:t>
      </w:r>
      <w:r w:rsidR="001B0A88" w:rsidRPr="00420DD5">
        <w:rPr>
          <w:rFonts w:ascii="Palatino Linotype" w:hAnsi="Palatino Linotype"/>
          <w:color w:val="000000"/>
          <w:sz w:val="24"/>
          <w:szCs w:val="24"/>
        </w:rPr>
        <w:t xml:space="preserve"> que</w:t>
      </w:r>
      <w:r w:rsidR="008D6D96" w:rsidRPr="00420DD5">
        <w:rPr>
          <w:rFonts w:ascii="Palatino Linotype" w:hAnsi="Palatino Linotype"/>
          <w:color w:val="000000"/>
          <w:sz w:val="24"/>
          <w:szCs w:val="24"/>
        </w:rPr>
        <w:t xml:space="preserve"> no se inserta</w:t>
      </w:r>
      <w:r w:rsidR="00786AD5">
        <w:rPr>
          <w:rFonts w:ascii="Palatino Linotype" w:hAnsi="Palatino Linotype"/>
          <w:color w:val="000000"/>
          <w:sz w:val="24"/>
          <w:szCs w:val="24"/>
        </w:rPr>
        <w:t>n</w:t>
      </w:r>
      <w:r w:rsidR="008D6D96" w:rsidRPr="00420DD5">
        <w:rPr>
          <w:rFonts w:ascii="Palatino Linotype" w:hAnsi="Palatino Linotype"/>
          <w:color w:val="000000"/>
          <w:sz w:val="24"/>
          <w:szCs w:val="24"/>
        </w:rPr>
        <w:t xml:space="preserve"> en el presente apartado por ser del conocimiento de las partes, sin </w:t>
      </w:r>
      <w:r w:rsidR="00BE3B14" w:rsidRPr="00420DD5">
        <w:rPr>
          <w:rFonts w:ascii="Palatino Linotype" w:hAnsi="Palatino Linotype"/>
          <w:color w:val="000000"/>
          <w:sz w:val="24"/>
          <w:szCs w:val="24"/>
        </w:rPr>
        <w:t>embargo,</w:t>
      </w:r>
      <w:r w:rsidR="008D6D96" w:rsidRPr="00420DD5">
        <w:rPr>
          <w:rFonts w:ascii="Palatino Linotype" w:hAnsi="Palatino Linotype"/>
          <w:color w:val="000000"/>
          <w:sz w:val="24"/>
          <w:szCs w:val="24"/>
        </w:rPr>
        <w:t xml:space="preserve"> habrá de hacerse el análisis y estudio correspondiente en párrafos posteriores.</w:t>
      </w:r>
    </w:p>
    <w:p w14:paraId="60F7D7C4" w14:textId="77777777" w:rsidR="00614CBD" w:rsidRPr="00420DD5" w:rsidRDefault="00614CBD" w:rsidP="00420DD5">
      <w:pPr>
        <w:spacing w:before="240" w:line="360" w:lineRule="auto"/>
        <w:jc w:val="both"/>
        <w:rPr>
          <w:rFonts w:ascii="Palatino Linotype" w:hAnsi="Palatino Linotype"/>
          <w:color w:val="000000"/>
          <w:sz w:val="24"/>
          <w:szCs w:val="24"/>
        </w:rPr>
      </w:pPr>
    </w:p>
    <w:p w14:paraId="2B85071E" w14:textId="77777777" w:rsidR="00D34057" w:rsidRPr="00B21190" w:rsidRDefault="00D34057" w:rsidP="003D0754">
      <w:pPr>
        <w:spacing w:line="360" w:lineRule="auto"/>
        <w:jc w:val="both"/>
        <w:rPr>
          <w:rFonts w:ascii="Palatino Linotype" w:hAnsi="Palatino Linotype" w:cs="Arial"/>
          <w:b/>
          <w:sz w:val="28"/>
        </w:rPr>
      </w:pPr>
      <w:r w:rsidRPr="00B21190">
        <w:rPr>
          <w:rFonts w:ascii="Palatino Linotype" w:hAnsi="Palatino Linotype" w:cs="Arial"/>
          <w:b/>
          <w:sz w:val="28"/>
        </w:rPr>
        <w:t xml:space="preserve">TERCERO. </w:t>
      </w:r>
      <w:r w:rsidRPr="00B21190">
        <w:rPr>
          <w:rFonts w:ascii="Palatino Linotype" w:hAnsi="Palatino Linotype"/>
          <w:b/>
          <w:sz w:val="28"/>
        </w:rPr>
        <w:t>Del recurso de revisión.</w:t>
      </w:r>
    </w:p>
    <w:p w14:paraId="296EDA60" w14:textId="2D588D38" w:rsidR="00BD28E3" w:rsidRPr="00420DD5" w:rsidRDefault="00D34057" w:rsidP="003D0754">
      <w:pPr>
        <w:spacing w:line="360" w:lineRule="auto"/>
        <w:jc w:val="both"/>
        <w:rPr>
          <w:rFonts w:ascii="Palatino Linotype" w:hAnsi="Palatino Linotype" w:cs="Arial"/>
          <w:sz w:val="24"/>
          <w:szCs w:val="24"/>
        </w:rPr>
      </w:pPr>
      <w:r w:rsidRPr="00420DD5">
        <w:rPr>
          <w:rFonts w:ascii="Palatino Linotype" w:hAnsi="Palatino Linotype" w:cs="Arial"/>
          <w:sz w:val="24"/>
          <w:szCs w:val="24"/>
        </w:rPr>
        <w:t xml:space="preserve">Inconforme con la respuesta del </w:t>
      </w:r>
      <w:r w:rsidR="003D002D" w:rsidRPr="00420DD5">
        <w:rPr>
          <w:rFonts w:ascii="Palatino Linotype" w:hAnsi="Palatino Linotype" w:cs="Arial"/>
          <w:b/>
          <w:sz w:val="24"/>
          <w:szCs w:val="24"/>
        </w:rPr>
        <w:t>Sujeto Obligado</w:t>
      </w:r>
      <w:r w:rsidRPr="00420DD5">
        <w:rPr>
          <w:rFonts w:ascii="Palatino Linotype" w:hAnsi="Palatino Linotype" w:cs="Arial"/>
          <w:sz w:val="24"/>
          <w:szCs w:val="24"/>
        </w:rPr>
        <w:t xml:space="preserve">, </w:t>
      </w:r>
      <w:r w:rsidR="00AF73E3">
        <w:rPr>
          <w:rFonts w:ascii="Palatino Linotype" w:hAnsi="Palatino Linotype" w:cs="Arial"/>
          <w:b/>
          <w:sz w:val="24"/>
          <w:szCs w:val="24"/>
        </w:rPr>
        <w:t>el</w:t>
      </w:r>
      <w:r w:rsidRPr="00420DD5">
        <w:rPr>
          <w:rFonts w:ascii="Palatino Linotype" w:hAnsi="Palatino Linotype" w:cs="Arial"/>
          <w:b/>
          <w:sz w:val="24"/>
          <w:szCs w:val="24"/>
        </w:rPr>
        <w:t xml:space="preserve"> Recurrente </w:t>
      </w:r>
      <w:r w:rsidRPr="00420DD5">
        <w:rPr>
          <w:rFonts w:ascii="Palatino Linotype" w:hAnsi="Palatino Linotype" w:cs="Arial"/>
          <w:sz w:val="24"/>
          <w:szCs w:val="24"/>
        </w:rPr>
        <w:t xml:space="preserve">interpuso el recurso de revisión, en fecha </w:t>
      </w:r>
      <w:r w:rsidR="00DB3B31">
        <w:rPr>
          <w:rFonts w:ascii="Palatino Linotype" w:hAnsi="Palatino Linotype" w:cs="Arial"/>
          <w:sz w:val="24"/>
          <w:szCs w:val="24"/>
        </w:rPr>
        <w:t>once de mayo</w:t>
      </w:r>
      <w:r w:rsidR="001B0A88" w:rsidRPr="00420DD5">
        <w:rPr>
          <w:rFonts w:ascii="Palatino Linotype" w:hAnsi="Palatino Linotype" w:cs="Arial"/>
          <w:sz w:val="24"/>
          <w:szCs w:val="24"/>
        </w:rPr>
        <w:t xml:space="preserve"> de dos mil veintidós</w:t>
      </w:r>
      <w:r w:rsidRPr="00420DD5">
        <w:rPr>
          <w:rFonts w:ascii="Palatino Linotype" w:hAnsi="Palatino Linotype" w:cs="Arial"/>
          <w:sz w:val="24"/>
          <w:szCs w:val="24"/>
        </w:rPr>
        <w:t xml:space="preserve">, </w:t>
      </w:r>
      <w:r w:rsidR="001B0A88" w:rsidRPr="00420DD5">
        <w:rPr>
          <w:rFonts w:ascii="Palatino Linotype" w:hAnsi="Palatino Linotype" w:cs="Arial"/>
          <w:sz w:val="24"/>
          <w:szCs w:val="24"/>
        </w:rPr>
        <w:t>quedando</w:t>
      </w:r>
      <w:r w:rsidRPr="00420DD5">
        <w:rPr>
          <w:rFonts w:ascii="Palatino Linotype" w:hAnsi="Palatino Linotype" w:cs="Arial"/>
          <w:sz w:val="24"/>
          <w:szCs w:val="24"/>
        </w:rPr>
        <w:t xml:space="preserve"> registrado</w:t>
      </w:r>
      <w:r w:rsidRPr="00420DD5">
        <w:rPr>
          <w:rFonts w:ascii="Palatino Linotype" w:hAnsi="Palatino Linotype" w:cs="Arial"/>
          <w:b/>
          <w:sz w:val="24"/>
          <w:szCs w:val="24"/>
        </w:rPr>
        <w:t xml:space="preserve"> </w:t>
      </w:r>
      <w:r w:rsidRPr="00420DD5">
        <w:rPr>
          <w:rFonts w:ascii="Palatino Linotype" w:hAnsi="Palatino Linotype" w:cs="Arial"/>
          <w:sz w:val="24"/>
          <w:szCs w:val="24"/>
        </w:rPr>
        <w:t>en el sistema electrónico con el expediente número</w:t>
      </w:r>
      <w:r w:rsidR="00706E31" w:rsidRPr="00420DD5">
        <w:rPr>
          <w:rFonts w:ascii="Palatino Linotype" w:hAnsi="Palatino Linotype" w:cs="Arial"/>
          <w:b/>
          <w:bCs/>
          <w:sz w:val="24"/>
          <w:szCs w:val="24"/>
          <w:lang w:eastAsia="es-MX"/>
        </w:rPr>
        <w:t xml:space="preserve"> </w:t>
      </w:r>
      <w:r w:rsidR="00DB3B31" w:rsidRPr="00DB3B31">
        <w:rPr>
          <w:rFonts w:ascii="Palatino Linotype" w:hAnsi="Palatino Linotype" w:cs="Arial"/>
          <w:b/>
          <w:bCs/>
          <w:sz w:val="24"/>
          <w:szCs w:val="24"/>
          <w:lang w:eastAsia="es-MX"/>
        </w:rPr>
        <w:t>07820/INFOEM/IP/RR/2022</w:t>
      </w:r>
      <w:r w:rsidRPr="00420DD5">
        <w:rPr>
          <w:rFonts w:ascii="Palatino Linotype" w:hAnsi="Palatino Linotype" w:cs="Arial"/>
          <w:sz w:val="24"/>
          <w:szCs w:val="24"/>
        </w:rPr>
        <w:t>, en el cual arguye, las siguientes manifestaciones:</w:t>
      </w:r>
    </w:p>
    <w:p w14:paraId="1CBC4B80" w14:textId="77777777" w:rsidR="003708E1" w:rsidRPr="00B21190" w:rsidRDefault="003708E1" w:rsidP="003D0754">
      <w:pPr>
        <w:pStyle w:val="Sinespaciado"/>
      </w:pPr>
    </w:p>
    <w:p w14:paraId="7EA930EF" w14:textId="77777777" w:rsidR="00BD28E3" w:rsidRPr="00B21190" w:rsidRDefault="00D34057" w:rsidP="00E91EE4">
      <w:pPr>
        <w:pStyle w:val="Prrafodelista"/>
        <w:numPr>
          <w:ilvl w:val="0"/>
          <w:numId w:val="3"/>
        </w:numPr>
        <w:spacing w:before="240" w:line="360" w:lineRule="auto"/>
        <w:jc w:val="both"/>
        <w:rPr>
          <w:rFonts w:ascii="Palatino Linotype" w:hAnsi="Palatino Linotype" w:cs="Arial"/>
          <w:b/>
        </w:rPr>
      </w:pPr>
      <w:r w:rsidRPr="00B21190">
        <w:rPr>
          <w:rFonts w:ascii="Palatino Linotype" w:hAnsi="Palatino Linotype" w:cs="Arial"/>
          <w:b/>
        </w:rPr>
        <w:t>Acto Impugnado:</w:t>
      </w:r>
    </w:p>
    <w:p w14:paraId="3BC72CF2" w14:textId="13FFEE38" w:rsidR="00D34057" w:rsidRPr="00B21190" w:rsidRDefault="00BB0BEB" w:rsidP="007D7483">
      <w:pPr>
        <w:ind w:left="851" w:right="850"/>
        <w:jc w:val="both"/>
        <w:rPr>
          <w:rFonts w:ascii="Palatino Linotype" w:hAnsi="Palatino Linotype" w:cs="Arial"/>
          <w:i/>
        </w:rPr>
      </w:pPr>
      <w:r>
        <w:rPr>
          <w:rFonts w:ascii="Palatino Linotype" w:hAnsi="Palatino Linotype" w:cs="Arial"/>
          <w:i/>
        </w:rPr>
        <w:t>“</w:t>
      </w:r>
      <w:r w:rsidR="00DB3B31" w:rsidRPr="00DB3B31">
        <w:rPr>
          <w:rFonts w:ascii="Palatino Linotype" w:hAnsi="Palatino Linotype" w:cs="Arial"/>
          <w:i/>
        </w:rPr>
        <w:t xml:space="preserve">se </w:t>
      </w:r>
      <w:proofErr w:type="spellStart"/>
      <w:r w:rsidR="00DB3B31" w:rsidRPr="00DB3B31">
        <w:rPr>
          <w:rFonts w:ascii="Palatino Linotype" w:hAnsi="Palatino Linotype" w:cs="Arial"/>
          <w:i/>
        </w:rPr>
        <w:t>solicito</w:t>
      </w:r>
      <w:proofErr w:type="spellEnd"/>
      <w:r w:rsidR="00DB3B31" w:rsidRPr="00DB3B31">
        <w:rPr>
          <w:rFonts w:ascii="Palatino Linotype" w:hAnsi="Palatino Linotype" w:cs="Arial"/>
          <w:i/>
        </w:rPr>
        <w:t xml:space="preserve"> respuesta a las siguientes preguntas: 1. Solicitud de una copia de contrato y de la licitación del servicio de recolección y procesamiento de basura la cual esta concesionada a particulares y si fue licitación abierta o directa 2. ¿Cuál es el mecanismo que se emplea para la recolección de la basura? 3. ¿Cuál es el mecanismo </w:t>
      </w:r>
      <w:r w:rsidR="00DB3B31" w:rsidRPr="00DB3B31">
        <w:rPr>
          <w:rFonts w:ascii="Palatino Linotype" w:hAnsi="Palatino Linotype" w:cs="Arial"/>
          <w:i/>
        </w:rPr>
        <w:lastRenderedPageBreak/>
        <w:t xml:space="preserve">que se emplea para el procesamiento de la basura que empresa lo hace y como se asignó el contrato? 4. Solicito conocer el Costo de recolección de basura por tonelada 5. ¿Cuántos camiones de recolección de basura operan en el municipio? ¿Cuántos son propiedad del ayuntamiento y cuantos se rentan o son propiedad de la empresa que tiene la concesión? 6. ¿Hay alguna empresa de consultoría o asesoría especializada contratada de cualquier manera por el organismo de agua? 7. ¿Cuánto se ha recaudado por concepto de agua habitacional y comercial de enero del 2022 a la fecha? 8. ¿Cuántos litros de agua se gastan mensualmente en el municipio? 9. </w:t>
      </w:r>
      <w:proofErr w:type="gramStart"/>
      <w:r w:rsidR="00DB3B31" w:rsidRPr="00DB3B31">
        <w:rPr>
          <w:rFonts w:ascii="Palatino Linotype" w:hAnsi="Palatino Linotype" w:cs="Arial"/>
          <w:i/>
        </w:rPr>
        <w:t>¿Cuál es el monto de la deuda con la Comisión de Aguas del Estado de México 10.</w:t>
      </w:r>
      <w:proofErr w:type="gramEnd"/>
      <w:r w:rsidR="00DB3B31" w:rsidRPr="00DB3B31">
        <w:rPr>
          <w:rFonts w:ascii="Palatino Linotype" w:hAnsi="Palatino Linotype" w:cs="Arial"/>
          <w:i/>
        </w:rPr>
        <w:t xml:space="preserve"> ¿Cuál es el monto de la deuda con la con CFE del organismo de agua potable? 11. ¿Qué tipo de luminarias se utilizan en el h. ayuntamiento cuantas son y que costo tuvieron? Especificar </w:t>
      </w:r>
      <w:proofErr w:type="spellStart"/>
      <w:r w:rsidR="00DB3B31" w:rsidRPr="00DB3B31">
        <w:rPr>
          <w:rFonts w:ascii="Palatino Linotype" w:hAnsi="Palatino Linotype" w:cs="Arial"/>
          <w:i/>
        </w:rPr>
        <w:t>numero</w:t>
      </w:r>
      <w:proofErr w:type="spellEnd"/>
      <w:r w:rsidR="00DB3B31" w:rsidRPr="00DB3B31">
        <w:rPr>
          <w:rFonts w:ascii="Palatino Linotype" w:hAnsi="Palatino Linotype" w:cs="Arial"/>
          <w:i/>
        </w:rPr>
        <w:t xml:space="preserve"> total y porcentaje de </w:t>
      </w:r>
      <w:proofErr w:type="spellStart"/>
      <w:r w:rsidR="00DB3B31" w:rsidRPr="00DB3B31">
        <w:rPr>
          <w:rFonts w:ascii="Palatino Linotype" w:hAnsi="Palatino Linotype" w:cs="Arial"/>
          <w:i/>
        </w:rPr>
        <w:t>lamparas</w:t>
      </w:r>
      <w:proofErr w:type="spellEnd"/>
      <w:r w:rsidR="00DB3B31" w:rsidRPr="00DB3B31">
        <w:rPr>
          <w:rFonts w:ascii="Palatino Linotype" w:hAnsi="Palatino Linotype" w:cs="Arial"/>
          <w:i/>
        </w:rPr>
        <w:t xml:space="preserve"> de luz led, focos ahorradores de “X” numero de </w:t>
      </w:r>
      <w:proofErr w:type="spellStart"/>
      <w:r w:rsidR="00DB3B31" w:rsidRPr="00DB3B31">
        <w:rPr>
          <w:rFonts w:ascii="Palatino Linotype" w:hAnsi="Palatino Linotype" w:cs="Arial"/>
          <w:i/>
        </w:rPr>
        <w:t>whats</w:t>
      </w:r>
      <w:proofErr w:type="spellEnd"/>
      <w:r w:rsidR="00DB3B31" w:rsidRPr="00DB3B31">
        <w:rPr>
          <w:rFonts w:ascii="Palatino Linotype" w:hAnsi="Palatino Linotype" w:cs="Arial"/>
          <w:i/>
        </w:rPr>
        <w:t xml:space="preserve">, vapor de sodio, aditivos metálicos u otros tipos. 12. ¿Cuál es el proceso de adjudicación de la compra del </w:t>
      </w:r>
      <w:proofErr w:type="spellStart"/>
      <w:r w:rsidR="00DB3B31" w:rsidRPr="00DB3B31">
        <w:rPr>
          <w:rFonts w:ascii="Palatino Linotype" w:hAnsi="Palatino Linotype" w:cs="Arial"/>
          <w:i/>
        </w:rPr>
        <w:t>pet</w:t>
      </w:r>
      <w:proofErr w:type="spellEnd"/>
      <w:r w:rsidR="00DB3B31" w:rsidRPr="00DB3B31">
        <w:rPr>
          <w:rFonts w:ascii="Palatino Linotype" w:hAnsi="Palatino Linotype" w:cs="Arial"/>
          <w:i/>
        </w:rPr>
        <w:t xml:space="preserve"> y otros residuos que recolecta el h. ayuntamiento? Solicito copia del último contrato </w:t>
      </w:r>
      <w:r w:rsidR="00DB3B31" w:rsidRPr="00DB3B31">
        <w:rPr>
          <w:rFonts w:ascii="Palatino Linotype" w:hAnsi="Palatino Linotype" w:cs="Arial"/>
          <w:b/>
          <w:bCs/>
          <w:i/>
        </w:rPr>
        <w:t xml:space="preserve">Recibiendo una respuesta satisfactoria de la mayoría de las preguntas, </w:t>
      </w:r>
      <w:r w:rsidR="00DB3B31" w:rsidRPr="00DB3B31">
        <w:rPr>
          <w:rFonts w:ascii="Palatino Linotype" w:hAnsi="Palatino Linotype" w:cs="Arial"/>
          <w:b/>
          <w:bCs/>
          <w:i/>
          <w:u w:val="single"/>
        </w:rPr>
        <w:t>con excepción de las respuestas a las preguntas: 9 y 10</w:t>
      </w:r>
      <w:r w:rsidR="00DB3B31" w:rsidRPr="00DB3B31">
        <w:rPr>
          <w:rFonts w:ascii="Palatino Linotype" w:hAnsi="Palatino Linotype" w:cs="Arial"/>
          <w:b/>
          <w:bCs/>
          <w:i/>
        </w:rPr>
        <w:t>, diciendo que no se cuenta aún con esa información</w:t>
      </w:r>
      <w:r w:rsidR="00DB3B31" w:rsidRPr="00DB3B31">
        <w:rPr>
          <w:rFonts w:ascii="Palatino Linotype" w:hAnsi="Palatino Linotype" w:cs="Arial"/>
          <w:i/>
        </w:rPr>
        <w:t>.</w:t>
      </w:r>
      <w:r w:rsidR="00D34057" w:rsidRPr="00B21190">
        <w:rPr>
          <w:rFonts w:ascii="Palatino Linotype" w:hAnsi="Palatino Linotype" w:cs="Arial"/>
          <w:i/>
        </w:rPr>
        <w:t>”</w:t>
      </w:r>
      <w:r w:rsidR="00CF70A0">
        <w:rPr>
          <w:rFonts w:ascii="Palatino Linotype" w:hAnsi="Palatino Linotype" w:cs="Arial"/>
          <w:i/>
        </w:rPr>
        <w:t xml:space="preserve"> </w:t>
      </w:r>
      <w:r w:rsidR="00D34057" w:rsidRPr="00B21190">
        <w:rPr>
          <w:rFonts w:ascii="Palatino Linotype" w:hAnsi="Palatino Linotype" w:cs="Arial"/>
          <w:i/>
        </w:rPr>
        <w:t>[sic]</w:t>
      </w:r>
    </w:p>
    <w:p w14:paraId="63141DF2" w14:textId="77777777" w:rsidR="00BD28E3" w:rsidRPr="00B21190" w:rsidRDefault="00BD28E3" w:rsidP="003D0754">
      <w:pPr>
        <w:pStyle w:val="Sinespaciado"/>
        <w:rPr>
          <w:sz w:val="2"/>
        </w:rPr>
      </w:pPr>
    </w:p>
    <w:p w14:paraId="15CDCB8C" w14:textId="77777777" w:rsidR="00D34057" w:rsidRPr="00B21190" w:rsidRDefault="00D34057" w:rsidP="00E91EE4">
      <w:pPr>
        <w:pStyle w:val="Prrafodelista"/>
        <w:numPr>
          <w:ilvl w:val="0"/>
          <w:numId w:val="3"/>
        </w:numPr>
        <w:spacing w:before="240" w:line="360" w:lineRule="auto"/>
        <w:jc w:val="both"/>
        <w:rPr>
          <w:rFonts w:ascii="Palatino Linotype" w:hAnsi="Palatino Linotype" w:cs="Arial"/>
        </w:rPr>
      </w:pPr>
      <w:r w:rsidRPr="00B21190">
        <w:rPr>
          <w:rFonts w:ascii="Palatino Linotype" w:hAnsi="Palatino Linotype" w:cs="Arial"/>
          <w:b/>
        </w:rPr>
        <w:t>Razones o Motivos de Inconformidad</w:t>
      </w:r>
      <w:r w:rsidRPr="00B21190">
        <w:rPr>
          <w:rFonts w:ascii="Palatino Linotype" w:hAnsi="Palatino Linotype" w:cs="Arial"/>
        </w:rPr>
        <w:t xml:space="preserve">: </w:t>
      </w:r>
    </w:p>
    <w:p w14:paraId="505D7334" w14:textId="358DAD89" w:rsidR="00E36016" w:rsidRPr="001B0A88" w:rsidRDefault="00BB0BEB" w:rsidP="001B0A88">
      <w:pPr>
        <w:ind w:left="851" w:right="850"/>
        <w:jc w:val="both"/>
        <w:rPr>
          <w:rFonts w:ascii="Palatino Linotype" w:hAnsi="Palatino Linotype" w:cs="Arial"/>
          <w:i/>
        </w:rPr>
      </w:pPr>
      <w:r>
        <w:rPr>
          <w:rFonts w:ascii="Palatino Linotype" w:hAnsi="Palatino Linotype" w:cs="Arial"/>
          <w:i/>
        </w:rPr>
        <w:t>“</w:t>
      </w:r>
      <w:r w:rsidR="00DB3B31" w:rsidRPr="00DB3B31">
        <w:rPr>
          <w:rFonts w:ascii="Palatino Linotype" w:hAnsi="Palatino Linotype" w:cs="Arial"/>
          <w:i/>
        </w:rPr>
        <w:t xml:space="preserve">Basándome en los artículos siguientes:24 y 92 de la LEY DE TRANSPARENCIA Y ACCESO A LA INFORMACIÓN PÚBLICA DEL ESTADO DE MÉXICO Y MUNICIPIOS, dónde se establece que: Artículo 24. Para el cumplimiento de los objetivos de esta Ley, los sujetos obligados deberán cumplir con las siguientes obligaciones, según corresponda, de acuerdo a su naturaleza: IV. Constituir y mantener actualizados sus sistemas de archivos y gestión documental, conforme a la normatividad aplicable; XI. Dar acceso a la información pública que le sea requerida, en los términos de la Ley General, esta Ley y demás disposiciones jurídicas aplicables; XII. Publicar y mantener actualizada la información relativa a las obligaciones generales de transparencia previstas en la presente Ley o determinadas así por el Instituto, y en general aquella que sea de interés público;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XXV. La información financiera sobre el </w:t>
      </w:r>
      <w:r w:rsidR="00DB3B31" w:rsidRPr="00DB3B31">
        <w:rPr>
          <w:rFonts w:ascii="Palatino Linotype" w:hAnsi="Palatino Linotype" w:cs="Arial"/>
          <w:i/>
        </w:rPr>
        <w:lastRenderedPageBreak/>
        <w:t>presupuesto asignado, así como los informes del ejercicio trimestral del gasto, en términos de la Ley General de Contabilidad Gubernamental y demás disposiciones jurídicas aplicables; XXVI. La información relativa a la deuda pública, en términos de las disposiciones jurídicas aplicables: Los datos de todos los financiamientos contratados, así como de los movimientos que se efectúen, en la que se incluya: a) Los montos de financiamiento contratados; b) Los plazos; c) Las tasas de interés; y d) Las garantías. De esta manera hago saber mi inconformidad respecto a las respuestas dadas, ya que está establecido en los artículos citados que es información que se debería tener ya registrada y actualizada, dando mayor importancia a la fracción que especifica que la información respecto a la deuda pública se debería tener ya registrada.</w:t>
      </w:r>
      <w:r w:rsidR="00D34057" w:rsidRPr="00B21190">
        <w:rPr>
          <w:rFonts w:ascii="Palatino Linotype" w:hAnsi="Palatino Linotype" w:cs="Arial"/>
          <w:i/>
        </w:rPr>
        <w:t>” [sic]</w:t>
      </w:r>
    </w:p>
    <w:p w14:paraId="78750FB9" w14:textId="77777777" w:rsidR="003708E1" w:rsidRPr="00B21190" w:rsidRDefault="003708E1" w:rsidP="00E91EE4">
      <w:pPr>
        <w:spacing w:before="240" w:line="360" w:lineRule="auto"/>
        <w:ind w:right="851"/>
        <w:jc w:val="both"/>
        <w:rPr>
          <w:rFonts w:ascii="Palatino Linotype" w:hAnsi="Palatino Linotype"/>
          <w:color w:val="000000"/>
          <w:sz w:val="18"/>
        </w:rPr>
      </w:pPr>
    </w:p>
    <w:p w14:paraId="3DE918EE" w14:textId="77777777" w:rsidR="00D34057" w:rsidRPr="00B21190" w:rsidRDefault="00D34057" w:rsidP="003D0754">
      <w:pPr>
        <w:spacing w:line="360" w:lineRule="auto"/>
        <w:jc w:val="both"/>
        <w:rPr>
          <w:rFonts w:ascii="Palatino Linotype" w:hAnsi="Palatino Linotype" w:cs="Arial"/>
          <w:b/>
        </w:rPr>
      </w:pPr>
      <w:r w:rsidRPr="00B21190">
        <w:rPr>
          <w:rFonts w:ascii="Palatino Linotype" w:hAnsi="Palatino Linotype" w:cs="Arial"/>
          <w:b/>
          <w:sz w:val="28"/>
        </w:rPr>
        <w:t>CUARTO</w:t>
      </w:r>
      <w:r w:rsidRPr="00B21190">
        <w:rPr>
          <w:rFonts w:ascii="Palatino Linotype" w:hAnsi="Palatino Linotype" w:cs="Arial"/>
          <w:b/>
        </w:rPr>
        <w:t xml:space="preserve">. </w:t>
      </w:r>
      <w:r w:rsidRPr="00B21190">
        <w:rPr>
          <w:rFonts w:ascii="Palatino Linotype" w:hAnsi="Palatino Linotype" w:cs="Arial"/>
          <w:b/>
          <w:sz w:val="28"/>
          <w:szCs w:val="28"/>
        </w:rPr>
        <w:t>Del turno del recurso de revisión.</w:t>
      </w:r>
    </w:p>
    <w:p w14:paraId="1442A1C9" w14:textId="2176CCDA" w:rsidR="00420DD5" w:rsidRPr="003C0110" w:rsidRDefault="001B0A88" w:rsidP="003D0754">
      <w:pPr>
        <w:spacing w:line="360" w:lineRule="auto"/>
        <w:jc w:val="both"/>
        <w:rPr>
          <w:rFonts w:ascii="Palatino Linotype" w:hAnsi="Palatino Linotype" w:cs="Arial"/>
          <w:sz w:val="24"/>
          <w:szCs w:val="24"/>
        </w:rPr>
      </w:pPr>
      <w:r w:rsidRPr="00420DD5">
        <w:rPr>
          <w:rFonts w:ascii="Palatino Linotype" w:hAnsi="Palatino Linotype" w:cs="Arial"/>
          <w:sz w:val="24"/>
          <w:szCs w:val="24"/>
        </w:rPr>
        <w:t xml:space="preserve">Medio de impugnación que le fue turnado al </w:t>
      </w:r>
      <w:r w:rsidRPr="00420DD5">
        <w:rPr>
          <w:rFonts w:ascii="Palatino Linotype" w:hAnsi="Palatino Linotype" w:cs="Arial"/>
          <w:b/>
          <w:bCs/>
          <w:sz w:val="24"/>
          <w:szCs w:val="24"/>
        </w:rPr>
        <w:t>Comisionado</w:t>
      </w:r>
      <w:r w:rsidR="009E16FA" w:rsidRPr="00420DD5">
        <w:rPr>
          <w:rFonts w:ascii="Palatino Linotype" w:hAnsi="Palatino Linotype" w:cs="Arial"/>
          <w:b/>
          <w:bCs/>
          <w:sz w:val="24"/>
          <w:szCs w:val="24"/>
        </w:rPr>
        <w:t xml:space="preserve"> Presidente</w:t>
      </w:r>
      <w:r w:rsidRPr="00420DD5">
        <w:rPr>
          <w:rFonts w:ascii="Palatino Linotype" w:hAnsi="Palatino Linotype" w:cs="Arial"/>
          <w:b/>
          <w:bCs/>
          <w:sz w:val="24"/>
          <w:szCs w:val="24"/>
        </w:rPr>
        <w:t xml:space="preserve"> José Martínez Vilchis</w:t>
      </w:r>
      <w:r w:rsidRPr="00420DD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3E20AD">
        <w:rPr>
          <w:rFonts w:ascii="Palatino Linotype" w:hAnsi="Palatino Linotype" w:cs="Arial"/>
          <w:sz w:val="24"/>
          <w:szCs w:val="24"/>
        </w:rPr>
        <w:t>diecisiete</w:t>
      </w:r>
      <w:r w:rsidR="003C0110">
        <w:rPr>
          <w:rFonts w:ascii="Palatino Linotype" w:hAnsi="Palatino Linotype" w:cs="Arial"/>
          <w:sz w:val="24"/>
          <w:szCs w:val="24"/>
        </w:rPr>
        <w:t xml:space="preserve"> de mayo</w:t>
      </w:r>
      <w:r w:rsidRPr="00420DD5">
        <w:rPr>
          <w:rFonts w:ascii="Palatino Linotype" w:hAnsi="Palatino Linotype" w:cs="Arial"/>
          <w:sz w:val="24"/>
          <w:szCs w:val="24"/>
        </w:rPr>
        <w:t xml:space="preserve"> de dos mil veintidós, determinándose en él, un plazo de siete días para que las partes manifestaran lo que a su derecho corresponda en términos del numeral ya citado.</w:t>
      </w:r>
    </w:p>
    <w:p w14:paraId="0F6331A7" w14:textId="77777777" w:rsidR="00420DD5" w:rsidRDefault="00420DD5" w:rsidP="003D0754">
      <w:pPr>
        <w:spacing w:line="360" w:lineRule="auto"/>
        <w:jc w:val="both"/>
        <w:rPr>
          <w:rFonts w:ascii="Palatino Linotype" w:hAnsi="Palatino Linotype" w:cs="Arial"/>
          <w:b/>
          <w:sz w:val="28"/>
        </w:rPr>
      </w:pPr>
    </w:p>
    <w:p w14:paraId="51BD16D2" w14:textId="5B455F3B" w:rsidR="00D34057" w:rsidRPr="00B21190" w:rsidRDefault="00D34057" w:rsidP="003D0754">
      <w:pPr>
        <w:spacing w:line="360" w:lineRule="auto"/>
        <w:jc w:val="both"/>
        <w:rPr>
          <w:rFonts w:ascii="Palatino Linotype" w:hAnsi="Palatino Linotype" w:cs="Arial"/>
          <w:b/>
        </w:rPr>
      </w:pPr>
      <w:r w:rsidRPr="00B21190">
        <w:rPr>
          <w:rFonts w:ascii="Palatino Linotype" w:hAnsi="Palatino Linotype" w:cs="Arial"/>
          <w:b/>
          <w:sz w:val="28"/>
        </w:rPr>
        <w:t>QUINTO</w:t>
      </w:r>
      <w:r w:rsidRPr="00B21190">
        <w:rPr>
          <w:rFonts w:ascii="Palatino Linotype" w:hAnsi="Palatino Linotype" w:cs="Arial"/>
          <w:b/>
        </w:rPr>
        <w:t xml:space="preserve">. </w:t>
      </w:r>
      <w:r w:rsidRPr="00B21190">
        <w:rPr>
          <w:rFonts w:ascii="Palatino Linotype" w:hAnsi="Palatino Linotype" w:cs="Arial"/>
          <w:b/>
          <w:sz w:val="28"/>
          <w:szCs w:val="28"/>
        </w:rPr>
        <w:t>De la etapa de instrucción.</w:t>
      </w:r>
    </w:p>
    <w:p w14:paraId="333DA109" w14:textId="79AC36A6" w:rsidR="006242B5" w:rsidRDefault="006242B5" w:rsidP="006242B5">
      <w:pPr>
        <w:spacing w:after="0" w:line="360" w:lineRule="auto"/>
        <w:jc w:val="both"/>
        <w:rPr>
          <w:rFonts w:ascii="Palatino Linotype" w:hAnsi="Palatino Linotype" w:cs="Arial"/>
          <w:sz w:val="24"/>
          <w:szCs w:val="24"/>
          <w:lang w:val="es-ES" w:eastAsia="es-ES"/>
        </w:rPr>
      </w:pPr>
      <w:r w:rsidRPr="006242B5">
        <w:rPr>
          <w:rFonts w:ascii="Palatino Linotype" w:hAnsi="Palatino Linotype" w:cs="Arial"/>
          <w:sz w:val="24"/>
          <w:szCs w:val="24"/>
          <w:lang w:val="es-ES" w:eastAsia="es-ES"/>
        </w:rPr>
        <w:t xml:space="preserve">Así, una vez transcurrido el término legal referido se destaca que </w:t>
      </w:r>
      <w:r w:rsidRPr="006242B5">
        <w:rPr>
          <w:rFonts w:ascii="Palatino Linotype" w:hAnsi="Palatino Linotype" w:cs="Arial"/>
          <w:b/>
          <w:sz w:val="24"/>
          <w:szCs w:val="24"/>
          <w:lang w:val="es-ES" w:eastAsia="es-ES"/>
        </w:rPr>
        <w:t>El Sujeto Obligado</w:t>
      </w:r>
      <w:r w:rsidRPr="006242B5">
        <w:rPr>
          <w:rFonts w:ascii="Palatino Linotype" w:hAnsi="Palatino Linotype" w:cs="Arial"/>
          <w:sz w:val="24"/>
          <w:szCs w:val="24"/>
          <w:lang w:val="es-ES" w:eastAsia="es-ES"/>
        </w:rPr>
        <w:t xml:space="preserve"> fue omiso en remitir su Informe Justificado; por su parte </w:t>
      </w:r>
      <w:r w:rsidRPr="006242B5">
        <w:rPr>
          <w:rFonts w:ascii="Palatino Linotype" w:hAnsi="Palatino Linotype" w:cs="Arial"/>
          <w:b/>
          <w:bCs/>
          <w:sz w:val="24"/>
          <w:szCs w:val="24"/>
          <w:lang w:val="es-ES" w:eastAsia="es-ES"/>
        </w:rPr>
        <w:t>el</w:t>
      </w:r>
      <w:r w:rsidRPr="006242B5">
        <w:rPr>
          <w:rFonts w:ascii="Palatino Linotype" w:hAnsi="Palatino Linotype" w:cs="Arial"/>
          <w:sz w:val="24"/>
          <w:szCs w:val="24"/>
          <w:lang w:val="es-ES" w:eastAsia="es-ES"/>
        </w:rPr>
        <w:t xml:space="preserve"> R</w:t>
      </w:r>
      <w:r w:rsidRPr="006242B5">
        <w:rPr>
          <w:rFonts w:ascii="Palatino Linotype" w:hAnsi="Palatino Linotype" w:cs="Arial"/>
          <w:b/>
          <w:sz w:val="24"/>
          <w:szCs w:val="24"/>
          <w:lang w:val="es-ES" w:eastAsia="es-ES"/>
        </w:rPr>
        <w:t>ecurrente</w:t>
      </w:r>
      <w:r w:rsidRPr="006242B5">
        <w:rPr>
          <w:rFonts w:ascii="Palatino Linotype" w:hAnsi="Palatino Linotype" w:cs="Arial"/>
          <w:sz w:val="24"/>
          <w:szCs w:val="24"/>
          <w:lang w:val="es-ES" w:eastAsia="es-ES"/>
        </w:rPr>
        <w:t>, tampoco realizó manifestación alguna, de conformidad con la siguiente imagen:</w:t>
      </w:r>
    </w:p>
    <w:p w14:paraId="5EB9754A" w14:textId="0BD582CF" w:rsidR="006242B5" w:rsidRDefault="006242B5" w:rsidP="006242B5">
      <w:pPr>
        <w:spacing w:after="0" w:line="360" w:lineRule="auto"/>
        <w:jc w:val="both"/>
        <w:rPr>
          <w:rFonts w:ascii="Palatino Linotype" w:hAnsi="Palatino Linotype" w:cs="Arial"/>
          <w:sz w:val="24"/>
          <w:szCs w:val="24"/>
          <w:lang w:val="es-ES" w:eastAsia="es-ES"/>
        </w:rPr>
      </w:pPr>
    </w:p>
    <w:p w14:paraId="6370E656" w14:textId="50823646" w:rsidR="006242B5" w:rsidRPr="006242B5" w:rsidRDefault="006242B5" w:rsidP="006242B5">
      <w:pPr>
        <w:spacing w:after="0" w:line="360" w:lineRule="auto"/>
        <w:jc w:val="both"/>
        <w:rPr>
          <w:rFonts w:ascii="Palatino Linotype" w:hAnsi="Palatino Linotype" w:cs="Arial"/>
          <w:sz w:val="24"/>
          <w:szCs w:val="24"/>
          <w:lang w:val="es-ES" w:eastAsia="es-ES"/>
        </w:rPr>
      </w:pPr>
      <w:r w:rsidRPr="006242B5">
        <w:rPr>
          <w:rFonts w:ascii="Palatino Linotype" w:hAnsi="Palatino Linotype" w:cs="Arial"/>
          <w:noProof/>
          <w:sz w:val="24"/>
          <w:szCs w:val="24"/>
          <w:lang w:eastAsia="es-MX"/>
        </w:rPr>
        <w:lastRenderedPageBreak/>
        <w:drawing>
          <wp:inline distT="0" distB="0" distL="0" distR="0" wp14:anchorId="0DF67EDB" wp14:editId="5F19D793">
            <wp:extent cx="5760720" cy="1617980"/>
            <wp:effectExtent l="190500" t="190500" r="182880" b="1917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617980"/>
                    </a:xfrm>
                    <a:prstGeom prst="rect">
                      <a:avLst/>
                    </a:prstGeom>
                    <a:noFill/>
                    <a:ln>
                      <a:noFill/>
                    </a:ln>
                    <a:effectLst>
                      <a:outerShdw blurRad="190500" algn="ctr" rotWithShape="0">
                        <a:prstClr val="black">
                          <a:alpha val="70000"/>
                        </a:prstClr>
                      </a:outerShdw>
                    </a:effectLst>
                  </pic:spPr>
                </pic:pic>
              </a:graphicData>
            </a:graphic>
          </wp:inline>
        </w:drawing>
      </w:r>
    </w:p>
    <w:p w14:paraId="382835FF" w14:textId="77777777" w:rsidR="006242B5" w:rsidRDefault="006242B5" w:rsidP="00D27E5B">
      <w:pPr>
        <w:spacing w:line="360" w:lineRule="auto"/>
        <w:jc w:val="both"/>
        <w:rPr>
          <w:rFonts w:ascii="Palatino Linotype" w:hAnsi="Palatino Linotype"/>
          <w:b/>
          <w:sz w:val="28"/>
          <w:szCs w:val="28"/>
        </w:rPr>
      </w:pPr>
    </w:p>
    <w:p w14:paraId="6878CCBD" w14:textId="3D1A61D6" w:rsidR="00D27E5B" w:rsidRPr="00D27E5B" w:rsidRDefault="00D27E5B" w:rsidP="00D27E5B">
      <w:pPr>
        <w:spacing w:line="360" w:lineRule="auto"/>
        <w:jc w:val="both"/>
        <w:rPr>
          <w:rFonts w:ascii="Palatino Linotype" w:hAnsi="Palatino Linotype"/>
          <w:b/>
          <w:sz w:val="28"/>
          <w:szCs w:val="28"/>
        </w:rPr>
      </w:pPr>
      <w:r w:rsidRPr="00D27E5B">
        <w:rPr>
          <w:rFonts w:ascii="Palatino Linotype" w:hAnsi="Palatino Linotype"/>
          <w:b/>
          <w:sz w:val="28"/>
          <w:szCs w:val="28"/>
        </w:rPr>
        <w:t>SEXTO. Del cierre de instrucción.</w:t>
      </w:r>
      <w:r w:rsidRPr="00D27E5B">
        <w:rPr>
          <w:rFonts w:ascii="Palatino Linotype" w:hAnsi="Palatino Linotype"/>
          <w:b/>
          <w:sz w:val="28"/>
          <w:szCs w:val="28"/>
        </w:rPr>
        <w:tab/>
      </w:r>
    </w:p>
    <w:p w14:paraId="7D5351C9" w14:textId="6D99BCCF" w:rsidR="00D27E5B" w:rsidRPr="00420DD5" w:rsidRDefault="00D27E5B" w:rsidP="00D27E5B">
      <w:pPr>
        <w:spacing w:line="360" w:lineRule="auto"/>
        <w:jc w:val="both"/>
        <w:rPr>
          <w:rFonts w:ascii="Palatino Linotype" w:hAnsi="Palatino Linotype"/>
          <w:sz w:val="24"/>
          <w:szCs w:val="24"/>
        </w:rPr>
      </w:pPr>
      <w:r w:rsidRPr="00420DD5">
        <w:rPr>
          <w:rFonts w:ascii="Palatino Linotype" w:hAnsi="Palatino Linotype"/>
          <w:sz w:val="24"/>
          <w:szCs w:val="24"/>
        </w:rPr>
        <w:t xml:space="preserve">Así, una vez transcurrido el término legal, se decretó el cierre de instrucción en fecha </w:t>
      </w:r>
      <w:r w:rsidR="006242B5">
        <w:rPr>
          <w:rFonts w:ascii="Palatino Linotype" w:hAnsi="Palatino Linotype"/>
          <w:sz w:val="24"/>
          <w:szCs w:val="24"/>
        </w:rPr>
        <w:t>cinco</w:t>
      </w:r>
      <w:r w:rsidR="003C0110">
        <w:rPr>
          <w:rFonts w:ascii="Palatino Linotype" w:hAnsi="Palatino Linotype"/>
          <w:sz w:val="24"/>
          <w:szCs w:val="24"/>
        </w:rPr>
        <w:t xml:space="preserve"> de julio</w:t>
      </w:r>
      <w:r w:rsidR="001B0A88" w:rsidRPr="00420DD5">
        <w:rPr>
          <w:rFonts w:ascii="Palatino Linotype" w:hAnsi="Palatino Linotype"/>
          <w:sz w:val="24"/>
          <w:szCs w:val="24"/>
        </w:rPr>
        <w:t xml:space="preserve"> de dos mil veintidós</w:t>
      </w:r>
      <w:r w:rsidRPr="00420DD5">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14:paraId="0212D83F" w14:textId="27FE9C97" w:rsidR="004244A0" w:rsidRDefault="004244A0" w:rsidP="00D27E5B">
      <w:pPr>
        <w:spacing w:line="360" w:lineRule="auto"/>
        <w:jc w:val="both"/>
        <w:rPr>
          <w:rFonts w:ascii="Palatino Linotype" w:hAnsi="Palatino Linotype"/>
        </w:rPr>
      </w:pPr>
    </w:p>
    <w:p w14:paraId="7B644F91" w14:textId="77777777" w:rsidR="004244A0" w:rsidRDefault="004244A0" w:rsidP="004244A0">
      <w:pPr>
        <w:spacing w:line="360" w:lineRule="auto"/>
        <w:rPr>
          <w:rFonts w:ascii="Palatino Linotype" w:hAnsi="Palatino Linotype"/>
          <w:b/>
          <w:sz w:val="28"/>
          <w:szCs w:val="28"/>
          <w:lang w:val="es-ES_tradnl"/>
        </w:rPr>
      </w:pPr>
      <w:r>
        <w:rPr>
          <w:rFonts w:ascii="Palatino Linotype" w:hAnsi="Palatino Linotype"/>
          <w:b/>
          <w:sz w:val="28"/>
          <w:szCs w:val="28"/>
        </w:rPr>
        <w:t>SÉPTIMO. De la ampliación del término para resolver.</w:t>
      </w:r>
    </w:p>
    <w:p w14:paraId="524D5A65" w14:textId="6638377F" w:rsidR="004244A0" w:rsidRPr="00420DD5" w:rsidRDefault="004244A0" w:rsidP="004244A0">
      <w:pPr>
        <w:spacing w:after="0" w:line="360" w:lineRule="auto"/>
        <w:jc w:val="both"/>
        <w:rPr>
          <w:rFonts w:ascii="Palatino Linotype" w:hAnsi="Palatino Linotype"/>
          <w:sz w:val="24"/>
          <w:szCs w:val="24"/>
        </w:rPr>
      </w:pPr>
      <w:r w:rsidRPr="00420DD5">
        <w:rPr>
          <w:rFonts w:ascii="Palatino Linotype" w:hAnsi="Palatino Linotype"/>
          <w:sz w:val="24"/>
          <w:szCs w:val="24"/>
        </w:rPr>
        <w:t xml:space="preserve">En fecha </w:t>
      </w:r>
      <w:r w:rsidR="006242B5">
        <w:rPr>
          <w:rFonts w:ascii="Palatino Linotype" w:hAnsi="Palatino Linotype"/>
          <w:sz w:val="24"/>
          <w:szCs w:val="24"/>
        </w:rPr>
        <w:t>cinco</w:t>
      </w:r>
      <w:r w:rsidR="003C0110">
        <w:rPr>
          <w:rFonts w:ascii="Palatino Linotype" w:hAnsi="Palatino Linotype"/>
          <w:sz w:val="24"/>
          <w:szCs w:val="24"/>
        </w:rPr>
        <w:t xml:space="preserve"> de ju</w:t>
      </w:r>
      <w:r w:rsidR="004B407C">
        <w:rPr>
          <w:rFonts w:ascii="Palatino Linotype" w:hAnsi="Palatino Linotype"/>
          <w:sz w:val="24"/>
          <w:szCs w:val="24"/>
        </w:rPr>
        <w:t>l</w:t>
      </w:r>
      <w:r w:rsidR="003C0110">
        <w:rPr>
          <w:rFonts w:ascii="Palatino Linotype" w:hAnsi="Palatino Linotype"/>
          <w:sz w:val="24"/>
          <w:szCs w:val="24"/>
        </w:rPr>
        <w:t>io</w:t>
      </w:r>
      <w:r w:rsidRPr="00420DD5">
        <w:rPr>
          <w:rFonts w:ascii="Palatino Linotype" w:hAnsi="Palatino Linotype"/>
          <w:sz w:val="24"/>
          <w:szCs w:val="24"/>
        </w:rPr>
        <w:t xml:space="preserv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7C91C41B" w14:textId="77777777" w:rsidR="004244A0" w:rsidRPr="00420DD5" w:rsidRDefault="004244A0" w:rsidP="004244A0">
      <w:pPr>
        <w:spacing w:after="0" w:line="360" w:lineRule="auto"/>
        <w:jc w:val="both"/>
        <w:rPr>
          <w:rFonts w:ascii="Palatino Linotype" w:hAnsi="Palatino Linotype"/>
          <w:sz w:val="24"/>
          <w:szCs w:val="24"/>
        </w:rPr>
      </w:pPr>
    </w:p>
    <w:p w14:paraId="7F1D43D4"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Este organismo garante no pasa por alto justificar, </w:t>
      </w:r>
      <w:r w:rsidRPr="00420DD5">
        <w:rPr>
          <w:rFonts w:ascii="Palatino Linotype" w:hAnsi="Palatino Linotype" w:cstheme="majorHAnsi"/>
          <w:bCs/>
          <w:sz w:val="24"/>
          <w:szCs w:val="24"/>
        </w:rPr>
        <w:t xml:space="preserve">que el plazo para emitir resolución en el presente asunto </w:t>
      </w:r>
      <w:r w:rsidRPr="00420DD5">
        <w:rPr>
          <w:rFonts w:ascii="Palatino Linotype" w:hAnsi="Palatino Linotype" w:cstheme="majorHAnsi"/>
          <w:sz w:val="24"/>
          <w:szCs w:val="24"/>
        </w:rPr>
        <w:t xml:space="preserve">encuentra justificación en el alto número de recursos de revisión </w:t>
      </w:r>
      <w:r w:rsidRPr="00420DD5">
        <w:rPr>
          <w:rFonts w:ascii="Palatino Linotype" w:hAnsi="Palatino Linotype" w:cstheme="majorHAnsi"/>
          <w:sz w:val="24"/>
          <w:szCs w:val="24"/>
        </w:rPr>
        <w:lastRenderedPageBreak/>
        <w:t>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0C01E51"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0557DE79"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Por ello, es menester precisar que si bien se ha excedido el plazo para resolver el presente medio de impugnación, de conformidad con la ley de la materia, </w:t>
      </w:r>
      <w:r w:rsidRPr="00420DD5">
        <w:rPr>
          <w:rFonts w:ascii="Palatino Linotype" w:hAnsi="Palatino Linotype" w:cstheme="majorHAnsi"/>
          <w:bCs/>
          <w:sz w:val="24"/>
          <w:szCs w:val="24"/>
        </w:rPr>
        <w:t>el plazo para emitir resolución</w:t>
      </w:r>
      <w:r w:rsidRPr="00420DD5">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6FE81A8"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3CC0B843"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869BEF3"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1BCF5D9A"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D4690F1"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17337001"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2B5C92FB" w14:textId="77777777" w:rsidR="004244A0" w:rsidRPr="00420DD5" w:rsidRDefault="004244A0" w:rsidP="004244A0">
      <w:pPr>
        <w:spacing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197F7F01" w14:textId="77777777" w:rsidR="004244A0" w:rsidRPr="00420DD5" w:rsidRDefault="004244A0" w:rsidP="004244A0">
      <w:pPr>
        <w:spacing w:after="240" w:line="276" w:lineRule="auto"/>
        <w:ind w:left="708"/>
        <w:jc w:val="both"/>
        <w:rPr>
          <w:rFonts w:ascii="Palatino Linotype" w:hAnsi="Palatino Linotype" w:cstheme="majorHAnsi"/>
          <w:sz w:val="24"/>
          <w:szCs w:val="24"/>
        </w:rPr>
      </w:pPr>
      <w:r w:rsidRPr="00420DD5">
        <w:rPr>
          <w:rFonts w:ascii="Palatino Linotype" w:hAnsi="Palatino Linotype" w:cstheme="majorHAnsi"/>
          <w:sz w:val="24"/>
          <w:szCs w:val="24"/>
        </w:rPr>
        <w:t>a)      Complejidad del asunto: La complejidad de la prueba, la pluralidad de sujetos procesales, el tiempo transcurrido, las características y contexto del recurso.</w:t>
      </w:r>
    </w:p>
    <w:p w14:paraId="4B37F858" w14:textId="77777777" w:rsidR="004244A0" w:rsidRPr="00420DD5" w:rsidRDefault="004244A0" w:rsidP="004244A0">
      <w:pPr>
        <w:spacing w:after="240" w:line="276" w:lineRule="auto"/>
        <w:ind w:firstLine="708"/>
        <w:jc w:val="both"/>
        <w:rPr>
          <w:rFonts w:ascii="Palatino Linotype" w:hAnsi="Palatino Linotype" w:cstheme="majorHAnsi"/>
          <w:sz w:val="24"/>
          <w:szCs w:val="24"/>
        </w:rPr>
      </w:pPr>
      <w:r w:rsidRPr="00420DD5">
        <w:rPr>
          <w:rFonts w:ascii="Palatino Linotype" w:hAnsi="Palatino Linotype" w:cstheme="majorHAnsi"/>
          <w:sz w:val="24"/>
          <w:szCs w:val="24"/>
        </w:rPr>
        <w:t>b)     Actividad Procesal del interesado: Acciones u omisiones del interesado.</w:t>
      </w:r>
    </w:p>
    <w:p w14:paraId="3D3F1D8A" w14:textId="77777777" w:rsidR="004244A0" w:rsidRPr="00420DD5" w:rsidRDefault="004244A0" w:rsidP="004244A0">
      <w:pPr>
        <w:spacing w:after="240" w:line="276" w:lineRule="auto"/>
        <w:ind w:left="708"/>
        <w:jc w:val="both"/>
        <w:rPr>
          <w:rFonts w:ascii="Palatino Linotype" w:hAnsi="Palatino Linotype" w:cstheme="majorHAnsi"/>
          <w:sz w:val="24"/>
          <w:szCs w:val="24"/>
        </w:rPr>
      </w:pPr>
      <w:r w:rsidRPr="00420DD5">
        <w:rPr>
          <w:rFonts w:ascii="Palatino Linotype" w:hAnsi="Palatino Linotype" w:cstheme="majorHAnsi"/>
          <w:sz w:val="24"/>
          <w:szCs w:val="24"/>
        </w:rPr>
        <w:t>c)      Conducta de la Autoridad: Las Acciones u omisiones realizadas en el procedimiento. Así como si la autoridad actuó con la debida diligencia.</w:t>
      </w:r>
    </w:p>
    <w:p w14:paraId="395CFB3E" w14:textId="77777777" w:rsidR="004244A0" w:rsidRPr="00420DD5" w:rsidRDefault="004244A0" w:rsidP="004244A0">
      <w:pPr>
        <w:spacing w:after="240" w:line="276" w:lineRule="auto"/>
        <w:ind w:left="708"/>
        <w:jc w:val="both"/>
        <w:rPr>
          <w:rFonts w:ascii="Palatino Linotype" w:hAnsi="Palatino Linotype" w:cstheme="majorHAnsi"/>
          <w:sz w:val="24"/>
          <w:szCs w:val="24"/>
        </w:rPr>
      </w:pPr>
      <w:r w:rsidRPr="00420DD5">
        <w:rPr>
          <w:rFonts w:ascii="Palatino Linotype" w:hAnsi="Palatino Linotype" w:cstheme="majorHAnsi"/>
          <w:sz w:val="24"/>
          <w:szCs w:val="24"/>
        </w:rPr>
        <w:t>d) La afectación generada en la situación jurídica de la persona involucrada en el proceso: Violación a sus derechos humanos.</w:t>
      </w:r>
    </w:p>
    <w:p w14:paraId="3F1F57A2" w14:textId="77777777" w:rsidR="004244A0" w:rsidRPr="00420DD5" w:rsidRDefault="004244A0" w:rsidP="004244A0">
      <w:pPr>
        <w:spacing w:after="0" w:line="360" w:lineRule="auto"/>
        <w:jc w:val="both"/>
        <w:rPr>
          <w:rFonts w:ascii="Palatino Linotype" w:hAnsi="Palatino Linotype" w:cstheme="majorHAnsi"/>
          <w:sz w:val="24"/>
          <w:szCs w:val="24"/>
        </w:rPr>
      </w:pPr>
    </w:p>
    <w:p w14:paraId="3071C116"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7093DAA"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588F5FF9"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w:t>
      </w:r>
      <w:r w:rsidRPr="00420DD5">
        <w:rPr>
          <w:rFonts w:ascii="Palatino Linotype" w:hAnsi="Palatino Linotype" w:cstheme="majorHAnsi"/>
          <w:sz w:val="24"/>
          <w:szCs w:val="24"/>
        </w:rPr>
        <w:lastRenderedPageBreak/>
        <w:t>CARACTERÍSTICAS DEL CASO.”, visible en la Gaceta del Seminario Judicial de la Federación con el registro digital 205635.</w:t>
      </w:r>
    </w:p>
    <w:p w14:paraId="0F61BCA9"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338F53C5"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C8D8522" w14:textId="77777777" w:rsidR="004244A0" w:rsidRPr="00420DD5" w:rsidRDefault="004244A0" w:rsidP="004244A0">
      <w:pPr>
        <w:spacing w:after="0" w:line="360" w:lineRule="auto"/>
        <w:jc w:val="both"/>
        <w:rPr>
          <w:rFonts w:ascii="Palatino Linotype" w:hAnsi="Palatino Linotype" w:cstheme="majorHAnsi"/>
          <w:sz w:val="24"/>
          <w:szCs w:val="24"/>
        </w:rPr>
      </w:pPr>
    </w:p>
    <w:p w14:paraId="7C3937A6"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3A18D464"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6598C82F"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31449455"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2EFB51E1"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“PLAZO RAZONABLE PARA RESOLVER. CONCEPTO Y ELEMENTOS QUE LO INTEGRAN A LA LUZ DEL DERECHO INTERNACIONAL DE LOS DERECHOS </w:t>
      </w:r>
      <w:r w:rsidRPr="00420DD5">
        <w:rPr>
          <w:rFonts w:ascii="Palatino Linotype" w:hAnsi="Palatino Linotype" w:cstheme="majorHAnsi"/>
          <w:sz w:val="24"/>
          <w:szCs w:val="24"/>
        </w:rPr>
        <w:lastRenderedPageBreak/>
        <w:t>HUMANOS.”, visible en el Seminario Judicial de la Federación y su gaceta, con el registro digital 2002350.</w:t>
      </w:r>
    </w:p>
    <w:p w14:paraId="7A80E5C6" w14:textId="77777777" w:rsidR="004244A0" w:rsidRPr="00420DD5" w:rsidRDefault="004244A0" w:rsidP="004244A0">
      <w:pPr>
        <w:spacing w:after="0" w:line="360" w:lineRule="auto"/>
        <w:jc w:val="both"/>
        <w:rPr>
          <w:rFonts w:ascii="Palatino Linotype" w:hAnsi="Palatino Linotype" w:cstheme="majorHAnsi"/>
          <w:sz w:val="24"/>
          <w:szCs w:val="24"/>
        </w:rPr>
      </w:pPr>
    </w:p>
    <w:p w14:paraId="3DFBD03F" w14:textId="77777777" w:rsidR="004244A0" w:rsidRPr="00420DD5" w:rsidRDefault="004244A0" w:rsidP="004244A0">
      <w:pPr>
        <w:spacing w:after="0" w:line="360" w:lineRule="auto"/>
        <w:jc w:val="both"/>
        <w:rPr>
          <w:rFonts w:ascii="Palatino Linotype" w:hAnsi="Palatino Linotype"/>
          <w:sz w:val="24"/>
          <w:szCs w:val="24"/>
        </w:rPr>
      </w:pPr>
      <w:r w:rsidRPr="00420DD5">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00759824" w14:textId="77777777" w:rsidR="00D27E5B" w:rsidRPr="00D27E5B" w:rsidRDefault="00D27E5B" w:rsidP="00D27E5B">
      <w:pPr>
        <w:spacing w:line="360" w:lineRule="auto"/>
        <w:jc w:val="both"/>
        <w:rPr>
          <w:rFonts w:ascii="Palatino Linotype" w:hAnsi="Palatino Linotype"/>
        </w:rPr>
      </w:pPr>
    </w:p>
    <w:p w14:paraId="276E592B" w14:textId="77777777" w:rsidR="003708E1" w:rsidRPr="00B21190" w:rsidRDefault="003708E1" w:rsidP="007B1512">
      <w:pPr>
        <w:pStyle w:val="Sinespaciado"/>
        <w:rPr>
          <w:sz w:val="2"/>
        </w:rPr>
      </w:pPr>
    </w:p>
    <w:p w14:paraId="4F5F93F2" w14:textId="77777777" w:rsidR="00D34057" w:rsidRPr="00B21190" w:rsidRDefault="00D34057" w:rsidP="00E91EE4">
      <w:pPr>
        <w:spacing w:before="240" w:line="360" w:lineRule="auto"/>
        <w:jc w:val="both"/>
        <w:rPr>
          <w:rFonts w:ascii="Palatino Linotype" w:hAnsi="Palatino Linotype" w:cs="Arial"/>
          <w:sz w:val="2"/>
        </w:rPr>
      </w:pPr>
    </w:p>
    <w:p w14:paraId="20BB9624" w14:textId="77777777" w:rsidR="00D34057" w:rsidRPr="00B21190" w:rsidRDefault="00D34057" w:rsidP="00E91EE4">
      <w:pPr>
        <w:spacing w:before="240" w:line="360" w:lineRule="auto"/>
        <w:jc w:val="center"/>
        <w:rPr>
          <w:rFonts w:ascii="Palatino Linotype" w:hAnsi="Palatino Linotype" w:cs="Arial"/>
          <w:b/>
          <w:sz w:val="28"/>
        </w:rPr>
      </w:pPr>
      <w:r w:rsidRPr="00B21190">
        <w:rPr>
          <w:rFonts w:ascii="Palatino Linotype" w:hAnsi="Palatino Linotype" w:cs="Arial"/>
          <w:b/>
          <w:sz w:val="28"/>
        </w:rPr>
        <w:t xml:space="preserve">C O N S I D E R A N D O </w:t>
      </w:r>
    </w:p>
    <w:p w14:paraId="577B93C8" w14:textId="77777777" w:rsidR="00D34057" w:rsidRPr="00B21190" w:rsidRDefault="00D34057" w:rsidP="007B1512">
      <w:pPr>
        <w:spacing w:line="360" w:lineRule="auto"/>
        <w:jc w:val="both"/>
        <w:rPr>
          <w:rFonts w:ascii="Palatino Linotype" w:hAnsi="Palatino Linotype" w:cs="Arial"/>
        </w:rPr>
      </w:pPr>
      <w:r w:rsidRPr="00B21190">
        <w:rPr>
          <w:rFonts w:ascii="Palatino Linotype" w:hAnsi="Palatino Linotype" w:cs="Arial"/>
          <w:b/>
          <w:sz w:val="28"/>
        </w:rPr>
        <w:t>PRIMERO.</w:t>
      </w:r>
      <w:r w:rsidRPr="00B21190">
        <w:rPr>
          <w:rFonts w:ascii="Palatino Linotype" w:hAnsi="Palatino Linotype" w:cs="Arial"/>
          <w:b/>
        </w:rPr>
        <w:t xml:space="preserve"> </w:t>
      </w:r>
      <w:r w:rsidRPr="00B21190">
        <w:rPr>
          <w:rFonts w:ascii="Palatino Linotype" w:hAnsi="Palatino Linotype" w:cs="Arial"/>
          <w:b/>
          <w:sz w:val="28"/>
          <w:szCs w:val="28"/>
        </w:rPr>
        <w:t>De la competencia</w:t>
      </w:r>
      <w:r w:rsidRPr="00B21190">
        <w:rPr>
          <w:rFonts w:ascii="Palatino Linotype" w:hAnsi="Palatino Linotype" w:cs="Arial"/>
          <w:sz w:val="28"/>
          <w:szCs w:val="28"/>
        </w:rPr>
        <w:t>.</w:t>
      </w:r>
    </w:p>
    <w:p w14:paraId="1293976A" w14:textId="60243093" w:rsidR="00E41748" w:rsidRPr="00420DD5" w:rsidRDefault="001B0A88" w:rsidP="001B0A88">
      <w:pPr>
        <w:spacing w:line="360" w:lineRule="auto"/>
        <w:jc w:val="both"/>
        <w:rPr>
          <w:rFonts w:ascii="Palatino Linotype" w:hAnsi="Palatino Linotype"/>
          <w:sz w:val="24"/>
          <w:szCs w:val="24"/>
        </w:rPr>
      </w:pPr>
      <w:r w:rsidRPr="00420DD5">
        <w:rPr>
          <w:rFonts w:ascii="Palatino Linotype" w:hAnsi="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DC94A69" w14:textId="77777777" w:rsidR="003708E1" w:rsidRPr="00B21190" w:rsidRDefault="003708E1" w:rsidP="00E91EE4">
      <w:pPr>
        <w:spacing w:before="240" w:line="360" w:lineRule="auto"/>
        <w:jc w:val="both"/>
        <w:rPr>
          <w:rFonts w:ascii="Palatino Linotype" w:hAnsi="Palatino Linotype" w:cs="Arial"/>
        </w:rPr>
      </w:pPr>
    </w:p>
    <w:p w14:paraId="5E3884DF" w14:textId="77777777" w:rsidR="00D34057" w:rsidRPr="00B21190" w:rsidRDefault="00D34057" w:rsidP="007B1512">
      <w:pPr>
        <w:pStyle w:val="Prrafodelista"/>
        <w:autoSpaceDE w:val="0"/>
        <w:autoSpaceDN w:val="0"/>
        <w:adjustRightInd w:val="0"/>
        <w:spacing w:line="360" w:lineRule="auto"/>
        <w:ind w:left="0"/>
        <w:jc w:val="both"/>
        <w:rPr>
          <w:rFonts w:ascii="Palatino Linotype" w:hAnsi="Palatino Linotype" w:cs="Arial"/>
          <w:b/>
        </w:rPr>
      </w:pPr>
      <w:r w:rsidRPr="00B21190">
        <w:rPr>
          <w:rFonts w:ascii="Palatino Linotype" w:hAnsi="Palatino Linotype" w:cs="Arial"/>
          <w:b/>
          <w:sz w:val="28"/>
        </w:rPr>
        <w:lastRenderedPageBreak/>
        <w:t>SEGUNDO</w:t>
      </w:r>
      <w:r w:rsidRPr="00B21190">
        <w:rPr>
          <w:rFonts w:ascii="Palatino Linotype" w:hAnsi="Palatino Linotype" w:cs="Arial"/>
          <w:b/>
        </w:rPr>
        <w:t xml:space="preserve">. </w:t>
      </w:r>
      <w:r w:rsidRPr="00B21190">
        <w:rPr>
          <w:rFonts w:ascii="Palatino Linotype" w:hAnsi="Palatino Linotype" w:cs="Arial"/>
          <w:b/>
          <w:sz w:val="28"/>
          <w:szCs w:val="28"/>
        </w:rPr>
        <w:t>Sobre los alcances del recurso de revisión.</w:t>
      </w:r>
      <w:r w:rsidRPr="00B21190">
        <w:rPr>
          <w:rFonts w:ascii="Palatino Linotype" w:hAnsi="Palatino Linotype" w:cs="Arial"/>
          <w:b/>
        </w:rPr>
        <w:t xml:space="preserve"> </w:t>
      </w:r>
    </w:p>
    <w:p w14:paraId="446AD9AF" w14:textId="6C882AB8" w:rsidR="009E16FA" w:rsidRPr="00420DD5" w:rsidRDefault="00D34057" w:rsidP="004244A0">
      <w:pPr>
        <w:pStyle w:val="Prrafodelista"/>
        <w:autoSpaceDE w:val="0"/>
        <w:autoSpaceDN w:val="0"/>
        <w:adjustRightInd w:val="0"/>
        <w:spacing w:line="360" w:lineRule="auto"/>
        <w:ind w:left="0"/>
        <w:jc w:val="both"/>
        <w:rPr>
          <w:rFonts w:ascii="Palatino Linotype" w:hAnsi="Palatino Linotype" w:cs="Arial"/>
        </w:rPr>
      </w:pPr>
      <w:r w:rsidRPr="00420DD5">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6F1F3E7" w14:textId="77777777" w:rsidR="009E16FA" w:rsidRDefault="009E16FA" w:rsidP="00912A21">
      <w:pPr>
        <w:pStyle w:val="Prrafodelista"/>
        <w:autoSpaceDE w:val="0"/>
        <w:autoSpaceDN w:val="0"/>
        <w:adjustRightInd w:val="0"/>
        <w:spacing w:before="240" w:after="160" w:line="360" w:lineRule="auto"/>
        <w:ind w:left="0"/>
        <w:jc w:val="both"/>
        <w:rPr>
          <w:rFonts w:ascii="Palatino Linotype" w:hAnsi="Palatino Linotype" w:cs="Arial"/>
          <w:b/>
          <w:sz w:val="28"/>
        </w:rPr>
      </w:pPr>
    </w:p>
    <w:p w14:paraId="361C0705" w14:textId="522DED35" w:rsidR="00912A21" w:rsidRPr="0006149A" w:rsidRDefault="00912A21" w:rsidP="00912A21">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06149A">
        <w:rPr>
          <w:rFonts w:ascii="Palatino Linotype" w:hAnsi="Palatino Linotype" w:cs="Arial"/>
          <w:b/>
        </w:rPr>
        <w:t xml:space="preserve">. </w:t>
      </w:r>
      <w:r w:rsidRPr="0006149A">
        <w:rPr>
          <w:rFonts w:ascii="Palatino Linotype" w:hAnsi="Palatino Linotype" w:cs="Arial"/>
          <w:b/>
          <w:sz w:val="28"/>
          <w:szCs w:val="28"/>
        </w:rPr>
        <w:t>De las causas de improcedencia.</w:t>
      </w:r>
    </w:p>
    <w:p w14:paraId="6C462DB8"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B54E30E"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29769A0" w14:textId="77777777" w:rsidR="00912A21"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w:t>
      </w:r>
      <w:r w:rsidRPr="0006149A">
        <w:rPr>
          <w:rFonts w:ascii="Palatino Linotype" w:hAnsi="Palatino Linotype" w:cs="Arial"/>
        </w:rPr>
        <w:lastRenderedPageBreak/>
        <w:t>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14:paraId="65BBFB49"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B09346A" w14:textId="337EDC7E" w:rsidR="00912A21" w:rsidRDefault="00912A21" w:rsidP="000A5A65">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Así las cosas, al no existir causas de improcedencia invocadas por las partes ni advertidas de oficio por este Resolutor, se procede al análisis del asunto en los siguientes términos.</w:t>
      </w:r>
    </w:p>
    <w:p w14:paraId="24DDA225" w14:textId="77777777" w:rsidR="000A5A65" w:rsidRPr="000A5A65" w:rsidRDefault="000A5A65" w:rsidP="000A5A65">
      <w:pPr>
        <w:pStyle w:val="Prrafodelista"/>
        <w:autoSpaceDE w:val="0"/>
        <w:autoSpaceDN w:val="0"/>
        <w:adjustRightInd w:val="0"/>
        <w:spacing w:line="360" w:lineRule="auto"/>
        <w:ind w:left="0"/>
        <w:jc w:val="both"/>
        <w:rPr>
          <w:rFonts w:ascii="Palatino Linotype" w:hAnsi="Palatino Linotype" w:cs="Arial"/>
        </w:rPr>
      </w:pPr>
    </w:p>
    <w:p w14:paraId="5B2CC6B5" w14:textId="77777777" w:rsidR="00912A21" w:rsidRPr="0006149A" w:rsidRDefault="00912A21" w:rsidP="00912A21">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lastRenderedPageBreak/>
        <w:t>CUARTO</w:t>
      </w:r>
      <w:r w:rsidRPr="0006149A">
        <w:rPr>
          <w:rFonts w:ascii="Palatino Linotype" w:hAnsi="Palatino Linotype" w:cs="Arial"/>
          <w:b/>
          <w:sz w:val="28"/>
          <w:szCs w:val="28"/>
        </w:rPr>
        <w:t>.</w:t>
      </w:r>
      <w:r w:rsidRPr="0006149A">
        <w:rPr>
          <w:rFonts w:ascii="Palatino Linotype" w:hAnsi="Palatino Linotype" w:cs="Arial"/>
          <w:sz w:val="28"/>
          <w:szCs w:val="28"/>
        </w:rPr>
        <w:t xml:space="preserve"> </w:t>
      </w:r>
      <w:r w:rsidRPr="0006149A">
        <w:rPr>
          <w:rFonts w:ascii="Palatino Linotype" w:hAnsi="Palatino Linotype" w:cs="Arial"/>
          <w:b/>
          <w:sz w:val="28"/>
        </w:rPr>
        <w:t>Estudio y resolución del asunto</w:t>
      </w:r>
      <w:r w:rsidRPr="0006149A">
        <w:rPr>
          <w:rFonts w:ascii="Palatino Linotype" w:hAnsi="Palatino Linotype" w:cs="Arial"/>
          <w:b/>
        </w:rPr>
        <w:t>.</w:t>
      </w:r>
    </w:p>
    <w:p w14:paraId="5FD005DD" w14:textId="77777777" w:rsidR="00912A21" w:rsidRPr="00420DD5" w:rsidRDefault="00912A21" w:rsidP="00912A21">
      <w:pPr>
        <w:pStyle w:val="Prrafodelista"/>
        <w:autoSpaceDE w:val="0"/>
        <w:autoSpaceDN w:val="0"/>
        <w:adjustRightInd w:val="0"/>
        <w:spacing w:line="360" w:lineRule="auto"/>
        <w:ind w:left="0"/>
        <w:jc w:val="both"/>
        <w:rPr>
          <w:rFonts w:ascii="Palatino Linotype" w:hAnsi="Palatino Linotype" w:cs="Arial"/>
        </w:rPr>
      </w:pPr>
      <w:r w:rsidRPr="00420DD5">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8E0EC0F" w14:textId="77777777" w:rsidR="007B1512" w:rsidRPr="00420DD5" w:rsidRDefault="007B1512" w:rsidP="009D7D7B">
      <w:pPr>
        <w:autoSpaceDE w:val="0"/>
        <w:autoSpaceDN w:val="0"/>
        <w:adjustRightInd w:val="0"/>
        <w:spacing w:line="360" w:lineRule="auto"/>
        <w:jc w:val="both"/>
        <w:rPr>
          <w:rFonts w:ascii="Palatino Linotype" w:hAnsi="Palatino Linotype" w:cs="Arial"/>
          <w:sz w:val="24"/>
          <w:szCs w:val="24"/>
        </w:rPr>
      </w:pPr>
    </w:p>
    <w:p w14:paraId="27CCD24B" w14:textId="68CE594A" w:rsidR="009D7D7B" w:rsidRPr="00420DD5" w:rsidRDefault="009D7D7B" w:rsidP="009D7D7B">
      <w:pPr>
        <w:autoSpaceDE w:val="0"/>
        <w:autoSpaceDN w:val="0"/>
        <w:adjustRightInd w:val="0"/>
        <w:spacing w:line="360" w:lineRule="auto"/>
        <w:jc w:val="both"/>
        <w:rPr>
          <w:rFonts w:ascii="Palatino Linotype" w:hAnsi="Palatino Linotype" w:cs="Arial"/>
          <w:sz w:val="24"/>
          <w:szCs w:val="24"/>
        </w:rPr>
      </w:pPr>
      <w:r w:rsidRPr="00420DD5">
        <w:rPr>
          <w:rFonts w:ascii="Palatino Linotype" w:hAnsi="Palatino Linotype" w:cs="Arial"/>
          <w:sz w:val="24"/>
          <w:szCs w:val="24"/>
        </w:rPr>
        <w:t>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77AC4EBA" w14:textId="77777777" w:rsidR="009D7D7B" w:rsidRPr="00420DD5" w:rsidRDefault="009D7D7B" w:rsidP="009D7D7B">
      <w:pPr>
        <w:autoSpaceDE w:val="0"/>
        <w:autoSpaceDN w:val="0"/>
        <w:adjustRightInd w:val="0"/>
        <w:spacing w:line="360" w:lineRule="auto"/>
        <w:jc w:val="both"/>
        <w:rPr>
          <w:rFonts w:ascii="Palatino Linotype" w:hAnsi="Palatino Linotype" w:cs="Arial"/>
          <w:sz w:val="24"/>
          <w:szCs w:val="24"/>
        </w:rPr>
      </w:pPr>
    </w:p>
    <w:p w14:paraId="28551A5A" w14:textId="1C5347D3" w:rsidR="009D7D7B" w:rsidRPr="00420DD5" w:rsidRDefault="009D7D7B" w:rsidP="00AA0796">
      <w:pPr>
        <w:pStyle w:val="Prrafodelista"/>
        <w:autoSpaceDE w:val="0"/>
        <w:autoSpaceDN w:val="0"/>
        <w:adjustRightInd w:val="0"/>
        <w:spacing w:line="360" w:lineRule="auto"/>
        <w:ind w:left="0"/>
        <w:jc w:val="both"/>
        <w:rPr>
          <w:rFonts w:ascii="Palatino Linotype" w:hAnsi="Palatino Linotype" w:cs="Arial"/>
        </w:rPr>
      </w:pPr>
      <w:r w:rsidRPr="00420DD5">
        <w:rPr>
          <w:rFonts w:ascii="Palatino Linotype" w:hAnsi="Palatino Linotype" w:cs="Arial"/>
        </w:rPr>
        <w:lastRenderedPageBreak/>
        <w:t xml:space="preserve">Ya que el planteamiento del problema es de toral importancia, a efecto de determinar la intención o voluntad del </w:t>
      </w:r>
      <w:r w:rsidR="002D66D5" w:rsidRPr="00420DD5">
        <w:rPr>
          <w:rFonts w:ascii="Palatino Linotype" w:hAnsi="Palatino Linotype" w:cs="Arial"/>
        </w:rPr>
        <w:t>R</w:t>
      </w:r>
      <w:r w:rsidRPr="00420DD5">
        <w:rPr>
          <w:rFonts w:ascii="Palatino Linotype" w:hAnsi="Palatino Linotype" w:cs="Arial"/>
        </w:rPr>
        <w:t>ecurrente a la luz de la interpretación de las solicitudes de información, y que puede generar de forma objetiva y material el sujeto obligado que se relacione con esa intención, respecto del presente asunto se realiza a continuación.</w:t>
      </w:r>
    </w:p>
    <w:p w14:paraId="41F72F69" w14:textId="77777777" w:rsidR="00AA0796" w:rsidRPr="00420DD5" w:rsidRDefault="00AA0796" w:rsidP="00AA0796">
      <w:pPr>
        <w:pStyle w:val="Prrafodelista"/>
        <w:autoSpaceDE w:val="0"/>
        <w:autoSpaceDN w:val="0"/>
        <w:adjustRightInd w:val="0"/>
        <w:spacing w:line="360" w:lineRule="auto"/>
        <w:ind w:left="0"/>
        <w:jc w:val="both"/>
        <w:rPr>
          <w:rFonts w:ascii="Palatino Linotype" w:hAnsi="Palatino Linotype" w:cs="Arial"/>
        </w:rPr>
      </w:pPr>
    </w:p>
    <w:p w14:paraId="63E0AE02" w14:textId="77777777" w:rsidR="00C57CB5" w:rsidRPr="00420DD5" w:rsidRDefault="00C57CB5" w:rsidP="00AA0796">
      <w:pPr>
        <w:pStyle w:val="Prrafodelista"/>
        <w:autoSpaceDE w:val="0"/>
        <w:autoSpaceDN w:val="0"/>
        <w:adjustRightInd w:val="0"/>
        <w:spacing w:line="360" w:lineRule="auto"/>
        <w:ind w:left="0"/>
        <w:jc w:val="both"/>
        <w:rPr>
          <w:rFonts w:ascii="Palatino Linotype" w:hAnsi="Palatino Linotype" w:cs="Arial"/>
        </w:rPr>
      </w:pPr>
      <w:r w:rsidRPr="00420DD5">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7B1512" w:rsidRPr="00420DD5">
        <w:rPr>
          <w:rFonts w:ascii="Palatino Linotype" w:hAnsi="Palatino Linotype" w:cs="Arial"/>
        </w:rPr>
        <w:t>,</w:t>
      </w:r>
      <w:r w:rsidRPr="00420DD5">
        <w:rPr>
          <w:rFonts w:ascii="Palatino Linotype" w:hAnsi="Palatino Linotype" w:cs="Arial"/>
        </w:rPr>
        <w:t xml:space="preserve"> de la Constitución Federal y el diverso 8</w:t>
      </w:r>
      <w:r w:rsidR="007B1512" w:rsidRPr="00420DD5">
        <w:rPr>
          <w:rFonts w:ascii="Palatino Linotype" w:hAnsi="Palatino Linotype" w:cs="Arial"/>
        </w:rPr>
        <w:t>,</w:t>
      </w:r>
      <w:r w:rsidRPr="00420DD5">
        <w:rPr>
          <w:rFonts w:ascii="Palatino Linotype" w:hAnsi="Palatino Linotype" w:cs="Arial"/>
        </w:rPr>
        <w:t xml:space="preserve"> de la Ley de Transparencia local.</w:t>
      </w:r>
    </w:p>
    <w:p w14:paraId="1EBD54ED" w14:textId="77777777" w:rsidR="007B1512" w:rsidRPr="00420DD5" w:rsidRDefault="007B1512" w:rsidP="00E91EE4">
      <w:pPr>
        <w:tabs>
          <w:tab w:val="left" w:pos="709"/>
        </w:tabs>
        <w:spacing w:line="360" w:lineRule="auto"/>
        <w:jc w:val="both"/>
        <w:rPr>
          <w:rFonts w:ascii="Palatino Linotype" w:hAnsi="Palatino Linotype" w:cs="Arial"/>
          <w:sz w:val="24"/>
          <w:szCs w:val="24"/>
        </w:rPr>
      </w:pPr>
    </w:p>
    <w:p w14:paraId="55DEB2AB" w14:textId="4DBF909D" w:rsidR="009232E7" w:rsidRPr="00420DD5" w:rsidRDefault="00847043" w:rsidP="00063B7A">
      <w:pPr>
        <w:pStyle w:val="Prrafodelista"/>
        <w:autoSpaceDE w:val="0"/>
        <w:autoSpaceDN w:val="0"/>
        <w:adjustRightInd w:val="0"/>
        <w:spacing w:before="240" w:after="160" w:line="360" w:lineRule="auto"/>
        <w:ind w:left="0"/>
        <w:jc w:val="both"/>
        <w:rPr>
          <w:rFonts w:ascii="Palatino Linotype" w:hAnsi="Palatino Linotype"/>
        </w:rPr>
      </w:pPr>
      <w:r w:rsidRPr="00420DD5">
        <w:rPr>
          <w:rFonts w:ascii="Palatino Linotype" w:hAnsi="Palatino Linotype" w:cs="Arial"/>
        </w:rPr>
        <w:t xml:space="preserve">Así, </w:t>
      </w:r>
      <w:r w:rsidR="00063B7A">
        <w:rPr>
          <w:rFonts w:ascii="Palatino Linotype" w:hAnsi="Palatino Linotype" w:cs="Arial"/>
        </w:rPr>
        <w:t>u</w:t>
      </w:r>
      <w:r w:rsidR="009232E7" w:rsidRPr="00420DD5">
        <w:rPr>
          <w:rFonts w:ascii="Palatino Linotype" w:hAnsi="Palatino Linotype"/>
        </w:rPr>
        <w:t xml:space="preserve">na vez analizada la solicitud de información, podemos determinar que objetivamente </w:t>
      </w:r>
      <w:r w:rsidR="00063B7A">
        <w:rPr>
          <w:rFonts w:ascii="Palatino Linotype" w:hAnsi="Palatino Linotype"/>
        </w:rPr>
        <w:t>el</w:t>
      </w:r>
      <w:r w:rsidR="009232E7" w:rsidRPr="00420DD5">
        <w:rPr>
          <w:rFonts w:ascii="Palatino Linotype" w:hAnsi="Palatino Linotype"/>
        </w:rPr>
        <w:t xml:space="preserve"> Recurrente, peticiona</w:t>
      </w:r>
      <w:r w:rsidR="00760FCC" w:rsidRPr="00420DD5">
        <w:rPr>
          <w:rFonts w:ascii="Palatino Linotype" w:hAnsi="Palatino Linotype"/>
        </w:rPr>
        <w:t>, el o los documentos en donde conste,</w:t>
      </w:r>
      <w:r w:rsidR="00293EFD" w:rsidRPr="00420DD5">
        <w:rPr>
          <w:rFonts w:ascii="Palatino Linotype" w:hAnsi="Palatino Linotype"/>
        </w:rPr>
        <w:t xml:space="preserve"> </w:t>
      </w:r>
      <w:r w:rsidR="009232E7" w:rsidRPr="00420DD5">
        <w:rPr>
          <w:rFonts w:ascii="Palatino Linotype" w:hAnsi="Palatino Linotype"/>
        </w:rPr>
        <w:t>lo siguiente:</w:t>
      </w:r>
    </w:p>
    <w:p w14:paraId="4A121349" w14:textId="77777777" w:rsidR="004B3D30" w:rsidRPr="00316BB4" w:rsidRDefault="004B3D30" w:rsidP="004B3D30">
      <w:pPr>
        <w:pStyle w:val="Prrafodelista"/>
        <w:numPr>
          <w:ilvl w:val="0"/>
          <w:numId w:val="17"/>
        </w:numPr>
        <w:spacing w:line="360" w:lineRule="auto"/>
        <w:ind w:left="714" w:hanging="357"/>
        <w:jc w:val="both"/>
        <w:rPr>
          <w:rFonts w:ascii="Palatino Linotype" w:hAnsi="Palatino Linotype"/>
        </w:rPr>
      </w:pPr>
      <w:bookmarkStart w:id="1" w:name="_Hlk112357106"/>
      <w:r>
        <w:rPr>
          <w:rFonts w:ascii="Palatino Linotype" w:hAnsi="Palatino Linotype"/>
        </w:rPr>
        <w:t>C</w:t>
      </w:r>
      <w:r w:rsidRPr="007768C3">
        <w:rPr>
          <w:rFonts w:ascii="Palatino Linotype" w:hAnsi="Palatino Linotype"/>
        </w:rPr>
        <w:t>opia de contrato y de la licitación del servicio de recolección y procesamiento de basura</w:t>
      </w:r>
      <w:r>
        <w:rPr>
          <w:rFonts w:ascii="Palatino Linotype" w:hAnsi="Palatino Linotype"/>
        </w:rPr>
        <w:t>.</w:t>
      </w:r>
    </w:p>
    <w:p w14:paraId="327AA6CB" w14:textId="77777777" w:rsidR="004B3D30" w:rsidRPr="00316BB4" w:rsidRDefault="004B3D30" w:rsidP="004B3D30">
      <w:pPr>
        <w:pStyle w:val="Prrafodelista"/>
        <w:numPr>
          <w:ilvl w:val="0"/>
          <w:numId w:val="17"/>
        </w:numPr>
        <w:spacing w:line="360" w:lineRule="auto"/>
        <w:ind w:left="714" w:hanging="357"/>
        <w:jc w:val="both"/>
        <w:rPr>
          <w:rFonts w:ascii="Palatino Linotype" w:hAnsi="Palatino Linotype"/>
        </w:rPr>
      </w:pPr>
      <w:r>
        <w:rPr>
          <w:rFonts w:ascii="Palatino Linotype" w:hAnsi="Palatino Linotype"/>
        </w:rPr>
        <w:t>M</w:t>
      </w:r>
      <w:r w:rsidRPr="000D3396">
        <w:rPr>
          <w:rFonts w:ascii="Palatino Linotype" w:hAnsi="Palatino Linotype"/>
        </w:rPr>
        <w:t xml:space="preserve">ecanismo </w:t>
      </w:r>
      <w:r>
        <w:rPr>
          <w:rFonts w:ascii="Palatino Linotype" w:hAnsi="Palatino Linotype"/>
        </w:rPr>
        <w:t>empleado</w:t>
      </w:r>
      <w:r w:rsidRPr="000D3396">
        <w:rPr>
          <w:rFonts w:ascii="Palatino Linotype" w:hAnsi="Palatino Linotype"/>
        </w:rPr>
        <w:t xml:space="preserve"> para la recolección de la basura</w:t>
      </w:r>
      <w:r>
        <w:rPr>
          <w:rFonts w:ascii="Palatino Linotype" w:hAnsi="Palatino Linotype"/>
        </w:rPr>
        <w:t xml:space="preserve"> en el Municipio.</w:t>
      </w:r>
    </w:p>
    <w:p w14:paraId="265D9A55" w14:textId="77777777" w:rsidR="004B3D30" w:rsidRPr="00316BB4" w:rsidRDefault="004B3D30" w:rsidP="004B3D30">
      <w:pPr>
        <w:pStyle w:val="Prrafodelista"/>
        <w:numPr>
          <w:ilvl w:val="0"/>
          <w:numId w:val="17"/>
        </w:numPr>
        <w:spacing w:line="360" w:lineRule="auto"/>
        <w:ind w:left="714" w:hanging="357"/>
        <w:jc w:val="both"/>
        <w:rPr>
          <w:rFonts w:ascii="Palatino Linotype" w:hAnsi="Palatino Linotype"/>
        </w:rPr>
      </w:pPr>
      <w:r>
        <w:rPr>
          <w:rFonts w:ascii="Palatino Linotype" w:hAnsi="Palatino Linotype"/>
        </w:rPr>
        <w:lastRenderedPageBreak/>
        <w:t>M</w:t>
      </w:r>
      <w:r w:rsidRPr="000D3396">
        <w:rPr>
          <w:rFonts w:ascii="Palatino Linotype" w:hAnsi="Palatino Linotype"/>
        </w:rPr>
        <w:t xml:space="preserve">ecanismo </w:t>
      </w:r>
      <w:r>
        <w:rPr>
          <w:rFonts w:ascii="Palatino Linotype" w:hAnsi="Palatino Linotype"/>
        </w:rPr>
        <w:t>empleado</w:t>
      </w:r>
      <w:r w:rsidRPr="000D3396">
        <w:rPr>
          <w:rFonts w:ascii="Palatino Linotype" w:hAnsi="Palatino Linotype"/>
        </w:rPr>
        <w:t xml:space="preserve"> para el procesamiento de la basura</w:t>
      </w:r>
      <w:r>
        <w:rPr>
          <w:rFonts w:ascii="Palatino Linotype" w:hAnsi="Palatino Linotype"/>
        </w:rPr>
        <w:t>, señalando en su caso</w:t>
      </w:r>
      <w:r w:rsidRPr="000D3396">
        <w:rPr>
          <w:rFonts w:ascii="Palatino Linotype" w:hAnsi="Palatino Linotype"/>
        </w:rPr>
        <w:t xml:space="preserve"> </w:t>
      </w:r>
      <w:r>
        <w:rPr>
          <w:rFonts w:ascii="Palatino Linotype" w:hAnsi="Palatino Linotype"/>
        </w:rPr>
        <w:t>la</w:t>
      </w:r>
      <w:r w:rsidRPr="000D3396">
        <w:rPr>
          <w:rFonts w:ascii="Palatino Linotype" w:hAnsi="Palatino Linotype"/>
        </w:rPr>
        <w:t xml:space="preserve"> empresa </w:t>
      </w:r>
      <w:r>
        <w:rPr>
          <w:rFonts w:ascii="Palatino Linotype" w:hAnsi="Palatino Linotype"/>
        </w:rPr>
        <w:t xml:space="preserve">que </w:t>
      </w:r>
      <w:r w:rsidRPr="000D3396">
        <w:rPr>
          <w:rFonts w:ascii="Palatino Linotype" w:hAnsi="Palatino Linotype"/>
        </w:rPr>
        <w:t xml:space="preserve">lo hace y </w:t>
      </w:r>
      <w:r>
        <w:rPr>
          <w:rFonts w:ascii="Palatino Linotype" w:hAnsi="Palatino Linotype"/>
        </w:rPr>
        <w:t>el procedimiento</w:t>
      </w:r>
      <w:r w:rsidRPr="000D3396">
        <w:rPr>
          <w:rFonts w:ascii="Palatino Linotype" w:hAnsi="Palatino Linotype"/>
        </w:rPr>
        <w:t xml:space="preserve"> </w:t>
      </w:r>
      <w:r>
        <w:rPr>
          <w:rFonts w:ascii="Palatino Linotype" w:hAnsi="Palatino Linotype"/>
        </w:rPr>
        <w:t>d</w:t>
      </w:r>
      <w:r w:rsidRPr="000D3396">
        <w:rPr>
          <w:rFonts w:ascii="Palatino Linotype" w:hAnsi="Palatino Linotype"/>
        </w:rPr>
        <w:t>e la contratación</w:t>
      </w:r>
      <w:r>
        <w:rPr>
          <w:rFonts w:ascii="Palatino Linotype" w:hAnsi="Palatino Linotype"/>
        </w:rPr>
        <w:t>.</w:t>
      </w:r>
    </w:p>
    <w:p w14:paraId="6FF66786" w14:textId="77777777" w:rsidR="004B3D30" w:rsidRPr="00316BB4" w:rsidRDefault="004B3D30" w:rsidP="004B3D30">
      <w:pPr>
        <w:pStyle w:val="Prrafodelista"/>
        <w:numPr>
          <w:ilvl w:val="0"/>
          <w:numId w:val="17"/>
        </w:numPr>
        <w:spacing w:line="360" w:lineRule="auto"/>
        <w:ind w:left="714" w:hanging="357"/>
        <w:jc w:val="both"/>
        <w:rPr>
          <w:rFonts w:ascii="Palatino Linotype" w:hAnsi="Palatino Linotype"/>
        </w:rPr>
      </w:pPr>
      <w:r w:rsidRPr="000D3396">
        <w:rPr>
          <w:rFonts w:ascii="Palatino Linotype" w:hAnsi="Palatino Linotype"/>
        </w:rPr>
        <w:t>Costo de recolección de basura por tonelada</w:t>
      </w:r>
      <w:r>
        <w:rPr>
          <w:rFonts w:ascii="Palatino Linotype" w:hAnsi="Palatino Linotype"/>
        </w:rPr>
        <w:t>.</w:t>
      </w:r>
    </w:p>
    <w:p w14:paraId="5AEE65CE" w14:textId="31735F69" w:rsidR="004B3D30" w:rsidRDefault="004B3D30" w:rsidP="004B3D30">
      <w:pPr>
        <w:pStyle w:val="Prrafodelista"/>
        <w:numPr>
          <w:ilvl w:val="0"/>
          <w:numId w:val="17"/>
        </w:numPr>
        <w:spacing w:line="360" w:lineRule="auto"/>
        <w:ind w:left="714" w:hanging="357"/>
        <w:jc w:val="both"/>
        <w:rPr>
          <w:rFonts w:ascii="Palatino Linotype" w:hAnsi="Palatino Linotype"/>
        </w:rPr>
      </w:pPr>
      <w:r>
        <w:rPr>
          <w:rFonts w:ascii="Palatino Linotype" w:hAnsi="Palatino Linotype"/>
        </w:rPr>
        <w:t>Cantidad de c</w:t>
      </w:r>
      <w:r w:rsidRPr="00B15AB3">
        <w:rPr>
          <w:rFonts w:ascii="Palatino Linotype" w:hAnsi="Palatino Linotype"/>
        </w:rPr>
        <w:t xml:space="preserve">amiones de recolección de basura </w:t>
      </w:r>
      <w:r>
        <w:rPr>
          <w:rFonts w:ascii="Palatino Linotype" w:hAnsi="Palatino Linotype"/>
        </w:rPr>
        <w:t xml:space="preserve">que </w:t>
      </w:r>
      <w:r w:rsidRPr="00B15AB3">
        <w:rPr>
          <w:rFonts w:ascii="Palatino Linotype" w:hAnsi="Palatino Linotype"/>
        </w:rPr>
        <w:t xml:space="preserve">operan en el </w:t>
      </w:r>
      <w:r>
        <w:rPr>
          <w:rFonts w:ascii="Palatino Linotype" w:hAnsi="Palatino Linotype"/>
        </w:rPr>
        <w:t>M</w:t>
      </w:r>
      <w:r w:rsidRPr="00B15AB3">
        <w:rPr>
          <w:rFonts w:ascii="Palatino Linotype" w:hAnsi="Palatino Linotype"/>
        </w:rPr>
        <w:t>unicipio</w:t>
      </w:r>
      <w:r>
        <w:rPr>
          <w:rFonts w:ascii="Palatino Linotype" w:hAnsi="Palatino Linotype"/>
        </w:rPr>
        <w:t>, en donde se advierta si pertenecen al A</w:t>
      </w:r>
      <w:r w:rsidRPr="00B15AB3">
        <w:rPr>
          <w:rFonts w:ascii="Palatino Linotype" w:hAnsi="Palatino Linotype"/>
        </w:rPr>
        <w:t>yuntamiento</w:t>
      </w:r>
      <w:r>
        <w:rPr>
          <w:rFonts w:ascii="Palatino Linotype" w:hAnsi="Palatino Linotype"/>
        </w:rPr>
        <w:t xml:space="preserve"> de Cuautitlán, de empresa privada o si son rentados.</w:t>
      </w:r>
    </w:p>
    <w:p w14:paraId="06C47FDC" w14:textId="29F9EE1B" w:rsidR="004B3D30" w:rsidRDefault="004B3D30" w:rsidP="004B3D30">
      <w:pPr>
        <w:pStyle w:val="Prrafodelista"/>
        <w:numPr>
          <w:ilvl w:val="0"/>
          <w:numId w:val="17"/>
        </w:numPr>
        <w:spacing w:line="360" w:lineRule="auto"/>
        <w:ind w:left="714" w:hanging="357"/>
        <w:jc w:val="both"/>
        <w:rPr>
          <w:rFonts w:ascii="Palatino Linotype" w:hAnsi="Palatino Linotype"/>
        </w:rPr>
      </w:pPr>
      <w:r>
        <w:rPr>
          <w:rFonts w:ascii="Palatino Linotype" w:hAnsi="Palatino Linotype"/>
        </w:rPr>
        <w:t>La e</w:t>
      </w:r>
      <w:r w:rsidRPr="00B15AB3">
        <w:rPr>
          <w:rFonts w:ascii="Palatino Linotype" w:hAnsi="Palatino Linotype"/>
        </w:rPr>
        <w:t xml:space="preserve">mpresa de consultoría o asesoría especializada contratada por el </w:t>
      </w:r>
      <w:r>
        <w:rPr>
          <w:rFonts w:ascii="Palatino Linotype" w:hAnsi="Palatino Linotype"/>
        </w:rPr>
        <w:t>O</w:t>
      </w:r>
      <w:r w:rsidRPr="00B15AB3">
        <w:rPr>
          <w:rFonts w:ascii="Palatino Linotype" w:hAnsi="Palatino Linotype"/>
        </w:rPr>
        <w:t xml:space="preserve">rganismo de </w:t>
      </w:r>
      <w:r>
        <w:rPr>
          <w:rFonts w:ascii="Palatino Linotype" w:hAnsi="Palatino Linotype"/>
        </w:rPr>
        <w:t>A</w:t>
      </w:r>
      <w:r w:rsidRPr="00B15AB3">
        <w:rPr>
          <w:rFonts w:ascii="Palatino Linotype" w:hAnsi="Palatino Linotype"/>
        </w:rPr>
        <w:t>gua</w:t>
      </w:r>
      <w:r>
        <w:rPr>
          <w:rFonts w:ascii="Palatino Linotype" w:hAnsi="Palatino Linotype"/>
        </w:rPr>
        <w:t xml:space="preserve"> de Cuautitlán.</w:t>
      </w:r>
    </w:p>
    <w:p w14:paraId="3B69BD3D" w14:textId="1A47648D" w:rsidR="004B3D30" w:rsidRDefault="004B3D30" w:rsidP="004B3D30">
      <w:pPr>
        <w:pStyle w:val="Prrafodelista"/>
        <w:numPr>
          <w:ilvl w:val="0"/>
          <w:numId w:val="17"/>
        </w:numPr>
        <w:spacing w:line="360" w:lineRule="auto"/>
        <w:ind w:left="714" w:hanging="357"/>
        <w:jc w:val="both"/>
        <w:rPr>
          <w:rFonts w:ascii="Palatino Linotype" w:hAnsi="Palatino Linotype"/>
        </w:rPr>
      </w:pPr>
      <w:r>
        <w:rPr>
          <w:rFonts w:ascii="Palatino Linotype" w:hAnsi="Palatino Linotype"/>
        </w:rPr>
        <w:t>Cantidad económica</w:t>
      </w:r>
      <w:r w:rsidRPr="00170C74">
        <w:rPr>
          <w:rFonts w:ascii="Palatino Linotype" w:hAnsi="Palatino Linotype"/>
        </w:rPr>
        <w:t xml:space="preserve"> recaudad</w:t>
      </w:r>
      <w:r>
        <w:rPr>
          <w:rFonts w:ascii="Palatino Linotype" w:hAnsi="Palatino Linotype"/>
        </w:rPr>
        <w:t>a</w:t>
      </w:r>
      <w:r w:rsidRPr="00170C74">
        <w:rPr>
          <w:rFonts w:ascii="Palatino Linotype" w:hAnsi="Palatino Linotype"/>
        </w:rPr>
        <w:t xml:space="preserve"> por concepto de agua habitacional y comercial de</w:t>
      </w:r>
      <w:r>
        <w:rPr>
          <w:rFonts w:ascii="Palatino Linotype" w:hAnsi="Palatino Linotype"/>
        </w:rPr>
        <w:t>l mes de</w:t>
      </w:r>
      <w:r w:rsidRPr="00170C74">
        <w:rPr>
          <w:rFonts w:ascii="Palatino Linotype" w:hAnsi="Palatino Linotype"/>
        </w:rPr>
        <w:t xml:space="preserve"> enero </w:t>
      </w:r>
      <w:r>
        <w:rPr>
          <w:rFonts w:ascii="Palatino Linotype" w:hAnsi="Palatino Linotype"/>
        </w:rPr>
        <w:t>al veintiocho de marzo de 2022.</w:t>
      </w:r>
    </w:p>
    <w:p w14:paraId="628DAE57" w14:textId="77777777" w:rsidR="004B3D30" w:rsidRDefault="004B3D30" w:rsidP="004B3D30">
      <w:pPr>
        <w:pStyle w:val="Prrafodelista"/>
        <w:numPr>
          <w:ilvl w:val="0"/>
          <w:numId w:val="17"/>
        </w:numPr>
        <w:spacing w:line="360" w:lineRule="auto"/>
        <w:ind w:left="714" w:hanging="357"/>
        <w:jc w:val="both"/>
        <w:rPr>
          <w:rFonts w:ascii="Palatino Linotype" w:hAnsi="Palatino Linotype"/>
        </w:rPr>
      </w:pPr>
      <w:r>
        <w:rPr>
          <w:rFonts w:ascii="Palatino Linotype" w:hAnsi="Palatino Linotype"/>
        </w:rPr>
        <w:t xml:space="preserve">Cantidad de </w:t>
      </w:r>
      <w:r w:rsidRPr="00170C74">
        <w:rPr>
          <w:rFonts w:ascii="Palatino Linotype" w:hAnsi="Palatino Linotype"/>
        </w:rPr>
        <w:t xml:space="preserve">litros de agua se gastan mensualmente en el </w:t>
      </w:r>
      <w:r>
        <w:rPr>
          <w:rFonts w:ascii="Palatino Linotype" w:hAnsi="Palatino Linotype"/>
        </w:rPr>
        <w:t>M</w:t>
      </w:r>
      <w:r w:rsidRPr="00170C74">
        <w:rPr>
          <w:rFonts w:ascii="Palatino Linotype" w:hAnsi="Palatino Linotype"/>
        </w:rPr>
        <w:t>unicipio</w:t>
      </w:r>
      <w:r>
        <w:rPr>
          <w:rFonts w:ascii="Palatino Linotype" w:hAnsi="Palatino Linotype"/>
        </w:rPr>
        <w:t>.</w:t>
      </w:r>
    </w:p>
    <w:p w14:paraId="70662FFF" w14:textId="77777777" w:rsidR="004B3D30" w:rsidRDefault="004B3D30" w:rsidP="004B3D30">
      <w:pPr>
        <w:pStyle w:val="Prrafodelista"/>
        <w:numPr>
          <w:ilvl w:val="0"/>
          <w:numId w:val="17"/>
        </w:numPr>
        <w:spacing w:line="360" w:lineRule="auto"/>
        <w:ind w:left="714" w:hanging="357"/>
        <w:jc w:val="both"/>
        <w:rPr>
          <w:rFonts w:ascii="Palatino Linotype" w:hAnsi="Palatino Linotype"/>
        </w:rPr>
      </w:pPr>
      <w:r w:rsidRPr="00014D21">
        <w:rPr>
          <w:rFonts w:ascii="Palatino Linotype" w:hAnsi="Palatino Linotype"/>
          <w:u w:val="single"/>
        </w:rPr>
        <w:t>Monto de la deuda con la Comisión de Aguas del Estado de México</w:t>
      </w:r>
      <w:r>
        <w:rPr>
          <w:rFonts w:ascii="Palatino Linotype" w:hAnsi="Palatino Linotype"/>
        </w:rPr>
        <w:t>.</w:t>
      </w:r>
    </w:p>
    <w:p w14:paraId="1B4C3529" w14:textId="77777777" w:rsidR="004B3D30" w:rsidRDefault="004B3D30" w:rsidP="004B3D30">
      <w:pPr>
        <w:pStyle w:val="Prrafodelista"/>
        <w:numPr>
          <w:ilvl w:val="0"/>
          <w:numId w:val="17"/>
        </w:numPr>
        <w:spacing w:line="360" w:lineRule="auto"/>
        <w:ind w:left="714" w:hanging="357"/>
        <w:jc w:val="both"/>
        <w:rPr>
          <w:rFonts w:ascii="Palatino Linotype" w:hAnsi="Palatino Linotype"/>
        </w:rPr>
      </w:pPr>
      <w:r w:rsidRPr="00014D21">
        <w:rPr>
          <w:rFonts w:ascii="Palatino Linotype" w:hAnsi="Palatino Linotype"/>
          <w:u w:val="single"/>
        </w:rPr>
        <w:t>Monto de la deuda con la con CFE del Organismo de Agua potable</w:t>
      </w:r>
      <w:r>
        <w:rPr>
          <w:rFonts w:ascii="Palatino Linotype" w:hAnsi="Palatino Linotype"/>
        </w:rPr>
        <w:t>.</w:t>
      </w:r>
    </w:p>
    <w:p w14:paraId="55A0328C" w14:textId="77777777" w:rsidR="004B3D30" w:rsidRDefault="004B3D30" w:rsidP="004B3D30">
      <w:pPr>
        <w:pStyle w:val="Prrafodelista"/>
        <w:numPr>
          <w:ilvl w:val="0"/>
          <w:numId w:val="17"/>
        </w:numPr>
        <w:spacing w:line="360" w:lineRule="auto"/>
        <w:ind w:left="714" w:hanging="357"/>
        <w:jc w:val="both"/>
        <w:rPr>
          <w:rFonts w:ascii="Palatino Linotype" w:hAnsi="Palatino Linotype"/>
        </w:rPr>
      </w:pPr>
      <w:r>
        <w:rPr>
          <w:rFonts w:ascii="Palatino Linotype" w:hAnsi="Palatino Linotype"/>
        </w:rPr>
        <w:t>Cantidad</w:t>
      </w:r>
      <w:r w:rsidRPr="00170C74">
        <w:rPr>
          <w:rFonts w:ascii="Palatino Linotype" w:hAnsi="Palatino Linotype"/>
        </w:rPr>
        <w:t xml:space="preserve"> de luminarias </w:t>
      </w:r>
      <w:r>
        <w:rPr>
          <w:rFonts w:ascii="Palatino Linotype" w:hAnsi="Palatino Linotype"/>
        </w:rPr>
        <w:t xml:space="preserve">que </w:t>
      </w:r>
      <w:r w:rsidRPr="00170C74">
        <w:rPr>
          <w:rFonts w:ascii="Palatino Linotype" w:hAnsi="Palatino Linotype"/>
        </w:rPr>
        <w:t xml:space="preserve">se utilizan en el </w:t>
      </w:r>
      <w:r>
        <w:rPr>
          <w:rFonts w:ascii="Palatino Linotype" w:hAnsi="Palatino Linotype"/>
        </w:rPr>
        <w:t>Municipio, señalando el costo de las mismas y sus especificaciones tales como (</w:t>
      </w:r>
      <w:r w:rsidRPr="0051384B">
        <w:rPr>
          <w:rFonts w:ascii="Palatino Linotype" w:hAnsi="Palatino Linotype"/>
        </w:rPr>
        <w:t>luz led, focos ahorradores</w:t>
      </w:r>
      <w:r>
        <w:rPr>
          <w:rFonts w:ascii="Palatino Linotype" w:hAnsi="Palatino Linotype"/>
        </w:rPr>
        <w:t>,</w:t>
      </w:r>
      <w:r w:rsidRPr="0051384B">
        <w:rPr>
          <w:rFonts w:ascii="Palatino Linotype" w:hAnsi="Palatino Linotype"/>
        </w:rPr>
        <w:t xml:space="preserve"> numero de watts, vapor de sodio, aditivos metálicos u otros tipos</w:t>
      </w:r>
      <w:r>
        <w:rPr>
          <w:rFonts w:ascii="Palatino Linotype" w:hAnsi="Palatino Linotype"/>
        </w:rPr>
        <w:t>).</w:t>
      </w:r>
    </w:p>
    <w:p w14:paraId="7DBFF7BA" w14:textId="77777777" w:rsidR="004B3D30" w:rsidRPr="0051384B" w:rsidRDefault="004B3D30" w:rsidP="004B3D30">
      <w:pPr>
        <w:pStyle w:val="Prrafodelista"/>
        <w:numPr>
          <w:ilvl w:val="0"/>
          <w:numId w:val="17"/>
        </w:numPr>
        <w:spacing w:line="360" w:lineRule="auto"/>
        <w:ind w:left="714" w:hanging="357"/>
        <w:jc w:val="both"/>
        <w:rPr>
          <w:rFonts w:ascii="Palatino Linotype" w:hAnsi="Palatino Linotype"/>
        </w:rPr>
      </w:pPr>
      <w:r w:rsidRPr="0051384B">
        <w:rPr>
          <w:rFonts w:ascii="Palatino Linotype" w:hAnsi="Palatino Linotype"/>
        </w:rPr>
        <w:t xml:space="preserve">Contrato y procedimiento de adjudicación de la compra del </w:t>
      </w:r>
      <w:proofErr w:type="spellStart"/>
      <w:r w:rsidRPr="0051384B">
        <w:rPr>
          <w:rFonts w:ascii="Palatino Linotype" w:hAnsi="Palatino Linotype"/>
        </w:rPr>
        <w:t>pet</w:t>
      </w:r>
      <w:proofErr w:type="spellEnd"/>
      <w:r w:rsidRPr="0051384B">
        <w:rPr>
          <w:rFonts w:ascii="Palatino Linotype" w:hAnsi="Palatino Linotype"/>
        </w:rPr>
        <w:t xml:space="preserve"> y otros residuos recolectados por Ayuntamiento de Tlalnepantla de Baz</w:t>
      </w:r>
      <w:r>
        <w:rPr>
          <w:rFonts w:ascii="Palatino Linotype" w:hAnsi="Palatino Linotype"/>
        </w:rPr>
        <w:t>.</w:t>
      </w:r>
    </w:p>
    <w:bookmarkEnd w:id="1"/>
    <w:p w14:paraId="79AAA853" w14:textId="77777777" w:rsidR="00373D05" w:rsidRPr="00373D05" w:rsidRDefault="00373D05" w:rsidP="00373D05">
      <w:pPr>
        <w:pStyle w:val="Prrafodelista"/>
        <w:spacing w:line="360" w:lineRule="auto"/>
        <w:ind w:left="714"/>
        <w:jc w:val="both"/>
        <w:rPr>
          <w:rFonts w:ascii="Palatino Linotype" w:hAnsi="Palatino Linotype"/>
        </w:rPr>
      </w:pPr>
    </w:p>
    <w:p w14:paraId="388D0269" w14:textId="5969BD49" w:rsidR="005E50F1" w:rsidRPr="00420DD5" w:rsidRDefault="000F5CBE" w:rsidP="00FF14FE">
      <w:pPr>
        <w:pStyle w:val="Prrafodelista"/>
        <w:spacing w:line="360" w:lineRule="auto"/>
        <w:ind w:left="0"/>
        <w:contextualSpacing/>
        <w:jc w:val="both"/>
        <w:rPr>
          <w:rFonts w:ascii="Palatino Linotype" w:hAnsi="Palatino Linotype"/>
          <w:color w:val="000000"/>
          <w:lang w:val="es-ES_tradnl"/>
        </w:rPr>
      </w:pPr>
      <w:r w:rsidRPr="00420DD5">
        <w:rPr>
          <w:rFonts w:ascii="Palatino Linotype" w:hAnsi="Palatino Linotype"/>
          <w:color w:val="000000"/>
          <w:lang w:val="es-ES_tradnl"/>
        </w:rPr>
        <w:t xml:space="preserve">Ahora bien, en respuesta a los requerimientos formulados por </w:t>
      </w:r>
      <w:r w:rsidR="00E21C29">
        <w:rPr>
          <w:rFonts w:ascii="Palatino Linotype" w:hAnsi="Palatino Linotype"/>
          <w:color w:val="000000"/>
          <w:lang w:val="es-ES_tradnl"/>
        </w:rPr>
        <w:t>el</w:t>
      </w:r>
      <w:r w:rsidRPr="00420DD5">
        <w:rPr>
          <w:rFonts w:ascii="Palatino Linotype" w:hAnsi="Palatino Linotype"/>
          <w:color w:val="000000"/>
          <w:lang w:val="es-ES_tradnl"/>
        </w:rPr>
        <w:t xml:space="preserve"> particular, el </w:t>
      </w:r>
      <w:r w:rsidR="0025394E" w:rsidRPr="00420DD5">
        <w:rPr>
          <w:rFonts w:ascii="Palatino Linotype" w:hAnsi="Palatino Linotype"/>
          <w:b/>
          <w:color w:val="000000"/>
          <w:lang w:val="es-ES_tradnl"/>
        </w:rPr>
        <w:t>S</w:t>
      </w:r>
      <w:r w:rsidRPr="00420DD5">
        <w:rPr>
          <w:rFonts w:ascii="Palatino Linotype" w:hAnsi="Palatino Linotype"/>
          <w:b/>
          <w:color w:val="000000"/>
          <w:lang w:val="es-ES_tradnl"/>
        </w:rPr>
        <w:t xml:space="preserve">ujeto </w:t>
      </w:r>
      <w:r w:rsidR="0025394E" w:rsidRPr="00420DD5">
        <w:rPr>
          <w:rFonts w:ascii="Palatino Linotype" w:hAnsi="Palatino Linotype"/>
          <w:b/>
          <w:color w:val="000000"/>
          <w:lang w:val="es-ES_tradnl"/>
        </w:rPr>
        <w:t>O</w:t>
      </w:r>
      <w:r w:rsidRPr="00420DD5">
        <w:rPr>
          <w:rFonts w:ascii="Palatino Linotype" w:hAnsi="Palatino Linotype"/>
          <w:b/>
          <w:color w:val="000000"/>
          <w:lang w:val="es-ES_tradnl"/>
        </w:rPr>
        <w:t xml:space="preserve">bligado </w:t>
      </w:r>
      <w:r w:rsidR="008F2868" w:rsidRPr="00420DD5">
        <w:rPr>
          <w:rFonts w:ascii="Palatino Linotype" w:hAnsi="Palatino Linotype"/>
          <w:bCs/>
          <w:color w:val="000000"/>
          <w:lang w:val="es-ES_tradnl"/>
        </w:rPr>
        <w:t>turnó la solicitud a la</w:t>
      </w:r>
      <w:r w:rsidR="00382978" w:rsidRPr="00420DD5">
        <w:rPr>
          <w:rFonts w:ascii="Palatino Linotype" w:hAnsi="Palatino Linotype"/>
          <w:bCs/>
          <w:color w:val="000000"/>
          <w:lang w:val="es-ES_tradnl"/>
        </w:rPr>
        <w:t>s</w:t>
      </w:r>
      <w:r w:rsidR="008F2868" w:rsidRPr="00420DD5">
        <w:rPr>
          <w:rFonts w:ascii="Palatino Linotype" w:hAnsi="Palatino Linotype"/>
          <w:bCs/>
          <w:color w:val="000000"/>
          <w:lang w:val="es-ES_tradnl"/>
        </w:rPr>
        <w:t xml:space="preserve"> unidad</w:t>
      </w:r>
      <w:r w:rsidR="00382978" w:rsidRPr="00420DD5">
        <w:rPr>
          <w:rFonts w:ascii="Palatino Linotype" w:hAnsi="Palatino Linotype"/>
          <w:bCs/>
          <w:color w:val="000000"/>
          <w:lang w:val="es-ES_tradnl"/>
        </w:rPr>
        <w:t>es</w:t>
      </w:r>
      <w:r w:rsidR="008F2868" w:rsidRPr="00420DD5">
        <w:rPr>
          <w:rFonts w:ascii="Palatino Linotype" w:hAnsi="Palatino Linotype"/>
          <w:bCs/>
          <w:color w:val="000000"/>
          <w:lang w:val="es-ES_tradnl"/>
        </w:rPr>
        <w:t xml:space="preserve"> administrativa</w:t>
      </w:r>
      <w:r w:rsidR="00382978" w:rsidRPr="00420DD5">
        <w:rPr>
          <w:rFonts w:ascii="Palatino Linotype" w:hAnsi="Palatino Linotype"/>
          <w:bCs/>
          <w:color w:val="000000"/>
          <w:lang w:val="es-ES_tradnl"/>
        </w:rPr>
        <w:t>s</w:t>
      </w:r>
      <w:r w:rsidR="008F2868" w:rsidRPr="00420DD5">
        <w:rPr>
          <w:rFonts w:ascii="Palatino Linotype" w:hAnsi="Palatino Linotype"/>
          <w:bCs/>
          <w:color w:val="000000"/>
          <w:lang w:val="es-ES_tradnl"/>
        </w:rPr>
        <w:t xml:space="preserve"> que consideró competente</w:t>
      </w:r>
      <w:r w:rsidR="00382978" w:rsidRPr="00420DD5">
        <w:rPr>
          <w:rFonts w:ascii="Palatino Linotype" w:hAnsi="Palatino Linotype"/>
          <w:bCs/>
          <w:color w:val="000000"/>
          <w:lang w:val="es-ES_tradnl"/>
        </w:rPr>
        <w:t>s</w:t>
      </w:r>
      <w:r w:rsidR="008F2868" w:rsidRPr="00420DD5">
        <w:rPr>
          <w:rFonts w:ascii="Palatino Linotype" w:hAnsi="Palatino Linotype"/>
          <w:bCs/>
          <w:color w:val="000000"/>
          <w:lang w:val="es-ES_tradnl"/>
        </w:rPr>
        <w:t xml:space="preserve"> y emitió su respuesta</w:t>
      </w:r>
      <w:r w:rsidR="0025394E" w:rsidRPr="00420DD5">
        <w:rPr>
          <w:rFonts w:ascii="Palatino Linotype" w:hAnsi="Palatino Linotype"/>
          <w:bCs/>
          <w:color w:val="000000"/>
          <w:lang w:val="es-ES_tradnl"/>
        </w:rPr>
        <w:t>,</w:t>
      </w:r>
      <w:r w:rsidR="008F2868" w:rsidRPr="00420DD5">
        <w:rPr>
          <w:rFonts w:ascii="Palatino Linotype" w:hAnsi="Palatino Linotype"/>
          <w:bCs/>
          <w:color w:val="000000"/>
          <w:lang w:val="es-ES_tradnl"/>
        </w:rPr>
        <w:t xml:space="preserve"> remitiendo</w:t>
      </w:r>
      <w:r w:rsidR="0025394E" w:rsidRPr="00420DD5">
        <w:rPr>
          <w:rFonts w:ascii="Palatino Linotype" w:hAnsi="Palatino Linotype"/>
          <w:bCs/>
          <w:color w:val="000000"/>
          <w:lang w:val="es-ES_tradnl"/>
        </w:rPr>
        <w:t xml:space="preserve"> para tal efecto</w:t>
      </w:r>
      <w:r w:rsidR="008F2868" w:rsidRPr="00420DD5">
        <w:rPr>
          <w:rFonts w:ascii="Palatino Linotype" w:hAnsi="Palatino Linotype"/>
          <w:bCs/>
          <w:color w:val="000000"/>
          <w:lang w:val="es-ES_tradnl"/>
        </w:rPr>
        <w:t xml:space="preserve"> </w:t>
      </w:r>
      <w:r w:rsidR="00014D21">
        <w:rPr>
          <w:rFonts w:ascii="Palatino Linotype" w:hAnsi="Palatino Linotype"/>
          <w:bCs/>
          <w:color w:val="000000"/>
          <w:lang w:val="es-ES_tradnl"/>
        </w:rPr>
        <w:t>cuatro</w:t>
      </w:r>
      <w:r w:rsidR="008F2868" w:rsidRPr="00420DD5">
        <w:rPr>
          <w:rFonts w:ascii="Palatino Linotype" w:hAnsi="Palatino Linotype"/>
          <w:bCs/>
          <w:color w:val="000000"/>
          <w:lang w:val="es-ES_tradnl"/>
        </w:rPr>
        <w:t xml:space="preserve"> archivo</w:t>
      </w:r>
      <w:r w:rsidR="00944C22">
        <w:rPr>
          <w:rFonts w:ascii="Palatino Linotype" w:hAnsi="Palatino Linotype"/>
          <w:bCs/>
          <w:color w:val="000000"/>
          <w:lang w:val="es-ES_tradnl"/>
        </w:rPr>
        <w:t>s</w:t>
      </w:r>
      <w:r w:rsidR="008F2868" w:rsidRPr="00420DD5">
        <w:rPr>
          <w:rFonts w:ascii="Palatino Linotype" w:hAnsi="Palatino Linotype"/>
          <w:bCs/>
          <w:color w:val="000000"/>
          <w:lang w:val="es-ES_tradnl"/>
        </w:rPr>
        <w:t xml:space="preserve"> electrónico</w:t>
      </w:r>
      <w:r w:rsidR="00944C22">
        <w:rPr>
          <w:rFonts w:ascii="Palatino Linotype" w:hAnsi="Palatino Linotype"/>
          <w:bCs/>
          <w:color w:val="000000"/>
          <w:lang w:val="es-ES_tradnl"/>
        </w:rPr>
        <w:t>s</w:t>
      </w:r>
      <w:r w:rsidR="00162A64" w:rsidRPr="00420DD5">
        <w:rPr>
          <w:rFonts w:ascii="Palatino Linotype" w:hAnsi="Palatino Linotype"/>
          <w:bCs/>
          <w:color w:val="000000"/>
          <w:lang w:val="es-ES_tradnl"/>
        </w:rPr>
        <w:t>,</w:t>
      </w:r>
      <w:r w:rsidR="00382978" w:rsidRPr="00420DD5">
        <w:rPr>
          <w:rFonts w:ascii="Palatino Linotype" w:hAnsi="Palatino Linotype"/>
          <w:bCs/>
          <w:color w:val="000000"/>
          <w:lang w:val="es-ES_tradnl"/>
        </w:rPr>
        <w:t xml:space="preserve"> </w:t>
      </w:r>
      <w:r w:rsidR="008F2868" w:rsidRPr="00420DD5">
        <w:rPr>
          <w:rFonts w:ascii="Palatino Linotype" w:hAnsi="Palatino Linotype"/>
          <w:bCs/>
          <w:color w:val="000000"/>
          <w:lang w:val="es-ES_tradnl"/>
        </w:rPr>
        <w:t>de</w:t>
      </w:r>
      <w:r w:rsidR="0025394E" w:rsidRPr="00420DD5">
        <w:rPr>
          <w:rFonts w:ascii="Palatino Linotype" w:hAnsi="Palatino Linotype"/>
          <w:bCs/>
          <w:color w:val="000000"/>
          <w:lang w:val="es-ES_tradnl"/>
        </w:rPr>
        <w:t xml:space="preserve"> </w:t>
      </w:r>
      <w:r w:rsidR="00E21C29">
        <w:rPr>
          <w:rFonts w:ascii="Palatino Linotype" w:hAnsi="Palatino Linotype"/>
          <w:bCs/>
          <w:color w:val="000000"/>
          <w:lang w:val="es-ES_tradnl"/>
        </w:rPr>
        <w:t xml:space="preserve">los </w:t>
      </w:r>
      <w:r w:rsidR="008F2868" w:rsidRPr="00420DD5">
        <w:rPr>
          <w:rFonts w:ascii="Palatino Linotype" w:hAnsi="Palatino Linotype"/>
          <w:bCs/>
          <w:color w:val="000000"/>
          <w:lang w:val="es-ES_tradnl"/>
        </w:rPr>
        <w:t>cual</w:t>
      </w:r>
      <w:r w:rsidR="00E21C29">
        <w:rPr>
          <w:rFonts w:ascii="Palatino Linotype" w:hAnsi="Palatino Linotype"/>
          <w:bCs/>
          <w:color w:val="000000"/>
          <w:lang w:val="es-ES_tradnl"/>
        </w:rPr>
        <w:t>es</w:t>
      </w:r>
      <w:r w:rsidR="008F2868" w:rsidRPr="00420DD5">
        <w:rPr>
          <w:rFonts w:ascii="Palatino Linotype" w:hAnsi="Palatino Linotype"/>
          <w:bCs/>
          <w:color w:val="000000"/>
          <w:lang w:val="es-ES_tradnl"/>
        </w:rPr>
        <w:t xml:space="preserve"> se desprende la siguiente información</w:t>
      </w:r>
      <w:r w:rsidR="00286BF3" w:rsidRPr="00420DD5">
        <w:rPr>
          <w:rFonts w:ascii="Palatino Linotype" w:hAnsi="Palatino Linotype"/>
          <w:color w:val="000000"/>
          <w:lang w:val="es-ES_tradnl"/>
        </w:rPr>
        <w:t>:</w:t>
      </w:r>
    </w:p>
    <w:p w14:paraId="1F9E885A" w14:textId="1FE1A210" w:rsidR="008F2868" w:rsidRPr="00420DD5" w:rsidRDefault="008F2868" w:rsidP="00FF14FE">
      <w:pPr>
        <w:pStyle w:val="Prrafodelista"/>
        <w:spacing w:line="360" w:lineRule="auto"/>
        <w:ind w:left="0"/>
        <w:contextualSpacing/>
        <w:jc w:val="both"/>
        <w:rPr>
          <w:rFonts w:ascii="Palatino Linotype" w:hAnsi="Palatino Linotype"/>
          <w:color w:val="000000"/>
          <w:lang w:val="es-ES_tradnl"/>
        </w:rPr>
      </w:pPr>
    </w:p>
    <w:p w14:paraId="6D39311D" w14:textId="40294BC1" w:rsidR="00AF1160" w:rsidRPr="00014D21" w:rsidRDefault="00760FCC" w:rsidP="00C70085">
      <w:pPr>
        <w:pStyle w:val="Prrafodelista"/>
        <w:numPr>
          <w:ilvl w:val="0"/>
          <w:numId w:val="18"/>
        </w:numPr>
        <w:spacing w:line="360" w:lineRule="auto"/>
        <w:contextualSpacing/>
        <w:jc w:val="both"/>
        <w:rPr>
          <w:rFonts w:ascii="Palatino Linotype" w:hAnsi="Palatino Linotype"/>
          <w:b/>
          <w:bCs/>
          <w:color w:val="000000"/>
          <w:lang w:val="es-ES_tradnl"/>
        </w:rPr>
      </w:pPr>
      <w:r w:rsidRPr="00014D21">
        <w:rPr>
          <w:rFonts w:ascii="Palatino Linotype" w:hAnsi="Palatino Linotype"/>
          <w:b/>
          <w:bCs/>
          <w:color w:val="000000"/>
          <w:lang w:val="es-ES_tradnl"/>
        </w:rPr>
        <w:lastRenderedPageBreak/>
        <w:t>“</w:t>
      </w:r>
      <w:r w:rsidR="00014D21" w:rsidRPr="00014D21">
        <w:rPr>
          <w:rFonts w:ascii="Palatino Linotype" w:hAnsi="Palatino Linotype"/>
          <w:b/>
          <w:bCs/>
          <w:color w:val="000000"/>
          <w:lang w:val="es-ES_tradnl"/>
        </w:rPr>
        <w:t>RESPUESTA SOLICITUD 00150 RECURSOS MATERIALES.pdf</w:t>
      </w:r>
      <w:r w:rsidRPr="00014D21">
        <w:rPr>
          <w:rFonts w:ascii="Palatino Linotype" w:hAnsi="Palatino Linotype"/>
          <w:b/>
          <w:bCs/>
          <w:color w:val="000000"/>
          <w:lang w:val="es-ES_tradnl"/>
        </w:rPr>
        <w:t>”</w:t>
      </w:r>
      <w:r w:rsidR="008F2868" w:rsidRPr="00014D21">
        <w:rPr>
          <w:rFonts w:ascii="Palatino Linotype" w:hAnsi="Palatino Linotype"/>
          <w:b/>
          <w:bCs/>
          <w:color w:val="000000"/>
          <w:lang w:val="es-ES_tradnl"/>
        </w:rPr>
        <w:t>:</w:t>
      </w:r>
      <w:r w:rsidR="00382978" w:rsidRPr="00014D21">
        <w:rPr>
          <w:rFonts w:ascii="Palatino Linotype" w:hAnsi="Palatino Linotype"/>
          <w:b/>
          <w:bCs/>
          <w:color w:val="000000"/>
          <w:lang w:val="es-ES_tradnl"/>
        </w:rPr>
        <w:t xml:space="preserve"> </w:t>
      </w:r>
      <w:r w:rsidR="00382978" w:rsidRPr="00014D21">
        <w:rPr>
          <w:rFonts w:ascii="Palatino Linotype" w:hAnsi="Palatino Linotype"/>
          <w:color w:val="000000"/>
          <w:lang w:val="es-ES_tradnl"/>
        </w:rPr>
        <w:t>O</w:t>
      </w:r>
      <w:bookmarkStart w:id="2" w:name="_Hlk96623159"/>
      <w:r w:rsidR="00141116" w:rsidRPr="00014D21">
        <w:rPr>
          <w:rFonts w:ascii="Palatino Linotype" w:hAnsi="Palatino Linotype"/>
          <w:color w:val="000000"/>
          <w:lang w:val="es-ES_tradnl"/>
        </w:rPr>
        <w:t xml:space="preserve">ficio </w:t>
      </w:r>
      <w:r w:rsidR="00014D21" w:rsidRPr="00014D21">
        <w:rPr>
          <w:rFonts w:ascii="Palatino Linotype" w:hAnsi="Palatino Linotype"/>
          <w:color w:val="000000"/>
          <w:lang w:val="es-ES_tradnl"/>
        </w:rPr>
        <w:t>número DA/SRM/193/2022, signado por la Subdirectora de Recursos Materiales y remitido al</w:t>
      </w:r>
      <w:bookmarkStart w:id="3" w:name="_Hlk96633641"/>
      <w:r w:rsidR="002A6EFB" w:rsidRPr="00014D21">
        <w:rPr>
          <w:rFonts w:ascii="Palatino Linotype" w:hAnsi="Palatino Linotype"/>
          <w:color w:val="000000"/>
          <w:lang w:val="es-ES_tradnl"/>
        </w:rPr>
        <w:t xml:space="preserve"> </w:t>
      </w:r>
      <w:r w:rsidR="00225F85" w:rsidRPr="00014D21">
        <w:rPr>
          <w:rFonts w:ascii="Palatino Linotype" w:hAnsi="Palatino Linotype"/>
          <w:color w:val="000000"/>
          <w:lang w:val="es-ES_tradnl"/>
        </w:rPr>
        <w:t>Titular de la Unidad de Transparencia</w:t>
      </w:r>
      <w:r w:rsidR="002A6EFB" w:rsidRPr="00014D21">
        <w:rPr>
          <w:rFonts w:ascii="Palatino Linotype" w:hAnsi="Palatino Linotype"/>
          <w:color w:val="000000"/>
          <w:lang w:val="es-ES_tradnl"/>
        </w:rPr>
        <w:t>, mediante el cual informa qu</w:t>
      </w:r>
      <w:r w:rsidR="00225F85" w:rsidRPr="00014D21">
        <w:rPr>
          <w:rFonts w:ascii="Palatino Linotype" w:hAnsi="Palatino Linotype"/>
          <w:color w:val="000000"/>
          <w:lang w:val="es-ES_tradnl"/>
        </w:rPr>
        <w:t>e,</w:t>
      </w:r>
      <w:bookmarkEnd w:id="2"/>
      <w:bookmarkEnd w:id="3"/>
      <w:r w:rsidR="00014D21" w:rsidRPr="00014D21">
        <w:rPr>
          <w:rFonts w:ascii="Palatino Linotype" w:hAnsi="Palatino Linotype"/>
          <w:color w:val="000000"/>
          <w:lang w:val="es-ES_tradnl"/>
        </w:rPr>
        <w:t xml:space="preserve"> a la fecha no existe ningún procedimiento para la compra de </w:t>
      </w:r>
      <w:proofErr w:type="spellStart"/>
      <w:r w:rsidR="00014D21" w:rsidRPr="00014D21">
        <w:rPr>
          <w:rFonts w:ascii="Palatino Linotype" w:hAnsi="Palatino Linotype"/>
          <w:color w:val="000000"/>
          <w:lang w:val="es-ES_tradnl"/>
        </w:rPr>
        <w:t>pet</w:t>
      </w:r>
      <w:proofErr w:type="spellEnd"/>
      <w:r w:rsidR="00014D21" w:rsidRPr="00014D21">
        <w:rPr>
          <w:rFonts w:ascii="Palatino Linotype" w:hAnsi="Palatino Linotype"/>
          <w:color w:val="000000"/>
          <w:lang w:val="es-ES_tradnl"/>
        </w:rPr>
        <w:t xml:space="preserve"> y otros residuos.</w:t>
      </w:r>
    </w:p>
    <w:p w14:paraId="7E360101" w14:textId="602157C0" w:rsidR="00E33DB0" w:rsidRDefault="00E33DB0" w:rsidP="00E33DB0">
      <w:pPr>
        <w:spacing w:line="360" w:lineRule="auto"/>
        <w:contextualSpacing/>
        <w:jc w:val="both"/>
        <w:rPr>
          <w:rFonts w:ascii="Palatino Linotype" w:hAnsi="Palatino Linotype"/>
          <w:color w:val="000000"/>
          <w:lang w:val="es-ES_tradnl"/>
        </w:rPr>
      </w:pPr>
    </w:p>
    <w:p w14:paraId="033D28A0" w14:textId="5366B845" w:rsidR="00014D21" w:rsidRPr="00EF55E3" w:rsidRDefault="00E33DB0" w:rsidP="00014D21">
      <w:pPr>
        <w:pStyle w:val="Prrafodelista"/>
        <w:numPr>
          <w:ilvl w:val="0"/>
          <w:numId w:val="30"/>
        </w:numPr>
        <w:spacing w:line="360" w:lineRule="auto"/>
        <w:contextualSpacing/>
        <w:jc w:val="both"/>
      </w:pPr>
      <w:r>
        <w:rPr>
          <w:rFonts w:ascii="Palatino Linotype" w:hAnsi="Palatino Linotype"/>
          <w:color w:val="000000"/>
          <w:lang w:val="es-ES_tradnl"/>
        </w:rPr>
        <w:t>“</w:t>
      </w:r>
      <w:r w:rsidR="00014D21" w:rsidRPr="00014D21">
        <w:rPr>
          <w:rFonts w:ascii="Palatino Linotype" w:hAnsi="Palatino Linotype"/>
          <w:b/>
          <w:bCs/>
          <w:color w:val="000000"/>
          <w:lang w:val="es-ES_tradnl"/>
        </w:rPr>
        <w:t>RESPUESTA 00150-CUAUTIT-IP-2022 SERVICIOS PUBLICOS.pdf</w:t>
      </w:r>
      <w:r>
        <w:rPr>
          <w:rFonts w:ascii="Palatino Linotype" w:hAnsi="Palatino Linotype"/>
          <w:color w:val="000000"/>
          <w:lang w:val="es-ES_tradnl"/>
        </w:rPr>
        <w:t xml:space="preserve">”: </w:t>
      </w:r>
      <w:r w:rsidR="00014D21">
        <w:rPr>
          <w:rFonts w:ascii="Palatino Linotype" w:hAnsi="Palatino Linotype"/>
          <w:color w:val="000000"/>
          <w:lang w:val="es-ES_tradnl"/>
        </w:rPr>
        <w:t xml:space="preserve">Contiene el oficio </w:t>
      </w:r>
      <w:r w:rsidR="00EF55E3">
        <w:rPr>
          <w:rFonts w:ascii="Palatino Linotype" w:hAnsi="Palatino Linotype"/>
          <w:color w:val="000000"/>
          <w:lang w:val="es-ES_tradnl"/>
        </w:rPr>
        <w:t xml:space="preserve">número DSP/172/2022 de fecha 06 de abril de 2022, mediante el cual el Director de Servicios Públicos da respuesta a los requerimientos identificados con los números 2, 3, 4, 5, 11 y 12 conforme a lo siguiente: </w:t>
      </w:r>
    </w:p>
    <w:p w14:paraId="26B80EC0" w14:textId="7E1AB3DD" w:rsidR="00EF55E3" w:rsidRDefault="00EF55E3" w:rsidP="00EF55E3">
      <w:pPr>
        <w:pStyle w:val="Prrafodelista"/>
        <w:spacing w:line="360" w:lineRule="auto"/>
        <w:ind w:left="720"/>
        <w:contextualSpacing/>
        <w:jc w:val="both"/>
        <w:rPr>
          <w:rFonts w:ascii="Palatino Linotype" w:hAnsi="Palatino Linotype"/>
          <w:color w:val="000000"/>
          <w:lang w:val="es-ES_tradnl"/>
        </w:rPr>
      </w:pPr>
    </w:p>
    <w:p w14:paraId="61731680" w14:textId="3F36FD5B" w:rsidR="00EF55E3" w:rsidRDefault="00EF55E3" w:rsidP="00BC5BC4">
      <w:pPr>
        <w:pStyle w:val="Prrafodelista"/>
        <w:ind w:left="720"/>
        <w:contextualSpacing/>
        <w:jc w:val="both"/>
        <w:rPr>
          <w:rFonts w:ascii="Palatino Linotype" w:hAnsi="Palatino Linotype"/>
          <w:i/>
          <w:iCs/>
        </w:rPr>
      </w:pPr>
      <w:r w:rsidRPr="00EF55E3">
        <w:rPr>
          <w:rFonts w:ascii="Palatino Linotype" w:hAnsi="Palatino Linotype"/>
          <w:i/>
          <w:iCs/>
        </w:rPr>
        <w:t>2. ¿Cuál es el mecanismo que se emplea para la recolección de la basura?</w:t>
      </w:r>
    </w:p>
    <w:p w14:paraId="3BA25D22" w14:textId="67612150" w:rsidR="00EF55E3" w:rsidRDefault="00EF55E3" w:rsidP="00BC5BC4">
      <w:pPr>
        <w:pStyle w:val="Prrafodelista"/>
        <w:ind w:left="720"/>
        <w:contextualSpacing/>
        <w:jc w:val="both"/>
        <w:rPr>
          <w:rFonts w:ascii="Palatino Linotype" w:hAnsi="Palatino Linotype"/>
          <w:i/>
          <w:iCs/>
        </w:rPr>
      </w:pPr>
      <w:r>
        <w:rPr>
          <w:rFonts w:ascii="Palatino Linotype" w:hAnsi="Palatino Linotype"/>
          <w:i/>
          <w:iCs/>
        </w:rPr>
        <w:t>R-. Se tienen rutas establecidas diarias y se realiza por medio de campaneo.</w:t>
      </w:r>
    </w:p>
    <w:p w14:paraId="1447FAA4" w14:textId="77777777" w:rsidR="00EF55E3" w:rsidRDefault="00EF55E3" w:rsidP="00BC5BC4">
      <w:pPr>
        <w:pStyle w:val="Prrafodelista"/>
        <w:ind w:left="720"/>
        <w:contextualSpacing/>
        <w:jc w:val="both"/>
        <w:rPr>
          <w:rFonts w:ascii="Palatino Linotype" w:hAnsi="Palatino Linotype"/>
          <w:i/>
          <w:iCs/>
        </w:rPr>
      </w:pPr>
    </w:p>
    <w:p w14:paraId="7B89138A" w14:textId="286733BB" w:rsidR="00EF55E3" w:rsidRDefault="00EF55E3" w:rsidP="00BC5BC4">
      <w:pPr>
        <w:pStyle w:val="Prrafodelista"/>
        <w:ind w:left="720"/>
        <w:contextualSpacing/>
        <w:jc w:val="both"/>
        <w:rPr>
          <w:rFonts w:ascii="Palatino Linotype" w:hAnsi="Palatino Linotype"/>
          <w:i/>
          <w:iCs/>
        </w:rPr>
      </w:pPr>
      <w:r>
        <w:rPr>
          <w:rFonts w:ascii="Palatino Linotype" w:hAnsi="Palatino Linotype"/>
          <w:i/>
          <w:iCs/>
        </w:rPr>
        <w:t>3</w:t>
      </w:r>
      <w:r w:rsidRPr="00EF55E3">
        <w:rPr>
          <w:rFonts w:ascii="Palatino Linotype" w:hAnsi="Palatino Linotype"/>
          <w:i/>
          <w:iCs/>
        </w:rPr>
        <w:t>. ¿Cuál es el mecanismo que se emplea para el procesamiento de la basura que empresa lo hace y como se asignó el contrato?</w:t>
      </w:r>
    </w:p>
    <w:p w14:paraId="1A3851B8" w14:textId="189DA3C4" w:rsidR="00EF55E3" w:rsidRDefault="00EF55E3" w:rsidP="00BC5BC4">
      <w:pPr>
        <w:pStyle w:val="Prrafodelista"/>
        <w:ind w:left="720"/>
        <w:contextualSpacing/>
        <w:jc w:val="both"/>
        <w:rPr>
          <w:rFonts w:ascii="Palatino Linotype" w:hAnsi="Palatino Linotype"/>
          <w:i/>
          <w:iCs/>
        </w:rPr>
      </w:pPr>
      <w:r>
        <w:rPr>
          <w:rFonts w:ascii="Palatino Linotype" w:hAnsi="Palatino Linotype"/>
          <w:i/>
          <w:iCs/>
        </w:rPr>
        <w:t>R.- No se realiza ningún mecanismo</w:t>
      </w:r>
      <w:r w:rsidR="00363452">
        <w:rPr>
          <w:rFonts w:ascii="Palatino Linotype" w:hAnsi="Palatino Linotype"/>
          <w:i/>
          <w:iCs/>
        </w:rPr>
        <w:t xml:space="preserve"> </w:t>
      </w:r>
      <w:r>
        <w:rPr>
          <w:rFonts w:ascii="Palatino Linotype" w:hAnsi="Palatino Linotype"/>
          <w:i/>
          <w:iCs/>
        </w:rPr>
        <w:t>así como se recoge en los camiones compactadores se lleva al relleno sanitario.</w:t>
      </w:r>
    </w:p>
    <w:p w14:paraId="75370B1D" w14:textId="77777777" w:rsidR="00EF55E3" w:rsidRDefault="00EF55E3" w:rsidP="00BC5BC4">
      <w:pPr>
        <w:pStyle w:val="Prrafodelista"/>
        <w:ind w:left="720"/>
        <w:contextualSpacing/>
        <w:jc w:val="both"/>
        <w:rPr>
          <w:rFonts w:ascii="Palatino Linotype" w:hAnsi="Palatino Linotype"/>
          <w:i/>
          <w:iCs/>
        </w:rPr>
      </w:pPr>
    </w:p>
    <w:p w14:paraId="1972B68E" w14:textId="5BB25DE1" w:rsidR="00EF55E3" w:rsidRDefault="00EF55E3" w:rsidP="00BC5BC4">
      <w:pPr>
        <w:pStyle w:val="Prrafodelista"/>
        <w:ind w:left="720"/>
        <w:contextualSpacing/>
        <w:jc w:val="both"/>
        <w:rPr>
          <w:rFonts w:ascii="Palatino Linotype" w:hAnsi="Palatino Linotype"/>
          <w:i/>
          <w:iCs/>
        </w:rPr>
      </w:pPr>
      <w:r w:rsidRPr="00EF55E3">
        <w:rPr>
          <w:rFonts w:ascii="Palatino Linotype" w:hAnsi="Palatino Linotype"/>
          <w:i/>
          <w:iCs/>
        </w:rPr>
        <w:t>4. Solicito conocer el Costo de recolección de basura por tonelada</w:t>
      </w:r>
      <w:r>
        <w:rPr>
          <w:rFonts w:ascii="Palatino Linotype" w:hAnsi="Palatino Linotype"/>
          <w:i/>
          <w:iCs/>
        </w:rPr>
        <w:t>.</w:t>
      </w:r>
    </w:p>
    <w:p w14:paraId="64C874CD" w14:textId="7E6ECFFB" w:rsidR="00EF55E3" w:rsidRDefault="00EF55E3" w:rsidP="00BC5BC4">
      <w:pPr>
        <w:pStyle w:val="Prrafodelista"/>
        <w:ind w:left="720"/>
        <w:contextualSpacing/>
        <w:jc w:val="both"/>
        <w:rPr>
          <w:rFonts w:ascii="Palatino Linotype" w:hAnsi="Palatino Linotype"/>
          <w:i/>
          <w:iCs/>
        </w:rPr>
      </w:pPr>
      <w:r>
        <w:rPr>
          <w:rFonts w:ascii="Palatino Linotype" w:hAnsi="Palatino Linotype"/>
          <w:i/>
          <w:iCs/>
        </w:rPr>
        <w:t xml:space="preserve">R.- </w:t>
      </w:r>
      <w:r w:rsidR="00BC5BC4">
        <w:rPr>
          <w:rFonts w:ascii="Palatino Linotype" w:hAnsi="Palatino Linotype"/>
          <w:i/>
          <w:iCs/>
        </w:rPr>
        <w:t>$110.00 por tonelada sin IVA $127.60 por tonelada con IVA</w:t>
      </w:r>
    </w:p>
    <w:p w14:paraId="7C2DBDF3" w14:textId="77777777" w:rsidR="00BC5BC4" w:rsidRDefault="00BC5BC4" w:rsidP="00BC5BC4">
      <w:pPr>
        <w:pStyle w:val="Prrafodelista"/>
        <w:ind w:left="720"/>
        <w:contextualSpacing/>
        <w:jc w:val="both"/>
        <w:rPr>
          <w:rFonts w:ascii="Palatino Linotype" w:hAnsi="Palatino Linotype"/>
          <w:i/>
          <w:iCs/>
        </w:rPr>
      </w:pPr>
    </w:p>
    <w:p w14:paraId="4482DFB3" w14:textId="17E85BED" w:rsidR="00BC5BC4" w:rsidRPr="00BC5BC4" w:rsidRDefault="00EF55E3" w:rsidP="00BC5BC4">
      <w:pPr>
        <w:pStyle w:val="Prrafodelista"/>
        <w:ind w:left="720"/>
        <w:contextualSpacing/>
        <w:jc w:val="both"/>
        <w:rPr>
          <w:rFonts w:ascii="Palatino Linotype" w:hAnsi="Palatino Linotype"/>
          <w:i/>
          <w:iCs/>
        </w:rPr>
      </w:pPr>
      <w:r w:rsidRPr="00EF55E3">
        <w:rPr>
          <w:rFonts w:ascii="Palatino Linotype" w:hAnsi="Palatino Linotype"/>
          <w:i/>
          <w:iCs/>
        </w:rPr>
        <w:t xml:space="preserve">5. ¿Cuántos camiones de recolección de basura operan en el municipio? ¿Cuántos son propiedad del ayuntamiento y cuantos se rentan o son propiedad de la empresa que tiene la </w:t>
      </w:r>
      <w:r w:rsidR="00BC5BC4" w:rsidRPr="00EF55E3">
        <w:rPr>
          <w:rFonts w:ascii="Palatino Linotype" w:hAnsi="Palatino Linotype"/>
          <w:i/>
          <w:iCs/>
        </w:rPr>
        <w:t>concesión</w:t>
      </w:r>
      <w:r w:rsidRPr="00EF55E3">
        <w:rPr>
          <w:rFonts w:ascii="Palatino Linotype" w:hAnsi="Palatino Linotype"/>
          <w:i/>
          <w:iCs/>
        </w:rPr>
        <w:t>?</w:t>
      </w:r>
    </w:p>
    <w:p w14:paraId="2543195A" w14:textId="365BA3A8" w:rsidR="00BC5BC4" w:rsidRDefault="00BC5BC4" w:rsidP="00BC5BC4">
      <w:pPr>
        <w:pStyle w:val="Prrafodelista"/>
        <w:ind w:left="720"/>
        <w:contextualSpacing/>
        <w:jc w:val="both"/>
        <w:rPr>
          <w:rFonts w:ascii="Palatino Linotype" w:hAnsi="Palatino Linotype"/>
          <w:i/>
          <w:iCs/>
        </w:rPr>
      </w:pPr>
      <w:r>
        <w:rPr>
          <w:rFonts w:ascii="Palatino Linotype" w:hAnsi="Palatino Linotype"/>
          <w:i/>
          <w:iCs/>
        </w:rPr>
        <w:t>R.- 14 camiones compactadores de basura, 7 camiones del Ayuntamiento y 7 camiones rentados.</w:t>
      </w:r>
    </w:p>
    <w:p w14:paraId="2832D5EC" w14:textId="77777777" w:rsidR="00BC5BC4" w:rsidRDefault="00BC5BC4" w:rsidP="00BC5BC4">
      <w:pPr>
        <w:pStyle w:val="Prrafodelista"/>
        <w:ind w:left="720"/>
        <w:contextualSpacing/>
        <w:jc w:val="both"/>
        <w:rPr>
          <w:rFonts w:ascii="Palatino Linotype" w:hAnsi="Palatino Linotype"/>
          <w:i/>
          <w:iCs/>
        </w:rPr>
      </w:pPr>
    </w:p>
    <w:p w14:paraId="2D7CB821" w14:textId="74A24177" w:rsidR="00EF55E3" w:rsidRDefault="00EF55E3" w:rsidP="00BC5BC4">
      <w:pPr>
        <w:pStyle w:val="Prrafodelista"/>
        <w:ind w:left="720"/>
        <w:contextualSpacing/>
        <w:jc w:val="both"/>
        <w:rPr>
          <w:rFonts w:ascii="Palatino Linotype" w:hAnsi="Palatino Linotype"/>
          <w:i/>
          <w:iCs/>
        </w:rPr>
      </w:pPr>
      <w:r>
        <w:rPr>
          <w:rFonts w:ascii="Palatino Linotype" w:hAnsi="Palatino Linotype"/>
          <w:i/>
          <w:iCs/>
        </w:rPr>
        <w:lastRenderedPageBreak/>
        <w:t>1</w:t>
      </w:r>
      <w:r w:rsidRPr="00EF55E3">
        <w:rPr>
          <w:rFonts w:ascii="Palatino Linotype" w:hAnsi="Palatino Linotype"/>
          <w:i/>
          <w:iCs/>
        </w:rPr>
        <w:t xml:space="preserve">1. ¿Qué tipo de luminarias se utilizan en el h. ayuntamiento cuantas son y que costo tuvieron? Especificar </w:t>
      </w:r>
      <w:proofErr w:type="spellStart"/>
      <w:r w:rsidRPr="00EF55E3">
        <w:rPr>
          <w:rFonts w:ascii="Palatino Linotype" w:hAnsi="Palatino Linotype"/>
          <w:i/>
          <w:iCs/>
        </w:rPr>
        <w:t>numero</w:t>
      </w:r>
      <w:proofErr w:type="spellEnd"/>
      <w:r w:rsidRPr="00EF55E3">
        <w:rPr>
          <w:rFonts w:ascii="Palatino Linotype" w:hAnsi="Palatino Linotype"/>
          <w:i/>
          <w:iCs/>
        </w:rPr>
        <w:t xml:space="preserve"> total y porcentaje de </w:t>
      </w:r>
      <w:proofErr w:type="spellStart"/>
      <w:r w:rsidRPr="00EF55E3">
        <w:rPr>
          <w:rFonts w:ascii="Palatino Linotype" w:hAnsi="Palatino Linotype"/>
          <w:i/>
          <w:iCs/>
        </w:rPr>
        <w:t>lamparas</w:t>
      </w:r>
      <w:proofErr w:type="spellEnd"/>
      <w:r w:rsidRPr="00EF55E3">
        <w:rPr>
          <w:rFonts w:ascii="Palatino Linotype" w:hAnsi="Palatino Linotype"/>
          <w:i/>
          <w:iCs/>
        </w:rPr>
        <w:t xml:space="preserve"> de luz led, focos ahorradores de “X” numero de </w:t>
      </w:r>
      <w:proofErr w:type="spellStart"/>
      <w:r w:rsidRPr="00EF55E3">
        <w:rPr>
          <w:rFonts w:ascii="Palatino Linotype" w:hAnsi="Palatino Linotype"/>
          <w:i/>
          <w:iCs/>
        </w:rPr>
        <w:t>whats</w:t>
      </w:r>
      <w:proofErr w:type="spellEnd"/>
      <w:r w:rsidRPr="00EF55E3">
        <w:rPr>
          <w:rFonts w:ascii="Palatino Linotype" w:hAnsi="Palatino Linotype"/>
          <w:i/>
          <w:iCs/>
        </w:rPr>
        <w:t xml:space="preserve">, vapor de sodio, aditivos </w:t>
      </w:r>
      <w:proofErr w:type="spellStart"/>
      <w:r w:rsidRPr="00EF55E3">
        <w:rPr>
          <w:rFonts w:ascii="Palatino Linotype" w:hAnsi="Palatino Linotype"/>
          <w:i/>
          <w:iCs/>
        </w:rPr>
        <w:t>metalicos</w:t>
      </w:r>
      <w:proofErr w:type="spellEnd"/>
      <w:r w:rsidRPr="00EF55E3">
        <w:rPr>
          <w:rFonts w:ascii="Palatino Linotype" w:hAnsi="Palatino Linotype"/>
          <w:i/>
          <w:iCs/>
        </w:rPr>
        <w:t xml:space="preserve"> u otros tipos.</w:t>
      </w:r>
    </w:p>
    <w:p w14:paraId="0FB65F7B" w14:textId="7774B1A7" w:rsidR="00BC5BC4" w:rsidRDefault="00BC5BC4" w:rsidP="00BC5BC4">
      <w:pPr>
        <w:pStyle w:val="Prrafodelista"/>
        <w:ind w:left="720"/>
        <w:contextualSpacing/>
        <w:jc w:val="both"/>
        <w:rPr>
          <w:rFonts w:ascii="Palatino Linotype" w:hAnsi="Palatino Linotype"/>
          <w:i/>
          <w:iCs/>
        </w:rPr>
      </w:pPr>
      <w:r>
        <w:rPr>
          <w:rFonts w:ascii="Palatino Linotype" w:hAnsi="Palatino Linotype"/>
          <w:i/>
          <w:iCs/>
        </w:rPr>
        <w:t>R.- Aditivos metálicos 480. 150 watts. Vapor de sodio 4412, 250 watts. De led. 4560, 90 watts. Fluorescentes 30, 110 watts. El costo es variado ya que se han comprado en diferentes administraciones.</w:t>
      </w:r>
    </w:p>
    <w:p w14:paraId="43AF9DFB" w14:textId="77777777" w:rsidR="00BC5BC4" w:rsidRDefault="00BC5BC4" w:rsidP="00BC5BC4">
      <w:pPr>
        <w:pStyle w:val="Prrafodelista"/>
        <w:ind w:left="720"/>
        <w:contextualSpacing/>
        <w:jc w:val="both"/>
        <w:rPr>
          <w:rFonts w:ascii="Palatino Linotype" w:hAnsi="Palatino Linotype"/>
          <w:i/>
          <w:iCs/>
        </w:rPr>
      </w:pPr>
    </w:p>
    <w:p w14:paraId="5DAD7B7C" w14:textId="1EAF926E" w:rsidR="00EF55E3" w:rsidRDefault="00EF55E3" w:rsidP="00BC5BC4">
      <w:pPr>
        <w:pStyle w:val="Prrafodelista"/>
        <w:ind w:left="720"/>
        <w:contextualSpacing/>
        <w:jc w:val="both"/>
        <w:rPr>
          <w:rFonts w:ascii="Palatino Linotype" w:hAnsi="Palatino Linotype"/>
          <w:i/>
          <w:iCs/>
        </w:rPr>
      </w:pPr>
      <w:r w:rsidRPr="00EF55E3">
        <w:rPr>
          <w:rFonts w:ascii="Palatino Linotype" w:hAnsi="Palatino Linotype"/>
          <w:i/>
          <w:iCs/>
        </w:rPr>
        <w:t xml:space="preserve">12. ¿Cuál es el proceso de adjudicación de la compra del </w:t>
      </w:r>
      <w:proofErr w:type="spellStart"/>
      <w:r w:rsidRPr="00EF55E3">
        <w:rPr>
          <w:rFonts w:ascii="Palatino Linotype" w:hAnsi="Palatino Linotype"/>
          <w:i/>
          <w:iCs/>
        </w:rPr>
        <w:t>pet</w:t>
      </w:r>
      <w:proofErr w:type="spellEnd"/>
      <w:r w:rsidRPr="00EF55E3">
        <w:rPr>
          <w:rFonts w:ascii="Palatino Linotype" w:hAnsi="Palatino Linotype"/>
          <w:i/>
          <w:iCs/>
        </w:rPr>
        <w:t xml:space="preserve"> y otros residuos que recolecta el h. ayuntamiento? Solicito copia del último contrato</w:t>
      </w:r>
      <w:r w:rsidR="00BC5BC4">
        <w:rPr>
          <w:rFonts w:ascii="Palatino Linotype" w:hAnsi="Palatino Linotype"/>
          <w:i/>
          <w:iCs/>
        </w:rPr>
        <w:t>-</w:t>
      </w:r>
    </w:p>
    <w:p w14:paraId="7A303830" w14:textId="6D9821AB" w:rsidR="00E33DB0" w:rsidRPr="00BC5BC4" w:rsidRDefault="00BC5BC4" w:rsidP="00BC5BC4">
      <w:pPr>
        <w:pStyle w:val="Prrafodelista"/>
        <w:ind w:left="720"/>
        <w:contextualSpacing/>
        <w:jc w:val="both"/>
        <w:rPr>
          <w:rFonts w:ascii="Palatino Linotype" w:hAnsi="Palatino Linotype"/>
          <w:i/>
          <w:iCs/>
        </w:rPr>
      </w:pPr>
      <w:r>
        <w:rPr>
          <w:rFonts w:ascii="Palatino Linotype" w:hAnsi="Palatino Linotype"/>
          <w:i/>
          <w:iCs/>
        </w:rPr>
        <w:t>R.- No se tiene ningún contrato ya que los residuos se llevan directamente en el lugar de confinamiento.</w:t>
      </w:r>
    </w:p>
    <w:p w14:paraId="22F29789" w14:textId="557A78FF" w:rsidR="00FB15A6" w:rsidRDefault="00FB15A6" w:rsidP="005414FD">
      <w:pPr>
        <w:spacing w:before="120" w:after="120" w:line="360" w:lineRule="auto"/>
        <w:jc w:val="both"/>
        <w:rPr>
          <w:rFonts w:ascii="Palatino Linotype" w:hAnsi="Palatino Linotype" w:cs="Arial"/>
          <w:sz w:val="24"/>
          <w:szCs w:val="24"/>
        </w:rPr>
      </w:pPr>
    </w:p>
    <w:p w14:paraId="04914E6E" w14:textId="727B87BB" w:rsidR="00E33DB0" w:rsidRDefault="00E33DB0" w:rsidP="005871F1">
      <w:pPr>
        <w:pStyle w:val="Prrafodelista"/>
        <w:numPr>
          <w:ilvl w:val="0"/>
          <w:numId w:val="30"/>
        </w:numPr>
        <w:spacing w:before="120" w:after="120" w:line="360" w:lineRule="auto"/>
        <w:jc w:val="both"/>
        <w:rPr>
          <w:rFonts w:ascii="Palatino Linotype" w:hAnsi="Palatino Linotype" w:cs="Arial"/>
        </w:rPr>
      </w:pPr>
      <w:r w:rsidRPr="00BC5BC4">
        <w:rPr>
          <w:rFonts w:ascii="Palatino Linotype" w:hAnsi="Palatino Linotype" w:cs="Arial"/>
        </w:rPr>
        <w:t>“</w:t>
      </w:r>
      <w:r w:rsidR="00BC5BC4" w:rsidRPr="00BC5BC4">
        <w:rPr>
          <w:rFonts w:ascii="Palatino Linotype" w:hAnsi="Palatino Linotype" w:cs="Arial"/>
          <w:b/>
          <w:bCs/>
        </w:rPr>
        <w:t>RESPUESTA 00150-CUAUTIT-IP-2022 AGUA POTABLE.pdf</w:t>
      </w:r>
      <w:r w:rsidRPr="00BC5BC4">
        <w:rPr>
          <w:rFonts w:ascii="Palatino Linotype" w:hAnsi="Palatino Linotype" w:cs="Arial"/>
        </w:rPr>
        <w:t xml:space="preserve">”: </w:t>
      </w:r>
      <w:r w:rsidR="003D64DF">
        <w:rPr>
          <w:rFonts w:ascii="Palatino Linotype" w:hAnsi="Palatino Linotype" w:cs="Arial"/>
          <w:noProof/>
        </w:rPr>
        <w:t>Contiene el oficio número DAPAS/0366/22, a través del cual la Directora de Agua Potable, Alcantarillado y Saneamiento informa al T</w:t>
      </w:r>
      <w:r w:rsidR="00363452">
        <w:rPr>
          <w:rFonts w:ascii="Palatino Linotype" w:hAnsi="Palatino Linotype" w:cs="Arial"/>
          <w:noProof/>
        </w:rPr>
        <w:t>i</w:t>
      </w:r>
      <w:r w:rsidR="003D64DF">
        <w:rPr>
          <w:rFonts w:ascii="Palatino Linotype" w:hAnsi="Palatino Linotype" w:cs="Arial"/>
          <w:noProof/>
        </w:rPr>
        <w:t>tular de la Unidad de Transparencia que, respecto al punto 6, no se tiene ninguna empresa de consultoría y/o asesoría especializada.</w:t>
      </w:r>
    </w:p>
    <w:p w14:paraId="41EF1B04" w14:textId="66BA7CC6" w:rsidR="003D64DF" w:rsidRDefault="003D64DF" w:rsidP="003D64DF">
      <w:pPr>
        <w:pStyle w:val="Prrafodelista"/>
        <w:spacing w:before="120" w:after="120" w:line="360" w:lineRule="auto"/>
        <w:ind w:left="720"/>
        <w:jc w:val="both"/>
        <w:rPr>
          <w:rFonts w:ascii="Palatino Linotype" w:hAnsi="Palatino Linotype" w:cs="Arial"/>
          <w:noProof/>
        </w:rPr>
      </w:pPr>
      <w:r>
        <w:rPr>
          <w:rFonts w:ascii="Palatino Linotype" w:hAnsi="Palatino Linotype" w:cs="Arial"/>
          <w:noProof/>
        </w:rPr>
        <w:t>En lo que concierne al punto 8, informa que se proporciona aguan en bloque con una capacidad de 450 mil metros cúbicos mensuales que a su vez se distribuye a las casas, una casa mensualmnte consume una cantidad aproximada de 7.5 m3 men</w:t>
      </w:r>
      <w:r w:rsidR="00C0486F">
        <w:rPr>
          <w:rFonts w:ascii="Palatino Linotype" w:hAnsi="Palatino Linotype" w:cs="Arial"/>
          <w:noProof/>
        </w:rPr>
        <w:t>s</w:t>
      </w:r>
      <w:r>
        <w:rPr>
          <w:rFonts w:ascii="Palatino Linotype" w:hAnsi="Palatino Linotype" w:cs="Arial"/>
          <w:noProof/>
        </w:rPr>
        <w:t>uales.</w:t>
      </w:r>
    </w:p>
    <w:p w14:paraId="72AA75D1" w14:textId="77777777" w:rsidR="003D64DF" w:rsidRPr="003D64DF" w:rsidRDefault="003D64DF" w:rsidP="003D64DF">
      <w:pPr>
        <w:spacing w:before="120" w:after="120" w:line="360" w:lineRule="auto"/>
        <w:jc w:val="both"/>
        <w:rPr>
          <w:rFonts w:ascii="Palatino Linotype" w:hAnsi="Palatino Linotype" w:cs="Arial"/>
          <w:noProof/>
        </w:rPr>
      </w:pPr>
    </w:p>
    <w:p w14:paraId="501CA0BF" w14:textId="283EF689" w:rsidR="003D64DF" w:rsidRDefault="003D64DF" w:rsidP="003D64DF">
      <w:pPr>
        <w:pStyle w:val="Prrafodelista"/>
        <w:numPr>
          <w:ilvl w:val="0"/>
          <w:numId w:val="30"/>
        </w:numPr>
        <w:spacing w:before="120" w:after="120" w:line="360" w:lineRule="auto"/>
        <w:jc w:val="both"/>
        <w:rPr>
          <w:rFonts w:ascii="Palatino Linotype" w:hAnsi="Palatino Linotype" w:cs="Arial"/>
        </w:rPr>
      </w:pPr>
      <w:r>
        <w:rPr>
          <w:rFonts w:ascii="Palatino Linotype" w:hAnsi="Palatino Linotype" w:cs="Arial"/>
        </w:rPr>
        <w:t>“</w:t>
      </w:r>
      <w:r w:rsidRPr="003D64DF">
        <w:rPr>
          <w:rFonts w:ascii="Palatino Linotype" w:hAnsi="Palatino Linotype" w:cs="Arial"/>
          <w:b/>
          <w:bCs/>
        </w:rPr>
        <w:t>RESPUESTA 00150-CUAUTIT-IP-2022 TESORERIA.pdf</w:t>
      </w:r>
      <w:r>
        <w:rPr>
          <w:rFonts w:ascii="Palatino Linotype" w:hAnsi="Palatino Linotype" w:cs="Arial"/>
        </w:rPr>
        <w:t xml:space="preserve">”: </w:t>
      </w:r>
      <w:r w:rsidR="007F6B91">
        <w:rPr>
          <w:rFonts w:ascii="Palatino Linotype" w:hAnsi="Palatino Linotype" w:cs="Arial"/>
        </w:rPr>
        <w:t xml:space="preserve">Archivo electrónico que contiene el oficio número TMC/JFMC/321/2022, signado por el Tesorero Municipal, mismo que fue remitido al Titular de la Unidad de Transparencia, a través del cual, medularmente le informa que, </w:t>
      </w:r>
      <w:r w:rsidR="00781737">
        <w:rPr>
          <w:rFonts w:ascii="Palatino Linotype" w:hAnsi="Palatino Linotype" w:cs="Arial"/>
        </w:rPr>
        <w:t xml:space="preserve">respecto del requerimiento identificado con el punto 7, manifiesta que tanto el cobro de agua </w:t>
      </w:r>
      <w:r w:rsidR="00781737">
        <w:rPr>
          <w:rFonts w:ascii="Palatino Linotype" w:hAnsi="Palatino Linotype" w:cs="Arial"/>
        </w:rPr>
        <w:lastRenderedPageBreak/>
        <w:t>por uso habitacional como el cobreo de agua por el uso comercial se engloban en una cuenta concentradora de ingreso, resultando incierto especificar el monto exacto por cada uno de esos conceptos.</w:t>
      </w:r>
    </w:p>
    <w:p w14:paraId="1284A05E" w14:textId="528ABE9A" w:rsidR="00781737" w:rsidRDefault="00781737" w:rsidP="00781737">
      <w:pPr>
        <w:pStyle w:val="Prrafodelista"/>
        <w:spacing w:before="120" w:after="120" w:line="360" w:lineRule="auto"/>
        <w:ind w:left="720"/>
        <w:jc w:val="both"/>
        <w:rPr>
          <w:rFonts w:ascii="Palatino Linotype" w:hAnsi="Palatino Linotype" w:cs="Arial"/>
        </w:rPr>
      </w:pPr>
      <w:r>
        <w:rPr>
          <w:rFonts w:ascii="Palatino Linotype" w:hAnsi="Palatino Linotype" w:cs="Arial"/>
        </w:rPr>
        <w:t>Respecto a los puntos 9 y 10, informa que actualmente se está realizando el registro contable, tanto del ingreso como del egreso, una vez cerrado el trimestre se contará con las cifras reales.</w:t>
      </w:r>
    </w:p>
    <w:p w14:paraId="01A946B9" w14:textId="77777777" w:rsidR="00091AAA" w:rsidRDefault="00091AAA" w:rsidP="005414FD">
      <w:pPr>
        <w:spacing w:before="120" w:after="120" w:line="360" w:lineRule="auto"/>
        <w:jc w:val="both"/>
        <w:rPr>
          <w:rFonts w:ascii="Palatino Linotype" w:hAnsi="Palatino Linotype" w:cs="Arial"/>
          <w:sz w:val="24"/>
          <w:szCs w:val="24"/>
        </w:rPr>
      </w:pPr>
    </w:p>
    <w:p w14:paraId="2C69571A" w14:textId="34F158C5" w:rsidR="00A87485" w:rsidRDefault="00091AAA" w:rsidP="005414FD">
      <w:pPr>
        <w:spacing w:before="120" w:after="120" w:line="360" w:lineRule="auto"/>
        <w:jc w:val="both"/>
        <w:rPr>
          <w:rFonts w:ascii="Palatino Linotype" w:hAnsi="Palatino Linotype" w:cs="Arial"/>
          <w:sz w:val="24"/>
          <w:szCs w:val="24"/>
        </w:rPr>
      </w:pPr>
      <w:r>
        <w:rPr>
          <w:rFonts w:ascii="Palatino Linotype" w:hAnsi="Palatino Linotype" w:cs="Arial"/>
          <w:sz w:val="24"/>
          <w:szCs w:val="24"/>
        </w:rPr>
        <w:t>Es así que a</w:t>
      </w:r>
      <w:r w:rsidR="00BF390A" w:rsidRPr="00420DD5">
        <w:rPr>
          <w:rFonts w:ascii="Palatino Linotype" w:hAnsi="Palatino Linotype" w:cs="Arial"/>
          <w:sz w:val="24"/>
          <w:szCs w:val="24"/>
        </w:rPr>
        <w:t xml:space="preserve">nte la respuesta emitida, el particular interpuso el presente recurso de revisión </w:t>
      </w:r>
      <w:r w:rsidR="00FE343A" w:rsidRPr="00420DD5">
        <w:rPr>
          <w:rFonts w:ascii="Palatino Linotype" w:hAnsi="Palatino Linotype" w:cs="Arial"/>
          <w:sz w:val="24"/>
          <w:szCs w:val="24"/>
        </w:rPr>
        <w:t>manifestando</w:t>
      </w:r>
      <w:r w:rsidR="002D7107" w:rsidRPr="00420DD5">
        <w:rPr>
          <w:rFonts w:ascii="Palatino Linotype" w:hAnsi="Palatino Linotype" w:cs="Arial"/>
          <w:sz w:val="24"/>
          <w:szCs w:val="24"/>
        </w:rPr>
        <w:t xml:space="preserve"> </w:t>
      </w:r>
      <w:r w:rsidR="00BF390A" w:rsidRPr="00420DD5">
        <w:rPr>
          <w:rFonts w:ascii="Palatino Linotype" w:hAnsi="Palatino Linotype" w:cs="Arial"/>
          <w:sz w:val="24"/>
          <w:szCs w:val="24"/>
        </w:rPr>
        <w:t xml:space="preserve">como </w:t>
      </w:r>
      <w:r w:rsidR="00311AA7" w:rsidRPr="00420DD5">
        <w:rPr>
          <w:rFonts w:ascii="Palatino Linotype" w:hAnsi="Palatino Linotype" w:cs="Arial"/>
          <w:sz w:val="24"/>
          <w:szCs w:val="24"/>
        </w:rPr>
        <w:t>acto impugnado</w:t>
      </w:r>
      <w:r w:rsidR="00781737">
        <w:rPr>
          <w:rFonts w:ascii="Palatino Linotype" w:hAnsi="Palatino Linotype" w:cs="Arial"/>
          <w:sz w:val="24"/>
          <w:szCs w:val="24"/>
        </w:rPr>
        <w:t>, sustancialmente</w:t>
      </w:r>
      <w:r w:rsidR="000E269D" w:rsidRPr="00420DD5">
        <w:rPr>
          <w:rFonts w:ascii="Palatino Linotype" w:hAnsi="Palatino Linotype" w:cs="Arial"/>
          <w:sz w:val="24"/>
          <w:szCs w:val="24"/>
        </w:rPr>
        <w:t xml:space="preserve"> que “</w:t>
      </w:r>
      <w:r w:rsidR="002D2D9F">
        <w:rPr>
          <w:rFonts w:ascii="Palatino Linotype" w:hAnsi="Palatino Linotype" w:cs="Arial"/>
          <w:sz w:val="24"/>
          <w:szCs w:val="24"/>
        </w:rPr>
        <w:t>…</w:t>
      </w:r>
      <w:r w:rsidR="002D2D9F" w:rsidRPr="002D2D9F">
        <w:rPr>
          <w:rFonts w:ascii="Palatino Linotype" w:hAnsi="Palatino Linotype" w:cs="Arial"/>
          <w:b/>
          <w:bCs/>
          <w:i/>
          <w:iCs/>
          <w:sz w:val="24"/>
          <w:szCs w:val="24"/>
          <w:u w:val="single"/>
        </w:rPr>
        <w:t>Recibiendo una respuesta satisfactoria de la mayoría de las preguntas, con excepción de las respuestas a las preguntas: 9 y 10, diciendo que no se cuenta aún con esa información.</w:t>
      </w:r>
      <w:r w:rsidR="00311AA7" w:rsidRPr="00420DD5">
        <w:rPr>
          <w:rFonts w:ascii="Palatino Linotype" w:hAnsi="Palatino Linotype" w:cs="Arial"/>
          <w:i/>
          <w:iCs/>
          <w:sz w:val="24"/>
          <w:szCs w:val="24"/>
        </w:rPr>
        <w:t xml:space="preserve">” </w:t>
      </w:r>
      <w:r w:rsidR="00311AA7" w:rsidRPr="00420DD5">
        <w:rPr>
          <w:rFonts w:ascii="Palatino Linotype" w:hAnsi="Palatino Linotype" w:cs="Arial"/>
          <w:sz w:val="24"/>
          <w:szCs w:val="24"/>
        </w:rPr>
        <w:t xml:space="preserve">y como razones o motivos de inconformidad </w:t>
      </w:r>
      <w:r w:rsidR="000E04FA">
        <w:rPr>
          <w:rFonts w:ascii="Palatino Linotype" w:hAnsi="Palatino Linotype" w:cs="Arial"/>
          <w:sz w:val="24"/>
          <w:szCs w:val="24"/>
        </w:rPr>
        <w:t xml:space="preserve">lo siguiente: </w:t>
      </w:r>
    </w:p>
    <w:p w14:paraId="2FEA19DC" w14:textId="5426DD2D" w:rsidR="00A87485" w:rsidRPr="000E04FA" w:rsidRDefault="000E04FA" w:rsidP="000E04FA">
      <w:pPr>
        <w:ind w:left="851" w:right="850"/>
        <w:jc w:val="both"/>
        <w:rPr>
          <w:rFonts w:ascii="Palatino Linotype" w:hAnsi="Palatino Linotype" w:cs="Arial"/>
          <w:i/>
        </w:rPr>
      </w:pPr>
      <w:r>
        <w:rPr>
          <w:rFonts w:ascii="Palatino Linotype" w:hAnsi="Palatino Linotype" w:cs="Arial"/>
          <w:i/>
        </w:rPr>
        <w:t>“</w:t>
      </w:r>
      <w:r w:rsidR="00781737" w:rsidRPr="00781737">
        <w:rPr>
          <w:rFonts w:ascii="Palatino Linotype" w:hAnsi="Palatino Linotype" w:cs="Arial"/>
          <w:i/>
        </w:rPr>
        <w:t xml:space="preserve">Basándome en los artículos siguientes:24 y 92 de la LEY DE TRANSPARENCIA Y ACCESO A LA INFORMACIÓN PÚBLICA DEL ESTADO DE MÉXICO Y MUNICIPIOS, dónde se establece que: Artículo 24. Para el cumplimiento de los objetivos de esta Ley, los sujetos obligados deberán cumplir con las siguientes obligaciones, según corresponda, de acuerdo a su naturaleza: IV. Constituir y mantener actualizados sus sistemas de archivos y gestión documental, conforme a la normatividad aplicable; XI. Dar acceso a la información pública que le sea requerida, en los términos de la Ley General, esta Ley y demás disposiciones jurídicas aplicables; XII. Publicar y mantener actualizada la información relativa a las obligaciones generales de transparencia previstas en la presente Ley o determinadas así por el Instituto, y en general aquella que sea de interés público;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XXV. </w:t>
      </w:r>
      <w:r w:rsidR="00781737" w:rsidRPr="002D2D9F">
        <w:rPr>
          <w:rFonts w:ascii="Palatino Linotype" w:hAnsi="Palatino Linotype" w:cs="Arial"/>
          <w:b/>
          <w:bCs/>
          <w:i/>
          <w:u w:val="single"/>
        </w:rPr>
        <w:t xml:space="preserve">La información financiera sobre el presupuesto asignado, así como los informes del ejercicio trimestral del </w:t>
      </w:r>
      <w:r w:rsidR="00781737" w:rsidRPr="002D2D9F">
        <w:rPr>
          <w:rFonts w:ascii="Palatino Linotype" w:hAnsi="Palatino Linotype" w:cs="Arial"/>
          <w:b/>
          <w:bCs/>
          <w:i/>
          <w:u w:val="single"/>
        </w:rPr>
        <w:lastRenderedPageBreak/>
        <w:t>gasto, en términos de la Ley General de Contabilidad Gubernamental y demás disposiciones jurídicas aplicables; XXVI. La información relativa a la deuda pública</w:t>
      </w:r>
      <w:r w:rsidR="00781737" w:rsidRPr="00781737">
        <w:rPr>
          <w:rFonts w:ascii="Palatino Linotype" w:hAnsi="Palatino Linotype" w:cs="Arial"/>
          <w:i/>
        </w:rPr>
        <w:t xml:space="preserve">, en términos de las disposiciones jurídicas aplicables: Los datos de todos los financiamientos contratados, así como de los movimientos que se efectúen, en la que se incluya: a) Los montos de financiamiento contratados; b) Los plazos; c) Las tasas de interés; y d) Las garantías. </w:t>
      </w:r>
      <w:r w:rsidR="00781737" w:rsidRPr="002D2D9F">
        <w:rPr>
          <w:rFonts w:ascii="Palatino Linotype" w:hAnsi="Palatino Linotype" w:cs="Arial"/>
          <w:b/>
          <w:bCs/>
          <w:i/>
          <w:u w:val="single"/>
        </w:rPr>
        <w:t>De esta manera hago saber mi inconformidad respecto a las respuestas dadas, ya que está establecido en los artículos citados que es información que se debería tener ya registrada y actualizada, dando mayor importancia a la fracción que especifica que la información respecto a la deuda pública se debería tener ya registrada</w:t>
      </w:r>
      <w:r w:rsidR="00781737" w:rsidRPr="00781737">
        <w:rPr>
          <w:rFonts w:ascii="Palatino Linotype" w:hAnsi="Palatino Linotype" w:cs="Arial"/>
          <w:i/>
        </w:rPr>
        <w:t>.</w:t>
      </w:r>
      <w:r w:rsidRPr="00B21190">
        <w:rPr>
          <w:rFonts w:ascii="Palatino Linotype" w:hAnsi="Palatino Linotype" w:cs="Arial"/>
          <w:i/>
        </w:rPr>
        <w:t>” [sic]</w:t>
      </w:r>
    </w:p>
    <w:p w14:paraId="426234A2" w14:textId="3FC4C61A" w:rsidR="002D1630" w:rsidRDefault="002D1630" w:rsidP="00344824">
      <w:pPr>
        <w:spacing w:line="360" w:lineRule="auto"/>
        <w:jc w:val="both"/>
        <w:rPr>
          <w:rFonts w:ascii="Palatino Linotype" w:hAnsi="Palatino Linotype"/>
        </w:rPr>
      </w:pPr>
    </w:p>
    <w:p w14:paraId="7C0C39CC" w14:textId="4F8F1612" w:rsidR="00303385" w:rsidRPr="00420DD5" w:rsidRDefault="00303385" w:rsidP="0062301B">
      <w:pPr>
        <w:tabs>
          <w:tab w:val="left" w:pos="709"/>
        </w:tabs>
        <w:spacing w:line="360" w:lineRule="auto"/>
        <w:ind w:right="51"/>
        <w:jc w:val="both"/>
        <w:rPr>
          <w:rFonts w:ascii="Palatino Linotype" w:hAnsi="Palatino Linotype" w:cs="Arial"/>
          <w:sz w:val="24"/>
          <w:szCs w:val="24"/>
        </w:rPr>
      </w:pPr>
      <w:r w:rsidRPr="00420DD5">
        <w:rPr>
          <w:rFonts w:ascii="Palatino Linotype" w:hAnsi="Palatino Linotype" w:cs="Arial"/>
          <w:sz w:val="24"/>
          <w:szCs w:val="24"/>
        </w:rPr>
        <w:t xml:space="preserve">Bajo las premisas anteriores, se concluye que en la especie será motivo de análisis si efectivamente, la respuesta otorgada por parte del </w:t>
      </w:r>
      <w:r w:rsidRPr="00420DD5">
        <w:rPr>
          <w:rFonts w:ascii="Palatino Linotype" w:hAnsi="Palatino Linotype" w:cs="Arial"/>
          <w:b/>
          <w:sz w:val="24"/>
          <w:szCs w:val="24"/>
        </w:rPr>
        <w:t>Sujeto Obligado</w:t>
      </w:r>
      <w:r w:rsidRPr="00420DD5">
        <w:rPr>
          <w:rFonts w:ascii="Palatino Linotype" w:hAnsi="Palatino Linotype" w:cs="Arial"/>
          <w:sz w:val="24"/>
          <w:szCs w:val="24"/>
        </w:rPr>
        <w:t xml:space="preserve"> satisface los requisitos establecidos por la Ley de la materia.</w:t>
      </w:r>
    </w:p>
    <w:p w14:paraId="3F4E905F" w14:textId="77777777" w:rsidR="0062301B" w:rsidRPr="00420DD5" w:rsidRDefault="0062301B" w:rsidP="0062301B">
      <w:pPr>
        <w:tabs>
          <w:tab w:val="left" w:pos="709"/>
        </w:tabs>
        <w:spacing w:line="360" w:lineRule="auto"/>
        <w:ind w:right="51"/>
        <w:jc w:val="both"/>
        <w:rPr>
          <w:rFonts w:ascii="Palatino Linotype" w:hAnsi="Palatino Linotype" w:cs="Arial"/>
          <w:sz w:val="24"/>
          <w:szCs w:val="24"/>
        </w:rPr>
      </w:pPr>
    </w:p>
    <w:p w14:paraId="571DB8BD" w14:textId="776D6417" w:rsidR="00303385" w:rsidRPr="00420DD5" w:rsidRDefault="00303385" w:rsidP="006844A9">
      <w:pPr>
        <w:autoSpaceDE w:val="0"/>
        <w:autoSpaceDN w:val="0"/>
        <w:adjustRightInd w:val="0"/>
        <w:spacing w:line="360" w:lineRule="auto"/>
        <w:jc w:val="both"/>
        <w:rPr>
          <w:rFonts w:ascii="Palatino Linotype" w:hAnsi="Palatino Linotype" w:cs="Arial"/>
          <w:color w:val="000000"/>
          <w:sz w:val="24"/>
          <w:szCs w:val="24"/>
        </w:rPr>
      </w:pPr>
      <w:r w:rsidRPr="00420DD5">
        <w:rPr>
          <w:rFonts w:ascii="Palatino Linotype" w:hAnsi="Palatino Linotype"/>
          <w:sz w:val="24"/>
          <w:szCs w:val="24"/>
        </w:rPr>
        <w:t>Señalado lo anterior</w:t>
      </w:r>
      <w:r w:rsidRPr="00420DD5">
        <w:rPr>
          <w:rFonts w:ascii="Palatino Linotype" w:hAnsi="Palatino Linotype" w:cs="Arial"/>
          <w:color w:val="000000"/>
          <w:sz w:val="24"/>
          <w:szCs w:val="24"/>
        </w:rPr>
        <w:t>, 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2A45077F" w14:textId="77777777" w:rsidR="00303385" w:rsidRPr="006F3207" w:rsidRDefault="00303385" w:rsidP="00303385">
      <w:pPr>
        <w:spacing w:after="240"/>
        <w:ind w:left="851" w:right="851"/>
        <w:jc w:val="both"/>
        <w:rPr>
          <w:rFonts w:ascii="Palatino Linotype" w:hAnsi="Palatino Linotype" w:cs="Arial"/>
          <w:bCs/>
          <w:i/>
        </w:rPr>
      </w:pPr>
      <w:r w:rsidRPr="006F3207">
        <w:rPr>
          <w:rFonts w:ascii="Palatino Linotype" w:hAnsi="Palatino Linotype" w:cs="Arial"/>
          <w:bCs/>
          <w:i/>
        </w:rPr>
        <w:t>“</w:t>
      </w:r>
      <w:r w:rsidRPr="006F3207">
        <w:rPr>
          <w:rFonts w:ascii="Palatino Linotype" w:hAnsi="Palatino Linotype" w:cs="Arial"/>
          <w:b/>
          <w:bCs/>
          <w:i/>
        </w:rPr>
        <w:t>Artículo 6</w:t>
      </w:r>
    </w:p>
    <w:p w14:paraId="353D6F00" w14:textId="77777777" w:rsidR="00303385" w:rsidRPr="006F3207" w:rsidRDefault="00303385" w:rsidP="00303385">
      <w:pPr>
        <w:ind w:left="851" w:right="851"/>
        <w:jc w:val="both"/>
        <w:rPr>
          <w:rFonts w:ascii="Palatino Linotype" w:hAnsi="Palatino Linotype" w:cs="Arial"/>
          <w:bCs/>
          <w:i/>
        </w:rPr>
      </w:pPr>
      <w:r w:rsidRPr="006F3207">
        <w:rPr>
          <w:rFonts w:ascii="Palatino Linotype" w:hAnsi="Palatino Linotype" w:cs="Arial"/>
          <w:bCs/>
          <w:i/>
        </w:rPr>
        <w:t>…</w:t>
      </w:r>
    </w:p>
    <w:p w14:paraId="10D82101" w14:textId="77777777" w:rsidR="00303385" w:rsidRPr="006F3207" w:rsidRDefault="00303385" w:rsidP="00303385">
      <w:pPr>
        <w:ind w:left="851" w:right="851"/>
        <w:jc w:val="both"/>
        <w:rPr>
          <w:rFonts w:ascii="Palatino Linotype" w:hAnsi="Palatino Linotype" w:cs="Arial"/>
          <w:bCs/>
          <w:i/>
        </w:rPr>
      </w:pPr>
      <w:r w:rsidRPr="006F3207">
        <w:rPr>
          <w:rFonts w:ascii="Palatino Linotype" w:hAnsi="Palatino Linotype" w:cs="Arial"/>
          <w:bCs/>
          <w:i/>
        </w:rPr>
        <w:lastRenderedPageBreak/>
        <w:t>Para el ejercicio del derecho de acceso a la información, la Federación, los Estados y el Distrito Federal, en el ámbito de sus respectivas competencias, se regirán por los siguientes principios y bases:</w:t>
      </w:r>
    </w:p>
    <w:p w14:paraId="4E76DA36" w14:textId="77777777" w:rsidR="00303385" w:rsidRPr="006F3207" w:rsidRDefault="00303385" w:rsidP="00303385">
      <w:pPr>
        <w:ind w:left="851" w:right="851"/>
        <w:jc w:val="both"/>
        <w:rPr>
          <w:rFonts w:ascii="Palatino Linotype" w:hAnsi="Palatino Linotype" w:cs="Arial"/>
          <w:bCs/>
          <w:i/>
        </w:rPr>
      </w:pPr>
    </w:p>
    <w:p w14:paraId="409E21F5" w14:textId="77777777" w:rsidR="00303385" w:rsidRPr="006F3207" w:rsidRDefault="00303385" w:rsidP="00303385">
      <w:pPr>
        <w:tabs>
          <w:tab w:val="left" w:pos="709"/>
        </w:tabs>
        <w:ind w:left="851" w:right="851"/>
        <w:jc w:val="both"/>
        <w:rPr>
          <w:rFonts w:ascii="Palatino Linotype" w:hAnsi="Palatino Linotype" w:cs="Arial"/>
          <w:bCs/>
          <w:i/>
        </w:rPr>
      </w:pPr>
      <w:r w:rsidRPr="006F3207">
        <w:rPr>
          <w:rFonts w:ascii="Palatino Linotype" w:hAnsi="Palatino Linotype" w:cs="Arial"/>
          <w:bCs/>
          <w:i/>
        </w:rPr>
        <w:t xml:space="preserve">I. </w:t>
      </w:r>
      <w:r w:rsidRPr="006F3207">
        <w:rPr>
          <w:rFonts w:ascii="Palatino Linotype" w:hAnsi="Palatino Linotype" w:cs="Arial"/>
          <w:bCs/>
          <w:i/>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D8993C4" w14:textId="77777777" w:rsidR="00303385" w:rsidRPr="00420DD5" w:rsidRDefault="00303385" w:rsidP="00303385">
      <w:pPr>
        <w:tabs>
          <w:tab w:val="left" w:pos="709"/>
        </w:tabs>
        <w:spacing w:line="480" w:lineRule="auto"/>
        <w:jc w:val="both"/>
        <w:rPr>
          <w:rFonts w:ascii="Palatino Linotype" w:hAnsi="Palatino Linotype" w:cs="Arial"/>
          <w:sz w:val="24"/>
          <w:szCs w:val="24"/>
        </w:rPr>
      </w:pPr>
    </w:p>
    <w:p w14:paraId="71F67EEC" w14:textId="77777777" w:rsidR="00303385" w:rsidRPr="00420DD5" w:rsidRDefault="00303385" w:rsidP="00303385">
      <w:pPr>
        <w:tabs>
          <w:tab w:val="left" w:pos="709"/>
        </w:tabs>
        <w:spacing w:line="360" w:lineRule="auto"/>
        <w:jc w:val="both"/>
        <w:rPr>
          <w:rFonts w:ascii="Palatino Linotype" w:hAnsi="Palatino Linotype" w:cs="Arial"/>
          <w:sz w:val="24"/>
          <w:szCs w:val="24"/>
        </w:rPr>
      </w:pPr>
      <w:r w:rsidRPr="00420DD5">
        <w:rPr>
          <w:rFonts w:ascii="Palatino Linotype" w:hAnsi="Palatino Linotype" w:cs="Arial"/>
          <w:sz w:val="24"/>
          <w:szCs w:val="24"/>
        </w:rPr>
        <w:t xml:space="preserve">Ahora bien, en atención a lo dispuesto por los artículos 3, fracción XI y 12 </w:t>
      </w:r>
      <w:r w:rsidRPr="00420DD5">
        <w:rPr>
          <w:rFonts w:ascii="Palatino Linotype" w:hAnsi="Palatino Linotype" w:cs="Arial"/>
          <w:bCs/>
          <w:sz w:val="24"/>
          <w:szCs w:val="24"/>
        </w:rPr>
        <w:t>de la Ley de Transparencia y Acceso a la Información Pública del Estado de México y Municipios</w:t>
      </w:r>
      <w:r w:rsidRPr="00420DD5">
        <w:rPr>
          <w:rFonts w:ascii="Palatino Linotype" w:hAnsi="Palatino Linotype" w:cs="Arial"/>
          <w:sz w:val="24"/>
          <w:szCs w:val="24"/>
        </w:rPr>
        <w:t>, los cuales son del tenor literal siguiente:</w:t>
      </w:r>
    </w:p>
    <w:p w14:paraId="187010D5" w14:textId="77777777" w:rsidR="00303385" w:rsidRPr="009B3996" w:rsidRDefault="00303385" w:rsidP="00303385">
      <w:pPr>
        <w:tabs>
          <w:tab w:val="left" w:pos="709"/>
        </w:tabs>
        <w:spacing w:line="360" w:lineRule="auto"/>
        <w:jc w:val="both"/>
        <w:rPr>
          <w:rFonts w:ascii="Palatino Linotype" w:hAnsi="Palatino Linotype" w:cs="Arial"/>
        </w:rPr>
      </w:pPr>
    </w:p>
    <w:p w14:paraId="1E4280D7"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b/>
          <w:bCs/>
          <w:i/>
        </w:rPr>
        <w:t xml:space="preserve">“Artículo 3.- </w:t>
      </w:r>
      <w:r w:rsidRPr="006F3207">
        <w:rPr>
          <w:rFonts w:ascii="Palatino Linotype" w:hAnsi="Palatino Linotype" w:cs="Arial"/>
          <w:i/>
        </w:rPr>
        <w:t>Para los efectos de la presente Ley se entenderá por:</w:t>
      </w:r>
    </w:p>
    <w:p w14:paraId="78557A30"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i/>
        </w:rPr>
        <w:t>…</w:t>
      </w:r>
    </w:p>
    <w:p w14:paraId="023D8B96"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b/>
          <w:i/>
        </w:rPr>
        <w:t>XI.</w:t>
      </w:r>
      <w:r w:rsidRPr="006F3207">
        <w:rPr>
          <w:rFonts w:ascii="Palatino Linotype" w:hAnsi="Palatino Linotype" w:cs="Arial"/>
          <w:i/>
        </w:rPr>
        <w:t xml:space="preserve"> </w:t>
      </w:r>
      <w:r w:rsidRPr="006F3207">
        <w:rPr>
          <w:rFonts w:ascii="Palatino Linotype" w:hAnsi="Palatino Linotype" w:cs="Arial"/>
          <w:b/>
          <w:i/>
        </w:rPr>
        <w:t>Documento:</w:t>
      </w:r>
      <w:r w:rsidRPr="006F3207">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w:t>
      </w:r>
      <w:r w:rsidRPr="006F3207">
        <w:rPr>
          <w:rFonts w:ascii="Palatino Linotype" w:hAnsi="Palatino Linotype" w:cs="Arial"/>
          <w:b/>
          <w:i/>
          <w:u w:val="single"/>
        </w:rPr>
        <w:t>cualquier otro registro que documente el ejercicio de las facultades, funciones y competencias de los sujetos obligados, sus servidores públicos e integrantes, sin importar su fuente o fecha de elaboración.</w:t>
      </w:r>
      <w:r w:rsidRPr="006F3207">
        <w:rPr>
          <w:rFonts w:ascii="Palatino Linotype" w:hAnsi="Palatino Linotype" w:cs="Arial"/>
          <w:i/>
        </w:rPr>
        <w:t xml:space="preserve"> Los documentos podrán estar en cualquier medio, sea escrito, impreso, sonoro, visual, electrónico, informático u holográfico;</w:t>
      </w:r>
    </w:p>
    <w:p w14:paraId="0E20AE9F" w14:textId="77777777" w:rsidR="00303385" w:rsidRPr="006F3207" w:rsidRDefault="00303385" w:rsidP="00303385">
      <w:pPr>
        <w:ind w:left="851" w:right="851"/>
        <w:jc w:val="both"/>
        <w:rPr>
          <w:rFonts w:ascii="Palatino Linotype" w:hAnsi="Palatino Linotype" w:cs="Arial"/>
          <w:i/>
        </w:rPr>
      </w:pPr>
    </w:p>
    <w:p w14:paraId="16D7B4ED" w14:textId="77777777" w:rsidR="00303385" w:rsidRPr="006F3207" w:rsidRDefault="00303385" w:rsidP="00303385">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
          <w:bCs/>
          <w:i/>
        </w:rPr>
        <w:t>Artículo 4.</w:t>
      </w:r>
      <w:r w:rsidRPr="006F3207">
        <w:rPr>
          <w:rFonts w:ascii="Palatino Linotype" w:hAnsi="Palatino Linotype" w:cs="Arial"/>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C44A430" w14:textId="77777777" w:rsidR="00303385" w:rsidRPr="006F3207" w:rsidRDefault="00303385" w:rsidP="00303385">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
          <w:bCs/>
          <w:i/>
          <w:u w:val="single"/>
        </w:rPr>
        <w:t>Toda la información generada, obtenida, adquirida, transformada, administrada o en posesión de los sujetos obligados es pública y accesible de manera permanente a cualquier persona,</w:t>
      </w:r>
      <w:r w:rsidRPr="006F3207">
        <w:rPr>
          <w:rFonts w:ascii="Palatino Linotype" w:hAnsi="Palatino Linotype" w:cs="Arial"/>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05BB934" w14:textId="77777777" w:rsidR="00303385" w:rsidRPr="006F3207" w:rsidRDefault="00303385" w:rsidP="00303385">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79DCCBCA" w14:textId="77777777" w:rsidR="00303385" w:rsidRPr="006F3207" w:rsidRDefault="00303385" w:rsidP="00303385">
      <w:pPr>
        <w:ind w:left="851" w:right="851"/>
        <w:jc w:val="both"/>
        <w:rPr>
          <w:rFonts w:ascii="Palatino Linotype" w:hAnsi="Palatino Linotype" w:cs="Arial"/>
          <w:i/>
        </w:rPr>
      </w:pPr>
    </w:p>
    <w:p w14:paraId="268304A9"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b/>
          <w:i/>
        </w:rPr>
        <w:t>Artículo 12.</w:t>
      </w:r>
      <w:r w:rsidRPr="006F3207">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14:paraId="0B56A00A" w14:textId="77777777" w:rsidR="00303385" w:rsidRPr="006F3207" w:rsidRDefault="00303385" w:rsidP="00303385">
      <w:pPr>
        <w:ind w:left="851" w:right="851"/>
        <w:jc w:val="both"/>
        <w:rPr>
          <w:rFonts w:ascii="Palatino Linotype" w:hAnsi="Palatino Linotype" w:cs="Arial"/>
          <w:i/>
        </w:rPr>
      </w:pPr>
    </w:p>
    <w:p w14:paraId="15464E8A" w14:textId="77777777" w:rsidR="00303385" w:rsidRPr="006F3207" w:rsidRDefault="00303385" w:rsidP="00303385">
      <w:pPr>
        <w:ind w:left="851" w:right="851"/>
        <w:jc w:val="both"/>
        <w:rPr>
          <w:rFonts w:ascii="Palatino Linotype" w:hAnsi="Palatino Linotype" w:cs="Arial"/>
          <w:i/>
          <w:u w:val="single"/>
        </w:rPr>
      </w:pPr>
      <w:r w:rsidRPr="006F3207">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F3207">
        <w:rPr>
          <w:rFonts w:ascii="Palatino Linotype" w:hAnsi="Palatino Linotype" w:cs="Arial"/>
          <w:i/>
        </w:rPr>
        <w:t>.”</w:t>
      </w:r>
    </w:p>
    <w:p w14:paraId="453FD2BC" w14:textId="77777777" w:rsidR="00303385" w:rsidRPr="006F3207" w:rsidRDefault="00303385" w:rsidP="00303385">
      <w:pPr>
        <w:ind w:left="851" w:right="851"/>
        <w:jc w:val="right"/>
        <w:rPr>
          <w:rFonts w:ascii="Palatino Linotype" w:hAnsi="Palatino Linotype" w:cs="Arial"/>
        </w:rPr>
      </w:pPr>
    </w:p>
    <w:p w14:paraId="3C843E87" w14:textId="77777777" w:rsidR="00303385" w:rsidRDefault="00303385" w:rsidP="00303385">
      <w:pPr>
        <w:ind w:left="851" w:right="851"/>
        <w:jc w:val="right"/>
        <w:rPr>
          <w:rFonts w:ascii="Palatino Linotype" w:hAnsi="Palatino Linotype" w:cs="Arial"/>
        </w:rPr>
      </w:pPr>
      <w:r w:rsidRPr="006F3207">
        <w:rPr>
          <w:rFonts w:ascii="Palatino Linotype" w:hAnsi="Palatino Linotype" w:cs="Arial"/>
        </w:rPr>
        <w:t>[Énfasis añadido]</w:t>
      </w:r>
    </w:p>
    <w:p w14:paraId="385F9EC7" w14:textId="77777777" w:rsidR="00303385" w:rsidRPr="006F3207" w:rsidRDefault="00303385" w:rsidP="00303385">
      <w:pPr>
        <w:ind w:left="851" w:right="851"/>
        <w:jc w:val="right"/>
        <w:rPr>
          <w:rFonts w:ascii="Palatino Linotype" w:hAnsi="Palatino Linotype" w:cs="Arial"/>
        </w:rPr>
      </w:pPr>
    </w:p>
    <w:p w14:paraId="6A9B2013" w14:textId="1641EBF1" w:rsidR="00303385" w:rsidRDefault="00303385" w:rsidP="00303385">
      <w:pPr>
        <w:spacing w:line="360" w:lineRule="auto"/>
        <w:jc w:val="both"/>
        <w:rPr>
          <w:rFonts w:ascii="Palatino Linotype" w:hAnsi="Palatino Linotype" w:cs="Arial"/>
          <w:sz w:val="24"/>
          <w:szCs w:val="24"/>
        </w:rPr>
      </w:pPr>
      <w:r w:rsidRPr="00420DD5">
        <w:rPr>
          <w:rFonts w:ascii="Palatino Linotype" w:hAnsi="Palatino Linotype" w:cs="Arial"/>
          <w:sz w:val="24"/>
          <w:szCs w:val="24"/>
        </w:rPr>
        <w:t xml:space="preserve">De la interpretación a los preceptos citados, se desprende que es información pública la contenida en los documentos que los Sujetos Obligados generen, administren o se </w:t>
      </w:r>
      <w:r w:rsidRPr="00420DD5">
        <w:rPr>
          <w:rFonts w:ascii="Palatino Linotype" w:hAnsi="Palatino Linotype" w:cs="Arial"/>
          <w:sz w:val="24"/>
          <w:szCs w:val="24"/>
        </w:rPr>
        <w:lastRenderedPageBreak/>
        <w:t>encuentre en su posesión en el ejercicio de sus atribuciones y que toda la información generada, obtenida, adquirida, transformada, administrada o en posesión de los sujetos obligados es pública y accesible de manera permanente a cualquier persona.</w:t>
      </w:r>
    </w:p>
    <w:p w14:paraId="7A05368B" w14:textId="350A62F7" w:rsidR="00584350" w:rsidRDefault="00584350" w:rsidP="00303385">
      <w:pPr>
        <w:spacing w:line="360" w:lineRule="auto"/>
        <w:jc w:val="both"/>
        <w:rPr>
          <w:rFonts w:ascii="Palatino Linotype" w:hAnsi="Palatino Linotype" w:cs="Arial"/>
          <w:sz w:val="24"/>
          <w:szCs w:val="24"/>
        </w:rPr>
      </w:pPr>
    </w:p>
    <w:p w14:paraId="3032F068" w14:textId="2EA5D40C" w:rsidR="00584350" w:rsidRDefault="00584350" w:rsidP="00D76713">
      <w:pPr>
        <w:spacing w:after="0" w:line="360" w:lineRule="auto"/>
        <w:jc w:val="both"/>
        <w:rPr>
          <w:rFonts w:ascii="Palatino Linotype" w:eastAsia="Calibri" w:hAnsi="Palatino Linotype"/>
          <w:sz w:val="24"/>
          <w:szCs w:val="24"/>
        </w:rPr>
      </w:pPr>
      <w:r w:rsidRPr="002B660F">
        <w:rPr>
          <w:rFonts w:ascii="Palatino Linotype" w:eastAsia="Calibri" w:hAnsi="Palatino Linotype"/>
          <w:sz w:val="24"/>
          <w:szCs w:val="24"/>
        </w:rPr>
        <w:t xml:space="preserve">Por otro lado, no debe soslayarse el hecho de que </w:t>
      </w:r>
      <w:r w:rsidRPr="002B660F">
        <w:rPr>
          <w:rFonts w:ascii="Palatino Linotype" w:eastAsia="Calibri" w:hAnsi="Palatino Linotype"/>
          <w:b/>
          <w:sz w:val="24"/>
          <w:szCs w:val="24"/>
        </w:rPr>
        <w:t>el Recurrente</w:t>
      </w:r>
      <w:r w:rsidRPr="002B660F">
        <w:rPr>
          <w:rFonts w:ascii="Palatino Linotype" w:eastAsia="Calibri" w:hAnsi="Palatino Linotype"/>
          <w:sz w:val="24"/>
          <w:szCs w:val="24"/>
        </w:rPr>
        <w:t xml:space="preserve"> no impugnó el total del contenido de la respuesta dada por el Sujeto Obligado, ello en virtud de que señaló expresamente la negativa de proporcionar </w:t>
      </w:r>
      <w:r w:rsidR="00D76713">
        <w:rPr>
          <w:rFonts w:ascii="Palatino Linotype" w:eastAsia="Calibri" w:hAnsi="Palatino Linotype"/>
          <w:sz w:val="24"/>
          <w:szCs w:val="24"/>
        </w:rPr>
        <w:t>el m</w:t>
      </w:r>
      <w:r w:rsidR="00D76713" w:rsidRPr="00D76713">
        <w:rPr>
          <w:rFonts w:ascii="Palatino Linotype" w:eastAsia="Calibri" w:hAnsi="Palatino Linotype"/>
          <w:sz w:val="24"/>
          <w:szCs w:val="24"/>
        </w:rPr>
        <w:t>onto de la deuda con la Comisión de Aguas del Estado de México</w:t>
      </w:r>
      <w:r w:rsidR="00D76713">
        <w:rPr>
          <w:rFonts w:ascii="Palatino Linotype" w:eastAsia="Calibri" w:hAnsi="Palatino Linotype"/>
          <w:sz w:val="24"/>
          <w:szCs w:val="24"/>
        </w:rPr>
        <w:t xml:space="preserve"> y el m</w:t>
      </w:r>
      <w:r w:rsidR="00D76713" w:rsidRPr="00D76713">
        <w:rPr>
          <w:rFonts w:ascii="Palatino Linotype" w:eastAsia="Calibri" w:hAnsi="Palatino Linotype"/>
          <w:sz w:val="24"/>
          <w:szCs w:val="24"/>
        </w:rPr>
        <w:t>onto de la deuda con la con CFE del Organismo de Agua potable</w:t>
      </w:r>
      <w:r w:rsidRPr="002B660F">
        <w:rPr>
          <w:rFonts w:ascii="Palatino Linotype" w:eastAsia="Calibri" w:hAnsi="Palatino Linotype"/>
          <w:sz w:val="24"/>
          <w:szCs w:val="24"/>
        </w:rPr>
        <w:t xml:space="preserve">, al manifestar textualmente lo siguiente: </w:t>
      </w:r>
      <w:r w:rsidRPr="002B660F">
        <w:rPr>
          <w:rFonts w:ascii="Palatino Linotype" w:eastAsia="Calibri" w:hAnsi="Palatino Linotype"/>
          <w:i/>
          <w:sz w:val="24"/>
          <w:szCs w:val="24"/>
        </w:rPr>
        <w:t>“</w:t>
      </w:r>
      <w:r w:rsidR="00AA05E2">
        <w:rPr>
          <w:rFonts w:ascii="Palatino Linotype" w:eastAsia="Calibri" w:hAnsi="Palatino Linotype"/>
          <w:i/>
          <w:sz w:val="24"/>
          <w:szCs w:val="24"/>
        </w:rPr>
        <w:t>…</w:t>
      </w:r>
      <w:r w:rsidR="00D76713" w:rsidRPr="00D76713">
        <w:rPr>
          <w:rFonts w:ascii="Palatino Linotype" w:eastAsia="Calibri" w:hAnsi="Palatino Linotype"/>
          <w:b/>
          <w:bCs/>
          <w:i/>
          <w:sz w:val="24"/>
          <w:szCs w:val="24"/>
        </w:rPr>
        <w:t>Recibiendo una respuesta satisfactoria de la mayoría de las preguntas, con excepción de las respuestas a las preguntas: 9 y 10, diciendo que no se cuenta aún con esa información</w:t>
      </w:r>
      <w:r w:rsidR="00D76713" w:rsidRPr="00D76713">
        <w:rPr>
          <w:rFonts w:ascii="Palatino Linotype" w:eastAsia="Calibri" w:hAnsi="Palatino Linotype"/>
          <w:i/>
          <w:sz w:val="24"/>
          <w:szCs w:val="24"/>
        </w:rPr>
        <w:t>.</w:t>
      </w:r>
      <w:r w:rsidR="00AA05E2" w:rsidRPr="00AA05E2">
        <w:rPr>
          <w:rFonts w:ascii="Palatino Linotype" w:eastAsia="Calibri" w:hAnsi="Palatino Linotype"/>
          <w:i/>
          <w:sz w:val="24"/>
          <w:szCs w:val="24"/>
        </w:rPr>
        <w:t>…</w:t>
      </w:r>
      <w:r w:rsidR="00AA05E2">
        <w:rPr>
          <w:rFonts w:ascii="Palatino Linotype" w:eastAsia="Calibri" w:hAnsi="Palatino Linotype"/>
          <w:i/>
          <w:sz w:val="24"/>
          <w:szCs w:val="24"/>
        </w:rPr>
        <w:t>” y “…</w:t>
      </w:r>
      <w:r w:rsidR="00D76713" w:rsidRPr="00D76713">
        <w:rPr>
          <w:rFonts w:ascii="Palatino Linotype" w:eastAsia="Calibri" w:hAnsi="Palatino Linotype"/>
          <w:i/>
          <w:sz w:val="24"/>
          <w:szCs w:val="24"/>
        </w:rPr>
        <w:t>De esta manera hago saber mi inconformidad respecto a las respuestas dadas, ya que está establecido en los artículos citados que es información que se debería tener ya registrada y actualizada, dando mayor importancia a la fracción que especifica que la información respecto a la deuda pública se debería tener ya registrada</w:t>
      </w:r>
      <w:r w:rsidR="00AA05E2">
        <w:rPr>
          <w:rFonts w:ascii="Palatino Linotype" w:eastAsia="Calibri" w:hAnsi="Palatino Linotype"/>
          <w:i/>
          <w:sz w:val="24"/>
          <w:szCs w:val="24"/>
        </w:rPr>
        <w:t>…”</w:t>
      </w:r>
      <w:r w:rsidRPr="00AA05E2">
        <w:rPr>
          <w:rFonts w:ascii="Palatino Linotype" w:eastAsia="Calibri" w:hAnsi="Palatino Linotype"/>
          <w:i/>
          <w:sz w:val="24"/>
          <w:szCs w:val="24"/>
        </w:rPr>
        <w:t xml:space="preserve"> (sic)</w:t>
      </w:r>
    </w:p>
    <w:p w14:paraId="0ACDFEF5" w14:textId="77777777" w:rsidR="00AA05E2" w:rsidRPr="002B660F" w:rsidRDefault="00AA05E2" w:rsidP="00D76713">
      <w:pPr>
        <w:spacing w:after="0" w:line="360" w:lineRule="auto"/>
        <w:jc w:val="both"/>
        <w:rPr>
          <w:rFonts w:ascii="Palatino Linotype" w:eastAsia="Calibri" w:hAnsi="Palatino Linotype"/>
          <w:sz w:val="24"/>
          <w:szCs w:val="24"/>
        </w:rPr>
      </w:pPr>
    </w:p>
    <w:p w14:paraId="2D3D9C8D" w14:textId="57DEC142" w:rsidR="00584350" w:rsidRPr="002B660F" w:rsidRDefault="00584350" w:rsidP="00D76713">
      <w:pPr>
        <w:spacing w:after="0" w:line="360" w:lineRule="auto"/>
        <w:jc w:val="both"/>
        <w:rPr>
          <w:rFonts w:ascii="Palatino Linotype" w:eastAsia="Calibri" w:hAnsi="Palatino Linotype"/>
          <w:sz w:val="24"/>
          <w:szCs w:val="24"/>
        </w:rPr>
      </w:pPr>
      <w:r w:rsidRPr="002B660F">
        <w:rPr>
          <w:rFonts w:ascii="Palatino Linotype" w:eastAsia="Calibri" w:hAnsi="Palatino Linotype"/>
          <w:sz w:val="24"/>
          <w:szCs w:val="24"/>
        </w:rPr>
        <w:t xml:space="preserve">En este tenor, se estima que </w:t>
      </w:r>
      <w:r w:rsidRPr="002B660F">
        <w:rPr>
          <w:rFonts w:ascii="Palatino Linotype" w:eastAsia="Calibri" w:hAnsi="Palatino Linotype"/>
          <w:b/>
          <w:sz w:val="24"/>
          <w:szCs w:val="24"/>
        </w:rPr>
        <w:t>el Recurrente</w:t>
      </w:r>
      <w:r w:rsidRPr="002B660F">
        <w:rPr>
          <w:rFonts w:ascii="Palatino Linotype" w:eastAsia="Calibri" w:hAnsi="Palatino Linotype"/>
          <w:sz w:val="24"/>
          <w:szCs w:val="24"/>
        </w:rPr>
        <w:t xml:space="preserve"> está conforme con los documentos que le fueron entregados referentes</w:t>
      </w:r>
      <w:r w:rsidR="00D76713">
        <w:rPr>
          <w:rFonts w:ascii="Palatino Linotype" w:eastAsia="Calibri" w:hAnsi="Palatino Linotype"/>
          <w:sz w:val="24"/>
          <w:szCs w:val="24"/>
        </w:rPr>
        <w:t xml:space="preserve"> a los puntos 1, 2, 3, 4, 5, 6, 7, 8, 11 y 12</w:t>
      </w:r>
      <w:r w:rsidR="00C96F0C">
        <w:rPr>
          <w:rFonts w:ascii="Palatino Linotype" w:eastAsia="Calibri" w:hAnsi="Palatino Linotype"/>
          <w:sz w:val="24"/>
          <w:szCs w:val="24"/>
        </w:rPr>
        <w:t xml:space="preserve"> de la solicitud de información referidos en los párrafos que preceden</w:t>
      </w:r>
      <w:r w:rsidR="008E7894">
        <w:rPr>
          <w:rFonts w:ascii="Palatino Linotype" w:eastAsia="Calibri" w:hAnsi="Palatino Linotype"/>
          <w:sz w:val="24"/>
          <w:szCs w:val="24"/>
        </w:rPr>
        <w:t>;</w:t>
      </w:r>
      <w:r w:rsidRPr="002B660F">
        <w:rPr>
          <w:rFonts w:ascii="Palatino Linotype" w:eastAsia="Calibri" w:hAnsi="Palatino Linotype"/>
          <w:sz w:val="24"/>
          <w:szCs w:val="24"/>
        </w:rPr>
        <w:t xml:space="preserve"> por lo que el motivo de su inconformidad radica en que no se entregó</w:t>
      </w:r>
      <w:r w:rsidR="00C96F0C">
        <w:rPr>
          <w:rFonts w:ascii="Palatino Linotype" w:eastAsia="Calibri" w:hAnsi="Palatino Linotype"/>
          <w:sz w:val="24"/>
          <w:szCs w:val="24"/>
        </w:rPr>
        <w:t xml:space="preserve"> la información solicitada en los requerimientos plasmados en los puntos 9 y 10 de la solicitud de información, correspondientes al</w:t>
      </w:r>
      <w:r w:rsidR="00C96F0C" w:rsidRPr="00C96F0C">
        <w:rPr>
          <w:rFonts w:ascii="Palatino Linotype" w:eastAsia="Calibri" w:hAnsi="Palatino Linotype"/>
          <w:sz w:val="24"/>
          <w:szCs w:val="24"/>
        </w:rPr>
        <w:t xml:space="preserve"> </w:t>
      </w:r>
      <w:r w:rsidR="00C96F0C" w:rsidRPr="00C96F0C">
        <w:rPr>
          <w:rFonts w:ascii="Palatino Linotype" w:eastAsia="Calibri" w:hAnsi="Palatino Linotype"/>
          <w:b/>
          <w:bCs/>
          <w:sz w:val="24"/>
          <w:szCs w:val="24"/>
        </w:rPr>
        <w:t xml:space="preserve">monto de la deuda con la Comisión de Aguas del Estado de </w:t>
      </w:r>
      <w:r w:rsidR="00C96F0C" w:rsidRPr="00C96F0C">
        <w:rPr>
          <w:rFonts w:ascii="Palatino Linotype" w:eastAsia="Calibri" w:hAnsi="Palatino Linotype"/>
          <w:b/>
          <w:bCs/>
          <w:sz w:val="24"/>
          <w:szCs w:val="24"/>
        </w:rPr>
        <w:lastRenderedPageBreak/>
        <w:t>México y el monto de la deuda con la con CFE del Organismo de Agua potable</w:t>
      </w:r>
      <w:r w:rsidRPr="002B660F">
        <w:rPr>
          <w:rFonts w:ascii="Palatino Linotype" w:eastAsia="Calibri" w:hAnsi="Palatino Linotype"/>
          <w:sz w:val="24"/>
          <w:szCs w:val="24"/>
        </w:rPr>
        <w:t xml:space="preserve">, por lo que puede colegirse que la respuesta fue parcialmente consentida. </w:t>
      </w:r>
    </w:p>
    <w:p w14:paraId="2FAB8DBD" w14:textId="77777777" w:rsidR="00584350" w:rsidRPr="002B660F" w:rsidRDefault="00584350" w:rsidP="00584350">
      <w:pPr>
        <w:spacing w:line="360" w:lineRule="auto"/>
        <w:jc w:val="both"/>
        <w:rPr>
          <w:rFonts w:ascii="Palatino Linotype" w:eastAsia="Calibri" w:hAnsi="Palatino Linotype"/>
          <w:sz w:val="24"/>
          <w:szCs w:val="24"/>
        </w:rPr>
      </w:pPr>
    </w:p>
    <w:p w14:paraId="63694E32" w14:textId="77777777" w:rsidR="00584350" w:rsidRPr="002B660F" w:rsidRDefault="00584350" w:rsidP="00584350">
      <w:pPr>
        <w:spacing w:line="360" w:lineRule="auto"/>
        <w:jc w:val="both"/>
        <w:rPr>
          <w:rFonts w:ascii="Palatino Linotype" w:eastAsia="Calibri" w:hAnsi="Palatino Linotype" w:cs="Arial"/>
          <w:sz w:val="24"/>
          <w:szCs w:val="24"/>
          <w:lang w:eastAsia="es-MX"/>
        </w:rPr>
      </w:pPr>
      <w:r w:rsidRPr="002B660F">
        <w:rPr>
          <w:rFonts w:ascii="Palatino Linotype" w:eastAsia="Calibri" w:hAnsi="Palatino Linotype" w:cs="Arial"/>
          <w:sz w:val="24"/>
          <w:szCs w:val="24"/>
          <w:lang w:eastAsia="es-MX"/>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59E9B964" w14:textId="77777777" w:rsidR="00584350" w:rsidRDefault="00584350" w:rsidP="00584350">
      <w:pPr>
        <w:spacing w:line="360" w:lineRule="auto"/>
        <w:jc w:val="both"/>
        <w:rPr>
          <w:rFonts w:ascii="Palatino Linotype" w:eastAsia="Calibri" w:hAnsi="Palatino Linotype" w:cs="Arial"/>
        </w:rPr>
      </w:pPr>
    </w:p>
    <w:p w14:paraId="767A1A60" w14:textId="77777777" w:rsidR="00584350" w:rsidRDefault="00584350" w:rsidP="00584350">
      <w:pPr>
        <w:ind w:left="567" w:right="567"/>
        <w:jc w:val="both"/>
        <w:rPr>
          <w:rFonts w:ascii="Palatino Linotype" w:eastAsia="Calibri" w:hAnsi="Palatino Linotype"/>
          <w:i/>
          <w:lang w:eastAsia="es-MX"/>
        </w:rPr>
      </w:pPr>
      <w:r>
        <w:rPr>
          <w:rFonts w:ascii="Palatino Linotype" w:eastAsia="Calibri" w:hAnsi="Palatino Linotype"/>
          <w:b/>
          <w:i/>
          <w:lang w:eastAsia="es-MX"/>
        </w:rPr>
        <w:t>REVISIÓN EN AMPARO. LOS RESOLUTIVOS NO COMBATIDOS DEBEN DECLARARSE FIRMES</w:t>
      </w:r>
      <w:r>
        <w:rPr>
          <w:rFonts w:ascii="Palatino Linotype" w:eastAsia="Calibri" w:hAnsi="Palatino Linotype"/>
          <w:i/>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552C80A" w14:textId="77777777" w:rsidR="00584350" w:rsidRDefault="00584350" w:rsidP="00584350">
      <w:pPr>
        <w:spacing w:line="360" w:lineRule="auto"/>
        <w:jc w:val="both"/>
        <w:rPr>
          <w:rFonts w:ascii="Palatino Linotype" w:eastAsia="Calibri" w:hAnsi="Palatino Linotype"/>
        </w:rPr>
      </w:pPr>
    </w:p>
    <w:p w14:paraId="13D10885" w14:textId="77777777" w:rsidR="00584350" w:rsidRPr="002B660F" w:rsidRDefault="00584350" w:rsidP="00584350">
      <w:pPr>
        <w:spacing w:line="360" w:lineRule="auto"/>
        <w:jc w:val="both"/>
        <w:rPr>
          <w:rFonts w:ascii="Palatino Linotype" w:eastAsia="Calibri" w:hAnsi="Palatino Linotype"/>
          <w:sz w:val="24"/>
          <w:szCs w:val="24"/>
        </w:rPr>
      </w:pPr>
      <w:r w:rsidRPr="002B660F">
        <w:rPr>
          <w:rFonts w:ascii="Palatino Linotype" w:eastAsia="Calibri" w:hAnsi="Palatino Linotype"/>
          <w:sz w:val="24"/>
          <w:szCs w:val="24"/>
        </w:rPr>
        <w:t xml:space="preserve">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w:t>
      </w:r>
      <w:r w:rsidRPr="002B660F">
        <w:rPr>
          <w:rFonts w:ascii="Palatino Linotype" w:eastAsia="Calibri" w:hAnsi="Palatino Linotype"/>
          <w:sz w:val="24"/>
          <w:szCs w:val="24"/>
        </w:rPr>
        <w:lastRenderedPageBreak/>
        <w:t>Judicial de la Federación y su Gaceta bajo el número de registro 176,608 que a la letra dice:</w:t>
      </w:r>
    </w:p>
    <w:p w14:paraId="55408479" w14:textId="77777777" w:rsidR="00584350" w:rsidRDefault="00584350" w:rsidP="00584350">
      <w:pPr>
        <w:spacing w:line="360" w:lineRule="auto"/>
        <w:jc w:val="both"/>
        <w:rPr>
          <w:rFonts w:ascii="Palatino Linotype" w:eastAsia="Calibri" w:hAnsi="Palatino Linotype"/>
        </w:rPr>
      </w:pPr>
    </w:p>
    <w:p w14:paraId="2726EB9A" w14:textId="77777777" w:rsidR="00584350" w:rsidRDefault="00584350" w:rsidP="00584350">
      <w:pPr>
        <w:ind w:left="567" w:right="567"/>
        <w:jc w:val="both"/>
        <w:rPr>
          <w:rFonts w:ascii="Palatino Linotype" w:eastAsia="Calibri" w:hAnsi="Palatino Linotype"/>
          <w:i/>
        </w:rPr>
      </w:pPr>
      <w:r>
        <w:rPr>
          <w:rFonts w:ascii="Palatino Linotype" w:eastAsia="Calibri" w:hAnsi="Palatino Linotype"/>
          <w:b/>
          <w:i/>
        </w:rPr>
        <w:t>ACTOS CONSENTIDOS. SON LOS QUE NO SE IMPUGNAN MEDIANTE EL RECURSO IDÓNEO.</w:t>
      </w:r>
      <w:r>
        <w:rPr>
          <w:rFonts w:ascii="Palatino Linotype" w:eastAsia="Calibri" w:hAnsi="Palatino Linotype"/>
          <w:i/>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B293E07" w14:textId="77777777" w:rsidR="00584350" w:rsidRDefault="00584350" w:rsidP="00584350">
      <w:pPr>
        <w:spacing w:line="360" w:lineRule="auto"/>
        <w:jc w:val="both"/>
        <w:rPr>
          <w:rFonts w:ascii="Palatino Linotype" w:eastAsia="Calibri" w:hAnsi="Palatino Linotype"/>
        </w:rPr>
      </w:pPr>
    </w:p>
    <w:p w14:paraId="2C0F9197" w14:textId="77777777" w:rsidR="00716EF7" w:rsidRDefault="00584350" w:rsidP="00584350">
      <w:pPr>
        <w:spacing w:line="360" w:lineRule="auto"/>
        <w:jc w:val="both"/>
        <w:rPr>
          <w:rFonts w:ascii="Palatino Linotype" w:eastAsia="Calibri" w:hAnsi="Palatino Linotype"/>
          <w:sz w:val="24"/>
          <w:szCs w:val="24"/>
        </w:rPr>
      </w:pPr>
      <w:r w:rsidRPr="002B660F">
        <w:rPr>
          <w:rFonts w:ascii="Palatino Linotype" w:eastAsia="Calibri" w:hAnsi="Palatino Linotype"/>
          <w:sz w:val="24"/>
          <w:szCs w:val="24"/>
        </w:rPr>
        <w:t>Así, una vez establecido que el motivo de inconformidad del Recurrente es la negativa de</w:t>
      </w:r>
      <w:r w:rsidR="00716EF7">
        <w:rPr>
          <w:rFonts w:ascii="Palatino Linotype" w:eastAsia="Calibri" w:hAnsi="Palatino Linotype"/>
          <w:sz w:val="24"/>
          <w:szCs w:val="24"/>
        </w:rPr>
        <w:t xml:space="preserve"> proporcionar la información faltante antes referida</w:t>
      </w:r>
      <w:r w:rsidRPr="002B660F">
        <w:rPr>
          <w:rFonts w:ascii="Palatino Linotype" w:eastAsia="Calibri" w:hAnsi="Palatino Linotype"/>
          <w:sz w:val="24"/>
          <w:szCs w:val="24"/>
        </w:rPr>
        <w:t xml:space="preserve">, se infiere que la </w:t>
      </w:r>
      <w:r w:rsidRPr="002B660F">
        <w:rPr>
          <w:rFonts w:ascii="Palatino Linotype" w:eastAsia="Calibri" w:hAnsi="Palatino Linotype"/>
          <w:i/>
          <w:sz w:val="24"/>
          <w:szCs w:val="24"/>
        </w:rPr>
        <w:t xml:space="preserve">litis </w:t>
      </w:r>
      <w:r w:rsidRPr="002B660F">
        <w:rPr>
          <w:rFonts w:ascii="Palatino Linotype" w:eastAsia="Calibri" w:hAnsi="Palatino Linotype"/>
          <w:sz w:val="24"/>
          <w:szCs w:val="24"/>
        </w:rPr>
        <w:t xml:space="preserve">radica en establecer si el Sujeto Obligado entregó </w:t>
      </w:r>
      <w:r w:rsidR="00716EF7">
        <w:rPr>
          <w:rFonts w:ascii="Palatino Linotype" w:eastAsia="Calibri" w:hAnsi="Palatino Linotype"/>
          <w:sz w:val="24"/>
          <w:szCs w:val="24"/>
        </w:rPr>
        <w:t>lo siguiente:</w:t>
      </w:r>
    </w:p>
    <w:p w14:paraId="183D462C" w14:textId="6C51158F" w:rsidR="00584350" w:rsidRPr="002B660F" w:rsidRDefault="00584350" w:rsidP="00584350">
      <w:pPr>
        <w:spacing w:line="360" w:lineRule="auto"/>
        <w:jc w:val="both"/>
        <w:rPr>
          <w:rFonts w:ascii="Palatino Linotype" w:eastAsia="Calibri" w:hAnsi="Palatino Linotype"/>
          <w:sz w:val="24"/>
          <w:szCs w:val="24"/>
        </w:rPr>
      </w:pPr>
      <w:r w:rsidRPr="002B660F">
        <w:rPr>
          <w:rFonts w:ascii="Palatino Linotype" w:eastAsia="Calibri" w:hAnsi="Palatino Linotype"/>
          <w:sz w:val="24"/>
          <w:szCs w:val="24"/>
        </w:rPr>
        <w:t xml:space="preserve"> </w:t>
      </w:r>
    </w:p>
    <w:p w14:paraId="5236A42F" w14:textId="77777777" w:rsidR="00C96F0C" w:rsidRPr="00C96F0C" w:rsidRDefault="00C96F0C" w:rsidP="00C96F0C">
      <w:pPr>
        <w:autoSpaceDE w:val="0"/>
        <w:autoSpaceDN w:val="0"/>
        <w:adjustRightInd w:val="0"/>
        <w:spacing w:line="360" w:lineRule="auto"/>
        <w:ind w:left="851" w:right="851"/>
        <w:jc w:val="both"/>
        <w:rPr>
          <w:rFonts w:ascii="Palatino Linotype" w:hAnsi="Palatino Linotype" w:cs="Arial"/>
          <w:i/>
          <w:iCs/>
          <w:sz w:val="24"/>
          <w:szCs w:val="24"/>
        </w:rPr>
      </w:pPr>
      <w:r w:rsidRPr="00C96F0C">
        <w:rPr>
          <w:rFonts w:ascii="Palatino Linotype" w:hAnsi="Palatino Linotype" w:cs="Arial"/>
          <w:i/>
          <w:iCs/>
          <w:sz w:val="24"/>
          <w:szCs w:val="24"/>
        </w:rPr>
        <w:t>9.</w:t>
      </w:r>
      <w:r w:rsidRPr="00C96F0C">
        <w:rPr>
          <w:rFonts w:ascii="Palatino Linotype" w:hAnsi="Palatino Linotype" w:cs="Arial"/>
          <w:i/>
          <w:iCs/>
          <w:sz w:val="24"/>
          <w:szCs w:val="24"/>
        </w:rPr>
        <w:tab/>
        <w:t>Monto de la deuda con la Comisión de Aguas del Estado de México.</w:t>
      </w:r>
    </w:p>
    <w:p w14:paraId="04984493" w14:textId="15457C23" w:rsidR="002D1630" w:rsidRPr="00C96F0C" w:rsidRDefault="00C96F0C" w:rsidP="00C96F0C">
      <w:pPr>
        <w:autoSpaceDE w:val="0"/>
        <w:autoSpaceDN w:val="0"/>
        <w:adjustRightInd w:val="0"/>
        <w:spacing w:line="360" w:lineRule="auto"/>
        <w:ind w:left="851" w:right="851"/>
        <w:jc w:val="both"/>
        <w:rPr>
          <w:rFonts w:ascii="Palatino Linotype" w:hAnsi="Palatino Linotype"/>
          <w:i/>
          <w:iCs/>
          <w:sz w:val="24"/>
          <w:szCs w:val="24"/>
        </w:rPr>
      </w:pPr>
      <w:r w:rsidRPr="00C96F0C">
        <w:rPr>
          <w:rFonts w:ascii="Palatino Linotype" w:hAnsi="Palatino Linotype" w:cs="Arial"/>
          <w:i/>
          <w:iCs/>
          <w:sz w:val="24"/>
          <w:szCs w:val="24"/>
        </w:rPr>
        <w:t>10.</w:t>
      </w:r>
      <w:r w:rsidRPr="00C96F0C">
        <w:rPr>
          <w:rFonts w:ascii="Palatino Linotype" w:hAnsi="Palatino Linotype" w:cs="Arial"/>
          <w:i/>
          <w:iCs/>
          <w:sz w:val="24"/>
          <w:szCs w:val="24"/>
        </w:rPr>
        <w:tab/>
        <w:t>Monto de la deuda con la con CFE del Organismo de Agua potable.</w:t>
      </w:r>
    </w:p>
    <w:p w14:paraId="220F07E7" w14:textId="77777777" w:rsidR="00C96F0C" w:rsidRDefault="00C96F0C" w:rsidP="00A87485">
      <w:pPr>
        <w:autoSpaceDE w:val="0"/>
        <w:autoSpaceDN w:val="0"/>
        <w:adjustRightInd w:val="0"/>
        <w:spacing w:line="360" w:lineRule="auto"/>
        <w:jc w:val="both"/>
        <w:rPr>
          <w:rFonts w:ascii="Palatino Linotype" w:hAnsi="Palatino Linotype"/>
          <w:sz w:val="24"/>
          <w:szCs w:val="24"/>
        </w:rPr>
      </w:pPr>
    </w:p>
    <w:p w14:paraId="64EF2227" w14:textId="25B8151F" w:rsidR="00A87485" w:rsidRPr="002B660F" w:rsidRDefault="00303385" w:rsidP="00A87485">
      <w:pPr>
        <w:autoSpaceDE w:val="0"/>
        <w:autoSpaceDN w:val="0"/>
        <w:adjustRightInd w:val="0"/>
        <w:spacing w:line="360" w:lineRule="auto"/>
        <w:jc w:val="both"/>
        <w:rPr>
          <w:rFonts w:ascii="Palatino Linotype" w:hAnsi="Palatino Linotype"/>
          <w:sz w:val="24"/>
          <w:szCs w:val="24"/>
        </w:rPr>
      </w:pPr>
      <w:r w:rsidRPr="002B660F">
        <w:rPr>
          <w:rFonts w:ascii="Palatino Linotype" w:hAnsi="Palatino Linotype"/>
          <w:sz w:val="24"/>
          <w:szCs w:val="24"/>
        </w:rPr>
        <w:t>En ese tenor</w:t>
      </w:r>
      <w:r w:rsidR="00A87485" w:rsidRPr="002B660F">
        <w:rPr>
          <w:rFonts w:ascii="Palatino Linotype" w:hAnsi="Palatino Linotype"/>
          <w:sz w:val="24"/>
          <w:szCs w:val="24"/>
        </w:rPr>
        <w:t>, es importante precisar que, de la solicitud de información, así como la respuesta proporcionada a la misma</w:t>
      </w:r>
      <w:r w:rsidR="009D1003" w:rsidRPr="002B660F">
        <w:rPr>
          <w:rFonts w:ascii="Palatino Linotype" w:hAnsi="Palatino Linotype"/>
          <w:sz w:val="24"/>
          <w:szCs w:val="24"/>
        </w:rPr>
        <w:t xml:space="preserve"> y</w:t>
      </w:r>
      <w:r w:rsidR="00A87485" w:rsidRPr="002B660F">
        <w:rPr>
          <w:rFonts w:ascii="Palatino Linotype" w:hAnsi="Palatino Linotype"/>
          <w:sz w:val="24"/>
          <w:szCs w:val="24"/>
        </w:rPr>
        <w:t>, se desprenden diversos documentos, y con el fin de facilitar el estudio, es necesario realizar un cuadro comparativo, para mejor proveer respecto de lo peticionado y lo entregado, el cual se vislumbra en los términos siguientes:</w:t>
      </w:r>
    </w:p>
    <w:p w14:paraId="44FE258F" w14:textId="77777777" w:rsidR="00A87485" w:rsidRPr="00A87485" w:rsidRDefault="00A87485" w:rsidP="00A87485">
      <w:pPr>
        <w:autoSpaceDE w:val="0"/>
        <w:autoSpaceDN w:val="0"/>
        <w:adjustRightInd w:val="0"/>
        <w:spacing w:line="360" w:lineRule="auto"/>
        <w:jc w:val="both"/>
        <w:rPr>
          <w:rFonts w:ascii="Palatino Linotype" w:hAnsi="Palatino Linotype"/>
        </w:rPr>
      </w:pPr>
    </w:p>
    <w:tbl>
      <w:tblPr>
        <w:tblStyle w:val="Tablaconcuadrcula1"/>
        <w:tblW w:w="0" w:type="auto"/>
        <w:tblLook w:val="04A0" w:firstRow="1" w:lastRow="0" w:firstColumn="1" w:lastColumn="0" w:noHBand="0" w:noVBand="1"/>
      </w:tblPr>
      <w:tblGrid>
        <w:gridCol w:w="3441"/>
        <w:gridCol w:w="4097"/>
        <w:gridCol w:w="1524"/>
      </w:tblGrid>
      <w:tr w:rsidR="00C96F0C" w:rsidRPr="00944C22" w14:paraId="51875EA1" w14:textId="77777777" w:rsidTr="003A71F3">
        <w:trPr>
          <w:cantSplit/>
          <w:trHeight w:val="651"/>
        </w:trPr>
        <w:tc>
          <w:tcPr>
            <w:tcW w:w="3441" w:type="dxa"/>
            <w:shd w:val="clear" w:color="auto" w:fill="BFBFBF"/>
            <w:vAlign w:val="center"/>
          </w:tcPr>
          <w:p w14:paraId="090CF121" w14:textId="77777777" w:rsidR="00C96F0C" w:rsidRPr="00944C22" w:rsidRDefault="00C96F0C" w:rsidP="00C96F0C">
            <w:pPr>
              <w:spacing w:line="360" w:lineRule="auto"/>
              <w:jc w:val="center"/>
              <w:rPr>
                <w:rFonts w:ascii="Palatino Linotype" w:eastAsia="Calibri" w:hAnsi="Palatino Linotype"/>
                <w:b/>
                <w:sz w:val="20"/>
                <w:szCs w:val="20"/>
                <w:lang w:eastAsia="es-MX"/>
              </w:rPr>
            </w:pPr>
            <w:r w:rsidRPr="00944C22">
              <w:rPr>
                <w:rFonts w:ascii="Palatino Linotype" w:eastAsia="Calibri" w:hAnsi="Palatino Linotype"/>
                <w:b/>
                <w:sz w:val="20"/>
                <w:szCs w:val="20"/>
                <w:lang w:eastAsia="es-MX"/>
              </w:rPr>
              <w:lastRenderedPageBreak/>
              <w:t>Solicitud</w:t>
            </w:r>
          </w:p>
        </w:tc>
        <w:tc>
          <w:tcPr>
            <w:tcW w:w="4097" w:type="dxa"/>
            <w:shd w:val="clear" w:color="auto" w:fill="BFBFBF"/>
            <w:vAlign w:val="center"/>
          </w:tcPr>
          <w:p w14:paraId="508B23DA" w14:textId="77777777" w:rsidR="00C96F0C" w:rsidRPr="00944C22" w:rsidRDefault="00C96F0C" w:rsidP="00C96F0C">
            <w:pPr>
              <w:spacing w:line="360" w:lineRule="auto"/>
              <w:jc w:val="center"/>
              <w:rPr>
                <w:rFonts w:ascii="Palatino Linotype" w:eastAsia="Calibri" w:hAnsi="Palatino Linotype"/>
                <w:b/>
                <w:sz w:val="20"/>
                <w:szCs w:val="20"/>
                <w:lang w:eastAsia="es-MX"/>
              </w:rPr>
            </w:pPr>
            <w:r w:rsidRPr="00944C22">
              <w:rPr>
                <w:rFonts w:ascii="Palatino Linotype" w:eastAsia="Calibri" w:hAnsi="Palatino Linotype"/>
                <w:b/>
                <w:sz w:val="20"/>
                <w:szCs w:val="20"/>
                <w:lang w:eastAsia="es-MX"/>
              </w:rPr>
              <w:t>Respuesta e Informe Justificado</w:t>
            </w:r>
          </w:p>
        </w:tc>
        <w:tc>
          <w:tcPr>
            <w:tcW w:w="1524" w:type="dxa"/>
            <w:shd w:val="clear" w:color="auto" w:fill="BFBFBF"/>
            <w:vAlign w:val="center"/>
          </w:tcPr>
          <w:p w14:paraId="04EB4A20" w14:textId="77777777" w:rsidR="00C96F0C" w:rsidRPr="00944C22" w:rsidRDefault="00C96F0C" w:rsidP="00C96F0C">
            <w:pPr>
              <w:spacing w:line="360" w:lineRule="auto"/>
              <w:jc w:val="center"/>
              <w:rPr>
                <w:rFonts w:ascii="Palatino Linotype" w:eastAsia="Calibri" w:hAnsi="Palatino Linotype"/>
                <w:b/>
                <w:sz w:val="20"/>
                <w:szCs w:val="20"/>
                <w:lang w:eastAsia="es-MX"/>
              </w:rPr>
            </w:pPr>
            <w:r w:rsidRPr="00944C22">
              <w:rPr>
                <w:rFonts w:ascii="Palatino Linotype" w:eastAsia="Calibri" w:hAnsi="Palatino Linotype"/>
                <w:b/>
                <w:sz w:val="20"/>
                <w:szCs w:val="20"/>
                <w:lang w:eastAsia="es-MX"/>
              </w:rPr>
              <w:t>Colma</w:t>
            </w:r>
          </w:p>
        </w:tc>
      </w:tr>
      <w:tr w:rsidR="00363452" w:rsidRPr="00944C22" w14:paraId="04C82AAC" w14:textId="77777777" w:rsidTr="003A71F3">
        <w:tc>
          <w:tcPr>
            <w:tcW w:w="3441" w:type="dxa"/>
            <w:vAlign w:val="center"/>
          </w:tcPr>
          <w:p w14:paraId="51461862" w14:textId="77777777" w:rsidR="00363452" w:rsidRPr="007D58B4" w:rsidRDefault="00363452" w:rsidP="00363452">
            <w:pPr>
              <w:pStyle w:val="Prrafodelista"/>
              <w:numPr>
                <w:ilvl w:val="0"/>
                <w:numId w:val="32"/>
              </w:numPr>
              <w:rPr>
                <w:rFonts w:ascii="Palatino Linotype" w:eastAsia="Calibri" w:hAnsi="Palatino Linotype"/>
                <w:sz w:val="20"/>
                <w:szCs w:val="20"/>
                <w:lang w:eastAsia="es-MX"/>
              </w:rPr>
            </w:pPr>
            <w:bookmarkStart w:id="4" w:name="_Hlk112361142"/>
            <w:bookmarkStart w:id="5" w:name="_Hlk83147888"/>
            <w:r w:rsidRPr="007D58B4">
              <w:rPr>
                <w:rFonts w:ascii="Palatino Linotype" w:eastAsia="Calibri" w:hAnsi="Palatino Linotype"/>
                <w:sz w:val="20"/>
                <w:szCs w:val="20"/>
                <w:lang w:eastAsia="es-MX"/>
              </w:rPr>
              <w:t>Copia de contrato y de la licitación del servicio de recolección y procesamiento de basura.</w:t>
            </w:r>
            <w:bookmarkEnd w:id="4"/>
          </w:p>
        </w:tc>
        <w:tc>
          <w:tcPr>
            <w:tcW w:w="4097" w:type="dxa"/>
            <w:vAlign w:val="center"/>
          </w:tcPr>
          <w:p w14:paraId="6D7047BF" w14:textId="28520410" w:rsidR="00363452" w:rsidRDefault="00363452" w:rsidP="00363452">
            <w:pPr>
              <w:spacing w:line="257" w:lineRule="auto"/>
              <w:jc w:val="both"/>
              <w:rPr>
                <w:rFonts w:ascii="Palatino Linotype" w:eastAsia="Calibri" w:hAnsi="Palatino Linotype"/>
                <w:sz w:val="20"/>
                <w:szCs w:val="20"/>
                <w:lang w:eastAsia="es-MX"/>
              </w:rPr>
            </w:pPr>
            <w:bookmarkStart w:id="6" w:name="_Hlk112249360"/>
            <w:r w:rsidRPr="00944C22">
              <w:rPr>
                <w:rFonts w:ascii="Palatino Linotype" w:eastAsia="Calibri" w:hAnsi="Palatino Linotype"/>
                <w:sz w:val="20"/>
                <w:szCs w:val="20"/>
                <w:lang w:eastAsia="es-MX"/>
              </w:rPr>
              <w:t xml:space="preserve">Informó que </w:t>
            </w:r>
            <w:bookmarkEnd w:id="6"/>
            <w:r w:rsidRPr="00C96F0C">
              <w:rPr>
                <w:rFonts w:ascii="Palatino Linotype" w:eastAsia="Calibri" w:hAnsi="Palatino Linotype"/>
                <w:sz w:val="20"/>
                <w:szCs w:val="20"/>
                <w:lang w:eastAsia="es-MX"/>
              </w:rPr>
              <w:t>No se tiene ningún contrato ya que los residuos se llevan directamente en el lugar de confinamiento.</w:t>
            </w:r>
          </w:p>
          <w:p w14:paraId="6D72AAF5" w14:textId="77777777" w:rsidR="00363452" w:rsidRDefault="00363452" w:rsidP="00363452">
            <w:pPr>
              <w:spacing w:line="257" w:lineRule="auto"/>
              <w:jc w:val="both"/>
              <w:rPr>
                <w:rFonts w:ascii="Palatino Linotype" w:eastAsia="Calibri" w:hAnsi="Palatino Linotype"/>
                <w:sz w:val="20"/>
                <w:szCs w:val="20"/>
                <w:lang w:eastAsia="es-MX"/>
              </w:rPr>
            </w:pPr>
          </w:p>
          <w:p w14:paraId="6DC5DEC3" w14:textId="7EA3FEF5" w:rsidR="00363452" w:rsidRPr="00363452" w:rsidRDefault="00363452" w:rsidP="00363452">
            <w:pPr>
              <w:spacing w:line="257" w:lineRule="auto"/>
              <w:jc w:val="both"/>
              <w:rPr>
                <w:rFonts w:ascii="Palatino Linotype" w:eastAsia="Calibri" w:hAnsi="Palatino Linotype"/>
                <w:sz w:val="20"/>
                <w:szCs w:val="20"/>
                <w:lang w:eastAsia="es-MX"/>
              </w:rPr>
            </w:pPr>
            <w:r w:rsidRPr="00363452">
              <w:rPr>
                <w:rFonts w:ascii="Palatino Linotype" w:eastAsia="Calibri" w:hAnsi="Palatino Linotype"/>
                <w:sz w:val="20"/>
                <w:szCs w:val="20"/>
                <w:lang w:eastAsia="es-MX"/>
              </w:rPr>
              <w:t>Asimismo, refirió que se cuentan con 14 camiones compactadores de basura, 7 camiones del Ayuntamiento y 7 camiones rentados.</w:t>
            </w:r>
          </w:p>
        </w:tc>
        <w:tc>
          <w:tcPr>
            <w:tcW w:w="1524" w:type="dxa"/>
            <w:vAlign w:val="center"/>
          </w:tcPr>
          <w:p w14:paraId="1C1B3FAF" w14:textId="77777777" w:rsidR="00363452" w:rsidRPr="00944C22" w:rsidRDefault="00363452" w:rsidP="00363452">
            <w:pPr>
              <w:jc w:val="center"/>
              <w:rPr>
                <w:rFonts w:ascii="Palatino Linotype" w:hAnsi="Palatino Linotype"/>
                <w:b/>
                <w:sz w:val="20"/>
                <w:szCs w:val="20"/>
                <w:lang w:eastAsia="es-MX"/>
              </w:rPr>
            </w:pPr>
            <w:r w:rsidRPr="00944C22">
              <w:rPr>
                <w:rFonts w:ascii="Palatino Linotype" w:hAnsi="Palatino Linotype"/>
                <w:b/>
                <w:sz w:val="20"/>
                <w:szCs w:val="20"/>
                <w:lang w:eastAsia="es-MX"/>
              </w:rPr>
              <w:sym w:font="Wingdings" w:char="F0FC"/>
            </w:r>
          </w:p>
          <w:p w14:paraId="0C7522E4" w14:textId="5C66DCB6" w:rsidR="00363452" w:rsidRPr="00944C22" w:rsidRDefault="00363452" w:rsidP="00363452">
            <w:pPr>
              <w:jc w:val="center"/>
              <w:rPr>
                <w:rFonts w:ascii="Palatino Linotype" w:hAnsi="Palatino Linotype"/>
                <w:b/>
                <w:sz w:val="20"/>
                <w:szCs w:val="20"/>
                <w:lang w:eastAsia="es-MX"/>
              </w:rPr>
            </w:pPr>
            <w:r w:rsidRPr="00944C22">
              <w:rPr>
                <w:rFonts w:ascii="Palatino Linotype" w:eastAsia="Calibri" w:hAnsi="Palatino Linotype"/>
                <w:b/>
                <w:sz w:val="20"/>
                <w:szCs w:val="20"/>
                <w:lang w:eastAsia="es-MX"/>
              </w:rPr>
              <w:t>(</w:t>
            </w:r>
            <w:r>
              <w:rPr>
                <w:rFonts w:ascii="Palatino Linotype" w:eastAsia="Calibri" w:hAnsi="Palatino Linotype"/>
                <w:bCs/>
                <w:sz w:val="20"/>
                <w:szCs w:val="20"/>
                <w:lang w:eastAsia="es-MX"/>
              </w:rPr>
              <w:t>Actos consentidos</w:t>
            </w:r>
            <w:r w:rsidRPr="00944C22">
              <w:rPr>
                <w:rFonts w:ascii="Palatino Linotype" w:eastAsia="Calibri" w:hAnsi="Palatino Linotype"/>
                <w:b/>
                <w:sz w:val="20"/>
                <w:szCs w:val="20"/>
                <w:lang w:eastAsia="es-MX"/>
              </w:rPr>
              <w:t>)</w:t>
            </w:r>
          </w:p>
        </w:tc>
      </w:tr>
      <w:bookmarkEnd w:id="5"/>
      <w:tr w:rsidR="00C96F0C" w:rsidRPr="00944C22" w14:paraId="6E61CC3E" w14:textId="77777777" w:rsidTr="003A71F3">
        <w:tc>
          <w:tcPr>
            <w:tcW w:w="3441" w:type="dxa"/>
            <w:vAlign w:val="center"/>
          </w:tcPr>
          <w:p w14:paraId="0E19B18C" w14:textId="77777777" w:rsidR="00C96F0C" w:rsidRPr="00944C22" w:rsidRDefault="00C96F0C" w:rsidP="00C96F0C">
            <w:pPr>
              <w:rPr>
                <w:rFonts w:ascii="Palatino Linotype" w:eastAsia="Calibri" w:hAnsi="Palatino Linotype"/>
                <w:iCs/>
                <w:sz w:val="20"/>
                <w:szCs w:val="20"/>
                <w:lang w:val="es-ES_tradnl" w:eastAsia="es-MX"/>
              </w:rPr>
            </w:pPr>
            <w:r w:rsidRPr="007D58B4">
              <w:rPr>
                <w:rFonts w:ascii="Palatino Linotype" w:eastAsia="Calibri" w:hAnsi="Palatino Linotype"/>
                <w:iCs/>
                <w:sz w:val="20"/>
                <w:szCs w:val="20"/>
                <w:lang w:val="es-ES_tradnl" w:eastAsia="es-MX"/>
              </w:rPr>
              <w:t>2.</w:t>
            </w:r>
            <w:r w:rsidRPr="007D58B4">
              <w:rPr>
                <w:rFonts w:ascii="Palatino Linotype" w:eastAsia="Calibri" w:hAnsi="Palatino Linotype"/>
                <w:iCs/>
                <w:sz w:val="20"/>
                <w:szCs w:val="20"/>
                <w:lang w:val="es-ES_tradnl" w:eastAsia="es-MX"/>
              </w:rPr>
              <w:tab/>
              <w:t>Mecanismo empleado para la recolección de la basura en el Municipio.</w:t>
            </w:r>
          </w:p>
        </w:tc>
        <w:tc>
          <w:tcPr>
            <w:tcW w:w="4097" w:type="dxa"/>
            <w:vAlign w:val="center"/>
          </w:tcPr>
          <w:p w14:paraId="0ABD1005" w14:textId="124E7CF2" w:rsidR="00C96F0C" w:rsidRPr="00944C22" w:rsidRDefault="00363452" w:rsidP="00C96F0C">
            <w:pPr>
              <w:rPr>
                <w:rFonts w:ascii="Palatino Linotype" w:eastAsia="Calibri" w:hAnsi="Palatino Linotype"/>
                <w:sz w:val="20"/>
                <w:szCs w:val="20"/>
                <w:lang w:eastAsia="es-MX"/>
              </w:rPr>
            </w:pPr>
            <w:r w:rsidRPr="00363452">
              <w:rPr>
                <w:rFonts w:ascii="Palatino Linotype" w:eastAsia="Calibri" w:hAnsi="Palatino Linotype"/>
                <w:sz w:val="20"/>
                <w:szCs w:val="20"/>
                <w:lang w:eastAsia="es-MX"/>
              </w:rPr>
              <w:t>R-. Se tienen rutas establecidas diarias y se realiza por medio de campaneo</w:t>
            </w:r>
          </w:p>
        </w:tc>
        <w:tc>
          <w:tcPr>
            <w:tcW w:w="1524" w:type="dxa"/>
            <w:vAlign w:val="center"/>
          </w:tcPr>
          <w:p w14:paraId="121C4039" w14:textId="77777777" w:rsidR="00C96F0C" w:rsidRPr="00944C22" w:rsidRDefault="00C96F0C" w:rsidP="00C96F0C">
            <w:pPr>
              <w:jc w:val="center"/>
              <w:rPr>
                <w:rFonts w:ascii="Palatino Linotype" w:hAnsi="Palatino Linotype"/>
                <w:b/>
                <w:sz w:val="20"/>
                <w:szCs w:val="20"/>
                <w:lang w:eastAsia="es-MX"/>
              </w:rPr>
            </w:pPr>
            <w:r w:rsidRPr="00944C22">
              <w:rPr>
                <w:rFonts w:ascii="Palatino Linotype" w:hAnsi="Palatino Linotype"/>
                <w:b/>
                <w:sz w:val="20"/>
                <w:szCs w:val="20"/>
                <w:lang w:eastAsia="es-MX"/>
              </w:rPr>
              <w:sym w:font="Wingdings" w:char="F0FC"/>
            </w:r>
          </w:p>
          <w:p w14:paraId="60D88B38" w14:textId="77777777" w:rsidR="00C96F0C" w:rsidRPr="00944C22" w:rsidRDefault="00C96F0C" w:rsidP="00C96F0C">
            <w:pPr>
              <w:jc w:val="center"/>
              <w:rPr>
                <w:rFonts w:ascii="Palatino Linotype" w:eastAsia="Calibri" w:hAnsi="Palatino Linotype"/>
                <w:b/>
                <w:sz w:val="20"/>
                <w:szCs w:val="20"/>
                <w:lang w:eastAsia="es-MX"/>
              </w:rPr>
            </w:pPr>
            <w:r w:rsidRPr="00944C22">
              <w:rPr>
                <w:rFonts w:ascii="Palatino Linotype" w:eastAsia="Calibri" w:hAnsi="Palatino Linotype"/>
                <w:b/>
                <w:sz w:val="20"/>
                <w:szCs w:val="20"/>
                <w:lang w:eastAsia="es-MX"/>
              </w:rPr>
              <w:t>(</w:t>
            </w:r>
            <w:r>
              <w:rPr>
                <w:rFonts w:ascii="Palatino Linotype" w:eastAsia="Calibri" w:hAnsi="Palatino Linotype"/>
                <w:bCs/>
                <w:sz w:val="20"/>
                <w:szCs w:val="20"/>
                <w:lang w:eastAsia="es-MX"/>
              </w:rPr>
              <w:t>Actos consentidos</w:t>
            </w:r>
            <w:r w:rsidRPr="00944C22">
              <w:rPr>
                <w:rFonts w:ascii="Palatino Linotype" w:eastAsia="Calibri" w:hAnsi="Palatino Linotype"/>
                <w:b/>
                <w:sz w:val="20"/>
                <w:szCs w:val="20"/>
                <w:lang w:eastAsia="es-MX"/>
              </w:rPr>
              <w:t>)</w:t>
            </w:r>
          </w:p>
        </w:tc>
      </w:tr>
      <w:tr w:rsidR="00C96F0C" w:rsidRPr="00944C22" w14:paraId="354F75EA" w14:textId="77777777" w:rsidTr="003A71F3">
        <w:tc>
          <w:tcPr>
            <w:tcW w:w="3441" w:type="dxa"/>
            <w:vAlign w:val="center"/>
          </w:tcPr>
          <w:p w14:paraId="38E54BC1" w14:textId="77777777" w:rsidR="00C96F0C" w:rsidRPr="00944C22" w:rsidRDefault="00C96F0C" w:rsidP="00C96F0C">
            <w:pPr>
              <w:rPr>
                <w:rFonts w:ascii="Palatino Linotype" w:eastAsia="Calibri" w:hAnsi="Palatino Linotype"/>
                <w:iCs/>
                <w:sz w:val="20"/>
                <w:szCs w:val="20"/>
                <w:lang w:eastAsia="es-MX"/>
              </w:rPr>
            </w:pPr>
            <w:r w:rsidRPr="007D58B4">
              <w:rPr>
                <w:rFonts w:ascii="Palatino Linotype" w:eastAsia="Calibri" w:hAnsi="Palatino Linotype"/>
                <w:iCs/>
                <w:sz w:val="20"/>
                <w:szCs w:val="20"/>
                <w:lang w:eastAsia="es-MX"/>
              </w:rPr>
              <w:t>3.</w:t>
            </w:r>
            <w:r w:rsidRPr="007D58B4">
              <w:rPr>
                <w:rFonts w:ascii="Palatino Linotype" w:eastAsia="Calibri" w:hAnsi="Palatino Linotype"/>
                <w:iCs/>
                <w:sz w:val="20"/>
                <w:szCs w:val="20"/>
                <w:lang w:eastAsia="es-MX"/>
              </w:rPr>
              <w:tab/>
              <w:t>Mecanismo empleado para el procesamiento de la basura, señalando en su caso la empresa que lo hace y el procedimiento de la contratación.</w:t>
            </w:r>
          </w:p>
        </w:tc>
        <w:tc>
          <w:tcPr>
            <w:tcW w:w="4097" w:type="dxa"/>
            <w:vAlign w:val="center"/>
          </w:tcPr>
          <w:p w14:paraId="4F97EDE0" w14:textId="3B842FC2" w:rsidR="00C96F0C" w:rsidRPr="00944C22" w:rsidRDefault="00363452" w:rsidP="00C96F0C">
            <w:pPr>
              <w:rPr>
                <w:rFonts w:ascii="Palatino Linotype" w:eastAsia="Calibri" w:hAnsi="Palatino Linotype"/>
                <w:sz w:val="20"/>
                <w:szCs w:val="20"/>
                <w:lang w:eastAsia="es-MX"/>
              </w:rPr>
            </w:pPr>
            <w:r w:rsidRPr="00363452">
              <w:rPr>
                <w:rFonts w:ascii="Palatino Linotype" w:eastAsia="Calibri" w:hAnsi="Palatino Linotype"/>
                <w:sz w:val="20"/>
                <w:szCs w:val="20"/>
                <w:lang w:eastAsia="es-MX"/>
              </w:rPr>
              <w:t>R.- No se realiza ningún mecanismo así como se recoge en los camiones compactadores se lleva al relleno sanitario.</w:t>
            </w:r>
          </w:p>
        </w:tc>
        <w:tc>
          <w:tcPr>
            <w:tcW w:w="1524" w:type="dxa"/>
            <w:vAlign w:val="center"/>
          </w:tcPr>
          <w:p w14:paraId="128D7E26" w14:textId="77777777" w:rsidR="00C96F0C" w:rsidRPr="00944C22" w:rsidRDefault="00C96F0C" w:rsidP="00C96F0C">
            <w:pPr>
              <w:jc w:val="center"/>
              <w:rPr>
                <w:rFonts w:ascii="Palatino Linotype" w:hAnsi="Palatino Linotype"/>
                <w:b/>
                <w:sz w:val="20"/>
                <w:szCs w:val="20"/>
                <w:lang w:eastAsia="es-MX"/>
              </w:rPr>
            </w:pPr>
            <w:r w:rsidRPr="00944C22">
              <w:rPr>
                <w:rFonts w:ascii="Palatino Linotype" w:hAnsi="Palatino Linotype"/>
                <w:b/>
                <w:sz w:val="20"/>
                <w:szCs w:val="20"/>
                <w:lang w:eastAsia="es-MX"/>
              </w:rPr>
              <w:sym w:font="Wingdings" w:char="F0FC"/>
            </w:r>
          </w:p>
          <w:p w14:paraId="592D2E20" w14:textId="77777777" w:rsidR="00C96F0C" w:rsidRPr="00944C22" w:rsidRDefault="00C96F0C" w:rsidP="00C96F0C">
            <w:pPr>
              <w:jc w:val="center"/>
              <w:rPr>
                <w:rFonts w:ascii="Palatino Linotype" w:eastAsia="Calibri" w:hAnsi="Palatino Linotype"/>
                <w:b/>
                <w:sz w:val="20"/>
                <w:szCs w:val="20"/>
                <w:lang w:eastAsia="es-MX"/>
              </w:rPr>
            </w:pPr>
            <w:r w:rsidRPr="00944C22">
              <w:rPr>
                <w:rFonts w:ascii="Palatino Linotype" w:eastAsia="Calibri" w:hAnsi="Palatino Linotype"/>
                <w:b/>
                <w:sz w:val="20"/>
                <w:szCs w:val="20"/>
                <w:lang w:eastAsia="es-MX"/>
              </w:rPr>
              <w:t>(</w:t>
            </w:r>
            <w:r>
              <w:rPr>
                <w:rFonts w:ascii="Palatino Linotype" w:eastAsia="Calibri" w:hAnsi="Palatino Linotype"/>
                <w:bCs/>
                <w:sz w:val="20"/>
                <w:szCs w:val="20"/>
                <w:lang w:eastAsia="es-MX"/>
              </w:rPr>
              <w:t>Actos consentidos</w:t>
            </w:r>
            <w:r w:rsidRPr="00944C22">
              <w:rPr>
                <w:rFonts w:ascii="Palatino Linotype" w:eastAsia="Calibri" w:hAnsi="Palatino Linotype"/>
                <w:b/>
                <w:sz w:val="20"/>
                <w:szCs w:val="20"/>
                <w:lang w:eastAsia="es-MX"/>
              </w:rPr>
              <w:t>)</w:t>
            </w:r>
          </w:p>
        </w:tc>
      </w:tr>
      <w:tr w:rsidR="00C96F0C" w:rsidRPr="00944C22" w14:paraId="35E34826" w14:textId="77777777" w:rsidTr="003A71F3">
        <w:tc>
          <w:tcPr>
            <w:tcW w:w="3441" w:type="dxa"/>
            <w:vAlign w:val="center"/>
          </w:tcPr>
          <w:p w14:paraId="446B6840" w14:textId="77777777" w:rsidR="00C96F0C" w:rsidRPr="00944C22" w:rsidRDefault="00C96F0C" w:rsidP="00C96F0C">
            <w:pPr>
              <w:rPr>
                <w:rFonts w:ascii="Palatino Linotype" w:eastAsia="Calibri" w:hAnsi="Palatino Linotype"/>
                <w:iCs/>
                <w:sz w:val="20"/>
                <w:szCs w:val="20"/>
                <w:lang w:eastAsia="es-MX"/>
              </w:rPr>
            </w:pPr>
            <w:r w:rsidRPr="007D58B4">
              <w:rPr>
                <w:rFonts w:ascii="Palatino Linotype" w:eastAsia="Calibri" w:hAnsi="Palatino Linotype"/>
                <w:iCs/>
                <w:sz w:val="20"/>
                <w:szCs w:val="20"/>
                <w:lang w:eastAsia="es-MX"/>
              </w:rPr>
              <w:t>4.</w:t>
            </w:r>
            <w:r w:rsidRPr="007D58B4">
              <w:rPr>
                <w:rFonts w:ascii="Palatino Linotype" w:eastAsia="Calibri" w:hAnsi="Palatino Linotype"/>
                <w:iCs/>
                <w:sz w:val="20"/>
                <w:szCs w:val="20"/>
                <w:lang w:eastAsia="es-MX"/>
              </w:rPr>
              <w:tab/>
              <w:t>Costo de recolección de basura por tonelada.</w:t>
            </w:r>
          </w:p>
        </w:tc>
        <w:tc>
          <w:tcPr>
            <w:tcW w:w="4097" w:type="dxa"/>
            <w:vAlign w:val="center"/>
          </w:tcPr>
          <w:p w14:paraId="678B3BB6" w14:textId="4B87CE32" w:rsidR="00C96F0C" w:rsidRPr="00944C22" w:rsidRDefault="00363452" w:rsidP="00363452">
            <w:pPr>
              <w:rPr>
                <w:rFonts w:ascii="Palatino Linotype" w:eastAsia="Calibri" w:hAnsi="Palatino Linotype"/>
                <w:sz w:val="20"/>
                <w:szCs w:val="20"/>
                <w:lang w:eastAsia="es-MX"/>
              </w:rPr>
            </w:pPr>
            <w:r w:rsidRPr="00363452">
              <w:rPr>
                <w:rFonts w:ascii="Palatino Linotype" w:eastAsia="Calibri" w:hAnsi="Palatino Linotype"/>
                <w:sz w:val="20"/>
                <w:szCs w:val="20"/>
                <w:lang w:eastAsia="es-MX"/>
              </w:rPr>
              <w:t>R.- $110.00 por tonelada sin IVA $127.60 por tonelada con IVA</w:t>
            </w:r>
          </w:p>
        </w:tc>
        <w:tc>
          <w:tcPr>
            <w:tcW w:w="1524" w:type="dxa"/>
            <w:vAlign w:val="center"/>
          </w:tcPr>
          <w:p w14:paraId="637E9480" w14:textId="77777777" w:rsidR="00C96F0C" w:rsidRPr="00944C22" w:rsidRDefault="00C96F0C" w:rsidP="00C96F0C">
            <w:pPr>
              <w:jc w:val="center"/>
              <w:rPr>
                <w:rFonts w:ascii="Palatino Linotype" w:hAnsi="Palatino Linotype"/>
                <w:b/>
                <w:sz w:val="20"/>
                <w:szCs w:val="20"/>
                <w:lang w:eastAsia="es-MX"/>
              </w:rPr>
            </w:pPr>
            <w:r w:rsidRPr="00944C22">
              <w:rPr>
                <w:rFonts w:ascii="Palatino Linotype" w:hAnsi="Palatino Linotype"/>
                <w:b/>
                <w:sz w:val="20"/>
                <w:szCs w:val="20"/>
                <w:lang w:eastAsia="es-MX"/>
              </w:rPr>
              <w:sym w:font="Wingdings" w:char="F0FC"/>
            </w:r>
          </w:p>
          <w:p w14:paraId="0A13D51C" w14:textId="77777777" w:rsidR="00C96F0C" w:rsidRPr="00944C22" w:rsidRDefault="00C96F0C" w:rsidP="00C96F0C">
            <w:pPr>
              <w:jc w:val="center"/>
              <w:rPr>
                <w:rFonts w:ascii="Palatino Linotype" w:hAnsi="Palatino Linotype"/>
                <w:b/>
                <w:sz w:val="20"/>
                <w:szCs w:val="20"/>
                <w:lang w:eastAsia="es-MX"/>
              </w:rPr>
            </w:pPr>
            <w:r w:rsidRPr="00944C22">
              <w:rPr>
                <w:rFonts w:ascii="Palatino Linotype" w:eastAsia="Calibri" w:hAnsi="Palatino Linotype"/>
                <w:b/>
                <w:sz w:val="20"/>
                <w:szCs w:val="20"/>
                <w:lang w:eastAsia="es-MX"/>
              </w:rPr>
              <w:t>(</w:t>
            </w:r>
            <w:r>
              <w:rPr>
                <w:rFonts w:ascii="Palatino Linotype" w:eastAsia="Calibri" w:hAnsi="Palatino Linotype"/>
                <w:bCs/>
                <w:sz w:val="20"/>
                <w:szCs w:val="20"/>
                <w:lang w:eastAsia="es-MX"/>
              </w:rPr>
              <w:t>Actos consentidos</w:t>
            </w:r>
            <w:r w:rsidRPr="00944C22">
              <w:rPr>
                <w:rFonts w:ascii="Palatino Linotype" w:eastAsia="Calibri" w:hAnsi="Palatino Linotype"/>
                <w:b/>
                <w:sz w:val="20"/>
                <w:szCs w:val="20"/>
                <w:lang w:eastAsia="es-MX"/>
              </w:rPr>
              <w:t>)</w:t>
            </w:r>
          </w:p>
        </w:tc>
      </w:tr>
      <w:tr w:rsidR="00C96F0C" w:rsidRPr="00944C22" w14:paraId="69BDFFB4" w14:textId="77777777" w:rsidTr="003A71F3">
        <w:tc>
          <w:tcPr>
            <w:tcW w:w="3441" w:type="dxa"/>
            <w:vAlign w:val="center"/>
          </w:tcPr>
          <w:p w14:paraId="6B539D63" w14:textId="00B613BA" w:rsidR="00C96F0C" w:rsidRPr="00944C22" w:rsidRDefault="00C96F0C" w:rsidP="00C96F0C">
            <w:pPr>
              <w:rPr>
                <w:rFonts w:ascii="Palatino Linotype" w:eastAsia="Calibri" w:hAnsi="Palatino Linotype"/>
                <w:iCs/>
                <w:sz w:val="20"/>
                <w:szCs w:val="20"/>
                <w:lang w:eastAsia="es-MX"/>
              </w:rPr>
            </w:pPr>
            <w:r w:rsidRPr="007D58B4">
              <w:rPr>
                <w:rFonts w:ascii="Palatino Linotype" w:eastAsia="Calibri" w:hAnsi="Palatino Linotype"/>
                <w:iCs/>
                <w:sz w:val="20"/>
                <w:szCs w:val="20"/>
                <w:lang w:eastAsia="es-MX"/>
              </w:rPr>
              <w:t>5.</w:t>
            </w:r>
            <w:r w:rsidRPr="007D58B4">
              <w:rPr>
                <w:rFonts w:ascii="Palatino Linotype" w:eastAsia="Calibri" w:hAnsi="Palatino Linotype"/>
                <w:iCs/>
                <w:sz w:val="20"/>
                <w:szCs w:val="20"/>
                <w:lang w:eastAsia="es-MX"/>
              </w:rPr>
              <w:tab/>
              <w:t>Cantidad de camiones de recolección de basura que operan en el Municipio, en donde se advierta si pertenecen al Ayuntamiento, de empresa privada o si son rentados.</w:t>
            </w:r>
          </w:p>
        </w:tc>
        <w:tc>
          <w:tcPr>
            <w:tcW w:w="4097" w:type="dxa"/>
            <w:vAlign w:val="center"/>
          </w:tcPr>
          <w:p w14:paraId="01C9D907" w14:textId="12A5177A" w:rsidR="00C96F0C" w:rsidRPr="00944C22" w:rsidRDefault="00363452" w:rsidP="00C96F0C">
            <w:pPr>
              <w:rPr>
                <w:rFonts w:ascii="Palatino Linotype" w:eastAsia="Calibri" w:hAnsi="Palatino Linotype"/>
                <w:sz w:val="20"/>
                <w:szCs w:val="20"/>
                <w:lang w:eastAsia="es-MX"/>
              </w:rPr>
            </w:pPr>
            <w:r w:rsidRPr="00363452">
              <w:rPr>
                <w:rFonts w:ascii="Palatino Linotype" w:eastAsia="Calibri" w:hAnsi="Palatino Linotype"/>
                <w:sz w:val="20"/>
                <w:szCs w:val="20"/>
                <w:lang w:eastAsia="es-MX"/>
              </w:rPr>
              <w:t>R.- 14 camiones compactadores de basura, 7 camiones del Ayuntamiento y 7 camiones rentados.</w:t>
            </w:r>
          </w:p>
        </w:tc>
        <w:tc>
          <w:tcPr>
            <w:tcW w:w="1524" w:type="dxa"/>
            <w:vAlign w:val="center"/>
          </w:tcPr>
          <w:p w14:paraId="379790F9" w14:textId="77777777" w:rsidR="00C96F0C" w:rsidRPr="00944C22" w:rsidRDefault="00C96F0C" w:rsidP="00C96F0C">
            <w:pPr>
              <w:jc w:val="center"/>
              <w:rPr>
                <w:rFonts w:ascii="Palatino Linotype" w:hAnsi="Palatino Linotype"/>
                <w:b/>
                <w:sz w:val="20"/>
                <w:szCs w:val="20"/>
                <w:lang w:eastAsia="es-MX"/>
              </w:rPr>
            </w:pPr>
            <w:r w:rsidRPr="00944C22">
              <w:rPr>
                <w:rFonts w:ascii="Palatino Linotype" w:hAnsi="Palatino Linotype"/>
                <w:b/>
                <w:sz w:val="20"/>
                <w:szCs w:val="20"/>
                <w:lang w:eastAsia="es-MX"/>
              </w:rPr>
              <w:sym w:font="Wingdings" w:char="F0FC"/>
            </w:r>
          </w:p>
          <w:p w14:paraId="4CA17979" w14:textId="77777777" w:rsidR="00C96F0C" w:rsidRPr="00944C22" w:rsidRDefault="00C96F0C" w:rsidP="00C96F0C">
            <w:pPr>
              <w:jc w:val="center"/>
              <w:rPr>
                <w:rFonts w:ascii="Palatino Linotype" w:hAnsi="Palatino Linotype"/>
                <w:b/>
                <w:sz w:val="20"/>
                <w:szCs w:val="20"/>
                <w:lang w:eastAsia="es-MX"/>
              </w:rPr>
            </w:pPr>
            <w:r w:rsidRPr="00944C22">
              <w:rPr>
                <w:rFonts w:ascii="Palatino Linotype" w:eastAsia="Calibri" w:hAnsi="Palatino Linotype"/>
                <w:b/>
                <w:sz w:val="20"/>
                <w:szCs w:val="20"/>
                <w:lang w:eastAsia="es-MX"/>
              </w:rPr>
              <w:t>(</w:t>
            </w:r>
            <w:r>
              <w:rPr>
                <w:rFonts w:ascii="Palatino Linotype" w:eastAsia="Calibri" w:hAnsi="Palatino Linotype"/>
                <w:bCs/>
                <w:sz w:val="20"/>
                <w:szCs w:val="20"/>
                <w:lang w:eastAsia="es-MX"/>
              </w:rPr>
              <w:t>Actos consentidos</w:t>
            </w:r>
            <w:r w:rsidRPr="00944C22">
              <w:rPr>
                <w:rFonts w:ascii="Palatino Linotype" w:eastAsia="Calibri" w:hAnsi="Palatino Linotype"/>
                <w:b/>
                <w:sz w:val="20"/>
                <w:szCs w:val="20"/>
                <w:lang w:eastAsia="es-MX"/>
              </w:rPr>
              <w:t>)</w:t>
            </w:r>
          </w:p>
        </w:tc>
      </w:tr>
      <w:tr w:rsidR="00363452" w:rsidRPr="00944C22" w14:paraId="26CF63C0" w14:textId="77777777" w:rsidTr="003A71F3">
        <w:tc>
          <w:tcPr>
            <w:tcW w:w="3441" w:type="dxa"/>
            <w:vAlign w:val="center"/>
          </w:tcPr>
          <w:p w14:paraId="39079A0C" w14:textId="77777777" w:rsidR="00363452" w:rsidRPr="007D58B4" w:rsidRDefault="00363452" w:rsidP="00363452">
            <w:pPr>
              <w:rPr>
                <w:rFonts w:ascii="Palatino Linotype" w:eastAsia="Calibri" w:hAnsi="Palatino Linotype"/>
                <w:iCs/>
                <w:sz w:val="20"/>
                <w:szCs w:val="20"/>
                <w:lang w:eastAsia="es-MX"/>
              </w:rPr>
            </w:pPr>
            <w:r w:rsidRPr="007D58B4">
              <w:rPr>
                <w:rFonts w:ascii="Palatino Linotype" w:eastAsia="Calibri" w:hAnsi="Palatino Linotype"/>
                <w:iCs/>
                <w:sz w:val="20"/>
                <w:szCs w:val="20"/>
                <w:lang w:eastAsia="es-MX"/>
              </w:rPr>
              <w:t>6.</w:t>
            </w:r>
            <w:r w:rsidRPr="007D58B4">
              <w:rPr>
                <w:rFonts w:ascii="Palatino Linotype" w:eastAsia="Calibri" w:hAnsi="Palatino Linotype"/>
                <w:iCs/>
                <w:sz w:val="20"/>
                <w:szCs w:val="20"/>
                <w:lang w:eastAsia="es-MX"/>
              </w:rPr>
              <w:tab/>
              <w:t>La empresa de consultoría o asesoría especializada contratada por el Organismo de Agua de Tlalnepantla de Baz.</w:t>
            </w:r>
          </w:p>
        </w:tc>
        <w:tc>
          <w:tcPr>
            <w:tcW w:w="4097" w:type="dxa"/>
            <w:vAlign w:val="center"/>
          </w:tcPr>
          <w:p w14:paraId="73AD8949" w14:textId="52D89F4D" w:rsidR="00363452" w:rsidRDefault="00363452" w:rsidP="00363452">
            <w:pPr>
              <w:jc w:val="both"/>
              <w:rPr>
                <w:rFonts w:ascii="Palatino Linotype" w:eastAsia="Calibri" w:hAnsi="Palatino Linotype"/>
                <w:sz w:val="20"/>
                <w:szCs w:val="20"/>
                <w:lang w:eastAsia="es-MX"/>
              </w:rPr>
            </w:pPr>
            <w:r>
              <w:rPr>
                <w:rFonts w:ascii="Palatino Linotype" w:eastAsia="Calibri" w:hAnsi="Palatino Linotype"/>
                <w:sz w:val="20"/>
                <w:szCs w:val="20"/>
                <w:lang w:eastAsia="es-MX"/>
              </w:rPr>
              <w:t>L</w:t>
            </w:r>
            <w:r w:rsidRPr="00363452">
              <w:rPr>
                <w:rFonts w:ascii="Palatino Linotype" w:eastAsia="Calibri" w:hAnsi="Palatino Linotype"/>
                <w:sz w:val="20"/>
                <w:szCs w:val="20"/>
                <w:lang w:eastAsia="es-MX"/>
              </w:rPr>
              <w:t>a Directora de Agua Potable, Alcantarillado y Saneamiento informa que no se tiene ninguna empresa de consultoría y/o asesoría especializada.</w:t>
            </w:r>
          </w:p>
        </w:tc>
        <w:tc>
          <w:tcPr>
            <w:tcW w:w="1524" w:type="dxa"/>
            <w:vAlign w:val="center"/>
          </w:tcPr>
          <w:p w14:paraId="39484EC4" w14:textId="77777777" w:rsidR="00363452" w:rsidRPr="00944C22" w:rsidRDefault="00363452" w:rsidP="00363452">
            <w:pPr>
              <w:jc w:val="center"/>
              <w:rPr>
                <w:rFonts w:ascii="Palatino Linotype" w:hAnsi="Palatino Linotype"/>
                <w:b/>
                <w:sz w:val="20"/>
                <w:szCs w:val="20"/>
                <w:lang w:eastAsia="es-MX"/>
              </w:rPr>
            </w:pPr>
            <w:r w:rsidRPr="00944C22">
              <w:rPr>
                <w:rFonts w:ascii="Palatino Linotype" w:hAnsi="Palatino Linotype"/>
                <w:b/>
                <w:sz w:val="20"/>
                <w:szCs w:val="20"/>
                <w:lang w:eastAsia="es-MX"/>
              </w:rPr>
              <w:sym w:font="Wingdings" w:char="F0FC"/>
            </w:r>
          </w:p>
          <w:p w14:paraId="6378A7EF" w14:textId="26028BE6" w:rsidR="00363452" w:rsidRPr="00944C22" w:rsidRDefault="00363452" w:rsidP="00363452">
            <w:pPr>
              <w:jc w:val="center"/>
              <w:rPr>
                <w:rFonts w:ascii="Palatino Linotype" w:eastAsia="Calibri" w:hAnsi="Palatino Linotype"/>
                <w:b/>
                <w:sz w:val="20"/>
                <w:szCs w:val="20"/>
                <w:lang w:eastAsia="es-MX"/>
              </w:rPr>
            </w:pPr>
            <w:r w:rsidRPr="00944C22">
              <w:rPr>
                <w:rFonts w:ascii="Palatino Linotype" w:eastAsia="Calibri" w:hAnsi="Palatino Linotype"/>
                <w:b/>
                <w:sz w:val="20"/>
                <w:szCs w:val="20"/>
                <w:lang w:eastAsia="es-MX"/>
              </w:rPr>
              <w:t>(</w:t>
            </w:r>
            <w:r>
              <w:rPr>
                <w:rFonts w:ascii="Palatino Linotype" w:eastAsia="Calibri" w:hAnsi="Palatino Linotype"/>
                <w:bCs/>
                <w:sz w:val="20"/>
                <w:szCs w:val="20"/>
                <w:lang w:eastAsia="es-MX"/>
              </w:rPr>
              <w:t>Actos consentidos</w:t>
            </w:r>
            <w:r w:rsidRPr="00944C22">
              <w:rPr>
                <w:rFonts w:ascii="Palatino Linotype" w:eastAsia="Calibri" w:hAnsi="Palatino Linotype"/>
                <w:b/>
                <w:sz w:val="20"/>
                <w:szCs w:val="20"/>
                <w:lang w:eastAsia="es-MX"/>
              </w:rPr>
              <w:t>)</w:t>
            </w:r>
          </w:p>
        </w:tc>
      </w:tr>
      <w:tr w:rsidR="00363452" w:rsidRPr="00944C22" w14:paraId="1371ADBB" w14:textId="77777777" w:rsidTr="003A71F3">
        <w:tc>
          <w:tcPr>
            <w:tcW w:w="3441" w:type="dxa"/>
            <w:vAlign w:val="center"/>
          </w:tcPr>
          <w:p w14:paraId="7D32941D" w14:textId="77777777" w:rsidR="00363452" w:rsidRPr="007D58B4" w:rsidRDefault="00363452" w:rsidP="00363452">
            <w:pPr>
              <w:rPr>
                <w:rFonts w:ascii="Palatino Linotype" w:eastAsia="Calibri" w:hAnsi="Palatino Linotype"/>
                <w:iCs/>
                <w:sz w:val="20"/>
                <w:szCs w:val="20"/>
                <w:lang w:eastAsia="es-MX"/>
              </w:rPr>
            </w:pPr>
            <w:r w:rsidRPr="007D58B4">
              <w:rPr>
                <w:rFonts w:ascii="Palatino Linotype" w:eastAsia="Calibri" w:hAnsi="Palatino Linotype"/>
                <w:iCs/>
                <w:sz w:val="20"/>
                <w:szCs w:val="20"/>
                <w:lang w:eastAsia="es-MX"/>
              </w:rPr>
              <w:t>7.</w:t>
            </w:r>
            <w:r w:rsidRPr="007D58B4">
              <w:rPr>
                <w:rFonts w:ascii="Palatino Linotype" w:eastAsia="Calibri" w:hAnsi="Palatino Linotype"/>
                <w:iCs/>
                <w:sz w:val="20"/>
                <w:szCs w:val="20"/>
                <w:lang w:eastAsia="es-MX"/>
              </w:rPr>
              <w:tab/>
              <w:t>Cantidad económica recaudada por concepto de agua habitacional y comercial del mes de enero al veintitrés de marzo de 2022.</w:t>
            </w:r>
          </w:p>
        </w:tc>
        <w:tc>
          <w:tcPr>
            <w:tcW w:w="4097" w:type="dxa"/>
            <w:vAlign w:val="center"/>
          </w:tcPr>
          <w:p w14:paraId="186914CC" w14:textId="5CEBC96B" w:rsidR="00363452" w:rsidRDefault="00363452" w:rsidP="00363452">
            <w:pPr>
              <w:jc w:val="both"/>
              <w:rPr>
                <w:rFonts w:ascii="Palatino Linotype" w:eastAsia="Calibri" w:hAnsi="Palatino Linotype"/>
                <w:sz w:val="20"/>
                <w:szCs w:val="20"/>
                <w:lang w:eastAsia="es-MX"/>
              </w:rPr>
            </w:pPr>
            <w:r>
              <w:rPr>
                <w:rFonts w:ascii="Palatino Linotype" w:eastAsia="Calibri" w:hAnsi="Palatino Linotype"/>
                <w:sz w:val="20"/>
                <w:szCs w:val="20"/>
                <w:lang w:eastAsia="es-MX"/>
              </w:rPr>
              <w:t>E</w:t>
            </w:r>
            <w:r w:rsidRPr="00363452">
              <w:rPr>
                <w:rFonts w:ascii="Palatino Linotype" w:eastAsia="Calibri" w:hAnsi="Palatino Linotype"/>
                <w:sz w:val="20"/>
                <w:szCs w:val="20"/>
                <w:lang w:eastAsia="es-MX"/>
              </w:rPr>
              <w:t>l Tesorero Municipal</w:t>
            </w:r>
            <w:r>
              <w:rPr>
                <w:rFonts w:ascii="Palatino Linotype" w:eastAsia="Calibri" w:hAnsi="Palatino Linotype"/>
                <w:sz w:val="20"/>
                <w:szCs w:val="20"/>
                <w:lang w:eastAsia="es-MX"/>
              </w:rPr>
              <w:t xml:space="preserve"> </w:t>
            </w:r>
            <w:r w:rsidRPr="00363452">
              <w:rPr>
                <w:rFonts w:ascii="Palatino Linotype" w:eastAsia="Calibri" w:hAnsi="Palatino Linotype"/>
                <w:sz w:val="20"/>
                <w:szCs w:val="20"/>
                <w:lang w:eastAsia="es-MX"/>
              </w:rPr>
              <w:t>manifiesta que tanto el cobro de agua por uso habitacional como el cobreo de agua por el uso comercial se engloban en una cuenta concentradora de ingreso, resultando incierto especificar el monto exacto por cada uno de esos conceptos.</w:t>
            </w:r>
          </w:p>
        </w:tc>
        <w:tc>
          <w:tcPr>
            <w:tcW w:w="1524" w:type="dxa"/>
            <w:vAlign w:val="center"/>
          </w:tcPr>
          <w:p w14:paraId="599E49B4" w14:textId="77777777" w:rsidR="00363452" w:rsidRPr="00944C22" w:rsidRDefault="00363452" w:rsidP="00363452">
            <w:pPr>
              <w:jc w:val="center"/>
              <w:rPr>
                <w:rFonts w:ascii="Palatino Linotype" w:hAnsi="Palatino Linotype"/>
                <w:b/>
                <w:sz w:val="20"/>
                <w:szCs w:val="20"/>
                <w:lang w:eastAsia="es-MX"/>
              </w:rPr>
            </w:pPr>
            <w:r w:rsidRPr="00944C22">
              <w:rPr>
                <w:rFonts w:ascii="Palatino Linotype" w:hAnsi="Palatino Linotype"/>
                <w:b/>
                <w:sz w:val="20"/>
                <w:szCs w:val="20"/>
                <w:lang w:eastAsia="es-MX"/>
              </w:rPr>
              <w:sym w:font="Wingdings" w:char="F0FC"/>
            </w:r>
          </w:p>
          <w:p w14:paraId="124F9E1E" w14:textId="287E596E" w:rsidR="00363452" w:rsidRPr="00944C22" w:rsidRDefault="00363452" w:rsidP="00363452">
            <w:pPr>
              <w:jc w:val="center"/>
              <w:rPr>
                <w:rFonts w:ascii="Palatino Linotype" w:eastAsia="Calibri" w:hAnsi="Palatino Linotype"/>
                <w:b/>
                <w:sz w:val="20"/>
                <w:szCs w:val="20"/>
                <w:lang w:eastAsia="es-MX"/>
              </w:rPr>
            </w:pPr>
            <w:r w:rsidRPr="00944C22">
              <w:rPr>
                <w:rFonts w:ascii="Palatino Linotype" w:eastAsia="Calibri" w:hAnsi="Palatino Linotype"/>
                <w:b/>
                <w:sz w:val="20"/>
                <w:szCs w:val="20"/>
                <w:lang w:eastAsia="es-MX"/>
              </w:rPr>
              <w:t>(</w:t>
            </w:r>
            <w:r>
              <w:rPr>
                <w:rFonts w:ascii="Palatino Linotype" w:eastAsia="Calibri" w:hAnsi="Palatino Linotype"/>
                <w:bCs/>
                <w:sz w:val="20"/>
                <w:szCs w:val="20"/>
                <w:lang w:eastAsia="es-MX"/>
              </w:rPr>
              <w:t>Actos consentidos</w:t>
            </w:r>
            <w:r w:rsidRPr="00944C22">
              <w:rPr>
                <w:rFonts w:ascii="Palatino Linotype" w:eastAsia="Calibri" w:hAnsi="Palatino Linotype"/>
                <w:b/>
                <w:sz w:val="20"/>
                <w:szCs w:val="20"/>
                <w:lang w:eastAsia="es-MX"/>
              </w:rPr>
              <w:t>)</w:t>
            </w:r>
          </w:p>
        </w:tc>
      </w:tr>
      <w:tr w:rsidR="00C0486F" w:rsidRPr="00944C22" w14:paraId="5170193C" w14:textId="77777777" w:rsidTr="003A71F3">
        <w:tc>
          <w:tcPr>
            <w:tcW w:w="3441" w:type="dxa"/>
            <w:vAlign w:val="center"/>
          </w:tcPr>
          <w:p w14:paraId="0B22A7B1" w14:textId="77777777" w:rsidR="00C0486F" w:rsidRPr="007D58B4" w:rsidRDefault="00C0486F" w:rsidP="00C0486F">
            <w:pPr>
              <w:rPr>
                <w:rFonts w:ascii="Palatino Linotype" w:eastAsia="Calibri" w:hAnsi="Palatino Linotype"/>
                <w:iCs/>
                <w:sz w:val="20"/>
                <w:szCs w:val="20"/>
                <w:lang w:eastAsia="es-MX"/>
              </w:rPr>
            </w:pPr>
            <w:r w:rsidRPr="007D58B4">
              <w:rPr>
                <w:rFonts w:ascii="Palatino Linotype" w:eastAsia="Calibri" w:hAnsi="Palatino Linotype"/>
                <w:iCs/>
                <w:sz w:val="20"/>
                <w:szCs w:val="20"/>
                <w:lang w:eastAsia="es-MX"/>
              </w:rPr>
              <w:t>8.</w:t>
            </w:r>
            <w:r w:rsidRPr="007D58B4">
              <w:rPr>
                <w:rFonts w:ascii="Palatino Linotype" w:eastAsia="Calibri" w:hAnsi="Palatino Linotype"/>
                <w:iCs/>
                <w:sz w:val="20"/>
                <w:szCs w:val="20"/>
                <w:lang w:eastAsia="es-MX"/>
              </w:rPr>
              <w:tab/>
              <w:t>Cantidad de litros de agua se gastan mensualmente en el Municipio.</w:t>
            </w:r>
          </w:p>
        </w:tc>
        <w:tc>
          <w:tcPr>
            <w:tcW w:w="4097" w:type="dxa"/>
            <w:vAlign w:val="center"/>
          </w:tcPr>
          <w:p w14:paraId="4B87F316" w14:textId="55DC6903" w:rsidR="00C0486F" w:rsidRDefault="00C0486F" w:rsidP="00C0486F">
            <w:pPr>
              <w:jc w:val="both"/>
              <w:rPr>
                <w:rFonts w:ascii="Palatino Linotype" w:eastAsia="Calibri" w:hAnsi="Palatino Linotype"/>
                <w:sz w:val="20"/>
                <w:szCs w:val="20"/>
                <w:lang w:eastAsia="es-MX"/>
              </w:rPr>
            </w:pPr>
            <w:r>
              <w:rPr>
                <w:rFonts w:ascii="Palatino Linotype" w:eastAsia="Calibri" w:hAnsi="Palatino Linotype"/>
                <w:sz w:val="20"/>
                <w:szCs w:val="20"/>
                <w:lang w:eastAsia="es-MX"/>
              </w:rPr>
              <w:t>L</w:t>
            </w:r>
            <w:r w:rsidRPr="00C0486F">
              <w:rPr>
                <w:rFonts w:ascii="Palatino Linotype" w:eastAsia="Calibri" w:hAnsi="Palatino Linotype"/>
                <w:sz w:val="20"/>
                <w:szCs w:val="20"/>
                <w:lang w:eastAsia="es-MX"/>
              </w:rPr>
              <w:t>a Directora de Agua Potable, Alcantarillado y Saneamiento informa</w:t>
            </w:r>
            <w:r>
              <w:rPr>
                <w:rFonts w:ascii="Palatino Linotype" w:eastAsia="Calibri" w:hAnsi="Palatino Linotype"/>
                <w:sz w:val="20"/>
                <w:szCs w:val="20"/>
                <w:lang w:eastAsia="es-MX"/>
              </w:rPr>
              <w:t xml:space="preserve"> </w:t>
            </w:r>
            <w:r w:rsidRPr="00C0486F">
              <w:rPr>
                <w:rFonts w:ascii="Palatino Linotype" w:eastAsia="Calibri" w:hAnsi="Palatino Linotype"/>
                <w:sz w:val="20"/>
                <w:szCs w:val="20"/>
                <w:lang w:eastAsia="es-MX"/>
              </w:rPr>
              <w:t xml:space="preserve">que se proporciona aguan en bloque con una </w:t>
            </w:r>
            <w:r w:rsidRPr="00C0486F">
              <w:rPr>
                <w:rFonts w:ascii="Palatino Linotype" w:eastAsia="Calibri" w:hAnsi="Palatino Linotype"/>
                <w:sz w:val="20"/>
                <w:szCs w:val="20"/>
                <w:lang w:eastAsia="es-MX"/>
              </w:rPr>
              <w:lastRenderedPageBreak/>
              <w:t>capacidad de 450 mil metros cúbicos mensuales que a su vez se distribuye a las casas, una casa mensualmente consume una cantidad aproximada de 7.5 m3 mensuales.</w:t>
            </w:r>
          </w:p>
        </w:tc>
        <w:tc>
          <w:tcPr>
            <w:tcW w:w="1524" w:type="dxa"/>
            <w:vAlign w:val="center"/>
          </w:tcPr>
          <w:p w14:paraId="2166A872" w14:textId="77777777" w:rsidR="00C0486F" w:rsidRPr="00944C22" w:rsidRDefault="00C0486F" w:rsidP="00C0486F">
            <w:pPr>
              <w:jc w:val="center"/>
              <w:rPr>
                <w:rFonts w:ascii="Palatino Linotype" w:hAnsi="Palatino Linotype"/>
                <w:b/>
                <w:sz w:val="20"/>
                <w:szCs w:val="20"/>
                <w:lang w:eastAsia="es-MX"/>
              </w:rPr>
            </w:pPr>
            <w:r w:rsidRPr="00944C22">
              <w:rPr>
                <w:rFonts w:ascii="Palatino Linotype" w:hAnsi="Palatino Linotype"/>
                <w:b/>
                <w:sz w:val="20"/>
                <w:szCs w:val="20"/>
                <w:lang w:eastAsia="es-MX"/>
              </w:rPr>
              <w:lastRenderedPageBreak/>
              <w:sym w:font="Wingdings" w:char="F0FC"/>
            </w:r>
          </w:p>
          <w:p w14:paraId="39857F44" w14:textId="7A58DEF9" w:rsidR="00C0486F" w:rsidRPr="00944C22" w:rsidRDefault="00C0486F" w:rsidP="00C0486F">
            <w:pPr>
              <w:jc w:val="center"/>
              <w:rPr>
                <w:rFonts w:ascii="Palatino Linotype" w:eastAsia="Calibri" w:hAnsi="Palatino Linotype"/>
                <w:b/>
                <w:sz w:val="20"/>
                <w:szCs w:val="20"/>
                <w:lang w:eastAsia="es-MX"/>
              </w:rPr>
            </w:pPr>
            <w:r w:rsidRPr="00944C22">
              <w:rPr>
                <w:rFonts w:ascii="Palatino Linotype" w:eastAsia="Calibri" w:hAnsi="Palatino Linotype"/>
                <w:b/>
                <w:sz w:val="20"/>
                <w:szCs w:val="20"/>
                <w:lang w:eastAsia="es-MX"/>
              </w:rPr>
              <w:t>(</w:t>
            </w:r>
            <w:r>
              <w:rPr>
                <w:rFonts w:ascii="Palatino Linotype" w:eastAsia="Calibri" w:hAnsi="Palatino Linotype"/>
                <w:bCs/>
                <w:sz w:val="20"/>
                <w:szCs w:val="20"/>
                <w:lang w:eastAsia="es-MX"/>
              </w:rPr>
              <w:t>Actos consentidos</w:t>
            </w:r>
            <w:r w:rsidRPr="00944C22">
              <w:rPr>
                <w:rFonts w:ascii="Palatino Linotype" w:eastAsia="Calibri" w:hAnsi="Palatino Linotype"/>
                <w:b/>
                <w:sz w:val="20"/>
                <w:szCs w:val="20"/>
                <w:lang w:eastAsia="es-MX"/>
              </w:rPr>
              <w:t>)</w:t>
            </w:r>
          </w:p>
        </w:tc>
      </w:tr>
      <w:tr w:rsidR="00363452" w:rsidRPr="00944C22" w14:paraId="39D86D2E" w14:textId="77777777" w:rsidTr="003A71F3">
        <w:tc>
          <w:tcPr>
            <w:tcW w:w="3441" w:type="dxa"/>
            <w:vAlign w:val="center"/>
          </w:tcPr>
          <w:p w14:paraId="54850237" w14:textId="77777777" w:rsidR="00363452" w:rsidRPr="007D58B4" w:rsidRDefault="00363452" w:rsidP="00C96F0C">
            <w:pPr>
              <w:rPr>
                <w:rFonts w:ascii="Palatino Linotype" w:eastAsia="Calibri" w:hAnsi="Palatino Linotype"/>
                <w:iCs/>
                <w:sz w:val="20"/>
                <w:szCs w:val="20"/>
                <w:lang w:eastAsia="es-MX"/>
              </w:rPr>
            </w:pPr>
            <w:r w:rsidRPr="007D58B4">
              <w:rPr>
                <w:rFonts w:ascii="Palatino Linotype" w:eastAsia="Calibri" w:hAnsi="Palatino Linotype"/>
                <w:iCs/>
                <w:sz w:val="20"/>
                <w:szCs w:val="20"/>
                <w:lang w:eastAsia="es-MX"/>
              </w:rPr>
              <w:lastRenderedPageBreak/>
              <w:t>9.</w:t>
            </w:r>
            <w:r w:rsidRPr="007D58B4">
              <w:rPr>
                <w:rFonts w:ascii="Palatino Linotype" w:eastAsia="Calibri" w:hAnsi="Palatino Linotype"/>
                <w:iCs/>
                <w:sz w:val="20"/>
                <w:szCs w:val="20"/>
                <w:lang w:eastAsia="es-MX"/>
              </w:rPr>
              <w:tab/>
              <w:t>Monto de la deuda con la Comisión de Aguas del Estado de México.</w:t>
            </w:r>
          </w:p>
        </w:tc>
        <w:tc>
          <w:tcPr>
            <w:tcW w:w="4097" w:type="dxa"/>
            <w:vAlign w:val="center"/>
          </w:tcPr>
          <w:p w14:paraId="0DB2D5A5" w14:textId="091473F2" w:rsidR="00363452" w:rsidRDefault="00363452" w:rsidP="00C96F0C">
            <w:pPr>
              <w:rPr>
                <w:rFonts w:ascii="Palatino Linotype" w:eastAsia="Calibri" w:hAnsi="Palatino Linotype"/>
                <w:sz w:val="20"/>
                <w:szCs w:val="20"/>
                <w:lang w:eastAsia="es-MX"/>
              </w:rPr>
            </w:pPr>
            <w:r w:rsidRPr="00363452">
              <w:rPr>
                <w:rFonts w:ascii="Palatino Linotype" w:eastAsia="Calibri" w:hAnsi="Palatino Linotype"/>
                <w:sz w:val="20"/>
                <w:szCs w:val="20"/>
                <w:lang w:eastAsia="es-MX"/>
              </w:rPr>
              <w:t>El Tesorero Municipal informa que actualmente se está realizando el registro contable, tanto del ingreso como del egreso, una vez cerrado el trimestre se contará con las cifras reales.</w:t>
            </w:r>
          </w:p>
        </w:tc>
        <w:tc>
          <w:tcPr>
            <w:tcW w:w="1524" w:type="dxa"/>
            <w:vAlign w:val="center"/>
          </w:tcPr>
          <w:p w14:paraId="20BAD05E" w14:textId="3B1CD7FD" w:rsidR="00363452" w:rsidRPr="00944C22" w:rsidRDefault="00363452" w:rsidP="00C96F0C">
            <w:pPr>
              <w:jc w:val="center"/>
              <w:rPr>
                <w:rFonts w:ascii="Palatino Linotype" w:eastAsia="Calibri" w:hAnsi="Palatino Linotype"/>
                <w:b/>
                <w:sz w:val="20"/>
                <w:szCs w:val="20"/>
                <w:lang w:eastAsia="es-MX"/>
              </w:rPr>
            </w:pPr>
            <w:r>
              <w:rPr>
                <w:rFonts w:ascii="Palatino Linotype" w:eastAsia="Calibri" w:hAnsi="Palatino Linotype"/>
                <w:b/>
                <w:sz w:val="20"/>
                <w:szCs w:val="20"/>
                <w:lang w:eastAsia="es-MX"/>
              </w:rPr>
              <w:t>No colma</w:t>
            </w:r>
          </w:p>
        </w:tc>
      </w:tr>
      <w:tr w:rsidR="00132B9D" w:rsidRPr="00944C22" w14:paraId="2C006DA2" w14:textId="77777777" w:rsidTr="003A71F3">
        <w:tc>
          <w:tcPr>
            <w:tcW w:w="3441" w:type="dxa"/>
            <w:vAlign w:val="center"/>
          </w:tcPr>
          <w:p w14:paraId="3EE15F0B" w14:textId="77777777" w:rsidR="00132B9D" w:rsidRPr="007D58B4" w:rsidRDefault="00132B9D" w:rsidP="00132B9D">
            <w:pPr>
              <w:rPr>
                <w:rFonts w:ascii="Palatino Linotype" w:eastAsia="Calibri" w:hAnsi="Palatino Linotype"/>
                <w:iCs/>
                <w:sz w:val="20"/>
                <w:szCs w:val="20"/>
                <w:lang w:eastAsia="es-MX"/>
              </w:rPr>
            </w:pPr>
            <w:r w:rsidRPr="007D58B4">
              <w:rPr>
                <w:rFonts w:ascii="Palatino Linotype" w:eastAsia="Calibri" w:hAnsi="Palatino Linotype"/>
                <w:iCs/>
                <w:sz w:val="20"/>
                <w:szCs w:val="20"/>
                <w:lang w:eastAsia="es-MX"/>
              </w:rPr>
              <w:t>10.</w:t>
            </w:r>
            <w:r w:rsidRPr="007D58B4">
              <w:rPr>
                <w:rFonts w:ascii="Palatino Linotype" w:eastAsia="Calibri" w:hAnsi="Palatino Linotype"/>
                <w:iCs/>
                <w:sz w:val="20"/>
                <w:szCs w:val="20"/>
                <w:lang w:eastAsia="es-MX"/>
              </w:rPr>
              <w:tab/>
              <w:t>Monto de la deuda con la con CFE del Organismo de Agua potable.</w:t>
            </w:r>
          </w:p>
        </w:tc>
        <w:tc>
          <w:tcPr>
            <w:tcW w:w="4097" w:type="dxa"/>
            <w:vAlign w:val="center"/>
          </w:tcPr>
          <w:p w14:paraId="670800F6" w14:textId="7E8045D5" w:rsidR="00132B9D" w:rsidRDefault="00132B9D" w:rsidP="00132B9D">
            <w:pPr>
              <w:rPr>
                <w:rFonts w:ascii="Palatino Linotype" w:eastAsia="Calibri" w:hAnsi="Palatino Linotype"/>
                <w:sz w:val="20"/>
                <w:szCs w:val="20"/>
                <w:lang w:eastAsia="es-MX"/>
              </w:rPr>
            </w:pPr>
            <w:r w:rsidRPr="00363452">
              <w:rPr>
                <w:rFonts w:ascii="Palatino Linotype" w:eastAsia="Calibri" w:hAnsi="Palatino Linotype"/>
                <w:sz w:val="20"/>
                <w:szCs w:val="20"/>
                <w:lang w:eastAsia="es-MX"/>
              </w:rPr>
              <w:t>El Tesorero Municipal informa que actualmente se está realizando el registro contable, tanto del ingreso como del egreso, una vez cerrado el trimestre se contará con las cifras reales.</w:t>
            </w:r>
          </w:p>
        </w:tc>
        <w:tc>
          <w:tcPr>
            <w:tcW w:w="1524" w:type="dxa"/>
            <w:vAlign w:val="center"/>
          </w:tcPr>
          <w:p w14:paraId="3919C0A6" w14:textId="561D4E1D" w:rsidR="00132B9D" w:rsidRPr="00827E7F" w:rsidRDefault="00132B9D" w:rsidP="00132B9D">
            <w:pPr>
              <w:jc w:val="center"/>
              <w:rPr>
                <w:rFonts w:ascii="Palatino Linotype" w:hAnsi="Palatino Linotype"/>
                <w:b/>
                <w:sz w:val="20"/>
                <w:szCs w:val="20"/>
                <w:lang w:eastAsia="es-MX"/>
              </w:rPr>
            </w:pPr>
            <w:r>
              <w:rPr>
                <w:rFonts w:ascii="Palatino Linotype" w:eastAsia="Calibri" w:hAnsi="Palatino Linotype"/>
                <w:b/>
                <w:sz w:val="20"/>
                <w:szCs w:val="20"/>
                <w:lang w:eastAsia="es-MX"/>
              </w:rPr>
              <w:t>No colma</w:t>
            </w:r>
          </w:p>
        </w:tc>
      </w:tr>
      <w:tr w:rsidR="00132B9D" w:rsidRPr="00944C22" w14:paraId="3A106B49" w14:textId="77777777" w:rsidTr="003A71F3">
        <w:tc>
          <w:tcPr>
            <w:tcW w:w="3441" w:type="dxa"/>
            <w:vAlign w:val="center"/>
          </w:tcPr>
          <w:p w14:paraId="277AA4B6" w14:textId="77777777" w:rsidR="00132B9D" w:rsidRPr="007D58B4" w:rsidRDefault="00132B9D" w:rsidP="00132B9D">
            <w:pPr>
              <w:rPr>
                <w:rFonts w:ascii="Palatino Linotype" w:eastAsia="Calibri" w:hAnsi="Palatino Linotype"/>
                <w:iCs/>
                <w:sz w:val="20"/>
                <w:szCs w:val="20"/>
                <w:lang w:eastAsia="es-MX"/>
              </w:rPr>
            </w:pPr>
            <w:r w:rsidRPr="007D58B4">
              <w:rPr>
                <w:rFonts w:ascii="Palatino Linotype" w:eastAsia="Calibri" w:hAnsi="Palatino Linotype"/>
                <w:iCs/>
                <w:sz w:val="20"/>
                <w:szCs w:val="20"/>
                <w:lang w:eastAsia="es-MX"/>
              </w:rPr>
              <w:t>11.</w:t>
            </w:r>
            <w:r w:rsidRPr="007D58B4">
              <w:rPr>
                <w:rFonts w:ascii="Palatino Linotype" w:eastAsia="Calibri" w:hAnsi="Palatino Linotype"/>
                <w:iCs/>
                <w:sz w:val="20"/>
                <w:szCs w:val="20"/>
                <w:lang w:eastAsia="es-MX"/>
              </w:rPr>
              <w:tab/>
              <w:t>Cantidad de luminarias que se utilizan en el Municipio, señalando el costo de las mismas y sus especificaciones tales como (luz led, focos ahorradores, numero de watts, vapor de sodio, aditivos metálicos u otros tipos).</w:t>
            </w:r>
          </w:p>
        </w:tc>
        <w:tc>
          <w:tcPr>
            <w:tcW w:w="4097" w:type="dxa"/>
            <w:vAlign w:val="center"/>
          </w:tcPr>
          <w:p w14:paraId="270DB130" w14:textId="2AC5D454" w:rsidR="00132B9D" w:rsidRDefault="00132B9D" w:rsidP="00132B9D">
            <w:pPr>
              <w:rPr>
                <w:rFonts w:ascii="Palatino Linotype" w:eastAsia="Calibri" w:hAnsi="Palatino Linotype"/>
                <w:sz w:val="20"/>
                <w:szCs w:val="20"/>
                <w:lang w:eastAsia="es-MX"/>
              </w:rPr>
            </w:pPr>
            <w:r w:rsidRPr="00C0486F">
              <w:rPr>
                <w:rFonts w:ascii="Palatino Linotype" w:eastAsia="Calibri" w:hAnsi="Palatino Linotype"/>
                <w:sz w:val="20"/>
                <w:szCs w:val="20"/>
                <w:lang w:eastAsia="es-MX"/>
              </w:rPr>
              <w:t>R.- Aditivos metálicos 480. 150 watts. Vapor de sodio 4412, 250 watts. De led. 4560, 90 watts. Fluorescentes 30, 110 watts. El costo es variado ya que se han comprado en diferentes administraciones.</w:t>
            </w:r>
          </w:p>
        </w:tc>
        <w:tc>
          <w:tcPr>
            <w:tcW w:w="1524" w:type="dxa"/>
            <w:vAlign w:val="center"/>
          </w:tcPr>
          <w:p w14:paraId="7ED8FEDD" w14:textId="77777777" w:rsidR="00132B9D" w:rsidRPr="00944C22" w:rsidRDefault="00132B9D" w:rsidP="00132B9D">
            <w:pPr>
              <w:jc w:val="center"/>
              <w:rPr>
                <w:rFonts w:ascii="Palatino Linotype" w:hAnsi="Palatino Linotype"/>
                <w:b/>
                <w:sz w:val="20"/>
                <w:szCs w:val="20"/>
                <w:lang w:eastAsia="es-MX"/>
              </w:rPr>
            </w:pPr>
            <w:r w:rsidRPr="00944C22">
              <w:rPr>
                <w:rFonts w:ascii="Palatino Linotype" w:hAnsi="Palatino Linotype"/>
                <w:b/>
                <w:sz w:val="20"/>
                <w:szCs w:val="20"/>
                <w:lang w:eastAsia="es-MX"/>
              </w:rPr>
              <w:sym w:font="Wingdings" w:char="F0FC"/>
            </w:r>
          </w:p>
          <w:p w14:paraId="53533476" w14:textId="65B66430" w:rsidR="00132B9D" w:rsidRPr="00944C22" w:rsidRDefault="00132B9D" w:rsidP="00132B9D">
            <w:pPr>
              <w:jc w:val="center"/>
              <w:rPr>
                <w:rFonts w:ascii="Palatino Linotype" w:eastAsia="Calibri" w:hAnsi="Palatino Linotype"/>
                <w:b/>
                <w:sz w:val="20"/>
                <w:szCs w:val="20"/>
                <w:lang w:eastAsia="es-MX"/>
              </w:rPr>
            </w:pPr>
            <w:r w:rsidRPr="00944C22">
              <w:rPr>
                <w:rFonts w:ascii="Palatino Linotype" w:eastAsia="Calibri" w:hAnsi="Palatino Linotype"/>
                <w:b/>
                <w:sz w:val="20"/>
                <w:szCs w:val="20"/>
                <w:lang w:eastAsia="es-MX"/>
              </w:rPr>
              <w:t>(</w:t>
            </w:r>
            <w:r>
              <w:rPr>
                <w:rFonts w:ascii="Palatino Linotype" w:eastAsia="Calibri" w:hAnsi="Palatino Linotype"/>
                <w:bCs/>
                <w:sz w:val="20"/>
                <w:szCs w:val="20"/>
                <w:lang w:eastAsia="es-MX"/>
              </w:rPr>
              <w:t>Actos consentidos</w:t>
            </w:r>
            <w:r w:rsidRPr="00944C22">
              <w:rPr>
                <w:rFonts w:ascii="Palatino Linotype" w:eastAsia="Calibri" w:hAnsi="Palatino Linotype"/>
                <w:b/>
                <w:sz w:val="20"/>
                <w:szCs w:val="20"/>
                <w:lang w:eastAsia="es-MX"/>
              </w:rPr>
              <w:t>)</w:t>
            </w:r>
          </w:p>
        </w:tc>
      </w:tr>
      <w:tr w:rsidR="00132B9D" w:rsidRPr="00944C22" w14:paraId="26D4A45A" w14:textId="77777777" w:rsidTr="003A71F3">
        <w:tc>
          <w:tcPr>
            <w:tcW w:w="3441" w:type="dxa"/>
            <w:vAlign w:val="center"/>
          </w:tcPr>
          <w:p w14:paraId="22F08FE3" w14:textId="77777777" w:rsidR="00132B9D" w:rsidRPr="007D58B4" w:rsidRDefault="00132B9D" w:rsidP="00132B9D">
            <w:pPr>
              <w:rPr>
                <w:rFonts w:ascii="Palatino Linotype" w:eastAsia="Calibri" w:hAnsi="Palatino Linotype"/>
                <w:iCs/>
                <w:sz w:val="20"/>
                <w:szCs w:val="20"/>
                <w:lang w:eastAsia="es-MX"/>
              </w:rPr>
            </w:pPr>
            <w:r w:rsidRPr="007D58B4">
              <w:rPr>
                <w:rFonts w:ascii="Palatino Linotype" w:eastAsia="Calibri" w:hAnsi="Palatino Linotype"/>
                <w:iCs/>
                <w:sz w:val="20"/>
                <w:szCs w:val="20"/>
                <w:lang w:eastAsia="es-MX"/>
              </w:rPr>
              <w:t>12.</w:t>
            </w:r>
            <w:r w:rsidRPr="007D58B4">
              <w:rPr>
                <w:rFonts w:ascii="Palatino Linotype" w:eastAsia="Calibri" w:hAnsi="Palatino Linotype"/>
                <w:iCs/>
                <w:sz w:val="20"/>
                <w:szCs w:val="20"/>
                <w:lang w:eastAsia="es-MX"/>
              </w:rPr>
              <w:tab/>
              <w:t>Contrato y procedimiento de adjudicación de la compra del pet y otros residuos recolectados por Ayuntamiento de Tlalnepantla de Baz.</w:t>
            </w:r>
          </w:p>
        </w:tc>
        <w:tc>
          <w:tcPr>
            <w:tcW w:w="4097" w:type="dxa"/>
            <w:vAlign w:val="center"/>
          </w:tcPr>
          <w:p w14:paraId="01CCAC12" w14:textId="25493CB6" w:rsidR="00132B9D" w:rsidRDefault="00132B9D" w:rsidP="00132B9D">
            <w:pPr>
              <w:rPr>
                <w:rFonts w:ascii="Palatino Linotype" w:eastAsia="Calibri" w:hAnsi="Palatino Linotype"/>
                <w:sz w:val="20"/>
                <w:szCs w:val="20"/>
                <w:lang w:eastAsia="es-MX"/>
              </w:rPr>
            </w:pPr>
            <w:r w:rsidRPr="00C0486F">
              <w:rPr>
                <w:rFonts w:ascii="Palatino Linotype" w:eastAsia="Calibri" w:hAnsi="Palatino Linotype"/>
                <w:sz w:val="20"/>
                <w:szCs w:val="20"/>
                <w:lang w:eastAsia="es-MX"/>
              </w:rPr>
              <w:t>R.- No se tiene ningún contrato ya que los residuos se llevan directamente en el lugar de confinamiento.</w:t>
            </w:r>
          </w:p>
        </w:tc>
        <w:tc>
          <w:tcPr>
            <w:tcW w:w="1524" w:type="dxa"/>
            <w:vAlign w:val="center"/>
          </w:tcPr>
          <w:p w14:paraId="23F1CF49" w14:textId="77777777" w:rsidR="00132B9D" w:rsidRPr="00944C22" w:rsidRDefault="00132B9D" w:rsidP="00132B9D">
            <w:pPr>
              <w:jc w:val="center"/>
              <w:rPr>
                <w:rFonts w:ascii="Palatino Linotype" w:hAnsi="Palatino Linotype"/>
                <w:b/>
                <w:sz w:val="20"/>
                <w:szCs w:val="20"/>
                <w:lang w:eastAsia="es-MX"/>
              </w:rPr>
            </w:pPr>
            <w:r w:rsidRPr="00944C22">
              <w:rPr>
                <w:rFonts w:ascii="Palatino Linotype" w:hAnsi="Palatino Linotype"/>
                <w:b/>
                <w:sz w:val="20"/>
                <w:szCs w:val="20"/>
                <w:lang w:eastAsia="es-MX"/>
              </w:rPr>
              <w:sym w:font="Wingdings" w:char="F0FC"/>
            </w:r>
          </w:p>
          <w:p w14:paraId="0EA9E576" w14:textId="77777777" w:rsidR="00132B9D" w:rsidRPr="00944C22" w:rsidRDefault="00132B9D" w:rsidP="00132B9D">
            <w:pPr>
              <w:jc w:val="center"/>
              <w:rPr>
                <w:rFonts w:ascii="Palatino Linotype" w:eastAsia="Calibri" w:hAnsi="Palatino Linotype"/>
                <w:b/>
                <w:sz w:val="20"/>
                <w:szCs w:val="20"/>
                <w:lang w:eastAsia="es-MX"/>
              </w:rPr>
            </w:pPr>
            <w:r w:rsidRPr="00944C22">
              <w:rPr>
                <w:rFonts w:ascii="Palatino Linotype" w:eastAsia="Calibri" w:hAnsi="Palatino Linotype"/>
                <w:b/>
                <w:sz w:val="20"/>
                <w:szCs w:val="20"/>
                <w:lang w:eastAsia="es-MX"/>
              </w:rPr>
              <w:t>(</w:t>
            </w:r>
            <w:r>
              <w:rPr>
                <w:rFonts w:ascii="Palatino Linotype" w:eastAsia="Calibri" w:hAnsi="Palatino Linotype"/>
                <w:bCs/>
                <w:sz w:val="20"/>
                <w:szCs w:val="20"/>
                <w:lang w:eastAsia="es-MX"/>
              </w:rPr>
              <w:t>Actos consentidos</w:t>
            </w:r>
            <w:r w:rsidRPr="00944C22">
              <w:rPr>
                <w:rFonts w:ascii="Palatino Linotype" w:eastAsia="Calibri" w:hAnsi="Palatino Linotype"/>
                <w:b/>
                <w:sz w:val="20"/>
                <w:szCs w:val="20"/>
                <w:lang w:eastAsia="es-MX"/>
              </w:rPr>
              <w:t>)</w:t>
            </w:r>
          </w:p>
        </w:tc>
      </w:tr>
    </w:tbl>
    <w:p w14:paraId="774619C5" w14:textId="77777777" w:rsidR="00013A05" w:rsidRDefault="00013A05" w:rsidP="00A87485">
      <w:pPr>
        <w:spacing w:line="360" w:lineRule="auto"/>
        <w:jc w:val="both"/>
        <w:rPr>
          <w:rFonts w:ascii="Palatino Linotype" w:eastAsia="Calibri" w:hAnsi="Palatino Linotype"/>
          <w:lang w:eastAsia="es-MX"/>
        </w:rPr>
      </w:pPr>
    </w:p>
    <w:p w14:paraId="68019B80" w14:textId="0236ABA7" w:rsidR="001A6E30" w:rsidRDefault="00A56017" w:rsidP="001A6E30">
      <w:pPr>
        <w:spacing w:after="0" w:line="360" w:lineRule="auto"/>
        <w:jc w:val="both"/>
        <w:rPr>
          <w:rFonts w:ascii="Palatino Linotype" w:eastAsia="Calibri" w:hAnsi="Palatino Linotype"/>
          <w:sz w:val="24"/>
          <w:szCs w:val="24"/>
          <w:lang w:eastAsia="es-MX"/>
        </w:rPr>
      </w:pPr>
      <w:r w:rsidRPr="00420DD5">
        <w:rPr>
          <w:rFonts w:ascii="Palatino Linotype" w:eastAsia="Calibri" w:hAnsi="Palatino Linotype"/>
          <w:sz w:val="24"/>
          <w:szCs w:val="24"/>
          <w:lang w:eastAsia="es-MX"/>
        </w:rPr>
        <w:t>Del cuadro anterior, podemos concluir que</w:t>
      </w:r>
      <w:r w:rsidR="00644542">
        <w:rPr>
          <w:rFonts w:ascii="Palatino Linotype" w:eastAsia="Calibri" w:hAnsi="Palatino Linotype"/>
          <w:sz w:val="24"/>
          <w:szCs w:val="24"/>
          <w:lang w:eastAsia="es-MX"/>
        </w:rPr>
        <w:t xml:space="preserve"> se tienen por </w:t>
      </w:r>
      <w:r w:rsidR="001A6E30">
        <w:rPr>
          <w:rFonts w:ascii="Palatino Linotype" w:eastAsia="Calibri" w:hAnsi="Palatino Linotype"/>
          <w:sz w:val="24"/>
          <w:szCs w:val="24"/>
          <w:lang w:eastAsia="es-MX"/>
        </w:rPr>
        <w:t>atendidos</w:t>
      </w:r>
      <w:r w:rsidR="00644542">
        <w:rPr>
          <w:rFonts w:ascii="Palatino Linotype" w:eastAsia="Calibri" w:hAnsi="Palatino Linotype"/>
          <w:sz w:val="24"/>
          <w:szCs w:val="24"/>
          <w:lang w:eastAsia="es-MX"/>
        </w:rPr>
        <w:t xml:space="preserve"> los puntos identificados con los numerales </w:t>
      </w:r>
      <w:r w:rsidR="00132B9D">
        <w:rPr>
          <w:rFonts w:ascii="Palatino Linotype" w:eastAsia="Calibri" w:hAnsi="Palatino Linotype"/>
          <w:b/>
          <w:bCs/>
          <w:sz w:val="24"/>
          <w:szCs w:val="24"/>
          <w:lang w:eastAsia="es-MX"/>
        </w:rPr>
        <w:t>1, 2, 3, 4, 5, 6, 7, 8, 11 y 12</w:t>
      </w:r>
      <w:r w:rsidR="001A6E30">
        <w:rPr>
          <w:rFonts w:ascii="Palatino Linotype" w:eastAsia="Calibri" w:hAnsi="Palatino Linotype"/>
          <w:sz w:val="24"/>
          <w:szCs w:val="24"/>
          <w:lang w:eastAsia="es-MX"/>
        </w:rPr>
        <w:t xml:space="preserve"> de la solicitud de información</w:t>
      </w:r>
      <w:r w:rsidR="00644542">
        <w:rPr>
          <w:rFonts w:ascii="Palatino Linotype" w:eastAsia="Calibri" w:hAnsi="Palatino Linotype"/>
          <w:sz w:val="24"/>
          <w:szCs w:val="24"/>
          <w:lang w:eastAsia="es-MX"/>
        </w:rPr>
        <w:t xml:space="preserve">, una vez que </w:t>
      </w:r>
      <w:r w:rsidR="001A6E30" w:rsidRPr="001A6E30">
        <w:rPr>
          <w:rFonts w:ascii="Palatino Linotype" w:eastAsia="Calibri" w:hAnsi="Palatino Linotype"/>
          <w:sz w:val="24"/>
          <w:szCs w:val="24"/>
          <w:lang w:eastAsia="es-MX"/>
        </w:rPr>
        <w:t>el solicitante no expre</w:t>
      </w:r>
      <w:r w:rsidR="001A6E30">
        <w:rPr>
          <w:rFonts w:ascii="Palatino Linotype" w:eastAsia="Calibri" w:hAnsi="Palatino Linotype"/>
          <w:sz w:val="24"/>
          <w:szCs w:val="24"/>
          <w:lang w:eastAsia="es-MX"/>
        </w:rPr>
        <w:t>só</w:t>
      </w:r>
      <w:r w:rsidR="001A6E30" w:rsidRPr="001A6E30">
        <w:rPr>
          <w:rFonts w:ascii="Palatino Linotype" w:eastAsia="Calibri" w:hAnsi="Palatino Linotype"/>
          <w:sz w:val="24"/>
          <w:szCs w:val="24"/>
          <w:lang w:eastAsia="es-MX"/>
        </w:rPr>
        <w:t xml:space="preserve"> razón o motivo de inconformidad en contra d</w:t>
      </w:r>
      <w:r w:rsidR="001A6E30">
        <w:rPr>
          <w:rFonts w:ascii="Palatino Linotype" w:eastAsia="Calibri" w:hAnsi="Palatino Linotype"/>
          <w:sz w:val="24"/>
          <w:szCs w:val="24"/>
          <w:lang w:eastAsia="es-MX"/>
        </w:rPr>
        <w:t>e</w:t>
      </w:r>
      <w:r w:rsidR="001A6E30" w:rsidRPr="001A6E30">
        <w:rPr>
          <w:rFonts w:ascii="Palatino Linotype" w:eastAsia="Calibri" w:hAnsi="Palatino Linotype"/>
          <w:sz w:val="24"/>
          <w:szCs w:val="24"/>
          <w:lang w:eastAsia="es-MX"/>
        </w:rPr>
        <w:t xml:space="preserve"> la respuesta </w:t>
      </w:r>
      <w:r w:rsidR="001A6E30">
        <w:rPr>
          <w:rFonts w:ascii="Palatino Linotype" w:eastAsia="Calibri" w:hAnsi="Palatino Linotype"/>
          <w:sz w:val="24"/>
          <w:szCs w:val="24"/>
          <w:lang w:eastAsia="es-MX"/>
        </w:rPr>
        <w:t xml:space="preserve">otorgada </w:t>
      </w:r>
      <w:r w:rsidR="001A6E30" w:rsidRPr="001A6E30">
        <w:rPr>
          <w:rFonts w:ascii="Palatino Linotype" w:eastAsia="Calibri" w:hAnsi="Palatino Linotype"/>
          <w:sz w:val="24"/>
          <w:szCs w:val="24"/>
          <w:lang w:eastAsia="es-MX"/>
        </w:rPr>
        <w:t>que pudieran ser un agravio a su derecho</w:t>
      </w:r>
      <w:r w:rsidR="001A6E30">
        <w:rPr>
          <w:rFonts w:ascii="Palatino Linotype" w:eastAsia="Calibri" w:hAnsi="Palatino Linotype"/>
          <w:sz w:val="24"/>
          <w:szCs w:val="24"/>
          <w:lang w:eastAsia="es-MX"/>
        </w:rPr>
        <w:t xml:space="preserve">. </w:t>
      </w:r>
    </w:p>
    <w:p w14:paraId="7AF436F8" w14:textId="77777777" w:rsidR="008F7DDA" w:rsidRPr="00420DD5" w:rsidRDefault="008F7DDA" w:rsidP="008F7DDA">
      <w:pPr>
        <w:spacing w:line="360" w:lineRule="auto"/>
        <w:ind w:right="51"/>
        <w:jc w:val="both"/>
        <w:rPr>
          <w:rFonts w:ascii="Palatino Linotype" w:eastAsia="Calibri" w:hAnsi="Palatino Linotype" w:cs="Arial"/>
          <w:sz w:val="24"/>
          <w:szCs w:val="24"/>
        </w:rPr>
      </w:pPr>
    </w:p>
    <w:p w14:paraId="5F850A61" w14:textId="46DB4885" w:rsidR="00662B52" w:rsidRDefault="002D310B" w:rsidP="00EF5351">
      <w:pPr>
        <w:spacing w:after="0" w:line="360" w:lineRule="auto"/>
        <w:jc w:val="both"/>
        <w:rPr>
          <w:rFonts w:ascii="Palatino Linotype" w:hAnsi="Palatino Linotype" w:cs="Arial"/>
          <w:sz w:val="24"/>
          <w:szCs w:val="24"/>
        </w:rPr>
      </w:pPr>
      <w:r w:rsidRPr="00420DD5">
        <w:rPr>
          <w:rFonts w:ascii="Palatino Linotype" w:hAnsi="Palatino Linotype" w:cs="Arial"/>
          <w:sz w:val="24"/>
          <w:szCs w:val="24"/>
        </w:rPr>
        <w:t>Por otro lado, respecto de</w:t>
      </w:r>
      <w:r w:rsidR="00132B9D">
        <w:rPr>
          <w:rFonts w:ascii="Palatino Linotype" w:hAnsi="Palatino Linotype" w:cs="Arial"/>
          <w:sz w:val="24"/>
          <w:szCs w:val="24"/>
        </w:rPr>
        <w:t xml:space="preserve"> los</w:t>
      </w:r>
      <w:r w:rsidR="001E286C">
        <w:rPr>
          <w:rFonts w:ascii="Palatino Linotype" w:hAnsi="Palatino Linotype" w:cs="Arial"/>
          <w:sz w:val="24"/>
          <w:szCs w:val="24"/>
        </w:rPr>
        <w:t xml:space="preserve"> punto</w:t>
      </w:r>
      <w:r w:rsidR="00132B9D">
        <w:rPr>
          <w:rFonts w:ascii="Palatino Linotype" w:hAnsi="Palatino Linotype" w:cs="Arial"/>
          <w:sz w:val="24"/>
          <w:szCs w:val="24"/>
        </w:rPr>
        <w:t>s</w:t>
      </w:r>
      <w:r w:rsidRPr="00420DD5">
        <w:rPr>
          <w:rFonts w:ascii="Palatino Linotype" w:hAnsi="Palatino Linotype" w:cs="Arial"/>
          <w:sz w:val="24"/>
          <w:szCs w:val="24"/>
        </w:rPr>
        <w:t xml:space="preserve"> </w:t>
      </w:r>
      <w:r w:rsidR="00132B9D">
        <w:rPr>
          <w:rFonts w:ascii="Palatino Linotype" w:hAnsi="Palatino Linotype" w:cs="Arial"/>
          <w:b/>
          <w:bCs/>
          <w:sz w:val="24"/>
          <w:szCs w:val="24"/>
        </w:rPr>
        <w:t>9 y 10</w:t>
      </w:r>
      <w:r w:rsidRPr="00420DD5">
        <w:rPr>
          <w:rFonts w:ascii="Palatino Linotype" w:hAnsi="Palatino Linotype" w:cs="Arial"/>
          <w:sz w:val="24"/>
          <w:szCs w:val="24"/>
        </w:rPr>
        <w:t xml:space="preserve"> de la solicitud de acceso a la información</w:t>
      </w:r>
      <w:r w:rsidR="00993A72" w:rsidRPr="00420DD5">
        <w:rPr>
          <w:rFonts w:ascii="Palatino Linotype" w:hAnsi="Palatino Linotype" w:cs="Arial"/>
          <w:sz w:val="24"/>
          <w:szCs w:val="24"/>
        </w:rPr>
        <w:t xml:space="preserve">, que corresponde a la entrega de </w:t>
      </w:r>
      <w:bookmarkStart w:id="7" w:name="_Hlk96637517"/>
      <w:r w:rsidR="00993A72" w:rsidRPr="00420DD5">
        <w:rPr>
          <w:rFonts w:ascii="Palatino Linotype" w:hAnsi="Palatino Linotype" w:cs="Arial"/>
          <w:sz w:val="24"/>
          <w:szCs w:val="24"/>
        </w:rPr>
        <w:t>los documentos en donde conste</w:t>
      </w:r>
      <w:r w:rsidR="000C0F03" w:rsidRPr="00420DD5">
        <w:rPr>
          <w:rFonts w:ascii="Palatino Linotype" w:hAnsi="Palatino Linotype" w:cs="Arial"/>
          <w:sz w:val="24"/>
          <w:szCs w:val="24"/>
        </w:rPr>
        <w:t>n</w:t>
      </w:r>
      <w:r w:rsidR="00993A72" w:rsidRPr="00420DD5">
        <w:rPr>
          <w:rFonts w:ascii="Palatino Linotype" w:hAnsi="Palatino Linotype" w:cs="Arial"/>
          <w:sz w:val="24"/>
          <w:szCs w:val="24"/>
        </w:rPr>
        <w:t xml:space="preserve"> </w:t>
      </w:r>
      <w:bookmarkEnd w:id="7"/>
      <w:r w:rsidR="00132B9D" w:rsidRPr="00132B9D">
        <w:rPr>
          <w:rFonts w:ascii="Palatino Linotype" w:hAnsi="Palatino Linotype" w:cs="Arial"/>
          <w:sz w:val="24"/>
          <w:szCs w:val="24"/>
        </w:rPr>
        <w:t xml:space="preserve">monto de la deuda </w:t>
      </w:r>
      <w:r w:rsidR="00132B9D" w:rsidRPr="00132B9D">
        <w:rPr>
          <w:rFonts w:ascii="Palatino Linotype" w:hAnsi="Palatino Linotype" w:cs="Arial"/>
          <w:sz w:val="24"/>
          <w:szCs w:val="24"/>
        </w:rPr>
        <w:lastRenderedPageBreak/>
        <w:t>con la Comisión de Aguas del Estado de México y el monto de la deuda con la con CFE del Organismo de Agua potable</w:t>
      </w:r>
      <w:r w:rsidR="000C0F03" w:rsidRPr="00420DD5">
        <w:rPr>
          <w:rFonts w:ascii="Palatino Linotype" w:hAnsi="Palatino Linotype" w:cs="Arial"/>
          <w:sz w:val="24"/>
          <w:szCs w:val="24"/>
        </w:rPr>
        <w:t>,</w:t>
      </w:r>
      <w:r w:rsidR="00993A72" w:rsidRPr="00420DD5">
        <w:rPr>
          <w:rFonts w:ascii="Palatino Linotype" w:hAnsi="Palatino Linotype" w:cs="Arial"/>
          <w:sz w:val="24"/>
          <w:szCs w:val="24"/>
        </w:rPr>
        <w:t xml:space="preserve"> el </w:t>
      </w:r>
      <w:r w:rsidR="00993A72" w:rsidRPr="001E286C">
        <w:rPr>
          <w:rFonts w:ascii="Palatino Linotype" w:hAnsi="Palatino Linotype" w:cs="Arial"/>
          <w:b/>
          <w:bCs/>
          <w:sz w:val="24"/>
          <w:szCs w:val="24"/>
        </w:rPr>
        <w:t>Sujeto Obligado</w:t>
      </w:r>
      <w:r w:rsidR="00993A72" w:rsidRPr="00420DD5">
        <w:rPr>
          <w:rFonts w:ascii="Palatino Linotype" w:hAnsi="Palatino Linotype" w:cs="Arial"/>
          <w:sz w:val="24"/>
          <w:szCs w:val="24"/>
        </w:rPr>
        <w:t xml:space="preserve"> </w:t>
      </w:r>
      <w:r w:rsidR="0096624A" w:rsidRPr="00420DD5">
        <w:rPr>
          <w:rFonts w:ascii="Palatino Linotype" w:hAnsi="Palatino Linotype" w:cs="Arial"/>
          <w:sz w:val="24"/>
          <w:szCs w:val="24"/>
        </w:rPr>
        <w:t>informó al particular</w:t>
      </w:r>
      <w:r w:rsidR="00EF5351">
        <w:rPr>
          <w:rFonts w:ascii="Palatino Linotype" w:hAnsi="Palatino Linotype" w:cs="Arial"/>
          <w:sz w:val="24"/>
          <w:szCs w:val="24"/>
        </w:rPr>
        <w:t xml:space="preserve"> </w:t>
      </w:r>
      <w:r w:rsidR="00132B9D" w:rsidRPr="00132B9D">
        <w:rPr>
          <w:rFonts w:ascii="Palatino Linotype" w:hAnsi="Palatino Linotype" w:cs="Arial"/>
          <w:sz w:val="24"/>
          <w:szCs w:val="24"/>
        </w:rPr>
        <w:t>que actualmente se está realizando el registro contable, tanto del ingreso como del egreso, una vez cerrado el trimestre se contará con las cifras reales</w:t>
      </w:r>
      <w:r w:rsidR="001E286C">
        <w:rPr>
          <w:rFonts w:ascii="Palatino Linotype" w:hAnsi="Palatino Linotype" w:cs="Arial"/>
          <w:sz w:val="24"/>
          <w:szCs w:val="24"/>
        </w:rPr>
        <w:t>.</w:t>
      </w:r>
    </w:p>
    <w:p w14:paraId="7D2DF87F" w14:textId="71CF4490" w:rsidR="00662B52" w:rsidRDefault="00662B52" w:rsidP="00EF5351">
      <w:pPr>
        <w:autoSpaceDE w:val="0"/>
        <w:autoSpaceDN w:val="0"/>
        <w:adjustRightInd w:val="0"/>
        <w:spacing w:after="0" w:line="360" w:lineRule="auto"/>
        <w:jc w:val="both"/>
        <w:rPr>
          <w:rFonts w:ascii="Palatino Linotype" w:eastAsia="Calibri" w:hAnsi="Palatino Linotype" w:cs="Arial"/>
          <w:sz w:val="24"/>
          <w:szCs w:val="24"/>
        </w:rPr>
      </w:pPr>
    </w:p>
    <w:p w14:paraId="5D2FD1E8" w14:textId="7471B871" w:rsidR="00EF5351" w:rsidRDefault="00EF5351" w:rsidP="00EF5351">
      <w:pPr>
        <w:autoSpaceDE w:val="0"/>
        <w:autoSpaceDN w:val="0"/>
        <w:adjustRightInd w:val="0"/>
        <w:spacing w:after="0" w:line="360" w:lineRule="auto"/>
        <w:jc w:val="both"/>
        <w:rPr>
          <w:rFonts w:ascii="Palatino Linotype" w:eastAsia="Times New Roman" w:hAnsi="Palatino Linotype" w:cs="Times New Roman"/>
          <w:sz w:val="24"/>
          <w:szCs w:val="24"/>
          <w:lang w:eastAsia="es-ES"/>
        </w:rPr>
      </w:pPr>
      <w:r w:rsidRPr="00EF5351">
        <w:rPr>
          <w:rFonts w:ascii="Palatino Linotype" w:eastAsia="Times New Roman" w:hAnsi="Palatino Linotype" w:cs="Times New Roman"/>
          <w:sz w:val="24"/>
          <w:szCs w:val="24"/>
          <w:lang w:val="es-ES" w:eastAsia="es-ES"/>
        </w:rPr>
        <w:t xml:space="preserve">En virtud de lo señalado por el </w:t>
      </w:r>
      <w:r w:rsidRPr="00EF5351">
        <w:rPr>
          <w:rFonts w:ascii="Palatino Linotype" w:eastAsia="Times New Roman" w:hAnsi="Palatino Linotype" w:cs="Times New Roman"/>
          <w:b/>
          <w:bCs/>
          <w:sz w:val="24"/>
          <w:szCs w:val="24"/>
          <w:lang w:val="es-ES" w:eastAsia="es-ES"/>
        </w:rPr>
        <w:t>Sujeto Obligado</w:t>
      </w:r>
      <w:r w:rsidRPr="00EF5351">
        <w:rPr>
          <w:rFonts w:ascii="Palatino Linotype" w:eastAsia="Times New Roman" w:hAnsi="Palatino Linotype" w:cs="Times New Roman"/>
          <w:sz w:val="24"/>
          <w:szCs w:val="24"/>
          <w:lang w:val="es-ES" w:eastAsia="es-ES"/>
        </w:rPr>
        <w:t xml:space="preserve"> mediante respuesta primigenia, resulta oportuno referir que, la Tesorería Municipal, e</w:t>
      </w:r>
      <w:r w:rsidRPr="00EF5351">
        <w:rPr>
          <w:rFonts w:ascii="Palatino Linotype" w:eastAsia="Times New Roman" w:hAnsi="Palatino Linotype" w:cs="Times New Roman"/>
          <w:sz w:val="24"/>
          <w:szCs w:val="24"/>
          <w:lang w:eastAsia="es-ES"/>
        </w:rPr>
        <w:t>s la encargada de conducir la disciplina presupuestal del Municipio y coordinar las diferentes fuentes de captación, en coordinación con las entidades federales, estatales y municipales, buscando lograr la realización de los objetivos contemplados en el Plan de Desarrollo Municipal, a través de una adecuada integración del presupuesto de ingresos y egresos del Municipio, para la correcta administración de la hacienda municipal.</w:t>
      </w:r>
    </w:p>
    <w:p w14:paraId="49BDAD67" w14:textId="77777777" w:rsidR="00EF5351" w:rsidRPr="00EF5351" w:rsidRDefault="00EF5351" w:rsidP="00EF5351">
      <w:pPr>
        <w:autoSpaceDE w:val="0"/>
        <w:autoSpaceDN w:val="0"/>
        <w:adjustRightInd w:val="0"/>
        <w:spacing w:after="0" w:line="360" w:lineRule="auto"/>
        <w:jc w:val="both"/>
        <w:rPr>
          <w:rFonts w:ascii="Palatino Linotype" w:eastAsia="Times New Roman" w:hAnsi="Palatino Linotype" w:cs="Times New Roman"/>
          <w:sz w:val="24"/>
          <w:szCs w:val="24"/>
          <w:lang w:eastAsia="es-ES"/>
        </w:rPr>
      </w:pPr>
    </w:p>
    <w:p w14:paraId="0E94A772" w14:textId="124CB7CF" w:rsidR="00EF5351" w:rsidRDefault="00EF5351" w:rsidP="00EF5351">
      <w:pPr>
        <w:autoSpaceDE w:val="0"/>
        <w:autoSpaceDN w:val="0"/>
        <w:adjustRightInd w:val="0"/>
        <w:spacing w:after="0" w:line="360" w:lineRule="auto"/>
        <w:jc w:val="both"/>
        <w:rPr>
          <w:rFonts w:ascii="Palatino Linotype" w:eastAsia="Times New Roman" w:hAnsi="Palatino Linotype" w:cs="Times New Roman"/>
          <w:sz w:val="24"/>
          <w:szCs w:val="24"/>
          <w:lang w:eastAsia="es-ES"/>
        </w:rPr>
      </w:pPr>
      <w:r w:rsidRPr="00EF5351">
        <w:rPr>
          <w:rFonts w:ascii="Palatino Linotype" w:eastAsia="Times New Roman" w:hAnsi="Palatino Linotype" w:cs="Times New Roman"/>
          <w:sz w:val="24"/>
          <w:szCs w:val="24"/>
          <w:lang w:eastAsia="es-ES"/>
        </w:rPr>
        <w:t xml:space="preserve">Asimismo, de acuerdo a lo establecido en el artículo </w:t>
      </w:r>
      <w:r w:rsidR="00FF13DA">
        <w:rPr>
          <w:rFonts w:ascii="Palatino Linotype" w:eastAsia="Times New Roman" w:hAnsi="Palatino Linotype" w:cs="Times New Roman"/>
          <w:sz w:val="24"/>
          <w:szCs w:val="24"/>
          <w:lang w:eastAsia="es-ES"/>
        </w:rPr>
        <w:t>76</w:t>
      </w:r>
      <w:r w:rsidRPr="00EF5351">
        <w:rPr>
          <w:rFonts w:ascii="Palatino Linotype" w:eastAsia="Times New Roman" w:hAnsi="Palatino Linotype" w:cs="Times New Roman"/>
          <w:sz w:val="24"/>
          <w:szCs w:val="24"/>
          <w:lang w:eastAsia="es-ES"/>
        </w:rPr>
        <w:t xml:space="preserve"> del </w:t>
      </w:r>
      <w:r w:rsidR="00FF13DA">
        <w:rPr>
          <w:rFonts w:ascii="Palatino Linotype" w:eastAsia="Times New Roman" w:hAnsi="Palatino Linotype" w:cs="Times New Roman"/>
          <w:sz w:val="24"/>
          <w:szCs w:val="24"/>
          <w:lang w:eastAsia="es-ES"/>
        </w:rPr>
        <w:t>Bando Municipal de Cuautitlán 2022</w:t>
      </w:r>
      <w:r w:rsidRPr="00EF5351">
        <w:rPr>
          <w:rFonts w:ascii="Palatino Linotype" w:eastAsia="Times New Roman" w:hAnsi="Palatino Linotype" w:cs="Times New Roman"/>
          <w:sz w:val="24"/>
          <w:szCs w:val="24"/>
          <w:lang w:eastAsia="es-ES"/>
        </w:rPr>
        <w:t>, la Tesorería Municipal</w:t>
      </w:r>
      <w:r w:rsidR="00FF13DA" w:rsidRPr="00FF13DA">
        <w:rPr>
          <w:rFonts w:ascii="Palatino Linotype" w:eastAsia="Times New Roman" w:hAnsi="Palatino Linotype" w:cs="Times New Roman"/>
          <w:sz w:val="24"/>
          <w:szCs w:val="24"/>
          <w:lang w:eastAsia="es-ES"/>
        </w:rPr>
        <w:t xml:space="preserve"> es el órgano encargado de la recaudación de los ingresos municipales, y </w:t>
      </w:r>
      <w:r w:rsidR="00FF13DA" w:rsidRPr="00FF13DA">
        <w:rPr>
          <w:rFonts w:ascii="Palatino Linotype" w:eastAsia="Times New Roman" w:hAnsi="Palatino Linotype" w:cs="Times New Roman"/>
          <w:b/>
          <w:bCs/>
          <w:sz w:val="24"/>
          <w:szCs w:val="24"/>
          <w:lang w:eastAsia="es-ES"/>
        </w:rPr>
        <w:t>responsable de realizar las erogaciones que haga el Ayuntamiento y la Administración Pública</w:t>
      </w:r>
      <w:r w:rsidRPr="00EF5351">
        <w:rPr>
          <w:rFonts w:ascii="Palatino Linotype" w:eastAsia="Times New Roman" w:hAnsi="Palatino Linotype" w:cs="Times New Roman"/>
          <w:sz w:val="24"/>
          <w:szCs w:val="24"/>
          <w:lang w:eastAsia="es-ES"/>
        </w:rPr>
        <w:t>.</w:t>
      </w:r>
    </w:p>
    <w:p w14:paraId="243431E1" w14:textId="77777777" w:rsidR="00FF13DA" w:rsidRPr="00EF5351" w:rsidRDefault="00FF13DA" w:rsidP="00EF5351">
      <w:pPr>
        <w:autoSpaceDE w:val="0"/>
        <w:autoSpaceDN w:val="0"/>
        <w:adjustRightInd w:val="0"/>
        <w:spacing w:after="0" w:line="360" w:lineRule="auto"/>
        <w:jc w:val="both"/>
        <w:rPr>
          <w:rFonts w:ascii="Palatino Linotype" w:eastAsia="Times New Roman" w:hAnsi="Palatino Linotype" w:cs="Times New Roman"/>
          <w:sz w:val="24"/>
          <w:szCs w:val="24"/>
          <w:lang w:eastAsia="es-ES"/>
        </w:rPr>
      </w:pPr>
    </w:p>
    <w:p w14:paraId="77E8850C" w14:textId="77777777" w:rsidR="00EF5351" w:rsidRPr="00EF5351" w:rsidRDefault="00EF5351" w:rsidP="00EF5351">
      <w:pPr>
        <w:spacing w:after="0" w:line="360" w:lineRule="auto"/>
        <w:ind w:right="51"/>
        <w:jc w:val="both"/>
        <w:rPr>
          <w:rFonts w:ascii="Palatino Linotype" w:hAnsi="Palatino Linotype" w:cs="Arial"/>
          <w:iCs/>
          <w:sz w:val="24"/>
          <w:szCs w:val="24"/>
          <w:lang w:val="es-ES_tradnl"/>
        </w:rPr>
      </w:pPr>
      <w:r w:rsidRPr="00EF5351">
        <w:rPr>
          <w:rFonts w:ascii="Palatino Linotype" w:hAnsi="Palatino Linotype" w:cs="Arial"/>
          <w:iCs/>
          <w:sz w:val="24"/>
          <w:szCs w:val="24"/>
          <w:lang w:val="es-ES_tradnl"/>
        </w:rPr>
        <w:t>Correlativo a lo anterior, resultan aplicables los artículos 342, 343, 344 y 345 del Código Financiero del Estado de México y Municipios, que disponen el sistema y las políticas que deben seguirse para llevar el registro contable y presupuestal de las operaciones financieras, en los siguientes términos:</w:t>
      </w:r>
    </w:p>
    <w:p w14:paraId="2E4505E3" w14:textId="77777777" w:rsidR="00EF5351" w:rsidRPr="00EF5351" w:rsidRDefault="00EF5351" w:rsidP="00FF13DA">
      <w:pPr>
        <w:spacing w:before="240" w:after="240" w:line="276" w:lineRule="auto"/>
        <w:ind w:left="851" w:right="851"/>
        <w:jc w:val="both"/>
        <w:rPr>
          <w:rFonts w:ascii="Palatino Linotype" w:hAnsi="Palatino Linotype" w:cs="Arial"/>
          <w:i/>
          <w:lang w:val="es-ES_tradnl"/>
        </w:rPr>
      </w:pPr>
      <w:r w:rsidRPr="00EF5351">
        <w:rPr>
          <w:rFonts w:ascii="Palatino Linotype" w:hAnsi="Palatino Linotype" w:cs="Arial"/>
          <w:i/>
          <w:lang w:val="es-ES_tradnl"/>
        </w:rPr>
        <w:t>“</w:t>
      </w:r>
      <w:r w:rsidRPr="00EF5351">
        <w:rPr>
          <w:rFonts w:ascii="Palatino Linotype" w:hAnsi="Palatino Linotype" w:cs="Arial"/>
          <w:b/>
          <w:i/>
          <w:lang w:val="es-ES_tradnl"/>
        </w:rPr>
        <w:t>Artículo 342</w:t>
      </w:r>
      <w:r w:rsidRPr="00EF5351">
        <w:rPr>
          <w:rFonts w:ascii="Palatino Linotype" w:hAnsi="Palatino Linotype" w:cs="Arial"/>
          <w:i/>
          <w:lang w:val="es-ES_tradnl"/>
        </w:rPr>
        <w:t xml:space="preserve">.- </w:t>
      </w:r>
      <w:r w:rsidRPr="00EF5351">
        <w:rPr>
          <w:rFonts w:ascii="Palatino Linotype" w:hAnsi="Palatino Linotype" w:cs="Arial"/>
          <w:b/>
          <w:bCs/>
          <w:i/>
          <w:lang w:val="es-ES_tradnl"/>
        </w:rPr>
        <w:t>El registro contable del efecto patrimonial y presupuestal de las operaciones financieras</w:t>
      </w:r>
      <w:r w:rsidRPr="00EF5351">
        <w:rPr>
          <w:rFonts w:ascii="Palatino Linotype" w:hAnsi="Palatino Linotype" w:cs="Arial"/>
          <w:i/>
          <w:lang w:val="es-ES_tradnl"/>
        </w:rPr>
        <w:t xml:space="preserve">, se realizará conforme al sistema y a las disposiciones </w:t>
      </w:r>
      <w:r w:rsidRPr="00EF5351">
        <w:rPr>
          <w:rFonts w:ascii="Palatino Linotype" w:hAnsi="Palatino Linotype" w:cs="Arial"/>
          <w:i/>
          <w:lang w:val="es-ES_tradnl"/>
        </w:rPr>
        <w:lastRenderedPageBreak/>
        <w:t xml:space="preserve">que se aprueben en materia de planeación, programación, presupuestación, evaluación y contabilidad gubernamental. </w:t>
      </w:r>
    </w:p>
    <w:p w14:paraId="28FF97EE" w14:textId="77777777" w:rsidR="00EF5351" w:rsidRPr="00EF5351" w:rsidRDefault="00EF5351" w:rsidP="00FF13DA">
      <w:pPr>
        <w:spacing w:before="240" w:after="240" w:line="276" w:lineRule="auto"/>
        <w:ind w:left="851" w:right="851"/>
        <w:jc w:val="both"/>
        <w:rPr>
          <w:rFonts w:ascii="Palatino Linotype" w:hAnsi="Palatino Linotype" w:cs="Arial"/>
          <w:i/>
          <w:lang w:val="es-ES_tradnl"/>
        </w:rPr>
      </w:pPr>
      <w:r w:rsidRPr="00EF5351">
        <w:rPr>
          <w:rFonts w:ascii="Palatino Linotype" w:hAnsi="Palatino Linotype" w:cs="Arial"/>
          <w:i/>
          <w:lang w:val="es-ES_tradnl"/>
        </w:rPr>
        <w:t>[…]</w:t>
      </w:r>
    </w:p>
    <w:p w14:paraId="70743D5B" w14:textId="77777777" w:rsidR="00EF5351" w:rsidRPr="00EF5351" w:rsidRDefault="00EF5351" w:rsidP="00FF13DA">
      <w:pPr>
        <w:spacing w:before="240" w:after="240" w:line="276" w:lineRule="auto"/>
        <w:ind w:left="851" w:right="851"/>
        <w:jc w:val="both"/>
        <w:rPr>
          <w:rFonts w:ascii="Palatino Linotype" w:hAnsi="Palatino Linotype" w:cs="Arial"/>
          <w:i/>
          <w:lang w:val="es-ES_tradnl"/>
        </w:rPr>
      </w:pPr>
      <w:r w:rsidRPr="00EF5351">
        <w:rPr>
          <w:rFonts w:ascii="Palatino Linotype" w:hAnsi="Palatino Linotype" w:cs="Arial"/>
          <w:b/>
          <w:i/>
          <w:lang w:val="es-ES_tradnl"/>
        </w:rPr>
        <w:t>Artículo 343</w:t>
      </w:r>
      <w:r w:rsidRPr="00EF5351">
        <w:rPr>
          <w:rFonts w:ascii="Palatino Linotype" w:hAnsi="Palatino Linotype" w:cs="Arial"/>
          <w:i/>
          <w:lang w:val="es-ES_tradnl"/>
        </w:rPr>
        <w:t>.- El</w:t>
      </w:r>
      <w:r w:rsidRPr="00EF5351">
        <w:rPr>
          <w:rFonts w:ascii="Palatino Linotype" w:hAnsi="Palatino Linotype" w:cs="Arial"/>
          <w:b/>
          <w:bCs/>
          <w:i/>
          <w:lang w:val="es-ES_tradnl"/>
        </w:rPr>
        <w:t xml:space="preserve"> sistema de contabilidad debe diseñarse sobre base acumulativa total y operarse en forma que facilite la fiscalización</w:t>
      </w:r>
      <w:r w:rsidRPr="00EF5351">
        <w:rPr>
          <w:rFonts w:ascii="Palatino Linotype" w:hAnsi="Palatino Linotype" w:cs="Arial"/>
          <w:i/>
          <w:lang w:val="es-ES_tradnl"/>
        </w:rPr>
        <w:t xml:space="preserve"> de los activos, </w:t>
      </w:r>
      <w:r w:rsidRPr="00EF5351">
        <w:rPr>
          <w:rFonts w:ascii="Palatino Linotype" w:hAnsi="Palatino Linotype" w:cs="Arial"/>
          <w:b/>
          <w:bCs/>
          <w:i/>
          <w:lang w:val="es-ES_tradnl"/>
        </w:rPr>
        <w:t>pasivos</w:t>
      </w:r>
      <w:r w:rsidRPr="00EF5351">
        <w:rPr>
          <w:rFonts w:ascii="Palatino Linotype" w:hAnsi="Palatino Linotype" w:cs="Arial"/>
          <w:i/>
          <w:lang w:val="es-ES_tradnl"/>
        </w:rPr>
        <w:t xml:space="preserve">, ingresos, egresos y, en general, que posibilite medir la eficacia del gasto público, y contener las medidas de control interno que permitan verificar el registro de la totalidad de las operaciones financieras. </w:t>
      </w:r>
    </w:p>
    <w:p w14:paraId="3662B93B" w14:textId="77777777" w:rsidR="00EF5351" w:rsidRPr="00EF5351" w:rsidRDefault="00EF5351" w:rsidP="00FF13DA">
      <w:pPr>
        <w:spacing w:before="240" w:after="240" w:line="276" w:lineRule="auto"/>
        <w:ind w:left="851" w:right="851"/>
        <w:jc w:val="both"/>
        <w:rPr>
          <w:rFonts w:ascii="Palatino Linotype" w:hAnsi="Palatino Linotype" w:cs="Arial"/>
          <w:i/>
          <w:lang w:val="es-ES_tradnl"/>
        </w:rPr>
      </w:pPr>
      <w:r w:rsidRPr="00EF5351">
        <w:rPr>
          <w:rFonts w:ascii="Palatino Linotype" w:hAnsi="Palatino Linotype" w:cs="Arial"/>
          <w:i/>
          <w:lang w:val="es-ES_tradnl"/>
        </w:rPr>
        <w:t xml:space="preserve">El sistema de contabilidad sobre base acumulativa total se sustentará en los postulados básicos y el marco conceptual de la contabilidad gubernamental. </w:t>
      </w:r>
    </w:p>
    <w:p w14:paraId="0468D8F0" w14:textId="77777777" w:rsidR="00EF5351" w:rsidRPr="00EF5351" w:rsidRDefault="00EF5351" w:rsidP="00FF13DA">
      <w:pPr>
        <w:spacing w:before="240" w:after="240" w:line="276" w:lineRule="auto"/>
        <w:ind w:left="851" w:right="851"/>
        <w:jc w:val="both"/>
        <w:rPr>
          <w:rFonts w:ascii="Palatino Linotype" w:hAnsi="Palatino Linotype" w:cs="Arial"/>
          <w:i/>
          <w:lang w:val="es-ES_tradnl"/>
        </w:rPr>
      </w:pPr>
      <w:r w:rsidRPr="00EF5351">
        <w:rPr>
          <w:rFonts w:ascii="Palatino Linotype" w:hAnsi="Palatino Linotype" w:cs="Arial"/>
          <w:b/>
          <w:i/>
          <w:lang w:val="es-ES_tradnl"/>
        </w:rPr>
        <w:t>Artículo 344</w:t>
      </w:r>
      <w:r w:rsidRPr="00EF5351">
        <w:rPr>
          <w:rFonts w:ascii="Palatino Linotype" w:hAnsi="Palatino Linotype" w:cs="Arial"/>
          <w:i/>
          <w:lang w:val="es-ES_tradnl"/>
        </w:rPr>
        <w:t xml:space="preserve">.- Los Entes Públicos, a través de cualquiera de sus unidades administrativas, de acuerdo con su naturaleza jurídica y según corresponda, </w:t>
      </w:r>
      <w:r w:rsidRPr="00EF5351">
        <w:rPr>
          <w:rFonts w:ascii="Palatino Linotype" w:hAnsi="Palatino Linotype" w:cs="Arial"/>
          <w:b/>
          <w:bCs/>
          <w:i/>
          <w:lang w:val="es-ES_tradnl"/>
        </w:rPr>
        <w:t>registrarán contablemente el efecto patrimonial y presupuestal de las operaciones financieras que realicen, en el momento en que ocurran</w:t>
      </w:r>
      <w:r w:rsidRPr="00EF5351">
        <w:rPr>
          <w:rFonts w:ascii="Palatino Linotype" w:hAnsi="Palatino Linotype" w:cs="Arial"/>
          <w:i/>
          <w:lang w:val="es-ES_tradnl"/>
        </w:rPr>
        <w:t xml:space="preserve">, con base en el sistema y políticas de registro establecidas, </w:t>
      </w:r>
      <w:r w:rsidRPr="00EF5351">
        <w:rPr>
          <w:rFonts w:ascii="Palatino Linotype" w:hAnsi="Palatino Linotype" w:cs="Arial"/>
          <w:i/>
          <w:u w:val="single"/>
          <w:lang w:val="es-ES_tradnl"/>
        </w:rPr>
        <w:t>en el caso de los Municipios se hará por la Tesorería</w:t>
      </w:r>
      <w:r w:rsidRPr="00EF5351">
        <w:rPr>
          <w:rFonts w:ascii="Palatino Linotype" w:hAnsi="Palatino Linotype" w:cs="Arial"/>
          <w:i/>
          <w:lang w:val="es-ES_tradnl"/>
        </w:rPr>
        <w:t xml:space="preserve">. </w:t>
      </w:r>
    </w:p>
    <w:p w14:paraId="4557341F" w14:textId="77777777" w:rsidR="00EF5351" w:rsidRPr="00EF5351" w:rsidRDefault="00EF5351" w:rsidP="00FF13DA">
      <w:pPr>
        <w:spacing w:before="240" w:after="240" w:line="276" w:lineRule="auto"/>
        <w:ind w:left="851" w:right="851"/>
        <w:jc w:val="both"/>
        <w:rPr>
          <w:rFonts w:ascii="Palatino Linotype" w:hAnsi="Palatino Linotype" w:cs="Arial"/>
          <w:i/>
          <w:lang w:val="es-ES_tradnl"/>
        </w:rPr>
      </w:pPr>
      <w:r w:rsidRPr="00EF5351">
        <w:rPr>
          <w:rFonts w:ascii="Palatino Linotype" w:hAnsi="Palatino Linotype" w:cs="Arial"/>
          <w:i/>
          <w:lang w:val="es-ES_tradnl"/>
        </w:rPr>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14:paraId="3D77674C" w14:textId="77777777" w:rsidR="00EF5351" w:rsidRPr="00EF5351" w:rsidRDefault="00EF5351" w:rsidP="00FF13DA">
      <w:pPr>
        <w:spacing w:before="240" w:after="240" w:line="276" w:lineRule="auto"/>
        <w:ind w:left="851" w:right="851"/>
        <w:jc w:val="both"/>
        <w:rPr>
          <w:rFonts w:ascii="Palatino Linotype" w:hAnsi="Palatino Linotype" w:cs="Arial"/>
          <w:i/>
          <w:lang w:val="es-ES_tradnl"/>
        </w:rPr>
      </w:pPr>
      <w:r w:rsidRPr="00EF5351">
        <w:rPr>
          <w:rFonts w:ascii="Palatino Linotype" w:hAnsi="Palatino Linotype" w:cs="Arial"/>
          <w:i/>
          <w:lang w:val="es-ES_tradnl"/>
        </w:rPr>
        <w:t>[…]</w:t>
      </w:r>
    </w:p>
    <w:p w14:paraId="28C2A6E0" w14:textId="77777777" w:rsidR="00EF5351" w:rsidRPr="00EF5351" w:rsidRDefault="00EF5351" w:rsidP="00FF13DA">
      <w:pPr>
        <w:spacing w:before="240" w:after="240" w:line="276" w:lineRule="auto"/>
        <w:ind w:left="851" w:right="851"/>
        <w:jc w:val="both"/>
        <w:rPr>
          <w:rFonts w:ascii="Palatino Linotype" w:hAnsi="Palatino Linotype" w:cs="Arial"/>
          <w:i/>
          <w:lang w:val="es-ES_tradnl"/>
        </w:rPr>
      </w:pPr>
      <w:r w:rsidRPr="00EF5351">
        <w:rPr>
          <w:rFonts w:ascii="Palatino Linotype" w:hAnsi="Palatino Linotype" w:cs="Arial"/>
          <w:b/>
          <w:i/>
          <w:lang w:val="es-ES_tradnl"/>
        </w:rPr>
        <w:t>Artículo 345</w:t>
      </w:r>
      <w:r w:rsidRPr="00EF5351">
        <w:rPr>
          <w:rFonts w:ascii="Palatino Linotype" w:hAnsi="Palatino Linotype" w:cs="Arial"/>
          <w:i/>
          <w:lang w:val="es-ES_tradnl"/>
        </w:rPr>
        <w:t xml:space="preserve">.-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w:t>
      </w:r>
      <w:r w:rsidRPr="00EF5351">
        <w:rPr>
          <w:rFonts w:ascii="Palatino Linotype" w:hAnsi="Palatino Linotype" w:cs="Arial"/>
          <w:i/>
          <w:lang w:val="es-ES_tradnl"/>
        </w:rPr>
        <w:lastRenderedPageBreak/>
        <w:t xml:space="preserve">los comprobantes fiscales digitales, estos deberán estar agregados en forma electrónica a cada póliza de registro contable. </w:t>
      </w:r>
    </w:p>
    <w:p w14:paraId="4E88B82A" w14:textId="77777777" w:rsidR="00EF5351" w:rsidRPr="00EF5351" w:rsidRDefault="00EF5351" w:rsidP="00FF13DA">
      <w:pPr>
        <w:spacing w:before="240" w:after="240" w:line="276" w:lineRule="auto"/>
        <w:ind w:left="851" w:right="851"/>
        <w:jc w:val="both"/>
        <w:rPr>
          <w:rFonts w:ascii="Palatino Linotype" w:hAnsi="Palatino Linotype" w:cs="Arial"/>
          <w:iCs/>
          <w:sz w:val="24"/>
          <w:szCs w:val="24"/>
          <w:lang w:val="es-ES_tradnl"/>
        </w:rPr>
      </w:pPr>
      <w:r w:rsidRPr="00EF5351">
        <w:rPr>
          <w:rFonts w:ascii="Palatino Linotype" w:hAnsi="Palatino Linotype" w:cs="Arial"/>
          <w:i/>
          <w:lang w:val="es-ES_tradnl"/>
        </w:rPr>
        <w:t xml:space="preserve">El plazo señalado en este artículo empezará a contar a partir de la publicación en el Periódico Oficial, del decreto correspondiente. </w:t>
      </w:r>
      <w:proofErr w:type="gramStart"/>
      <w:r w:rsidRPr="00EF5351">
        <w:rPr>
          <w:rFonts w:ascii="Palatino Linotype" w:hAnsi="Palatino Linotype" w:cs="Arial"/>
          <w:i/>
          <w:lang w:val="es-ES_tradnl"/>
        </w:rPr>
        <w:t>“ (</w:t>
      </w:r>
      <w:proofErr w:type="gramEnd"/>
      <w:r w:rsidRPr="00EF5351">
        <w:rPr>
          <w:rFonts w:ascii="Palatino Linotype" w:hAnsi="Palatino Linotype" w:cs="Arial"/>
          <w:i/>
          <w:lang w:val="es-ES_tradnl"/>
        </w:rPr>
        <w:t xml:space="preserve">Sic) </w:t>
      </w:r>
    </w:p>
    <w:p w14:paraId="0AED5BF7" w14:textId="77777777" w:rsidR="00EB5A15" w:rsidRDefault="00EB5A15" w:rsidP="00EB5A15">
      <w:pPr>
        <w:spacing w:after="0" w:line="360" w:lineRule="auto"/>
        <w:ind w:right="51"/>
        <w:jc w:val="both"/>
        <w:rPr>
          <w:rFonts w:ascii="Palatino Linotype" w:hAnsi="Palatino Linotype" w:cs="Arial"/>
          <w:iCs/>
          <w:sz w:val="24"/>
          <w:szCs w:val="24"/>
          <w:lang w:val="es-ES_tradnl"/>
        </w:rPr>
      </w:pPr>
    </w:p>
    <w:p w14:paraId="6E0E0676" w14:textId="40E04968" w:rsidR="00EF5351" w:rsidRDefault="00EF5351" w:rsidP="00EB5A15">
      <w:pPr>
        <w:spacing w:after="0" w:line="360" w:lineRule="auto"/>
        <w:jc w:val="both"/>
        <w:rPr>
          <w:rFonts w:ascii="Palatino Linotype" w:hAnsi="Palatino Linotype" w:cs="Arial"/>
          <w:iCs/>
          <w:sz w:val="24"/>
          <w:szCs w:val="24"/>
          <w:lang w:val="es-ES_tradnl"/>
        </w:rPr>
      </w:pPr>
      <w:r w:rsidRPr="00EF5351">
        <w:rPr>
          <w:rFonts w:ascii="Palatino Linotype" w:hAnsi="Palatino Linotype" w:cs="Arial"/>
          <w:iCs/>
          <w:sz w:val="24"/>
          <w:szCs w:val="24"/>
          <w:lang w:val="es-ES_tradnl"/>
        </w:rPr>
        <w:t>De la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776CEAE0" w14:textId="77777777" w:rsidR="00EB5A15" w:rsidRPr="00EF5351" w:rsidRDefault="00EB5A15" w:rsidP="00EB5A15">
      <w:pPr>
        <w:spacing w:after="0" w:line="360" w:lineRule="auto"/>
        <w:jc w:val="both"/>
        <w:rPr>
          <w:rFonts w:ascii="Palatino Linotype" w:hAnsi="Palatino Linotype" w:cs="Arial"/>
          <w:iCs/>
          <w:sz w:val="24"/>
          <w:szCs w:val="24"/>
          <w:lang w:val="es-ES_tradnl"/>
        </w:rPr>
      </w:pPr>
    </w:p>
    <w:p w14:paraId="2B1AC997" w14:textId="5003365E" w:rsidR="00EF5351" w:rsidRDefault="00EF5351" w:rsidP="00EB5A15">
      <w:pPr>
        <w:spacing w:after="0" w:line="360" w:lineRule="auto"/>
        <w:jc w:val="both"/>
        <w:rPr>
          <w:rFonts w:ascii="Palatino Linotype" w:hAnsi="Palatino Linotype" w:cs="Arial"/>
          <w:iCs/>
          <w:sz w:val="24"/>
          <w:szCs w:val="24"/>
          <w:lang w:val="es-ES_tradnl"/>
        </w:rPr>
      </w:pPr>
      <w:r w:rsidRPr="00EF5351">
        <w:rPr>
          <w:rFonts w:ascii="Palatino Linotype" w:hAnsi="Palatino Linotype" w:cs="Arial"/>
          <w:iCs/>
          <w:sz w:val="24"/>
          <w:szCs w:val="24"/>
          <w:lang w:val="es-ES_tradnl"/>
        </w:rPr>
        <w:t>Por otra parte, se establece que el sistema de contabilidad sobre base acumulativa total se sustentará en los principios de contabilidad gubernamental, señalando que todo registro contable y presupuestal deberá estar soportado con los documentos comprobatorios originales</w:t>
      </w:r>
      <w:r w:rsidR="00EB5A15">
        <w:rPr>
          <w:rFonts w:ascii="Palatino Linotype" w:hAnsi="Palatino Linotype" w:cs="Arial"/>
          <w:iCs/>
          <w:sz w:val="24"/>
          <w:szCs w:val="24"/>
          <w:lang w:val="es-ES_tradnl"/>
        </w:rPr>
        <w:t xml:space="preserve"> de forma que facilite</w:t>
      </w:r>
      <w:r w:rsidR="00EB5A15" w:rsidRPr="00EB5A15">
        <w:t xml:space="preserve"> </w:t>
      </w:r>
      <w:r w:rsidR="00EB5A15" w:rsidRPr="00EB5A15">
        <w:rPr>
          <w:rFonts w:ascii="Palatino Linotype" w:hAnsi="Palatino Linotype" w:cs="Arial"/>
          <w:iCs/>
          <w:sz w:val="24"/>
          <w:szCs w:val="24"/>
          <w:lang w:val="es-ES_tradnl"/>
        </w:rPr>
        <w:t>la fiscalización de los pasivo</w:t>
      </w:r>
      <w:r w:rsidR="00EB5A15">
        <w:rPr>
          <w:rFonts w:ascii="Palatino Linotype" w:hAnsi="Palatino Linotype" w:cs="Arial"/>
          <w:iCs/>
          <w:sz w:val="24"/>
          <w:szCs w:val="24"/>
          <w:lang w:val="es-ES_tradnl"/>
        </w:rPr>
        <w:t>s</w:t>
      </w:r>
      <w:r w:rsidR="00EB5A15" w:rsidRPr="00EB5A15">
        <w:rPr>
          <w:rFonts w:ascii="Palatino Linotype" w:hAnsi="Palatino Linotype" w:cs="Arial"/>
          <w:iCs/>
          <w:sz w:val="24"/>
          <w:szCs w:val="24"/>
          <w:lang w:val="es-ES_tradnl"/>
        </w:rPr>
        <w:t xml:space="preserve"> en general, </w:t>
      </w:r>
      <w:r w:rsidR="00EB5A15">
        <w:rPr>
          <w:rFonts w:ascii="Palatino Linotype" w:hAnsi="Palatino Linotype" w:cs="Arial"/>
          <w:iCs/>
          <w:sz w:val="24"/>
          <w:szCs w:val="24"/>
          <w:lang w:val="es-ES_tradnl"/>
        </w:rPr>
        <w:t>con el propósito de</w:t>
      </w:r>
      <w:r w:rsidR="00EB5A15" w:rsidRPr="00EB5A15">
        <w:rPr>
          <w:rFonts w:ascii="Palatino Linotype" w:hAnsi="Palatino Linotype" w:cs="Arial"/>
          <w:iCs/>
          <w:sz w:val="24"/>
          <w:szCs w:val="24"/>
          <w:lang w:val="es-ES_tradnl"/>
        </w:rPr>
        <w:t xml:space="preserve"> medir la eficacia del gasto público</w:t>
      </w:r>
      <w:r w:rsidR="00EB5A15">
        <w:rPr>
          <w:rFonts w:ascii="Palatino Linotype" w:hAnsi="Palatino Linotype" w:cs="Arial"/>
          <w:iCs/>
          <w:sz w:val="24"/>
          <w:szCs w:val="24"/>
          <w:lang w:val="es-ES_tradnl"/>
        </w:rPr>
        <w:t>.</w:t>
      </w:r>
    </w:p>
    <w:p w14:paraId="30B68059" w14:textId="77777777" w:rsidR="00EB5A15" w:rsidRPr="00EF5351" w:rsidRDefault="00EB5A15" w:rsidP="00EB5A15">
      <w:pPr>
        <w:spacing w:after="0" w:line="360" w:lineRule="auto"/>
        <w:jc w:val="both"/>
        <w:rPr>
          <w:rFonts w:ascii="Palatino Linotype" w:hAnsi="Palatino Linotype" w:cs="Arial"/>
          <w:iCs/>
          <w:sz w:val="24"/>
          <w:szCs w:val="24"/>
          <w:lang w:val="es-ES_tradnl"/>
        </w:rPr>
      </w:pPr>
    </w:p>
    <w:p w14:paraId="3DB46EE9" w14:textId="77777777" w:rsidR="00EF5351" w:rsidRPr="00EF5351" w:rsidRDefault="00EF5351" w:rsidP="00EB5A15">
      <w:pPr>
        <w:spacing w:after="0" w:line="360" w:lineRule="auto"/>
        <w:jc w:val="both"/>
        <w:rPr>
          <w:rFonts w:ascii="Palatino Linotype" w:hAnsi="Palatino Linotype" w:cs="Arial"/>
          <w:iCs/>
          <w:sz w:val="24"/>
          <w:szCs w:val="24"/>
          <w:lang w:val="es-ES_tradnl"/>
        </w:rPr>
      </w:pPr>
      <w:r w:rsidRPr="00EF5351">
        <w:rPr>
          <w:rFonts w:ascii="Palatino Linotype" w:hAnsi="Palatino Linotype" w:cs="Arial"/>
          <w:iCs/>
          <w:sz w:val="24"/>
          <w:szCs w:val="24"/>
          <w:lang w:val="es-ES_tradnl"/>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 que para el caso que nos ocupa, la Ley Orgánica Municipal del Estado de México y Municipios establece lo siguiente:</w:t>
      </w:r>
    </w:p>
    <w:p w14:paraId="4E0FBE4E" w14:textId="77777777" w:rsidR="00EF5351" w:rsidRPr="00EF5351" w:rsidRDefault="00EF5351" w:rsidP="00EB5A15">
      <w:pPr>
        <w:spacing w:after="0" w:line="240" w:lineRule="auto"/>
        <w:ind w:left="851" w:right="851"/>
        <w:jc w:val="both"/>
        <w:rPr>
          <w:rFonts w:ascii="Palatino Linotype" w:hAnsi="Palatino Linotype" w:cs="Arial"/>
          <w:i/>
          <w:lang w:val="es-ES_tradnl"/>
        </w:rPr>
      </w:pPr>
      <w:r w:rsidRPr="00EF5351">
        <w:rPr>
          <w:rFonts w:ascii="Palatino Linotype" w:hAnsi="Palatino Linotype" w:cs="Arial"/>
          <w:b/>
          <w:i/>
          <w:lang w:val="es-ES_tradnl"/>
        </w:rPr>
        <w:lastRenderedPageBreak/>
        <w:t>Artículo 93</w:t>
      </w:r>
      <w:r w:rsidRPr="00EF5351">
        <w:rPr>
          <w:rFonts w:ascii="Palatino Linotype" w:hAnsi="Palatino Linotype" w:cs="Arial"/>
          <w:i/>
          <w:lang w:val="es-ES_tradnl"/>
        </w:rPr>
        <w:t xml:space="preserve">.- La tesorería municipal es el órgano encargado de la recaudación de los ingresos municipales y </w:t>
      </w:r>
      <w:r w:rsidRPr="00EF5351">
        <w:rPr>
          <w:rFonts w:ascii="Palatino Linotype" w:hAnsi="Palatino Linotype" w:cs="Arial"/>
          <w:b/>
          <w:bCs/>
          <w:i/>
          <w:lang w:val="es-ES_tradnl"/>
        </w:rPr>
        <w:t>responsable de realizar las erogaciones que haga el ayuntamiento</w:t>
      </w:r>
      <w:r w:rsidRPr="00EF5351">
        <w:rPr>
          <w:rFonts w:ascii="Palatino Linotype" w:hAnsi="Palatino Linotype" w:cs="Arial"/>
          <w:i/>
          <w:lang w:val="es-ES_tradnl"/>
        </w:rPr>
        <w:t>.</w:t>
      </w:r>
    </w:p>
    <w:p w14:paraId="054B1D8A" w14:textId="77777777" w:rsidR="00EB5A15" w:rsidRDefault="00EB5A15" w:rsidP="00EB5A15">
      <w:pPr>
        <w:spacing w:after="0" w:line="240" w:lineRule="auto"/>
        <w:ind w:left="851" w:right="851"/>
        <w:jc w:val="both"/>
        <w:rPr>
          <w:rFonts w:ascii="Palatino Linotype" w:hAnsi="Palatino Linotype" w:cs="Arial"/>
          <w:i/>
          <w:lang w:val="es-ES_tradnl"/>
        </w:rPr>
      </w:pPr>
    </w:p>
    <w:p w14:paraId="4D04921F" w14:textId="5460167A" w:rsidR="00EF5351" w:rsidRPr="00EF5351" w:rsidRDefault="00EF5351" w:rsidP="00EB5A15">
      <w:pPr>
        <w:spacing w:after="0" w:line="240" w:lineRule="auto"/>
        <w:ind w:left="851" w:right="851"/>
        <w:jc w:val="both"/>
        <w:rPr>
          <w:rFonts w:ascii="Palatino Linotype" w:hAnsi="Palatino Linotype" w:cs="Arial"/>
          <w:i/>
          <w:lang w:val="es-ES_tradnl"/>
        </w:rPr>
      </w:pPr>
      <w:r w:rsidRPr="00EF5351">
        <w:rPr>
          <w:rFonts w:ascii="Palatino Linotype" w:hAnsi="Palatino Linotype" w:cs="Arial"/>
          <w:b/>
          <w:bCs/>
          <w:i/>
          <w:lang w:val="es-ES_tradnl"/>
        </w:rPr>
        <w:t>Artículo 94.-</w:t>
      </w:r>
      <w:r w:rsidRPr="00EF5351">
        <w:rPr>
          <w:rFonts w:ascii="Palatino Linotype" w:hAnsi="Palatino Linotype" w:cs="Arial"/>
          <w:i/>
          <w:lang w:val="es-ES_tradnl"/>
        </w:rPr>
        <w:t xml:space="preserve">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14:paraId="2C8597E5" w14:textId="77777777" w:rsidR="00EB5A15" w:rsidRDefault="00EB5A15" w:rsidP="00EB5A15">
      <w:pPr>
        <w:spacing w:after="0" w:line="240" w:lineRule="auto"/>
        <w:ind w:left="851" w:right="851"/>
        <w:jc w:val="both"/>
        <w:rPr>
          <w:rFonts w:ascii="Palatino Linotype" w:hAnsi="Palatino Linotype" w:cs="Arial"/>
          <w:b/>
          <w:i/>
          <w:lang w:val="es-ES_tradnl"/>
        </w:rPr>
      </w:pPr>
    </w:p>
    <w:p w14:paraId="43669CA8" w14:textId="2DB8FB18" w:rsidR="00EF5351" w:rsidRPr="00EF5351" w:rsidRDefault="00EF5351" w:rsidP="00EB5A15">
      <w:pPr>
        <w:spacing w:after="0" w:line="240" w:lineRule="auto"/>
        <w:ind w:left="851" w:right="851"/>
        <w:jc w:val="both"/>
        <w:rPr>
          <w:rFonts w:ascii="Palatino Linotype" w:hAnsi="Palatino Linotype" w:cs="Arial"/>
          <w:i/>
          <w:lang w:val="es-ES_tradnl"/>
        </w:rPr>
      </w:pPr>
      <w:r w:rsidRPr="00EF5351">
        <w:rPr>
          <w:rFonts w:ascii="Palatino Linotype" w:hAnsi="Palatino Linotype" w:cs="Arial"/>
          <w:b/>
          <w:i/>
          <w:lang w:val="es-ES_tradnl"/>
        </w:rPr>
        <w:t>Artículo 95</w:t>
      </w:r>
      <w:r w:rsidRPr="00EF5351">
        <w:rPr>
          <w:rFonts w:ascii="Palatino Linotype" w:hAnsi="Palatino Linotype" w:cs="Arial"/>
          <w:i/>
          <w:lang w:val="es-ES_tradnl"/>
        </w:rPr>
        <w:t>.- Son atribuciones del tesorero municipal:</w:t>
      </w:r>
    </w:p>
    <w:p w14:paraId="5294BA5D" w14:textId="77777777" w:rsidR="00EF5351" w:rsidRPr="00EF5351" w:rsidRDefault="00EF5351" w:rsidP="00EB5A15">
      <w:pPr>
        <w:spacing w:after="0" w:line="240" w:lineRule="auto"/>
        <w:ind w:left="851" w:right="851"/>
        <w:jc w:val="both"/>
        <w:rPr>
          <w:rFonts w:ascii="Palatino Linotype" w:hAnsi="Palatino Linotype" w:cs="Arial"/>
          <w:i/>
          <w:lang w:val="es-ES_tradnl"/>
        </w:rPr>
      </w:pPr>
      <w:r w:rsidRPr="00EF5351">
        <w:rPr>
          <w:rFonts w:ascii="Palatino Linotype" w:hAnsi="Palatino Linotype" w:cs="Arial"/>
          <w:i/>
          <w:lang w:val="es-ES_tradnl"/>
        </w:rPr>
        <w:t>I. Administrar la hacienda pública municipal, de conformidad con las disposiciones legales aplicables;</w:t>
      </w:r>
    </w:p>
    <w:p w14:paraId="2EBE59C1" w14:textId="77777777" w:rsidR="00EF5351" w:rsidRPr="00EF5351" w:rsidRDefault="00EF5351" w:rsidP="00EB5A15">
      <w:pPr>
        <w:spacing w:after="0" w:line="240" w:lineRule="auto"/>
        <w:ind w:left="851" w:right="851"/>
        <w:jc w:val="both"/>
        <w:rPr>
          <w:rFonts w:ascii="Palatino Linotype" w:hAnsi="Palatino Linotype" w:cs="Arial"/>
          <w:i/>
          <w:lang w:val="es-ES_tradnl"/>
        </w:rPr>
      </w:pPr>
      <w:r w:rsidRPr="00EF5351">
        <w:rPr>
          <w:rFonts w:ascii="Palatino Linotype" w:hAnsi="Palatino Linotype" w:cs="Arial"/>
          <w:i/>
          <w:lang w:val="es-ES_tradnl"/>
        </w:rPr>
        <w:t xml:space="preserve">II. Determinar, </w:t>
      </w:r>
      <w:r w:rsidRPr="00EF5351">
        <w:rPr>
          <w:rFonts w:ascii="Palatino Linotype" w:hAnsi="Palatino Linotype" w:cs="Arial"/>
          <w:b/>
          <w:bCs/>
          <w:i/>
          <w:lang w:val="es-ES_tradnl"/>
        </w:rPr>
        <w:t>liquidar</w:t>
      </w:r>
      <w:r w:rsidRPr="00EF5351">
        <w:rPr>
          <w:rFonts w:ascii="Palatino Linotype" w:hAnsi="Palatino Linotype" w:cs="Arial"/>
          <w:i/>
          <w:lang w:val="es-ES_tradnl"/>
        </w:rPr>
        <w:t>, recaudar, fiscalizar y administrar las contribuciones en los términos de los ordenamientos jurídicos aplicables y, en su caso, aplicar el procedimiento administrativo de ejecución en términos de las disposiciones aplicables;</w:t>
      </w:r>
    </w:p>
    <w:p w14:paraId="5785FE07" w14:textId="77777777" w:rsidR="00EF5351" w:rsidRPr="00EF5351" w:rsidRDefault="00EF5351" w:rsidP="00EB5A15">
      <w:pPr>
        <w:spacing w:after="0" w:line="240" w:lineRule="auto"/>
        <w:ind w:left="851" w:right="851"/>
        <w:jc w:val="both"/>
        <w:rPr>
          <w:rFonts w:ascii="Palatino Linotype" w:hAnsi="Palatino Linotype" w:cs="Arial"/>
          <w:i/>
          <w:lang w:val="es-ES_tradnl"/>
        </w:rPr>
      </w:pPr>
      <w:r w:rsidRPr="00EF5351">
        <w:rPr>
          <w:rFonts w:ascii="Palatino Linotype" w:hAnsi="Palatino Linotype" w:cs="Arial"/>
          <w:i/>
          <w:lang w:val="es-ES_tradnl"/>
        </w:rPr>
        <w:t>III. Imponer las sanciones administrativas que procedan por infracciones a las disposiciones fiscales;</w:t>
      </w:r>
    </w:p>
    <w:p w14:paraId="4A6F463B" w14:textId="77777777" w:rsidR="00EF5351" w:rsidRPr="00EF5351" w:rsidRDefault="00EF5351" w:rsidP="00EB5A15">
      <w:pPr>
        <w:spacing w:after="0" w:line="240" w:lineRule="auto"/>
        <w:ind w:left="851" w:right="851"/>
        <w:jc w:val="both"/>
        <w:rPr>
          <w:rFonts w:ascii="Palatino Linotype" w:hAnsi="Palatino Linotype" w:cs="Arial"/>
          <w:b/>
          <w:bCs/>
          <w:i/>
          <w:lang w:val="es-ES_tradnl"/>
        </w:rPr>
      </w:pPr>
      <w:r w:rsidRPr="00EF5351">
        <w:rPr>
          <w:rFonts w:ascii="Palatino Linotype" w:hAnsi="Palatino Linotype" w:cs="Arial"/>
          <w:b/>
          <w:bCs/>
          <w:i/>
          <w:lang w:val="es-ES_tradnl"/>
        </w:rPr>
        <w:t>IV. Llevar los registros contables, financieros y administrativos de los ingresos, egresos, e inventarios;</w:t>
      </w:r>
    </w:p>
    <w:p w14:paraId="29E630A8" w14:textId="77777777" w:rsidR="00EF5351" w:rsidRPr="00EF5351" w:rsidRDefault="00EF5351" w:rsidP="00EB5A15">
      <w:pPr>
        <w:spacing w:after="0" w:line="240" w:lineRule="auto"/>
        <w:ind w:left="851" w:right="851"/>
        <w:jc w:val="both"/>
        <w:rPr>
          <w:rFonts w:ascii="Palatino Linotype" w:hAnsi="Palatino Linotype" w:cs="Arial"/>
          <w:i/>
          <w:lang w:val="es-ES_tradnl"/>
        </w:rPr>
      </w:pPr>
      <w:r w:rsidRPr="00EF5351">
        <w:rPr>
          <w:rFonts w:ascii="Palatino Linotype" w:hAnsi="Palatino Linotype" w:cs="Arial"/>
          <w:i/>
          <w:lang w:val="es-ES_tradnl"/>
        </w:rPr>
        <w:t>V. Proporcionar oportunamente al ayuntamiento todos los datos o informes que sean necesarios para la formulación del Presupuesto de Egresos Municipales, vigilando que se ajuste a las disposiciones de esta Ley y otros ordenamientos aplicables;</w:t>
      </w:r>
    </w:p>
    <w:p w14:paraId="7EE57418" w14:textId="37A44DE5" w:rsidR="00EF5351" w:rsidRPr="00EB5A15" w:rsidRDefault="00EF5351" w:rsidP="00EB5A15">
      <w:pPr>
        <w:spacing w:after="0" w:line="240" w:lineRule="auto"/>
        <w:ind w:left="851" w:right="851"/>
        <w:jc w:val="both"/>
        <w:rPr>
          <w:rFonts w:ascii="Palatino Linotype" w:hAnsi="Palatino Linotype" w:cs="Arial"/>
          <w:b/>
          <w:bCs/>
          <w:i/>
          <w:lang w:val="es-ES_tradnl"/>
        </w:rPr>
      </w:pPr>
      <w:r w:rsidRPr="00EF5351">
        <w:rPr>
          <w:rFonts w:ascii="Palatino Linotype" w:hAnsi="Palatino Linotype" w:cs="Arial"/>
          <w:i/>
          <w:lang w:val="es-ES_tradnl"/>
        </w:rPr>
        <w:t xml:space="preserve">VI. </w:t>
      </w:r>
      <w:r w:rsidRPr="00EF5351">
        <w:rPr>
          <w:rFonts w:ascii="Palatino Linotype" w:hAnsi="Palatino Linotype" w:cs="Arial"/>
          <w:b/>
          <w:bCs/>
          <w:i/>
          <w:lang w:val="es-ES_tradnl"/>
        </w:rPr>
        <w:t>Presentar anualmente al ayuntamiento un informe de la situación contable financiera de la Tesorería Municipal;</w:t>
      </w:r>
    </w:p>
    <w:p w14:paraId="354D17E5" w14:textId="77777777" w:rsidR="00EB5A15" w:rsidRPr="00EF5351" w:rsidRDefault="00EB5A15" w:rsidP="00EB5A15">
      <w:pPr>
        <w:spacing w:after="0" w:line="240" w:lineRule="auto"/>
        <w:ind w:left="709" w:right="51"/>
        <w:jc w:val="both"/>
        <w:rPr>
          <w:rFonts w:ascii="Palatino Linotype" w:hAnsi="Palatino Linotype" w:cs="Arial"/>
          <w:b/>
          <w:bCs/>
          <w:i/>
          <w:lang w:val="es-ES_tradnl"/>
        </w:rPr>
      </w:pPr>
    </w:p>
    <w:p w14:paraId="43A3BF78" w14:textId="77777777" w:rsidR="00EF5351" w:rsidRPr="00EF5351" w:rsidRDefault="00EF5351" w:rsidP="00EF5351">
      <w:pPr>
        <w:tabs>
          <w:tab w:val="left" w:pos="7938"/>
        </w:tabs>
        <w:spacing w:after="0" w:line="360" w:lineRule="auto"/>
        <w:jc w:val="both"/>
        <w:rPr>
          <w:rFonts w:ascii="Palatino Linotype" w:hAnsi="Palatino Linotype" w:cs="Arial"/>
          <w:iCs/>
          <w:sz w:val="24"/>
          <w:szCs w:val="24"/>
        </w:rPr>
      </w:pPr>
      <w:r w:rsidRPr="00EF5351">
        <w:rPr>
          <w:rFonts w:ascii="Palatino Linotype" w:hAnsi="Palatino Linotype" w:cs="Arial"/>
          <w:iCs/>
          <w:sz w:val="24"/>
          <w:szCs w:val="24"/>
          <w:lang w:val="es-ES_tradnl"/>
        </w:rPr>
        <w:t xml:space="preserve">Por su parte </w:t>
      </w:r>
      <w:r w:rsidRPr="00EF5351">
        <w:rPr>
          <w:rFonts w:ascii="Palatino Linotype" w:hAnsi="Palatino Linotype" w:cs="Arial"/>
          <w:iCs/>
          <w:sz w:val="24"/>
          <w:szCs w:val="24"/>
        </w:rPr>
        <w:t xml:space="preserve">el </w:t>
      </w:r>
      <w:r w:rsidRPr="00EF5351">
        <w:rPr>
          <w:rFonts w:ascii="Palatino Linotype" w:hAnsi="Palatino Linotype" w:cs="Arial"/>
          <w:b/>
          <w:iCs/>
          <w:sz w:val="24"/>
          <w:szCs w:val="24"/>
        </w:rPr>
        <w:t>Código Financiero del Estado de México</w:t>
      </w:r>
      <w:r w:rsidRPr="00EF5351">
        <w:rPr>
          <w:rFonts w:ascii="Palatino Linotype" w:hAnsi="Palatino Linotype" w:cs="Arial"/>
          <w:iCs/>
          <w:sz w:val="24"/>
          <w:szCs w:val="24"/>
        </w:rPr>
        <w:t xml:space="preserve"> prevé lo siguiente:</w:t>
      </w:r>
    </w:p>
    <w:p w14:paraId="7BF53715" w14:textId="77777777" w:rsidR="00EF5351" w:rsidRPr="00EF5351" w:rsidRDefault="00EF5351" w:rsidP="00EF5351">
      <w:pPr>
        <w:tabs>
          <w:tab w:val="left" w:pos="8647"/>
        </w:tabs>
        <w:autoSpaceDE w:val="0"/>
        <w:autoSpaceDN w:val="0"/>
        <w:adjustRightInd w:val="0"/>
        <w:spacing w:after="0"/>
        <w:ind w:left="851" w:right="851"/>
        <w:jc w:val="both"/>
        <w:rPr>
          <w:rFonts w:ascii="Palatino Linotype" w:eastAsia="Calibri" w:hAnsi="Palatino Linotype" w:cs="Arial"/>
          <w:i/>
          <w:lang w:val="es-AR"/>
        </w:rPr>
      </w:pPr>
    </w:p>
    <w:p w14:paraId="094F0E54" w14:textId="77777777" w:rsidR="00EF5351" w:rsidRPr="00EF5351" w:rsidRDefault="00EF5351" w:rsidP="00EB5A15">
      <w:pPr>
        <w:tabs>
          <w:tab w:val="left" w:pos="8647"/>
        </w:tabs>
        <w:autoSpaceDE w:val="0"/>
        <w:autoSpaceDN w:val="0"/>
        <w:adjustRightInd w:val="0"/>
        <w:spacing w:after="0"/>
        <w:ind w:left="851" w:right="851"/>
        <w:jc w:val="both"/>
        <w:rPr>
          <w:rFonts w:ascii="Palatino Linotype" w:eastAsia="Calibri" w:hAnsi="Palatino Linotype" w:cs="Arial"/>
          <w:i/>
          <w:lang w:val="es-AR"/>
        </w:rPr>
      </w:pPr>
      <w:r w:rsidRPr="00EF5351">
        <w:rPr>
          <w:rFonts w:ascii="Palatino Linotype" w:eastAsia="Calibri" w:hAnsi="Palatino Linotype" w:cs="Arial"/>
          <w:i/>
          <w:lang w:val="es-AR"/>
        </w:rPr>
        <w:t>“</w:t>
      </w:r>
      <w:r w:rsidRPr="00EF5351">
        <w:rPr>
          <w:rFonts w:ascii="Palatino Linotype" w:eastAsia="Calibri" w:hAnsi="Palatino Linotype" w:cs="Arial"/>
          <w:b/>
          <w:i/>
          <w:lang w:val="es-AR"/>
        </w:rPr>
        <w:t>Artículo 285</w:t>
      </w:r>
      <w:r w:rsidRPr="00EF5351">
        <w:rPr>
          <w:rFonts w:ascii="Palatino Linotype" w:eastAsia="Calibri" w:hAnsi="Palatino Linotype" w:cs="Arial"/>
          <w:i/>
          <w:lang w:val="es-AR"/>
        </w:rPr>
        <w:t xml:space="preserve">.- </w:t>
      </w:r>
      <w:r w:rsidRPr="00EF5351">
        <w:rPr>
          <w:rFonts w:ascii="Palatino Linotype" w:eastAsia="Calibri" w:hAnsi="Palatino Linotype" w:cs="Arial"/>
          <w:b/>
          <w:i/>
          <w:lang w:val="es-AR"/>
        </w:rPr>
        <w:t>El Presupuesto de Egresos del Estado es</w:t>
      </w:r>
      <w:r w:rsidRPr="00EF5351">
        <w:rPr>
          <w:rFonts w:ascii="Palatino Linotype" w:eastAsia="Calibri" w:hAnsi="Palatino Linotype" w:cs="Arial"/>
          <w:i/>
          <w:lang w:val="es-AR"/>
        </w:rPr>
        <w:t xml:space="preserve"> el instrumento jurídico, de política económica y de política de gasto, que aprueba la Legislatura conforme a la iniciativa que presenta el Gobernador, en el cual se establece el ejercicio, control del gasto público y evaluación del desempeño de las </w:t>
      </w:r>
      <w:r w:rsidRPr="00EF5351">
        <w:rPr>
          <w:rFonts w:ascii="Palatino Linotype" w:eastAsia="Calibri" w:hAnsi="Palatino Linotype" w:cs="Arial"/>
          <w:b/>
          <w:bCs/>
          <w:i/>
          <w:u w:val="single"/>
          <w:lang w:val="es-AR"/>
        </w:rPr>
        <w:t xml:space="preserve">Dependencias, Entidades Públicas, Organismos Autónomos, Poderes Legislativo y Judicial y de los Municipios </w:t>
      </w:r>
      <w:r w:rsidRPr="00EF5351">
        <w:rPr>
          <w:rFonts w:ascii="Palatino Linotype" w:eastAsia="Calibri" w:hAnsi="Palatino Linotype" w:cs="Arial"/>
          <w:i/>
          <w:lang w:val="es-AR"/>
        </w:rPr>
        <w:t>a través de los programas derivados del Plan de Desarrollo del Estado de México, durante el ejercicio fiscal correspondiente, así como de aquellos de naturaleza multianual propuestos por la Secretaría.</w:t>
      </w:r>
    </w:p>
    <w:p w14:paraId="38E55CFF" w14:textId="77777777" w:rsidR="00EF5351" w:rsidRPr="00EF5351" w:rsidRDefault="00EF5351" w:rsidP="00EB5A15">
      <w:pPr>
        <w:tabs>
          <w:tab w:val="left" w:pos="8647"/>
        </w:tabs>
        <w:autoSpaceDE w:val="0"/>
        <w:autoSpaceDN w:val="0"/>
        <w:adjustRightInd w:val="0"/>
        <w:spacing w:after="0"/>
        <w:ind w:left="851" w:right="851"/>
        <w:jc w:val="both"/>
        <w:rPr>
          <w:rFonts w:ascii="Palatino Linotype" w:eastAsia="Calibri" w:hAnsi="Palatino Linotype" w:cs="Arial"/>
          <w:i/>
          <w:lang w:val="es-AR"/>
        </w:rPr>
      </w:pPr>
    </w:p>
    <w:p w14:paraId="522D6A1E" w14:textId="77777777" w:rsidR="00EF5351" w:rsidRPr="00EF5351" w:rsidRDefault="00EF5351" w:rsidP="00EB5A15">
      <w:pPr>
        <w:tabs>
          <w:tab w:val="left" w:pos="8647"/>
        </w:tabs>
        <w:autoSpaceDE w:val="0"/>
        <w:autoSpaceDN w:val="0"/>
        <w:adjustRightInd w:val="0"/>
        <w:spacing w:after="0"/>
        <w:ind w:left="851" w:right="851"/>
        <w:jc w:val="both"/>
        <w:rPr>
          <w:rFonts w:ascii="Palatino Linotype" w:eastAsia="Calibri" w:hAnsi="Palatino Linotype" w:cs="Arial"/>
          <w:i/>
          <w:lang w:val="es-AR"/>
        </w:rPr>
      </w:pPr>
      <w:r w:rsidRPr="00EF5351">
        <w:rPr>
          <w:rFonts w:ascii="Palatino Linotype" w:eastAsia="Calibri" w:hAnsi="Palatino Linotype" w:cs="Arial"/>
          <w:i/>
          <w:lang w:val="es-AR"/>
        </w:rPr>
        <w:lastRenderedPageBreak/>
        <w:t>El gasto total aprobado en el Presupuesto de Egresos, no podrá exceder al total de los ingresos autorizados en la Ley de Ingresos.</w:t>
      </w:r>
    </w:p>
    <w:p w14:paraId="334CE5AE" w14:textId="77777777" w:rsidR="00EF5351" w:rsidRPr="00EF5351" w:rsidRDefault="00EF5351" w:rsidP="00EB5A15">
      <w:pPr>
        <w:tabs>
          <w:tab w:val="left" w:pos="8647"/>
        </w:tabs>
        <w:autoSpaceDE w:val="0"/>
        <w:autoSpaceDN w:val="0"/>
        <w:adjustRightInd w:val="0"/>
        <w:spacing w:after="0"/>
        <w:ind w:left="851" w:right="851"/>
        <w:jc w:val="both"/>
        <w:rPr>
          <w:rFonts w:ascii="Palatino Linotype" w:eastAsia="Calibri" w:hAnsi="Palatino Linotype" w:cs="Arial"/>
          <w:i/>
          <w:lang w:val="es-AR"/>
        </w:rPr>
      </w:pPr>
    </w:p>
    <w:p w14:paraId="28140374" w14:textId="77777777" w:rsidR="00EF5351" w:rsidRPr="00EF5351" w:rsidRDefault="00EF5351" w:rsidP="00EB5A15">
      <w:pPr>
        <w:tabs>
          <w:tab w:val="left" w:pos="8647"/>
        </w:tabs>
        <w:autoSpaceDE w:val="0"/>
        <w:autoSpaceDN w:val="0"/>
        <w:adjustRightInd w:val="0"/>
        <w:spacing w:after="0"/>
        <w:ind w:left="851" w:right="851"/>
        <w:jc w:val="both"/>
        <w:rPr>
          <w:rFonts w:ascii="Palatino Linotype" w:eastAsia="Calibri" w:hAnsi="Palatino Linotype" w:cs="Arial"/>
          <w:bCs/>
          <w:i/>
          <w:lang w:val="es-AR"/>
        </w:rPr>
      </w:pPr>
      <w:r w:rsidRPr="00EF5351">
        <w:rPr>
          <w:rFonts w:ascii="Palatino Linotype" w:eastAsia="Calibri" w:hAnsi="Palatino Linotype" w:cs="Arial"/>
          <w:bCs/>
          <w:i/>
          <w:lang w:val="es-AR"/>
        </w:rPr>
        <w:t>En el caso de los municipios, el Presupuesto de Egresos, será el que se apruebe por el Ayuntamiento.</w:t>
      </w:r>
    </w:p>
    <w:p w14:paraId="22D5384F" w14:textId="77777777" w:rsidR="00EF5351" w:rsidRPr="00EF5351" w:rsidRDefault="00EF5351" w:rsidP="00EB5A15">
      <w:pPr>
        <w:tabs>
          <w:tab w:val="left" w:pos="8647"/>
        </w:tabs>
        <w:autoSpaceDE w:val="0"/>
        <w:autoSpaceDN w:val="0"/>
        <w:adjustRightInd w:val="0"/>
        <w:spacing w:after="0"/>
        <w:ind w:left="851" w:right="851"/>
        <w:jc w:val="both"/>
        <w:rPr>
          <w:rFonts w:ascii="Palatino Linotype" w:eastAsia="Calibri" w:hAnsi="Palatino Linotype" w:cs="Arial"/>
          <w:i/>
          <w:lang w:val="es-AR"/>
        </w:rPr>
      </w:pPr>
    </w:p>
    <w:p w14:paraId="68DDE6E5" w14:textId="77777777" w:rsidR="00EF5351" w:rsidRPr="00EF5351" w:rsidRDefault="00EF5351" w:rsidP="00EB5A15">
      <w:pPr>
        <w:tabs>
          <w:tab w:val="left" w:pos="8647"/>
        </w:tabs>
        <w:autoSpaceDE w:val="0"/>
        <w:autoSpaceDN w:val="0"/>
        <w:adjustRightInd w:val="0"/>
        <w:spacing w:after="0"/>
        <w:ind w:left="851" w:right="851"/>
        <w:jc w:val="both"/>
        <w:rPr>
          <w:rFonts w:ascii="Palatino Linotype" w:eastAsia="Calibri" w:hAnsi="Palatino Linotype" w:cs="Arial"/>
          <w:i/>
          <w:lang w:val="es-AR"/>
        </w:rPr>
      </w:pPr>
      <w:r w:rsidRPr="00EF5351">
        <w:rPr>
          <w:rFonts w:ascii="Palatino Linotype" w:eastAsia="Calibri" w:hAnsi="Palatino Linotype" w:cs="Arial"/>
          <w:i/>
          <w:lang w:val="es-AR"/>
        </w:rPr>
        <w:t>En la aprobación del presupuesto de egresos de los municipios, los ayuntamientos determinarán la remuneración que corresponda a cada empleo, cargo o comisión.</w:t>
      </w:r>
    </w:p>
    <w:p w14:paraId="23EFC1E0" w14:textId="77777777" w:rsidR="00EF5351" w:rsidRPr="00EF5351" w:rsidRDefault="00EF5351" w:rsidP="00EB5A15">
      <w:pPr>
        <w:tabs>
          <w:tab w:val="left" w:pos="8647"/>
        </w:tabs>
        <w:autoSpaceDE w:val="0"/>
        <w:autoSpaceDN w:val="0"/>
        <w:adjustRightInd w:val="0"/>
        <w:spacing w:after="0"/>
        <w:ind w:left="851" w:right="851"/>
        <w:jc w:val="both"/>
        <w:rPr>
          <w:rFonts w:ascii="Palatino Linotype" w:eastAsia="Calibri" w:hAnsi="Palatino Linotype" w:cs="Arial"/>
          <w:i/>
          <w:lang w:val="es-AR"/>
        </w:rPr>
      </w:pPr>
      <w:r w:rsidRPr="00EF5351">
        <w:rPr>
          <w:rFonts w:ascii="Palatino Linotype" w:eastAsia="Calibri" w:hAnsi="Palatino Linotype" w:cs="Arial"/>
          <w:b/>
          <w:i/>
          <w:lang w:val="es-AR"/>
        </w:rPr>
        <w:t xml:space="preserve">   </w:t>
      </w:r>
      <w:r w:rsidRPr="00EF5351">
        <w:rPr>
          <w:rFonts w:ascii="Palatino Linotype" w:eastAsia="Calibri" w:hAnsi="Palatino Linotype" w:cs="Arial"/>
          <w:i/>
          <w:lang w:val="es-AR"/>
        </w:rPr>
        <w:t>(…)</w:t>
      </w:r>
    </w:p>
    <w:p w14:paraId="3FED6A51" w14:textId="77777777" w:rsidR="00EF5351" w:rsidRPr="00EF5351" w:rsidRDefault="00EF5351" w:rsidP="00EB5A15">
      <w:pPr>
        <w:tabs>
          <w:tab w:val="left" w:pos="8647"/>
        </w:tabs>
        <w:autoSpaceDE w:val="0"/>
        <w:autoSpaceDN w:val="0"/>
        <w:adjustRightInd w:val="0"/>
        <w:spacing w:after="0"/>
        <w:ind w:left="851" w:right="851"/>
        <w:jc w:val="both"/>
        <w:rPr>
          <w:rFonts w:ascii="Palatino Linotype" w:eastAsia="Calibri" w:hAnsi="Palatino Linotype" w:cs="Arial"/>
          <w:i/>
          <w:lang w:val="es-AR"/>
        </w:rPr>
      </w:pPr>
    </w:p>
    <w:p w14:paraId="12148B42" w14:textId="77777777" w:rsidR="00EF5351" w:rsidRPr="00EF5351" w:rsidRDefault="00EF5351" w:rsidP="00EB5A15">
      <w:pPr>
        <w:tabs>
          <w:tab w:val="left" w:pos="8647"/>
        </w:tabs>
        <w:autoSpaceDE w:val="0"/>
        <w:autoSpaceDN w:val="0"/>
        <w:adjustRightInd w:val="0"/>
        <w:spacing w:after="0"/>
        <w:ind w:left="851" w:right="851"/>
        <w:jc w:val="both"/>
        <w:rPr>
          <w:rFonts w:ascii="Palatino Linotype" w:eastAsia="Calibri" w:hAnsi="Palatino Linotype" w:cs="Arial"/>
          <w:i/>
          <w:lang w:val="es-AR"/>
        </w:rPr>
      </w:pPr>
    </w:p>
    <w:p w14:paraId="392F10AF" w14:textId="77777777" w:rsidR="00EF5351" w:rsidRPr="00EF5351" w:rsidRDefault="00EF5351" w:rsidP="00EB5A15">
      <w:pPr>
        <w:tabs>
          <w:tab w:val="left" w:pos="709"/>
        </w:tabs>
        <w:spacing w:after="0" w:line="276" w:lineRule="auto"/>
        <w:ind w:left="851" w:right="851"/>
        <w:jc w:val="both"/>
        <w:rPr>
          <w:rFonts w:ascii="Palatino Linotype" w:hAnsi="Palatino Linotype" w:cs="Arial"/>
          <w:i/>
          <w:lang w:eastAsia="es-MX"/>
        </w:rPr>
      </w:pPr>
      <w:r w:rsidRPr="00EF5351">
        <w:rPr>
          <w:rFonts w:ascii="Palatino Linotype" w:hAnsi="Palatino Linotype" w:cs="Arial"/>
          <w:i/>
          <w:lang w:eastAsia="es-MX"/>
        </w:rPr>
        <w:t>“</w:t>
      </w:r>
      <w:r w:rsidRPr="00EF5351">
        <w:rPr>
          <w:rFonts w:ascii="Palatino Linotype" w:hAnsi="Palatino Linotype" w:cs="Arial"/>
          <w:b/>
          <w:bCs/>
          <w:i/>
          <w:lang w:eastAsia="es-MX"/>
        </w:rPr>
        <w:t>Artículo 290</w:t>
      </w:r>
      <w:r w:rsidRPr="00EF5351">
        <w:rPr>
          <w:rFonts w:ascii="Palatino Linotype" w:hAnsi="Palatino Linotype" w:cs="Arial"/>
          <w:i/>
          <w:lang w:eastAsia="es-MX"/>
        </w:rPr>
        <w:t>…</w:t>
      </w:r>
    </w:p>
    <w:p w14:paraId="5D9FDBC5" w14:textId="77777777" w:rsidR="00EF5351" w:rsidRPr="00EF5351" w:rsidRDefault="00EF5351" w:rsidP="00EB5A15">
      <w:pPr>
        <w:tabs>
          <w:tab w:val="left" w:pos="709"/>
        </w:tabs>
        <w:spacing w:after="0" w:line="276" w:lineRule="auto"/>
        <w:ind w:left="851" w:right="851"/>
        <w:jc w:val="both"/>
        <w:rPr>
          <w:rFonts w:ascii="Palatino Linotype" w:hAnsi="Palatino Linotype" w:cs="Arial"/>
          <w:i/>
          <w:lang w:eastAsia="es-MX"/>
        </w:rPr>
      </w:pPr>
      <w:r w:rsidRPr="00EF5351">
        <w:rPr>
          <w:rFonts w:ascii="Palatino Linotype" w:hAnsi="Palatino Linotype" w:cs="Arial"/>
          <w:i/>
          <w:lang w:eastAsia="es-MX"/>
        </w:rPr>
        <w:t>…</w:t>
      </w:r>
    </w:p>
    <w:p w14:paraId="58BEF85F" w14:textId="77777777" w:rsidR="00EF5351" w:rsidRPr="00EF5351" w:rsidRDefault="00EF5351" w:rsidP="00EB5A15">
      <w:pPr>
        <w:tabs>
          <w:tab w:val="left" w:pos="709"/>
        </w:tabs>
        <w:spacing w:after="0" w:line="276" w:lineRule="auto"/>
        <w:ind w:left="851" w:right="851"/>
        <w:jc w:val="both"/>
        <w:rPr>
          <w:rFonts w:ascii="Palatino Linotype" w:hAnsi="Palatino Linotype" w:cs="Arial"/>
          <w:i/>
          <w:lang w:eastAsia="es-MX"/>
        </w:rPr>
      </w:pPr>
      <w:r w:rsidRPr="00EF5351">
        <w:rPr>
          <w:rFonts w:ascii="Palatino Linotype" w:hAnsi="Palatino Linotype" w:cs="Arial"/>
          <w:i/>
          <w:lang w:eastAsia="es-MX"/>
        </w:rPr>
        <w:t xml:space="preserve">En el caso de los municipios, </w:t>
      </w:r>
      <w:r w:rsidRPr="00EF5351">
        <w:rPr>
          <w:rFonts w:ascii="Palatino Linotype" w:hAnsi="Palatino Linotype" w:cs="Arial"/>
          <w:b/>
          <w:i/>
          <w:lang w:eastAsia="es-MX"/>
        </w:rPr>
        <w:t>el proyecto de Presupuesto de Egresos, lo integrará la Tesorería</w:t>
      </w:r>
      <w:r w:rsidRPr="00EF5351">
        <w:rPr>
          <w:rFonts w:ascii="Palatino Linotype" w:hAnsi="Palatino Linotype" w:cs="Arial"/>
          <w:i/>
          <w:lang w:eastAsia="es-MX"/>
        </w:rPr>
        <w:t xml:space="preserve"> y lo someterá a la consideración del presidente municipal.</w:t>
      </w:r>
    </w:p>
    <w:p w14:paraId="314B2C41" w14:textId="77777777" w:rsidR="00EF5351" w:rsidRPr="00EF5351" w:rsidRDefault="00EF5351" w:rsidP="00EB5A15">
      <w:pPr>
        <w:tabs>
          <w:tab w:val="left" w:pos="709"/>
        </w:tabs>
        <w:spacing w:after="0" w:line="276" w:lineRule="auto"/>
        <w:ind w:left="851" w:right="851"/>
        <w:jc w:val="both"/>
        <w:rPr>
          <w:rFonts w:ascii="Palatino Linotype" w:hAnsi="Palatino Linotype" w:cs="Arial"/>
          <w:i/>
          <w:lang w:eastAsia="es-MX"/>
        </w:rPr>
      </w:pPr>
      <w:r w:rsidRPr="00EF5351">
        <w:rPr>
          <w:rFonts w:ascii="Palatino Linotype" w:hAnsi="Palatino Linotype" w:cs="Arial"/>
          <w:i/>
          <w:lang w:eastAsia="es-MX"/>
        </w:rPr>
        <w:t>…</w:t>
      </w:r>
    </w:p>
    <w:p w14:paraId="2BED87FD" w14:textId="77777777" w:rsidR="00EF5351" w:rsidRPr="00EF5351" w:rsidRDefault="00EF5351" w:rsidP="00EB5A15">
      <w:pPr>
        <w:tabs>
          <w:tab w:val="left" w:pos="709"/>
        </w:tabs>
        <w:spacing w:after="0" w:line="276" w:lineRule="auto"/>
        <w:ind w:left="851" w:right="851"/>
        <w:jc w:val="both"/>
        <w:rPr>
          <w:rFonts w:ascii="Palatino Linotype" w:hAnsi="Palatino Linotype" w:cs="Arial"/>
          <w:i/>
          <w:lang w:eastAsia="es-MX"/>
        </w:rPr>
      </w:pPr>
      <w:r w:rsidRPr="00EF5351">
        <w:rPr>
          <w:rFonts w:ascii="Palatino Linotype" w:hAnsi="Palatino Linotype" w:cs="Arial"/>
          <w:b/>
          <w:bCs/>
          <w:i/>
          <w:lang w:eastAsia="es-MX"/>
        </w:rPr>
        <w:t>Artículo 293</w:t>
      </w:r>
      <w:r w:rsidRPr="00EF5351">
        <w:rPr>
          <w:rFonts w:ascii="Palatino Linotype" w:hAnsi="Palatino Linotype" w:cs="Arial"/>
          <w:i/>
          <w:lang w:eastAsia="es-MX"/>
        </w:rPr>
        <w:t xml:space="preserve">.- Los capítulos de gasto se </w:t>
      </w:r>
      <w:r w:rsidRPr="00EF5351">
        <w:rPr>
          <w:rFonts w:ascii="Palatino Linotype" w:hAnsi="Palatino Linotype" w:cs="Arial"/>
          <w:b/>
          <w:i/>
          <w:lang w:eastAsia="es-MX"/>
        </w:rPr>
        <w:t>dividirán en concepto, partida genérica y partida específica, que representarán las autorizaciones específicas del presupuesto</w:t>
      </w:r>
      <w:r w:rsidRPr="00EF5351">
        <w:rPr>
          <w:rFonts w:ascii="Palatino Linotype" w:hAnsi="Palatino Linotype" w:cs="Arial"/>
          <w:i/>
          <w:lang w:eastAsia="es-MX"/>
        </w:rPr>
        <w:t>, las cuales se encuentran contenidas en el clasificador por objeto de gasto que emita el Consejo Nacional de Armonización Contable y el Consejo de Armonización Contable del Estado de México.</w:t>
      </w:r>
    </w:p>
    <w:p w14:paraId="5286CE99" w14:textId="77777777" w:rsidR="00EF5351" w:rsidRPr="00EF5351" w:rsidRDefault="00EF5351" w:rsidP="00EB5A15">
      <w:pPr>
        <w:tabs>
          <w:tab w:val="left" w:pos="709"/>
        </w:tabs>
        <w:spacing w:after="0" w:line="276" w:lineRule="auto"/>
        <w:ind w:left="851" w:right="851"/>
        <w:jc w:val="both"/>
        <w:rPr>
          <w:rFonts w:ascii="Palatino Linotype" w:hAnsi="Palatino Linotype" w:cs="Arial"/>
          <w:i/>
          <w:lang w:eastAsia="es-MX"/>
        </w:rPr>
      </w:pPr>
    </w:p>
    <w:p w14:paraId="18B0ADAF" w14:textId="77777777" w:rsidR="00EF5351" w:rsidRPr="00EF5351" w:rsidRDefault="00EF5351" w:rsidP="00EB5A15">
      <w:pPr>
        <w:tabs>
          <w:tab w:val="left" w:pos="709"/>
        </w:tabs>
        <w:spacing w:after="0" w:line="276" w:lineRule="auto"/>
        <w:ind w:left="851" w:right="851"/>
        <w:jc w:val="both"/>
        <w:rPr>
          <w:rFonts w:ascii="Palatino Linotype" w:hAnsi="Palatino Linotype" w:cs="Arial"/>
          <w:i/>
          <w:lang w:eastAsia="es-MX"/>
        </w:rPr>
      </w:pPr>
      <w:r w:rsidRPr="00EF5351">
        <w:rPr>
          <w:rFonts w:ascii="Palatino Linotype" w:hAnsi="Palatino Linotype" w:cs="Arial"/>
          <w:i/>
          <w:lang w:eastAsia="es-MX"/>
        </w:rPr>
        <w:t xml:space="preserve">En el caso de los municipios, </w:t>
      </w:r>
      <w:r w:rsidRPr="00EF5351">
        <w:rPr>
          <w:rFonts w:ascii="Palatino Linotype" w:hAnsi="Palatino Linotype" w:cs="Arial"/>
          <w:b/>
          <w:i/>
          <w:lang w:eastAsia="es-MX"/>
        </w:rPr>
        <w:t>corresponderá a su Tesorería emitir el Clasificador por Objeto del Gasto</w:t>
      </w:r>
      <w:r w:rsidRPr="00EF5351">
        <w:rPr>
          <w:rFonts w:ascii="Palatino Linotype" w:hAnsi="Palatino Linotype" w:cs="Arial"/>
          <w:i/>
          <w:lang w:eastAsia="es-MX"/>
        </w:rPr>
        <w:t>, el cual deberá guardar congruencia y homogeneidad con el señalado en el párrafo anterior.</w:t>
      </w:r>
    </w:p>
    <w:p w14:paraId="4D03CDD8" w14:textId="77777777" w:rsidR="00EF5351" w:rsidRPr="00EF5351" w:rsidRDefault="00EF5351" w:rsidP="00EF5351">
      <w:pPr>
        <w:tabs>
          <w:tab w:val="left" w:pos="709"/>
        </w:tabs>
        <w:spacing w:before="240" w:line="276" w:lineRule="auto"/>
        <w:ind w:left="851" w:right="760"/>
        <w:jc w:val="both"/>
        <w:rPr>
          <w:rFonts w:ascii="Palatino Linotype" w:hAnsi="Palatino Linotype" w:cs="Arial"/>
          <w:i/>
          <w:lang w:eastAsia="es-MX"/>
        </w:rPr>
      </w:pPr>
      <w:r w:rsidRPr="00EF5351">
        <w:rPr>
          <w:rFonts w:ascii="Palatino Linotype" w:hAnsi="Palatino Linotype" w:cs="Arial"/>
          <w:i/>
          <w:lang w:eastAsia="es-MX"/>
        </w:rPr>
        <w:t>…</w:t>
      </w:r>
    </w:p>
    <w:p w14:paraId="25FCA4F2" w14:textId="4C7CF7CE" w:rsidR="00EF5351" w:rsidRDefault="00EF5351" w:rsidP="00EB5A15">
      <w:pPr>
        <w:spacing w:after="0" w:line="360" w:lineRule="auto"/>
        <w:ind w:right="51"/>
        <w:jc w:val="both"/>
        <w:rPr>
          <w:rFonts w:ascii="Palatino Linotype" w:hAnsi="Palatino Linotype" w:cs="Arial"/>
          <w:iCs/>
          <w:sz w:val="24"/>
          <w:szCs w:val="24"/>
          <w:lang w:val="es-ES_tradnl"/>
        </w:rPr>
      </w:pPr>
      <w:r w:rsidRPr="00EF5351">
        <w:rPr>
          <w:rFonts w:ascii="Palatino Linotype" w:hAnsi="Palatino Linotype" w:cs="Arial"/>
          <w:iCs/>
          <w:sz w:val="24"/>
          <w:szCs w:val="24"/>
          <w:lang w:val="es-ES_tradnl"/>
        </w:rPr>
        <w:t xml:space="preserve">De lo anterior, se concluye que el sujeto obligado cuenta con una Tesorería Municipal, la cual se encargara de la recaudación de los impuestos y demás contribuciones de los particulares, </w:t>
      </w:r>
      <w:r w:rsidRPr="00EF5351">
        <w:rPr>
          <w:rFonts w:ascii="Palatino Linotype" w:hAnsi="Palatino Linotype" w:cs="Arial"/>
          <w:b/>
          <w:bCs/>
          <w:iCs/>
          <w:sz w:val="24"/>
          <w:szCs w:val="24"/>
          <w:lang w:val="es-ES_tradnl"/>
        </w:rPr>
        <w:t>así como de llevar los registros contables, financieros y administrativos de los ingresos y egresos del municipio</w:t>
      </w:r>
      <w:r w:rsidRPr="00EF5351">
        <w:rPr>
          <w:rFonts w:ascii="Palatino Linotype" w:hAnsi="Palatino Linotype" w:cs="Arial"/>
          <w:iCs/>
          <w:sz w:val="24"/>
          <w:szCs w:val="24"/>
          <w:lang w:val="es-ES_tradnl"/>
        </w:rPr>
        <w:t xml:space="preserve">, por lo </w:t>
      </w:r>
      <w:r w:rsidR="00EB5A15" w:rsidRPr="00EF5351">
        <w:rPr>
          <w:rFonts w:ascii="Palatino Linotype" w:hAnsi="Palatino Linotype" w:cs="Arial"/>
          <w:iCs/>
          <w:sz w:val="24"/>
          <w:szCs w:val="24"/>
          <w:lang w:val="es-ES_tradnl"/>
        </w:rPr>
        <w:t>que,</w:t>
      </w:r>
      <w:r w:rsidRPr="00EF5351">
        <w:rPr>
          <w:rFonts w:ascii="Palatino Linotype" w:hAnsi="Palatino Linotype" w:cs="Arial"/>
          <w:iCs/>
          <w:sz w:val="24"/>
          <w:szCs w:val="24"/>
          <w:lang w:val="es-ES_tradnl"/>
        </w:rPr>
        <w:t xml:space="preserve"> de manera enunciativa mas no limitativa, pudiera ser el área que cuenta con la información solicitada.</w:t>
      </w:r>
    </w:p>
    <w:p w14:paraId="713B6A88" w14:textId="77777777" w:rsidR="00EB5A15" w:rsidRPr="00EF5351" w:rsidRDefault="00EB5A15" w:rsidP="00EB5A15">
      <w:pPr>
        <w:spacing w:after="0" w:line="360" w:lineRule="auto"/>
        <w:ind w:right="51"/>
        <w:jc w:val="both"/>
        <w:rPr>
          <w:rFonts w:ascii="Palatino Linotype" w:hAnsi="Palatino Linotype" w:cs="Arial"/>
          <w:iCs/>
          <w:sz w:val="24"/>
          <w:szCs w:val="24"/>
          <w:lang w:val="es-ES_tradnl"/>
        </w:rPr>
      </w:pPr>
    </w:p>
    <w:p w14:paraId="6850AAB5" w14:textId="0F72D54D" w:rsidR="00EF5351" w:rsidRDefault="00EF5351" w:rsidP="00EB5A15">
      <w:pPr>
        <w:spacing w:after="0" w:line="360" w:lineRule="auto"/>
        <w:ind w:right="51"/>
        <w:jc w:val="both"/>
        <w:rPr>
          <w:rFonts w:ascii="Palatino Linotype" w:hAnsi="Palatino Linotype" w:cs="Arial"/>
          <w:iCs/>
          <w:sz w:val="24"/>
          <w:szCs w:val="24"/>
          <w:lang w:val="es-ES_tradnl"/>
        </w:rPr>
      </w:pPr>
      <w:r w:rsidRPr="00EF5351">
        <w:rPr>
          <w:rFonts w:ascii="Palatino Linotype" w:hAnsi="Palatino Linotype" w:cs="Arial"/>
          <w:iCs/>
          <w:sz w:val="24"/>
          <w:szCs w:val="24"/>
          <w:lang w:val="es-ES_tradnl"/>
        </w:rPr>
        <w:lastRenderedPageBreak/>
        <w:t>Asimismo, de los preceptos en cita, se advierte</w:t>
      </w:r>
      <w:r w:rsidRPr="00EF5351">
        <w:rPr>
          <w:rFonts w:ascii="Palatino Linotype" w:eastAsia="Calibri" w:hAnsi="Palatino Linotype" w:cs="Arial"/>
          <w:sz w:val="24"/>
        </w:rPr>
        <w:t xml:space="preserve"> que, el presupuesto es la estimación financiera anticipada, generalmente anual, de los egresos e ingresos del gobierno, necesario para cumplir con los propósitos de un programa determinado, el cual constituye un instrumento operativo básico para la ejecución de las decisiones de política, económica y de operación a nivel estatal, que, en el caso en concreto, a nivel </w:t>
      </w:r>
      <w:r w:rsidRPr="00EF5351">
        <w:rPr>
          <w:rFonts w:ascii="Palatino Linotype" w:hAnsi="Palatino Linotype" w:cs="Arial"/>
          <w:iCs/>
          <w:sz w:val="24"/>
          <w:szCs w:val="24"/>
          <w:lang w:val="es-ES_tradnl"/>
        </w:rPr>
        <w:t>municipal, debe estar basado en resultados (</w:t>
      </w:r>
      <w:proofErr w:type="spellStart"/>
      <w:r w:rsidRPr="00EF5351">
        <w:rPr>
          <w:rFonts w:ascii="Palatino Linotype" w:hAnsi="Palatino Linotype" w:cs="Arial"/>
          <w:iCs/>
          <w:sz w:val="24"/>
          <w:szCs w:val="24"/>
          <w:lang w:val="es-ES_tradnl"/>
        </w:rPr>
        <w:t>PbR</w:t>
      </w:r>
      <w:proofErr w:type="spellEnd"/>
      <w:r w:rsidRPr="00EF5351">
        <w:rPr>
          <w:rFonts w:ascii="Palatino Linotype" w:hAnsi="Palatino Linotype" w:cs="Arial"/>
          <w:iCs/>
          <w:sz w:val="24"/>
          <w:szCs w:val="24"/>
          <w:lang w:val="es-ES_tradnl"/>
        </w:rPr>
        <w:t xml:space="preserve">).  </w:t>
      </w:r>
    </w:p>
    <w:p w14:paraId="436DA20C" w14:textId="77777777" w:rsidR="00EB5A15" w:rsidRPr="00EF5351" w:rsidRDefault="00EB5A15" w:rsidP="00EB5A15">
      <w:pPr>
        <w:spacing w:after="0" w:line="360" w:lineRule="auto"/>
        <w:ind w:right="51"/>
        <w:jc w:val="both"/>
        <w:rPr>
          <w:rFonts w:ascii="Palatino Linotype" w:hAnsi="Palatino Linotype" w:cs="Arial"/>
          <w:iCs/>
          <w:sz w:val="24"/>
          <w:szCs w:val="24"/>
          <w:lang w:val="es-ES_tradnl"/>
        </w:rPr>
      </w:pPr>
    </w:p>
    <w:p w14:paraId="79B1D6F0" w14:textId="77777777" w:rsidR="00EF5351" w:rsidRPr="00EF5351" w:rsidRDefault="00EF5351" w:rsidP="00EB5A15">
      <w:pPr>
        <w:spacing w:after="0" w:line="360" w:lineRule="auto"/>
        <w:ind w:right="51"/>
        <w:jc w:val="both"/>
        <w:rPr>
          <w:rFonts w:ascii="Palatino Linotype" w:eastAsia="Calibri" w:hAnsi="Palatino Linotype" w:cs="Arial"/>
          <w:sz w:val="24"/>
        </w:rPr>
      </w:pPr>
      <w:r w:rsidRPr="00EF5351">
        <w:rPr>
          <w:rFonts w:ascii="Palatino Linotype" w:hAnsi="Palatino Linotype" w:cs="Arial"/>
          <w:iCs/>
          <w:sz w:val="24"/>
          <w:szCs w:val="24"/>
          <w:lang w:val="es-ES_tradnl"/>
        </w:rPr>
        <w:t>Determinado</w:t>
      </w:r>
      <w:r w:rsidRPr="00EF5351">
        <w:rPr>
          <w:rFonts w:ascii="Palatino Linotype" w:eastAsia="Calibri" w:hAnsi="Palatino Linotype" w:cs="Arial"/>
          <w:sz w:val="24"/>
        </w:rPr>
        <w:t xml:space="preserve"> lo anterior, es procedente definir qué es el </w:t>
      </w:r>
      <w:r w:rsidRPr="00EF5351">
        <w:rPr>
          <w:rFonts w:ascii="Palatino Linotype" w:eastAsia="Calibri" w:hAnsi="Palatino Linotype" w:cs="Arial"/>
          <w:i/>
          <w:sz w:val="24"/>
        </w:rPr>
        <w:t>“presupuesto ejercido”</w:t>
      </w:r>
      <w:r w:rsidRPr="00EF5351">
        <w:rPr>
          <w:rFonts w:ascii="Palatino Linotype" w:eastAsia="Calibri" w:hAnsi="Palatino Linotype" w:cs="Arial"/>
          <w:sz w:val="24"/>
        </w:rPr>
        <w:t xml:space="preserve"> y el “</w:t>
      </w:r>
      <w:r w:rsidRPr="00EF5351">
        <w:rPr>
          <w:rFonts w:ascii="Palatino Linotype" w:eastAsia="Calibri" w:hAnsi="Palatino Linotype" w:cs="Arial"/>
          <w:i/>
          <w:sz w:val="24"/>
        </w:rPr>
        <w:t>subejercicio del gasto”</w:t>
      </w:r>
      <w:r w:rsidRPr="00EF5351">
        <w:rPr>
          <w:rFonts w:ascii="Palatino Linotype" w:eastAsia="Calibri" w:hAnsi="Palatino Linotype" w:cs="Arial"/>
          <w:sz w:val="24"/>
        </w:rPr>
        <w:t>, tal como lo define del Glosario de Términos más Usuales en la Administración Pública Federal de la Secretaría de Hacienda y Crédito Público de la forma siguiente:</w:t>
      </w:r>
    </w:p>
    <w:p w14:paraId="368FB8B0" w14:textId="77777777" w:rsidR="00EF5351" w:rsidRPr="00EF5351" w:rsidRDefault="00EF5351" w:rsidP="00EF5351">
      <w:pPr>
        <w:spacing w:after="0" w:line="240" w:lineRule="auto"/>
        <w:rPr>
          <w:rFonts w:ascii="Times New Roman" w:eastAsia="Calibri" w:hAnsi="Times New Roman" w:cs="Times New Roman"/>
          <w:sz w:val="24"/>
          <w:szCs w:val="24"/>
          <w:lang w:eastAsia="es-ES"/>
        </w:rPr>
      </w:pPr>
    </w:p>
    <w:p w14:paraId="42AD0962" w14:textId="77777777" w:rsidR="00EF5351" w:rsidRPr="00EF5351" w:rsidRDefault="00EF5351" w:rsidP="00EF5351">
      <w:pPr>
        <w:autoSpaceDE w:val="0"/>
        <w:autoSpaceDN w:val="0"/>
        <w:adjustRightInd w:val="0"/>
        <w:spacing w:after="0"/>
        <w:ind w:left="851" w:right="851"/>
        <w:jc w:val="both"/>
        <w:rPr>
          <w:rFonts w:ascii="Palatino Linotype" w:eastAsia="Calibri" w:hAnsi="Palatino Linotype" w:cs="Arial"/>
          <w:b/>
          <w:i/>
        </w:rPr>
      </w:pPr>
      <w:r w:rsidRPr="00EF5351">
        <w:rPr>
          <w:rFonts w:ascii="Palatino Linotype" w:eastAsia="Calibri" w:hAnsi="Palatino Linotype" w:cs="Arial"/>
          <w:b/>
          <w:i/>
        </w:rPr>
        <w:t>“PRESUPUESTO EJERCIDO.</w:t>
      </w:r>
    </w:p>
    <w:p w14:paraId="034DDF74" w14:textId="77777777" w:rsidR="00EF5351" w:rsidRPr="00EF5351" w:rsidRDefault="00EF5351" w:rsidP="00EF5351">
      <w:pPr>
        <w:autoSpaceDE w:val="0"/>
        <w:autoSpaceDN w:val="0"/>
        <w:adjustRightInd w:val="0"/>
        <w:spacing w:after="0"/>
        <w:ind w:left="851" w:right="851"/>
        <w:jc w:val="both"/>
        <w:rPr>
          <w:rFonts w:ascii="Palatino Linotype" w:eastAsia="Calibri" w:hAnsi="Palatino Linotype" w:cs="Arial"/>
          <w:i/>
        </w:rPr>
      </w:pPr>
      <w:r w:rsidRPr="00EF5351">
        <w:rPr>
          <w:rFonts w:ascii="Palatino Linotype" w:eastAsia="Calibri" w:hAnsi="Palatino Linotype" w:cs="Arial"/>
          <w:i/>
        </w:rPr>
        <w:t>Importe de las erogaciones realizadas respaldado por los documentos comprobatorios (facturas, notas, nominas, etc.) presentados a la dependencia o entidad una vez autorizadas para su pago, con cargo al presupuesto autorizado.”</w:t>
      </w:r>
    </w:p>
    <w:p w14:paraId="5D82195D" w14:textId="77777777" w:rsidR="00EF5351" w:rsidRPr="00EF5351" w:rsidRDefault="00EF5351" w:rsidP="00EF5351">
      <w:pPr>
        <w:autoSpaceDE w:val="0"/>
        <w:autoSpaceDN w:val="0"/>
        <w:adjustRightInd w:val="0"/>
        <w:ind w:left="851" w:right="851"/>
        <w:jc w:val="both"/>
        <w:rPr>
          <w:rFonts w:ascii="Palatino Linotype" w:eastAsia="Calibri" w:hAnsi="Palatino Linotype" w:cs="Arial"/>
          <w:b/>
          <w:i/>
          <w:lang w:val="es-AR"/>
        </w:rPr>
      </w:pPr>
    </w:p>
    <w:p w14:paraId="6313F5C7" w14:textId="77777777" w:rsidR="00EF5351" w:rsidRPr="00EF5351" w:rsidRDefault="00EF5351" w:rsidP="00EF5351">
      <w:pPr>
        <w:autoSpaceDE w:val="0"/>
        <w:autoSpaceDN w:val="0"/>
        <w:adjustRightInd w:val="0"/>
        <w:spacing w:after="0"/>
        <w:ind w:left="851" w:right="851"/>
        <w:jc w:val="both"/>
        <w:rPr>
          <w:rFonts w:ascii="Palatino Linotype" w:eastAsia="Calibri" w:hAnsi="Palatino Linotype" w:cs="Arial"/>
          <w:b/>
          <w:i/>
          <w:lang w:val="es-AR"/>
        </w:rPr>
      </w:pPr>
      <w:r w:rsidRPr="00EF5351">
        <w:rPr>
          <w:rFonts w:ascii="Palatino Linotype" w:eastAsia="Calibri" w:hAnsi="Palatino Linotype" w:cs="Arial"/>
          <w:b/>
          <w:i/>
          <w:lang w:val="es-AR"/>
        </w:rPr>
        <w:t>“SUBEJERCICIO</w:t>
      </w:r>
    </w:p>
    <w:p w14:paraId="0FC8C0D7" w14:textId="77777777" w:rsidR="00EF5351" w:rsidRPr="00EF5351" w:rsidRDefault="00EF5351" w:rsidP="00EF5351">
      <w:pPr>
        <w:autoSpaceDE w:val="0"/>
        <w:autoSpaceDN w:val="0"/>
        <w:adjustRightInd w:val="0"/>
        <w:spacing w:after="0"/>
        <w:ind w:left="851" w:right="851"/>
        <w:jc w:val="both"/>
        <w:rPr>
          <w:rFonts w:ascii="Palatino Linotype" w:eastAsia="Calibri" w:hAnsi="Palatino Linotype" w:cs="Arial"/>
          <w:i/>
          <w:lang w:val="es-AR"/>
        </w:rPr>
      </w:pPr>
      <w:r w:rsidRPr="00EF5351">
        <w:rPr>
          <w:rFonts w:ascii="Palatino Linotype" w:eastAsia="Calibri" w:hAnsi="Palatino Linotype" w:cs="Arial"/>
          <w:i/>
          <w:lang w:val="es-AR"/>
        </w:rPr>
        <w:t>Gasto realizado en menor cantidad en relación a su presupuesto original, independientemente de que el pago se realice dentro del año por el cual fue formulado este último, o en el siguiente.”</w:t>
      </w:r>
    </w:p>
    <w:p w14:paraId="239AC103" w14:textId="77777777" w:rsidR="00EF5351" w:rsidRPr="00EF5351" w:rsidRDefault="00EF5351" w:rsidP="00EF5351">
      <w:pPr>
        <w:spacing w:after="0" w:line="240" w:lineRule="auto"/>
        <w:rPr>
          <w:rFonts w:ascii="Times New Roman" w:eastAsia="Calibri" w:hAnsi="Times New Roman" w:cs="Times New Roman"/>
          <w:sz w:val="24"/>
          <w:szCs w:val="24"/>
          <w:lang w:val="es-AR" w:eastAsia="es-ES"/>
        </w:rPr>
      </w:pPr>
    </w:p>
    <w:p w14:paraId="02EB5FD1" w14:textId="77777777" w:rsidR="00EF5351" w:rsidRPr="00EF5351" w:rsidRDefault="00EF5351" w:rsidP="00EF5351">
      <w:pPr>
        <w:spacing w:before="240" w:after="240" w:line="360" w:lineRule="auto"/>
        <w:ind w:right="51"/>
        <w:jc w:val="both"/>
        <w:rPr>
          <w:rFonts w:ascii="Palatino Linotype" w:hAnsi="Palatino Linotype" w:cs="Arial"/>
          <w:iCs/>
          <w:sz w:val="24"/>
          <w:szCs w:val="24"/>
          <w:lang w:val="es-ES_tradnl"/>
        </w:rPr>
      </w:pPr>
      <w:r w:rsidRPr="00EF5351">
        <w:rPr>
          <w:rFonts w:ascii="Palatino Linotype" w:eastAsia="Calibri" w:hAnsi="Palatino Linotype" w:cs="Arial"/>
          <w:sz w:val="24"/>
          <w:lang w:val="es-AR"/>
        </w:rPr>
        <w:t xml:space="preserve">De los conceptos anteriores se aprecia que el presupuesto ejercido es el importe de las erogaciones autorizadas para su pago con cargo al presupuesto autorizado, mientras que el subejercicio del gasto son gastos de menor cantidad, en relación con el presupuesto </w:t>
      </w:r>
      <w:r w:rsidRPr="00EF5351">
        <w:rPr>
          <w:rFonts w:ascii="Palatino Linotype" w:eastAsia="Calibri" w:hAnsi="Palatino Linotype" w:cs="Arial"/>
          <w:sz w:val="24"/>
        </w:rPr>
        <w:t xml:space="preserve">original, cuyo pago puede realizarse dentro del año formulado o en el </w:t>
      </w:r>
      <w:r w:rsidRPr="00EF5351">
        <w:rPr>
          <w:rFonts w:ascii="Palatino Linotype" w:hAnsi="Palatino Linotype" w:cs="Arial"/>
          <w:iCs/>
          <w:sz w:val="24"/>
          <w:szCs w:val="24"/>
          <w:lang w:val="es-ES_tradnl"/>
        </w:rPr>
        <w:t>siguiente.</w:t>
      </w:r>
    </w:p>
    <w:p w14:paraId="1AC79298" w14:textId="77777777" w:rsidR="00EF5351" w:rsidRPr="00EF5351" w:rsidRDefault="00EF5351" w:rsidP="00EF5351">
      <w:pPr>
        <w:spacing w:before="240" w:after="240" w:line="360" w:lineRule="auto"/>
        <w:ind w:right="51"/>
        <w:jc w:val="both"/>
        <w:rPr>
          <w:rFonts w:ascii="Palatino Linotype" w:eastAsia="Calibri" w:hAnsi="Palatino Linotype" w:cs="Arial"/>
          <w:sz w:val="24"/>
        </w:rPr>
      </w:pPr>
      <w:r w:rsidRPr="00EF5351">
        <w:rPr>
          <w:rFonts w:ascii="Palatino Linotype" w:hAnsi="Palatino Linotype" w:cs="Arial"/>
          <w:iCs/>
          <w:sz w:val="24"/>
          <w:szCs w:val="24"/>
          <w:lang w:val="es-ES_tradnl"/>
        </w:rPr>
        <w:lastRenderedPageBreak/>
        <w:t xml:space="preserve">Por </w:t>
      </w:r>
      <w:r w:rsidRPr="00EF5351">
        <w:rPr>
          <w:rFonts w:ascii="Palatino Linotype" w:eastAsia="Calibri" w:hAnsi="Palatino Linotype" w:cs="Arial"/>
          <w:sz w:val="24"/>
        </w:rPr>
        <w:t xml:space="preserve">cuanto a la integración  y contenido del presupuesto, los artículos 290, 292 y 293, del mismo ordenamiento Financiero, prevén  en lo sustancial que, el presupuesto de egresos se integrará con los recursos que se destinen a los poderes Ejecutivo, Legislativo y Judicial, a los organismos autónomos y a los municipios; los programas presupuestarios que lo integran deberán contener los resultados de la evaluación del desempeño en la aplicación del Gasto Público, así como su objetivo, indicadores de desempeño  y metas; también las previsiones del gasto </w:t>
      </w:r>
      <w:r w:rsidRPr="00EF5351">
        <w:rPr>
          <w:rFonts w:ascii="Palatino Linotype" w:eastAsia="Calibri" w:hAnsi="Palatino Linotype" w:cs="Arial"/>
          <w:b/>
          <w:sz w:val="24"/>
        </w:rPr>
        <w:t>clasificado por objeto de gasto y demás clasificaciones</w:t>
      </w:r>
      <w:r w:rsidRPr="00EF5351">
        <w:rPr>
          <w:rFonts w:ascii="Palatino Linotype" w:eastAsia="Calibri" w:hAnsi="Palatino Linotype" w:cs="Arial"/>
          <w:sz w:val="24"/>
        </w:rPr>
        <w:t>, así como otras previsiones que se estimen necesarias. De tal forma, el Presupuesto se integrará con los recursos que se destinen al Ayuntamiento y a los organismos municipales; su distribución será conforme a lo siguiente:</w:t>
      </w:r>
    </w:p>
    <w:p w14:paraId="754F9780" w14:textId="77777777" w:rsidR="00EF5351" w:rsidRPr="00EF5351" w:rsidRDefault="00EF5351" w:rsidP="00EF5351">
      <w:pPr>
        <w:autoSpaceDE w:val="0"/>
        <w:autoSpaceDN w:val="0"/>
        <w:adjustRightInd w:val="0"/>
        <w:spacing w:after="0" w:line="360" w:lineRule="auto"/>
        <w:jc w:val="both"/>
        <w:rPr>
          <w:rFonts w:ascii="Palatino Linotype" w:eastAsia="Calibri" w:hAnsi="Palatino Linotype" w:cs="Arial"/>
          <w:sz w:val="24"/>
        </w:rPr>
      </w:pPr>
    </w:p>
    <w:p w14:paraId="097408E2" w14:textId="77777777" w:rsidR="00EF5351" w:rsidRPr="00EF5351" w:rsidRDefault="00EF5351" w:rsidP="00EF5351">
      <w:pPr>
        <w:autoSpaceDE w:val="0"/>
        <w:autoSpaceDN w:val="0"/>
        <w:adjustRightInd w:val="0"/>
        <w:spacing w:line="360" w:lineRule="auto"/>
        <w:ind w:left="284" w:right="51"/>
        <w:jc w:val="both"/>
        <w:rPr>
          <w:rFonts w:ascii="Palatino Linotype" w:eastAsia="Calibri" w:hAnsi="Palatino Linotype" w:cs="Arial"/>
          <w:b/>
          <w:u w:val="single"/>
        </w:rPr>
      </w:pPr>
      <w:r w:rsidRPr="00EF5351">
        <w:rPr>
          <w:rFonts w:ascii="Palatino Linotype" w:eastAsia="Calibri" w:hAnsi="Palatino Linotype" w:cs="Arial"/>
          <w:b/>
          <w:u w:val="single"/>
        </w:rPr>
        <w:t>I. El gasto programable comprende los siguientes capítulos:</w:t>
      </w:r>
    </w:p>
    <w:p w14:paraId="4385717C" w14:textId="77777777" w:rsidR="00EF5351" w:rsidRPr="00EF5351" w:rsidRDefault="00EF5351" w:rsidP="00EF5351">
      <w:pPr>
        <w:autoSpaceDE w:val="0"/>
        <w:autoSpaceDN w:val="0"/>
        <w:adjustRightInd w:val="0"/>
        <w:spacing w:line="360" w:lineRule="auto"/>
        <w:ind w:left="567" w:right="51"/>
        <w:jc w:val="both"/>
        <w:rPr>
          <w:rFonts w:ascii="Palatino Linotype" w:eastAsia="Calibri" w:hAnsi="Palatino Linotype" w:cs="Arial"/>
        </w:rPr>
      </w:pPr>
      <w:r w:rsidRPr="00EF5351">
        <w:rPr>
          <w:rFonts w:ascii="Palatino Linotype" w:eastAsia="Calibri" w:hAnsi="Palatino Linotype" w:cs="Arial"/>
        </w:rPr>
        <w:t>a). 1000 Servicios Personales.</w:t>
      </w:r>
    </w:p>
    <w:p w14:paraId="715F8267" w14:textId="77777777" w:rsidR="00EF5351" w:rsidRPr="00EF5351" w:rsidRDefault="00EF5351" w:rsidP="00EF5351">
      <w:pPr>
        <w:autoSpaceDE w:val="0"/>
        <w:autoSpaceDN w:val="0"/>
        <w:adjustRightInd w:val="0"/>
        <w:spacing w:line="360" w:lineRule="auto"/>
        <w:ind w:left="567" w:right="51"/>
        <w:jc w:val="both"/>
        <w:rPr>
          <w:rFonts w:ascii="Palatino Linotype" w:eastAsia="Calibri" w:hAnsi="Palatino Linotype" w:cs="Arial"/>
        </w:rPr>
      </w:pPr>
      <w:r w:rsidRPr="00EF5351">
        <w:rPr>
          <w:rFonts w:ascii="Palatino Linotype" w:eastAsia="Calibri" w:hAnsi="Palatino Linotype" w:cs="Arial"/>
        </w:rPr>
        <w:t>b). 2000 Materiales y Suministros.</w:t>
      </w:r>
    </w:p>
    <w:p w14:paraId="781A99E2" w14:textId="77777777" w:rsidR="00EF5351" w:rsidRPr="00EF5351" w:rsidRDefault="00EF5351" w:rsidP="00EF5351">
      <w:pPr>
        <w:autoSpaceDE w:val="0"/>
        <w:autoSpaceDN w:val="0"/>
        <w:adjustRightInd w:val="0"/>
        <w:spacing w:line="360" w:lineRule="auto"/>
        <w:ind w:left="567" w:right="51"/>
        <w:jc w:val="both"/>
        <w:rPr>
          <w:rFonts w:ascii="Palatino Linotype" w:eastAsia="Calibri" w:hAnsi="Palatino Linotype" w:cs="Arial"/>
          <w:b/>
          <w:bCs/>
          <w:u w:val="single"/>
        </w:rPr>
      </w:pPr>
      <w:r w:rsidRPr="00EF5351">
        <w:rPr>
          <w:rFonts w:ascii="Palatino Linotype" w:eastAsia="Calibri" w:hAnsi="Palatino Linotype" w:cs="Arial"/>
          <w:b/>
          <w:bCs/>
          <w:u w:val="single"/>
        </w:rPr>
        <w:t>c). 3000 Servicios Generales.</w:t>
      </w:r>
    </w:p>
    <w:p w14:paraId="2F8E65AB" w14:textId="77777777" w:rsidR="00EF5351" w:rsidRPr="00EF5351" w:rsidRDefault="00EF5351" w:rsidP="00EF5351">
      <w:pPr>
        <w:autoSpaceDE w:val="0"/>
        <w:autoSpaceDN w:val="0"/>
        <w:adjustRightInd w:val="0"/>
        <w:spacing w:line="360" w:lineRule="auto"/>
        <w:ind w:left="567" w:right="51"/>
        <w:jc w:val="both"/>
        <w:rPr>
          <w:rFonts w:ascii="Palatino Linotype" w:eastAsia="Calibri" w:hAnsi="Palatino Linotype" w:cs="Arial"/>
        </w:rPr>
      </w:pPr>
      <w:r w:rsidRPr="00EF5351">
        <w:rPr>
          <w:rFonts w:ascii="Palatino Linotype" w:eastAsia="Calibri" w:hAnsi="Palatino Linotype" w:cs="Arial"/>
        </w:rPr>
        <w:t>d). 4000 Transferencias, Asignaciones, Subsidios y otras ayudas.</w:t>
      </w:r>
    </w:p>
    <w:p w14:paraId="04DF20A0" w14:textId="77777777" w:rsidR="00EF5351" w:rsidRPr="00EF5351" w:rsidRDefault="00EF5351" w:rsidP="00EF5351">
      <w:pPr>
        <w:autoSpaceDE w:val="0"/>
        <w:autoSpaceDN w:val="0"/>
        <w:adjustRightInd w:val="0"/>
        <w:spacing w:line="360" w:lineRule="auto"/>
        <w:ind w:left="567" w:right="51"/>
        <w:jc w:val="both"/>
        <w:rPr>
          <w:rFonts w:ascii="Palatino Linotype" w:eastAsia="Calibri" w:hAnsi="Palatino Linotype" w:cs="Arial"/>
        </w:rPr>
      </w:pPr>
      <w:r w:rsidRPr="00EF5351">
        <w:rPr>
          <w:rFonts w:ascii="Palatino Linotype" w:eastAsia="Calibri" w:hAnsi="Palatino Linotype" w:cs="Arial"/>
        </w:rPr>
        <w:t>e). 5000 Bienes Muebles, Inmuebles e Intangibles.</w:t>
      </w:r>
    </w:p>
    <w:p w14:paraId="7EF342E2" w14:textId="77777777" w:rsidR="00EF5351" w:rsidRPr="00EF5351" w:rsidRDefault="00EF5351" w:rsidP="00EF5351">
      <w:pPr>
        <w:autoSpaceDE w:val="0"/>
        <w:autoSpaceDN w:val="0"/>
        <w:adjustRightInd w:val="0"/>
        <w:spacing w:line="360" w:lineRule="auto"/>
        <w:ind w:left="567" w:right="51"/>
        <w:jc w:val="both"/>
        <w:rPr>
          <w:rFonts w:ascii="Palatino Linotype" w:eastAsia="Calibri" w:hAnsi="Palatino Linotype" w:cs="Arial"/>
        </w:rPr>
      </w:pPr>
      <w:r w:rsidRPr="00EF5351">
        <w:rPr>
          <w:rFonts w:ascii="Palatino Linotype" w:eastAsia="Calibri" w:hAnsi="Palatino Linotype" w:cs="Arial"/>
        </w:rPr>
        <w:t>f). 6000 Inversión Pública.</w:t>
      </w:r>
    </w:p>
    <w:p w14:paraId="5559D11C" w14:textId="77777777" w:rsidR="00EF5351" w:rsidRPr="00EF5351" w:rsidRDefault="00EF5351" w:rsidP="00EF5351">
      <w:pPr>
        <w:autoSpaceDE w:val="0"/>
        <w:autoSpaceDN w:val="0"/>
        <w:adjustRightInd w:val="0"/>
        <w:spacing w:line="360" w:lineRule="auto"/>
        <w:ind w:left="567" w:right="51"/>
        <w:jc w:val="both"/>
        <w:rPr>
          <w:rFonts w:ascii="Palatino Linotype" w:eastAsia="Calibri" w:hAnsi="Palatino Linotype" w:cs="Arial"/>
        </w:rPr>
      </w:pPr>
      <w:r w:rsidRPr="00EF5351">
        <w:rPr>
          <w:rFonts w:ascii="Palatino Linotype" w:eastAsia="Calibri" w:hAnsi="Palatino Linotype" w:cs="Arial"/>
        </w:rPr>
        <w:t>g). 7000 Inversiones Financieras y otras provisiones.</w:t>
      </w:r>
    </w:p>
    <w:p w14:paraId="71B8067F" w14:textId="77777777" w:rsidR="00EF5351" w:rsidRPr="00EF5351" w:rsidRDefault="00EF5351" w:rsidP="00EF5351">
      <w:pPr>
        <w:autoSpaceDE w:val="0"/>
        <w:autoSpaceDN w:val="0"/>
        <w:adjustRightInd w:val="0"/>
        <w:spacing w:line="360" w:lineRule="auto"/>
        <w:ind w:left="284" w:right="51"/>
        <w:jc w:val="both"/>
        <w:rPr>
          <w:rFonts w:ascii="Palatino Linotype" w:eastAsia="Calibri" w:hAnsi="Palatino Linotype" w:cs="Arial"/>
          <w:b/>
          <w:u w:val="single"/>
        </w:rPr>
      </w:pPr>
      <w:r w:rsidRPr="00EF5351">
        <w:rPr>
          <w:rFonts w:ascii="Palatino Linotype" w:eastAsia="Calibri" w:hAnsi="Palatino Linotype" w:cs="Arial"/>
          <w:b/>
          <w:u w:val="single"/>
        </w:rPr>
        <w:t>II. El gasto no programable comprende los siguientes capítulos:</w:t>
      </w:r>
    </w:p>
    <w:p w14:paraId="3BDE227C" w14:textId="77777777" w:rsidR="00EF5351" w:rsidRPr="00EF5351" w:rsidRDefault="00EF5351" w:rsidP="00EF5351">
      <w:pPr>
        <w:autoSpaceDE w:val="0"/>
        <w:autoSpaceDN w:val="0"/>
        <w:adjustRightInd w:val="0"/>
        <w:spacing w:line="360" w:lineRule="auto"/>
        <w:ind w:left="567" w:right="51"/>
        <w:jc w:val="both"/>
        <w:rPr>
          <w:rFonts w:ascii="Palatino Linotype" w:eastAsia="Calibri" w:hAnsi="Palatino Linotype" w:cs="Arial"/>
        </w:rPr>
      </w:pPr>
      <w:r w:rsidRPr="00EF5351">
        <w:rPr>
          <w:rFonts w:ascii="Palatino Linotype" w:eastAsia="Calibri" w:hAnsi="Palatino Linotype" w:cs="Arial"/>
        </w:rPr>
        <w:t>a). 8000 Participaciones y Aportaciones.</w:t>
      </w:r>
    </w:p>
    <w:p w14:paraId="53DDBBB3" w14:textId="77777777" w:rsidR="00EF5351" w:rsidRPr="00EF5351" w:rsidRDefault="00EF5351" w:rsidP="00EF5351">
      <w:pPr>
        <w:autoSpaceDE w:val="0"/>
        <w:autoSpaceDN w:val="0"/>
        <w:adjustRightInd w:val="0"/>
        <w:spacing w:line="360" w:lineRule="auto"/>
        <w:ind w:left="567" w:right="51"/>
        <w:jc w:val="both"/>
        <w:rPr>
          <w:rFonts w:ascii="Palatino Linotype" w:eastAsia="Calibri" w:hAnsi="Palatino Linotype" w:cs="Arial"/>
          <w:b/>
          <w:bCs/>
        </w:rPr>
      </w:pPr>
      <w:r w:rsidRPr="00EF5351">
        <w:rPr>
          <w:rFonts w:ascii="Palatino Linotype" w:eastAsia="Calibri" w:hAnsi="Palatino Linotype" w:cs="Arial"/>
          <w:b/>
          <w:bCs/>
          <w:u w:val="single"/>
        </w:rPr>
        <w:lastRenderedPageBreak/>
        <w:t>b). 9000 Deuda Pública</w:t>
      </w:r>
      <w:r w:rsidRPr="00EF5351">
        <w:rPr>
          <w:rFonts w:ascii="Palatino Linotype" w:eastAsia="Calibri" w:hAnsi="Palatino Linotype" w:cs="Arial"/>
          <w:b/>
          <w:bCs/>
        </w:rPr>
        <w:t>.</w:t>
      </w:r>
    </w:p>
    <w:p w14:paraId="23BD7083" w14:textId="77777777" w:rsidR="00087917" w:rsidRDefault="00087917" w:rsidP="00EF5351">
      <w:pPr>
        <w:spacing w:before="240" w:after="240" w:line="360" w:lineRule="auto"/>
        <w:jc w:val="both"/>
        <w:rPr>
          <w:rFonts w:ascii="Palatino Linotype" w:eastAsia="Calibri" w:hAnsi="Palatino Linotype" w:cs="Arial"/>
          <w:sz w:val="24"/>
        </w:rPr>
      </w:pPr>
    </w:p>
    <w:p w14:paraId="7C7694E5" w14:textId="45C7F98D" w:rsidR="00EF5351" w:rsidRPr="00EF5351" w:rsidRDefault="00EF5351" w:rsidP="00EF5351">
      <w:pPr>
        <w:spacing w:before="240" w:after="240" w:line="360" w:lineRule="auto"/>
        <w:jc w:val="both"/>
        <w:rPr>
          <w:rFonts w:ascii="Palatino Linotype" w:eastAsia="Calibri" w:hAnsi="Palatino Linotype" w:cs="Arial"/>
          <w:sz w:val="24"/>
        </w:rPr>
      </w:pPr>
      <w:r w:rsidRPr="00EF5351">
        <w:rPr>
          <w:rFonts w:ascii="Palatino Linotype" w:eastAsia="Calibri" w:hAnsi="Palatino Linotype" w:cs="Arial"/>
          <w:sz w:val="24"/>
        </w:rPr>
        <w:t xml:space="preserve">Al respecto, se aclara que el Código Financiero citado, no describe el contenido detallado de los capítulos por objeto de gasto referidos, por lo que es pertinente mencionar que estos se describen detalladamente en el apartado “Clasificador por Objeto de Gasto Estatal-Municipal” del “Manual Único de Contabilidad Gubernamental para las Dependencias y Entidades Públicas del Gobierno y Municipios del Estado de México”, </w:t>
      </w:r>
      <w:r w:rsidRPr="00EF5351">
        <w:rPr>
          <w:rFonts w:ascii="Palatino Linotype" w:eastAsia="Calibri" w:hAnsi="Palatino Linotype" w:cs="Arial"/>
          <w:i/>
          <w:sz w:val="24"/>
        </w:rPr>
        <w:t>(publicados en la Gaceta del Gobierno del Estado, 16 de abril de 2021</w:t>
      </w:r>
      <w:r w:rsidRPr="00EF5351">
        <w:rPr>
          <w:rFonts w:ascii="Palatino Linotype" w:eastAsia="Calibri" w:hAnsi="Palatino Linotype" w:cs="Arial"/>
          <w:sz w:val="24"/>
        </w:rPr>
        <w:t xml:space="preserve">); el cual constituye una herramienta básica para el registro de las operaciones que otorga consistencia a la presentación de los resultados del ejercicio y facilita su interpretación, proporcionando las bases para consolidar bajo criterios uniformes y homogéneos la información contable y que de manera análoga prevé para los años citados el Clasificador de Gasto respectivo, cuyo contenido es el siguiente: </w:t>
      </w:r>
    </w:p>
    <w:p w14:paraId="6C3B1158" w14:textId="77777777" w:rsidR="00EF5351" w:rsidRPr="00EF5351" w:rsidRDefault="00EF5351" w:rsidP="00EF5351">
      <w:pPr>
        <w:numPr>
          <w:ilvl w:val="0"/>
          <w:numId w:val="39"/>
        </w:numPr>
        <w:spacing w:after="0" w:line="240" w:lineRule="auto"/>
        <w:ind w:left="851" w:right="851" w:firstLine="0"/>
        <w:jc w:val="both"/>
        <w:rPr>
          <w:rFonts w:ascii="Palatino Linotype" w:eastAsia="Calibri" w:hAnsi="Palatino Linotype" w:cs="Times New Roman"/>
          <w:i/>
        </w:rPr>
      </w:pPr>
      <w:r w:rsidRPr="00EF5351">
        <w:rPr>
          <w:rFonts w:ascii="Palatino Linotype" w:eastAsia="Calibri" w:hAnsi="Palatino Linotype" w:cs="Times New Roman"/>
          <w:b/>
          <w:bCs/>
          <w:i/>
        </w:rPr>
        <w:t xml:space="preserve">1000 SERVICIOS PERSONALES. </w:t>
      </w:r>
      <w:r w:rsidRPr="00EF5351">
        <w:rPr>
          <w:rFonts w:ascii="Palatino Linotype" w:eastAsia="Calibri" w:hAnsi="Palatino Linotype" w:cs="Times New Roman"/>
          <w:i/>
        </w:rPr>
        <w:t xml:space="preserve">Agrupa las remuneraciones del personal al servicio de los entes públicos, tales como: sueldos, salarios, dietas, honorarios asimilables al salario, prestaciones y gastos de seguridad social, obligaciones laborables y otras prestaciones derivadas de una relación laboral; pudiendo ser de carácter permanente o transitorio. </w:t>
      </w:r>
    </w:p>
    <w:p w14:paraId="31155C6C" w14:textId="77777777" w:rsidR="00EF5351" w:rsidRPr="00EF5351" w:rsidRDefault="00EF5351" w:rsidP="00EF5351">
      <w:pPr>
        <w:spacing w:after="0" w:line="240" w:lineRule="auto"/>
        <w:ind w:left="851" w:right="851"/>
        <w:jc w:val="both"/>
        <w:rPr>
          <w:rFonts w:ascii="Palatino Linotype" w:eastAsia="Calibri" w:hAnsi="Palatino Linotype" w:cs="Times New Roman"/>
          <w:i/>
        </w:rPr>
      </w:pPr>
    </w:p>
    <w:p w14:paraId="1B877407" w14:textId="77777777" w:rsidR="00EF5351" w:rsidRPr="00EF5351" w:rsidRDefault="00EF5351" w:rsidP="00EF5351">
      <w:pPr>
        <w:numPr>
          <w:ilvl w:val="0"/>
          <w:numId w:val="39"/>
        </w:numPr>
        <w:spacing w:after="0" w:line="240" w:lineRule="auto"/>
        <w:ind w:left="851" w:right="851" w:firstLine="0"/>
        <w:jc w:val="both"/>
        <w:rPr>
          <w:rFonts w:ascii="Palatino Linotype" w:eastAsia="Calibri" w:hAnsi="Palatino Linotype" w:cs="Times New Roman"/>
          <w:i/>
        </w:rPr>
      </w:pPr>
      <w:r w:rsidRPr="00EF5351">
        <w:rPr>
          <w:rFonts w:ascii="Palatino Linotype" w:eastAsia="Calibri" w:hAnsi="Palatino Linotype" w:cs="Times New Roman"/>
          <w:b/>
          <w:bCs/>
          <w:i/>
        </w:rPr>
        <w:t xml:space="preserve">2000 MATERIALES Y SUMINISTROS. </w:t>
      </w:r>
      <w:r w:rsidRPr="00EF5351">
        <w:rPr>
          <w:rFonts w:ascii="Palatino Linotype" w:eastAsia="Calibri" w:hAnsi="Palatino Linotype" w:cs="Times New Roman"/>
          <w:i/>
        </w:rPr>
        <w:t xml:space="preserve">Agrupa las asignaciones destinadas a la adquisición de toda clase de insumos y suministros requeridos para la prestación de bienes y servicios públicos y para el desempeño de las actividades administrativas. </w:t>
      </w:r>
    </w:p>
    <w:p w14:paraId="367AED63" w14:textId="77777777" w:rsidR="00EF5351" w:rsidRPr="00EF5351" w:rsidRDefault="00EF5351" w:rsidP="00EF5351">
      <w:pPr>
        <w:spacing w:after="0" w:line="240" w:lineRule="auto"/>
        <w:ind w:right="851"/>
        <w:jc w:val="both"/>
        <w:rPr>
          <w:rFonts w:ascii="Palatino Linotype" w:eastAsia="Calibri" w:hAnsi="Palatino Linotype" w:cs="Times New Roman"/>
          <w:i/>
        </w:rPr>
      </w:pPr>
    </w:p>
    <w:p w14:paraId="24F1B553" w14:textId="77777777" w:rsidR="00EF5351" w:rsidRPr="00EF5351" w:rsidRDefault="00EF5351" w:rsidP="00EF5351">
      <w:pPr>
        <w:numPr>
          <w:ilvl w:val="0"/>
          <w:numId w:val="39"/>
        </w:numPr>
        <w:spacing w:after="0" w:line="240" w:lineRule="auto"/>
        <w:ind w:left="851" w:right="851" w:firstLine="0"/>
        <w:jc w:val="both"/>
        <w:rPr>
          <w:rFonts w:ascii="Palatino Linotype" w:eastAsia="Calibri" w:hAnsi="Palatino Linotype" w:cs="Times New Roman"/>
          <w:i/>
        </w:rPr>
      </w:pPr>
      <w:r w:rsidRPr="00EF5351">
        <w:rPr>
          <w:rFonts w:ascii="Palatino Linotype" w:eastAsia="Calibri" w:hAnsi="Palatino Linotype" w:cs="Times New Roman"/>
          <w:b/>
          <w:bCs/>
          <w:i/>
        </w:rPr>
        <w:t xml:space="preserve">3000 SERVICIOS GENERALES. </w:t>
      </w:r>
      <w:r w:rsidRPr="00EF5351">
        <w:rPr>
          <w:rFonts w:ascii="Palatino Linotype" w:eastAsia="Calibri" w:hAnsi="Palatino Linotype" w:cs="Times New Roman"/>
          <w:b/>
          <w:bCs/>
          <w:i/>
          <w:u w:val="single"/>
        </w:rPr>
        <w:t>Asignaciones destinadas a cubrir el costo de todo tipo de servicios que se contraten con particulares o instituciones del propio sector público; así como los servicios oficiales requeridos para el desempeño de actividades vinculadas con la función pública</w:t>
      </w:r>
      <w:r w:rsidRPr="00EF5351">
        <w:rPr>
          <w:rFonts w:ascii="Palatino Linotype" w:eastAsia="Calibri" w:hAnsi="Palatino Linotype" w:cs="Times New Roman"/>
          <w:i/>
          <w:u w:val="single"/>
        </w:rPr>
        <w:t>.</w:t>
      </w:r>
      <w:r w:rsidRPr="00EF5351">
        <w:rPr>
          <w:rFonts w:ascii="Palatino Linotype" w:eastAsia="Calibri" w:hAnsi="Palatino Linotype" w:cs="Times New Roman"/>
          <w:i/>
        </w:rPr>
        <w:t xml:space="preserve"> </w:t>
      </w:r>
    </w:p>
    <w:p w14:paraId="67C5FA21" w14:textId="77777777" w:rsidR="00EF5351" w:rsidRPr="00EF5351" w:rsidRDefault="00EF5351" w:rsidP="00EF5351">
      <w:pPr>
        <w:spacing w:after="0" w:line="240" w:lineRule="auto"/>
        <w:ind w:right="851"/>
        <w:jc w:val="both"/>
        <w:rPr>
          <w:rFonts w:ascii="Palatino Linotype" w:eastAsia="Calibri" w:hAnsi="Palatino Linotype" w:cs="Times New Roman"/>
          <w:i/>
        </w:rPr>
      </w:pPr>
    </w:p>
    <w:p w14:paraId="3119C10B" w14:textId="77777777" w:rsidR="00EF5351" w:rsidRPr="00EF5351" w:rsidRDefault="00EF5351" w:rsidP="00EF5351">
      <w:pPr>
        <w:numPr>
          <w:ilvl w:val="0"/>
          <w:numId w:val="39"/>
        </w:numPr>
        <w:spacing w:after="0" w:line="240" w:lineRule="auto"/>
        <w:ind w:left="851" w:right="851" w:firstLine="0"/>
        <w:jc w:val="both"/>
        <w:rPr>
          <w:rFonts w:ascii="Palatino Linotype" w:eastAsia="Calibri" w:hAnsi="Palatino Linotype" w:cs="Times New Roman"/>
          <w:i/>
        </w:rPr>
      </w:pPr>
      <w:r w:rsidRPr="00EF5351">
        <w:rPr>
          <w:rFonts w:ascii="Palatino Linotype" w:eastAsia="Calibri" w:hAnsi="Palatino Linotype" w:cs="Times New Roman"/>
          <w:b/>
          <w:bCs/>
          <w:i/>
        </w:rPr>
        <w:t xml:space="preserve">4000 TRANSFERENCIAS, ASIGNACIONES, SUBSIDIOS Y OTRAS AYUDAS. </w:t>
      </w:r>
      <w:r w:rsidRPr="00EF5351">
        <w:rPr>
          <w:rFonts w:ascii="Palatino Linotype" w:eastAsia="Calibri" w:hAnsi="Palatino Linotype" w:cs="Times New Roman"/>
          <w:i/>
          <w:u w:val="single"/>
        </w:rPr>
        <w:t>Asignaciones destinadas en forma directa o indirecta a los sectores público, privado y externo, organismos y empresas paraestatales y apoyos como parte de su política económica y social, de acuerdo a las estrategias y prioridades de desarrollo para el sostenimiento y desempeño de sus actividades</w:t>
      </w:r>
      <w:r w:rsidRPr="00EF5351">
        <w:rPr>
          <w:rFonts w:ascii="Palatino Linotype" w:eastAsia="Calibri" w:hAnsi="Palatino Linotype" w:cs="Times New Roman"/>
          <w:i/>
        </w:rPr>
        <w:t>.</w:t>
      </w:r>
    </w:p>
    <w:p w14:paraId="440FA2E8" w14:textId="77777777" w:rsidR="00EF5351" w:rsidRPr="00EF5351" w:rsidRDefault="00EF5351" w:rsidP="00EF5351">
      <w:pPr>
        <w:spacing w:after="0" w:line="240" w:lineRule="auto"/>
        <w:ind w:right="851"/>
        <w:jc w:val="both"/>
        <w:rPr>
          <w:rFonts w:ascii="Palatino Linotype" w:eastAsia="Calibri" w:hAnsi="Palatino Linotype" w:cs="Times New Roman"/>
          <w:i/>
        </w:rPr>
      </w:pPr>
    </w:p>
    <w:p w14:paraId="26E964F1" w14:textId="77777777" w:rsidR="00EF5351" w:rsidRPr="00EF5351" w:rsidRDefault="00EF5351" w:rsidP="00EF5351">
      <w:pPr>
        <w:numPr>
          <w:ilvl w:val="0"/>
          <w:numId w:val="39"/>
        </w:numPr>
        <w:spacing w:after="0" w:line="240" w:lineRule="auto"/>
        <w:ind w:left="851" w:right="851" w:firstLine="0"/>
        <w:jc w:val="both"/>
        <w:rPr>
          <w:rFonts w:ascii="Palatino Linotype" w:eastAsia="Calibri" w:hAnsi="Palatino Linotype" w:cs="Times New Roman"/>
          <w:i/>
        </w:rPr>
      </w:pPr>
      <w:r w:rsidRPr="00EF5351">
        <w:rPr>
          <w:rFonts w:ascii="Palatino Linotype" w:eastAsia="Calibri" w:hAnsi="Palatino Linotype" w:cs="Times New Roman"/>
          <w:b/>
          <w:bCs/>
          <w:i/>
        </w:rPr>
        <w:t xml:space="preserve">5000 BIENES MUEBLES, INMUEBLES E INTANGIBLES. </w:t>
      </w:r>
      <w:r w:rsidRPr="00EF5351">
        <w:rPr>
          <w:rFonts w:ascii="Palatino Linotype" w:eastAsia="Calibri" w:hAnsi="Palatino Linotype" w:cs="Times New Roman"/>
          <w:i/>
        </w:rPr>
        <w:t>Agrupa las asignaciones destinadas a la adquisición de toda clase de bienes muebles e inmuebles requeridos en el desempeño de las actividades de los entes públicos. Incluye los pagos por adjudicación, expropiación e indemnización de bienes muebles e inmuebles a favor del Gobierno.</w:t>
      </w:r>
    </w:p>
    <w:p w14:paraId="62D2300A" w14:textId="77777777" w:rsidR="00EF5351" w:rsidRPr="00EF5351" w:rsidRDefault="00EF5351" w:rsidP="00EF5351">
      <w:pPr>
        <w:spacing w:after="0" w:line="240" w:lineRule="auto"/>
        <w:ind w:right="851"/>
        <w:jc w:val="both"/>
        <w:rPr>
          <w:rFonts w:ascii="Palatino Linotype" w:eastAsia="Calibri" w:hAnsi="Palatino Linotype" w:cs="Times New Roman"/>
          <w:i/>
        </w:rPr>
      </w:pPr>
    </w:p>
    <w:p w14:paraId="3489DC34" w14:textId="77777777" w:rsidR="00EF5351" w:rsidRPr="00EF5351" w:rsidRDefault="00EF5351" w:rsidP="00EF5351">
      <w:pPr>
        <w:numPr>
          <w:ilvl w:val="0"/>
          <w:numId w:val="39"/>
        </w:numPr>
        <w:spacing w:after="0" w:line="240" w:lineRule="auto"/>
        <w:ind w:left="851" w:right="851" w:firstLine="0"/>
        <w:jc w:val="both"/>
        <w:rPr>
          <w:rFonts w:ascii="Palatino Linotype" w:eastAsia="Calibri" w:hAnsi="Palatino Linotype" w:cs="Times New Roman"/>
          <w:i/>
        </w:rPr>
      </w:pPr>
      <w:r w:rsidRPr="00EF5351">
        <w:rPr>
          <w:rFonts w:ascii="Palatino Linotype" w:eastAsia="Calibri" w:hAnsi="Palatino Linotype" w:cs="Times New Roman"/>
          <w:b/>
          <w:bCs/>
          <w:i/>
        </w:rPr>
        <w:t xml:space="preserve">6000 INVERSIÓN PÚBLICA. </w:t>
      </w:r>
      <w:r w:rsidRPr="00EF5351">
        <w:rPr>
          <w:rFonts w:ascii="Palatino Linotype" w:eastAsia="Calibri" w:hAnsi="Palatino Linotype" w:cs="Times New Roman"/>
          <w:i/>
        </w:rPr>
        <w:t xml:space="preserve">Asignaciones destinadas a obras por contrato y proyectos productivos y acciones de fomento. Incluye los gastos en estudios de pre‐inversión y preparación del proyecto. </w:t>
      </w:r>
    </w:p>
    <w:p w14:paraId="27D1984D" w14:textId="77777777" w:rsidR="00EF5351" w:rsidRPr="00EF5351" w:rsidRDefault="00EF5351" w:rsidP="00EF5351">
      <w:pPr>
        <w:spacing w:after="0" w:line="240" w:lineRule="auto"/>
        <w:ind w:right="851"/>
        <w:jc w:val="both"/>
        <w:rPr>
          <w:rFonts w:ascii="Palatino Linotype" w:eastAsia="Calibri" w:hAnsi="Palatino Linotype" w:cs="Times New Roman"/>
          <w:i/>
        </w:rPr>
      </w:pPr>
    </w:p>
    <w:p w14:paraId="2ECC7A8B" w14:textId="77777777" w:rsidR="00EF5351" w:rsidRPr="00EF5351" w:rsidRDefault="00EF5351" w:rsidP="00EF5351">
      <w:pPr>
        <w:numPr>
          <w:ilvl w:val="0"/>
          <w:numId w:val="39"/>
        </w:numPr>
        <w:spacing w:after="0" w:line="240" w:lineRule="auto"/>
        <w:ind w:left="851" w:right="851" w:firstLine="0"/>
        <w:jc w:val="both"/>
        <w:rPr>
          <w:rFonts w:ascii="Palatino Linotype" w:eastAsia="Calibri" w:hAnsi="Palatino Linotype" w:cs="Times New Roman"/>
          <w:i/>
        </w:rPr>
      </w:pPr>
      <w:r w:rsidRPr="00EF5351">
        <w:rPr>
          <w:rFonts w:ascii="Palatino Linotype" w:eastAsia="Calibri" w:hAnsi="Palatino Linotype" w:cs="Times New Roman"/>
          <w:b/>
          <w:bCs/>
          <w:i/>
        </w:rPr>
        <w:t xml:space="preserve">7000 INVERSIONES FINANCIERAS Y OTRAS PROVISIONES. </w:t>
      </w:r>
      <w:r w:rsidRPr="00EF5351">
        <w:rPr>
          <w:rFonts w:ascii="Palatino Linotype" w:eastAsia="Calibri" w:hAnsi="Palatino Linotype" w:cs="Times New Roman"/>
          <w:i/>
        </w:rPr>
        <w:t xml:space="preserve">Erogaciones que realiza la administración pública en la adquisición de acciones, bonos y otros títulos y valores; así como en préstamos otorgados a diversos agentes económicos. Se incluyen las aportaciones de capital a las entidades públicas; así como las erogaciones contingentes e imprevistas para el cumplimiento de obligaciones del Gobierno. </w:t>
      </w:r>
    </w:p>
    <w:p w14:paraId="758605A7" w14:textId="77777777" w:rsidR="00EF5351" w:rsidRPr="00EF5351" w:rsidRDefault="00EF5351" w:rsidP="00EF5351">
      <w:pPr>
        <w:spacing w:after="0" w:line="240" w:lineRule="auto"/>
        <w:ind w:right="851"/>
        <w:jc w:val="both"/>
        <w:rPr>
          <w:rFonts w:ascii="Palatino Linotype" w:eastAsia="Calibri" w:hAnsi="Palatino Linotype" w:cs="Times New Roman"/>
          <w:i/>
        </w:rPr>
      </w:pPr>
    </w:p>
    <w:p w14:paraId="3193CBBC" w14:textId="77777777" w:rsidR="00EF5351" w:rsidRPr="00EF5351" w:rsidRDefault="00EF5351" w:rsidP="00EF5351">
      <w:pPr>
        <w:numPr>
          <w:ilvl w:val="0"/>
          <w:numId w:val="39"/>
        </w:numPr>
        <w:spacing w:after="0" w:line="240" w:lineRule="auto"/>
        <w:ind w:left="851" w:right="851" w:firstLine="0"/>
        <w:jc w:val="both"/>
        <w:rPr>
          <w:rFonts w:ascii="Calibri" w:eastAsia="Calibri" w:hAnsi="Calibri" w:cs="Times New Roman"/>
        </w:rPr>
      </w:pPr>
      <w:r w:rsidRPr="00EF5351">
        <w:rPr>
          <w:rFonts w:ascii="Palatino Linotype" w:eastAsia="Calibri" w:hAnsi="Palatino Linotype" w:cs="Times New Roman"/>
          <w:b/>
          <w:bCs/>
          <w:i/>
        </w:rPr>
        <w:t xml:space="preserve">8000 PARTICIPACIONES Y APORTACIONES. </w:t>
      </w:r>
      <w:r w:rsidRPr="00EF5351">
        <w:rPr>
          <w:rFonts w:ascii="Palatino Linotype" w:eastAsia="Calibri" w:hAnsi="Palatino Linotype" w:cs="Times New Roman"/>
          <w:i/>
        </w:rPr>
        <w:t xml:space="preserve">Agrupa el importe de los recursos federales y estatales para cubrir las participaciones en ingresos federales a Municipios provenientes de la recaudación federal, así como las asignaciones destinadas a los Municipios de acuerdo a los convenios de coordinación fiscal que celebre el Gobierno Federal con el Estado. Incluye las asignaciones a cubrir las aportaciones federales provenientes del Ramo General 33 Aportaciones Federales para Entidades Federativas y Municipios a favor de los Municipios. </w:t>
      </w:r>
    </w:p>
    <w:p w14:paraId="0DFBACB6" w14:textId="77777777" w:rsidR="00EF5351" w:rsidRPr="00EF5351" w:rsidRDefault="00EF5351" w:rsidP="00EF5351">
      <w:pPr>
        <w:spacing w:after="0" w:line="240" w:lineRule="auto"/>
        <w:ind w:right="851"/>
        <w:jc w:val="both"/>
        <w:rPr>
          <w:rFonts w:ascii="Calibri" w:eastAsia="Calibri" w:hAnsi="Calibri" w:cs="Times New Roman"/>
        </w:rPr>
      </w:pPr>
    </w:p>
    <w:p w14:paraId="0B1D8B8D" w14:textId="77777777" w:rsidR="00EF5351" w:rsidRPr="00EF5351" w:rsidRDefault="00EF5351" w:rsidP="00EF5351">
      <w:pPr>
        <w:numPr>
          <w:ilvl w:val="0"/>
          <w:numId w:val="39"/>
        </w:numPr>
        <w:spacing w:after="0" w:line="240" w:lineRule="auto"/>
        <w:ind w:left="851" w:right="851" w:firstLine="0"/>
        <w:jc w:val="both"/>
        <w:rPr>
          <w:rFonts w:ascii="Calibri" w:eastAsia="Calibri" w:hAnsi="Calibri" w:cs="Times New Roman"/>
        </w:rPr>
      </w:pPr>
      <w:r w:rsidRPr="00EF5351">
        <w:rPr>
          <w:rFonts w:ascii="Palatino Linotype" w:eastAsia="Calibri" w:hAnsi="Palatino Linotype" w:cs="Times New Roman"/>
          <w:b/>
          <w:bCs/>
          <w:i/>
        </w:rPr>
        <w:t xml:space="preserve">9000 DEUDA PÚBLICA. </w:t>
      </w:r>
      <w:r w:rsidRPr="00EF5351">
        <w:rPr>
          <w:rFonts w:ascii="Palatino Linotype" w:eastAsia="Calibri" w:hAnsi="Palatino Linotype" w:cs="Times New Roman"/>
          <w:i/>
          <w:u w:val="single"/>
        </w:rPr>
        <w:t>Asignaciones destinadas a cubrir obligaciones por concepto de deuda pública interna y externa derivada de la contratación de empréstitos; incluye la amortización, los intereses, gastos y comisiones de la deuda pública, así como las erogaciones relacionadas con la emisión y/o contratación de deuda. Asimismo, incluye los adeudos de ejercicios fiscales anteriores (ADEFAS).</w:t>
      </w:r>
      <w:r w:rsidRPr="00EF5351">
        <w:rPr>
          <w:rFonts w:ascii="Palatino Linotype" w:eastAsia="Calibri" w:hAnsi="Palatino Linotype" w:cs="Times New Roman"/>
          <w:i/>
        </w:rPr>
        <w:t xml:space="preserve"> </w:t>
      </w:r>
    </w:p>
    <w:p w14:paraId="077F5400" w14:textId="77777777" w:rsidR="00EF5351" w:rsidRPr="00EF5351" w:rsidRDefault="00EF5351" w:rsidP="00EF5351">
      <w:pPr>
        <w:spacing w:after="0" w:line="240" w:lineRule="auto"/>
        <w:rPr>
          <w:rFonts w:ascii="Times New Roman" w:eastAsia="Calibri" w:hAnsi="Times New Roman" w:cs="Times New Roman"/>
          <w:sz w:val="24"/>
          <w:szCs w:val="24"/>
          <w:lang w:eastAsia="es-ES"/>
        </w:rPr>
      </w:pPr>
    </w:p>
    <w:p w14:paraId="35D30B46" w14:textId="493C5F38" w:rsidR="0060235C" w:rsidRDefault="00EF5351" w:rsidP="00087917">
      <w:pPr>
        <w:spacing w:after="0" w:line="360" w:lineRule="auto"/>
        <w:jc w:val="both"/>
        <w:rPr>
          <w:rFonts w:ascii="Palatino Linotype" w:eastAsia="Calibri" w:hAnsi="Palatino Linotype" w:cs="Times New Roman"/>
          <w:sz w:val="24"/>
        </w:rPr>
      </w:pPr>
      <w:r w:rsidRPr="00EF5351">
        <w:rPr>
          <w:rFonts w:ascii="Palatino Linotype" w:eastAsia="Calibri" w:hAnsi="Palatino Linotype" w:cs="Times New Roman"/>
          <w:sz w:val="24"/>
        </w:rPr>
        <w:lastRenderedPageBreak/>
        <w:t xml:space="preserve">De lo expuesto se advierte que el </w:t>
      </w:r>
      <w:r w:rsidRPr="00EF5351">
        <w:rPr>
          <w:rFonts w:ascii="Palatino Linotype" w:eastAsia="Calibri" w:hAnsi="Palatino Linotype" w:cs="Times New Roman"/>
          <w:b/>
          <w:sz w:val="24"/>
        </w:rPr>
        <w:t>Sujeto Obligado</w:t>
      </w:r>
      <w:r w:rsidRPr="00EF5351">
        <w:rPr>
          <w:rFonts w:ascii="Palatino Linotype" w:eastAsia="Calibri" w:hAnsi="Palatino Linotype" w:cs="Times New Roman"/>
          <w:sz w:val="24"/>
        </w:rPr>
        <w:t xml:space="preserve">, en ejercicio de sus atribuciones deberá generar los documentos necesarios para cumplir con la información peticionada consistente en </w:t>
      </w:r>
      <w:r w:rsidR="00087917" w:rsidRPr="00087917">
        <w:rPr>
          <w:rFonts w:ascii="Palatino Linotype" w:eastAsia="Calibri" w:hAnsi="Palatino Linotype" w:cs="Times New Roman"/>
          <w:sz w:val="24"/>
        </w:rPr>
        <w:t>la entrega de los documentos en donde consten monto de la deuda con la Comisión de Aguas del Estado de México y el monto de la deuda con la con CFE del Organismo de Agua potable</w:t>
      </w:r>
      <w:r w:rsidRPr="00EF5351">
        <w:rPr>
          <w:rFonts w:ascii="Palatino Linotype" w:eastAsia="Calibri" w:hAnsi="Palatino Linotype" w:cs="Times New Roman"/>
          <w:sz w:val="24"/>
        </w:rPr>
        <w:t xml:space="preserve">, que deberán especificarse conforme al Clasificador por Objeto de gasto previsto en los Manuales Únicos de Contabilidad para las Dependencias y Entidades Públicas del Gobierno y Municipios del Estado de México referidos. </w:t>
      </w:r>
    </w:p>
    <w:p w14:paraId="2C1DC947" w14:textId="77777777" w:rsidR="00087917" w:rsidRPr="00087917" w:rsidRDefault="00087917" w:rsidP="00087917">
      <w:pPr>
        <w:spacing w:after="0" w:line="360" w:lineRule="auto"/>
        <w:jc w:val="both"/>
        <w:rPr>
          <w:rFonts w:ascii="Palatino Linotype" w:eastAsia="Calibri" w:hAnsi="Palatino Linotype" w:cs="Times New Roman"/>
          <w:sz w:val="24"/>
        </w:rPr>
      </w:pPr>
    </w:p>
    <w:p w14:paraId="7C643D04" w14:textId="039699F9" w:rsidR="0060235C" w:rsidRPr="00C94E05" w:rsidRDefault="0060235C" w:rsidP="006A56A5">
      <w:pPr>
        <w:spacing w:after="0" w:line="360" w:lineRule="auto"/>
        <w:ind w:right="51"/>
        <w:jc w:val="both"/>
        <w:rPr>
          <w:rFonts w:ascii="Palatino Linotype" w:eastAsia="Calibri" w:hAnsi="Palatino Linotype" w:cs="Times New Roman"/>
          <w:sz w:val="24"/>
          <w:szCs w:val="24"/>
          <w:lang w:val="es-ES_tradnl"/>
        </w:rPr>
      </w:pPr>
      <w:r w:rsidRPr="00C94E05">
        <w:rPr>
          <w:rFonts w:ascii="Palatino Linotype" w:eastAsia="Calibri" w:hAnsi="Palatino Linotype" w:cs="Times New Roman"/>
          <w:sz w:val="24"/>
          <w:szCs w:val="24"/>
          <w:lang w:val="es-ES_tradnl"/>
        </w:rPr>
        <w:t>Así las cosas, resulta de gran importancia enfatizar que la información requerida por la parte solicitante, no es susceptible de clasificarse como confidencial en su totalidad, ya que, al emitirlos el sujeto obligado lo hace con recursos del erario público, los cuales son materia de acceso a la información pública</w:t>
      </w:r>
      <w:r w:rsidR="00087917">
        <w:rPr>
          <w:rFonts w:ascii="Palatino Linotype" w:eastAsia="Calibri" w:hAnsi="Palatino Linotype" w:cs="Times New Roman"/>
          <w:sz w:val="24"/>
          <w:szCs w:val="24"/>
          <w:lang w:val="es-ES_tradnl"/>
        </w:rPr>
        <w:t>.</w:t>
      </w:r>
      <w:r w:rsidRPr="00C94E05">
        <w:rPr>
          <w:rFonts w:ascii="Palatino Linotype" w:eastAsia="Calibri" w:hAnsi="Palatino Linotype" w:cs="Times New Roman"/>
          <w:sz w:val="24"/>
          <w:szCs w:val="24"/>
          <w:lang w:val="es-ES_tradnl"/>
        </w:rPr>
        <w:t xml:space="preserve"> </w:t>
      </w:r>
    </w:p>
    <w:p w14:paraId="2C85B253" w14:textId="77777777" w:rsidR="0060235C" w:rsidRDefault="0060235C" w:rsidP="006A56A5">
      <w:pPr>
        <w:spacing w:after="0" w:line="360" w:lineRule="auto"/>
        <w:jc w:val="both"/>
        <w:rPr>
          <w:rFonts w:ascii="Palatino Linotype" w:hAnsi="Palatino Linotype" w:cs="Tahoma"/>
          <w:sz w:val="24"/>
        </w:rPr>
      </w:pPr>
    </w:p>
    <w:p w14:paraId="2016D4F9" w14:textId="5E7F3B44" w:rsidR="0060235C" w:rsidRPr="000C7EBF" w:rsidRDefault="0060235C" w:rsidP="002A17B1">
      <w:pPr>
        <w:spacing w:after="0" w:line="360" w:lineRule="auto"/>
        <w:jc w:val="both"/>
        <w:rPr>
          <w:rFonts w:ascii="Palatino Linotype" w:hAnsi="Palatino Linotype" w:cs="Tahoma"/>
          <w:sz w:val="24"/>
        </w:rPr>
      </w:pPr>
      <w:r w:rsidRPr="000C7EBF">
        <w:rPr>
          <w:rFonts w:ascii="Palatino Linotype" w:hAnsi="Palatino Linotype" w:cs="Tahoma"/>
          <w:sz w:val="24"/>
        </w:rPr>
        <w:t xml:space="preserve">Atento a lo anterior, resulta claro que existe fuente obligacional que constriñe al </w:t>
      </w:r>
      <w:r w:rsidRPr="000C7EBF">
        <w:rPr>
          <w:rFonts w:ascii="Palatino Linotype" w:hAnsi="Palatino Linotype" w:cs="Tahoma"/>
          <w:b/>
          <w:sz w:val="24"/>
        </w:rPr>
        <w:t>Sujeto Obligado</w:t>
      </w:r>
      <w:r w:rsidRPr="000C7EBF">
        <w:rPr>
          <w:rFonts w:ascii="Palatino Linotype" w:hAnsi="Palatino Linotype" w:cs="Tahoma"/>
          <w:sz w:val="24"/>
        </w:rPr>
        <w:t xml:space="preserve"> a generar</w:t>
      </w:r>
      <w:r>
        <w:rPr>
          <w:rFonts w:ascii="Palatino Linotype" w:hAnsi="Palatino Linotype" w:cs="Tahoma"/>
          <w:sz w:val="24"/>
        </w:rPr>
        <w:t xml:space="preserve"> administrar y poseer</w:t>
      </w:r>
      <w:r w:rsidRPr="000C7EBF">
        <w:rPr>
          <w:rFonts w:ascii="Palatino Linotype" w:hAnsi="Palatino Linotype" w:cs="Tahoma"/>
          <w:sz w:val="24"/>
        </w:rPr>
        <w:t xml:space="preserve"> la información interés del Particular, en consecuencia, la información solicitada; debe obrar en los archivos del </w:t>
      </w:r>
      <w:r w:rsidRPr="00087917">
        <w:rPr>
          <w:rFonts w:ascii="Palatino Linotype" w:hAnsi="Palatino Linotype" w:cs="Tahoma"/>
          <w:b/>
          <w:bCs/>
          <w:sz w:val="24"/>
        </w:rPr>
        <w:t>Sujeto Obligado</w:t>
      </w:r>
      <w:r w:rsidRPr="000C7EBF">
        <w:rPr>
          <w:rFonts w:ascii="Palatino Linotype" w:hAnsi="Palatino Linotype" w:cs="Tahoma"/>
          <w:sz w:val="24"/>
        </w:rPr>
        <w:t>.</w:t>
      </w:r>
      <w:r w:rsidR="009E7BDA">
        <w:rPr>
          <w:rFonts w:ascii="Palatino Linotype" w:hAnsi="Palatino Linotype" w:cs="Tahoma"/>
          <w:sz w:val="24"/>
        </w:rPr>
        <w:t xml:space="preserve"> Ante ello</w:t>
      </w:r>
      <w:r w:rsidR="00087917" w:rsidRPr="00087917">
        <w:rPr>
          <w:rFonts w:ascii="Palatino Linotype" w:hAnsi="Palatino Linotype" w:cs="Tahoma"/>
          <w:sz w:val="24"/>
        </w:rPr>
        <w:t xml:space="preserve">, resulta dable ordenar la entrega de la entrega de los documentos en donde consten monto de la deuda con la Comisión de Aguas del Estado de México y el monto de la deuda con la con </w:t>
      </w:r>
      <w:r w:rsidR="00087917">
        <w:rPr>
          <w:rFonts w:ascii="Palatino Linotype" w:hAnsi="Palatino Linotype" w:cs="Tahoma"/>
          <w:sz w:val="24"/>
        </w:rPr>
        <w:t>la Comisión Federal de Electricidad</w:t>
      </w:r>
      <w:r w:rsidR="00087917" w:rsidRPr="00087917">
        <w:rPr>
          <w:rFonts w:ascii="Palatino Linotype" w:hAnsi="Palatino Linotype" w:cs="Tahoma"/>
          <w:sz w:val="24"/>
        </w:rPr>
        <w:t xml:space="preserve"> de</w:t>
      </w:r>
      <w:r w:rsidR="002A17B1">
        <w:rPr>
          <w:rFonts w:ascii="Palatino Linotype" w:hAnsi="Palatino Linotype" w:cs="Tahoma"/>
          <w:sz w:val="24"/>
        </w:rPr>
        <w:t xml:space="preserve"> la</w:t>
      </w:r>
      <w:r w:rsidR="00087917" w:rsidRPr="00087917">
        <w:rPr>
          <w:rFonts w:ascii="Palatino Linotype" w:hAnsi="Palatino Linotype" w:cs="Tahoma"/>
          <w:sz w:val="24"/>
        </w:rPr>
        <w:t xml:space="preserve"> </w:t>
      </w:r>
      <w:r w:rsidR="002A17B1" w:rsidRPr="002A17B1">
        <w:rPr>
          <w:rFonts w:ascii="Palatino Linotype" w:hAnsi="Palatino Linotype" w:cs="Tahoma"/>
          <w:sz w:val="24"/>
        </w:rPr>
        <w:t>Dirección de Agua Potable, Alcantarillado</w:t>
      </w:r>
      <w:r w:rsidR="002A17B1">
        <w:rPr>
          <w:rFonts w:ascii="Palatino Linotype" w:hAnsi="Palatino Linotype" w:cs="Tahoma"/>
          <w:sz w:val="24"/>
        </w:rPr>
        <w:t xml:space="preserve"> </w:t>
      </w:r>
      <w:r w:rsidR="002A17B1" w:rsidRPr="002A17B1">
        <w:rPr>
          <w:rFonts w:ascii="Palatino Linotype" w:hAnsi="Palatino Linotype" w:cs="Tahoma"/>
          <w:sz w:val="24"/>
        </w:rPr>
        <w:t>y Saneamiento al veintiocho de marzo de dos mil veintidós</w:t>
      </w:r>
      <w:r w:rsidR="002A17B1">
        <w:rPr>
          <w:rFonts w:ascii="Palatino Linotype" w:hAnsi="Palatino Linotype" w:cs="Tahoma"/>
          <w:sz w:val="24"/>
        </w:rPr>
        <w:t>,</w:t>
      </w:r>
      <w:r w:rsidR="002A17B1" w:rsidRPr="002A17B1">
        <w:rPr>
          <w:rFonts w:ascii="Palatino Linotype" w:hAnsi="Palatino Linotype" w:cs="Tahoma"/>
          <w:sz w:val="24"/>
        </w:rPr>
        <w:t xml:space="preserve"> </w:t>
      </w:r>
      <w:r w:rsidR="009E7BDA" w:rsidRPr="009E7BDA">
        <w:rPr>
          <w:rFonts w:ascii="Palatino Linotype" w:hAnsi="Palatino Linotype" w:cs="Tahoma"/>
          <w:sz w:val="24"/>
        </w:rPr>
        <w:t>mismas que tienen naturaleza pública</w:t>
      </w:r>
      <w:r w:rsidR="009E7BDA">
        <w:rPr>
          <w:rFonts w:ascii="Palatino Linotype" w:hAnsi="Palatino Linotype" w:cs="Tahoma"/>
          <w:sz w:val="24"/>
        </w:rPr>
        <w:t>.</w:t>
      </w:r>
    </w:p>
    <w:p w14:paraId="26F51E7D" w14:textId="77777777" w:rsidR="0060235C" w:rsidRPr="000C7EBF" w:rsidRDefault="0060235C" w:rsidP="006A56A5">
      <w:pPr>
        <w:spacing w:after="0" w:line="360" w:lineRule="auto"/>
        <w:jc w:val="both"/>
        <w:rPr>
          <w:rFonts w:ascii="Palatino Linotype" w:hAnsi="Palatino Linotype" w:cs="Tahoma"/>
          <w:sz w:val="24"/>
        </w:rPr>
      </w:pPr>
    </w:p>
    <w:p w14:paraId="249F6692" w14:textId="77777777" w:rsidR="0060235C" w:rsidRDefault="0060235C" w:rsidP="006A56A5">
      <w:pPr>
        <w:spacing w:after="0" w:line="360" w:lineRule="auto"/>
        <w:ind w:right="141"/>
        <w:jc w:val="both"/>
        <w:rPr>
          <w:rFonts w:ascii="Palatino Linotype" w:hAnsi="Palatino Linotype" w:cs="Tahoma"/>
          <w:sz w:val="24"/>
        </w:rPr>
      </w:pPr>
      <w:r w:rsidRPr="000C7EBF">
        <w:rPr>
          <w:rFonts w:ascii="Palatino Linotype" w:hAnsi="Palatino Linotype" w:cs="Tahoma"/>
          <w:sz w:val="24"/>
        </w:rPr>
        <w:lastRenderedPageBreak/>
        <w:t>En este sentido, de acuerdo a la naturaleza de la información solicitada se concluye que esta es de interés general y de alcance público, puesto que la ciudadan</w:t>
      </w:r>
      <w:r>
        <w:rPr>
          <w:rFonts w:ascii="Palatino Linotype" w:hAnsi="Palatino Linotype" w:cs="Tahoma"/>
          <w:sz w:val="24"/>
        </w:rPr>
        <w:t>ía tiene derecho a saber los gastos realizados por los sujetos obligados</w:t>
      </w:r>
      <w:r w:rsidRPr="000C7EBF">
        <w:rPr>
          <w:rFonts w:ascii="Palatino Linotype" w:hAnsi="Palatino Linotype" w:cs="Tahoma"/>
          <w:sz w:val="24"/>
        </w:rPr>
        <w:t xml:space="preserve">, esto es, su acceso permite transparentar </w:t>
      </w:r>
      <w:r>
        <w:rPr>
          <w:rFonts w:ascii="Palatino Linotype" w:hAnsi="Palatino Linotype" w:cs="Tahoma"/>
          <w:sz w:val="24"/>
        </w:rPr>
        <w:t>las erogaciones del servicio público.</w:t>
      </w:r>
    </w:p>
    <w:p w14:paraId="5BAA508A" w14:textId="77777777" w:rsidR="00B57B32" w:rsidRPr="00657FEF" w:rsidRDefault="00B57B32" w:rsidP="00B57B32">
      <w:pPr>
        <w:spacing w:after="120" w:line="360" w:lineRule="auto"/>
        <w:jc w:val="both"/>
        <w:rPr>
          <w:rFonts w:ascii="Palatino Linotype" w:hAnsi="Palatino Linotype" w:cs="Arial"/>
        </w:rPr>
      </w:pPr>
    </w:p>
    <w:p w14:paraId="2FE09FD7" w14:textId="1DA2B503" w:rsidR="00B57B32" w:rsidRPr="00D32086" w:rsidRDefault="000A5A65" w:rsidP="00B57B32">
      <w:pPr>
        <w:spacing w:line="360" w:lineRule="auto"/>
        <w:jc w:val="both"/>
        <w:rPr>
          <w:rFonts w:ascii="Palatino Linotype" w:eastAsia="Calibri" w:hAnsi="Palatino Linotype"/>
          <w:sz w:val="24"/>
          <w:szCs w:val="24"/>
        </w:rPr>
      </w:pPr>
      <w:r w:rsidRPr="00D32086">
        <w:rPr>
          <w:rFonts w:ascii="Palatino Linotype" w:eastAsia="Calibri" w:hAnsi="Palatino Linotype" w:cs="Arial"/>
          <w:sz w:val="24"/>
          <w:szCs w:val="24"/>
          <w:lang w:eastAsia="es-MX"/>
        </w:rPr>
        <w:t>Final</w:t>
      </w:r>
      <w:r w:rsidRPr="00D32086">
        <w:rPr>
          <w:rFonts w:ascii="Palatino Linotype" w:eastAsia="Calibri" w:hAnsi="Palatino Linotype"/>
          <w:sz w:val="24"/>
          <w:szCs w:val="24"/>
        </w:rPr>
        <w:t>mente,</w:t>
      </w:r>
      <w:r w:rsidR="00B57B32" w:rsidRPr="00D32086">
        <w:rPr>
          <w:rFonts w:ascii="Palatino Linotype" w:eastAsia="Calibri" w:hAnsi="Palatino Linotype"/>
          <w:sz w:val="24"/>
          <w:szCs w:val="24"/>
        </w:rPr>
        <w:t xml:space="preserve"> y en mérito de lo expuesto en líneas anteriores, resultan fundados los motivos de inconformidad vertidos por </w:t>
      </w:r>
      <w:r w:rsidR="007C6FE7">
        <w:rPr>
          <w:rFonts w:ascii="Palatino Linotype" w:eastAsia="Calibri" w:hAnsi="Palatino Linotype"/>
          <w:b/>
          <w:bCs/>
          <w:sz w:val="24"/>
          <w:szCs w:val="24"/>
        </w:rPr>
        <w:t>el</w:t>
      </w:r>
      <w:r w:rsidR="00B57B32" w:rsidRPr="00D32086">
        <w:rPr>
          <w:rFonts w:ascii="Palatino Linotype" w:eastAsia="Calibri" w:hAnsi="Palatino Linotype"/>
          <w:sz w:val="24"/>
          <w:szCs w:val="24"/>
        </w:rPr>
        <w:t xml:space="preserve"> </w:t>
      </w:r>
      <w:r w:rsidR="00B57B32" w:rsidRPr="00D32086">
        <w:rPr>
          <w:rFonts w:ascii="Palatino Linotype" w:eastAsia="Calibri" w:hAnsi="Palatino Linotype"/>
          <w:b/>
          <w:sz w:val="24"/>
          <w:szCs w:val="24"/>
        </w:rPr>
        <w:t>Recurrente</w:t>
      </w:r>
      <w:r w:rsidR="00B57B32" w:rsidRPr="00D32086">
        <w:rPr>
          <w:rFonts w:ascii="Palatino Linotype" w:eastAsia="Calibri" w:hAnsi="Palatino Linotype"/>
          <w:sz w:val="24"/>
          <w:szCs w:val="24"/>
        </w:rPr>
        <w:t xml:space="preserve">, por ello con fundamento en el artículo 186 fracción III de la Ley de Transparencia y Acceso a la Información Pública del Estado de México y Municipios, se </w:t>
      </w:r>
      <w:r w:rsidR="00B57B32" w:rsidRPr="00D32086">
        <w:rPr>
          <w:rFonts w:ascii="Palatino Linotype" w:eastAsia="Calibri" w:hAnsi="Palatino Linotype"/>
          <w:b/>
          <w:sz w:val="24"/>
          <w:szCs w:val="24"/>
        </w:rPr>
        <w:t xml:space="preserve">MODIFICA </w:t>
      </w:r>
      <w:r w:rsidR="00B57B32" w:rsidRPr="00D32086">
        <w:rPr>
          <w:rFonts w:ascii="Palatino Linotype" w:eastAsia="Calibri" w:hAnsi="Palatino Linotype"/>
          <w:sz w:val="24"/>
          <w:szCs w:val="24"/>
        </w:rPr>
        <w:t xml:space="preserve">la respuesta a la solicitud de información </w:t>
      </w:r>
      <w:r w:rsidR="002A17B1" w:rsidRPr="002A17B1">
        <w:rPr>
          <w:rFonts w:ascii="Palatino Linotype" w:eastAsia="Calibri" w:hAnsi="Palatino Linotype" w:cs="Arial"/>
          <w:b/>
          <w:sz w:val="24"/>
          <w:szCs w:val="24"/>
        </w:rPr>
        <w:t>00150/CUAUTIT/IP/2022</w:t>
      </w:r>
      <w:r w:rsidR="00B57B32" w:rsidRPr="00D32086">
        <w:rPr>
          <w:rFonts w:ascii="Palatino Linotype" w:eastAsia="Calibri" w:hAnsi="Palatino Linotype" w:cs="Arial"/>
          <w:b/>
          <w:sz w:val="24"/>
          <w:szCs w:val="24"/>
        </w:rPr>
        <w:t xml:space="preserve">, </w:t>
      </w:r>
      <w:r w:rsidR="00B57B32" w:rsidRPr="00D32086">
        <w:rPr>
          <w:rFonts w:ascii="Palatino Linotype" w:eastAsia="Calibri" w:hAnsi="Palatino Linotype"/>
          <w:sz w:val="24"/>
          <w:szCs w:val="24"/>
        </w:rPr>
        <w:t>que ha sido materia del presente fallo.</w:t>
      </w:r>
    </w:p>
    <w:p w14:paraId="48568F33" w14:textId="77777777" w:rsidR="00140DDF" w:rsidRPr="00D32086" w:rsidRDefault="00140DDF" w:rsidP="00F457C8">
      <w:pPr>
        <w:autoSpaceDE w:val="0"/>
        <w:autoSpaceDN w:val="0"/>
        <w:adjustRightInd w:val="0"/>
        <w:spacing w:line="360" w:lineRule="auto"/>
        <w:jc w:val="both"/>
        <w:rPr>
          <w:rFonts w:ascii="Palatino Linotype" w:hAnsi="Palatino Linotype" w:cs="Arial"/>
          <w:sz w:val="24"/>
          <w:szCs w:val="24"/>
        </w:rPr>
      </w:pPr>
    </w:p>
    <w:p w14:paraId="3BDEE55C" w14:textId="51602705" w:rsidR="006A2320" w:rsidRPr="00D32086" w:rsidRDefault="00B57B32" w:rsidP="00C812E3">
      <w:pPr>
        <w:spacing w:after="120" w:line="360" w:lineRule="auto"/>
        <w:jc w:val="both"/>
        <w:rPr>
          <w:rFonts w:ascii="Palatino Linotype" w:eastAsia="Calibri" w:hAnsi="Palatino Linotype"/>
          <w:sz w:val="24"/>
          <w:szCs w:val="24"/>
        </w:rPr>
      </w:pPr>
      <w:r w:rsidRPr="00D32086">
        <w:rPr>
          <w:rFonts w:ascii="Palatino Linotype" w:eastAsia="Calibri" w:hAnsi="Palatino Linotype"/>
          <w:sz w:val="24"/>
          <w:szCs w:val="24"/>
        </w:rPr>
        <w:t xml:space="preserve">Por lo antes expuesto y fundado. </w:t>
      </w:r>
    </w:p>
    <w:p w14:paraId="7111D109" w14:textId="77777777" w:rsidR="006A2320" w:rsidRPr="006A2320" w:rsidRDefault="006A2320" w:rsidP="006A2320">
      <w:pPr>
        <w:widowControl w:val="0"/>
        <w:spacing w:line="360" w:lineRule="auto"/>
        <w:ind w:left="20"/>
        <w:jc w:val="both"/>
        <w:rPr>
          <w:rFonts w:ascii="Palatino Linotype" w:hAnsi="Palatino Linotype"/>
        </w:rPr>
      </w:pPr>
    </w:p>
    <w:p w14:paraId="538D4592" w14:textId="77777777" w:rsidR="006A2320" w:rsidRPr="006A2320" w:rsidRDefault="006A2320" w:rsidP="006A2320">
      <w:pPr>
        <w:spacing w:line="360" w:lineRule="auto"/>
        <w:jc w:val="center"/>
        <w:rPr>
          <w:rFonts w:ascii="Palatino Linotype" w:eastAsia="Calibri" w:hAnsi="Palatino Linotype"/>
          <w:b/>
          <w:sz w:val="28"/>
          <w:lang w:val="pt-BR"/>
        </w:rPr>
      </w:pPr>
      <w:r w:rsidRPr="006A2320">
        <w:rPr>
          <w:rFonts w:ascii="Palatino Linotype" w:eastAsia="Calibri" w:hAnsi="Palatino Linotype"/>
          <w:b/>
          <w:sz w:val="28"/>
          <w:lang w:val="pt-BR"/>
        </w:rPr>
        <w:t>S E   R E S U E L V E</w:t>
      </w:r>
    </w:p>
    <w:p w14:paraId="6DB2E341" w14:textId="77777777" w:rsidR="006A2320" w:rsidRPr="006A2320" w:rsidRDefault="006A2320" w:rsidP="006A2320">
      <w:pPr>
        <w:spacing w:line="360" w:lineRule="auto"/>
        <w:jc w:val="center"/>
        <w:rPr>
          <w:rFonts w:ascii="Palatino Linotype" w:eastAsia="Calibri" w:hAnsi="Palatino Linotype"/>
          <w:b/>
          <w:lang w:val="pt-BR"/>
        </w:rPr>
      </w:pPr>
    </w:p>
    <w:p w14:paraId="79A03E86" w14:textId="219730EA" w:rsidR="00B57B32" w:rsidRPr="009649AB" w:rsidRDefault="006A2320" w:rsidP="00B57B32">
      <w:pPr>
        <w:autoSpaceDE w:val="0"/>
        <w:autoSpaceDN w:val="0"/>
        <w:adjustRightInd w:val="0"/>
        <w:spacing w:line="360" w:lineRule="auto"/>
        <w:ind w:right="49"/>
        <w:jc w:val="both"/>
        <w:rPr>
          <w:rFonts w:ascii="Palatino Linotype" w:eastAsia="Calibri" w:hAnsi="Palatino Linotype" w:cs="Arial"/>
          <w:sz w:val="24"/>
          <w:szCs w:val="24"/>
        </w:rPr>
      </w:pPr>
      <w:r w:rsidRPr="006A2320">
        <w:rPr>
          <w:rFonts w:ascii="Palatino Linotype" w:eastAsia="Calibri" w:hAnsi="Palatino Linotype" w:cs="Arial"/>
          <w:b/>
          <w:sz w:val="28"/>
        </w:rPr>
        <w:t>PRIMERO</w:t>
      </w:r>
      <w:r w:rsidRPr="006A2320">
        <w:rPr>
          <w:rFonts w:ascii="Palatino Linotype" w:eastAsia="Calibri" w:hAnsi="Palatino Linotype" w:cs="Arial"/>
          <w:b/>
        </w:rPr>
        <w:t xml:space="preserve">. </w:t>
      </w:r>
      <w:r w:rsidR="00B57B32" w:rsidRPr="009649AB">
        <w:rPr>
          <w:rFonts w:ascii="Palatino Linotype" w:eastAsia="Calibri" w:hAnsi="Palatino Linotype" w:cs="Arial"/>
          <w:sz w:val="24"/>
          <w:szCs w:val="24"/>
        </w:rPr>
        <w:t>Se</w:t>
      </w:r>
      <w:r w:rsidR="00B57B32" w:rsidRPr="009649AB">
        <w:rPr>
          <w:rFonts w:ascii="Palatino Linotype" w:eastAsia="Calibri" w:hAnsi="Palatino Linotype" w:cs="Arial"/>
          <w:b/>
          <w:sz w:val="24"/>
          <w:szCs w:val="24"/>
        </w:rPr>
        <w:t xml:space="preserve"> MODIFICA </w:t>
      </w:r>
      <w:r w:rsidR="00B57B32" w:rsidRPr="009649AB">
        <w:rPr>
          <w:rFonts w:ascii="Palatino Linotype" w:eastAsia="Calibri" w:hAnsi="Palatino Linotype" w:cs="Arial"/>
          <w:sz w:val="24"/>
          <w:szCs w:val="24"/>
        </w:rPr>
        <w:t xml:space="preserve">la respuesta entregada por </w:t>
      </w:r>
      <w:r w:rsidR="00B57B32" w:rsidRPr="009649AB">
        <w:rPr>
          <w:rFonts w:ascii="Palatino Linotype" w:eastAsia="Calibri" w:hAnsi="Palatino Linotype" w:cs="Arial"/>
          <w:b/>
          <w:bCs/>
          <w:sz w:val="24"/>
          <w:szCs w:val="24"/>
        </w:rPr>
        <w:t>El</w:t>
      </w:r>
      <w:r w:rsidR="00B57B32" w:rsidRPr="009649AB">
        <w:rPr>
          <w:rFonts w:ascii="Palatino Linotype" w:eastAsia="Calibri" w:hAnsi="Palatino Linotype" w:cs="Arial"/>
          <w:sz w:val="24"/>
          <w:szCs w:val="24"/>
        </w:rPr>
        <w:t xml:space="preserve"> </w:t>
      </w:r>
      <w:r w:rsidR="00B57B32" w:rsidRPr="009649AB">
        <w:rPr>
          <w:rFonts w:ascii="Palatino Linotype" w:eastAsia="Calibri" w:hAnsi="Palatino Linotype" w:cs="Arial"/>
          <w:b/>
          <w:sz w:val="24"/>
          <w:szCs w:val="24"/>
        </w:rPr>
        <w:t>Sujeto Obligado</w:t>
      </w:r>
      <w:r w:rsidR="00B57B32" w:rsidRPr="009649AB">
        <w:rPr>
          <w:rFonts w:ascii="Palatino Linotype" w:eastAsia="Calibri" w:hAnsi="Palatino Linotype" w:cs="Arial"/>
          <w:sz w:val="24"/>
          <w:szCs w:val="24"/>
        </w:rPr>
        <w:t>,</w:t>
      </w:r>
      <w:r w:rsidR="00B57B32" w:rsidRPr="009649AB">
        <w:rPr>
          <w:rFonts w:ascii="Palatino Linotype" w:hAnsi="Palatino Linotype" w:cs="Arial"/>
          <w:sz w:val="24"/>
          <w:szCs w:val="24"/>
        </w:rPr>
        <w:t xml:space="preserve"> a la solicitud de información número </w:t>
      </w:r>
      <w:r w:rsidR="002A17B1" w:rsidRPr="002A17B1">
        <w:rPr>
          <w:rFonts w:ascii="Palatino Linotype" w:hAnsi="Palatino Linotype" w:cs="Arial"/>
          <w:b/>
          <w:sz w:val="24"/>
          <w:szCs w:val="24"/>
        </w:rPr>
        <w:t>00150/CUAUTIT/IP/2022</w:t>
      </w:r>
      <w:r w:rsidR="00B57B32" w:rsidRPr="009649AB">
        <w:rPr>
          <w:rFonts w:ascii="Palatino Linotype" w:hAnsi="Palatino Linotype" w:cs="Arial"/>
          <w:b/>
          <w:sz w:val="24"/>
          <w:szCs w:val="24"/>
        </w:rPr>
        <w:t>,</w:t>
      </w:r>
      <w:r w:rsidR="00B57B32" w:rsidRPr="009649AB">
        <w:rPr>
          <w:rFonts w:ascii="Palatino Linotype" w:eastAsia="Calibri" w:hAnsi="Palatino Linotype" w:cs="Arial"/>
          <w:sz w:val="24"/>
          <w:szCs w:val="24"/>
        </w:rPr>
        <w:t xml:space="preserve"> por resultar fundados los motivos de inconformidad que arguye el Recurrente, en términos del Considerando </w:t>
      </w:r>
      <w:r w:rsidR="00B57B32" w:rsidRPr="009649AB">
        <w:rPr>
          <w:rFonts w:ascii="Palatino Linotype" w:eastAsia="Calibri" w:hAnsi="Palatino Linotype" w:cs="Arial"/>
          <w:b/>
          <w:sz w:val="24"/>
          <w:szCs w:val="24"/>
        </w:rPr>
        <w:t>CUARTO</w:t>
      </w:r>
      <w:r w:rsidR="00B57B32" w:rsidRPr="009649AB">
        <w:rPr>
          <w:rFonts w:ascii="Palatino Linotype" w:eastAsia="Calibri" w:hAnsi="Palatino Linotype" w:cs="Arial"/>
          <w:sz w:val="24"/>
          <w:szCs w:val="24"/>
        </w:rPr>
        <w:t xml:space="preserve"> de la presente resolución.</w:t>
      </w:r>
    </w:p>
    <w:p w14:paraId="5F6BCB92" w14:textId="138B987D" w:rsidR="006A2320" w:rsidRPr="006A2320" w:rsidRDefault="006A2320" w:rsidP="006A2320">
      <w:pPr>
        <w:tabs>
          <w:tab w:val="left" w:pos="8647"/>
        </w:tabs>
        <w:spacing w:line="360" w:lineRule="auto"/>
        <w:jc w:val="both"/>
        <w:rPr>
          <w:rFonts w:ascii="Palatino Linotype" w:eastAsia="Calibri" w:hAnsi="Palatino Linotype" w:cs="Arial"/>
        </w:rPr>
      </w:pPr>
    </w:p>
    <w:p w14:paraId="4DA2050A" w14:textId="1088F0D5" w:rsidR="00B57B32" w:rsidRPr="00420DD5" w:rsidRDefault="00B57B32" w:rsidP="00B57B32">
      <w:pPr>
        <w:pStyle w:val="Sinespaciado"/>
        <w:spacing w:line="360" w:lineRule="auto"/>
        <w:jc w:val="both"/>
        <w:rPr>
          <w:rFonts w:ascii="Palatino Linotype" w:hAnsi="Palatino Linotype"/>
          <w:lang w:val="es-ES_tradnl"/>
        </w:rPr>
      </w:pPr>
      <w:r w:rsidRPr="00AB2C05">
        <w:rPr>
          <w:rFonts w:ascii="Palatino Linotype" w:eastAsia="Calibri" w:hAnsi="Palatino Linotype" w:cs="Arial"/>
          <w:b/>
          <w:sz w:val="28"/>
          <w:szCs w:val="28"/>
        </w:rPr>
        <w:lastRenderedPageBreak/>
        <w:t>SEGUNDO.</w:t>
      </w:r>
      <w:r w:rsidRPr="00AB2C05">
        <w:rPr>
          <w:rFonts w:ascii="Palatino Linotype" w:eastAsia="Calibri" w:hAnsi="Palatino Linotype" w:cs="Arial"/>
        </w:rPr>
        <w:t xml:space="preserve"> </w:t>
      </w:r>
      <w:r w:rsidRPr="00420DD5">
        <w:rPr>
          <w:rFonts w:ascii="Palatino Linotype" w:eastAsia="Calibri" w:hAnsi="Palatino Linotype" w:cs="Arial"/>
        </w:rPr>
        <w:t xml:space="preserve">Se </w:t>
      </w:r>
      <w:r w:rsidRPr="00420DD5">
        <w:rPr>
          <w:rFonts w:ascii="Palatino Linotype" w:eastAsia="Calibri" w:hAnsi="Palatino Linotype" w:cs="Arial"/>
          <w:b/>
        </w:rPr>
        <w:t xml:space="preserve">ORDENA </w:t>
      </w:r>
      <w:r w:rsidRPr="00420DD5">
        <w:rPr>
          <w:rFonts w:ascii="Palatino Linotype" w:eastAsia="Calibri" w:hAnsi="Palatino Linotype" w:cs="Arial"/>
        </w:rPr>
        <w:t xml:space="preserve">al </w:t>
      </w:r>
      <w:r w:rsidRPr="00420DD5">
        <w:rPr>
          <w:rFonts w:ascii="Palatino Linotype" w:eastAsia="Calibri" w:hAnsi="Palatino Linotype" w:cs="Arial"/>
          <w:b/>
        </w:rPr>
        <w:t xml:space="preserve">Sujeto Obligado </w:t>
      </w:r>
      <w:r w:rsidRPr="00420DD5">
        <w:rPr>
          <w:rFonts w:ascii="Palatino Linotype" w:eastAsia="Calibri" w:hAnsi="Palatino Linotype" w:cs="Arial"/>
        </w:rPr>
        <w:t>haga entrega a</w:t>
      </w:r>
      <w:r w:rsidR="007C6FE7">
        <w:rPr>
          <w:rFonts w:ascii="Palatino Linotype" w:eastAsia="Calibri" w:hAnsi="Palatino Linotype" w:cs="Arial"/>
        </w:rPr>
        <w:t>l</w:t>
      </w:r>
      <w:r w:rsidR="00FE5B53" w:rsidRPr="00420DD5">
        <w:rPr>
          <w:rFonts w:ascii="Palatino Linotype" w:eastAsia="Calibri" w:hAnsi="Palatino Linotype" w:cs="Arial"/>
        </w:rPr>
        <w:t xml:space="preserve"> </w:t>
      </w:r>
      <w:r w:rsidRPr="00420DD5">
        <w:rPr>
          <w:rFonts w:ascii="Palatino Linotype" w:eastAsia="Calibri" w:hAnsi="Palatino Linotype" w:cs="Arial"/>
          <w:b/>
        </w:rPr>
        <w:t xml:space="preserve">Recurrente, </w:t>
      </w:r>
      <w:r w:rsidRPr="00420DD5">
        <w:rPr>
          <w:rFonts w:ascii="Palatino Linotype" w:eastAsia="Calibri" w:hAnsi="Palatino Linotype" w:cs="Arial"/>
        </w:rPr>
        <w:t>a través del</w:t>
      </w:r>
      <w:r w:rsidR="00690103" w:rsidRPr="00420DD5">
        <w:rPr>
          <w:rFonts w:ascii="Palatino Linotype" w:eastAsia="Calibri" w:hAnsi="Palatino Linotype" w:cs="Arial"/>
        </w:rPr>
        <w:t xml:space="preserve"> Sistema de Acceso a la Información Mexiquense (</w:t>
      </w:r>
      <w:r w:rsidRPr="00420DD5">
        <w:rPr>
          <w:rFonts w:ascii="Palatino Linotype" w:eastAsia="Calibri" w:hAnsi="Palatino Linotype" w:cs="Arial"/>
        </w:rPr>
        <w:t>SAIMEX</w:t>
      </w:r>
      <w:r w:rsidR="00690103" w:rsidRPr="00420DD5">
        <w:rPr>
          <w:rFonts w:ascii="Palatino Linotype" w:eastAsia="Calibri" w:hAnsi="Palatino Linotype" w:cs="Arial"/>
        </w:rPr>
        <w:t>)</w:t>
      </w:r>
      <w:r w:rsidRPr="00420DD5">
        <w:rPr>
          <w:rFonts w:ascii="Palatino Linotype" w:hAnsi="Palatino Linotype"/>
          <w:lang w:val="es-ES_tradnl"/>
        </w:rPr>
        <w:t xml:space="preserve">, en términos del </w:t>
      </w:r>
      <w:r w:rsidRPr="00420DD5">
        <w:rPr>
          <w:rFonts w:ascii="Palatino Linotype" w:hAnsi="Palatino Linotype"/>
          <w:bCs/>
          <w:lang w:val="es-ES_tradnl"/>
        </w:rPr>
        <w:t>Considerando</w:t>
      </w:r>
      <w:r w:rsidRPr="00420DD5">
        <w:rPr>
          <w:rFonts w:ascii="Palatino Linotype" w:hAnsi="Palatino Linotype"/>
          <w:b/>
          <w:lang w:val="es-ES_tradnl"/>
        </w:rPr>
        <w:t xml:space="preserve"> CUARTO</w:t>
      </w:r>
      <w:r w:rsidRPr="00420DD5">
        <w:rPr>
          <w:rFonts w:ascii="Palatino Linotype" w:hAnsi="Palatino Linotype"/>
        </w:rPr>
        <w:t xml:space="preserve"> de la presente resolución</w:t>
      </w:r>
      <w:r w:rsidR="0009342F">
        <w:rPr>
          <w:rFonts w:ascii="Palatino Linotype" w:hAnsi="Palatino Linotype"/>
          <w:lang w:val="es-ES_tradnl"/>
        </w:rPr>
        <w:t>,</w:t>
      </w:r>
      <w:r w:rsidRPr="00420DD5">
        <w:rPr>
          <w:rFonts w:ascii="Palatino Linotype" w:hAnsi="Palatino Linotype"/>
          <w:lang w:val="es-ES_tradnl"/>
        </w:rPr>
        <w:t xml:space="preserve"> </w:t>
      </w:r>
      <w:r w:rsidR="00420DD5" w:rsidRPr="00420DD5">
        <w:rPr>
          <w:rFonts w:ascii="Palatino Linotype" w:hAnsi="Palatino Linotype"/>
          <w:lang w:val="es-ES_tradnl"/>
        </w:rPr>
        <w:t>de</w:t>
      </w:r>
      <w:r w:rsidR="002A17B1">
        <w:rPr>
          <w:rFonts w:ascii="Palatino Linotype" w:hAnsi="Palatino Linotype"/>
          <w:lang w:val="es-ES_tradnl"/>
        </w:rPr>
        <w:t>l o los documentos en donde conste</w:t>
      </w:r>
      <w:r w:rsidRPr="00420DD5">
        <w:rPr>
          <w:rFonts w:ascii="Palatino Linotype" w:hAnsi="Palatino Linotype"/>
          <w:lang w:val="es-ES_tradnl"/>
        </w:rPr>
        <w:t xml:space="preserve"> lo siguiente: </w:t>
      </w:r>
    </w:p>
    <w:p w14:paraId="5BA82E4B" w14:textId="77777777" w:rsidR="00B57B32" w:rsidRPr="00420DD5" w:rsidRDefault="00B57B32" w:rsidP="00B57B32">
      <w:pPr>
        <w:autoSpaceDE w:val="0"/>
        <w:autoSpaceDN w:val="0"/>
        <w:adjustRightInd w:val="0"/>
        <w:spacing w:after="120" w:line="360" w:lineRule="auto"/>
        <w:ind w:right="51"/>
        <w:jc w:val="both"/>
        <w:rPr>
          <w:rFonts w:ascii="Palatino Linotype" w:hAnsi="Palatino Linotype"/>
          <w:sz w:val="24"/>
          <w:szCs w:val="24"/>
          <w:lang w:eastAsia="es-MX"/>
        </w:rPr>
      </w:pPr>
    </w:p>
    <w:p w14:paraId="072BAAF4" w14:textId="7A4312D6" w:rsidR="007C6FE7" w:rsidRPr="007C6FE7" w:rsidRDefault="002A17B1" w:rsidP="007C6FE7">
      <w:pPr>
        <w:numPr>
          <w:ilvl w:val="0"/>
          <w:numId w:val="38"/>
        </w:numPr>
        <w:spacing w:before="120" w:after="120" w:line="360" w:lineRule="auto"/>
        <w:ind w:left="714" w:hanging="357"/>
        <w:jc w:val="both"/>
        <w:rPr>
          <w:rFonts w:ascii="Palatino Linotype" w:eastAsia="Times New Roman" w:hAnsi="Palatino Linotype"/>
          <w:bCs/>
          <w:i/>
          <w:sz w:val="24"/>
          <w:szCs w:val="24"/>
          <w:lang w:eastAsia="es-ES"/>
        </w:rPr>
      </w:pPr>
      <w:r>
        <w:rPr>
          <w:rFonts w:ascii="Palatino Linotype" w:eastAsia="Times New Roman" w:hAnsi="Palatino Linotype"/>
          <w:bCs/>
          <w:i/>
          <w:sz w:val="24"/>
          <w:szCs w:val="24"/>
          <w:lang w:eastAsia="es-ES"/>
        </w:rPr>
        <w:t>M</w:t>
      </w:r>
      <w:r w:rsidRPr="002A17B1">
        <w:rPr>
          <w:rFonts w:ascii="Palatino Linotype" w:eastAsia="Times New Roman" w:hAnsi="Palatino Linotype"/>
          <w:bCs/>
          <w:i/>
          <w:sz w:val="24"/>
          <w:szCs w:val="24"/>
          <w:lang w:eastAsia="es-ES"/>
        </w:rPr>
        <w:t>onto de la deuda con la Comisión de Aguas del Estado de México al veintiocho de marzo de dos mil veintidós</w:t>
      </w:r>
      <w:r w:rsidR="007C6FE7">
        <w:rPr>
          <w:rFonts w:ascii="Palatino Linotype" w:eastAsia="Times New Roman" w:hAnsi="Palatino Linotype"/>
          <w:bCs/>
          <w:i/>
          <w:sz w:val="24"/>
          <w:szCs w:val="24"/>
          <w:lang w:eastAsia="es-ES"/>
        </w:rPr>
        <w:t>.</w:t>
      </w:r>
    </w:p>
    <w:p w14:paraId="253C3A3C" w14:textId="1905893D" w:rsidR="007C6FE7" w:rsidRPr="00523868" w:rsidRDefault="002A17B1" w:rsidP="007C6FE7">
      <w:pPr>
        <w:numPr>
          <w:ilvl w:val="0"/>
          <w:numId w:val="38"/>
        </w:numPr>
        <w:spacing w:before="120" w:after="120" w:line="360" w:lineRule="auto"/>
        <w:ind w:left="714" w:hanging="357"/>
        <w:jc w:val="both"/>
        <w:rPr>
          <w:rFonts w:ascii="Palatino Linotype" w:eastAsia="Times New Roman" w:hAnsi="Palatino Linotype"/>
          <w:b/>
          <w:i/>
          <w:sz w:val="24"/>
          <w:szCs w:val="24"/>
          <w:lang w:eastAsia="es-ES"/>
        </w:rPr>
      </w:pPr>
      <w:r>
        <w:rPr>
          <w:rFonts w:ascii="Palatino Linotype" w:eastAsia="Times New Roman" w:hAnsi="Palatino Linotype"/>
          <w:bCs/>
          <w:i/>
          <w:sz w:val="24"/>
          <w:szCs w:val="24"/>
          <w:lang w:eastAsia="es-ES"/>
        </w:rPr>
        <w:t>M</w:t>
      </w:r>
      <w:r w:rsidRPr="002A17B1">
        <w:rPr>
          <w:rFonts w:ascii="Palatino Linotype" w:eastAsia="Times New Roman" w:hAnsi="Palatino Linotype"/>
          <w:bCs/>
          <w:i/>
          <w:sz w:val="24"/>
          <w:szCs w:val="24"/>
          <w:lang w:eastAsia="es-ES"/>
        </w:rPr>
        <w:t xml:space="preserve">onto de la deuda </w:t>
      </w:r>
      <w:r w:rsidR="007C4D6C" w:rsidRPr="007C4D6C">
        <w:rPr>
          <w:rFonts w:ascii="Palatino Linotype" w:eastAsia="Times New Roman" w:hAnsi="Palatino Linotype"/>
          <w:bCs/>
          <w:i/>
          <w:sz w:val="24"/>
          <w:szCs w:val="24"/>
          <w:lang w:eastAsia="es-ES"/>
        </w:rPr>
        <w:t xml:space="preserve">de la Dirección de Agua Potable, Alcantarillado y Saneamiento </w:t>
      </w:r>
      <w:r w:rsidRPr="002A17B1">
        <w:rPr>
          <w:rFonts w:ascii="Palatino Linotype" w:eastAsia="Times New Roman" w:hAnsi="Palatino Linotype"/>
          <w:bCs/>
          <w:i/>
          <w:sz w:val="24"/>
          <w:szCs w:val="24"/>
          <w:lang w:eastAsia="es-ES"/>
        </w:rPr>
        <w:t>con la Comisión Federal de Electricidad al veintiocho de marzo de dos mil veintidós</w:t>
      </w:r>
      <w:r w:rsidR="007C6FE7" w:rsidRPr="00E82D29">
        <w:rPr>
          <w:rFonts w:ascii="Palatino Linotype" w:eastAsia="Times New Roman" w:hAnsi="Palatino Linotype"/>
          <w:bCs/>
          <w:i/>
          <w:sz w:val="24"/>
          <w:szCs w:val="24"/>
          <w:lang w:eastAsia="es-ES"/>
        </w:rPr>
        <w:t>.</w:t>
      </w:r>
    </w:p>
    <w:p w14:paraId="061AA05E" w14:textId="77777777" w:rsidR="00026EB1" w:rsidRDefault="00026EB1" w:rsidP="00B57B32">
      <w:pPr>
        <w:autoSpaceDE w:val="0"/>
        <w:autoSpaceDN w:val="0"/>
        <w:adjustRightInd w:val="0"/>
        <w:spacing w:line="360" w:lineRule="auto"/>
        <w:ind w:right="49"/>
        <w:jc w:val="both"/>
        <w:rPr>
          <w:rFonts w:ascii="Palatino Linotype" w:eastAsia="Calibri" w:hAnsi="Palatino Linotype" w:cs="Arial"/>
          <w:b/>
          <w:sz w:val="28"/>
          <w:szCs w:val="28"/>
        </w:rPr>
      </w:pPr>
    </w:p>
    <w:p w14:paraId="5793924E" w14:textId="10692FF6" w:rsidR="00B57B32" w:rsidRPr="00015225" w:rsidRDefault="00B57B32" w:rsidP="00B57B32">
      <w:pPr>
        <w:autoSpaceDE w:val="0"/>
        <w:autoSpaceDN w:val="0"/>
        <w:adjustRightInd w:val="0"/>
        <w:spacing w:line="360" w:lineRule="auto"/>
        <w:ind w:right="49"/>
        <w:jc w:val="both"/>
        <w:rPr>
          <w:rFonts w:ascii="Palatino Linotype" w:eastAsia="Calibri" w:hAnsi="Palatino Linotype" w:cs="Arial"/>
          <w:sz w:val="24"/>
          <w:szCs w:val="24"/>
        </w:rPr>
      </w:pPr>
      <w:r w:rsidRPr="00AB2C05">
        <w:rPr>
          <w:rFonts w:ascii="Palatino Linotype" w:eastAsia="Calibri" w:hAnsi="Palatino Linotype" w:cs="Arial"/>
          <w:b/>
          <w:sz w:val="28"/>
          <w:szCs w:val="28"/>
        </w:rPr>
        <w:t>TERCERO.</w:t>
      </w:r>
      <w:r w:rsidRPr="00AB2C05">
        <w:rPr>
          <w:rFonts w:ascii="Palatino Linotype" w:eastAsia="Calibri" w:hAnsi="Palatino Linotype" w:cs="Arial"/>
          <w:b/>
        </w:rPr>
        <w:t xml:space="preserve"> </w:t>
      </w:r>
      <w:r w:rsidRPr="00015225">
        <w:rPr>
          <w:rFonts w:ascii="Palatino Linotype" w:eastAsia="Calibri" w:hAnsi="Palatino Linotype" w:cs="Arial"/>
          <w:sz w:val="24"/>
          <w:szCs w:val="24"/>
        </w:rPr>
        <w:t>Notifíquese</w:t>
      </w:r>
      <w:r w:rsidRPr="00015225">
        <w:rPr>
          <w:rFonts w:ascii="Palatino Linotype" w:eastAsia="Calibri" w:hAnsi="Palatino Linotype" w:cs="Arial"/>
          <w:i/>
          <w:sz w:val="24"/>
          <w:szCs w:val="24"/>
        </w:rPr>
        <w:t xml:space="preserve"> </w:t>
      </w:r>
      <w:r w:rsidRPr="00015225">
        <w:rPr>
          <w:rFonts w:ascii="Palatino Linotype" w:eastAsia="Calibri" w:hAnsi="Palatino Linotype" w:cs="Arial"/>
          <w:sz w:val="24"/>
          <w:szCs w:val="24"/>
        </w:rPr>
        <w:t>al Titular de la Unidad de Transparencia del</w:t>
      </w:r>
      <w:r w:rsidRPr="00015225">
        <w:rPr>
          <w:rFonts w:ascii="Palatino Linotype" w:eastAsia="Calibri" w:hAnsi="Palatino Linotype" w:cs="Arial"/>
          <w:b/>
          <w:sz w:val="24"/>
          <w:szCs w:val="24"/>
        </w:rPr>
        <w:t xml:space="preserve"> </w:t>
      </w:r>
      <w:r w:rsidRPr="00015225">
        <w:rPr>
          <w:rFonts w:ascii="Palatino Linotype" w:eastAsia="Calibri"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E6197DB" w14:textId="710B7BD4" w:rsidR="00970E3E" w:rsidRDefault="00970E3E" w:rsidP="00B57B32">
      <w:pPr>
        <w:autoSpaceDE w:val="0"/>
        <w:autoSpaceDN w:val="0"/>
        <w:adjustRightInd w:val="0"/>
        <w:spacing w:line="360" w:lineRule="auto"/>
        <w:ind w:right="49"/>
        <w:jc w:val="both"/>
        <w:rPr>
          <w:rFonts w:ascii="Palatino Linotype" w:eastAsia="Calibri" w:hAnsi="Palatino Linotype" w:cs="Arial"/>
        </w:rPr>
      </w:pPr>
    </w:p>
    <w:p w14:paraId="216C0E74" w14:textId="77777777" w:rsidR="00970E3E" w:rsidRPr="00015225" w:rsidRDefault="00970E3E" w:rsidP="00970E3E">
      <w:pPr>
        <w:autoSpaceDE w:val="0"/>
        <w:autoSpaceDN w:val="0"/>
        <w:adjustRightInd w:val="0"/>
        <w:spacing w:before="240" w:line="360" w:lineRule="auto"/>
        <w:jc w:val="both"/>
        <w:rPr>
          <w:rFonts w:ascii="Palatino Linotype" w:eastAsia="Calibri" w:hAnsi="Palatino Linotype" w:cs="Arial"/>
          <w:sz w:val="24"/>
          <w:szCs w:val="24"/>
        </w:rPr>
      </w:pPr>
      <w:r w:rsidRPr="00970E3E">
        <w:rPr>
          <w:rFonts w:ascii="Palatino Linotype" w:eastAsia="Calibri" w:hAnsi="Palatino Linotype" w:cs="Arial"/>
          <w:b/>
          <w:sz w:val="28"/>
        </w:rPr>
        <w:t>CUARTO</w:t>
      </w:r>
      <w:r w:rsidRPr="00970E3E">
        <w:rPr>
          <w:rFonts w:ascii="Palatino Linotype" w:eastAsia="Calibri" w:hAnsi="Palatino Linotype" w:cs="Arial"/>
          <w:b/>
        </w:rPr>
        <w:t xml:space="preserve">. </w:t>
      </w:r>
      <w:r w:rsidRPr="00015225">
        <w:rPr>
          <w:rFonts w:ascii="Palatino Linotype" w:eastAsia="Calibri" w:hAnsi="Palatino Linotype" w:cs="Arial"/>
          <w:sz w:val="24"/>
          <w:szCs w:val="24"/>
        </w:rPr>
        <w:t xml:space="preserve">De conformidad con el artículo 198, de la Ley de Transparencia y Acceso a la Información Pública del Estado de México y Municipios, de considerarlo procedente, el </w:t>
      </w:r>
      <w:r w:rsidRPr="00015225">
        <w:rPr>
          <w:rFonts w:ascii="Palatino Linotype" w:eastAsia="Calibri" w:hAnsi="Palatino Linotype" w:cs="Arial"/>
          <w:b/>
          <w:sz w:val="24"/>
          <w:szCs w:val="24"/>
        </w:rPr>
        <w:t>Sujeto Obligado</w:t>
      </w:r>
      <w:r w:rsidRPr="00015225">
        <w:rPr>
          <w:rFonts w:ascii="Palatino Linotype" w:eastAsia="Calibri" w:hAnsi="Palatino Linotype" w:cs="Arial"/>
          <w:sz w:val="24"/>
          <w:szCs w:val="24"/>
        </w:rPr>
        <w:t xml:space="preserve"> de manera fundada y motivada, podrá solicitar una ampliación de plazo para el cumplimiento de la presente resolución.</w:t>
      </w:r>
    </w:p>
    <w:p w14:paraId="53609260" w14:textId="77777777" w:rsidR="00B57B32" w:rsidRDefault="00B57B32" w:rsidP="00B57B32">
      <w:pPr>
        <w:pStyle w:val="Sinespaciado"/>
        <w:spacing w:line="360" w:lineRule="auto"/>
        <w:jc w:val="both"/>
        <w:rPr>
          <w:rFonts w:ascii="Palatino Linotype" w:eastAsia="Calibri" w:hAnsi="Palatino Linotype" w:cs="Arial"/>
          <w:b/>
          <w:sz w:val="28"/>
          <w:szCs w:val="28"/>
          <w:lang w:eastAsia="en-US"/>
        </w:rPr>
      </w:pPr>
    </w:p>
    <w:p w14:paraId="2393D8C7" w14:textId="6C4153EC" w:rsidR="00F91528" w:rsidRPr="000309BD" w:rsidRDefault="008B5C47" w:rsidP="00015225">
      <w:pPr>
        <w:spacing w:line="360" w:lineRule="auto"/>
        <w:jc w:val="both"/>
        <w:rPr>
          <w:rFonts w:ascii="Palatino Linotype" w:eastAsia="Calibri" w:hAnsi="Palatino Linotype" w:cs="Arial"/>
          <w:sz w:val="24"/>
          <w:szCs w:val="24"/>
        </w:rPr>
      </w:pPr>
      <w:r w:rsidRPr="008B5C47">
        <w:rPr>
          <w:rFonts w:ascii="Palatino Linotype" w:hAnsi="Palatino Linotype" w:cs="Arial"/>
          <w:b/>
          <w:sz w:val="28"/>
          <w:szCs w:val="28"/>
        </w:rPr>
        <w:t>QUINTO</w:t>
      </w:r>
      <w:r w:rsidRPr="008B5C47">
        <w:rPr>
          <w:rFonts w:ascii="Palatino Linotype" w:hAnsi="Palatino Linotype" w:cs="Arial"/>
          <w:b/>
          <w:sz w:val="26"/>
          <w:szCs w:val="26"/>
        </w:rPr>
        <w:t>.</w:t>
      </w:r>
      <w:r w:rsidRPr="008B5C47">
        <w:rPr>
          <w:rFonts w:ascii="Palatino Linotype" w:hAnsi="Palatino Linotype" w:cs="Arial"/>
          <w:b/>
        </w:rPr>
        <w:t xml:space="preserve"> </w:t>
      </w:r>
      <w:r w:rsidR="00015225" w:rsidRPr="00015225">
        <w:rPr>
          <w:rFonts w:ascii="Palatino Linotype" w:hAnsi="Palatino Linotype" w:cs="Arial"/>
          <w:b/>
          <w:sz w:val="24"/>
          <w:szCs w:val="24"/>
        </w:rPr>
        <w:t>NOTIFÍQUESE</w:t>
      </w:r>
      <w:r w:rsidR="00015225" w:rsidRPr="00015225">
        <w:rPr>
          <w:rFonts w:ascii="Palatino Linotype" w:hAnsi="Palatino Linotype" w:cs="Arial"/>
          <w:sz w:val="24"/>
          <w:szCs w:val="24"/>
        </w:rPr>
        <w:t xml:space="preserve"> </w:t>
      </w:r>
      <w:r w:rsidR="007A5915" w:rsidRPr="000309BD">
        <w:rPr>
          <w:rFonts w:ascii="Palatino Linotype" w:hAnsi="Palatino Linotype" w:cs="Arial"/>
          <w:sz w:val="24"/>
          <w:szCs w:val="24"/>
        </w:rPr>
        <w:t xml:space="preserve">la presente resolución a </w:t>
      </w:r>
      <w:r w:rsidR="007A5915" w:rsidRPr="000309BD">
        <w:rPr>
          <w:rFonts w:ascii="Palatino Linotype" w:hAnsi="Palatino Linotype" w:cs="Arial"/>
          <w:b/>
          <w:bCs/>
          <w:sz w:val="24"/>
          <w:szCs w:val="24"/>
        </w:rPr>
        <w:t xml:space="preserve">La </w:t>
      </w:r>
      <w:r w:rsidR="007A5915" w:rsidRPr="000309BD">
        <w:rPr>
          <w:rFonts w:ascii="Palatino Linotype" w:hAnsi="Palatino Linotype" w:cs="Arial"/>
          <w:b/>
          <w:sz w:val="24"/>
          <w:szCs w:val="24"/>
        </w:rPr>
        <w:t>Recurrente</w:t>
      </w:r>
      <w:r w:rsidR="007A5915" w:rsidRPr="000309BD">
        <w:rPr>
          <w:rFonts w:ascii="Palatino Linotype" w:hAnsi="Palatino Linotype" w:cs="Arial"/>
          <w:sz w:val="24"/>
          <w:szCs w:val="24"/>
        </w:rPr>
        <w:t xml:space="preserve"> vía Sistema de Acceso a la Información Mexiquense (</w:t>
      </w:r>
      <w:r w:rsidR="007A5915" w:rsidRPr="000309BD">
        <w:rPr>
          <w:rFonts w:ascii="Palatino Linotype" w:hAnsi="Palatino Linotype" w:cs="Arial"/>
          <w:b/>
          <w:sz w:val="24"/>
          <w:szCs w:val="24"/>
        </w:rPr>
        <w:t>SAIMEX)</w:t>
      </w:r>
      <w:r w:rsidR="007A5915" w:rsidRPr="000309BD">
        <w:rPr>
          <w:rFonts w:ascii="Palatino Linotype" w:hAnsi="Palatino Linotype" w:cs="Arial"/>
          <w:sz w:val="24"/>
          <w:szCs w:val="24"/>
        </w:rPr>
        <w:t xml:space="preserve"> y hágase de su conocimiento que, </w:t>
      </w:r>
      <w:r w:rsidR="007A5915" w:rsidRPr="000309BD">
        <w:rPr>
          <w:rFonts w:ascii="Palatino Linotype" w:hAnsi="Palatino Linotype"/>
          <w:color w:val="222222"/>
          <w:sz w:val="24"/>
          <w:szCs w:val="24"/>
          <w:shd w:val="clear" w:color="auto" w:fill="FFFFFF"/>
        </w:rPr>
        <w:t>de conformidad con lo establecido en el artículo 196, de la Ley de Transparencia y Acceso a la Información Pública del Estado de México y Municipios, podrá promover el Juicio de Amparo en los términos de las leyes aplicables.</w:t>
      </w:r>
    </w:p>
    <w:p w14:paraId="7FEBFE75" w14:textId="77777777" w:rsidR="007C6FE7" w:rsidRDefault="007C6FE7" w:rsidP="00925243">
      <w:pPr>
        <w:spacing w:before="240" w:line="360" w:lineRule="auto"/>
        <w:jc w:val="both"/>
        <w:rPr>
          <w:rFonts w:ascii="Palatino Linotype" w:hAnsi="Palatino Linotype"/>
          <w:sz w:val="24"/>
          <w:szCs w:val="24"/>
        </w:rPr>
      </w:pPr>
    </w:p>
    <w:p w14:paraId="1C94BE23" w14:textId="7ED21B05" w:rsidR="001B7694" w:rsidRPr="000309BD" w:rsidRDefault="008B5C47" w:rsidP="000309BD">
      <w:pPr>
        <w:spacing w:before="240" w:line="360" w:lineRule="auto"/>
        <w:jc w:val="both"/>
        <w:rPr>
          <w:rFonts w:ascii="Palatino Linotype" w:hAnsi="Palatino Linotype" w:cs="Arial"/>
          <w:sz w:val="24"/>
          <w:szCs w:val="24"/>
        </w:rPr>
      </w:pPr>
      <w:r w:rsidRPr="00015225">
        <w:rPr>
          <w:rFonts w:ascii="Palatino Linotype" w:hAnsi="Palatino Linotype"/>
          <w:sz w:val="24"/>
          <w:szCs w:val="24"/>
        </w:rPr>
        <w:t xml:space="preserve">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C6FE7">
        <w:rPr>
          <w:rFonts w:ascii="Palatino Linotype" w:hAnsi="Palatino Linotype"/>
          <w:sz w:val="24"/>
          <w:szCs w:val="24"/>
        </w:rPr>
        <w:t xml:space="preserve">TRIGÉSIMA </w:t>
      </w:r>
      <w:r w:rsidR="000309BD">
        <w:rPr>
          <w:rFonts w:ascii="Palatino Linotype" w:hAnsi="Palatino Linotype"/>
          <w:sz w:val="24"/>
          <w:szCs w:val="24"/>
        </w:rPr>
        <w:t>TERCERA</w:t>
      </w:r>
      <w:r w:rsidRPr="00015225">
        <w:rPr>
          <w:rFonts w:ascii="Palatino Linotype" w:hAnsi="Palatino Linotype"/>
          <w:sz w:val="24"/>
          <w:szCs w:val="24"/>
        </w:rPr>
        <w:t xml:space="preserve"> SESIÓN ORDINARIA CELEBRADA EL </w:t>
      </w:r>
      <w:r w:rsidR="000309BD">
        <w:rPr>
          <w:rFonts w:ascii="Palatino Linotype" w:hAnsi="Palatino Linotype"/>
          <w:sz w:val="24"/>
          <w:szCs w:val="24"/>
        </w:rPr>
        <w:t>CATORCE</w:t>
      </w:r>
      <w:r w:rsidR="00047CA2">
        <w:rPr>
          <w:rFonts w:ascii="Palatino Linotype" w:hAnsi="Palatino Linotype"/>
          <w:sz w:val="24"/>
          <w:szCs w:val="24"/>
        </w:rPr>
        <w:t xml:space="preserve"> DE SEPT</w:t>
      </w:r>
      <w:r w:rsidR="007C6FE7">
        <w:rPr>
          <w:rFonts w:ascii="Palatino Linotype" w:hAnsi="Palatino Linotype"/>
          <w:sz w:val="24"/>
          <w:szCs w:val="24"/>
        </w:rPr>
        <w:t>IEMBRE</w:t>
      </w:r>
      <w:r w:rsidR="009D5B53" w:rsidRPr="00015225">
        <w:rPr>
          <w:rFonts w:ascii="Palatino Linotype" w:hAnsi="Palatino Linotype"/>
          <w:sz w:val="24"/>
          <w:szCs w:val="24"/>
        </w:rPr>
        <w:t xml:space="preserve"> DE DOS MIL VEINTIDÓS</w:t>
      </w:r>
      <w:r w:rsidRPr="00015225">
        <w:rPr>
          <w:rFonts w:ascii="Palatino Linotype" w:hAnsi="Palatino Linotype"/>
          <w:sz w:val="24"/>
          <w:szCs w:val="24"/>
        </w:rPr>
        <w:t>, ANTE EL SECRETARIO TÉCNICO DEL PLENO, ALEXIS TAPIA RAMÍREZ</w:t>
      </w:r>
      <w:r w:rsidR="009F74E7" w:rsidRPr="00015225">
        <w:rPr>
          <w:rFonts w:ascii="Palatino Linotype" w:hAnsi="Palatino Linotype" w:cs="Arial"/>
          <w:sz w:val="24"/>
          <w:szCs w:val="24"/>
        </w:rPr>
        <w:t>.</w:t>
      </w:r>
      <w:r w:rsidR="00117E65" w:rsidRPr="00015225">
        <w:rPr>
          <w:rFonts w:ascii="Palatino Linotype" w:hAnsi="Palatino Linotype" w:cs="Arial"/>
          <w:sz w:val="24"/>
          <w:szCs w:val="24"/>
        </w:rPr>
        <w:t>---------------------------------</w:t>
      </w:r>
      <w:r w:rsidR="00AB76DF" w:rsidRPr="00015225">
        <w:rPr>
          <w:rFonts w:ascii="Palatino Linotype" w:hAnsi="Palatino Linotype" w:cs="Arial"/>
          <w:sz w:val="24"/>
          <w:szCs w:val="24"/>
        </w:rPr>
        <w:t>------------------------------</w:t>
      </w:r>
      <w:r w:rsidR="00C812E3" w:rsidRPr="00015225">
        <w:rPr>
          <w:rFonts w:ascii="Palatino Linotype" w:hAnsi="Palatino Linotype" w:cs="Arial"/>
          <w:sz w:val="24"/>
          <w:szCs w:val="24"/>
        </w:rPr>
        <w:t>--</w:t>
      </w:r>
      <w:r w:rsidR="00015225" w:rsidRPr="00015225">
        <w:rPr>
          <w:rFonts w:ascii="Palatino Linotype" w:hAnsi="Palatino Linotype" w:cs="Arial"/>
          <w:sz w:val="24"/>
          <w:szCs w:val="24"/>
        </w:rPr>
        <w:t>------------------------------------------------------------------------------------------------------------------------------------------------------------------------------------------------------------------------------------------------------------------------------------------------------------------------------------------------------------------------------------------------------------------------------------------------------------------------------------------------------------------------------------------------------------------------------------------------------------------------------------</w:t>
      </w:r>
      <w:r w:rsidR="007C6FE7">
        <w:rPr>
          <w:rFonts w:ascii="Palatino Linotype" w:hAnsi="Palatino Linotype" w:cs="Arial"/>
          <w:sz w:val="24"/>
          <w:szCs w:val="24"/>
        </w:rPr>
        <w:t>--------------------------------------------------------------------------------------</w:t>
      </w:r>
      <w:r w:rsidR="000309BD">
        <w:rPr>
          <w:rFonts w:ascii="Palatino Linotype" w:hAnsi="Palatino Linotype" w:cs="Arial"/>
          <w:sz w:val="24"/>
          <w:szCs w:val="24"/>
        </w:rPr>
        <w:t>---</w:t>
      </w:r>
    </w:p>
    <w:p w14:paraId="4F9A9958" w14:textId="0885EBF7" w:rsidR="00DD13E2" w:rsidRDefault="008B5C47" w:rsidP="00FE459F">
      <w:pPr>
        <w:spacing w:line="276" w:lineRule="auto"/>
        <w:rPr>
          <w:rFonts w:ascii="Palatino Linotype" w:hAnsi="Palatino Linotype"/>
          <w:sz w:val="14"/>
          <w:szCs w:val="16"/>
        </w:rPr>
      </w:pPr>
      <w:r>
        <w:rPr>
          <w:rFonts w:ascii="Palatino Linotype" w:hAnsi="Palatino Linotype"/>
          <w:sz w:val="14"/>
          <w:szCs w:val="16"/>
        </w:rPr>
        <w:t>JMV/CCR</w:t>
      </w:r>
      <w:r w:rsidR="00841CCD" w:rsidRPr="00B21190">
        <w:rPr>
          <w:rFonts w:ascii="Palatino Linotype" w:hAnsi="Palatino Linotype"/>
          <w:sz w:val="14"/>
          <w:szCs w:val="16"/>
        </w:rPr>
        <w:t>/</w:t>
      </w:r>
      <w:r w:rsidR="009126FE">
        <w:rPr>
          <w:rFonts w:ascii="Palatino Linotype" w:hAnsi="Palatino Linotype"/>
          <w:sz w:val="14"/>
          <w:szCs w:val="16"/>
        </w:rPr>
        <w:t>EJDG</w:t>
      </w:r>
    </w:p>
    <w:p w14:paraId="77D863CA" w14:textId="410BC72B" w:rsidR="001B7694" w:rsidRDefault="001B7694" w:rsidP="00FE459F">
      <w:pPr>
        <w:spacing w:line="276" w:lineRule="auto"/>
        <w:rPr>
          <w:sz w:val="20"/>
        </w:rPr>
      </w:pPr>
    </w:p>
    <w:p w14:paraId="7BE48393" w14:textId="77777777" w:rsidR="00C812E3" w:rsidRPr="00755A9B" w:rsidRDefault="00C812E3" w:rsidP="00FE459F">
      <w:pPr>
        <w:spacing w:line="276" w:lineRule="auto"/>
        <w:rPr>
          <w:sz w:val="20"/>
        </w:rPr>
      </w:pPr>
    </w:p>
    <w:sectPr w:rsidR="00C812E3" w:rsidRPr="00755A9B" w:rsidSect="00564DB2">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F8BC7" w14:textId="77777777" w:rsidR="009E161D" w:rsidRDefault="009E161D" w:rsidP="00D34057">
      <w:r>
        <w:separator/>
      </w:r>
    </w:p>
  </w:endnote>
  <w:endnote w:type="continuationSeparator" w:id="0">
    <w:p w14:paraId="7107D9D5" w14:textId="77777777" w:rsidR="009E161D" w:rsidRDefault="009E161D" w:rsidP="00D3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E527A" w14:textId="488D3E0C" w:rsidR="00A01730" w:rsidRPr="000B69FA" w:rsidRDefault="00A01730"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81A50">
      <w:rPr>
        <w:rFonts w:ascii="Palatino Linotype" w:hAnsi="Palatino Linotype"/>
        <w:bCs/>
        <w:noProof/>
        <w:sz w:val="20"/>
      </w:rPr>
      <w:t>38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81A50">
      <w:rPr>
        <w:rFonts w:ascii="Palatino Linotype" w:hAnsi="Palatino Linotype"/>
        <w:bCs/>
        <w:noProof/>
        <w:sz w:val="20"/>
      </w:rPr>
      <w:t>40</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255C8" w14:textId="1F971B0F" w:rsidR="00A01730" w:rsidRPr="008171C2" w:rsidRDefault="00A01730" w:rsidP="00564DB2">
    <w:pPr>
      <w:pStyle w:val="Piedepgina"/>
      <w:jc w:val="right"/>
      <w:rPr>
        <w:rFonts w:ascii="Palatino Linotype" w:hAnsi="Palatino Linotype"/>
        <w:b/>
        <w:sz w:val="20"/>
      </w:rPr>
    </w:pPr>
    <w:r w:rsidRPr="008171C2">
      <w:rPr>
        <w:rFonts w:ascii="Palatino Linotype" w:hAnsi="Palatino Linotype"/>
        <w:b/>
        <w:sz w:val="20"/>
      </w:rPr>
      <w:t xml:space="preserve">Página </w:t>
    </w:r>
    <w:r w:rsidRPr="008171C2">
      <w:rPr>
        <w:rFonts w:ascii="Palatino Linotype" w:hAnsi="Palatino Linotype"/>
        <w:b/>
        <w:bCs/>
        <w:sz w:val="20"/>
      </w:rPr>
      <w:fldChar w:fldCharType="begin"/>
    </w:r>
    <w:r w:rsidRPr="008171C2">
      <w:rPr>
        <w:rFonts w:ascii="Palatino Linotype" w:hAnsi="Palatino Linotype"/>
        <w:b/>
        <w:bCs/>
        <w:sz w:val="20"/>
      </w:rPr>
      <w:instrText>PAGE  \* Arabic  \* MERGEFORMAT</w:instrText>
    </w:r>
    <w:r w:rsidRPr="008171C2">
      <w:rPr>
        <w:rFonts w:ascii="Palatino Linotype" w:hAnsi="Palatino Linotype"/>
        <w:b/>
        <w:bCs/>
        <w:sz w:val="20"/>
      </w:rPr>
      <w:fldChar w:fldCharType="separate"/>
    </w:r>
    <w:r w:rsidR="00881A50">
      <w:rPr>
        <w:rFonts w:ascii="Palatino Linotype" w:hAnsi="Palatino Linotype"/>
        <w:b/>
        <w:bCs/>
        <w:noProof/>
        <w:sz w:val="20"/>
      </w:rPr>
      <w:t>1</w:t>
    </w:r>
    <w:r w:rsidRPr="008171C2">
      <w:rPr>
        <w:rFonts w:ascii="Palatino Linotype" w:hAnsi="Palatino Linotype"/>
        <w:b/>
        <w:bCs/>
        <w:sz w:val="20"/>
      </w:rPr>
      <w:fldChar w:fldCharType="end"/>
    </w:r>
    <w:r w:rsidRPr="008171C2">
      <w:rPr>
        <w:rFonts w:ascii="Palatino Linotype" w:hAnsi="Palatino Linotype"/>
        <w:b/>
        <w:sz w:val="20"/>
      </w:rPr>
      <w:t xml:space="preserve"> de </w:t>
    </w:r>
    <w:r w:rsidRPr="008171C2">
      <w:rPr>
        <w:rFonts w:ascii="Palatino Linotype" w:hAnsi="Palatino Linotype"/>
        <w:b/>
        <w:bCs/>
        <w:sz w:val="20"/>
      </w:rPr>
      <w:fldChar w:fldCharType="begin"/>
    </w:r>
    <w:r w:rsidRPr="008171C2">
      <w:rPr>
        <w:rFonts w:ascii="Palatino Linotype" w:hAnsi="Palatino Linotype"/>
        <w:b/>
        <w:bCs/>
        <w:sz w:val="20"/>
      </w:rPr>
      <w:instrText>NUMPAGES  \* Arabic  \* MERGEFORMAT</w:instrText>
    </w:r>
    <w:r w:rsidRPr="008171C2">
      <w:rPr>
        <w:rFonts w:ascii="Palatino Linotype" w:hAnsi="Palatino Linotype"/>
        <w:b/>
        <w:bCs/>
        <w:sz w:val="20"/>
      </w:rPr>
      <w:fldChar w:fldCharType="separate"/>
    </w:r>
    <w:r w:rsidR="00881A50">
      <w:rPr>
        <w:rFonts w:ascii="Palatino Linotype" w:hAnsi="Palatino Linotype"/>
        <w:b/>
        <w:bCs/>
        <w:noProof/>
        <w:sz w:val="20"/>
      </w:rPr>
      <w:t>40</w:t>
    </w:r>
    <w:r w:rsidRPr="008171C2">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662DF" w14:textId="77777777" w:rsidR="009E161D" w:rsidRDefault="009E161D" w:rsidP="00D34057">
      <w:r>
        <w:separator/>
      </w:r>
    </w:p>
  </w:footnote>
  <w:footnote w:type="continuationSeparator" w:id="0">
    <w:p w14:paraId="033B9AF1" w14:textId="77777777" w:rsidR="009E161D" w:rsidRDefault="009E161D" w:rsidP="00D34057">
      <w:r>
        <w:continuationSeparator/>
      </w:r>
    </w:p>
  </w:footnote>
  <w:footnote w:id="1">
    <w:p w14:paraId="4A7DCFA5" w14:textId="77777777" w:rsidR="00A01730" w:rsidRPr="00EE06B0" w:rsidRDefault="00A01730" w:rsidP="00912A21">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5793B70B" w14:textId="77777777" w:rsidR="00A01730" w:rsidRPr="00EE06B0" w:rsidRDefault="00A01730" w:rsidP="00912A21">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C2D19" w14:textId="147B7F01" w:rsidR="00A01730" w:rsidRDefault="009E161D">
    <w:pPr>
      <w:pStyle w:val="Encabezado"/>
    </w:pPr>
    <w:r>
      <w:rPr>
        <w:noProof/>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5.35pt;margin-top:-131.5pt;width:609.4pt;height:793.75pt;z-index:-251657216;mso-position-horizontal-relative:margin;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A01730" w14:paraId="3EBBCCA0" w14:textId="77777777" w:rsidTr="00E31501">
      <w:trPr>
        <w:trHeight w:val="227"/>
      </w:trPr>
      <w:tc>
        <w:tcPr>
          <w:tcW w:w="5529" w:type="dxa"/>
          <w:hideMark/>
        </w:tcPr>
        <w:p w14:paraId="5F4AF24B" w14:textId="77777777" w:rsidR="00A01730" w:rsidRDefault="00A01730" w:rsidP="00564DB2">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93E1BC2" w14:textId="5904D918" w:rsidR="00A01730" w:rsidRDefault="00C4571A" w:rsidP="00564DB2">
          <w:pPr>
            <w:spacing w:after="120"/>
            <w:ind w:left="-486" w:right="214" w:firstLine="1585"/>
            <w:jc w:val="right"/>
            <w:rPr>
              <w:rFonts w:ascii="Palatino Linotype" w:hAnsi="Palatino Linotype" w:cs="Arial"/>
              <w:szCs w:val="20"/>
            </w:rPr>
          </w:pPr>
          <w:r w:rsidRPr="00C4571A">
            <w:rPr>
              <w:rFonts w:ascii="Palatino Linotype" w:hAnsi="Palatino Linotype" w:cs="Arial"/>
              <w:bCs/>
              <w:lang w:eastAsia="es-MX"/>
            </w:rPr>
            <w:t>07820/INFOEM/IP/RR/2022</w:t>
          </w:r>
        </w:p>
      </w:tc>
    </w:tr>
    <w:tr w:rsidR="00A01730" w14:paraId="05B82912" w14:textId="77777777" w:rsidTr="00E31501">
      <w:trPr>
        <w:trHeight w:val="242"/>
      </w:trPr>
      <w:tc>
        <w:tcPr>
          <w:tcW w:w="5529" w:type="dxa"/>
          <w:hideMark/>
        </w:tcPr>
        <w:p w14:paraId="45A5E639" w14:textId="77777777" w:rsidR="00A01730" w:rsidRDefault="00A01730" w:rsidP="00564DB2">
          <w:pPr>
            <w:spacing w:after="120"/>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3CE8B05" w14:textId="47F62F19" w:rsidR="00A01730" w:rsidRDefault="00C4571A" w:rsidP="00E31501">
          <w:pPr>
            <w:ind w:left="-72" w:right="214" w:firstLine="284"/>
            <w:jc w:val="right"/>
            <w:rPr>
              <w:rFonts w:ascii="Palatino Linotype" w:hAnsi="Palatino Linotype" w:cs="Arial"/>
              <w:szCs w:val="20"/>
            </w:rPr>
          </w:pPr>
          <w:r w:rsidRPr="00C4571A">
            <w:rPr>
              <w:rFonts w:ascii="Palatino Linotype" w:hAnsi="Palatino Linotype" w:cs="Arial"/>
              <w:szCs w:val="20"/>
            </w:rPr>
            <w:t>Ayuntamiento de Cuautitlán</w:t>
          </w:r>
        </w:p>
      </w:tc>
    </w:tr>
    <w:tr w:rsidR="00A01730" w14:paraId="4AC99349" w14:textId="77777777" w:rsidTr="00E31501">
      <w:trPr>
        <w:trHeight w:val="342"/>
      </w:trPr>
      <w:tc>
        <w:tcPr>
          <w:tcW w:w="5529" w:type="dxa"/>
          <w:hideMark/>
        </w:tcPr>
        <w:p w14:paraId="050C3A62" w14:textId="2269D921" w:rsidR="00A01730" w:rsidRDefault="00A01730" w:rsidP="00564DB2">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w:t>
          </w:r>
          <w:r w:rsidR="00F0629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412886D6" w14:textId="2F7A3DA2" w:rsidR="00A01730" w:rsidRDefault="00F06299" w:rsidP="00564DB2">
          <w:pPr>
            <w:spacing w:after="120"/>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322445AA" w14:textId="77777777" w:rsidR="00A01730" w:rsidRDefault="00A0173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A01730" w14:paraId="393A0417" w14:textId="77777777" w:rsidTr="00564DB2">
      <w:trPr>
        <w:trHeight w:val="227"/>
      </w:trPr>
      <w:tc>
        <w:tcPr>
          <w:tcW w:w="5529" w:type="dxa"/>
          <w:hideMark/>
        </w:tcPr>
        <w:p w14:paraId="1D809BCF" w14:textId="294A4220" w:rsidR="00A01730" w:rsidRDefault="00A01730" w:rsidP="00564DB2">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9E60AD2" w14:textId="7551C811" w:rsidR="00A01730" w:rsidRPr="00B4142F" w:rsidRDefault="00C4571A" w:rsidP="004558D1">
          <w:pPr>
            <w:spacing w:after="120"/>
            <w:ind w:left="-486" w:right="214" w:firstLine="1408"/>
            <w:jc w:val="right"/>
            <w:rPr>
              <w:rFonts w:ascii="Palatino Linotype" w:hAnsi="Palatino Linotype" w:cs="Arial"/>
              <w:szCs w:val="20"/>
            </w:rPr>
          </w:pPr>
          <w:r w:rsidRPr="00C4571A">
            <w:rPr>
              <w:rFonts w:ascii="Palatino Linotype" w:hAnsi="Palatino Linotype" w:cs="Arial"/>
              <w:bCs/>
              <w:lang w:eastAsia="es-MX"/>
            </w:rPr>
            <w:t>07820/INFOEM/IP/RR/2022</w:t>
          </w:r>
        </w:p>
      </w:tc>
    </w:tr>
    <w:tr w:rsidR="00A01730" w14:paraId="3CBA8370" w14:textId="77777777" w:rsidTr="00564DB2">
      <w:trPr>
        <w:trHeight w:val="196"/>
      </w:trPr>
      <w:tc>
        <w:tcPr>
          <w:tcW w:w="5529" w:type="dxa"/>
          <w:hideMark/>
        </w:tcPr>
        <w:p w14:paraId="01BBAC1E" w14:textId="77777777" w:rsidR="00A01730" w:rsidRDefault="00A01730" w:rsidP="00564DB2">
          <w:pPr>
            <w:spacing w:after="120"/>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7C6B27F" w14:textId="21604E49" w:rsidR="00A01730" w:rsidRPr="00F06FED" w:rsidRDefault="00881A50" w:rsidP="00564DB2">
          <w:pPr>
            <w:spacing w:after="120"/>
            <w:ind w:left="-486" w:right="214" w:firstLine="567"/>
            <w:jc w:val="right"/>
            <w:rPr>
              <w:rFonts w:ascii="Palatino Linotype" w:hAnsi="Palatino Linotype" w:cs="Arial"/>
            </w:rPr>
          </w:pPr>
          <w:r>
            <w:rPr>
              <w:rFonts w:ascii="Palatino Linotype" w:hAnsi="Palatino Linotype" w:cs="Arial"/>
            </w:rPr>
            <w:t>XXXXXXXXXXXXXXXXXXX</w:t>
          </w:r>
        </w:p>
      </w:tc>
    </w:tr>
    <w:tr w:rsidR="00A01730" w14:paraId="3016720F" w14:textId="77777777" w:rsidTr="00564DB2">
      <w:trPr>
        <w:trHeight w:val="242"/>
      </w:trPr>
      <w:tc>
        <w:tcPr>
          <w:tcW w:w="5529" w:type="dxa"/>
          <w:hideMark/>
        </w:tcPr>
        <w:p w14:paraId="5A512D3D" w14:textId="77777777" w:rsidR="00A01730" w:rsidRDefault="00A01730" w:rsidP="008171C2">
          <w:pPr>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0B08CCE" w14:textId="02F7B59E" w:rsidR="00A01730" w:rsidRDefault="00C4571A" w:rsidP="008171C2">
          <w:pPr>
            <w:ind w:left="-495" w:right="214" w:firstLine="567"/>
            <w:jc w:val="right"/>
            <w:rPr>
              <w:rFonts w:ascii="Palatino Linotype" w:hAnsi="Palatino Linotype" w:cs="Arial"/>
              <w:szCs w:val="20"/>
            </w:rPr>
          </w:pPr>
          <w:r w:rsidRPr="00C4571A">
            <w:rPr>
              <w:rFonts w:ascii="Palatino Linotype" w:hAnsi="Palatino Linotype" w:cs="Arial"/>
              <w:szCs w:val="20"/>
            </w:rPr>
            <w:t>Ayuntamiento de Cuautitlán</w:t>
          </w:r>
        </w:p>
      </w:tc>
    </w:tr>
    <w:tr w:rsidR="00A01730" w14:paraId="1DA38D4E" w14:textId="77777777" w:rsidTr="00564DB2">
      <w:trPr>
        <w:trHeight w:val="342"/>
      </w:trPr>
      <w:tc>
        <w:tcPr>
          <w:tcW w:w="5529" w:type="dxa"/>
          <w:hideMark/>
        </w:tcPr>
        <w:p w14:paraId="68227E44" w14:textId="493ED142" w:rsidR="00A01730" w:rsidRDefault="00A01730" w:rsidP="00564DB2">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w:t>
          </w:r>
          <w:r w:rsidR="00F0629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0E52E839" w14:textId="05C6E02C" w:rsidR="00A01730" w:rsidRDefault="00F06299" w:rsidP="00564DB2">
          <w:pPr>
            <w:spacing w:after="120"/>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26709E76" w14:textId="20D788EA" w:rsidR="00A01730" w:rsidRPr="00FF74F5" w:rsidRDefault="009E161D">
    <w:pPr>
      <w:pStyle w:val="Encabezado"/>
      <w:rPr>
        <w:sz w:val="2"/>
      </w:rPr>
    </w:pPr>
    <w:r>
      <w:rPr>
        <w:rFonts w:ascii="Palatino Linotype" w:hAnsi="Palatino Linotype" w:cs="Arial"/>
        <w:b/>
        <w:noProof/>
        <w:szCs w:val="20"/>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50" type="#_x0000_t75" style="position:absolute;margin-left:-87.3pt;margin-top:-124.3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FE0B8A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7902BC"/>
    <w:multiLevelType w:val="hybridMultilevel"/>
    <w:tmpl w:val="5EF8A698"/>
    <w:lvl w:ilvl="0" w:tplc="C41044BC">
      <w:start w:val="1"/>
      <w:numFmt w:val="decimal"/>
      <w:lvlText w:val="%1."/>
      <w:lvlJc w:val="left"/>
      <w:pPr>
        <w:ind w:left="405" w:hanging="360"/>
      </w:pPr>
      <w:rPr>
        <w:rFonts w:hint="default"/>
      </w:rPr>
    </w:lvl>
    <w:lvl w:ilvl="1" w:tplc="580A0019" w:tentative="1">
      <w:start w:val="1"/>
      <w:numFmt w:val="lowerLetter"/>
      <w:lvlText w:val="%2."/>
      <w:lvlJc w:val="left"/>
      <w:pPr>
        <w:ind w:left="1125" w:hanging="360"/>
      </w:pPr>
    </w:lvl>
    <w:lvl w:ilvl="2" w:tplc="580A001B" w:tentative="1">
      <w:start w:val="1"/>
      <w:numFmt w:val="lowerRoman"/>
      <w:lvlText w:val="%3."/>
      <w:lvlJc w:val="right"/>
      <w:pPr>
        <w:ind w:left="1845" w:hanging="180"/>
      </w:pPr>
    </w:lvl>
    <w:lvl w:ilvl="3" w:tplc="580A000F" w:tentative="1">
      <w:start w:val="1"/>
      <w:numFmt w:val="decimal"/>
      <w:lvlText w:val="%4."/>
      <w:lvlJc w:val="left"/>
      <w:pPr>
        <w:ind w:left="2565" w:hanging="360"/>
      </w:pPr>
    </w:lvl>
    <w:lvl w:ilvl="4" w:tplc="580A0019" w:tentative="1">
      <w:start w:val="1"/>
      <w:numFmt w:val="lowerLetter"/>
      <w:lvlText w:val="%5."/>
      <w:lvlJc w:val="left"/>
      <w:pPr>
        <w:ind w:left="3285" w:hanging="360"/>
      </w:pPr>
    </w:lvl>
    <w:lvl w:ilvl="5" w:tplc="580A001B" w:tentative="1">
      <w:start w:val="1"/>
      <w:numFmt w:val="lowerRoman"/>
      <w:lvlText w:val="%6."/>
      <w:lvlJc w:val="right"/>
      <w:pPr>
        <w:ind w:left="4005" w:hanging="180"/>
      </w:pPr>
    </w:lvl>
    <w:lvl w:ilvl="6" w:tplc="580A000F" w:tentative="1">
      <w:start w:val="1"/>
      <w:numFmt w:val="decimal"/>
      <w:lvlText w:val="%7."/>
      <w:lvlJc w:val="left"/>
      <w:pPr>
        <w:ind w:left="4725" w:hanging="360"/>
      </w:pPr>
    </w:lvl>
    <w:lvl w:ilvl="7" w:tplc="580A0019" w:tentative="1">
      <w:start w:val="1"/>
      <w:numFmt w:val="lowerLetter"/>
      <w:lvlText w:val="%8."/>
      <w:lvlJc w:val="left"/>
      <w:pPr>
        <w:ind w:left="5445" w:hanging="360"/>
      </w:pPr>
    </w:lvl>
    <w:lvl w:ilvl="8" w:tplc="580A001B" w:tentative="1">
      <w:start w:val="1"/>
      <w:numFmt w:val="lowerRoman"/>
      <w:lvlText w:val="%9."/>
      <w:lvlJc w:val="right"/>
      <w:pPr>
        <w:ind w:left="6165" w:hanging="180"/>
      </w:pPr>
    </w:lvl>
  </w:abstractNum>
  <w:abstractNum w:abstractNumId="2" w15:restartNumberingAfterBreak="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8683A06"/>
    <w:multiLevelType w:val="hybridMultilevel"/>
    <w:tmpl w:val="F87C4C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DE1D49"/>
    <w:multiLevelType w:val="multilevel"/>
    <w:tmpl w:val="1DEE77F0"/>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0F5728F2"/>
    <w:multiLevelType w:val="multilevel"/>
    <w:tmpl w:val="BD72329E"/>
    <w:lvl w:ilvl="0">
      <w:start w:val="1"/>
      <w:numFmt w:val="upperRoman"/>
      <w:lvlText w:val="%1."/>
      <w:lvlJc w:val="left"/>
      <w:pPr>
        <w:ind w:left="1080" w:hanging="720"/>
      </w:pPr>
      <w:rPr>
        <w:rFonts w:hint="default"/>
        <w:b/>
        <w:bCs/>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 w15:restartNumberingAfterBreak="0">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8787912"/>
    <w:multiLevelType w:val="hybridMultilevel"/>
    <w:tmpl w:val="837493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740CF2"/>
    <w:multiLevelType w:val="hybridMultilevel"/>
    <w:tmpl w:val="0E227470"/>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82014DE"/>
    <w:multiLevelType w:val="hybridMultilevel"/>
    <w:tmpl w:val="685C0FA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 w15:restartNumberingAfterBreak="0">
    <w:nsid w:val="28696D83"/>
    <w:multiLevelType w:val="hybridMultilevel"/>
    <w:tmpl w:val="CB308FEE"/>
    <w:lvl w:ilvl="0" w:tplc="04162D4A">
      <w:start w:val="1"/>
      <w:numFmt w:val="decimal"/>
      <w:lvlText w:val="%1."/>
      <w:lvlJc w:val="left"/>
      <w:pPr>
        <w:ind w:left="720" w:hanging="360"/>
      </w:pPr>
      <w:rPr>
        <w:rFonts w:hint="default"/>
        <w:b/>
        <w:bCs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910085C"/>
    <w:multiLevelType w:val="hybridMultilevel"/>
    <w:tmpl w:val="D57E042C"/>
    <w:lvl w:ilvl="0" w:tplc="793212E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C6F6414"/>
    <w:multiLevelType w:val="hybridMultilevel"/>
    <w:tmpl w:val="2454F72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8673F3"/>
    <w:multiLevelType w:val="hybridMultilevel"/>
    <w:tmpl w:val="C9E62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FD546C6"/>
    <w:multiLevelType w:val="hybridMultilevel"/>
    <w:tmpl w:val="A55647BA"/>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9" w15:restartNumberingAfterBreak="0">
    <w:nsid w:val="33F5010F"/>
    <w:multiLevelType w:val="hybridMultilevel"/>
    <w:tmpl w:val="2772C958"/>
    <w:lvl w:ilvl="0" w:tplc="19DEDDB0">
      <w:start w:val="9000"/>
      <w:numFmt w:val="bullet"/>
      <w:lvlText w:val="-"/>
      <w:lvlJc w:val="left"/>
      <w:pPr>
        <w:ind w:left="720" w:hanging="360"/>
      </w:pPr>
      <w:rPr>
        <w:rFonts w:ascii="Palatino Linotype" w:eastAsia="Calibri" w:hAnsi="Palatino Linotype"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1" w15:restartNumberingAfterBreak="0">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9912CD7"/>
    <w:multiLevelType w:val="hybridMultilevel"/>
    <w:tmpl w:val="D5EC71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DA806E8"/>
    <w:multiLevelType w:val="hybridMultilevel"/>
    <w:tmpl w:val="2654B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CCD0962"/>
    <w:multiLevelType w:val="hybridMultilevel"/>
    <w:tmpl w:val="BCBCFB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D811828"/>
    <w:multiLevelType w:val="hybridMultilevel"/>
    <w:tmpl w:val="CB308FEE"/>
    <w:lvl w:ilvl="0" w:tplc="FFFFFFFF">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F7E69BF"/>
    <w:multiLevelType w:val="hybridMultilevel"/>
    <w:tmpl w:val="0E5C59E4"/>
    <w:lvl w:ilvl="0" w:tplc="080A0003">
      <w:start w:val="1"/>
      <w:numFmt w:val="bullet"/>
      <w:lvlText w:val="o"/>
      <w:lvlJc w:val="left"/>
      <w:pPr>
        <w:ind w:left="1440" w:hanging="360"/>
      </w:pPr>
      <w:rPr>
        <w:rFonts w:ascii="Courier New" w:hAnsi="Courier New" w:cs="Courier New"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28" w15:restartNumberingAfterBreak="0">
    <w:nsid w:val="58AE5205"/>
    <w:multiLevelType w:val="hybridMultilevel"/>
    <w:tmpl w:val="DDD285DC"/>
    <w:lvl w:ilvl="0" w:tplc="FD88E084">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9" w15:restartNumberingAfterBreak="0">
    <w:nsid w:val="5BD24EA0"/>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DC63E13"/>
    <w:multiLevelType w:val="hybridMultilevel"/>
    <w:tmpl w:val="E354ACDA"/>
    <w:lvl w:ilvl="0" w:tplc="54BC04D6">
      <w:start w:val="1"/>
      <w:numFmt w:val="upperRoman"/>
      <w:lvlText w:val="%1."/>
      <w:lvlJc w:val="left"/>
      <w:pPr>
        <w:ind w:left="1287" w:hanging="720"/>
      </w:pPr>
      <w:rPr>
        <w:rFonts w:hint="default"/>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688B6535"/>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C1821F7"/>
    <w:multiLevelType w:val="hybridMultilevel"/>
    <w:tmpl w:val="83C8F4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15:restartNumberingAfterBreak="0">
    <w:nsid w:val="6C7D457A"/>
    <w:multiLevelType w:val="hybridMultilevel"/>
    <w:tmpl w:val="45F6415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4"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5" w15:restartNumberingAfterBreak="0">
    <w:nsid w:val="7A1E17F1"/>
    <w:multiLevelType w:val="hybridMultilevel"/>
    <w:tmpl w:val="396E82C0"/>
    <w:lvl w:ilvl="0" w:tplc="71B8F982">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C15181F"/>
    <w:multiLevelType w:val="hybridMultilevel"/>
    <w:tmpl w:val="494EA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4"/>
  </w:num>
  <w:num w:numId="2">
    <w:abstractNumId w:val="9"/>
  </w:num>
  <w:num w:numId="3">
    <w:abstractNumId w:val="25"/>
  </w:num>
  <w:num w:numId="4">
    <w:abstractNumId w:val="24"/>
  </w:num>
  <w:num w:numId="5">
    <w:abstractNumId w:val="37"/>
  </w:num>
  <w:num w:numId="6">
    <w:abstractNumId w:val="28"/>
  </w:num>
  <w:num w:numId="7">
    <w:abstractNumId w:val="21"/>
  </w:num>
  <w:num w:numId="8">
    <w:abstractNumId w:val="31"/>
  </w:num>
  <w:num w:numId="9">
    <w:abstractNumId w:val="20"/>
  </w:num>
  <w:num w:numId="10">
    <w:abstractNumId w:val="18"/>
  </w:num>
  <w:num w:numId="11">
    <w:abstractNumId w:val="2"/>
  </w:num>
  <w:num w:numId="12">
    <w:abstractNumId w:val="17"/>
  </w:num>
  <w:num w:numId="13">
    <w:abstractNumId w:val="10"/>
  </w:num>
  <w:num w:numId="14">
    <w:abstractNumId w:val="16"/>
  </w:num>
  <w:num w:numId="15">
    <w:abstractNumId w:val="36"/>
  </w:num>
  <w:num w:numId="16">
    <w:abstractNumId w:val="30"/>
  </w:num>
  <w:num w:numId="17">
    <w:abstractNumId w:val="6"/>
  </w:num>
  <w:num w:numId="18">
    <w:abstractNumId w:val="15"/>
  </w:num>
  <w:num w:numId="19">
    <w:abstractNumId w:val="8"/>
  </w:num>
  <w:num w:numId="20">
    <w:abstractNumId w:val="22"/>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2"/>
  </w:num>
  <w:num w:numId="24">
    <w:abstractNumId w:val="3"/>
  </w:num>
  <w:num w:numId="25">
    <w:abstractNumId w:val="4"/>
  </w:num>
  <w:num w:numId="26">
    <w:abstractNumId w:val="27"/>
  </w:num>
  <w:num w:numId="27">
    <w:abstractNumId w:val="0"/>
  </w:num>
  <w:num w:numId="28">
    <w:abstractNumId w:val="11"/>
  </w:num>
  <w:num w:numId="29">
    <w:abstractNumId w:val="23"/>
  </w:num>
  <w:num w:numId="30">
    <w:abstractNumId w:val="33"/>
  </w:num>
  <w:num w:numId="31">
    <w:abstractNumId w:val="29"/>
  </w:num>
  <w:num w:numId="32">
    <w:abstractNumId w:val="1"/>
  </w:num>
  <w:num w:numId="33">
    <w:abstractNumId w:val="14"/>
  </w:num>
  <w:num w:numId="34">
    <w:abstractNumId w:val="7"/>
  </w:num>
  <w:num w:numId="35">
    <w:abstractNumId w:val="13"/>
  </w:num>
  <w:num w:numId="36">
    <w:abstractNumId w:val="32"/>
  </w:num>
  <w:num w:numId="37">
    <w:abstractNumId w:val="26"/>
  </w:num>
  <w:num w:numId="38">
    <w:abstractNumId w:val="35"/>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AR" w:vendorID="64" w:dllVersion="4096"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AR"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57"/>
    <w:rsid w:val="00013A05"/>
    <w:rsid w:val="00014D21"/>
    <w:rsid w:val="00015225"/>
    <w:rsid w:val="00016BB6"/>
    <w:rsid w:val="00017B86"/>
    <w:rsid w:val="00020B6A"/>
    <w:rsid w:val="00026EB1"/>
    <w:rsid w:val="000309BD"/>
    <w:rsid w:val="00041A17"/>
    <w:rsid w:val="00047CA2"/>
    <w:rsid w:val="00050780"/>
    <w:rsid w:val="00050ED1"/>
    <w:rsid w:val="00055AB9"/>
    <w:rsid w:val="00062654"/>
    <w:rsid w:val="00063B7A"/>
    <w:rsid w:val="00087917"/>
    <w:rsid w:val="00091AAA"/>
    <w:rsid w:val="0009342F"/>
    <w:rsid w:val="000972EE"/>
    <w:rsid w:val="000A5A65"/>
    <w:rsid w:val="000B1582"/>
    <w:rsid w:val="000C0F03"/>
    <w:rsid w:val="000C7DA1"/>
    <w:rsid w:val="000D006F"/>
    <w:rsid w:val="000D1B96"/>
    <w:rsid w:val="000D4787"/>
    <w:rsid w:val="000D4CB2"/>
    <w:rsid w:val="000D6FBA"/>
    <w:rsid w:val="000E04FA"/>
    <w:rsid w:val="000E269D"/>
    <w:rsid w:val="000E7C06"/>
    <w:rsid w:val="000F43D7"/>
    <w:rsid w:val="000F5CBE"/>
    <w:rsid w:val="000F6CA6"/>
    <w:rsid w:val="00103CD5"/>
    <w:rsid w:val="001114EF"/>
    <w:rsid w:val="00117E65"/>
    <w:rsid w:val="00120096"/>
    <w:rsid w:val="0012374B"/>
    <w:rsid w:val="00123ECE"/>
    <w:rsid w:val="00132B9D"/>
    <w:rsid w:val="00135F23"/>
    <w:rsid w:val="00140DDF"/>
    <w:rsid w:val="00141116"/>
    <w:rsid w:val="00143708"/>
    <w:rsid w:val="00143843"/>
    <w:rsid w:val="00152971"/>
    <w:rsid w:val="001545AD"/>
    <w:rsid w:val="00154E6B"/>
    <w:rsid w:val="00155F3D"/>
    <w:rsid w:val="001615BA"/>
    <w:rsid w:val="00162A64"/>
    <w:rsid w:val="001679F1"/>
    <w:rsid w:val="001705F4"/>
    <w:rsid w:val="00174621"/>
    <w:rsid w:val="00181245"/>
    <w:rsid w:val="00194E28"/>
    <w:rsid w:val="001965B4"/>
    <w:rsid w:val="00196C30"/>
    <w:rsid w:val="001A6E30"/>
    <w:rsid w:val="001A7973"/>
    <w:rsid w:val="001B0A88"/>
    <w:rsid w:val="001B7694"/>
    <w:rsid w:val="001C0E3D"/>
    <w:rsid w:val="001C2774"/>
    <w:rsid w:val="001D40B1"/>
    <w:rsid w:val="001D6B18"/>
    <w:rsid w:val="001E286C"/>
    <w:rsid w:val="001E7A89"/>
    <w:rsid w:val="001F5E61"/>
    <w:rsid w:val="00215429"/>
    <w:rsid w:val="00223E54"/>
    <w:rsid w:val="00225F85"/>
    <w:rsid w:val="00226E72"/>
    <w:rsid w:val="00234D61"/>
    <w:rsid w:val="002379F2"/>
    <w:rsid w:val="002468A3"/>
    <w:rsid w:val="002538C9"/>
    <w:rsid w:val="0025394E"/>
    <w:rsid w:val="0025795D"/>
    <w:rsid w:val="0026594F"/>
    <w:rsid w:val="00267078"/>
    <w:rsid w:val="0026743F"/>
    <w:rsid w:val="00272D2A"/>
    <w:rsid w:val="0028416A"/>
    <w:rsid w:val="00286BF3"/>
    <w:rsid w:val="00293EFD"/>
    <w:rsid w:val="002A17B1"/>
    <w:rsid w:val="002A6356"/>
    <w:rsid w:val="002A6EFB"/>
    <w:rsid w:val="002A7856"/>
    <w:rsid w:val="002B1BB7"/>
    <w:rsid w:val="002B2253"/>
    <w:rsid w:val="002B2B95"/>
    <w:rsid w:val="002B660F"/>
    <w:rsid w:val="002D0A06"/>
    <w:rsid w:val="002D1630"/>
    <w:rsid w:val="002D2D32"/>
    <w:rsid w:val="002D2D9F"/>
    <w:rsid w:val="002D310B"/>
    <w:rsid w:val="002D5567"/>
    <w:rsid w:val="002D66D5"/>
    <w:rsid w:val="002D7107"/>
    <w:rsid w:val="002D794C"/>
    <w:rsid w:val="002E2DFB"/>
    <w:rsid w:val="002F33A9"/>
    <w:rsid w:val="002F5CA8"/>
    <w:rsid w:val="002F62E0"/>
    <w:rsid w:val="002F7BA4"/>
    <w:rsid w:val="00302D2F"/>
    <w:rsid w:val="00303385"/>
    <w:rsid w:val="00306441"/>
    <w:rsid w:val="003073EB"/>
    <w:rsid w:val="00311AA7"/>
    <w:rsid w:val="00316BB4"/>
    <w:rsid w:val="00322DC7"/>
    <w:rsid w:val="003242C7"/>
    <w:rsid w:val="00325BEC"/>
    <w:rsid w:val="00344824"/>
    <w:rsid w:val="00344F6E"/>
    <w:rsid w:val="00346625"/>
    <w:rsid w:val="003526F9"/>
    <w:rsid w:val="00354DDE"/>
    <w:rsid w:val="003559E1"/>
    <w:rsid w:val="00360BBA"/>
    <w:rsid w:val="00362E23"/>
    <w:rsid w:val="00363452"/>
    <w:rsid w:val="00363686"/>
    <w:rsid w:val="00366BE8"/>
    <w:rsid w:val="003708E1"/>
    <w:rsid w:val="00373D05"/>
    <w:rsid w:val="003756A5"/>
    <w:rsid w:val="00382978"/>
    <w:rsid w:val="00386844"/>
    <w:rsid w:val="003A1A28"/>
    <w:rsid w:val="003A5AE4"/>
    <w:rsid w:val="003A6076"/>
    <w:rsid w:val="003B38F1"/>
    <w:rsid w:val="003B3DD4"/>
    <w:rsid w:val="003B6A9D"/>
    <w:rsid w:val="003C0110"/>
    <w:rsid w:val="003C0538"/>
    <w:rsid w:val="003C309C"/>
    <w:rsid w:val="003C49D6"/>
    <w:rsid w:val="003D002D"/>
    <w:rsid w:val="003D0754"/>
    <w:rsid w:val="003D64DF"/>
    <w:rsid w:val="003E20AD"/>
    <w:rsid w:val="003F3CC8"/>
    <w:rsid w:val="003F66C2"/>
    <w:rsid w:val="0041558F"/>
    <w:rsid w:val="00416CE7"/>
    <w:rsid w:val="004204BB"/>
    <w:rsid w:val="0042060D"/>
    <w:rsid w:val="00420D92"/>
    <w:rsid w:val="00420DD5"/>
    <w:rsid w:val="004244A0"/>
    <w:rsid w:val="004302BF"/>
    <w:rsid w:val="004308D7"/>
    <w:rsid w:val="00431689"/>
    <w:rsid w:val="0044308F"/>
    <w:rsid w:val="0044703B"/>
    <w:rsid w:val="00450A1F"/>
    <w:rsid w:val="004558D1"/>
    <w:rsid w:val="00456C92"/>
    <w:rsid w:val="00457A19"/>
    <w:rsid w:val="00460121"/>
    <w:rsid w:val="00462E1D"/>
    <w:rsid w:val="00467861"/>
    <w:rsid w:val="00473A6A"/>
    <w:rsid w:val="00475335"/>
    <w:rsid w:val="00477598"/>
    <w:rsid w:val="004805B8"/>
    <w:rsid w:val="00480FEA"/>
    <w:rsid w:val="004838E7"/>
    <w:rsid w:val="00490AAB"/>
    <w:rsid w:val="004A2087"/>
    <w:rsid w:val="004A2EA2"/>
    <w:rsid w:val="004B2123"/>
    <w:rsid w:val="004B3A7C"/>
    <w:rsid w:val="004B3D30"/>
    <w:rsid w:val="004B407C"/>
    <w:rsid w:val="004B6925"/>
    <w:rsid w:val="004B6B78"/>
    <w:rsid w:val="004C191E"/>
    <w:rsid w:val="004C75CD"/>
    <w:rsid w:val="004D406E"/>
    <w:rsid w:val="004D498F"/>
    <w:rsid w:val="004D55BA"/>
    <w:rsid w:val="004F3954"/>
    <w:rsid w:val="004F4591"/>
    <w:rsid w:val="004F643D"/>
    <w:rsid w:val="004F77EA"/>
    <w:rsid w:val="00502A53"/>
    <w:rsid w:val="005035F7"/>
    <w:rsid w:val="0050427F"/>
    <w:rsid w:val="005151C4"/>
    <w:rsid w:val="00517C9B"/>
    <w:rsid w:val="005212E2"/>
    <w:rsid w:val="005219ED"/>
    <w:rsid w:val="00525C26"/>
    <w:rsid w:val="0053007F"/>
    <w:rsid w:val="005414FD"/>
    <w:rsid w:val="00544ADD"/>
    <w:rsid w:val="00552C9A"/>
    <w:rsid w:val="005578B7"/>
    <w:rsid w:val="00557B3B"/>
    <w:rsid w:val="00564DB2"/>
    <w:rsid w:val="005665BE"/>
    <w:rsid w:val="00570073"/>
    <w:rsid w:val="005733EB"/>
    <w:rsid w:val="00573B4F"/>
    <w:rsid w:val="00574BF4"/>
    <w:rsid w:val="00584350"/>
    <w:rsid w:val="00585BF1"/>
    <w:rsid w:val="00594FEE"/>
    <w:rsid w:val="005A14A4"/>
    <w:rsid w:val="005A1818"/>
    <w:rsid w:val="005B0651"/>
    <w:rsid w:val="005B066D"/>
    <w:rsid w:val="005B201D"/>
    <w:rsid w:val="005B5976"/>
    <w:rsid w:val="005B7C1F"/>
    <w:rsid w:val="005C29D9"/>
    <w:rsid w:val="005C3D98"/>
    <w:rsid w:val="005C547F"/>
    <w:rsid w:val="005E161C"/>
    <w:rsid w:val="005E50F1"/>
    <w:rsid w:val="005F4AAF"/>
    <w:rsid w:val="006002BC"/>
    <w:rsid w:val="006004A4"/>
    <w:rsid w:val="00601482"/>
    <w:rsid w:val="0060235C"/>
    <w:rsid w:val="006054E7"/>
    <w:rsid w:val="00614CBD"/>
    <w:rsid w:val="006209B6"/>
    <w:rsid w:val="00620A1D"/>
    <w:rsid w:val="00622C8D"/>
    <w:rsid w:val="0062301B"/>
    <w:rsid w:val="006242B5"/>
    <w:rsid w:val="00627C77"/>
    <w:rsid w:val="006301EC"/>
    <w:rsid w:val="00630FBE"/>
    <w:rsid w:val="00633AB9"/>
    <w:rsid w:val="00640746"/>
    <w:rsid w:val="00644542"/>
    <w:rsid w:val="00646183"/>
    <w:rsid w:val="00646421"/>
    <w:rsid w:val="00646635"/>
    <w:rsid w:val="00654C45"/>
    <w:rsid w:val="00656B46"/>
    <w:rsid w:val="00657723"/>
    <w:rsid w:val="00662B52"/>
    <w:rsid w:val="00666716"/>
    <w:rsid w:val="00666B5B"/>
    <w:rsid w:val="00674D6A"/>
    <w:rsid w:val="0067790D"/>
    <w:rsid w:val="006802F0"/>
    <w:rsid w:val="006844A9"/>
    <w:rsid w:val="00687D36"/>
    <w:rsid w:val="00690103"/>
    <w:rsid w:val="00693B7A"/>
    <w:rsid w:val="006A2320"/>
    <w:rsid w:val="006A56A5"/>
    <w:rsid w:val="006A66EE"/>
    <w:rsid w:val="006C2453"/>
    <w:rsid w:val="006C3983"/>
    <w:rsid w:val="006D566D"/>
    <w:rsid w:val="006F612C"/>
    <w:rsid w:val="007017C7"/>
    <w:rsid w:val="0070231E"/>
    <w:rsid w:val="00703D66"/>
    <w:rsid w:val="00706E31"/>
    <w:rsid w:val="00716EF7"/>
    <w:rsid w:val="00722BF3"/>
    <w:rsid w:val="00724D5F"/>
    <w:rsid w:val="00725027"/>
    <w:rsid w:val="007250E5"/>
    <w:rsid w:val="00725339"/>
    <w:rsid w:val="0073045F"/>
    <w:rsid w:val="00730A9F"/>
    <w:rsid w:val="0073583C"/>
    <w:rsid w:val="007358E0"/>
    <w:rsid w:val="00742B13"/>
    <w:rsid w:val="007476C5"/>
    <w:rsid w:val="00751C25"/>
    <w:rsid w:val="0075245B"/>
    <w:rsid w:val="00755A9B"/>
    <w:rsid w:val="00760FCC"/>
    <w:rsid w:val="00762A90"/>
    <w:rsid w:val="00765568"/>
    <w:rsid w:val="0076744D"/>
    <w:rsid w:val="0076759C"/>
    <w:rsid w:val="0078004C"/>
    <w:rsid w:val="00781737"/>
    <w:rsid w:val="00783FD2"/>
    <w:rsid w:val="00786AD5"/>
    <w:rsid w:val="00787CCB"/>
    <w:rsid w:val="00793527"/>
    <w:rsid w:val="007A0FD4"/>
    <w:rsid w:val="007A4437"/>
    <w:rsid w:val="007A5915"/>
    <w:rsid w:val="007B1512"/>
    <w:rsid w:val="007C07B0"/>
    <w:rsid w:val="007C4C2E"/>
    <w:rsid w:val="007C4D6C"/>
    <w:rsid w:val="007C6FE7"/>
    <w:rsid w:val="007C7215"/>
    <w:rsid w:val="007D0A9E"/>
    <w:rsid w:val="007D3403"/>
    <w:rsid w:val="007D7483"/>
    <w:rsid w:val="007E1970"/>
    <w:rsid w:val="007F2A5E"/>
    <w:rsid w:val="007F6B91"/>
    <w:rsid w:val="00802E56"/>
    <w:rsid w:val="00803FC8"/>
    <w:rsid w:val="008058B1"/>
    <w:rsid w:val="00805DE1"/>
    <w:rsid w:val="00806692"/>
    <w:rsid w:val="008067B5"/>
    <w:rsid w:val="0080743D"/>
    <w:rsid w:val="00812043"/>
    <w:rsid w:val="00812A5F"/>
    <w:rsid w:val="0081573E"/>
    <w:rsid w:val="00815B37"/>
    <w:rsid w:val="00816560"/>
    <w:rsid w:val="008171C2"/>
    <w:rsid w:val="00820DE3"/>
    <w:rsid w:val="00827428"/>
    <w:rsid w:val="00827C8B"/>
    <w:rsid w:val="00841CCD"/>
    <w:rsid w:val="0084347C"/>
    <w:rsid w:val="00847043"/>
    <w:rsid w:val="00853111"/>
    <w:rsid w:val="00855E9B"/>
    <w:rsid w:val="00871E5C"/>
    <w:rsid w:val="008740B7"/>
    <w:rsid w:val="008746A2"/>
    <w:rsid w:val="0087697C"/>
    <w:rsid w:val="00877448"/>
    <w:rsid w:val="00881A50"/>
    <w:rsid w:val="00881E67"/>
    <w:rsid w:val="008852D8"/>
    <w:rsid w:val="008A38A0"/>
    <w:rsid w:val="008A42CC"/>
    <w:rsid w:val="008B2EF8"/>
    <w:rsid w:val="008B5C47"/>
    <w:rsid w:val="008C33AA"/>
    <w:rsid w:val="008C5F81"/>
    <w:rsid w:val="008D6D96"/>
    <w:rsid w:val="008D7CE1"/>
    <w:rsid w:val="008E40A8"/>
    <w:rsid w:val="008E5AAE"/>
    <w:rsid w:val="008E5D5B"/>
    <w:rsid w:val="008E7894"/>
    <w:rsid w:val="008F2868"/>
    <w:rsid w:val="008F4C6F"/>
    <w:rsid w:val="008F7DDA"/>
    <w:rsid w:val="00902001"/>
    <w:rsid w:val="00902C13"/>
    <w:rsid w:val="009050DE"/>
    <w:rsid w:val="009126FE"/>
    <w:rsid w:val="00912A21"/>
    <w:rsid w:val="0091562A"/>
    <w:rsid w:val="00916EEF"/>
    <w:rsid w:val="00917CAA"/>
    <w:rsid w:val="009232E7"/>
    <w:rsid w:val="00925243"/>
    <w:rsid w:val="00926051"/>
    <w:rsid w:val="00940A28"/>
    <w:rsid w:val="009440E4"/>
    <w:rsid w:val="00944C22"/>
    <w:rsid w:val="00951B8F"/>
    <w:rsid w:val="0095372B"/>
    <w:rsid w:val="00964636"/>
    <w:rsid w:val="009649AB"/>
    <w:rsid w:val="0096624A"/>
    <w:rsid w:val="00970E3E"/>
    <w:rsid w:val="00972636"/>
    <w:rsid w:val="00984BAD"/>
    <w:rsid w:val="00991C1C"/>
    <w:rsid w:val="00993420"/>
    <w:rsid w:val="00993A72"/>
    <w:rsid w:val="00995F88"/>
    <w:rsid w:val="00996492"/>
    <w:rsid w:val="009A00AB"/>
    <w:rsid w:val="009A3EDE"/>
    <w:rsid w:val="009A58C5"/>
    <w:rsid w:val="009A5F05"/>
    <w:rsid w:val="009B26E5"/>
    <w:rsid w:val="009C304A"/>
    <w:rsid w:val="009C3C39"/>
    <w:rsid w:val="009C717B"/>
    <w:rsid w:val="009D1003"/>
    <w:rsid w:val="009D5B53"/>
    <w:rsid w:val="009D62BD"/>
    <w:rsid w:val="009D7D7B"/>
    <w:rsid w:val="009E161D"/>
    <w:rsid w:val="009E16FA"/>
    <w:rsid w:val="009E6C93"/>
    <w:rsid w:val="009E71C1"/>
    <w:rsid w:val="009E7BDA"/>
    <w:rsid w:val="009F42F3"/>
    <w:rsid w:val="009F46A9"/>
    <w:rsid w:val="009F47DC"/>
    <w:rsid w:val="009F5FDA"/>
    <w:rsid w:val="009F74E7"/>
    <w:rsid w:val="00A01730"/>
    <w:rsid w:val="00A01C97"/>
    <w:rsid w:val="00A10127"/>
    <w:rsid w:val="00A166BC"/>
    <w:rsid w:val="00A1684F"/>
    <w:rsid w:val="00A17DC9"/>
    <w:rsid w:val="00A35B6F"/>
    <w:rsid w:val="00A37185"/>
    <w:rsid w:val="00A41464"/>
    <w:rsid w:val="00A45E2B"/>
    <w:rsid w:val="00A47E40"/>
    <w:rsid w:val="00A54243"/>
    <w:rsid w:val="00A56017"/>
    <w:rsid w:val="00A56F06"/>
    <w:rsid w:val="00A573AC"/>
    <w:rsid w:val="00A57715"/>
    <w:rsid w:val="00A618C1"/>
    <w:rsid w:val="00A7407A"/>
    <w:rsid w:val="00A74EA8"/>
    <w:rsid w:val="00A76C35"/>
    <w:rsid w:val="00A826B6"/>
    <w:rsid w:val="00A8418B"/>
    <w:rsid w:val="00A864B6"/>
    <w:rsid w:val="00A87485"/>
    <w:rsid w:val="00A93170"/>
    <w:rsid w:val="00AA05E2"/>
    <w:rsid w:val="00AA0796"/>
    <w:rsid w:val="00AA2D91"/>
    <w:rsid w:val="00AA4F99"/>
    <w:rsid w:val="00AB0F1D"/>
    <w:rsid w:val="00AB1B2E"/>
    <w:rsid w:val="00AB2C4C"/>
    <w:rsid w:val="00AB76DF"/>
    <w:rsid w:val="00AC1823"/>
    <w:rsid w:val="00AC3F77"/>
    <w:rsid w:val="00AC4340"/>
    <w:rsid w:val="00AF1160"/>
    <w:rsid w:val="00AF1B80"/>
    <w:rsid w:val="00AF73E3"/>
    <w:rsid w:val="00B0487B"/>
    <w:rsid w:val="00B12105"/>
    <w:rsid w:val="00B21190"/>
    <w:rsid w:val="00B235E2"/>
    <w:rsid w:val="00B32668"/>
    <w:rsid w:val="00B35972"/>
    <w:rsid w:val="00B42E2D"/>
    <w:rsid w:val="00B453B2"/>
    <w:rsid w:val="00B468C8"/>
    <w:rsid w:val="00B506F8"/>
    <w:rsid w:val="00B53702"/>
    <w:rsid w:val="00B57B32"/>
    <w:rsid w:val="00B61E37"/>
    <w:rsid w:val="00B66344"/>
    <w:rsid w:val="00B72016"/>
    <w:rsid w:val="00B727AB"/>
    <w:rsid w:val="00B75B02"/>
    <w:rsid w:val="00B9730E"/>
    <w:rsid w:val="00BA06F7"/>
    <w:rsid w:val="00BB0BEB"/>
    <w:rsid w:val="00BB3A8B"/>
    <w:rsid w:val="00BB4154"/>
    <w:rsid w:val="00BB7570"/>
    <w:rsid w:val="00BB796F"/>
    <w:rsid w:val="00BC5BC4"/>
    <w:rsid w:val="00BC73E3"/>
    <w:rsid w:val="00BD1C9A"/>
    <w:rsid w:val="00BD28E3"/>
    <w:rsid w:val="00BD6588"/>
    <w:rsid w:val="00BE3B14"/>
    <w:rsid w:val="00BF390A"/>
    <w:rsid w:val="00C0486F"/>
    <w:rsid w:val="00C06C9A"/>
    <w:rsid w:val="00C07D77"/>
    <w:rsid w:val="00C156B4"/>
    <w:rsid w:val="00C20508"/>
    <w:rsid w:val="00C31842"/>
    <w:rsid w:val="00C34327"/>
    <w:rsid w:val="00C401CE"/>
    <w:rsid w:val="00C42C80"/>
    <w:rsid w:val="00C44875"/>
    <w:rsid w:val="00C4571A"/>
    <w:rsid w:val="00C531E1"/>
    <w:rsid w:val="00C57CB5"/>
    <w:rsid w:val="00C612C3"/>
    <w:rsid w:val="00C61705"/>
    <w:rsid w:val="00C6304A"/>
    <w:rsid w:val="00C6788F"/>
    <w:rsid w:val="00C72426"/>
    <w:rsid w:val="00C77741"/>
    <w:rsid w:val="00C812E3"/>
    <w:rsid w:val="00C81700"/>
    <w:rsid w:val="00C82261"/>
    <w:rsid w:val="00C848BA"/>
    <w:rsid w:val="00C85950"/>
    <w:rsid w:val="00C90E54"/>
    <w:rsid w:val="00C92FAC"/>
    <w:rsid w:val="00C93295"/>
    <w:rsid w:val="00C94B65"/>
    <w:rsid w:val="00C96F0C"/>
    <w:rsid w:val="00CA261F"/>
    <w:rsid w:val="00CA2B5E"/>
    <w:rsid w:val="00CB09F1"/>
    <w:rsid w:val="00CB1908"/>
    <w:rsid w:val="00CB7DC4"/>
    <w:rsid w:val="00CC090C"/>
    <w:rsid w:val="00CC416B"/>
    <w:rsid w:val="00CC50EE"/>
    <w:rsid w:val="00CC5DBE"/>
    <w:rsid w:val="00CC6F3C"/>
    <w:rsid w:val="00CD0423"/>
    <w:rsid w:val="00CD51C8"/>
    <w:rsid w:val="00CE02B6"/>
    <w:rsid w:val="00CE4919"/>
    <w:rsid w:val="00CE7764"/>
    <w:rsid w:val="00CF70A0"/>
    <w:rsid w:val="00D01899"/>
    <w:rsid w:val="00D0788F"/>
    <w:rsid w:val="00D10308"/>
    <w:rsid w:val="00D1051B"/>
    <w:rsid w:val="00D106BD"/>
    <w:rsid w:val="00D10730"/>
    <w:rsid w:val="00D155B7"/>
    <w:rsid w:val="00D20C1D"/>
    <w:rsid w:val="00D25134"/>
    <w:rsid w:val="00D27E5B"/>
    <w:rsid w:val="00D32086"/>
    <w:rsid w:val="00D34057"/>
    <w:rsid w:val="00D36682"/>
    <w:rsid w:val="00D536F1"/>
    <w:rsid w:val="00D53DDC"/>
    <w:rsid w:val="00D623CE"/>
    <w:rsid w:val="00D64AF1"/>
    <w:rsid w:val="00D67A0D"/>
    <w:rsid w:val="00D67BEC"/>
    <w:rsid w:val="00D74B7C"/>
    <w:rsid w:val="00D76713"/>
    <w:rsid w:val="00D800F2"/>
    <w:rsid w:val="00D93767"/>
    <w:rsid w:val="00D95458"/>
    <w:rsid w:val="00D96EF8"/>
    <w:rsid w:val="00DA0C88"/>
    <w:rsid w:val="00DA323F"/>
    <w:rsid w:val="00DA43AD"/>
    <w:rsid w:val="00DB3B31"/>
    <w:rsid w:val="00DD13E2"/>
    <w:rsid w:val="00DD6010"/>
    <w:rsid w:val="00DD7C88"/>
    <w:rsid w:val="00DE2F9E"/>
    <w:rsid w:val="00E017CE"/>
    <w:rsid w:val="00E024BE"/>
    <w:rsid w:val="00E02FE0"/>
    <w:rsid w:val="00E127E6"/>
    <w:rsid w:val="00E131A8"/>
    <w:rsid w:val="00E1740E"/>
    <w:rsid w:val="00E213F7"/>
    <w:rsid w:val="00E21C29"/>
    <w:rsid w:val="00E2616D"/>
    <w:rsid w:val="00E26437"/>
    <w:rsid w:val="00E27B09"/>
    <w:rsid w:val="00E3038B"/>
    <w:rsid w:val="00E30AD4"/>
    <w:rsid w:val="00E31501"/>
    <w:rsid w:val="00E3262B"/>
    <w:rsid w:val="00E33DB0"/>
    <w:rsid w:val="00E36016"/>
    <w:rsid w:val="00E41748"/>
    <w:rsid w:val="00E43997"/>
    <w:rsid w:val="00E44452"/>
    <w:rsid w:val="00E45777"/>
    <w:rsid w:val="00E53540"/>
    <w:rsid w:val="00E53C06"/>
    <w:rsid w:val="00E56E9F"/>
    <w:rsid w:val="00E662FD"/>
    <w:rsid w:val="00E746BE"/>
    <w:rsid w:val="00E82D29"/>
    <w:rsid w:val="00E82F11"/>
    <w:rsid w:val="00E91313"/>
    <w:rsid w:val="00E91EE4"/>
    <w:rsid w:val="00E9595C"/>
    <w:rsid w:val="00EA1879"/>
    <w:rsid w:val="00EA3EE4"/>
    <w:rsid w:val="00EA53C7"/>
    <w:rsid w:val="00EB5A15"/>
    <w:rsid w:val="00EB5A3A"/>
    <w:rsid w:val="00EC5E41"/>
    <w:rsid w:val="00EC61B4"/>
    <w:rsid w:val="00ED224E"/>
    <w:rsid w:val="00ED27AB"/>
    <w:rsid w:val="00ED33BB"/>
    <w:rsid w:val="00ED5CA3"/>
    <w:rsid w:val="00ED660D"/>
    <w:rsid w:val="00ED6C96"/>
    <w:rsid w:val="00EE2C0A"/>
    <w:rsid w:val="00EE7C84"/>
    <w:rsid w:val="00EE7D5E"/>
    <w:rsid w:val="00EF5351"/>
    <w:rsid w:val="00EF55E3"/>
    <w:rsid w:val="00F06299"/>
    <w:rsid w:val="00F11AD3"/>
    <w:rsid w:val="00F13387"/>
    <w:rsid w:val="00F16317"/>
    <w:rsid w:val="00F16EF8"/>
    <w:rsid w:val="00F21527"/>
    <w:rsid w:val="00F24722"/>
    <w:rsid w:val="00F24AD0"/>
    <w:rsid w:val="00F31639"/>
    <w:rsid w:val="00F3632E"/>
    <w:rsid w:val="00F457C8"/>
    <w:rsid w:val="00F46230"/>
    <w:rsid w:val="00F50059"/>
    <w:rsid w:val="00F57746"/>
    <w:rsid w:val="00F735E8"/>
    <w:rsid w:val="00F912B7"/>
    <w:rsid w:val="00F91528"/>
    <w:rsid w:val="00F96E94"/>
    <w:rsid w:val="00FA4896"/>
    <w:rsid w:val="00FA751D"/>
    <w:rsid w:val="00FB15A6"/>
    <w:rsid w:val="00FB3270"/>
    <w:rsid w:val="00FC28CC"/>
    <w:rsid w:val="00FC3BBC"/>
    <w:rsid w:val="00FD1200"/>
    <w:rsid w:val="00FE23C7"/>
    <w:rsid w:val="00FE343A"/>
    <w:rsid w:val="00FE459F"/>
    <w:rsid w:val="00FE5B53"/>
    <w:rsid w:val="00FF13DA"/>
    <w:rsid w:val="00FF14FE"/>
    <w:rsid w:val="00FF2171"/>
    <w:rsid w:val="00FF74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A91CE2"/>
  <w15:chartTrackingRefBased/>
  <w15:docId w15:val="{5C810458-6993-430F-80B8-643C2F38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722"/>
    <w:pPr>
      <w:spacing w:line="256" w:lineRule="auto"/>
    </w:pPr>
  </w:style>
  <w:style w:type="paragraph" w:styleId="Ttulo3">
    <w:name w:val="heading 3"/>
    <w:basedOn w:val="Normal"/>
    <w:link w:val="Ttulo3Car"/>
    <w:uiPriority w:val="9"/>
    <w:qFormat/>
    <w:rsid w:val="00D34057"/>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4057"/>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D3405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340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405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340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3405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405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34057"/>
    <w:rPr>
      <w:vertAlign w:val="superscript"/>
    </w:rPr>
  </w:style>
  <w:style w:type="character" w:styleId="Hipervnculo">
    <w:name w:val="Hyperlink"/>
    <w:basedOn w:val="Fuentedeprrafopredeter"/>
    <w:uiPriority w:val="99"/>
    <w:unhideWhenUsed/>
    <w:rsid w:val="00D34057"/>
    <w:rPr>
      <w:color w:val="0563C1" w:themeColor="hyperlink"/>
      <w:u w:val="single"/>
    </w:rPr>
  </w:style>
  <w:style w:type="paragraph" w:styleId="Sinespaciado">
    <w:name w:val="No Spacing"/>
    <w:aliases w:val="Francesa,INAI"/>
    <w:link w:val="SinespaciadoCar"/>
    <w:uiPriority w:val="1"/>
    <w:qFormat/>
    <w:rsid w:val="00D3405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4057"/>
    <w:rPr>
      <w:b/>
      <w:bCs/>
    </w:rPr>
  </w:style>
  <w:style w:type="character" w:customStyle="1" w:styleId="SinespaciadoCar">
    <w:name w:val="Sin espaciado Car"/>
    <w:aliases w:val="Francesa Car,INAI Car"/>
    <w:link w:val="Sinespaciado"/>
    <w:uiPriority w:val="1"/>
    <w:locked/>
    <w:rsid w:val="00D34057"/>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405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362E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2E2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02F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2F0"/>
    <w:rPr>
      <w:sz w:val="20"/>
      <w:szCs w:val="20"/>
    </w:rPr>
  </w:style>
  <w:style w:type="table" w:styleId="Tablaconcuadrcula">
    <w:name w:val="Table Grid"/>
    <w:basedOn w:val="Tablanormal"/>
    <w:uiPriority w:val="39"/>
    <w:rsid w:val="00B3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FF14FE"/>
  </w:style>
  <w:style w:type="table" w:customStyle="1" w:styleId="Tablaconcuadrcula1">
    <w:name w:val="Tabla con cuadrícula1"/>
    <w:basedOn w:val="Tablanormal"/>
    <w:next w:val="Tablaconcuadrcula"/>
    <w:uiPriority w:val="39"/>
    <w:rsid w:val="00A87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7C8B"/>
    <w:pPr>
      <w:autoSpaceDE w:val="0"/>
      <w:autoSpaceDN w:val="0"/>
      <w:adjustRightInd w:val="0"/>
      <w:spacing w:after="0" w:line="240" w:lineRule="auto"/>
    </w:pPr>
    <w:rPr>
      <w:rFonts w:ascii="Arial" w:hAnsi="Arial" w:cs="Arial"/>
      <w:color w:val="000000"/>
      <w:sz w:val="24"/>
      <w:szCs w:val="24"/>
    </w:rPr>
  </w:style>
  <w:style w:type="character" w:customStyle="1" w:styleId="Mencinsinresolver1">
    <w:name w:val="Mención sin resolver1"/>
    <w:basedOn w:val="Fuentedeprrafopredeter"/>
    <w:uiPriority w:val="99"/>
    <w:semiHidden/>
    <w:unhideWhenUsed/>
    <w:rsid w:val="00141116"/>
    <w:rPr>
      <w:color w:val="605E5C"/>
      <w:shd w:val="clear" w:color="auto" w:fill="E1DFDD"/>
    </w:rPr>
  </w:style>
  <w:style w:type="character" w:styleId="Hipervnculovisitado">
    <w:name w:val="FollowedHyperlink"/>
    <w:basedOn w:val="Fuentedeprrafopredeter"/>
    <w:uiPriority w:val="99"/>
    <w:semiHidden/>
    <w:unhideWhenUsed/>
    <w:rsid w:val="00141116"/>
    <w:rPr>
      <w:color w:val="954F72" w:themeColor="followedHyperlink"/>
      <w:u w:val="single"/>
    </w:rPr>
  </w:style>
  <w:style w:type="paragraph" w:styleId="Lista2">
    <w:name w:val="List 2"/>
    <w:basedOn w:val="Normal"/>
    <w:uiPriority w:val="99"/>
    <w:unhideWhenUsed/>
    <w:rsid w:val="00D32086"/>
    <w:pPr>
      <w:ind w:left="566" w:hanging="283"/>
      <w:contextualSpacing/>
    </w:pPr>
  </w:style>
  <w:style w:type="paragraph" w:styleId="Saludo">
    <w:name w:val="Salutation"/>
    <w:basedOn w:val="Normal"/>
    <w:next w:val="Normal"/>
    <w:link w:val="SaludoCar"/>
    <w:uiPriority w:val="99"/>
    <w:unhideWhenUsed/>
    <w:rsid w:val="00D32086"/>
  </w:style>
  <w:style w:type="character" w:customStyle="1" w:styleId="SaludoCar">
    <w:name w:val="Saludo Car"/>
    <w:basedOn w:val="Fuentedeprrafopredeter"/>
    <w:link w:val="Saludo"/>
    <w:uiPriority w:val="99"/>
    <w:rsid w:val="00D32086"/>
  </w:style>
  <w:style w:type="paragraph" w:styleId="Listaconvietas2">
    <w:name w:val="List Bullet 2"/>
    <w:basedOn w:val="Normal"/>
    <w:uiPriority w:val="99"/>
    <w:unhideWhenUsed/>
    <w:rsid w:val="00D32086"/>
    <w:pPr>
      <w:numPr>
        <w:numId w:val="27"/>
      </w:numPr>
      <w:contextualSpacing/>
    </w:pPr>
  </w:style>
  <w:style w:type="paragraph" w:styleId="Continuarlista2">
    <w:name w:val="List Continue 2"/>
    <w:basedOn w:val="Normal"/>
    <w:uiPriority w:val="99"/>
    <w:unhideWhenUsed/>
    <w:rsid w:val="00D32086"/>
    <w:pPr>
      <w:spacing w:after="120"/>
      <w:ind w:left="566"/>
      <w:contextualSpacing/>
    </w:pPr>
  </w:style>
  <w:style w:type="paragraph" w:styleId="Textoindependiente">
    <w:name w:val="Body Text"/>
    <w:basedOn w:val="Normal"/>
    <w:link w:val="TextoindependienteCar"/>
    <w:uiPriority w:val="99"/>
    <w:unhideWhenUsed/>
    <w:rsid w:val="00D32086"/>
    <w:pPr>
      <w:spacing w:after="120"/>
    </w:pPr>
  </w:style>
  <w:style w:type="character" w:customStyle="1" w:styleId="TextoindependienteCar">
    <w:name w:val="Texto independiente Car"/>
    <w:basedOn w:val="Fuentedeprrafopredeter"/>
    <w:link w:val="Textoindependiente"/>
    <w:uiPriority w:val="99"/>
    <w:rsid w:val="00D32086"/>
  </w:style>
  <w:style w:type="paragraph" w:styleId="Sangradetextonormal">
    <w:name w:val="Body Text Indent"/>
    <w:basedOn w:val="Normal"/>
    <w:link w:val="SangradetextonormalCar"/>
    <w:uiPriority w:val="99"/>
    <w:unhideWhenUsed/>
    <w:rsid w:val="00D32086"/>
    <w:pPr>
      <w:spacing w:after="120"/>
      <w:ind w:left="283"/>
    </w:pPr>
  </w:style>
  <w:style w:type="character" w:customStyle="1" w:styleId="SangradetextonormalCar">
    <w:name w:val="Sangría de texto normal Car"/>
    <w:basedOn w:val="Fuentedeprrafopredeter"/>
    <w:link w:val="Sangradetextonormal"/>
    <w:uiPriority w:val="99"/>
    <w:rsid w:val="00D32086"/>
  </w:style>
  <w:style w:type="paragraph" w:customStyle="1" w:styleId="Lneadeasunto">
    <w:name w:val="Línea de asunto"/>
    <w:basedOn w:val="Normal"/>
    <w:rsid w:val="00D32086"/>
  </w:style>
  <w:style w:type="paragraph" w:styleId="Textoindependienteprimerasangra2">
    <w:name w:val="Body Text First Indent 2"/>
    <w:basedOn w:val="Sangradetextonormal"/>
    <w:link w:val="Textoindependienteprimerasangra2Car"/>
    <w:uiPriority w:val="99"/>
    <w:unhideWhenUsed/>
    <w:rsid w:val="00D32086"/>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32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2094">
      <w:bodyDiv w:val="1"/>
      <w:marLeft w:val="0"/>
      <w:marRight w:val="0"/>
      <w:marTop w:val="0"/>
      <w:marBottom w:val="0"/>
      <w:divBdr>
        <w:top w:val="none" w:sz="0" w:space="0" w:color="auto"/>
        <w:left w:val="none" w:sz="0" w:space="0" w:color="auto"/>
        <w:bottom w:val="none" w:sz="0" w:space="0" w:color="auto"/>
        <w:right w:val="none" w:sz="0" w:space="0" w:color="auto"/>
      </w:divBdr>
    </w:div>
    <w:div w:id="95640051">
      <w:bodyDiv w:val="1"/>
      <w:marLeft w:val="0"/>
      <w:marRight w:val="0"/>
      <w:marTop w:val="0"/>
      <w:marBottom w:val="0"/>
      <w:divBdr>
        <w:top w:val="none" w:sz="0" w:space="0" w:color="auto"/>
        <w:left w:val="none" w:sz="0" w:space="0" w:color="auto"/>
        <w:bottom w:val="none" w:sz="0" w:space="0" w:color="auto"/>
        <w:right w:val="none" w:sz="0" w:space="0" w:color="auto"/>
      </w:divBdr>
    </w:div>
    <w:div w:id="161239969">
      <w:bodyDiv w:val="1"/>
      <w:marLeft w:val="0"/>
      <w:marRight w:val="0"/>
      <w:marTop w:val="0"/>
      <w:marBottom w:val="0"/>
      <w:divBdr>
        <w:top w:val="none" w:sz="0" w:space="0" w:color="auto"/>
        <w:left w:val="none" w:sz="0" w:space="0" w:color="auto"/>
        <w:bottom w:val="none" w:sz="0" w:space="0" w:color="auto"/>
        <w:right w:val="none" w:sz="0" w:space="0" w:color="auto"/>
      </w:divBdr>
    </w:div>
    <w:div w:id="234828413">
      <w:bodyDiv w:val="1"/>
      <w:marLeft w:val="0"/>
      <w:marRight w:val="0"/>
      <w:marTop w:val="0"/>
      <w:marBottom w:val="0"/>
      <w:divBdr>
        <w:top w:val="none" w:sz="0" w:space="0" w:color="auto"/>
        <w:left w:val="none" w:sz="0" w:space="0" w:color="auto"/>
        <w:bottom w:val="none" w:sz="0" w:space="0" w:color="auto"/>
        <w:right w:val="none" w:sz="0" w:space="0" w:color="auto"/>
      </w:divBdr>
    </w:div>
    <w:div w:id="395054596">
      <w:bodyDiv w:val="1"/>
      <w:marLeft w:val="0"/>
      <w:marRight w:val="0"/>
      <w:marTop w:val="0"/>
      <w:marBottom w:val="0"/>
      <w:divBdr>
        <w:top w:val="none" w:sz="0" w:space="0" w:color="auto"/>
        <w:left w:val="none" w:sz="0" w:space="0" w:color="auto"/>
        <w:bottom w:val="none" w:sz="0" w:space="0" w:color="auto"/>
        <w:right w:val="none" w:sz="0" w:space="0" w:color="auto"/>
      </w:divBdr>
    </w:div>
    <w:div w:id="407575053">
      <w:bodyDiv w:val="1"/>
      <w:marLeft w:val="0"/>
      <w:marRight w:val="0"/>
      <w:marTop w:val="0"/>
      <w:marBottom w:val="0"/>
      <w:divBdr>
        <w:top w:val="none" w:sz="0" w:space="0" w:color="auto"/>
        <w:left w:val="none" w:sz="0" w:space="0" w:color="auto"/>
        <w:bottom w:val="none" w:sz="0" w:space="0" w:color="auto"/>
        <w:right w:val="none" w:sz="0" w:space="0" w:color="auto"/>
      </w:divBdr>
    </w:div>
    <w:div w:id="598829289">
      <w:bodyDiv w:val="1"/>
      <w:marLeft w:val="0"/>
      <w:marRight w:val="0"/>
      <w:marTop w:val="0"/>
      <w:marBottom w:val="0"/>
      <w:divBdr>
        <w:top w:val="none" w:sz="0" w:space="0" w:color="auto"/>
        <w:left w:val="none" w:sz="0" w:space="0" w:color="auto"/>
        <w:bottom w:val="none" w:sz="0" w:space="0" w:color="auto"/>
        <w:right w:val="none" w:sz="0" w:space="0" w:color="auto"/>
      </w:divBdr>
    </w:div>
    <w:div w:id="906645640">
      <w:bodyDiv w:val="1"/>
      <w:marLeft w:val="0"/>
      <w:marRight w:val="0"/>
      <w:marTop w:val="0"/>
      <w:marBottom w:val="0"/>
      <w:divBdr>
        <w:top w:val="none" w:sz="0" w:space="0" w:color="auto"/>
        <w:left w:val="none" w:sz="0" w:space="0" w:color="auto"/>
        <w:bottom w:val="none" w:sz="0" w:space="0" w:color="auto"/>
        <w:right w:val="none" w:sz="0" w:space="0" w:color="auto"/>
      </w:divBdr>
    </w:div>
    <w:div w:id="1284843200">
      <w:bodyDiv w:val="1"/>
      <w:marLeft w:val="0"/>
      <w:marRight w:val="0"/>
      <w:marTop w:val="0"/>
      <w:marBottom w:val="0"/>
      <w:divBdr>
        <w:top w:val="none" w:sz="0" w:space="0" w:color="auto"/>
        <w:left w:val="none" w:sz="0" w:space="0" w:color="auto"/>
        <w:bottom w:val="none" w:sz="0" w:space="0" w:color="auto"/>
        <w:right w:val="none" w:sz="0" w:space="0" w:color="auto"/>
      </w:divBdr>
    </w:div>
    <w:div w:id="1371495381">
      <w:bodyDiv w:val="1"/>
      <w:marLeft w:val="0"/>
      <w:marRight w:val="0"/>
      <w:marTop w:val="0"/>
      <w:marBottom w:val="0"/>
      <w:divBdr>
        <w:top w:val="none" w:sz="0" w:space="0" w:color="auto"/>
        <w:left w:val="none" w:sz="0" w:space="0" w:color="auto"/>
        <w:bottom w:val="none" w:sz="0" w:space="0" w:color="auto"/>
        <w:right w:val="none" w:sz="0" w:space="0" w:color="auto"/>
      </w:divBdr>
    </w:div>
    <w:div w:id="1386833383">
      <w:bodyDiv w:val="1"/>
      <w:marLeft w:val="0"/>
      <w:marRight w:val="0"/>
      <w:marTop w:val="0"/>
      <w:marBottom w:val="0"/>
      <w:divBdr>
        <w:top w:val="none" w:sz="0" w:space="0" w:color="auto"/>
        <w:left w:val="none" w:sz="0" w:space="0" w:color="auto"/>
        <w:bottom w:val="none" w:sz="0" w:space="0" w:color="auto"/>
        <w:right w:val="none" w:sz="0" w:space="0" w:color="auto"/>
      </w:divBdr>
    </w:div>
    <w:div w:id="1510414702">
      <w:bodyDiv w:val="1"/>
      <w:marLeft w:val="0"/>
      <w:marRight w:val="0"/>
      <w:marTop w:val="0"/>
      <w:marBottom w:val="0"/>
      <w:divBdr>
        <w:top w:val="none" w:sz="0" w:space="0" w:color="auto"/>
        <w:left w:val="none" w:sz="0" w:space="0" w:color="auto"/>
        <w:bottom w:val="none" w:sz="0" w:space="0" w:color="auto"/>
        <w:right w:val="none" w:sz="0" w:space="0" w:color="auto"/>
      </w:divBdr>
    </w:div>
    <w:div w:id="1841432460">
      <w:bodyDiv w:val="1"/>
      <w:marLeft w:val="0"/>
      <w:marRight w:val="0"/>
      <w:marTop w:val="0"/>
      <w:marBottom w:val="0"/>
      <w:divBdr>
        <w:top w:val="none" w:sz="0" w:space="0" w:color="auto"/>
        <w:left w:val="none" w:sz="0" w:space="0" w:color="auto"/>
        <w:bottom w:val="none" w:sz="0" w:space="0" w:color="auto"/>
        <w:right w:val="none" w:sz="0" w:space="0" w:color="auto"/>
      </w:divBdr>
    </w:div>
    <w:div w:id="213223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11785-52AD-4BA4-BC33-ECF1E0F1F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40</Pages>
  <Words>9605</Words>
  <Characters>52829</Characters>
  <Application>Microsoft Office Word</Application>
  <DocSecurity>0</DocSecurity>
  <Lines>440</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15</cp:revision>
  <cp:lastPrinted>2018-04-05T14:31:00Z</cp:lastPrinted>
  <dcterms:created xsi:type="dcterms:W3CDTF">2022-09-02T02:33:00Z</dcterms:created>
  <dcterms:modified xsi:type="dcterms:W3CDTF">2022-09-30T10:33:00Z</dcterms:modified>
</cp:coreProperties>
</file>