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B4" w:rsidRPr="00DF23DA" w:rsidRDefault="00E36EB4" w:rsidP="00E36EB4">
      <w:pPr>
        <w:shd w:val="clear" w:color="auto" w:fill="FFFFFF"/>
        <w:spacing w:after="0" w:line="360" w:lineRule="auto"/>
        <w:jc w:val="both"/>
        <w:rPr>
          <w:rFonts w:ascii="Palatino Linotype" w:eastAsia="Times New Roman" w:hAnsi="Palatino Linotype" w:cs="Arial"/>
          <w:color w:val="000000"/>
          <w:sz w:val="24"/>
          <w:szCs w:val="24"/>
          <w:lang w:eastAsia="es-MX"/>
        </w:rPr>
      </w:pPr>
      <w:r w:rsidRPr="00DF23D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veintiuno de junio</w:t>
      </w:r>
      <w:r w:rsidRPr="00DF23DA">
        <w:rPr>
          <w:rFonts w:ascii="Palatino Linotype" w:eastAsia="Times New Roman" w:hAnsi="Palatino Linotype" w:cs="Arial"/>
          <w:color w:val="000000"/>
          <w:sz w:val="24"/>
          <w:szCs w:val="24"/>
          <w:lang w:eastAsia="es-MX"/>
        </w:rPr>
        <w:t xml:space="preserve"> de dos mil veintidós.</w:t>
      </w:r>
    </w:p>
    <w:p w:rsidR="00E36EB4" w:rsidRPr="00DF23DA" w:rsidRDefault="00E36EB4" w:rsidP="00E36EB4">
      <w:pPr>
        <w:shd w:val="clear" w:color="auto" w:fill="FFFFFF"/>
        <w:spacing w:after="0" w:line="360" w:lineRule="auto"/>
        <w:jc w:val="both"/>
        <w:rPr>
          <w:rFonts w:ascii="Palatino Linotype" w:eastAsia="Times New Roman" w:hAnsi="Palatino Linotype" w:cs="Arial"/>
          <w:color w:val="000000"/>
          <w:sz w:val="24"/>
          <w:szCs w:val="24"/>
          <w:lang w:eastAsia="es-MX"/>
        </w:rPr>
      </w:pPr>
    </w:p>
    <w:p w:rsidR="00E36EB4" w:rsidRPr="00DF23DA" w:rsidRDefault="00E36EB4" w:rsidP="00E36EB4">
      <w:pPr>
        <w:tabs>
          <w:tab w:val="left" w:pos="1701"/>
        </w:tabs>
        <w:spacing w:after="0" w:line="360" w:lineRule="auto"/>
        <w:jc w:val="both"/>
        <w:rPr>
          <w:rFonts w:ascii="Palatino Linotype" w:hAnsi="Palatino Linotype" w:cs="Arial"/>
          <w:b/>
          <w:sz w:val="24"/>
          <w:szCs w:val="24"/>
        </w:rPr>
      </w:pPr>
      <w:r w:rsidRPr="00DF23DA">
        <w:rPr>
          <w:rFonts w:ascii="Palatino Linotype" w:hAnsi="Palatino Linotype" w:cs="Arial"/>
          <w:b/>
          <w:sz w:val="24"/>
          <w:szCs w:val="24"/>
        </w:rPr>
        <w:t>VISTO</w:t>
      </w:r>
      <w:r w:rsidRPr="00DF23DA">
        <w:rPr>
          <w:rFonts w:ascii="Palatino Linotype" w:hAnsi="Palatino Linotype" w:cs="Arial"/>
          <w:sz w:val="24"/>
          <w:szCs w:val="24"/>
        </w:rPr>
        <w:t xml:space="preserve"> el expediente electrónico formado con motivo del recurso de revisión con número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10420</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xml:space="preserve">, promovido por </w:t>
      </w:r>
      <w:r w:rsidR="008A6F05">
        <w:rPr>
          <w:rFonts w:ascii="Palatino Linotype" w:hAnsi="Palatino Linotype" w:cs="Arial"/>
          <w:b/>
          <w:sz w:val="24"/>
          <w:szCs w:val="24"/>
        </w:rPr>
        <w:t>XXXXXX XXXXXXX XXXXX</w:t>
      </w:r>
      <w:r w:rsidRPr="00DF23DA">
        <w:rPr>
          <w:rFonts w:ascii="Palatino Linotype" w:hAnsi="Palatino Linotype" w:cs="Arial"/>
          <w:sz w:val="24"/>
          <w:szCs w:val="24"/>
        </w:rPr>
        <w:t xml:space="preserve">, quien en lo sucesivo se le denominara </w:t>
      </w:r>
      <w:r>
        <w:rPr>
          <w:rFonts w:ascii="Palatino Linotype" w:hAnsi="Palatino Linotype" w:cs="Arial"/>
          <w:b/>
          <w:sz w:val="24"/>
          <w:szCs w:val="24"/>
        </w:rPr>
        <w:t>la</w:t>
      </w:r>
      <w:r w:rsidRPr="00DF23DA">
        <w:rPr>
          <w:rFonts w:ascii="Palatino Linotype" w:hAnsi="Palatino Linotype" w:cs="Arial"/>
          <w:b/>
          <w:sz w:val="24"/>
          <w:szCs w:val="24"/>
        </w:rPr>
        <w:t xml:space="preserve"> Recurrente</w:t>
      </w:r>
      <w:r w:rsidRPr="00DF23DA">
        <w:rPr>
          <w:rFonts w:ascii="Palatino Linotype" w:hAnsi="Palatino Linotype" w:cs="Arial"/>
          <w:sz w:val="24"/>
          <w:szCs w:val="24"/>
        </w:rPr>
        <w:t xml:space="preserve">, en contra de la falta de respuesta del </w:t>
      </w:r>
      <w:r>
        <w:rPr>
          <w:rFonts w:ascii="Palatino Linotype" w:hAnsi="Palatino Linotype" w:cs="Arial"/>
          <w:b/>
          <w:sz w:val="24"/>
          <w:szCs w:val="24"/>
        </w:rPr>
        <w:t>Ayuntamiento de Ixtapaluca</w:t>
      </w:r>
      <w:r w:rsidRPr="00DF23DA">
        <w:rPr>
          <w:rFonts w:ascii="Palatino Linotype" w:hAnsi="Palatino Linotype" w:cs="Arial"/>
          <w:b/>
          <w:sz w:val="24"/>
          <w:szCs w:val="24"/>
        </w:rPr>
        <w:t xml:space="preserve">, </w:t>
      </w:r>
      <w:r w:rsidRPr="00DF23DA">
        <w:rPr>
          <w:rFonts w:ascii="Palatino Linotype" w:hAnsi="Palatino Linotype" w:cs="Arial"/>
          <w:sz w:val="24"/>
          <w:szCs w:val="24"/>
        </w:rPr>
        <w:t>en lo subsecuente</w:t>
      </w:r>
      <w:r w:rsidRPr="00DF23DA">
        <w:rPr>
          <w:rFonts w:ascii="Palatino Linotype" w:hAnsi="Palatino Linotype" w:cs="Arial"/>
          <w:b/>
          <w:sz w:val="24"/>
          <w:szCs w:val="24"/>
        </w:rPr>
        <w:t xml:space="preserve"> el Sujeto Obligado, </w:t>
      </w:r>
      <w:r w:rsidRPr="00DF23DA">
        <w:rPr>
          <w:rFonts w:ascii="Palatino Linotype" w:hAnsi="Palatino Linotype" w:cs="Arial"/>
          <w:sz w:val="24"/>
          <w:szCs w:val="24"/>
        </w:rPr>
        <w:t>se procede a dictar la presente resolución.</w:t>
      </w:r>
    </w:p>
    <w:p w:rsidR="00E36EB4" w:rsidRPr="00DF23DA" w:rsidRDefault="00E36EB4" w:rsidP="00E36EB4">
      <w:pPr>
        <w:tabs>
          <w:tab w:val="left" w:pos="6960"/>
        </w:tabs>
        <w:spacing w:after="0" w:line="360" w:lineRule="auto"/>
        <w:jc w:val="both"/>
        <w:rPr>
          <w:rFonts w:ascii="Palatino Linotype" w:hAnsi="Palatino Linotype" w:cs="Arial"/>
          <w:sz w:val="24"/>
          <w:szCs w:val="24"/>
        </w:rPr>
      </w:pPr>
    </w:p>
    <w:p w:rsidR="00E36EB4" w:rsidRPr="00DF23DA" w:rsidRDefault="00E36EB4" w:rsidP="00E36EB4">
      <w:pPr>
        <w:spacing w:after="0" w:line="360" w:lineRule="auto"/>
        <w:jc w:val="center"/>
        <w:rPr>
          <w:rFonts w:ascii="Palatino Linotype" w:hAnsi="Palatino Linotype" w:cs="Arial"/>
          <w:b/>
          <w:sz w:val="28"/>
          <w:szCs w:val="24"/>
        </w:rPr>
      </w:pPr>
      <w:r w:rsidRPr="00DF23DA">
        <w:rPr>
          <w:rFonts w:ascii="Palatino Linotype" w:hAnsi="Palatino Linotype" w:cs="Arial"/>
          <w:b/>
          <w:sz w:val="28"/>
          <w:szCs w:val="24"/>
        </w:rPr>
        <w:t>A N T E C E D E N T E S</w:t>
      </w:r>
    </w:p>
    <w:p w:rsidR="00E36EB4" w:rsidRPr="00DF23DA" w:rsidRDefault="00E36EB4" w:rsidP="00E36EB4">
      <w:pPr>
        <w:spacing w:after="0" w:line="360" w:lineRule="auto"/>
        <w:rPr>
          <w:rFonts w:ascii="Palatino Linotype" w:hAnsi="Palatino Linotype" w:cs="Arial"/>
          <w:b/>
          <w:sz w:val="24"/>
          <w:szCs w:val="24"/>
        </w:rPr>
      </w:pPr>
    </w:p>
    <w:p w:rsidR="00E36EB4" w:rsidRDefault="00E36EB4" w:rsidP="00E36EB4">
      <w:pPr>
        <w:spacing w:after="0"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Con fecha </w:t>
      </w:r>
      <w:r>
        <w:rPr>
          <w:rFonts w:ascii="Palatino Linotype" w:hAnsi="Palatino Linotype" w:cs="Arial"/>
          <w:b/>
          <w:sz w:val="24"/>
          <w:szCs w:val="24"/>
        </w:rPr>
        <w:t>veintidós de abril</w:t>
      </w:r>
      <w:r w:rsidRPr="00DF23DA">
        <w:rPr>
          <w:rFonts w:ascii="Palatino Linotype" w:hAnsi="Palatino Linotype" w:cs="Arial"/>
          <w:sz w:val="24"/>
          <w:szCs w:val="24"/>
        </w:rPr>
        <w:t xml:space="preserve"> de dos mil veintidós, </w:t>
      </w:r>
      <w:r>
        <w:rPr>
          <w:rFonts w:ascii="Palatino Linotype" w:hAnsi="Palatino Linotype" w:cs="Arial"/>
          <w:b/>
          <w:sz w:val="24"/>
          <w:szCs w:val="24"/>
        </w:rPr>
        <w:t>la Recurrente</w:t>
      </w:r>
      <w:r w:rsidRPr="00DF23DA">
        <w:rPr>
          <w:rFonts w:ascii="Palatino Linotype" w:hAnsi="Palatino Linotype" w:cs="Arial"/>
          <w:sz w:val="24"/>
          <w:szCs w:val="24"/>
        </w:rPr>
        <w:t xml:space="preserve"> presentó a través del Sistema de Acceso a la Información Mexiquense, en lo posterior el </w:t>
      </w:r>
      <w:r w:rsidRPr="00DF23DA">
        <w:rPr>
          <w:rFonts w:ascii="Palatino Linotype" w:hAnsi="Palatino Linotype" w:cs="Arial"/>
          <w:b/>
          <w:sz w:val="24"/>
          <w:szCs w:val="24"/>
        </w:rPr>
        <w:t>SAIMEX</w:t>
      </w:r>
      <w:r w:rsidRPr="00DF23DA">
        <w:rPr>
          <w:rFonts w:ascii="Palatino Linotype" w:hAnsi="Palatino Linotype" w:cs="Arial"/>
          <w:sz w:val="24"/>
          <w:szCs w:val="24"/>
        </w:rPr>
        <w:t xml:space="preserve">, ante </w:t>
      </w:r>
      <w:r w:rsidRPr="00DF23DA">
        <w:rPr>
          <w:rFonts w:ascii="Palatino Linotype" w:hAnsi="Palatino Linotype" w:cs="Arial"/>
          <w:b/>
          <w:sz w:val="24"/>
          <w:szCs w:val="24"/>
        </w:rPr>
        <w:t>el Sujeto Obligado</w:t>
      </w:r>
      <w:r w:rsidRPr="00DF23DA">
        <w:rPr>
          <w:rFonts w:ascii="Palatino Linotype" w:hAnsi="Palatino Linotype" w:cs="Arial"/>
          <w:sz w:val="24"/>
          <w:szCs w:val="24"/>
        </w:rPr>
        <w:t xml:space="preserve">, solicitud de </w:t>
      </w:r>
      <w:r>
        <w:rPr>
          <w:rFonts w:ascii="Palatino Linotype" w:hAnsi="Palatino Linotype" w:cs="Arial"/>
          <w:sz w:val="24"/>
          <w:szCs w:val="24"/>
        </w:rPr>
        <w:t xml:space="preserve">acceso a la información pública; </w:t>
      </w:r>
      <w:r w:rsidRPr="00DF23DA">
        <w:rPr>
          <w:rFonts w:ascii="Palatino Linotype" w:hAnsi="Palatino Linotype" w:cs="Arial"/>
          <w:sz w:val="24"/>
          <w:szCs w:val="24"/>
        </w:rPr>
        <w:t>registrada bajo el número de expediente</w:t>
      </w:r>
      <w:r w:rsidRPr="00DF23DA">
        <w:rPr>
          <w:rFonts w:ascii="Palatino Linotype" w:hAnsi="Palatino Linotype" w:cs="Arial"/>
          <w:b/>
          <w:sz w:val="24"/>
          <w:szCs w:val="24"/>
        </w:rPr>
        <w:t xml:space="preserve"> </w:t>
      </w:r>
      <w:r>
        <w:rPr>
          <w:rFonts w:ascii="Palatino Linotype" w:hAnsi="Palatino Linotype" w:cs="Arial"/>
          <w:b/>
          <w:sz w:val="24"/>
          <w:szCs w:val="24"/>
        </w:rPr>
        <w:t>00143/IXTAPALU</w:t>
      </w:r>
      <w:r w:rsidRPr="00DF23DA">
        <w:rPr>
          <w:rFonts w:ascii="Palatino Linotype" w:hAnsi="Palatino Linotype" w:cs="Arial"/>
          <w:b/>
          <w:sz w:val="24"/>
          <w:szCs w:val="24"/>
        </w:rPr>
        <w:t>/IP/2022</w:t>
      </w:r>
      <w:r w:rsidRPr="00DF23DA">
        <w:rPr>
          <w:rFonts w:ascii="Palatino Linotype" w:hAnsi="Palatino Linotype" w:cs="Arial"/>
          <w:sz w:val="24"/>
          <w:szCs w:val="24"/>
          <w:lang w:eastAsia="es-MX"/>
        </w:rPr>
        <w:t>,</w:t>
      </w:r>
      <w:r w:rsidRPr="00DF23DA">
        <w:rPr>
          <w:rFonts w:ascii="Palatino Linotype" w:hAnsi="Palatino Linotype" w:cs="Arial"/>
          <w:b/>
          <w:sz w:val="24"/>
          <w:szCs w:val="24"/>
          <w:lang w:eastAsia="es-MX"/>
        </w:rPr>
        <w:t xml:space="preserve"> </w:t>
      </w:r>
      <w:r w:rsidRPr="00DF23DA">
        <w:rPr>
          <w:rFonts w:ascii="Palatino Linotype" w:hAnsi="Palatino Linotype" w:cs="Arial"/>
          <w:sz w:val="24"/>
          <w:szCs w:val="24"/>
        </w:rPr>
        <w:t>mediante la cual solicitó información en el tenor siguiente:</w:t>
      </w:r>
    </w:p>
    <w:p w:rsidR="00E36EB4" w:rsidRPr="00DF23DA" w:rsidRDefault="00E36EB4" w:rsidP="00E36EB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E36EB4" w:rsidRPr="005A2E17" w:rsidRDefault="00E36EB4" w:rsidP="00E36EB4">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8708A5">
        <w:rPr>
          <w:rFonts w:ascii="Palatino Linotype" w:eastAsia="Times New Roman" w:hAnsi="Palatino Linotype" w:cs="Times New Roman"/>
          <w:i/>
          <w:sz w:val="24"/>
          <w:szCs w:val="24"/>
          <w:lang w:val="es-ES_tradnl" w:eastAsia="es-ES"/>
        </w:rPr>
        <w:t>“</w:t>
      </w:r>
      <w:r w:rsidRPr="00BE2E6D">
        <w:rPr>
          <w:rFonts w:ascii="Palatino Linotype" w:eastAsia="Times New Roman" w:hAnsi="Palatino Linotype" w:cs="Times New Roman"/>
          <w:i/>
          <w:sz w:val="24"/>
          <w:szCs w:val="24"/>
          <w:lang w:eastAsia="es-ES"/>
        </w:rPr>
        <w:t>PRESUPUESTO PARA EL EJERCICIO 2022 PARA PROGRAMAS SOCIALES MUNICIPALES, DESCRIBIR CADA PROGRAMA Y MONTO PRESUPUESTADO</w:t>
      </w:r>
      <w:r w:rsidRPr="008708A5">
        <w:rPr>
          <w:rFonts w:ascii="Palatino Linotype" w:eastAsia="Times New Roman" w:hAnsi="Palatino Linotype" w:cs="Times New Roman"/>
          <w:i/>
          <w:sz w:val="24"/>
          <w:szCs w:val="24"/>
          <w:lang w:eastAsia="es-ES"/>
        </w:rPr>
        <w:t>” (Sic)</w:t>
      </w:r>
    </w:p>
    <w:p w:rsidR="00E36EB4" w:rsidRPr="00DF23DA" w:rsidRDefault="00E36EB4" w:rsidP="00E36EB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36EB4" w:rsidRPr="00DF23DA" w:rsidRDefault="00E36EB4" w:rsidP="00E36EB4">
      <w:pPr>
        <w:spacing w:after="0" w:line="360" w:lineRule="auto"/>
        <w:jc w:val="both"/>
        <w:rPr>
          <w:rFonts w:ascii="Palatino Linotype" w:eastAsia="Times New Roman" w:hAnsi="Palatino Linotype" w:cs="Times New Roman"/>
          <w:sz w:val="24"/>
          <w:szCs w:val="24"/>
          <w:lang w:val="es-ES_tradnl" w:eastAsia="es-ES"/>
        </w:rPr>
      </w:pPr>
      <w:r w:rsidRPr="00DF23DA">
        <w:rPr>
          <w:rFonts w:ascii="Palatino Linotype" w:eastAsia="Times New Roman" w:hAnsi="Palatino Linotype" w:cs="Times New Roman"/>
          <w:sz w:val="24"/>
          <w:szCs w:val="24"/>
          <w:lang w:val="es-ES_tradnl" w:eastAsia="es-ES"/>
        </w:rPr>
        <w:t xml:space="preserve">Modalidad de entrega: </w:t>
      </w:r>
      <w:r w:rsidRPr="00DF23DA">
        <w:rPr>
          <w:rFonts w:ascii="Palatino Linotype" w:eastAsia="Times New Roman" w:hAnsi="Palatino Linotype" w:cs="Times New Roman"/>
          <w:b/>
          <w:i/>
          <w:sz w:val="24"/>
          <w:szCs w:val="24"/>
          <w:lang w:val="es-ES_tradnl" w:eastAsia="es-ES"/>
        </w:rPr>
        <w:t>A través del SAIMEX</w:t>
      </w:r>
      <w:r>
        <w:rPr>
          <w:rFonts w:ascii="Palatino Linotype" w:eastAsia="Times New Roman" w:hAnsi="Palatino Linotype" w:cs="Times New Roman"/>
          <w:b/>
          <w:i/>
          <w:sz w:val="24"/>
          <w:szCs w:val="24"/>
          <w:lang w:val="es-ES_tradnl" w:eastAsia="es-ES"/>
        </w:rPr>
        <w:t>.</w:t>
      </w:r>
    </w:p>
    <w:p w:rsidR="00E36EB4" w:rsidRPr="00DF23DA" w:rsidRDefault="00E36EB4" w:rsidP="00E36EB4">
      <w:pPr>
        <w:tabs>
          <w:tab w:val="left" w:pos="5647"/>
        </w:tabs>
        <w:spacing w:after="0" w:line="360" w:lineRule="auto"/>
        <w:ind w:right="850"/>
        <w:jc w:val="both"/>
        <w:rPr>
          <w:rFonts w:ascii="Palatino Linotype" w:hAnsi="Palatino Linotype"/>
          <w:color w:val="000000"/>
          <w:sz w:val="24"/>
          <w:szCs w:val="24"/>
          <w:lang w:val="es-ES_tradnl"/>
        </w:rPr>
      </w:pPr>
    </w:p>
    <w:p w:rsidR="00E36EB4" w:rsidRDefault="00E36EB4" w:rsidP="00E36EB4">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SEGUNDO</w:t>
      </w:r>
      <w:r w:rsidRPr="00523CF0">
        <w:rPr>
          <w:rFonts w:ascii="Palatino Linotype" w:hAnsi="Palatino Linotype" w:cs="Arial"/>
          <w:b/>
          <w:sz w:val="28"/>
        </w:rPr>
        <w:t xml:space="preserve">. </w:t>
      </w:r>
      <w:r>
        <w:rPr>
          <w:rFonts w:ascii="Palatino Linotype" w:hAnsi="Palatino Linotype" w:cs="Arial"/>
          <w:b/>
          <w:sz w:val="28"/>
        </w:rPr>
        <w:t>Del Turno a Servidor Público Habilitado</w:t>
      </w:r>
      <w:r w:rsidRPr="001B05B9">
        <w:rPr>
          <w:rFonts w:ascii="Palatino Linotype" w:hAnsi="Palatino Linotype" w:cs="Arial"/>
          <w:sz w:val="24"/>
          <w:szCs w:val="24"/>
        </w:rPr>
        <w:t xml:space="preserve"> </w:t>
      </w:r>
    </w:p>
    <w:p w:rsidR="00E36EB4" w:rsidRDefault="00E36EB4" w:rsidP="00E36E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w:t>
      </w:r>
      <w:r>
        <w:rPr>
          <w:rFonts w:ascii="Palatino Linotype" w:hAnsi="Palatino Linotype" w:cs="Arial"/>
          <w:sz w:val="24"/>
          <w:szCs w:val="24"/>
        </w:rPr>
        <w:t xml:space="preserve"> </w:t>
      </w:r>
      <w:r w:rsidRPr="001B05B9">
        <w:rPr>
          <w:rFonts w:ascii="Palatino Linotype" w:hAnsi="Palatino Linotype" w:cs="Arial"/>
          <w:sz w:val="24"/>
          <w:szCs w:val="24"/>
        </w:rPr>
        <w:t xml:space="preserve">se aprecia que </w:t>
      </w:r>
      <w:r>
        <w:rPr>
          <w:rFonts w:ascii="Palatino Linotype" w:hAnsi="Palatino Linotype" w:cs="Arial"/>
          <w:sz w:val="24"/>
          <w:szCs w:val="24"/>
        </w:rPr>
        <w:t xml:space="preserve">de fecha </w:t>
      </w:r>
      <w:r>
        <w:rPr>
          <w:rFonts w:ascii="Palatino Linotype" w:hAnsi="Palatino Linotype" w:cs="Arial"/>
          <w:b/>
          <w:sz w:val="24"/>
          <w:szCs w:val="24"/>
        </w:rPr>
        <w:t>veinticinco de abril</w:t>
      </w:r>
      <w:r>
        <w:rPr>
          <w:rFonts w:ascii="Palatino Linotype" w:hAnsi="Palatino Linotype" w:cs="Arial"/>
          <w:sz w:val="24"/>
          <w:szCs w:val="24"/>
        </w:rPr>
        <w:t xml:space="preserve">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turno el recurso de revisión al servidor público habilitado.</w:t>
      </w:r>
    </w:p>
    <w:p w:rsidR="00E36EB4" w:rsidRPr="00523CF0" w:rsidRDefault="00E36EB4" w:rsidP="00E36EB4">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rsidR="00E36EB4" w:rsidRDefault="00E36EB4" w:rsidP="00E36EB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E36EB4" w:rsidRPr="00523CF0" w:rsidRDefault="00E36EB4" w:rsidP="00E36EB4">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Pr>
          <w:rFonts w:ascii="Palatino Linotype" w:hAnsi="Palatino Linotype" w:cs="Arial"/>
          <w:sz w:val="24"/>
          <w:szCs w:val="24"/>
        </w:rPr>
        <w:t xml:space="preserve">. </w:t>
      </w:r>
      <w:r w:rsidRPr="00523CF0">
        <w:rPr>
          <w:rFonts w:ascii="Palatino Linotype" w:hAnsi="Palatino Linotype"/>
          <w:b/>
          <w:sz w:val="28"/>
        </w:rPr>
        <w:t>Del recurso de revisión.</w:t>
      </w:r>
    </w:p>
    <w:p w:rsidR="00E36EB4" w:rsidRPr="00BA0487" w:rsidRDefault="00E36EB4" w:rsidP="00E36EB4">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la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Pr>
          <w:rFonts w:ascii="Palatino Linotype" w:hAnsi="Palatino Linotype" w:cs="Arial"/>
          <w:b/>
          <w:sz w:val="24"/>
          <w:szCs w:val="24"/>
        </w:rPr>
        <w:t>primero de junio</w:t>
      </w:r>
      <w:r w:rsidRPr="00DF23DA">
        <w:rPr>
          <w:rFonts w:ascii="Palatino Linotype" w:hAnsi="Palatino Linotype" w:cs="Arial"/>
          <w:sz w:val="24"/>
          <w:szCs w:val="24"/>
        </w:rPr>
        <w:t xml:space="preserve"> de dos mil veintidós, interpuso recurso de revisión, que fue registrado</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Pr="00DF23DA">
        <w:rPr>
          <w:rFonts w:ascii="Palatino Linotype" w:hAnsi="Palatino Linotype" w:cs="Arial"/>
          <w:b/>
          <w:bCs/>
          <w:sz w:val="24"/>
          <w:szCs w:val="24"/>
          <w:lang w:eastAsia="es-MX"/>
        </w:rPr>
        <w:t>0</w:t>
      </w:r>
      <w:r>
        <w:rPr>
          <w:rFonts w:ascii="Palatino Linotype" w:hAnsi="Palatino Linotype" w:cs="Arial"/>
          <w:b/>
          <w:bCs/>
          <w:sz w:val="24"/>
          <w:szCs w:val="24"/>
          <w:lang w:eastAsia="es-MX"/>
        </w:rPr>
        <w:t>10420</w:t>
      </w:r>
      <w:r w:rsidRPr="00DF23DA">
        <w:rPr>
          <w:rFonts w:ascii="Palatino Linotype" w:hAnsi="Palatino Linotype" w:cs="Arial"/>
          <w:b/>
          <w:bCs/>
          <w:sz w:val="24"/>
          <w:szCs w:val="24"/>
          <w:lang w:eastAsia="es-MX"/>
        </w:rPr>
        <w:t>/INFOEM/IP/RR/2022</w:t>
      </w:r>
      <w:r w:rsidRPr="00DF23DA">
        <w:rPr>
          <w:rFonts w:ascii="Palatino Linotype" w:hAnsi="Palatino Linotype" w:cs="Arial"/>
          <w:sz w:val="24"/>
          <w:szCs w:val="24"/>
        </w:rPr>
        <w:t>, aduciendo como acto impugnado y razones o motivos de inconformidad, los siguientes:</w:t>
      </w:r>
    </w:p>
    <w:p w:rsidR="00E36EB4" w:rsidRPr="00DF23DA" w:rsidRDefault="00E36EB4" w:rsidP="00E36EB4">
      <w:pPr>
        <w:spacing w:after="0" w:line="360" w:lineRule="auto"/>
        <w:jc w:val="both"/>
        <w:rPr>
          <w:rFonts w:ascii="Palatino Linotype" w:hAnsi="Palatino Linotype" w:cs="Arial"/>
          <w:b/>
          <w:sz w:val="24"/>
          <w:szCs w:val="24"/>
        </w:rPr>
      </w:pPr>
    </w:p>
    <w:p w:rsidR="00E36EB4" w:rsidRPr="00DF23DA" w:rsidRDefault="00E36EB4" w:rsidP="00E36EB4">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rsidR="00E36EB4" w:rsidRPr="00DF23DA" w:rsidRDefault="00E36EB4" w:rsidP="00E36EB4">
      <w:pPr>
        <w:spacing w:after="0" w:line="240" w:lineRule="auto"/>
        <w:ind w:left="567" w:right="567"/>
        <w:jc w:val="both"/>
        <w:rPr>
          <w:rFonts w:ascii="Palatino Linotype" w:hAnsi="Palatino Linotype"/>
          <w:i/>
          <w:color w:val="000000"/>
        </w:rPr>
      </w:pPr>
      <w:r w:rsidRPr="00DF23DA">
        <w:rPr>
          <w:rFonts w:ascii="Palatino Linotype" w:hAnsi="Palatino Linotype" w:cs="Arial"/>
          <w:i/>
        </w:rPr>
        <w:t>“</w:t>
      </w:r>
      <w:r w:rsidRPr="00A30488">
        <w:rPr>
          <w:rFonts w:ascii="Palatino Linotype" w:hAnsi="Palatino Linotype"/>
          <w:i/>
          <w:color w:val="000000"/>
        </w:rPr>
        <w:t>EL SUJETO OBLIGADO NEGO LA INFORMACION SOLICITADA</w:t>
      </w:r>
      <w:r w:rsidRPr="008708A5">
        <w:rPr>
          <w:rFonts w:ascii="Palatino Linotype" w:hAnsi="Palatino Linotype"/>
          <w:i/>
          <w:color w:val="000000"/>
        </w:rPr>
        <w:t>.</w:t>
      </w:r>
      <w:r w:rsidRPr="00DF23DA">
        <w:rPr>
          <w:rFonts w:ascii="Palatino Linotype" w:hAnsi="Palatino Linotype"/>
          <w:i/>
          <w:color w:val="000000"/>
        </w:rPr>
        <w:t>” (Sic)</w:t>
      </w:r>
    </w:p>
    <w:p w:rsidR="00E36EB4" w:rsidRPr="00DF23DA" w:rsidRDefault="00E36EB4" w:rsidP="00E36EB4">
      <w:pPr>
        <w:spacing w:after="0" w:line="360" w:lineRule="auto"/>
        <w:jc w:val="both"/>
        <w:rPr>
          <w:rFonts w:ascii="Palatino Linotype" w:hAnsi="Palatino Linotype" w:cs="Arial"/>
          <w:sz w:val="24"/>
          <w:szCs w:val="24"/>
        </w:rPr>
      </w:pP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rsidR="00E36EB4" w:rsidRPr="00DF23DA" w:rsidRDefault="00E36EB4" w:rsidP="00E36EB4">
      <w:pPr>
        <w:spacing w:after="0" w:line="240" w:lineRule="auto"/>
        <w:ind w:left="567" w:right="567"/>
        <w:jc w:val="both"/>
        <w:rPr>
          <w:rFonts w:ascii="Palatino Linotype" w:hAnsi="Palatino Linotype" w:cs="Arial"/>
          <w:i/>
          <w:szCs w:val="24"/>
        </w:rPr>
      </w:pPr>
      <w:r w:rsidRPr="00DF23DA">
        <w:rPr>
          <w:rFonts w:ascii="Palatino Linotype" w:hAnsi="Palatino Linotype" w:cs="Arial"/>
          <w:i/>
          <w:szCs w:val="24"/>
        </w:rPr>
        <w:t>“</w:t>
      </w:r>
      <w:r w:rsidRPr="00BE2E6D">
        <w:rPr>
          <w:rFonts w:ascii="Palatino Linotype" w:hAnsi="Palatino Linotype" w:cs="Arial"/>
          <w:i/>
          <w:szCs w:val="24"/>
        </w:rPr>
        <w:t xml:space="preserve">EL SUJETO OBLIGADO VULNERO MI DERECHO DE ACCESO A LA INFORMACIÓN PÚBLICA AL </w:t>
      </w:r>
      <w:r>
        <w:rPr>
          <w:rFonts w:ascii="Palatino Linotype" w:hAnsi="Palatino Linotype" w:cs="Arial"/>
          <w:i/>
          <w:szCs w:val="24"/>
        </w:rPr>
        <w:t>NEGAR LA INFORMACIÓN SOLICITADA</w:t>
      </w:r>
      <w:r w:rsidRPr="008708A5">
        <w:rPr>
          <w:rFonts w:ascii="Palatino Linotype" w:hAnsi="Palatino Linotype" w:cs="Arial"/>
          <w:i/>
          <w:szCs w:val="24"/>
        </w:rPr>
        <w:t>.</w:t>
      </w:r>
      <w:r w:rsidRPr="00DF23DA">
        <w:rPr>
          <w:rFonts w:ascii="Palatino Linotype" w:hAnsi="Palatino Linotype" w:cs="Arial"/>
          <w:i/>
          <w:szCs w:val="24"/>
        </w:rPr>
        <w:t>”</w:t>
      </w:r>
      <w:r>
        <w:rPr>
          <w:rFonts w:ascii="Palatino Linotype" w:hAnsi="Palatino Linotype" w:cs="Arial"/>
          <w:i/>
          <w:szCs w:val="24"/>
        </w:rPr>
        <w:t xml:space="preserve"> (Sic)</w:t>
      </w:r>
    </w:p>
    <w:p w:rsidR="00E36EB4" w:rsidRPr="00DF23DA" w:rsidRDefault="00E36EB4" w:rsidP="00E36EB4">
      <w:pPr>
        <w:spacing w:after="0" w:line="360" w:lineRule="auto"/>
        <w:ind w:right="49"/>
        <w:jc w:val="both"/>
        <w:rPr>
          <w:rFonts w:ascii="Palatino Linotype" w:eastAsia="Times New Roman" w:hAnsi="Palatino Linotype" w:cs="Arial"/>
          <w:sz w:val="24"/>
          <w:lang w:eastAsia="es-ES"/>
        </w:rPr>
      </w:pPr>
    </w:p>
    <w:p w:rsidR="00E36EB4" w:rsidRDefault="00E36EB4" w:rsidP="00E36EB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rsidR="00E36EB4" w:rsidRDefault="00E36EB4" w:rsidP="00E36EB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Pr>
          <w:rFonts w:ascii="Palatino Linotype" w:hAnsi="Palatino Linotype" w:cs="Arial"/>
          <w:b/>
          <w:sz w:val="24"/>
          <w:szCs w:val="24"/>
        </w:rPr>
        <w:t>primero de junio</w:t>
      </w:r>
      <w:r>
        <w:rPr>
          <w:rFonts w:ascii="Palatino Linotype" w:hAnsi="Palatino Linotype" w:cs="Arial"/>
          <w:sz w:val="24"/>
          <w:szCs w:val="24"/>
        </w:rPr>
        <w:t xml:space="preserve"> de dos mil veintidós dicho medio de impugnación le fue </w:t>
      </w:r>
      <w:r w:rsidRPr="00A4042F">
        <w:rPr>
          <w:rFonts w:ascii="Palatino Linotype" w:hAnsi="Palatino Linotype" w:cs="Arial"/>
          <w:b/>
          <w:sz w:val="24"/>
          <w:szCs w:val="24"/>
        </w:rPr>
        <w:t>turnado</w:t>
      </w:r>
      <w:r>
        <w:rPr>
          <w:rFonts w:ascii="Palatino Linotype" w:hAnsi="Palatino Linotype" w:cs="Arial"/>
          <w:sz w:val="24"/>
          <w:szCs w:val="24"/>
        </w:rPr>
        <w:t xml:space="preserve">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Pr>
          <w:rFonts w:ascii="Palatino Linotype" w:hAnsi="Palatino Linotype" w:cs="Arial"/>
          <w:b/>
          <w:sz w:val="24"/>
          <w:szCs w:val="24"/>
        </w:rPr>
        <w:t>tres de junio</w:t>
      </w:r>
      <w:r>
        <w:rPr>
          <w:rFonts w:ascii="Palatino Linotype" w:hAnsi="Palatino Linotype" w:cs="Arial"/>
          <w:sz w:val="24"/>
          <w:szCs w:val="24"/>
        </w:rPr>
        <w:t xml:space="preserve"> de dos mil veintidós determinándose en él, un plazo de siete días hábiles para que las partes manifestaran lo que a su derecho corresponda en términos del numeral ya citado. </w:t>
      </w:r>
    </w:p>
    <w:p w:rsidR="00E36EB4" w:rsidRPr="00DF23DA" w:rsidRDefault="00E36EB4" w:rsidP="00E36EB4">
      <w:pPr>
        <w:spacing w:after="0" w:line="360" w:lineRule="auto"/>
        <w:jc w:val="both"/>
        <w:rPr>
          <w:rFonts w:ascii="Palatino Linotype" w:hAnsi="Palatino Linotype" w:cs="Arial"/>
          <w:sz w:val="24"/>
          <w:szCs w:val="28"/>
          <w:lang w:val="es-ES"/>
        </w:rPr>
      </w:pPr>
    </w:p>
    <w:p w:rsidR="00E36EB4" w:rsidRDefault="00E36EB4" w:rsidP="00E36EB4">
      <w:pPr>
        <w:spacing w:after="0"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 la Etapa de Instrucción.</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Una vez abierta la etapa de instrucción, se advierte que el Sujeto Obligado </w:t>
      </w:r>
      <w:r>
        <w:rPr>
          <w:rFonts w:ascii="Palatino Linotype" w:hAnsi="Palatino Linotype" w:cs="Arial"/>
          <w:sz w:val="24"/>
          <w:szCs w:val="24"/>
        </w:rPr>
        <w:t>fue omiso en rendir</w:t>
      </w:r>
      <w:r w:rsidRPr="00DF23DA">
        <w:rPr>
          <w:rFonts w:ascii="Palatino Linotype" w:hAnsi="Palatino Linotype" w:cs="Arial"/>
          <w:sz w:val="24"/>
          <w:szCs w:val="24"/>
        </w:rPr>
        <w:t xml:space="preserve"> su informe justificado De </w:t>
      </w:r>
      <w:r>
        <w:rPr>
          <w:rFonts w:ascii="Palatino Linotype" w:hAnsi="Palatino Linotype" w:cs="Arial"/>
          <w:sz w:val="24"/>
          <w:szCs w:val="24"/>
        </w:rPr>
        <w:t>igual manera, se advierte que la Recurrente</w:t>
      </w:r>
      <w:r w:rsidRPr="00DF23DA">
        <w:rPr>
          <w:rFonts w:ascii="Palatino Linotype" w:hAnsi="Palatino Linotype" w:cs="Arial"/>
          <w:b/>
          <w:sz w:val="24"/>
          <w:szCs w:val="24"/>
        </w:rPr>
        <w:t>,</w:t>
      </w:r>
      <w:r>
        <w:rPr>
          <w:rFonts w:ascii="Palatino Linotype" w:hAnsi="Palatino Linotype" w:cs="Arial"/>
          <w:sz w:val="24"/>
          <w:szCs w:val="24"/>
        </w:rPr>
        <w:t xml:space="preserve"> omitió</w:t>
      </w:r>
      <w:r w:rsidRPr="00DF23DA">
        <w:rPr>
          <w:rFonts w:ascii="Palatino Linotype" w:hAnsi="Palatino Linotype" w:cs="Arial"/>
          <w:sz w:val="24"/>
          <w:szCs w:val="24"/>
        </w:rPr>
        <w:t xml:space="preserve"> rendir dentro del término de Ley, las manifestaciones que a sus intereses conviniera.</w:t>
      </w:r>
    </w:p>
    <w:p w:rsidR="00E36EB4" w:rsidRPr="00DF23DA" w:rsidRDefault="00E36EB4" w:rsidP="00E36EB4">
      <w:pPr>
        <w:spacing w:after="0" w:line="360" w:lineRule="auto"/>
        <w:rPr>
          <w:rFonts w:ascii="Palatino Linotype" w:hAnsi="Palatino Linotype" w:cs="Arial"/>
          <w:sz w:val="24"/>
          <w:szCs w:val="24"/>
        </w:rPr>
      </w:pP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Así mismo</w:t>
      </w:r>
      <w:r>
        <w:rPr>
          <w:rFonts w:ascii="Palatino Linotype" w:hAnsi="Palatino Linotype" w:cs="Arial"/>
          <w:sz w:val="24"/>
          <w:szCs w:val="24"/>
        </w:rPr>
        <w:t>,</w:t>
      </w:r>
      <w:r w:rsidRPr="00DF23DA">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DF23DA">
        <w:rPr>
          <w:rFonts w:ascii="Palatino Linotype" w:hAnsi="Palatino Linotype" w:cs="Arial"/>
          <w:sz w:val="24"/>
          <w:szCs w:val="24"/>
        </w:rPr>
        <w:t>l</w:t>
      </w:r>
      <w:r>
        <w:rPr>
          <w:rFonts w:ascii="Palatino Linotype" w:hAnsi="Palatino Linotype" w:cs="Arial"/>
          <w:sz w:val="24"/>
          <w:szCs w:val="24"/>
        </w:rPr>
        <w:t>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E36EB4" w:rsidRPr="00DF23DA" w:rsidRDefault="00E36EB4" w:rsidP="00E36EB4">
      <w:pPr>
        <w:spacing w:after="0" w:line="360" w:lineRule="auto"/>
        <w:jc w:val="both"/>
        <w:rPr>
          <w:rFonts w:ascii="Palatino Linotype" w:hAnsi="Palatino Linotype" w:cs="Arial"/>
          <w:sz w:val="24"/>
          <w:szCs w:val="24"/>
        </w:rPr>
      </w:pPr>
    </w:p>
    <w:p w:rsidR="00E36EB4" w:rsidRDefault="00E36EB4" w:rsidP="00E36EB4">
      <w:pPr>
        <w:spacing w:after="0" w:line="360" w:lineRule="auto"/>
        <w:jc w:val="both"/>
        <w:rPr>
          <w:rFonts w:ascii="Palatino Linotype" w:hAnsi="Palatino Linotype" w:cs="Arial"/>
          <w:b/>
          <w:sz w:val="28"/>
          <w:szCs w:val="28"/>
        </w:rPr>
      </w:pPr>
      <w:r>
        <w:rPr>
          <w:rFonts w:ascii="Palatino Linotype" w:hAnsi="Palatino Linotype" w:cs="Arial"/>
          <w:b/>
          <w:sz w:val="28"/>
          <w:szCs w:val="28"/>
        </w:rPr>
        <w:t>SEPTIM</w:t>
      </w:r>
      <w:r w:rsidRPr="00DF23DA">
        <w:rPr>
          <w:rFonts w:ascii="Palatino Linotype" w:hAnsi="Palatino Linotype" w:cs="Arial"/>
          <w:b/>
          <w:sz w:val="28"/>
          <w:szCs w:val="28"/>
        </w:rPr>
        <w:t xml:space="preserve">O. </w:t>
      </w:r>
      <w:r>
        <w:rPr>
          <w:rFonts w:ascii="Palatino Linotype" w:hAnsi="Palatino Linotype" w:cs="Arial"/>
          <w:b/>
          <w:sz w:val="28"/>
          <w:szCs w:val="28"/>
        </w:rPr>
        <w:t>Del cierre de instrución</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DF23DA">
        <w:rPr>
          <w:rFonts w:ascii="Palatino Linotype" w:hAnsi="Palatino Linotype" w:cs="Arial"/>
          <w:sz w:val="24"/>
          <w:szCs w:val="24"/>
        </w:rPr>
        <w:lastRenderedPageBreak/>
        <w:t>pendiente por desahogar, ni que documentos que integrar al expediente electrónico, se decretó el cierre d</w:t>
      </w:r>
      <w:r>
        <w:rPr>
          <w:rFonts w:ascii="Palatino Linotype" w:hAnsi="Palatino Linotype" w:cs="Arial"/>
          <w:sz w:val="24"/>
          <w:szCs w:val="24"/>
        </w:rPr>
        <w:t xml:space="preserve">e instrucción en fecha </w:t>
      </w:r>
      <w:r w:rsidRPr="009F32C2">
        <w:rPr>
          <w:rFonts w:ascii="Palatino Linotype" w:hAnsi="Palatino Linotype" w:cs="Arial"/>
          <w:b/>
          <w:sz w:val="24"/>
          <w:szCs w:val="24"/>
        </w:rPr>
        <w:t>quince de junio</w:t>
      </w:r>
      <w:r w:rsidRPr="009F32C2">
        <w:rPr>
          <w:rFonts w:ascii="Palatino Linotype" w:hAnsi="Palatino Linotype" w:cs="Arial"/>
          <w:sz w:val="24"/>
          <w:szCs w:val="24"/>
        </w:rPr>
        <w:t xml:space="preserve"> </w:t>
      </w:r>
      <w:r w:rsidRPr="00DF23DA">
        <w:rPr>
          <w:rFonts w:ascii="Palatino Linotype" w:hAnsi="Palatino Linotype" w:cs="Arial"/>
          <w:sz w:val="24"/>
          <w:szCs w:val="24"/>
        </w:rPr>
        <w:t>de dos mil veintidós,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rsidR="00E36EB4" w:rsidRPr="00DF23DA" w:rsidRDefault="00E36EB4" w:rsidP="00E36EB4">
      <w:pPr>
        <w:spacing w:after="0" w:line="360" w:lineRule="auto"/>
        <w:jc w:val="both"/>
        <w:rPr>
          <w:rFonts w:ascii="Palatino Linotype" w:hAnsi="Palatino Linotype" w:cs="Arial"/>
          <w:sz w:val="24"/>
          <w:szCs w:val="24"/>
        </w:rPr>
      </w:pPr>
    </w:p>
    <w:p w:rsidR="00E36EB4" w:rsidRPr="00DF23DA" w:rsidRDefault="00E36EB4" w:rsidP="00E36EB4">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rsidR="00E36EB4" w:rsidRPr="00DF23DA" w:rsidRDefault="00E36EB4" w:rsidP="00E36EB4">
      <w:pPr>
        <w:spacing w:after="0" w:line="360" w:lineRule="auto"/>
        <w:jc w:val="center"/>
        <w:rPr>
          <w:rFonts w:ascii="Palatino Linotype" w:hAnsi="Palatino Linotype" w:cs="Arial"/>
          <w:sz w:val="24"/>
          <w:szCs w:val="24"/>
        </w:rPr>
      </w:pPr>
    </w:p>
    <w:p w:rsidR="00E36EB4" w:rsidRPr="00DF23DA" w:rsidRDefault="00E36EB4" w:rsidP="00E36EB4">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E36EB4" w:rsidRPr="00DF23DA" w:rsidRDefault="00E36EB4" w:rsidP="00E36EB4">
      <w:pPr>
        <w:spacing w:after="0" w:line="360" w:lineRule="auto"/>
        <w:jc w:val="both"/>
        <w:rPr>
          <w:rFonts w:ascii="Palatino Linotype" w:hAnsi="Palatino Linotype" w:cs="Arial"/>
          <w:sz w:val="24"/>
          <w:szCs w:val="24"/>
        </w:rPr>
      </w:pPr>
    </w:p>
    <w:p w:rsidR="00E36EB4" w:rsidRPr="00DF23DA" w:rsidRDefault="00E36EB4" w:rsidP="00E36EB4">
      <w:pPr>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Pr>
          <w:rFonts w:ascii="Palatino Linotype" w:hAnsi="Palatino Linotype" w:cs="Arial"/>
          <w:b/>
          <w:sz w:val="28"/>
          <w:szCs w:val="28"/>
        </w:rPr>
        <w:t xml:space="preserve">Del </w:t>
      </w:r>
      <w:r>
        <w:rPr>
          <w:rFonts w:ascii="Palatino Linotype" w:hAnsi="Palatino Linotype" w:cs="Arial"/>
          <w:b/>
          <w:sz w:val="26"/>
          <w:szCs w:val="26"/>
        </w:rPr>
        <w:t>a</w:t>
      </w:r>
      <w:r w:rsidRPr="00DF23DA">
        <w:rPr>
          <w:rFonts w:ascii="Palatino Linotype" w:hAnsi="Palatino Linotype" w:cs="Arial"/>
          <w:b/>
          <w:sz w:val="26"/>
          <w:szCs w:val="26"/>
        </w:rPr>
        <w:t>lcance del recurso de revisión.</w:t>
      </w:r>
      <w:r w:rsidRPr="00DF23DA">
        <w:rPr>
          <w:rFonts w:ascii="Palatino Linotype" w:hAnsi="Palatino Linotype" w:cs="Arial"/>
          <w:b/>
          <w:sz w:val="28"/>
          <w:szCs w:val="28"/>
        </w:rPr>
        <w:t xml:space="preserve"> </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36EB4" w:rsidRPr="00DF23DA" w:rsidRDefault="00E36EB4" w:rsidP="00E36EB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DF23DA">
        <w:rPr>
          <w:rFonts w:ascii="Palatino Linotype" w:hAnsi="Palatino Linotype" w:cs="Arial"/>
          <w:sz w:val="24"/>
          <w:szCs w:val="24"/>
        </w:rPr>
        <w:lastRenderedPageBreak/>
        <w:t>considerarse como negada; por lo que al solicitante le asiste el derecho para poder presentar el recurso de revisión correspondiente.</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E36EB4" w:rsidRPr="00DF23DA" w:rsidRDefault="00E36EB4" w:rsidP="00E36EB4">
      <w:pPr>
        <w:spacing w:after="0" w:line="240" w:lineRule="auto"/>
        <w:rPr>
          <w:rFonts w:ascii="Palatino Linotype" w:hAnsi="Palatino Linotype"/>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36EB4" w:rsidRPr="00DF23DA" w:rsidRDefault="00E36EB4" w:rsidP="00E36EB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DF23DA">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E36EB4" w:rsidRPr="00DF23DA" w:rsidRDefault="00E36EB4" w:rsidP="00E36EB4">
      <w:pPr>
        <w:pStyle w:val="Prrafodelista"/>
        <w:autoSpaceDE w:val="0"/>
        <w:autoSpaceDN w:val="0"/>
        <w:adjustRightInd w:val="0"/>
        <w:spacing w:line="360" w:lineRule="auto"/>
        <w:ind w:left="0"/>
        <w:jc w:val="both"/>
        <w:rPr>
          <w:rFonts w:ascii="Palatino Linotype" w:hAnsi="Palatino Linotype" w:cs="Arial"/>
        </w:rPr>
      </w:pPr>
    </w:p>
    <w:p w:rsidR="00E36EB4" w:rsidRPr="00DF23DA" w:rsidRDefault="00E36EB4" w:rsidP="00E36EB4">
      <w:pPr>
        <w:pStyle w:val="Prrafodelista"/>
        <w:autoSpaceDE w:val="0"/>
        <w:autoSpaceDN w:val="0"/>
        <w:adjustRightInd w:val="0"/>
        <w:spacing w:line="360" w:lineRule="auto"/>
        <w:ind w:left="0"/>
        <w:jc w:val="both"/>
        <w:rPr>
          <w:rFonts w:ascii="Palatino Linotype" w:hAnsi="Palatino Linotype" w:cs="Arial"/>
          <w:lang w:val="es-MX"/>
        </w:rPr>
      </w:pPr>
    </w:p>
    <w:p w:rsidR="00E36EB4" w:rsidRPr="00DF23DA" w:rsidRDefault="00E36EB4" w:rsidP="00E36EB4">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rsidR="00E36EB4" w:rsidRPr="00DF23DA" w:rsidRDefault="00E36EB4" w:rsidP="00E36EB4">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En primera instancia, al referirnos a los actos impugnados po</w:t>
      </w:r>
      <w:r>
        <w:rPr>
          <w:rFonts w:ascii="Palatino Linotype" w:eastAsia="Times New Roman" w:hAnsi="Palatino Linotype" w:cs="Arial"/>
          <w:sz w:val="24"/>
          <w:szCs w:val="24"/>
          <w:lang w:val="es-ES" w:eastAsia="es-ES"/>
        </w:rPr>
        <w:t>r la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DF23DA">
        <w:rPr>
          <w:rFonts w:ascii="Palatino Linotype" w:eastAsia="Calibri" w:hAnsi="Palatino Linotype" w:cs="Arial"/>
          <w:color w:val="000000" w:themeColor="text1"/>
          <w:sz w:val="24"/>
          <w:szCs w:val="24"/>
          <w:lang w:val="es-ES" w:eastAsia="es-ES"/>
        </w:rPr>
        <w:t xml:space="preserve">establecido en la fracciones I y VII </w:t>
      </w:r>
      <w:r w:rsidRPr="00DF23DA">
        <w:rPr>
          <w:rFonts w:ascii="Palatino Linotype" w:eastAsia="Calibri" w:hAnsi="Palatino Linotype" w:cs="Arial"/>
          <w:color w:val="000000" w:themeColor="text1"/>
          <w:sz w:val="24"/>
          <w:szCs w:val="24"/>
          <w:lang w:val="es-ES" w:eastAsia="es-ES"/>
        </w:rPr>
        <w:lastRenderedPageBreak/>
        <w:t xml:space="preserve">del artículo 179 de la </w:t>
      </w:r>
      <w:r w:rsidRPr="00DF23D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DF23DA">
        <w:rPr>
          <w:rFonts w:ascii="Palatino Linotype" w:eastAsia="Calibri" w:hAnsi="Palatino Linotype" w:cs="Arial"/>
          <w:color w:val="000000" w:themeColor="text1"/>
          <w:sz w:val="24"/>
          <w:szCs w:val="24"/>
          <w:lang w:val="es-ES" w:eastAsia="es-ES"/>
        </w:rPr>
        <w:t>,</w:t>
      </w:r>
      <w:r w:rsidRPr="00DF23DA">
        <w:rPr>
          <w:rFonts w:ascii="Palatino Linotype" w:eastAsia="Calibri" w:hAnsi="Palatino Linotype" w:cs="Arial"/>
          <w:b/>
          <w:color w:val="000000" w:themeColor="text1"/>
          <w:sz w:val="24"/>
          <w:szCs w:val="24"/>
          <w:lang w:val="es-ES" w:eastAsia="es-ES"/>
        </w:rPr>
        <w:t xml:space="preserve"> </w:t>
      </w:r>
      <w:r w:rsidRPr="00DF23D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Establecido lo anterior, resulta evidente que las razones o motivos de </w:t>
      </w:r>
      <w:r w:rsidRPr="00DF23DA">
        <w:rPr>
          <w:rFonts w:ascii="Palatino Linotype" w:eastAsia="Times New Roman" w:hAnsi="Palatino Linotype" w:cs="Times New Roman"/>
          <w:sz w:val="24"/>
          <w:szCs w:val="24"/>
          <w:lang w:val="es-ES" w:eastAsia="es-ES"/>
        </w:rPr>
        <w:t xml:space="preserve">inconformidad hechos valer, resultan </w:t>
      </w:r>
      <w:r w:rsidRPr="00DF23DA">
        <w:rPr>
          <w:rFonts w:ascii="Palatino Linotype" w:eastAsia="Times New Roman" w:hAnsi="Palatino Linotype" w:cs="Times New Roman"/>
          <w:b/>
          <w:sz w:val="24"/>
          <w:szCs w:val="24"/>
          <w:lang w:val="es-ES" w:eastAsia="es-ES"/>
        </w:rPr>
        <w:t>fundadas y procedentes</w:t>
      </w:r>
      <w:r w:rsidRPr="00DF23D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DF23DA">
        <w:rPr>
          <w:rFonts w:ascii="Palatino Linotype" w:eastAsia="Times New Roman" w:hAnsi="Palatino Linotype" w:cs="Arial"/>
          <w:b/>
          <w:sz w:val="24"/>
          <w:szCs w:val="24"/>
          <w:lang w:val="es-ES" w:eastAsia="es-MX"/>
        </w:rPr>
        <w:t>Sujeto Obligado</w:t>
      </w:r>
      <w:r w:rsidRPr="00DF23DA">
        <w:rPr>
          <w:rFonts w:ascii="Palatino Linotype" w:eastAsia="Times New Roman" w:hAnsi="Palatino Linotype" w:cs="Arial"/>
          <w:sz w:val="24"/>
          <w:szCs w:val="24"/>
          <w:lang w:val="es-ES" w:eastAsia="es-MX"/>
        </w:rPr>
        <w:t xml:space="preserve"> fue omiso en responder la solicitud de información hecha por </w:t>
      </w:r>
      <w:r>
        <w:rPr>
          <w:rFonts w:ascii="Palatino Linotype" w:eastAsia="Times New Roman" w:hAnsi="Palatino Linotype" w:cs="Arial"/>
          <w:b/>
          <w:sz w:val="24"/>
          <w:szCs w:val="24"/>
          <w:lang w:val="es-ES" w:eastAsia="es-MX"/>
        </w:rPr>
        <w:t>la</w:t>
      </w:r>
      <w:r w:rsidRPr="00DF23DA">
        <w:rPr>
          <w:rFonts w:ascii="Palatino Linotype" w:eastAsia="Times New Roman" w:hAnsi="Palatino Linotype" w:cs="Arial"/>
          <w:b/>
          <w:sz w:val="24"/>
          <w:szCs w:val="24"/>
          <w:lang w:val="es-ES" w:eastAsia="es-MX"/>
        </w:rPr>
        <w:t xml:space="preserve"> Recurrente</w:t>
      </w:r>
      <w:r w:rsidRPr="00DF23DA">
        <w:rPr>
          <w:rFonts w:ascii="Palatino Linotype" w:eastAsia="Times New Roman" w:hAnsi="Palatino Linotype" w:cs="Arial"/>
          <w:sz w:val="24"/>
          <w:szCs w:val="24"/>
          <w:lang w:val="es-ES" w:eastAsia="es-MX"/>
        </w:rPr>
        <w:t>.</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spacing w:after="0" w:line="360" w:lineRule="auto"/>
        <w:contextualSpacing/>
        <w:jc w:val="both"/>
        <w:rPr>
          <w:rFonts w:ascii="Palatino Linotype" w:eastAsia="Times New Roman" w:hAnsi="Palatino Linotype" w:cs="Times New Roman"/>
          <w:sz w:val="24"/>
          <w:szCs w:val="24"/>
          <w:lang w:val="es-ES" w:eastAsia="es-MX"/>
        </w:rPr>
      </w:pPr>
      <w:r w:rsidRPr="00DF23DA">
        <w:rPr>
          <w:rFonts w:ascii="Palatino Linotype" w:eastAsia="Times New Roman" w:hAnsi="Palatino Linotype" w:cs="Times New Roman"/>
          <w:sz w:val="24"/>
          <w:szCs w:val="24"/>
          <w:lang w:val="es-ES" w:eastAsia="es-MX"/>
        </w:rPr>
        <w:t xml:space="preserve">De tal manera que se hace patente que la negativa y falta de respuesta del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DF23DA">
        <w:rPr>
          <w:rFonts w:ascii="Palatino Linotype" w:eastAsia="Times New Roman" w:hAnsi="Palatino Linotype" w:cs="Times New Roman"/>
          <w:b/>
          <w:sz w:val="24"/>
          <w:szCs w:val="24"/>
          <w:lang w:val="es-ES" w:eastAsia="es-MX"/>
        </w:rPr>
        <w:t>Sujeto Obligado</w:t>
      </w:r>
      <w:r w:rsidRPr="00DF23D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E36EB4" w:rsidRPr="00DF23DA" w:rsidRDefault="00E36EB4" w:rsidP="00E36EB4">
      <w:pPr>
        <w:spacing w:after="0" w:line="360" w:lineRule="auto"/>
        <w:contextualSpacing/>
        <w:jc w:val="both"/>
        <w:rPr>
          <w:rFonts w:ascii="Palatino Linotype" w:eastAsia="Times New Roman" w:hAnsi="Palatino Linotype" w:cs="Times New Roman"/>
          <w:sz w:val="24"/>
          <w:szCs w:val="24"/>
          <w:lang w:val="es-ES" w:eastAsia="es-MX"/>
        </w:rPr>
      </w:pP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Artículo 4.</w:t>
      </w:r>
      <w:r w:rsidRPr="00DF23DA">
        <w:rPr>
          <w:rFonts w:ascii="Palatino Linotype" w:hAnsi="Palatino Linotype" w:cs="Arial"/>
          <w:bCs/>
          <w:i/>
        </w:rPr>
        <w:t xml:space="preserve"> </w:t>
      </w:r>
      <w:r w:rsidRPr="00DF23DA">
        <w:rPr>
          <w:rFonts w:ascii="Palatino Linotype" w:hAnsi="Palatino Linotype" w:cs="Arial"/>
          <w:bCs/>
          <w:i/>
          <w:u w:val="single"/>
        </w:rPr>
        <w:t>El derecho humano de acceso a la información pública</w:t>
      </w:r>
      <w:r w:rsidRPr="00DF23D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DF23DA">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
          <w:bCs/>
          <w:i/>
        </w:rPr>
        <w:lastRenderedPageBreak/>
        <w:t>Artículo 12.</w:t>
      </w:r>
      <w:r w:rsidRPr="00DF23D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u w:val="single"/>
        </w:rPr>
        <w:t>Los sujetos obligados sólo proporcionarán la información pública que se les requiera y que obre en sus archivos y en el estado en que ésta se encuentre.</w:t>
      </w:r>
      <w:r w:rsidRPr="00DF23D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E36EB4" w:rsidRPr="00DF23DA" w:rsidRDefault="00E36EB4" w:rsidP="00E36EB4">
      <w:pPr>
        <w:spacing w:after="0" w:line="240" w:lineRule="auto"/>
        <w:ind w:left="709" w:right="567"/>
        <w:jc w:val="both"/>
        <w:rPr>
          <w:rFonts w:ascii="Palatino Linotype" w:hAnsi="Palatino Linotype" w:cs="Arial"/>
          <w:b/>
          <w:bCs/>
          <w:i/>
        </w:rPr>
      </w:pP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23</w:t>
      </w:r>
      <w:r w:rsidRPr="00DF23DA">
        <w:rPr>
          <w:rFonts w:ascii="Palatino Linotype" w:hAnsi="Palatino Linotype" w:cs="Arial"/>
          <w:bCs/>
          <w:i/>
        </w:rPr>
        <w:t xml:space="preserve">. </w:t>
      </w:r>
      <w:r w:rsidRPr="00DF23DA">
        <w:rPr>
          <w:rFonts w:ascii="Palatino Linotype" w:hAnsi="Palatino Linotype" w:cs="Arial"/>
          <w:b/>
          <w:bCs/>
          <w:i/>
        </w:rPr>
        <w:t>Son sujetos obligados</w:t>
      </w:r>
      <w:r w:rsidRPr="00DF23DA">
        <w:rPr>
          <w:rFonts w:ascii="Palatino Linotype" w:hAnsi="Palatino Linotype" w:cs="Arial"/>
          <w:bCs/>
          <w:i/>
        </w:rPr>
        <w:t xml:space="preserve"> a transparentar y permitir el acceso a su información y proteger los datos personales que obren en su poder: </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E36EB4" w:rsidRPr="001722F5"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 xml:space="preserve">IV. </w:t>
      </w:r>
      <w:r w:rsidRPr="00DF23DA">
        <w:rPr>
          <w:rFonts w:ascii="Palatino Linotype" w:hAnsi="Palatino Linotype" w:cs="Arial"/>
          <w:bCs/>
          <w:i/>
        </w:rPr>
        <w:t>Los ayuntamientos y las dependencias, organismos,</w:t>
      </w:r>
      <w:r w:rsidRPr="00DF23DA">
        <w:rPr>
          <w:rFonts w:ascii="Palatino Linotype" w:hAnsi="Palatino Linotype" w:cs="Arial"/>
          <w:b/>
          <w:bCs/>
          <w:i/>
          <w:u w:val="single"/>
        </w:rPr>
        <w:t xml:space="preserve"> </w:t>
      </w:r>
      <w:r w:rsidRPr="001722F5">
        <w:rPr>
          <w:rFonts w:ascii="Palatino Linotype" w:hAnsi="Palatino Linotype" w:cs="Arial"/>
          <w:bCs/>
          <w:i/>
        </w:rPr>
        <w:t>órganos y entidades de la administración municipal;</w:t>
      </w:r>
    </w:p>
    <w:p w:rsidR="00E36EB4" w:rsidRPr="00DF23DA" w:rsidRDefault="00E36EB4" w:rsidP="00E36EB4">
      <w:pPr>
        <w:spacing w:after="0" w:line="240" w:lineRule="auto"/>
        <w:ind w:left="709" w:right="567"/>
        <w:jc w:val="both"/>
        <w:rPr>
          <w:rFonts w:ascii="Palatino Linotype" w:hAnsi="Palatino Linotype" w:cs="Arial"/>
          <w:bCs/>
          <w:i/>
        </w:rPr>
      </w:pPr>
    </w:p>
    <w:p w:rsidR="00E36EB4" w:rsidRPr="00DF23DA" w:rsidRDefault="00E36EB4" w:rsidP="00E36EB4">
      <w:pPr>
        <w:spacing w:after="0" w:line="240" w:lineRule="auto"/>
        <w:ind w:left="709" w:right="567"/>
        <w:jc w:val="both"/>
        <w:rPr>
          <w:rFonts w:ascii="Palatino Linotype" w:hAnsi="Palatino Linotype" w:cs="Arial"/>
          <w:b/>
          <w:bCs/>
          <w:i/>
        </w:rPr>
      </w:pPr>
      <w:r w:rsidRPr="00DF23DA">
        <w:rPr>
          <w:rFonts w:ascii="Palatino Linotype" w:hAnsi="Palatino Linotype" w:cs="Arial"/>
          <w:b/>
          <w:bCs/>
          <w:i/>
        </w:rPr>
        <w:t xml:space="preserve">Artículo 24. </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Los sujetos obligados solo proporcionarán la información pública que generen, administren o posean en el ejercicio de sus atribuciones.”</w:t>
      </w: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w:t>
      </w:r>
    </w:p>
    <w:p w:rsidR="00E36EB4" w:rsidRPr="00DF23DA" w:rsidRDefault="00E36EB4" w:rsidP="00E36EB4">
      <w:pPr>
        <w:spacing w:after="0" w:line="240" w:lineRule="auto"/>
        <w:ind w:left="709" w:right="567"/>
        <w:jc w:val="both"/>
        <w:rPr>
          <w:rFonts w:ascii="Palatino Linotype" w:hAnsi="Palatino Linotype" w:cs="Arial"/>
          <w:bCs/>
          <w:i/>
        </w:rPr>
      </w:pP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
          <w:bCs/>
          <w:i/>
        </w:rPr>
        <w:t>Artículo 160.</w:t>
      </w:r>
      <w:r w:rsidRPr="00DF23D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E36EB4" w:rsidRPr="00DF23DA" w:rsidRDefault="00E36EB4" w:rsidP="00E36EB4">
      <w:pPr>
        <w:spacing w:after="0" w:line="240" w:lineRule="auto"/>
        <w:ind w:left="709" w:right="567"/>
        <w:jc w:val="both"/>
        <w:rPr>
          <w:rFonts w:ascii="Palatino Linotype" w:hAnsi="Palatino Linotype" w:cs="Arial"/>
          <w:bCs/>
          <w:i/>
        </w:rPr>
      </w:pPr>
    </w:p>
    <w:p w:rsidR="00E36EB4" w:rsidRPr="00DF23DA" w:rsidRDefault="00E36EB4" w:rsidP="00E36EB4">
      <w:pPr>
        <w:spacing w:after="0" w:line="240" w:lineRule="auto"/>
        <w:ind w:left="709" w:right="567"/>
        <w:jc w:val="both"/>
        <w:rPr>
          <w:rFonts w:ascii="Palatino Linotype" w:hAnsi="Palatino Linotype" w:cs="Arial"/>
          <w:bCs/>
          <w:i/>
        </w:rPr>
      </w:pPr>
      <w:r w:rsidRPr="00DF23DA">
        <w:rPr>
          <w:rFonts w:ascii="Palatino Linotype" w:hAnsi="Palatino Linotype" w:cs="Arial"/>
          <w:bCs/>
          <w:i/>
        </w:rPr>
        <w:t>En caso que la información solicitada consista en bases de datos se deberá privilegiar la entrega de la misma en formatos abiertos.</w:t>
      </w:r>
    </w:p>
    <w:p w:rsidR="00E36EB4" w:rsidRDefault="00E36EB4" w:rsidP="00E36EB4">
      <w:pPr>
        <w:spacing w:after="0" w:line="360" w:lineRule="auto"/>
        <w:contextualSpacing/>
        <w:jc w:val="both"/>
        <w:rPr>
          <w:rFonts w:ascii="Palatino Linotype" w:hAnsi="Palatino Linotype" w:cs="Arial"/>
          <w:bCs/>
        </w:rPr>
      </w:pPr>
    </w:p>
    <w:p w:rsidR="00E36EB4" w:rsidRPr="00DF23DA" w:rsidRDefault="00E36EB4" w:rsidP="00E36EB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DF23D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Sujeto Obligado</w:t>
      </w:r>
      <w:r w:rsidRPr="00DF23D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DF23DA">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DF23DA">
        <w:rPr>
          <w:rFonts w:ascii="Palatino Linotype" w:eastAsia="Times New Roman" w:hAnsi="Palatino Linotype" w:cs="Arial"/>
          <w:b/>
          <w:color w:val="000000"/>
          <w:sz w:val="24"/>
          <w:szCs w:val="24"/>
          <w:lang w:val="es-ES_tradnl" w:eastAsia="es-ES"/>
        </w:rPr>
        <w:t xml:space="preserve">Constitución Política de los Estados Unidos Mexicanos </w:t>
      </w:r>
      <w:r w:rsidRPr="00DF23DA">
        <w:rPr>
          <w:rFonts w:ascii="Palatino Linotype" w:eastAsia="Times New Roman" w:hAnsi="Palatino Linotype" w:cs="Arial"/>
          <w:color w:val="000000"/>
          <w:sz w:val="24"/>
          <w:szCs w:val="24"/>
          <w:lang w:val="es-ES_tradnl" w:eastAsia="es-ES"/>
        </w:rPr>
        <w:t>al señalar la obligación de “</w:t>
      </w:r>
      <w:r w:rsidRPr="00155AFB">
        <w:rPr>
          <w:rFonts w:ascii="Palatino Linotype" w:eastAsia="Times New Roman" w:hAnsi="Palatino Linotype" w:cs="Arial"/>
          <w:b/>
          <w:color w:val="000000"/>
          <w:sz w:val="24"/>
          <w:szCs w:val="24"/>
          <w:lang w:val="es-ES_tradnl" w:eastAsia="es-ES"/>
        </w:rPr>
        <w:t>promover,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respetar</w:t>
      </w:r>
      <w:r w:rsidRPr="00DF23DA">
        <w:rPr>
          <w:rFonts w:ascii="Palatino Linotype" w:eastAsia="Times New Roman" w:hAnsi="Palatino Linotype" w:cs="Arial"/>
          <w:color w:val="000000"/>
          <w:sz w:val="24"/>
          <w:szCs w:val="24"/>
          <w:lang w:val="es-ES_tradnl" w:eastAsia="es-ES"/>
        </w:rPr>
        <w:t xml:space="preserve">, </w:t>
      </w:r>
      <w:r w:rsidRPr="00DF23DA">
        <w:rPr>
          <w:rFonts w:ascii="Palatino Linotype" w:eastAsia="Times New Roman" w:hAnsi="Palatino Linotype" w:cs="Arial"/>
          <w:b/>
          <w:color w:val="000000"/>
          <w:sz w:val="24"/>
          <w:szCs w:val="24"/>
          <w:lang w:val="es-ES_tradnl" w:eastAsia="es-ES"/>
        </w:rPr>
        <w:t>proteger</w:t>
      </w:r>
      <w:r w:rsidRPr="00DF23DA">
        <w:rPr>
          <w:rFonts w:ascii="Palatino Linotype" w:eastAsia="Times New Roman" w:hAnsi="Palatino Linotype" w:cs="Arial"/>
          <w:color w:val="000000"/>
          <w:sz w:val="24"/>
          <w:szCs w:val="24"/>
          <w:lang w:val="es-ES_tradnl" w:eastAsia="es-ES"/>
        </w:rPr>
        <w:t xml:space="preserve"> y </w:t>
      </w:r>
      <w:r w:rsidRPr="00DF23DA">
        <w:rPr>
          <w:rFonts w:ascii="Palatino Linotype" w:eastAsia="Times New Roman" w:hAnsi="Palatino Linotype" w:cs="Arial"/>
          <w:b/>
          <w:color w:val="000000"/>
          <w:sz w:val="24"/>
          <w:szCs w:val="24"/>
          <w:lang w:val="es-ES_tradnl" w:eastAsia="es-ES"/>
        </w:rPr>
        <w:t>garantizar</w:t>
      </w:r>
      <w:r w:rsidRPr="00DF23D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E36EB4" w:rsidRPr="00DF23DA" w:rsidRDefault="00E36EB4" w:rsidP="00E36EB4">
      <w:pPr>
        <w:spacing w:after="0" w:line="360" w:lineRule="auto"/>
        <w:contextualSpacing/>
        <w:jc w:val="both"/>
        <w:rPr>
          <w:rFonts w:ascii="Palatino Linotype" w:eastAsia="Times New Roman" w:hAnsi="Palatino Linotype" w:cs="Arial"/>
          <w:color w:val="000000"/>
          <w:sz w:val="24"/>
          <w:szCs w:val="24"/>
          <w:lang w:val="es-ES_tradnl" w:eastAsia="es-ES"/>
        </w:rPr>
      </w:pPr>
    </w:p>
    <w:p w:rsidR="00E36EB4" w:rsidRPr="00DF23DA" w:rsidRDefault="00E36EB4" w:rsidP="00E36EB4">
      <w:pPr>
        <w:spacing w:after="0" w:line="360" w:lineRule="auto"/>
        <w:contextualSpacing/>
        <w:jc w:val="both"/>
        <w:rPr>
          <w:rFonts w:ascii="Palatino Linotype" w:eastAsia="Times New Roman" w:hAnsi="Palatino Linotype" w:cs="Arial"/>
          <w:color w:val="000000"/>
          <w:sz w:val="24"/>
          <w:szCs w:val="24"/>
          <w:lang w:val="es-ES_tradnl" w:eastAsia="es-ES"/>
        </w:rPr>
      </w:pPr>
      <w:r w:rsidRPr="00DF23D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E36EB4" w:rsidRPr="00DF23DA" w:rsidRDefault="00E36EB4" w:rsidP="00E36EB4">
      <w:pPr>
        <w:spacing w:after="0" w:line="360" w:lineRule="auto"/>
        <w:contextualSpacing/>
        <w:jc w:val="both"/>
        <w:rPr>
          <w:rFonts w:ascii="Palatino Linotype" w:eastAsia="MS Mincho" w:hAnsi="Palatino Linotype" w:cs="Times New Roman"/>
          <w:sz w:val="24"/>
          <w:szCs w:val="24"/>
          <w:lang w:val="es-ES_tradnl" w:eastAsia="es-ES"/>
        </w:rPr>
      </w:pPr>
    </w:p>
    <w:p w:rsidR="00E36EB4" w:rsidRPr="00DF23DA" w:rsidRDefault="00E36EB4" w:rsidP="00E36EB4">
      <w:pPr>
        <w:spacing w:after="0" w:line="360" w:lineRule="auto"/>
        <w:contextualSpacing/>
        <w:jc w:val="both"/>
        <w:rPr>
          <w:rFonts w:ascii="Palatino Linotype" w:eastAsia="MS Mincho" w:hAnsi="Palatino Linotype" w:cs="Times New Roman"/>
          <w:sz w:val="24"/>
          <w:szCs w:val="24"/>
          <w:lang w:val="es-ES_tradnl" w:eastAsia="es-ES"/>
        </w:rPr>
      </w:pPr>
      <w:r w:rsidRPr="00DF23D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DF23DA">
        <w:rPr>
          <w:rFonts w:ascii="Palatino Linotype" w:eastAsia="MS Mincho" w:hAnsi="Palatino Linotype" w:cs="Times New Roman"/>
          <w:b/>
          <w:sz w:val="24"/>
          <w:szCs w:val="24"/>
          <w:lang w:val="es-ES_tradnl" w:eastAsia="es-ES"/>
        </w:rPr>
        <w:t>Sujeto Obligado</w:t>
      </w:r>
      <w:r w:rsidRPr="00DF23DA">
        <w:rPr>
          <w:rFonts w:ascii="Palatino Linotype" w:eastAsia="MS Mincho" w:hAnsi="Palatino Linotype" w:cs="Times New Roman"/>
          <w:sz w:val="24"/>
          <w:szCs w:val="24"/>
          <w:lang w:val="es-ES_tradnl" w:eastAsia="es-ES"/>
        </w:rPr>
        <w:t>s.</w:t>
      </w:r>
    </w:p>
    <w:p w:rsidR="00E36EB4" w:rsidRPr="00DF23DA" w:rsidRDefault="00E36EB4" w:rsidP="00E36EB4">
      <w:pPr>
        <w:spacing w:after="0" w:line="360" w:lineRule="auto"/>
        <w:contextualSpacing/>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está </w:t>
      </w:r>
      <w:r w:rsidRPr="00DF23DA">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fue omiso en dar respuesta a la solicitud.</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DF23DA">
        <w:rPr>
          <w:rFonts w:ascii="Palatino Linotype" w:eastAsia="Calibri" w:hAnsi="Palatino Linotype" w:cs="Times New Roman"/>
          <w:sz w:val="24"/>
          <w:szCs w:val="24"/>
          <w:lang w:val="es-ES" w:eastAsia="es-ES"/>
        </w:rPr>
        <w:t xml:space="preserve">No sobra decir que, al actuar de esta forma, 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DF23DA">
        <w:rPr>
          <w:rFonts w:ascii="Palatino Linotype" w:eastAsia="Calibri" w:hAnsi="Palatino Linotype" w:cs="Times New Roman"/>
          <w:i/>
          <w:sz w:val="24"/>
          <w:szCs w:val="24"/>
          <w:lang w:val="es-ES" w:eastAsia="es-ES"/>
        </w:rPr>
        <w:t xml:space="preserve">en el ámbito de sus atribuciones, de promover, respetar, proteger y </w:t>
      </w:r>
      <w:r w:rsidRPr="00DF23DA">
        <w:rPr>
          <w:rFonts w:ascii="Palatino Linotype" w:eastAsia="Calibri" w:hAnsi="Palatino Linotype" w:cs="Times New Roman"/>
          <w:b/>
          <w:i/>
          <w:sz w:val="24"/>
          <w:szCs w:val="24"/>
          <w:lang w:val="es-ES" w:eastAsia="es-ES"/>
        </w:rPr>
        <w:t>garantizar</w:t>
      </w:r>
      <w:r w:rsidRPr="00DF23DA">
        <w:rPr>
          <w:rFonts w:ascii="Palatino Linotype" w:eastAsia="Calibri" w:hAnsi="Palatino Linotype" w:cs="Times New Roman"/>
          <w:i/>
          <w:sz w:val="24"/>
          <w:szCs w:val="24"/>
          <w:lang w:val="es-ES" w:eastAsia="es-ES"/>
        </w:rPr>
        <w:t xml:space="preserve"> los derechos humanos</w:t>
      </w:r>
      <w:r w:rsidRPr="00DF23D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DF23DA">
        <w:rPr>
          <w:rFonts w:ascii="Palatino Linotype" w:eastAsia="Calibri" w:hAnsi="Palatino Linotype" w:cs="Times New Roman"/>
          <w:i/>
          <w:sz w:val="24"/>
          <w:szCs w:val="24"/>
          <w:lang w:val="es-ES" w:eastAsia="es-ES"/>
        </w:rPr>
        <w:t>procedimiento de acceso a la información es la garantía primaria del derecho en cuestión.</w:t>
      </w:r>
      <w:r w:rsidRPr="00DF23D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DF23DA">
        <w:rPr>
          <w:rFonts w:ascii="Palatino Linotype" w:eastAsia="Calibri" w:hAnsi="Palatino Linotype" w:cs="Times New Roman"/>
          <w:b/>
          <w:sz w:val="24"/>
          <w:szCs w:val="24"/>
          <w:lang w:val="es-ES" w:eastAsia="es-ES"/>
        </w:rPr>
        <w:t>Sujeto Obligado</w:t>
      </w:r>
      <w:r w:rsidRPr="00DF23D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DF23DA">
        <w:rPr>
          <w:rFonts w:ascii="Palatino Linotype" w:eastAsia="Calibri" w:hAnsi="Palatino Linotype" w:cs="Times New Roman"/>
          <w:i/>
          <w:sz w:val="24"/>
          <w:szCs w:val="24"/>
          <w:lang w:val="es-ES" w:eastAsia="es-ES"/>
        </w:rPr>
        <w:t>investigar, sancionar y reparar las violaciones a los derechos humanos.</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Por lo que, en cumplimiento a esta resolución, el </w:t>
      </w:r>
      <w:r w:rsidRPr="00DF23DA">
        <w:rPr>
          <w:rFonts w:ascii="Palatino Linotype" w:eastAsia="Times New Roman" w:hAnsi="Palatino Linotype" w:cs="Arial"/>
          <w:b/>
          <w:sz w:val="24"/>
          <w:szCs w:val="24"/>
          <w:lang w:val="es-ES" w:eastAsia="es-ES"/>
        </w:rPr>
        <w:t xml:space="preserve">Sujeto Obligado </w:t>
      </w:r>
      <w:r w:rsidRPr="00DF23D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xml:space="preserve">, se aprecia que objetivamente </w:t>
      </w:r>
      <w:r w:rsidRPr="00DF23D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a</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entregada por el sistema SAIMEX, lo siguiente:</w:t>
      </w:r>
    </w:p>
    <w:p w:rsidR="00E36EB4" w:rsidRPr="003B7CDC" w:rsidRDefault="00E36EB4" w:rsidP="00E36EB4">
      <w:pPr>
        <w:pStyle w:val="INFOEM"/>
        <w:numPr>
          <w:ilvl w:val="0"/>
          <w:numId w:val="3"/>
        </w:numPr>
        <w:ind w:right="-18"/>
        <w:rPr>
          <w:bCs/>
          <w:i w:val="0"/>
          <w:iCs/>
          <w:sz w:val="24"/>
          <w:szCs w:val="24"/>
        </w:rPr>
      </w:pPr>
      <w:r w:rsidRPr="003B7CDC">
        <w:rPr>
          <w:rFonts w:eastAsia="Times New Roman" w:cs="Arial"/>
          <w:i w:val="0"/>
          <w:sz w:val="24"/>
          <w:szCs w:val="24"/>
          <w:lang w:eastAsia="es-ES"/>
        </w:rPr>
        <w:t>Presupuesto para el ejercicio 2022 para</w:t>
      </w:r>
      <w:r w:rsidR="005569D3">
        <w:rPr>
          <w:rFonts w:eastAsia="Times New Roman" w:cs="Arial"/>
          <w:i w:val="0"/>
          <w:sz w:val="24"/>
          <w:szCs w:val="24"/>
          <w:lang w:eastAsia="es-ES"/>
        </w:rPr>
        <w:t xml:space="preserve"> programas sociales municipales</w:t>
      </w:r>
      <w:r w:rsidRPr="003B7CDC">
        <w:rPr>
          <w:rFonts w:eastAsia="Times New Roman" w:cs="Arial"/>
          <w:i w:val="0"/>
          <w:sz w:val="24"/>
          <w:szCs w:val="24"/>
          <w:lang w:eastAsia="es-ES"/>
        </w:rPr>
        <w:t>, describir cada programa y monto presupuestado</w:t>
      </w:r>
    </w:p>
    <w:p w:rsidR="00E36EB4" w:rsidRPr="003B7CDC" w:rsidRDefault="00E36EB4" w:rsidP="00E36EB4">
      <w:pPr>
        <w:pStyle w:val="INFOEM"/>
        <w:ind w:left="0" w:right="-18"/>
        <w:rPr>
          <w:bCs/>
          <w:i w:val="0"/>
          <w:iCs/>
          <w:sz w:val="24"/>
          <w:szCs w:val="24"/>
        </w:rPr>
      </w:pPr>
      <w:r w:rsidRPr="003B7CDC">
        <w:rPr>
          <w:bCs/>
          <w:i w:val="0"/>
          <w:iCs/>
          <w:sz w:val="24"/>
          <w:szCs w:val="24"/>
        </w:rPr>
        <w:t xml:space="preserve">Bajo este contexto, resulta oportuno traer a colación el organigrama del </w:t>
      </w:r>
      <w:r w:rsidRPr="003B7CDC">
        <w:rPr>
          <w:b/>
          <w:i w:val="0"/>
          <w:iCs/>
          <w:sz w:val="24"/>
          <w:szCs w:val="24"/>
        </w:rPr>
        <w:t xml:space="preserve">Sujeto Obligado </w:t>
      </w:r>
      <w:r w:rsidRPr="003B7CDC">
        <w:rPr>
          <w:bCs/>
          <w:i w:val="0"/>
          <w:iCs/>
          <w:sz w:val="24"/>
          <w:szCs w:val="24"/>
        </w:rPr>
        <w:t>susceptible de ser consultado en la siguiente dirección electrónica:</w:t>
      </w:r>
    </w:p>
    <w:p w:rsidR="00E36EB4" w:rsidRDefault="0098190D" w:rsidP="00E36EB4">
      <w:pPr>
        <w:pStyle w:val="Sinespaciado"/>
        <w:numPr>
          <w:ilvl w:val="0"/>
          <w:numId w:val="3"/>
        </w:numPr>
        <w:spacing w:line="360" w:lineRule="auto"/>
        <w:jc w:val="both"/>
        <w:rPr>
          <w:rFonts w:ascii="Palatino Linotype" w:hAnsi="Palatino Linotype"/>
          <w:bCs/>
          <w:noProof/>
          <w:lang w:eastAsia="es-MX"/>
        </w:rPr>
      </w:pPr>
      <w:hyperlink r:id="rId7" w:history="1">
        <w:r w:rsidR="00E36EB4" w:rsidRPr="000B5CF5">
          <w:rPr>
            <w:rStyle w:val="Hipervnculo"/>
            <w:rFonts w:ascii="Palatino Linotype" w:eastAsiaTheme="minorHAnsi" w:hAnsi="Palatino Linotype" w:cstheme="minorBidi"/>
            <w:bCs/>
            <w:iCs/>
            <w:lang w:eastAsia="en-US"/>
          </w:rPr>
          <w:t>https://www.ixtapaluca22-24.com.mx/_files/ugd/64678c_856631203c88408db6d7f0cdc690637e.pdf</w:t>
        </w:r>
      </w:hyperlink>
    </w:p>
    <w:p w:rsidR="00E36EB4" w:rsidRDefault="00E36EB4" w:rsidP="00E36EB4">
      <w:pPr>
        <w:pStyle w:val="Sinespaciado"/>
        <w:spacing w:line="360" w:lineRule="auto"/>
        <w:ind w:left="720"/>
        <w:jc w:val="both"/>
        <w:rPr>
          <w:rFonts w:ascii="Palatino Linotype" w:hAnsi="Palatino Linotype"/>
          <w:bCs/>
        </w:rPr>
      </w:pPr>
      <w:r>
        <w:rPr>
          <w:rFonts w:ascii="Palatino Linotype" w:hAnsi="Palatino Linotype"/>
          <w:bCs/>
          <w:noProof/>
          <w:lang w:eastAsia="es-MX"/>
        </w:rPr>
        <w:lastRenderedPageBreak/>
        <w:drawing>
          <wp:inline distT="0" distB="0" distL="0" distR="0" wp14:anchorId="18EB041F" wp14:editId="0B09E0D2">
            <wp:extent cx="5760720" cy="32010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443E7.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201035"/>
                    </a:xfrm>
                    <a:prstGeom prst="rect">
                      <a:avLst/>
                    </a:prstGeom>
                  </pic:spPr>
                </pic:pic>
              </a:graphicData>
            </a:graphic>
          </wp:inline>
        </w:drawing>
      </w:r>
    </w:p>
    <w:p w:rsidR="00E36EB4" w:rsidRDefault="00E36EB4" w:rsidP="00E36EB4">
      <w:pPr>
        <w:pStyle w:val="Sinespaciado"/>
        <w:spacing w:line="360" w:lineRule="auto"/>
        <w:jc w:val="both"/>
        <w:rPr>
          <w:rFonts w:ascii="Palatino Linotype" w:hAnsi="Palatino Linotype"/>
          <w:bCs/>
          <w:i/>
          <w:sz w:val="22"/>
        </w:rPr>
      </w:pPr>
    </w:p>
    <w:p w:rsidR="00E36EB4" w:rsidRPr="003F3A30" w:rsidRDefault="00E36EB4" w:rsidP="00E36EB4">
      <w:pPr>
        <w:pStyle w:val="Sinespaciado"/>
        <w:spacing w:line="360" w:lineRule="auto"/>
        <w:jc w:val="both"/>
        <w:rPr>
          <w:rFonts w:ascii="Palatino Linotype" w:hAnsi="Palatino Linotype"/>
          <w:bCs/>
          <w:sz w:val="22"/>
        </w:rPr>
      </w:pPr>
      <w:r>
        <w:rPr>
          <w:rFonts w:ascii="Palatino Linotype" w:hAnsi="Palatino Linotype"/>
          <w:bCs/>
          <w:noProof/>
          <w:sz w:val="22"/>
          <w:lang w:eastAsia="es-MX"/>
        </w:rPr>
        <w:drawing>
          <wp:inline distT="0" distB="0" distL="0" distR="0" wp14:anchorId="15029DAD" wp14:editId="2067B0F8">
            <wp:extent cx="5760720" cy="11442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C4FDDE.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144270"/>
                    </a:xfrm>
                    <a:prstGeom prst="rect">
                      <a:avLst/>
                    </a:prstGeom>
                  </pic:spPr>
                </pic:pic>
              </a:graphicData>
            </a:graphic>
          </wp:inline>
        </w:drawing>
      </w:r>
    </w:p>
    <w:p w:rsidR="00E36EB4" w:rsidRDefault="00E36EB4" w:rsidP="00E36EB4">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w:t>
      </w:r>
      <w:r>
        <w:rPr>
          <w:rFonts w:ascii="Palatino Linotype" w:hAnsi="Palatino Linotype"/>
          <w:bCs/>
        </w:rPr>
        <w:t xml:space="preserve"> Tesorería y Dirección de Administración y Finanzas.</w:t>
      </w:r>
    </w:p>
    <w:p w:rsidR="00E36EB4" w:rsidRDefault="00E36EB4" w:rsidP="00E36EB4">
      <w:pPr>
        <w:spacing w:after="0" w:line="360" w:lineRule="auto"/>
        <w:ind w:right="214"/>
        <w:jc w:val="both"/>
        <w:rPr>
          <w:rFonts w:ascii="Palatino Linotype" w:hAnsi="Palatino Linotype" w:cs="Arial"/>
          <w:sz w:val="24"/>
          <w:szCs w:val="24"/>
        </w:rPr>
      </w:pPr>
    </w:p>
    <w:p w:rsidR="00E36EB4" w:rsidRDefault="00E36EB4" w:rsidP="00E36EB4">
      <w:pPr>
        <w:spacing w:after="0" w:line="360" w:lineRule="auto"/>
        <w:ind w:right="214"/>
        <w:jc w:val="both"/>
        <w:rPr>
          <w:rFonts w:ascii="Palatino Linotype" w:hAnsi="Palatino Linotype" w:cs="Arial"/>
          <w:sz w:val="24"/>
          <w:szCs w:val="24"/>
        </w:rPr>
      </w:pPr>
      <w:r w:rsidRPr="00500272">
        <w:rPr>
          <w:rFonts w:ascii="Palatino Linotype" w:hAnsi="Palatino Linotype" w:cs="Arial"/>
          <w:sz w:val="24"/>
          <w:szCs w:val="24"/>
        </w:rPr>
        <w:t>Debido a lo anterior, para delimitar las fronteras conceptuales de las unidades administrativas en cita, resulta oportuno</w:t>
      </w:r>
      <w:r>
        <w:rPr>
          <w:rFonts w:ascii="Palatino Linotype" w:hAnsi="Palatino Linotype" w:cs="Arial"/>
          <w:sz w:val="24"/>
          <w:szCs w:val="24"/>
        </w:rPr>
        <w:t xml:space="preserve"> traer a colación los artículos 74 del</w:t>
      </w:r>
      <w:r w:rsidRPr="00500272">
        <w:rPr>
          <w:rFonts w:ascii="Palatino Linotype" w:hAnsi="Palatino Linotype" w:cs="Arial"/>
          <w:sz w:val="24"/>
          <w:szCs w:val="24"/>
        </w:rPr>
        <w:t xml:space="preserve"> </w:t>
      </w:r>
      <w:r>
        <w:rPr>
          <w:rFonts w:ascii="Palatino Linotype" w:hAnsi="Palatino Linotype" w:cs="Arial"/>
          <w:sz w:val="24"/>
          <w:szCs w:val="24"/>
        </w:rPr>
        <w:t>Bando Municipal del Ayuntamiento de Ixtapaluca</w:t>
      </w:r>
      <w:r w:rsidRPr="00500272">
        <w:rPr>
          <w:rFonts w:ascii="Palatino Linotype" w:hAnsi="Palatino Linotype" w:cs="Arial"/>
          <w:sz w:val="24"/>
          <w:szCs w:val="24"/>
        </w:rPr>
        <w:t>, porciones normativas que disponen a la literalidad lo siguiente:</w:t>
      </w:r>
    </w:p>
    <w:p w:rsidR="00E36EB4" w:rsidRDefault="00E36EB4" w:rsidP="00E36EB4">
      <w:pPr>
        <w:spacing w:after="0" w:line="256" w:lineRule="auto"/>
        <w:ind w:right="214"/>
        <w:jc w:val="both"/>
        <w:rPr>
          <w:rFonts w:ascii="Palatino Linotype" w:hAnsi="Palatino Linotype" w:cs="Arial"/>
          <w:b/>
          <w:sz w:val="24"/>
          <w:szCs w:val="24"/>
        </w:rPr>
      </w:pPr>
    </w:p>
    <w:p w:rsidR="00E36EB4" w:rsidRDefault="00E36EB4" w:rsidP="00E36EB4">
      <w:pPr>
        <w:pStyle w:val="Prrafodelista"/>
        <w:spacing w:line="360" w:lineRule="auto"/>
        <w:ind w:left="720" w:right="567"/>
        <w:jc w:val="both"/>
        <w:rPr>
          <w:rFonts w:ascii="Palatino Linotype" w:hAnsi="Palatino Linotype"/>
          <w:i/>
          <w:sz w:val="22"/>
        </w:rPr>
      </w:pPr>
    </w:p>
    <w:p w:rsidR="00E36EB4" w:rsidRDefault="00E36EB4" w:rsidP="00E36EB4">
      <w:pPr>
        <w:pStyle w:val="Prrafodelista"/>
        <w:spacing w:line="360" w:lineRule="auto"/>
        <w:ind w:left="720" w:right="567"/>
        <w:jc w:val="both"/>
        <w:rPr>
          <w:rFonts w:ascii="Palatino Linotype" w:hAnsi="Palatino Linotype"/>
          <w:i/>
          <w:sz w:val="22"/>
          <w:lang w:val="es-MX"/>
        </w:rPr>
      </w:pPr>
      <w:r w:rsidRPr="00B16083">
        <w:rPr>
          <w:rFonts w:ascii="Palatino Linotype" w:hAnsi="Palatino Linotype"/>
          <w:b/>
          <w:bCs/>
          <w:i/>
          <w:sz w:val="22"/>
          <w:lang w:val="es-MX"/>
        </w:rPr>
        <w:t>ARTÍCULO 74.-</w:t>
      </w:r>
      <w:r w:rsidRPr="005472DC">
        <w:rPr>
          <w:rFonts w:ascii="Palatino Linotype" w:hAnsi="Palatino Linotype"/>
          <w:i/>
          <w:sz w:val="22"/>
          <w:lang w:val="es-MX"/>
        </w:rPr>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rsidR="00E36EB4" w:rsidRDefault="00E36EB4" w:rsidP="00E36EB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I. Direcciones: </w:t>
      </w:r>
    </w:p>
    <w:p w:rsidR="00E36EB4" w:rsidRDefault="00E36EB4" w:rsidP="00E36EB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A. La Oficina de la Presidencia; </w:t>
      </w:r>
    </w:p>
    <w:p w:rsidR="00E36EB4" w:rsidRDefault="00E36EB4" w:rsidP="00E36EB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B. La Secretaría del Ayuntamiento (en su función administrativa); </w:t>
      </w:r>
    </w:p>
    <w:p w:rsidR="00E36EB4" w:rsidRDefault="00E36EB4" w:rsidP="00E36EB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 xml:space="preserve">C. La Dirección de Gobierno. </w:t>
      </w:r>
    </w:p>
    <w:p w:rsidR="00E36EB4" w:rsidRPr="00803337" w:rsidRDefault="00E36EB4" w:rsidP="00E36EB4">
      <w:pPr>
        <w:pStyle w:val="Prrafodelista"/>
        <w:spacing w:line="276" w:lineRule="auto"/>
        <w:ind w:left="720" w:right="567"/>
        <w:jc w:val="both"/>
        <w:rPr>
          <w:rFonts w:ascii="Palatino Linotype" w:hAnsi="Palatino Linotype"/>
          <w:i/>
          <w:sz w:val="22"/>
          <w:u w:val="single"/>
          <w:lang w:val="es-MX"/>
        </w:rPr>
      </w:pPr>
      <w:r w:rsidRPr="00803337">
        <w:rPr>
          <w:rFonts w:ascii="Palatino Linotype" w:hAnsi="Palatino Linotype"/>
          <w:i/>
          <w:sz w:val="22"/>
          <w:u w:val="single"/>
          <w:lang w:val="es-MX"/>
        </w:rPr>
        <w:t xml:space="preserve">D. La Dirección de Administración y Finanzas. (Tesorería); </w:t>
      </w:r>
    </w:p>
    <w:p w:rsidR="00E36EB4" w:rsidRDefault="00E36EB4" w:rsidP="00E36EB4">
      <w:pPr>
        <w:pStyle w:val="Prrafodelista"/>
        <w:spacing w:line="276" w:lineRule="auto"/>
        <w:ind w:left="720" w:right="567"/>
        <w:jc w:val="both"/>
        <w:rPr>
          <w:rFonts w:ascii="Palatino Linotype" w:hAnsi="Palatino Linotype"/>
          <w:i/>
          <w:sz w:val="22"/>
          <w:lang w:val="es-MX"/>
        </w:rPr>
      </w:pPr>
      <w:r w:rsidRPr="005472DC">
        <w:rPr>
          <w:rFonts w:ascii="Palatino Linotype" w:hAnsi="Palatino Linotype"/>
          <w:i/>
          <w:sz w:val="22"/>
          <w:lang w:val="es-MX"/>
        </w:rPr>
        <w:t>E. La Contraloría Municipal;</w:t>
      </w:r>
    </w:p>
    <w:p w:rsidR="00E36EB4" w:rsidRDefault="00E36EB4" w:rsidP="00E36EB4">
      <w:pPr>
        <w:pStyle w:val="Prrafodelista"/>
        <w:spacing w:line="276" w:lineRule="auto"/>
        <w:ind w:left="720" w:right="567"/>
        <w:jc w:val="both"/>
        <w:rPr>
          <w:rFonts w:ascii="Palatino Linotype" w:hAnsi="Palatino Linotype"/>
          <w:i/>
          <w:sz w:val="22"/>
          <w:lang w:val="es-MX"/>
        </w:rPr>
      </w:pPr>
    </w:p>
    <w:p w:rsidR="00E36EB4" w:rsidRDefault="00E36EB4" w:rsidP="00E36EB4">
      <w:pPr>
        <w:pStyle w:val="Prrafodelista"/>
        <w:spacing w:line="276" w:lineRule="auto"/>
        <w:ind w:left="720" w:right="567"/>
        <w:jc w:val="both"/>
        <w:rPr>
          <w:rFonts w:ascii="Palatino Linotype" w:hAnsi="Palatino Linotype"/>
          <w:i/>
          <w:sz w:val="22"/>
          <w:lang w:val="es-MX"/>
        </w:rPr>
      </w:pPr>
    </w:p>
    <w:p w:rsidR="00E36EB4" w:rsidRPr="0046586C" w:rsidRDefault="00E36EB4" w:rsidP="00E36EB4">
      <w:pPr>
        <w:spacing w:line="360" w:lineRule="auto"/>
        <w:jc w:val="both"/>
        <w:rPr>
          <w:rFonts w:ascii="Palatino Linotype" w:hAnsi="Palatino Linotype"/>
          <w:i/>
          <w:sz w:val="24"/>
        </w:rPr>
      </w:pPr>
      <w:r w:rsidRPr="00EF5DA6">
        <w:rPr>
          <w:rFonts w:ascii="Palatino Linotype" w:hAnsi="Palatino Linotype"/>
          <w:sz w:val="24"/>
        </w:rPr>
        <w:t xml:space="preserve">Asimismo, </w:t>
      </w:r>
      <w:r>
        <w:rPr>
          <w:rFonts w:ascii="Palatino Linotype" w:hAnsi="Palatino Linotype"/>
          <w:sz w:val="24"/>
        </w:rPr>
        <w:t xml:space="preserve">cabe precisar que </w:t>
      </w:r>
      <w:r w:rsidRPr="00EF5DA6">
        <w:rPr>
          <w:rFonts w:ascii="Palatino Linotype" w:hAnsi="Palatino Linotype"/>
          <w:sz w:val="24"/>
        </w:rPr>
        <w:t>la</w:t>
      </w:r>
      <w:r>
        <w:rPr>
          <w:rFonts w:ascii="Palatino Linotype" w:hAnsi="Palatino Linotype"/>
          <w:sz w:val="24"/>
        </w:rPr>
        <w:t>s fracciones</w:t>
      </w:r>
      <w:r w:rsidRPr="00EF5DA6">
        <w:rPr>
          <w:rFonts w:ascii="Palatino Linotype" w:hAnsi="Palatino Linotype"/>
          <w:sz w:val="24"/>
        </w:rPr>
        <w:t xml:space="preserve"> II</w:t>
      </w:r>
      <w:r>
        <w:rPr>
          <w:rFonts w:ascii="Palatino Linotype" w:hAnsi="Palatino Linotype"/>
          <w:sz w:val="24"/>
        </w:rPr>
        <w:t>, III y V</w:t>
      </w:r>
      <w:r w:rsidRPr="00EF5DA6">
        <w:rPr>
          <w:rFonts w:ascii="Palatino Linotype" w:hAnsi="Palatino Linotype"/>
          <w:sz w:val="24"/>
        </w:rPr>
        <w:t xml:space="preserve"> del artículo 92</w:t>
      </w:r>
      <w:r>
        <w:rPr>
          <w:rFonts w:ascii="Palatino Linotype" w:hAnsi="Palatino Linotype"/>
          <w:sz w:val="24"/>
        </w:rPr>
        <w:t xml:space="preserve"> </w:t>
      </w:r>
      <w:r w:rsidRPr="00EF5DA6">
        <w:rPr>
          <w:rFonts w:ascii="Palatino Linotype" w:hAnsi="Palatino Linotype"/>
          <w:sz w:val="24"/>
        </w:rPr>
        <w:t>de la -Ley de Transparencia</w:t>
      </w:r>
      <w:r>
        <w:rPr>
          <w:rFonts w:ascii="Palatino Linotype" w:hAnsi="Palatino Linotype"/>
          <w:sz w:val="24"/>
        </w:rPr>
        <w:t xml:space="preserve"> y</w:t>
      </w:r>
      <w:r w:rsidRPr="00EF5DA6">
        <w:rPr>
          <w:rFonts w:ascii="Palatino Linotype" w:hAnsi="Palatino Linotype"/>
          <w:sz w:val="24"/>
        </w:rPr>
        <w:t xml:space="preserve"> Acceso a la Información Pública del Estado de México y Municipios establece que son obligaciones de transparencia </w:t>
      </w:r>
      <w:r>
        <w:rPr>
          <w:rFonts w:ascii="Palatino Linotype" w:hAnsi="Palatino Linotype"/>
          <w:sz w:val="24"/>
        </w:rPr>
        <w:t xml:space="preserve">común su estructura orgánica, las facultades de cada área, así como la información de los programas </w:t>
      </w:r>
      <w:r w:rsidRPr="008316F2">
        <w:rPr>
          <w:rFonts w:ascii="Palatino Linotype" w:hAnsi="Palatino Linotype"/>
          <w:sz w:val="24"/>
        </w:rPr>
        <w:t>de subsidios, estímulos y apoyos</w:t>
      </w:r>
      <w:r w:rsidRPr="00EF5DA6">
        <w:rPr>
          <w:rFonts w:ascii="Palatino Linotype" w:hAnsi="Palatino Linotype"/>
          <w:sz w:val="24"/>
        </w:rPr>
        <w:t>, precepto legal que a la letra dice</w:t>
      </w:r>
    </w:p>
    <w:p w:rsidR="00E36EB4" w:rsidRDefault="00E36EB4" w:rsidP="00E36EB4">
      <w:pPr>
        <w:spacing w:line="276" w:lineRule="auto"/>
        <w:ind w:left="709"/>
        <w:jc w:val="both"/>
        <w:rPr>
          <w:rFonts w:ascii="Palatino Linotype" w:hAnsi="Palatino Linotype"/>
        </w:rPr>
      </w:pPr>
      <w:r>
        <w:rPr>
          <w:rFonts w:ascii="Palatino Linotype" w:hAnsi="Palatino Linotype"/>
        </w:rPr>
        <w:t>(…)</w:t>
      </w:r>
    </w:p>
    <w:p w:rsidR="00E36EB4" w:rsidRPr="00BC3044" w:rsidRDefault="00E36EB4" w:rsidP="00E36EB4">
      <w:pPr>
        <w:spacing w:line="276" w:lineRule="auto"/>
        <w:ind w:left="709"/>
        <w:jc w:val="both"/>
        <w:rPr>
          <w:rFonts w:ascii="Palatino Linotype" w:eastAsia="Times New Roman" w:hAnsi="Palatino Linotype" w:cs="Times New Roman"/>
          <w:i/>
          <w:lang w:eastAsia="es-ES"/>
        </w:rPr>
      </w:pPr>
      <w:r w:rsidRPr="00BC3044">
        <w:rPr>
          <w:rFonts w:ascii="Palatino Linotype" w:eastAsia="Times New Roman" w:hAnsi="Palatino Linotype" w:cs="Times New Roman"/>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36EB4" w:rsidRPr="00BC3044" w:rsidRDefault="00E36EB4" w:rsidP="00E36EB4">
      <w:pPr>
        <w:spacing w:line="276" w:lineRule="auto"/>
        <w:ind w:left="709"/>
        <w:jc w:val="both"/>
        <w:rPr>
          <w:rFonts w:ascii="Palatino Linotype" w:hAnsi="Palatino Linotype"/>
          <w:i/>
        </w:rPr>
      </w:pPr>
      <w:r w:rsidRPr="00BC3044">
        <w:rPr>
          <w:rFonts w:ascii="Palatino Linotype" w:hAnsi="Palatino Linotype"/>
          <w:i/>
        </w:rPr>
        <w:t>II. Su estructura orgánica completa, en un formato que permita vincular cada parte de la estructura, las atribuciones y responsabilidades que le corresponden a cada servidor público, prestador de</w:t>
      </w:r>
      <w:r w:rsidRPr="00BC3044">
        <w:t xml:space="preserve"> </w:t>
      </w:r>
      <w:r w:rsidRPr="00BC3044">
        <w:rPr>
          <w:rFonts w:ascii="Palatino Linotype" w:hAnsi="Palatino Linotype"/>
          <w:i/>
        </w:rPr>
        <w:t>servicios profesionales o miembro de los sujetos obligados, de conformidad con las disposiciones jurídicas aplicables;</w:t>
      </w:r>
    </w:p>
    <w:p w:rsidR="00E36EB4" w:rsidRPr="00BC3044" w:rsidRDefault="00E36EB4" w:rsidP="00E36EB4">
      <w:pPr>
        <w:spacing w:after="0" w:line="276" w:lineRule="auto"/>
        <w:ind w:left="709"/>
        <w:jc w:val="both"/>
      </w:pPr>
      <w:r w:rsidRPr="00BC3044">
        <w:rPr>
          <w:rFonts w:ascii="Palatino Linotype" w:hAnsi="Palatino Linotype"/>
          <w:i/>
        </w:rPr>
        <w:lastRenderedPageBreak/>
        <w:t>III. Las facultades de cada área;</w:t>
      </w:r>
      <w:r w:rsidRPr="00BC3044">
        <w:rPr>
          <w:rFonts w:ascii="Palatino Linotype" w:hAnsi="Palatino Linotype"/>
          <w:i/>
        </w:rPr>
        <w:cr/>
        <w:t>V</w:t>
      </w:r>
      <w:r w:rsidRPr="0046586C">
        <w:rPr>
          <w:rFonts w:ascii="Palatino Linotype" w:hAnsi="Palatino Linotype"/>
          <w:i/>
          <w:u w:val="single"/>
        </w:rPr>
        <w:t>. La información de los programas de subsidios, estímulos y apoyos, en el que se deberá informar respecto de los programas de transferencia, de servicios, de infraestructura social y de subsidio</w:t>
      </w:r>
      <w:r w:rsidRPr="00BC3044">
        <w:rPr>
          <w:rFonts w:ascii="Palatino Linotype" w:hAnsi="Palatino Linotype"/>
          <w:i/>
        </w:rPr>
        <w:t>, en los que se deberá contener lo siguiente:</w:t>
      </w:r>
      <w:r w:rsidRPr="00BC3044">
        <w:rPr>
          <w:rFonts w:ascii="Palatino Linotype" w:hAnsi="Palatino Linotype"/>
          <w:i/>
        </w:rPr>
        <w:cr/>
      </w:r>
      <w:r w:rsidRPr="00BC3044">
        <w:t xml:space="preserve"> </w:t>
      </w:r>
      <w:r w:rsidRPr="00BC3044">
        <w:rPr>
          <w:rFonts w:ascii="Palatino Linotype" w:hAnsi="Palatino Linotype"/>
          <w:i/>
        </w:rPr>
        <w:t>a) Área;</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b) Denominación del programa;</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c) Periodo de vigencia;</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d) Diseño, objetivos y alcances;</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e) Metas físicas;</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f) Población beneficiada estimada;</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g) Monto aprobado, modificado y ejercido, así como los calendarios de su programación presupuestal;</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h) Requisitos y procedimientos de acceso;</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i) Procedimiento de queja o inconformidad ciudadana;</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j) Mecanismos de exigibilidad;</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k) Mecanismos e informes de evaluación y seguimiento de recomendaciones;</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l) Indicadores con nombre, definición, método de cálculo, unidad de medida; dimensión, frecuencia de medición, nombre de las bases de datos utilizadas para su cálculo;</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m) Formas de participación social;</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n) Articulación con otros programas sociales;</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ñ) Vínculo a las reglas de operación o documento equivalente;</w:t>
      </w:r>
    </w:p>
    <w:p w:rsidR="00E36EB4" w:rsidRPr="00BC3044" w:rsidRDefault="00E36EB4" w:rsidP="00E36EB4">
      <w:pPr>
        <w:spacing w:after="0" w:line="276" w:lineRule="auto"/>
        <w:ind w:left="709"/>
        <w:jc w:val="both"/>
        <w:rPr>
          <w:rFonts w:ascii="Palatino Linotype" w:hAnsi="Palatino Linotype"/>
          <w:i/>
        </w:rPr>
      </w:pPr>
      <w:r w:rsidRPr="00BC3044">
        <w:rPr>
          <w:rFonts w:ascii="Palatino Linotype" w:hAnsi="Palatino Linotype"/>
          <w:i/>
        </w:rPr>
        <w:t>o) Informes periódicos sobre la ejecución y los resultados de las evaluaciones realizadas; y</w:t>
      </w:r>
    </w:p>
    <w:p w:rsidR="00E36EB4" w:rsidRDefault="00E36EB4" w:rsidP="00E36EB4">
      <w:pPr>
        <w:spacing w:after="0" w:line="276" w:lineRule="auto"/>
        <w:ind w:left="709"/>
        <w:jc w:val="both"/>
        <w:rPr>
          <w:rFonts w:ascii="Palatino Linotype" w:hAnsi="Palatino Linotype"/>
          <w:i/>
        </w:rPr>
      </w:pPr>
      <w:r w:rsidRPr="00BC3044">
        <w:rPr>
          <w:rFonts w:ascii="Palatino Linotype" w:hAnsi="Palatino Linotype"/>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r w:rsidRPr="00BC3044">
        <w:rPr>
          <w:rFonts w:ascii="Palatino Linotype" w:hAnsi="Palatino Linotype"/>
          <w:i/>
        </w:rPr>
        <w:cr/>
      </w:r>
    </w:p>
    <w:p w:rsidR="00E36EB4" w:rsidRPr="00BC3044" w:rsidRDefault="00E36EB4" w:rsidP="00E36EB4">
      <w:pPr>
        <w:spacing w:after="0" w:line="276" w:lineRule="auto"/>
        <w:ind w:left="709"/>
        <w:jc w:val="both"/>
        <w:rPr>
          <w:rFonts w:ascii="Palatino Linotype" w:hAnsi="Palatino Linotype"/>
          <w:i/>
        </w:rPr>
      </w:pPr>
      <w:r>
        <w:rPr>
          <w:rFonts w:ascii="Palatino Linotype" w:hAnsi="Palatino Linotype"/>
          <w:i/>
        </w:rPr>
        <w:t>(…)</w:t>
      </w:r>
    </w:p>
    <w:p w:rsidR="00E36EB4" w:rsidRPr="00BC3044" w:rsidRDefault="00E36EB4" w:rsidP="00E36EB4">
      <w:pPr>
        <w:spacing w:line="360" w:lineRule="auto"/>
        <w:jc w:val="both"/>
        <w:rPr>
          <w:rFonts w:ascii="Palatino Linotype" w:hAnsi="Palatino Linotype"/>
          <w:i/>
          <w:sz w:val="20"/>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w:t>
      </w:r>
      <w:r w:rsidRPr="00DF23DA">
        <w:rPr>
          <w:rFonts w:ascii="Palatino Linotype" w:eastAsia="Times New Roman" w:hAnsi="Palatino Linotype" w:cs="Arial"/>
          <w:b/>
          <w:i/>
          <w:sz w:val="28"/>
          <w:szCs w:val="24"/>
          <w:lang w:val="es-ES" w:eastAsia="es-ES"/>
        </w:rPr>
        <w:tab/>
        <w:t>De la clasificación de la información.</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Cabe recordar que, si bien el derecho de acceso a la información es un Derecho Humano reconocido en la Constitución Política de los Estados Unidos Mexicanos, la Ley General de Transparencia y Acceso a la Información Pública, en la Constitución </w:t>
      </w:r>
      <w:r w:rsidRPr="00DF23DA">
        <w:rPr>
          <w:rFonts w:ascii="Palatino Linotype" w:eastAsia="Times New Roman" w:hAnsi="Palatino Linotype" w:cs="Arial"/>
          <w:sz w:val="24"/>
          <w:szCs w:val="24"/>
          <w:lang w:val="es-ES" w:eastAsia="es-ES"/>
        </w:rPr>
        <w:lastRenderedPageBreak/>
        <w:t>Política del Estado Libre y Soberano de México y en nuestra Ley de Transparencia y Acceso a la Información Pública del Estado de México y Municipios; también lo es que dicho derecho no es absoluto.</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140.</w:t>
      </w:r>
      <w:r w:rsidRPr="00DF23DA">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Comprometa la seguridad pública y cuente con un propósito genuino y un efecto demostrable;</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Pueda menoscabar la conducción de las negociaciones y relaciones internacionales;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IV</w:t>
      </w:r>
      <w:r w:rsidRPr="00DF23DA">
        <w:rPr>
          <w:rFonts w:ascii="Palatino Linotype" w:eastAsia="Times New Roman" w:hAnsi="Palatino Linotype" w:cs="Arial"/>
          <w:i/>
          <w:szCs w:val="24"/>
          <w:lang w:val="es-ES" w:eastAsia="es-ES"/>
        </w:rPr>
        <w:t>. Ponga en riesgo la vida, la seguridad o la salud de una persona física;</w:t>
      </w:r>
    </w:p>
    <w:p w:rsidR="00E36EB4" w:rsidRPr="0038335F" w:rsidRDefault="00E36EB4" w:rsidP="00E36EB4">
      <w:pPr>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DF23DA">
        <w:rPr>
          <w:rFonts w:ascii="Palatino Linotype" w:eastAsia="Times New Roman" w:hAnsi="Palatino Linotype" w:cs="Arial"/>
          <w:b/>
          <w:i/>
          <w:szCs w:val="24"/>
          <w:lang w:val="es-ES" w:eastAsia="es-ES"/>
        </w:rPr>
        <w:t>V</w:t>
      </w:r>
      <w:r w:rsidRPr="00DF23DA">
        <w:rPr>
          <w:rFonts w:ascii="Palatino Linotype" w:eastAsia="Times New Roman" w:hAnsi="Palatino Linotype" w:cs="Arial"/>
          <w:i/>
          <w:szCs w:val="24"/>
          <w:lang w:val="es-ES" w:eastAsia="es-ES"/>
        </w:rPr>
        <w:t xml:space="preserve">. </w:t>
      </w:r>
      <w:r w:rsidRPr="0038335F">
        <w:rPr>
          <w:rFonts w:ascii="Palatino Linotype" w:eastAsia="Times New Roman" w:hAnsi="Palatino Linotype" w:cs="Arial"/>
          <w:b/>
          <w:i/>
          <w:szCs w:val="24"/>
          <w:lang w:val="es-ES" w:eastAsia="es-ES"/>
        </w:rPr>
        <w:t>Aquella cuya divulgación obstruya o pueda causar un serio perjuicio a:</w:t>
      </w:r>
    </w:p>
    <w:p w:rsidR="00E36EB4" w:rsidRPr="00DF23DA" w:rsidRDefault="00E36EB4" w:rsidP="00E36EB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8335F">
        <w:rPr>
          <w:rFonts w:ascii="Palatino Linotype" w:eastAsia="Times New Roman" w:hAnsi="Palatino Linotype" w:cs="Arial"/>
          <w:b/>
          <w:i/>
          <w:szCs w:val="24"/>
          <w:lang w:val="es-ES" w:eastAsia="es-ES"/>
        </w:rPr>
        <w:t>1. Las actividades de fiscalización</w:t>
      </w:r>
      <w:r w:rsidRPr="00DF23DA">
        <w:rPr>
          <w:rFonts w:ascii="Palatino Linotype" w:eastAsia="Times New Roman" w:hAnsi="Palatino Linotype" w:cs="Arial"/>
          <w:i/>
          <w:szCs w:val="24"/>
          <w:lang w:val="es-ES" w:eastAsia="es-ES"/>
        </w:rPr>
        <w:t>, verificación, inspección, comprobación y auditoría sobre el cumplimiento de las Leyes; o</w:t>
      </w:r>
    </w:p>
    <w:p w:rsidR="00E36EB4" w:rsidRPr="00DF23DA" w:rsidRDefault="00E36EB4" w:rsidP="00E36EB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2</w:t>
      </w:r>
      <w:r w:rsidRPr="00DF23DA">
        <w:rPr>
          <w:rFonts w:ascii="Palatino Linotype" w:eastAsia="Times New Roman" w:hAnsi="Palatino Linotype" w:cs="Arial"/>
          <w:i/>
          <w:szCs w:val="24"/>
          <w:lang w:val="es-ES" w:eastAsia="es-ES"/>
        </w:rPr>
        <w:t>. La recaudación de las contribuciones.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w:t>
      </w:r>
      <w:r w:rsidRPr="00DF23DA">
        <w:rPr>
          <w:rFonts w:ascii="Palatino Linotype" w:eastAsia="Times New Roman" w:hAnsi="Palatino Linotype" w:cs="Arial"/>
          <w:i/>
          <w:szCs w:val="24"/>
          <w:lang w:val="es-ES" w:eastAsia="es-ES"/>
        </w:rPr>
        <w:t xml:space="preserve">. Pueda causar daño u obstruya la prevención o persecución de los delitos, altere el proceso de investigación de las carpetas de investigación, afecte o vulnere la conducción o </w:t>
      </w:r>
      <w:r w:rsidRPr="00DF23DA">
        <w:rPr>
          <w:rFonts w:ascii="Palatino Linotype" w:eastAsia="Times New Roman" w:hAnsi="Palatino Linotype" w:cs="Arial"/>
          <w:i/>
          <w:szCs w:val="24"/>
          <w:lang w:val="es-ES" w:eastAsia="es-ES"/>
        </w:rPr>
        <w:lastRenderedPageBreak/>
        <w:t>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w:t>
      </w:r>
      <w:r w:rsidRPr="00DF23DA">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VIII</w:t>
      </w:r>
      <w:r w:rsidRPr="00DF23DA">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IX</w:t>
      </w:r>
      <w:r w:rsidRPr="00DF23DA">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w:t>
      </w:r>
      <w:r w:rsidRPr="00DF23DA">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XI</w:t>
      </w:r>
      <w:r w:rsidRPr="00DF23DA">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t>“</w:t>
      </w:r>
      <w:r w:rsidRPr="00DF23DA">
        <w:rPr>
          <w:rFonts w:ascii="Palatino Linotype" w:eastAsia="Times New Roman" w:hAnsi="Palatino Linotype" w:cs="Arial"/>
          <w:b/>
          <w:i/>
          <w:szCs w:val="24"/>
          <w:lang w:val="es-ES" w:eastAsia="es-ES"/>
        </w:rPr>
        <w:t>Artículo 128.</w:t>
      </w:r>
      <w:r w:rsidRPr="00DF23DA">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u w:val="single"/>
          <w:lang w:val="es-ES" w:eastAsia="es-ES"/>
        </w:rPr>
        <w:t>Para motivar</w:t>
      </w:r>
      <w:r w:rsidRPr="00DF23DA">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DF23DA">
        <w:rPr>
          <w:rFonts w:ascii="Palatino Linotype" w:eastAsia="Times New Roman" w:hAnsi="Palatino Linotype" w:cs="Arial"/>
          <w:i/>
          <w:szCs w:val="24"/>
          <w:lang w:val="es-ES" w:eastAsia="es-ES"/>
        </w:rPr>
        <w:t>. Además, el sujeto obligado deberá, en todo momento, aplicar una prueba de daño.</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i/>
          <w:szCs w:val="24"/>
          <w:lang w:val="es-ES" w:eastAsia="es-ES"/>
        </w:rPr>
        <w:lastRenderedPageBreak/>
        <w:t>Tratándose de aquélla información que actualice los supuestos de clasificación, deberá señalarse el plazo al que estará sujeto la reserva.</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Artículo 129.</w:t>
      </w:r>
      <w:r w:rsidRPr="00DF23DA">
        <w:rPr>
          <w:rFonts w:ascii="Palatino Linotype" w:eastAsia="Times New Roman" w:hAnsi="Palatino Linotype" w:cs="Arial"/>
          <w:i/>
          <w:szCs w:val="24"/>
          <w:lang w:val="es-ES" w:eastAsia="es-ES"/>
        </w:rPr>
        <w:t xml:space="preserve"> </w:t>
      </w:r>
      <w:r w:rsidRPr="00DF23DA">
        <w:rPr>
          <w:rFonts w:ascii="Palatino Linotype" w:eastAsia="Times New Roman" w:hAnsi="Palatino Linotype" w:cs="Arial"/>
          <w:i/>
          <w:szCs w:val="24"/>
          <w:u w:val="single"/>
          <w:lang w:val="es-ES" w:eastAsia="es-ES"/>
        </w:rPr>
        <w:t>En la aplicación de la prueba de daño</w:t>
      </w:r>
      <w:r w:rsidRPr="00DF23DA">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w:t>
      </w:r>
      <w:r w:rsidRPr="00DF23DA">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DF23DA">
        <w:rPr>
          <w:rFonts w:ascii="Palatino Linotype" w:eastAsia="Times New Roman" w:hAnsi="Palatino Linotype" w:cs="Arial"/>
          <w:b/>
          <w:i/>
          <w:szCs w:val="24"/>
          <w:lang w:val="es-ES" w:eastAsia="es-ES"/>
        </w:rPr>
        <w:t>II</w:t>
      </w:r>
      <w:r w:rsidRPr="00DF23DA">
        <w:rPr>
          <w:rFonts w:ascii="Palatino Linotype" w:eastAsia="Times New Roman" w:hAnsi="Palatino Linotype" w:cs="Arial"/>
          <w:i/>
          <w:szCs w:val="24"/>
          <w:lang w:val="es-ES" w:eastAsia="es-ES"/>
        </w:rPr>
        <w:t>. El riesgo de perjuicio que supondría la divulgación supera el interés público general de que se difunda; y</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szCs w:val="24"/>
          <w:lang w:val="es-ES" w:eastAsia="es-ES"/>
        </w:rPr>
      </w:pPr>
      <w:r w:rsidRPr="00DF23DA">
        <w:rPr>
          <w:rFonts w:ascii="Palatino Linotype" w:eastAsia="Times New Roman" w:hAnsi="Palatino Linotype" w:cs="Arial"/>
          <w:b/>
          <w:i/>
          <w:szCs w:val="24"/>
          <w:lang w:val="es-ES" w:eastAsia="es-ES"/>
        </w:rPr>
        <w:t>III</w:t>
      </w:r>
      <w:r w:rsidRPr="00DF23DA">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10" w:history="1">
        <w:r w:rsidRPr="00DF23DA">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DF23DA">
        <w:rPr>
          <w:rFonts w:ascii="Palatino Linotype" w:eastAsia="Times New Roman" w:hAnsi="Palatino Linotype" w:cs="Arial"/>
          <w:sz w:val="24"/>
          <w:szCs w:val="24"/>
          <w:lang w:val="es-ES" w:eastAsia="es-ES"/>
        </w:rPr>
        <w:t xml:space="preserve">. </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49</w:t>
      </w:r>
      <w:r w:rsidRPr="00DF23DA">
        <w:rPr>
          <w:rFonts w:ascii="Palatino Linotype" w:eastAsia="Times New Roman" w:hAnsi="Palatino Linotype" w:cs="Arial"/>
          <w:i/>
          <w:lang w:val="es-ES" w:eastAsia="es-ES"/>
        </w:rPr>
        <w:t xml:space="preserve">. Los Comités de Transparencia tendrán las siguientes atribuciones: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VIII</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lang w:val="es-ES" w:eastAsia="es-ES"/>
        </w:rPr>
        <w:tab/>
        <w:t xml:space="preserve">Aprobar, modificar o revocar la clasificación de la información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lastRenderedPageBreak/>
        <w:t>Artículo 122.</w:t>
      </w:r>
      <w:r w:rsidRPr="00DF23DA">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Artículo 132.</w:t>
      </w:r>
      <w:r w:rsidRPr="00DF23DA">
        <w:rPr>
          <w:rFonts w:ascii="Palatino Linotype" w:eastAsia="Times New Roman" w:hAnsi="Palatino Linotype" w:cs="Arial"/>
          <w:i/>
          <w:lang w:val="es-ES" w:eastAsia="es-ES"/>
        </w:rPr>
        <w:t xml:space="preserve"> La clasificación de la información se llevará a cabo en el momento en que: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II</w:t>
      </w:r>
      <w:r w:rsidRPr="00DF23DA">
        <w:rPr>
          <w:rFonts w:ascii="Palatino Linotype" w:eastAsia="Times New Roman" w:hAnsi="Palatino Linotype" w:cs="Arial"/>
          <w:i/>
          <w:lang w:val="es-ES" w:eastAsia="es-ES"/>
        </w:rPr>
        <w:t xml:space="preserve">... Se determine mediante resolución de autoridad competente; o </w:t>
      </w:r>
    </w:p>
    <w:p w:rsidR="00E36EB4" w:rsidRPr="00DF23DA" w:rsidRDefault="00E36EB4" w:rsidP="00E36EB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p>
    <w:p w:rsidR="00E36EB4" w:rsidRPr="00DF23DA" w:rsidRDefault="00E36EB4" w:rsidP="00E36EB4">
      <w:pPr>
        <w:spacing w:after="0" w:line="360" w:lineRule="auto"/>
        <w:jc w:val="both"/>
        <w:rPr>
          <w:rFonts w:ascii="Palatino Linotype" w:hAnsi="Palatino Linotype" w:cs="Arial"/>
          <w:sz w:val="24"/>
          <w:szCs w:val="24"/>
        </w:rPr>
      </w:pPr>
    </w:p>
    <w:p w:rsidR="00E36EB4" w:rsidRPr="00DF23DA" w:rsidRDefault="00E36EB4" w:rsidP="00E36EB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DF23DA">
        <w:rPr>
          <w:rFonts w:ascii="Palatino Linotype" w:eastAsia="Times New Roman" w:hAnsi="Palatino Linotype" w:cs="Arial"/>
          <w:b/>
          <w:i/>
          <w:sz w:val="28"/>
          <w:szCs w:val="24"/>
          <w:lang w:val="es-ES" w:eastAsia="es-ES"/>
        </w:rPr>
        <w:t>De la versión pública</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F23DA">
        <w:rPr>
          <w:rFonts w:ascii="Palatino Linotype" w:hAnsi="Palatino Linotype" w:cs="Arial"/>
          <w:b/>
          <w:sz w:val="24"/>
          <w:szCs w:val="24"/>
        </w:rPr>
        <w:t>Registro Federal de Contribuyentes</w:t>
      </w:r>
      <w:r w:rsidRPr="00DF23DA">
        <w:rPr>
          <w:rFonts w:ascii="Palatino Linotype" w:hAnsi="Palatino Linotype" w:cs="Arial"/>
          <w:sz w:val="24"/>
          <w:szCs w:val="24"/>
        </w:rPr>
        <w:t xml:space="preserve"> (RFC), la </w:t>
      </w:r>
      <w:r w:rsidRPr="00DF23DA">
        <w:rPr>
          <w:rFonts w:ascii="Palatino Linotype" w:hAnsi="Palatino Linotype" w:cs="Arial"/>
          <w:b/>
          <w:sz w:val="24"/>
          <w:szCs w:val="24"/>
        </w:rPr>
        <w:t>Clave Única de Registro de Población</w:t>
      </w:r>
      <w:r w:rsidRPr="00DF23DA">
        <w:rPr>
          <w:rFonts w:ascii="Palatino Linotype" w:hAnsi="Palatino Linotype" w:cs="Arial"/>
          <w:sz w:val="24"/>
          <w:szCs w:val="24"/>
        </w:rPr>
        <w:t xml:space="preserve"> (CURP), la </w:t>
      </w:r>
      <w:r w:rsidRPr="00DF23DA">
        <w:rPr>
          <w:rFonts w:ascii="Palatino Linotype" w:hAnsi="Palatino Linotype" w:cs="Arial"/>
          <w:b/>
          <w:sz w:val="24"/>
          <w:szCs w:val="24"/>
        </w:rPr>
        <w:t>Clave de cualquier tipo de seguridad social</w:t>
      </w:r>
      <w:r w:rsidRPr="00DF23DA">
        <w:rPr>
          <w:rFonts w:ascii="Palatino Linotype" w:hAnsi="Palatino Linotype" w:cs="Arial"/>
          <w:sz w:val="24"/>
          <w:szCs w:val="24"/>
        </w:rPr>
        <w:t xml:space="preserve"> (ISSEMYM, u otros), así como, los </w:t>
      </w:r>
      <w:r w:rsidRPr="00DF23DA">
        <w:rPr>
          <w:rFonts w:ascii="Palatino Linotype" w:hAnsi="Palatino Linotype" w:cs="Arial"/>
          <w:b/>
          <w:sz w:val="24"/>
          <w:szCs w:val="24"/>
        </w:rPr>
        <w:t>préstamos o descuentos</w:t>
      </w:r>
      <w:r w:rsidRPr="00DF23DA">
        <w:rPr>
          <w:rFonts w:ascii="Palatino Linotype" w:hAnsi="Palatino Linotype" w:cs="Arial"/>
          <w:sz w:val="24"/>
          <w:szCs w:val="24"/>
        </w:rPr>
        <w:t xml:space="preserve"> que se le hagan a la persona y que no tengan relación con los impuestos o la cuota por seguridad social.</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240" w:lineRule="auto"/>
        <w:ind w:left="567" w:right="567"/>
        <w:jc w:val="both"/>
        <w:rPr>
          <w:rFonts w:ascii="Palatino Linotype" w:hAnsi="Palatino Linotype" w:cs="Arial"/>
          <w:bCs/>
          <w:i/>
        </w:rPr>
      </w:pPr>
      <w:r w:rsidRPr="00DF23DA">
        <w:rPr>
          <w:rFonts w:ascii="Palatino Linotype" w:hAnsi="Palatino Linotype" w:cs="Arial"/>
          <w:b/>
          <w:bCs/>
          <w:i/>
        </w:rPr>
        <w:lastRenderedPageBreak/>
        <w:t xml:space="preserve">“Registro Federal de Contribuyentes (RFC) de las personas físicas es un dato personal confidencial. </w:t>
      </w:r>
      <w:r w:rsidRPr="00DF23DA">
        <w:rPr>
          <w:rFonts w:ascii="Palatino Linotype" w:hAnsi="Palatino Linotype" w:cs="Arial"/>
          <w:i/>
        </w:rPr>
        <w:t>De conformidad con lo establecido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 xml:space="preserve">Gubernamental </w:t>
      </w:r>
      <w:r w:rsidRPr="00DF23DA">
        <w:rPr>
          <w:rFonts w:ascii="Palatino Linotype" w:hAnsi="Palatino Linotype" w:cs="Arial"/>
          <w:i/>
          <w:u w:val="single"/>
        </w:rPr>
        <w:t>se considera información confidencial los datos personales que</w:t>
      </w:r>
      <w:r w:rsidRPr="00DF23DA">
        <w:rPr>
          <w:rFonts w:ascii="Palatino Linotype" w:hAnsi="Palatino Linotype" w:cs="Arial"/>
          <w:bCs/>
          <w:i/>
          <w:u w:val="single"/>
        </w:rPr>
        <w:t xml:space="preserve"> </w:t>
      </w:r>
      <w:r w:rsidRPr="00DF23DA">
        <w:rPr>
          <w:rFonts w:ascii="Palatino Linotype" w:hAnsi="Palatino Linotype" w:cs="Arial"/>
          <w:i/>
          <w:u w:val="single"/>
        </w:rPr>
        <w:t>requieren el consentimiento de los individuos para su difusión, distribución o</w:t>
      </w:r>
      <w:r w:rsidRPr="00DF23DA">
        <w:rPr>
          <w:rFonts w:ascii="Palatino Linotype" w:hAnsi="Palatino Linotype" w:cs="Arial"/>
          <w:bCs/>
          <w:i/>
          <w:u w:val="single"/>
        </w:rPr>
        <w:t xml:space="preserve"> </w:t>
      </w:r>
      <w:r w:rsidRPr="00DF23DA">
        <w:rPr>
          <w:rFonts w:ascii="Palatino Linotype" w:hAnsi="Palatino Linotype" w:cs="Arial"/>
          <w:i/>
          <w:u w:val="single"/>
        </w:rPr>
        <w:t>comercialización en los términos de esta Ley. Por su parte, según dispone el</w:t>
      </w:r>
      <w:r w:rsidRPr="00DF23DA">
        <w:rPr>
          <w:rFonts w:ascii="Palatino Linotype" w:hAnsi="Palatino Linotype" w:cs="Arial"/>
          <w:bCs/>
          <w:i/>
          <w:u w:val="single"/>
        </w:rPr>
        <w:t xml:space="preserve"> </w:t>
      </w:r>
      <w:r w:rsidRPr="00DF23DA">
        <w:rPr>
          <w:rFonts w:ascii="Palatino Linotype" w:hAnsi="Palatino Linotype" w:cs="Arial"/>
          <w:i/>
          <w:u w:val="single"/>
        </w:rPr>
        <w:t>artículo 3, fracción II de la Ley Federal de Transparencia y Acceso a la Información</w:t>
      </w:r>
      <w:r w:rsidRPr="00DF23DA">
        <w:rPr>
          <w:rFonts w:ascii="Palatino Linotype" w:hAnsi="Palatino Linotype" w:cs="Arial"/>
          <w:bCs/>
          <w:i/>
          <w:u w:val="single"/>
        </w:rPr>
        <w:t xml:space="preserve"> </w:t>
      </w:r>
      <w:r w:rsidRPr="00DF23DA">
        <w:rPr>
          <w:rFonts w:ascii="Palatino Linotype" w:hAnsi="Palatino Linotype" w:cs="Arial"/>
          <w:i/>
          <w:u w:val="single"/>
        </w:rPr>
        <w:t>Pública Gubernamental, dato personal es toda aquella información concerniente a</w:t>
      </w:r>
      <w:r w:rsidRPr="00DF23DA">
        <w:rPr>
          <w:rFonts w:ascii="Palatino Linotype" w:hAnsi="Palatino Linotype" w:cs="Arial"/>
          <w:bCs/>
          <w:i/>
          <w:u w:val="single"/>
        </w:rPr>
        <w:t xml:space="preserve"> </w:t>
      </w:r>
      <w:r w:rsidRPr="00DF23DA">
        <w:rPr>
          <w:rFonts w:ascii="Palatino Linotype" w:hAnsi="Palatino Linotype" w:cs="Arial"/>
          <w:i/>
          <w:u w:val="single"/>
        </w:rPr>
        <w:t>una persona física identificada o identificable</w:t>
      </w:r>
      <w:r w:rsidRPr="00DF23DA">
        <w:rPr>
          <w:rFonts w:ascii="Palatino Linotype" w:hAnsi="Palatino Linotype" w:cs="Arial"/>
          <w:i/>
        </w:rPr>
        <w:t xml:space="preserve">. Para </w:t>
      </w:r>
      <w:r w:rsidRPr="00DF23DA">
        <w:rPr>
          <w:rFonts w:ascii="Palatino Linotype" w:hAnsi="Palatino Linotype" w:cs="Arial"/>
          <w:i/>
          <w:u w:val="single"/>
        </w:rPr>
        <w:t>obtener el RFC es necesario</w:t>
      </w:r>
      <w:r w:rsidRPr="00DF23DA">
        <w:rPr>
          <w:rFonts w:ascii="Palatino Linotype" w:hAnsi="Palatino Linotype" w:cs="Arial"/>
          <w:b/>
          <w:bCs/>
          <w:i/>
          <w:u w:val="single"/>
        </w:rPr>
        <w:t xml:space="preserve"> </w:t>
      </w:r>
      <w:r w:rsidRPr="00DF23DA">
        <w:rPr>
          <w:rFonts w:ascii="Palatino Linotype" w:hAnsi="Palatino Linotype" w:cs="Arial"/>
          <w:i/>
          <w:u w:val="single"/>
        </w:rPr>
        <w:t>acreditar previamente mediante documentos oficiales (pasaporte, acta de</w:t>
      </w:r>
      <w:r w:rsidRPr="00DF23DA">
        <w:rPr>
          <w:rFonts w:ascii="Palatino Linotype" w:hAnsi="Palatino Linotype" w:cs="Arial"/>
          <w:b/>
          <w:bCs/>
          <w:i/>
          <w:u w:val="single"/>
        </w:rPr>
        <w:t xml:space="preserve"> </w:t>
      </w:r>
      <w:r w:rsidRPr="00DF23DA">
        <w:rPr>
          <w:rFonts w:ascii="Palatino Linotype" w:hAnsi="Palatino Linotype" w:cs="Arial"/>
          <w:i/>
          <w:u w:val="single"/>
        </w:rPr>
        <w:t>nacimiento, etc.) la identidad de la persona, su fecha y lugar de nacimiento, entre</w:t>
      </w:r>
      <w:r w:rsidRPr="00DF23DA">
        <w:rPr>
          <w:rFonts w:ascii="Palatino Linotype" w:hAnsi="Palatino Linotype" w:cs="Arial"/>
          <w:b/>
          <w:bCs/>
          <w:i/>
          <w:u w:val="single"/>
        </w:rPr>
        <w:t xml:space="preserve"> </w:t>
      </w:r>
      <w:r w:rsidRPr="00DF23DA">
        <w:rPr>
          <w:rFonts w:ascii="Palatino Linotype" w:hAnsi="Palatino Linotype" w:cs="Arial"/>
          <w:i/>
          <w:u w:val="single"/>
        </w:rPr>
        <w:t xml:space="preserve">otros. </w:t>
      </w:r>
      <w:r w:rsidRPr="00DF23DA">
        <w:rPr>
          <w:rFonts w:ascii="Palatino Linotype" w:hAnsi="Palatino Linotype" w:cs="Arial"/>
          <w:i/>
        </w:rPr>
        <w:t>De acuerdo con la legislación tributaria, las personas físicas tramitan su</w:t>
      </w:r>
      <w:r w:rsidRPr="00DF23DA">
        <w:rPr>
          <w:rFonts w:ascii="Palatino Linotype" w:hAnsi="Palatino Linotype" w:cs="Arial"/>
          <w:b/>
          <w:bCs/>
          <w:i/>
        </w:rPr>
        <w:t xml:space="preserve"> </w:t>
      </w:r>
      <w:r w:rsidRPr="00DF23DA">
        <w:rPr>
          <w:rFonts w:ascii="Palatino Linotype" w:hAnsi="Palatino Linotype" w:cs="Arial"/>
          <w:i/>
        </w:rPr>
        <w:t>inscripción en el Registro Federal de Contribuyentes con el único propósito de</w:t>
      </w:r>
      <w:r w:rsidRPr="00DF23DA">
        <w:rPr>
          <w:rFonts w:ascii="Palatino Linotype" w:hAnsi="Palatino Linotype" w:cs="Arial"/>
          <w:b/>
          <w:bCs/>
          <w:i/>
        </w:rPr>
        <w:t xml:space="preserve"> </w:t>
      </w:r>
      <w:r w:rsidRPr="00DF23DA">
        <w:rPr>
          <w:rFonts w:ascii="Palatino Linotype" w:hAnsi="Palatino Linotype" w:cs="Arial"/>
          <w:i/>
        </w:rPr>
        <w:t>realizar mediante esa clave de identificación, operaciones o actividades de</w:t>
      </w:r>
      <w:r w:rsidRPr="00DF23DA">
        <w:rPr>
          <w:rFonts w:ascii="Palatino Linotype" w:hAnsi="Palatino Linotype" w:cs="Arial"/>
          <w:b/>
          <w:bCs/>
          <w:i/>
        </w:rPr>
        <w:t xml:space="preserve"> </w:t>
      </w:r>
      <w:r w:rsidRPr="00DF23DA">
        <w:rPr>
          <w:rFonts w:ascii="Palatino Linotype" w:hAnsi="Palatino Linotype" w:cs="Arial"/>
          <w:i/>
        </w:rPr>
        <w:t>naturaleza tributaria. En este sentido, el artículo 79 del Código Fiscal de la</w:t>
      </w:r>
      <w:r w:rsidRPr="00DF23DA">
        <w:rPr>
          <w:rFonts w:ascii="Palatino Linotype" w:hAnsi="Palatino Linotype" w:cs="Arial"/>
          <w:b/>
          <w:bCs/>
          <w:i/>
        </w:rPr>
        <w:t xml:space="preserve"> </w:t>
      </w:r>
      <w:r w:rsidRPr="00DF23DA">
        <w:rPr>
          <w:rFonts w:ascii="Palatino Linotype" w:hAnsi="Palatino Linotype" w:cs="Arial"/>
          <w:i/>
        </w:rPr>
        <w:t>Federación prevé que la utilización de una clave de registro no asignada por la</w:t>
      </w:r>
      <w:r w:rsidRPr="00DF23DA">
        <w:rPr>
          <w:rFonts w:ascii="Palatino Linotype" w:hAnsi="Palatino Linotype" w:cs="Arial"/>
          <w:b/>
          <w:bCs/>
          <w:i/>
        </w:rPr>
        <w:t xml:space="preserve"> </w:t>
      </w:r>
      <w:r w:rsidRPr="00DF23DA">
        <w:rPr>
          <w:rFonts w:ascii="Palatino Linotype" w:hAnsi="Palatino Linotype" w:cs="Arial"/>
          <w:i/>
        </w:rPr>
        <w:t>autoridad constituye como una infracción en materia fiscal. De acuerdo con lo</w:t>
      </w:r>
      <w:r w:rsidRPr="00DF23DA">
        <w:rPr>
          <w:rFonts w:ascii="Palatino Linotype" w:hAnsi="Palatino Linotype" w:cs="Arial"/>
          <w:b/>
          <w:bCs/>
          <w:i/>
        </w:rPr>
        <w:t xml:space="preserve"> </w:t>
      </w:r>
      <w:r w:rsidRPr="00DF23DA">
        <w:rPr>
          <w:rFonts w:ascii="Palatino Linotype" w:hAnsi="Palatino Linotype" w:cs="Arial"/>
          <w:i/>
        </w:rPr>
        <w:t>antes apuntado, el RFC vinculado al nombre de su titular, permite identificar la</w:t>
      </w:r>
      <w:r w:rsidRPr="00DF23DA">
        <w:rPr>
          <w:rFonts w:ascii="Palatino Linotype" w:hAnsi="Palatino Linotype" w:cs="Arial"/>
          <w:b/>
          <w:bCs/>
          <w:i/>
        </w:rPr>
        <w:t xml:space="preserve"> </w:t>
      </w:r>
      <w:r w:rsidRPr="00DF23DA">
        <w:rPr>
          <w:rFonts w:ascii="Palatino Linotype" w:hAnsi="Palatino Linotype" w:cs="Arial"/>
          <w:i/>
        </w:rPr>
        <w:t>edad de la persona, así como su homoclave, siendo esta última única e irrepetible,</w:t>
      </w:r>
      <w:r w:rsidRPr="00DF23DA">
        <w:rPr>
          <w:rFonts w:ascii="Palatino Linotype" w:hAnsi="Palatino Linotype" w:cs="Arial"/>
          <w:b/>
          <w:bCs/>
          <w:i/>
        </w:rPr>
        <w:t xml:space="preserve"> </w:t>
      </w:r>
      <w:r w:rsidRPr="00DF23DA">
        <w:rPr>
          <w:rFonts w:ascii="Palatino Linotype" w:hAnsi="Palatino Linotype" w:cs="Arial"/>
          <w:i/>
        </w:rPr>
        <w:t>por lo que es posible concluir que el RFC constituye un dato personal y, por tanto,</w:t>
      </w:r>
      <w:r w:rsidRPr="00DF23DA">
        <w:rPr>
          <w:rFonts w:ascii="Palatino Linotype" w:hAnsi="Palatino Linotype" w:cs="Arial"/>
          <w:b/>
          <w:bCs/>
          <w:i/>
        </w:rPr>
        <w:t xml:space="preserve"> </w:t>
      </w:r>
      <w:r w:rsidRPr="00DF23DA">
        <w:rPr>
          <w:rFonts w:ascii="Palatino Linotype" w:hAnsi="Palatino Linotype" w:cs="Arial"/>
          <w:i/>
        </w:rPr>
        <w:t>información confidencial, de conformidad con los previsto en el artículo 18,</w:t>
      </w:r>
      <w:r w:rsidRPr="00DF23DA">
        <w:rPr>
          <w:rFonts w:ascii="Palatino Linotype" w:hAnsi="Palatino Linotype" w:cs="Arial"/>
          <w:b/>
          <w:bCs/>
          <w:i/>
        </w:rPr>
        <w:t xml:space="preserve"> </w:t>
      </w:r>
      <w:r w:rsidRPr="00DF23DA">
        <w:rPr>
          <w:rFonts w:ascii="Palatino Linotype" w:hAnsi="Palatino Linotype" w:cs="Arial"/>
          <w:i/>
        </w:rPr>
        <w:t>fracción II de la Ley Federal de Transparencia y Acceso a la Información Pública</w:t>
      </w:r>
      <w:r w:rsidRPr="00DF23DA">
        <w:rPr>
          <w:rFonts w:ascii="Palatino Linotype" w:hAnsi="Palatino Linotype" w:cs="Arial"/>
          <w:b/>
          <w:bCs/>
          <w:i/>
        </w:rPr>
        <w:t xml:space="preserve"> </w:t>
      </w:r>
      <w:r w:rsidRPr="00DF23DA">
        <w:rPr>
          <w:rFonts w:ascii="Palatino Linotype" w:hAnsi="Palatino Linotype" w:cs="Arial"/>
          <w:i/>
        </w:rPr>
        <w:t>Gubernamental</w:t>
      </w:r>
      <w:r w:rsidRPr="00DF23DA">
        <w:rPr>
          <w:rFonts w:ascii="Palatino Linotype" w:hAnsi="Palatino Linotype" w:cs="Arial"/>
          <w:bCs/>
          <w:i/>
        </w:rPr>
        <w:t xml:space="preserve">…” </w:t>
      </w:r>
    </w:p>
    <w:p w:rsidR="00E36EB4" w:rsidRPr="00DF23DA" w:rsidRDefault="00E36EB4" w:rsidP="00E36EB4">
      <w:pPr>
        <w:tabs>
          <w:tab w:val="left" w:pos="8647"/>
        </w:tabs>
        <w:spacing w:after="0" w:line="240" w:lineRule="auto"/>
        <w:ind w:left="567" w:right="567"/>
        <w:jc w:val="both"/>
        <w:rPr>
          <w:rFonts w:ascii="Palatino Linotype" w:hAnsi="Palatino Linotype" w:cs="Arial"/>
          <w:bCs/>
        </w:rPr>
      </w:pPr>
    </w:p>
    <w:p w:rsidR="00E36EB4" w:rsidRPr="00DF23DA" w:rsidRDefault="00E36EB4" w:rsidP="00E36EB4">
      <w:pPr>
        <w:tabs>
          <w:tab w:val="left" w:pos="8647"/>
        </w:tabs>
        <w:spacing w:after="0" w:line="240" w:lineRule="auto"/>
        <w:ind w:left="567" w:right="284"/>
        <w:jc w:val="right"/>
        <w:rPr>
          <w:rFonts w:ascii="Palatino Linotype" w:hAnsi="Palatino Linotype" w:cs="Arial"/>
        </w:rPr>
      </w:pPr>
      <w:r w:rsidRPr="00DF23DA">
        <w:rPr>
          <w:rFonts w:ascii="Palatino Linotype" w:hAnsi="Palatino Linotype" w:cs="Arial"/>
        </w:rPr>
        <w:t>(Énfasis añadido)</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DF23DA">
        <w:rPr>
          <w:rFonts w:ascii="Palatino Linotype" w:hAnsi="Palatino Linotype" w:cs="Arial"/>
          <w:sz w:val="24"/>
          <w:szCs w:val="24"/>
        </w:rPr>
        <w:lastRenderedPageBreak/>
        <w:t xml:space="preserve">de los habitantes, se considera que es de carácter confidencial. Argumento que es compartido por el entonces </w:t>
      </w:r>
      <w:r w:rsidRPr="00DF23DA">
        <w:rPr>
          <w:rFonts w:ascii="Palatino Linotype" w:hAnsi="Palatino Linotype" w:cs="Arial"/>
          <w:b/>
          <w:bCs/>
          <w:sz w:val="24"/>
          <w:szCs w:val="24"/>
        </w:rPr>
        <w:t xml:space="preserve">Instituto Federal de Acceso a la Información y Protección de Datos (IFAI), conforme al </w:t>
      </w:r>
      <w:r w:rsidRPr="00DF23DA">
        <w:rPr>
          <w:rFonts w:ascii="Palatino Linotype" w:hAnsi="Palatino Linotype" w:cs="Arial"/>
          <w:sz w:val="24"/>
          <w:szCs w:val="24"/>
        </w:rPr>
        <w:t xml:space="preserve">criterio número 0003-10, el cual refiere: </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505"/>
        </w:tabs>
        <w:spacing w:after="0" w:line="276" w:lineRule="auto"/>
        <w:ind w:left="567" w:right="567"/>
        <w:jc w:val="both"/>
        <w:rPr>
          <w:rFonts w:ascii="Palatino Linotype" w:hAnsi="Palatino Linotype" w:cs="Arial"/>
          <w:i/>
        </w:rPr>
      </w:pPr>
      <w:r w:rsidRPr="00DF23DA">
        <w:rPr>
          <w:rFonts w:ascii="Palatino Linotype" w:hAnsi="Palatino Linotype" w:cs="Arial"/>
          <w:b/>
          <w:bCs/>
          <w:i/>
        </w:rPr>
        <w:t xml:space="preserve">“Clave Única de Registro de Población (CURP) es un dato personal confidencial. </w:t>
      </w:r>
      <w:r w:rsidRPr="00DF23D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w:t>
      </w:r>
      <w:r>
        <w:rPr>
          <w:rFonts w:ascii="Palatino Linotype" w:hAnsi="Palatino Linotype" w:cs="Arial"/>
          <w:i/>
        </w:rPr>
        <w:t>o dispuesto en el artículo anteriormente señalado</w:t>
      </w:r>
      <w:r w:rsidRPr="00DF23DA">
        <w:rPr>
          <w:rFonts w:ascii="Palatino Linotype" w:hAnsi="Palatino Linotype" w:cs="Arial"/>
          <w:b/>
          <w:bCs/>
          <w:i/>
        </w:rPr>
        <w:t>..</w:t>
      </w:r>
      <w:r w:rsidRPr="00DF23DA">
        <w:rPr>
          <w:rFonts w:ascii="Palatino Linotype" w:hAnsi="Palatino Linotype" w:cs="Arial"/>
          <w:i/>
        </w:rPr>
        <w:t>.” (Sic)</w:t>
      </w:r>
    </w:p>
    <w:p w:rsidR="00E36EB4" w:rsidRPr="00DF23DA" w:rsidRDefault="00E36EB4" w:rsidP="00E36EB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36EB4" w:rsidRPr="00DF23DA" w:rsidRDefault="00E36EB4" w:rsidP="00E36EB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36EB4" w:rsidRPr="00DF23DA" w:rsidRDefault="00E36EB4" w:rsidP="00E36EB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DF23DA">
        <w:rPr>
          <w:rFonts w:ascii="Palatino Linotype" w:hAnsi="Palatino Linotype" w:cs="Arial"/>
          <w:sz w:val="24"/>
          <w:szCs w:val="24"/>
        </w:rPr>
        <w:lastRenderedPageBreak/>
        <w:t>que, se insiste, no son de acceso público, de ahí que deben protegerse mediante la versión pública correspondiente.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505"/>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r w:rsidRPr="00DF23DA">
        <w:rPr>
          <w:rFonts w:ascii="Palatino Linotype" w:hAnsi="Palatino Linotype" w:cs="Arial"/>
          <w:b/>
          <w:bCs/>
          <w:i/>
        </w:rPr>
        <w:t>Cuarto</w:t>
      </w:r>
      <w:r w:rsidRPr="00DF23DA">
        <w:rPr>
          <w:rFonts w:ascii="Palatino Linotype" w:hAnsi="Palatino Linotype" w:cs="Arial"/>
          <w:bCs/>
          <w:i/>
        </w:rPr>
        <w:t xml:space="preserve">. </w:t>
      </w:r>
      <w:r w:rsidRPr="00DF23DA">
        <w:rPr>
          <w:rFonts w:ascii="Palatino Linotype" w:hAnsi="Palatino Linotype" w:cs="Arial"/>
          <w:b/>
          <w:bCs/>
          <w:i/>
          <w:u w:val="single"/>
        </w:rPr>
        <w:t>Para clasificar la información como reservada o confidencial,</w:t>
      </w:r>
      <w:r w:rsidRPr="00DF23D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Los sujetos obligados deberán aplicar, de manera estricta, las excepciones al derecho de acceso a la información y sólo podrán invocarlas cuando acrediten su procedencia.</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Quinto</w:t>
      </w:r>
      <w:r w:rsidRPr="00DF23DA">
        <w:rPr>
          <w:rFonts w:ascii="Palatino Linotype" w:hAnsi="Palatino Linotype" w:cs="Arial"/>
          <w:bCs/>
          <w:i/>
        </w:rPr>
        <w:t xml:space="preserve">. </w:t>
      </w:r>
      <w:r w:rsidRPr="00DF23DA">
        <w:rPr>
          <w:rFonts w:ascii="Palatino Linotype" w:hAnsi="Palatino Linotype" w:cs="Arial"/>
          <w:b/>
          <w:bCs/>
          <w:i/>
        </w:rPr>
        <w:t xml:space="preserve">La carga de la prueba para justificar toda negativa de acceso a la información, </w:t>
      </w:r>
      <w:r w:rsidRPr="00DF23DA">
        <w:rPr>
          <w:rFonts w:ascii="Palatino Linotype" w:hAnsi="Palatino Linotype" w:cs="Arial"/>
          <w:bCs/>
          <w:i/>
        </w:rPr>
        <w:t>por actualizarse cualquiera de los supuestos de clasificación previstos en la Ley General, la Ley Federal y leyes estatales, corresponderá</w:t>
      </w:r>
      <w:r w:rsidRPr="00DF23D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F23DA">
        <w:rPr>
          <w:rFonts w:ascii="Palatino Linotype" w:hAnsi="Palatino Linotype" w:cs="Arial"/>
          <w:bCs/>
          <w:i/>
        </w:rPr>
        <w:t>, observando lo dispuesto en la Ley General y las demás disposiciones aplicables en la materia.</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Octavo</w:t>
      </w:r>
      <w:r w:rsidRPr="00DF23DA">
        <w:rPr>
          <w:rFonts w:ascii="Palatino Linotype" w:hAnsi="Palatino Linotype" w:cs="Arial"/>
          <w:bCs/>
          <w:i/>
        </w:rPr>
        <w:t xml:space="preserve">. </w:t>
      </w:r>
      <w:r w:rsidRPr="00DF23DA">
        <w:rPr>
          <w:rFonts w:ascii="Palatino Linotype" w:hAnsi="Palatino Linotype" w:cs="Arial"/>
          <w:bCs/>
          <w:i/>
          <w:u w:val="single"/>
        </w:rPr>
        <w:t>Para fundar la clasificación de la información se debe señalar el artículo, fracción, inciso, párrafo o numeral de la ley o tratado internacional</w:t>
      </w:r>
      <w:r w:rsidRPr="00DF23DA">
        <w:rPr>
          <w:rFonts w:ascii="Palatino Linotype" w:hAnsi="Palatino Linotype" w:cs="Arial"/>
          <w:bCs/>
          <w:i/>
        </w:rPr>
        <w:t xml:space="preserve"> suscrito por el Estado mexicano que expresamente le otorga el carácter de reservada o confidencial.</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w:t>
      </w:r>
    </w:p>
    <w:p w:rsidR="00E36EB4" w:rsidRPr="00DF23DA" w:rsidRDefault="00E36EB4" w:rsidP="00E36EB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
          <w:bCs/>
          <w:i/>
        </w:rPr>
        <w:lastRenderedPageBreak/>
        <w:t>DE LA INFORMACIÓN CONFIDENCIAL</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
          <w:bCs/>
          <w:i/>
        </w:rPr>
        <w:t xml:space="preserve">Trigésimo octavo. </w:t>
      </w:r>
      <w:r w:rsidRPr="00DF23DA">
        <w:rPr>
          <w:rFonts w:ascii="Palatino Linotype" w:hAnsi="Palatino Linotype" w:cs="Arial"/>
          <w:bCs/>
          <w:i/>
        </w:rPr>
        <w:t>Se considera información confidencial:</w:t>
      </w:r>
    </w:p>
    <w:p w:rsidR="00E36EB4" w:rsidRPr="00DF23DA" w:rsidRDefault="00E36EB4" w:rsidP="00E36EB4">
      <w:pPr>
        <w:tabs>
          <w:tab w:val="left" w:pos="8647"/>
        </w:tabs>
        <w:spacing w:after="0" w:line="276" w:lineRule="auto"/>
        <w:ind w:left="567" w:right="567"/>
        <w:jc w:val="both"/>
        <w:rPr>
          <w:rFonts w:ascii="Palatino Linotype" w:hAnsi="Palatino Linotype" w:cs="Arial"/>
          <w:b/>
          <w:bCs/>
          <w:i/>
        </w:rPr>
      </w:pPr>
      <w:r w:rsidRPr="00DF23DA">
        <w:rPr>
          <w:rFonts w:ascii="Palatino Linotype" w:hAnsi="Palatino Linotype" w:cs="Arial"/>
          <w:bCs/>
          <w:i/>
        </w:rPr>
        <w:t xml:space="preserve">I. </w:t>
      </w:r>
      <w:r w:rsidRPr="00DF23DA">
        <w:rPr>
          <w:rFonts w:ascii="Palatino Linotype" w:hAnsi="Palatino Linotype" w:cs="Arial"/>
          <w:b/>
          <w:bCs/>
          <w:i/>
          <w:u w:val="single"/>
        </w:rPr>
        <w:t>Los datos personales en los términos de la norma aplicable</w:t>
      </w:r>
      <w:r w:rsidRPr="00DF23DA">
        <w:rPr>
          <w:rFonts w:ascii="Palatino Linotype" w:hAnsi="Palatino Linotype" w:cs="Arial"/>
          <w:b/>
          <w:bCs/>
          <w:i/>
        </w:rPr>
        <w:t>;</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III …</w:t>
      </w:r>
    </w:p>
    <w:p w:rsidR="00E36EB4" w:rsidRPr="00DF23DA" w:rsidRDefault="00E36EB4" w:rsidP="00E36EB4">
      <w:pPr>
        <w:tabs>
          <w:tab w:val="left" w:pos="8647"/>
        </w:tabs>
        <w:spacing w:after="0" w:line="276" w:lineRule="auto"/>
        <w:ind w:left="567" w:right="567"/>
        <w:jc w:val="both"/>
        <w:rPr>
          <w:rFonts w:ascii="Palatino Linotype" w:hAnsi="Palatino Linotype" w:cs="Arial"/>
          <w:bCs/>
          <w:i/>
        </w:rPr>
      </w:pPr>
      <w:r w:rsidRPr="00DF23D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36EB4" w:rsidRDefault="00E36EB4" w:rsidP="00E36EB4">
      <w:pPr>
        <w:tabs>
          <w:tab w:val="left" w:pos="8647"/>
        </w:tabs>
        <w:spacing w:after="0" w:line="360" w:lineRule="auto"/>
        <w:ind w:right="51"/>
        <w:jc w:val="both"/>
        <w:rPr>
          <w:rFonts w:ascii="Palatino Linotype" w:hAnsi="Palatino Linotype" w:cs="Arial"/>
          <w:bCs/>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contextualSpacing/>
        <w:jc w:val="both"/>
        <w:rPr>
          <w:rFonts w:ascii="Palatino Linotype" w:hAnsi="Palatino Linotype" w:cs="Arial"/>
          <w:sz w:val="24"/>
          <w:lang w:val="es-ES"/>
        </w:rPr>
      </w:pPr>
      <w:r w:rsidRPr="00DF23DA">
        <w:rPr>
          <w:rFonts w:ascii="Palatino Linotype" w:eastAsia="Times New Roman" w:hAnsi="Palatino Linotype" w:cs="Arial"/>
          <w:sz w:val="24"/>
          <w:szCs w:val="24"/>
          <w:lang w:val="es-ES" w:eastAsia="es-ES"/>
        </w:rPr>
        <w:lastRenderedPageBreak/>
        <w:t xml:space="preserve">Entonces, el </w:t>
      </w:r>
      <w:r w:rsidRPr="00DF23DA">
        <w:rPr>
          <w:rFonts w:ascii="Palatino Linotype" w:eastAsia="Times New Roman" w:hAnsi="Palatino Linotype" w:cs="Arial"/>
          <w:b/>
          <w:sz w:val="24"/>
          <w:szCs w:val="24"/>
          <w:lang w:val="es-ES" w:eastAsia="es-ES"/>
        </w:rPr>
        <w:t>Sujeto Obligado</w:t>
      </w:r>
      <w:r w:rsidRPr="00DF23D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F23DA">
        <w:rPr>
          <w:rFonts w:ascii="Palatino Linotype" w:eastAsia="Times New Roman" w:hAnsi="Palatino Linotype" w:cs="Arial"/>
          <w:i/>
          <w:iCs/>
          <w:sz w:val="24"/>
          <w:szCs w:val="24"/>
          <w:lang w:val="es-ES" w:eastAsia="es-ES"/>
        </w:rPr>
        <w:t>.</w:t>
      </w:r>
    </w:p>
    <w:p w:rsidR="00E36EB4" w:rsidRPr="00DF23DA" w:rsidRDefault="00E36EB4" w:rsidP="00E36EB4">
      <w:pPr>
        <w:spacing w:after="0" w:line="360" w:lineRule="auto"/>
        <w:jc w:val="both"/>
        <w:rPr>
          <w:rFonts w:ascii="Palatino Linotype" w:hAnsi="Palatino Linotype" w:cs="Arial"/>
          <w:sz w:val="24"/>
        </w:rPr>
      </w:pPr>
    </w:p>
    <w:p w:rsidR="00E36EB4" w:rsidRPr="00DF23DA" w:rsidRDefault="00E36EB4" w:rsidP="00E36EB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Vista al Órgano de Control Interno</w:t>
      </w:r>
    </w:p>
    <w:p w:rsidR="00E36EB4" w:rsidRPr="00DF23DA" w:rsidRDefault="00E36EB4" w:rsidP="00E36EB4">
      <w:pPr>
        <w:tabs>
          <w:tab w:val="left" w:pos="709"/>
        </w:tabs>
        <w:spacing w:after="0" w:line="360" w:lineRule="auto"/>
        <w:jc w:val="both"/>
        <w:rPr>
          <w:rFonts w:ascii="Palatino Linotype" w:hAnsi="Palatino Linotype"/>
          <w:sz w:val="24"/>
          <w:szCs w:val="24"/>
        </w:rPr>
      </w:pPr>
    </w:p>
    <w:p w:rsidR="00E36EB4" w:rsidRPr="00DF23DA" w:rsidRDefault="00E36EB4" w:rsidP="00E36EB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rsidR="00E36EB4" w:rsidRPr="00DF23DA" w:rsidRDefault="00E36EB4" w:rsidP="00E36EB4">
      <w:pPr>
        <w:tabs>
          <w:tab w:val="left" w:pos="709"/>
        </w:tabs>
        <w:spacing w:after="0" w:line="360" w:lineRule="auto"/>
        <w:jc w:val="both"/>
        <w:rPr>
          <w:rFonts w:ascii="Palatino Linotype" w:hAnsi="Palatino Linotype"/>
          <w:sz w:val="24"/>
          <w:szCs w:val="24"/>
        </w:rPr>
      </w:pPr>
    </w:p>
    <w:p w:rsidR="00E36EB4" w:rsidRPr="00DF23DA" w:rsidRDefault="00E36EB4" w:rsidP="00E36EB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E36EB4" w:rsidRPr="00DF23DA" w:rsidRDefault="00E36EB4" w:rsidP="00E36EB4">
      <w:pPr>
        <w:tabs>
          <w:tab w:val="left" w:pos="709"/>
        </w:tabs>
        <w:spacing w:after="0" w:line="360" w:lineRule="auto"/>
        <w:jc w:val="both"/>
        <w:rPr>
          <w:rFonts w:ascii="Palatino Linotype" w:hAnsi="Palatino Linotype"/>
          <w:sz w:val="24"/>
          <w:szCs w:val="24"/>
        </w:rPr>
      </w:pPr>
    </w:p>
    <w:p w:rsidR="00E36EB4" w:rsidRPr="00DF23DA" w:rsidRDefault="00E36EB4" w:rsidP="00E36EB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rsidR="00E36EB4" w:rsidRPr="00DF23DA" w:rsidRDefault="00E36EB4" w:rsidP="00E36EB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E36EB4" w:rsidRPr="00DF23DA" w:rsidRDefault="00E36EB4" w:rsidP="00E36EB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rsidR="00E36EB4" w:rsidRPr="00DF23DA" w:rsidRDefault="00E36EB4" w:rsidP="00E36EB4">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rsidR="00E36EB4" w:rsidRPr="00DF23DA" w:rsidRDefault="00E36EB4" w:rsidP="00E36EB4">
      <w:pPr>
        <w:tabs>
          <w:tab w:val="left" w:pos="709"/>
        </w:tabs>
        <w:spacing w:after="0" w:line="360" w:lineRule="auto"/>
        <w:jc w:val="both"/>
        <w:rPr>
          <w:rFonts w:ascii="Palatino Linotype" w:hAnsi="Palatino Linotype"/>
          <w:sz w:val="24"/>
          <w:szCs w:val="24"/>
        </w:rPr>
      </w:pPr>
    </w:p>
    <w:p w:rsidR="00E36EB4" w:rsidRPr="00DF23DA" w:rsidRDefault="00E36EB4" w:rsidP="00E36EB4">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E36EB4" w:rsidRPr="00DF23DA" w:rsidRDefault="00E36EB4" w:rsidP="00E36EB4">
      <w:pPr>
        <w:tabs>
          <w:tab w:val="left" w:pos="709"/>
        </w:tabs>
        <w:spacing w:after="0" w:line="360" w:lineRule="auto"/>
        <w:jc w:val="both"/>
        <w:rPr>
          <w:rFonts w:ascii="Palatino Linotype" w:hAnsi="Palatino Linotype"/>
          <w:sz w:val="24"/>
          <w:szCs w:val="24"/>
        </w:rPr>
      </w:pP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rsidR="00E36EB4" w:rsidRPr="00DF23DA" w:rsidRDefault="00E36EB4" w:rsidP="00E36EB4">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xml:space="preserve">, atienda la solicitud de información </w:t>
      </w:r>
      <w:r>
        <w:rPr>
          <w:rFonts w:ascii="Palatino Linotype" w:hAnsi="Palatino Linotype" w:cs="Arial"/>
          <w:b/>
          <w:sz w:val="24"/>
          <w:szCs w:val="24"/>
        </w:rPr>
        <w:t>00143/IXTAPALU</w:t>
      </w:r>
      <w:r w:rsidRPr="00DF23DA">
        <w:rPr>
          <w:rFonts w:ascii="Palatino Linotype" w:hAnsi="Palatino Linotype" w:cs="Arial"/>
          <w:b/>
          <w:sz w:val="24"/>
          <w:szCs w:val="24"/>
        </w:rPr>
        <w: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rsidR="00E36EB4" w:rsidRPr="00DF23DA" w:rsidRDefault="00E36EB4" w:rsidP="00E36EB4">
      <w:pPr>
        <w:autoSpaceDE w:val="0"/>
        <w:autoSpaceDN w:val="0"/>
        <w:adjustRightInd w:val="0"/>
        <w:spacing w:after="0" w:line="360" w:lineRule="auto"/>
        <w:jc w:val="both"/>
        <w:rPr>
          <w:rFonts w:ascii="Palatino Linotype" w:hAnsi="Palatino Linotype" w:cs="Arial"/>
          <w:sz w:val="24"/>
          <w:szCs w:val="24"/>
        </w:rPr>
      </w:pPr>
    </w:p>
    <w:p w:rsidR="00E36EB4" w:rsidRPr="00DF23DA" w:rsidRDefault="00E36EB4" w:rsidP="00E36EB4">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la</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056765" w:rsidRDefault="00E36EB4" w:rsidP="00E36EB4">
      <w:pPr>
        <w:pStyle w:val="Sinespaciado"/>
        <w:spacing w:line="360" w:lineRule="auto"/>
        <w:jc w:val="both"/>
        <w:rPr>
          <w:rFonts w:ascii="Palatino Linotype" w:hAnsi="Palatino Linotype"/>
          <w:bCs/>
          <w:lang w:eastAsia="es-MX"/>
        </w:rPr>
      </w:pPr>
      <w:r w:rsidRPr="00EB46FA">
        <w:rPr>
          <w:rFonts w:ascii="Palatino Linotype" w:hAnsi="Palatino Linotype" w:cstheme="minorHAnsi"/>
          <w:b/>
          <w:sz w:val="28"/>
        </w:rPr>
        <w:t>SEGUNDO.</w:t>
      </w:r>
      <w:r w:rsidRPr="00A53DAA">
        <w:rPr>
          <w:rFonts w:ascii="Palatino Linotype" w:hAnsi="Palatino Linotype" w:cstheme="minorHAnsi"/>
          <w:b/>
        </w:rPr>
        <w:t xml:space="preserve"> </w:t>
      </w:r>
      <w:r w:rsidRPr="00056765">
        <w:rPr>
          <w:rFonts w:ascii="Palatino Linotype" w:hAnsi="Palatino Linotype"/>
          <w:bCs/>
          <w:lang w:eastAsia="es-MX"/>
        </w:rPr>
        <w:t>Se</w:t>
      </w:r>
      <w:r w:rsidRPr="00B95947">
        <w:rPr>
          <w:rFonts w:ascii="Palatino Linotype" w:hAnsi="Palatino Linotype"/>
          <w:b/>
          <w:bCs/>
          <w:lang w:eastAsia="es-MX"/>
        </w:rPr>
        <w:t xml:space="preserve"> ORDENA </w:t>
      </w:r>
      <w:r w:rsidRPr="00056765">
        <w:rPr>
          <w:rFonts w:ascii="Palatino Linotype" w:hAnsi="Palatino Linotype"/>
          <w:bCs/>
          <w:lang w:eastAsia="es-MX"/>
        </w:rPr>
        <w:t>al</w:t>
      </w:r>
      <w:r w:rsidRPr="00B95947">
        <w:rPr>
          <w:rFonts w:ascii="Palatino Linotype" w:hAnsi="Palatino Linotype"/>
          <w:b/>
          <w:lang w:eastAsia="es-MX"/>
        </w:rPr>
        <w:t xml:space="preserve"> SUJETO OBLIGADO </w:t>
      </w:r>
      <w:r w:rsidRPr="00056765">
        <w:rPr>
          <w:rFonts w:ascii="Palatino Linotype" w:hAnsi="Palatino Linotype"/>
          <w:bCs/>
          <w:lang w:eastAsia="es-MX"/>
        </w:rPr>
        <w:t>atienda la solicitud de información número</w:t>
      </w:r>
      <w:r w:rsidRPr="00B95947">
        <w:rPr>
          <w:rFonts w:ascii="Palatino Linotype" w:hAnsi="Palatino Linotype"/>
          <w:b/>
          <w:bCs/>
          <w:lang w:eastAsia="es-MX"/>
        </w:rPr>
        <w:t xml:space="preserve"> </w:t>
      </w:r>
      <w:r w:rsidRPr="00B95947">
        <w:rPr>
          <w:rFonts w:ascii="Palatino Linotype" w:hAnsi="Palatino Linotype" w:cs="Arial"/>
          <w:b/>
          <w:lang w:val="es-ES"/>
        </w:rPr>
        <w:t>00</w:t>
      </w:r>
      <w:r>
        <w:rPr>
          <w:rFonts w:ascii="Palatino Linotype" w:hAnsi="Palatino Linotype" w:cs="Arial"/>
          <w:b/>
          <w:lang w:val="es-ES"/>
        </w:rPr>
        <w:t>143</w:t>
      </w:r>
      <w:r w:rsidRPr="00B95947">
        <w:rPr>
          <w:rFonts w:ascii="Palatino Linotype" w:hAnsi="Palatino Linotype" w:cs="Arial"/>
          <w:b/>
          <w:lang w:val="es-ES"/>
        </w:rPr>
        <w:t>/IXTAPALU/IP/2022</w:t>
      </w:r>
      <w:r w:rsidRPr="00B95947">
        <w:rPr>
          <w:rFonts w:ascii="Palatino Linotype" w:hAnsi="Palatino Linotype"/>
          <w:b/>
          <w:lang w:eastAsia="es-MX"/>
        </w:rPr>
        <w:t xml:space="preserve">, </w:t>
      </w:r>
      <w:r w:rsidRPr="00056765">
        <w:rPr>
          <w:rFonts w:ascii="Palatino Linotype" w:hAnsi="Palatino Linotype"/>
          <w:bCs/>
          <w:lang w:eastAsia="es-MX"/>
        </w:rPr>
        <w:t>en términos del Considerando CUARTO de esta resolución; vía Sistema de Acceso a la Información Mexiquense (SAIMEX).</w:t>
      </w:r>
    </w:p>
    <w:p w:rsidR="00E36EB4" w:rsidRDefault="00E36EB4" w:rsidP="00E36EB4">
      <w:pPr>
        <w:pStyle w:val="Sinespaciado"/>
        <w:spacing w:line="360" w:lineRule="auto"/>
        <w:jc w:val="both"/>
        <w:rPr>
          <w:rFonts w:ascii="Palatino Linotype" w:hAnsi="Palatino Linotype"/>
          <w:b/>
          <w:bCs/>
          <w:color w:val="222222"/>
          <w:lang w:eastAsia="es-MX"/>
        </w:rPr>
      </w:pP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36EB4" w:rsidRPr="00DF23DA" w:rsidRDefault="00E36EB4" w:rsidP="00E36EB4">
      <w:pPr>
        <w:tabs>
          <w:tab w:val="left" w:pos="8647"/>
        </w:tabs>
        <w:spacing w:after="0" w:line="360" w:lineRule="auto"/>
        <w:ind w:right="51"/>
        <w:jc w:val="both"/>
        <w:rPr>
          <w:rFonts w:ascii="Palatino Linotype" w:hAnsi="Palatino Linotype" w:cs="Arial"/>
          <w:sz w:val="24"/>
          <w:szCs w:val="24"/>
        </w:rPr>
      </w:pPr>
    </w:p>
    <w:p w:rsidR="00E36EB4" w:rsidRPr="00DF23DA" w:rsidRDefault="00E36EB4" w:rsidP="00E36EB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w:t>
      </w:r>
      <w:r w:rsidRPr="00DF23DA">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36EB4" w:rsidRPr="00DF23DA" w:rsidRDefault="00E36EB4" w:rsidP="00E36EB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36EB4" w:rsidRPr="00DF23DA" w:rsidRDefault="00E36EB4" w:rsidP="00E36EB4">
      <w:pPr>
        <w:spacing w:after="0" w:line="360" w:lineRule="auto"/>
        <w:jc w:val="both"/>
        <w:rPr>
          <w:rFonts w:ascii="Palatino Linotype" w:hAnsi="Palatino Linotype"/>
          <w:sz w:val="24"/>
          <w:szCs w:val="24"/>
          <w:lang w:eastAsia="es-ES_tradnl"/>
        </w:rPr>
      </w:pPr>
    </w:p>
    <w:p w:rsidR="00E36EB4" w:rsidRPr="00DF23DA" w:rsidRDefault="00E36EB4" w:rsidP="00E36EB4">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sz w:val="24"/>
          <w:szCs w:val="24"/>
          <w:lang w:eastAsia="es-ES_tradnl"/>
        </w:rPr>
        <w:t>l</w:t>
      </w:r>
      <w:r>
        <w:rPr>
          <w:rFonts w:ascii="Palatino Linotype" w:eastAsia="Calibri" w:hAnsi="Palatino Linotype" w:cs="Times New Roman"/>
          <w:sz w:val="24"/>
          <w:szCs w:val="24"/>
          <w:lang w:eastAsia="es-ES_tradnl"/>
        </w:rPr>
        <w:t>a</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rsidR="00E36EB4" w:rsidRPr="00DF23DA" w:rsidRDefault="00E36EB4" w:rsidP="00E36EB4">
      <w:pPr>
        <w:spacing w:after="0" w:line="360" w:lineRule="auto"/>
        <w:jc w:val="both"/>
        <w:rPr>
          <w:rFonts w:ascii="Palatino Linotype" w:eastAsia="Calibri" w:hAnsi="Palatino Linotype" w:cs="Times New Roman"/>
          <w:sz w:val="24"/>
          <w:szCs w:val="24"/>
          <w:lang w:eastAsia="es-ES_tradnl"/>
        </w:rPr>
      </w:pPr>
    </w:p>
    <w:p w:rsidR="00E36EB4" w:rsidRPr="00DF23DA" w:rsidRDefault="00E36EB4" w:rsidP="00E36EB4">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Pr="00DF23DA">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E36EB4" w:rsidRDefault="00E36EB4" w:rsidP="00E36EB4">
      <w:pPr>
        <w:spacing w:after="0" w:line="360" w:lineRule="auto"/>
        <w:jc w:val="both"/>
        <w:rPr>
          <w:rFonts w:ascii="Palatino Linotype" w:hAnsi="Palatino Linotype"/>
          <w:sz w:val="24"/>
          <w:szCs w:val="24"/>
          <w:lang w:eastAsia="es-ES_tradnl"/>
        </w:rPr>
      </w:pPr>
    </w:p>
    <w:p w:rsidR="00E36EB4" w:rsidRDefault="00E36EB4" w:rsidP="00E36EB4">
      <w:pPr>
        <w:spacing w:after="0" w:line="360" w:lineRule="auto"/>
        <w:jc w:val="both"/>
        <w:rPr>
          <w:rFonts w:ascii="Palatino Linotype" w:hAnsi="Palatino Linotype"/>
          <w:sz w:val="24"/>
          <w:szCs w:val="24"/>
          <w:lang w:eastAsia="es-ES_tradnl"/>
        </w:rPr>
      </w:pPr>
    </w:p>
    <w:p w:rsidR="00E36EB4" w:rsidRPr="00DF23DA" w:rsidRDefault="00E36EB4" w:rsidP="00E36EB4">
      <w:pPr>
        <w:spacing w:after="0" w:line="360" w:lineRule="auto"/>
        <w:jc w:val="both"/>
        <w:rPr>
          <w:rFonts w:ascii="Palatino Linotype" w:hAnsi="Palatino Linotype"/>
          <w:sz w:val="24"/>
          <w:szCs w:val="24"/>
          <w:lang w:eastAsia="es-ES_tradnl"/>
        </w:rPr>
      </w:pP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ASÍ LO RESUELVE, POR UNANIMIDAD DE VOTOS EL PLENO DEL</w:t>
      </w:r>
      <w:r w:rsidRPr="00DF23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F23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VIGÉSIMA TERCERA </w:t>
      </w:r>
      <w:r w:rsidRPr="00DF23DA">
        <w:rPr>
          <w:rFonts w:ascii="Palatino Linotype" w:hAnsi="Palatino Linotype" w:cs="Arial"/>
          <w:sz w:val="24"/>
          <w:szCs w:val="24"/>
        </w:rPr>
        <w:t xml:space="preserve">SESIÓN ORDINARIA CELEBRADA EL </w:t>
      </w:r>
      <w:r>
        <w:rPr>
          <w:rFonts w:ascii="Palatino Linotype" w:hAnsi="Palatino Linotype" w:cs="Arial"/>
          <w:sz w:val="24"/>
          <w:szCs w:val="24"/>
        </w:rPr>
        <w:t xml:space="preserve">VEINTIUNO DE JUNIO </w:t>
      </w:r>
      <w:r w:rsidRPr="00DF23DA">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p>
    <w:p w:rsidR="00E36EB4" w:rsidRPr="00DF23DA" w:rsidRDefault="00E36EB4" w:rsidP="00E36EB4">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w:t>
      </w:r>
      <w:r>
        <w:rPr>
          <w:rFonts w:ascii="Palatino Linotype" w:hAnsi="Palatino Linotype" w:cs="Arial"/>
          <w:sz w:val="24"/>
          <w:szCs w:val="24"/>
        </w:rPr>
        <w:t>-------------------------------------------------------------------------------------------------------------------------------------------------------------------------------------------------------------------------------------------------------------------------------------------------------------------------------------------------------------------------------------------------------------------------------------------------------------------------------------------------------------------------------------------------------------------------------------------------------------------------------------------------------------------------------------------------------------------------------------</w:t>
      </w:r>
      <w:r w:rsidR="00D10EB8">
        <w:rPr>
          <w:rFonts w:ascii="Palatino Linotype" w:hAnsi="Palatino Linotype" w:cs="Arial"/>
        </w:rPr>
        <w:t>------------------------------------------------------------------------------------------------------------------------------------------------------------------------------------------------------------------------------------------------------------------------------------------------------------------------------------------------------------------------------------------------------------------------------------------------------------------------------------------------------------------------------------------------------------------------------------------------------------------------------------------------------------------------------------------------------------------------------------------------------------------------------------------------------------------------------------------------</w:t>
      </w:r>
      <w:bookmarkStart w:id="0" w:name="_GoBack"/>
      <w:bookmarkEnd w:id="0"/>
      <w:r w:rsidR="00D10EB8">
        <w:rPr>
          <w:rFonts w:ascii="Palatino Linotype" w:hAnsi="Palatino Linotype" w:cs="Arial"/>
        </w:rPr>
        <w:t>----------------------------------------------</w:t>
      </w:r>
    </w:p>
    <w:p w:rsidR="00E36EB4" w:rsidRPr="005323D1" w:rsidRDefault="00E36EB4" w:rsidP="00E36EB4">
      <w:pPr>
        <w:spacing w:after="0" w:line="360" w:lineRule="auto"/>
        <w:jc w:val="both"/>
        <w:rPr>
          <w:rFonts w:ascii="Palatino Linotype" w:hAnsi="Palatino Linotype" w:cs="Arial"/>
          <w:sz w:val="20"/>
        </w:rPr>
      </w:pPr>
      <w:r w:rsidRPr="00DF23DA">
        <w:rPr>
          <w:rFonts w:ascii="Palatino Linotype" w:hAnsi="Palatino Linotype" w:cs="Arial"/>
          <w:sz w:val="20"/>
        </w:rPr>
        <w:t>CCR/</w:t>
      </w:r>
      <w:r>
        <w:rPr>
          <w:rFonts w:ascii="Palatino Linotype" w:hAnsi="Palatino Linotype" w:cs="Arial"/>
          <w:sz w:val="20"/>
        </w:rPr>
        <w:t>LMST</w:t>
      </w:r>
    </w:p>
    <w:p w:rsidR="00E36EB4" w:rsidRDefault="00E36EB4" w:rsidP="00E36EB4">
      <w:pPr>
        <w:spacing w:after="0" w:line="360" w:lineRule="auto"/>
        <w:jc w:val="both"/>
        <w:rPr>
          <w:rFonts w:ascii="Palatino Linotype" w:hAnsi="Palatino Linotype" w:cs="Arial"/>
          <w:sz w:val="24"/>
          <w:szCs w:val="24"/>
        </w:rPr>
      </w:pPr>
    </w:p>
    <w:p w:rsidR="00E36EB4" w:rsidRDefault="00E36EB4" w:rsidP="00E36EB4">
      <w:pPr>
        <w:spacing w:after="0" w:line="360" w:lineRule="auto"/>
        <w:jc w:val="both"/>
        <w:rPr>
          <w:rFonts w:ascii="Palatino Linotype" w:hAnsi="Palatino Linotype" w:cs="Arial"/>
          <w:sz w:val="24"/>
          <w:szCs w:val="24"/>
        </w:rPr>
      </w:pPr>
    </w:p>
    <w:p w:rsidR="00E36EB4" w:rsidRDefault="00E36EB4" w:rsidP="00E36EB4">
      <w:pPr>
        <w:spacing w:after="0" w:line="360" w:lineRule="auto"/>
        <w:jc w:val="both"/>
        <w:rPr>
          <w:rFonts w:ascii="Palatino Linotype" w:hAnsi="Palatino Linotype" w:cs="Arial"/>
          <w:sz w:val="24"/>
          <w:szCs w:val="24"/>
        </w:rPr>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Pr>
        <w:spacing w:after="0"/>
      </w:pPr>
    </w:p>
    <w:p w:rsidR="00E36EB4" w:rsidRDefault="00E36EB4" w:rsidP="00E36EB4"/>
    <w:p w:rsidR="00E36EB4" w:rsidRDefault="00E36EB4" w:rsidP="00E36EB4"/>
    <w:p w:rsidR="00E36EB4" w:rsidRDefault="00E36EB4" w:rsidP="00E36EB4"/>
    <w:p w:rsidR="00E36EB4" w:rsidRDefault="00E36EB4" w:rsidP="00E36EB4"/>
    <w:p w:rsidR="00E36EB4" w:rsidRDefault="00E36EB4" w:rsidP="00E36EB4"/>
    <w:p w:rsidR="00E36EB4" w:rsidRPr="007E5AE4" w:rsidRDefault="00E36EB4" w:rsidP="00E36EB4"/>
    <w:p w:rsidR="00E36EB4" w:rsidRDefault="00E36EB4" w:rsidP="00E36EB4"/>
    <w:p w:rsidR="003F7CA1" w:rsidRDefault="003F7CA1"/>
    <w:sectPr w:rsidR="003F7CA1" w:rsidSect="00D271F1">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0D" w:rsidRDefault="0098190D" w:rsidP="00E36EB4">
      <w:pPr>
        <w:spacing w:after="0" w:line="240" w:lineRule="auto"/>
      </w:pPr>
      <w:r>
        <w:separator/>
      </w:r>
    </w:p>
  </w:endnote>
  <w:endnote w:type="continuationSeparator" w:id="0">
    <w:p w:rsidR="0098190D" w:rsidRDefault="0098190D" w:rsidP="00E36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D258C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6F05">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6F05">
              <w:rPr>
                <w:rFonts w:ascii="Palatino Linotype" w:hAnsi="Palatino Linotype"/>
                <w:bCs/>
                <w:noProof/>
                <w:sz w:val="20"/>
              </w:rPr>
              <w:t>31</w:t>
            </w:r>
            <w:r>
              <w:rPr>
                <w:rFonts w:ascii="Palatino Linotype" w:hAnsi="Palatino Linotype"/>
                <w:bCs/>
                <w:noProof/>
                <w:sz w:val="20"/>
              </w:rPr>
              <w:fldChar w:fldCharType="end"/>
            </w:r>
          </w:p>
        </w:sdtContent>
      </w:sdt>
    </w:sdtContent>
  </w:sdt>
  <w:p w:rsidR="00D271F1" w:rsidRDefault="0098190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1F1" w:rsidRPr="000B69FA" w:rsidRDefault="00D258C5"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6F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6F05">
      <w:rPr>
        <w:rFonts w:ascii="Palatino Linotype" w:hAnsi="Palatino Linotype"/>
        <w:bCs/>
        <w:noProof/>
        <w:sz w:val="20"/>
      </w:rPr>
      <w:t>4</w:t>
    </w:r>
    <w:r>
      <w:rPr>
        <w:rFonts w:ascii="Palatino Linotype" w:hAnsi="Palatino Linotype"/>
        <w:bCs/>
        <w:noProof/>
        <w:sz w:val="20"/>
      </w:rPr>
      <w:fldChar w:fldCharType="end"/>
    </w:r>
  </w:p>
  <w:p w:rsidR="00D271F1" w:rsidRDefault="0098190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0D" w:rsidRDefault="0098190D" w:rsidP="00E36EB4">
      <w:pPr>
        <w:spacing w:after="0" w:line="240" w:lineRule="auto"/>
      </w:pPr>
      <w:r>
        <w:separator/>
      </w:r>
    </w:p>
  </w:footnote>
  <w:footnote w:type="continuationSeparator" w:id="0">
    <w:p w:rsidR="0098190D" w:rsidRDefault="0098190D" w:rsidP="00E36EB4">
      <w:pPr>
        <w:spacing w:after="0" w:line="240" w:lineRule="auto"/>
      </w:pPr>
      <w:r>
        <w:continuationSeparator/>
      </w:r>
    </w:p>
  </w:footnote>
  <w:footnote w:id="1">
    <w:p w:rsidR="00E36EB4" w:rsidRPr="00946E1F" w:rsidRDefault="00E36EB4" w:rsidP="00E36EB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D258C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D258C5" w:rsidP="008708A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8365/INFOEM/IP/RR/2022</w:t>
          </w:r>
        </w:p>
      </w:tc>
    </w:tr>
    <w:tr w:rsidR="00D271F1" w:rsidTr="00D271F1">
      <w:trPr>
        <w:trHeight w:val="242"/>
      </w:trPr>
      <w:tc>
        <w:tcPr>
          <w:tcW w:w="5246" w:type="dxa"/>
          <w:hideMark/>
        </w:tcPr>
        <w:p w:rsidR="00D271F1" w:rsidRPr="00641471" w:rsidRDefault="00D258C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D258C5" w:rsidP="00155AFB">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Ayuntamiento de Ixtapaluca</w:t>
          </w:r>
        </w:p>
      </w:tc>
    </w:tr>
    <w:tr w:rsidR="00D271F1" w:rsidTr="00D271F1">
      <w:trPr>
        <w:trHeight w:val="342"/>
      </w:trPr>
      <w:tc>
        <w:tcPr>
          <w:tcW w:w="5246" w:type="dxa"/>
          <w:hideMark/>
        </w:tcPr>
        <w:p w:rsidR="00D271F1" w:rsidRPr="00641471" w:rsidRDefault="00D258C5"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D258C5"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D258C5"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4047A2" wp14:editId="5208C70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D258C5"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D258C5" w:rsidP="00BE2E6D">
          <w:pPr>
            <w:spacing w:after="120" w:line="256" w:lineRule="auto"/>
            <w:ind w:left="-486" w:right="214" w:firstLine="1585"/>
            <w:jc w:val="right"/>
            <w:rPr>
              <w:rFonts w:ascii="Palatino Linotype" w:hAnsi="Palatino Linotype" w:cs="Arial"/>
              <w:b/>
              <w:szCs w:val="20"/>
            </w:rPr>
          </w:pPr>
          <w:r w:rsidRPr="007E5AE4">
            <w:rPr>
              <w:rFonts w:ascii="Palatino Linotype" w:hAnsi="Palatino Linotype" w:cs="Arial"/>
              <w:b/>
              <w:bCs/>
              <w:sz w:val="24"/>
              <w:lang w:eastAsia="es-MX"/>
            </w:rPr>
            <w:t>0</w:t>
          </w:r>
          <w:r>
            <w:rPr>
              <w:rFonts w:ascii="Palatino Linotype" w:hAnsi="Palatino Linotype" w:cs="Arial"/>
              <w:b/>
              <w:bCs/>
              <w:sz w:val="24"/>
              <w:lang w:eastAsia="es-MX"/>
            </w:rPr>
            <w:t>10420</w:t>
          </w:r>
          <w:r w:rsidRPr="007E5AE4">
            <w:rPr>
              <w:rFonts w:ascii="Palatino Linotype" w:hAnsi="Palatino Linotype" w:cs="Arial"/>
              <w:b/>
              <w:bCs/>
              <w:sz w:val="24"/>
              <w:lang w:eastAsia="es-MX"/>
            </w:rPr>
            <w:t>/INFOEM/IP/RR/2022</w:t>
          </w:r>
        </w:p>
      </w:tc>
    </w:tr>
    <w:tr w:rsidR="00D271F1" w:rsidTr="00D271F1">
      <w:trPr>
        <w:trHeight w:val="242"/>
      </w:trPr>
      <w:tc>
        <w:tcPr>
          <w:tcW w:w="5104" w:type="dxa"/>
          <w:hideMark/>
        </w:tcPr>
        <w:p w:rsidR="00D271F1" w:rsidRPr="00641471" w:rsidRDefault="00D258C5"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D258C5" w:rsidP="00D271F1">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Ayuntamiento de Ixtapaluca</w:t>
          </w:r>
        </w:p>
      </w:tc>
    </w:tr>
    <w:tr w:rsidR="00D271F1" w:rsidTr="00D271F1">
      <w:trPr>
        <w:trHeight w:val="342"/>
      </w:trPr>
      <w:tc>
        <w:tcPr>
          <w:tcW w:w="5104" w:type="dxa"/>
        </w:tcPr>
        <w:p w:rsidR="00D271F1" w:rsidRPr="00641471" w:rsidRDefault="00D258C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7E5AE4" w:rsidRDefault="00D258C5" w:rsidP="008A6F05">
          <w:pPr>
            <w:spacing w:after="120" w:line="256" w:lineRule="auto"/>
            <w:ind w:left="-486" w:right="214" w:firstLine="567"/>
            <w:jc w:val="right"/>
            <w:rPr>
              <w:rFonts w:ascii="Palatino Linotype" w:hAnsi="Palatino Linotype" w:cs="Arial"/>
              <w:b/>
            </w:rPr>
          </w:pPr>
          <w:r w:rsidRPr="007E5AE4">
            <w:rPr>
              <w:rFonts w:ascii="Palatino Linotype" w:hAnsi="Palatino Linotype" w:cs="Arial"/>
              <w:b/>
              <w:noProof/>
              <w:szCs w:val="20"/>
              <w:lang w:eastAsia="es-MX"/>
            </w:rPr>
            <w:drawing>
              <wp:anchor distT="0" distB="0" distL="114300" distR="114300" simplePos="0" relativeHeight="251659264" behindDoc="1" locked="0" layoutInCell="0" allowOverlap="1" wp14:anchorId="1620E363" wp14:editId="06C012A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A6F05">
            <w:rPr>
              <w:rFonts w:ascii="Palatino Linotype" w:hAnsi="Palatino Linotype" w:cs="Arial"/>
              <w:b/>
            </w:rPr>
            <w:t>XXXXXXXXXX XXXXXXXXX</w:t>
          </w:r>
        </w:p>
      </w:tc>
    </w:tr>
    <w:tr w:rsidR="00D271F1" w:rsidTr="00D271F1">
      <w:trPr>
        <w:trHeight w:val="342"/>
      </w:trPr>
      <w:tc>
        <w:tcPr>
          <w:tcW w:w="5104" w:type="dxa"/>
        </w:tcPr>
        <w:p w:rsidR="00D271F1" w:rsidRPr="00641471" w:rsidRDefault="00D258C5"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D258C5"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98190D">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D6D"/>
    <w:multiLevelType w:val="hybridMultilevel"/>
    <w:tmpl w:val="621A1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B4"/>
    <w:rsid w:val="0008488A"/>
    <w:rsid w:val="001305FC"/>
    <w:rsid w:val="003F7CA1"/>
    <w:rsid w:val="005569D3"/>
    <w:rsid w:val="008A6F05"/>
    <w:rsid w:val="00951EE7"/>
    <w:rsid w:val="0098190D"/>
    <w:rsid w:val="00D10EB8"/>
    <w:rsid w:val="00D258C5"/>
    <w:rsid w:val="00E36EB4"/>
    <w:rsid w:val="00EB46FA"/>
    <w:rsid w:val="00EC48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B7E61"/>
  <w15:chartTrackingRefBased/>
  <w15:docId w15:val="{56F42B40-083F-456B-94C6-836B2ED2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E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6E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6E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6E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6EB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6EB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6EB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6EB4"/>
  </w:style>
  <w:style w:type="character" w:styleId="Hipervnculo">
    <w:name w:val="Hyperlink"/>
    <w:aliases w:val="Hipervínculo1,Hipervínculo11,Hipervínculo12,Hipervínculo13,Hipervínculo14,Hipervínculo15"/>
    <w:basedOn w:val="Fuentedeprrafopredeter"/>
    <w:uiPriority w:val="99"/>
    <w:unhideWhenUsed/>
    <w:rsid w:val="00E36EB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6EB4"/>
    <w:rPr>
      <w:vertAlign w:val="superscript"/>
    </w:rPr>
  </w:style>
  <w:style w:type="paragraph" w:styleId="Sinespaciado">
    <w:name w:val="No Spacing"/>
    <w:aliases w:val="Francesa,INAI"/>
    <w:link w:val="SinespaciadoCar"/>
    <w:uiPriority w:val="1"/>
    <w:qFormat/>
    <w:rsid w:val="00E36E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36EB4"/>
    <w:rPr>
      <w:rFonts w:ascii="Times New Roman" w:eastAsia="Times New Roman" w:hAnsi="Times New Roman" w:cs="Times New Roman"/>
      <w:sz w:val="24"/>
      <w:szCs w:val="24"/>
      <w:lang w:eastAsia="es-ES"/>
    </w:rPr>
  </w:style>
  <w:style w:type="paragraph" w:customStyle="1" w:styleId="INFOEM">
    <w:name w:val="INFOEM"/>
    <w:basedOn w:val="Normal"/>
    <w:qFormat/>
    <w:rsid w:val="00E36EB4"/>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xtapaluca22-24.com.mx/_files/ugd/64678c_856631203c88408db6d7f0cdc690637e.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of.gob.mx/nota_detalle.php?codigo=5433280&amp;fecha=15/04/2016"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31</Pages>
  <Words>7839</Words>
  <Characters>43116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6</cp:revision>
  <dcterms:created xsi:type="dcterms:W3CDTF">2022-06-15T15:14:00Z</dcterms:created>
  <dcterms:modified xsi:type="dcterms:W3CDTF">2022-06-30T19:39:00Z</dcterms:modified>
</cp:coreProperties>
</file>