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E9EA" w14:textId="517C71CC" w:rsidR="00000062" w:rsidRPr="004C46D9" w:rsidRDefault="00015EDF">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w:t>
      </w:r>
      <w:r w:rsidR="00546AEA" w:rsidRPr="004C46D9">
        <w:rPr>
          <w:rFonts w:ascii="Palatino Linotype" w:eastAsia="Palatino Linotype" w:hAnsi="Palatino Linotype" w:cs="Palatino Linotype"/>
          <w:b/>
        </w:rPr>
        <w:t>Toluca</w:t>
      </w:r>
      <w:r w:rsidRPr="004C46D9">
        <w:rPr>
          <w:rFonts w:ascii="Palatino Linotype" w:eastAsia="Palatino Linotype" w:hAnsi="Palatino Linotype" w:cs="Palatino Linotype"/>
        </w:rPr>
        <w:t xml:space="preserve">, Estado de México, de fecha </w:t>
      </w:r>
      <w:r w:rsidR="00E05FFB" w:rsidRPr="004C46D9">
        <w:rPr>
          <w:rFonts w:ascii="Palatino Linotype" w:eastAsia="Palatino Linotype" w:hAnsi="Palatino Linotype" w:cs="Palatino Linotype"/>
        </w:rPr>
        <w:t>veintiocho</w:t>
      </w:r>
      <w:r w:rsidR="005A4248" w:rsidRPr="004C46D9">
        <w:rPr>
          <w:rFonts w:ascii="Palatino Linotype" w:eastAsia="Palatino Linotype" w:hAnsi="Palatino Linotype" w:cs="Palatino Linotype"/>
        </w:rPr>
        <w:t xml:space="preserve"> de septiembre </w:t>
      </w:r>
      <w:r w:rsidRPr="004C46D9">
        <w:rPr>
          <w:rFonts w:ascii="Palatino Linotype" w:eastAsia="Palatino Linotype" w:hAnsi="Palatino Linotype" w:cs="Palatino Linotype"/>
        </w:rPr>
        <w:t xml:space="preserve">de dos mil veintidós. </w:t>
      </w:r>
    </w:p>
    <w:p w14:paraId="60269D8F" w14:textId="77777777" w:rsidR="00000062" w:rsidRPr="004C46D9" w:rsidRDefault="00000062">
      <w:pPr>
        <w:spacing w:line="360" w:lineRule="auto"/>
        <w:jc w:val="both"/>
        <w:rPr>
          <w:rFonts w:ascii="Palatino Linotype" w:eastAsia="Palatino Linotype" w:hAnsi="Palatino Linotype" w:cs="Palatino Linotype"/>
        </w:rPr>
      </w:pPr>
    </w:p>
    <w:p w14:paraId="447751FD" w14:textId="22D89615" w:rsidR="00000062" w:rsidRPr="004C46D9" w:rsidRDefault="00015EDF">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b/>
          <w:sz w:val="28"/>
          <w:szCs w:val="28"/>
        </w:rPr>
        <w:t>VISTO</w:t>
      </w:r>
      <w:r w:rsidR="00546AEA" w:rsidRPr="004C46D9">
        <w:rPr>
          <w:rFonts w:ascii="Palatino Linotype" w:eastAsia="Palatino Linotype" w:hAnsi="Palatino Linotype" w:cs="Palatino Linotype"/>
          <w:b/>
          <w:sz w:val="28"/>
          <w:szCs w:val="28"/>
        </w:rPr>
        <w:t>S</w:t>
      </w:r>
      <w:r w:rsidRPr="004C46D9">
        <w:rPr>
          <w:rFonts w:ascii="Palatino Linotype" w:eastAsia="Palatino Linotype" w:hAnsi="Palatino Linotype" w:cs="Palatino Linotype"/>
        </w:rPr>
        <w:t xml:space="preserve"> </w:t>
      </w:r>
      <w:r w:rsidR="00546AEA" w:rsidRPr="004C46D9">
        <w:rPr>
          <w:rFonts w:ascii="Palatino Linotype" w:eastAsia="Palatino Linotype" w:hAnsi="Palatino Linotype" w:cs="Palatino Linotype"/>
        </w:rPr>
        <w:t>los</w:t>
      </w:r>
      <w:r w:rsidRPr="004C46D9">
        <w:rPr>
          <w:rFonts w:ascii="Palatino Linotype" w:eastAsia="Palatino Linotype" w:hAnsi="Palatino Linotype" w:cs="Palatino Linotype"/>
        </w:rPr>
        <w:t xml:space="preserve"> expediente</w:t>
      </w:r>
      <w:r w:rsidR="00546AEA"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formado</w:t>
      </w:r>
      <w:r w:rsidR="00546AEA"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con motivo de los </w:t>
      </w:r>
      <w:r w:rsidR="0066423F" w:rsidRPr="004C46D9">
        <w:rPr>
          <w:rFonts w:ascii="Palatino Linotype" w:eastAsia="Palatino Linotype" w:hAnsi="Palatino Linotype" w:cs="Palatino Linotype"/>
        </w:rPr>
        <w:t>Recursos de Revisión</w:t>
      </w:r>
      <w:r w:rsidRPr="004C46D9">
        <w:rPr>
          <w:rFonts w:ascii="Palatino Linotype" w:eastAsia="Palatino Linotype" w:hAnsi="Palatino Linotype" w:cs="Palatino Linotype"/>
        </w:rPr>
        <w:t xml:space="preserve"> </w:t>
      </w:r>
      <w:r w:rsidR="00546AEA" w:rsidRPr="004C46D9">
        <w:rPr>
          <w:rFonts w:ascii="Palatino Linotype" w:eastAsia="Palatino Linotype" w:hAnsi="Palatino Linotype" w:cs="Palatino Linotype"/>
        </w:rPr>
        <w:t xml:space="preserve">con </w:t>
      </w:r>
      <w:r w:rsidRPr="004C46D9">
        <w:rPr>
          <w:rFonts w:ascii="Palatino Linotype" w:eastAsia="Palatino Linotype" w:hAnsi="Palatino Linotype" w:cs="Palatino Linotype"/>
        </w:rPr>
        <w:t>número</w:t>
      </w:r>
      <w:r w:rsidR="00546AEA"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w:t>
      </w:r>
      <w:r w:rsidR="005A4248" w:rsidRPr="004C46D9">
        <w:rPr>
          <w:rFonts w:ascii="Palatino Linotype" w:eastAsia="Palatino Linotype" w:hAnsi="Palatino Linotype" w:cs="Palatino Linotype"/>
          <w:b/>
        </w:rPr>
        <w:t>05042</w:t>
      </w:r>
      <w:r w:rsidR="0020263B" w:rsidRPr="004C46D9">
        <w:rPr>
          <w:rFonts w:ascii="Palatino Linotype" w:eastAsia="Palatino Linotype" w:hAnsi="Palatino Linotype" w:cs="Palatino Linotype"/>
          <w:b/>
        </w:rPr>
        <w:t>/INFOEM/IP/RR/2022</w:t>
      </w:r>
      <w:r w:rsidR="000F32BF" w:rsidRPr="004C46D9">
        <w:rPr>
          <w:rFonts w:ascii="Palatino Linotype" w:eastAsia="Palatino Linotype" w:hAnsi="Palatino Linotype" w:cs="Palatino Linotype"/>
          <w:b/>
        </w:rPr>
        <w:t xml:space="preserve"> </w:t>
      </w:r>
      <w:r w:rsidR="009D0A37" w:rsidRPr="004C46D9">
        <w:rPr>
          <w:rFonts w:ascii="Palatino Linotype" w:eastAsia="Palatino Linotype" w:hAnsi="Palatino Linotype" w:cs="Palatino Linotype"/>
          <w:b/>
        </w:rPr>
        <w:t xml:space="preserve">y </w:t>
      </w:r>
      <w:r w:rsidR="005A4248" w:rsidRPr="004C46D9">
        <w:rPr>
          <w:rFonts w:ascii="Palatino Linotype" w:eastAsia="Palatino Linotype" w:hAnsi="Palatino Linotype" w:cs="Palatino Linotype"/>
          <w:b/>
        </w:rPr>
        <w:t>05043</w:t>
      </w:r>
      <w:r w:rsidR="0020263B" w:rsidRPr="004C46D9">
        <w:rPr>
          <w:rFonts w:ascii="Palatino Linotype" w:eastAsia="Palatino Linotype" w:hAnsi="Palatino Linotype" w:cs="Palatino Linotype"/>
          <w:b/>
        </w:rPr>
        <w:t>/INFOEM/IP/RR/2022</w:t>
      </w:r>
      <w:r w:rsidR="0020263B" w:rsidRPr="004C46D9">
        <w:rPr>
          <w:rFonts w:ascii="Palatino Linotype" w:eastAsia="Palatino Linotype" w:hAnsi="Palatino Linotype" w:cs="Palatino Linotype"/>
          <w:b/>
          <w:sz w:val="22"/>
          <w:szCs w:val="22"/>
        </w:rPr>
        <w:t xml:space="preserve"> </w:t>
      </w:r>
      <w:r w:rsidRPr="004C46D9">
        <w:rPr>
          <w:rFonts w:ascii="Palatino Linotype" w:eastAsia="Palatino Linotype" w:hAnsi="Palatino Linotype" w:cs="Palatino Linotype"/>
        </w:rPr>
        <w:t xml:space="preserve">promovidos por </w:t>
      </w:r>
      <w:r w:rsidR="00546AEA" w:rsidRPr="004C46D9">
        <w:rPr>
          <w:rFonts w:ascii="Palatino Linotype" w:eastAsia="Palatino Linotype" w:hAnsi="Palatino Linotype" w:cs="Palatino Linotype"/>
        </w:rPr>
        <w:t xml:space="preserve">la </w:t>
      </w:r>
      <w:r w:rsidR="00546AEA" w:rsidRPr="004C46D9">
        <w:rPr>
          <w:rFonts w:ascii="Palatino Linotype" w:eastAsia="Palatino Linotype" w:hAnsi="Palatino Linotype" w:cs="Palatino Linotype"/>
          <w:b/>
        </w:rPr>
        <w:t xml:space="preserve">C. </w:t>
      </w:r>
      <w:bookmarkStart w:id="0" w:name="_GoBack"/>
      <w:r w:rsidR="00FA1FE3">
        <w:rPr>
          <w:rFonts w:ascii="Palatino Linotype" w:eastAsia="Palatino Linotype" w:hAnsi="Palatino Linotype" w:cs="Palatino Linotype"/>
          <w:b/>
        </w:rPr>
        <w:t>XXXXXXX XXXXXXXXX</w:t>
      </w:r>
      <w:bookmarkEnd w:id="0"/>
      <w:r w:rsidR="00546AEA" w:rsidRPr="004C46D9">
        <w:rPr>
          <w:rFonts w:ascii="Palatino Linotype" w:eastAsia="Palatino Linotype" w:hAnsi="Palatino Linotype" w:cs="Palatino Linotype"/>
          <w:b/>
        </w:rPr>
        <w:t>,</w:t>
      </w:r>
      <w:r w:rsidRPr="004C46D9">
        <w:rPr>
          <w:rFonts w:ascii="Palatino Linotype" w:eastAsia="Palatino Linotype" w:hAnsi="Palatino Linotype" w:cs="Palatino Linotype"/>
        </w:rPr>
        <w:t xml:space="preserve"> a quien en lo</w:t>
      </w:r>
      <w:r w:rsidR="009D0A37" w:rsidRPr="004C46D9">
        <w:rPr>
          <w:rFonts w:ascii="Palatino Linotype" w:eastAsia="Palatino Linotype" w:hAnsi="Palatino Linotype" w:cs="Palatino Linotype"/>
        </w:rPr>
        <w:t xml:space="preserve"> sucesivo se le denominar</w:t>
      </w:r>
      <w:r w:rsidR="002606A8" w:rsidRPr="004C46D9">
        <w:rPr>
          <w:rFonts w:ascii="Palatino Linotype" w:eastAsia="Palatino Linotype" w:hAnsi="Palatino Linotype" w:cs="Palatino Linotype"/>
        </w:rPr>
        <w:t>á</w:t>
      </w:r>
      <w:r w:rsidR="009D0A37" w:rsidRPr="004C46D9">
        <w:rPr>
          <w:rFonts w:ascii="Palatino Linotype" w:eastAsia="Palatino Linotype" w:hAnsi="Palatino Linotype" w:cs="Palatino Linotype"/>
        </w:rPr>
        <w:t xml:space="preserve"> como</w:t>
      </w:r>
      <w:r w:rsidR="00364A8D" w:rsidRPr="004C46D9">
        <w:rPr>
          <w:rFonts w:ascii="Palatino Linotype" w:eastAsia="Palatino Linotype" w:hAnsi="Palatino Linotype" w:cs="Palatino Linotype"/>
        </w:rPr>
        <w:t xml:space="preserve"> </w:t>
      </w:r>
      <w:r w:rsidR="00546AEA" w:rsidRPr="004C46D9">
        <w:rPr>
          <w:rFonts w:ascii="Palatino Linotype" w:eastAsia="Palatino Linotype" w:hAnsi="Palatino Linotype" w:cs="Palatino Linotype"/>
          <w:b/>
        </w:rPr>
        <w:t>LA</w:t>
      </w:r>
      <w:r w:rsidR="00364A8D"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RECURRENTE,</w:t>
      </w:r>
      <w:r w:rsidRPr="004C46D9">
        <w:rPr>
          <w:rFonts w:ascii="Palatino Linotype" w:eastAsia="Palatino Linotype" w:hAnsi="Palatino Linotype" w:cs="Palatino Linotype"/>
        </w:rPr>
        <w:t xml:space="preserve"> en contra de las respuestas de</w:t>
      </w:r>
      <w:r w:rsidR="005A4248" w:rsidRPr="004C46D9">
        <w:rPr>
          <w:rFonts w:ascii="Palatino Linotype" w:eastAsia="Palatino Linotype" w:hAnsi="Palatino Linotype" w:cs="Palatino Linotype"/>
        </w:rPr>
        <w:t xml:space="preserve"> </w:t>
      </w:r>
      <w:r w:rsidR="00364A8D" w:rsidRPr="004C46D9">
        <w:rPr>
          <w:rFonts w:ascii="Palatino Linotype" w:eastAsia="Palatino Linotype" w:hAnsi="Palatino Linotype" w:cs="Palatino Linotype"/>
        </w:rPr>
        <w:t>l</w:t>
      </w:r>
      <w:r w:rsidR="005A4248" w:rsidRPr="004C46D9">
        <w:rPr>
          <w:rFonts w:ascii="Palatino Linotype" w:eastAsia="Palatino Linotype" w:hAnsi="Palatino Linotype" w:cs="Palatino Linotype"/>
        </w:rPr>
        <w:t>a</w:t>
      </w:r>
      <w:r w:rsidR="009D0A37" w:rsidRPr="004C46D9">
        <w:rPr>
          <w:rFonts w:ascii="Palatino Linotype" w:eastAsia="Palatino Linotype" w:hAnsi="Palatino Linotype" w:cs="Palatino Linotype"/>
        </w:rPr>
        <w:t xml:space="preserve"> </w:t>
      </w:r>
      <w:r w:rsidR="005A4248" w:rsidRPr="004C46D9">
        <w:rPr>
          <w:rFonts w:ascii="Palatino Linotype" w:eastAsia="Palatino Linotype" w:hAnsi="Palatino Linotype" w:cs="Palatino Linotype"/>
          <w:b/>
        </w:rPr>
        <w:t>Secretaría de Movilidad</w:t>
      </w:r>
      <w:r w:rsidR="00BD6832" w:rsidRPr="004C46D9">
        <w:rPr>
          <w:rFonts w:ascii="Palatino Linotype" w:eastAsia="Palatino Linotype" w:hAnsi="Palatino Linotype" w:cs="Palatino Linotype"/>
          <w:b/>
        </w:rPr>
        <w:t xml:space="preserve">, </w:t>
      </w:r>
      <w:r w:rsidR="00817F52" w:rsidRPr="004C46D9">
        <w:rPr>
          <w:rFonts w:ascii="Palatino Linotype" w:eastAsia="Palatino Linotype" w:hAnsi="Palatino Linotype" w:cs="Palatino Linotype"/>
        </w:rPr>
        <w:t>a quien en lo sucesivo se le denominará como,</w:t>
      </w:r>
      <w:r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 xml:space="preserve">EL SUJETO OBLIGADO, </w:t>
      </w:r>
      <w:r w:rsidRPr="004C46D9">
        <w:rPr>
          <w:rFonts w:ascii="Palatino Linotype" w:eastAsia="Palatino Linotype" w:hAnsi="Palatino Linotype" w:cs="Palatino Linotype"/>
        </w:rPr>
        <w:t>se procede a dictar la presente resolución con base en lo siguiente:</w:t>
      </w:r>
    </w:p>
    <w:p w14:paraId="309124FD" w14:textId="77777777" w:rsidR="00000062" w:rsidRPr="004C46D9" w:rsidRDefault="00000062">
      <w:pPr>
        <w:spacing w:line="360" w:lineRule="auto"/>
        <w:jc w:val="both"/>
        <w:rPr>
          <w:rFonts w:ascii="Palatino Linotype" w:eastAsia="Palatino Linotype" w:hAnsi="Palatino Linotype" w:cs="Palatino Linotype"/>
        </w:rPr>
      </w:pPr>
    </w:p>
    <w:p w14:paraId="4B44BBBA" w14:textId="77777777" w:rsidR="00000062" w:rsidRPr="004C46D9" w:rsidRDefault="00015EDF">
      <w:pPr>
        <w:spacing w:line="360" w:lineRule="auto"/>
        <w:jc w:val="center"/>
        <w:rPr>
          <w:rFonts w:ascii="Palatino Linotype" w:eastAsia="Palatino Linotype" w:hAnsi="Palatino Linotype" w:cs="Palatino Linotype"/>
          <w:b/>
        </w:rPr>
      </w:pPr>
      <w:r w:rsidRPr="004C46D9">
        <w:rPr>
          <w:rFonts w:ascii="Palatino Linotype" w:eastAsia="Palatino Linotype" w:hAnsi="Palatino Linotype" w:cs="Palatino Linotype"/>
          <w:b/>
          <w:sz w:val="28"/>
          <w:szCs w:val="28"/>
        </w:rPr>
        <w:t>ANTECEDENTES</w:t>
      </w:r>
    </w:p>
    <w:p w14:paraId="26E2A2CB" w14:textId="77777777" w:rsidR="00000062" w:rsidRPr="004C46D9" w:rsidRDefault="00000062">
      <w:pPr>
        <w:rPr>
          <w:rFonts w:ascii="Palatino Linotype" w:eastAsia="Palatino Linotype" w:hAnsi="Palatino Linotype" w:cs="Palatino Linotype"/>
          <w:b/>
        </w:rPr>
      </w:pPr>
    </w:p>
    <w:p w14:paraId="5F8BFF84" w14:textId="77777777" w:rsidR="00000062" w:rsidRPr="004C46D9" w:rsidRDefault="00015EDF">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4C46D9">
        <w:rPr>
          <w:rFonts w:ascii="Palatino Linotype" w:eastAsia="Palatino Linotype" w:hAnsi="Palatino Linotype" w:cs="Palatino Linotype"/>
          <w:b/>
          <w:sz w:val="28"/>
          <w:szCs w:val="28"/>
        </w:rPr>
        <w:t>I.</w:t>
      </w:r>
      <w:r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b/>
          <w:sz w:val="28"/>
          <w:szCs w:val="28"/>
        </w:rPr>
        <w:t>De la</w:t>
      </w:r>
      <w:r w:rsidR="009D0A37" w:rsidRPr="004C46D9">
        <w:rPr>
          <w:rFonts w:ascii="Palatino Linotype" w:eastAsia="Palatino Linotype" w:hAnsi="Palatino Linotype" w:cs="Palatino Linotype"/>
          <w:b/>
          <w:sz w:val="28"/>
          <w:szCs w:val="28"/>
        </w:rPr>
        <w:t>s</w:t>
      </w:r>
      <w:r w:rsidRPr="004C46D9">
        <w:rPr>
          <w:rFonts w:ascii="Palatino Linotype" w:eastAsia="Palatino Linotype" w:hAnsi="Palatino Linotype" w:cs="Palatino Linotype"/>
          <w:b/>
          <w:sz w:val="28"/>
          <w:szCs w:val="28"/>
        </w:rPr>
        <w:t xml:space="preserve"> Solicitud</w:t>
      </w:r>
      <w:r w:rsidR="009D0A37" w:rsidRPr="004C46D9">
        <w:rPr>
          <w:rFonts w:ascii="Palatino Linotype" w:eastAsia="Palatino Linotype" w:hAnsi="Palatino Linotype" w:cs="Palatino Linotype"/>
          <w:b/>
          <w:sz w:val="28"/>
          <w:szCs w:val="28"/>
        </w:rPr>
        <w:t>es</w:t>
      </w:r>
      <w:r w:rsidRPr="004C46D9">
        <w:rPr>
          <w:rFonts w:ascii="Palatino Linotype" w:eastAsia="Palatino Linotype" w:hAnsi="Palatino Linotype" w:cs="Palatino Linotype"/>
          <w:b/>
          <w:sz w:val="28"/>
          <w:szCs w:val="28"/>
        </w:rPr>
        <w:t xml:space="preserve"> de Información</w:t>
      </w:r>
    </w:p>
    <w:p w14:paraId="18D64685" w14:textId="2FC02462" w:rsidR="00000062" w:rsidRPr="004C46D9" w:rsidRDefault="00015EDF">
      <w:pPr>
        <w:spacing w:line="360" w:lineRule="auto"/>
        <w:jc w:val="both"/>
        <w:rPr>
          <w:rFonts w:ascii="Palatino Linotype" w:eastAsia="Palatino Linotype" w:hAnsi="Palatino Linotype" w:cs="Palatino Linotype"/>
        </w:rPr>
      </w:pPr>
      <w:bookmarkStart w:id="2" w:name="_heading=h.eccwy3be8vjo" w:colFirst="0" w:colLast="0"/>
      <w:bookmarkEnd w:id="2"/>
      <w:r w:rsidRPr="004C46D9">
        <w:rPr>
          <w:rFonts w:ascii="Palatino Linotype" w:eastAsia="Palatino Linotype" w:hAnsi="Palatino Linotype" w:cs="Palatino Linotype"/>
        </w:rPr>
        <w:t xml:space="preserve">En fecha </w:t>
      </w:r>
      <w:r w:rsidR="005A4248" w:rsidRPr="004C46D9">
        <w:rPr>
          <w:rFonts w:ascii="Palatino Linotype" w:eastAsia="Palatino Linotype" w:hAnsi="Palatino Linotype" w:cs="Palatino Linotype"/>
          <w:b/>
        </w:rPr>
        <w:t>quince</w:t>
      </w:r>
      <w:r w:rsidR="009D20A8"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b/>
        </w:rPr>
        <w:t xml:space="preserve">de </w:t>
      </w:r>
      <w:r w:rsidR="009D20A8" w:rsidRPr="004C46D9">
        <w:rPr>
          <w:rFonts w:ascii="Palatino Linotype" w:eastAsia="Palatino Linotype" w:hAnsi="Palatino Linotype" w:cs="Palatino Linotype"/>
          <w:b/>
        </w:rPr>
        <w:t xml:space="preserve">febrero </w:t>
      </w:r>
      <w:r w:rsidRPr="004C46D9">
        <w:rPr>
          <w:rFonts w:ascii="Palatino Linotype" w:eastAsia="Palatino Linotype" w:hAnsi="Palatino Linotype" w:cs="Palatino Linotype"/>
          <w:b/>
        </w:rPr>
        <w:t xml:space="preserve">de dos mil </w:t>
      </w:r>
      <w:r w:rsidR="004951B5" w:rsidRPr="004C46D9">
        <w:rPr>
          <w:rFonts w:ascii="Palatino Linotype" w:eastAsia="Palatino Linotype" w:hAnsi="Palatino Linotype" w:cs="Palatino Linotype"/>
          <w:b/>
        </w:rPr>
        <w:t>veintidós</w:t>
      </w:r>
      <w:r w:rsidRPr="004C46D9">
        <w:rPr>
          <w:rFonts w:ascii="Palatino Linotype" w:eastAsia="Palatino Linotype" w:hAnsi="Palatino Linotype" w:cs="Palatino Linotype"/>
        </w:rPr>
        <w:t xml:space="preserve">, </w:t>
      </w:r>
      <w:r w:rsidR="00546AEA" w:rsidRPr="004C46D9">
        <w:rPr>
          <w:rFonts w:ascii="Palatino Linotype" w:eastAsia="Palatino Linotype" w:hAnsi="Palatino Linotype" w:cs="Palatino Linotype"/>
          <w:b/>
        </w:rPr>
        <w:t>LA RECURRENTE</w:t>
      </w:r>
      <w:r w:rsidRPr="004C46D9">
        <w:rPr>
          <w:rFonts w:ascii="Palatino Linotype" w:eastAsia="Palatino Linotype" w:hAnsi="Palatino Linotype" w:cs="Palatino Linotype"/>
        </w:rPr>
        <w:t xml:space="preserve"> </w:t>
      </w:r>
      <w:r w:rsidR="00AE4893" w:rsidRPr="004C46D9">
        <w:rPr>
          <w:rFonts w:ascii="Palatino Linotype" w:hAnsi="Palatino Linotype" w:cs="Arial"/>
        </w:rPr>
        <w:t>presentó a través de</w:t>
      </w:r>
      <w:r w:rsidR="00B45312" w:rsidRPr="004C46D9">
        <w:rPr>
          <w:rFonts w:ascii="Palatino Linotype" w:hAnsi="Palatino Linotype" w:cs="Arial"/>
        </w:rPr>
        <w:t xml:space="preserve">l </w:t>
      </w:r>
      <w:r w:rsidRPr="004C46D9">
        <w:rPr>
          <w:rFonts w:ascii="Palatino Linotype" w:eastAsia="Palatino Linotype" w:hAnsi="Palatino Linotype" w:cs="Palatino Linotype"/>
        </w:rPr>
        <w:t xml:space="preserve">Sistema de Acceso a la Información Mexiquense, en lo subsecuente </w:t>
      </w:r>
      <w:r w:rsidRPr="004C46D9">
        <w:rPr>
          <w:rFonts w:ascii="Palatino Linotype" w:eastAsia="Palatino Linotype" w:hAnsi="Palatino Linotype" w:cs="Palatino Linotype"/>
          <w:b/>
        </w:rPr>
        <w:t>EL SAIMEX</w:t>
      </w:r>
      <w:r w:rsidRPr="004C46D9">
        <w:rPr>
          <w:rFonts w:ascii="Palatino Linotype" w:eastAsia="Palatino Linotype" w:hAnsi="Palatino Linotype" w:cs="Palatino Linotype"/>
        </w:rPr>
        <w:t xml:space="preserve"> ante </w:t>
      </w:r>
      <w:r w:rsidRPr="004C46D9">
        <w:rPr>
          <w:rFonts w:ascii="Palatino Linotype" w:eastAsia="Palatino Linotype" w:hAnsi="Palatino Linotype" w:cs="Palatino Linotype"/>
          <w:b/>
        </w:rPr>
        <w:t>EL SUJETO OBLIGADO</w:t>
      </w:r>
      <w:r w:rsidRPr="004C46D9">
        <w:rPr>
          <w:rFonts w:ascii="Palatino Linotype" w:eastAsia="Palatino Linotype" w:hAnsi="Palatino Linotype" w:cs="Palatino Linotype"/>
        </w:rPr>
        <w:t xml:space="preserve">, </w:t>
      </w:r>
      <w:r w:rsidR="005A4248" w:rsidRPr="004C46D9">
        <w:rPr>
          <w:rFonts w:ascii="Palatino Linotype" w:eastAsia="Palatino Linotype" w:hAnsi="Palatino Linotype" w:cs="Palatino Linotype"/>
        </w:rPr>
        <w:t xml:space="preserve">las solicitudes de Acceso a la Información Pública, a las </w:t>
      </w:r>
      <w:proofErr w:type="gramStart"/>
      <w:r w:rsidR="005A4248" w:rsidRPr="004C46D9">
        <w:rPr>
          <w:rFonts w:ascii="Palatino Linotype" w:eastAsia="Palatino Linotype" w:hAnsi="Palatino Linotype" w:cs="Palatino Linotype"/>
        </w:rPr>
        <w:t>cuales</w:t>
      </w:r>
      <w:proofErr w:type="gramEnd"/>
      <w:r w:rsidR="005A4248" w:rsidRPr="004C46D9">
        <w:rPr>
          <w:rFonts w:ascii="Palatino Linotype" w:eastAsia="Palatino Linotype" w:hAnsi="Palatino Linotype" w:cs="Palatino Linotype"/>
        </w:rPr>
        <w:t xml:space="preserve"> se le asignaron los números de expediente </w:t>
      </w:r>
      <w:r w:rsidR="005A4248" w:rsidRPr="004C46D9">
        <w:rPr>
          <w:rFonts w:ascii="Palatino Linotype" w:eastAsia="Palatino Linotype" w:hAnsi="Palatino Linotype" w:cs="Palatino Linotype"/>
          <w:b/>
        </w:rPr>
        <w:t xml:space="preserve">00094/SMOV/IP/2022 y 00093/SMOV/IP/2022 </w:t>
      </w:r>
      <w:r w:rsidR="005A4248" w:rsidRPr="004C46D9">
        <w:rPr>
          <w:rFonts w:ascii="Palatino Linotype" w:eastAsia="Palatino Linotype" w:hAnsi="Palatino Linotype" w:cs="Palatino Linotype"/>
        </w:rPr>
        <w:t>mediante las cuales la particular requirió, lo siguiente</w:t>
      </w:r>
      <w:r w:rsidR="00CD7BED" w:rsidRPr="004C46D9">
        <w:rPr>
          <w:rFonts w:ascii="Palatino Linotype" w:eastAsia="Palatino Linotype" w:hAnsi="Palatino Linotype" w:cs="Palatino Linotype"/>
        </w:rPr>
        <w:t>:</w:t>
      </w:r>
    </w:p>
    <w:p w14:paraId="7940A0BC" w14:textId="77777777" w:rsidR="00C41DAA" w:rsidRPr="004C46D9" w:rsidRDefault="00C41DAA">
      <w:pPr>
        <w:spacing w:line="360" w:lineRule="auto"/>
        <w:jc w:val="both"/>
        <w:rPr>
          <w:rFonts w:ascii="Palatino Linotype" w:eastAsia="Palatino Linotype" w:hAnsi="Palatino Linotype" w:cs="Palatino Linotype"/>
        </w:rPr>
      </w:pPr>
    </w:p>
    <w:p w14:paraId="3F9F2FDB" w14:textId="77777777" w:rsidR="00C52152" w:rsidRPr="004C46D9" w:rsidRDefault="00C52152">
      <w:pPr>
        <w:spacing w:line="360" w:lineRule="auto"/>
        <w:jc w:val="both"/>
        <w:rPr>
          <w:rFonts w:ascii="Palatino Linotype" w:eastAsia="Palatino Linotype" w:hAnsi="Palatino Linotype" w:cs="Palatino Linotype"/>
        </w:rPr>
      </w:pPr>
    </w:p>
    <w:tbl>
      <w:tblPr>
        <w:tblStyle w:val="aff1"/>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rsidRPr="004C46D9" w14:paraId="3C437EEA" w14:textId="77777777">
        <w:tc>
          <w:tcPr>
            <w:tcW w:w="3675" w:type="dxa"/>
            <w:shd w:val="clear" w:color="auto" w:fill="auto"/>
            <w:tcMar>
              <w:top w:w="100" w:type="dxa"/>
              <w:left w:w="100" w:type="dxa"/>
              <w:bottom w:w="100" w:type="dxa"/>
              <w:right w:w="100" w:type="dxa"/>
            </w:tcMar>
          </w:tcPr>
          <w:p w14:paraId="39A2F2BF" w14:textId="77777777" w:rsidR="00000062" w:rsidRPr="004C46D9"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4C46D9"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 xml:space="preserve">Solicitud </w:t>
            </w:r>
          </w:p>
        </w:tc>
      </w:tr>
      <w:tr w:rsidR="00392AC7" w:rsidRPr="004C46D9" w14:paraId="29A7004B" w14:textId="77777777" w:rsidTr="00486817">
        <w:tc>
          <w:tcPr>
            <w:tcW w:w="3675" w:type="dxa"/>
            <w:shd w:val="clear" w:color="auto" w:fill="auto"/>
            <w:tcMar>
              <w:top w:w="100" w:type="dxa"/>
              <w:left w:w="100" w:type="dxa"/>
              <w:bottom w:w="100" w:type="dxa"/>
              <w:right w:w="100" w:type="dxa"/>
            </w:tcMar>
            <w:vAlign w:val="center"/>
          </w:tcPr>
          <w:p w14:paraId="0468BBCA" w14:textId="33D97ADC" w:rsidR="00392AC7" w:rsidRPr="004C46D9" w:rsidRDefault="00005E8E" w:rsidP="00486817">
            <w:pPr>
              <w:widowControl w:val="0"/>
              <w:pBdr>
                <w:top w:val="nil"/>
                <w:left w:val="nil"/>
                <w:bottom w:val="nil"/>
                <w:right w:val="nil"/>
                <w:between w:val="nil"/>
              </w:pBdr>
              <w:jc w:val="center"/>
              <w:rPr>
                <w:rFonts w:ascii="Palatino Linotype" w:eastAsia="Palatino Linotype" w:hAnsi="Palatino Linotype" w:cs="Palatino Linotype"/>
              </w:rPr>
            </w:pPr>
            <w:r w:rsidRPr="004C46D9">
              <w:rPr>
                <w:rFonts w:ascii="Palatino Linotype" w:eastAsia="Palatino Linotype" w:hAnsi="Palatino Linotype" w:cs="Palatino Linotype"/>
                <w:b/>
              </w:rPr>
              <w:t>00094/SMOV/IP/2022</w:t>
            </w:r>
          </w:p>
        </w:tc>
        <w:tc>
          <w:tcPr>
            <w:tcW w:w="5430" w:type="dxa"/>
            <w:shd w:val="clear" w:color="auto" w:fill="auto"/>
            <w:tcMar>
              <w:top w:w="100" w:type="dxa"/>
              <w:left w:w="100" w:type="dxa"/>
              <w:bottom w:w="100" w:type="dxa"/>
              <w:right w:w="100" w:type="dxa"/>
            </w:tcMar>
          </w:tcPr>
          <w:p w14:paraId="40F8F39F" w14:textId="749627D9" w:rsidR="00392AC7" w:rsidRPr="004C46D9" w:rsidRDefault="002B41D0" w:rsidP="009D20A8">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4C46D9">
              <w:rPr>
                <w:rFonts w:ascii="Palatino Linotype" w:eastAsia="Palatino Linotype" w:hAnsi="Palatino Linotype" w:cs="Palatino Linotype"/>
                <w:i/>
                <w:sz w:val="20"/>
                <w:szCs w:val="20"/>
              </w:rPr>
              <w:t>“</w:t>
            </w:r>
            <w:r w:rsidR="005A4248" w:rsidRPr="004C46D9">
              <w:rPr>
                <w:rFonts w:ascii="Palatino Linotype" w:eastAsia="Palatino Linotype" w:hAnsi="Palatino Linotype" w:cs="Palatino Linotype"/>
                <w:i/>
                <w:sz w:val="20"/>
                <w:szCs w:val="20"/>
              </w:rPr>
              <w:t>De conformidad con mi derecho, requiero mediante este medio todos los dictámenes técnicos de factibilidad emitidos en el año 2017 a la fecha de mi solicitud y cual es proceso de autorización de los mismos.</w:t>
            </w:r>
            <w:r w:rsidRPr="004C46D9">
              <w:rPr>
                <w:rFonts w:ascii="Palatino Linotype" w:eastAsia="Palatino Linotype" w:hAnsi="Palatino Linotype" w:cs="Palatino Linotype"/>
                <w:i/>
                <w:sz w:val="20"/>
                <w:szCs w:val="20"/>
              </w:rPr>
              <w:t xml:space="preserve">” </w:t>
            </w:r>
            <w:r w:rsidRPr="004C46D9">
              <w:rPr>
                <w:rFonts w:ascii="Palatino Linotype" w:eastAsia="Palatino Linotype" w:hAnsi="Palatino Linotype" w:cs="Palatino Linotype"/>
                <w:sz w:val="20"/>
                <w:szCs w:val="20"/>
              </w:rPr>
              <w:t>(Sic).</w:t>
            </w:r>
          </w:p>
        </w:tc>
      </w:tr>
      <w:tr w:rsidR="002B41D0" w:rsidRPr="004C46D9" w14:paraId="6AF7323D" w14:textId="77777777" w:rsidTr="00486817">
        <w:tc>
          <w:tcPr>
            <w:tcW w:w="3675" w:type="dxa"/>
            <w:shd w:val="clear" w:color="auto" w:fill="auto"/>
            <w:tcMar>
              <w:top w:w="100" w:type="dxa"/>
              <w:left w:w="100" w:type="dxa"/>
              <w:bottom w:w="100" w:type="dxa"/>
              <w:right w:w="100" w:type="dxa"/>
            </w:tcMar>
            <w:vAlign w:val="center"/>
          </w:tcPr>
          <w:p w14:paraId="06C2F572" w14:textId="6F78E9FB" w:rsidR="002B41D0" w:rsidRPr="004C46D9" w:rsidRDefault="00005E8E" w:rsidP="00486817">
            <w:pPr>
              <w:widowControl w:val="0"/>
              <w:pBdr>
                <w:top w:val="nil"/>
                <w:left w:val="nil"/>
                <w:bottom w:val="nil"/>
                <w:right w:val="nil"/>
                <w:between w:val="nil"/>
              </w:pBdr>
              <w:jc w:val="center"/>
              <w:rPr>
                <w:rFonts w:ascii="Palatino Linotype" w:eastAsia="Palatino Linotype" w:hAnsi="Palatino Linotype" w:cs="Palatino Linotype"/>
                <w:b/>
              </w:rPr>
            </w:pPr>
            <w:r w:rsidRPr="004C46D9">
              <w:rPr>
                <w:rFonts w:ascii="Palatino Linotype" w:eastAsia="Palatino Linotype" w:hAnsi="Palatino Linotype" w:cs="Palatino Linotype"/>
                <w:b/>
              </w:rPr>
              <w:t>00093/SMOV/IP/2022</w:t>
            </w:r>
          </w:p>
        </w:tc>
        <w:tc>
          <w:tcPr>
            <w:tcW w:w="5430" w:type="dxa"/>
            <w:shd w:val="clear" w:color="auto" w:fill="auto"/>
            <w:tcMar>
              <w:top w:w="100" w:type="dxa"/>
              <w:left w:w="100" w:type="dxa"/>
              <w:bottom w:w="100" w:type="dxa"/>
              <w:right w:w="100" w:type="dxa"/>
            </w:tcMar>
          </w:tcPr>
          <w:p w14:paraId="004ED2BC" w14:textId="0DBD09C3" w:rsidR="002B41D0" w:rsidRPr="004C46D9" w:rsidRDefault="002B41D0" w:rsidP="009D20A8">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4C46D9">
              <w:rPr>
                <w:rFonts w:ascii="Palatino Linotype" w:eastAsia="Palatino Linotype" w:hAnsi="Palatino Linotype" w:cs="Palatino Linotype"/>
                <w:i/>
                <w:sz w:val="20"/>
                <w:szCs w:val="20"/>
              </w:rPr>
              <w:t>“</w:t>
            </w:r>
            <w:r w:rsidR="005A4248" w:rsidRPr="004C46D9">
              <w:rPr>
                <w:rFonts w:ascii="Palatino Linotype" w:eastAsia="Palatino Linotype" w:hAnsi="Palatino Linotype" w:cs="Palatino Linotype"/>
                <w:i/>
                <w:sz w:val="20"/>
                <w:szCs w:val="20"/>
              </w:rPr>
              <w:t xml:space="preserve">Solicito todas las obras realizadas por la Secretaría de Comunicaciones y ahora movilidad en materia de carreteras, puentes, trasporte entre otras todos los contratos de adjudicación directa y licitación pública con todos sus anexos, copias de los las actas de comité donde se probaron dichas obras y se realizó el proceso de licitación , todos los estudios técnicos cuanto costaron las obras a quien se le asignaron cuanto se </w:t>
            </w:r>
            <w:proofErr w:type="spellStart"/>
            <w:r w:rsidR="005A4248" w:rsidRPr="004C46D9">
              <w:rPr>
                <w:rFonts w:ascii="Palatino Linotype" w:eastAsia="Palatino Linotype" w:hAnsi="Palatino Linotype" w:cs="Palatino Linotype"/>
                <w:i/>
                <w:sz w:val="20"/>
                <w:szCs w:val="20"/>
              </w:rPr>
              <w:t>a</w:t>
            </w:r>
            <w:proofErr w:type="spellEnd"/>
            <w:r w:rsidR="005A4248" w:rsidRPr="004C46D9">
              <w:rPr>
                <w:rFonts w:ascii="Palatino Linotype" w:eastAsia="Palatino Linotype" w:hAnsi="Palatino Linotype" w:cs="Palatino Linotype"/>
                <w:i/>
                <w:sz w:val="20"/>
                <w:szCs w:val="20"/>
              </w:rPr>
              <w:t xml:space="preserve"> pagado, cuanto se adeudo, quien contrato a la empresa, el beneficio de las obras y toda la documentación de los avances. ,</w:t>
            </w:r>
            <w:r w:rsidR="009D20A8" w:rsidRPr="004C46D9">
              <w:rPr>
                <w:rFonts w:ascii="Palatino Linotype" w:eastAsia="Palatino Linotype" w:hAnsi="Palatino Linotype" w:cs="Palatino Linotype"/>
                <w:i/>
                <w:sz w:val="20"/>
                <w:szCs w:val="20"/>
              </w:rPr>
              <w:t>.</w:t>
            </w:r>
            <w:r w:rsidRPr="004C46D9">
              <w:rPr>
                <w:rFonts w:ascii="Palatino Linotype" w:eastAsia="Palatino Linotype" w:hAnsi="Palatino Linotype" w:cs="Palatino Linotype"/>
                <w:i/>
                <w:sz w:val="20"/>
                <w:szCs w:val="20"/>
              </w:rPr>
              <w:t xml:space="preserve">” </w:t>
            </w:r>
            <w:r w:rsidRPr="004C46D9">
              <w:rPr>
                <w:rFonts w:ascii="Palatino Linotype" w:eastAsia="Palatino Linotype" w:hAnsi="Palatino Linotype" w:cs="Palatino Linotype"/>
                <w:sz w:val="20"/>
                <w:szCs w:val="20"/>
              </w:rPr>
              <w:t>(Sic).</w:t>
            </w:r>
          </w:p>
        </w:tc>
      </w:tr>
    </w:tbl>
    <w:p w14:paraId="59E1996F" w14:textId="77777777" w:rsidR="00000062" w:rsidRPr="004C46D9" w:rsidRDefault="00000062">
      <w:pPr>
        <w:ind w:right="899"/>
        <w:jc w:val="both"/>
        <w:rPr>
          <w:rFonts w:ascii="Palatino Linotype" w:eastAsia="Palatino Linotype" w:hAnsi="Palatino Linotype" w:cs="Palatino Linotype"/>
          <w:sz w:val="22"/>
          <w:szCs w:val="22"/>
        </w:rPr>
      </w:pPr>
    </w:p>
    <w:p w14:paraId="3EC82F0F" w14:textId="77777777" w:rsidR="00000062" w:rsidRPr="004C46D9" w:rsidRDefault="00000062">
      <w:pPr>
        <w:tabs>
          <w:tab w:val="left" w:pos="851"/>
        </w:tabs>
        <w:ind w:right="901"/>
        <w:jc w:val="both"/>
        <w:rPr>
          <w:rFonts w:ascii="Palatino Linotype" w:eastAsia="Palatino Linotype" w:hAnsi="Palatino Linotype" w:cs="Palatino Linotype"/>
          <w:sz w:val="22"/>
          <w:szCs w:val="22"/>
        </w:rPr>
      </w:pPr>
    </w:p>
    <w:p w14:paraId="20C23655" w14:textId="41C323AE" w:rsidR="00000062" w:rsidRPr="004C46D9" w:rsidRDefault="00015EDF">
      <w:pPr>
        <w:widowControl w:val="0"/>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rPr>
        <w:t xml:space="preserve">MODALIDAD DE ENTREGA: </w:t>
      </w:r>
      <w:r w:rsidR="00D20C31" w:rsidRPr="004C46D9">
        <w:rPr>
          <w:rFonts w:ascii="Palatino Linotype" w:eastAsia="Palatino Linotype" w:hAnsi="Palatino Linotype" w:cs="Palatino Linotype"/>
        </w:rPr>
        <w:t xml:space="preserve">La modalidad elegida por el particular para </w:t>
      </w:r>
      <w:r w:rsidR="00CD7BED" w:rsidRPr="004C46D9">
        <w:rPr>
          <w:rFonts w:ascii="Palatino Linotype" w:eastAsia="Palatino Linotype" w:hAnsi="Palatino Linotype" w:cs="Palatino Linotype"/>
        </w:rPr>
        <w:t>ambas</w:t>
      </w:r>
      <w:r w:rsidR="00D20C31" w:rsidRPr="004C46D9">
        <w:rPr>
          <w:rFonts w:ascii="Palatino Linotype" w:eastAsia="Palatino Linotype" w:hAnsi="Palatino Linotype" w:cs="Palatino Linotype"/>
        </w:rPr>
        <w:t xml:space="preserve"> solicitudes de acceso a la información fue </w:t>
      </w:r>
      <w:r w:rsidR="004D0070" w:rsidRPr="004C46D9">
        <w:rPr>
          <w:rFonts w:ascii="Palatino Linotype" w:eastAsia="Palatino Linotype" w:hAnsi="Palatino Linotype" w:cs="Palatino Linotype"/>
        </w:rPr>
        <w:t>Vía</w:t>
      </w:r>
      <w:r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SAIMEX.</w:t>
      </w:r>
    </w:p>
    <w:p w14:paraId="55AB1339" w14:textId="77777777" w:rsidR="00000062" w:rsidRPr="004C46D9" w:rsidRDefault="00000062">
      <w:pPr>
        <w:widowControl w:val="0"/>
        <w:spacing w:line="360" w:lineRule="auto"/>
        <w:jc w:val="both"/>
        <w:rPr>
          <w:rFonts w:ascii="Palatino Linotype" w:eastAsia="Palatino Linotype" w:hAnsi="Palatino Linotype" w:cs="Palatino Linotype"/>
          <w:b/>
        </w:rPr>
      </w:pPr>
    </w:p>
    <w:p w14:paraId="468A3AD0" w14:textId="0D8ADB49" w:rsidR="002E69B2" w:rsidRPr="004C46D9" w:rsidRDefault="002E69B2" w:rsidP="002E69B2">
      <w:pPr>
        <w:spacing w:line="360" w:lineRule="auto"/>
        <w:jc w:val="both"/>
        <w:rPr>
          <w:rFonts w:ascii="Palatino Linotype" w:hAnsi="Palatino Linotype" w:cs="Arial"/>
          <w:b/>
          <w:sz w:val="28"/>
          <w:szCs w:val="28"/>
          <w:lang w:eastAsia="es-ES"/>
        </w:rPr>
      </w:pPr>
      <w:r w:rsidRPr="004C46D9">
        <w:rPr>
          <w:rFonts w:ascii="Palatino Linotype" w:hAnsi="Palatino Linotype"/>
          <w:b/>
          <w:sz w:val="28"/>
          <w:szCs w:val="28"/>
          <w:lang w:eastAsia="es-ES"/>
        </w:rPr>
        <w:t>II. De la s</w:t>
      </w:r>
      <w:r w:rsidRPr="004C46D9">
        <w:rPr>
          <w:rFonts w:ascii="Palatino Linotype" w:hAnsi="Palatino Linotype" w:cs="Arial"/>
          <w:b/>
          <w:sz w:val="28"/>
          <w:szCs w:val="28"/>
          <w:lang w:eastAsia="es-ES"/>
        </w:rPr>
        <w:t>olicitud de aclaración</w:t>
      </w:r>
    </w:p>
    <w:p w14:paraId="3FFF20D8" w14:textId="5CDB3F72" w:rsidR="002E69B2" w:rsidRPr="004C46D9" w:rsidRDefault="002E69B2" w:rsidP="002E69B2">
      <w:pPr>
        <w:spacing w:line="360" w:lineRule="auto"/>
        <w:jc w:val="both"/>
        <w:rPr>
          <w:rFonts w:ascii="Palatino Linotype" w:hAnsi="Palatino Linotype" w:cs="Arial"/>
          <w:color w:val="000000" w:themeColor="text1"/>
          <w:lang w:eastAsia="es-ES"/>
        </w:rPr>
      </w:pPr>
      <w:r w:rsidRPr="004C46D9">
        <w:rPr>
          <w:rFonts w:ascii="Palatino Linotype" w:hAnsi="Palatino Linotype"/>
          <w:color w:val="000000" w:themeColor="text1"/>
          <w:lang w:eastAsia="es-ES"/>
        </w:rPr>
        <w:t xml:space="preserve">Las constancias que obran en el expediente electrónico del </w:t>
      </w:r>
      <w:r w:rsidRPr="004C46D9">
        <w:rPr>
          <w:rFonts w:ascii="Palatino Linotype" w:hAnsi="Palatino Linotype"/>
          <w:b/>
          <w:color w:val="000000" w:themeColor="text1"/>
          <w:lang w:eastAsia="es-ES"/>
        </w:rPr>
        <w:t>SAIMEX,</w:t>
      </w:r>
      <w:r w:rsidRPr="004C46D9">
        <w:rPr>
          <w:rFonts w:ascii="Palatino Linotype" w:hAnsi="Palatino Linotype"/>
          <w:color w:val="000000" w:themeColor="text1"/>
          <w:lang w:eastAsia="es-ES"/>
        </w:rPr>
        <w:t xml:space="preserve"> se advierte que </w:t>
      </w:r>
      <w:r w:rsidRPr="004C46D9">
        <w:rPr>
          <w:rFonts w:ascii="Palatino Linotype" w:hAnsi="Palatino Linotype" w:cs="Arial"/>
          <w:b/>
          <w:color w:val="000000" w:themeColor="text1"/>
          <w:lang w:eastAsia="es-ES"/>
        </w:rPr>
        <w:t>EL SUJETO OBLIGADO</w:t>
      </w:r>
      <w:r w:rsidRPr="004C46D9">
        <w:rPr>
          <w:rFonts w:ascii="Palatino Linotype" w:hAnsi="Palatino Linotype" w:cs="Arial"/>
          <w:color w:val="000000" w:themeColor="text1"/>
          <w:lang w:eastAsia="es-ES"/>
        </w:rPr>
        <w:t xml:space="preserve"> únicamente para el Recurso de Revisión </w:t>
      </w:r>
      <w:r w:rsidRPr="004C46D9">
        <w:rPr>
          <w:rFonts w:ascii="Palatino Linotype" w:hAnsi="Palatino Linotype" w:cs="Arial"/>
          <w:b/>
          <w:color w:val="000000" w:themeColor="text1"/>
          <w:lang w:eastAsia="es-ES"/>
        </w:rPr>
        <w:t>05042/INFOEM/IP/RR/2022</w:t>
      </w:r>
      <w:r w:rsidRPr="004C46D9">
        <w:rPr>
          <w:rFonts w:ascii="Palatino Linotype" w:hAnsi="Palatino Linotype" w:cs="Arial"/>
          <w:color w:val="000000" w:themeColor="text1"/>
          <w:lang w:eastAsia="es-ES"/>
        </w:rPr>
        <w:t xml:space="preserve"> en fecha </w:t>
      </w:r>
      <w:r w:rsidRPr="004C46D9">
        <w:rPr>
          <w:rFonts w:ascii="Palatino Linotype" w:hAnsi="Palatino Linotype" w:cs="Arial"/>
          <w:b/>
          <w:color w:val="000000" w:themeColor="text1"/>
          <w:lang w:eastAsia="es-ES"/>
        </w:rPr>
        <w:t xml:space="preserve">dieciséis de febrero de dos mil veintidós </w:t>
      </w:r>
      <w:r w:rsidRPr="004C46D9">
        <w:rPr>
          <w:rFonts w:ascii="Palatino Linotype" w:hAnsi="Palatino Linotype" w:cs="Arial"/>
          <w:color w:val="000000" w:themeColor="text1"/>
          <w:lang w:eastAsia="es-ES"/>
        </w:rPr>
        <w:t xml:space="preserve">requirió del particular aclaración respecto a la solicitud de mérito, la cual versa en lo siguiente: </w:t>
      </w:r>
    </w:p>
    <w:p w14:paraId="5DD5C482" w14:textId="2E8FF6D3" w:rsidR="002E69B2" w:rsidRPr="004C46D9" w:rsidRDefault="00735DAE" w:rsidP="00735DAE">
      <w:pPr>
        <w:ind w:left="851" w:right="902"/>
        <w:jc w:val="both"/>
        <w:rPr>
          <w:rFonts w:ascii="Palatino Linotype" w:hAnsi="Palatino Linotype" w:cs="Arial"/>
          <w:i/>
          <w:color w:val="000000" w:themeColor="text1"/>
          <w:lang w:eastAsia="es-ES"/>
        </w:rPr>
      </w:pPr>
      <w:r w:rsidRPr="004C46D9">
        <w:rPr>
          <w:rFonts w:ascii="Palatino Linotype" w:hAnsi="Palatino Linotype" w:cs="Arial"/>
          <w:i/>
          <w:color w:val="000000" w:themeColor="text1"/>
          <w:lang w:eastAsia="es-ES"/>
        </w:rPr>
        <w:t>“</w:t>
      </w:r>
      <w:r w:rsidR="002E69B2" w:rsidRPr="004C46D9">
        <w:rPr>
          <w:rFonts w:ascii="Palatino Linotype" w:hAnsi="Palatino Linotype" w:cs="Arial"/>
          <w:i/>
          <w:color w:val="000000" w:themeColor="text1"/>
          <w:lang w:eastAsia="es-ES"/>
        </w:rPr>
        <w:t>Folio de la solicitud: 00094/SMOV/IP/2022</w:t>
      </w:r>
    </w:p>
    <w:p w14:paraId="6CE0944D" w14:textId="77777777" w:rsidR="002E69B2" w:rsidRPr="004C46D9" w:rsidRDefault="002E69B2" w:rsidP="00735DAE">
      <w:pPr>
        <w:ind w:left="851" w:right="902"/>
        <w:jc w:val="both"/>
        <w:rPr>
          <w:rFonts w:ascii="Palatino Linotype" w:hAnsi="Palatino Linotype" w:cs="Arial"/>
          <w:i/>
          <w:color w:val="000000" w:themeColor="text1"/>
          <w:lang w:eastAsia="es-ES"/>
        </w:rPr>
      </w:pPr>
      <w:r w:rsidRPr="004C46D9">
        <w:rPr>
          <w:rFonts w:ascii="Palatino Linotype" w:hAnsi="Palatino Linotype" w:cs="Arial"/>
          <w:i/>
          <w:color w:val="000000" w:themeColor="text1"/>
          <w:lang w:eastAsia="es-ES"/>
        </w:rPr>
        <w:t xml:space="preserve">Con fundamento en el </w:t>
      </w:r>
      <w:proofErr w:type="spellStart"/>
      <w:proofErr w:type="gramStart"/>
      <w:r w:rsidRPr="004C46D9">
        <w:rPr>
          <w:rFonts w:ascii="Palatino Linotype" w:hAnsi="Palatino Linotype" w:cs="Arial"/>
          <w:i/>
          <w:color w:val="000000" w:themeColor="text1"/>
          <w:lang w:eastAsia="es-ES"/>
        </w:rPr>
        <w:t>articulo</w:t>
      </w:r>
      <w:proofErr w:type="spellEnd"/>
      <w:proofErr w:type="gramEnd"/>
      <w:r w:rsidRPr="004C46D9">
        <w:rPr>
          <w:rFonts w:ascii="Palatino Linotype" w:hAnsi="Palatino Linotype" w:cs="Arial"/>
          <w:i/>
          <w:color w:val="000000" w:themeColor="text1"/>
          <w:lang w:eastAsia="es-ES"/>
        </w:rPr>
        <w:t xml:space="preserve"> 159 de la Ley de Transparencia y Acceso a la Información Pública del Estado de México y Municipios, se le requiere para que dentro del plazo de diez días hábiles realice lo siguiente:</w:t>
      </w:r>
    </w:p>
    <w:p w14:paraId="7EA64F72" w14:textId="77777777" w:rsidR="002E69B2" w:rsidRPr="004C46D9" w:rsidRDefault="002E69B2" w:rsidP="00735DAE">
      <w:pPr>
        <w:ind w:left="851" w:right="902"/>
        <w:jc w:val="both"/>
        <w:rPr>
          <w:rFonts w:ascii="Palatino Linotype" w:hAnsi="Palatino Linotype" w:cs="Arial"/>
          <w:i/>
          <w:color w:val="000000" w:themeColor="text1"/>
          <w:lang w:eastAsia="es-ES"/>
        </w:rPr>
      </w:pPr>
      <w:r w:rsidRPr="004C46D9">
        <w:rPr>
          <w:rFonts w:ascii="Palatino Linotype" w:hAnsi="Palatino Linotype" w:cs="Arial"/>
          <w:i/>
          <w:color w:val="000000" w:themeColor="text1"/>
          <w:lang w:eastAsia="es-ES"/>
        </w:rPr>
        <w:lastRenderedPageBreak/>
        <w:t>C. Solicitante Presente Con fundamento en el artículo 159 de la Ley de Transparencia y Acceso a la Información Pública del Estado de México y Municipios, se requiere precise lo siguiente: Indique a que se refiere con “…dictámenes técnicos de factibilidad…”, toda vez que de conformidad con el Reglamento Interior de la Secretaría de Movilidad, existen diversas unidades administrativas que elaboran dictámenes técnicos, como por ejemplo: la Dirección General de Vialidad realiza dictámenes técnicos de impacto urbano, o las Direcciones Generales de Movilidad llevan a cabo dictámenes relacionados con transporte público, entre otras. En ese sentido, es de resaltar que en caso de que no se desahogue el requerimiento señalado dentro del plazo citado se tendrá por no presentada la solicitud de información, quedando a salvo sus derechos para volver a presentar la solicitud, lo anterior con fundamento en el artículo 159 de la Ley invocada. ATENTAMENTE UNIDAD DE TRANSPARENCIA</w:t>
      </w:r>
    </w:p>
    <w:p w14:paraId="4D42C3D2" w14:textId="77777777" w:rsidR="002E69B2" w:rsidRPr="004C46D9" w:rsidRDefault="002E69B2" w:rsidP="00735DAE">
      <w:pPr>
        <w:ind w:left="851" w:right="902"/>
        <w:jc w:val="both"/>
        <w:rPr>
          <w:rFonts w:ascii="Palatino Linotype" w:hAnsi="Palatino Linotype" w:cs="Arial"/>
          <w:i/>
          <w:color w:val="000000" w:themeColor="text1"/>
          <w:lang w:eastAsia="es-ES"/>
        </w:rPr>
      </w:pPr>
      <w:r w:rsidRPr="004C46D9">
        <w:rPr>
          <w:rFonts w:ascii="Palatino Linotype" w:hAnsi="Palatino Linotype" w:cs="Arial"/>
          <w:i/>
          <w:color w:val="000000" w:themeColor="text1"/>
          <w:lang w:eastAsia="es-ES"/>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55F2F6D" w14:textId="77777777" w:rsidR="002E69B2" w:rsidRPr="004C46D9" w:rsidRDefault="002E69B2" w:rsidP="00735DAE">
      <w:pPr>
        <w:ind w:left="851" w:right="902"/>
        <w:jc w:val="both"/>
        <w:rPr>
          <w:rFonts w:ascii="Palatino Linotype" w:hAnsi="Palatino Linotype" w:cs="Arial"/>
          <w:i/>
          <w:color w:val="000000" w:themeColor="text1"/>
          <w:lang w:eastAsia="es-ES"/>
        </w:rPr>
      </w:pPr>
      <w:r w:rsidRPr="004C46D9">
        <w:rPr>
          <w:rFonts w:ascii="Palatino Linotype" w:hAnsi="Palatino Linotype" w:cs="Arial"/>
          <w:i/>
          <w:color w:val="000000" w:themeColor="text1"/>
          <w:lang w:eastAsia="es-ES"/>
        </w:rPr>
        <w:t>ATENTAMENTE</w:t>
      </w:r>
    </w:p>
    <w:p w14:paraId="621DCEE1" w14:textId="4E4C894D" w:rsidR="002E69B2" w:rsidRPr="004C46D9" w:rsidRDefault="002E69B2" w:rsidP="00735DAE">
      <w:pPr>
        <w:ind w:left="851" w:right="902"/>
        <w:jc w:val="both"/>
        <w:rPr>
          <w:rFonts w:ascii="Palatino Linotype" w:hAnsi="Palatino Linotype" w:cs="Arial"/>
          <w:color w:val="000000" w:themeColor="text1"/>
          <w:lang w:eastAsia="es-ES"/>
        </w:rPr>
      </w:pPr>
      <w:r w:rsidRPr="004C46D9">
        <w:rPr>
          <w:rFonts w:ascii="Palatino Linotype" w:hAnsi="Palatino Linotype" w:cs="Arial"/>
          <w:i/>
          <w:color w:val="000000" w:themeColor="text1"/>
          <w:lang w:eastAsia="es-ES"/>
        </w:rPr>
        <w:t>Lic. Luis Gustavo Mondragón Duarte</w:t>
      </w:r>
      <w:r w:rsidR="00735DAE" w:rsidRPr="004C46D9">
        <w:rPr>
          <w:rFonts w:ascii="Palatino Linotype" w:hAnsi="Palatino Linotype" w:cs="Arial"/>
          <w:i/>
          <w:color w:val="000000" w:themeColor="text1"/>
          <w:lang w:eastAsia="es-ES"/>
        </w:rPr>
        <w:t xml:space="preserve">” </w:t>
      </w:r>
      <w:r w:rsidR="00735DAE" w:rsidRPr="004C46D9">
        <w:rPr>
          <w:rFonts w:ascii="Palatino Linotype" w:hAnsi="Palatino Linotype" w:cs="Arial"/>
          <w:color w:val="000000" w:themeColor="text1"/>
          <w:lang w:eastAsia="es-ES"/>
        </w:rPr>
        <w:t>(Sic).</w:t>
      </w:r>
    </w:p>
    <w:p w14:paraId="24385380" w14:textId="77777777" w:rsidR="002E69B2" w:rsidRPr="004C46D9" w:rsidRDefault="002E69B2">
      <w:pPr>
        <w:spacing w:line="360" w:lineRule="auto"/>
        <w:jc w:val="both"/>
        <w:rPr>
          <w:rFonts w:ascii="Palatino Linotype" w:eastAsia="Palatino Linotype" w:hAnsi="Palatino Linotype" w:cs="Palatino Linotype"/>
          <w:b/>
          <w:sz w:val="28"/>
          <w:szCs w:val="28"/>
        </w:rPr>
      </w:pPr>
    </w:p>
    <w:p w14:paraId="7C9CC391" w14:textId="1BF7BD76" w:rsidR="00735DAE" w:rsidRPr="004C46D9" w:rsidRDefault="00735DAE" w:rsidP="00735DAE">
      <w:pPr>
        <w:spacing w:line="360" w:lineRule="auto"/>
        <w:jc w:val="both"/>
        <w:rPr>
          <w:rFonts w:ascii="Palatino Linotype" w:hAnsi="Palatino Linotype" w:cs="Arial"/>
          <w:color w:val="000000" w:themeColor="text1"/>
          <w:lang w:eastAsia="es-ES"/>
        </w:rPr>
      </w:pPr>
      <w:r w:rsidRPr="004C46D9">
        <w:rPr>
          <w:rFonts w:ascii="Palatino Linotype" w:hAnsi="Palatino Linotype" w:cs="Arial"/>
          <w:color w:val="000000" w:themeColor="text1"/>
          <w:lang w:eastAsia="es-ES"/>
        </w:rPr>
        <w:t xml:space="preserve">Posteriormente en fecha </w:t>
      </w:r>
      <w:r w:rsidRPr="004C46D9">
        <w:rPr>
          <w:rFonts w:ascii="Palatino Linotype" w:hAnsi="Palatino Linotype" w:cs="Arial"/>
          <w:b/>
          <w:color w:val="000000" w:themeColor="text1"/>
          <w:lang w:eastAsia="es-ES"/>
        </w:rPr>
        <w:t xml:space="preserve">veintiuno de febrero de dos mil veintidós, </w:t>
      </w:r>
      <w:r w:rsidRPr="004C46D9">
        <w:rPr>
          <w:rFonts w:ascii="Palatino Linotype" w:hAnsi="Palatino Linotype" w:cs="Arial"/>
          <w:color w:val="000000" w:themeColor="text1"/>
          <w:lang w:eastAsia="es-ES"/>
        </w:rPr>
        <w:t xml:space="preserve">la solicitud de aclaración fue atendida por </w:t>
      </w:r>
      <w:r w:rsidR="00E83EB6" w:rsidRPr="004C46D9">
        <w:rPr>
          <w:rFonts w:ascii="Palatino Linotype" w:hAnsi="Palatino Linotype" w:cs="Arial"/>
          <w:b/>
          <w:color w:val="000000" w:themeColor="text1"/>
          <w:lang w:eastAsia="es-ES"/>
        </w:rPr>
        <w:t>LA</w:t>
      </w:r>
      <w:r w:rsidRPr="004C46D9">
        <w:rPr>
          <w:rFonts w:ascii="Palatino Linotype" w:hAnsi="Palatino Linotype" w:cs="Arial"/>
          <w:b/>
          <w:color w:val="000000" w:themeColor="text1"/>
          <w:lang w:eastAsia="es-ES"/>
        </w:rPr>
        <w:t xml:space="preserve"> RECURRENTE</w:t>
      </w:r>
      <w:r w:rsidRPr="004C46D9">
        <w:rPr>
          <w:rFonts w:ascii="Palatino Linotype" w:hAnsi="Palatino Linotype" w:cs="Arial"/>
          <w:color w:val="000000" w:themeColor="text1"/>
          <w:lang w:eastAsia="es-ES"/>
        </w:rPr>
        <w:t xml:space="preserve"> en la que manifestó lo siguiente: </w:t>
      </w:r>
    </w:p>
    <w:p w14:paraId="4D336E3B" w14:textId="7F797D3B" w:rsidR="00735DAE" w:rsidRPr="004C46D9" w:rsidRDefault="00735DAE" w:rsidP="00735DAE">
      <w:pPr>
        <w:spacing w:line="360" w:lineRule="auto"/>
        <w:jc w:val="center"/>
        <w:rPr>
          <w:rFonts w:ascii="Palatino Linotype" w:hAnsi="Palatino Linotype" w:cs="Arial"/>
          <w:color w:val="000000" w:themeColor="text1"/>
          <w:lang w:eastAsia="es-ES"/>
        </w:rPr>
      </w:pPr>
      <w:r w:rsidRPr="004C46D9">
        <w:rPr>
          <w:noProof/>
        </w:rPr>
        <w:lastRenderedPageBreak/>
        <mc:AlternateContent>
          <mc:Choice Requires="wps">
            <w:drawing>
              <wp:anchor distT="0" distB="0" distL="114300" distR="114300" simplePos="0" relativeHeight="251691008" behindDoc="0" locked="0" layoutInCell="1" allowOverlap="1" wp14:anchorId="603B3076" wp14:editId="46985116">
                <wp:simplePos x="0" y="0"/>
                <wp:positionH relativeFrom="column">
                  <wp:posOffset>691514</wp:posOffset>
                </wp:positionH>
                <wp:positionV relativeFrom="paragraph">
                  <wp:posOffset>1197610</wp:posOffset>
                </wp:positionV>
                <wp:extent cx="4162425" cy="371475"/>
                <wp:effectExtent l="57150" t="19050" r="85725" b="104775"/>
                <wp:wrapNone/>
                <wp:docPr id="10" name="Rectángulo 10"/>
                <wp:cNvGraphicFramePr/>
                <a:graphic xmlns:a="http://schemas.openxmlformats.org/drawingml/2006/main">
                  <a:graphicData uri="http://schemas.microsoft.com/office/word/2010/wordprocessingShape">
                    <wps:wsp>
                      <wps:cNvSpPr/>
                      <wps:spPr>
                        <a:xfrm>
                          <a:off x="0" y="0"/>
                          <a:ext cx="4162425" cy="371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107395E" id="Rectángulo 10" o:spid="_x0000_s1026" style="position:absolute;margin-left:54.45pt;margin-top:94.3pt;width:327.7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FVjAIAAHAFAAAOAAAAZHJzL2Uyb0RvYy54bWysVN1q2zAUvh/sHYTuV9tp0q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" filled="f" strokecolor="red" strokeweight="1.5pt">
                <v:shadow on="t" color="black" opacity="22937f" origin=",.5" offset="0,.63889mm"/>
              </v:rect>
            </w:pict>
          </mc:Fallback>
        </mc:AlternateContent>
      </w:r>
      <w:r w:rsidRPr="004C46D9">
        <w:rPr>
          <w:noProof/>
        </w:rPr>
        <w:drawing>
          <wp:inline distT="0" distB="0" distL="0" distR="0" wp14:anchorId="647D2C78" wp14:editId="21B8D549">
            <wp:extent cx="4001199" cy="1924050"/>
            <wp:effectExtent l="152400" t="152400" r="361315" b="3619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4940" cy="1940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F0D6254" w14:textId="632275E3" w:rsidR="00000062" w:rsidRPr="004C46D9" w:rsidRDefault="00015EDF">
      <w:pPr>
        <w:spacing w:line="360" w:lineRule="auto"/>
        <w:jc w:val="both"/>
        <w:rPr>
          <w:rFonts w:ascii="Palatino Linotype" w:eastAsia="Palatino Linotype" w:hAnsi="Palatino Linotype" w:cs="Palatino Linotype"/>
          <w:b/>
          <w:sz w:val="28"/>
          <w:szCs w:val="28"/>
        </w:rPr>
      </w:pPr>
      <w:r w:rsidRPr="004C46D9">
        <w:rPr>
          <w:rFonts w:ascii="Palatino Linotype" w:eastAsia="Palatino Linotype" w:hAnsi="Palatino Linotype" w:cs="Palatino Linotype"/>
          <w:b/>
          <w:sz w:val="28"/>
          <w:szCs w:val="28"/>
        </w:rPr>
        <w:t>I</w:t>
      </w:r>
      <w:r w:rsidR="00B80360" w:rsidRPr="004C46D9">
        <w:rPr>
          <w:rFonts w:ascii="Palatino Linotype" w:eastAsia="Palatino Linotype" w:hAnsi="Palatino Linotype" w:cs="Palatino Linotype"/>
          <w:b/>
          <w:sz w:val="28"/>
          <w:szCs w:val="28"/>
        </w:rPr>
        <w:t>I</w:t>
      </w:r>
      <w:r w:rsidRPr="004C46D9">
        <w:rPr>
          <w:rFonts w:ascii="Palatino Linotype" w:eastAsia="Palatino Linotype" w:hAnsi="Palatino Linotype" w:cs="Palatino Linotype"/>
          <w:b/>
          <w:sz w:val="28"/>
          <w:szCs w:val="28"/>
        </w:rPr>
        <w:t>I. Turno</w:t>
      </w:r>
      <w:r w:rsidR="004D0070" w:rsidRPr="004C46D9">
        <w:rPr>
          <w:rFonts w:ascii="Palatino Linotype" w:eastAsia="Palatino Linotype" w:hAnsi="Palatino Linotype" w:cs="Palatino Linotype"/>
          <w:b/>
          <w:sz w:val="28"/>
          <w:szCs w:val="28"/>
        </w:rPr>
        <w:t>s</w:t>
      </w:r>
      <w:r w:rsidRPr="004C46D9">
        <w:rPr>
          <w:rFonts w:ascii="Palatino Linotype" w:eastAsia="Palatino Linotype" w:hAnsi="Palatino Linotype" w:cs="Palatino Linotype"/>
          <w:b/>
          <w:sz w:val="28"/>
          <w:szCs w:val="28"/>
        </w:rPr>
        <w:t xml:space="preserve"> de</w:t>
      </w:r>
      <w:r w:rsidR="004D0070" w:rsidRPr="004C46D9">
        <w:rPr>
          <w:rFonts w:ascii="Palatino Linotype" w:eastAsia="Palatino Linotype" w:hAnsi="Palatino Linotype" w:cs="Palatino Linotype"/>
          <w:b/>
          <w:sz w:val="28"/>
          <w:szCs w:val="28"/>
        </w:rPr>
        <w:t xml:space="preserve"> los</w:t>
      </w:r>
      <w:r w:rsidRPr="004C46D9">
        <w:rPr>
          <w:rFonts w:ascii="Palatino Linotype" w:eastAsia="Palatino Linotype" w:hAnsi="Palatino Linotype" w:cs="Palatino Linotype"/>
          <w:b/>
          <w:sz w:val="28"/>
          <w:szCs w:val="28"/>
        </w:rPr>
        <w:t xml:space="preserve"> requerimiento</w:t>
      </w:r>
      <w:r w:rsidR="004D0070" w:rsidRPr="004C46D9">
        <w:rPr>
          <w:rFonts w:ascii="Palatino Linotype" w:eastAsia="Palatino Linotype" w:hAnsi="Palatino Linotype" w:cs="Palatino Linotype"/>
          <w:b/>
          <w:sz w:val="28"/>
          <w:szCs w:val="28"/>
        </w:rPr>
        <w:t>s</w:t>
      </w:r>
      <w:r w:rsidRPr="004C46D9">
        <w:rPr>
          <w:rFonts w:ascii="Palatino Linotype" w:eastAsia="Palatino Linotype" w:hAnsi="Palatino Linotype" w:cs="Palatino Linotype"/>
          <w:b/>
          <w:sz w:val="28"/>
          <w:szCs w:val="28"/>
        </w:rPr>
        <w:t xml:space="preserve"> del Sujeto Obligado</w:t>
      </w:r>
    </w:p>
    <w:p w14:paraId="26E231AB" w14:textId="017791D6" w:rsidR="00486817" w:rsidRPr="004C46D9" w:rsidRDefault="00015EDF">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De las constancias que obran en </w:t>
      </w:r>
      <w:r w:rsidR="004D0070" w:rsidRPr="004C46D9">
        <w:rPr>
          <w:rFonts w:ascii="Palatino Linotype" w:eastAsia="Palatino Linotype" w:hAnsi="Palatino Linotype" w:cs="Palatino Linotype"/>
        </w:rPr>
        <w:t>los</w:t>
      </w:r>
      <w:r w:rsidRPr="004C46D9">
        <w:rPr>
          <w:rFonts w:ascii="Palatino Linotype" w:eastAsia="Palatino Linotype" w:hAnsi="Palatino Linotype" w:cs="Palatino Linotype"/>
        </w:rPr>
        <w:t xml:space="preserve"> expediente</w:t>
      </w:r>
      <w:r w:rsidR="004D0070"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electrónico</w:t>
      </w:r>
      <w:r w:rsidR="004D0070"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del </w:t>
      </w:r>
      <w:r w:rsidRPr="004C46D9">
        <w:rPr>
          <w:rFonts w:ascii="Palatino Linotype" w:eastAsia="Palatino Linotype" w:hAnsi="Palatino Linotype" w:cs="Palatino Linotype"/>
          <w:b/>
        </w:rPr>
        <w:t>SAIMEX</w:t>
      </w:r>
      <w:r w:rsidR="00DA134B"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rPr>
        <w:t>se advierte</w:t>
      </w:r>
      <w:r w:rsidR="004D0070"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rPr>
        <w:t xml:space="preserve"> </w:t>
      </w:r>
      <w:r w:rsidR="004D0070" w:rsidRPr="004C46D9">
        <w:rPr>
          <w:rFonts w:ascii="Palatino Linotype" w:eastAsia="Palatino Linotype" w:hAnsi="Palatino Linotype" w:cs="Palatino Linotype"/>
        </w:rPr>
        <w:t xml:space="preserve">que </w:t>
      </w:r>
      <w:r w:rsidR="00534504" w:rsidRPr="004C46D9">
        <w:rPr>
          <w:rFonts w:ascii="Palatino Linotype" w:eastAsia="Palatino Linotype" w:hAnsi="Palatino Linotype" w:cs="Palatino Linotype"/>
        </w:rPr>
        <w:t>fue</w:t>
      </w:r>
      <w:r w:rsidR="004D0070" w:rsidRPr="004C46D9">
        <w:rPr>
          <w:rFonts w:ascii="Palatino Linotype" w:eastAsia="Palatino Linotype" w:hAnsi="Palatino Linotype" w:cs="Palatino Linotype"/>
        </w:rPr>
        <w:t xml:space="preserve"> realizado por el Titular </w:t>
      </w:r>
      <w:r w:rsidR="00534504" w:rsidRPr="004C46D9">
        <w:rPr>
          <w:rFonts w:ascii="Palatino Linotype" w:eastAsia="Palatino Linotype" w:hAnsi="Palatino Linotype" w:cs="Palatino Linotype"/>
        </w:rPr>
        <w:t>de la Unidad de Transparencia a</w:t>
      </w:r>
      <w:r w:rsidR="004D0070" w:rsidRPr="004C46D9">
        <w:rPr>
          <w:rFonts w:ascii="Palatino Linotype" w:eastAsia="Palatino Linotype" w:hAnsi="Palatino Linotype" w:cs="Palatino Linotype"/>
        </w:rPr>
        <w:t>l servidor público habilitado que estimó competente</w:t>
      </w:r>
      <w:r w:rsidR="00534504" w:rsidRPr="004C46D9">
        <w:rPr>
          <w:rFonts w:ascii="Palatino Linotype" w:eastAsia="Palatino Linotype" w:hAnsi="Palatino Linotype" w:cs="Palatino Linotype"/>
        </w:rPr>
        <w:t>,</w:t>
      </w:r>
      <w:r w:rsidR="004D0070" w:rsidRPr="004C46D9">
        <w:rPr>
          <w:rFonts w:ascii="Palatino Linotype" w:eastAsia="Palatino Linotype" w:hAnsi="Palatino Linotype" w:cs="Palatino Linotype"/>
        </w:rPr>
        <w:t xml:space="preserve"> </w:t>
      </w:r>
      <w:r w:rsidR="00CD7BED" w:rsidRPr="004C46D9">
        <w:rPr>
          <w:rFonts w:ascii="Palatino Linotype" w:eastAsia="Palatino Linotype" w:hAnsi="Palatino Linotype" w:cs="Palatino Linotype"/>
        </w:rPr>
        <w:t>el</w:t>
      </w:r>
      <w:r w:rsidRPr="004C46D9">
        <w:rPr>
          <w:rFonts w:ascii="Palatino Linotype" w:eastAsia="Palatino Linotype" w:hAnsi="Palatino Linotype" w:cs="Palatino Linotype"/>
        </w:rPr>
        <w:t xml:space="preserve"> requerimiento </w:t>
      </w:r>
      <w:r w:rsidR="004D0070" w:rsidRPr="004C46D9">
        <w:rPr>
          <w:rFonts w:ascii="Palatino Linotype" w:eastAsia="Palatino Linotype" w:hAnsi="Palatino Linotype" w:cs="Palatino Linotype"/>
        </w:rPr>
        <w:t>para la tramitación y en su caso entrega de la información solicitada, esto de conformidad con lo</w:t>
      </w:r>
      <w:r w:rsidRPr="004C46D9">
        <w:rPr>
          <w:rFonts w:ascii="Palatino Linotype" w:eastAsia="Palatino Linotype" w:hAnsi="Palatino Linotype" w:cs="Palatino Linotype"/>
        </w:rPr>
        <w:t xml:space="preserve"> establecido por el artículo 162 de la Ley de Transparencia y Acceso a la Información Pública del Estado de México y Municipios, por lo que, en fecha</w:t>
      </w:r>
      <w:r w:rsidR="00B80360" w:rsidRPr="004C46D9">
        <w:rPr>
          <w:rFonts w:ascii="Palatino Linotype" w:eastAsia="Palatino Linotype" w:hAnsi="Palatino Linotype" w:cs="Palatino Linotype"/>
        </w:rPr>
        <w:t xml:space="preserve">s </w:t>
      </w:r>
      <w:r w:rsidR="00B80360" w:rsidRPr="004C46D9">
        <w:rPr>
          <w:rFonts w:ascii="Palatino Linotype" w:eastAsia="Palatino Linotype" w:hAnsi="Palatino Linotype" w:cs="Palatino Linotype"/>
          <w:b/>
        </w:rPr>
        <w:t>dieciséis y</w:t>
      </w:r>
      <w:r w:rsidRPr="004C46D9">
        <w:rPr>
          <w:rFonts w:ascii="Palatino Linotype" w:eastAsia="Palatino Linotype" w:hAnsi="Palatino Linotype" w:cs="Palatino Linotype"/>
        </w:rPr>
        <w:t xml:space="preserve"> </w:t>
      </w:r>
      <w:r w:rsidR="00B80360" w:rsidRPr="004C46D9">
        <w:rPr>
          <w:rFonts w:ascii="Palatino Linotype" w:eastAsia="Palatino Linotype" w:hAnsi="Palatino Linotype" w:cs="Palatino Linotype"/>
          <w:b/>
        </w:rPr>
        <w:t xml:space="preserve">veintidós </w:t>
      </w:r>
      <w:r w:rsidR="00CD7BED" w:rsidRPr="004C46D9">
        <w:rPr>
          <w:rFonts w:ascii="Palatino Linotype" w:eastAsia="Palatino Linotype" w:hAnsi="Palatino Linotype" w:cs="Palatino Linotype"/>
          <w:b/>
        </w:rPr>
        <w:t>de febrero d</w:t>
      </w:r>
      <w:r w:rsidR="004D0070" w:rsidRPr="004C46D9">
        <w:rPr>
          <w:rFonts w:ascii="Palatino Linotype" w:eastAsia="Palatino Linotype" w:hAnsi="Palatino Linotype" w:cs="Palatino Linotype"/>
          <w:b/>
        </w:rPr>
        <w:t xml:space="preserve">e dos mil veintidós </w:t>
      </w:r>
      <w:r w:rsidR="004D0070" w:rsidRPr="004C46D9">
        <w:rPr>
          <w:rFonts w:ascii="Palatino Linotype" w:eastAsia="Palatino Linotype" w:hAnsi="Palatino Linotype" w:cs="Palatino Linotype"/>
        </w:rPr>
        <w:t>fue</w:t>
      </w:r>
      <w:r w:rsidR="00DA134B" w:rsidRPr="004C46D9">
        <w:rPr>
          <w:rFonts w:ascii="Palatino Linotype" w:eastAsia="Palatino Linotype" w:hAnsi="Palatino Linotype" w:cs="Palatino Linotype"/>
        </w:rPr>
        <w:t xml:space="preserve">ron </w:t>
      </w:r>
      <w:r w:rsidR="004D0070" w:rsidRPr="004C46D9">
        <w:rPr>
          <w:rFonts w:ascii="Palatino Linotype" w:eastAsia="Palatino Linotype" w:hAnsi="Palatino Linotype" w:cs="Palatino Linotype"/>
        </w:rPr>
        <w:t>realizado</w:t>
      </w:r>
      <w:r w:rsidR="00DA134B" w:rsidRPr="004C46D9">
        <w:rPr>
          <w:rFonts w:ascii="Palatino Linotype" w:eastAsia="Palatino Linotype" w:hAnsi="Palatino Linotype" w:cs="Palatino Linotype"/>
        </w:rPr>
        <w:t>s</w:t>
      </w:r>
      <w:r w:rsidR="004D0070" w:rsidRPr="004C46D9">
        <w:rPr>
          <w:rFonts w:ascii="Palatino Linotype" w:eastAsia="Palatino Linotype" w:hAnsi="Palatino Linotype" w:cs="Palatino Linotype"/>
        </w:rPr>
        <w:t xml:space="preserve"> </w:t>
      </w:r>
      <w:r w:rsidR="00DA134B" w:rsidRPr="004C46D9">
        <w:rPr>
          <w:rFonts w:ascii="Palatino Linotype" w:eastAsia="Palatino Linotype" w:hAnsi="Palatino Linotype" w:cs="Palatino Linotype"/>
        </w:rPr>
        <w:t>los referidos</w:t>
      </w:r>
      <w:r w:rsidR="004D0070" w:rsidRPr="004C46D9">
        <w:rPr>
          <w:rFonts w:ascii="Palatino Linotype" w:eastAsia="Palatino Linotype" w:hAnsi="Palatino Linotype" w:cs="Palatino Linotype"/>
        </w:rPr>
        <w:t xml:space="preserve"> requerimiento</w:t>
      </w:r>
      <w:r w:rsidR="00DA134B" w:rsidRPr="004C46D9">
        <w:rPr>
          <w:rFonts w:ascii="Palatino Linotype" w:eastAsia="Palatino Linotype" w:hAnsi="Palatino Linotype" w:cs="Palatino Linotype"/>
        </w:rPr>
        <w:t>s</w:t>
      </w:r>
      <w:r w:rsidR="004D0070" w:rsidRPr="004C46D9">
        <w:rPr>
          <w:rFonts w:ascii="Palatino Linotype" w:eastAsia="Palatino Linotype" w:hAnsi="Palatino Linotype" w:cs="Palatino Linotype"/>
        </w:rPr>
        <w:t xml:space="preserve"> a cada una de las solicitudes de acceso a la información </w:t>
      </w:r>
      <w:r w:rsidR="00DA134B" w:rsidRPr="004C46D9">
        <w:rPr>
          <w:rFonts w:ascii="Palatino Linotype" w:eastAsia="Palatino Linotype" w:hAnsi="Palatino Linotype" w:cs="Palatino Linotype"/>
        </w:rPr>
        <w:t xml:space="preserve">que dieron trámite a los </w:t>
      </w:r>
      <w:r w:rsidR="0066423F" w:rsidRPr="004C46D9">
        <w:rPr>
          <w:rFonts w:ascii="Palatino Linotype" w:eastAsia="Palatino Linotype" w:hAnsi="Palatino Linotype" w:cs="Palatino Linotype"/>
        </w:rPr>
        <w:t>Recursos de Revisión</w:t>
      </w:r>
      <w:r w:rsidR="00DA134B" w:rsidRPr="004C46D9">
        <w:rPr>
          <w:rFonts w:ascii="Palatino Linotype" w:eastAsia="Palatino Linotype" w:hAnsi="Palatino Linotype" w:cs="Palatino Linotype"/>
        </w:rPr>
        <w:t xml:space="preserve"> que nos ocupan, conteniendo dichas solicitudes los </w:t>
      </w:r>
      <w:r w:rsidR="004D0070" w:rsidRPr="004C46D9">
        <w:rPr>
          <w:rFonts w:ascii="Palatino Linotype" w:eastAsia="Palatino Linotype" w:hAnsi="Palatino Linotype" w:cs="Palatino Linotype"/>
        </w:rPr>
        <w:t>números</w:t>
      </w:r>
      <w:r w:rsidR="00DA6420" w:rsidRPr="004C46D9">
        <w:rPr>
          <w:rFonts w:ascii="Palatino Linotype" w:eastAsia="Palatino Linotype" w:hAnsi="Palatino Linotype" w:cs="Palatino Linotype"/>
        </w:rPr>
        <w:t xml:space="preserve"> de folio:</w:t>
      </w:r>
      <w:r w:rsidR="00FC7D73" w:rsidRPr="004C46D9">
        <w:rPr>
          <w:rFonts w:ascii="Palatino Linotype" w:eastAsia="Palatino Linotype" w:hAnsi="Palatino Linotype" w:cs="Palatino Linotype"/>
        </w:rPr>
        <w:t xml:space="preserve"> </w:t>
      </w:r>
      <w:r w:rsidR="00B80360" w:rsidRPr="004C46D9">
        <w:rPr>
          <w:rFonts w:ascii="Palatino Linotype" w:eastAsia="Palatino Linotype" w:hAnsi="Palatino Linotype" w:cs="Palatino Linotype"/>
          <w:b/>
        </w:rPr>
        <w:t>00094/SMOV/IP/2022</w:t>
      </w:r>
      <w:r w:rsidR="00FD7C89" w:rsidRPr="004C46D9">
        <w:rPr>
          <w:rFonts w:ascii="Palatino Linotype" w:eastAsia="Palatino Linotype" w:hAnsi="Palatino Linotype" w:cs="Palatino Linotype"/>
          <w:b/>
        </w:rPr>
        <w:t xml:space="preserve">y </w:t>
      </w:r>
      <w:r w:rsidR="00B80360" w:rsidRPr="004C46D9">
        <w:rPr>
          <w:rFonts w:ascii="Palatino Linotype" w:eastAsia="Palatino Linotype" w:hAnsi="Palatino Linotype" w:cs="Palatino Linotype"/>
          <w:b/>
        </w:rPr>
        <w:t>00093/SMOV/IP/2022</w:t>
      </w:r>
      <w:r w:rsidR="006D6FD6" w:rsidRPr="004C46D9">
        <w:rPr>
          <w:rFonts w:ascii="Palatino Linotype" w:eastAsia="Palatino Linotype" w:hAnsi="Palatino Linotype" w:cs="Palatino Linotype"/>
          <w:b/>
        </w:rPr>
        <w:t>.</w:t>
      </w:r>
    </w:p>
    <w:p w14:paraId="42B91F1C" w14:textId="77777777" w:rsidR="00486817" w:rsidRPr="004C46D9" w:rsidRDefault="00486817">
      <w:pPr>
        <w:spacing w:line="360" w:lineRule="auto"/>
        <w:jc w:val="both"/>
        <w:rPr>
          <w:rFonts w:ascii="Palatino Linotype" w:eastAsia="Palatino Linotype" w:hAnsi="Palatino Linotype" w:cs="Palatino Linotype"/>
          <w:b/>
        </w:rPr>
      </w:pPr>
    </w:p>
    <w:p w14:paraId="1E9007AB" w14:textId="6B2E3F6A" w:rsidR="00B80360" w:rsidRPr="004C46D9" w:rsidRDefault="00B80360" w:rsidP="00B80360">
      <w:pPr>
        <w:widowControl w:val="0"/>
        <w:autoSpaceDE w:val="0"/>
        <w:autoSpaceDN w:val="0"/>
        <w:adjustRightInd w:val="0"/>
        <w:spacing w:line="360" w:lineRule="auto"/>
        <w:jc w:val="both"/>
        <w:rPr>
          <w:rFonts w:ascii="Palatino Linotype" w:hAnsi="Palatino Linotype" w:cs="Segoe UI"/>
        </w:rPr>
      </w:pPr>
      <w:r w:rsidRPr="004C46D9">
        <w:rPr>
          <w:rFonts w:ascii="Palatino Linotype" w:hAnsi="Palatino Linotype"/>
          <w:b/>
          <w:sz w:val="28"/>
          <w:szCs w:val="28"/>
          <w:lang w:val="es-419" w:eastAsia="es-ES"/>
        </w:rPr>
        <w:t>IV</w:t>
      </w:r>
      <w:r w:rsidRPr="004C46D9">
        <w:rPr>
          <w:rFonts w:ascii="Palatino Linotype" w:hAnsi="Palatino Linotype"/>
          <w:b/>
          <w:sz w:val="28"/>
          <w:szCs w:val="28"/>
          <w:lang w:eastAsia="es-ES"/>
        </w:rPr>
        <w:t xml:space="preserve">. De la </w:t>
      </w:r>
      <w:r w:rsidRPr="004C46D9">
        <w:rPr>
          <w:rFonts w:ascii="Palatino Linotype" w:hAnsi="Palatino Linotype" w:cs="Arial"/>
          <w:b/>
          <w:sz w:val="28"/>
          <w:szCs w:val="28"/>
          <w:lang w:eastAsia="es-ES"/>
        </w:rPr>
        <w:t>Prórroga</w:t>
      </w:r>
      <w:r w:rsidRPr="004C46D9">
        <w:rPr>
          <w:rFonts w:ascii="Palatino Linotype" w:hAnsi="Palatino Linotype" w:cs="Segoe UI"/>
        </w:rPr>
        <w:t xml:space="preserve"> </w:t>
      </w:r>
    </w:p>
    <w:p w14:paraId="1682FC92" w14:textId="330489F8" w:rsidR="00B80360" w:rsidRPr="004C46D9" w:rsidRDefault="00B80360" w:rsidP="00B80360">
      <w:pPr>
        <w:widowControl w:val="0"/>
        <w:autoSpaceDE w:val="0"/>
        <w:autoSpaceDN w:val="0"/>
        <w:adjustRightInd w:val="0"/>
        <w:spacing w:line="360" w:lineRule="auto"/>
        <w:jc w:val="both"/>
        <w:rPr>
          <w:rFonts w:ascii="Palatino Linotype" w:hAnsi="Palatino Linotype" w:cs="Segoe UI"/>
        </w:rPr>
      </w:pPr>
      <w:r w:rsidRPr="004C46D9">
        <w:rPr>
          <w:rFonts w:ascii="Palatino Linotype" w:hAnsi="Palatino Linotype" w:cs="Segoe UI"/>
        </w:rPr>
        <w:t>En fecha</w:t>
      </w:r>
      <w:r w:rsidR="003E203F" w:rsidRPr="004C46D9">
        <w:rPr>
          <w:rFonts w:ascii="Palatino Linotype" w:hAnsi="Palatino Linotype" w:cs="Segoe UI"/>
        </w:rPr>
        <w:t xml:space="preserve">s </w:t>
      </w:r>
      <w:r w:rsidR="003E203F" w:rsidRPr="004C46D9">
        <w:rPr>
          <w:rFonts w:ascii="Palatino Linotype" w:hAnsi="Palatino Linotype" w:cs="Segoe UI"/>
          <w:b/>
        </w:rPr>
        <w:t>nueve</w:t>
      </w:r>
      <w:r w:rsidR="003E203F" w:rsidRPr="004C46D9">
        <w:rPr>
          <w:rFonts w:ascii="Palatino Linotype" w:hAnsi="Palatino Linotype" w:cs="Segoe UI"/>
        </w:rPr>
        <w:t xml:space="preserve"> </w:t>
      </w:r>
      <w:r w:rsidR="003E203F" w:rsidRPr="004C46D9">
        <w:rPr>
          <w:rFonts w:ascii="Palatino Linotype" w:hAnsi="Palatino Linotype" w:cs="Segoe UI"/>
          <w:b/>
        </w:rPr>
        <w:t xml:space="preserve">y catorce </w:t>
      </w:r>
      <w:r w:rsidRPr="004C46D9">
        <w:rPr>
          <w:rFonts w:ascii="Palatino Linotype" w:hAnsi="Palatino Linotype" w:cs="Segoe UI"/>
          <w:b/>
        </w:rPr>
        <w:t xml:space="preserve">de </w:t>
      </w:r>
      <w:r w:rsidR="003E203F" w:rsidRPr="004C46D9">
        <w:rPr>
          <w:rFonts w:ascii="Palatino Linotype" w:hAnsi="Palatino Linotype" w:cs="Segoe UI"/>
          <w:b/>
        </w:rPr>
        <w:t xml:space="preserve">marzo </w:t>
      </w:r>
      <w:r w:rsidRPr="004C46D9">
        <w:rPr>
          <w:rFonts w:ascii="Palatino Linotype" w:hAnsi="Palatino Linotype" w:cs="Segoe UI"/>
          <w:b/>
        </w:rPr>
        <w:t xml:space="preserve">de dos mil </w:t>
      </w:r>
      <w:r w:rsidRPr="004C46D9">
        <w:rPr>
          <w:rFonts w:ascii="Palatino Linotype" w:hAnsi="Palatino Linotype" w:cs="Segoe UI"/>
          <w:b/>
          <w:lang w:val="es-419"/>
        </w:rPr>
        <w:t>veintidós</w:t>
      </w:r>
      <w:r w:rsidRPr="004C46D9">
        <w:rPr>
          <w:rFonts w:ascii="Palatino Linotype" w:hAnsi="Palatino Linotype" w:cs="Segoe UI"/>
        </w:rPr>
        <w:t xml:space="preserve">, </w:t>
      </w:r>
      <w:r w:rsidRPr="004C46D9">
        <w:rPr>
          <w:rFonts w:ascii="Palatino Linotype" w:hAnsi="Palatino Linotype" w:cs="Segoe UI"/>
          <w:b/>
          <w:bCs/>
        </w:rPr>
        <w:t>EL SU</w:t>
      </w:r>
      <w:r w:rsidRPr="004C46D9">
        <w:rPr>
          <w:rFonts w:ascii="Palatino Linotype" w:hAnsi="Palatino Linotype" w:cs="Segoe UI"/>
          <w:b/>
        </w:rPr>
        <w:t>JETO OBLIGADO</w:t>
      </w:r>
      <w:r w:rsidRPr="004C46D9">
        <w:rPr>
          <w:rFonts w:ascii="Palatino Linotype" w:hAnsi="Palatino Linotype" w:cs="Segoe UI"/>
        </w:rPr>
        <w:t xml:space="preserve"> </w:t>
      </w:r>
      <w:r w:rsidRPr="004C46D9">
        <w:rPr>
          <w:rFonts w:ascii="Palatino Linotype" w:hAnsi="Palatino Linotype" w:cs="Segoe UI"/>
        </w:rPr>
        <w:lastRenderedPageBreak/>
        <w:t xml:space="preserve">notificó una prórroga para la entrega de la información en ambas solicitudes de acceso a la información que dieron trámite al Recurso de Revisión acumulado que nos ocupa, refiriendo para tal efecto en ambas solicitudes lo siguiente: </w:t>
      </w:r>
    </w:p>
    <w:p w14:paraId="3A203186" w14:textId="77777777" w:rsidR="00B80360" w:rsidRPr="004C46D9" w:rsidRDefault="00B80360" w:rsidP="00B80360">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w:t>
      </w:r>
    </w:p>
    <w:p w14:paraId="0BD874C2"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Folio de la solicitud: 00094/SMOV/IP/2022</w:t>
      </w:r>
    </w:p>
    <w:p w14:paraId="0A03FA37"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5A2CB3F"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Se aprueba prórroga</w:t>
      </w:r>
    </w:p>
    <w:p w14:paraId="615C23B9"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Lic. Luis Gustavo Mondragón Duarte</w:t>
      </w:r>
    </w:p>
    <w:p w14:paraId="176B7B6F" w14:textId="26D3695E" w:rsidR="00B80360" w:rsidRPr="004C46D9" w:rsidRDefault="00197DEF" w:rsidP="00197DEF">
      <w:pPr>
        <w:widowControl w:val="0"/>
        <w:autoSpaceDE w:val="0"/>
        <w:autoSpaceDN w:val="0"/>
        <w:adjustRightInd w:val="0"/>
        <w:ind w:left="851" w:right="902"/>
        <w:jc w:val="both"/>
        <w:rPr>
          <w:rFonts w:ascii="Palatino Linotype" w:hAnsi="Palatino Linotype" w:cs="Segoe UI"/>
          <w:sz w:val="22"/>
        </w:rPr>
      </w:pPr>
      <w:r w:rsidRPr="004C46D9">
        <w:rPr>
          <w:rFonts w:ascii="Palatino Linotype" w:hAnsi="Palatino Linotype" w:cs="Segoe UI"/>
          <w:i/>
          <w:sz w:val="22"/>
        </w:rPr>
        <w:t>Responsable de la Unidad de Transparencia</w:t>
      </w:r>
      <w:r w:rsidR="00B80360" w:rsidRPr="004C46D9">
        <w:rPr>
          <w:rFonts w:ascii="Palatino Linotype" w:hAnsi="Palatino Linotype" w:cs="Segoe UI"/>
          <w:i/>
          <w:sz w:val="22"/>
        </w:rPr>
        <w:t xml:space="preserve">” </w:t>
      </w:r>
      <w:r w:rsidR="00B80360" w:rsidRPr="004C46D9">
        <w:rPr>
          <w:rFonts w:ascii="Palatino Linotype" w:hAnsi="Palatino Linotype" w:cs="Segoe UI"/>
          <w:sz w:val="22"/>
        </w:rPr>
        <w:t>(Sic).</w:t>
      </w:r>
    </w:p>
    <w:p w14:paraId="116B204D" w14:textId="77777777" w:rsidR="00B80360" w:rsidRPr="004C46D9" w:rsidRDefault="00B80360" w:rsidP="00B80360">
      <w:pPr>
        <w:widowControl w:val="0"/>
        <w:autoSpaceDE w:val="0"/>
        <w:autoSpaceDN w:val="0"/>
        <w:adjustRightInd w:val="0"/>
        <w:ind w:left="851" w:right="902"/>
        <w:jc w:val="both"/>
        <w:rPr>
          <w:rFonts w:ascii="Palatino Linotype" w:hAnsi="Palatino Linotype" w:cs="Segoe UI"/>
          <w:i/>
          <w:sz w:val="22"/>
        </w:rPr>
      </w:pPr>
    </w:p>
    <w:p w14:paraId="55C2EEAE" w14:textId="77777777" w:rsidR="00B80360" w:rsidRPr="004C46D9" w:rsidRDefault="00B80360" w:rsidP="00B80360">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w:t>
      </w:r>
    </w:p>
    <w:p w14:paraId="1A9DE16E"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Folio de la solicitud: 00093/SMOV/IP/2022</w:t>
      </w:r>
    </w:p>
    <w:p w14:paraId="35DDFCFF"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03F99C8"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Se aprueba prórroga requerida por el área competente.</w:t>
      </w:r>
    </w:p>
    <w:p w14:paraId="42FB4AA6" w14:textId="77777777" w:rsidR="00197DEF"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Lic. Luis Gustavo Mondragón Duarte</w:t>
      </w:r>
    </w:p>
    <w:p w14:paraId="206D88F4" w14:textId="3D6B9699" w:rsidR="00B80360" w:rsidRPr="004C46D9" w:rsidRDefault="00197DEF" w:rsidP="00197DEF">
      <w:pPr>
        <w:widowControl w:val="0"/>
        <w:autoSpaceDE w:val="0"/>
        <w:autoSpaceDN w:val="0"/>
        <w:adjustRightInd w:val="0"/>
        <w:ind w:left="851" w:right="902"/>
        <w:jc w:val="both"/>
        <w:rPr>
          <w:rFonts w:ascii="Palatino Linotype" w:hAnsi="Palatino Linotype" w:cs="Segoe UI"/>
          <w:i/>
          <w:sz w:val="22"/>
        </w:rPr>
      </w:pPr>
      <w:r w:rsidRPr="004C46D9">
        <w:rPr>
          <w:rFonts w:ascii="Palatino Linotype" w:hAnsi="Palatino Linotype" w:cs="Segoe UI"/>
          <w:i/>
          <w:sz w:val="22"/>
        </w:rPr>
        <w:t>Responsable de la Unidad de Transparencia</w:t>
      </w:r>
      <w:r w:rsidR="00B80360" w:rsidRPr="004C46D9">
        <w:rPr>
          <w:rFonts w:ascii="Palatino Linotype" w:hAnsi="Palatino Linotype" w:cs="Segoe UI"/>
          <w:i/>
          <w:sz w:val="22"/>
        </w:rPr>
        <w:t xml:space="preserve">” </w:t>
      </w:r>
      <w:r w:rsidR="00B80360" w:rsidRPr="004C46D9">
        <w:rPr>
          <w:rFonts w:ascii="Palatino Linotype" w:hAnsi="Palatino Linotype" w:cs="Segoe UI"/>
          <w:sz w:val="22"/>
        </w:rPr>
        <w:t>(Sic).</w:t>
      </w:r>
    </w:p>
    <w:p w14:paraId="252BBC01" w14:textId="77777777" w:rsidR="00B80360" w:rsidRPr="004C46D9" w:rsidRDefault="00B80360" w:rsidP="00B80360">
      <w:pPr>
        <w:widowControl w:val="0"/>
        <w:autoSpaceDE w:val="0"/>
        <w:autoSpaceDN w:val="0"/>
        <w:adjustRightInd w:val="0"/>
        <w:spacing w:line="360" w:lineRule="auto"/>
        <w:jc w:val="both"/>
        <w:rPr>
          <w:rFonts w:ascii="Palatino Linotype" w:hAnsi="Palatino Linotype" w:cs="Segoe UI"/>
        </w:rPr>
      </w:pPr>
    </w:p>
    <w:p w14:paraId="19D83128" w14:textId="5314E97A" w:rsidR="00B80360" w:rsidRPr="004C46D9" w:rsidRDefault="00B80360" w:rsidP="00B80360">
      <w:pPr>
        <w:widowControl w:val="0"/>
        <w:autoSpaceDE w:val="0"/>
        <w:autoSpaceDN w:val="0"/>
        <w:adjustRightInd w:val="0"/>
        <w:spacing w:line="360" w:lineRule="auto"/>
        <w:jc w:val="both"/>
        <w:rPr>
          <w:rFonts w:ascii="Palatino Linotype" w:hAnsi="Palatino Linotype" w:cs="Segoe UI"/>
        </w:rPr>
      </w:pPr>
      <w:r w:rsidRPr="004C46D9">
        <w:rPr>
          <w:rFonts w:ascii="Palatino Linotype" w:hAnsi="Palatino Linotype" w:cs="Segoe UI"/>
        </w:rPr>
        <w:t>Adjuntando para tal efecto en ambas solicitudes de acceso a la información que dieron trámite al presente Recurso de Revisión acumulado, archivo</w:t>
      </w:r>
      <w:r w:rsidR="00CB2318" w:rsidRPr="004C46D9">
        <w:rPr>
          <w:rFonts w:ascii="Palatino Linotype" w:hAnsi="Palatino Linotype" w:cs="Segoe UI"/>
        </w:rPr>
        <w:t>s</w:t>
      </w:r>
      <w:r w:rsidRPr="004C46D9">
        <w:rPr>
          <w:rFonts w:ascii="Palatino Linotype" w:hAnsi="Palatino Linotype" w:cs="Segoe UI"/>
        </w:rPr>
        <w:t xml:space="preserve"> electrónico</w:t>
      </w:r>
      <w:r w:rsidR="00CB2318" w:rsidRPr="004C46D9">
        <w:rPr>
          <w:rFonts w:ascii="Palatino Linotype" w:hAnsi="Palatino Linotype" w:cs="Segoe UI"/>
        </w:rPr>
        <w:t>s</w:t>
      </w:r>
      <w:r w:rsidR="00FA5A9D" w:rsidRPr="004C46D9">
        <w:rPr>
          <w:rFonts w:ascii="Palatino Linotype" w:hAnsi="Palatino Linotype" w:cs="Segoe UI"/>
        </w:rPr>
        <w:t xml:space="preserve">, los cuales </w:t>
      </w:r>
      <w:r w:rsidR="00CB2318" w:rsidRPr="004C46D9">
        <w:rPr>
          <w:rFonts w:ascii="Palatino Linotype" w:hAnsi="Palatino Linotype" w:cs="Segoe UI"/>
        </w:rPr>
        <w:t>para la solicitud de acceso a la información con número</w:t>
      </w:r>
      <w:r w:rsidR="00FA5A9D" w:rsidRPr="004C46D9">
        <w:rPr>
          <w:rFonts w:ascii="Palatino Linotype" w:hAnsi="Palatino Linotype" w:cs="Segoe UI"/>
        </w:rPr>
        <w:t>: 00093/SMOV/IP/2022 denominados:</w:t>
      </w:r>
      <w:r w:rsidR="00CB2318" w:rsidRPr="004C46D9">
        <w:rPr>
          <w:rFonts w:ascii="Palatino Linotype" w:hAnsi="Palatino Linotype" w:cs="Segoe UI"/>
        </w:rPr>
        <w:t xml:space="preserve"> </w:t>
      </w:r>
      <w:r w:rsidR="00CB2318" w:rsidRPr="004C46D9">
        <w:rPr>
          <w:rFonts w:ascii="Palatino Linotype" w:hAnsi="Palatino Linotype" w:cs="Segoe UI"/>
          <w:b/>
          <w:i/>
        </w:rPr>
        <w:t xml:space="preserve">“Respuesta UT </w:t>
      </w:r>
      <w:proofErr w:type="spellStart"/>
      <w:r w:rsidR="00CB2318" w:rsidRPr="004C46D9">
        <w:rPr>
          <w:rFonts w:ascii="Palatino Linotype" w:hAnsi="Palatino Linotype" w:cs="Segoe UI"/>
          <w:b/>
          <w:i/>
        </w:rPr>
        <w:t>Prórroga</w:t>
      </w:r>
      <w:proofErr w:type="spellEnd"/>
      <w:r w:rsidR="00CB2318" w:rsidRPr="004C46D9">
        <w:rPr>
          <w:rFonts w:ascii="Palatino Linotype" w:hAnsi="Palatino Linotype" w:cs="Segoe UI"/>
          <w:b/>
          <w:i/>
        </w:rPr>
        <w:t xml:space="preserve"> Solicitud 00093.pdf”</w:t>
      </w:r>
      <w:r w:rsidR="00CB2318" w:rsidRPr="004C46D9">
        <w:rPr>
          <w:rFonts w:ascii="Palatino Linotype" w:hAnsi="Palatino Linotype" w:cs="Segoe UI"/>
        </w:rPr>
        <w:t xml:space="preserve"> y </w:t>
      </w:r>
      <w:r w:rsidR="00CB2318" w:rsidRPr="004C46D9">
        <w:rPr>
          <w:rFonts w:ascii="Palatino Linotype" w:hAnsi="Palatino Linotype" w:cs="Segoe UI"/>
          <w:b/>
          <w:i/>
        </w:rPr>
        <w:t xml:space="preserve">“Acta 35a </w:t>
      </w:r>
      <w:proofErr w:type="spellStart"/>
      <w:r w:rsidR="00CB2318" w:rsidRPr="004C46D9">
        <w:rPr>
          <w:rFonts w:ascii="Palatino Linotype" w:hAnsi="Palatino Linotype" w:cs="Segoe UI"/>
          <w:b/>
          <w:i/>
        </w:rPr>
        <w:t>Extraord</w:t>
      </w:r>
      <w:proofErr w:type="spellEnd"/>
      <w:r w:rsidR="00CB2318" w:rsidRPr="004C46D9">
        <w:rPr>
          <w:rFonts w:ascii="Palatino Linotype" w:hAnsi="Palatino Linotype" w:cs="Segoe UI"/>
          <w:b/>
          <w:i/>
        </w:rPr>
        <w:t xml:space="preserve"> </w:t>
      </w:r>
      <w:proofErr w:type="spellStart"/>
      <w:r w:rsidR="00CB2318" w:rsidRPr="004C46D9">
        <w:rPr>
          <w:rFonts w:ascii="Palatino Linotype" w:hAnsi="Palatino Linotype" w:cs="Segoe UI"/>
          <w:b/>
          <w:i/>
        </w:rPr>
        <w:t>Solic</w:t>
      </w:r>
      <w:proofErr w:type="spellEnd"/>
      <w:r w:rsidR="00CB2318" w:rsidRPr="004C46D9">
        <w:rPr>
          <w:rFonts w:ascii="Palatino Linotype" w:hAnsi="Palatino Linotype" w:cs="Segoe UI"/>
          <w:b/>
          <w:i/>
        </w:rPr>
        <w:t xml:space="preserve"> 00093 (Prórroga).</w:t>
      </w:r>
      <w:proofErr w:type="spellStart"/>
      <w:r w:rsidR="00CB2318" w:rsidRPr="004C46D9">
        <w:rPr>
          <w:rFonts w:ascii="Palatino Linotype" w:hAnsi="Palatino Linotype" w:cs="Segoe UI"/>
          <w:b/>
          <w:i/>
        </w:rPr>
        <w:t>pdf</w:t>
      </w:r>
      <w:proofErr w:type="spellEnd"/>
      <w:r w:rsidR="00CB2318" w:rsidRPr="004C46D9">
        <w:rPr>
          <w:rFonts w:ascii="Palatino Linotype" w:hAnsi="Palatino Linotype" w:cs="Segoe UI"/>
          <w:b/>
          <w:i/>
        </w:rPr>
        <w:t>”</w:t>
      </w:r>
      <w:r w:rsidR="00CB2318" w:rsidRPr="004C46D9">
        <w:rPr>
          <w:rFonts w:ascii="Palatino Linotype" w:hAnsi="Palatino Linotype" w:cs="Segoe UI"/>
        </w:rPr>
        <w:t>, así como para la solicitud de acceso a la información con número: 00094/SMOV/IP/2022</w:t>
      </w:r>
      <w:r w:rsidRPr="004C46D9">
        <w:rPr>
          <w:rFonts w:ascii="Palatino Linotype" w:hAnsi="Palatino Linotype" w:cs="Segoe UI"/>
        </w:rPr>
        <w:t xml:space="preserve"> </w:t>
      </w:r>
      <w:r w:rsidRPr="004C46D9">
        <w:rPr>
          <w:rFonts w:ascii="Palatino Linotype" w:hAnsi="Palatino Linotype" w:cs="Segoe UI"/>
          <w:b/>
          <w:i/>
        </w:rPr>
        <w:t>“</w:t>
      </w:r>
      <w:r w:rsidR="00CB2318" w:rsidRPr="004C46D9">
        <w:rPr>
          <w:rFonts w:ascii="Palatino Linotype" w:hAnsi="Palatino Linotype" w:cs="Segoe UI"/>
          <w:b/>
          <w:i/>
        </w:rPr>
        <w:t xml:space="preserve">Acta 43a </w:t>
      </w:r>
      <w:proofErr w:type="spellStart"/>
      <w:r w:rsidR="00CB2318" w:rsidRPr="004C46D9">
        <w:rPr>
          <w:rFonts w:ascii="Palatino Linotype" w:hAnsi="Palatino Linotype" w:cs="Segoe UI"/>
          <w:b/>
          <w:i/>
        </w:rPr>
        <w:t>Extraord</w:t>
      </w:r>
      <w:proofErr w:type="spellEnd"/>
      <w:r w:rsidR="00CB2318" w:rsidRPr="004C46D9">
        <w:rPr>
          <w:rFonts w:ascii="Palatino Linotype" w:hAnsi="Palatino Linotype" w:cs="Segoe UI"/>
          <w:b/>
          <w:i/>
        </w:rPr>
        <w:t xml:space="preserve"> </w:t>
      </w:r>
      <w:proofErr w:type="spellStart"/>
      <w:r w:rsidR="00CB2318" w:rsidRPr="004C46D9">
        <w:rPr>
          <w:rFonts w:ascii="Palatino Linotype" w:hAnsi="Palatino Linotype" w:cs="Segoe UI"/>
          <w:b/>
          <w:i/>
        </w:rPr>
        <w:t>Solic</w:t>
      </w:r>
      <w:proofErr w:type="spellEnd"/>
      <w:r w:rsidR="00CB2318" w:rsidRPr="004C46D9">
        <w:rPr>
          <w:rFonts w:ascii="Palatino Linotype" w:hAnsi="Palatino Linotype" w:cs="Segoe UI"/>
          <w:b/>
          <w:i/>
        </w:rPr>
        <w:t xml:space="preserve"> 00096 (Prórroga).</w:t>
      </w:r>
      <w:proofErr w:type="spellStart"/>
      <w:r w:rsidR="00CB2318" w:rsidRPr="004C46D9">
        <w:rPr>
          <w:rFonts w:ascii="Palatino Linotype" w:hAnsi="Palatino Linotype" w:cs="Segoe UI"/>
          <w:b/>
          <w:i/>
        </w:rPr>
        <w:t>pdf</w:t>
      </w:r>
      <w:proofErr w:type="spellEnd"/>
      <w:r w:rsidRPr="004C46D9">
        <w:rPr>
          <w:rFonts w:ascii="Palatino Linotype" w:hAnsi="Palatino Linotype" w:cs="Segoe UI"/>
          <w:b/>
          <w:i/>
        </w:rPr>
        <w:t>”</w:t>
      </w:r>
      <w:r w:rsidR="00CB2318" w:rsidRPr="004C46D9">
        <w:rPr>
          <w:rFonts w:ascii="Palatino Linotype" w:hAnsi="Palatino Linotype" w:cs="Segoe UI"/>
          <w:b/>
          <w:i/>
        </w:rPr>
        <w:t xml:space="preserve"> </w:t>
      </w:r>
      <w:r w:rsidR="00CB2318" w:rsidRPr="004C46D9">
        <w:rPr>
          <w:rFonts w:ascii="Palatino Linotype" w:hAnsi="Palatino Linotype" w:cs="Segoe UI"/>
        </w:rPr>
        <w:t xml:space="preserve">y </w:t>
      </w:r>
      <w:r w:rsidR="00CB2318" w:rsidRPr="004C46D9">
        <w:rPr>
          <w:rFonts w:ascii="Palatino Linotype" w:hAnsi="Palatino Linotype" w:cs="Segoe UI"/>
          <w:b/>
          <w:i/>
        </w:rPr>
        <w:t xml:space="preserve">“Respuesta UT </w:t>
      </w:r>
      <w:proofErr w:type="spellStart"/>
      <w:r w:rsidR="00CB2318" w:rsidRPr="004C46D9">
        <w:rPr>
          <w:rFonts w:ascii="Palatino Linotype" w:hAnsi="Palatino Linotype" w:cs="Segoe UI"/>
          <w:b/>
          <w:i/>
        </w:rPr>
        <w:t>Prórroga</w:t>
      </w:r>
      <w:proofErr w:type="spellEnd"/>
      <w:r w:rsidR="00CB2318" w:rsidRPr="004C46D9">
        <w:rPr>
          <w:rFonts w:ascii="Palatino Linotype" w:hAnsi="Palatino Linotype" w:cs="Segoe UI"/>
          <w:b/>
          <w:i/>
        </w:rPr>
        <w:t xml:space="preserve"> Solicitud 00094.pdf”</w:t>
      </w:r>
      <w:r w:rsidRPr="004C46D9">
        <w:rPr>
          <w:rFonts w:ascii="Palatino Linotype" w:hAnsi="Palatino Linotype" w:cs="Segoe UI"/>
        </w:rPr>
        <w:t>, de</w:t>
      </w:r>
      <w:r w:rsidR="00CB2318" w:rsidRPr="004C46D9">
        <w:rPr>
          <w:rFonts w:ascii="Palatino Linotype" w:hAnsi="Palatino Linotype" w:cs="Segoe UI"/>
        </w:rPr>
        <w:t xml:space="preserve"> </w:t>
      </w:r>
      <w:r w:rsidRPr="004C46D9">
        <w:rPr>
          <w:rFonts w:ascii="Palatino Linotype" w:hAnsi="Palatino Linotype" w:cs="Segoe UI"/>
        </w:rPr>
        <w:t>l</w:t>
      </w:r>
      <w:r w:rsidR="00CB2318" w:rsidRPr="004C46D9">
        <w:rPr>
          <w:rFonts w:ascii="Palatino Linotype" w:hAnsi="Palatino Linotype" w:cs="Segoe UI"/>
        </w:rPr>
        <w:t>os</w:t>
      </w:r>
      <w:r w:rsidRPr="004C46D9">
        <w:rPr>
          <w:rFonts w:ascii="Palatino Linotype" w:hAnsi="Palatino Linotype" w:cs="Segoe UI"/>
        </w:rPr>
        <w:t xml:space="preserve"> que se advierte de su contenido, </w:t>
      </w:r>
      <w:r w:rsidRPr="004C46D9">
        <w:rPr>
          <w:rFonts w:ascii="Palatino Linotype" w:hAnsi="Palatino Linotype" w:cs="Segoe UI"/>
        </w:rPr>
        <w:lastRenderedPageBreak/>
        <w:t>Acta</w:t>
      </w:r>
      <w:r w:rsidR="00FA5A9D" w:rsidRPr="004C46D9">
        <w:rPr>
          <w:rFonts w:ascii="Palatino Linotype" w:hAnsi="Palatino Linotype" w:cs="Segoe UI"/>
        </w:rPr>
        <w:t>s</w:t>
      </w:r>
      <w:r w:rsidRPr="004C46D9">
        <w:rPr>
          <w:rFonts w:ascii="Palatino Linotype" w:hAnsi="Palatino Linotype" w:cs="Segoe UI"/>
        </w:rPr>
        <w:t xml:space="preserve"> </w:t>
      </w:r>
      <w:r w:rsidR="00FA5A9D" w:rsidRPr="004C46D9">
        <w:rPr>
          <w:rFonts w:ascii="Palatino Linotype" w:hAnsi="Palatino Linotype" w:cs="Segoe UI"/>
        </w:rPr>
        <w:t>del Comité de Transparencia de la Secretaría de Movilidad del</w:t>
      </w:r>
      <w:r w:rsidRPr="004C46D9">
        <w:rPr>
          <w:rFonts w:ascii="Palatino Linotype" w:hAnsi="Palatino Linotype" w:cs="Segoe UI"/>
        </w:rPr>
        <w:t xml:space="preserve"> Estado de México, celebrada</w:t>
      </w:r>
      <w:r w:rsidR="00FA5A9D" w:rsidRPr="004C46D9">
        <w:rPr>
          <w:rFonts w:ascii="Palatino Linotype" w:hAnsi="Palatino Linotype" w:cs="Segoe UI"/>
        </w:rPr>
        <w:t>s</w:t>
      </w:r>
      <w:r w:rsidRPr="004C46D9">
        <w:rPr>
          <w:rFonts w:ascii="Palatino Linotype" w:hAnsi="Palatino Linotype" w:cs="Segoe UI"/>
        </w:rPr>
        <w:t xml:space="preserve"> con motivo de la aprobación de la ampliación de siete días para otorgar respuesta por parte del </w:t>
      </w:r>
      <w:r w:rsidRPr="004C46D9">
        <w:rPr>
          <w:rFonts w:ascii="Palatino Linotype" w:hAnsi="Palatino Linotype" w:cs="Segoe UI"/>
          <w:b/>
        </w:rPr>
        <w:t>SUJETO OBLIGADO.</w:t>
      </w:r>
    </w:p>
    <w:p w14:paraId="4D99D68D" w14:textId="77777777" w:rsidR="00B80360" w:rsidRPr="004C46D9" w:rsidRDefault="00B80360">
      <w:pPr>
        <w:widowControl w:val="0"/>
        <w:spacing w:line="360" w:lineRule="auto"/>
        <w:jc w:val="both"/>
        <w:rPr>
          <w:rFonts w:ascii="Palatino Linotype" w:eastAsia="Palatino Linotype" w:hAnsi="Palatino Linotype" w:cs="Palatino Linotype"/>
          <w:b/>
          <w:sz w:val="28"/>
          <w:szCs w:val="28"/>
        </w:rPr>
      </w:pPr>
    </w:p>
    <w:p w14:paraId="151CF88F" w14:textId="6843BCF1" w:rsidR="00000062" w:rsidRPr="004C46D9" w:rsidRDefault="00B80360">
      <w:pPr>
        <w:widowControl w:val="0"/>
        <w:spacing w:line="360" w:lineRule="auto"/>
        <w:jc w:val="both"/>
        <w:rPr>
          <w:rFonts w:ascii="Palatino Linotype" w:eastAsia="Palatino Linotype" w:hAnsi="Palatino Linotype" w:cs="Palatino Linotype"/>
          <w:b/>
          <w:sz w:val="28"/>
          <w:szCs w:val="28"/>
        </w:rPr>
      </w:pPr>
      <w:r w:rsidRPr="004C46D9">
        <w:rPr>
          <w:rFonts w:ascii="Palatino Linotype" w:eastAsia="Palatino Linotype" w:hAnsi="Palatino Linotype" w:cs="Palatino Linotype"/>
          <w:b/>
          <w:sz w:val="28"/>
          <w:szCs w:val="28"/>
        </w:rPr>
        <w:t>V</w:t>
      </w:r>
      <w:r w:rsidR="00015EDF" w:rsidRPr="004C46D9">
        <w:rPr>
          <w:rFonts w:ascii="Palatino Linotype" w:eastAsia="Palatino Linotype" w:hAnsi="Palatino Linotype" w:cs="Palatino Linotype"/>
          <w:b/>
          <w:sz w:val="28"/>
          <w:szCs w:val="28"/>
        </w:rPr>
        <w:t>. Respuesta del Sujeto Obligado</w:t>
      </w:r>
    </w:p>
    <w:p w14:paraId="3EBD292C" w14:textId="19F518B3" w:rsidR="00000062" w:rsidRPr="004C46D9" w:rsidRDefault="00015EDF">
      <w:pPr>
        <w:widowControl w:val="0"/>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De las constancias que obran en </w:t>
      </w:r>
      <w:r w:rsidR="003A693F" w:rsidRPr="004C46D9">
        <w:rPr>
          <w:rFonts w:ascii="Palatino Linotype" w:eastAsia="Palatino Linotype" w:hAnsi="Palatino Linotype" w:cs="Palatino Linotype"/>
        </w:rPr>
        <w:t>los</w:t>
      </w:r>
      <w:r w:rsidRPr="004C46D9">
        <w:rPr>
          <w:rFonts w:ascii="Palatino Linotype" w:eastAsia="Palatino Linotype" w:hAnsi="Palatino Linotype" w:cs="Palatino Linotype"/>
        </w:rPr>
        <w:t xml:space="preserve"> expediente</w:t>
      </w:r>
      <w:r w:rsidR="003A693F"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electrónico</w:t>
      </w:r>
      <w:r w:rsidR="003A693F"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del </w:t>
      </w:r>
      <w:r w:rsidRPr="004C46D9">
        <w:rPr>
          <w:rFonts w:ascii="Palatino Linotype" w:eastAsia="Palatino Linotype" w:hAnsi="Palatino Linotype" w:cs="Palatino Linotype"/>
          <w:b/>
        </w:rPr>
        <w:t>SAIMEX</w:t>
      </w:r>
      <w:r w:rsidRPr="004C46D9">
        <w:rPr>
          <w:rFonts w:ascii="Palatino Linotype" w:eastAsia="Palatino Linotype" w:hAnsi="Palatino Linotype" w:cs="Palatino Linotype"/>
        </w:rPr>
        <w:t xml:space="preserve"> se aprecia </w:t>
      </w:r>
      <w:r w:rsidR="00612019" w:rsidRPr="004C46D9">
        <w:rPr>
          <w:rFonts w:ascii="Palatino Linotype" w:eastAsia="Palatino Linotype" w:hAnsi="Palatino Linotype" w:cs="Palatino Linotype"/>
        </w:rPr>
        <w:t xml:space="preserve">que </w:t>
      </w:r>
      <w:r w:rsidRPr="004C46D9">
        <w:rPr>
          <w:rFonts w:ascii="Palatino Linotype" w:eastAsia="Palatino Linotype" w:hAnsi="Palatino Linotype" w:cs="Palatino Linotype"/>
        </w:rPr>
        <w:t>en fecha</w:t>
      </w:r>
      <w:r w:rsidR="003A693F"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w:t>
      </w:r>
      <w:r w:rsidR="00FD7C89" w:rsidRPr="004C46D9">
        <w:rPr>
          <w:rFonts w:ascii="Palatino Linotype" w:eastAsia="Palatino Linotype" w:hAnsi="Palatino Linotype" w:cs="Palatino Linotype"/>
          <w:b/>
        </w:rPr>
        <w:t>dieciocho</w:t>
      </w:r>
      <w:r w:rsidR="003A693F" w:rsidRPr="004C46D9">
        <w:rPr>
          <w:rFonts w:ascii="Palatino Linotype" w:eastAsia="Palatino Linotype" w:hAnsi="Palatino Linotype" w:cs="Palatino Linotype"/>
          <w:b/>
        </w:rPr>
        <w:t xml:space="preserve"> y veinticinco</w:t>
      </w:r>
      <w:r w:rsidR="00FD7C89"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b/>
        </w:rPr>
        <w:t xml:space="preserve">de </w:t>
      </w:r>
      <w:r w:rsidR="00FD7C89" w:rsidRPr="004C46D9">
        <w:rPr>
          <w:rFonts w:ascii="Palatino Linotype" w:eastAsia="Palatino Linotype" w:hAnsi="Palatino Linotype" w:cs="Palatino Linotype"/>
          <w:b/>
        </w:rPr>
        <w:t xml:space="preserve">marzo </w:t>
      </w:r>
      <w:r w:rsidRPr="004C46D9">
        <w:rPr>
          <w:rFonts w:ascii="Palatino Linotype" w:eastAsia="Palatino Linotype" w:hAnsi="Palatino Linotype" w:cs="Palatino Linotype"/>
          <w:b/>
        </w:rPr>
        <w:t>de dos mil veintidós</w:t>
      </w:r>
      <w:r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EL SUJETO OBLIGADO</w:t>
      </w:r>
      <w:r w:rsidRPr="004C46D9">
        <w:rPr>
          <w:rFonts w:ascii="Palatino Linotype" w:eastAsia="Palatino Linotype" w:hAnsi="Palatino Linotype" w:cs="Palatino Linotype"/>
        </w:rPr>
        <w:t xml:space="preserve"> dio respuesta a las solicitudes de información en el tenor siguiente: </w:t>
      </w:r>
    </w:p>
    <w:p w14:paraId="79E157DF" w14:textId="77777777" w:rsidR="00676D3C" w:rsidRPr="004C46D9" w:rsidRDefault="00676D3C">
      <w:pPr>
        <w:widowControl w:val="0"/>
        <w:spacing w:line="360" w:lineRule="auto"/>
        <w:jc w:val="both"/>
        <w:rPr>
          <w:rFonts w:ascii="Palatino Linotype" w:eastAsia="Palatino Linotype" w:hAnsi="Palatino Linotype" w:cs="Palatino Linotype"/>
        </w:rPr>
      </w:pPr>
    </w:p>
    <w:tbl>
      <w:tblPr>
        <w:tblStyle w:val="aff2"/>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000062" w:rsidRPr="004C46D9" w14:paraId="657E288F" w14:textId="77777777" w:rsidTr="00EB75B6">
        <w:trPr>
          <w:tblHeader/>
        </w:trPr>
        <w:tc>
          <w:tcPr>
            <w:tcW w:w="3495" w:type="dxa"/>
            <w:shd w:val="clear" w:color="auto" w:fill="auto"/>
            <w:tcMar>
              <w:top w:w="100" w:type="dxa"/>
              <w:left w:w="100" w:type="dxa"/>
              <w:bottom w:w="100" w:type="dxa"/>
              <w:right w:w="100" w:type="dxa"/>
            </w:tcMar>
          </w:tcPr>
          <w:p w14:paraId="54F4EC83" w14:textId="77777777" w:rsidR="00000062" w:rsidRPr="004C46D9" w:rsidRDefault="00015EDF">
            <w:pPr>
              <w:widowControl w:val="0"/>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53224A03" w14:textId="77777777" w:rsidR="00000062" w:rsidRPr="004C46D9" w:rsidRDefault="00015EDF">
            <w:pPr>
              <w:widowControl w:val="0"/>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 xml:space="preserve">Respuesta </w:t>
            </w:r>
          </w:p>
        </w:tc>
      </w:tr>
      <w:tr w:rsidR="00FC7D73" w:rsidRPr="004C46D9" w14:paraId="45E4CB4A" w14:textId="77777777" w:rsidTr="00AE0626">
        <w:tc>
          <w:tcPr>
            <w:tcW w:w="3495" w:type="dxa"/>
            <w:shd w:val="clear" w:color="auto" w:fill="auto"/>
            <w:tcMar>
              <w:top w:w="100" w:type="dxa"/>
              <w:left w:w="100" w:type="dxa"/>
              <w:bottom w:w="100" w:type="dxa"/>
              <w:right w:w="100" w:type="dxa"/>
            </w:tcMar>
            <w:vAlign w:val="center"/>
          </w:tcPr>
          <w:p w14:paraId="33E6DD20" w14:textId="1055FBD3" w:rsidR="00FC7D73" w:rsidRPr="004C46D9" w:rsidRDefault="003A693F" w:rsidP="00FC7D73">
            <w:pPr>
              <w:widowControl w:val="0"/>
              <w:jc w:val="center"/>
              <w:rPr>
                <w:rFonts w:ascii="Palatino Linotype" w:eastAsia="Palatino Linotype" w:hAnsi="Palatino Linotype" w:cs="Palatino Linotype"/>
              </w:rPr>
            </w:pPr>
            <w:r w:rsidRPr="004C46D9">
              <w:rPr>
                <w:rFonts w:ascii="Palatino Linotype" w:eastAsia="Palatino Linotype" w:hAnsi="Palatino Linotype" w:cs="Palatino Linotype"/>
                <w:b/>
              </w:rPr>
              <w:t>00094/SMOV/IP/2022</w:t>
            </w:r>
          </w:p>
        </w:tc>
        <w:tc>
          <w:tcPr>
            <w:tcW w:w="5610" w:type="dxa"/>
            <w:shd w:val="clear" w:color="auto" w:fill="auto"/>
            <w:tcMar>
              <w:top w:w="100" w:type="dxa"/>
              <w:left w:w="100" w:type="dxa"/>
              <w:bottom w:w="100" w:type="dxa"/>
              <w:right w:w="100" w:type="dxa"/>
            </w:tcMar>
          </w:tcPr>
          <w:p w14:paraId="7AEA2AE9" w14:textId="77777777" w:rsidR="00F06796" w:rsidRPr="004C46D9" w:rsidRDefault="00FC7D73" w:rsidP="00F06796">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w:t>
            </w:r>
            <w:r w:rsidR="00F06796" w:rsidRPr="004C46D9">
              <w:rPr>
                <w:rFonts w:ascii="Palatino Linotype" w:eastAsia="Palatino Linotype" w:hAnsi="Palatino Linotype" w:cs="Palatino Linotype"/>
                <w:i/>
                <w:sz w:val="20"/>
                <w:szCs w:val="20"/>
              </w:rPr>
              <w:t>Folio de la solicitud: 00094/SMOV/IP/2022</w:t>
            </w:r>
          </w:p>
          <w:p w14:paraId="047D2848" w14:textId="77777777" w:rsidR="00F06796" w:rsidRPr="004C46D9" w:rsidRDefault="00F06796" w:rsidP="00F06796">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7EFA8B" w14:textId="77777777" w:rsidR="00F06796" w:rsidRPr="004C46D9" w:rsidRDefault="00F06796" w:rsidP="00F06796">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Se anexa respuesta</w:t>
            </w:r>
          </w:p>
          <w:p w14:paraId="325E7CAA" w14:textId="77777777" w:rsidR="00F06796" w:rsidRPr="004C46D9" w:rsidRDefault="00F06796" w:rsidP="00F06796">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ATENTAMENTE</w:t>
            </w:r>
          </w:p>
          <w:p w14:paraId="46910E77" w14:textId="6DE15B40" w:rsidR="00FC7D73" w:rsidRPr="004C46D9" w:rsidRDefault="00F06796" w:rsidP="00F06796">
            <w:pPr>
              <w:widowControl w:val="0"/>
              <w:jc w:val="both"/>
              <w:rPr>
                <w:rFonts w:ascii="Palatino Linotype" w:eastAsia="Palatino Linotype" w:hAnsi="Palatino Linotype" w:cs="Palatino Linotype"/>
                <w:sz w:val="20"/>
                <w:szCs w:val="20"/>
              </w:rPr>
            </w:pPr>
            <w:r w:rsidRPr="004C46D9">
              <w:rPr>
                <w:rFonts w:ascii="Palatino Linotype" w:eastAsia="Palatino Linotype" w:hAnsi="Palatino Linotype" w:cs="Palatino Linotype"/>
                <w:i/>
                <w:sz w:val="20"/>
                <w:szCs w:val="20"/>
              </w:rPr>
              <w:t>Lic. Luis Gustavo Mondragón Duarte</w:t>
            </w:r>
            <w:r w:rsidR="00FC7D73" w:rsidRPr="004C46D9">
              <w:rPr>
                <w:rFonts w:ascii="Palatino Linotype" w:eastAsia="Palatino Linotype" w:hAnsi="Palatino Linotype" w:cs="Palatino Linotype"/>
                <w:i/>
                <w:sz w:val="20"/>
                <w:szCs w:val="20"/>
              </w:rPr>
              <w:t xml:space="preserve">” </w:t>
            </w:r>
            <w:r w:rsidR="00FC7D73" w:rsidRPr="004C46D9">
              <w:rPr>
                <w:rFonts w:ascii="Palatino Linotype" w:eastAsia="Palatino Linotype" w:hAnsi="Palatino Linotype" w:cs="Palatino Linotype"/>
                <w:sz w:val="20"/>
                <w:szCs w:val="20"/>
              </w:rPr>
              <w:t>(Sic).</w:t>
            </w:r>
          </w:p>
        </w:tc>
      </w:tr>
      <w:tr w:rsidR="00FC7D73" w:rsidRPr="004C46D9" w14:paraId="009265F8" w14:textId="77777777" w:rsidTr="00AE0626">
        <w:tc>
          <w:tcPr>
            <w:tcW w:w="3495" w:type="dxa"/>
            <w:shd w:val="clear" w:color="auto" w:fill="auto"/>
            <w:tcMar>
              <w:top w:w="100" w:type="dxa"/>
              <w:left w:w="100" w:type="dxa"/>
              <w:bottom w:w="100" w:type="dxa"/>
              <w:right w:w="100" w:type="dxa"/>
            </w:tcMar>
            <w:vAlign w:val="center"/>
          </w:tcPr>
          <w:p w14:paraId="7557AA79" w14:textId="2EE18CDB" w:rsidR="00FC7D73" w:rsidRPr="004C46D9" w:rsidRDefault="003A693F" w:rsidP="00FC7D73">
            <w:pPr>
              <w:widowControl w:val="0"/>
              <w:jc w:val="center"/>
              <w:rPr>
                <w:rFonts w:ascii="Palatino Linotype" w:eastAsia="Palatino Linotype" w:hAnsi="Palatino Linotype" w:cs="Palatino Linotype"/>
                <w:b/>
              </w:rPr>
            </w:pPr>
            <w:r w:rsidRPr="004C46D9">
              <w:rPr>
                <w:rFonts w:ascii="Palatino Linotype" w:eastAsia="Palatino Linotype" w:hAnsi="Palatino Linotype" w:cs="Palatino Linotype"/>
                <w:b/>
              </w:rPr>
              <w:t>00093/SMOV/IP/2022</w:t>
            </w:r>
          </w:p>
        </w:tc>
        <w:tc>
          <w:tcPr>
            <w:tcW w:w="5610" w:type="dxa"/>
            <w:shd w:val="clear" w:color="auto" w:fill="auto"/>
            <w:tcMar>
              <w:top w:w="100" w:type="dxa"/>
              <w:left w:w="100" w:type="dxa"/>
              <w:bottom w:w="100" w:type="dxa"/>
              <w:right w:w="100" w:type="dxa"/>
            </w:tcMar>
          </w:tcPr>
          <w:p w14:paraId="2820FEEF" w14:textId="77777777" w:rsidR="004722BF" w:rsidRPr="004C46D9" w:rsidRDefault="00FC7D73" w:rsidP="004722BF">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w:t>
            </w:r>
            <w:r w:rsidR="004722BF" w:rsidRPr="004C46D9">
              <w:rPr>
                <w:rFonts w:ascii="Palatino Linotype" w:eastAsia="Palatino Linotype" w:hAnsi="Palatino Linotype" w:cs="Palatino Linotype"/>
                <w:i/>
                <w:sz w:val="20"/>
                <w:szCs w:val="20"/>
              </w:rPr>
              <w:t>Folio de la solicitud: 00093/SMOV/IP/2022</w:t>
            </w:r>
          </w:p>
          <w:p w14:paraId="14E0DBE9" w14:textId="77777777" w:rsidR="004722BF" w:rsidRPr="004C46D9" w:rsidRDefault="004722BF" w:rsidP="004722BF">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613F42" w14:textId="77777777" w:rsidR="004722BF" w:rsidRPr="004C46D9" w:rsidRDefault="004722BF" w:rsidP="004722BF">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Se anexa respuesta</w:t>
            </w:r>
          </w:p>
          <w:p w14:paraId="5AC470A3" w14:textId="77777777" w:rsidR="004722BF" w:rsidRPr="004C46D9" w:rsidRDefault="004722BF" w:rsidP="004722BF">
            <w:pPr>
              <w:widowControl w:val="0"/>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ATENTAMENTE</w:t>
            </w:r>
          </w:p>
          <w:p w14:paraId="6F99F67F" w14:textId="3D21F6C1" w:rsidR="00FC7D73" w:rsidRPr="004C46D9" w:rsidRDefault="004722BF" w:rsidP="004722BF">
            <w:pPr>
              <w:widowControl w:val="0"/>
              <w:jc w:val="both"/>
              <w:rPr>
                <w:rFonts w:ascii="Palatino Linotype" w:eastAsia="Palatino Linotype" w:hAnsi="Palatino Linotype" w:cs="Palatino Linotype"/>
                <w:sz w:val="20"/>
                <w:szCs w:val="20"/>
              </w:rPr>
            </w:pPr>
            <w:r w:rsidRPr="004C46D9">
              <w:rPr>
                <w:rFonts w:ascii="Palatino Linotype" w:eastAsia="Palatino Linotype" w:hAnsi="Palatino Linotype" w:cs="Palatino Linotype"/>
                <w:i/>
                <w:sz w:val="20"/>
                <w:szCs w:val="20"/>
              </w:rPr>
              <w:t>Lic. Luis Gustavo Mondragón Duarte</w:t>
            </w:r>
            <w:r w:rsidR="00FC7D73" w:rsidRPr="004C46D9">
              <w:rPr>
                <w:rFonts w:ascii="Palatino Linotype" w:eastAsia="Palatino Linotype" w:hAnsi="Palatino Linotype" w:cs="Palatino Linotype"/>
                <w:i/>
                <w:sz w:val="20"/>
                <w:szCs w:val="20"/>
              </w:rPr>
              <w:t xml:space="preserve">” </w:t>
            </w:r>
            <w:r w:rsidR="00FC7D73" w:rsidRPr="004C46D9">
              <w:rPr>
                <w:rFonts w:ascii="Palatino Linotype" w:eastAsia="Palatino Linotype" w:hAnsi="Palatino Linotype" w:cs="Palatino Linotype"/>
                <w:sz w:val="20"/>
                <w:szCs w:val="20"/>
              </w:rPr>
              <w:t>(Sic).</w:t>
            </w:r>
          </w:p>
        </w:tc>
      </w:tr>
    </w:tbl>
    <w:p w14:paraId="7EF5D07F" w14:textId="77777777" w:rsidR="00000062" w:rsidRPr="004C46D9" w:rsidRDefault="00000062">
      <w:pPr>
        <w:widowControl w:val="0"/>
        <w:spacing w:line="360" w:lineRule="auto"/>
        <w:jc w:val="both"/>
        <w:rPr>
          <w:rFonts w:ascii="Palatino Linotype" w:eastAsia="Palatino Linotype" w:hAnsi="Palatino Linotype" w:cs="Palatino Linotype"/>
        </w:rPr>
      </w:pPr>
    </w:p>
    <w:p w14:paraId="374C93FE" w14:textId="2CD3EF4D" w:rsidR="00676D3C" w:rsidRPr="004C46D9" w:rsidRDefault="00664CB0">
      <w:pPr>
        <w:widowControl w:val="0"/>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b/>
        </w:rPr>
        <w:t xml:space="preserve">EL SUJETO OBLIGADO, </w:t>
      </w:r>
      <w:r w:rsidRPr="004C46D9">
        <w:rPr>
          <w:rFonts w:ascii="Palatino Linotype" w:eastAsia="Palatino Linotype" w:hAnsi="Palatino Linotype" w:cs="Palatino Linotype"/>
        </w:rPr>
        <w:t xml:space="preserve">adjuntó a </w:t>
      </w:r>
      <w:r w:rsidR="00AC7964" w:rsidRPr="004C46D9">
        <w:rPr>
          <w:rFonts w:ascii="Palatino Linotype" w:eastAsia="Palatino Linotype" w:hAnsi="Palatino Linotype" w:cs="Palatino Linotype"/>
        </w:rPr>
        <w:t>la</w:t>
      </w:r>
      <w:r w:rsidRPr="004C46D9">
        <w:rPr>
          <w:rFonts w:ascii="Palatino Linotype" w:eastAsia="Palatino Linotype" w:hAnsi="Palatino Linotype" w:cs="Palatino Linotype"/>
        </w:rPr>
        <w:t xml:space="preserve"> respuesta de </w:t>
      </w:r>
      <w:r w:rsidR="00676D3C" w:rsidRPr="004C46D9">
        <w:rPr>
          <w:rFonts w:ascii="Palatino Linotype" w:eastAsia="Palatino Linotype" w:hAnsi="Palatino Linotype" w:cs="Palatino Linotype"/>
        </w:rPr>
        <w:t>cada una de las solicitudes de acceso a la informaci</w:t>
      </w:r>
      <w:r w:rsidR="00AE0626" w:rsidRPr="004C46D9">
        <w:rPr>
          <w:rFonts w:ascii="Palatino Linotype" w:eastAsia="Palatino Linotype" w:hAnsi="Palatino Linotype" w:cs="Palatino Linotype"/>
        </w:rPr>
        <w:t>ón</w:t>
      </w:r>
      <w:r w:rsidRPr="004C46D9">
        <w:rPr>
          <w:rFonts w:ascii="Palatino Linotype" w:eastAsia="Palatino Linotype" w:hAnsi="Palatino Linotype" w:cs="Palatino Linotype"/>
        </w:rPr>
        <w:t>,</w:t>
      </w:r>
      <w:r w:rsidR="00AE0626" w:rsidRPr="004C46D9">
        <w:rPr>
          <w:rFonts w:ascii="Palatino Linotype" w:eastAsia="Palatino Linotype" w:hAnsi="Palatino Linotype" w:cs="Palatino Linotype"/>
        </w:rPr>
        <w:t xml:space="preserve"> lo siguiente: </w:t>
      </w:r>
    </w:p>
    <w:p w14:paraId="58847CB2" w14:textId="77777777" w:rsidR="00AC7964" w:rsidRPr="004C46D9" w:rsidRDefault="00AC7964">
      <w:pPr>
        <w:widowControl w:val="0"/>
        <w:spacing w:line="360" w:lineRule="auto"/>
        <w:jc w:val="both"/>
        <w:rPr>
          <w:rFonts w:ascii="Palatino Linotype" w:eastAsia="Palatino Linotype" w:hAnsi="Palatino Linotype" w:cs="Palatino Linotype"/>
          <w:sz w:val="16"/>
        </w:rPr>
      </w:pP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AE0626" w:rsidRPr="004C46D9" w14:paraId="14616B6F" w14:textId="77777777" w:rsidTr="00AE0626">
        <w:tc>
          <w:tcPr>
            <w:tcW w:w="3495" w:type="dxa"/>
            <w:shd w:val="clear" w:color="auto" w:fill="auto"/>
            <w:tcMar>
              <w:top w:w="100" w:type="dxa"/>
              <w:left w:w="100" w:type="dxa"/>
              <w:bottom w:w="100" w:type="dxa"/>
              <w:right w:w="100" w:type="dxa"/>
            </w:tcMar>
          </w:tcPr>
          <w:p w14:paraId="0FD65ADB" w14:textId="77777777" w:rsidR="00AE0626" w:rsidRPr="004C46D9" w:rsidRDefault="00AE0626" w:rsidP="00AE0626">
            <w:pPr>
              <w:widowControl w:val="0"/>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2D684665" w14:textId="77777777" w:rsidR="00AE0626" w:rsidRPr="004C46D9" w:rsidRDefault="00AE0626" w:rsidP="00AE0626">
            <w:pPr>
              <w:widowControl w:val="0"/>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 xml:space="preserve">Documentación remitida en respuesta </w:t>
            </w:r>
          </w:p>
        </w:tc>
      </w:tr>
      <w:tr w:rsidR="00204984" w:rsidRPr="004C46D9" w14:paraId="50D24195" w14:textId="77777777" w:rsidTr="00AE0626">
        <w:tc>
          <w:tcPr>
            <w:tcW w:w="3495" w:type="dxa"/>
            <w:shd w:val="clear" w:color="auto" w:fill="auto"/>
            <w:tcMar>
              <w:top w:w="100" w:type="dxa"/>
              <w:left w:w="100" w:type="dxa"/>
              <w:bottom w:w="100" w:type="dxa"/>
              <w:right w:w="100" w:type="dxa"/>
            </w:tcMar>
            <w:vAlign w:val="center"/>
          </w:tcPr>
          <w:p w14:paraId="78633386" w14:textId="58BE3162" w:rsidR="00204984" w:rsidRPr="004C46D9" w:rsidRDefault="003A693F" w:rsidP="00204984">
            <w:pPr>
              <w:widowControl w:val="0"/>
              <w:jc w:val="center"/>
              <w:rPr>
                <w:rFonts w:ascii="Palatino Linotype" w:eastAsia="Palatino Linotype" w:hAnsi="Palatino Linotype" w:cs="Palatino Linotype"/>
              </w:rPr>
            </w:pPr>
            <w:r w:rsidRPr="004C46D9">
              <w:rPr>
                <w:rFonts w:ascii="Palatino Linotype" w:eastAsia="Palatino Linotype" w:hAnsi="Palatino Linotype" w:cs="Palatino Linotype"/>
                <w:b/>
              </w:rPr>
              <w:t>00094/SMOV/IP/2022</w:t>
            </w:r>
          </w:p>
        </w:tc>
        <w:tc>
          <w:tcPr>
            <w:tcW w:w="5610" w:type="dxa"/>
            <w:shd w:val="clear" w:color="auto" w:fill="auto"/>
            <w:tcMar>
              <w:top w:w="100" w:type="dxa"/>
              <w:left w:w="100" w:type="dxa"/>
              <w:bottom w:w="100" w:type="dxa"/>
              <w:right w:w="100" w:type="dxa"/>
            </w:tcMar>
          </w:tcPr>
          <w:p w14:paraId="6CCB847B" w14:textId="77777777" w:rsidR="00204984" w:rsidRPr="004C46D9" w:rsidRDefault="00204984" w:rsidP="000C25F1">
            <w:pPr>
              <w:pStyle w:val="Prrafodelista"/>
              <w:widowControl w:val="0"/>
              <w:numPr>
                <w:ilvl w:val="0"/>
                <w:numId w:val="10"/>
              </w:numPr>
              <w:ind w:left="249" w:hanging="283"/>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Documento electrónico denominado “</w:t>
            </w:r>
            <w:r w:rsidR="000C25F1" w:rsidRPr="004C46D9">
              <w:rPr>
                <w:rFonts w:ascii="Palatino Linotype" w:eastAsia="Palatino Linotype" w:hAnsi="Palatino Linotype" w:cs="Palatino Linotype"/>
                <w:i/>
                <w:sz w:val="20"/>
                <w:szCs w:val="20"/>
              </w:rPr>
              <w:t>Anexo respuesta ETFIV_DGV.pdf”, del que se advierte un documento en formato .PDF el cual contiene un diagrama del procedimiento para la tramitación de un dictamen técnico de factibilidad,</w:t>
            </w:r>
          </w:p>
          <w:p w14:paraId="52C3EAE1" w14:textId="77777777" w:rsidR="000C25F1" w:rsidRPr="004C46D9" w:rsidRDefault="000C25F1" w:rsidP="00D83BA9">
            <w:pPr>
              <w:pStyle w:val="Prrafodelista"/>
              <w:widowControl w:val="0"/>
              <w:numPr>
                <w:ilvl w:val="0"/>
                <w:numId w:val="10"/>
              </w:numPr>
              <w:ind w:left="249" w:hanging="249"/>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Documento electrónico denominado “Respuesta UT Solicitud 00094 (final).</w:t>
            </w:r>
            <w:proofErr w:type="spellStart"/>
            <w:r w:rsidRPr="004C46D9">
              <w:rPr>
                <w:rFonts w:ascii="Palatino Linotype" w:eastAsia="Palatino Linotype" w:hAnsi="Palatino Linotype" w:cs="Palatino Linotype"/>
                <w:i/>
                <w:sz w:val="20"/>
                <w:szCs w:val="20"/>
              </w:rPr>
              <w:t>pdf</w:t>
            </w:r>
            <w:proofErr w:type="spellEnd"/>
            <w:r w:rsidRPr="004C46D9">
              <w:rPr>
                <w:rFonts w:ascii="Palatino Linotype" w:eastAsia="Palatino Linotype" w:hAnsi="Palatino Linotype" w:cs="Palatino Linotype"/>
                <w:i/>
                <w:sz w:val="20"/>
                <w:szCs w:val="20"/>
              </w:rPr>
              <w:t>”, suscrito por el Lic. Luis Gustavo Mondragón Duarte, Titular de la Unidad de T</w:t>
            </w:r>
            <w:r w:rsidR="00B01432" w:rsidRPr="004C46D9">
              <w:rPr>
                <w:rFonts w:ascii="Palatino Linotype" w:eastAsia="Palatino Linotype" w:hAnsi="Palatino Linotype" w:cs="Palatino Linotype"/>
                <w:i/>
                <w:sz w:val="20"/>
                <w:szCs w:val="20"/>
              </w:rPr>
              <w:t xml:space="preserve">ransparencia, dirigido al </w:t>
            </w:r>
            <w:r w:rsidR="00B01432" w:rsidRPr="004C46D9">
              <w:rPr>
                <w:rFonts w:ascii="Palatino Linotype" w:eastAsia="Palatino Linotype" w:hAnsi="Palatino Linotype" w:cs="Palatino Linotype"/>
                <w:b/>
                <w:i/>
                <w:sz w:val="20"/>
                <w:szCs w:val="20"/>
              </w:rPr>
              <w:t xml:space="preserve">RECURRENTE </w:t>
            </w:r>
            <w:r w:rsidR="00B01432" w:rsidRPr="004C46D9">
              <w:rPr>
                <w:rFonts w:ascii="Palatino Linotype" w:eastAsia="Palatino Linotype" w:hAnsi="Palatino Linotype" w:cs="Palatino Linotype"/>
                <w:i/>
                <w:sz w:val="20"/>
                <w:szCs w:val="20"/>
              </w:rPr>
              <w:t xml:space="preserve">por medio del cual le hace del conocimiento que </w:t>
            </w:r>
            <w:r w:rsidR="00B11F27" w:rsidRPr="004C46D9">
              <w:rPr>
                <w:rFonts w:ascii="Palatino Linotype" w:eastAsia="Palatino Linotype" w:hAnsi="Palatino Linotype" w:cs="Palatino Linotype"/>
                <w:i/>
                <w:sz w:val="20"/>
                <w:szCs w:val="20"/>
              </w:rPr>
              <w:t>la información solicitad</w:t>
            </w:r>
            <w:r w:rsidR="00B01432" w:rsidRPr="004C46D9">
              <w:rPr>
                <w:rFonts w:ascii="Palatino Linotype" w:eastAsia="Palatino Linotype" w:hAnsi="Palatino Linotype" w:cs="Palatino Linotype"/>
                <w:i/>
                <w:sz w:val="20"/>
                <w:szCs w:val="20"/>
              </w:rPr>
              <w:t>a</w:t>
            </w:r>
            <w:r w:rsidR="00B11F27" w:rsidRPr="004C46D9">
              <w:rPr>
                <w:rFonts w:ascii="Palatino Linotype" w:eastAsia="Palatino Linotype" w:hAnsi="Palatino Linotype" w:cs="Palatino Linotype"/>
                <w:i/>
                <w:sz w:val="20"/>
                <w:szCs w:val="20"/>
              </w:rPr>
              <w:t xml:space="preserve"> será entregada</w:t>
            </w:r>
            <w:r w:rsidR="00B01432" w:rsidRPr="004C46D9">
              <w:rPr>
                <w:rFonts w:ascii="Palatino Linotype" w:eastAsia="Palatino Linotype" w:hAnsi="Palatino Linotype" w:cs="Palatino Linotype"/>
                <w:i/>
                <w:sz w:val="20"/>
                <w:szCs w:val="20"/>
              </w:rPr>
              <w:t xml:space="preserve">, sin embargo </w:t>
            </w:r>
            <w:r w:rsidR="00B11F27" w:rsidRPr="004C46D9">
              <w:rPr>
                <w:rFonts w:ascii="Palatino Linotype" w:eastAsia="Palatino Linotype" w:hAnsi="Palatino Linotype" w:cs="Palatino Linotype"/>
                <w:i/>
                <w:sz w:val="20"/>
                <w:szCs w:val="20"/>
              </w:rPr>
              <w:t>al contener datos susceptibles de clasificación, la entrega de la misma será en versión pública; por otro lado,</w:t>
            </w:r>
            <w:r w:rsidR="00D83BA9" w:rsidRPr="004C46D9">
              <w:rPr>
                <w:rFonts w:ascii="Palatino Linotype" w:eastAsia="Palatino Linotype" w:hAnsi="Palatino Linotype" w:cs="Palatino Linotype"/>
                <w:i/>
                <w:sz w:val="20"/>
                <w:szCs w:val="20"/>
              </w:rPr>
              <w:t xml:space="preserve"> hace del conocimiento la remisión del diagrama que describe el procedimiento para la autorización y/o improcedencia para la autorización de Evaluación Técnica; finalmente </w:t>
            </w:r>
            <w:r w:rsidR="00B11F27" w:rsidRPr="004C46D9">
              <w:rPr>
                <w:rFonts w:ascii="Palatino Linotype" w:eastAsia="Palatino Linotype" w:hAnsi="Palatino Linotype" w:cs="Palatino Linotype"/>
                <w:i/>
                <w:sz w:val="20"/>
                <w:szCs w:val="20"/>
              </w:rPr>
              <w:t xml:space="preserve">hace del conocimiento que </w:t>
            </w:r>
            <w:r w:rsidR="00B01432" w:rsidRPr="004C46D9">
              <w:rPr>
                <w:rFonts w:ascii="Palatino Linotype" w:eastAsia="Palatino Linotype" w:hAnsi="Palatino Linotype" w:cs="Palatino Linotype"/>
                <w:i/>
                <w:sz w:val="20"/>
                <w:szCs w:val="20"/>
              </w:rPr>
              <w:t xml:space="preserve"> </w:t>
            </w:r>
            <w:r w:rsidR="00D83BA9" w:rsidRPr="004C46D9">
              <w:rPr>
                <w:rFonts w:ascii="Palatino Linotype" w:eastAsia="Palatino Linotype" w:hAnsi="Palatino Linotype" w:cs="Palatino Linotype"/>
                <w:i/>
                <w:sz w:val="20"/>
                <w:szCs w:val="20"/>
              </w:rPr>
              <w:t xml:space="preserve">la información será entregada previó pago de derechos, argumentando para tal efecto que debido a que la cantidad de información excede las capacidades técnicas del </w:t>
            </w:r>
            <w:r w:rsidR="00D83BA9" w:rsidRPr="004C46D9">
              <w:rPr>
                <w:rFonts w:ascii="Palatino Linotype" w:eastAsia="Palatino Linotype" w:hAnsi="Palatino Linotype" w:cs="Palatino Linotype"/>
                <w:b/>
                <w:i/>
                <w:sz w:val="20"/>
                <w:szCs w:val="20"/>
              </w:rPr>
              <w:t xml:space="preserve">SAIMEX </w:t>
            </w:r>
            <w:r w:rsidR="00D83BA9" w:rsidRPr="004C46D9">
              <w:rPr>
                <w:rFonts w:ascii="Palatino Linotype" w:eastAsia="Palatino Linotype" w:hAnsi="Palatino Linotype" w:cs="Palatino Linotype"/>
                <w:i/>
                <w:sz w:val="20"/>
                <w:szCs w:val="20"/>
              </w:rPr>
              <w:t>(argumentando que se trata de más de dos gigabytes de información)</w:t>
            </w:r>
            <w:r w:rsidR="000C2F82" w:rsidRPr="004C46D9">
              <w:rPr>
                <w:rFonts w:ascii="Palatino Linotype" w:eastAsia="Palatino Linotype" w:hAnsi="Palatino Linotype" w:cs="Palatino Linotype"/>
                <w:i/>
                <w:sz w:val="20"/>
                <w:szCs w:val="20"/>
              </w:rPr>
              <w:t>, de tal forma que cambia la modalidad de entrega para que previo pago de derechos le sea entregado un total de 4 discos compactos.</w:t>
            </w:r>
          </w:p>
          <w:p w14:paraId="094901AF" w14:textId="556CEA6A" w:rsidR="000C2F82" w:rsidRPr="004C46D9" w:rsidRDefault="000C2F82" w:rsidP="006B70C4">
            <w:pPr>
              <w:pStyle w:val="Prrafodelista"/>
              <w:widowControl w:val="0"/>
              <w:numPr>
                <w:ilvl w:val="0"/>
                <w:numId w:val="10"/>
              </w:numPr>
              <w:ind w:left="249" w:hanging="249"/>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 xml:space="preserve">Documento electrónico denominado “Acta 45a </w:t>
            </w:r>
            <w:proofErr w:type="spellStart"/>
            <w:r w:rsidRPr="004C46D9">
              <w:rPr>
                <w:rFonts w:ascii="Palatino Linotype" w:eastAsia="Palatino Linotype" w:hAnsi="Palatino Linotype" w:cs="Palatino Linotype"/>
                <w:i/>
                <w:sz w:val="20"/>
                <w:szCs w:val="20"/>
              </w:rPr>
              <w:t>Extraord</w:t>
            </w:r>
            <w:proofErr w:type="spellEnd"/>
            <w:r w:rsidRPr="004C46D9">
              <w:rPr>
                <w:rFonts w:ascii="Palatino Linotype" w:eastAsia="Palatino Linotype" w:hAnsi="Palatino Linotype" w:cs="Palatino Linotype"/>
                <w:i/>
                <w:sz w:val="20"/>
                <w:szCs w:val="20"/>
              </w:rPr>
              <w:t xml:space="preserve"> </w:t>
            </w:r>
            <w:proofErr w:type="spellStart"/>
            <w:r w:rsidRPr="004C46D9">
              <w:rPr>
                <w:rFonts w:ascii="Palatino Linotype" w:eastAsia="Palatino Linotype" w:hAnsi="Palatino Linotype" w:cs="Palatino Linotype"/>
                <w:i/>
                <w:sz w:val="20"/>
                <w:szCs w:val="20"/>
              </w:rPr>
              <w:t>Solic</w:t>
            </w:r>
            <w:proofErr w:type="spellEnd"/>
            <w:r w:rsidRPr="004C46D9">
              <w:rPr>
                <w:rFonts w:ascii="Palatino Linotype" w:eastAsia="Palatino Linotype" w:hAnsi="Palatino Linotype" w:cs="Palatino Linotype"/>
                <w:i/>
                <w:sz w:val="20"/>
                <w:szCs w:val="20"/>
              </w:rPr>
              <w:t xml:space="preserve"> 00093 (VP).</w:t>
            </w:r>
            <w:proofErr w:type="spellStart"/>
            <w:r w:rsidRPr="004C46D9">
              <w:rPr>
                <w:rFonts w:ascii="Palatino Linotype" w:eastAsia="Palatino Linotype" w:hAnsi="Palatino Linotype" w:cs="Palatino Linotype"/>
                <w:i/>
                <w:sz w:val="20"/>
                <w:szCs w:val="20"/>
              </w:rPr>
              <w:t>pdf</w:t>
            </w:r>
            <w:proofErr w:type="spellEnd"/>
            <w:r w:rsidRPr="004C46D9">
              <w:rPr>
                <w:rFonts w:ascii="Palatino Linotype" w:eastAsia="Palatino Linotype" w:hAnsi="Palatino Linotype" w:cs="Palatino Linotype"/>
                <w:i/>
                <w:sz w:val="20"/>
                <w:szCs w:val="20"/>
              </w:rPr>
              <w:t xml:space="preserve">”, el cual contiene un Acta de la Cuadragésima Secta Sesión Extraordinaria del Comité de Transparencia del </w:t>
            </w:r>
            <w:r w:rsidRPr="004C46D9">
              <w:rPr>
                <w:rFonts w:ascii="Palatino Linotype" w:eastAsia="Palatino Linotype" w:hAnsi="Palatino Linotype" w:cs="Palatino Linotype"/>
                <w:b/>
                <w:i/>
                <w:sz w:val="20"/>
                <w:szCs w:val="20"/>
              </w:rPr>
              <w:t>SUJETO OBLIGADO</w:t>
            </w:r>
            <w:r w:rsidRPr="004C46D9">
              <w:rPr>
                <w:rFonts w:ascii="Palatino Linotype" w:eastAsia="Palatino Linotype" w:hAnsi="Palatino Linotype" w:cs="Palatino Linotype"/>
                <w:i/>
                <w:sz w:val="20"/>
                <w:szCs w:val="20"/>
              </w:rPr>
              <w:t xml:space="preserve">, por medio de la cual </w:t>
            </w:r>
            <w:r w:rsidR="006B70C4" w:rsidRPr="004C46D9">
              <w:rPr>
                <w:rFonts w:ascii="Palatino Linotype" w:eastAsia="Palatino Linotype" w:hAnsi="Palatino Linotype" w:cs="Palatino Linotype"/>
                <w:i/>
                <w:sz w:val="20"/>
                <w:szCs w:val="20"/>
              </w:rPr>
              <w:t>se aprueba la versión pública de la información remitida para dar cumplimiento a la solicitud de acceso a la información de mérito, la cual contiene como número: “00094/SMOV/IP/2022”.</w:t>
            </w:r>
          </w:p>
        </w:tc>
      </w:tr>
      <w:tr w:rsidR="00204984" w:rsidRPr="004C46D9" w14:paraId="599EEF29" w14:textId="77777777" w:rsidTr="00AE0626">
        <w:tc>
          <w:tcPr>
            <w:tcW w:w="3495" w:type="dxa"/>
            <w:shd w:val="clear" w:color="auto" w:fill="auto"/>
            <w:tcMar>
              <w:top w:w="100" w:type="dxa"/>
              <w:left w:w="100" w:type="dxa"/>
              <w:bottom w:w="100" w:type="dxa"/>
              <w:right w:w="100" w:type="dxa"/>
            </w:tcMar>
            <w:vAlign w:val="center"/>
          </w:tcPr>
          <w:p w14:paraId="2D2AD503" w14:textId="56A65313" w:rsidR="00204984" w:rsidRPr="004C46D9" w:rsidRDefault="003A693F" w:rsidP="00204984">
            <w:pPr>
              <w:widowControl w:val="0"/>
              <w:jc w:val="center"/>
              <w:rPr>
                <w:rFonts w:ascii="Palatino Linotype" w:eastAsia="Palatino Linotype" w:hAnsi="Palatino Linotype" w:cs="Palatino Linotype"/>
                <w:b/>
              </w:rPr>
            </w:pPr>
            <w:r w:rsidRPr="004C46D9">
              <w:rPr>
                <w:rFonts w:ascii="Palatino Linotype" w:eastAsia="Palatino Linotype" w:hAnsi="Palatino Linotype" w:cs="Palatino Linotype"/>
                <w:b/>
              </w:rPr>
              <w:t>00093/SMOV/IP/2022</w:t>
            </w:r>
          </w:p>
        </w:tc>
        <w:tc>
          <w:tcPr>
            <w:tcW w:w="5610" w:type="dxa"/>
            <w:shd w:val="clear" w:color="auto" w:fill="auto"/>
            <w:tcMar>
              <w:top w:w="100" w:type="dxa"/>
              <w:left w:w="100" w:type="dxa"/>
              <w:bottom w:w="100" w:type="dxa"/>
              <w:right w:w="100" w:type="dxa"/>
            </w:tcMar>
          </w:tcPr>
          <w:p w14:paraId="39C8E424" w14:textId="77777777" w:rsidR="00204984" w:rsidRPr="004C46D9" w:rsidRDefault="00204984" w:rsidP="00AC265D">
            <w:pPr>
              <w:pStyle w:val="Prrafodelista"/>
              <w:widowControl w:val="0"/>
              <w:numPr>
                <w:ilvl w:val="0"/>
                <w:numId w:val="10"/>
              </w:numPr>
              <w:ind w:left="249" w:hanging="249"/>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Documento electrónico denominado “</w:t>
            </w:r>
            <w:r w:rsidR="006B70C4" w:rsidRPr="004C46D9">
              <w:rPr>
                <w:rFonts w:ascii="Palatino Linotype" w:eastAsia="Palatino Linotype" w:hAnsi="Palatino Linotype" w:cs="Palatino Linotype"/>
                <w:i/>
                <w:sz w:val="20"/>
                <w:szCs w:val="20"/>
              </w:rPr>
              <w:t>Carpeta Solicitud 00093.zip” el cual consiste en una carpeta digital comprimida, que a su vez contiene</w:t>
            </w:r>
            <w:r w:rsidR="007E515C" w:rsidRPr="004C46D9">
              <w:rPr>
                <w:rFonts w:ascii="Palatino Linotype" w:eastAsia="Palatino Linotype" w:hAnsi="Palatino Linotype" w:cs="Palatino Linotype"/>
                <w:i/>
                <w:sz w:val="20"/>
                <w:szCs w:val="20"/>
              </w:rPr>
              <w:t xml:space="preserve"> la siguiente información:</w:t>
            </w:r>
            <w:r w:rsidR="006B70C4" w:rsidRPr="004C46D9">
              <w:rPr>
                <w:rFonts w:ascii="Palatino Linotype" w:eastAsia="Palatino Linotype" w:hAnsi="Palatino Linotype" w:cs="Palatino Linotype"/>
                <w:i/>
                <w:sz w:val="20"/>
                <w:szCs w:val="20"/>
              </w:rPr>
              <w:t xml:space="preserve"> 18 contratos públicos celebrados entre </w:t>
            </w:r>
            <w:r w:rsidR="006B70C4" w:rsidRPr="004C46D9">
              <w:rPr>
                <w:rFonts w:ascii="Palatino Linotype" w:eastAsia="Palatino Linotype" w:hAnsi="Palatino Linotype" w:cs="Palatino Linotype"/>
                <w:b/>
                <w:i/>
                <w:sz w:val="20"/>
                <w:szCs w:val="20"/>
              </w:rPr>
              <w:t xml:space="preserve">EL SUJETO OBLIGADO </w:t>
            </w:r>
            <w:r w:rsidR="006B70C4" w:rsidRPr="004C46D9">
              <w:rPr>
                <w:rFonts w:ascii="Palatino Linotype" w:eastAsia="Palatino Linotype" w:hAnsi="Palatino Linotype" w:cs="Palatino Linotype"/>
                <w:i/>
                <w:sz w:val="20"/>
                <w:szCs w:val="20"/>
              </w:rPr>
              <w:t>y diversos contratistas</w:t>
            </w:r>
            <w:r w:rsidR="007E515C" w:rsidRPr="004C46D9">
              <w:rPr>
                <w:rFonts w:ascii="Palatino Linotype" w:eastAsia="Palatino Linotype" w:hAnsi="Palatino Linotype" w:cs="Palatino Linotype"/>
                <w:i/>
                <w:sz w:val="20"/>
                <w:szCs w:val="20"/>
              </w:rPr>
              <w:t>; 18 fallos emitidos en favor de las empresas ganadoras de la licitación pública; un documento en archivo .</w:t>
            </w:r>
            <w:proofErr w:type="spellStart"/>
            <w:r w:rsidR="007E515C" w:rsidRPr="004C46D9">
              <w:rPr>
                <w:rFonts w:ascii="Palatino Linotype" w:eastAsia="Palatino Linotype" w:hAnsi="Palatino Linotype" w:cs="Palatino Linotype"/>
                <w:i/>
                <w:sz w:val="20"/>
                <w:szCs w:val="20"/>
              </w:rPr>
              <w:t>xlsx</w:t>
            </w:r>
            <w:proofErr w:type="spellEnd"/>
            <w:r w:rsidR="007E515C" w:rsidRPr="004C46D9">
              <w:rPr>
                <w:rFonts w:ascii="Palatino Linotype" w:eastAsia="Palatino Linotype" w:hAnsi="Palatino Linotype" w:cs="Palatino Linotype"/>
                <w:i/>
                <w:sz w:val="20"/>
                <w:szCs w:val="20"/>
              </w:rPr>
              <w:t xml:space="preserve"> del que se advierten datos como el número de contrato, </w:t>
            </w:r>
            <w:r w:rsidR="00AC265D" w:rsidRPr="004C46D9">
              <w:rPr>
                <w:rFonts w:ascii="Palatino Linotype" w:eastAsia="Palatino Linotype" w:hAnsi="Palatino Linotype" w:cs="Palatino Linotype"/>
                <w:i/>
                <w:sz w:val="20"/>
                <w:szCs w:val="20"/>
              </w:rPr>
              <w:t>nombre</w:t>
            </w:r>
            <w:r w:rsidR="007E515C" w:rsidRPr="004C46D9">
              <w:rPr>
                <w:rFonts w:ascii="Palatino Linotype" w:eastAsia="Palatino Linotype" w:hAnsi="Palatino Linotype" w:cs="Palatino Linotype"/>
                <w:i/>
                <w:sz w:val="20"/>
                <w:szCs w:val="20"/>
              </w:rPr>
              <w:t xml:space="preserve"> de la obra, proyecto o acción, tipo de contrato, nombre de la </w:t>
            </w:r>
            <w:r w:rsidR="007E515C" w:rsidRPr="004C46D9">
              <w:rPr>
                <w:rFonts w:ascii="Palatino Linotype" w:eastAsia="Palatino Linotype" w:hAnsi="Palatino Linotype" w:cs="Palatino Linotype"/>
                <w:i/>
                <w:sz w:val="20"/>
                <w:szCs w:val="20"/>
              </w:rPr>
              <w:lastRenderedPageBreak/>
              <w:t xml:space="preserve">empresa y el total de la inversión asignada, todo ello para un total de 18 contratos celebrados en la temporalidad de los años 2017 al 2021; y, por último, </w:t>
            </w:r>
            <w:r w:rsidR="00AC265D" w:rsidRPr="004C46D9">
              <w:rPr>
                <w:rFonts w:ascii="Palatino Linotype" w:eastAsia="Palatino Linotype" w:hAnsi="Palatino Linotype" w:cs="Palatino Linotype"/>
                <w:i/>
                <w:sz w:val="20"/>
                <w:szCs w:val="20"/>
              </w:rPr>
              <w:t>un documento en archivo</w:t>
            </w:r>
            <w:r w:rsidR="007E515C" w:rsidRPr="004C46D9">
              <w:rPr>
                <w:rFonts w:ascii="Palatino Linotype" w:eastAsia="Palatino Linotype" w:hAnsi="Palatino Linotype" w:cs="Palatino Linotype"/>
                <w:i/>
                <w:sz w:val="20"/>
                <w:szCs w:val="20"/>
              </w:rPr>
              <w:t xml:space="preserve"> </w:t>
            </w:r>
            <w:r w:rsidR="00AC265D" w:rsidRPr="004C46D9">
              <w:rPr>
                <w:rFonts w:ascii="Palatino Linotype" w:eastAsia="Palatino Linotype" w:hAnsi="Palatino Linotype" w:cs="Palatino Linotype"/>
                <w:i/>
                <w:sz w:val="20"/>
                <w:szCs w:val="20"/>
              </w:rPr>
              <w:t>.</w:t>
            </w:r>
            <w:proofErr w:type="spellStart"/>
            <w:r w:rsidR="00AC265D" w:rsidRPr="004C46D9">
              <w:rPr>
                <w:rFonts w:ascii="Palatino Linotype" w:eastAsia="Palatino Linotype" w:hAnsi="Palatino Linotype" w:cs="Palatino Linotype"/>
                <w:i/>
                <w:sz w:val="20"/>
                <w:szCs w:val="20"/>
              </w:rPr>
              <w:t>xlsx</w:t>
            </w:r>
            <w:proofErr w:type="spellEnd"/>
            <w:r w:rsidR="00AC265D" w:rsidRPr="004C46D9">
              <w:rPr>
                <w:rFonts w:ascii="Palatino Linotype" w:eastAsia="Palatino Linotype" w:hAnsi="Palatino Linotype" w:cs="Palatino Linotype"/>
                <w:i/>
                <w:sz w:val="20"/>
                <w:szCs w:val="20"/>
              </w:rPr>
              <w:t>, del que se advierte un “Formato de Avances Mensuales” el cual contiene datos como número de obra, nombre de la obra, tipo de adjudicación, nombre de la empresa contratista, número de contrato, porcentaje de avance de dicha obra y la unidad de medida de tales obras, toda la información con corte al 28 de febrero de 2022.</w:t>
            </w:r>
          </w:p>
          <w:p w14:paraId="79572C3A" w14:textId="77777777" w:rsidR="00521E02" w:rsidRPr="004C46D9" w:rsidRDefault="00D844C4" w:rsidP="00521E02">
            <w:pPr>
              <w:pStyle w:val="Prrafodelista"/>
              <w:widowControl w:val="0"/>
              <w:numPr>
                <w:ilvl w:val="0"/>
                <w:numId w:val="10"/>
              </w:numPr>
              <w:ind w:left="249" w:hanging="249"/>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El segundo archivo electrónico denominado “Respuesta UT Solicitud 00093 (final).</w:t>
            </w:r>
            <w:proofErr w:type="spellStart"/>
            <w:r w:rsidRPr="004C46D9">
              <w:rPr>
                <w:rFonts w:ascii="Palatino Linotype" w:eastAsia="Palatino Linotype" w:hAnsi="Palatino Linotype" w:cs="Palatino Linotype"/>
                <w:i/>
                <w:sz w:val="20"/>
                <w:szCs w:val="20"/>
              </w:rPr>
              <w:t>pdf</w:t>
            </w:r>
            <w:proofErr w:type="spellEnd"/>
            <w:r w:rsidRPr="004C46D9">
              <w:rPr>
                <w:rFonts w:ascii="Palatino Linotype" w:eastAsia="Palatino Linotype" w:hAnsi="Palatino Linotype" w:cs="Palatino Linotype"/>
                <w:i/>
                <w:sz w:val="20"/>
                <w:szCs w:val="20"/>
              </w:rPr>
              <w:t xml:space="preserve">”, se advierte un oficio signado por el Lic. Luis Gustavo Mondragón Duarte, Titular de la Unidad de Transparencia, por medio del cual </w:t>
            </w:r>
            <w:r w:rsidR="00521E02" w:rsidRPr="004C46D9">
              <w:rPr>
                <w:rFonts w:ascii="Palatino Linotype" w:eastAsia="Palatino Linotype" w:hAnsi="Palatino Linotype" w:cs="Palatino Linotype"/>
                <w:i/>
                <w:sz w:val="20"/>
                <w:szCs w:val="20"/>
              </w:rPr>
              <w:t xml:space="preserve">hace del conocimiento que, derivado a que </w:t>
            </w:r>
            <w:r w:rsidR="00521E02" w:rsidRPr="004C46D9">
              <w:rPr>
                <w:rFonts w:ascii="Palatino Linotype" w:eastAsia="Palatino Linotype" w:hAnsi="Palatino Linotype" w:cs="Palatino Linotype"/>
                <w:b/>
                <w:i/>
                <w:sz w:val="20"/>
                <w:szCs w:val="20"/>
              </w:rPr>
              <w:t xml:space="preserve">EL SUJETO OBLIGADO </w:t>
            </w:r>
            <w:r w:rsidR="00521E02" w:rsidRPr="004C46D9">
              <w:rPr>
                <w:rFonts w:ascii="Palatino Linotype" w:eastAsia="Palatino Linotype" w:hAnsi="Palatino Linotype" w:cs="Palatino Linotype"/>
                <w:i/>
                <w:sz w:val="20"/>
                <w:szCs w:val="20"/>
              </w:rPr>
              <w:t>no señalo temporalidad para la búsqueda de la información, de conformidad con el Criterio 03/19 emitido por el Instituto Nacional de Transparencia (</w:t>
            </w:r>
            <w:r w:rsidR="00521E02" w:rsidRPr="004C46D9">
              <w:rPr>
                <w:rFonts w:ascii="Palatino Linotype" w:eastAsia="Palatino Linotype" w:hAnsi="Palatino Linotype" w:cs="Palatino Linotype"/>
                <w:b/>
                <w:i/>
                <w:sz w:val="20"/>
                <w:szCs w:val="20"/>
              </w:rPr>
              <w:t xml:space="preserve">INAI), </w:t>
            </w:r>
            <w:r w:rsidR="00521E02" w:rsidRPr="004C46D9">
              <w:rPr>
                <w:rFonts w:ascii="Palatino Linotype" w:eastAsia="Palatino Linotype" w:hAnsi="Palatino Linotype" w:cs="Palatino Linotype"/>
                <w:i/>
                <w:sz w:val="20"/>
                <w:szCs w:val="20"/>
              </w:rPr>
              <w:t>el sujeto obligado argumento que la entrega de información es únicamente concerniente al año inmediato anterior, motivo por el cual realiza la entrega de tal información en versión pública.</w:t>
            </w:r>
          </w:p>
          <w:p w14:paraId="6D1F020F" w14:textId="366BCA60" w:rsidR="00AC265D" w:rsidRPr="004C46D9" w:rsidRDefault="00521E02" w:rsidP="00521E02">
            <w:pPr>
              <w:pStyle w:val="Prrafodelista"/>
              <w:widowControl w:val="0"/>
              <w:numPr>
                <w:ilvl w:val="0"/>
                <w:numId w:val="10"/>
              </w:numPr>
              <w:ind w:left="249" w:hanging="249"/>
              <w:jc w:val="both"/>
              <w:rPr>
                <w:rFonts w:ascii="Palatino Linotype" w:eastAsia="Palatino Linotype" w:hAnsi="Palatino Linotype" w:cs="Palatino Linotype"/>
                <w:i/>
                <w:sz w:val="20"/>
                <w:szCs w:val="20"/>
              </w:rPr>
            </w:pPr>
            <w:r w:rsidRPr="004C46D9">
              <w:rPr>
                <w:rFonts w:ascii="Palatino Linotype" w:eastAsia="Palatino Linotype" w:hAnsi="Palatino Linotype" w:cs="Palatino Linotype"/>
                <w:i/>
                <w:sz w:val="20"/>
                <w:szCs w:val="20"/>
              </w:rPr>
              <w:t xml:space="preserve">Finalmente, el tercer documento electrónico remitido en respuesta denominado “Acta 45a </w:t>
            </w:r>
            <w:proofErr w:type="spellStart"/>
            <w:r w:rsidRPr="004C46D9">
              <w:rPr>
                <w:rFonts w:ascii="Palatino Linotype" w:eastAsia="Palatino Linotype" w:hAnsi="Palatino Linotype" w:cs="Palatino Linotype"/>
                <w:i/>
                <w:sz w:val="20"/>
                <w:szCs w:val="20"/>
              </w:rPr>
              <w:t>Extraord</w:t>
            </w:r>
            <w:proofErr w:type="spellEnd"/>
            <w:r w:rsidRPr="004C46D9">
              <w:rPr>
                <w:rFonts w:ascii="Palatino Linotype" w:eastAsia="Palatino Linotype" w:hAnsi="Palatino Linotype" w:cs="Palatino Linotype"/>
                <w:i/>
                <w:sz w:val="20"/>
                <w:szCs w:val="20"/>
              </w:rPr>
              <w:t xml:space="preserve"> </w:t>
            </w:r>
            <w:proofErr w:type="spellStart"/>
            <w:r w:rsidRPr="004C46D9">
              <w:rPr>
                <w:rFonts w:ascii="Palatino Linotype" w:eastAsia="Palatino Linotype" w:hAnsi="Palatino Linotype" w:cs="Palatino Linotype"/>
                <w:i/>
                <w:sz w:val="20"/>
                <w:szCs w:val="20"/>
              </w:rPr>
              <w:t>Solic</w:t>
            </w:r>
            <w:proofErr w:type="spellEnd"/>
            <w:r w:rsidRPr="004C46D9">
              <w:rPr>
                <w:rFonts w:ascii="Palatino Linotype" w:eastAsia="Palatino Linotype" w:hAnsi="Palatino Linotype" w:cs="Palatino Linotype"/>
                <w:i/>
                <w:sz w:val="20"/>
                <w:szCs w:val="20"/>
              </w:rPr>
              <w:t xml:space="preserve"> 00093 (VP).</w:t>
            </w:r>
            <w:proofErr w:type="spellStart"/>
            <w:r w:rsidRPr="004C46D9">
              <w:rPr>
                <w:rFonts w:ascii="Palatino Linotype" w:eastAsia="Palatino Linotype" w:hAnsi="Palatino Linotype" w:cs="Palatino Linotype"/>
                <w:i/>
                <w:sz w:val="20"/>
                <w:szCs w:val="20"/>
              </w:rPr>
              <w:t>pdf</w:t>
            </w:r>
            <w:proofErr w:type="spellEnd"/>
            <w:r w:rsidRPr="004C46D9">
              <w:rPr>
                <w:rFonts w:ascii="Palatino Linotype" w:eastAsia="Palatino Linotype" w:hAnsi="Palatino Linotype" w:cs="Palatino Linotype"/>
                <w:i/>
                <w:sz w:val="20"/>
                <w:szCs w:val="20"/>
              </w:rPr>
              <w:t>”</w:t>
            </w:r>
            <w:r w:rsidR="0067149F" w:rsidRPr="004C46D9">
              <w:rPr>
                <w:rFonts w:ascii="Palatino Linotype" w:eastAsia="Palatino Linotype" w:hAnsi="Palatino Linotype" w:cs="Palatino Linotype"/>
                <w:i/>
                <w:sz w:val="20"/>
                <w:szCs w:val="20"/>
              </w:rPr>
              <w:t xml:space="preserve"> contiene un Acta de la Cuadragésima Quinta sesión extraordinaria del Comité de Transparencia del </w:t>
            </w:r>
            <w:r w:rsidR="0067149F" w:rsidRPr="004C46D9">
              <w:rPr>
                <w:rFonts w:ascii="Palatino Linotype" w:eastAsia="Palatino Linotype" w:hAnsi="Palatino Linotype" w:cs="Palatino Linotype"/>
                <w:b/>
                <w:i/>
                <w:sz w:val="20"/>
                <w:szCs w:val="20"/>
              </w:rPr>
              <w:t xml:space="preserve">SUJETO OBLIGADO, </w:t>
            </w:r>
            <w:r w:rsidR="0067149F" w:rsidRPr="004C46D9">
              <w:rPr>
                <w:rFonts w:ascii="Palatino Linotype" w:eastAsia="Palatino Linotype" w:hAnsi="Palatino Linotype" w:cs="Palatino Linotype"/>
                <w:i/>
                <w:sz w:val="20"/>
                <w:szCs w:val="20"/>
              </w:rPr>
              <w:t>la cual tiene como finalidad darle soporte y fundamento a la versión pública de la información entregada en respuesta.</w:t>
            </w:r>
            <w:r w:rsidRPr="004C46D9">
              <w:rPr>
                <w:rFonts w:ascii="Palatino Linotype" w:eastAsia="Palatino Linotype" w:hAnsi="Palatino Linotype" w:cs="Palatino Linotype"/>
                <w:i/>
                <w:sz w:val="20"/>
                <w:szCs w:val="20"/>
              </w:rPr>
              <w:t xml:space="preserve"> </w:t>
            </w:r>
          </w:p>
        </w:tc>
      </w:tr>
    </w:tbl>
    <w:p w14:paraId="57061D0B" w14:textId="77777777" w:rsidR="00676D3C" w:rsidRPr="004C46D9" w:rsidRDefault="00676D3C">
      <w:pPr>
        <w:widowControl w:val="0"/>
        <w:spacing w:line="360" w:lineRule="auto"/>
        <w:jc w:val="both"/>
        <w:rPr>
          <w:rFonts w:ascii="Palatino Linotype" w:eastAsia="Palatino Linotype" w:hAnsi="Palatino Linotype" w:cs="Palatino Linotype"/>
        </w:rPr>
      </w:pPr>
    </w:p>
    <w:p w14:paraId="20951CB1" w14:textId="09B45813" w:rsidR="00000062" w:rsidRPr="004C46D9" w:rsidRDefault="00015EDF">
      <w:pPr>
        <w:widowControl w:val="0"/>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sz w:val="28"/>
          <w:szCs w:val="28"/>
        </w:rPr>
        <w:t>V</w:t>
      </w:r>
      <w:r w:rsidR="00B80360" w:rsidRPr="004C46D9">
        <w:rPr>
          <w:rFonts w:ascii="Palatino Linotype" w:eastAsia="Palatino Linotype" w:hAnsi="Palatino Linotype" w:cs="Palatino Linotype"/>
          <w:b/>
          <w:sz w:val="28"/>
          <w:szCs w:val="28"/>
        </w:rPr>
        <w:t>I</w:t>
      </w:r>
      <w:r w:rsidRPr="004C46D9">
        <w:rPr>
          <w:rFonts w:ascii="Palatino Linotype" w:eastAsia="Palatino Linotype" w:hAnsi="Palatino Linotype" w:cs="Palatino Linotype"/>
          <w:b/>
          <w:sz w:val="28"/>
          <w:szCs w:val="28"/>
        </w:rPr>
        <w:t>. Del Recurso de Revisión</w:t>
      </w:r>
      <w:r w:rsidRPr="004C46D9">
        <w:rPr>
          <w:rFonts w:ascii="Palatino Linotype" w:eastAsia="Palatino Linotype" w:hAnsi="Palatino Linotype" w:cs="Palatino Linotype"/>
          <w:b/>
        </w:rPr>
        <w:t>.</w:t>
      </w:r>
    </w:p>
    <w:p w14:paraId="137A8925" w14:textId="19DE0C00" w:rsidR="00000062" w:rsidRPr="004C46D9" w:rsidRDefault="00015EDF">
      <w:pPr>
        <w:widowControl w:val="0"/>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Inconforme por las respuestas del</w:t>
      </w:r>
      <w:r w:rsidRPr="004C46D9">
        <w:rPr>
          <w:rFonts w:ascii="Palatino Linotype" w:eastAsia="Palatino Linotype" w:hAnsi="Palatino Linotype" w:cs="Palatino Linotype"/>
          <w:b/>
        </w:rPr>
        <w:t xml:space="preserve"> SUJETO OBLIGADO</w:t>
      </w:r>
      <w:r w:rsidRPr="004C46D9">
        <w:rPr>
          <w:rFonts w:ascii="Palatino Linotype" w:eastAsia="Palatino Linotype" w:hAnsi="Palatino Linotype" w:cs="Palatino Linotype"/>
        </w:rPr>
        <w:t xml:space="preserve">, en fecha </w:t>
      </w:r>
      <w:r w:rsidR="00237E01" w:rsidRPr="004C46D9">
        <w:rPr>
          <w:rFonts w:ascii="Palatino Linotype" w:eastAsia="Palatino Linotype" w:hAnsi="Palatino Linotype" w:cs="Palatino Linotype"/>
          <w:b/>
        </w:rPr>
        <w:t>veintidós</w:t>
      </w:r>
      <w:r w:rsidRPr="004C46D9">
        <w:rPr>
          <w:rFonts w:ascii="Palatino Linotype" w:eastAsia="Palatino Linotype" w:hAnsi="Palatino Linotype" w:cs="Palatino Linotype"/>
          <w:b/>
        </w:rPr>
        <w:t xml:space="preserve"> de </w:t>
      </w:r>
      <w:r w:rsidR="00237E01" w:rsidRPr="004C46D9">
        <w:rPr>
          <w:rFonts w:ascii="Palatino Linotype" w:eastAsia="Palatino Linotype" w:hAnsi="Palatino Linotype" w:cs="Palatino Linotype"/>
          <w:b/>
        </w:rPr>
        <w:t>marzo</w:t>
      </w:r>
      <w:r w:rsidRPr="004C46D9">
        <w:rPr>
          <w:rFonts w:ascii="Palatino Linotype" w:eastAsia="Palatino Linotype" w:hAnsi="Palatino Linotype" w:cs="Palatino Linotype"/>
          <w:b/>
        </w:rPr>
        <w:t xml:space="preserve"> de dos mil veintidós</w:t>
      </w:r>
      <w:r w:rsidRPr="004C46D9">
        <w:rPr>
          <w:rFonts w:ascii="Palatino Linotype" w:eastAsia="Palatino Linotype" w:hAnsi="Palatino Linotype" w:cs="Palatino Linotype"/>
        </w:rPr>
        <w:t xml:space="preserve">, </w:t>
      </w:r>
      <w:r w:rsidR="00546AEA" w:rsidRPr="004C46D9">
        <w:rPr>
          <w:rFonts w:ascii="Palatino Linotype" w:eastAsia="Palatino Linotype" w:hAnsi="Palatino Linotype" w:cs="Palatino Linotype"/>
          <w:b/>
        </w:rPr>
        <w:t>LA RECURRENTE</w:t>
      </w:r>
      <w:r w:rsidRPr="004C46D9">
        <w:rPr>
          <w:rFonts w:ascii="Palatino Linotype" w:eastAsia="Palatino Linotype" w:hAnsi="Palatino Linotype" w:cs="Palatino Linotype"/>
        </w:rPr>
        <w:t xml:space="preserve"> interpuso los </w:t>
      </w:r>
      <w:r w:rsidR="0066423F" w:rsidRPr="004C46D9">
        <w:rPr>
          <w:rFonts w:ascii="Palatino Linotype" w:eastAsia="Palatino Linotype" w:hAnsi="Palatino Linotype" w:cs="Palatino Linotype"/>
        </w:rPr>
        <w:t>Recursos de Revisión</w:t>
      </w:r>
      <w:r w:rsidR="00C52152" w:rsidRPr="004C46D9">
        <w:rPr>
          <w:rFonts w:ascii="Palatino Linotype" w:eastAsia="Palatino Linotype" w:hAnsi="Palatino Linotype" w:cs="Palatino Linotype"/>
        </w:rPr>
        <w:t xml:space="preserve"> materia del presente estudio</w:t>
      </w:r>
      <w:r w:rsidRPr="004C46D9">
        <w:rPr>
          <w:rFonts w:ascii="Palatino Linotype" w:eastAsia="Palatino Linotype" w:hAnsi="Palatino Linotype" w:cs="Palatino Linotype"/>
        </w:rPr>
        <w:t xml:space="preserve">, </w:t>
      </w:r>
      <w:r w:rsidR="00475A1B" w:rsidRPr="004C46D9">
        <w:rPr>
          <w:rFonts w:ascii="Palatino Linotype" w:eastAsia="Palatino Linotype" w:hAnsi="Palatino Linotype" w:cs="Palatino Linotype"/>
        </w:rPr>
        <w:t xml:space="preserve">mismos que </w:t>
      </w:r>
      <w:r w:rsidRPr="004C46D9">
        <w:rPr>
          <w:rFonts w:ascii="Palatino Linotype" w:eastAsia="Palatino Linotype" w:hAnsi="Palatino Linotype" w:cs="Palatino Linotype"/>
        </w:rPr>
        <w:t xml:space="preserve">fueron registrados en </w:t>
      </w:r>
      <w:r w:rsidRPr="004C46D9">
        <w:rPr>
          <w:rFonts w:ascii="Palatino Linotype" w:eastAsia="Palatino Linotype" w:hAnsi="Palatino Linotype" w:cs="Palatino Linotype"/>
          <w:b/>
        </w:rPr>
        <w:t>EL SAIMEX</w:t>
      </w:r>
      <w:r w:rsidRPr="004C46D9">
        <w:rPr>
          <w:rFonts w:ascii="Palatino Linotype" w:eastAsia="Palatino Linotype" w:hAnsi="Palatino Linotype" w:cs="Palatino Linotype"/>
        </w:rPr>
        <w:t xml:space="preserve"> y se les asignaron los números de expediente</w:t>
      </w:r>
      <w:r w:rsidR="006E6D53" w:rsidRPr="004C46D9">
        <w:rPr>
          <w:rFonts w:ascii="Palatino Linotype" w:eastAsia="Palatino Linotype" w:hAnsi="Palatino Linotype" w:cs="Palatino Linotype"/>
        </w:rPr>
        <w:t>s:</w:t>
      </w:r>
      <w:r w:rsidR="00584C8F" w:rsidRPr="004C46D9">
        <w:rPr>
          <w:rFonts w:ascii="Palatino Linotype" w:eastAsia="Palatino Linotype" w:hAnsi="Palatino Linotype" w:cs="Palatino Linotype"/>
          <w:b/>
        </w:rPr>
        <w:t xml:space="preserve"> </w:t>
      </w:r>
      <w:r w:rsidR="00C35A94" w:rsidRPr="004C46D9">
        <w:rPr>
          <w:rFonts w:ascii="Palatino Linotype" w:eastAsia="Palatino Linotype" w:hAnsi="Palatino Linotype" w:cs="Palatino Linotype"/>
          <w:b/>
        </w:rPr>
        <w:t>05042</w:t>
      </w:r>
      <w:r w:rsidR="00B53685" w:rsidRPr="004C46D9">
        <w:rPr>
          <w:rFonts w:ascii="Palatino Linotype" w:eastAsia="Palatino Linotype" w:hAnsi="Palatino Linotype" w:cs="Palatino Linotype"/>
          <w:b/>
        </w:rPr>
        <w:t>/INFOEM/IP/RR/2022</w:t>
      </w:r>
      <w:r w:rsidR="00584C8F"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b/>
        </w:rPr>
        <w:t xml:space="preserve">y </w:t>
      </w:r>
      <w:r w:rsidR="00C35A94" w:rsidRPr="004C46D9">
        <w:rPr>
          <w:rFonts w:ascii="Palatino Linotype" w:eastAsia="Palatino Linotype" w:hAnsi="Palatino Linotype" w:cs="Palatino Linotype"/>
          <w:b/>
        </w:rPr>
        <w:t>05043</w:t>
      </w:r>
      <w:r w:rsidR="00B53685" w:rsidRPr="004C46D9">
        <w:rPr>
          <w:rFonts w:ascii="Palatino Linotype" w:eastAsia="Palatino Linotype" w:hAnsi="Palatino Linotype" w:cs="Palatino Linotype"/>
          <w:b/>
        </w:rPr>
        <w:t>/INFOEM/IP/RR/2022</w:t>
      </w:r>
      <w:r w:rsidR="00584C8F" w:rsidRPr="004C46D9">
        <w:rPr>
          <w:rFonts w:ascii="Palatino Linotype" w:eastAsia="Palatino Linotype" w:hAnsi="Palatino Linotype" w:cs="Palatino Linotype"/>
        </w:rPr>
        <w:t xml:space="preserve">, </w:t>
      </w:r>
      <w:r w:rsidR="00475A1B" w:rsidRPr="004C46D9">
        <w:rPr>
          <w:rFonts w:ascii="Palatino Linotype" w:eastAsia="Palatino Linotype" w:hAnsi="Palatino Linotype" w:cs="Palatino Linotype"/>
        </w:rPr>
        <w:t xml:space="preserve">de los cuales cabe resaltar que el </w:t>
      </w:r>
      <w:r w:rsidR="00475A1B" w:rsidRPr="004C46D9">
        <w:rPr>
          <w:rFonts w:ascii="Palatino Linotype" w:eastAsia="Palatino Linotype" w:hAnsi="Palatino Linotype" w:cs="Palatino Linotype"/>
          <w:b/>
          <w:u w:val="single"/>
        </w:rPr>
        <w:t>“Acto Impugnado”</w:t>
      </w:r>
      <w:r w:rsidR="0012308A" w:rsidRPr="004C46D9">
        <w:rPr>
          <w:rFonts w:ascii="Palatino Linotype" w:eastAsia="Palatino Linotype" w:hAnsi="Palatino Linotype" w:cs="Palatino Linotype"/>
          <w:b/>
        </w:rPr>
        <w:t xml:space="preserve">, </w:t>
      </w:r>
      <w:r w:rsidR="0012308A" w:rsidRPr="004C46D9">
        <w:rPr>
          <w:rFonts w:ascii="Palatino Linotype" w:eastAsia="Palatino Linotype" w:hAnsi="Palatino Linotype" w:cs="Palatino Linotype"/>
        </w:rPr>
        <w:t xml:space="preserve">así </w:t>
      </w:r>
      <w:r w:rsidR="0012308A" w:rsidRPr="004C46D9">
        <w:rPr>
          <w:rFonts w:ascii="Palatino Linotype" w:eastAsia="Palatino Linotype" w:hAnsi="Palatino Linotype" w:cs="Palatino Linotype"/>
        </w:rPr>
        <w:lastRenderedPageBreak/>
        <w:t xml:space="preserve">como lo manifestado en las </w:t>
      </w:r>
      <w:r w:rsidR="0012308A" w:rsidRPr="004C46D9">
        <w:rPr>
          <w:rFonts w:ascii="Palatino Linotype" w:eastAsia="Palatino Linotype" w:hAnsi="Palatino Linotype" w:cs="Palatino Linotype"/>
          <w:b/>
          <w:u w:val="single"/>
        </w:rPr>
        <w:t>“Razones o Motivos de Inconformidad”</w:t>
      </w:r>
      <w:r w:rsidR="0012308A" w:rsidRPr="004C46D9">
        <w:rPr>
          <w:rFonts w:ascii="Palatino Linotype" w:eastAsia="Palatino Linotype" w:hAnsi="Palatino Linotype" w:cs="Palatino Linotype"/>
        </w:rPr>
        <w:t xml:space="preserve"> por </w:t>
      </w:r>
      <w:r w:rsidR="00546AEA" w:rsidRPr="004C46D9">
        <w:rPr>
          <w:rFonts w:ascii="Palatino Linotype" w:eastAsia="Palatino Linotype" w:hAnsi="Palatino Linotype" w:cs="Palatino Linotype"/>
          <w:b/>
        </w:rPr>
        <w:t>LA RECURRENTE</w:t>
      </w:r>
      <w:r w:rsidR="0012308A" w:rsidRPr="004C46D9">
        <w:rPr>
          <w:rFonts w:ascii="Palatino Linotype" w:eastAsia="Palatino Linotype" w:hAnsi="Palatino Linotype" w:cs="Palatino Linotype"/>
        </w:rPr>
        <w:t xml:space="preserve"> </w:t>
      </w:r>
      <w:r w:rsidR="006E6D53" w:rsidRPr="004C46D9">
        <w:rPr>
          <w:rFonts w:ascii="Palatino Linotype" w:eastAsia="Palatino Linotype" w:hAnsi="Palatino Linotype" w:cs="Palatino Linotype"/>
        </w:rPr>
        <w:t>para</w:t>
      </w:r>
      <w:r w:rsidR="006E6D53" w:rsidRPr="004C46D9">
        <w:rPr>
          <w:rFonts w:ascii="Palatino Linotype" w:eastAsia="Palatino Linotype" w:hAnsi="Palatino Linotype" w:cs="Palatino Linotype"/>
          <w:b/>
        </w:rPr>
        <w:t xml:space="preserve"> </w:t>
      </w:r>
      <w:r w:rsidR="006E6D53" w:rsidRPr="004C46D9">
        <w:rPr>
          <w:rFonts w:ascii="Palatino Linotype" w:eastAsia="Palatino Linotype" w:hAnsi="Palatino Linotype" w:cs="Palatino Linotype"/>
        </w:rPr>
        <w:t xml:space="preserve">cada uno de los referidos </w:t>
      </w:r>
      <w:r w:rsidR="0066423F" w:rsidRPr="004C46D9">
        <w:rPr>
          <w:rFonts w:ascii="Palatino Linotype" w:eastAsia="Palatino Linotype" w:hAnsi="Palatino Linotype" w:cs="Palatino Linotype"/>
        </w:rPr>
        <w:t>Recursos de Revisión</w:t>
      </w:r>
      <w:r w:rsidR="006E6D53" w:rsidRPr="004C46D9">
        <w:rPr>
          <w:rFonts w:ascii="Palatino Linotype" w:eastAsia="Palatino Linotype" w:hAnsi="Palatino Linotype" w:cs="Palatino Linotype"/>
        </w:rPr>
        <w:t xml:space="preserve">, </w:t>
      </w:r>
      <w:r w:rsidR="00475A1B" w:rsidRPr="004C46D9">
        <w:rPr>
          <w:rFonts w:ascii="Palatino Linotype" w:eastAsia="Palatino Linotype" w:hAnsi="Palatino Linotype" w:cs="Palatino Linotype"/>
        </w:rPr>
        <w:t>versa</w:t>
      </w:r>
      <w:r w:rsidR="0012308A" w:rsidRPr="004C46D9">
        <w:rPr>
          <w:rFonts w:ascii="Palatino Linotype" w:eastAsia="Palatino Linotype" w:hAnsi="Palatino Linotype" w:cs="Palatino Linotype"/>
        </w:rPr>
        <w:t xml:space="preserve">n </w:t>
      </w:r>
      <w:r w:rsidR="00475A1B" w:rsidRPr="004C46D9">
        <w:rPr>
          <w:rFonts w:ascii="Palatino Linotype" w:eastAsia="Palatino Linotype" w:hAnsi="Palatino Linotype" w:cs="Palatino Linotype"/>
        </w:rPr>
        <w:t xml:space="preserve"> en los</w:t>
      </w:r>
      <w:r w:rsidR="0012308A" w:rsidRPr="004C46D9">
        <w:rPr>
          <w:rFonts w:ascii="Palatino Linotype" w:eastAsia="Palatino Linotype" w:hAnsi="Palatino Linotype" w:cs="Palatino Linotype"/>
        </w:rPr>
        <w:t xml:space="preserve"> mismos términos, los cuales se citan a continuación</w:t>
      </w:r>
      <w:r w:rsidRPr="004C46D9">
        <w:rPr>
          <w:rFonts w:ascii="Palatino Linotype" w:eastAsia="Palatino Linotype" w:hAnsi="Palatino Linotype" w:cs="Palatino Linotype"/>
        </w:rPr>
        <w:t xml:space="preserve">: </w:t>
      </w:r>
    </w:p>
    <w:p w14:paraId="2AC70563" w14:textId="77777777" w:rsidR="00952EA7" w:rsidRPr="004C46D9" w:rsidRDefault="00952EA7">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475A1B" w:rsidRPr="004C46D9"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4C46D9" w:rsidRDefault="00475A1B" w:rsidP="00475A1B">
            <w:pPr>
              <w:widowControl w:val="0"/>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4C46D9" w:rsidRDefault="00475A1B" w:rsidP="00584C8F">
            <w:pPr>
              <w:widowControl w:val="0"/>
              <w:jc w:val="center"/>
              <w:rPr>
                <w:rFonts w:ascii="Palatino Linotype" w:eastAsia="Palatino Linotype" w:hAnsi="Palatino Linotype" w:cs="Palatino Linotype"/>
                <w:b/>
                <w:sz w:val="22"/>
                <w:szCs w:val="22"/>
                <w:u w:val="single"/>
              </w:rPr>
            </w:pPr>
            <w:r w:rsidRPr="004C46D9">
              <w:rPr>
                <w:rFonts w:ascii="Palatino Linotype" w:eastAsia="Palatino Linotype" w:hAnsi="Palatino Linotype" w:cs="Palatino Linotype"/>
                <w:b/>
                <w:sz w:val="22"/>
                <w:szCs w:val="22"/>
                <w:u w:val="single"/>
              </w:rPr>
              <w:t>Acto Impugnado:</w:t>
            </w:r>
          </w:p>
        </w:tc>
      </w:tr>
      <w:tr w:rsidR="0012308A" w:rsidRPr="004C46D9" w14:paraId="5A5E3F05" w14:textId="77777777" w:rsidTr="0012308A">
        <w:tc>
          <w:tcPr>
            <w:tcW w:w="2977" w:type="dxa"/>
            <w:shd w:val="clear" w:color="auto" w:fill="auto"/>
            <w:tcMar>
              <w:top w:w="100" w:type="dxa"/>
              <w:left w:w="100" w:type="dxa"/>
              <w:bottom w:w="100" w:type="dxa"/>
              <w:right w:w="100" w:type="dxa"/>
            </w:tcMar>
            <w:vAlign w:val="center"/>
          </w:tcPr>
          <w:p w14:paraId="681DF195" w14:textId="313DDB7E" w:rsidR="0012308A" w:rsidRPr="004C46D9" w:rsidRDefault="003A693F" w:rsidP="00204984">
            <w:pPr>
              <w:widowControl w:val="0"/>
              <w:jc w:val="center"/>
              <w:rPr>
                <w:rFonts w:ascii="Palatino Linotype" w:eastAsia="Palatino Linotype" w:hAnsi="Palatino Linotype" w:cs="Palatino Linotype"/>
              </w:rPr>
            </w:pPr>
            <w:r w:rsidRPr="004C46D9">
              <w:rPr>
                <w:rFonts w:ascii="Palatino Linotype" w:eastAsia="Palatino Linotype" w:hAnsi="Palatino Linotype" w:cs="Palatino Linotype"/>
                <w:b/>
                <w:sz w:val="22"/>
              </w:rPr>
              <w:t>05042</w:t>
            </w:r>
            <w:r w:rsidR="00B53685" w:rsidRPr="004C46D9">
              <w:rPr>
                <w:rFonts w:ascii="Palatino Linotype" w:eastAsia="Palatino Linotype" w:hAnsi="Palatino Linotype" w:cs="Palatino Linotype"/>
                <w:b/>
                <w:sz w:val="22"/>
              </w:rPr>
              <w:t>/INFOEM/IP/RR/2022</w:t>
            </w:r>
            <w:r w:rsidR="00C52152" w:rsidRPr="004C46D9">
              <w:rPr>
                <w:rFonts w:ascii="Palatino Linotype" w:eastAsia="Palatino Linotype" w:hAnsi="Palatino Linotype" w:cs="Palatino Linotype"/>
                <w:b/>
                <w:sz w:val="22"/>
              </w:rPr>
              <w:t xml:space="preserve"> </w:t>
            </w:r>
          </w:p>
        </w:tc>
        <w:tc>
          <w:tcPr>
            <w:tcW w:w="6237" w:type="dxa"/>
            <w:shd w:val="clear" w:color="auto" w:fill="auto"/>
            <w:tcMar>
              <w:top w:w="100" w:type="dxa"/>
              <w:left w:w="100" w:type="dxa"/>
              <w:bottom w:w="100" w:type="dxa"/>
              <w:right w:w="100" w:type="dxa"/>
            </w:tcMar>
            <w:vAlign w:val="center"/>
          </w:tcPr>
          <w:p w14:paraId="5FC9C382" w14:textId="4F3E2D53" w:rsidR="0012308A" w:rsidRPr="004C46D9" w:rsidRDefault="0012308A" w:rsidP="00952EA7">
            <w:pPr>
              <w:widowControl w:val="0"/>
              <w:jc w:val="center"/>
              <w:rPr>
                <w:rFonts w:ascii="Palatino Linotype" w:eastAsia="Palatino Linotype" w:hAnsi="Palatino Linotype" w:cs="Palatino Linotype"/>
                <w:sz w:val="22"/>
                <w:szCs w:val="20"/>
              </w:rPr>
            </w:pPr>
            <w:r w:rsidRPr="004C46D9">
              <w:rPr>
                <w:rFonts w:ascii="Palatino Linotype" w:hAnsi="Palatino Linotype"/>
                <w:i/>
                <w:sz w:val="22"/>
              </w:rPr>
              <w:t>“</w:t>
            </w:r>
            <w:r w:rsidR="00C35A94" w:rsidRPr="004C46D9">
              <w:rPr>
                <w:rFonts w:ascii="Palatino Linotype" w:hAnsi="Palatino Linotype"/>
                <w:i/>
                <w:sz w:val="22"/>
              </w:rPr>
              <w:t>No entrega la información solicitada</w:t>
            </w:r>
            <w:r w:rsidRPr="004C46D9">
              <w:rPr>
                <w:rFonts w:ascii="Palatino Linotype" w:hAnsi="Palatino Linotype"/>
                <w:i/>
                <w:sz w:val="22"/>
              </w:rPr>
              <w:t xml:space="preserve">” </w:t>
            </w:r>
            <w:r w:rsidRPr="004C46D9">
              <w:rPr>
                <w:rFonts w:ascii="Palatino Linotype" w:hAnsi="Palatino Linotype"/>
                <w:sz w:val="22"/>
              </w:rPr>
              <w:t>(Sic).</w:t>
            </w:r>
          </w:p>
        </w:tc>
      </w:tr>
      <w:tr w:rsidR="0012308A" w:rsidRPr="004C46D9" w14:paraId="0CDFA363" w14:textId="77777777" w:rsidTr="00C00420">
        <w:tc>
          <w:tcPr>
            <w:tcW w:w="2977" w:type="dxa"/>
            <w:shd w:val="clear" w:color="auto" w:fill="auto"/>
            <w:tcMar>
              <w:top w:w="100" w:type="dxa"/>
              <w:left w:w="100" w:type="dxa"/>
              <w:bottom w:w="100" w:type="dxa"/>
              <w:right w:w="100" w:type="dxa"/>
            </w:tcMar>
          </w:tcPr>
          <w:p w14:paraId="6CA49920" w14:textId="3E40E873" w:rsidR="0012308A" w:rsidRPr="004C46D9" w:rsidRDefault="003A693F" w:rsidP="00204984">
            <w:pPr>
              <w:widowControl w:val="0"/>
              <w:jc w:val="center"/>
              <w:rPr>
                <w:rFonts w:ascii="Palatino Linotype" w:eastAsia="Palatino Linotype" w:hAnsi="Palatino Linotype" w:cs="Palatino Linotype"/>
                <w:b/>
              </w:rPr>
            </w:pPr>
            <w:r w:rsidRPr="004C46D9">
              <w:rPr>
                <w:rFonts w:ascii="Palatino Linotype" w:eastAsia="Palatino Linotype" w:hAnsi="Palatino Linotype" w:cs="Palatino Linotype"/>
                <w:b/>
                <w:sz w:val="22"/>
              </w:rPr>
              <w:t>05043</w:t>
            </w:r>
            <w:r w:rsidR="00B53685" w:rsidRPr="004C46D9">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tcPr>
          <w:p w14:paraId="01935990" w14:textId="249EEAF4" w:rsidR="0012308A" w:rsidRPr="004C46D9" w:rsidRDefault="008E44A6" w:rsidP="0012308A">
            <w:pPr>
              <w:widowControl w:val="0"/>
              <w:jc w:val="center"/>
              <w:rPr>
                <w:rFonts w:ascii="Palatino Linotype" w:eastAsia="Palatino Linotype" w:hAnsi="Palatino Linotype" w:cs="Palatino Linotype"/>
                <w:sz w:val="22"/>
                <w:szCs w:val="20"/>
              </w:rPr>
            </w:pPr>
            <w:r w:rsidRPr="004C46D9">
              <w:rPr>
                <w:rFonts w:ascii="Palatino Linotype" w:eastAsia="Palatino Linotype" w:hAnsi="Palatino Linotype" w:cs="Palatino Linotype"/>
                <w:i/>
                <w:sz w:val="22"/>
                <w:szCs w:val="20"/>
              </w:rPr>
              <w:t xml:space="preserve">“La información entregada” </w:t>
            </w:r>
            <w:r w:rsidRPr="004C46D9">
              <w:rPr>
                <w:rFonts w:ascii="Palatino Linotype" w:eastAsia="Palatino Linotype" w:hAnsi="Palatino Linotype" w:cs="Palatino Linotype"/>
                <w:sz w:val="22"/>
                <w:szCs w:val="20"/>
              </w:rPr>
              <w:t>(Sic).</w:t>
            </w:r>
          </w:p>
        </w:tc>
      </w:tr>
    </w:tbl>
    <w:p w14:paraId="0F8C499E" w14:textId="77777777" w:rsidR="00000062" w:rsidRPr="004C46D9" w:rsidRDefault="00000062">
      <w:pPr>
        <w:widowControl w:val="0"/>
        <w:jc w:val="both"/>
        <w:rPr>
          <w:rFonts w:ascii="Palatino Linotype" w:eastAsia="Palatino Linotype" w:hAnsi="Palatino Linotype" w:cs="Palatino Linotype"/>
          <w:b/>
          <w:sz w:val="22"/>
          <w:szCs w:val="22"/>
          <w:u w:val="single"/>
        </w:rPr>
      </w:pPr>
    </w:p>
    <w:p w14:paraId="2B6591E8" w14:textId="77777777" w:rsidR="00C52152" w:rsidRPr="004C46D9" w:rsidRDefault="00C52152">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12308A" w:rsidRPr="004C46D9" w14:paraId="24470564" w14:textId="77777777" w:rsidTr="00EB75B6">
        <w:trPr>
          <w:tblHeader/>
        </w:trPr>
        <w:tc>
          <w:tcPr>
            <w:tcW w:w="2977" w:type="dxa"/>
            <w:shd w:val="clear" w:color="auto" w:fill="auto"/>
            <w:tcMar>
              <w:top w:w="100" w:type="dxa"/>
              <w:left w:w="100" w:type="dxa"/>
              <w:bottom w:w="100" w:type="dxa"/>
              <w:right w:w="100" w:type="dxa"/>
            </w:tcMar>
          </w:tcPr>
          <w:p w14:paraId="16F2D226" w14:textId="77777777" w:rsidR="0012308A" w:rsidRPr="004C46D9" w:rsidRDefault="0012308A" w:rsidP="00C00420">
            <w:pPr>
              <w:widowControl w:val="0"/>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C74B4BF" w14:textId="1625B48F" w:rsidR="0012308A" w:rsidRPr="004C46D9" w:rsidRDefault="0012308A" w:rsidP="0012308A">
            <w:pPr>
              <w:widowControl w:val="0"/>
              <w:jc w:val="center"/>
              <w:rPr>
                <w:rFonts w:ascii="Palatino Linotype" w:eastAsia="Palatino Linotype" w:hAnsi="Palatino Linotype" w:cs="Palatino Linotype"/>
                <w:b/>
                <w:sz w:val="22"/>
                <w:szCs w:val="22"/>
                <w:u w:val="single"/>
              </w:rPr>
            </w:pPr>
            <w:r w:rsidRPr="004C46D9">
              <w:rPr>
                <w:rFonts w:ascii="Palatino Linotype" w:eastAsia="Palatino Linotype" w:hAnsi="Palatino Linotype" w:cs="Palatino Linotype"/>
                <w:b/>
                <w:sz w:val="22"/>
                <w:szCs w:val="22"/>
                <w:u w:val="single"/>
              </w:rPr>
              <w:t>Razones o Motivos de Inconformidad:</w:t>
            </w:r>
          </w:p>
        </w:tc>
      </w:tr>
      <w:tr w:rsidR="00204984" w:rsidRPr="004C46D9" w14:paraId="4D41344E" w14:textId="77777777" w:rsidTr="00204984">
        <w:trPr>
          <w:trHeight w:val="1191"/>
        </w:trPr>
        <w:tc>
          <w:tcPr>
            <w:tcW w:w="2977" w:type="dxa"/>
            <w:shd w:val="clear" w:color="auto" w:fill="auto"/>
            <w:tcMar>
              <w:top w:w="100" w:type="dxa"/>
              <w:left w:w="100" w:type="dxa"/>
              <w:bottom w:w="100" w:type="dxa"/>
              <w:right w:w="100" w:type="dxa"/>
            </w:tcMar>
            <w:vAlign w:val="center"/>
          </w:tcPr>
          <w:p w14:paraId="53A6867F" w14:textId="60AB08E0" w:rsidR="00204984" w:rsidRPr="004C46D9" w:rsidRDefault="003A693F" w:rsidP="00204984">
            <w:pPr>
              <w:widowControl w:val="0"/>
              <w:jc w:val="center"/>
              <w:rPr>
                <w:rFonts w:ascii="Palatino Linotype" w:eastAsia="Palatino Linotype" w:hAnsi="Palatino Linotype" w:cs="Palatino Linotype"/>
              </w:rPr>
            </w:pPr>
            <w:r w:rsidRPr="004C46D9">
              <w:rPr>
                <w:rFonts w:ascii="Palatino Linotype" w:eastAsia="Palatino Linotype" w:hAnsi="Palatino Linotype" w:cs="Palatino Linotype"/>
                <w:b/>
                <w:sz w:val="22"/>
              </w:rPr>
              <w:t>05042</w:t>
            </w:r>
            <w:r w:rsidR="00204984" w:rsidRPr="004C46D9">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vAlign w:val="center"/>
          </w:tcPr>
          <w:p w14:paraId="3682A6AE" w14:textId="729C8ACC" w:rsidR="00204984" w:rsidRPr="004C46D9" w:rsidRDefault="008E44A6" w:rsidP="00204984">
            <w:pPr>
              <w:widowControl w:val="0"/>
              <w:jc w:val="center"/>
              <w:rPr>
                <w:rFonts w:ascii="Palatino Linotype" w:hAnsi="Palatino Linotype"/>
                <w:sz w:val="22"/>
              </w:rPr>
            </w:pPr>
            <w:r w:rsidRPr="004C46D9">
              <w:rPr>
                <w:rFonts w:ascii="Palatino Linotype" w:eastAsia="Palatino Linotype" w:hAnsi="Palatino Linotype" w:cs="Palatino Linotype"/>
                <w:i/>
                <w:sz w:val="22"/>
                <w:szCs w:val="20"/>
              </w:rPr>
              <w:t xml:space="preserve">“No entrega la información que dice se entrega en versión pública ni la información que solicite” </w:t>
            </w:r>
            <w:r w:rsidRPr="004C46D9">
              <w:rPr>
                <w:rFonts w:ascii="Palatino Linotype" w:eastAsia="Palatino Linotype" w:hAnsi="Palatino Linotype" w:cs="Palatino Linotype"/>
                <w:sz w:val="22"/>
                <w:szCs w:val="20"/>
              </w:rPr>
              <w:t>(Sic).</w:t>
            </w:r>
          </w:p>
        </w:tc>
      </w:tr>
      <w:tr w:rsidR="00204984" w:rsidRPr="004C46D9" w14:paraId="6D78589A" w14:textId="77777777" w:rsidTr="00204984">
        <w:trPr>
          <w:trHeight w:val="1191"/>
        </w:trPr>
        <w:tc>
          <w:tcPr>
            <w:tcW w:w="2977" w:type="dxa"/>
            <w:shd w:val="clear" w:color="auto" w:fill="auto"/>
            <w:tcMar>
              <w:top w:w="100" w:type="dxa"/>
              <w:left w:w="100" w:type="dxa"/>
              <w:bottom w:w="100" w:type="dxa"/>
              <w:right w:w="100" w:type="dxa"/>
            </w:tcMar>
            <w:vAlign w:val="center"/>
          </w:tcPr>
          <w:p w14:paraId="59807F08" w14:textId="4DD645F2" w:rsidR="00204984" w:rsidRPr="004C46D9" w:rsidRDefault="003A693F" w:rsidP="00204984">
            <w:pPr>
              <w:widowControl w:val="0"/>
              <w:jc w:val="center"/>
              <w:rPr>
                <w:rFonts w:ascii="Palatino Linotype" w:eastAsia="Palatino Linotype" w:hAnsi="Palatino Linotype" w:cs="Palatino Linotype"/>
                <w:b/>
              </w:rPr>
            </w:pPr>
            <w:r w:rsidRPr="004C46D9">
              <w:rPr>
                <w:rFonts w:ascii="Palatino Linotype" w:eastAsia="Palatino Linotype" w:hAnsi="Palatino Linotype" w:cs="Palatino Linotype"/>
                <w:b/>
                <w:sz w:val="22"/>
              </w:rPr>
              <w:t>05043</w:t>
            </w:r>
            <w:r w:rsidR="00204984" w:rsidRPr="004C46D9">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tcPr>
          <w:p w14:paraId="319648EC" w14:textId="6CC75F0B" w:rsidR="00204984" w:rsidRPr="004C46D9" w:rsidRDefault="00C35A94" w:rsidP="008E44A6">
            <w:pPr>
              <w:widowControl w:val="0"/>
              <w:jc w:val="both"/>
              <w:rPr>
                <w:rFonts w:ascii="Palatino Linotype" w:eastAsia="Palatino Linotype" w:hAnsi="Palatino Linotype" w:cs="Palatino Linotype"/>
                <w:sz w:val="22"/>
                <w:szCs w:val="20"/>
              </w:rPr>
            </w:pPr>
            <w:r w:rsidRPr="004C46D9">
              <w:rPr>
                <w:rFonts w:ascii="Palatino Linotype" w:eastAsia="Palatino Linotype" w:hAnsi="Palatino Linotype" w:cs="Palatino Linotype"/>
                <w:i/>
                <w:sz w:val="22"/>
                <w:szCs w:val="20"/>
              </w:rPr>
              <w:t>“</w:t>
            </w:r>
            <w:r w:rsidR="008E44A6" w:rsidRPr="004C46D9">
              <w:rPr>
                <w:rFonts w:ascii="Palatino Linotype" w:eastAsia="Palatino Linotype" w:hAnsi="Palatino Linotype" w:cs="Palatino Linotype"/>
                <w:i/>
                <w:sz w:val="22"/>
                <w:szCs w:val="20"/>
              </w:rPr>
              <w:t xml:space="preserve">Su información carece de valides toda vez que no cuenta con firmas su acta, </w:t>
            </w:r>
            <w:proofErr w:type="spellStart"/>
            <w:r w:rsidR="008E44A6" w:rsidRPr="004C46D9">
              <w:rPr>
                <w:rFonts w:ascii="Palatino Linotype" w:eastAsia="Palatino Linotype" w:hAnsi="Palatino Linotype" w:cs="Palatino Linotype"/>
                <w:i/>
                <w:sz w:val="22"/>
                <w:szCs w:val="20"/>
              </w:rPr>
              <w:t>ademas</w:t>
            </w:r>
            <w:proofErr w:type="spellEnd"/>
            <w:r w:rsidR="008E44A6" w:rsidRPr="004C46D9">
              <w:rPr>
                <w:rFonts w:ascii="Palatino Linotype" w:eastAsia="Palatino Linotype" w:hAnsi="Palatino Linotype" w:cs="Palatino Linotype"/>
                <w:i/>
                <w:sz w:val="22"/>
                <w:szCs w:val="20"/>
              </w:rPr>
              <w:t xml:space="preserve"> la información la solicite como Secretaría de Comunicaciones y solo me entregan el año 2021 cuando no era comunicaciones, que claro y preciso mi solicitud.</w:t>
            </w:r>
            <w:r w:rsidRPr="004C46D9">
              <w:rPr>
                <w:rFonts w:ascii="Palatino Linotype" w:eastAsia="Palatino Linotype" w:hAnsi="Palatino Linotype" w:cs="Palatino Linotype"/>
                <w:i/>
                <w:sz w:val="22"/>
                <w:szCs w:val="20"/>
              </w:rPr>
              <w:t xml:space="preserve">” </w:t>
            </w:r>
            <w:r w:rsidRPr="004C46D9">
              <w:rPr>
                <w:rFonts w:ascii="Palatino Linotype" w:eastAsia="Palatino Linotype" w:hAnsi="Palatino Linotype" w:cs="Palatino Linotype"/>
                <w:sz w:val="22"/>
                <w:szCs w:val="20"/>
              </w:rPr>
              <w:t>(Sic).</w:t>
            </w:r>
          </w:p>
        </w:tc>
      </w:tr>
    </w:tbl>
    <w:p w14:paraId="6A47CE62" w14:textId="77777777" w:rsidR="00BC6030" w:rsidRPr="004C46D9" w:rsidRDefault="00BC6030">
      <w:pPr>
        <w:spacing w:line="360" w:lineRule="auto"/>
        <w:jc w:val="both"/>
        <w:rPr>
          <w:rFonts w:ascii="Palatino Linotype" w:eastAsia="Palatino Linotype" w:hAnsi="Palatino Linotype" w:cs="Palatino Linotype"/>
          <w:b/>
          <w:sz w:val="28"/>
          <w:szCs w:val="28"/>
        </w:rPr>
      </w:pPr>
    </w:p>
    <w:p w14:paraId="1CBAE806" w14:textId="66A3814E" w:rsidR="00000062" w:rsidRPr="004C46D9" w:rsidRDefault="00015EDF">
      <w:pPr>
        <w:spacing w:line="360" w:lineRule="auto"/>
        <w:jc w:val="both"/>
        <w:rPr>
          <w:rFonts w:ascii="Palatino Linotype" w:eastAsia="Palatino Linotype" w:hAnsi="Palatino Linotype" w:cs="Palatino Linotype"/>
          <w:b/>
          <w:sz w:val="28"/>
          <w:szCs w:val="28"/>
        </w:rPr>
      </w:pPr>
      <w:r w:rsidRPr="004C46D9">
        <w:rPr>
          <w:rFonts w:ascii="Palatino Linotype" w:eastAsia="Palatino Linotype" w:hAnsi="Palatino Linotype" w:cs="Palatino Linotype"/>
          <w:b/>
          <w:sz w:val="28"/>
          <w:szCs w:val="28"/>
        </w:rPr>
        <w:t>V</w:t>
      </w:r>
      <w:r w:rsidR="00B80360" w:rsidRPr="004C46D9">
        <w:rPr>
          <w:rFonts w:ascii="Palatino Linotype" w:eastAsia="Palatino Linotype" w:hAnsi="Palatino Linotype" w:cs="Palatino Linotype"/>
          <w:b/>
          <w:sz w:val="28"/>
          <w:szCs w:val="28"/>
        </w:rPr>
        <w:t>II</w:t>
      </w:r>
      <w:r w:rsidRPr="004C46D9">
        <w:rPr>
          <w:rFonts w:ascii="Palatino Linotype" w:eastAsia="Palatino Linotype" w:hAnsi="Palatino Linotype" w:cs="Palatino Linotype"/>
          <w:b/>
          <w:sz w:val="28"/>
          <w:szCs w:val="28"/>
        </w:rPr>
        <w:t>. Del turno de</w:t>
      </w:r>
      <w:r w:rsidR="006E6D53" w:rsidRPr="004C46D9">
        <w:rPr>
          <w:rFonts w:ascii="Palatino Linotype" w:eastAsia="Palatino Linotype" w:hAnsi="Palatino Linotype" w:cs="Palatino Linotype"/>
          <w:b/>
          <w:sz w:val="28"/>
          <w:szCs w:val="28"/>
        </w:rPr>
        <w:t xml:space="preserve"> </w:t>
      </w:r>
      <w:r w:rsidRPr="004C46D9">
        <w:rPr>
          <w:rFonts w:ascii="Palatino Linotype" w:eastAsia="Palatino Linotype" w:hAnsi="Palatino Linotype" w:cs="Palatino Linotype"/>
          <w:b/>
          <w:sz w:val="28"/>
          <w:szCs w:val="28"/>
        </w:rPr>
        <w:t>l</w:t>
      </w:r>
      <w:r w:rsidR="006E6D53" w:rsidRPr="004C46D9">
        <w:rPr>
          <w:rFonts w:ascii="Palatino Linotype" w:eastAsia="Palatino Linotype" w:hAnsi="Palatino Linotype" w:cs="Palatino Linotype"/>
          <w:b/>
          <w:sz w:val="28"/>
          <w:szCs w:val="28"/>
        </w:rPr>
        <w:t>os</w:t>
      </w:r>
      <w:r w:rsidRPr="004C46D9">
        <w:rPr>
          <w:rFonts w:ascii="Palatino Linotype" w:eastAsia="Palatino Linotype" w:hAnsi="Palatino Linotype" w:cs="Palatino Linotype"/>
          <w:b/>
          <w:sz w:val="28"/>
          <w:szCs w:val="28"/>
        </w:rPr>
        <w:t xml:space="preserve"> </w:t>
      </w:r>
      <w:r w:rsidR="0066423F" w:rsidRPr="004C46D9">
        <w:rPr>
          <w:rFonts w:ascii="Palatino Linotype" w:eastAsia="Palatino Linotype" w:hAnsi="Palatino Linotype" w:cs="Palatino Linotype"/>
          <w:b/>
          <w:sz w:val="28"/>
          <w:szCs w:val="28"/>
        </w:rPr>
        <w:t>Recursos de Revisión</w:t>
      </w:r>
      <w:r w:rsidRPr="004C46D9">
        <w:rPr>
          <w:rFonts w:ascii="Palatino Linotype" w:eastAsia="Palatino Linotype" w:hAnsi="Palatino Linotype" w:cs="Palatino Linotype"/>
          <w:b/>
          <w:sz w:val="28"/>
          <w:szCs w:val="28"/>
        </w:rPr>
        <w:t xml:space="preserve">. </w:t>
      </w:r>
    </w:p>
    <w:p w14:paraId="4963E195" w14:textId="59884390" w:rsidR="00000062" w:rsidRPr="004C46D9" w:rsidRDefault="00015EDF">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El </w:t>
      </w:r>
      <w:r w:rsidR="00952EA7" w:rsidRPr="004C46D9">
        <w:rPr>
          <w:rFonts w:ascii="Palatino Linotype" w:eastAsia="Palatino Linotype" w:hAnsi="Palatino Linotype" w:cs="Palatino Linotype"/>
          <w:b/>
        </w:rPr>
        <w:t>veintidós de marzo d</w:t>
      </w:r>
      <w:r w:rsidRPr="004C46D9">
        <w:rPr>
          <w:rFonts w:ascii="Palatino Linotype" w:eastAsia="Palatino Linotype" w:hAnsi="Palatino Linotype" w:cs="Palatino Linotype"/>
          <w:b/>
        </w:rPr>
        <w:t>e dos mil veintidós</w:t>
      </w:r>
      <w:r w:rsidR="00E1132A" w:rsidRPr="004C46D9">
        <w:rPr>
          <w:rFonts w:ascii="Palatino Linotype" w:eastAsia="Palatino Linotype" w:hAnsi="Palatino Linotype" w:cs="Palatino Linotype"/>
        </w:rPr>
        <w:t xml:space="preserve">, los </w:t>
      </w:r>
      <w:r w:rsidR="0066423F" w:rsidRPr="004C46D9">
        <w:rPr>
          <w:rFonts w:ascii="Palatino Linotype" w:eastAsia="Palatino Linotype" w:hAnsi="Palatino Linotype" w:cs="Palatino Linotype"/>
        </w:rPr>
        <w:t>Recursos de Revisión</w:t>
      </w:r>
      <w:r w:rsidR="00B575DA" w:rsidRPr="004C46D9">
        <w:rPr>
          <w:rFonts w:ascii="Palatino Linotype" w:eastAsia="Palatino Linotype" w:hAnsi="Palatino Linotype" w:cs="Palatino Linotype"/>
        </w:rPr>
        <w:t xml:space="preserve"> de mérito, </w:t>
      </w:r>
      <w:r w:rsidRPr="004C46D9">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fundamento en el artículo 185, fracción I de la Ley de Transparencia y Acceso a la </w:t>
      </w:r>
      <w:r w:rsidRPr="004C46D9">
        <w:rPr>
          <w:rFonts w:ascii="Palatino Linotype" w:eastAsia="Palatino Linotype" w:hAnsi="Palatino Linotype" w:cs="Palatino Linotype"/>
        </w:rPr>
        <w:lastRenderedPageBreak/>
        <w:t xml:space="preserve">Información Pública del Estado de México y Municipios, se turnaron a los </w:t>
      </w:r>
      <w:r w:rsidRPr="004C46D9">
        <w:rPr>
          <w:rFonts w:ascii="Palatino Linotype" w:eastAsia="Palatino Linotype" w:hAnsi="Palatino Linotype" w:cs="Palatino Linotype"/>
          <w:b/>
        </w:rPr>
        <w:t>Comisionados</w:t>
      </w:r>
      <w:r w:rsidRPr="004C46D9">
        <w:rPr>
          <w:rFonts w:ascii="Palatino Linotype" w:eastAsia="Palatino Linotype" w:hAnsi="Palatino Linotype" w:cs="Palatino Linotype"/>
        </w:rPr>
        <w:t xml:space="preserve"> de este Instituto, a efecto de decretar su admisión o </w:t>
      </w:r>
      <w:proofErr w:type="spellStart"/>
      <w:r w:rsidRPr="004C46D9">
        <w:rPr>
          <w:rFonts w:ascii="Palatino Linotype" w:eastAsia="Palatino Linotype" w:hAnsi="Palatino Linotype" w:cs="Palatino Linotype"/>
        </w:rPr>
        <w:t>desechamiento</w:t>
      </w:r>
      <w:proofErr w:type="spellEnd"/>
      <w:r w:rsidRPr="004C46D9">
        <w:rPr>
          <w:rFonts w:ascii="Palatino Linotype" w:eastAsia="Palatino Linotype" w:hAnsi="Palatino Linotype" w:cs="Palatino Linotype"/>
        </w:rPr>
        <w:t>:</w:t>
      </w:r>
    </w:p>
    <w:p w14:paraId="17D1DBD6" w14:textId="77777777" w:rsidR="00423F15" w:rsidRPr="004C46D9" w:rsidRDefault="00423F15">
      <w:pPr>
        <w:spacing w:line="360" w:lineRule="auto"/>
        <w:jc w:val="both"/>
        <w:rPr>
          <w:rFonts w:ascii="Palatino Linotype" w:eastAsia="Palatino Linotype" w:hAnsi="Palatino Linotype" w:cs="Palatino Linotype"/>
        </w:rPr>
      </w:pPr>
    </w:p>
    <w:tbl>
      <w:tblPr>
        <w:tblStyle w:val="aff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00062" w:rsidRPr="004C46D9"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4C46D9" w:rsidRDefault="00015EDF"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D09497B" w14:textId="4679F6B9" w:rsidR="00000062" w:rsidRPr="004C46D9" w:rsidRDefault="00015EDF" w:rsidP="00BC6030">
            <w:pPr>
              <w:widowControl w:val="0"/>
              <w:pBdr>
                <w:top w:val="nil"/>
                <w:left w:val="nil"/>
                <w:bottom w:val="nil"/>
                <w:right w:val="nil"/>
                <w:between w:val="nil"/>
              </w:pBdr>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b/>
                <w:u w:val="single"/>
              </w:rPr>
              <w:t>Comisionad</w:t>
            </w:r>
            <w:r w:rsidR="00BC6030" w:rsidRPr="004C46D9">
              <w:rPr>
                <w:rFonts w:ascii="Palatino Linotype" w:eastAsia="Palatino Linotype" w:hAnsi="Palatino Linotype" w:cs="Palatino Linotype"/>
                <w:b/>
                <w:u w:val="single"/>
              </w:rPr>
              <w:t>a/ Comisionado</w:t>
            </w:r>
          </w:p>
        </w:tc>
      </w:tr>
      <w:tr w:rsidR="00B575DA" w:rsidRPr="004C46D9"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723B631B" w:rsidR="00B575DA" w:rsidRPr="004C46D9" w:rsidRDefault="00952EA7" w:rsidP="00B575DA">
            <w:pPr>
              <w:widowControl w:val="0"/>
              <w:pBdr>
                <w:top w:val="nil"/>
                <w:left w:val="nil"/>
                <w:bottom w:val="nil"/>
                <w:right w:val="nil"/>
                <w:between w:val="nil"/>
              </w:pBdr>
              <w:jc w:val="center"/>
              <w:rPr>
                <w:rFonts w:ascii="Palatino Linotype" w:eastAsia="Palatino Linotype" w:hAnsi="Palatino Linotype" w:cs="Palatino Linotype"/>
                <w:b/>
              </w:rPr>
            </w:pPr>
            <w:r w:rsidRPr="004C46D9">
              <w:rPr>
                <w:rFonts w:ascii="Palatino Linotype" w:eastAsia="Palatino Linotype" w:hAnsi="Palatino Linotype" w:cs="Palatino Linotype"/>
                <w:b/>
              </w:rPr>
              <w:t>04262</w:t>
            </w:r>
            <w:r w:rsidR="00B575DA" w:rsidRPr="004C46D9">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2B7BB23" w14:textId="3FC744B3" w:rsidR="00B575DA" w:rsidRPr="004C46D9" w:rsidRDefault="00952EA7" w:rsidP="00B575DA">
            <w:pPr>
              <w:widowControl w:val="0"/>
              <w:pBdr>
                <w:top w:val="nil"/>
                <w:left w:val="nil"/>
                <w:bottom w:val="nil"/>
                <w:right w:val="nil"/>
                <w:between w:val="nil"/>
              </w:pBdr>
              <w:jc w:val="center"/>
              <w:rPr>
                <w:rFonts w:ascii="Palatino Linotype" w:eastAsia="Palatino Linotype" w:hAnsi="Palatino Linotype" w:cs="Palatino Linotype"/>
                <w:b/>
                <w:u w:val="single"/>
              </w:rPr>
            </w:pPr>
            <w:r w:rsidRPr="004C46D9">
              <w:rPr>
                <w:rFonts w:ascii="Palatino Linotype" w:eastAsia="Palatino Linotype" w:hAnsi="Palatino Linotype" w:cs="Palatino Linotype"/>
                <w:u w:val="single"/>
              </w:rPr>
              <w:t>Sharon Cristina Morales Martínez</w:t>
            </w:r>
          </w:p>
        </w:tc>
      </w:tr>
      <w:tr w:rsidR="00B575DA" w:rsidRPr="004C46D9"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12AA42CB" w:rsidR="00B575DA" w:rsidRPr="004C46D9" w:rsidRDefault="00952EA7" w:rsidP="006818AE">
            <w:pPr>
              <w:widowControl w:val="0"/>
              <w:pBdr>
                <w:top w:val="nil"/>
                <w:left w:val="nil"/>
                <w:bottom w:val="nil"/>
                <w:right w:val="nil"/>
                <w:between w:val="nil"/>
              </w:pBdr>
              <w:jc w:val="center"/>
              <w:rPr>
                <w:rFonts w:ascii="Palatino Linotype" w:eastAsia="Palatino Linotype" w:hAnsi="Palatino Linotype" w:cs="Palatino Linotype"/>
                <w:b/>
              </w:rPr>
            </w:pPr>
            <w:r w:rsidRPr="004C46D9">
              <w:rPr>
                <w:rFonts w:ascii="Palatino Linotype" w:eastAsia="Palatino Linotype" w:hAnsi="Palatino Linotype" w:cs="Palatino Linotype"/>
                <w:b/>
              </w:rPr>
              <w:t>0426</w:t>
            </w:r>
            <w:r w:rsidR="006818AE" w:rsidRPr="004C46D9">
              <w:rPr>
                <w:rFonts w:ascii="Palatino Linotype" w:eastAsia="Palatino Linotype" w:hAnsi="Palatino Linotype" w:cs="Palatino Linotype"/>
                <w:b/>
              </w:rPr>
              <w:t>4</w:t>
            </w:r>
            <w:r w:rsidR="00B575DA" w:rsidRPr="004C46D9">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8FACF42" w14:textId="10C464E6" w:rsidR="00B575DA" w:rsidRPr="004C46D9" w:rsidRDefault="003A693F" w:rsidP="00B575DA">
            <w:pPr>
              <w:widowControl w:val="0"/>
              <w:pBdr>
                <w:top w:val="nil"/>
                <w:left w:val="nil"/>
                <w:bottom w:val="nil"/>
                <w:right w:val="nil"/>
                <w:between w:val="nil"/>
              </w:pBdr>
              <w:jc w:val="center"/>
              <w:rPr>
                <w:rFonts w:ascii="Palatino Linotype" w:eastAsia="Palatino Linotype" w:hAnsi="Palatino Linotype" w:cs="Palatino Linotype"/>
                <w:u w:val="single"/>
              </w:rPr>
            </w:pPr>
            <w:r w:rsidRPr="004C46D9">
              <w:rPr>
                <w:rFonts w:ascii="Palatino Linotype" w:eastAsia="Palatino Linotype" w:hAnsi="Palatino Linotype" w:cs="Palatino Linotype"/>
                <w:u w:val="single"/>
              </w:rPr>
              <w:t>María del Rosario Mejía Ayala</w:t>
            </w:r>
          </w:p>
        </w:tc>
      </w:tr>
    </w:tbl>
    <w:p w14:paraId="04767C18" w14:textId="77777777" w:rsidR="007A1E4F" w:rsidRPr="004C46D9" w:rsidRDefault="007A1E4F">
      <w:pPr>
        <w:tabs>
          <w:tab w:val="center" w:pos="4252"/>
          <w:tab w:val="right" w:pos="8504"/>
        </w:tabs>
        <w:spacing w:line="360" w:lineRule="auto"/>
        <w:jc w:val="both"/>
        <w:rPr>
          <w:rFonts w:ascii="Palatino Linotype" w:eastAsia="Palatino Linotype" w:hAnsi="Palatino Linotype" w:cs="Palatino Linotype"/>
          <w:b/>
        </w:rPr>
      </w:pPr>
    </w:p>
    <w:p w14:paraId="560F7141" w14:textId="77777777" w:rsidR="00000062" w:rsidRPr="004C46D9" w:rsidRDefault="00015EDF">
      <w:pPr>
        <w:tabs>
          <w:tab w:val="center" w:pos="4252"/>
          <w:tab w:val="right" w:pos="8504"/>
        </w:tabs>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rPr>
        <w:t>a) Admisión del Recurso de Revisión</w:t>
      </w:r>
    </w:p>
    <w:p w14:paraId="2978A5F4" w14:textId="518057F1" w:rsidR="00000062" w:rsidRPr="004C46D9" w:rsidRDefault="00015EDF">
      <w:pPr>
        <w:tabs>
          <w:tab w:val="center" w:pos="4252"/>
          <w:tab w:val="right" w:pos="8504"/>
        </w:tabs>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De las constancias que obran en </w:t>
      </w:r>
      <w:r w:rsidR="00B55920" w:rsidRPr="004C46D9">
        <w:rPr>
          <w:rFonts w:ascii="Palatino Linotype" w:eastAsia="Palatino Linotype" w:hAnsi="Palatino Linotype" w:cs="Palatino Linotype"/>
        </w:rPr>
        <w:t>los</w:t>
      </w:r>
      <w:r w:rsidRPr="004C46D9">
        <w:rPr>
          <w:rFonts w:ascii="Palatino Linotype" w:eastAsia="Palatino Linotype" w:hAnsi="Palatino Linotype" w:cs="Palatino Linotype"/>
        </w:rPr>
        <w:t xml:space="preserve"> expediente</w:t>
      </w:r>
      <w:r w:rsidR="00B55920"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electrónico</w:t>
      </w:r>
      <w:r w:rsidR="00B55920"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del</w:t>
      </w:r>
      <w:r w:rsidRPr="004C46D9">
        <w:rPr>
          <w:rFonts w:ascii="Palatino Linotype" w:eastAsia="Palatino Linotype" w:hAnsi="Palatino Linotype" w:cs="Palatino Linotype"/>
          <w:b/>
        </w:rPr>
        <w:t xml:space="preserve"> SAIMEX</w:t>
      </w:r>
      <w:r w:rsidRPr="004C46D9">
        <w:rPr>
          <w:rFonts w:ascii="Palatino Linotype" w:eastAsia="Palatino Linotype" w:hAnsi="Palatino Linotype" w:cs="Palatino Linotype"/>
        </w:rPr>
        <w:t xml:space="preserve">, se advierte que en fechas </w:t>
      </w:r>
      <w:r w:rsidR="00BA5859" w:rsidRPr="004C46D9">
        <w:rPr>
          <w:rFonts w:ascii="Palatino Linotype" w:eastAsia="Palatino Linotype" w:hAnsi="Palatino Linotype" w:cs="Palatino Linotype"/>
          <w:b/>
        </w:rPr>
        <w:t>veintinueve</w:t>
      </w:r>
      <w:r w:rsidR="003C0FFD"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b/>
        </w:rPr>
        <w:t xml:space="preserve">y </w:t>
      </w:r>
      <w:r w:rsidR="00BA5859" w:rsidRPr="004C46D9">
        <w:rPr>
          <w:rFonts w:ascii="Palatino Linotype" w:eastAsia="Palatino Linotype" w:hAnsi="Palatino Linotype" w:cs="Palatino Linotype"/>
          <w:b/>
        </w:rPr>
        <w:t xml:space="preserve">treinta y uno </w:t>
      </w:r>
      <w:r w:rsidR="00C21C19" w:rsidRPr="004C46D9">
        <w:rPr>
          <w:rFonts w:ascii="Palatino Linotype" w:eastAsia="Palatino Linotype" w:hAnsi="Palatino Linotype" w:cs="Palatino Linotype"/>
          <w:b/>
        </w:rPr>
        <w:t>de marzo</w:t>
      </w:r>
      <w:r w:rsidRPr="004C46D9">
        <w:rPr>
          <w:rFonts w:ascii="Palatino Linotype" w:eastAsia="Palatino Linotype" w:hAnsi="Palatino Linotype" w:cs="Palatino Linotype"/>
          <w:b/>
        </w:rPr>
        <w:t xml:space="preserve"> de dos mil veintidós</w:t>
      </w:r>
      <w:r w:rsidRPr="004C46D9">
        <w:rPr>
          <w:rFonts w:ascii="Palatino Linotype" w:eastAsia="Palatino Linotype" w:hAnsi="Palatino Linotype" w:cs="Palatino Linotype"/>
        </w:rPr>
        <w:t xml:space="preserve">, se acordó la admisión a trámite de los </w:t>
      </w:r>
      <w:r w:rsidR="0066423F" w:rsidRPr="004C46D9">
        <w:rPr>
          <w:rFonts w:ascii="Palatino Linotype" w:eastAsia="Palatino Linotype" w:hAnsi="Palatino Linotype" w:cs="Palatino Linotype"/>
        </w:rPr>
        <w:t>Recursos de Revisión</w:t>
      </w:r>
      <w:r w:rsidRPr="004C46D9">
        <w:rPr>
          <w:rFonts w:ascii="Palatino Linotype" w:eastAsia="Palatino Linotype" w:hAnsi="Palatino Linotype" w:cs="Palatino Linotype"/>
        </w:rPr>
        <w:t xml:space="preserve"> que nos ocupan; así como la integración de los expedientes respectivos, mismos que se pusieron a disposición de las partes, para que en un plazo máximo de siete días hábiles </w:t>
      </w:r>
      <w:r w:rsidR="00546AEA" w:rsidRPr="004C46D9">
        <w:rPr>
          <w:rFonts w:ascii="Palatino Linotype" w:eastAsia="Palatino Linotype" w:hAnsi="Palatino Linotype" w:cs="Palatino Linotype"/>
          <w:b/>
        </w:rPr>
        <w:t>LA RECURRENTE</w:t>
      </w:r>
      <w:r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rPr>
        <w:t xml:space="preserve">manifestara lo que a su derecho conviniera, a efecto de presentar pruebas y alegatos; así como, para que </w:t>
      </w:r>
      <w:r w:rsidRPr="004C46D9">
        <w:rPr>
          <w:rFonts w:ascii="Palatino Linotype" w:eastAsia="Palatino Linotype" w:hAnsi="Palatino Linotype" w:cs="Palatino Linotype"/>
          <w:b/>
        </w:rPr>
        <w:t xml:space="preserve">EL SUJETO OBLIGADO </w:t>
      </w:r>
      <w:r w:rsidRPr="004C46D9">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4FC8D9A4" w14:textId="77777777" w:rsidR="00C52152" w:rsidRPr="004C46D9" w:rsidRDefault="00C52152">
      <w:pPr>
        <w:tabs>
          <w:tab w:val="center" w:pos="4252"/>
          <w:tab w:val="right" w:pos="8504"/>
        </w:tabs>
        <w:spacing w:line="360" w:lineRule="auto"/>
        <w:jc w:val="both"/>
        <w:rPr>
          <w:rFonts w:ascii="Palatino Linotype" w:eastAsia="Palatino Linotype" w:hAnsi="Palatino Linotype" w:cs="Palatino Linotype"/>
        </w:rPr>
      </w:pPr>
    </w:p>
    <w:p w14:paraId="7CFC3F02" w14:textId="77777777" w:rsidR="00BC6030" w:rsidRPr="004C46D9" w:rsidRDefault="00015EDF" w:rsidP="00BC6030">
      <w:pPr>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rPr>
        <w:t>b) Informe Justificado</w:t>
      </w:r>
    </w:p>
    <w:p w14:paraId="0D7B9DB0" w14:textId="373F9FDE" w:rsidR="00087222" w:rsidRPr="004C46D9" w:rsidRDefault="00015EDF" w:rsidP="00B06D53">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Conforme a las constancias que obran en el expediente del </w:t>
      </w:r>
      <w:r w:rsidRPr="004C46D9">
        <w:rPr>
          <w:rFonts w:ascii="Palatino Linotype" w:eastAsia="Palatino Linotype" w:hAnsi="Palatino Linotype" w:cs="Palatino Linotype"/>
          <w:b/>
        </w:rPr>
        <w:t>SAIMEX,</w:t>
      </w:r>
      <w:r w:rsidRPr="004C46D9">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w:t>
      </w:r>
      <w:r w:rsidRPr="004C46D9">
        <w:rPr>
          <w:rFonts w:ascii="Palatino Linotype" w:eastAsia="Palatino Linotype" w:hAnsi="Palatino Linotype" w:cs="Palatino Linotype"/>
        </w:rPr>
        <w:lastRenderedPageBreak/>
        <w:t>legalmente concedido a</w:t>
      </w:r>
      <w:r w:rsidR="00952EA7" w:rsidRPr="004C46D9">
        <w:rPr>
          <w:rFonts w:ascii="Palatino Linotype" w:eastAsia="Palatino Linotype" w:hAnsi="Palatino Linotype" w:cs="Palatino Linotype"/>
        </w:rPr>
        <w:t xml:space="preserve"> </w:t>
      </w:r>
      <w:r w:rsidR="00952EA7" w:rsidRPr="004C46D9">
        <w:rPr>
          <w:rFonts w:ascii="Palatino Linotype" w:eastAsia="Palatino Linotype" w:hAnsi="Palatino Linotype" w:cs="Palatino Linotype"/>
          <w:b/>
        </w:rPr>
        <w:t>LA</w:t>
      </w:r>
      <w:r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RECURRENTE</w:t>
      </w:r>
      <w:r w:rsidRPr="004C46D9">
        <w:rPr>
          <w:rFonts w:ascii="Palatino Linotype" w:eastAsia="Palatino Linotype" w:hAnsi="Palatino Linotype" w:cs="Palatino Linotype"/>
        </w:rPr>
        <w:t>, no realizó las manifestaciones que conf</w:t>
      </w:r>
      <w:r w:rsidR="003C0FFD" w:rsidRPr="004C46D9">
        <w:rPr>
          <w:rFonts w:ascii="Palatino Linotype" w:eastAsia="Palatino Linotype" w:hAnsi="Palatino Linotype" w:cs="Palatino Linotype"/>
        </w:rPr>
        <w:t>orme a derecho le correspond</w:t>
      </w:r>
      <w:r w:rsidR="006818AE" w:rsidRPr="004C46D9">
        <w:rPr>
          <w:rFonts w:ascii="Palatino Linotype" w:eastAsia="Palatino Linotype" w:hAnsi="Palatino Linotype" w:cs="Palatino Linotype"/>
        </w:rPr>
        <w:t>ía</w:t>
      </w:r>
      <w:r w:rsidR="003C0FFD" w:rsidRPr="004C46D9">
        <w:rPr>
          <w:rFonts w:ascii="Palatino Linotype" w:eastAsia="Palatino Linotype" w:hAnsi="Palatino Linotype" w:cs="Palatino Linotype"/>
        </w:rPr>
        <w:t xml:space="preserve">n, por su parte </w:t>
      </w:r>
      <w:r w:rsidRPr="004C46D9">
        <w:rPr>
          <w:rFonts w:ascii="Palatino Linotype" w:eastAsia="Palatino Linotype" w:hAnsi="Palatino Linotype" w:cs="Palatino Linotype"/>
          <w:b/>
        </w:rPr>
        <w:t>EL SUJETO OBLIGADO</w:t>
      </w:r>
      <w:r w:rsidR="00C21C19" w:rsidRPr="004C46D9">
        <w:rPr>
          <w:rFonts w:ascii="Palatino Linotype" w:eastAsia="Palatino Linotype" w:hAnsi="Palatino Linotype" w:cs="Palatino Linotype"/>
        </w:rPr>
        <w:t xml:space="preserve"> rindió</w:t>
      </w:r>
      <w:r w:rsidR="00A12133" w:rsidRPr="004C46D9">
        <w:rPr>
          <w:rFonts w:ascii="Palatino Linotype" w:eastAsia="Palatino Linotype" w:hAnsi="Palatino Linotype" w:cs="Palatino Linotype"/>
        </w:rPr>
        <w:t xml:space="preserve"> en fecha</w:t>
      </w:r>
      <w:r w:rsidR="006818AE" w:rsidRPr="004C46D9">
        <w:rPr>
          <w:rFonts w:ascii="Palatino Linotype" w:eastAsia="Palatino Linotype" w:hAnsi="Palatino Linotype" w:cs="Palatino Linotype"/>
        </w:rPr>
        <w:t>s</w:t>
      </w:r>
      <w:r w:rsidR="00A12133" w:rsidRPr="004C46D9">
        <w:rPr>
          <w:rFonts w:ascii="Palatino Linotype" w:eastAsia="Palatino Linotype" w:hAnsi="Palatino Linotype" w:cs="Palatino Linotype"/>
        </w:rPr>
        <w:t xml:space="preserve"> </w:t>
      </w:r>
      <w:r w:rsidR="006818AE" w:rsidRPr="004C46D9">
        <w:rPr>
          <w:rFonts w:ascii="Palatino Linotype" w:eastAsia="Palatino Linotype" w:hAnsi="Palatino Linotype" w:cs="Palatino Linotype"/>
          <w:b/>
        </w:rPr>
        <w:t xml:space="preserve">uno y cinco </w:t>
      </w:r>
      <w:r w:rsidR="00A12133" w:rsidRPr="004C46D9">
        <w:rPr>
          <w:rFonts w:ascii="Palatino Linotype" w:eastAsia="Palatino Linotype" w:hAnsi="Palatino Linotype" w:cs="Palatino Linotype"/>
          <w:b/>
        </w:rPr>
        <w:t>de abril de dos mil veintidós</w:t>
      </w:r>
      <w:r w:rsidR="00C21C19" w:rsidRPr="004C46D9">
        <w:rPr>
          <w:rFonts w:ascii="Palatino Linotype" w:eastAsia="Palatino Linotype" w:hAnsi="Palatino Linotype" w:cs="Palatino Linotype"/>
        </w:rPr>
        <w:t xml:space="preserve"> su</w:t>
      </w:r>
      <w:r w:rsidR="006818AE" w:rsidRPr="004C46D9">
        <w:rPr>
          <w:rFonts w:ascii="Palatino Linotype" w:eastAsia="Palatino Linotype" w:hAnsi="Palatino Linotype" w:cs="Palatino Linotype"/>
        </w:rPr>
        <w:t>s</w:t>
      </w:r>
      <w:r w:rsidR="00C21C19" w:rsidRPr="004C46D9">
        <w:rPr>
          <w:rFonts w:ascii="Palatino Linotype" w:eastAsia="Palatino Linotype" w:hAnsi="Palatino Linotype" w:cs="Palatino Linotype"/>
        </w:rPr>
        <w:t xml:space="preserve"> </w:t>
      </w:r>
      <w:r w:rsidR="006818AE" w:rsidRPr="004C46D9">
        <w:rPr>
          <w:rFonts w:ascii="Palatino Linotype" w:eastAsia="Palatino Linotype" w:hAnsi="Palatino Linotype" w:cs="Palatino Linotype"/>
        </w:rPr>
        <w:t xml:space="preserve">respectivos </w:t>
      </w:r>
      <w:r w:rsidRPr="004C46D9">
        <w:rPr>
          <w:rFonts w:ascii="Palatino Linotype" w:eastAsia="Palatino Linotype" w:hAnsi="Palatino Linotype" w:cs="Palatino Linotype"/>
        </w:rPr>
        <w:t>Inf</w:t>
      </w:r>
      <w:r w:rsidR="00C21C19" w:rsidRPr="004C46D9">
        <w:rPr>
          <w:rFonts w:ascii="Palatino Linotype" w:eastAsia="Palatino Linotype" w:hAnsi="Palatino Linotype" w:cs="Palatino Linotype"/>
        </w:rPr>
        <w:t>orme</w:t>
      </w:r>
      <w:r w:rsidR="006818AE" w:rsidRPr="004C46D9">
        <w:rPr>
          <w:rFonts w:ascii="Palatino Linotype" w:eastAsia="Palatino Linotype" w:hAnsi="Palatino Linotype" w:cs="Palatino Linotype"/>
        </w:rPr>
        <w:t>s</w:t>
      </w:r>
      <w:r w:rsidR="00B55920" w:rsidRPr="004C46D9">
        <w:rPr>
          <w:rFonts w:ascii="Palatino Linotype" w:eastAsia="Palatino Linotype" w:hAnsi="Palatino Linotype" w:cs="Palatino Linotype"/>
        </w:rPr>
        <w:t xml:space="preserve"> Justificado</w:t>
      </w:r>
      <w:r w:rsidR="006818AE" w:rsidRPr="004C46D9">
        <w:rPr>
          <w:rFonts w:ascii="Palatino Linotype" w:eastAsia="Palatino Linotype" w:hAnsi="Palatino Linotype" w:cs="Palatino Linotype"/>
        </w:rPr>
        <w:t>s,</w:t>
      </w:r>
      <w:r w:rsidR="00365480" w:rsidRPr="004C46D9">
        <w:rPr>
          <w:rFonts w:ascii="Palatino Linotype" w:eastAsia="Palatino Linotype" w:hAnsi="Palatino Linotype" w:cs="Palatino Linotype"/>
          <w:b/>
        </w:rPr>
        <w:t xml:space="preserve"> </w:t>
      </w:r>
      <w:r w:rsidR="00BE7F93" w:rsidRPr="004C46D9">
        <w:rPr>
          <w:rFonts w:ascii="Palatino Linotype" w:eastAsia="Palatino Linotype" w:hAnsi="Palatino Linotype" w:cs="Palatino Linotype"/>
        </w:rPr>
        <w:t>mismo</w:t>
      </w:r>
      <w:r w:rsidR="006818AE" w:rsidRPr="004C46D9">
        <w:rPr>
          <w:rFonts w:ascii="Palatino Linotype" w:eastAsia="Palatino Linotype" w:hAnsi="Palatino Linotype" w:cs="Palatino Linotype"/>
        </w:rPr>
        <w:t>s</w:t>
      </w:r>
      <w:r w:rsidR="00BE7F93" w:rsidRPr="004C46D9">
        <w:rPr>
          <w:rFonts w:ascii="Palatino Linotype" w:eastAsia="Palatino Linotype" w:hAnsi="Palatino Linotype" w:cs="Palatino Linotype"/>
        </w:rPr>
        <w:t xml:space="preserve"> que </w:t>
      </w:r>
      <w:r w:rsidR="006818AE" w:rsidRPr="004C46D9">
        <w:rPr>
          <w:rFonts w:ascii="Palatino Linotype" w:eastAsia="Palatino Linotype" w:hAnsi="Palatino Linotype" w:cs="Palatino Linotype"/>
        </w:rPr>
        <w:t xml:space="preserve">fueron puestos a disposición </w:t>
      </w:r>
      <w:r w:rsidR="00AD0A55" w:rsidRPr="004C46D9">
        <w:rPr>
          <w:rFonts w:ascii="Palatino Linotype" w:eastAsia="Palatino Linotype" w:hAnsi="Palatino Linotype" w:cs="Palatino Linotype"/>
        </w:rPr>
        <w:t>de</w:t>
      </w:r>
      <w:r w:rsidR="006818AE" w:rsidRPr="004C46D9">
        <w:rPr>
          <w:rFonts w:ascii="Palatino Linotype" w:eastAsia="Palatino Linotype" w:hAnsi="Palatino Linotype" w:cs="Palatino Linotype"/>
        </w:rPr>
        <w:t xml:space="preserve"> </w:t>
      </w:r>
      <w:r w:rsidR="006818AE" w:rsidRPr="004C46D9">
        <w:rPr>
          <w:rFonts w:ascii="Palatino Linotype" w:eastAsia="Palatino Linotype" w:hAnsi="Palatino Linotype" w:cs="Palatino Linotype"/>
          <w:b/>
        </w:rPr>
        <w:t>LA</w:t>
      </w:r>
      <w:r w:rsidR="00DC34F2" w:rsidRPr="004C46D9">
        <w:rPr>
          <w:rFonts w:ascii="Palatino Linotype" w:eastAsia="Palatino Linotype" w:hAnsi="Palatino Linotype" w:cs="Palatino Linotype"/>
          <w:b/>
        </w:rPr>
        <w:t xml:space="preserve"> RECURRENTE</w:t>
      </w:r>
      <w:r w:rsidR="00DC34F2" w:rsidRPr="004C46D9">
        <w:rPr>
          <w:rFonts w:ascii="Palatino Linotype" w:eastAsia="Palatino Linotype" w:hAnsi="Palatino Linotype" w:cs="Palatino Linotype"/>
        </w:rPr>
        <w:t xml:space="preserve"> </w:t>
      </w:r>
      <w:r w:rsidR="00AD0A55" w:rsidRPr="004C46D9">
        <w:rPr>
          <w:rFonts w:ascii="Palatino Linotype" w:eastAsia="Palatino Linotype" w:hAnsi="Palatino Linotype" w:cs="Palatino Linotype"/>
        </w:rPr>
        <w:t xml:space="preserve">en fecha </w:t>
      </w:r>
      <w:r w:rsidR="00BA5859" w:rsidRPr="004C46D9">
        <w:rPr>
          <w:rFonts w:ascii="Palatino Linotype" w:eastAsia="Palatino Linotype" w:hAnsi="Palatino Linotype" w:cs="Palatino Linotype"/>
          <w:b/>
        </w:rPr>
        <w:t>cuatro y dieciocho de abril de</w:t>
      </w:r>
      <w:r w:rsidR="00AD0A55" w:rsidRPr="004C46D9">
        <w:rPr>
          <w:rFonts w:ascii="Palatino Linotype" w:eastAsia="Palatino Linotype" w:hAnsi="Palatino Linotype" w:cs="Palatino Linotype"/>
          <w:b/>
        </w:rPr>
        <w:t xml:space="preserve"> dos mil veintidós</w:t>
      </w:r>
      <w:r w:rsidR="008013D9" w:rsidRPr="004C46D9">
        <w:rPr>
          <w:rFonts w:ascii="Palatino Linotype" w:eastAsia="Palatino Linotype" w:hAnsi="Palatino Linotype" w:cs="Palatino Linotype"/>
        </w:rPr>
        <w:t xml:space="preserve">, </w:t>
      </w:r>
      <w:r w:rsidR="00BA5859" w:rsidRPr="004C46D9">
        <w:rPr>
          <w:rFonts w:ascii="Palatino Linotype" w:eastAsia="Palatino Linotype" w:hAnsi="Palatino Linotype" w:cs="Palatino Linotype"/>
        </w:rPr>
        <w:t xml:space="preserve">para los </w:t>
      </w:r>
      <w:r w:rsidR="00087222" w:rsidRPr="004C46D9">
        <w:rPr>
          <w:rFonts w:ascii="Palatino Linotype" w:eastAsia="Palatino Linotype" w:hAnsi="Palatino Linotype" w:cs="Palatino Linotype"/>
        </w:rPr>
        <w:t xml:space="preserve">cuales cabe señalar lo que fue referido para Recurso de Revisión </w:t>
      </w:r>
      <w:r w:rsidR="008F164C" w:rsidRPr="004C46D9">
        <w:rPr>
          <w:rFonts w:ascii="Palatino Linotype" w:eastAsia="Palatino Linotype" w:hAnsi="Palatino Linotype" w:cs="Palatino Linotype"/>
        </w:rPr>
        <w:t xml:space="preserve">acumulado: </w:t>
      </w:r>
    </w:p>
    <w:p w14:paraId="4102B790" w14:textId="77777777" w:rsidR="00AD348A" w:rsidRPr="004C46D9" w:rsidRDefault="00AD348A" w:rsidP="00B06D53">
      <w:pPr>
        <w:spacing w:line="360" w:lineRule="auto"/>
        <w:jc w:val="both"/>
        <w:rPr>
          <w:rFonts w:ascii="Palatino Linotype" w:eastAsia="Palatino Linotype" w:hAnsi="Palatino Linotype" w:cs="Palatino Linotype"/>
        </w:rPr>
      </w:pPr>
    </w:p>
    <w:p w14:paraId="1EE4E4C9" w14:textId="0D95816B" w:rsidR="008F164C" w:rsidRPr="004C46D9" w:rsidRDefault="008F164C" w:rsidP="00B06D53">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Para el caso del Recurso de Revisión con número </w:t>
      </w:r>
      <w:r w:rsidRPr="004C46D9">
        <w:rPr>
          <w:rFonts w:ascii="Palatino Linotype" w:eastAsia="Palatino Linotype" w:hAnsi="Palatino Linotype" w:cs="Palatino Linotype"/>
          <w:b/>
        </w:rPr>
        <w:t xml:space="preserve">05042/INFOEM/IP/RR/2022, </w:t>
      </w:r>
      <w:r w:rsidRPr="004C46D9">
        <w:rPr>
          <w:rFonts w:ascii="Palatino Linotype" w:eastAsia="Palatino Linotype" w:hAnsi="Palatino Linotype" w:cs="Palatino Linotype"/>
        </w:rPr>
        <w:t xml:space="preserve">fue ratificado el cobro para la entrega de información, señalando para tal efecto, que efectivamente la información se encuentra digitalizada, sin embargo insiste en que la cantidad de información rebasa las capacidades técnicas del </w:t>
      </w:r>
      <w:r w:rsidRPr="004C46D9">
        <w:rPr>
          <w:rFonts w:ascii="Palatino Linotype" w:eastAsia="Palatino Linotype" w:hAnsi="Palatino Linotype" w:cs="Palatino Linotype"/>
          <w:b/>
        </w:rPr>
        <w:t xml:space="preserve">SAIMEX, </w:t>
      </w:r>
      <w:r w:rsidRPr="004C46D9">
        <w:rPr>
          <w:rFonts w:ascii="Palatino Linotype" w:eastAsia="Palatino Linotype" w:hAnsi="Palatino Linotype" w:cs="Palatino Linotype"/>
        </w:rPr>
        <w:t xml:space="preserve">por tal motivo, </w:t>
      </w:r>
      <w:r w:rsidRPr="004C46D9">
        <w:rPr>
          <w:rFonts w:ascii="Palatino Linotype" w:eastAsia="Palatino Linotype" w:hAnsi="Palatino Linotype" w:cs="Palatino Linotype"/>
          <w:b/>
        </w:rPr>
        <w:t xml:space="preserve">EL SUJETO OBLIGADO </w:t>
      </w:r>
      <w:r w:rsidRPr="004C46D9">
        <w:rPr>
          <w:rFonts w:ascii="Palatino Linotype" w:eastAsia="Palatino Linotype" w:hAnsi="Palatino Linotype" w:cs="Palatino Linotype"/>
        </w:rPr>
        <w:t>realiza la precisión que para la entrega a través de medio digital tal y como lo es mediante un disco compacto, deberá realizar previamente el pago correspondiente</w:t>
      </w:r>
      <w:r w:rsidR="00A738DB" w:rsidRPr="004C46D9">
        <w:rPr>
          <w:rFonts w:ascii="Palatino Linotype" w:eastAsia="Palatino Linotype" w:hAnsi="Palatino Linotype" w:cs="Palatino Linotype"/>
        </w:rPr>
        <w:t>, asimismo, remite el Acta del Comité de Transparencia por medio del cual confirma la versión pública de la información solicitada.</w:t>
      </w:r>
    </w:p>
    <w:p w14:paraId="4E29C464" w14:textId="77777777" w:rsidR="008F164C" w:rsidRPr="004C46D9" w:rsidRDefault="008F164C" w:rsidP="00B06D53">
      <w:pPr>
        <w:spacing w:line="360" w:lineRule="auto"/>
        <w:jc w:val="both"/>
        <w:rPr>
          <w:rFonts w:ascii="Palatino Linotype" w:eastAsia="Palatino Linotype" w:hAnsi="Palatino Linotype" w:cs="Palatino Linotype"/>
        </w:rPr>
      </w:pPr>
    </w:p>
    <w:p w14:paraId="414B9DDA" w14:textId="4AED7D6D" w:rsidR="00087222" w:rsidRPr="004C46D9" w:rsidRDefault="003E7418" w:rsidP="00B06D53">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Por otro lado, respecto al Recurso de Revisión con número </w:t>
      </w:r>
      <w:r w:rsidRPr="004C46D9">
        <w:rPr>
          <w:rFonts w:ascii="Palatino Linotype" w:eastAsia="Palatino Linotype" w:hAnsi="Palatino Linotype" w:cs="Palatino Linotype"/>
          <w:b/>
        </w:rPr>
        <w:t>0504</w:t>
      </w:r>
      <w:r w:rsidR="00AD348A" w:rsidRPr="004C46D9">
        <w:rPr>
          <w:rFonts w:ascii="Palatino Linotype" w:eastAsia="Palatino Linotype" w:hAnsi="Palatino Linotype" w:cs="Palatino Linotype"/>
          <w:b/>
        </w:rPr>
        <w:t>3</w:t>
      </w:r>
      <w:r w:rsidRPr="004C46D9">
        <w:rPr>
          <w:rFonts w:ascii="Palatino Linotype" w:eastAsia="Palatino Linotype" w:hAnsi="Palatino Linotype" w:cs="Palatino Linotype"/>
          <w:b/>
        </w:rPr>
        <w:t>/INFOEM/IP/RR/2022</w:t>
      </w:r>
      <w:r w:rsidR="00AD348A" w:rsidRPr="004C46D9">
        <w:rPr>
          <w:rFonts w:ascii="Palatino Linotype" w:eastAsia="Palatino Linotype" w:hAnsi="Palatino Linotype" w:cs="Palatino Linotype"/>
          <w:b/>
        </w:rPr>
        <w:t xml:space="preserve"> </w:t>
      </w:r>
      <w:r w:rsidR="00D51B67" w:rsidRPr="004C46D9">
        <w:rPr>
          <w:rFonts w:ascii="Palatino Linotype" w:eastAsia="Palatino Linotype" w:hAnsi="Palatino Linotype" w:cs="Palatino Linotype"/>
        </w:rPr>
        <w:t>fue</w:t>
      </w:r>
      <w:r w:rsidRPr="004C46D9">
        <w:rPr>
          <w:rFonts w:ascii="Palatino Linotype" w:eastAsia="Palatino Linotype" w:hAnsi="Palatino Linotype" w:cs="Palatino Linotype"/>
        </w:rPr>
        <w:t xml:space="preserve"> ratificada en sus términos la respuesta primigenia, argumentando </w:t>
      </w:r>
      <w:r w:rsidR="00D51B67" w:rsidRPr="004C46D9">
        <w:rPr>
          <w:rFonts w:ascii="Palatino Linotype" w:eastAsia="Palatino Linotype" w:hAnsi="Palatino Linotype" w:cs="Palatino Linotype"/>
        </w:rPr>
        <w:t xml:space="preserve">que se </w:t>
      </w:r>
      <w:r w:rsidR="00E83EB6" w:rsidRPr="004C46D9">
        <w:rPr>
          <w:rFonts w:ascii="Palatino Linotype" w:eastAsia="Palatino Linotype" w:hAnsi="Palatino Linotype" w:cs="Palatino Linotype"/>
        </w:rPr>
        <w:t>entregó</w:t>
      </w:r>
      <w:r w:rsidR="00D51B67" w:rsidRPr="004C46D9">
        <w:rPr>
          <w:rFonts w:ascii="Palatino Linotype" w:eastAsia="Palatino Linotype" w:hAnsi="Palatino Linotype" w:cs="Palatino Linotype"/>
        </w:rPr>
        <w:t xml:space="preserve"> la información contemplando que derivado a que no fue señalado por </w:t>
      </w:r>
      <w:r w:rsidR="00E83EB6" w:rsidRPr="004C46D9">
        <w:rPr>
          <w:rFonts w:ascii="Palatino Linotype" w:eastAsia="Palatino Linotype" w:hAnsi="Palatino Linotype" w:cs="Palatino Linotype"/>
          <w:b/>
        </w:rPr>
        <w:t>LA</w:t>
      </w:r>
      <w:r w:rsidR="00D51B67" w:rsidRPr="004C46D9">
        <w:rPr>
          <w:rFonts w:ascii="Palatino Linotype" w:eastAsia="Palatino Linotype" w:hAnsi="Palatino Linotype" w:cs="Palatino Linotype"/>
          <w:b/>
        </w:rPr>
        <w:t xml:space="preserve"> RECURRENTE </w:t>
      </w:r>
      <w:r w:rsidR="00D51B67" w:rsidRPr="004C46D9">
        <w:rPr>
          <w:rFonts w:ascii="Palatino Linotype" w:eastAsia="Palatino Linotype" w:hAnsi="Palatino Linotype" w:cs="Palatino Linotype"/>
        </w:rPr>
        <w:t xml:space="preserve">la temporalidad para la búsqueda de información, se actualizó el criterio 03/19 emitido por el </w:t>
      </w:r>
      <w:r w:rsidR="00D51B67" w:rsidRPr="004C46D9">
        <w:rPr>
          <w:rFonts w:ascii="Palatino Linotype" w:eastAsia="Palatino Linotype" w:hAnsi="Palatino Linotype" w:cs="Palatino Linotype"/>
          <w:b/>
        </w:rPr>
        <w:t xml:space="preserve">INAI, </w:t>
      </w:r>
      <w:r w:rsidR="00D51B67" w:rsidRPr="004C46D9">
        <w:rPr>
          <w:rFonts w:ascii="Palatino Linotype" w:eastAsia="Palatino Linotype" w:hAnsi="Palatino Linotype" w:cs="Palatino Linotype"/>
        </w:rPr>
        <w:t xml:space="preserve">el cual para tal efecto señala que deberá ser entregada la información respecto al año inmediato anterior a la fecha de la solicitud; por otro lado, remitió como alcance a la respuesta primigenia, el acta del Comité de </w:t>
      </w:r>
      <w:r w:rsidR="00D51B67" w:rsidRPr="004C46D9">
        <w:rPr>
          <w:rFonts w:ascii="Palatino Linotype" w:eastAsia="Palatino Linotype" w:hAnsi="Palatino Linotype" w:cs="Palatino Linotype"/>
        </w:rPr>
        <w:lastRenderedPageBreak/>
        <w:t>Transparencia que avala la Versión Pública de la información solicitada, de la que se advierte ahora si contar con firmas autógrafas de los integrantes de dicho Comité.</w:t>
      </w:r>
    </w:p>
    <w:p w14:paraId="0CF39023" w14:textId="77777777" w:rsidR="00087222" w:rsidRPr="004C46D9" w:rsidRDefault="00087222" w:rsidP="00B06D53">
      <w:pPr>
        <w:spacing w:line="360" w:lineRule="auto"/>
        <w:jc w:val="both"/>
        <w:rPr>
          <w:rFonts w:ascii="Palatino Linotype" w:eastAsia="Palatino Linotype" w:hAnsi="Palatino Linotype" w:cs="Palatino Linotype"/>
        </w:rPr>
      </w:pPr>
    </w:p>
    <w:p w14:paraId="26CEF963" w14:textId="77777777" w:rsidR="00000062" w:rsidRPr="004C46D9" w:rsidRDefault="00015EDF">
      <w:pPr>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sz w:val="28"/>
          <w:szCs w:val="28"/>
        </w:rPr>
        <w:t xml:space="preserve">c) </w:t>
      </w:r>
      <w:r w:rsidRPr="004C46D9">
        <w:rPr>
          <w:rFonts w:ascii="Palatino Linotype" w:eastAsia="Palatino Linotype" w:hAnsi="Palatino Linotype" w:cs="Palatino Linotype"/>
          <w:b/>
        </w:rPr>
        <w:t xml:space="preserve">Acumulación </w:t>
      </w:r>
    </w:p>
    <w:p w14:paraId="6D420555" w14:textId="41F9DAE0" w:rsidR="00000062" w:rsidRPr="004C46D9" w:rsidRDefault="00015EDF">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Por economía procesal y con la finalidad de evitar resoluciones contradictorias, en la </w:t>
      </w:r>
      <w:r w:rsidR="005E472B" w:rsidRPr="004C46D9">
        <w:rPr>
          <w:rFonts w:ascii="Palatino Linotype" w:eastAsia="Palatino Linotype" w:hAnsi="Palatino Linotype" w:cs="Palatino Linotype"/>
          <w:b/>
        </w:rPr>
        <w:t xml:space="preserve">Décima </w:t>
      </w:r>
      <w:r w:rsidR="00F84A5C" w:rsidRPr="004C46D9">
        <w:rPr>
          <w:rFonts w:ascii="Palatino Linotype" w:eastAsia="Palatino Linotype" w:hAnsi="Palatino Linotype" w:cs="Palatino Linotype"/>
          <w:b/>
        </w:rPr>
        <w:t>Tercera</w:t>
      </w:r>
      <w:r w:rsidR="005E472B" w:rsidRPr="004C46D9">
        <w:rPr>
          <w:rFonts w:ascii="Palatino Linotype" w:eastAsia="Palatino Linotype" w:hAnsi="Palatino Linotype" w:cs="Palatino Linotype"/>
          <w:b/>
        </w:rPr>
        <w:t xml:space="preserve"> Sesión</w:t>
      </w:r>
      <w:r w:rsidRPr="004C46D9">
        <w:rPr>
          <w:rFonts w:ascii="Palatino Linotype" w:eastAsia="Palatino Linotype" w:hAnsi="Palatino Linotype" w:cs="Palatino Linotype"/>
          <w:b/>
        </w:rPr>
        <w:t xml:space="preserve"> Ordinaria de fecha </w:t>
      </w:r>
      <w:r w:rsidR="00F84A5C" w:rsidRPr="004C46D9">
        <w:rPr>
          <w:rFonts w:ascii="Palatino Linotype" w:eastAsia="Palatino Linotype" w:hAnsi="Palatino Linotype" w:cs="Palatino Linotype"/>
          <w:b/>
        </w:rPr>
        <w:t xml:space="preserve">siete de abril </w:t>
      </w:r>
      <w:r w:rsidRPr="004C46D9">
        <w:rPr>
          <w:rFonts w:ascii="Palatino Linotype" w:eastAsia="Palatino Linotype" w:hAnsi="Palatino Linotype" w:cs="Palatino Linotype"/>
          <w:b/>
        </w:rPr>
        <w:t>de dos mil veintidós</w:t>
      </w:r>
      <w:r w:rsidRPr="004C46D9">
        <w:rPr>
          <w:rFonts w:ascii="Palatino Linotype" w:eastAsia="Palatino Linotype" w:hAnsi="Palatino Linotype" w:cs="Palatino Linotype"/>
        </w:rPr>
        <w:t>, el Pleno de este Instituto determinó ac</w:t>
      </w:r>
      <w:r w:rsidR="00F83043" w:rsidRPr="004C46D9">
        <w:rPr>
          <w:rFonts w:ascii="Palatino Linotype" w:eastAsia="Palatino Linotype" w:hAnsi="Palatino Linotype" w:cs="Palatino Linotype"/>
        </w:rPr>
        <w:t xml:space="preserve">umular los </w:t>
      </w:r>
      <w:r w:rsidR="0066423F" w:rsidRPr="004C46D9">
        <w:rPr>
          <w:rFonts w:ascii="Palatino Linotype" w:eastAsia="Palatino Linotype" w:hAnsi="Palatino Linotype" w:cs="Palatino Linotype"/>
        </w:rPr>
        <w:t>Recursos de Revisión</w:t>
      </w:r>
      <w:r w:rsidR="00E54CFB" w:rsidRPr="004C46D9">
        <w:rPr>
          <w:rFonts w:ascii="Palatino Linotype" w:eastAsia="Palatino Linotype" w:hAnsi="Palatino Linotype" w:cs="Palatino Linotype"/>
          <w:b/>
          <w:sz w:val="22"/>
          <w:szCs w:val="22"/>
        </w:rPr>
        <w:t xml:space="preserve"> </w:t>
      </w:r>
      <w:r w:rsidR="00F84A5C" w:rsidRPr="004C46D9">
        <w:rPr>
          <w:rFonts w:ascii="Palatino Linotype" w:eastAsia="Palatino Linotype" w:hAnsi="Palatino Linotype" w:cs="Palatino Linotype"/>
          <w:b/>
        </w:rPr>
        <w:t>05042</w:t>
      </w:r>
      <w:r w:rsidR="00F83043" w:rsidRPr="004C46D9">
        <w:rPr>
          <w:rFonts w:ascii="Palatino Linotype" w:eastAsia="Palatino Linotype" w:hAnsi="Palatino Linotype" w:cs="Palatino Linotype"/>
          <w:b/>
        </w:rPr>
        <w:t>/INFOEM/IP/RR/2022</w:t>
      </w:r>
      <w:r w:rsidR="002C190E"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b/>
        </w:rPr>
        <w:t xml:space="preserve">y </w:t>
      </w:r>
      <w:r w:rsidR="00F84A5C" w:rsidRPr="004C46D9">
        <w:rPr>
          <w:rFonts w:ascii="Palatino Linotype" w:eastAsia="Palatino Linotype" w:hAnsi="Palatino Linotype" w:cs="Palatino Linotype"/>
          <w:b/>
        </w:rPr>
        <w:t>05043</w:t>
      </w:r>
      <w:r w:rsidR="00E54CFB" w:rsidRPr="004C46D9">
        <w:rPr>
          <w:rFonts w:ascii="Palatino Linotype" w:eastAsia="Palatino Linotype" w:hAnsi="Palatino Linotype" w:cs="Palatino Linotype"/>
          <w:b/>
        </w:rPr>
        <w:t>/INFOEM/IP/RR/2022</w:t>
      </w:r>
      <w:r w:rsidR="00E54CFB" w:rsidRPr="004C46D9">
        <w:rPr>
          <w:rFonts w:ascii="Palatino Linotype" w:eastAsia="Palatino Linotype" w:hAnsi="Palatino Linotype" w:cs="Palatino Linotype"/>
          <w:b/>
          <w:sz w:val="22"/>
          <w:szCs w:val="22"/>
        </w:rPr>
        <w:t>,</w:t>
      </w:r>
      <w:r w:rsidRPr="004C46D9">
        <w:rPr>
          <w:rFonts w:ascii="Palatino Linotype" w:eastAsia="Palatino Linotype" w:hAnsi="Palatino Linotype" w:cs="Palatino Linotype"/>
          <w:b/>
          <w:sz w:val="22"/>
          <w:szCs w:val="22"/>
        </w:rPr>
        <w:t xml:space="preserve"> </w:t>
      </w:r>
      <w:r w:rsidRPr="004C46D9">
        <w:rPr>
          <w:rFonts w:ascii="Palatino Linotype" w:eastAsia="Palatino Linotype" w:hAnsi="Palatino Linotype" w:cs="Palatino Linotype"/>
        </w:rPr>
        <w:t xml:space="preserve">acordando </w:t>
      </w:r>
      <w:r w:rsidR="002C190E" w:rsidRPr="004C46D9">
        <w:rPr>
          <w:rFonts w:ascii="Palatino Linotype" w:eastAsia="Palatino Linotype" w:hAnsi="Palatino Linotype" w:cs="Palatino Linotype"/>
        </w:rPr>
        <w:t>la elaboración del proyecto de Resolución</w:t>
      </w:r>
      <w:r w:rsidR="00A31416" w:rsidRPr="004C46D9">
        <w:rPr>
          <w:rFonts w:ascii="Palatino Linotype" w:eastAsia="Palatino Linotype" w:hAnsi="Palatino Linotype" w:cs="Palatino Linotype"/>
        </w:rPr>
        <w:t>, por</w:t>
      </w:r>
      <w:r w:rsidR="002C190E" w:rsidRPr="004C46D9">
        <w:rPr>
          <w:rFonts w:ascii="Palatino Linotype" w:eastAsia="Palatino Linotype" w:hAnsi="Palatino Linotype" w:cs="Palatino Linotype"/>
        </w:rPr>
        <w:t xml:space="preserve"> parte de</w:t>
      </w:r>
      <w:r w:rsidR="005E472B"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rPr>
        <w:t>l</w:t>
      </w:r>
      <w:r w:rsidR="005E472B" w:rsidRPr="004C46D9">
        <w:rPr>
          <w:rFonts w:ascii="Palatino Linotype" w:eastAsia="Palatino Linotype" w:hAnsi="Palatino Linotype" w:cs="Palatino Linotype"/>
        </w:rPr>
        <w:t>a</w:t>
      </w:r>
      <w:r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Comisionad</w:t>
      </w:r>
      <w:r w:rsidR="005E472B" w:rsidRPr="004C46D9">
        <w:rPr>
          <w:rFonts w:ascii="Palatino Linotype" w:eastAsia="Palatino Linotype" w:hAnsi="Palatino Linotype" w:cs="Palatino Linotype"/>
          <w:b/>
        </w:rPr>
        <w:t>a</w:t>
      </w:r>
      <w:r w:rsidRPr="004C46D9">
        <w:rPr>
          <w:rFonts w:ascii="Palatino Linotype" w:eastAsia="Palatino Linotype" w:hAnsi="Palatino Linotype" w:cs="Palatino Linotype"/>
        </w:rPr>
        <w:t xml:space="preserve"> </w:t>
      </w:r>
      <w:r w:rsidR="005E472B" w:rsidRPr="004C46D9">
        <w:rPr>
          <w:rFonts w:ascii="Palatino Linotype" w:eastAsia="Palatino Linotype" w:hAnsi="Palatino Linotype" w:cs="Palatino Linotype"/>
          <w:b/>
        </w:rPr>
        <w:t>Sharon Cristina Morales Martínez</w:t>
      </w:r>
      <w:r w:rsidRPr="004C46D9">
        <w:rPr>
          <w:rFonts w:ascii="Palatino Linotype" w:eastAsia="Palatino Linotype" w:hAnsi="Palatino Linotype" w:cs="Palatino Linotype"/>
        </w:rPr>
        <w:t xml:space="preserve">. </w:t>
      </w:r>
    </w:p>
    <w:p w14:paraId="18D37AD4" w14:textId="77777777" w:rsidR="00B55920" w:rsidRPr="004C46D9" w:rsidRDefault="00B55920">
      <w:pPr>
        <w:spacing w:line="360" w:lineRule="auto"/>
        <w:jc w:val="both"/>
        <w:rPr>
          <w:rFonts w:ascii="Palatino Linotype" w:eastAsia="Palatino Linotype" w:hAnsi="Palatino Linotype" w:cs="Palatino Linotype"/>
        </w:rPr>
      </w:pPr>
    </w:p>
    <w:p w14:paraId="27762B6B" w14:textId="6654EC55" w:rsidR="002C190E" w:rsidRPr="004C46D9" w:rsidRDefault="005E472B" w:rsidP="002C190E">
      <w:pPr>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sz w:val="28"/>
        </w:rPr>
        <w:t>d</w:t>
      </w:r>
      <w:r w:rsidR="002C190E" w:rsidRPr="004C46D9">
        <w:rPr>
          <w:rFonts w:ascii="Palatino Linotype" w:eastAsia="Palatino Linotype" w:hAnsi="Palatino Linotype" w:cs="Palatino Linotype"/>
          <w:b/>
          <w:sz w:val="28"/>
        </w:rPr>
        <w:t xml:space="preserve">) </w:t>
      </w:r>
      <w:r w:rsidR="002C190E" w:rsidRPr="004C46D9">
        <w:rPr>
          <w:rFonts w:ascii="Palatino Linotype" w:eastAsia="Palatino Linotype" w:hAnsi="Palatino Linotype" w:cs="Palatino Linotype"/>
          <w:b/>
        </w:rPr>
        <w:t>Ampliación de Plazo para Resolver</w:t>
      </w:r>
    </w:p>
    <w:p w14:paraId="4F9A9756" w14:textId="0B1E691C" w:rsidR="005E472B" w:rsidRPr="004C46D9" w:rsidRDefault="005E472B" w:rsidP="005E472B">
      <w:pPr>
        <w:spacing w:line="360" w:lineRule="auto"/>
        <w:contextualSpacing/>
        <w:jc w:val="both"/>
        <w:rPr>
          <w:rFonts w:ascii="Palatino Linotype" w:hAnsi="Palatino Linotype" w:cs="Arial"/>
          <w:color w:val="000000"/>
        </w:rPr>
      </w:pPr>
      <w:r w:rsidRPr="004C46D9">
        <w:rPr>
          <w:rFonts w:ascii="Palatino Linotype" w:hAnsi="Palatino Linotype" w:cs="Arial"/>
          <w:color w:val="000000"/>
        </w:rPr>
        <w:t xml:space="preserve">El </w:t>
      </w:r>
      <w:r w:rsidR="00F84A5C" w:rsidRPr="004C46D9">
        <w:rPr>
          <w:rFonts w:ascii="Palatino Linotype" w:hAnsi="Palatino Linotype" w:cs="Arial"/>
          <w:b/>
          <w:color w:val="000000"/>
        </w:rPr>
        <w:t>catorce</w:t>
      </w:r>
      <w:r w:rsidRPr="004C46D9">
        <w:rPr>
          <w:rFonts w:ascii="Palatino Linotype" w:hAnsi="Palatino Linotype" w:cs="Arial"/>
          <w:b/>
          <w:color w:val="000000"/>
          <w:lang w:val="es-419"/>
        </w:rPr>
        <w:t xml:space="preserve"> </w:t>
      </w:r>
      <w:r w:rsidRPr="004C46D9">
        <w:rPr>
          <w:rFonts w:ascii="Palatino Linotype" w:hAnsi="Palatino Linotype" w:cs="Arial"/>
          <w:b/>
          <w:color w:val="000000"/>
        </w:rPr>
        <w:t>de junio de dos mil veintidós</w:t>
      </w:r>
      <w:r w:rsidRPr="004C46D9">
        <w:rPr>
          <w:rFonts w:ascii="Palatino Linotype" w:hAnsi="Palatino Linotype" w:cs="Arial"/>
          <w:color w:val="000000"/>
        </w:rPr>
        <w:t xml:space="preserve">, se acordó ampliar el plazo para resolver </w:t>
      </w:r>
      <w:r w:rsidR="007D164B" w:rsidRPr="004C46D9">
        <w:rPr>
          <w:rFonts w:ascii="Palatino Linotype" w:hAnsi="Palatino Linotype" w:cs="Arial"/>
          <w:color w:val="000000"/>
          <w:lang w:val="es-419"/>
        </w:rPr>
        <w:t>los</w:t>
      </w:r>
      <w:r w:rsidRPr="004C46D9">
        <w:rPr>
          <w:rFonts w:ascii="Palatino Linotype" w:hAnsi="Palatino Linotype" w:cs="Arial"/>
          <w:color w:val="000000"/>
        </w:rPr>
        <w:t xml:space="preserve"> </w:t>
      </w:r>
      <w:r w:rsidR="0066423F" w:rsidRPr="004C46D9">
        <w:rPr>
          <w:rFonts w:ascii="Palatino Linotype" w:hAnsi="Palatino Linotype" w:cs="Arial"/>
          <w:color w:val="000000"/>
        </w:rPr>
        <w:t>Recursos de Revisión</w:t>
      </w:r>
      <w:r w:rsidR="007D164B" w:rsidRPr="004C46D9">
        <w:rPr>
          <w:rFonts w:ascii="Palatino Linotype" w:hAnsi="Palatino Linotype" w:cs="Arial"/>
          <w:color w:val="000000"/>
        </w:rPr>
        <w:t xml:space="preserve"> acumulados</w:t>
      </w:r>
      <w:r w:rsidRPr="004C46D9">
        <w:rPr>
          <w:rFonts w:ascii="Palatino Linotype" w:hAnsi="Palatino Linotype" w:cs="Arial"/>
          <w:color w:val="000000"/>
        </w:rPr>
        <w:t xml:space="preserve"> </w:t>
      </w:r>
      <w:r w:rsidRPr="004C46D9">
        <w:rPr>
          <w:rFonts w:ascii="Palatino Linotype" w:hAnsi="Palatino Linotype" w:cs="Arial"/>
          <w:color w:val="000000"/>
          <w:lang w:val="es-419"/>
        </w:rPr>
        <w:t>en estudio</w:t>
      </w:r>
      <w:r w:rsidRPr="004C46D9">
        <w:rPr>
          <w:rFonts w:ascii="Palatino Linotype" w:hAnsi="Palatino Linotype" w:cs="Arial"/>
          <w:color w:val="000000"/>
        </w:rPr>
        <w:t>, por un periodo de hasta quince días hábiles, de conformidad con el artículo 181, tercer párrafo de la Ley de Transparencia y Acceso a la Información Pública del Estado de México y Municipios.</w:t>
      </w:r>
    </w:p>
    <w:p w14:paraId="78AC9D79" w14:textId="77777777" w:rsidR="005E472B" w:rsidRPr="004C46D9" w:rsidRDefault="005E472B" w:rsidP="005E472B">
      <w:pPr>
        <w:spacing w:line="360" w:lineRule="auto"/>
        <w:jc w:val="both"/>
        <w:rPr>
          <w:rFonts w:ascii="Palatino Linotype" w:hAnsi="Palatino Linotype"/>
          <w:lang w:eastAsia="es-ES"/>
        </w:rPr>
      </w:pPr>
      <w:bookmarkStart w:id="3" w:name="_Hlk107378720"/>
      <w:bookmarkStart w:id="4" w:name="_Hlk107380273"/>
    </w:p>
    <w:p w14:paraId="112225FE" w14:textId="0D9DCFA5"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 xml:space="preserve">Este organismo garante no pasa por alto justificar, que la dilación en la resolución del presente asunto encuentra justificación en el alto número de </w:t>
      </w:r>
      <w:r w:rsidR="0066423F" w:rsidRPr="004C46D9">
        <w:rPr>
          <w:rFonts w:ascii="Palatino Linotype" w:hAnsi="Palatino Linotype"/>
          <w:lang w:eastAsia="es-ES"/>
        </w:rPr>
        <w:t>Recursos de Revisión</w:t>
      </w:r>
      <w:r w:rsidRPr="004C46D9">
        <w:rPr>
          <w:rFonts w:ascii="Palatino Linotype" w:hAnsi="Palatino Linotype"/>
          <w:lang w:eastAsia="es-ES"/>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w:t>
      </w:r>
      <w:r w:rsidRPr="004C46D9">
        <w:rPr>
          <w:rFonts w:ascii="Palatino Linotype" w:hAnsi="Palatino Linotype"/>
          <w:lang w:eastAsia="es-ES"/>
        </w:rPr>
        <w:lastRenderedPageBreak/>
        <w:t>técnicas y humanas del personal encargado de la proyección de las resoluciones a dichos medios de impugnación.</w:t>
      </w:r>
    </w:p>
    <w:p w14:paraId="66183EA3" w14:textId="77777777" w:rsidR="005E472B" w:rsidRPr="004C46D9" w:rsidRDefault="005E472B" w:rsidP="005E472B">
      <w:pPr>
        <w:spacing w:line="360" w:lineRule="auto"/>
        <w:jc w:val="both"/>
        <w:rPr>
          <w:rFonts w:ascii="Palatino Linotype" w:hAnsi="Palatino Linotype"/>
          <w:lang w:eastAsia="es-ES"/>
        </w:rPr>
      </w:pPr>
    </w:p>
    <w:p w14:paraId="4B27EA5A"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565131" w14:textId="77777777" w:rsidR="005E472B" w:rsidRPr="004C46D9" w:rsidRDefault="005E472B" w:rsidP="005E472B">
      <w:pPr>
        <w:spacing w:line="360" w:lineRule="auto"/>
        <w:jc w:val="both"/>
        <w:rPr>
          <w:rFonts w:ascii="Palatino Linotype" w:hAnsi="Palatino Linotype"/>
          <w:lang w:eastAsia="es-ES"/>
        </w:rPr>
      </w:pPr>
    </w:p>
    <w:p w14:paraId="6B759E1D"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3FAC28" w14:textId="77777777" w:rsidR="005E472B" w:rsidRPr="004C46D9" w:rsidRDefault="005E472B" w:rsidP="005E472B">
      <w:pPr>
        <w:spacing w:line="360" w:lineRule="auto"/>
        <w:jc w:val="both"/>
        <w:rPr>
          <w:rFonts w:ascii="Palatino Linotype" w:hAnsi="Palatino Linotype"/>
          <w:lang w:eastAsia="es-ES"/>
        </w:rPr>
      </w:pPr>
    </w:p>
    <w:p w14:paraId="17BC4A7C"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D822342" w14:textId="77777777" w:rsidR="005E472B" w:rsidRPr="004C46D9" w:rsidRDefault="005E472B" w:rsidP="005E472B">
      <w:pPr>
        <w:spacing w:line="360" w:lineRule="auto"/>
        <w:jc w:val="both"/>
        <w:rPr>
          <w:rFonts w:ascii="Palatino Linotype" w:hAnsi="Palatino Linotype"/>
          <w:lang w:eastAsia="es-ES"/>
        </w:rPr>
      </w:pPr>
    </w:p>
    <w:p w14:paraId="748F54E5"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 xml:space="preserve">Por ello, excepcionalmente, si un asunto es resuelto con posterioridad a los plazos señalados por la norma debe analizarse la razonabilidad de dicha dilación atendiendo a los siguientes criterios:   </w:t>
      </w:r>
    </w:p>
    <w:p w14:paraId="39B8BEB1" w14:textId="77777777" w:rsidR="005E472B" w:rsidRPr="004C46D9" w:rsidRDefault="005E472B" w:rsidP="005E472B">
      <w:pPr>
        <w:jc w:val="both"/>
        <w:rPr>
          <w:rFonts w:ascii="Palatino Linotype" w:hAnsi="Palatino Linotype"/>
          <w:sz w:val="18"/>
          <w:lang w:eastAsia="es-ES"/>
        </w:rPr>
      </w:pPr>
    </w:p>
    <w:p w14:paraId="7F785C8C" w14:textId="77777777" w:rsidR="005E472B" w:rsidRPr="004C46D9" w:rsidRDefault="005E472B" w:rsidP="005E472B">
      <w:pPr>
        <w:numPr>
          <w:ilvl w:val="0"/>
          <w:numId w:val="17"/>
        </w:numPr>
        <w:contextualSpacing/>
        <w:jc w:val="both"/>
        <w:rPr>
          <w:rFonts w:ascii="Palatino Linotype" w:hAnsi="Palatino Linotype"/>
          <w:lang w:eastAsia="es-ES"/>
        </w:rPr>
      </w:pPr>
      <w:r w:rsidRPr="004C46D9">
        <w:rPr>
          <w:rFonts w:ascii="Palatino Linotype" w:hAnsi="Palatino Linotype"/>
          <w:lang w:eastAsia="es-ES"/>
        </w:rPr>
        <w:t xml:space="preserve">Complejidad del Asunto: La complejidad de la prueba, la pluralidad de sujetos procesales, el tiempo transcurrido, las características y contexto del recurso. </w:t>
      </w:r>
    </w:p>
    <w:p w14:paraId="4783554E" w14:textId="77777777" w:rsidR="005E472B" w:rsidRPr="004C46D9" w:rsidRDefault="005E472B" w:rsidP="005E472B">
      <w:pPr>
        <w:ind w:left="927"/>
        <w:jc w:val="both"/>
        <w:rPr>
          <w:rFonts w:ascii="Palatino Linotype" w:hAnsi="Palatino Linotype"/>
          <w:lang w:eastAsia="es-ES"/>
        </w:rPr>
      </w:pPr>
    </w:p>
    <w:p w14:paraId="146C614A" w14:textId="77777777" w:rsidR="005E472B" w:rsidRPr="004C46D9" w:rsidRDefault="005E472B" w:rsidP="005E472B">
      <w:pPr>
        <w:numPr>
          <w:ilvl w:val="0"/>
          <w:numId w:val="17"/>
        </w:numPr>
        <w:contextualSpacing/>
        <w:jc w:val="both"/>
        <w:rPr>
          <w:rFonts w:ascii="Palatino Linotype" w:hAnsi="Palatino Linotype"/>
          <w:lang w:eastAsia="es-ES"/>
        </w:rPr>
      </w:pPr>
      <w:r w:rsidRPr="004C46D9">
        <w:rPr>
          <w:rFonts w:ascii="Palatino Linotype" w:hAnsi="Palatino Linotype"/>
          <w:lang w:eastAsia="es-ES"/>
        </w:rPr>
        <w:t>Actividad Procesal del interesado. Acciones u omisiones del interesado.</w:t>
      </w:r>
    </w:p>
    <w:p w14:paraId="1CDD0018" w14:textId="77777777" w:rsidR="005E472B" w:rsidRPr="004C46D9" w:rsidRDefault="005E472B" w:rsidP="005E472B">
      <w:pPr>
        <w:jc w:val="both"/>
        <w:rPr>
          <w:rFonts w:ascii="Palatino Linotype" w:hAnsi="Palatino Linotype"/>
          <w:lang w:eastAsia="es-ES"/>
        </w:rPr>
      </w:pPr>
    </w:p>
    <w:p w14:paraId="655952A3" w14:textId="77777777" w:rsidR="005E472B" w:rsidRPr="004C46D9" w:rsidRDefault="005E472B" w:rsidP="005E472B">
      <w:pPr>
        <w:numPr>
          <w:ilvl w:val="0"/>
          <w:numId w:val="17"/>
        </w:numPr>
        <w:contextualSpacing/>
        <w:jc w:val="both"/>
        <w:rPr>
          <w:rFonts w:ascii="Palatino Linotype" w:hAnsi="Palatino Linotype"/>
          <w:lang w:eastAsia="es-ES"/>
        </w:rPr>
      </w:pPr>
      <w:r w:rsidRPr="004C46D9">
        <w:rPr>
          <w:rFonts w:ascii="Palatino Linotype" w:hAnsi="Palatino Linotype"/>
          <w:lang w:eastAsia="es-ES"/>
        </w:rPr>
        <w:t>Conducta de la Autoridad: Las Acciones u omisiones realizadas en el procedimiento. Así como si la autoridad actuó con la debida diligencia.</w:t>
      </w:r>
    </w:p>
    <w:p w14:paraId="2EC420B7" w14:textId="77777777" w:rsidR="005E472B" w:rsidRPr="004C46D9" w:rsidRDefault="005E472B" w:rsidP="005E472B">
      <w:pPr>
        <w:ind w:left="708"/>
        <w:rPr>
          <w:rFonts w:ascii="Palatino Linotype" w:hAnsi="Palatino Linotype"/>
          <w:lang w:eastAsia="es-ES"/>
        </w:rPr>
      </w:pPr>
    </w:p>
    <w:p w14:paraId="3527DCBB" w14:textId="77777777" w:rsidR="005E472B" w:rsidRPr="004C46D9" w:rsidRDefault="005E472B" w:rsidP="005E472B">
      <w:pPr>
        <w:ind w:left="567"/>
        <w:jc w:val="both"/>
        <w:rPr>
          <w:rFonts w:ascii="Palatino Linotype" w:hAnsi="Palatino Linotype"/>
          <w:lang w:eastAsia="es-ES"/>
        </w:rPr>
      </w:pPr>
      <w:r w:rsidRPr="004C46D9">
        <w:rPr>
          <w:rFonts w:ascii="Palatino Linotype" w:hAnsi="Palatino Linotype"/>
          <w:lang w:eastAsia="es-ES"/>
        </w:rPr>
        <w:t>d) La afectación generada en la situación jurídica de la persona involucrada en el proceso: Violación a sus derechos humanos.</w:t>
      </w:r>
    </w:p>
    <w:p w14:paraId="554BBA03" w14:textId="77777777" w:rsidR="005E472B" w:rsidRPr="004C46D9" w:rsidRDefault="005E472B" w:rsidP="005E472B">
      <w:pPr>
        <w:jc w:val="both"/>
        <w:rPr>
          <w:rFonts w:ascii="Palatino Linotype" w:hAnsi="Palatino Linotype"/>
          <w:lang w:eastAsia="es-ES"/>
        </w:rPr>
      </w:pPr>
    </w:p>
    <w:p w14:paraId="552BFB40"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66A669" w14:textId="77777777" w:rsidR="005E472B" w:rsidRPr="004C46D9" w:rsidRDefault="005E472B" w:rsidP="005E472B">
      <w:pPr>
        <w:spacing w:line="360" w:lineRule="auto"/>
        <w:jc w:val="both"/>
        <w:rPr>
          <w:rFonts w:ascii="Palatino Linotype" w:hAnsi="Palatino Linotype"/>
          <w:b/>
          <w:lang w:eastAsia="es-ES"/>
        </w:rPr>
      </w:pPr>
      <w:r w:rsidRPr="004C46D9">
        <w:rPr>
          <w:rFonts w:ascii="Palatino Linotype" w:hAnsi="Palatino Linotype"/>
          <w:lang w:eastAsia="es-ES"/>
        </w:rPr>
        <w:t>Argumento que encuentra sustento en la jurisprudencia P</w:t>
      </w:r>
      <w:proofErr w:type="gramStart"/>
      <w:r w:rsidRPr="004C46D9">
        <w:rPr>
          <w:rFonts w:ascii="Palatino Linotype" w:hAnsi="Palatino Linotype"/>
          <w:lang w:eastAsia="es-ES"/>
        </w:rPr>
        <w:t>./</w:t>
      </w:r>
      <w:proofErr w:type="gramEnd"/>
      <w:r w:rsidRPr="004C46D9">
        <w:rPr>
          <w:rFonts w:ascii="Palatino Linotype" w:hAnsi="Palatino Linotype"/>
          <w:lang w:eastAsia="es-ES"/>
        </w:rPr>
        <w:t xml:space="preserve">J. 32/92 emitida por el Pleno de la Suprema Corte de Justicia de la Nación de rubro </w:t>
      </w:r>
      <w:r w:rsidRPr="004C46D9">
        <w:rPr>
          <w:rFonts w:ascii="Palatino Linotype" w:hAnsi="Palatino Linotype"/>
          <w:i/>
          <w:lang w:eastAsia="es-ES"/>
        </w:rPr>
        <w:t>“TÉRMINOS PROCESALES. PARA DETERMINAR SI UN FUNCIONARIO JUDICIAL ACTUÓ INDEBIDAMENTE POR NO RESPETARLOS SE DEBE ATENDER AL PRESUPUESTO QUE CONSIDERÓ EL LEGISLADOR AL FIJARLOS Y LAS CARACTERÍSTICAS DEL CASO.”</w:t>
      </w:r>
      <w:r w:rsidRPr="004C46D9">
        <w:rPr>
          <w:rFonts w:ascii="Palatino Linotype" w:hAnsi="Palatino Linotype"/>
          <w:lang w:eastAsia="es-ES"/>
        </w:rPr>
        <w:t>, visible en la Gaceta del Seminario Judicial de la Federación con el registro digital 205635.</w:t>
      </w:r>
    </w:p>
    <w:p w14:paraId="0B0AF2E6" w14:textId="77777777" w:rsidR="005E472B" w:rsidRPr="004C46D9" w:rsidRDefault="005E472B" w:rsidP="005E472B">
      <w:pPr>
        <w:jc w:val="both"/>
        <w:rPr>
          <w:rFonts w:ascii="Palatino Linotype" w:hAnsi="Palatino Linotype"/>
          <w:sz w:val="18"/>
          <w:lang w:eastAsia="es-ES"/>
        </w:rPr>
      </w:pPr>
    </w:p>
    <w:p w14:paraId="3E15127C"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4C46D9">
        <w:rPr>
          <w:rFonts w:ascii="Palatino Linotype" w:hAnsi="Palatino Linotype"/>
          <w:lang w:eastAsia="es-E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972E9FA" w14:textId="77777777" w:rsidR="005E472B" w:rsidRPr="004C46D9" w:rsidRDefault="005E472B" w:rsidP="005E472B">
      <w:pPr>
        <w:spacing w:line="360" w:lineRule="auto"/>
        <w:jc w:val="both"/>
        <w:rPr>
          <w:rFonts w:ascii="Palatino Linotype" w:hAnsi="Palatino Linotype"/>
          <w:lang w:eastAsia="es-ES"/>
        </w:rPr>
      </w:pPr>
    </w:p>
    <w:p w14:paraId="5886E7DF"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Por ello, este organismo garante comprometido con la tutela de los derechos humanos confiados, señala que este exceso del plazo legal para resolver el presente asunto, resulta de carácter excepcional.</w:t>
      </w:r>
    </w:p>
    <w:p w14:paraId="4A7A3DDD" w14:textId="77777777" w:rsidR="005E472B" w:rsidRPr="004C46D9" w:rsidRDefault="005E472B" w:rsidP="005E472B">
      <w:pPr>
        <w:spacing w:line="360" w:lineRule="auto"/>
        <w:jc w:val="both"/>
        <w:rPr>
          <w:rFonts w:ascii="Palatino Linotype" w:hAnsi="Palatino Linotype"/>
          <w:lang w:eastAsia="es-ES"/>
        </w:rPr>
      </w:pPr>
    </w:p>
    <w:p w14:paraId="4EA417AF"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Al respecto, también son de considerar los criterios sostenidos por el Cuarto Tribunal Colegiado en Materia Administrativa del Primer Circuito, cuyos rubros y datos de identificación son los siguientes:</w:t>
      </w:r>
    </w:p>
    <w:p w14:paraId="082D6A98" w14:textId="77777777" w:rsidR="005E472B" w:rsidRPr="004C46D9" w:rsidRDefault="005E472B" w:rsidP="005E472B">
      <w:pPr>
        <w:spacing w:line="360" w:lineRule="auto"/>
        <w:jc w:val="both"/>
        <w:rPr>
          <w:rFonts w:ascii="Palatino Linotype" w:hAnsi="Palatino Linotype"/>
          <w:lang w:eastAsia="es-ES"/>
        </w:rPr>
      </w:pPr>
    </w:p>
    <w:p w14:paraId="515F10C6"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lang w:eastAsia="es-ES"/>
        </w:rPr>
        <w:t xml:space="preserve"> </w:t>
      </w:r>
      <w:r w:rsidRPr="004C46D9">
        <w:rPr>
          <w:rFonts w:ascii="Palatino Linotype" w:hAnsi="Palatino Linotype"/>
          <w:i/>
          <w:lang w:eastAsia="es-ES"/>
        </w:rPr>
        <w:t>“PLAZO RAZONABLE PARA RESOLVER. DIMENSIÓN Y EFECTOS DE ESTE CONCEPTO CUANDO SE ADUCE EXCESIVA CARGA DE TRABAJO.”</w:t>
      </w:r>
      <w:r w:rsidRPr="004C46D9">
        <w:rPr>
          <w:rFonts w:ascii="Palatino Linotype" w:hAnsi="Palatino Linotype"/>
          <w:lang w:eastAsia="es-ES"/>
        </w:rPr>
        <w:t xml:space="preserve"> consultable en el Seminario Judicial de la Federación y su gaceta, con el registro digital 2002351.</w:t>
      </w:r>
    </w:p>
    <w:p w14:paraId="471367AD" w14:textId="77777777" w:rsidR="005E472B" w:rsidRPr="004C46D9" w:rsidRDefault="005E472B" w:rsidP="005E472B">
      <w:pPr>
        <w:spacing w:line="360" w:lineRule="auto"/>
        <w:jc w:val="both"/>
        <w:rPr>
          <w:rFonts w:ascii="Palatino Linotype" w:hAnsi="Palatino Linotype"/>
          <w:b/>
          <w:lang w:eastAsia="es-ES"/>
        </w:rPr>
      </w:pPr>
    </w:p>
    <w:p w14:paraId="4E7D3954" w14:textId="77777777" w:rsidR="005E472B" w:rsidRPr="004C46D9" w:rsidRDefault="005E472B" w:rsidP="005E472B">
      <w:pPr>
        <w:spacing w:line="360" w:lineRule="auto"/>
        <w:jc w:val="both"/>
        <w:rPr>
          <w:rFonts w:ascii="Palatino Linotype" w:hAnsi="Palatino Linotype"/>
          <w:lang w:eastAsia="es-ES"/>
        </w:rPr>
      </w:pPr>
      <w:r w:rsidRPr="004C46D9">
        <w:rPr>
          <w:rFonts w:ascii="Palatino Linotype" w:hAnsi="Palatino Linotype"/>
          <w:i/>
          <w:lang w:eastAsia="es-ES"/>
        </w:rPr>
        <w:t xml:space="preserve">“PLAZO RAZONABLE PARA RESOLVER. CONCEPTO Y ELEMENTOS QUE LO INTEGRAN A LA LUZ DEL DERECHO INTERNACIONAL DE LOS DERECHOS </w:t>
      </w:r>
      <w:r w:rsidRPr="004C46D9">
        <w:rPr>
          <w:rFonts w:ascii="Palatino Linotype" w:hAnsi="Palatino Linotype"/>
          <w:i/>
          <w:lang w:eastAsia="es-ES"/>
        </w:rPr>
        <w:lastRenderedPageBreak/>
        <w:t>HUMANOS.”</w:t>
      </w:r>
      <w:r w:rsidRPr="004C46D9">
        <w:rPr>
          <w:rFonts w:ascii="Palatino Linotype" w:hAnsi="Palatino Linotype"/>
          <w:lang w:eastAsia="es-ES"/>
        </w:rPr>
        <w:t>, visible en el Seminario Judicial de la Federación y su gaceta, con el registro digital 2002350.</w:t>
      </w:r>
    </w:p>
    <w:bookmarkEnd w:id="3"/>
    <w:p w14:paraId="350D316B" w14:textId="77777777" w:rsidR="005E472B" w:rsidRPr="004C46D9" w:rsidRDefault="005E472B" w:rsidP="005E472B">
      <w:pPr>
        <w:spacing w:line="360" w:lineRule="auto"/>
        <w:jc w:val="both"/>
        <w:rPr>
          <w:rFonts w:ascii="Palatino Linotype" w:hAnsi="Palatino Linotype"/>
          <w:b/>
          <w:color w:val="000000" w:themeColor="text1"/>
          <w:sz w:val="26"/>
          <w:szCs w:val="26"/>
          <w:lang w:eastAsia="es-ES"/>
        </w:rPr>
      </w:pPr>
    </w:p>
    <w:p w14:paraId="562DB0E8" w14:textId="5487C601" w:rsidR="005E472B" w:rsidRPr="004C46D9" w:rsidRDefault="005E472B" w:rsidP="005E472B">
      <w:pPr>
        <w:spacing w:line="360" w:lineRule="auto"/>
        <w:jc w:val="both"/>
        <w:rPr>
          <w:rFonts w:ascii="Palatino Linotype" w:hAnsi="Palatino Linotype"/>
          <w:color w:val="000000" w:themeColor="text1"/>
          <w:lang w:eastAsia="es-ES"/>
        </w:rPr>
      </w:pPr>
      <w:r w:rsidRPr="004C46D9">
        <w:rPr>
          <w:rFonts w:ascii="Palatino Linotype" w:hAnsi="Palatino Linotype"/>
          <w:color w:val="000000" w:themeColor="text1"/>
          <w:lang w:eastAsia="es-ES"/>
        </w:rPr>
        <w:t xml:space="preserve">Por ello, este Organismo Garante comprometido con la </w:t>
      </w:r>
      <w:r w:rsidR="00402271" w:rsidRPr="004C46D9">
        <w:rPr>
          <w:rFonts w:ascii="Palatino Linotype" w:hAnsi="Palatino Linotype"/>
          <w:color w:val="000000" w:themeColor="text1"/>
          <w:lang w:eastAsia="es-ES"/>
        </w:rPr>
        <w:t>tutela de</w:t>
      </w:r>
      <w:r w:rsidRPr="004C46D9">
        <w:rPr>
          <w:rFonts w:ascii="Palatino Linotype" w:hAnsi="Palatino Linotype"/>
          <w:color w:val="000000" w:themeColor="text1"/>
          <w:lang w:eastAsia="es-ES"/>
        </w:rPr>
        <w:t xml:space="preserve"> los derechos humanos confiados, señala que este exceso del plazo legal para resolver el presente asunto, resulta de carácter excepcional. </w:t>
      </w:r>
    </w:p>
    <w:p w14:paraId="21E69FF3" w14:textId="77777777" w:rsidR="00402271" w:rsidRPr="004C46D9" w:rsidRDefault="00402271" w:rsidP="005E472B">
      <w:pPr>
        <w:spacing w:line="360" w:lineRule="auto"/>
        <w:jc w:val="both"/>
        <w:rPr>
          <w:rFonts w:ascii="Palatino Linotype" w:hAnsi="Palatino Linotype"/>
          <w:color w:val="000000" w:themeColor="text1"/>
          <w:lang w:eastAsia="es-ES"/>
        </w:rPr>
      </w:pPr>
    </w:p>
    <w:bookmarkEnd w:id="4"/>
    <w:p w14:paraId="2F10375A" w14:textId="77777777" w:rsidR="00000062" w:rsidRPr="004C46D9" w:rsidRDefault="002C190E">
      <w:pPr>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rPr>
        <w:t>f</w:t>
      </w:r>
      <w:r w:rsidR="00015EDF" w:rsidRPr="004C46D9">
        <w:rPr>
          <w:rFonts w:ascii="Palatino Linotype" w:eastAsia="Palatino Linotype" w:hAnsi="Palatino Linotype" w:cs="Palatino Linotype"/>
          <w:b/>
        </w:rPr>
        <w:t>) Cierre de Instrucción</w:t>
      </w:r>
    </w:p>
    <w:p w14:paraId="1C283F2E" w14:textId="73281E76" w:rsidR="00000062" w:rsidRPr="004C46D9" w:rsidRDefault="00015EDF">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Por lo que, una vez analizado</w:t>
      </w:r>
      <w:r w:rsidR="0066423F" w:rsidRPr="004C46D9">
        <w:rPr>
          <w:rFonts w:ascii="Palatino Linotype" w:eastAsia="Palatino Linotype" w:hAnsi="Palatino Linotype" w:cs="Palatino Linotype"/>
        </w:rPr>
        <w:t xml:space="preserve"> el estado procesal que guardan </w:t>
      </w:r>
      <w:r w:rsidR="00423F15" w:rsidRPr="004C46D9">
        <w:rPr>
          <w:rFonts w:ascii="Palatino Linotype" w:eastAsia="Palatino Linotype" w:hAnsi="Palatino Linotype" w:cs="Palatino Linotype"/>
        </w:rPr>
        <w:t>los</w:t>
      </w:r>
      <w:r w:rsidRPr="004C46D9">
        <w:rPr>
          <w:rFonts w:ascii="Palatino Linotype" w:eastAsia="Palatino Linotype" w:hAnsi="Palatino Linotype" w:cs="Palatino Linotype"/>
        </w:rPr>
        <w:t xml:space="preserve"> expediente</w:t>
      </w:r>
      <w:r w:rsidR="00423F15"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en fecha </w:t>
      </w:r>
      <w:r w:rsidR="004C46D9" w:rsidRPr="004C46D9">
        <w:rPr>
          <w:rFonts w:ascii="Palatino Linotype" w:eastAsia="Palatino Linotype" w:hAnsi="Palatino Linotype" w:cs="Palatino Linotype"/>
          <w:b/>
        </w:rPr>
        <w:t>veintiuno</w:t>
      </w:r>
      <w:r w:rsidR="00706E1C" w:rsidRPr="004C46D9">
        <w:rPr>
          <w:rFonts w:ascii="Palatino Linotype" w:eastAsia="Palatino Linotype" w:hAnsi="Palatino Linotype" w:cs="Palatino Linotype"/>
          <w:b/>
        </w:rPr>
        <w:t xml:space="preserve"> de </w:t>
      </w:r>
      <w:r w:rsidR="00F84A5C" w:rsidRPr="004C46D9">
        <w:rPr>
          <w:rFonts w:ascii="Palatino Linotype" w:eastAsia="Palatino Linotype" w:hAnsi="Palatino Linotype" w:cs="Palatino Linotype"/>
          <w:b/>
        </w:rPr>
        <w:t>septiembre</w:t>
      </w:r>
      <w:r w:rsidR="00706E1C" w:rsidRPr="004C46D9">
        <w:rPr>
          <w:rFonts w:ascii="Palatino Linotype" w:eastAsia="Palatino Linotype" w:hAnsi="Palatino Linotype" w:cs="Palatino Linotype"/>
          <w:b/>
        </w:rPr>
        <w:t xml:space="preserve"> d</w:t>
      </w:r>
      <w:r w:rsidR="002C190E" w:rsidRPr="004C46D9">
        <w:rPr>
          <w:rFonts w:ascii="Palatino Linotype" w:eastAsia="Palatino Linotype" w:hAnsi="Palatino Linotype" w:cs="Palatino Linotype"/>
          <w:b/>
        </w:rPr>
        <w:t>e</w:t>
      </w:r>
      <w:r w:rsidRPr="004C46D9">
        <w:rPr>
          <w:rFonts w:ascii="Palatino Linotype" w:eastAsia="Palatino Linotype" w:hAnsi="Palatino Linotype" w:cs="Palatino Linotype"/>
          <w:b/>
        </w:rPr>
        <w:t xml:space="preserve"> dos mil veintidós</w:t>
      </w:r>
      <w:r w:rsidRPr="004C46D9">
        <w:rPr>
          <w:rFonts w:ascii="Palatino Linotype" w:eastAsia="Palatino Linotype" w:hAnsi="Palatino Linotype" w:cs="Palatino Linotype"/>
        </w:rPr>
        <w:t xml:space="preserve">, la </w:t>
      </w:r>
      <w:r w:rsidRPr="004C46D9">
        <w:rPr>
          <w:rFonts w:ascii="Palatino Linotype" w:eastAsia="Palatino Linotype" w:hAnsi="Palatino Linotype" w:cs="Palatino Linotype"/>
          <w:b/>
        </w:rPr>
        <w:t xml:space="preserve">Comisionada Sharon Christina Morales Martínez </w:t>
      </w:r>
      <w:r w:rsidRPr="004C46D9">
        <w:rPr>
          <w:rFonts w:ascii="Palatino Linotype" w:eastAsia="Palatino Linotype" w:hAnsi="Palatino Linotype" w:cs="Palatino Linotype"/>
        </w:rPr>
        <w:t>acordó el cierre de instrucción, así como la remisión de</w:t>
      </w:r>
      <w:r w:rsidR="00423F15"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rPr>
        <w:t>l</w:t>
      </w:r>
      <w:r w:rsidR="00423F15" w:rsidRPr="004C46D9">
        <w:rPr>
          <w:rFonts w:ascii="Palatino Linotype" w:eastAsia="Palatino Linotype" w:hAnsi="Palatino Linotype" w:cs="Palatino Linotype"/>
        </w:rPr>
        <w:t>os</w:t>
      </w:r>
      <w:r w:rsidRPr="004C46D9">
        <w:rPr>
          <w:rFonts w:ascii="Palatino Linotype" w:eastAsia="Palatino Linotype" w:hAnsi="Palatino Linotype" w:cs="Palatino Linotype"/>
        </w:rPr>
        <w:t xml:space="preserve"> mismo</w:t>
      </w:r>
      <w:r w:rsidR="00423F15" w:rsidRPr="004C46D9">
        <w:rPr>
          <w:rFonts w:ascii="Palatino Linotype" w:eastAsia="Palatino Linotype" w:hAnsi="Palatino Linotype" w:cs="Palatino Linotype"/>
        </w:rPr>
        <w:t>s</w:t>
      </w:r>
      <w:r w:rsidRPr="004C46D9">
        <w:rPr>
          <w:rFonts w:ascii="Palatino Linotype" w:eastAsia="Palatino Linotype" w:hAnsi="Palatino Linotype" w:cs="Palatino Linotype"/>
        </w:rPr>
        <w:t>, a efecto de ser resuelto</w:t>
      </w:r>
      <w:r w:rsidR="00423F15" w:rsidRPr="004C46D9">
        <w:rPr>
          <w:rFonts w:ascii="Palatino Linotype" w:eastAsia="Palatino Linotype" w:hAnsi="Palatino Linotype" w:cs="Palatino Linotype"/>
        </w:rPr>
        <w:t>s</w:t>
      </w:r>
      <w:r w:rsidRPr="004C46D9">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4C46D9">
        <w:rPr>
          <w:rFonts w:ascii="Palatino Linotype" w:eastAsia="Palatino Linotype" w:hAnsi="Palatino Linotype" w:cs="Palatino Linotype"/>
        </w:rPr>
        <w:t xml:space="preserve">l Estado de México y Municipios; </w:t>
      </w:r>
      <w:r w:rsidRPr="004C46D9">
        <w:rPr>
          <w:rFonts w:ascii="Palatino Linotype" w:eastAsia="Palatino Linotype" w:hAnsi="Palatino Linotype" w:cs="Palatino Linotype"/>
        </w:rPr>
        <w:t>y,</w:t>
      </w:r>
    </w:p>
    <w:p w14:paraId="4F0C8620" w14:textId="77777777" w:rsidR="002C190E" w:rsidRPr="004C46D9" w:rsidRDefault="002C190E">
      <w:pPr>
        <w:jc w:val="center"/>
        <w:rPr>
          <w:rFonts w:ascii="Palatino Linotype" w:eastAsia="Palatino Linotype" w:hAnsi="Palatino Linotype" w:cs="Palatino Linotype"/>
          <w:b/>
          <w:sz w:val="28"/>
          <w:szCs w:val="28"/>
        </w:rPr>
      </w:pPr>
    </w:p>
    <w:p w14:paraId="2E825F3B" w14:textId="77777777" w:rsidR="00000062" w:rsidRPr="004C46D9" w:rsidRDefault="00015EDF">
      <w:pPr>
        <w:jc w:val="center"/>
        <w:rPr>
          <w:rFonts w:ascii="Palatino Linotype" w:eastAsia="Palatino Linotype" w:hAnsi="Palatino Linotype" w:cs="Palatino Linotype"/>
          <w:b/>
          <w:sz w:val="28"/>
          <w:szCs w:val="28"/>
        </w:rPr>
      </w:pPr>
      <w:r w:rsidRPr="004C46D9">
        <w:rPr>
          <w:rFonts w:ascii="Palatino Linotype" w:eastAsia="Palatino Linotype" w:hAnsi="Palatino Linotype" w:cs="Palatino Linotype"/>
          <w:b/>
          <w:sz w:val="28"/>
          <w:szCs w:val="28"/>
        </w:rPr>
        <w:t>CONSIDERANDO</w:t>
      </w:r>
    </w:p>
    <w:p w14:paraId="5A8C1999" w14:textId="77777777" w:rsidR="00000062" w:rsidRPr="004C46D9" w:rsidRDefault="00000062">
      <w:pPr>
        <w:jc w:val="center"/>
        <w:rPr>
          <w:rFonts w:ascii="Palatino Linotype" w:eastAsia="Palatino Linotype" w:hAnsi="Palatino Linotype" w:cs="Palatino Linotype"/>
          <w:b/>
          <w:sz w:val="28"/>
          <w:szCs w:val="28"/>
        </w:rPr>
      </w:pPr>
    </w:p>
    <w:p w14:paraId="4BBEE124" w14:textId="77777777" w:rsidR="002C190E" w:rsidRPr="004C46D9" w:rsidRDefault="002C190E">
      <w:pPr>
        <w:jc w:val="center"/>
        <w:rPr>
          <w:rFonts w:ascii="Palatino Linotype" w:eastAsia="Palatino Linotype" w:hAnsi="Palatino Linotype" w:cs="Palatino Linotype"/>
          <w:b/>
          <w:sz w:val="28"/>
          <w:szCs w:val="28"/>
        </w:rPr>
      </w:pPr>
    </w:p>
    <w:p w14:paraId="74D004C1" w14:textId="77777777" w:rsidR="00000062" w:rsidRPr="004C46D9" w:rsidRDefault="00015EDF">
      <w:pPr>
        <w:widowControl w:val="0"/>
        <w:tabs>
          <w:tab w:val="left" w:pos="1701"/>
        </w:tabs>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b/>
          <w:sz w:val="28"/>
          <w:szCs w:val="28"/>
        </w:rPr>
        <w:t>PRIMERO.</w:t>
      </w:r>
      <w:r w:rsidRPr="004C46D9">
        <w:rPr>
          <w:rFonts w:ascii="Palatino Linotype" w:eastAsia="Palatino Linotype" w:hAnsi="Palatino Linotype" w:cs="Palatino Linotype"/>
          <w:b/>
        </w:rPr>
        <w:t xml:space="preserve"> Competencia</w:t>
      </w:r>
      <w:r w:rsidRPr="004C46D9">
        <w:rPr>
          <w:rFonts w:ascii="Palatino Linotype" w:eastAsia="Palatino Linotype" w:hAnsi="Palatino Linotype" w:cs="Palatino Linotype"/>
        </w:rPr>
        <w:t>.</w:t>
      </w:r>
      <w:r w:rsidRPr="004C46D9">
        <w:rPr>
          <w:rFonts w:ascii="Palatino Linotype" w:eastAsia="Palatino Linotype" w:hAnsi="Palatino Linotype" w:cs="Palatino Linotype"/>
          <w:b/>
        </w:rPr>
        <w:t xml:space="preserve"> </w:t>
      </w:r>
    </w:p>
    <w:p w14:paraId="6B5368C8" w14:textId="007B9418" w:rsidR="00000062" w:rsidRPr="004C46D9" w:rsidRDefault="00015EDF">
      <w:pPr>
        <w:widowControl w:val="0"/>
        <w:tabs>
          <w:tab w:val="left" w:pos="1701"/>
        </w:tabs>
        <w:spacing w:line="360" w:lineRule="auto"/>
        <w:jc w:val="both"/>
        <w:rPr>
          <w:rFonts w:ascii="Palatino Linotype" w:eastAsia="Palatino Linotype" w:hAnsi="Palatino Linotype" w:cs="Palatino Linotype"/>
        </w:rPr>
      </w:pPr>
      <w:bookmarkStart w:id="5" w:name="_heading=h.3znysh7" w:colFirst="0" w:colLast="0"/>
      <w:bookmarkEnd w:id="5"/>
      <w:r w:rsidRPr="004C46D9">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4C46D9">
        <w:rPr>
          <w:rFonts w:ascii="Palatino Linotype" w:eastAsia="Palatino Linotype" w:hAnsi="Palatino Linotype" w:cs="Palatino Linotype"/>
        </w:rPr>
        <w:t>los</w:t>
      </w:r>
      <w:r w:rsidRPr="004C46D9">
        <w:rPr>
          <w:rFonts w:ascii="Palatino Linotype" w:eastAsia="Palatino Linotype" w:hAnsi="Palatino Linotype" w:cs="Palatino Linotype"/>
        </w:rPr>
        <w:t xml:space="preserve"> presente</w:t>
      </w:r>
      <w:r w:rsidR="002C190E"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w:t>
      </w:r>
      <w:r w:rsidR="0066423F" w:rsidRPr="004C46D9">
        <w:rPr>
          <w:rFonts w:ascii="Palatino Linotype" w:eastAsia="Palatino Linotype" w:hAnsi="Palatino Linotype" w:cs="Palatino Linotype"/>
        </w:rPr>
        <w:t>Recursos de Revisión</w:t>
      </w:r>
      <w:r w:rsidRPr="004C46D9">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w:t>
      </w:r>
      <w:r w:rsidRPr="004C46D9">
        <w:rPr>
          <w:rFonts w:ascii="Palatino Linotype" w:eastAsia="Palatino Linotype" w:hAnsi="Palatino Linotype" w:cs="Palatino Linotype"/>
        </w:rPr>
        <w:lastRenderedPageBreak/>
        <w:t>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1C27F06" w14:textId="77777777" w:rsidR="00332C6E" w:rsidRPr="004C46D9" w:rsidRDefault="00332C6E">
      <w:pPr>
        <w:spacing w:line="360" w:lineRule="auto"/>
        <w:jc w:val="both"/>
        <w:rPr>
          <w:rFonts w:ascii="Palatino Linotype" w:eastAsia="Palatino Linotype" w:hAnsi="Palatino Linotype" w:cs="Palatino Linotype"/>
          <w:b/>
          <w:sz w:val="28"/>
          <w:szCs w:val="28"/>
        </w:rPr>
      </w:pPr>
    </w:p>
    <w:p w14:paraId="46EAB731" w14:textId="77777777" w:rsidR="00000062" w:rsidRPr="004C46D9" w:rsidRDefault="00015EDF">
      <w:pPr>
        <w:spacing w:line="360" w:lineRule="auto"/>
        <w:jc w:val="both"/>
        <w:rPr>
          <w:rFonts w:ascii="Palatino Linotype" w:eastAsia="Palatino Linotype" w:hAnsi="Palatino Linotype" w:cs="Palatino Linotype"/>
          <w:b/>
        </w:rPr>
      </w:pPr>
      <w:r w:rsidRPr="004C46D9">
        <w:rPr>
          <w:rFonts w:ascii="Palatino Linotype" w:eastAsia="Palatino Linotype" w:hAnsi="Palatino Linotype" w:cs="Palatino Linotype"/>
          <w:b/>
          <w:sz w:val="28"/>
          <w:szCs w:val="28"/>
        </w:rPr>
        <w:t>SEGUNDO</w:t>
      </w:r>
      <w:r w:rsidRPr="004C46D9">
        <w:rPr>
          <w:rFonts w:ascii="Palatino Linotype" w:eastAsia="Palatino Linotype" w:hAnsi="Palatino Linotype" w:cs="Palatino Linotype"/>
          <w:b/>
        </w:rPr>
        <w:t xml:space="preserve">. Interés. </w:t>
      </w:r>
    </w:p>
    <w:p w14:paraId="3582AC0B" w14:textId="61E41EBF" w:rsidR="00000062" w:rsidRPr="004C46D9" w:rsidRDefault="00015EDF">
      <w:pPr>
        <w:spacing w:line="360" w:lineRule="auto"/>
        <w:jc w:val="both"/>
        <w:rPr>
          <w:rFonts w:ascii="Palatino Linotype" w:eastAsia="Palatino Linotype" w:hAnsi="Palatino Linotype" w:cs="Palatino Linotype"/>
          <w:b/>
          <w:color w:val="000000"/>
        </w:rPr>
      </w:pPr>
      <w:r w:rsidRPr="004C46D9">
        <w:rPr>
          <w:rFonts w:ascii="Palatino Linotype" w:eastAsia="Palatino Linotype" w:hAnsi="Palatino Linotype" w:cs="Palatino Linotype"/>
          <w:color w:val="000000"/>
        </w:rPr>
        <w:t xml:space="preserve">Los </w:t>
      </w:r>
      <w:r w:rsidR="0066423F" w:rsidRPr="004C46D9">
        <w:rPr>
          <w:rFonts w:ascii="Palatino Linotype" w:eastAsia="Palatino Linotype" w:hAnsi="Palatino Linotype" w:cs="Palatino Linotype"/>
          <w:color w:val="000000"/>
        </w:rPr>
        <w:t>Recursos de Revisión</w:t>
      </w:r>
      <w:r w:rsidRPr="004C46D9">
        <w:rPr>
          <w:rFonts w:ascii="Palatino Linotype" w:eastAsia="Palatino Linotype" w:hAnsi="Palatino Linotype" w:cs="Palatino Linotype"/>
          <w:color w:val="000000"/>
        </w:rPr>
        <w:t xml:space="preserve"> materia del presente estudio fueron interpuestos por parte legítima, en atención a que se present</w:t>
      </w:r>
      <w:r w:rsidRPr="004C46D9">
        <w:rPr>
          <w:rFonts w:ascii="Palatino Linotype" w:eastAsia="Palatino Linotype" w:hAnsi="Palatino Linotype" w:cs="Palatino Linotype"/>
        </w:rPr>
        <w:t>aron</w:t>
      </w:r>
      <w:r w:rsidRPr="004C46D9">
        <w:rPr>
          <w:rFonts w:ascii="Palatino Linotype" w:eastAsia="Palatino Linotype" w:hAnsi="Palatino Linotype" w:cs="Palatino Linotype"/>
          <w:color w:val="000000"/>
        </w:rPr>
        <w:t xml:space="preserve"> por </w:t>
      </w:r>
      <w:r w:rsidR="00546AEA" w:rsidRPr="004C46D9">
        <w:rPr>
          <w:rFonts w:ascii="Palatino Linotype" w:eastAsia="Palatino Linotype" w:hAnsi="Palatino Linotype" w:cs="Palatino Linotype"/>
          <w:b/>
          <w:color w:val="000000"/>
        </w:rPr>
        <w:t>LA RECURRENTE</w:t>
      </w:r>
      <w:r w:rsidRPr="004C46D9">
        <w:rPr>
          <w:rFonts w:ascii="Palatino Linotype" w:eastAsia="Palatino Linotype" w:hAnsi="Palatino Linotype" w:cs="Palatino Linotype"/>
          <w:b/>
          <w:color w:val="000000"/>
        </w:rPr>
        <w:t>,</w:t>
      </w:r>
      <w:r w:rsidRPr="004C46D9">
        <w:rPr>
          <w:rFonts w:ascii="Palatino Linotype" w:eastAsia="Palatino Linotype" w:hAnsi="Palatino Linotype" w:cs="Palatino Linotype"/>
          <w:color w:val="000000"/>
        </w:rPr>
        <w:t xml:space="preserve"> quien es la misma persona que formuló la</w:t>
      </w:r>
      <w:r w:rsidR="00706E1C" w:rsidRPr="004C46D9">
        <w:rPr>
          <w:rFonts w:ascii="Palatino Linotype" w:eastAsia="Palatino Linotype" w:hAnsi="Palatino Linotype" w:cs="Palatino Linotype"/>
          <w:color w:val="000000"/>
        </w:rPr>
        <w:t>s</w:t>
      </w:r>
      <w:r w:rsidRPr="004C46D9">
        <w:rPr>
          <w:rFonts w:ascii="Palatino Linotype" w:eastAsia="Palatino Linotype" w:hAnsi="Palatino Linotype" w:cs="Palatino Linotype"/>
          <w:color w:val="000000"/>
        </w:rPr>
        <w:t xml:space="preserve"> solicitud</w:t>
      </w:r>
      <w:r w:rsidR="00706E1C" w:rsidRPr="004C46D9">
        <w:rPr>
          <w:rFonts w:ascii="Palatino Linotype" w:eastAsia="Palatino Linotype" w:hAnsi="Palatino Linotype" w:cs="Palatino Linotype"/>
          <w:color w:val="000000"/>
        </w:rPr>
        <w:t>es</w:t>
      </w:r>
      <w:r w:rsidRPr="004C46D9">
        <w:rPr>
          <w:rFonts w:ascii="Palatino Linotype" w:eastAsia="Palatino Linotype" w:hAnsi="Palatino Linotype" w:cs="Palatino Linotype"/>
          <w:color w:val="000000"/>
        </w:rPr>
        <w:t xml:space="preserve"> de Acceso a la Información Pública al </w:t>
      </w:r>
      <w:r w:rsidRPr="004C46D9">
        <w:rPr>
          <w:rFonts w:ascii="Palatino Linotype" w:eastAsia="Palatino Linotype" w:hAnsi="Palatino Linotype" w:cs="Palatino Linotype"/>
          <w:b/>
          <w:color w:val="000000"/>
        </w:rPr>
        <w:t xml:space="preserve">SUJETO OBLIGADO, </w:t>
      </w:r>
      <w:r w:rsidRPr="004C46D9">
        <w:rPr>
          <w:rFonts w:ascii="Palatino Linotype" w:eastAsia="Palatino Linotype" w:hAnsi="Palatino Linotype" w:cs="Palatino Linotype"/>
          <w:color w:val="000000"/>
        </w:rPr>
        <w:t xml:space="preserve">pues para ello, es necesario que </w:t>
      </w:r>
      <w:r w:rsidR="00706E1C" w:rsidRPr="004C46D9">
        <w:rPr>
          <w:rFonts w:ascii="Palatino Linotype" w:eastAsia="Palatino Linotype" w:hAnsi="Palatino Linotype" w:cs="Palatino Linotype"/>
          <w:color w:val="000000"/>
        </w:rPr>
        <w:t>la</w:t>
      </w:r>
      <w:r w:rsidR="001B0987" w:rsidRPr="004C46D9">
        <w:rPr>
          <w:rFonts w:ascii="Palatino Linotype" w:eastAsia="Palatino Linotype" w:hAnsi="Palatino Linotype" w:cs="Palatino Linotype"/>
          <w:color w:val="000000"/>
        </w:rPr>
        <w:t xml:space="preserve"> particular</w:t>
      </w:r>
      <w:r w:rsidRPr="004C46D9">
        <w:rPr>
          <w:rFonts w:ascii="Palatino Linotype" w:eastAsia="Palatino Linotype" w:hAnsi="Palatino Linotype" w:cs="Palatino Linotype"/>
          <w:color w:val="000000"/>
        </w:rPr>
        <w:t xml:space="preserve"> ingrese al </w:t>
      </w:r>
      <w:r w:rsidRPr="004C46D9">
        <w:rPr>
          <w:rFonts w:ascii="Palatino Linotype" w:eastAsia="Palatino Linotype" w:hAnsi="Palatino Linotype" w:cs="Palatino Linotype"/>
          <w:b/>
          <w:color w:val="000000"/>
        </w:rPr>
        <w:t xml:space="preserve">SAIMEX </w:t>
      </w:r>
      <w:r w:rsidRPr="004C46D9">
        <w:rPr>
          <w:rFonts w:ascii="Palatino Linotype" w:eastAsia="Palatino Linotype" w:hAnsi="Palatino Linotype" w:cs="Palatino Linotype"/>
          <w:color w:val="000000"/>
        </w:rPr>
        <w:t>mediante la utilización de su clave de usuario y contraseña.</w:t>
      </w:r>
    </w:p>
    <w:p w14:paraId="630BDE83" w14:textId="77777777" w:rsidR="00E12268" w:rsidRPr="004C46D9" w:rsidRDefault="00E12268">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643941" w14:textId="458D6778" w:rsidR="00000062" w:rsidRPr="004C46D9" w:rsidRDefault="00015EDF">
      <w:pPr>
        <w:tabs>
          <w:tab w:val="center" w:pos="4252"/>
          <w:tab w:val="right" w:pos="8504"/>
        </w:tabs>
        <w:spacing w:line="360" w:lineRule="auto"/>
        <w:ind w:left="-57"/>
        <w:jc w:val="both"/>
        <w:rPr>
          <w:rFonts w:ascii="Palatino Linotype" w:eastAsia="Palatino Linotype" w:hAnsi="Palatino Linotype" w:cs="Palatino Linotype"/>
        </w:rPr>
      </w:pPr>
      <w:r w:rsidRPr="004C46D9">
        <w:rPr>
          <w:rFonts w:ascii="Palatino Linotype" w:eastAsia="Palatino Linotype" w:hAnsi="Palatino Linotype" w:cs="Palatino Linotype"/>
          <w:b/>
          <w:sz w:val="28"/>
          <w:szCs w:val="28"/>
        </w:rPr>
        <w:t>TERCERO.</w:t>
      </w:r>
      <w:r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Justificación de la Acumulación de los Recursos.</w:t>
      </w:r>
      <w:r w:rsidRPr="004C46D9">
        <w:rPr>
          <w:rFonts w:ascii="Palatino Linotype" w:eastAsia="Palatino Linotype" w:hAnsi="Palatino Linotype" w:cs="Palatino Linotype"/>
        </w:rPr>
        <w:t xml:space="preserve"> </w:t>
      </w:r>
    </w:p>
    <w:p w14:paraId="74F56181" w14:textId="69D519EA" w:rsidR="00000062" w:rsidRPr="004C46D9" w:rsidRDefault="00015EDF">
      <w:pPr>
        <w:tabs>
          <w:tab w:val="center" w:pos="4252"/>
          <w:tab w:val="right" w:pos="8504"/>
        </w:tabs>
        <w:spacing w:line="360" w:lineRule="auto"/>
        <w:ind w:left="-57"/>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De las constancias que obran en los expedientes acumulados, se advierte que en los </w:t>
      </w:r>
      <w:r w:rsidR="0066423F" w:rsidRPr="004C46D9">
        <w:rPr>
          <w:rFonts w:ascii="Palatino Linotype" w:eastAsia="Palatino Linotype" w:hAnsi="Palatino Linotype" w:cs="Palatino Linotype"/>
        </w:rPr>
        <w:t>Recursos de Revisión</w:t>
      </w:r>
      <w:r w:rsidRPr="004C46D9">
        <w:rPr>
          <w:rFonts w:ascii="Palatino Linotype" w:eastAsia="Palatino Linotype" w:hAnsi="Palatino Linotype" w:cs="Palatino Linotype"/>
        </w:rPr>
        <w:t xml:space="preserve"> número</w:t>
      </w:r>
      <w:r w:rsidR="002B3874" w:rsidRPr="004C46D9">
        <w:rPr>
          <w:rFonts w:ascii="Palatino Linotype" w:eastAsia="Palatino Linotype" w:hAnsi="Palatino Linotype" w:cs="Palatino Linotype"/>
          <w:b/>
          <w:sz w:val="22"/>
          <w:szCs w:val="22"/>
        </w:rPr>
        <w:t xml:space="preserve"> </w:t>
      </w:r>
      <w:r w:rsidR="00F84A5C" w:rsidRPr="004C46D9">
        <w:rPr>
          <w:rFonts w:ascii="Palatino Linotype" w:eastAsia="Palatino Linotype" w:hAnsi="Palatino Linotype" w:cs="Palatino Linotype"/>
          <w:b/>
        </w:rPr>
        <w:t>05042</w:t>
      </w:r>
      <w:r w:rsidR="007922EF" w:rsidRPr="004C46D9">
        <w:rPr>
          <w:rFonts w:ascii="Palatino Linotype" w:eastAsia="Palatino Linotype" w:hAnsi="Palatino Linotype" w:cs="Palatino Linotype"/>
          <w:b/>
        </w:rPr>
        <w:t xml:space="preserve">/INFOEM/IP/RR/2022 y </w:t>
      </w:r>
      <w:r w:rsidR="00F84A5C" w:rsidRPr="004C46D9">
        <w:rPr>
          <w:rFonts w:ascii="Palatino Linotype" w:eastAsia="Palatino Linotype" w:hAnsi="Palatino Linotype" w:cs="Palatino Linotype"/>
          <w:b/>
        </w:rPr>
        <w:t>05043</w:t>
      </w:r>
      <w:r w:rsidR="007922EF" w:rsidRPr="004C46D9">
        <w:rPr>
          <w:rFonts w:ascii="Palatino Linotype" w:eastAsia="Palatino Linotype" w:hAnsi="Palatino Linotype" w:cs="Palatino Linotype"/>
          <w:b/>
        </w:rPr>
        <w:t>/INFOEM/IP/RR/2022</w:t>
      </w:r>
      <w:r w:rsidR="002B3874"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rPr>
        <w:t xml:space="preserve">fueron presentados por </w:t>
      </w:r>
      <w:r w:rsidR="00706E1C" w:rsidRPr="004C46D9">
        <w:rPr>
          <w:rFonts w:ascii="Palatino Linotype" w:eastAsia="Palatino Linotype" w:hAnsi="Palatino Linotype" w:cs="Palatino Linotype"/>
        </w:rPr>
        <w:t>la</w:t>
      </w:r>
      <w:r w:rsidRPr="004C46D9">
        <w:rPr>
          <w:rFonts w:ascii="Palatino Linotype" w:eastAsia="Palatino Linotype" w:hAnsi="Palatino Linotype" w:cs="Palatino Linotype"/>
        </w:rPr>
        <w:t xml:space="preserve"> mism</w:t>
      </w:r>
      <w:r w:rsidR="00706E1C" w:rsidRPr="004C46D9">
        <w:rPr>
          <w:rFonts w:ascii="Palatino Linotype" w:eastAsia="Palatino Linotype" w:hAnsi="Palatino Linotype" w:cs="Palatino Linotype"/>
        </w:rPr>
        <w:t xml:space="preserve">a </w:t>
      </w:r>
      <w:r w:rsidRPr="004C46D9">
        <w:rPr>
          <w:rFonts w:ascii="Palatino Linotype" w:eastAsia="Palatino Linotype" w:hAnsi="Palatino Linotype" w:cs="Palatino Linotype"/>
          <w:b/>
        </w:rPr>
        <w:t>RECURRENTE</w:t>
      </w:r>
      <w:r w:rsidRPr="004C46D9">
        <w:rPr>
          <w:rFonts w:ascii="Palatino Linotype" w:eastAsia="Palatino Linotype" w:hAnsi="Palatino Linotype" w:cs="Palatino Linotype"/>
        </w:rPr>
        <w:t xml:space="preserve"> respecto de los actos u omisiones del mismo </w:t>
      </w:r>
      <w:r w:rsidRPr="004C46D9">
        <w:rPr>
          <w:rFonts w:ascii="Palatino Linotype" w:eastAsia="Palatino Linotype" w:hAnsi="Palatino Linotype" w:cs="Palatino Linotype"/>
          <w:b/>
        </w:rPr>
        <w:t>SUJETO OBLIGADO</w:t>
      </w:r>
      <w:r w:rsidRPr="004C46D9">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w:t>
      </w:r>
      <w:r w:rsidRPr="004C46D9">
        <w:rPr>
          <w:rFonts w:ascii="Palatino Linotype" w:eastAsia="Palatino Linotype" w:hAnsi="Palatino Linotype" w:cs="Palatino Linotype"/>
        </w:rPr>
        <w:lastRenderedPageBreak/>
        <w:t>términos del artículo 195 de la Ley de Transparencia y Acceso a la Información Pública del Estado de México y Municipios en vigor, que a la letra señalan:</w:t>
      </w:r>
    </w:p>
    <w:p w14:paraId="04AA8B7A" w14:textId="77777777" w:rsidR="00000062" w:rsidRPr="004C46D9" w:rsidRDefault="00000062">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4C46D9" w:rsidRDefault="00015EDF">
      <w:pPr>
        <w:tabs>
          <w:tab w:val="left" w:pos="8222"/>
        </w:tabs>
        <w:ind w:left="851" w:right="1134"/>
        <w:jc w:val="center"/>
        <w:rPr>
          <w:rFonts w:ascii="Palatino Linotype" w:eastAsia="Palatino Linotype" w:hAnsi="Palatino Linotype" w:cs="Palatino Linotype"/>
          <w:b/>
          <w:i/>
          <w:sz w:val="22"/>
          <w:szCs w:val="22"/>
        </w:rPr>
      </w:pPr>
      <w:r w:rsidRPr="004C46D9">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4C46D9" w:rsidRDefault="00015EDF">
      <w:pPr>
        <w:tabs>
          <w:tab w:val="left" w:pos="8222"/>
        </w:tabs>
        <w:ind w:left="851" w:right="1134"/>
        <w:jc w:val="both"/>
        <w:rPr>
          <w:rFonts w:ascii="Palatino Linotype" w:eastAsia="Palatino Linotype" w:hAnsi="Palatino Linotype" w:cs="Palatino Linotype"/>
          <w:i/>
          <w:sz w:val="22"/>
          <w:szCs w:val="22"/>
        </w:rPr>
      </w:pPr>
      <w:r w:rsidRPr="004C46D9">
        <w:rPr>
          <w:rFonts w:ascii="Palatino Linotype" w:eastAsia="Palatino Linotype" w:hAnsi="Palatino Linotype" w:cs="Palatino Linotype"/>
          <w:i/>
          <w:sz w:val="22"/>
          <w:szCs w:val="22"/>
        </w:rPr>
        <w:t>“</w:t>
      </w:r>
      <w:r w:rsidRPr="004C46D9">
        <w:rPr>
          <w:rFonts w:ascii="Palatino Linotype" w:eastAsia="Palatino Linotype" w:hAnsi="Palatino Linotype" w:cs="Palatino Linotype"/>
          <w:b/>
          <w:i/>
          <w:sz w:val="22"/>
          <w:szCs w:val="22"/>
        </w:rPr>
        <w:t>Artículo 18</w:t>
      </w:r>
      <w:r w:rsidRPr="004C46D9">
        <w:rPr>
          <w:rFonts w:ascii="Palatino Linotype" w:eastAsia="Palatino Linotype" w:hAnsi="Palatino Linotype" w:cs="Palatino Linotype"/>
          <w:i/>
          <w:sz w:val="22"/>
          <w:szCs w:val="22"/>
        </w:rPr>
        <w:t xml:space="preserve">.- </w:t>
      </w:r>
      <w:r w:rsidRPr="004C46D9">
        <w:rPr>
          <w:rFonts w:ascii="Palatino Linotype" w:eastAsia="Palatino Linotype" w:hAnsi="Palatino Linotype" w:cs="Palatino Linotype"/>
          <w:b/>
          <w:i/>
          <w:sz w:val="22"/>
          <w:szCs w:val="22"/>
        </w:rPr>
        <w:t xml:space="preserve">La autoridad administrativa o el Tribunal </w:t>
      </w:r>
      <w:r w:rsidRPr="004C46D9">
        <w:rPr>
          <w:rFonts w:ascii="Palatino Linotype" w:eastAsia="Palatino Linotype" w:hAnsi="Palatino Linotype" w:cs="Palatino Linotype"/>
          <w:b/>
          <w:i/>
          <w:sz w:val="22"/>
          <w:szCs w:val="22"/>
          <w:u w:val="single"/>
        </w:rPr>
        <w:t>acordarán la acumulación de los expedientes</w:t>
      </w:r>
      <w:r w:rsidRPr="004C46D9">
        <w:rPr>
          <w:rFonts w:ascii="Palatino Linotype" w:eastAsia="Palatino Linotype" w:hAnsi="Palatino Linotype" w:cs="Palatino Linotype"/>
          <w:b/>
          <w:i/>
          <w:sz w:val="22"/>
          <w:szCs w:val="22"/>
        </w:rPr>
        <w:t xml:space="preserve"> del procedimiento y proceso administrativo que ante ellos se sigan, de oficio</w:t>
      </w:r>
      <w:r w:rsidRPr="004C46D9">
        <w:rPr>
          <w:rFonts w:ascii="Palatino Linotype" w:eastAsia="Palatino Linotype" w:hAnsi="Palatino Linotype" w:cs="Palatino Linotype"/>
          <w:i/>
          <w:sz w:val="22"/>
          <w:szCs w:val="22"/>
        </w:rPr>
        <w:t xml:space="preserve"> o a petición de parte, </w:t>
      </w:r>
      <w:r w:rsidRPr="004C46D9">
        <w:rPr>
          <w:rFonts w:ascii="Palatino Linotype" w:eastAsia="Palatino Linotype" w:hAnsi="Palatino Linotype" w:cs="Palatino Linotype"/>
          <w:b/>
          <w:i/>
          <w:sz w:val="22"/>
          <w:szCs w:val="22"/>
          <w:u w:val="single"/>
        </w:rPr>
        <w:t>cuando las partes</w:t>
      </w:r>
      <w:r w:rsidRPr="004C46D9">
        <w:rPr>
          <w:rFonts w:ascii="Palatino Linotype" w:eastAsia="Palatino Linotype" w:hAnsi="Palatino Linotype" w:cs="Palatino Linotype"/>
          <w:i/>
          <w:sz w:val="22"/>
          <w:szCs w:val="22"/>
        </w:rPr>
        <w:t xml:space="preserve"> o los actos administrativos </w:t>
      </w:r>
      <w:r w:rsidRPr="004C46D9">
        <w:rPr>
          <w:rFonts w:ascii="Palatino Linotype" w:eastAsia="Palatino Linotype" w:hAnsi="Palatino Linotype" w:cs="Palatino Linotype"/>
          <w:b/>
          <w:i/>
          <w:sz w:val="22"/>
          <w:szCs w:val="22"/>
          <w:u w:val="single"/>
        </w:rPr>
        <w:t>sean iguales</w:t>
      </w:r>
      <w:r w:rsidRPr="004C46D9">
        <w:rPr>
          <w:rFonts w:ascii="Palatino Linotype" w:eastAsia="Palatino Linotype" w:hAnsi="Palatino Linotype" w:cs="Palatino Linotype"/>
          <w:i/>
          <w:sz w:val="22"/>
          <w:szCs w:val="22"/>
        </w:rPr>
        <w:t xml:space="preserve">, se trate de actos conexos o </w:t>
      </w:r>
      <w:r w:rsidRPr="004C46D9">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4C46D9">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4C46D9" w:rsidRDefault="002C190E">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4C46D9" w:rsidRDefault="00015EDF">
      <w:pPr>
        <w:tabs>
          <w:tab w:val="left" w:pos="8222"/>
        </w:tabs>
        <w:ind w:left="851" w:right="1134"/>
        <w:jc w:val="center"/>
        <w:rPr>
          <w:rFonts w:ascii="Palatino Linotype" w:eastAsia="Palatino Linotype" w:hAnsi="Palatino Linotype" w:cs="Palatino Linotype"/>
          <w:b/>
          <w:i/>
          <w:sz w:val="22"/>
          <w:szCs w:val="22"/>
        </w:rPr>
      </w:pPr>
      <w:r w:rsidRPr="004C46D9">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4C46D9" w:rsidRDefault="00015EDF">
      <w:pPr>
        <w:tabs>
          <w:tab w:val="left" w:pos="8222"/>
        </w:tabs>
        <w:ind w:left="851" w:right="1134"/>
        <w:jc w:val="both"/>
        <w:rPr>
          <w:rFonts w:ascii="Palatino Linotype" w:eastAsia="Palatino Linotype" w:hAnsi="Palatino Linotype" w:cs="Palatino Linotype"/>
          <w:i/>
          <w:sz w:val="22"/>
          <w:szCs w:val="22"/>
        </w:rPr>
      </w:pPr>
      <w:r w:rsidRPr="004C46D9">
        <w:rPr>
          <w:rFonts w:ascii="Palatino Linotype" w:eastAsia="Palatino Linotype" w:hAnsi="Palatino Linotype" w:cs="Palatino Linotype"/>
          <w:i/>
          <w:sz w:val="22"/>
          <w:szCs w:val="22"/>
        </w:rPr>
        <w:t>“</w:t>
      </w:r>
      <w:r w:rsidRPr="004C46D9">
        <w:rPr>
          <w:rFonts w:ascii="Palatino Linotype" w:eastAsia="Palatino Linotype" w:hAnsi="Palatino Linotype" w:cs="Palatino Linotype"/>
          <w:b/>
          <w:i/>
          <w:sz w:val="22"/>
          <w:szCs w:val="22"/>
        </w:rPr>
        <w:t xml:space="preserve">Artículo 195. </w:t>
      </w:r>
      <w:r w:rsidRPr="004C46D9">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4C46D9" w:rsidRDefault="00015EDF">
      <w:pPr>
        <w:tabs>
          <w:tab w:val="left" w:pos="8222"/>
        </w:tabs>
        <w:ind w:left="851" w:right="1134"/>
        <w:jc w:val="both"/>
        <w:rPr>
          <w:rFonts w:ascii="Palatino Linotype" w:eastAsia="Palatino Linotype" w:hAnsi="Palatino Linotype" w:cs="Palatino Linotype"/>
          <w:sz w:val="22"/>
          <w:szCs w:val="22"/>
        </w:rPr>
      </w:pPr>
      <w:r w:rsidRPr="004C46D9">
        <w:rPr>
          <w:rFonts w:ascii="Palatino Linotype" w:eastAsia="Palatino Linotype" w:hAnsi="Palatino Linotype" w:cs="Palatino Linotype"/>
          <w:sz w:val="22"/>
          <w:szCs w:val="22"/>
        </w:rPr>
        <w:t>(Énfasis añadido)</w:t>
      </w:r>
    </w:p>
    <w:p w14:paraId="4E32B6B9" w14:textId="77777777" w:rsidR="00000062" w:rsidRPr="004C46D9" w:rsidRDefault="00000062">
      <w:pPr>
        <w:jc w:val="both"/>
        <w:rPr>
          <w:rFonts w:ascii="Palatino Linotype" w:eastAsia="Palatino Linotype" w:hAnsi="Palatino Linotype" w:cs="Palatino Linotype"/>
          <w:b/>
        </w:rPr>
      </w:pPr>
    </w:p>
    <w:p w14:paraId="0A98A7D5" w14:textId="77777777" w:rsidR="00000062" w:rsidRPr="004C46D9" w:rsidRDefault="00015EDF">
      <w:pPr>
        <w:tabs>
          <w:tab w:val="center" w:pos="4252"/>
          <w:tab w:val="right" w:pos="8504"/>
        </w:tabs>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4C46D9" w:rsidRDefault="00015EDF">
      <w:pPr>
        <w:numPr>
          <w:ilvl w:val="0"/>
          <w:numId w:val="1"/>
        </w:numPr>
        <w:tabs>
          <w:tab w:val="center" w:pos="4252"/>
          <w:tab w:val="right" w:pos="8504"/>
        </w:tabs>
        <w:spacing w:line="360" w:lineRule="auto"/>
        <w:jc w:val="both"/>
      </w:pPr>
      <w:r w:rsidRPr="004C46D9">
        <w:rPr>
          <w:rFonts w:ascii="Palatino Linotype" w:eastAsia="Palatino Linotype" w:hAnsi="Palatino Linotype" w:cs="Palatino Linotype"/>
        </w:rPr>
        <w:t>El solicitante y la información referida sean las mismas;</w:t>
      </w:r>
    </w:p>
    <w:p w14:paraId="3A8C8ABF" w14:textId="77777777" w:rsidR="00000062" w:rsidRPr="004C46D9" w:rsidRDefault="00015EDF">
      <w:pPr>
        <w:numPr>
          <w:ilvl w:val="0"/>
          <w:numId w:val="1"/>
        </w:numPr>
        <w:tabs>
          <w:tab w:val="center" w:pos="4252"/>
          <w:tab w:val="right" w:pos="8504"/>
        </w:tabs>
        <w:spacing w:line="360" w:lineRule="auto"/>
        <w:jc w:val="both"/>
      </w:pPr>
      <w:r w:rsidRPr="004C46D9">
        <w:rPr>
          <w:rFonts w:ascii="Palatino Linotype" w:eastAsia="Palatino Linotype" w:hAnsi="Palatino Linotype" w:cs="Palatino Linotype"/>
        </w:rPr>
        <w:t>Las partes o los actos impugnados sean iguales;</w:t>
      </w:r>
    </w:p>
    <w:p w14:paraId="3CB387E5" w14:textId="77777777" w:rsidR="00000062" w:rsidRPr="004C46D9" w:rsidRDefault="00015EDF">
      <w:pPr>
        <w:numPr>
          <w:ilvl w:val="0"/>
          <w:numId w:val="1"/>
        </w:numPr>
        <w:tabs>
          <w:tab w:val="center" w:pos="4252"/>
          <w:tab w:val="right" w:pos="8504"/>
        </w:tabs>
        <w:spacing w:line="360" w:lineRule="auto"/>
        <w:jc w:val="both"/>
      </w:pPr>
      <w:r w:rsidRPr="004C46D9">
        <w:rPr>
          <w:rFonts w:ascii="Palatino Linotype" w:eastAsia="Palatino Linotype" w:hAnsi="Palatino Linotype" w:cs="Palatino Linotype"/>
        </w:rPr>
        <w:t>Cuando se trate del mismo solicitante, el mismo Sujeto Obligado, y</w:t>
      </w:r>
    </w:p>
    <w:p w14:paraId="4E71331C" w14:textId="77777777" w:rsidR="00000062" w:rsidRPr="004C46D9" w:rsidRDefault="00015EDF">
      <w:pPr>
        <w:numPr>
          <w:ilvl w:val="0"/>
          <w:numId w:val="1"/>
        </w:numPr>
        <w:tabs>
          <w:tab w:val="center" w:pos="4252"/>
          <w:tab w:val="right" w:pos="8504"/>
        </w:tabs>
        <w:spacing w:line="360" w:lineRule="auto"/>
        <w:ind w:left="357"/>
        <w:jc w:val="both"/>
      </w:pPr>
      <w:r w:rsidRPr="004C46D9">
        <w:rPr>
          <w:rFonts w:ascii="Palatino Linotype" w:eastAsia="Palatino Linotype" w:hAnsi="Palatino Linotype" w:cs="Palatino Linotype"/>
        </w:rPr>
        <w:t>Aun tratándose de solicitudes diversas, resulte conveniente la resolución unificada de los asuntos</w:t>
      </w:r>
      <w:r w:rsidRPr="004C46D9">
        <w:rPr>
          <w:rFonts w:ascii="Palatino Linotype" w:eastAsia="Palatino Linotype" w:hAnsi="Palatino Linotype" w:cs="Palatino Linotype"/>
          <w:i/>
        </w:rPr>
        <w:t>.</w:t>
      </w:r>
    </w:p>
    <w:p w14:paraId="67C2879F" w14:textId="77777777" w:rsidR="00000062" w:rsidRPr="004C46D9" w:rsidRDefault="00000062">
      <w:pPr>
        <w:tabs>
          <w:tab w:val="center" w:pos="4252"/>
          <w:tab w:val="right" w:pos="8504"/>
        </w:tabs>
        <w:spacing w:line="360" w:lineRule="auto"/>
        <w:ind w:left="357"/>
        <w:jc w:val="both"/>
        <w:rPr>
          <w:rFonts w:ascii="Palatino Linotype" w:eastAsia="Palatino Linotype" w:hAnsi="Palatino Linotype" w:cs="Palatino Linotype"/>
          <w:sz w:val="14"/>
        </w:rPr>
      </w:pPr>
    </w:p>
    <w:p w14:paraId="2CD9BF6C" w14:textId="235B16D6" w:rsidR="00000062" w:rsidRPr="004C46D9" w:rsidRDefault="00015EDF">
      <w:pPr>
        <w:widowControl w:val="0"/>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De esta suerte, tal y como se mencionó anteriormente, los </w:t>
      </w:r>
      <w:r w:rsidR="0066423F" w:rsidRPr="004C46D9">
        <w:rPr>
          <w:rFonts w:ascii="Palatino Linotype" w:eastAsia="Palatino Linotype" w:hAnsi="Palatino Linotype" w:cs="Palatino Linotype"/>
        </w:rPr>
        <w:t>Recursos de Revisión</w:t>
      </w:r>
      <w:r w:rsidRPr="004C46D9">
        <w:rPr>
          <w:rFonts w:ascii="Palatino Linotype" w:eastAsia="Palatino Linotype" w:hAnsi="Palatino Linotype" w:cs="Palatino Linotype"/>
        </w:rPr>
        <w:t xml:space="preserve"> que nos ocupan fueron interpuestos por </w:t>
      </w:r>
      <w:r w:rsidR="002C190E" w:rsidRPr="004C46D9">
        <w:rPr>
          <w:rFonts w:ascii="Palatino Linotype" w:eastAsia="Palatino Linotype" w:hAnsi="Palatino Linotype" w:cs="Palatino Linotype"/>
        </w:rPr>
        <w:t>la misma</w:t>
      </w:r>
      <w:r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b/>
        </w:rPr>
        <w:t>RECURRENTE</w:t>
      </w:r>
      <w:r w:rsidRPr="004C46D9">
        <w:rPr>
          <w:rFonts w:ascii="Palatino Linotype" w:eastAsia="Palatino Linotype" w:hAnsi="Palatino Linotype" w:cs="Palatino Linotype"/>
        </w:rPr>
        <w:t xml:space="preserve"> ante el mismo </w:t>
      </w:r>
      <w:r w:rsidRPr="004C46D9">
        <w:rPr>
          <w:rFonts w:ascii="Palatino Linotype" w:eastAsia="Palatino Linotype" w:hAnsi="Palatino Linotype" w:cs="Palatino Linotype"/>
          <w:b/>
        </w:rPr>
        <w:t>SUJETO OBLIGADO</w:t>
      </w:r>
      <w:r w:rsidRPr="004C46D9">
        <w:rPr>
          <w:rFonts w:ascii="Palatino Linotype" w:eastAsia="Palatino Linotype" w:hAnsi="Palatino Linotype" w:cs="Palatino Linotype"/>
        </w:rPr>
        <w:t xml:space="preserve">, por lo que, resulta conveniente la </w:t>
      </w:r>
      <w:r w:rsidR="002C190E" w:rsidRPr="004C46D9">
        <w:rPr>
          <w:rFonts w:ascii="Palatino Linotype" w:eastAsia="Palatino Linotype" w:hAnsi="Palatino Linotype" w:cs="Palatino Linotype"/>
        </w:rPr>
        <w:t>R</w:t>
      </w:r>
      <w:r w:rsidRPr="004C46D9">
        <w:rPr>
          <w:rFonts w:ascii="Palatino Linotype" w:eastAsia="Palatino Linotype" w:hAnsi="Palatino Linotype" w:cs="Palatino Linotype"/>
        </w:rPr>
        <w:t xml:space="preserve">esolución conjunta por economía </w:t>
      </w:r>
      <w:r w:rsidRPr="004C46D9">
        <w:rPr>
          <w:rFonts w:ascii="Palatino Linotype" w:eastAsia="Palatino Linotype" w:hAnsi="Palatino Linotype" w:cs="Palatino Linotype"/>
        </w:rPr>
        <w:lastRenderedPageBreak/>
        <w:t>procesal y con el fin de no emitir resoluciones contradictorias entre sí, en caso de resolverlos en forma separada por Ponentes diferentes.</w:t>
      </w:r>
    </w:p>
    <w:p w14:paraId="389151D9" w14:textId="77777777" w:rsidR="00000062" w:rsidRPr="004C46D9" w:rsidRDefault="00000062">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4C46D9" w:rsidRDefault="00015EDF">
      <w:pPr>
        <w:tabs>
          <w:tab w:val="center" w:pos="4252"/>
          <w:tab w:val="right" w:pos="8504"/>
        </w:tabs>
        <w:spacing w:line="360" w:lineRule="auto"/>
        <w:ind w:left="-57"/>
        <w:jc w:val="both"/>
        <w:rPr>
          <w:rFonts w:ascii="Palatino Linotype" w:eastAsia="Palatino Linotype" w:hAnsi="Palatino Linotype" w:cs="Palatino Linotype"/>
          <w:color w:val="000000"/>
        </w:rPr>
      </w:pPr>
      <w:r w:rsidRPr="004C46D9">
        <w:rPr>
          <w:rFonts w:ascii="Palatino Linotype" w:eastAsia="Palatino Linotype" w:hAnsi="Palatino Linotype" w:cs="Palatino Linotype"/>
          <w:b/>
          <w:sz w:val="26"/>
          <w:szCs w:val="26"/>
        </w:rPr>
        <w:t>CUARTO.</w:t>
      </w:r>
      <w:r w:rsidRPr="004C46D9">
        <w:rPr>
          <w:rFonts w:ascii="Palatino Linotype" w:eastAsia="Palatino Linotype" w:hAnsi="Palatino Linotype" w:cs="Palatino Linotype"/>
          <w:b/>
        </w:rPr>
        <w:t xml:space="preserve"> </w:t>
      </w:r>
      <w:r w:rsidRPr="004C46D9">
        <w:rPr>
          <w:rFonts w:ascii="Palatino Linotype" w:eastAsia="Palatino Linotype" w:hAnsi="Palatino Linotype" w:cs="Palatino Linotype"/>
          <w:b/>
          <w:color w:val="000000"/>
        </w:rPr>
        <w:t>Oportunidad</w:t>
      </w:r>
      <w:r w:rsidRPr="004C46D9">
        <w:rPr>
          <w:rFonts w:ascii="Palatino Linotype" w:eastAsia="Palatino Linotype" w:hAnsi="Palatino Linotype" w:cs="Palatino Linotype"/>
          <w:color w:val="000000"/>
        </w:rPr>
        <w:t xml:space="preserve">. </w:t>
      </w:r>
    </w:p>
    <w:p w14:paraId="02C68902" w14:textId="0DC03158" w:rsidR="00000062" w:rsidRPr="004C46D9" w:rsidRDefault="00015EDF">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C46D9">
        <w:rPr>
          <w:rFonts w:ascii="Palatino Linotype" w:eastAsia="Palatino Linotype" w:hAnsi="Palatino Linotype" w:cs="Palatino Linotype"/>
        </w:rPr>
        <w:t>Los</w:t>
      </w:r>
      <w:r w:rsidRPr="004C46D9">
        <w:rPr>
          <w:rFonts w:ascii="Palatino Linotype" w:eastAsia="Palatino Linotype" w:hAnsi="Palatino Linotype" w:cs="Palatino Linotype"/>
          <w:color w:val="000000"/>
        </w:rPr>
        <w:t xml:space="preserve"> </w:t>
      </w:r>
      <w:r w:rsidR="0066423F" w:rsidRPr="004C46D9">
        <w:rPr>
          <w:rFonts w:ascii="Palatino Linotype" w:eastAsia="Palatino Linotype" w:hAnsi="Palatino Linotype" w:cs="Palatino Linotype"/>
          <w:color w:val="000000"/>
        </w:rPr>
        <w:t>Recursos de Revisión</w:t>
      </w:r>
      <w:r w:rsidRPr="004C46D9">
        <w:rPr>
          <w:rFonts w:ascii="Palatino Linotype" w:eastAsia="Palatino Linotype" w:hAnsi="Palatino Linotype" w:cs="Palatino Linotype"/>
          <w:color w:val="000000"/>
        </w:rPr>
        <w:t xml:space="preserve"> fueron interpuestos dentro del plazo de quince días hábiles, contados a partir del día siguiente al que </w:t>
      </w:r>
      <w:r w:rsidR="00546AEA" w:rsidRPr="004C46D9">
        <w:rPr>
          <w:rFonts w:ascii="Palatino Linotype" w:eastAsia="Palatino Linotype" w:hAnsi="Palatino Linotype" w:cs="Palatino Linotype"/>
          <w:b/>
          <w:color w:val="000000"/>
        </w:rPr>
        <w:t>LA RECURRENTE</w:t>
      </w:r>
      <w:r w:rsidRPr="004C46D9">
        <w:rPr>
          <w:rFonts w:ascii="Palatino Linotype" w:eastAsia="Palatino Linotype" w:hAnsi="Palatino Linotype" w:cs="Palatino Linotype"/>
          <w:b/>
          <w:color w:val="000000"/>
        </w:rPr>
        <w:t xml:space="preserve"> </w:t>
      </w:r>
      <w:r w:rsidRPr="004C46D9">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1582BC10" w14:textId="77777777" w:rsidR="00000062" w:rsidRPr="004C46D9" w:rsidRDefault="00000062">
      <w:pPr>
        <w:ind w:left="720" w:right="709"/>
        <w:jc w:val="both"/>
        <w:rPr>
          <w:rFonts w:ascii="Palatino Linotype" w:eastAsia="Palatino Linotype" w:hAnsi="Palatino Linotype" w:cs="Palatino Linotype"/>
          <w:i/>
          <w:sz w:val="22"/>
          <w:szCs w:val="22"/>
        </w:rPr>
      </w:pPr>
    </w:p>
    <w:p w14:paraId="53757D57" w14:textId="77777777" w:rsidR="00000062" w:rsidRPr="004C46D9" w:rsidRDefault="00015EDF">
      <w:pPr>
        <w:ind w:left="851" w:right="899"/>
        <w:jc w:val="both"/>
        <w:rPr>
          <w:rFonts w:ascii="Palatino Linotype" w:eastAsia="Palatino Linotype" w:hAnsi="Palatino Linotype" w:cs="Palatino Linotype"/>
          <w:i/>
          <w:sz w:val="22"/>
          <w:szCs w:val="22"/>
        </w:rPr>
      </w:pPr>
      <w:r w:rsidRPr="004C46D9">
        <w:rPr>
          <w:rFonts w:ascii="Palatino Linotype" w:eastAsia="Palatino Linotype" w:hAnsi="Palatino Linotype" w:cs="Palatino Linotype"/>
          <w:i/>
          <w:sz w:val="22"/>
          <w:szCs w:val="22"/>
        </w:rPr>
        <w:t>“</w:t>
      </w:r>
      <w:r w:rsidRPr="004C46D9">
        <w:rPr>
          <w:rFonts w:ascii="Palatino Linotype" w:eastAsia="Palatino Linotype" w:hAnsi="Palatino Linotype" w:cs="Palatino Linotype"/>
          <w:b/>
          <w:i/>
          <w:sz w:val="22"/>
          <w:szCs w:val="22"/>
        </w:rPr>
        <w:t>Artículo 178.</w:t>
      </w:r>
      <w:r w:rsidRPr="004C46D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D56670B" w14:textId="77777777" w:rsidR="00000062" w:rsidRPr="004C46D9" w:rsidRDefault="00000062">
      <w:pPr>
        <w:ind w:left="851" w:right="899"/>
        <w:jc w:val="both"/>
        <w:rPr>
          <w:rFonts w:ascii="Palatino Linotype" w:eastAsia="Palatino Linotype" w:hAnsi="Palatino Linotype" w:cs="Palatino Linotype"/>
          <w:i/>
          <w:sz w:val="22"/>
          <w:szCs w:val="22"/>
        </w:rPr>
      </w:pPr>
    </w:p>
    <w:p w14:paraId="56BBF52D" w14:textId="77777777" w:rsidR="00000062" w:rsidRPr="004C46D9" w:rsidRDefault="00015EDF">
      <w:pPr>
        <w:ind w:left="851" w:right="899"/>
        <w:jc w:val="both"/>
        <w:rPr>
          <w:rFonts w:ascii="Palatino Linotype" w:eastAsia="Palatino Linotype" w:hAnsi="Palatino Linotype" w:cs="Palatino Linotype"/>
          <w:i/>
          <w:sz w:val="22"/>
          <w:szCs w:val="22"/>
        </w:rPr>
      </w:pPr>
      <w:r w:rsidRPr="004C46D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B99392" w14:textId="77777777" w:rsidR="00000062" w:rsidRPr="004C46D9" w:rsidRDefault="00000062">
      <w:pPr>
        <w:ind w:left="851" w:right="899"/>
        <w:jc w:val="both"/>
        <w:rPr>
          <w:rFonts w:ascii="Palatino Linotype" w:eastAsia="Palatino Linotype" w:hAnsi="Palatino Linotype" w:cs="Palatino Linotype"/>
          <w:i/>
          <w:sz w:val="22"/>
          <w:szCs w:val="22"/>
        </w:rPr>
      </w:pPr>
    </w:p>
    <w:p w14:paraId="015F01D0" w14:textId="77777777" w:rsidR="00000062" w:rsidRPr="004C46D9" w:rsidRDefault="00015EDF">
      <w:pPr>
        <w:ind w:left="851" w:right="899"/>
        <w:jc w:val="both"/>
        <w:rPr>
          <w:rFonts w:ascii="Palatino Linotype" w:eastAsia="Palatino Linotype" w:hAnsi="Palatino Linotype" w:cs="Palatino Linotype"/>
          <w:i/>
          <w:sz w:val="22"/>
          <w:szCs w:val="22"/>
        </w:rPr>
      </w:pPr>
      <w:r w:rsidRPr="004C46D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4D53DC3" w14:textId="77777777" w:rsidR="00000062" w:rsidRPr="004C46D9" w:rsidRDefault="00000062">
      <w:pPr>
        <w:ind w:left="720" w:right="709"/>
        <w:jc w:val="both"/>
        <w:rPr>
          <w:rFonts w:ascii="Palatino Linotype" w:eastAsia="Palatino Linotype" w:hAnsi="Palatino Linotype" w:cs="Palatino Linotype"/>
          <w:i/>
          <w:sz w:val="22"/>
          <w:szCs w:val="22"/>
        </w:rPr>
      </w:pPr>
    </w:p>
    <w:p w14:paraId="5BF2905F" w14:textId="4D6FB00F" w:rsidR="008D5006" w:rsidRPr="004C46D9" w:rsidRDefault="00E05292" w:rsidP="008D5006">
      <w:pPr>
        <w:spacing w:line="360" w:lineRule="auto"/>
        <w:jc w:val="both"/>
        <w:rPr>
          <w:rFonts w:ascii="Palatino Linotype" w:eastAsia="Palatino Linotype" w:hAnsi="Palatino Linotype" w:cs="Palatino Linotype"/>
          <w:b/>
        </w:rPr>
      </w:pPr>
      <w:bookmarkStart w:id="6" w:name="_heading=h.2et92p0" w:colFirst="0" w:colLast="0"/>
      <w:bookmarkStart w:id="7" w:name="_heading=h.pams53xt1pwn" w:colFirst="0" w:colLast="0"/>
      <w:bookmarkEnd w:id="6"/>
      <w:bookmarkEnd w:id="7"/>
      <w:r w:rsidRPr="004C46D9">
        <w:rPr>
          <w:rFonts w:ascii="Palatino Linotype" w:hAnsi="Palatino Linotype" w:cs="Arial"/>
          <w:lang w:eastAsia="es-ES"/>
        </w:rPr>
        <w:t xml:space="preserve">En esa tesitura, atendiendo a que </w:t>
      </w:r>
      <w:r w:rsidRPr="004C46D9">
        <w:rPr>
          <w:rFonts w:ascii="Palatino Linotype" w:hAnsi="Palatino Linotype" w:cs="Arial"/>
          <w:b/>
          <w:lang w:eastAsia="es-ES"/>
        </w:rPr>
        <w:t>EL SUJETO OBLIGADO</w:t>
      </w:r>
      <w:r w:rsidRPr="004C46D9">
        <w:rPr>
          <w:rFonts w:ascii="Palatino Linotype" w:hAnsi="Palatino Linotype" w:cs="Arial"/>
          <w:lang w:eastAsia="es-ES"/>
        </w:rPr>
        <w:t xml:space="preserve"> notificó las respuestas a las solicitudes de acceso a la información pública </w:t>
      </w:r>
      <w:r w:rsidR="00F84A5C" w:rsidRPr="004C46D9">
        <w:rPr>
          <w:rFonts w:ascii="Palatino Linotype" w:hAnsi="Palatino Linotype" w:cs="Arial"/>
          <w:lang w:eastAsia="es-ES"/>
        </w:rPr>
        <w:t>los</w:t>
      </w:r>
      <w:r w:rsidRPr="004C46D9">
        <w:rPr>
          <w:rFonts w:ascii="Palatino Linotype" w:hAnsi="Palatino Linotype" w:cs="Arial"/>
          <w:lang w:eastAsia="es-ES"/>
        </w:rPr>
        <w:t xml:space="preserve"> día</w:t>
      </w:r>
      <w:r w:rsidR="00F84A5C" w:rsidRPr="004C46D9">
        <w:rPr>
          <w:rFonts w:ascii="Palatino Linotype" w:hAnsi="Palatino Linotype" w:cs="Arial"/>
          <w:lang w:eastAsia="es-ES"/>
        </w:rPr>
        <w:t>s</w:t>
      </w:r>
      <w:r w:rsidRPr="004C46D9">
        <w:rPr>
          <w:rFonts w:ascii="Palatino Linotype" w:hAnsi="Palatino Linotype" w:cs="Arial"/>
          <w:b/>
          <w:lang w:eastAsia="es-ES"/>
        </w:rPr>
        <w:t xml:space="preserve"> dieciocho </w:t>
      </w:r>
      <w:r w:rsidR="00F84A5C" w:rsidRPr="004C46D9">
        <w:rPr>
          <w:rFonts w:ascii="Palatino Linotype" w:hAnsi="Palatino Linotype" w:cs="Arial"/>
          <w:b/>
          <w:lang w:eastAsia="es-ES"/>
        </w:rPr>
        <w:t xml:space="preserve">y veinticinco </w:t>
      </w:r>
      <w:r w:rsidRPr="004C46D9">
        <w:rPr>
          <w:rFonts w:ascii="Palatino Linotype" w:hAnsi="Palatino Linotype" w:cs="Arial"/>
          <w:b/>
          <w:lang w:eastAsia="es-ES"/>
        </w:rPr>
        <w:t>de marzo de dos mil veintidós</w:t>
      </w:r>
      <w:r w:rsidRPr="004C46D9">
        <w:rPr>
          <w:rFonts w:ascii="Palatino Linotype" w:hAnsi="Palatino Linotype" w:cs="Arial"/>
          <w:lang w:eastAsia="es-ES"/>
        </w:rPr>
        <w:t xml:space="preserve">; </w:t>
      </w:r>
      <w:r w:rsidR="008D5006" w:rsidRPr="004C46D9">
        <w:rPr>
          <w:rFonts w:ascii="Palatino Linotype" w:eastAsia="Palatino Linotype" w:hAnsi="Palatino Linotype" w:cs="Palatino Linotype"/>
        </w:rPr>
        <w:t xml:space="preserve">así, el plazo de quince días hábiles que el artículo 178 de la Ley de la materia otorga al </w:t>
      </w:r>
      <w:r w:rsidR="008D5006" w:rsidRPr="004C46D9">
        <w:rPr>
          <w:rFonts w:ascii="Palatino Linotype" w:eastAsia="Palatino Linotype" w:hAnsi="Palatino Linotype" w:cs="Palatino Linotype"/>
          <w:b/>
        </w:rPr>
        <w:t>RECURRENTE</w:t>
      </w:r>
      <w:r w:rsidR="008D5006" w:rsidRPr="004C46D9">
        <w:rPr>
          <w:rFonts w:ascii="Palatino Linotype" w:eastAsia="Palatino Linotype" w:hAnsi="Palatino Linotype" w:cs="Palatino Linotype"/>
        </w:rPr>
        <w:t xml:space="preserve"> para presentar los respectivos Recursos de Revisión, transcurrió para aquel cuya </w:t>
      </w:r>
      <w:r w:rsidR="008D5006" w:rsidRPr="004C46D9">
        <w:rPr>
          <w:rFonts w:ascii="Palatino Linotype" w:eastAsia="Palatino Linotype" w:hAnsi="Palatino Linotype" w:cs="Palatino Linotype"/>
          <w:b/>
        </w:rPr>
        <w:t>respuesta fue notificada</w:t>
      </w:r>
      <w:r w:rsidR="008D5006" w:rsidRPr="004C46D9">
        <w:rPr>
          <w:rFonts w:ascii="Palatino Linotype" w:eastAsia="Palatino Linotype" w:hAnsi="Palatino Linotype" w:cs="Palatino Linotype"/>
        </w:rPr>
        <w:t xml:space="preserve"> el día </w:t>
      </w:r>
      <w:r w:rsidR="008D5006" w:rsidRPr="004C46D9">
        <w:rPr>
          <w:rFonts w:ascii="Palatino Linotype" w:eastAsia="Palatino Linotype" w:hAnsi="Palatino Linotype" w:cs="Palatino Linotype"/>
          <w:b/>
        </w:rPr>
        <w:t>dieciocho de marzo de dos mil veintidós</w:t>
      </w:r>
      <w:r w:rsidR="008D5006" w:rsidRPr="004C46D9">
        <w:rPr>
          <w:rFonts w:ascii="Palatino Linotype" w:eastAsia="Palatino Linotype" w:hAnsi="Palatino Linotype" w:cs="Palatino Linotype"/>
        </w:rPr>
        <w:t xml:space="preserve">, del </w:t>
      </w:r>
      <w:r w:rsidR="008D5006" w:rsidRPr="004C46D9">
        <w:rPr>
          <w:rFonts w:ascii="Palatino Linotype" w:eastAsia="Palatino Linotype" w:hAnsi="Palatino Linotype" w:cs="Palatino Linotype"/>
          <w:b/>
        </w:rPr>
        <w:t xml:space="preserve">veintidós de marzo al dieciocho de abril de dos mil </w:t>
      </w:r>
      <w:r w:rsidR="008D5006" w:rsidRPr="004C46D9">
        <w:rPr>
          <w:rFonts w:ascii="Palatino Linotype" w:eastAsia="Palatino Linotype" w:hAnsi="Palatino Linotype" w:cs="Palatino Linotype"/>
          <w:b/>
        </w:rPr>
        <w:lastRenderedPageBreak/>
        <w:t xml:space="preserve">veintidós; </w:t>
      </w:r>
      <w:r w:rsidR="008D5006" w:rsidRPr="004C46D9">
        <w:rPr>
          <w:rFonts w:ascii="Palatino Linotype" w:eastAsia="Palatino Linotype" w:hAnsi="Palatino Linotype" w:cs="Palatino Linotype"/>
        </w:rPr>
        <w:t xml:space="preserve">por su parte, aquella respuesta que fue notificada el día </w:t>
      </w:r>
      <w:r w:rsidR="008D5006" w:rsidRPr="004C46D9">
        <w:rPr>
          <w:rFonts w:ascii="Palatino Linotype" w:eastAsia="Palatino Linotype" w:hAnsi="Palatino Linotype" w:cs="Palatino Linotype"/>
          <w:b/>
        </w:rPr>
        <w:t>veinticinco de marzo de dos mil veintidós</w:t>
      </w:r>
      <w:r w:rsidR="008D5006" w:rsidRPr="004C46D9">
        <w:rPr>
          <w:rFonts w:ascii="Palatino Linotype" w:eastAsia="Palatino Linotype" w:hAnsi="Palatino Linotype" w:cs="Palatino Linotype"/>
        </w:rPr>
        <w:t xml:space="preserve">, el plazo para interponer Recurso de Revisión transcurrió del </w:t>
      </w:r>
      <w:r w:rsidR="008D5006" w:rsidRPr="004C46D9">
        <w:rPr>
          <w:rFonts w:ascii="Palatino Linotype" w:eastAsia="Palatino Linotype" w:hAnsi="Palatino Linotype" w:cs="Palatino Linotype"/>
          <w:b/>
        </w:rPr>
        <w:t>veintiocho de marzo al veintidós de abril de dos mil veintidós.</w:t>
      </w:r>
    </w:p>
    <w:p w14:paraId="03996E26" w14:textId="77777777" w:rsidR="008D5006" w:rsidRPr="004C46D9" w:rsidRDefault="008D5006" w:rsidP="008D5006">
      <w:pPr>
        <w:spacing w:line="360" w:lineRule="auto"/>
        <w:jc w:val="both"/>
        <w:rPr>
          <w:rFonts w:ascii="Palatino Linotype" w:eastAsia="Palatino Linotype" w:hAnsi="Palatino Linotype" w:cs="Palatino Linotype"/>
        </w:rPr>
      </w:pPr>
      <w:bookmarkStart w:id="8" w:name="_heading=h.nwfynbk8qg8s" w:colFirst="0" w:colLast="0"/>
      <w:bookmarkEnd w:id="8"/>
    </w:p>
    <w:p w14:paraId="30234EEB" w14:textId="202ACB9C" w:rsidR="008D5006" w:rsidRPr="004C46D9" w:rsidRDefault="008D5006" w:rsidP="008D5006">
      <w:pPr>
        <w:spacing w:line="360" w:lineRule="auto"/>
        <w:jc w:val="both"/>
        <w:rPr>
          <w:rFonts w:ascii="Palatino Linotype" w:eastAsia="Palatino Linotype" w:hAnsi="Palatino Linotype" w:cs="Palatino Linotype"/>
        </w:rPr>
      </w:pPr>
      <w:bookmarkStart w:id="9" w:name="_heading=h.cfkkrg64aymb" w:colFirst="0" w:colLast="0"/>
      <w:bookmarkStart w:id="10" w:name="_heading=h.enoycwegs7a0" w:colFirst="0" w:colLast="0"/>
      <w:bookmarkStart w:id="11" w:name="_heading=h.rl8j5vbxg5of" w:colFirst="0" w:colLast="0"/>
      <w:bookmarkEnd w:id="9"/>
      <w:bookmarkEnd w:id="10"/>
      <w:bookmarkEnd w:id="11"/>
      <w:r w:rsidRPr="004C46D9">
        <w:rPr>
          <w:rFonts w:ascii="Palatino Linotype" w:eastAsia="Palatino Linotype" w:hAnsi="Palatino Linotype" w:cs="Palatino Linotype"/>
        </w:rPr>
        <w:t xml:space="preserve">Sin contemplar en el cómputo para el primer caso, los días diecinueve y veinte de marzo de dos mil veintidós así como para ambos casos, los días veintiséis y veintisiete de marzo, así como dos, tres, nueve, diez, dieciséis y diecisiete de abril todos de dos mil veintidós por corresponder a sábados y domingos, considerados como días inhábiles, en términos del artículo 3, fracción X de la Ley de Transparencia y Acceso a la Información Pública del Estado de México y Municipios; Así mismo, para </w:t>
      </w:r>
      <w:r w:rsidR="00F61532" w:rsidRPr="004C46D9">
        <w:rPr>
          <w:rFonts w:ascii="Palatino Linotype" w:eastAsia="Palatino Linotype" w:hAnsi="Palatino Linotype" w:cs="Palatino Linotype"/>
        </w:rPr>
        <w:t xml:space="preserve">el primer caso el día veintiuno de marzo de dos mil veintidós, así como para </w:t>
      </w:r>
      <w:r w:rsidRPr="004C46D9">
        <w:rPr>
          <w:rFonts w:ascii="Palatino Linotype" w:eastAsia="Palatino Linotype" w:hAnsi="Palatino Linotype" w:cs="Palatino Linotype"/>
        </w:rPr>
        <w:t xml:space="preserve">ambos casos </w:t>
      </w:r>
      <w:r w:rsidR="00F61532" w:rsidRPr="004C46D9">
        <w:rPr>
          <w:rFonts w:ascii="Palatino Linotype" w:eastAsia="Palatino Linotype" w:hAnsi="Palatino Linotype" w:cs="Palatino Linotype"/>
        </w:rPr>
        <w:t>los</w:t>
      </w:r>
      <w:r w:rsidRPr="004C46D9">
        <w:rPr>
          <w:rFonts w:ascii="Palatino Linotype" w:eastAsia="Palatino Linotype" w:hAnsi="Palatino Linotype" w:cs="Palatino Linotype"/>
        </w:rPr>
        <w:t xml:space="preserve"> día</w:t>
      </w:r>
      <w:r w:rsidR="00F61532" w:rsidRPr="004C46D9">
        <w:rPr>
          <w:rFonts w:ascii="Palatino Linotype" w:eastAsia="Palatino Linotype" w:hAnsi="Palatino Linotype" w:cs="Palatino Linotype"/>
        </w:rPr>
        <w:t>s</w:t>
      </w:r>
      <w:r w:rsidRPr="004C46D9">
        <w:rPr>
          <w:rFonts w:ascii="Palatino Linotype" w:eastAsia="Palatino Linotype" w:hAnsi="Palatino Linotype" w:cs="Palatino Linotype"/>
        </w:rPr>
        <w:t xml:space="preserve"> </w:t>
      </w:r>
      <w:r w:rsidR="00F61532" w:rsidRPr="004C46D9">
        <w:rPr>
          <w:rFonts w:ascii="Palatino Linotype" w:eastAsia="Palatino Linotype" w:hAnsi="Palatino Linotype" w:cs="Palatino Linotype"/>
        </w:rPr>
        <w:t xml:space="preserve">once, doce, trece, catorce y quince </w:t>
      </w:r>
      <w:r w:rsidRPr="004C46D9">
        <w:rPr>
          <w:rFonts w:ascii="Palatino Linotype" w:eastAsia="Palatino Linotype" w:hAnsi="Palatino Linotype" w:cs="Palatino Linotype"/>
        </w:rPr>
        <w:t xml:space="preserve">de </w:t>
      </w:r>
      <w:r w:rsidR="00F61532" w:rsidRPr="004C46D9">
        <w:rPr>
          <w:rFonts w:ascii="Palatino Linotype" w:eastAsia="Palatino Linotype" w:hAnsi="Palatino Linotype" w:cs="Palatino Linotype"/>
        </w:rPr>
        <w:t xml:space="preserve">abril </w:t>
      </w:r>
      <w:r w:rsidRPr="004C46D9">
        <w:rPr>
          <w:rFonts w:ascii="Palatino Linotype" w:eastAsia="Palatino Linotype" w:hAnsi="Palatino Linotype" w:cs="Palatino Linotype"/>
        </w:rPr>
        <w:t>de dos mil veintidós, tampoco se considera</w:t>
      </w:r>
      <w:r w:rsidR="00F61532" w:rsidRPr="004C46D9">
        <w:rPr>
          <w:rFonts w:ascii="Palatino Linotype" w:eastAsia="Palatino Linotype" w:hAnsi="Palatino Linotype" w:cs="Palatino Linotype"/>
        </w:rPr>
        <w:t>n</w:t>
      </w:r>
      <w:r w:rsidRPr="004C46D9">
        <w:rPr>
          <w:rFonts w:ascii="Palatino Linotype" w:eastAsia="Palatino Linotype" w:hAnsi="Palatino Linotype" w:cs="Palatino Linotype"/>
        </w:rPr>
        <w:t xml:space="preserve"> dentro de los márgenes temporales para presentar los respectivos Recursos de Revisión, esto en razón de que </w:t>
      </w:r>
      <w:r w:rsidR="00F61532" w:rsidRPr="004C46D9">
        <w:rPr>
          <w:rFonts w:ascii="Palatino Linotype" w:eastAsia="Palatino Linotype" w:hAnsi="Palatino Linotype" w:cs="Palatino Linotype"/>
        </w:rPr>
        <w:t>son</w:t>
      </w:r>
      <w:r w:rsidRPr="004C46D9">
        <w:rPr>
          <w:rFonts w:ascii="Palatino Linotype" w:eastAsia="Palatino Linotype" w:hAnsi="Palatino Linotype" w:cs="Palatino Linotype"/>
        </w:rPr>
        <w:t xml:space="preserve"> considerado como un día in</w:t>
      </w:r>
      <w:r w:rsidR="00F61532" w:rsidRPr="004C46D9">
        <w:rPr>
          <w:rFonts w:ascii="Palatino Linotype" w:eastAsia="Palatino Linotype" w:hAnsi="Palatino Linotype" w:cs="Palatino Linotype"/>
        </w:rPr>
        <w:t>hábil por suspensión de labores y primer periodo vacacional</w:t>
      </w:r>
      <w:r w:rsidRPr="004C46D9">
        <w:rPr>
          <w:rFonts w:ascii="Palatino Linotype" w:eastAsia="Palatino Linotype" w:hAnsi="Palatino Linotype" w:cs="Palatino Linotype"/>
        </w:rPr>
        <w:t xml:space="preserve">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4C46D9">
        <w:rPr>
          <w:rFonts w:ascii="Palatino Linotype" w:eastAsia="Palatino Linotype" w:hAnsi="Palatino Linotype" w:cs="Palatino Linotype"/>
          <w:vertAlign w:val="superscript"/>
        </w:rPr>
        <w:footnoteReference w:id="1"/>
      </w:r>
      <w:r w:rsidRPr="004C46D9">
        <w:rPr>
          <w:rFonts w:ascii="Palatino Linotype" w:eastAsia="Palatino Linotype" w:hAnsi="Palatino Linotype" w:cs="Palatino Linotype"/>
        </w:rPr>
        <w:t>.</w:t>
      </w:r>
    </w:p>
    <w:p w14:paraId="5597602A" w14:textId="77777777" w:rsidR="008D5006" w:rsidRPr="004C46D9" w:rsidRDefault="008D5006" w:rsidP="008D5006">
      <w:pPr>
        <w:spacing w:line="360" w:lineRule="auto"/>
        <w:jc w:val="both"/>
        <w:rPr>
          <w:rFonts w:ascii="Palatino Linotype" w:eastAsia="Palatino Linotype" w:hAnsi="Palatino Linotype" w:cs="Palatino Linotype"/>
        </w:rPr>
      </w:pPr>
    </w:p>
    <w:p w14:paraId="2B512072" w14:textId="5388C175" w:rsidR="008D5006" w:rsidRPr="004C46D9" w:rsidRDefault="008D5006" w:rsidP="008D5006">
      <w:pPr>
        <w:spacing w:line="360" w:lineRule="auto"/>
        <w:ind w:left="-5" w:hanging="10"/>
        <w:jc w:val="both"/>
        <w:rPr>
          <w:rFonts w:ascii="Palatino Linotype" w:eastAsia="Palatino Linotype" w:hAnsi="Palatino Linotype" w:cs="Palatino Linotype"/>
        </w:rPr>
      </w:pPr>
      <w:r w:rsidRPr="004C46D9">
        <w:rPr>
          <w:rFonts w:ascii="Palatino Linotype" w:eastAsia="Palatino Linotype" w:hAnsi="Palatino Linotype" w:cs="Palatino Linotype"/>
        </w:rPr>
        <w:lastRenderedPageBreak/>
        <w:t xml:space="preserve">En ese tenor, si los Recursos de Revisión que nos ocupan, se interpusieron en fecha </w:t>
      </w:r>
      <w:r w:rsidR="00F61532" w:rsidRPr="004C46D9">
        <w:rPr>
          <w:rFonts w:ascii="Palatino Linotype" w:eastAsia="Palatino Linotype" w:hAnsi="Palatino Linotype" w:cs="Palatino Linotype"/>
          <w:b/>
        </w:rPr>
        <w:t xml:space="preserve">veintiocho </w:t>
      </w:r>
      <w:r w:rsidRPr="004C46D9">
        <w:rPr>
          <w:rFonts w:ascii="Palatino Linotype" w:eastAsia="Palatino Linotype" w:hAnsi="Palatino Linotype" w:cs="Palatino Linotype"/>
          <w:b/>
        </w:rPr>
        <w:t>de marzo de dos mil veintidós,</w:t>
      </w:r>
      <w:r w:rsidRPr="004C46D9">
        <w:rPr>
          <w:rFonts w:ascii="Palatino Linotype" w:eastAsia="Palatino Linotype" w:hAnsi="Palatino Linotype" w:cs="Palatino Linotype"/>
        </w:rPr>
        <w:t xml:space="preserve"> tal y como quedo asentado en párrafos anteriores, entendiéndose que éstos se encuentran dentro de los márgenes temporales previstos en el citado precepto legal y, por tanto, se consideran oportunos.</w:t>
      </w:r>
    </w:p>
    <w:p w14:paraId="38B2D892" w14:textId="77777777" w:rsidR="00332C6E" w:rsidRPr="004C46D9" w:rsidRDefault="00332C6E" w:rsidP="008D5006">
      <w:pPr>
        <w:spacing w:line="360" w:lineRule="auto"/>
        <w:ind w:left="-5" w:hanging="10"/>
        <w:jc w:val="both"/>
        <w:rPr>
          <w:rFonts w:ascii="Palatino Linotype" w:eastAsia="Palatino Linotype" w:hAnsi="Palatino Linotype" w:cs="Palatino Linotype"/>
        </w:rPr>
      </w:pPr>
    </w:p>
    <w:p w14:paraId="64210A78" w14:textId="31D88EFF" w:rsidR="00000062" w:rsidRPr="004C46D9" w:rsidRDefault="00015EDF" w:rsidP="00332C6E">
      <w:pPr>
        <w:spacing w:after="100" w:afterAutospacing="1" w:line="360" w:lineRule="auto"/>
        <w:contextualSpacing/>
        <w:jc w:val="both"/>
        <w:rPr>
          <w:rFonts w:ascii="Palatino Linotype" w:eastAsia="Palatino Linotype" w:hAnsi="Palatino Linotype" w:cs="Palatino Linotype"/>
          <w:b/>
        </w:rPr>
      </w:pPr>
      <w:r w:rsidRPr="004C46D9">
        <w:rPr>
          <w:rFonts w:ascii="Palatino Linotype" w:eastAsia="Palatino Linotype" w:hAnsi="Palatino Linotype" w:cs="Palatino Linotype"/>
          <w:b/>
          <w:sz w:val="28"/>
          <w:szCs w:val="28"/>
        </w:rPr>
        <w:t>QUINTO</w:t>
      </w:r>
      <w:r w:rsidRPr="004C46D9">
        <w:rPr>
          <w:rFonts w:ascii="Palatino Linotype" w:eastAsia="Palatino Linotype" w:hAnsi="Palatino Linotype" w:cs="Palatino Linotype"/>
          <w:b/>
        </w:rPr>
        <w:t xml:space="preserve">. </w:t>
      </w:r>
      <w:proofErr w:type="spellStart"/>
      <w:r w:rsidRPr="004C46D9">
        <w:rPr>
          <w:rFonts w:ascii="Palatino Linotype" w:eastAsia="Palatino Linotype" w:hAnsi="Palatino Linotype" w:cs="Palatino Linotype"/>
          <w:b/>
        </w:rPr>
        <w:t>Procedibilidad</w:t>
      </w:r>
      <w:proofErr w:type="spellEnd"/>
      <w:r w:rsidRPr="004C46D9">
        <w:rPr>
          <w:rFonts w:ascii="Palatino Linotype" w:eastAsia="Palatino Linotype" w:hAnsi="Palatino Linotype" w:cs="Palatino Linotype"/>
          <w:b/>
        </w:rPr>
        <w:t xml:space="preserve">. </w:t>
      </w:r>
    </w:p>
    <w:p w14:paraId="629B7748" w14:textId="756C068A" w:rsidR="00ED34D3" w:rsidRPr="004C46D9" w:rsidRDefault="00ED34D3" w:rsidP="00332C6E">
      <w:pPr>
        <w:spacing w:after="100" w:afterAutospacing="1" w:line="360" w:lineRule="auto"/>
        <w:contextualSpacing/>
        <w:jc w:val="both"/>
        <w:textAlignment w:val="baseline"/>
        <w:rPr>
          <w:rFonts w:ascii="Palatino Linotype" w:hAnsi="Palatino Linotype" w:cs="Arial"/>
          <w:lang w:val="es-ES" w:eastAsia="es-ES"/>
        </w:rPr>
      </w:pPr>
      <w:r w:rsidRPr="004C46D9">
        <w:rPr>
          <w:rFonts w:ascii="Palatino Linotype" w:hAnsi="Palatino Linotype" w:cs="Arial"/>
          <w:lang w:val="es-ES" w:eastAsia="es-ES"/>
        </w:rPr>
        <w:t xml:space="preserve">Del análisis efectuado, se advierte la </w:t>
      </w:r>
      <w:proofErr w:type="spellStart"/>
      <w:r w:rsidRPr="004C46D9">
        <w:rPr>
          <w:rFonts w:ascii="Palatino Linotype" w:hAnsi="Palatino Linotype" w:cs="Arial"/>
          <w:lang w:val="es-ES" w:eastAsia="es-ES"/>
        </w:rPr>
        <w:t>procedibilidad</w:t>
      </w:r>
      <w:proofErr w:type="spellEnd"/>
      <w:r w:rsidRPr="004C46D9">
        <w:rPr>
          <w:rFonts w:ascii="Palatino Linotype" w:hAnsi="Palatino Linotype" w:cs="Arial"/>
          <w:lang w:val="es-ES" w:eastAsia="es-ES"/>
        </w:rPr>
        <w:t xml:space="preserve"> de</w:t>
      </w:r>
      <w:r w:rsidR="009B10B0" w:rsidRPr="004C46D9">
        <w:rPr>
          <w:rFonts w:ascii="Palatino Linotype" w:hAnsi="Palatino Linotype" w:cs="Arial"/>
          <w:lang w:val="es-ES" w:eastAsia="es-ES"/>
        </w:rPr>
        <w:t xml:space="preserve"> </w:t>
      </w:r>
      <w:r w:rsidRPr="004C46D9">
        <w:rPr>
          <w:rFonts w:ascii="Palatino Linotype" w:hAnsi="Palatino Linotype" w:cs="Arial"/>
          <w:lang w:val="es-ES" w:eastAsia="es-ES"/>
        </w:rPr>
        <w:t>l</w:t>
      </w:r>
      <w:r w:rsidR="009B10B0" w:rsidRPr="004C46D9">
        <w:rPr>
          <w:rFonts w:ascii="Palatino Linotype" w:hAnsi="Palatino Linotype" w:cs="Arial"/>
          <w:lang w:val="es-ES" w:eastAsia="es-ES"/>
        </w:rPr>
        <w:t>os</w:t>
      </w:r>
      <w:r w:rsidRPr="004C46D9">
        <w:rPr>
          <w:rFonts w:ascii="Palatino Linotype" w:hAnsi="Palatino Linotype" w:cs="Arial"/>
          <w:lang w:val="es-ES" w:eastAsia="es-ES"/>
        </w:rPr>
        <w:t xml:space="preserve"> presente</w:t>
      </w:r>
      <w:r w:rsidR="009B10B0" w:rsidRPr="004C46D9">
        <w:rPr>
          <w:rFonts w:ascii="Palatino Linotype" w:hAnsi="Palatino Linotype" w:cs="Arial"/>
          <w:lang w:val="es-ES" w:eastAsia="es-ES"/>
        </w:rPr>
        <w:t>s</w:t>
      </w:r>
      <w:r w:rsidRPr="004C46D9">
        <w:rPr>
          <w:rFonts w:ascii="Palatino Linotype" w:hAnsi="Palatino Linotype" w:cs="Arial"/>
          <w:lang w:val="es-ES" w:eastAsia="es-ES"/>
        </w:rPr>
        <w:t xml:space="preserve"> </w:t>
      </w:r>
      <w:r w:rsidR="0066423F" w:rsidRPr="004C46D9">
        <w:rPr>
          <w:rFonts w:ascii="Palatino Linotype" w:hAnsi="Palatino Linotype" w:cs="Arial"/>
          <w:lang w:val="es-ES" w:eastAsia="es-ES"/>
        </w:rPr>
        <w:t>Recursos de Revisión</w:t>
      </w:r>
      <w:r w:rsidRPr="004C46D9">
        <w:rPr>
          <w:rFonts w:ascii="Palatino Linotype" w:hAnsi="Palatino Linotype" w:cs="Arial"/>
          <w:lang w:val="es-ES" w:eastAsia="es-ES"/>
        </w:rPr>
        <w:t xml:space="preserve">, </w:t>
      </w:r>
      <w:r w:rsidR="00A40991" w:rsidRPr="004C46D9">
        <w:rPr>
          <w:rFonts w:ascii="Palatino Linotype" w:hAnsi="Palatino Linotype" w:cs="Arial"/>
          <w:lang w:val="es-ES" w:eastAsia="es-ES"/>
        </w:rPr>
        <w:t xml:space="preserve">en atención a que fue presentado mediante el formato visible en </w:t>
      </w:r>
      <w:r w:rsidR="00A40991" w:rsidRPr="004C46D9">
        <w:rPr>
          <w:rFonts w:ascii="Palatino Linotype" w:hAnsi="Palatino Linotype" w:cs="Arial"/>
          <w:b/>
          <w:lang w:val="es-ES" w:eastAsia="es-ES"/>
        </w:rPr>
        <w:t>EL SAIMEX</w:t>
      </w:r>
      <w:r w:rsidR="00A40991" w:rsidRPr="004C46D9">
        <w:rPr>
          <w:rFonts w:ascii="Palatino Linotype" w:hAnsi="Palatino Linotype" w:cs="Arial"/>
          <w:lang w:val="es-ES" w:eastAsia="es-ES"/>
        </w:rPr>
        <w:t xml:space="preserve">, y cumplimiento a </w:t>
      </w:r>
      <w:r w:rsidRPr="004C46D9">
        <w:rPr>
          <w:rFonts w:ascii="Palatino Linotype" w:hAnsi="Palatino Linotype" w:cs="Arial"/>
          <w:lang w:val="es-ES" w:eastAsia="es-ES"/>
        </w:rPr>
        <w:t>la acreditación plena de todos y cada uno de los elementos formales exigidos por el artículo 180 de la Ley de Transparencia y Acceso a la Información Pública del Estado de México y Municipios</w:t>
      </w:r>
      <w:r w:rsidR="00C83B8A" w:rsidRPr="004C46D9">
        <w:rPr>
          <w:rFonts w:ascii="Palatino Linotype" w:hAnsi="Palatino Linotype" w:cs="Arial"/>
          <w:lang w:val="es-ES" w:eastAsia="es-ES"/>
        </w:rPr>
        <w:t xml:space="preserve"> mismos que a la letra señalan lo siguiente:</w:t>
      </w:r>
      <w:r w:rsidRPr="004C46D9">
        <w:rPr>
          <w:rFonts w:ascii="Palatino Linotype" w:hAnsi="Palatino Linotype" w:cs="Arial"/>
          <w:lang w:val="es-ES" w:eastAsia="es-ES"/>
        </w:rPr>
        <w:t xml:space="preserve"> </w:t>
      </w:r>
    </w:p>
    <w:p w14:paraId="06D37F62" w14:textId="77777777" w:rsidR="00A40991" w:rsidRPr="004C46D9" w:rsidRDefault="00A40991" w:rsidP="00ED34D3">
      <w:pPr>
        <w:spacing w:line="360" w:lineRule="auto"/>
        <w:jc w:val="both"/>
        <w:textAlignment w:val="baseline"/>
        <w:rPr>
          <w:rFonts w:ascii="Palatino Linotype" w:hAnsi="Palatino Linotype" w:cs="Arial"/>
          <w:sz w:val="14"/>
          <w:lang w:val="es-ES" w:eastAsia="es-ES"/>
        </w:rPr>
      </w:pPr>
    </w:p>
    <w:p w14:paraId="3AC7E03F"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i/>
          <w:sz w:val="22"/>
          <w:lang w:eastAsia="es-ES"/>
        </w:rPr>
        <w:t>“</w:t>
      </w:r>
      <w:r w:rsidRPr="004C46D9">
        <w:rPr>
          <w:rFonts w:ascii="Palatino Linotype" w:eastAsia="Palatino Linotype" w:hAnsi="Palatino Linotype" w:cs="Palatino Linotype"/>
          <w:b/>
          <w:i/>
          <w:sz w:val="22"/>
          <w:lang w:eastAsia="es-ES"/>
        </w:rPr>
        <w:t>Artículo 180</w:t>
      </w:r>
      <w:r w:rsidRPr="004C46D9">
        <w:rPr>
          <w:rFonts w:ascii="Palatino Linotype" w:eastAsia="Palatino Linotype" w:hAnsi="Palatino Linotype" w:cs="Palatino Linotype"/>
          <w:i/>
          <w:sz w:val="22"/>
          <w:lang w:eastAsia="es-ES"/>
        </w:rPr>
        <w:t>. El Recurso de Revisión contendrá:</w:t>
      </w:r>
    </w:p>
    <w:p w14:paraId="20F29A2B" w14:textId="77777777" w:rsidR="00A40991" w:rsidRPr="004C46D9" w:rsidRDefault="00A40991" w:rsidP="00A40991">
      <w:pPr>
        <w:ind w:left="851" w:right="902"/>
        <w:jc w:val="both"/>
        <w:rPr>
          <w:rFonts w:ascii="Palatino Linotype" w:eastAsia="Palatino Linotype" w:hAnsi="Palatino Linotype" w:cs="Palatino Linotype"/>
          <w:i/>
          <w:sz w:val="4"/>
          <w:lang w:eastAsia="es-ES"/>
        </w:rPr>
      </w:pPr>
    </w:p>
    <w:p w14:paraId="16112FD3"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I</w:t>
      </w:r>
      <w:r w:rsidRPr="004C46D9">
        <w:rPr>
          <w:rFonts w:ascii="Palatino Linotype" w:eastAsia="Palatino Linotype" w:hAnsi="Palatino Linotype" w:cs="Palatino Linotype"/>
          <w:i/>
          <w:sz w:val="22"/>
          <w:lang w:eastAsia="es-ES"/>
        </w:rPr>
        <w:t>. El sujeto obligado ante la cual se presentó la solicitud;</w:t>
      </w:r>
    </w:p>
    <w:p w14:paraId="2C648114" w14:textId="77777777" w:rsidR="00A40991" w:rsidRPr="004C46D9" w:rsidRDefault="00A40991" w:rsidP="00A40991">
      <w:pPr>
        <w:ind w:left="851" w:right="902"/>
        <w:jc w:val="both"/>
        <w:rPr>
          <w:rFonts w:ascii="Palatino Linotype" w:eastAsia="Palatino Linotype" w:hAnsi="Palatino Linotype" w:cs="Palatino Linotype"/>
          <w:i/>
          <w:sz w:val="4"/>
          <w:lang w:eastAsia="es-ES"/>
        </w:rPr>
      </w:pPr>
    </w:p>
    <w:p w14:paraId="26B8A46C"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II</w:t>
      </w:r>
      <w:r w:rsidRPr="004C46D9">
        <w:rPr>
          <w:rFonts w:ascii="Palatino Linotype" w:eastAsia="Palatino Linotype" w:hAnsi="Palatino Linotype" w:cs="Palatino Linotype"/>
          <w:i/>
          <w:sz w:val="22"/>
          <w:lang w:eastAsia="es-ES"/>
        </w:rPr>
        <w:t>. El nombre del solicitante que recurre o de su representante y, en su caso, del tercero interesado, así como la dirección o medio que señale para recibir notificaciones;</w:t>
      </w:r>
    </w:p>
    <w:p w14:paraId="14889A01"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III</w:t>
      </w:r>
      <w:r w:rsidRPr="004C46D9">
        <w:rPr>
          <w:rFonts w:ascii="Palatino Linotype" w:eastAsia="Palatino Linotype" w:hAnsi="Palatino Linotype" w:cs="Palatino Linotype"/>
          <w:i/>
          <w:sz w:val="22"/>
          <w:lang w:eastAsia="es-ES"/>
        </w:rPr>
        <w:t>. El número de folio de respuesta de la solicitud de acceso;</w:t>
      </w:r>
    </w:p>
    <w:p w14:paraId="5788D8E0"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IV</w:t>
      </w:r>
      <w:r w:rsidRPr="004C46D9">
        <w:rPr>
          <w:rFonts w:ascii="Palatino Linotype" w:eastAsia="Palatino Linotype" w:hAnsi="Palatino Linotype" w:cs="Palatino Linotype"/>
          <w:i/>
          <w:sz w:val="22"/>
          <w:lang w:eastAsia="es-ES"/>
        </w:rPr>
        <w:t>. La fecha en que fue notificada la respuesta al solicitante o tuvo conocimiento del acto reclamado, o de presentación de la solicitud, en caso de falta de respuesta;</w:t>
      </w:r>
    </w:p>
    <w:p w14:paraId="37F4F247"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V</w:t>
      </w:r>
      <w:r w:rsidRPr="004C46D9">
        <w:rPr>
          <w:rFonts w:ascii="Palatino Linotype" w:eastAsia="Palatino Linotype" w:hAnsi="Palatino Linotype" w:cs="Palatino Linotype"/>
          <w:i/>
          <w:sz w:val="22"/>
          <w:lang w:eastAsia="es-ES"/>
        </w:rPr>
        <w:t>. El acto que se recurre;</w:t>
      </w:r>
    </w:p>
    <w:p w14:paraId="4AFF4CA8"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VI</w:t>
      </w:r>
      <w:r w:rsidRPr="004C46D9">
        <w:rPr>
          <w:rFonts w:ascii="Palatino Linotype" w:eastAsia="Palatino Linotype" w:hAnsi="Palatino Linotype" w:cs="Palatino Linotype"/>
          <w:i/>
          <w:sz w:val="22"/>
          <w:lang w:eastAsia="es-ES"/>
        </w:rPr>
        <w:t>. Las razones o motivos de inconformidad;</w:t>
      </w:r>
    </w:p>
    <w:p w14:paraId="3F2CB215"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VII</w:t>
      </w:r>
      <w:r w:rsidRPr="004C46D9">
        <w:rPr>
          <w:rFonts w:ascii="Palatino Linotype" w:eastAsia="Palatino Linotype" w:hAnsi="Palatino Linotype" w:cs="Palatino Linotype"/>
          <w:i/>
          <w:sz w:val="22"/>
          <w:lang w:eastAsia="es-ES"/>
        </w:rPr>
        <w:t>. La copia de la respuesta que se impugna y, en su caso, de la notificación correspondiente, en el caso de respuesta de la solicitud; y</w:t>
      </w:r>
    </w:p>
    <w:p w14:paraId="30B89C6F"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b/>
          <w:i/>
          <w:sz w:val="22"/>
          <w:lang w:eastAsia="es-ES"/>
        </w:rPr>
        <w:t>VIII</w:t>
      </w:r>
      <w:r w:rsidRPr="004C46D9">
        <w:rPr>
          <w:rFonts w:ascii="Palatino Linotype" w:eastAsia="Palatino Linotype" w:hAnsi="Palatino Linotype" w:cs="Palatino Linotype"/>
          <w:i/>
          <w:sz w:val="22"/>
          <w:lang w:eastAsia="es-ES"/>
        </w:rPr>
        <w:t>. Firma del recurrente, en su caso, cuando se presente por escrito, requisito sin el cual se dará trámite al recurso.</w:t>
      </w:r>
    </w:p>
    <w:p w14:paraId="355608C5"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i/>
          <w:sz w:val="22"/>
          <w:lang w:eastAsia="es-ES"/>
        </w:rPr>
        <w:t>Adicionalmente, se podrán anexar las pruebas y demás elementos que considere procedentes someter a juicio del Instituto.</w:t>
      </w:r>
    </w:p>
    <w:p w14:paraId="409B3B1E" w14:textId="77777777" w:rsidR="00A40991" w:rsidRPr="004C46D9" w:rsidRDefault="00A40991" w:rsidP="00A40991">
      <w:pPr>
        <w:ind w:left="851" w:right="902"/>
        <w:jc w:val="both"/>
        <w:rPr>
          <w:rFonts w:ascii="Palatino Linotype" w:eastAsia="Palatino Linotype" w:hAnsi="Palatino Linotype" w:cs="Palatino Linotype"/>
          <w:i/>
          <w:sz w:val="4"/>
          <w:lang w:eastAsia="es-ES"/>
        </w:rPr>
      </w:pPr>
    </w:p>
    <w:p w14:paraId="1E37C7AA"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i/>
          <w:sz w:val="22"/>
          <w:lang w:eastAsia="es-ES"/>
        </w:rPr>
        <w:t>En ningún caso será necesario que la particular ratifique el Recurso de Revisión interpuesto.</w:t>
      </w:r>
    </w:p>
    <w:p w14:paraId="5CF38F76" w14:textId="77777777" w:rsidR="00A40991" w:rsidRPr="004C46D9" w:rsidRDefault="00A40991" w:rsidP="00A40991">
      <w:pPr>
        <w:ind w:left="851" w:right="902"/>
        <w:jc w:val="both"/>
        <w:rPr>
          <w:rFonts w:ascii="Palatino Linotype" w:eastAsia="Palatino Linotype" w:hAnsi="Palatino Linotype" w:cs="Palatino Linotype"/>
          <w:i/>
          <w:sz w:val="22"/>
          <w:lang w:eastAsia="es-ES"/>
        </w:rPr>
      </w:pPr>
      <w:r w:rsidRPr="004C46D9">
        <w:rPr>
          <w:rFonts w:ascii="Palatino Linotype" w:eastAsia="Palatino Linotype" w:hAnsi="Palatino Linotype" w:cs="Palatino Linotype"/>
          <w:i/>
          <w:sz w:val="22"/>
          <w:lang w:eastAsia="es-ES"/>
        </w:rPr>
        <w:lastRenderedPageBreak/>
        <w:t>En caso de que el recurso se interponga de manera electrónica no será indispensable que contengan los requisitos establecidos en las fracciones II, IV, VII y VIII.”</w:t>
      </w:r>
    </w:p>
    <w:p w14:paraId="74F5C850" w14:textId="77777777" w:rsidR="00A40991" w:rsidRPr="004C46D9" w:rsidRDefault="00A40991" w:rsidP="00ED34D3">
      <w:pPr>
        <w:spacing w:line="360" w:lineRule="auto"/>
        <w:jc w:val="both"/>
        <w:textAlignment w:val="baseline"/>
        <w:rPr>
          <w:rFonts w:ascii="Palatino Linotype" w:hAnsi="Palatino Linotype" w:cs="Arial"/>
          <w:lang w:val="es-ES" w:eastAsia="es-ES"/>
        </w:rPr>
      </w:pPr>
    </w:p>
    <w:p w14:paraId="17BA9386" w14:textId="294F87ED" w:rsidR="008D5FB5" w:rsidRPr="004C46D9" w:rsidRDefault="00402271" w:rsidP="00935364">
      <w:pPr>
        <w:spacing w:line="360" w:lineRule="auto"/>
        <w:jc w:val="both"/>
      </w:pPr>
      <w:r w:rsidRPr="004C46D9">
        <w:rPr>
          <w:rFonts w:ascii="Palatino Linotype" w:eastAsia="Palatino Linotype" w:hAnsi="Palatino Linotype" w:cs="Palatino Linotype"/>
          <w:b/>
          <w:sz w:val="28"/>
          <w:szCs w:val="28"/>
        </w:rPr>
        <w:t>S</w:t>
      </w:r>
      <w:r w:rsidR="00015EDF" w:rsidRPr="004C46D9">
        <w:rPr>
          <w:rFonts w:ascii="Palatino Linotype" w:eastAsia="Palatino Linotype" w:hAnsi="Palatino Linotype" w:cs="Palatino Linotype"/>
          <w:b/>
          <w:sz w:val="28"/>
          <w:szCs w:val="28"/>
        </w:rPr>
        <w:t>EXTO</w:t>
      </w:r>
      <w:r w:rsidR="00015EDF" w:rsidRPr="004C46D9">
        <w:rPr>
          <w:rFonts w:ascii="Palatino Linotype" w:eastAsia="Palatino Linotype" w:hAnsi="Palatino Linotype" w:cs="Palatino Linotype"/>
          <w:b/>
        </w:rPr>
        <w:t xml:space="preserve">. Estudio y resolución del asunto. </w:t>
      </w:r>
    </w:p>
    <w:p w14:paraId="38BB8EEB" w14:textId="7AE8D87C" w:rsidR="00AE0E3E" w:rsidRPr="004C46D9" w:rsidRDefault="00AE0E3E" w:rsidP="00AE0E3E">
      <w:pPr>
        <w:spacing w:line="360" w:lineRule="auto"/>
        <w:jc w:val="both"/>
        <w:rPr>
          <w:rFonts w:ascii="Palatino Linotype" w:hAnsi="Palatino Linotype"/>
          <w:lang w:eastAsia="es-ES"/>
        </w:rPr>
      </w:pPr>
      <w:r w:rsidRPr="004C46D9">
        <w:rPr>
          <w:rFonts w:ascii="Palatino Linotype" w:hAnsi="Palatino Linotype"/>
          <w:lang w:eastAsia="es-ES"/>
        </w:rPr>
        <w:t xml:space="preserve">Una vez determinada la vía sobre la que versarán los presentes Recursos, y previa revisión de los expedientes electrónicos formados en </w:t>
      </w:r>
      <w:r w:rsidRPr="004C46D9">
        <w:rPr>
          <w:rFonts w:ascii="Palatino Linotype" w:hAnsi="Palatino Linotype"/>
          <w:b/>
          <w:lang w:eastAsia="es-ES"/>
        </w:rPr>
        <w:t>EL SAIMEX</w:t>
      </w:r>
      <w:r w:rsidRPr="004C46D9">
        <w:rPr>
          <w:rFonts w:ascii="Palatino Linotype" w:hAnsi="Palatino Linotype"/>
          <w:lang w:eastAsia="es-ES"/>
        </w:rPr>
        <w:t xml:space="preserve"> con motivo de las solicitudes de información y de los Recursos a que dieron origen, es de señalar que el análisis del presente, se basará en el contenido íntegro de las actuaciones que obran en los expedientes electrónico</w:t>
      </w:r>
      <w:r w:rsidR="005E4A71" w:rsidRPr="004C46D9">
        <w:rPr>
          <w:rFonts w:ascii="Palatino Linotype" w:hAnsi="Palatino Linotype"/>
          <w:lang w:eastAsia="es-ES"/>
        </w:rPr>
        <w:t>s</w:t>
      </w:r>
      <w:r w:rsidRPr="004C46D9">
        <w:rPr>
          <w:rFonts w:ascii="Palatino Linotype" w:hAnsi="Palatino Linotype"/>
          <w:lang w:eastAsia="es-ES"/>
        </w:rPr>
        <w:t>,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w:t>
      </w:r>
      <w:r w:rsidR="00421CF7" w:rsidRPr="004C46D9">
        <w:rPr>
          <w:rFonts w:ascii="Palatino Linotype" w:hAnsi="Palatino Linotype"/>
          <w:lang w:eastAsia="es-ES"/>
        </w:rPr>
        <w:t xml:space="preserve">tado Libre y Soberano de México </w:t>
      </w:r>
      <w:r w:rsidRPr="004C46D9">
        <w:rPr>
          <w:rFonts w:ascii="Palatino Linotype" w:hAnsi="Palatino Linotype"/>
          <w:lang w:eastAsia="es-ES"/>
        </w:rPr>
        <w:t>y demás leyes aplicables en la materia.</w:t>
      </w:r>
    </w:p>
    <w:p w14:paraId="2EFCC8D8" w14:textId="59FC2B80" w:rsidR="00B6626B" w:rsidRPr="004C46D9" w:rsidRDefault="00B6626B" w:rsidP="00B6626B">
      <w:pPr>
        <w:spacing w:before="100" w:beforeAutospacing="1" w:after="100" w:afterAutospacing="1" w:line="360" w:lineRule="auto"/>
        <w:ind w:right="51"/>
        <w:jc w:val="both"/>
        <w:rPr>
          <w:rFonts w:ascii="Palatino Linotype" w:eastAsia="Calibri" w:hAnsi="Palatino Linotype"/>
          <w:lang w:eastAsia="en-US"/>
        </w:rPr>
      </w:pPr>
      <w:r w:rsidRPr="004C46D9">
        <w:rPr>
          <w:rFonts w:ascii="Palatino Linotype" w:eastAsia="Calibri" w:hAnsi="Palatino Linotype"/>
          <w:szCs w:val="22"/>
          <w:lang w:eastAsia="en-US"/>
        </w:rPr>
        <w:t xml:space="preserve">Al mismo tiempo, </w:t>
      </w:r>
      <w:r w:rsidRPr="004C46D9">
        <w:rPr>
          <w:rFonts w:ascii="Palatino Linotype" w:eastAsia="Calibri" w:hAnsi="Palatino Linotype"/>
          <w:lang w:eastAsia="en-US"/>
        </w:rPr>
        <w:t xml:space="preserve">al retomar, delimitar y sintetizar los requerimientos formulados por </w:t>
      </w:r>
      <w:r w:rsidRPr="004C46D9">
        <w:rPr>
          <w:rFonts w:ascii="Palatino Linotype" w:eastAsia="Calibri" w:hAnsi="Palatino Linotype"/>
          <w:b/>
          <w:lang w:eastAsia="en-US"/>
        </w:rPr>
        <w:t xml:space="preserve">LA RECURRENTE, </w:t>
      </w:r>
      <w:r w:rsidRPr="004C46D9">
        <w:rPr>
          <w:rFonts w:ascii="Palatino Linotype" w:eastAsia="Calibri" w:hAnsi="Palatino Linotype"/>
          <w:lang w:eastAsia="en-US"/>
        </w:rPr>
        <w:t>de manera objetiva se procederá a realizar el estudio independiente para cada Recurso de Revisión acumulado, con la finalidad de lograr un enfoque en lo que se habrá de resolver.</w:t>
      </w:r>
    </w:p>
    <w:p w14:paraId="78FB93DE" w14:textId="5FF7A88C" w:rsidR="00B6626B" w:rsidRPr="004C46D9" w:rsidRDefault="00B6626B" w:rsidP="00B6626B">
      <w:pPr>
        <w:pStyle w:val="Prrafodelista"/>
        <w:numPr>
          <w:ilvl w:val="0"/>
          <w:numId w:val="19"/>
        </w:numPr>
        <w:spacing w:before="100" w:beforeAutospacing="1" w:after="100" w:afterAutospacing="1" w:line="360" w:lineRule="auto"/>
        <w:ind w:right="51"/>
        <w:jc w:val="center"/>
        <w:rPr>
          <w:rFonts w:ascii="Palatino Linotype" w:eastAsia="Palatino Linotype" w:hAnsi="Palatino Linotype" w:cs="Palatino Linotype"/>
          <w:b/>
          <w:sz w:val="32"/>
          <w:szCs w:val="32"/>
          <w:u w:val="single"/>
        </w:rPr>
      </w:pPr>
      <w:r w:rsidRPr="004C46D9">
        <w:rPr>
          <w:rFonts w:ascii="Palatino Linotype" w:eastAsia="Palatino Linotype" w:hAnsi="Palatino Linotype" w:cs="Palatino Linotype"/>
          <w:b/>
          <w:sz w:val="32"/>
          <w:szCs w:val="32"/>
          <w:u w:val="single"/>
        </w:rPr>
        <w:t xml:space="preserve">Recurso de Revisión </w:t>
      </w:r>
      <w:r w:rsidR="00743FD0" w:rsidRPr="004C46D9">
        <w:rPr>
          <w:rFonts w:ascii="Palatino Linotype" w:eastAsia="Palatino Linotype" w:hAnsi="Palatino Linotype" w:cs="Palatino Linotype"/>
          <w:b/>
          <w:sz w:val="32"/>
          <w:szCs w:val="32"/>
          <w:u w:val="single"/>
        </w:rPr>
        <w:t>05042</w:t>
      </w:r>
      <w:r w:rsidRPr="004C46D9">
        <w:rPr>
          <w:rFonts w:ascii="Palatino Linotype" w:eastAsia="Palatino Linotype" w:hAnsi="Palatino Linotype" w:cs="Palatino Linotype"/>
          <w:b/>
          <w:sz w:val="32"/>
          <w:szCs w:val="32"/>
          <w:u w:val="single"/>
        </w:rPr>
        <w:t>/INFOEM/IP/RR/2022</w:t>
      </w:r>
    </w:p>
    <w:p w14:paraId="476626F5" w14:textId="6BAF0EAE" w:rsidR="005022B4" w:rsidRPr="004C46D9" w:rsidRDefault="00C83B8A" w:rsidP="00D620FF">
      <w:pPr>
        <w:spacing w:before="100" w:beforeAutospacing="1" w:after="100" w:afterAutospacing="1" w:line="360" w:lineRule="auto"/>
        <w:ind w:right="51"/>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En ese tenor, </w:t>
      </w:r>
      <w:r w:rsidR="007976FF" w:rsidRPr="004C46D9">
        <w:rPr>
          <w:rFonts w:ascii="Palatino Linotype" w:eastAsia="Palatino Linotype" w:hAnsi="Palatino Linotype" w:cs="Palatino Linotype"/>
        </w:rPr>
        <w:t xml:space="preserve">cabe recordar que fue requerido por </w:t>
      </w:r>
      <w:r w:rsidR="007976FF" w:rsidRPr="004C46D9">
        <w:rPr>
          <w:rFonts w:ascii="Palatino Linotype" w:eastAsia="Palatino Linotype" w:hAnsi="Palatino Linotype" w:cs="Palatino Linotype"/>
          <w:b/>
        </w:rPr>
        <w:t xml:space="preserve">LA RECURRENTE </w:t>
      </w:r>
      <w:r w:rsidR="00743FD0" w:rsidRPr="004C46D9">
        <w:rPr>
          <w:rFonts w:ascii="Palatino Linotype" w:eastAsia="Palatino Linotype" w:hAnsi="Palatino Linotype" w:cs="Palatino Linotype"/>
        </w:rPr>
        <w:t>lo que a continuación se cita</w:t>
      </w:r>
      <w:r w:rsidR="005022B4" w:rsidRPr="004C46D9">
        <w:rPr>
          <w:rFonts w:ascii="Palatino Linotype" w:eastAsia="Palatino Linotype" w:hAnsi="Palatino Linotype" w:cs="Palatino Linotype"/>
        </w:rPr>
        <w:t>:</w:t>
      </w:r>
    </w:p>
    <w:p w14:paraId="4F16476C" w14:textId="729FA244" w:rsidR="0066423F" w:rsidRPr="004C46D9" w:rsidRDefault="00743FD0" w:rsidP="00743FD0">
      <w:pPr>
        <w:pStyle w:val="Prrafodelista"/>
        <w:numPr>
          <w:ilvl w:val="0"/>
          <w:numId w:val="18"/>
        </w:numPr>
        <w:spacing w:before="100" w:beforeAutospacing="1" w:after="100" w:afterAutospacing="1"/>
        <w:ind w:right="51"/>
        <w:jc w:val="both"/>
        <w:rPr>
          <w:rFonts w:ascii="Palatino Linotype" w:eastAsia="Palatino Linotype" w:hAnsi="Palatino Linotype" w:cs="Palatino Linotype"/>
        </w:rPr>
      </w:pPr>
      <w:r w:rsidRPr="004C46D9">
        <w:rPr>
          <w:rFonts w:ascii="Palatino Linotype" w:eastAsia="Palatino Linotype" w:hAnsi="Palatino Linotype" w:cs="Palatino Linotype"/>
          <w:i/>
        </w:rPr>
        <w:lastRenderedPageBreak/>
        <w:t xml:space="preserve">“De conformidad con mi derecho, requiero mediante este medio </w:t>
      </w:r>
      <w:r w:rsidRPr="004C46D9">
        <w:rPr>
          <w:rFonts w:ascii="Palatino Linotype" w:eastAsia="Palatino Linotype" w:hAnsi="Palatino Linotype" w:cs="Palatino Linotype"/>
          <w:b/>
          <w:i/>
        </w:rPr>
        <w:t>todos los dictámenes técnicos de factibilidad emitidos en el año 2017 a la fecha de mi solicitud</w:t>
      </w:r>
      <w:r w:rsidRPr="004C46D9">
        <w:rPr>
          <w:rFonts w:ascii="Palatino Linotype" w:eastAsia="Palatino Linotype" w:hAnsi="Palatino Linotype" w:cs="Palatino Linotype"/>
          <w:i/>
        </w:rPr>
        <w:t xml:space="preserve"> </w:t>
      </w:r>
      <w:r w:rsidRPr="004C46D9">
        <w:rPr>
          <w:rFonts w:ascii="Palatino Linotype" w:eastAsia="Palatino Linotype" w:hAnsi="Palatino Linotype" w:cs="Palatino Linotype"/>
          <w:b/>
          <w:i/>
        </w:rPr>
        <w:t>y cual es proceso de autorización de los mismos</w:t>
      </w:r>
      <w:r w:rsidRPr="004C46D9">
        <w:rPr>
          <w:rFonts w:ascii="Palatino Linotype" w:eastAsia="Palatino Linotype" w:hAnsi="Palatino Linotype" w:cs="Palatino Linotype"/>
          <w:b/>
        </w:rPr>
        <w:t>.</w:t>
      </w:r>
      <w:r w:rsidRPr="004C46D9">
        <w:rPr>
          <w:rFonts w:ascii="Palatino Linotype" w:eastAsia="Palatino Linotype" w:hAnsi="Palatino Linotype" w:cs="Palatino Linotype"/>
        </w:rPr>
        <w:t>” (Sic).</w:t>
      </w:r>
    </w:p>
    <w:p w14:paraId="4A477F21" w14:textId="77777777" w:rsidR="00743FD0" w:rsidRPr="004C46D9" w:rsidRDefault="00867F6D" w:rsidP="00D620FF">
      <w:pPr>
        <w:spacing w:before="100" w:beforeAutospacing="1" w:after="100" w:afterAutospacing="1" w:line="360" w:lineRule="auto"/>
        <w:ind w:right="51"/>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En consecuencia, </w:t>
      </w:r>
      <w:r w:rsidR="00743FD0" w:rsidRPr="004C46D9">
        <w:rPr>
          <w:rFonts w:ascii="Palatino Linotype" w:eastAsia="Palatino Linotype" w:hAnsi="Palatino Linotype" w:cs="Palatino Linotype"/>
        </w:rPr>
        <w:t>el</w:t>
      </w:r>
      <w:r w:rsidRPr="004C46D9">
        <w:rPr>
          <w:rFonts w:ascii="Palatino Linotype" w:eastAsia="Palatino Linotype" w:hAnsi="Palatino Linotype" w:cs="Palatino Linotype"/>
        </w:rPr>
        <w:t xml:space="preserve"> Titular de la Unidad de Transparencia del </w:t>
      </w:r>
      <w:r w:rsidRPr="004C46D9">
        <w:rPr>
          <w:rFonts w:ascii="Palatino Linotype" w:eastAsia="Palatino Linotype" w:hAnsi="Palatino Linotype" w:cs="Palatino Linotype"/>
          <w:b/>
        </w:rPr>
        <w:t xml:space="preserve">SUJETO OBLIGADO </w:t>
      </w:r>
      <w:r w:rsidR="00743FD0" w:rsidRPr="004C46D9">
        <w:rPr>
          <w:rFonts w:ascii="Palatino Linotype" w:eastAsia="Palatino Linotype" w:hAnsi="Palatino Linotype" w:cs="Palatino Linotype"/>
        </w:rPr>
        <w:t xml:space="preserve">solicitó una aclaración para que la particular fuera clara a que tipos de dictámenes técnico de factibilidad se refería, ello en virtud de que existen diversas áreas del </w:t>
      </w:r>
      <w:r w:rsidR="00743FD0" w:rsidRPr="004C46D9">
        <w:rPr>
          <w:rFonts w:ascii="Palatino Linotype" w:eastAsia="Palatino Linotype" w:hAnsi="Palatino Linotype" w:cs="Palatino Linotype"/>
          <w:b/>
        </w:rPr>
        <w:t xml:space="preserve">SUJETO OBLIGADO </w:t>
      </w:r>
      <w:r w:rsidR="00743FD0" w:rsidRPr="004C46D9">
        <w:rPr>
          <w:rFonts w:ascii="Palatino Linotype" w:eastAsia="Palatino Linotype" w:hAnsi="Palatino Linotype" w:cs="Palatino Linotype"/>
        </w:rPr>
        <w:t>que generan información relacionada.</w:t>
      </w:r>
    </w:p>
    <w:p w14:paraId="66DCCE5E" w14:textId="58CABA91" w:rsidR="00743FD0" w:rsidRPr="004C46D9" w:rsidRDefault="00743FD0" w:rsidP="00D620FF">
      <w:pPr>
        <w:spacing w:before="100" w:beforeAutospacing="1" w:after="100" w:afterAutospacing="1" w:line="360" w:lineRule="auto"/>
        <w:ind w:right="51"/>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En consecuencia, en fecha </w:t>
      </w:r>
      <w:r w:rsidR="00AC65CA" w:rsidRPr="004C46D9">
        <w:rPr>
          <w:rFonts w:ascii="Palatino Linotype" w:eastAsia="Palatino Linotype" w:hAnsi="Palatino Linotype" w:cs="Palatino Linotype"/>
        </w:rPr>
        <w:t xml:space="preserve">veintiuno e febrero de dos mil veintidós, fue atendida por </w:t>
      </w:r>
      <w:r w:rsidR="00AC65CA" w:rsidRPr="004C46D9">
        <w:rPr>
          <w:rFonts w:ascii="Palatino Linotype" w:eastAsia="Palatino Linotype" w:hAnsi="Palatino Linotype" w:cs="Palatino Linotype"/>
          <w:b/>
        </w:rPr>
        <w:t xml:space="preserve">LA RECURRENTE </w:t>
      </w:r>
      <w:r w:rsidR="00AC65CA" w:rsidRPr="004C46D9">
        <w:rPr>
          <w:rFonts w:ascii="Palatino Linotype" w:eastAsia="Palatino Linotype" w:hAnsi="Palatino Linotype" w:cs="Palatino Linotype"/>
        </w:rPr>
        <w:t>la solicitud de aclaración, misma que para tales efecto</w:t>
      </w:r>
      <w:r w:rsidR="00332C6E" w:rsidRPr="004C46D9">
        <w:rPr>
          <w:rFonts w:ascii="Palatino Linotype" w:eastAsia="Palatino Linotype" w:hAnsi="Palatino Linotype" w:cs="Palatino Linotype"/>
        </w:rPr>
        <w:t>s</w:t>
      </w:r>
      <w:r w:rsidR="00AC65CA" w:rsidRPr="004C46D9">
        <w:rPr>
          <w:rFonts w:ascii="Palatino Linotype" w:eastAsia="Palatino Linotype" w:hAnsi="Palatino Linotype" w:cs="Palatino Linotype"/>
        </w:rPr>
        <w:t xml:space="preserve"> señaló con precisión que la información requerida consiste en: </w:t>
      </w:r>
    </w:p>
    <w:p w14:paraId="10DAA373" w14:textId="3B28D187" w:rsidR="00AC65CA" w:rsidRPr="004C46D9" w:rsidRDefault="00AC65CA" w:rsidP="00AC65CA">
      <w:pPr>
        <w:spacing w:before="100" w:beforeAutospacing="1" w:after="100" w:afterAutospacing="1" w:line="360" w:lineRule="auto"/>
        <w:ind w:left="851" w:right="899"/>
        <w:jc w:val="both"/>
        <w:rPr>
          <w:rFonts w:ascii="Palatino Linotype" w:eastAsia="Palatino Linotype" w:hAnsi="Palatino Linotype" w:cs="Palatino Linotype"/>
        </w:rPr>
      </w:pPr>
      <w:r w:rsidRPr="004C46D9">
        <w:rPr>
          <w:rFonts w:ascii="Palatino Linotype" w:eastAsia="Palatino Linotype" w:hAnsi="Palatino Linotype" w:cs="Palatino Linotype"/>
          <w:i/>
        </w:rPr>
        <w:t xml:space="preserve">“Dictámenes de impacto vial que incluya el dictamen de factibilidad y las evaluación técnicas de incorporación…” </w:t>
      </w:r>
      <w:r w:rsidRPr="004C46D9">
        <w:rPr>
          <w:rFonts w:ascii="Palatino Linotype" w:eastAsia="Palatino Linotype" w:hAnsi="Palatino Linotype" w:cs="Palatino Linotype"/>
        </w:rPr>
        <w:t>(Sic).</w:t>
      </w:r>
    </w:p>
    <w:p w14:paraId="5828A179" w14:textId="1BF5945C" w:rsidR="00027FB5" w:rsidRPr="004C46D9" w:rsidRDefault="00AC65CA" w:rsidP="00D620FF">
      <w:pPr>
        <w:spacing w:before="100" w:beforeAutospacing="1" w:after="100" w:afterAutospacing="1" w:line="360" w:lineRule="auto"/>
        <w:ind w:right="51"/>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Acotado lo anterior, </w:t>
      </w:r>
      <w:r w:rsidRPr="004C46D9">
        <w:rPr>
          <w:rFonts w:ascii="Palatino Linotype" w:eastAsia="Palatino Linotype" w:hAnsi="Palatino Linotype" w:cs="Palatino Linotype"/>
          <w:b/>
        </w:rPr>
        <w:t xml:space="preserve">EL SUJETO OBLIGADO </w:t>
      </w:r>
      <w:r w:rsidRPr="004C46D9">
        <w:rPr>
          <w:rFonts w:ascii="Palatino Linotype" w:eastAsia="Palatino Linotype" w:hAnsi="Palatino Linotype" w:cs="Palatino Linotype"/>
        </w:rPr>
        <w:t xml:space="preserve">a través del Titular de la Unidad de Transparencia procedió a </w:t>
      </w:r>
      <w:r w:rsidR="00867F6D" w:rsidRPr="004C46D9">
        <w:rPr>
          <w:rFonts w:ascii="Palatino Linotype" w:eastAsia="Palatino Linotype" w:hAnsi="Palatino Linotype" w:cs="Palatino Linotype"/>
        </w:rPr>
        <w:t>en</w:t>
      </w:r>
      <w:r w:rsidRPr="004C46D9">
        <w:rPr>
          <w:rFonts w:ascii="Palatino Linotype" w:eastAsia="Palatino Linotype" w:hAnsi="Palatino Linotype" w:cs="Palatino Linotype"/>
        </w:rPr>
        <w:t>tregar en</w:t>
      </w:r>
      <w:r w:rsidR="00867F6D" w:rsidRPr="004C46D9">
        <w:rPr>
          <w:rFonts w:ascii="Palatino Linotype" w:eastAsia="Palatino Linotype" w:hAnsi="Palatino Linotype" w:cs="Palatino Linotype"/>
        </w:rPr>
        <w:t xml:space="preserve"> respuesta la información que le fue otorgada por el servidor público habilitado, </w:t>
      </w:r>
      <w:r w:rsidR="0066423F" w:rsidRPr="004C46D9">
        <w:rPr>
          <w:rFonts w:ascii="Palatino Linotype" w:eastAsia="Palatino Linotype" w:hAnsi="Palatino Linotype" w:cs="Palatino Linotype"/>
        </w:rPr>
        <w:t xml:space="preserve">siendo éste </w:t>
      </w:r>
      <w:r w:rsidR="00867F6D" w:rsidRPr="004C46D9">
        <w:rPr>
          <w:rFonts w:ascii="Palatino Linotype" w:eastAsia="Palatino Linotype" w:hAnsi="Palatino Linotype" w:cs="Palatino Linotype"/>
        </w:rPr>
        <w:t xml:space="preserve">el </w:t>
      </w:r>
      <w:r w:rsidR="00E67E04" w:rsidRPr="004C46D9">
        <w:rPr>
          <w:rFonts w:ascii="Palatino Linotype" w:eastAsia="Palatino Linotype" w:hAnsi="Palatino Linotype" w:cs="Palatino Linotype"/>
        </w:rPr>
        <w:t>Director General de Vialidad</w:t>
      </w:r>
      <w:r w:rsidR="00867F6D" w:rsidRPr="004C46D9">
        <w:rPr>
          <w:rFonts w:ascii="Palatino Linotype" w:eastAsia="Palatino Linotype" w:hAnsi="Palatino Linotype" w:cs="Palatino Linotype"/>
        </w:rPr>
        <w:t xml:space="preserve">, el cual le hizo del conocimiento </w:t>
      </w:r>
      <w:r w:rsidR="00027FB5" w:rsidRPr="004C46D9">
        <w:rPr>
          <w:rFonts w:ascii="Palatino Linotype" w:eastAsia="Palatino Linotype" w:hAnsi="Palatino Linotype" w:cs="Palatino Linotype"/>
          <w:b/>
        </w:rPr>
        <w:t>la entrega de la información peticionada en Versión Pública</w:t>
      </w:r>
      <w:r w:rsidR="00027FB5" w:rsidRPr="004C46D9">
        <w:rPr>
          <w:rFonts w:ascii="Palatino Linotype" w:eastAsia="Palatino Linotype" w:hAnsi="Palatino Linotype" w:cs="Palatino Linotype"/>
        </w:rPr>
        <w:t xml:space="preserve">, </w:t>
      </w:r>
      <w:r w:rsidR="006D2689" w:rsidRPr="004C46D9">
        <w:rPr>
          <w:rFonts w:ascii="Palatino Linotype" w:eastAsia="Palatino Linotype" w:hAnsi="Palatino Linotype" w:cs="Palatino Linotype"/>
        </w:rPr>
        <w:t xml:space="preserve">testando información como nombre de particulares y domicilio particular, </w:t>
      </w:r>
      <w:r w:rsidR="00027FB5" w:rsidRPr="004C46D9">
        <w:rPr>
          <w:rFonts w:ascii="Palatino Linotype" w:eastAsia="Palatino Linotype" w:hAnsi="Palatino Linotype" w:cs="Palatino Linotype"/>
        </w:rPr>
        <w:t>sin embargo señala para tal efecto</w:t>
      </w:r>
      <w:r w:rsidR="003A0B7B" w:rsidRPr="004C46D9">
        <w:rPr>
          <w:rFonts w:ascii="Palatino Linotype" w:eastAsia="Palatino Linotype" w:hAnsi="Palatino Linotype" w:cs="Palatino Linotype"/>
        </w:rPr>
        <w:t xml:space="preserve"> que</w:t>
      </w:r>
      <w:r w:rsidR="00027FB5" w:rsidRPr="004C46D9">
        <w:rPr>
          <w:rFonts w:ascii="Palatino Linotype" w:eastAsia="Palatino Linotype" w:hAnsi="Palatino Linotype" w:cs="Palatino Linotype"/>
        </w:rPr>
        <w:t xml:space="preserve"> se pone a disposición de </w:t>
      </w:r>
      <w:r w:rsidR="00027FB5" w:rsidRPr="004C46D9">
        <w:rPr>
          <w:rFonts w:ascii="Palatino Linotype" w:eastAsia="Palatino Linotype" w:hAnsi="Palatino Linotype" w:cs="Palatino Linotype"/>
          <w:b/>
        </w:rPr>
        <w:t xml:space="preserve">LA RECURRENTE </w:t>
      </w:r>
      <w:r w:rsidR="00027FB5" w:rsidRPr="004C46D9">
        <w:rPr>
          <w:rFonts w:ascii="Palatino Linotype" w:eastAsia="Palatino Linotype" w:hAnsi="Palatino Linotype" w:cs="Palatino Linotype"/>
        </w:rPr>
        <w:t xml:space="preserve">la información </w:t>
      </w:r>
      <w:r w:rsidR="00027FB5" w:rsidRPr="004C46D9">
        <w:rPr>
          <w:rFonts w:ascii="Palatino Linotype" w:eastAsia="Palatino Linotype" w:hAnsi="Palatino Linotype" w:cs="Palatino Linotype"/>
          <w:b/>
          <w:u w:val="single"/>
        </w:rPr>
        <w:t>previó pago de derechos</w:t>
      </w:r>
      <w:r w:rsidR="00027FB5" w:rsidRPr="004C46D9">
        <w:rPr>
          <w:rFonts w:ascii="Palatino Linotype" w:eastAsia="Palatino Linotype" w:hAnsi="Palatino Linotype" w:cs="Palatino Linotype"/>
          <w:b/>
        </w:rPr>
        <w:t xml:space="preserve">, </w:t>
      </w:r>
      <w:r w:rsidR="00027FB5" w:rsidRPr="004C46D9">
        <w:rPr>
          <w:rFonts w:ascii="Palatino Linotype" w:eastAsia="Palatino Linotype" w:hAnsi="Palatino Linotype" w:cs="Palatino Linotype"/>
        </w:rPr>
        <w:t xml:space="preserve">argumentando que la información sobrepasa las capacidades técnicas del </w:t>
      </w:r>
      <w:r w:rsidR="006D2689" w:rsidRPr="004C46D9">
        <w:rPr>
          <w:rFonts w:ascii="Palatino Linotype" w:eastAsia="Palatino Linotype" w:hAnsi="Palatino Linotype" w:cs="Palatino Linotype"/>
          <w:b/>
        </w:rPr>
        <w:t xml:space="preserve">SAIMEX, </w:t>
      </w:r>
      <w:r w:rsidR="003A0B7B" w:rsidRPr="004C46D9">
        <w:rPr>
          <w:rFonts w:ascii="Palatino Linotype" w:eastAsia="Palatino Linotype" w:hAnsi="Palatino Linotype" w:cs="Palatino Linotype"/>
        </w:rPr>
        <w:t>y</w:t>
      </w:r>
      <w:r w:rsidR="003A0B7B" w:rsidRPr="004C46D9">
        <w:rPr>
          <w:rFonts w:ascii="Palatino Linotype" w:eastAsia="Palatino Linotype" w:hAnsi="Palatino Linotype" w:cs="Palatino Linotype"/>
          <w:b/>
        </w:rPr>
        <w:t xml:space="preserve"> </w:t>
      </w:r>
      <w:r w:rsidR="006D2689" w:rsidRPr="004C46D9">
        <w:rPr>
          <w:rFonts w:ascii="Palatino Linotype" w:eastAsia="Palatino Linotype" w:hAnsi="Palatino Linotype" w:cs="Palatino Linotype"/>
        </w:rPr>
        <w:t xml:space="preserve">por tal motivo, realiza el cambio de modalidad </w:t>
      </w:r>
      <w:r w:rsidR="003A0B7B" w:rsidRPr="004C46D9">
        <w:rPr>
          <w:rFonts w:ascii="Palatino Linotype" w:eastAsia="Palatino Linotype" w:hAnsi="Palatino Linotype" w:cs="Palatino Linotype"/>
        </w:rPr>
        <w:t>ofreciendo</w:t>
      </w:r>
      <w:r w:rsidR="006D2689" w:rsidRPr="004C46D9">
        <w:rPr>
          <w:rFonts w:ascii="Palatino Linotype" w:eastAsia="Palatino Linotype" w:hAnsi="Palatino Linotype" w:cs="Palatino Linotype"/>
        </w:rPr>
        <w:t xml:space="preserve"> la entrega</w:t>
      </w:r>
      <w:r w:rsidR="003A0B7B" w:rsidRPr="004C46D9">
        <w:rPr>
          <w:rFonts w:ascii="Palatino Linotype" w:eastAsia="Palatino Linotype" w:hAnsi="Palatino Linotype" w:cs="Palatino Linotype"/>
        </w:rPr>
        <w:t xml:space="preserve"> de información en </w:t>
      </w:r>
      <w:r w:rsidR="003A0B7B" w:rsidRPr="004C46D9">
        <w:rPr>
          <w:rFonts w:ascii="Palatino Linotype" w:eastAsia="Palatino Linotype" w:hAnsi="Palatino Linotype" w:cs="Palatino Linotype"/>
          <w:b/>
        </w:rPr>
        <w:t>versión pública</w:t>
      </w:r>
      <w:r w:rsidR="006D2689" w:rsidRPr="004C46D9">
        <w:rPr>
          <w:rFonts w:ascii="Palatino Linotype" w:eastAsia="Palatino Linotype" w:hAnsi="Palatino Linotype" w:cs="Palatino Linotype"/>
        </w:rPr>
        <w:t xml:space="preserve">, </w:t>
      </w:r>
      <w:r w:rsidR="006D2689" w:rsidRPr="004C46D9">
        <w:rPr>
          <w:rFonts w:ascii="Palatino Linotype" w:eastAsia="Palatino Linotype" w:hAnsi="Palatino Linotype" w:cs="Palatino Linotype"/>
          <w:b/>
        </w:rPr>
        <w:t xml:space="preserve">previo pago de derechos, </w:t>
      </w:r>
      <w:r w:rsidR="006D2689" w:rsidRPr="004C46D9">
        <w:rPr>
          <w:rFonts w:ascii="Palatino Linotype" w:eastAsia="Palatino Linotype" w:hAnsi="Palatino Linotype" w:cs="Palatino Linotype"/>
        </w:rPr>
        <w:t>mediante 4 discos compactos.</w:t>
      </w:r>
    </w:p>
    <w:p w14:paraId="0A3F1734" w14:textId="73E05510" w:rsidR="005E68BF" w:rsidRPr="004C46D9" w:rsidRDefault="003A0B7B" w:rsidP="003A0B7B">
      <w:pPr>
        <w:spacing w:before="100" w:beforeAutospacing="1" w:after="100" w:afterAutospacing="1" w:line="360" w:lineRule="auto"/>
        <w:ind w:right="51"/>
        <w:jc w:val="both"/>
        <w:rPr>
          <w:rFonts w:ascii="Palatino Linotype" w:hAnsi="Palatino Linotype" w:cs="Arial"/>
          <w:lang w:eastAsia="es-ES"/>
        </w:rPr>
      </w:pPr>
      <w:r w:rsidRPr="004C46D9">
        <w:rPr>
          <w:rFonts w:ascii="Palatino Linotype" w:eastAsia="Palatino Linotype" w:hAnsi="Palatino Linotype" w:cs="Palatino Linotype"/>
        </w:rPr>
        <w:lastRenderedPageBreak/>
        <w:t>Es por lo antes expuesto, que este Órgano Garante considera relevante</w:t>
      </w:r>
      <w:r w:rsidR="005E68BF" w:rsidRPr="004C46D9">
        <w:rPr>
          <w:rFonts w:ascii="Palatino Linotype" w:hAnsi="Palatino Linotype" w:cs="Arial"/>
          <w:lang w:eastAsia="es-ES"/>
        </w:rPr>
        <w:t xml:space="preserve"> comentar que al haber existido un pronunciamiento por parte del </w:t>
      </w:r>
      <w:r w:rsidR="005E68BF" w:rsidRPr="004C46D9">
        <w:rPr>
          <w:rFonts w:ascii="Palatino Linotype" w:hAnsi="Palatino Linotype" w:cs="Arial"/>
          <w:b/>
          <w:lang w:eastAsia="es-ES"/>
        </w:rPr>
        <w:t>SUJETO OBLIGADO</w:t>
      </w:r>
      <w:r w:rsidR="005E68BF" w:rsidRPr="004C46D9">
        <w:rPr>
          <w:rFonts w:ascii="Palatino Linotype" w:hAnsi="Palatino Linotype" w:cs="Arial"/>
          <w:lang w:eastAsia="es-ES"/>
        </w:rPr>
        <w:t xml:space="preserve">, a fin de dar respuesta a </w:t>
      </w:r>
      <w:r w:rsidR="009A4B31" w:rsidRPr="004C46D9">
        <w:rPr>
          <w:rFonts w:ascii="Palatino Linotype" w:hAnsi="Palatino Linotype" w:cs="Arial"/>
          <w:lang w:eastAsia="es-ES"/>
        </w:rPr>
        <w:t>la</w:t>
      </w:r>
      <w:r w:rsidR="005E68BF" w:rsidRPr="004C46D9">
        <w:rPr>
          <w:rFonts w:ascii="Palatino Linotype" w:hAnsi="Palatino Linotype" w:cs="Arial"/>
          <w:lang w:eastAsia="es-ES"/>
        </w:rPr>
        <w:t xml:space="preserve"> solicitud planteada</w:t>
      </w:r>
      <w:r w:rsidR="009A4B31" w:rsidRPr="004C46D9">
        <w:rPr>
          <w:rFonts w:ascii="Palatino Linotype" w:hAnsi="Palatino Linotype" w:cs="Arial"/>
          <w:lang w:eastAsia="es-ES"/>
        </w:rPr>
        <w:t xml:space="preserve"> por </w:t>
      </w:r>
      <w:r w:rsidR="009A4B31" w:rsidRPr="004C46D9">
        <w:rPr>
          <w:rFonts w:ascii="Palatino Linotype" w:hAnsi="Palatino Linotype" w:cs="Arial"/>
          <w:b/>
          <w:lang w:eastAsia="es-ES"/>
        </w:rPr>
        <w:t>LA RECURRENTE</w:t>
      </w:r>
      <w:r w:rsidR="005E68BF" w:rsidRPr="004C46D9">
        <w:rPr>
          <w:rFonts w:ascii="Palatino Linotype" w:hAnsi="Palatino Linotype" w:cs="Arial"/>
          <w:lang w:eastAsia="es-ES"/>
        </w:rPr>
        <w:t xml:space="preserve">, este Instituto </w:t>
      </w:r>
      <w:r w:rsidR="009A4B31" w:rsidRPr="004C46D9">
        <w:rPr>
          <w:rFonts w:ascii="Palatino Linotype" w:hAnsi="Palatino Linotype" w:cs="Arial"/>
          <w:lang w:eastAsia="es-ES"/>
        </w:rPr>
        <w:t>no se encuentra facultado para pronunciarse acerca de la veracidad de la información remitida por los Sujetos Obligados</w:t>
      </w:r>
      <w:r w:rsidR="005E68BF" w:rsidRPr="004C46D9">
        <w:rPr>
          <w:rFonts w:ascii="Palatino Linotype" w:hAnsi="Palatino Linotype" w:cs="Arial"/>
          <w:lang w:eastAsia="es-ES"/>
        </w:rPr>
        <w:t xml:space="preserve">, </w:t>
      </w:r>
      <w:r w:rsidR="009A4B31" w:rsidRPr="004C46D9">
        <w:rPr>
          <w:rFonts w:ascii="Palatino Linotype" w:hAnsi="Palatino Linotype" w:cs="Arial"/>
          <w:lang w:eastAsia="es-ES"/>
        </w:rPr>
        <w:t>ello de conformidad con e</w:t>
      </w:r>
      <w:r w:rsidR="005E68BF" w:rsidRPr="004C46D9">
        <w:rPr>
          <w:rFonts w:ascii="Palatino Linotype" w:hAnsi="Palatino Linotype" w:cs="Arial"/>
          <w:lang w:eastAsia="es-ES"/>
        </w:rPr>
        <w:t xml:space="preserve">l artículo 36 de la Ley de </w:t>
      </w:r>
      <w:r w:rsidR="009A4B31" w:rsidRPr="004C46D9">
        <w:rPr>
          <w:rFonts w:ascii="Palatino Linotype" w:hAnsi="Palatino Linotype" w:cs="Arial"/>
          <w:lang w:eastAsia="es-ES"/>
        </w:rPr>
        <w:t>Transparencia y Acceso a la Información Pública del Estado de México y Municipios</w:t>
      </w:r>
      <w:r w:rsidR="005E68BF" w:rsidRPr="004C46D9">
        <w:rPr>
          <w:rFonts w:ascii="Palatino Linotype" w:hAnsi="Palatino Linotype" w:cs="Arial"/>
          <w:lang w:eastAsia="es-ES"/>
        </w:rPr>
        <w:t xml:space="preserve">, máxime que el </w:t>
      </w:r>
      <w:r w:rsidR="004B79C8" w:rsidRPr="004C46D9">
        <w:rPr>
          <w:rFonts w:ascii="Palatino Linotype" w:hAnsi="Palatino Linotype" w:cs="Arial"/>
          <w:lang w:eastAsia="es-ES"/>
        </w:rPr>
        <w:t>servidor público habilitado que se pronunció al respecto fue el que</w:t>
      </w:r>
      <w:r w:rsidR="009A4B31" w:rsidRPr="004C46D9">
        <w:rPr>
          <w:rFonts w:ascii="Palatino Linotype" w:hAnsi="Palatino Linotype" w:cs="Arial"/>
          <w:lang w:eastAsia="es-ES"/>
        </w:rPr>
        <w:t xml:space="preserve"> </w:t>
      </w:r>
      <w:r w:rsidR="004B79C8" w:rsidRPr="004C46D9">
        <w:rPr>
          <w:rFonts w:ascii="Palatino Linotype" w:hAnsi="Palatino Linotype" w:cs="Arial"/>
          <w:lang w:eastAsia="es-ES"/>
        </w:rPr>
        <w:t>administra, posee y/o genera la información solicitada.</w:t>
      </w:r>
      <w:r w:rsidR="00547659" w:rsidRPr="004C46D9">
        <w:rPr>
          <w:rFonts w:ascii="Palatino Linotype" w:hAnsi="Palatino Linotype" w:cs="Arial"/>
          <w:lang w:eastAsia="es-ES"/>
        </w:rPr>
        <w:t xml:space="preserve"> </w:t>
      </w:r>
    </w:p>
    <w:p w14:paraId="3169D9F8" w14:textId="77777777" w:rsidR="005E68BF" w:rsidRPr="004C46D9" w:rsidRDefault="005E68BF" w:rsidP="005E68BF">
      <w:pPr>
        <w:spacing w:before="100" w:beforeAutospacing="1" w:after="100" w:afterAutospacing="1" w:line="360" w:lineRule="auto"/>
        <w:jc w:val="both"/>
        <w:rPr>
          <w:rFonts w:ascii="Palatino Linotype" w:hAnsi="Palatino Linotype" w:cs="Arial"/>
          <w:lang w:val="es-ES_tradnl" w:eastAsia="es-ES"/>
        </w:rPr>
      </w:pPr>
      <w:r w:rsidRPr="004C46D9">
        <w:rPr>
          <w:rFonts w:ascii="Palatino Linotype" w:hAnsi="Palatino Linotype" w:cs="Arial"/>
          <w:lang w:val="es-ES_tradnl" w:eastAsia="es-ES"/>
        </w:rPr>
        <w:t>Sirve de sustento a lo anterior, el criterio 31/10 emitido por el entonces Instituto Federal de Acceso a la Información y Protección de Datos, ahora Instituto Nacional de Acceso a la Información y Protección de Datos</w:t>
      </w:r>
      <w:proofErr w:type="gramStart"/>
      <w:r w:rsidRPr="004C46D9">
        <w:rPr>
          <w:rFonts w:ascii="Palatino Linotype" w:hAnsi="Palatino Linotype" w:cs="Arial"/>
          <w:lang w:val="es-ES_tradnl" w:eastAsia="es-ES"/>
        </w:rPr>
        <w:t>,  el</w:t>
      </w:r>
      <w:proofErr w:type="gramEnd"/>
      <w:r w:rsidRPr="004C46D9">
        <w:rPr>
          <w:rFonts w:ascii="Palatino Linotype" w:hAnsi="Palatino Linotype" w:cs="Arial"/>
          <w:lang w:val="es-ES_tradnl" w:eastAsia="es-ES"/>
        </w:rPr>
        <w:t xml:space="preserve"> cual refiere: </w:t>
      </w:r>
    </w:p>
    <w:p w14:paraId="44DBBBC9" w14:textId="77777777" w:rsidR="005E68BF" w:rsidRPr="004C46D9" w:rsidRDefault="005E68BF" w:rsidP="005E68BF">
      <w:pPr>
        <w:ind w:left="851" w:right="1041"/>
        <w:jc w:val="both"/>
        <w:rPr>
          <w:rFonts w:ascii="Palatino Linotype" w:hAnsi="Palatino Linotype" w:cs="Arial"/>
          <w:sz w:val="22"/>
          <w:szCs w:val="20"/>
          <w:lang w:val="es-ES_tradnl" w:eastAsia="es-ES"/>
        </w:rPr>
      </w:pPr>
      <w:r w:rsidRPr="004C46D9">
        <w:rPr>
          <w:rFonts w:ascii="Palatino Linotype" w:hAnsi="Palatino Linotype" w:cs="Arial"/>
          <w:b/>
          <w:i/>
          <w:sz w:val="22"/>
          <w:szCs w:val="20"/>
          <w:lang w:val="es-ES_tradnl" w:eastAsia="es-ES"/>
        </w:rPr>
        <w:t>“El Instituto Federal de Acceso a la Información y Protección de Datos no cuenta con facultades para pronunciarse respecto de la veracidad de los documentos proporcionados por los sujetos obligados</w:t>
      </w:r>
      <w:r w:rsidRPr="004C46D9">
        <w:rPr>
          <w:rFonts w:ascii="Palatino Linotype" w:hAnsi="Palatino Linotype" w:cs="Arial"/>
          <w:i/>
          <w:sz w:val="22"/>
          <w:szCs w:val="20"/>
          <w:lang w:val="es-ES_tradnl" w:eastAsia="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C46D9">
        <w:rPr>
          <w:rFonts w:ascii="Palatino Linotype" w:hAnsi="Palatino Linotype" w:cs="Arial"/>
          <w:b/>
          <w:i/>
          <w:sz w:val="22"/>
          <w:szCs w:val="20"/>
          <w:lang w:val="es-ES_tradnl" w:eastAsia="es-ES"/>
        </w:rPr>
        <w:t>”</w:t>
      </w:r>
      <w:r w:rsidRPr="004C46D9">
        <w:rPr>
          <w:rFonts w:ascii="Palatino Linotype" w:hAnsi="Palatino Linotype" w:cs="Arial"/>
          <w:i/>
          <w:sz w:val="22"/>
          <w:szCs w:val="20"/>
          <w:lang w:val="es-ES_tradnl" w:eastAsia="es-ES"/>
        </w:rPr>
        <w:t xml:space="preserve"> </w:t>
      </w:r>
      <w:r w:rsidRPr="004C46D9">
        <w:rPr>
          <w:rFonts w:ascii="Palatino Linotype" w:hAnsi="Palatino Linotype" w:cs="Arial"/>
          <w:sz w:val="22"/>
          <w:szCs w:val="20"/>
          <w:lang w:val="es-ES_tradnl" w:eastAsia="es-ES"/>
        </w:rPr>
        <w:t>(Sic).</w:t>
      </w:r>
    </w:p>
    <w:p w14:paraId="7037EB05" w14:textId="77777777" w:rsidR="001F5502" w:rsidRPr="004C46D9" w:rsidRDefault="001F5502" w:rsidP="005E68BF">
      <w:pPr>
        <w:ind w:left="851" w:right="1041"/>
        <w:jc w:val="both"/>
        <w:rPr>
          <w:rFonts w:ascii="Palatino Linotype" w:hAnsi="Palatino Linotype" w:cs="Arial"/>
          <w:b/>
          <w:i/>
          <w:sz w:val="22"/>
          <w:szCs w:val="20"/>
          <w:lang w:val="es-ES_tradnl" w:eastAsia="es-ES"/>
        </w:rPr>
      </w:pPr>
    </w:p>
    <w:p w14:paraId="3D08527A" w14:textId="08670854" w:rsidR="003A0B7B" w:rsidRPr="004C46D9" w:rsidRDefault="003A0B7B" w:rsidP="003A0B7B">
      <w:pPr>
        <w:spacing w:before="100" w:beforeAutospacing="1" w:after="100" w:afterAutospacing="1" w:line="360" w:lineRule="auto"/>
        <w:jc w:val="both"/>
        <w:rPr>
          <w:rFonts w:ascii="Palatino Linotype" w:hAnsi="Palatino Linotype"/>
          <w:lang w:eastAsia="es-ES"/>
        </w:rPr>
      </w:pPr>
      <w:r w:rsidRPr="004C46D9">
        <w:rPr>
          <w:rFonts w:ascii="Palatino Linotype" w:eastAsia="Palatino Linotype" w:hAnsi="Palatino Linotype" w:cs="Palatino Linotype"/>
        </w:rPr>
        <w:lastRenderedPageBreak/>
        <w:t xml:space="preserve">Por tales motivos, </w:t>
      </w:r>
      <w:r w:rsidRPr="004C46D9">
        <w:rPr>
          <w:rFonts w:ascii="Palatino Linotype" w:eastAsia="Calibri" w:hAnsi="Palatino Linotype" w:cs="Arial"/>
          <w:lang w:eastAsia="es-ES"/>
        </w:rPr>
        <w:t xml:space="preserve">este Órgano Garante </w:t>
      </w:r>
      <w:r w:rsidRPr="004C46D9">
        <w:rPr>
          <w:rFonts w:ascii="Palatino Linotype" w:hAnsi="Palatino Linotype"/>
          <w:lang w:eastAsia="es-ES"/>
        </w:rPr>
        <w:t xml:space="preserve">obvia el análisis de la competencia por parte del </w:t>
      </w:r>
      <w:r w:rsidRPr="004C46D9">
        <w:rPr>
          <w:rFonts w:ascii="Palatino Linotype" w:hAnsi="Palatino Linotype"/>
          <w:b/>
          <w:lang w:eastAsia="es-ES"/>
        </w:rPr>
        <w:t>SUJETO OBLIGADO</w:t>
      </w:r>
      <w:r w:rsidRPr="004C46D9">
        <w:rPr>
          <w:rFonts w:ascii="Palatino Linotype" w:hAnsi="Palatino Linotype"/>
          <w:lang w:eastAsia="es-ES"/>
        </w:rPr>
        <w:t xml:space="preserve">, para generar, administrar o poseer la información solicitada, dado que éste ha asumido la misma, en razón de que en su respuesta le hizo referencia de entrega de información a </w:t>
      </w:r>
      <w:r w:rsidRPr="004C46D9">
        <w:rPr>
          <w:rFonts w:ascii="Palatino Linotype" w:hAnsi="Palatino Linotype"/>
          <w:b/>
          <w:lang w:eastAsia="es-ES"/>
        </w:rPr>
        <w:t>LA RECURRENTE</w:t>
      </w:r>
      <w:r w:rsidRPr="004C46D9">
        <w:rPr>
          <w:rFonts w:ascii="Palatino Linotype" w:hAnsi="Palatino Linotype"/>
          <w:lang w:eastAsia="es-ES"/>
        </w:rPr>
        <w:t>.</w:t>
      </w:r>
    </w:p>
    <w:p w14:paraId="0350EFE9" w14:textId="77777777" w:rsidR="003A0B7B" w:rsidRPr="004C46D9" w:rsidRDefault="003A0B7B" w:rsidP="003A0B7B">
      <w:pPr>
        <w:spacing w:before="240" w:after="240" w:line="360" w:lineRule="auto"/>
        <w:jc w:val="both"/>
        <w:rPr>
          <w:rFonts w:ascii="Palatino Linotype" w:hAnsi="Palatino Linotype"/>
          <w:lang w:eastAsia="es-ES"/>
        </w:rPr>
      </w:pPr>
      <w:r w:rsidRPr="004C46D9">
        <w:rPr>
          <w:rFonts w:ascii="Palatino Linotype" w:hAnsi="Palatino Linotype"/>
          <w:lang w:eastAsia="es-ES"/>
        </w:rPr>
        <w:t xml:space="preserve">En efecto, el hecho de que </w:t>
      </w:r>
      <w:r w:rsidRPr="004C46D9">
        <w:rPr>
          <w:rFonts w:ascii="Palatino Linotype" w:hAnsi="Palatino Linotype"/>
          <w:b/>
          <w:lang w:eastAsia="es-ES"/>
        </w:rPr>
        <w:t>EL SUJETO OBLIGADO</w:t>
      </w:r>
      <w:r w:rsidRPr="004C46D9">
        <w:rPr>
          <w:rFonts w:ascii="Palatino Linotype" w:hAnsi="Palatino Linotype"/>
          <w:lang w:eastAsia="es-ES"/>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3106C19" w14:textId="77777777" w:rsidR="003A0B7B" w:rsidRPr="004C46D9" w:rsidRDefault="003A0B7B" w:rsidP="003A0B7B">
      <w:pPr>
        <w:tabs>
          <w:tab w:val="left" w:pos="851"/>
          <w:tab w:val="left" w:pos="8505"/>
        </w:tabs>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w:t>
      </w:r>
      <w:r w:rsidRPr="004C46D9">
        <w:rPr>
          <w:rFonts w:ascii="Palatino Linotype" w:hAnsi="Palatino Linotype" w:cs="Arial"/>
          <w:b/>
          <w:i/>
          <w:sz w:val="22"/>
          <w:szCs w:val="22"/>
          <w:lang w:eastAsia="es-ES"/>
        </w:rPr>
        <w:t>Artículo 12.</w:t>
      </w:r>
      <w:r w:rsidRPr="004C46D9">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 </w:t>
      </w:r>
    </w:p>
    <w:p w14:paraId="380FEC9A" w14:textId="77777777" w:rsidR="003A0B7B" w:rsidRPr="004C46D9" w:rsidRDefault="003A0B7B" w:rsidP="003A0B7B">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5F4A18B" w14:textId="77777777" w:rsidR="003A0B7B" w:rsidRPr="004C46D9" w:rsidRDefault="003A0B7B" w:rsidP="003A0B7B">
      <w:pPr>
        <w:spacing w:before="240" w:after="240" w:line="360" w:lineRule="auto"/>
        <w:jc w:val="both"/>
        <w:rPr>
          <w:lang w:eastAsia="es-ES"/>
        </w:rPr>
      </w:pPr>
      <w:r w:rsidRPr="004C46D9">
        <w:rPr>
          <w:rFonts w:ascii="Palatino Linotype" w:hAnsi="Palatino Linotype"/>
          <w:lang w:eastAsia="es-ES"/>
        </w:rPr>
        <w:t xml:space="preserve">Así, el estudio de la naturaleza jurídica de la información pública solicitada, tiene por objeto determinar si ésta la genera, posee o administra </w:t>
      </w:r>
      <w:r w:rsidRPr="004C46D9">
        <w:rPr>
          <w:rFonts w:ascii="Palatino Linotype" w:hAnsi="Palatino Linotype"/>
          <w:b/>
          <w:lang w:eastAsia="es-ES"/>
        </w:rPr>
        <w:t>EL SUJETO OBLIGADO</w:t>
      </w:r>
      <w:r w:rsidRPr="004C46D9">
        <w:rPr>
          <w:rFonts w:ascii="Palatino Linotype" w:hAnsi="Palatino Linotype"/>
          <w:lang w:eastAsia="es-ES"/>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4C46D9">
        <w:rPr>
          <w:lang w:eastAsia="es-ES"/>
        </w:rPr>
        <w:t xml:space="preserve"> </w:t>
      </w:r>
    </w:p>
    <w:p w14:paraId="68824732" w14:textId="77777777" w:rsidR="004F108B" w:rsidRPr="004C46D9" w:rsidRDefault="004F108B" w:rsidP="003A0B7B">
      <w:pPr>
        <w:spacing w:before="100" w:beforeAutospacing="1" w:after="100" w:afterAutospacing="1" w:line="360" w:lineRule="auto"/>
        <w:jc w:val="both"/>
        <w:rPr>
          <w:rFonts w:ascii="Palatino Linotype" w:hAnsi="Palatino Linotype"/>
          <w:lang w:eastAsia="es-ES"/>
        </w:rPr>
      </w:pPr>
      <w:r w:rsidRPr="004C46D9">
        <w:rPr>
          <w:rFonts w:ascii="Palatino Linotype" w:hAnsi="Palatino Linotype"/>
          <w:lang w:eastAsia="es-ES"/>
        </w:rPr>
        <w:lastRenderedPageBreak/>
        <w:t>Dicho lo anterior,</w:t>
      </w:r>
      <w:r w:rsidR="003A0B7B" w:rsidRPr="004C46D9">
        <w:rPr>
          <w:rFonts w:ascii="Palatino Linotype" w:hAnsi="Palatino Linotype"/>
          <w:lang w:eastAsia="es-ES"/>
        </w:rPr>
        <w:t xml:space="preserve"> </w:t>
      </w:r>
      <w:r w:rsidRPr="004C46D9">
        <w:rPr>
          <w:rFonts w:ascii="Palatino Linotype" w:hAnsi="Palatino Linotype"/>
          <w:lang w:eastAsia="es-ES"/>
        </w:rPr>
        <w:t>y posterior a</w:t>
      </w:r>
      <w:r w:rsidR="003A0B7B" w:rsidRPr="004C46D9">
        <w:rPr>
          <w:rFonts w:ascii="Palatino Linotype" w:hAnsi="Palatino Linotype"/>
          <w:lang w:eastAsia="es-ES"/>
        </w:rPr>
        <w:t>l análisis</w:t>
      </w:r>
      <w:r w:rsidR="00981E38" w:rsidRPr="004C46D9">
        <w:rPr>
          <w:rFonts w:ascii="Palatino Linotype" w:hAnsi="Palatino Linotype"/>
          <w:lang w:eastAsia="es-ES"/>
        </w:rPr>
        <w:t xml:space="preserve"> vertido a la respuesta proporcionada por </w:t>
      </w:r>
      <w:r w:rsidR="00981E38" w:rsidRPr="004C46D9">
        <w:rPr>
          <w:rFonts w:ascii="Palatino Linotype" w:hAnsi="Palatino Linotype"/>
          <w:b/>
          <w:lang w:eastAsia="es-ES"/>
        </w:rPr>
        <w:t xml:space="preserve">EL SUJETO OBLIGADO </w:t>
      </w:r>
      <w:r w:rsidR="00981E38" w:rsidRPr="004C46D9">
        <w:rPr>
          <w:rFonts w:ascii="Palatino Linotype" w:hAnsi="Palatino Linotype"/>
          <w:lang w:eastAsia="es-ES"/>
        </w:rPr>
        <w:t xml:space="preserve">el contexto de nuestro estudio, se centra en el cambio de modalidad pretendido por el servidor público habilitado, el cual refirió que la cantidad de información que fue requerida por </w:t>
      </w:r>
      <w:r w:rsidR="00981E38" w:rsidRPr="004C46D9">
        <w:rPr>
          <w:rFonts w:ascii="Palatino Linotype" w:hAnsi="Palatino Linotype"/>
          <w:b/>
          <w:lang w:eastAsia="es-ES"/>
        </w:rPr>
        <w:t xml:space="preserve">LA RECURRENTE </w:t>
      </w:r>
      <w:r w:rsidR="00981E38" w:rsidRPr="004C46D9">
        <w:rPr>
          <w:rFonts w:ascii="Palatino Linotype" w:hAnsi="Palatino Linotype"/>
          <w:lang w:eastAsia="es-ES"/>
        </w:rPr>
        <w:t>y la cual se encuentra lista para su entrega</w:t>
      </w:r>
      <w:r w:rsidRPr="004C46D9">
        <w:rPr>
          <w:rFonts w:ascii="Palatino Linotype" w:hAnsi="Palatino Linotype"/>
          <w:lang w:eastAsia="es-ES"/>
        </w:rPr>
        <w:t xml:space="preserve"> </w:t>
      </w:r>
      <w:r w:rsidRPr="004C46D9">
        <w:rPr>
          <w:rFonts w:ascii="Palatino Linotype" w:hAnsi="Palatino Linotype"/>
          <w:b/>
          <w:lang w:eastAsia="es-ES"/>
        </w:rPr>
        <w:t>“en versión pública”</w:t>
      </w:r>
      <w:r w:rsidR="00981E38" w:rsidRPr="004C46D9">
        <w:rPr>
          <w:rFonts w:ascii="Palatino Linotype" w:hAnsi="Palatino Linotype"/>
          <w:lang w:eastAsia="es-ES"/>
        </w:rPr>
        <w:t xml:space="preserve">, excede las capacidades técnicas del </w:t>
      </w:r>
      <w:r w:rsidR="00981E38" w:rsidRPr="004C46D9">
        <w:rPr>
          <w:rFonts w:ascii="Palatino Linotype" w:hAnsi="Palatino Linotype"/>
          <w:b/>
          <w:lang w:eastAsia="es-ES"/>
        </w:rPr>
        <w:t xml:space="preserve">SAIMEX </w:t>
      </w:r>
      <w:r w:rsidR="00981E38" w:rsidRPr="004C46D9">
        <w:rPr>
          <w:rFonts w:ascii="Palatino Linotype" w:hAnsi="Palatino Linotype"/>
          <w:lang w:eastAsia="es-ES"/>
        </w:rPr>
        <w:t>ello en virtud de que el peso de la información en medida tecnológica</w:t>
      </w:r>
      <w:r w:rsidRPr="004C46D9">
        <w:rPr>
          <w:rFonts w:ascii="Palatino Linotype" w:hAnsi="Palatino Linotype"/>
          <w:lang w:eastAsia="es-ES"/>
        </w:rPr>
        <w:t xml:space="preserve"> refirió que sobrepasa a 2 Gigabytes, por tal motivo no es posible entregar la información a través de </w:t>
      </w:r>
      <w:r w:rsidRPr="004C46D9">
        <w:rPr>
          <w:rFonts w:ascii="Palatino Linotype" w:hAnsi="Palatino Linotype"/>
          <w:b/>
          <w:lang w:eastAsia="es-ES"/>
        </w:rPr>
        <w:t xml:space="preserve">SAIMEX, </w:t>
      </w:r>
      <w:r w:rsidRPr="004C46D9">
        <w:rPr>
          <w:rFonts w:ascii="Palatino Linotype" w:hAnsi="Palatino Linotype"/>
          <w:lang w:eastAsia="es-ES"/>
        </w:rPr>
        <w:t>en tal virtud propone que el particular realice un pago para la entrega de la información la cual será a través de 4 (cuatro) discos compactos.</w:t>
      </w:r>
    </w:p>
    <w:p w14:paraId="4F2FCA49" w14:textId="6E7954D4" w:rsidR="00482FFA" w:rsidRPr="004C46D9" w:rsidRDefault="00482FFA" w:rsidP="00BD5188">
      <w:pPr>
        <w:spacing w:before="100" w:beforeAutospacing="1" w:after="100" w:afterAutospacing="1" w:line="360" w:lineRule="auto"/>
        <w:jc w:val="both"/>
        <w:rPr>
          <w:rFonts w:ascii="Palatino Linotype" w:hAnsi="Palatino Linotype"/>
          <w:lang w:eastAsia="es-ES"/>
        </w:rPr>
      </w:pPr>
      <w:r w:rsidRPr="004C46D9">
        <w:rPr>
          <w:rFonts w:ascii="Palatino Linotype" w:hAnsi="Palatino Linotype"/>
          <w:noProof/>
        </w:rPr>
        <mc:AlternateContent>
          <mc:Choice Requires="wps">
            <w:drawing>
              <wp:anchor distT="0" distB="0" distL="114300" distR="114300" simplePos="0" relativeHeight="251692032" behindDoc="0" locked="0" layoutInCell="1" allowOverlap="1" wp14:anchorId="04D1E7BB" wp14:editId="0449D3DE">
                <wp:simplePos x="0" y="0"/>
                <wp:positionH relativeFrom="margin">
                  <wp:align>left</wp:align>
                </wp:positionH>
                <wp:positionV relativeFrom="paragraph">
                  <wp:posOffset>2150110</wp:posOffset>
                </wp:positionV>
                <wp:extent cx="5734050" cy="2286000"/>
                <wp:effectExtent l="38100" t="38100" r="76200" b="95250"/>
                <wp:wrapNone/>
                <wp:docPr id="23" name="Conector recto 23"/>
                <wp:cNvGraphicFramePr/>
                <a:graphic xmlns:a="http://schemas.openxmlformats.org/drawingml/2006/main">
                  <a:graphicData uri="http://schemas.microsoft.com/office/word/2010/wordprocessingShape">
                    <wps:wsp>
                      <wps:cNvCnPr/>
                      <wps:spPr>
                        <a:xfrm>
                          <a:off x="0" y="0"/>
                          <a:ext cx="573405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8AD79AD" id="Conector recto 23"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9.3pt" to="451.5pt,3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" strokecolor="#4f81bd [3204]" strokeweight="2pt">
                <v:shadow on="t" color="black" opacity="24903f" origin=",.5" offset="0,.55556mm"/>
                <w10:wrap anchorx="margin"/>
              </v:line>
            </w:pict>
          </mc:Fallback>
        </mc:AlternateContent>
      </w:r>
      <w:r w:rsidR="00254533" w:rsidRPr="004C46D9">
        <w:rPr>
          <w:rFonts w:ascii="Palatino Linotype" w:hAnsi="Palatino Linotype"/>
          <w:lang w:eastAsia="es-ES"/>
        </w:rPr>
        <w:t xml:space="preserve">En consecuencia a la idea planteada en el párrafo anterior, primeramente debemos analizar las manifestaciones del </w:t>
      </w:r>
      <w:r w:rsidR="00254533" w:rsidRPr="004C46D9">
        <w:rPr>
          <w:rFonts w:ascii="Palatino Linotype" w:hAnsi="Palatino Linotype"/>
          <w:b/>
          <w:lang w:eastAsia="es-ES"/>
        </w:rPr>
        <w:t xml:space="preserve">SUJETO OBLIGADO </w:t>
      </w:r>
      <w:r w:rsidR="00254533" w:rsidRPr="004C46D9">
        <w:rPr>
          <w:rFonts w:ascii="Palatino Linotype" w:hAnsi="Palatino Linotype"/>
          <w:lang w:eastAsia="es-ES"/>
        </w:rPr>
        <w:t xml:space="preserve">pues </w:t>
      </w:r>
      <w:r w:rsidR="006D43F5" w:rsidRPr="004C46D9">
        <w:rPr>
          <w:rFonts w:ascii="Palatino Linotype" w:hAnsi="Palatino Linotype"/>
          <w:lang w:eastAsia="es-ES"/>
        </w:rPr>
        <w:t>fue</w:t>
      </w:r>
      <w:r w:rsidR="00254533" w:rsidRPr="004C46D9">
        <w:rPr>
          <w:rFonts w:ascii="Palatino Linotype" w:hAnsi="Palatino Linotype"/>
          <w:lang w:eastAsia="es-ES"/>
        </w:rPr>
        <w:t xml:space="preserve"> claro </w:t>
      </w:r>
      <w:r w:rsidR="00BD5188" w:rsidRPr="004C46D9">
        <w:rPr>
          <w:rFonts w:ascii="Palatino Linotype" w:hAnsi="Palatino Linotype"/>
          <w:lang w:eastAsia="es-ES"/>
        </w:rPr>
        <w:t>al</w:t>
      </w:r>
      <w:r w:rsidR="00254533" w:rsidRPr="004C46D9">
        <w:rPr>
          <w:rFonts w:ascii="Palatino Linotype" w:hAnsi="Palatino Linotype"/>
          <w:lang w:eastAsia="es-ES"/>
        </w:rPr>
        <w:t xml:space="preserve"> </w:t>
      </w:r>
      <w:r w:rsidR="00BD5188" w:rsidRPr="004C46D9">
        <w:rPr>
          <w:rFonts w:ascii="Palatino Linotype" w:hAnsi="Palatino Linotype"/>
          <w:lang w:eastAsia="es-ES"/>
        </w:rPr>
        <w:t>referir</w:t>
      </w:r>
      <w:r w:rsidR="00254533" w:rsidRPr="004C46D9">
        <w:rPr>
          <w:rFonts w:ascii="Palatino Linotype" w:hAnsi="Palatino Linotype"/>
          <w:lang w:eastAsia="es-ES"/>
        </w:rPr>
        <w:t xml:space="preserve"> que la información contiene un peso de 2 Gigabytes,</w:t>
      </w:r>
      <w:r w:rsidR="00BD5188" w:rsidRPr="004C46D9">
        <w:rPr>
          <w:rFonts w:ascii="Palatino Linotype" w:hAnsi="Palatino Linotype"/>
          <w:lang w:eastAsia="es-ES"/>
        </w:rPr>
        <w:t xml:space="preserve"> siendo obvio que no procede su entrega a través del Sistema de Acceso a la Información Mexiquense, </w:t>
      </w:r>
      <w:r w:rsidR="006D43F5" w:rsidRPr="004C46D9">
        <w:rPr>
          <w:rFonts w:ascii="Palatino Linotype" w:hAnsi="Palatino Linotype"/>
          <w:lang w:eastAsia="es-ES"/>
        </w:rPr>
        <w:t>soportando su dicho con lo referido</w:t>
      </w:r>
      <w:r w:rsidRPr="004C46D9">
        <w:rPr>
          <w:rFonts w:ascii="Palatino Linotype" w:hAnsi="Palatino Linotype"/>
          <w:lang w:eastAsia="es-ES"/>
        </w:rPr>
        <w:t xml:space="preserve"> </w:t>
      </w:r>
      <w:r w:rsidR="006D43F5" w:rsidRPr="004C46D9">
        <w:rPr>
          <w:rFonts w:ascii="Palatino Linotype" w:hAnsi="Palatino Linotype"/>
          <w:lang w:eastAsia="es-ES"/>
        </w:rPr>
        <w:t xml:space="preserve">a través de Informe Justificado, donde </w:t>
      </w:r>
      <w:r w:rsidRPr="004C46D9">
        <w:rPr>
          <w:rFonts w:ascii="Palatino Linotype" w:hAnsi="Palatino Linotype"/>
          <w:lang w:eastAsia="es-ES"/>
        </w:rPr>
        <w:t xml:space="preserve">señaló con precisión el peso que contiene la cantidad de información a ser entregada, tal y como se advierte a continuación: </w:t>
      </w:r>
    </w:p>
    <w:p w14:paraId="79E2CC69" w14:textId="77777777" w:rsidR="00482FFA" w:rsidRPr="004C46D9" w:rsidRDefault="00482FFA" w:rsidP="00BD5188">
      <w:pPr>
        <w:spacing w:before="100" w:beforeAutospacing="1" w:after="100" w:afterAutospacing="1" w:line="360" w:lineRule="auto"/>
        <w:jc w:val="both"/>
        <w:rPr>
          <w:rFonts w:ascii="Palatino Linotype" w:hAnsi="Palatino Linotype"/>
          <w:lang w:eastAsia="es-ES"/>
        </w:rPr>
      </w:pPr>
    </w:p>
    <w:p w14:paraId="0CC8C791" w14:textId="77777777" w:rsidR="00482FFA" w:rsidRPr="004C46D9" w:rsidRDefault="00482FFA" w:rsidP="00BD5188">
      <w:pPr>
        <w:spacing w:before="100" w:beforeAutospacing="1" w:after="100" w:afterAutospacing="1" w:line="360" w:lineRule="auto"/>
        <w:jc w:val="both"/>
        <w:rPr>
          <w:rFonts w:ascii="Palatino Linotype" w:hAnsi="Palatino Linotype"/>
          <w:lang w:eastAsia="es-ES"/>
        </w:rPr>
      </w:pPr>
    </w:p>
    <w:p w14:paraId="0D9CBD0D" w14:textId="77777777" w:rsidR="00482FFA" w:rsidRPr="004C46D9" w:rsidRDefault="00482FFA" w:rsidP="00BD5188">
      <w:pPr>
        <w:spacing w:before="100" w:beforeAutospacing="1" w:after="100" w:afterAutospacing="1" w:line="360" w:lineRule="auto"/>
        <w:jc w:val="both"/>
        <w:rPr>
          <w:rFonts w:ascii="Palatino Linotype" w:hAnsi="Palatino Linotype"/>
          <w:lang w:eastAsia="es-ES"/>
        </w:rPr>
      </w:pPr>
    </w:p>
    <w:p w14:paraId="510D581D" w14:textId="77777777" w:rsidR="00482FFA" w:rsidRPr="004C46D9" w:rsidRDefault="00482FFA" w:rsidP="00BD5188">
      <w:pPr>
        <w:spacing w:before="100" w:beforeAutospacing="1" w:after="100" w:afterAutospacing="1" w:line="360" w:lineRule="auto"/>
        <w:jc w:val="both"/>
        <w:rPr>
          <w:rFonts w:ascii="Palatino Linotype" w:hAnsi="Palatino Linotype"/>
          <w:lang w:eastAsia="es-ES"/>
        </w:rPr>
      </w:pPr>
    </w:p>
    <w:p w14:paraId="7C415526" w14:textId="1825224E" w:rsidR="00482FFA" w:rsidRPr="004C46D9" w:rsidRDefault="00482FFA" w:rsidP="00482FFA">
      <w:pPr>
        <w:spacing w:before="100" w:beforeAutospacing="1" w:after="100" w:afterAutospacing="1" w:line="360" w:lineRule="auto"/>
        <w:ind w:left="-284"/>
        <w:jc w:val="center"/>
        <w:rPr>
          <w:rFonts w:ascii="Palatino Linotype" w:hAnsi="Palatino Linotype"/>
          <w:lang w:eastAsia="es-ES"/>
        </w:rPr>
      </w:pPr>
      <w:r w:rsidRPr="004C46D9">
        <w:rPr>
          <w:noProof/>
        </w:rPr>
        <w:lastRenderedPageBreak/>
        <w:drawing>
          <wp:inline distT="0" distB="0" distL="0" distR="0" wp14:anchorId="63A1BAE3" wp14:editId="7F1EEC45">
            <wp:extent cx="4863613" cy="5019664"/>
            <wp:effectExtent l="152400" t="152400" r="356235" b="3530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3785" cy="5030162"/>
                    </a:xfrm>
                    <a:prstGeom prst="rect">
                      <a:avLst/>
                    </a:prstGeom>
                    <a:ln>
                      <a:noFill/>
                    </a:ln>
                    <a:effectLst>
                      <a:outerShdw blurRad="292100" dist="139700" dir="2700000" algn="tl" rotWithShape="0">
                        <a:srgbClr val="333333">
                          <a:alpha val="65000"/>
                        </a:srgbClr>
                      </a:outerShdw>
                    </a:effectLst>
                  </pic:spPr>
                </pic:pic>
              </a:graphicData>
            </a:graphic>
          </wp:inline>
        </w:drawing>
      </w:r>
    </w:p>
    <w:p w14:paraId="556E071C" w14:textId="3BCCFE1E" w:rsidR="00696C25" w:rsidRPr="004C46D9" w:rsidRDefault="006D43F5" w:rsidP="00BD5188">
      <w:pPr>
        <w:spacing w:before="100" w:beforeAutospacing="1" w:after="100" w:afterAutospacing="1" w:line="360" w:lineRule="auto"/>
        <w:jc w:val="both"/>
        <w:rPr>
          <w:rFonts w:ascii="Palatino Linotype" w:hAnsi="Palatino Linotype"/>
          <w:color w:val="222222"/>
          <w:shd w:val="clear" w:color="auto" w:fill="FFFFFF"/>
          <w:lang w:val="es-ES"/>
        </w:rPr>
      </w:pPr>
      <w:r w:rsidRPr="004C46D9">
        <w:rPr>
          <w:rFonts w:ascii="Palatino Linotype" w:hAnsi="Palatino Linotype"/>
          <w:color w:val="222222"/>
          <w:shd w:val="clear" w:color="auto" w:fill="FFFFFF"/>
          <w:lang w:val="es-ES"/>
        </w:rPr>
        <w:t xml:space="preserve">Ahora bien, </w:t>
      </w:r>
      <w:r w:rsidR="00E8477F" w:rsidRPr="004C46D9">
        <w:rPr>
          <w:rFonts w:ascii="Palatino Linotype" w:hAnsi="Palatino Linotype"/>
          <w:color w:val="222222"/>
          <w:shd w:val="clear" w:color="auto" w:fill="FFFFFF"/>
          <w:lang w:val="es-ES"/>
        </w:rPr>
        <w:t xml:space="preserve">es importante para este Órgano Garante hacer del conocimiento </w:t>
      </w:r>
      <w:r w:rsidR="00696C25" w:rsidRPr="004C46D9">
        <w:rPr>
          <w:rFonts w:ascii="Palatino Linotype" w:hAnsi="Palatino Linotype"/>
          <w:color w:val="222222"/>
          <w:shd w:val="clear" w:color="auto" w:fill="FFFFFF"/>
          <w:lang w:val="es-ES"/>
        </w:rPr>
        <w:t xml:space="preserve">a </w:t>
      </w:r>
      <w:r w:rsidR="00696C25" w:rsidRPr="004C46D9">
        <w:rPr>
          <w:rFonts w:ascii="Palatino Linotype" w:hAnsi="Palatino Linotype"/>
          <w:b/>
          <w:color w:val="222222"/>
          <w:shd w:val="clear" w:color="auto" w:fill="FFFFFF"/>
          <w:lang w:val="es-ES"/>
        </w:rPr>
        <w:t xml:space="preserve">LA RECURRENTE, </w:t>
      </w:r>
      <w:r w:rsidR="00E8477F" w:rsidRPr="004C46D9">
        <w:rPr>
          <w:rFonts w:ascii="Palatino Linotype" w:hAnsi="Palatino Linotype"/>
          <w:color w:val="222222"/>
          <w:shd w:val="clear" w:color="auto" w:fill="FFFFFF"/>
          <w:lang w:val="es-ES"/>
        </w:rPr>
        <w:t>que</w:t>
      </w:r>
      <w:r w:rsidR="00696C25" w:rsidRPr="004C46D9">
        <w:rPr>
          <w:rFonts w:ascii="Palatino Linotype" w:hAnsi="Palatino Linotype"/>
          <w:color w:val="222222"/>
          <w:shd w:val="clear" w:color="auto" w:fill="FFFFFF"/>
          <w:lang w:val="es-ES"/>
        </w:rPr>
        <w:t xml:space="preserve"> para mejor proveer, se tuvo un acercamiento a través de correo </w:t>
      </w:r>
      <w:r w:rsidR="00696C25" w:rsidRPr="004C46D9">
        <w:rPr>
          <w:rFonts w:ascii="Palatino Linotype" w:hAnsi="Palatino Linotype"/>
          <w:color w:val="222222"/>
          <w:shd w:val="clear" w:color="auto" w:fill="FFFFFF"/>
          <w:lang w:val="es-ES"/>
        </w:rPr>
        <w:lastRenderedPageBreak/>
        <w:t xml:space="preserve">electrónico con </w:t>
      </w:r>
      <w:r w:rsidR="00696C25" w:rsidRPr="004C46D9">
        <w:rPr>
          <w:rFonts w:ascii="Palatino Linotype" w:hAnsi="Palatino Linotype"/>
          <w:b/>
          <w:color w:val="222222"/>
          <w:shd w:val="clear" w:color="auto" w:fill="FFFFFF"/>
          <w:lang w:val="es-ES"/>
        </w:rPr>
        <w:t xml:space="preserve">EL SUJETO OBLIGADO, </w:t>
      </w:r>
      <w:r w:rsidR="00696C25" w:rsidRPr="004C46D9">
        <w:rPr>
          <w:rFonts w:ascii="Palatino Linotype" w:hAnsi="Palatino Linotype"/>
          <w:color w:val="222222"/>
          <w:shd w:val="clear" w:color="auto" w:fill="FFFFFF"/>
          <w:lang w:val="es-ES"/>
        </w:rPr>
        <w:t>para que en términos del artículo 158</w:t>
      </w:r>
      <w:r w:rsidR="001E2750" w:rsidRPr="004C46D9">
        <w:rPr>
          <w:rStyle w:val="Refdenotaalpie"/>
          <w:rFonts w:ascii="Palatino Linotype" w:hAnsi="Palatino Linotype"/>
          <w:color w:val="222222"/>
          <w:shd w:val="clear" w:color="auto" w:fill="FFFFFF"/>
          <w:lang w:val="es-ES"/>
        </w:rPr>
        <w:footnoteReference w:id="2"/>
      </w:r>
      <w:r w:rsidR="00696C25" w:rsidRPr="004C46D9">
        <w:rPr>
          <w:rFonts w:ascii="Palatino Linotype" w:hAnsi="Palatino Linotype"/>
          <w:color w:val="222222"/>
          <w:shd w:val="clear" w:color="auto" w:fill="FFFFFF"/>
          <w:lang w:val="es-ES"/>
        </w:rPr>
        <w:t xml:space="preserve"> de la Ley de Transparencia y Acceso a la Información Pública del Estado de M</w:t>
      </w:r>
      <w:r w:rsidR="001E2750" w:rsidRPr="004C46D9">
        <w:rPr>
          <w:rFonts w:ascii="Palatino Linotype" w:hAnsi="Palatino Linotype"/>
          <w:color w:val="222222"/>
          <w:shd w:val="clear" w:color="auto" w:fill="FFFFFF"/>
          <w:lang w:val="es-ES"/>
        </w:rPr>
        <w:t xml:space="preserve">éxico y Municipios, se tuviera fundado y motivado el cambio de modalidad pretendido por </w:t>
      </w:r>
      <w:r w:rsidR="001E2750" w:rsidRPr="004C46D9">
        <w:rPr>
          <w:rFonts w:ascii="Palatino Linotype" w:hAnsi="Palatino Linotype"/>
          <w:b/>
          <w:color w:val="222222"/>
          <w:shd w:val="clear" w:color="auto" w:fill="FFFFFF"/>
          <w:lang w:val="es-ES"/>
        </w:rPr>
        <w:t xml:space="preserve">EL SUJETO OBLIGADO </w:t>
      </w:r>
      <w:r w:rsidR="001E2750" w:rsidRPr="004C46D9">
        <w:rPr>
          <w:rFonts w:ascii="Palatino Linotype" w:hAnsi="Palatino Linotype"/>
          <w:color w:val="222222"/>
          <w:shd w:val="clear" w:color="auto" w:fill="FFFFFF"/>
          <w:lang w:val="es-ES"/>
        </w:rPr>
        <w:t xml:space="preserve">ante la incapacidad tecnológica del </w:t>
      </w:r>
      <w:r w:rsidR="001E2750" w:rsidRPr="004C46D9">
        <w:rPr>
          <w:rFonts w:ascii="Palatino Linotype" w:hAnsi="Palatino Linotype"/>
          <w:b/>
          <w:color w:val="222222"/>
          <w:shd w:val="clear" w:color="auto" w:fill="FFFFFF"/>
          <w:lang w:val="es-ES"/>
        </w:rPr>
        <w:t xml:space="preserve">SAIMEX </w:t>
      </w:r>
      <w:r w:rsidR="001E2750" w:rsidRPr="004C46D9">
        <w:rPr>
          <w:rFonts w:ascii="Palatino Linotype" w:hAnsi="Palatino Linotype"/>
          <w:color w:val="222222"/>
          <w:shd w:val="clear" w:color="auto" w:fill="FFFFFF"/>
          <w:lang w:val="es-ES"/>
        </w:rPr>
        <w:t>para soportar la cantidad de información requerida por la particular.</w:t>
      </w:r>
    </w:p>
    <w:p w14:paraId="030D57CE" w14:textId="6A459D2A" w:rsidR="00696C25" w:rsidRPr="004C46D9" w:rsidRDefault="001E2750" w:rsidP="00BD5188">
      <w:pPr>
        <w:spacing w:before="100" w:beforeAutospacing="1" w:after="100" w:afterAutospacing="1" w:line="360" w:lineRule="auto"/>
        <w:jc w:val="both"/>
        <w:rPr>
          <w:rFonts w:ascii="Palatino Linotype" w:hAnsi="Palatino Linotype"/>
          <w:color w:val="222222"/>
          <w:shd w:val="clear" w:color="auto" w:fill="FFFFFF"/>
          <w:lang w:val="es-ES"/>
        </w:rPr>
      </w:pPr>
      <w:r w:rsidRPr="004C46D9">
        <w:rPr>
          <w:rFonts w:ascii="Palatino Linotype" w:hAnsi="Palatino Linotype"/>
          <w:color w:val="222222"/>
          <w:shd w:val="clear" w:color="auto" w:fill="FFFFFF"/>
          <w:lang w:val="es-ES"/>
        </w:rPr>
        <w:t xml:space="preserve">En ese sentido, dicho correo electrónico fue enviado al </w:t>
      </w:r>
      <w:r w:rsidRPr="004C46D9">
        <w:rPr>
          <w:rFonts w:ascii="Palatino Linotype" w:hAnsi="Palatino Linotype"/>
          <w:color w:val="222222"/>
          <w:lang w:val="es-ES"/>
        </w:rPr>
        <w:t xml:space="preserve">Titular de la Unidad de Transparencia del hoy </w:t>
      </w:r>
      <w:r w:rsidRPr="004C46D9">
        <w:rPr>
          <w:rFonts w:ascii="Palatino Linotype" w:hAnsi="Palatino Linotype"/>
          <w:b/>
          <w:color w:val="222222"/>
          <w:lang w:val="es-ES"/>
        </w:rPr>
        <w:t xml:space="preserve">SUJETO OBLIGADO </w:t>
      </w:r>
      <w:r w:rsidRPr="004C46D9">
        <w:rPr>
          <w:rFonts w:ascii="Palatino Linotype" w:hAnsi="Palatino Linotype"/>
          <w:color w:val="222222"/>
          <w:lang w:val="es-ES"/>
        </w:rPr>
        <w:t xml:space="preserve">en fecha </w:t>
      </w:r>
      <w:r w:rsidRPr="004C46D9">
        <w:rPr>
          <w:rFonts w:ascii="Palatino Linotype" w:hAnsi="Palatino Linotype"/>
          <w:b/>
          <w:color w:val="222222"/>
          <w:lang w:val="es-ES"/>
        </w:rPr>
        <w:t xml:space="preserve">ocho de septiembre de dos mil veintidós, </w:t>
      </w:r>
      <w:r w:rsidRPr="004C46D9">
        <w:rPr>
          <w:rFonts w:ascii="Palatino Linotype" w:hAnsi="Palatino Linotype"/>
          <w:color w:val="222222"/>
          <w:lang w:val="es-ES"/>
        </w:rPr>
        <w:t xml:space="preserve">el cual fue debidamente atendido en fecha </w:t>
      </w:r>
      <w:r w:rsidRPr="004C46D9">
        <w:rPr>
          <w:rFonts w:ascii="Palatino Linotype" w:hAnsi="Palatino Linotype"/>
          <w:b/>
          <w:color w:val="222222"/>
          <w:lang w:val="es-ES"/>
        </w:rPr>
        <w:t>nueve de septiembre</w:t>
      </w:r>
      <w:r w:rsidR="00E116CE" w:rsidRPr="004C46D9">
        <w:rPr>
          <w:rFonts w:ascii="Palatino Linotype" w:hAnsi="Palatino Linotype"/>
          <w:b/>
          <w:color w:val="222222"/>
          <w:lang w:val="es-ES"/>
        </w:rPr>
        <w:t xml:space="preserve"> de dos mil veintidós</w:t>
      </w:r>
      <w:r w:rsidRPr="004C46D9">
        <w:rPr>
          <w:rFonts w:ascii="Palatino Linotype" w:hAnsi="Palatino Linotype"/>
          <w:b/>
          <w:color w:val="222222"/>
          <w:lang w:val="es-ES"/>
        </w:rPr>
        <w:t xml:space="preserve">, </w:t>
      </w:r>
      <w:r w:rsidRPr="004C46D9">
        <w:rPr>
          <w:rFonts w:ascii="Palatino Linotype" w:hAnsi="Palatino Linotype"/>
          <w:color w:val="222222"/>
          <w:lang w:val="es-ES"/>
        </w:rPr>
        <w:t xml:space="preserve">mediante contestación del </w:t>
      </w:r>
      <w:r w:rsidRPr="004C46D9">
        <w:rPr>
          <w:rFonts w:ascii="Palatino Linotype" w:hAnsi="Palatino Linotype"/>
          <w:b/>
          <w:color w:val="222222"/>
          <w:lang w:val="es-ES"/>
        </w:rPr>
        <w:t xml:space="preserve">SUJETO OBLIGADO </w:t>
      </w:r>
      <w:r w:rsidR="00E116CE" w:rsidRPr="004C46D9">
        <w:rPr>
          <w:rFonts w:ascii="Palatino Linotype" w:hAnsi="Palatino Linotype"/>
          <w:color w:val="222222"/>
          <w:lang w:val="es-ES"/>
        </w:rPr>
        <w:t>remitiendo para tal efecto, la constancia emitida por el Director General de Informática de este Instituto, a través del cual se advierte un oficio signado por dicho Director</w:t>
      </w:r>
      <w:r w:rsidR="00E116CE" w:rsidRPr="004C46D9">
        <w:rPr>
          <w:rFonts w:ascii="Palatino Linotype" w:hAnsi="Palatino Linotype"/>
          <w:color w:val="222222"/>
          <w:shd w:val="clear" w:color="auto" w:fill="FFFFFF"/>
          <w:lang w:val="es-ES"/>
        </w:rPr>
        <w:t>, informando que la incidencia técnica quedó</w:t>
      </w:r>
      <w:r w:rsidR="00C64E20" w:rsidRPr="004C46D9">
        <w:rPr>
          <w:rFonts w:ascii="Palatino Linotype" w:hAnsi="Palatino Linotype"/>
          <w:color w:val="222222"/>
          <w:shd w:val="clear" w:color="auto" w:fill="FFFFFF"/>
          <w:lang w:val="es-ES"/>
        </w:rPr>
        <w:t xml:space="preserve"> debidamente </w:t>
      </w:r>
      <w:r w:rsidR="00E116CE" w:rsidRPr="004C46D9">
        <w:rPr>
          <w:rFonts w:ascii="Palatino Linotype" w:hAnsi="Palatino Linotype"/>
          <w:color w:val="222222"/>
          <w:lang w:val="es-ES"/>
        </w:rPr>
        <w:t>registrada en la bitácora d</w:t>
      </w:r>
      <w:r w:rsidR="00E116CE" w:rsidRPr="004C46D9">
        <w:rPr>
          <w:rFonts w:ascii="Palatino Linotype" w:hAnsi="Palatino Linotype"/>
          <w:color w:val="222222"/>
          <w:shd w:val="clear" w:color="auto" w:fill="FFFFFF"/>
          <w:lang w:val="es-ES"/>
        </w:rPr>
        <w:t xml:space="preserve">e incidencias. </w:t>
      </w:r>
      <w:r w:rsidRPr="004C46D9">
        <w:rPr>
          <w:rFonts w:ascii="Palatino Linotype" w:hAnsi="Palatino Linotype"/>
          <w:color w:val="222222"/>
          <w:shd w:val="clear" w:color="auto" w:fill="FFFFFF"/>
          <w:lang w:val="es-ES"/>
        </w:rPr>
        <w:t xml:space="preserve"> </w:t>
      </w:r>
    </w:p>
    <w:p w14:paraId="4DA7566D" w14:textId="0A731A83" w:rsidR="00BD5188" w:rsidRPr="004C46D9" w:rsidRDefault="00482FFA" w:rsidP="00BD5188">
      <w:pPr>
        <w:spacing w:before="100" w:beforeAutospacing="1" w:after="100" w:afterAutospacing="1" w:line="360" w:lineRule="auto"/>
        <w:jc w:val="both"/>
        <w:rPr>
          <w:rFonts w:ascii="Palatino Linotype" w:eastAsia="MS Mincho" w:hAnsi="Palatino Linotype" w:cs="Arial"/>
          <w:bCs/>
          <w:lang w:eastAsia="es-ES"/>
        </w:rPr>
      </w:pPr>
      <w:r w:rsidRPr="004C46D9">
        <w:rPr>
          <w:rFonts w:ascii="Palatino Linotype" w:hAnsi="Palatino Linotype"/>
          <w:lang w:eastAsia="es-ES"/>
        </w:rPr>
        <w:t>P</w:t>
      </w:r>
      <w:r w:rsidR="00BD5188" w:rsidRPr="004C46D9">
        <w:rPr>
          <w:rFonts w:ascii="Palatino Linotype" w:hAnsi="Palatino Linotype"/>
          <w:lang w:eastAsia="es-ES"/>
        </w:rPr>
        <w:t xml:space="preserve">or tales razones, </w:t>
      </w:r>
      <w:r w:rsidR="00BD5188" w:rsidRPr="004C46D9">
        <w:rPr>
          <w:rFonts w:ascii="Palatino Linotype" w:eastAsia="Calibri" w:hAnsi="Palatino Linotype" w:cs="Arial"/>
          <w:lang w:eastAsia="es-ES"/>
        </w:rPr>
        <w:t xml:space="preserve">ante el pronunciamiento del </w:t>
      </w:r>
      <w:r w:rsidR="00BD5188" w:rsidRPr="004C46D9">
        <w:rPr>
          <w:rFonts w:ascii="Palatino Linotype" w:eastAsia="Calibri" w:hAnsi="Palatino Linotype" w:cs="Arial"/>
          <w:b/>
          <w:lang w:eastAsia="es-ES"/>
        </w:rPr>
        <w:t>SUJETO OBLIGADO</w:t>
      </w:r>
      <w:r w:rsidR="00BD5188" w:rsidRPr="004C46D9">
        <w:rPr>
          <w:rFonts w:ascii="Palatino Linotype" w:eastAsia="Arial Unicode MS" w:hAnsi="Palatino Linotype" w:cs="Arial"/>
          <w:color w:val="000000"/>
          <w:lang w:eastAsia="es-ES"/>
        </w:rPr>
        <w:t xml:space="preserve"> este Órgano Garante determina </w:t>
      </w:r>
      <w:r w:rsidRPr="004C46D9">
        <w:rPr>
          <w:rFonts w:ascii="Palatino Linotype" w:eastAsia="Calibri" w:hAnsi="Palatino Linotype" w:cs="Arial"/>
          <w:lang w:eastAsia="es-ES"/>
        </w:rPr>
        <w:t>enfatizar</w:t>
      </w:r>
      <w:r w:rsidR="00BD5188" w:rsidRPr="004C46D9">
        <w:rPr>
          <w:rFonts w:ascii="Palatino Linotype" w:eastAsia="Calibri" w:hAnsi="Palatino Linotype" w:cs="Arial"/>
          <w:lang w:eastAsia="es-ES"/>
        </w:rPr>
        <w:t xml:space="preserve"> que los actos que realicen los servidores públicos, se realizan apegados a la atribuciones conferidas en los manuales y reglamentos que al efecto se expidan, por lo tanto, este Órgano Garante no cuenta con las facultades para dudar de la veracidad de la información que manifiesta el Sujeto Obligado, sirve de </w:t>
      </w:r>
      <w:r w:rsidR="00BD5188" w:rsidRPr="004C46D9">
        <w:rPr>
          <w:rFonts w:ascii="Palatino Linotype" w:eastAsia="Calibri" w:hAnsi="Palatino Linotype" w:cs="Arial"/>
          <w:lang w:eastAsia="es-ES"/>
        </w:rPr>
        <w:lastRenderedPageBreak/>
        <w:t xml:space="preserve">analogía a lo antes expuesto el criterio </w:t>
      </w:r>
      <w:r w:rsidR="00BD5188" w:rsidRPr="004C46D9">
        <w:rPr>
          <w:rFonts w:ascii="Palatino Linotype" w:eastAsia="Calibri" w:hAnsi="Palatino Linotype" w:cs="Arial"/>
          <w:b/>
          <w:lang w:eastAsia="es-ES"/>
        </w:rPr>
        <w:t>31/10</w:t>
      </w:r>
      <w:r w:rsidR="00BD5188" w:rsidRPr="004C46D9">
        <w:rPr>
          <w:rFonts w:ascii="Palatino Linotype" w:eastAsia="Calibri" w:hAnsi="Palatino Linotype" w:cs="Arial"/>
          <w:lang w:eastAsia="es-ES"/>
        </w:rPr>
        <w:t xml:space="preserve"> emitido por el entonces Instituto Federal de Acceso a la Información y Protección de Datos ahora Instituto Nacional de Transparencia, Acceso a la Información y Protección de Datos Personales que establece:</w:t>
      </w:r>
    </w:p>
    <w:p w14:paraId="27AB6EDD" w14:textId="77777777" w:rsidR="00BD5188" w:rsidRPr="004C46D9" w:rsidRDefault="00BD5188" w:rsidP="00BD5188">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lang w:eastAsia="es-ES"/>
        </w:rPr>
      </w:pPr>
      <w:r w:rsidRPr="004C46D9">
        <w:rPr>
          <w:rFonts w:ascii="Palatino Linotype" w:eastAsia="Calibri"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4C46D9">
        <w:rPr>
          <w:rFonts w:ascii="Palatino Linotype" w:eastAsia="Calibri"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C46D9">
        <w:rPr>
          <w:rFonts w:ascii="Palatino Linotype" w:eastAsia="Calibri" w:hAnsi="Palatino Linotype" w:cs="Arial"/>
          <w:i/>
          <w:u w:val="single"/>
          <w:lang w:eastAsia="es-ES"/>
        </w:rPr>
        <w:t>no está facultado para pronunciarse sobre la veracidad de la información proporcionada por las autoridades</w:t>
      </w:r>
      <w:r w:rsidRPr="004C46D9">
        <w:rPr>
          <w:rFonts w:ascii="Palatino Linotype" w:eastAsia="Calibri" w:hAnsi="Palatino Linotype" w:cs="Arial"/>
          <w:i/>
          <w:lang w:eastAsia="es-ES"/>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6C8E7E7" w14:textId="77777777" w:rsidR="00BD5188" w:rsidRPr="004C46D9" w:rsidRDefault="00BD5188" w:rsidP="00BD5188">
      <w:pPr>
        <w:widowControl w:val="0"/>
        <w:tabs>
          <w:tab w:val="left" w:pos="1701"/>
          <w:tab w:val="left" w:pos="1843"/>
        </w:tabs>
        <w:autoSpaceDE w:val="0"/>
        <w:autoSpaceDN w:val="0"/>
        <w:adjustRightInd w:val="0"/>
        <w:ind w:right="902"/>
        <w:contextualSpacing/>
        <w:jc w:val="both"/>
        <w:rPr>
          <w:rFonts w:ascii="Palatino Linotype" w:eastAsia="Calibri" w:hAnsi="Palatino Linotype" w:cs="Arial"/>
          <w:lang w:eastAsia="es-ES"/>
        </w:rPr>
      </w:pPr>
    </w:p>
    <w:p w14:paraId="70E59009" w14:textId="1D2C3FFC" w:rsidR="00F73B5B" w:rsidRPr="004C46D9" w:rsidRDefault="00F73B5B" w:rsidP="00F73B5B">
      <w:pPr>
        <w:spacing w:line="360" w:lineRule="auto"/>
        <w:contextualSpacing/>
        <w:jc w:val="both"/>
        <w:rPr>
          <w:rFonts w:ascii="Palatino Linotype" w:hAnsi="Palatino Linotype" w:cs="Tahoma"/>
          <w:szCs w:val="22"/>
          <w:lang w:val="es-ES" w:eastAsia="es-ES"/>
        </w:rPr>
      </w:pPr>
      <w:r w:rsidRPr="004C46D9">
        <w:rPr>
          <w:rFonts w:ascii="Palatino Linotype" w:hAnsi="Palatino Linotype" w:cs="Tahoma"/>
          <w:szCs w:val="22"/>
          <w:lang w:val="es-ES" w:eastAsia="es-ES"/>
        </w:rPr>
        <w:t xml:space="preserve">En este contexto, cabe recordar lo que señala el artículo 158 de la Ley de Transparencia y Acceso a la Información Pública del Estado de México y Municipios, dispone que de manera excepcional la </w:t>
      </w:r>
      <w:r w:rsidRPr="004C46D9">
        <w:rPr>
          <w:rFonts w:ascii="Palatino Linotype" w:hAnsi="Palatino Linotype" w:cs="Tahoma"/>
          <w:b/>
          <w:szCs w:val="22"/>
          <w:lang w:val="es-ES" w:eastAsia="es-ES"/>
        </w:rPr>
        <w:t>posibilidad del cambio de modalidad</w:t>
      </w:r>
      <w:r w:rsidRPr="004C46D9">
        <w:rPr>
          <w:rFonts w:ascii="Palatino Linotype" w:hAnsi="Palatino Linotype" w:cs="Tahoma"/>
          <w:szCs w:val="22"/>
          <w:lang w:val="es-ES" w:eastAsia="es-ES"/>
        </w:rPr>
        <w:t xml:space="preserve"> en los siguientes términos:</w:t>
      </w:r>
    </w:p>
    <w:p w14:paraId="31D3AD72" w14:textId="77777777" w:rsidR="00F73B5B" w:rsidRPr="004C46D9" w:rsidRDefault="00F73B5B" w:rsidP="00F73B5B">
      <w:pPr>
        <w:spacing w:line="360" w:lineRule="auto"/>
        <w:contextualSpacing/>
        <w:jc w:val="both"/>
        <w:rPr>
          <w:rFonts w:ascii="Palatino Linotype" w:hAnsi="Palatino Linotype" w:cs="Tahoma"/>
          <w:sz w:val="12"/>
          <w:szCs w:val="22"/>
          <w:lang w:val="es-ES" w:eastAsia="es-ES"/>
        </w:rPr>
      </w:pPr>
    </w:p>
    <w:p w14:paraId="20B1B1C7" w14:textId="77777777" w:rsidR="00F73B5B" w:rsidRPr="004C46D9" w:rsidRDefault="00F73B5B" w:rsidP="00F73B5B">
      <w:pPr>
        <w:ind w:left="851" w:right="899"/>
        <w:contextualSpacing/>
        <w:jc w:val="both"/>
        <w:rPr>
          <w:rFonts w:ascii="Palatino Linotype" w:hAnsi="Palatino Linotype" w:cs="Tahoma"/>
          <w:i/>
          <w:sz w:val="22"/>
          <w:lang w:eastAsia="es-ES"/>
        </w:rPr>
      </w:pPr>
      <w:r w:rsidRPr="004C46D9">
        <w:rPr>
          <w:rFonts w:ascii="Palatino Linotype" w:hAnsi="Palatino Linotype" w:cs="Tahoma"/>
          <w:b/>
          <w:i/>
          <w:sz w:val="22"/>
          <w:lang w:eastAsia="es-ES"/>
        </w:rPr>
        <w:t>Artículo 158.</w:t>
      </w:r>
      <w:r w:rsidRPr="004C46D9">
        <w:rPr>
          <w:rFonts w:ascii="Palatino Linotype" w:hAnsi="Palatino Linotype" w:cs="Tahoma"/>
          <w:i/>
          <w:sz w:val="22"/>
          <w:lang w:eastAsia="es-ES"/>
        </w:rPr>
        <w:t xml:space="preserve"> De manera excepcional, cuando de forma </w:t>
      </w:r>
      <w:r w:rsidRPr="004C46D9">
        <w:rPr>
          <w:rFonts w:ascii="Palatino Linotype" w:hAnsi="Palatino Linotype" w:cs="Tahoma"/>
          <w:b/>
          <w:i/>
          <w:sz w:val="22"/>
          <w:u w:val="single"/>
          <w:lang w:eastAsia="es-ES"/>
        </w:rPr>
        <w:t>fundada y motivada</w:t>
      </w:r>
      <w:r w:rsidRPr="004C46D9">
        <w:rPr>
          <w:rFonts w:ascii="Palatino Linotype" w:hAnsi="Palatino Linotype" w:cs="Tahoma"/>
          <w:i/>
          <w:sz w:val="22"/>
          <w:lang w:eastAsia="es-ES"/>
        </w:rPr>
        <w:t xml:space="preserve"> así lo determine el sujeto obligado, en aquellos casos en que la información solicitada que ya se encuentre en su posesión implique análisis, estudio o procesamiento de documentos cuya entrega o </w:t>
      </w:r>
      <w:r w:rsidRPr="004C46D9">
        <w:rPr>
          <w:rFonts w:ascii="Palatino Linotype" w:hAnsi="Palatino Linotype" w:cs="Tahoma"/>
          <w:b/>
          <w:i/>
          <w:sz w:val="22"/>
          <w:lang w:eastAsia="es-ES"/>
        </w:rPr>
        <w:t xml:space="preserve">reproducción sobrepase las capacidades técnicas administrativas y humanas del sujeto obligado para cumplir con la solicitud, en los plazos establecidos para dichos efectos, se podrá poner a </w:t>
      </w:r>
      <w:r w:rsidRPr="004C46D9">
        <w:rPr>
          <w:rFonts w:ascii="Palatino Linotype" w:hAnsi="Palatino Linotype" w:cs="Tahoma"/>
          <w:b/>
          <w:i/>
          <w:sz w:val="22"/>
          <w:lang w:eastAsia="es-ES"/>
        </w:rPr>
        <w:lastRenderedPageBreak/>
        <w:t>disposición del solicitante los documentos en consulta directa</w:t>
      </w:r>
      <w:r w:rsidRPr="004C46D9">
        <w:rPr>
          <w:rFonts w:ascii="Palatino Linotype" w:hAnsi="Palatino Linotype" w:cs="Tahoma"/>
          <w:i/>
          <w:sz w:val="22"/>
          <w:lang w:eastAsia="es-ES"/>
        </w:rPr>
        <w:t>, salvo la información clasificada.</w:t>
      </w:r>
    </w:p>
    <w:p w14:paraId="5BFDDE15" w14:textId="77777777" w:rsidR="00F73B5B" w:rsidRPr="004C46D9" w:rsidRDefault="00F73B5B" w:rsidP="00F73B5B">
      <w:pPr>
        <w:ind w:left="851" w:right="899"/>
        <w:contextualSpacing/>
        <w:jc w:val="both"/>
        <w:rPr>
          <w:rFonts w:ascii="Palatino Linotype" w:hAnsi="Palatino Linotype" w:cs="Tahoma"/>
          <w:i/>
          <w:sz w:val="22"/>
          <w:lang w:eastAsia="es-ES"/>
        </w:rPr>
      </w:pPr>
      <w:r w:rsidRPr="004C46D9">
        <w:rPr>
          <w:rFonts w:ascii="Palatino Linotype" w:hAnsi="Palatino Linotype" w:cs="Tahoma"/>
          <w:b/>
          <w:i/>
          <w:sz w:val="22"/>
          <w:lang w:eastAsia="es-ES"/>
        </w:rPr>
        <w:t>En todo caso, se facilitará su copia simple o certificada, así como su reproducción por cualquier medio disponible en las instalaciones del sujeto obligado</w:t>
      </w:r>
      <w:r w:rsidRPr="004C46D9">
        <w:rPr>
          <w:rFonts w:ascii="Palatino Linotype" w:hAnsi="Palatino Linotype" w:cs="Tahoma"/>
          <w:i/>
          <w:sz w:val="22"/>
          <w:lang w:eastAsia="es-ES"/>
        </w:rPr>
        <w:t xml:space="preserve"> o que, en su caso, aporte el solicitante.</w:t>
      </w:r>
    </w:p>
    <w:p w14:paraId="353DADB6" w14:textId="77777777" w:rsidR="00F73B5B" w:rsidRPr="004C46D9" w:rsidRDefault="00F73B5B" w:rsidP="00F73B5B">
      <w:pPr>
        <w:ind w:left="851" w:right="899"/>
        <w:contextualSpacing/>
        <w:jc w:val="both"/>
        <w:rPr>
          <w:rFonts w:ascii="Palatino Linotype" w:eastAsia="Batang" w:hAnsi="Palatino Linotype" w:cs="Tahoma"/>
          <w:b/>
          <w:bCs/>
          <w:i/>
          <w:sz w:val="22"/>
          <w:lang w:val="es-ES_tradnl" w:eastAsia="en-US"/>
        </w:rPr>
      </w:pPr>
      <w:r w:rsidRPr="004C46D9">
        <w:rPr>
          <w:rFonts w:ascii="Palatino Linotype" w:eastAsia="Batang" w:hAnsi="Palatino Linotype" w:cs="Tahoma"/>
          <w:b/>
          <w:bCs/>
          <w:i/>
          <w:sz w:val="22"/>
          <w:lang w:val="es-ES_tradnl" w:eastAsia="en-US"/>
        </w:rPr>
        <w:t>(Énfasis añadido)</w:t>
      </w:r>
    </w:p>
    <w:p w14:paraId="1A3DF00B" w14:textId="77777777" w:rsidR="00F73B5B" w:rsidRPr="004C46D9" w:rsidRDefault="00F73B5B" w:rsidP="00F73B5B">
      <w:pPr>
        <w:spacing w:line="360" w:lineRule="auto"/>
        <w:contextualSpacing/>
        <w:jc w:val="both"/>
        <w:rPr>
          <w:rFonts w:ascii="Palatino Linotype" w:hAnsi="Palatino Linotype" w:cs="Tahoma"/>
          <w:sz w:val="22"/>
          <w:szCs w:val="22"/>
          <w:lang w:val="es-ES" w:eastAsia="es-ES"/>
        </w:rPr>
      </w:pPr>
    </w:p>
    <w:p w14:paraId="552E9011" w14:textId="459F69D5" w:rsidR="00F73B5B" w:rsidRPr="004C46D9" w:rsidRDefault="00F73B5B" w:rsidP="00F73B5B">
      <w:pPr>
        <w:spacing w:line="360" w:lineRule="auto"/>
        <w:contextualSpacing/>
        <w:jc w:val="both"/>
        <w:rPr>
          <w:rFonts w:ascii="Palatino Linotype" w:hAnsi="Palatino Linotype" w:cs="Tahoma"/>
          <w:szCs w:val="22"/>
          <w:lang w:val="es-ES" w:eastAsia="es-ES"/>
        </w:rPr>
      </w:pPr>
      <w:r w:rsidRPr="004C46D9">
        <w:rPr>
          <w:rFonts w:ascii="Palatino Linotype" w:hAnsi="Palatino Linotype" w:cs="Tahoma"/>
          <w:szCs w:val="22"/>
          <w:lang w:val="es-ES" w:eastAsia="es-ES"/>
        </w:rPr>
        <w:t xml:space="preserve">Así como el artículo 164 de la Ley de Transparencia y Acceso a la Información Pública del Estado de México y Municipios, prevé que el acceso se dará en la modalidad de entrega y, en su caso, de envío elegidos por al solicitante. </w:t>
      </w:r>
    </w:p>
    <w:p w14:paraId="7659AD3F" w14:textId="77777777" w:rsidR="00F73B5B" w:rsidRPr="004C46D9" w:rsidRDefault="00F73B5B" w:rsidP="00F73B5B">
      <w:pPr>
        <w:spacing w:line="360" w:lineRule="auto"/>
        <w:contextualSpacing/>
        <w:jc w:val="both"/>
        <w:rPr>
          <w:rFonts w:ascii="Palatino Linotype" w:hAnsi="Palatino Linotype" w:cs="Tahoma"/>
          <w:szCs w:val="22"/>
          <w:lang w:val="es-ES" w:eastAsia="es-ES"/>
        </w:rPr>
      </w:pPr>
    </w:p>
    <w:p w14:paraId="69583841" w14:textId="70C0136B" w:rsidR="00F73B5B" w:rsidRPr="004C46D9" w:rsidRDefault="00F73B5B" w:rsidP="00F73B5B">
      <w:pPr>
        <w:spacing w:line="360" w:lineRule="auto"/>
        <w:contextualSpacing/>
        <w:jc w:val="both"/>
        <w:rPr>
          <w:rFonts w:ascii="Palatino Linotype" w:hAnsi="Palatino Linotype" w:cs="Tahoma"/>
          <w:szCs w:val="22"/>
          <w:lang w:val="es-ES" w:eastAsia="es-ES"/>
        </w:rPr>
      </w:pPr>
      <w:r w:rsidRPr="004C46D9">
        <w:rPr>
          <w:rFonts w:ascii="Palatino Linotype" w:hAnsi="Palatino Linotype" w:cs="Tahoma"/>
          <w:szCs w:val="22"/>
          <w:lang w:val="es-ES" w:eastAsia="es-ES"/>
        </w:rPr>
        <w:t xml:space="preserve">Sin embargo también es de advertir que cuando la información no pueda entregarse o enviarse en la modalidad elegida, </w:t>
      </w:r>
      <w:r w:rsidRPr="004C46D9">
        <w:rPr>
          <w:rFonts w:ascii="Palatino Linotype" w:hAnsi="Palatino Linotype" w:cs="Tahoma"/>
          <w:b/>
          <w:szCs w:val="22"/>
          <w:lang w:val="es-ES" w:eastAsia="es-ES"/>
        </w:rPr>
        <w:t>EL SUJETO OBLIGADO</w:t>
      </w:r>
      <w:r w:rsidRPr="004C46D9">
        <w:rPr>
          <w:rFonts w:ascii="Palatino Linotype" w:hAnsi="Palatino Linotype" w:cs="Tahoma"/>
          <w:szCs w:val="22"/>
          <w:lang w:val="es-ES" w:eastAsia="es-ES"/>
        </w:rPr>
        <w:t xml:space="preserve"> </w:t>
      </w:r>
      <w:r w:rsidRPr="004C46D9">
        <w:rPr>
          <w:rFonts w:ascii="Palatino Linotype" w:hAnsi="Palatino Linotype" w:cs="Tahoma"/>
          <w:b/>
          <w:szCs w:val="22"/>
          <w:u w:val="single"/>
          <w:lang w:val="es-ES" w:eastAsia="es-ES"/>
        </w:rPr>
        <w:t>deberá ofrecer otra u otras modalidades de entrega</w:t>
      </w:r>
      <w:r w:rsidRPr="004C46D9">
        <w:rPr>
          <w:rFonts w:ascii="Palatino Linotype" w:hAnsi="Palatino Linotype" w:cs="Tahoma"/>
          <w:szCs w:val="22"/>
          <w:lang w:val="es-ES" w:eastAsia="es-ES"/>
        </w:rPr>
        <w:t xml:space="preserve">. </w:t>
      </w:r>
    </w:p>
    <w:p w14:paraId="787304E1" w14:textId="77777777" w:rsidR="00F73B5B" w:rsidRPr="004C46D9" w:rsidRDefault="00F73B5B" w:rsidP="00F73B5B">
      <w:pPr>
        <w:spacing w:line="360" w:lineRule="auto"/>
        <w:contextualSpacing/>
        <w:jc w:val="both"/>
        <w:rPr>
          <w:rFonts w:ascii="Palatino Linotype" w:hAnsi="Palatino Linotype" w:cs="Tahoma"/>
          <w:szCs w:val="22"/>
          <w:lang w:val="es-ES" w:eastAsia="es-ES"/>
        </w:rPr>
      </w:pPr>
    </w:p>
    <w:p w14:paraId="6F8F21D3" w14:textId="77777777" w:rsidR="00F73B5B" w:rsidRPr="004C46D9" w:rsidRDefault="00F73B5B" w:rsidP="00F73B5B">
      <w:pPr>
        <w:spacing w:line="360" w:lineRule="auto"/>
        <w:contextualSpacing/>
        <w:jc w:val="both"/>
        <w:rPr>
          <w:rFonts w:ascii="Palatino Linotype" w:hAnsi="Palatino Linotype" w:cs="Tahoma"/>
          <w:szCs w:val="22"/>
          <w:lang w:val="es-ES" w:eastAsia="es-ES"/>
        </w:rPr>
      </w:pPr>
      <w:r w:rsidRPr="004C46D9">
        <w:rPr>
          <w:rFonts w:ascii="Palatino Linotype" w:hAnsi="Palatino Linotype" w:cs="Tahoma"/>
          <w:szCs w:val="22"/>
          <w:lang w:val="es-ES" w:eastAsia="es-ES"/>
        </w:rPr>
        <w:t xml:space="preserve">En cualquier caso, </w:t>
      </w:r>
      <w:r w:rsidRPr="004C46D9">
        <w:rPr>
          <w:rFonts w:ascii="Palatino Linotype" w:hAnsi="Palatino Linotype" w:cs="Tahoma"/>
          <w:b/>
          <w:szCs w:val="22"/>
          <w:u w:val="single"/>
          <w:lang w:val="es-ES" w:eastAsia="es-ES"/>
        </w:rPr>
        <w:t>se deberá fundar y motivar la necesidad de ofrecer otras modalidades</w:t>
      </w:r>
      <w:r w:rsidRPr="004C46D9">
        <w:rPr>
          <w:rFonts w:ascii="Palatino Linotype" w:hAnsi="Palatino Linotype" w:cs="Tahoma"/>
          <w:szCs w:val="22"/>
          <w:lang w:val="es-ES" w:eastAsia="es-ES"/>
        </w:rPr>
        <w:t>.</w:t>
      </w:r>
    </w:p>
    <w:p w14:paraId="61117FAE" w14:textId="77777777" w:rsidR="00F73B5B" w:rsidRPr="004C46D9" w:rsidRDefault="00F73B5B" w:rsidP="00F73B5B">
      <w:pPr>
        <w:spacing w:line="360" w:lineRule="auto"/>
        <w:contextualSpacing/>
        <w:jc w:val="both"/>
        <w:rPr>
          <w:rFonts w:ascii="Palatino Linotype" w:hAnsi="Palatino Linotype" w:cs="Tahoma"/>
          <w:sz w:val="16"/>
          <w:szCs w:val="22"/>
          <w:lang w:val="es-ES" w:eastAsia="es-ES"/>
        </w:rPr>
      </w:pPr>
    </w:p>
    <w:p w14:paraId="775C22EE" w14:textId="536B5679" w:rsidR="00F73B5B" w:rsidRPr="004C46D9" w:rsidRDefault="00F73B5B" w:rsidP="00F73B5B">
      <w:pPr>
        <w:spacing w:line="360" w:lineRule="auto"/>
        <w:contextualSpacing/>
        <w:jc w:val="both"/>
        <w:rPr>
          <w:rFonts w:ascii="Palatino Linotype" w:hAnsi="Palatino Linotype" w:cs="Tahoma"/>
          <w:szCs w:val="22"/>
          <w:lang w:val="es-ES" w:eastAsia="es-ES"/>
        </w:rPr>
      </w:pPr>
      <w:r w:rsidRPr="004C46D9">
        <w:rPr>
          <w:rFonts w:ascii="Palatino Linotype" w:hAnsi="Palatino Linotype" w:cs="Tahoma"/>
          <w:szCs w:val="22"/>
          <w:lang w:val="es-ES" w:eastAsia="es-ES"/>
        </w:rPr>
        <w:t xml:space="preserve">Así, cuando se justifique el impedimento, los Sujetos Obligados deberán ofrecer al particular otras modalidades de entrega que permita la información, como </w:t>
      </w:r>
      <w:r w:rsidR="00494686" w:rsidRPr="004C46D9">
        <w:rPr>
          <w:rFonts w:ascii="Palatino Linotype" w:hAnsi="Palatino Linotype" w:cs="Tahoma"/>
          <w:szCs w:val="22"/>
          <w:lang w:val="es-ES" w:eastAsia="es-ES"/>
        </w:rPr>
        <w:t>la entrega de la misma en formatos distintos al elegido por el particular</w:t>
      </w:r>
      <w:r w:rsidRPr="004C46D9">
        <w:rPr>
          <w:rFonts w:ascii="Palatino Linotype" w:hAnsi="Palatino Linotype" w:cs="Tahoma"/>
          <w:szCs w:val="22"/>
          <w:lang w:val="es-ES" w:eastAsia="es-ES"/>
        </w:rPr>
        <w:t>; lo anterior, es robustecido con el Criterio 08/17, emitido por el Pleno del Instituto Nacional de Transparencia, Acceso a la Información y Protección de Datos Personales, el cual establece lo siguiente:</w:t>
      </w:r>
    </w:p>
    <w:p w14:paraId="24B4F3CE" w14:textId="77777777" w:rsidR="00F73B5B" w:rsidRPr="004C46D9" w:rsidRDefault="00F73B5B" w:rsidP="00F73B5B">
      <w:pPr>
        <w:spacing w:line="360" w:lineRule="auto"/>
        <w:contextualSpacing/>
        <w:jc w:val="both"/>
        <w:rPr>
          <w:rFonts w:ascii="Palatino Linotype" w:hAnsi="Palatino Linotype" w:cs="Tahoma"/>
          <w:sz w:val="10"/>
          <w:szCs w:val="22"/>
          <w:lang w:val="es-ES" w:eastAsia="es-ES"/>
        </w:rPr>
      </w:pPr>
    </w:p>
    <w:p w14:paraId="4CF9FCAD" w14:textId="77777777" w:rsidR="00F73B5B" w:rsidRPr="004C46D9" w:rsidRDefault="00F73B5B" w:rsidP="00F73B5B">
      <w:pPr>
        <w:ind w:left="567" w:right="539"/>
        <w:jc w:val="both"/>
        <w:rPr>
          <w:rFonts w:ascii="Palatino Linotype" w:hAnsi="Palatino Linotype" w:cs="Tahoma"/>
          <w:i/>
          <w:sz w:val="22"/>
          <w:lang w:val="es-ES" w:eastAsia="es-ES"/>
        </w:rPr>
      </w:pPr>
      <w:r w:rsidRPr="004C46D9">
        <w:rPr>
          <w:rFonts w:ascii="Palatino Linotype" w:hAnsi="Palatino Linotype" w:cs="Tahoma"/>
          <w:b/>
          <w:i/>
          <w:sz w:val="22"/>
          <w:lang w:val="es-ES" w:eastAsia="es-ES"/>
        </w:rPr>
        <w:t>Modalidad de entrega. Procedencia de proporcionar la información solicitada en una diversa a la elegida por el solicitante</w:t>
      </w:r>
      <w:r w:rsidRPr="004C46D9">
        <w:rPr>
          <w:rFonts w:ascii="Palatino Linotype" w:hAnsi="Palatino Linotype" w:cs="Tahoma"/>
          <w:i/>
          <w:sz w:val="22"/>
          <w:lang w:val="es-ES" w:eastAsia="es-ES"/>
        </w:rPr>
        <w:t xml:space="preserve">. De una interpretación a los artículos 133 de la Ley General de Transparencia y Acceso a la Información Pública y 136 de la Ley Federal </w:t>
      </w:r>
      <w:r w:rsidRPr="004C46D9">
        <w:rPr>
          <w:rFonts w:ascii="Palatino Linotype" w:hAnsi="Palatino Linotype" w:cs="Tahoma"/>
          <w:i/>
          <w:sz w:val="22"/>
          <w:lang w:val="es-ES" w:eastAsia="es-ES"/>
        </w:rPr>
        <w:lastRenderedPageBreak/>
        <w:t>de Transparencia y Acceso a la Información Pública, cuando no sea posible atender la modalidad elegida, la obligación de acceso a la información se tendrá por cumplida cuando el sujeto obligado: a</w:t>
      </w:r>
      <w:r w:rsidRPr="004C46D9">
        <w:rPr>
          <w:rFonts w:ascii="Palatino Linotype" w:hAnsi="Palatino Linotype" w:cs="Tahoma"/>
          <w:b/>
          <w:i/>
          <w:sz w:val="22"/>
          <w:lang w:val="es-ES" w:eastAsia="es-ES"/>
        </w:rPr>
        <w:t>) justifique el impedimento para atender la misma y</w:t>
      </w:r>
      <w:r w:rsidRPr="004C46D9">
        <w:rPr>
          <w:rFonts w:ascii="Palatino Linotype" w:hAnsi="Palatino Linotype" w:cs="Tahoma"/>
          <w:i/>
          <w:sz w:val="22"/>
          <w:lang w:val="es-ES" w:eastAsia="es-ES"/>
        </w:rPr>
        <w:t xml:space="preserve"> b) se notifique al particular la disposición de la información en todas las modalidades que permita el documento de que se trate, procurando reducir, en todo momento, los costos de entrega.</w:t>
      </w:r>
    </w:p>
    <w:p w14:paraId="2D5F66B2" w14:textId="77777777" w:rsidR="00F73B5B" w:rsidRPr="004C46D9" w:rsidRDefault="00F73B5B" w:rsidP="00F73B5B">
      <w:pPr>
        <w:ind w:left="567" w:right="539"/>
        <w:jc w:val="both"/>
        <w:rPr>
          <w:rFonts w:ascii="Palatino Linotype" w:eastAsia="Batang" w:hAnsi="Palatino Linotype" w:cs="Tahoma"/>
          <w:b/>
          <w:bCs/>
          <w:i/>
          <w:sz w:val="22"/>
          <w:lang w:val="es-ES_tradnl" w:eastAsia="en-US"/>
        </w:rPr>
      </w:pPr>
      <w:r w:rsidRPr="004C46D9">
        <w:rPr>
          <w:rFonts w:ascii="Palatino Linotype" w:eastAsia="Batang" w:hAnsi="Palatino Linotype" w:cs="Tahoma"/>
          <w:b/>
          <w:bCs/>
          <w:i/>
          <w:sz w:val="22"/>
          <w:lang w:val="es-ES_tradnl" w:eastAsia="en-US"/>
        </w:rPr>
        <w:t>(Énfasis añadido)</w:t>
      </w:r>
    </w:p>
    <w:p w14:paraId="3FF37914" w14:textId="77777777" w:rsidR="00F73B5B" w:rsidRPr="004C46D9" w:rsidRDefault="00F73B5B" w:rsidP="00F73B5B">
      <w:pPr>
        <w:spacing w:before="100" w:beforeAutospacing="1" w:after="100" w:afterAutospacing="1" w:line="360" w:lineRule="auto"/>
        <w:jc w:val="both"/>
        <w:rPr>
          <w:rFonts w:ascii="Palatino Linotype" w:hAnsi="Palatino Linotype" w:cs="Tahoma"/>
          <w:szCs w:val="22"/>
          <w:lang w:val="es-ES" w:eastAsia="es-ES"/>
        </w:rPr>
      </w:pPr>
      <w:r w:rsidRPr="004C46D9">
        <w:rPr>
          <w:rFonts w:ascii="Palatino Linotype" w:hAnsi="Palatino Linotype" w:cs="Tahoma"/>
          <w:szCs w:val="22"/>
          <w:lang w:val="es-ES" w:eastAsia="es-ES"/>
        </w:rPr>
        <w:t xml:space="preserve">Del citado criterio, se desprende que cuando no sea posible atener la modalidad elegida por los solicitantes, la obligación de acceso a la información se tendrá por cumplida cuando </w:t>
      </w:r>
      <w:r w:rsidRPr="004C46D9">
        <w:rPr>
          <w:rFonts w:ascii="Palatino Linotype" w:hAnsi="Palatino Linotype" w:cs="Tahoma"/>
          <w:b/>
          <w:szCs w:val="22"/>
          <w:lang w:val="es-ES" w:eastAsia="es-ES"/>
        </w:rPr>
        <w:t>EL SUJETO OBLIGADO</w:t>
      </w:r>
      <w:r w:rsidRPr="004C46D9">
        <w:rPr>
          <w:rFonts w:ascii="Palatino Linotype" w:hAnsi="Palatino Linotype" w:cs="Tahoma"/>
          <w:szCs w:val="22"/>
          <w:lang w:val="es-ES" w:eastAsia="es-ES"/>
        </w:rPr>
        <w:t xml:space="preserve"> </w:t>
      </w:r>
      <w:r w:rsidRPr="004C46D9">
        <w:rPr>
          <w:rFonts w:ascii="Palatino Linotype" w:hAnsi="Palatino Linotype" w:cs="Tahoma"/>
          <w:b/>
          <w:szCs w:val="22"/>
          <w:u w:val="single"/>
          <w:lang w:val="es-ES" w:eastAsia="es-ES"/>
        </w:rPr>
        <w:t>justifique</w:t>
      </w:r>
      <w:r w:rsidRPr="004C46D9">
        <w:rPr>
          <w:rFonts w:ascii="Palatino Linotype" w:hAnsi="Palatino Linotype" w:cs="Tahoma"/>
          <w:szCs w:val="22"/>
          <w:lang w:val="es-ES" w:eastAsia="es-ES"/>
        </w:rPr>
        <w:t xml:space="preserve"> el impedimento para atender la misma y se notifique al particular </w:t>
      </w:r>
      <w:r w:rsidRPr="004C46D9">
        <w:rPr>
          <w:rFonts w:ascii="Palatino Linotype" w:hAnsi="Palatino Linotype" w:cs="Tahoma"/>
          <w:b/>
          <w:szCs w:val="22"/>
          <w:lang w:val="es-ES" w:eastAsia="es-ES"/>
        </w:rPr>
        <w:t>la puesta a disposición de la información en todas las modalidades que lo permitan</w:t>
      </w:r>
      <w:r w:rsidRPr="004C46D9">
        <w:rPr>
          <w:rFonts w:ascii="Palatino Linotype" w:hAnsi="Palatino Linotype" w:cs="Tahoma"/>
          <w:szCs w:val="22"/>
          <w:lang w:val="es-ES" w:eastAsia="es-ES"/>
        </w:rPr>
        <w:t xml:space="preserve">, </w:t>
      </w:r>
      <w:r w:rsidRPr="004C46D9">
        <w:rPr>
          <w:rFonts w:ascii="Palatino Linotype" w:hAnsi="Palatino Linotype" w:cs="Tahoma"/>
          <w:b/>
          <w:szCs w:val="22"/>
          <w:u w:val="single"/>
          <w:lang w:val="es-ES" w:eastAsia="es-ES"/>
        </w:rPr>
        <w:t>procurando reducir los costos de entrega</w:t>
      </w:r>
      <w:r w:rsidRPr="004C46D9">
        <w:rPr>
          <w:rFonts w:ascii="Palatino Linotype" w:hAnsi="Palatino Linotype" w:cs="Tahoma"/>
          <w:szCs w:val="22"/>
          <w:lang w:val="es-ES" w:eastAsia="es-ES"/>
        </w:rPr>
        <w:t>.</w:t>
      </w:r>
    </w:p>
    <w:p w14:paraId="7B01FBBA" w14:textId="77777777" w:rsidR="00494686" w:rsidRPr="004C46D9" w:rsidRDefault="00494686" w:rsidP="00494686">
      <w:pPr>
        <w:widowControl w:val="0"/>
        <w:tabs>
          <w:tab w:val="left" w:pos="1276"/>
        </w:tabs>
        <w:autoSpaceDE w:val="0"/>
        <w:autoSpaceDN w:val="0"/>
        <w:adjustRightInd w:val="0"/>
        <w:spacing w:before="240" w:after="100" w:afterAutospacing="1" w:line="360" w:lineRule="auto"/>
        <w:jc w:val="both"/>
        <w:rPr>
          <w:rFonts w:ascii="Palatino Linotype" w:hAnsi="Palatino Linotype" w:cs="Arial"/>
          <w:b/>
          <w:u w:val="single"/>
          <w:lang w:eastAsia="es-ES"/>
        </w:rPr>
      </w:pPr>
      <w:r w:rsidRPr="004C46D9">
        <w:rPr>
          <w:rFonts w:ascii="Palatino Linotype" w:hAnsi="Palatino Linotype" w:cs="Arial"/>
          <w:lang w:eastAsia="es-ES"/>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w:t>
      </w:r>
      <w:r w:rsidRPr="004C46D9">
        <w:rPr>
          <w:rFonts w:ascii="Palatino Linotype" w:hAnsi="Palatino Linotype" w:cs="Arial"/>
          <w:b/>
          <w:u w:val="single"/>
          <w:lang w:eastAsia="es-ES"/>
        </w:rPr>
        <w:t>explicar, justificar, posibilitar la defensa y comunicar la decisión de la autoridad:</w:t>
      </w:r>
    </w:p>
    <w:p w14:paraId="162304E3" w14:textId="77777777" w:rsidR="00494686" w:rsidRPr="004C46D9" w:rsidRDefault="00494686" w:rsidP="00494686">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lang w:eastAsia="es-ES"/>
        </w:rPr>
      </w:pPr>
      <w:r w:rsidRPr="004C46D9">
        <w:rPr>
          <w:rFonts w:ascii="Palatino Linotype" w:hAnsi="Palatino Linotype" w:cs="Arial"/>
          <w:i/>
          <w:sz w:val="22"/>
          <w:lang w:eastAsia="es-ES"/>
        </w:rPr>
        <w:t>“</w:t>
      </w:r>
      <w:r w:rsidRPr="004C46D9">
        <w:rPr>
          <w:rFonts w:ascii="Palatino Linotype" w:hAnsi="Palatino Linotype" w:cs="Arial"/>
          <w:b/>
          <w:i/>
          <w:sz w:val="22"/>
          <w:lang w:eastAsia="es-ES"/>
        </w:rPr>
        <w:t>FUNDAMENTACIÓN Y MOTIVACIÓN. EL ASPECTO FORMAL DE LA GARANTÍA Y SU FINALIDAD SE TRADUCEN EN EXPLICAR, JUSTIFICAR, POSIBILITAR LA DEFENSA Y COMUNICAR LA DECISIÓN.</w:t>
      </w:r>
      <w:r w:rsidRPr="004C46D9">
        <w:rPr>
          <w:rFonts w:ascii="Palatino Linotype" w:hAnsi="Palatino Linotype" w:cs="Arial"/>
          <w:i/>
          <w:sz w:val="22"/>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4C46D9">
        <w:rPr>
          <w:rFonts w:ascii="Palatino Linotype" w:hAnsi="Palatino Linotype" w:cs="Arial"/>
          <w:i/>
          <w:sz w:val="22"/>
          <w:lang w:eastAsia="es-ES"/>
        </w:rPr>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87F3049" w14:textId="77777777" w:rsidR="00494686" w:rsidRPr="004C46D9" w:rsidRDefault="00494686" w:rsidP="00494686">
      <w:pPr>
        <w:widowControl w:val="0"/>
        <w:tabs>
          <w:tab w:val="left" w:pos="1276"/>
        </w:tabs>
        <w:autoSpaceDE w:val="0"/>
        <w:autoSpaceDN w:val="0"/>
        <w:adjustRightInd w:val="0"/>
        <w:spacing w:before="240" w:after="100" w:afterAutospacing="1" w:line="360" w:lineRule="auto"/>
        <w:jc w:val="both"/>
        <w:rPr>
          <w:rFonts w:ascii="Palatino Linotype" w:hAnsi="Palatino Linotype"/>
          <w:lang w:eastAsia="es-ES"/>
        </w:rPr>
      </w:pPr>
      <w:r w:rsidRPr="004C46D9">
        <w:rPr>
          <w:rFonts w:ascii="Palatino Linotype" w:hAnsi="Palatino Linotype" w:cs="Arial"/>
          <w:lang w:eastAsia="es-ES"/>
        </w:rPr>
        <w:t xml:space="preserve">Por lo cual, la fundamentación y motivación implica que, en el acto de autoridad, además de contenerse los supuestos jurídicos aplicables, debe de explicarse claramente por qué a través de la utilización de la norma se emitió el acto. </w:t>
      </w:r>
      <w:r w:rsidRPr="004C46D9">
        <w:rPr>
          <w:rFonts w:ascii="Palatino Linotype" w:hAnsi="Palatino Linotype" w:cs="Arial"/>
          <w:b/>
          <w:lang w:eastAsia="es-ES"/>
        </w:rPr>
        <w:t>De este modo, la persona que se siente afectada pueda impugnar la decisión, permitiéndole una real y auténtica defensa.</w:t>
      </w:r>
      <w:r w:rsidRPr="004C46D9">
        <w:rPr>
          <w:rFonts w:ascii="Palatino Linotype" w:hAnsi="Palatino Linotype" w:cs="Arial"/>
          <w:lang w:eastAsia="es-ES"/>
        </w:rPr>
        <w:t xml:space="preserve"> </w:t>
      </w:r>
    </w:p>
    <w:p w14:paraId="226C46B9" w14:textId="77777777" w:rsidR="00494686" w:rsidRPr="004C46D9" w:rsidRDefault="00494686" w:rsidP="00494686">
      <w:pPr>
        <w:autoSpaceDE w:val="0"/>
        <w:autoSpaceDN w:val="0"/>
        <w:adjustRightInd w:val="0"/>
        <w:spacing w:before="240" w:after="160" w:line="360" w:lineRule="auto"/>
        <w:jc w:val="both"/>
        <w:rPr>
          <w:rFonts w:ascii="Palatino Linotype" w:hAnsi="Palatino Linotype" w:cs="Arial"/>
          <w:lang w:eastAsia="es-ES"/>
        </w:rPr>
      </w:pPr>
      <w:r w:rsidRPr="004C46D9">
        <w:rPr>
          <w:rFonts w:ascii="Palatino Linotype" w:hAnsi="Palatino Linotype" w:cs="Arial"/>
          <w:lang w:eastAsia="es-ES"/>
        </w:rPr>
        <w:t xml:space="preserve">En ese orden de ideas, de acuerdo al artículo 9 de la Ley </w:t>
      </w:r>
      <w:r w:rsidRPr="004C46D9">
        <w:rPr>
          <w:rFonts w:ascii="Palatino Linotype" w:hAnsi="Palatino Linotype" w:cs="Arial"/>
          <w:lang w:val="es-419" w:eastAsia="es-ES"/>
        </w:rPr>
        <w:t>de Transparencia y Acceso a la Información Pública del Estado de México y Municipios</w:t>
      </w:r>
      <w:r w:rsidRPr="004C46D9">
        <w:rPr>
          <w:rFonts w:ascii="Palatino Linotype" w:hAnsi="Palatino Linotype" w:cs="Arial"/>
          <w:lang w:eastAsia="es-ES"/>
        </w:rPr>
        <w:t>, estipula que el Instituto de Transparencia, Acceso a la Información Pública y Protección de Datos Personales del Estado de México y Municipios, deberá regir su funcionamiento de acuerdo a los siguientes principios:</w:t>
      </w:r>
    </w:p>
    <w:p w14:paraId="2EE1F7C2" w14:textId="77777777" w:rsidR="00494686" w:rsidRPr="004C46D9" w:rsidRDefault="00494686" w:rsidP="00494686">
      <w:pPr>
        <w:autoSpaceDE w:val="0"/>
        <w:autoSpaceDN w:val="0"/>
        <w:adjustRightInd w:val="0"/>
        <w:spacing w:before="100" w:beforeAutospacing="1" w:after="100" w:afterAutospacing="1"/>
        <w:ind w:left="851" w:right="899"/>
        <w:contextualSpacing/>
        <w:jc w:val="both"/>
        <w:rPr>
          <w:rFonts w:ascii="Palatino Linotype" w:hAnsi="Palatino Linotype" w:cs="Arial"/>
          <w:i/>
          <w:lang w:eastAsia="es-ES"/>
        </w:rPr>
      </w:pPr>
      <w:r w:rsidRPr="004C46D9">
        <w:rPr>
          <w:rFonts w:ascii="Palatino Linotype" w:hAnsi="Palatino Linotype" w:cs="Arial"/>
          <w:i/>
          <w:lang w:eastAsia="es-ES"/>
        </w:rPr>
        <w:t>“…</w:t>
      </w:r>
    </w:p>
    <w:p w14:paraId="2DEA8B12" w14:textId="77777777" w:rsidR="00494686" w:rsidRPr="004C46D9" w:rsidRDefault="00494686" w:rsidP="00494686">
      <w:pPr>
        <w:autoSpaceDE w:val="0"/>
        <w:autoSpaceDN w:val="0"/>
        <w:adjustRightInd w:val="0"/>
        <w:spacing w:before="100" w:beforeAutospacing="1" w:after="100" w:afterAutospacing="1"/>
        <w:ind w:left="851" w:right="899"/>
        <w:contextualSpacing/>
        <w:jc w:val="both"/>
        <w:rPr>
          <w:rFonts w:ascii="Palatino Linotype" w:hAnsi="Palatino Linotype" w:cs="Arial"/>
          <w:i/>
          <w:sz w:val="12"/>
          <w:lang w:eastAsia="es-ES"/>
        </w:rPr>
      </w:pPr>
    </w:p>
    <w:p w14:paraId="19E5F0DB" w14:textId="77777777" w:rsidR="00494686" w:rsidRPr="004C46D9" w:rsidRDefault="00494686" w:rsidP="00494686">
      <w:pPr>
        <w:autoSpaceDE w:val="0"/>
        <w:autoSpaceDN w:val="0"/>
        <w:adjustRightInd w:val="0"/>
        <w:spacing w:before="100" w:beforeAutospacing="1" w:after="100" w:afterAutospacing="1"/>
        <w:ind w:left="851" w:right="899"/>
        <w:contextualSpacing/>
        <w:jc w:val="both"/>
        <w:rPr>
          <w:rFonts w:ascii="Palatino Linotype" w:hAnsi="Palatino Linotype" w:cs="Arial"/>
          <w:i/>
          <w:lang w:eastAsia="es-ES"/>
        </w:rPr>
      </w:pPr>
      <w:r w:rsidRPr="004C46D9">
        <w:rPr>
          <w:rFonts w:ascii="Palatino Linotype" w:hAnsi="Palatino Linotype" w:cs="Arial"/>
          <w:b/>
          <w:i/>
          <w:lang w:eastAsia="es-ES"/>
        </w:rPr>
        <w:t>III. Gratuidad:</w:t>
      </w:r>
      <w:r w:rsidRPr="004C46D9">
        <w:rPr>
          <w:rFonts w:ascii="Palatino Linotype" w:hAnsi="Palatino Linotype" w:cs="Arial"/>
          <w:i/>
          <w:lang w:eastAsia="es-ES"/>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2555C7B2" w14:textId="77777777" w:rsidR="00494686" w:rsidRPr="004C46D9" w:rsidRDefault="00494686" w:rsidP="00494686">
      <w:pPr>
        <w:autoSpaceDE w:val="0"/>
        <w:autoSpaceDN w:val="0"/>
        <w:adjustRightInd w:val="0"/>
        <w:spacing w:before="100" w:beforeAutospacing="1" w:after="100" w:afterAutospacing="1"/>
        <w:ind w:left="851" w:right="899"/>
        <w:contextualSpacing/>
        <w:jc w:val="both"/>
        <w:rPr>
          <w:rFonts w:ascii="Palatino Linotype" w:hAnsi="Palatino Linotype" w:cs="Arial"/>
          <w:i/>
          <w:lang w:eastAsia="es-ES"/>
        </w:rPr>
      </w:pPr>
      <w:r w:rsidRPr="004C46D9">
        <w:rPr>
          <w:rFonts w:ascii="Palatino Linotype" w:hAnsi="Palatino Linotype" w:cs="Arial"/>
          <w:b/>
          <w:i/>
          <w:lang w:eastAsia="es-ES"/>
        </w:rPr>
        <w:t>…</w:t>
      </w:r>
    </w:p>
    <w:p w14:paraId="66DAABBD" w14:textId="77777777" w:rsidR="00494686" w:rsidRPr="004C46D9" w:rsidRDefault="00494686" w:rsidP="00494686">
      <w:pPr>
        <w:autoSpaceDE w:val="0"/>
        <w:autoSpaceDN w:val="0"/>
        <w:adjustRightInd w:val="0"/>
        <w:spacing w:before="100" w:beforeAutospacing="1" w:after="100" w:afterAutospacing="1"/>
        <w:ind w:left="851" w:right="899"/>
        <w:contextualSpacing/>
        <w:jc w:val="both"/>
        <w:rPr>
          <w:rFonts w:ascii="Palatino Linotype" w:hAnsi="Palatino Linotype" w:cs="Arial"/>
          <w:i/>
          <w:lang w:eastAsia="es-ES"/>
        </w:rPr>
      </w:pPr>
      <w:r w:rsidRPr="004C46D9">
        <w:rPr>
          <w:rFonts w:ascii="Palatino Linotype" w:hAnsi="Palatino Linotype" w:cs="Arial"/>
          <w:b/>
          <w:i/>
          <w:lang w:eastAsia="es-ES"/>
        </w:rPr>
        <w:lastRenderedPageBreak/>
        <w:t>VII. Máxima Publicidad:</w:t>
      </w:r>
      <w:r w:rsidRPr="004C46D9">
        <w:rPr>
          <w:rFonts w:ascii="Palatino Linotype" w:hAnsi="Palatino Linotype" w:cs="Arial"/>
          <w:i/>
          <w:lang w:eastAsia="es-ES"/>
        </w:rPr>
        <w:t xml:space="preserve"> </w:t>
      </w:r>
      <w:r w:rsidRPr="004C46D9">
        <w:rPr>
          <w:rFonts w:ascii="Palatino Linotype" w:hAnsi="Palatino Linotype" w:cs="Arial"/>
          <w:b/>
          <w:i/>
          <w:u w:val="single"/>
          <w:lang w:eastAsia="es-ES"/>
        </w:rPr>
        <w:t>Toda la información en posesión de los sujetos obligados será pública, completa, oportuna y accesible</w:t>
      </w:r>
      <w:r w:rsidRPr="004C46D9">
        <w:rPr>
          <w:rFonts w:ascii="Palatino Linotype" w:hAnsi="Palatino Linotype" w:cs="Arial"/>
          <w:i/>
          <w:lang w:eastAsia="es-ES"/>
        </w:rPr>
        <w:t>, sujeta a un claro régimen de excepciones que deberán estar definidas y ser además legítimas y estrictamente necesarias en una sociedad democrática;</w:t>
      </w:r>
    </w:p>
    <w:p w14:paraId="6DFB54B6" w14:textId="77777777" w:rsidR="00494686" w:rsidRPr="004C46D9" w:rsidRDefault="00494686" w:rsidP="00494686">
      <w:pPr>
        <w:autoSpaceDE w:val="0"/>
        <w:autoSpaceDN w:val="0"/>
        <w:adjustRightInd w:val="0"/>
        <w:spacing w:before="100" w:beforeAutospacing="1" w:after="100" w:afterAutospacing="1"/>
        <w:ind w:left="851" w:right="899"/>
        <w:contextualSpacing/>
        <w:jc w:val="both"/>
        <w:rPr>
          <w:rFonts w:ascii="Palatino Linotype" w:hAnsi="Palatino Linotype" w:cs="Arial"/>
          <w:i/>
          <w:lang w:eastAsia="es-ES"/>
        </w:rPr>
      </w:pPr>
      <w:r w:rsidRPr="004C46D9">
        <w:rPr>
          <w:rFonts w:ascii="Palatino Linotype" w:hAnsi="Palatino Linotype" w:cs="Arial"/>
          <w:i/>
          <w:lang w:eastAsia="es-ES"/>
        </w:rPr>
        <w:t xml:space="preserve">…” </w:t>
      </w:r>
    </w:p>
    <w:p w14:paraId="5DEDCF43" w14:textId="77777777" w:rsidR="00494686" w:rsidRPr="004C46D9" w:rsidRDefault="00494686" w:rsidP="00494686">
      <w:pPr>
        <w:tabs>
          <w:tab w:val="left" w:pos="709"/>
        </w:tabs>
        <w:spacing w:before="100" w:beforeAutospacing="1" w:after="100" w:afterAutospacing="1" w:line="360" w:lineRule="auto"/>
        <w:ind w:left="851" w:right="1041"/>
        <w:rPr>
          <w:rFonts w:ascii="Palatino Linotype" w:hAnsi="Palatino Linotype" w:cs="Arial"/>
          <w:b/>
          <w:lang w:eastAsia="es-ES"/>
        </w:rPr>
      </w:pPr>
      <w:r w:rsidRPr="004C46D9">
        <w:rPr>
          <w:rFonts w:ascii="Palatino Linotype" w:hAnsi="Palatino Linotype" w:cs="Arial"/>
          <w:b/>
          <w:lang w:eastAsia="es-ES"/>
        </w:rPr>
        <w:t xml:space="preserve">(Énfasis añadido) </w:t>
      </w:r>
    </w:p>
    <w:p w14:paraId="07353501" w14:textId="69851077" w:rsidR="00494686" w:rsidRPr="004C46D9" w:rsidRDefault="00494686" w:rsidP="00494686">
      <w:pPr>
        <w:tabs>
          <w:tab w:val="left" w:pos="709"/>
        </w:tabs>
        <w:spacing w:before="100" w:beforeAutospacing="1" w:after="100" w:afterAutospacing="1" w:line="360" w:lineRule="auto"/>
        <w:jc w:val="both"/>
        <w:rPr>
          <w:rFonts w:ascii="Palatino Linotype" w:hAnsi="Palatino Linotype" w:cs="Arial"/>
          <w:lang w:eastAsia="es-ES"/>
        </w:rPr>
      </w:pPr>
      <w:r w:rsidRPr="004C46D9">
        <w:rPr>
          <w:rFonts w:ascii="Palatino Linotype" w:hAnsi="Palatino Linotype" w:cs="Arial"/>
          <w:lang w:eastAsia="es-ES"/>
        </w:rPr>
        <w:t xml:space="preserve">Por tal virtud, este Órgano Garante en uso de las facultades que la propia legislación le otorga deberá ordenar la entrega de la información, dada la aceptación del </w:t>
      </w:r>
      <w:r w:rsidRPr="004C46D9">
        <w:rPr>
          <w:rFonts w:ascii="Palatino Linotype" w:hAnsi="Palatino Linotype" w:cs="Arial"/>
          <w:b/>
          <w:lang w:eastAsia="es-ES"/>
        </w:rPr>
        <w:t xml:space="preserve">SUJETO OBLIGADO </w:t>
      </w:r>
      <w:r w:rsidRPr="004C46D9">
        <w:rPr>
          <w:rFonts w:ascii="Palatino Linotype" w:hAnsi="Palatino Linotype" w:cs="Arial"/>
          <w:lang w:eastAsia="es-ES"/>
        </w:rPr>
        <w:t xml:space="preserve">de generar, poseer o administrarla, es decir, de tener conocimiento de lo requerido, </w:t>
      </w:r>
      <w:r w:rsidR="00057490" w:rsidRPr="004C46D9">
        <w:rPr>
          <w:rFonts w:ascii="Palatino Linotype" w:hAnsi="Palatino Linotype" w:cs="Arial"/>
          <w:lang w:eastAsia="es-ES"/>
        </w:rPr>
        <w:t xml:space="preserve">sin embargo es de advertirse que </w:t>
      </w:r>
      <w:r w:rsidRPr="004C46D9">
        <w:rPr>
          <w:rFonts w:ascii="Palatino Linotype" w:hAnsi="Palatino Linotype" w:cs="Arial"/>
          <w:lang w:eastAsia="es-ES"/>
        </w:rPr>
        <w:t xml:space="preserve">la modalidad elegida por el solicitante </w:t>
      </w:r>
      <w:r w:rsidR="00057490" w:rsidRPr="004C46D9">
        <w:rPr>
          <w:rFonts w:ascii="Palatino Linotype" w:hAnsi="Palatino Linotype" w:cs="Arial"/>
          <w:lang w:eastAsia="es-ES"/>
        </w:rPr>
        <w:t xml:space="preserve">tal y como obra en el expediente electrónico fue a través de </w:t>
      </w:r>
      <w:r w:rsidR="00057490" w:rsidRPr="004C46D9">
        <w:rPr>
          <w:rFonts w:ascii="Palatino Linotype" w:hAnsi="Palatino Linotype" w:cs="Arial"/>
          <w:b/>
          <w:lang w:eastAsia="es-ES"/>
        </w:rPr>
        <w:t xml:space="preserve">SAIMEX, </w:t>
      </w:r>
      <w:r w:rsidR="00057490" w:rsidRPr="004C46D9">
        <w:rPr>
          <w:rFonts w:ascii="Palatino Linotype" w:hAnsi="Palatino Linotype" w:cs="Arial"/>
          <w:lang w:eastAsia="es-ES"/>
        </w:rPr>
        <w:t xml:space="preserve">sin embargo al tener presentes las razones del </w:t>
      </w:r>
      <w:r w:rsidR="00057490" w:rsidRPr="004C46D9">
        <w:rPr>
          <w:rFonts w:ascii="Palatino Linotype" w:hAnsi="Palatino Linotype" w:cs="Arial"/>
          <w:b/>
          <w:lang w:eastAsia="es-ES"/>
        </w:rPr>
        <w:t xml:space="preserve">SUJETO OBLIGADO </w:t>
      </w:r>
      <w:r w:rsidR="00057490" w:rsidRPr="004C46D9">
        <w:rPr>
          <w:rFonts w:ascii="Palatino Linotype" w:hAnsi="Palatino Linotype" w:cs="Arial"/>
          <w:lang w:eastAsia="es-ES"/>
        </w:rPr>
        <w:t xml:space="preserve">para exponer la </w:t>
      </w:r>
      <w:r w:rsidR="00E83EB6" w:rsidRPr="004C46D9">
        <w:rPr>
          <w:rFonts w:ascii="Palatino Linotype" w:hAnsi="Palatino Linotype" w:cs="Arial"/>
          <w:lang w:eastAsia="es-ES"/>
        </w:rPr>
        <w:t>imposibilidad</w:t>
      </w:r>
      <w:r w:rsidR="00057490" w:rsidRPr="004C46D9">
        <w:rPr>
          <w:rFonts w:ascii="Palatino Linotype" w:hAnsi="Palatino Linotype" w:cs="Arial"/>
          <w:lang w:eastAsia="es-ES"/>
        </w:rPr>
        <w:t xml:space="preserve"> de entregar la información a través del </w:t>
      </w:r>
      <w:r w:rsidR="00E83EB6" w:rsidRPr="004C46D9">
        <w:rPr>
          <w:rFonts w:ascii="Palatino Linotype" w:hAnsi="Palatino Linotype" w:cs="Arial"/>
          <w:lang w:eastAsia="es-ES"/>
        </w:rPr>
        <w:t>propio Sistema en referencia,</w:t>
      </w:r>
      <w:r w:rsidR="00057490" w:rsidRPr="004C46D9">
        <w:rPr>
          <w:rFonts w:ascii="Palatino Linotype" w:hAnsi="Palatino Linotype" w:cs="Arial"/>
          <w:b/>
          <w:lang w:eastAsia="es-ES"/>
        </w:rPr>
        <w:t xml:space="preserve"> </w:t>
      </w:r>
      <w:r w:rsidR="00CB477E" w:rsidRPr="004C46D9">
        <w:rPr>
          <w:rFonts w:ascii="Palatino Linotype" w:hAnsi="Palatino Linotype" w:cs="Arial"/>
          <w:b/>
          <w:lang w:eastAsia="es-ES"/>
        </w:rPr>
        <w:t>aunado a que, tal y como fue expuesto, existen fundamentos y motivos para el cambio de modalidad pretendido por EL SUJETO OBLIGADO</w:t>
      </w:r>
      <w:r w:rsidR="00CB477E" w:rsidRPr="004C46D9">
        <w:rPr>
          <w:rFonts w:ascii="Palatino Linotype" w:hAnsi="Palatino Linotype" w:cs="Arial"/>
          <w:lang w:eastAsia="es-ES"/>
        </w:rPr>
        <w:t xml:space="preserve">, </w:t>
      </w:r>
      <w:r w:rsidR="00057490" w:rsidRPr="004C46D9">
        <w:rPr>
          <w:rFonts w:ascii="Palatino Linotype" w:hAnsi="Palatino Linotype" w:cs="Arial"/>
          <w:lang w:eastAsia="es-ES"/>
        </w:rPr>
        <w:t xml:space="preserve">este Órgano Garante considera procedente la entrega de información en </w:t>
      </w:r>
      <w:r w:rsidR="00057490" w:rsidRPr="004C46D9">
        <w:rPr>
          <w:rFonts w:ascii="Palatino Linotype" w:hAnsi="Palatino Linotype" w:cs="Arial"/>
          <w:b/>
          <w:lang w:eastAsia="es-ES"/>
        </w:rPr>
        <w:t>otras modalidades</w:t>
      </w:r>
      <w:r w:rsidR="00057490" w:rsidRPr="004C46D9">
        <w:rPr>
          <w:rFonts w:ascii="Palatino Linotype" w:hAnsi="Palatino Linotype" w:cs="Arial"/>
          <w:lang w:eastAsia="es-ES"/>
        </w:rPr>
        <w:t xml:space="preserve">, procurando en todo momento el cumplimiento al principio de </w:t>
      </w:r>
      <w:r w:rsidR="00057490" w:rsidRPr="004C46D9">
        <w:rPr>
          <w:rFonts w:ascii="Palatino Linotype" w:hAnsi="Palatino Linotype" w:cs="Arial"/>
          <w:b/>
          <w:lang w:eastAsia="es-ES"/>
        </w:rPr>
        <w:t>“Gratuidad”</w:t>
      </w:r>
      <w:r w:rsidR="00E83EB6" w:rsidRPr="004C46D9">
        <w:rPr>
          <w:rFonts w:ascii="Palatino Linotype" w:hAnsi="Palatino Linotype" w:cs="Arial"/>
          <w:lang w:eastAsia="es-ES"/>
        </w:rPr>
        <w:t xml:space="preserve">, </w:t>
      </w:r>
      <w:r w:rsidRPr="004C46D9">
        <w:rPr>
          <w:rFonts w:ascii="Palatino Linotype" w:hAnsi="Palatino Linotype"/>
          <w:lang w:eastAsia="es-ES"/>
        </w:rPr>
        <w:t xml:space="preserve">por lo tanto, </w:t>
      </w:r>
      <w:r w:rsidRPr="004C46D9">
        <w:rPr>
          <w:rFonts w:ascii="Palatino Linotype" w:hAnsi="Palatino Linotype"/>
          <w:b/>
          <w:lang w:eastAsia="es-ES"/>
        </w:rPr>
        <w:t>no resulta procedente</w:t>
      </w:r>
      <w:r w:rsidRPr="004C46D9">
        <w:rPr>
          <w:rFonts w:ascii="Palatino Linotype" w:hAnsi="Palatino Linotype"/>
          <w:lang w:eastAsia="es-ES"/>
        </w:rPr>
        <w:t xml:space="preserve"> el </w:t>
      </w:r>
      <w:r w:rsidRPr="004C46D9">
        <w:rPr>
          <w:rFonts w:ascii="Palatino Linotype" w:hAnsi="Palatino Linotype"/>
          <w:b/>
          <w:u w:val="single"/>
          <w:lang w:eastAsia="es-ES"/>
        </w:rPr>
        <w:t>cobro por el acceso a la información señalado como respuesta</w:t>
      </w:r>
      <w:r w:rsidRPr="004C46D9">
        <w:rPr>
          <w:rFonts w:ascii="Palatino Linotype" w:hAnsi="Palatino Linotype"/>
          <w:lang w:eastAsia="es-ES"/>
        </w:rPr>
        <w:t>.</w:t>
      </w:r>
    </w:p>
    <w:p w14:paraId="5017FB40" w14:textId="380C2C2A" w:rsidR="00E83EB6" w:rsidRPr="004C46D9" w:rsidRDefault="00E83EB6" w:rsidP="00E83EB6">
      <w:pPr>
        <w:spacing w:before="100" w:beforeAutospacing="1" w:after="100" w:afterAutospacing="1" w:line="360" w:lineRule="auto"/>
        <w:jc w:val="both"/>
        <w:rPr>
          <w:rFonts w:ascii="Palatino Linotype" w:hAnsi="Palatino Linotype" w:cs="Arial"/>
          <w:sz w:val="28"/>
          <w:lang w:val="es-ES" w:eastAsia="es-ES"/>
        </w:rPr>
      </w:pPr>
      <w:r w:rsidRPr="004C46D9">
        <w:rPr>
          <w:rFonts w:ascii="Palatino Linotype" w:hAnsi="Palatino Linotype" w:cs="Arial"/>
          <w:lang w:val="es-ES" w:eastAsia="es-ES"/>
        </w:rPr>
        <w:t xml:space="preserve">En este sentido, </w:t>
      </w:r>
      <w:r w:rsidRPr="004C46D9">
        <w:rPr>
          <w:rFonts w:ascii="Palatino Linotype" w:hAnsi="Palatino Linotype" w:cs="Arial"/>
          <w:b/>
          <w:lang w:val="es-ES" w:eastAsia="es-ES"/>
        </w:rPr>
        <w:t>EL SUJETO OBLIGADO</w:t>
      </w:r>
      <w:r w:rsidRPr="004C46D9">
        <w:rPr>
          <w:rFonts w:ascii="Palatino Linotype" w:hAnsi="Palatino Linotype" w:cs="Arial"/>
          <w:lang w:val="es-ES" w:eastAsia="es-ES"/>
        </w:rPr>
        <w:t xml:space="preserve"> se encuentra constreñido a entregar la información solicitada por </w:t>
      </w:r>
      <w:r w:rsidRPr="004C46D9">
        <w:rPr>
          <w:rFonts w:ascii="Palatino Linotype" w:hAnsi="Palatino Linotype" w:cs="Arial"/>
          <w:b/>
          <w:color w:val="000000"/>
        </w:rPr>
        <w:t>LA RECURRENTE</w:t>
      </w:r>
      <w:r w:rsidRPr="004C46D9">
        <w:rPr>
          <w:rFonts w:ascii="Palatino Linotype" w:hAnsi="Palatino Linotype" w:cs="Arial"/>
          <w:lang w:val="es-ES" w:eastAsia="es-ES"/>
        </w:rPr>
        <w:t xml:space="preserve">, de acuerdo a lo dispuesto por los artículos 3, fracción XI, 12 y 92, fracción VIII </w:t>
      </w:r>
      <w:r w:rsidRPr="004C46D9">
        <w:rPr>
          <w:rFonts w:ascii="Palatino Linotype" w:hAnsi="Palatino Linotype" w:cs="Arial"/>
          <w:bCs/>
          <w:lang w:val="es-ES" w:eastAsia="es-ES"/>
        </w:rPr>
        <w:t>de la Ley de Transparencia y Acceso a la Información Pública del Estado de México y Municipios</w:t>
      </w:r>
      <w:r w:rsidRPr="004C46D9">
        <w:rPr>
          <w:rFonts w:ascii="Palatino Linotype" w:hAnsi="Palatino Linotype" w:cs="Arial"/>
          <w:lang w:val="es-ES" w:eastAsia="es-ES"/>
        </w:rPr>
        <w:t xml:space="preserve">, de los cuales se desprende </w:t>
      </w:r>
      <w:r w:rsidRPr="004C46D9">
        <w:rPr>
          <w:rFonts w:ascii="Palatino Linotype" w:hAnsi="Palatino Linotype" w:cs="Arial"/>
          <w:lang w:val="es-ES" w:eastAsia="es-ES"/>
        </w:rPr>
        <w:lastRenderedPageBreak/>
        <w:t>que es información pública la contenida en los documentos que los Sujetos Obligados generen, administren o se encuentre en su posesión en ejercicio de sus atribuciones.</w:t>
      </w:r>
    </w:p>
    <w:p w14:paraId="430EB97D" w14:textId="77777777" w:rsidR="00E83EB6" w:rsidRPr="004C46D9" w:rsidRDefault="00E83EB6" w:rsidP="00E83EB6">
      <w:pPr>
        <w:autoSpaceDE w:val="0"/>
        <w:autoSpaceDN w:val="0"/>
        <w:adjustRightInd w:val="0"/>
        <w:spacing w:before="100" w:beforeAutospacing="1" w:after="100" w:afterAutospacing="1" w:line="360" w:lineRule="auto"/>
        <w:jc w:val="both"/>
        <w:rPr>
          <w:rFonts w:ascii="Palatino Linotype" w:hAnsi="Palatino Linotype" w:cs="Arial"/>
          <w:sz w:val="28"/>
          <w:lang w:val="es-ES" w:eastAsia="es-ES"/>
        </w:rPr>
      </w:pPr>
      <w:r w:rsidRPr="004C46D9">
        <w:rPr>
          <w:rFonts w:ascii="Palatino Linotype" w:hAnsi="Palatino Linotype" w:cs="Arial"/>
          <w:lang w:val="es-ES" w:eastAsia="es-ES"/>
        </w:rPr>
        <w:t xml:space="preserve">Siendo aplicable, el criterio </w:t>
      </w:r>
      <w:r w:rsidRPr="004C46D9">
        <w:rPr>
          <w:rFonts w:ascii="Palatino Linotype" w:hAnsi="Palatino Linotype" w:cs="Arial"/>
          <w:bCs/>
          <w:lang w:val="es-ES" w:eastAsia="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4C46D9">
        <w:rPr>
          <w:rFonts w:ascii="Palatino Linotype" w:hAnsi="Palatino Linotype" w:cs="Arial"/>
          <w:lang w:val="es-ES" w:eastAsia="es-ES"/>
        </w:rPr>
        <w:t>cuyo rubro y texto dispone:</w:t>
      </w:r>
    </w:p>
    <w:p w14:paraId="26EED830" w14:textId="77777777" w:rsidR="00E83EB6" w:rsidRPr="004C46D9" w:rsidRDefault="00E83EB6" w:rsidP="00E83EB6">
      <w:pPr>
        <w:ind w:left="709" w:right="899"/>
        <w:jc w:val="center"/>
        <w:rPr>
          <w:rFonts w:ascii="Palatino Linotype" w:hAnsi="Palatino Linotype" w:cs="Arial"/>
          <w:b/>
          <w:i/>
          <w:sz w:val="22"/>
          <w:lang w:val="es-ES" w:eastAsia="es-ES"/>
        </w:rPr>
      </w:pPr>
      <w:r w:rsidRPr="004C46D9">
        <w:rPr>
          <w:rFonts w:ascii="Palatino Linotype" w:hAnsi="Palatino Linotype" w:cs="Arial"/>
          <w:b/>
          <w:i/>
          <w:sz w:val="22"/>
          <w:lang w:val="es-ES" w:eastAsia="es-ES"/>
        </w:rPr>
        <w:t>“CRITERIO</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0002-11</w:t>
      </w:r>
    </w:p>
    <w:p w14:paraId="33E872DE" w14:textId="77777777" w:rsidR="00E83EB6" w:rsidRPr="004C46D9" w:rsidRDefault="00E83EB6" w:rsidP="00E83EB6">
      <w:pPr>
        <w:ind w:left="709" w:right="899"/>
        <w:jc w:val="both"/>
        <w:rPr>
          <w:rFonts w:ascii="Palatino Linotype" w:hAnsi="Palatino Linotype" w:cs="Arial"/>
          <w:i/>
          <w:sz w:val="22"/>
          <w:lang w:val="es-ES" w:eastAsia="es-ES"/>
        </w:rPr>
      </w:pPr>
      <w:r w:rsidRPr="004C46D9">
        <w:rPr>
          <w:rFonts w:ascii="Palatino Linotype" w:hAnsi="Palatino Linotype" w:cs="Arial"/>
          <w:b/>
          <w:i/>
          <w:sz w:val="22"/>
          <w:lang w:val="es-ES" w:eastAsia="es-ES"/>
        </w:rPr>
        <w:t>INFORMACIÓN</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PÚBLICA,</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CONCEPTO</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DE,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EN</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MATERIA</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DE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TRANSPARENCIA.</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INTERPRETACIÓN</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TEMÁTICA</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DE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LOS</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ARTÍCULOS</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2</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2,</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FRACCIÓN</w:t>
      </w:r>
      <w:r w:rsidRPr="004C46D9">
        <w:rPr>
          <w:rFonts w:ascii="Palatino Linotype" w:hAnsi="Palatino Linotype" w:cs="Arial"/>
          <w:b/>
          <w:i/>
          <w:lang w:val="es-ES" w:eastAsia="es-ES"/>
        </w:rPr>
        <w:t xml:space="preserve"> </w:t>
      </w:r>
      <w:r w:rsidRPr="004C46D9">
        <w:rPr>
          <w:rFonts w:ascii="Palatino Linotype" w:hAnsi="Palatino Linotype" w:cs="Arial"/>
          <w:b/>
          <w:bCs/>
          <w:i/>
          <w:sz w:val="22"/>
          <w:lang w:val="es-ES" w:eastAsia="es-ES"/>
        </w:rPr>
        <w:t>V,</w:t>
      </w:r>
      <w:r w:rsidRPr="004C46D9">
        <w:rPr>
          <w:rFonts w:ascii="Palatino Linotype" w:hAnsi="Palatino Linotype" w:cs="Arial"/>
          <w:b/>
          <w:bCs/>
          <w:i/>
          <w:lang w:val="es-ES" w:eastAsia="es-ES"/>
        </w:rPr>
        <w:t xml:space="preserve"> </w:t>
      </w:r>
      <w:r w:rsidRPr="004C46D9">
        <w:rPr>
          <w:rFonts w:ascii="Palatino Linotype" w:hAnsi="Palatino Linotype" w:cs="Arial"/>
          <w:b/>
          <w:bCs/>
          <w:i/>
          <w:sz w:val="22"/>
          <w:lang w:val="es-ES" w:eastAsia="es-ES"/>
        </w:rPr>
        <w:t>XV,</w:t>
      </w:r>
      <w:r w:rsidRPr="004C46D9">
        <w:rPr>
          <w:rFonts w:ascii="Palatino Linotype" w:hAnsi="Palatino Linotype" w:cs="Arial"/>
          <w:b/>
          <w:bCs/>
          <w:i/>
          <w:lang w:val="es-ES" w:eastAsia="es-ES"/>
        </w:rPr>
        <w:t xml:space="preserve"> </w:t>
      </w:r>
      <w:r w:rsidRPr="004C46D9">
        <w:rPr>
          <w:rFonts w:ascii="Palatino Linotype" w:hAnsi="Palatino Linotype" w:cs="Arial"/>
          <w:b/>
          <w:bCs/>
          <w:i/>
          <w:sz w:val="22"/>
          <w:lang w:val="es-ES" w:eastAsia="es-ES"/>
        </w:rPr>
        <w:t>Y</w:t>
      </w:r>
      <w:r w:rsidRPr="004C46D9">
        <w:rPr>
          <w:rFonts w:ascii="Palatino Linotype" w:hAnsi="Palatino Linotype" w:cs="Arial"/>
          <w:b/>
          <w:bCs/>
          <w:i/>
          <w:lang w:val="es-ES" w:eastAsia="es-ES"/>
        </w:rPr>
        <w:t xml:space="preserve"> </w:t>
      </w:r>
      <w:r w:rsidRPr="004C46D9">
        <w:rPr>
          <w:rFonts w:ascii="Palatino Linotype" w:hAnsi="Palatino Linotype" w:cs="Arial"/>
          <w:b/>
          <w:bCs/>
          <w:i/>
          <w:sz w:val="22"/>
          <w:lang w:val="es-ES" w:eastAsia="es-ES"/>
        </w:rPr>
        <w:t>XVI,</w:t>
      </w:r>
      <w:r w:rsidRPr="004C46D9">
        <w:rPr>
          <w:rFonts w:ascii="Palatino Linotype" w:hAnsi="Palatino Linotype" w:cs="Arial"/>
          <w:b/>
          <w:bCs/>
          <w:i/>
          <w:lang w:val="es-ES" w:eastAsia="es-ES"/>
        </w:rPr>
        <w:t xml:space="preserve"> </w:t>
      </w:r>
      <w:r w:rsidRPr="004C46D9">
        <w:rPr>
          <w:rFonts w:ascii="Palatino Linotype" w:hAnsi="Palatino Linotype" w:cs="Arial"/>
          <w:b/>
          <w:i/>
          <w:sz w:val="22"/>
          <w:lang w:val="es-ES" w:eastAsia="es-ES"/>
        </w:rPr>
        <w:t>32,</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4,11</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Y</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41.</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conformidad</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con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artículos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antes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referidos,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el</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derecho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acceso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información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pública,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define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cuanto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su</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alcance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y</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resultado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material,</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el</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acceso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archivos,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registros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y</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documentos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públicos,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administrados,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generados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posesión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órganos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u</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organismos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públicos,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virtud</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del</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ejercicio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sus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funciones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derecho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público,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sin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importar</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su</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fuente,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soporte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fecha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elaboración.</w:t>
      </w:r>
    </w:p>
    <w:p w14:paraId="778B88C9" w14:textId="77777777" w:rsidR="00E83EB6" w:rsidRPr="004C46D9" w:rsidRDefault="00E83EB6" w:rsidP="00E83EB6">
      <w:pPr>
        <w:ind w:left="709" w:right="899"/>
        <w:jc w:val="both"/>
        <w:rPr>
          <w:rFonts w:ascii="Palatino Linotype" w:hAnsi="Palatino Linotype" w:cs="Arial"/>
          <w:i/>
          <w:sz w:val="22"/>
          <w:lang w:val="es-ES" w:eastAsia="es-ES"/>
        </w:rPr>
      </w:pP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consecuencia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el</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acceso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información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refiere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que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cumplan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cualquiera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siguientes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tres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supuestos:</w:t>
      </w:r>
    </w:p>
    <w:p w14:paraId="3F0B7491" w14:textId="77777777" w:rsidR="00E83EB6" w:rsidRPr="004C46D9" w:rsidRDefault="00E83EB6" w:rsidP="00E83EB6">
      <w:pPr>
        <w:ind w:left="709" w:right="899"/>
        <w:jc w:val="both"/>
        <w:rPr>
          <w:rFonts w:ascii="Palatino Linotype" w:hAnsi="Palatino Linotype" w:cs="Arial"/>
          <w:b/>
          <w:i/>
          <w:sz w:val="22"/>
          <w:lang w:val="es-ES" w:eastAsia="es-ES"/>
        </w:rPr>
      </w:pPr>
      <w:r w:rsidRPr="004C46D9">
        <w:rPr>
          <w:rFonts w:ascii="Palatino Linotype" w:hAnsi="Palatino Linotype" w:cs="Arial"/>
          <w:b/>
          <w:i/>
          <w:sz w:val="22"/>
          <w:lang w:val="es-ES" w:eastAsia="es-ES"/>
        </w:rPr>
        <w:t>1)</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Que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se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trate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de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información</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registrada</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en</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cualquier</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soporte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documental,</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que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en</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ejercicio</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de</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las</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atribuciones</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conferidas,</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sea</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generada</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por</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los</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Sujetos</w:t>
      </w:r>
      <w:r w:rsidRPr="004C46D9">
        <w:rPr>
          <w:rFonts w:ascii="Palatino Linotype" w:hAnsi="Palatino Linotype" w:cs="Arial"/>
          <w:b/>
          <w:i/>
          <w:lang w:val="es-ES" w:eastAsia="es-ES"/>
        </w:rPr>
        <w:t xml:space="preserve"> </w:t>
      </w:r>
      <w:r w:rsidRPr="004C46D9">
        <w:rPr>
          <w:rFonts w:ascii="Palatino Linotype" w:hAnsi="Palatino Linotype" w:cs="Arial"/>
          <w:b/>
          <w:i/>
          <w:sz w:val="22"/>
          <w:lang w:val="es-ES" w:eastAsia="es-ES"/>
        </w:rPr>
        <w:t>Obligados;</w:t>
      </w:r>
    </w:p>
    <w:p w14:paraId="3583A7BB" w14:textId="77777777" w:rsidR="00E83EB6" w:rsidRPr="004C46D9" w:rsidRDefault="00E83EB6" w:rsidP="00E83EB6">
      <w:pPr>
        <w:ind w:left="709" w:right="899"/>
        <w:jc w:val="both"/>
        <w:rPr>
          <w:rFonts w:ascii="Palatino Linotype" w:hAnsi="Palatino Linotype" w:cs="Arial"/>
          <w:i/>
          <w:sz w:val="22"/>
          <w:lang w:val="es-ES" w:eastAsia="es-ES"/>
        </w:rPr>
      </w:pPr>
      <w:r w:rsidRPr="004C46D9">
        <w:rPr>
          <w:rFonts w:ascii="Palatino Linotype" w:hAnsi="Palatino Linotype" w:cs="Arial"/>
          <w:i/>
          <w:sz w:val="22"/>
          <w:lang w:val="es-ES" w:eastAsia="es-ES"/>
        </w:rPr>
        <w:t>2)</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Que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trate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información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registrada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cualquier</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soporte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documental,</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que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ejercicio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las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atribuciones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conferidas,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sea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administrada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por</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Sujetos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Obligados,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y</w:t>
      </w:r>
    </w:p>
    <w:p w14:paraId="16C68E99" w14:textId="77777777" w:rsidR="00E83EB6" w:rsidRPr="004C46D9" w:rsidRDefault="00E83EB6" w:rsidP="00E83EB6">
      <w:pPr>
        <w:ind w:left="709" w:right="899"/>
        <w:jc w:val="both"/>
        <w:rPr>
          <w:rFonts w:ascii="Palatino Linotype" w:hAnsi="Palatino Linotype" w:cs="Arial"/>
          <w:i/>
          <w:sz w:val="22"/>
          <w:lang w:val="es-ES" w:eastAsia="es-ES"/>
        </w:rPr>
      </w:pPr>
      <w:r w:rsidRPr="004C46D9">
        <w:rPr>
          <w:rFonts w:ascii="Palatino Linotype" w:hAnsi="Palatino Linotype" w:cs="Arial"/>
          <w:i/>
          <w:sz w:val="22"/>
          <w:lang w:val="es-ES" w:eastAsia="es-ES"/>
        </w:rPr>
        <w:t>3)</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Que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trate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información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registrada</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cualquier</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soporte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documental,</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que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ejercicio</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las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atribuciones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conferidas,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encuentre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en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posesión</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de</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los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Sujetos</w:t>
      </w:r>
      <w:r w:rsidRPr="004C46D9">
        <w:rPr>
          <w:rFonts w:ascii="Palatino Linotype" w:hAnsi="Palatino Linotype" w:cs="Arial"/>
          <w:i/>
          <w:lang w:val="es-ES" w:eastAsia="es-ES"/>
        </w:rPr>
        <w:t xml:space="preserve"> </w:t>
      </w:r>
      <w:r w:rsidRPr="004C46D9">
        <w:rPr>
          <w:rFonts w:ascii="Palatino Linotype" w:hAnsi="Palatino Linotype" w:cs="Arial"/>
          <w:i/>
          <w:sz w:val="22"/>
          <w:lang w:val="es-ES" w:eastAsia="es-ES"/>
        </w:rPr>
        <w:t>Obligados.”</w:t>
      </w:r>
      <w:r w:rsidRPr="004C46D9">
        <w:rPr>
          <w:rFonts w:ascii="Palatino Linotype" w:hAnsi="Palatino Linotype" w:cs="Arial"/>
          <w:i/>
          <w:lang w:val="es-ES" w:eastAsia="es-ES"/>
        </w:rPr>
        <w:t xml:space="preserve"> </w:t>
      </w:r>
    </w:p>
    <w:p w14:paraId="5A593901" w14:textId="77777777" w:rsidR="00E83EB6" w:rsidRPr="004C46D9" w:rsidRDefault="00E83EB6" w:rsidP="00E83EB6">
      <w:pPr>
        <w:ind w:left="709" w:right="899"/>
        <w:jc w:val="both"/>
        <w:rPr>
          <w:rFonts w:ascii="Palatino Linotype" w:hAnsi="Palatino Linotype"/>
          <w:b/>
          <w:color w:val="000000"/>
          <w:sz w:val="22"/>
          <w:lang w:val="es-ES" w:eastAsia="es-ES"/>
        </w:rPr>
      </w:pPr>
      <w:r w:rsidRPr="004C46D9">
        <w:rPr>
          <w:rFonts w:ascii="Palatino Linotype" w:hAnsi="Palatino Linotype"/>
          <w:b/>
          <w:color w:val="000000"/>
          <w:sz w:val="22"/>
          <w:lang w:val="es-ES" w:eastAsia="es-ES"/>
        </w:rPr>
        <w:t>(Énfasis</w:t>
      </w:r>
      <w:r w:rsidRPr="004C46D9">
        <w:rPr>
          <w:rFonts w:ascii="Palatino Linotype" w:hAnsi="Palatino Linotype"/>
          <w:b/>
          <w:color w:val="000000"/>
          <w:lang w:val="es-ES" w:eastAsia="es-ES"/>
        </w:rPr>
        <w:t xml:space="preserve"> </w:t>
      </w:r>
      <w:r w:rsidRPr="004C46D9">
        <w:rPr>
          <w:rFonts w:ascii="Palatino Linotype" w:hAnsi="Palatino Linotype"/>
          <w:b/>
          <w:color w:val="000000"/>
          <w:sz w:val="22"/>
          <w:lang w:val="es-ES" w:eastAsia="es-ES"/>
        </w:rPr>
        <w:t>Añadido)</w:t>
      </w:r>
    </w:p>
    <w:p w14:paraId="6F0C7A2B" w14:textId="1E59DF42" w:rsidR="002C6322" w:rsidRPr="004C46D9" w:rsidRDefault="00E83EB6" w:rsidP="00E83EB6">
      <w:pPr>
        <w:spacing w:before="100" w:beforeAutospacing="1" w:after="100" w:afterAutospacing="1" w:line="360" w:lineRule="auto"/>
        <w:jc w:val="both"/>
        <w:rPr>
          <w:rFonts w:ascii="Palatino Linotype" w:hAnsi="Palatino Linotype" w:cs="Arial"/>
          <w:lang w:val="es-ES" w:eastAsia="es-ES"/>
        </w:rPr>
      </w:pPr>
      <w:r w:rsidRPr="004C46D9">
        <w:rPr>
          <w:rFonts w:ascii="Palatino Linotype" w:hAnsi="Palatino Linotype" w:cs="Arial"/>
          <w:lang w:val="es-ES" w:eastAsia="es-ES"/>
        </w:rPr>
        <w:lastRenderedPageBreak/>
        <w:t xml:space="preserve">En tal sentido y a fin de salvaguardar el derecho de acceso a la información pública, este </w:t>
      </w:r>
      <w:r w:rsidRPr="004C46D9">
        <w:rPr>
          <w:rFonts w:ascii="Palatino Linotype" w:hAnsi="Palatino Linotype" w:cs="Arial"/>
          <w:lang w:val="es-419" w:eastAsia="es-ES"/>
        </w:rPr>
        <w:t>Órgano Garante</w:t>
      </w:r>
      <w:r w:rsidRPr="004C46D9">
        <w:rPr>
          <w:rFonts w:ascii="Palatino Linotype" w:hAnsi="Palatino Linotype" w:cs="Arial"/>
          <w:lang w:val="es-ES" w:eastAsia="es-ES"/>
        </w:rPr>
        <w:t xml:space="preserve">, determina </w:t>
      </w:r>
      <w:r w:rsidRPr="004C46D9">
        <w:rPr>
          <w:rFonts w:ascii="Palatino Linotype" w:hAnsi="Palatino Linotype" w:cs="Arial"/>
          <w:b/>
          <w:lang w:val="es-ES" w:eastAsia="es-ES"/>
        </w:rPr>
        <w:t>MODIFICAR</w:t>
      </w:r>
      <w:r w:rsidRPr="004C46D9">
        <w:rPr>
          <w:rFonts w:ascii="Palatino Linotype" w:hAnsi="Palatino Linotype" w:cs="Arial"/>
          <w:lang w:val="es-ES" w:eastAsia="es-ES"/>
        </w:rPr>
        <w:t xml:space="preserve"> la respuesta y ordenar al </w:t>
      </w:r>
      <w:r w:rsidRPr="004C46D9">
        <w:rPr>
          <w:rFonts w:ascii="Palatino Linotype" w:hAnsi="Palatino Linotype" w:cs="Arial"/>
          <w:b/>
          <w:lang w:val="es-ES" w:eastAsia="es-ES"/>
        </w:rPr>
        <w:t>SUJETO OBLIGADO</w:t>
      </w:r>
      <w:r w:rsidRPr="004C46D9">
        <w:rPr>
          <w:rFonts w:ascii="Palatino Linotype" w:hAnsi="Palatino Linotype" w:cs="Arial"/>
          <w:lang w:val="es-ES" w:eastAsia="es-ES"/>
        </w:rPr>
        <w:t xml:space="preserve"> </w:t>
      </w:r>
      <w:r w:rsidR="002C6322" w:rsidRPr="004C46D9">
        <w:rPr>
          <w:rFonts w:ascii="Palatino Linotype" w:hAnsi="Palatino Linotype" w:cs="Arial"/>
          <w:lang w:val="es-ES" w:eastAsia="es-ES"/>
        </w:rPr>
        <w:t xml:space="preserve">realizar la </w:t>
      </w:r>
      <w:r w:rsidRPr="004C46D9">
        <w:rPr>
          <w:rFonts w:ascii="Palatino Linotype" w:hAnsi="Palatino Linotype" w:cs="Arial"/>
          <w:lang w:val="es-ES" w:eastAsia="es-ES"/>
        </w:rPr>
        <w:t xml:space="preserve">entregar </w:t>
      </w:r>
      <w:r w:rsidR="002C6322" w:rsidRPr="004C46D9">
        <w:rPr>
          <w:rFonts w:ascii="Palatino Linotype" w:hAnsi="Palatino Linotype" w:cs="Arial"/>
          <w:lang w:val="es-ES" w:eastAsia="es-ES"/>
        </w:rPr>
        <w:t xml:space="preserve">de </w:t>
      </w:r>
      <w:r w:rsidRPr="004C46D9">
        <w:rPr>
          <w:rFonts w:ascii="Palatino Linotype" w:hAnsi="Palatino Linotype" w:cs="Arial"/>
          <w:lang w:val="es-ES" w:eastAsia="es-ES"/>
        </w:rPr>
        <w:t>la información</w:t>
      </w:r>
      <w:r w:rsidR="002C6322" w:rsidRPr="004C46D9">
        <w:rPr>
          <w:rFonts w:ascii="Palatino Linotype" w:hAnsi="Palatino Linotype" w:cs="Arial"/>
          <w:lang w:val="es-ES" w:eastAsia="es-ES"/>
        </w:rPr>
        <w:t xml:space="preserve"> peticionada por </w:t>
      </w:r>
      <w:r w:rsidR="002C6322" w:rsidRPr="004C46D9">
        <w:rPr>
          <w:rFonts w:ascii="Palatino Linotype" w:hAnsi="Palatino Linotype" w:cs="Arial"/>
          <w:b/>
          <w:lang w:val="es-ES" w:eastAsia="es-ES"/>
        </w:rPr>
        <w:t>LA</w:t>
      </w:r>
      <w:r w:rsidRPr="004C46D9">
        <w:rPr>
          <w:rFonts w:ascii="Palatino Linotype" w:hAnsi="Palatino Linotype" w:cs="Arial"/>
          <w:lang w:val="es-ES" w:eastAsia="es-ES"/>
        </w:rPr>
        <w:t xml:space="preserve"> </w:t>
      </w:r>
      <w:r w:rsidRPr="004C46D9">
        <w:rPr>
          <w:rFonts w:ascii="Palatino Linotype" w:hAnsi="Palatino Linotype" w:cs="Arial"/>
          <w:b/>
          <w:lang w:val="es-ES" w:eastAsia="es-ES"/>
        </w:rPr>
        <w:t>RECURRRENTE</w:t>
      </w:r>
      <w:r w:rsidRPr="004C46D9">
        <w:rPr>
          <w:rFonts w:ascii="Palatino Linotype" w:hAnsi="Palatino Linotype" w:cs="Arial"/>
          <w:lang w:val="es-ES" w:eastAsia="es-ES"/>
        </w:rPr>
        <w:t xml:space="preserve">, en </w:t>
      </w:r>
      <w:r w:rsidRPr="004C46D9">
        <w:rPr>
          <w:rFonts w:ascii="Palatino Linotype" w:hAnsi="Palatino Linotype" w:cs="Arial"/>
          <w:b/>
          <w:lang w:val="es-ES" w:eastAsia="es-ES"/>
        </w:rPr>
        <w:t>versión pública</w:t>
      </w:r>
      <w:r w:rsidRPr="004C46D9">
        <w:rPr>
          <w:rFonts w:ascii="Palatino Linotype" w:hAnsi="Palatino Linotype" w:cs="Arial"/>
          <w:lang w:val="es-ES" w:eastAsia="es-ES"/>
        </w:rPr>
        <w:t xml:space="preserve">, </w:t>
      </w:r>
      <w:r w:rsidR="00E8477F" w:rsidRPr="004C46D9">
        <w:rPr>
          <w:rFonts w:ascii="Palatino Linotype" w:hAnsi="Palatino Linotype" w:cs="Arial"/>
          <w:lang w:val="es-ES" w:eastAsia="es-ES"/>
        </w:rPr>
        <w:t>sin embargo para tal cumplimiento se deberá privilegiar ofrecer</w:t>
      </w:r>
      <w:r w:rsidR="002C6322" w:rsidRPr="004C46D9">
        <w:rPr>
          <w:rFonts w:ascii="Palatino Linotype" w:hAnsi="Palatino Linotype" w:cs="Arial"/>
          <w:lang w:val="es-ES" w:eastAsia="es-ES"/>
        </w:rPr>
        <w:t xml:space="preserve"> otras modalidades de entrega tales como, </w:t>
      </w:r>
      <w:r w:rsidR="002C6322" w:rsidRPr="004C46D9">
        <w:rPr>
          <w:rFonts w:ascii="Palatino Linotype" w:hAnsi="Palatino Linotype" w:cs="Arial"/>
          <w:b/>
          <w:lang w:val="es-ES" w:eastAsia="es-ES"/>
        </w:rPr>
        <w:t>correo electrónico</w:t>
      </w:r>
      <w:r w:rsidR="002C6322" w:rsidRPr="004C46D9">
        <w:rPr>
          <w:rFonts w:ascii="Palatino Linotype" w:hAnsi="Palatino Linotype" w:cs="Arial"/>
          <w:lang w:val="es-ES" w:eastAsia="es-ES"/>
        </w:rPr>
        <w:t>,</w:t>
      </w:r>
      <w:r w:rsidR="00E8477F" w:rsidRPr="004C46D9">
        <w:rPr>
          <w:rFonts w:ascii="Palatino Linotype" w:hAnsi="Palatino Linotype" w:cs="Arial"/>
          <w:lang w:val="es-ES" w:eastAsia="es-ES"/>
        </w:rPr>
        <w:t xml:space="preserve"> </w:t>
      </w:r>
      <w:r w:rsidR="00E8477F" w:rsidRPr="004C46D9">
        <w:rPr>
          <w:rFonts w:ascii="Palatino Linotype" w:hAnsi="Palatino Linotype" w:cs="Arial"/>
          <w:b/>
          <w:lang w:val="es-ES" w:eastAsia="es-ES"/>
        </w:rPr>
        <w:t>ligas electrónicas,</w:t>
      </w:r>
      <w:r w:rsidR="002C6322" w:rsidRPr="004C46D9">
        <w:rPr>
          <w:rFonts w:ascii="Palatino Linotype" w:hAnsi="Palatino Linotype" w:cs="Arial"/>
          <w:lang w:val="es-ES" w:eastAsia="es-ES"/>
        </w:rPr>
        <w:t xml:space="preserve"> o en su caso, </w:t>
      </w:r>
      <w:r w:rsidR="002C6322" w:rsidRPr="004C46D9">
        <w:rPr>
          <w:rFonts w:ascii="Palatino Linotype" w:hAnsi="Palatino Linotype" w:cs="Arial"/>
          <w:b/>
          <w:lang w:val="es-ES" w:eastAsia="es-ES"/>
        </w:rPr>
        <w:t>USB</w:t>
      </w:r>
      <w:r w:rsidR="002C6322" w:rsidRPr="004C46D9">
        <w:rPr>
          <w:rFonts w:ascii="Palatino Linotype" w:hAnsi="Palatino Linotype" w:cs="Arial"/>
          <w:lang w:val="es-ES" w:eastAsia="es-ES"/>
        </w:rPr>
        <w:t xml:space="preserve"> y/o </w:t>
      </w:r>
      <w:r w:rsidR="002C6322" w:rsidRPr="004C46D9">
        <w:rPr>
          <w:rFonts w:ascii="Palatino Linotype" w:hAnsi="Palatino Linotype" w:cs="Arial"/>
          <w:b/>
          <w:lang w:val="es-ES" w:eastAsia="es-ES"/>
        </w:rPr>
        <w:t>disco compacto</w:t>
      </w:r>
      <w:r w:rsidR="002C6322" w:rsidRPr="004C46D9">
        <w:rPr>
          <w:rFonts w:ascii="Palatino Linotype" w:hAnsi="Palatino Linotype" w:cs="Arial"/>
          <w:lang w:val="es-ES" w:eastAsia="es-ES"/>
        </w:rPr>
        <w:t xml:space="preserve">, </w:t>
      </w:r>
      <w:r w:rsidR="00E8477F" w:rsidRPr="004C46D9">
        <w:rPr>
          <w:rFonts w:ascii="Palatino Linotype" w:hAnsi="Palatino Linotype" w:cs="Arial"/>
          <w:lang w:val="es-ES" w:eastAsia="es-ES"/>
        </w:rPr>
        <w:t xml:space="preserve">aunado a que existe </w:t>
      </w:r>
      <w:r w:rsidR="002C6322" w:rsidRPr="004C46D9">
        <w:rPr>
          <w:rFonts w:ascii="Palatino Linotype" w:hAnsi="Palatino Linotype" w:cs="Arial"/>
          <w:lang w:val="es-ES" w:eastAsia="es-ES"/>
        </w:rPr>
        <w:t xml:space="preserve">la posibilidad </w:t>
      </w:r>
      <w:r w:rsidR="00E8477F" w:rsidRPr="004C46D9">
        <w:rPr>
          <w:rFonts w:ascii="Palatino Linotype" w:hAnsi="Palatino Linotype" w:cs="Arial"/>
          <w:lang w:val="es-ES" w:eastAsia="es-ES"/>
        </w:rPr>
        <w:t>de ofrecer e</w:t>
      </w:r>
      <w:r w:rsidR="002C6322" w:rsidRPr="004C46D9">
        <w:rPr>
          <w:rFonts w:ascii="Palatino Linotype" w:hAnsi="Palatino Linotype" w:cs="Arial"/>
          <w:lang w:val="es-ES" w:eastAsia="es-ES"/>
        </w:rPr>
        <w:t>nvío mediante correo certificado</w:t>
      </w:r>
      <w:r w:rsidR="00E8477F" w:rsidRPr="004C46D9">
        <w:rPr>
          <w:rFonts w:ascii="Palatino Linotype" w:hAnsi="Palatino Linotype" w:cs="Arial"/>
          <w:lang w:val="es-ES" w:eastAsia="es-ES"/>
        </w:rPr>
        <w:t>, sin embargo esto último tendr</w:t>
      </w:r>
      <w:r w:rsidR="00AA4D82" w:rsidRPr="004C46D9">
        <w:rPr>
          <w:rFonts w:ascii="Palatino Linotype" w:hAnsi="Palatino Linotype" w:cs="Arial"/>
          <w:lang w:val="es-ES" w:eastAsia="es-ES"/>
        </w:rPr>
        <w:t xml:space="preserve">ía un costo, de tal manera que </w:t>
      </w:r>
      <w:r w:rsidR="00AA4D82" w:rsidRPr="004C46D9">
        <w:rPr>
          <w:rFonts w:ascii="Palatino Linotype" w:hAnsi="Palatino Linotype" w:cs="Arial"/>
          <w:b/>
          <w:lang w:val="es-ES" w:eastAsia="es-ES"/>
        </w:rPr>
        <w:t xml:space="preserve">EL SUJETO OBLIGADO </w:t>
      </w:r>
      <w:r w:rsidR="00AA4D82" w:rsidRPr="004C46D9">
        <w:rPr>
          <w:rFonts w:ascii="Palatino Linotype" w:hAnsi="Palatino Linotype" w:cs="Arial"/>
          <w:lang w:val="es-ES" w:eastAsia="es-ES"/>
        </w:rPr>
        <w:t>en apertura a ofrecer dichas modalidades deberá</w:t>
      </w:r>
      <w:r w:rsidR="002C6322" w:rsidRPr="004C46D9">
        <w:rPr>
          <w:rFonts w:ascii="Palatino Linotype" w:hAnsi="Palatino Linotype" w:cs="Arial"/>
          <w:lang w:val="es-ES" w:eastAsia="es-ES"/>
        </w:rPr>
        <w:t xml:space="preserve"> </w:t>
      </w:r>
      <w:r w:rsidR="00AA4D82" w:rsidRPr="004C46D9">
        <w:rPr>
          <w:rFonts w:ascii="Palatino Linotype" w:hAnsi="Palatino Linotype" w:cs="Arial"/>
          <w:lang w:val="es-ES" w:eastAsia="es-ES"/>
        </w:rPr>
        <w:t>informárselo</w:t>
      </w:r>
      <w:r w:rsidR="002C6322" w:rsidRPr="004C46D9">
        <w:rPr>
          <w:rFonts w:ascii="Palatino Linotype" w:hAnsi="Palatino Linotype" w:cs="Arial"/>
          <w:lang w:val="es-ES" w:eastAsia="es-ES"/>
        </w:rPr>
        <w:t xml:space="preserve"> a</w:t>
      </w:r>
      <w:r w:rsidR="0009071D" w:rsidRPr="004C46D9">
        <w:rPr>
          <w:rFonts w:ascii="Palatino Linotype" w:hAnsi="Palatino Linotype" w:cs="Arial"/>
          <w:lang w:val="es-ES" w:eastAsia="es-ES"/>
        </w:rPr>
        <w:t xml:space="preserve"> </w:t>
      </w:r>
      <w:r w:rsidR="0009071D" w:rsidRPr="004C46D9">
        <w:rPr>
          <w:rFonts w:ascii="Palatino Linotype" w:hAnsi="Palatino Linotype" w:cs="Arial"/>
          <w:b/>
          <w:lang w:val="es-ES" w:eastAsia="es-ES"/>
        </w:rPr>
        <w:t>LA</w:t>
      </w:r>
      <w:r w:rsidR="002C6322" w:rsidRPr="004C46D9">
        <w:rPr>
          <w:rFonts w:ascii="Palatino Linotype" w:hAnsi="Palatino Linotype" w:cs="Arial"/>
          <w:lang w:val="es-ES" w:eastAsia="es-ES"/>
        </w:rPr>
        <w:t xml:space="preserve"> </w:t>
      </w:r>
      <w:r w:rsidR="002C6322" w:rsidRPr="004C46D9">
        <w:rPr>
          <w:rFonts w:ascii="Palatino Linotype" w:hAnsi="Palatino Linotype" w:cs="Arial"/>
          <w:b/>
          <w:lang w:val="es-ES" w:eastAsia="es-ES"/>
        </w:rPr>
        <w:t>RECURRENTE</w:t>
      </w:r>
      <w:r w:rsidR="002C6322" w:rsidRPr="004C46D9">
        <w:rPr>
          <w:rFonts w:ascii="Palatino Linotype" w:hAnsi="Palatino Linotype" w:cs="Arial"/>
          <w:lang w:val="es-ES" w:eastAsia="es-ES"/>
        </w:rPr>
        <w:t xml:space="preserve"> </w:t>
      </w:r>
      <w:r w:rsidR="00AA4D82" w:rsidRPr="004C46D9">
        <w:rPr>
          <w:rFonts w:ascii="Palatino Linotype" w:hAnsi="Palatino Linotype" w:cs="Arial"/>
          <w:lang w:val="es-ES" w:eastAsia="es-ES"/>
        </w:rPr>
        <w:t xml:space="preserve">para que en caso de que así lo decida, </w:t>
      </w:r>
      <w:r w:rsidR="00AA4D82" w:rsidRPr="004C46D9">
        <w:rPr>
          <w:rFonts w:ascii="Palatino Linotype" w:hAnsi="Palatino Linotype" w:cs="Arial"/>
          <w:b/>
          <w:u w:val="single"/>
          <w:lang w:val="es-ES" w:eastAsia="es-ES"/>
        </w:rPr>
        <w:t xml:space="preserve">sea la parte </w:t>
      </w:r>
      <w:r w:rsidR="00362549" w:rsidRPr="004C46D9">
        <w:rPr>
          <w:rFonts w:ascii="Palatino Linotype" w:hAnsi="Palatino Linotype" w:cs="Arial"/>
          <w:b/>
          <w:u w:val="single"/>
          <w:lang w:val="es-ES" w:eastAsia="es-ES"/>
        </w:rPr>
        <w:t>interesada</w:t>
      </w:r>
      <w:r w:rsidR="00AA4D82" w:rsidRPr="004C46D9">
        <w:rPr>
          <w:rFonts w:ascii="Palatino Linotype" w:hAnsi="Palatino Linotype" w:cs="Arial"/>
          <w:b/>
          <w:u w:val="single"/>
          <w:lang w:val="es-ES" w:eastAsia="es-ES"/>
        </w:rPr>
        <w:t xml:space="preserve"> quien proporcione dichos medios </w:t>
      </w:r>
      <w:r w:rsidR="00362549" w:rsidRPr="004C46D9">
        <w:rPr>
          <w:rFonts w:ascii="Palatino Linotype" w:hAnsi="Palatino Linotype" w:cs="Arial"/>
          <w:b/>
          <w:u w:val="single"/>
          <w:lang w:val="es-ES" w:eastAsia="es-ES"/>
        </w:rPr>
        <w:t>electrónicos y la entrega de la información sea gratuita</w:t>
      </w:r>
      <w:r w:rsidR="00362549" w:rsidRPr="004C46D9">
        <w:rPr>
          <w:rFonts w:ascii="Palatino Linotype" w:hAnsi="Palatino Linotype" w:cs="Arial"/>
          <w:lang w:val="es-ES" w:eastAsia="es-ES"/>
        </w:rPr>
        <w:t>.</w:t>
      </w:r>
    </w:p>
    <w:p w14:paraId="7B1CBEB5" w14:textId="4367EB08" w:rsidR="00777E17" w:rsidRPr="004C46D9" w:rsidRDefault="00777E17" w:rsidP="00E83EB6">
      <w:pPr>
        <w:spacing w:before="100" w:beforeAutospacing="1" w:after="100" w:afterAutospacing="1" w:line="360" w:lineRule="auto"/>
        <w:jc w:val="both"/>
        <w:rPr>
          <w:rFonts w:ascii="Palatino Linotype" w:hAnsi="Palatino Linotype" w:cs="Arial"/>
          <w:lang w:val="es-ES" w:eastAsia="es-ES"/>
        </w:rPr>
      </w:pPr>
      <w:r w:rsidRPr="004C46D9">
        <w:rPr>
          <w:rFonts w:ascii="Palatino Linotype" w:hAnsi="Palatino Linotype" w:cs="Arial"/>
          <w:lang w:val="es-ES" w:eastAsia="es-ES"/>
        </w:rPr>
        <w:t xml:space="preserve">Finalmente, lo que respecta a la parte de la solicitud donde fue requerido lo siguiente: </w:t>
      </w:r>
    </w:p>
    <w:p w14:paraId="29A5EEBE" w14:textId="70265FC3" w:rsidR="002E6F25" w:rsidRPr="004C46D9" w:rsidRDefault="002E6F25" w:rsidP="002E6F25">
      <w:pPr>
        <w:spacing w:before="100" w:beforeAutospacing="1" w:after="100" w:afterAutospacing="1" w:line="360" w:lineRule="auto"/>
        <w:ind w:left="851" w:right="899"/>
        <w:jc w:val="center"/>
        <w:rPr>
          <w:rFonts w:ascii="Palatino Linotype" w:hAnsi="Palatino Linotype" w:cs="Arial"/>
          <w:i/>
          <w:lang w:val="es-ES" w:eastAsia="es-ES"/>
        </w:rPr>
      </w:pPr>
      <w:r w:rsidRPr="004C46D9">
        <w:rPr>
          <w:rFonts w:ascii="Palatino Linotype" w:hAnsi="Palatino Linotype" w:cs="Arial"/>
          <w:i/>
          <w:lang w:val="es-ES" w:eastAsia="es-ES"/>
        </w:rPr>
        <w:t>“…y cual es proceso de autorización de los mismos”</w:t>
      </w:r>
    </w:p>
    <w:p w14:paraId="66DB06BF" w14:textId="794F65CE" w:rsidR="009F56C7" w:rsidRPr="004C46D9" w:rsidRDefault="002E6F25" w:rsidP="00E83EB6">
      <w:pPr>
        <w:spacing w:before="100" w:beforeAutospacing="1" w:after="100" w:afterAutospacing="1" w:line="360" w:lineRule="auto"/>
        <w:jc w:val="both"/>
        <w:rPr>
          <w:rFonts w:ascii="Palatino Linotype" w:hAnsi="Palatino Linotype" w:cs="Arial"/>
          <w:lang w:val="es-ES" w:eastAsia="es-ES"/>
        </w:rPr>
      </w:pPr>
      <w:r w:rsidRPr="004C46D9">
        <w:rPr>
          <w:rFonts w:ascii="Palatino Linotype" w:hAnsi="Palatino Linotype" w:cs="Arial"/>
          <w:lang w:val="es-ES" w:eastAsia="es-ES"/>
        </w:rPr>
        <w:t xml:space="preserve">Refiriéndose </w:t>
      </w:r>
      <w:r w:rsidRPr="004C46D9">
        <w:rPr>
          <w:rFonts w:ascii="Palatino Linotype" w:hAnsi="Palatino Linotype" w:cs="Arial"/>
          <w:b/>
          <w:lang w:val="es-ES" w:eastAsia="es-ES"/>
        </w:rPr>
        <w:t xml:space="preserve">LA RECURRENTE, </w:t>
      </w:r>
      <w:r w:rsidRPr="004C46D9">
        <w:rPr>
          <w:rFonts w:ascii="Palatino Linotype" w:hAnsi="Palatino Linotype" w:cs="Arial"/>
          <w:lang w:val="es-ES" w:eastAsia="es-ES"/>
        </w:rPr>
        <w:t>al procedimiento para la autorización de los Dictámenes de Impacto Vial</w:t>
      </w:r>
      <w:r w:rsidR="00C72DA1" w:rsidRPr="004C46D9">
        <w:rPr>
          <w:rFonts w:ascii="Palatino Linotype" w:hAnsi="Palatino Linotype" w:cs="Arial"/>
          <w:lang w:val="es-ES" w:eastAsia="es-ES"/>
        </w:rPr>
        <w:t>.</w:t>
      </w:r>
    </w:p>
    <w:p w14:paraId="39EAA1D6" w14:textId="53623E81" w:rsidR="00C72DA1" w:rsidRPr="004C46D9" w:rsidRDefault="00C72DA1" w:rsidP="00E83EB6">
      <w:pPr>
        <w:spacing w:before="100" w:beforeAutospacing="1" w:after="100" w:afterAutospacing="1" w:line="360" w:lineRule="auto"/>
        <w:jc w:val="both"/>
        <w:rPr>
          <w:rFonts w:ascii="Palatino Linotype" w:hAnsi="Palatino Linotype" w:cs="Arial"/>
          <w:lang w:val="es-ES" w:eastAsia="es-ES"/>
        </w:rPr>
      </w:pPr>
      <w:r w:rsidRPr="004C46D9">
        <w:rPr>
          <w:rFonts w:ascii="Palatino Linotype" w:hAnsi="Palatino Linotype" w:cs="Arial"/>
          <w:lang w:val="es-ES" w:eastAsia="es-ES"/>
        </w:rPr>
        <w:t xml:space="preserve">Por lo que en respuesta primigenia, </w:t>
      </w:r>
      <w:r w:rsidRPr="004C46D9">
        <w:rPr>
          <w:rFonts w:ascii="Palatino Linotype" w:hAnsi="Palatino Linotype" w:cs="Arial"/>
          <w:b/>
          <w:lang w:val="es-ES" w:eastAsia="es-ES"/>
        </w:rPr>
        <w:t xml:space="preserve">EL SUJETO OBLIGADO </w:t>
      </w:r>
      <w:r w:rsidRPr="004C46D9">
        <w:rPr>
          <w:rFonts w:ascii="Palatino Linotype" w:hAnsi="Palatino Linotype" w:cs="Arial"/>
          <w:lang w:val="es-ES" w:eastAsia="es-ES"/>
        </w:rPr>
        <w:t>remitió en formato .PDF, un diagrama en el que se encuentra puntualizado cada uno de los procedimientos a seguir para la emisión de la factibilidad al proyecto presentado por un interesado.</w:t>
      </w:r>
    </w:p>
    <w:p w14:paraId="7B04AF74" w14:textId="70522093" w:rsidR="00C72DA1" w:rsidRPr="004C46D9" w:rsidRDefault="00C72DA1" w:rsidP="00E83EB6">
      <w:pPr>
        <w:spacing w:before="100" w:beforeAutospacing="1" w:after="100" w:afterAutospacing="1" w:line="360" w:lineRule="auto"/>
        <w:jc w:val="both"/>
        <w:rPr>
          <w:rFonts w:ascii="Palatino Linotype" w:hAnsi="Palatino Linotype" w:cs="Arial"/>
          <w:lang w:val="es-ES" w:eastAsia="es-ES"/>
        </w:rPr>
      </w:pPr>
      <w:r w:rsidRPr="004C46D9">
        <w:rPr>
          <w:rFonts w:ascii="Palatino Linotype" w:hAnsi="Palatino Linotype" w:cs="Arial"/>
          <w:lang w:val="es-ES" w:eastAsia="es-ES"/>
        </w:rPr>
        <w:lastRenderedPageBreak/>
        <w:t xml:space="preserve">Es por lo anterior, que dicho punto se tiene por colmado, máxime que </w:t>
      </w:r>
      <w:r w:rsidRPr="004C46D9">
        <w:rPr>
          <w:rFonts w:ascii="Palatino Linotype" w:hAnsi="Palatino Linotype" w:cs="Arial"/>
          <w:b/>
          <w:lang w:val="es-ES" w:eastAsia="es-ES"/>
        </w:rPr>
        <w:t xml:space="preserve">LA RECURRENTE </w:t>
      </w:r>
      <w:r w:rsidRPr="004C46D9">
        <w:rPr>
          <w:rFonts w:ascii="Palatino Linotype" w:hAnsi="Palatino Linotype" w:cs="Arial"/>
          <w:lang w:val="es-ES" w:eastAsia="es-ES"/>
        </w:rPr>
        <w:t>no realizó pronunciamiento respecto a esta parte de la respuesta, motivo por el cual se tiene por colmada.</w:t>
      </w:r>
    </w:p>
    <w:p w14:paraId="0A2920C6" w14:textId="77777777" w:rsidR="009F56C7" w:rsidRPr="004C46D9" w:rsidRDefault="009F56C7" w:rsidP="009F56C7">
      <w:pPr>
        <w:pStyle w:val="Prrafodelista"/>
        <w:numPr>
          <w:ilvl w:val="0"/>
          <w:numId w:val="19"/>
        </w:numPr>
        <w:spacing w:before="100" w:beforeAutospacing="1" w:after="100" w:afterAutospacing="1" w:line="360" w:lineRule="auto"/>
        <w:ind w:right="51"/>
        <w:jc w:val="center"/>
        <w:rPr>
          <w:rFonts w:ascii="Palatino Linotype" w:eastAsia="Palatino Linotype" w:hAnsi="Palatino Linotype" w:cs="Palatino Linotype"/>
          <w:b/>
          <w:sz w:val="32"/>
          <w:szCs w:val="32"/>
          <w:u w:val="single"/>
        </w:rPr>
      </w:pPr>
      <w:r w:rsidRPr="004C46D9">
        <w:rPr>
          <w:rFonts w:ascii="Palatino Linotype" w:eastAsia="Palatino Linotype" w:hAnsi="Palatino Linotype" w:cs="Palatino Linotype"/>
          <w:b/>
          <w:sz w:val="32"/>
          <w:szCs w:val="32"/>
          <w:u w:val="single"/>
        </w:rPr>
        <w:t>Recurso de Revisión 05042/INFOEM/IP/RR/2022</w:t>
      </w:r>
    </w:p>
    <w:p w14:paraId="4116E504" w14:textId="1A1E5C9D" w:rsidR="002C6322" w:rsidRPr="004C46D9" w:rsidRDefault="009F56C7" w:rsidP="00E83EB6">
      <w:pPr>
        <w:spacing w:before="100" w:beforeAutospacing="1" w:after="100" w:afterAutospacing="1" w:line="360" w:lineRule="auto"/>
        <w:jc w:val="both"/>
        <w:rPr>
          <w:rFonts w:ascii="Palatino Linotype" w:hAnsi="Palatino Linotype" w:cs="Arial"/>
          <w:lang w:val="es-ES" w:eastAsia="es-ES"/>
        </w:rPr>
      </w:pPr>
      <w:r w:rsidRPr="004C46D9">
        <w:rPr>
          <w:rFonts w:ascii="Palatino Linotype" w:hAnsi="Palatino Linotype" w:cs="Arial"/>
          <w:lang w:val="es-ES" w:eastAsia="es-ES"/>
        </w:rPr>
        <w:t>Ahora bien, toca el turno de analizar la información que obra en el expediente electrónico del Recurso de Revisión 05042/INFOEM/IP/RR/2022</w:t>
      </w:r>
      <w:r w:rsidR="00777E17" w:rsidRPr="004C46D9">
        <w:rPr>
          <w:rFonts w:ascii="Palatino Linotype" w:hAnsi="Palatino Linotype" w:cs="Arial"/>
          <w:lang w:val="es-ES" w:eastAsia="es-ES"/>
        </w:rPr>
        <w:t xml:space="preserve">, por lo que en primer término cabe recordar lo que fue solicitado por </w:t>
      </w:r>
      <w:r w:rsidR="00777E17" w:rsidRPr="004C46D9">
        <w:rPr>
          <w:rFonts w:ascii="Palatino Linotype" w:hAnsi="Palatino Linotype" w:cs="Arial"/>
          <w:b/>
          <w:lang w:val="es-ES" w:eastAsia="es-ES"/>
        </w:rPr>
        <w:t>LA RECURRENTE</w:t>
      </w:r>
      <w:r w:rsidR="00E06E92" w:rsidRPr="004C46D9">
        <w:rPr>
          <w:rFonts w:ascii="Palatino Linotype" w:hAnsi="Palatino Linotype" w:cs="Arial"/>
          <w:b/>
          <w:lang w:val="es-ES" w:eastAsia="es-ES"/>
        </w:rPr>
        <w:t>,</w:t>
      </w:r>
      <w:r w:rsidR="00777E17" w:rsidRPr="004C46D9">
        <w:rPr>
          <w:rFonts w:ascii="Palatino Linotype" w:hAnsi="Palatino Linotype" w:cs="Arial"/>
          <w:b/>
          <w:lang w:val="es-ES" w:eastAsia="es-ES"/>
        </w:rPr>
        <w:t xml:space="preserve"> </w:t>
      </w:r>
      <w:r w:rsidR="00777E17" w:rsidRPr="004C46D9">
        <w:rPr>
          <w:rFonts w:ascii="Palatino Linotype" w:hAnsi="Palatino Linotype" w:cs="Arial"/>
          <w:lang w:val="es-ES" w:eastAsia="es-ES"/>
        </w:rPr>
        <w:t xml:space="preserve">consistente en: </w:t>
      </w:r>
    </w:p>
    <w:p w14:paraId="625050C7" w14:textId="37CB4927" w:rsidR="00777E17" w:rsidRPr="004C46D9" w:rsidRDefault="00777E17" w:rsidP="00777E17">
      <w:pPr>
        <w:ind w:left="851" w:right="902"/>
        <w:jc w:val="both"/>
        <w:rPr>
          <w:rFonts w:ascii="Palatino Linotype" w:hAnsi="Palatino Linotype" w:cs="Arial"/>
          <w:lang w:val="es-ES" w:eastAsia="es-ES"/>
        </w:rPr>
      </w:pPr>
      <w:r w:rsidRPr="004C46D9">
        <w:rPr>
          <w:rFonts w:ascii="Palatino Linotype" w:hAnsi="Palatino Linotype" w:cs="Arial"/>
          <w:i/>
          <w:lang w:val="es-ES" w:eastAsia="es-ES"/>
        </w:rPr>
        <w:t xml:space="preserve">“todas las obras realizadas por la Secretaría de Comunicaciones y ahora movilidad en materia de carreteras, puentes, trasporte entre otras todos los contratos de adjudicación directa y licitación pública con todos sus anexos, copias de los las actas de comité donde se probaron dichas obras y se realizó el proceso de licitación , todos los estudios técnicos cuanto costaron las obras a quien se le asignaron cuanto se </w:t>
      </w:r>
      <w:proofErr w:type="spellStart"/>
      <w:r w:rsidRPr="004C46D9">
        <w:rPr>
          <w:rFonts w:ascii="Palatino Linotype" w:hAnsi="Palatino Linotype" w:cs="Arial"/>
          <w:i/>
          <w:lang w:val="es-ES" w:eastAsia="es-ES"/>
        </w:rPr>
        <w:t>a</w:t>
      </w:r>
      <w:proofErr w:type="spellEnd"/>
      <w:r w:rsidRPr="004C46D9">
        <w:rPr>
          <w:rFonts w:ascii="Palatino Linotype" w:hAnsi="Palatino Linotype" w:cs="Arial"/>
          <w:i/>
          <w:lang w:val="es-ES" w:eastAsia="es-ES"/>
        </w:rPr>
        <w:t xml:space="preserve"> pagado, cuanto se adeudo, quien contrato a la empresa, el beneficio de las obras y toda la documentación de los avances.”</w:t>
      </w:r>
      <w:r w:rsidRPr="004C46D9">
        <w:rPr>
          <w:rFonts w:ascii="Palatino Linotype" w:hAnsi="Palatino Linotype" w:cs="Arial"/>
          <w:lang w:val="es-ES" w:eastAsia="es-ES"/>
        </w:rPr>
        <w:t xml:space="preserve"> (Sic).</w:t>
      </w:r>
    </w:p>
    <w:p w14:paraId="714329BE" w14:textId="1DB404A9" w:rsidR="00522894" w:rsidRPr="004C46D9" w:rsidRDefault="00E06E92" w:rsidP="003A0B7B">
      <w:pPr>
        <w:spacing w:before="100" w:beforeAutospacing="1" w:after="100" w:afterAutospacing="1" w:line="360" w:lineRule="auto"/>
        <w:jc w:val="both"/>
        <w:rPr>
          <w:rFonts w:ascii="Palatino Linotype" w:hAnsi="Palatino Linotype"/>
          <w:lang w:eastAsia="es-ES"/>
        </w:rPr>
      </w:pPr>
      <w:r w:rsidRPr="004C46D9">
        <w:rPr>
          <w:rFonts w:ascii="Palatino Linotype" w:hAnsi="Palatino Linotype"/>
          <w:lang w:eastAsia="es-ES"/>
        </w:rPr>
        <w:t xml:space="preserve">Así, en respuesta </w:t>
      </w:r>
      <w:r w:rsidRPr="004C46D9">
        <w:rPr>
          <w:rFonts w:ascii="Palatino Linotype" w:hAnsi="Palatino Linotype"/>
          <w:b/>
          <w:lang w:eastAsia="es-ES"/>
        </w:rPr>
        <w:t xml:space="preserve">EL SUJETO OBLIGADO </w:t>
      </w:r>
      <w:r w:rsidR="004E59FE" w:rsidRPr="004C46D9">
        <w:rPr>
          <w:rFonts w:ascii="Palatino Linotype" w:hAnsi="Palatino Linotype"/>
          <w:lang w:eastAsia="es-ES"/>
        </w:rPr>
        <w:t>esencialmente realiza una precisión atinada, y es</w:t>
      </w:r>
      <w:r w:rsidR="00522894" w:rsidRPr="004C46D9">
        <w:rPr>
          <w:rFonts w:ascii="Palatino Linotype" w:hAnsi="Palatino Linotype"/>
          <w:lang w:eastAsia="es-ES"/>
        </w:rPr>
        <w:t>,</w:t>
      </w:r>
      <w:r w:rsidR="004E59FE" w:rsidRPr="004C46D9">
        <w:rPr>
          <w:rFonts w:ascii="Palatino Linotype" w:hAnsi="Palatino Linotype"/>
          <w:lang w:eastAsia="es-ES"/>
        </w:rPr>
        <w:t xml:space="preserve"> que derivado del análisis a la petición formulada por </w:t>
      </w:r>
      <w:r w:rsidR="004E59FE" w:rsidRPr="004C46D9">
        <w:rPr>
          <w:rFonts w:ascii="Palatino Linotype" w:hAnsi="Palatino Linotype"/>
          <w:b/>
          <w:lang w:eastAsia="es-ES"/>
        </w:rPr>
        <w:t xml:space="preserve">LA RECURRENTE </w:t>
      </w:r>
      <w:r w:rsidR="004E59FE" w:rsidRPr="004C46D9">
        <w:rPr>
          <w:rFonts w:ascii="Palatino Linotype" w:hAnsi="Palatino Linotype"/>
          <w:lang w:eastAsia="es-ES"/>
        </w:rPr>
        <w:t xml:space="preserve">nos encontramos </w:t>
      </w:r>
      <w:r w:rsidR="006E783E" w:rsidRPr="004C46D9">
        <w:rPr>
          <w:rFonts w:ascii="Palatino Linotype" w:hAnsi="Palatino Linotype"/>
          <w:lang w:eastAsia="es-ES"/>
        </w:rPr>
        <w:t>con la</w:t>
      </w:r>
      <w:r w:rsidR="004E59FE" w:rsidRPr="004C46D9">
        <w:rPr>
          <w:rFonts w:ascii="Palatino Linotype" w:hAnsi="Palatino Linotype"/>
          <w:lang w:eastAsia="es-ES"/>
        </w:rPr>
        <w:t xml:space="preserve"> vertiente</w:t>
      </w:r>
      <w:r w:rsidR="006E783E" w:rsidRPr="004C46D9">
        <w:rPr>
          <w:rFonts w:ascii="Palatino Linotype" w:hAnsi="Palatino Linotype"/>
          <w:lang w:eastAsia="es-ES"/>
        </w:rPr>
        <w:t xml:space="preserve"> respecto</w:t>
      </w:r>
      <w:r w:rsidR="004E59FE" w:rsidRPr="004C46D9">
        <w:rPr>
          <w:rFonts w:ascii="Palatino Linotype" w:hAnsi="Palatino Linotype"/>
          <w:lang w:eastAsia="es-ES"/>
        </w:rPr>
        <w:t xml:space="preserve"> a la temporalidad en la que se requiere la información,</w:t>
      </w:r>
      <w:r w:rsidR="00522894" w:rsidRPr="004C46D9">
        <w:rPr>
          <w:rFonts w:ascii="Palatino Linotype" w:hAnsi="Palatino Linotype"/>
          <w:lang w:eastAsia="es-ES"/>
        </w:rPr>
        <w:t xml:space="preserve"> pues no fue precisado con exactitud el </w:t>
      </w:r>
      <w:r w:rsidR="00362549" w:rsidRPr="004C46D9">
        <w:rPr>
          <w:rFonts w:ascii="Palatino Linotype" w:hAnsi="Palatino Linotype"/>
          <w:lang w:eastAsia="es-ES"/>
        </w:rPr>
        <w:t>margen</w:t>
      </w:r>
      <w:r w:rsidR="00522894" w:rsidRPr="004C46D9">
        <w:rPr>
          <w:rFonts w:ascii="Palatino Linotype" w:hAnsi="Palatino Linotype"/>
          <w:lang w:eastAsia="es-ES"/>
        </w:rPr>
        <w:t xml:space="preserve"> temporal en el que </w:t>
      </w:r>
      <w:r w:rsidR="006E783E" w:rsidRPr="004C46D9">
        <w:rPr>
          <w:rFonts w:ascii="Palatino Linotype" w:hAnsi="Palatino Linotype"/>
          <w:b/>
          <w:lang w:eastAsia="es-ES"/>
        </w:rPr>
        <w:t>LA RECURRENTE</w:t>
      </w:r>
      <w:r w:rsidR="00522894" w:rsidRPr="004C46D9">
        <w:rPr>
          <w:rFonts w:ascii="Palatino Linotype" w:hAnsi="Palatino Linotype"/>
          <w:lang w:eastAsia="es-ES"/>
        </w:rPr>
        <w:t xml:space="preserve"> </w:t>
      </w:r>
      <w:r w:rsidR="00362549" w:rsidRPr="004C46D9">
        <w:rPr>
          <w:rFonts w:ascii="Palatino Linotype" w:hAnsi="Palatino Linotype"/>
          <w:lang w:eastAsia="es-ES"/>
        </w:rPr>
        <w:t xml:space="preserve">requirió la </w:t>
      </w:r>
      <w:r w:rsidR="00522894" w:rsidRPr="004C46D9">
        <w:rPr>
          <w:rFonts w:ascii="Palatino Linotype" w:hAnsi="Palatino Linotype"/>
          <w:lang w:eastAsia="es-ES"/>
        </w:rPr>
        <w:t>información</w:t>
      </w:r>
      <w:r w:rsidR="00362549" w:rsidRPr="004C46D9">
        <w:rPr>
          <w:rFonts w:ascii="Palatino Linotype" w:hAnsi="Palatino Linotype"/>
          <w:lang w:eastAsia="es-ES"/>
        </w:rPr>
        <w:t>.</w:t>
      </w:r>
    </w:p>
    <w:p w14:paraId="4DB5EDB4" w14:textId="1CDA7220" w:rsidR="00C61441" w:rsidRPr="004C46D9" w:rsidRDefault="00C61441" w:rsidP="00C61441">
      <w:pPr>
        <w:widowControl w:val="0"/>
        <w:shd w:val="clear" w:color="auto" w:fill="FFFFFF" w:themeFill="background1"/>
        <w:autoSpaceDE w:val="0"/>
        <w:autoSpaceDN w:val="0"/>
        <w:adjustRightInd w:val="0"/>
        <w:spacing w:line="360" w:lineRule="auto"/>
        <w:contextualSpacing/>
        <w:jc w:val="both"/>
        <w:rPr>
          <w:rFonts w:ascii="Palatino Linotype" w:hAnsi="Palatino Linotype" w:cs="Arial"/>
          <w:lang w:eastAsia="es-ES"/>
        </w:rPr>
      </w:pPr>
      <w:r w:rsidRPr="004C46D9">
        <w:rPr>
          <w:rFonts w:ascii="Palatino Linotype" w:hAnsi="Palatino Linotype" w:cs="Arial"/>
          <w:lang w:eastAsia="es-ES"/>
        </w:rPr>
        <w:t xml:space="preserve">Dicho lo anterior, es de advertirse por este Órgano Garante, que efectivamente no fue señalado por la particular una temporalidad exacta para la búsqueda de la información </w:t>
      </w:r>
      <w:r w:rsidRPr="004C46D9">
        <w:rPr>
          <w:rFonts w:ascii="Palatino Linotype" w:hAnsi="Palatino Linotype" w:cs="Arial"/>
          <w:lang w:eastAsia="es-ES"/>
        </w:rPr>
        <w:lastRenderedPageBreak/>
        <w:t xml:space="preserve">solicitada, por tal motivo, este Instituto en aras de </w:t>
      </w:r>
      <w:r w:rsidR="002E7431" w:rsidRPr="004C46D9">
        <w:rPr>
          <w:rFonts w:ascii="Palatino Linotype" w:hAnsi="Palatino Linotype" w:cs="Arial"/>
          <w:lang w:eastAsia="es-ES"/>
        </w:rPr>
        <w:t>otorgar un co</w:t>
      </w:r>
      <w:r w:rsidRPr="004C46D9">
        <w:rPr>
          <w:rFonts w:ascii="Palatino Linotype" w:hAnsi="Palatino Linotype" w:cs="Arial"/>
          <w:lang w:eastAsia="es-ES"/>
        </w:rPr>
        <w:t xml:space="preserve">rrecto </w:t>
      </w:r>
      <w:r w:rsidR="002E7431" w:rsidRPr="004C46D9">
        <w:rPr>
          <w:rFonts w:ascii="Palatino Linotype" w:hAnsi="Palatino Linotype" w:cs="Arial"/>
          <w:lang w:eastAsia="es-ES"/>
        </w:rPr>
        <w:t xml:space="preserve"> Derechos de </w:t>
      </w:r>
      <w:r w:rsidRPr="004C46D9">
        <w:rPr>
          <w:rFonts w:ascii="Palatino Linotype" w:hAnsi="Palatino Linotype" w:cs="Arial"/>
          <w:lang w:eastAsia="es-ES"/>
        </w:rPr>
        <w:t xml:space="preserve">acceso, señala preciso que </w:t>
      </w:r>
      <w:r w:rsidR="006D1A1D" w:rsidRPr="004C46D9">
        <w:rPr>
          <w:rFonts w:ascii="Palatino Linotype" w:hAnsi="Palatino Linotype" w:cs="Arial"/>
          <w:lang w:eastAsia="es-ES"/>
        </w:rPr>
        <w:t>respecto a la</w:t>
      </w:r>
      <w:r w:rsidRPr="004C46D9">
        <w:rPr>
          <w:rFonts w:ascii="Palatino Linotype" w:hAnsi="Palatino Linotype" w:cs="Arial"/>
          <w:lang w:eastAsia="es-ES"/>
        </w:rPr>
        <w:t xml:space="preserve"> información</w:t>
      </w:r>
      <w:r w:rsidR="006D1A1D" w:rsidRPr="004C46D9">
        <w:rPr>
          <w:rFonts w:ascii="Palatino Linotype" w:hAnsi="Palatino Linotype" w:cs="Arial"/>
          <w:lang w:eastAsia="es-ES"/>
        </w:rPr>
        <w:t xml:space="preserve"> solicitada por </w:t>
      </w:r>
      <w:r w:rsidR="006D1A1D" w:rsidRPr="004C46D9">
        <w:rPr>
          <w:rFonts w:ascii="Palatino Linotype" w:hAnsi="Palatino Linotype" w:cs="Arial"/>
          <w:b/>
          <w:lang w:eastAsia="es-ES"/>
        </w:rPr>
        <w:t>LA RECURRENTE</w:t>
      </w:r>
      <w:r w:rsidRPr="004C46D9">
        <w:rPr>
          <w:rFonts w:ascii="Palatino Linotype" w:hAnsi="Palatino Linotype" w:cs="Arial"/>
          <w:lang w:eastAsia="es-ES"/>
        </w:rPr>
        <w:t>, deberá entrega</w:t>
      </w:r>
      <w:r w:rsidR="006D1A1D" w:rsidRPr="004C46D9">
        <w:rPr>
          <w:rFonts w:ascii="Palatino Linotype" w:hAnsi="Palatino Linotype" w:cs="Arial"/>
          <w:lang w:eastAsia="es-ES"/>
        </w:rPr>
        <w:t xml:space="preserve">rse </w:t>
      </w:r>
      <w:r w:rsidRPr="004C46D9">
        <w:rPr>
          <w:rFonts w:ascii="Palatino Linotype" w:hAnsi="Palatino Linotype" w:cs="Arial"/>
          <w:lang w:eastAsia="es-ES"/>
        </w:rPr>
        <w:t>en una temporalidad</w:t>
      </w:r>
      <w:r w:rsidR="006D1A1D" w:rsidRPr="004C46D9">
        <w:rPr>
          <w:rFonts w:ascii="Palatino Linotype" w:hAnsi="Palatino Linotype" w:cs="Arial"/>
          <w:lang w:eastAsia="es-ES"/>
        </w:rPr>
        <w:t xml:space="preserve"> de un año inmediato anterior a la fecha en que fue realizada la solicitud de acceso a la información pública,</w:t>
      </w:r>
      <w:r w:rsidRPr="004C46D9">
        <w:rPr>
          <w:rFonts w:ascii="Palatino Linotype" w:hAnsi="Palatino Linotype" w:cs="Arial"/>
          <w:lang w:eastAsia="es-ES"/>
        </w:rPr>
        <w:t xml:space="preserve"> esto es del </w:t>
      </w:r>
      <w:r w:rsidR="002E7431" w:rsidRPr="004C46D9">
        <w:rPr>
          <w:rFonts w:ascii="Palatino Linotype" w:hAnsi="Palatino Linotype" w:cs="Arial"/>
          <w:b/>
          <w:lang w:eastAsia="es-ES"/>
        </w:rPr>
        <w:t>“15</w:t>
      </w:r>
      <w:r w:rsidR="006D1A1D" w:rsidRPr="004C46D9">
        <w:rPr>
          <w:rFonts w:ascii="Palatino Linotype" w:hAnsi="Palatino Linotype" w:cs="Arial"/>
          <w:b/>
          <w:lang w:eastAsia="es-ES"/>
        </w:rPr>
        <w:t xml:space="preserve"> de </w:t>
      </w:r>
      <w:r w:rsidRPr="004C46D9">
        <w:rPr>
          <w:rFonts w:ascii="Palatino Linotype" w:hAnsi="Palatino Linotype" w:cs="Arial"/>
          <w:b/>
          <w:lang w:eastAsia="es-ES"/>
        </w:rPr>
        <w:t xml:space="preserve">febrero de </w:t>
      </w:r>
      <w:r w:rsidR="002E7431" w:rsidRPr="004C46D9">
        <w:rPr>
          <w:rFonts w:ascii="Palatino Linotype" w:hAnsi="Palatino Linotype" w:cs="Arial"/>
          <w:b/>
          <w:lang w:eastAsia="es-ES"/>
        </w:rPr>
        <w:t>2021</w:t>
      </w:r>
      <w:r w:rsidRPr="004C46D9">
        <w:rPr>
          <w:rFonts w:ascii="Palatino Linotype" w:hAnsi="Palatino Linotype" w:cs="Arial"/>
          <w:b/>
          <w:lang w:eastAsia="es-ES"/>
        </w:rPr>
        <w:t xml:space="preserve"> al </w:t>
      </w:r>
      <w:r w:rsidR="002E7431" w:rsidRPr="004C46D9">
        <w:rPr>
          <w:rFonts w:ascii="Palatino Linotype" w:hAnsi="Palatino Linotype" w:cs="Arial"/>
          <w:b/>
          <w:lang w:eastAsia="es-ES"/>
        </w:rPr>
        <w:t>15</w:t>
      </w:r>
      <w:r w:rsidRPr="004C46D9">
        <w:rPr>
          <w:rFonts w:ascii="Palatino Linotype" w:hAnsi="Palatino Linotype" w:cs="Arial"/>
          <w:b/>
          <w:lang w:eastAsia="es-ES"/>
        </w:rPr>
        <w:t xml:space="preserve"> de febrero de </w:t>
      </w:r>
      <w:r w:rsidR="002E7431" w:rsidRPr="004C46D9">
        <w:rPr>
          <w:rFonts w:ascii="Palatino Linotype" w:hAnsi="Palatino Linotype" w:cs="Arial"/>
          <w:b/>
          <w:lang w:eastAsia="es-ES"/>
        </w:rPr>
        <w:t>2022</w:t>
      </w:r>
      <w:r w:rsidR="00F40786" w:rsidRPr="004C46D9">
        <w:rPr>
          <w:rFonts w:ascii="Palatino Linotype" w:hAnsi="Palatino Linotype" w:cs="Arial"/>
          <w:b/>
          <w:lang w:eastAsia="es-ES"/>
        </w:rPr>
        <w:t>”</w:t>
      </w:r>
      <w:r w:rsidRPr="004C46D9">
        <w:rPr>
          <w:rFonts w:ascii="Palatino Linotype" w:hAnsi="Palatino Linotype" w:cs="Arial"/>
          <w:lang w:eastAsia="es-ES"/>
        </w:rPr>
        <w:t xml:space="preserve">, por lo que </w:t>
      </w:r>
      <w:r w:rsidR="002E7431" w:rsidRPr="004C46D9">
        <w:rPr>
          <w:rFonts w:ascii="Palatino Linotype" w:hAnsi="Palatino Linotype" w:cs="Arial"/>
          <w:lang w:eastAsia="es-ES"/>
        </w:rPr>
        <w:t xml:space="preserve">en ese tenor es </w:t>
      </w:r>
      <w:r w:rsidRPr="004C46D9">
        <w:rPr>
          <w:rFonts w:ascii="Palatino Linotype" w:hAnsi="Palatino Linotype" w:cs="Arial"/>
          <w:lang w:eastAsia="es-ES"/>
        </w:rPr>
        <w:t>aplica</w:t>
      </w:r>
      <w:r w:rsidR="002E7431" w:rsidRPr="004C46D9">
        <w:rPr>
          <w:rFonts w:ascii="Palatino Linotype" w:hAnsi="Palatino Linotype" w:cs="Arial"/>
          <w:lang w:eastAsia="es-ES"/>
        </w:rPr>
        <w:t>tivo</w:t>
      </w:r>
      <w:r w:rsidRPr="004C46D9">
        <w:rPr>
          <w:rFonts w:ascii="Palatino Linotype" w:hAnsi="Palatino Linotype" w:cs="Arial"/>
          <w:lang w:eastAsia="es-ES"/>
        </w:rPr>
        <w:t xml:space="preserve"> el Criterio 03/19 emitido por el Instituto Nacional de Transparencia, Acceso a la Información y Protección de Datos Personales, en la Segunda Época, el cual refiere a literalidad lo siguiente: </w:t>
      </w:r>
    </w:p>
    <w:p w14:paraId="576CFD89" w14:textId="77777777" w:rsidR="00C61441" w:rsidRPr="004C46D9" w:rsidRDefault="00C61441" w:rsidP="00C61441">
      <w:pPr>
        <w:widowControl w:val="0"/>
        <w:shd w:val="clear" w:color="auto" w:fill="FFFFFF" w:themeFill="background1"/>
        <w:autoSpaceDE w:val="0"/>
        <w:autoSpaceDN w:val="0"/>
        <w:adjustRightInd w:val="0"/>
        <w:spacing w:line="360" w:lineRule="auto"/>
        <w:contextualSpacing/>
        <w:jc w:val="both"/>
        <w:rPr>
          <w:rFonts w:ascii="Palatino Linotype" w:hAnsi="Palatino Linotype" w:cs="Arial"/>
          <w:sz w:val="16"/>
          <w:lang w:eastAsia="es-ES"/>
        </w:rPr>
      </w:pPr>
    </w:p>
    <w:p w14:paraId="0B47673C" w14:textId="77777777" w:rsidR="00C61441" w:rsidRPr="004C46D9" w:rsidRDefault="00C61441" w:rsidP="00C61441">
      <w:pPr>
        <w:widowControl w:val="0"/>
        <w:shd w:val="clear" w:color="auto" w:fill="FFFFFF" w:themeFill="background1"/>
        <w:autoSpaceDE w:val="0"/>
        <w:autoSpaceDN w:val="0"/>
        <w:adjustRightInd w:val="0"/>
        <w:ind w:left="851" w:right="902"/>
        <w:jc w:val="both"/>
        <w:rPr>
          <w:rFonts w:ascii="Palatino Linotype" w:hAnsi="Palatino Linotype" w:cs="Arial"/>
          <w:i/>
          <w:lang w:eastAsia="es-ES"/>
        </w:rPr>
      </w:pPr>
      <w:r w:rsidRPr="004C46D9">
        <w:rPr>
          <w:rFonts w:ascii="Palatino Linotype" w:hAnsi="Palatino Linotype" w:cs="Arial"/>
          <w:b/>
          <w:i/>
          <w:lang w:eastAsia="es-ES"/>
        </w:rPr>
        <w:t>“Periodo de búsqueda de la información</w:t>
      </w:r>
      <w:r w:rsidRPr="004C46D9">
        <w:rPr>
          <w:rFonts w:ascii="Palatino Linotype" w:hAnsi="Palatino Linotype" w:cs="Arial"/>
          <w:i/>
          <w:lang w:eastAsia="es-ES"/>
        </w:rPr>
        <w:t xml:space="preserve">. En el supuesto de que el particular </w:t>
      </w:r>
      <w:r w:rsidRPr="004C46D9">
        <w:rPr>
          <w:rFonts w:ascii="Palatino Linotype" w:hAnsi="Palatino Linotype" w:cs="Arial"/>
          <w:b/>
          <w:i/>
          <w:lang w:eastAsia="es-ES"/>
        </w:rPr>
        <w:t>no haya señalado el periodo respecto del cual requiere la información</w:t>
      </w:r>
      <w:r w:rsidRPr="004C46D9">
        <w:rPr>
          <w:rFonts w:ascii="Palatino Linotype" w:hAnsi="Palatino Linotype" w:cs="Arial"/>
          <w:i/>
          <w:lang w:eastAsia="es-ES"/>
        </w:rPr>
        <w:t xml:space="preserve">, o bien, de la solicitud presentada no se adviertan elementos que permitan identificarlo, deberá considerarse, para efectos de la búsqueda de la información, </w:t>
      </w:r>
      <w:r w:rsidRPr="004C46D9">
        <w:rPr>
          <w:rFonts w:ascii="Palatino Linotype" w:hAnsi="Palatino Linotype" w:cs="Arial"/>
          <w:b/>
          <w:i/>
          <w:lang w:eastAsia="es-ES"/>
        </w:rPr>
        <w:t>que el requerimiento se refiere al año inmediato anterior</w:t>
      </w:r>
      <w:r w:rsidRPr="004C46D9">
        <w:rPr>
          <w:rFonts w:ascii="Palatino Linotype" w:hAnsi="Palatino Linotype" w:cs="Arial"/>
          <w:i/>
          <w:lang w:eastAsia="es-ES"/>
        </w:rPr>
        <w:t>, contado a partir de la fecha en que se presentó la solicitud.</w:t>
      </w:r>
    </w:p>
    <w:p w14:paraId="4D5022F1" w14:textId="77777777" w:rsidR="00C61441" w:rsidRPr="004C46D9" w:rsidRDefault="00C61441" w:rsidP="00C61441">
      <w:pPr>
        <w:widowControl w:val="0"/>
        <w:shd w:val="clear" w:color="auto" w:fill="FFFFFF" w:themeFill="background1"/>
        <w:autoSpaceDE w:val="0"/>
        <w:autoSpaceDN w:val="0"/>
        <w:adjustRightInd w:val="0"/>
        <w:ind w:left="851" w:right="902"/>
        <w:jc w:val="both"/>
        <w:rPr>
          <w:rFonts w:ascii="Palatino Linotype" w:hAnsi="Palatino Linotype" w:cs="Arial"/>
          <w:i/>
          <w:lang w:eastAsia="es-ES"/>
        </w:rPr>
      </w:pPr>
      <w:r w:rsidRPr="004C46D9">
        <w:rPr>
          <w:rFonts w:ascii="Palatino Linotype" w:hAnsi="Palatino Linotype" w:cs="Arial"/>
          <w:b/>
          <w:i/>
          <w:lang w:eastAsia="es-ES"/>
        </w:rPr>
        <w:t>(Énfasis añadido)</w:t>
      </w:r>
    </w:p>
    <w:p w14:paraId="16594F98" w14:textId="77777777" w:rsidR="00C61441" w:rsidRPr="004C46D9" w:rsidRDefault="00C61441" w:rsidP="00C61441">
      <w:pPr>
        <w:widowControl w:val="0"/>
        <w:shd w:val="clear" w:color="auto" w:fill="FFFFFF" w:themeFill="background1"/>
        <w:autoSpaceDE w:val="0"/>
        <w:autoSpaceDN w:val="0"/>
        <w:adjustRightInd w:val="0"/>
        <w:spacing w:line="360" w:lineRule="auto"/>
        <w:contextualSpacing/>
        <w:jc w:val="both"/>
        <w:rPr>
          <w:rFonts w:ascii="Palatino Linotype" w:hAnsi="Palatino Linotype" w:cs="Arial"/>
          <w:lang w:eastAsia="es-ES"/>
        </w:rPr>
      </w:pPr>
    </w:p>
    <w:p w14:paraId="427E5105" w14:textId="39B07C5A" w:rsidR="00FA6EE3" w:rsidRPr="004C46D9" w:rsidRDefault="002E7431" w:rsidP="00C61441">
      <w:pPr>
        <w:spacing w:before="100" w:beforeAutospacing="1" w:after="100" w:afterAutospacing="1" w:line="360" w:lineRule="auto"/>
        <w:jc w:val="both"/>
        <w:rPr>
          <w:rFonts w:ascii="Palatino Linotype" w:hAnsi="Palatino Linotype" w:cs="Arial"/>
          <w:lang w:eastAsia="es-ES"/>
        </w:rPr>
      </w:pPr>
      <w:r w:rsidRPr="004C46D9">
        <w:rPr>
          <w:rFonts w:ascii="Palatino Linotype" w:hAnsi="Palatino Linotype" w:cs="Arial"/>
          <w:lang w:eastAsia="es-ES"/>
        </w:rPr>
        <w:t>Una vez claro lo anterior</w:t>
      </w:r>
      <w:r w:rsidR="00C61441" w:rsidRPr="004C46D9">
        <w:rPr>
          <w:rFonts w:ascii="Palatino Linotype" w:hAnsi="Palatino Linotype" w:cs="Arial"/>
          <w:lang w:eastAsia="es-ES"/>
        </w:rPr>
        <w:t>,</w:t>
      </w:r>
      <w:r w:rsidRPr="004C46D9">
        <w:rPr>
          <w:rFonts w:ascii="Palatino Linotype" w:hAnsi="Palatino Linotype" w:cs="Arial"/>
          <w:lang w:eastAsia="es-ES"/>
        </w:rPr>
        <w:t xml:space="preserve"> recordemos que </w:t>
      </w:r>
      <w:r w:rsidRPr="004C46D9">
        <w:rPr>
          <w:rFonts w:ascii="Palatino Linotype" w:hAnsi="Palatino Linotype" w:cs="Arial"/>
          <w:b/>
          <w:lang w:eastAsia="es-ES"/>
        </w:rPr>
        <w:t xml:space="preserve">EL SUJETO OBLIGADO </w:t>
      </w:r>
      <w:r w:rsidRPr="004C46D9">
        <w:rPr>
          <w:rFonts w:ascii="Palatino Linotype" w:hAnsi="Palatino Linotype" w:cs="Arial"/>
          <w:lang w:eastAsia="es-ES"/>
        </w:rPr>
        <w:t>haciendo alusión a la analogía vertida en el párrafo anterior, entrego la documentación que obra en sus archivos</w:t>
      </w:r>
      <w:r w:rsidR="00FA6EE3" w:rsidRPr="004C46D9">
        <w:rPr>
          <w:rFonts w:ascii="Palatino Linotype" w:hAnsi="Palatino Linotype" w:cs="Arial"/>
          <w:lang w:eastAsia="es-ES"/>
        </w:rPr>
        <w:t xml:space="preserve"> correspond</w:t>
      </w:r>
      <w:r w:rsidR="00CB3BFA" w:rsidRPr="004C46D9">
        <w:rPr>
          <w:rFonts w:ascii="Palatino Linotype" w:hAnsi="Palatino Linotype" w:cs="Arial"/>
          <w:lang w:eastAsia="es-ES"/>
        </w:rPr>
        <w:t>ient</w:t>
      </w:r>
      <w:r w:rsidR="00FA6EE3" w:rsidRPr="004C46D9">
        <w:rPr>
          <w:rFonts w:ascii="Palatino Linotype" w:hAnsi="Palatino Linotype" w:cs="Arial"/>
          <w:lang w:eastAsia="es-ES"/>
        </w:rPr>
        <w:t>e al año 2021, as</w:t>
      </w:r>
      <w:r w:rsidR="00837107" w:rsidRPr="004C46D9">
        <w:rPr>
          <w:rFonts w:ascii="Palatino Linotype" w:hAnsi="Palatino Linotype" w:cs="Arial"/>
          <w:lang w:eastAsia="es-ES"/>
        </w:rPr>
        <w:t>i</w:t>
      </w:r>
      <w:r w:rsidR="00FA6EE3" w:rsidRPr="004C46D9">
        <w:rPr>
          <w:rFonts w:ascii="Palatino Linotype" w:hAnsi="Palatino Linotype" w:cs="Arial"/>
          <w:lang w:eastAsia="es-ES"/>
        </w:rPr>
        <w:t>mismo</w:t>
      </w:r>
      <w:r w:rsidR="00837107" w:rsidRPr="004C46D9">
        <w:rPr>
          <w:rFonts w:ascii="Palatino Linotype" w:hAnsi="Palatino Linotype" w:cs="Arial"/>
          <w:lang w:eastAsia="es-ES"/>
        </w:rPr>
        <w:t>,</w:t>
      </w:r>
      <w:r w:rsidR="00FA6EE3" w:rsidRPr="004C46D9">
        <w:rPr>
          <w:rFonts w:ascii="Palatino Linotype" w:hAnsi="Palatino Linotype" w:cs="Arial"/>
          <w:lang w:eastAsia="es-ES"/>
        </w:rPr>
        <w:t xml:space="preserve"> generó una </w:t>
      </w:r>
      <w:r w:rsidR="00FA6EE3" w:rsidRPr="004C46D9">
        <w:rPr>
          <w:rFonts w:ascii="Palatino Linotype" w:hAnsi="Palatino Linotype" w:cs="Arial"/>
          <w:b/>
          <w:u w:val="single"/>
          <w:lang w:eastAsia="es-ES"/>
        </w:rPr>
        <w:t>versión pública</w:t>
      </w:r>
      <w:r w:rsidR="00FA6EE3" w:rsidRPr="004C46D9">
        <w:rPr>
          <w:rFonts w:ascii="Palatino Linotype" w:hAnsi="Palatino Linotype" w:cs="Arial"/>
          <w:lang w:eastAsia="es-ES"/>
        </w:rPr>
        <w:t xml:space="preserve"> para la entrega de la </w:t>
      </w:r>
      <w:r w:rsidR="00CB3BFA" w:rsidRPr="004C46D9">
        <w:rPr>
          <w:rFonts w:ascii="Palatino Linotype" w:hAnsi="Palatino Linotype" w:cs="Arial"/>
          <w:lang w:eastAsia="es-ES"/>
        </w:rPr>
        <w:t>misma</w:t>
      </w:r>
      <w:r w:rsidR="00FA6EE3" w:rsidRPr="004C46D9">
        <w:rPr>
          <w:rFonts w:ascii="Palatino Linotype" w:hAnsi="Palatino Linotype" w:cs="Arial"/>
          <w:lang w:eastAsia="es-ES"/>
        </w:rPr>
        <w:t xml:space="preserve">, remitiendo para tal efecto un Acta del Comité de Transparencia por medio de la cual se sustenta la clasificación respecto a datos </w:t>
      </w:r>
      <w:r w:rsidR="00837107" w:rsidRPr="004C46D9">
        <w:rPr>
          <w:rFonts w:ascii="Palatino Linotype" w:hAnsi="Palatino Linotype" w:cs="Arial"/>
          <w:lang w:eastAsia="es-ES"/>
        </w:rPr>
        <w:t>confidenciales tales como números telefónicos.</w:t>
      </w:r>
    </w:p>
    <w:p w14:paraId="462135F3" w14:textId="77777777" w:rsidR="00837107" w:rsidRPr="004C46D9" w:rsidRDefault="00837107" w:rsidP="00837107">
      <w:pPr>
        <w:spacing w:before="100" w:beforeAutospacing="1" w:after="100" w:afterAutospacing="1" w:line="360" w:lineRule="auto"/>
        <w:jc w:val="both"/>
        <w:rPr>
          <w:rFonts w:ascii="Palatino Linotype" w:hAnsi="Palatino Linotype" w:cs="Arial"/>
          <w:lang w:eastAsia="es-ES"/>
        </w:rPr>
      </w:pPr>
      <w:r w:rsidRPr="004C46D9">
        <w:rPr>
          <w:rFonts w:ascii="Palatino Linotype" w:hAnsi="Palatino Linotype" w:cs="Arial"/>
          <w:lang w:eastAsia="es-ES"/>
        </w:rPr>
        <w:lastRenderedPageBreak/>
        <w:t xml:space="preserve">De conformidad con la documentación remitida en respuesta primigenia, </w:t>
      </w:r>
      <w:r w:rsidRPr="004C46D9">
        <w:rPr>
          <w:rFonts w:ascii="Palatino Linotype" w:hAnsi="Palatino Linotype" w:cs="Arial"/>
          <w:b/>
          <w:lang w:eastAsia="es-ES"/>
        </w:rPr>
        <w:t xml:space="preserve">LA RECURRENTE </w:t>
      </w:r>
      <w:r w:rsidRPr="004C46D9">
        <w:rPr>
          <w:rFonts w:ascii="Palatino Linotype" w:hAnsi="Palatino Linotype" w:cs="Arial"/>
          <w:lang w:eastAsia="es-ES"/>
        </w:rPr>
        <w:t xml:space="preserve">consideró que no colmaba la pretensión de acceso a la información, por tal motivo se inconformo señalando para tal efecto lo siguiente: </w:t>
      </w:r>
    </w:p>
    <w:p w14:paraId="429F581F" w14:textId="1563A0CE" w:rsidR="00CB3BFA" w:rsidRPr="004C46D9" w:rsidRDefault="00CB3BFA" w:rsidP="00CA769F">
      <w:pPr>
        <w:ind w:left="851" w:right="902"/>
        <w:jc w:val="both"/>
        <w:rPr>
          <w:rFonts w:ascii="Palatino Linotype" w:hAnsi="Palatino Linotype" w:cs="Arial"/>
          <w:lang w:eastAsia="es-ES"/>
        </w:rPr>
      </w:pPr>
      <w:r w:rsidRPr="004C46D9">
        <w:rPr>
          <w:rFonts w:ascii="Palatino Linotype" w:hAnsi="Palatino Linotype" w:cs="Arial"/>
          <w:i/>
          <w:lang w:eastAsia="es-ES"/>
        </w:rPr>
        <w:t>“</w:t>
      </w:r>
      <w:r w:rsidR="00CA769F" w:rsidRPr="004C46D9">
        <w:rPr>
          <w:rFonts w:ascii="Palatino Linotype" w:hAnsi="Palatino Linotype" w:cs="Arial"/>
          <w:i/>
          <w:lang w:eastAsia="es-ES"/>
        </w:rPr>
        <w:t xml:space="preserve">Su información carece de valides toda vez que no cuenta con firmas su acta, </w:t>
      </w:r>
      <w:proofErr w:type="spellStart"/>
      <w:r w:rsidR="00CA769F" w:rsidRPr="004C46D9">
        <w:rPr>
          <w:rFonts w:ascii="Palatino Linotype" w:hAnsi="Palatino Linotype" w:cs="Arial"/>
          <w:i/>
          <w:lang w:eastAsia="es-ES"/>
        </w:rPr>
        <w:t>ademas</w:t>
      </w:r>
      <w:proofErr w:type="spellEnd"/>
      <w:r w:rsidR="00CA769F" w:rsidRPr="004C46D9">
        <w:rPr>
          <w:rFonts w:ascii="Palatino Linotype" w:hAnsi="Palatino Linotype" w:cs="Arial"/>
          <w:i/>
          <w:lang w:eastAsia="es-ES"/>
        </w:rPr>
        <w:t xml:space="preserve"> la información la solicite como Secretaría de Comunicaciones y solo me entregan el año 2021 cuando no era comunicaciones, que claro y preciso mi solicitud.”</w:t>
      </w:r>
      <w:r w:rsidR="00CA769F" w:rsidRPr="004C46D9">
        <w:rPr>
          <w:rFonts w:ascii="Palatino Linotype" w:hAnsi="Palatino Linotype" w:cs="Arial"/>
          <w:lang w:eastAsia="es-ES"/>
        </w:rPr>
        <w:t xml:space="preserve"> (Sic).</w:t>
      </w:r>
    </w:p>
    <w:p w14:paraId="645B0A99" w14:textId="11C13FEF" w:rsidR="007B54D6" w:rsidRPr="004C46D9" w:rsidRDefault="004937A8" w:rsidP="00B00E22">
      <w:pPr>
        <w:spacing w:before="100" w:beforeAutospacing="1" w:after="100" w:afterAutospacing="1" w:line="360" w:lineRule="auto"/>
        <w:ind w:right="49"/>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Por lo que, podemos observar </w:t>
      </w:r>
      <w:r w:rsidR="007B54D6" w:rsidRPr="004C46D9">
        <w:rPr>
          <w:rFonts w:ascii="Palatino Linotype" w:eastAsia="Palatino Linotype" w:hAnsi="Palatino Linotype" w:cs="Palatino Linotype"/>
        </w:rPr>
        <w:t xml:space="preserve">que </w:t>
      </w:r>
      <w:r w:rsidR="007B54D6" w:rsidRPr="004C46D9">
        <w:rPr>
          <w:rFonts w:ascii="Palatino Linotype" w:eastAsia="Palatino Linotype" w:hAnsi="Palatino Linotype" w:cs="Palatino Linotype"/>
          <w:b/>
        </w:rPr>
        <w:t xml:space="preserve">LA RECURRENTE </w:t>
      </w:r>
      <w:r w:rsidR="007B54D6" w:rsidRPr="004C46D9">
        <w:rPr>
          <w:rFonts w:ascii="Palatino Linotype" w:eastAsia="Palatino Linotype" w:hAnsi="Palatino Linotype" w:cs="Palatino Linotype"/>
        </w:rPr>
        <w:t xml:space="preserve">se duele de dos puntos en específico, </w:t>
      </w:r>
      <w:r w:rsidR="00757C7C" w:rsidRPr="004C46D9">
        <w:rPr>
          <w:rFonts w:ascii="Palatino Linotype" w:eastAsia="Palatino Linotype" w:hAnsi="Palatino Linotype" w:cs="Palatino Linotype"/>
        </w:rPr>
        <w:t xml:space="preserve">en primer punto </w:t>
      </w:r>
      <w:r w:rsidR="007B54D6" w:rsidRPr="004C46D9">
        <w:rPr>
          <w:rFonts w:ascii="Palatino Linotype" w:eastAsia="Palatino Linotype" w:hAnsi="Palatino Linotype" w:cs="Palatino Linotype"/>
        </w:rPr>
        <w:t>refiere que el Acta del Comité de Transparencia no cuenta con firmas, siendo este un motivo par</w:t>
      </w:r>
      <w:r w:rsidR="00757C7C" w:rsidRPr="004C46D9">
        <w:rPr>
          <w:rFonts w:ascii="Palatino Linotype" w:eastAsia="Palatino Linotype" w:hAnsi="Palatino Linotype" w:cs="Palatino Linotype"/>
        </w:rPr>
        <w:t xml:space="preserve">a dar por invalido el documento, en ese sentido cabe traer a contexto la Tesis aprobada en el Juicio Contencioso Administrativo Núm. 23906/16-17-11- 1/2347/17-PL-10-04.- Resuelto por el Pleno Jurisdiccional de la Sala Superior del Tribunal Federal de Justicia Administrativa, en sesión de 25 de octubre de 2017, la cual sostiene lo siguiente: </w:t>
      </w:r>
    </w:p>
    <w:p w14:paraId="5033FC9D" w14:textId="5D3B6A54" w:rsidR="00757C7C" w:rsidRPr="004C46D9" w:rsidRDefault="00757C7C" w:rsidP="00757C7C">
      <w:pPr>
        <w:ind w:left="851" w:right="902"/>
        <w:jc w:val="both"/>
        <w:rPr>
          <w:rFonts w:ascii="Palatino Linotype" w:eastAsia="Palatino Linotype" w:hAnsi="Palatino Linotype" w:cs="Palatino Linotype"/>
        </w:rPr>
      </w:pPr>
      <w:r w:rsidRPr="004C46D9">
        <w:rPr>
          <w:rFonts w:ascii="Palatino Linotype" w:eastAsia="Palatino Linotype" w:hAnsi="Palatino Linotype" w:cs="Palatino Linotype"/>
          <w:i/>
        </w:rPr>
        <w:t>“</w:t>
      </w:r>
      <w:r w:rsidRPr="004C46D9">
        <w:rPr>
          <w:rFonts w:ascii="Palatino Linotype" w:eastAsia="Palatino Linotype" w:hAnsi="Palatino Linotype" w:cs="Palatino Linotype"/>
          <w:b/>
          <w:i/>
        </w:rPr>
        <w:t>HECHO NOTORIO. LO CONSTITUYE LA AUSENCIA DE FIRMA DE LA AUTORIDAD QUE EMITIÓ EL ACTO ADMI-NISTRATIVO</w:t>
      </w:r>
      <w:r w:rsidRPr="004C46D9">
        <w:rPr>
          <w:rFonts w:ascii="Palatino Linotype" w:eastAsia="Palatino Linotype" w:hAnsi="Palatino Linotype" w:cs="Palatino Linotype"/>
          <w:i/>
        </w:rPr>
        <w:t xml:space="preserve">.- De acuerdo con los artículos 16 constitucional y 3, fracción IV de la Ley Federal de Procedimiento Administrativo, todo acto de autoridad debe constar por escrito y con la firma autógrafa de la autoridad que lo expida, así como estar fundado y motivado, ello para salvaguardar la garantía de legalidad. En tal virtud, al ser la firma del acto administrativo, un requisito formal elevado al rango de elementos de existencia del acto, pues constituye el signo gráfico de la exteriorización de la voluntad de la autoridad, además de estudio </w:t>
      </w:r>
      <w:proofErr w:type="spellStart"/>
      <w:r w:rsidRPr="004C46D9">
        <w:rPr>
          <w:rFonts w:ascii="Palatino Linotype" w:eastAsia="Palatino Linotype" w:hAnsi="Palatino Linotype" w:cs="Palatino Linotype"/>
          <w:i/>
        </w:rPr>
        <w:t>prefe</w:t>
      </w:r>
      <w:proofErr w:type="spellEnd"/>
      <w:r w:rsidRPr="004C46D9">
        <w:rPr>
          <w:rFonts w:ascii="Palatino Linotype" w:eastAsia="Palatino Linotype" w:hAnsi="Palatino Linotype" w:cs="Palatino Linotype"/>
          <w:i/>
        </w:rPr>
        <w:t xml:space="preserve">- rente en el juicio contencioso administrativo; luego entonces, es procedente que se haga valer como hecho notorio la falta de firma de la autoridad emisora, conforme a los artículos 50 de la Ley Federal de Procedimiento Contencioso Administrativo y 88 del Código Federal de Procedimientos Civiles de </w:t>
      </w:r>
      <w:r w:rsidRPr="004C46D9">
        <w:rPr>
          <w:rFonts w:ascii="Palatino Linotype" w:eastAsia="Palatino Linotype" w:hAnsi="Palatino Linotype" w:cs="Palatino Linotype"/>
          <w:i/>
        </w:rPr>
        <w:lastRenderedPageBreak/>
        <w:t xml:space="preserve">aplicación supletoria, pues los hechos notorios pueden ser invocados por el Tribunal, aunque no hayan sido alegados ni probados por las partes, cuando por el conocimiento humano y a simple vista puede ser observado que no calza ningún signo gráfico en el espacio donde debe asentarse la firma de la autoridad emisora, además de considerarse cierto e indiscutible, por lo que no puede atribuírsele legalidad alguna.” </w:t>
      </w:r>
      <w:r w:rsidRPr="004C46D9">
        <w:rPr>
          <w:rFonts w:ascii="Palatino Linotype" w:eastAsia="Palatino Linotype" w:hAnsi="Palatino Linotype" w:cs="Palatino Linotype"/>
        </w:rPr>
        <w:t>(Sic).</w:t>
      </w:r>
    </w:p>
    <w:p w14:paraId="3DBE7FA7" w14:textId="2426236E" w:rsidR="00757C7C" w:rsidRPr="004C46D9" w:rsidRDefault="006E0A9F" w:rsidP="00B00E22">
      <w:pPr>
        <w:spacing w:before="100" w:beforeAutospacing="1" w:after="100" w:afterAutospacing="1" w:line="360" w:lineRule="auto"/>
        <w:ind w:right="49"/>
        <w:jc w:val="both"/>
        <w:rPr>
          <w:rFonts w:ascii="Palatino Linotype" w:eastAsia="Palatino Linotype" w:hAnsi="Palatino Linotype" w:cs="Palatino Linotype"/>
          <w:b/>
        </w:rPr>
      </w:pPr>
      <w:r w:rsidRPr="004C46D9">
        <w:rPr>
          <w:rFonts w:ascii="Palatino Linotype" w:eastAsia="Palatino Linotype" w:hAnsi="Palatino Linotype" w:cs="Palatino Linotype"/>
        </w:rPr>
        <w:t>Por otro lado, respecto de la información proporcionada</w:t>
      </w:r>
      <w:r w:rsidR="00301961" w:rsidRPr="004C46D9">
        <w:rPr>
          <w:rFonts w:ascii="Palatino Linotype" w:eastAsia="Palatino Linotype" w:hAnsi="Palatino Linotype" w:cs="Palatino Linotype"/>
        </w:rPr>
        <w:t xml:space="preserve"> </w:t>
      </w:r>
      <w:r w:rsidR="00301961" w:rsidRPr="004C46D9">
        <w:rPr>
          <w:rFonts w:ascii="Palatino Linotype" w:eastAsia="Palatino Linotype" w:hAnsi="Palatino Linotype" w:cs="Palatino Linotype"/>
          <w:b/>
        </w:rPr>
        <w:t>LA RECURRENTEA</w:t>
      </w:r>
      <w:r w:rsidRPr="004C46D9">
        <w:rPr>
          <w:rFonts w:ascii="Palatino Linotype" w:eastAsia="Palatino Linotype" w:hAnsi="Palatino Linotype" w:cs="Palatino Linotype"/>
        </w:rPr>
        <w:t xml:space="preserve"> realiz</w:t>
      </w:r>
      <w:r w:rsidR="00301961" w:rsidRPr="004C46D9">
        <w:rPr>
          <w:rFonts w:ascii="Palatino Linotype" w:eastAsia="Palatino Linotype" w:hAnsi="Palatino Linotype" w:cs="Palatino Linotype"/>
        </w:rPr>
        <w:t>ó</w:t>
      </w:r>
      <w:r w:rsidRPr="004C46D9">
        <w:rPr>
          <w:rFonts w:ascii="Palatino Linotype" w:eastAsia="Palatino Linotype" w:hAnsi="Palatino Linotype" w:cs="Palatino Linotype"/>
        </w:rPr>
        <w:t xml:space="preserve"> un pronunciamiento al referir que la información </w:t>
      </w:r>
      <w:r w:rsidR="00301961" w:rsidRPr="004C46D9">
        <w:rPr>
          <w:rFonts w:ascii="Palatino Linotype" w:eastAsia="Palatino Linotype" w:hAnsi="Palatino Linotype" w:cs="Palatino Linotype"/>
        </w:rPr>
        <w:t>fue</w:t>
      </w:r>
      <w:r w:rsidRPr="004C46D9">
        <w:rPr>
          <w:rFonts w:ascii="Palatino Linotype" w:eastAsia="Palatino Linotype" w:hAnsi="Palatino Linotype" w:cs="Palatino Linotype"/>
        </w:rPr>
        <w:t xml:space="preserve"> solicit</w:t>
      </w:r>
      <w:r w:rsidR="00301961" w:rsidRPr="004C46D9">
        <w:rPr>
          <w:rFonts w:ascii="Palatino Linotype" w:eastAsia="Palatino Linotype" w:hAnsi="Palatino Linotype" w:cs="Palatino Linotype"/>
        </w:rPr>
        <w:t>ada</w:t>
      </w:r>
      <w:r w:rsidRPr="004C46D9">
        <w:rPr>
          <w:rFonts w:ascii="Palatino Linotype" w:eastAsia="Palatino Linotype" w:hAnsi="Palatino Linotype" w:cs="Palatino Linotype"/>
        </w:rPr>
        <w:t xml:space="preserve"> como “</w:t>
      </w:r>
      <w:r w:rsidRPr="004C46D9">
        <w:rPr>
          <w:rFonts w:ascii="Palatino Linotype" w:eastAsia="Palatino Linotype" w:hAnsi="Palatino Linotype" w:cs="Palatino Linotype"/>
          <w:u w:val="single"/>
        </w:rPr>
        <w:t>Secretaría de Comunicaciones</w:t>
      </w:r>
      <w:r w:rsidRPr="004C46D9">
        <w:rPr>
          <w:rFonts w:ascii="Palatino Linotype" w:eastAsia="Palatino Linotype" w:hAnsi="Palatino Linotype" w:cs="Palatino Linotype"/>
        </w:rPr>
        <w:t xml:space="preserve">” y que solo le fue entregada información del año 2021, donde claramente no corresponde a la Secretaría de Comunicación, si no, más bien, </w:t>
      </w:r>
      <w:r w:rsidRPr="004C46D9">
        <w:rPr>
          <w:rFonts w:ascii="Palatino Linotype" w:eastAsia="Palatino Linotype" w:hAnsi="Palatino Linotype" w:cs="Palatino Linotype"/>
          <w:b/>
        </w:rPr>
        <w:t xml:space="preserve">Secretaría de Movilidad </w:t>
      </w:r>
      <w:r w:rsidRPr="004C46D9">
        <w:rPr>
          <w:rFonts w:ascii="Palatino Linotype" w:eastAsia="Palatino Linotype" w:hAnsi="Palatino Linotype" w:cs="Palatino Linotype"/>
        </w:rPr>
        <w:t xml:space="preserve">hoy </w:t>
      </w:r>
      <w:r w:rsidRPr="004C46D9">
        <w:rPr>
          <w:rFonts w:ascii="Palatino Linotype" w:eastAsia="Palatino Linotype" w:hAnsi="Palatino Linotype" w:cs="Palatino Linotype"/>
          <w:b/>
        </w:rPr>
        <w:t>SUJETO OBLIGADO.</w:t>
      </w:r>
    </w:p>
    <w:p w14:paraId="256C411D" w14:textId="31C6418F" w:rsidR="00591EB2" w:rsidRPr="004C46D9" w:rsidRDefault="006E0A9F" w:rsidP="00591EB2">
      <w:pPr>
        <w:spacing w:before="100" w:beforeAutospacing="1" w:after="100" w:afterAutospacing="1" w:line="360" w:lineRule="auto"/>
        <w:jc w:val="both"/>
        <w:rPr>
          <w:rFonts w:ascii="Palatino Linotype" w:eastAsia="Calibri" w:hAnsi="Palatino Linotype"/>
          <w:szCs w:val="22"/>
          <w:lang w:val="es-ES_tradnl" w:eastAsia="en-US"/>
        </w:rPr>
      </w:pPr>
      <w:r w:rsidRPr="004C46D9">
        <w:rPr>
          <w:rFonts w:ascii="Palatino Linotype" w:eastAsia="Palatino Linotype" w:hAnsi="Palatino Linotype" w:cs="Palatino Linotype"/>
        </w:rPr>
        <w:t xml:space="preserve">A este respecto, como principal punto de análisis debemos </w:t>
      </w:r>
      <w:r w:rsidR="00301961" w:rsidRPr="004C46D9">
        <w:rPr>
          <w:rFonts w:ascii="Palatino Linotype" w:eastAsia="Palatino Linotype" w:hAnsi="Palatino Linotype" w:cs="Palatino Linotype"/>
        </w:rPr>
        <w:t xml:space="preserve">aclarar que </w:t>
      </w:r>
      <w:r w:rsidR="00591EB2" w:rsidRPr="004C46D9">
        <w:rPr>
          <w:rFonts w:ascii="Palatino Linotype" w:eastAsia="Palatino Linotype" w:hAnsi="Palatino Linotype" w:cs="Palatino Linotype"/>
        </w:rPr>
        <w:t>conforma</w:t>
      </w:r>
      <w:r w:rsidR="00591EB2" w:rsidRPr="004C46D9">
        <w:rPr>
          <w:rFonts w:ascii="Palatino Linotype" w:eastAsia="Calibri" w:hAnsi="Palatino Linotype"/>
          <w:szCs w:val="22"/>
          <w:lang w:val="es-ES_tradnl" w:eastAsia="en-US"/>
        </w:rPr>
        <w:t xml:space="preserve"> a lo anterior, se logra vislumbrar que </w:t>
      </w:r>
      <w:r w:rsidR="00591EB2" w:rsidRPr="004C46D9">
        <w:rPr>
          <w:rFonts w:ascii="Palatino Linotype" w:eastAsia="Calibri" w:hAnsi="Palatino Linotype"/>
          <w:b/>
          <w:szCs w:val="22"/>
          <w:lang w:val="es-ES_tradnl" w:eastAsia="en-US"/>
        </w:rPr>
        <w:t>LA RECURRENTE</w:t>
      </w:r>
      <w:r w:rsidR="00591EB2" w:rsidRPr="004C46D9">
        <w:rPr>
          <w:rFonts w:ascii="Palatino Linotype" w:eastAsia="Calibri" w:hAnsi="Palatino Linotype"/>
          <w:szCs w:val="22"/>
          <w:lang w:val="es-ES_tradnl" w:eastAsia="en-US"/>
        </w:rPr>
        <w:t xml:space="preserve"> únicamente se agravió por la falta de entrega de información concerniente a la antes “Secretaría de Comunicaciones” hoy </w:t>
      </w:r>
      <w:r w:rsidR="00591EB2" w:rsidRPr="004C46D9">
        <w:rPr>
          <w:rFonts w:ascii="Palatino Linotype" w:eastAsia="Calibri" w:hAnsi="Palatino Linotype"/>
          <w:b/>
          <w:szCs w:val="22"/>
          <w:lang w:val="es-ES_tradnl" w:eastAsia="en-US"/>
        </w:rPr>
        <w:t xml:space="preserve">“Secretaría de Movilidad” </w:t>
      </w:r>
      <w:r w:rsidR="00591EB2" w:rsidRPr="004C46D9">
        <w:rPr>
          <w:rFonts w:ascii="Palatino Linotype" w:eastAsia="Calibri" w:hAnsi="Palatino Linotype"/>
          <w:szCs w:val="22"/>
          <w:lang w:val="es-ES_tradnl" w:eastAsia="en-US"/>
        </w:rPr>
        <w:t>así como, de que solo se le entrego información del año 2021</w:t>
      </w:r>
      <w:r w:rsidR="00591EB2" w:rsidRPr="004C46D9">
        <w:rPr>
          <w:rFonts w:ascii="Palatino Linotype" w:eastAsia="Calibri" w:hAnsi="Palatino Linotype"/>
          <w:b/>
          <w:szCs w:val="22"/>
          <w:lang w:val="es-ES_tradnl" w:eastAsia="en-US"/>
        </w:rPr>
        <w:t>;</w:t>
      </w:r>
      <w:r w:rsidR="00591EB2" w:rsidRPr="004C46D9">
        <w:rPr>
          <w:rFonts w:ascii="Palatino Linotype" w:eastAsia="Calibri" w:hAnsi="Palatino Linotype"/>
          <w:szCs w:val="22"/>
          <w:lang w:val="es-ES_tradnl" w:eastAsia="en-US"/>
        </w:rPr>
        <w:t xml:space="preserve"> por tal circunstancia, no se hará pronunciamiento sobre la información entregada por </w:t>
      </w:r>
      <w:r w:rsidR="00591EB2" w:rsidRPr="004C46D9">
        <w:rPr>
          <w:rFonts w:ascii="Palatino Linotype" w:eastAsia="Calibri" w:hAnsi="Palatino Linotype"/>
          <w:b/>
          <w:szCs w:val="22"/>
          <w:lang w:val="es-ES_tradnl" w:eastAsia="en-US"/>
        </w:rPr>
        <w:t>EL SUJETO OBLIGADO</w:t>
      </w:r>
      <w:r w:rsidR="00591EB2" w:rsidRPr="004C46D9">
        <w:rPr>
          <w:rFonts w:ascii="Palatino Linotype" w:eastAsia="Calibri" w:hAnsi="Palatino Linotype"/>
          <w:szCs w:val="22"/>
          <w:lang w:val="es-ES_tradnl" w:eastAsia="en-US"/>
        </w:rPr>
        <w:t xml:space="preserve">,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w:t>
      </w:r>
      <w:r w:rsidR="00591EB2" w:rsidRPr="004C46D9">
        <w:rPr>
          <w:rFonts w:ascii="Palatino Linotype" w:eastAsia="Calibri" w:hAnsi="Palatino Linotype"/>
          <w:b/>
          <w:szCs w:val="22"/>
          <w:u w:val="single"/>
          <w:lang w:val="es-ES_tradnl" w:eastAsia="en-US"/>
        </w:rPr>
        <w:t>la omisión de exposición de motivos de inconformidad mismos que no fueron vertidos en su totalidad dentro del formato de Recurso de Revisión</w:t>
      </w:r>
      <w:r w:rsidR="00591EB2" w:rsidRPr="004C46D9">
        <w:rPr>
          <w:rFonts w:ascii="Palatino Linotype" w:eastAsia="Calibri" w:hAnsi="Palatino Linotype"/>
          <w:szCs w:val="22"/>
          <w:lang w:val="es-ES_tradnl" w:eastAsia="en-US"/>
        </w:rPr>
        <w:t xml:space="preserve">. </w:t>
      </w:r>
    </w:p>
    <w:p w14:paraId="450ACE7A" w14:textId="77777777" w:rsidR="00591EB2" w:rsidRPr="004C46D9" w:rsidRDefault="00591EB2" w:rsidP="00591EB2">
      <w:pPr>
        <w:spacing w:before="100" w:beforeAutospacing="1" w:after="100" w:afterAutospacing="1" w:line="360" w:lineRule="auto"/>
        <w:jc w:val="both"/>
        <w:rPr>
          <w:rFonts w:ascii="Palatino Linotype" w:eastAsia="Calibri" w:hAnsi="Palatino Linotype"/>
          <w:szCs w:val="22"/>
          <w:lang w:val="es-ES_tradnl" w:eastAsia="en-US"/>
        </w:rPr>
      </w:pPr>
      <w:r w:rsidRPr="004C46D9">
        <w:rPr>
          <w:rFonts w:ascii="Palatino Linotype" w:eastAsia="Calibri" w:hAnsi="Palatino Linotype"/>
          <w:szCs w:val="22"/>
          <w:lang w:val="es-ES_tradnl" w:eastAsia="en-US"/>
        </w:rPr>
        <w:lastRenderedPageBreak/>
        <w:t>Sirve de sustento, la tesis jurisprudencial número VI.3o.C. J/60, publicada en el Semanario Judicial de la Federación y su Gaceta bajo el número de registro 176,608 que a la letra dice:</w:t>
      </w:r>
    </w:p>
    <w:p w14:paraId="4A9FE919" w14:textId="77777777" w:rsidR="00591EB2" w:rsidRPr="004C46D9" w:rsidRDefault="00591EB2" w:rsidP="00591EB2">
      <w:pPr>
        <w:spacing w:after="160" w:line="259" w:lineRule="auto"/>
        <w:ind w:left="851" w:right="616"/>
        <w:jc w:val="both"/>
        <w:rPr>
          <w:rFonts w:ascii="Palatino Linotype" w:eastAsia="Calibri" w:hAnsi="Palatino Linotype"/>
          <w:i/>
          <w:szCs w:val="22"/>
          <w:lang w:val="es-ES_tradnl" w:eastAsia="en-US"/>
        </w:rPr>
      </w:pPr>
      <w:r w:rsidRPr="004C46D9">
        <w:rPr>
          <w:rFonts w:ascii="Palatino Linotype" w:eastAsia="Calibri" w:hAnsi="Palatino Linotype"/>
          <w:b/>
          <w:bCs/>
          <w:i/>
          <w:szCs w:val="22"/>
          <w:lang w:val="es-ES_tradnl" w:eastAsia="en-US"/>
        </w:rPr>
        <w:t xml:space="preserve">“ACTOS CONSENTIDOS. SON LOS QUE NO SE IMPUGNAN MEDIANTE EL RECURSO IDÓNEO. </w:t>
      </w:r>
      <w:r w:rsidRPr="004C46D9">
        <w:rPr>
          <w:rFonts w:ascii="Palatino Linotype" w:eastAsia="Calibri" w:hAnsi="Palatino Linotype"/>
          <w:i/>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F2860A" w14:textId="3F2D202B" w:rsidR="00591EB2" w:rsidRPr="004C46D9" w:rsidRDefault="00591EB2" w:rsidP="00591EB2">
      <w:pPr>
        <w:spacing w:before="100" w:beforeAutospacing="1" w:after="100" w:afterAutospacing="1" w:line="360" w:lineRule="auto"/>
        <w:jc w:val="both"/>
        <w:rPr>
          <w:rFonts w:ascii="Palatino Linotype" w:eastAsia="Calibri" w:hAnsi="Palatino Linotype"/>
          <w:szCs w:val="22"/>
          <w:lang w:val="es-ES_tradnl" w:eastAsia="en-US"/>
        </w:rPr>
      </w:pPr>
      <w:r w:rsidRPr="004C46D9">
        <w:rPr>
          <w:rFonts w:ascii="Palatino Linotype" w:eastAsia="Calibri" w:hAnsi="Palatino Linotype"/>
          <w:szCs w:val="22"/>
          <w:lang w:val="es-ES_tradnl" w:eastAsia="en-US"/>
        </w:rPr>
        <w:t xml:space="preserve">Lo anterior es así, debido a que cuando </w:t>
      </w:r>
      <w:r w:rsidR="00CD7DC2" w:rsidRPr="004C46D9">
        <w:rPr>
          <w:rFonts w:ascii="Palatino Linotype" w:eastAsia="Calibri" w:hAnsi="Palatino Linotype"/>
          <w:szCs w:val="22"/>
          <w:lang w:val="es-ES_tradnl" w:eastAsia="en-US"/>
        </w:rPr>
        <w:t>la</w:t>
      </w:r>
      <w:r w:rsidRPr="004C46D9">
        <w:rPr>
          <w:rFonts w:ascii="Palatino Linotype" w:eastAsia="Calibri" w:hAnsi="Palatino Linotype"/>
          <w:szCs w:val="22"/>
          <w:lang w:val="es-ES_tradnl" w:eastAsia="en-US"/>
        </w:rPr>
        <w:t xml:space="preserve"> particular</w:t>
      </w:r>
      <w:r w:rsidRPr="004C46D9">
        <w:rPr>
          <w:rFonts w:ascii="Palatino Linotype" w:eastAsia="Calibri" w:hAnsi="Palatino Linotype"/>
          <w:b/>
          <w:szCs w:val="22"/>
          <w:lang w:val="es-ES_tradnl" w:eastAsia="en-US"/>
        </w:rPr>
        <w:t xml:space="preserve"> </w:t>
      </w:r>
      <w:r w:rsidRPr="004C46D9">
        <w:rPr>
          <w:rFonts w:ascii="Palatino Linotype" w:eastAsia="Calibri" w:hAnsi="Palatino Linotype"/>
          <w:szCs w:val="22"/>
          <w:lang w:val="es-ES_tradnl" w:eastAsia="en-US"/>
        </w:rPr>
        <w:t xml:space="preserve">impugnó la respuesta del </w:t>
      </w:r>
      <w:r w:rsidRPr="004C46D9">
        <w:rPr>
          <w:rFonts w:ascii="Palatino Linotype" w:eastAsia="Calibri" w:hAnsi="Palatino Linotype"/>
          <w:b/>
          <w:szCs w:val="22"/>
          <w:lang w:val="es-ES_tradnl" w:eastAsia="en-US"/>
        </w:rPr>
        <w:t>SUJETO OBLIGADO</w:t>
      </w:r>
      <w:r w:rsidRPr="004C46D9">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Pr="004C46D9">
        <w:rPr>
          <w:rFonts w:ascii="Palatino Linotype" w:eastAsia="Calibri" w:hAnsi="Palatino Linotype"/>
          <w:b/>
          <w:szCs w:val="22"/>
          <w:lang w:val="es-ES_tradnl" w:eastAsia="en-US"/>
        </w:rPr>
        <w:t>LA RECURRENTE</w:t>
      </w:r>
      <w:r w:rsidRPr="004C46D9">
        <w:rPr>
          <w:rFonts w:ascii="Palatino Linotype" w:eastAsia="Calibri" w:hAnsi="Palatino Linotype"/>
          <w:szCs w:val="22"/>
          <w:lang w:val="es-ES_tradnl" w:eastAsia="en-US"/>
        </w:rPr>
        <w:t xml:space="preserve"> está conforme con </w:t>
      </w:r>
      <w:r w:rsidR="006C4AD0" w:rsidRPr="004C46D9">
        <w:rPr>
          <w:rFonts w:ascii="Palatino Linotype" w:eastAsia="Calibri" w:hAnsi="Palatino Linotype"/>
          <w:szCs w:val="22"/>
          <w:lang w:val="es-ES_tradnl" w:eastAsia="en-US"/>
        </w:rPr>
        <w:t xml:space="preserve">parte de </w:t>
      </w:r>
      <w:r w:rsidRPr="004C46D9">
        <w:rPr>
          <w:rFonts w:ascii="Palatino Linotype" w:eastAsia="Calibri" w:hAnsi="Palatino Linotype"/>
          <w:szCs w:val="22"/>
          <w:lang w:val="es-ES_tradnl" w:eastAsia="en-US"/>
        </w:rPr>
        <w:t xml:space="preserve">la respuesta proporcionada por </w:t>
      </w:r>
      <w:r w:rsidRPr="004C46D9">
        <w:rPr>
          <w:rFonts w:ascii="Palatino Linotype" w:eastAsia="Calibri" w:hAnsi="Palatino Linotype"/>
          <w:b/>
          <w:szCs w:val="22"/>
          <w:lang w:val="es-ES_tradnl" w:eastAsia="en-US"/>
        </w:rPr>
        <w:t>EL SUJETO OBLIGADO,</w:t>
      </w:r>
      <w:r w:rsidRPr="004C46D9">
        <w:rPr>
          <w:rFonts w:ascii="Palatino Linotype" w:eastAsia="Calibri" w:hAnsi="Palatino Linotype"/>
          <w:szCs w:val="22"/>
          <w:lang w:val="es-ES_tradnl" w:eastAsia="en-US"/>
        </w:rPr>
        <w:t xml:space="preserve"> al no contravenir la</w:t>
      </w:r>
      <w:r w:rsidR="006C4AD0" w:rsidRPr="004C46D9">
        <w:rPr>
          <w:rFonts w:ascii="Palatino Linotype" w:eastAsia="Calibri" w:hAnsi="Palatino Linotype"/>
          <w:szCs w:val="22"/>
          <w:lang w:val="es-ES_tradnl" w:eastAsia="en-US"/>
        </w:rPr>
        <w:t xml:space="preserve"> totalidad de la</w:t>
      </w:r>
      <w:r w:rsidRPr="004C46D9">
        <w:rPr>
          <w:rFonts w:ascii="Palatino Linotype" w:eastAsia="Calibri" w:hAnsi="Palatino Linotype"/>
          <w:szCs w:val="22"/>
          <w:lang w:val="es-ES_tradnl" w:eastAsia="en-US"/>
        </w:rPr>
        <w:t xml:space="preserve"> misma. </w:t>
      </w:r>
    </w:p>
    <w:p w14:paraId="240D23A6" w14:textId="77777777" w:rsidR="00591EB2" w:rsidRPr="004C46D9" w:rsidRDefault="00591EB2" w:rsidP="00591EB2">
      <w:pPr>
        <w:spacing w:before="100" w:beforeAutospacing="1" w:after="100" w:afterAutospacing="1" w:line="360" w:lineRule="auto"/>
        <w:jc w:val="both"/>
        <w:rPr>
          <w:rFonts w:ascii="Palatino Linotype" w:eastAsia="Calibri" w:hAnsi="Palatino Linotype"/>
          <w:szCs w:val="22"/>
          <w:lang w:val="es-ES_tradnl" w:eastAsia="en-US"/>
        </w:rPr>
      </w:pPr>
      <w:r w:rsidRPr="004C46D9">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271D4E01" w14:textId="77777777" w:rsidR="00591EB2" w:rsidRPr="004C46D9" w:rsidRDefault="00591EB2" w:rsidP="00591EB2">
      <w:pPr>
        <w:ind w:left="851" w:right="616"/>
        <w:jc w:val="both"/>
        <w:rPr>
          <w:rFonts w:ascii="Palatino Linotype" w:eastAsia="Calibri" w:hAnsi="Palatino Linotype"/>
          <w:bCs/>
          <w:i/>
          <w:iCs/>
          <w:szCs w:val="22"/>
          <w:lang w:val="es-ES_tradnl" w:eastAsia="en-US"/>
        </w:rPr>
      </w:pPr>
      <w:r w:rsidRPr="004C46D9">
        <w:rPr>
          <w:rFonts w:ascii="Palatino Linotype" w:eastAsia="Calibri" w:hAnsi="Palatino Linotype"/>
          <w:b/>
          <w:i/>
          <w:szCs w:val="22"/>
          <w:lang w:val="es-ES_tradnl" w:eastAsia="en-US"/>
        </w:rPr>
        <w:t xml:space="preserve">“REVISIÓN EN AMPARO. LOS RESOLUTIVOS NO COMBATIDOS DEBEN DECLARARSE FIRMES. </w:t>
      </w:r>
      <w:r w:rsidRPr="004C46D9">
        <w:rPr>
          <w:rFonts w:ascii="Palatino Linotype" w:eastAsia="Calibri" w:hAnsi="Palatino Linotype"/>
          <w:bCs/>
          <w:i/>
          <w:iCs/>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C46D9">
        <w:rPr>
          <w:rFonts w:ascii="Palatino Linotype" w:eastAsia="Calibri" w:hAnsi="Palatino Linotype"/>
          <w:i/>
          <w:szCs w:val="22"/>
          <w:lang w:val="es-ES_tradnl" w:eastAsia="en-US"/>
        </w:rPr>
        <w:t>todos</w:t>
      </w:r>
      <w:r w:rsidRPr="004C46D9">
        <w:rPr>
          <w:rFonts w:ascii="Palatino Linotype" w:eastAsia="Calibri" w:hAnsi="Palatino Linotype"/>
          <w:bCs/>
          <w:i/>
          <w:iCs/>
          <w:szCs w:val="22"/>
          <w:lang w:val="es-ES_tradnl" w:eastAsia="en-US"/>
        </w:rPr>
        <w:t xml:space="preserve"> los resolutivos que afectan a la recurrente, deben declararse firmes aquéllos en contra de los cuales no se formuló agravio y dicha declaración de firmeza debe </w:t>
      </w:r>
      <w:r w:rsidRPr="004C46D9">
        <w:rPr>
          <w:rFonts w:ascii="Palatino Linotype" w:eastAsia="Calibri" w:hAnsi="Palatino Linotype"/>
          <w:bCs/>
          <w:i/>
          <w:iCs/>
          <w:szCs w:val="22"/>
          <w:lang w:val="es-ES_tradnl" w:eastAsia="en-US"/>
        </w:rPr>
        <w:lastRenderedPageBreak/>
        <w:t>reflejarse en la parte considerativa y en los resolutivos debe confirmarse la sentencia recurrida en la parte correspondiente.”</w:t>
      </w:r>
    </w:p>
    <w:p w14:paraId="2A4646C5" w14:textId="77777777" w:rsidR="00591EB2" w:rsidRPr="004C46D9" w:rsidRDefault="00591EB2" w:rsidP="00591EB2">
      <w:pPr>
        <w:ind w:left="851" w:right="616"/>
        <w:jc w:val="both"/>
        <w:rPr>
          <w:rFonts w:ascii="Palatino Linotype" w:eastAsia="Calibri" w:hAnsi="Palatino Linotype"/>
          <w:bCs/>
          <w:i/>
          <w:iCs/>
          <w:sz w:val="14"/>
          <w:szCs w:val="22"/>
          <w:lang w:val="es-ES_tradnl" w:eastAsia="en-US"/>
        </w:rPr>
      </w:pPr>
    </w:p>
    <w:p w14:paraId="6D9D768D" w14:textId="77777777" w:rsidR="00144D1E" w:rsidRPr="004C46D9" w:rsidRDefault="00591EB2" w:rsidP="00591EB2">
      <w:pPr>
        <w:spacing w:before="100" w:beforeAutospacing="1" w:after="100" w:afterAutospacing="1" w:line="360" w:lineRule="auto"/>
        <w:jc w:val="both"/>
        <w:rPr>
          <w:rFonts w:ascii="Palatino Linotype" w:eastAsia="Calibri" w:hAnsi="Palatino Linotype"/>
          <w:szCs w:val="22"/>
          <w:lang w:val="es-ES_tradnl" w:eastAsia="en-US"/>
        </w:rPr>
      </w:pPr>
      <w:r w:rsidRPr="004C46D9">
        <w:rPr>
          <w:rFonts w:ascii="Palatino Linotype" w:eastAsia="Calibri" w:hAnsi="Palatino Linotype"/>
          <w:szCs w:val="22"/>
          <w:lang w:val="es-ES_tradnl" w:eastAsia="en-US"/>
        </w:rPr>
        <w:t xml:space="preserve">Para mayor precisión a lo aquí expuesto, lo anterior guarda relación toda vez que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w:t>
      </w:r>
      <w:r w:rsidR="00144D1E" w:rsidRPr="004C46D9">
        <w:rPr>
          <w:rFonts w:ascii="Palatino Linotype" w:eastAsia="Calibri" w:hAnsi="Palatino Linotype"/>
          <w:szCs w:val="22"/>
          <w:lang w:val="es-ES_tradnl" w:eastAsia="en-US"/>
        </w:rPr>
        <w:t xml:space="preserve">a la documentación solicitada y entregada por </w:t>
      </w:r>
      <w:r w:rsidR="00144D1E" w:rsidRPr="004C46D9">
        <w:rPr>
          <w:rFonts w:ascii="Palatino Linotype" w:eastAsia="Calibri" w:hAnsi="Palatino Linotype"/>
          <w:b/>
          <w:szCs w:val="22"/>
          <w:lang w:val="es-ES_tradnl" w:eastAsia="en-US"/>
        </w:rPr>
        <w:t xml:space="preserve">EL SUJETO OBLIGADO </w:t>
      </w:r>
      <w:r w:rsidRPr="004C46D9">
        <w:rPr>
          <w:rFonts w:ascii="Palatino Linotype" w:eastAsia="Calibri" w:hAnsi="Palatino Linotype"/>
          <w:szCs w:val="22"/>
          <w:lang w:val="es-ES_tradnl" w:eastAsia="en-US"/>
        </w:rPr>
        <w:t xml:space="preserve">y se arriba a la conclusión de que estos quedaron firmes. </w:t>
      </w:r>
    </w:p>
    <w:p w14:paraId="6515B534" w14:textId="4CD9EFD7" w:rsidR="00591EB2" w:rsidRPr="004C46D9" w:rsidRDefault="00591EB2" w:rsidP="00591EB2">
      <w:pPr>
        <w:spacing w:before="100" w:beforeAutospacing="1" w:after="100" w:afterAutospacing="1" w:line="360" w:lineRule="auto"/>
        <w:jc w:val="both"/>
        <w:rPr>
          <w:rFonts w:ascii="Palatino Linotype" w:eastAsia="Calibri" w:hAnsi="Palatino Linotype"/>
          <w:szCs w:val="22"/>
          <w:lang w:val="es-ES_tradnl" w:eastAsia="en-US"/>
        </w:rPr>
      </w:pPr>
      <w:r w:rsidRPr="004C46D9">
        <w:rPr>
          <w:rFonts w:ascii="Palatino Linotype" w:eastAsia="Calibri" w:hAnsi="Palatino Linotype"/>
          <w:szCs w:val="22"/>
          <w:lang w:val="es-ES_tradnl" w:eastAsia="en-US"/>
        </w:rPr>
        <w:t>Situación, que se robustece con el Criterio 01/20, emitido por el Instituto Nacional de Transparencia, Acceso a la Información y Protección de Datos Personales, que establece lo siguiente:</w:t>
      </w:r>
    </w:p>
    <w:p w14:paraId="725900D8" w14:textId="77777777" w:rsidR="00591EB2" w:rsidRPr="004C46D9" w:rsidRDefault="00591EB2" w:rsidP="00591EB2">
      <w:pPr>
        <w:ind w:left="851" w:right="618"/>
        <w:jc w:val="both"/>
        <w:rPr>
          <w:rFonts w:ascii="Palatino Linotype" w:eastAsia="Calibri" w:hAnsi="Palatino Linotype"/>
          <w:bCs/>
          <w:i/>
          <w:szCs w:val="22"/>
          <w:lang w:eastAsia="en-US"/>
        </w:rPr>
      </w:pPr>
      <w:r w:rsidRPr="004C46D9">
        <w:rPr>
          <w:rFonts w:ascii="Palatino Linotype" w:eastAsia="Calibri" w:hAnsi="Palatino Linotype"/>
          <w:b/>
          <w:bCs/>
          <w:i/>
          <w:szCs w:val="22"/>
          <w:lang w:eastAsia="en-US"/>
        </w:rPr>
        <w:t xml:space="preserve">“Actos consentidos tácitamente. Improcedencia de su análisis. </w:t>
      </w:r>
      <w:r w:rsidRPr="004C46D9">
        <w:rPr>
          <w:rFonts w:ascii="Palatino Linotype" w:eastAsia="Calibri" w:hAnsi="Palatino Linotype"/>
          <w:bCs/>
          <w:i/>
          <w:szCs w:val="22"/>
          <w:lang w:eastAsia="en-U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B824D23" w14:textId="77777777" w:rsidR="00591EB2" w:rsidRPr="004C46D9" w:rsidRDefault="00591EB2" w:rsidP="00591EB2">
      <w:pPr>
        <w:spacing w:after="160" w:line="259" w:lineRule="auto"/>
        <w:rPr>
          <w:rFonts w:ascii="Palatino Linotype" w:eastAsia="Calibri" w:hAnsi="Palatino Linotype"/>
          <w:bCs/>
          <w:iCs/>
          <w:szCs w:val="22"/>
          <w:lang w:eastAsia="en-US"/>
        </w:rPr>
      </w:pPr>
    </w:p>
    <w:p w14:paraId="30D61C7F" w14:textId="40878F9C" w:rsidR="00591EB2" w:rsidRPr="004C46D9" w:rsidRDefault="00591EB2" w:rsidP="00591EB2">
      <w:pPr>
        <w:spacing w:before="100" w:beforeAutospacing="1" w:after="100" w:afterAutospacing="1" w:line="360" w:lineRule="auto"/>
        <w:jc w:val="both"/>
        <w:rPr>
          <w:rFonts w:ascii="Palatino Linotype" w:eastAsia="Calibri" w:hAnsi="Palatino Linotype"/>
          <w:szCs w:val="22"/>
          <w:lang w:val="es-ES" w:eastAsia="en-US"/>
        </w:rPr>
      </w:pPr>
      <w:r w:rsidRPr="004C46D9">
        <w:rPr>
          <w:rFonts w:ascii="Palatino Linotype" w:eastAsia="Calibri" w:hAnsi="Palatino Linotype"/>
          <w:szCs w:val="22"/>
          <w:lang w:eastAsia="en-US"/>
        </w:rPr>
        <w:t xml:space="preserve">Conforme al Criterio establecido y a todo lo antes expuesto, es improcedente para este Órgano Garante entrar al análisis de las partes de la respuesta del </w:t>
      </w:r>
      <w:r w:rsidRPr="004C46D9">
        <w:rPr>
          <w:rFonts w:ascii="Palatino Linotype" w:eastAsia="Calibri" w:hAnsi="Palatino Linotype"/>
          <w:b/>
          <w:szCs w:val="22"/>
          <w:lang w:eastAsia="en-US"/>
        </w:rPr>
        <w:t>SUJETO OBLIGADO</w:t>
      </w:r>
      <w:r w:rsidRPr="004C46D9">
        <w:rPr>
          <w:rFonts w:ascii="Palatino Linotype" w:eastAsia="Calibri" w:hAnsi="Palatino Linotype"/>
          <w:szCs w:val="22"/>
          <w:lang w:eastAsia="en-US"/>
        </w:rPr>
        <w:t xml:space="preserve"> que no fueron impugnadas por el Recurrente</w:t>
      </w:r>
      <w:r w:rsidRPr="004C46D9">
        <w:rPr>
          <w:rFonts w:ascii="Palatino Linotype" w:eastAsia="Calibri" w:hAnsi="Palatino Linotype"/>
          <w:bCs/>
          <w:szCs w:val="22"/>
          <w:lang w:eastAsia="en-US"/>
        </w:rPr>
        <w:t>; por lo que, en el presente caso, se tiene por consentida</w:t>
      </w:r>
      <w:r w:rsidR="001454CE" w:rsidRPr="004C46D9">
        <w:rPr>
          <w:rFonts w:ascii="Palatino Linotype" w:eastAsia="Calibri" w:hAnsi="Palatino Linotype"/>
          <w:bCs/>
          <w:szCs w:val="22"/>
          <w:lang w:eastAsia="en-US"/>
        </w:rPr>
        <w:t>.</w:t>
      </w:r>
    </w:p>
    <w:p w14:paraId="210FF361" w14:textId="1E029CD1" w:rsidR="00591EB2" w:rsidRPr="004C46D9" w:rsidRDefault="001454CE" w:rsidP="00591EB2">
      <w:pPr>
        <w:spacing w:before="100" w:beforeAutospacing="1" w:after="100" w:afterAutospacing="1" w:line="360" w:lineRule="auto"/>
        <w:jc w:val="both"/>
        <w:rPr>
          <w:rFonts w:ascii="Palatino Linotype" w:eastAsia="Calibri" w:hAnsi="Palatino Linotype"/>
          <w:szCs w:val="22"/>
          <w:lang w:eastAsia="en-US"/>
        </w:rPr>
      </w:pPr>
      <w:r w:rsidRPr="004C46D9">
        <w:rPr>
          <w:rFonts w:ascii="Palatino Linotype" w:eastAsia="Calibri" w:hAnsi="Palatino Linotype"/>
          <w:szCs w:val="22"/>
          <w:lang w:eastAsia="en-US"/>
        </w:rPr>
        <w:lastRenderedPageBreak/>
        <w:t>Al mismo tiempo</w:t>
      </w:r>
      <w:r w:rsidR="00591EB2" w:rsidRPr="004C46D9">
        <w:rPr>
          <w:rFonts w:ascii="Palatino Linotype" w:eastAsia="Calibri" w:hAnsi="Palatino Linotype"/>
          <w:szCs w:val="22"/>
          <w:lang w:eastAsia="en-US"/>
        </w:rPr>
        <w:t xml:space="preserve">, este Instituto obvia el análisis de la competencia por parte del </w:t>
      </w:r>
      <w:r w:rsidR="00591EB2" w:rsidRPr="004C46D9">
        <w:rPr>
          <w:rFonts w:ascii="Palatino Linotype" w:eastAsia="Calibri" w:hAnsi="Palatino Linotype"/>
          <w:b/>
          <w:szCs w:val="22"/>
          <w:lang w:eastAsia="en-US"/>
        </w:rPr>
        <w:t>SUJETO OBLIGADO</w:t>
      </w:r>
      <w:r w:rsidR="00591EB2" w:rsidRPr="004C46D9">
        <w:rPr>
          <w:rFonts w:ascii="Palatino Linotype" w:eastAsia="Calibri" w:hAnsi="Palatino Linotype"/>
          <w:szCs w:val="22"/>
          <w:lang w:eastAsia="en-US"/>
        </w:rPr>
        <w:t xml:space="preserve">, para generar, administrar o poseer la información solicitada, dado que éste ha asumido la misma, en razón de que en su respuesta le hizo entrega a la hoy </w:t>
      </w:r>
      <w:r w:rsidR="00591EB2" w:rsidRPr="004C46D9">
        <w:rPr>
          <w:rFonts w:ascii="Palatino Linotype" w:eastAsia="Calibri" w:hAnsi="Palatino Linotype"/>
          <w:b/>
          <w:szCs w:val="22"/>
          <w:lang w:eastAsia="en-US"/>
        </w:rPr>
        <w:t xml:space="preserve">RECURRENTE </w:t>
      </w:r>
      <w:r w:rsidR="00591EB2" w:rsidRPr="004C46D9">
        <w:rPr>
          <w:rFonts w:ascii="Palatino Linotype" w:eastAsia="Calibri" w:hAnsi="Palatino Linotype"/>
          <w:szCs w:val="22"/>
          <w:lang w:eastAsia="en-US"/>
        </w:rPr>
        <w:t>de parte de la información solicitada.</w:t>
      </w:r>
    </w:p>
    <w:p w14:paraId="5DD4ACB5" w14:textId="1B12CC20" w:rsidR="004B432A" w:rsidRPr="004C46D9" w:rsidRDefault="00075A13" w:rsidP="00B00E22">
      <w:pPr>
        <w:spacing w:before="100" w:beforeAutospacing="1" w:after="100" w:afterAutospacing="1" w:line="360" w:lineRule="auto"/>
        <w:ind w:right="49"/>
        <w:jc w:val="both"/>
        <w:rPr>
          <w:rFonts w:ascii="Palatino Linotype" w:eastAsia="Palatino Linotype" w:hAnsi="Palatino Linotype" w:cs="Palatino Linotype"/>
        </w:rPr>
      </w:pPr>
      <w:r w:rsidRPr="004C46D9">
        <w:rPr>
          <w:rFonts w:ascii="Palatino Linotype" w:eastAsia="Palatino Linotype" w:hAnsi="Palatino Linotype" w:cs="Palatino Linotype"/>
          <w:noProof/>
        </w:rPr>
        <mc:AlternateContent>
          <mc:Choice Requires="wps">
            <w:drawing>
              <wp:anchor distT="0" distB="0" distL="114300" distR="114300" simplePos="0" relativeHeight="251703296" behindDoc="0" locked="0" layoutInCell="1" allowOverlap="1" wp14:anchorId="3B2DA3F1" wp14:editId="385AAA77">
                <wp:simplePos x="0" y="0"/>
                <wp:positionH relativeFrom="column">
                  <wp:posOffset>-51436</wp:posOffset>
                </wp:positionH>
                <wp:positionV relativeFrom="paragraph">
                  <wp:posOffset>3063240</wp:posOffset>
                </wp:positionV>
                <wp:extent cx="5838825" cy="28765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838825" cy="2876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CA2E11" id="Conector recto 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05pt,241.2pt" to="455.7pt,4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" strokecolor="#4f81bd [3204]" strokeweight="2pt">
                <v:shadow on="t" color="black" opacity="24903f" origin=",.5" offset="0,.55556mm"/>
              </v:line>
            </w:pict>
          </mc:Fallback>
        </mc:AlternateContent>
      </w:r>
      <w:r w:rsidR="001454CE" w:rsidRPr="004C46D9">
        <w:rPr>
          <w:rFonts w:ascii="Palatino Linotype" w:eastAsia="Palatino Linotype" w:hAnsi="Palatino Linotype" w:cs="Palatino Linotype"/>
        </w:rPr>
        <w:t xml:space="preserve">Una vez claro lo anterior, </w:t>
      </w:r>
      <w:r w:rsidR="00E43E96" w:rsidRPr="004C46D9">
        <w:rPr>
          <w:rFonts w:ascii="Palatino Linotype" w:eastAsia="Palatino Linotype" w:hAnsi="Palatino Linotype" w:cs="Palatino Linotype"/>
        </w:rPr>
        <w:t>de acuerdo a las</w:t>
      </w:r>
      <w:r w:rsidR="004B432A" w:rsidRPr="004C46D9">
        <w:rPr>
          <w:rFonts w:ascii="Palatino Linotype" w:eastAsia="Palatino Linotype" w:hAnsi="Palatino Linotype" w:cs="Palatino Linotype"/>
        </w:rPr>
        <w:t xml:space="preserve"> </w:t>
      </w:r>
      <w:r w:rsidR="00E43E96" w:rsidRPr="004C46D9">
        <w:rPr>
          <w:rFonts w:ascii="Palatino Linotype" w:eastAsia="Palatino Linotype" w:hAnsi="Palatino Linotype" w:cs="Palatino Linotype"/>
        </w:rPr>
        <w:t>R</w:t>
      </w:r>
      <w:r w:rsidR="004B432A" w:rsidRPr="004C46D9">
        <w:rPr>
          <w:rFonts w:ascii="Palatino Linotype" w:eastAsia="Palatino Linotype" w:hAnsi="Palatino Linotype" w:cs="Palatino Linotype"/>
        </w:rPr>
        <w:t xml:space="preserve">azones o </w:t>
      </w:r>
      <w:r w:rsidR="00E43E96" w:rsidRPr="004C46D9">
        <w:rPr>
          <w:rFonts w:ascii="Palatino Linotype" w:eastAsia="Palatino Linotype" w:hAnsi="Palatino Linotype" w:cs="Palatino Linotype"/>
        </w:rPr>
        <w:t>M</w:t>
      </w:r>
      <w:r w:rsidR="004B432A" w:rsidRPr="004C46D9">
        <w:rPr>
          <w:rFonts w:ascii="Palatino Linotype" w:eastAsia="Palatino Linotype" w:hAnsi="Palatino Linotype" w:cs="Palatino Linotype"/>
        </w:rPr>
        <w:t xml:space="preserve">otivos de </w:t>
      </w:r>
      <w:r w:rsidR="00E43E96" w:rsidRPr="004C46D9">
        <w:rPr>
          <w:rFonts w:ascii="Palatino Linotype" w:eastAsia="Palatino Linotype" w:hAnsi="Palatino Linotype" w:cs="Palatino Linotype"/>
        </w:rPr>
        <w:t>I</w:t>
      </w:r>
      <w:r w:rsidR="004B432A" w:rsidRPr="004C46D9">
        <w:rPr>
          <w:rFonts w:ascii="Palatino Linotype" w:eastAsia="Palatino Linotype" w:hAnsi="Palatino Linotype" w:cs="Palatino Linotype"/>
        </w:rPr>
        <w:t>nconformidad</w:t>
      </w:r>
      <w:r w:rsidR="00E43E96" w:rsidRPr="004C46D9">
        <w:rPr>
          <w:rFonts w:ascii="Palatino Linotype" w:eastAsia="Palatino Linotype" w:hAnsi="Palatino Linotype" w:cs="Palatino Linotype"/>
        </w:rPr>
        <w:t xml:space="preserve"> vertidos por </w:t>
      </w:r>
      <w:r w:rsidR="00E43E96" w:rsidRPr="004C46D9">
        <w:rPr>
          <w:rFonts w:ascii="Palatino Linotype" w:eastAsia="Palatino Linotype" w:hAnsi="Palatino Linotype" w:cs="Palatino Linotype"/>
          <w:b/>
        </w:rPr>
        <w:t xml:space="preserve">LA RECURRENTE, </w:t>
      </w:r>
      <w:r w:rsidR="00E43E96" w:rsidRPr="004C46D9">
        <w:rPr>
          <w:rFonts w:ascii="Palatino Linotype" w:eastAsia="Palatino Linotype" w:hAnsi="Palatino Linotype" w:cs="Palatino Linotype"/>
        </w:rPr>
        <w:t>se advierte que</w:t>
      </w:r>
      <w:r w:rsidR="004B432A" w:rsidRPr="004C46D9">
        <w:rPr>
          <w:rFonts w:ascii="Palatino Linotype" w:eastAsia="Palatino Linotype" w:hAnsi="Palatino Linotype" w:cs="Palatino Linotype"/>
        </w:rPr>
        <w:t xml:space="preserve"> el Acta del Comité de Transparencia </w:t>
      </w:r>
      <w:r w:rsidR="00E43E96" w:rsidRPr="004C46D9">
        <w:rPr>
          <w:rFonts w:ascii="Palatino Linotype" w:eastAsia="Palatino Linotype" w:hAnsi="Palatino Linotype" w:cs="Palatino Linotype"/>
        </w:rPr>
        <w:t xml:space="preserve">que fue remitida con la finalidad de dar soporte a la Versión Pública de la información proporcionada desde respuesta primigenia, efectivamente se encuentra sin firmas, sin embargo es el propio </w:t>
      </w:r>
      <w:r w:rsidR="00E43E96" w:rsidRPr="004C46D9">
        <w:rPr>
          <w:rFonts w:ascii="Palatino Linotype" w:eastAsia="Palatino Linotype" w:hAnsi="Palatino Linotype" w:cs="Palatino Linotype"/>
          <w:b/>
        </w:rPr>
        <w:t xml:space="preserve">SUJETO OBLIGADO </w:t>
      </w:r>
      <w:r w:rsidR="00E43E96" w:rsidRPr="004C46D9">
        <w:rPr>
          <w:rFonts w:ascii="Palatino Linotype" w:eastAsia="Palatino Linotype" w:hAnsi="Palatino Linotype" w:cs="Palatino Linotype"/>
        </w:rPr>
        <w:t>mediante Informe Just</w:t>
      </w:r>
      <w:r w:rsidR="0082665E" w:rsidRPr="004C46D9">
        <w:rPr>
          <w:rFonts w:ascii="Palatino Linotype" w:eastAsia="Palatino Linotype" w:hAnsi="Palatino Linotype" w:cs="Palatino Linotype"/>
        </w:rPr>
        <w:t xml:space="preserve">ificado que, nuevamente remite dicha Acta corrigiendo para tal efecto su omisión, remitiendo el Acta de la Cuadragésima Quinta Sesión Extraordinaria del Comité de Transparencia del </w:t>
      </w:r>
      <w:r w:rsidR="0082665E" w:rsidRPr="004C46D9">
        <w:rPr>
          <w:rFonts w:ascii="Palatino Linotype" w:eastAsia="Palatino Linotype" w:hAnsi="Palatino Linotype" w:cs="Palatino Linotype"/>
          <w:b/>
        </w:rPr>
        <w:t xml:space="preserve">SUJETO OBLIGADO </w:t>
      </w:r>
      <w:r w:rsidR="0082665E" w:rsidRPr="004C46D9">
        <w:rPr>
          <w:rFonts w:ascii="Palatino Linotype" w:eastAsia="Palatino Linotype" w:hAnsi="Palatino Linotype" w:cs="Palatino Linotype"/>
        </w:rPr>
        <w:t xml:space="preserve">celebrada con motivo de la aprobación de la Versión Pública </w:t>
      </w:r>
      <w:r w:rsidR="00B64C3E" w:rsidRPr="004C46D9">
        <w:rPr>
          <w:rFonts w:ascii="Palatino Linotype" w:eastAsia="Palatino Linotype" w:hAnsi="Palatino Linotype" w:cs="Palatino Linotype"/>
        </w:rPr>
        <w:t xml:space="preserve">para la entrega de información de la solicitud con número 093/SMOVI/IP/2022, tal y como se advierte en la siguiente imagen: </w:t>
      </w:r>
    </w:p>
    <w:p w14:paraId="5E394A0A" w14:textId="0F567A3F" w:rsidR="00B64C3E" w:rsidRPr="004C46D9" w:rsidRDefault="00B64C3E" w:rsidP="00B64C3E">
      <w:pPr>
        <w:spacing w:before="100" w:beforeAutospacing="1" w:after="100" w:afterAutospacing="1" w:line="360" w:lineRule="auto"/>
        <w:ind w:right="49"/>
        <w:jc w:val="both"/>
        <w:rPr>
          <w:rFonts w:ascii="Palatino Linotype" w:eastAsia="Palatino Linotype" w:hAnsi="Palatino Linotype" w:cs="Palatino Linotype"/>
        </w:rPr>
      </w:pPr>
      <w:r w:rsidRPr="004C46D9">
        <w:rPr>
          <w:noProof/>
        </w:rPr>
        <w:lastRenderedPageBreak/>
        <mc:AlternateContent>
          <mc:Choice Requires="wps">
            <w:drawing>
              <wp:anchor distT="0" distB="0" distL="114300" distR="114300" simplePos="0" relativeHeight="251698176" behindDoc="0" locked="0" layoutInCell="1" allowOverlap="1" wp14:anchorId="039C8DBE" wp14:editId="2D113A38">
                <wp:simplePos x="0" y="0"/>
                <wp:positionH relativeFrom="column">
                  <wp:posOffset>4720590</wp:posOffset>
                </wp:positionH>
                <wp:positionV relativeFrom="paragraph">
                  <wp:posOffset>1873885</wp:posOffset>
                </wp:positionV>
                <wp:extent cx="451485" cy="600075"/>
                <wp:effectExtent l="57150" t="38100" r="43815" b="104775"/>
                <wp:wrapNone/>
                <wp:docPr id="29" name="Flecha abajo 29"/>
                <wp:cNvGraphicFramePr/>
                <a:graphic xmlns:a="http://schemas.openxmlformats.org/drawingml/2006/main">
                  <a:graphicData uri="http://schemas.microsoft.com/office/word/2010/wordprocessingShape">
                    <wps:wsp>
                      <wps:cNvSpPr/>
                      <wps:spPr>
                        <a:xfrm rot="10800000">
                          <a:off x="0" y="0"/>
                          <a:ext cx="451485" cy="600075"/>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E34A2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9" o:spid="_x0000_s1026" type="#_x0000_t67" style="position:absolute;margin-left:371.7pt;margin-top:147.55pt;width:35.55pt;height:47.25pt;rotation:180;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" adj="13474" fillcolor="red" strokecolor="red">
                <v:shadow on="t" color="black" opacity="22937f" origin=",.5" offset="0,.63889mm"/>
              </v:shape>
            </w:pict>
          </mc:Fallback>
        </mc:AlternateContent>
      </w:r>
      <w:r w:rsidRPr="004C46D9">
        <w:rPr>
          <w:noProof/>
        </w:rPr>
        <mc:AlternateContent>
          <mc:Choice Requires="wps">
            <w:drawing>
              <wp:anchor distT="0" distB="0" distL="114300" distR="114300" simplePos="0" relativeHeight="251696128" behindDoc="0" locked="0" layoutInCell="1" allowOverlap="1" wp14:anchorId="4749E0C5" wp14:editId="53F26934">
                <wp:simplePos x="0" y="0"/>
                <wp:positionH relativeFrom="column">
                  <wp:posOffset>3996690</wp:posOffset>
                </wp:positionH>
                <wp:positionV relativeFrom="paragraph">
                  <wp:posOffset>683895</wp:posOffset>
                </wp:positionV>
                <wp:extent cx="1695450" cy="1114425"/>
                <wp:effectExtent l="57150" t="38100" r="76200" b="104775"/>
                <wp:wrapNone/>
                <wp:docPr id="27" name="Rectángulo 27"/>
                <wp:cNvGraphicFramePr/>
                <a:graphic xmlns:a="http://schemas.openxmlformats.org/drawingml/2006/main">
                  <a:graphicData uri="http://schemas.microsoft.com/office/word/2010/wordprocessingShape">
                    <wps:wsp>
                      <wps:cNvSpPr/>
                      <wps:spPr>
                        <a:xfrm>
                          <a:off x="0" y="0"/>
                          <a:ext cx="1695450" cy="1114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790A5A9" id="Rectángulo 27" o:spid="_x0000_s1026" style="position:absolute;margin-left:314.7pt;margin-top:53.85pt;width:133.5pt;height:87.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" filled="f" strokecolor="red" strokeweight="2.25pt">
                <v:shadow on="t" color="black" opacity="22937f" origin=",.5" offset="0,.63889mm"/>
              </v:rect>
            </w:pict>
          </mc:Fallback>
        </mc:AlternateContent>
      </w:r>
      <w:r w:rsidRPr="004C46D9">
        <w:rPr>
          <w:noProof/>
        </w:rPr>
        <mc:AlternateContent>
          <mc:Choice Requires="wps">
            <w:drawing>
              <wp:anchor distT="0" distB="0" distL="114300" distR="114300" simplePos="0" relativeHeight="251694080" behindDoc="0" locked="0" layoutInCell="1" allowOverlap="1" wp14:anchorId="3DC389FB" wp14:editId="1377DDE2">
                <wp:simplePos x="0" y="0"/>
                <wp:positionH relativeFrom="column">
                  <wp:posOffset>1678305</wp:posOffset>
                </wp:positionH>
                <wp:positionV relativeFrom="paragraph">
                  <wp:posOffset>1922145</wp:posOffset>
                </wp:positionV>
                <wp:extent cx="451485" cy="600075"/>
                <wp:effectExtent l="57150" t="38100" r="43815" b="104775"/>
                <wp:wrapNone/>
                <wp:docPr id="26" name="Flecha abajo 26"/>
                <wp:cNvGraphicFramePr/>
                <a:graphic xmlns:a="http://schemas.openxmlformats.org/drawingml/2006/main">
                  <a:graphicData uri="http://schemas.microsoft.com/office/word/2010/wordprocessingShape">
                    <wps:wsp>
                      <wps:cNvSpPr/>
                      <wps:spPr>
                        <a:xfrm rot="10800000">
                          <a:off x="0" y="0"/>
                          <a:ext cx="451485" cy="600075"/>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AB93FE" id="Flecha abajo 26" o:spid="_x0000_s1026" type="#_x0000_t67" style="position:absolute;margin-left:132.15pt;margin-top:151.35pt;width:35.55pt;height:47.25pt;rotation:18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" adj="13474" fillcolor="red" strokecolor="red">
                <v:shadow on="t" color="black" opacity="22937f" origin=",.5" offset="0,.63889mm"/>
              </v:shape>
            </w:pict>
          </mc:Fallback>
        </mc:AlternateContent>
      </w:r>
      <w:r w:rsidRPr="004C46D9">
        <w:rPr>
          <w:noProof/>
        </w:rPr>
        <mc:AlternateContent>
          <mc:Choice Requires="wps">
            <w:drawing>
              <wp:anchor distT="0" distB="0" distL="114300" distR="114300" simplePos="0" relativeHeight="251693056" behindDoc="0" locked="0" layoutInCell="1" allowOverlap="1" wp14:anchorId="21C6516C" wp14:editId="6D4980BE">
                <wp:simplePos x="0" y="0"/>
                <wp:positionH relativeFrom="column">
                  <wp:posOffset>1015365</wp:posOffset>
                </wp:positionH>
                <wp:positionV relativeFrom="paragraph">
                  <wp:posOffset>655320</wp:posOffset>
                </wp:positionV>
                <wp:extent cx="1695450" cy="1114425"/>
                <wp:effectExtent l="57150" t="38100" r="76200" b="104775"/>
                <wp:wrapNone/>
                <wp:docPr id="25" name="Rectángulo 25"/>
                <wp:cNvGraphicFramePr/>
                <a:graphic xmlns:a="http://schemas.openxmlformats.org/drawingml/2006/main">
                  <a:graphicData uri="http://schemas.microsoft.com/office/word/2010/wordprocessingShape">
                    <wps:wsp>
                      <wps:cNvSpPr/>
                      <wps:spPr>
                        <a:xfrm>
                          <a:off x="0" y="0"/>
                          <a:ext cx="1695450" cy="1114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29906E" id="Rectángulo 25" o:spid="_x0000_s1026" style="position:absolute;margin-left:79.95pt;margin-top:51.6pt;width:133.5pt;height:87.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" filled="f" strokecolor="red" strokeweight="2.25pt">
                <v:shadow on="t" color="black" opacity="22937f" origin=",.5" offset="0,.63889mm"/>
              </v:rect>
            </w:pict>
          </mc:Fallback>
        </mc:AlternateContent>
      </w:r>
      <w:r w:rsidRPr="004C46D9">
        <w:rPr>
          <w:noProof/>
        </w:rPr>
        <w:drawing>
          <wp:inline distT="0" distB="0" distL="0" distR="0" wp14:anchorId="4B9F6100" wp14:editId="2873A776">
            <wp:extent cx="5791835" cy="247586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475865"/>
                    </a:xfrm>
                    <a:prstGeom prst="rect">
                      <a:avLst/>
                    </a:prstGeom>
                  </pic:spPr>
                </pic:pic>
              </a:graphicData>
            </a:graphic>
          </wp:inline>
        </w:drawing>
      </w:r>
    </w:p>
    <w:p w14:paraId="76F0590E" w14:textId="21D32101" w:rsidR="007B54D6" w:rsidRPr="004C46D9" w:rsidRDefault="00B64C3E" w:rsidP="00B00E22">
      <w:pPr>
        <w:spacing w:before="100" w:beforeAutospacing="1" w:after="100" w:afterAutospacing="1" w:line="360" w:lineRule="auto"/>
        <w:ind w:right="49"/>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Por tales motivos, este Órgano Garante considera que esta parte de la inconformidad vertida por </w:t>
      </w:r>
      <w:r w:rsidRPr="004C46D9">
        <w:rPr>
          <w:rFonts w:ascii="Palatino Linotype" w:eastAsia="Palatino Linotype" w:hAnsi="Palatino Linotype" w:cs="Palatino Linotype"/>
          <w:b/>
        </w:rPr>
        <w:t xml:space="preserve">LA RECURRENTE </w:t>
      </w:r>
      <w:r w:rsidRPr="004C46D9">
        <w:rPr>
          <w:rFonts w:ascii="Palatino Linotype" w:eastAsia="Palatino Linotype" w:hAnsi="Palatino Linotype" w:cs="Palatino Linotype"/>
        </w:rPr>
        <w:t xml:space="preserve">quedo solventada, toda vez que el propio </w:t>
      </w:r>
      <w:r w:rsidRPr="004C46D9">
        <w:rPr>
          <w:rFonts w:ascii="Palatino Linotype" w:eastAsia="Palatino Linotype" w:hAnsi="Palatino Linotype" w:cs="Palatino Linotype"/>
          <w:b/>
        </w:rPr>
        <w:t xml:space="preserve">SUJETO OBLIGADO </w:t>
      </w:r>
      <w:r w:rsidRPr="004C46D9">
        <w:rPr>
          <w:rFonts w:ascii="Palatino Linotype" w:eastAsia="Palatino Linotype" w:hAnsi="Palatino Linotype" w:cs="Palatino Linotype"/>
        </w:rPr>
        <w:t xml:space="preserve">asumió como efectivas dichas argumentaciones y remitió </w:t>
      </w:r>
      <w:r w:rsidR="003C1C57" w:rsidRPr="004C46D9">
        <w:rPr>
          <w:rFonts w:ascii="Palatino Linotype" w:eastAsia="Palatino Linotype" w:hAnsi="Palatino Linotype" w:cs="Palatino Linotype"/>
        </w:rPr>
        <w:t>el Acta en comento con la finalidad de solventar omisiones.</w:t>
      </w:r>
    </w:p>
    <w:p w14:paraId="69140864" w14:textId="78B0B4EF" w:rsidR="00A37348" w:rsidRPr="004C46D9" w:rsidRDefault="00233498" w:rsidP="00B00E22">
      <w:pPr>
        <w:spacing w:before="100" w:beforeAutospacing="1" w:after="100" w:afterAutospacing="1" w:line="360" w:lineRule="auto"/>
        <w:ind w:right="49"/>
        <w:jc w:val="both"/>
        <w:rPr>
          <w:rFonts w:ascii="Palatino Linotype" w:eastAsia="Palatino Linotype" w:hAnsi="Palatino Linotype" w:cs="Palatino Linotype"/>
        </w:rPr>
      </w:pPr>
      <w:r w:rsidRPr="004C46D9">
        <w:rPr>
          <w:rFonts w:ascii="Palatino Linotype" w:eastAsia="Palatino Linotype" w:hAnsi="Palatino Linotype" w:cs="Palatino Linotype"/>
          <w:noProof/>
        </w:rPr>
        <mc:AlternateContent>
          <mc:Choice Requires="wps">
            <w:drawing>
              <wp:anchor distT="0" distB="0" distL="114300" distR="114300" simplePos="0" relativeHeight="251705344" behindDoc="0" locked="0" layoutInCell="1" allowOverlap="1" wp14:anchorId="1DF2EE62" wp14:editId="4972174C">
                <wp:simplePos x="0" y="0"/>
                <wp:positionH relativeFrom="margin">
                  <wp:align>left</wp:align>
                </wp:positionH>
                <wp:positionV relativeFrom="paragraph">
                  <wp:posOffset>2112644</wp:posOffset>
                </wp:positionV>
                <wp:extent cx="5857875" cy="117157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857875" cy="1171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D699BCA" id="Conector recto 3" o:spid="_x0000_s1026" style="position:absolute;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35pt" to="461.25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" strokecolor="#4f81bd [3204]" strokeweight="2pt">
                <v:shadow on="t" color="black" opacity="24903f" origin=",.5" offset="0,.55556mm"/>
                <w10:wrap anchorx="margin"/>
              </v:line>
            </w:pict>
          </mc:Fallback>
        </mc:AlternateContent>
      </w:r>
      <w:r w:rsidR="003C1C57" w:rsidRPr="004C46D9">
        <w:rPr>
          <w:rFonts w:ascii="Palatino Linotype" w:eastAsia="Palatino Linotype" w:hAnsi="Palatino Linotype" w:cs="Palatino Linotype"/>
        </w:rPr>
        <w:t xml:space="preserve">Por otro lado, respecto a la parte de las manifestaciones donde </w:t>
      </w:r>
      <w:r w:rsidR="009C1519" w:rsidRPr="004C46D9">
        <w:rPr>
          <w:rFonts w:ascii="Palatino Linotype" w:eastAsia="Palatino Linotype" w:hAnsi="Palatino Linotype" w:cs="Palatino Linotype"/>
        </w:rPr>
        <w:t xml:space="preserve">se duele </w:t>
      </w:r>
      <w:r w:rsidR="009C1519" w:rsidRPr="004C46D9">
        <w:rPr>
          <w:rFonts w:ascii="Palatino Linotype" w:eastAsia="Palatino Linotype" w:hAnsi="Palatino Linotype" w:cs="Palatino Linotype"/>
          <w:b/>
        </w:rPr>
        <w:t xml:space="preserve">LA RECURRENTE </w:t>
      </w:r>
      <w:r w:rsidR="009C1519" w:rsidRPr="004C46D9">
        <w:rPr>
          <w:rFonts w:ascii="Palatino Linotype" w:eastAsia="Palatino Linotype" w:hAnsi="Palatino Linotype" w:cs="Palatino Linotype"/>
        </w:rPr>
        <w:t xml:space="preserve">respecto a la entrega de información que corresponde únicamente al año 2021 y que a su vez no corresponde dicha información a la “Secretaría de Comunicaciones” si no, más bien solo se le entregó documentación correspondiente a la </w:t>
      </w:r>
      <w:r w:rsidR="009C1519" w:rsidRPr="004C46D9">
        <w:rPr>
          <w:rFonts w:ascii="Palatino Linotype" w:eastAsia="Palatino Linotype" w:hAnsi="Palatino Linotype" w:cs="Palatino Linotype"/>
          <w:b/>
        </w:rPr>
        <w:t xml:space="preserve">“Secretaría de Movilidad”; </w:t>
      </w:r>
      <w:r w:rsidR="009C1519" w:rsidRPr="004C46D9">
        <w:rPr>
          <w:rFonts w:ascii="Palatino Linotype" w:eastAsia="Palatino Linotype" w:hAnsi="Palatino Linotype" w:cs="Palatino Linotype"/>
        </w:rPr>
        <w:t xml:space="preserve">para este punto en controversia, es preciso señalar que, tal y como lo hizo valer </w:t>
      </w:r>
      <w:r w:rsidR="009C1519" w:rsidRPr="004C46D9">
        <w:rPr>
          <w:rFonts w:ascii="Palatino Linotype" w:eastAsia="Palatino Linotype" w:hAnsi="Palatino Linotype" w:cs="Palatino Linotype"/>
          <w:b/>
        </w:rPr>
        <w:t xml:space="preserve">EL SUJETO OBLIGADO </w:t>
      </w:r>
      <w:r w:rsidR="009C1519" w:rsidRPr="004C46D9">
        <w:rPr>
          <w:rFonts w:ascii="Palatino Linotype" w:eastAsia="Palatino Linotype" w:hAnsi="Palatino Linotype" w:cs="Palatino Linotype"/>
        </w:rPr>
        <w:t xml:space="preserve">en su Informe Justificado, </w:t>
      </w:r>
      <w:r w:rsidR="00A37348" w:rsidRPr="004C46D9">
        <w:rPr>
          <w:rFonts w:ascii="Palatino Linotype" w:eastAsia="Palatino Linotype" w:hAnsi="Palatino Linotype" w:cs="Palatino Linotype"/>
        </w:rPr>
        <w:t xml:space="preserve">mediante el cual preciso lo siguiente: </w:t>
      </w:r>
    </w:p>
    <w:p w14:paraId="7D957075" w14:textId="243A7A8A" w:rsidR="007B54D6" w:rsidRPr="004C46D9" w:rsidRDefault="00A37348" w:rsidP="00B00E22">
      <w:pPr>
        <w:spacing w:before="100" w:beforeAutospacing="1" w:after="100" w:afterAutospacing="1" w:line="360" w:lineRule="auto"/>
        <w:ind w:right="49"/>
        <w:jc w:val="both"/>
        <w:rPr>
          <w:rFonts w:ascii="Palatino Linotype" w:eastAsia="Palatino Linotype" w:hAnsi="Palatino Linotype" w:cs="Palatino Linotype"/>
        </w:rPr>
      </w:pPr>
      <w:r w:rsidRPr="004C46D9">
        <w:rPr>
          <w:noProof/>
        </w:rPr>
        <w:lastRenderedPageBreak/>
        <mc:AlternateContent>
          <mc:Choice Requires="wps">
            <w:drawing>
              <wp:anchor distT="0" distB="0" distL="114300" distR="114300" simplePos="0" relativeHeight="251700224" behindDoc="0" locked="0" layoutInCell="1" allowOverlap="1" wp14:anchorId="1FB35A8C" wp14:editId="1420FA3C">
                <wp:simplePos x="0" y="0"/>
                <wp:positionH relativeFrom="column">
                  <wp:posOffset>148590</wp:posOffset>
                </wp:positionH>
                <wp:positionV relativeFrom="paragraph">
                  <wp:posOffset>150495</wp:posOffset>
                </wp:positionV>
                <wp:extent cx="5791835" cy="949325"/>
                <wp:effectExtent l="57150" t="38100" r="75565" b="98425"/>
                <wp:wrapNone/>
                <wp:docPr id="33" name="Rectángulo 33"/>
                <wp:cNvGraphicFramePr/>
                <a:graphic xmlns:a="http://schemas.openxmlformats.org/drawingml/2006/main">
                  <a:graphicData uri="http://schemas.microsoft.com/office/word/2010/wordprocessingShape">
                    <wps:wsp>
                      <wps:cNvSpPr/>
                      <wps:spPr>
                        <a:xfrm>
                          <a:off x="0" y="0"/>
                          <a:ext cx="5791835" cy="949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B785C2" id="Rectángulo 33" o:spid="_x0000_s1026" style="position:absolute;margin-left:11.7pt;margin-top:11.85pt;width:456.05pt;height:7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" filled="f" strokecolor="red" strokeweight="2.25pt">
                <v:shadow on="t" color="black" opacity="22937f" origin=",.5" offset="0,.63889mm"/>
              </v:rect>
            </w:pict>
          </mc:Fallback>
        </mc:AlternateContent>
      </w:r>
      <w:r w:rsidRPr="004C46D9">
        <w:rPr>
          <w:noProof/>
        </w:rPr>
        <w:drawing>
          <wp:inline distT="0" distB="0" distL="0" distR="0" wp14:anchorId="448775EF" wp14:editId="2BACB307">
            <wp:extent cx="5791835" cy="949325"/>
            <wp:effectExtent l="152400" t="152400" r="361315" b="3651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949325"/>
                    </a:xfrm>
                    <a:prstGeom prst="rect">
                      <a:avLst/>
                    </a:prstGeom>
                    <a:ln>
                      <a:noFill/>
                    </a:ln>
                    <a:effectLst>
                      <a:outerShdw blurRad="292100" dist="139700" dir="2700000" algn="tl" rotWithShape="0">
                        <a:srgbClr val="333333">
                          <a:alpha val="65000"/>
                        </a:srgbClr>
                      </a:outerShdw>
                    </a:effectLst>
                  </pic:spPr>
                </pic:pic>
              </a:graphicData>
            </a:graphic>
          </wp:inline>
        </w:drawing>
      </w:r>
      <w:r w:rsidR="009C1519" w:rsidRPr="004C46D9">
        <w:rPr>
          <w:rFonts w:ascii="Palatino Linotype" w:eastAsia="Palatino Linotype" w:hAnsi="Palatino Linotype" w:cs="Palatino Linotype"/>
        </w:rPr>
        <w:t xml:space="preserve"> </w:t>
      </w:r>
    </w:p>
    <w:p w14:paraId="0BD09846" w14:textId="727BD82C" w:rsidR="009C1519" w:rsidRPr="004C46D9" w:rsidRDefault="00A37348" w:rsidP="004E7672">
      <w:pPr>
        <w:spacing w:before="100" w:beforeAutospacing="1" w:after="100" w:afterAutospacing="1" w:line="360" w:lineRule="auto"/>
        <w:ind w:right="49"/>
        <w:jc w:val="both"/>
        <w:rPr>
          <w:rFonts w:ascii="Palatino Linotype" w:eastAsia="Palatino Linotype" w:hAnsi="Palatino Linotype" w:cs="Palatino Linotype"/>
        </w:rPr>
      </w:pPr>
      <w:r w:rsidRPr="004C46D9">
        <w:rPr>
          <w:noProof/>
        </w:rPr>
        <mc:AlternateContent>
          <mc:Choice Requires="wps">
            <w:drawing>
              <wp:anchor distT="0" distB="0" distL="114300" distR="114300" simplePos="0" relativeHeight="251702272" behindDoc="0" locked="0" layoutInCell="1" allowOverlap="1" wp14:anchorId="4A483DBE" wp14:editId="5A76EEF2">
                <wp:simplePos x="0" y="0"/>
                <wp:positionH relativeFrom="column">
                  <wp:posOffset>148590</wp:posOffset>
                </wp:positionH>
                <wp:positionV relativeFrom="paragraph">
                  <wp:posOffset>34290</wp:posOffset>
                </wp:positionV>
                <wp:extent cx="5791835" cy="949325"/>
                <wp:effectExtent l="57150" t="38100" r="75565" b="98425"/>
                <wp:wrapNone/>
                <wp:docPr id="34" name="Rectángulo 34"/>
                <wp:cNvGraphicFramePr/>
                <a:graphic xmlns:a="http://schemas.openxmlformats.org/drawingml/2006/main">
                  <a:graphicData uri="http://schemas.microsoft.com/office/word/2010/wordprocessingShape">
                    <wps:wsp>
                      <wps:cNvSpPr/>
                      <wps:spPr>
                        <a:xfrm>
                          <a:off x="0" y="0"/>
                          <a:ext cx="5791835" cy="949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70B9C84" id="Rectángulo 34" o:spid="_x0000_s1026" style="position:absolute;margin-left:11.7pt;margin-top:2.7pt;width:456.05pt;height:7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" filled="f" strokecolor="red" strokeweight="2.25pt">
                <v:shadow on="t" color="black" opacity="22937f" origin=",.5" offset="0,.63889mm"/>
              </v:rect>
            </w:pict>
          </mc:Fallback>
        </mc:AlternateContent>
      </w:r>
      <w:r w:rsidRPr="004C46D9">
        <w:rPr>
          <w:noProof/>
        </w:rPr>
        <w:drawing>
          <wp:inline distT="0" distB="0" distL="0" distR="0" wp14:anchorId="42997584" wp14:editId="062180F7">
            <wp:extent cx="5791835" cy="796290"/>
            <wp:effectExtent l="152400" t="152400" r="361315" b="3657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962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44EF2E" w14:textId="179D96D6" w:rsidR="00FE794A" w:rsidRPr="004C46D9" w:rsidRDefault="00A37348" w:rsidP="004E7672">
      <w:pPr>
        <w:spacing w:before="100" w:beforeAutospacing="1" w:after="100" w:afterAutospacing="1" w:line="360" w:lineRule="auto"/>
        <w:ind w:right="49"/>
        <w:jc w:val="both"/>
        <w:rPr>
          <w:rFonts w:ascii="Palatino Linotype" w:eastAsia="Palatino Linotype" w:hAnsi="Palatino Linotype" w:cs="Palatino Linotype"/>
        </w:rPr>
      </w:pPr>
      <w:r w:rsidRPr="004C46D9">
        <w:rPr>
          <w:rFonts w:ascii="Palatino Linotype" w:eastAsia="Palatino Linotype" w:hAnsi="Palatino Linotype" w:cs="Palatino Linotype"/>
        </w:rPr>
        <w:t>En otras palabras, debemos tener en claro que</w:t>
      </w:r>
      <w:r w:rsidR="00C42E79" w:rsidRPr="004C46D9">
        <w:rPr>
          <w:rFonts w:ascii="Palatino Linotype" w:eastAsia="Palatino Linotype" w:hAnsi="Palatino Linotype" w:cs="Palatino Linotype"/>
        </w:rPr>
        <w:t xml:space="preserve"> </w:t>
      </w:r>
      <w:r w:rsidR="009E4A55" w:rsidRPr="004C46D9">
        <w:rPr>
          <w:rFonts w:ascii="Palatino Linotype" w:eastAsia="Palatino Linotype" w:hAnsi="Palatino Linotype" w:cs="Palatino Linotype"/>
        </w:rPr>
        <w:t>m</w:t>
      </w:r>
      <w:r w:rsidR="00C42E79" w:rsidRPr="004C46D9">
        <w:rPr>
          <w:rFonts w:ascii="Palatino Linotype" w:eastAsia="Palatino Linotype" w:hAnsi="Palatino Linotype" w:cs="Palatino Linotype"/>
        </w:rPr>
        <w:t xml:space="preserve">ediante el Decreto número 191 publicado en el Periódico Oficial “Gaceta del Gobierno” del Estado de México el 29 de septiembre de 2020, se crea la </w:t>
      </w:r>
      <w:r w:rsidR="00C42E79" w:rsidRPr="004C46D9">
        <w:rPr>
          <w:rFonts w:ascii="Palatino Linotype" w:eastAsia="Palatino Linotype" w:hAnsi="Palatino Linotype" w:cs="Palatino Linotype"/>
          <w:b/>
        </w:rPr>
        <w:t>Secretaría de Movilidad</w:t>
      </w:r>
      <w:r w:rsidR="00C42E79" w:rsidRPr="004C46D9">
        <w:rPr>
          <w:rFonts w:ascii="Palatino Linotype" w:eastAsia="Palatino Linotype" w:hAnsi="Palatino Linotype" w:cs="Palatino Linotype"/>
        </w:rPr>
        <w:t xml:space="preserve">, derivado de la fusión de la </w:t>
      </w:r>
      <w:r w:rsidR="00C42E79" w:rsidRPr="004C46D9">
        <w:rPr>
          <w:rFonts w:ascii="Palatino Linotype" w:eastAsia="Palatino Linotype" w:hAnsi="Palatino Linotype" w:cs="Palatino Linotype"/>
          <w:u w:val="single"/>
        </w:rPr>
        <w:t>Secretaría de Comunicaciones</w:t>
      </w:r>
      <w:r w:rsidR="00C42E79" w:rsidRPr="004C46D9">
        <w:rPr>
          <w:rFonts w:ascii="Palatino Linotype" w:eastAsia="Palatino Linotype" w:hAnsi="Palatino Linotype" w:cs="Palatino Linotype"/>
        </w:rPr>
        <w:t xml:space="preserve"> con la </w:t>
      </w:r>
      <w:r w:rsidR="00C42E79" w:rsidRPr="004C46D9">
        <w:rPr>
          <w:rFonts w:ascii="Palatino Linotype" w:eastAsia="Palatino Linotype" w:hAnsi="Palatino Linotype" w:cs="Palatino Linotype"/>
          <w:b/>
          <w:u w:val="single"/>
        </w:rPr>
        <w:t>Secretaría de Movilidad</w:t>
      </w:r>
      <w:r w:rsidR="009E4A55" w:rsidRPr="004C46D9">
        <w:rPr>
          <w:rFonts w:ascii="Palatino Linotype" w:eastAsia="Palatino Linotype" w:hAnsi="Palatino Linotype" w:cs="Palatino Linotype"/>
        </w:rPr>
        <w:t>, en consecuencia tod</w:t>
      </w:r>
      <w:r w:rsidR="00852D29" w:rsidRPr="004C46D9">
        <w:rPr>
          <w:rFonts w:ascii="Palatino Linotype" w:eastAsia="Palatino Linotype" w:hAnsi="Palatino Linotype" w:cs="Palatino Linotype"/>
        </w:rPr>
        <w:t xml:space="preserve">os aquellos derechos así como respectivas obligaciones corresponden únicamente al hoy </w:t>
      </w:r>
      <w:r w:rsidR="00852D29" w:rsidRPr="004C46D9">
        <w:rPr>
          <w:rFonts w:ascii="Palatino Linotype" w:eastAsia="Palatino Linotype" w:hAnsi="Palatino Linotype" w:cs="Palatino Linotype"/>
          <w:b/>
        </w:rPr>
        <w:t xml:space="preserve">SUJETO OBLIGADO </w:t>
      </w:r>
      <w:r w:rsidR="00852D29" w:rsidRPr="004C46D9">
        <w:rPr>
          <w:rFonts w:ascii="Palatino Linotype" w:eastAsia="Palatino Linotype" w:hAnsi="Palatino Linotype" w:cs="Palatino Linotype"/>
        </w:rPr>
        <w:t>tal y como lo es la</w:t>
      </w:r>
      <w:r w:rsidR="00852D29" w:rsidRPr="004C46D9">
        <w:rPr>
          <w:rFonts w:ascii="Palatino Linotype" w:eastAsia="Palatino Linotype" w:hAnsi="Palatino Linotype" w:cs="Palatino Linotype"/>
          <w:b/>
        </w:rPr>
        <w:t xml:space="preserve"> </w:t>
      </w:r>
      <w:r w:rsidR="00852D29" w:rsidRPr="004C46D9">
        <w:rPr>
          <w:rFonts w:ascii="Palatino Linotype" w:eastAsia="Palatino Linotype" w:hAnsi="Palatino Linotype" w:cs="Palatino Linotype"/>
          <w:b/>
          <w:u w:val="single"/>
        </w:rPr>
        <w:t>Secretaría de Movilidad</w:t>
      </w:r>
      <w:r w:rsidR="009E4A55" w:rsidRPr="004C46D9">
        <w:rPr>
          <w:rFonts w:ascii="Palatino Linotype" w:eastAsia="Palatino Linotype" w:hAnsi="Palatino Linotype" w:cs="Palatino Linotype"/>
          <w:b/>
        </w:rPr>
        <w:t>.</w:t>
      </w:r>
    </w:p>
    <w:p w14:paraId="7477FA27" w14:textId="77777777" w:rsidR="006B6CCA" w:rsidRPr="004C46D9" w:rsidRDefault="009E4A55" w:rsidP="004E7672">
      <w:pPr>
        <w:widowControl w:val="0"/>
        <w:autoSpaceDE w:val="0"/>
        <w:autoSpaceDN w:val="0"/>
        <w:adjustRightInd w:val="0"/>
        <w:spacing w:line="360" w:lineRule="auto"/>
        <w:contextualSpacing/>
        <w:jc w:val="both"/>
        <w:rPr>
          <w:rFonts w:ascii="Palatino Linotype" w:hAnsi="Palatino Linotype" w:cs="Arial"/>
          <w:lang w:eastAsia="es-ES"/>
        </w:rPr>
      </w:pPr>
      <w:r w:rsidRPr="004C46D9">
        <w:rPr>
          <w:rFonts w:ascii="Palatino Linotype" w:eastAsia="Palatino Linotype" w:hAnsi="Palatino Linotype" w:cs="Palatino Linotype"/>
        </w:rPr>
        <w:t xml:space="preserve">Una vez asentado lo anterior, es </w:t>
      </w:r>
      <w:r w:rsidR="006B6CCA" w:rsidRPr="004C46D9">
        <w:rPr>
          <w:rFonts w:ascii="Palatino Linotype" w:eastAsia="Palatino Linotype" w:hAnsi="Palatino Linotype" w:cs="Palatino Linotype"/>
        </w:rPr>
        <w:t>necesario hacer del</w:t>
      </w:r>
      <w:r w:rsidRPr="004C46D9">
        <w:rPr>
          <w:rFonts w:ascii="Palatino Linotype" w:eastAsia="Palatino Linotype" w:hAnsi="Palatino Linotype" w:cs="Palatino Linotype"/>
        </w:rPr>
        <w:t xml:space="preserve"> </w:t>
      </w:r>
      <w:r w:rsidR="006B6CCA" w:rsidRPr="004C46D9">
        <w:rPr>
          <w:rFonts w:ascii="Palatino Linotype" w:eastAsia="Palatino Linotype" w:hAnsi="Palatino Linotype" w:cs="Palatino Linotype"/>
        </w:rPr>
        <w:t>conocimiento</w:t>
      </w:r>
      <w:r w:rsidRPr="004C46D9">
        <w:rPr>
          <w:rFonts w:ascii="Palatino Linotype" w:eastAsia="Palatino Linotype" w:hAnsi="Palatino Linotype" w:cs="Palatino Linotype"/>
        </w:rPr>
        <w:t xml:space="preserve"> de </w:t>
      </w:r>
      <w:r w:rsidRPr="004C46D9">
        <w:rPr>
          <w:rFonts w:ascii="Palatino Linotype" w:eastAsia="Palatino Linotype" w:hAnsi="Palatino Linotype" w:cs="Palatino Linotype"/>
          <w:b/>
        </w:rPr>
        <w:t xml:space="preserve">LA RECURRENTE </w:t>
      </w:r>
      <w:r w:rsidRPr="004C46D9">
        <w:rPr>
          <w:rFonts w:ascii="Palatino Linotype" w:eastAsia="Palatino Linotype" w:hAnsi="Palatino Linotype" w:cs="Palatino Linotype"/>
        </w:rPr>
        <w:t>que no</w:t>
      </w:r>
      <w:r w:rsidR="006B6CCA" w:rsidRPr="004C46D9">
        <w:rPr>
          <w:rFonts w:ascii="Palatino Linotype" w:eastAsia="Palatino Linotype" w:hAnsi="Palatino Linotype" w:cs="Palatino Linotype"/>
        </w:rPr>
        <w:t xml:space="preserve"> fue precisado con exactitud los márgenes temporales en los que se requería la información</w:t>
      </w:r>
      <w:proofErr w:type="gramStart"/>
      <w:r w:rsidR="006B6CCA" w:rsidRPr="004C46D9">
        <w:rPr>
          <w:rFonts w:ascii="Palatino Linotype" w:eastAsia="Palatino Linotype" w:hAnsi="Palatino Linotype" w:cs="Palatino Linotype"/>
        </w:rPr>
        <w:t>,  en</w:t>
      </w:r>
      <w:proofErr w:type="gramEnd"/>
      <w:r w:rsidR="006B6CCA" w:rsidRPr="004C46D9">
        <w:rPr>
          <w:rFonts w:ascii="Palatino Linotype" w:eastAsia="Palatino Linotype" w:hAnsi="Palatino Linotype" w:cs="Palatino Linotype"/>
        </w:rPr>
        <w:t xml:space="preserve"> esa virtud, </w:t>
      </w:r>
      <w:r w:rsidR="006B6CCA" w:rsidRPr="004C46D9">
        <w:rPr>
          <w:rFonts w:ascii="Palatino Linotype" w:eastAsia="Palatino Linotype" w:hAnsi="Palatino Linotype" w:cs="Palatino Linotype"/>
          <w:b/>
        </w:rPr>
        <w:t xml:space="preserve">EL SUJETO OBLIGADO </w:t>
      </w:r>
      <w:r w:rsidR="006B6CCA" w:rsidRPr="004C46D9">
        <w:rPr>
          <w:rFonts w:ascii="Palatino Linotype" w:eastAsia="Palatino Linotype" w:hAnsi="Palatino Linotype" w:cs="Palatino Linotype"/>
        </w:rPr>
        <w:t xml:space="preserve">hizo valer el Criterio </w:t>
      </w:r>
      <w:r w:rsidR="006B6CCA" w:rsidRPr="004C46D9">
        <w:rPr>
          <w:rFonts w:ascii="Palatino Linotype" w:hAnsi="Palatino Linotype" w:cs="Arial"/>
          <w:lang w:eastAsia="es-ES"/>
        </w:rPr>
        <w:t xml:space="preserve">03/19 emitido por el Instituto Nacional de Transparencia, Acceso a la Información y Protección de Datos Personales, en la Segunda Época, el cual refiere a literalidad lo siguiente: </w:t>
      </w:r>
    </w:p>
    <w:p w14:paraId="39C4A37A" w14:textId="77777777" w:rsidR="006B6CCA" w:rsidRPr="004C46D9" w:rsidRDefault="006B6CCA" w:rsidP="006B6CCA">
      <w:pPr>
        <w:widowControl w:val="0"/>
        <w:shd w:val="clear" w:color="auto" w:fill="FFFFFF" w:themeFill="background1"/>
        <w:autoSpaceDE w:val="0"/>
        <w:autoSpaceDN w:val="0"/>
        <w:adjustRightInd w:val="0"/>
        <w:spacing w:line="360" w:lineRule="auto"/>
        <w:contextualSpacing/>
        <w:jc w:val="both"/>
        <w:rPr>
          <w:rFonts w:ascii="Palatino Linotype" w:hAnsi="Palatino Linotype" w:cs="Arial"/>
          <w:sz w:val="16"/>
          <w:lang w:eastAsia="es-ES"/>
        </w:rPr>
      </w:pPr>
    </w:p>
    <w:p w14:paraId="47C05C28" w14:textId="77777777" w:rsidR="006B6CCA" w:rsidRPr="004C46D9" w:rsidRDefault="006B6CCA" w:rsidP="006B6CCA">
      <w:pPr>
        <w:widowControl w:val="0"/>
        <w:shd w:val="clear" w:color="auto" w:fill="FFFFFF" w:themeFill="background1"/>
        <w:autoSpaceDE w:val="0"/>
        <w:autoSpaceDN w:val="0"/>
        <w:adjustRightInd w:val="0"/>
        <w:ind w:left="851" w:right="902"/>
        <w:jc w:val="both"/>
        <w:rPr>
          <w:rFonts w:ascii="Palatino Linotype" w:hAnsi="Palatino Linotype" w:cs="Arial"/>
          <w:i/>
          <w:lang w:eastAsia="es-ES"/>
        </w:rPr>
      </w:pPr>
      <w:r w:rsidRPr="004C46D9">
        <w:rPr>
          <w:rFonts w:ascii="Palatino Linotype" w:hAnsi="Palatino Linotype" w:cs="Arial"/>
          <w:b/>
          <w:i/>
          <w:lang w:eastAsia="es-ES"/>
        </w:rPr>
        <w:t>“Periodo de búsqueda de la información</w:t>
      </w:r>
      <w:r w:rsidRPr="004C46D9">
        <w:rPr>
          <w:rFonts w:ascii="Palatino Linotype" w:hAnsi="Palatino Linotype" w:cs="Arial"/>
          <w:i/>
          <w:lang w:eastAsia="es-ES"/>
        </w:rPr>
        <w:t xml:space="preserve">. En el supuesto de que el particular </w:t>
      </w:r>
      <w:r w:rsidRPr="004C46D9">
        <w:rPr>
          <w:rFonts w:ascii="Palatino Linotype" w:hAnsi="Palatino Linotype" w:cs="Arial"/>
          <w:b/>
          <w:i/>
          <w:lang w:eastAsia="es-ES"/>
        </w:rPr>
        <w:t>no haya señalado el periodo respecto del cual requiere la información</w:t>
      </w:r>
      <w:r w:rsidRPr="004C46D9">
        <w:rPr>
          <w:rFonts w:ascii="Palatino Linotype" w:hAnsi="Palatino Linotype" w:cs="Arial"/>
          <w:i/>
          <w:lang w:eastAsia="es-ES"/>
        </w:rPr>
        <w:t xml:space="preserve">, o bien, de la solicitud presentada no se adviertan elementos que permitan identificarlo, deberá considerarse, para efectos de la búsqueda de la información, </w:t>
      </w:r>
      <w:r w:rsidRPr="004C46D9">
        <w:rPr>
          <w:rFonts w:ascii="Palatino Linotype" w:hAnsi="Palatino Linotype" w:cs="Arial"/>
          <w:b/>
          <w:i/>
          <w:lang w:eastAsia="es-ES"/>
        </w:rPr>
        <w:t>que el requerimiento se refiere al año inmediato anterior</w:t>
      </w:r>
      <w:r w:rsidRPr="004C46D9">
        <w:rPr>
          <w:rFonts w:ascii="Palatino Linotype" w:hAnsi="Palatino Linotype" w:cs="Arial"/>
          <w:i/>
          <w:lang w:eastAsia="es-ES"/>
        </w:rPr>
        <w:t>, contado a partir de la fecha en que se presentó la solicitud.</w:t>
      </w:r>
    </w:p>
    <w:p w14:paraId="399C4665" w14:textId="77777777" w:rsidR="006B6CCA" w:rsidRPr="004C46D9" w:rsidRDefault="006B6CCA" w:rsidP="006B6CCA">
      <w:pPr>
        <w:widowControl w:val="0"/>
        <w:shd w:val="clear" w:color="auto" w:fill="FFFFFF" w:themeFill="background1"/>
        <w:autoSpaceDE w:val="0"/>
        <w:autoSpaceDN w:val="0"/>
        <w:adjustRightInd w:val="0"/>
        <w:ind w:left="851" w:right="902"/>
        <w:jc w:val="both"/>
        <w:rPr>
          <w:rFonts w:ascii="Palatino Linotype" w:hAnsi="Palatino Linotype" w:cs="Arial"/>
          <w:i/>
          <w:lang w:eastAsia="es-ES"/>
        </w:rPr>
      </w:pPr>
      <w:r w:rsidRPr="004C46D9">
        <w:rPr>
          <w:rFonts w:ascii="Palatino Linotype" w:hAnsi="Palatino Linotype" w:cs="Arial"/>
          <w:b/>
          <w:i/>
          <w:lang w:eastAsia="es-ES"/>
        </w:rPr>
        <w:t>(Énfasis añadido)</w:t>
      </w:r>
    </w:p>
    <w:p w14:paraId="14B54732" w14:textId="033F8CA8" w:rsidR="009C1519" w:rsidRPr="004C46D9" w:rsidRDefault="006B6CCA" w:rsidP="00B00E22">
      <w:pPr>
        <w:spacing w:before="100" w:beforeAutospacing="1" w:after="100" w:afterAutospacing="1" w:line="360" w:lineRule="auto"/>
        <w:ind w:right="49"/>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Entonces, al no haber sido señalada una temporalidad para la búsqueda de información, este Órgano Garante le da la razón a los argumentos vertidos por </w:t>
      </w:r>
      <w:r w:rsidRPr="004C46D9">
        <w:rPr>
          <w:rFonts w:ascii="Palatino Linotype" w:eastAsia="Palatino Linotype" w:hAnsi="Palatino Linotype" w:cs="Palatino Linotype"/>
          <w:b/>
        </w:rPr>
        <w:t xml:space="preserve">EL SUJETO OBLIGADO, </w:t>
      </w:r>
      <w:r w:rsidRPr="004C46D9">
        <w:rPr>
          <w:rFonts w:ascii="Palatino Linotype" w:eastAsia="Palatino Linotype" w:hAnsi="Palatino Linotype" w:cs="Palatino Linotype"/>
        </w:rPr>
        <w:t xml:space="preserve">sin embargo, lo que es de advertirse, es la intención para colmar el requerimiento de información, pues es obvio ya, que la información </w:t>
      </w:r>
      <w:r w:rsidR="00866ED1" w:rsidRPr="004C46D9">
        <w:rPr>
          <w:rFonts w:ascii="Palatino Linotype" w:eastAsia="Palatino Linotype" w:hAnsi="Palatino Linotype" w:cs="Palatino Linotype"/>
        </w:rPr>
        <w:t xml:space="preserve">debió haberse entregado en una </w:t>
      </w:r>
      <w:r w:rsidR="00E2319A" w:rsidRPr="004C46D9">
        <w:rPr>
          <w:rFonts w:ascii="Palatino Linotype" w:eastAsia="Palatino Linotype" w:hAnsi="Palatino Linotype" w:cs="Palatino Linotype"/>
        </w:rPr>
        <w:t>temporalidad</w:t>
      </w:r>
      <w:r w:rsidR="00866ED1" w:rsidRPr="004C46D9">
        <w:rPr>
          <w:rFonts w:ascii="Palatino Linotype" w:eastAsia="Palatino Linotype" w:hAnsi="Palatino Linotype" w:cs="Palatino Linotype"/>
        </w:rPr>
        <w:t xml:space="preserve"> del 15 de febrero de 2021 al 15 de febrero de 2022,</w:t>
      </w:r>
      <w:r w:rsidR="004E7672" w:rsidRPr="004C46D9">
        <w:rPr>
          <w:rFonts w:ascii="Palatino Linotype" w:eastAsia="Palatino Linotype" w:hAnsi="Palatino Linotype" w:cs="Palatino Linotype"/>
        </w:rPr>
        <w:t xml:space="preserve"> pues esta última fecha, corresponde a la fecha en que fue ingresada la solicitud de acceso a la información a través del </w:t>
      </w:r>
      <w:r w:rsidR="004E7672" w:rsidRPr="004C46D9">
        <w:rPr>
          <w:rFonts w:ascii="Palatino Linotype" w:eastAsia="Palatino Linotype" w:hAnsi="Palatino Linotype" w:cs="Palatino Linotype"/>
          <w:b/>
        </w:rPr>
        <w:t>SAIMEX,</w:t>
      </w:r>
      <w:r w:rsidR="00866ED1" w:rsidRPr="004C46D9">
        <w:rPr>
          <w:rFonts w:ascii="Palatino Linotype" w:eastAsia="Palatino Linotype" w:hAnsi="Palatino Linotype" w:cs="Palatino Linotype"/>
        </w:rPr>
        <w:t xml:space="preserve"> sin embargo </w:t>
      </w:r>
      <w:r w:rsidR="00866ED1" w:rsidRPr="004C46D9">
        <w:rPr>
          <w:rFonts w:ascii="Palatino Linotype" w:eastAsia="Palatino Linotype" w:hAnsi="Palatino Linotype" w:cs="Palatino Linotype"/>
          <w:b/>
        </w:rPr>
        <w:t xml:space="preserve">EL SUJETO OBLIGADO </w:t>
      </w:r>
      <w:r w:rsidR="00866ED1" w:rsidRPr="004C46D9">
        <w:rPr>
          <w:rFonts w:ascii="Palatino Linotype" w:eastAsia="Palatino Linotype" w:hAnsi="Palatino Linotype" w:cs="Palatino Linotype"/>
        </w:rPr>
        <w:t xml:space="preserve">en la respuesta proporcionada, no realizó pronunciamiento alguno referente al año 2022, con exactitud del </w:t>
      </w:r>
      <w:r w:rsidR="00866ED1" w:rsidRPr="004C46D9">
        <w:rPr>
          <w:rFonts w:ascii="Palatino Linotype" w:eastAsia="Palatino Linotype" w:hAnsi="Palatino Linotype" w:cs="Palatino Linotype"/>
          <w:b/>
        </w:rPr>
        <w:t>01 de enero al 15 de febrero de 2022</w:t>
      </w:r>
      <w:r w:rsidR="00866ED1" w:rsidRPr="004C46D9">
        <w:rPr>
          <w:rFonts w:ascii="Palatino Linotype" w:eastAsia="Palatino Linotype" w:hAnsi="Palatino Linotype" w:cs="Palatino Linotype"/>
        </w:rPr>
        <w:t xml:space="preserve">, pues únicamente obra información en la respuesta primigenia respecto al año </w:t>
      </w:r>
      <w:r w:rsidR="00866ED1" w:rsidRPr="004C46D9">
        <w:rPr>
          <w:rFonts w:ascii="Palatino Linotype" w:eastAsia="Palatino Linotype" w:hAnsi="Palatino Linotype" w:cs="Palatino Linotype"/>
          <w:b/>
        </w:rPr>
        <w:t>2021</w:t>
      </w:r>
      <w:r w:rsidR="00866ED1" w:rsidRPr="004C46D9">
        <w:rPr>
          <w:rFonts w:ascii="Palatino Linotype" w:eastAsia="Palatino Linotype" w:hAnsi="Palatino Linotype" w:cs="Palatino Linotype"/>
        </w:rPr>
        <w:t xml:space="preserve">, motivo por el cual, no se tiene por satisfecho el requerimiento de </w:t>
      </w:r>
      <w:r w:rsidR="00866ED1" w:rsidRPr="004C46D9">
        <w:rPr>
          <w:rFonts w:ascii="Palatino Linotype" w:eastAsia="Palatino Linotype" w:hAnsi="Palatino Linotype" w:cs="Palatino Linotype"/>
          <w:b/>
        </w:rPr>
        <w:t xml:space="preserve">LA RECURRENTE </w:t>
      </w:r>
      <w:r w:rsidR="00866ED1" w:rsidRPr="004C46D9">
        <w:rPr>
          <w:rFonts w:ascii="Palatino Linotype" w:eastAsia="Palatino Linotype" w:hAnsi="Palatino Linotype" w:cs="Palatino Linotype"/>
        </w:rPr>
        <w:t>y se ordena la e</w:t>
      </w:r>
      <w:r w:rsidR="00B57B4C" w:rsidRPr="004C46D9">
        <w:rPr>
          <w:rFonts w:ascii="Palatino Linotype" w:eastAsia="Palatino Linotype" w:hAnsi="Palatino Linotype" w:cs="Palatino Linotype"/>
        </w:rPr>
        <w:t xml:space="preserve">ntrega </w:t>
      </w:r>
      <w:r w:rsidR="00B57B4C" w:rsidRPr="004C46D9">
        <w:rPr>
          <w:rFonts w:ascii="Palatino Linotype" w:eastAsia="Palatino Linotype" w:hAnsi="Palatino Linotype" w:cs="Palatino Linotype"/>
          <w:b/>
        </w:rPr>
        <w:t xml:space="preserve">en versión pública </w:t>
      </w:r>
      <w:r w:rsidR="00B57B4C" w:rsidRPr="004C46D9">
        <w:rPr>
          <w:rFonts w:ascii="Palatino Linotype" w:eastAsia="Palatino Linotype" w:hAnsi="Palatino Linotype" w:cs="Palatino Linotype"/>
        </w:rPr>
        <w:t xml:space="preserve">de los documentos o expresión documental donde se adviertan las obras realizadas por la Secretaría de Movilidad en materia de carreteras, puentes, transporte, entre otras; los contratos de adjudicación directa y licitación pública con sus anexos; Actas de comité donde se aprobaron dichas obras y se realizó el proceso de licitación; todos los estudios técnicos, cuanto costaron las obras, a quien se le asignaron, cuanto se ha pagado, cuanto se adeudo, quien contrato a la </w:t>
      </w:r>
      <w:r w:rsidR="00B57B4C" w:rsidRPr="004C46D9">
        <w:rPr>
          <w:rFonts w:ascii="Palatino Linotype" w:eastAsia="Palatino Linotype" w:hAnsi="Palatino Linotype" w:cs="Palatino Linotype"/>
        </w:rPr>
        <w:lastRenderedPageBreak/>
        <w:t>empresa, el beneficio de las obras y toda la documentación de los avances (</w:t>
      </w:r>
      <w:r w:rsidR="00160304" w:rsidRPr="004C46D9">
        <w:rPr>
          <w:rFonts w:ascii="Palatino Linotype" w:eastAsia="Palatino Linotype" w:hAnsi="Palatino Linotype" w:cs="Palatino Linotype"/>
        </w:rPr>
        <w:t>Tal</w:t>
      </w:r>
      <w:r w:rsidR="00B57B4C" w:rsidRPr="004C46D9">
        <w:rPr>
          <w:rFonts w:ascii="Palatino Linotype" w:eastAsia="Palatino Linotype" w:hAnsi="Palatino Linotype" w:cs="Palatino Linotype"/>
        </w:rPr>
        <w:t xml:space="preserve"> y como fue requerido por </w:t>
      </w:r>
      <w:r w:rsidR="00B57B4C" w:rsidRPr="004C46D9">
        <w:rPr>
          <w:rFonts w:ascii="Palatino Linotype" w:eastAsia="Palatino Linotype" w:hAnsi="Palatino Linotype" w:cs="Palatino Linotype"/>
          <w:b/>
        </w:rPr>
        <w:t>LA RECURRENTE</w:t>
      </w:r>
      <w:r w:rsidR="00160304" w:rsidRPr="004C46D9">
        <w:rPr>
          <w:rFonts w:ascii="Palatino Linotype" w:eastAsia="Palatino Linotype" w:hAnsi="Palatino Linotype" w:cs="Palatino Linotype"/>
        </w:rPr>
        <w:t>.</w:t>
      </w:r>
    </w:p>
    <w:p w14:paraId="6D2CA12B" w14:textId="692056A5" w:rsidR="004A7463" w:rsidRPr="004C46D9" w:rsidRDefault="004A7463" w:rsidP="008F354E">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4C46D9">
        <w:rPr>
          <w:rFonts w:ascii="Palatino Linotype" w:eastAsia="Calibri" w:hAnsi="Palatino Linotype" w:cs="Arial"/>
        </w:rPr>
        <w:t xml:space="preserve">Por último, no se omite señalar que, derivado del análisis vertido en el presente Considerando donde se hizo del conocimiento a </w:t>
      </w:r>
      <w:r w:rsidRPr="004C46D9">
        <w:rPr>
          <w:rFonts w:ascii="Palatino Linotype" w:eastAsia="Calibri" w:hAnsi="Palatino Linotype" w:cs="Arial"/>
          <w:b/>
        </w:rPr>
        <w:t xml:space="preserve">LA RECURRENTE </w:t>
      </w:r>
      <w:r w:rsidRPr="004C46D9">
        <w:rPr>
          <w:rFonts w:ascii="Palatino Linotype" w:eastAsia="Calibri" w:hAnsi="Palatino Linotype" w:cs="Arial"/>
        </w:rPr>
        <w:t>la delimitación temporal con la que se actu</w:t>
      </w:r>
      <w:r w:rsidR="008F354E" w:rsidRPr="004C46D9">
        <w:rPr>
          <w:rFonts w:ascii="Palatino Linotype" w:eastAsia="Calibri" w:hAnsi="Palatino Linotype" w:cs="Arial"/>
        </w:rPr>
        <w:t xml:space="preserve">ó en el presente asunto y las razones del por qué únicamente se le entregó la información de un año inmediato anterior; por tales circunstancias </w:t>
      </w:r>
      <w:r w:rsidRPr="004C46D9">
        <w:rPr>
          <w:rFonts w:ascii="Palatino Linotype" w:eastAsia="Calibri" w:hAnsi="Palatino Linotype" w:cs="Arial"/>
        </w:rPr>
        <w:t>se dejan a salvo los derechos de</w:t>
      </w:r>
      <w:r w:rsidR="008F354E" w:rsidRPr="004C46D9">
        <w:rPr>
          <w:rFonts w:ascii="Palatino Linotype" w:eastAsia="Calibri" w:hAnsi="Palatino Linotype" w:cs="Arial"/>
        </w:rPr>
        <w:t xml:space="preserve"> la</w:t>
      </w:r>
      <w:r w:rsidRPr="004C46D9">
        <w:rPr>
          <w:rFonts w:ascii="Palatino Linotype" w:eastAsia="Calibri" w:hAnsi="Palatino Linotype" w:cs="Arial"/>
        </w:rPr>
        <w:t xml:space="preserve"> particular, ya que de estimarse pertinente, podrá realizar una nueva solicitud de acceso a la información al </w:t>
      </w:r>
      <w:r w:rsidR="008F354E" w:rsidRPr="004C46D9">
        <w:rPr>
          <w:rFonts w:ascii="Palatino Linotype" w:eastAsia="Calibri" w:hAnsi="Palatino Linotype" w:cs="Arial"/>
          <w:b/>
        </w:rPr>
        <w:t>SUJETO OBLIGADO</w:t>
      </w:r>
      <w:r w:rsidRPr="004C46D9">
        <w:rPr>
          <w:rFonts w:ascii="Palatino Linotype" w:eastAsia="Calibri" w:hAnsi="Palatino Linotype" w:cs="Arial"/>
        </w:rPr>
        <w:t>, si es que así lo considerara oportuno.</w:t>
      </w:r>
    </w:p>
    <w:p w14:paraId="545904F8" w14:textId="10FFA2C1" w:rsidR="008037DE" w:rsidRPr="004C46D9" w:rsidRDefault="008037DE" w:rsidP="008037DE">
      <w:pPr>
        <w:spacing w:before="100" w:beforeAutospacing="1" w:after="100" w:afterAutospacing="1" w:line="360" w:lineRule="auto"/>
        <w:jc w:val="both"/>
        <w:rPr>
          <w:rFonts w:ascii="Palatino Linotype" w:hAnsi="Palatino Linotype" w:cs="Arial"/>
          <w:bCs/>
          <w:lang w:eastAsia="es-ES"/>
        </w:rPr>
      </w:pPr>
      <w:r w:rsidRPr="004C46D9">
        <w:rPr>
          <w:rFonts w:ascii="Palatino Linotype" w:hAnsi="Palatino Linotype"/>
          <w:lang w:eastAsia="es-ES"/>
        </w:rPr>
        <w:t xml:space="preserve">Por lo anterior, no </w:t>
      </w:r>
      <w:r w:rsidRPr="004C46D9">
        <w:rPr>
          <w:rFonts w:ascii="Palatino Linotype" w:hAnsi="Palatino Linotype" w:cs="Arial"/>
          <w:lang w:eastAsia="es-ES"/>
        </w:rPr>
        <w:t xml:space="preserve">se omite comentar que para el caso de que el o los documentos de los cuales se ordena su entrega, </w:t>
      </w:r>
      <w:r w:rsidR="009048A8" w:rsidRPr="004C46D9">
        <w:rPr>
          <w:rFonts w:ascii="Palatino Linotype" w:hAnsi="Palatino Linotype" w:cs="Arial"/>
          <w:lang w:eastAsia="es-ES"/>
        </w:rPr>
        <w:t>contengan</w:t>
      </w:r>
      <w:r w:rsidRPr="004C46D9">
        <w:rPr>
          <w:rFonts w:ascii="Palatino Linotype" w:hAnsi="Palatino Linotype" w:cs="Arial"/>
          <w:lang w:eastAsia="es-ES"/>
        </w:rPr>
        <w:t xml:space="preserve"> datos personales susceptibles de ser testados, deberán ser entregados en </w:t>
      </w:r>
      <w:r w:rsidRPr="004C46D9">
        <w:rPr>
          <w:rFonts w:ascii="Palatino Linotype" w:hAnsi="Palatino Linotype" w:cs="Arial"/>
          <w:b/>
          <w:lang w:eastAsia="es-ES"/>
        </w:rPr>
        <w:t>versión pública</w:t>
      </w:r>
      <w:r w:rsidRPr="004C46D9">
        <w:rPr>
          <w:rFonts w:ascii="Palatino Linotype" w:hAnsi="Palatino Linotype" w:cs="Arial"/>
          <w:lang w:eastAsia="es-ES"/>
        </w:rPr>
        <w:t>; pues, el</w:t>
      </w:r>
      <w:r w:rsidRPr="004C46D9">
        <w:rPr>
          <w:rFonts w:ascii="Palatino Linotype" w:hAnsi="Palatino Linotype" w:cs="Arial"/>
          <w:bCs/>
          <w:lang w:eastAsia="es-E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6208CE9" w14:textId="77777777" w:rsidR="008037DE" w:rsidRPr="004C46D9" w:rsidRDefault="008037DE" w:rsidP="008037DE">
      <w:pPr>
        <w:spacing w:line="360" w:lineRule="auto"/>
        <w:jc w:val="both"/>
        <w:rPr>
          <w:rFonts w:ascii="Palatino Linotype" w:hAnsi="Palatino Linotype" w:cs="Arial"/>
          <w:bCs/>
          <w:lang w:eastAsia="es-ES"/>
        </w:rPr>
      </w:pPr>
      <w:r w:rsidRPr="004C46D9">
        <w:rPr>
          <w:rFonts w:ascii="Palatino Linotype" w:hAnsi="Palatino Linotype" w:cs="Arial"/>
          <w:bCs/>
          <w:lang w:eastAsia="es-ES"/>
        </w:rPr>
        <w:lastRenderedPageBreak/>
        <w:t>A este respecto, los artículos 3, fracciones IX, XX, XXI y XLV; 51 y 52 de la Ley de Transparencia y Acceso a la Información Pública del Estado de México y Municipios establecen:</w:t>
      </w:r>
    </w:p>
    <w:p w14:paraId="59CAB949" w14:textId="77777777" w:rsidR="008037DE" w:rsidRPr="004C46D9" w:rsidRDefault="008037DE" w:rsidP="008037DE">
      <w:pPr>
        <w:autoSpaceDE w:val="0"/>
        <w:autoSpaceDN w:val="0"/>
        <w:adjustRightInd w:val="0"/>
        <w:ind w:right="899"/>
        <w:jc w:val="both"/>
        <w:rPr>
          <w:rFonts w:ascii="Palatino Linotype" w:hAnsi="Palatino Linotype" w:cs="Arial"/>
          <w:sz w:val="12"/>
          <w:lang w:eastAsia="es-ES"/>
        </w:rPr>
      </w:pPr>
    </w:p>
    <w:p w14:paraId="5132FC10" w14:textId="77777777" w:rsidR="008037DE" w:rsidRPr="004C46D9" w:rsidRDefault="008037DE" w:rsidP="008037DE">
      <w:pPr>
        <w:ind w:left="851" w:right="901"/>
        <w:jc w:val="both"/>
        <w:rPr>
          <w:rFonts w:ascii="Palatino Linotype" w:hAnsi="Palatino Linotype"/>
          <w:i/>
          <w:sz w:val="22"/>
          <w:szCs w:val="22"/>
          <w:lang w:eastAsia="es-ES"/>
        </w:rPr>
      </w:pPr>
      <w:r w:rsidRPr="004C46D9">
        <w:rPr>
          <w:rFonts w:ascii="Palatino Linotype" w:hAnsi="Palatino Linotype" w:cs="Arial"/>
          <w:b/>
          <w:bCs/>
          <w:i/>
          <w:noProof/>
          <w:sz w:val="22"/>
          <w:szCs w:val="22"/>
          <w:lang w:eastAsia="es-ES"/>
        </w:rPr>
        <w:t>“</w:t>
      </w:r>
      <w:r w:rsidRPr="004C46D9">
        <w:rPr>
          <w:rFonts w:ascii="Palatino Linotype" w:hAnsi="Palatino Linotype" w:cs="Arial"/>
          <w:b/>
          <w:bCs/>
          <w:i/>
          <w:sz w:val="22"/>
          <w:szCs w:val="22"/>
          <w:lang w:eastAsia="es-ES"/>
        </w:rPr>
        <w:t xml:space="preserve">Artículo 3. </w:t>
      </w:r>
      <w:r w:rsidRPr="004C46D9">
        <w:rPr>
          <w:rFonts w:ascii="Palatino Linotype" w:hAnsi="Palatino Linotype"/>
          <w:i/>
          <w:sz w:val="22"/>
          <w:szCs w:val="22"/>
          <w:lang w:eastAsia="es-ES"/>
        </w:rPr>
        <w:t xml:space="preserve">Para los efectos de la presente Ley se entenderá por: </w:t>
      </w:r>
    </w:p>
    <w:p w14:paraId="2BFCC3C9" w14:textId="77777777" w:rsidR="008037DE" w:rsidRPr="004C46D9" w:rsidRDefault="008037DE" w:rsidP="008037DE">
      <w:pPr>
        <w:ind w:left="851" w:right="899"/>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IX.</w:t>
      </w:r>
      <w:r w:rsidRPr="004C46D9">
        <w:rPr>
          <w:rFonts w:ascii="Palatino Linotype" w:hAnsi="Palatino Linotype" w:cs="Arial"/>
          <w:i/>
          <w:sz w:val="22"/>
          <w:szCs w:val="22"/>
          <w:lang w:eastAsia="es-ES"/>
        </w:rPr>
        <w:t xml:space="preserve"> </w:t>
      </w:r>
      <w:r w:rsidRPr="004C46D9">
        <w:rPr>
          <w:rFonts w:ascii="Palatino Linotype" w:hAnsi="Palatino Linotype" w:cs="Arial"/>
          <w:b/>
          <w:i/>
          <w:sz w:val="22"/>
          <w:szCs w:val="22"/>
          <w:lang w:eastAsia="es-ES"/>
        </w:rPr>
        <w:t xml:space="preserve">Datos personales: </w:t>
      </w:r>
      <w:r w:rsidRPr="004C46D9">
        <w:rPr>
          <w:rFonts w:ascii="Palatino Linotype" w:hAnsi="Palatino Linotype" w:cs="Arial"/>
          <w:i/>
          <w:sz w:val="22"/>
          <w:szCs w:val="22"/>
          <w:lang w:eastAsia="es-ES"/>
        </w:rPr>
        <w:t xml:space="preserve">La información concerniente a una persona, identificada o identificable según lo dispuesto por la Ley de </w:t>
      </w:r>
      <w:r w:rsidRPr="004C46D9">
        <w:rPr>
          <w:rFonts w:ascii="Palatino Linotype" w:hAnsi="Palatino Linotype"/>
          <w:i/>
          <w:sz w:val="22"/>
          <w:szCs w:val="22"/>
          <w:lang w:eastAsia="es-ES"/>
        </w:rPr>
        <w:t>Protección</w:t>
      </w:r>
      <w:r w:rsidRPr="004C46D9">
        <w:rPr>
          <w:rFonts w:ascii="Palatino Linotype" w:hAnsi="Palatino Linotype" w:cs="Arial"/>
          <w:i/>
          <w:sz w:val="22"/>
          <w:szCs w:val="22"/>
          <w:lang w:eastAsia="es-ES"/>
        </w:rPr>
        <w:t xml:space="preserve"> de Datos Personales del Estado de México; </w:t>
      </w:r>
    </w:p>
    <w:p w14:paraId="1AEFC4EC" w14:textId="77777777" w:rsidR="008037DE" w:rsidRPr="004C46D9" w:rsidRDefault="008037DE" w:rsidP="008037DE">
      <w:pPr>
        <w:ind w:left="851" w:right="899"/>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XX.</w:t>
      </w:r>
      <w:r w:rsidRPr="004C46D9">
        <w:rPr>
          <w:rFonts w:ascii="Palatino Linotype" w:hAnsi="Palatino Linotype" w:cs="Arial"/>
          <w:i/>
          <w:sz w:val="22"/>
          <w:szCs w:val="22"/>
          <w:lang w:eastAsia="es-ES"/>
        </w:rPr>
        <w:t xml:space="preserve"> </w:t>
      </w:r>
      <w:r w:rsidRPr="004C46D9">
        <w:rPr>
          <w:rFonts w:ascii="Palatino Linotype" w:hAnsi="Palatino Linotype" w:cs="Arial"/>
          <w:b/>
          <w:i/>
          <w:sz w:val="22"/>
          <w:szCs w:val="22"/>
          <w:lang w:eastAsia="es-ES"/>
        </w:rPr>
        <w:t>Información clasificada:</w:t>
      </w:r>
      <w:r w:rsidRPr="004C46D9">
        <w:rPr>
          <w:rFonts w:ascii="Palatino Linotype" w:hAnsi="Palatino Linotype" w:cs="Arial"/>
          <w:i/>
          <w:sz w:val="22"/>
          <w:szCs w:val="22"/>
          <w:lang w:eastAsia="es-ES"/>
        </w:rPr>
        <w:t xml:space="preserve"> Aquella considerada por la presente Ley como reservada o confidencial; </w:t>
      </w:r>
    </w:p>
    <w:p w14:paraId="7B624F79" w14:textId="77777777" w:rsidR="008037DE" w:rsidRPr="004C46D9" w:rsidRDefault="008037DE" w:rsidP="008037DE">
      <w:pPr>
        <w:ind w:left="851" w:right="899"/>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XXI.</w:t>
      </w:r>
      <w:r w:rsidRPr="004C46D9">
        <w:rPr>
          <w:rFonts w:ascii="Palatino Linotype" w:hAnsi="Palatino Linotype" w:cs="Arial"/>
          <w:i/>
          <w:sz w:val="22"/>
          <w:szCs w:val="22"/>
          <w:lang w:eastAsia="es-ES"/>
        </w:rPr>
        <w:t xml:space="preserve"> </w:t>
      </w:r>
      <w:r w:rsidRPr="004C46D9">
        <w:rPr>
          <w:rFonts w:ascii="Palatino Linotype" w:hAnsi="Palatino Linotype" w:cs="Arial"/>
          <w:b/>
          <w:i/>
          <w:sz w:val="22"/>
          <w:szCs w:val="22"/>
          <w:lang w:eastAsia="es-ES"/>
        </w:rPr>
        <w:t>Información confidencial</w:t>
      </w:r>
      <w:r w:rsidRPr="004C46D9">
        <w:rPr>
          <w:rFonts w:ascii="Palatino Linotype" w:hAnsi="Palatino Linotype" w:cs="Arial"/>
          <w:i/>
          <w:sz w:val="22"/>
          <w:szCs w:val="22"/>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58FC893" w14:textId="77777777" w:rsidR="008037DE" w:rsidRPr="004C46D9" w:rsidRDefault="008037DE" w:rsidP="008037DE">
      <w:pPr>
        <w:ind w:left="851" w:right="899"/>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XLV. Versión pública:</w:t>
      </w:r>
      <w:r w:rsidRPr="004C46D9">
        <w:rPr>
          <w:rFonts w:ascii="Palatino Linotype" w:hAnsi="Palatino Linotype" w:cs="Arial"/>
          <w:i/>
          <w:sz w:val="22"/>
          <w:szCs w:val="22"/>
          <w:lang w:eastAsia="es-ES"/>
        </w:rPr>
        <w:t xml:space="preserve"> Documento en el que se elimine, suprime o borra la información clasificada como reservada o confidencial para permitir su acceso. </w:t>
      </w:r>
    </w:p>
    <w:p w14:paraId="780E6D5D" w14:textId="77777777" w:rsidR="008037DE" w:rsidRPr="004C46D9" w:rsidRDefault="008037DE" w:rsidP="008037DE">
      <w:pPr>
        <w:ind w:left="851" w:right="899"/>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Artículo 51.</w:t>
      </w:r>
      <w:r w:rsidRPr="004C46D9">
        <w:rPr>
          <w:rFonts w:ascii="Palatino Linotype" w:hAnsi="Palatino Linotype" w:cs="Arial"/>
          <w:i/>
          <w:sz w:val="22"/>
          <w:szCs w:val="22"/>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C46D9">
        <w:rPr>
          <w:rFonts w:ascii="Palatino Linotype" w:hAnsi="Palatino Linotype" w:cs="Arial"/>
          <w:b/>
          <w:i/>
          <w:sz w:val="22"/>
          <w:szCs w:val="22"/>
          <w:lang w:eastAsia="es-ES"/>
        </w:rPr>
        <w:t xml:space="preserve">y tendrá la responsabilidad de verificar en cada caso que la misma no sea confidencial o reservada. </w:t>
      </w:r>
      <w:r w:rsidRPr="004C46D9">
        <w:rPr>
          <w:rFonts w:ascii="Palatino Linotype" w:hAnsi="Palatino Linotype" w:cs="Arial"/>
          <w:i/>
          <w:sz w:val="22"/>
          <w:szCs w:val="22"/>
          <w:lang w:eastAsia="es-ES"/>
        </w:rPr>
        <w:t xml:space="preserve">Dicha Unidad contará con las facultades internas necesarias para gestionar la atención a las solicitudes de información en los términos de la Ley General y la presente Ley. </w:t>
      </w:r>
    </w:p>
    <w:p w14:paraId="5C86914E" w14:textId="77777777" w:rsidR="008037DE" w:rsidRPr="004C46D9" w:rsidRDefault="008037DE" w:rsidP="008037DE">
      <w:pPr>
        <w:ind w:left="851" w:right="899"/>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Artículo 52.</w:t>
      </w:r>
      <w:r w:rsidRPr="004C46D9">
        <w:rPr>
          <w:rFonts w:ascii="Palatino Linotype" w:hAnsi="Palatino Linotype" w:cs="Arial"/>
          <w:i/>
          <w:sz w:val="22"/>
          <w:szCs w:val="22"/>
          <w:lang w:eastAsia="es-ES"/>
        </w:rPr>
        <w:t xml:space="preserve"> Las solicitudes de acceso a la información y las respuestas que se les dé, incluyendo, en su caso, </w:t>
      </w:r>
      <w:r w:rsidRPr="004C46D9">
        <w:rPr>
          <w:rFonts w:ascii="Palatino Linotype" w:hAnsi="Palatino Linotype" w:cs="Arial"/>
          <w:i/>
          <w:sz w:val="22"/>
          <w:szCs w:val="22"/>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4C46D9">
        <w:rPr>
          <w:rFonts w:ascii="Palatino Linotype" w:hAnsi="Palatino Linotype" w:cs="Arial"/>
          <w:i/>
          <w:sz w:val="22"/>
          <w:szCs w:val="22"/>
          <w:lang w:eastAsia="es-ES"/>
        </w:rPr>
        <w:t>, siempre y cuando la resolución de referencia se someta a un proceso de disociación, es decir, no haga identificable al titular de tales datos personales.</w:t>
      </w:r>
      <w:r w:rsidRPr="004C46D9">
        <w:rPr>
          <w:rFonts w:ascii="Palatino Linotype" w:hAnsi="Palatino Linotype" w:cs="Arial"/>
          <w:bCs/>
          <w:i/>
          <w:noProof/>
          <w:sz w:val="22"/>
          <w:szCs w:val="22"/>
          <w:lang w:eastAsia="es-ES"/>
        </w:rPr>
        <w:t>”</w:t>
      </w:r>
    </w:p>
    <w:p w14:paraId="31813561" w14:textId="77777777" w:rsidR="008037DE" w:rsidRPr="004C46D9" w:rsidRDefault="008037DE" w:rsidP="008037DE">
      <w:pPr>
        <w:ind w:right="899" w:firstLine="708"/>
        <w:jc w:val="both"/>
        <w:rPr>
          <w:rFonts w:ascii="Palatino Linotype" w:hAnsi="Palatino Linotype" w:cs="Arial"/>
          <w:b/>
          <w:i/>
          <w:sz w:val="22"/>
          <w:szCs w:val="22"/>
          <w:lang w:eastAsia="es-ES"/>
        </w:rPr>
      </w:pPr>
      <w:r w:rsidRPr="004C46D9">
        <w:rPr>
          <w:rFonts w:ascii="Palatino Linotype" w:hAnsi="Palatino Linotype" w:cs="Arial"/>
          <w:b/>
          <w:i/>
          <w:sz w:val="22"/>
          <w:szCs w:val="22"/>
          <w:lang w:eastAsia="es-ES"/>
        </w:rPr>
        <w:t>(Énfasis añadido)</w:t>
      </w:r>
    </w:p>
    <w:p w14:paraId="44E98E20" w14:textId="77777777" w:rsidR="008037DE" w:rsidRPr="004C46D9" w:rsidRDefault="008037DE" w:rsidP="008037DE">
      <w:pPr>
        <w:ind w:right="899" w:firstLine="708"/>
        <w:jc w:val="both"/>
        <w:rPr>
          <w:rFonts w:ascii="Palatino Linotype" w:hAnsi="Palatino Linotype" w:cs="Arial"/>
          <w:lang w:eastAsia="es-ES"/>
        </w:rPr>
      </w:pPr>
    </w:p>
    <w:p w14:paraId="4EFE2AD4" w14:textId="77777777" w:rsidR="008037DE" w:rsidRPr="004C46D9" w:rsidRDefault="008037DE" w:rsidP="008037DE">
      <w:pPr>
        <w:spacing w:line="360" w:lineRule="auto"/>
        <w:jc w:val="both"/>
        <w:rPr>
          <w:rFonts w:ascii="Palatino Linotype" w:hAnsi="Palatino Linotype" w:cs="Arial"/>
          <w:lang w:eastAsia="es-ES"/>
        </w:rPr>
      </w:pPr>
      <w:r w:rsidRPr="004C46D9">
        <w:rPr>
          <w:rFonts w:ascii="Palatino Linotype" w:hAnsi="Palatino Linotype" w:cs="Arial"/>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4C46D9">
        <w:rPr>
          <w:rFonts w:ascii="Palatino Linotype" w:hAnsi="Palatino Linotype" w:cs="Arial"/>
          <w:lang w:eastAsia="es-ES"/>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7BDF29E" w14:textId="77777777" w:rsidR="008037DE" w:rsidRPr="004C46D9" w:rsidRDefault="008037DE" w:rsidP="008037DE">
      <w:pPr>
        <w:jc w:val="both"/>
        <w:rPr>
          <w:rFonts w:ascii="Palatino Linotype" w:hAnsi="Palatino Linotype" w:cs="Arial"/>
          <w:lang w:eastAsia="es-ES"/>
        </w:rPr>
      </w:pPr>
    </w:p>
    <w:p w14:paraId="1D114495" w14:textId="77777777" w:rsidR="008037DE" w:rsidRPr="004C46D9" w:rsidRDefault="008037DE" w:rsidP="008037DE">
      <w:pPr>
        <w:ind w:left="851" w:right="902"/>
        <w:jc w:val="both"/>
        <w:rPr>
          <w:rFonts w:ascii="Palatino Linotype" w:eastAsia="Arial Unicode MS" w:hAnsi="Palatino Linotype" w:cs="Arial"/>
          <w:i/>
          <w:sz w:val="22"/>
          <w:szCs w:val="22"/>
          <w:lang w:eastAsia="es-ES"/>
        </w:rPr>
      </w:pPr>
      <w:r w:rsidRPr="004C46D9">
        <w:rPr>
          <w:rFonts w:ascii="Palatino Linotype" w:eastAsia="Arial Unicode MS" w:hAnsi="Palatino Linotype" w:cs="Arial"/>
          <w:b/>
          <w:i/>
          <w:sz w:val="22"/>
          <w:szCs w:val="22"/>
          <w:lang w:eastAsia="es-ES"/>
        </w:rPr>
        <w:t>“Artículo 22.</w:t>
      </w:r>
      <w:r w:rsidRPr="004C46D9">
        <w:rPr>
          <w:rFonts w:ascii="Palatino Linotype" w:eastAsia="Arial Unicode MS" w:hAnsi="Palatino Linotype" w:cs="Arial"/>
          <w:i/>
          <w:sz w:val="22"/>
          <w:szCs w:val="22"/>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3A80CFE9" w14:textId="77777777" w:rsidR="008037DE" w:rsidRPr="004C46D9" w:rsidRDefault="008037DE" w:rsidP="008037DE">
      <w:pPr>
        <w:ind w:left="851" w:right="902"/>
        <w:jc w:val="both"/>
        <w:rPr>
          <w:rFonts w:ascii="Palatino Linotype" w:eastAsia="Arial Unicode MS" w:hAnsi="Palatino Linotype" w:cs="Arial"/>
          <w:i/>
          <w:sz w:val="22"/>
          <w:szCs w:val="22"/>
          <w:lang w:eastAsia="es-ES"/>
        </w:rPr>
      </w:pPr>
      <w:r w:rsidRPr="004C46D9">
        <w:rPr>
          <w:rFonts w:ascii="Palatino Linotype" w:eastAsia="Arial Unicode MS" w:hAnsi="Palatino Linotype" w:cs="Arial"/>
          <w:b/>
          <w:i/>
          <w:sz w:val="22"/>
          <w:szCs w:val="22"/>
          <w:lang w:eastAsia="es-ES"/>
        </w:rPr>
        <w:t>Artículo 38.</w:t>
      </w:r>
      <w:r w:rsidRPr="004C46D9">
        <w:rPr>
          <w:rFonts w:ascii="Palatino Linotype" w:eastAsia="Arial Unicode MS" w:hAnsi="Palatino Linotype" w:cs="Arial"/>
          <w:i/>
          <w:sz w:val="22"/>
          <w:szCs w:val="22"/>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C46D9">
        <w:rPr>
          <w:rFonts w:ascii="Palatino Linotype" w:eastAsia="Arial Unicode MS" w:hAnsi="Palatino Linotype" w:cs="Arial"/>
          <w:b/>
          <w:i/>
          <w:sz w:val="22"/>
          <w:szCs w:val="22"/>
          <w:lang w:eastAsia="es-ES"/>
        </w:rPr>
        <w:t>”</w:t>
      </w:r>
      <w:r w:rsidRPr="004C46D9">
        <w:rPr>
          <w:rFonts w:ascii="Palatino Linotype" w:eastAsia="Arial Unicode MS" w:hAnsi="Palatino Linotype" w:cs="Arial"/>
          <w:i/>
          <w:sz w:val="22"/>
          <w:szCs w:val="22"/>
          <w:lang w:eastAsia="es-ES"/>
        </w:rPr>
        <w:t xml:space="preserve"> </w:t>
      </w:r>
    </w:p>
    <w:p w14:paraId="7AB4F7EE" w14:textId="77777777" w:rsidR="008037DE" w:rsidRPr="004C46D9" w:rsidRDefault="008037DE" w:rsidP="008037DE">
      <w:pPr>
        <w:ind w:left="851" w:right="850"/>
        <w:jc w:val="both"/>
        <w:rPr>
          <w:rFonts w:ascii="Palatino Linotype" w:eastAsia="Arial Unicode MS" w:hAnsi="Palatino Linotype" w:cs="Arial"/>
          <w:i/>
          <w:sz w:val="22"/>
          <w:szCs w:val="22"/>
          <w:lang w:eastAsia="es-ES"/>
        </w:rPr>
      </w:pPr>
    </w:p>
    <w:p w14:paraId="0B9860F2" w14:textId="77777777" w:rsidR="008037DE" w:rsidRPr="004C46D9" w:rsidRDefault="008037DE" w:rsidP="008037DE">
      <w:pPr>
        <w:spacing w:before="100" w:beforeAutospacing="1" w:after="100" w:afterAutospacing="1" w:line="360" w:lineRule="auto"/>
        <w:jc w:val="both"/>
        <w:rPr>
          <w:rFonts w:ascii="Palatino Linotype" w:hAnsi="Palatino Linotype" w:cs="Arial"/>
          <w:lang w:eastAsia="es-ES"/>
        </w:rPr>
      </w:pPr>
      <w:r w:rsidRPr="004C46D9">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FCBE493" w14:textId="77777777" w:rsidR="008037DE" w:rsidRPr="004C46D9" w:rsidRDefault="008037DE" w:rsidP="008037DE">
      <w:pPr>
        <w:spacing w:before="100" w:beforeAutospacing="1" w:after="100" w:afterAutospacing="1" w:line="360" w:lineRule="auto"/>
        <w:jc w:val="both"/>
        <w:rPr>
          <w:rFonts w:ascii="Palatino Linotype" w:hAnsi="Palatino Linotype" w:cs="Arial"/>
          <w:lang w:eastAsia="es-ES"/>
        </w:rPr>
      </w:pPr>
      <w:r w:rsidRPr="004C46D9">
        <w:rPr>
          <w:rFonts w:ascii="Palatino Linotype" w:hAnsi="Palatino Linotype" w:cs="Arial"/>
          <w:lang w:eastAsia="es-ES"/>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w:t>
      </w:r>
      <w:r w:rsidRPr="004C46D9">
        <w:rPr>
          <w:rFonts w:ascii="Palatino Linotype" w:hAnsi="Palatino Linotype" w:cs="Arial"/>
          <w:lang w:eastAsia="es-ES"/>
        </w:rPr>
        <w:lastRenderedPageBreak/>
        <w:t>consiguiente, se trata de información confidencial</w:t>
      </w:r>
      <w:r w:rsidRPr="004C46D9">
        <w:rPr>
          <w:rFonts w:ascii="Palatino Linotype" w:eastAsia="Arial Unicode MS" w:hAnsi="Palatino Linotype" w:cs="Arial"/>
          <w:lang w:eastAsia="es-ES"/>
        </w:rPr>
        <w:t xml:space="preserve"> que debe ser protegida por </w:t>
      </w:r>
      <w:r w:rsidRPr="004C46D9">
        <w:rPr>
          <w:rFonts w:ascii="Palatino Linotype" w:eastAsia="Arial Unicode MS" w:hAnsi="Palatino Linotype" w:cs="Arial"/>
          <w:b/>
          <w:lang w:eastAsia="es-ES"/>
        </w:rPr>
        <w:t>EL SUJETO OBLIGADO,</w:t>
      </w:r>
      <w:r w:rsidRPr="004C46D9">
        <w:rPr>
          <w:rFonts w:ascii="Palatino Linotype" w:eastAsia="Arial Unicode MS" w:hAnsi="Palatino Linotype" w:cs="Arial"/>
          <w:lang w:eastAsia="es-ES"/>
        </w:rPr>
        <w:t xml:space="preserve"> por lo </w:t>
      </w:r>
      <w:r w:rsidRPr="004C46D9">
        <w:rPr>
          <w:rFonts w:ascii="Palatino Linotype" w:hAnsi="Palatino Linotype" w:cs="Arial"/>
          <w:lang w:eastAsia="es-ES"/>
        </w:rPr>
        <w:t>que, todo dato personal susceptible de clasificación debe ser protegido.</w:t>
      </w:r>
    </w:p>
    <w:p w14:paraId="7C0CD23C" w14:textId="77777777" w:rsidR="008037DE" w:rsidRPr="004C46D9" w:rsidRDefault="008037DE" w:rsidP="008037DE">
      <w:pPr>
        <w:spacing w:before="100" w:beforeAutospacing="1" w:after="100" w:afterAutospacing="1" w:line="360" w:lineRule="auto"/>
        <w:jc w:val="both"/>
        <w:rPr>
          <w:rFonts w:ascii="Palatino Linotype" w:hAnsi="Palatino Linotype" w:cs="Arial"/>
          <w:lang w:eastAsia="es-ES"/>
        </w:rPr>
      </w:pPr>
      <w:r w:rsidRPr="004C46D9">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157740F" w14:textId="77777777" w:rsidR="008037DE" w:rsidRPr="004C46D9" w:rsidRDefault="008037DE" w:rsidP="008037DE">
      <w:pPr>
        <w:spacing w:line="360" w:lineRule="auto"/>
        <w:jc w:val="both"/>
        <w:rPr>
          <w:rFonts w:ascii="Palatino Linotype" w:hAnsi="Palatino Linotype" w:cs="Arial"/>
          <w:lang w:eastAsia="es-ES"/>
        </w:rPr>
      </w:pPr>
      <w:r w:rsidRPr="004C46D9">
        <w:rPr>
          <w:rFonts w:ascii="Palatino Linotype" w:hAnsi="Palatino Linotype" w:cs="Arial"/>
          <w:lang w:eastAsia="es-ES"/>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0C27EF" w14:textId="77777777" w:rsidR="008037DE" w:rsidRPr="004C46D9" w:rsidRDefault="008037DE" w:rsidP="008037DE">
      <w:pPr>
        <w:jc w:val="both"/>
        <w:rPr>
          <w:rFonts w:ascii="Palatino Linotype" w:hAnsi="Palatino Linotype" w:cs="Arial"/>
          <w:lang w:eastAsia="es-ES"/>
        </w:rPr>
      </w:pPr>
    </w:p>
    <w:p w14:paraId="1464D66A"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 xml:space="preserve">“Artículo 49. </w:t>
      </w:r>
      <w:r w:rsidRPr="004C46D9">
        <w:rPr>
          <w:rFonts w:ascii="Palatino Linotype" w:hAnsi="Palatino Linotype" w:cs="Arial"/>
          <w:i/>
          <w:sz w:val="22"/>
          <w:szCs w:val="22"/>
          <w:lang w:eastAsia="es-ES"/>
        </w:rPr>
        <w:t>Los Comités de Transparencia tendrán las siguientes atribuciones:</w:t>
      </w:r>
    </w:p>
    <w:p w14:paraId="7B826B22"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VIII.</w:t>
      </w:r>
      <w:r w:rsidRPr="004C46D9">
        <w:rPr>
          <w:rFonts w:ascii="Palatino Linotype" w:hAnsi="Palatino Linotype" w:cs="Arial"/>
          <w:i/>
          <w:sz w:val="22"/>
          <w:szCs w:val="22"/>
          <w:lang w:eastAsia="es-ES"/>
        </w:rPr>
        <w:t xml:space="preserve"> Aprobar, modificar o revocar la clasificación de la información;</w:t>
      </w:r>
    </w:p>
    <w:p w14:paraId="5554F442"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Artículo 132.</w:t>
      </w:r>
      <w:r w:rsidRPr="004C46D9">
        <w:rPr>
          <w:rFonts w:ascii="Palatino Linotype" w:hAnsi="Palatino Linotype" w:cs="Arial"/>
          <w:i/>
          <w:sz w:val="22"/>
          <w:szCs w:val="22"/>
          <w:lang w:eastAsia="es-ES"/>
        </w:rPr>
        <w:t xml:space="preserve"> La clasificación de la información se llevará a cabo en el momento en que:</w:t>
      </w:r>
    </w:p>
    <w:p w14:paraId="372B5A06"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I.</w:t>
      </w:r>
      <w:r w:rsidRPr="004C46D9">
        <w:rPr>
          <w:rFonts w:ascii="Palatino Linotype" w:hAnsi="Palatino Linotype" w:cs="Arial"/>
          <w:i/>
          <w:sz w:val="22"/>
          <w:szCs w:val="22"/>
          <w:lang w:eastAsia="es-ES"/>
        </w:rPr>
        <w:t xml:space="preserve"> Se reciba una solicitud de acceso a la información;</w:t>
      </w:r>
    </w:p>
    <w:p w14:paraId="15296E0D"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II.</w:t>
      </w:r>
      <w:r w:rsidRPr="004C46D9">
        <w:rPr>
          <w:rFonts w:ascii="Palatino Linotype" w:hAnsi="Palatino Linotype" w:cs="Arial"/>
          <w:i/>
          <w:sz w:val="22"/>
          <w:szCs w:val="22"/>
          <w:lang w:eastAsia="es-ES"/>
        </w:rPr>
        <w:t xml:space="preserve"> Se determine mediante resolución de autoridad competente; o</w:t>
      </w:r>
    </w:p>
    <w:p w14:paraId="716FA257" w14:textId="77777777" w:rsidR="008037DE" w:rsidRPr="004C46D9" w:rsidRDefault="008037DE" w:rsidP="008037DE">
      <w:pPr>
        <w:ind w:left="851" w:right="902"/>
        <w:jc w:val="both"/>
        <w:rPr>
          <w:rFonts w:ascii="Palatino Linotype" w:hAnsi="Palatino Linotype" w:cs="Arial"/>
          <w:b/>
          <w:i/>
          <w:sz w:val="22"/>
          <w:szCs w:val="22"/>
          <w:lang w:eastAsia="es-ES"/>
        </w:rPr>
      </w:pPr>
      <w:r w:rsidRPr="004C46D9">
        <w:rPr>
          <w:rFonts w:ascii="Palatino Linotype" w:hAnsi="Palatino Linotype" w:cs="Arial"/>
          <w:i/>
          <w:sz w:val="22"/>
          <w:szCs w:val="22"/>
          <w:lang w:eastAsia="es-ES"/>
        </w:rPr>
        <w:t>III. Se generen versiones públicas para dar cumplimiento a las obligaciones de transparencia previstas en esta Ley.</w:t>
      </w:r>
      <w:r w:rsidRPr="004C46D9">
        <w:rPr>
          <w:rFonts w:ascii="Palatino Linotype" w:hAnsi="Palatino Linotype" w:cs="Arial"/>
          <w:b/>
          <w:i/>
          <w:sz w:val="22"/>
          <w:szCs w:val="22"/>
          <w:lang w:eastAsia="es-ES"/>
        </w:rPr>
        <w:t>”</w:t>
      </w:r>
    </w:p>
    <w:p w14:paraId="62B3D798"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lastRenderedPageBreak/>
        <w:t>“Segundo.-</w:t>
      </w:r>
      <w:r w:rsidRPr="004C46D9">
        <w:rPr>
          <w:rFonts w:ascii="Palatino Linotype" w:hAnsi="Palatino Linotype" w:cs="Arial"/>
          <w:i/>
          <w:sz w:val="22"/>
          <w:szCs w:val="22"/>
          <w:lang w:eastAsia="es-ES"/>
        </w:rPr>
        <w:t xml:space="preserve"> Para efectos de los presentes Lineamientos Generales, se entenderá por:</w:t>
      </w:r>
    </w:p>
    <w:p w14:paraId="2862C2F4"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XVIII.</w:t>
      </w:r>
      <w:r w:rsidRPr="004C46D9">
        <w:rPr>
          <w:rFonts w:ascii="Palatino Linotype" w:hAnsi="Palatino Linotype" w:cs="Arial"/>
          <w:i/>
          <w:sz w:val="22"/>
          <w:szCs w:val="22"/>
          <w:lang w:eastAsia="es-ES"/>
        </w:rPr>
        <w:t xml:space="preserve">  </w:t>
      </w:r>
      <w:r w:rsidRPr="004C46D9">
        <w:rPr>
          <w:rFonts w:ascii="Palatino Linotype" w:hAnsi="Palatino Linotype" w:cs="Arial"/>
          <w:b/>
          <w:i/>
          <w:sz w:val="22"/>
          <w:szCs w:val="22"/>
          <w:lang w:eastAsia="es-ES"/>
        </w:rPr>
        <w:t>Versión pública:</w:t>
      </w:r>
      <w:r w:rsidRPr="004C46D9">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FDDD138"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Cuarto.</w:t>
      </w:r>
      <w:r w:rsidRPr="004C46D9">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B05598"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26D072A0"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Quinto.</w:t>
      </w:r>
      <w:r w:rsidRPr="004C46D9">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5CA25C4"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Sexto.</w:t>
      </w:r>
      <w:r w:rsidRPr="004C46D9">
        <w:rPr>
          <w:rFonts w:ascii="Palatino Linotype" w:hAnsi="Palatino Linotype" w:cs="Arial"/>
          <w:i/>
          <w:sz w:val="22"/>
          <w:szCs w:val="22"/>
          <w:lang w:eastAsia="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717882C"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La clasificación de información se realizará conforme a un análisis caso por caso, mediante la aplicación de la prueba de daño y de interés público.</w:t>
      </w:r>
    </w:p>
    <w:p w14:paraId="3CCFF420"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Séptimo.</w:t>
      </w:r>
      <w:r w:rsidRPr="004C46D9">
        <w:rPr>
          <w:rFonts w:ascii="Palatino Linotype" w:hAnsi="Palatino Linotype" w:cs="Arial"/>
          <w:i/>
          <w:sz w:val="22"/>
          <w:szCs w:val="22"/>
          <w:lang w:eastAsia="es-ES"/>
        </w:rPr>
        <w:t xml:space="preserve"> La clasificación de la información se llevará a cabo en el momento en que:</w:t>
      </w:r>
    </w:p>
    <w:p w14:paraId="10D537EF"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I.</w:t>
      </w:r>
      <w:r w:rsidRPr="004C46D9">
        <w:rPr>
          <w:rFonts w:ascii="Palatino Linotype" w:hAnsi="Palatino Linotype" w:cs="Arial"/>
          <w:i/>
          <w:sz w:val="22"/>
          <w:szCs w:val="22"/>
          <w:lang w:eastAsia="es-ES"/>
        </w:rPr>
        <w:t xml:space="preserve">        Se reciba una solicitud de acceso a la información;</w:t>
      </w:r>
    </w:p>
    <w:p w14:paraId="5ECF8A2A"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II.</w:t>
      </w:r>
      <w:r w:rsidRPr="004C46D9">
        <w:rPr>
          <w:rFonts w:ascii="Palatino Linotype" w:hAnsi="Palatino Linotype" w:cs="Arial"/>
          <w:i/>
          <w:sz w:val="22"/>
          <w:szCs w:val="22"/>
          <w:lang w:eastAsia="es-ES"/>
        </w:rPr>
        <w:t xml:space="preserve">       Se determine mediante resolución de autoridad competente, o</w:t>
      </w:r>
    </w:p>
    <w:p w14:paraId="5AF44BE4"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III.</w:t>
      </w:r>
      <w:r w:rsidRPr="004C46D9">
        <w:rPr>
          <w:rFonts w:ascii="Palatino Linotype" w:hAnsi="Palatino Linotype" w:cs="Arial"/>
          <w:i/>
          <w:sz w:val="22"/>
          <w:szCs w:val="22"/>
          <w:lang w:eastAsia="es-ES"/>
        </w:rPr>
        <w:t xml:space="preserve">      Se generen versiones públicas para dar cumplimiento a las obligaciones de transparencia previstas en la Ley General, la Ley Federal y las correspondientes de las entidades federativas.</w:t>
      </w:r>
    </w:p>
    <w:p w14:paraId="6910537A"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Los titulares de las áreas deberán revisar la clasificación al momento de la recepción de una solicitud de acceso a la información, para verificar si encuadra en una causal de reserva o de confidencialidad.</w:t>
      </w:r>
    </w:p>
    <w:p w14:paraId="325F4D82"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lastRenderedPageBreak/>
        <w:t>Octavo.</w:t>
      </w:r>
      <w:r w:rsidRPr="004C46D9">
        <w:rPr>
          <w:rFonts w:ascii="Palatino Linotype" w:hAnsi="Palatino Linotype" w:cs="Arial"/>
          <w:i/>
          <w:sz w:val="22"/>
          <w:szCs w:val="22"/>
          <w:lang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D2D3412"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Para motivar la clasificación se deberán señalar las razones o circunstancias especiales que lo llevaron a concluir que el caso particular se ajusta al supuesto previsto por la norma legal invocada como fundamento.</w:t>
      </w:r>
    </w:p>
    <w:p w14:paraId="1A3340BA"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En caso de referirse a información reservada, la motivación de la clasificación también deberá comprender las circunstancias que justifican el establecimiento de determinado plazo de reserva.</w:t>
      </w:r>
    </w:p>
    <w:p w14:paraId="3B46DD29"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Tratándose de información clasificada como confidencial respecto de la cual se haya determinado su conservación permanente por tener valor histórico, ésta conservará tal carácter de conformidad con la normativa aplicable en materia de archivos.</w:t>
      </w:r>
    </w:p>
    <w:p w14:paraId="289F5393"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Los documentos contenidos en los archivos históricos y los identificados como históricos confidenciales no serán susceptibles de clasificación como reservados.</w:t>
      </w:r>
    </w:p>
    <w:p w14:paraId="0355F48A"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Noveno.</w:t>
      </w:r>
      <w:r w:rsidRPr="004C46D9">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930636"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b/>
          <w:i/>
          <w:sz w:val="22"/>
          <w:szCs w:val="22"/>
          <w:lang w:eastAsia="es-ES"/>
        </w:rPr>
        <w:t>Décimo.</w:t>
      </w:r>
      <w:r w:rsidRPr="004C46D9">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A620250" w14:textId="77777777" w:rsidR="008037DE" w:rsidRPr="004C46D9" w:rsidRDefault="008037DE" w:rsidP="008037DE">
      <w:pPr>
        <w:ind w:left="851" w:right="902"/>
        <w:jc w:val="both"/>
        <w:rPr>
          <w:rFonts w:ascii="Palatino Linotype" w:hAnsi="Palatino Linotype" w:cs="Arial"/>
          <w:i/>
          <w:sz w:val="22"/>
          <w:szCs w:val="22"/>
          <w:lang w:eastAsia="es-ES"/>
        </w:rPr>
      </w:pPr>
      <w:r w:rsidRPr="004C46D9">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w:t>
      </w:r>
    </w:p>
    <w:p w14:paraId="6CFF6F7B" w14:textId="77777777" w:rsidR="008037DE" w:rsidRPr="004C46D9" w:rsidRDefault="008037DE" w:rsidP="008037DE">
      <w:pPr>
        <w:ind w:left="851" w:right="899"/>
        <w:jc w:val="both"/>
        <w:rPr>
          <w:rFonts w:ascii="Palatino Linotype" w:hAnsi="Palatino Linotype" w:cs="Arial"/>
          <w:b/>
          <w:i/>
          <w:sz w:val="22"/>
          <w:szCs w:val="22"/>
          <w:lang w:eastAsia="es-ES"/>
        </w:rPr>
      </w:pPr>
      <w:r w:rsidRPr="004C46D9">
        <w:rPr>
          <w:rFonts w:ascii="Palatino Linotype" w:hAnsi="Palatino Linotype" w:cs="Arial"/>
          <w:b/>
          <w:i/>
          <w:sz w:val="22"/>
          <w:szCs w:val="22"/>
          <w:lang w:eastAsia="es-ES"/>
        </w:rPr>
        <w:t>Décimo primero.</w:t>
      </w:r>
      <w:r w:rsidRPr="004C46D9">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C46D9">
        <w:rPr>
          <w:rFonts w:ascii="Palatino Linotype" w:hAnsi="Palatino Linotype" w:cs="Arial"/>
          <w:b/>
          <w:i/>
          <w:sz w:val="22"/>
          <w:szCs w:val="22"/>
          <w:lang w:eastAsia="es-ES"/>
        </w:rPr>
        <w:t>”</w:t>
      </w:r>
    </w:p>
    <w:p w14:paraId="1E64B946" w14:textId="77777777" w:rsidR="008037DE" w:rsidRPr="004C46D9" w:rsidRDefault="008037DE" w:rsidP="008037DE">
      <w:pPr>
        <w:ind w:left="851" w:right="899"/>
        <w:jc w:val="both"/>
        <w:rPr>
          <w:rFonts w:ascii="Palatino Linotype" w:hAnsi="Palatino Linotype" w:cs="Arial"/>
          <w:b/>
          <w:bCs/>
          <w:i/>
          <w:noProof/>
          <w:lang w:eastAsia="es-ES"/>
        </w:rPr>
      </w:pPr>
    </w:p>
    <w:p w14:paraId="19246203" w14:textId="77777777" w:rsidR="008037DE" w:rsidRPr="004C46D9" w:rsidRDefault="008037DE" w:rsidP="008037DE">
      <w:pPr>
        <w:spacing w:line="360" w:lineRule="auto"/>
        <w:jc w:val="both"/>
        <w:rPr>
          <w:rFonts w:ascii="Palatino Linotype" w:hAnsi="Palatino Linotype" w:cs="Arial"/>
          <w:lang w:eastAsia="es-ES"/>
        </w:rPr>
      </w:pPr>
      <w:r w:rsidRPr="004C46D9">
        <w:rPr>
          <w:rFonts w:ascii="Palatino Linotype" w:hAnsi="Palatino Linotype" w:cs="Arial"/>
          <w:lang w:eastAsia="es-ES"/>
        </w:rPr>
        <w:t xml:space="preserve">De este modo, en armonía entre los principios constitucionales de máxima publicidad y de protección de datos personales, la ley permite la elaboración de versiones públicas </w:t>
      </w:r>
      <w:r w:rsidRPr="004C46D9">
        <w:rPr>
          <w:rFonts w:ascii="Palatino Linotype" w:hAnsi="Palatino Linotype" w:cs="Arial"/>
          <w:lang w:eastAsia="es-ES"/>
        </w:rPr>
        <w:lastRenderedPageBreak/>
        <w:t>en las que se suprima aquella información relacionada con la vida privada de los particulares.</w:t>
      </w:r>
    </w:p>
    <w:p w14:paraId="23D0CDAE" w14:textId="77777777" w:rsidR="008037DE" w:rsidRPr="004C46D9" w:rsidRDefault="008037DE" w:rsidP="008037DE">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4C46D9">
        <w:rPr>
          <w:rFonts w:ascii="Palatino Linotype" w:hAnsi="Palatino Linotype" w:cs="Arial"/>
          <w:lang w:eastAsia="es-ES"/>
        </w:rPr>
        <w:t xml:space="preserve">Consecuentemente, se destaca que la versión pública que elabore </w:t>
      </w:r>
      <w:r w:rsidRPr="004C46D9">
        <w:rPr>
          <w:rFonts w:ascii="Palatino Linotype" w:hAnsi="Palatino Linotype" w:cs="Arial"/>
          <w:b/>
          <w:lang w:eastAsia="es-ES"/>
        </w:rPr>
        <w:t>EL SUJETO OBLIGADO</w:t>
      </w:r>
      <w:r w:rsidRPr="004C46D9">
        <w:rPr>
          <w:rFonts w:ascii="Palatino Linotype" w:hAnsi="Palatino Linotype" w:cs="Arial"/>
          <w:lang w:eastAsia="es-ES"/>
        </w:rPr>
        <w:t xml:space="preserve"> debe cumplir con las formalidades exigidas en la Ley, por lo que para tal efecto emitirá el </w:t>
      </w:r>
      <w:r w:rsidRPr="004C46D9">
        <w:rPr>
          <w:rFonts w:ascii="Palatino Linotype" w:hAnsi="Palatino Linotype" w:cs="Arial"/>
          <w:b/>
          <w:lang w:eastAsia="es-ES"/>
        </w:rPr>
        <w:t>Acuerdo del Comité de Transparencia</w:t>
      </w:r>
      <w:r w:rsidRPr="004C46D9">
        <w:rPr>
          <w:rFonts w:ascii="Palatino Linotype" w:hAnsi="Palatino Linotype" w:cs="Arial"/>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C46D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2F78B22" w14:textId="5071B5DA" w:rsidR="00C83B8A" w:rsidRPr="004C46D9" w:rsidRDefault="00FA0F9C" w:rsidP="00C83B8A">
      <w:pPr>
        <w:spacing w:before="100" w:beforeAutospacing="1" w:after="100" w:afterAutospacing="1" w:line="360" w:lineRule="auto"/>
        <w:ind w:right="51"/>
        <w:jc w:val="both"/>
        <w:rPr>
          <w:rFonts w:ascii="Palatino Linotype" w:hAnsi="Palatino Linotype" w:cs="Arial"/>
          <w:bCs/>
          <w:szCs w:val="22"/>
          <w:lang w:eastAsia="es-ES"/>
        </w:rPr>
      </w:pPr>
      <w:r w:rsidRPr="004C46D9">
        <w:rPr>
          <w:rFonts w:ascii="Palatino Linotype" w:eastAsia="Palatino Linotype" w:hAnsi="Palatino Linotype" w:cs="Palatino Linotype"/>
          <w:lang w:val="es-ES_tradnl"/>
        </w:rPr>
        <w:t xml:space="preserve">Es por tanto que, </w:t>
      </w:r>
      <w:r w:rsidR="00C83B8A" w:rsidRPr="004C46D9">
        <w:rPr>
          <w:rFonts w:ascii="Palatino Linotype" w:eastAsia="Palatino Linotype" w:hAnsi="Palatino Linotype" w:cs="Palatino Linotype"/>
          <w:lang w:val="es-ES_tradnl"/>
        </w:rPr>
        <w:t xml:space="preserve">de conformidad con el estudio realizado en el presente </w:t>
      </w:r>
      <w:r w:rsidR="00C83B8A" w:rsidRPr="004C46D9">
        <w:rPr>
          <w:rFonts w:ascii="Palatino Linotype" w:eastAsia="Palatino Linotype" w:hAnsi="Palatino Linotype" w:cs="Palatino Linotype"/>
          <w:b/>
          <w:u w:val="single"/>
          <w:lang w:val="es-ES_tradnl"/>
        </w:rPr>
        <w:t>Considerando</w:t>
      </w:r>
      <w:r w:rsidR="00C83B8A" w:rsidRPr="004C46D9">
        <w:rPr>
          <w:rFonts w:ascii="Palatino Linotype" w:eastAsia="Palatino Linotype" w:hAnsi="Palatino Linotype" w:cs="Palatino Linotype"/>
          <w:lang w:val="es-ES_tradnl"/>
        </w:rPr>
        <w:t xml:space="preserve">, se estima que las Razones o Motivos de Inconformidad devienen </w:t>
      </w:r>
      <w:r w:rsidR="00C83B8A" w:rsidRPr="004C46D9">
        <w:rPr>
          <w:rFonts w:ascii="Palatino Linotype" w:eastAsia="Palatino Linotype" w:hAnsi="Palatino Linotype" w:cs="Palatino Linotype"/>
          <w:b/>
          <w:u w:val="single"/>
          <w:lang w:val="es-ES_tradnl"/>
        </w:rPr>
        <w:t>parcialmente fundadas</w:t>
      </w:r>
      <w:r w:rsidRPr="004C46D9">
        <w:rPr>
          <w:rFonts w:ascii="Palatino Linotype" w:eastAsia="Palatino Linotype" w:hAnsi="Palatino Linotype" w:cs="Palatino Linotype"/>
          <w:lang w:val="es-ES_tradnl"/>
        </w:rPr>
        <w:t xml:space="preserve"> </w:t>
      </w:r>
      <w:r w:rsidR="00C83B8A" w:rsidRPr="004C46D9">
        <w:rPr>
          <w:rFonts w:ascii="Palatino Linotype" w:eastAsia="Palatino Linotype" w:hAnsi="Palatino Linotype" w:cs="Palatino Linotype"/>
          <w:lang w:val="es-ES_tradnl"/>
        </w:rPr>
        <w:t>para</w:t>
      </w:r>
      <w:r w:rsidR="00C83B8A" w:rsidRPr="004C46D9">
        <w:rPr>
          <w:rFonts w:ascii="Palatino Linotype" w:eastAsia="Palatino Linotype" w:hAnsi="Palatino Linotype" w:cs="Palatino Linotype"/>
          <w:b/>
          <w:lang w:val="es-ES_tradnl"/>
        </w:rPr>
        <w:t xml:space="preserve"> </w:t>
      </w:r>
      <w:r w:rsidR="00C83B8A" w:rsidRPr="004C46D9">
        <w:rPr>
          <w:rFonts w:ascii="Palatino Linotype" w:eastAsia="Palatino Linotype" w:hAnsi="Palatino Linotype" w:cs="Palatino Linotype"/>
          <w:lang w:val="es-ES_tradnl"/>
        </w:rPr>
        <w:t xml:space="preserve">las respuestas emitidas en los </w:t>
      </w:r>
      <w:r w:rsidR="0066423F" w:rsidRPr="004C46D9">
        <w:rPr>
          <w:rFonts w:ascii="Palatino Linotype" w:eastAsia="Palatino Linotype" w:hAnsi="Palatino Linotype" w:cs="Palatino Linotype"/>
          <w:lang w:val="es-ES_tradnl"/>
        </w:rPr>
        <w:t>Recursos de Revisión</w:t>
      </w:r>
      <w:r w:rsidR="00C83B8A" w:rsidRPr="004C46D9">
        <w:rPr>
          <w:rFonts w:ascii="Palatino Linotype" w:eastAsia="Palatino Linotype" w:hAnsi="Palatino Linotype" w:cs="Palatino Linotype"/>
          <w:lang w:val="es-ES_tradnl"/>
        </w:rPr>
        <w:t xml:space="preserve"> con números: </w:t>
      </w:r>
      <w:r w:rsidR="00160304" w:rsidRPr="004C46D9">
        <w:rPr>
          <w:rFonts w:ascii="Palatino Linotype" w:eastAsia="Palatino Linotype" w:hAnsi="Palatino Linotype" w:cs="Palatino Linotype"/>
          <w:b/>
          <w:i/>
        </w:rPr>
        <w:t>05042</w:t>
      </w:r>
      <w:r w:rsidRPr="004C46D9">
        <w:rPr>
          <w:rFonts w:ascii="Palatino Linotype" w:eastAsia="Palatino Linotype" w:hAnsi="Palatino Linotype" w:cs="Palatino Linotype"/>
          <w:b/>
          <w:i/>
        </w:rPr>
        <w:t xml:space="preserve">/INFOEM/IP/RR/2022 y </w:t>
      </w:r>
      <w:r w:rsidR="00160304" w:rsidRPr="004C46D9">
        <w:rPr>
          <w:rFonts w:ascii="Palatino Linotype" w:eastAsia="Palatino Linotype" w:hAnsi="Palatino Linotype" w:cs="Palatino Linotype"/>
          <w:b/>
          <w:i/>
        </w:rPr>
        <w:t>05043</w:t>
      </w:r>
      <w:r w:rsidR="00C83B8A" w:rsidRPr="004C46D9">
        <w:rPr>
          <w:rFonts w:ascii="Palatino Linotype" w:eastAsia="Palatino Linotype" w:hAnsi="Palatino Linotype" w:cs="Palatino Linotype"/>
          <w:b/>
          <w:i/>
        </w:rPr>
        <w:t xml:space="preserve">/INFOEM/IP/RR/2022, </w:t>
      </w:r>
      <w:r w:rsidR="00C83B8A" w:rsidRPr="004C46D9">
        <w:rPr>
          <w:rFonts w:ascii="Palatino Linotype" w:eastAsia="Palatino Linotype" w:hAnsi="Palatino Linotype" w:cs="Palatino Linotype"/>
        </w:rPr>
        <w:t>como base, lo expuesto en el presente considerando</w:t>
      </w:r>
      <w:r w:rsidR="00C83B8A" w:rsidRPr="004C46D9">
        <w:rPr>
          <w:rFonts w:ascii="Palatino Linotype" w:hAnsi="Palatino Linotype" w:cs="Arial"/>
          <w:lang w:eastAsia="es-ES"/>
        </w:rPr>
        <w:t>, es por tanto que, éste Órgano Garante</w:t>
      </w:r>
      <w:r w:rsidR="00C83B8A" w:rsidRPr="004C46D9">
        <w:rPr>
          <w:rFonts w:ascii="Palatino Linotype" w:hAnsi="Palatino Linotype" w:cs="Arial"/>
          <w:b/>
        </w:rPr>
        <w:t xml:space="preserve">, </w:t>
      </w:r>
      <w:r w:rsidR="00C83B8A" w:rsidRPr="004C46D9">
        <w:rPr>
          <w:rFonts w:ascii="Palatino Linotype" w:hAnsi="Palatino Linotype"/>
          <w:lang w:eastAsia="es-ES"/>
        </w:rPr>
        <w:t xml:space="preserve">en términos de lo dispuesto en el artículo 186, fracción III de la Ley de Transparencia y Acceso a la </w:t>
      </w:r>
      <w:r w:rsidR="00C83B8A" w:rsidRPr="004C46D9">
        <w:rPr>
          <w:rFonts w:ascii="Palatino Linotype" w:hAnsi="Palatino Linotype" w:cs="Arial"/>
          <w:lang w:eastAsia="es-ES"/>
        </w:rPr>
        <w:t>Información</w:t>
      </w:r>
      <w:r w:rsidR="00C83B8A" w:rsidRPr="004C46D9">
        <w:rPr>
          <w:rFonts w:ascii="Palatino Linotype" w:hAnsi="Palatino Linotype"/>
          <w:lang w:eastAsia="es-ES"/>
        </w:rPr>
        <w:t xml:space="preserve"> Pública del Estado de México y Municipios </w:t>
      </w:r>
      <w:r w:rsidR="00C83B8A" w:rsidRPr="004C46D9">
        <w:rPr>
          <w:rFonts w:ascii="Palatino Linotype" w:hAnsi="Palatino Linotype" w:cs="Arial"/>
          <w:bCs/>
          <w:szCs w:val="22"/>
          <w:lang w:val="es-ES" w:eastAsia="es-ES"/>
        </w:rPr>
        <w:t xml:space="preserve">determina </w:t>
      </w:r>
      <w:r w:rsidR="00C83B8A" w:rsidRPr="004C46D9">
        <w:rPr>
          <w:rFonts w:ascii="Palatino Linotype" w:hAnsi="Palatino Linotype" w:cs="Arial"/>
          <w:b/>
          <w:bCs/>
          <w:szCs w:val="22"/>
          <w:lang w:val="es-ES" w:eastAsia="es-ES"/>
        </w:rPr>
        <w:lastRenderedPageBreak/>
        <w:t>MODIFICAR</w:t>
      </w:r>
      <w:r w:rsidR="00C83B8A" w:rsidRPr="004C46D9">
        <w:rPr>
          <w:rFonts w:ascii="Palatino Linotype" w:hAnsi="Palatino Linotype" w:cs="Arial"/>
          <w:bCs/>
          <w:szCs w:val="22"/>
          <w:lang w:val="es-ES" w:eastAsia="es-ES"/>
        </w:rPr>
        <w:t xml:space="preserve"> las respuestas otorgadas por </w:t>
      </w:r>
      <w:r w:rsidR="00C83B8A" w:rsidRPr="004C46D9">
        <w:rPr>
          <w:rFonts w:ascii="Palatino Linotype" w:hAnsi="Palatino Linotype" w:cs="Arial"/>
          <w:b/>
          <w:bCs/>
          <w:szCs w:val="22"/>
          <w:lang w:val="es-419" w:eastAsia="es-ES"/>
        </w:rPr>
        <w:t>EL</w:t>
      </w:r>
      <w:r w:rsidR="00C83B8A" w:rsidRPr="004C46D9">
        <w:rPr>
          <w:rFonts w:ascii="Palatino Linotype" w:hAnsi="Palatino Linotype" w:cs="Arial"/>
          <w:b/>
          <w:bCs/>
          <w:szCs w:val="22"/>
          <w:lang w:val="es-ES" w:eastAsia="es-ES"/>
        </w:rPr>
        <w:t xml:space="preserve"> SUJETO OBLIGADO</w:t>
      </w:r>
      <w:r w:rsidR="00C83B8A" w:rsidRPr="004C46D9">
        <w:rPr>
          <w:rFonts w:ascii="Palatino Linotype" w:hAnsi="Palatino Linotype" w:cs="Arial"/>
          <w:bCs/>
          <w:szCs w:val="22"/>
          <w:lang w:val="es-ES" w:eastAsia="es-ES"/>
        </w:rPr>
        <w:t xml:space="preserve"> </w:t>
      </w:r>
      <w:r w:rsidR="00C83B8A" w:rsidRPr="004C46D9">
        <w:rPr>
          <w:rFonts w:ascii="Palatino Linotype" w:hAnsi="Palatino Linotype" w:cs="Arial"/>
          <w:bCs/>
          <w:szCs w:val="22"/>
          <w:lang w:val="es-419" w:eastAsia="es-ES"/>
        </w:rPr>
        <w:t>a</w:t>
      </w:r>
      <w:r w:rsidR="00C83B8A" w:rsidRPr="004C46D9">
        <w:rPr>
          <w:rFonts w:ascii="Palatino Linotype" w:hAnsi="Palatino Linotype" w:cs="Arial"/>
          <w:bCs/>
          <w:szCs w:val="22"/>
          <w:lang w:val="es-ES" w:eastAsia="es-ES"/>
        </w:rPr>
        <w:t xml:space="preserve"> las solicitudes</w:t>
      </w:r>
      <w:r w:rsidR="00C83B8A" w:rsidRPr="004C46D9">
        <w:rPr>
          <w:rFonts w:ascii="Palatino Linotype" w:hAnsi="Palatino Linotype" w:cs="Arial"/>
          <w:bCs/>
          <w:szCs w:val="22"/>
          <w:lang w:val="es-419" w:eastAsia="es-ES"/>
        </w:rPr>
        <w:t xml:space="preserve"> de acceso a la información </w:t>
      </w:r>
      <w:r w:rsidR="00C83B8A" w:rsidRPr="004C46D9">
        <w:rPr>
          <w:rFonts w:ascii="Palatino Linotype" w:hAnsi="Palatino Linotype" w:cs="Arial"/>
          <w:bCs/>
          <w:szCs w:val="22"/>
          <w:lang w:eastAsia="es-ES"/>
        </w:rPr>
        <w:t xml:space="preserve">que dieron trámites a los </w:t>
      </w:r>
      <w:r w:rsidR="0066423F" w:rsidRPr="004C46D9">
        <w:rPr>
          <w:rFonts w:ascii="Palatino Linotype" w:hAnsi="Palatino Linotype" w:cs="Arial"/>
          <w:bCs/>
          <w:szCs w:val="22"/>
          <w:lang w:eastAsia="es-ES"/>
        </w:rPr>
        <w:t>Recursos de Revisión</w:t>
      </w:r>
      <w:r w:rsidR="00C83B8A" w:rsidRPr="004C46D9">
        <w:rPr>
          <w:rFonts w:ascii="Palatino Linotype" w:hAnsi="Palatino Linotype" w:cs="Arial"/>
          <w:bCs/>
          <w:szCs w:val="22"/>
          <w:lang w:eastAsia="es-ES"/>
        </w:rPr>
        <w:t xml:space="preserve"> en párrafos anteriores citados.</w:t>
      </w:r>
    </w:p>
    <w:p w14:paraId="58F2AEEB" w14:textId="77777777" w:rsidR="00C83B8A" w:rsidRPr="004C46D9" w:rsidRDefault="00C83B8A" w:rsidP="00C83B8A">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4C46D9">
        <w:rPr>
          <w:rFonts w:ascii="Palatino Linotype" w:eastAsia="Calibri" w:hAnsi="Palatino Linotype" w:cs="Arial"/>
          <w:lang w:eastAsia="es-ES"/>
        </w:rPr>
        <w:t xml:space="preserve">Así, con </w:t>
      </w:r>
      <w:r w:rsidRPr="004C46D9">
        <w:rPr>
          <w:rFonts w:ascii="Palatino Linotype" w:hAnsi="Palatino Linotype" w:cs="Arial"/>
          <w:lang w:eastAsia="es-ES"/>
        </w:rPr>
        <w:t>fundamento</w:t>
      </w:r>
      <w:r w:rsidRPr="004C46D9">
        <w:rPr>
          <w:rFonts w:ascii="Palatino Linotype" w:eastAsia="Calibri" w:hAnsi="Palatino Linotype" w:cs="Arial"/>
          <w:lang w:eastAsia="es-ES"/>
        </w:rPr>
        <w:t xml:space="preserve"> en lo previsto en los artículos 5, </w:t>
      </w:r>
      <w:r w:rsidRPr="004C46D9">
        <w:rPr>
          <w:rFonts w:ascii="Palatino Linotype" w:eastAsia="Calibri" w:hAnsi="Palatino Linotype" w:cs="Arial"/>
          <w:lang w:val="es-ES_tradnl" w:eastAsia="es-ES"/>
        </w:rPr>
        <w:t>párrafos trigésimo, trigésimo primero y trigésimo segundo</w:t>
      </w:r>
      <w:r w:rsidRPr="004C46D9">
        <w:rPr>
          <w:rFonts w:ascii="Palatino Linotype" w:hAnsi="Palatino Linotype" w:cs="Arial"/>
          <w:lang w:eastAsia="es-ES"/>
        </w:rPr>
        <w:t>,</w:t>
      </w:r>
      <w:r w:rsidRPr="004C46D9">
        <w:rPr>
          <w:rFonts w:ascii="Palatino Linotype" w:hAnsi="Palatino Linotype"/>
          <w:lang w:eastAsia="es-ES"/>
        </w:rPr>
        <w:t xml:space="preserve"> fracciones IV y V,</w:t>
      </w:r>
      <w:r w:rsidRPr="004C46D9">
        <w:rPr>
          <w:rFonts w:ascii="Palatino Linotype" w:eastAsia="Calibri" w:hAnsi="Palatino Linotype" w:cs="Arial"/>
          <w:lang w:eastAsia="es-ES"/>
        </w:rPr>
        <w:t xml:space="preserve"> de la Constitución Política del Estado Libre y Soberano de </w:t>
      </w:r>
      <w:r w:rsidRPr="004C46D9">
        <w:rPr>
          <w:rFonts w:ascii="Palatino Linotype" w:hAnsi="Palatino Linotype" w:cs="Arial"/>
          <w:lang w:val="es-ES_tradnl" w:eastAsia="es-ES"/>
        </w:rPr>
        <w:t>México</w:t>
      </w:r>
      <w:r w:rsidRPr="004C46D9">
        <w:rPr>
          <w:rFonts w:ascii="Palatino Linotype" w:eastAsia="Calibri" w:hAnsi="Palatino Linotype" w:cs="Arial"/>
          <w:lang w:eastAsia="es-ES"/>
        </w:rPr>
        <w:t xml:space="preserve">, y los artículos </w:t>
      </w:r>
      <w:r w:rsidRPr="004C46D9">
        <w:rPr>
          <w:rFonts w:ascii="Palatino Linotype" w:hAnsi="Palatino Linotype"/>
          <w:lang w:eastAsia="es-ES"/>
        </w:rPr>
        <w:t xml:space="preserve">2, </w:t>
      </w:r>
      <w:r w:rsidRPr="004C46D9">
        <w:rPr>
          <w:rFonts w:ascii="Palatino Linotype" w:hAnsi="Palatino Linotype" w:cs="Arial"/>
          <w:lang w:eastAsia="es-ES"/>
        </w:rPr>
        <w:t>fracción</w:t>
      </w:r>
      <w:r w:rsidRPr="004C46D9">
        <w:rPr>
          <w:rFonts w:ascii="Palatino Linotype" w:hAnsi="Palatino Linotype"/>
          <w:lang w:eastAsia="es-ES"/>
        </w:rPr>
        <w:t xml:space="preserve"> II, 9, </w:t>
      </w:r>
      <w:r w:rsidRPr="004C46D9">
        <w:rPr>
          <w:rFonts w:ascii="Palatino Linotype" w:hAnsi="Palatino Linotype" w:cs="Arial"/>
          <w:lang w:val="es-ES_tradnl" w:eastAsia="es-ES"/>
        </w:rPr>
        <w:t>29</w:t>
      </w:r>
      <w:r w:rsidRPr="004C46D9">
        <w:rPr>
          <w:rFonts w:ascii="Palatino Linotype" w:hAnsi="Palatino Linotype"/>
          <w:lang w:eastAsia="es-ES"/>
        </w:rPr>
        <w:t>, 36, fracciones I y II, 176, 178, 179, 181, 185, fracción I, 186 y 188,</w:t>
      </w:r>
      <w:r w:rsidRPr="004C46D9">
        <w:rPr>
          <w:rFonts w:ascii="Palatino Linotype" w:eastAsia="Calibri" w:hAnsi="Palatino Linotype" w:cs="Arial"/>
          <w:lang w:eastAsia="es-ES"/>
        </w:rPr>
        <w:t xml:space="preserve"> de la Ley de Transparencia y Acceso a la Información Pública del Estado de México y </w:t>
      </w:r>
      <w:r w:rsidRPr="004C46D9">
        <w:rPr>
          <w:rFonts w:ascii="Palatino Linotype" w:hAnsi="Palatino Linotype" w:cs="Arial"/>
          <w:lang w:eastAsia="es-ES"/>
        </w:rPr>
        <w:t>Municipios</w:t>
      </w:r>
      <w:r w:rsidRPr="004C46D9">
        <w:rPr>
          <w:rFonts w:ascii="Palatino Linotype" w:eastAsia="Calibri" w:hAnsi="Palatino Linotype" w:cs="Arial"/>
          <w:lang w:eastAsia="es-ES"/>
        </w:rPr>
        <w:t xml:space="preserve">, </w:t>
      </w:r>
      <w:r w:rsidRPr="004C46D9">
        <w:rPr>
          <w:rFonts w:ascii="Palatino Linotype" w:hAnsi="Palatino Linotype"/>
          <w:lang w:eastAsia="es-ES"/>
        </w:rPr>
        <w:t>este</w:t>
      </w:r>
      <w:r w:rsidRPr="004C46D9">
        <w:rPr>
          <w:rFonts w:ascii="Palatino Linotype" w:eastAsia="Calibri" w:hAnsi="Palatino Linotype" w:cs="Arial"/>
          <w:lang w:eastAsia="es-ES"/>
        </w:rPr>
        <w:t xml:space="preserve"> Pleno:</w:t>
      </w:r>
    </w:p>
    <w:p w14:paraId="712D5585" w14:textId="77777777" w:rsidR="00C83B8A" w:rsidRPr="004C46D9" w:rsidRDefault="00C83B8A" w:rsidP="00C83B8A">
      <w:pPr>
        <w:jc w:val="center"/>
        <w:rPr>
          <w:rFonts w:ascii="Palatino Linotype" w:hAnsi="Palatino Linotype" w:cs="Arial"/>
          <w:b/>
          <w:spacing w:val="44"/>
          <w:sz w:val="28"/>
          <w:lang w:eastAsia="es-ES"/>
        </w:rPr>
      </w:pPr>
      <w:r w:rsidRPr="004C46D9">
        <w:rPr>
          <w:rFonts w:ascii="Palatino Linotype" w:hAnsi="Palatino Linotype" w:cs="Arial"/>
          <w:b/>
          <w:spacing w:val="44"/>
          <w:sz w:val="28"/>
          <w:lang w:eastAsia="es-ES"/>
        </w:rPr>
        <w:t>RESUELVE</w:t>
      </w:r>
    </w:p>
    <w:p w14:paraId="7336BB96" w14:textId="77777777" w:rsidR="00C83B8A" w:rsidRPr="004C46D9" w:rsidRDefault="00C83B8A" w:rsidP="00C83B8A">
      <w:pPr>
        <w:jc w:val="center"/>
        <w:rPr>
          <w:rFonts w:ascii="Palatino Linotype" w:hAnsi="Palatino Linotype" w:cs="Arial"/>
          <w:b/>
          <w:spacing w:val="44"/>
          <w:sz w:val="28"/>
          <w:lang w:eastAsia="es-ES"/>
        </w:rPr>
      </w:pPr>
    </w:p>
    <w:p w14:paraId="72C8DDA9" w14:textId="49F7E7A8" w:rsidR="00D64E86" w:rsidRPr="004C46D9" w:rsidRDefault="00C83B8A" w:rsidP="00C83B8A">
      <w:pPr>
        <w:spacing w:line="360" w:lineRule="auto"/>
        <w:jc w:val="both"/>
        <w:rPr>
          <w:rFonts w:ascii="Palatino Linotype" w:eastAsia="Calibri" w:hAnsi="Palatino Linotype" w:cs="Arial"/>
          <w:b/>
          <w:color w:val="000000" w:themeColor="text1"/>
          <w:lang w:eastAsia="es-ES"/>
        </w:rPr>
      </w:pPr>
      <w:r w:rsidRPr="004C46D9">
        <w:rPr>
          <w:rFonts w:ascii="Palatino Linotype" w:hAnsi="Palatino Linotype" w:cs="Arial"/>
          <w:b/>
          <w:color w:val="000000" w:themeColor="text1"/>
          <w:sz w:val="28"/>
          <w:lang w:val="es-ES" w:eastAsia="es-ES"/>
        </w:rPr>
        <w:t>PRIMERO</w:t>
      </w:r>
      <w:r w:rsidRPr="004C46D9">
        <w:rPr>
          <w:rFonts w:ascii="Palatino Linotype" w:hAnsi="Palatino Linotype" w:cs="Arial"/>
          <w:color w:val="000000" w:themeColor="text1"/>
          <w:lang w:val="es-ES" w:eastAsia="es-ES"/>
        </w:rPr>
        <w:t xml:space="preserve">. </w:t>
      </w:r>
      <w:r w:rsidR="000F6FFD" w:rsidRPr="004C46D9">
        <w:rPr>
          <w:rFonts w:ascii="Palatino Linotype" w:hAnsi="Palatino Linotype" w:cs="Arial"/>
          <w:color w:val="000000" w:themeColor="text1"/>
          <w:lang w:val="es-ES"/>
        </w:rPr>
        <w:t xml:space="preserve">Resultan </w:t>
      </w:r>
      <w:r w:rsidR="000F6FFD" w:rsidRPr="004C46D9">
        <w:rPr>
          <w:rFonts w:ascii="Palatino Linotype" w:hAnsi="Palatino Linotype" w:cs="Arial"/>
          <w:b/>
          <w:color w:val="000000" w:themeColor="text1"/>
          <w:lang w:val="es-ES"/>
        </w:rPr>
        <w:t>fundadas</w:t>
      </w:r>
      <w:r w:rsidR="000F6FFD" w:rsidRPr="004C46D9">
        <w:rPr>
          <w:rFonts w:ascii="Palatino Linotype" w:hAnsi="Palatino Linotype" w:cs="Arial"/>
          <w:color w:val="000000" w:themeColor="text1"/>
          <w:lang w:val="es-ES"/>
        </w:rPr>
        <w:t xml:space="preserve"> las razones o motivos de inconformidad planteadas por </w:t>
      </w:r>
      <w:r w:rsidR="000F6FFD" w:rsidRPr="004C46D9">
        <w:rPr>
          <w:rFonts w:ascii="Palatino Linotype" w:hAnsi="Palatino Linotype" w:cs="Arial"/>
          <w:b/>
          <w:color w:val="000000" w:themeColor="text1"/>
          <w:lang w:val="es-ES"/>
        </w:rPr>
        <w:t>LA RECURRENTE</w:t>
      </w:r>
      <w:r w:rsidR="000F6FFD" w:rsidRPr="004C46D9">
        <w:rPr>
          <w:rFonts w:ascii="Palatino Linotype" w:hAnsi="Palatino Linotype" w:cs="Arial"/>
          <w:color w:val="000000" w:themeColor="text1"/>
          <w:lang w:val="es-ES"/>
        </w:rPr>
        <w:t xml:space="preserve">, en términos del Considerando </w:t>
      </w:r>
      <w:r w:rsidR="000F6FFD" w:rsidRPr="004C46D9">
        <w:rPr>
          <w:rFonts w:ascii="Palatino Linotype" w:hAnsi="Palatino Linotype" w:cs="Arial"/>
          <w:b/>
          <w:color w:val="000000" w:themeColor="text1"/>
          <w:lang w:val="es-ES"/>
        </w:rPr>
        <w:t>SEXTO</w:t>
      </w:r>
      <w:r w:rsidR="000F6FFD" w:rsidRPr="004C46D9">
        <w:rPr>
          <w:rFonts w:ascii="Palatino Linotype" w:hAnsi="Palatino Linotype" w:cs="Arial"/>
          <w:color w:val="000000" w:themeColor="text1"/>
          <w:lang w:val="es-ES"/>
        </w:rPr>
        <w:t xml:space="preserve"> de la presente resolución.</w:t>
      </w:r>
    </w:p>
    <w:p w14:paraId="73A58954" w14:textId="77777777" w:rsidR="00D64E86" w:rsidRPr="004C46D9" w:rsidRDefault="00D64E86" w:rsidP="00C83B8A">
      <w:pPr>
        <w:spacing w:line="360" w:lineRule="auto"/>
        <w:jc w:val="both"/>
        <w:rPr>
          <w:rFonts w:ascii="Palatino Linotype" w:eastAsia="Calibri" w:hAnsi="Palatino Linotype" w:cs="Arial"/>
          <w:b/>
          <w:color w:val="000000" w:themeColor="text1"/>
          <w:lang w:eastAsia="es-ES"/>
        </w:rPr>
      </w:pPr>
    </w:p>
    <w:p w14:paraId="2FFC2506" w14:textId="083E3DD0" w:rsidR="00C83B8A" w:rsidRPr="004C46D9" w:rsidRDefault="00D64E86" w:rsidP="00C83B8A">
      <w:pPr>
        <w:spacing w:line="360" w:lineRule="auto"/>
        <w:jc w:val="both"/>
        <w:rPr>
          <w:rFonts w:ascii="Palatino Linotype" w:hAnsi="Palatino Linotype"/>
          <w:color w:val="000000" w:themeColor="text1"/>
          <w:lang w:eastAsia="es-ES"/>
        </w:rPr>
      </w:pPr>
      <w:r w:rsidRPr="004C46D9">
        <w:rPr>
          <w:rFonts w:ascii="Palatino Linotype" w:hAnsi="Palatino Linotype" w:cs="Arial"/>
          <w:b/>
          <w:color w:val="000000" w:themeColor="text1"/>
          <w:sz w:val="28"/>
          <w:lang w:val="es-ES" w:eastAsia="es-ES"/>
        </w:rPr>
        <w:t>SEGUNDO</w:t>
      </w:r>
      <w:r w:rsidRPr="004C46D9">
        <w:rPr>
          <w:rFonts w:ascii="Palatino Linotype" w:hAnsi="Palatino Linotype" w:cs="Arial"/>
          <w:color w:val="000000" w:themeColor="text1"/>
          <w:lang w:val="es-ES" w:eastAsia="es-ES"/>
        </w:rPr>
        <w:t xml:space="preserve">. </w:t>
      </w:r>
      <w:r w:rsidR="000F6FFD" w:rsidRPr="004C46D9">
        <w:rPr>
          <w:rFonts w:ascii="Palatino Linotype" w:eastAsia="Calibri" w:hAnsi="Palatino Linotype" w:cs="Arial"/>
          <w:color w:val="000000" w:themeColor="text1"/>
        </w:rPr>
        <w:t xml:space="preserve">Se </w:t>
      </w:r>
      <w:r w:rsidR="000F6FFD" w:rsidRPr="004C46D9">
        <w:rPr>
          <w:rFonts w:ascii="Palatino Linotype" w:eastAsia="Calibri" w:hAnsi="Palatino Linotype" w:cs="Arial"/>
          <w:b/>
          <w:color w:val="000000" w:themeColor="text1"/>
        </w:rPr>
        <w:t xml:space="preserve">MODIFICAN </w:t>
      </w:r>
      <w:r w:rsidR="000F6FFD" w:rsidRPr="004C46D9">
        <w:rPr>
          <w:rFonts w:ascii="Palatino Linotype" w:eastAsia="Calibri" w:hAnsi="Palatino Linotype" w:cs="Arial"/>
          <w:color w:val="000000" w:themeColor="text1"/>
        </w:rPr>
        <w:t xml:space="preserve">las respuestas otorgadas por </w:t>
      </w:r>
      <w:r w:rsidR="000F6FFD" w:rsidRPr="004C46D9">
        <w:rPr>
          <w:rFonts w:ascii="Palatino Linotype" w:eastAsia="Calibri" w:hAnsi="Palatino Linotype" w:cs="Arial"/>
          <w:b/>
          <w:color w:val="000000" w:themeColor="text1"/>
        </w:rPr>
        <w:t>EL SUJETO OBLIGADO</w:t>
      </w:r>
      <w:r w:rsidR="000F6FFD" w:rsidRPr="004C46D9">
        <w:rPr>
          <w:rFonts w:ascii="Palatino Linotype" w:eastAsia="Calibri" w:hAnsi="Palatino Linotype" w:cs="Arial"/>
          <w:color w:val="000000" w:themeColor="text1"/>
        </w:rPr>
        <w:t xml:space="preserve"> a las solicitudes de acceso a la información que dieron origen a los Recurso</w:t>
      </w:r>
      <w:r w:rsidR="00C70460" w:rsidRPr="004C46D9">
        <w:rPr>
          <w:rFonts w:ascii="Palatino Linotype" w:eastAsia="Calibri" w:hAnsi="Palatino Linotype" w:cs="Arial"/>
          <w:color w:val="000000" w:themeColor="text1"/>
        </w:rPr>
        <w:t>s</w:t>
      </w:r>
      <w:r w:rsidR="000F6FFD" w:rsidRPr="004C46D9">
        <w:rPr>
          <w:rFonts w:ascii="Palatino Linotype" w:eastAsia="Calibri" w:hAnsi="Palatino Linotype" w:cs="Arial"/>
          <w:color w:val="000000" w:themeColor="text1"/>
        </w:rPr>
        <w:t xml:space="preserve"> de Revisión con número </w:t>
      </w:r>
      <w:r w:rsidR="000F6FFD" w:rsidRPr="004C46D9">
        <w:rPr>
          <w:rFonts w:ascii="Palatino Linotype" w:hAnsi="Palatino Linotype"/>
          <w:b/>
          <w:color w:val="000000" w:themeColor="text1"/>
          <w:lang w:eastAsia="es-ES"/>
        </w:rPr>
        <w:t>05042/INFOEM/IP/RR/2022 y 05043/INFOEM/IP/RR/2022</w:t>
      </w:r>
      <w:r w:rsidR="000F6FFD" w:rsidRPr="004C46D9">
        <w:rPr>
          <w:rFonts w:ascii="Palatino Linotype" w:hAnsi="Palatino Linotype"/>
          <w:b/>
          <w:color w:val="000000" w:themeColor="text1"/>
        </w:rPr>
        <w:t xml:space="preserve"> </w:t>
      </w:r>
      <w:r w:rsidR="000F6FFD" w:rsidRPr="004C46D9">
        <w:rPr>
          <w:rFonts w:ascii="Palatino Linotype" w:hAnsi="Palatino Linotype"/>
          <w:color w:val="000000" w:themeColor="text1"/>
        </w:rPr>
        <w:t xml:space="preserve">y se </w:t>
      </w:r>
      <w:r w:rsidR="000F6FFD" w:rsidRPr="004C46D9">
        <w:rPr>
          <w:rFonts w:ascii="Palatino Linotype" w:hAnsi="Palatino Linotype"/>
          <w:b/>
          <w:color w:val="000000" w:themeColor="text1"/>
        </w:rPr>
        <w:t xml:space="preserve">ORDENA </w:t>
      </w:r>
      <w:r w:rsidR="000F6FFD" w:rsidRPr="004C46D9">
        <w:rPr>
          <w:rFonts w:ascii="Palatino Linotype" w:hAnsi="Palatino Linotype"/>
          <w:color w:val="000000" w:themeColor="text1"/>
        </w:rPr>
        <w:t xml:space="preserve">que en términos del Considerando </w:t>
      </w:r>
      <w:r w:rsidR="000F6FFD" w:rsidRPr="004C46D9">
        <w:rPr>
          <w:rFonts w:ascii="Palatino Linotype" w:hAnsi="Palatino Linotype"/>
          <w:b/>
          <w:color w:val="000000" w:themeColor="text1"/>
        </w:rPr>
        <w:t xml:space="preserve">SEXTO </w:t>
      </w:r>
      <w:r w:rsidR="000F6FFD" w:rsidRPr="004C46D9">
        <w:rPr>
          <w:rFonts w:ascii="Palatino Linotype" w:hAnsi="Palatino Linotype"/>
          <w:color w:val="000000" w:themeColor="text1"/>
        </w:rPr>
        <w:t xml:space="preserve">de esta Resolución haga entrega </w:t>
      </w:r>
      <w:r w:rsidR="00C83B8A" w:rsidRPr="004C46D9">
        <w:rPr>
          <w:rFonts w:ascii="Palatino Linotype" w:hAnsi="Palatino Linotype"/>
          <w:color w:val="000000" w:themeColor="text1"/>
          <w:lang w:eastAsia="es-ES"/>
        </w:rPr>
        <w:t>a</w:t>
      </w:r>
      <w:r w:rsidR="00995C60" w:rsidRPr="004C46D9">
        <w:rPr>
          <w:rFonts w:ascii="Palatino Linotype" w:hAnsi="Palatino Linotype"/>
          <w:color w:val="000000" w:themeColor="text1"/>
          <w:lang w:eastAsia="es-ES"/>
        </w:rPr>
        <w:t xml:space="preserve"> </w:t>
      </w:r>
      <w:r w:rsidR="00995C60" w:rsidRPr="004C46D9">
        <w:rPr>
          <w:rFonts w:ascii="Palatino Linotype" w:hAnsi="Palatino Linotype"/>
          <w:b/>
          <w:color w:val="000000" w:themeColor="text1"/>
          <w:lang w:eastAsia="es-ES"/>
        </w:rPr>
        <w:t xml:space="preserve">LA </w:t>
      </w:r>
      <w:r w:rsidR="00C83B8A" w:rsidRPr="004C46D9">
        <w:rPr>
          <w:rFonts w:ascii="Palatino Linotype" w:hAnsi="Palatino Linotype"/>
          <w:b/>
          <w:color w:val="000000" w:themeColor="text1"/>
          <w:lang w:eastAsia="es-ES"/>
        </w:rPr>
        <w:t xml:space="preserve">RECURRENTE </w:t>
      </w:r>
      <w:r w:rsidR="00C83B8A" w:rsidRPr="004C46D9">
        <w:rPr>
          <w:rFonts w:ascii="Palatino Linotype" w:hAnsi="Palatino Linotype"/>
          <w:color w:val="000000" w:themeColor="text1"/>
          <w:lang w:eastAsia="es-ES"/>
        </w:rPr>
        <w:t xml:space="preserve">vía Sistema de Acceso a la Información Mexiquense </w:t>
      </w:r>
      <w:r w:rsidR="00C83B8A" w:rsidRPr="004C46D9">
        <w:rPr>
          <w:rFonts w:ascii="Palatino Linotype" w:hAnsi="Palatino Linotype"/>
          <w:b/>
          <w:color w:val="000000" w:themeColor="text1"/>
          <w:lang w:eastAsia="es-ES"/>
        </w:rPr>
        <w:t>(SAIMEX),</w:t>
      </w:r>
      <w:r w:rsidR="00FD3310" w:rsidRPr="004C46D9">
        <w:rPr>
          <w:rFonts w:ascii="Palatino Linotype" w:hAnsi="Palatino Linotype"/>
          <w:b/>
          <w:color w:val="000000" w:themeColor="text1"/>
          <w:lang w:eastAsia="es-ES"/>
        </w:rPr>
        <w:t xml:space="preserve"> en versión pública </w:t>
      </w:r>
      <w:r w:rsidR="00FD3310" w:rsidRPr="004C46D9">
        <w:rPr>
          <w:rFonts w:ascii="Palatino Linotype" w:hAnsi="Palatino Linotype"/>
          <w:color w:val="000000" w:themeColor="text1"/>
          <w:lang w:eastAsia="es-ES"/>
        </w:rPr>
        <w:t xml:space="preserve">de ser procedente, </w:t>
      </w:r>
      <w:r w:rsidR="00C83B8A" w:rsidRPr="004C46D9">
        <w:rPr>
          <w:rFonts w:ascii="Palatino Linotype" w:hAnsi="Palatino Linotype"/>
          <w:color w:val="000000" w:themeColor="text1"/>
          <w:lang w:eastAsia="es-ES"/>
        </w:rPr>
        <w:t xml:space="preserve">de lo siguiente: </w:t>
      </w:r>
    </w:p>
    <w:p w14:paraId="77252F38" w14:textId="77777777" w:rsidR="00C83B8A" w:rsidRPr="004C46D9" w:rsidRDefault="00C83B8A" w:rsidP="00C83B8A">
      <w:pPr>
        <w:spacing w:line="360" w:lineRule="auto"/>
        <w:jc w:val="both"/>
        <w:rPr>
          <w:rFonts w:ascii="Palatino Linotype" w:hAnsi="Palatino Linotype"/>
          <w:color w:val="000000" w:themeColor="text1"/>
          <w:sz w:val="14"/>
          <w:lang w:eastAsia="es-ES"/>
        </w:rPr>
      </w:pPr>
    </w:p>
    <w:p w14:paraId="3F7D9090" w14:textId="55FB8561" w:rsidR="001C5293" w:rsidRPr="004C46D9" w:rsidRDefault="00C83B8A" w:rsidP="007E04AB">
      <w:pPr>
        <w:ind w:left="851" w:right="902"/>
        <w:jc w:val="both"/>
        <w:rPr>
          <w:rFonts w:ascii="Palatino Linotype" w:hAnsi="Palatino Linotype"/>
          <w:i/>
          <w:color w:val="000000" w:themeColor="text1"/>
          <w:sz w:val="22"/>
          <w:lang w:eastAsia="es-ES"/>
        </w:rPr>
      </w:pPr>
      <w:r w:rsidRPr="004C46D9">
        <w:rPr>
          <w:rFonts w:ascii="Palatino Linotype" w:hAnsi="Palatino Linotype"/>
          <w:i/>
          <w:color w:val="000000" w:themeColor="text1"/>
          <w:sz w:val="22"/>
          <w:lang w:eastAsia="es-ES"/>
        </w:rPr>
        <w:lastRenderedPageBreak/>
        <w:t>“</w:t>
      </w:r>
      <w:r w:rsidR="005C617F" w:rsidRPr="004C46D9">
        <w:rPr>
          <w:rFonts w:ascii="Palatino Linotype" w:hAnsi="Palatino Linotype"/>
          <w:i/>
          <w:color w:val="000000" w:themeColor="text1"/>
          <w:sz w:val="22"/>
          <w:lang w:eastAsia="es-ES"/>
        </w:rPr>
        <w:t xml:space="preserve">1) </w:t>
      </w:r>
      <w:r w:rsidR="00E2319A" w:rsidRPr="004C46D9">
        <w:rPr>
          <w:rFonts w:ascii="Palatino Linotype" w:hAnsi="Palatino Linotype"/>
          <w:i/>
          <w:color w:val="000000" w:themeColor="text1"/>
          <w:sz w:val="22"/>
          <w:lang w:eastAsia="es-ES"/>
        </w:rPr>
        <w:t>El d</w:t>
      </w:r>
      <w:r w:rsidR="007E04AB" w:rsidRPr="004C46D9">
        <w:rPr>
          <w:rFonts w:ascii="Palatino Linotype" w:hAnsi="Palatino Linotype"/>
          <w:i/>
          <w:color w:val="000000" w:themeColor="text1"/>
          <w:sz w:val="22"/>
          <w:lang w:eastAsia="es-ES"/>
        </w:rPr>
        <w:t xml:space="preserve">ocumento donde se le haga del conocimiento a </w:t>
      </w:r>
      <w:r w:rsidR="007E04AB" w:rsidRPr="004C46D9">
        <w:rPr>
          <w:rFonts w:ascii="Palatino Linotype" w:hAnsi="Palatino Linotype"/>
          <w:b/>
          <w:i/>
          <w:color w:val="000000" w:themeColor="text1"/>
          <w:sz w:val="22"/>
          <w:lang w:eastAsia="es-ES"/>
        </w:rPr>
        <w:t xml:space="preserve">LA RECURRRENTE </w:t>
      </w:r>
      <w:r w:rsidR="007E04AB" w:rsidRPr="004C46D9">
        <w:rPr>
          <w:rFonts w:ascii="Palatino Linotype" w:hAnsi="Palatino Linotype"/>
          <w:i/>
          <w:color w:val="000000" w:themeColor="text1"/>
          <w:sz w:val="22"/>
          <w:lang w:eastAsia="es-ES"/>
        </w:rPr>
        <w:t>el procedimiento para l</w:t>
      </w:r>
      <w:r w:rsidR="001C5293" w:rsidRPr="004C46D9">
        <w:rPr>
          <w:rFonts w:ascii="Palatino Linotype" w:hAnsi="Palatino Linotype"/>
          <w:i/>
          <w:color w:val="000000" w:themeColor="text1"/>
          <w:sz w:val="22"/>
          <w:lang w:eastAsia="es-ES"/>
        </w:rPr>
        <w:t xml:space="preserve">a entrega de la información peticionada en la solicitud con número </w:t>
      </w:r>
      <w:r w:rsidR="001C5293" w:rsidRPr="004C46D9">
        <w:rPr>
          <w:rFonts w:ascii="Palatino Linotype" w:hAnsi="Palatino Linotype"/>
          <w:i/>
          <w:color w:val="000000" w:themeColor="text1"/>
          <w:sz w:val="22"/>
          <w:u w:val="single"/>
          <w:lang w:eastAsia="es-ES"/>
        </w:rPr>
        <w:t>00094/SMOV/IP/2022</w:t>
      </w:r>
      <w:r w:rsidR="007E04AB" w:rsidRPr="004C46D9">
        <w:rPr>
          <w:rFonts w:ascii="Palatino Linotype" w:hAnsi="Palatino Linotype"/>
          <w:i/>
          <w:color w:val="000000" w:themeColor="text1"/>
          <w:sz w:val="22"/>
          <w:u w:val="single"/>
          <w:lang w:eastAsia="es-ES"/>
        </w:rPr>
        <w:t>,</w:t>
      </w:r>
      <w:r w:rsidR="001C5293" w:rsidRPr="004C46D9">
        <w:rPr>
          <w:rFonts w:ascii="Palatino Linotype" w:hAnsi="Palatino Linotype"/>
          <w:i/>
          <w:color w:val="000000" w:themeColor="text1"/>
          <w:sz w:val="22"/>
          <w:lang w:eastAsia="es-ES"/>
        </w:rPr>
        <w:t xml:space="preserve"> </w:t>
      </w:r>
      <w:r w:rsidR="00CB34E3" w:rsidRPr="004C46D9">
        <w:rPr>
          <w:rFonts w:ascii="Palatino Linotype" w:hAnsi="Palatino Linotype"/>
          <w:i/>
          <w:color w:val="000000" w:themeColor="text1"/>
          <w:sz w:val="22"/>
          <w:lang w:eastAsia="es-ES"/>
        </w:rPr>
        <w:t>privilegiando</w:t>
      </w:r>
      <w:r w:rsidR="001C5293" w:rsidRPr="004C46D9">
        <w:rPr>
          <w:rFonts w:ascii="Palatino Linotype" w:hAnsi="Palatino Linotype"/>
          <w:i/>
          <w:color w:val="000000" w:themeColor="text1"/>
          <w:sz w:val="22"/>
          <w:lang w:eastAsia="es-ES"/>
        </w:rPr>
        <w:t xml:space="preserve"> otras modalidades de entrega tales como, </w:t>
      </w:r>
      <w:r w:rsidR="001C5293" w:rsidRPr="004C46D9">
        <w:rPr>
          <w:rFonts w:ascii="Palatino Linotype" w:hAnsi="Palatino Linotype"/>
          <w:b/>
          <w:i/>
          <w:color w:val="000000" w:themeColor="text1"/>
          <w:sz w:val="22"/>
          <w:lang w:eastAsia="es-ES"/>
        </w:rPr>
        <w:t>correo electrónico</w:t>
      </w:r>
      <w:r w:rsidR="001C5293" w:rsidRPr="004C46D9">
        <w:rPr>
          <w:rFonts w:ascii="Palatino Linotype" w:hAnsi="Palatino Linotype"/>
          <w:i/>
          <w:color w:val="000000" w:themeColor="text1"/>
          <w:sz w:val="22"/>
          <w:lang w:eastAsia="es-ES"/>
        </w:rPr>
        <w:t xml:space="preserve">, </w:t>
      </w:r>
      <w:r w:rsidR="001C5293" w:rsidRPr="004C46D9">
        <w:rPr>
          <w:rFonts w:ascii="Palatino Linotype" w:hAnsi="Palatino Linotype"/>
          <w:b/>
          <w:i/>
          <w:color w:val="000000" w:themeColor="text1"/>
          <w:sz w:val="22"/>
          <w:lang w:eastAsia="es-ES"/>
        </w:rPr>
        <w:t>ligas electrónicas</w:t>
      </w:r>
      <w:r w:rsidR="001C5293" w:rsidRPr="004C46D9">
        <w:rPr>
          <w:rFonts w:ascii="Palatino Linotype" w:hAnsi="Palatino Linotype"/>
          <w:i/>
          <w:color w:val="000000" w:themeColor="text1"/>
          <w:sz w:val="22"/>
          <w:lang w:eastAsia="es-ES"/>
        </w:rPr>
        <w:t xml:space="preserve">, o en su caso, </w:t>
      </w:r>
      <w:r w:rsidR="001C5293" w:rsidRPr="004C46D9">
        <w:rPr>
          <w:rFonts w:ascii="Palatino Linotype" w:hAnsi="Palatino Linotype"/>
          <w:b/>
          <w:i/>
          <w:color w:val="000000" w:themeColor="text1"/>
          <w:sz w:val="22"/>
          <w:lang w:eastAsia="es-ES"/>
        </w:rPr>
        <w:t>USB</w:t>
      </w:r>
      <w:r w:rsidR="001C5293" w:rsidRPr="004C46D9">
        <w:rPr>
          <w:rFonts w:ascii="Palatino Linotype" w:hAnsi="Palatino Linotype"/>
          <w:i/>
          <w:color w:val="000000" w:themeColor="text1"/>
          <w:sz w:val="22"/>
          <w:lang w:eastAsia="es-ES"/>
        </w:rPr>
        <w:t xml:space="preserve"> y/o </w:t>
      </w:r>
      <w:r w:rsidR="001C5293" w:rsidRPr="004C46D9">
        <w:rPr>
          <w:rFonts w:ascii="Palatino Linotype" w:hAnsi="Palatino Linotype"/>
          <w:b/>
          <w:i/>
          <w:color w:val="000000" w:themeColor="text1"/>
          <w:sz w:val="22"/>
          <w:lang w:eastAsia="es-ES"/>
        </w:rPr>
        <w:t>disco compacto</w:t>
      </w:r>
      <w:r w:rsidR="001C5293" w:rsidRPr="004C46D9">
        <w:rPr>
          <w:rFonts w:ascii="Palatino Linotype" w:hAnsi="Palatino Linotype"/>
          <w:i/>
          <w:color w:val="000000" w:themeColor="text1"/>
          <w:sz w:val="22"/>
          <w:lang w:eastAsia="es-ES"/>
        </w:rPr>
        <w:t xml:space="preserve">, </w:t>
      </w:r>
      <w:r w:rsidR="001C5293" w:rsidRPr="004C46D9">
        <w:rPr>
          <w:rFonts w:ascii="Palatino Linotype" w:hAnsi="Palatino Linotype"/>
          <w:b/>
          <w:i/>
          <w:color w:val="000000" w:themeColor="text1"/>
          <w:sz w:val="22"/>
          <w:lang w:eastAsia="es-ES"/>
        </w:rPr>
        <w:t>envío mediante correo certificado</w:t>
      </w:r>
      <w:r w:rsidR="001C5293" w:rsidRPr="004C46D9">
        <w:rPr>
          <w:rFonts w:ascii="Palatino Linotype" w:hAnsi="Palatino Linotype"/>
          <w:i/>
          <w:color w:val="000000" w:themeColor="text1"/>
          <w:sz w:val="22"/>
          <w:lang w:eastAsia="es-ES"/>
        </w:rPr>
        <w:t xml:space="preserve">, </w:t>
      </w:r>
      <w:r w:rsidR="00CB34E3" w:rsidRPr="004C46D9">
        <w:rPr>
          <w:rFonts w:ascii="Palatino Linotype" w:hAnsi="Palatino Linotype"/>
          <w:i/>
          <w:color w:val="000000" w:themeColor="text1"/>
          <w:sz w:val="22"/>
          <w:lang w:eastAsia="es-ES"/>
        </w:rPr>
        <w:t>previo pago por los costos que este derive</w:t>
      </w:r>
      <w:r w:rsidR="001C5293" w:rsidRPr="004C46D9">
        <w:rPr>
          <w:rFonts w:ascii="Palatino Linotype" w:hAnsi="Palatino Linotype"/>
          <w:i/>
          <w:color w:val="000000" w:themeColor="text1"/>
          <w:sz w:val="22"/>
          <w:lang w:eastAsia="es-ES"/>
        </w:rPr>
        <w:t xml:space="preserve">, </w:t>
      </w:r>
      <w:r w:rsidR="003A0C60" w:rsidRPr="004C46D9">
        <w:rPr>
          <w:rFonts w:ascii="Palatino Linotype" w:hAnsi="Palatino Linotype"/>
          <w:i/>
          <w:color w:val="000000" w:themeColor="text1"/>
          <w:sz w:val="22"/>
          <w:lang w:eastAsia="es-ES"/>
        </w:rPr>
        <w:t xml:space="preserve">así como para que </w:t>
      </w:r>
      <w:r w:rsidR="007E04AB" w:rsidRPr="004C46D9">
        <w:rPr>
          <w:rFonts w:ascii="Palatino Linotype" w:hAnsi="Palatino Linotype"/>
          <w:i/>
          <w:color w:val="000000" w:themeColor="text1"/>
          <w:sz w:val="22"/>
          <w:lang w:eastAsia="es-ES"/>
        </w:rPr>
        <w:t xml:space="preserve">en caso de que </w:t>
      </w:r>
      <w:r w:rsidR="007E04AB" w:rsidRPr="004C46D9">
        <w:rPr>
          <w:rFonts w:ascii="Palatino Linotype" w:hAnsi="Palatino Linotype"/>
          <w:b/>
          <w:i/>
          <w:color w:val="000000" w:themeColor="text1"/>
          <w:sz w:val="22"/>
          <w:lang w:eastAsia="es-ES"/>
        </w:rPr>
        <w:t>LA RECURRRENTE</w:t>
      </w:r>
      <w:r w:rsidR="003A0C60" w:rsidRPr="004C46D9">
        <w:rPr>
          <w:rFonts w:ascii="Palatino Linotype" w:hAnsi="Palatino Linotype"/>
          <w:i/>
          <w:color w:val="000000" w:themeColor="text1"/>
          <w:sz w:val="22"/>
          <w:lang w:eastAsia="es-ES"/>
        </w:rPr>
        <w:t xml:space="preserve"> proporcione</w:t>
      </w:r>
      <w:r w:rsidR="001C5293" w:rsidRPr="004C46D9">
        <w:rPr>
          <w:rFonts w:ascii="Palatino Linotype" w:hAnsi="Palatino Linotype"/>
          <w:i/>
          <w:color w:val="000000" w:themeColor="text1"/>
          <w:sz w:val="22"/>
          <w:lang w:eastAsia="es-ES"/>
        </w:rPr>
        <w:t xml:space="preserve"> dichos medios electrónicos</w:t>
      </w:r>
      <w:r w:rsidR="007E04AB" w:rsidRPr="004C46D9">
        <w:rPr>
          <w:rFonts w:ascii="Palatino Linotype" w:hAnsi="Palatino Linotype"/>
          <w:i/>
          <w:color w:val="000000" w:themeColor="text1"/>
          <w:sz w:val="22"/>
          <w:lang w:eastAsia="es-ES"/>
        </w:rPr>
        <w:t>,</w:t>
      </w:r>
      <w:r w:rsidR="001C5293" w:rsidRPr="004C46D9">
        <w:rPr>
          <w:rFonts w:ascii="Palatino Linotype" w:hAnsi="Palatino Linotype"/>
          <w:i/>
          <w:color w:val="000000" w:themeColor="text1"/>
          <w:sz w:val="22"/>
          <w:lang w:eastAsia="es-ES"/>
        </w:rPr>
        <w:t xml:space="preserve"> </w:t>
      </w:r>
      <w:r w:rsidR="001C5293" w:rsidRPr="004C46D9">
        <w:rPr>
          <w:rFonts w:ascii="Palatino Linotype" w:hAnsi="Palatino Linotype"/>
          <w:b/>
          <w:i/>
          <w:color w:val="000000" w:themeColor="text1"/>
          <w:sz w:val="22"/>
          <w:u w:val="single"/>
          <w:lang w:eastAsia="es-ES"/>
        </w:rPr>
        <w:t xml:space="preserve">la entrega de la información </w:t>
      </w:r>
      <w:r w:rsidR="007E04AB" w:rsidRPr="004C46D9">
        <w:rPr>
          <w:rFonts w:ascii="Palatino Linotype" w:hAnsi="Palatino Linotype"/>
          <w:b/>
          <w:i/>
          <w:color w:val="000000" w:themeColor="text1"/>
          <w:sz w:val="22"/>
          <w:u w:val="single"/>
          <w:lang w:eastAsia="es-ES"/>
        </w:rPr>
        <w:t>se</w:t>
      </w:r>
      <w:r w:rsidR="00E2319A" w:rsidRPr="004C46D9">
        <w:rPr>
          <w:rFonts w:ascii="Palatino Linotype" w:hAnsi="Palatino Linotype"/>
          <w:b/>
          <w:i/>
          <w:color w:val="000000" w:themeColor="text1"/>
          <w:sz w:val="22"/>
          <w:u w:val="single"/>
          <w:lang w:eastAsia="es-ES"/>
        </w:rPr>
        <w:t>a</w:t>
      </w:r>
      <w:r w:rsidR="001C5293" w:rsidRPr="004C46D9">
        <w:rPr>
          <w:rFonts w:ascii="Palatino Linotype" w:hAnsi="Palatino Linotype"/>
          <w:b/>
          <w:i/>
          <w:color w:val="000000" w:themeColor="text1"/>
          <w:sz w:val="22"/>
          <w:u w:val="single"/>
          <w:lang w:eastAsia="es-ES"/>
        </w:rPr>
        <w:t xml:space="preserve"> gratuita</w:t>
      </w:r>
      <w:r w:rsidR="001C5293" w:rsidRPr="004C46D9">
        <w:rPr>
          <w:rFonts w:ascii="Palatino Linotype" w:hAnsi="Palatino Linotype"/>
          <w:i/>
          <w:color w:val="000000" w:themeColor="text1"/>
          <w:sz w:val="22"/>
          <w:lang w:eastAsia="es-ES"/>
        </w:rPr>
        <w:t xml:space="preserve">. </w:t>
      </w:r>
    </w:p>
    <w:p w14:paraId="0E61A044" w14:textId="77777777" w:rsidR="001C5293" w:rsidRPr="004C46D9" w:rsidRDefault="001C5293" w:rsidP="00995C60">
      <w:pPr>
        <w:ind w:left="851" w:right="902"/>
        <w:jc w:val="both"/>
        <w:rPr>
          <w:rFonts w:ascii="Palatino Linotype" w:hAnsi="Palatino Linotype"/>
          <w:i/>
          <w:color w:val="000000" w:themeColor="text1"/>
          <w:sz w:val="22"/>
          <w:lang w:eastAsia="es-ES"/>
        </w:rPr>
      </w:pPr>
    </w:p>
    <w:p w14:paraId="3664D714" w14:textId="29B0C970" w:rsidR="00D85832" w:rsidRPr="004C46D9" w:rsidRDefault="005C617F" w:rsidP="00995C60">
      <w:pPr>
        <w:ind w:left="851" w:right="902"/>
        <w:jc w:val="both"/>
        <w:rPr>
          <w:rFonts w:ascii="Palatino Linotype" w:hAnsi="Palatino Linotype"/>
          <w:i/>
          <w:color w:val="000000" w:themeColor="text1"/>
          <w:sz w:val="22"/>
          <w:lang w:eastAsia="es-ES"/>
        </w:rPr>
      </w:pPr>
      <w:r w:rsidRPr="004C46D9">
        <w:rPr>
          <w:rFonts w:ascii="Palatino Linotype" w:hAnsi="Palatino Linotype"/>
          <w:i/>
          <w:color w:val="000000" w:themeColor="text1"/>
          <w:sz w:val="22"/>
          <w:lang w:eastAsia="es-ES"/>
        </w:rPr>
        <w:t xml:space="preserve">2) </w:t>
      </w:r>
      <w:r w:rsidR="003A3CAC" w:rsidRPr="004C46D9">
        <w:rPr>
          <w:rFonts w:ascii="Palatino Linotype" w:hAnsi="Palatino Linotype"/>
          <w:i/>
          <w:color w:val="000000" w:themeColor="text1"/>
          <w:sz w:val="22"/>
          <w:lang w:eastAsia="es-ES"/>
        </w:rPr>
        <w:t xml:space="preserve">El documento o </w:t>
      </w:r>
      <w:r w:rsidR="00E2319A" w:rsidRPr="004C46D9">
        <w:rPr>
          <w:rFonts w:ascii="Palatino Linotype" w:hAnsi="Palatino Linotype"/>
          <w:i/>
          <w:color w:val="000000" w:themeColor="text1"/>
          <w:sz w:val="22"/>
          <w:lang w:eastAsia="es-ES"/>
        </w:rPr>
        <w:t xml:space="preserve">expresión documental </w:t>
      </w:r>
      <w:r w:rsidR="003A3CAC" w:rsidRPr="004C46D9">
        <w:rPr>
          <w:rFonts w:ascii="Palatino Linotype" w:hAnsi="Palatino Linotype"/>
          <w:i/>
          <w:color w:val="000000" w:themeColor="text1"/>
          <w:sz w:val="22"/>
          <w:lang w:eastAsia="es-ES"/>
        </w:rPr>
        <w:t xml:space="preserve">donde conste </w:t>
      </w:r>
      <w:r w:rsidR="00E2319A" w:rsidRPr="004C46D9">
        <w:rPr>
          <w:rFonts w:ascii="Palatino Linotype" w:hAnsi="Palatino Linotype"/>
          <w:i/>
          <w:color w:val="000000" w:themeColor="text1"/>
          <w:sz w:val="22"/>
          <w:lang w:eastAsia="es-ES"/>
        </w:rPr>
        <w:t xml:space="preserve">la información requerida </w:t>
      </w:r>
      <w:r w:rsidR="004E7672" w:rsidRPr="004C46D9">
        <w:rPr>
          <w:rFonts w:ascii="Palatino Linotype" w:hAnsi="Palatino Linotype"/>
          <w:i/>
          <w:color w:val="000000" w:themeColor="text1"/>
          <w:sz w:val="22"/>
          <w:lang w:eastAsia="es-ES"/>
        </w:rPr>
        <w:t xml:space="preserve">en la solicitud con número </w:t>
      </w:r>
      <w:r w:rsidR="004E7672" w:rsidRPr="004C46D9">
        <w:rPr>
          <w:rFonts w:ascii="Palatino Linotype" w:hAnsi="Palatino Linotype"/>
          <w:i/>
          <w:color w:val="000000" w:themeColor="text1"/>
          <w:sz w:val="22"/>
          <w:u w:val="single"/>
          <w:lang w:eastAsia="es-ES"/>
        </w:rPr>
        <w:t>00093/SMOV/IP/2022</w:t>
      </w:r>
      <w:r w:rsidR="00E2319A" w:rsidRPr="004C46D9">
        <w:rPr>
          <w:rFonts w:ascii="Palatino Linotype" w:hAnsi="Palatino Linotype"/>
          <w:i/>
          <w:color w:val="000000" w:themeColor="text1"/>
          <w:sz w:val="22"/>
          <w:lang w:eastAsia="es-ES"/>
        </w:rPr>
        <w:t xml:space="preserve"> </w:t>
      </w:r>
      <w:r w:rsidR="004E7672" w:rsidRPr="004C46D9">
        <w:rPr>
          <w:rFonts w:ascii="Palatino Linotype" w:hAnsi="Palatino Linotype"/>
          <w:i/>
          <w:color w:val="000000" w:themeColor="text1"/>
          <w:sz w:val="22"/>
          <w:lang w:eastAsia="es-ES"/>
        </w:rPr>
        <w:t>en la temporalidad del uno de enero al quince de febrero de dos mil veintidós</w:t>
      </w:r>
      <w:r w:rsidR="00995C60" w:rsidRPr="004C46D9">
        <w:rPr>
          <w:rFonts w:ascii="Palatino Linotype" w:hAnsi="Palatino Linotype"/>
          <w:i/>
          <w:color w:val="000000" w:themeColor="text1"/>
          <w:sz w:val="22"/>
          <w:lang w:eastAsia="es-ES"/>
        </w:rPr>
        <w:t>.</w:t>
      </w:r>
      <w:r w:rsidR="004E7672" w:rsidRPr="004C46D9">
        <w:rPr>
          <w:rFonts w:ascii="Palatino Linotype" w:hAnsi="Palatino Linotype"/>
          <w:i/>
          <w:color w:val="000000" w:themeColor="text1"/>
          <w:sz w:val="22"/>
          <w:lang w:eastAsia="es-ES"/>
        </w:rPr>
        <w:t>”</w:t>
      </w:r>
    </w:p>
    <w:p w14:paraId="0C56440A" w14:textId="77777777" w:rsidR="00995C60" w:rsidRPr="004C46D9" w:rsidRDefault="00995C60" w:rsidP="00995C60">
      <w:pPr>
        <w:ind w:left="851" w:right="902"/>
        <w:jc w:val="both"/>
        <w:rPr>
          <w:rFonts w:ascii="Palatino Linotype" w:hAnsi="Palatino Linotype"/>
          <w:i/>
          <w:color w:val="000000" w:themeColor="text1"/>
          <w:sz w:val="22"/>
          <w:lang w:eastAsia="es-ES"/>
        </w:rPr>
      </w:pPr>
    </w:p>
    <w:p w14:paraId="18A8E4E4" w14:textId="77777777" w:rsidR="008F354E" w:rsidRPr="004C46D9" w:rsidRDefault="00D85832" w:rsidP="00C83B8A">
      <w:pPr>
        <w:ind w:left="851" w:right="902"/>
        <w:jc w:val="both"/>
        <w:rPr>
          <w:rFonts w:ascii="Palatino Linotype" w:hAnsi="Palatino Linotype"/>
          <w:i/>
          <w:color w:val="000000" w:themeColor="text1"/>
          <w:sz w:val="22"/>
          <w:lang w:eastAsia="es-ES"/>
        </w:rPr>
      </w:pPr>
      <w:r w:rsidRPr="004C46D9">
        <w:rPr>
          <w:rFonts w:ascii="Palatino Linotype" w:hAnsi="Palatino Linotype"/>
          <w:i/>
          <w:color w:val="000000" w:themeColor="text1"/>
          <w:sz w:val="22"/>
          <w:lang w:eastAsia="es-ES"/>
        </w:rPr>
        <w:t>Debiendo notificar a</w:t>
      </w:r>
      <w:r w:rsidR="00995C60" w:rsidRPr="004C46D9">
        <w:rPr>
          <w:rFonts w:ascii="Palatino Linotype" w:hAnsi="Palatino Linotype"/>
          <w:i/>
          <w:color w:val="000000" w:themeColor="text1"/>
          <w:sz w:val="22"/>
          <w:lang w:eastAsia="es-ES"/>
        </w:rPr>
        <w:t xml:space="preserve"> </w:t>
      </w:r>
      <w:r w:rsidR="00995C60" w:rsidRPr="004C46D9">
        <w:rPr>
          <w:rFonts w:ascii="Palatino Linotype" w:hAnsi="Palatino Linotype"/>
          <w:b/>
          <w:i/>
          <w:color w:val="000000" w:themeColor="text1"/>
          <w:sz w:val="22"/>
          <w:lang w:eastAsia="es-ES"/>
        </w:rPr>
        <w:t>LA</w:t>
      </w:r>
      <w:r w:rsidRPr="004C46D9">
        <w:rPr>
          <w:rFonts w:ascii="Palatino Linotype" w:hAnsi="Palatino Linotype"/>
          <w:i/>
          <w:color w:val="000000" w:themeColor="text1"/>
          <w:sz w:val="22"/>
          <w:lang w:eastAsia="es-ES"/>
        </w:rPr>
        <w:t xml:space="preserve"> </w:t>
      </w:r>
      <w:r w:rsidRPr="004C46D9">
        <w:rPr>
          <w:rFonts w:ascii="Palatino Linotype" w:hAnsi="Palatino Linotype"/>
          <w:b/>
          <w:i/>
          <w:color w:val="000000" w:themeColor="text1"/>
          <w:sz w:val="22"/>
          <w:lang w:eastAsia="es-ES"/>
        </w:rPr>
        <w:t>RECURRENTE</w:t>
      </w:r>
      <w:r w:rsidRPr="004C46D9">
        <w:rPr>
          <w:rFonts w:ascii="Palatino Linotype" w:hAnsi="Palatino Linotype"/>
          <w:i/>
          <w:color w:val="000000" w:themeColor="text1"/>
          <w:sz w:val="22"/>
          <w:lang w:eastAsia="es-ES"/>
        </w:rPr>
        <w:t xml:space="preserve"> el acuerdo de clasificación de la información que emita el comité de transparencia, con motivo de la versión pública</w:t>
      </w:r>
      <w:r w:rsidR="00995C60" w:rsidRPr="004C46D9">
        <w:rPr>
          <w:rFonts w:ascii="Palatino Linotype" w:hAnsi="Palatino Linotype"/>
          <w:i/>
          <w:color w:val="000000" w:themeColor="text1"/>
          <w:sz w:val="22"/>
          <w:lang w:eastAsia="es-ES"/>
        </w:rPr>
        <w:t>,</w:t>
      </w:r>
      <w:r w:rsidR="00123502" w:rsidRPr="004C46D9">
        <w:rPr>
          <w:rFonts w:ascii="Palatino Linotype" w:hAnsi="Palatino Linotype"/>
          <w:i/>
          <w:color w:val="000000" w:themeColor="text1"/>
          <w:sz w:val="22"/>
          <w:lang w:eastAsia="es-ES"/>
        </w:rPr>
        <w:t xml:space="preserve"> de ser procedente</w:t>
      </w:r>
      <w:r w:rsidRPr="004C46D9">
        <w:rPr>
          <w:rFonts w:ascii="Palatino Linotype" w:hAnsi="Palatino Linotype"/>
          <w:i/>
          <w:color w:val="000000" w:themeColor="text1"/>
          <w:sz w:val="22"/>
          <w:lang w:eastAsia="es-ES"/>
        </w:rPr>
        <w:t>.</w:t>
      </w:r>
    </w:p>
    <w:p w14:paraId="199D6507" w14:textId="77777777" w:rsidR="008F354E" w:rsidRPr="004C46D9" w:rsidRDefault="008F354E" w:rsidP="00C83B8A">
      <w:pPr>
        <w:ind w:left="851" w:right="902"/>
        <w:jc w:val="both"/>
        <w:rPr>
          <w:rFonts w:ascii="Palatino Linotype" w:hAnsi="Palatino Linotype"/>
          <w:i/>
          <w:color w:val="000000" w:themeColor="text1"/>
          <w:sz w:val="22"/>
          <w:lang w:eastAsia="es-ES"/>
        </w:rPr>
      </w:pPr>
    </w:p>
    <w:p w14:paraId="4FFF549C" w14:textId="1E8123F0" w:rsidR="005139B5" w:rsidRPr="004C46D9" w:rsidRDefault="005C617F" w:rsidP="00C83B8A">
      <w:pPr>
        <w:ind w:left="851" w:right="902"/>
        <w:jc w:val="both"/>
        <w:rPr>
          <w:rFonts w:ascii="Palatino Linotype" w:hAnsi="Palatino Linotype"/>
          <w:i/>
          <w:color w:val="000000" w:themeColor="text1"/>
          <w:sz w:val="22"/>
          <w:lang w:eastAsia="es-ES"/>
        </w:rPr>
      </w:pPr>
      <w:r w:rsidRPr="004C46D9">
        <w:rPr>
          <w:rFonts w:ascii="Palatino Linotype" w:hAnsi="Palatino Linotype" w:cs="Arial"/>
          <w:bCs/>
          <w:i/>
          <w:sz w:val="22"/>
        </w:rPr>
        <w:t xml:space="preserve">Para el caso de que no se cuente con información respecto a lo que se ordena en el numeral 2, bastará con que </w:t>
      </w:r>
      <w:r w:rsidRPr="004C46D9">
        <w:rPr>
          <w:rFonts w:ascii="Palatino Linotype" w:hAnsi="Palatino Linotype" w:cs="Arial"/>
          <w:b/>
          <w:bCs/>
          <w:i/>
          <w:sz w:val="22"/>
        </w:rPr>
        <w:t xml:space="preserve">EL SUJETO OBLIGADO </w:t>
      </w:r>
      <w:r w:rsidRPr="004C46D9">
        <w:rPr>
          <w:rFonts w:ascii="Palatino Linotype" w:hAnsi="Palatino Linotype" w:cs="Arial"/>
          <w:bCs/>
          <w:i/>
          <w:sz w:val="22"/>
        </w:rPr>
        <w:t xml:space="preserve">lo haga del conocimiento de </w:t>
      </w:r>
      <w:r w:rsidRPr="004C46D9">
        <w:rPr>
          <w:rFonts w:ascii="Palatino Linotype" w:hAnsi="Palatino Linotype" w:cs="Arial"/>
          <w:b/>
          <w:bCs/>
          <w:i/>
          <w:sz w:val="22"/>
        </w:rPr>
        <w:t>LA</w:t>
      </w:r>
      <w:r w:rsidRPr="004C46D9">
        <w:rPr>
          <w:rFonts w:ascii="Palatino Linotype" w:hAnsi="Palatino Linotype" w:cs="Arial"/>
          <w:bCs/>
          <w:i/>
          <w:sz w:val="22"/>
        </w:rPr>
        <w:t xml:space="preserve"> </w:t>
      </w:r>
      <w:r w:rsidRPr="004C46D9">
        <w:rPr>
          <w:rFonts w:ascii="Palatino Linotype" w:hAnsi="Palatino Linotype" w:cs="Arial"/>
          <w:b/>
          <w:i/>
          <w:sz w:val="22"/>
        </w:rPr>
        <w:t xml:space="preserve">RECURRENTE </w:t>
      </w:r>
      <w:r w:rsidRPr="004C46D9">
        <w:rPr>
          <w:rFonts w:ascii="Palatino Linotype" w:hAnsi="Palatino Linotype" w:cs="Arial"/>
          <w:bCs/>
          <w:i/>
          <w:sz w:val="22"/>
        </w:rPr>
        <w:t>de manera fundada y motivada en términos del segundo párrafo del artículo 19 de la Ley de Transparencia y Acceso a la Información Pública del Estado de México y Municipios</w:t>
      </w:r>
      <w:r w:rsidR="002F7D50" w:rsidRPr="004C46D9">
        <w:rPr>
          <w:rFonts w:ascii="Palatino Linotype" w:hAnsi="Palatino Linotype"/>
          <w:i/>
          <w:color w:val="000000" w:themeColor="text1"/>
          <w:sz w:val="22"/>
          <w:lang w:eastAsia="es-ES"/>
        </w:rPr>
        <w:t>”</w:t>
      </w:r>
    </w:p>
    <w:p w14:paraId="2C59CD93" w14:textId="77777777" w:rsidR="00C83B8A" w:rsidRPr="004C46D9" w:rsidRDefault="00C83B8A" w:rsidP="00C83B8A">
      <w:pPr>
        <w:spacing w:line="360" w:lineRule="auto"/>
        <w:jc w:val="both"/>
        <w:rPr>
          <w:rFonts w:ascii="Palatino Linotype" w:hAnsi="Palatino Linotype"/>
          <w:color w:val="000000" w:themeColor="text1"/>
          <w:lang w:eastAsia="es-ES"/>
        </w:rPr>
      </w:pPr>
    </w:p>
    <w:p w14:paraId="0C305394" w14:textId="77777777" w:rsidR="00C83B8A" w:rsidRPr="004C46D9" w:rsidRDefault="00C83B8A" w:rsidP="00C83B8A">
      <w:pPr>
        <w:autoSpaceDE w:val="0"/>
        <w:autoSpaceDN w:val="0"/>
        <w:adjustRightInd w:val="0"/>
        <w:spacing w:line="360" w:lineRule="auto"/>
        <w:ind w:right="49"/>
        <w:jc w:val="both"/>
        <w:rPr>
          <w:rFonts w:ascii="Palatino Linotype" w:hAnsi="Palatino Linotype" w:cs="Arial"/>
          <w:lang w:val="es-ES" w:eastAsia="es-ES"/>
        </w:rPr>
      </w:pPr>
      <w:r w:rsidRPr="004C46D9">
        <w:rPr>
          <w:rFonts w:ascii="Palatino Linotype" w:hAnsi="Palatino Linotype" w:cs="Arial"/>
          <w:b/>
          <w:sz w:val="28"/>
          <w:szCs w:val="28"/>
          <w:lang w:val="es-ES" w:eastAsia="es-ES"/>
        </w:rPr>
        <w:t xml:space="preserve">TERCERO. </w:t>
      </w:r>
      <w:r w:rsidRPr="004C46D9">
        <w:rPr>
          <w:rFonts w:ascii="Palatino Linotype" w:hAnsi="Palatino Linotype" w:cs="Arial"/>
          <w:b/>
          <w:lang w:val="es-ES" w:eastAsia="es-ES"/>
        </w:rPr>
        <w:t xml:space="preserve">Notifíquese </w:t>
      </w:r>
      <w:r w:rsidRPr="004C46D9">
        <w:rPr>
          <w:rFonts w:ascii="Palatino Linotype" w:hAnsi="Palatino Linotype" w:cs="Arial"/>
          <w:lang w:val="es-ES" w:eastAsia="es-ES"/>
        </w:rPr>
        <w:t xml:space="preserve">al Titular de la Unidad de Transparencia del </w:t>
      </w:r>
      <w:r w:rsidRPr="004C46D9">
        <w:rPr>
          <w:rFonts w:ascii="Palatino Linotype" w:hAnsi="Palatino Linotype" w:cs="Arial"/>
          <w:b/>
          <w:lang w:val="es-ES" w:eastAsia="es-ES"/>
        </w:rPr>
        <w:t xml:space="preserve">Sujeto Obligado, </w:t>
      </w:r>
      <w:r w:rsidRPr="004C46D9">
        <w:rPr>
          <w:rFonts w:ascii="Palatino Linotype" w:hAnsi="Palatino Linotype" w:cs="Arial"/>
          <w:lang w:val="es-ES" w:eastAsia="es-ES"/>
        </w:rPr>
        <w:t xml:space="preserve">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  </w:t>
      </w:r>
    </w:p>
    <w:p w14:paraId="4E325D49" w14:textId="77777777" w:rsidR="00C83B8A" w:rsidRPr="004C46D9" w:rsidRDefault="00C83B8A" w:rsidP="00C83B8A">
      <w:pPr>
        <w:spacing w:before="120" w:after="120" w:line="360" w:lineRule="auto"/>
        <w:ind w:right="49"/>
        <w:contextualSpacing/>
        <w:jc w:val="both"/>
        <w:rPr>
          <w:rFonts w:ascii="Palatino Linotype" w:eastAsia="Calibri" w:hAnsi="Palatino Linotype"/>
          <w:lang w:eastAsia="en-US"/>
        </w:rPr>
      </w:pPr>
      <w:r w:rsidRPr="004C46D9">
        <w:rPr>
          <w:rFonts w:ascii="Palatino Linotype" w:eastAsia="Calibri" w:hAnsi="Palatino Linotype"/>
          <w:b/>
          <w:sz w:val="28"/>
          <w:lang w:eastAsia="en-US"/>
        </w:rPr>
        <w:lastRenderedPageBreak/>
        <w:t>CUARTO</w:t>
      </w:r>
      <w:r w:rsidRPr="004C46D9">
        <w:rPr>
          <w:rFonts w:ascii="Palatino Linotype" w:eastAsia="Calibri" w:hAnsi="Palatino Linotype"/>
          <w:b/>
          <w:lang w:eastAsia="en-US"/>
        </w:rPr>
        <w:t>.</w:t>
      </w:r>
      <w:r w:rsidRPr="004C46D9">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w:t>
      </w:r>
      <w:r w:rsidRPr="004C46D9">
        <w:rPr>
          <w:rFonts w:ascii="Palatino Linotype" w:eastAsia="Calibri" w:hAnsi="Palatino Linotype"/>
          <w:b/>
          <w:lang w:eastAsia="en-US"/>
        </w:rPr>
        <w:t>EL SUJETO OBLIGADO</w:t>
      </w:r>
      <w:r w:rsidRPr="004C46D9">
        <w:rPr>
          <w:rFonts w:ascii="Palatino Linotype" w:eastAsia="Calibri" w:hAnsi="Palatino Linotype"/>
          <w:lang w:eastAsia="en-US"/>
        </w:rPr>
        <w:t xml:space="preserve"> de manera fundada y motivada, podrá solicitar una ampliación de plazo para el cumplimiento de la presente resolución.</w:t>
      </w:r>
    </w:p>
    <w:p w14:paraId="7D318CC3" w14:textId="77777777" w:rsidR="00C83B8A" w:rsidRPr="004C46D9" w:rsidRDefault="00C83B8A" w:rsidP="00C83B8A">
      <w:pPr>
        <w:widowControl w:val="0"/>
        <w:autoSpaceDE w:val="0"/>
        <w:autoSpaceDN w:val="0"/>
        <w:adjustRightInd w:val="0"/>
        <w:spacing w:line="360" w:lineRule="auto"/>
        <w:jc w:val="both"/>
        <w:rPr>
          <w:rFonts w:ascii="Palatino Linotype" w:hAnsi="Palatino Linotype" w:cs="Arial"/>
          <w:b/>
          <w:color w:val="000000" w:themeColor="text1"/>
          <w:sz w:val="28"/>
          <w:szCs w:val="28"/>
          <w:lang w:eastAsia="es-ES"/>
        </w:rPr>
      </w:pPr>
    </w:p>
    <w:p w14:paraId="70F20D79" w14:textId="4AE45F46" w:rsidR="00C83B8A" w:rsidRPr="004C46D9" w:rsidRDefault="00C83B8A" w:rsidP="00C83B8A">
      <w:pPr>
        <w:spacing w:line="360" w:lineRule="auto"/>
        <w:jc w:val="both"/>
        <w:rPr>
          <w:rFonts w:ascii="Palatino Linotype" w:hAnsi="Palatino Linotype" w:cs="Arial"/>
        </w:rPr>
      </w:pPr>
      <w:r w:rsidRPr="004C46D9">
        <w:rPr>
          <w:rFonts w:ascii="Palatino Linotype" w:hAnsi="Palatino Linotype" w:cs="Arial"/>
          <w:b/>
          <w:color w:val="000000" w:themeColor="text1"/>
          <w:sz w:val="28"/>
          <w:szCs w:val="28"/>
          <w:lang w:eastAsia="es-ES"/>
        </w:rPr>
        <w:t>QUINTO.</w:t>
      </w:r>
      <w:r w:rsidRPr="004C46D9">
        <w:rPr>
          <w:rFonts w:ascii="Palatino Linotype" w:eastAsiaTheme="minorEastAsia" w:hAnsi="Palatino Linotype"/>
          <w:b/>
          <w:color w:val="000000" w:themeColor="text1"/>
          <w:szCs w:val="17"/>
          <w:lang w:eastAsia="es-ES_tradnl"/>
        </w:rPr>
        <w:t xml:space="preserve"> </w:t>
      </w:r>
      <w:r w:rsidR="00123502" w:rsidRPr="004C46D9">
        <w:rPr>
          <w:rFonts w:ascii="Palatino Linotype" w:eastAsia="Calibri" w:hAnsi="Palatino Linotype"/>
          <w:b/>
          <w:lang w:eastAsia="en-US"/>
        </w:rPr>
        <w:t xml:space="preserve">NOTIFIQUESE vía </w:t>
      </w:r>
      <w:r w:rsidR="00123502" w:rsidRPr="004C46D9">
        <w:rPr>
          <w:rFonts w:ascii="Palatino Linotype" w:eastAsia="Calibri" w:hAnsi="Palatino Linotype"/>
          <w:lang w:eastAsia="en-US"/>
        </w:rPr>
        <w:t>Sistema de Acceso a la Información Mexiquense</w:t>
      </w:r>
      <w:r w:rsidR="00123502" w:rsidRPr="004C46D9">
        <w:rPr>
          <w:rFonts w:ascii="Palatino Linotype" w:eastAsia="Calibri" w:hAnsi="Palatino Linotype"/>
          <w:b/>
          <w:lang w:eastAsia="en-US"/>
        </w:rPr>
        <w:t xml:space="preserve"> (SAIMEX)</w:t>
      </w:r>
      <w:r w:rsidR="00A26ED3" w:rsidRPr="004C46D9">
        <w:rPr>
          <w:rFonts w:ascii="Palatino Linotype" w:eastAsia="Calibri" w:hAnsi="Palatino Linotype"/>
          <w:lang w:eastAsia="en-US"/>
        </w:rPr>
        <w:t xml:space="preserve"> a</w:t>
      </w:r>
      <w:r w:rsidR="00995C60" w:rsidRPr="004C46D9">
        <w:rPr>
          <w:rFonts w:ascii="Palatino Linotype" w:eastAsia="Calibri" w:hAnsi="Palatino Linotype"/>
          <w:lang w:eastAsia="en-US"/>
        </w:rPr>
        <w:t xml:space="preserve"> </w:t>
      </w:r>
      <w:r w:rsidR="00995C60" w:rsidRPr="004C46D9">
        <w:rPr>
          <w:rFonts w:ascii="Palatino Linotype" w:eastAsia="Calibri" w:hAnsi="Palatino Linotype"/>
          <w:b/>
          <w:lang w:eastAsia="en-US"/>
        </w:rPr>
        <w:t>LA</w:t>
      </w:r>
      <w:r w:rsidR="00123502" w:rsidRPr="004C46D9">
        <w:rPr>
          <w:rFonts w:ascii="Palatino Linotype" w:eastAsia="Calibri" w:hAnsi="Palatino Linotype"/>
          <w:lang w:eastAsia="en-US"/>
        </w:rPr>
        <w:t xml:space="preserve"> </w:t>
      </w:r>
      <w:r w:rsidR="00123502" w:rsidRPr="004C46D9">
        <w:rPr>
          <w:rFonts w:ascii="Palatino Linotype" w:eastAsia="Calibri" w:hAnsi="Palatino Linotype"/>
          <w:b/>
          <w:lang w:eastAsia="en-US"/>
        </w:rPr>
        <w:t>RECURRENTE</w:t>
      </w:r>
      <w:r w:rsidR="00123502" w:rsidRPr="004C46D9">
        <w:rPr>
          <w:rFonts w:ascii="Palatino Linotype" w:eastAsia="Calibri" w:hAnsi="Palatino Linotype"/>
          <w:lang w:eastAsia="en-US"/>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CA4F08B" w14:textId="77777777" w:rsidR="000923DE" w:rsidRPr="004C46D9" w:rsidRDefault="000923DE" w:rsidP="007218A6">
      <w:pPr>
        <w:spacing w:line="360" w:lineRule="auto"/>
        <w:contextualSpacing/>
        <w:jc w:val="both"/>
        <w:rPr>
          <w:rFonts w:ascii="Palatino Linotype" w:hAnsi="Palatino Linotype"/>
          <w:lang w:eastAsia="es-ES_tradnl"/>
        </w:rPr>
      </w:pPr>
    </w:p>
    <w:p w14:paraId="69EF5D55" w14:textId="42C79A1A" w:rsidR="00000062" w:rsidRPr="004C46D9" w:rsidRDefault="00015EDF">
      <w:pPr>
        <w:spacing w:line="360" w:lineRule="auto"/>
        <w:jc w:val="both"/>
        <w:rPr>
          <w:rFonts w:ascii="Palatino Linotype" w:eastAsia="Palatino Linotype" w:hAnsi="Palatino Linotype" w:cs="Palatino Linotype"/>
        </w:rPr>
      </w:pPr>
      <w:r w:rsidRPr="004C46D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C617F" w:rsidRPr="004C46D9">
        <w:rPr>
          <w:rFonts w:ascii="Palatino Linotype" w:eastAsia="Palatino Linotype" w:hAnsi="Palatino Linotype" w:cs="Palatino Linotype"/>
        </w:rPr>
        <w:t xml:space="preserve">TRIGÉSIMA </w:t>
      </w:r>
      <w:r w:rsidR="00E05FFB" w:rsidRPr="004C46D9">
        <w:rPr>
          <w:rFonts w:ascii="Palatino Linotype" w:eastAsia="Palatino Linotype" w:hAnsi="Palatino Linotype" w:cs="Palatino Linotype"/>
        </w:rPr>
        <w:t>QUINTA</w:t>
      </w:r>
      <w:r w:rsidR="005C617F" w:rsidRPr="004C46D9">
        <w:rPr>
          <w:rFonts w:ascii="Palatino Linotype" w:eastAsia="Palatino Linotype" w:hAnsi="Palatino Linotype" w:cs="Palatino Linotype"/>
        </w:rPr>
        <w:t xml:space="preserve"> </w:t>
      </w:r>
      <w:r w:rsidRPr="004C46D9">
        <w:rPr>
          <w:rFonts w:ascii="Palatino Linotype" w:eastAsia="Palatino Linotype" w:hAnsi="Palatino Linotype" w:cs="Palatino Linotype"/>
        </w:rPr>
        <w:t xml:space="preserve">SESIÓN ORDINARIA CELEBRADA EL </w:t>
      </w:r>
      <w:r w:rsidR="00E05FFB" w:rsidRPr="004C46D9">
        <w:rPr>
          <w:rFonts w:ascii="Palatino Linotype" w:eastAsia="Palatino Linotype" w:hAnsi="Palatino Linotype" w:cs="Palatino Linotype"/>
        </w:rPr>
        <w:t>VEINTIOCHO</w:t>
      </w:r>
      <w:r w:rsidR="005C617F" w:rsidRPr="004C46D9">
        <w:rPr>
          <w:rFonts w:ascii="Palatino Linotype" w:eastAsia="Palatino Linotype" w:hAnsi="Palatino Linotype" w:cs="Palatino Linotype"/>
        </w:rPr>
        <w:t xml:space="preserve"> DE SEPTIEMBRE </w:t>
      </w:r>
      <w:r w:rsidRPr="004C46D9">
        <w:rPr>
          <w:rFonts w:ascii="Palatino Linotype" w:eastAsia="Palatino Linotype" w:hAnsi="Palatino Linotype" w:cs="Palatino Linotype"/>
        </w:rPr>
        <w:t>DE DOS MIL VEINTIDÓS, ANTE EL SECRETARIO TÉCNICO DEL PLENO, ALEXIS TAPIA RAMÍREZ.</w:t>
      </w:r>
      <w:r w:rsidR="0004594E" w:rsidRPr="004C46D9">
        <w:rPr>
          <w:rFonts w:ascii="Palatino Linotype" w:eastAsia="Palatino Linotype" w:hAnsi="Palatino Linotype" w:cs="Palatino Linotype"/>
        </w:rPr>
        <w:t>------------------------------------------------------------------</w:t>
      </w:r>
    </w:p>
    <w:p w14:paraId="1EDC852F" w14:textId="77777777" w:rsidR="00000062" w:rsidRPr="0004594E" w:rsidRDefault="00015EDF">
      <w:pPr>
        <w:spacing w:line="360" w:lineRule="auto"/>
        <w:jc w:val="both"/>
        <w:rPr>
          <w:rFonts w:ascii="Palatino Linotype" w:eastAsia="Palatino Linotype" w:hAnsi="Palatino Linotype" w:cs="Palatino Linotype"/>
          <w:sz w:val="18"/>
          <w:szCs w:val="14"/>
        </w:rPr>
      </w:pPr>
      <w:r w:rsidRPr="004C46D9">
        <w:rPr>
          <w:rFonts w:ascii="Palatino Linotype" w:eastAsia="Palatino Linotype" w:hAnsi="Palatino Linotype" w:cs="Palatino Linotype"/>
          <w:sz w:val="18"/>
          <w:szCs w:val="14"/>
        </w:rPr>
        <w:t>SCMM/BLA/DEMF/</w:t>
      </w:r>
      <w:r w:rsidR="0004594E" w:rsidRPr="004C46D9">
        <w:rPr>
          <w:rFonts w:ascii="Palatino Linotype" w:eastAsia="Palatino Linotype" w:hAnsi="Palatino Linotype" w:cs="Palatino Linotype"/>
          <w:sz w:val="18"/>
          <w:szCs w:val="14"/>
        </w:rPr>
        <w:t>CCA</w:t>
      </w:r>
    </w:p>
    <w:p w14:paraId="0CEE26DB" w14:textId="77777777" w:rsidR="00000062" w:rsidRDefault="00015EDF">
      <w:pPr>
        <w:rPr>
          <w:rFonts w:ascii="Palatino Linotype" w:eastAsia="Palatino Linotype" w:hAnsi="Palatino Linotype" w:cs="Palatino Linotype"/>
        </w:rPr>
      </w:pPr>
      <w:r>
        <w:br w:type="page"/>
      </w:r>
    </w:p>
    <w:p w14:paraId="27555DAD" w14:textId="77777777" w:rsidR="00000062" w:rsidRDefault="00000062">
      <w:pPr>
        <w:spacing w:line="360" w:lineRule="auto"/>
        <w:jc w:val="both"/>
        <w:rPr>
          <w:rFonts w:ascii="Palatino Linotype" w:eastAsia="Palatino Linotype" w:hAnsi="Palatino Linotype" w:cs="Palatino Linotype"/>
        </w:rPr>
      </w:pPr>
    </w:p>
    <w:p w14:paraId="10F77F95" w14:textId="77777777" w:rsidR="00000062" w:rsidRDefault="00000062">
      <w:pPr>
        <w:spacing w:line="360" w:lineRule="auto"/>
        <w:jc w:val="both"/>
        <w:rPr>
          <w:rFonts w:ascii="Palatino Linotype" w:eastAsia="Palatino Linotype" w:hAnsi="Palatino Linotype" w:cs="Palatino Linotype"/>
        </w:rPr>
      </w:pPr>
    </w:p>
    <w:p w14:paraId="01E6206B" w14:textId="77777777" w:rsidR="00000062" w:rsidRDefault="00000062">
      <w:pPr>
        <w:spacing w:line="360" w:lineRule="auto"/>
        <w:jc w:val="both"/>
        <w:rPr>
          <w:rFonts w:ascii="Palatino Linotype" w:eastAsia="Palatino Linotype" w:hAnsi="Palatino Linotype" w:cs="Palatino Linotype"/>
        </w:rPr>
      </w:pPr>
    </w:p>
    <w:p w14:paraId="74765F91" w14:textId="77777777" w:rsidR="00000062" w:rsidRDefault="00000062">
      <w:pPr>
        <w:spacing w:line="360" w:lineRule="auto"/>
        <w:jc w:val="both"/>
        <w:rPr>
          <w:rFonts w:ascii="Palatino Linotype" w:eastAsia="Palatino Linotype" w:hAnsi="Palatino Linotype" w:cs="Palatino Linotype"/>
        </w:rPr>
      </w:pPr>
    </w:p>
    <w:p w14:paraId="7C3D2E71" w14:textId="77777777" w:rsidR="00000062" w:rsidRDefault="00000062">
      <w:pPr>
        <w:spacing w:line="360" w:lineRule="auto"/>
        <w:jc w:val="both"/>
        <w:rPr>
          <w:rFonts w:ascii="Palatino Linotype" w:eastAsia="Palatino Linotype" w:hAnsi="Palatino Linotype" w:cs="Palatino Linotype"/>
        </w:rPr>
      </w:pPr>
    </w:p>
    <w:p w14:paraId="522BA40E" w14:textId="77777777" w:rsidR="00000062" w:rsidRDefault="00000062">
      <w:pPr>
        <w:spacing w:line="360" w:lineRule="auto"/>
        <w:jc w:val="both"/>
        <w:rPr>
          <w:rFonts w:ascii="Palatino Linotype" w:eastAsia="Palatino Linotype" w:hAnsi="Palatino Linotype" w:cs="Palatino Linotype"/>
        </w:rPr>
      </w:pPr>
    </w:p>
    <w:p w14:paraId="6F41826D" w14:textId="77777777" w:rsidR="00000062" w:rsidRDefault="00000062">
      <w:pPr>
        <w:spacing w:line="360" w:lineRule="auto"/>
        <w:jc w:val="both"/>
        <w:rPr>
          <w:rFonts w:ascii="Palatino Linotype" w:eastAsia="Palatino Linotype" w:hAnsi="Palatino Linotype" w:cs="Palatino Linotype"/>
        </w:rPr>
      </w:pPr>
    </w:p>
    <w:p w14:paraId="3F358B88" w14:textId="77777777" w:rsidR="00000062" w:rsidRDefault="00000062">
      <w:pPr>
        <w:spacing w:line="360" w:lineRule="auto"/>
        <w:jc w:val="both"/>
        <w:rPr>
          <w:rFonts w:ascii="Palatino Linotype" w:eastAsia="Palatino Linotype" w:hAnsi="Palatino Linotype" w:cs="Palatino Linotype"/>
        </w:rPr>
      </w:pPr>
    </w:p>
    <w:p w14:paraId="0436A4AB" w14:textId="77777777" w:rsidR="00000062" w:rsidRDefault="00000062">
      <w:pPr>
        <w:spacing w:line="360" w:lineRule="auto"/>
        <w:jc w:val="both"/>
        <w:rPr>
          <w:rFonts w:ascii="Palatino Linotype" w:eastAsia="Palatino Linotype" w:hAnsi="Palatino Linotype" w:cs="Palatino Linotype"/>
        </w:rPr>
      </w:pPr>
    </w:p>
    <w:p w14:paraId="3F57F9CE" w14:textId="77777777" w:rsidR="00000062" w:rsidRDefault="00000062">
      <w:pPr>
        <w:spacing w:line="360" w:lineRule="auto"/>
        <w:jc w:val="both"/>
        <w:rPr>
          <w:rFonts w:ascii="Palatino Linotype" w:eastAsia="Palatino Linotype" w:hAnsi="Palatino Linotype" w:cs="Palatino Linotype"/>
        </w:rPr>
      </w:pPr>
    </w:p>
    <w:p w14:paraId="2D172AD4" w14:textId="77777777" w:rsidR="00000062" w:rsidRDefault="00000062">
      <w:pPr>
        <w:spacing w:line="360" w:lineRule="auto"/>
        <w:jc w:val="both"/>
        <w:rPr>
          <w:rFonts w:ascii="Palatino Linotype" w:eastAsia="Palatino Linotype" w:hAnsi="Palatino Linotype" w:cs="Palatino Linotype"/>
        </w:rPr>
      </w:pPr>
    </w:p>
    <w:p w14:paraId="6CD2DC6E" w14:textId="77777777" w:rsidR="00000062" w:rsidRDefault="00000062">
      <w:pPr>
        <w:spacing w:line="360" w:lineRule="auto"/>
        <w:jc w:val="both"/>
        <w:rPr>
          <w:rFonts w:ascii="Palatino Linotype" w:eastAsia="Palatino Linotype" w:hAnsi="Palatino Linotype" w:cs="Palatino Linotype"/>
        </w:rPr>
      </w:pPr>
    </w:p>
    <w:p w14:paraId="705F6ADC" w14:textId="77777777" w:rsidR="00000062" w:rsidRDefault="00000062">
      <w:pPr>
        <w:spacing w:line="360" w:lineRule="auto"/>
        <w:jc w:val="both"/>
        <w:rPr>
          <w:rFonts w:ascii="Palatino Linotype" w:eastAsia="Palatino Linotype" w:hAnsi="Palatino Linotype" w:cs="Palatino Linotype"/>
        </w:rPr>
      </w:pPr>
    </w:p>
    <w:p w14:paraId="1793605A" w14:textId="77777777" w:rsidR="00000062" w:rsidRDefault="00000062">
      <w:pPr>
        <w:spacing w:line="360" w:lineRule="auto"/>
        <w:jc w:val="both"/>
        <w:rPr>
          <w:rFonts w:ascii="Palatino Linotype" w:eastAsia="Palatino Linotype" w:hAnsi="Palatino Linotype" w:cs="Palatino Linotype"/>
        </w:rPr>
      </w:pPr>
    </w:p>
    <w:p w14:paraId="0BE41BDD" w14:textId="77777777" w:rsidR="008D0B13" w:rsidRDefault="008D0B13">
      <w:pPr>
        <w:spacing w:line="360" w:lineRule="auto"/>
        <w:jc w:val="both"/>
        <w:rPr>
          <w:rFonts w:ascii="Palatino Linotype" w:eastAsia="Palatino Linotype" w:hAnsi="Palatino Linotype" w:cs="Palatino Linotype"/>
        </w:rPr>
      </w:pPr>
    </w:p>
    <w:p w14:paraId="490DA57B" w14:textId="77777777" w:rsidR="008D0B13" w:rsidRDefault="008D0B13">
      <w:pPr>
        <w:spacing w:line="360" w:lineRule="auto"/>
        <w:jc w:val="both"/>
        <w:rPr>
          <w:rFonts w:ascii="Palatino Linotype" w:eastAsia="Palatino Linotype" w:hAnsi="Palatino Linotype" w:cs="Palatino Linotype"/>
        </w:rPr>
      </w:pPr>
    </w:p>
    <w:p w14:paraId="2B92425E" w14:textId="77777777" w:rsidR="008D0B13" w:rsidRDefault="008D0B13">
      <w:pPr>
        <w:spacing w:line="360" w:lineRule="auto"/>
        <w:jc w:val="both"/>
        <w:rPr>
          <w:rFonts w:ascii="Palatino Linotype" w:eastAsia="Palatino Linotype" w:hAnsi="Palatino Linotype" w:cs="Palatino Linotype"/>
        </w:rPr>
      </w:pPr>
    </w:p>
    <w:p w14:paraId="2508CC18" w14:textId="77777777" w:rsidR="008D0B13" w:rsidRDefault="008D0B13">
      <w:pPr>
        <w:spacing w:line="360" w:lineRule="auto"/>
        <w:jc w:val="both"/>
        <w:rPr>
          <w:rFonts w:ascii="Palatino Linotype" w:eastAsia="Palatino Linotype" w:hAnsi="Palatino Linotype" w:cs="Palatino Linotype"/>
        </w:rPr>
      </w:pPr>
    </w:p>
    <w:p w14:paraId="5D8A742E" w14:textId="77777777" w:rsidR="008D0B13" w:rsidRDefault="008D0B13">
      <w:pPr>
        <w:spacing w:line="360" w:lineRule="auto"/>
        <w:jc w:val="both"/>
        <w:rPr>
          <w:rFonts w:ascii="Palatino Linotype" w:eastAsia="Palatino Linotype" w:hAnsi="Palatino Linotype" w:cs="Palatino Linotype"/>
        </w:rPr>
      </w:pPr>
    </w:p>
    <w:p w14:paraId="23980325" w14:textId="77777777" w:rsidR="008D0B13" w:rsidRDefault="008D0B13">
      <w:pPr>
        <w:spacing w:line="360" w:lineRule="auto"/>
        <w:jc w:val="both"/>
        <w:rPr>
          <w:rFonts w:ascii="Palatino Linotype" w:eastAsia="Palatino Linotype" w:hAnsi="Palatino Linotype" w:cs="Palatino Linotype"/>
        </w:rPr>
      </w:pPr>
    </w:p>
    <w:p w14:paraId="19BD74A4" w14:textId="77777777" w:rsidR="008D0B13" w:rsidRDefault="008D0B13">
      <w:pPr>
        <w:spacing w:line="360" w:lineRule="auto"/>
        <w:jc w:val="both"/>
        <w:rPr>
          <w:rFonts w:ascii="Palatino Linotype" w:eastAsia="Palatino Linotype" w:hAnsi="Palatino Linotype" w:cs="Palatino Linotype"/>
        </w:rPr>
      </w:pPr>
    </w:p>
    <w:p w14:paraId="14307506" w14:textId="77777777" w:rsidR="008D0B13" w:rsidRDefault="008D0B13">
      <w:pPr>
        <w:spacing w:line="360" w:lineRule="auto"/>
        <w:jc w:val="both"/>
        <w:rPr>
          <w:rFonts w:ascii="Palatino Linotype" w:eastAsia="Palatino Linotype" w:hAnsi="Palatino Linotype" w:cs="Palatino Linotype"/>
        </w:rPr>
      </w:pPr>
    </w:p>
    <w:p w14:paraId="2206188F" w14:textId="77777777" w:rsidR="00000062" w:rsidRDefault="00000062">
      <w:pPr>
        <w:spacing w:line="360" w:lineRule="auto"/>
        <w:jc w:val="both"/>
        <w:rPr>
          <w:rFonts w:ascii="Palatino Linotype" w:eastAsia="Palatino Linotype" w:hAnsi="Palatino Linotype" w:cs="Palatino Linotype"/>
        </w:rPr>
      </w:pPr>
    </w:p>
    <w:sectPr w:rsidR="00000062" w:rsidSect="000F32BF">
      <w:headerReference w:type="even" r:id="rId14"/>
      <w:headerReference w:type="default" r:id="rId15"/>
      <w:footerReference w:type="default" r:id="rId16"/>
      <w:headerReference w:type="first" r:id="rId17"/>
      <w:footerReference w:type="first" r:id="rId18"/>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484C9" w14:textId="77777777" w:rsidR="005877C3" w:rsidRDefault="005877C3">
      <w:r>
        <w:separator/>
      </w:r>
    </w:p>
  </w:endnote>
  <w:endnote w:type="continuationSeparator" w:id="0">
    <w:p w14:paraId="530515A1" w14:textId="77777777" w:rsidR="005877C3" w:rsidRDefault="0058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FC" w14:textId="3EADFB6C" w:rsidR="001E2750" w:rsidRDefault="001E27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A1FE3">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A1FE3">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6C1F" w14:textId="1328745F" w:rsidR="001E2750" w:rsidRDefault="001E2750">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A1FE3">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A1FE3">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83562" w14:textId="77777777" w:rsidR="005877C3" w:rsidRDefault="005877C3">
      <w:r>
        <w:separator/>
      </w:r>
    </w:p>
  </w:footnote>
  <w:footnote w:type="continuationSeparator" w:id="0">
    <w:p w14:paraId="45BF1A72" w14:textId="77777777" w:rsidR="005877C3" w:rsidRDefault="005877C3">
      <w:r>
        <w:continuationSeparator/>
      </w:r>
    </w:p>
  </w:footnote>
  <w:footnote w:id="1">
    <w:p w14:paraId="6256928C" w14:textId="77777777" w:rsidR="001E2750" w:rsidRDefault="001E2750" w:rsidP="008D5006">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3FC1FFF6" w14:textId="65172FFA" w:rsidR="001E2750" w:rsidRDefault="001E2750" w:rsidP="001E2750">
      <w:pPr>
        <w:pStyle w:val="Textonotapie"/>
        <w:jc w:val="both"/>
      </w:pPr>
      <w:r>
        <w:rPr>
          <w:rStyle w:val="Refdenotaalpie"/>
        </w:rPr>
        <w:footnoteRef/>
      </w:r>
      <w:r>
        <w:t xml:space="preserve">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9581" w14:textId="77777777" w:rsidR="001E2750" w:rsidRDefault="005877C3">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6B61" w14:textId="77777777" w:rsidR="001E2750" w:rsidRDefault="005877C3">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50.8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aff4"/>
      <w:tblW w:w="9534" w:type="dxa"/>
      <w:tblInd w:w="-142" w:type="dxa"/>
      <w:tblLayout w:type="fixed"/>
      <w:tblLook w:val="0400" w:firstRow="0" w:lastRow="0" w:firstColumn="0" w:lastColumn="0" w:noHBand="0" w:noVBand="1"/>
    </w:tblPr>
    <w:tblGrid>
      <w:gridCol w:w="3261"/>
      <w:gridCol w:w="2551"/>
      <w:gridCol w:w="3722"/>
    </w:tblGrid>
    <w:tr w:rsidR="001E2750" w14:paraId="25FBB703" w14:textId="77777777">
      <w:tc>
        <w:tcPr>
          <w:tcW w:w="3261" w:type="dxa"/>
          <w:vMerge w:val="restart"/>
        </w:tcPr>
        <w:p w14:paraId="6CB16A76" w14:textId="77777777" w:rsidR="001E2750" w:rsidRDefault="001E2750" w:rsidP="005A4248">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1E2750" w:rsidRDefault="001E2750" w:rsidP="005A424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063FF36E" w:rsidR="001E2750" w:rsidRDefault="001E2750" w:rsidP="005A4248">
          <w:pPr>
            <w:jc w:val="both"/>
            <w:rPr>
              <w:rFonts w:ascii="Palatino Linotype" w:eastAsia="Palatino Linotype" w:hAnsi="Palatino Linotype" w:cs="Palatino Linotype"/>
              <w:b/>
            </w:rPr>
          </w:pPr>
          <w:r>
            <w:rPr>
              <w:rFonts w:ascii="Palatino Linotype" w:eastAsia="Palatino Linotype" w:hAnsi="Palatino Linotype" w:cs="Palatino Linotype"/>
              <w:b/>
            </w:rPr>
            <w:t>05042</w:t>
          </w:r>
          <w:r w:rsidRPr="0020263B">
            <w:rPr>
              <w:rFonts w:ascii="Palatino Linotype" w:eastAsia="Palatino Linotype" w:hAnsi="Palatino Linotype" w:cs="Palatino Linotype"/>
              <w:b/>
            </w:rPr>
            <w:t>/INFOEM/IP/RR/2022</w:t>
          </w:r>
          <w:r>
            <w:rPr>
              <w:rFonts w:ascii="Palatino Linotype" w:eastAsia="Palatino Linotype" w:hAnsi="Palatino Linotype" w:cs="Palatino Linotype"/>
              <w:b/>
            </w:rPr>
            <w:t xml:space="preserve"> y acumulado </w:t>
          </w:r>
        </w:p>
      </w:tc>
    </w:tr>
    <w:tr w:rsidR="001E2750" w14:paraId="05107530" w14:textId="77777777">
      <w:tc>
        <w:tcPr>
          <w:tcW w:w="3261" w:type="dxa"/>
          <w:vMerge/>
        </w:tcPr>
        <w:p w14:paraId="44A8AB15" w14:textId="77777777" w:rsidR="001E2750" w:rsidRDefault="001E2750" w:rsidP="005A42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1E2750" w:rsidRDefault="001E2750" w:rsidP="005A424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77E51395" w:rsidR="001E2750" w:rsidRDefault="001E2750" w:rsidP="005A4248">
          <w:pPr>
            <w:jc w:val="both"/>
            <w:rPr>
              <w:rFonts w:ascii="Palatino Linotype" w:eastAsia="Palatino Linotype" w:hAnsi="Palatino Linotype" w:cs="Palatino Linotype"/>
              <w:b/>
            </w:rPr>
          </w:pPr>
          <w:r w:rsidRPr="005A4248">
            <w:rPr>
              <w:rFonts w:ascii="Palatino Linotype" w:eastAsia="Palatino Linotype" w:hAnsi="Palatino Linotype" w:cs="Palatino Linotype"/>
              <w:b/>
            </w:rPr>
            <w:t>Secretaría de Movilidad</w:t>
          </w:r>
        </w:p>
      </w:tc>
    </w:tr>
    <w:tr w:rsidR="001E2750" w14:paraId="43E7F689" w14:textId="77777777">
      <w:trPr>
        <w:trHeight w:val="228"/>
      </w:trPr>
      <w:tc>
        <w:tcPr>
          <w:tcW w:w="3261" w:type="dxa"/>
          <w:vMerge/>
        </w:tcPr>
        <w:p w14:paraId="636C64F0" w14:textId="77777777" w:rsidR="001E2750" w:rsidRDefault="001E2750" w:rsidP="005A42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1E2750" w:rsidRDefault="001E2750" w:rsidP="005A424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1E2750" w:rsidRDefault="001E2750" w:rsidP="005A4248">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1E2750" w:rsidRPr="007922EF" w:rsidRDefault="001E275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7895" w14:textId="77777777" w:rsidR="001E2750" w:rsidRDefault="005877C3">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aff5"/>
      <w:tblW w:w="0" w:type="auto"/>
      <w:tblInd w:w="-737" w:type="dxa"/>
      <w:tblLayout w:type="fixed"/>
      <w:tblLook w:val="0400" w:firstRow="0" w:lastRow="0" w:firstColumn="0" w:lastColumn="0" w:noHBand="0" w:noVBand="1"/>
    </w:tblPr>
    <w:tblGrid>
      <w:gridCol w:w="3805"/>
      <w:gridCol w:w="3000"/>
      <w:gridCol w:w="3095"/>
    </w:tblGrid>
    <w:tr w:rsidR="001E2750" w14:paraId="6C949AF9" w14:textId="77777777" w:rsidTr="000F32BF">
      <w:trPr>
        <w:trHeight w:val="20"/>
      </w:trPr>
      <w:tc>
        <w:tcPr>
          <w:tcW w:w="3805" w:type="dxa"/>
          <w:vMerge w:val="restart"/>
          <w:shd w:val="clear" w:color="auto" w:fill="auto"/>
        </w:tcPr>
        <w:p w14:paraId="5D563264" w14:textId="77777777" w:rsidR="001E2750" w:rsidRDefault="001E2750">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1E2750" w:rsidRDefault="001E2750">
          <w:pPr>
            <w:jc w:val="center"/>
            <w:rPr>
              <w:rFonts w:ascii="Palatino Linotype" w:eastAsia="Palatino Linotype" w:hAnsi="Palatino Linotype" w:cs="Palatino Linotype"/>
              <w:b/>
            </w:rPr>
          </w:pPr>
        </w:p>
      </w:tc>
      <w:tc>
        <w:tcPr>
          <w:tcW w:w="3000" w:type="dxa"/>
          <w:shd w:val="clear" w:color="auto" w:fill="auto"/>
        </w:tcPr>
        <w:p w14:paraId="4F3F7109" w14:textId="77777777" w:rsidR="001E2750" w:rsidRDefault="001E275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7DD5140E" w:rsidR="001E2750" w:rsidRDefault="001E2750"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05042</w:t>
          </w:r>
          <w:r w:rsidRPr="0020263B">
            <w:rPr>
              <w:rFonts w:ascii="Palatino Linotype" w:eastAsia="Palatino Linotype" w:hAnsi="Palatino Linotype" w:cs="Palatino Linotype"/>
              <w:b/>
            </w:rPr>
            <w:t>/INFOEM/IP/RR/2022</w:t>
          </w:r>
          <w:r>
            <w:rPr>
              <w:rFonts w:ascii="Palatino Linotype" w:eastAsia="Palatino Linotype" w:hAnsi="Palatino Linotype" w:cs="Palatino Linotype"/>
              <w:b/>
            </w:rPr>
            <w:t xml:space="preserve"> y acumulado </w:t>
          </w:r>
        </w:p>
      </w:tc>
    </w:tr>
    <w:tr w:rsidR="001E2750" w14:paraId="7A94DF40" w14:textId="77777777" w:rsidTr="000F32BF">
      <w:trPr>
        <w:trHeight w:val="20"/>
      </w:trPr>
      <w:tc>
        <w:tcPr>
          <w:tcW w:w="3805" w:type="dxa"/>
          <w:vMerge/>
          <w:shd w:val="clear" w:color="auto" w:fill="auto"/>
        </w:tcPr>
        <w:p w14:paraId="1C0A444F" w14:textId="77777777" w:rsidR="001E2750" w:rsidRDefault="001E275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1E2750" w:rsidRDefault="001E275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1C9CC46A" w:rsidR="001E2750" w:rsidRDefault="00FA1FE3"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XXXXXXX XXXXXXXXX</w:t>
          </w:r>
        </w:p>
      </w:tc>
    </w:tr>
    <w:tr w:rsidR="001E2750" w14:paraId="16DA22D4" w14:textId="77777777" w:rsidTr="000F32BF">
      <w:trPr>
        <w:trHeight w:val="20"/>
      </w:trPr>
      <w:tc>
        <w:tcPr>
          <w:tcW w:w="3805" w:type="dxa"/>
          <w:vMerge/>
          <w:shd w:val="clear" w:color="auto" w:fill="auto"/>
        </w:tcPr>
        <w:p w14:paraId="3C458C11" w14:textId="77777777" w:rsidR="001E2750" w:rsidRDefault="001E275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1E2750" w:rsidRDefault="001E275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30544CB9" w:rsidR="001E2750" w:rsidRDefault="001E2750" w:rsidP="00546AEA">
          <w:pPr>
            <w:contextualSpacing/>
            <w:jc w:val="both"/>
            <w:rPr>
              <w:rFonts w:ascii="Palatino Linotype" w:eastAsia="Palatino Linotype" w:hAnsi="Palatino Linotype" w:cs="Palatino Linotype"/>
              <w:b/>
            </w:rPr>
          </w:pPr>
          <w:r w:rsidRPr="005A4248">
            <w:rPr>
              <w:rFonts w:ascii="Palatino Linotype" w:eastAsia="Palatino Linotype" w:hAnsi="Palatino Linotype" w:cs="Palatino Linotype"/>
              <w:b/>
            </w:rPr>
            <w:t>Secretaría de Movilidad</w:t>
          </w:r>
        </w:p>
      </w:tc>
    </w:tr>
    <w:tr w:rsidR="001E2750" w14:paraId="43A2B3FD" w14:textId="77777777" w:rsidTr="000F32BF">
      <w:trPr>
        <w:trHeight w:val="20"/>
      </w:trPr>
      <w:tc>
        <w:tcPr>
          <w:tcW w:w="3805" w:type="dxa"/>
          <w:vMerge/>
          <w:shd w:val="clear" w:color="auto" w:fill="auto"/>
        </w:tcPr>
        <w:p w14:paraId="4976DCC2" w14:textId="77777777" w:rsidR="001E2750" w:rsidRDefault="001E275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1E2750" w:rsidRDefault="001E275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1E2750" w:rsidRDefault="001E2750"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1E2750" w:rsidRDefault="001E2750">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FF5A83"/>
    <w:multiLevelType w:val="hybridMultilevel"/>
    <w:tmpl w:val="3F725574"/>
    <w:lvl w:ilvl="0" w:tplc="080A000B">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1572E6"/>
    <w:multiLevelType w:val="hybridMultilevel"/>
    <w:tmpl w:val="AA0C19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54702F"/>
    <w:multiLevelType w:val="hybridMultilevel"/>
    <w:tmpl w:val="60F27AF2"/>
    <w:lvl w:ilvl="0" w:tplc="2D6AA0A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F83AA4"/>
    <w:multiLevelType w:val="hybridMultilevel"/>
    <w:tmpl w:val="A90A7BBC"/>
    <w:lvl w:ilvl="0" w:tplc="8778A9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B4E21D6"/>
    <w:multiLevelType w:val="hybridMultilevel"/>
    <w:tmpl w:val="727A1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4472"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17" w15:restartNumberingAfterBreak="0">
    <w:nsid w:val="7D2A0E62"/>
    <w:multiLevelType w:val="hybridMultilevel"/>
    <w:tmpl w:val="D6E6A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0"/>
  </w:num>
  <w:num w:numId="3">
    <w:abstractNumId w:val="3"/>
  </w:num>
  <w:num w:numId="4">
    <w:abstractNumId w:val="15"/>
  </w:num>
  <w:num w:numId="5">
    <w:abstractNumId w:val="5"/>
  </w:num>
  <w:num w:numId="6">
    <w:abstractNumId w:val="7"/>
  </w:num>
  <w:num w:numId="7">
    <w:abstractNumId w:val="4"/>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1"/>
  </w:num>
  <w:num w:numId="15">
    <w:abstractNumId w:val="10"/>
  </w:num>
  <w:num w:numId="16">
    <w:abstractNumId w:val="6"/>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MX" w:vendorID="64" w:dllVersion="131078" w:nlCheck="1" w:checkStyle="0"/>
  <w:activeWritingStyle w:appName="MSWord" w:lang="es-419" w:vendorID="64" w:dllVersion="131078" w:nlCheck="1" w:checkStyle="1"/>
  <w:activeWritingStyle w:appName="MSWord" w:lang="es-ES" w:vendorID="64" w:dllVersion="131078" w:nlCheck="1" w:checkStyle="0"/>
  <w:activeWritingStyle w:appName="MSWord" w:lang="es-ES_tradnl" w:vendorID="64" w:dllVersion="131078"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05E8E"/>
    <w:rsid w:val="00007FE3"/>
    <w:rsid w:val="000132B9"/>
    <w:rsid w:val="00014727"/>
    <w:rsid w:val="00015EDF"/>
    <w:rsid w:val="00027FB5"/>
    <w:rsid w:val="0003044B"/>
    <w:rsid w:val="0003318F"/>
    <w:rsid w:val="000360DB"/>
    <w:rsid w:val="00042916"/>
    <w:rsid w:val="0004594E"/>
    <w:rsid w:val="00057490"/>
    <w:rsid w:val="00057AB4"/>
    <w:rsid w:val="00075A13"/>
    <w:rsid w:val="00075A2A"/>
    <w:rsid w:val="00075E2F"/>
    <w:rsid w:val="00085573"/>
    <w:rsid w:val="00087222"/>
    <w:rsid w:val="000878D0"/>
    <w:rsid w:val="0009071D"/>
    <w:rsid w:val="000923DE"/>
    <w:rsid w:val="000A3F56"/>
    <w:rsid w:val="000A4FD0"/>
    <w:rsid w:val="000B0067"/>
    <w:rsid w:val="000B3D1E"/>
    <w:rsid w:val="000C25F1"/>
    <w:rsid w:val="000C2F82"/>
    <w:rsid w:val="000C5BCF"/>
    <w:rsid w:val="000D3A45"/>
    <w:rsid w:val="000E1D8D"/>
    <w:rsid w:val="000F32BF"/>
    <w:rsid w:val="000F6FFD"/>
    <w:rsid w:val="00100351"/>
    <w:rsid w:val="00120971"/>
    <w:rsid w:val="0012308A"/>
    <w:rsid w:val="00123502"/>
    <w:rsid w:val="00125279"/>
    <w:rsid w:val="00125370"/>
    <w:rsid w:val="0012648A"/>
    <w:rsid w:val="0013277C"/>
    <w:rsid w:val="00133DB2"/>
    <w:rsid w:val="00144D1E"/>
    <w:rsid w:val="001454CE"/>
    <w:rsid w:val="0014710D"/>
    <w:rsid w:val="00152C44"/>
    <w:rsid w:val="00160068"/>
    <w:rsid w:val="00160304"/>
    <w:rsid w:val="001632E2"/>
    <w:rsid w:val="00163588"/>
    <w:rsid w:val="0017004A"/>
    <w:rsid w:val="00172340"/>
    <w:rsid w:val="00184662"/>
    <w:rsid w:val="00184A8A"/>
    <w:rsid w:val="00197DEF"/>
    <w:rsid w:val="001A644D"/>
    <w:rsid w:val="001A6CF9"/>
    <w:rsid w:val="001B0987"/>
    <w:rsid w:val="001C5293"/>
    <w:rsid w:val="001D2E1E"/>
    <w:rsid w:val="001E2750"/>
    <w:rsid w:val="001E4BD7"/>
    <w:rsid w:val="001F0973"/>
    <w:rsid w:val="001F1BFB"/>
    <w:rsid w:val="001F5502"/>
    <w:rsid w:val="001F5AA1"/>
    <w:rsid w:val="00200EB9"/>
    <w:rsid w:val="0020263B"/>
    <w:rsid w:val="00204984"/>
    <w:rsid w:val="00220082"/>
    <w:rsid w:val="002227B1"/>
    <w:rsid w:val="00233498"/>
    <w:rsid w:val="00237E01"/>
    <w:rsid w:val="00250DFB"/>
    <w:rsid w:val="00254533"/>
    <w:rsid w:val="002606A8"/>
    <w:rsid w:val="0026701D"/>
    <w:rsid w:val="00272906"/>
    <w:rsid w:val="00280C95"/>
    <w:rsid w:val="002816AF"/>
    <w:rsid w:val="00286890"/>
    <w:rsid w:val="00286DA1"/>
    <w:rsid w:val="00296C95"/>
    <w:rsid w:val="002A0846"/>
    <w:rsid w:val="002A3AA8"/>
    <w:rsid w:val="002A78F5"/>
    <w:rsid w:val="002B0A3F"/>
    <w:rsid w:val="002B3874"/>
    <w:rsid w:val="002B41D0"/>
    <w:rsid w:val="002C190E"/>
    <w:rsid w:val="002C57C0"/>
    <w:rsid w:val="002C6322"/>
    <w:rsid w:val="002D101B"/>
    <w:rsid w:val="002D2737"/>
    <w:rsid w:val="002D62C1"/>
    <w:rsid w:val="002E61E7"/>
    <w:rsid w:val="002E69B2"/>
    <w:rsid w:val="002E6F25"/>
    <w:rsid w:val="002E7431"/>
    <w:rsid w:val="002F7D50"/>
    <w:rsid w:val="00300E70"/>
    <w:rsid w:val="00301961"/>
    <w:rsid w:val="003074D6"/>
    <w:rsid w:val="00313DE0"/>
    <w:rsid w:val="00315B3B"/>
    <w:rsid w:val="003176F5"/>
    <w:rsid w:val="00327D03"/>
    <w:rsid w:val="00332C6E"/>
    <w:rsid w:val="00341384"/>
    <w:rsid w:val="00342B3C"/>
    <w:rsid w:val="00350685"/>
    <w:rsid w:val="00353C34"/>
    <w:rsid w:val="00362549"/>
    <w:rsid w:val="003636F6"/>
    <w:rsid w:val="00364A8D"/>
    <w:rsid w:val="00365480"/>
    <w:rsid w:val="00366546"/>
    <w:rsid w:val="00392AC7"/>
    <w:rsid w:val="003968D0"/>
    <w:rsid w:val="003A0B7B"/>
    <w:rsid w:val="003A0C60"/>
    <w:rsid w:val="003A3267"/>
    <w:rsid w:val="003A3CAC"/>
    <w:rsid w:val="003A693F"/>
    <w:rsid w:val="003B3483"/>
    <w:rsid w:val="003C0FFD"/>
    <w:rsid w:val="003C11CA"/>
    <w:rsid w:val="003C1C57"/>
    <w:rsid w:val="003D1688"/>
    <w:rsid w:val="003E203F"/>
    <w:rsid w:val="003E7418"/>
    <w:rsid w:val="00402271"/>
    <w:rsid w:val="00421CF7"/>
    <w:rsid w:val="00423F15"/>
    <w:rsid w:val="00434C7A"/>
    <w:rsid w:val="00437D67"/>
    <w:rsid w:val="00440979"/>
    <w:rsid w:val="00447B88"/>
    <w:rsid w:val="00454328"/>
    <w:rsid w:val="00462895"/>
    <w:rsid w:val="004722BF"/>
    <w:rsid w:val="004726BD"/>
    <w:rsid w:val="00473A48"/>
    <w:rsid w:val="00475A1B"/>
    <w:rsid w:val="00482A40"/>
    <w:rsid w:val="00482FFA"/>
    <w:rsid w:val="00486817"/>
    <w:rsid w:val="00491C9D"/>
    <w:rsid w:val="004937A8"/>
    <w:rsid w:val="00494686"/>
    <w:rsid w:val="004951B5"/>
    <w:rsid w:val="0049696A"/>
    <w:rsid w:val="00497BC0"/>
    <w:rsid w:val="004A7463"/>
    <w:rsid w:val="004B432A"/>
    <w:rsid w:val="004B79C8"/>
    <w:rsid w:val="004C46D9"/>
    <w:rsid w:val="004C70D4"/>
    <w:rsid w:val="004D0070"/>
    <w:rsid w:val="004D112D"/>
    <w:rsid w:val="004E59FE"/>
    <w:rsid w:val="004E7672"/>
    <w:rsid w:val="004F108B"/>
    <w:rsid w:val="004F46CE"/>
    <w:rsid w:val="00500398"/>
    <w:rsid w:val="0050121E"/>
    <w:rsid w:val="005022B4"/>
    <w:rsid w:val="005139B5"/>
    <w:rsid w:val="00521E02"/>
    <w:rsid w:val="00522894"/>
    <w:rsid w:val="0052687C"/>
    <w:rsid w:val="00531200"/>
    <w:rsid w:val="00534504"/>
    <w:rsid w:val="00546AEA"/>
    <w:rsid w:val="00547659"/>
    <w:rsid w:val="00557E84"/>
    <w:rsid w:val="00573178"/>
    <w:rsid w:val="00582F51"/>
    <w:rsid w:val="00584C8F"/>
    <w:rsid w:val="0058599D"/>
    <w:rsid w:val="00586558"/>
    <w:rsid w:val="005877C3"/>
    <w:rsid w:val="00591EB2"/>
    <w:rsid w:val="00592EDB"/>
    <w:rsid w:val="00596B34"/>
    <w:rsid w:val="005975B4"/>
    <w:rsid w:val="005A3423"/>
    <w:rsid w:val="005A4248"/>
    <w:rsid w:val="005B1FB6"/>
    <w:rsid w:val="005C3EB8"/>
    <w:rsid w:val="005C617F"/>
    <w:rsid w:val="005C686A"/>
    <w:rsid w:val="005E472B"/>
    <w:rsid w:val="005E4A71"/>
    <w:rsid w:val="005E68BF"/>
    <w:rsid w:val="005F46B2"/>
    <w:rsid w:val="00610426"/>
    <w:rsid w:val="00612019"/>
    <w:rsid w:val="00627C8C"/>
    <w:rsid w:val="006447F8"/>
    <w:rsid w:val="0066173D"/>
    <w:rsid w:val="00662F0D"/>
    <w:rsid w:val="0066423F"/>
    <w:rsid w:val="00664CB0"/>
    <w:rsid w:val="00670B50"/>
    <w:rsid w:val="0067149F"/>
    <w:rsid w:val="00676D3C"/>
    <w:rsid w:val="006800C7"/>
    <w:rsid w:val="0068117B"/>
    <w:rsid w:val="006818AE"/>
    <w:rsid w:val="00690732"/>
    <w:rsid w:val="006943D3"/>
    <w:rsid w:val="006953DE"/>
    <w:rsid w:val="00696C25"/>
    <w:rsid w:val="006B6251"/>
    <w:rsid w:val="006B6CCA"/>
    <w:rsid w:val="006B70C4"/>
    <w:rsid w:val="006C0290"/>
    <w:rsid w:val="006C4AD0"/>
    <w:rsid w:val="006C546F"/>
    <w:rsid w:val="006D1A1D"/>
    <w:rsid w:val="006D2689"/>
    <w:rsid w:val="006D43F5"/>
    <w:rsid w:val="006D5CD6"/>
    <w:rsid w:val="006D6AB0"/>
    <w:rsid w:val="006D6FD6"/>
    <w:rsid w:val="006E0A9F"/>
    <w:rsid w:val="006E2C10"/>
    <w:rsid w:val="006E6D53"/>
    <w:rsid w:val="006E783E"/>
    <w:rsid w:val="00705399"/>
    <w:rsid w:val="00706E1C"/>
    <w:rsid w:val="00715C4E"/>
    <w:rsid w:val="007218A6"/>
    <w:rsid w:val="00727739"/>
    <w:rsid w:val="00735DAE"/>
    <w:rsid w:val="00743FD0"/>
    <w:rsid w:val="007466FA"/>
    <w:rsid w:val="00756696"/>
    <w:rsid w:val="00757C7C"/>
    <w:rsid w:val="00765F58"/>
    <w:rsid w:val="00770283"/>
    <w:rsid w:val="00775A4F"/>
    <w:rsid w:val="00777E17"/>
    <w:rsid w:val="00780FA6"/>
    <w:rsid w:val="00781412"/>
    <w:rsid w:val="00782546"/>
    <w:rsid w:val="007836F1"/>
    <w:rsid w:val="007877B3"/>
    <w:rsid w:val="007922EF"/>
    <w:rsid w:val="007976FF"/>
    <w:rsid w:val="007A1E4F"/>
    <w:rsid w:val="007A5528"/>
    <w:rsid w:val="007B1688"/>
    <w:rsid w:val="007B54D6"/>
    <w:rsid w:val="007B7022"/>
    <w:rsid w:val="007C5EC7"/>
    <w:rsid w:val="007D164B"/>
    <w:rsid w:val="007E04AB"/>
    <w:rsid w:val="007E127E"/>
    <w:rsid w:val="007E2467"/>
    <w:rsid w:val="007E515C"/>
    <w:rsid w:val="007F74FC"/>
    <w:rsid w:val="008013D9"/>
    <w:rsid w:val="008037DE"/>
    <w:rsid w:val="0080799E"/>
    <w:rsid w:val="00814DE2"/>
    <w:rsid w:val="00817F52"/>
    <w:rsid w:val="0082665E"/>
    <w:rsid w:val="00827AF8"/>
    <w:rsid w:val="00837107"/>
    <w:rsid w:val="00851219"/>
    <w:rsid w:val="00852D29"/>
    <w:rsid w:val="008669D0"/>
    <w:rsid w:val="00866ED1"/>
    <w:rsid w:val="00867F6D"/>
    <w:rsid w:val="00875B87"/>
    <w:rsid w:val="0087619E"/>
    <w:rsid w:val="00882EA3"/>
    <w:rsid w:val="0089132B"/>
    <w:rsid w:val="00891403"/>
    <w:rsid w:val="00891A24"/>
    <w:rsid w:val="008B5B69"/>
    <w:rsid w:val="008C18EF"/>
    <w:rsid w:val="008C4A60"/>
    <w:rsid w:val="008C54F2"/>
    <w:rsid w:val="008C5B08"/>
    <w:rsid w:val="008D0B13"/>
    <w:rsid w:val="008D5006"/>
    <w:rsid w:val="008D5FB5"/>
    <w:rsid w:val="008D7EAF"/>
    <w:rsid w:val="008E008D"/>
    <w:rsid w:val="008E3446"/>
    <w:rsid w:val="008E44A6"/>
    <w:rsid w:val="008E5D12"/>
    <w:rsid w:val="008F164C"/>
    <w:rsid w:val="008F1F46"/>
    <w:rsid w:val="008F354E"/>
    <w:rsid w:val="008F686D"/>
    <w:rsid w:val="008F7293"/>
    <w:rsid w:val="009000F0"/>
    <w:rsid w:val="00900B77"/>
    <w:rsid w:val="00904056"/>
    <w:rsid w:val="009048A8"/>
    <w:rsid w:val="00904D32"/>
    <w:rsid w:val="00927F0D"/>
    <w:rsid w:val="0093246A"/>
    <w:rsid w:val="00935364"/>
    <w:rsid w:val="00940AB0"/>
    <w:rsid w:val="00943BE4"/>
    <w:rsid w:val="00946D02"/>
    <w:rsid w:val="00952EA7"/>
    <w:rsid w:val="00961A77"/>
    <w:rsid w:val="00981E38"/>
    <w:rsid w:val="00982D3D"/>
    <w:rsid w:val="0099231E"/>
    <w:rsid w:val="00995C60"/>
    <w:rsid w:val="009A4B31"/>
    <w:rsid w:val="009B10B0"/>
    <w:rsid w:val="009C1519"/>
    <w:rsid w:val="009D0A37"/>
    <w:rsid w:val="009D20A8"/>
    <w:rsid w:val="009D2E95"/>
    <w:rsid w:val="009D7711"/>
    <w:rsid w:val="009E4A55"/>
    <w:rsid w:val="009F2A85"/>
    <w:rsid w:val="009F56C7"/>
    <w:rsid w:val="00A007BF"/>
    <w:rsid w:val="00A018C5"/>
    <w:rsid w:val="00A10515"/>
    <w:rsid w:val="00A10F85"/>
    <w:rsid w:val="00A12133"/>
    <w:rsid w:val="00A16CE9"/>
    <w:rsid w:val="00A20A74"/>
    <w:rsid w:val="00A21507"/>
    <w:rsid w:val="00A26ED3"/>
    <w:rsid w:val="00A27198"/>
    <w:rsid w:val="00A30BCB"/>
    <w:rsid w:val="00A31416"/>
    <w:rsid w:val="00A37348"/>
    <w:rsid w:val="00A40991"/>
    <w:rsid w:val="00A65D92"/>
    <w:rsid w:val="00A738DB"/>
    <w:rsid w:val="00A75391"/>
    <w:rsid w:val="00A77218"/>
    <w:rsid w:val="00A836EB"/>
    <w:rsid w:val="00A91AEC"/>
    <w:rsid w:val="00A92506"/>
    <w:rsid w:val="00A9730A"/>
    <w:rsid w:val="00A97F89"/>
    <w:rsid w:val="00AA1DA3"/>
    <w:rsid w:val="00AA4D82"/>
    <w:rsid w:val="00AB541A"/>
    <w:rsid w:val="00AC03E9"/>
    <w:rsid w:val="00AC2497"/>
    <w:rsid w:val="00AC265D"/>
    <w:rsid w:val="00AC65CA"/>
    <w:rsid w:val="00AC7964"/>
    <w:rsid w:val="00AD0076"/>
    <w:rsid w:val="00AD0A55"/>
    <w:rsid w:val="00AD0E76"/>
    <w:rsid w:val="00AD1561"/>
    <w:rsid w:val="00AD348A"/>
    <w:rsid w:val="00AD6BE3"/>
    <w:rsid w:val="00AE0626"/>
    <w:rsid w:val="00AE0E3E"/>
    <w:rsid w:val="00AE4893"/>
    <w:rsid w:val="00AE717F"/>
    <w:rsid w:val="00AF5C55"/>
    <w:rsid w:val="00B00E22"/>
    <w:rsid w:val="00B01432"/>
    <w:rsid w:val="00B01ACC"/>
    <w:rsid w:val="00B01BD1"/>
    <w:rsid w:val="00B01EBA"/>
    <w:rsid w:val="00B06D53"/>
    <w:rsid w:val="00B07F5B"/>
    <w:rsid w:val="00B11D57"/>
    <w:rsid w:val="00B11F27"/>
    <w:rsid w:val="00B142BA"/>
    <w:rsid w:val="00B158C0"/>
    <w:rsid w:val="00B4081A"/>
    <w:rsid w:val="00B45312"/>
    <w:rsid w:val="00B516D5"/>
    <w:rsid w:val="00B53685"/>
    <w:rsid w:val="00B545DE"/>
    <w:rsid w:val="00B55920"/>
    <w:rsid w:val="00B575DA"/>
    <w:rsid w:val="00B57B4C"/>
    <w:rsid w:val="00B605DB"/>
    <w:rsid w:val="00B64C3E"/>
    <w:rsid w:val="00B6626B"/>
    <w:rsid w:val="00B662AB"/>
    <w:rsid w:val="00B80360"/>
    <w:rsid w:val="00B90A4B"/>
    <w:rsid w:val="00B91413"/>
    <w:rsid w:val="00B93047"/>
    <w:rsid w:val="00BA2A80"/>
    <w:rsid w:val="00BA52B1"/>
    <w:rsid w:val="00BA5859"/>
    <w:rsid w:val="00BC300A"/>
    <w:rsid w:val="00BC513D"/>
    <w:rsid w:val="00BC6030"/>
    <w:rsid w:val="00BD29FC"/>
    <w:rsid w:val="00BD5188"/>
    <w:rsid w:val="00BD6832"/>
    <w:rsid w:val="00BE7C4A"/>
    <w:rsid w:val="00BE7F93"/>
    <w:rsid w:val="00BF48CE"/>
    <w:rsid w:val="00BF4C45"/>
    <w:rsid w:val="00C00420"/>
    <w:rsid w:val="00C05B28"/>
    <w:rsid w:val="00C05EC9"/>
    <w:rsid w:val="00C1163D"/>
    <w:rsid w:val="00C21C19"/>
    <w:rsid w:val="00C23BB0"/>
    <w:rsid w:val="00C24311"/>
    <w:rsid w:val="00C260D4"/>
    <w:rsid w:val="00C328E5"/>
    <w:rsid w:val="00C345E0"/>
    <w:rsid w:val="00C3542C"/>
    <w:rsid w:val="00C35A94"/>
    <w:rsid w:val="00C36E33"/>
    <w:rsid w:val="00C41DAA"/>
    <w:rsid w:val="00C42E79"/>
    <w:rsid w:val="00C446AD"/>
    <w:rsid w:val="00C52152"/>
    <w:rsid w:val="00C549FF"/>
    <w:rsid w:val="00C5786D"/>
    <w:rsid w:val="00C61441"/>
    <w:rsid w:val="00C64A5D"/>
    <w:rsid w:val="00C64B02"/>
    <w:rsid w:val="00C64E20"/>
    <w:rsid w:val="00C67B4C"/>
    <w:rsid w:val="00C70460"/>
    <w:rsid w:val="00C72DA1"/>
    <w:rsid w:val="00C76EE3"/>
    <w:rsid w:val="00C80A0D"/>
    <w:rsid w:val="00C82579"/>
    <w:rsid w:val="00C83B8A"/>
    <w:rsid w:val="00C87B5D"/>
    <w:rsid w:val="00C95B95"/>
    <w:rsid w:val="00CA769F"/>
    <w:rsid w:val="00CB2318"/>
    <w:rsid w:val="00CB34E3"/>
    <w:rsid w:val="00CB3BFA"/>
    <w:rsid w:val="00CB477E"/>
    <w:rsid w:val="00CB5088"/>
    <w:rsid w:val="00CD2D1A"/>
    <w:rsid w:val="00CD5CE5"/>
    <w:rsid w:val="00CD62CA"/>
    <w:rsid w:val="00CD7BED"/>
    <w:rsid w:val="00CD7DC2"/>
    <w:rsid w:val="00CE6B32"/>
    <w:rsid w:val="00CF122D"/>
    <w:rsid w:val="00CF1792"/>
    <w:rsid w:val="00D141C6"/>
    <w:rsid w:val="00D1458C"/>
    <w:rsid w:val="00D20C31"/>
    <w:rsid w:val="00D261D8"/>
    <w:rsid w:val="00D317E0"/>
    <w:rsid w:val="00D31E5E"/>
    <w:rsid w:val="00D471ED"/>
    <w:rsid w:val="00D51B67"/>
    <w:rsid w:val="00D6207E"/>
    <w:rsid w:val="00D620FF"/>
    <w:rsid w:val="00D64E86"/>
    <w:rsid w:val="00D74AB1"/>
    <w:rsid w:val="00D77EED"/>
    <w:rsid w:val="00D80815"/>
    <w:rsid w:val="00D83BA9"/>
    <w:rsid w:val="00D844C4"/>
    <w:rsid w:val="00D85832"/>
    <w:rsid w:val="00D87457"/>
    <w:rsid w:val="00DA009D"/>
    <w:rsid w:val="00DA134B"/>
    <w:rsid w:val="00DA40C4"/>
    <w:rsid w:val="00DA6420"/>
    <w:rsid w:val="00DC134C"/>
    <w:rsid w:val="00DC34F2"/>
    <w:rsid w:val="00DD0910"/>
    <w:rsid w:val="00DD29D8"/>
    <w:rsid w:val="00DD7173"/>
    <w:rsid w:val="00DE3424"/>
    <w:rsid w:val="00DE70B2"/>
    <w:rsid w:val="00E05292"/>
    <w:rsid w:val="00E05FFB"/>
    <w:rsid w:val="00E06E92"/>
    <w:rsid w:val="00E1132A"/>
    <w:rsid w:val="00E116CE"/>
    <w:rsid w:val="00E12268"/>
    <w:rsid w:val="00E2319A"/>
    <w:rsid w:val="00E30C52"/>
    <w:rsid w:val="00E31F71"/>
    <w:rsid w:val="00E31FC8"/>
    <w:rsid w:val="00E34707"/>
    <w:rsid w:val="00E3728E"/>
    <w:rsid w:val="00E37395"/>
    <w:rsid w:val="00E43E96"/>
    <w:rsid w:val="00E467E7"/>
    <w:rsid w:val="00E54632"/>
    <w:rsid w:val="00E54CFB"/>
    <w:rsid w:val="00E55E5B"/>
    <w:rsid w:val="00E60AE8"/>
    <w:rsid w:val="00E63BD4"/>
    <w:rsid w:val="00E63E9E"/>
    <w:rsid w:val="00E67E04"/>
    <w:rsid w:val="00E7526B"/>
    <w:rsid w:val="00E83EB6"/>
    <w:rsid w:val="00E8477F"/>
    <w:rsid w:val="00E84D02"/>
    <w:rsid w:val="00E947A1"/>
    <w:rsid w:val="00EA1803"/>
    <w:rsid w:val="00EB75B6"/>
    <w:rsid w:val="00EC4C8D"/>
    <w:rsid w:val="00EC7BEE"/>
    <w:rsid w:val="00ED34D3"/>
    <w:rsid w:val="00ED3A80"/>
    <w:rsid w:val="00EE33C8"/>
    <w:rsid w:val="00EE4D28"/>
    <w:rsid w:val="00F00DBF"/>
    <w:rsid w:val="00F06796"/>
    <w:rsid w:val="00F159E9"/>
    <w:rsid w:val="00F26B82"/>
    <w:rsid w:val="00F32792"/>
    <w:rsid w:val="00F37A14"/>
    <w:rsid w:val="00F40786"/>
    <w:rsid w:val="00F44EE0"/>
    <w:rsid w:val="00F478C9"/>
    <w:rsid w:val="00F53E60"/>
    <w:rsid w:val="00F5646B"/>
    <w:rsid w:val="00F60DE6"/>
    <w:rsid w:val="00F61532"/>
    <w:rsid w:val="00F63BFF"/>
    <w:rsid w:val="00F70D3E"/>
    <w:rsid w:val="00F73B5B"/>
    <w:rsid w:val="00F746E7"/>
    <w:rsid w:val="00F7693E"/>
    <w:rsid w:val="00F77B63"/>
    <w:rsid w:val="00F83043"/>
    <w:rsid w:val="00F84827"/>
    <w:rsid w:val="00F84A5C"/>
    <w:rsid w:val="00F92EB3"/>
    <w:rsid w:val="00F95957"/>
    <w:rsid w:val="00FA0F9C"/>
    <w:rsid w:val="00FA1FE3"/>
    <w:rsid w:val="00FA5A9D"/>
    <w:rsid w:val="00FA6EE3"/>
    <w:rsid w:val="00FB39E2"/>
    <w:rsid w:val="00FB6CA5"/>
    <w:rsid w:val="00FB6E9E"/>
    <w:rsid w:val="00FB71AE"/>
    <w:rsid w:val="00FC6B8F"/>
    <w:rsid w:val="00FC7D73"/>
    <w:rsid w:val="00FD3310"/>
    <w:rsid w:val="00FD7C89"/>
    <w:rsid w:val="00FE1C45"/>
    <w:rsid w:val="00FE50B4"/>
    <w:rsid w:val="00FE794A"/>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1B119EB6-46A7-42B0-9538-2C2EC760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5"/>
    <w:tblPr>
      <w:tblStyleRowBandSize w:val="1"/>
      <w:tblStyleColBandSize w:val="1"/>
      <w:tblCellMar>
        <w:top w:w="100" w:type="dxa"/>
        <w:left w:w="100" w:type="dxa"/>
        <w:bottom w:w="100" w:type="dxa"/>
        <w:right w:w="100" w:type="dxa"/>
      </w:tblCellMar>
    </w:tblPr>
  </w:style>
  <w:style w:type="table" w:customStyle="1" w:styleId="af4">
    <w:basedOn w:val="TableNormal5"/>
    <w:tblPr>
      <w:tblStyleRowBandSize w:val="1"/>
      <w:tblStyleColBandSize w:val="1"/>
      <w:tblCellMar>
        <w:top w:w="100" w:type="dxa"/>
        <w:left w:w="100" w:type="dxa"/>
        <w:bottom w:w="100" w:type="dxa"/>
        <w:right w:w="100" w:type="dxa"/>
      </w:tblCellMar>
    </w:tblPr>
  </w:style>
  <w:style w:type="table" w:customStyle="1" w:styleId="af5">
    <w:basedOn w:val="TableNormal5"/>
    <w:tblPr>
      <w:tblStyleRowBandSize w:val="1"/>
      <w:tblStyleColBandSize w:val="1"/>
      <w:tblCellMar>
        <w:top w:w="100" w:type="dxa"/>
        <w:left w:w="100" w:type="dxa"/>
        <w:bottom w:w="100" w:type="dxa"/>
        <w:right w:w="100" w:type="dxa"/>
      </w:tblCellMar>
    </w:tblPr>
  </w:style>
  <w:style w:type="table" w:customStyle="1" w:styleId="af6">
    <w:basedOn w:val="TableNormal5"/>
    <w:tblPr>
      <w:tblStyleRowBandSize w:val="1"/>
      <w:tblStyleColBandSize w:val="1"/>
      <w:tblCellMar>
        <w:top w:w="100" w:type="dxa"/>
        <w:left w:w="100" w:type="dxa"/>
        <w:bottom w:w="100" w:type="dxa"/>
        <w:right w:w="100" w:type="dxa"/>
      </w:tblCellMar>
    </w:tblPr>
  </w:style>
  <w:style w:type="table" w:customStyle="1" w:styleId="af7">
    <w:basedOn w:val="TableNormal5"/>
    <w:tblPr>
      <w:tblStyleRowBandSize w:val="1"/>
      <w:tblStyleColBandSize w:val="1"/>
      <w:tblCellMar>
        <w:top w:w="100" w:type="dxa"/>
        <w:left w:w="100" w:type="dxa"/>
        <w:bottom w:w="100" w:type="dxa"/>
        <w:right w:w="100" w:type="dxa"/>
      </w:tblCellMar>
    </w:tblPr>
  </w:style>
  <w:style w:type="table" w:customStyle="1" w:styleId="af8">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EA50F4-37CE-4C46-8054-5BBF1D34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56</Pages>
  <Words>13393</Words>
  <Characters>73664</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User</cp:lastModifiedBy>
  <cp:revision>6</cp:revision>
  <dcterms:created xsi:type="dcterms:W3CDTF">2022-09-15T02:49:00Z</dcterms:created>
  <dcterms:modified xsi:type="dcterms:W3CDTF">2022-10-10T20:39:00Z</dcterms:modified>
</cp:coreProperties>
</file>