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059BF" w14:textId="77777777" w:rsidR="00FF30BD" w:rsidRPr="00B57C5C" w:rsidRDefault="00FF30BD" w:rsidP="00FF30BD">
      <w:pPr>
        <w:spacing w:line="360" w:lineRule="auto"/>
        <w:jc w:val="both"/>
        <w:rPr>
          <w:rFonts w:ascii="Palatino Linotype" w:eastAsia="Times New Roman" w:hAnsi="Palatino Linotype" w:cs="Arial"/>
          <w:lang w:val="es-MX"/>
        </w:rPr>
      </w:pPr>
      <w:r w:rsidRPr="00B57C5C">
        <w:rPr>
          <w:rFonts w:ascii="Palatino Linotype" w:hAnsi="Palatino Linotype"/>
        </w:rPr>
        <w:t>Resolución del Pleno del Instituto de Transparencia, Acceso a la Información Pública y Protección de Datos Personales del Estado de México y Municipios, con domicilio en Metepec, Estado d</w:t>
      </w:r>
      <w:r w:rsidR="002C46A8" w:rsidRPr="00B57C5C">
        <w:rPr>
          <w:rFonts w:ascii="Palatino Linotype" w:hAnsi="Palatino Linotype"/>
        </w:rPr>
        <w:t>e México; de fecha dieciséis (16</w:t>
      </w:r>
      <w:r w:rsidRPr="00B57C5C">
        <w:rPr>
          <w:rFonts w:ascii="Palatino Linotype" w:hAnsi="Palatino Linotype"/>
        </w:rPr>
        <w:t>) de marzo</w:t>
      </w:r>
      <w:r w:rsidRPr="00B57C5C">
        <w:rPr>
          <w:rFonts w:ascii="Palatino Linotype" w:eastAsia="Times New Roman" w:hAnsi="Palatino Linotype" w:cs="Arial"/>
          <w:lang w:val="es-MX"/>
        </w:rPr>
        <w:t xml:space="preserve"> de dos mil veintidós.</w:t>
      </w:r>
    </w:p>
    <w:p w14:paraId="564FF5B6" w14:textId="77777777" w:rsidR="00FF30BD" w:rsidRPr="00B57C5C" w:rsidRDefault="00FF30BD" w:rsidP="00FF30BD">
      <w:pPr>
        <w:spacing w:line="360" w:lineRule="auto"/>
        <w:jc w:val="both"/>
        <w:rPr>
          <w:rFonts w:ascii="Palatino Linotype" w:hAnsi="Palatino Linotype"/>
        </w:rPr>
      </w:pPr>
    </w:p>
    <w:p w14:paraId="54923496" w14:textId="758688E0" w:rsidR="00FF30BD" w:rsidRPr="00B57C5C" w:rsidRDefault="00FF30BD" w:rsidP="00FF30BD">
      <w:pPr>
        <w:pStyle w:val="Encabezado"/>
        <w:spacing w:line="360" w:lineRule="auto"/>
        <w:jc w:val="both"/>
        <w:rPr>
          <w:rFonts w:ascii="Palatino Linotype" w:hAnsi="Palatino Linotype"/>
        </w:rPr>
      </w:pPr>
      <w:r w:rsidRPr="00B57C5C">
        <w:rPr>
          <w:rFonts w:ascii="Palatino Linotype" w:hAnsi="Palatino Linotype"/>
          <w:b/>
        </w:rPr>
        <w:t>VISTO el</w:t>
      </w:r>
      <w:r w:rsidRPr="00B57C5C">
        <w:rPr>
          <w:rFonts w:ascii="Palatino Linotype" w:hAnsi="Palatino Linotype"/>
        </w:rPr>
        <w:t xml:space="preserve"> expediente electrónico formado con motivo del recurso de revisión</w:t>
      </w:r>
      <w:r w:rsidRPr="00B57C5C">
        <w:rPr>
          <w:rFonts w:ascii="Palatino Linotype" w:hAnsi="Palatino Linotype"/>
          <w:sz w:val="28"/>
        </w:rPr>
        <w:t xml:space="preserve"> </w:t>
      </w:r>
      <w:r w:rsidRPr="00B57C5C">
        <w:rPr>
          <w:rFonts w:ascii="Palatino Linotype" w:hAnsi="Palatino Linotype" w:cs="Arial"/>
          <w:b/>
          <w:bCs/>
          <w:lang w:eastAsia="es-MX"/>
        </w:rPr>
        <w:t xml:space="preserve">06033/INFOEM/IP/RR/2021, </w:t>
      </w:r>
      <w:r w:rsidRPr="00B57C5C">
        <w:rPr>
          <w:rFonts w:ascii="Palatino Linotype" w:hAnsi="Palatino Linotype"/>
        </w:rPr>
        <w:t>promovido por</w:t>
      </w:r>
      <w:r w:rsidRPr="00B57C5C">
        <w:rPr>
          <w:rFonts w:ascii="Palatino Linotype" w:hAnsi="Palatino Linotype"/>
          <w:b/>
        </w:rPr>
        <w:t xml:space="preserve"> </w:t>
      </w:r>
      <w:r w:rsidR="00D31950">
        <w:rPr>
          <w:rFonts w:ascii="Palatino Linotype" w:eastAsia="Calibri" w:hAnsi="Palatino Linotype" w:cs="Tahoma"/>
          <w:b/>
          <w:sz w:val="22"/>
          <w:szCs w:val="22"/>
          <w:lang w:val="es-MX" w:eastAsia="en-US"/>
        </w:rPr>
        <w:t>XXXXXXXXXXXXXXXXXXXXXXX</w:t>
      </w:r>
      <w:r w:rsidRPr="00B57C5C">
        <w:rPr>
          <w:rFonts w:ascii="Palatino Linotype" w:hAnsi="Palatino Linotype"/>
          <w:b/>
          <w:sz w:val="22"/>
          <w:szCs w:val="22"/>
        </w:rPr>
        <w:t xml:space="preserve">, </w:t>
      </w:r>
      <w:r w:rsidRPr="00B57C5C">
        <w:rPr>
          <w:rFonts w:ascii="Palatino Linotype" w:hAnsi="Palatino Linotype"/>
          <w:sz w:val="22"/>
          <w:szCs w:val="22"/>
        </w:rPr>
        <w:t>quien</w:t>
      </w:r>
      <w:r w:rsidRPr="00B57C5C">
        <w:rPr>
          <w:rFonts w:ascii="Palatino Linotype" w:hAnsi="Palatino Linotype"/>
        </w:rPr>
        <w:t xml:space="preserve"> en lo sucesivo será identificado como </w:t>
      </w:r>
      <w:r w:rsidRPr="00B57C5C">
        <w:rPr>
          <w:rFonts w:ascii="Palatino Linotype" w:hAnsi="Palatino Linotype"/>
          <w:b/>
        </w:rPr>
        <w:t>RECURRENTE</w:t>
      </w:r>
      <w:r w:rsidRPr="00B57C5C">
        <w:rPr>
          <w:rFonts w:ascii="Palatino Linotype" w:hAnsi="Palatino Linotype" w:cs="Arial"/>
        </w:rPr>
        <w:t xml:space="preserve">, en contra de la respuesta del </w:t>
      </w:r>
      <w:r w:rsidRPr="00B57C5C">
        <w:rPr>
          <w:rFonts w:ascii="Palatino Linotype" w:hAnsi="Palatino Linotype"/>
          <w:b/>
          <w:bCs/>
          <w:szCs w:val="22"/>
        </w:rPr>
        <w:t>Ayuntamiento de Atizapán de Zaragoza</w:t>
      </w:r>
      <w:r w:rsidRPr="00B57C5C">
        <w:rPr>
          <w:rFonts w:ascii="Palatino Linotype" w:hAnsi="Palatino Linotype" w:cs="Arial"/>
        </w:rPr>
        <w:t>,</w:t>
      </w:r>
      <w:r w:rsidRPr="00B57C5C">
        <w:rPr>
          <w:rFonts w:ascii="Palatino Linotype" w:hAnsi="Palatino Linotype"/>
          <w:b/>
        </w:rPr>
        <w:t xml:space="preserve"> </w:t>
      </w:r>
      <w:r w:rsidRPr="00B57C5C">
        <w:rPr>
          <w:rFonts w:ascii="Palatino Linotype" w:hAnsi="Palatino Linotype"/>
        </w:rPr>
        <w:t>en lo sucesivo el</w:t>
      </w:r>
      <w:r w:rsidRPr="00B57C5C">
        <w:rPr>
          <w:rFonts w:ascii="Palatino Linotype" w:hAnsi="Palatino Linotype"/>
          <w:b/>
        </w:rPr>
        <w:t xml:space="preserve"> SUJETO OBLIGADO, </w:t>
      </w:r>
      <w:r w:rsidRPr="00B57C5C">
        <w:rPr>
          <w:rFonts w:ascii="Palatino Linotype" w:hAnsi="Palatino Linotype"/>
        </w:rPr>
        <w:t>se procede a dictar la presente resolución, con base en los siguientes:</w:t>
      </w:r>
    </w:p>
    <w:p w14:paraId="07F846CC" w14:textId="77777777" w:rsidR="00FF30BD" w:rsidRPr="00B57C5C" w:rsidRDefault="00FF30BD" w:rsidP="00FF30BD">
      <w:pPr>
        <w:pStyle w:val="Encabezado"/>
        <w:spacing w:line="360" w:lineRule="auto"/>
        <w:jc w:val="both"/>
        <w:rPr>
          <w:rFonts w:ascii="Palatino Linotype" w:hAnsi="Palatino Linotype"/>
        </w:rPr>
      </w:pPr>
    </w:p>
    <w:p w14:paraId="5AC0AD97" w14:textId="77777777" w:rsidR="00FF30BD" w:rsidRPr="00B57C5C" w:rsidRDefault="00FF30BD" w:rsidP="00FF30BD">
      <w:pPr>
        <w:pStyle w:val="Ttulo1"/>
        <w:spacing w:before="0" w:line="360" w:lineRule="auto"/>
        <w:jc w:val="center"/>
      </w:pPr>
      <w:bookmarkStart w:id="0" w:name="_Toc59195555"/>
      <w:bookmarkStart w:id="1" w:name="_Toc89360009"/>
      <w:r w:rsidRPr="00B57C5C">
        <w:t>ANTECEDENTES</w:t>
      </w:r>
      <w:bookmarkEnd w:id="0"/>
      <w:bookmarkEnd w:id="1"/>
    </w:p>
    <w:p w14:paraId="2CD05D83" w14:textId="77777777" w:rsidR="00FF30BD" w:rsidRPr="00B57C5C" w:rsidRDefault="00FF30BD" w:rsidP="00FF30BD">
      <w:pPr>
        <w:rPr>
          <w:lang w:val="es-MX" w:eastAsia="en-US"/>
        </w:rPr>
      </w:pPr>
    </w:p>
    <w:p w14:paraId="50A03465" w14:textId="77777777" w:rsidR="00FF30BD" w:rsidRPr="00B57C5C" w:rsidRDefault="00FF30BD" w:rsidP="00FF30BD">
      <w:pPr>
        <w:pStyle w:val="Prrafodelista"/>
        <w:numPr>
          <w:ilvl w:val="0"/>
          <w:numId w:val="1"/>
        </w:numPr>
        <w:spacing w:line="360" w:lineRule="auto"/>
        <w:ind w:left="0" w:firstLine="0"/>
        <w:jc w:val="both"/>
        <w:rPr>
          <w:rFonts w:ascii="Palatino Linotype" w:eastAsia="Times New Roman" w:hAnsi="Palatino Linotype" w:cs="Arial"/>
          <w:lang w:val="es-ES"/>
        </w:rPr>
      </w:pPr>
      <w:r w:rsidRPr="00B57C5C">
        <w:rPr>
          <w:rFonts w:ascii="Palatino Linotype" w:eastAsia="Calibri" w:hAnsi="Palatino Linotype" w:cs="Arial"/>
          <w:lang w:val="es-ES"/>
        </w:rPr>
        <w:t xml:space="preserve">El día veintisiete (27) de octubre </w:t>
      </w:r>
      <w:r w:rsidRPr="00B57C5C">
        <w:rPr>
          <w:rFonts w:ascii="Palatino Linotype" w:eastAsia="Calibri" w:hAnsi="Palatino Linotype" w:cs="Times New Roman"/>
          <w:lang w:val="es-ES"/>
        </w:rPr>
        <w:t xml:space="preserve"> de dos mil veintiuno</w:t>
      </w:r>
      <w:r w:rsidRPr="00B57C5C">
        <w:rPr>
          <w:rFonts w:ascii="Palatino Linotype" w:eastAsia="Calibri" w:hAnsi="Palatino Linotype" w:cs="Arial"/>
          <w:lang w:val="es-ES"/>
        </w:rPr>
        <w:t>,</w:t>
      </w:r>
      <w:r w:rsidRPr="00B57C5C">
        <w:rPr>
          <w:rFonts w:ascii="Palatino Linotype" w:eastAsia="Calibri" w:hAnsi="Palatino Linotype" w:cs="Times New Roman"/>
          <w:lang w:val="es-ES"/>
        </w:rPr>
        <w:t xml:space="preserve"> </w:t>
      </w:r>
      <w:r w:rsidRPr="00B57C5C">
        <w:rPr>
          <w:rFonts w:ascii="Palatino Linotype" w:eastAsia="Calibri" w:hAnsi="Palatino Linotype" w:cs="Times New Roman"/>
          <w:b/>
          <w:lang w:val="es-ES"/>
        </w:rPr>
        <w:t>EL RECURRENTE</w:t>
      </w:r>
      <w:r w:rsidRPr="00B57C5C">
        <w:rPr>
          <w:rFonts w:ascii="Palatino Linotype" w:hAnsi="Palatino Linotype"/>
          <w:b/>
        </w:rPr>
        <w:t>,</w:t>
      </w:r>
      <w:r w:rsidRPr="00B57C5C">
        <w:rPr>
          <w:rFonts w:ascii="Palatino Linotype" w:eastAsia="Calibri" w:hAnsi="Palatino Linotype" w:cs="Arial"/>
          <w:lang w:val="es-ES"/>
        </w:rPr>
        <w:t xml:space="preserve"> ante el </w:t>
      </w:r>
      <w:r w:rsidRPr="00B57C5C">
        <w:rPr>
          <w:rFonts w:ascii="Palatino Linotype" w:eastAsia="Calibri" w:hAnsi="Palatino Linotype" w:cs="Arial"/>
          <w:b/>
          <w:lang w:val="es-ES"/>
        </w:rPr>
        <w:t>SUJETO OBLIGADO</w:t>
      </w:r>
      <w:r w:rsidRPr="00B57C5C">
        <w:rPr>
          <w:rFonts w:ascii="Palatino Linotype" w:eastAsia="Calibri" w:hAnsi="Palatino Linotype" w:cs="Arial"/>
        </w:rPr>
        <w:t xml:space="preserve"> a través de la plataforma </w:t>
      </w:r>
      <w:r w:rsidRPr="00B57C5C">
        <w:rPr>
          <w:rFonts w:ascii="Palatino Linotype" w:eastAsia="Calibri" w:hAnsi="Palatino Linotype" w:cs="Arial"/>
          <w:lang w:val="es-ES"/>
        </w:rPr>
        <w:t>Sistema de Acceso a la Información Mexiquense (</w:t>
      </w:r>
      <w:r w:rsidRPr="00B57C5C">
        <w:rPr>
          <w:rFonts w:ascii="Palatino Linotype" w:eastAsia="Calibri" w:hAnsi="Palatino Linotype" w:cs="Arial"/>
          <w:b/>
          <w:lang w:val="es-ES"/>
        </w:rPr>
        <w:t>SAIMEX)</w:t>
      </w:r>
      <w:r w:rsidRPr="00B57C5C">
        <w:rPr>
          <w:rFonts w:ascii="Palatino Linotype" w:eastAsia="Calibri" w:hAnsi="Palatino Linotype" w:cs="Arial"/>
          <w:lang w:val="es-ES"/>
        </w:rPr>
        <w:t xml:space="preserve">, presentó la solicitud de información pública registrada con el número </w:t>
      </w:r>
      <w:r w:rsidRPr="00B57C5C">
        <w:rPr>
          <w:rFonts w:ascii="Palatino Linotype" w:eastAsia="Times New Roman" w:hAnsi="Palatino Linotype" w:cs="Arial"/>
          <w:b/>
          <w:bCs/>
        </w:rPr>
        <w:t> 00674/ATIZARA/IP/2021</w:t>
      </w:r>
      <w:r w:rsidRPr="00B57C5C">
        <w:rPr>
          <w:rFonts w:ascii="Palatino Linotype" w:eastAsia="Times New Roman" w:hAnsi="Palatino Linotype" w:cs="Arial"/>
          <w:b/>
          <w:lang w:val="es-ES"/>
        </w:rPr>
        <w:t xml:space="preserve">, </w:t>
      </w:r>
      <w:r w:rsidRPr="00B57C5C">
        <w:rPr>
          <w:rFonts w:ascii="Palatino Linotype" w:eastAsia="Calibri" w:hAnsi="Palatino Linotype" w:cs="Arial"/>
          <w:lang w:val="es-ES"/>
        </w:rPr>
        <w:t>mediante la cual solicitó lo siguiente:</w:t>
      </w:r>
    </w:p>
    <w:p w14:paraId="2D06DD4F" w14:textId="77777777" w:rsidR="00FF30BD" w:rsidRPr="00B57C5C" w:rsidRDefault="00FF30BD" w:rsidP="00FF30BD">
      <w:pPr>
        <w:pStyle w:val="Prrafodelista"/>
        <w:spacing w:line="360" w:lineRule="auto"/>
        <w:ind w:left="0"/>
        <w:jc w:val="both"/>
        <w:rPr>
          <w:rFonts w:ascii="Palatino Linotype" w:eastAsia="Times New Roman" w:hAnsi="Palatino Linotype" w:cs="Arial"/>
          <w:lang w:val="es-ES"/>
        </w:rPr>
      </w:pPr>
    </w:p>
    <w:p w14:paraId="7B64F8A3" w14:textId="77777777" w:rsidR="00FF30BD" w:rsidRPr="00B57C5C" w:rsidRDefault="00FF30BD" w:rsidP="00FF30BD">
      <w:pPr>
        <w:spacing w:line="360" w:lineRule="auto"/>
        <w:ind w:left="851" w:right="567"/>
        <w:jc w:val="both"/>
        <w:rPr>
          <w:rFonts w:ascii="Palatino Linotype" w:eastAsia="Calibri" w:hAnsi="Palatino Linotype" w:cs="Arial"/>
          <w:i/>
          <w:sz w:val="22"/>
          <w:lang w:val="es-ES"/>
        </w:rPr>
      </w:pPr>
      <w:r w:rsidRPr="00B57C5C">
        <w:rPr>
          <w:rFonts w:ascii="Palatino Linotype" w:eastAsia="Calibri" w:hAnsi="Palatino Linotype" w:cs="Arial"/>
          <w:i/>
          <w:sz w:val="22"/>
          <w:szCs w:val="22"/>
          <w:lang w:val="es-ES"/>
        </w:rPr>
        <w:t xml:space="preserve"> “</w:t>
      </w:r>
      <w:r w:rsidRPr="00B57C5C">
        <w:rPr>
          <w:rFonts w:ascii="Palatino Linotype" w:eastAsia="Times New Roman" w:hAnsi="Palatino Linotype" w:cs="Times New Roman"/>
          <w:i/>
          <w:sz w:val="22"/>
          <w:szCs w:val="22"/>
          <w:lang w:eastAsia="es-MX"/>
        </w:rPr>
        <w:t>Atizapán de Zaragoza, 27 de Octubre del 2021. Buenos días; esto es, una Solicitud de lnformación. El sujeto obligado; es el H. Ayuntamiento de Atizapán de Zaragoza. En la sección de archivos, se adjunta 1 archivo. Es un Oficio, en el cual; se describe la información, qué me interesa conocer. Dirigido al; Director de Seguridad Pública y transito. ALBERTO LUÍS UGALDE FERNANDEZ."</w:t>
      </w:r>
      <w:r w:rsidRPr="00B57C5C">
        <w:rPr>
          <w:rFonts w:ascii="Palatino Linotype" w:eastAsia="Calibri" w:hAnsi="Palatino Linotype" w:cs="Arial"/>
          <w:i/>
          <w:sz w:val="22"/>
          <w:lang w:val="es-ES"/>
        </w:rPr>
        <w:t xml:space="preserve"> (Sic)</w:t>
      </w:r>
    </w:p>
    <w:p w14:paraId="6BA3765B" w14:textId="77777777" w:rsidR="00FF30BD" w:rsidRPr="00B57C5C" w:rsidRDefault="00FF30BD" w:rsidP="00FF30BD">
      <w:pPr>
        <w:spacing w:line="360" w:lineRule="auto"/>
        <w:ind w:right="567"/>
        <w:jc w:val="both"/>
        <w:rPr>
          <w:rFonts w:ascii="Palatino Linotype" w:eastAsia="Times New Roman" w:hAnsi="Palatino Linotype" w:cs="Times New Roman"/>
          <w:lang w:val="es-MX" w:eastAsia="es-MX"/>
        </w:rPr>
      </w:pPr>
      <w:bookmarkStart w:id="2" w:name="_GoBack"/>
      <w:bookmarkEnd w:id="2"/>
    </w:p>
    <w:p w14:paraId="790065AF" w14:textId="77777777" w:rsidR="009254BC" w:rsidRPr="00B57C5C" w:rsidRDefault="009254BC" w:rsidP="009254BC">
      <w:pPr>
        <w:numPr>
          <w:ilvl w:val="0"/>
          <w:numId w:val="38"/>
        </w:numPr>
        <w:spacing w:before="100" w:beforeAutospacing="1" w:after="100" w:afterAutospacing="1" w:line="360" w:lineRule="auto"/>
        <w:jc w:val="both"/>
        <w:rPr>
          <w:rFonts w:ascii="Palatino Linotype" w:eastAsia="Times New Roman" w:hAnsi="Palatino Linotype" w:cs="Arial"/>
          <w:color w:val="333333"/>
          <w:sz w:val="27"/>
          <w:szCs w:val="27"/>
          <w:lang w:val="es-MX" w:eastAsia="es-MX"/>
        </w:rPr>
      </w:pPr>
      <w:r w:rsidRPr="00B57C5C">
        <w:rPr>
          <w:rFonts w:ascii="Palatino Linotype" w:eastAsia="Calibri" w:hAnsi="Palatino Linotype" w:cs="Times New Roman"/>
          <w:lang w:val="es-ES"/>
        </w:rPr>
        <w:lastRenderedPageBreak/>
        <w:t xml:space="preserve">A la solicitud se anexó el documento </w:t>
      </w:r>
      <w:hyperlink r:id="rId7" w:tgtFrame="_blank" w:history="1">
        <w:r w:rsidRPr="00B57C5C">
          <w:rPr>
            <w:rStyle w:val="Hipervnculo"/>
            <w:rFonts w:ascii="Palatino Linotype" w:hAnsi="Palatino Linotype" w:cs="Arial"/>
            <w:b/>
            <w:bCs/>
            <w:color w:val="auto"/>
          </w:rPr>
          <w:t>SEGURIDAD PÚBLICA-1 -WPS Office.docx</w:t>
        </w:r>
      </w:hyperlink>
      <w:r w:rsidRPr="00B57C5C">
        <w:rPr>
          <w:rFonts w:ascii="Palatino Linotype" w:hAnsi="Palatino Linotype" w:cs="Arial"/>
        </w:rPr>
        <w:t>, mediante el cual solic</w:t>
      </w:r>
      <w:r w:rsidR="002C46A8" w:rsidRPr="00B57C5C">
        <w:rPr>
          <w:rFonts w:ascii="Palatino Linotype" w:hAnsi="Palatino Linotype" w:cs="Arial"/>
        </w:rPr>
        <w:t>i</w:t>
      </w:r>
      <w:r w:rsidRPr="00B57C5C">
        <w:rPr>
          <w:rFonts w:ascii="Palatino Linotype" w:hAnsi="Palatino Linotype" w:cs="Arial"/>
        </w:rPr>
        <w:t>tó lo siguiente:</w:t>
      </w:r>
    </w:p>
    <w:p w14:paraId="1F49E8AE" w14:textId="77777777" w:rsidR="009254BC" w:rsidRPr="00B57C5C" w:rsidRDefault="009254BC" w:rsidP="009254BC">
      <w:pPr>
        <w:pStyle w:val="Prrafodelista"/>
        <w:ind w:right="-113"/>
        <w:jc w:val="both"/>
        <w:rPr>
          <w:rFonts w:ascii="Palatino Linotype" w:hAnsi="Palatino Linotype"/>
          <w:i/>
          <w:sz w:val="22"/>
          <w:szCs w:val="22"/>
        </w:rPr>
      </w:pPr>
      <w:r w:rsidRPr="00B57C5C">
        <w:rPr>
          <w:sz w:val="28"/>
          <w:szCs w:val="28"/>
          <w:lang w:val="en-US"/>
        </w:rPr>
        <w:t xml:space="preserve">            “…</w:t>
      </w:r>
      <w:r w:rsidRPr="00B57C5C">
        <w:rPr>
          <w:rFonts w:ascii="Palatino Linotype" w:hAnsi="Palatino Linotype"/>
          <w:i/>
          <w:sz w:val="22"/>
          <w:szCs w:val="22"/>
          <w:lang w:val="en-US"/>
        </w:rPr>
        <w:t>POR MEDIO DEL PRESENTE, RECIBA UN SALUDO; AL MISMO TIEMPO, SOLICITARLE DE MANERA RESPETUOSA; CIERTA INFORMACIÓN.</w:t>
      </w:r>
    </w:p>
    <w:p w14:paraId="717029A8" w14:textId="77777777" w:rsidR="009254BC" w:rsidRPr="00B57C5C" w:rsidRDefault="009254BC" w:rsidP="009254BC">
      <w:pPr>
        <w:pStyle w:val="Prrafodelista"/>
        <w:ind w:right="-113"/>
        <w:jc w:val="both"/>
        <w:rPr>
          <w:rFonts w:ascii="Palatino Linotype" w:hAnsi="Palatino Linotype"/>
          <w:i/>
          <w:sz w:val="22"/>
          <w:szCs w:val="22"/>
        </w:rPr>
      </w:pPr>
    </w:p>
    <w:p w14:paraId="76FB190D" w14:textId="77777777" w:rsidR="009254BC" w:rsidRPr="00B57C5C" w:rsidRDefault="009254BC" w:rsidP="009254BC">
      <w:pPr>
        <w:pStyle w:val="Prrafodelista"/>
        <w:ind w:right="-113"/>
        <w:jc w:val="both"/>
        <w:rPr>
          <w:rFonts w:ascii="Palatino Linotype" w:hAnsi="Palatino Linotype"/>
          <w:i/>
          <w:sz w:val="22"/>
          <w:szCs w:val="22"/>
        </w:rPr>
      </w:pPr>
      <w:r w:rsidRPr="00B57C5C">
        <w:rPr>
          <w:rFonts w:ascii="Palatino Linotype" w:hAnsi="Palatino Linotype"/>
          <w:i/>
          <w:sz w:val="22"/>
          <w:szCs w:val="22"/>
          <w:lang w:val="en-US"/>
        </w:rPr>
        <w:t xml:space="preserve">QUE SE ENCUENTRA, EN LA SUBDIRECCIÓN; DEL C-4: CENTRO DE CONTROL, COMANDO, COMUNICACIONES Y CÓMPUTO. LE PIDO, SEA CANALIZADO  ESTE OFICIO, A ESA ÁREA. </w:t>
      </w:r>
    </w:p>
    <w:p w14:paraId="19FCEDDA" w14:textId="77777777" w:rsidR="009254BC" w:rsidRPr="00B57C5C" w:rsidRDefault="009254BC" w:rsidP="009254BC">
      <w:pPr>
        <w:pStyle w:val="Prrafodelista"/>
        <w:ind w:right="-113"/>
        <w:jc w:val="both"/>
        <w:rPr>
          <w:rFonts w:ascii="Palatino Linotype" w:hAnsi="Palatino Linotype"/>
          <w:i/>
          <w:sz w:val="22"/>
          <w:szCs w:val="22"/>
        </w:rPr>
      </w:pPr>
    </w:p>
    <w:p w14:paraId="173D8DDA" w14:textId="77777777" w:rsidR="009254BC" w:rsidRPr="00B57C5C" w:rsidRDefault="009254BC" w:rsidP="009254BC">
      <w:pPr>
        <w:pStyle w:val="Prrafodelista"/>
        <w:ind w:right="-113"/>
        <w:jc w:val="both"/>
        <w:rPr>
          <w:rFonts w:ascii="Palatino Linotype" w:hAnsi="Palatino Linotype"/>
          <w:i/>
          <w:sz w:val="22"/>
          <w:szCs w:val="22"/>
        </w:rPr>
      </w:pPr>
      <w:r w:rsidRPr="00B57C5C">
        <w:rPr>
          <w:rFonts w:ascii="Palatino Linotype" w:hAnsi="Palatino Linotype"/>
          <w:i/>
          <w:sz w:val="22"/>
          <w:szCs w:val="22"/>
          <w:lang w:val="en-US"/>
        </w:rPr>
        <w:t xml:space="preserve">            PRIMERAMENTE COMENTARLE; QUE ESTE ESCRITO, NO ES PARA DENOSTAR O DISCREPAR; SOBRE EL PROCEDER Y ACTUAR, DE LOS INTEGRANTES, DE LA DIRECCIÓN DE SEGURIDAD PÚBLICA.</w:t>
      </w:r>
    </w:p>
    <w:p w14:paraId="2F77ACE1" w14:textId="77777777" w:rsidR="009254BC" w:rsidRPr="00B57C5C" w:rsidRDefault="009254BC" w:rsidP="009254BC">
      <w:pPr>
        <w:pStyle w:val="Prrafodelista"/>
        <w:ind w:right="-113"/>
        <w:jc w:val="both"/>
        <w:rPr>
          <w:rFonts w:ascii="Palatino Linotype" w:hAnsi="Palatino Linotype"/>
          <w:i/>
          <w:sz w:val="22"/>
          <w:szCs w:val="22"/>
        </w:rPr>
      </w:pPr>
    </w:p>
    <w:p w14:paraId="1D2FEE8F" w14:textId="77777777" w:rsidR="009254BC" w:rsidRPr="00B57C5C" w:rsidRDefault="009254BC" w:rsidP="009254BC">
      <w:pPr>
        <w:pStyle w:val="Prrafodelista"/>
        <w:numPr>
          <w:ilvl w:val="0"/>
          <w:numId w:val="38"/>
        </w:numPr>
        <w:ind w:right="-113"/>
        <w:jc w:val="center"/>
        <w:rPr>
          <w:rFonts w:ascii="Palatino Linotype" w:hAnsi="Palatino Linotype"/>
          <w:i/>
          <w:sz w:val="22"/>
          <w:szCs w:val="22"/>
        </w:rPr>
      </w:pPr>
      <w:r w:rsidRPr="00B57C5C">
        <w:rPr>
          <w:rFonts w:ascii="Palatino Linotype" w:hAnsi="Palatino Linotype"/>
          <w:b/>
          <w:bCs/>
          <w:i/>
          <w:sz w:val="22"/>
          <w:szCs w:val="22"/>
          <w:lang w:val="en-US"/>
        </w:rPr>
        <w:t>LA INFORMACIÓN, QUE LE ESTOY SOLICITANDO ES:</w:t>
      </w:r>
    </w:p>
    <w:p w14:paraId="52DFADFA" w14:textId="77777777" w:rsidR="009254BC" w:rsidRPr="00B57C5C" w:rsidRDefault="009254BC" w:rsidP="009254BC">
      <w:pPr>
        <w:pStyle w:val="Prrafodelista"/>
        <w:ind w:right="-113"/>
        <w:jc w:val="both"/>
        <w:rPr>
          <w:rFonts w:ascii="Palatino Linotype" w:hAnsi="Palatino Linotype"/>
          <w:i/>
          <w:sz w:val="22"/>
          <w:szCs w:val="22"/>
        </w:rPr>
      </w:pPr>
    </w:p>
    <w:p w14:paraId="6A223B57" w14:textId="77777777" w:rsidR="009254BC" w:rsidRPr="00B57C5C" w:rsidRDefault="009254BC" w:rsidP="009254BC">
      <w:pPr>
        <w:pStyle w:val="Prrafodelista"/>
        <w:ind w:right="-113"/>
        <w:jc w:val="both"/>
        <w:rPr>
          <w:rFonts w:ascii="Palatino Linotype" w:hAnsi="Palatino Linotype"/>
          <w:i/>
          <w:sz w:val="22"/>
          <w:szCs w:val="22"/>
        </w:rPr>
      </w:pPr>
      <w:r w:rsidRPr="00B57C5C">
        <w:rPr>
          <w:rFonts w:ascii="Palatino Linotype" w:hAnsi="Palatino Linotype"/>
          <w:b/>
          <w:i/>
          <w:sz w:val="22"/>
          <w:szCs w:val="22"/>
          <w:lang w:val="en-US"/>
        </w:rPr>
        <w:t>( •</w:t>
      </w:r>
      <w:r w:rsidRPr="00B57C5C">
        <w:rPr>
          <w:rFonts w:ascii="Palatino Linotype" w:hAnsi="Palatino Linotype"/>
          <w:i/>
          <w:sz w:val="22"/>
          <w:szCs w:val="22"/>
          <w:lang w:val="en-US"/>
        </w:rPr>
        <w:t>EL REPORTE QUE SE RECIBIÓ; EN EL C-4: CENTRO DE CONTROL, COMANDO, COMUNICACIONES Y CÓMPUTO. PARA QUE LOS ELEMENTOS, DE LA DIRECCIÓN DE SEGURIDAD PÚBLICA; ACUDIERAN AL SIGUIENTE PREDIO. )</w:t>
      </w:r>
    </w:p>
    <w:p w14:paraId="3E4B6B8C" w14:textId="77777777" w:rsidR="009254BC" w:rsidRPr="00B57C5C" w:rsidRDefault="009254BC" w:rsidP="009254BC">
      <w:pPr>
        <w:pStyle w:val="Prrafodelista"/>
        <w:ind w:right="-113"/>
        <w:jc w:val="both"/>
        <w:rPr>
          <w:rFonts w:ascii="Palatino Linotype" w:hAnsi="Palatino Linotype"/>
          <w:i/>
          <w:sz w:val="22"/>
          <w:szCs w:val="22"/>
        </w:rPr>
      </w:pPr>
    </w:p>
    <w:p w14:paraId="6E69A5C2" w14:textId="77777777" w:rsidR="009254BC" w:rsidRPr="00B57C5C" w:rsidRDefault="009254BC" w:rsidP="009254BC">
      <w:pPr>
        <w:pStyle w:val="Prrafodelista"/>
        <w:ind w:right="-113"/>
        <w:jc w:val="both"/>
        <w:rPr>
          <w:rFonts w:ascii="Palatino Linotype" w:hAnsi="Palatino Linotype"/>
          <w:i/>
          <w:sz w:val="22"/>
          <w:szCs w:val="22"/>
        </w:rPr>
      </w:pPr>
      <w:r w:rsidRPr="00B57C5C">
        <w:rPr>
          <w:rFonts w:ascii="Palatino Linotype" w:hAnsi="Palatino Linotype"/>
          <w:i/>
          <w:sz w:val="22"/>
          <w:szCs w:val="22"/>
          <w:lang w:val="en-US"/>
        </w:rPr>
        <w:t xml:space="preserve">            UBICADO, EN CALLE; COMISIÓN CONCILIACIÓN Y ARBITRAJE, COLONIA MÉXICO NUEVO, MANZANA E, ENTRE EL NÚMERO 10 Y EL NÚMERO 41-A, DE LA CALLE GUSTAVO BAZ, ATIZAPÁN DE ZARAGOZA.</w:t>
      </w:r>
    </w:p>
    <w:p w14:paraId="660903C0" w14:textId="77777777" w:rsidR="009254BC" w:rsidRPr="00B57C5C" w:rsidRDefault="009254BC" w:rsidP="009254BC">
      <w:pPr>
        <w:pStyle w:val="Prrafodelista"/>
        <w:ind w:right="-113"/>
        <w:jc w:val="both"/>
        <w:rPr>
          <w:rFonts w:ascii="Palatino Linotype" w:hAnsi="Palatino Linotype"/>
          <w:i/>
          <w:sz w:val="22"/>
          <w:szCs w:val="22"/>
        </w:rPr>
      </w:pPr>
    </w:p>
    <w:p w14:paraId="02E1DBC2" w14:textId="77777777" w:rsidR="009254BC" w:rsidRPr="00B57C5C" w:rsidRDefault="009254BC" w:rsidP="009254BC">
      <w:pPr>
        <w:pStyle w:val="Prrafodelista"/>
        <w:ind w:right="-113"/>
        <w:jc w:val="both"/>
        <w:rPr>
          <w:rFonts w:ascii="Palatino Linotype" w:hAnsi="Palatino Linotype"/>
          <w:i/>
          <w:sz w:val="22"/>
          <w:szCs w:val="22"/>
        </w:rPr>
      </w:pPr>
      <w:r w:rsidRPr="00B57C5C">
        <w:rPr>
          <w:rFonts w:ascii="Palatino Linotype" w:hAnsi="Palatino Linotype"/>
          <w:i/>
          <w:sz w:val="22"/>
          <w:szCs w:val="22"/>
          <w:lang w:val="en-US"/>
        </w:rPr>
        <w:t xml:space="preserve">TAMBIÉN, HACER DE SU CONOCIMIENTO; QUE ESE DÍA, LOS VECINOS, QUE VIVIMOS A LADO, DE DICHO PREDIO. </w:t>
      </w:r>
    </w:p>
    <w:p w14:paraId="2DB85062" w14:textId="77777777" w:rsidR="009254BC" w:rsidRPr="00B57C5C" w:rsidRDefault="009254BC" w:rsidP="009254BC">
      <w:pPr>
        <w:pStyle w:val="Prrafodelista"/>
        <w:ind w:right="-113"/>
        <w:jc w:val="both"/>
        <w:rPr>
          <w:rFonts w:ascii="Palatino Linotype" w:hAnsi="Palatino Linotype"/>
          <w:i/>
          <w:sz w:val="22"/>
          <w:szCs w:val="22"/>
        </w:rPr>
      </w:pPr>
    </w:p>
    <w:p w14:paraId="12F08E35" w14:textId="77777777" w:rsidR="009254BC" w:rsidRPr="00B57C5C" w:rsidRDefault="009254BC" w:rsidP="009254BC">
      <w:pPr>
        <w:pStyle w:val="Prrafodelista"/>
        <w:ind w:right="-113"/>
        <w:jc w:val="both"/>
        <w:rPr>
          <w:rFonts w:ascii="Palatino Linotype" w:hAnsi="Palatino Linotype"/>
          <w:i/>
          <w:sz w:val="22"/>
          <w:szCs w:val="22"/>
        </w:rPr>
      </w:pPr>
      <w:r w:rsidRPr="00B57C5C">
        <w:rPr>
          <w:rFonts w:ascii="Palatino Linotype" w:hAnsi="Palatino Linotype"/>
          <w:i/>
          <w:sz w:val="22"/>
          <w:szCs w:val="22"/>
          <w:lang w:val="en-US"/>
        </w:rPr>
        <w:t xml:space="preserve">            EN NINGÚN MOMENTO; PRESENCIAMOS ALGUNA CONDUCTA, INDEBIDA O FUERA DEL REGLAMENTO. POR PARTE, DE LOS ELEMENTOS, DE LA DIRECCIÓN DE SEGURIDAD PÚBLICA. </w:t>
      </w:r>
    </w:p>
    <w:p w14:paraId="318C4020" w14:textId="77777777" w:rsidR="009254BC" w:rsidRPr="00B57C5C" w:rsidRDefault="009254BC" w:rsidP="009254BC">
      <w:pPr>
        <w:pStyle w:val="Prrafodelista"/>
        <w:ind w:right="-113"/>
        <w:jc w:val="both"/>
        <w:rPr>
          <w:rFonts w:ascii="Palatino Linotype" w:hAnsi="Palatino Linotype"/>
          <w:i/>
          <w:sz w:val="22"/>
          <w:szCs w:val="22"/>
        </w:rPr>
      </w:pPr>
    </w:p>
    <w:p w14:paraId="6C84E04B" w14:textId="77777777" w:rsidR="009254BC" w:rsidRPr="00B57C5C" w:rsidRDefault="009254BC" w:rsidP="009254BC">
      <w:pPr>
        <w:pStyle w:val="Prrafodelista"/>
        <w:ind w:right="-113"/>
        <w:jc w:val="both"/>
        <w:rPr>
          <w:rFonts w:ascii="Palatino Linotype" w:hAnsi="Palatino Linotype"/>
          <w:i/>
          <w:sz w:val="22"/>
          <w:szCs w:val="22"/>
        </w:rPr>
      </w:pPr>
      <w:r w:rsidRPr="00B57C5C">
        <w:rPr>
          <w:rFonts w:ascii="Palatino Linotype" w:hAnsi="Palatino Linotype"/>
          <w:i/>
          <w:sz w:val="22"/>
          <w:szCs w:val="22"/>
          <w:lang w:val="en-US"/>
        </w:rPr>
        <w:t xml:space="preserve">APORTARÉ ALGUNOS DATOS; QUE SERVIRÁN DE REFERENCIA Y ASÍ FACILITAR, LA BÚSQUEDA DE LA INFORMACIÓN.  </w:t>
      </w:r>
    </w:p>
    <w:p w14:paraId="409D80D3" w14:textId="77777777" w:rsidR="009254BC" w:rsidRPr="00B57C5C" w:rsidRDefault="009254BC" w:rsidP="009254BC">
      <w:pPr>
        <w:pStyle w:val="Prrafodelista"/>
        <w:ind w:right="-113"/>
        <w:jc w:val="both"/>
        <w:rPr>
          <w:rFonts w:ascii="Palatino Linotype" w:hAnsi="Palatino Linotype"/>
          <w:i/>
          <w:sz w:val="22"/>
          <w:szCs w:val="22"/>
        </w:rPr>
      </w:pPr>
    </w:p>
    <w:p w14:paraId="756407EC" w14:textId="77777777" w:rsidR="009254BC" w:rsidRPr="00B57C5C" w:rsidRDefault="009254BC" w:rsidP="009254BC">
      <w:pPr>
        <w:pStyle w:val="Prrafodelista"/>
        <w:ind w:right="-113"/>
        <w:jc w:val="both"/>
        <w:rPr>
          <w:rFonts w:ascii="Palatino Linotype" w:hAnsi="Palatino Linotype"/>
          <w:i/>
          <w:sz w:val="22"/>
          <w:szCs w:val="22"/>
        </w:rPr>
      </w:pPr>
      <w:r w:rsidRPr="00B57C5C">
        <w:rPr>
          <w:rFonts w:ascii="Palatino Linotype" w:hAnsi="Palatino Linotype"/>
          <w:b/>
          <w:bCs/>
          <w:i/>
          <w:sz w:val="22"/>
          <w:szCs w:val="22"/>
          <w:lang w:val="en-US"/>
        </w:rPr>
        <w:t>LA FECHA:</w:t>
      </w:r>
      <w:r w:rsidRPr="00B57C5C">
        <w:rPr>
          <w:rFonts w:ascii="Palatino Linotype" w:hAnsi="Palatino Linotype"/>
          <w:i/>
          <w:sz w:val="22"/>
          <w:szCs w:val="22"/>
          <w:lang w:val="en-US"/>
        </w:rPr>
        <w:t xml:space="preserve"> EL PRIMERO DE MARZO, DEL 2018.</w:t>
      </w:r>
    </w:p>
    <w:p w14:paraId="1990F0CF" w14:textId="77777777" w:rsidR="009254BC" w:rsidRPr="00B57C5C" w:rsidRDefault="009254BC" w:rsidP="009254BC">
      <w:pPr>
        <w:pStyle w:val="Prrafodelista"/>
        <w:ind w:right="-113"/>
        <w:jc w:val="both"/>
        <w:rPr>
          <w:rFonts w:ascii="Palatino Linotype" w:hAnsi="Palatino Linotype"/>
          <w:i/>
          <w:sz w:val="22"/>
          <w:szCs w:val="22"/>
        </w:rPr>
      </w:pPr>
      <w:r w:rsidRPr="00B57C5C">
        <w:rPr>
          <w:rFonts w:ascii="Palatino Linotype" w:hAnsi="Palatino Linotype"/>
          <w:b/>
          <w:bCs/>
          <w:i/>
          <w:sz w:val="22"/>
          <w:szCs w:val="22"/>
          <w:lang w:val="en-US"/>
        </w:rPr>
        <w:t>LA HORA:</w:t>
      </w:r>
      <w:r w:rsidRPr="00B57C5C">
        <w:rPr>
          <w:rFonts w:ascii="Palatino Linotype" w:hAnsi="Palatino Linotype"/>
          <w:i/>
          <w:sz w:val="22"/>
          <w:szCs w:val="22"/>
          <w:lang w:val="en-US"/>
        </w:rPr>
        <w:t xml:space="preserve"> POR LA MAÑANA, APROXIMADAMENTE 9:30 a.m.</w:t>
      </w:r>
    </w:p>
    <w:p w14:paraId="6872E347" w14:textId="77777777" w:rsidR="009254BC" w:rsidRPr="00B57C5C" w:rsidRDefault="009254BC" w:rsidP="009254BC">
      <w:pPr>
        <w:pStyle w:val="Prrafodelista"/>
        <w:ind w:right="-113"/>
        <w:jc w:val="both"/>
        <w:rPr>
          <w:rFonts w:ascii="Palatino Linotype" w:hAnsi="Palatino Linotype"/>
          <w:i/>
          <w:sz w:val="22"/>
          <w:szCs w:val="22"/>
        </w:rPr>
      </w:pPr>
      <w:r w:rsidRPr="00B57C5C">
        <w:rPr>
          <w:rFonts w:ascii="Palatino Linotype" w:hAnsi="Palatino Linotype"/>
          <w:b/>
          <w:bCs/>
          <w:i/>
          <w:sz w:val="22"/>
          <w:szCs w:val="22"/>
          <w:lang w:val="en-US"/>
        </w:rPr>
        <w:lastRenderedPageBreak/>
        <w:t>EL MOTIVO:</w:t>
      </w:r>
      <w:r w:rsidRPr="00B57C5C">
        <w:rPr>
          <w:rFonts w:ascii="Palatino Linotype" w:hAnsi="Palatino Linotype"/>
          <w:i/>
          <w:sz w:val="22"/>
          <w:szCs w:val="22"/>
          <w:lang w:val="en-US"/>
        </w:rPr>
        <w:t xml:space="preserve">  DE LA PRESENCIA DE LOS ELEMENTOS, DE LA DIRECCIÓN DE SEGURIDAD PÚBLICA, EN EL PREDIO; COLABORAR, CON OTRAS AUTORIDADES MUNICIPALES.</w:t>
      </w:r>
    </w:p>
    <w:p w14:paraId="1A860FD5" w14:textId="77777777" w:rsidR="009254BC" w:rsidRPr="00B57C5C" w:rsidRDefault="009254BC" w:rsidP="009254BC">
      <w:pPr>
        <w:pStyle w:val="Prrafodelista"/>
        <w:ind w:right="-113"/>
        <w:jc w:val="both"/>
        <w:rPr>
          <w:rFonts w:ascii="Palatino Linotype" w:hAnsi="Palatino Linotype"/>
          <w:i/>
          <w:sz w:val="22"/>
          <w:szCs w:val="22"/>
        </w:rPr>
      </w:pPr>
    </w:p>
    <w:p w14:paraId="241A2D95" w14:textId="77777777" w:rsidR="009254BC" w:rsidRPr="00B57C5C" w:rsidRDefault="009254BC" w:rsidP="009254BC">
      <w:pPr>
        <w:pStyle w:val="Prrafodelista"/>
        <w:ind w:right="-113"/>
        <w:jc w:val="both"/>
        <w:rPr>
          <w:rFonts w:ascii="Palatino Linotype" w:hAnsi="Palatino Linotype"/>
          <w:i/>
          <w:sz w:val="22"/>
          <w:szCs w:val="22"/>
        </w:rPr>
      </w:pPr>
      <w:r w:rsidRPr="00B57C5C">
        <w:rPr>
          <w:rFonts w:ascii="Palatino Linotype" w:hAnsi="Palatino Linotype"/>
          <w:i/>
          <w:sz w:val="22"/>
          <w:szCs w:val="22"/>
          <w:lang w:val="en-US"/>
        </w:rPr>
        <w:t xml:space="preserve">            ENTRE ELLAS; LA DIRECCIÓN DE PROTECCIÓN CIVIL Y BOMBEROS. ESTO ÚLTIMO, POR UN DICTAMEN Y VULNERABILIDAD Y RIESGO; PÚES EL PREDIO ESTABA, EN PELIGRO DE COLAPSO.</w:t>
      </w:r>
    </w:p>
    <w:p w14:paraId="1B536062" w14:textId="77777777" w:rsidR="009254BC" w:rsidRPr="00B57C5C" w:rsidRDefault="009254BC" w:rsidP="009254BC">
      <w:pPr>
        <w:pStyle w:val="Prrafodelista"/>
        <w:ind w:right="-113"/>
        <w:jc w:val="both"/>
        <w:rPr>
          <w:rFonts w:ascii="Palatino Linotype" w:hAnsi="Palatino Linotype"/>
          <w:i/>
          <w:sz w:val="22"/>
          <w:szCs w:val="22"/>
        </w:rPr>
      </w:pPr>
    </w:p>
    <w:p w14:paraId="68A54C5E" w14:textId="77777777" w:rsidR="009254BC" w:rsidRPr="00B57C5C" w:rsidRDefault="009254BC" w:rsidP="009254BC">
      <w:pPr>
        <w:pStyle w:val="Prrafodelista"/>
        <w:ind w:right="-113"/>
        <w:jc w:val="both"/>
        <w:rPr>
          <w:rFonts w:ascii="Palatino Linotype" w:hAnsi="Palatino Linotype"/>
          <w:i/>
          <w:sz w:val="22"/>
          <w:szCs w:val="22"/>
        </w:rPr>
      </w:pPr>
      <w:r w:rsidRPr="00B57C5C">
        <w:rPr>
          <w:rFonts w:ascii="Palatino Linotype" w:hAnsi="Palatino Linotype"/>
          <w:b/>
          <w:bCs/>
          <w:i/>
          <w:sz w:val="22"/>
          <w:szCs w:val="22"/>
          <w:lang w:val="en-US"/>
        </w:rPr>
        <w:t xml:space="preserve">• </w:t>
      </w:r>
      <w:r w:rsidRPr="00B57C5C">
        <w:rPr>
          <w:rFonts w:ascii="Palatino Linotype" w:hAnsi="Palatino Linotype"/>
          <w:i/>
          <w:sz w:val="22"/>
          <w:szCs w:val="22"/>
          <w:lang w:val="en-US"/>
        </w:rPr>
        <w:t xml:space="preserve">EN CASO; DE QUE DICHA INFORMACIÓN ( REPORTE ) NO OBRE, LOS ARCHIVOS DEL C-4: CENTRO DE CONTROL, COMANDO, COMUNICACIONES Y CÓMPUTO.  LE AGRADECERÍA TAMBIÉN; ME LO HAGA SABER. </w:t>
      </w:r>
    </w:p>
    <w:p w14:paraId="286F97E7" w14:textId="77777777" w:rsidR="009254BC" w:rsidRPr="00B57C5C" w:rsidRDefault="009254BC" w:rsidP="009254BC">
      <w:pPr>
        <w:pStyle w:val="Prrafodelista"/>
        <w:ind w:right="-113"/>
        <w:jc w:val="both"/>
        <w:rPr>
          <w:rFonts w:ascii="Palatino Linotype" w:hAnsi="Palatino Linotype"/>
          <w:i/>
          <w:sz w:val="22"/>
          <w:szCs w:val="22"/>
        </w:rPr>
      </w:pPr>
    </w:p>
    <w:p w14:paraId="5C234605" w14:textId="77777777" w:rsidR="009254BC" w:rsidRPr="00B57C5C" w:rsidRDefault="009254BC" w:rsidP="009254BC">
      <w:pPr>
        <w:pStyle w:val="Prrafodelista"/>
        <w:ind w:right="-113"/>
        <w:jc w:val="both"/>
        <w:rPr>
          <w:rFonts w:ascii="Palatino Linotype" w:hAnsi="Palatino Linotype"/>
          <w:i/>
          <w:sz w:val="22"/>
          <w:szCs w:val="22"/>
        </w:rPr>
      </w:pPr>
      <w:r w:rsidRPr="00B57C5C">
        <w:rPr>
          <w:rFonts w:ascii="Palatino Linotype" w:hAnsi="Palatino Linotype"/>
          <w:i/>
          <w:sz w:val="22"/>
          <w:szCs w:val="22"/>
          <w:lang w:val="en-US"/>
        </w:rPr>
        <w:t xml:space="preserve">            ESTA ES UNA, DE 2 SOLICITUDES DE INFORMACIÓN; QUE VERSAN, SOBRE EL MISMO ASUNTO, QUÉ SE INGRESAN, DE MANERA SEPARADA; PARA FACILITAR, LA BÚSQUEDA DE LA INFORMACIÓN.</w:t>
      </w:r>
    </w:p>
    <w:p w14:paraId="50420422" w14:textId="77777777" w:rsidR="009254BC" w:rsidRPr="00B57C5C" w:rsidRDefault="009254BC" w:rsidP="009254BC">
      <w:pPr>
        <w:pStyle w:val="Prrafodelista"/>
        <w:ind w:right="-113"/>
        <w:jc w:val="both"/>
        <w:rPr>
          <w:rFonts w:ascii="Palatino Linotype" w:hAnsi="Palatino Linotype"/>
          <w:i/>
          <w:sz w:val="22"/>
          <w:szCs w:val="22"/>
        </w:rPr>
      </w:pPr>
    </w:p>
    <w:p w14:paraId="0FA56FC9" w14:textId="77777777" w:rsidR="009254BC" w:rsidRPr="00B57C5C" w:rsidRDefault="009254BC" w:rsidP="009254BC">
      <w:pPr>
        <w:pStyle w:val="Prrafodelista"/>
        <w:ind w:right="-113"/>
        <w:jc w:val="both"/>
        <w:rPr>
          <w:rFonts w:ascii="Palatino Linotype" w:hAnsi="Palatino Linotype"/>
          <w:i/>
          <w:sz w:val="22"/>
          <w:szCs w:val="22"/>
          <w:lang w:val="en-US"/>
        </w:rPr>
      </w:pPr>
      <w:r w:rsidRPr="00B57C5C">
        <w:rPr>
          <w:rFonts w:ascii="Palatino Linotype" w:hAnsi="Palatino Linotype"/>
          <w:i/>
          <w:sz w:val="22"/>
          <w:szCs w:val="22"/>
          <w:lang w:val="en-US"/>
        </w:rPr>
        <w:t xml:space="preserve">SIN OTRO PARTICULAR;  ESPERANDO SU AMABLE RESPUESTA. </w:t>
      </w:r>
    </w:p>
    <w:p w14:paraId="58BE26EB" w14:textId="77777777" w:rsidR="009254BC" w:rsidRPr="00B57C5C" w:rsidRDefault="009254BC" w:rsidP="009254BC">
      <w:pPr>
        <w:pStyle w:val="Prrafodelista"/>
        <w:ind w:right="-113"/>
        <w:jc w:val="both"/>
        <w:rPr>
          <w:rFonts w:ascii="Palatino Linotype" w:hAnsi="Palatino Linotype"/>
          <w:i/>
          <w:sz w:val="22"/>
          <w:szCs w:val="22"/>
        </w:rPr>
      </w:pPr>
      <w:r w:rsidRPr="00B57C5C">
        <w:rPr>
          <w:rFonts w:ascii="Palatino Linotype" w:hAnsi="Palatino Linotype"/>
          <w:i/>
          <w:sz w:val="22"/>
          <w:szCs w:val="22"/>
          <w:lang w:val="en-US"/>
        </w:rPr>
        <w:t>…”</w:t>
      </w:r>
    </w:p>
    <w:p w14:paraId="11E7E85B" w14:textId="77777777" w:rsidR="009254BC" w:rsidRPr="00B57C5C" w:rsidRDefault="009254BC" w:rsidP="009254BC">
      <w:pPr>
        <w:pStyle w:val="Prrafodelista"/>
        <w:spacing w:line="360" w:lineRule="auto"/>
        <w:ind w:left="0"/>
        <w:jc w:val="both"/>
        <w:rPr>
          <w:rFonts w:ascii="Palatino Linotype" w:eastAsia="Calibri" w:hAnsi="Palatino Linotype" w:cs="Times New Roman"/>
          <w:lang w:val="es-ES"/>
        </w:rPr>
      </w:pPr>
    </w:p>
    <w:p w14:paraId="08C99C84" w14:textId="77777777" w:rsidR="00FF30BD" w:rsidRPr="00B57C5C" w:rsidRDefault="00FF30BD" w:rsidP="00FF30BD">
      <w:pPr>
        <w:pStyle w:val="Prrafodelista"/>
        <w:numPr>
          <w:ilvl w:val="0"/>
          <w:numId w:val="1"/>
        </w:numPr>
        <w:spacing w:line="360" w:lineRule="auto"/>
        <w:ind w:left="0" w:firstLine="0"/>
        <w:jc w:val="both"/>
        <w:rPr>
          <w:rFonts w:ascii="Palatino Linotype" w:eastAsia="Calibri" w:hAnsi="Palatino Linotype" w:cs="Times New Roman"/>
          <w:lang w:val="es-ES"/>
        </w:rPr>
      </w:pPr>
      <w:r w:rsidRPr="00B57C5C">
        <w:rPr>
          <w:rFonts w:ascii="Palatino Linotype" w:eastAsia="Calibri" w:hAnsi="Palatino Linotype" w:cs="Times New Roman"/>
          <w:lang w:val="es-ES"/>
        </w:rPr>
        <w:t>Se señaló como modalidad de entrega a través del Sistema de Acceso a la Información Mexiquense (SAIMEX).</w:t>
      </w:r>
    </w:p>
    <w:p w14:paraId="398622EF" w14:textId="77777777" w:rsidR="00FF30BD" w:rsidRPr="00B57C5C" w:rsidRDefault="00FF30BD" w:rsidP="00FF30BD">
      <w:pPr>
        <w:pStyle w:val="Prrafodelista"/>
        <w:spacing w:line="360" w:lineRule="auto"/>
        <w:ind w:left="0"/>
        <w:jc w:val="both"/>
        <w:rPr>
          <w:rFonts w:ascii="Palatino Linotype" w:eastAsia="Calibri" w:hAnsi="Palatino Linotype" w:cs="Times New Roman"/>
          <w:lang w:val="es-ES"/>
        </w:rPr>
      </w:pPr>
    </w:p>
    <w:p w14:paraId="69F70064" w14:textId="77777777" w:rsidR="00FF30BD" w:rsidRPr="00B57C5C" w:rsidRDefault="00FF30BD" w:rsidP="00FF30BD">
      <w:pPr>
        <w:pStyle w:val="Prrafodelista"/>
        <w:numPr>
          <w:ilvl w:val="0"/>
          <w:numId w:val="1"/>
        </w:numPr>
        <w:spacing w:line="360" w:lineRule="auto"/>
        <w:ind w:left="0" w:firstLine="0"/>
        <w:jc w:val="both"/>
        <w:rPr>
          <w:rFonts w:ascii="Palatino Linotype" w:eastAsia="Calibri" w:hAnsi="Palatino Linotype" w:cs="Times New Roman"/>
          <w:lang w:val="es-ES"/>
        </w:rPr>
      </w:pPr>
      <w:r w:rsidRPr="00B57C5C">
        <w:rPr>
          <w:rFonts w:ascii="Palatino Linotype" w:eastAsia="Calibri" w:hAnsi="Palatino Linotype" w:cs="Times New Roman"/>
          <w:lang w:val="es-ES"/>
        </w:rPr>
        <w:t xml:space="preserve">El </w:t>
      </w:r>
      <w:r w:rsidR="009254BC" w:rsidRPr="00B57C5C">
        <w:rPr>
          <w:rFonts w:ascii="Palatino Linotype" w:eastAsia="Calibri" w:hAnsi="Palatino Linotype" w:cs="Times New Roman"/>
          <w:lang w:val="es-ES"/>
        </w:rPr>
        <w:t>veintiocho (28) de octubre</w:t>
      </w:r>
      <w:r w:rsidRPr="00B57C5C">
        <w:rPr>
          <w:rFonts w:ascii="Palatino Linotype" w:eastAsia="Calibri" w:hAnsi="Palatino Linotype" w:cs="Times New Roman"/>
          <w:lang w:val="es-ES"/>
        </w:rPr>
        <w:t xml:space="preserve"> de dos mil veintiuno, se realizó un requerimiento al servidor público habilitado.</w:t>
      </w:r>
    </w:p>
    <w:p w14:paraId="43D6E6CD" w14:textId="77777777" w:rsidR="00FF30BD" w:rsidRPr="00B57C5C" w:rsidRDefault="00FF30BD" w:rsidP="00FF30BD">
      <w:pPr>
        <w:pStyle w:val="Prrafodelista"/>
        <w:spacing w:line="360" w:lineRule="auto"/>
        <w:ind w:left="0"/>
        <w:jc w:val="both"/>
        <w:rPr>
          <w:rFonts w:ascii="Palatino Linotype" w:eastAsia="Calibri" w:hAnsi="Palatino Linotype" w:cs="Times New Roman"/>
          <w:b/>
          <w:i/>
          <w:lang w:val="es-ES"/>
        </w:rPr>
      </w:pPr>
    </w:p>
    <w:p w14:paraId="26612496" w14:textId="77777777" w:rsidR="00FF30BD" w:rsidRPr="00B57C5C" w:rsidRDefault="00FF30BD" w:rsidP="00FF30BD">
      <w:pPr>
        <w:pStyle w:val="Prrafodelista"/>
        <w:numPr>
          <w:ilvl w:val="0"/>
          <w:numId w:val="1"/>
        </w:numPr>
        <w:spacing w:line="360" w:lineRule="auto"/>
        <w:ind w:left="0" w:firstLine="0"/>
        <w:jc w:val="both"/>
        <w:rPr>
          <w:rFonts w:ascii="Palatino Linotype" w:eastAsia="Calibri" w:hAnsi="Palatino Linotype" w:cs="Times New Roman"/>
          <w:b/>
          <w:i/>
          <w:lang w:val="es-ES"/>
        </w:rPr>
      </w:pPr>
      <w:r w:rsidRPr="00B57C5C">
        <w:rPr>
          <w:rFonts w:ascii="Palatino Linotype" w:eastAsia="Calibri" w:hAnsi="Palatino Linotype" w:cs="Times New Roman"/>
          <w:lang w:val="es-ES"/>
        </w:rPr>
        <w:t xml:space="preserve">El </w:t>
      </w:r>
      <w:r w:rsidR="009254BC" w:rsidRPr="00B57C5C">
        <w:rPr>
          <w:rFonts w:ascii="Palatino Linotype" w:eastAsia="Calibri" w:hAnsi="Palatino Linotype" w:cs="Times New Roman"/>
          <w:lang w:val="es-ES"/>
        </w:rPr>
        <w:t>doce (12</w:t>
      </w:r>
      <w:r w:rsidRPr="00B57C5C">
        <w:rPr>
          <w:rFonts w:ascii="Palatino Linotype" w:eastAsia="Calibri" w:hAnsi="Palatino Linotype" w:cs="Times New Roman"/>
          <w:lang w:val="es-ES"/>
        </w:rPr>
        <w:t xml:space="preserve">) de noviembre de dos mil veintiuno, el </w:t>
      </w:r>
      <w:r w:rsidRPr="00B57C5C">
        <w:rPr>
          <w:rFonts w:ascii="Palatino Linotype" w:eastAsia="Calibri" w:hAnsi="Palatino Linotype" w:cs="Arial"/>
          <w:b/>
          <w:lang w:val="es-AR"/>
        </w:rPr>
        <w:t>SUJETO OBLIGADO</w:t>
      </w:r>
      <w:r w:rsidRPr="00B57C5C">
        <w:rPr>
          <w:rFonts w:ascii="Palatino Linotype" w:eastAsia="Calibri" w:hAnsi="Palatino Linotype" w:cs="Arial"/>
          <w:b/>
          <w:i/>
          <w:lang w:val="es-AR"/>
        </w:rPr>
        <w:t xml:space="preserve"> </w:t>
      </w:r>
      <w:r w:rsidRPr="00B57C5C">
        <w:rPr>
          <w:rFonts w:ascii="Palatino Linotype" w:eastAsia="Times New Roman" w:hAnsi="Palatino Linotype" w:cs="Arial"/>
          <w:lang w:val="es-ES"/>
        </w:rPr>
        <w:t>dio respuesta a la solicitud de información, en los siguientes términos</w:t>
      </w:r>
      <w:r w:rsidRPr="00B57C5C">
        <w:rPr>
          <w:rFonts w:ascii="Palatino Linotype" w:eastAsia="Calibri" w:hAnsi="Palatino Linotype" w:cs="Times New Roman"/>
          <w:bCs/>
          <w:iCs/>
          <w:lang w:val="es-ES"/>
        </w:rPr>
        <w:t>:</w:t>
      </w:r>
    </w:p>
    <w:p w14:paraId="77C5475C" w14:textId="77777777" w:rsidR="001D4613" w:rsidRPr="00B57C5C" w:rsidRDefault="001D4613" w:rsidP="001D4613">
      <w:pPr>
        <w:pStyle w:val="Prrafodelista"/>
        <w:spacing w:line="360" w:lineRule="auto"/>
        <w:ind w:left="0"/>
        <w:jc w:val="both"/>
        <w:rPr>
          <w:rFonts w:ascii="Palatino Linotype" w:eastAsia="Calibri" w:hAnsi="Palatino Linotype" w:cs="Times New Roman"/>
          <w:b/>
          <w:i/>
          <w:lang w:val="es-ES"/>
        </w:rPr>
      </w:pPr>
    </w:p>
    <w:tbl>
      <w:tblPr>
        <w:tblW w:w="7480" w:type="dxa"/>
        <w:jc w:val="center"/>
        <w:tblCellSpacing w:w="0" w:type="dxa"/>
        <w:tblCellMar>
          <w:left w:w="0" w:type="dxa"/>
          <w:right w:w="0" w:type="dxa"/>
        </w:tblCellMar>
        <w:tblLook w:val="04A0" w:firstRow="1" w:lastRow="0" w:firstColumn="1" w:lastColumn="0" w:noHBand="0" w:noVBand="1"/>
      </w:tblPr>
      <w:tblGrid>
        <w:gridCol w:w="7480"/>
      </w:tblGrid>
      <w:tr w:rsidR="001D4613" w:rsidRPr="00B57C5C" w14:paraId="357593C9" w14:textId="77777777" w:rsidTr="001D4613">
        <w:trPr>
          <w:trHeight w:val="150"/>
          <w:tblCellSpacing w:w="0" w:type="dxa"/>
          <w:jc w:val="center"/>
        </w:trPr>
        <w:tc>
          <w:tcPr>
            <w:tcW w:w="0" w:type="auto"/>
            <w:vAlign w:val="center"/>
            <w:hideMark/>
          </w:tcPr>
          <w:p w14:paraId="664F8F74" w14:textId="77777777" w:rsidR="001D4613" w:rsidRPr="00B57C5C" w:rsidRDefault="001D4613" w:rsidP="001D4613">
            <w:pPr>
              <w:spacing w:line="360" w:lineRule="auto"/>
              <w:jc w:val="both"/>
              <w:rPr>
                <w:rFonts w:ascii="Palatino Linotype" w:eastAsia="Times New Roman" w:hAnsi="Palatino Linotype" w:cs="Times New Roman"/>
                <w:i/>
                <w:sz w:val="22"/>
                <w:szCs w:val="22"/>
                <w:lang w:val="es-MX" w:eastAsia="es-MX"/>
              </w:rPr>
            </w:pPr>
            <w:r w:rsidRPr="00B57C5C">
              <w:rPr>
                <w:rFonts w:ascii="Palatino Linotype" w:eastAsia="Times New Roman" w:hAnsi="Palatino Linotype" w:cs="Times New Roman"/>
                <w:i/>
                <w:sz w:val="22"/>
                <w:szCs w:val="22"/>
                <w:lang w:val="es-MX" w:eastAsia="es-MX"/>
              </w:rPr>
              <w:t>“…</w:t>
            </w:r>
          </w:p>
          <w:p w14:paraId="153F38E0" w14:textId="77777777" w:rsidR="001D4613" w:rsidRPr="00B57C5C" w:rsidRDefault="001D4613" w:rsidP="001D4613">
            <w:pPr>
              <w:spacing w:line="360" w:lineRule="auto"/>
              <w:jc w:val="both"/>
              <w:rPr>
                <w:rFonts w:ascii="Palatino Linotype" w:eastAsia="Times New Roman" w:hAnsi="Palatino Linotype" w:cs="Times New Roman"/>
                <w:i/>
                <w:sz w:val="22"/>
                <w:szCs w:val="22"/>
                <w:lang w:val="es-MX" w:eastAsia="es-MX"/>
              </w:rPr>
            </w:pPr>
            <w:r w:rsidRPr="00B57C5C">
              <w:rPr>
                <w:rFonts w:ascii="Palatino Linotype" w:eastAsia="Times New Roman" w:hAnsi="Palatino Linotype" w:cs="Times New Roman"/>
                <w:i/>
                <w:sz w:val="22"/>
                <w:szCs w:val="22"/>
                <w:lang w:val="es-MX" w:eastAsia="es-MX"/>
              </w:rPr>
              <w:t xml:space="preserve">En respuesta a la solicitud recibida, nos permitimos hacer de su conocimiento que con fundamento en el artículo 53, Fracciones: II, V y VI de la Ley de Transparencia y </w:t>
            </w:r>
            <w:r w:rsidRPr="00B57C5C">
              <w:rPr>
                <w:rFonts w:ascii="Palatino Linotype" w:eastAsia="Times New Roman" w:hAnsi="Palatino Linotype" w:cs="Times New Roman"/>
                <w:i/>
                <w:sz w:val="22"/>
                <w:szCs w:val="22"/>
                <w:lang w:val="es-MX" w:eastAsia="es-MX"/>
              </w:rPr>
              <w:lastRenderedPageBreak/>
              <w:t>Acceso a la Información Pública del Estado de México y Municipios, le contestamos que:</w:t>
            </w:r>
          </w:p>
        </w:tc>
      </w:tr>
      <w:tr w:rsidR="001D4613" w:rsidRPr="00B57C5C" w14:paraId="4D579944" w14:textId="77777777" w:rsidTr="001D4613">
        <w:trPr>
          <w:trHeight w:val="375"/>
          <w:tblCellSpacing w:w="0" w:type="dxa"/>
          <w:jc w:val="center"/>
        </w:trPr>
        <w:tc>
          <w:tcPr>
            <w:tcW w:w="0" w:type="auto"/>
            <w:vAlign w:val="center"/>
            <w:hideMark/>
          </w:tcPr>
          <w:p w14:paraId="7AB35883" w14:textId="77777777" w:rsidR="001D4613" w:rsidRPr="00B57C5C" w:rsidRDefault="001D4613" w:rsidP="001D4613">
            <w:pPr>
              <w:spacing w:line="360" w:lineRule="auto"/>
              <w:jc w:val="both"/>
              <w:rPr>
                <w:rFonts w:ascii="Palatino Linotype" w:eastAsia="Times New Roman" w:hAnsi="Palatino Linotype" w:cs="Times New Roman"/>
                <w:i/>
                <w:sz w:val="22"/>
                <w:szCs w:val="22"/>
                <w:lang w:val="es-MX" w:eastAsia="es-MX"/>
              </w:rPr>
            </w:pPr>
          </w:p>
        </w:tc>
      </w:tr>
      <w:tr w:rsidR="001D4613" w:rsidRPr="00B57C5C" w14:paraId="7844A324" w14:textId="77777777" w:rsidTr="001D4613">
        <w:trPr>
          <w:trHeight w:val="150"/>
          <w:tblCellSpacing w:w="0" w:type="dxa"/>
          <w:jc w:val="center"/>
        </w:trPr>
        <w:tc>
          <w:tcPr>
            <w:tcW w:w="0" w:type="auto"/>
            <w:vAlign w:val="center"/>
            <w:hideMark/>
          </w:tcPr>
          <w:p w14:paraId="349FB353" w14:textId="77777777" w:rsidR="001D4613" w:rsidRPr="00B57C5C" w:rsidRDefault="001D4613" w:rsidP="001D4613">
            <w:pPr>
              <w:spacing w:line="360" w:lineRule="auto"/>
              <w:jc w:val="both"/>
              <w:rPr>
                <w:rFonts w:ascii="Palatino Linotype" w:eastAsia="Times New Roman" w:hAnsi="Palatino Linotype" w:cs="Times New Roman"/>
                <w:i/>
                <w:sz w:val="22"/>
                <w:szCs w:val="22"/>
                <w:lang w:val="es-MX" w:eastAsia="es-MX"/>
              </w:rPr>
            </w:pPr>
            <w:r w:rsidRPr="00B57C5C">
              <w:rPr>
                <w:rFonts w:ascii="Palatino Linotype" w:eastAsia="Times New Roman" w:hAnsi="Palatino Linotype" w:cs="Times New Roman"/>
                <w:i/>
                <w:sz w:val="22"/>
                <w:szCs w:val="22"/>
                <w:lang w:val="es-MX" w:eastAsia="es-MX"/>
              </w:rPr>
              <w:t>Se anexa oficio de respuesta</w:t>
            </w:r>
          </w:p>
          <w:p w14:paraId="6DAF4706" w14:textId="77777777" w:rsidR="001D4613" w:rsidRPr="00B57C5C" w:rsidRDefault="001D4613" w:rsidP="001D4613">
            <w:pPr>
              <w:spacing w:line="360" w:lineRule="auto"/>
              <w:jc w:val="both"/>
              <w:rPr>
                <w:rFonts w:ascii="Palatino Linotype" w:eastAsia="Times New Roman" w:hAnsi="Palatino Linotype" w:cs="Times New Roman"/>
                <w:i/>
                <w:sz w:val="22"/>
                <w:szCs w:val="22"/>
                <w:lang w:val="es-MX" w:eastAsia="es-MX"/>
              </w:rPr>
            </w:pPr>
            <w:r w:rsidRPr="00B57C5C">
              <w:rPr>
                <w:rFonts w:ascii="Palatino Linotype" w:eastAsia="Times New Roman" w:hAnsi="Palatino Linotype" w:cs="Times New Roman"/>
                <w:i/>
                <w:sz w:val="22"/>
                <w:szCs w:val="22"/>
                <w:lang w:val="es-MX" w:eastAsia="es-MX"/>
              </w:rPr>
              <w:t>…”</w:t>
            </w:r>
          </w:p>
        </w:tc>
      </w:tr>
    </w:tbl>
    <w:p w14:paraId="7C33A6EB" w14:textId="77777777" w:rsidR="001D4613" w:rsidRPr="00B57C5C" w:rsidRDefault="001D4613" w:rsidP="00FF30BD">
      <w:pPr>
        <w:spacing w:line="360" w:lineRule="auto"/>
        <w:ind w:right="567"/>
        <w:jc w:val="both"/>
        <w:rPr>
          <w:rFonts w:ascii="Palatino Linotype" w:eastAsia="Times New Roman" w:hAnsi="Palatino Linotype" w:cs="Arial"/>
          <w:b/>
          <w:bCs/>
          <w:lang w:val="es-ES"/>
        </w:rPr>
      </w:pPr>
      <w:r w:rsidRPr="00B57C5C">
        <w:rPr>
          <w:rFonts w:ascii="Palatino Linotype" w:eastAsia="Times New Roman" w:hAnsi="Palatino Linotype" w:cs="Arial"/>
          <w:bCs/>
          <w:lang w:val="es-ES"/>
        </w:rPr>
        <w:t>A la respuesta se adjuntó el documento</w:t>
      </w:r>
      <w:r w:rsidRPr="00B57C5C">
        <w:rPr>
          <w:rFonts w:ascii="Palatino Linotype" w:eastAsia="Times New Roman" w:hAnsi="Palatino Linotype" w:cs="Arial"/>
          <w:b/>
          <w:bCs/>
          <w:lang w:val="es-ES"/>
        </w:rPr>
        <w:t xml:space="preserve"> </w:t>
      </w:r>
      <w:hyperlink r:id="rId8" w:tgtFrame="_blank" w:history="1">
        <w:r w:rsidRPr="00B57C5C">
          <w:rPr>
            <w:rStyle w:val="Hipervnculo"/>
            <w:rFonts w:ascii="Palatino Linotype" w:hAnsi="Palatino Linotype" w:cs="Arial"/>
            <w:b/>
            <w:bCs/>
            <w:color w:val="auto"/>
          </w:rPr>
          <w:t>674.pdf</w:t>
        </w:r>
      </w:hyperlink>
      <w:r w:rsidRPr="00B57C5C">
        <w:rPr>
          <w:rFonts w:ascii="Palatino Linotype" w:hAnsi="Palatino Linotype"/>
        </w:rPr>
        <w:t xml:space="preserve">: </w:t>
      </w:r>
      <w:r w:rsidR="0001303C" w:rsidRPr="00B57C5C">
        <w:rPr>
          <w:rFonts w:ascii="Palatino Linotype" w:hAnsi="Palatino Linotype"/>
        </w:rPr>
        <w:t xml:space="preserve">oficio DSPYTM/EJ/4182/2021, de fecha nueve de noviembre de 2021, suscrito por el Comisario de Seguridad Pública y Tránsito Municipal, en el que de forma medular señaló </w:t>
      </w:r>
      <w:r w:rsidR="0001303C" w:rsidRPr="00B57C5C">
        <w:rPr>
          <w:rFonts w:ascii="Palatino Linotype" w:hAnsi="Palatino Linotype"/>
          <w:i/>
        </w:rPr>
        <w:t>“…Atendiendo el principio de máxima publicidad, me permito comunicarle que se realizó una búsqueda exhaustiva en los archivos físicos y electrónicos que obran en la Subdirección de Inteligencia, C-4 y Plataforma México del Municipio de Atizapán de Zaragoza, sin encontrar reporte alguno que indique que elementos de seguridad pública de esta Dirección acudieron en fecha primero de marzo, del 2018 al pedio ubicado, en calle; y el número 41-a, de la calle Gustavo Baz, Atizapán de Zaragoza. …”</w:t>
      </w:r>
      <w:r w:rsidR="0001303C" w:rsidRPr="00B57C5C">
        <w:rPr>
          <w:rFonts w:ascii="Palatino Linotype" w:hAnsi="Palatino Linotype"/>
        </w:rPr>
        <w:t xml:space="preserve"> </w:t>
      </w:r>
    </w:p>
    <w:p w14:paraId="64977589" w14:textId="77777777" w:rsidR="001D4613" w:rsidRPr="00B57C5C" w:rsidRDefault="001D4613" w:rsidP="00FF30BD">
      <w:pPr>
        <w:spacing w:line="360" w:lineRule="auto"/>
        <w:ind w:right="567"/>
        <w:jc w:val="both"/>
        <w:rPr>
          <w:rFonts w:ascii="Palatino Linotype" w:eastAsia="Times New Roman" w:hAnsi="Palatino Linotype" w:cs="Arial"/>
          <w:b/>
          <w:bCs/>
          <w:lang w:val="es-ES"/>
        </w:rPr>
      </w:pPr>
    </w:p>
    <w:p w14:paraId="218505D4" w14:textId="77777777" w:rsidR="00FF30BD" w:rsidRPr="00B57C5C" w:rsidRDefault="00FF30BD" w:rsidP="00FF30BD">
      <w:pPr>
        <w:pStyle w:val="Prrafodelista"/>
        <w:numPr>
          <w:ilvl w:val="0"/>
          <w:numId w:val="1"/>
        </w:numPr>
        <w:spacing w:line="360" w:lineRule="auto"/>
        <w:ind w:left="0" w:firstLine="0"/>
        <w:jc w:val="both"/>
        <w:rPr>
          <w:rFonts w:ascii="Palatino Linotype" w:hAnsi="Palatino Linotype" w:cs="Arial"/>
          <w:i/>
          <w:sz w:val="22"/>
          <w:szCs w:val="22"/>
        </w:rPr>
      </w:pPr>
      <w:r w:rsidRPr="00B57C5C">
        <w:rPr>
          <w:rFonts w:ascii="Palatino Linotype" w:eastAsia="Calibri" w:hAnsi="Palatino Linotype" w:cs="Arial"/>
          <w:lang w:val="es-AR"/>
        </w:rPr>
        <w:t xml:space="preserve">El </w:t>
      </w:r>
      <w:r w:rsidR="00077C85" w:rsidRPr="00B57C5C">
        <w:rPr>
          <w:rFonts w:ascii="Palatino Linotype" w:eastAsia="Calibri" w:hAnsi="Palatino Linotype" w:cs="Arial"/>
          <w:lang w:val="es-AR"/>
        </w:rPr>
        <w:t>uno (01) de diciembre</w:t>
      </w:r>
      <w:r w:rsidRPr="00B57C5C">
        <w:rPr>
          <w:rFonts w:ascii="Palatino Linotype" w:eastAsia="Calibri" w:hAnsi="Palatino Linotype" w:cs="Arial"/>
          <w:lang w:val="es-AR"/>
        </w:rPr>
        <w:t xml:space="preserve"> de</w:t>
      </w:r>
      <w:r w:rsidRPr="00B57C5C">
        <w:rPr>
          <w:rFonts w:ascii="Palatino Linotype" w:eastAsia="Times New Roman" w:hAnsi="Palatino Linotype" w:cs="Arial"/>
          <w:lang w:val="es-ES"/>
        </w:rPr>
        <w:t xml:space="preserve"> dos mil veintiuno, </w:t>
      </w:r>
      <w:r w:rsidRPr="00B57C5C">
        <w:rPr>
          <w:rFonts w:ascii="Palatino Linotype" w:hAnsi="Palatino Linotype"/>
          <w:b/>
        </w:rPr>
        <w:t>EL RECURRENTE</w:t>
      </w:r>
      <w:r w:rsidRPr="00B57C5C">
        <w:rPr>
          <w:rFonts w:ascii="Palatino Linotype" w:eastAsia="Times New Roman" w:hAnsi="Palatino Linotype" w:cs="Arial"/>
          <w:lang w:val="es-ES"/>
        </w:rPr>
        <w:t xml:space="preserve"> interpuso los recursos de revisión, en contra de las respuestas y, señaló como:</w:t>
      </w:r>
      <w:bookmarkStart w:id="3" w:name="_Toc472500652"/>
      <w:bookmarkStart w:id="4" w:name="_Toc472427085"/>
      <w:bookmarkStart w:id="5" w:name="_Toc462307683"/>
    </w:p>
    <w:p w14:paraId="073D4F90" w14:textId="77777777" w:rsidR="00FF30BD" w:rsidRPr="00B57C5C" w:rsidRDefault="00FF30BD" w:rsidP="00FF30BD">
      <w:pPr>
        <w:pStyle w:val="Prrafodelista"/>
        <w:spacing w:line="360" w:lineRule="auto"/>
        <w:ind w:left="567"/>
        <w:jc w:val="both"/>
        <w:rPr>
          <w:rFonts w:ascii="Palatino Linotype" w:hAnsi="Palatino Linotype" w:cs="Arial"/>
          <w:sz w:val="22"/>
          <w:szCs w:val="22"/>
        </w:rPr>
      </w:pPr>
    </w:p>
    <w:p w14:paraId="56220DF8" w14:textId="77777777" w:rsidR="00FF30BD" w:rsidRPr="00B57C5C" w:rsidRDefault="00FF30BD" w:rsidP="00FF30BD">
      <w:pPr>
        <w:pStyle w:val="Prrafodelista"/>
        <w:spacing w:line="360" w:lineRule="auto"/>
        <w:ind w:left="567"/>
        <w:jc w:val="both"/>
        <w:rPr>
          <w:rFonts w:ascii="Palatino Linotype" w:eastAsia="Calibri" w:hAnsi="Palatino Linotype" w:cs="Arial"/>
          <w:szCs w:val="22"/>
          <w:lang w:val="es-ES"/>
        </w:rPr>
      </w:pPr>
      <w:r w:rsidRPr="00B57C5C">
        <w:rPr>
          <w:rFonts w:ascii="Palatino Linotype" w:hAnsi="Palatino Linotype"/>
          <w:b/>
        </w:rPr>
        <w:t>Acto impugnado:</w:t>
      </w:r>
      <w:r w:rsidRPr="00B57C5C">
        <w:rPr>
          <w:rStyle w:val="Ttulo2Car"/>
          <w:rFonts w:ascii="Palatino Linotype" w:hAnsi="Palatino Linotype"/>
          <w:b/>
          <w:i/>
          <w:lang w:val="es-ES"/>
        </w:rPr>
        <w:t xml:space="preserve"> </w:t>
      </w:r>
      <w:r w:rsidRPr="00B57C5C">
        <w:rPr>
          <w:rFonts w:ascii="Palatino Linotype" w:hAnsi="Palatino Linotype"/>
        </w:rPr>
        <w:t>“</w:t>
      </w:r>
      <w:r w:rsidR="00077C85" w:rsidRPr="00B57C5C">
        <w:rPr>
          <w:rFonts w:ascii="Palatino Linotype" w:hAnsi="Palatino Linotype"/>
          <w:i/>
          <w:sz w:val="22"/>
        </w:rPr>
        <w:t>Atizapán de Zaragoza, 1 de Diciembre del 2021. Buenos días; esto es, un recurso de revisión. El sujeto obligado; es el H. Ayuntamiento de Atizapán de Zaragoza. Dirigido al; Director de Seguridad pública y tránsito. ALBERTO LUÍS UGALDE FERNANDEZ. En la sección de archivos, se adjuntan 4 archivos. El primero es el recurso de revisión, la solicitud de información, con la respuesta a esta solicitud y otra respuesta con fecha del 2019.</w:t>
      </w:r>
      <w:r w:rsidRPr="00B57C5C">
        <w:rPr>
          <w:rFonts w:ascii="Palatino Linotype" w:hAnsi="Palatino Linotype"/>
        </w:rPr>
        <w:t>"</w:t>
      </w:r>
      <w:r w:rsidRPr="00B57C5C">
        <w:rPr>
          <w:rFonts w:ascii="Palatino Linotype" w:eastAsia="Calibri" w:hAnsi="Palatino Linotype" w:cs="Arial"/>
          <w:sz w:val="20"/>
          <w:szCs w:val="22"/>
          <w:lang w:val="es-ES"/>
        </w:rPr>
        <w:t xml:space="preserve"> </w:t>
      </w:r>
      <w:r w:rsidRPr="00B57C5C">
        <w:rPr>
          <w:rFonts w:ascii="Palatino Linotype" w:eastAsia="Calibri" w:hAnsi="Palatino Linotype" w:cs="Arial"/>
          <w:i/>
          <w:sz w:val="22"/>
          <w:szCs w:val="22"/>
          <w:lang w:val="es-ES"/>
        </w:rPr>
        <w:t>(Sic)</w:t>
      </w:r>
    </w:p>
    <w:p w14:paraId="737EC7F2" w14:textId="77777777" w:rsidR="00FF30BD" w:rsidRPr="00B57C5C" w:rsidRDefault="00FF30BD" w:rsidP="00FF30BD">
      <w:pPr>
        <w:pStyle w:val="Prrafodelista"/>
        <w:spacing w:line="360" w:lineRule="auto"/>
        <w:ind w:left="567"/>
        <w:jc w:val="both"/>
        <w:rPr>
          <w:rFonts w:ascii="Palatino Linotype" w:eastAsia="Calibri" w:hAnsi="Palatino Linotype" w:cs="Arial"/>
          <w:szCs w:val="22"/>
          <w:lang w:val="es-ES"/>
        </w:rPr>
      </w:pPr>
    </w:p>
    <w:p w14:paraId="61C97B7C" w14:textId="77777777" w:rsidR="00FF30BD" w:rsidRPr="00B57C5C" w:rsidRDefault="00FF30BD" w:rsidP="00FF30BD">
      <w:pPr>
        <w:pStyle w:val="Prrafodelista"/>
        <w:spacing w:line="360" w:lineRule="auto"/>
        <w:ind w:left="567"/>
        <w:jc w:val="both"/>
        <w:rPr>
          <w:rFonts w:ascii="Palatino Linotype" w:hAnsi="Palatino Linotype" w:cs="Arial"/>
          <w:sz w:val="22"/>
          <w:szCs w:val="22"/>
        </w:rPr>
      </w:pPr>
      <w:r w:rsidRPr="00B57C5C">
        <w:rPr>
          <w:rFonts w:ascii="Palatino Linotype" w:hAnsi="Palatino Linotype"/>
          <w:b/>
        </w:rPr>
        <w:t>Razones o Motivos de inconformidad:</w:t>
      </w:r>
      <w:r w:rsidRPr="00B57C5C">
        <w:rPr>
          <w:rStyle w:val="Ttulo2Car"/>
          <w:rFonts w:ascii="Palatino Linotype" w:hAnsi="Palatino Linotype"/>
          <w:b/>
          <w:lang w:val="es-ES"/>
        </w:rPr>
        <w:t xml:space="preserve"> </w:t>
      </w:r>
      <w:r w:rsidRPr="00B57C5C">
        <w:rPr>
          <w:rFonts w:ascii="Palatino Linotype" w:hAnsi="Palatino Linotype"/>
          <w:i/>
          <w:sz w:val="22"/>
          <w:szCs w:val="22"/>
        </w:rPr>
        <w:t>“</w:t>
      </w:r>
      <w:r w:rsidR="00077C85" w:rsidRPr="00B57C5C">
        <w:rPr>
          <w:rFonts w:ascii="Palatino Linotype" w:hAnsi="Palatino Linotype"/>
          <w:i/>
          <w:color w:val="000000"/>
          <w:sz w:val="22"/>
          <w:szCs w:val="22"/>
        </w:rPr>
        <w:t>El Sujeto obligado; con anteoridad, en otra respuesta, refirió que sí existía, tal información; hasta aporto datos.</w:t>
      </w:r>
      <w:r w:rsidRPr="00B57C5C">
        <w:rPr>
          <w:rFonts w:ascii="Palatino Linotype" w:hAnsi="Palatino Linotype"/>
          <w:i/>
          <w:sz w:val="22"/>
          <w:szCs w:val="22"/>
        </w:rPr>
        <w:t xml:space="preserve">” </w:t>
      </w:r>
      <w:r w:rsidRPr="00B57C5C">
        <w:rPr>
          <w:rFonts w:ascii="Palatino Linotype" w:hAnsi="Palatino Linotype" w:cs="Arial"/>
          <w:i/>
          <w:sz w:val="22"/>
          <w:szCs w:val="22"/>
        </w:rPr>
        <w:t xml:space="preserve">(Sic) </w:t>
      </w:r>
    </w:p>
    <w:p w14:paraId="09932588" w14:textId="77777777" w:rsidR="00FF30BD" w:rsidRPr="00B57C5C" w:rsidRDefault="00FF30BD" w:rsidP="00680717">
      <w:pPr>
        <w:spacing w:line="360" w:lineRule="auto"/>
        <w:jc w:val="both"/>
        <w:rPr>
          <w:rFonts w:ascii="Palatino Linotype" w:eastAsia="Times New Roman" w:hAnsi="Palatino Linotype" w:cs="Arial"/>
          <w:i/>
          <w:color w:val="333333"/>
          <w:sz w:val="22"/>
          <w:szCs w:val="22"/>
          <w:lang w:val="es-ES"/>
        </w:rPr>
      </w:pPr>
    </w:p>
    <w:p w14:paraId="6D1391F1" w14:textId="77777777" w:rsidR="00680717" w:rsidRPr="00B57C5C" w:rsidRDefault="00680717" w:rsidP="00680717">
      <w:pPr>
        <w:spacing w:line="360" w:lineRule="auto"/>
        <w:jc w:val="both"/>
        <w:rPr>
          <w:rFonts w:ascii="Palatino Linotype" w:eastAsia="Times New Roman" w:hAnsi="Palatino Linotype" w:cs="Arial"/>
          <w:color w:val="333333"/>
          <w:sz w:val="22"/>
          <w:szCs w:val="22"/>
          <w:lang w:val="es-ES"/>
        </w:rPr>
      </w:pPr>
      <w:r w:rsidRPr="00B57C5C">
        <w:rPr>
          <w:rFonts w:ascii="Palatino Linotype" w:eastAsia="Times New Roman" w:hAnsi="Palatino Linotype" w:cs="Arial"/>
          <w:color w:val="333333"/>
          <w:sz w:val="22"/>
          <w:szCs w:val="22"/>
          <w:lang w:val="es-ES"/>
        </w:rPr>
        <w:t>Al recurso de revisión se adjuntaron los siguientes documentos:</w:t>
      </w:r>
    </w:p>
    <w:p w14:paraId="22D2CBF4" w14:textId="77777777" w:rsidR="002004BC" w:rsidRPr="00B57C5C" w:rsidRDefault="002004BC" w:rsidP="00680717">
      <w:pPr>
        <w:spacing w:line="360" w:lineRule="auto"/>
        <w:jc w:val="both"/>
        <w:rPr>
          <w:rFonts w:ascii="Palatino Linotype" w:eastAsia="Times New Roman" w:hAnsi="Palatino Linotype" w:cs="Arial"/>
          <w:color w:val="333333"/>
          <w:sz w:val="22"/>
          <w:szCs w:val="22"/>
          <w:lang w:val="es-ES"/>
        </w:rPr>
      </w:pPr>
    </w:p>
    <w:p w14:paraId="0BE71DCB" w14:textId="77777777" w:rsidR="002004BC" w:rsidRPr="00B57C5C" w:rsidRDefault="00664FB4" w:rsidP="002004BC">
      <w:pPr>
        <w:numPr>
          <w:ilvl w:val="0"/>
          <w:numId w:val="39"/>
        </w:numPr>
        <w:spacing w:line="360" w:lineRule="auto"/>
        <w:rPr>
          <w:rFonts w:ascii="Palatino Linotype" w:eastAsia="Times New Roman" w:hAnsi="Palatino Linotype" w:cs="Arial"/>
          <w:sz w:val="22"/>
          <w:szCs w:val="22"/>
          <w:lang w:val="es-MX" w:eastAsia="es-MX"/>
        </w:rPr>
      </w:pPr>
      <w:hyperlink r:id="rId9" w:tgtFrame="_blank" w:history="1">
        <w:r w:rsidR="00680717" w:rsidRPr="00B57C5C">
          <w:rPr>
            <w:rStyle w:val="Hipervnculo"/>
            <w:rFonts w:ascii="Palatino Linotype" w:hAnsi="Palatino Linotype" w:cs="Arial"/>
            <w:b/>
            <w:bCs/>
            <w:color w:val="auto"/>
            <w:sz w:val="22"/>
            <w:szCs w:val="22"/>
          </w:rPr>
          <w:t>262 (1).PDF</w:t>
        </w:r>
      </w:hyperlink>
      <w:r w:rsidR="002004BC" w:rsidRPr="00B57C5C">
        <w:rPr>
          <w:rFonts w:ascii="Palatino Linotype" w:hAnsi="Palatino Linotype" w:cs="Arial"/>
          <w:sz w:val="22"/>
          <w:szCs w:val="22"/>
        </w:rPr>
        <w:t>: oficio DSPYTM/EJ/1198/2019 de fecha ocho (08) de abril</w:t>
      </w:r>
      <w:r w:rsidR="00BB7060" w:rsidRPr="00B57C5C">
        <w:rPr>
          <w:rFonts w:ascii="Palatino Linotype" w:hAnsi="Palatino Linotype" w:cs="Arial"/>
          <w:sz w:val="22"/>
          <w:szCs w:val="22"/>
        </w:rPr>
        <w:t xml:space="preserve"> de dos mil diecinueve, suscrito</w:t>
      </w:r>
      <w:r w:rsidR="002004BC" w:rsidRPr="00B57C5C">
        <w:rPr>
          <w:rFonts w:ascii="Palatino Linotype" w:hAnsi="Palatino Linotype" w:cs="Arial"/>
          <w:sz w:val="22"/>
          <w:szCs w:val="22"/>
        </w:rPr>
        <w:t xml:space="preserve"> por el Director de Seguridad y Tránsito Municipal, mediante el cual da respuesta a </w:t>
      </w:r>
      <w:r w:rsidR="00607477" w:rsidRPr="00B57C5C">
        <w:rPr>
          <w:rFonts w:ascii="Palatino Linotype" w:hAnsi="Palatino Linotype" w:cs="Arial"/>
          <w:sz w:val="22"/>
          <w:szCs w:val="22"/>
        </w:rPr>
        <w:t>la solicitud de información 00262/ATIZARA/IP/2019.</w:t>
      </w:r>
    </w:p>
    <w:p w14:paraId="3C6EB988" w14:textId="77777777" w:rsidR="002004BC" w:rsidRPr="00B57C5C" w:rsidRDefault="002004BC" w:rsidP="002004BC">
      <w:pPr>
        <w:spacing w:line="360" w:lineRule="auto"/>
        <w:ind w:left="720"/>
        <w:rPr>
          <w:rFonts w:ascii="Palatino Linotype" w:eastAsia="Times New Roman" w:hAnsi="Palatino Linotype" w:cs="Arial"/>
          <w:sz w:val="22"/>
          <w:szCs w:val="22"/>
          <w:lang w:val="es-MX" w:eastAsia="es-MX"/>
        </w:rPr>
      </w:pPr>
    </w:p>
    <w:p w14:paraId="7ED06680" w14:textId="77777777" w:rsidR="00680717" w:rsidRPr="00B57C5C" w:rsidRDefault="00664FB4" w:rsidP="002004BC">
      <w:pPr>
        <w:numPr>
          <w:ilvl w:val="0"/>
          <w:numId w:val="39"/>
        </w:numPr>
        <w:spacing w:line="360" w:lineRule="auto"/>
        <w:rPr>
          <w:rFonts w:ascii="Palatino Linotype" w:hAnsi="Palatino Linotype" w:cs="Arial"/>
          <w:sz w:val="22"/>
          <w:szCs w:val="22"/>
        </w:rPr>
      </w:pPr>
      <w:hyperlink r:id="rId10" w:tgtFrame="_blank" w:history="1">
        <w:r w:rsidR="00680717" w:rsidRPr="00B57C5C">
          <w:rPr>
            <w:rStyle w:val="Hipervnculo"/>
            <w:rFonts w:ascii="Palatino Linotype" w:hAnsi="Palatino Linotype" w:cs="Arial"/>
            <w:b/>
            <w:bCs/>
            <w:color w:val="auto"/>
            <w:sz w:val="22"/>
            <w:szCs w:val="22"/>
          </w:rPr>
          <w:t>12_1_2021-WPS Office.docx</w:t>
        </w:r>
      </w:hyperlink>
      <w:r w:rsidR="002004BC" w:rsidRPr="00B57C5C">
        <w:rPr>
          <w:rFonts w:ascii="Palatino Linotype" w:hAnsi="Palatino Linotype" w:cs="Arial"/>
          <w:sz w:val="22"/>
          <w:szCs w:val="22"/>
        </w:rPr>
        <w:t>:</w:t>
      </w:r>
      <w:r w:rsidR="003B5F79" w:rsidRPr="00B57C5C">
        <w:rPr>
          <w:rFonts w:ascii="Palatino Linotype" w:hAnsi="Palatino Linotype" w:cs="Arial"/>
          <w:sz w:val="22"/>
          <w:szCs w:val="22"/>
        </w:rPr>
        <w:t xml:space="preserve"> documento en formato WORD, mediante el cual, el RECURRENTE manifestó de forma medular lo siguiente:</w:t>
      </w:r>
    </w:p>
    <w:p w14:paraId="1BF94360" w14:textId="77777777" w:rsidR="003B5F79" w:rsidRPr="00B57C5C" w:rsidRDefault="003B5F79" w:rsidP="003B5F79">
      <w:pPr>
        <w:pStyle w:val="Prrafodelista"/>
        <w:rPr>
          <w:rFonts w:ascii="Palatino Linotype" w:hAnsi="Palatino Linotype" w:cs="Arial"/>
          <w:sz w:val="22"/>
          <w:szCs w:val="22"/>
        </w:rPr>
      </w:pPr>
    </w:p>
    <w:p w14:paraId="449A6B8D" w14:textId="77777777" w:rsidR="003B5F79" w:rsidRPr="00B57C5C" w:rsidRDefault="003B5F79" w:rsidP="003B5F79">
      <w:pPr>
        <w:shd w:val="clear" w:color="FFFFFF" w:fill="FFFFFF"/>
        <w:ind w:left="709" w:right="284"/>
        <w:jc w:val="both"/>
        <w:rPr>
          <w:rFonts w:ascii="Palatino Linotype" w:eastAsia="Cambria Math" w:hAnsi="Palatino Linotype" w:cs="Cambria Math"/>
          <w:i/>
          <w:sz w:val="22"/>
          <w:szCs w:val="28"/>
        </w:rPr>
      </w:pPr>
      <w:r w:rsidRPr="00B57C5C">
        <w:rPr>
          <w:rFonts w:ascii="Palatino Linotype" w:eastAsia="Cambria Math" w:hAnsi="Palatino Linotype" w:cs="Cambria Math"/>
          <w:i/>
          <w:sz w:val="22"/>
          <w:szCs w:val="28"/>
          <w:lang w:val="en-US"/>
        </w:rPr>
        <w:t>“…AGRADECEMOS A LA DIRECCIÓN, DE SEGURIDAD PÚBLICA Y TRANSITO; HAYA DADO RESPUESTA, A NUESTRA SOLICITUD; COMENTARLES QUE HAY  IMPRECISIÓNES, EN ESTA  RESPUESTA.</w:t>
      </w:r>
    </w:p>
    <w:p w14:paraId="731CEA78" w14:textId="77777777" w:rsidR="003B5F79" w:rsidRPr="00B57C5C" w:rsidRDefault="003B5F79" w:rsidP="003B5F79">
      <w:pPr>
        <w:shd w:val="clear" w:color="FFFFFF" w:fill="FFFFFF"/>
        <w:ind w:left="709" w:right="284"/>
        <w:jc w:val="both"/>
        <w:rPr>
          <w:rFonts w:ascii="Palatino Linotype" w:eastAsia="Cambria Math" w:hAnsi="Palatino Linotype" w:cs="Cambria Math"/>
          <w:i/>
          <w:sz w:val="22"/>
          <w:szCs w:val="28"/>
        </w:rPr>
      </w:pPr>
      <w:r w:rsidRPr="00B57C5C">
        <w:rPr>
          <w:rFonts w:ascii="Palatino Linotype" w:eastAsia="Cambria Math" w:hAnsi="Palatino Linotype" w:cs="Cambria Math"/>
          <w:i/>
          <w:sz w:val="22"/>
          <w:szCs w:val="28"/>
          <w:lang w:val="en-US"/>
        </w:rPr>
        <w:t>SE ADJUNTA, CON ESTE RECURSO DE REVISIÓN; LA SOLICITUD DE INFORMACIÓN, CON LA RESPUESTA Y UNA ANTERIOR RESPUESTA.</w:t>
      </w:r>
    </w:p>
    <w:p w14:paraId="375BED2A" w14:textId="77777777" w:rsidR="003B5F79" w:rsidRPr="00B57C5C" w:rsidRDefault="003B5F79" w:rsidP="003B5F79">
      <w:pPr>
        <w:shd w:val="clear" w:color="FFFFFF" w:fill="FFFFFF"/>
        <w:ind w:left="709" w:right="284"/>
        <w:jc w:val="center"/>
        <w:rPr>
          <w:rFonts w:ascii="Palatino Linotype" w:eastAsia="Cambria Math" w:hAnsi="Palatino Linotype" w:cs="Cambria Math"/>
          <w:i/>
          <w:color w:val="FF0000"/>
          <w:sz w:val="22"/>
          <w:szCs w:val="28"/>
        </w:rPr>
      </w:pPr>
      <w:r w:rsidRPr="00B57C5C">
        <w:rPr>
          <w:rFonts w:ascii="Palatino Linotype" w:eastAsia="Cambria Math" w:hAnsi="Palatino Linotype" w:cs="Cambria Math"/>
          <w:i/>
          <w:color w:val="FF0000"/>
          <w:sz w:val="22"/>
          <w:szCs w:val="28"/>
          <w:lang w:val="en-US"/>
        </w:rPr>
        <w:t>Número de Folio de la Solicitud:    00262/ATIZARA/IP/2019</w:t>
      </w:r>
    </w:p>
    <w:p w14:paraId="5CA62991" w14:textId="77777777" w:rsidR="003B5F79" w:rsidRPr="00B57C5C" w:rsidRDefault="003B5F79" w:rsidP="003B5F79">
      <w:pPr>
        <w:shd w:val="clear" w:color="FFFFFF" w:fill="FFFFFF"/>
        <w:ind w:left="709" w:right="284"/>
        <w:jc w:val="both"/>
        <w:rPr>
          <w:rFonts w:ascii="Palatino Linotype" w:eastAsia="Cambria Math" w:hAnsi="Palatino Linotype" w:cs="Cambria Math"/>
          <w:b/>
          <w:bCs/>
          <w:i/>
          <w:sz w:val="22"/>
          <w:szCs w:val="28"/>
        </w:rPr>
      </w:pPr>
      <w:r w:rsidRPr="00B57C5C">
        <w:rPr>
          <w:rFonts w:ascii="Palatino Linotype" w:eastAsia="Cambria Math" w:hAnsi="Palatino Linotype" w:cs="Cambria Math"/>
          <w:b/>
          <w:bCs/>
          <w:i/>
          <w:sz w:val="22"/>
          <w:szCs w:val="28"/>
          <w:lang w:val="en-US"/>
        </w:rPr>
        <w:t xml:space="preserve">( </w:t>
      </w:r>
      <w:r w:rsidRPr="00B57C5C">
        <w:rPr>
          <w:rFonts w:ascii="Palatino Linotype" w:eastAsia="Cambria Math" w:hAnsi="Palatino Linotype" w:cs="Cambria Math"/>
          <w:i/>
          <w:sz w:val="22"/>
          <w:szCs w:val="28"/>
          <w:lang w:val="en-US"/>
        </w:rPr>
        <w:t xml:space="preserve">SUSCRITA Y FIRMADA; POR EL DIRECTOR, DE LA DIRECCION DE SEGURIDAD PÚBLICA Y TRANSITO; LIC. ABERTO LUIS AGALDE FERNÁNDEZ. DÓNDE CORROBORA; QUE LOS ELEMENTOS, DE LA DIRECCIÓN DE SEGURIDAD PÚBLICA, SÍ ACUDIERON A DICHO PREDIO. </w:t>
      </w:r>
      <w:r w:rsidRPr="00B57C5C">
        <w:rPr>
          <w:rFonts w:ascii="Palatino Linotype" w:eastAsia="Cambria Math" w:hAnsi="Palatino Linotype" w:cs="Cambria Math"/>
          <w:b/>
          <w:bCs/>
          <w:i/>
          <w:sz w:val="22"/>
          <w:szCs w:val="28"/>
          <w:lang w:val="en-US"/>
        </w:rPr>
        <w:t>)</w:t>
      </w:r>
    </w:p>
    <w:p w14:paraId="6D957A30" w14:textId="77777777" w:rsidR="003B5F79" w:rsidRPr="00B57C5C" w:rsidRDefault="003B5F79" w:rsidP="003B5F79">
      <w:pPr>
        <w:shd w:val="clear" w:color="FFFFFF" w:fill="FFFFFF"/>
        <w:ind w:left="709" w:right="284"/>
        <w:jc w:val="both"/>
        <w:rPr>
          <w:rFonts w:ascii="Palatino Linotype" w:eastAsia="Cambria Math" w:hAnsi="Palatino Linotype" w:cs="Cambria Math"/>
          <w:i/>
          <w:sz w:val="22"/>
          <w:szCs w:val="28"/>
        </w:rPr>
      </w:pPr>
      <w:r w:rsidRPr="00B57C5C">
        <w:rPr>
          <w:rFonts w:ascii="Palatino Linotype" w:eastAsia="Cambria Math" w:hAnsi="Palatino Linotype" w:cs="Cambria Math"/>
          <w:i/>
          <w:sz w:val="22"/>
          <w:szCs w:val="28"/>
          <w:lang w:val="en-US"/>
        </w:rPr>
        <w:t xml:space="preserve">ASÍ MISMO; APORTA EL NÚMERO DE ELEMENTOS, QUE ACUDIERON AL LUGAR Y EXPLICA LA RAZÓN; DE LA PRESENCIA, DE LOS ELEMENTOS DE LA DIRECCIÓN, DE SEGURIDAD PÚBLICA, EN EL LUGAR. </w:t>
      </w:r>
    </w:p>
    <w:p w14:paraId="1A7D6D77" w14:textId="77777777" w:rsidR="003B5F79" w:rsidRPr="00B57C5C" w:rsidRDefault="003B5F79" w:rsidP="003B5F79">
      <w:pPr>
        <w:shd w:val="clear" w:color="FFFFFF" w:fill="FFFFFF"/>
        <w:ind w:left="709" w:right="284"/>
        <w:jc w:val="both"/>
        <w:rPr>
          <w:rFonts w:ascii="Palatino Linotype" w:eastAsia="Cambria Math" w:hAnsi="Palatino Linotype" w:cs="Cambria Math"/>
          <w:i/>
          <w:sz w:val="22"/>
          <w:szCs w:val="28"/>
        </w:rPr>
      </w:pPr>
      <w:r w:rsidRPr="00B57C5C">
        <w:rPr>
          <w:rFonts w:ascii="Palatino Linotype" w:eastAsia="Cambria Math" w:hAnsi="Palatino Linotype" w:cs="Cambria Math"/>
          <w:i/>
          <w:sz w:val="22"/>
          <w:szCs w:val="28"/>
          <w:lang w:val="en-US"/>
        </w:rPr>
        <w:t xml:space="preserve">LOS VECINOS QUÉ HABITAMOS, LAS CASAS QUE COLINDAN, CON ESTE PREDIO; 9 EN TOTAL, TOMAMOS FOTOGRAFÍAS Y VÍDEOS; ALGUNOS LAS PUBLICARON, EN REDES SOCIALES. </w:t>
      </w:r>
    </w:p>
    <w:p w14:paraId="58DD229B" w14:textId="77777777" w:rsidR="003B5F79" w:rsidRPr="00B57C5C" w:rsidRDefault="003B5F79" w:rsidP="003B5F79">
      <w:pPr>
        <w:shd w:val="clear" w:color="FFFFFF" w:fill="FFFFFF"/>
        <w:ind w:left="709" w:right="284"/>
        <w:jc w:val="both"/>
        <w:rPr>
          <w:rFonts w:ascii="Palatino Linotype" w:eastAsia="Cambria Math" w:hAnsi="Palatino Linotype" w:cs="Cambria Math"/>
          <w:i/>
          <w:sz w:val="22"/>
          <w:szCs w:val="28"/>
        </w:rPr>
      </w:pPr>
      <w:r w:rsidRPr="00B57C5C">
        <w:rPr>
          <w:rFonts w:ascii="Palatino Linotype" w:eastAsia="Cambria Math" w:hAnsi="Palatino Linotype" w:cs="Cambria Math"/>
          <w:i/>
          <w:sz w:val="22"/>
          <w:szCs w:val="28"/>
          <w:lang w:val="en-US"/>
        </w:rPr>
        <w:t>EN ESTOS VIDEOS Y FOTOGRAFÍAS; SE OBSERVA A LOS ELEMENTOS DE LA DIRECCIÓN, DE SEGURIDAD PÚBLICA; ADENTRO Y AFUERA DEL PREDIO, TAMBIÉN RESGUARDANDO LA CALLE; CON 3 UNIDADES  Y UNA UNIDAD MÁS, CERRANDO LA CALLE.</w:t>
      </w:r>
    </w:p>
    <w:p w14:paraId="36856CE0" w14:textId="77777777" w:rsidR="003B5F79" w:rsidRPr="00B57C5C" w:rsidRDefault="003B5F79" w:rsidP="003B5F79">
      <w:pPr>
        <w:shd w:val="clear" w:color="FFFFFF" w:fill="FFFFFF"/>
        <w:ind w:left="709" w:right="284"/>
        <w:jc w:val="both"/>
        <w:rPr>
          <w:rFonts w:ascii="Palatino Linotype" w:eastAsia="Cambria Math" w:hAnsi="Palatino Linotype" w:cs="Cambria Math"/>
          <w:i/>
          <w:sz w:val="22"/>
          <w:szCs w:val="28"/>
        </w:rPr>
      </w:pPr>
      <w:r w:rsidRPr="00B57C5C">
        <w:rPr>
          <w:rFonts w:ascii="Palatino Linotype" w:eastAsia="Cambria Math" w:hAnsi="Palatino Linotype" w:cs="Cambria Math"/>
          <w:i/>
          <w:sz w:val="22"/>
          <w:szCs w:val="28"/>
          <w:lang w:val="en-US"/>
        </w:rPr>
        <w:lastRenderedPageBreak/>
        <w:t>ESTAS FOTOGRAFÍAS Y VÍDEOS; NO SE ADJUNTAN, CON ESTE RECURSO; PORQUE TENEMOS ENTENDIDO, QUE SOLAMENTE SE PUEDEN UTILIZAR, COMO REFERENCIAS Y EVIDENCIA; DOCUMENTACIÓN OFICIAL, DOCUMENTOS EXPEDIDOS, POR LOS SEJETOS OBLIGADOS….”</w:t>
      </w:r>
    </w:p>
    <w:p w14:paraId="37AE9BAD" w14:textId="77777777" w:rsidR="002004BC" w:rsidRPr="00B57C5C" w:rsidRDefault="002004BC" w:rsidP="002004BC">
      <w:pPr>
        <w:spacing w:line="360" w:lineRule="auto"/>
        <w:rPr>
          <w:rFonts w:ascii="Palatino Linotype" w:hAnsi="Palatino Linotype" w:cs="Arial"/>
          <w:sz w:val="22"/>
          <w:szCs w:val="22"/>
        </w:rPr>
      </w:pPr>
    </w:p>
    <w:p w14:paraId="40970E92" w14:textId="77777777" w:rsidR="00680717" w:rsidRPr="00B57C5C" w:rsidRDefault="00664FB4" w:rsidP="002004BC">
      <w:pPr>
        <w:numPr>
          <w:ilvl w:val="0"/>
          <w:numId w:val="39"/>
        </w:numPr>
        <w:spacing w:line="360" w:lineRule="auto"/>
        <w:rPr>
          <w:rFonts w:ascii="Palatino Linotype" w:hAnsi="Palatino Linotype" w:cs="Arial"/>
          <w:sz w:val="22"/>
          <w:szCs w:val="22"/>
        </w:rPr>
      </w:pPr>
      <w:hyperlink r:id="rId11" w:tgtFrame="_blank" w:history="1">
        <w:r w:rsidR="00680717" w:rsidRPr="00B57C5C">
          <w:rPr>
            <w:rStyle w:val="Hipervnculo"/>
            <w:rFonts w:ascii="Palatino Linotype" w:hAnsi="Palatino Linotype" w:cs="Arial"/>
            <w:b/>
            <w:bCs/>
            <w:color w:val="auto"/>
            <w:sz w:val="22"/>
            <w:szCs w:val="22"/>
          </w:rPr>
          <w:t>SEGURIDAD PÚBLICA-1 -WPS Office (1).docx</w:t>
        </w:r>
      </w:hyperlink>
      <w:r w:rsidR="002004BC" w:rsidRPr="00B57C5C">
        <w:rPr>
          <w:rFonts w:ascii="Palatino Linotype" w:hAnsi="Palatino Linotype" w:cs="Arial"/>
          <w:sz w:val="22"/>
          <w:szCs w:val="22"/>
        </w:rPr>
        <w:t>:</w:t>
      </w:r>
      <w:r w:rsidR="003B5F79" w:rsidRPr="00B57C5C">
        <w:rPr>
          <w:rFonts w:ascii="Palatino Linotype" w:hAnsi="Palatino Linotype" w:cs="Arial"/>
          <w:sz w:val="22"/>
          <w:szCs w:val="22"/>
        </w:rPr>
        <w:t xml:space="preserve"> documento en formato WORD, en el que consta la solicitud de información referida en el numeral uno de estos antecedentes.</w:t>
      </w:r>
    </w:p>
    <w:p w14:paraId="7E16BEE4" w14:textId="77777777" w:rsidR="002004BC" w:rsidRPr="00B57C5C" w:rsidRDefault="002004BC" w:rsidP="002004BC">
      <w:pPr>
        <w:spacing w:line="360" w:lineRule="auto"/>
        <w:rPr>
          <w:rFonts w:ascii="Palatino Linotype" w:hAnsi="Palatino Linotype" w:cs="Arial"/>
          <w:sz w:val="22"/>
          <w:szCs w:val="22"/>
        </w:rPr>
      </w:pPr>
    </w:p>
    <w:p w14:paraId="49A63873" w14:textId="77777777" w:rsidR="00680717" w:rsidRPr="00B57C5C" w:rsidRDefault="00664FB4" w:rsidP="002004BC">
      <w:pPr>
        <w:numPr>
          <w:ilvl w:val="0"/>
          <w:numId w:val="39"/>
        </w:numPr>
        <w:spacing w:line="360" w:lineRule="auto"/>
        <w:rPr>
          <w:rFonts w:ascii="Palatino Linotype" w:hAnsi="Palatino Linotype" w:cs="Arial"/>
          <w:sz w:val="22"/>
          <w:szCs w:val="22"/>
        </w:rPr>
      </w:pPr>
      <w:hyperlink r:id="rId12" w:tgtFrame="_blank" w:history="1">
        <w:r w:rsidR="00680717" w:rsidRPr="00B57C5C">
          <w:rPr>
            <w:rStyle w:val="Hipervnculo"/>
            <w:rFonts w:ascii="Palatino Linotype" w:hAnsi="Palatino Linotype" w:cs="Arial"/>
            <w:b/>
            <w:bCs/>
            <w:color w:val="auto"/>
            <w:sz w:val="22"/>
            <w:szCs w:val="22"/>
          </w:rPr>
          <w:t>674 .pdf</w:t>
        </w:r>
      </w:hyperlink>
      <w:r w:rsidR="002004BC" w:rsidRPr="00B57C5C">
        <w:rPr>
          <w:rFonts w:ascii="Palatino Linotype" w:hAnsi="Palatino Linotype" w:cs="Arial"/>
          <w:sz w:val="22"/>
          <w:szCs w:val="22"/>
        </w:rPr>
        <w:t>:</w:t>
      </w:r>
      <w:r w:rsidR="003B5F79" w:rsidRPr="00B57C5C">
        <w:rPr>
          <w:rFonts w:ascii="Palatino Linotype" w:hAnsi="Palatino Linotype" w:cs="Arial"/>
          <w:sz w:val="22"/>
          <w:szCs w:val="22"/>
        </w:rPr>
        <w:t xml:space="preserve"> </w:t>
      </w:r>
      <w:r w:rsidR="00864194" w:rsidRPr="00B57C5C">
        <w:rPr>
          <w:rFonts w:ascii="Palatino Linotype" w:hAnsi="Palatino Linotype" w:cs="Arial"/>
          <w:sz w:val="22"/>
          <w:szCs w:val="22"/>
        </w:rPr>
        <w:t>oficio DSPYTM/EJ/4182/2021, referente a la respuesta emitida por el Sujeto Obligado a la solicitud de información.</w:t>
      </w:r>
    </w:p>
    <w:p w14:paraId="08D064EE" w14:textId="77777777" w:rsidR="00680717" w:rsidRPr="00B57C5C" w:rsidRDefault="00680717" w:rsidP="00680717">
      <w:pPr>
        <w:spacing w:line="360" w:lineRule="auto"/>
        <w:jc w:val="both"/>
        <w:rPr>
          <w:rFonts w:ascii="Palatino Linotype" w:eastAsia="Times New Roman" w:hAnsi="Palatino Linotype" w:cs="Arial"/>
          <w:i/>
          <w:color w:val="333333"/>
          <w:sz w:val="22"/>
          <w:szCs w:val="22"/>
          <w:lang w:val="es-ES"/>
        </w:rPr>
      </w:pPr>
    </w:p>
    <w:bookmarkEnd w:id="3"/>
    <w:bookmarkEnd w:id="4"/>
    <w:bookmarkEnd w:id="5"/>
    <w:p w14:paraId="3DBCA713" w14:textId="77777777" w:rsidR="00FF30BD" w:rsidRPr="00B57C5C" w:rsidRDefault="00FF30BD" w:rsidP="00FF30BD">
      <w:pPr>
        <w:pStyle w:val="Prrafodelista"/>
        <w:numPr>
          <w:ilvl w:val="0"/>
          <w:numId w:val="1"/>
        </w:numPr>
        <w:spacing w:line="360" w:lineRule="auto"/>
        <w:ind w:left="0" w:firstLine="0"/>
        <w:jc w:val="both"/>
        <w:rPr>
          <w:rFonts w:ascii="Palatino Linotype" w:eastAsia="Calibri" w:hAnsi="Palatino Linotype" w:cs="Arial"/>
          <w:lang w:val="es-AR"/>
        </w:rPr>
      </w:pPr>
      <w:r w:rsidRPr="00B57C5C">
        <w:rPr>
          <w:rFonts w:ascii="Palatino Linotype" w:eastAsia="Times New Roman" w:hAnsi="Palatino Linotype" w:cs="Arial"/>
          <w:lang w:val="es-ES"/>
        </w:rPr>
        <w:t xml:space="preserve">Se registró el recurso de revisión bajo el número de expediente </w:t>
      </w:r>
      <w:r w:rsidRPr="00B57C5C">
        <w:rPr>
          <w:rFonts w:ascii="Palatino Linotype" w:hAnsi="Palatino Linotype" w:cs="Arial"/>
          <w:bCs/>
        </w:rPr>
        <w:t xml:space="preserve">al rubro indicado, asimismo con fundamento en lo dispuesto por el </w:t>
      </w:r>
      <w:r w:rsidRPr="00B57C5C">
        <w:rPr>
          <w:rFonts w:ascii="Palatino Linotype" w:eastAsia="Calibri" w:hAnsi="Palatino Linotype" w:cs="Arial"/>
          <w:lang w:val="es-ES"/>
        </w:rPr>
        <w:t xml:space="preserve">artículo 185 fracción I de la </w:t>
      </w:r>
      <w:r w:rsidRPr="00B57C5C">
        <w:rPr>
          <w:rFonts w:ascii="Palatino Linotype" w:eastAsia="Calibri" w:hAnsi="Palatino Linotype" w:cs="Arial"/>
          <w:b/>
          <w:lang w:val="es-ES"/>
        </w:rPr>
        <w:t xml:space="preserve">Ley de Transparencia y Acceso a la Información Pública del Estado de México y Municipios </w:t>
      </w:r>
      <w:r w:rsidRPr="00B57C5C">
        <w:rPr>
          <w:rFonts w:ascii="Palatino Linotype" w:eastAsia="Times New Roman" w:hAnsi="Palatino Linotype" w:cs="Arial"/>
          <w:lang w:val="es-ES"/>
        </w:rPr>
        <w:t xml:space="preserve">se turnó a la </w:t>
      </w:r>
      <w:r w:rsidRPr="00B57C5C">
        <w:rPr>
          <w:rFonts w:ascii="Palatino Linotype" w:eastAsia="Times New Roman" w:hAnsi="Palatino Linotype" w:cs="Arial"/>
          <w:b/>
          <w:lang w:val="es-ES"/>
        </w:rPr>
        <w:t xml:space="preserve">Comisionada </w:t>
      </w:r>
      <w:r w:rsidRPr="00B57C5C">
        <w:rPr>
          <w:rFonts w:ascii="Palatino Linotype" w:hAnsi="Palatino Linotype"/>
          <w:b/>
        </w:rPr>
        <w:t>María del Rosario Mejía Ayala</w:t>
      </w:r>
      <w:r w:rsidRPr="00B57C5C">
        <w:rPr>
          <w:rFonts w:ascii="Palatino Linotype" w:eastAsia="Times New Roman" w:hAnsi="Palatino Linotype" w:cs="Arial"/>
          <w:b/>
          <w:lang w:val="es-ES"/>
        </w:rPr>
        <w:t xml:space="preserve">, </w:t>
      </w:r>
      <w:r w:rsidRPr="00B57C5C">
        <w:rPr>
          <w:rFonts w:ascii="Palatino Linotype" w:eastAsia="Times New Roman" w:hAnsi="Palatino Linotype" w:cs="Arial"/>
          <w:lang w:val="es-ES"/>
        </w:rPr>
        <w:t xml:space="preserve">con el objeto de </w:t>
      </w:r>
      <w:r w:rsidRPr="00B57C5C">
        <w:rPr>
          <w:rFonts w:ascii="Palatino Linotype" w:eastAsia="Times New Roman" w:hAnsi="Palatino Linotype" w:cs="Arial"/>
          <w:lang w:val="es-MX"/>
        </w:rPr>
        <w:t>su análisis.</w:t>
      </w:r>
    </w:p>
    <w:p w14:paraId="0962489E" w14:textId="77777777" w:rsidR="00FF30BD" w:rsidRPr="00B57C5C" w:rsidRDefault="00FF30BD" w:rsidP="00FF30BD">
      <w:pPr>
        <w:pStyle w:val="Prrafodelista"/>
        <w:spacing w:line="360" w:lineRule="auto"/>
        <w:ind w:left="0"/>
        <w:jc w:val="both"/>
        <w:rPr>
          <w:rFonts w:ascii="Palatino Linotype" w:eastAsia="Calibri" w:hAnsi="Palatino Linotype" w:cs="Arial"/>
          <w:lang w:val="es-AR"/>
        </w:rPr>
      </w:pPr>
    </w:p>
    <w:p w14:paraId="1A88782B" w14:textId="77777777" w:rsidR="00FF30BD" w:rsidRPr="00B57C5C" w:rsidRDefault="00FF30BD" w:rsidP="00FF30BD">
      <w:pPr>
        <w:pStyle w:val="Prrafodelista"/>
        <w:numPr>
          <w:ilvl w:val="0"/>
          <w:numId w:val="1"/>
        </w:numPr>
        <w:spacing w:line="360" w:lineRule="auto"/>
        <w:ind w:left="0" w:firstLine="0"/>
        <w:jc w:val="both"/>
        <w:rPr>
          <w:rFonts w:ascii="Palatino Linotype" w:hAnsi="Palatino Linotype"/>
          <w:i/>
          <w:color w:val="000000"/>
          <w:sz w:val="22"/>
          <w:szCs w:val="22"/>
        </w:rPr>
      </w:pPr>
      <w:r w:rsidRPr="00B57C5C">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077C85" w:rsidRPr="00B57C5C">
        <w:rPr>
          <w:rFonts w:ascii="Palatino Linotype" w:eastAsia="Calibri" w:hAnsi="Palatino Linotype" w:cs="Arial"/>
          <w:lang w:val="es-ES"/>
        </w:rPr>
        <w:t>ocho (08)</w:t>
      </w:r>
      <w:r w:rsidRPr="00B57C5C">
        <w:rPr>
          <w:rFonts w:ascii="Palatino Linotype" w:eastAsia="Calibri" w:hAnsi="Palatino Linotype" w:cs="Arial"/>
          <w:lang w:val="es-ES"/>
        </w:rPr>
        <w:t xml:space="preserve"> de diciembre de dos mil veintiuno, puso a disposición de las partes el expediente electrónico </w:t>
      </w:r>
      <w:r w:rsidRPr="00B57C5C">
        <w:rPr>
          <w:rFonts w:ascii="Palatino Linotype" w:eastAsia="Calibri" w:hAnsi="Palatino Linotype" w:cs="Arial"/>
        </w:rPr>
        <w:t xml:space="preserve">vía </w:t>
      </w:r>
      <w:r w:rsidRPr="00B57C5C">
        <w:rPr>
          <w:rFonts w:ascii="Palatino Linotype" w:eastAsia="Calibri" w:hAnsi="Palatino Linotype" w:cs="Arial"/>
          <w:b/>
          <w:lang w:val="es-ES"/>
        </w:rPr>
        <w:t xml:space="preserve">SAIMEX </w:t>
      </w:r>
      <w:r w:rsidRPr="00B57C5C">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B57C5C">
        <w:rPr>
          <w:rFonts w:ascii="Palatino Linotype" w:eastAsia="Calibri" w:hAnsi="Palatino Linotype" w:cs="Arial"/>
          <w:b/>
          <w:lang w:val="es-ES"/>
        </w:rPr>
        <w:t>SUJETO OBLIGADO</w:t>
      </w:r>
      <w:r w:rsidRPr="00B57C5C">
        <w:rPr>
          <w:rFonts w:ascii="Palatino Linotype" w:eastAsia="Calibri" w:hAnsi="Palatino Linotype" w:cs="Arial"/>
          <w:lang w:val="es-ES"/>
        </w:rPr>
        <w:t xml:space="preserve"> presentara el informe justificado procedente. Por su parte, el RECURRENTE no realizó manifestaciones</w:t>
      </w:r>
      <w:r w:rsidR="00077C85" w:rsidRPr="00B57C5C">
        <w:rPr>
          <w:rFonts w:ascii="Palatino Linotype" w:eastAsia="Calibri" w:hAnsi="Palatino Linotype" w:cs="Arial"/>
          <w:lang w:val="es-ES"/>
        </w:rPr>
        <w:t>,</w:t>
      </w:r>
      <w:r w:rsidRPr="00B57C5C">
        <w:rPr>
          <w:rFonts w:ascii="Palatino Linotype" w:eastAsia="Calibri" w:hAnsi="Palatino Linotype" w:cs="Arial"/>
          <w:lang w:val="es-ES"/>
        </w:rPr>
        <w:t xml:space="preserve"> ni ofreció pruebas </w:t>
      </w:r>
      <w:r w:rsidR="00077C85" w:rsidRPr="00B57C5C">
        <w:rPr>
          <w:rFonts w:ascii="Palatino Linotype" w:eastAsia="Calibri" w:hAnsi="Palatino Linotype" w:cs="Arial"/>
          <w:lang w:val="es-ES"/>
        </w:rPr>
        <w:t xml:space="preserve">o alegatos </w:t>
      </w:r>
      <w:r w:rsidRPr="00B57C5C">
        <w:rPr>
          <w:rFonts w:ascii="Palatino Linotype" w:eastAsia="Calibri" w:hAnsi="Palatino Linotype" w:cs="Arial"/>
          <w:lang w:val="es-ES"/>
        </w:rPr>
        <w:t>que a su derecho conviniera.</w:t>
      </w:r>
    </w:p>
    <w:p w14:paraId="0076C7E4" w14:textId="77777777" w:rsidR="00FF30BD" w:rsidRPr="00B57C5C" w:rsidRDefault="00FF30BD" w:rsidP="00FF30BD">
      <w:pPr>
        <w:pStyle w:val="Prrafodelista"/>
        <w:spacing w:line="360" w:lineRule="auto"/>
        <w:ind w:left="0"/>
        <w:jc w:val="both"/>
        <w:rPr>
          <w:rFonts w:ascii="Palatino Linotype" w:hAnsi="Palatino Linotype"/>
          <w:i/>
          <w:color w:val="000000"/>
          <w:sz w:val="22"/>
          <w:szCs w:val="22"/>
        </w:rPr>
      </w:pPr>
    </w:p>
    <w:p w14:paraId="67DF2721" w14:textId="77777777" w:rsidR="00FF30BD" w:rsidRPr="00B57C5C" w:rsidRDefault="00077C85" w:rsidP="00FF30BD">
      <w:pPr>
        <w:pStyle w:val="Prrafodelista"/>
        <w:numPr>
          <w:ilvl w:val="0"/>
          <w:numId w:val="1"/>
        </w:numPr>
        <w:spacing w:line="360" w:lineRule="auto"/>
        <w:ind w:left="0" w:firstLine="0"/>
        <w:jc w:val="both"/>
        <w:rPr>
          <w:rFonts w:ascii="Palatino Linotype" w:hAnsi="Palatino Linotype"/>
          <w:color w:val="000000"/>
          <w:szCs w:val="22"/>
        </w:rPr>
      </w:pPr>
      <w:r w:rsidRPr="00B57C5C">
        <w:rPr>
          <w:rFonts w:ascii="Palatino Linotype" w:hAnsi="Palatino Linotype"/>
          <w:color w:val="000000"/>
          <w:szCs w:val="22"/>
        </w:rPr>
        <w:lastRenderedPageBreak/>
        <w:t>El quince (15</w:t>
      </w:r>
      <w:r w:rsidR="00FF30BD" w:rsidRPr="00B57C5C">
        <w:rPr>
          <w:rFonts w:ascii="Palatino Linotype" w:hAnsi="Palatino Linotype"/>
          <w:color w:val="000000"/>
          <w:szCs w:val="22"/>
        </w:rPr>
        <w:t>) de diciembre de dos mil veintiuno, el SUJETO OBLIGADO remitió su informe justificado, el cual fue puesto a la vista del particular el día</w:t>
      </w:r>
      <w:r w:rsidRPr="00B57C5C">
        <w:rPr>
          <w:rFonts w:ascii="Palatino Linotype" w:hAnsi="Palatino Linotype"/>
          <w:color w:val="000000"/>
          <w:szCs w:val="22"/>
        </w:rPr>
        <w:t xml:space="preserve"> dieciséis (16) de febrero de</w:t>
      </w:r>
      <w:r w:rsidR="00FF30BD" w:rsidRPr="00B57C5C">
        <w:rPr>
          <w:rFonts w:ascii="Palatino Linotype" w:hAnsi="Palatino Linotype"/>
          <w:color w:val="000000"/>
          <w:szCs w:val="22"/>
        </w:rPr>
        <w:t xml:space="preserve"> dos mil veintidós, y que consta del documento que se describe a continuación:</w:t>
      </w:r>
    </w:p>
    <w:p w14:paraId="76ED0AC2" w14:textId="77777777" w:rsidR="00FF30BD" w:rsidRPr="00B57C5C" w:rsidRDefault="00FF30BD" w:rsidP="00FF30BD">
      <w:pPr>
        <w:rPr>
          <w:rFonts w:ascii="Palatino Linotype" w:hAnsi="Palatino Linotype"/>
          <w:color w:val="000000"/>
          <w:szCs w:val="22"/>
        </w:rPr>
      </w:pPr>
    </w:p>
    <w:p w14:paraId="7EC29DBF" w14:textId="77777777" w:rsidR="006A4938" w:rsidRPr="00B57C5C" w:rsidRDefault="00664FB4" w:rsidP="00FF30BD">
      <w:pPr>
        <w:pStyle w:val="Prrafodelista"/>
        <w:numPr>
          <w:ilvl w:val="0"/>
          <w:numId w:val="9"/>
        </w:numPr>
        <w:spacing w:line="360" w:lineRule="auto"/>
        <w:jc w:val="both"/>
        <w:rPr>
          <w:rFonts w:ascii="Palatino Linotype" w:hAnsi="Palatino Linotype"/>
          <w:i/>
          <w:sz w:val="22"/>
          <w:szCs w:val="22"/>
        </w:rPr>
      </w:pPr>
      <w:hyperlink r:id="rId13" w:history="1">
        <w:r w:rsidR="00077C85" w:rsidRPr="00B57C5C">
          <w:rPr>
            <w:rStyle w:val="Hipervnculo"/>
            <w:rFonts w:ascii="Palatino Linotype" w:hAnsi="Palatino Linotype" w:cs="Arial"/>
            <w:b/>
            <w:bCs/>
            <w:color w:val="auto"/>
            <w:sz w:val="22"/>
            <w:szCs w:val="22"/>
          </w:rPr>
          <w:t>RECURSO DE REVISIÓN 6033.pdf</w:t>
        </w:r>
      </w:hyperlink>
      <w:r w:rsidR="006A4938" w:rsidRPr="00B57C5C">
        <w:rPr>
          <w:rFonts w:ascii="Palatino Linotype" w:hAnsi="Palatino Linotype"/>
          <w:sz w:val="22"/>
          <w:szCs w:val="22"/>
        </w:rPr>
        <w:t xml:space="preserve">, </w:t>
      </w:r>
      <w:r w:rsidR="00077C85" w:rsidRPr="00B57C5C">
        <w:rPr>
          <w:rFonts w:ascii="Palatino Linotype" w:hAnsi="Palatino Linotype"/>
          <w:sz w:val="22"/>
          <w:szCs w:val="22"/>
        </w:rPr>
        <w:t xml:space="preserve">Oficio DSPYTM/EJ/4404/2021, de fecha seis (06) de diciembre de dos mil veintiuno, suscrito por el Comisario de Seguridad Pública y Tránsito Municipal, </w:t>
      </w:r>
      <w:r w:rsidR="006A4938" w:rsidRPr="00B57C5C">
        <w:rPr>
          <w:rFonts w:ascii="Palatino Linotype" w:hAnsi="Palatino Linotype"/>
          <w:sz w:val="22"/>
          <w:szCs w:val="22"/>
        </w:rPr>
        <w:t>mediante el cual, señaló medularmente:</w:t>
      </w:r>
    </w:p>
    <w:p w14:paraId="0B2AB089" w14:textId="77777777" w:rsidR="006A4938" w:rsidRPr="00B57C5C" w:rsidRDefault="006A4938" w:rsidP="006A4938">
      <w:pPr>
        <w:pStyle w:val="Prrafodelista"/>
        <w:spacing w:line="360" w:lineRule="auto"/>
        <w:jc w:val="both"/>
        <w:rPr>
          <w:rFonts w:ascii="Palatino Linotype" w:hAnsi="Palatino Linotype"/>
          <w:i/>
          <w:sz w:val="22"/>
          <w:szCs w:val="22"/>
        </w:rPr>
      </w:pPr>
      <w:r w:rsidRPr="00B57C5C">
        <w:rPr>
          <w:rFonts w:ascii="Palatino Linotype" w:hAnsi="Palatino Linotype"/>
          <w:sz w:val="22"/>
          <w:szCs w:val="22"/>
        </w:rPr>
        <w:t xml:space="preserve"> </w:t>
      </w:r>
    </w:p>
    <w:p w14:paraId="7FC32CE4" w14:textId="77777777" w:rsidR="00FF30BD" w:rsidRPr="00B57C5C" w:rsidRDefault="006A4938" w:rsidP="006A4938">
      <w:pPr>
        <w:pStyle w:val="Prrafodelista"/>
        <w:spacing w:line="360" w:lineRule="auto"/>
        <w:jc w:val="both"/>
        <w:rPr>
          <w:rFonts w:ascii="Palatino Linotype" w:hAnsi="Palatino Linotype"/>
          <w:i/>
          <w:sz w:val="22"/>
          <w:szCs w:val="22"/>
        </w:rPr>
      </w:pPr>
      <w:r w:rsidRPr="00B57C5C">
        <w:rPr>
          <w:rFonts w:ascii="Palatino Linotype" w:hAnsi="Palatino Linotype"/>
          <w:i/>
          <w:sz w:val="22"/>
          <w:szCs w:val="22"/>
        </w:rPr>
        <w:t>“…la Dirección de Seguridad Pública y Tránsito Municipal ratifica la contestación emitida en el oficio número DSPYTM/EJ/4182/2021, con fecha 03 de noviembre de 2021, teniendo como fecha de recepción de la Unidad de Transparencia y Acceso a la Información 05 de marzo de 2021.</w:t>
      </w:r>
    </w:p>
    <w:p w14:paraId="7D9E1EB6" w14:textId="77777777" w:rsidR="00680717" w:rsidRPr="00B57C5C" w:rsidRDefault="00680717" w:rsidP="006A4938">
      <w:pPr>
        <w:pStyle w:val="Prrafodelista"/>
        <w:spacing w:line="360" w:lineRule="auto"/>
        <w:jc w:val="both"/>
        <w:rPr>
          <w:rFonts w:ascii="Palatino Linotype" w:hAnsi="Palatino Linotype"/>
          <w:i/>
          <w:sz w:val="22"/>
          <w:szCs w:val="22"/>
        </w:rPr>
      </w:pPr>
    </w:p>
    <w:p w14:paraId="360D1DEF" w14:textId="77777777" w:rsidR="006A4938" w:rsidRPr="00B57C5C" w:rsidRDefault="006A4938" w:rsidP="006A4938">
      <w:pPr>
        <w:pStyle w:val="Prrafodelista"/>
        <w:spacing w:line="360" w:lineRule="auto"/>
        <w:jc w:val="both"/>
        <w:rPr>
          <w:rFonts w:ascii="Palatino Linotype" w:hAnsi="Palatino Linotype"/>
          <w:i/>
          <w:sz w:val="22"/>
          <w:szCs w:val="22"/>
        </w:rPr>
      </w:pPr>
      <w:r w:rsidRPr="00B57C5C">
        <w:rPr>
          <w:rFonts w:ascii="Palatino Linotype" w:hAnsi="Palatino Linotype"/>
          <w:i/>
          <w:sz w:val="22"/>
          <w:szCs w:val="22"/>
        </w:rPr>
        <w:t xml:space="preserve">En cuanto respecta de los datos proporcionados en el oficio DSPYTM/EJ/1198/2019, me permito informar que dichos datos se encuentran en el documento denominado parte de novedades, información que se encuentra reservada por contener lo siguiente: </w:t>
      </w:r>
    </w:p>
    <w:p w14:paraId="3042305E" w14:textId="77777777" w:rsidR="00680717" w:rsidRPr="00B57C5C" w:rsidRDefault="00680717" w:rsidP="006A4938">
      <w:pPr>
        <w:pStyle w:val="Prrafodelista"/>
        <w:spacing w:line="360" w:lineRule="auto"/>
        <w:jc w:val="both"/>
        <w:rPr>
          <w:rFonts w:ascii="Palatino Linotype" w:hAnsi="Palatino Linotype"/>
          <w:i/>
          <w:sz w:val="22"/>
          <w:szCs w:val="22"/>
        </w:rPr>
      </w:pPr>
    </w:p>
    <w:p w14:paraId="7646581E" w14:textId="77777777" w:rsidR="006A4938" w:rsidRPr="00B57C5C" w:rsidRDefault="006A4938" w:rsidP="006A4938">
      <w:pPr>
        <w:pStyle w:val="Prrafodelista"/>
        <w:numPr>
          <w:ilvl w:val="0"/>
          <w:numId w:val="9"/>
        </w:numPr>
        <w:spacing w:line="360" w:lineRule="auto"/>
        <w:ind w:left="1418" w:firstLine="0"/>
        <w:jc w:val="both"/>
        <w:rPr>
          <w:rFonts w:ascii="Palatino Linotype" w:hAnsi="Palatino Linotype"/>
          <w:i/>
          <w:sz w:val="22"/>
          <w:szCs w:val="22"/>
        </w:rPr>
      </w:pPr>
      <w:r w:rsidRPr="00B57C5C">
        <w:rPr>
          <w:rFonts w:ascii="Palatino Linotype" w:hAnsi="Palatino Linotype"/>
          <w:i/>
          <w:sz w:val="22"/>
          <w:szCs w:val="22"/>
        </w:rPr>
        <w:t>Datos de identificación del primer respondiente.</w:t>
      </w:r>
    </w:p>
    <w:p w14:paraId="03AF6C2A" w14:textId="77777777" w:rsidR="006A4938" w:rsidRPr="00B57C5C" w:rsidRDefault="006A4938" w:rsidP="006A4938">
      <w:pPr>
        <w:pStyle w:val="Prrafodelista"/>
        <w:numPr>
          <w:ilvl w:val="0"/>
          <w:numId w:val="9"/>
        </w:numPr>
        <w:spacing w:line="360" w:lineRule="auto"/>
        <w:ind w:left="1418" w:firstLine="0"/>
        <w:jc w:val="both"/>
        <w:rPr>
          <w:rFonts w:ascii="Palatino Linotype" w:hAnsi="Palatino Linotype"/>
          <w:i/>
          <w:sz w:val="22"/>
          <w:szCs w:val="22"/>
        </w:rPr>
      </w:pPr>
      <w:r w:rsidRPr="00B57C5C">
        <w:rPr>
          <w:rFonts w:ascii="Palatino Linotype" w:hAnsi="Palatino Linotype"/>
          <w:i/>
          <w:sz w:val="22"/>
          <w:szCs w:val="22"/>
        </w:rPr>
        <w:t>Motivo, que se clasifica en: tipo de evento y subtipo de evento.</w:t>
      </w:r>
    </w:p>
    <w:p w14:paraId="7BD54512" w14:textId="77777777" w:rsidR="006A4938" w:rsidRPr="00B57C5C" w:rsidRDefault="006A4938" w:rsidP="006A4938">
      <w:pPr>
        <w:pStyle w:val="Prrafodelista"/>
        <w:numPr>
          <w:ilvl w:val="0"/>
          <w:numId w:val="9"/>
        </w:numPr>
        <w:spacing w:line="360" w:lineRule="auto"/>
        <w:ind w:left="1418" w:firstLine="0"/>
        <w:jc w:val="both"/>
        <w:rPr>
          <w:rFonts w:ascii="Palatino Linotype" w:hAnsi="Palatino Linotype"/>
          <w:i/>
          <w:sz w:val="22"/>
          <w:szCs w:val="22"/>
        </w:rPr>
      </w:pPr>
      <w:r w:rsidRPr="00B57C5C">
        <w:rPr>
          <w:rFonts w:ascii="Palatino Linotype" w:hAnsi="Palatino Linotype"/>
          <w:i/>
          <w:sz w:val="22"/>
          <w:szCs w:val="22"/>
        </w:rPr>
        <w:t>La ubicación del evento.</w:t>
      </w:r>
    </w:p>
    <w:p w14:paraId="3FC7BE1F" w14:textId="77777777" w:rsidR="006A4938" w:rsidRPr="00B57C5C" w:rsidRDefault="006A4938" w:rsidP="006A4938">
      <w:pPr>
        <w:pStyle w:val="Prrafodelista"/>
        <w:numPr>
          <w:ilvl w:val="0"/>
          <w:numId w:val="9"/>
        </w:numPr>
        <w:spacing w:line="360" w:lineRule="auto"/>
        <w:ind w:left="1418" w:firstLine="0"/>
        <w:jc w:val="both"/>
        <w:rPr>
          <w:rFonts w:ascii="Palatino Linotype" w:hAnsi="Palatino Linotype"/>
          <w:i/>
          <w:sz w:val="22"/>
          <w:szCs w:val="22"/>
        </w:rPr>
      </w:pPr>
      <w:r w:rsidRPr="00B57C5C">
        <w:rPr>
          <w:rFonts w:ascii="Palatino Linotype" w:hAnsi="Palatino Linotype"/>
          <w:i/>
          <w:sz w:val="22"/>
          <w:szCs w:val="22"/>
        </w:rPr>
        <w:t>La descripción de hechos, debiendo detallar modo, tiempo y lugar.</w:t>
      </w:r>
    </w:p>
    <w:p w14:paraId="6CD58B64" w14:textId="77777777" w:rsidR="006A4938" w:rsidRPr="00B57C5C" w:rsidRDefault="006A4938" w:rsidP="006A4938">
      <w:pPr>
        <w:pStyle w:val="Prrafodelista"/>
        <w:numPr>
          <w:ilvl w:val="0"/>
          <w:numId w:val="9"/>
        </w:numPr>
        <w:spacing w:line="360" w:lineRule="auto"/>
        <w:ind w:left="1418" w:firstLine="0"/>
        <w:jc w:val="both"/>
        <w:rPr>
          <w:rFonts w:ascii="Palatino Linotype" w:hAnsi="Palatino Linotype"/>
          <w:i/>
          <w:sz w:val="22"/>
          <w:szCs w:val="22"/>
        </w:rPr>
      </w:pPr>
      <w:r w:rsidRPr="00B57C5C">
        <w:rPr>
          <w:rFonts w:ascii="Palatino Linotype" w:hAnsi="Palatino Linotype"/>
          <w:i/>
          <w:sz w:val="22"/>
          <w:szCs w:val="22"/>
        </w:rPr>
        <w:t>En caso de detenciones se debe: señalar los motivos de la detención, descripción de la persona, nombre del detenido y apodo, descripción del estado físico aparente, constancia de lectura de derechos de la persona detenida, víctima u ofendido y su fundamento jur</w:t>
      </w:r>
      <w:r w:rsidR="00680717" w:rsidRPr="00B57C5C">
        <w:rPr>
          <w:rFonts w:ascii="Palatino Linotype" w:hAnsi="Palatino Linotype"/>
          <w:i/>
          <w:sz w:val="22"/>
          <w:szCs w:val="22"/>
        </w:rPr>
        <w:t xml:space="preserve">ídico, en caso de que la persona detenida indique ser </w:t>
      </w:r>
      <w:r w:rsidR="00680717" w:rsidRPr="00B57C5C">
        <w:rPr>
          <w:rFonts w:ascii="Palatino Linotype" w:hAnsi="Palatino Linotype"/>
          <w:i/>
          <w:sz w:val="22"/>
          <w:szCs w:val="22"/>
        </w:rPr>
        <w:lastRenderedPageBreak/>
        <w:t xml:space="preserve">un adolecente, inspección de vehículo y objetos encontrados, informe de uso de a fuerza, datos generales de la persona entrevistada y domicilio. </w:t>
      </w:r>
    </w:p>
    <w:p w14:paraId="57517D41" w14:textId="77777777" w:rsidR="00680717" w:rsidRPr="00B57C5C" w:rsidRDefault="00680717" w:rsidP="00680717">
      <w:pPr>
        <w:spacing w:line="360" w:lineRule="auto"/>
        <w:ind w:left="567"/>
        <w:jc w:val="both"/>
        <w:rPr>
          <w:rFonts w:ascii="Palatino Linotype" w:hAnsi="Palatino Linotype"/>
          <w:i/>
          <w:sz w:val="22"/>
          <w:szCs w:val="22"/>
        </w:rPr>
      </w:pPr>
    </w:p>
    <w:p w14:paraId="6C3EFF40" w14:textId="77777777" w:rsidR="00680717" w:rsidRPr="00B57C5C" w:rsidRDefault="00680717" w:rsidP="00680717">
      <w:pPr>
        <w:spacing w:line="360" w:lineRule="auto"/>
        <w:ind w:left="567"/>
        <w:jc w:val="both"/>
        <w:rPr>
          <w:rFonts w:ascii="Palatino Linotype" w:hAnsi="Palatino Linotype"/>
          <w:i/>
          <w:sz w:val="22"/>
          <w:szCs w:val="22"/>
        </w:rPr>
      </w:pPr>
      <w:r w:rsidRPr="00B57C5C">
        <w:rPr>
          <w:rFonts w:ascii="Palatino Linotype" w:hAnsi="Palatino Linotype"/>
          <w:i/>
          <w:sz w:val="22"/>
          <w:szCs w:val="22"/>
        </w:rPr>
        <w:t xml:space="preserve">Lo cual se fundamenta en Artículo 41 fracciones I y II, 43 y 109, 110 de la Ley General del Sistema Nacional de Seguridad Pública, artículo 27 y 81 de la Ley de Seguridad del Estado de México; artículo 140 de la Ley de Transparencia y Acceso a la Información Pública del Estado de México y Municipios. </w:t>
      </w:r>
    </w:p>
    <w:p w14:paraId="47D335E2" w14:textId="77777777" w:rsidR="00FF30BD" w:rsidRPr="00B57C5C" w:rsidRDefault="00680717" w:rsidP="00680717">
      <w:pPr>
        <w:spacing w:line="360" w:lineRule="auto"/>
        <w:ind w:left="567"/>
        <w:jc w:val="both"/>
        <w:rPr>
          <w:rFonts w:ascii="Palatino Linotype" w:hAnsi="Palatino Linotype"/>
          <w:i/>
          <w:sz w:val="22"/>
          <w:szCs w:val="22"/>
        </w:rPr>
      </w:pPr>
      <w:r w:rsidRPr="00B57C5C">
        <w:rPr>
          <w:rFonts w:ascii="Palatino Linotype" w:hAnsi="Palatino Linotype"/>
          <w:i/>
          <w:sz w:val="22"/>
          <w:szCs w:val="22"/>
        </w:rPr>
        <w:t>…”</w:t>
      </w:r>
    </w:p>
    <w:p w14:paraId="0CC6EDDB" w14:textId="77777777" w:rsidR="00680717" w:rsidRPr="00B57C5C" w:rsidRDefault="00680717" w:rsidP="00680717">
      <w:pPr>
        <w:spacing w:line="360" w:lineRule="auto"/>
        <w:ind w:left="567"/>
        <w:jc w:val="both"/>
        <w:rPr>
          <w:rFonts w:ascii="Palatino Linotype" w:hAnsi="Palatino Linotype"/>
          <w:i/>
          <w:sz w:val="22"/>
          <w:szCs w:val="22"/>
        </w:rPr>
      </w:pPr>
    </w:p>
    <w:p w14:paraId="469F9A5D" w14:textId="77777777" w:rsidR="00FF30BD" w:rsidRPr="00B57C5C" w:rsidRDefault="00FF30BD" w:rsidP="00FF30BD">
      <w:pPr>
        <w:pStyle w:val="Prrafodelista"/>
        <w:numPr>
          <w:ilvl w:val="0"/>
          <w:numId w:val="1"/>
        </w:numPr>
        <w:spacing w:line="360" w:lineRule="auto"/>
        <w:ind w:left="0" w:firstLine="0"/>
        <w:jc w:val="both"/>
        <w:rPr>
          <w:rFonts w:ascii="Palatino Linotype" w:hAnsi="Palatino Linotype" w:cs="Tahoma"/>
        </w:rPr>
      </w:pPr>
      <w:r w:rsidRPr="00B57C5C">
        <w:rPr>
          <w:rFonts w:ascii="Palatino Linotype" w:eastAsia="Calibri" w:hAnsi="Palatino Linotype" w:cs="Arial"/>
          <w:lang w:val="es-ES"/>
        </w:rPr>
        <w:t>El dieciséis (16) de febrero de dos mil veintidós, se notificó el acuerdo mediante el cual se aprobó la ampliación de plazo para resolver el recurso de revisión por un periodo de quince días hábiles.</w:t>
      </w:r>
    </w:p>
    <w:p w14:paraId="73F1B747" w14:textId="77777777" w:rsidR="00FF30BD" w:rsidRPr="00B57C5C" w:rsidRDefault="00FF30BD" w:rsidP="00FF30BD">
      <w:pPr>
        <w:pStyle w:val="Prrafodelista"/>
        <w:spacing w:line="360" w:lineRule="auto"/>
        <w:ind w:left="0"/>
        <w:jc w:val="both"/>
        <w:rPr>
          <w:rFonts w:ascii="Palatino Linotype" w:hAnsi="Palatino Linotype"/>
          <w:color w:val="000000"/>
          <w:szCs w:val="22"/>
        </w:rPr>
      </w:pPr>
    </w:p>
    <w:p w14:paraId="1B11024D" w14:textId="77777777" w:rsidR="00FF30BD" w:rsidRPr="00B57C5C" w:rsidRDefault="00FF30BD" w:rsidP="00FF30BD">
      <w:pPr>
        <w:pStyle w:val="Prrafodelista"/>
        <w:numPr>
          <w:ilvl w:val="0"/>
          <w:numId w:val="1"/>
        </w:numPr>
        <w:spacing w:line="360" w:lineRule="auto"/>
        <w:ind w:left="0" w:firstLine="0"/>
        <w:jc w:val="both"/>
        <w:rPr>
          <w:rFonts w:ascii="Palatino Linotype" w:hAnsi="Palatino Linotype"/>
          <w:color w:val="000000"/>
          <w:szCs w:val="22"/>
        </w:rPr>
      </w:pPr>
      <w:r w:rsidRPr="00B57C5C">
        <w:rPr>
          <w:rFonts w:ascii="Palatino Linotype" w:hAnsi="Palatino Linotype"/>
          <w:color w:val="000000"/>
          <w:szCs w:val="22"/>
        </w:rPr>
        <w:t xml:space="preserve">El </w:t>
      </w:r>
      <w:r w:rsidR="00406B8F" w:rsidRPr="00B57C5C">
        <w:rPr>
          <w:rFonts w:ascii="Palatino Linotype" w:hAnsi="Palatino Linotype"/>
          <w:color w:val="000000"/>
          <w:szCs w:val="22"/>
        </w:rPr>
        <w:t>uno (01) de marzo</w:t>
      </w:r>
      <w:r w:rsidRPr="00B57C5C">
        <w:rPr>
          <w:rFonts w:ascii="Palatino Linotype" w:hAnsi="Palatino Linotype"/>
          <w:color w:val="000000"/>
          <w:szCs w:val="22"/>
        </w:rPr>
        <w:t xml:space="preserve"> de dos mil veintidós, se notificó el acuerdo mediante el cual se dio por concluido el periodo de instrucción. </w:t>
      </w:r>
    </w:p>
    <w:p w14:paraId="7691FFD6" w14:textId="77777777" w:rsidR="00FF30BD" w:rsidRPr="00B57C5C" w:rsidRDefault="00FF30BD" w:rsidP="00FF30BD">
      <w:pPr>
        <w:spacing w:line="360" w:lineRule="auto"/>
        <w:jc w:val="both"/>
        <w:rPr>
          <w:rFonts w:ascii="Palatino Linotype" w:hAnsi="Palatino Linotype"/>
          <w:b/>
          <w:bCs/>
          <w:noProof/>
          <w:lang w:val="es-MX" w:eastAsia="es-MX"/>
        </w:rPr>
      </w:pPr>
    </w:p>
    <w:p w14:paraId="5A10B9F7" w14:textId="77777777" w:rsidR="00FF30BD" w:rsidRPr="00B57C5C" w:rsidRDefault="00FF30BD" w:rsidP="00FF30BD">
      <w:pPr>
        <w:pStyle w:val="Prrafodelista"/>
        <w:spacing w:line="360" w:lineRule="auto"/>
        <w:ind w:left="0"/>
        <w:jc w:val="both"/>
        <w:rPr>
          <w:rFonts w:ascii="Palatino Linotype" w:hAnsi="Palatino Linotype" w:cs="Tahoma"/>
        </w:rPr>
      </w:pPr>
    </w:p>
    <w:p w14:paraId="4EBB1112" w14:textId="77777777" w:rsidR="00FF30BD" w:rsidRPr="00B57C5C" w:rsidRDefault="00FF30BD" w:rsidP="00FF30BD">
      <w:pPr>
        <w:pStyle w:val="Ttulo1"/>
        <w:spacing w:before="0" w:line="360" w:lineRule="auto"/>
        <w:jc w:val="center"/>
        <w:rPr>
          <w:szCs w:val="24"/>
        </w:rPr>
      </w:pPr>
      <w:bookmarkStart w:id="6" w:name="_Toc59195556"/>
      <w:bookmarkStart w:id="7" w:name="_Toc89360010"/>
      <w:r w:rsidRPr="00B57C5C">
        <w:rPr>
          <w:szCs w:val="24"/>
        </w:rPr>
        <w:t>CONSIDERANDO</w:t>
      </w:r>
      <w:bookmarkEnd w:id="6"/>
      <w:bookmarkEnd w:id="7"/>
    </w:p>
    <w:p w14:paraId="798ABF4B" w14:textId="77777777" w:rsidR="00FF30BD" w:rsidRPr="00B57C5C" w:rsidRDefault="00FF30BD" w:rsidP="00FF30BD">
      <w:pPr>
        <w:pStyle w:val="Ttulo1"/>
        <w:spacing w:before="0" w:line="360" w:lineRule="auto"/>
        <w:jc w:val="center"/>
        <w:rPr>
          <w:szCs w:val="24"/>
        </w:rPr>
      </w:pPr>
      <w:r w:rsidRPr="00B57C5C">
        <w:rPr>
          <w:szCs w:val="24"/>
        </w:rPr>
        <w:t xml:space="preserve"> </w:t>
      </w:r>
    </w:p>
    <w:p w14:paraId="5AD9A5B1" w14:textId="77777777" w:rsidR="00FF30BD" w:rsidRPr="00B57C5C" w:rsidRDefault="00FF30BD" w:rsidP="00FF30BD">
      <w:pPr>
        <w:pStyle w:val="Ttulo2"/>
        <w:spacing w:before="0" w:line="360" w:lineRule="auto"/>
        <w:rPr>
          <w:rFonts w:ascii="Palatino Linotype" w:hAnsi="Palatino Linotype"/>
          <w:b/>
          <w:color w:val="auto"/>
          <w:sz w:val="24"/>
        </w:rPr>
      </w:pPr>
      <w:bookmarkStart w:id="8" w:name="_Toc59195557"/>
      <w:bookmarkStart w:id="9" w:name="_Toc89360011"/>
      <w:r w:rsidRPr="00B57C5C">
        <w:rPr>
          <w:rFonts w:ascii="Palatino Linotype" w:hAnsi="Palatino Linotype"/>
          <w:b/>
          <w:color w:val="auto"/>
          <w:sz w:val="24"/>
        </w:rPr>
        <w:t>PRIMERO. De la competencia</w:t>
      </w:r>
      <w:bookmarkEnd w:id="8"/>
      <w:bookmarkEnd w:id="9"/>
    </w:p>
    <w:p w14:paraId="6AB66478" w14:textId="77777777" w:rsidR="00FF30BD" w:rsidRPr="00B57C5C" w:rsidRDefault="00FF30BD" w:rsidP="00FF30BD">
      <w:pPr>
        <w:spacing w:line="360" w:lineRule="auto"/>
        <w:rPr>
          <w:rFonts w:ascii="Palatino Linotype" w:hAnsi="Palatino Linotype"/>
          <w:lang w:val="es-MX" w:eastAsia="en-US"/>
        </w:rPr>
      </w:pPr>
    </w:p>
    <w:p w14:paraId="72394262" w14:textId="77777777" w:rsidR="00FF30BD" w:rsidRPr="00B57C5C" w:rsidRDefault="00FF30BD" w:rsidP="00FF30BD">
      <w:pPr>
        <w:numPr>
          <w:ilvl w:val="0"/>
          <w:numId w:val="1"/>
        </w:numPr>
        <w:spacing w:line="360" w:lineRule="auto"/>
        <w:ind w:left="0" w:firstLine="0"/>
        <w:contextualSpacing/>
        <w:jc w:val="both"/>
        <w:rPr>
          <w:rFonts w:ascii="Palatino Linotype" w:eastAsia="Times New Roman" w:hAnsi="Palatino Linotype" w:cs="Times New Roman"/>
          <w:lang w:val="es-MX" w:eastAsia="es-MX"/>
        </w:rPr>
      </w:pPr>
      <w:bookmarkStart w:id="10" w:name="_Toc80796107"/>
      <w:bookmarkStart w:id="11" w:name="_Toc89360012"/>
      <w:r w:rsidRPr="00B57C5C">
        <w:rPr>
          <w:rFonts w:ascii="Palatino Linotype" w:eastAsia="Calibri" w:hAnsi="Palatino Linotype" w:cs="Times New Roman"/>
          <w:lang w:val="es-ES" w:eastAsia="es-MX"/>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B57C5C">
        <w:rPr>
          <w:rFonts w:ascii="Palatino Linotype" w:eastAsia="Calibri" w:hAnsi="Palatino Linotype" w:cs="Times New Roman"/>
          <w:b/>
          <w:lang w:val="es-ES" w:eastAsia="es-MX"/>
        </w:rPr>
        <w:t>Constitución Política de los Estados Unidos Mexicanos</w:t>
      </w:r>
      <w:r w:rsidRPr="00B57C5C">
        <w:rPr>
          <w:rFonts w:ascii="Palatino Linotype" w:eastAsia="Calibri" w:hAnsi="Palatino Linotype" w:cs="Times New Roman"/>
          <w:lang w:val="es-ES" w:eastAsia="es-MX"/>
        </w:rPr>
        <w:t xml:space="preserve">; 5, </w:t>
      </w:r>
      <w:r w:rsidRPr="00B57C5C">
        <w:rPr>
          <w:rFonts w:ascii="Palatino Linotype" w:eastAsia="Calibri" w:hAnsi="Palatino Linotype" w:cs="Times New Roman"/>
          <w:lang w:val="es-MX" w:eastAsia="es-MX"/>
        </w:rPr>
        <w:t xml:space="preserve">párrafos </w:t>
      </w:r>
      <w:r w:rsidRPr="00B57C5C">
        <w:rPr>
          <w:rFonts w:ascii="Palatino Linotype" w:eastAsia="Calibri" w:hAnsi="Palatino Linotype" w:cs="Times New Roman"/>
          <w:lang w:val="es-MX" w:eastAsia="es-MX"/>
        </w:rPr>
        <w:lastRenderedPageBreak/>
        <w:t xml:space="preserve">trigésimo, trigésimo primero y trigésimo segundo, fracciones I, II, III, IV y V de la </w:t>
      </w:r>
      <w:r w:rsidRPr="00B57C5C">
        <w:rPr>
          <w:rFonts w:ascii="Palatino Linotype" w:eastAsia="Calibri" w:hAnsi="Palatino Linotype" w:cs="Times New Roman"/>
          <w:b/>
          <w:lang w:val="es-MX" w:eastAsia="es-MX"/>
        </w:rPr>
        <w:t>Constitución Política del Estado Libre y Soberano de México</w:t>
      </w:r>
      <w:r w:rsidRPr="00B57C5C">
        <w:rPr>
          <w:rFonts w:ascii="Palatino Linotype" w:eastAsia="Calibri" w:hAnsi="Palatino Linotype" w:cs="Times New Roman"/>
          <w:b/>
          <w:lang w:val="es-ES" w:eastAsia="es-MX"/>
        </w:rPr>
        <w:t>;</w:t>
      </w:r>
      <w:r w:rsidRPr="00B57C5C">
        <w:rPr>
          <w:rFonts w:ascii="Palatino Linotype" w:eastAsia="Calibri" w:hAnsi="Palatino Linotype" w:cs="Times New Roman"/>
          <w:lang w:val="es-ES" w:eastAsia="es-MX"/>
        </w:rPr>
        <w:t xml:space="preserve"> 1, 3 fracción I, 82, 97, 98, 119, 123, 124, 127, 128 y 133</w:t>
      </w:r>
      <w:r w:rsidRPr="00B57C5C">
        <w:rPr>
          <w:rFonts w:ascii="Palatino Linotype" w:eastAsia="Times New Roman" w:hAnsi="Palatino Linotype" w:cs="Arial"/>
          <w:lang w:val="es-ES" w:eastAsia="es-MX"/>
        </w:rPr>
        <w:t xml:space="preserve"> </w:t>
      </w:r>
      <w:r w:rsidRPr="00B57C5C">
        <w:rPr>
          <w:rFonts w:ascii="Palatino Linotype" w:eastAsia="Calibri" w:hAnsi="Palatino Linotype" w:cs="Times New Roman"/>
          <w:b/>
          <w:lang w:val="es-MX" w:eastAsia="es-MX"/>
        </w:rPr>
        <w:t>Ley de Protección de Datos Personales en Posesión de Sujetos Obligados del Estado de México y Municipios</w:t>
      </w:r>
      <w:r w:rsidRPr="00B57C5C">
        <w:rPr>
          <w:rFonts w:ascii="Palatino Linotype" w:eastAsia="Calibri" w:hAnsi="Palatino Linotype" w:cs="Arial"/>
          <w:lang w:val="es-ES" w:eastAsia="es-MX"/>
        </w:rPr>
        <w:t xml:space="preserve">; y 10, 7, 9 fracciones I y XXIV, y 11 del </w:t>
      </w:r>
      <w:r w:rsidRPr="00B57C5C">
        <w:rPr>
          <w:rFonts w:ascii="Palatino Linotype" w:eastAsia="Calibri" w:hAnsi="Palatino Linotype" w:cs="Arial"/>
          <w:b/>
          <w:lang w:val="es-ES" w:eastAsia="es-MX"/>
        </w:rPr>
        <w:t>Reglamento Interior del Instituto de Transparencia, Acceso a la Información Pública y Protección de Datos Personales del Estado de México y Municipios.</w:t>
      </w:r>
    </w:p>
    <w:p w14:paraId="19B48DEF" w14:textId="77777777" w:rsidR="00FF30BD" w:rsidRPr="00B57C5C" w:rsidRDefault="00FF30BD" w:rsidP="00FF30BD">
      <w:pPr>
        <w:spacing w:line="360" w:lineRule="auto"/>
        <w:contextualSpacing/>
        <w:jc w:val="both"/>
        <w:rPr>
          <w:rFonts w:ascii="Palatino Linotype" w:eastAsia="Times New Roman" w:hAnsi="Palatino Linotype" w:cs="Times New Roman"/>
          <w:lang w:val="es-MX" w:eastAsia="es-MX"/>
        </w:rPr>
      </w:pPr>
    </w:p>
    <w:p w14:paraId="3EB5C5B1" w14:textId="77777777" w:rsidR="00FF30BD" w:rsidRPr="00B57C5C" w:rsidRDefault="00FF30BD" w:rsidP="00FF30BD">
      <w:pPr>
        <w:pStyle w:val="Ttulo2"/>
        <w:spacing w:before="0" w:line="360" w:lineRule="auto"/>
        <w:rPr>
          <w:rFonts w:ascii="Palatino Linotype" w:hAnsi="Palatino Linotype"/>
          <w:b/>
          <w:color w:val="auto"/>
          <w:sz w:val="24"/>
          <w:szCs w:val="24"/>
        </w:rPr>
      </w:pPr>
      <w:r w:rsidRPr="00B57C5C">
        <w:rPr>
          <w:rFonts w:ascii="Palatino Linotype" w:hAnsi="Palatino Linotype"/>
          <w:b/>
          <w:color w:val="auto"/>
          <w:sz w:val="24"/>
          <w:szCs w:val="24"/>
        </w:rPr>
        <w:t>SEGUNDO. De la oportunidad y procedencia.</w:t>
      </w:r>
      <w:bookmarkEnd w:id="10"/>
      <w:bookmarkEnd w:id="11"/>
    </w:p>
    <w:p w14:paraId="5E6DF629" w14:textId="77777777" w:rsidR="00FF30BD" w:rsidRPr="00B57C5C" w:rsidRDefault="00FF30BD" w:rsidP="00FF30BD">
      <w:pPr>
        <w:rPr>
          <w:lang w:val="es-MX" w:eastAsia="en-US"/>
        </w:rPr>
      </w:pPr>
    </w:p>
    <w:p w14:paraId="3B895B16" w14:textId="77777777" w:rsidR="00FF30BD" w:rsidRPr="00B57C5C" w:rsidRDefault="00FF30BD" w:rsidP="00FF30BD">
      <w:pPr>
        <w:pStyle w:val="Prrafodelista"/>
        <w:numPr>
          <w:ilvl w:val="0"/>
          <w:numId w:val="1"/>
        </w:numPr>
        <w:spacing w:line="360" w:lineRule="auto"/>
        <w:ind w:left="0" w:right="49" w:firstLine="0"/>
        <w:jc w:val="both"/>
        <w:rPr>
          <w:rFonts w:ascii="Palatino Linotype" w:hAnsi="Palatino Linotype"/>
        </w:rPr>
      </w:pPr>
      <w:r w:rsidRPr="00B57C5C">
        <w:rPr>
          <w:rFonts w:ascii="Palatino Linotype" w:eastAsia="Calibri" w:hAnsi="Palatino Linotype" w:cs="Arial"/>
        </w:rPr>
        <w:t xml:space="preserve">Los medios de impugnación fueron presentados a través del </w:t>
      </w:r>
      <w:r w:rsidRPr="00B57C5C">
        <w:rPr>
          <w:rFonts w:ascii="Palatino Linotype" w:eastAsia="Calibri" w:hAnsi="Palatino Linotype" w:cs="Arial"/>
          <w:b/>
        </w:rPr>
        <w:t>SAIMEX,</w:t>
      </w:r>
      <w:r w:rsidRPr="00B57C5C">
        <w:rPr>
          <w:rFonts w:ascii="Palatino Linotype" w:eastAsia="Calibri" w:hAnsi="Palatino Linotype" w:cs="Arial"/>
        </w:rPr>
        <w:t xml:space="preserve"> en el formato previamente aprobado para tal efecto y dentro del plazo legal de quince días hábiles otorgados; siendo así que el </w:t>
      </w:r>
      <w:r w:rsidRPr="00B57C5C">
        <w:rPr>
          <w:rFonts w:ascii="Palatino Linotype" w:eastAsia="Calibri" w:hAnsi="Palatino Linotype" w:cs="Arial"/>
          <w:b/>
        </w:rPr>
        <w:t>SUJETO OBLIGADO</w:t>
      </w:r>
      <w:r w:rsidRPr="00B57C5C">
        <w:rPr>
          <w:rFonts w:ascii="Palatino Linotype" w:eastAsia="Calibri" w:hAnsi="Palatino Linotype" w:cs="Arial"/>
        </w:rPr>
        <w:t xml:space="preserve"> entregó respuesta </w:t>
      </w:r>
      <w:r w:rsidR="00406B8F" w:rsidRPr="00B57C5C">
        <w:rPr>
          <w:rFonts w:ascii="Palatino Linotype" w:eastAsia="Calibri" w:hAnsi="Palatino Linotype" w:cs="Arial"/>
        </w:rPr>
        <w:t>doce (12</w:t>
      </w:r>
      <w:r w:rsidRPr="00B57C5C">
        <w:rPr>
          <w:rFonts w:ascii="Palatino Linotype" w:eastAsia="Calibri" w:hAnsi="Palatino Linotype" w:cs="Arial"/>
        </w:rPr>
        <w:t xml:space="preserve">) de noviembre  de dos mil veintiuno, </w:t>
      </w:r>
      <w:r w:rsidRPr="00B57C5C">
        <w:rPr>
          <w:rFonts w:ascii="Palatino Linotype" w:hAnsi="Palatino Linotype" w:cs="Arial"/>
        </w:rPr>
        <w:t xml:space="preserve">de tal forma que el plazo para interponer el recurso de revisión transcurrió del </w:t>
      </w:r>
      <w:r w:rsidR="00406B8F" w:rsidRPr="00B57C5C">
        <w:rPr>
          <w:rFonts w:ascii="Palatino Linotype" w:hAnsi="Palatino Linotype" w:cs="Arial"/>
        </w:rPr>
        <w:t>dieciséis (16) de noviembre</w:t>
      </w:r>
      <w:r w:rsidRPr="00B57C5C">
        <w:rPr>
          <w:rFonts w:ascii="Palatino Linotype" w:hAnsi="Palatino Linotype" w:cs="Arial"/>
        </w:rPr>
        <w:t xml:space="preserve">  al </w:t>
      </w:r>
      <w:r w:rsidR="00406B8F" w:rsidRPr="00B57C5C">
        <w:rPr>
          <w:rFonts w:ascii="Palatino Linotype" w:hAnsi="Palatino Linotype" w:cs="Arial"/>
        </w:rPr>
        <w:t>seis (06</w:t>
      </w:r>
      <w:r w:rsidRPr="00B57C5C">
        <w:rPr>
          <w:rFonts w:ascii="Palatino Linotype" w:hAnsi="Palatino Linotype" w:cs="Arial"/>
        </w:rPr>
        <w:t xml:space="preserve">) de diciembre de dos mil veintiuno; en consecuencia, presentó su inconformidad el día </w:t>
      </w:r>
      <w:r w:rsidR="00406B8F" w:rsidRPr="00B57C5C">
        <w:rPr>
          <w:rFonts w:ascii="Palatino Linotype" w:hAnsi="Palatino Linotype" w:cs="Arial"/>
        </w:rPr>
        <w:t>uno (01) de diciembre</w:t>
      </w:r>
      <w:r w:rsidRPr="00B57C5C">
        <w:rPr>
          <w:rFonts w:ascii="Palatino Linotype" w:hAnsi="Palatino Linotype" w:cs="Arial"/>
        </w:rPr>
        <w:t xml:space="preserve"> </w:t>
      </w:r>
      <w:r w:rsidRPr="00B57C5C">
        <w:rPr>
          <w:rFonts w:ascii="Palatino Linotype" w:eastAsia="Calibri" w:hAnsi="Palatino Linotype" w:cs="Arial"/>
        </w:rPr>
        <w:t xml:space="preserve"> de dos mil veintiuno</w:t>
      </w:r>
      <w:r w:rsidRPr="00B57C5C">
        <w:rPr>
          <w:rFonts w:ascii="Palatino Linotype" w:hAnsi="Palatino Linotype" w:cs="Arial"/>
        </w:rPr>
        <w:t xml:space="preserve">, por lo que se encuentra dentro de los márgenes temporales previstos en el artículo 178 de la </w:t>
      </w:r>
      <w:r w:rsidRPr="00B57C5C">
        <w:rPr>
          <w:rFonts w:ascii="Palatino Linotype" w:hAnsi="Palatino Linotype" w:cs="Arial"/>
          <w:b/>
        </w:rPr>
        <w:t>Ley de Transparencia y Acceso a la Información Pública del Estado de México y Municipios vigente.</w:t>
      </w:r>
    </w:p>
    <w:p w14:paraId="1F782CD1" w14:textId="77777777" w:rsidR="00FF30BD" w:rsidRPr="00B57C5C" w:rsidRDefault="00FF30BD" w:rsidP="00FF30BD">
      <w:pPr>
        <w:pStyle w:val="Prrafodelista"/>
        <w:spacing w:line="360" w:lineRule="auto"/>
        <w:ind w:left="0" w:right="49"/>
        <w:jc w:val="both"/>
        <w:rPr>
          <w:rFonts w:ascii="Palatino Linotype" w:hAnsi="Palatino Linotype"/>
        </w:rPr>
      </w:pPr>
    </w:p>
    <w:p w14:paraId="605C0EE3" w14:textId="77777777" w:rsidR="00FF30BD" w:rsidRPr="00B57C5C" w:rsidRDefault="00FF30BD" w:rsidP="00FF30BD">
      <w:pPr>
        <w:pStyle w:val="Prrafodelista"/>
        <w:numPr>
          <w:ilvl w:val="0"/>
          <w:numId w:val="1"/>
        </w:numPr>
        <w:spacing w:line="360" w:lineRule="auto"/>
        <w:ind w:left="0" w:right="49" w:firstLine="0"/>
        <w:jc w:val="both"/>
        <w:rPr>
          <w:rFonts w:ascii="Palatino Linotype" w:hAnsi="Palatino Linotype"/>
        </w:rPr>
      </w:pPr>
      <w:r w:rsidRPr="00B57C5C">
        <w:rPr>
          <w:rFonts w:ascii="Palatino Linotype" w:eastAsia="Calibri" w:hAnsi="Palatino Linotype" w:cs="Arial"/>
        </w:rPr>
        <w:t xml:space="preserve">Por otro lado, los escritos contienen las formalidades previstas por el artículo 180 último párrafo de la Ley de la materia actual, por lo que es procedente que este Instituto de Transparencia, Acceso a la Información Pública y Protección de Datos </w:t>
      </w:r>
      <w:r w:rsidRPr="00B57C5C">
        <w:rPr>
          <w:rFonts w:ascii="Palatino Linotype" w:eastAsia="Calibri" w:hAnsi="Palatino Linotype" w:cs="Arial"/>
        </w:rPr>
        <w:lastRenderedPageBreak/>
        <w:t>Personales del Estado de México y Municipios, conozca y resuelva el presente recurso.</w:t>
      </w:r>
    </w:p>
    <w:p w14:paraId="46B406D0" w14:textId="77777777" w:rsidR="00FF30BD" w:rsidRPr="00B57C5C" w:rsidRDefault="00FF30BD" w:rsidP="00FF30BD">
      <w:pPr>
        <w:pStyle w:val="Prrafodelista"/>
        <w:spacing w:line="360" w:lineRule="auto"/>
        <w:ind w:left="0" w:right="49"/>
        <w:jc w:val="both"/>
        <w:rPr>
          <w:rFonts w:ascii="Palatino Linotype" w:hAnsi="Palatino Linotype"/>
        </w:rPr>
      </w:pPr>
    </w:p>
    <w:p w14:paraId="03762611" w14:textId="77777777" w:rsidR="00FF30BD" w:rsidRPr="00B57C5C" w:rsidRDefault="00FF30BD" w:rsidP="00FF30BD">
      <w:pPr>
        <w:pStyle w:val="Ttulo1"/>
        <w:spacing w:before="0" w:line="360" w:lineRule="auto"/>
      </w:pPr>
      <w:bookmarkStart w:id="12" w:name="_Toc59195559"/>
      <w:bookmarkStart w:id="13" w:name="_Toc89360013"/>
      <w:r w:rsidRPr="00B57C5C">
        <w:t>TERCERO. Planteamiento de la Litis.</w:t>
      </w:r>
      <w:bookmarkEnd w:id="12"/>
      <w:bookmarkEnd w:id="13"/>
    </w:p>
    <w:p w14:paraId="669F1F1C" w14:textId="77777777" w:rsidR="00FF30BD" w:rsidRPr="00B57C5C" w:rsidRDefault="00FF30BD" w:rsidP="00FF30BD">
      <w:pPr>
        <w:rPr>
          <w:lang w:val="es-MX" w:eastAsia="en-US"/>
        </w:rPr>
      </w:pPr>
    </w:p>
    <w:p w14:paraId="01795336" w14:textId="77777777" w:rsidR="00FF30BD" w:rsidRPr="00B57C5C" w:rsidRDefault="00FF30BD" w:rsidP="00FF30BD">
      <w:pPr>
        <w:pStyle w:val="Prrafodelista"/>
        <w:numPr>
          <w:ilvl w:val="0"/>
          <w:numId w:val="1"/>
        </w:numPr>
        <w:spacing w:line="360" w:lineRule="auto"/>
        <w:ind w:left="0" w:right="49" w:firstLine="0"/>
        <w:jc w:val="both"/>
        <w:rPr>
          <w:rFonts w:ascii="Palatino Linotype" w:hAnsi="Palatino Linotype"/>
          <w:bCs/>
        </w:rPr>
      </w:pPr>
      <w:r w:rsidRPr="00B57C5C">
        <w:rPr>
          <w:rFonts w:ascii="Palatino Linotype" w:hAnsi="Palatino Linotype"/>
          <w:bCs/>
        </w:rPr>
        <w:t>El recurrente solicitó la siguiente información:</w:t>
      </w:r>
    </w:p>
    <w:p w14:paraId="2679F085" w14:textId="77777777" w:rsidR="00FF30BD" w:rsidRPr="00B57C5C" w:rsidRDefault="00FF30BD" w:rsidP="00FF30BD">
      <w:pPr>
        <w:pStyle w:val="Prrafodelista"/>
        <w:spacing w:line="360" w:lineRule="auto"/>
        <w:ind w:left="0" w:right="49"/>
        <w:jc w:val="both"/>
        <w:rPr>
          <w:rFonts w:ascii="Palatino Linotype" w:hAnsi="Palatino Linotype"/>
          <w:bCs/>
        </w:rPr>
      </w:pPr>
    </w:p>
    <w:p w14:paraId="2F0CF71C" w14:textId="77777777" w:rsidR="00FF30BD" w:rsidRPr="00B57C5C" w:rsidRDefault="00406B8F" w:rsidP="00FF30BD">
      <w:pPr>
        <w:pStyle w:val="Prrafodelista"/>
        <w:numPr>
          <w:ilvl w:val="0"/>
          <w:numId w:val="9"/>
        </w:numPr>
        <w:spacing w:line="360" w:lineRule="auto"/>
        <w:ind w:right="49"/>
        <w:jc w:val="both"/>
        <w:rPr>
          <w:rFonts w:ascii="Palatino Linotype" w:hAnsi="Palatino Linotype"/>
          <w:bCs/>
        </w:rPr>
      </w:pPr>
      <w:r w:rsidRPr="00B57C5C">
        <w:rPr>
          <w:rFonts w:ascii="Palatino Linotype" w:hAnsi="Palatino Linotype"/>
          <w:bCs/>
        </w:rPr>
        <w:t>Reporte que recibió el C-4 (Centro de Co</w:t>
      </w:r>
      <w:r w:rsidR="00C03DCE" w:rsidRPr="00B57C5C">
        <w:rPr>
          <w:rFonts w:ascii="Palatino Linotype" w:hAnsi="Palatino Linotype"/>
          <w:bCs/>
        </w:rPr>
        <w:t>mando, Control</w:t>
      </w:r>
      <w:r w:rsidRPr="00B57C5C">
        <w:rPr>
          <w:rFonts w:ascii="Palatino Linotype" w:hAnsi="Palatino Linotype"/>
          <w:bCs/>
        </w:rPr>
        <w:t>, Co</w:t>
      </w:r>
      <w:r w:rsidR="00C03DCE" w:rsidRPr="00B57C5C">
        <w:rPr>
          <w:rFonts w:ascii="Palatino Linotype" w:hAnsi="Palatino Linotype"/>
          <w:bCs/>
        </w:rPr>
        <w:t>municación</w:t>
      </w:r>
      <w:r w:rsidRPr="00B57C5C">
        <w:rPr>
          <w:rFonts w:ascii="Palatino Linotype" w:hAnsi="Palatino Linotype"/>
          <w:bCs/>
        </w:rPr>
        <w:t xml:space="preserve"> y Cómputo)</w:t>
      </w:r>
      <w:r w:rsidR="00C03DCE" w:rsidRPr="00B57C5C">
        <w:rPr>
          <w:rFonts w:ascii="Palatino Linotype" w:hAnsi="Palatino Linotype"/>
          <w:bCs/>
        </w:rPr>
        <w:t xml:space="preserve">, el uno (01) de marzo de dos mil dieciocho, aproximadamente a las nueve horas con treinta minutos, para que los elementos de seguridad acudieran al predio </w:t>
      </w:r>
      <w:r w:rsidR="008805E2" w:rsidRPr="00B57C5C">
        <w:rPr>
          <w:rFonts w:ascii="Palatino Linotype" w:hAnsi="Palatino Linotype"/>
          <w:bCs/>
        </w:rPr>
        <w:t>referido en la solic</w:t>
      </w:r>
      <w:r w:rsidR="008D7D90" w:rsidRPr="00B57C5C">
        <w:rPr>
          <w:rFonts w:ascii="Palatino Linotype" w:hAnsi="Palatino Linotype"/>
          <w:bCs/>
        </w:rPr>
        <w:t>i</w:t>
      </w:r>
      <w:r w:rsidR="008805E2" w:rsidRPr="00B57C5C">
        <w:rPr>
          <w:rFonts w:ascii="Palatino Linotype" w:hAnsi="Palatino Linotype"/>
          <w:bCs/>
        </w:rPr>
        <w:t>tud</w:t>
      </w:r>
      <w:r w:rsidR="00C03DCE" w:rsidRPr="00B57C5C">
        <w:rPr>
          <w:rFonts w:ascii="Palatino Linotype" w:hAnsi="Palatino Linotype"/>
          <w:bCs/>
        </w:rPr>
        <w:t>.</w:t>
      </w:r>
    </w:p>
    <w:p w14:paraId="1F70B584" w14:textId="77777777" w:rsidR="00FF30BD" w:rsidRPr="00B57C5C" w:rsidRDefault="00FF30BD" w:rsidP="00FF30BD">
      <w:pPr>
        <w:widowControl w:val="0"/>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p>
    <w:p w14:paraId="41F05DF6" w14:textId="77777777" w:rsidR="00FF30BD" w:rsidRPr="00B57C5C" w:rsidRDefault="00FF30BD" w:rsidP="00FF30BD">
      <w:pPr>
        <w:pStyle w:val="Prrafodelista"/>
        <w:numPr>
          <w:ilvl w:val="0"/>
          <w:numId w:val="1"/>
        </w:numPr>
        <w:spacing w:line="360" w:lineRule="auto"/>
        <w:ind w:left="0" w:right="49" w:firstLine="0"/>
        <w:jc w:val="both"/>
        <w:rPr>
          <w:rFonts w:ascii="Palatino Linotype" w:hAnsi="Palatino Linotype"/>
          <w:b/>
          <w:bCs/>
          <w:lang w:val="es-ES"/>
        </w:rPr>
      </w:pPr>
      <w:r w:rsidRPr="00B57C5C">
        <w:rPr>
          <w:rFonts w:ascii="Palatino Linotype" w:hAnsi="Palatino Linotype"/>
          <w:bCs/>
        </w:rPr>
        <w:t xml:space="preserve">En respuesta, el </w:t>
      </w:r>
      <w:r w:rsidR="008805E2" w:rsidRPr="00B57C5C">
        <w:rPr>
          <w:rFonts w:ascii="Palatino Linotype" w:hAnsi="Palatino Linotype"/>
          <w:bCs/>
        </w:rPr>
        <w:t xml:space="preserve">Sujeto Obligado manifestó </w:t>
      </w:r>
      <w:r w:rsidR="008D7D90" w:rsidRPr="00B57C5C">
        <w:rPr>
          <w:rFonts w:ascii="Palatino Linotype" w:hAnsi="Palatino Linotype"/>
          <w:bCs/>
        </w:rPr>
        <w:t xml:space="preserve">que  </w:t>
      </w:r>
      <w:r w:rsidR="008D7D90" w:rsidRPr="00B57C5C">
        <w:rPr>
          <w:rFonts w:ascii="Palatino Linotype" w:hAnsi="Palatino Linotype"/>
        </w:rPr>
        <w:t xml:space="preserve">realizó una búsqueda exhaustiva en los archivos físicos y electrónicos que obran en la Subdirección de Inteligencia, C-4 y Plataforma México del Municipio de Atizapán de Zaragoza, sin encontrar reporte alguno que indique que elementos de seguridad pública de la Dirección acudieron. </w:t>
      </w:r>
    </w:p>
    <w:p w14:paraId="3D516FC3" w14:textId="77777777" w:rsidR="00FF30BD" w:rsidRPr="00B57C5C" w:rsidRDefault="00FF30BD" w:rsidP="00FF30BD">
      <w:pPr>
        <w:pStyle w:val="Prrafodelista"/>
        <w:spacing w:line="360" w:lineRule="auto"/>
        <w:ind w:left="0" w:right="49"/>
        <w:jc w:val="both"/>
        <w:rPr>
          <w:rFonts w:ascii="Palatino Linotype" w:hAnsi="Palatino Linotype"/>
          <w:bCs/>
        </w:rPr>
      </w:pPr>
    </w:p>
    <w:p w14:paraId="78394F46" w14:textId="77777777" w:rsidR="00FF30BD" w:rsidRPr="00B57C5C" w:rsidRDefault="008D7D90" w:rsidP="00FF30BD">
      <w:pPr>
        <w:pStyle w:val="Prrafodelista"/>
        <w:numPr>
          <w:ilvl w:val="0"/>
          <w:numId w:val="1"/>
        </w:numPr>
        <w:spacing w:line="360" w:lineRule="auto"/>
        <w:ind w:left="0" w:right="49" w:firstLine="0"/>
        <w:jc w:val="both"/>
        <w:rPr>
          <w:rFonts w:ascii="Palatino Linotype" w:hAnsi="Palatino Linotype"/>
          <w:bCs/>
          <w:i/>
        </w:rPr>
      </w:pPr>
      <w:r w:rsidRPr="00B57C5C">
        <w:rPr>
          <w:rFonts w:ascii="Palatino Linotype" w:hAnsi="Palatino Linotype"/>
          <w:bCs/>
        </w:rPr>
        <w:t>Derivado de la respuesta, el particular interpuso recurso de revisión; manifestó en sus motivos de inconformidad</w:t>
      </w:r>
      <w:r w:rsidR="00005804" w:rsidRPr="00B57C5C">
        <w:rPr>
          <w:rFonts w:ascii="Palatino Linotype" w:hAnsi="Palatino Linotype"/>
          <w:bCs/>
        </w:rPr>
        <w:t>,</w:t>
      </w:r>
      <w:r w:rsidRPr="00B57C5C">
        <w:rPr>
          <w:rFonts w:ascii="Palatino Linotype" w:hAnsi="Palatino Linotype"/>
          <w:bCs/>
        </w:rPr>
        <w:t xml:space="preserve"> </w:t>
      </w:r>
      <w:r w:rsidRPr="00B57C5C">
        <w:rPr>
          <w:rFonts w:ascii="Palatino Linotype" w:hAnsi="Palatino Linotype"/>
          <w:i/>
          <w:szCs w:val="22"/>
        </w:rPr>
        <w:t>“</w:t>
      </w:r>
      <w:r w:rsidRPr="00B57C5C">
        <w:rPr>
          <w:rFonts w:ascii="Palatino Linotype" w:hAnsi="Palatino Linotype"/>
          <w:i/>
          <w:color w:val="000000"/>
          <w:szCs w:val="22"/>
        </w:rPr>
        <w:t>El Sujeto obligado; con anteoridad, en otra respuesta, refirió que sí existía, tal información; hasta aporto datos.</w:t>
      </w:r>
      <w:r w:rsidRPr="00B57C5C">
        <w:rPr>
          <w:rFonts w:ascii="Palatino Linotype" w:hAnsi="Palatino Linotype"/>
          <w:i/>
          <w:szCs w:val="22"/>
        </w:rPr>
        <w:t>”</w:t>
      </w:r>
    </w:p>
    <w:p w14:paraId="49A31C8D" w14:textId="77777777" w:rsidR="00FF30BD" w:rsidRPr="00B57C5C" w:rsidRDefault="00FF30BD" w:rsidP="00FF30BD">
      <w:pPr>
        <w:pStyle w:val="Prrafodelista"/>
        <w:spacing w:line="360" w:lineRule="auto"/>
        <w:ind w:left="0" w:right="49"/>
        <w:jc w:val="both"/>
        <w:rPr>
          <w:rFonts w:ascii="Palatino Linotype" w:hAnsi="Palatino Linotype"/>
          <w:bCs/>
        </w:rPr>
      </w:pPr>
    </w:p>
    <w:p w14:paraId="118B2B43" w14:textId="77777777" w:rsidR="00FF30BD" w:rsidRPr="00B57C5C" w:rsidRDefault="00FF30BD" w:rsidP="00FF30BD">
      <w:pPr>
        <w:pStyle w:val="Prrafodelista"/>
        <w:numPr>
          <w:ilvl w:val="0"/>
          <w:numId w:val="1"/>
        </w:numPr>
        <w:spacing w:line="360" w:lineRule="auto"/>
        <w:ind w:left="0" w:right="49" w:firstLine="0"/>
        <w:jc w:val="both"/>
        <w:rPr>
          <w:rFonts w:ascii="Palatino Linotype" w:hAnsi="Palatino Linotype"/>
        </w:rPr>
      </w:pPr>
      <w:r w:rsidRPr="00B57C5C">
        <w:rPr>
          <w:rFonts w:ascii="Palatino Linotype" w:hAnsi="Palatino Linotype"/>
        </w:rPr>
        <w:t xml:space="preserve">Por lo anterior, en el presente recurso de revisión se analizará si se actualiza la causal de procedencia contenida en la fracción I y V del artículo 179 de la Ley de </w:t>
      </w:r>
      <w:r w:rsidRPr="00B57C5C">
        <w:rPr>
          <w:rFonts w:ascii="Palatino Linotype" w:hAnsi="Palatino Linotype"/>
        </w:rPr>
        <w:lastRenderedPageBreak/>
        <w:t>Transparencia, Acceso a la Información Pública del Estado de México y Municipios, que señala la negativa de la información.</w:t>
      </w:r>
    </w:p>
    <w:p w14:paraId="23075B3F" w14:textId="77777777" w:rsidR="00FF30BD" w:rsidRPr="00B57C5C" w:rsidRDefault="00FF30BD" w:rsidP="00FF30BD">
      <w:pPr>
        <w:pStyle w:val="Prrafodelista"/>
        <w:spacing w:line="360" w:lineRule="auto"/>
        <w:ind w:left="0" w:right="49"/>
        <w:jc w:val="both"/>
        <w:rPr>
          <w:rFonts w:ascii="Palatino Linotype" w:hAnsi="Palatino Linotype"/>
        </w:rPr>
      </w:pPr>
    </w:p>
    <w:p w14:paraId="6C443250" w14:textId="77777777" w:rsidR="00FF30BD" w:rsidRPr="00B57C5C" w:rsidRDefault="00FF30BD" w:rsidP="00FF30BD">
      <w:pPr>
        <w:pStyle w:val="Ttulo1"/>
        <w:spacing w:before="0" w:line="360" w:lineRule="auto"/>
      </w:pPr>
      <w:bookmarkStart w:id="14" w:name="_Toc499201873"/>
      <w:bookmarkStart w:id="15" w:name="_Toc3372324"/>
      <w:bookmarkStart w:id="16" w:name="_Toc4061675"/>
      <w:bookmarkStart w:id="17" w:name="_Toc59195560"/>
      <w:bookmarkStart w:id="18" w:name="_Toc89360014"/>
      <w:r w:rsidRPr="00B57C5C">
        <w:t>CUARTO. Estudio y resolución del asunto</w:t>
      </w:r>
      <w:bookmarkEnd w:id="14"/>
      <w:bookmarkEnd w:id="15"/>
      <w:bookmarkEnd w:id="16"/>
      <w:bookmarkEnd w:id="17"/>
      <w:bookmarkEnd w:id="18"/>
    </w:p>
    <w:p w14:paraId="0F4B0A45" w14:textId="77777777" w:rsidR="00FF30BD" w:rsidRPr="00B57C5C" w:rsidRDefault="00FF30BD" w:rsidP="00FF30BD">
      <w:pPr>
        <w:rPr>
          <w:lang w:val="es-MX" w:eastAsia="en-US"/>
        </w:rPr>
      </w:pPr>
    </w:p>
    <w:p w14:paraId="4CD5BF6C" w14:textId="77777777" w:rsidR="00FF30BD" w:rsidRPr="00B57C5C" w:rsidRDefault="00FF30BD" w:rsidP="00FF30BD">
      <w:pPr>
        <w:pStyle w:val="Ttulo1"/>
        <w:spacing w:before="0" w:line="360" w:lineRule="auto"/>
        <w:rPr>
          <w:rFonts w:eastAsia="MS Gothic"/>
          <w:b w:val="0"/>
          <w:lang w:val="es-ES_tradnl" w:eastAsia="es-ES"/>
        </w:rPr>
      </w:pPr>
      <w:bookmarkStart w:id="19" w:name="_Toc498528948"/>
      <w:bookmarkStart w:id="20" w:name="_Toc71234379"/>
      <w:bookmarkStart w:id="21" w:name="_Toc71239557"/>
      <w:bookmarkStart w:id="22" w:name="_Toc80812776"/>
      <w:bookmarkStart w:id="23" w:name="_Toc83301639"/>
      <w:bookmarkStart w:id="24" w:name="_Toc83836678"/>
      <w:bookmarkStart w:id="25" w:name="_Toc89360016"/>
      <w:bookmarkStart w:id="26" w:name="_Toc82537185"/>
      <w:r w:rsidRPr="00B57C5C">
        <w:rPr>
          <w:rFonts w:eastAsia="MS Gothic"/>
          <w:lang w:val="es-ES_tradnl" w:eastAsia="es-ES"/>
        </w:rPr>
        <w:t>I. De</w:t>
      </w:r>
      <w:bookmarkEnd w:id="19"/>
      <w:r w:rsidRPr="00B57C5C">
        <w:rPr>
          <w:rFonts w:eastAsia="MS Gothic"/>
          <w:lang w:val="es-ES_tradnl" w:eastAsia="es-ES"/>
        </w:rPr>
        <w:t>l derecho de acceso a la información.</w:t>
      </w:r>
      <w:bookmarkEnd w:id="20"/>
      <w:bookmarkEnd w:id="21"/>
      <w:bookmarkEnd w:id="22"/>
      <w:bookmarkEnd w:id="23"/>
      <w:bookmarkEnd w:id="24"/>
    </w:p>
    <w:p w14:paraId="3F1D8194" w14:textId="77777777" w:rsidR="00FF30BD" w:rsidRPr="00B57C5C" w:rsidRDefault="00FF30BD" w:rsidP="00FF30BD">
      <w:pPr>
        <w:pStyle w:val="Prrafodelista"/>
        <w:spacing w:line="360" w:lineRule="auto"/>
        <w:ind w:left="0" w:right="48"/>
        <w:jc w:val="both"/>
        <w:rPr>
          <w:rFonts w:ascii="Palatino Linotype" w:eastAsia="MS Gothic" w:hAnsi="Palatino Linotype"/>
        </w:rPr>
      </w:pPr>
    </w:p>
    <w:p w14:paraId="6A00E175" w14:textId="77777777" w:rsidR="00FF30BD" w:rsidRPr="00B57C5C" w:rsidRDefault="00FF30BD" w:rsidP="00FF30BD">
      <w:pPr>
        <w:pStyle w:val="Prrafodelista"/>
        <w:numPr>
          <w:ilvl w:val="0"/>
          <w:numId w:val="1"/>
        </w:numPr>
        <w:spacing w:line="360" w:lineRule="auto"/>
        <w:ind w:left="0" w:right="48" w:firstLine="0"/>
        <w:jc w:val="both"/>
        <w:rPr>
          <w:rFonts w:ascii="Palatino Linotype" w:eastAsia="MS Gothic" w:hAnsi="Palatino Linotype"/>
        </w:rPr>
      </w:pPr>
      <w:r w:rsidRPr="00B57C5C">
        <w:rPr>
          <w:rFonts w:ascii="Palatino Linotype" w:hAnsi="Palatino Linotype"/>
        </w:rPr>
        <w:t>E</w:t>
      </w:r>
      <w:r w:rsidRPr="00B57C5C">
        <w:rPr>
          <w:rFonts w:ascii="Palatino Linotype" w:hAnsi="Palatino Linotype" w:cs="Arial"/>
          <w:color w:val="000000"/>
        </w:rPr>
        <w:t xml:space="preserv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3ED6256A" w14:textId="77777777" w:rsidR="00FF30BD" w:rsidRPr="00B57C5C" w:rsidRDefault="00FF30BD" w:rsidP="00FF30BD">
      <w:pPr>
        <w:spacing w:line="360" w:lineRule="auto"/>
        <w:ind w:right="49"/>
        <w:contextualSpacing/>
        <w:jc w:val="both"/>
        <w:rPr>
          <w:rFonts w:ascii="Palatino Linotype" w:hAnsi="Palatino Linotype"/>
        </w:rPr>
      </w:pPr>
    </w:p>
    <w:p w14:paraId="38661A2A" w14:textId="77777777" w:rsidR="00FF30BD" w:rsidRPr="00B57C5C" w:rsidRDefault="00FF30BD" w:rsidP="00FF30BD">
      <w:pPr>
        <w:numPr>
          <w:ilvl w:val="0"/>
          <w:numId w:val="1"/>
        </w:numPr>
        <w:spacing w:line="360" w:lineRule="auto"/>
        <w:ind w:left="0" w:right="49" w:firstLine="0"/>
        <w:contextualSpacing/>
        <w:jc w:val="both"/>
        <w:rPr>
          <w:rFonts w:ascii="Palatino Linotype" w:hAnsi="Palatino Linotype"/>
        </w:rPr>
      </w:pPr>
      <w:r w:rsidRPr="00B57C5C">
        <w:rPr>
          <w:rFonts w:ascii="Palatino Linotype" w:hAnsi="Palatino Linotype"/>
        </w:rPr>
        <w:t xml:space="preserve">Definiendo el Derecho de Acceso a la Información Pública como: </w:t>
      </w:r>
      <w:r w:rsidRPr="00B57C5C">
        <w:rPr>
          <w:rFonts w:ascii="Palatino Linotype" w:hAnsi="Palatino Linotype"/>
          <w:i/>
          <w:color w:val="000000"/>
        </w:rPr>
        <w:t>La igualdad de oportunidades para recibir, buscar e impartir información</w:t>
      </w:r>
      <w:r w:rsidRPr="00B57C5C">
        <w:rPr>
          <w:rFonts w:ascii="Palatino Linotype" w:hAnsi="Palatino Linotype"/>
          <w:i/>
          <w:vertAlign w:val="superscript"/>
        </w:rPr>
        <w:footnoteReference w:id="1"/>
      </w:r>
      <w:r w:rsidRPr="00B57C5C">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57C5C">
        <w:rPr>
          <w:rFonts w:ascii="Palatino Linotype" w:hAnsi="Palatino Linotype"/>
          <w:i/>
          <w:vertAlign w:val="superscript"/>
        </w:rPr>
        <w:footnoteReference w:id="2"/>
      </w:r>
      <w:r w:rsidRPr="00B57C5C">
        <w:rPr>
          <w:rFonts w:ascii="Palatino Linotype" w:hAnsi="Palatino Linotype"/>
          <w:color w:val="000000"/>
        </w:rPr>
        <w:t>que se constituye como una herramienta fundamental para ejercer</w:t>
      </w:r>
      <w:r w:rsidRPr="00B57C5C">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B57C5C">
        <w:rPr>
          <w:rFonts w:ascii="Palatino Linotype" w:hAnsi="Palatino Linotype"/>
          <w:i/>
          <w:vertAlign w:val="superscript"/>
        </w:rPr>
        <w:footnoteReference w:id="3"/>
      </w:r>
      <w:r w:rsidRPr="00B57C5C">
        <w:rPr>
          <w:rFonts w:ascii="Palatino Linotype" w:hAnsi="Palatino Linotype"/>
          <w:color w:val="000000"/>
        </w:rPr>
        <w:t>fomentando</w:t>
      </w:r>
      <w:r w:rsidRPr="00B57C5C">
        <w:rPr>
          <w:rFonts w:ascii="Palatino Linotype" w:hAnsi="Palatino Linotype"/>
          <w:i/>
          <w:color w:val="000000"/>
        </w:rPr>
        <w:t xml:space="preserve"> la transparencia de las actividades </w:t>
      </w:r>
      <w:r w:rsidRPr="00B57C5C">
        <w:rPr>
          <w:rFonts w:ascii="Palatino Linotype" w:hAnsi="Palatino Linotype"/>
          <w:i/>
          <w:color w:val="000000"/>
        </w:rPr>
        <w:lastRenderedPageBreak/>
        <w:t xml:space="preserve">estatales y </w:t>
      </w:r>
      <w:r w:rsidRPr="00B57C5C">
        <w:rPr>
          <w:rFonts w:ascii="Palatino Linotype" w:hAnsi="Palatino Linotype"/>
          <w:color w:val="000000"/>
        </w:rPr>
        <w:t>promoviendo</w:t>
      </w:r>
      <w:r w:rsidRPr="00B57C5C">
        <w:rPr>
          <w:rFonts w:ascii="Palatino Linotype" w:hAnsi="Palatino Linotype"/>
          <w:i/>
          <w:color w:val="000000"/>
        </w:rPr>
        <w:t xml:space="preserve"> la responsabilidad de los funcionarios sobre su gestión pública,</w:t>
      </w:r>
      <w:r w:rsidRPr="00B57C5C">
        <w:rPr>
          <w:rFonts w:ascii="Palatino Linotype" w:hAnsi="Palatino Linotype"/>
          <w:i/>
          <w:vertAlign w:val="superscript"/>
        </w:rPr>
        <w:footnoteReference w:id="4"/>
      </w:r>
      <w:r w:rsidRPr="00B57C5C">
        <w:rPr>
          <w:rFonts w:ascii="Palatino Linotype" w:hAnsi="Palatino Linotype"/>
          <w:color w:val="000000"/>
        </w:rPr>
        <w:t>que permite</w:t>
      </w:r>
      <w:r w:rsidRPr="00B57C5C">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006A21D" w14:textId="77777777" w:rsidR="00FF30BD" w:rsidRPr="00B57C5C" w:rsidRDefault="00FF30BD" w:rsidP="00FF30BD">
      <w:pPr>
        <w:spacing w:line="360" w:lineRule="auto"/>
        <w:ind w:right="49"/>
        <w:contextualSpacing/>
        <w:jc w:val="both"/>
        <w:rPr>
          <w:rFonts w:ascii="Palatino Linotype" w:hAnsi="Palatino Linotype"/>
        </w:rPr>
      </w:pPr>
    </w:p>
    <w:p w14:paraId="5985F8BE" w14:textId="77777777" w:rsidR="00FF30BD" w:rsidRPr="00B57C5C" w:rsidRDefault="00FF30BD" w:rsidP="00FF30BD">
      <w:pPr>
        <w:numPr>
          <w:ilvl w:val="0"/>
          <w:numId w:val="1"/>
        </w:numPr>
        <w:spacing w:line="360" w:lineRule="auto"/>
        <w:ind w:left="0" w:right="49" w:firstLine="0"/>
        <w:contextualSpacing/>
        <w:jc w:val="both"/>
        <w:rPr>
          <w:rFonts w:ascii="Palatino Linotype" w:hAnsi="Palatino Linotype"/>
        </w:rPr>
      </w:pPr>
      <w:r w:rsidRPr="00B57C5C">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14:paraId="03A4726F" w14:textId="77777777" w:rsidR="00FF30BD" w:rsidRPr="00B57C5C" w:rsidRDefault="00FF30BD" w:rsidP="00FF30BD">
      <w:pPr>
        <w:spacing w:line="360" w:lineRule="auto"/>
        <w:ind w:right="49"/>
        <w:contextualSpacing/>
        <w:jc w:val="both"/>
        <w:rPr>
          <w:rFonts w:ascii="Palatino Linotype" w:hAnsi="Palatino Linotype"/>
        </w:rPr>
      </w:pPr>
    </w:p>
    <w:p w14:paraId="56C6C4E5" w14:textId="77777777" w:rsidR="00FF30BD" w:rsidRPr="00B57C5C" w:rsidRDefault="00FF30BD" w:rsidP="00FF30BD">
      <w:pPr>
        <w:spacing w:line="360" w:lineRule="auto"/>
        <w:ind w:left="851" w:right="567"/>
        <w:contextualSpacing/>
        <w:jc w:val="both"/>
        <w:rPr>
          <w:rFonts w:ascii="Palatino Linotype" w:hAnsi="Palatino Linotype"/>
          <w:i/>
          <w:sz w:val="22"/>
        </w:rPr>
      </w:pPr>
      <w:r w:rsidRPr="00B57C5C">
        <w:rPr>
          <w:rFonts w:ascii="Palatino Linotype" w:hAnsi="Palatino Linotype"/>
          <w:i/>
          <w:sz w:val="22"/>
        </w:rPr>
        <w:t>“</w:t>
      </w:r>
      <w:r w:rsidRPr="00B57C5C">
        <w:rPr>
          <w:rFonts w:ascii="Palatino Linotype" w:hAnsi="Palatino Linotype"/>
          <w:b/>
          <w:i/>
          <w:sz w:val="22"/>
        </w:rPr>
        <w:t>Artículo 1.-</w:t>
      </w:r>
      <w:r w:rsidRPr="00B57C5C">
        <w:rPr>
          <w:rFonts w:ascii="Palatino Linotype" w:hAnsi="Palatino Linotype"/>
          <w:i/>
          <w:sz w:val="22"/>
        </w:rPr>
        <w:t xml:space="preserve"> </w:t>
      </w:r>
    </w:p>
    <w:p w14:paraId="227C645A" w14:textId="77777777" w:rsidR="00FF30BD" w:rsidRPr="00B57C5C" w:rsidRDefault="00FF30BD" w:rsidP="00FF30BD">
      <w:pPr>
        <w:spacing w:line="360" w:lineRule="auto"/>
        <w:ind w:left="851" w:right="567"/>
        <w:contextualSpacing/>
        <w:jc w:val="both"/>
        <w:rPr>
          <w:rFonts w:ascii="Palatino Linotype" w:hAnsi="Palatino Linotype"/>
          <w:i/>
          <w:sz w:val="22"/>
        </w:rPr>
      </w:pPr>
      <w:r w:rsidRPr="00B57C5C">
        <w:rPr>
          <w:rFonts w:ascii="Palatino Linotype" w:hAnsi="Palatino Linotype"/>
          <w:i/>
          <w:sz w:val="22"/>
        </w:rPr>
        <w:t>(…)</w:t>
      </w:r>
    </w:p>
    <w:p w14:paraId="19229E66" w14:textId="77777777" w:rsidR="00FF30BD" w:rsidRPr="00B57C5C" w:rsidRDefault="00FF30BD" w:rsidP="00FF30BD">
      <w:pPr>
        <w:spacing w:line="360" w:lineRule="auto"/>
        <w:ind w:left="851" w:right="567"/>
        <w:contextualSpacing/>
        <w:jc w:val="both"/>
        <w:rPr>
          <w:rFonts w:ascii="Palatino Linotype" w:hAnsi="Palatino Linotype"/>
          <w:i/>
          <w:sz w:val="22"/>
        </w:rPr>
      </w:pPr>
      <w:r w:rsidRPr="00B57C5C">
        <w:rPr>
          <w:rFonts w:ascii="Palatino Linotype" w:hAnsi="Palatino Linotype"/>
          <w:i/>
          <w:sz w:val="22"/>
        </w:rPr>
        <w:t>Todas las</w:t>
      </w:r>
      <w:r w:rsidRPr="00B57C5C">
        <w:rPr>
          <w:rFonts w:ascii="Palatino Linotype" w:hAnsi="Palatino Linotype"/>
          <w:sz w:val="22"/>
        </w:rPr>
        <w:t xml:space="preserve"> </w:t>
      </w:r>
      <w:r w:rsidRPr="00B57C5C">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0237064" w14:textId="77777777" w:rsidR="00FF30BD" w:rsidRPr="00B57C5C" w:rsidRDefault="00FF30BD" w:rsidP="00FF30BD">
      <w:pPr>
        <w:spacing w:line="360" w:lineRule="auto"/>
        <w:ind w:left="851" w:right="567"/>
        <w:contextualSpacing/>
        <w:jc w:val="both"/>
        <w:rPr>
          <w:rFonts w:ascii="Palatino Linotype" w:hAnsi="Palatino Linotype"/>
          <w:sz w:val="22"/>
        </w:rPr>
      </w:pPr>
      <w:r w:rsidRPr="00B57C5C">
        <w:rPr>
          <w:rFonts w:ascii="Palatino Linotype" w:hAnsi="Palatino Linotype"/>
          <w:i/>
          <w:sz w:val="22"/>
        </w:rPr>
        <w:t>(…)</w:t>
      </w:r>
      <w:r w:rsidRPr="00B57C5C">
        <w:rPr>
          <w:rFonts w:ascii="Palatino Linotype" w:hAnsi="Palatino Linotype"/>
          <w:sz w:val="22"/>
        </w:rPr>
        <w:t>”.</w:t>
      </w:r>
    </w:p>
    <w:p w14:paraId="4A9B9527" w14:textId="77777777" w:rsidR="00FF30BD" w:rsidRPr="00B57C5C" w:rsidRDefault="00FF30BD" w:rsidP="00FF30BD">
      <w:pPr>
        <w:spacing w:line="360" w:lineRule="auto"/>
        <w:ind w:left="851" w:right="567"/>
        <w:contextualSpacing/>
        <w:jc w:val="both"/>
        <w:rPr>
          <w:rFonts w:ascii="Palatino Linotype" w:hAnsi="Palatino Linotype"/>
          <w:b/>
          <w:sz w:val="22"/>
        </w:rPr>
      </w:pPr>
      <w:r w:rsidRPr="00B57C5C">
        <w:rPr>
          <w:rFonts w:ascii="Palatino Linotype" w:hAnsi="Palatino Linotype"/>
          <w:b/>
          <w:i/>
          <w:sz w:val="22"/>
        </w:rPr>
        <w:t>(Énfasis Añadido)</w:t>
      </w:r>
    </w:p>
    <w:p w14:paraId="4DB5D76D" w14:textId="77777777" w:rsidR="00FF30BD" w:rsidRPr="00B57C5C" w:rsidRDefault="00FF30BD" w:rsidP="00FF30BD">
      <w:pPr>
        <w:spacing w:line="360" w:lineRule="auto"/>
        <w:ind w:right="49"/>
        <w:contextualSpacing/>
        <w:jc w:val="both"/>
        <w:rPr>
          <w:rFonts w:ascii="Palatino Linotype" w:hAnsi="Palatino Linotype"/>
        </w:rPr>
      </w:pPr>
    </w:p>
    <w:p w14:paraId="54165DC4" w14:textId="77777777" w:rsidR="00FF30BD" w:rsidRPr="00B57C5C" w:rsidRDefault="00FF30BD" w:rsidP="00FF30BD">
      <w:pPr>
        <w:numPr>
          <w:ilvl w:val="0"/>
          <w:numId w:val="1"/>
        </w:numPr>
        <w:spacing w:line="360" w:lineRule="auto"/>
        <w:ind w:left="0" w:right="49" w:firstLine="0"/>
        <w:contextualSpacing/>
        <w:jc w:val="both"/>
        <w:rPr>
          <w:rFonts w:ascii="Palatino Linotype" w:hAnsi="Palatino Linotype"/>
        </w:rPr>
      </w:pPr>
      <w:r w:rsidRPr="00B57C5C">
        <w:rPr>
          <w:rFonts w:ascii="Palatino Linotype" w:hAnsi="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79181AFD" w14:textId="77777777" w:rsidR="00FF30BD" w:rsidRPr="00B57C5C" w:rsidRDefault="00FF30BD" w:rsidP="00FF30BD">
      <w:pPr>
        <w:spacing w:line="360" w:lineRule="auto"/>
        <w:ind w:right="49"/>
        <w:contextualSpacing/>
        <w:jc w:val="both"/>
        <w:rPr>
          <w:rFonts w:ascii="Palatino Linotype" w:hAnsi="Palatino Linotype"/>
        </w:rPr>
      </w:pPr>
    </w:p>
    <w:p w14:paraId="2CD0669B" w14:textId="77777777" w:rsidR="00FF30BD" w:rsidRPr="00B57C5C" w:rsidRDefault="00FF30BD" w:rsidP="00FF30BD">
      <w:pPr>
        <w:numPr>
          <w:ilvl w:val="0"/>
          <w:numId w:val="1"/>
        </w:numPr>
        <w:spacing w:line="360" w:lineRule="auto"/>
        <w:ind w:left="0" w:right="49" w:firstLine="0"/>
        <w:contextualSpacing/>
        <w:jc w:val="both"/>
        <w:rPr>
          <w:rFonts w:ascii="Palatino Linotype" w:hAnsi="Palatino Linotype"/>
        </w:rPr>
      </w:pPr>
      <w:r w:rsidRPr="00B57C5C">
        <w:rPr>
          <w:rFonts w:ascii="Palatino Linotype" w:hAnsi="Palatino Linotype"/>
        </w:rPr>
        <w:lastRenderedPageBreak/>
        <w:t xml:space="preserve">Así, conforme a la Constitución Política de las Estado Unidos Mexicanos </w:t>
      </w:r>
      <w:r w:rsidRPr="00B57C5C">
        <w:rPr>
          <w:rFonts w:ascii="Palatino Linotype" w:eastAsia="Calibri" w:hAnsi="Palatino Linotype"/>
        </w:rPr>
        <w:t>y la Constitución Política del Estado Libre y Soberano de México respectivamente</w:t>
      </w:r>
      <w:r w:rsidRPr="00B57C5C">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51FD042D" w14:textId="77777777" w:rsidR="00FF30BD" w:rsidRPr="00B57C5C" w:rsidRDefault="00FF30BD" w:rsidP="00FF30BD">
      <w:pPr>
        <w:spacing w:line="360" w:lineRule="auto"/>
        <w:ind w:right="49"/>
        <w:contextualSpacing/>
        <w:jc w:val="both"/>
        <w:rPr>
          <w:rFonts w:ascii="Palatino Linotype" w:hAnsi="Palatino Linotype"/>
        </w:rPr>
      </w:pPr>
    </w:p>
    <w:p w14:paraId="72961134" w14:textId="77777777" w:rsidR="00FF30BD" w:rsidRPr="00B57C5C" w:rsidRDefault="00FF30BD" w:rsidP="00FF30BD">
      <w:pPr>
        <w:spacing w:line="360" w:lineRule="auto"/>
        <w:ind w:left="851" w:right="567"/>
        <w:jc w:val="center"/>
        <w:rPr>
          <w:rFonts w:ascii="Palatino Linotype" w:hAnsi="Palatino Linotype" w:cs="Arial"/>
          <w:b/>
          <w:bCs/>
          <w:i/>
          <w:sz w:val="22"/>
        </w:rPr>
      </w:pPr>
      <w:r w:rsidRPr="00B57C5C">
        <w:rPr>
          <w:rFonts w:ascii="Palatino Linotype" w:hAnsi="Palatino Linotype" w:cs="Arial"/>
          <w:b/>
          <w:bCs/>
          <w:i/>
          <w:sz w:val="22"/>
        </w:rPr>
        <w:t>Constitución Política de los Estados Unidos Mexicanos</w:t>
      </w:r>
    </w:p>
    <w:p w14:paraId="021EF673" w14:textId="77777777" w:rsidR="00FF30BD" w:rsidRPr="00B57C5C" w:rsidRDefault="00FF30BD" w:rsidP="00FF30BD">
      <w:pPr>
        <w:spacing w:line="360" w:lineRule="auto"/>
        <w:ind w:left="851" w:right="567"/>
        <w:jc w:val="both"/>
        <w:rPr>
          <w:rFonts w:ascii="Palatino Linotype" w:hAnsi="Palatino Linotype" w:cs="Arial"/>
          <w:b/>
          <w:bCs/>
          <w:i/>
          <w:sz w:val="22"/>
        </w:rPr>
      </w:pPr>
      <w:r w:rsidRPr="00B57C5C">
        <w:rPr>
          <w:rFonts w:ascii="Palatino Linotype" w:hAnsi="Palatino Linotype" w:cs="Arial"/>
          <w:b/>
          <w:bCs/>
          <w:i/>
          <w:sz w:val="22"/>
        </w:rPr>
        <w:t>“Artículo 6.</w:t>
      </w:r>
      <w:r w:rsidRPr="00B57C5C">
        <w:rPr>
          <w:rFonts w:ascii="Palatino Linotype" w:hAnsi="Palatino Linotype" w:cs="Arial"/>
          <w:bCs/>
          <w:i/>
          <w:sz w:val="22"/>
        </w:rPr>
        <w:t xml:space="preserve"> …</w:t>
      </w:r>
    </w:p>
    <w:p w14:paraId="78E1454F" w14:textId="77777777" w:rsidR="00FF30BD" w:rsidRPr="00B57C5C" w:rsidRDefault="00FF30BD" w:rsidP="00FF30BD">
      <w:pPr>
        <w:spacing w:line="360" w:lineRule="auto"/>
        <w:ind w:left="851" w:right="567"/>
        <w:jc w:val="both"/>
        <w:rPr>
          <w:rFonts w:ascii="Palatino Linotype" w:hAnsi="Palatino Linotype" w:cs="Arial"/>
          <w:bCs/>
          <w:i/>
          <w:sz w:val="22"/>
        </w:rPr>
      </w:pPr>
      <w:r w:rsidRPr="00B57C5C">
        <w:rPr>
          <w:rFonts w:ascii="Palatino Linotype" w:hAnsi="Palatino Linotype" w:cs="Arial"/>
          <w:bCs/>
          <w:i/>
          <w:sz w:val="22"/>
        </w:rPr>
        <w:t>…</w:t>
      </w:r>
    </w:p>
    <w:p w14:paraId="752CD5FE" w14:textId="77777777" w:rsidR="00FF30BD" w:rsidRPr="00B57C5C" w:rsidRDefault="00FF30BD" w:rsidP="00FF30BD">
      <w:pPr>
        <w:spacing w:line="360" w:lineRule="auto"/>
        <w:ind w:left="851" w:right="567"/>
        <w:jc w:val="both"/>
        <w:rPr>
          <w:rFonts w:ascii="Palatino Linotype" w:hAnsi="Palatino Linotype" w:cs="Arial"/>
          <w:bCs/>
          <w:i/>
          <w:sz w:val="22"/>
        </w:rPr>
      </w:pPr>
      <w:r w:rsidRPr="00B57C5C">
        <w:rPr>
          <w:rFonts w:ascii="Palatino Linotype" w:hAnsi="Palatino Linotype" w:cs="Arial"/>
          <w:bCs/>
          <w:i/>
          <w:sz w:val="22"/>
        </w:rPr>
        <w:t>Para efectos de lo dispuesto en el presente artículo se observará lo siguiente:</w:t>
      </w:r>
    </w:p>
    <w:p w14:paraId="541A7093" w14:textId="77777777" w:rsidR="00FF30BD" w:rsidRPr="00B57C5C" w:rsidRDefault="00FF30BD" w:rsidP="00FF30BD">
      <w:pPr>
        <w:spacing w:line="360" w:lineRule="auto"/>
        <w:ind w:left="851" w:right="567"/>
        <w:jc w:val="both"/>
        <w:rPr>
          <w:rFonts w:ascii="Palatino Linotype" w:hAnsi="Palatino Linotype" w:cs="Arial"/>
          <w:b/>
          <w:bCs/>
          <w:i/>
          <w:sz w:val="22"/>
        </w:rPr>
      </w:pPr>
      <w:r w:rsidRPr="00B57C5C">
        <w:rPr>
          <w:rFonts w:ascii="Palatino Linotype" w:hAnsi="Palatino Linotype" w:cs="Arial"/>
          <w:b/>
          <w:bCs/>
          <w:i/>
          <w:sz w:val="22"/>
        </w:rPr>
        <w:t>A</w:t>
      </w:r>
      <w:r w:rsidRPr="00B57C5C">
        <w:rPr>
          <w:rFonts w:ascii="Palatino Linotype" w:hAnsi="Palatino Linotype" w:cs="Arial"/>
          <w:bCs/>
          <w:i/>
          <w:sz w:val="22"/>
        </w:rPr>
        <w:t xml:space="preserve">. </w:t>
      </w:r>
      <w:r w:rsidRPr="00B57C5C">
        <w:rPr>
          <w:rFonts w:ascii="Palatino Linotype" w:hAnsi="Palatino Linotype" w:cs="Arial"/>
          <w:b/>
          <w:bCs/>
          <w:i/>
          <w:sz w:val="22"/>
        </w:rPr>
        <w:t>Para el ejercicio del derecho de acceso a la información</w:t>
      </w:r>
      <w:r w:rsidRPr="00B57C5C">
        <w:rPr>
          <w:rFonts w:ascii="Palatino Linotype" w:hAnsi="Palatino Linotype" w:cs="Arial"/>
          <w:bCs/>
          <w:i/>
          <w:sz w:val="22"/>
        </w:rPr>
        <w:t xml:space="preserve">, la Federación y </w:t>
      </w:r>
      <w:r w:rsidRPr="00B57C5C">
        <w:rPr>
          <w:rFonts w:ascii="Palatino Linotype" w:hAnsi="Palatino Linotype" w:cs="Arial"/>
          <w:b/>
          <w:bCs/>
          <w:i/>
          <w:sz w:val="22"/>
        </w:rPr>
        <w:t>las entidades federativas, en el ámbito de sus respectivas competencias, se regirán por los siguientes principios y bases:</w:t>
      </w:r>
    </w:p>
    <w:p w14:paraId="155DA89F" w14:textId="77777777" w:rsidR="00FF30BD" w:rsidRPr="00B57C5C" w:rsidRDefault="00FF30BD" w:rsidP="00FF30BD">
      <w:pPr>
        <w:spacing w:line="360" w:lineRule="auto"/>
        <w:ind w:left="851" w:right="567"/>
        <w:jc w:val="both"/>
        <w:rPr>
          <w:rFonts w:ascii="Palatino Linotype" w:hAnsi="Palatino Linotype" w:cs="Arial"/>
          <w:b/>
          <w:bCs/>
          <w:i/>
          <w:sz w:val="22"/>
        </w:rPr>
      </w:pPr>
    </w:p>
    <w:p w14:paraId="451AA0D8" w14:textId="77777777" w:rsidR="00FF30BD" w:rsidRPr="00B57C5C" w:rsidRDefault="00FF30BD" w:rsidP="00FF30BD">
      <w:pPr>
        <w:spacing w:line="360" w:lineRule="auto"/>
        <w:ind w:left="851" w:right="567"/>
        <w:jc w:val="both"/>
        <w:rPr>
          <w:rFonts w:ascii="Palatino Linotype" w:hAnsi="Palatino Linotype" w:cs="Arial"/>
          <w:bCs/>
          <w:i/>
          <w:sz w:val="22"/>
        </w:rPr>
      </w:pPr>
      <w:r w:rsidRPr="00B57C5C">
        <w:rPr>
          <w:rFonts w:ascii="Palatino Linotype" w:hAnsi="Palatino Linotype" w:cs="Arial"/>
          <w:b/>
          <w:bCs/>
          <w:i/>
          <w:sz w:val="22"/>
        </w:rPr>
        <w:t xml:space="preserve">I. </w:t>
      </w:r>
      <w:r w:rsidRPr="00B57C5C">
        <w:rPr>
          <w:rFonts w:ascii="Palatino Linotype" w:hAnsi="Palatino Linotype" w:cs="Arial"/>
          <w:b/>
          <w:bCs/>
          <w:i/>
          <w:sz w:val="22"/>
        </w:rPr>
        <w:tab/>
        <w:t>Toda la información en posesión de cualquier</w:t>
      </w:r>
      <w:r w:rsidRPr="00B57C5C">
        <w:rPr>
          <w:rFonts w:ascii="Palatino Linotype" w:hAnsi="Palatino Linotype" w:cs="Arial"/>
          <w:bCs/>
          <w:i/>
          <w:sz w:val="22"/>
        </w:rPr>
        <w:t xml:space="preserve"> </w:t>
      </w:r>
      <w:r w:rsidRPr="00B57C5C">
        <w:rPr>
          <w:rFonts w:ascii="Palatino Linotype" w:hAnsi="Palatino Linotype" w:cs="Arial"/>
          <w:b/>
          <w:bCs/>
          <w:i/>
          <w:sz w:val="22"/>
        </w:rPr>
        <w:t>autoridad</w:t>
      </w:r>
      <w:r w:rsidRPr="00B57C5C">
        <w:rPr>
          <w:rFonts w:ascii="Palatino Linotype" w:hAnsi="Palatino Linotype" w:cs="Arial"/>
          <w:bCs/>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57C5C">
        <w:rPr>
          <w:rFonts w:ascii="Palatino Linotype" w:hAnsi="Palatino Linotype" w:cs="Arial"/>
          <w:b/>
          <w:bCs/>
          <w:i/>
          <w:sz w:val="22"/>
        </w:rPr>
        <w:t>municipal</w:t>
      </w:r>
      <w:r w:rsidRPr="00B57C5C">
        <w:rPr>
          <w:rFonts w:ascii="Palatino Linotype" w:hAnsi="Palatino Linotype" w:cs="Arial"/>
          <w:bCs/>
          <w:i/>
          <w:sz w:val="22"/>
        </w:rPr>
        <w:t xml:space="preserve">, </w:t>
      </w:r>
      <w:r w:rsidRPr="00B57C5C">
        <w:rPr>
          <w:rFonts w:ascii="Palatino Linotype" w:hAnsi="Palatino Linotype" w:cs="Arial"/>
          <w:b/>
          <w:bCs/>
          <w:i/>
          <w:sz w:val="22"/>
        </w:rPr>
        <w:t>es pública</w:t>
      </w:r>
      <w:r w:rsidRPr="00B57C5C">
        <w:rPr>
          <w:rFonts w:ascii="Palatino Linotype" w:hAnsi="Palatino Linotype" w:cs="Arial"/>
          <w:bCs/>
          <w:i/>
          <w:sz w:val="22"/>
        </w:rPr>
        <w:t xml:space="preserve"> y sólo podrá ser reservada temporalmente por razones de interés público y seguridad nacional, en los términos que fijen las leyes. </w:t>
      </w:r>
      <w:r w:rsidRPr="00B57C5C">
        <w:rPr>
          <w:rFonts w:ascii="Palatino Linotype" w:hAnsi="Palatino Linotype" w:cs="Arial"/>
          <w:b/>
          <w:bCs/>
          <w:i/>
          <w:sz w:val="22"/>
        </w:rPr>
        <w:t>En la interpretación de este derecho deberá prevalecer el principio de máxima publicidad. Los sujetos obligados deberán documentar todo acto que derive del ejercicio de sus facultades, competencias o funciones</w:t>
      </w:r>
      <w:r w:rsidRPr="00B57C5C">
        <w:rPr>
          <w:rFonts w:ascii="Palatino Linotype" w:hAnsi="Palatino Linotype" w:cs="Arial"/>
          <w:bCs/>
          <w:i/>
          <w:sz w:val="22"/>
        </w:rPr>
        <w:t>, la ley determinará los supuestos específicos bajo los cuales procederá la declaración de inexistencia de la información.”</w:t>
      </w:r>
    </w:p>
    <w:p w14:paraId="29996A71" w14:textId="77777777" w:rsidR="00FF30BD" w:rsidRPr="00B57C5C" w:rsidRDefault="00FF30BD" w:rsidP="00FF30BD">
      <w:pPr>
        <w:pStyle w:val="Prrafodelista"/>
        <w:tabs>
          <w:tab w:val="left" w:pos="567"/>
        </w:tabs>
        <w:spacing w:line="360" w:lineRule="auto"/>
        <w:ind w:left="851" w:right="567"/>
        <w:jc w:val="both"/>
        <w:rPr>
          <w:rFonts w:ascii="Palatino Linotype" w:hAnsi="Palatino Linotype" w:cs="Arial"/>
          <w:b/>
          <w:bCs/>
          <w:i/>
        </w:rPr>
      </w:pPr>
      <w:r w:rsidRPr="00B57C5C">
        <w:rPr>
          <w:rFonts w:ascii="Palatino Linotype" w:hAnsi="Palatino Linotype" w:cs="Arial"/>
          <w:b/>
          <w:bCs/>
          <w:i/>
        </w:rPr>
        <w:lastRenderedPageBreak/>
        <w:t>(Énfasis añadido)</w:t>
      </w:r>
    </w:p>
    <w:p w14:paraId="7D954112" w14:textId="77777777" w:rsidR="00FF30BD" w:rsidRPr="00B57C5C" w:rsidRDefault="00FF30BD" w:rsidP="00FF30BD">
      <w:pPr>
        <w:pStyle w:val="Prrafodelista"/>
        <w:tabs>
          <w:tab w:val="left" w:pos="567"/>
        </w:tabs>
        <w:spacing w:line="360" w:lineRule="auto"/>
        <w:ind w:left="851" w:right="567"/>
        <w:jc w:val="both"/>
        <w:rPr>
          <w:rFonts w:ascii="Palatino Linotype" w:hAnsi="Palatino Linotype" w:cs="Arial"/>
          <w:b/>
          <w:bCs/>
          <w:i/>
        </w:rPr>
      </w:pPr>
    </w:p>
    <w:p w14:paraId="61EE4F71" w14:textId="77777777" w:rsidR="00FF30BD" w:rsidRPr="00B57C5C" w:rsidRDefault="00FF30BD" w:rsidP="00FF30BD">
      <w:pPr>
        <w:spacing w:line="360" w:lineRule="auto"/>
        <w:ind w:left="851" w:right="567"/>
        <w:jc w:val="center"/>
        <w:rPr>
          <w:rFonts w:ascii="Palatino Linotype" w:hAnsi="Palatino Linotype" w:cs="Arial"/>
          <w:b/>
          <w:bCs/>
          <w:i/>
          <w:sz w:val="22"/>
        </w:rPr>
      </w:pPr>
      <w:r w:rsidRPr="00B57C5C">
        <w:rPr>
          <w:rFonts w:ascii="Palatino Linotype" w:hAnsi="Palatino Linotype" w:cs="Arial"/>
          <w:b/>
          <w:bCs/>
          <w:i/>
          <w:sz w:val="22"/>
        </w:rPr>
        <w:t>Constitución Política del Estado Libre y Soberano de México</w:t>
      </w:r>
    </w:p>
    <w:p w14:paraId="0E6A7E4A" w14:textId="77777777" w:rsidR="00FF30BD" w:rsidRPr="00B57C5C" w:rsidRDefault="00FF30BD" w:rsidP="00FF30BD">
      <w:pPr>
        <w:spacing w:line="360" w:lineRule="auto"/>
        <w:ind w:left="851" w:right="567"/>
        <w:jc w:val="both"/>
        <w:rPr>
          <w:rFonts w:ascii="Palatino Linotype" w:hAnsi="Palatino Linotype" w:cs="Arial"/>
          <w:bCs/>
          <w:i/>
          <w:sz w:val="22"/>
        </w:rPr>
      </w:pPr>
      <w:r w:rsidRPr="00B57C5C">
        <w:rPr>
          <w:rFonts w:ascii="Palatino Linotype" w:hAnsi="Palatino Linotype" w:cs="Arial"/>
          <w:b/>
          <w:bCs/>
          <w:i/>
          <w:sz w:val="22"/>
        </w:rPr>
        <w:t>“Artículo 5</w:t>
      </w:r>
      <w:r w:rsidRPr="00B57C5C">
        <w:rPr>
          <w:rFonts w:ascii="Palatino Linotype" w:hAnsi="Palatino Linotype" w:cs="Arial"/>
          <w:bCs/>
          <w:i/>
          <w:sz w:val="22"/>
        </w:rPr>
        <w:t>.- …</w:t>
      </w:r>
    </w:p>
    <w:p w14:paraId="267BA75D" w14:textId="77777777" w:rsidR="00FF30BD" w:rsidRPr="00B57C5C" w:rsidRDefault="00FF30BD" w:rsidP="00FF30BD">
      <w:pPr>
        <w:spacing w:line="360" w:lineRule="auto"/>
        <w:ind w:left="851" w:right="567"/>
        <w:jc w:val="both"/>
        <w:rPr>
          <w:rFonts w:ascii="Palatino Linotype" w:hAnsi="Palatino Linotype" w:cs="Arial"/>
          <w:bCs/>
          <w:i/>
          <w:sz w:val="22"/>
        </w:rPr>
      </w:pPr>
      <w:r w:rsidRPr="00B57C5C">
        <w:rPr>
          <w:rFonts w:ascii="Palatino Linotype" w:hAnsi="Palatino Linotype" w:cs="Arial"/>
          <w:bCs/>
          <w:i/>
          <w:sz w:val="22"/>
        </w:rPr>
        <w:t>…</w:t>
      </w:r>
    </w:p>
    <w:p w14:paraId="70D06363" w14:textId="77777777" w:rsidR="00FF30BD" w:rsidRPr="00B57C5C" w:rsidRDefault="00FF30BD" w:rsidP="00FF30BD">
      <w:pPr>
        <w:spacing w:line="360" w:lineRule="auto"/>
        <w:ind w:left="851" w:right="567"/>
        <w:jc w:val="both"/>
        <w:rPr>
          <w:rFonts w:ascii="Palatino Linotype" w:hAnsi="Palatino Linotype" w:cs="Arial"/>
          <w:bCs/>
          <w:i/>
          <w:sz w:val="22"/>
        </w:rPr>
      </w:pPr>
      <w:r w:rsidRPr="00B57C5C">
        <w:rPr>
          <w:rFonts w:ascii="Palatino Linotype" w:hAnsi="Palatino Linotype" w:cs="Arial"/>
          <w:b/>
          <w:bCs/>
          <w:i/>
          <w:sz w:val="22"/>
        </w:rPr>
        <w:t>El derecho a la información será garantizado por el Estado. La ley establecerá las previsiones que permitan asegurar la protección, el respeto y la difusión de este derecho</w:t>
      </w:r>
      <w:r w:rsidRPr="00B57C5C">
        <w:rPr>
          <w:rFonts w:ascii="Palatino Linotype" w:hAnsi="Palatino Linotype" w:cs="Arial"/>
          <w:bCs/>
          <w:i/>
          <w:sz w:val="22"/>
        </w:rPr>
        <w:t>.</w:t>
      </w:r>
    </w:p>
    <w:p w14:paraId="0581CD8C" w14:textId="77777777" w:rsidR="00FF30BD" w:rsidRPr="00B57C5C" w:rsidRDefault="00FF30BD" w:rsidP="00FF30BD">
      <w:pPr>
        <w:spacing w:line="360" w:lineRule="auto"/>
        <w:ind w:left="851" w:right="567"/>
        <w:jc w:val="both"/>
        <w:rPr>
          <w:rFonts w:ascii="Palatino Linotype" w:hAnsi="Palatino Linotype" w:cs="Arial"/>
          <w:bCs/>
          <w:i/>
          <w:sz w:val="22"/>
        </w:rPr>
      </w:pPr>
      <w:r w:rsidRPr="00B57C5C">
        <w:rPr>
          <w:rFonts w:ascii="Palatino Linotype" w:hAnsi="Palatino Linotype" w:cs="Arial"/>
          <w:bCs/>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FB71BA5" w14:textId="77777777" w:rsidR="00FF30BD" w:rsidRPr="00B57C5C" w:rsidRDefault="00FF30BD" w:rsidP="00FF30BD">
      <w:pPr>
        <w:spacing w:line="360" w:lineRule="auto"/>
        <w:ind w:left="851" w:right="567"/>
        <w:jc w:val="both"/>
        <w:rPr>
          <w:rFonts w:ascii="Palatino Linotype" w:hAnsi="Palatino Linotype" w:cs="Arial"/>
          <w:bCs/>
          <w:i/>
          <w:sz w:val="22"/>
        </w:rPr>
      </w:pPr>
      <w:r w:rsidRPr="00B57C5C">
        <w:rPr>
          <w:rFonts w:ascii="Palatino Linotype" w:hAnsi="Palatino Linotype" w:cs="Arial"/>
          <w:b/>
          <w:bCs/>
          <w:i/>
          <w:sz w:val="22"/>
        </w:rPr>
        <w:t>Este derecho se regirá por los principios y bases siguientes</w:t>
      </w:r>
      <w:r w:rsidRPr="00B57C5C">
        <w:rPr>
          <w:rFonts w:ascii="Palatino Linotype" w:hAnsi="Palatino Linotype" w:cs="Arial"/>
          <w:bCs/>
          <w:i/>
          <w:sz w:val="22"/>
        </w:rPr>
        <w:t>:</w:t>
      </w:r>
    </w:p>
    <w:p w14:paraId="0EAC7418" w14:textId="77777777" w:rsidR="00FF30BD" w:rsidRPr="00B57C5C" w:rsidRDefault="00FF30BD" w:rsidP="00FF30BD">
      <w:pPr>
        <w:spacing w:line="360" w:lineRule="auto"/>
        <w:ind w:left="851" w:right="567"/>
        <w:jc w:val="both"/>
        <w:rPr>
          <w:rFonts w:ascii="Palatino Linotype" w:hAnsi="Palatino Linotype" w:cs="Arial"/>
          <w:bCs/>
          <w:i/>
          <w:sz w:val="22"/>
        </w:rPr>
      </w:pPr>
      <w:r w:rsidRPr="00B57C5C">
        <w:rPr>
          <w:rFonts w:ascii="Palatino Linotype" w:hAnsi="Palatino Linotype" w:cs="Arial"/>
          <w:b/>
          <w:bCs/>
          <w:i/>
          <w:sz w:val="22"/>
        </w:rPr>
        <w:t>I. Toda la información en posesión de cualquier autoridad, entidad, órgano y organismos de los</w:t>
      </w:r>
      <w:r w:rsidRPr="00B57C5C">
        <w:rPr>
          <w:rFonts w:ascii="Palatino Linotype" w:hAnsi="Palatino Linotype" w:cs="Arial"/>
          <w:bCs/>
          <w:i/>
          <w:sz w:val="22"/>
        </w:rPr>
        <w:t xml:space="preserve"> Poderes Ejecutivo, Legislativo y Judicial, órganos autónomos, partidos políticos, fideicomisos y fondos públicos estatales y </w:t>
      </w:r>
      <w:r w:rsidRPr="00B57C5C">
        <w:rPr>
          <w:rFonts w:ascii="Palatino Linotype" w:hAnsi="Palatino Linotype" w:cs="Arial"/>
          <w:b/>
          <w:bCs/>
          <w:i/>
          <w:sz w:val="22"/>
        </w:rPr>
        <w:t>municipales</w:t>
      </w:r>
      <w:r w:rsidRPr="00B57C5C">
        <w:rPr>
          <w:rFonts w:ascii="Palatino Linotype" w:hAnsi="Palatino Linotype" w:cs="Arial"/>
          <w:bCs/>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57C5C">
        <w:rPr>
          <w:rFonts w:ascii="Palatino Linotype" w:hAnsi="Palatino Linotype" w:cs="Arial"/>
          <w:b/>
          <w:bCs/>
          <w:i/>
          <w:sz w:val="22"/>
        </w:rPr>
        <w:t>es pública</w:t>
      </w:r>
      <w:r w:rsidRPr="00B57C5C">
        <w:rPr>
          <w:rFonts w:ascii="Palatino Linotype" w:hAnsi="Palatino Linotype" w:cs="Arial"/>
          <w:bCs/>
          <w:i/>
          <w:sz w:val="22"/>
        </w:rPr>
        <w:t xml:space="preserve"> y sólo podrá ser reservada temporalmente por razones previstas en la Constitución Política de los Estados Unidos Mexicanos de interés público y seguridad, en los términos que fijen las leyes. </w:t>
      </w:r>
      <w:r w:rsidRPr="00B57C5C">
        <w:rPr>
          <w:rFonts w:ascii="Palatino Linotype" w:hAnsi="Palatino Linotype" w:cs="Arial"/>
          <w:b/>
          <w:bCs/>
          <w:i/>
          <w:sz w:val="22"/>
        </w:rPr>
        <w:t>En la interpretación de este derecho deberá prevalecer el principio de máxima publicidad</w:t>
      </w:r>
      <w:r w:rsidRPr="00B57C5C">
        <w:rPr>
          <w:rFonts w:ascii="Palatino Linotype" w:hAnsi="Palatino Linotype" w:cs="Arial"/>
          <w:bCs/>
          <w:i/>
          <w:sz w:val="22"/>
        </w:rPr>
        <w:t xml:space="preserve">. </w:t>
      </w:r>
      <w:r w:rsidRPr="00B57C5C">
        <w:rPr>
          <w:rFonts w:ascii="Palatino Linotype" w:hAnsi="Palatino Linotype" w:cs="Arial"/>
          <w:b/>
          <w:bCs/>
          <w:i/>
          <w:sz w:val="22"/>
        </w:rPr>
        <w:t>Los sujetos obligados deberán documentar todo acto que derive del ejercicio de sus facultades, competencias o funciones</w:t>
      </w:r>
      <w:r w:rsidRPr="00B57C5C">
        <w:rPr>
          <w:rFonts w:ascii="Palatino Linotype" w:hAnsi="Palatino Linotype" w:cs="Arial"/>
          <w:bCs/>
          <w:i/>
          <w:sz w:val="22"/>
        </w:rPr>
        <w:t>, la ley determinará los supuestos específicos bajo los cuales procederá la declaración de inexistencia de la información.”</w:t>
      </w:r>
    </w:p>
    <w:p w14:paraId="08EE6675" w14:textId="77777777" w:rsidR="00FF30BD" w:rsidRPr="00B57C5C" w:rsidRDefault="00FF30BD" w:rsidP="00FF30BD">
      <w:pPr>
        <w:pStyle w:val="Prrafodelista"/>
        <w:tabs>
          <w:tab w:val="left" w:pos="567"/>
        </w:tabs>
        <w:spacing w:line="360" w:lineRule="auto"/>
        <w:ind w:left="851" w:right="567"/>
        <w:jc w:val="both"/>
        <w:rPr>
          <w:rFonts w:ascii="Palatino Linotype" w:hAnsi="Palatino Linotype" w:cs="Arial"/>
          <w:b/>
          <w:bCs/>
          <w:i/>
        </w:rPr>
      </w:pPr>
      <w:r w:rsidRPr="00B57C5C">
        <w:rPr>
          <w:rFonts w:ascii="Palatino Linotype" w:hAnsi="Palatino Linotype" w:cs="Arial"/>
          <w:b/>
          <w:bCs/>
          <w:i/>
        </w:rPr>
        <w:lastRenderedPageBreak/>
        <w:t>(Énfasis añadido)</w:t>
      </w:r>
    </w:p>
    <w:p w14:paraId="3CDD50A6" w14:textId="77777777" w:rsidR="00FF30BD" w:rsidRPr="00B57C5C" w:rsidRDefault="00FF30BD" w:rsidP="00FF30BD">
      <w:pPr>
        <w:spacing w:line="360" w:lineRule="auto"/>
        <w:ind w:right="49"/>
        <w:contextualSpacing/>
        <w:jc w:val="both"/>
        <w:rPr>
          <w:rFonts w:ascii="Palatino Linotype" w:hAnsi="Palatino Linotype"/>
        </w:rPr>
      </w:pPr>
    </w:p>
    <w:p w14:paraId="116BC859" w14:textId="77777777" w:rsidR="00FF30BD" w:rsidRPr="00B57C5C" w:rsidRDefault="00FF30BD" w:rsidP="00FF30BD">
      <w:pPr>
        <w:numPr>
          <w:ilvl w:val="0"/>
          <w:numId w:val="1"/>
        </w:numPr>
        <w:spacing w:line="360" w:lineRule="auto"/>
        <w:ind w:left="0" w:right="49" w:firstLine="0"/>
        <w:contextualSpacing/>
        <w:jc w:val="both"/>
        <w:rPr>
          <w:rFonts w:ascii="Palatino Linotype" w:hAnsi="Palatino Linotype"/>
        </w:rPr>
      </w:pPr>
      <w:r w:rsidRPr="00B57C5C">
        <w:rPr>
          <w:rFonts w:ascii="Palatino Linotype" w:hAnsi="Palatino Linotype" w:cs="Arial"/>
        </w:rPr>
        <w:t xml:space="preserve">Según el artículo 150 de la Ley de Transparencia del Estado, la solicitud es la garantía primaria del Derecho de Acceso a la Información, además, establece que se regirá </w:t>
      </w:r>
      <w:r w:rsidRPr="00B57C5C">
        <w:rPr>
          <w:rFonts w:ascii="Palatino Linotype" w:hAnsi="Palatino Linotype" w:cs="Arial"/>
          <w:i/>
        </w:rPr>
        <w:t>por los principios de simplicidad, rapidez gratuidad del procedimiento, auxilio y orientación a los particulares</w:t>
      </w:r>
      <w:r w:rsidRPr="00B57C5C">
        <w:rPr>
          <w:rFonts w:ascii="Palatino Linotype" w:hAnsi="Palatino Linotype" w:cs="Arial"/>
        </w:rPr>
        <w:t>, contemplando el derecho de las personas con discapacidad y hablantes de lengua indígena.</w:t>
      </w:r>
    </w:p>
    <w:p w14:paraId="6EF1C237" w14:textId="77777777" w:rsidR="00FF30BD" w:rsidRPr="00B57C5C" w:rsidRDefault="00FF30BD" w:rsidP="00FF30BD">
      <w:pPr>
        <w:spacing w:line="360" w:lineRule="auto"/>
        <w:ind w:right="49"/>
        <w:contextualSpacing/>
        <w:jc w:val="both"/>
        <w:rPr>
          <w:rFonts w:ascii="Palatino Linotype" w:hAnsi="Palatino Linotype"/>
        </w:rPr>
      </w:pPr>
    </w:p>
    <w:p w14:paraId="4BB4A78C" w14:textId="77777777" w:rsidR="00FF30BD" w:rsidRPr="00B57C5C" w:rsidRDefault="00FF30BD" w:rsidP="00FF30BD">
      <w:pPr>
        <w:numPr>
          <w:ilvl w:val="0"/>
          <w:numId w:val="1"/>
        </w:numPr>
        <w:spacing w:line="360" w:lineRule="auto"/>
        <w:ind w:left="0" w:right="49" w:firstLine="0"/>
        <w:contextualSpacing/>
        <w:jc w:val="both"/>
        <w:rPr>
          <w:rFonts w:ascii="Palatino Linotype" w:hAnsi="Palatino Linotype"/>
        </w:rPr>
      </w:pPr>
      <w:r w:rsidRPr="00B57C5C">
        <w:rPr>
          <w:rFonts w:ascii="Palatino Linotype" w:hAnsi="Palatino Linotype" w:cs="Arial"/>
        </w:rPr>
        <w:t xml:space="preserve">El Derecho de Acceso a la Información se garantiza y respeta oportunamente, y según lo que dispone la Ley, las </w:t>
      </w:r>
      <w:r w:rsidRPr="00B57C5C">
        <w:rPr>
          <w:rFonts w:ascii="Palatino Linotype" w:hAnsi="Palatino Linotype" w:cs="Arial"/>
          <w:i/>
        </w:rPr>
        <w:t>solicitudes de acceso a la información</w:t>
      </w:r>
      <w:r w:rsidRPr="00B57C5C">
        <w:rPr>
          <w:rFonts w:ascii="Palatino Linotype" w:hAnsi="Palatino Linotype" w:cs="Arial"/>
        </w:rPr>
        <w:t>.</w:t>
      </w:r>
    </w:p>
    <w:p w14:paraId="6C8C9187" w14:textId="77777777" w:rsidR="00FF30BD" w:rsidRPr="00B57C5C" w:rsidRDefault="00FF30BD" w:rsidP="00FF30BD">
      <w:pPr>
        <w:spacing w:line="360" w:lineRule="auto"/>
        <w:ind w:right="49"/>
        <w:contextualSpacing/>
        <w:jc w:val="both"/>
        <w:rPr>
          <w:rFonts w:ascii="Palatino Linotype" w:hAnsi="Palatino Linotype"/>
        </w:rPr>
      </w:pPr>
    </w:p>
    <w:p w14:paraId="67B7E8EB" w14:textId="77777777" w:rsidR="00FF30BD" w:rsidRPr="00B57C5C" w:rsidRDefault="00FF30BD" w:rsidP="00FF30BD">
      <w:pPr>
        <w:numPr>
          <w:ilvl w:val="0"/>
          <w:numId w:val="1"/>
        </w:numPr>
        <w:spacing w:line="360" w:lineRule="auto"/>
        <w:ind w:left="0" w:right="49" w:firstLine="0"/>
        <w:contextualSpacing/>
        <w:jc w:val="both"/>
        <w:rPr>
          <w:rFonts w:ascii="Palatino Linotype" w:hAnsi="Palatino Linotype"/>
        </w:rPr>
      </w:pPr>
      <w:r w:rsidRPr="00B57C5C">
        <w:rPr>
          <w:rFonts w:ascii="Palatino Linotype" w:hAnsi="Palatino Linotype" w:cs="Arial"/>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156F6966" w14:textId="77777777" w:rsidR="00FF30BD" w:rsidRPr="00B57C5C" w:rsidRDefault="00FF30BD" w:rsidP="00FF30BD">
      <w:pPr>
        <w:pStyle w:val="Prrafodelista"/>
        <w:tabs>
          <w:tab w:val="left" w:pos="426"/>
        </w:tabs>
        <w:spacing w:line="360" w:lineRule="auto"/>
        <w:ind w:left="0" w:right="49"/>
        <w:jc w:val="both"/>
        <w:rPr>
          <w:rFonts w:ascii="Palatino Linotype" w:hAnsi="Palatino Linotype"/>
          <w:lang w:val="es-ES"/>
        </w:rPr>
      </w:pPr>
    </w:p>
    <w:p w14:paraId="6E2B225A" w14:textId="77777777" w:rsidR="00FF30BD" w:rsidRPr="00B57C5C" w:rsidRDefault="00FF30BD" w:rsidP="00FF30BD">
      <w:pPr>
        <w:pStyle w:val="Ttulo3"/>
        <w:spacing w:before="0" w:line="360" w:lineRule="auto"/>
        <w:ind w:left="284"/>
        <w:rPr>
          <w:rFonts w:ascii="Palatino Linotype" w:hAnsi="Palatino Linotype"/>
          <w:b/>
          <w:color w:val="auto"/>
        </w:rPr>
      </w:pPr>
      <w:r w:rsidRPr="00B57C5C">
        <w:rPr>
          <w:rFonts w:ascii="Palatino Linotype" w:hAnsi="Palatino Linotype"/>
          <w:b/>
          <w:color w:val="auto"/>
        </w:rPr>
        <w:t>II. De las actuaciones de las partes.</w:t>
      </w:r>
      <w:bookmarkEnd w:id="25"/>
    </w:p>
    <w:p w14:paraId="07D1CEA9" w14:textId="77777777" w:rsidR="00FF30BD" w:rsidRPr="00B57C5C" w:rsidRDefault="00FF30BD" w:rsidP="00FF30BD"/>
    <w:bookmarkEnd w:id="26"/>
    <w:p w14:paraId="16F1D588" w14:textId="77777777" w:rsidR="00FF30BD" w:rsidRPr="00B57C5C" w:rsidRDefault="00FF30BD" w:rsidP="00FF30BD">
      <w:pPr>
        <w:pStyle w:val="Prrafodelista"/>
        <w:numPr>
          <w:ilvl w:val="0"/>
          <w:numId w:val="1"/>
        </w:numPr>
        <w:spacing w:line="360" w:lineRule="auto"/>
        <w:ind w:left="0" w:right="49" w:firstLine="0"/>
        <w:jc w:val="both"/>
        <w:rPr>
          <w:rFonts w:ascii="Palatino Linotype" w:hAnsi="Palatino Linotype" w:cs="Arial"/>
          <w:color w:val="000000"/>
        </w:rPr>
      </w:pPr>
      <w:r w:rsidRPr="00B57C5C">
        <w:rPr>
          <w:rFonts w:ascii="Palatino Linotype" w:hAnsi="Palatino Linotype" w:cs="Arial"/>
          <w:color w:val="000000"/>
        </w:rPr>
        <w:t>Derivado del planteamiento de la Litis, corresponde analizar la solicitud del hoy RECURRENTE, así como la respuesta emitida por el SUJETO OBLIGADO.</w:t>
      </w:r>
    </w:p>
    <w:p w14:paraId="5699755B" w14:textId="77777777" w:rsidR="00FF30BD" w:rsidRPr="00B57C5C" w:rsidRDefault="00FF30BD" w:rsidP="00FF30BD">
      <w:pPr>
        <w:pStyle w:val="Prrafodelista"/>
        <w:spacing w:line="360" w:lineRule="auto"/>
        <w:ind w:left="0" w:right="49"/>
        <w:jc w:val="both"/>
        <w:rPr>
          <w:rFonts w:ascii="Palatino Linotype" w:hAnsi="Palatino Linotype" w:cs="Arial"/>
          <w:color w:val="000000"/>
        </w:rPr>
      </w:pPr>
    </w:p>
    <w:p w14:paraId="583811AD" w14:textId="77777777" w:rsidR="00FF30BD" w:rsidRPr="00B57C5C" w:rsidRDefault="00FF30BD" w:rsidP="00005804">
      <w:pPr>
        <w:pStyle w:val="Prrafodelista"/>
        <w:numPr>
          <w:ilvl w:val="0"/>
          <w:numId w:val="1"/>
        </w:numPr>
        <w:spacing w:line="360" w:lineRule="auto"/>
        <w:ind w:left="0" w:right="49" w:firstLine="0"/>
        <w:jc w:val="both"/>
        <w:rPr>
          <w:rFonts w:ascii="Palatino Linotype" w:hAnsi="Palatino Linotype" w:cs="Arial"/>
          <w:color w:val="000000"/>
        </w:rPr>
      </w:pPr>
      <w:r w:rsidRPr="00B57C5C">
        <w:rPr>
          <w:rFonts w:ascii="Palatino Linotype" w:hAnsi="Palatino Linotype" w:cs="Arial"/>
          <w:color w:val="000000"/>
        </w:rPr>
        <w:t>En este contexto, debemos reco</w:t>
      </w:r>
      <w:r w:rsidR="00005804" w:rsidRPr="00B57C5C">
        <w:rPr>
          <w:rFonts w:ascii="Palatino Linotype" w:hAnsi="Palatino Linotype" w:cs="Arial"/>
          <w:color w:val="000000"/>
        </w:rPr>
        <w:t>rdar que el particular solicitó:</w:t>
      </w:r>
    </w:p>
    <w:p w14:paraId="7A0B1015" w14:textId="77777777" w:rsidR="00005804" w:rsidRPr="00B57C5C" w:rsidRDefault="00005804" w:rsidP="00005804">
      <w:pPr>
        <w:pStyle w:val="Prrafodelista"/>
        <w:numPr>
          <w:ilvl w:val="0"/>
          <w:numId w:val="9"/>
        </w:numPr>
        <w:spacing w:line="360" w:lineRule="auto"/>
        <w:ind w:right="49"/>
        <w:jc w:val="both"/>
        <w:rPr>
          <w:rFonts w:ascii="Palatino Linotype" w:hAnsi="Palatino Linotype"/>
          <w:bCs/>
        </w:rPr>
      </w:pPr>
      <w:r w:rsidRPr="00B57C5C">
        <w:rPr>
          <w:rFonts w:ascii="Palatino Linotype" w:hAnsi="Palatino Linotype"/>
          <w:bCs/>
        </w:rPr>
        <w:lastRenderedPageBreak/>
        <w:t>Reporte que recibió el C-4 (Centro de Comando, Control, Comunicación y Cómputo), el uno (01) de marzo de dos mil dieciocho, aproximadamente a las nueve horas con treinta minutos, para que los elementos de seguridad acudieran al predio referido en la solicitud.</w:t>
      </w:r>
    </w:p>
    <w:p w14:paraId="1574E799" w14:textId="77777777" w:rsidR="00005804" w:rsidRPr="00B57C5C" w:rsidRDefault="00005804" w:rsidP="00005804">
      <w:pPr>
        <w:pStyle w:val="Prrafodelista"/>
        <w:spacing w:line="360" w:lineRule="auto"/>
        <w:ind w:left="0" w:right="49"/>
        <w:jc w:val="both"/>
        <w:rPr>
          <w:rFonts w:ascii="Palatino Linotype" w:hAnsi="Palatino Linotype" w:cs="Arial"/>
          <w:color w:val="000000"/>
        </w:rPr>
      </w:pPr>
    </w:p>
    <w:p w14:paraId="40E596B3" w14:textId="77777777" w:rsidR="00BB7060" w:rsidRPr="00B57C5C" w:rsidRDefault="00FF30BD" w:rsidP="00BB7060">
      <w:pPr>
        <w:pStyle w:val="Prrafodelista"/>
        <w:numPr>
          <w:ilvl w:val="0"/>
          <w:numId w:val="1"/>
        </w:numPr>
        <w:spacing w:line="360" w:lineRule="auto"/>
        <w:ind w:left="0" w:right="49" w:firstLine="0"/>
        <w:jc w:val="both"/>
        <w:rPr>
          <w:rFonts w:ascii="Palatino Linotype" w:hAnsi="Palatino Linotype"/>
          <w:b/>
          <w:bCs/>
          <w:lang w:val="es-ES"/>
        </w:rPr>
      </w:pPr>
      <w:r w:rsidRPr="00B57C5C">
        <w:rPr>
          <w:rFonts w:ascii="Palatino Linotype" w:hAnsi="Palatino Linotype" w:cs="Arial"/>
          <w:color w:val="000000"/>
        </w:rPr>
        <w:t>E</w:t>
      </w:r>
      <w:r w:rsidR="00BB7060" w:rsidRPr="00B57C5C">
        <w:rPr>
          <w:rFonts w:ascii="Palatino Linotype" w:hAnsi="Palatino Linotype" w:cs="Arial"/>
          <w:color w:val="000000"/>
        </w:rPr>
        <w:t xml:space="preserve">n respuesta, </w:t>
      </w:r>
      <w:r w:rsidR="00BB7060" w:rsidRPr="00B57C5C">
        <w:rPr>
          <w:rFonts w:ascii="Palatino Linotype" w:hAnsi="Palatino Linotype"/>
          <w:bCs/>
        </w:rPr>
        <w:t xml:space="preserve">el Sujeto Obligado manifestó que  </w:t>
      </w:r>
      <w:r w:rsidR="00BB7060" w:rsidRPr="00B57C5C">
        <w:rPr>
          <w:rFonts w:ascii="Palatino Linotype" w:hAnsi="Palatino Linotype"/>
        </w:rPr>
        <w:t xml:space="preserve">realizó una búsqueda exhaustiva en los archivos físicos y electrónicos que obran en la Subdirección de Inteligencia, C-4 y Plataforma México del Municipio de Atizapán de Zaragoza, sin encontrar reporte alguno que indique que elementos de seguridad pública de la Dirección acudieron. </w:t>
      </w:r>
    </w:p>
    <w:p w14:paraId="42D31AC2" w14:textId="77777777" w:rsidR="00BB7060" w:rsidRPr="00B57C5C" w:rsidRDefault="00BB7060" w:rsidP="00BB7060">
      <w:pPr>
        <w:pStyle w:val="Prrafodelista"/>
        <w:spacing w:line="360" w:lineRule="auto"/>
        <w:ind w:left="0" w:right="49"/>
        <w:jc w:val="both"/>
        <w:rPr>
          <w:rFonts w:ascii="Palatino Linotype" w:hAnsi="Palatino Linotype"/>
          <w:b/>
          <w:bCs/>
          <w:lang w:val="es-ES"/>
        </w:rPr>
      </w:pPr>
    </w:p>
    <w:p w14:paraId="37B65420" w14:textId="77777777" w:rsidR="00BB7060" w:rsidRPr="00B57C5C" w:rsidRDefault="00BB7060" w:rsidP="00BB7060">
      <w:pPr>
        <w:pStyle w:val="Prrafodelista"/>
        <w:numPr>
          <w:ilvl w:val="0"/>
          <w:numId w:val="1"/>
        </w:numPr>
        <w:spacing w:line="360" w:lineRule="auto"/>
        <w:ind w:left="0" w:right="49" w:firstLine="0"/>
        <w:jc w:val="both"/>
        <w:rPr>
          <w:rFonts w:ascii="Palatino Linotype" w:hAnsi="Palatino Linotype"/>
          <w:bCs/>
          <w:i/>
        </w:rPr>
      </w:pPr>
      <w:r w:rsidRPr="00B57C5C">
        <w:rPr>
          <w:rFonts w:ascii="Palatino Linotype" w:hAnsi="Palatino Linotype"/>
          <w:bCs/>
        </w:rPr>
        <w:t xml:space="preserve">Derivado de la respuesta, el particular interpuso recurso de revisión; manifestó en sus motivos de inconformidad, </w:t>
      </w:r>
      <w:r w:rsidRPr="00B57C5C">
        <w:rPr>
          <w:rFonts w:ascii="Palatino Linotype" w:hAnsi="Palatino Linotype"/>
          <w:i/>
          <w:szCs w:val="22"/>
        </w:rPr>
        <w:t>“</w:t>
      </w:r>
      <w:r w:rsidRPr="00B57C5C">
        <w:rPr>
          <w:rFonts w:ascii="Palatino Linotype" w:hAnsi="Palatino Linotype"/>
          <w:i/>
          <w:color w:val="000000"/>
          <w:szCs w:val="22"/>
        </w:rPr>
        <w:t>El Sujeto obligado; con anteoridad, en otra respuesta, refirió que sí existía, tal información; hasta aporto datos.</w:t>
      </w:r>
      <w:r w:rsidRPr="00B57C5C">
        <w:rPr>
          <w:rFonts w:ascii="Palatino Linotype" w:hAnsi="Palatino Linotype"/>
          <w:i/>
          <w:szCs w:val="22"/>
        </w:rPr>
        <w:t xml:space="preserve">”. </w:t>
      </w:r>
      <w:r w:rsidRPr="00B57C5C">
        <w:rPr>
          <w:rFonts w:ascii="Palatino Linotype" w:hAnsi="Palatino Linotype"/>
          <w:szCs w:val="22"/>
        </w:rPr>
        <w:t xml:space="preserve">Adjuntó al recurso de revisión el </w:t>
      </w:r>
      <w:r w:rsidRPr="00B57C5C">
        <w:rPr>
          <w:rFonts w:ascii="Palatino Linotype" w:hAnsi="Palatino Linotype" w:cs="Arial"/>
          <w:szCs w:val="22"/>
        </w:rPr>
        <w:t>oficio DSPYTM/EJ/1198/2019 de fecha ocho (08) de abril de dos mil diecinueve, suscrito por el Director de Seguridad y Tránsito Municipal, mediante el cual da respuesta a la solicitud de información 00262/ATIZARA/IP/2019</w:t>
      </w:r>
      <w:r w:rsidR="004122FF" w:rsidRPr="00B57C5C">
        <w:rPr>
          <w:rFonts w:ascii="Palatino Linotype" w:hAnsi="Palatino Linotype" w:cs="Arial"/>
          <w:szCs w:val="22"/>
        </w:rPr>
        <w:t xml:space="preserve"> y en el cual se advierte que si se recibió una llamada para que los elementos de seguridad acudieran al lugar y hora referidos</w:t>
      </w:r>
      <w:r w:rsidRPr="00B57C5C">
        <w:rPr>
          <w:rFonts w:ascii="Palatino Linotype" w:hAnsi="Palatino Linotype" w:cs="Arial"/>
          <w:szCs w:val="22"/>
        </w:rPr>
        <w:t xml:space="preserve">. </w:t>
      </w:r>
    </w:p>
    <w:p w14:paraId="68C62CAF" w14:textId="77777777" w:rsidR="00BB7060" w:rsidRPr="00B57C5C" w:rsidRDefault="00BB7060" w:rsidP="00BB7060">
      <w:pPr>
        <w:pStyle w:val="Prrafodelista"/>
        <w:spacing w:line="360" w:lineRule="auto"/>
        <w:ind w:left="0" w:right="49"/>
        <w:jc w:val="both"/>
        <w:rPr>
          <w:rFonts w:ascii="Palatino Linotype" w:hAnsi="Palatino Linotype"/>
          <w:bCs/>
          <w:i/>
        </w:rPr>
      </w:pPr>
    </w:p>
    <w:p w14:paraId="15AD2658" w14:textId="77777777" w:rsidR="003E312D" w:rsidRPr="00B57C5C" w:rsidRDefault="00BB7060" w:rsidP="00BB7060">
      <w:pPr>
        <w:pStyle w:val="Prrafodelista"/>
        <w:numPr>
          <w:ilvl w:val="0"/>
          <w:numId w:val="1"/>
        </w:numPr>
        <w:spacing w:line="360" w:lineRule="auto"/>
        <w:ind w:left="0" w:right="49" w:firstLine="0"/>
        <w:jc w:val="both"/>
        <w:rPr>
          <w:rFonts w:ascii="Palatino Linotype" w:hAnsi="Palatino Linotype"/>
          <w:bCs/>
          <w:lang w:val="es-ES"/>
        </w:rPr>
      </w:pPr>
      <w:r w:rsidRPr="00B57C5C">
        <w:rPr>
          <w:rFonts w:ascii="Palatino Linotype" w:hAnsi="Palatino Linotype"/>
          <w:bCs/>
          <w:lang w:val="es-ES"/>
        </w:rPr>
        <w:t>Posteriormente, el Sujeto Obligado ratificó su respues</w:t>
      </w:r>
      <w:r w:rsidR="003E312D" w:rsidRPr="00B57C5C">
        <w:rPr>
          <w:rFonts w:ascii="Palatino Linotype" w:hAnsi="Palatino Linotype"/>
          <w:bCs/>
          <w:lang w:val="es-ES"/>
        </w:rPr>
        <w:t>ta mediante informe justificado;</w:t>
      </w:r>
      <w:r w:rsidR="004122FF" w:rsidRPr="00B57C5C">
        <w:rPr>
          <w:rFonts w:ascii="Palatino Linotype" w:hAnsi="Palatino Linotype"/>
          <w:bCs/>
          <w:lang w:val="es-ES"/>
        </w:rPr>
        <w:t xml:space="preserve"> sin embar</w:t>
      </w:r>
      <w:r w:rsidRPr="00B57C5C">
        <w:rPr>
          <w:rFonts w:ascii="Palatino Linotype" w:hAnsi="Palatino Linotype"/>
          <w:bCs/>
          <w:lang w:val="es-ES"/>
        </w:rPr>
        <w:t xml:space="preserve">go, también señaló </w:t>
      </w:r>
      <w:r w:rsidR="003E312D" w:rsidRPr="00B57C5C">
        <w:rPr>
          <w:rFonts w:ascii="Palatino Linotype" w:hAnsi="Palatino Linotype"/>
          <w:bCs/>
          <w:lang w:val="es-ES"/>
        </w:rPr>
        <w:t>lo siguiente:</w:t>
      </w:r>
    </w:p>
    <w:p w14:paraId="2EA4BF9B" w14:textId="77777777" w:rsidR="003E312D" w:rsidRPr="00B57C5C" w:rsidRDefault="003E312D" w:rsidP="003E312D">
      <w:pPr>
        <w:pStyle w:val="Prrafodelista"/>
        <w:spacing w:line="360" w:lineRule="auto"/>
        <w:ind w:left="0" w:right="49"/>
        <w:jc w:val="center"/>
        <w:rPr>
          <w:rFonts w:ascii="Palatino Linotype" w:hAnsi="Palatino Linotype"/>
          <w:bCs/>
          <w:lang w:val="es-ES"/>
        </w:rPr>
      </w:pPr>
      <w:r w:rsidRPr="00B57C5C">
        <w:rPr>
          <w:noProof/>
          <w:lang w:val="es-ES"/>
        </w:rPr>
        <w:lastRenderedPageBreak/>
        <mc:AlternateContent>
          <mc:Choice Requires="wps">
            <w:drawing>
              <wp:anchor distT="0" distB="0" distL="114300" distR="114300" simplePos="0" relativeHeight="251659264" behindDoc="0" locked="0" layoutInCell="1" allowOverlap="1" wp14:anchorId="359135E5" wp14:editId="1ECD6C5F">
                <wp:simplePos x="0" y="0"/>
                <wp:positionH relativeFrom="column">
                  <wp:posOffset>336683</wp:posOffset>
                </wp:positionH>
                <wp:positionV relativeFrom="paragraph">
                  <wp:posOffset>637520</wp:posOffset>
                </wp:positionV>
                <wp:extent cx="4748383" cy="1034624"/>
                <wp:effectExtent l="19050" t="19050" r="14605" b="13335"/>
                <wp:wrapNone/>
                <wp:docPr id="3" name="Rectángulo redondeado 3"/>
                <wp:cNvGraphicFramePr/>
                <a:graphic xmlns:a="http://schemas.openxmlformats.org/drawingml/2006/main">
                  <a:graphicData uri="http://schemas.microsoft.com/office/word/2010/wordprocessingShape">
                    <wps:wsp>
                      <wps:cNvSpPr/>
                      <wps:spPr>
                        <a:xfrm>
                          <a:off x="0" y="0"/>
                          <a:ext cx="4748383" cy="103462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2F4BF9" id="Rectángulo redondeado 3" o:spid="_x0000_s1026" style="position:absolute;margin-left:26.5pt;margin-top:50.2pt;width:373.9pt;height:8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" filled="f" strokecolor="red" strokeweight="3pt">
                <v:stroke joinstyle="miter"/>
              </v:roundrect>
            </w:pict>
          </mc:Fallback>
        </mc:AlternateContent>
      </w:r>
      <w:r w:rsidRPr="00B57C5C">
        <w:rPr>
          <w:noProof/>
          <w:lang w:val="es-ES"/>
        </w:rPr>
        <w:drawing>
          <wp:inline distT="0" distB="0" distL="0" distR="0" wp14:anchorId="49C32FF5" wp14:editId="6013B3BA">
            <wp:extent cx="4883499" cy="22172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09" t="14083" r="34458" b="60627"/>
                    <a:stretch/>
                  </pic:blipFill>
                  <pic:spPr bwMode="auto">
                    <a:xfrm>
                      <a:off x="0" y="0"/>
                      <a:ext cx="4895472" cy="2222658"/>
                    </a:xfrm>
                    <a:prstGeom prst="rect">
                      <a:avLst/>
                    </a:prstGeom>
                    <a:ln>
                      <a:noFill/>
                    </a:ln>
                    <a:extLst>
                      <a:ext uri="{53640926-AAD7-44D8-BBD7-CCE9431645EC}">
                        <a14:shadowObscured xmlns:a14="http://schemas.microsoft.com/office/drawing/2010/main"/>
                      </a:ext>
                    </a:extLst>
                  </pic:spPr>
                </pic:pic>
              </a:graphicData>
            </a:graphic>
          </wp:inline>
        </w:drawing>
      </w:r>
    </w:p>
    <w:p w14:paraId="01577BA6" w14:textId="77777777" w:rsidR="00BB7060" w:rsidRPr="00B57C5C" w:rsidRDefault="003E312D" w:rsidP="003E312D">
      <w:pPr>
        <w:pStyle w:val="Prrafodelista"/>
        <w:spacing w:line="360" w:lineRule="auto"/>
        <w:ind w:left="0" w:right="49"/>
        <w:jc w:val="center"/>
        <w:rPr>
          <w:rFonts w:ascii="Palatino Linotype" w:hAnsi="Palatino Linotype"/>
          <w:b/>
          <w:bCs/>
          <w:lang w:val="es-ES"/>
        </w:rPr>
      </w:pPr>
      <w:r w:rsidRPr="00B57C5C">
        <w:rPr>
          <w:noProof/>
          <w:lang w:val="es-ES"/>
        </w:rPr>
        <w:drawing>
          <wp:inline distT="0" distB="0" distL="0" distR="0" wp14:anchorId="6EE2CBB9" wp14:editId="0DAE5A4B">
            <wp:extent cx="4618606" cy="3808326"/>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09" t="21444" r="34998" b="33417"/>
                    <a:stretch/>
                  </pic:blipFill>
                  <pic:spPr bwMode="auto">
                    <a:xfrm>
                      <a:off x="0" y="0"/>
                      <a:ext cx="4631798" cy="3819204"/>
                    </a:xfrm>
                    <a:prstGeom prst="rect">
                      <a:avLst/>
                    </a:prstGeom>
                    <a:ln>
                      <a:noFill/>
                    </a:ln>
                    <a:extLst>
                      <a:ext uri="{53640926-AAD7-44D8-BBD7-CCE9431645EC}">
                        <a14:shadowObscured xmlns:a14="http://schemas.microsoft.com/office/drawing/2010/main"/>
                      </a:ext>
                    </a:extLst>
                  </pic:spPr>
                </pic:pic>
              </a:graphicData>
            </a:graphic>
          </wp:inline>
        </w:drawing>
      </w:r>
    </w:p>
    <w:p w14:paraId="142F36B8" w14:textId="77777777" w:rsidR="003E312D" w:rsidRPr="00B57C5C" w:rsidRDefault="003E312D" w:rsidP="003E312D">
      <w:pPr>
        <w:pStyle w:val="Prrafodelista"/>
        <w:spacing w:line="360" w:lineRule="auto"/>
        <w:ind w:left="0" w:right="49"/>
        <w:jc w:val="center"/>
        <w:rPr>
          <w:rFonts w:ascii="Palatino Linotype" w:hAnsi="Palatino Linotype"/>
          <w:b/>
          <w:bCs/>
          <w:lang w:val="es-ES"/>
        </w:rPr>
      </w:pPr>
    </w:p>
    <w:p w14:paraId="7252F926" w14:textId="77777777" w:rsidR="00BB7060" w:rsidRPr="00B57C5C" w:rsidRDefault="003E312D" w:rsidP="00BB7060">
      <w:pPr>
        <w:pStyle w:val="Prrafodelista"/>
        <w:numPr>
          <w:ilvl w:val="0"/>
          <w:numId w:val="1"/>
        </w:numPr>
        <w:spacing w:line="360" w:lineRule="auto"/>
        <w:ind w:left="0" w:right="49" w:firstLine="0"/>
        <w:jc w:val="both"/>
        <w:rPr>
          <w:rFonts w:ascii="Palatino Linotype" w:hAnsi="Palatino Linotype"/>
          <w:bCs/>
          <w:lang w:val="es-ES"/>
        </w:rPr>
      </w:pPr>
      <w:r w:rsidRPr="00B57C5C">
        <w:rPr>
          <w:rFonts w:ascii="Palatino Linotype" w:hAnsi="Palatino Linotype"/>
          <w:bCs/>
          <w:lang w:val="es-ES"/>
        </w:rPr>
        <w:t>Como se puede apreciar, me</w:t>
      </w:r>
      <w:r w:rsidR="00B73E3A" w:rsidRPr="00B57C5C">
        <w:rPr>
          <w:rFonts w:ascii="Palatino Linotype" w:hAnsi="Palatino Linotype"/>
          <w:bCs/>
          <w:lang w:val="es-ES"/>
        </w:rPr>
        <w:t>diante informe justificado e</w:t>
      </w:r>
      <w:r w:rsidRPr="00B57C5C">
        <w:rPr>
          <w:rFonts w:ascii="Palatino Linotype" w:hAnsi="Palatino Linotype"/>
          <w:bCs/>
          <w:lang w:val="es-ES"/>
        </w:rPr>
        <w:t xml:space="preserve">l Sujeto Obligado admite que se recibió una llamada </w:t>
      </w:r>
      <w:r w:rsidR="00B73E3A" w:rsidRPr="00B57C5C">
        <w:rPr>
          <w:rFonts w:ascii="Palatino Linotype" w:hAnsi="Palatino Linotype"/>
          <w:bCs/>
          <w:lang w:val="es-ES"/>
        </w:rPr>
        <w:t>para solicitar el apoyo</w:t>
      </w:r>
      <w:r w:rsidR="004122FF" w:rsidRPr="00B57C5C">
        <w:rPr>
          <w:rFonts w:ascii="Palatino Linotype" w:hAnsi="Palatino Linotype"/>
          <w:bCs/>
          <w:lang w:val="es-ES"/>
        </w:rPr>
        <w:t xml:space="preserve"> y</w:t>
      </w:r>
      <w:r w:rsidR="00B73E3A" w:rsidRPr="00B57C5C">
        <w:rPr>
          <w:rFonts w:ascii="Palatino Linotype" w:hAnsi="Palatino Linotype"/>
          <w:bCs/>
          <w:lang w:val="es-ES"/>
        </w:rPr>
        <w:t xml:space="preserve"> refiere que no existe registro </w:t>
      </w:r>
      <w:r w:rsidR="004122FF" w:rsidRPr="00B57C5C">
        <w:rPr>
          <w:rFonts w:ascii="Palatino Linotype" w:hAnsi="Palatino Linotype"/>
          <w:bCs/>
          <w:lang w:val="es-ES"/>
        </w:rPr>
        <w:t>de quienes solicitaron lo solicitaron;</w:t>
      </w:r>
      <w:r w:rsidR="005C4F6F" w:rsidRPr="00B57C5C">
        <w:rPr>
          <w:rFonts w:ascii="Palatino Linotype" w:hAnsi="Palatino Linotype"/>
          <w:bCs/>
          <w:lang w:val="es-ES"/>
        </w:rPr>
        <w:t xml:space="preserve"> </w:t>
      </w:r>
      <w:r w:rsidR="004122FF" w:rsidRPr="00B57C5C">
        <w:rPr>
          <w:rFonts w:ascii="Palatino Linotype" w:hAnsi="Palatino Linotype"/>
          <w:bCs/>
          <w:lang w:val="es-ES"/>
        </w:rPr>
        <w:t xml:space="preserve">sin embargo, </w:t>
      </w:r>
      <w:r w:rsidR="005C4F6F" w:rsidRPr="00B57C5C">
        <w:rPr>
          <w:rFonts w:ascii="Palatino Linotype" w:hAnsi="Palatino Linotype"/>
          <w:bCs/>
          <w:lang w:val="es-ES"/>
        </w:rPr>
        <w:t xml:space="preserve">cabe resaltar que lo que </w:t>
      </w:r>
      <w:r w:rsidR="005C4F6F" w:rsidRPr="00B57C5C">
        <w:rPr>
          <w:rFonts w:ascii="Palatino Linotype" w:hAnsi="Palatino Linotype"/>
          <w:bCs/>
          <w:lang w:val="es-ES"/>
        </w:rPr>
        <w:lastRenderedPageBreak/>
        <w:t xml:space="preserve">el </w:t>
      </w:r>
      <w:r w:rsidR="004122FF" w:rsidRPr="00B57C5C">
        <w:rPr>
          <w:rFonts w:ascii="Palatino Linotype" w:hAnsi="Palatino Linotype"/>
          <w:bCs/>
          <w:lang w:val="es-ES"/>
        </w:rPr>
        <w:t>particular requirió</w:t>
      </w:r>
      <w:r w:rsidR="005C4F6F" w:rsidRPr="00B57C5C">
        <w:rPr>
          <w:rFonts w:ascii="Palatino Linotype" w:hAnsi="Palatino Linotype"/>
          <w:bCs/>
          <w:lang w:val="es-ES"/>
        </w:rPr>
        <w:t xml:space="preserve"> fue el reporte que recibió para que los elementos de seguridad acu</w:t>
      </w:r>
      <w:r w:rsidR="004122FF" w:rsidRPr="00B57C5C">
        <w:rPr>
          <w:rFonts w:ascii="Palatino Linotype" w:hAnsi="Palatino Linotype"/>
          <w:bCs/>
          <w:lang w:val="es-ES"/>
        </w:rPr>
        <w:t>dieran a la dirección señalada y no de quienes solicitaron el apoyo en particular.</w:t>
      </w:r>
    </w:p>
    <w:p w14:paraId="742D1702" w14:textId="77777777" w:rsidR="005C4F6F" w:rsidRPr="00B57C5C" w:rsidRDefault="005C4F6F" w:rsidP="005C4F6F">
      <w:pPr>
        <w:pStyle w:val="Prrafodelista"/>
        <w:spacing w:line="360" w:lineRule="auto"/>
        <w:ind w:left="0" w:right="49"/>
        <w:jc w:val="both"/>
        <w:rPr>
          <w:rFonts w:ascii="Palatino Linotype" w:hAnsi="Palatino Linotype"/>
          <w:bCs/>
          <w:lang w:val="es-ES"/>
        </w:rPr>
      </w:pPr>
    </w:p>
    <w:p w14:paraId="00D8950D" w14:textId="77777777" w:rsidR="000B2DD0" w:rsidRPr="00B57C5C" w:rsidRDefault="000B2DD0" w:rsidP="000B2DD0">
      <w:pPr>
        <w:pStyle w:val="Ttulo1"/>
      </w:pPr>
      <w:r w:rsidRPr="00B57C5C">
        <w:t>III</w:t>
      </w:r>
      <w:r w:rsidR="004851B0" w:rsidRPr="00B57C5C">
        <w:t>. De la inexistencia</w:t>
      </w:r>
    </w:p>
    <w:p w14:paraId="0FDAC7CD" w14:textId="77777777" w:rsidR="004851B0" w:rsidRPr="00B57C5C" w:rsidRDefault="004851B0" w:rsidP="00620DE4">
      <w:pPr>
        <w:pStyle w:val="Prrafodelista"/>
        <w:spacing w:line="360" w:lineRule="auto"/>
        <w:ind w:left="0" w:right="49"/>
        <w:jc w:val="both"/>
        <w:rPr>
          <w:rFonts w:ascii="Palatino Linotype" w:hAnsi="Palatino Linotype"/>
          <w:bCs/>
          <w:lang w:val="es-ES"/>
        </w:rPr>
      </w:pPr>
    </w:p>
    <w:p w14:paraId="572FC02A" w14:textId="77777777" w:rsidR="00D63BF9" w:rsidRPr="00B57C5C" w:rsidRDefault="00620DE4" w:rsidP="0037226B">
      <w:pPr>
        <w:pStyle w:val="Prrafodelista"/>
        <w:numPr>
          <w:ilvl w:val="0"/>
          <w:numId w:val="1"/>
        </w:numPr>
        <w:spacing w:line="360" w:lineRule="auto"/>
        <w:ind w:left="0" w:right="49" w:firstLine="0"/>
        <w:jc w:val="both"/>
        <w:rPr>
          <w:rFonts w:ascii="Palatino Linotype" w:hAnsi="Palatino Linotype"/>
          <w:bCs/>
          <w:lang w:val="es-ES"/>
        </w:rPr>
      </w:pPr>
      <w:r w:rsidRPr="00B57C5C">
        <w:rPr>
          <w:rFonts w:ascii="Palatino Linotype" w:hAnsi="Palatino Linotype"/>
          <w:bCs/>
          <w:lang w:val="es-ES"/>
        </w:rPr>
        <w:t>Primeramente, es necesario señalar que l</w:t>
      </w:r>
      <w:r w:rsidR="00931C8B" w:rsidRPr="00B57C5C">
        <w:rPr>
          <w:rFonts w:ascii="Palatino Linotype" w:hAnsi="Palatino Linotype"/>
          <w:bCs/>
          <w:lang w:val="es-ES"/>
        </w:rPr>
        <w:t xml:space="preserve">a </w:t>
      </w:r>
      <w:r w:rsidR="00931C8B" w:rsidRPr="00B57C5C">
        <w:rPr>
          <w:rFonts w:ascii="Palatino Linotype" w:hAnsi="Palatino Linotype"/>
        </w:rPr>
        <w:t>Ley que Regula el Uso de Tecnologías de la Información y Comunicación para la Seguridad Pública del Estado de México</w:t>
      </w:r>
      <w:r w:rsidRPr="00B57C5C">
        <w:rPr>
          <w:rFonts w:ascii="Palatino Linotype" w:hAnsi="Palatino Linotype"/>
        </w:rPr>
        <w:t>,</w:t>
      </w:r>
      <w:r w:rsidR="00D63BF9" w:rsidRPr="00B57C5C">
        <w:rPr>
          <w:rFonts w:ascii="Palatino Linotype" w:hAnsi="Palatino Linotype"/>
        </w:rPr>
        <w:t xml:space="preserve"> señala en su artículo 35 que toda la información obtenida por las instituciones de seguridad pública, con el uso de equipos y sistemas tecnológicos, deberá </w:t>
      </w:r>
      <w:r w:rsidR="00D63BF9" w:rsidRPr="00B57C5C">
        <w:rPr>
          <w:rFonts w:ascii="Palatino Linotype" w:hAnsi="Palatino Linotype"/>
          <w:b/>
        </w:rPr>
        <w:t>registrarse</w:t>
      </w:r>
      <w:r w:rsidR="00D63BF9" w:rsidRPr="00B57C5C">
        <w:rPr>
          <w:rFonts w:ascii="Palatino Linotype" w:hAnsi="Palatino Linotype"/>
        </w:rPr>
        <w:t xml:space="preserve"> de conformidad con lo establecido en la presente Ley, en la Ley de Transparencia, en la Ley de Protección y en la Ley de Seguridad. Asimismo, el Reglamento de la Ley que Regula el Uso De Tecnologías de la Información y Comunicación para l</w:t>
      </w:r>
      <w:r w:rsidR="006B08C6" w:rsidRPr="00B57C5C">
        <w:rPr>
          <w:rFonts w:ascii="Palatino Linotype" w:hAnsi="Palatino Linotype"/>
        </w:rPr>
        <w:t>a Seguridad Pública del Estado d</w:t>
      </w:r>
      <w:r w:rsidR="00D63BF9" w:rsidRPr="00B57C5C">
        <w:rPr>
          <w:rFonts w:ascii="Palatino Linotype" w:hAnsi="Palatino Linotype"/>
        </w:rPr>
        <w:t>e México</w:t>
      </w:r>
      <w:r w:rsidR="006B08C6" w:rsidRPr="00B57C5C">
        <w:rPr>
          <w:rFonts w:ascii="Palatino Linotype" w:hAnsi="Palatino Linotype"/>
        </w:rPr>
        <w:t xml:space="preserve"> establece en sus artículos 27, 43, 46 y 94 lo siguiente:</w:t>
      </w:r>
    </w:p>
    <w:p w14:paraId="5DEBF58B" w14:textId="77777777" w:rsidR="00612848" w:rsidRPr="00B57C5C" w:rsidRDefault="00612848" w:rsidP="006B08C6">
      <w:pPr>
        <w:pStyle w:val="Prrafodelista"/>
        <w:spacing w:line="360" w:lineRule="auto"/>
        <w:ind w:left="0" w:right="49"/>
        <w:jc w:val="both"/>
        <w:rPr>
          <w:rFonts w:ascii="Palatino Linotype" w:hAnsi="Palatino Linotype"/>
          <w:bCs/>
          <w:lang w:val="es-ES"/>
        </w:rPr>
      </w:pPr>
    </w:p>
    <w:p w14:paraId="4037B568" w14:textId="77777777" w:rsidR="006B08C6" w:rsidRPr="00B57C5C" w:rsidRDefault="006B08C6" w:rsidP="006B08C6">
      <w:pPr>
        <w:pStyle w:val="Prrafodelista"/>
        <w:spacing w:line="360" w:lineRule="auto"/>
        <w:ind w:left="851" w:right="567"/>
        <w:jc w:val="both"/>
        <w:rPr>
          <w:rFonts w:ascii="Palatino Linotype" w:hAnsi="Palatino Linotype"/>
          <w:i/>
        </w:rPr>
      </w:pPr>
      <w:r w:rsidRPr="00B57C5C">
        <w:rPr>
          <w:rFonts w:ascii="Palatino Linotype" w:hAnsi="Palatino Linotype"/>
          <w:i/>
        </w:rPr>
        <w:t xml:space="preserve">Artículo 27. Los Centros de Mando Regional deberán: </w:t>
      </w:r>
    </w:p>
    <w:p w14:paraId="34371D71" w14:textId="77777777" w:rsidR="006B08C6" w:rsidRPr="00B57C5C" w:rsidRDefault="006B08C6" w:rsidP="006B08C6">
      <w:pPr>
        <w:pStyle w:val="Prrafodelista"/>
        <w:spacing w:line="360" w:lineRule="auto"/>
        <w:ind w:left="851" w:right="567"/>
        <w:jc w:val="both"/>
        <w:rPr>
          <w:rFonts w:ascii="Palatino Linotype" w:hAnsi="Palatino Linotype"/>
          <w:i/>
        </w:rPr>
      </w:pPr>
    </w:p>
    <w:p w14:paraId="4171368B" w14:textId="77777777" w:rsidR="006B08C6" w:rsidRPr="00B57C5C" w:rsidRDefault="006B08C6" w:rsidP="006B08C6">
      <w:pPr>
        <w:pStyle w:val="Prrafodelista"/>
        <w:spacing w:line="360" w:lineRule="auto"/>
        <w:ind w:left="851" w:right="567"/>
        <w:jc w:val="both"/>
        <w:rPr>
          <w:rFonts w:ascii="Palatino Linotype" w:hAnsi="Palatino Linotype"/>
          <w:i/>
        </w:rPr>
      </w:pPr>
      <w:r w:rsidRPr="00B57C5C">
        <w:rPr>
          <w:rFonts w:ascii="Palatino Linotype" w:hAnsi="Palatino Linotype"/>
          <w:i/>
        </w:rPr>
        <w:t xml:space="preserve">I. </w:t>
      </w:r>
      <w:r w:rsidRPr="00B57C5C">
        <w:rPr>
          <w:rFonts w:ascii="Palatino Linotype" w:hAnsi="Palatino Linotype"/>
          <w:b/>
          <w:i/>
        </w:rPr>
        <w:t>Atender, canalizar y dar seguimiento a las llamadas</w:t>
      </w:r>
      <w:r w:rsidRPr="00B57C5C">
        <w:rPr>
          <w:rFonts w:ascii="Palatino Linotype" w:hAnsi="Palatino Linotype"/>
          <w:i/>
        </w:rPr>
        <w:t xml:space="preserve"> de emergencias recibidas a través del Sistema de Atención a llamadas de Emergencia 066, así como los reportes de vehículos robados y la activación de las alarmas de emergencia escolar, de conformidad con el protocolo de atención que emita el Centro de Control.</w:t>
      </w:r>
    </w:p>
    <w:p w14:paraId="2F4638B5" w14:textId="77777777" w:rsidR="006B08C6" w:rsidRPr="00B57C5C" w:rsidRDefault="006B08C6" w:rsidP="006B08C6">
      <w:pPr>
        <w:pStyle w:val="Prrafodelista"/>
        <w:spacing w:line="360" w:lineRule="auto"/>
        <w:ind w:left="851" w:right="567"/>
        <w:jc w:val="both"/>
        <w:rPr>
          <w:rFonts w:ascii="Palatino Linotype" w:hAnsi="Palatino Linotype"/>
          <w:i/>
        </w:rPr>
      </w:pPr>
      <w:r w:rsidRPr="00B57C5C">
        <w:rPr>
          <w:rFonts w:ascii="Palatino Linotype" w:hAnsi="Palatino Linotype"/>
          <w:i/>
        </w:rPr>
        <w:t>II. Atender y visualizar las imágenes captadas por las cámaras de videovigilancia urbana móviles o fijas.</w:t>
      </w:r>
    </w:p>
    <w:p w14:paraId="33FA32CC" w14:textId="77777777" w:rsidR="006B08C6" w:rsidRPr="00B57C5C" w:rsidRDefault="006B08C6" w:rsidP="006B08C6">
      <w:pPr>
        <w:pStyle w:val="Prrafodelista"/>
        <w:spacing w:line="360" w:lineRule="auto"/>
        <w:ind w:left="851" w:right="567"/>
        <w:jc w:val="both"/>
        <w:rPr>
          <w:rFonts w:ascii="Palatino Linotype" w:hAnsi="Palatino Linotype"/>
          <w:i/>
        </w:rPr>
      </w:pPr>
      <w:r w:rsidRPr="00B57C5C">
        <w:rPr>
          <w:rFonts w:ascii="Palatino Linotype" w:hAnsi="Palatino Linotype"/>
          <w:i/>
        </w:rPr>
        <w:lastRenderedPageBreak/>
        <w:t xml:space="preserve">III. Operar, procesar y custodiar los equipos de grabación o medio tecnológico análogo, digital, óptico, electrónico o cualquier sistema de videovigilancia que permita captar o grabar imágenes con o sin sonido, en espacios privados pero de uso público. </w:t>
      </w:r>
    </w:p>
    <w:p w14:paraId="207B9B0C" w14:textId="77777777" w:rsidR="006B08C6" w:rsidRPr="00B57C5C" w:rsidRDefault="006B08C6" w:rsidP="006B08C6">
      <w:pPr>
        <w:pStyle w:val="Prrafodelista"/>
        <w:spacing w:line="360" w:lineRule="auto"/>
        <w:ind w:left="851" w:right="567"/>
        <w:jc w:val="both"/>
        <w:rPr>
          <w:rFonts w:ascii="Palatino Linotype" w:hAnsi="Palatino Linotype"/>
          <w:i/>
        </w:rPr>
      </w:pPr>
      <w:r w:rsidRPr="00B57C5C">
        <w:rPr>
          <w:rFonts w:ascii="Palatino Linotype" w:hAnsi="Palatino Linotype"/>
          <w:i/>
        </w:rPr>
        <w:t xml:space="preserve">IV. Operar la plataforma de geolocalización de unidades para atención de emergencias. </w:t>
      </w:r>
    </w:p>
    <w:p w14:paraId="40F7D428" w14:textId="77777777" w:rsidR="006B08C6" w:rsidRPr="00B57C5C" w:rsidRDefault="006B08C6" w:rsidP="006B08C6">
      <w:pPr>
        <w:pStyle w:val="Prrafodelista"/>
        <w:spacing w:line="360" w:lineRule="auto"/>
        <w:ind w:left="851" w:right="567"/>
        <w:jc w:val="both"/>
        <w:rPr>
          <w:rFonts w:ascii="Palatino Linotype" w:hAnsi="Palatino Linotype"/>
          <w:i/>
        </w:rPr>
      </w:pPr>
      <w:r w:rsidRPr="00B57C5C">
        <w:rPr>
          <w:rFonts w:ascii="Palatino Linotype" w:hAnsi="Palatino Linotype"/>
          <w:i/>
        </w:rPr>
        <w:t xml:space="preserve">V. Operar los aplicativos de alerta vehicular, vehículos robados y recuperados. </w:t>
      </w:r>
    </w:p>
    <w:p w14:paraId="7E92D03A" w14:textId="77777777" w:rsidR="006B08C6" w:rsidRPr="00B57C5C" w:rsidRDefault="006B08C6" w:rsidP="006B08C6">
      <w:pPr>
        <w:pStyle w:val="Prrafodelista"/>
        <w:spacing w:line="360" w:lineRule="auto"/>
        <w:ind w:left="851" w:right="567"/>
        <w:jc w:val="both"/>
        <w:rPr>
          <w:rFonts w:ascii="Palatino Linotype" w:hAnsi="Palatino Linotype"/>
          <w:i/>
        </w:rPr>
      </w:pPr>
      <w:r w:rsidRPr="00B57C5C">
        <w:rPr>
          <w:rFonts w:ascii="Palatino Linotype" w:hAnsi="Palatino Linotype"/>
          <w:i/>
        </w:rPr>
        <w:t xml:space="preserve">VI. Utilizar los medios tecnológicos disponibles a su alcance para validar y difundir los protocolos y alertas con las que se cuenten. </w:t>
      </w:r>
    </w:p>
    <w:p w14:paraId="614B4F22" w14:textId="77777777" w:rsidR="006B08C6" w:rsidRPr="00B57C5C" w:rsidRDefault="006B08C6" w:rsidP="006B08C6">
      <w:pPr>
        <w:pStyle w:val="Prrafodelista"/>
        <w:spacing w:line="360" w:lineRule="auto"/>
        <w:ind w:left="851" w:right="567"/>
        <w:jc w:val="both"/>
        <w:rPr>
          <w:rFonts w:ascii="Palatino Linotype" w:hAnsi="Palatino Linotype"/>
          <w:i/>
        </w:rPr>
      </w:pPr>
      <w:r w:rsidRPr="00B57C5C">
        <w:rPr>
          <w:rFonts w:ascii="Palatino Linotype" w:hAnsi="Palatino Linotype"/>
          <w:i/>
        </w:rPr>
        <w:t>VII. Utilizar sistemas actuales que permitan obtener un alto porcentaje en la continuidad y eficacia de los sistemas de radiocomunicación, contando con un mecanismo de coordinación regionalizado para lograr la interconexión en una sola red de radiocomunicación.</w:t>
      </w:r>
    </w:p>
    <w:p w14:paraId="2127B42E" w14:textId="77777777" w:rsidR="006B08C6" w:rsidRPr="00B57C5C" w:rsidRDefault="006B08C6" w:rsidP="006B08C6">
      <w:pPr>
        <w:pStyle w:val="Prrafodelista"/>
        <w:spacing w:line="360" w:lineRule="auto"/>
        <w:ind w:left="851" w:right="567"/>
        <w:jc w:val="both"/>
        <w:rPr>
          <w:rFonts w:ascii="Palatino Linotype" w:hAnsi="Palatino Linotype"/>
          <w:i/>
        </w:rPr>
      </w:pPr>
    </w:p>
    <w:p w14:paraId="0B38009C" w14:textId="77777777" w:rsidR="006B08C6" w:rsidRPr="00B57C5C" w:rsidRDefault="006B08C6" w:rsidP="006B08C6">
      <w:pPr>
        <w:pStyle w:val="Prrafodelista"/>
        <w:spacing w:line="360" w:lineRule="auto"/>
        <w:ind w:left="851" w:right="567"/>
        <w:jc w:val="both"/>
        <w:rPr>
          <w:rFonts w:ascii="Palatino Linotype" w:hAnsi="Palatino Linotype"/>
          <w:i/>
        </w:rPr>
      </w:pPr>
      <w:r w:rsidRPr="00B57C5C">
        <w:rPr>
          <w:rFonts w:ascii="Palatino Linotype" w:hAnsi="Palatino Linotype"/>
          <w:i/>
        </w:rPr>
        <w:t xml:space="preserve">Artículo 43. </w:t>
      </w:r>
      <w:r w:rsidRPr="00B57C5C">
        <w:rPr>
          <w:rFonts w:ascii="Palatino Linotype" w:hAnsi="Palatino Linotype"/>
          <w:b/>
          <w:i/>
        </w:rPr>
        <w:t>El Centro de Control procesará la información generada por los sistemas tecnológicos</w:t>
      </w:r>
      <w:r w:rsidRPr="00B57C5C">
        <w:rPr>
          <w:rFonts w:ascii="Palatino Linotype" w:hAnsi="Palatino Linotype"/>
          <w:i/>
        </w:rPr>
        <w:t xml:space="preserve">, con fines estadísticos, que permitan las funciones siguientes: </w:t>
      </w:r>
    </w:p>
    <w:p w14:paraId="7E7C277A" w14:textId="77777777" w:rsidR="006B08C6" w:rsidRPr="00B57C5C" w:rsidRDefault="006B08C6" w:rsidP="006B08C6">
      <w:pPr>
        <w:pStyle w:val="Prrafodelista"/>
        <w:spacing w:line="360" w:lineRule="auto"/>
        <w:ind w:left="851" w:right="567"/>
        <w:jc w:val="both"/>
        <w:rPr>
          <w:rFonts w:ascii="Palatino Linotype" w:hAnsi="Palatino Linotype"/>
          <w:i/>
        </w:rPr>
      </w:pPr>
      <w:r w:rsidRPr="00B57C5C">
        <w:rPr>
          <w:rFonts w:ascii="Palatino Linotype" w:hAnsi="Palatino Linotype"/>
          <w:i/>
        </w:rPr>
        <w:t>I</w:t>
      </w:r>
      <w:r w:rsidRPr="00B57C5C">
        <w:rPr>
          <w:rFonts w:ascii="Palatino Linotype" w:hAnsi="Palatino Linotype"/>
          <w:b/>
          <w:i/>
        </w:rPr>
        <w:t xml:space="preserve">. Recabar información que generen los Centros de Mando Regional y Centros de Mando Municipal para elaborar los reportes relacionados con la atención a llamadas de emergencia. </w:t>
      </w:r>
    </w:p>
    <w:p w14:paraId="7C03661B" w14:textId="77777777" w:rsidR="00612848" w:rsidRPr="00B57C5C" w:rsidRDefault="006B08C6" w:rsidP="006B08C6">
      <w:pPr>
        <w:pStyle w:val="Prrafodelista"/>
        <w:spacing w:line="360" w:lineRule="auto"/>
        <w:ind w:left="851" w:right="567"/>
        <w:jc w:val="both"/>
        <w:rPr>
          <w:rFonts w:ascii="Palatino Linotype" w:hAnsi="Palatino Linotype"/>
          <w:i/>
        </w:rPr>
      </w:pPr>
      <w:r w:rsidRPr="00B57C5C">
        <w:rPr>
          <w:rFonts w:ascii="Palatino Linotype" w:hAnsi="Palatino Linotype"/>
          <w:i/>
        </w:rPr>
        <w:t xml:space="preserve">II. Recabar información captada a través del Sistema de Denuncia Anónima 089, con el propósito de generar inteligencia para la prevención de la delincuencia y combate al delito. </w:t>
      </w:r>
    </w:p>
    <w:p w14:paraId="29712481" w14:textId="77777777" w:rsidR="006B08C6" w:rsidRPr="00B57C5C" w:rsidRDefault="006B08C6" w:rsidP="006B08C6">
      <w:pPr>
        <w:pStyle w:val="Prrafodelista"/>
        <w:spacing w:line="360" w:lineRule="auto"/>
        <w:ind w:left="851" w:right="567"/>
        <w:jc w:val="both"/>
        <w:rPr>
          <w:rFonts w:ascii="Palatino Linotype" w:hAnsi="Palatino Linotype"/>
          <w:i/>
        </w:rPr>
      </w:pPr>
      <w:r w:rsidRPr="00B57C5C">
        <w:rPr>
          <w:rFonts w:ascii="Palatino Linotype" w:hAnsi="Palatino Linotype"/>
          <w:i/>
        </w:rPr>
        <w:lastRenderedPageBreak/>
        <w:t>III. Generar los reportes estadísticos del Sistema de Atención a llamadas de Emergencia 066, Sistema de Denuncia Anónima 089 e infracción transparente.</w:t>
      </w:r>
    </w:p>
    <w:p w14:paraId="749224BA" w14:textId="77777777" w:rsidR="006B08C6" w:rsidRPr="00B57C5C" w:rsidRDefault="006B08C6" w:rsidP="006B08C6">
      <w:pPr>
        <w:pStyle w:val="Prrafodelista"/>
        <w:spacing w:line="360" w:lineRule="auto"/>
        <w:ind w:left="851" w:right="567"/>
        <w:jc w:val="both"/>
        <w:rPr>
          <w:rFonts w:ascii="Palatino Linotype" w:hAnsi="Palatino Linotype"/>
          <w:i/>
        </w:rPr>
      </w:pPr>
      <w:r w:rsidRPr="00B57C5C">
        <w:rPr>
          <w:rFonts w:ascii="Palatino Linotype" w:hAnsi="Palatino Linotype"/>
          <w:i/>
        </w:rPr>
        <w:t>IV. Canalizar a las áreas de inteligencia de la Comisión y de la Procuraduría la información recabada para su procesamiento y utilización.</w:t>
      </w:r>
    </w:p>
    <w:p w14:paraId="2597F8CB" w14:textId="77777777" w:rsidR="006B08C6" w:rsidRPr="00B57C5C" w:rsidRDefault="006B08C6" w:rsidP="006B08C6">
      <w:pPr>
        <w:pStyle w:val="Prrafodelista"/>
        <w:spacing w:line="360" w:lineRule="auto"/>
        <w:ind w:left="851" w:right="567"/>
        <w:jc w:val="both"/>
        <w:rPr>
          <w:rFonts w:ascii="Palatino Linotype" w:hAnsi="Palatino Linotype"/>
          <w:i/>
        </w:rPr>
      </w:pPr>
    </w:p>
    <w:p w14:paraId="52305C16" w14:textId="77777777" w:rsidR="006B08C6" w:rsidRPr="00B57C5C" w:rsidRDefault="006B08C6" w:rsidP="006B08C6">
      <w:pPr>
        <w:pStyle w:val="Prrafodelista"/>
        <w:spacing w:line="360" w:lineRule="auto"/>
        <w:ind w:left="851" w:right="567"/>
        <w:jc w:val="both"/>
        <w:rPr>
          <w:rFonts w:ascii="Palatino Linotype" w:hAnsi="Palatino Linotype"/>
          <w:i/>
        </w:rPr>
      </w:pPr>
      <w:r w:rsidRPr="00B57C5C">
        <w:rPr>
          <w:rFonts w:ascii="Palatino Linotype" w:hAnsi="Palatino Linotype"/>
          <w:i/>
        </w:rPr>
        <w:t xml:space="preserve">Artículo 46. </w:t>
      </w:r>
      <w:r w:rsidRPr="00B57C5C">
        <w:rPr>
          <w:rFonts w:ascii="Palatino Linotype" w:hAnsi="Palatino Linotype"/>
          <w:b/>
          <w:i/>
        </w:rPr>
        <w:t>La información generada por los Centros de Mando Regional y Centros de Mando Municipal, será resguardada por el Centro de Control en una base de datos que para el efecto se genere</w:t>
      </w:r>
      <w:r w:rsidRPr="00B57C5C">
        <w:rPr>
          <w:rFonts w:ascii="Palatino Linotype" w:hAnsi="Palatino Linotype"/>
          <w:i/>
        </w:rPr>
        <w:t>, por un período de seis años, contados a partir de su recepción para su procesamiento.</w:t>
      </w:r>
    </w:p>
    <w:p w14:paraId="244997C1" w14:textId="77777777" w:rsidR="006B08C6" w:rsidRPr="00B57C5C" w:rsidRDefault="006B08C6" w:rsidP="006B08C6">
      <w:pPr>
        <w:pStyle w:val="Prrafodelista"/>
        <w:spacing w:line="360" w:lineRule="auto"/>
        <w:ind w:left="851" w:right="567"/>
        <w:jc w:val="both"/>
        <w:rPr>
          <w:rFonts w:ascii="Palatino Linotype" w:hAnsi="Palatino Linotype"/>
          <w:i/>
        </w:rPr>
      </w:pPr>
    </w:p>
    <w:p w14:paraId="364F7FD6" w14:textId="77777777" w:rsidR="006B08C6" w:rsidRPr="00B57C5C" w:rsidRDefault="006B08C6" w:rsidP="006B08C6">
      <w:pPr>
        <w:pStyle w:val="Prrafodelista"/>
        <w:spacing w:line="360" w:lineRule="auto"/>
        <w:ind w:left="851" w:right="567"/>
        <w:jc w:val="both"/>
        <w:rPr>
          <w:rFonts w:ascii="Palatino Linotype" w:hAnsi="Palatino Linotype"/>
          <w:i/>
        </w:rPr>
      </w:pPr>
      <w:r w:rsidRPr="00B57C5C">
        <w:rPr>
          <w:rFonts w:ascii="Palatino Linotype" w:hAnsi="Palatino Linotype"/>
          <w:i/>
        </w:rPr>
        <w:t>Artículo 94. Los Centros de Mando Municipal deberán contar con al menos, una terminal con el aplicativo de captura y registro de incidentes, a fin de almacenar los datos del seguimiento a la emergencia canalizada por el Centro de Mando Regional.</w:t>
      </w:r>
    </w:p>
    <w:p w14:paraId="22E7FB7A" w14:textId="77777777" w:rsidR="006B08C6" w:rsidRPr="00B57C5C" w:rsidRDefault="006B08C6" w:rsidP="006B08C6">
      <w:pPr>
        <w:pStyle w:val="Prrafodelista"/>
        <w:spacing w:line="360" w:lineRule="auto"/>
        <w:ind w:left="0" w:right="49"/>
        <w:jc w:val="both"/>
        <w:rPr>
          <w:rFonts w:ascii="Palatino Linotype" w:hAnsi="Palatino Linotype"/>
          <w:bCs/>
          <w:lang w:val="es-ES"/>
        </w:rPr>
      </w:pPr>
    </w:p>
    <w:p w14:paraId="38A73CC8" w14:textId="77777777" w:rsidR="005C4F6F" w:rsidRPr="00B57C5C" w:rsidRDefault="00612848" w:rsidP="00612848">
      <w:pPr>
        <w:pStyle w:val="Prrafodelista"/>
        <w:numPr>
          <w:ilvl w:val="0"/>
          <w:numId w:val="1"/>
        </w:numPr>
        <w:spacing w:line="360" w:lineRule="auto"/>
        <w:ind w:left="0" w:right="49" w:firstLine="0"/>
        <w:jc w:val="both"/>
        <w:rPr>
          <w:rFonts w:ascii="Palatino Linotype" w:hAnsi="Palatino Linotype"/>
          <w:bCs/>
          <w:lang w:val="es-ES"/>
        </w:rPr>
      </w:pPr>
      <w:r w:rsidRPr="00B57C5C">
        <w:rPr>
          <w:rFonts w:ascii="Palatino Linotype" w:hAnsi="Palatino Linotype"/>
          <w:bCs/>
          <w:lang w:val="es-ES"/>
        </w:rPr>
        <w:t>Aunado a ello, y con base en el</w:t>
      </w:r>
      <w:r w:rsidR="008E60EC" w:rsidRPr="00B57C5C">
        <w:rPr>
          <w:rFonts w:ascii="Palatino Linotype" w:hAnsi="Palatino Linotype"/>
          <w:bCs/>
          <w:lang w:val="es-ES"/>
        </w:rPr>
        <w:t xml:space="preserve"> </w:t>
      </w:r>
      <w:r w:rsidR="00515F5D" w:rsidRPr="00B57C5C">
        <w:rPr>
          <w:rFonts w:ascii="Palatino Linotype" w:hAnsi="Palatino Linotype"/>
          <w:bCs/>
          <w:lang w:val="es-ES"/>
        </w:rPr>
        <w:t>artículo 50 del</w:t>
      </w:r>
      <w:r w:rsidR="008E60EC" w:rsidRPr="00B57C5C">
        <w:rPr>
          <w:rFonts w:ascii="Palatino Linotype" w:hAnsi="Palatino Linotype"/>
          <w:bCs/>
          <w:lang w:val="es-ES"/>
        </w:rPr>
        <w:t xml:space="preserve"> Reglamento Interno de la Dirección de Seguridad Pública y Tránsito Municipal de Atizapán de Zaragoza, </w:t>
      </w:r>
      <w:r w:rsidR="00515F5D" w:rsidRPr="00B57C5C">
        <w:rPr>
          <w:rFonts w:ascii="Palatino Linotype" w:hAnsi="Palatino Linotype"/>
          <w:bCs/>
          <w:lang w:val="es-ES"/>
        </w:rPr>
        <w:t xml:space="preserve">el Departamento C-4 (Centro de Control, Comando, Comunicaciones y Cómputo) es el área encargada de </w:t>
      </w:r>
      <w:r w:rsidR="00515F5D" w:rsidRPr="00B57C5C">
        <w:rPr>
          <w:rFonts w:ascii="Palatino Linotype" w:hAnsi="Palatino Linotype"/>
          <w:b/>
          <w:bCs/>
          <w:lang w:val="es-ES"/>
        </w:rPr>
        <w:t>recibir y despachar las llamadas telefónicas que se efectúan a los números de emergencia</w:t>
      </w:r>
      <w:r w:rsidR="00515F5D" w:rsidRPr="00B57C5C">
        <w:rPr>
          <w:rFonts w:ascii="Palatino Linotype" w:hAnsi="Palatino Linotype"/>
          <w:bCs/>
          <w:lang w:val="es-ES"/>
        </w:rPr>
        <w:t xml:space="preserve">, coordinar la atención de los servicios de emergencia, proporcionar información logística en tiempo real a las unidades operativas, obtenida a través de la red de videovigilancia y botones de emergencia ubicados a </w:t>
      </w:r>
      <w:r w:rsidR="00515F5D" w:rsidRPr="00B57C5C">
        <w:rPr>
          <w:rFonts w:ascii="Palatino Linotype" w:hAnsi="Palatino Linotype"/>
          <w:bCs/>
          <w:lang w:val="es-ES"/>
        </w:rPr>
        <w:lastRenderedPageBreak/>
        <w:t>lo largo del territorio municipal. Asimismo, contará con un encargado, el cual dependerá del Subdirector de  Inteligencia, C-4 y Plataforma México, quien en el ejercicio de sus funciones tendrá las siguientes facultades:</w:t>
      </w:r>
    </w:p>
    <w:p w14:paraId="02D386BF" w14:textId="77777777" w:rsidR="00515F5D" w:rsidRPr="00B57C5C" w:rsidRDefault="00515F5D" w:rsidP="00515F5D">
      <w:pPr>
        <w:pStyle w:val="Prrafodelista"/>
        <w:spacing w:line="360" w:lineRule="auto"/>
        <w:ind w:left="0" w:right="49"/>
        <w:jc w:val="both"/>
        <w:rPr>
          <w:rFonts w:ascii="Palatino Linotype" w:hAnsi="Palatino Linotype"/>
          <w:bCs/>
          <w:lang w:val="es-ES"/>
        </w:rPr>
      </w:pPr>
    </w:p>
    <w:p w14:paraId="07E508CF" w14:textId="77777777" w:rsidR="00515F5D" w:rsidRPr="00B57C5C" w:rsidRDefault="00515F5D" w:rsidP="00F1259B">
      <w:pPr>
        <w:pStyle w:val="Prrafodelista"/>
        <w:spacing w:line="360" w:lineRule="auto"/>
        <w:ind w:left="851" w:right="567"/>
        <w:jc w:val="both"/>
        <w:rPr>
          <w:rFonts w:ascii="Palatino Linotype" w:hAnsi="Palatino Linotype"/>
          <w:bCs/>
          <w:i/>
          <w:lang w:val="es-ES"/>
        </w:rPr>
      </w:pPr>
      <w:r w:rsidRPr="00B57C5C">
        <w:rPr>
          <w:rFonts w:ascii="Palatino Linotype" w:hAnsi="Palatino Linotype"/>
          <w:bCs/>
          <w:i/>
          <w:lang w:val="es-ES"/>
        </w:rPr>
        <w:t>I. Colaborar en la vigilancia del Municipio a través del monitoreo en puntos estratégicos del territorio municipal;</w:t>
      </w:r>
    </w:p>
    <w:p w14:paraId="788FA23F" w14:textId="77777777" w:rsidR="00515F5D" w:rsidRPr="00B57C5C" w:rsidRDefault="00515F5D" w:rsidP="00F1259B">
      <w:pPr>
        <w:pStyle w:val="Prrafodelista"/>
        <w:spacing w:line="360" w:lineRule="auto"/>
        <w:ind w:left="851" w:right="567"/>
        <w:jc w:val="both"/>
        <w:rPr>
          <w:rFonts w:ascii="Palatino Linotype" w:hAnsi="Palatino Linotype"/>
          <w:bCs/>
          <w:i/>
          <w:lang w:val="es-ES"/>
        </w:rPr>
      </w:pPr>
      <w:r w:rsidRPr="00B57C5C">
        <w:rPr>
          <w:rFonts w:ascii="Palatino Linotype" w:hAnsi="Palatino Linotype"/>
          <w:bCs/>
          <w:i/>
          <w:lang w:val="es-ES"/>
        </w:rPr>
        <w:t>II. Operar el servicio de llamadas de emergencia enlazándose con autoridades, instituciones y grupos organizados de apoyo;</w:t>
      </w:r>
    </w:p>
    <w:p w14:paraId="395052CC" w14:textId="77777777" w:rsidR="00515F5D" w:rsidRPr="00B57C5C" w:rsidRDefault="00515F5D" w:rsidP="00F1259B">
      <w:pPr>
        <w:pStyle w:val="Prrafodelista"/>
        <w:spacing w:line="360" w:lineRule="auto"/>
        <w:ind w:left="851" w:right="567"/>
        <w:jc w:val="both"/>
        <w:rPr>
          <w:rFonts w:ascii="Palatino Linotype" w:hAnsi="Palatino Linotype"/>
          <w:bCs/>
          <w:i/>
          <w:lang w:val="es-ES"/>
        </w:rPr>
      </w:pPr>
      <w:r w:rsidRPr="00B57C5C">
        <w:rPr>
          <w:rFonts w:ascii="Palatino Linotype" w:hAnsi="Palatino Linotype"/>
          <w:bCs/>
          <w:i/>
          <w:lang w:val="es-ES"/>
        </w:rPr>
        <w:t>III. Controlar, operar y registrar los reportes dirigidos por los sectores, como son parte de novedades, zona de patrullaje e incidencias de emergencia;</w:t>
      </w:r>
    </w:p>
    <w:p w14:paraId="598539D8" w14:textId="77777777" w:rsidR="00515F5D" w:rsidRPr="00B57C5C" w:rsidRDefault="00515F5D" w:rsidP="00F1259B">
      <w:pPr>
        <w:pStyle w:val="Prrafodelista"/>
        <w:spacing w:line="360" w:lineRule="auto"/>
        <w:ind w:left="851" w:right="567"/>
        <w:jc w:val="both"/>
        <w:rPr>
          <w:rFonts w:ascii="Palatino Linotype" w:hAnsi="Palatino Linotype"/>
          <w:bCs/>
          <w:i/>
          <w:lang w:val="es-ES"/>
        </w:rPr>
      </w:pPr>
      <w:r w:rsidRPr="00B57C5C">
        <w:rPr>
          <w:rFonts w:ascii="Palatino Linotype" w:hAnsi="Palatino Linotype"/>
          <w:bCs/>
          <w:i/>
          <w:lang w:val="es-ES"/>
        </w:rPr>
        <w:t xml:space="preserve">IV. Registrar la estadística </w:t>
      </w:r>
      <w:r w:rsidR="00F1259B" w:rsidRPr="00B57C5C">
        <w:rPr>
          <w:rFonts w:ascii="Palatino Linotype" w:hAnsi="Palatino Linotype"/>
          <w:bCs/>
          <w:i/>
          <w:lang w:val="es-ES"/>
        </w:rPr>
        <w:t>del índice delictivo en el Municipio, generado a través de las llamadas telefónicas recibidas;</w:t>
      </w:r>
    </w:p>
    <w:p w14:paraId="6708F639" w14:textId="77777777" w:rsidR="00F1259B" w:rsidRPr="00B57C5C" w:rsidRDefault="00F1259B" w:rsidP="00F1259B">
      <w:pPr>
        <w:pStyle w:val="Prrafodelista"/>
        <w:spacing w:line="360" w:lineRule="auto"/>
        <w:ind w:left="851" w:right="567"/>
        <w:jc w:val="both"/>
        <w:rPr>
          <w:rFonts w:ascii="Palatino Linotype" w:hAnsi="Palatino Linotype"/>
          <w:bCs/>
          <w:i/>
          <w:lang w:val="es-ES"/>
        </w:rPr>
      </w:pPr>
      <w:r w:rsidRPr="00B57C5C">
        <w:rPr>
          <w:rFonts w:ascii="Palatino Linotype" w:hAnsi="Palatino Linotype"/>
          <w:bCs/>
          <w:i/>
          <w:lang w:val="es-ES"/>
        </w:rPr>
        <w:t xml:space="preserve">V. Instalación de Paneles de Emergencia conforme la capacidad presupuestal, los cuales se distribuirán atendiendo de manera prioritaria a las colonias de mayor índice delictivo; y </w:t>
      </w:r>
    </w:p>
    <w:p w14:paraId="5DDAD1FB" w14:textId="77777777" w:rsidR="00F1259B" w:rsidRPr="00B57C5C" w:rsidRDefault="00F1259B" w:rsidP="00F1259B">
      <w:pPr>
        <w:pStyle w:val="Prrafodelista"/>
        <w:spacing w:line="360" w:lineRule="auto"/>
        <w:ind w:left="851" w:right="567"/>
        <w:jc w:val="both"/>
        <w:rPr>
          <w:rFonts w:ascii="Palatino Linotype" w:hAnsi="Palatino Linotype"/>
          <w:bCs/>
          <w:i/>
          <w:lang w:val="es-ES"/>
        </w:rPr>
      </w:pPr>
      <w:r w:rsidRPr="00B57C5C">
        <w:rPr>
          <w:rFonts w:ascii="Palatino Linotype" w:hAnsi="Palatino Linotype"/>
          <w:bCs/>
          <w:i/>
          <w:lang w:val="es-ES"/>
        </w:rPr>
        <w:t>VI. Las demás que señalen las leyes, reglamentos y disposiciones  legales aplicables.</w:t>
      </w:r>
    </w:p>
    <w:p w14:paraId="2EB66BE4" w14:textId="77777777" w:rsidR="00F1259B" w:rsidRPr="00B57C5C" w:rsidRDefault="00F1259B" w:rsidP="00F1259B">
      <w:pPr>
        <w:pStyle w:val="Prrafodelista"/>
        <w:spacing w:line="360" w:lineRule="auto"/>
        <w:ind w:left="851" w:right="567"/>
        <w:jc w:val="both"/>
        <w:rPr>
          <w:rFonts w:ascii="Palatino Linotype" w:hAnsi="Palatino Linotype"/>
          <w:bCs/>
          <w:i/>
          <w:lang w:val="es-ES"/>
        </w:rPr>
      </w:pPr>
    </w:p>
    <w:p w14:paraId="2755DE46" w14:textId="77777777" w:rsidR="00FF30BD" w:rsidRPr="00B57C5C" w:rsidRDefault="006349D3" w:rsidP="006349D3">
      <w:pPr>
        <w:pStyle w:val="Prrafodelista"/>
        <w:numPr>
          <w:ilvl w:val="0"/>
          <w:numId w:val="1"/>
        </w:numPr>
        <w:spacing w:line="360" w:lineRule="auto"/>
        <w:ind w:left="0" w:right="49" w:firstLine="0"/>
        <w:jc w:val="both"/>
        <w:rPr>
          <w:rFonts w:ascii="Palatino Linotype" w:hAnsi="Palatino Linotype"/>
          <w:bCs/>
          <w:lang w:val="es-ES"/>
        </w:rPr>
      </w:pPr>
      <w:r w:rsidRPr="00B57C5C">
        <w:rPr>
          <w:rFonts w:ascii="Palatino Linotype" w:hAnsi="Palatino Linotype"/>
          <w:bCs/>
          <w:lang w:val="es-ES"/>
        </w:rPr>
        <w:t>En este caso, el C-4 tiene entre</w:t>
      </w:r>
      <w:r w:rsidR="004122FF" w:rsidRPr="00B57C5C">
        <w:rPr>
          <w:rFonts w:ascii="Palatino Linotype" w:hAnsi="Palatino Linotype"/>
          <w:bCs/>
          <w:lang w:val="es-ES"/>
        </w:rPr>
        <w:t xml:space="preserve"> sus atribuciones atender las llamadas que se efectúan a los números de emergencia, </w:t>
      </w:r>
      <w:r w:rsidRPr="00B57C5C">
        <w:rPr>
          <w:rFonts w:ascii="Palatino Linotype" w:hAnsi="Palatino Linotype"/>
          <w:bCs/>
          <w:lang w:val="es-ES"/>
        </w:rPr>
        <w:t xml:space="preserve">por lo tanto, </w:t>
      </w:r>
      <w:r w:rsidR="004122FF" w:rsidRPr="00B57C5C">
        <w:rPr>
          <w:rFonts w:ascii="Palatino Linotype" w:hAnsi="Palatino Linotype"/>
          <w:bCs/>
          <w:lang w:val="es-ES"/>
        </w:rPr>
        <w:t>debe documentar eso</w:t>
      </w:r>
      <w:r w:rsidRPr="00B57C5C">
        <w:rPr>
          <w:rFonts w:ascii="Palatino Linotype" w:hAnsi="Palatino Linotype"/>
          <w:bCs/>
          <w:lang w:val="es-ES"/>
        </w:rPr>
        <w:t>s actos que se derivan del ejercicio de sus facultades</w:t>
      </w:r>
      <w:r w:rsidR="00620DE4" w:rsidRPr="00B57C5C">
        <w:rPr>
          <w:rFonts w:ascii="Palatino Linotype" w:hAnsi="Palatino Linotype"/>
          <w:bCs/>
          <w:lang w:val="es-ES"/>
        </w:rPr>
        <w:t>; sin embargo, como ya se refirió en párrafos anteriores, el Sujeto Obligado manifestó que derivado de una búsqueda exhaustiva en sus archivos, no se localizó el reporte.</w:t>
      </w:r>
    </w:p>
    <w:p w14:paraId="243CF21B" w14:textId="77777777" w:rsidR="00620DE4" w:rsidRPr="00B57C5C" w:rsidRDefault="00620DE4" w:rsidP="00620DE4">
      <w:pPr>
        <w:pStyle w:val="Prrafodelista"/>
        <w:spacing w:line="360" w:lineRule="auto"/>
        <w:ind w:left="0" w:right="49"/>
        <w:jc w:val="both"/>
        <w:rPr>
          <w:rFonts w:ascii="Palatino Linotype" w:hAnsi="Palatino Linotype"/>
          <w:bCs/>
          <w:lang w:val="es-ES"/>
        </w:rPr>
      </w:pPr>
    </w:p>
    <w:p w14:paraId="5120C502" w14:textId="77777777" w:rsidR="00620DE4" w:rsidRPr="00B57C5C" w:rsidRDefault="00620DE4" w:rsidP="00620DE4">
      <w:pPr>
        <w:pStyle w:val="Prrafodelista"/>
        <w:numPr>
          <w:ilvl w:val="0"/>
          <w:numId w:val="1"/>
        </w:numPr>
        <w:spacing w:before="100" w:beforeAutospacing="1" w:after="100" w:afterAutospacing="1" w:line="360" w:lineRule="auto"/>
        <w:ind w:left="0" w:firstLine="0"/>
        <w:jc w:val="both"/>
        <w:rPr>
          <w:rFonts w:ascii="Palatino Linotype" w:hAnsi="Palatino Linotype" w:cs="Segoe UI"/>
        </w:rPr>
      </w:pPr>
      <w:r w:rsidRPr="00B57C5C">
        <w:rPr>
          <w:rFonts w:ascii="Palatino Linotype" w:hAnsi="Palatino Linotype"/>
          <w:color w:val="222222"/>
        </w:rPr>
        <w:lastRenderedPageBreak/>
        <w:t xml:space="preserve">Observando que el Sujeto Obligado en respuesta manifestó que no </w:t>
      </w:r>
      <w:r w:rsidR="0065278F" w:rsidRPr="00B57C5C">
        <w:rPr>
          <w:rFonts w:ascii="Palatino Linotype" w:hAnsi="Palatino Linotype"/>
          <w:color w:val="222222"/>
        </w:rPr>
        <w:t>se localizó el reporte</w:t>
      </w:r>
      <w:r w:rsidRPr="00B57C5C">
        <w:rPr>
          <w:rFonts w:ascii="Palatino Linotype" w:hAnsi="Palatino Linotype"/>
          <w:color w:val="222222"/>
        </w:rPr>
        <w:t>, es necesario traer a contexto lo que dispone la </w:t>
      </w:r>
      <w:r w:rsidRPr="00B57C5C">
        <w:rPr>
          <w:rFonts w:ascii="Palatino Linotype" w:hAnsi="Palatino Linotype"/>
          <w:b/>
          <w:bCs/>
          <w:color w:val="222222"/>
        </w:rPr>
        <w:t>Ley General de Transparencia y Acceso a la Información Pública</w:t>
      </w:r>
      <w:r w:rsidRPr="00B57C5C">
        <w:rPr>
          <w:rFonts w:ascii="Palatino Linotype" w:hAnsi="Palatino Linotype"/>
          <w:color w:val="222222"/>
        </w:rPr>
        <w:t>, en específico en su artículo 65 fracción III:</w:t>
      </w:r>
    </w:p>
    <w:p w14:paraId="7132B757" w14:textId="77777777" w:rsidR="00620DE4" w:rsidRPr="00B57C5C" w:rsidRDefault="00620DE4" w:rsidP="00620DE4">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sz w:val="22"/>
        </w:rPr>
      </w:pPr>
      <w:r w:rsidRPr="00B57C5C">
        <w:rPr>
          <w:rFonts w:ascii="Palatino Linotype" w:hAnsi="Palatino Linotype"/>
          <w:b/>
          <w:bCs/>
          <w:i/>
          <w:iCs/>
          <w:color w:val="000000"/>
          <w:sz w:val="22"/>
        </w:rPr>
        <w:t>Artículo 65. Los Comités de Transparencia tendrán las facultades y atribuciones siguientes:</w:t>
      </w:r>
    </w:p>
    <w:p w14:paraId="41B067BC" w14:textId="77777777" w:rsidR="00620DE4" w:rsidRPr="00B57C5C" w:rsidRDefault="00620DE4" w:rsidP="00620DE4">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sz w:val="22"/>
        </w:rPr>
      </w:pPr>
      <w:r w:rsidRPr="00B57C5C">
        <w:rPr>
          <w:rFonts w:ascii="Palatino Linotype" w:hAnsi="Palatino Linotype"/>
          <w:b/>
          <w:bCs/>
          <w:i/>
          <w:iCs/>
          <w:color w:val="000000"/>
          <w:sz w:val="22"/>
        </w:rPr>
        <w:t>…</w:t>
      </w:r>
    </w:p>
    <w:p w14:paraId="27887D20" w14:textId="77777777" w:rsidR="00620DE4" w:rsidRPr="00B57C5C" w:rsidRDefault="00620DE4" w:rsidP="00620DE4">
      <w:pPr>
        <w:shd w:val="clear" w:color="auto" w:fill="FFFFFF"/>
        <w:spacing w:before="240" w:after="240" w:line="360" w:lineRule="auto"/>
        <w:ind w:left="567" w:right="567"/>
        <w:jc w:val="both"/>
        <w:rPr>
          <w:rFonts w:ascii="Palatino Linotype" w:hAnsi="Palatino Linotype"/>
          <w:color w:val="222222"/>
          <w:sz w:val="22"/>
        </w:rPr>
      </w:pPr>
      <w:r w:rsidRPr="00B57C5C">
        <w:rPr>
          <w:rFonts w:ascii="Palatino Linotype" w:hAnsi="Palatino Linotype"/>
          <w:b/>
          <w:bCs/>
          <w:i/>
          <w:iCs/>
          <w:color w:val="222222"/>
          <w:sz w:val="22"/>
          <w:u w:val="single"/>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3A3508B2" w14:textId="77777777" w:rsidR="00620DE4" w:rsidRPr="00B57C5C" w:rsidRDefault="00620DE4" w:rsidP="00620DE4">
      <w:pPr>
        <w:shd w:val="clear" w:color="auto" w:fill="FFFFFF"/>
        <w:jc w:val="both"/>
        <w:rPr>
          <w:rFonts w:ascii="Palatino Linotype" w:hAnsi="Palatino Linotype"/>
          <w:color w:val="222222"/>
        </w:rPr>
      </w:pPr>
    </w:p>
    <w:p w14:paraId="1F9B66DD" w14:textId="77777777" w:rsidR="00620DE4" w:rsidRPr="00B57C5C" w:rsidRDefault="00620DE4" w:rsidP="00620DE4">
      <w:pPr>
        <w:pStyle w:val="Prrafodelista"/>
        <w:numPr>
          <w:ilvl w:val="0"/>
          <w:numId w:val="1"/>
        </w:numPr>
        <w:spacing w:before="100" w:beforeAutospacing="1" w:after="100" w:afterAutospacing="1" w:line="360" w:lineRule="auto"/>
        <w:ind w:left="0" w:firstLine="0"/>
        <w:jc w:val="both"/>
        <w:rPr>
          <w:rFonts w:ascii="Palatino Linotype" w:hAnsi="Palatino Linotype"/>
          <w:color w:val="222222"/>
        </w:rPr>
      </w:pPr>
      <w:r w:rsidRPr="00B57C5C">
        <w:rPr>
          <w:rFonts w:ascii="Palatino Linotype" w:hAnsi="Palatino Linotype"/>
          <w:color w:val="222222"/>
        </w:rPr>
        <w:t>Así mismo, la </w:t>
      </w:r>
      <w:r w:rsidRPr="00B57C5C">
        <w:rPr>
          <w:rFonts w:ascii="Palatino Linotype" w:hAnsi="Palatino Linotype"/>
          <w:b/>
          <w:bCs/>
          <w:color w:val="222222"/>
        </w:rPr>
        <w:t>Ley de Trasparencia y Acceso a la Información Pública del Estado de México y Municipios</w:t>
      </w:r>
      <w:r w:rsidRPr="00B57C5C">
        <w:rPr>
          <w:rFonts w:ascii="Palatino Linotype" w:hAnsi="Palatino Linotype"/>
          <w:color w:val="222222"/>
        </w:rPr>
        <w:t> en su 169, fracción III, señala:</w:t>
      </w:r>
    </w:p>
    <w:p w14:paraId="27C5E9BA" w14:textId="77777777" w:rsidR="00620DE4" w:rsidRPr="00B57C5C" w:rsidRDefault="00620DE4" w:rsidP="00620DE4">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cs="Bookman Old Style"/>
          <w:i/>
          <w:sz w:val="22"/>
          <w:szCs w:val="20"/>
        </w:rPr>
      </w:pPr>
      <w:r w:rsidRPr="00B57C5C">
        <w:rPr>
          <w:rFonts w:ascii="Palatino Linotype" w:hAnsi="Palatino Linotype"/>
          <w:color w:val="222222"/>
          <w:lang w:val="es-ES_tradnl"/>
        </w:rPr>
        <w:t> </w:t>
      </w:r>
      <w:r w:rsidRPr="00B57C5C">
        <w:rPr>
          <w:rFonts w:ascii="Palatino Linotype" w:hAnsi="Palatino Linotype" w:cs="Bookman Old Style,Bold"/>
          <w:b/>
          <w:bCs/>
          <w:i/>
          <w:sz w:val="22"/>
          <w:szCs w:val="20"/>
        </w:rPr>
        <w:t xml:space="preserve">Artículo 169. </w:t>
      </w:r>
      <w:r w:rsidRPr="00B57C5C">
        <w:rPr>
          <w:rFonts w:ascii="Palatino Linotype" w:hAnsi="Palatino Linotype" w:cs="Bookman Old Style"/>
          <w:i/>
          <w:sz w:val="22"/>
          <w:szCs w:val="20"/>
        </w:rPr>
        <w:t>Cuando la información no se encuentre en los archivos del sujeto obligado, el Comité de Transparencia:</w:t>
      </w:r>
    </w:p>
    <w:p w14:paraId="6EA45C4F" w14:textId="77777777" w:rsidR="00620DE4" w:rsidRPr="00B57C5C" w:rsidRDefault="00620DE4" w:rsidP="00620DE4">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57C5C">
        <w:rPr>
          <w:rFonts w:ascii="Palatino Linotype" w:hAnsi="Palatino Linotype" w:cs="Bookman Old Style,Bold"/>
          <w:b/>
          <w:bCs/>
          <w:i/>
          <w:sz w:val="22"/>
          <w:szCs w:val="20"/>
          <w:lang w:val="es-MX"/>
        </w:rPr>
        <w:t xml:space="preserve">I. </w:t>
      </w:r>
      <w:r w:rsidRPr="00B57C5C">
        <w:rPr>
          <w:rFonts w:ascii="Palatino Linotype" w:hAnsi="Palatino Linotype" w:cs="Bookman Old Style"/>
          <w:i/>
          <w:sz w:val="22"/>
          <w:szCs w:val="20"/>
          <w:lang w:val="es-MX"/>
        </w:rPr>
        <w:t>Analizará el caso y tomará las medidas necesarias para localizar la información;</w:t>
      </w:r>
    </w:p>
    <w:p w14:paraId="32763770" w14:textId="77777777" w:rsidR="00620DE4" w:rsidRPr="00B57C5C" w:rsidRDefault="00620DE4" w:rsidP="00620DE4">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57C5C">
        <w:rPr>
          <w:rFonts w:ascii="Palatino Linotype" w:hAnsi="Palatino Linotype" w:cs="Bookman Old Style,Bold"/>
          <w:b/>
          <w:bCs/>
          <w:i/>
          <w:sz w:val="22"/>
          <w:szCs w:val="20"/>
          <w:lang w:val="es-MX"/>
        </w:rPr>
        <w:t xml:space="preserve">II. </w:t>
      </w:r>
      <w:r w:rsidRPr="00B57C5C">
        <w:rPr>
          <w:rFonts w:ascii="Palatino Linotype" w:hAnsi="Palatino Linotype" w:cs="Bookman Old Style"/>
          <w:i/>
          <w:sz w:val="22"/>
          <w:szCs w:val="20"/>
          <w:lang w:val="es-MX"/>
        </w:rPr>
        <w:t>Expedirá una resolución que confirme la inexistencia del documento;</w:t>
      </w:r>
    </w:p>
    <w:p w14:paraId="7C399D86" w14:textId="77777777" w:rsidR="00620DE4" w:rsidRPr="00B57C5C" w:rsidRDefault="00620DE4" w:rsidP="00620DE4">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57C5C">
        <w:rPr>
          <w:rFonts w:ascii="Palatino Linotype" w:hAnsi="Palatino Linotype" w:cs="Bookman Old Style,Bold"/>
          <w:b/>
          <w:bCs/>
          <w:i/>
          <w:sz w:val="22"/>
          <w:szCs w:val="20"/>
          <w:lang w:val="es-MX"/>
        </w:rPr>
        <w:t xml:space="preserve">III. </w:t>
      </w:r>
      <w:r w:rsidRPr="00B57C5C">
        <w:rPr>
          <w:rFonts w:ascii="Palatino Linotype" w:hAnsi="Palatino Linotype" w:cs="Bookman Old Style"/>
          <w:i/>
          <w:sz w:val="22"/>
          <w:szCs w:val="20"/>
          <w:lang w:val="es-MX"/>
        </w:rPr>
        <w:t xml:space="preserve">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w:t>
      </w:r>
      <w:r w:rsidRPr="00B57C5C">
        <w:rPr>
          <w:rFonts w:ascii="Palatino Linotype" w:hAnsi="Palatino Linotype" w:cs="Bookman Old Style"/>
          <w:i/>
          <w:sz w:val="22"/>
          <w:szCs w:val="20"/>
          <w:lang w:val="es-MX"/>
        </w:rPr>
        <w:lastRenderedPageBreak/>
        <w:t>las cuales en el caso particular no ejerció dichas facultades, competencias o funciones, lo cual notificará al solicitante a través de la Unidad de Transparencia; y</w:t>
      </w:r>
    </w:p>
    <w:p w14:paraId="495D15B7" w14:textId="77777777" w:rsidR="00620DE4" w:rsidRPr="00B57C5C" w:rsidRDefault="00620DE4" w:rsidP="00620DE4">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57C5C">
        <w:rPr>
          <w:rFonts w:ascii="Palatino Linotype" w:hAnsi="Palatino Linotype" w:cs="Bookman Old Style,Bold"/>
          <w:b/>
          <w:bCs/>
          <w:i/>
          <w:sz w:val="22"/>
          <w:szCs w:val="20"/>
          <w:lang w:val="es-MX"/>
        </w:rPr>
        <w:t xml:space="preserve">IV. </w:t>
      </w:r>
      <w:r w:rsidRPr="00B57C5C">
        <w:rPr>
          <w:rFonts w:ascii="Palatino Linotype" w:hAnsi="Palatino Linotype" w:cs="Bookman Old Style"/>
          <w:i/>
          <w:sz w:val="22"/>
          <w:szCs w:val="20"/>
          <w:lang w:val="es-MX"/>
        </w:rPr>
        <w:t>Notificará al órgano interno de control o equivalente del sujeto obligado quien, en su caso, deberá iniciar el procedimiento de responsabilidad administrativa que corresponda.</w:t>
      </w:r>
    </w:p>
    <w:p w14:paraId="1316E706" w14:textId="77777777" w:rsidR="00620DE4" w:rsidRPr="00B57C5C" w:rsidRDefault="00620DE4" w:rsidP="00620DE4">
      <w:pPr>
        <w:autoSpaceDE w:val="0"/>
        <w:autoSpaceDN w:val="0"/>
        <w:adjustRightInd w:val="0"/>
        <w:spacing w:line="360" w:lineRule="auto"/>
        <w:ind w:left="567" w:right="567"/>
        <w:jc w:val="both"/>
        <w:rPr>
          <w:rFonts w:ascii="Palatino Linotype" w:hAnsi="Palatino Linotype" w:cs="Bookman Old Style"/>
          <w:i/>
          <w:sz w:val="20"/>
          <w:szCs w:val="20"/>
          <w:lang w:val="es-MX"/>
        </w:rPr>
      </w:pPr>
    </w:p>
    <w:p w14:paraId="70A986FA" w14:textId="77777777" w:rsidR="00620DE4" w:rsidRPr="00B57C5C" w:rsidRDefault="00620DE4" w:rsidP="00620DE4">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57C5C">
        <w:rPr>
          <w:rFonts w:ascii="Palatino Linotype" w:hAnsi="Palatino Linotype" w:cs="Bookman Old Style"/>
          <w:i/>
          <w:sz w:val="22"/>
          <w:szCs w:val="20"/>
          <w:lang w:val="es-MX"/>
        </w:rPr>
        <w:t>La Unidad de Transparencia deberá notificarlo al solicitante por escrito, en un plazo que no exceda de quince días hábiles contados a partir del día siguiente a la presentación de la solicitud.</w:t>
      </w:r>
    </w:p>
    <w:p w14:paraId="32AC0EB2" w14:textId="77777777" w:rsidR="00620DE4" w:rsidRPr="00B57C5C" w:rsidRDefault="00620DE4" w:rsidP="00620DE4">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0DBC8F78" w14:textId="77777777" w:rsidR="00620DE4" w:rsidRPr="00B57C5C" w:rsidRDefault="00620DE4" w:rsidP="0065278F">
      <w:pPr>
        <w:autoSpaceDE w:val="0"/>
        <w:autoSpaceDN w:val="0"/>
        <w:adjustRightInd w:val="0"/>
        <w:spacing w:line="360" w:lineRule="auto"/>
        <w:ind w:left="567" w:right="567"/>
        <w:jc w:val="both"/>
        <w:rPr>
          <w:rFonts w:ascii="Palatino Linotype" w:hAnsi="Palatino Linotype"/>
          <w:i/>
          <w:iCs/>
          <w:color w:val="222222"/>
          <w:sz w:val="28"/>
        </w:rPr>
      </w:pPr>
      <w:r w:rsidRPr="00B57C5C">
        <w:rPr>
          <w:rFonts w:ascii="Palatino Linotype" w:hAnsi="Palatino Linotype" w:cs="Bookman Old Style"/>
          <w:i/>
          <w:sz w:val="22"/>
          <w:szCs w:val="20"/>
          <w:lang w:val="es-MX"/>
        </w:rPr>
        <w:t>Este plazo podrá ampliarse hasta por otros siete días hábiles, siempre que existan razones para ello, debiendo notificarse por escrito al solicitante.</w:t>
      </w:r>
    </w:p>
    <w:p w14:paraId="15D8A90A" w14:textId="77777777" w:rsidR="00620DE4" w:rsidRPr="00B57C5C" w:rsidRDefault="00620DE4" w:rsidP="00620DE4">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B57C5C">
        <w:rPr>
          <w:rFonts w:ascii="Palatino Linotype" w:hAnsi="Palatino Linotype"/>
          <w:color w:val="222222"/>
          <w:lang w:val="es-ES_tradnl"/>
        </w:rPr>
        <w:t>De los preceptos antes transcritos se advierte claramente que </w:t>
      </w:r>
      <w:r w:rsidRPr="00B57C5C">
        <w:rPr>
          <w:rFonts w:ascii="Palatino Linotype" w:hAnsi="Palatino Linotype"/>
          <w:color w:val="222222"/>
        </w:rPr>
        <w:t>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33D9B22F" w14:textId="77777777" w:rsidR="00620DE4" w:rsidRPr="00B57C5C" w:rsidRDefault="00620DE4" w:rsidP="00620DE4">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B57C5C">
        <w:rPr>
          <w:rFonts w:ascii="Palatino Linotype" w:hAnsi="Palatino Linotype"/>
          <w:color w:val="222222"/>
          <w:lang w:val="es-ES_tradnl"/>
        </w:rPr>
        <w:t>Ahora bien, es importante señalar que en el caso de que no se pueda generar la información, </w:t>
      </w:r>
      <w:r w:rsidRPr="00B57C5C">
        <w:rPr>
          <w:rFonts w:ascii="Palatino Linotype" w:hAnsi="Palatino Linotype"/>
          <w:b/>
          <w:bCs/>
          <w:color w:val="222222"/>
          <w:lang w:val="es-ES_tradnl"/>
        </w:rPr>
        <w:t xml:space="preserve">SE ORDENA </w:t>
      </w:r>
      <w:r w:rsidRPr="00B57C5C">
        <w:rPr>
          <w:rFonts w:ascii="Palatino Linotype" w:hAnsi="Palatino Linotype"/>
          <w:bCs/>
          <w:color w:val="222222"/>
          <w:lang w:val="es-ES_tradnl"/>
        </w:rPr>
        <w:t>al</w:t>
      </w:r>
      <w:r w:rsidRPr="00B57C5C">
        <w:rPr>
          <w:rFonts w:ascii="Palatino Linotype" w:hAnsi="Palatino Linotype"/>
          <w:b/>
          <w:bCs/>
          <w:color w:val="222222"/>
          <w:lang w:val="es-ES_tradnl"/>
        </w:rPr>
        <w:t xml:space="preserve"> SUJETO OBLIGADO </w:t>
      </w:r>
      <w:r w:rsidRPr="00B57C5C">
        <w:rPr>
          <w:rFonts w:ascii="Palatino Linotype" w:hAnsi="Palatino Linotype"/>
          <w:color w:val="222222"/>
          <w:lang w:val="es-ES_tradnl"/>
        </w:rPr>
        <w:t>hacer entrega de un Acuerdo de su Comité de Transparencia en donde conste la declaratoria de inexistencia de la información.</w:t>
      </w:r>
    </w:p>
    <w:p w14:paraId="41958ED7" w14:textId="77777777" w:rsidR="00620DE4" w:rsidRPr="00B57C5C" w:rsidRDefault="00620DE4" w:rsidP="00620DE4">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B57C5C">
        <w:rPr>
          <w:rFonts w:ascii="Palatino Linotype" w:hAnsi="Palatino Linotype"/>
          <w:color w:val="222222"/>
          <w:lang w:val="es-ES_tradnl"/>
        </w:rPr>
        <w:t>Previo a observar las formalidades que han de observarse en dicho acuerdo y para mayor entendimiento sobre el concepto de inexistencia en materia de acceso a la información pública, es necesario señalar que el </w:t>
      </w:r>
      <w:r w:rsidRPr="00B57C5C">
        <w:rPr>
          <w:rFonts w:ascii="Palatino Linotype" w:hAnsi="Palatino Linotype"/>
          <w:color w:val="222222"/>
          <w:shd w:val="clear" w:color="auto" w:fill="FFFFFF"/>
          <w:lang w:val="es-ES_tradnl"/>
        </w:rPr>
        <w:t xml:space="preserve">Instituto Nacional de </w:t>
      </w:r>
      <w:r w:rsidRPr="00B57C5C">
        <w:rPr>
          <w:rFonts w:ascii="Palatino Linotype" w:hAnsi="Palatino Linotype"/>
          <w:color w:val="222222"/>
          <w:shd w:val="clear" w:color="auto" w:fill="FFFFFF"/>
          <w:lang w:val="es-ES_tradnl"/>
        </w:rPr>
        <w:lastRenderedPageBreak/>
        <w:t>Transparencia, Acceso a la Información y Protección de Datos Personales </w:t>
      </w:r>
      <w:r w:rsidRPr="00B57C5C">
        <w:rPr>
          <w:rFonts w:ascii="Palatino Linotype" w:hAnsi="Palatino Linotype"/>
          <w:color w:val="222222"/>
          <w:lang w:val="es-ES_tradnl"/>
        </w:rPr>
        <w:t>emitió el criterio número 14-17, que es de la literalidad siguiente:</w:t>
      </w:r>
    </w:p>
    <w:p w14:paraId="219598D0" w14:textId="77777777" w:rsidR="00620DE4" w:rsidRPr="00B57C5C" w:rsidRDefault="00620DE4" w:rsidP="00620DE4">
      <w:pPr>
        <w:pStyle w:val="m-698976158124685028gmail-msolistparagraph"/>
        <w:shd w:val="clear" w:color="auto" w:fill="FFFFFF"/>
        <w:spacing w:before="0" w:beforeAutospacing="0" w:after="0" w:afterAutospacing="0" w:line="360" w:lineRule="auto"/>
        <w:ind w:left="567"/>
        <w:jc w:val="both"/>
        <w:rPr>
          <w:rFonts w:ascii="Palatino Linotype" w:hAnsi="Palatino Linotype"/>
          <w:color w:val="222222"/>
          <w:sz w:val="22"/>
        </w:rPr>
      </w:pPr>
      <w:r w:rsidRPr="00B57C5C">
        <w:rPr>
          <w:rFonts w:ascii="Palatino Linotype" w:hAnsi="Palatino Linotype"/>
          <w:b/>
          <w:bCs/>
          <w:i/>
          <w:iCs/>
          <w:color w:val="222222"/>
          <w:sz w:val="22"/>
          <w:lang w:val="es-ES_tradnl"/>
        </w:rPr>
        <w:t>Criterio 14/17</w:t>
      </w:r>
    </w:p>
    <w:p w14:paraId="03141AB7" w14:textId="77777777" w:rsidR="00620DE4" w:rsidRPr="00B57C5C" w:rsidRDefault="00620DE4" w:rsidP="00620DE4">
      <w:pPr>
        <w:shd w:val="clear" w:color="auto" w:fill="FFFFFF"/>
        <w:spacing w:line="360" w:lineRule="auto"/>
        <w:ind w:left="567" w:right="567"/>
        <w:jc w:val="both"/>
        <w:rPr>
          <w:rFonts w:ascii="Palatino Linotype" w:hAnsi="Palatino Linotype"/>
          <w:color w:val="222222"/>
          <w:sz w:val="22"/>
        </w:rPr>
      </w:pPr>
      <w:r w:rsidRPr="00B57C5C">
        <w:rPr>
          <w:rFonts w:ascii="Palatino Linotype" w:hAnsi="Palatino Linotype"/>
          <w:i/>
          <w:iCs/>
          <w:color w:val="222222"/>
          <w:sz w:val="22"/>
        </w:rPr>
        <w:t>Inexistencia. La inexistencia es una cuestión de hecho que se atribuye a la información solicitada e implica que ésta </w:t>
      </w:r>
      <w:r w:rsidRPr="00B57C5C">
        <w:rPr>
          <w:rFonts w:ascii="Palatino Linotype" w:hAnsi="Palatino Linotype"/>
          <w:b/>
          <w:bCs/>
          <w:i/>
          <w:iCs/>
          <w:color w:val="222222"/>
          <w:sz w:val="22"/>
          <w:u w:val="single"/>
        </w:rPr>
        <w:t>no se encuentra en los archivos del sujeto obligado, no obstante que cuenta con facultades para poseerla</w:t>
      </w:r>
      <w:r w:rsidRPr="00B57C5C">
        <w:rPr>
          <w:rFonts w:ascii="Palatino Linotype" w:hAnsi="Palatino Linotype"/>
          <w:i/>
          <w:iCs/>
          <w:color w:val="222222"/>
          <w:sz w:val="22"/>
        </w:rPr>
        <w:t>.</w:t>
      </w:r>
    </w:p>
    <w:p w14:paraId="355185F8" w14:textId="77777777" w:rsidR="00620DE4" w:rsidRPr="00B57C5C" w:rsidRDefault="00620DE4" w:rsidP="00620DE4">
      <w:pPr>
        <w:shd w:val="clear" w:color="auto" w:fill="FFFFFF"/>
        <w:spacing w:line="360" w:lineRule="auto"/>
        <w:ind w:left="567" w:right="567"/>
        <w:jc w:val="both"/>
        <w:rPr>
          <w:rFonts w:ascii="Palatino Linotype" w:hAnsi="Palatino Linotype"/>
          <w:color w:val="222222"/>
          <w:sz w:val="22"/>
        </w:rPr>
      </w:pPr>
      <w:r w:rsidRPr="00B57C5C">
        <w:rPr>
          <w:rFonts w:ascii="Palatino Linotype" w:hAnsi="Palatino Linotype"/>
          <w:i/>
          <w:iCs/>
          <w:color w:val="222222"/>
          <w:sz w:val="22"/>
        </w:rPr>
        <w:t> </w:t>
      </w:r>
    </w:p>
    <w:p w14:paraId="138D4A60" w14:textId="77777777" w:rsidR="00620DE4" w:rsidRPr="00B57C5C" w:rsidRDefault="00620DE4" w:rsidP="00620DE4">
      <w:pPr>
        <w:shd w:val="clear" w:color="auto" w:fill="FFFFFF"/>
        <w:spacing w:line="360" w:lineRule="auto"/>
        <w:ind w:left="567" w:right="567"/>
        <w:jc w:val="both"/>
        <w:rPr>
          <w:rFonts w:ascii="Palatino Linotype" w:hAnsi="Palatino Linotype"/>
          <w:color w:val="222222"/>
          <w:sz w:val="22"/>
        </w:rPr>
      </w:pPr>
      <w:r w:rsidRPr="00B57C5C">
        <w:rPr>
          <w:rFonts w:ascii="Palatino Linotype" w:hAnsi="Palatino Linotype"/>
          <w:i/>
          <w:iCs/>
          <w:color w:val="222222"/>
          <w:sz w:val="22"/>
        </w:rPr>
        <w:t>Resoluciones: </w:t>
      </w:r>
      <w:r w:rsidRPr="00B57C5C">
        <w:rPr>
          <w:rFonts w:ascii="Palatino Linotype" w:hAnsi="Palatino Linotype"/>
          <w:color w:val="222222"/>
          <w:sz w:val="22"/>
        </w:rPr>
        <w:t>·</w:t>
      </w:r>
      <w:r w:rsidRPr="00B57C5C">
        <w:rPr>
          <w:rFonts w:ascii="Palatino Linotype" w:hAnsi="Palatino Linotype"/>
          <w:i/>
          <w:iCs/>
          <w:color w:val="222222"/>
          <w:sz w:val="22"/>
        </w:rPr>
        <w:t> RRA 4669/16. Instituto Nacional Electoral. 18 de enero de 2017. Por unanimidad. Comisionado Ponente Joel Salas Suárez. </w:t>
      </w:r>
      <w:r w:rsidRPr="00B57C5C">
        <w:rPr>
          <w:rFonts w:ascii="Palatino Linotype" w:hAnsi="Palatino Linotype"/>
          <w:color w:val="222222"/>
          <w:sz w:val="22"/>
        </w:rPr>
        <w:t>·</w:t>
      </w:r>
      <w:r w:rsidRPr="00B57C5C">
        <w:rPr>
          <w:rFonts w:ascii="Palatino Linotype" w:hAnsi="Palatino Linotype"/>
          <w:i/>
          <w:iCs/>
          <w:color w:val="222222"/>
          <w:sz w:val="22"/>
        </w:rPr>
        <w:t> RRA 0183/17. Nueva Alianza. 01 de febrero de 2017. Por unanimidad. Comisionado Ponente Francisco Javier Acuña Llamas. </w:t>
      </w:r>
      <w:r w:rsidRPr="00B57C5C">
        <w:rPr>
          <w:rFonts w:ascii="Palatino Linotype" w:hAnsi="Palatino Linotype"/>
          <w:color w:val="222222"/>
          <w:sz w:val="22"/>
        </w:rPr>
        <w:t>·</w:t>
      </w:r>
      <w:r w:rsidRPr="00B57C5C">
        <w:rPr>
          <w:rFonts w:ascii="Palatino Linotype" w:hAnsi="Palatino Linotype"/>
          <w:i/>
          <w:iCs/>
          <w:color w:val="222222"/>
          <w:sz w:val="22"/>
        </w:rPr>
        <w:t> RRA 4484/16. Instituto Nacional de Migración. 16 de febrero de 2017. Por mayoría de seis votos a favor y uno en contra de la Comisionada Areli Cano Guadiana. Comisionada Ponente María Patricia Kurczyn Villalobos.</w:t>
      </w:r>
    </w:p>
    <w:p w14:paraId="2E6AEFBC" w14:textId="77777777" w:rsidR="00620DE4" w:rsidRPr="00B57C5C" w:rsidRDefault="00620DE4" w:rsidP="00620DE4">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B57C5C">
        <w:rPr>
          <w:rFonts w:ascii="Palatino Linotype" w:hAnsi="Palatino Linotype"/>
          <w:color w:val="000000"/>
        </w:rPr>
        <w:t> </w:t>
      </w:r>
    </w:p>
    <w:p w14:paraId="577BD53D" w14:textId="77777777" w:rsidR="00620DE4" w:rsidRPr="00B57C5C" w:rsidRDefault="00620DE4" w:rsidP="00620DE4">
      <w:pPr>
        <w:pStyle w:val="m-698976158124685028gmail-m48381142770660429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B57C5C">
        <w:rPr>
          <w:rFonts w:ascii="Palatino Linotype" w:hAnsi="Palatino Linotype"/>
          <w:color w:val="000000"/>
        </w:rPr>
        <w:t>Además como consecuencia de las disposiciones legales contenidas en la </w:t>
      </w:r>
      <w:r w:rsidRPr="00B57C5C">
        <w:rPr>
          <w:rFonts w:ascii="Palatino Linotype" w:hAnsi="Palatino Linotype"/>
          <w:b/>
          <w:bCs/>
          <w:color w:val="000000"/>
        </w:rPr>
        <w:t>Ley General de Transparencia y Acceso a la Información Pública</w:t>
      </w:r>
      <w:r w:rsidRPr="00B57C5C">
        <w:rPr>
          <w:rFonts w:ascii="Palatino Linotype" w:hAnsi="Palatino Linotype"/>
          <w:color w:val="000000"/>
        </w:rPr>
        <w:t>, es que existe el mandato expreso de que en caso de no </w:t>
      </w:r>
      <w:r w:rsidRPr="00B57C5C">
        <w:rPr>
          <w:rFonts w:ascii="Palatino Linotype" w:hAnsi="Palatino Linotype"/>
          <w:color w:val="000000"/>
          <w:u w:val="single"/>
        </w:rPr>
        <w:t>existir la documentación que debió, por mandato de ley, generarse, administrarse o poseerse,</w:t>
      </w:r>
      <w:r w:rsidRPr="00B57C5C">
        <w:rPr>
          <w:rFonts w:ascii="Palatino Linotype" w:hAnsi="Palatino Linotype"/>
          <w:color w:val="000000"/>
        </w:rPr>
        <w:t> es obligación de la autoridad emitir una declaratoria formal que debe reunir los requisitos señalados en la propia norma jurídica,</w:t>
      </w:r>
      <w:r w:rsidRPr="00B57C5C">
        <w:rPr>
          <w:rStyle w:val="Refdenotaalpie"/>
          <w:rFonts w:ascii="Palatino Linotype" w:eastAsiaTheme="minorEastAsia" w:hAnsi="Palatino Linotype"/>
          <w:color w:val="000000"/>
        </w:rPr>
        <w:footnoteReference w:id="5"/>
      </w:r>
      <w:r w:rsidRPr="00B57C5C">
        <w:rPr>
          <w:rFonts w:ascii="Palatino Linotype" w:hAnsi="Palatino Linotype"/>
          <w:color w:val="000000"/>
        </w:rPr>
        <w:t>según puede apreciarse a continuación:</w:t>
      </w:r>
    </w:p>
    <w:p w14:paraId="44B06C1D" w14:textId="77777777" w:rsidR="00620DE4" w:rsidRPr="00B57C5C" w:rsidRDefault="00620DE4" w:rsidP="00620DE4">
      <w:pPr>
        <w:pStyle w:val="m-698976158124685028gmail-m483811427706604298gmail-msolistparagraph"/>
        <w:shd w:val="clear" w:color="auto" w:fill="FFFFFF"/>
        <w:spacing w:before="240" w:beforeAutospacing="0" w:after="360" w:afterAutospacing="0" w:line="360" w:lineRule="auto"/>
        <w:ind w:left="567" w:right="567"/>
        <w:jc w:val="both"/>
        <w:rPr>
          <w:rFonts w:ascii="Palatino Linotype" w:hAnsi="Palatino Linotype"/>
          <w:color w:val="222222"/>
          <w:sz w:val="22"/>
        </w:rPr>
      </w:pPr>
      <w:r w:rsidRPr="00B57C5C">
        <w:rPr>
          <w:rFonts w:ascii="Palatino Linotype" w:hAnsi="Palatino Linotype"/>
          <w:b/>
          <w:bCs/>
          <w:i/>
          <w:iCs/>
          <w:color w:val="000000"/>
          <w:sz w:val="22"/>
        </w:rPr>
        <w:lastRenderedPageBreak/>
        <w:t>Artículo 19.</w:t>
      </w:r>
      <w:r w:rsidRPr="00B57C5C">
        <w:rPr>
          <w:rFonts w:ascii="Palatino Linotype" w:hAnsi="Palatino Linotype"/>
          <w:i/>
          <w:iCs/>
          <w:color w:val="000000"/>
          <w:sz w:val="22"/>
        </w:rPr>
        <w:t> Se presume que la información debe existir si se refiere a las facultades, competencias y funciones que los ordenamientos jurídicos aplicables otorgan a los sujetos obligados.</w:t>
      </w:r>
    </w:p>
    <w:p w14:paraId="3F305E0A" w14:textId="77777777" w:rsidR="00620DE4" w:rsidRPr="00B57C5C" w:rsidRDefault="00620DE4" w:rsidP="00620DE4">
      <w:pPr>
        <w:shd w:val="clear" w:color="auto" w:fill="FFFFFF"/>
        <w:spacing w:before="240" w:after="240" w:line="360" w:lineRule="auto"/>
        <w:ind w:left="567" w:right="567"/>
        <w:jc w:val="both"/>
        <w:rPr>
          <w:rFonts w:ascii="Palatino Linotype" w:hAnsi="Palatino Linotype"/>
          <w:color w:val="222222"/>
          <w:sz w:val="22"/>
        </w:rPr>
      </w:pPr>
      <w:r w:rsidRPr="00B57C5C">
        <w:rPr>
          <w:rFonts w:ascii="Palatino Linotype" w:hAnsi="Palatino Linotype"/>
          <w:i/>
          <w:iCs/>
          <w:color w:val="000000"/>
          <w:sz w:val="22"/>
        </w:rPr>
        <w:t>En los casos en que ciertas facultades, competencias o funciones no se hayan ejercido, se debe motivar la respuesta en función de las causas que motiven la inexistencia.</w:t>
      </w:r>
    </w:p>
    <w:p w14:paraId="3D9486BE" w14:textId="77777777" w:rsidR="00620DE4" w:rsidRPr="00B57C5C" w:rsidRDefault="00620DE4" w:rsidP="00620DE4">
      <w:pPr>
        <w:shd w:val="clear" w:color="auto" w:fill="FFFFFF"/>
        <w:spacing w:before="240" w:after="240" w:line="360" w:lineRule="auto"/>
        <w:ind w:left="567" w:right="567"/>
        <w:jc w:val="both"/>
        <w:rPr>
          <w:rFonts w:ascii="Palatino Linotype" w:hAnsi="Palatino Linotype"/>
          <w:color w:val="222222"/>
          <w:sz w:val="22"/>
        </w:rPr>
      </w:pPr>
      <w:r w:rsidRPr="00B57C5C">
        <w:rPr>
          <w:rFonts w:ascii="Palatino Linotype" w:hAnsi="Palatino Linotype"/>
          <w:b/>
          <w:bCs/>
          <w:i/>
          <w:iCs/>
          <w:color w:val="000000"/>
          <w:sz w:val="22"/>
        </w:rPr>
        <w:t>Artículo 20.</w:t>
      </w:r>
      <w:r w:rsidRPr="00B57C5C">
        <w:rPr>
          <w:rFonts w:ascii="Palatino Linotype" w:hAnsi="Palatino Linotype"/>
          <w:i/>
          <w:iCs/>
          <w:color w:val="000000"/>
          <w:sz w:val="22"/>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0601EA17" w14:textId="77777777" w:rsidR="00620DE4" w:rsidRPr="00B57C5C" w:rsidRDefault="00620DE4" w:rsidP="00620DE4">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B57C5C">
        <w:rPr>
          <w:rFonts w:ascii="Palatino Linotype" w:hAnsi="Palatino Linotype"/>
          <w:color w:val="000000"/>
          <w:lang w:val="es-ES_tradnl"/>
        </w:rPr>
        <w:t xml:space="preserve">Y por cuanto hace a la normatividad local debe aplicarse lo establecido en los </w:t>
      </w:r>
      <w:r w:rsidR="0065278F" w:rsidRPr="00B57C5C">
        <w:rPr>
          <w:rFonts w:ascii="Palatino Linotype" w:hAnsi="Palatino Linotype"/>
          <w:color w:val="000000"/>
          <w:lang w:val="es-ES_tradnl"/>
        </w:rPr>
        <w:t>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w:t>
      </w:r>
      <w:r w:rsidRPr="00B57C5C">
        <w:rPr>
          <w:rFonts w:ascii="Palatino Linotype" w:hAnsi="Palatino Linotype"/>
          <w:color w:val="000000"/>
          <w:lang w:val="es-ES_tradnl"/>
        </w:rPr>
        <w:t>,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127E1746" w14:textId="77777777" w:rsidR="00620DE4" w:rsidRPr="00B57C5C" w:rsidRDefault="00620DE4" w:rsidP="00620DE4">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14:paraId="0A4FA4A3" w14:textId="77777777" w:rsidR="00620DE4" w:rsidRPr="00B57C5C" w:rsidRDefault="00620DE4" w:rsidP="00620DE4">
      <w:pPr>
        <w:shd w:val="clear" w:color="auto" w:fill="FFFFFF"/>
        <w:spacing w:line="360" w:lineRule="auto"/>
        <w:ind w:left="567" w:right="567"/>
        <w:jc w:val="both"/>
        <w:rPr>
          <w:rFonts w:ascii="Palatino Linotype" w:hAnsi="Palatino Linotype"/>
          <w:color w:val="222222"/>
          <w:sz w:val="22"/>
        </w:rPr>
      </w:pPr>
      <w:r w:rsidRPr="00B57C5C">
        <w:rPr>
          <w:rFonts w:ascii="Palatino Linotype" w:hAnsi="Palatino Linotype"/>
          <w:b/>
          <w:bCs/>
          <w:i/>
          <w:iCs/>
          <w:color w:val="000000"/>
          <w:sz w:val="22"/>
        </w:rPr>
        <w:t>“CRITERIO 0003-11</w:t>
      </w:r>
    </w:p>
    <w:p w14:paraId="2C6BAA47" w14:textId="77777777" w:rsidR="00620DE4" w:rsidRPr="00B57C5C" w:rsidRDefault="00620DE4" w:rsidP="00620DE4">
      <w:pPr>
        <w:shd w:val="clear" w:color="auto" w:fill="FFFFFF"/>
        <w:spacing w:line="360" w:lineRule="auto"/>
        <w:ind w:left="567" w:right="567"/>
        <w:jc w:val="both"/>
        <w:rPr>
          <w:rFonts w:ascii="Palatino Linotype" w:hAnsi="Palatino Linotype"/>
          <w:color w:val="222222"/>
          <w:sz w:val="22"/>
        </w:rPr>
      </w:pPr>
      <w:r w:rsidRPr="00B57C5C">
        <w:rPr>
          <w:rFonts w:ascii="Palatino Linotype" w:hAnsi="Palatino Linotype"/>
          <w:b/>
          <w:bCs/>
          <w:i/>
          <w:iCs/>
          <w:color w:val="000000"/>
          <w:sz w:val="22"/>
        </w:rPr>
        <w:t>INEXISTENCIA, CONCEPTO DE, EN MATERIA DE TRANSPARENCIA</w:t>
      </w:r>
      <w:r w:rsidRPr="00B57C5C">
        <w:rPr>
          <w:rFonts w:ascii="Palatino Linotype" w:hAnsi="Palatino Linotype"/>
          <w:i/>
          <w:iCs/>
          <w:color w:val="000000"/>
          <w:sz w:val="22"/>
        </w:rPr>
        <w:t xml:space="preserve">. La interpretación sistemática de los artículos 29 y 30, fracción VIII, de la Ley de </w:t>
      </w:r>
      <w:r w:rsidRPr="00B57C5C">
        <w:rPr>
          <w:rFonts w:ascii="Palatino Linotype" w:hAnsi="Palatino Linotype"/>
          <w:i/>
          <w:iCs/>
          <w:color w:val="000000"/>
          <w:sz w:val="22"/>
        </w:rPr>
        <w:lastRenderedPageBreak/>
        <w:t>Transparencia y Acceso a la Información Pública del Estado de México y Municipios, permite concluir que la inexistencia de la información en el derecho de acceso a la información pública conlleva necesariamente a los siguientes supuestos:</w:t>
      </w:r>
    </w:p>
    <w:p w14:paraId="39702DF3" w14:textId="77777777" w:rsidR="00620DE4" w:rsidRPr="00B57C5C" w:rsidRDefault="00620DE4" w:rsidP="00620DE4">
      <w:pPr>
        <w:shd w:val="clear" w:color="auto" w:fill="FFFFFF"/>
        <w:spacing w:line="360" w:lineRule="auto"/>
        <w:ind w:left="567" w:right="567"/>
        <w:jc w:val="both"/>
        <w:rPr>
          <w:rFonts w:ascii="Palatino Linotype" w:hAnsi="Palatino Linotype"/>
          <w:color w:val="222222"/>
          <w:sz w:val="22"/>
        </w:rPr>
      </w:pPr>
      <w:r w:rsidRPr="00B57C5C">
        <w:rPr>
          <w:rFonts w:ascii="Palatino Linotype" w:hAnsi="Palatino Linotype"/>
          <w:i/>
          <w:iCs/>
          <w:color w:val="000000"/>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1F9F9A0C" w14:textId="77777777" w:rsidR="00620DE4" w:rsidRPr="00B57C5C" w:rsidRDefault="00620DE4" w:rsidP="00620DE4">
      <w:pPr>
        <w:shd w:val="clear" w:color="auto" w:fill="FFFFFF"/>
        <w:spacing w:line="360" w:lineRule="auto"/>
        <w:ind w:left="567" w:right="567"/>
        <w:jc w:val="both"/>
        <w:rPr>
          <w:rFonts w:ascii="Palatino Linotype" w:hAnsi="Palatino Linotype"/>
          <w:color w:val="222222"/>
          <w:sz w:val="22"/>
        </w:rPr>
      </w:pPr>
      <w:r w:rsidRPr="00B57C5C">
        <w:rPr>
          <w:rFonts w:ascii="Palatino Linotype" w:hAnsi="Palatino Linotype"/>
          <w:i/>
          <w:iCs/>
          <w:color w:val="000000"/>
          <w:sz w:val="22"/>
        </w:rPr>
        <w:t>b) En los casos en que por las atribuciones conferidas al Sujeto Obligado éste debió generar, administrar o poseer la información, pero en incumplimiento a la normatividad respectiva no llevó a cabo ninguna de esas acciones.</w:t>
      </w:r>
    </w:p>
    <w:p w14:paraId="48E57EDF" w14:textId="77777777" w:rsidR="00620DE4" w:rsidRPr="00B57C5C" w:rsidRDefault="00620DE4" w:rsidP="00620DE4">
      <w:pPr>
        <w:shd w:val="clear" w:color="auto" w:fill="FFFFFF"/>
        <w:spacing w:line="360" w:lineRule="auto"/>
        <w:ind w:left="567" w:right="567"/>
        <w:jc w:val="both"/>
        <w:rPr>
          <w:rFonts w:ascii="Palatino Linotype" w:hAnsi="Palatino Linotype"/>
          <w:color w:val="222222"/>
          <w:sz w:val="22"/>
        </w:rPr>
      </w:pPr>
      <w:r w:rsidRPr="00B57C5C">
        <w:rPr>
          <w:rFonts w:ascii="Palatino Linotype" w:hAnsi="Palatino Linotype"/>
          <w:i/>
          <w:iCs/>
          <w:color w:val="000000"/>
          <w:sz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274119EA" w14:textId="77777777" w:rsidR="00620DE4" w:rsidRPr="00B57C5C" w:rsidRDefault="00620DE4" w:rsidP="00620DE4">
      <w:pPr>
        <w:shd w:val="clear" w:color="auto" w:fill="FFFFFF"/>
        <w:spacing w:line="360" w:lineRule="auto"/>
        <w:ind w:left="567" w:right="567"/>
        <w:jc w:val="both"/>
        <w:rPr>
          <w:rFonts w:ascii="Palatino Linotype" w:hAnsi="Palatino Linotype"/>
          <w:color w:val="222222"/>
          <w:sz w:val="22"/>
        </w:rPr>
      </w:pPr>
      <w:r w:rsidRPr="00B57C5C">
        <w:rPr>
          <w:rFonts w:ascii="Palatino Linotype" w:hAnsi="Palatino Linotype"/>
          <w:i/>
          <w:iCs/>
          <w:color w:val="000000"/>
          <w:sz w:val="22"/>
        </w:rPr>
        <w:t> </w:t>
      </w:r>
    </w:p>
    <w:p w14:paraId="078BE4E0" w14:textId="77777777" w:rsidR="00620DE4" w:rsidRPr="00B57C5C" w:rsidRDefault="00620DE4" w:rsidP="00620DE4">
      <w:pPr>
        <w:shd w:val="clear" w:color="auto" w:fill="FFFFFF"/>
        <w:spacing w:line="360" w:lineRule="auto"/>
        <w:ind w:left="567" w:right="567"/>
        <w:jc w:val="both"/>
        <w:rPr>
          <w:rFonts w:ascii="Palatino Linotype" w:hAnsi="Palatino Linotype"/>
          <w:color w:val="222222"/>
          <w:sz w:val="22"/>
        </w:rPr>
      </w:pPr>
      <w:r w:rsidRPr="00B57C5C">
        <w:rPr>
          <w:rFonts w:ascii="Palatino Linotype" w:hAnsi="Palatino Linotype"/>
          <w:b/>
          <w:bCs/>
          <w:i/>
          <w:iCs/>
          <w:color w:val="000000"/>
          <w:sz w:val="22"/>
        </w:rPr>
        <w:t>CRITERIO 0004-11</w:t>
      </w:r>
    </w:p>
    <w:p w14:paraId="1CD82810" w14:textId="77777777" w:rsidR="00620DE4" w:rsidRPr="00B57C5C" w:rsidRDefault="00620DE4" w:rsidP="00620DE4">
      <w:pPr>
        <w:shd w:val="clear" w:color="auto" w:fill="FFFFFF"/>
        <w:spacing w:line="360" w:lineRule="auto"/>
        <w:ind w:left="567" w:right="567"/>
        <w:jc w:val="both"/>
        <w:rPr>
          <w:rFonts w:ascii="Palatino Linotype" w:hAnsi="Palatino Linotype"/>
          <w:color w:val="222222"/>
          <w:sz w:val="22"/>
        </w:rPr>
      </w:pPr>
      <w:r w:rsidRPr="00B57C5C">
        <w:rPr>
          <w:rFonts w:ascii="Palatino Linotype" w:hAnsi="Palatino Linotype"/>
          <w:b/>
          <w:bCs/>
          <w:i/>
          <w:iCs/>
          <w:color w:val="000000"/>
          <w:sz w:val="22"/>
        </w:rPr>
        <w:t>INEXISTENCIA. DECLARATORIA DE LA. ALCANCES Y PROCEDIMIENTOS</w:t>
      </w:r>
      <w:r w:rsidRPr="00B57C5C">
        <w:rPr>
          <w:rFonts w:ascii="Palatino Linotype" w:hAnsi="Palatino Linotype"/>
          <w:i/>
          <w:iCs/>
          <w:color w:val="000000"/>
          <w:sz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w:t>
      </w:r>
      <w:r w:rsidRPr="00B57C5C">
        <w:rPr>
          <w:rFonts w:ascii="Palatino Linotype" w:hAnsi="Palatino Linotype"/>
          <w:i/>
          <w:iCs/>
          <w:color w:val="000000"/>
          <w:sz w:val="22"/>
        </w:rPr>
        <w:lastRenderedPageBreak/>
        <w:t>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2B85BA9E" w14:textId="77777777" w:rsidR="00620DE4" w:rsidRPr="00B57C5C" w:rsidRDefault="00620DE4" w:rsidP="00620DE4">
      <w:pPr>
        <w:shd w:val="clear" w:color="auto" w:fill="FFFFFF"/>
        <w:spacing w:line="360" w:lineRule="auto"/>
        <w:ind w:left="567" w:right="567"/>
        <w:jc w:val="both"/>
        <w:rPr>
          <w:rFonts w:ascii="Palatino Linotype" w:hAnsi="Palatino Linotype"/>
          <w:color w:val="222222"/>
          <w:sz w:val="22"/>
        </w:rPr>
      </w:pPr>
      <w:r w:rsidRPr="00B57C5C">
        <w:rPr>
          <w:rFonts w:ascii="Palatino Linotype" w:hAnsi="Palatino Linotype"/>
          <w:i/>
          <w:iCs/>
          <w:color w:val="000000"/>
          <w:sz w:val="22"/>
        </w:rPr>
        <w:t>Bajo el entendido de que dicha búsqueda exhaustiva permitirá dos determinaciones:</w:t>
      </w:r>
    </w:p>
    <w:p w14:paraId="4454F9D8" w14:textId="77777777" w:rsidR="00620DE4" w:rsidRPr="00B57C5C" w:rsidRDefault="00620DE4" w:rsidP="00620DE4">
      <w:pPr>
        <w:shd w:val="clear" w:color="auto" w:fill="FFFFFF"/>
        <w:spacing w:line="360" w:lineRule="auto"/>
        <w:ind w:left="567" w:right="567"/>
        <w:jc w:val="both"/>
        <w:rPr>
          <w:rFonts w:ascii="Palatino Linotype" w:hAnsi="Palatino Linotype"/>
          <w:color w:val="222222"/>
          <w:sz w:val="22"/>
        </w:rPr>
      </w:pPr>
      <w:r w:rsidRPr="00B57C5C">
        <w:rPr>
          <w:rFonts w:ascii="Palatino Linotype" w:hAnsi="Palatino Linotype"/>
          <w:i/>
          <w:iCs/>
          <w:color w:val="000000"/>
          <w:sz w:val="22"/>
        </w:rPr>
        <w:t>1ª) Que se localice la documentación que contenga la información solicitada y de ser así la información pueda entregarse al solicitante en la forma en que se encuentra disponible, o</w:t>
      </w:r>
    </w:p>
    <w:p w14:paraId="0B01A106" w14:textId="77777777" w:rsidR="00620DE4" w:rsidRPr="00B57C5C" w:rsidRDefault="00620DE4" w:rsidP="00620DE4">
      <w:pPr>
        <w:shd w:val="clear" w:color="auto" w:fill="FFFFFF"/>
        <w:spacing w:line="360" w:lineRule="auto"/>
        <w:ind w:left="567" w:right="567"/>
        <w:jc w:val="both"/>
        <w:rPr>
          <w:rFonts w:ascii="Palatino Linotype" w:hAnsi="Palatino Linotype"/>
          <w:color w:val="222222"/>
          <w:sz w:val="22"/>
        </w:rPr>
      </w:pPr>
      <w:r w:rsidRPr="00B57C5C">
        <w:rPr>
          <w:rFonts w:ascii="Palatino Linotype" w:hAnsi="Palatino Linotype"/>
          <w:i/>
          <w:iCs/>
          <w:color w:val="000000"/>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88B1694" w14:textId="77777777" w:rsidR="00620DE4" w:rsidRPr="00B57C5C" w:rsidRDefault="00620DE4" w:rsidP="00620DE4">
      <w:pPr>
        <w:shd w:val="clear" w:color="auto" w:fill="FFFFFF"/>
        <w:spacing w:line="360" w:lineRule="auto"/>
        <w:ind w:left="567" w:right="567"/>
        <w:jc w:val="both"/>
        <w:rPr>
          <w:rFonts w:ascii="Palatino Linotype" w:hAnsi="Palatino Linotype"/>
          <w:color w:val="222222"/>
          <w:sz w:val="22"/>
        </w:rPr>
      </w:pPr>
      <w:r w:rsidRPr="00B57C5C">
        <w:rPr>
          <w:rFonts w:ascii="Palatino Linotype" w:hAnsi="Palatino Linotype"/>
          <w:i/>
          <w:iCs/>
          <w:color w:val="000000"/>
          <w:sz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6AEE1CD5" w14:textId="77777777" w:rsidR="00620DE4" w:rsidRPr="00B57C5C" w:rsidRDefault="00620DE4" w:rsidP="00620DE4">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B57C5C">
        <w:rPr>
          <w:rFonts w:ascii="Palatino Linotype" w:hAnsi="Palatino Linotype"/>
          <w:color w:val="000000"/>
          <w:lang w:val="es-ES_tradnl"/>
        </w:rPr>
        <w:t>Bajo éste tenor se debe destacar que para que se declare la inexistencia de la información, debió haber existencia previa de la documentación y la falta posterior de la misma en los archivos del </w:t>
      </w:r>
      <w:r w:rsidRPr="00B57C5C">
        <w:rPr>
          <w:rFonts w:ascii="Palatino Linotype" w:hAnsi="Palatino Linotype"/>
          <w:b/>
          <w:bCs/>
          <w:color w:val="000000"/>
          <w:lang w:val="es-ES_tradnl"/>
        </w:rPr>
        <w:t>SUJETO OBLIGADO</w:t>
      </w:r>
      <w:r w:rsidRPr="00B57C5C">
        <w:rPr>
          <w:rFonts w:ascii="Palatino Linotype" w:hAnsi="Palatino Linotype"/>
          <w:color w:val="000000"/>
          <w:lang w:val="es-ES_tradnl"/>
        </w:rPr>
        <w:t xml:space="preserve">, esto es que la información se generó, poseyó o administró en el marco </w:t>
      </w:r>
      <w:r w:rsidR="00AE4C32" w:rsidRPr="00B57C5C">
        <w:rPr>
          <w:rFonts w:ascii="Palatino Linotype" w:hAnsi="Palatino Linotype"/>
          <w:color w:val="000000"/>
          <w:lang w:val="es-ES_tradnl"/>
        </w:rPr>
        <w:t xml:space="preserve">de las atribuciones conferidas </w:t>
      </w:r>
      <w:r w:rsidRPr="00B57C5C">
        <w:rPr>
          <w:rFonts w:ascii="Palatino Linotype" w:hAnsi="Palatino Linotype"/>
          <w:color w:val="000000"/>
          <w:lang w:val="es-ES_tradnl"/>
        </w:rPr>
        <w:t xml:space="preserve"> al Sujeto </w:t>
      </w:r>
      <w:r w:rsidRPr="00B57C5C">
        <w:rPr>
          <w:rFonts w:ascii="Palatino Linotype" w:hAnsi="Palatino Linotype"/>
          <w:color w:val="000000"/>
          <w:lang w:val="es-ES_tradnl"/>
        </w:rPr>
        <w:lastRenderedPageBreak/>
        <w:t>Obligado, </w:t>
      </w:r>
      <w:r w:rsidRPr="00B57C5C">
        <w:rPr>
          <w:rFonts w:ascii="Palatino Linotype" w:hAnsi="Palatino Linotype"/>
          <w:color w:val="000000"/>
          <w:u w:val="single"/>
          <w:lang w:val="es-ES_tradnl"/>
        </w:rPr>
        <w:t>pero no la conserva</w:t>
      </w:r>
      <w:r w:rsidRPr="00B57C5C">
        <w:rPr>
          <w:rFonts w:ascii="Palatino Linotype" w:hAnsi="Palatino Linotype"/>
          <w:color w:val="000000"/>
          <w:lang w:val="es-ES_tradnl"/>
        </w:rPr>
        <w:t> por diversas razones (destrucción física, desaparición física, sustracción ilícita, baja documental, etcétera).</w:t>
      </w:r>
    </w:p>
    <w:p w14:paraId="4BD4F4E4" w14:textId="77777777" w:rsidR="00620DE4" w:rsidRPr="00B57C5C" w:rsidRDefault="00620DE4" w:rsidP="00620DE4">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B57C5C">
        <w:rPr>
          <w:rFonts w:ascii="Palatino Linotype" w:hAnsi="Palatino Linotype"/>
          <w:color w:val="000000"/>
          <w:lang w:val="es-ES_tradnl"/>
        </w:rPr>
        <w:t>En consecuencia, </w:t>
      </w:r>
      <w:r w:rsidRPr="00B57C5C">
        <w:rPr>
          <w:rFonts w:ascii="Palatino Linotype" w:hAnsi="Palatino Linotype"/>
          <w:b/>
          <w:bCs/>
          <w:color w:val="000000"/>
          <w:lang w:val="es-ES_tradnl"/>
        </w:rPr>
        <w:t>el SUJETO OBLIGADO </w:t>
      </w:r>
      <w:r w:rsidRPr="00B57C5C">
        <w:rPr>
          <w:rFonts w:ascii="Palatino Linotype" w:hAnsi="Palatino Linotype"/>
          <w:color w:val="000000"/>
          <w:lang w:val="es-ES_tradnl"/>
        </w:rPr>
        <w:t>en todo tiempo debió cumplir con las formalidades exigidas por el marco jurídico implicando fundar y motivar su respuesta, por lo que deberá </w:t>
      </w:r>
      <w:r w:rsidR="00AE4C32" w:rsidRPr="00B57C5C">
        <w:rPr>
          <w:rFonts w:ascii="Palatino Linotype" w:hAnsi="Palatino Linotype"/>
          <w:color w:val="000000"/>
          <w:lang w:val="es-ES_tradnl"/>
        </w:rPr>
        <w:t xml:space="preserve">emitir </w:t>
      </w:r>
      <w:r w:rsidRPr="00B57C5C">
        <w:rPr>
          <w:rFonts w:ascii="Palatino Linotype" w:hAnsi="Palatino Linotype"/>
          <w:color w:val="000000"/>
          <w:lang w:val="es-ES_tradnl"/>
        </w:rPr>
        <w:t> Acuerdo del Comité de Transparencia, que se hará del conocimiento del particular pero, en los siguientes términos:</w:t>
      </w:r>
    </w:p>
    <w:p w14:paraId="43C39CAE" w14:textId="77777777" w:rsidR="00620DE4" w:rsidRPr="00B57C5C" w:rsidRDefault="00620DE4" w:rsidP="00620DE4">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B57C5C">
        <w:rPr>
          <w:rFonts w:ascii="Palatino Linotype" w:hAnsi="Palatino Linotype" w:cs="Arial"/>
          <w:color w:val="000000"/>
          <w:lang w:val="es-ES"/>
        </w:rPr>
        <w:t>·</w:t>
      </w:r>
      <w:r w:rsidRPr="00B57C5C">
        <w:rPr>
          <w:rFonts w:ascii="Palatino Linotype" w:hAnsi="Palatino Linotype"/>
          <w:color w:val="000000"/>
          <w:lang w:val="es-ES"/>
        </w:rPr>
        <w:t> </w:t>
      </w:r>
      <w:r w:rsidRPr="00B57C5C">
        <w:rPr>
          <w:rFonts w:ascii="Palatino Linotype" w:hAnsi="Palatino Linotype" w:cs="Arial"/>
          <w:color w:val="000000"/>
          <w:lang w:val="es-ES"/>
        </w:rPr>
        <w:t>Deberá emitir el acuerdo de inexistencia respectivo, en el entendido, que el acto de autoridad debe estar </w:t>
      </w:r>
      <w:r w:rsidRPr="00B57C5C">
        <w:rPr>
          <w:rFonts w:ascii="Palatino Linotype" w:hAnsi="Palatino Linotype" w:cs="Arial"/>
          <w:b/>
          <w:bCs/>
          <w:color w:val="000000"/>
          <w:lang w:val="es-ES"/>
        </w:rPr>
        <w:t>debidamente fundado y motivado.</w:t>
      </w:r>
    </w:p>
    <w:p w14:paraId="425E8E7C" w14:textId="77777777" w:rsidR="00620DE4" w:rsidRPr="00B57C5C" w:rsidRDefault="00620DE4" w:rsidP="00620DE4">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B57C5C">
        <w:rPr>
          <w:rFonts w:ascii="Palatino Linotype" w:hAnsi="Palatino Linotype" w:cs="Arial"/>
          <w:color w:val="000000"/>
          <w:lang w:val="es-ES"/>
        </w:rPr>
        <w:t> </w:t>
      </w:r>
    </w:p>
    <w:p w14:paraId="408D0BA1" w14:textId="77777777" w:rsidR="00620DE4" w:rsidRPr="00B57C5C" w:rsidRDefault="00620DE4" w:rsidP="00620DE4">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B57C5C">
        <w:rPr>
          <w:rFonts w:ascii="Palatino Linotype" w:hAnsi="Palatino Linotype" w:cs="Arial"/>
          <w:color w:val="000000"/>
          <w:lang w:val="es-ES"/>
        </w:rPr>
        <w:t>·</w:t>
      </w:r>
      <w:r w:rsidRPr="00B57C5C">
        <w:rPr>
          <w:rFonts w:ascii="Palatino Linotype" w:hAnsi="Palatino Linotype"/>
          <w:color w:val="000000"/>
          <w:lang w:val="es-ES"/>
        </w:rPr>
        <w:t> </w:t>
      </w:r>
      <w:r w:rsidRPr="00B57C5C">
        <w:rPr>
          <w:rFonts w:ascii="Palatino Linotype" w:hAnsi="Palatino Linotype" w:cs="Arial"/>
          <w:color w:val="000000"/>
          <w:lang w:val="es-ES"/>
        </w:rPr>
        <w:t>Señalando el lugar y fecha de la resolución, el nombre del solicitante, la información solicitada, </w:t>
      </w:r>
      <w:r w:rsidRPr="00B57C5C">
        <w:rPr>
          <w:rFonts w:ascii="Palatino Linotype" w:hAnsi="Palatino Linotype" w:cs="Arial"/>
          <w:b/>
          <w:bCs/>
          <w:color w:val="000000"/>
          <w:lang w:val="es-ES"/>
        </w:rPr>
        <w:t>el fundamento y motivo por el cual se determina que la información solicitada no obra en sus archivos</w:t>
      </w:r>
      <w:r w:rsidRPr="00B57C5C">
        <w:rPr>
          <w:rFonts w:ascii="Palatino Linotype" w:hAnsi="Palatino Linotype" w:cs="Arial"/>
          <w:color w:val="000000"/>
          <w:lang w:val="es-ES"/>
        </w:rPr>
        <w:t>, los nombres y firmas autógrafas de los integrantes del Comité de Información.</w:t>
      </w:r>
    </w:p>
    <w:p w14:paraId="7E03FE7E" w14:textId="77777777" w:rsidR="00620DE4" w:rsidRPr="00B57C5C" w:rsidRDefault="00620DE4" w:rsidP="00620DE4">
      <w:pPr>
        <w:pStyle w:val="m-698976158124685028gmail-msonormal"/>
        <w:numPr>
          <w:ilvl w:val="0"/>
          <w:numId w:val="1"/>
        </w:numPr>
        <w:shd w:val="clear" w:color="auto" w:fill="FFFFFF"/>
        <w:spacing w:line="360" w:lineRule="auto"/>
        <w:ind w:left="0" w:firstLine="0"/>
        <w:jc w:val="both"/>
        <w:rPr>
          <w:rFonts w:ascii="Palatino Linotype" w:hAnsi="Palatino Linotype"/>
          <w:color w:val="222222"/>
        </w:rPr>
      </w:pPr>
      <w:r w:rsidRPr="00B57C5C">
        <w:rPr>
          <w:rFonts w:ascii="Palatino Linotype" w:hAnsi="Palatino Linotype"/>
          <w:color w:val="000000"/>
          <w:lang w:val="es-ES_tradnl"/>
        </w:rPr>
        <w:t>Lo anterior es así, toda vez que </w:t>
      </w:r>
      <w:r w:rsidRPr="00B57C5C">
        <w:rPr>
          <w:rFonts w:ascii="Palatino Linotype" w:hAnsi="Palatino Linotype"/>
          <w:bCs/>
          <w:color w:val="000000"/>
          <w:lang w:val="es-ES_tradnl"/>
        </w:rPr>
        <w:t>es necesaria</w:t>
      </w:r>
      <w:r w:rsidRPr="00B57C5C">
        <w:rPr>
          <w:rFonts w:ascii="Palatino Linotype" w:hAnsi="Palatino Linotype"/>
          <w:color w:val="000000"/>
          <w:lang w:val="es-ES_tradnl"/>
        </w:rPr>
        <w:t> la emisión del acuerdo de inexistencia en aquellos casos en que el </w:t>
      </w:r>
      <w:r w:rsidRPr="00B57C5C">
        <w:rPr>
          <w:rFonts w:ascii="Palatino Linotype" w:hAnsi="Palatino Linotype"/>
          <w:b/>
          <w:bCs/>
          <w:color w:val="000000"/>
          <w:lang w:val="es-ES_tradnl"/>
        </w:rPr>
        <w:t>SUJETO OBLIGADO </w:t>
      </w:r>
      <w:r w:rsidRPr="00B57C5C">
        <w:rPr>
          <w:rFonts w:ascii="Palatino Linotype" w:hAnsi="Palatino Linotype"/>
          <w:bCs/>
          <w:color w:val="000000"/>
          <w:lang w:val="es-ES_tradnl"/>
        </w:rPr>
        <w:t>generó, administró o poseyó </w:t>
      </w:r>
      <w:r w:rsidRPr="00B57C5C">
        <w:rPr>
          <w:rFonts w:ascii="Palatino Linotype" w:hAnsi="Palatino Linotype"/>
          <w:color w:val="000000"/>
          <w:lang w:val="es-ES_tradnl"/>
        </w:rPr>
        <w:t>la información solicitada empero previa búsqueda exhaustiva y minuciosa de la misma, no localiza la información requerida.</w:t>
      </w:r>
    </w:p>
    <w:p w14:paraId="7A473443" w14:textId="77777777" w:rsidR="00620DE4" w:rsidRPr="00B57C5C" w:rsidRDefault="00620DE4" w:rsidP="00620DE4">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B57C5C">
        <w:rPr>
          <w:rFonts w:ascii="Palatino Linotype" w:hAnsi="Palatino Linotype"/>
          <w:bCs/>
          <w:color w:val="000000"/>
          <w:lang w:val="es-ES_tradnl"/>
        </w:rPr>
        <w:t>En ese caso</w:t>
      </w:r>
      <w:r w:rsidRPr="00B57C5C">
        <w:rPr>
          <w:rFonts w:ascii="Palatino Linotype" w:hAnsi="Palatino Linotype"/>
          <w:color w:val="000000"/>
          <w:lang w:val="es-ES_tradnl"/>
        </w:rPr>
        <w:t> su Comité de Transparencia tiene el deber de emitir un acuerdo de inexistencia, el cual -se insiste-, se dicta en aquellos supuestos en los que si bien la información solicitada la genera, posee o administra el </w:t>
      </w:r>
      <w:r w:rsidRPr="00B57C5C">
        <w:rPr>
          <w:rFonts w:ascii="Palatino Linotype" w:hAnsi="Palatino Linotype"/>
          <w:b/>
          <w:bCs/>
          <w:color w:val="000000"/>
          <w:lang w:val="es-ES_tradnl"/>
        </w:rPr>
        <w:t>SUJETO OBLIGADO</w:t>
      </w:r>
      <w:r w:rsidRPr="00B57C5C">
        <w:rPr>
          <w:rFonts w:ascii="Palatino Linotype" w:hAnsi="Palatino Linotype"/>
          <w:color w:val="000000"/>
          <w:lang w:val="es-ES_tradnl"/>
        </w:rPr>
        <w:t xml:space="preserve"> en el marco de las funciones de derecho público; sin embargo, éste no lo posee por la </w:t>
      </w:r>
      <w:r w:rsidRPr="00B57C5C">
        <w:rPr>
          <w:rFonts w:ascii="Palatino Linotype" w:hAnsi="Palatino Linotype"/>
          <w:color w:val="000000"/>
          <w:lang w:val="es-ES_tradnl"/>
        </w:rPr>
        <w:lastRenderedPageBreak/>
        <w:t>razones que se deben expresar </w:t>
      </w:r>
      <w:r w:rsidRPr="00B57C5C">
        <w:rPr>
          <w:rFonts w:ascii="Palatino Linotype" w:hAnsi="Palatino Linotype"/>
          <w:bCs/>
          <w:color w:val="000000"/>
          <w:lang w:val="es-ES_tradnl"/>
        </w:rPr>
        <w:t>a través de un acuerdo debidamente fundado y motivado </w:t>
      </w:r>
      <w:r w:rsidRPr="00B57C5C">
        <w:rPr>
          <w:rFonts w:ascii="Palatino Linotype" w:hAnsi="Palatino Linotype"/>
          <w:color w:val="000000"/>
          <w:lang w:val="es-ES_tradnl"/>
        </w:rPr>
        <w:t>esto en estricto apego a lo establecido en los artículos 169 y 170 de la ley de la materia situación que no ocurrió.</w:t>
      </w:r>
    </w:p>
    <w:p w14:paraId="18ACDE5C" w14:textId="77777777" w:rsidR="00FF30BD" w:rsidRPr="00B57C5C" w:rsidRDefault="00620DE4" w:rsidP="00FF30BD">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B57C5C">
        <w:rPr>
          <w:rFonts w:ascii="Palatino Linotype" w:hAnsi="Palatino Linotype"/>
          <w:color w:val="000000"/>
          <w:lang w:val="es-ES_tradnl"/>
        </w:rPr>
        <w:t>En otras palabras, hablar de información inexistente implica la alta responsabilidad de explicar a la ciudadanía por qué un ente público que tiene la facultad y el deber de generar, poseer o administrar su i</w:t>
      </w:r>
      <w:r w:rsidR="00AE4C32" w:rsidRPr="00B57C5C">
        <w:rPr>
          <w:rFonts w:ascii="Palatino Linotype" w:hAnsi="Palatino Linotype"/>
          <w:color w:val="000000"/>
          <w:lang w:val="es-ES_tradnl"/>
        </w:rPr>
        <w:t>nformación pública no la tiene.</w:t>
      </w:r>
    </w:p>
    <w:p w14:paraId="3ADB382E" w14:textId="77777777" w:rsidR="00FF30BD" w:rsidRPr="00B57C5C" w:rsidRDefault="00FF30BD" w:rsidP="00FF30BD">
      <w:pPr>
        <w:pStyle w:val="Prrafodelista"/>
        <w:numPr>
          <w:ilvl w:val="0"/>
          <w:numId w:val="1"/>
        </w:numPr>
        <w:spacing w:line="360" w:lineRule="auto"/>
        <w:ind w:left="0" w:firstLine="0"/>
        <w:jc w:val="both"/>
        <w:rPr>
          <w:rFonts w:ascii="Palatino Linotype" w:hAnsi="Palatino Linotype" w:cs="Arial"/>
        </w:rPr>
      </w:pPr>
      <w:r w:rsidRPr="00B57C5C">
        <w:rPr>
          <w:rFonts w:ascii="Palatino Linotype" w:eastAsia="Times New Roman" w:hAnsi="Palatino Linotype" w:cs="Arial"/>
          <w:color w:val="222222"/>
          <w:lang w:eastAsia="es-MX"/>
        </w:rPr>
        <w:t xml:space="preserve">Por lo anteriormente expuesto y fundado, este </w:t>
      </w:r>
      <w:r w:rsidRPr="00B57C5C">
        <w:rPr>
          <w:rFonts w:ascii="Palatino Linotype" w:eastAsia="Times New Roman" w:hAnsi="Palatino Linotype" w:cs="Arial"/>
          <w:b/>
          <w:bCs/>
          <w:color w:val="222222"/>
          <w:lang w:eastAsia="es-MX"/>
        </w:rPr>
        <w:t>ÓRGANO GARANTE</w:t>
      </w:r>
      <w:r w:rsidRPr="00B57C5C">
        <w:rPr>
          <w:rFonts w:ascii="Palatino Linotype" w:eastAsia="Times New Roman" w:hAnsi="Palatino Linotype" w:cs="Arial"/>
          <w:color w:val="222222"/>
          <w:lang w:eastAsia="es-MX"/>
        </w:rPr>
        <w:t xml:space="preserve"> emite los siguientes:</w:t>
      </w:r>
      <w:bookmarkStart w:id="27" w:name="_Toc447699324"/>
      <w:bookmarkStart w:id="28" w:name="_Toc445745148"/>
      <w:bookmarkStart w:id="29" w:name="_Toc486525261"/>
      <w:bookmarkStart w:id="30" w:name="_Toc4061692"/>
      <w:bookmarkStart w:id="31" w:name="_Toc59195566"/>
      <w:bookmarkStart w:id="32" w:name="_Toc89360033"/>
    </w:p>
    <w:p w14:paraId="0706FE80" w14:textId="77777777" w:rsidR="00FF30BD" w:rsidRPr="00B57C5C" w:rsidRDefault="00FF30BD" w:rsidP="00FF30BD">
      <w:pPr>
        <w:keepNext/>
        <w:keepLines/>
        <w:spacing w:line="360" w:lineRule="auto"/>
        <w:jc w:val="center"/>
        <w:outlineLvl w:val="0"/>
        <w:rPr>
          <w:rFonts w:ascii="Palatino Linotype" w:eastAsia="Times New Roman" w:hAnsi="Palatino Linotype" w:cstheme="majorBidi"/>
          <w:b/>
          <w:bCs/>
        </w:rPr>
      </w:pPr>
    </w:p>
    <w:p w14:paraId="325E3A69" w14:textId="77777777" w:rsidR="00FF30BD" w:rsidRPr="00B57C5C" w:rsidRDefault="00FF30BD" w:rsidP="00FF30BD">
      <w:pPr>
        <w:keepNext/>
        <w:keepLines/>
        <w:spacing w:line="360" w:lineRule="auto"/>
        <w:jc w:val="center"/>
        <w:outlineLvl w:val="0"/>
        <w:rPr>
          <w:rFonts w:ascii="Palatino Linotype" w:eastAsia="Times New Roman" w:hAnsi="Palatino Linotype" w:cstheme="majorBidi"/>
          <w:b/>
          <w:bCs/>
        </w:rPr>
      </w:pPr>
      <w:r w:rsidRPr="00B57C5C">
        <w:rPr>
          <w:rFonts w:ascii="Palatino Linotype" w:eastAsia="Times New Roman" w:hAnsi="Palatino Linotype" w:cstheme="majorBidi"/>
          <w:b/>
          <w:bCs/>
        </w:rPr>
        <w:t>R E S O L U T I V O S</w:t>
      </w:r>
      <w:bookmarkEnd w:id="27"/>
      <w:bookmarkEnd w:id="28"/>
      <w:bookmarkEnd w:id="29"/>
      <w:bookmarkEnd w:id="30"/>
      <w:bookmarkEnd w:id="31"/>
      <w:bookmarkEnd w:id="32"/>
    </w:p>
    <w:p w14:paraId="63F393AD" w14:textId="77777777" w:rsidR="00FF30BD" w:rsidRPr="00B57C5C" w:rsidRDefault="00FF30BD" w:rsidP="00FF30BD">
      <w:pPr>
        <w:keepNext/>
        <w:keepLines/>
        <w:spacing w:line="360" w:lineRule="auto"/>
        <w:jc w:val="center"/>
        <w:outlineLvl w:val="0"/>
        <w:rPr>
          <w:rFonts w:ascii="Palatino Linotype" w:eastAsia="Times New Roman" w:hAnsi="Palatino Linotype" w:cstheme="majorBidi"/>
          <w:b/>
          <w:bCs/>
        </w:rPr>
      </w:pPr>
    </w:p>
    <w:p w14:paraId="12754345" w14:textId="77777777" w:rsidR="00FF30BD" w:rsidRPr="00B57C5C" w:rsidRDefault="00FF30BD" w:rsidP="00FF30BD">
      <w:pPr>
        <w:spacing w:line="360" w:lineRule="auto"/>
        <w:ind w:right="48"/>
        <w:jc w:val="both"/>
        <w:rPr>
          <w:rFonts w:ascii="Palatino Linotype" w:hAnsi="Palatino Linotype" w:cs="Arial"/>
          <w:bCs/>
          <w:szCs w:val="20"/>
        </w:rPr>
      </w:pPr>
      <w:r w:rsidRPr="00B57C5C">
        <w:rPr>
          <w:rFonts w:ascii="Palatino Linotype" w:hAnsi="Palatino Linotype" w:cs="Arial"/>
          <w:b/>
          <w:szCs w:val="20"/>
        </w:rPr>
        <w:t xml:space="preserve">PRIMERO. </w:t>
      </w:r>
      <w:r w:rsidRPr="00B57C5C">
        <w:rPr>
          <w:rFonts w:ascii="Palatino Linotype" w:hAnsi="Palatino Linotype" w:cs="Arial"/>
          <w:szCs w:val="20"/>
        </w:rPr>
        <w:t>Resultan fundadas las</w:t>
      </w:r>
      <w:r w:rsidRPr="00B57C5C">
        <w:rPr>
          <w:rFonts w:ascii="Palatino Linotype" w:hAnsi="Palatino Linotype" w:cs="Arial"/>
          <w:b/>
          <w:szCs w:val="20"/>
        </w:rPr>
        <w:t xml:space="preserve"> </w:t>
      </w:r>
      <w:r w:rsidRPr="00B57C5C">
        <w:rPr>
          <w:rFonts w:ascii="Palatino Linotype" w:hAnsi="Palatino Linotype" w:cs="Arial"/>
          <w:szCs w:val="20"/>
          <w:lang w:val="es-ES"/>
        </w:rPr>
        <w:t xml:space="preserve">razones o motivos de inconformidad hechos valer </w:t>
      </w:r>
      <w:r w:rsidRPr="00B57C5C">
        <w:rPr>
          <w:rFonts w:ascii="Palatino Linotype" w:eastAsia="Calibri" w:hAnsi="Palatino Linotype" w:cs="Arial"/>
          <w:szCs w:val="20"/>
          <w:lang w:val="es-ES"/>
        </w:rPr>
        <w:t xml:space="preserve">en el recurso de revisión </w:t>
      </w:r>
      <w:r w:rsidR="0094646F" w:rsidRPr="00B57C5C">
        <w:rPr>
          <w:rFonts w:ascii="Palatino Linotype" w:hAnsi="Palatino Linotype" w:cs="Arial"/>
          <w:b/>
          <w:bCs/>
          <w:szCs w:val="20"/>
        </w:rPr>
        <w:t>06033</w:t>
      </w:r>
      <w:r w:rsidRPr="00B57C5C">
        <w:rPr>
          <w:rFonts w:ascii="Palatino Linotype" w:hAnsi="Palatino Linotype" w:cs="Arial"/>
          <w:b/>
          <w:bCs/>
          <w:szCs w:val="20"/>
        </w:rPr>
        <w:t xml:space="preserve">/INFOEM/IP/RR/2021, </w:t>
      </w:r>
      <w:r w:rsidRPr="00B57C5C">
        <w:rPr>
          <w:rFonts w:ascii="Palatino Linotype" w:hAnsi="Palatino Linotype" w:cs="Arial"/>
          <w:bCs/>
          <w:szCs w:val="20"/>
        </w:rPr>
        <w:t xml:space="preserve">en términos del </w:t>
      </w:r>
      <w:r w:rsidRPr="00B57C5C">
        <w:rPr>
          <w:rFonts w:ascii="Palatino Linotype" w:hAnsi="Palatino Linotype" w:cs="Arial"/>
          <w:b/>
          <w:bCs/>
          <w:szCs w:val="20"/>
        </w:rPr>
        <w:t>Considerando</w:t>
      </w:r>
      <w:r w:rsidRPr="00B57C5C">
        <w:rPr>
          <w:rFonts w:ascii="Palatino Linotype" w:hAnsi="Palatino Linotype" w:cs="Arial"/>
          <w:bCs/>
          <w:szCs w:val="20"/>
        </w:rPr>
        <w:t xml:space="preserve"> </w:t>
      </w:r>
      <w:r w:rsidRPr="00B57C5C">
        <w:rPr>
          <w:rFonts w:ascii="Palatino Linotype" w:hAnsi="Palatino Linotype" w:cs="Arial"/>
          <w:b/>
          <w:bCs/>
          <w:szCs w:val="20"/>
        </w:rPr>
        <w:t xml:space="preserve">CUARTO y QUINTO  </w:t>
      </w:r>
      <w:r w:rsidRPr="00B57C5C">
        <w:rPr>
          <w:rFonts w:ascii="Palatino Linotype" w:hAnsi="Palatino Linotype" w:cs="Arial"/>
          <w:bCs/>
          <w:szCs w:val="20"/>
        </w:rPr>
        <w:t>de la presente resolución.</w:t>
      </w:r>
    </w:p>
    <w:p w14:paraId="37A2655D" w14:textId="77777777" w:rsidR="00FF30BD" w:rsidRPr="00B57C5C" w:rsidRDefault="00FF30BD" w:rsidP="00FF30BD">
      <w:pPr>
        <w:spacing w:line="360" w:lineRule="auto"/>
        <w:ind w:right="48"/>
        <w:jc w:val="both"/>
        <w:rPr>
          <w:rFonts w:ascii="Palatino Linotype" w:hAnsi="Palatino Linotype" w:cs="Arial"/>
          <w:bCs/>
          <w:szCs w:val="20"/>
        </w:rPr>
      </w:pPr>
    </w:p>
    <w:p w14:paraId="6C177C92" w14:textId="77777777" w:rsidR="00FF30BD" w:rsidRPr="00B57C5C" w:rsidRDefault="00FF30BD" w:rsidP="00FF30BD">
      <w:pPr>
        <w:spacing w:line="360" w:lineRule="auto"/>
        <w:ind w:right="48"/>
        <w:jc w:val="both"/>
        <w:rPr>
          <w:rFonts w:ascii="Palatino Linotype" w:hAnsi="Palatino Linotype" w:cs="Arial"/>
          <w:bCs/>
          <w:szCs w:val="20"/>
        </w:rPr>
      </w:pPr>
      <w:bookmarkStart w:id="33" w:name="_Toc477891768"/>
      <w:bookmarkStart w:id="34" w:name="_Toc477891858"/>
      <w:bookmarkStart w:id="35" w:name="_Toc481576259"/>
      <w:bookmarkStart w:id="36" w:name="_Toc492590391"/>
      <w:bookmarkStart w:id="37" w:name="_Toc462653937"/>
      <w:bookmarkStart w:id="38" w:name="_Toc453696502"/>
      <w:bookmarkStart w:id="39" w:name="_Toc454301155"/>
      <w:r w:rsidRPr="00B57C5C">
        <w:rPr>
          <w:rFonts w:ascii="Palatino Linotype" w:hAnsi="Palatino Linotype"/>
          <w:b/>
          <w:szCs w:val="20"/>
        </w:rPr>
        <w:t>SEGUNDO.</w:t>
      </w:r>
      <w:r w:rsidRPr="00B57C5C">
        <w:rPr>
          <w:rFonts w:ascii="Palatino Linotype" w:eastAsia="等线 Light" w:hAnsi="Palatino Linotype"/>
          <w:color w:val="2F5496"/>
          <w:sz w:val="36"/>
          <w:szCs w:val="26"/>
        </w:rPr>
        <w:t xml:space="preserve"> </w:t>
      </w:r>
      <w:bookmarkEnd w:id="33"/>
      <w:bookmarkEnd w:id="34"/>
      <w:bookmarkEnd w:id="35"/>
      <w:bookmarkEnd w:id="36"/>
      <w:bookmarkEnd w:id="37"/>
      <w:bookmarkEnd w:id="38"/>
      <w:bookmarkEnd w:id="39"/>
      <w:r w:rsidRPr="00B57C5C">
        <w:rPr>
          <w:rFonts w:ascii="Palatino Linotype" w:eastAsia="Calibri" w:hAnsi="Palatino Linotype" w:cs="Arial"/>
          <w:szCs w:val="20"/>
          <w:lang w:val="es-ES"/>
        </w:rPr>
        <w:t>Se</w:t>
      </w:r>
      <w:r w:rsidRPr="00B57C5C">
        <w:rPr>
          <w:rFonts w:ascii="Palatino Linotype" w:eastAsia="Calibri" w:hAnsi="Palatino Linotype" w:cs="Arial"/>
          <w:b/>
          <w:szCs w:val="20"/>
          <w:lang w:val="es-ES"/>
        </w:rPr>
        <w:t xml:space="preserve"> </w:t>
      </w:r>
      <w:r w:rsidR="00BB290A" w:rsidRPr="00B57C5C">
        <w:rPr>
          <w:rFonts w:ascii="Palatino Linotype" w:eastAsia="Calibri" w:hAnsi="Palatino Linotype" w:cs="Arial"/>
          <w:b/>
          <w:szCs w:val="20"/>
          <w:lang w:val="es-ES"/>
        </w:rPr>
        <w:t>REVOCA</w:t>
      </w:r>
      <w:r w:rsidRPr="00B57C5C">
        <w:rPr>
          <w:rFonts w:ascii="Palatino Linotype" w:eastAsia="Calibri" w:hAnsi="Palatino Linotype" w:cs="Arial"/>
          <w:b/>
          <w:szCs w:val="20"/>
          <w:lang w:val="es-ES"/>
        </w:rPr>
        <w:t xml:space="preserve"> </w:t>
      </w:r>
      <w:r w:rsidRPr="00B57C5C">
        <w:rPr>
          <w:rFonts w:ascii="Palatino Linotype" w:eastAsia="Calibri" w:hAnsi="Palatino Linotype" w:cs="Arial"/>
          <w:szCs w:val="20"/>
          <w:lang w:val="es-ES"/>
        </w:rPr>
        <w:t xml:space="preserve">la respuesta emitida por el </w:t>
      </w:r>
      <w:r w:rsidRPr="00B57C5C">
        <w:rPr>
          <w:rFonts w:ascii="Palatino Linotype" w:eastAsia="Calibri" w:hAnsi="Palatino Linotype" w:cs="Tahoma"/>
          <w:b/>
          <w:szCs w:val="22"/>
          <w:lang w:eastAsia="en-US"/>
        </w:rPr>
        <w:t>Ayunt</w:t>
      </w:r>
      <w:r w:rsidR="0094646F" w:rsidRPr="00B57C5C">
        <w:rPr>
          <w:rFonts w:ascii="Palatino Linotype" w:eastAsia="Calibri" w:hAnsi="Palatino Linotype" w:cs="Tahoma"/>
          <w:b/>
          <w:szCs w:val="22"/>
          <w:lang w:eastAsia="en-US"/>
        </w:rPr>
        <w:t>amiento de Atizapán de Zaragoza</w:t>
      </w:r>
      <w:r w:rsidRPr="00B57C5C">
        <w:rPr>
          <w:rFonts w:ascii="Palatino Linotype" w:eastAsia="Calibri" w:hAnsi="Palatino Linotype" w:cs="Tahoma"/>
          <w:b/>
          <w:szCs w:val="22"/>
          <w:lang w:eastAsia="en-US"/>
        </w:rPr>
        <w:t xml:space="preserve"> </w:t>
      </w:r>
      <w:r w:rsidRPr="00B57C5C">
        <w:rPr>
          <w:rFonts w:ascii="Palatino Linotype" w:eastAsia="Calibri" w:hAnsi="Palatino Linotype" w:cs="Arial"/>
          <w:szCs w:val="20"/>
          <w:lang w:val="es-ES"/>
        </w:rPr>
        <w:t>y se</w:t>
      </w:r>
      <w:r w:rsidRPr="00B57C5C">
        <w:rPr>
          <w:rFonts w:ascii="Palatino Linotype" w:eastAsia="Calibri" w:hAnsi="Palatino Linotype" w:cs="Arial"/>
          <w:b/>
          <w:szCs w:val="20"/>
          <w:lang w:val="es-ES"/>
        </w:rPr>
        <w:t xml:space="preserve"> ORDENA </w:t>
      </w:r>
      <w:r w:rsidRPr="00B57C5C">
        <w:rPr>
          <w:rFonts w:ascii="Palatino Linotype" w:hAnsi="Palatino Linotype" w:cs="Arial"/>
          <w:szCs w:val="20"/>
          <w:lang w:val="es-ES"/>
        </w:rPr>
        <w:t xml:space="preserve">entregar vía Sistema de Accesos a la Información Mexiquense (SAIMEX), de ser procedente en versión pública, la siguiente </w:t>
      </w:r>
      <w:r w:rsidRPr="00B57C5C">
        <w:rPr>
          <w:rFonts w:ascii="Palatino Linotype" w:hAnsi="Palatino Linotype" w:cs="Arial"/>
          <w:bCs/>
          <w:szCs w:val="20"/>
        </w:rPr>
        <w:t>información:</w:t>
      </w:r>
    </w:p>
    <w:p w14:paraId="5C12DA6F" w14:textId="77777777" w:rsidR="00FF30BD" w:rsidRPr="00B57C5C" w:rsidRDefault="00FF30BD" w:rsidP="00FF30BD">
      <w:pPr>
        <w:spacing w:line="360" w:lineRule="auto"/>
        <w:ind w:right="48"/>
        <w:jc w:val="both"/>
        <w:rPr>
          <w:rFonts w:ascii="Palatino Linotype" w:hAnsi="Palatino Linotype" w:cs="Arial"/>
          <w:bCs/>
          <w:szCs w:val="22"/>
        </w:rPr>
      </w:pPr>
    </w:p>
    <w:p w14:paraId="5A52B5A8" w14:textId="77777777" w:rsidR="00AE4C32" w:rsidRPr="00B57C5C" w:rsidRDefault="00FF30BD" w:rsidP="00AE4C32">
      <w:pPr>
        <w:pStyle w:val="Prrafodelista"/>
        <w:spacing w:line="360" w:lineRule="auto"/>
        <w:jc w:val="both"/>
        <w:rPr>
          <w:rFonts w:ascii="Palatino Linotype" w:hAnsi="Palatino Linotype" w:cs="Arial"/>
          <w:b/>
        </w:rPr>
      </w:pPr>
      <w:r w:rsidRPr="00B57C5C">
        <w:rPr>
          <w:rFonts w:ascii="Palatino Linotype" w:hAnsi="Palatino Linotype" w:cs="Arial"/>
          <w:b/>
          <w:bCs/>
          <w:szCs w:val="22"/>
        </w:rPr>
        <w:t xml:space="preserve">a). </w:t>
      </w:r>
      <w:r w:rsidR="00AE4C32" w:rsidRPr="00B57C5C">
        <w:rPr>
          <w:rFonts w:ascii="Palatino Linotype" w:hAnsi="Palatino Linotype" w:cs="Arial"/>
          <w:b/>
        </w:rPr>
        <w:t xml:space="preserve">Acuerdo de inexistencia de la información solicitada, en términos </w:t>
      </w:r>
      <w:r w:rsidR="00AE4C32" w:rsidRPr="00B57C5C">
        <w:rPr>
          <w:rFonts w:ascii="Palatino Linotype" w:eastAsia="Palatino Linotype" w:hAnsi="Palatino Linotype" w:cs="Palatino Linotype"/>
          <w:b/>
        </w:rPr>
        <w:t xml:space="preserve">de los artículos 49, fracciones II y XIII, 169 y 170 de la Ley de Transparencia y </w:t>
      </w:r>
      <w:r w:rsidR="00AE4C32" w:rsidRPr="00B57C5C">
        <w:rPr>
          <w:rFonts w:ascii="Palatino Linotype" w:eastAsia="Palatino Linotype" w:hAnsi="Palatino Linotype" w:cs="Palatino Linotype"/>
          <w:b/>
        </w:rPr>
        <w:lastRenderedPageBreak/>
        <w:t>Acceso a la Información Pública del Estado de México y Municipios que al respecto emita su Comité de Transparencia.</w:t>
      </w:r>
    </w:p>
    <w:p w14:paraId="320FC600" w14:textId="77777777" w:rsidR="00FF30BD" w:rsidRPr="00B57C5C" w:rsidRDefault="00FF30BD" w:rsidP="00AE4C32">
      <w:pPr>
        <w:spacing w:line="360" w:lineRule="auto"/>
        <w:jc w:val="both"/>
        <w:rPr>
          <w:rFonts w:ascii="Palatino Linotype" w:eastAsia="Calibri" w:hAnsi="Palatino Linotype" w:cs="Arial"/>
          <w:b/>
        </w:rPr>
      </w:pPr>
    </w:p>
    <w:p w14:paraId="222BAAEB" w14:textId="77777777" w:rsidR="00FF30BD" w:rsidRPr="00B57C5C" w:rsidRDefault="00FF30BD" w:rsidP="00FF30BD">
      <w:pPr>
        <w:tabs>
          <w:tab w:val="left" w:pos="8080"/>
        </w:tabs>
        <w:spacing w:line="360" w:lineRule="auto"/>
        <w:ind w:right="49"/>
        <w:contextualSpacing/>
        <w:jc w:val="both"/>
        <w:rPr>
          <w:rFonts w:ascii="Palatino Linotype" w:hAnsi="Palatino Linotype"/>
          <w:color w:val="222222"/>
          <w:shd w:val="clear" w:color="auto" w:fill="FFFFFF"/>
        </w:rPr>
      </w:pPr>
      <w:r w:rsidRPr="00B57C5C">
        <w:rPr>
          <w:rFonts w:ascii="Palatino Linotype" w:eastAsia="Palatino Linotype" w:hAnsi="Palatino Linotype" w:cs="Palatino Linotype"/>
          <w:b/>
        </w:rPr>
        <w:t xml:space="preserve">TERCERO. Notifíquese </w:t>
      </w:r>
      <w:r w:rsidRPr="00B57C5C">
        <w:rPr>
          <w:rFonts w:ascii="Palatino Linotype" w:eastAsia="Palatino Linotype" w:hAnsi="Palatino Linotype" w:cs="Palatino Linotype"/>
        </w:rPr>
        <w:t xml:space="preserve">al Titular de la Unidad de Transparencia del </w:t>
      </w:r>
      <w:r w:rsidRPr="00B57C5C">
        <w:rPr>
          <w:rFonts w:ascii="Palatino Linotype" w:eastAsia="Palatino Linotype" w:hAnsi="Palatino Linotype" w:cs="Palatino Linotype"/>
          <w:b/>
        </w:rPr>
        <w:t>SUJETO OBLIGADO</w:t>
      </w:r>
      <w:r w:rsidRPr="00B57C5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57C5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048C6B4" w14:textId="77777777" w:rsidR="00FF30BD" w:rsidRPr="00B57C5C" w:rsidRDefault="00FF30BD" w:rsidP="00FF30BD">
      <w:pPr>
        <w:tabs>
          <w:tab w:val="left" w:pos="8080"/>
        </w:tabs>
        <w:spacing w:line="360" w:lineRule="auto"/>
        <w:ind w:right="49"/>
        <w:contextualSpacing/>
        <w:jc w:val="both"/>
        <w:rPr>
          <w:rFonts w:ascii="Palatino Linotype" w:hAnsi="Palatino Linotype"/>
          <w:color w:val="222222"/>
          <w:shd w:val="clear" w:color="auto" w:fill="FFFFFF"/>
        </w:rPr>
      </w:pPr>
    </w:p>
    <w:p w14:paraId="02FB85E4" w14:textId="77777777" w:rsidR="00FF30BD" w:rsidRPr="00B57C5C" w:rsidRDefault="00FF30BD" w:rsidP="00FF30BD">
      <w:pPr>
        <w:spacing w:line="360" w:lineRule="auto"/>
        <w:jc w:val="both"/>
        <w:rPr>
          <w:rFonts w:ascii="Palatino Linotype" w:eastAsia="Calibri" w:hAnsi="Palatino Linotype" w:cs="Arial"/>
          <w:bCs/>
        </w:rPr>
      </w:pPr>
      <w:r w:rsidRPr="00B57C5C">
        <w:rPr>
          <w:rFonts w:ascii="Palatino Linotype" w:hAnsi="Palatino Linotype" w:cs="Arial"/>
          <w:b/>
        </w:rPr>
        <w:t xml:space="preserve">CUARTO. </w:t>
      </w:r>
      <w:r w:rsidRPr="00B57C5C">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64C2C89" w14:textId="77777777" w:rsidR="00FF30BD" w:rsidRPr="00B57C5C" w:rsidRDefault="00FF30BD" w:rsidP="00FF30BD">
      <w:pPr>
        <w:spacing w:line="360" w:lineRule="auto"/>
        <w:jc w:val="both"/>
        <w:rPr>
          <w:rFonts w:ascii="Palatino Linotype" w:eastAsia="Calibri" w:hAnsi="Palatino Linotype" w:cs="Arial"/>
          <w:bCs/>
        </w:rPr>
      </w:pPr>
    </w:p>
    <w:p w14:paraId="3355482B" w14:textId="77777777" w:rsidR="00FF30BD" w:rsidRPr="00B57C5C" w:rsidRDefault="00FF30BD" w:rsidP="00FF30BD">
      <w:pPr>
        <w:shd w:val="clear" w:color="auto" w:fill="FFFFFF"/>
        <w:spacing w:line="360" w:lineRule="auto"/>
        <w:jc w:val="both"/>
        <w:rPr>
          <w:rFonts w:ascii="Palatino Linotype" w:hAnsi="Palatino Linotype"/>
        </w:rPr>
      </w:pPr>
      <w:r w:rsidRPr="00B57C5C">
        <w:rPr>
          <w:rFonts w:ascii="Palatino Linotype" w:eastAsia="Times New Roman" w:hAnsi="Palatino Linotype" w:cs="Arial"/>
          <w:b/>
        </w:rPr>
        <w:t xml:space="preserve">QUINTO. </w:t>
      </w:r>
      <w:r w:rsidRPr="00B57C5C">
        <w:rPr>
          <w:rFonts w:ascii="Palatino Linotype" w:eastAsia="Times New Roman" w:hAnsi="Palatino Linotype" w:cs="Times New Roman"/>
          <w:b/>
          <w:bCs/>
          <w:color w:val="222222"/>
          <w:lang w:val="es-ES"/>
        </w:rPr>
        <w:t>Notifíquese al Recurrente</w:t>
      </w:r>
      <w:r w:rsidRPr="00B57C5C">
        <w:rPr>
          <w:rFonts w:ascii="Palatino Linotype" w:hAnsi="Palatino Linotype"/>
        </w:rPr>
        <w:t xml:space="preserve"> la presente resolución vía Sistema de Acceso a la Información Mexiquense (SAIMEX).</w:t>
      </w:r>
    </w:p>
    <w:p w14:paraId="69BE6D5A" w14:textId="77777777" w:rsidR="00FF30BD" w:rsidRPr="00B57C5C" w:rsidRDefault="00FF30BD" w:rsidP="00FF30BD">
      <w:pPr>
        <w:shd w:val="clear" w:color="auto" w:fill="FFFFFF"/>
        <w:spacing w:line="360" w:lineRule="auto"/>
        <w:jc w:val="both"/>
        <w:rPr>
          <w:rFonts w:ascii="Palatino Linotype" w:eastAsia="Times New Roman" w:hAnsi="Palatino Linotype" w:cs="Arial"/>
          <w:b/>
        </w:rPr>
      </w:pPr>
    </w:p>
    <w:p w14:paraId="49760214" w14:textId="77777777" w:rsidR="00FF30BD" w:rsidRPr="00B57C5C" w:rsidRDefault="00FF30BD" w:rsidP="00FF30BD">
      <w:pPr>
        <w:spacing w:line="360" w:lineRule="auto"/>
        <w:jc w:val="both"/>
        <w:rPr>
          <w:rFonts w:ascii="Palatino Linotype" w:eastAsia="MS Mincho" w:hAnsi="Palatino Linotype"/>
          <w:lang w:val="es-ES"/>
        </w:rPr>
      </w:pPr>
      <w:r w:rsidRPr="00B57C5C">
        <w:rPr>
          <w:rFonts w:ascii="Palatino Linotype" w:eastAsia="MS Mincho" w:hAnsi="Palatino Linotype"/>
          <w:b/>
        </w:rPr>
        <w:t>SEXTO.</w:t>
      </w:r>
      <w:r w:rsidRPr="00B57C5C">
        <w:rPr>
          <w:rFonts w:ascii="Palatino Linotype" w:eastAsia="MS Mincho" w:hAnsi="Palatino Linotype"/>
        </w:rPr>
        <w:t xml:space="preserve"> </w:t>
      </w:r>
      <w:r w:rsidRPr="00B57C5C">
        <w:rPr>
          <w:rFonts w:ascii="Palatino Linotype" w:eastAsia="MS Mincho" w:hAnsi="Palatino Linotype"/>
          <w:lang w:val="es-ES"/>
        </w:rPr>
        <w:t xml:space="preserve">Se hace del conocimiento del </w:t>
      </w:r>
      <w:r w:rsidRPr="00B57C5C">
        <w:rPr>
          <w:rFonts w:ascii="Palatino Linotype" w:eastAsia="MS Mincho" w:hAnsi="Palatino Linotype"/>
          <w:b/>
          <w:lang w:val="es-ES"/>
        </w:rPr>
        <w:t>Recurrente</w:t>
      </w:r>
      <w:r w:rsidRPr="00B57C5C">
        <w:rPr>
          <w:rFonts w:ascii="Palatino Linotype" w:eastAsia="Palatino Linotype" w:hAnsi="Palatino Linotype" w:cs="Palatino Linotype"/>
          <w:b/>
          <w:color w:val="222222"/>
        </w:rPr>
        <w:t xml:space="preserve"> </w:t>
      </w:r>
      <w:r w:rsidRPr="00B57C5C">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B57C5C">
        <w:rPr>
          <w:rFonts w:ascii="Palatino Linotype" w:eastAsia="MS Mincho" w:hAnsi="Palatino Linotype"/>
          <w:bCs/>
          <w:lang w:val="es-ES"/>
        </w:rPr>
        <w:t>vía juicio de amparo</w:t>
      </w:r>
      <w:r w:rsidRPr="00B57C5C">
        <w:rPr>
          <w:rFonts w:ascii="Palatino Linotype" w:eastAsia="MS Mincho" w:hAnsi="Palatino Linotype"/>
          <w:lang w:val="es-ES"/>
        </w:rPr>
        <w:t xml:space="preserve"> en los términos de las leyes aplicables. </w:t>
      </w:r>
    </w:p>
    <w:p w14:paraId="4F3A9C78" w14:textId="77777777" w:rsidR="00FF30BD" w:rsidRPr="00B57C5C" w:rsidRDefault="00FF30BD" w:rsidP="00FF30BD">
      <w:pPr>
        <w:spacing w:line="360" w:lineRule="auto"/>
        <w:jc w:val="both"/>
        <w:rPr>
          <w:rFonts w:ascii="Palatino Linotype" w:eastAsia="MS Mincho" w:hAnsi="Palatino Linotype"/>
          <w:lang w:val="es-ES"/>
        </w:rPr>
      </w:pPr>
    </w:p>
    <w:p w14:paraId="481407D0" w14:textId="77777777" w:rsidR="005C462A" w:rsidRPr="00624AAD" w:rsidRDefault="005C462A" w:rsidP="005C462A">
      <w:pPr>
        <w:spacing w:before="240" w:after="240" w:line="360" w:lineRule="auto"/>
        <w:ind w:firstLine="1"/>
        <w:jc w:val="both"/>
        <w:rPr>
          <w:rFonts w:ascii="Palatino Linotype" w:hAnsi="Palatino Linotype"/>
        </w:rPr>
      </w:pPr>
      <w:bookmarkStart w:id="40" w:name="_Hlk96506827"/>
      <w:r w:rsidRPr="00B57C5C">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DIECISÉIS DE MARZO DE DOS MIL VEINTIDÓS, ANTE EL SECRETARIO TÉCNICO DEL PLENO ALEXIS TAPIA RAMÍREZ.</w:t>
      </w:r>
      <w:r w:rsidRPr="00624AAD">
        <w:rPr>
          <w:rFonts w:ascii="Palatino Linotype" w:hAnsi="Palatino Linotype"/>
        </w:rPr>
        <w:t xml:space="preserve"> </w:t>
      </w:r>
    </w:p>
    <w:bookmarkEnd w:id="40"/>
    <w:p w14:paraId="69F3B067" w14:textId="77777777" w:rsidR="00FF30BD" w:rsidRPr="00B32FC8" w:rsidRDefault="00FF30BD" w:rsidP="00FF30BD">
      <w:pPr>
        <w:spacing w:line="360" w:lineRule="auto"/>
        <w:ind w:firstLine="1"/>
        <w:jc w:val="both"/>
        <w:rPr>
          <w:rFonts w:ascii="Palatino Linotype" w:hAnsi="Palatino Linotype"/>
        </w:rPr>
      </w:pPr>
    </w:p>
    <w:p w14:paraId="44C35C79" w14:textId="77777777" w:rsidR="00FF30BD" w:rsidRPr="00B32FC8" w:rsidRDefault="00FF30BD" w:rsidP="00FF30BD">
      <w:pPr>
        <w:spacing w:line="360" w:lineRule="auto"/>
        <w:ind w:firstLine="1"/>
        <w:jc w:val="both"/>
        <w:rPr>
          <w:rFonts w:ascii="Palatino Linotype" w:hAnsi="Palatino Linotype"/>
        </w:rPr>
      </w:pPr>
    </w:p>
    <w:p w14:paraId="15BF6DDE" w14:textId="77777777" w:rsidR="00FF30BD" w:rsidRPr="00B32FC8" w:rsidRDefault="00FF30BD" w:rsidP="00FF30BD">
      <w:pPr>
        <w:spacing w:line="360" w:lineRule="auto"/>
        <w:ind w:firstLine="1"/>
        <w:jc w:val="both"/>
        <w:rPr>
          <w:rFonts w:ascii="Palatino Linotype" w:hAnsi="Palatino Linotype"/>
        </w:rPr>
      </w:pPr>
    </w:p>
    <w:p w14:paraId="6BE6A44E" w14:textId="77777777" w:rsidR="00FF30BD" w:rsidRPr="00B32FC8" w:rsidRDefault="00FF30BD" w:rsidP="00FF30BD">
      <w:pPr>
        <w:spacing w:line="360" w:lineRule="auto"/>
        <w:ind w:firstLine="1"/>
        <w:jc w:val="both"/>
        <w:rPr>
          <w:rFonts w:ascii="Palatino Linotype" w:hAnsi="Palatino Linotype"/>
        </w:rPr>
      </w:pPr>
    </w:p>
    <w:p w14:paraId="0A3A2931" w14:textId="77777777" w:rsidR="00FF30BD" w:rsidRPr="00B32FC8" w:rsidRDefault="00FF30BD" w:rsidP="00FF30BD">
      <w:pPr>
        <w:spacing w:line="360" w:lineRule="auto"/>
        <w:ind w:firstLine="1"/>
        <w:jc w:val="both"/>
        <w:rPr>
          <w:rFonts w:ascii="Palatino Linotype" w:hAnsi="Palatino Linotype"/>
        </w:rPr>
      </w:pPr>
    </w:p>
    <w:p w14:paraId="744B0328" w14:textId="77777777" w:rsidR="00FF30BD" w:rsidRPr="00B32FC8" w:rsidRDefault="00FF30BD" w:rsidP="00FF30BD">
      <w:pPr>
        <w:spacing w:line="360" w:lineRule="auto"/>
        <w:ind w:firstLine="1"/>
        <w:jc w:val="both"/>
        <w:rPr>
          <w:rFonts w:ascii="Palatino Linotype" w:hAnsi="Palatino Linotype"/>
        </w:rPr>
      </w:pPr>
    </w:p>
    <w:p w14:paraId="7CC504DF" w14:textId="77777777" w:rsidR="00FF30BD" w:rsidRPr="00B32FC8" w:rsidRDefault="00FF30BD" w:rsidP="00FF30BD">
      <w:pPr>
        <w:spacing w:line="360" w:lineRule="auto"/>
        <w:ind w:firstLine="1"/>
        <w:jc w:val="both"/>
        <w:rPr>
          <w:rFonts w:ascii="Palatino Linotype" w:hAnsi="Palatino Linotype"/>
        </w:rPr>
      </w:pPr>
    </w:p>
    <w:p w14:paraId="2D58DC38" w14:textId="77777777" w:rsidR="00FF30BD" w:rsidRPr="00B32FC8" w:rsidRDefault="00FF30BD" w:rsidP="00FF30BD">
      <w:pPr>
        <w:spacing w:line="360" w:lineRule="auto"/>
        <w:ind w:firstLine="1"/>
        <w:jc w:val="both"/>
        <w:rPr>
          <w:rFonts w:ascii="Palatino Linotype" w:hAnsi="Palatino Linotype"/>
        </w:rPr>
      </w:pPr>
    </w:p>
    <w:p w14:paraId="450517E6" w14:textId="77777777" w:rsidR="00FF30BD" w:rsidRPr="00B32FC8" w:rsidRDefault="00FF30BD" w:rsidP="00FF30BD">
      <w:pPr>
        <w:shd w:val="clear" w:color="auto" w:fill="FFFFFF"/>
        <w:spacing w:line="360" w:lineRule="auto"/>
        <w:jc w:val="both"/>
        <w:rPr>
          <w:rFonts w:ascii="Palatino Linotype" w:eastAsia="MS Mincho" w:hAnsi="Palatino Linotype" w:cs="Times New Roman"/>
          <w:lang w:val="es-ES"/>
        </w:rPr>
      </w:pPr>
    </w:p>
    <w:p w14:paraId="6F72BE4D" w14:textId="77777777" w:rsidR="00FF30BD" w:rsidRPr="00B32FC8" w:rsidRDefault="00FF30BD" w:rsidP="00FF30BD">
      <w:pPr>
        <w:shd w:val="clear" w:color="auto" w:fill="FFFFFF"/>
        <w:spacing w:line="360" w:lineRule="auto"/>
        <w:jc w:val="both"/>
        <w:rPr>
          <w:rFonts w:ascii="Palatino Linotype" w:eastAsia="MS Mincho" w:hAnsi="Palatino Linotype" w:cs="Times New Roman"/>
          <w:lang w:val="es-ES"/>
        </w:rPr>
      </w:pPr>
    </w:p>
    <w:p w14:paraId="1FFB7175" w14:textId="77777777" w:rsidR="00FF30BD" w:rsidRPr="00B32FC8" w:rsidRDefault="00FF30BD" w:rsidP="00FF30BD">
      <w:pPr>
        <w:spacing w:line="360" w:lineRule="auto"/>
        <w:jc w:val="both"/>
        <w:rPr>
          <w:rFonts w:ascii="Palatino Linotype" w:eastAsia="MS Mincho" w:hAnsi="Palatino Linotype" w:cs="Times New Roman"/>
          <w:lang w:val="es-ES"/>
        </w:rPr>
      </w:pPr>
    </w:p>
    <w:p w14:paraId="0C3C551F" w14:textId="77777777" w:rsidR="00FF30BD" w:rsidRPr="00B32FC8" w:rsidRDefault="00FF30BD" w:rsidP="00FF30BD">
      <w:pPr>
        <w:spacing w:line="360" w:lineRule="auto"/>
        <w:jc w:val="both"/>
        <w:rPr>
          <w:rFonts w:ascii="Palatino Linotype" w:hAnsi="Palatino Linotype"/>
          <w:color w:val="000000"/>
          <w:shd w:val="clear" w:color="auto" w:fill="FFFFFF"/>
        </w:rPr>
      </w:pPr>
    </w:p>
    <w:p w14:paraId="019A41E9" w14:textId="77777777" w:rsidR="00FF30BD" w:rsidRPr="00B32FC8" w:rsidRDefault="00FF30BD" w:rsidP="00FF30BD">
      <w:pPr>
        <w:spacing w:line="360" w:lineRule="auto"/>
        <w:rPr>
          <w:rFonts w:ascii="Palatino Linotype" w:hAnsi="Palatino Linotype"/>
        </w:rPr>
      </w:pPr>
    </w:p>
    <w:p w14:paraId="15DF2B3D" w14:textId="77777777" w:rsidR="00FF30BD" w:rsidRDefault="00FF30BD" w:rsidP="00FF30BD"/>
    <w:p w14:paraId="2D8A815A" w14:textId="77777777" w:rsidR="00B43C2B" w:rsidRDefault="00B43C2B"/>
    <w:sectPr w:rsidR="00B43C2B" w:rsidSect="00680717">
      <w:headerReference w:type="even" r:id="rId16"/>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35D6F" w14:textId="77777777" w:rsidR="00664FB4" w:rsidRDefault="00664FB4" w:rsidP="00FF30BD">
      <w:r>
        <w:separator/>
      </w:r>
    </w:p>
  </w:endnote>
  <w:endnote w:type="continuationSeparator" w:id="0">
    <w:p w14:paraId="1635BFFB" w14:textId="77777777" w:rsidR="00664FB4" w:rsidRDefault="00664FB4" w:rsidP="00FF3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等线 Light">
    <w:altName w:val="Segoe Print"/>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6DBAD741" w14:textId="77777777" w:rsidR="00680717" w:rsidRPr="000A2541" w:rsidRDefault="00680717">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D31950">
              <w:rPr>
                <w:rFonts w:ascii="Palatino Linotype" w:hAnsi="Palatino Linotype"/>
                <w:b/>
                <w:bCs/>
                <w:noProof/>
              </w:rPr>
              <w:t>30</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D31950">
              <w:rPr>
                <w:rFonts w:ascii="Palatino Linotype" w:hAnsi="Palatino Linotype"/>
                <w:b/>
                <w:bCs/>
                <w:noProof/>
              </w:rPr>
              <w:t>31</w:t>
            </w:r>
            <w:r w:rsidRPr="000A2541">
              <w:rPr>
                <w:rFonts w:ascii="Palatino Linotype" w:hAnsi="Palatino Linotype"/>
                <w:b/>
                <w:bCs/>
              </w:rPr>
              <w:fldChar w:fldCharType="end"/>
            </w:r>
          </w:p>
        </w:sdtContent>
      </w:sdt>
    </w:sdtContent>
  </w:sdt>
  <w:p w14:paraId="33E0D046" w14:textId="77777777" w:rsidR="00680717" w:rsidRDefault="006807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F8DF0" w14:textId="77777777" w:rsidR="00680717" w:rsidRPr="00883450" w:rsidRDefault="00680717" w:rsidP="00680717">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31950" w:rsidRPr="00D3195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31950" w:rsidRPr="00D31950">
      <w:rPr>
        <w:rFonts w:ascii="Palatino Linotype" w:hAnsi="Palatino Linotype"/>
        <w:noProof/>
        <w:sz w:val="22"/>
        <w:szCs w:val="22"/>
        <w:lang w:val="es-ES"/>
      </w:rPr>
      <w:t>31</w:t>
    </w:r>
    <w:r w:rsidRPr="00883450">
      <w:rPr>
        <w:rFonts w:ascii="Palatino Linotype" w:hAnsi="Palatino Linotype"/>
        <w:sz w:val="22"/>
        <w:szCs w:val="22"/>
      </w:rPr>
      <w:fldChar w:fldCharType="end"/>
    </w:r>
  </w:p>
  <w:p w14:paraId="7EE4FAF6" w14:textId="77777777" w:rsidR="00680717" w:rsidRPr="00883450" w:rsidRDefault="0068071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51D15" w14:textId="77777777" w:rsidR="00664FB4" w:rsidRDefault="00664FB4" w:rsidP="00FF30BD">
      <w:r>
        <w:separator/>
      </w:r>
    </w:p>
  </w:footnote>
  <w:footnote w:type="continuationSeparator" w:id="0">
    <w:p w14:paraId="0CC23471" w14:textId="77777777" w:rsidR="00664FB4" w:rsidRDefault="00664FB4" w:rsidP="00FF30BD">
      <w:r>
        <w:continuationSeparator/>
      </w:r>
    </w:p>
  </w:footnote>
  <w:footnote w:id="1">
    <w:p w14:paraId="554FAB40" w14:textId="77777777" w:rsidR="00680717" w:rsidRDefault="00680717" w:rsidP="00FF30BD">
      <w:pPr>
        <w:pStyle w:val="Textonotapie"/>
      </w:pPr>
      <w:r>
        <w:rPr>
          <w:rStyle w:val="Refdenotaalpie"/>
        </w:rPr>
        <w:footnoteRef/>
      </w:r>
      <w:r>
        <w:t xml:space="preserve"> Convención Americana sobre Derechos Humanos. Artículo 13.</w:t>
      </w:r>
    </w:p>
  </w:footnote>
  <w:footnote w:id="2">
    <w:p w14:paraId="6C69A657" w14:textId="77777777" w:rsidR="00680717" w:rsidRDefault="00680717" w:rsidP="00FF30BD">
      <w:pPr>
        <w:pStyle w:val="Textonotapie"/>
      </w:pPr>
      <w:r>
        <w:rPr>
          <w:rStyle w:val="Refdenotaalpie"/>
        </w:rPr>
        <w:footnoteRef/>
      </w:r>
      <w:r>
        <w:t xml:space="preserve"> Constitución Política de los Estados Unidos Mexicanos. Artículo sexto, sección A, fracción I.</w:t>
      </w:r>
    </w:p>
  </w:footnote>
  <w:footnote w:id="3">
    <w:p w14:paraId="2C1F4D9E" w14:textId="77777777" w:rsidR="00680717" w:rsidRDefault="00680717" w:rsidP="00FF30B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47F18389" w14:textId="77777777" w:rsidR="00680717" w:rsidRDefault="00680717" w:rsidP="00FF30BD">
      <w:pPr>
        <w:pStyle w:val="Textonotapie"/>
      </w:pPr>
      <w:r>
        <w:rPr>
          <w:rStyle w:val="Refdenotaalpie"/>
        </w:rPr>
        <w:footnoteRef/>
      </w:r>
      <w:r>
        <w:t xml:space="preserve"> Ibídem. Parr. 87.</w:t>
      </w:r>
    </w:p>
  </w:footnote>
  <w:footnote w:id="5">
    <w:p w14:paraId="174FF025" w14:textId="77777777" w:rsidR="00620DE4" w:rsidRDefault="00620DE4" w:rsidP="00620DE4">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6546B" w14:textId="77777777" w:rsidR="00680717" w:rsidRDefault="00664FB4">
    <w:pPr>
      <w:pStyle w:val="Encabezado"/>
    </w:pPr>
    <w:r>
      <w:rPr>
        <w:noProof/>
        <w:lang w:val="es-MX" w:eastAsia="es-MX"/>
      </w:rPr>
      <w:pict w14:anchorId="4158CC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7" o:spid="_x0000_s2049"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80717" w:rsidRPr="00EF13C1" w14:paraId="2A54AD10" w14:textId="77777777" w:rsidTr="00680717">
      <w:trPr>
        <w:trHeight w:val="138"/>
        <w:jc w:val="right"/>
      </w:trPr>
      <w:tc>
        <w:tcPr>
          <w:tcW w:w="2552" w:type="dxa"/>
          <w:vAlign w:val="center"/>
        </w:tcPr>
        <w:p w14:paraId="29FEB8E0" w14:textId="77777777" w:rsidR="00680717" w:rsidRPr="00EF13C1" w:rsidRDefault="00680717" w:rsidP="00680717">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2C072CF6" w14:textId="77777777" w:rsidR="00680717" w:rsidRPr="00353EB6" w:rsidRDefault="00680717" w:rsidP="00680717">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6033</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w:t>
          </w:r>
        </w:p>
      </w:tc>
    </w:tr>
    <w:tr w:rsidR="00680717" w:rsidRPr="00EF13C1" w14:paraId="78137301" w14:textId="77777777" w:rsidTr="00680717">
      <w:trPr>
        <w:trHeight w:val="127"/>
        <w:jc w:val="right"/>
      </w:trPr>
      <w:tc>
        <w:tcPr>
          <w:tcW w:w="2552" w:type="dxa"/>
          <w:vAlign w:val="center"/>
        </w:tcPr>
        <w:p w14:paraId="0D801489" w14:textId="77777777" w:rsidR="00680717" w:rsidRPr="00EF13C1" w:rsidRDefault="00680717" w:rsidP="00680717">
          <w:pPr>
            <w:rPr>
              <w:rFonts w:ascii="Palatino Linotype" w:hAnsi="Palatino Linotype"/>
              <w:b/>
              <w:sz w:val="22"/>
              <w:szCs w:val="22"/>
            </w:rPr>
          </w:pPr>
        </w:p>
      </w:tc>
      <w:tc>
        <w:tcPr>
          <w:tcW w:w="3826" w:type="dxa"/>
          <w:vAlign w:val="center"/>
        </w:tcPr>
        <w:p w14:paraId="05A07775" w14:textId="77777777" w:rsidR="00680717" w:rsidRPr="00EF13C1" w:rsidRDefault="00680717" w:rsidP="00680717">
          <w:pPr>
            <w:pStyle w:val="Encabezado"/>
            <w:rPr>
              <w:rFonts w:ascii="Palatino Linotype" w:hAnsi="Palatino Linotype"/>
              <w:b/>
              <w:sz w:val="22"/>
              <w:szCs w:val="22"/>
            </w:rPr>
          </w:pPr>
        </w:p>
      </w:tc>
    </w:tr>
    <w:tr w:rsidR="00680717" w:rsidRPr="00FB0541" w14:paraId="0999EBA1" w14:textId="77777777" w:rsidTr="00680717">
      <w:trPr>
        <w:trHeight w:val="321"/>
        <w:jc w:val="right"/>
      </w:trPr>
      <w:tc>
        <w:tcPr>
          <w:tcW w:w="2552" w:type="dxa"/>
          <w:vAlign w:val="center"/>
        </w:tcPr>
        <w:p w14:paraId="1D2FF3B6" w14:textId="77777777" w:rsidR="00680717" w:rsidRPr="00FB0541" w:rsidRDefault="00680717" w:rsidP="00680717">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14:paraId="53A55AD1" w14:textId="77777777" w:rsidR="00680717" w:rsidRPr="00FB0541" w:rsidRDefault="00680717" w:rsidP="00680717">
          <w:pPr>
            <w:pStyle w:val="Encabezado"/>
            <w:jc w:val="right"/>
            <w:rPr>
              <w:rFonts w:ascii="Palatino Linotype" w:hAnsi="Palatino Linotype"/>
              <w:b/>
              <w:sz w:val="22"/>
              <w:szCs w:val="22"/>
            </w:rPr>
          </w:pPr>
          <w:r>
            <w:rPr>
              <w:rFonts w:ascii="Palatino Linotype" w:hAnsi="Palatino Linotype"/>
              <w:b/>
              <w:bCs/>
              <w:sz w:val="22"/>
              <w:szCs w:val="20"/>
            </w:rPr>
            <w:t>Ayuntamiento de Atizapán de Zaragoza</w:t>
          </w:r>
        </w:p>
      </w:tc>
    </w:tr>
    <w:tr w:rsidR="00680717" w:rsidRPr="00EF13C1" w14:paraId="1621A618" w14:textId="77777777" w:rsidTr="00680717">
      <w:trPr>
        <w:trHeight w:val="321"/>
        <w:jc w:val="right"/>
      </w:trPr>
      <w:tc>
        <w:tcPr>
          <w:tcW w:w="2552" w:type="dxa"/>
          <w:vAlign w:val="center"/>
        </w:tcPr>
        <w:p w14:paraId="70F141F2" w14:textId="77777777" w:rsidR="00680717" w:rsidRPr="00EF13C1" w:rsidRDefault="00680717" w:rsidP="00680717">
          <w:pPr>
            <w:rPr>
              <w:rFonts w:ascii="Palatino Linotype" w:hAnsi="Palatino Linotype"/>
              <w:b/>
              <w:sz w:val="22"/>
              <w:szCs w:val="22"/>
            </w:rPr>
          </w:pPr>
          <w:r>
            <w:rPr>
              <w:rFonts w:ascii="Palatino Linotype" w:hAnsi="Palatino Linotype"/>
              <w:b/>
              <w:sz w:val="22"/>
              <w:szCs w:val="22"/>
            </w:rPr>
            <w:t>Comisionada</w:t>
          </w:r>
          <w:r w:rsidRPr="00EF13C1">
            <w:rPr>
              <w:rFonts w:ascii="Palatino Linotype" w:hAnsi="Palatino Linotype"/>
              <w:b/>
              <w:sz w:val="22"/>
              <w:szCs w:val="22"/>
            </w:rPr>
            <w:t xml:space="preserve"> ponente:</w:t>
          </w:r>
        </w:p>
      </w:tc>
      <w:tc>
        <w:tcPr>
          <w:tcW w:w="3826" w:type="dxa"/>
          <w:vAlign w:val="center"/>
        </w:tcPr>
        <w:p w14:paraId="727BE589" w14:textId="77777777" w:rsidR="00680717" w:rsidRPr="00EF13C1" w:rsidRDefault="00680717" w:rsidP="00680717">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r>
  </w:tbl>
  <w:p w14:paraId="23ED9ACC" w14:textId="77777777" w:rsidR="00680717" w:rsidRDefault="00664FB4" w:rsidP="00680717">
    <w:pPr>
      <w:pStyle w:val="Encabezado"/>
    </w:pPr>
    <w:r>
      <w:rPr>
        <w:noProof/>
        <w:lang w:val="es-MX" w:eastAsia="es-MX"/>
      </w:rPr>
      <w:pict w14:anchorId="06B7A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8" o:spid="_x0000_s2050" type="#_x0000_t75" style="position:absolute;margin-left:-88.05pt;margin-top:-123.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680717" w:rsidRPr="00182113" w14:paraId="4A710841" w14:textId="77777777" w:rsidTr="00680717">
      <w:trPr>
        <w:trHeight w:val="138"/>
      </w:trPr>
      <w:tc>
        <w:tcPr>
          <w:tcW w:w="2532" w:type="dxa"/>
          <w:vAlign w:val="center"/>
        </w:tcPr>
        <w:p w14:paraId="4F07CE4E" w14:textId="77777777" w:rsidR="00680717" w:rsidRPr="00EF13C1" w:rsidRDefault="00680717" w:rsidP="00680717">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79827274" w14:textId="77777777" w:rsidR="00680717" w:rsidRPr="00353EB6" w:rsidRDefault="00680717" w:rsidP="00680717">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6033</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w:t>
          </w:r>
        </w:p>
      </w:tc>
      <w:tc>
        <w:tcPr>
          <w:tcW w:w="2532" w:type="dxa"/>
          <w:vAlign w:val="center"/>
        </w:tcPr>
        <w:p w14:paraId="1C6DD077" w14:textId="77777777" w:rsidR="00680717" w:rsidRPr="00182113" w:rsidRDefault="00680717" w:rsidP="00680717">
          <w:pPr>
            <w:rPr>
              <w:rFonts w:ascii="Palatino Linotype" w:hAnsi="Palatino Linotype"/>
              <w:b/>
              <w:sz w:val="22"/>
              <w:szCs w:val="22"/>
            </w:rPr>
          </w:pPr>
        </w:p>
      </w:tc>
      <w:tc>
        <w:tcPr>
          <w:tcW w:w="236" w:type="dxa"/>
          <w:vAlign w:val="center"/>
        </w:tcPr>
        <w:p w14:paraId="3BE336AE" w14:textId="77777777" w:rsidR="00680717" w:rsidRPr="00182113" w:rsidRDefault="00680717" w:rsidP="00680717">
          <w:pPr>
            <w:pStyle w:val="Encabezado"/>
            <w:jc w:val="center"/>
            <w:rPr>
              <w:rFonts w:ascii="Palatino Linotype" w:hAnsi="Palatino Linotype"/>
              <w:b/>
              <w:sz w:val="22"/>
              <w:szCs w:val="22"/>
            </w:rPr>
          </w:pPr>
        </w:p>
      </w:tc>
      <w:tc>
        <w:tcPr>
          <w:tcW w:w="3261" w:type="dxa"/>
          <w:vAlign w:val="center"/>
        </w:tcPr>
        <w:p w14:paraId="16B575B3" w14:textId="77777777" w:rsidR="00680717" w:rsidRPr="00182113" w:rsidRDefault="00680717" w:rsidP="00680717">
          <w:pPr>
            <w:pStyle w:val="Encabezado"/>
            <w:rPr>
              <w:rFonts w:ascii="Palatino Linotype" w:hAnsi="Palatino Linotype"/>
              <w:b/>
              <w:sz w:val="22"/>
              <w:szCs w:val="22"/>
            </w:rPr>
          </w:pPr>
        </w:p>
      </w:tc>
    </w:tr>
    <w:tr w:rsidR="00680717" w:rsidRPr="00182113" w14:paraId="4B1C2568" w14:textId="77777777" w:rsidTr="00680717">
      <w:trPr>
        <w:trHeight w:val="227"/>
      </w:trPr>
      <w:tc>
        <w:tcPr>
          <w:tcW w:w="2532" w:type="dxa"/>
          <w:vAlign w:val="center"/>
        </w:tcPr>
        <w:p w14:paraId="6D56703D" w14:textId="77777777" w:rsidR="00680717" w:rsidRPr="00EF13C1" w:rsidRDefault="00680717" w:rsidP="00680717">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281CD111" w14:textId="2535C564" w:rsidR="00680717" w:rsidRPr="00C23F87" w:rsidRDefault="00D31950" w:rsidP="00680717">
          <w:pPr>
            <w:pStyle w:val="Encabezado"/>
            <w:jc w:val="right"/>
            <w:rPr>
              <w:rFonts w:ascii="Palatino Linotype" w:hAnsi="Palatino Linotype"/>
              <w:b/>
              <w:sz w:val="22"/>
              <w:szCs w:val="22"/>
            </w:rPr>
          </w:pPr>
          <w:r>
            <w:rPr>
              <w:rFonts w:ascii="Palatino Linotype" w:eastAsia="Calibri" w:hAnsi="Palatino Linotype" w:cs="Tahoma"/>
              <w:b/>
              <w:sz w:val="22"/>
              <w:szCs w:val="22"/>
              <w:lang w:val="es-MX" w:eastAsia="en-US"/>
            </w:rPr>
            <w:t>XXXXXXXXXXXXXXXXXXXXXXX</w:t>
          </w:r>
          <w:r w:rsidR="00680717">
            <w:rPr>
              <w:rFonts w:ascii="Palatino Linotype" w:eastAsia="Calibri" w:hAnsi="Palatino Linotype" w:cs="Tahoma"/>
              <w:b/>
              <w:sz w:val="22"/>
              <w:szCs w:val="22"/>
              <w:lang w:val="es-MX" w:eastAsia="en-US"/>
            </w:rPr>
            <w:t xml:space="preserve"> </w:t>
          </w:r>
        </w:p>
      </w:tc>
      <w:tc>
        <w:tcPr>
          <w:tcW w:w="2532" w:type="dxa"/>
          <w:vAlign w:val="center"/>
        </w:tcPr>
        <w:p w14:paraId="748D4B38" w14:textId="77777777" w:rsidR="00680717" w:rsidRPr="00182113" w:rsidRDefault="00680717" w:rsidP="00680717">
          <w:pPr>
            <w:rPr>
              <w:rFonts w:ascii="Palatino Linotype" w:hAnsi="Palatino Linotype"/>
              <w:b/>
              <w:sz w:val="22"/>
              <w:szCs w:val="22"/>
            </w:rPr>
          </w:pPr>
        </w:p>
      </w:tc>
      <w:tc>
        <w:tcPr>
          <w:tcW w:w="236" w:type="dxa"/>
          <w:vAlign w:val="center"/>
        </w:tcPr>
        <w:p w14:paraId="6B8B9F93" w14:textId="77777777" w:rsidR="00680717" w:rsidRPr="00182113" w:rsidRDefault="00680717" w:rsidP="00680717">
          <w:pPr>
            <w:pStyle w:val="Encabezado"/>
            <w:jc w:val="center"/>
            <w:rPr>
              <w:rFonts w:ascii="Palatino Linotype" w:hAnsi="Palatino Linotype"/>
              <w:b/>
              <w:sz w:val="22"/>
              <w:szCs w:val="22"/>
            </w:rPr>
          </w:pPr>
        </w:p>
      </w:tc>
      <w:tc>
        <w:tcPr>
          <w:tcW w:w="3261" w:type="dxa"/>
          <w:vAlign w:val="center"/>
        </w:tcPr>
        <w:p w14:paraId="6675AA89" w14:textId="77777777" w:rsidR="00680717" w:rsidRPr="00182113" w:rsidRDefault="00680717" w:rsidP="00680717">
          <w:pPr>
            <w:pStyle w:val="Encabezado"/>
            <w:rPr>
              <w:rFonts w:ascii="Palatino Linotype" w:hAnsi="Palatino Linotype"/>
              <w:b/>
              <w:sz w:val="22"/>
              <w:szCs w:val="22"/>
            </w:rPr>
          </w:pPr>
        </w:p>
      </w:tc>
    </w:tr>
    <w:tr w:rsidR="00680717" w:rsidRPr="00182113" w14:paraId="387F4630" w14:textId="77777777" w:rsidTr="00680717">
      <w:trPr>
        <w:trHeight w:val="232"/>
      </w:trPr>
      <w:tc>
        <w:tcPr>
          <w:tcW w:w="2532" w:type="dxa"/>
          <w:vAlign w:val="center"/>
        </w:tcPr>
        <w:p w14:paraId="11D3E63E" w14:textId="77777777" w:rsidR="00680717" w:rsidRPr="00EF13C1" w:rsidRDefault="00680717" w:rsidP="00680717">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09349BBD" w14:textId="77777777" w:rsidR="00680717" w:rsidRPr="00C23F87" w:rsidRDefault="00680717" w:rsidP="00680717">
          <w:pPr>
            <w:pStyle w:val="Encabezado"/>
            <w:jc w:val="right"/>
            <w:rPr>
              <w:rFonts w:ascii="Palatino Linotype" w:hAnsi="Palatino Linotype"/>
              <w:b/>
              <w:sz w:val="22"/>
              <w:szCs w:val="22"/>
            </w:rPr>
          </w:pPr>
          <w:r>
            <w:rPr>
              <w:rFonts w:ascii="Palatino Linotype" w:hAnsi="Palatino Linotype"/>
              <w:b/>
              <w:bCs/>
              <w:sz w:val="22"/>
              <w:szCs w:val="20"/>
            </w:rPr>
            <w:t>Ayuntamiento de Atizapán de Zaragoza</w:t>
          </w:r>
        </w:p>
      </w:tc>
      <w:tc>
        <w:tcPr>
          <w:tcW w:w="2532" w:type="dxa"/>
          <w:vAlign w:val="center"/>
        </w:tcPr>
        <w:p w14:paraId="42475283" w14:textId="77777777" w:rsidR="00680717" w:rsidRPr="00182113" w:rsidRDefault="00680717" w:rsidP="00680717">
          <w:pPr>
            <w:rPr>
              <w:rFonts w:ascii="Palatino Linotype" w:hAnsi="Palatino Linotype"/>
              <w:b/>
              <w:sz w:val="22"/>
              <w:szCs w:val="22"/>
            </w:rPr>
          </w:pPr>
        </w:p>
      </w:tc>
      <w:tc>
        <w:tcPr>
          <w:tcW w:w="236" w:type="dxa"/>
          <w:vAlign w:val="center"/>
        </w:tcPr>
        <w:p w14:paraId="453555EA" w14:textId="77777777" w:rsidR="00680717" w:rsidRPr="00182113" w:rsidRDefault="00680717" w:rsidP="00680717">
          <w:pPr>
            <w:pStyle w:val="Encabezado"/>
            <w:jc w:val="center"/>
            <w:rPr>
              <w:rFonts w:ascii="Palatino Linotype" w:hAnsi="Palatino Linotype"/>
              <w:b/>
              <w:sz w:val="22"/>
              <w:szCs w:val="22"/>
            </w:rPr>
          </w:pPr>
        </w:p>
      </w:tc>
      <w:tc>
        <w:tcPr>
          <w:tcW w:w="3261" w:type="dxa"/>
          <w:vAlign w:val="center"/>
        </w:tcPr>
        <w:p w14:paraId="2A2DC22F" w14:textId="77777777" w:rsidR="00680717" w:rsidRPr="00182113" w:rsidRDefault="00680717" w:rsidP="00680717">
          <w:pPr>
            <w:pStyle w:val="Encabezado"/>
            <w:rPr>
              <w:rFonts w:ascii="Palatino Linotype" w:hAnsi="Palatino Linotype"/>
              <w:b/>
              <w:sz w:val="22"/>
              <w:szCs w:val="22"/>
            </w:rPr>
          </w:pPr>
        </w:p>
      </w:tc>
    </w:tr>
    <w:tr w:rsidR="00680717" w:rsidRPr="00182113" w14:paraId="28C08DE9" w14:textId="77777777" w:rsidTr="00680717">
      <w:trPr>
        <w:trHeight w:val="320"/>
      </w:trPr>
      <w:tc>
        <w:tcPr>
          <w:tcW w:w="2532" w:type="dxa"/>
          <w:vAlign w:val="center"/>
        </w:tcPr>
        <w:p w14:paraId="05B4735C" w14:textId="77777777" w:rsidR="00680717" w:rsidRPr="00EF13C1" w:rsidRDefault="00680717" w:rsidP="00680717">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76BA54AE" w14:textId="77777777" w:rsidR="00680717" w:rsidRPr="00EF13C1" w:rsidRDefault="00680717" w:rsidP="00680717">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c>
        <w:tcPr>
          <w:tcW w:w="2532" w:type="dxa"/>
          <w:vAlign w:val="center"/>
        </w:tcPr>
        <w:p w14:paraId="654F8341" w14:textId="77777777" w:rsidR="00680717" w:rsidRPr="00182113" w:rsidRDefault="00680717" w:rsidP="00680717">
          <w:pPr>
            <w:rPr>
              <w:rFonts w:ascii="Palatino Linotype" w:hAnsi="Palatino Linotype"/>
              <w:b/>
              <w:sz w:val="22"/>
              <w:szCs w:val="22"/>
            </w:rPr>
          </w:pPr>
        </w:p>
      </w:tc>
      <w:tc>
        <w:tcPr>
          <w:tcW w:w="236" w:type="dxa"/>
          <w:vAlign w:val="center"/>
        </w:tcPr>
        <w:p w14:paraId="366B521E" w14:textId="77777777" w:rsidR="00680717" w:rsidRPr="00182113" w:rsidRDefault="00680717" w:rsidP="00680717">
          <w:pPr>
            <w:pStyle w:val="Encabezado"/>
            <w:jc w:val="center"/>
            <w:rPr>
              <w:rFonts w:ascii="Palatino Linotype" w:hAnsi="Palatino Linotype"/>
              <w:b/>
              <w:sz w:val="22"/>
              <w:szCs w:val="22"/>
            </w:rPr>
          </w:pPr>
        </w:p>
      </w:tc>
      <w:tc>
        <w:tcPr>
          <w:tcW w:w="3261" w:type="dxa"/>
          <w:vAlign w:val="center"/>
        </w:tcPr>
        <w:p w14:paraId="4E3A2C41" w14:textId="77777777" w:rsidR="00680717" w:rsidRPr="00182113" w:rsidRDefault="00680717" w:rsidP="00680717">
          <w:pPr>
            <w:pStyle w:val="Encabezado"/>
            <w:rPr>
              <w:rFonts w:ascii="Palatino Linotype" w:hAnsi="Palatino Linotype"/>
              <w:b/>
              <w:sz w:val="22"/>
              <w:szCs w:val="22"/>
            </w:rPr>
          </w:pPr>
        </w:p>
      </w:tc>
    </w:tr>
  </w:tbl>
  <w:p w14:paraId="7E10E461" w14:textId="77777777" w:rsidR="00680717" w:rsidRDefault="00664FB4">
    <w:pPr>
      <w:pStyle w:val="Encabezado"/>
    </w:pPr>
    <w:r>
      <w:rPr>
        <w:noProof/>
        <w:lang w:val="es-MX" w:eastAsia="es-MX"/>
      </w:rPr>
      <w:pict w14:anchorId="4D8729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6" o:spid="_x0000_s2051" type="#_x0000_t75" style="position:absolute;margin-left:0;margin-top:0;width:609.4pt;height:793.75pt;z-index:-251655168;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12641"/>
    <w:multiLevelType w:val="hybridMultilevel"/>
    <w:tmpl w:val="B014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31910"/>
    <w:multiLevelType w:val="multilevel"/>
    <w:tmpl w:val="D3F2862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CC5E59"/>
    <w:multiLevelType w:val="hybridMultilevel"/>
    <w:tmpl w:val="6A7205C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96771ED"/>
    <w:multiLevelType w:val="hybridMultilevel"/>
    <w:tmpl w:val="B46E6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F80727"/>
    <w:multiLevelType w:val="multilevel"/>
    <w:tmpl w:val="4CD84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397045E"/>
    <w:multiLevelType w:val="multilevel"/>
    <w:tmpl w:val="674086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8D35FA9"/>
    <w:multiLevelType w:val="hybridMultilevel"/>
    <w:tmpl w:val="82405D78"/>
    <w:lvl w:ilvl="0" w:tplc="BB0C540A">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4317490"/>
    <w:multiLevelType w:val="hybridMultilevel"/>
    <w:tmpl w:val="F456238C"/>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B756DE"/>
    <w:multiLevelType w:val="hybridMultilevel"/>
    <w:tmpl w:val="90EE9D18"/>
    <w:lvl w:ilvl="0" w:tplc="FDF8CE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252D03"/>
    <w:multiLevelType w:val="multilevel"/>
    <w:tmpl w:val="1B9C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56484A"/>
    <w:multiLevelType w:val="hybridMultilevel"/>
    <w:tmpl w:val="022A444A"/>
    <w:lvl w:ilvl="0" w:tplc="E902971E">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AD2848"/>
    <w:multiLevelType w:val="hybridMultilevel"/>
    <w:tmpl w:val="ABE4BA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A8645F8"/>
    <w:multiLevelType w:val="hybridMultilevel"/>
    <w:tmpl w:val="820C7E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7B2E07"/>
    <w:multiLevelType w:val="hybridMultilevel"/>
    <w:tmpl w:val="FFAAC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834D3C"/>
    <w:multiLevelType w:val="hybridMultilevel"/>
    <w:tmpl w:val="C12E96B4"/>
    <w:lvl w:ilvl="0" w:tplc="01FA1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5E7D2D84"/>
    <w:multiLevelType w:val="hybridMultilevel"/>
    <w:tmpl w:val="AF9EAB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6A80CDA"/>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D028B6"/>
    <w:multiLevelType w:val="hybridMultilevel"/>
    <w:tmpl w:val="32FC56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62948AB"/>
    <w:multiLevelType w:val="hybridMultilevel"/>
    <w:tmpl w:val="063EE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57092A"/>
    <w:multiLevelType w:val="multilevel"/>
    <w:tmpl w:val="9DE0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6" w15:restartNumberingAfterBreak="0">
    <w:nsid w:val="796740AC"/>
    <w:multiLevelType w:val="multilevel"/>
    <w:tmpl w:val="7756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CEB29A4"/>
    <w:multiLevelType w:val="hybridMultilevel"/>
    <w:tmpl w:val="A8F67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A308DE"/>
    <w:multiLevelType w:val="hybridMultilevel"/>
    <w:tmpl w:val="FE220B70"/>
    <w:lvl w:ilvl="0" w:tplc="E60ABCE4">
      <w:start w:val="1"/>
      <w:numFmt w:val="upperRoman"/>
      <w:suff w:val="space"/>
      <w:lvlText w:val="%1."/>
      <w:lvlJc w:val="left"/>
      <w:pPr>
        <w:ind w:left="644" w:hanging="360"/>
      </w:pPr>
      <w:rPr>
        <w:rFonts w:hint="default"/>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2"/>
  </w:num>
  <w:num w:numId="2">
    <w:abstractNumId w:val="4"/>
  </w:num>
  <w:num w:numId="3">
    <w:abstractNumId w:val="33"/>
  </w:num>
  <w:num w:numId="4">
    <w:abstractNumId w:val="29"/>
  </w:num>
  <w:num w:numId="5">
    <w:abstractNumId w:val="17"/>
  </w:num>
  <w:num w:numId="6">
    <w:abstractNumId w:val="36"/>
  </w:num>
  <w:num w:numId="7">
    <w:abstractNumId w:val="2"/>
  </w:num>
  <w:num w:numId="8">
    <w:abstractNumId w:val="30"/>
  </w:num>
  <w:num w:numId="9">
    <w:abstractNumId w:val="38"/>
  </w:num>
  <w:num w:numId="10">
    <w:abstractNumId w:val="11"/>
  </w:num>
  <w:num w:numId="11">
    <w:abstractNumId w:val="7"/>
  </w:num>
  <w:num w:numId="12">
    <w:abstractNumId w:val="16"/>
  </w:num>
  <w:num w:numId="13">
    <w:abstractNumId w:val="34"/>
  </w:num>
  <w:num w:numId="14">
    <w:abstractNumId w:val="37"/>
  </w:num>
  <w:num w:numId="15">
    <w:abstractNumId w:val="28"/>
  </w:num>
  <w:num w:numId="16">
    <w:abstractNumId w:val="31"/>
  </w:num>
  <w:num w:numId="17">
    <w:abstractNumId w:val="10"/>
  </w:num>
  <w:num w:numId="18">
    <w:abstractNumId w:val="25"/>
  </w:num>
  <w:num w:numId="19">
    <w:abstractNumId w:val="35"/>
  </w:num>
  <w:num w:numId="20">
    <w:abstractNumId w:val="22"/>
  </w:num>
  <w:num w:numId="21">
    <w:abstractNumId w:val="27"/>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3"/>
  </w:num>
  <w:num w:numId="25">
    <w:abstractNumId w:val="39"/>
  </w:num>
  <w:num w:numId="26">
    <w:abstractNumId w:val="9"/>
  </w:num>
  <w:num w:numId="27">
    <w:abstractNumId w:val="6"/>
  </w:num>
  <w:num w:numId="28">
    <w:abstractNumId w:val="15"/>
  </w:num>
  <w:num w:numId="29">
    <w:abstractNumId w:val="21"/>
  </w:num>
  <w:num w:numId="30">
    <w:abstractNumId w:val="0"/>
  </w:num>
  <w:num w:numId="31">
    <w:abstractNumId w:val="24"/>
  </w:num>
  <w:num w:numId="32">
    <w:abstractNumId w:val="13"/>
  </w:num>
  <w:num w:numId="33">
    <w:abstractNumId w:val="19"/>
  </w:num>
  <w:num w:numId="34">
    <w:abstractNumId w:val="20"/>
  </w:num>
  <w:num w:numId="35">
    <w:abstractNumId w:val="1"/>
  </w:num>
  <w:num w:numId="36">
    <w:abstractNumId w:val="8"/>
  </w:num>
  <w:num w:numId="37">
    <w:abstractNumId w:val="32"/>
  </w:num>
  <w:num w:numId="38">
    <w:abstractNumId w:val="14"/>
  </w:num>
  <w:num w:numId="39">
    <w:abstractNumId w:val="5"/>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0BD"/>
    <w:rsid w:val="00004EDA"/>
    <w:rsid w:val="00005804"/>
    <w:rsid w:val="0001303C"/>
    <w:rsid w:val="00073A19"/>
    <w:rsid w:val="00077C85"/>
    <w:rsid w:val="00086756"/>
    <w:rsid w:val="000B2DD0"/>
    <w:rsid w:val="000B608B"/>
    <w:rsid w:val="00122978"/>
    <w:rsid w:val="001D4613"/>
    <w:rsid w:val="002004BC"/>
    <w:rsid w:val="002016C7"/>
    <w:rsid w:val="0029115D"/>
    <w:rsid w:val="00292571"/>
    <w:rsid w:val="002C46A8"/>
    <w:rsid w:val="00310CD2"/>
    <w:rsid w:val="003B5F79"/>
    <w:rsid w:val="003E312D"/>
    <w:rsid w:val="00406B8F"/>
    <w:rsid w:val="004122FF"/>
    <w:rsid w:val="0046274E"/>
    <w:rsid w:val="004851B0"/>
    <w:rsid w:val="00515F5D"/>
    <w:rsid w:val="00584C78"/>
    <w:rsid w:val="005C462A"/>
    <w:rsid w:val="005C4F6F"/>
    <w:rsid w:val="00607477"/>
    <w:rsid w:val="00612848"/>
    <w:rsid w:val="00620DE4"/>
    <w:rsid w:val="006349D3"/>
    <w:rsid w:val="00640E07"/>
    <w:rsid w:val="0065278F"/>
    <w:rsid w:val="00664FB4"/>
    <w:rsid w:val="00680717"/>
    <w:rsid w:val="006A4938"/>
    <w:rsid w:val="006B08C6"/>
    <w:rsid w:val="00864194"/>
    <w:rsid w:val="008805E2"/>
    <w:rsid w:val="008A2FA0"/>
    <w:rsid w:val="008A7D67"/>
    <w:rsid w:val="008D34FF"/>
    <w:rsid w:val="008D7D90"/>
    <w:rsid w:val="008E60EC"/>
    <w:rsid w:val="009254BC"/>
    <w:rsid w:val="00931C8B"/>
    <w:rsid w:val="0094646F"/>
    <w:rsid w:val="009A05F2"/>
    <w:rsid w:val="00AE4C32"/>
    <w:rsid w:val="00B43C2B"/>
    <w:rsid w:val="00B57C5C"/>
    <w:rsid w:val="00B73E3A"/>
    <w:rsid w:val="00BB290A"/>
    <w:rsid w:val="00BB7060"/>
    <w:rsid w:val="00C03DCE"/>
    <w:rsid w:val="00C56A33"/>
    <w:rsid w:val="00D27942"/>
    <w:rsid w:val="00D31950"/>
    <w:rsid w:val="00D63BF9"/>
    <w:rsid w:val="00DD41C3"/>
    <w:rsid w:val="00E06D9A"/>
    <w:rsid w:val="00EB36E8"/>
    <w:rsid w:val="00ED4148"/>
    <w:rsid w:val="00F1259B"/>
    <w:rsid w:val="00FF30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DB8FBD"/>
  <w15:chartTrackingRefBased/>
  <w15:docId w15:val="{DB8D05B0-0352-4255-AFFF-7936CE101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0BD"/>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FF30BD"/>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FF30BD"/>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FF30BD"/>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FF30B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nhideWhenUsed/>
    <w:qFormat/>
    <w:rsid w:val="00FF30B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nhideWhenUsed/>
    <w:qFormat/>
    <w:rsid w:val="00FF30B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30BD"/>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FF30B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F30BD"/>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rsid w:val="00FF30B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rsid w:val="00FF30B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FF30BD"/>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FF30BD"/>
    <w:pPr>
      <w:tabs>
        <w:tab w:val="center" w:pos="4252"/>
        <w:tab w:val="right" w:pos="8504"/>
      </w:tabs>
    </w:pPr>
  </w:style>
  <w:style w:type="character" w:customStyle="1" w:styleId="EncabezadoCar">
    <w:name w:val="Encabezado Car"/>
    <w:basedOn w:val="Fuentedeprrafopredeter"/>
    <w:link w:val="Encabezado"/>
    <w:uiPriority w:val="99"/>
    <w:rsid w:val="00FF30BD"/>
    <w:rPr>
      <w:rFonts w:eastAsiaTheme="minorEastAsia"/>
      <w:sz w:val="24"/>
      <w:szCs w:val="24"/>
      <w:lang w:val="es-ES_tradnl" w:eastAsia="es-ES"/>
    </w:rPr>
  </w:style>
  <w:style w:type="paragraph" w:styleId="Piedepgina">
    <w:name w:val="footer"/>
    <w:basedOn w:val="Normal"/>
    <w:link w:val="PiedepginaCar"/>
    <w:uiPriority w:val="99"/>
    <w:unhideWhenUsed/>
    <w:rsid w:val="00FF30BD"/>
    <w:pPr>
      <w:tabs>
        <w:tab w:val="center" w:pos="4252"/>
        <w:tab w:val="right" w:pos="8504"/>
      </w:tabs>
    </w:pPr>
  </w:style>
  <w:style w:type="character" w:customStyle="1" w:styleId="PiedepginaCar">
    <w:name w:val="Pie de página Car"/>
    <w:basedOn w:val="Fuentedeprrafopredeter"/>
    <w:link w:val="Piedepgina"/>
    <w:uiPriority w:val="99"/>
    <w:rsid w:val="00FF30BD"/>
    <w:rPr>
      <w:rFonts w:eastAsiaTheme="minorEastAsia"/>
      <w:sz w:val="24"/>
      <w:szCs w:val="24"/>
      <w:lang w:val="es-ES_tradnl" w:eastAsia="es-ES"/>
    </w:rPr>
  </w:style>
  <w:style w:type="table" w:styleId="Tablaconcuadrcula">
    <w:name w:val="Table Grid"/>
    <w:basedOn w:val="Tablanormal"/>
    <w:uiPriority w:val="59"/>
    <w:rsid w:val="00FF30B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F30B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F30BD"/>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FF30B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F30B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F30B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F30BD"/>
    <w:rPr>
      <w:rFonts w:eastAsiaTheme="minorEastAsia"/>
      <w:sz w:val="20"/>
      <w:szCs w:val="20"/>
      <w:lang w:val="es-ES_tradnl" w:eastAsia="es-ES"/>
    </w:rPr>
  </w:style>
  <w:style w:type="table" w:styleId="Tablanormal1">
    <w:name w:val="Plain Table 1"/>
    <w:basedOn w:val="Tablanormal"/>
    <w:uiPriority w:val="41"/>
    <w:rsid w:val="00FF30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globo">
    <w:name w:val="Balloon Text"/>
    <w:basedOn w:val="Normal"/>
    <w:link w:val="TextodegloboCar"/>
    <w:uiPriority w:val="99"/>
    <w:semiHidden/>
    <w:unhideWhenUsed/>
    <w:rsid w:val="00FF30B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F30BD"/>
    <w:rPr>
      <w:rFonts w:ascii="Lucida Grande" w:eastAsiaTheme="minorEastAsia" w:hAnsi="Lucida Grande" w:cs="Lucida Grande"/>
      <w:sz w:val="18"/>
      <w:szCs w:val="18"/>
      <w:lang w:val="es-ES_tradnl" w:eastAsia="es-ES"/>
    </w:rPr>
  </w:style>
  <w:style w:type="paragraph" w:styleId="NormalWeb">
    <w:name w:val="Normal (Web)"/>
    <w:basedOn w:val="Normal"/>
    <w:uiPriority w:val="99"/>
    <w:rsid w:val="00FF30BD"/>
    <w:pPr>
      <w:spacing w:before="100" w:beforeAutospacing="1" w:after="100" w:afterAutospacing="1"/>
    </w:pPr>
    <w:rPr>
      <w:rFonts w:ascii="Times New Roman" w:eastAsia="Times New Roman" w:hAnsi="Times New Roman" w:cs="Times New Roman"/>
      <w:lang w:val="es-MX"/>
    </w:rPr>
  </w:style>
  <w:style w:type="character" w:styleId="Textoennegrita">
    <w:name w:val="Strong"/>
    <w:uiPriority w:val="22"/>
    <w:qFormat/>
    <w:rsid w:val="00FF30BD"/>
    <w:rPr>
      <w:b/>
      <w:bCs/>
    </w:rPr>
  </w:style>
  <w:style w:type="character" w:styleId="Hipervnculovisitado">
    <w:name w:val="FollowedHyperlink"/>
    <w:basedOn w:val="Fuentedeprrafopredeter"/>
    <w:uiPriority w:val="99"/>
    <w:semiHidden/>
    <w:unhideWhenUsed/>
    <w:rsid w:val="00FF30BD"/>
    <w:rPr>
      <w:color w:val="954F72" w:themeColor="followedHyperlink"/>
      <w:u w:val="single"/>
    </w:rPr>
  </w:style>
  <w:style w:type="paragraph" w:styleId="Textoindependiente2">
    <w:name w:val="Body Text 2"/>
    <w:basedOn w:val="Normal"/>
    <w:link w:val="Textoindependiente2Car"/>
    <w:uiPriority w:val="99"/>
    <w:unhideWhenUsed/>
    <w:rsid w:val="00FF30BD"/>
    <w:pPr>
      <w:spacing w:after="120" w:line="480" w:lineRule="auto"/>
    </w:pPr>
    <w:rPr>
      <w:rFonts w:ascii="Times New Roman" w:eastAsia="Times New Roman" w:hAnsi="Times New Roman" w:cs="Times New Roman"/>
      <w:lang w:val="es-MX"/>
    </w:rPr>
  </w:style>
  <w:style w:type="character" w:customStyle="1" w:styleId="Textoindependiente2Car">
    <w:name w:val="Texto independiente 2 Car"/>
    <w:basedOn w:val="Fuentedeprrafopredeter"/>
    <w:link w:val="Textoindependiente2"/>
    <w:uiPriority w:val="99"/>
    <w:rsid w:val="00FF30BD"/>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FF30BD"/>
    <w:rPr>
      <w:sz w:val="16"/>
      <w:szCs w:val="16"/>
    </w:rPr>
  </w:style>
  <w:style w:type="character" w:customStyle="1" w:styleId="apple-converted-space">
    <w:name w:val="apple-converted-space"/>
    <w:basedOn w:val="Fuentedeprrafopredeter"/>
    <w:rsid w:val="00FF30BD"/>
  </w:style>
  <w:style w:type="paragraph" w:customStyle="1" w:styleId="Default">
    <w:name w:val="Default"/>
    <w:rsid w:val="00FF30BD"/>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FF30BD"/>
    <w:pPr>
      <w:ind w:left="708"/>
    </w:pPr>
    <w:rPr>
      <w:rFonts w:ascii="Times New Roman" w:eastAsia="Times New Roman" w:hAnsi="Times New Roman" w:cs="Times New Roman"/>
      <w:lang w:val="es-MX"/>
    </w:rPr>
  </w:style>
  <w:style w:type="character" w:customStyle="1" w:styleId="Listavistosa-nfasis1Car">
    <w:name w:val="Lista vistosa - Énfasis 1 Car"/>
    <w:link w:val="Listavistosa-nfasis11"/>
    <w:uiPriority w:val="34"/>
    <w:locked/>
    <w:rsid w:val="00FF30B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FF30BD"/>
    <w:pPr>
      <w:spacing w:after="101" w:line="216" w:lineRule="exact"/>
      <w:ind w:firstLine="288"/>
      <w:jc w:val="both"/>
    </w:pPr>
    <w:rPr>
      <w:rFonts w:ascii="Arial" w:eastAsia="Times New Roman" w:hAnsi="Arial" w:cs="Arial"/>
      <w:sz w:val="18"/>
      <w:szCs w:val="18"/>
      <w:lang w:val="es-MX"/>
    </w:rPr>
  </w:style>
  <w:style w:type="character" w:customStyle="1" w:styleId="apple-style-span">
    <w:name w:val="apple-style-span"/>
    <w:rsid w:val="00FF30BD"/>
  </w:style>
  <w:style w:type="paragraph" w:styleId="Sinespaciado">
    <w:name w:val="No Spacing"/>
    <w:aliases w:val="Francesa,INAI"/>
    <w:link w:val="SinespaciadoCar"/>
    <w:uiPriority w:val="1"/>
    <w:qFormat/>
    <w:rsid w:val="00FF30B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FF30BD"/>
    <w:rPr>
      <w:rFonts w:ascii="Courier New" w:eastAsia="Times New Roman" w:hAnsi="Courier New" w:cs="Times New Roman"/>
      <w:sz w:val="20"/>
      <w:szCs w:val="20"/>
      <w:lang w:val="es-MX"/>
    </w:rPr>
  </w:style>
  <w:style w:type="character" w:customStyle="1" w:styleId="TextosinformatoCar">
    <w:name w:val="Texto sin formato Car"/>
    <w:basedOn w:val="Fuentedeprrafopredeter"/>
    <w:link w:val="Textosinformato"/>
    <w:rsid w:val="00FF30BD"/>
    <w:rPr>
      <w:rFonts w:ascii="Courier New" w:eastAsia="Times New Roman" w:hAnsi="Courier New" w:cs="Times New Roman"/>
      <w:sz w:val="20"/>
      <w:szCs w:val="20"/>
      <w:lang w:eastAsia="es-ES"/>
    </w:rPr>
  </w:style>
  <w:style w:type="paragraph" w:customStyle="1" w:styleId="Standard">
    <w:name w:val="Standard"/>
    <w:rsid w:val="00FF30B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FF30BD"/>
    <w:rPr>
      <w:rFonts w:ascii="Arial" w:hAnsi="Arial" w:cs="Arial" w:hint="default"/>
      <w:b/>
      <w:bCs/>
      <w:sz w:val="18"/>
      <w:szCs w:val="18"/>
    </w:rPr>
  </w:style>
  <w:style w:type="paragraph" w:customStyle="1" w:styleId="Pa2">
    <w:name w:val="Pa2"/>
    <w:basedOn w:val="Normal"/>
    <w:next w:val="Normal"/>
    <w:uiPriority w:val="99"/>
    <w:rsid w:val="00FF30BD"/>
    <w:pPr>
      <w:autoSpaceDE w:val="0"/>
      <w:autoSpaceDN w:val="0"/>
      <w:adjustRightInd w:val="0"/>
      <w:spacing w:line="240" w:lineRule="atLeast"/>
    </w:pPr>
    <w:rPr>
      <w:rFonts w:ascii="Helvetica" w:eastAsia="Times New Roman" w:hAnsi="Helvetica" w:cs="Times New Roman"/>
      <w:lang w:eastAsia="es-ES_tradnl"/>
    </w:rPr>
  </w:style>
  <w:style w:type="paragraph" w:customStyle="1" w:styleId="q">
    <w:name w:val="q"/>
    <w:basedOn w:val="Normal"/>
    <w:rsid w:val="00FF30BD"/>
    <w:pPr>
      <w:spacing w:before="100" w:beforeAutospacing="1" w:after="100" w:afterAutospacing="1"/>
    </w:pPr>
    <w:rPr>
      <w:rFonts w:ascii="Times New Roman" w:eastAsia="Times New Roman" w:hAnsi="Times New Roman" w:cs="Times New Roman"/>
      <w:lang w:val="es-MX" w:eastAsia="es-MX"/>
    </w:rPr>
  </w:style>
  <w:style w:type="character" w:customStyle="1" w:styleId="d">
    <w:name w:val="d"/>
    <w:basedOn w:val="Fuentedeprrafopredeter"/>
    <w:rsid w:val="00FF30BD"/>
  </w:style>
  <w:style w:type="character" w:customStyle="1" w:styleId="b">
    <w:name w:val="b"/>
    <w:basedOn w:val="Fuentedeprrafopredeter"/>
    <w:rsid w:val="00FF30BD"/>
  </w:style>
  <w:style w:type="character" w:customStyle="1" w:styleId="k">
    <w:name w:val="k"/>
    <w:basedOn w:val="Fuentedeprrafopredeter"/>
    <w:rsid w:val="00FF30BD"/>
  </w:style>
  <w:style w:type="character" w:customStyle="1" w:styleId="h">
    <w:name w:val="h"/>
    <w:basedOn w:val="Fuentedeprrafopredeter"/>
    <w:rsid w:val="00FF30BD"/>
  </w:style>
  <w:style w:type="character" w:styleId="CitaHTML">
    <w:name w:val="HTML Cite"/>
    <w:uiPriority w:val="99"/>
    <w:semiHidden/>
    <w:unhideWhenUsed/>
    <w:rsid w:val="00FF30BD"/>
    <w:rPr>
      <w:i/>
      <w:iCs/>
    </w:rPr>
  </w:style>
  <w:style w:type="paragraph" w:customStyle="1" w:styleId="RSCGnotaalpie">
    <w:name w:val="RSCG nota al pie"/>
    <w:basedOn w:val="Normal"/>
    <w:uiPriority w:val="99"/>
    <w:qFormat/>
    <w:rsid w:val="00FF30BD"/>
    <w:pPr>
      <w:spacing w:after="120"/>
      <w:jc w:val="both"/>
    </w:pPr>
    <w:rPr>
      <w:rFonts w:ascii="Palatino" w:eastAsia="Times New Roman" w:hAnsi="Palatino"/>
      <w:sz w:val="22"/>
      <w:szCs w:val="22"/>
      <w:lang w:val="es-MX" w:eastAsia="en-US"/>
    </w:rPr>
  </w:style>
  <w:style w:type="character" w:customStyle="1" w:styleId="lbl-encabezado-blanco2">
    <w:name w:val="lbl-encabezado-blanco2"/>
    <w:rsid w:val="00FF30BD"/>
    <w:rPr>
      <w:color w:val="FFFFFF"/>
    </w:rPr>
  </w:style>
  <w:style w:type="character" w:customStyle="1" w:styleId="TextoCar">
    <w:name w:val="Texto Car"/>
    <w:link w:val="Texto"/>
    <w:locked/>
    <w:rsid w:val="00FF30BD"/>
    <w:rPr>
      <w:rFonts w:ascii="Arial" w:eastAsia="Times New Roman" w:hAnsi="Arial" w:cs="Arial"/>
      <w:sz w:val="18"/>
      <w:szCs w:val="18"/>
      <w:lang w:eastAsia="es-ES"/>
    </w:rPr>
  </w:style>
  <w:style w:type="paragraph" w:customStyle="1" w:styleId="ANOTACION">
    <w:name w:val="ANOTACION"/>
    <w:basedOn w:val="Normal"/>
    <w:link w:val="ANOTACIONCar"/>
    <w:rsid w:val="00FF30BD"/>
    <w:pPr>
      <w:spacing w:before="101" w:after="101"/>
      <w:jc w:val="center"/>
    </w:pPr>
    <w:rPr>
      <w:rFonts w:ascii="Times New Roman" w:eastAsia="Times New Roman" w:hAnsi="Times New Roman" w:cs="Times New Roman"/>
      <w:b/>
      <w:sz w:val="18"/>
      <w:szCs w:val="18"/>
      <w:lang w:val="es-MX"/>
    </w:rPr>
  </w:style>
  <w:style w:type="character" w:customStyle="1" w:styleId="ANOTACIONCar">
    <w:name w:val="ANOTACION Car"/>
    <w:link w:val="ANOTACION"/>
    <w:locked/>
    <w:rsid w:val="00FF30B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FF30BD"/>
    <w:rPr>
      <w:i/>
      <w:iCs/>
    </w:rPr>
  </w:style>
  <w:style w:type="character" w:customStyle="1" w:styleId="SinespaciadoCar">
    <w:name w:val="Sin espaciado Car"/>
    <w:aliases w:val="Francesa Car,INAI Car"/>
    <w:link w:val="Sinespaciado"/>
    <w:uiPriority w:val="1"/>
    <w:locked/>
    <w:rsid w:val="00FF30B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FF30BD"/>
    <w:rPr>
      <w:rFonts w:ascii="Times New Roman" w:eastAsia="Times New Roman" w:hAnsi="Times New Roman" w:cs="Times New Roman"/>
      <w:lang w:val="es-MX"/>
    </w:rPr>
  </w:style>
  <w:style w:type="paragraph" w:styleId="Textocomentario">
    <w:name w:val="annotation text"/>
    <w:basedOn w:val="Normal"/>
    <w:link w:val="TextocomentarioCar"/>
    <w:uiPriority w:val="99"/>
    <w:semiHidden/>
    <w:unhideWhenUsed/>
    <w:rsid w:val="00FF30BD"/>
    <w:rPr>
      <w:rFonts w:ascii="Times New Roman" w:eastAsia="Times New Roman" w:hAnsi="Times New Roman" w:cs="Times New Roman"/>
      <w:sz w:val="20"/>
      <w:szCs w:val="20"/>
      <w:lang w:val="es-MX"/>
    </w:rPr>
  </w:style>
  <w:style w:type="character" w:customStyle="1" w:styleId="TextocomentarioCar">
    <w:name w:val="Texto comentario Car"/>
    <w:basedOn w:val="Fuentedeprrafopredeter"/>
    <w:link w:val="Textocomentario"/>
    <w:uiPriority w:val="99"/>
    <w:semiHidden/>
    <w:rsid w:val="00FF30B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F30BD"/>
    <w:rPr>
      <w:b/>
      <w:bCs/>
    </w:rPr>
  </w:style>
  <w:style w:type="character" w:customStyle="1" w:styleId="AsuntodelcomentarioCar">
    <w:name w:val="Asunto del comentario Car"/>
    <w:basedOn w:val="TextocomentarioCar"/>
    <w:link w:val="Asuntodelcomentario"/>
    <w:uiPriority w:val="99"/>
    <w:semiHidden/>
    <w:rsid w:val="00FF30B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FF30BD"/>
    <w:pPr>
      <w:tabs>
        <w:tab w:val="left" w:pos="720"/>
      </w:tabs>
      <w:spacing w:after="101" w:line="216" w:lineRule="exact"/>
      <w:ind w:left="720" w:hanging="432"/>
      <w:jc w:val="both"/>
    </w:pPr>
    <w:rPr>
      <w:rFonts w:ascii="Arial" w:eastAsia="Times New Roman" w:hAnsi="Arial" w:cs="Arial"/>
      <w:sz w:val="18"/>
      <w:szCs w:val="18"/>
      <w:lang w:val="es-ES"/>
    </w:rPr>
  </w:style>
  <w:style w:type="character" w:customStyle="1" w:styleId="ROMANOSCar">
    <w:name w:val="ROMANOS Car"/>
    <w:link w:val="ROMANOS"/>
    <w:locked/>
    <w:rsid w:val="00FF30B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FF30BD"/>
  </w:style>
  <w:style w:type="character" w:customStyle="1" w:styleId="Ninguno">
    <w:name w:val="Ninguno"/>
    <w:rsid w:val="00FF30BD"/>
    <w:rPr>
      <w:lang w:val="es-ES_tradnl"/>
    </w:rPr>
  </w:style>
  <w:style w:type="paragraph" w:customStyle="1" w:styleId="Cuerpo">
    <w:name w:val="Cuerpo"/>
    <w:rsid w:val="00FF30B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FF30BD"/>
    <w:pPr>
      <w:numPr>
        <w:numId w:val="10"/>
      </w:numPr>
    </w:pPr>
  </w:style>
  <w:style w:type="numbering" w:customStyle="1" w:styleId="Estiloimportado1">
    <w:name w:val="Estilo importado 1"/>
    <w:qFormat/>
    <w:rsid w:val="00FF30BD"/>
    <w:pPr>
      <w:numPr>
        <w:numId w:val="11"/>
      </w:numPr>
    </w:pPr>
  </w:style>
  <w:style w:type="character" w:customStyle="1" w:styleId="normaltextrun">
    <w:name w:val="normaltextrun"/>
    <w:basedOn w:val="Fuentedeprrafopredeter"/>
    <w:rsid w:val="00FF30BD"/>
  </w:style>
  <w:style w:type="paragraph" w:customStyle="1" w:styleId="INCISO">
    <w:name w:val="INCISO"/>
    <w:basedOn w:val="Normal"/>
    <w:rsid w:val="00FF30BD"/>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FF30BD"/>
    <w:pPr>
      <w:spacing w:before="100" w:beforeAutospacing="1" w:after="100" w:afterAutospacing="1"/>
    </w:pPr>
    <w:rPr>
      <w:rFonts w:ascii="Times New Roman" w:eastAsia="Times New Roman" w:hAnsi="Times New Roman" w:cs="Times New Roman"/>
      <w:lang w:val="es-MX" w:eastAsia="es-MX"/>
    </w:rPr>
  </w:style>
  <w:style w:type="paragraph" w:customStyle="1" w:styleId="j">
    <w:name w:val="j"/>
    <w:basedOn w:val="Normal"/>
    <w:rsid w:val="00FF30BD"/>
    <w:pPr>
      <w:spacing w:before="100" w:beforeAutospacing="1" w:after="100" w:afterAutospacing="1"/>
    </w:pPr>
    <w:rPr>
      <w:rFonts w:ascii="Times New Roman" w:eastAsia="Times New Roman" w:hAnsi="Times New Roman" w:cs="Times New Roman"/>
      <w:lang w:val="es-MX" w:eastAsia="es-MX"/>
    </w:rPr>
  </w:style>
  <w:style w:type="character" w:customStyle="1" w:styleId="nacep">
    <w:name w:val="n_acep"/>
    <w:basedOn w:val="Fuentedeprrafopredeter"/>
    <w:rsid w:val="00FF30BD"/>
  </w:style>
  <w:style w:type="paragraph" w:customStyle="1" w:styleId="m5212863947045306324gmail-msonormal">
    <w:name w:val="m_5212863947045306324gmail-msonormal"/>
    <w:basedOn w:val="Normal"/>
    <w:rsid w:val="00FF30BD"/>
    <w:pPr>
      <w:spacing w:before="100" w:beforeAutospacing="1" w:after="100" w:afterAutospacing="1"/>
    </w:pPr>
    <w:rPr>
      <w:rFonts w:ascii="Times New Roman" w:eastAsia="Times New Roman" w:hAnsi="Times New Roman" w:cs="Times New Roman"/>
      <w:lang w:val="es-MX" w:eastAsia="es-MX"/>
    </w:rPr>
  </w:style>
  <w:style w:type="character" w:customStyle="1" w:styleId="user-highlighted-active">
    <w:name w:val="user-highlighted-active"/>
    <w:basedOn w:val="Fuentedeprrafopredeter"/>
    <w:rsid w:val="00FF30BD"/>
  </w:style>
  <w:style w:type="paragraph" w:styleId="Lista">
    <w:name w:val="List"/>
    <w:basedOn w:val="Normal"/>
    <w:uiPriority w:val="99"/>
    <w:unhideWhenUsed/>
    <w:rsid w:val="00FF30BD"/>
    <w:pPr>
      <w:ind w:left="283" w:hanging="283"/>
      <w:contextualSpacing/>
    </w:pPr>
    <w:rPr>
      <w:rFonts w:ascii="Times New Roman" w:eastAsia="Times New Roman" w:hAnsi="Times New Roman" w:cs="Times New Roman"/>
      <w:lang w:val="es-ES"/>
    </w:rPr>
  </w:style>
  <w:style w:type="paragraph" w:styleId="Lista2">
    <w:name w:val="List 2"/>
    <w:basedOn w:val="Normal"/>
    <w:uiPriority w:val="99"/>
    <w:unhideWhenUsed/>
    <w:rsid w:val="00FF30BD"/>
    <w:pPr>
      <w:ind w:left="566" w:hanging="283"/>
      <w:contextualSpacing/>
    </w:pPr>
    <w:rPr>
      <w:rFonts w:ascii="Times New Roman" w:eastAsia="Times New Roman" w:hAnsi="Times New Roman" w:cs="Times New Roman"/>
      <w:lang w:val="es-ES"/>
    </w:rPr>
  </w:style>
  <w:style w:type="paragraph" w:styleId="Lista3">
    <w:name w:val="List 3"/>
    <w:basedOn w:val="Normal"/>
    <w:uiPriority w:val="99"/>
    <w:unhideWhenUsed/>
    <w:rsid w:val="00FF30BD"/>
    <w:pPr>
      <w:ind w:left="849" w:hanging="283"/>
      <w:contextualSpacing/>
    </w:pPr>
    <w:rPr>
      <w:rFonts w:ascii="Times New Roman" w:eastAsia="Times New Roman" w:hAnsi="Times New Roman" w:cs="Times New Roman"/>
      <w:lang w:val="es-ES"/>
    </w:rPr>
  </w:style>
  <w:style w:type="paragraph" w:styleId="Textoindependiente">
    <w:name w:val="Body Text"/>
    <w:basedOn w:val="Normal"/>
    <w:link w:val="TextoindependienteCar"/>
    <w:uiPriority w:val="99"/>
    <w:unhideWhenUsed/>
    <w:qFormat/>
    <w:rsid w:val="00FF30BD"/>
    <w:pPr>
      <w:spacing w:after="120"/>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uiPriority w:val="99"/>
    <w:rsid w:val="00FF30BD"/>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FF30BD"/>
    <w:pPr>
      <w:spacing w:after="120"/>
      <w:ind w:left="283"/>
    </w:pPr>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rsid w:val="00FF30BD"/>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FF30B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F30BD"/>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FF30BD"/>
  </w:style>
  <w:style w:type="character" w:customStyle="1" w:styleId="titulorubrolgt">
    <w:name w:val="titulorubrolgt"/>
    <w:basedOn w:val="Fuentedeprrafopredeter"/>
    <w:rsid w:val="00FF30BD"/>
  </w:style>
  <w:style w:type="paragraph" w:customStyle="1" w:styleId="Text">
    <w:name w:val="Text"/>
    <w:basedOn w:val="Normal"/>
    <w:link w:val="TextChar"/>
    <w:rsid w:val="00FF30BD"/>
    <w:pPr>
      <w:spacing w:after="240"/>
    </w:pPr>
    <w:rPr>
      <w:rFonts w:ascii="Times New Roman" w:eastAsia="Times New Roman" w:hAnsi="Times New Roman" w:cs="Times New Roman"/>
      <w:szCs w:val="20"/>
      <w:lang w:val="en-US" w:eastAsia="en-US"/>
    </w:rPr>
  </w:style>
  <w:style w:type="character" w:customStyle="1" w:styleId="TextChar">
    <w:name w:val="Text Char"/>
    <w:link w:val="Text"/>
    <w:locked/>
    <w:rsid w:val="00FF30BD"/>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FF30BD"/>
    <w:pPr>
      <w:spacing w:line="360" w:lineRule="auto"/>
      <w:ind w:left="709" w:right="709"/>
      <w:jc w:val="both"/>
    </w:pPr>
    <w:rPr>
      <w:rFonts w:ascii="Arial" w:eastAsia="Times New Roman" w:hAnsi="Arial" w:cs="Arial"/>
      <w:b/>
      <w:bCs/>
      <w:i/>
      <w:iCs/>
      <w:sz w:val="30"/>
      <w:szCs w:val="30"/>
      <w:lang w:val="es-MX" w:eastAsia="es-MX"/>
    </w:rPr>
  </w:style>
  <w:style w:type="paragraph" w:customStyle="1" w:styleId="FAFunotente1">
    <w:name w:val="FA Fu?notente1"/>
    <w:basedOn w:val="Normal"/>
    <w:next w:val="Textonotapie"/>
    <w:uiPriority w:val="99"/>
    <w:rsid w:val="00FF30BD"/>
    <w:rPr>
      <w:rFonts w:eastAsia="Cambria"/>
      <w:sz w:val="20"/>
      <w:szCs w:val="20"/>
      <w:lang w:val="es-MX" w:eastAsia="en-US"/>
    </w:rPr>
  </w:style>
  <w:style w:type="paragraph" w:customStyle="1" w:styleId="paragraph">
    <w:name w:val="paragraph"/>
    <w:basedOn w:val="Normal"/>
    <w:rsid w:val="00FF30BD"/>
    <w:pPr>
      <w:spacing w:before="100" w:beforeAutospacing="1" w:after="100" w:afterAutospacing="1" w:line="264" w:lineRule="auto"/>
    </w:pPr>
    <w:rPr>
      <w:sz w:val="20"/>
      <w:szCs w:val="20"/>
      <w:lang w:val="es-MX" w:eastAsia="es-MX"/>
    </w:rPr>
  </w:style>
  <w:style w:type="table" w:customStyle="1" w:styleId="Tablaconcuadrcula1">
    <w:name w:val="Tabla con cuadrícula1"/>
    <w:basedOn w:val="Tablanormal"/>
    <w:next w:val="Tablaconcuadrcula"/>
    <w:uiPriority w:val="59"/>
    <w:rsid w:val="00FF30BD"/>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FF30B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FF30BD"/>
    <w:rPr>
      <w:color w:val="605E5C"/>
      <w:shd w:val="clear" w:color="auto" w:fill="E1DFDD"/>
    </w:rPr>
  </w:style>
  <w:style w:type="paragraph" w:customStyle="1" w:styleId="temp">
    <w:name w:val="temp"/>
    <w:basedOn w:val="Normal"/>
    <w:rsid w:val="00FF30BD"/>
    <w:pPr>
      <w:spacing w:before="100" w:beforeAutospacing="1" w:after="100" w:afterAutospacing="1"/>
    </w:pPr>
    <w:rPr>
      <w:rFonts w:ascii="Times New Roman" w:eastAsia="Times New Roman" w:hAnsi="Times New Roman" w:cs="Times New Roman"/>
      <w:lang w:val="es-MX" w:eastAsia="es-MX"/>
    </w:rPr>
  </w:style>
  <w:style w:type="character" w:customStyle="1" w:styleId="bold">
    <w:name w:val="bold"/>
    <w:basedOn w:val="Fuentedeprrafopredeter"/>
    <w:rsid w:val="00FF30BD"/>
  </w:style>
  <w:style w:type="paragraph" w:customStyle="1" w:styleId="ng-star-inserted">
    <w:name w:val="ng-star-inserted"/>
    <w:basedOn w:val="Normal"/>
    <w:rsid w:val="00FF30BD"/>
    <w:pPr>
      <w:spacing w:before="100" w:beforeAutospacing="1" w:after="100" w:afterAutospacing="1"/>
    </w:pPr>
    <w:rPr>
      <w:rFonts w:ascii="Times New Roman" w:eastAsia="Times New Roman" w:hAnsi="Times New Roman" w:cs="Times New Roman"/>
      <w:lang w:val="es-MX" w:eastAsia="es-MX"/>
    </w:rPr>
  </w:style>
  <w:style w:type="character" w:customStyle="1" w:styleId="Mencinsinresolver2">
    <w:name w:val="Mención sin resolver2"/>
    <w:basedOn w:val="Fuentedeprrafopredeter"/>
    <w:uiPriority w:val="99"/>
    <w:semiHidden/>
    <w:unhideWhenUsed/>
    <w:rsid w:val="00FF30BD"/>
    <w:rPr>
      <w:color w:val="605E5C"/>
      <w:shd w:val="clear" w:color="auto" w:fill="E1DFDD"/>
    </w:rPr>
  </w:style>
  <w:style w:type="character" w:customStyle="1" w:styleId="Mencinsinresolver3">
    <w:name w:val="Mención sin resolver3"/>
    <w:basedOn w:val="Fuentedeprrafopredeter"/>
    <w:uiPriority w:val="99"/>
    <w:semiHidden/>
    <w:unhideWhenUsed/>
    <w:rsid w:val="00FF30BD"/>
    <w:rPr>
      <w:color w:val="605E5C"/>
      <w:shd w:val="clear" w:color="auto" w:fill="E1DFDD"/>
    </w:rPr>
  </w:style>
  <w:style w:type="paragraph" w:styleId="Saludo">
    <w:name w:val="Salutation"/>
    <w:basedOn w:val="Normal"/>
    <w:next w:val="Normal"/>
    <w:link w:val="SaludoCar"/>
    <w:uiPriority w:val="99"/>
    <w:unhideWhenUsed/>
    <w:rsid w:val="00FF30BD"/>
    <w:rPr>
      <w:rFonts w:ascii="Times New Roman" w:eastAsia="Times New Roman" w:hAnsi="Times New Roman" w:cs="Times New Roman"/>
      <w:lang w:val="es-MX"/>
    </w:rPr>
  </w:style>
  <w:style w:type="character" w:customStyle="1" w:styleId="SaludoCar">
    <w:name w:val="Saludo Car"/>
    <w:basedOn w:val="Fuentedeprrafopredeter"/>
    <w:link w:val="Saludo"/>
    <w:uiPriority w:val="99"/>
    <w:rsid w:val="00FF30BD"/>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FF30BD"/>
  </w:style>
  <w:style w:type="character" w:customStyle="1" w:styleId="Mencinsinresolver4">
    <w:name w:val="Mención sin resolver4"/>
    <w:basedOn w:val="Fuentedeprrafopredeter"/>
    <w:uiPriority w:val="99"/>
    <w:semiHidden/>
    <w:unhideWhenUsed/>
    <w:rsid w:val="00FF30BD"/>
    <w:rPr>
      <w:color w:val="605E5C"/>
      <w:shd w:val="clear" w:color="auto" w:fill="E1DFDD"/>
    </w:rPr>
  </w:style>
  <w:style w:type="paragraph" w:styleId="Revisin">
    <w:name w:val="Revision"/>
    <w:hidden/>
    <w:uiPriority w:val="99"/>
    <w:semiHidden/>
    <w:rsid w:val="00FF30BD"/>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FF30BD"/>
  </w:style>
  <w:style w:type="table" w:customStyle="1" w:styleId="Tablaconcuadrcula3">
    <w:name w:val="Tabla con cuadrícula3"/>
    <w:basedOn w:val="Tablanormal"/>
    <w:next w:val="Tablaconcuadrcula"/>
    <w:uiPriority w:val="59"/>
    <w:qFormat/>
    <w:rsid w:val="00FF30B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FF30BD"/>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FF30BD"/>
    <w:pPr>
      <w:keepNext/>
      <w:keepLines/>
      <w:spacing w:before="480" w:after="120"/>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FF30BD"/>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FF30BD"/>
    <w:pPr>
      <w:keepNext/>
      <w:keepLines/>
      <w:spacing w:before="360" w:after="80"/>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FF30BD"/>
    <w:rPr>
      <w:rFonts w:ascii="Georgia" w:eastAsia="Georgia" w:hAnsi="Georgia" w:cs="Georgia"/>
      <w:i/>
      <w:color w:val="666666"/>
      <w:sz w:val="48"/>
      <w:szCs w:val="48"/>
      <w:lang w:val="es-ES" w:eastAsia="es-MX"/>
    </w:rPr>
  </w:style>
  <w:style w:type="table" w:customStyle="1" w:styleId="8">
    <w:name w:val="8"/>
    <w:basedOn w:val="TableNormal"/>
    <w:rsid w:val="00FF30BD"/>
    <w:tblPr>
      <w:tblStyleRowBandSize w:val="1"/>
      <w:tblStyleColBandSize w:val="1"/>
      <w:tblCellMar>
        <w:left w:w="115" w:type="dxa"/>
        <w:right w:w="115" w:type="dxa"/>
      </w:tblCellMar>
    </w:tblPr>
  </w:style>
  <w:style w:type="table" w:customStyle="1" w:styleId="7">
    <w:name w:val="7"/>
    <w:basedOn w:val="TableNormal"/>
    <w:rsid w:val="00FF30BD"/>
    <w:tblPr>
      <w:tblStyleRowBandSize w:val="1"/>
      <w:tblStyleColBandSize w:val="1"/>
      <w:tblCellMar>
        <w:left w:w="115" w:type="dxa"/>
        <w:right w:w="115" w:type="dxa"/>
      </w:tblCellMar>
    </w:tblPr>
  </w:style>
  <w:style w:type="table" w:customStyle="1" w:styleId="6">
    <w:name w:val="6"/>
    <w:basedOn w:val="TableNormal"/>
    <w:rsid w:val="00FF30BD"/>
    <w:tblPr>
      <w:tblStyleRowBandSize w:val="1"/>
      <w:tblStyleColBandSize w:val="1"/>
      <w:tblCellMar>
        <w:left w:w="115" w:type="dxa"/>
        <w:right w:w="115" w:type="dxa"/>
      </w:tblCellMar>
    </w:tblPr>
  </w:style>
  <w:style w:type="table" w:customStyle="1" w:styleId="5">
    <w:name w:val="5"/>
    <w:basedOn w:val="TableNormal"/>
    <w:rsid w:val="00FF30BD"/>
    <w:tblPr>
      <w:tblStyleRowBandSize w:val="1"/>
      <w:tblStyleColBandSize w:val="1"/>
      <w:tblCellMar>
        <w:left w:w="115" w:type="dxa"/>
        <w:right w:w="115" w:type="dxa"/>
      </w:tblCellMar>
    </w:tblPr>
  </w:style>
  <w:style w:type="table" w:customStyle="1" w:styleId="4">
    <w:name w:val="4"/>
    <w:basedOn w:val="TableNormal"/>
    <w:rsid w:val="00FF30BD"/>
    <w:tblPr>
      <w:tblStyleRowBandSize w:val="1"/>
      <w:tblStyleColBandSize w:val="1"/>
      <w:tblCellMar>
        <w:left w:w="115" w:type="dxa"/>
        <w:right w:w="115" w:type="dxa"/>
      </w:tblCellMar>
    </w:tblPr>
  </w:style>
  <w:style w:type="table" w:customStyle="1" w:styleId="3">
    <w:name w:val="3"/>
    <w:basedOn w:val="TableNormal"/>
    <w:rsid w:val="00FF30BD"/>
    <w:tblPr>
      <w:tblStyleRowBandSize w:val="1"/>
      <w:tblStyleColBandSize w:val="1"/>
      <w:tblCellMar>
        <w:left w:w="115" w:type="dxa"/>
        <w:right w:w="115" w:type="dxa"/>
      </w:tblCellMar>
    </w:tblPr>
  </w:style>
  <w:style w:type="table" w:customStyle="1" w:styleId="2">
    <w:name w:val="2"/>
    <w:basedOn w:val="TableNormal"/>
    <w:rsid w:val="00FF30BD"/>
    <w:tblPr>
      <w:tblStyleRowBandSize w:val="1"/>
      <w:tblStyleColBandSize w:val="1"/>
      <w:tblCellMar>
        <w:left w:w="115" w:type="dxa"/>
        <w:right w:w="115" w:type="dxa"/>
      </w:tblCellMar>
    </w:tblPr>
  </w:style>
  <w:style w:type="table" w:customStyle="1" w:styleId="1">
    <w:name w:val="1"/>
    <w:basedOn w:val="TableNormal"/>
    <w:rsid w:val="00FF30BD"/>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FF30BD"/>
    <w:rPr>
      <w:rFonts w:ascii="Times New Roman" w:eastAsia="Times New Roman" w:hAnsi="Times New Roman" w:cs="Times New Roman"/>
      <w:sz w:val="20"/>
      <w:szCs w:val="20"/>
      <w:lang w:eastAsia="es-MX"/>
    </w:rPr>
  </w:style>
  <w:style w:type="character" w:customStyle="1" w:styleId="eop">
    <w:name w:val="eop"/>
    <w:basedOn w:val="Fuentedeprrafopredeter"/>
    <w:rsid w:val="00FF30BD"/>
  </w:style>
  <w:style w:type="character" w:customStyle="1" w:styleId="m2871584667633129156gmail-apple-converted-space">
    <w:name w:val="m_2871584667633129156gmail-apple-converted-space"/>
    <w:basedOn w:val="Fuentedeprrafopredeter"/>
    <w:rsid w:val="00FF30BD"/>
  </w:style>
  <w:style w:type="character" w:customStyle="1" w:styleId="m2871584667633129156gmail-msofootnotereference">
    <w:name w:val="m_2871584667633129156gmail-msofootnotereference"/>
    <w:basedOn w:val="Fuentedeprrafopredeter"/>
    <w:rsid w:val="00FF30BD"/>
  </w:style>
  <w:style w:type="paragraph" w:customStyle="1" w:styleId="m2871584667633129156gmail-msofootnotetext">
    <w:name w:val="m_2871584667633129156gmail-msofootnotetext"/>
    <w:basedOn w:val="Normal"/>
    <w:rsid w:val="00FF30BD"/>
    <w:pPr>
      <w:spacing w:before="100" w:beforeAutospacing="1" w:after="100" w:afterAutospacing="1"/>
    </w:pPr>
    <w:rPr>
      <w:rFonts w:ascii="Times New Roman" w:eastAsia="Times New Roman" w:hAnsi="Times New Roman" w:cs="Times New Roman"/>
      <w:lang w:val="es-MX" w:eastAsia="es-MX"/>
    </w:rPr>
  </w:style>
  <w:style w:type="character" w:customStyle="1" w:styleId="u">
    <w:name w:val="u"/>
    <w:basedOn w:val="Fuentedeprrafopredeter"/>
    <w:rsid w:val="00FF30BD"/>
  </w:style>
  <w:style w:type="paragraph" w:customStyle="1" w:styleId="rtejustify">
    <w:name w:val="rtejustify"/>
    <w:basedOn w:val="Normal"/>
    <w:rsid w:val="00FF30BD"/>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FF30BD"/>
    <w:pPr>
      <w:spacing w:before="100" w:beforeAutospacing="1" w:after="100" w:afterAutospacing="1"/>
    </w:pPr>
    <w:rPr>
      <w:rFonts w:ascii="Times New Roman" w:eastAsia="Times New Roman" w:hAnsi="Times New Roman" w:cs="Times New Roman"/>
      <w:lang w:val="es-MX" w:eastAsia="es-MX"/>
    </w:rPr>
  </w:style>
  <w:style w:type="character" w:customStyle="1" w:styleId="m-7180717751901043621gmail-msofootnotereference">
    <w:name w:val="m_-7180717751901043621gmail-msofootnotereference"/>
    <w:basedOn w:val="Fuentedeprrafopredeter"/>
    <w:rsid w:val="00FF30BD"/>
  </w:style>
  <w:style w:type="character" w:customStyle="1" w:styleId="m-3579365149168697376gmail-msofootnotereference">
    <w:name w:val="m_-3579365149168697376gmail-msofootnotereference"/>
    <w:basedOn w:val="Fuentedeprrafopredeter"/>
    <w:rsid w:val="00FF30BD"/>
  </w:style>
  <w:style w:type="paragraph" w:customStyle="1" w:styleId="m-3579365149168697376gmail-msofootnotetext">
    <w:name w:val="m_-3579365149168697376gmail-msofootnotetext"/>
    <w:basedOn w:val="Normal"/>
    <w:rsid w:val="00FF30BD"/>
    <w:pPr>
      <w:spacing w:before="100" w:beforeAutospacing="1" w:after="100" w:afterAutospacing="1"/>
    </w:pPr>
    <w:rPr>
      <w:rFonts w:ascii="Times New Roman" w:eastAsia="Times New Roman" w:hAnsi="Times New Roman" w:cs="Times New Roman"/>
      <w:lang w:val="es-MX" w:eastAsia="es-MX"/>
    </w:rPr>
  </w:style>
  <w:style w:type="character" w:customStyle="1" w:styleId="ams">
    <w:name w:val="ams"/>
    <w:basedOn w:val="Fuentedeprrafopredeter"/>
    <w:rsid w:val="00FF30BD"/>
  </w:style>
  <w:style w:type="numbering" w:customStyle="1" w:styleId="Sinlista2">
    <w:name w:val="Sin lista2"/>
    <w:next w:val="Sinlista"/>
    <w:uiPriority w:val="99"/>
    <w:semiHidden/>
    <w:unhideWhenUsed/>
    <w:rsid w:val="00FF30BD"/>
  </w:style>
  <w:style w:type="table" w:customStyle="1" w:styleId="Tablaconcuadrcula4">
    <w:name w:val="Tabla con cuadrícula4"/>
    <w:basedOn w:val="Tablanormal"/>
    <w:next w:val="Tablaconcuadrcula"/>
    <w:uiPriority w:val="59"/>
    <w:qFormat/>
    <w:rsid w:val="00FF30B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FF30BD"/>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FF30BD"/>
    <w:tblPr>
      <w:tblStyleRowBandSize w:val="1"/>
      <w:tblStyleColBandSize w:val="1"/>
      <w:tblCellMar>
        <w:left w:w="115" w:type="dxa"/>
        <w:right w:w="115" w:type="dxa"/>
      </w:tblCellMar>
    </w:tblPr>
  </w:style>
  <w:style w:type="table" w:customStyle="1" w:styleId="71">
    <w:name w:val="71"/>
    <w:basedOn w:val="TableNormal"/>
    <w:rsid w:val="00FF30BD"/>
    <w:tblPr>
      <w:tblStyleRowBandSize w:val="1"/>
      <w:tblStyleColBandSize w:val="1"/>
      <w:tblCellMar>
        <w:left w:w="115" w:type="dxa"/>
        <w:right w:w="115" w:type="dxa"/>
      </w:tblCellMar>
    </w:tblPr>
  </w:style>
  <w:style w:type="table" w:customStyle="1" w:styleId="61">
    <w:name w:val="61"/>
    <w:basedOn w:val="TableNormal"/>
    <w:rsid w:val="00FF30BD"/>
    <w:tblPr>
      <w:tblStyleRowBandSize w:val="1"/>
      <w:tblStyleColBandSize w:val="1"/>
      <w:tblCellMar>
        <w:left w:w="115" w:type="dxa"/>
        <w:right w:w="115" w:type="dxa"/>
      </w:tblCellMar>
    </w:tblPr>
  </w:style>
  <w:style w:type="table" w:customStyle="1" w:styleId="51">
    <w:name w:val="51"/>
    <w:basedOn w:val="TableNormal"/>
    <w:rsid w:val="00FF30BD"/>
    <w:tblPr>
      <w:tblStyleRowBandSize w:val="1"/>
      <w:tblStyleColBandSize w:val="1"/>
      <w:tblCellMar>
        <w:left w:w="115" w:type="dxa"/>
        <w:right w:w="115" w:type="dxa"/>
      </w:tblCellMar>
    </w:tblPr>
  </w:style>
  <w:style w:type="table" w:customStyle="1" w:styleId="41">
    <w:name w:val="41"/>
    <w:basedOn w:val="TableNormal"/>
    <w:rsid w:val="00FF30BD"/>
    <w:tblPr>
      <w:tblStyleRowBandSize w:val="1"/>
      <w:tblStyleColBandSize w:val="1"/>
      <w:tblCellMar>
        <w:left w:w="115" w:type="dxa"/>
        <w:right w:w="115" w:type="dxa"/>
      </w:tblCellMar>
    </w:tblPr>
  </w:style>
  <w:style w:type="table" w:customStyle="1" w:styleId="31">
    <w:name w:val="31"/>
    <w:basedOn w:val="TableNormal"/>
    <w:rsid w:val="00FF30BD"/>
    <w:tblPr>
      <w:tblStyleRowBandSize w:val="1"/>
      <w:tblStyleColBandSize w:val="1"/>
      <w:tblCellMar>
        <w:left w:w="115" w:type="dxa"/>
        <w:right w:w="115" w:type="dxa"/>
      </w:tblCellMar>
    </w:tblPr>
  </w:style>
  <w:style w:type="table" w:customStyle="1" w:styleId="21">
    <w:name w:val="21"/>
    <w:basedOn w:val="TableNormal"/>
    <w:rsid w:val="00FF30BD"/>
    <w:tblPr>
      <w:tblStyleRowBandSize w:val="1"/>
      <w:tblStyleColBandSize w:val="1"/>
      <w:tblCellMar>
        <w:left w:w="115" w:type="dxa"/>
        <w:right w:w="115" w:type="dxa"/>
      </w:tblCellMar>
    </w:tblPr>
  </w:style>
  <w:style w:type="table" w:customStyle="1" w:styleId="11">
    <w:name w:val="11"/>
    <w:basedOn w:val="TableNormal"/>
    <w:rsid w:val="00FF30BD"/>
    <w:tblPr>
      <w:tblStyleRowBandSize w:val="1"/>
      <w:tblStyleColBandSize w:val="1"/>
      <w:tblCellMar>
        <w:left w:w="115" w:type="dxa"/>
        <w:right w:w="115" w:type="dxa"/>
      </w:tblCellMar>
    </w:tblPr>
  </w:style>
  <w:style w:type="paragraph" w:customStyle="1" w:styleId="m-698976158124685028gmail-msolistparagraph">
    <w:name w:val="m_-698976158124685028gmail-msolistparagraph"/>
    <w:basedOn w:val="Normal"/>
    <w:rsid w:val="00620DE4"/>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620DE4"/>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620DE4"/>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620DE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77328">
      <w:bodyDiv w:val="1"/>
      <w:marLeft w:val="0"/>
      <w:marRight w:val="0"/>
      <w:marTop w:val="0"/>
      <w:marBottom w:val="0"/>
      <w:divBdr>
        <w:top w:val="none" w:sz="0" w:space="0" w:color="auto"/>
        <w:left w:val="none" w:sz="0" w:space="0" w:color="auto"/>
        <w:bottom w:val="none" w:sz="0" w:space="0" w:color="auto"/>
        <w:right w:val="none" w:sz="0" w:space="0" w:color="auto"/>
      </w:divBdr>
    </w:div>
    <w:div w:id="428891221">
      <w:bodyDiv w:val="1"/>
      <w:marLeft w:val="0"/>
      <w:marRight w:val="0"/>
      <w:marTop w:val="0"/>
      <w:marBottom w:val="0"/>
      <w:divBdr>
        <w:top w:val="none" w:sz="0" w:space="0" w:color="auto"/>
        <w:left w:val="none" w:sz="0" w:space="0" w:color="auto"/>
        <w:bottom w:val="none" w:sz="0" w:space="0" w:color="auto"/>
        <w:right w:val="none" w:sz="0" w:space="0" w:color="auto"/>
      </w:divBdr>
    </w:div>
    <w:div w:id="495993503">
      <w:bodyDiv w:val="1"/>
      <w:marLeft w:val="0"/>
      <w:marRight w:val="0"/>
      <w:marTop w:val="0"/>
      <w:marBottom w:val="0"/>
      <w:divBdr>
        <w:top w:val="none" w:sz="0" w:space="0" w:color="auto"/>
        <w:left w:val="none" w:sz="0" w:space="0" w:color="auto"/>
        <w:bottom w:val="none" w:sz="0" w:space="0" w:color="auto"/>
        <w:right w:val="none" w:sz="0" w:space="0" w:color="auto"/>
      </w:divBdr>
    </w:div>
    <w:div w:id="658387411">
      <w:bodyDiv w:val="1"/>
      <w:marLeft w:val="0"/>
      <w:marRight w:val="0"/>
      <w:marTop w:val="0"/>
      <w:marBottom w:val="0"/>
      <w:divBdr>
        <w:top w:val="none" w:sz="0" w:space="0" w:color="auto"/>
        <w:left w:val="none" w:sz="0" w:space="0" w:color="auto"/>
        <w:bottom w:val="none" w:sz="0" w:space="0" w:color="auto"/>
        <w:right w:val="none" w:sz="0" w:space="0" w:color="auto"/>
      </w:divBdr>
    </w:div>
    <w:div w:id="118543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59592.page" TargetMode="External"/><Relationship Id="rId13" Type="http://schemas.openxmlformats.org/officeDocument/2006/relationships/hyperlink" Target="https://www.saimex.org.mx/saimex/solicitud/downloadAttach/1293625.pag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aimex.org.mx/saimex/solicitud/downloadAttach/1244834.page" TargetMode="External"/><Relationship Id="rId12" Type="http://schemas.openxmlformats.org/officeDocument/2006/relationships/hyperlink" Target="https://www.saimex.org.mx/saimex/solicitud/downloadAttach/1281052.page"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281051.page"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saimex.org.mx/saimex/solicitud/downloadAttach/1281050.page"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saimex.org.mx/saimex/solicitud/downloadAttach/1281049.page" TargetMode="External"/><Relationship Id="rId14" Type="http://schemas.openxmlformats.org/officeDocument/2006/relationships/image" Target="media/image1.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6628</Words>
  <Characters>36455</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2</cp:revision>
  <dcterms:created xsi:type="dcterms:W3CDTF">2022-04-05T19:35:00Z</dcterms:created>
  <dcterms:modified xsi:type="dcterms:W3CDTF">2022-04-05T19:35:00Z</dcterms:modified>
</cp:coreProperties>
</file>