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F976D7">
        <w:rPr>
          <w:rFonts w:ascii="Palatino Linotype" w:eastAsia="Times New Roman" w:hAnsi="Palatino Linotype" w:cs="Arial"/>
          <w:color w:val="000000"/>
          <w:sz w:val="24"/>
          <w:szCs w:val="24"/>
          <w:lang w:val="es-419" w:eastAsia="es-MX"/>
        </w:rPr>
        <w:t>nueve</w:t>
      </w:r>
      <w:r w:rsidR="00186AAF">
        <w:rPr>
          <w:rFonts w:ascii="Palatino Linotype" w:eastAsia="Times New Roman" w:hAnsi="Palatino Linotype" w:cs="Arial"/>
          <w:color w:val="000000"/>
          <w:sz w:val="24"/>
          <w:szCs w:val="24"/>
          <w:lang w:val="es-419" w:eastAsia="es-MX"/>
        </w:rPr>
        <w:t xml:space="preserve"> </w:t>
      </w:r>
      <w:r>
        <w:rPr>
          <w:rFonts w:ascii="Palatino Linotype" w:eastAsia="Times New Roman" w:hAnsi="Palatino Linotype" w:cs="Arial"/>
          <w:color w:val="000000"/>
          <w:sz w:val="24"/>
          <w:szCs w:val="24"/>
          <w:lang w:eastAsia="es-MX"/>
        </w:rPr>
        <w:t xml:space="preserve">de </w:t>
      </w:r>
      <w:r w:rsidR="00810707">
        <w:rPr>
          <w:rFonts w:ascii="Palatino Linotype" w:eastAsia="Times New Roman" w:hAnsi="Palatino Linotype" w:cs="Arial"/>
          <w:color w:val="000000"/>
          <w:sz w:val="24"/>
          <w:szCs w:val="24"/>
          <w:lang w:val="es-419" w:eastAsia="es-MX"/>
        </w:rPr>
        <w:t>noviembre</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6055A5" w:rsidRPr="00AD2A55" w:rsidRDefault="00337A3D" w:rsidP="006055A5">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Pr="005766BE">
        <w:rPr>
          <w:rFonts w:ascii="Palatino Linotype" w:hAnsi="Palatino Linotype" w:cs="Arial"/>
          <w:sz w:val="24"/>
          <w:szCs w:val="24"/>
        </w:rPr>
        <w:t xml:space="preserve"> </w:t>
      </w:r>
      <w:r w:rsidR="005D6927" w:rsidRPr="005766BE">
        <w:rPr>
          <w:rFonts w:ascii="Palatino Linotype" w:hAnsi="Palatino Linotype" w:cs="Arial"/>
          <w:sz w:val="24"/>
          <w:szCs w:val="24"/>
        </w:rPr>
        <w:t>e</w:t>
      </w:r>
      <w:r w:rsidRPr="005766BE">
        <w:rPr>
          <w:rFonts w:ascii="Palatino Linotype" w:hAnsi="Palatino Linotype" w:cs="Arial"/>
          <w:sz w:val="24"/>
          <w:szCs w:val="24"/>
        </w:rPr>
        <w:t xml:space="preserve">l expediente electrónico formado con motivo del recurso de revisión con número </w:t>
      </w:r>
      <w:r w:rsidR="00345FCC">
        <w:rPr>
          <w:rFonts w:ascii="Palatino Linotype" w:hAnsi="Palatino Linotype" w:cs="Arial"/>
          <w:b/>
          <w:bCs/>
          <w:sz w:val="24"/>
          <w:lang w:val="es-419" w:eastAsia="es-MX"/>
        </w:rPr>
        <w:t>10465</w:t>
      </w:r>
      <w:r w:rsidR="005D6927" w:rsidRPr="005766BE">
        <w:rPr>
          <w:rFonts w:ascii="Palatino Linotype" w:hAnsi="Palatino Linotype" w:cs="Arial"/>
          <w:b/>
          <w:bCs/>
          <w:sz w:val="24"/>
          <w:lang w:eastAsia="es-MX"/>
        </w:rPr>
        <w:t>/INFOEM/IP/RR/202</w:t>
      </w:r>
      <w:r w:rsidR="006055A5">
        <w:rPr>
          <w:rFonts w:ascii="Palatino Linotype" w:hAnsi="Palatino Linotype" w:cs="Arial"/>
          <w:b/>
          <w:bCs/>
          <w:sz w:val="24"/>
          <w:lang w:val="es-419" w:eastAsia="es-MX"/>
        </w:rPr>
        <w:t>2</w:t>
      </w:r>
      <w:r w:rsidRPr="005766BE">
        <w:rPr>
          <w:rFonts w:ascii="Palatino Linotype" w:hAnsi="Palatino Linotype" w:cs="Arial"/>
          <w:sz w:val="24"/>
          <w:szCs w:val="24"/>
        </w:rPr>
        <w:t xml:space="preserve">, </w:t>
      </w:r>
      <w:r w:rsidR="006055A5">
        <w:rPr>
          <w:rFonts w:ascii="Palatino Linotype" w:hAnsi="Palatino Linotype"/>
          <w:sz w:val="24"/>
          <w:szCs w:val="24"/>
        </w:rPr>
        <w:t xml:space="preserve">interpuesto por </w:t>
      </w:r>
      <w:r w:rsidR="00186AAF">
        <w:rPr>
          <w:rFonts w:ascii="Palatino Linotype" w:hAnsi="Palatino Linotype"/>
          <w:sz w:val="24"/>
          <w:szCs w:val="24"/>
          <w:lang w:val="es-419"/>
        </w:rPr>
        <w:t xml:space="preserve">el </w:t>
      </w:r>
      <w:r w:rsidR="00637960">
        <w:rPr>
          <w:rFonts w:ascii="Palatino Linotype" w:hAnsi="Palatino Linotype"/>
          <w:b/>
          <w:sz w:val="24"/>
          <w:szCs w:val="24"/>
          <w:lang w:val="es-419"/>
        </w:rPr>
        <w:t>XXXXXXXXXXXXXXXXX</w:t>
      </w:r>
      <w:r w:rsidR="006055A5">
        <w:rPr>
          <w:rFonts w:ascii="Palatino Linotype" w:hAnsi="Palatino Linotype"/>
          <w:sz w:val="24"/>
          <w:szCs w:val="24"/>
        </w:rPr>
        <w:t xml:space="preserve"> </w:t>
      </w:r>
      <w:r w:rsidR="006055A5" w:rsidRPr="00C35F18">
        <w:rPr>
          <w:rFonts w:ascii="Palatino Linotype" w:hAnsi="Palatino Linotype"/>
          <w:sz w:val="24"/>
          <w:szCs w:val="24"/>
        </w:rPr>
        <w:t xml:space="preserve">en lo sucesivo </w:t>
      </w:r>
      <w:r w:rsidR="006055A5">
        <w:rPr>
          <w:rFonts w:ascii="Palatino Linotype" w:hAnsi="Palatino Linotype"/>
          <w:sz w:val="24"/>
          <w:szCs w:val="24"/>
        </w:rPr>
        <w:t>será el</w:t>
      </w:r>
      <w:r w:rsidR="006055A5" w:rsidRPr="00C35F18">
        <w:rPr>
          <w:rFonts w:ascii="Palatino Linotype" w:hAnsi="Palatino Linotype"/>
          <w:sz w:val="24"/>
          <w:szCs w:val="24"/>
        </w:rPr>
        <w:t xml:space="preserve"> </w:t>
      </w:r>
      <w:r w:rsidR="006055A5" w:rsidRPr="00C35F18">
        <w:rPr>
          <w:rFonts w:ascii="Palatino Linotype" w:hAnsi="Palatino Linotype"/>
          <w:b/>
          <w:sz w:val="24"/>
          <w:szCs w:val="24"/>
        </w:rPr>
        <w:t>Recurrente</w:t>
      </w:r>
      <w:r w:rsidR="006055A5" w:rsidRPr="00C35F18">
        <w:rPr>
          <w:rFonts w:ascii="Palatino Linotype" w:hAnsi="Palatino Linotype"/>
          <w:sz w:val="24"/>
          <w:szCs w:val="24"/>
        </w:rPr>
        <w:t xml:space="preserve">, en contra de la </w:t>
      </w:r>
      <w:r w:rsidR="006055A5" w:rsidRPr="00216B8D">
        <w:rPr>
          <w:rFonts w:ascii="Palatino Linotype" w:hAnsi="Palatino Linotype"/>
          <w:sz w:val="24"/>
          <w:szCs w:val="24"/>
        </w:rPr>
        <w:t xml:space="preserve">respuesta </w:t>
      </w:r>
      <w:r w:rsidR="006055A5">
        <w:rPr>
          <w:rFonts w:ascii="Palatino Linotype" w:hAnsi="Palatino Linotype" w:cs="Arial"/>
          <w:sz w:val="24"/>
          <w:szCs w:val="24"/>
        </w:rPr>
        <w:t xml:space="preserve">proporcionada por </w:t>
      </w:r>
      <w:r w:rsidR="00186AAF">
        <w:rPr>
          <w:rFonts w:ascii="Palatino Linotype" w:hAnsi="Palatino Linotype" w:cs="Arial"/>
          <w:sz w:val="24"/>
          <w:szCs w:val="24"/>
          <w:lang w:val="es-419"/>
        </w:rPr>
        <w:t>la</w:t>
      </w:r>
      <w:r w:rsidR="006055A5">
        <w:rPr>
          <w:rFonts w:ascii="Palatino Linotype" w:hAnsi="Palatino Linotype" w:cs="Arial"/>
          <w:sz w:val="24"/>
          <w:szCs w:val="24"/>
        </w:rPr>
        <w:t xml:space="preserve"> </w:t>
      </w:r>
      <w:r w:rsidR="00186AAF">
        <w:rPr>
          <w:rFonts w:ascii="Palatino Linotype" w:hAnsi="Palatino Linotype" w:cs="Arial"/>
          <w:b/>
          <w:sz w:val="24"/>
          <w:szCs w:val="24"/>
          <w:lang w:val="es-419"/>
        </w:rPr>
        <w:t>Secretaría de Movilidad</w:t>
      </w:r>
      <w:r w:rsidR="006055A5">
        <w:rPr>
          <w:rFonts w:ascii="Palatino Linotype" w:hAnsi="Palatino Linotype" w:cs="Arial"/>
          <w:b/>
          <w:sz w:val="24"/>
          <w:szCs w:val="24"/>
        </w:rPr>
        <w:t>,</w:t>
      </w:r>
      <w:r w:rsidR="006055A5" w:rsidRPr="00AD2A55">
        <w:rPr>
          <w:rFonts w:ascii="Palatino Linotype" w:hAnsi="Palatino Linotype" w:cs="Arial"/>
          <w:b/>
          <w:sz w:val="24"/>
          <w:szCs w:val="24"/>
        </w:rPr>
        <w:t xml:space="preserve"> </w:t>
      </w:r>
      <w:r w:rsidR="006055A5" w:rsidRPr="00AD2A55">
        <w:rPr>
          <w:rFonts w:ascii="Palatino Linotype" w:hAnsi="Palatino Linotype" w:cs="Arial"/>
          <w:sz w:val="24"/>
          <w:szCs w:val="24"/>
        </w:rPr>
        <w:t>en lo subsecuente</w:t>
      </w:r>
      <w:r w:rsidR="006055A5">
        <w:rPr>
          <w:rFonts w:ascii="Palatino Linotype" w:hAnsi="Palatino Linotype" w:cs="Arial"/>
          <w:b/>
          <w:sz w:val="24"/>
          <w:szCs w:val="24"/>
        </w:rPr>
        <w:t xml:space="preserve"> e</w:t>
      </w:r>
      <w:r w:rsidR="006055A5" w:rsidRPr="00AD2A55">
        <w:rPr>
          <w:rFonts w:ascii="Palatino Linotype" w:hAnsi="Palatino Linotype" w:cs="Arial"/>
          <w:b/>
          <w:sz w:val="24"/>
          <w:szCs w:val="24"/>
        </w:rPr>
        <w:t xml:space="preserve">l </w:t>
      </w:r>
      <w:r w:rsidR="006055A5">
        <w:rPr>
          <w:rFonts w:ascii="Palatino Linotype" w:hAnsi="Palatino Linotype" w:cs="Arial"/>
          <w:b/>
          <w:sz w:val="24"/>
          <w:szCs w:val="24"/>
        </w:rPr>
        <w:t>Sujeto Obligado</w:t>
      </w:r>
      <w:r w:rsidR="006055A5" w:rsidRPr="00AD2A55">
        <w:rPr>
          <w:rFonts w:ascii="Palatino Linotype" w:hAnsi="Palatino Linotype" w:cs="Arial"/>
          <w:b/>
          <w:sz w:val="24"/>
          <w:szCs w:val="24"/>
        </w:rPr>
        <w:t xml:space="preserve">, </w:t>
      </w:r>
      <w:r w:rsidR="006055A5" w:rsidRPr="00AD2A55">
        <w:rPr>
          <w:rFonts w:ascii="Palatino Linotype" w:hAnsi="Palatino Linotype" w:cs="Arial"/>
          <w:sz w:val="24"/>
          <w:szCs w:val="24"/>
        </w:rPr>
        <w:t xml:space="preserve">se procede </w:t>
      </w:r>
      <w:r w:rsidR="006055A5">
        <w:rPr>
          <w:rFonts w:ascii="Palatino Linotype" w:hAnsi="Palatino Linotype" w:cs="Arial"/>
          <w:sz w:val="24"/>
          <w:szCs w:val="24"/>
        </w:rPr>
        <w:t>a dictar la presente resolución.</w:t>
      </w:r>
    </w:p>
    <w:p w:rsidR="00337A3D" w:rsidRPr="00AD2A55" w:rsidRDefault="00337A3D"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5E7328">
        <w:rPr>
          <w:rFonts w:ascii="Palatino Linotype" w:hAnsi="Palatino Linotype" w:cs="Arial"/>
          <w:sz w:val="24"/>
          <w:szCs w:val="24"/>
          <w:lang w:val="es-419"/>
        </w:rPr>
        <w:t>cuatro</w:t>
      </w:r>
      <w:r w:rsidR="001F1C38">
        <w:rPr>
          <w:rFonts w:ascii="Palatino Linotype" w:hAnsi="Palatino Linotype" w:cs="Arial"/>
          <w:sz w:val="24"/>
          <w:szCs w:val="24"/>
        </w:rPr>
        <w:t xml:space="preserve"> de </w:t>
      </w:r>
      <w:r w:rsidR="005E7328">
        <w:rPr>
          <w:rFonts w:ascii="Palatino Linotype" w:hAnsi="Palatino Linotype" w:cs="Arial"/>
          <w:sz w:val="24"/>
          <w:szCs w:val="24"/>
          <w:lang w:val="es-419"/>
        </w:rPr>
        <w:t xml:space="preserve">mayo </w:t>
      </w:r>
      <w:r w:rsidR="001F1C38">
        <w:rPr>
          <w:rFonts w:ascii="Palatino Linotype" w:hAnsi="Palatino Linotype" w:cs="Arial"/>
          <w:sz w:val="24"/>
          <w:szCs w:val="24"/>
        </w:rPr>
        <w:t xml:space="preserve">de dos mil </w:t>
      </w:r>
      <w:r w:rsidR="006055A5">
        <w:rPr>
          <w:rFonts w:ascii="Palatino Linotype" w:hAnsi="Palatino Linotype" w:cs="Arial"/>
          <w:sz w:val="24"/>
          <w:szCs w:val="24"/>
        </w:rPr>
        <w:t>veintidós</w:t>
      </w:r>
      <w:r w:rsidR="006055A5">
        <w:rPr>
          <w:rFonts w:ascii="Palatino Linotype" w:hAnsi="Palatino Linotype" w:cs="Arial"/>
          <w:sz w:val="24"/>
          <w:szCs w:val="24"/>
          <w:lang w:val="es-419"/>
        </w:rPr>
        <w:t xml:space="preserve">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005766BE">
        <w:rPr>
          <w:rFonts w:ascii="Palatino Linotype" w:hAnsi="Palatino Linotype" w:cs="Arial"/>
          <w:sz w:val="24"/>
          <w:szCs w:val="24"/>
        </w:rPr>
        <w:t xml:space="preserve"> </w:t>
      </w:r>
      <w:r w:rsidR="005766BE" w:rsidRPr="005766BE">
        <w:rPr>
          <w:rFonts w:ascii="Palatino Linotype" w:hAnsi="Palatino Linotype" w:cs="Arial"/>
          <w:b/>
          <w:sz w:val="24"/>
          <w:szCs w:val="24"/>
        </w:rPr>
        <w:t>0</w:t>
      </w:r>
      <w:r w:rsidR="00FB11A5">
        <w:rPr>
          <w:rFonts w:ascii="Palatino Linotype" w:hAnsi="Palatino Linotype" w:cs="Arial"/>
          <w:b/>
          <w:sz w:val="24"/>
          <w:szCs w:val="24"/>
          <w:lang w:val="es-419"/>
        </w:rPr>
        <w:t>0</w:t>
      </w:r>
      <w:r w:rsidR="005E7328">
        <w:rPr>
          <w:rFonts w:ascii="Palatino Linotype" w:hAnsi="Palatino Linotype" w:cs="Arial"/>
          <w:b/>
          <w:sz w:val="24"/>
          <w:szCs w:val="24"/>
          <w:lang w:val="es-419"/>
        </w:rPr>
        <w:t>210</w:t>
      </w:r>
      <w:r w:rsidR="005766BE" w:rsidRPr="005766BE">
        <w:rPr>
          <w:rFonts w:ascii="Palatino Linotype" w:hAnsi="Palatino Linotype" w:cs="Arial"/>
          <w:b/>
          <w:sz w:val="24"/>
          <w:szCs w:val="24"/>
        </w:rPr>
        <w:t>/</w:t>
      </w:r>
      <w:r w:rsidR="005E7328">
        <w:rPr>
          <w:rFonts w:ascii="Palatino Linotype" w:hAnsi="Palatino Linotype" w:cs="Arial"/>
          <w:b/>
          <w:sz w:val="24"/>
          <w:szCs w:val="24"/>
          <w:lang w:val="es-419"/>
        </w:rPr>
        <w:t>SMOV</w:t>
      </w:r>
      <w:r w:rsidR="008F3C7E">
        <w:rPr>
          <w:rFonts w:ascii="Palatino Linotype" w:hAnsi="Palatino Linotype" w:cs="Arial"/>
          <w:b/>
          <w:sz w:val="24"/>
          <w:szCs w:val="24"/>
        </w:rPr>
        <w:t>/IP/2022</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Pr="005766BE" w:rsidRDefault="00337A3D" w:rsidP="00C0073A">
      <w:pPr>
        <w:spacing w:after="0" w:line="360" w:lineRule="auto"/>
        <w:jc w:val="both"/>
        <w:rPr>
          <w:rFonts w:ascii="Palatino Linotype" w:hAnsi="Palatino Linotype" w:cs="Arial"/>
          <w:sz w:val="24"/>
          <w:szCs w:val="24"/>
        </w:rPr>
      </w:pPr>
    </w:p>
    <w:p w:rsidR="00337A3D" w:rsidRDefault="00337A3D" w:rsidP="007215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5766BE">
        <w:rPr>
          <w:rFonts w:ascii="Palatino Linotype" w:eastAsia="Times New Roman" w:hAnsi="Palatino Linotype" w:cs="Times New Roman"/>
          <w:i/>
          <w:sz w:val="24"/>
          <w:szCs w:val="24"/>
          <w:lang w:val="es-ES_tradnl" w:eastAsia="es-ES"/>
        </w:rPr>
        <w:t>“</w:t>
      </w:r>
      <w:r w:rsidR="005E7328" w:rsidRPr="005E7328">
        <w:rPr>
          <w:rFonts w:ascii="Palatino Linotype" w:eastAsia="Times New Roman" w:hAnsi="Palatino Linotype" w:cs="Times New Roman"/>
          <w:i/>
          <w:sz w:val="24"/>
          <w:szCs w:val="24"/>
          <w:lang w:val="es-ES_tradnl" w:eastAsia="es-ES"/>
        </w:rPr>
        <w:t xml:space="preserve">Solicito todo las acta de sesión de comité de mejora regulatoria, los trámites que se han atendido a través de mejora regulatoria y registrados en </w:t>
      </w:r>
      <w:proofErr w:type="spellStart"/>
      <w:r w:rsidR="005E7328" w:rsidRPr="005E7328">
        <w:rPr>
          <w:rFonts w:ascii="Palatino Linotype" w:eastAsia="Times New Roman" w:hAnsi="Palatino Linotype" w:cs="Times New Roman"/>
          <w:i/>
          <w:sz w:val="24"/>
          <w:szCs w:val="24"/>
          <w:lang w:val="es-ES_tradnl" w:eastAsia="es-ES"/>
        </w:rPr>
        <w:t>retis</w:t>
      </w:r>
      <w:proofErr w:type="spellEnd"/>
      <w:r w:rsidR="005E7328" w:rsidRPr="005E7328">
        <w:rPr>
          <w:rFonts w:ascii="Palatino Linotype" w:eastAsia="Times New Roman" w:hAnsi="Palatino Linotype" w:cs="Times New Roman"/>
          <w:i/>
          <w:sz w:val="24"/>
          <w:szCs w:val="24"/>
          <w:lang w:val="es-ES_tradnl" w:eastAsia="es-ES"/>
        </w:rPr>
        <w:t xml:space="preserve">, los lineamientos publicados, toda la normatividad de mejora </w:t>
      </w:r>
      <w:proofErr w:type="spellStart"/>
      <w:r w:rsidR="005E7328" w:rsidRPr="005E7328">
        <w:rPr>
          <w:rFonts w:ascii="Palatino Linotype" w:eastAsia="Times New Roman" w:hAnsi="Palatino Linotype" w:cs="Times New Roman"/>
          <w:i/>
          <w:sz w:val="24"/>
          <w:szCs w:val="24"/>
          <w:lang w:val="es-ES_tradnl" w:eastAsia="es-ES"/>
        </w:rPr>
        <w:t>regularoria</w:t>
      </w:r>
      <w:proofErr w:type="spellEnd"/>
      <w:r w:rsidR="005E7328" w:rsidRPr="005E7328">
        <w:rPr>
          <w:rFonts w:ascii="Palatino Linotype" w:eastAsia="Times New Roman" w:hAnsi="Palatino Linotype" w:cs="Times New Roman"/>
          <w:i/>
          <w:sz w:val="24"/>
          <w:szCs w:val="24"/>
          <w:lang w:val="es-ES_tradnl" w:eastAsia="es-ES"/>
        </w:rPr>
        <w:t>, oficios de convocatoria y listas de asistencia a las sesiones de los años 2015 a 2022</w:t>
      </w:r>
      <w:r w:rsidRPr="005766BE">
        <w:rPr>
          <w:rFonts w:ascii="Palatino Linotype" w:eastAsia="Times New Roman" w:hAnsi="Palatino Linotype" w:cs="Times New Roman"/>
          <w:i/>
          <w:sz w:val="24"/>
          <w:szCs w:val="24"/>
          <w:lang w:val="es-ES_tradnl" w:eastAsia="es-ES"/>
        </w:rPr>
        <w:t>.”</w:t>
      </w:r>
      <w:r w:rsidR="00F33D7B" w:rsidRPr="005766BE">
        <w:rPr>
          <w:rFonts w:ascii="Palatino Linotype" w:eastAsia="Times New Roman" w:hAnsi="Palatino Linotype" w:cs="Times New Roman"/>
          <w:i/>
          <w:sz w:val="24"/>
          <w:szCs w:val="24"/>
          <w:lang w:val="es-ES_tradnl" w:eastAsia="es-ES"/>
        </w:rPr>
        <w:t xml:space="preserve"> (sic)</w:t>
      </w:r>
    </w:p>
    <w:p w:rsidR="005E7328" w:rsidRDefault="005E7328" w:rsidP="005E7328">
      <w:pPr>
        <w:spacing w:after="0" w:line="360" w:lineRule="auto"/>
        <w:jc w:val="both"/>
        <w:rPr>
          <w:rFonts w:ascii="Palatino Linotype" w:eastAsia="Times New Roman" w:hAnsi="Palatino Linotype" w:cs="Times New Roman"/>
          <w:sz w:val="24"/>
          <w:szCs w:val="24"/>
          <w:lang w:val="es-419" w:eastAsia="es-ES"/>
        </w:rPr>
      </w:pPr>
    </w:p>
    <w:p w:rsidR="006055A5" w:rsidRDefault="005E7328" w:rsidP="005E7328">
      <w:pPr>
        <w:spacing w:after="0" w:line="360" w:lineRule="auto"/>
        <w:jc w:val="both"/>
        <w:rPr>
          <w:rFonts w:ascii="Palatino Linotype" w:eastAsia="Times New Roman" w:hAnsi="Palatino Linotype" w:cs="Times New Roman"/>
          <w:b/>
          <w:sz w:val="24"/>
          <w:szCs w:val="24"/>
          <w:lang w:val="es-419" w:eastAsia="es-ES"/>
        </w:rPr>
      </w:pPr>
      <w:r>
        <w:rPr>
          <w:rFonts w:ascii="Palatino Linotype" w:eastAsia="Times New Roman" w:hAnsi="Palatino Linotype" w:cs="Times New Roman"/>
          <w:sz w:val="24"/>
          <w:szCs w:val="24"/>
          <w:lang w:val="es-419" w:eastAsia="es-ES"/>
        </w:rPr>
        <w:t xml:space="preserve">Modalidad de entrega: </w:t>
      </w:r>
      <w:r w:rsidRPr="005E7328">
        <w:rPr>
          <w:rFonts w:ascii="Palatino Linotype" w:eastAsia="Times New Roman" w:hAnsi="Palatino Linotype" w:cs="Times New Roman"/>
          <w:b/>
          <w:sz w:val="24"/>
          <w:szCs w:val="24"/>
          <w:lang w:val="es-419" w:eastAsia="es-ES"/>
        </w:rPr>
        <w:t>A través del SAIMEX</w:t>
      </w:r>
    </w:p>
    <w:p w:rsidR="00F3766A" w:rsidRPr="003F294A" w:rsidRDefault="00337A3D" w:rsidP="00337A3D">
      <w:pPr>
        <w:spacing w:after="0" w:line="360" w:lineRule="auto"/>
        <w:jc w:val="both"/>
        <w:rPr>
          <w:rFonts w:ascii="Palatino Linotype" w:hAnsi="Palatino Linotype" w:cs="Arial"/>
          <w:b/>
          <w:sz w:val="24"/>
          <w:szCs w:val="24"/>
        </w:rPr>
      </w:pPr>
      <w:r w:rsidRPr="003F294A">
        <w:rPr>
          <w:rFonts w:ascii="Palatino Linotype" w:hAnsi="Palatino Linotype" w:cs="Arial"/>
          <w:b/>
          <w:sz w:val="28"/>
          <w:szCs w:val="24"/>
        </w:rPr>
        <w:lastRenderedPageBreak/>
        <w:t>SEGUNDO</w:t>
      </w:r>
      <w:r w:rsidRPr="003F294A">
        <w:rPr>
          <w:rFonts w:ascii="Palatino Linotype" w:hAnsi="Palatino Linotype" w:cs="Arial"/>
          <w:b/>
          <w:sz w:val="24"/>
          <w:szCs w:val="24"/>
        </w:rPr>
        <w:t xml:space="preserve">. </w:t>
      </w:r>
      <w:r w:rsidR="00F3766A" w:rsidRPr="003F294A">
        <w:rPr>
          <w:rFonts w:ascii="Palatino Linotype" w:hAnsi="Palatino Linotype" w:cs="Arial"/>
          <w:b/>
          <w:sz w:val="24"/>
          <w:szCs w:val="24"/>
        </w:rPr>
        <w:t xml:space="preserve">De la </w:t>
      </w:r>
      <w:r w:rsidR="00066174" w:rsidRPr="003F294A">
        <w:rPr>
          <w:rFonts w:ascii="Palatino Linotype" w:hAnsi="Palatino Linotype" w:cs="Arial"/>
          <w:b/>
          <w:sz w:val="24"/>
          <w:szCs w:val="24"/>
        </w:rPr>
        <w:t>respuesta</w:t>
      </w:r>
      <w:r w:rsidR="00F3766A" w:rsidRPr="003F294A">
        <w:rPr>
          <w:rFonts w:ascii="Palatino Linotype" w:hAnsi="Palatino Linotype" w:cs="Arial"/>
          <w:b/>
          <w:sz w:val="24"/>
          <w:szCs w:val="24"/>
        </w:rPr>
        <w:t xml:space="preserve"> del sujeto obligado</w:t>
      </w:r>
    </w:p>
    <w:p w:rsidR="003F294A" w:rsidRDefault="00FB11A5" w:rsidP="00337A3D">
      <w:pPr>
        <w:spacing w:after="0" w:line="360" w:lineRule="auto"/>
        <w:jc w:val="both"/>
        <w:rPr>
          <w:rFonts w:ascii="Palatino Linotype" w:hAnsi="Palatino Linotype" w:cs="Arial"/>
          <w:sz w:val="24"/>
          <w:szCs w:val="24"/>
          <w:lang w:val="es-419"/>
        </w:rPr>
      </w:pPr>
      <w:r w:rsidRPr="003F294A">
        <w:rPr>
          <w:rFonts w:ascii="Palatino Linotype" w:hAnsi="Palatino Linotype" w:cs="Arial"/>
          <w:sz w:val="24"/>
          <w:szCs w:val="24"/>
          <w:lang w:val="es-419"/>
        </w:rPr>
        <w:t xml:space="preserve">En fecha </w:t>
      </w:r>
      <w:r w:rsidR="00E86DF5" w:rsidRPr="003F294A">
        <w:rPr>
          <w:rFonts w:ascii="Palatino Linotype" w:hAnsi="Palatino Linotype" w:cs="Arial"/>
          <w:sz w:val="24"/>
          <w:szCs w:val="24"/>
          <w:lang w:val="es-419"/>
        </w:rPr>
        <w:t>veinticinco</w:t>
      </w:r>
      <w:r w:rsidRPr="003F294A">
        <w:rPr>
          <w:rFonts w:ascii="Palatino Linotype" w:hAnsi="Palatino Linotype" w:cs="Arial"/>
          <w:sz w:val="24"/>
          <w:szCs w:val="24"/>
          <w:lang w:val="es-419"/>
        </w:rPr>
        <w:t xml:space="preserve"> de </w:t>
      </w:r>
      <w:r w:rsidR="00E86DF5" w:rsidRPr="003F294A">
        <w:rPr>
          <w:rFonts w:ascii="Palatino Linotype" w:hAnsi="Palatino Linotype" w:cs="Arial"/>
          <w:sz w:val="24"/>
          <w:szCs w:val="24"/>
          <w:lang w:val="es-419"/>
        </w:rPr>
        <w:t>mayo</w:t>
      </w:r>
      <w:r w:rsidRPr="003F294A">
        <w:rPr>
          <w:rFonts w:ascii="Palatino Linotype" w:hAnsi="Palatino Linotype" w:cs="Arial"/>
          <w:sz w:val="24"/>
          <w:szCs w:val="24"/>
          <w:lang w:val="es-419"/>
        </w:rPr>
        <w:t xml:space="preserve"> de dos mil veintidós el sujeto obligado </w:t>
      </w:r>
      <w:r w:rsidR="003F294A">
        <w:rPr>
          <w:rFonts w:ascii="Palatino Linotype" w:hAnsi="Palatino Linotype" w:cs="Arial"/>
          <w:sz w:val="24"/>
          <w:szCs w:val="24"/>
          <w:lang w:val="es-419"/>
        </w:rPr>
        <w:t>dio contestación a la solicitud de información manifestando lo siguiente:</w:t>
      </w:r>
    </w:p>
    <w:p w:rsidR="003F294A" w:rsidRDefault="003F294A" w:rsidP="00337A3D">
      <w:pPr>
        <w:spacing w:after="0" w:line="360" w:lineRule="auto"/>
        <w:jc w:val="both"/>
        <w:rPr>
          <w:rFonts w:ascii="Palatino Linotype" w:hAnsi="Palatino Linotype" w:cs="Arial"/>
          <w:sz w:val="24"/>
          <w:szCs w:val="24"/>
          <w:lang w:val="es-419"/>
        </w:rPr>
      </w:pPr>
    </w:p>
    <w:p w:rsidR="003F294A" w:rsidRDefault="008A0084" w:rsidP="008A0084">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sidRPr="003F294A">
        <w:rPr>
          <w:rFonts w:ascii="Palatino Linotype" w:eastAsia="Times New Roman" w:hAnsi="Palatino Linotype" w:cs="Times New Roman"/>
          <w:i/>
          <w:sz w:val="24"/>
          <w:szCs w:val="24"/>
          <w:lang w:val="es-ES_tradnl" w:eastAsia="es-ES"/>
        </w:rPr>
        <w:t>“</w:t>
      </w:r>
      <w:r w:rsidR="003F294A" w:rsidRPr="003F294A">
        <w:rPr>
          <w:rFonts w:ascii="Palatino Linotype" w:eastAsia="Times New Roman" w:hAnsi="Palatino Linotype" w:cs="Times New Roman"/>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r w:rsidR="003F294A">
        <w:rPr>
          <w:rFonts w:ascii="Palatino Linotype" w:eastAsia="Times New Roman" w:hAnsi="Palatino Linotype" w:cs="Times New Roman"/>
          <w:i/>
          <w:sz w:val="24"/>
          <w:szCs w:val="24"/>
          <w:lang w:val="es-419" w:eastAsia="es-ES"/>
        </w:rPr>
        <w:t>:</w:t>
      </w:r>
    </w:p>
    <w:p w:rsidR="00B3166C" w:rsidRPr="008A0084" w:rsidRDefault="003F294A" w:rsidP="008A0084">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Se anexa respuesta</w:t>
      </w:r>
      <w:r w:rsidR="008A0084">
        <w:rPr>
          <w:rFonts w:ascii="Palatino Linotype" w:eastAsia="Times New Roman" w:hAnsi="Palatino Linotype" w:cs="Times New Roman"/>
          <w:i/>
          <w:sz w:val="24"/>
          <w:szCs w:val="24"/>
          <w:lang w:val="es-419" w:eastAsia="es-ES"/>
        </w:rPr>
        <w:t>.”</w:t>
      </w:r>
    </w:p>
    <w:p w:rsidR="008A0084" w:rsidRDefault="008A0084" w:rsidP="00337A3D">
      <w:pPr>
        <w:spacing w:after="0" w:line="360" w:lineRule="auto"/>
        <w:jc w:val="both"/>
        <w:rPr>
          <w:rFonts w:ascii="Palatino Linotype" w:hAnsi="Palatino Linotype" w:cs="Arial"/>
          <w:sz w:val="24"/>
          <w:szCs w:val="24"/>
        </w:rPr>
      </w:pPr>
    </w:p>
    <w:p w:rsidR="00B3166C" w:rsidRPr="00B3166C" w:rsidRDefault="00B3166C" w:rsidP="00337A3D">
      <w:pPr>
        <w:spacing w:after="0" w:line="360" w:lineRule="auto"/>
        <w:jc w:val="both"/>
        <w:rPr>
          <w:rFonts w:ascii="Palatino Linotype" w:hAnsi="Palatino Linotype" w:cs="Arial"/>
          <w:sz w:val="24"/>
          <w:szCs w:val="24"/>
          <w:lang w:val="es-419"/>
        </w:rPr>
      </w:pPr>
      <w:r w:rsidRPr="00B3166C">
        <w:rPr>
          <w:rFonts w:ascii="Palatino Linotype" w:hAnsi="Palatino Linotype" w:cs="Arial"/>
          <w:sz w:val="24"/>
          <w:szCs w:val="24"/>
        </w:rPr>
        <w:t xml:space="preserve">El sujeto obligado adjuntó </w:t>
      </w:r>
      <w:r w:rsidR="003F294A">
        <w:rPr>
          <w:rFonts w:ascii="Palatino Linotype" w:hAnsi="Palatino Linotype" w:cs="Arial"/>
          <w:sz w:val="24"/>
          <w:szCs w:val="24"/>
          <w:lang w:val="es-419"/>
        </w:rPr>
        <w:t>dos</w:t>
      </w:r>
      <w:r w:rsidRPr="00B3166C">
        <w:rPr>
          <w:rFonts w:ascii="Palatino Linotype" w:hAnsi="Palatino Linotype" w:cs="Arial"/>
          <w:sz w:val="24"/>
          <w:szCs w:val="24"/>
        </w:rPr>
        <w:t xml:space="preserve"> archivo</w:t>
      </w:r>
      <w:r w:rsidR="003F294A">
        <w:rPr>
          <w:rFonts w:ascii="Palatino Linotype" w:hAnsi="Palatino Linotype" w:cs="Arial"/>
          <w:sz w:val="24"/>
          <w:szCs w:val="24"/>
          <w:lang w:val="es-419"/>
        </w:rPr>
        <w:t>s</w:t>
      </w:r>
      <w:r w:rsidRPr="00B3166C">
        <w:rPr>
          <w:rFonts w:ascii="Palatino Linotype" w:hAnsi="Palatino Linotype" w:cs="Arial"/>
          <w:sz w:val="24"/>
          <w:szCs w:val="24"/>
        </w:rPr>
        <w:t xml:space="preserve"> electrónico</w:t>
      </w:r>
      <w:r w:rsidR="003F294A">
        <w:rPr>
          <w:rFonts w:ascii="Palatino Linotype" w:hAnsi="Palatino Linotype" w:cs="Arial"/>
          <w:sz w:val="24"/>
          <w:szCs w:val="24"/>
          <w:lang w:val="es-419"/>
        </w:rPr>
        <w:t>s</w:t>
      </w:r>
      <w:r w:rsidRPr="001B0221">
        <w:rPr>
          <w:rFonts w:ascii="Palatino Linotype" w:hAnsi="Palatino Linotype" w:cs="Arial"/>
          <w:sz w:val="24"/>
          <w:szCs w:val="24"/>
        </w:rPr>
        <w:t xml:space="preserve">, </w:t>
      </w:r>
      <w:r w:rsidRPr="00B3166C">
        <w:rPr>
          <w:rFonts w:ascii="Palatino Linotype" w:hAnsi="Palatino Linotype" w:cs="Arial"/>
          <w:sz w:val="24"/>
          <w:szCs w:val="24"/>
        </w:rPr>
        <w:t>denominado</w:t>
      </w:r>
      <w:r w:rsidR="003F294A">
        <w:rPr>
          <w:rFonts w:ascii="Palatino Linotype" w:hAnsi="Palatino Linotype" w:cs="Arial"/>
          <w:sz w:val="24"/>
          <w:szCs w:val="24"/>
          <w:lang w:val="es-419"/>
        </w:rPr>
        <w:t>s:</w:t>
      </w:r>
      <w:r w:rsidRPr="00B3166C">
        <w:rPr>
          <w:rFonts w:ascii="Palatino Linotype" w:hAnsi="Palatino Linotype" w:cs="Arial"/>
          <w:sz w:val="24"/>
          <w:szCs w:val="24"/>
        </w:rPr>
        <w:t xml:space="preserve"> </w:t>
      </w:r>
      <w:r w:rsidR="003F294A">
        <w:rPr>
          <w:rFonts w:ascii="Palatino Linotype" w:hAnsi="Palatino Linotype" w:cs="Arial"/>
          <w:sz w:val="24"/>
          <w:szCs w:val="24"/>
          <w:lang w:val="es-419"/>
        </w:rPr>
        <w:t>“</w:t>
      </w:r>
      <w:r w:rsidR="003F294A" w:rsidRPr="003F294A">
        <w:rPr>
          <w:rFonts w:ascii="Palatino Linotype" w:hAnsi="Palatino Linotype" w:cs="Arial"/>
          <w:sz w:val="24"/>
          <w:szCs w:val="24"/>
          <w:lang w:val="es-419"/>
        </w:rPr>
        <w:t>Respuesta UT Solicitud 00210.pdf</w:t>
      </w:r>
      <w:r w:rsidR="003F294A">
        <w:rPr>
          <w:rFonts w:ascii="Palatino Linotype" w:hAnsi="Palatino Linotype" w:cs="Arial"/>
          <w:sz w:val="24"/>
          <w:szCs w:val="24"/>
          <w:lang w:val="es-419"/>
        </w:rPr>
        <w:t>” y “</w:t>
      </w:r>
      <w:r w:rsidR="003F294A" w:rsidRPr="003F294A">
        <w:rPr>
          <w:rFonts w:ascii="Palatino Linotype" w:hAnsi="Palatino Linotype" w:cs="Arial"/>
          <w:sz w:val="24"/>
          <w:szCs w:val="24"/>
          <w:lang w:val="es-419"/>
        </w:rPr>
        <w:t>Anexo Respuesta Solicitud 00210 (Mejora Regulatoria).</w:t>
      </w:r>
      <w:proofErr w:type="spellStart"/>
      <w:r w:rsidR="003F294A" w:rsidRPr="003F294A">
        <w:rPr>
          <w:rFonts w:ascii="Palatino Linotype" w:hAnsi="Palatino Linotype" w:cs="Arial"/>
          <w:sz w:val="24"/>
          <w:szCs w:val="24"/>
          <w:lang w:val="es-419"/>
        </w:rPr>
        <w:t>zip</w:t>
      </w:r>
      <w:proofErr w:type="spellEnd"/>
      <w:r w:rsidR="003F294A">
        <w:rPr>
          <w:rFonts w:ascii="Palatino Linotype" w:hAnsi="Palatino Linotype" w:cs="Arial"/>
          <w:sz w:val="24"/>
          <w:szCs w:val="24"/>
          <w:lang w:val="es-419"/>
        </w:rPr>
        <w:t>”, los cuales serán analizados en la parte considerativa de la presente resolución.</w:t>
      </w:r>
    </w:p>
    <w:p w:rsidR="003F294A" w:rsidRPr="003F294A" w:rsidRDefault="003F294A" w:rsidP="00285F96">
      <w:pPr>
        <w:spacing w:after="0" w:line="360" w:lineRule="auto"/>
        <w:jc w:val="both"/>
        <w:rPr>
          <w:rFonts w:ascii="Palatino Linotype" w:hAnsi="Palatino Linotype" w:cs="Arial"/>
          <w:sz w:val="24"/>
          <w:szCs w:val="24"/>
          <w:lang w:val="es-419"/>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 respuesta</w:t>
      </w:r>
      <w:r w:rsidR="007E4212">
        <w:rPr>
          <w:rFonts w:ascii="Palatino Linotype" w:hAnsi="Palatino Linotype" w:cs="Arial"/>
          <w:sz w:val="24"/>
          <w:szCs w:val="24"/>
        </w:rPr>
        <w:t xml:space="preserve"> emitida </w:t>
      </w:r>
      <w:r w:rsidRPr="00B93DE8">
        <w:rPr>
          <w:rFonts w:ascii="Palatino Linotype" w:hAnsi="Palatino Linotype" w:cs="Arial"/>
          <w:sz w:val="24"/>
          <w:szCs w:val="24"/>
        </w:rPr>
        <w:t xml:space="preserve">por parte del Sujeto Obligado, en fecha </w:t>
      </w:r>
      <w:r w:rsidR="002C1C1E">
        <w:rPr>
          <w:rFonts w:ascii="Palatino Linotype" w:hAnsi="Palatino Linotype" w:cs="Arial"/>
          <w:sz w:val="24"/>
          <w:szCs w:val="24"/>
          <w:lang w:val="es-419"/>
        </w:rPr>
        <w:t>dos</w:t>
      </w:r>
      <w:r w:rsidRPr="00B93DE8">
        <w:rPr>
          <w:rFonts w:ascii="Palatino Linotype" w:hAnsi="Palatino Linotype" w:cs="Arial"/>
          <w:sz w:val="24"/>
          <w:szCs w:val="24"/>
        </w:rPr>
        <w:t xml:space="preserve"> de </w:t>
      </w:r>
      <w:r w:rsidR="002C1C1E">
        <w:rPr>
          <w:rFonts w:ascii="Palatino Linotype" w:hAnsi="Palatino Linotype" w:cs="Arial"/>
          <w:sz w:val="24"/>
          <w:szCs w:val="24"/>
          <w:lang w:val="es-419"/>
        </w:rPr>
        <w:t>junio</w:t>
      </w:r>
      <w:r w:rsidRPr="00B93DE8">
        <w:rPr>
          <w:rFonts w:ascii="Palatino Linotype" w:hAnsi="Palatino Linotype" w:cs="Arial"/>
          <w:sz w:val="24"/>
          <w:szCs w:val="24"/>
        </w:rPr>
        <w:t xml:space="preserve"> de dos mil </w:t>
      </w:r>
      <w:r w:rsidR="00844E65">
        <w:rPr>
          <w:rFonts w:ascii="Palatino Linotype" w:hAnsi="Palatino Linotype" w:cs="Arial"/>
          <w:sz w:val="24"/>
          <w:szCs w:val="24"/>
        </w:rPr>
        <w:t>veintidós</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w:t>
      </w:r>
      <w:r w:rsidR="002C1C1E">
        <w:rPr>
          <w:rFonts w:ascii="Palatino Linotype" w:hAnsi="Palatino Linotype" w:cs="Arial"/>
          <w:sz w:val="24"/>
          <w:szCs w:val="24"/>
          <w:lang w:val="es-419"/>
        </w:rPr>
        <w:t xml:space="preserve">parte </w:t>
      </w:r>
      <w:r w:rsidRPr="00B93DE8">
        <w:rPr>
          <w:rFonts w:ascii="Palatino Linotype" w:hAnsi="Palatino Linotype" w:cs="Arial"/>
          <w:sz w:val="24"/>
          <w:szCs w:val="24"/>
        </w:rPr>
        <w:t>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7E4212">
        <w:rPr>
          <w:rFonts w:ascii="Palatino Linotype" w:hAnsi="Palatino Linotype" w:cs="Arial"/>
          <w:sz w:val="24"/>
          <w:szCs w:val="24"/>
        </w:rPr>
        <w:t xml:space="preserve">el </w:t>
      </w:r>
      <w:r w:rsidRPr="00B93DE8">
        <w:rPr>
          <w:rFonts w:ascii="Palatino Linotype" w:hAnsi="Palatino Linotype" w:cs="Arial"/>
          <w:sz w:val="24"/>
          <w:szCs w:val="24"/>
        </w:rPr>
        <w:t>recurso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CD669E">
        <w:rPr>
          <w:rFonts w:ascii="Palatino Linotype" w:hAnsi="Palatino Linotype" w:cs="Arial"/>
          <w:sz w:val="24"/>
          <w:szCs w:val="24"/>
        </w:rPr>
        <w:t>e</w:t>
      </w:r>
      <w:r w:rsidRPr="00B93DE8">
        <w:rPr>
          <w:rFonts w:ascii="Palatino Linotype" w:hAnsi="Palatino Linotype" w:cs="Arial"/>
          <w:sz w:val="24"/>
          <w:szCs w:val="24"/>
        </w:rPr>
        <w:t xml:space="preserve">l cual fue registrado en el </w:t>
      </w:r>
      <w:r w:rsidRPr="00B1796F">
        <w:rPr>
          <w:rFonts w:ascii="Palatino Linotype" w:hAnsi="Palatino Linotype" w:cs="Arial"/>
          <w:sz w:val="24"/>
          <w:szCs w:val="24"/>
        </w:rPr>
        <w:t xml:space="preserve">sistema electrónico con </w:t>
      </w:r>
      <w:r w:rsidR="00CD669E" w:rsidRPr="00B1796F">
        <w:rPr>
          <w:rFonts w:ascii="Palatino Linotype" w:hAnsi="Palatino Linotype" w:cs="Arial"/>
          <w:sz w:val="24"/>
          <w:szCs w:val="24"/>
        </w:rPr>
        <w:t>e</w:t>
      </w:r>
      <w:r w:rsidRPr="00B1796F">
        <w:rPr>
          <w:rFonts w:ascii="Palatino Linotype" w:hAnsi="Palatino Linotype" w:cs="Arial"/>
          <w:sz w:val="24"/>
          <w:szCs w:val="24"/>
        </w:rPr>
        <w:t xml:space="preserve">l expediente número </w:t>
      </w:r>
      <w:r w:rsidR="002C1C1E">
        <w:rPr>
          <w:rFonts w:ascii="Palatino Linotype" w:hAnsi="Palatino Linotype" w:cs="Arial"/>
          <w:b/>
          <w:sz w:val="24"/>
          <w:szCs w:val="24"/>
          <w:lang w:val="es-419"/>
        </w:rPr>
        <w:t>10465</w:t>
      </w:r>
      <w:r w:rsidRPr="00B1796F">
        <w:rPr>
          <w:rFonts w:ascii="Palatino Linotype" w:hAnsi="Palatino Linotype" w:cs="Arial"/>
          <w:b/>
          <w:sz w:val="24"/>
          <w:szCs w:val="24"/>
        </w:rPr>
        <w:t>/INFOEM/IP/RR/202</w:t>
      </w:r>
      <w:r w:rsidR="00844E65" w:rsidRPr="00B1796F">
        <w:rPr>
          <w:rFonts w:ascii="Palatino Linotype" w:hAnsi="Palatino Linotype" w:cs="Arial"/>
          <w:b/>
          <w:sz w:val="24"/>
          <w:szCs w:val="24"/>
          <w:lang w:val="es-419"/>
        </w:rPr>
        <w:t>2</w:t>
      </w:r>
      <w:r w:rsidRPr="00B1796F">
        <w:rPr>
          <w:rFonts w:ascii="Palatino Linotype" w:hAnsi="Palatino Linotype" w:cs="Arial"/>
          <w:sz w:val="24"/>
          <w:szCs w:val="24"/>
        </w:rPr>
        <w:t xml:space="preserve">, aduciendo </w:t>
      </w:r>
      <w:r w:rsidR="00AF47E9" w:rsidRPr="00B1796F">
        <w:rPr>
          <w:rFonts w:ascii="Palatino Linotype" w:hAnsi="Palatino Linotype" w:cs="Arial"/>
          <w:sz w:val="24"/>
          <w:szCs w:val="24"/>
        </w:rPr>
        <w:t>lo siguiente:</w:t>
      </w:r>
    </w:p>
    <w:p w:rsidR="00AF47E9" w:rsidRDefault="00AF47E9" w:rsidP="00285F96">
      <w:pPr>
        <w:spacing w:after="0" w:line="360" w:lineRule="auto"/>
        <w:jc w:val="both"/>
        <w:rPr>
          <w:rFonts w:ascii="Palatino Linotype" w:hAnsi="Palatino Linotype" w:cs="Arial"/>
          <w:b/>
          <w:sz w:val="24"/>
          <w:szCs w:val="24"/>
        </w:rPr>
      </w:pPr>
    </w:p>
    <w:p w:rsidR="00B93DE8" w:rsidRDefault="00B93DE8" w:rsidP="00D91B0F">
      <w:pPr>
        <w:tabs>
          <w:tab w:val="left" w:pos="2550"/>
        </w:tabs>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B93DE8" w:rsidRPr="009B24F8" w:rsidRDefault="00B93DE8" w:rsidP="00AF47E9">
      <w:pPr>
        <w:spacing w:after="0" w:line="240" w:lineRule="auto"/>
        <w:ind w:left="851"/>
        <w:jc w:val="both"/>
        <w:rPr>
          <w:rFonts w:ascii="Palatino Linotype" w:hAnsi="Palatino Linotype" w:cs="Arial"/>
          <w:i/>
          <w:sz w:val="24"/>
          <w:szCs w:val="24"/>
        </w:rPr>
      </w:pPr>
      <w:r w:rsidRPr="009B24F8">
        <w:rPr>
          <w:rFonts w:ascii="Palatino Linotype" w:hAnsi="Palatino Linotype" w:cs="Arial"/>
          <w:i/>
          <w:sz w:val="24"/>
          <w:szCs w:val="24"/>
        </w:rPr>
        <w:t>“</w:t>
      </w:r>
      <w:r w:rsidR="002C1C1E" w:rsidRPr="002C1C1E">
        <w:rPr>
          <w:rFonts w:ascii="Palatino Linotype" w:hAnsi="Palatino Linotype" w:cs="Arial"/>
          <w:i/>
          <w:sz w:val="24"/>
          <w:szCs w:val="24"/>
        </w:rPr>
        <w:t>No abre el archivo que me entrega</w:t>
      </w:r>
      <w:r w:rsidRPr="009B24F8">
        <w:rPr>
          <w:rFonts w:ascii="Palatino Linotype" w:hAnsi="Palatino Linotype" w:cs="Arial"/>
          <w:i/>
          <w:sz w:val="24"/>
          <w:szCs w:val="24"/>
        </w:rPr>
        <w:t xml:space="preserve">.”(Sic). </w:t>
      </w:r>
    </w:p>
    <w:p w:rsidR="00B93DE8" w:rsidRDefault="00B93DE8" w:rsidP="00285F96">
      <w:pPr>
        <w:spacing w:after="0" w:line="360" w:lineRule="auto"/>
        <w:jc w:val="both"/>
        <w:rPr>
          <w:rFonts w:ascii="Palatino Linotype" w:hAnsi="Palatino Linotype" w:cs="Arial"/>
          <w:sz w:val="24"/>
          <w:szCs w:val="24"/>
        </w:rPr>
      </w:pPr>
    </w:p>
    <w:p w:rsidR="00B67540" w:rsidRDefault="00B67540" w:rsidP="00285F96">
      <w:pPr>
        <w:spacing w:after="0" w:line="360" w:lineRule="auto"/>
        <w:jc w:val="both"/>
        <w:rPr>
          <w:rFonts w:ascii="Palatino Linotype" w:hAnsi="Palatino Linotype" w:cs="Arial"/>
          <w:b/>
          <w:sz w:val="24"/>
          <w:szCs w:val="24"/>
        </w:rPr>
      </w:pPr>
      <w:r>
        <w:rPr>
          <w:rFonts w:ascii="Palatino Linotype" w:hAnsi="Palatino Linotype" w:cs="Arial"/>
          <w:sz w:val="24"/>
          <w:szCs w:val="24"/>
        </w:rPr>
        <w:t>Y como</w:t>
      </w:r>
      <w:r w:rsidR="009B24F8">
        <w:rPr>
          <w:rFonts w:ascii="Palatino Linotype" w:hAnsi="Palatino Linotype" w:cs="Arial"/>
          <w:sz w:val="24"/>
          <w:szCs w:val="24"/>
        </w:rPr>
        <w:t xml:space="preserve"> </w:t>
      </w:r>
      <w:r w:rsidR="00CD669E" w:rsidRPr="00B1000E">
        <w:rPr>
          <w:rFonts w:ascii="Palatino Linotype" w:hAnsi="Palatino Linotype" w:cs="Arial"/>
          <w:b/>
          <w:sz w:val="24"/>
          <w:szCs w:val="24"/>
        </w:rPr>
        <w:t>Razones o Motivos de inconformidad</w:t>
      </w:r>
      <w:r>
        <w:rPr>
          <w:rFonts w:ascii="Palatino Linotype" w:hAnsi="Palatino Linotype" w:cs="Arial"/>
          <w:b/>
          <w:sz w:val="24"/>
          <w:szCs w:val="24"/>
        </w:rPr>
        <w:t>:</w:t>
      </w:r>
    </w:p>
    <w:p w:rsidR="00B67540" w:rsidRPr="00B67540" w:rsidRDefault="00B67540" w:rsidP="00B67540">
      <w:pPr>
        <w:spacing w:after="0" w:line="240" w:lineRule="auto"/>
        <w:ind w:left="851"/>
        <w:jc w:val="both"/>
        <w:rPr>
          <w:rFonts w:ascii="Palatino Linotype" w:hAnsi="Palatino Linotype" w:cs="Arial"/>
          <w:i/>
          <w:sz w:val="24"/>
          <w:szCs w:val="24"/>
        </w:rPr>
      </w:pPr>
      <w:r>
        <w:rPr>
          <w:rFonts w:ascii="Palatino Linotype" w:hAnsi="Palatino Linotype" w:cs="Arial"/>
          <w:i/>
          <w:sz w:val="24"/>
          <w:szCs w:val="24"/>
        </w:rPr>
        <w:t>“</w:t>
      </w:r>
      <w:r w:rsidR="002C1C1E" w:rsidRPr="002C1C1E">
        <w:rPr>
          <w:rFonts w:ascii="Palatino Linotype" w:hAnsi="Palatino Linotype" w:cs="Arial"/>
          <w:i/>
          <w:sz w:val="24"/>
          <w:szCs w:val="24"/>
        </w:rPr>
        <w:t>no me entrega la información no abre su archivo</w:t>
      </w:r>
      <w:r w:rsidR="00B1796F" w:rsidRPr="00B1796F">
        <w:rPr>
          <w:rFonts w:ascii="Palatino Linotype" w:hAnsi="Palatino Linotype" w:cs="Arial"/>
          <w:i/>
          <w:sz w:val="24"/>
          <w:szCs w:val="24"/>
        </w:rPr>
        <w:t>.</w:t>
      </w:r>
      <w:r>
        <w:rPr>
          <w:rFonts w:ascii="Palatino Linotype" w:hAnsi="Palatino Linotype" w:cs="Arial"/>
          <w:i/>
          <w:sz w:val="24"/>
          <w:szCs w:val="24"/>
        </w:rPr>
        <w:t>” (sic).</w:t>
      </w:r>
    </w:p>
    <w:p w:rsidR="00B67540" w:rsidRDefault="00B67540" w:rsidP="00285F96">
      <w:pPr>
        <w:spacing w:after="0" w:line="360" w:lineRule="auto"/>
        <w:jc w:val="both"/>
        <w:rPr>
          <w:rFonts w:ascii="Palatino Linotype" w:hAnsi="Palatino Linotype" w:cs="Arial"/>
          <w:sz w:val="24"/>
          <w:szCs w:val="24"/>
        </w:rPr>
      </w:pPr>
    </w:p>
    <w:p w:rsidR="00F976D7" w:rsidRDefault="00F976D7" w:rsidP="00285F96">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lastRenderedPageBreak/>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rsidR="00B93DE8" w:rsidRDefault="007673C3"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 medio</w:t>
      </w:r>
      <w:r w:rsidR="00B93DE8" w:rsidRPr="00B93DE8">
        <w:rPr>
          <w:rFonts w:ascii="Palatino Linotype" w:hAnsi="Palatino Linotype" w:cs="Arial"/>
          <w:sz w:val="24"/>
          <w:szCs w:val="24"/>
        </w:rPr>
        <w:t xml:space="preserve"> de impugnación presentado mediante recurso de revisión con número </w:t>
      </w:r>
      <w:r w:rsidR="00B81A1B">
        <w:rPr>
          <w:rFonts w:ascii="Palatino Linotype" w:hAnsi="Palatino Linotype" w:cs="Arial"/>
          <w:b/>
          <w:sz w:val="24"/>
          <w:szCs w:val="24"/>
          <w:lang w:val="es-419"/>
        </w:rPr>
        <w:t>10465</w:t>
      </w:r>
      <w:r w:rsidR="00B93DE8" w:rsidRPr="002F0A5E">
        <w:rPr>
          <w:rFonts w:ascii="Palatino Linotype" w:hAnsi="Palatino Linotype" w:cs="Arial"/>
          <w:b/>
          <w:sz w:val="24"/>
          <w:szCs w:val="24"/>
        </w:rPr>
        <w:t>/INFOEM/IP/RR/202</w:t>
      </w:r>
      <w:r w:rsidR="00281906">
        <w:rPr>
          <w:rFonts w:ascii="Palatino Linotype" w:hAnsi="Palatino Linotype" w:cs="Arial"/>
          <w:b/>
          <w:sz w:val="24"/>
          <w:szCs w:val="24"/>
          <w:lang w:val="es-419"/>
        </w:rPr>
        <w:t>2</w:t>
      </w:r>
      <w:r w:rsidR="00B93DE8" w:rsidRPr="00B93DE8">
        <w:rPr>
          <w:rFonts w:ascii="Palatino Linotype" w:hAnsi="Palatino Linotype" w:cs="Arial"/>
          <w:sz w:val="24"/>
          <w:szCs w:val="24"/>
        </w:rPr>
        <w:t xml:space="preserve">, fue turnado al </w:t>
      </w:r>
      <w:r w:rsidR="00B93DE8" w:rsidRPr="002F0A5E">
        <w:rPr>
          <w:rFonts w:ascii="Palatino Linotype" w:hAnsi="Palatino Linotype" w:cs="Arial"/>
          <w:b/>
          <w:sz w:val="24"/>
          <w:szCs w:val="24"/>
        </w:rPr>
        <w:t>Comisionad</w:t>
      </w:r>
      <w:r w:rsidRPr="002F0A5E">
        <w:rPr>
          <w:rFonts w:ascii="Palatino Linotype" w:hAnsi="Palatino Linotype" w:cs="Arial"/>
          <w:b/>
          <w:sz w:val="24"/>
          <w:szCs w:val="24"/>
        </w:rPr>
        <w:t>o</w:t>
      </w:r>
      <w:r w:rsidR="00B93DE8" w:rsidRPr="002F0A5E">
        <w:rPr>
          <w:rFonts w:ascii="Palatino Linotype" w:hAnsi="Palatino Linotype" w:cs="Arial"/>
          <w:b/>
          <w:sz w:val="24"/>
          <w:szCs w:val="24"/>
        </w:rPr>
        <w:t xml:space="preserve"> </w:t>
      </w:r>
      <w:r w:rsidR="00281906">
        <w:rPr>
          <w:rFonts w:ascii="Palatino Linotype" w:hAnsi="Palatino Linotype" w:cs="Arial"/>
          <w:b/>
          <w:sz w:val="24"/>
          <w:szCs w:val="24"/>
          <w:lang w:val="es-419"/>
        </w:rPr>
        <w:t xml:space="preserve">Presidente </w:t>
      </w:r>
      <w:r w:rsidRPr="002F0A5E">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Pr>
          <w:rFonts w:ascii="Palatino Linotype" w:hAnsi="Palatino Linotype" w:cs="Arial"/>
          <w:sz w:val="24"/>
          <w:szCs w:val="24"/>
        </w:rPr>
        <w:t>do</w:t>
      </w:r>
      <w:r w:rsidR="00B93DE8" w:rsidRPr="00B93DE8">
        <w:rPr>
          <w:rFonts w:ascii="Palatino Linotype" w:hAnsi="Palatino Linotype" w:cs="Arial"/>
          <w:sz w:val="24"/>
          <w:szCs w:val="24"/>
        </w:rPr>
        <w:t xml:space="preserve"> acuerdo de admisión en fecha </w:t>
      </w:r>
      <w:r w:rsidR="00B81A1B">
        <w:rPr>
          <w:rFonts w:ascii="Palatino Linotype" w:hAnsi="Palatino Linotype" w:cs="Arial"/>
          <w:b/>
          <w:sz w:val="24"/>
          <w:szCs w:val="24"/>
          <w:lang w:val="es-419"/>
        </w:rPr>
        <w:t>ocho</w:t>
      </w:r>
      <w:r w:rsidR="00915831">
        <w:rPr>
          <w:rFonts w:ascii="Palatino Linotype" w:hAnsi="Palatino Linotype" w:cs="Arial"/>
          <w:b/>
          <w:sz w:val="24"/>
          <w:szCs w:val="24"/>
          <w:lang w:val="es-419"/>
        </w:rPr>
        <w:t xml:space="preserve"> </w:t>
      </w:r>
      <w:r w:rsidR="00B93DE8" w:rsidRPr="007673C3">
        <w:rPr>
          <w:rFonts w:ascii="Palatino Linotype" w:hAnsi="Palatino Linotype" w:cs="Arial"/>
          <w:b/>
          <w:sz w:val="24"/>
          <w:szCs w:val="24"/>
        </w:rPr>
        <w:t xml:space="preserve">de </w:t>
      </w:r>
      <w:r w:rsidR="00B81A1B">
        <w:rPr>
          <w:rFonts w:ascii="Palatino Linotype" w:hAnsi="Palatino Linotype" w:cs="Arial"/>
          <w:b/>
          <w:sz w:val="24"/>
          <w:szCs w:val="24"/>
          <w:lang w:val="es-419"/>
        </w:rPr>
        <w:t>junio</w:t>
      </w:r>
      <w:r w:rsidR="00B93DE8" w:rsidRPr="007673C3">
        <w:rPr>
          <w:rFonts w:ascii="Palatino Linotype" w:hAnsi="Palatino Linotype" w:cs="Arial"/>
          <w:b/>
          <w:sz w:val="24"/>
          <w:szCs w:val="24"/>
        </w:rPr>
        <w:t xml:space="preserve"> de dos mil </w:t>
      </w:r>
      <w:r w:rsidR="00B1796F">
        <w:rPr>
          <w:rFonts w:ascii="Palatino Linotype" w:hAnsi="Palatino Linotype" w:cs="Arial"/>
          <w:b/>
          <w:sz w:val="24"/>
          <w:szCs w:val="24"/>
        </w:rPr>
        <w:t>veintidós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Pr="00B81A1B" w:rsidRDefault="00A05367" w:rsidP="00285F96">
      <w:pPr>
        <w:spacing w:after="0" w:line="360" w:lineRule="auto"/>
        <w:jc w:val="both"/>
        <w:rPr>
          <w:rFonts w:ascii="Palatino Linotype" w:hAnsi="Palatino Linotype" w:cs="Arial"/>
          <w:sz w:val="24"/>
          <w:szCs w:val="24"/>
          <w:lang w:val="es-419"/>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del</w:t>
      </w:r>
      <w:r w:rsidR="00B93DE8" w:rsidRPr="00B93DE8">
        <w:rPr>
          <w:rFonts w:ascii="Palatino Linotype" w:hAnsi="Palatino Linotype" w:cs="Arial"/>
          <w:sz w:val="24"/>
          <w:szCs w:val="24"/>
        </w:rPr>
        <w:t xml:space="preserve"> expediente </w:t>
      </w:r>
      <w:r>
        <w:rPr>
          <w:rFonts w:ascii="Palatino Linotype" w:hAnsi="Palatino Linotype" w:cs="Arial"/>
          <w:sz w:val="24"/>
          <w:szCs w:val="24"/>
        </w:rPr>
        <w:t>electrónico</w:t>
      </w:r>
      <w:r w:rsidR="003E3631">
        <w:rPr>
          <w:rFonts w:ascii="Palatino Linotype" w:hAnsi="Palatino Linotype" w:cs="Arial"/>
          <w:sz w:val="24"/>
          <w:szCs w:val="24"/>
        </w:rPr>
        <w:t xml:space="preserve"> del SAIMEX,</w:t>
      </w:r>
      <w:r>
        <w:rPr>
          <w:rFonts w:ascii="Palatino Linotype" w:hAnsi="Palatino Linotype" w:cs="Arial"/>
          <w:sz w:val="24"/>
          <w:szCs w:val="24"/>
        </w:rPr>
        <w:t xml:space="preserve"> </w:t>
      </w:r>
      <w:r w:rsidR="00B93DE8" w:rsidRPr="00B93DE8">
        <w:rPr>
          <w:rFonts w:ascii="Palatino Linotype" w:hAnsi="Palatino Linotype" w:cs="Arial"/>
          <w:sz w:val="24"/>
          <w:szCs w:val="24"/>
        </w:rPr>
        <w:t xml:space="preserve">del recurso de revisión </w:t>
      </w:r>
      <w:r w:rsidR="00B81A1B">
        <w:rPr>
          <w:rFonts w:ascii="Palatino Linotype" w:hAnsi="Palatino Linotype" w:cs="Arial"/>
          <w:b/>
          <w:sz w:val="24"/>
          <w:szCs w:val="24"/>
          <w:lang w:val="es-419"/>
        </w:rPr>
        <w:t>10465</w:t>
      </w:r>
      <w:r w:rsidR="00B93DE8" w:rsidRPr="002F0A5E">
        <w:rPr>
          <w:rFonts w:ascii="Palatino Linotype" w:hAnsi="Palatino Linotype" w:cs="Arial"/>
          <w:b/>
          <w:sz w:val="24"/>
          <w:szCs w:val="24"/>
        </w:rPr>
        <w:t>/INFOEM/IP/RR/202</w:t>
      </w:r>
      <w:r w:rsidR="00281906">
        <w:rPr>
          <w:rFonts w:ascii="Palatino Linotype" w:hAnsi="Palatino Linotype" w:cs="Arial"/>
          <w:b/>
          <w:sz w:val="24"/>
          <w:szCs w:val="24"/>
          <w:lang w:val="es-419"/>
        </w:rPr>
        <w:t>2</w:t>
      </w:r>
      <w:r w:rsidR="00B93DE8" w:rsidRPr="00B93DE8">
        <w:rPr>
          <w:rFonts w:ascii="Palatino Linotype" w:hAnsi="Palatino Linotype" w:cs="Arial"/>
          <w:sz w:val="24"/>
          <w:szCs w:val="24"/>
        </w:rPr>
        <w:t xml:space="preserve">, </w:t>
      </w:r>
      <w:r w:rsidR="00B93DE8" w:rsidRPr="00FA70AD">
        <w:rPr>
          <w:rFonts w:ascii="Palatino Linotype" w:hAnsi="Palatino Linotype" w:cs="Arial"/>
          <w:sz w:val="24"/>
          <w:szCs w:val="24"/>
        </w:rPr>
        <w:t xml:space="preserve">se </w:t>
      </w:r>
      <w:r w:rsidR="002F0A5E">
        <w:rPr>
          <w:rFonts w:ascii="Palatino Linotype" w:hAnsi="Palatino Linotype" w:cs="Arial"/>
          <w:sz w:val="24"/>
          <w:szCs w:val="24"/>
        </w:rPr>
        <w:t>advierte</w:t>
      </w:r>
      <w:r w:rsidR="00B93DE8" w:rsidRPr="00FA70AD">
        <w:rPr>
          <w:rFonts w:ascii="Palatino Linotype" w:hAnsi="Palatino Linotype" w:cs="Arial"/>
          <w:sz w:val="24"/>
          <w:szCs w:val="24"/>
        </w:rPr>
        <w:t xml:space="preserve"> que </w:t>
      </w:r>
      <w:r w:rsidR="00B1000E">
        <w:rPr>
          <w:rFonts w:ascii="Palatino Linotype" w:hAnsi="Palatino Linotype" w:cs="Arial"/>
          <w:sz w:val="24"/>
          <w:szCs w:val="24"/>
        </w:rPr>
        <w:t>el</w:t>
      </w:r>
      <w:r w:rsidRPr="00FA70AD">
        <w:rPr>
          <w:rFonts w:ascii="Palatino Linotype" w:hAnsi="Palatino Linotype" w:cs="Arial"/>
          <w:sz w:val="24"/>
          <w:szCs w:val="24"/>
        </w:rPr>
        <w:t xml:space="preserve"> </w:t>
      </w:r>
      <w:r w:rsidR="00B93DE8" w:rsidRPr="00FA70AD">
        <w:rPr>
          <w:rFonts w:ascii="Palatino Linotype" w:hAnsi="Palatino Linotype" w:cs="Arial"/>
          <w:sz w:val="24"/>
          <w:szCs w:val="24"/>
        </w:rPr>
        <w:t>Sujeto</w:t>
      </w:r>
      <w:r w:rsidRPr="00FA70AD">
        <w:rPr>
          <w:rFonts w:ascii="Palatino Linotype" w:hAnsi="Palatino Linotype" w:cs="Arial"/>
          <w:sz w:val="24"/>
          <w:szCs w:val="24"/>
        </w:rPr>
        <w:t xml:space="preserve"> </w:t>
      </w:r>
      <w:r w:rsidR="00B1000E">
        <w:rPr>
          <w:rFonts w:ascii="Palatino Linotype" w:hAnsi="Palatino Linotype" w:cs="Arial"/>
          <w:sz w:val="24"/>
          <w:szCs w:val="24"/>
        </w:rPr>
        <w:t>Obligado</w:t>
      </w:r>
      <w:r w:rsidR="00281906">
        <w:rPr>
          <w:rFonts w:ascii="Palatino Linotype" w:hAnsi="Palatino Linotype" w:cs="Arial"/>
          <w:sz w:val="24"/>
          <w:szCs w:val="24"/>
          <w:lang w:val="es-419"/>
        </w:rPr>
        <w:t xml:space="preserve"> </w:t>
      </w:r>
      <w:r w:rsidR="00277FA0">
        <w:rPr>
          <w:rFonts w:ascii="Palatino Linotype" w:hAnsi="Palatino Linotype" w:cs="Arial"/>
          <w:sz w:val="24"/>
          <w:szCs w:val="24"/>
        </w:rPr>
        <w:t xml:space="preserve">rindió </w:t>
      </w:r>
      <w:r w:rsidRPr="00FA70AD">
        <w:rPr>
          <w:rFonts w:ascii="Palatino Linotype" w:hAnsi="Palatino Linotype" w:cs="Arial"/>
          <w:sz w:val="24"/>
          <w:szCs w:val="24"/>
        </w:rPr>
        <w:t>su informe justificado</w:t>
      </w:r>
      <w:r w:rsidR="00277FA0">
        <w:rPr>
          <w:rFonts w:ascii="Palatino Linotype" w:hAnsi="Palatino Linotype" w:cs="Arial"/>
          <w:sz w:val="24"/>
          <w:szCs w:val="24"/>
        </w:rPr>
        <w:t xml:space="preserve">, </w:t>
      </w:r>
      <w:r w:rsidR="00B81A1B">
        <w:rPr>
          <w:rFonts w:ascii="Palatino Linotype" w:hAnsi="Palatino Linotype" w:cs="Arial"/>
          <w:sz w:val="24"/>
          <w:szCs w:val="24"/>
          <w:lang w:val="es-419"/>
        </w:rPr>
        <w:t>el cual se puso a la vista del recurrente</w:t>
      </w:r>
      <w:r w:rsidR="00F976D7">
        <w:rPr>
          <w:rFonts w:ascii="Palatino Linotype" w:hAnsi="Palatino Linotype" w:cs="Arial"/>
          <w:sz w:val="24"/>
          <w:szCs w:val="24"/>
          <w:lang w:val="es-419"/>
        </w:rPr>
        <w:t>;</w:t>
      </w:r>
      <w:r w:rsidR="00B81A1B">
        <w:rPr>
          <w:rFonts w:ascii="Palatino Linotype" w:hAnsi="Palatino Linotype" w:cs="Arial"/>
          <w:sz w:val="24"/>
          <w:szCs w:val="24"/>
          <w:lang w:val="es-419"/>
        </w:rPr>
        <w:t xml:space="preserve"> sin embargo, </w:t>
      </w:r>
      <w:r w:rsidR="00B865EC">
        <w:rPr>
          <w:rFonts w:ascii="Palatino Linotype" w:hAnsi="Palatino Linotype" w:cs="Arial"/>
          <w:sz w:val="24"/>
          <w:szCs w:val="24"/>
        </w:rPr>
        <w:t>la</w:t>
      </w:r>
      <w:r w:rsidR="00B1000E">
        <w:rPr>
          <w:rFonts w:ascii="Palatino Linotype" w:hAnsi="Palatino Linotype" w:cs="Arial"/>
          <w:sz w:val="24"/>
          <w:szCs w:val="24"/>
        </w:rPr>
        <w:t xml:space="preserve"> </w:t>
      </w:r>
      <w:r w:rsidRPr="00FA70AD">
        <w:rPr>
          <w:rFonts w:ascii="Palatino Linotype" w:hAnsi="Palatino Linotype" w:cs="Arial"/>
          <w:sz w:val="24"/>
          <w:szCs w:val="24"/>
        </w:rPr>
        <w:t>particular</w:t>
      </w:r>
      <w:r w:rsidR="003E3631">
        <w:rPr>
          <w:rFonts w:ascii="Palatino Linotype" w:hAnsi="Palatino Linotype" w:cs="Arial"/>
          <w:sz w:val="24"/>
          <w:szCs w:val="24"/>
        </w:rPr>
        <w:t xml:space="preserve"> no</w:t>
      </w:r>
      <w:r w:rsidRPr="00FA70AD">
        <w:rPr>
          <w:rFonts w:ascii="Palatino Linotype" w:hAnsi="Palatino Linotype" w:cs="Arial"/>
          <w:sz w:val="24"/>
          <w:szCs w:val="24"/>
        </w:rPr>
        <w:t xml:space="preserve"> </w:t>
      </w:r>
      <w:r w:rsidR="00B1000E">
        <w:rPr>
          <w:rFonts w:ascii="Palatino Linotype" w:hAnsi="Palatino Linotype" w:cs="Arial"/>
          <w:sz w:val="24"/>
          <w:szCs w:val="24"/>
        </w:rPr>
        <w:t>realizó las</w:t>
      </w:r>
      <w:r w:rsidR="00B93DE8" w:rsidRPr="00FA70AD">
        <w:rPr>
          <w:rFonts w:ascii="Palatino Linotype" w:hAnsi="Palatino Linotype" w:cs="Arial"/>
          <w:sz w:val="24"/>
          <w:szCs w:val="24"/>
        </w:rPr>
        <w:t xml:space="preserve"> </w:t>
      </w:r>
      <w:r w:rsidR="00327A14" w:rsidRPr="00FA70AD">
        <w:rPr>
          <w:rFonts w:ascii="Palatino Linotype" w:hAnsi="Palatino Linotype" w:cs="Arial"/>
          <w:sz w:val="24"/>
          <w:szCs w:val="24"/>
        </w:rPr>
        <w:t>manif</w:t>
      </w:r>
      <w:r w:rsidR="00327A14">
        <w:rPr>
          <w:rFonts w:ascii="Palatino Linotype" w:hAnsi="Palatino Linotype" w:cs="Arial"/>
          <w:sz w:val="24"/>
          <w:szCs w:val="24"/>
        </w:rPr>
        <w:t>estaciones</w:t>
      </w:r>
      <w:r>
        <w:rPr>
          <w:rFonts w:ascii="Palatino Linotype" w:hAnsi="Palatino Linotype" w:cs="Arial"/>
          <w:sz w:val="24"/>
          <w:szCs w:val="24"/>
        </w:rPr>
        <w:t xml:space="preserve"> que a su derecho convinieran</w:t>
      </w:r>
      <w:r w:rsidR="00AC54EE">
        <w:rPr>
          <w:rFonts w:ascii="Palatino Linotype" w:hAnsi="Palatino Linotype" w:cs="Arial"/>
          <w:sz w:val="24"/>
          <w:szCs w:val="24"/>
          <w:lang w:val="es-419"/>
        </w:rPr>
        <w:t xml:space="preserve">, cabe destacar que </w:t>
      </w:r>
      <w:r w:rsidR="0022669A">
        <w:rPr>
          <w:rFonts w:ascii="Palatino Linotype" w:hAnsi="Palatino Linotype" w:cs="Arial"/>
          <w:sz w:val="24"/>
          <w:szCs w:val="24"/>
          <w:lang w:val="es-419"/>
        </w:rPr>
        <w:t xml:space="preserve">dos archivos adjuntos al informe justificado no se pusieron </w:t>
      </w:r>
      <w:r w:rsidR="00214668">
        <w:rPr>
          <w:rFonts w:ascii="Palatino Linotype" w:hAnsi="Palatino Linotype" w:cs="Arial"/>
          <w:sz w:val="24"/>
          <w:szCs w:val="24"/>
          <w:lang w:val="es-419"/>
        </w:rPr>
        <w:t>a la vista ya que contienen correos electrónicos con dominio “Gmail”, de los cuales no se cuenta con la certeza que sean correos exclusivamente institucionales.</w:t>
      </w:r>
    </w:p>
    <w:p w:rsidR="00281906" w:rsidRDefault="00281906" w:rsidP="00285F96">
      <w:pPr>
        <w:spacing w:after="0" w:line="360" w:lineRule="auto"/>
        <w:jc w:val="both"/>
        <w:rPr>
          <w:rFonts w:ascii="Palatino Linotype" w:hAnsi="Palatino Linotype" w:cs="Arial"/>
          <w:sz w:val="24"/>
          <w:szCs w:val="24"/>
          <w:lang w:val="es-419"/>
        </w:rPr>
      </w:pPr>
    </w:p>
    <w:p w:rsidR="00281906" w:rsidRPr="00CC1419" w:rsidRDefault="00B81A1B" w:rsidP="00281906">
      <w:pPr>
        <w:spacing w:after="0" w:line="360" w:lineRule="auto"/>
        <w:jc w:val="both"/>
        <w:rPr>
          <w:rFonts w:ascii="Palatino Linotype" w:hAnsi="Palatino Linotype" w:cs="Arial"/>
          <w:b/>
          <w:sz w:val="24"/>
          <w:szCs w:val="24"/>
        </w:rPr>
      </w:pPr>
      <w:r>
        <w:rPr>
          <w:rFonts w:ascii="Palatino Linotype" w:hAnsi="Palatino Linotype" w:cs="Arial"/>
          <w:b/>
          <w:sz w:val="28"/>
          <w:szCs w:val="28"/>
          <w:lang w:val="es-419"/>
        </w:rPr>
        <w:t>SEXTO</w:t>
      </w:r>
      <w:r w:rsidR="00281906" w:rsidRPr="00FE67DF">
        <w:rPr>
          <w:rFonts w:ascii="Palatino Linotype" w:hAnsi="Palatino Linotype" w:cs="Arial"/>
          <w:b/>
          <w:sz w:val="28"/>
          <w:szCs w:val="28"/>
        </w:rPr>
        <w:t>.</w:t>
      </w:r>
      <w:r w:rsidR="00281906" w:rsidRPr="00CC1419">
        <w:rPr>
          <w:rFonts w:ascii="Palatino Linotype" w:hAnsi="Palatino Linotype" w:cs="Arial"/>
          <w:b/>
          <w:sz w:val="24"/>
          <w:szCs w:val="24"/>
        </w:rPr>
        <w:t xml:space="preserve"> Ampliación del término para resolver</w:t>
      </w:r>
    </w:p>
    <w:p w:rsidR="00BE3282" w:rsidRPr="00BE3282" w:rsidRDefault="00BE3282" w:rsidP="00BE3282">
      <w:pPr>
        <w:spacing w:after="0" w:line="360" w:lineRule="auto"/>
        <w:jc w:val="both"/>
        <w:rPr>
          <w:rFonts w:ascii="Palatino Linotype" w:hAnsi="Palatino Linotype" w:cs="Arial"/>
          <w:sz w:val="24"/>
          <w:szCs w:val="24"/>
        </w:rPr>
      </w:pPr>
      <w:r w:rsidRPr="00BE3282">
        <w:rPr>
          <w:rFonts w:ascii="Palatino Linotype" w:hAnsi="Palatino Linotype" w:cs="Arial"/>
          <w:sz w:val="24"/>
          <w:szCs w:val="24"/>
        </w:rPr>
        <w:t xml:space="preserve">Posteriormente, en fecha </w:t>
      </w:r>
      <w:r w:rsidR="00B81A1B">
        <w:rPr>
          <w:rFonts w:ascii="Palatino Linotype" w:hAnsi="Palatino Linotype" w:cs="Arial"/>
          <w:b/>
          <w:sz w:val="24"/>
          <w:szCs w:val="24"/>
          <w:lang w:val="es-419"/>
        </w:rPr>
        <w:t xml:space="preserve">cuatro </w:t>
      </w:r>
      <w:r w:rsidRPr="00BE3282">
        <w:rPr>
          <w:rFonts w:ascii="Palatino Linotype" w:hAnsi="Palatino Linotype" w:cs="Arial"/>
          <w:b/>
          <w:sz w:val="24"/>
          <w:szCs w:val="24"/>
        </w:rPr>
        <w:t xml:space="preserve">de </w:t>
      </w:r>
      <w:r w:rsidR="00B81A1B">
        <w:rPr>
          <w:rFonts w:ascii="Palatino Linotype" w:hAnsi="Palatino Linotype" w:cs="Arial"/>
          <w:b/>
          <w:sz w:val="24"/>
          <w:szCs w:val="24"/>
          <w:lang w:val="es-419"/>
        </w:rPr>
        <w:t>agosto</w:t>
      </w:r>
      <w:r w:rsidRPr="00BE3282">
        <w:rPr>
          <w:rFonts w:ascii="Palatino Linotype" w:hAnsi="Palatino Linotype" w:cs="Arial"/>
          <w:b/>
          <w:sz w:val="24"/>
          <w:szCs w:val="24"/>
        </w:rPr>
        <w:t xml:space="preserve"> del año dos mil veintidós</w:t>
      </w:r>
      <w:r w:rsidRPr="00BE3282">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BE3282" w:rsidRDefault="00813222" w:rsidP="00813222">
      <w:pPr>
        <w:tabs>
          <w:tab w:val="left" w:pos="5271"/>
        </w:tabs>
        <w:spacing w:after="0" w:line="360" w:lineRule="auto"/>
        <w:jc w:val="both"/>
        <w:rPr>
          <w:rFonts w:ascii="Palatino Linotype" w:hAnsi="Palatino Linotype" w:cs="Arial"/>
          <w:sz w:val="24"/>
          <w:szCs w:val="24"/>
        </w:rPr>
      </w:pPr>
      <w:r>
        <w:rPr>
          <w:rFonts w:ascii="Palatino Linotype" w:hAnsi="Palatino Linotype" w:cs="Arial"/>
          <w:sz w:val="24"/>
          <w:szCs w:val="24"/>
        </w:rPr>
        <w:tab/>
      </w: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pStyle w:val="Prrafodelista"/>
        <w:numPr>
          <w:ilvl w:val="0"/>
          <w:numId w:val="4"/>
        </w:numPr>
        <w:spacing w:line="360" w:lineRule="auto"/>
        <w:contextualSpacing/>
        <w:jc w:val="both"/>
        <w:rPr>
          <w:rFonts w:ascii="Palatino Linotype" w:hAnsi="Palatino Linotype"/>
        </w:rPr>
      </w:pPr>
      <w:r w:rsidRPr="00AC54EE">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características y contexto del recurso. </w:t>
      </w:r>
    </w:p>
    <w:p w:rsidR="00BE3282" w:rsidRPr="00BE3282" w:rsidRDefault="00BE3282" w:rsidP="00BE3282">
      <w:pPr>
        <w:pStyle w:val="Prrafodelista"/>
        <w:spacing w:line="360" w:lineRule="auto"/>
        <w:ind w:left="927"/>
        <w:jc w:val="both"/>
        <w:rPr>
          <w:rFonts w:ascii="Palatino Linotype" w:hAnsi="Palatino Linotype"/>
        </w:rPr>
      </w:pPr>
    </w:p>
    <w:p w:rsidR="00BE3282" w:rsidRPr="00BE3282" w:rsidRDefault="00BE3282" w:rsidP="00BE3282">
      <w:pPr>
        <w:pStyle w:val="Prrafodelista"/>
        <w:numPr>
          <w:ilvl w:val="0"/>
          <w:numId w:val="4"/>
        </w:numPr>
        <w:spacing w:line="360" w:lineRule="auto"/>
        <w:contextualSpacing/>
        <w:jc w:val="both"/>
        <w:rPr>
          <w:rFonts w:ascii="Palatino Linotype" w:hAnsi="Palatino Linotype"/>
        </w:rPr>
      </w:pPr>
      <w:r w:rsidRPr="00AC54EE">
        <w:rPr>
          <w:rFonts w:ascii="Palatino Linotype" w:hAnsi="Palatino Linotype"/>
          <w:b/>
        </w:rPr>
        <w:t>Actividad Procesal del interesado.</w:t>
      </w:r>
      <w:r w:rsidRPr="00BE3282">
        <w:rPr>
          <w:rFonts w:ascii="Palatino Linotype" w:hAnsi="Palatino Linotype"/>
        </w:rPr>
        <w:t xml:space="preserve"> Acciones u omisiones del interesado.</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pStyle w:val="Prrafodelista"/>
        <w:numPr>
          <w:ilvl w:val="0"/>
          <w:numId w:val="4"/>
        </w:numPr>
        <w:spacing w:line="360" w:lineRule="auto"/>
        <w:contextualSpacing/>
        <w:jc w:val="both"/>
        <w:rPr>
          <w:rFonts w:ascii="Palatino Linotype" w:hAnsi="Palatino Linotype"/>
        </w:rPr>
      </w:pPr>
      <w:r w:rsidRPr="00AC54EE">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rsidR="00BE3282" w:rsidRPr="00BE3282" w:rsidRDefault="00BE3282" w:rsidP="00BE3282">
      <w:pPr>
        <w:pStyle w:val="Prrafodelista"/>
        <w:spacing w:line="360" w:lineRule="auto"/>
        <w:ind w:left="927"/>
        <w:contextualSpacing/>
        <w:jc w:val="both"/>
        <w:rPr>
          <w:rFonts w:ascii="Palatino Linotype" w:hAnsi="Palatino Linotype"/>
        </w:rPr>
      </w:pPr>
    </w:p>
    <w:p w:rsidR="00BE3282" w:rsidRPr="00BE3282" w:rsidRDefault="00BE3282" w:rsidP="00BE3282">
      <w:pPr>
        <w:pStyle w:val="Prrafodelista"/>
        <w:numPr>
          <w:ilvl w:val="0"/>
          <w:numId w:val="4"/>
        </w:numPr>
        <w:spacing w:line="360" w:lineRule="auto"/>
        <w:contextualSpacing/>
        <w:jc w:val="both"/>
        <w:rPr>
          <w:rFonts w:ascii="Palatino Linotype" w:hAnsi="Palatino Linotype"/>
        </w:rPr>
      </w:pPr>
      <w:r w:rsidRPr="00AC54EE">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b/>
          <w:sz w:val="24"/>
          <w:szCs w:val="24"/>
        </w:rPr>
      </w:pPr>
      <w:r w:rsidRPr="00BE3282">
        <w:rPr>
          <w:rFonts w:ascii="Palatino Linotype" w:hAnsi="Palatino Linotype"/>
          <w:sz w:val="24"/>
          <w:szCs w:val="24"/>
        </w:rPr>
        <w:t xml:space="preserve">Argumento que encuentra sustento en la jurisprudencia P./J. 32/92 emitida por el Pleno de la Suprema Corte de Justicia de la Nación de rubro </w:t>
      </w:r>
      <w:r w:rsidRPr="00BE3282">
        <w:rPr>
          <w:rFonts w:ascii="Palatino Linotype" w:hAnsi="Palatino Linotype"/>
          <w:i/>
          <w:sz w:val="24"/>
          <w:szCs w:val="24"/>
        </w:rPr>
        <w:t xml:space="preserve">“TÉRMINOS PROCESALES. </w:t>
      </w:r>
      <w:r w:rsidRPr="00BE3282">
        <w:rPr>
          <w:rFonts w:ascii="Palatino Linotype" w:hAnsi="Palatino Linotype"/>
          <w:i/>
          <w:sz w:val="24"/>
          <w:szCs w:val="24"/>
        </w:rPr>
        <w:lastRenderedPageBreak/>
        <w:t>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i/>
          <w:sz w:val="24"/>
          <w:szCs w:val="24"/>
        </w:rPr>
        <w:lastRenderedPageBreak/>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con el registro digital 2002351.</w:t>
      </w:r>
    </w:p>
    <w:p w:rsidR="00BE3282" w:rsidRPr="00BE3282" w:rsidRDefault="00BE3282" w:rsidP="00BE3282">
      <w:pPr>
        <w:spacing w:after="0" w:line="360" w:lineRule="auto"/>
        <w:jc w:val="both"/>
        <w:rPr>
          <w:rFonts w:ascii="Palatino Linotype" w:hAnsi="Palatino Linotype"/>
          <w:b/>
          <w:sz w:val="24"/>
          <w:szCs w:val="24"/>
        </w:rPr>
      </w:pPr>
    </w:p>
    <w:p w:rsid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w:t>
      </w:r>
      <w:r w:rsidR="009E2755">
        <w:rPr>
          <w:rFonts w:ascii="Palatino Linotype" w:hAnsi="Palatino Linotype"/>
          <w:sz w:val="24"/>
          <w:szCs w:val="24"/>
        </w:rPr>
        <w:t>n el registro digital 2002350.</w:t>
      </w:r>
    </w:p>
    <w:p w:rsidR="009E2755" w:rsidRDefault="009E2755" w:rsidP="00BE3282">
      <w:pPr>
        <w:spacing w:after="0" w:line="360" w:lineRule="auto"/>
        <w:jc w:val="both"/>
        <w:rPr>
          <w:rFonts w:ascii="Palatino Linotype" w:hAnsi="Palatino Linotype"/>
          <w:sz w:val="24"/>
          <w:szCs w:val="24"/>
        </w:rPr>
      </w:pPr>
    </w:p>
    <w:p w:rsidR="009E2755" w:rsidRPr="00B93DE8" w:rsidRDefault="009E2755" w:rsidP="009E2755">
      <w:pPr>
        <w:spacing w:after="0" w:line="360" w:lineRule="auto"/>
        <w:jc w:val="both"/>
        <w:rPr>
          <w:rFonts w:ascii="Palatino Linotype" w:hAnsi="Palatino Linotype" w:cs="Arial"/>
          <w:b/>
          <w:sz w:val="24"/>
          <w:szCs w:val="24"/>
        </w:rPr>
      </w:pPr>
      <w:r>
        <w:rPr>
          <w:rFonts w:ascii="Palatino Linotype" w:hAnsi="Palatino Linotype" w:cs="Arial"/>
          <w:b/>
          <w:sz w:val="28"/>
          <w:szCs w:val="24"/>
          <w:lang w:val="es-419"/>
        </w:rPr>
        <w:t>SÉPTIMO</w:t>
      </w:r>
      <w:r>
        <w:rPr>
          <w:rFonts w:ascii="Palatino Linotype" w:hAnsi="Palatino Linotype" w:cs="Arial"/>
          <w:b/>
          <w:sz w:val="24"/>
          <w:szCs w:val="24"/>
        </w:rPr>
        <w:t xml:space="preserve">. </w:t>
      </w:r>
      <w:r w:rsidRPr="00B93DE8">
        <w:rPr>
          <w:rFonts w:ascii="Palatino Linotype" w:hAnsi="Palatino Linotype" w:cs="Arial"/>
          <w:b/>
          <w:sz w:val="24"/>
          <w:szCs w:val="24"/>
        </w:rPr>
        <w:t xml:space="preserve">Del cierre de instrucción. </w:t>
      </w:r>
    </w:p>
    <w:p w:rsidR="009E2755" w:rsidRDefault="009E2755" w:rsidP="009E2755">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 en fecha </w:t>
      </w:r>
      <w:r>
        <w:rPr>
          <w:rFonts w:ascii="Palatino Linotype" w:hAnsi="Palatino Linotype" w:cs="Arial"/>
          <w:b/>
          <w:sz w:val="24"/>
          <w:szCs w:val="24"/>
          <w:lang w:val="es-419"/>
        </w:rPr>
        <w:t>veinti</w:t>
      </w:r>
      <w:r w:rsidR="000F46E1">
        <w:rPr>
          <w:rFonts w:ascii="Palatino Linotype" w:hAnsi="Palatino Linotype" w:cs="Arial"/>
          <w:b/>
          <w:sz w:val="24"/>
          <w:szCs w:val="24"/>
          <w:lang w:val="es-419"/>
        </w:rPr>
        <w:t>cuatro</w:t>
      </w:r>
      <w:r>
        <w:rPr>
          <w:rFonts w:ascii="Palatino Linotype" w:hAnsi="Palatino Linotype" w:cs="Arial"/>
          <w:b/>
          <w:sz w:val="24"/>
          <w:szCs w:val="24"/>
        </w:rPr>
        <w:t xml:space="preserve"> </w:t>
      </w:r>
      <w:r w:rsidRPr="00B8050B">
        <w:rPr>
          <w:rFonts w:ascii="Palatino Linotype" w:hAnsi="Palatino Linotype" w:cs="Arial"/>
          <w:b/>
          <w:sz w:val="24"/>
          <w:szCs w:val="24"/>
        </w:rPr>
        <w:t xml:space="preserve">de </w:t>
      </w:r>
      <w:r>
        <w:rPr>
          <w:rFonts w:ascii="Palatino Linotype" w:hAnsi="Palatino Linotype" w:cs="Arial"/>
          <w:b/>
          <w:sz w:val="24"/>
          <w:szCs w:val="24"/>
          <w:lang w:val="es-419"/>
        </w:rPr>
        <w:t>octubre</w:t>
      </w:r>
      <w:r w:rsidRPr="00B8050B">
        <w:rPr>
          <w:rFonts w:ascii="Palatino Linotype" w:hAnsi="Palatino Linotype" w:cs="Arial"/>
          <w:b/>
          <w:sz w:val="24"/>
          <w:szCs w:val="24"/>
        </w:rPr>
        <w:t xml:space="preserve"> de dos mil </w:t>
      </w:r>
      <w:r>
        <w:rPr>
          <w:rFonts w:ascii="Palatino Linotype" w:hAnsi="Palatino Linotype" w:cs="Arial"/>
          <w:b/>
          <w:sz w:val="24"/>
          <w:szCs w:val="24"/>
        </w:rPr>
        <w:t>veintidós</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1D2328">
        <w:rPr>
          <w:rFonts w:ascii="Palatino Linotype" w:hAnsi="Palatino Linotype" w:cs="Arial"/>
          <w:sz w:val="24"/>
          <w:szCs w:val="24"/>
        </w:rPr>
        <w:t>esolución definitiva del asunto, y,</w:t>
      </w:r>
    </w:p>
    <w:p w:rsidR="003E3631" w:rsidRPr="00C56C9B" w:rsidRDefault="003E3631" w:rsidP="00337A3D">
      <w:pPr>
        <w:spacing w:after="0" w:line="360" w:lineRule="auto"/>
        <w:jc w:val="both"/>
        <w:rPr>
          <w:rFonts w:ascii="Palatino Linotype" w:eastAsia="Calibri" w:hAnsi="Palatino Linotype" w:cs="Arial"/>
          <w:b/>
          <w:sz w:val="24"/>
          <w:szCs w:val="24"/>
          <w:lang w:val="es-ES" w:eastAsia="es-ES"/>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E02EA5" w:rsidRPr="00E02EA5" w:rsidRDefault="00E02EA5" w:rsidP="00E02EA5">
      <w:pPr>
        <w:spacing w:after="0" w:line="360" w:lineRule="auto"/>
        <w:jc w:val="both"/>
        <w:rPr>
          <w:rFonts w:ascii="Palatino Linotype" w:hAnsi="Palatino Linotype" w:cs="Arial"/>
          <w:b/>
          <w:sz w:val="24"/>
          <w:szCs w:val="28"/>
        </w:rPr>
      </w:pPr>
    </w:p>
    <w:p w:rsidR="00E02EA5" w:rsidRPr="00600F1D" w:rsidRDefault="00E02EA5" w:rsidP="00E02EA5">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E02EA5" w:rsidRPr="003E4BCA" w:rsidRDefault="00E02EA5" w:rsidP="00E02EA5">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 xml:space="preserve">trigésimo </w:t>
      </w:r>
      <w:r w:rsidRPr="003E4BCA">
        <w:rPr>
          <w:rFonts w:ascii="Palatino Linotype" w:hAnsi="Palatino Linotype" w:cs="Arial"/>
          <w:sz w:val="24"/>
          <w:szCs w:val="24"/>
        </w:rPr>
        <w:lastRenderedPageBreak/>
        <w:t>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E02EA5" w:rsidRPr="003E4BCA" w:rsidRDefault="00E02EA5" w:rsidP="00E02EA5">
      <w:pPr>
        <w:spacing w:after="0" w:line="360" w:lineRule="auto"/>
        <w:jc w:val="both"/>
        <w:rPr>
          <w:rFonts w:ascii="Palatino Linotype" w:hAnsi="Palatino Linotype" w:cs="Arial"/>
          <w:sz w:val="24"/>
          <w:szCs w:val="24"/>
        </w:rPr>
      </w:pPr>
    </w:p>
    <w:p w:rsidR="00E02EA5" w:rsidRPr="00A06D7E" w:rsidRDefault="00E02EA5" w:rsidP="00E02EA5">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E02EA5"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02EA5"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7A1B6F" w:rsidRDefault="00F804B5" w:rsidP="00E02EA5">
      <w:pPr>
        <w:spacing w:after="0" w:line="360" w:lineRule="auto"/>
        <w:ind w:right="49"/>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419" w:eastAsia="es-ES"/>
        </w:rPr>
        <w:t>TERCERO</w:t>
      </w:r>
      <w:r w:rsidR="00E02EA5" w:rsidRPr="007A1B6F">
        <w:rPr>
          <w:rFonts w:ascii="Palatino Linotype" w:eastAsia="Times New Roman" w:hAnsi="Palatino Linotype" w:cs="Arial"/>
          <w:b/>
          <w:sz w:val="26"/>
          <w:szCs w:val="26"/>
          <w:lang w:val="es-ES" w:eastAsia="es-ES"/>
        </w:rPr>
        <w:t>.</w:t>
      </w:r>
      <w:r w:rsidR="00E02EA5" w:rsidRPr="007A1B6F">
        <w:rPr>
          <w:rFonts w:ascii="Palatino Linotype" w:eastAsia="Times New Roman" w:hAnsi="Palatino Linotype" w:cs="Arial"/>
          <w:sz w:val="26"/>
          <w:szCs w:val="26"/>
          <w:lang w:val="es-ES" w:eastAsia="es-ES"/>
        </w:rPr>
        <w:t xml:space="preserve"> </w:t>
      </w:r>
      <w:r w:rsidR="00E02EA5" w:rsidRPr="007A1B6F">
        <w:rPr>
          <w:rFonts w:ascii="Palatino Linotype" w:eastAsia="Times New Roman" w:hAnsi="Palatino Linotype" w:cs="Arial"/>
          <w:b/>
          <w:sz w:val="26"/>
          <w:szCs w:val="26"/>
          <w:lang w:val="es-ES" w:eastAsia="es-ES"/>
        </w:rPr>
        <w:t xml:space="preserve">De las causas de improcedencia. </w:t>
      </w:r>
    </w:p>
    <w:p w:rsidR="00E02EA5"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64611F">
        <w:rPr>
          <w:rFonts w:ascii="Palatino Linotype" w:eastAsia="Times New Roman" w:hAnsi="Palatino Linotype" w:cs="Arial"/>
          <w:sz w:val="24"/>
          <w:szCs w:val="24"/>
          <w:lang w:val="es-ES" w:eastAsia="es-ES"/>
        </w:rPr>
        <w:lastRenderedPageBreak/>
        <w:t>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E02EA5" w:rsidRPr="0064611F" w:rsidRDefault="00E02EA5" w:rsidP="00E02EA5">
      <w:pPr>
        <w:spacing w:after="0" w:line="360" w:lineRule="auto"/>
        <w:ind w:right="49"/>
        <w:jc w:val="both"/>
        <w:rPr>
          <w:rFonts w:ascii="Palatino Linotype" w:eastAsia="Times New Roman" w:hAnsi="Palatino Linotype" w:cs="Arial"/>
          <w:sz w:val="24"/>
          <w:szCs w:val="24"/>
          <w:lang w:val="es-ES" w:eastAsia="es-ES"/>
        </w:rPr>
      </w:pPr>
    </w:p>
    <w:p w:rsidR="00E02EA5" w:rsidRPr="0064611F"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02EA5"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344583" w:rsidRDefault="00E02EA5" w:rsidP="00E02EA5">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E02EA5" w:rsidRPr="00344583" w:rsidRDefault="00E02EA5" w:rsidP="00E02EA5">
      <w:pPr>
        <w:spacing w:after="0" w:line="360" w:lineRule="auto"/>
        <w:jc w:val="both"/>
        <w:rPr>
          <w:rFonts w:ascii="Palatino Linotype" w:hAnsi="Palatino Linotype" w:cs="Arial"/>
          <w:sz w:val="24"/>
          <w:szCs w:val="24"/>
        </w:rPr>
      </w:pPr>
    </w:p>
    <w:p w:rsidR="00E02EA5" w:rsidRPr="00344583" w:rsidRDefault="00E02EA5" w:rsidP="00E02EA5">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“Artículo 191. El recurso será desechado por improcedente cuando: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E02EA5" w:rsidRPr="00344583"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E02EA5" w:rsidRPr="00344583" w:rsidRDefault="00E02EA5" w:rsidP="00E02EA5">
      <w:pPr>
        <w:spacing w:after="0" w:line="360" w:lineRule="auto"/>
        <w:jc w:val="both"/>
        <w:rPr>
          <w:rFonts w:ascii="Palatino Linotype" w:hAnsi="Palatino Linotype" w:cs="Arial"/>
          <w:sz w:val="24"/>
          <w:szCs w:val="24"/>
        </w:rPr>
      </w:pPr>
    </w:p>
    <w:p w:rsidR="00E02EA5" w:rsidRPr="0019126D" w:rsidRDefault="00E02EA5" w:rsidP="00E02EA5">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 interpues</w:t>
      </w:r>
      <w:r w:rsidRPr="001201D0">
        <w:rPr>
          <w:rFonts w:ascii="Palatino Linotype" w:hAnsi="Palatino Linotype" w:cs="Arial"/>
        </w:rPr>
        <w:t xml:space="preserve">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w:t>
      </w:r>
      <w:r w:rsidRPr="0019126D">
        <w:rPr>
          <w:rFonts w:ascii="Palatino Linotype" w:hAnsi="Palatino Linotype" w:cs="Arial"/>
        </w:rPr>
        <w:t>improcedencia invocadas por las partes ni advertidas de oficio, este Resolutor se avoca al análisis del fondo del asunto que nos ocupa.</w:t>
      </w:r>
    </w:p>
    <w:p w:rsidR="00E02EA5" w:rsidRPr="0019126D" w:rsidRDefault="00E02EA5" w:rsidP="00E02EA5">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F804B5"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CUARTO</w:t>
      </w:r>
      <w:r w:rsidR="00E02EA5" w:rsidRPr="0019126D">
        <w:rPr>
          <w:rFonts w:ascii="Palatino Linotype" w:eastAsia="Times New Roman" w:hAnsi="Palatino Linotype" w:cs="Arial"/>
          <w:b/>
          <w:sz w:val="26"/>
          <w:szCs w:val="26"/>
          <w:lang w:val="es-ES" w:eastAsia="es-ES"/>
        </w:rPr>
        <w:t>. Estudio y resolución del asunto</w:t>
      </w:r>
      <w:r w:rsidR="00E02EA5" w:rsidRPr="0019126D">
        <w:rPr>
          <w:rFonts w:ascii="Palatino Linotype" w:eastAsia="Times New Roman" w:hAnsi="Palatino Linotype" w:cs="Times New Roman"/>
          <w:b/>
          <w:sz w:val="26"/>
          <w:szCs w:val="26"/>
          <w:lang w:val="es-ES" w:eastAsia="es-ES"/>
        </w:rPr>
        <w:t>.</w:t>
      </w:r>
    </w:p>
    <w:p w:rsidR="001460D8" w:rsidRPr="001460D8" w:rsidRDefault="001460D8" w:rsidP="008F3C7E">
      <w:pPr>
        <w:spacing w:after="0" w:line="360" w:lineRule="auto"/>
        <w:jc w:val="both"/>
        <w:rPr>
          <w:rFonts w:ascii="Palatino Linotype" w:hAnsi="Palatino Linotype"/>
          <w:sz w:val="24"/>
          <w:szCs w:val="24"/>
        </w:rPr>
      </w:pPr>
      <w:r w:rsidRPr="008F3C7E">
        <w:rPr>
          <w:rFonts w:ascii="Palatino Linotype" w:hAnsi="Palatino Linotype"/>
          <w:sz w:val="24"/>
          <w:szCs w:val="24"/>
        </w:rPr>
        <w:t>Este Órgano Garante considera pertinente analizar si E</w:t>
      </w:r>
      <w:r w:rsidR="00621C53" w:rsidRPr="008F3C7E">
        <w:rPr>
          <w:rFonts w:ascii="Palatino Linotype" w:hAnsi="Palatino Linotype"/>
          <w:sz w:val="24"/>
          <w:szCs w:val="24"/>
        </w:rPr>
        <w:t xml:space="preserve">l Sujeto Obligado </w:t>
      </w:r>
      <w:r w:rsidRPr="008F3C7E">
        <w:rPr>
          <w:rFonts w:ascii="Palatino Linotype" w:hAnsi="Palatino Linotype"/>
          <w:sz w:val="24"/>
          <w:szCs w:val="24"/>
        </w:rPr>
        <w:t>es la autoridad competente</w:t>
      </w:r>
      <w:r w:rsidRPr="001460D8">
        <w:rPr>
          <w:rFonts w:ascii="Palatino Linotype" w:hAnsi="Palatino Linotype"/>
          <w:sz w:val="24"/>
          <w:szCs w:val="24"/>
        </w:rPr>
        <w:t xml:space="preserve"> para conocer de dicha solicitud, es decir, si se trata de información que deba generar, administrar o poseer por virtud del ámbito de sus atribuciones y si la misma se trata de información pública; por ello, es pertinente </w:t>
      </w:r>
      <w:r w:rsidRPr="001460D8">
        <w:rPr>
          <w:rFonts w:ascii="Palatino Linotype" w:hAnsi="Palatino Linotype"/>
          <w:sz w:val="24"/>
          <w:szCs w:val="24"/>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8F3C7E">
      <w:pPr>
        <w:spacing w:after="0" w:line="360" w:lineRule="auto"/>
        <w:jc w:val="both"/>
        <w:rPr>
          <w:rFonts w:ascii="Palatino Linotype" w:hAnsi="Palatino Linotype"/>
          <w:sz w:val="24"/>
          <w:szCs w:val="24"/>
        </w:rPr>
      </w:pPr>
    </w:p>
    <w:p w:rsidR="001460D8" w:rsidRPr="007B1E76" w:rsidRDefault="001460D8" w:rsidP="008F3C7E">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B1E76">
        <w:rPr>
          <w:rFonts w:ascii="Palatino Linotype" w:hAnsi="Palatino Linotype" w:cs="Arial"/>
          <w:i/>
          <w:color w:val="000000"/>
          <w:lang w:eastAsia="es-MX"/>
        </w:rPr>
        <w:lastRenderedPageBreak/>
        <w:t xml:space="preserve">públicos y los indicadores que permitan rendir cuenta del cumplimiento de sus objetivos y de los resultados obtenidos.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8F3C7E">
      <w:pPr>
        <w:spacing w:after="0" w:line="360" w:lineRule="auto"/>
        <w:jc w:val="both"/>
        <w:rPr>
          <w:rFonts w:ascii="Palatino Linotype" w:hAnsi="Palatino Linotype"/>
          <w:sz w:val="24"/>
          <w:szCs w:val="24"/>
        </w:rPr>
      </w:pPr>
    </w:p>
    <w:p w:rsidR="001460D8" w:rsidRPr="001460D8" w:rsidRDefault="001460D8" w:rsidP="008F3C7E">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8F3C7E">
      <w:pPr>
        <w:spacing w:after="0" w:line="360" w:lineRule="auto"/>
        <w:jc w:val="both"/>
        <w:rPr>
          <w:rFonts w:ascii="Palatino Linotype" w:hAnsi="Palatino Linotype"/>
          <w:sz w:val="24"/>
          <w:szCs w:val="24"/>
        </w:rPr>
      </w:pPr>
    </w:p>
    <w:p w:rsidR="001460D8" w:rsidRPr="00257CC0" w:rsidRDefault="001460D8" w:rsidP="008F3C7E">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8F3C7E">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257CC0">
        <w:rPr>
          <w:rFonts w:ascii="Palatino Linotype" w:hAnsi="Palatino Linotype" w:cs="Arial"/>
          <w:i/>
          <w:iCs/>
          <w:color w:val="2222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8F3C7E">
      <w:pPr>
        <w:spacing w:after="0" w:line="240" w:lineRule="auto"/>
        <w:ind w:left="851" w:right="851"/>
        <w:jc w:val="both"/>
        <w:rPr>
          <w:rFonts w:ascii="Palatino Linotype" w:hAnsi="Palatino Linotype" w:cs="Arial"/>
          <w:i/>
          <w:color w:val="222222"/>
        </w:rPr>
      </w:pPr>
    </w:p>
    <w:p w:rsidR="001460D8" w:rsidRPr="00257CC0" w:rsidRDefault="001460D8" w:rsidP="008F3C7E">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8F3C7E">
      <w:pPr>
        <w:spacing w:after="0" w:line="240" w:lineRule="auto"/>
        <w:ind w:left="851" w:right="851"/>
        <w:jc w:val="both"/>
        <w:rPr>
          <w:rFonts w:ascii="Palatino Linotype" w:hAnsi="Palatino Linotype" w:cs="Arial"/>
          <w:b/>
          <w:i/>
          <w:iCs/>
          <w:color w:val="222222"/>
        </w:rPr>
      </w:pPr>
    </w:p>
    <w:p w:rsidR="001460D8" w:rsidRPr="00257CC0" w:rsidRDefault="001460D8" w:rsidP="008F3C7E">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8F3C7E">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8F3C7E">
      <w:pPr>
        <w:spacing w:after="0" w:line="360" w:lineRule="auto"/>
        <w:jc w:val="both"/>
        <w:rPr>
          <w:rFonts w:ascii="Palatino Linotype" w:hAnsi="Palatino Linotype"/>
          <w:sz w:val="24"/>
          <w:szCs w:val="24"/>
        </w:rPr>
      </w:pPr>
    </w:p>
    <w:p w:rsidR="000E08A0" w:rsidRPr="001460D8" w:rsidRDefault="000E08A0" w:rsidP="00E02EA5">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E02EA5">
      <w:pPr>
        <w:autoSpaceDE w:val="0"/>
        <w:autoSpaceDN w:val="0"/>
        <w:adjustRightInd w:val="0"/>
        <w:spacing w:after="0" w:line="360" w:lineRule="auto"/>
        <w:jc w:val="both"/>
        <w:rPr>
          <w:rFonts w:ascii="Palatino Linotype" w:hAnsi="Palatino Linotype" w:cs="Arial"/>
          <w:sz w:val="24"/>
          <w:szCs w:val="24"/>
        </w:rPr>
      </w:pPr>
    </w:p>
    <w:p w:rsidR="00CF6619" w:rsidRDefault="00CF6619" w:rsidP="00E02EA5">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 xml:space="preserve">exicano sea parte, </w:t>
      </w:r>
      <w:r w:rsidRPr="002920FF">
        <w:rPr>
          <w:rFonts w:ascii="Palatino Linotype" w:hAnsi="Palatino Linotype" w:cs="Arial"/>
          <w:sz w:val="24"/>
          <w:szCs w:val="24"/>
        </w:rPr>
        <w:t>en concordancia con el artículo 8 de la Ley de Transparencia local, es así que el recurrente solicitó:</w:t>
      </w:r>
    </w:p>
    <w:p w:rsidR="00CF6619" w:rsidRDefault="00CF6619" w:rsidP="001B63D5">
      <w:pPr>
        <w:autoSpaceDE w:val="0"/>
        <w:autoSpaceDN w:val="0"/>
        <w:adjustRightInd w:val="0"/>
        <w:spacing w:after="0" w:line="360" w:lineRule="auto"/>
        <w:jc w:val="both"/>
        <w:rPr>
          <w:rFonts w:ascii="Palatino Linotype" w:hAnsi="Palatino Linotype" w:cs="Arial"/>
          <w:sz w:val="24"/>
          <w:szCs w:val="24"/>
        </w:rPr>
      </w:pPr>
    </w:p>
    <w:p w:rsidR="00F804B5" w:rsidRPr="00F804B5" w:rsidRDefault="00F804B5" w:rsidP="00F804B5">
      <w:pPr>
        <w:pStyle w:val="Prrafodelista"/>
        <w:numPr>
          <w:ilvl w:val="0"/>
          <w:numId w:val="6"/>
        </w:numPr>
        <w:autoSpaceDE w:val="0"/>
        <w:autoSpaceDN w:val="0"/>
        <w:adjustRightInd w:val="0"/>
        <w:spacing w:line="360" w:lineRule="auto"/>
        <w:jc w:val="both"/>
        <w:rPr>
          <w:rFonts w:ascii="Palatino Linotype" w:hAnsi="Palatino Linotype" w:cs="Arial"/>
        </w:rPr>
      </w:pPr>
      <w:r w:rsidRPr="00F804B5">
        <w:rPr>
          <w:rFonts w:ascii="Palatino Linotype" w:hAnsi="Palatino Linotype" w:cs="Arial"/>
          <w:lang w:val="es-419"/>
        </w:rPr>
        <w:t>Las</w:t>
      </w:r>
      <w:r w:rsidRPr="00F804B5">
        <w:rPr>
          <w:rFonts w:ascii="Palatino Linotype" w:eastAsiaTheme="minorHAnsi" w:hAnsi="Palatino Linotype" w:cs="Arial"/>
        </w:rPr>
        <w:t xml:space="preserve"> acta de sesión de comité de mejora regulatoria, </w:t>
      </w:r>
    </w:p>
    <w:p w:rsidR="00F804B5" w:rsidRPr="00F804B5" w:rsidRDefault="00F804B5" w:rsidP="00F804B5">
      <w:pPr>
        <w:pStyle w:val="Prrafodelista"/>
        <w:numPr>
          <w:ilvl w:val="0"/>
          <w:numId w:val="6"/>
        </w:numPr>
        <w:autoSpaceDE w:val="0"/>
        <w:autoSpaceDN w:val="0"/>
        <w:adjustRightInd w:val="0"/>
        <w:spacing w:line="360" w:lineRule="auto"/>
        <w:jc w:val="both"/>
        <w:rPr>
          <w:rFonts w:ascii="Palatino Linotype" w:hAnsi="Palatino Linotype" w:cs="Arial"/>
        </w:rPr>
      </w:pPr>
      <w:r w:rsidRPr="00F804B5">
        <w:rPr>
          <w:rFonts w:ascii="Palatino Linotype" w:hAnsi="Palatino Linotype" w:cs="Arial"/>
          <w:lang w:val="es-419"/>
        </w:rPr>
        <w:lastRenderedPageBreak/>
        <w:t>Los</w:t>
      </w:r>
      <w:r w:rsidRPr="00F804B5">
        <w:rPr>
          <w:rFonts w:ascii="Palatino Linotype" w:eastAsiaTheme="minorHAnsi" w:hAnsi="Palatino Linotype" w:cs="Arial"/>
        </w:rPr>
        <w:t xml:space="preserve"> trámites que se han atendido a través de mejora regulatoria y registrados en </w:t>
      </w:r>
      <w:proofErr w:type="spellStart"/>
      <w:r w:rsidRPr="00F804B5">
        <w:rPr>
          <w:rFonts w:ascii="Palatino Linotype" w:eastAsiaTheme="minorHAnsi" w:hAnsi="Palatino Linotype" w:cs="Arial"/>
        </w:rPr>
        <w:t>retis</w:t>
      </w:r>
      <w:proofErr w:type="spellEnd"/>
      <w:r w:rsidRPr="00F804B5">
        <w:rPr>
          <w:rFonts w:ascii="Palatino Linotype" w:eastAsiaTheme="minorHAnsi" w:hAnsi="Palatino Linotype" w:cs="Arial"/>
        </w:rPr>
        <w:t xml:space="preserve">, </w:t>
      </w:r>
    </w:p>
    <w:p w:rsidR="00F804B5" w:rsidRPr="00F804B5" w:rsidRDefault="00F804B5" w:rsidP="00F804B5">
      <w:pPr>
        <w:pStyle w:val="Prrafodelista"/>
        <w:numPr>
          <w:ilvl w:val="0"/>
          <w:numId w:val="6"/>
        </w:numPr>
        <w:autoSpaceDE w:val="0"/>
        <w:autoSpaceDN w:val="0"/>
        <w:adjustRightInd w:val="0"/>
        <w:spacing w:line="360" w:lineRule="auto"/>
        <w:jc w:val="both"/>
        <w:rPr>
          <w:rFonts w:ascii="Palatino Linotype" w:hAnsi="Palatino Linotype" w:cs="Arial"/>
        </w:rPr>
      </w:pPr>
      <w:r w:rsidRPr="00F804B5">
        <w:rPr>
          <w:rFonts w:ascii="Palatino Linotype" w:hAnsi="Palatino Linotype" w:cs="Arial"/>
          <w:lang w:val="es-419"/>
        </w:rPr>
        <w:t xml:space="preserve">Los </w:t>
      </w:r>
      <w:r w:rsidRPr="00F804B5">
        <w:rPr>
          <w:rFonts w:ascii="Palatino Linotype" w:eastAsiaTheme="minorHAnsi" w:hAnsi="Palatino Linotype" w:cs="Arial"/>
        </w:rPr>
        <w:t xml:space="preserve">lineamientos publicados, </w:t>
      </w:r>
    </w:p>
    <w:p w:rsidR="00F804B5" w:rsidRPr="00F804B5" w:rsidRDefault="00F804B5" w:rsidP="00F804B5">
      <w:pPr>
        <w:pStyle w:val="Prrafodelista"/>
        <w:numPr>
          <w:ilvl w:val="0"/>
          <w:numId w:val="6"/>
        </w:numPr>
        <w:autoSpaceDE w:val="0"/>
        <w:autoSpaceDN w:val="0"/>
        <w:adjustRightInd w:val="0"/>
        <w:spacing w:line="360" w:lineRule="auto"/>
        <w:jc w:val="both"/>
        <w:rPr>
          <w:rFonts w:ascii="Palatino Linotype" w:hAnsi="Palatino Linotype" w:cs="Arial"/>
        </w:rPr>
      </w:pPr>
      <w:r w:rsidRPr="00F804B5">
        <w:rPr>
          <w:rFonts w:ascii="Palatino Linotype" w:hAnsi="Palatino Linotype" w:cs="Arial"/>
          <w:lang w:val="es-419"/>
        </w:rPr>
        <w:t>La</w:t>
      </w:r>
      <w:r w:rsidRPr="00F804B5">
        <w:rPr>
          <w:rFonts w:ascii="Palatino Linotype" w:eastAsiaTheme="minorHAnsi" w:hAnsi="Palatino Linotype" w:cs="Arial"/>
        </w:rPr>
        <w:t xml:space="preserve"> normatividad de mejora </w:t>
      </w:r>
      <w:r w:rsidRPr="00F804B5">
        <w:rPr>
          <w:rFonts w:ascii="Palatino Linotype" w:hAnsi="Palatino Linotype" w:cs="Arial"/>
        </w:rPr>
        <w:t>regulatoria</w:t>
      </w:r>
      <w:r w:rsidRPr="00F804B5">
        <w:rPr>
          <w:rFonts w:ascii="Palatino Linotype" w:eastAsiaTheme="minorHAnsi" w:hAnsi="Palatino Linotype" w:cs="Arial"/>
        </w:rPr>
        <w:t xml:space="preserve">, </w:t>
      </w:r>
    </w:p>
    <w:p w:rsidR="00F804B5" w:rsidRPr="00F804B5" w:rsidRDefault="00F804B5" w:rsidP="00F804B5">
      <w:pPr>
        <w:pStyle w:val="Prrafodelista"/>
        <w:numPr>
          <w:ilvl w:val="0"/>
          <w:numId w:val="6"/>
        </w:numPr>
        <w:autoSpaceDE w:val="0"/>
        <w:autoSpaceDN w:val="0"/>
        <w:adjustRightInd w:val="0"/>
        <w:spacing w:line="360" w:lineRule="auto"/>
        <w:jc w:val="both"/>
        <w:rPr>
          <w:rFonts w:ascii="Palatino Linotype" w:hAnsi="Palatino Linotype" w:cs="Arial"/>
        </w:rPr>
      </w:pPr>
      <w:r w:rsidRPr="00F804B5">
        <w:rPr>
          <w:rFonts w:ascii="Palatino Linotype" w:hAnsi="Palatino Linotype" w:cs="Arial"/>
          <w:lang w:val="es-419"/>
        </w:rPr>
        <w:t xml:space="preserve">Oficios </w:t>
      </w:r>
      <w:r w:rsidRPr="00F804B5">
        <w:rPr>
          <w:rFonts w:ascii="Palatino Linotype" w:eastAsiaTheme="minorHAnsi" w:hAnsi="Palatino Linotype" w:cs="Arial"/>
        </w:rPr>
        <w:t xml:space="preserve">de convocatoria y </w:t>
      </w:r>
    </w:p>
    <w:p w:rsidR="00F804B5" w:rsidRPr="00F804B5" w:rsidRDefault="00F804B5" w:rsidP="00F804B5">
      <w:pPr>
        <w:pStyle w:val="Prrafodelista"/>
        <w:numPr>
          <w:ilvl w:val="0"/>
          <w:numId w:val="6"/>
        </w:numPr>
        <w:autoSpaceDE w:val="0"/>
        <w:autoSpaceDN w:val="0"/>
        <w:adjustRightInd w:val="0"/>
        <w:spacing w:line="360" w:lineRule="auto"/>
        <w:jc w:val="both"/>
        <w:rPr>
          <w:rFonts w:ascii="Palatino Linotype" w:hAnsi="Palatino Linotype" w:cs="Arial"/>
        </w:rPr>
      </w:pPr>
      <w:r w:rsidRPr="00F804B5">
        <w:rPr>
          <w:rFonts w:ascii="Palatino Linotype" w:hAnsi="Palatino Linotype" w:cs="Arial"/>
          <w:lang w:val="es-419"/>
        </w:rPr>
        <w:t>Listas</w:t>
      </w:r>
      <w:r w:rsidRPr="00F804B5">
        <w:rPr>
          <w:rFonts w:ascii="Palatino Linotype" w:eastAsiaTheme="minorHAnsi" w:hAnsi="Palatino Linotype" w:cs="Arial"/>
          <w:lang w:eastAsia="en-US"/>
        </w:rPr>
        <w:t xml:space="preserve"> de asistencia a las sesiones</w:t>
      </w:r>
      <w:r w:rsidRPr="00F804B5">
        <w:rPr>
          <w:rFonts w:ascii="Palatino Linotype" w:hAnsi="Palatino Linotype" w:cs="Arial"/>
        </w:rPr>
        <w:t xml:space="preserve"> de los años 2015 a 2022.</w:t>
      </w:r>
    </w:p>
    <w:p w:rsidR="00F804B5" w:rsidRDefault="00F804B5" w:rsidP="00006F24">
      <w:pPr>
        <w:autoSpaceDE w:val="0"/>
        <w:autoSpaceDN w:val="0"/>
        <w:adjustRightInd w:val="0"/>
        <w:spacing w:after="0" w:line="360" w:lineRule="auto"/>
        <w:jc w:val="both"/>
        <w:rPr>
          <w:rFonts w:ascii="Palatino Linotype" w:hAnsi="Palatino Linotype" w:cs="Arial"/>
          <w:sz w:val="24"/>
          <w:szCs w:val="24"/>
          <w:lang w:val="es-ES" w:eastAsia="es-ES"/>
        </w:rPr>
      </w:pPr>
    </w:p>
    <w:p w:rsidR="00EE6639" w:rsidRDefault="00AB2FD0" w:rsidP="00006F24">
      <w:pPr>
        <w:autoSpaceDE w:val="0"/>
        <w:autoSpaceDN w:val="0"/>
        <w:adjustRightInd w:val="0"/>
        <w:spacing w:after="0" w:line="360" w:lineRule="auto"/>
        <w:jc w:val="both"/>
        <w:rPr>
          <w:rFonts w:ascii="Palatino Linotype" w:hAnsi="Palatino Linotype" w:cs="Arial"/>
          <w:sz w:val="24"/>
          <w:szCs w:val="24"/>
          <w:lang w:val="es-419"/>
        </w:rPr>
      </w:pPr>
      <w:r w:rsidRPr="00EE6639">
        <w:rPr>
          <w:rFonts w:ascii="Palatino Linotype" w:hAnsi="Palatino Linotype" w:cs="Arial"/>
          <w:sz w:val="24"/>
          <w:szCs w:val="24"/>
        </w:rPr>
        <w:t>Derivado de la solicitud</w:t>
      </w:r>
      <w:r w:rsidR="00DF7BF1" w:rsidRPr="00EE6639">
        <w:rPr>
          <w:rFonts w:ascii="Palatino Linotype" w:hAnsi="Palatino Linotype" w:cs="Arial"/>
          <w:sz w:val="24"/>
          <w:szCs w:val="24"/>
        </w:rPr>
        <w:t xml:space="preserve"> de información</w:t>
      </w:r>
      <w:r w:rsidR="00163245" w:rsidRPr="00EE6639">
        <w:rPr>
          <w:rFonts w:ascii="Palatino Linotype" w:hAnsi="Palatino Linotype" w:cs="Arial"/>
          <w:sz w:val="24"/>
          <w:szCs w:val="24"/>
        </w:rPr>
        <w:t xml:space="preserve">, el sujeto obligado </w:t>
      </w:r>
      <w:r w:rsidR="00401215" w:rsidRPr="00EE6639">
        <w:rPr>
          <w:rFonts w:ascii="Palatino Linotype" w:hAnsi="Palatino Linotype" w:cs="Arial"/>
          <w:sz w:val="24"/>
          <w:szCs w:val="24"/>
        </w:rPr>
        <w:t xml:space="preserve">remitió </w:t>
      </w:r>
      <w:r w:rsidR="00EE6639" w:rsidRPr="00EE6639">
        <w:rPr>
          <w:rFonts w:ascii="Palatino Linotype" w:hAnsi="Palatino Linotype" w:cs="Arial"/>
          <w:sz w:val="24"/>
          <w:szCs w:val="24"/>
        </w:rPr>
        <w:t>dos</w:t>
      </w:r>
      <w:r w:rsidR="00EE6639">
        <w:rPr>
          <w:rFonts w:ascii="Palatino Linotype" w:hAnsi="Palatino Linotype" w:cs="Arial"/>
          <w:sz w:val="24"/>
          <w:szCs w:val="24"/>
        </w:rPr>
        <w:t xml:space="preserve"> archivo</w:t>
      </w:r>
      <w:r w:rsidR="00EE6639" w:rsidRPr="00EE6639">
        <w:rPr>
          <w:rFonts w:ascii="Palatino Linotype" w:hAnsi="Palatino Linotype" w:cs="Arial"/>
          <w:sz w:val="24"/>
          <w:szCs w:val="24"/>
        </w:rPr>
        <w:t>s</w:t>
      </w:r>
      <w:r w:rsidR="00EE6639">
        <w:rPr>
          <w:rFonts w:ascii="Palatino Linotype" w:hAnsi="Palatino Linotype" w:cs="Arial"/>
          <w:sz w:val="24"/>
          <w:szCs w:val="24"/>
        </w:rPr>
        <w:t xml:space="preserve"> electrónico</w:t>
      </w:r>
      <w:r w:rsidR="00EE6639" w:rsidRPr="00EE6639">
        <w:rPr>
          <w:rFonts w:ascii="Palatino Linotype" w:hAnsi="Palatino Linotype" w:cs="Arial"/>
          <w:sz w:val="24"/>
          <w:szCs w:val="24"/>
        </w:rPr>
        <w:t>s</w:t>
      </w:r>
      <w:r w:rsidR="00EE6639">
        <w:rPr>
          <w:rFonts w:ascii="Palatino Linotype" w:hAnsi="Palatino Linotype" w:cs="Arial"/>
          <w:sz w:val="24"/>
          <w:szCs w:val="24"/>
        </w:rPr>
        <w:t xml:space="preserve">, </w:t>
      </w:r>
      <w:r w:rsidR="00EE6639">
        <w:rPr>
          <w:rFonts w:ascii="Palatino Linotype" w:hAnsi="Palatino Linotype" w:cs="Arial"/>
          <w:sz w:val="24"/>
          <w:szCs w:val="24"/>
          <w:lang w:val="es-419"/>
        </w:rPr>
        <w:t>que a continuación se describen:</w:t>
      </w:r>
    </w:p>
    <w:p w:rsidR="00EE6639"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EE6639" w:rsidRDefault="00EE6639" w:rsidP="00006F24">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1.- “</w:t>
      </w:r>
      <w:r w:rsidRPr="00EE6639">
        <w:rPr>
          <w:rFonts w:ascii="Palatino Linotype" w:hAnsi="Palatino Linotype" w:cs="Arial"/>
          <w:b/>
          <w:i/>
          <w:sz w:val="24"/>
          <w:szCs w:val="24"/>
          <w:lang w:val="es-419"/>
        </w:rPr>
        <w:t>Respuesta UT Solicitud 00210.pdf</w:t>
      </w:r>
      <w:r>
        <w:rPr>
          <w:rFonts w:ascii="Palatino Linotype" w:hAnsi="Palatino Linotype" w:cs="Arial"/>
          <w:sz w:val="24"/>
          <w:szCs w:val="24"/>
          <w:lang w:val="es-419"/>
        </w:rPr>
        <w:t xml:space="preserve">”, corresponde </w:t>
      </w:r>
      <w:r w:rsidR="00AC5009">
        <w:rPr>
          <w:rFonts w:ascii="Palatino Linotype" w:hAnsi="Palatino Linotype" w:cs="Arial"/>
          <w:sz w:val="24"/>
          <w:szCs w:val="24"/>
          <w:lang w:val="es-419"/>
        </w:rPr>
        <w:t xml:space="preserve">al oficio de fecha veinticinco de mayo de dos mil veintidós signado por el Lic. Luis Gustavo </w:t>
      </w:r>
      <w:r w:rsidR="00386B80">
        <w:rPr>
          <w:rFonts w:ascii="Palatino Linotype" w:hAnsi="Palatino Linotype" w:cs="Arial"/>
          <w:sz w:val="24"/>
          <w:szCs w:val="24"/>
          <w:lang w:val="es-419"/>
        </w:rPr>
        <w:t>Mondragón</w:t>
      </w:r>
      <w:r w:rsidR="00AC5009">
        <w:rPr>
          <w:rFonts w:ascii="Palatino Linotype" w:hAnsi="Palatino Linotype" w:cs="Arial"/>
          <w:sz w:val="24"/>
          <w:szCs w:val="24"/>
          <w:lang w:val="es-419"/>
        </w:rPr>
        <w:t xml:space="preserve"> Duarte</w:t>
      </w:r>
      <w:r w:rsidR="00026A75">
        <w:rPr>
          <w:rFonts w:ascii="Palatino Linotype" w:hAnsi="Palatino Linotype" w:cs="Arial"/>
          <w:sz w:val="24"/>
          <w:szCs w:val="24"/>
          <w:lang w:val="es-419"/>
        </w:rPr>
        <w:t>,</w:t>
      </w:r>
      <w:r w:rsidR="00AC5009">
        <w:rPr>
          <w:rFonts w:ascii="Palatino Linotype" w:hAnsi="Palatino Linotype" w:cs="Arial"/>
          <w:sz w:val="24"/>
          <w:szCs w:val="24"/>
          <w:lang w:val="es-419"/>
        </w:rPr>
        <w:t xml:space="preserve"> en su carácter de Titular de la </w:t>
      </w:r>
      <w:r w:rsidR="00CB368B">
        <w:rPr>
          <w:rFonts w:ascii="Palatino Linotype" w:hAnsi="Palatino Linotype" w:cs="Arial"/>
          <w:sz w:val="24"/>
          <w:szCs w:val="24"/>
          <w:lang w:val="es-419"/>
        </w:rPr>
        <w:t>Unidad de Transparencia del Sujeto obligado, mediante el cual informó al hoy recurrente en lo medular, lo siguiente:</w:t>
      </w:r>
    </w:p>
    <w:p w:rsidR="00EE6639"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B8275D" w:rsidRPr="00B8275D" w:rsidRDefault="00CB368B"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r w:rsidRPr="00B8275D">
        <w:rPr>
          <w:rFonts w:ascii="Palatino Linotype" w:hAnsi="Palatino Linotype" w:cs="Arial"/>
          <w:i/>
          <w:sz w:val="24"/>
          <w:szCs w:val="24"/>
          <w:lang w:val="es-419"/>
        </w:rPr>
        <w:t>“</w:t>
      </w:r>
      <w:r w:rsidR="00B8275D" w:rsidRPr="00B8275D">
        <w:rPr>
          <w:rFonts w:ascii="Palatino Linotype" w:hAnsi="Palatino Linotype" w:cs="Arial"/>
          <w:i/>
          <w:sz w:val="24"/>
          <w:szCs w:val="24"/>
          <w:lang w:val="es-419"/>
        </w:rPr>
        <w:t>Instituto de Transporte del Estado de México</w:t>
      </w:r>
    </w:p>
    <w:p w:rsidR="00B8275D" w:rsidRPr="00F93CF7" w:rsidRDefault="00B8275D"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r w:rsidRPr="00B8275D">
        <w:rPr>
          <w:rFonts w:ascii="Palatino Linotype" w:hAnsi="Palatino Linotype" w:cs="Arial"/>
          <w:i/>
          <w:sz w:val="24"/>
          <w:szCs w:val="24"/>
          <w:lang w:val="es-419"/>
        </w:rPr>
        <w:t xml:space="preserve">Mediante oficio número 22080101000000/188/2022, el Servidor Público </w:t>
      </w:r>
      <w:r w:rsidRPr="00F93CF7">
        <w:rPr>
          <w:rFonts w:ascii="Palatino Linotype" w:hAnsi="Palatino Linotype" w:cs="Arial"/>
          <w:i/>
          <w:sz w:val="24"/>
          <w:szCs w:val="24"/>
          <w:lang w:val="es-419"/>
        </w:rPr>
        <w:t>Habilitado de dicho Instituto, informó lo siguiente:</w:t>
      </w:r>
    </w:p>
    <w:p w:rsidR="00B8275D" w:rsidRPr="00F93CF7" w:rsidRDefault="00B8275D"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B8275D" w:rsidRPr="00F93CF7" w:rsidRDefault="00B8275D"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r w:rsidRPr="00F93CF7">
        <w:rPr>
          <w:rFonts w:ascii="Palatino Linotype" w:hAnsi="Palatino Linotype" w:cs="Arial"/>
          <w:i/>
          <w:sz w:val="24"/>
          <w:szCs w:val="24"/>
          <w:lang w:val="es-419"/>
        </w:rPr>
        <w:t xml:space="preserve">“Al respecto, y a fin de dar cumplimiento a la mencionada petición, se informa que se cuenta con las siguientes documentales: 258 fojas de las actas de sesión, 413 fojas de tramites atendidos por mejora regulatoria registrados en </w:t>
      </w:r>
      <w:proofErr w:type="spellStart"/>
      <w:r w:rsidRPr="00F93CF7">
        <w:rPr>
          <w:rFonts w:ascii="Palatino Linotype" w:hAnsi="Palatino Linotype" w:cs="Arial"/>
          <w:i/>
          <w:sz w:val="24"/>
          <w:szCs w:val="24"/>
          <w:lang w:val="es-419"/>
        </w:rPr>
        <w:t>RETyS</w:t>
      </w:r>
      <w:proofErr w:type="spellEnd"/>
      <w:r w:rsidRPr="00F93CF7">
        <w:rPr>
          <w:rFonts w:ascii="Palatino Linotype" w:hAnsi="Palatino Linotype" w:cs="Arial"/>
          <w:i/>
          <w:sz w:val="24"/>
          <w:szCs w:val="24"/>
          <w:lang w:val="es-419"/>
        </w:rPr>
        <w:t xml:space="preserve"> incluidos, los oficios de convocatoria y listas de asistencia, dando un total de 671 fojas, mismos que se ponen a su disposición</w:t>
      </w:r>
      <w:r w:rsidR="00F93CF7" w:rsidRPr="00F93CF7">
        <w:rPr>
          <w:rFonts w:ascii="Palatino Linotype" w:hAnsi="Palatino Linotype" w:cs="Arial"/>
          <w:i/>
          <w:sz w:val="24"/>
          <w:szCs w:val="24"/>
          <w:lang w:val="es-419"/>
        </w:rPr>
        <w:t>…</w:t>
      </w:r>
    </w:p>
    <w:p w:rsidR="00F93CF7" w:rsidRPr="00213B06" w:rsidRDefault="00F93CF7"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r w:rsidRPr="00213B06">
        <w:rPr>
          <w:rFonts w:ascii="Palatino Linotype" w:hAnsi="Palatino Linotype" w:cs="Arial"/>
          <w:i/>
          <w:sz w:val="24"/>
          <w:szCs w:val="24"/>
          <w:lang w:val="es-419"/>
        </w:rPr>
        <w:t>…</w:t>
      </w:r>
    </w:p>
    <w:p w:rsidR="00F93CF7" w:rsidRPr="00213B06" w:rsidRDefault="00F93CF7"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r w:rsidRPr="00213B06">
        <w:rPr>
          <w:rFonts w:ascii="Palatino Linotype" w:hAnsi="Palatino Linotype" w:cs="Arial"/>
          <w:i/>
          <w:sz w:val="24"/>
          <w:szCs w:val="24"/>
          <w:lang w:val="es-419"/>
        </w:rPr>
        <w:lastRenderedPageBreak/>
        <w:t xml:space="preserve">Es importante mencionar que no se entrega la información digitalizada debido a que no se dispone </w:t>
      </w:r>
      <w:r w:rsidR="00213B06" w:rsidRPr="00213B06">
        <w:rPr>
          <w:rFonts w:ascii="Palatino Linotype" w:hAnsi="Palatino Linotype" w:cs="Arial"/>
          <w:i/>
          <w:sz w:val="24"/>
          <w:szCs w:val="24"/>
          <w:lang w:val="es-419"/>
        </w:rPr>
        <w:t>de los recursos tecnológicos para tal efecto. Se hace de su conocimiento que las primeras 20 fojas son gratuitas…”</w:t>
      </w:r>
    </w:p>
    <w:p w:rsidR="00213B06" w:rsidRPr="00562AF9" w:rsidRDefault="00213B06"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r w:rsidRPr="00562AF9">
        <w:rPr>
          <w:rFonts w:ascii="Palatino Linotype" w:hAnsi="Palatino Linotype" w:cs="Arial"/>
          <w:i/>
          <w:sz w:val="24"/>
          <w:szCs w:val="24"/>
          <w:lang w:val="es-419"/>
        </w:rPr>
        <w:t>…</w:t>
      </w:r>
    </w:p>
    <w:p w:rsidR="00213B06" w:rsidRPr="00562AF9" w:rsidRDefault="00213B06"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r w:rsidRPr="00562AF9">
        <w:rPr>
          <w:rFonts w:ascii="Palatino Linotype" w:hAnsi="Palatino Linotype" w:cs="Arial"/>
          <w:i/>
          <w:sz w:val="24"/>
          <w:szCs w:val="24"/>
          <w:lang w:val="es-419"/>
        </w:rPr>
        <w:t xml:space="preserve">En ese sentido, Servidor Público Habilitado del Instituto del Transporte del Estado de México informó que la documentación requerida se </w:t>
      </w:r>
      <w:r w:rsidR="006D02FD" w:rsidRPr="00562AF9">
        <w:rPr>
          <w:rFonts w:ascii="Palatino Linotype" w:hAnsi="Palatino Linotype" w:cs="Arial"/>
          <w:i/>
          <w:sz w:val="24"/>
          <w:szCs w:val="24"/>
          <w:lang w:val="es-419"/>
        </w:rPr>
        <w:t>encuentra</w:t>
      </w:r>
      <w:r w:rsidRPr="00562AF9">
        <w:rPr>
          <w:rFonts w:ascii="Palatino Linotype" w:hAnsi="Palatino Linotype" w:cs="Arial"/>
          <w:i/>
          <w:sz w:val="24"/>
          <w:szCs w:val="24"/>
          <w:lang w:val="es-419"/>
        </w:rPr>
        <w:t xml:space="preserve"> de manera física y no se </w:t>
      </w:r>
      <w:r w:rsidR="006D02FD" w:rsidRPr="00562AF9">
        <w:rPr>
          <w:rFonts w:ascii="Palatino Linotype" w:hAnsi="Palatino Linotype" w:cs="Arial"/>
          <w:i/>
          <w:sz w:val="24"/>
          <w:szCs w:val="24"/>
          <w:lang w:val="es-419"/>
        </w:rPr>
        <w:t>cuenta</w:t>
      </w:r>
      <w:r w:rsidRPr="00562AF9">
        <w:rPr>
          <w:rFonts w:ascii="Palatino Linotype" w:hAnsi="Palatino Linotype" w:cs="Arial"/>
          <w:i/>
          <w:sz w:val="24"/>
          <w:szCs w:val="24"/>
          <w:lang w:val="es-419"/>
        </w:rPr>
        <w:t xml:space="preserve"> con las herramientas tecnológicas para su digitalización, por lo que se </w:t>
      </w:r>
      <w:r w:rsidR="006D02FD" w:rsidRPr="00562AF9">
        <w:rPr>
          <w:rFonts w:ascii="Palatino Linotype" w:hAnsi="Palatino Linotype" w:cs="Arial"/>
          <w:i/>
          <w:sz w:val="24"/>
          <w:szCs w:val="24"/>
          <w:lang w:val="es-419"/>
        </w:rPr>
        <w:t>pone</w:t>
      </w:r>
      <w:r w:rsidRPr="00562AF9">
        <w:rPr>
          <w:rFonts w:ascii="Palatino Linotype" w:hAnsi="Palatino Linotype" w:cs="Arial"/>
          <w:i/>
          <w:sz w:val="24"/>
          <w:szCs w:val="24"/>
          <w:lang w:val="es-419"/>
        </w:rPr>
        <w:t xml:space="preserve"> a </w:t>
      </w:r>
      <w:r w:rsidR="006D02FD" w:rsidRPr="00562AF9">
        <w:rPr>
          <w:rFonts w:ascii="Palatino Linotype" w:hAnsi="Palatino Linotype" w:cs="Arial"/>
          <w:i/>
          <w:sz w:val="24"/>
          <w:szCs w:val="24"/>
          <w:lang w:val="es-419"/>
        </w:rPr>
        <w:t>disposición</w:t>
      </w:r>
      <w:r w:rsidRPr="00562AF9">
        <w:rPr>
          <w:rFonts w:ascii="Palatino Linotype" w:hAnsi="Palatino Linotype" w:cs="Arial"/>
          <w:i/>
          <w:sz w:val="24"/>
          <w:szCs w:val="24"/>
          <w:lang w:val="es-419"/>
        </w:rPr>
        <w:t xml:space="preserve"> del solicitante el acceso </w:t>
      </w:r>
      <w:r w:rsidR="006D02FD" w:rsidRPr="00562AF9">
        <w:rPr>
          <w:rFonts w:ascii="Palatino Linotype" w:hAnsi="Palatino Linotype" w:cs="Arial"/>
          <w:i/>
          <w:sz w:val="24"/>
          <w:szCs w:val="24"/>
          <w:lang w:val="es-419"/>
        </w:rPr>
        <w:t>mediante</w:t>
      </w:r>
      <w:r w:rsidRPr="00562AF9">
        <w:rPr>
          <w:rFonts w:ascii="Palatino Linotype" w:hAnsi="Palatino Linotype" w:cs="Arial"/>
          <w:i/>
          <w:sz w:val="24"/>
          <w:szCs w:val="24"/>
          <w:lang w:val="es-419"/>
        </w:rPr>
        <w:t xml:space="preserve"> la </w:t>
      </w:r>
      <w:r w:rsidR="006D02FD" w:rsidRPr="00562AF9">
        <w:rPr>
          <w:rFonts w:ascii="Palatino Linotype" w:hAnsi="Palatino Linotype" w:cs="Arial"/>
          <w:i/>
          <w:sz w:val="24"/>
          <w:szCs w:val="24"/>
          <w:lang w:val="es-419"/>
        </w:rPr>
        <w:t>expedición</w:t>
      </w:r>
      <w:r w:rsidRPr="00562AF9">
        <w:rPr>
          <w:rFonts w:ascii="Palatino Linotype" w:hAnsi="Palatino Linotype" w:cs="Arial"/>
          <w:i/>
          <w:sz w:val="24"/>
          <w:szCs w:val="24"/>
          <w:lang w:val="es-419"/>
        </w:rPr>
        <w:t xml:space="preserve"> de copias </w:t>
      </w:r>
      <w:r w:rsidR="006D02FD" w:rsidRPr="00562AF9">
        <w:rPr>
          <w:rFonts w:ascii="Palatino Linotype" w:hAnsi="Palatino Linotype" w:cs="Arial"/>
          <w:i/>
          <w:sz w:val="24"/>
          <w:szCs w:val="24"/>
          <w:lang w:val="es-419"/>
        </w:rPr>
        <w:t>simples</w:t>
      </w:r>
      <w:r w:rsidRPr="00562AF9">
        <w:rPr>
          <w:rFonts w:ascii="Palatino Linotype" w:hAnsi="Palatino Linotype" w:cs="Arial"/>
          <w:i/>
          <w:sz w:val="24"/>
          <w:szCs w:val="24"/>
          <w:lang w:val="es-419"/>
        </w:rPr>
        <w:t>…</w:t>
      </w:r>
    </w:p>
    <w:p w:rsidR="00B8275D" w:rsidRPr="00562AF9" w:rsidRDefault="00B8275D"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CB368B" w:rsidRPr="00411CF0" w:rsidRDefault="00CB368B"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r w:rsidRPr="00411CF0">
        <w:rPr>
          <w:rFonts w:ascii="Palatino Linotype" w:hAnsi="Palatino Linotype" w:cs="Arial"/>
          <w:i/>
          <w:sz w:val="24"/>
          <w:szCs w:val="24"/>
          <w:lang w:val="es-419"/>
        </w:rPr>
        <w:t>En tal virtud, al no tener datos susceptibles de clasificarse, la documentación se pone a disposición mediante consulta directa, para lo cual el interesado debe acudir en un horario de lunes a viernes, de 10:00 a 16:00 horas en las oficinas del Instituto de Transporte del Estado de México…</w:t>
      </w:r>
    </w:p>
    <w:p w:rsidR="00CB368B" w:rsidRPr="00411CF0" w:rsidRDefault="00CB368B" w:rsidP="00CB368B">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CB368B" w:rsidRDefault="00CB368B" w:rsidP="00CB368B">
      <w:pPr>
        <w:autoSpaceDE w:val="0"/>
        <w:autoSpaceDN w:val="0"/>
        <w:adjustRightInd w:val="0"/>
        <w:spacing w:after="0" w:line="360" w:lineRule="auto"/>
        <w:ind w:left="851" w:right="850"/>
        <w:jc w:val="both"/>
        <w:rPr>
          <w:rFonts w:ascii="Palatino Linotype" w:hAnsi="Palatino Linotype" w:cs="Arial"/>
          <w:sz w:val="24"/>
          <w:szCs w:val="24"/>
          <w:lang w:val="es-419"/>
        </w:rPr>
      </w:pPr>
      <w:r w:rsidRPr="00411CF0">
        <w:rPr>
          <w:rFonts w:ascii="Palatino Linotype" w:hAnsi="Palatino Linotype" w:cs="Arial"/>
          <w:i/>
          <w:sz w:val="24"/>
          <w:szCs w:val="24"/>
          <w:lang w:val="es-419"/>
        </w:rPr>
        <w:t>De igual manera, en caso de requerir la información en copia simple, se hace de su apreciable conocimiento que será necesario cubrir el costo de reproducción correspondiente a 671 (seiscientas setenta y un)</w:t>
      </w:r>
      <w:r w:rsidR="000415E1" w:rsidRPr="00411CF0">
        <w:rPr>
          <w:rFonts w:ascii="Palatino Linotype" w:hAnsi="Palatino Linotype" w:cs="Arial"/>
          <w:i/>
          <w:sz w:val="24"/>
          <w:szCs w:val="24"/>
          <w:lang w:val="es-419"/>
        </w:rPr>
        <w:t xml:space="preserve"> copias simples generando un monto total de $1,324 (mil trescientos veinticuatro pesos 00/100 M.N.), en </w:t>
      </w:r>
      <w:r w:rsidR="00411CF0" w:rsidRPr="00411CF0">
        <w:rPr>
          <w:rFonts w:ascii="Palatino Linotype" w:hAnsi="Palatino Linotype" w:cs="Arial"/>
          <w:i/>
          <w:sz w:val="24"/>
          <w:szCs w:val="24"/>
          <w:lang w:val="es-419"/>
        </w:rPr>
        <w:t>atención</w:t>
      </w:r>
      <w:r w:rsidR="000415E1" w:rsidRPr="00411CF0">
        <w:rPr>
          <w:rFonts w:ascii="Palatino Linotype" w:hAnsi="Palatino Linotype" w:cs="Arial"/>
          <w:i/>
          <w:sz w:val="24"/>
          <w:szCs w:val="24"/>
          <w:lang w:val="es-419"/>
        </w:rPr>
        <w:t xml:space="preserve"> al artículo 73 fracción II incisos A) y B) del Código </w:t>
      </w:r>
      <w:r w:rsidR="00411CF0" w:rsidRPr="00411CF0">
        <w:rPr>
          <w:rFonts w:ascii="Palatino Linotype" w:hAnsi="Palatino Linotype" w:cs="Arial"/>
          <w:i/>
          <w:sz w:val="24"/>
          <w:szCs w:val="24"/>
          <w:lang w:val="es-419"/>
        </w:rPr>
        <w:t>Financiero</w:t>
      </w:r>
      <w:r w:rsidR="000415E1" w:rsidRPr="00411CF0">
        <w:rPr>
          <w:rFonts w:ascii="Palatino Linotype" w:hAnsi="Palatino Linotype" w:cs="Arial"/>
          <w:i/>
          <w:sz w:val="24"/>
          <w:szCs w:val="24"/>
          <w:lang w:val="es-419"/>
        </w:rPr>
        <w:t xml:space="preserve"> del Estado de México</w:t>
      </w:r>
      <w:r w:rsidR="00411CF0">
        <w:rPr>
          <w:rFonts w:ascii="Palatino Linotype" w:hAnsi="Palatino Linotype" w:cs="Arial"/>
          <w:sz w:val="24"/>
          <w:szCs w:val="24"/>
          <w:lang w:val="es-419"/>
        </w:rPr>
        <w:t>..</w:t>
      </w:r>
      <w:r w:rsidR="000415E1">
        <w:rPr>
          <w:rFonts w:ascii="Palatino Linotype" w:hAnsi="Palatino Linotype" w:cs="Arial"/>
          <w:sz w:val="24"/>
          <w:szCs w:val="24"/>
          <w:lang w:val="es-419"/>
        </w:rPr>
        <w:t>.”</w:t>
      </w:r>
    </w:p>
    <w:p w:rsidR="00EE6639"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CF0BC9" w:rsidRDefault="00EE6639" w:rsidP="00006F24">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2.- “</w:t>
      </w:r>
      <w:r w:rsidRPr="00EE6639">
        <w:rPr>
          <w:rFonts w:ascii="Palatino Linotype" w:hAnsi="Palatino Linotype" w:cs="Arial"/>
          <w:b/>
          <w:i/>
          <w:sz w:val="24"/>
          <w:szCs w:val="24"/>
          <w:lang w:val="es-419"/>
        </w:rPr>
        <w:t>Anexo Respuesta Solicitud 00210 (Mejora Regulatoria).</w:t>
      </w:r>
      <w:proofErr w:type="spellStart"/>
      <w:r w:rsidRPr="00EE6639">
        <w:rPr>
          <w:rFonts w:ascii="Palatino Linotype" w:hAnsi="Palatino Linotype" w:cs="Arial"/>
          <w:b/>
          <w:i/>
          <w:sz w:val="24"/>
          <w:szCs w:val="24"/>
          <w:lang w:val="es-419"/>
        </w:rPr>
        <w:t>zip</w:t>
      </w:r>
      <w:proofErr w:type="spellEnd"/>
      <w:r>
        <w:rPr>
          <w:rFonts w:ascii="Palatino Linotype" w:hAnsi="Palatino Linotype" w:cs="Arial"/>
          <w:sz w:val="24"/>
          <w:szCs w:val="24"/>
          <w:lang w:val="es-419"/>
        </w:rPr>
        <w:t>”.-</w:t>
      </w:r>
      <w:r w:rsidR="00CF0BC9">
        <w:rPr>
          <w:rFonts w:ascii="Palatino Linotype" w:hAnsi="Palatino Linotype" w:cs="Arial"/>
          <w:sz w:val="24"/>
          <w:szCs w:val="24"/>
          <w:lang w:val="es-419"/>
        </w:rPr>
        <w:t xml:space="preserve"> Corresponde a un archivo electrónico “ZIP” comprimido el cual contiene una carpeta denominada “</w:t>
      </w:r>
      <w:proofErr w:type="spellStart"/>
      <w:r w:rsidR="00CF0BC9" w:rsidRPr="00CF0BC9">
        <w:rPr>
          <w:rFonts w:ascii="Palatino Linotype" w:hAnsi="Palatino Linotype" w:cs="Arial"/>
          <w:b/>
          <w:i/>
          <w:sz w:val="24"/>
          <w:szCs w:val="24"/>
          <w:lang w:val="es-419"/>
        </w:rPr>
        <w:t>Inf</w:t>
      </w:r>
      <w:proofErr w:type="spellEnd"/>
      <w:r w:rsidR="00CF0BC9" w:rsidRPr="00CF0BC9">
        <w:rPr>
          <w:rFonts w:ascii="Palatino Linotype" w:hAnsi="Palatino Linotype" w:cs="Arial"/>
          <w:b/>
          <w:i/>
          <w:sz w:val="24"/>
          <w:szCs w:val="24"/>
          <w:lang w:val="es-419"/>
        </w:rPr>
        <w:t>. MR</w:t>
      </w:r>
      <w:r w:rsidR="00CF0BC9">
        <w:rPr>
          <w:rFonts w:ascii="Palatino Linotype" w:hAnsi="Palatino Linotype" w:cs="Arial"/>
          <w:sz w:val="24"/>
          <w:szCs w:val="24"/>
          <w:lang w:val="es-419"/>
        </w:rPr>
        <w:t>”, la cual a su vez contiene cuatro carpetas denominadas:</w:t>
      </w:r>
    </w:p>
    <w:p w:rsidR="00CF0BC9" w:rsidRDefault="00CF0BC9" w:rsidP="00006F24">
      <w:pPr>
        <w:autoSpaceDE w:val="0"/>
        <w:autoSpaceDN w:val="0"/>
        <w:adjustRightInd w:val="0"/>
        <w:spacing w:after="0" w:line="360" w:lineRule="auto"/>
        <w:jc w:val="both"/>
        <w:rPr>
          <w:rFonts w:ascii="Palatino Linotype" w:hAnsi="Palatino Linotype" w:cs="Arial"/>
          <w:sz w:val="24"/>
          <w:szCs w:val="24"/>
          <w:lang w:val="es-419"/>
        </w:rPr>
      </w:pPr>
    </w:p>
    <w:p w:rsidR="00EE6639" w:rsidRPr="00AE3CDB" w:rsidRDefault="00CF0BC9" w:rsidP="00CF0BC9">
      <w:pPr>
        <w:pStyle w:val="Prrafodelista"/>
        <w:numPr>
          <w:ilvl w:val="0"/>
          <w:numId w:val="7"/>
        </w:numPr>
        <w:autoSpaceDE w:val="0"/>
        <w:autoSpaceDN w:val="0"/>
        <w:adjustRightInd w:val="0"/>
        <w:spacing w:line="360" w:lineRule="auto"/>
        <w:jc w:val="both"/>
        <w:rPr>
          <w:rFonts w:ascii="Palatino Linotype" w:hAnsi="Palatino Linotype" w:cs="Arial"/>
          <w:b/>
          <w:i/>
          <w:lang w:val="es-419"/>
        </w:rPr>
      </w:pPr>
      <w:r w:rsidRPr="00CF0BC9">
        <w:rPr>
          <w:rFonts w:ascii="Palatino Linotype" w:hAnsi="Palatino Linotype" w:cs="Arial"/>
          <w:lang w:val="es-419"/>
        </w:rPr>
        <w:t>“</w:t>
      </w:r>
      <w:r w:rsidRPr="00AE3CDB">
        <w:rPr>
          <w:rFonts w:ascii="Palatino Linotype" w:hAnsi="Palatino Linotype" w:cs="Arial"/>
          <w:b/>
          <w:i/>
          <w:lang w:val="es-419"/>
        </w:rPr>
        <w:t>Mejora Regulatoria 2020”</w:t>
      </w:r>
    </w:p>
    <w:p w:rsidR="00CF0BC9" w:rsidRPr="00AE3CDB" w:rsidRDefault="00CF0BC9" w:rsidP="00CF0BC9">
      <w:pPr>
        <w:pStyle w:val="Prrafodelista"/>
        <w:numPr>
          <w:ilvl w:val="0"/>
          <w:numId w:val="7"/>
        </w:numPr>
        <w:autoSpaceDE w:val="0"/>
        <w:autoSpaceDN w:val="0"/>
        <w:adjustRightInd w:val="0"/>
        <w:spacing w:line="360" w:lineRule="auto"/>
        <w:jc w:val="both"/>
        <w:rPr>
          <w:rFonts w:ascii="Palatino Linotype" w:hAnsi="Palatino Linotype" w:cs="Arial"/>
          <w:b/>
          <w:i/>
          <w:lang w:val="es-419"/>
        </w:rPr>
      </w:pPr>
      <w:r w:rsidRPr="00AE3CDB">
        <w:rPr>
          <w:rFonts w:ascii="Palatino Linotype" w:hAnsi="Palatino Linotype" w:cs="Arial"/>
          <w:b/>
          <w:i/>
          <w:lang w:val="es-419"/>
        </w:rPr>
        <w:t>“Mejora Regulatoria 2021”</w:t>
      </w:r>
    </w:p>
    <w:p w:rsidR="00CF0BC9" w:rsidRPr="00AE3CDB" w:rsidRDefault="00CF0BC9" w:rsidP="00CF0BC9">
      <w:pPr>
        <w:pStyle w:val="Prrafodelista"/>
        <w:numPr>
          <w:ilvl w:val="0"/>
          <w:numId w:val="7"/>
        </w:numPr>
        <w:autoSpaceDE w:val="0"/>
        <w:autoSpaceDN w:val="0"/>
        <w:adjustRightInd w:val="0"/>
        <w:spacing w:line="360" w:lineRule="auto"/>
        <w:jc w:val="both"/>
        <w:rPr>
          <w:rFonts w:ascii="Palatino Linotype" w:hAnsi="Palatino Linotype" w:cs="Arial"/>
          <w:b/>
          <w:i/>
          <w:lang w:val="es-419"/>
        </w:rPr>
      </w:pPr>
      <w:r w:rsidRPr="00AE3CDB">
        <w:rPr>
          <w:rFonts w:ascii="Palatino Linotype" w:hAnsi="Palatino Linotype" w:cs="Arial"/>
          <w:b/>
          <w:i/>
          <w:lang w:val="es-419"/>
        </w:rPr>
        <w:t>“Mejora Regulatoria 2022”</w:t>
      </w:r>
    </w:p>
    <w:p w:rsidR="00CF0BC9" w:rsidRPr="00CF0BC9" w:rsidRDefault="00CF0BC9" w:rsidP="00CF0BC9">
      <w:pPr>
        <w:pStyle w:val="Prrafodelista"/>
        <w:numPr>
          <w:ilvl w:val="0"/>
          <w:numId w:val="7"/>
        </w:numPr>
        <w:autoSpaceDE w:val="0"/>
        <w:autoSpaceDN w:val="0"/>
        <w:adjustRightInd w:val="0"/>
        <w:spacing w:line="360" w:lineRule="auto"/>
        <w:jc w:val="both"/>
        <w:rPr>
          <w:rFonts w:ascii="Palatino Linotype" w:hAnsi="Palatino Linotype" w:cs="Arial"/>
          <w:lang w:val="es-419"/>
        </w:rPr>
      </w:pPr>
      <w:r w:rsidRPr="00AE3CDB">
        <w:rPr>
          <w:rFonts w:ascii="Palatino Linotype" w:hAnsi="Palatino Linotype" w:cs="Arial"/>
          <w:b/>
          <w:i/>
          <w:lang w:val="es-419"/>
        </w:rPr>
        <w:t>“SAIR.SEMOV</w:t>
      </w:r>
      <w:r w:rsidRPr="00CF0BC9">
        <w:rPr>
          <w:rFonts w:ascii="Palatino Linotype" w:hAnsi="Palatino Linotype" w:cs="Arial"/>
          <w:lang w:val="es-419"/>
        </w:rPr>
        <w:t>”</w:t>
      </w:r>
    </w:p>
    <w:p w:rsidR="00CF0BC9" w:rsidRPr="008146FC" w:rsidRDefault="00CF0BC9" w:rsidP="00006F24">
      <w:pPr>
        <w:autoSpaceDE w:val="0"/>
        <w:autoSpaceDN w:val="0"/>
        <w:adjustRightInd w:val="0"/>
        <w:spacing w:after="0" w:line="360" w:lineRule="auto"/>
        <w:jc w:val="both"/>
        <w:rPr>
          <w:rFonts w:ascii="Palatino Linotype" w:hAnsi="Palatino Linotype" w:cs="Arial"/>
          <w:sz w:val="24"/>
          <w:szCs w:val="24"/>
          <w:lang w:val="es-419"/>
        </w:rPr>
      </w:pPr>
    </w:p>
    <w:p w:rsidR="00EE6639" w:rsidRDefault="00B9584C" w:rsidP="00006F24">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b/>
          <w:sz w:val="24"/>
          <w:szCs w:val="24"/>
          <w:lang w:val="es-419"/>
        </w:rPr>
        <w:t xml:space="preserve">A.- </w:t>
      </w:r>
      <w:r w:rsidR="008146FC" w:rsidRPr="00A107B7">
        <w:rPr>
          <w:rFonts w:ascii="Palatino Linotype" w:hAnsi="Palatino Linotype" w:cs="Arial"/>
          <w:b/>
          <w:sz w:val="24"/>
          <w:szCs w:val="24"/>
          <w:lang w:val="es-419"/>
        </w:rPr>
        <w:t>La carpeta</w:t>
      </w:r>
      <w:r w:rsidR="008146FC">
        <w:rPr>
          <w:rFonts w:ascii="Palatino Linotype" w:hAnsi="Palatino Linotype" w:cs="Arial"/>
          <w:sz w:val="24"/>
          <w:szCs w:val="24"/>
          <w:lang w:val="es-419"/>
        </w:rPr>
        <w:t xml:space="preserve"> “</w:t>
      </w:r>
      <w:r w:rsidR="008146FC" w:rsidRPr="00AE3CDB">
        <w:rPr>
          <w:rFonts w:ascii="Palatino Linotype" w:hAnsi="Palatino Linotype" w:cs="Arial"/>
          <w:b/>
          <w:i/>
          <w:sz w:val="24"/>
          <w:szCs w:val="24"/>
          <w:lang w:val="es-419"/>
        </w:rPr>
        <w:t>Mejora Regulatoria 2020</w:t>
      </w:r>
      <w:r w:rsidR="008146FC">
        <w:rPr>
          <w:rFonts w:ascii="Palatino Linotype" w:hAnsi="Palatino Linotype" w:cs="Arial"/>
          <w:sz w:val="24"/>
          <w:szCs w:val="24"/>
          <w:lang w:val="es-419"/>
        </w:rPr>
        <w:t xml:space="preserve">”, contiene </w:t>
      </w:r>
      <w:r w:rsidR="00AE3CDB">
        <w:rPr>
          <w:rFonts w:ascii="Palatino Linotype" w:hAnsi="Palatino Linotype" w:cs="Arial"/>
          <w:sz w:val="24"/>
          <w:szCs w:val="24"/>
          <w:lang w:val="es-419"/>
        </w:rPr>
        <w:t xml:space="preserve">dos carpetas denominadas “Actas” y “Convocatoria” así como un archivo electrónico en formato PDF denominado “Listas de asistencia 2020”; </w:t>
      </w:r>
      <w:r w:rsidR="00AE3CDB" w:rsidRPr="00FE3C51">
        <w:rPr>
          <w:rFonts w:ascii="Palatino Linotype" w:hAnsi="Palatino Linotype" w:cs="Arial"/>
          <w:b/>
          <w:sz w:val="24"/>
          <w:szCs w:val="24"/>
          <w:lang w:val="es-419"/>
        </w:rPr>
        <w:t>la carpeta “Actas”</w:t>
      </w:r>
      <w:r w:rsidR="00AE3CDB">
        <w:rPr>
          <w:rFonts w:ascii="Palatino Linotype" w:hAnsi="Palatino Linotype" w:cs="Arial"/>
          <w:sz w:val="24"/>
          <w:szCs w:val="24"/>
          <w:lang w:val="es-419"/>
        </w:rPr>
        <w:t xml:space="preserve"> contiene dos archivos electrónicos en formato PDF a continuación descritos:</w:t>
      </w:r>
    </w:p>
    <w:p w:rsidR="00AE3CDB" w:rsidRDefault="00AE3CDB" w:rsidP="00006F24">
      <w:pPr>
        <w:autoSpaceDE w:val="0"/>
        <w:autoSpaceDN w:val="0"/>
        <w:adjustRightInd w:val="0"/>
        <w:spacing w:after="0" w:line="360" w:lineRule="auto"/>
        <w:jc w:val="both"/>
        <w:rPr>
          <w:rFonts w:ascii="Palatino Linotype" w:hAnsi="Palatino Linotype" w:cs="Arial"/>
          <w:sz w:val="24"/>
          <w:szCs w:val="24"/>
          <w:lang w:val="es-419"/>
        </w:rPr>
      </w:pPr>
    </w:p>
    <w:p w:rsidR="00AE3CDB" w:rsidRDefault="00AE3CDB" w:rsidP="00AE3CDB">
      <w:pPr>
        <w:pStyle w:val="Prrafodelista"/>
        <w:numPr>
          <w:ilvl w:val="0"/>
          <w:numId w:val="9"/>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AE3CDB">
        <w:rPr>
          <w:rFonts w:ascii="Palatino Linotype" w:hAnsi="Palatino Linotype" w:cs="Arial"/>
          <w:b/>
          <w:i/>
          <w:lang w:val="es-419"/>
        </w:rPr>
        <w:t xml:space="preserve">Tercera Ordinaria </w:t>
      </w:r>
      <w:proofErr w:type="spellStart"/>
      <w:r w:rsidRPr="00AE3CDB">
        <w:rPr>
          <w:rFonts w:ascii="Palatino Linotype" w:hAnsi="Palatino Linotype" w:cs="Arial"/>
          <w:b/>
          <w:i/>
          <w:lang w:val="es-419"/>
        </w:rPr>
        <w:t>secom</w:t>
      </w:r>
      <w:proofErr w:type="spellEnd"/>
      <w:r w:rsidRPr="00AE3CDB">
        <w:rPr>
          <w:rFonts w:ascii="Palatino Linotype" w:hAnsi="Palatino Linotype" w:cs="Arial"/>
          <w:b/>
          <w:i/>
          <w:lang w:val="es-419"/>
        </w:rPr>
        <w:t xml:space="preserve"> </w:t>
      </w:r>
      <w:proofErr w:type="spellStart"/>
      <w:r w:rsidRPr="00AE3CDB">
        <w:rPr>
          <w:rFonts w:ascii="Palatino Linotype" w:hAnsi="Palatino Linotype" w:cs="Arial"/>
          <w:b/>
          <w:i/>
          <w:lang w:val="es-419"/>
        </w:rPr>
        <w:t>semov</w:t>
      </w:r>
      <w:proofErr w:type="spellEnd"/>
      <w:r w:rsidRPr="00AE3CDB">
        <w:rPr>
          <w:rFonts w:ascii="Palatino Linotype" w:hAnsi="Palatino Linotype" w:cs="Arial"/>
          <w:b/>
          <w:i/>
          <w:lang w:val="es-419"/>
        </w:rPr>
        <w:t xml:space="preserve"> 1230.pdf</w:t>
      </w:r>
      <w:r>
        <w:rPr>
          <w:rFonts w:ascii="Palatino Linotype" w:hAnsi="Palatino Linotype" w:cs="Arial"/>
          <w:lang w:val="es-419"/>
        </w:rPr>
        <w:t xml:space="preserve">”.- </w:t>
      </w:r>
      <w:r w:rsidR="00055291">
        <w:rPr>
          <w:rFonts w:ascii="Palatino Linotype" w:hAnsi="Palatino Linotype" w:cs="Arial"/>
          <w:lang w:val="es-419"/>
        </w:rPr>
        <w:t>corresponde al Acta de la Tercera Sesión Ordinaria del Comité de Mejora Regulatoria de la entonces Secretaría de Comunicaciones, actualmente Secretaría de Movilidad, de fecha diez de diciembre de dos mil veinte.</w:t>
      </w:r>
    </w:p>
    <w:p w:rsidR="00215CC3" w:rsidRPr="00AE3CDB" w:rsidRDefault="00215CC3" w:rsidP="00215CC3">
      <w:pPr>
        <w:pStyle w:val="Prrafodelista"/>
        <w:numPr>
          <w:ilvl w:val="0"/>
          <w:numId w:val="9"/>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215CC3">
        <w:rPr>
          <w:rFonts w:ascii="Palatino Linotype" w:hAnsi="Palatino Linotype" w:cs="Arial"/>
          <w:b/>
          <w:i/>
          <w:lang w:val="es-419"/>
        </w:rPr>
        <w:t xml:space="preserve">Tercera Ordinaria </w:t>
      </w:r>
      <w:proofErr w:type="spellStart"/>
      <w:r w:rsidRPr="00215CC3">
        <w:rPr>
          <w:rFonts w:ascii="Palatino Linotype" w:hAnsi="Palatino Linotype" w:cs="Arial"/>
          <w:b/>
          <w:i/>
          <w:lang w:val="es-419"/>
        </w:rPr>
        <w:t>Semov</w:t>
      </w:r>
      <w:proofErr w:type="spellEnd"/>
      <w:r w:rsidRPr="00215CC3">
        <w:rPr>
          <w:rFonts w:ascii="Palatino Linotype" w:hAnsi="Palatino Linotype" w:cs="Arial"/>
          <w:b/>
          <w:i/>
          <w:lang w:val="es-419"/>
        </w:rPr>
        <w:t xml:space="preserve"> 1315.pdf</w:t>
      </w:r>
      <w:r>
        <w:rPr>
          <w:rFonts w:ascii="Palatino Linotype" w:hAnsi="Palatino Linotype" w:cs="Arial"/>
          <w:lang w:val="es-419"/>
        </w:rPr>
        <w:t>”.- Acta de la Tercera Sesión Ordinaria del Comité Interno de Mejora Regulatoria de la Secretaría de Movilidad, de fecha diez de diciembre de dos mil veinte.</w:t>
      </w:r>
    </w:p>
    <w:p w:rsidR="00EE6639"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FE3C51" w:rsidRDefault="00FE3C51" w:rsidP="00006F24">
      <w:pPr>
        <w:autoSpaceDE w:val="0"/>
        <w:autoSpaceDN w:val="0"/>
        <w:adjustRightInd w:val="0"/>
        <w:spacing w:after="0" w:line="360" w:lineRule="auto"/>
        <w:jc w:val="both"/>
        <w:rPr>
          <w:rFonts w:ascii="Palatino Linotype" w:hAnsi="Palatino Linotype" w:cs="Arial"/>
          <w:sz w:val="24"/>
          <w:szCs w:val="24"/>
          <w:lang w:val="es-419"/>
        </w:rPr>
      </w:pPr>
      <w:r w:rsidRPr="001D04ED">
        <w:rPr>
          <w:rFonts w:ascii="Palatino Linotype" w:hAnsi="Palatino Linotype" w:cs="Arial"/>
          <w:b/>
          <w:sz w:val="24"/>
          <w:szCs w:val="24"/>
          <w:lang w:val="es-419"/>
        </w:rPr>
        <w:t>La carpeta “</w:t>
      </w:r>
      <w:r w:rsidRPr="00A107B7">
        <w:rPr>
          <w:rFonts w:ascii="Palatino Linotype" w:hAnsi="Palatino Linotype" w:cs="Arial"/>
          <w:b/>
          <w:i/>
          <w:sz w:val="24"/>
          <w:szCs w:val="24"/>
          <w:lang w:val="es-419"/>
        </w:rPr>
        <w:t>Convocatoria</w:t>
      </w:r>
      <w:r w:rsidRPr="001D04ED">
        <w:rPr>
          <w:rFonts w:ascii="Palatino Linotype" w:hAnsi="Palatino Linotype" w:cs="Arial"/>
          <w:b/>
          <w:sz w:val="24"/>
          <w:szCs w:val="24"/>
          <w:lang w:val="es-419"/>
        </w:rPr>
        <w:t>”</w:t>
      </w:r>
      <w:r>
        <w:rPr>
          <w:rFonts w:ascii="Palatino Linotype" w:hAnsi="Palatino Linotype" w:cs="Arial"/>
          <w:sz w:val="24"/>
          <w:szCs w:val="24"/>
          <w:lang w:val="es-419"/>
        </w:rPr>
        <w:t>, contiene dos archivos electrónicos en formato PDF a continuación descritos:</w:t>
      </w:r>
    </w:p>
    <w:p w:rsidR="00FE3C51" w:rsidRDefault="00FE3C51" w:rsidP="00006F24">
      <w:pPr>
        <w:autoSpaceDE w:val="0"/>
        <w:autoSpaceDN w:val="0"/>
        <w:adjustRightInd w:val="0"/>
        <w:spacing w:after="0" w:line="360" w:lineRule="auto"/>
        <w:jc w:val="both"/>
        <w:rPr>
          <w:rFonts w:ascii="Palatino Linotype" w:hAnsi="Palatino Linotype" w:cs="Arial"/>
          <w:sz w:val="24"/>
          <w:szCs w:val="24"/>
          <w:lang w:val="es-419"/>
        </w:rPr>
      </w:pPr>
    </w:p>
    <w:p w:rsidR="00FE3C51" w:rsidRDefault="00FE3C51" w:rsidP="00FE3C51">
      <w:pPr>
        <w:pStyle w:val="Prrafodelista"/>
        <w:numPr>
          <w:ilvl w:val="0"/>
          <w:numId w:val="10"/>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1D04ED">
        <w:rPr>
          <w:rFonts w:ascii="Palatino Linotype" w:hAnsi="Palatino Linotype" w:cs="Arial"/>
          <w:b/>
          <w:i/>
          <w:lang w:val="es-419"/>
        </w:rPr>
        <w:t xml:space="preserve">21300004S-154A-2020 Convocatoria Tercera </w:t>
      </w:r>
      <w:proofErr w:type="spellStart"/>
      <w:r w:rsidRPr="001D04ED">
        <w:rPr>
          <w:rFonts w:ascii="Palatino Linotype" w:hAnsi="Palatino Linotype" w:cs="Arial"/>
          <w:b/>
          <w:i/>
          <w:lang w:val="es-419"/>
        </w:rPr>
        <w:t>Sesion</w:t>
      </w:r>
      <w:proofErr w:type="spellEnd"/>
      <w:r w:rsidRPr="001D04ED">
        <w:rPr>
          <w:rFonts w:ascii="Palatino Linotype" w:hAnsi="Palatino Linotype" w:cs="Arial"/>
          <w:b/>
          <w:i/>
          <w:lang w:val="es-419"/>
        </w:rPr>
        <w:t xml:space="preserve"> Ordinaria </w:t>
      </w:r>
      <w:proofErr w:type="spellStart"/>
      <w:r w:rsidRPr="001D04ED">
        <w:rPr>
          <w:rFonts w:ascii="Palatino Linotype" w:hAnsi="Palatino Linotype" w:cs="Arial"/>
          <w:b/>
          <w:i/>
          <w:lang w:val="es-419"/>
        </w:rPr>
        <w:t>Comite</w:t>
      </w:r>
      <w:proofErr w:type="spellEnd"/>
      <w:r w:rsidRPr="001D04ED">
        <w:rPr>
          <w:rFonts w:ascii="Palatino Linotype" w:hAnsi="Palatino Linotype" w:cs="Arial"/>
          <w:b/>
          <w:i/>
          <w:lang w:val="es-419"/>
        </w:rPr>
        <w:t xml:space="preserve"> Interno Mejora Regulatoria   1230.pdf</w:t>
      </w:r>
      <w:r>
        <w:rPr>
          <w:rFonts w:ascii="Palatino Linotype" w:hAnsi="Palatino Linotype" w:cs="Arial"/>
          <w:lang w:val="es-419"/>
        </w:rPr>
        <w:t>”</w:t>
      </w:r>
      <w:r w:rsidR="001D04ED">
        <w:rPr>
          <w:rFonts w:ascii="Palatino Linotype" w:hAnsi="Palatino Linotype" w:cs="Arial"/>
          <w:lang w:val="es-419"/>
        </w:rPr>
        <w:t xml:space="preserve">.- contiene ocho (8) oficios fechados </w:t>
      </w:r>
      <w:r w:rsidR="00BA4521">
        <w:rPr>
          <w:rFonts w:ascii="Palatino Linotype" w:hAnsi="Palatino Linotype" w:cs="Arial"/>
          <w:lang w:val="es-419"/>
        </w:rPr>
        <w:t xml:space="preserve">el </w:t>
      </w:r>
      <w:r w:rsidR="001D04ED">
        <w:rPr>
          <w:rFonts w:ascii="Palatino Linotype" w:hAnsi="Palatino Linotype" w:cs="Arial"/>
          <w:lang w:val="es-419"/>
        </w:rPr>
        <w:t>siete</w:t>
      </w:r>
      <w:r w:rsidR="00BA4521">
        <w:rPr>
          <w:rFonts w:ascii="Palatino Linotype" w:hAnsi="Palatino Linotype" w:cs="Arial"/>
          <w:lang w:val="es-419"/>
        </w:rPr>
        <w:t xml:space="preserve"> (7)</w:t>
      </w:r>
      <w:r w:rsidR="001D04ED">
        <w:rPr>
          <w:rFonts w:ascii="Palatino Linotype" w:hAnsi="Palatino Linotype" w:cs="Arial"/>
          <w:lang w:val="es-419"/>
        </w:rPr>
        <w:t xml:space="preserve"> de diciembre de dos mil </w:t>
      </w:r>
      <w:r w:rsidR="00E76268">
        <w:rPr>
          <w:rFonts w:ascii="Palatino Linotype" w:hAnsi="Palatino Linotype" w:cs="Arial"/>
          <w:lang w:val="es-419"/>
        </w:rPr>
        <w:t>veinte</w:t>
      </w:r>
      <w:r w:rsidR="00BA4521">
        <w:rPr>
          <w:rFonts w:ascii="Palatino Linotype" w:hAnsi="Palatino Linotype" w:cs="Arial"/>
          <w:lang w:val="es-419"/>
        </w:rPr>
        <w:t xml:space="preserve"> (202</w:t>
      </w:r>
      <w:r w:rsidR="00E76268">
        <w:rPr>
          <w:rFonts w:ascii="Palatino Linotype" w:hAnsi="Palatino Linotype" w:cs="Arial"/>
          <w:lang w:val="es-419"/>
        </w:rPr>
        <w:t>0</w:t>
      </w:r>
      <w:r w:rsidR="00BA4521">
        <w:rPr>
          <w:rFonts w:ascii="Palatino Linotype" w:hAnsi="Palatino Linotype" w:cs="Arial"/>
          <w:lang w:val="es-419"/>
        </w:rPr>
        <w:t>)</w:t>
      </w:r>
      <w:r w:rsidR="001D04ED">
        <w:rPr>
          <w:rFonts w:ascii="Palatino Linotype" w:hAnsi="Palatino Linotype" w:cs="Arial"/>
          <w:lang w:val="es-419"/>
        </w:rPr>
        <w:t xml:space="preserve">, signados por el Lic. Roberto Ángel Islas </w:t>
      </w:r>
      <w:r w:rsidR="001D04ED">
        <w:rPr>
          <w:rFonts w:ascii="Palatino Linotype" w:hAnsi="Palatino Linotype" w:cs="Arial"/>
          <w:lang w:val="es-419"/>
        </w:rPr>
        <w:lastRenderedPageBreak/>
        <w:t>Trejo</w:t>
      </w:r>
      <w:r w:rsidR="00F408AE">
        <w:rPr>
          <w:rFonts w:ascii="Palatino Linotype" w:hAnsi="Palatino Linotype" w:cs="Arial"/>
          <w:lang w:val="es-419"/>
        </w:rPr>
        <w:t>,</w:t>
      </w:r>
      <w:r w:rsidR="001D04ED">
        <w:rPr>
          <w:rFonts w:ascii="Palatino Linotype" w:hAnsi="Palatino Linotype" w:cs="Arial"/>
          <w:lang w:val="es-419"/>
        </w:rPr>
        <w:t xml:space="preserve"> en su carácter de Coordinador de Control Técnico y Enlace de Mejora Regulatoria</w:t>
      </w:r>
      <w:r w:rsidR="001906E3">
        <w:rPr>
          <w:rFonts w:ascii="Palatino Linotype" w:hAnsi="Palatino Linotype" w:cs="Arial"/>
          <w:lang w:val="es-419"/>
        </w:rPr>
        <w:t>, por medio de los cuales convoca a la Tercera Sesión Ordinaria del Comité Interno de Mejora Regulatoria de la Secretaría de Movilidad</w:t>
      </w:r>
      <w:r w:rsidR="00347AF6">
        <w:rPr>
          <w:rFonts w:ascii="Palatino Linotype" w:hAnsi="Palatino Linotype" w:cs="Arial"/>
          <w:lang w:val="es-419"/>
        </w:rPr>
        <w:t>, al Director General de Vialidad, Jefe de la Unidad de informática, Titular del Órgano Interno de Control, Coordinadora Administrativa</w:t>
      </w:r>
      <w:r w:rsidR="00E63438">
        <w:rPr>
          <w:rFonts w:ascii="Palatino Linotype" w:hAnsi="Palatino Linotype" w:cs="Arial"/>
          <w:lang w:val="es-419"/>
        </w:rPr>
        <w:t xml:space="preserve">, </w:t>
      </w:r>
      <w:r w:rsidR="00347AF6">
        <w:rPr>
          <w:rFonts w:ascii="Palatino Linotype" w:hAnsi="Palatino Linotype" w:cs="Arial"/>
          <w:lang w:val="es-419"/>
        </w:rPr>
        <w:t>Asesor Técnico de la Comisión Estatal de Mejora Regulatoria</w:t>
      </w:r>
      <w:r w:rsidR="00A82922">
        <w:rPr>
          <w:rFonts w:ascii="Palatino Linotype" w:hAnsi="Palatino Linotype" w:cs="Arial"/>
          <w:lang w:val="es-419"/>
        </w:rPr>
        <w:t>, Director General de Asuntos Jurídicos y de Igualdad de Género, Coordinadora de Estudios y Proyectos Estratégicos y al Coordinador de Seguimiento y Análisis.</w:t>
      </w:r>
    </w:p>
    <w:p w:rsidR="00631788" w:rsidRDefault="00631788" w:rsidP="00631788">
      <w:pPr>
        <w:pStyle w:val="Prrafodelista"/>
        <w:autoSpaceDE w:val="0"/>
        <w:autoSpaceDN w:val="0"/>
        <w:adjustRightInd w:val="0"/>
        <w:spacing w:line="360" w:lineRule="auto"/>
        <w:ind w:left="720"/>
        <w:jc w:val="both"/>
        <w:rPr>
          <w:rFonts w:ascii="Palatino Linotype" w:hAnsi="Palatino Linotype" w:cs="Arial"/>
          <w:lang w:val="es-419"/>
        </w:rPr>
      </w:pPr>
    </w:p>
    <w:p w:rsidR="0040157B" w:rsidRPr="00881B9A" w:rsidRDefault="00631788" w:rsidP="00A107B7">
      <w:pPr>
        <w:pStyle w:val="Prrafodelista"/>
        <w:numPr>
          <w:ilvl w:val="0"/>
          <w:numId w:val="10"/>
        </w:numPr>
        <w:autoSpaceDE w:val="0"/>
        <w:autoSpaceDN w:val="0"/>
        <w:adjustRightInd w:val="0"/>
        <w:spacing w:line="360" w:lineRule="auto"/>
        <w:jc w:val="both"/>
        <w:rPr>
          <w:rFonts w:ascii="Palatino Linotype" w:hAnsi="Palatino Linotype" w:cs="Arial"/>
          <w:lang w:val="es-419"/>
        </w:rPr>
      </w:pPr>
      <w:r w:rsidRPr="00881B9A">
        <w:rPr>
          <w:rFonts w:ascii="Palatino Linotype" w:hAnsi="Palatino Linotype" w:cs="Arial"/>
          <w:lang w:val="es-419"/>
        </w:rPr>
        <w:t>“</w:t>
      </w:r>
      <w:r w:rsidRPr="00881B9A">
        <w:rPr>
          <w:rFonts w:ascii="Palatino Linotype" w:hAnsi="Palatino Linotype" w:cs="Arial"/>
          <w:b/>
          <w:i/>
          <w:lang w:val="es-419"/>
        </w:rPr>
        <w:t xml:space="preserve">21300004S-155A-2021 Tercera </w:t>
      </w:r>
      <w:proofErr w:type="spellStart"/>
      <w:r w:rsidRPr="00881B9A">
        <w:rPr>
          <w:rFonts w:ascii="Palatino Linotype" w:hAnsi="Palatino Linotype" w:cs="Arial"/>
          <w:b/>
          <w:i/>
          <w:lang w:val="es-419"/>
        </w:rPr>
        <w:t>Sesion</w:t>
      </w:r>
      <w:proofErr w:type="spellEnd"/>
      <w:r w:rsidRPr="00881B9A">
        <w:rPr>
          <w:rFonts w:ascii="Palatino Linotype" w:hAnsi="Palatino Linotype" w:cs="Arial"/>
          <w:b/>
          <w:i/>
          <w:lang w:val="es-419"/>
        </w:rPr>
        <w:t xml:space="preserve"> Ordinaria </w:t>
      </w:r>
      <w:proofErr w:type="spellStart"/>
      <w:r w:rsidRPr="00881B9A">
        <w:rPr>
          <w:rFonts w:ascii="Palatino Linotype" w:hAnsi="Palatino Linotype" w:cs="Arial"/>
          <w:b/>
          <w:i/>
          <w:lang w:val="es-419"/>
        </w:rPr>
        <w:t>Comite</w:t>
      </w:r>
      <w:proofErr w:type="spellEnd"/>
      <w:r w:rsidRPr="00881B9A">
        <w:rPr>
          <w:rFonts w:ascii="Palatino Linotype" w:hAnsi="Palatino Linotype" w:cs="Arial"/>
          <w:b/>
          <w:i/>
          <w:lang w:val="es-419"/>
        </w:rPr>
        <w:t xml:space="preserve"> Interno Mejora Regulatoria  1315.pdf</w:t>
      </w:r>
      <w:r w:rsidRPr="00881B9A">
        <w:rPr>
          <w:rFonts w:ascii="Palatino Linotype" w:hAnsi="Palatino Linotype" w:cs="Arial"/>
          <w:lang w:val="es-419"/>
        </w:rPr>
        <w:t xml:space="preserve">”.- </w:t>
      </w:r>
      <w:r w:rsidR="00020781" w:rsidRPr="00881B9A">
        <w:rPr>
          <w:rFonts w:ascii="Palatino Linotype" w:hAnsi="Palatino Linotype" w:cs="Arial"/>
          <w:lang w:val="es-419"/>
        </w:rPr>
        <w:t>contiene ca</w:t>
      </w:r>
      <w:r w:rsidR="0040157B" w:rsidRPr="00881B9A">
        <w:rPr>
          <w:rFonts w:ascii="Palatino Linotype" w:hAnsi="Palatino Linotype" w:cs="Arial"/>
          <w:lang w:val="es-419"/>
        </w:rPr>
        <w:t>torce</w:t>
      </w:r>
      <w:r w:rsidR="00020781" w:rsidRPr="00881B9A">
        <w:rPr>
          <w:rFonts w:ascii="Palatino Linotype" w:hAnsi="Palatino Linotype" w:cs="Arial"/>
          <w:lang w:val="es-419"/>
        </w:rPr>
        <w:t xml:space="preserve"> (</w:t>
      </w:r>
      <w:r w:rsidR="0040157B" w:rsidRPr="00881B9A">
        <w:rPr>
          <w:rFonts w:ascii="Palatino Linotype" w:hAnsi="Palatino Linotype" w:cs="Arial"/>
          <w:lang w:val="es-419"/>
        </w:rPr>
        <w:t>14</w:t>
      </w:r>
      <w:r w:rsidR="00020781" w:rsidRPr="00881B9A">
        <w:rPr>
          <w:rFonts w:ascii="Palatino Linotype" w:hAnsi="Palatino Linotype" w:cs="Arial"/>
          <w:lang w:val="es-419"/>
        </w:rPr>
        <w:t xml:space="preserve">) oficios fechados el siete (7) de diciembre de dos mil </w:t>
      </w:r>
      <w:r w:rsidR="00E76268">
        <w:rPr>
          <w:rFonts w:ascii="Palatino Linotype" w:hAnsi="Palatino Linotype" w:cs="Arial"/>
          <w:lang w:val="es-419"/>
        </w:rPr>
        <w:t>veinte</w:t>
      </w:r>
      <w:r w:rsidR="00020781" w:rsidRPr="00881B9A">
        <w:rPr>
          <w:rFonts w:ascii="Palatino Linotype" w:hAnsi="Palatino Linotype" w:cs="Arial"/>
          <w:lang w:val="es-419"/>
        </w:rPr>
        <w:t xml:space="preserve"> (202</w:t>
      </w:r>
      <w:r w:rsidR="00E76268">
        <w:rPr>
          <w:rFonts w:ascii="Palatino Linotype" w:hAnsi="Palatino Linotype" w:cs="Arial"/>
          <w:lang w:val="es-419"/>
        </w:rPr>
        <w:t>0</w:t>
      </w:r>
      <w:r w:rsidR="00020781" w:rsidRPr="00881B9A">
        <w:rPr>
          <w:rFonts w:ascii="Palatino Linotype" w:hAnsi="Palatino Linotype" w:cs="Arial"/>
          <w:lang w:val="es-419"/>
        </w:rPr>
        <w:t>), signados por el Lic. Roberto Ángel Islas Trejo en su carácter de Coordinador de Control Técnico y Enlace de Mejora Regulatoria, por medio de los cuales convoca a la Tercera Sesión Ordinaria del Comité Interno de Mejora Regulatoria de la Secretaría de Movilidad</w:t>
      </w:r>
      <w:r w:rsidR="0040157B" w:rsidRPr="00881B9A">
        <w:rPr>
          <w:rFonts w:ascii="Palatino Linotype" w:hAnsi="Palatino Linotype" w:cs="Arial"/>
          <w:lang w:val="es-419"/>
        </w:rPr>
        <w:t>, Subsecretario de Movilidad, al Vocal Ejecutivo del Instituto del Transporte del Estado de México</w:t>
      </w:r>
      <w:r w:rsidR="00A549F7" w:rsidRPr="00881B9A">
        <w:rPr>
          <w:rFonts w:ascii="Palatino Linotype" w:hAnsi="Palatino Linotype" w:cs="Arial"/>
          <w:lang w:val="es-419"/>
        </w:rPr>
        <w:t xml:space="preserve">, Titular del Órgano Interno de Control, Coordinador de informática, Asesor Técnico de la Comisión Estatal de Mejora Regulatoria, Director General de Asuntos Jurídicos y de Igualdad de Género, Director General de Movilidad Zona I, Director General de Movilidad Zona II, Director General de Movilidad Zona III, Director General de Movilidad Zona IV, Director General del Registro Estatal de Transporte Público, Líder de Proyecto del Instituto de Transporte del Estado de México, Subdirector de Tarifas del Instituto de Transporte del Estado de México y al </w:t>
      </w:r>
      <w:r w:rsidR="00881B9A" w:rsidRPr="00881B9A">
        <w:rPr>
          <w:rFonts w:ascii="Palatino Linotype" w:hAnsi="Palatino Linotype" w:cs="Arial"/>
          <w:lang w:val="es-419"/>
        </w:rPr>
        <w:t>Director</w:t>
      </w:r>
      <w:r w:rsidR="00A549F7" w:rsidRPr="00881B9A">
        <w:rPr>
          <w:rFonts w:ascii="Palatino Linotype" w:hAnsi="Palatino Linotype" w:cs="Arial"/>
          <w:lang w:val="es-419"/>
        </w:rPr>
        <w:t xml:space="preserve"> del Registro de </w:t>
      </w:r>
      <w:r w:rsidR="00881B9A" w:rsidRPr="00881B9A">
        <w:rPr>
          <w:rFonts w:ascii="Palatino Linotype" w:hAnsi="Palatino Linotype" w:cs="Arial"/>
          <w:lang w:val="es-419"/>
        </w:rPr>
        <w:t>Licencias</w:t>
      </w:r>
      <w:r w:rsidR="00A549F7" w:rsidRPr="00881B9A">
        <w:rPr>
          <w:rFonts w:ascii="Palatino Linotype" w:hAnsi="Palatino Linotype" w:cs="Arial"/>
          <w:lang w:val="es-419"/>
        </w:rPr>
        <w:t xml:space="preserve"> y Operadores.</w:t>
      </w:r>
    </w:p>
    <w:p w:rsidR="00830D59" w:rsidRPr="008146FC" w:rsidRDefault="00830D59" w:rsidP="00006F24">
      <w:pPr>
        <w:autoSpaceDE w:val="0"/>
        <w:autoSpaceDN w:val="0"/>
        <w:adjustRightInd w:val="0"/>
        <w:spacing w:after="0" w:line="360" w:lineRule="auto"/>
        <w:jc w:val="both"/>
        <w:rPr>
          <w:rFonts w:ascii="Palatino Linotype" w:hAnsi="Palatino Linotype" w:cs="Arial"/>
          <w:sz w:val="24"/>
          <w:szCs w:val="24"/>
          <w:lang w:val="es-419"/>
        </w:rPr>
      </w:pPr>
    </w:p>
    <w:p w:rsidR="00830D59" w:rsidRDefault="00A107B7" w:rsidP="00006F24">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archivo electrónico en formato PDF denominado “</w:t>
      </w:r>
      <w:r w:rsidRPr="004E4AD3">
        <w:rPr>
          <w:rFonts w:ascii="Palatino Linotype" w:hAnsi="Palatino Linotype" w:cs="Arial"/>
          <w:b/>
          <w:i/>
          <w:sz w:val="24"/>
          <w:szCs w:val="24"/>
          <w:lang w:val="es-419"/>
        </w:rPr>
        <w:t>Listas de asistencia 2020</w:t>
      </w:r>
      <w:r>
        <w:rPr>
          <w:rFonts w:ascii="Palatino Linotype" w:hAnsi="Palatino Linotype" w:cs="Arial"/>
          <w:sz w:val="24"/>
          <w:szCs w:val="24"/>
          <w:lang w:val="es-419"/>
        </w:rPr>
        <w:t>”</w:t>
      </w:r>
      <w:r w:rsidR="00F82C18">
        <w:rPr>
          <w:rFonts w:ascii="Palatino Linotype" w:hAnsi="Palatino Linotype" w:cs="Arial"/>
          <w:sz w:val="24"/>
          <w:szCs w:val="24"/>
          <w:lang w:val="es-419"/>
        </w:rPr>
        <w:t xml:space="preserve"> contiene dos listas de asistencia la primera es referente a la Tercera Sesión Ordinaria del Comité Interno de Mejora Regulatoria de la Secretaría de Movilidad de fecha diez de diciembre de dos mil veinte de las 13:15 horas, en la cual se aprecian quince (15) asistentes.</w:t>
      </w:r>
    </w:p>
    <w:p w:rsidR="00F82C18" w:rsidRDefault="00F82C18" w:rsidP="00006F24">
      <w:pPr>
        <w:autoSpaceDE w:val="0"/>
        <w:autoSpaceDN w:val="0"/>
        <w:adjustRightInd w:val="0"/>
        <w:spacing w:after="0" w:line="360" w:lineRule="auto"/>
        <w:jc w:val="both"/>
        <w:rPr>
          <w:rFonts w:ascii="Palatino Linotype" w:hAnsi="Palatino Linotype" w:cs="Arial"/>
          <w:sz w:val="24"/>
          <w:szCs w:val="24"/>
          <w:lang w:val="es-419"/>
        </w:rPr>
      </w:pPr>
    </w:p>
    <w:p w:rsidR="00F82C18" w:rsidRPr="008146FC" w:rsidRDefault="00F82C18" w:rsidP="00006F24">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La segunda es referente a la Tercera Sesión Ordinaria del Comité Interno de Mejora Regulatoria de la entonces Secretaría de Comunicaciones, actualmente Secretaría de Movilidad de fecha diez de diciembre de dos mil veinte de las 12:30 horas, en la cual se aprecian once (11) asistentes.</w:t>
      </w:r>
    </w:p>
    <w:p w:rsidR="00EE6639"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B9584C" w:rsidRDefault="00B9584C" w:rsidP="00B9584C">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b/>
          <w:sz w:val="24"/>
          <w:szCs w:val="24"/>
          <w:lang w:val="es-419"/>
        </w:rPr>
        <w:t xml:space="preserve">B.- </w:t>
      </w:r>
      <w:r w:rsidRPr="00A107B7">
        <w:rPr>
          <w:rFonts w:ascii="Palatino Linotype" w:hAnsi="Palatino Linotype" w:cs="Arial"/>
          <w:b/>
          <w:sz w:val="24"/>
          <w:szCs w:val="24"/>
          <w:lang w:val="es-419"/>
        </w:rPr>
        <w:t>La carpeta</w:t>
      </w:r>
      <w:r>
        <w:rPr>
          <w:rFonts w:ascii="Palatino Linotype" w:hAnsi="Palatino Linotype" w:cs="Arial"/>
          <w:sz w:val="24"/>
          <w:szCs w:val="24"/>
          <w:lang w:val="es-419"/>
        </w:rPr>
        <w:t xml:space="preserve"> “</w:t>
      </w:r>
      <w:r w:rsidRPr="00AE3CDB">
        <w:rPr>
          <w:rFonts w:ascii="Palatino Linotype" w:hAnsi="Palatino Linotype" w:cs="Arial"/>
          <w:b/>
          <w:i/>
          <w:sz w:val="24"/>
          <w:szCs w:val="24"/>
          <w:lang w:val="es-419"/>
        </w:rPr>
        <w:t>Mejora Regulatoria 202</w:t>
      </w:r>
      <w:r>
        <w:rPr>
          <w:rFonts w:ascii="Palatino Linotype" w:hAnsi="Palatino Linotype" w:cs="Arial"/>
          <w:b/>
          <w:i/>
          <w:sz w:val="24"/>
          <w:szCs w:val="24"/>
          <w:lang w:val="es-419"/>
        </w:rPr>
        <w:t>1</w:t>
      </w:r>
      <w:r>
        <w:rPr>
          <w:rFonts w:ascii="Palatino Linotype" w:hAnsi="Palatino Linotype" w:cs="Arial"/>
          <w:sz w:val="24"/>
          <w:szCs w:val="24"/>
          <w:lang w:val="es-419"/>
        </w:rPr>
        <w:t>”, contiene dos carpetas denominadas “Actas</w:t>
      </w:r>
      <w:r w:rsidR="00867F3C">
        <w:rPr>
          <w:rFonts w:ascii="Palatino Linotype" w:hAnsi="Palatino Linotype" w:cs="Arial"/>
          <w:sz w:val="24"/>
          <w:szCs w:val="24"/>
          <w:lang w:val="es-419"/>
        </w:rPr>
        <w:t xml:space="preserve"> 2021</w:t>
      </w:r>
      <w:r>
        <w:rPr>
          <w:rFonts w:ascii="Palatino Linotype" w:hAnsi="Palatino Linotype" w:cs="Arial"/>
          <w:sz w:val="24"/>
          <w:szCs w:val="24"/>
          <w:lang w:val="es-419"/>
        </w:rPr>
        <w:t>” y “Convocatoria</w:t>
      </w:r>
      <w:r w:rsidR="00867F3C">
        <w:rPr>
          <w:rFonts w:ascii="Palatino Linotype" w:hAnsi="Palatino Linotype" w:cs="Arial"/>
          <w:sz w:val="24"/>
          <w:szCs w:val="24"/>
          <w:lang w:val="es-419"/>
        </w:rPr>
        <w:t>s 2021</w:t>
      </w:r>
      <w:r>
        <w:rPr>
          <w:rFonts w:ascii="Palatino Linotype" w:hAnsi="Palatino Linotype" w:cs="Arial"/>
          <w:sz w:val="24"/>
          <w:szCs w:val="24"/>
          <w:lang w:val="es-419"/>
        </w:rPr>
        <w:t xml:space="preserve">” así como </w:t>
      </w:r>
      <w:r w:rsidR="00867F3C">
        <w:rPr>
          <w:rFonts w:ascii="Palatino Linotype" w:hAnsi="Palatino Linotype" w:cs="Arial"/>
          <w:sz w:val="24"/>
          <w:szCs w:val="24"/>
          <w:lang w:val="es-419"/>
        </w:rPr>
        <w:t>dos</w:t>
      </w:r>
      <w:r>
        <w:rPr>
          <w:rFonts w:ascii="Palatino Linotype" w:hAnsi="Palatino Linotype" w:cs="Arial"/>
          <w:sz w:val="24"/>
          <w:szCs w:val="24"/>
          <w:lang w:val="es-419"/>
        </w:rPr>
        <w:t xml:space="preserve"> archivo</w:t>
      </w:r>
      <w:r w:rsidR="00867F3C">
        <w:rPr>
          <w:rFonts w:ascii="Palatino Linotype" w:hAnsi="Palatino Linotype" w:cs="Arial"/>
          <w:sz w:val="24"/>
          <w:szCs w:val="24"/>
          <w:lang w:val="es-419"/>
        </w:rPr>
        <w:t>s</w:t>
      </w:r>
      <w:r>
        <w:rPr>
          <w:rFonts w:ascii="Palatino Linotype" w:hAnsi="Palatino Linotype" w:cs="Arial"/>
          <w:sz w:val="24"/>
          <w:szCs w:val="24"/>
          <w:lang w:val="es-419"/>
        </w:rPr>
        <w:t xml:space="preserve"> electrónico</w:t>
      </w:r>
      <w:r w:rsidR="00867F3C">
        <w:rPr>
          <w:rFonts w:ascii="Palatino Linotype" w:hAnsi="Palatino Linotype" w:cs="Arial"/>
          <w:sz w:val="24"/>
          <w:szCs w:val="24"/>
          <w:lang w:val="es-419"/>
        </w:rPr>
        <w:t>s</w:t>
      </w:r>
      <w:r>
        <w:rPr>
          <w:rFonts w:ascii="Palatino Linotype" w:hAnsi="Palatino Linotype" w:cs="Arial"/>
          <w:sz w:val="24"/>
          <w:szCs w:val="24"/>
          <w:lang w:val="es-419"/>
        </w:rPr>
        <w:t xml:space="preserve"> en formato PDF denominado</w:t>
      </w:r>
      <w:r w:rsidR="00867F3C">
        <w:rPr>
          <w:rFonts w:ascii="Palatino Linotype" w:hAnsi="Palatino Linotype" w:cs="Arial"/>
          <w:sz w:val="24"/>
          <w:szCs w:val="24"/>
          <w:lang w:val="es-419"/>
        </w:rPr>
        <w:t>s: “LINEAMIENTOS” y</w:t>
      </w:r>
      <w:r>
        <w:rPr>
          <w:rFonts w:ascii="Palatino Linotype" w:hAnsi="Palatino Linotype" w:cs="Arial"/>
          <w:sz w:val="24"/>
          <w:szCs w:val="24"/>
          <w:lang w:val="es-419"/>
        </w:rPr>
        <w:t xml:space="preserve"> “Listas de asistencia 202</w:t>
      </w:r>
      <w:r w:rsidR="00867F3C">
        <w:rPr>
          <w:rFonts w:ascii="Palatino Linotype" w:hAnsi="Palatino Linotype" w:cs="Arial"/>
          <w:sz w:val="24"/>
          <w:szCs w:val="24"/>
          <w:lang w:val="es-419"/>
        </w:rPr>
        <w:t>1</w:t>
      </w:r>
      <w:r>
        <w:rPr>
          <w:rFonts w:ascii="Palatino Linotype" w:hAnsi="Palatino Linotype" w:cs="Arial"/>
          <w:sz w:val="24"/>
          <w:szCs w:val="24"/>
          <w:lang w:val="es-419"/>
        </w:rPr>
        <w:t xml:space="preserve">”; </w:t>
      </w:r>
      <w:r w:rsidRPr="00FE3C51">
        <w:rPr>
          <w:rFonts w:ascii="Palatino Linotype" w:hAnsi="Palatino Linotype" w:cs="Arial"/>
          <w:b/>
          <w:sz w:val="24"/>
          <w:szCs w:val="24"/>
          <w:lang w:val="es-419"/>
        </w:rPr>
        <w:t>la carpeta “Actas</w:t>
      </w:r>
      <w:r w:rsidR="005B0EB1">
        <w:rPr>
          <w:rFonts w:ascii="Palatino Linotype" w:hAnsi="Palatino Linotype" w:cs="Arial"/>
          <w:b/>
          <w:sz w:val="24"/>
          <w:szCs w:val="24"/>
          <w:lang w:val="es-419"/>
        </w:rPr>
        <w:t xml:space="preserve"> 2021</w:t>
      </w:r>
      <w:r w:rsidRPr="00FE3C51">
        <w:rPr>
          <w:rFonts w:ascii="Palatino Linotype" w:hAnsi="Palatino Linotype" w:cs="Arial"/>
          <w:b/>
          <w:sz w:val="24"/>
          <w:szCs w:val="24"/>
          <w:lang w:val="es-419"/>
        </w:rPr>
        <w:t>”</w:t>
      </w:r>
      <w:r>
        <w:rPr>
          <w:rFonts w:ascii="Palatino Linotype" w:hAnsi="Palatino Linotype" w:cs="Arial"/>
          <w:sz w:val="24"/>
          <w:szCs w:val="24"/>
          <w:lang w:val="es-419"/>
        </w:rPr>
        <w:t xml:space="preserve"> contiene</w:t>
      </w:r>
      <w:r w:rsidR="004E4AD3">
        <w:rPr>
          <w:rFonts w:ascii="Palatino Linotype" w:hAnsi="Palatino Linotype" w:cs="Arial"/>
          <w:sz w:val="24"/>
          <w:szCs w:val="24"/>
          <w:lang w:val="es-419"/>
        </w:rPr>
        <w:t xml:space="preserve"> diez</w:t>
      </w:r>
      <w:r>
        <w:rPr>
          <w:rFonts w:ascii="Palatino Linotype" w:hAnsi="Palatino Linotype" w:cs="Arial"/>
          <w:sz w:val="24"/>
          <w:szCs w:val="24"/>
          <w:lang w:val="es-419"/>
        </w:rPr>
        <w:t xml:space="preserve"> </w:t>
      </w:r>
      <w:r w:rsidR="004E4AD3">
        <w:rPr>
          <w:rFonts w:ascii="Palatino Linotype" w:hAnsi="Palatino Linotype" w:cs="Arial"/>
          <w:sz w:val="24"/>
          <w:szCs w:val="24"/>
          <w:lang w:val="es-419"/>
        </w:rPr>
        <w:t>(10)</w:t>
      </w:r>
      <w:r>
        <w:rPr>
          <w:rFonts w:ascii="Palatino Linotype" w:hAnsi="Palatino Linotype" w:cs="Arial"/>
          <w:sz w:val="24"/>
          <w:szCs w:val="24"/>
          <w:lang w:val="es-419"/>
        </w:rPr>
        <w:t xml:space="preserve"> archivos electrónicos en formato PDF a continuación descritos:</w:t>
      </w:r>
    </w:p>
    <w:p w:rsidR="00055291" w:rsidRDefault="00055291" w:rsidP="00006F24">
      <w:pPr>
        <w:autoSpaceDE w:val="0"/>
        <w:autoSpaceDN w:val="0"/>
        <w:adjustRightInd w:val="0"/>
        <w:spacing w:after="0" w:line="360" w:lineRule="auto"/>
        <w:jc w:val="both"/>
        <w:rPr>
          <w:rFonts w:ascii="Palatino Linotype" w:hAnsi="Palatino Linotype" w:cs="Arial"/>
          <w:sz w:val="24"/>
          <w:szCs w:val="24"/>
          <w:lang w:val="es-419"/>
        </w:rPr>
      </w:pPr>
    </w:p>
    <w:p w:rsidR="00055291" w:rsidRDefault="004E4AD3" w:rsidP="004E4AD3">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4E4AD3">
        <w:rPr>
          <w:rFonts w:ascii="Palatino Linotype" w:hAnsi="Palatino Linotype" w:cs="Arial"/>
          <w:b/>
          <w:i/>
          <w:lang w:val="es-419"/>
        </w:rPr>
        <w:t>1 EXTRAORDINARIA.pdf</w:t>
      </w:r>
      <w:r>
        <w:rPr>
          <w:rFonts w:ascii="Palatino Linotype" w:hAnsi="Palatino Linotype" w:cs="Arial"/>
          <w:lang w:val="es-419"/>
        </w:rPr>
        <w:t>”.- Corresponde al Acta de la Primera Sesión Extraordinaria del Comité de Mejora Regulatoria de fecha veintiuno (21) de abril de dos mil veintiuno (2021)</w:t>
      </w:r>
    </w:p>
    <w:p w:rsidR="00950ADF" w:rsidRDefault="00950ADF" w:rsidP="00950ADF">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950ADF">
        <w:rPr>
          <w:rFonts w:ascii="Palatino Linotype" w:hAnsi="Palatino Linotype" w:cs="Arial"/>
          <w:b/>
          <w:i/>
          <w:lang w:val="es-419"/>
        </w:rPr>
        <w:t>1 ORDINARIA</w:t>
      </w:r>
      <w:r>
        <w:rPr>
          <w:rFonts w:ascii="Palatino Linotype" w:hAnsi="Palatino Linotype" w:cs="Arial"/>
          <w:lang w:val="es-419"/>
        </w:rPr>
        <w:t xml:space="preserve">”.- </w:t>
      </w:r>
      <w:r w:rsidR="00404A83">
        <w:rPr>
          <w:rFonts w:ascii="Palatino Linotype" w:hAnsi="Palatino Linotype" w:cs="Arial"/>
          <w:lang w:val="es-419"/>
        </w:rPr>
        <w:t xml:space="preserve">Corresponde al Acta de la Primera Sesión Ordinaria del Comité de Mejora Regulatoria de la Secretaría de Movilidad de fecha doce (12) de </w:t>
      </w:r>
      <w:r w:rsidR="00305CC6">
        <w:rPr>
          <w:rFonts w:ascii="Palatino Linotype" w:hAnsi="Palatino Linotype" w:cs="Arial"/>
          <w:lang w:val="es-419"/>
        </w:rPr>
        <w:t>mayo</w:t>
      </w:r>
      <w:r w:rsidR="00404A83">
        <w:rPr>
          <w:rFonts w:ascii="Palatino Linotype" w:hAnsi="Palatino Linotype" w:cs="Arial"/>
          <w:lang w:val="es-419"/>
        </w:rPr>
        <w:t xml:space="preserve"> de dos mil veintiuno (2021)</w:t>
      </w:r>
    </w:p>
    <w:p w:rsidR="00A9448C" w:rsidRDefault="00A9448C" w:rsidP="00950ADF">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lastRenderedPageBreak/>
        <w:t>“2</w:t>
      </w:r>
      <w:r w:rsidRPr="004E4AD3">
        <w:rPr>
          <w:rFonts w:ascii="Palatino Linotype" w:hAnsi="Palatino Linotype" w:cs="Arial"/>
          <w:b/>
          <w:i/>
          <w:lang w:val="es-419"/>
        </w:rPr>
        <w:t xml:space="preserve"> EXTRAORDINARIA</w:t>
      </w:r>
      <w:r>
        <w:rPr>
          <w:rFonts w:ascii="Palatino Linotype" w:hAnsi="Palatino Linotype" w:cs="Arial"/>
          <w:lang w:val="es-419"/>
        </w:rPr>
        <w:t>”.-</w:t>
      </w:r>
      <w:r w:rsidR="007C3AF4" w:rsidRPr="007C3AF4">
        <w:rPr>
          <w:rFonts w:ascii="Palatino Linotype" w:hAnsi="Palatino Linotype" w:cs="Arial"/>
          <w:lang w:val="es-419"/>
        </w:rPr>
        <w:t xml:space="preserve"> </w:t>
      </w:r>
      <w:r w:rsidR="007C3AF4">
        <w:rPr>
          <w:rFonts w:ascii="Palatino Linotype" w:hAnsi="Palatino Linotype" w:cs="Arial"/>
          <w:lang w:val="es-419"/>
        </w:rPr>
        <w:t xml:space="preserve">Corresponde al Acta de la Segunda Sesión Extraordinaria del Comité de Mejora Regulatoria de la Secretaría de Movilidad de fecha </w:t>
      </w:r>
      <w:r w:rsidR="00685DA8">
        <w:rPr>
          <w:rFonts w:ascii="Palatino Linotype" w:hAnsi="Palatino Linotype" w:cs="Arial"/>
          <w:lang w:val="es-419"/>
        </w:rPr>
        <w:t>veintiséis</w:t>
      </w:r>
      <w:r w:rsidR="007C3AF4">
        <w:rPr>
          <w:rFonts w:ascii="Palatino Linotype" w:hAnsi="Palatino Linotype" w:cs="Arial"/>
          <w:lang w:val="es-419"/>
        </w:rPr>
        <w:t xml:space="preserve"> (26) de mayo de dos mil veintiuno (2021).</w:t>
      </w:r>
    </w:p>
    <w:p w:rsidR="00A9448C" w:rsidRDefault="00A9448C" w:rsidP="00A9448C">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“2</w:t>
      </w:r>
      <w:r w:rsidRPr="00950ADF">
        <w:rPr>
          <w:rFonts w:ascii="Palatino Linotype" w:hAnsi="Palatino Linotype" w:cs="Arial"/>
          <w:b/>
          <w:i/>
          <w:lang w:val="es-419"/>
        </w:rPr>
        <w:t xml:space="preserve"> ORDINARIA</w:t>
      </w:r>
      <w:r>
        <w:rPr>
          <w:rFonts w:ascii="Palatino Linotype" w:hAnsi="Palatino Linotype" w:cs="Arial"/>
          <w:lang w:val="es-419"/>
        </w:rPr>
        <w:t xml:space="preserve">”.- </w:t>
      </w:r>
      <w:r w:rsidR="00DC199B">
        <w:rPr>
          <w:rFonts w:ascii="Palatino Linotype" w:hAnsi="Palatino Linotype" w:cs="Arial"/>
          <w:lang w:val="es-419"/>
        </w:rPr>
        <w:t>Corresponde al Acta de la Segunda Sesión Ordinaria del Comité de Mejora Regulatoria de la Secretaría de Movilidad de fecha diez (10) de agosto de dos mil veintiuno (2021)</w:t>
      </w:r>
    </w:p>
    <w:p w:rsidR="00A9448C" w:rsidRDefault="00A9448C" w:rsidP="00A9448C">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“3</w:t>
      </w:r>
      <w:r w:rsidRPr="004E4AD3">
        <w:rPr>
          <w:rFonts w:ascii="Palatino Linotype" w:hAnsi="Palatino Linotype" w:cs="Arial"/>
          <w:b/>
          <w:i/>
          <w:lang w:val="es-419"/>
        </w:rPr>
        <w:t xml:space="preserve"> EXTRAORDINARIA</w:t>
      </w:r>
      <w:r>
        <w:rPr>
          <w:rFonts w:ascii="Palatino Linotype" w:hAnsi="Palatino Linotype" w:cs="Arial"/>
          <w:lang w:val="es-419"/>
        </w:rPr>
        <w:t>”.-</w:t>
      </w:r>
      <w:r w:rsidR="00F65D6F" w:rsidRPr="00F65D6F">
        <w:rPr>
          <w:rFonts w:ascii="Palatino Linotype" w:hAnsi="Palatino Linotype" w:cs="Arial"/>
          <w:lang w:val="es-419"/>
        </w:rPr>
        <w:t xml:space="preserve"> </w:t>
      </w:r>
      <w:r w:rsidR="00F65D6F">
        <w:rPr>
          <w:rFonts w:ascii="Palatino Linotype" w:hAnsi="Palatino Linotype" w:cs="Arial"/>
          <w:lang w:val="es-419"/>
        </w:rPr>
        <w:t>Corresponde al Acta de la Tercera Sesión Extraordinaria del Comité de Mejora Regulatoria de la Secretaría de Movilidad de fecha diez (10) de junio de dos mil veintiuno (2021).</w:t>
      </w:r>
    </w:p>
    <w:p w:rsidR="00A9448C" w:rsidRDefault="00A9448C" w:rsidP="00A9448C">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“3</w:t>
      </w:r>
      <w:r w:rsidRPr="00950ADF">
        <w:rPr>
          <w:rFonts w:ascii="Palatino Linotype" w:hAnsi="Palatino Linotype" w:cs="Arial"/>
          <w:b/>
          <w:i/>
          <w:lang w:val="es-419"/>
        </w:rPr>
        <w:t xml:space="preserve"> ORDINARIA</w:t>
      </w:r>
      <w:r>
        <w:rPr>
          <w:rFonts w:ascii="Palatino Linotype" w:hAnsi="Palatino Linotype" w:cs="Arial"/>
          <w:lang w:val="es-419"/>
        </w:rPr>
        <w:t xml:space="preserve">”.- </w:t>
      </w:r>
      <w:r w:rsidR="00685DA8">
        <w:rPr>
          <w:rFonts w:ascii="Palatino Linotype" w:hAnsi="Palatino Linotype" w:cs="Arial"/>
          <w:lang w:val="es-419"/>
        </w:rPr>
        <w:t>“2</w:t>
      </w:r>
      <w:r w:rsidR="00685DA8" w:rsidRPr="00950ADF">
        <w:rPr>
          <w:rFonts w:ascii="Palatino Linotype" w:hAnsi="Palatino Linotype" w:cs="Arial"/>
          <w:b/>
          <w:i/>
          <w:lang w:val="es-419"/>
        </w:rPr>
        <w:t xml:space="preserve"> ORDINARIA</w:t>
      </w:r>
      <w:r w:rsidR="00685DA8">
        <w:rPr>
          <w:rFonts w:ascii="Palatino Linotype" w:hAnsi="Palatino Linotype" w:cs="Arial"/>
          <w:lang w:val="es-419"/>
        </w:rPr>
        <w:t xml:space="preserve">”.- Corresponde al Acta de la </w:t>
      </w:r>
      <w:r w:rsidR="007335A8">
        <w:rPr>
          <w:rFonts w:ascii="Palatino Linotype" w:hAnsi="Palatino Linotype" w:cs="Arial"/>
          <w:lang w:val="es-419"/>
        </w:rPr>
        <w:t>Tercera</w:t>
      </w:r>
      <w:r w:rsidR="00685DA8">
        <w:rPr>
          <w:rFonts w:ascii="Palatino Linotype" w:hAnsi="Palatino Linotype" w:cs="Arial"/>
          <w:lang w:val="es-419"/>
        </w:rPr>
        <w:t xml:space="preserve"> Sesión Ordinaria del Comité de Mejora Regulatoria de la Secretaría de Movilidad de fecha veintidós (22) de octubre de dos mil veintiuno (2021)</w:t>
      </w:r>
    </w:p>
    <w:p w:rsidR="00A9448C" w:rsidRDefault="00A9448C" w:rsidP="00A9448C">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“4</w:t>
      </w:r>
      <w:r w:rsidRPr="004E4AD3">
        <w:rPr>
          <w:rFonts w:ascii="Palatino Linotype" w:hAnsi="Palatino Linotype" w:cs="Arial"/>
          <w:b/>
          <w:i/>
          <w:lang w:val="es-419"/>
        </w:rPr>
        <w:t xml:space="preserve"> EXTRAORDINARIA</w:t>
      </w:r>
      <w:r>
        <w:rPr>
          <w:rFonts w:ascii="Palatino Linotype" w:hAnsi="Palatino Linotype" w:cs="Arial"/>
          <w:lang w:val="es-419"/>
        </w:rPr>
        <w:t>”.-</w:t>
      </w:r>
      <w:r w:rsidR="00E21382">
        <w:rPr>
          <w:rFonts w:ascii="Palatino Linotype" w:hAnsi="Palatino Linotype" w:cs="Arial"/>
          <w:lang w:val="es-419"/>
        </w:rPr>
        <w:t xml:space="preserve"> Corresponde al Acta de la Cuarta Sesión Extraordinaria del Comité de Mejora Regulatoria de la Secretaría de Movilidad de fecha veintiocho (28) de junio de dos mil veintiuno (2021).</w:t>
      </w:r>
    </w:p>
    <w:p w:rsidR="00A9448C" w:rsidRDefault="00A9448C" w:rsidP="00A9448C">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“5</w:t>
      </w:r>
      <w:r w:rsidRPr="004E4AD3">
        <w:rPr>
          <w:rFonts w:ascii="Palatino Linotype" w:hAnsi="Palatino Linotype" w:cs="Arial"/>
          <w:b/>
          <w:i/>
          <w:lang w:val="es-419"/>
        </w:rPr>
        <w:t xml:space="preserve"> EXTRAORDINARIA</w:t>
      </w:r>
      <w:r>
        <w:rPr>
          <w:rFonts w:ascii="Palatino Linotype" w:hAnsi="Palatino Linotype" w:cs="Arial"/>
          <w:lang w:val="es-419"/>
        </w:rPr>
        <w:t>”.-</w:t>
      </w:r>
      <w:r w:rsidR="00DD6C45" w:rsidRPr="00DD6C45">
        <w:rPr>
          <w:rFonts w:ascii="Palatino Linotype" w:hAnsi="Palatino Linotype" w:cs="Arial"/>
          <w:lang w:val="es-419"/>
        </w:rPr>
        <w:t xml:space="preserve"> </w:t>
      </w:r>
      <w:r w:rsidR="00DD6C45">
        <w:rPr>
          <w:rFonts w:ascii="Palatino Linotype" w:hAnsi="Palatino Linotype" w:cs="Arial"/>
          <w:lang w:val="es-419"/>
        </w:rPr>
        <w:t>Corresponde al Acta de la Quinta Sesión Extraordinaria del Comité de Mejora Regulatoria de la Secretaría de Movilidad de fecha veintisiete (27) de octubre de dos mil veintiuno (2021).</w:t>
      </w:r>
    </w:p>
    <w:p w:rsidR="00A9448C" w:rsidRDefault="00A9448C" w:rsidP="00A9448C">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“6</w:t>
      </w:r>
      <w:r w:rsidRPr="004E4AD3">
        <w:rPr>
          <w:rFonts w:ascii="Palatino Linotype" w:hAnsi="Palatino Linotype" w:cs="Arial"/>
          <w:b/>
          <w:i/>
          <w:lang w:val="es-419"/>
        </w:rPr>
        <w:t xml:space="preserve"> EXTRAORDINARIA</w:t>
      </w:r>
      <w:r>
        <w:rPr>
          <w:rFonts w:ascii="Palatino Linotype" w:hAnsi="Palatino Linotype" w:cs="Arial"/>
          <w:lang w:val="es-419"/>
        </w:rPr>
        <w:t>”.-</w:t>
      </w:r>
      <w:r w:rsidR="005B7753">
        <w:rPr>
          <w:rFonts w:ascii="Palatino Linotype" w:hAnsi="Palatino Linotype" w:cs="Arial"/>
          <w:lang w:val="es-419"/>
        </w:rPr>
        <w:t xml:space="preserve"> Corresponde al Acta de la Sexta Sesión Extraordinaria del Comité de Mejora Regulatoria de la Secretaría de Movilidad de fecha dos (02) de diciembre de dos mil veintiuno (2021).</w:t>
      </w:r>
    </w:p>
    <w:p w:rsidR="00A9448C" w:rsidRPr="004E4AD3" w:rsidRDefault="00A9448C" w:rsidP="00950ADF">
      <w:pPr>
        <w:pStyle w:val="Prrafodelista"/>
        <w:numPr>
          <w:ilvl w:val="0"/>
          <w:numId w:val="11"/>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A9448C">
        <w:rPr>
          <w:rFonts w:ascii="Palatino Linotype" w:hAnsi="Palatino Linotype" w:cs="Arial"/>
          <w:b/>
          <w:i/>
          <w:lang w:val="es-419"/>
        </w:rPr>
        <w:t>ACTA DE INSTALACIÓN</w:t>
      </w:r>
      <w:r w:rsidR="00216CB1">
        <w:rPr>
          <w:rFonts w:ascii="Palatino Linotype" w:hAnsi="Palatino Linotype" w:cs="Arial"/>
          <w:b/>
          <w:i/>
          <w:lang w:val="es-419"/>
        </w:rPr>
        <w:t xml:space="preserve"> 2021</w:t>
      </w:r>
      <w:r>
        <w:rPr>
          <w:rFonts w:ascii="Palatino Linotype" w:hAnsi="Palatino Linotype" w:cs="Arial"/>
          <w:lang w:val="es-419"/>
        </w:rPr>
        <w:t>”.-</w:t>
      </w:r>
      <w:r w:rsidR="000B151D">
        <w:rPr>
          <w:rFonts w:ascii="Palatino Linotype" w:hAnsi="Palatino Linotype" w:cs="Arial"/>
          <w:lang w:val="es-419"/>
        </w:rPr>
        <w:t xml:space="preserve"> Corresponde al Acta de la Sesión de Instalación del Comité de Mejora Regulatoria de la Secretaría de Movilidad de fecha veinticuatro (24) de marzo de dos mil veintiuno (2021)</w:t>
      </w:r>
      <w:r w:rsidR="006B646E">
        <w:rPr>
          <w:rFonts w:ascii="Palatino Linotype" w:hAnsi="Palatino Linotype" w:cs="Arial"/>
          <w:lang w:val="es-419"/>
        </w:rPr>
        <w:t>.</w:t>
      </w:r>
    </w:p>
    <w:p w:rsidR="00055291" w:rsidRDefault="00055291" w:rsidP="00006F24">
      <w:pPr>
        <w:autoSpaceDE w:val="0"/>
        <w:autoSpaceDN w:val="0"/>
        <w:adjustRightInd w:val="0"/>
        <w:spacing w:after="0" w:line="360" w:lineRule="auto"/>
        <w:jc w:val="both"/>
        <w:rPr>
          <w:rFonts w:ascii="Palatino Linotype" w:hAnsi="Palatino Linotype" w:cs="Arial"/>
          <w:sz w:val="24"/>
          <w:szCs w:val="24"/>
          <w:lang w:val="es-419"/>
        </w:rPr>
      </w:pPr>
    </w:p>
    <w:p w:rsidR="00694128" w:rsidRDefault="006B646E" w:rsidP="00694128">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lastRenderedPageBreak/>
        <w:t>La carpeta “Convocatorias 2021”</w:t>
      </w:r>
      <w:r w:rsidR="00694128">
        <w:rPr>
          <w:rFonts w:ascii="Palatino Linotype" w:hAnsi="Palatino Linotype" w:cs="Arial"/>
          <w:sz w:val="24"/>
          <w:szCs w:val="24"/>
          <w:lang w:val="es-419"/>
        </w:rPr>
        <w:t xml:space="preserve"> contiene diez (10) archivos electrónicos en formato PDF a continuación descritos:</w:t>
      </w:r>
    </w:p>
    <w:p w:rsidR="006B646E" w:rsidRDefault="006B646E" w:rsidP="00006F24">
      <w:pPr>
        <w:autoSpaceDE w:val="0"/>
        <w:autoSpaceDN w:val="0"/>
        <w:adjustRightInd w:val="0"/>
        <w:spacing w:after="0" w:line="360" w:lineRule="auto"/>
        <w:jc w:val="both"/>
        <w:rPr>
          <w:rFonts w:ascii="Palatino Linotype" w:hAnsi="Palatino Linotype" w:cs="Arial"/>
          <w:sz w:val="24"/>
          <w:szCs w:val="24"/>
          <w:lang w:val="es-419"/>
        </w:rPr>
      </w:pPr>
    </w:p>
    <w:p w:rsidR="00400D18" w:rsidRDefault="00694128" w:rsidP="00694128">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694128">
        <w:rPr>
          <w:rFonts w:ascii="Palatino Linotype" w:hAnsi="Palatino Linotype" w:cs="Arial"/>
          <w:b/>
          <w:i/>
          <w:lang w:val="es-419"/>
        </w:rPr>
        <w:t xml:space="preserve">51 </w:t>
      </w:r>
      <w:proofErr w:type="spellStart"/>
      <w:r w:rsidRPr="00694128">
        <w:rPr>
          <w:rFonts w:ascii="Palatino Linotype" w:hAnsi="Palatino Linotype" w:cs="Arial"/>
          <w:b/>
          <w:i/>
          <w:lang w:val="es-419"/>
        </w:rPr>
        <w:t>Sesion</w:t>
      </w:r>
      <w:proofErr w:type="spellEnd"/>
      <w:r w:rsidRPr="00694128">
        <w:rPr>
          <w:rFonts w:ascii="Palatino Linotype" w:hAnsi="Palatino Linotype" w:cs="Arial"/>
          <w:b/>
          <w:i/>
          <w:lang w:val="es-419"/>
        </w:rPr>
        <w:t xml:space="preserve"> </w:t>
      </w:r>
      <w:proofErr w:type="spellStart"/>
      <w:r w:rsidRPr="00694128">
        <w:rPr>
          <w:rFonts w:ascii="Palatino Linotype" w:hAnsi="Palatino Linotype" w:cs="Arial"/>
          <w:b/>
          <w:i/>
          <w:lang w:val="es-419"/>
        </w:rPr>
        <w:t>Instalacion</w:t>
      </w:r>
      <w:proofErr w:type="spellEnd"/>
      <w:r w:rsidRPr="00694128">
        <w:rPr>
          <w:rFonts w:ascii="Palatino Linotype" w:hAnsi="Palatino Linotype" w:cs="Arial"/>
          <w:b/>
          <w:i/>
          <w:lang w:val="es-419"/>
        </w:rPr>
        <w:t xml:space="preserve"> del CIMR.pdf</w:t>
      </w:r>
      <w:r>
        <w:rPr>
          <w:rFonts w:ascii="Palatino Linotype" w:hAnsi="Palatino Linotype" w:cs="Arial"/>
          <w:lang w:val="es-419"/>
        </w:rPr>
        <w:t xml:space="preserve">”.- </w:t>
      </w:r>
      <w:r w:rsidR="003A12A8" w:rsidRPr="00881B9A">
        <w:rPr>
          <w:rFonts w:ascii="Palatino Linotype" w:hAnsi="Palatino Linotype" w:cs="Arial"/>
          <w:lang w:val="es-419"/>
        </w:rPr>
        <w:t xml:space="preserve">contiene </w:t>
      </w:r>
      <w:r w:rsidR="003A12A8">
        <w:rPr>
          <w:rFonts w:ascii="Palatino Linotype" w:hAnsi="Palatino Linotype" w:cs="Arial"/>
          <w:lang w:val="es-419"/>
        </w:rPr>
        <w:t>tres</w:t>
      </w:r>
      <w:r w:rsidR="003A12A8" w:rsidRPr="00881B9A">
        <w:rPr>
          <w:rFonts w:ascii="Palatino Linotype" w:hAnsi="Palatino Linotype" w:cs="Arial"/>
          <w:lang w:val="es-419"/>
        </w:rPr>
        <w:t xml:space="preserve"> (</w:t>
      </w:r>
      <w:r w:rsidR="003A12A8">
        <w:rPr>
          <w:rFonts w:ascii="Palatino Linotype" w:hAnsi="Palatino Linotype" w:cs="Arial"/>
          <w:lang w:val="es-419"/>
        </w:rPr>
        <w:t>3</w:t>
      </w:r>
      <w:r w:rsidR="003A12A8" w:rsidRPr="00881B9A">
        <w:rPr>
          <w:rFonts w:ascii="Palatino Linotype" w:hAnsi="Palatino Linotype" w:cs="Arial"/>
          <w:lang w:val="es-419"/>
        </w:rPr>
        <w:t xml:space="preserve">) oficios fechados el </w:t>
      </w:r>
      <w:r w:rsidR="003A12A8">
        <w:rPr>
          <w:rFonts w:ascii="Palatino Linotype" w:hAnsi="Palatino Linotype" w:cs="Arial"/>
          <w:lang w:val="es-419"/>
        </w:rPr>
        <w:t>diecisiete</w:t>
      </w:r>
      <w:r w:rsidR="003A12A8" w:rsidRPr="00881B9A">
        <w:rPr>
          <w:rFonts w:ascii="Palatino Linotype" w:hAnsi="Palatino Linotype" w:cs="Arial"/>
          <w:lang w:val="es-419"/>
        </w:rPr>
        <w:t xml:space="preserve"> (</w:t>
      </w:r>
      <w:r w:rsidR="003A12A8">
        <w:rPr>
          <w:rFonts w:ascii="Palatino Linotype" w:hAnsi="Palatino Linotype" w:cs="Arial"/>
          <w:lang w:val="es-419"/>
        </w:rPr>
        <w:t>1</w:t>
      </w:r>
      <w:r w:rsidR="003A12A8" w:rsidRPr="00881B9A">
        <w:rPr>
          <w:rFonts w:ascii="Palatino Linotype" w:hAnsi="Palatino Linotype" w:cs="Arial"/>
          <w:lang w:val="es-419"/>
        </w:rPr>
        <w:t xml:space="preserve">7) de </w:t>
      </w:r>
      <w:r w:rsidR="003A12A8">
        <w:rPr>
          <w:rFonts w:ascii="Palatino Linotype" w:hAnsi="Palatino Linotype" w:cs="Arial"/>
          <w:lang w:val="es-419"/>
        </w:rPr>
        <w:t>marzo</w:t>
      </w:r>
      <w:r w:rsidR="003A12A8" w:rsidRPr="00881B9A">
        <w:rPr>
          <w:rFonts w:ascii="Palatino Linotype" w:hAnsi="Palatino Linotype" w:cs="Arial"/>
          <w:lang w:val="es-419"/>
        </w:rPr>
        <w:t xml:space="preserve"> de dos mil </w:t>
      </w:r>
      <w:r w:rsidR="00AF1C4D">
        <w:rPr>
          <w:rFonts w:ascii="Palatino Linotype" w:hAnsi="Palatino Linotype" w:cs="Arial"/>
          <w:lang w:val="es-419"/>
        </w:rPr>
        <w:t xml:space="preserve">veintiuno </w:t>
      </w:r>
      <w:r w:rsidR="003A12A8" w:rsidRPr="00881B9A">
        <w:rPr>
          <w:rFonts w:ascii="Palatino Linotype" w:hAnsi="Palatino Linotype" w:cs="Arial"/>
          <w:lang w:val="es-419"/>
        </w:rPr>
        <w:t>(202</w:t>
      </w:r>
      <w:r w:rsidR="003A12A8">
        <w:rPr>
          <w:rFonts w:ascii="Palatino Linotype" w:hAnsi="Palatino Linotype" w:cs="Arial"/>
          <w:lang w:val="es-419"/>
        </w:rPr>
        <w:t>1</w:t>
      </w:r>
      <w:r w:rsidR="003A12A8" w:rsidRPr="00881B9A">
        <w:rPr>
          <w:rFonts w:ascii="Palatino Linotype" w:hAnsi="Palatino Linotype" w:cs="Arial"/>
          <w:lang w:val="es-419"/>
        </w:rPr>
        <w:t>), signados por el Lic. Roberto Ángel Islas Trejo</w:t>
      </w:r>
      <w:r w:rsidR="00F408AE">
        <w:rPr>
          <w:rFonts w:ascii="Palatino Linotype" w:hAnsi="Palatino Linotype" w:cs="Arial"/>
          <w:lang w:val="es-419"/>
        </w:rPr>
        <w:t>,</w:t>
      </w:r>
      <w:r w:rsidR="003A12A8" w:rsidRPr="00881B9A">
        <w:rPr>
          <w:rFonts w:ascii="Palatino Linotype" w:hAnsi="Palatino Linotype" w:cs="Arial"/>
          <w:lang w:val="es-419"/>
        </w:rPr>
        <w:t xml:space="preserve"> en su carácter de Coordinador de Control Técnico y Enlace de Mejora Regulatoria, por medio de los cuales convoca a la </w:t>
      </w:r>
      <w:r w:rsidR="00400D18" w:rsidRPr="00F56CD9">
        <w:rPr>
          <w:rFonts w:ascii="Palatino Linotype" w:hAnsi="Palatino Linotype" w:cs="Arial"/>
          <w:b/>
          <w:lang w:val="es-419"/>
        </w:rPr>
        <w:t>Sesión de Instalación</w:t>
      </w:r>
      <w:r w:rsidR="00400D18">
        <w:rPr>
          <w:rFonts w:ascii="Palatino Linotype" w:hAnsi="Palatino Linotype" w:cs="Arial"/>
          <w:lang w:val="es-419"/>
        </w:rPr>
        <w:t xml:space="preserve"> del Comité Interno de Mejora Regulatoria de la Secretaría de Movilidad.</w:t>
      </w:r>
    </w:p>
    <w:p w:rsidR="00400D18" w:rsidRDefault="00400D18" w:rsidP="00400D18">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B017DC">
        <w:rPr>
          <w:rFonts w:ascii="Palatino Linotype" w:hAnsi="Palatino Linotype" w:cs="Arial"/>
          <w:b/>
          <w:i/>
          <w:lang w:val="es-419"/>
        </w:rPr>
        <w:t xml:space="preserve">58 Primera </w:t>
      </w:r>
      <w:proofErr w:type="spellStart"/>
      <w:r w:rsidRPr="00B017DC">
        <w:rPr>
          <w:rFonts w:ascii="Palatino Linotype" w:hAnsi="Palatino Linotype" w:cs="Arial"/>
          <w:b/>
          <w:i/>
          <w:lang w:val="es-419"/>
        </w:rPr>
        <w:t>Sesion</w:t>
      </w:r>
      <w:proofErr w:type="spellEnd"/>
      <w:r w:rsidRPr="00B017DC">
        <w:rPr>
          <w:rFonts w:ascii="Palatino Linotype" w:hAnsi="Palatino Linotype" w:cs="Arial"/>
          <w:b/>
          <w:i/>
          <w:lang w:val="es-419"/>
        </w:rPr>
        <w:t xml:space="preserve"> Ordinaria.pdf</w:t>
      </w:r>
      <w:r>
        <w:rPr>
          <w:rFonts w:ascii="Palatino Linotype" w:hAnsi="Palatino Linotype" w:cs="Arial"/>
          <w:lang w:val="es-419"/>
        </w:rPr>
        <w:t xml:space="preserve">”.- </w:t>
      </w:r>
      <w:r w:rsidR="001F55F3" w:rsidRPr="00881B9A">
        <w:rPr>
          <w:rFonts w:ascii="Palatino Linotype" w:hAnsi="Palatino Linotype" w:cs="Arial"/>
          <w:lang w:val="es-419"/>
        </w:rPr>
        <w:t xml:space="preserve">contiene </w:t>
      </w:r>
      <w:r w:rsidR="001F55F3">
        <w:rPr>
          <w:rFonts w:ascii="Palatino Linotype" w:hAnsi="Palatino Linotype" w:cs="Arial"/>
          <w:lang w:val="es-419"/>
        </w:rPr>
        <w:t>ocho</w:t>
      </w:r>
      <w:r w:rsidR="001F55F3" w:rsidRPr="00881B9A">
        <w:rPr>
          <w:rFonts w:ascii="Palatino Linotype" w:hAnsi="Palatino Linotype" w:cs="Arial"/>
          <w:lang w:val="es-419"/>
        </w:rPr>
        <w:t xml:space="preserve"> (</w:t>
      </w:r>
      <w:r w:rsidR="001F55F3">
        <w:rPr>
          <w:rFonts w:ascii="Palatino Linotype" w:hAnsi="Palatino Linotype" w:cs="Arial"/>
          <w:lang w:val="es-419"/>
        </w:rPr>
        <w:t>8</w:t>
      </w:r>
      <w:r w:rsidR="001F55F3" w:rsidRPr="00881B9A">
        <w:rPr>
          <w:rFonts w:ascii="Palatino Linotype" w:hAnsi="Palatino Linotype" w:cs="Arial"/>
          <w:lang w:val="es-419"/>
        </w:rPr>
        <w:t xml:space="preserve">) oficios fechados el </w:t>
      </w:r>
      <w:r w:rsidR="001F55F3">
        <w:rPr>
          <w:rFonts w:ascii="Palatino Linotype" w:hAnsi="Palatino Linotype" w:cs="Arial"/>
          <w:lang w:val="es-419"/>
        </w:rPr>
        <w:t>seis</w:t>
      </w:r>
      <w:r w:rsidR="001F55F3" w:rsidRPr="00881B9A">
        <w:rPr>
          <w:rFonts w:ascii="Palatino Linotype" w:hAnsi="Palatino Linotype" w:cs="Arial"/>
          <w:lang w:val="es-419"/>
        </w:rPr>
        <w:t xml:space="preserve"> (</w:t>
      </w:r>
      <w:r w:rsidR="001F55F3">
        <w:rPr>
          <w:rFonts w:ascii="Palatino Linotype" w:hAnsi="Palatino Linotype" w:cs="Arial"/>
          <w:lang w:val="es-419"/>
        </w:rPr>
        <w:t>6</w:t>
      </w:r>
      <w:r w:rsidR="001F55F3" w:rsidRPr="00881B9A">
        <w:rPr>
          <w:rFonts w:ascii="Palatino Linotype" w:hAnsi="Palatino Linotype" w:cs="Arial"/>
          <w:lang w:val="es-419"/>
        </w:rPr>
        <w:t xml:space="preserve">) de </w:t>
      </w:r>
      <w:r w:rsidR="001F55F3">
        <w:rPr>
          <w:rFonts w:ascii="Palatino Linotype" w:hAnsi="Palatino Linotype" w:cs="Arial"/>
          <w:lang w:val="es-419"/>
        </w:rPr>
        <w:t>abril</w:t>
      </w:r>
      <w:r w:rsidR="001F55F3" w:rsidRPr="00881B9A">
        <w:rPr>
          <w:rFonts w:ascii="Palatino Linotype" w:hAnsi="Palatino Linotype" w:cs="Arial"/>
          <w:lang w:val="es-419"/>
        </w:rPr>
        <w:t xml:space="preserve"> de dos mil </w:t>
      </w:r>
      <w:r w:rsidR="001F55F3">
        <w:rPr>
          <w:rFonts w:ascii="Palatino Linotype" w:hAnsi="Palatino Linotype" w:cs="Arial"/>
          <w:lang w:val="es-419"/>
        </w:rPr>
        <w:t xml:space="preserve">veintiuno </w:t>
      </w:r>
      <w:r w:rsidR="001F55F3" w:rsidRPr="00881B9A">
        <w:rPr>
          <w:rFonts w:ascii="Palatino Linotype" w:hAnsi="Palatino Linotype" w:cs="Arial"/>
          <w:lang w:val="es-419"/>
        </w:rPr>
        <w:t>(202</w:t>
      </w:r>
      <w:r w:rsidR="001F55F3">
        <w:rPr>
          <w:rFonts w:ascii="Palatino Linotype" w:hAnsi="Palatino Linotype" w:cs="Arial"/>
          <w:lang w:val="es-419"/>
        </w:rPr>
        <w:t>1</w:t>
      </w:r>
      <w:r w:rsidR="001F55F3"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sidR="00F56CD9" w:rsidRPr="00F56CD9">
        <w:rPr>
          <w:rFonts w:ascii="Palatino Linotype" w:hAnsi="Palatino Linotype" w:cs="Arial"/>
          <w:b/>
          <w:lang w:val="es-419"/>
        </w:rPr>
        <w:t>Primera</w:t>
      </w:r>
      <w:r w:rsidR="001F55F3" w:rsidRPr="00F56CD9">
        <w:rPr>
          <w:rFonts w:ascii="Palatino Linotype" w:hAnsi="Palatino Linotype" w:cs="Arial"/>
          <w:b/>
          <w:lang w:val="es-419"/>
        </w:rPr>
        <w:t xml:space="preserve"> Sesión</w:t>
      </w:r>
      <w:r w:rsidR="001F55F3" w:rsidRPr="000A1026">
        <w:rPr>
          <w:rFonts w:ascii="Palatino Linotype" w:hAnsi="Palatino Linotype" w:cs="Arial"/>
          <w:b/>
          <w:lang w:val="es-419"/>
        </w:rPr>
        <w:t xml:space="preserve"> Ordinaria</w:t>
      </w:r>
      <w:r w:rsidR="001F55F3" w:rsidRPr="00881B9A">
        <w:rPr>
          <w:rFonts w:ascii="Palatino Linotype" w:hAnsi="Palatino Linotype" w:cs="Arial"/>
          <w:lang w:val="es-419"/>
        </w:rPr>
        <w:t xml:space="preserve"> del Comité Interno de Mejora Regulatoria de la Secretaría de Movilidad</w:t>
      </w:r>
      <w:r w:rsidR="00F56CD9">
        <w:rPr>
          <w:rFonts w:ascii="Palatino Linotype" w:hAnsi="Palatino Linotype" w:cs="Arial"/>
          <w:lang w:val="es-419"/>
        </w:rPr>
        <w:t>.</w:t>
      </w:r>
    </w:p>
    <w:p w:rsidR="00F56CD9" w:rsidRDefault="000A1026" w:rsidP="000A1026">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0A1026">
        <w:rPr>
          <w:rFonts w:ascii="Palatino Linotype" w:hAnsi="Palatino Linotype" w:cs="Arial"/>
          <w:b/>
          <w:i/>
          <w:lang w:val="es-419"/>
        </w:rPr>
        <w:t xml:space="preserve">71 Primera </w:t>
      </w:r>
      <w:proofErr w:type="spellStart"/>
      <w:r w:rsidRPr="000A1026">
        <w:rPr>
          <w:rFonts w:ascii="Palatino Linotype" w:hAnsi="Palatino Linotype" w:cs="Arial"/>
          <w:b/>
          <w:i/>
          <w:lang w:val="es-419"/>
        </w:rPr>
        <w:t>Sesion</w:t>
      </w:r>
      <w:proofErr w:type="spellEnd"/>
      <w:r w:rsidRPr="000A1026">
        <w:rPr>
          <w:rFonts w:ascii="Palatino Linotype" w:hAnsi="Palatino Linotype" w:cs="Arial"/>
          <w:b/>
          <w:i/>
          <w:lang w:val="es-419"/>
        </w:rPr>
        <w:t xml:space="preserve"> Extraoridnaria.pdf</w:t>
      </w:r>
      <w:r>
        <w:rPr>
          <w:rFonts w:ascii="Palatino Linotype" w:hAnsi="Palatino Linotype" w:cs="Arial"/>
          <w:lang w:val="es-419"/>
        </w:rPr>
        <w:t xml:space="preserve">”.- </w:t>
      </w:r>
      <w:r w:rsidRPr="00881B9A">
        <w:rPr>
          <w:rFonts w:ascii="Palatino Linotype" w:hAnsi="Palatino Linotype" w:cs="Arial"/>
          <w:lang w:val="es-419"/>
        </w:rPr>
        <w:t xml:space="preserve">contiene </w:t>
      </w:r>
      <w:r>
        <w:rPr>
          <w:rFonts w:ascii="Palatino Linotype" w:hAnsi="Palatino Linotype" w:cs="Arial"/>
          <w:lang w:val="es-419"/>
        </w:rPr>
        <w:t>ocho</w:t>
      </w:r>
      <w:r w:rsidRPr="00881B9A">
        <w:rPr>
          <w:rFonts w:ascii="Palatino Linotype" w:hAnsi="Palatino Linotype" w:cs="Arial"/>
          <w:lang w:val="es-419"/>
        </w:rPr>
        <w:t xml:space="preserve"> (</w:t>
      </w:r>
      <w:r>
        <w:rPr>
          <w:rFonts w:ascii="Palatino Linotype" w:hAnsi="Palatino Linotype" w:cs="Arial"/>
          <w:lang w:val="es-419"/>
        </w:rPr>
        <w:t>8</w:t>
      </w:r>
      <w:r w:rsidRPr="00881B9A">
        <w:rPr>
          <w:rFonts w:ascii="Palatino Linotype" w:hAnsi="Palatino Linotype" w:cs="Arial"/>
          <w:lang w:val="es-419"/>
        </w:rPr>
        <w:t xml:space="preserve">) oficios fechados el </w:t>
      </w:r>
      <w:r>
        <w:rPr>
          <w:rFonts w:ascii="Palatino Linotype" w:hAnsi="Palatino Linotype" w:cs="Arial"/>
          <w:lang w:val="es-419"/>
        </w:rPr>
        <w:t>diecinueve</w:t>
      </w:r>
      <w:r w:rsidRPr="00881B9A">
        <w:rPr>
          <w:rFonts w:ascii="Palatino Linotype" w:hAnsi="Palatino Linotype" w:cs="Arial"/>
          <w:lang w:val="es-419"/>
        </w:rPr>
        <w:t xml:space="preserve"> (</w:t>
      </w:r>
      <w:r>
        <w:rPr>
          <w:rFonts w:ascii="Palatino Linotype" w:hAnsi="Palatino Linotype" w:cs="Arial"/>
          <w:lang w:val="es-419"/>
        </w:rPr>
        <w:t>19</w:t>
      </w:r>
      <w:r w:rsidRPr="00881B9A">
        <w:rPr>
          <w:rFonts w:ascii="Palatino Linotype" w:hAnsi="Palatino Linotype" w:cs="Arial"/>
          <w:lang w:val="es-419"/>
        </w:rPr>
        <w:t xml:space="preserve">) de </w:t>
      </w:r>
      <w:r>
        <w:rPr>
          <w:rFonts w:ascii="Palatino Linotype" w:hAnsi="Palatino Linotype" w:cs="Arial"/>
          <w:lang w:val="es-419"/>
        </w:rPr>
        <w:t>abril</w:t>
      </w:r>
      <w:r w:rsidRPr="00881B9A">
        <w:rPr>
          <w:rFonts w:ascii="Palatino Linotype" w:hAnsi="Palatino Linotype" w:cs="Arial"/>
          <w:lang w:val="es-419"/>
        </w:rPr>
        <w:t xml:space="preserve"> de dos mil </w:t>
      </w:r>
      <w:r>
        <w:rPr>
          <w:rFonts w:ascii="Palatino Linotype" w:hAnsi="Palatino Linotype" w:cs="Arial"/>
          <w:lang w:val="es-419"/>
        </w:rPr>
        <w:t xml:space="preserve">veintiuno </w:t>
      </w:r>
      <w:r w:rsidRPr="00881B9A">
        <w:rPr>
          <w:rFonts w:ascii="Palatino Linotype" w:hAnsi="Palatino Linotype" w:cs="Arial"/>
          <w:lang w:val="es-419"/>
        </w:rPr>
        <w:t>(202</w:t>
      </w:r>
      <w:r>
        <w:rPr>
          <w:rFonts w:ascii="Palatino Linotype" w:hAnsi="Palatino Linotype" w:cs="Arial"/>
          <w:lang w:val="es-419"/>
        </w:rPr>
        <w:t>1</w:t>
      </w:r>
      <w:r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sidRPr="00F56CD9">
        <w:rPr>
          <w:rFonts w:ascii="Palatino Linotype" w:hAnsi="Palatino Linotype" w:cs="Arial"/>
          <w:b/>
          <w:lang w:val="es-419"/>
        </w:rPr>
        <w:t>Primera Sesión</w:t>
      </w:r>
      <w:r w:rsidRPr="00881B9A">
        <w:rPr>
          <w:rFonts w:ascii="Palatino Linotype" w:hAnsi="Palatino Linotype" w:cs="Arial"/>
          <w:lang w:val="es-419"/>
        </w:rPr>
        <w:t xml:space="preserve"> </w:t>
      </w:r>
      <w:r w:rsidRPr="000A1026">
        <w:rPr>
          <w:rFonts w:ascii="Palatino Linotype" w:hAnsi="Palatino Linotype" w:cs="Arial"/>
          <w:b/>
          <w:lang w:val="es-419"/>
        </w:rPr>
        <w:t>Extraordinaria</w:t>
      </w:r>
      <w:r w:rsidRPr="00881B9A">
        <w:rPr>
          <w:rFonts w:ascii="Palatino Linotype" w:hAnsi="Palatino Linotype" w:cs="Arial"/>
          <w:lang w:val="es-419"/>
        </w:rPr>
        <w:t xml:space="preserve"> del Comité Interno de Mejora Regulatoria de la Secretaría de Movilidad</w:t>
      </w:r>
      <w:r>
        <w:rPr>
          <w:rFonts w:ascii="Palatino Linotype" w:hAnsi="Palatino Linotype" w:cs="Arial"/>
          <w:lang w:val="es-419"/>
        </w:rPr>
        <w:t>.</w:t>
      </w:r>
    </w:p>
    <w:p w:rsidR="000A1026" w:rsidRDefault="000A1026" w:rsidP="000A1026">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0A1026">
        <w:rPr>
          <w:rFonts w:ascii="Palatino Linotype" w:hAnsi="Palatino Linotype" w:cs="Arial"/>
          <w:b/>
          <w:i/>
          <w:lang w:val="es-419"/>
        </w:rPr>
        <w:t xml:space="preserve">91 </w:t>
      </w:r>
      <w:r w:rsidR="00C02930">
        <w:rPr>
          <w:rFonts w:ascii="Palatino Linotype" w:hAnsi="Palatino Linotype" w:cs="Arial"/>
          <w:b/>
          <w:i/>
          <w:lang w:val="es-419"/>
        </w:rPr>
        <w:t>Segunda</w:t>
      </w:r>
      <w:r w:rsidRPr="000A1026">
        <w:rPr>
          <w:rFonts w:ascii="Palatino Linotype" w:hAnsi="Palatino Linotype" w:cs="Arial"/>
          <w:b/>
          <w:i/>
          <w:lang w:val="es-419"/>
        </w:rPr>
        <w:t xml:space="preserve"> </w:t>
      </w:r>
      <w:proofErr w:type="spellStart"/>
      <w:r w:rsidRPr="000A1026">
        <w:rPr>
          <w:rFonts w:ascii="Palatino Linotype" w:hAnsi="Palatino Linotype" w:cs="Arial"/>
          <w:b/>
          <w:i/>
          <w:lang w:val="es-419"/>
        </w:rPr>
        <w:t>Sesion</w:t>
      </w:r>
      <w:proofErr w:type="spellEnd"/>
      <w:r w:rsidRPr="000A1026">
        <w:rPr>
          <w:rFonts w:ascii="Palatino Linotype" w:hAnsi="Palatino Linotype" w:cs="Arial"/>
          <w:b/>
          <w:i/>
          <w:lang w:val="es-419"/>
        </w:rPr>
        <w:t xml:space="preserve"> Extraoridnaria.pdf</w:t>
      </w:r>
      <w:r>
        <w:rPr>
          <w:rFonts w:ascii="Palatino Linotype" w:hAnsi="Palatino Linotype" w:cs="Arial"/>
          <w:lang w:val="es-419"/>
        </w:rPr>
        <w:t xml:space="preserve">”.- </w:t>
      </w:r>
      <w:r w:rsidRPr="00881B9A">
        <w:rPr>
          <w:rFonts w:ascii="Palatino Linotype" w:hAnsi="Palatino Linotype" w:cs="Arial"/>
          <w:lang w:val="es-419"/>
        </w:rPr>
        <w:t xml:space="preserve">contiene </w:t>
      </w:r>
      <w:r w:rsidR="00C02930">
        <w:rPr>
          <w:rFonts w:ascii="Palatino Linotype" w:hAnsi="Palatino Linotype" w:cs="Arial"/>
          <w:lang w:val="es-419"/>
        </w:rPr>
        <w:t xml:space="preserve">quince </w:t>
      </w:r>
      <w:r w:rsidRPr="00881B9A">
        <w:rPr>
          <w:rFonts w:ascii="Palatino Linotype" w:hAnsi="Palatino Linotype" w:cs="Arial"/>
          <w:lang w:val="es-419"/>
        </w:rPr>
        <w:t>(</w:t>
      </w:r>
      <w:r w:rsidR="00C02930">
        <w:rPr>
          <w:rFonts w:ascii="Palatino Linotype" w:hAnsi="Palatino Linotype" w:cs="Arial"/>
          <w:lang w:val="es-419"/>
        </w:rPr>
        <w:t>15</w:t>
      </w:r>
      <w:r w:rsidRPr="00881B9A">
        <w:rPr>
          <w:rFonts w:ascii="Palatino Linotype" w:hAnsi="Palatino Linotype" w:cs="Arial"/>
          <w:lang w:val="es-419"/>
        </w:rPr>
        <w:t xml:space="preserve">) oficios fechados el </w:t>
      </w:r>
      <w:r>
        <w:rPr>
          <w:rFonts w:ascii="Palatino Linotype" w:hAnsi="Palatino Linotype" w:cs="Arial"/>
          <w:lang w:val="es-419"/>
        </w:rPr>
        <w:t>diecinueve</w:t>
      </w:r>
      <w:r w:rsidRPr="00881B9A">
        <w:rPr>
          <w:rFonts w:ascii="Palatino Linotype" w:hAnsi="Palatino Linotype" w:cs="Arial"/>
          <w:lang w:val="es-419"/>
        </w:rPr>
        <w:t xml:space="preserve"> (</w:t>
      </w:r>
      <w:r>
        <w:rPr>
          <w:rFonts w:ascii="Palatino Linotype" w:hAnsi="Palatino Linotype" w:cs="Arial"/>
          <w:lang w:val="es-419"/>
        </w:rPr>
        <w:t>19</w:t>
      </w:r>
      <w:r w:rsidRPr="00881B9A">
        <w:rPr>
          <w:rFonts w:ascii="Palatino Linotype" w:hAnsi="Palatino Linotype" w:cs="Arial"/>
          <w:lang w:val="es-419"/>
        </w:rPr>
        <w:t xml:space="preserve">) de </w:t>
      </w:r>
      <w:r w:rsidR="00C02930">
        <w:rPr>
          <w:rFonts w:ascii="Palatino Linotype" w:hAnsi="Palatino Linotype" w:cs="Arial"/>
          <w:lang w:val="es-419"/>
        </w:rPr>
        <w:t>mayo</w:t>
      </w:r>
      <w:r w:rsidRPr="00881B9A">
        <w:rPr>
          <w:rFonts w:ascii="Palatino Linotype" w:hAnsi="Palatino Linotype" w:cs="Arial"/>
          <w:lang w:val="es-419"/>
        </w:rPr>
        <w:t xml:space="preserve"> de dos mil </w:t>
      </w:r>
      <w:r>
        <w:rPr>
          <w:rFonts w:ascii="Palatino Linotype" w:hAnsi="Palatino Linotype" w:cs="Arial"/>
          <w:lang w:val="es-419"/>
        </w:rPr>
        <w:t xml:space="preserve">veintiuno </w:t>
      </w:r>
      <w:r w:rsidRPr="00881B9A">
        <w:rPr>
          <w:rFonts w:ascii="Palatino Linotype" w:hAnsi="Palatino Linotype" w:cs="Arial"/>
          <w:lang w:val="es-419"/>
        </w:rPr>
        <w:t>(202</w:t>
      </w:r>
      <w:r>
        <w:rPr>
          <w:rFonts w:ascii="Palatino Linotype" w:hAnsi="Palatino Linotype" w:cs="Arial"/>
          <w:lang w:val="es-419"/>
        </w:rPr>
        <w:t>1</w:t>
      </w:r>
      <w:r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sidR="004067ED">
        <w:rPr>
          <w:rFonts w:ascii="Palatino Linotype" w:hAnsi="Palatino Linotype" w:cs="Arial"/>
          <w:b/>
          <w:lang w:val="es-419"/>
        </w:rPr>
        <w:t>Segunda</w:t>
      </w:r>
      <w:r w:rsidR="00C02930">
        <w:rPr>
          <w:rFonts w:ascii="Palatino Linotype" w:hAnsi="Palatino Linotype" w:cs="Arial"/>
          <w:b/>
          <w:lang w:val="es-419"/>
        </w:rPr>
        <w:t xml:space="preserve"> </w:t>
      </w:r>
      <w:r w:rsidRPr="00F56CD9">
        <w:rPr>
          <w:rFonts w:ascii="Palatino Linotype" w:hAnsi="Palatino Linotype" w:cs="Arial"/>
          <w:b/>
          <w:lang w:val="es-419"/>
        </w:rPr>
        <w:lastRenderedPageBreak/>
        <w:t>Sesión</w:t>
      </w:r>
      <w:r w:rsidRPr="00881B9A">
        <w:rPr>
          <w:rFonts w:ascii="Palatino Linotype" w:hAnsi="Palatino Linotype" w:cs="Arial"/>
          <w:lang w:val="es-419"/>
        </w:rPr>
        <w:t xml:space="preserve"> </w:t>
      </w:r>
      <w:r w:rsidRPr="000A1026">
        <w:rPr>
          <w:rFonts w:ascii="Palatino Linotype" w:hAnsi="Palatino Linotype" w:cs="Arial"/>
          <w:b/>
          <w:lang w:val="es-419"/>
        </w:rPr>
        <w:t>Extraordinaria</w:t>
      </w:r>
      <w:r w:rsidRPr="00881B9A">
        <w:rPr>
          <w:rFonts w:ascii="Palatino Linotype" w:hAnsi="Palatino Linotype" w:cs="Arial"/>
          <w:lang w:val="es-419"/>
        </w:rPr>
        <w:t xml:space="preserve"> del Comité Interno de Mejora Regulatoria de la Secretaría de Movilidad</w:t>
      </w:r>
      <w:r>
        <w:rPr>
          <w:rFonts w:ascii="Palatino Linotype" w:hAnsi="Palatino Linotype" w:cs="Arial"/>
          <w:lang w:val="es-419"/>
        </w:rPr>
        <w:t>.</w:t>
      </w:r>
    </w:p>
    <w:p w:rsidR="004067ED" w:rsidRDefault="004067ED" w:rsidP="004067ED">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4067ED">
        <w:rPr>
          <w:rFonts w:ascii="Palatino Linotype" w:hAnsi="Palatino Linotype" w:cs="Arial"/>
          <w:b/>
          <w:i/>
          <w:lang w:val="es-419"/>
        </w:rPr>
        <w:t xml:space="preserve">106 Tercera </w:t>
      </w:r>
      <w:proofErr w:type="spellStart"/>
      <w:r w:rsidRPr="004067ED">
        <w:rPr>
          <w:rFonts w:ascii="Palatino Linotype" w:hAnsi="Palatino Linotype" w:cs="Arial"/>
          <w:b/>
          <w:i/>
          <w:lang w:val="es-419"/>
        </w:rPr>
        <w:t>Sesion</w:t>
      </w:r>
      <w:proofErr w:type="spellEnd"/>
      <w:r w:rsidRPr="004067ED">
        <w:rPr>
          <w:rFonts w:ascii="Palatino Linotype" w:hAnsi="Palatino Linotype" w:cs="Arial"/>
          <w:b/>
          <w:i/>
          <w:lang w:val="es-419"/>
        </w:rPr>
        <w:t xml:space="preserve"> Extraordinaria.pdf</w:t>
      </w:r>
      <w:r>
        <w:rPr>
          <w:rFonts w:ascii="Palatino Linotype" w:hAnsi="Palatino Linotype" w:cs="Arial"/>
          <w:lang w:val="es-419"/>
        </w:rPr>
        <w:t xml:space="preserve">”.- </w:t>
      </w:r>
      <w:r w:rsidR="00895463" w:rsidRPr="00881B9A">
        <w:rPr>
          <w:rFonts w:ascii="Palatino Linotype" w:hAnsi="Palatino Linotype" w:cs="Arial"/>
          <w:lang w:val="es-419"/>
        </w:rPr>
        <w:t xml:space="preserve">contiene </w:t>
      </w:r>
      <w:r w:rsidR="00895463" w:rsidRPr="007A631F">
        <w:rPr>
          <w:rFonts w:ascii="Palatino Linotype" w:hAnsi="Palatino Linotype" w:cs="Arial"/>
          <w:lang w:val="es-419"/>
        </w:rPr>
        <w:t>quince (15)</w:t>
      </w:r>
      <w:r w:rsidR="00895463" w:rsidRPr="00881B9A">
        <w:rPr>
          <w:rFonts w:ascii="Palatino Linotype" w:hAnsi="Palatino Linotype" w:cs="Arial"/>
          <w:lang w:val="es-419"/>
        </w:rPr>
        <w:t xml:space="preserve"> oficios fechados el </w:t>
      </w:r>
      <w:r w:rsidR="00895463">
        <w:rPr>
          <w:rFonts w:ascii="Palatino Linotype" w:hAnsi="Palatino Linotype" w:cs="Arial"/>
          <w:lang w:val="es-419"/>
        </w:rPr>
        <w:t>siete</w:t>
      </w:r>
      <w:r w:rsidR="00895463" w:rsidRPr="00881B9A">
        <w:rPr>
          <w:rFonts w:ascii="Palatino Linotype" w:hAnsi="Palatino Linotype" w:cs="Arial"/>
          <w:lang w:val="es-419"/>
        </w:rPr>
        <w:t xml:space="preserve"> (</w:t>
      </w:r>
      <w:r w:rsidR="00895463">
        <w:rPr>
          <w:rFonts w:ascii="Palatino Linotype" w:hAnsi="Palatino Linotype" w:cs="Arial"/>
          <w:lang w:val="es-419"/>
        </w:rPr>
        <w:t>07</w:t>
      </w:r>
      <w:r w:rsidR="00895463" w:rsidRPr="00881B9A">
        <w:rPr>
          <w:rFonts w:ascii="Palatino Linotype" w:hAnsi="Palatino Linotype" w:cs="Arial"/>
          <w:lang w:val="es-419"/>
        </w:rPr>
        <w:t xml:space="preserve">) de </w:t>
      </w:r>
      <w:r w:rsidR="00895463">
        <w:rPr>
          <w:rFonts w:ascii="Palatino Linotype" w:hAnsi="Palatino Linotype" w:cs="Arial"/>
          <w:lang w:val="es-419"/>
        </w:rPr>
        <w:t>junio</w:t>
      </w:r>
      <w:r w:rsidR="00895463" w:rsidRPr="00881B9A">
        <w:rPr>
          <w:rFonts w:ascii="Palatino Linotype" w:hAnsi="Palatino Linotype" w:cs="Arial"/>
          <w:lang w:val="es-419"/>
        </w:rPr>
        <w:t xml:space="preserve"> de dos mil </w:t>
      </w:r>
      <w:r w:rsidR="00895463">
        <w:rPr>
          <w:rFonts w:ascii="Palatino Linotype" w:hAnsi="Palatino Linotype" w:cs="Arial"/>
          <w:lang w:val="es-419"/>
        </w:rPr>
        <w:t xml:space="preserve">veintiuno </w:t>
      </w:r>
      <w:r w:rsidR="00895463" w:rsidRPr="00881B9A">
        <w:rPr>
          <w:rFonts w:ascii="Palatino Linotype" w:hAnsi="Palatino Linotype" w:cs="Arial"/>
          <w:lang w:val="es-419"/>
        </w:rPr>
        <w:t>(202</w:t>
      </w:r>
      <w:r w:rsidR="00895463">
        <w:rPr>
          <w:rFonts w:ascii="Palatino Linotype" w:hAnsi="Palatino Linotype" w:cs="Arial"/>
          <w:lang w:val="es-419"/>
        </w:rPr>
        <w:t>1</w:t>
      </w:r>
      <w:r w:rsidR="00895463"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sidR="00B83D13">
        <w:rPr>
          <w:rFonts w:ascii="Palatino Linotype" w:hAnsi="Palatino Linotype" w:cs="Arial"/>
          <w:b/>
          <w:lang w:val="es-419"/>
        </w:rPr>
        <w:t>Tercera</w:t>
      </w:r>
      <w:r w:rsidR="00895463">
        <w:rPr>
          <w:rFonts w:ascii="Palatino Linotype" w:hAnsi="Palatino Linotype" w:cs="Arial"/>
          <w:b/>
          <w:lang w:val="es-419"/>
        </w:rPr>
        <w:t xml:space="preserve"> </w:t>
      </w:r>
      <w:r w:rsidR="00895463" w:rsidRPr="00F56CD9">
        <w:rPr>
          <w:rFonts w:ascii="Palatino Linotype" w:hAnsi="Palatino Linotype" w:cs="Arial"/>
          <w:b/>
          <w:lang w:val="es-419"/>
        </w:rPr>
        <w:t>Sesión</w:t>
      </w:r>
      <w:r w:rsidR="00895463" w:rsidRPr="00881B9A">
        <w:rPr>
          <w:rFonts w:ascii="Palatino Linotype" w:hAnsi="Palatino Linotype" w:cs="Arial"/>
          <w:lang w:val="es-419"/>
        </w:rPr>
        <w:t xml:space="preserve"> </w:t>
      </w:r>
      <w:r w:rsidR="00895463" w:rsidRPr="000A1026">
        <w:rPr>
          <w:rFonts w:ascii="Palatino Linotype" w:hAnsi="Palatino Linotype" w:cs="Arial"/>
          <w:b/>
          <w:lang w:val="es-419"/>
        </w:rPr>
        <w:t>Extraordinaria</w:t>
      </w:r>
      <w:r w:rsidR="00895463" w:rsidRPr="00881B9A">
        <w:rPr>
          <w:rFonts w:ascii="Palatino Linotype" w:hAnsi="Palatino Linotype" w:cs="Arial"/>
          <w:lang w:val="es-419"/>
        </w:rPr>
        <w:t xml:space="preserve"> del Comité Interno de Mejora Regulatoria de la Secretaría de Movilidad</w:t>
      </w:r>
      <w:r w:rsidR="00895463">
        <w:rPr>
          <w:rFonts w:ascii="Palatino Linotype" w:hAnsi="Palatino Linotype" w:cs="Arial"/>
          <w:lang w:val="es-419"/>
        </w:rPr>
        <w:t>.</w:t>
      </w:r>
    </w:p>
    <w:p w:rsidR="00342974" w:rsidRDefault="00342974" w:rsidP="00342974">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342974">
        <w:rPr>
          <w:rFonts w:ascii="Palatino Linotype" w:hAnsi="Palatino Linotype" w:cs="Arial"/>
          <w:b/>
          <w:i/>
          <w:lang w:val="es-419"/>
        </w:rPr>
        <w:t xml:space="preserve">115 Cuarta </w:t>
      </w:r>
      <w:proofErr w:type="spellStart"/>
      <w:r w:rsidRPr="00342974">
        <w:rPr>
          <w:rFonts w:ascii="Palatino Linotype" w:hAnsi="Palatino Linotype" w:cs="Arial"/>
          <w:b/>
          <w:i/>
          <w:lang w:val="es-419"/>
        </w:rPr>
        <w:t>Sesion</w:t>
      </w:r>
      <w:proofErr w:type="spellEnd"/>
      <w:r w:rsidRPr="00342974">
        <w:rPr>
          <w:rFonts w:ascii="Palatino Linotype" w:hAnsi="Palatino Linotype" w:cs="Arial"/>
          <w:b/>
          <w:i/>
          <w:lang w:val="es-419"/>
        </w:rPr>
        <w:t xml:space="preserve"> Extraordinaria.pdf</w:t>
      </w:r>
      <w:r>
        <w:rPr>
          <w:rFonts w:ascii="Palatino Linotype" w:hAnsi="Palatino Linotype" w:cs="Arial"/>
          <w:lang w:val="es-419"/>
        </w:rPr>
        <w:t xml:space="preserve">”.- </w:t>
      </w:r>
      <w:r w:rsidRPr="00881B9A">
        <w:rPr>
          <w:rFonts w:ascii="Palatino Linotype" w:hAnsi="Palatino Linotype" w:cs="Arial"/>
          <w:lang w:val="es-419"/>
        </w:rPr>
        <w:t xml:space="preserve">contiene </w:t>
      </w:r>
      <w:r>
        <w:rPr>
          <w:rFonts w:ascii="Palatino Linotype" w:hAnsi="Palatino Linotype" w:cs="Arial"/>
          <w:lang w:val="es-419"/>
        </w:rPr>
        <w:t xml:space="preserve">dieciséis </w:t>
      </w:r>
      <w:r w:rsidRPr="00881B9A">
        <w:rPr>
          <w:rFonts w:ascii="Palatino Linotype" w:hAnsi="Palatino Linotype" w:cs="Arial"/>
          <w:lang w:val="es-419"/>
        </w:rPr>
        <w:t>(</w:t>
      </w:r>
      <w:r>
        <w:rPr>
          <w:rFonts w:ascii="Palatino Linotype" w:hAnsi="Palatino Linotype" w:cs="Arial"/>
          <w:lang w:val="es-419"/>
        </w:rPr>
        <w:t>16</w:t>
      </w:r>
      <w:r w:rsidRPr="00881B9A">
        <w:rPr>
          <w:rFonts w:ascii="Palatino Linotype" w:hAnsi="Palatino Linotype" w:cs="Arial"/>
          <w:lang w:val="es-419"/>
        </w:rPr>
        <w:t xml:space="preserve">) oficios fechados el </w:t>
      </w:r>
      <w:r>
        <w:rPr>
          <w:rFonts w:ascii="Palatino Linotype" w:hAnsi="Palatino Linotype" w:cs="Arial"/>
          <w:lang w:val="es-419"/>
        </w:rPr>
        <w:t xml:space="preserve">veintidós </w:t>
      </w:r>
      <w:r w:rsidRPr="00881B9A">
        <w:rPr>
          <w:rFonts w:ascii="Palatino Linotype" w:hAnsi="Palatino Linotype" w:cs="Arial"/>
          <w:lang w:val="es-419"/>
        </w:rPr>
        <w:t>(</w:t>
      </w:r>
      <w:r>
        <w:rPr>
          <w:rFonts w:ascii="Palatino Linotype" w:hAnsi="Palatino Linotype" w:cs="Arial"/>
          <w:lang w:val="es-419"/>
        </w:rPr>
        <w:t>22</w:t>
      </w:r>
      <w:r w:rsidRPr="00881B9A">
        <w:rPr>
          <w:rFonts w:ascii="Palatino Linotype" w:hAnsi="Palatino Linotype" w:cs="Arial"/>
          <w:lang w:val="es-419"/>
        </w:rPr>
        <w:t xml:space="preserve">) de </w:t>
      </w:r>
      <w:r>
        <w:rPr>
          <w:rFonts w:ascii="Palatino Linotype" w:hAnsi="Palatino Linotype" w:cs="Arial"/>
          <w:lang w:val="es-419"/>
        </w:rPr>
        <w:t>junio</w:t>
      </w:r>
      <w:r w:rsidRPr="00881B9A">
        <w:rPr>
          <w:rFonts w:ascii="Palatino Linotype" w:hAnsi="Palatino Linotype" w:cs="Arial"/>
          <w:lang w:val="es-419"/>
        </w:rPr>
        <w:t xml:space="preserve"> de dos mil </w:t>
      </w:r>
      <w:r>
        <w:rPr>
          <w:rFonts w:ascii="Palatino Linotype" w:hAnsi="Palatino Linotype" w:cs="Arial"/>
          <w:lang w:val="es-419"/>
        </w:rPr>
        <w:t xml:space="preserve">veintiuno </w:t>
      </w:r>
      <w:r w:rsidRPr="00881B9A">
        <w:rPr>
          <w:rFonts w:ascii="Palatino Linotype" w:hAnsi="Palatino Linotype" w:cs="Arial"/>
          <w:lang w:val="es-419"/>
        </w:rPr>
        <w:t>(202</w:t>
      </w:r>
      <w:r>
        <w:rPr>
          <w:rFonts w:ascii="Palatino Linotype" w:hAnsi="Palatino Linotype" w:cs="Arial"/>
          <w:lang w:val="es-419"/>
        </w:rPr>
        <w:t>1</w:t>
      </w:r>
      <w:r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Pr>
          <w:rFonts w:ascii="Palatino Linotype" w:hAnsi="Palatino Linotype" w:cs="Arial"/>
          <w:b/>
          <w:lang w:val="es-419"/>
        </w:rPr>
        <w:t xml:space="preserve">Cuarta </w:t>
      </w:r>
      <w:r w:rsidRPr="00F56CD9">
        <w:rPr>
          <w:rFonts w:ascii="Palatino Linotype" w:hAnsi="Palatino Linotype" w:cs="Arial"/>
          <w:b/>
          <w:lang w:val="es-419"/>
        </w:rPr>
        <w:t>Sesión</w:t>
      </w:r>
      <w:r w:rsidRPr="00881B9A">
        <w:rPr>
          <w:rFonts w:ascii="Palatino Linotype" w:hAnsi="Palatino Linotype" w:cs="Arial"/>
          <w:lang w:val="es-419"/>
        </w:rPr>
        <w:t xml:space="preserve"> </w:t>
      </w:r>
      <w:r w:rsidRPr="000A1026">
        <w:rPr>
          <w:rFonts w:ascii="Palatino Linotype" w:hAnsi="Palatino Linotype" w:cs="Arial"/>
          <w:b/>
          <w:lang w:val="es-419"/>
        </w:rPr>
        <w:t>Extraordinaria</w:t>
      </w:r>
      <w:r w:rsidRPr="00881B9A">
        <w:rPr>
          <w:rFonts w:ascii="Palatino Linotype" w:hAnsi="Palatino Linotype" w:cs="Arial"/>
          <w:lang w:val="es-419"/>
        </w:rPr>
        <w:t xml:space="preserve"> del Comité Interno de Mejora Regulatoria de la Secretaría de Movilidad</w:t>
      </w:r>
      <w:r>
        <w:rPr>
          <w:rFonts w:ascii="Palatino Linotype" w:hAnsi="Palatino Linotype" w:cs="Arial"/>
          <w:lang w:val="es-419"/>
        </w:rPr>
        <w:t>.</w:t>
      </w:r>
    </w:p>
    <w:p w:rsidR="00342974" w:rsidRDefault="00342974" w:rsidP="00342974">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342974">
        <w:rPr>
          <w:rFonts w:ascii="Palatino Linotype" w:hAnsi="Palatino Linotype" w:cs="Arial"/>
          <w:b/>
          <w:i/>
          <w:lang w:val="es-419"/>
        </w:rPr>
        <w:t xml:space="preserve">149 Segunda </w:t>
      </w:r>
      <w:proofErr w:type="spellStart"/>
      <w:r w:rsidRPr="00342974">
        <w:rPr>
          <w:rFonts w:ascii="Palatino Linotype" w:hAnsi="Palatino Linotype" w:cs="Arial"/>
          <w:b/>
          <w:i/>
          <w:lang w:val="es-419"/>
        </w:rPr>
        <w:t>Sesion</w:t>
      </w:r>
      <w:proofErr w:type="spellEnd"/>
      <w:r w:rsidRPr="00342974">
        <w:rPr>
          <w:rFonts w:ascii="Palatino Linotype" w:hAnsi="Palatino Linotype" w:cs="Arial"/>
          <w:b/>
          <w:i/>
          <w:lang w:val="es-419"/>
        </w:rPr>
        <w:t xml:space="preserve"> Ordinaria.pdf</w:t>
      </w:r>
      <w:r>
        <w:rPr>
          <w:rFonts w:ascii="Palatino Linotype" w:hAnsi="Palatino Linotype" w:cs="Arial"/>
          <w:lang w:val="es-419"/>
        </w:rPr>
        <w:t xml:space="preserve">”.- </w:t>
      </w:r>
      <w:r w:rsidRPr="00881B9A">
        <w:rPr>
          <w:rFonts w:ascii="Palatino Linotype" w:hAnsi="Palatino Linotype" w:cs="Arial"/>
          <w:lang w:val="es-419"/>
        </w:rPr>
        <w:t xml:space="preserve">contiene </w:t>
      </w:r>
      <w:r w:rsidR="007A631F" w:rsidRPr="007A631F">
        <w:rPr>
          <w:rFonts w:ascii="Palatino Linotype" w:hAnsi="Palatino Linotype" w:cs="Arial"/>
          <w:lang w:val="es-419"/>
        </w:rPr>
        <w:t xml:space="preserve">trece </w:t>
      </w:r>
      <w:r w:rsidRPr="007A631F">
        <w:rPr>
          <w:rFonts w:ascii="Palatino Linotype" w:hAnsi="Palatino Linotype" w:cs="Arial"/>
          <w:lang w:val="es-419"/>
        </w:rPr>
        <w:t>(1</w:t>
      </w:r>
      <w:r w:rsidR="007A631F" w:rsidRPr="007A631F">
        <w:rPr>
          <w:rFonts w:ascii="Palatino Linotype" w:hAnsi="Palatino Linotype" w:cs="Arial"/>
          <w:lang w:val="es-419"/>
        </w:rPr>
        <w:t>3</w:t>
      </w:r>
      <w:r w:rsidRPr="007A631F">
        <w:rPr>
          <w:rFonts w:ascii="Palatino Linotype" w:hAnsi="Palatino Linotype" w:cs="Arial"/>
          <w:lang w:val="es-419"/>
        </w:rPr>
        <w:t>)</w:t>
      </w:r>
      <w:r w:rsidRPr="00881B9A">
        <w:rPr>
          <w:rFonts w:ascii="Palatino Linotype" w:hAnsi="Palatino Linotype" w:cs="Arial"/>
          <w:lang w:val="es-419"/>
        </w:rPr>
        <w:t xml:space="preserve"> oficios fechados el </w:t>
      </w:r>
      <w:r w:rsidR="0086020F">
        <w:rPr>
          <w:rFonts w:ascii="Palatino Linotype" w:hAnsi="Palatino Linotype" w:cs="Arial"/>
          <w:lang w:val="es-419"/>
        </w:rPr>
        <w:t>treinta</w:t>
      </w:r>
      <w:r>
        <w:rPr>
          <w:rFonts w:ascii="Palatino Linotype" w:hAnsi="Palatino Linotype" w:cs="Arial"/>
          <w:lang w:val="es-419"/>
        </w:rPr>
        <w:t xml:space="preserve"> </w:t>
      </w:r>
      <w:r w:rsidRPr="00881B9A">
        <w:rPr>
          <w:rFonts w:ascii="Palatino Linotype" w:hAnsi="Palatino Linotype" w:cs="Arial"/>
          <w:lang w:val="es-419"/>
        </w:rPr>
        <w:t>(</w:t>
      </w:r>
      <w:r w:rsidR="0086020F">
        <w:rPr>
          <w:rFonts w:ascii="Palatino Linotype" w:hAnsi="Palatino Linotype" w:cs="Arial"/>
          <w:lang w:val="es-419"/>
        </w:rPr>
        <w:t>30</w:t>
      </w:r>
      <w:r w:rsidRPr="00881B9A">
        <w:rPr>
          <w:rFonts w:ascii="Palatino Linotype" w:hAnsi="Palatino Linotype" w:cs="Arial"/>
          <w:lang w:val="es-419"/>
        </w:rPr>
        <w:t xml:space="preserve">) de </w:t>
      </w:r>
      <w:r>
        <w:rPr>
          <w:rFonts w:ascii="Palatino Linotype" w:hAnsi="Palatino Linotype" w:cs="Arial"/>
          <w:lang w:val="es-419"/>
        </w:rPr>
        <w:t>ju</w:t>
      </w:r>
      <w:r w:rsidR="0086020F">
        <w:rPr>
          <w:rFonts w:ascii="Palatino Linotype" w:hAnsi="Palatino Linotype" w:cs="Arial"/>
          <w:lang w:val="es-419"/>
        </w:rPr>
        <w:t>l</w:t>
      </w:r>
      <w:r>
        <w:rPr>
          <w:rFonts w:ascii="Palatino Linotype" w:hAnsi="Palatino Linotype" w:cs="Arial"/>
          <w:lang w:val="es-419"/>
        </w:rPr>
        <w:t>io</w:t>
      </w:r>
      <w:r w:rsidRPr="00881B9A">
        <w:rPr>
          <w:rFonts w:ascii="Palatino Linotype" w:hAnsi="Palatino Linotype" w:cs="Arial"/>
          <w:lang w:val="es-419"/>
        </w:rPr>
        <w:t xml:space="preserve"> de dos mil </w:t>
      </w:r>
      <w:r>
        <w:rPr>
          <w:rFonts w:ascii="Palatino Linotype" w:hAnsi="Palatino Linotype" w:cs="Arial"/>
          <w:lang w:val="es-419"/>
        </w:rPr>
        <w:t xml:space="preserve">veintiuno </w:t>
      </w:r>
      <w:r w:rsidRPr="00881B9A">
        <w:rPr>
          <w:rFonts w:ascii="Palatino Linotype" w:hAnsi="Palatino Linotype" w:cs="Arial"/>
          <w:lang w:val="es-419"/>
        </w:rPr>
        <w:t>(202</w:t>
      </w:r>
      <w:r>
        <w:rPr>
          <w:rFonts w:ascii="Palatino Linotype" w:hAnsi="Palatino Linotype" w:cs="Arial"/>
          <w:lang w:val="es-419"/>
        </w:rPr>
        <w:t>1</w:t>
      </w:r>
      <w:r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Pr>
          <w:rFonts w:ascii="Palatino Linotype" w:hAnsi="Palatino Linotype" w:cs="Arial"/>
          <w:b/>
          <w:lang w:val="es-419"/>
        </w:rPr>
        <w:t xml:space="preserve">Segunda </w:t>
      </w:r>
      <w:r w:rsidRPr="00F56CD9">
        <w:rPr>
          <w:rFonts w:ascii="Palatino Linotype" w:hAnsi="Palatino Linotype" w:cs="Arial"/>
          <w:b/>
          <w:lang w:val="es-419"/>
        </w:rPr>
        <w:t>Sesión</w:t>
      </w:r>
      <w:r w:rsidRPr="00881B9A">
        <w:rPr>
          <w:rFonts w:ascii="Palatino Linotype" w:hAnsi="Palatino Linotype" w:cs="Arial"/>
          <w:lang w:val="es-419"/>
        </w:rPr>
        <w:t xml:space="preserve"> </w:t>
      </w:r>
      <w:r>
        <w:rPr>
          <w:rFonts w:ascii="Palatino Linotype" w:hAnsi="Palatino Linotype" w:cs="Arial"/>
          <w:b/>
          <w:lang w:val="es-419"/>
        </w:rPr>
        <w:t>Ordinaria</w:t>
      </w:r>
      <w:r w:rsidRPr="00881B9A">
        <w:rPr>
          <w:rFonts w:ascii="Palatino Linotype" w:hAnsi="Palatino Linotype" w:cs="Arial"/>
          <w:lang w:val="es-419"/>
        </w:rPr>
        <w:t xml:space="preserve"> del Comité Interno de Mejora Regulatoria de la Secretaría de Movilidad</w:t>
      </w:r>
      <w:r>
        <w:rPr>
          <w:rFonts w:ascii="Palatino Linotype" w:hAnsi="Palatino Linotype" w:cs="Arial"/>
          <w:lang w:val="es-419"/>
        </w:rPr>
        <w:t>.</w:t>
      </w:r>
    </w:p>
    <w:p w:rsidR="00743288" w:rsidRDefault="00743288" w:rsidP="00743288">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0A182A">
        <w:rPr>
          <w:rFonts w:ascii="Palatino Linotype" w:hAnsi="Palatino Linotype" w:cs="Arial"/>
          <w:b/>
          <w:i/>
          <w:lang w:val="es-419"/>
        </w:rPr>
        <w:t xml:space="preserve">241 Tercera </w:t>
      </w:r>
      <w:proofErr w:type="spellStart"/>
      <w:r w:rsidRPr="000A182A">
        <w:rPr>
          <w:rFonts w:ascii="Palatino Linotype" w:hAnsi="Palatino Linotype" w:cs="Arial"/>
          <w:b/>
          <w:i/>
          <w:lang w:val="es-419"/>
        </w:rPr>
        <w:t>sesion</w:t>
      </w:r>
      <w:proofErr w:type="spellEnd"/>
      <w:r w:rsidRPr="000A182A">
        <w:rPr>
          <w:rFonts w:ascii="Palatino Linotype" w:hAnsi="Palatino Linotype" w:cs="Arial"/>
          <w:b/>
          <w:i/>
          <w:lang w:val="es-419"/>
        </w:rPr>
        <w:t xml:space="preserve"> Ordinaria.pdf</w:t>
      </w:r>
      <w:r>
        <w:rPr>
          <w:rFonts w:ascii="Palatino Linotype" w:hAnsi="Palatino Linotype" w:cs="Arial"/>
          <w:lang w:val="es-419"/>
        </w:rPr>
        <w:t xml:space="preserve">”.- </w:t>
      </w:r>
      <w:r w:rsidR="000A182A" w:rsidRPr="00881B9A">
        <w:rPr>
          <w:rFonts w:ascii="Palatino Linotype" w:hAnsi="Palatino Linotype" w:cs="Arial"/>
          <w:lang w:val="es-419"/>
        </w:rPr>
        <w:t xml:space="preserve">contiene </w:t>
      </w:r>
      <w:r w:rsidR="000A182A">
        <w:rPr>
          <w:rFonts w:ascii="Palatino Linotype" w:hAnsi="Palatino Linotype" w:cs="Arial"/>
          <w:lang w:val="es-419"/>
        </w:rPr>
        <w:t xml:space="preserve">catorce </w:t>
      </w:r>
      <w:r w:rsidR="000A182A" w:rsidRPr="00881B9A">
        <w:rPr>
          <w:rFonts w:ascii="Palatino Linotype" w:hAnsi="Palatino Linotype" w:cs="Arial"/>
          <w:lang w:val="es-419"/>
        </w:rPr>
        <w:t>(</w:t>
      </w:r>
      <w:r w:rsidR="000A182A">
        <w:rPr>
          <w:rFonts w:ascii="Palatino Linotype" w:hAnsi="Palatino Linotype" w:cs="Arial"/>
          <w:lang w:val="es-419"/>
        </w:rPr>
        <w:t>14</w:t>
      </w:r>
      <w:r w:rsidR="000A182A" w:rsidRPr="00881B9A">
        <w:rPr>
          <w:rFonts w:ascii="Palatino Linotype" w:hAnsi="Palatino Linotype" w:cs="Arial"/>
          <w:lang w:val="es-419"/>
        </w:rPr>
        <w:t xml:space="preserve">) oficios fechados el </w:t>
      </w:r>
      <w:r w:rsidR="000A182A">
        <w:rPr>
          <w:rFonts w:ascii="Palatino Linotype" w:hAnsi="Palatino Linotype" w:cs="Arial"/>
          <w:lang w:val="es-419"/>
        </w:rPr>
        <w:t xml:space="preserve">quince </w:t>
      </w:r>
      <w:r w:rsidR="000A182A" w:rsidRPr="00881B9A">
        <w:rPr>
          <w:rFonts w:ascii="Palatino Linotype" w:hAnsi="Palatino Linotype" w:cs="Arial"/>
          <w:lang w:val="es-419"/>
        </w:rPr>
        <w:t>(</w:t>
      </w:r>
      <w:r w:rsidR="000A182A">
        <w:rPr>
          <w:rFonts w:ascii="Palatino Linotype" w:hAnsi="Palatino Linotype" w:cs="Arial"/>
          <w:lang w:val="es-419"/>
        </w:rPr>
        <w:t>15</w:t>
      </w:r>
      <w:r w:rsidR="000A182A" w:rsidRPr="00881B9A">
        <w:rPr>
          <w:rFonts w:ascii="Palatino Linotype" w:hAnsi="Palatino Linotype" w:cs="Arial"/>
          <w:lang w:val="es-419"/>
        </w:rPr>
        <w:t xml:space="preserve">) de </w:t>
      </w:r>
      <w:r w:rsidR="000A182A">
        <w:rPr>
          <w:rFonts w:ascii="Palatino Linotype" w:hAnsi="Palatino Linotype" w:cs="Arial"/>
          <w:lang w:val="es-419"/>
        </w:rPr>
        <w:t>octubre</w:t>
      </w:r>
      <w:r w:rsidR="000A182A" w:rsidRPr="00881B9A">
        <w:rPr>
          <w:rFonts w:ascii="Palatino Linotype" w:hAnsi="Palatino Linotype" w:cs="Arial"/>
          <w:lang w:val="es-419"/>
        </w:rPr>
        <w:t xml:space="preserve"> de dos mil </w:t>
      </w:r>
      <w:r w:rsidR="000A182A">
        <w:rPr>
          <w:rFonts w:ascii="Palatino Linotype" w:hAnsi="Palatino Linotype" w:cs="Arial"/>
          <w:lang w:val="es-419"/>
        </w:rPr>
        <w:t xml:space="preserve">veintiuno </w:t>
      </w:r>
      <w:r w:rsidR="000A182A" w:rsidRPr="00881B9A">
        <w:rPr>
          <w:rFonts w:ascii="Palatino Linotype" w:hAnsi="Palatino Linotype" w:cs="Arial"/>
          <w:lang w:val="es-419"/>
        </w:rPr>
        <w:t>(202</w:t>
      </w:r>
      <w:r w:rsidR="000A182A">
        <w:rPr>
          <w:rFonts w:ascii="Palatino Linotype" w:hAnsi="Palatino Linotype" w:cs="Arial"/>
          <w:lang w:val="es-419"/>
        </w:rPr>
        <w:t>1</w:t>
      </w:r>
      <w:r w:rsidR="000A182A"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sidR="000A182A">
        <w:rPr>
          <w:rFonts w:ascii="Palatino Linotype" w:hAnsi="Palatino Linotype" w:cs="Arial"/>
          <w:b/>
          <w:lang w:val="es-419"/>
        </w:rPr>
        <w:t xml:space="preserve">Tercera </w:t>
      </w:r>
      <w:r w:rsidR="000A182A" w:rsidRPr="00F56CD9">
        <w:rPr>
          <w:rFonts w:ascii="Palatino Linotype" w:hAnsi="Palatino Linotype" w:cs="Arial"/>
          <w:b/>
          <w:lang w:val="es-419"/>
        </w:rPr>
        <w:t>Sesión</w:t>
      </w:r>
      <w:r w:rsidR="000A182A" w:rsidRPr="00881B9A">
        <w:rPr>
          <w:rFonts w:ascii="Palatino Linotype" w:hAnsi="Palatino Linotype" w:cs="Arial"/>
          <w:lang w:val="es-419"/>
        </w:rPr>
        <w:t xml:space="preserve"> </w:t>
      </w:r>
      <w:r w:rsidR="000A182A">
        <w:rPr>
          <w:rFonts w:ascii="Palatino Linotype" w:hAnsi="Palatino Linotype" w:cs="Arial"/>
          <w:b/>
          <w:lang w:val="es-419"/>
        </w:rPr>
        <w:lastRenderedPageBreak/>
        <w:t>Ordinaria</w:t>
      </w:r>
      <w:r w:rsidR="000A182A" w:rsidRPr="00881B9A">
        <w:rPr>
          <w:rFonts w:ascii="Palatino Linotype" w:hAnsi="Palatino Linotype" w:cs="Arial"/>
          <w:lang w:val="es-419"/>
        </w:rPr>
        <w:t xml:space="preserve"> del Comité Interno de Mejora Regulatoria de la Secretaría de Movilidad</w:t>
      </w:r>
      <w:r w:rsidR="000A182A">
        <w:rPr>
          <w:rFonts w:ascii="Palatino Linotype" w:hAnsi="Palatino Linotype" w:cs="Arial"/>
          <w:lang w:val="es-419"/>
        </w:rPr>
        <w:t>.</w:t>
      </w:r>
    </w:p>
    <w:p w:rsidR="00861E01" w:rsidRDefault="00861E01" w:rsidP="00861E01">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861E01">
        <w:rPr>
          <w:rFonts w:ascii="Palatino Linotype" w:hAnsi="Palatino Linotype" w:cs="Arial"/>
          <w:b/>
          <w:i/>
          <w:lang w:val="es-419"/>
        </w:rPr>
        <w:t xml:space="preserve">251 Quinta </w:t>
      </w:r>
      <w:proofErr w:type="spellStart"/>
      <w:r w:rsidRPr="00861E01">
        <w:rPr>
          <w:rFonts w:ascii="Palatino Linotype" w:hAnsi="Palatino Linotype" w:cs="Arial"/>
          <w:b/>
          <w:i/>
          <w:lang w:val="es-419"/>
        </w:rPr>
        <w:t>Sesion</w:t>
      </w:r>
      <w:proofErr w:type="spellEnd"/>
      <w:r w:rsidRPr="00861E01">
        <w:rPr>
          <w:rFonts w:ascii="Palatino Linotype" w:hAnsi="Palatino Linotype" w:cs="Arial"/>
          <w:b/>
          <w:i/>
          <w:lang w:val="es-419"/>
        </w:rPr>
        <w:t xml:space="preserve"> Extraordinaria.pdf</w:t>
      </w:r>
      <w:r>
        <w:rPr>
          <w:rFonts w:ascii="Palatino Linotype" w:hAnsi="Palatino Linotype" w:cs="Arial"/>
          <w:lang w:val="es-419"/>
        </w:rPr>
        <w:t xml:space="preserve">”.- </w:t>
      </w:r>
      <w:r w:rsidR="00A76355" w:rsidRPr="00881B9A">
        <w:rPr>
          <w:rFonts w:ascii="Palatino Linotype" w:hAnsi="Palatino Linotype" w:cs="Arial"/>
          <w:lang w:val="es-419"/>
        </w:rPr>
        <w:t xml:space="preserve">contiene </w:t>
      </w:r>
      <w:r w:rsidR="00F0536B">
        <w:rPr>
          <w:rFonts w:ascii="Palatino Linotype" w:hAnsi="Palatino Linotype" w:cs="Arial"/>
          <w:lang w:val="es-419"/>
        </w:rPr>
        <w:t>diez</w:t>
      </w:r>
      <w:r w:rsidR="00A76355">
        <w:rPr>
          <w:rFonts w:ascii="Palatino Linotype" w:hAnsi="Palatino Linotype" w:cs="Arial"/>
          <w:lang w:val="es-419"/>
        </w:rPr>
        <w:t xml:space="preserve"> </w:t>
      </w:r>
      <w:r w:rsidR="00A76355" w:rsidRPr="00881B9A">
        <w:rPr>
          <w:rFonts w:ascii="Palatino Linotype" w:hAnsi="Palatino Linotype" w:cs="Arial"/>
          <w:lang w:val="es-419"/>
        </w:rPr>
        <w:t>(</w:t>
      </w:r>
      <w:r w:rsidR="00A76355">
        <w:rPr>
          <w:rFonts w:ascii="Palatino Linotype" w:hAnsi="Palatino Linotype" w:cs="Arial"/>
          <w:lang w:val="es-419"/>
        </w:rPr>
        <w:t>1</w:t>
      </w:r>
      <w:r w:rsidR="00F0536B">
        <w:rPr>
          <w:rFonts w:ascii="Palatino Linotype" w:hAnsi="Palatino Linotype" w:cs="Arial"/>
          <w:lang w:val="es-419"/>
        </w:rPr>
        <w:t>0</w:t>
      </w:r>
      <w:r w:rsidR="00A76355" w:rsidRPr="00881B9A">
        <w:rPr>
          <w:rFonts w:ascii="Palatino Linotype" w:hAnsi="Palatino Linotype" w:cs="Arial"/>
          <w:lang w:val="es-419"/>
        </w:rPr>
        <w:t xml:space="preserve">) oficios fechados el </w:t>
      </w:r>
      <w:r w:rsidR="00F0536B">
        <w:rPr>
          <w:rFonts w:ascii="Palatino Linotype" w:hAnsi="Palatino Linotype" w:cs="Arial"/>
          <w:lang w:val="es-419"/>
        </w:rPr>
        <w:t xml:space="preserve">veintidós </w:t>
      </w:r>
      <w:r w:rsidR="00A76355" w:rsidRPr="00881B9A">
        <w:rPr>
          <w:rFonts w:ascii="Palatino Linotype" w:hAnsi="Palatino Linotype" w:cs="Arial"/>
          <w:lang w:val="es-419"/>
        </w:rPr>
        <w:t>(</w:t>
      </w:r>
      <w:r w:rsidR="00F0536B">
        <w:rPr>
          <w:rFonts w:ascii="Palatino Linotype" w:hAnsi="Palatino Linotype" w:cs="Arial"/>
          <w:lang w:val="es-419"/>
        </w:rPr>
        <w:t>22</w:t>
      </w:r>
      <w:r w:rsidR="00A76355" w:rsidRPr="00881B9A">
        <w:rPr>
          <w:rFonts w:ascii="Palatino Linotype" w:hAnsi="Palatino Linotype" w:cs="Arial"/>
          <w:lang w:val="es-419"/>
        </w:rPr>
        <w:t xml:space="preserve">) de </w:t>
      </w:r>
      <w:r w:rsidR="00A76355">
        <w:rPr>
          <w:rFonts w:ascii="Palatino Linotype" w:hAnsi="Palatino Linotype" w:cs="Arial"/>
          <w:lang w:val="es-419"/>
        </w:rPr>
        <w:t>octubre</w:t>
      </w:r>
      <w:r w:rsidR="00A76355" w:rsidRPr="00881B9A">
        <w:rPr>
          <w:rFonts w:ascii="Palatino Linotype" w:hAnsi="Palatino Linotype" w:cs="Arial"/>
          <w:lang w:val="es-419"/>
        </w:rPr>
        <w:t xml:space="preserve"> de dos mil </w:t>
      </w:r>
      <w:r w:rsidR="00A76355">
        <w:rPr>
          <w:rFonts w:ascii="Palatino Linotype" w:hAnsi="Palatino Linotype" w:cs="Arial"/>
          <w:lang w:val="es-419"/>
        </w:rPr>
        <w:t xml:space="preserve">veintiuno </w:t>
      </w:r>
      <w:r w:rsidR="00A76355" w:rsidRPr="00881B9A">
        <w:rPr>
          <w:rFonts w:ascii="Palatino Linotype" w:hAnsi="Palatino Linotype" w:cs="Arial"/>
          <w:lang w:val="es-419"/>
        </w:rPr>
        <w:t>(202</w:t>
      </w:r>
      <w:r w:rsidR="00A76355">
        <w:rPr>
          <w:rFonts w:ascii="Palatino Linotype" w:hAnsi="Palatino Linotype" w:cs="Arial"/>
          <w:lang w:val="es-419"/>
        </w:rPr>
        <w:t>1</w:t>
      </w:r>
      <w:r w:rsidR="00A76355"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sidR="00A76355">
        <w:rPr>
          <w:rFonts w:ascii="Palatino Linotype" w:hAnsi="Palatino Linotype" w:cs="Arial"/>
          <w:b/>
          <w:lang w:val="es-419"/>
        </w:rPr>
        <w:t xml:space="preserve">Quinta </w:t>
      </w:r>
      <w:r w:rsidR="00A76355" w:rsidRPr="00F56CD9">
        <w:rPr>
          <w:rFonts w:ascii="Palatino Linotype" w:hAnsi="Palatino Linotype" w:cs="Arial"/>
          <w:b/>
          <w:lang w:val="es-419"/>
        </w:rPr>
        <w:t>Sesión</w:t>
      </w:r>
      <w:r w:rsidR="00A76355" w:rsidRPr="00881B9A">
        <w:rPr>
          <w:rFonts w:ascii="Palatino Linotype" w:hAnsi="Palatino Linotype" w:cs="Arial"/>
          <w:lang w:val="es-419"/>
        </w:rPr>
        <w:t xml:space="preserve"> </w:t>
      </w:r>
      <w:r w:rsidR="00A76355" w:rsidRPr="00A76355">
        <w:rPr>
          <w:rFonts w:ascii="Palatino Linotype" w:hAnsi="Palatino Linotype" w:cs="Arial"/>
          <w:b/>
          <w:lang w:val="es-419"/>
        </w:rPr>
        <w:t>Extraordinaria</w:t>
      </w:r>
      <w:r w:rsidR="00A76355" w:rsidRPr="00881B9A">
        <w:rPr>
          <w:rFonts w:ascii="Palatino Linotype" w:hAnsi="Palatino Linotype" w:cs="Arial"/>
          <w:lang w:val="es-419"/>
        </w:rPr>
        <w:t xml:space="preserve"> del Comité Interno de Mejora Regulatoria de la Secretaría de Movilidad</w:t>
      </w:r>
      <w:r w:rsidR="00A76355">
        <w:rPr>
          <w:rFonts w:ascii="Palatino Linotype" w:hAnsi="Palatino Linotype" w:cs="Arial"/>
          <w:lang w:val="es-419"/>
        </w:rPr>
        <w:t>.</w:t>
      </w:r>
    </w:p>
    <w:p w:rsidR="002F0298" w:rsidRDefault="002F0298" w:rsidP="002F0298">
      <w:pPr>
        <w:pStyle w:val="Prrafodelista"/>
        <w:numPr>
          <w:ilvl w:val="0"/>
          <w:numId w:val="12"/>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2F0298">
        <w:rPr>
          <w:rFonts w:ascii="Palatino Linotype" w:hAnsi="Palatino Linotype" w:cs="Arial"/>
          <w:b/>
          <w:i/>
          <w:lang w:val="es-419"/>
        </w:rPr>
        <w:t xml:space="preserve">290 Sexta </w:t>
      </w:r>
      <w:proofErr w:type="spellStart"/>
      <w:r w:rsidRPr="002F0298">
        <w:rPr>
          <w:rFonts w:ascii="Palatino Linotype" w:hAnsi="Palatino Linotype" w:cs="Arial"/>
          <w:b/>
          <w:i/>
          <w:lang w:val="es-419"/>
        </w:rPr>
        <w:t>Sesion</w:t>
      </w:r>
      <w:proofErr w:type="spellEnd"/>
      <w:r w:rsidRPr="002F0298">
        <w:rPr>
          <w:rFonts w:ascii="Palatino Linotype" w:hAnsi="Palatino Linotype" w:cs="Arial"/>
          <w:b/>
          <w:i/>
          <w:lang w:val="es-419"/>
        </w:rPr>
        <w:t xml:space="preserve"> Extraordinaria.pdf</w:t>
      </w:r>
      <w:r>
        <w:rPr>
          <w:rFonts w:ascii="Palatino Linotype" w:hAnsi="Palatino Linotype" w:cs="Arial"/>
          <w:lang w:val="es-419"/>
        </w:rPr>
        <w:t xml:space="preserve">”.- </w:t>
      </w:r>
      <w:r w:rsidRPr="00881B9A">
        <w:rPr>
          <w:rFonts w:ascii="Palatino Linotype" w:hAnsi="Palatino Linotype" w:cs="Arial"/>
          <w:lang w:val="es-419"/>
        </w:rPr>
        <w:t xml:space="preserve">contiene </w:t>
      </w:r>
      <w:r>
        <w:rPr>
          <w:rFonts w:ascii="Palatino Linotype" w:hAnsi="Palatino Linotype" w:cs="Arial"/>
          <w:lang w:val="es-419"/>
        </w:rPr>
        <w:t xml:space="preserve">veintiséis </w:t>
      </w:r>
      <w:r w:rsidRPr="00881B9A">
        <w:rPr>
          <w:rFonts w:ascii="Palatino Linotype" w:hAnsi="Palatino Linotype" w:cs="Arial"/>
          <w:lang w:val="es-419"/>
        </w:rPr>
        <w:t>(</w:t>
      </w:r>
      <w:r>
        <w:rPr>
          <w:rFonts w:ascii="Palatino Linotype" w:hAnsi="Palatino Linotype" w:cs="Arial"/>
          <w:lang w:val="es-419"/>
        </w:rPr>
        <w:t>26</w:t>
      </w:r>
      <w:r w:rsidRPr="00881B9A">
        <w:rPr>
          <w:rFonts w:ascii="Palatino Linotype" w:hAnsi="Palatino Linotype" w:cs="Arial"/>
          <w:lang w:val="es-419"/>
        </w:rPr>
        <w:t xml:space="preserve">) oficios fechados el </w:t>
      </w:r>
      <w:r>
        <w:rPr>
          <w:rFonts w:ascii="Palatino Linotype" w:hAnsi="Palatino Linotype" w:cs="Arial"/>
          <w:lang w:val="es-419"/>
        </w:rPr>
        <w:t>treinta (30</w:t>
      </w:r>
      <w:r w:rsidRPr="00881B9A">
        <w:rPr>
          <w:rFonts w:ascii="Palatino Linotype" w:hAnsi="Palatino Linotype" w:cs="Arial"/>
          <w:lang w:val="es-419"/>
        </w:rPr>
        <w:t xml:space="preserve">) de </w:t>
      </w:r>
      <w:r>
        <w:rPr>
          <w:rFonts w:ascii="Palatino Linotype" w:hAnsi="Palatino Linotype" w:cs="Arial"/>
          <w:lang w:val="es-419"/>
        </w:rPr>
        <w:t>noviembre</w:t>
      </w:r>
      <w:r w:rsidRPr="00881B9A">
        <w:rPr>
          <w:rFonts w:ascii="Palatino Linotype" w:hAnsi="Palatino Linotype" w:cs="Arial"/>
          <w:lang w:val="es-419"/>
        </w:rPr>
        <w:t xml:space="preserve"> de dos mil </w:t>
      </w:r>
      <w:r>
        <w:rPr>
          <w:rFonts w:ascii="Palatino Linotype" w:hAnsi="Palatino Linotype" w:cs="Arial"/>
          <w:lang w:val="es-419"/>
        </w:rPr>
        <w:t xml:space="preserve">veintiuno </w:t>
      </w:r>
      <w:r w:rsidRPr="00881B9A">
        <w:rPr>
          <w:rFonts w:ascii="Palatino Linotype" w:hAnsi="Palatino Linotype" w:cs="Arial"/>
          <w:lang w:val="es-419"/>
        </w:rPr>
        <w:t>(202</w:t>
      </w:r>
      <w:r>
        <w:rPr>
          <w:rFonts w:ascii="Palatino Linotype" w:hAnsi="Palatino Linotype" w:cs="Arial"/>
          <w:lang w:val="es-419"/>
        </w:rPr>
        <w:t>1</w:t>
      </w:r>
      <w:r w:rsidRPr="00881B9A">
        <w:rPr>
          <w:rFonts w:ascii="Palatino Linotype" w:hAnsi="Palatino Linotype" w:cs="Arial"/>
          <w:lang w:val="es-419"/>
        </w:rPr>
        <w:t xml:space="preserve">), signados por el Lic. Roberto Ángel Islas Trejo en su carácter de Coordinador de Control Técnico y Enlace de Mejora Regulatoria, por medio de los cuales convoca a la </w:t>
      </w:r>
      <w:r w:rsidR="00102821">
        <w:rPr>
          <w:rFonts w:ascii="Palatino Linotype" w:hAnsi="Palatino Linotype" w:cs="Arial"/>
          <w:b/>
          <w:lang w:val="es-419"/>
        </w:rPr>
        <w:t xml:space="preserve">Sexta </w:t>
      </w:r>
      <w:r w:rsidRPr="00F56CD9">
        <w:rPr>
          <w:rFonts w:ascii="Palatino Linotype" w:hAnsi="Palatino Linotype" w:cs="Arial"/>
          <w:b/>
          <w:lang w:val="es-419"/>
        </w:rPr>
        <w:t>Sesión</w:t>
      </w:r>
      <w:r w:rsidRPr="00881B9A">
        <w:rPr>
          <w:rFonts w:ascii="Palatino Linotype" w:hAnsi="Palatino Linotype" w:cs="Arial"/>
          <w:lang w:val="es-419"/>
        </w:rPr>
        <w:t xml:space="preserve"> </w:t>
      </w:r>
      <w:r w:rsidRPr="00A76355">
        <w:rPr>
          <w:rFonts w:ascii="Palatino Linotype" w:hAnsi="Palatino Linotype" w:cs="Arial"/>
          <w:b/>
          <w:lang w:val="es-419"/>
        </w:rPr>
        <w:t>Extraordinaria</w:t>
      </w:r>
      <w:r w:rsidRPr="00881B9A">
        <w:rPr>
          <w:rFonts w:ascii="Palatino Linotype" w:hAnsi="Palatino Linotype" w:cs="Arial"/>
          <w:lang w:val="es-419"/>
        </w:rPr>
        <w:t xml:space="preserve"> del Comité Interno de Mejora Regulatoria de la Secretaría de Movilidad</w:t>
      </w:r>
      <w:r>
        <w:rPr>
          <w:rFonts w:ascii="Palatino Linotype" w:hAnsi="Palatino Linotype" w:cs="Arial"/>
          <w:lang w:val="es-419"/>
        </w:rPr>
        <w:t>.</w:t>
      </w:r>
    </w:p>
    <w:p w:rsidR="006B646E" w:rsidRDefault="006B646E" w:rsidP="00006F24">
      <w:pPr>
        <w:autoSpaceDE w:val="0"/>
        <w:autoSpaceDN w:val="0"/>
        <w:adjustRightInd w:val="0"/>
        <w:spacing w:after="0" w:line="360" w:lineRule="auto"/>
        <w:jc w:val="both"/>
        <w:rPr>
          <w:rFonts w:ascii="Palatino Linotype" w:hAnsi="Palatino Linotype" w:cs="Arial"/>
          <w:sz w:val="24"/>
          <w:szCs w:val="24"/>
          <w:lang w:val="es-419"/>
        </w:rPr>
      </w:pPr>
    </w:p>
    <w:p w:rsidR="001B7D6C" w:rsidRDefault="001B7D6C" w:rsidP="00006F24">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archivo electrónico en formato PDF denominado: “</w:t>
      </w:r>
      <w:r w:rsidRPr="001B7D6C">
        <w:rPr>
          <w:rFonts w:ascii="Palatino Linotype" w:hAnsi="Palatino Linotype" w:cs="Arial"/>
          <w:b/>
          <w:i/>
          <w:sz w:val="24"/>
          <w:szCs w:val="24"/>
          <w:lang w:val="es-419"/>
        </w:rPr>
        <w:t>LINEAMIENTOS</w:t>
      </w:r>
      <w:r>
        <w:rPr>
          <w:rFonts w:ascii="Palatino Linotype" w:hAnsi="Palatino Linotype" w:cs="Arial"/>
          <w:sz w:val="24"/>
          <w:szCs w:val="24"/>
          <w:lang w:val="es-419"/>
        </w:rPr>
        <w:t xml:space="preserve">”, </w:t>
      </w:r>
      <w:r w:rsidR="004C7560">
        <w:rPr>
          <w:rFonts w:ascii="Palatino Linotype" w:hAnsi="Palatino Linotype" w:cs="Arial"/>
          <w:sz w:val="24"/>
          <w:szCs w:val="24"/>
          <w:lang w:val="es-419"/>
        </w:rPr>
        <w:t>contiene los LINEAMIENTOS PARA LA OPERACIÓN Y FUNCIONAMIENTO DEL COMITÉ INTERNO DE MEJORA REGULATORIA DE LA SECRETARÍA DE MOVILIDAD DEL GOBIERNO DEL ESTADO DE MÉXICO, de fecha veintiocho de mayo de dos mil veintidós,</w:t>
      </w:r>
    </w:p>
    <w:p w:rsidR="001B7D6C" w:rsidRDefault="001B7D6C" w:rsidP="00006F24">
      <w:pPr>
        <w:autoSpaceDE w:val="0"/>
        <w:autoSpaceDN w:val="0"/>
        <w:adjustRightInd w:val="0"/>
        <w:spacing w:after="0" w:line="360" w:lineRule="auto"/>
        <w:jc w:val="both"/>
        <w:rPr>
          <w:rFonts w:ascii="Palatino Linotype" w:hAnsi="Palatino Linotype" w:cs="Arial"/>
          <w:sz w:val="24"/>
          <w:szCs w:val="24"/>
          <w:lang w:val="es-419"/>
        </w:rPr>
      </w:pPr>
    </w:p>
    <w:p w:rsidR="00055291" w:rsidRPr="00332A58" w:rsidRDefault="001B2E52" w:rsidP="00006F24">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archivo electrónico en formato PDF denominado:</w:t>
      </w:r>
      <w:r w:rsidR="001B7D6C">
        <w:rPr>
          <w:rFonts w:ascii="Palatino Linotype" w:hAnsi="Palatino Linotype" w:cs="Arial"/>
          <w:sz w:val="24"/>
          <w:szCs w:val="24"/>
          <w:lang w:val="es-419"/>
        </w:rPr>
        <w:t xml:space="preserve"> “</w:t>
      </w:r>
      <w:r w:rsidR="001B7D6C" w:rsidRPr="001B2E52">
        <w:rPr>
          <w:rFonts w:ascii="Palatino Linotype" w:hAnsi="Palatino Linotype" w:cs="Arial"/>
          <w:b/>
          <w:i/>
          <w:sz w:val="24"/>
          <w:szCs w:val="24"/>
          <w:lang w:val="es-419"/>
        </w:rPr>
        <w:t>Listas de asistencia 2021</w:t>
      </w:r>
      <w:r w:rsidR="001B7D6C">
        <w:rPr>
          <w:rFonts w:ascii="Palatino Linotype" w:hAnsi="Palatino Linotype" w:cs="Arial"/>
          <w:sz w:val="24"/>
          <w:szCs w:val="24"/>
          <w:lang w:val="es-419"/>
        </w:rPr>
        <w:t>”</w:t>
      </w:r>
      <w:r>
        <w:rPr>
          <w:rFonts w:ascii="Palatino Linotype" w:hAnsi="Palatino Linotype" w:cs="Arial"/>
          <w:sz w:val="24"/>
          <w:szCs w:val="24"/>
          <w:lang w:val="es-419"/>
        </w:rPr>
        <w:t xml:space="preserve">, </w:t>
      </w:r>
      <w:r w:rsidR="00167742" w:rsidRPr="00332A58">
        <w:rPr>
          <w:rFonts w:ascii="Palatino Linotype" w:hAnsi="Palatino Linotype" w:cs="Arial"/>
          <w:sz w:val="24"/>
          <w:szCs w:val="24"/>
          <w:lang w:val="es-419"/>
        </w:rPr>
        <w:t xml:space="preserve">contiene diez (10) listas de asistencia </w:t>
      </w:r>
      <w:r w:rsidR="00FA5497" w:rsidRPr="00332A58">
        <w:rPr>
          <w:rFonts w:ascii="Palatino Linotype" w:hAnsi="Palatino Linotype" w:cs="Arial"/>
          <w:sz w:val="24"/>
          <w:szCs w:val="24"/>
          <w:lang w:val="es-419"/>
        </w:rPr>
        <w:t>de las sesiones anteriormente enlistadas en los incisos del “a” al “j”.</w:t>
      </w:r>
    </w:p>
    <w:p w:rsidR="00EE6639" w:rsidRPr="00332A58"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EE6639" w:rsidRPr="00332A58" w:rsidRDefault="00332A58" w:rsidP="00006F24">
      <w:pPr>
        <w:autoSpaceDE w:val="0"/>
        <w:autoSpaceDN w:val="0"/>
        <w:adjustRightInd w:val="0"/>
        <w:spacing w:after="0" w:line="360" w:lineRule="auto"/>
        <w:jc w:val="both"/>
        <w:rPr>
          <w:rFonts w:ascii="Palatino Linotype" w:hAnsi="Palatino Linotype" w:cs="Arial"/>
          <w:sz w:val="24"/>
          <w:szCs w:val="24"/>
          <w:lang w:val="es-419"/>
        </w:rPr>
      </w:pPr>
      <w:r w:rsidRPr="00332A58">
        <w:rPr>
          <w:rFonts w:ascii="Palatino Linotype" w:hAnsi="Palatino Linotype" w:cs="Arial"/>
          <w:b/>
          <w:sz w:val="24"/>
          <w:szCs w:val="24"/>
          <w:lang w:val="es-419"/>
        </w:rPr>
        <w:lastRenderedPageBreak/>
        <w:t xml:space="preserve">C.- </w:t>
      </w:r>
      <w:r w:rsidRPr="00332A58">
        <w:rPr>
          <w:rFonts w:ascii="Palatino Linotype" w:hAnsi="Palatino Linotype" w:cs="Arial"/>
          <w:b/>
          <w:i/>
          <w:sz w:val="24"/>
          <w:szCs w:val="24"/>
          <w:lang w:val="es-419"/>
        </w:rPr>
        <w:t>“Mejora Regulatoria 2022”</w:t>
      </w:r>
      <w:r w:rsidRPr="00332A58">
        <w:rPr>
          <w:rFonts w:ascii="Palatino Linotype" w:hAnsi="Palatino Linotype" w:cs="Arial"/>
          <w:sz w:val="24"/>
          <w:szCs w:val="24"/>
          <w:lang w:val="es-419"/>
        </w:rPr>
        <w:t xml:space="preserve">, contiene </w:t>
      </w:r>
      <w:r>
        <w:rPr>
          <w:rFonts w:ascii="Palatino Linotype" w:hAnsi="Palatino Linotype" w:cs="Arial"/>
          <w:sz w:val="24"/>
          <w:szCs w:val="24"/>
          <w:lang w:val="es-419"/>
        </w:rPr>
        <w:t>dos carpetas denominadas “Actas 2022” y “Convocatorias 2022” así como tres archivos electrónicos en formato PDF denominados: “LINEAMIENTOS”, “Listado de Trámites y Servicios SEMOV” y “Listas de asistencia 202</w:t>
      </w:r>
      <w:r w:rsidR="005E6C47">
        <w:rPr>
          <w:rFonts w:ascii="Palatino Linotype" w:hAnsi="Palatino Linotype" w:cs="Arial"/>
          <w:sz w:val="24"/>
          <w:szCs w:val="24"/>
          <w:lang w:val="es-419"/>
        </w:rPr>
        <w:t>2</w:t>
      </w:r>
      <w:r>
        <w:rPr>
          <w:rFonts w:ascii="Palatino Linotype" w:hAnsi="Palatino Linotype" w:cs="Arial"/>
          <w:sz w:val="24"/>
          <w:szCs w:val="24"/>
          <w:lang w:val="es-419"/>
        </w:rPr>
        <w:t xml:space="preserve">”; </w:t>
      </w:r>
      <w:r w:rsidRPr="00FE3C51">
        <w:rPr>
          <w:rFonts w:ascii="Palatino Linotype" w:hAnsi="Palatino Linotype" w:cs="Arial"/>
          <w:b/>
          <w:sz w:val="24"/>
          <w:szCs w:val="24"/>
          <w:lang w:val="es-419"/>
        </w:rPr>
        <w:t>la carpeta “Actas</w:t>
      </w:r>
      <w:r>
        <w:rPr>
          <w:rFonts w:ascii="Palatino Linotype" w:hAnsi="Palatino Linotype" w:cs="Arial"/>
          <w:b/>
          <w:sz w:val="24"/>
          <w:szCs w:val="24"/>
          <w:lang w:val="es-419"/>
        </w:rPr>
        <w:t xml:space="preserve"> 202</w:t>
      </w:r>
      <w:r w:rsidR="005E6C47">
        <w:rPr>
          <w:rFonts w:ascii="Palatino Linotype" w:hAnsi="Palatino Linotype" w:cs="Arial"/>
          <w:b/>
          <w:sz w:val="24"/>
          <w:szCs w:val="24"/>
          <w:lang w:val="es-419"/>
        </w:rPr>
        <w:t>2</w:t>
      </w:r>
      <w:r w:rsidRPr="00FE3C51">
        <w:rPr>
          <w:rFonts w:ascii="Palatino Linotype" w:hAnsi="Palatino Linotype" w:cs="Arial"/>
          <w:b/>
          <w:sz w:val="24"/>
          <w:szCs w:val="24"/>
          <w:lang w:val="es-419"/>
        </w:rPr>
        <w:t>”</w:t>
      </w:r>
      <w:r>
        <w:rPr>
          <w:rFonts w:ascii="Palatino Linotype" w:hAnsi="Palatino Linotype" w:cs="Arial"/>
          <w:sz w:val="24"/>
          <w:szCs w:val="24"/>
          <w:lang w:val="es-419"/>
        </w:rPr>
        <w:t xml:space="preserve"> contiene </w:t>
      </w:r>
      <w:r w:rsidR="005E6C47">
        <w:rPr>
          <w:rFonts w:ascii="Palatino Linotype" w:hAnsi="Palatino Linotype" w:cs="Arial"/>
          <w:sz w:val="24"/>
          <w:szCs w:val="24"/>
          <w:lang w:val="es-419"/>
        </w:rPr>
        <w:t>cuatro</w:t>
      </w:r>
      <w:r>
        <w:rPr>
          <w:rFonts w:ascii="Palatino Linotype" w:hAnsi="Palatino Linotype" w:cs="Arial"/>
          <w:sz w:val="24"/>
          <w:szCs w:val="24"/>
          <w:lang w:val="es-419"/>
        </w:rPr>
        <w:t xml:space="preserve"> (</w:t>
      </w:r>
      <w:r w:rsidR="005E6C47">
        <w:rPr>
          <w:rFonts w:ascii="Palatino Linotype" w:hAnsi="Palatino Linotype" w:cs="Arial"/>
          <w:sz w:val="24"/>
          <w:szCs w:val="24"/>
          <w:lang w:val="es-419"/>
        </w:rPr>
        <w:t>4</w:t>
      </w:r>
      <w:r>
        <w:rPr>
          <w:rFonts w:ascii="Palatino Linotype" w:hAnsi="Palatino Linotype" w:cs="Arial"/>
          <w:sz w:val="24"/>
          <w:szCs w:val="24"/>
          <w:lang w:val="es-419"/>
        </w:rPr>
        <w:t>) archivos electrónicos en formato PDF a continuación descritos:</w:t>
      </w:r>
    </w:p>
    <w:p w:rsidR="003A12A8" w:rsidRPr="005E6C47" w:rsidRDefault="005E6C47" w:rsidP="005E6C47">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w:t>
      </w:r>
      <w:r w:rsidRPr="005E6C47">
        <w:rPr>
          <w:rFonts w:ascii="Palatino Linotype" w:hAnsi="Palatino Linotype" w:cs="Arial"/>
          <w:b/>
          <w:i/>
        </w:rPr>
        <w:t>1a extraordinaria 2022</w:t>
      </w:r>
      <w:r>
        <w:rPr>
          <w:rFonts w:ascii="Palatino Linotype" w:hAnsi="Palatino Linotype" w:cs="Arial"/>
          <w:lang w:val="es-419"/>
        </w:rPr>
        <w:t xml:space="preserve">”.- </w:t>
      </w:r>
      <w:r w:rsidR="004421E0">
        <w:rPr>
          <w:rFonts w:ascii="Palatino Linotype" w:hAnsi="Palatino Linotype" w:cs="Arial"/>
          <w:lang w:val="es-419"/>
        </w:rPr>
        <w:t xml:space="preserve">Corresponde al Acta de la </w:t>
      </w:r>
      <w:r w:rsidR="004421E0" w:rsidRPr="00E62762">
        <w:rPr>
          <w:rFonts w:ascii="Palatino Linotype" w:hAnsi="Palatino Linotype" w:cs="Arial"/>
          <w:b/>
          <w:lang w:val="es-419"/>
        </w:rPr>
        <w:t>Primera Sesión Extraordinaria</w:t>
      </w:r>
      <w:r w:rsidR="004421E0">
        <w:rPr>
          <w:rFonts w:ascii="Palatino Linotype" w:hAnsi="Palatino Linotype" w:cs="Arial"/>
          <w:lang w:val="es-419"/>
        </w:rPr>
        <w:t xml:space="preserve"> del Comité de Mejora Regulatoria de la Secretaría de Movilidad de fecha tres (03) de marzo de dos mil veintidós (2022).</w:t>
      </w:r>
    </w:p>
    <w:p w:rsidR="005E6C47" w:rsidRPr="005E6C47" w:rsidRDefault="005E6C47" w:rsidP="005E6C47">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w:t>
      </w:r>
      <w:r w:rsidRPr="005E6C47">
        <w:rPr>
          <w:rFonts w:ascii="Palatino Linotype" w:hAnsi="Palatino Linotype" w:cs="Arial"/>
          <w:b/>
          <w:i/>
        </w:rPr>
        <w:t>1a ordinaria 2022</w:t>
      </w:r>
      <w:r>
        <w:rPr>
          <w:rFonts w:ascii="Palatino Linotype" w:hAnsi="Palatino Linotype" w:cs="Arial"/>
          <w:lang w:val="es-419"/>
        </w:rPr>
        <w:t xml:space="preserve">”.- </w:t>
      </w:r>
      <w:r w:rsidR="00780913">
        <w:rPr>
          <w:rFonts w:ascii="Palatino Linotype" w:hAnsi="Palatino Linotype" w:cs="Arial"/>
          <w:lang w:val="es-419"/>
        </w:rPr>
        <w:t xml:space="preserve">Corresponde al Acta de la </w:t>
      </w:r>
      <w:r w:rsidR="00780913" w:rsidRPr="00E62762">
        <w:rPr>
          <w:rFonts w:ascii="Palatino Linotype" w:hAnsi="Palatino Linotype" w:cs="Arial"/>
          <w:b/>
          <w:lang w:val="es-419"/>
        </w:rPr>
        <w:t>Primera Sesión Ordinaria</w:t>
      </w:r>
      <w:r w:rsidR="00780913">
        <w:rPr>
          <w:rFonts w:ascii="Palatino Linotype" w:hAnsi="Palatino Linotype" w:cs="Arial"/>
          <w:lang w:val="es-419"/>
        </w:rPr>
        <w:t xml:space="preserve"> del Comité de Mejora Regulatoria de la Secretaría de Movilidad de fecha veinticuatro (24) de marzo de dos mil veintidós (2022).</w:t>
      </w:r>
    </w:p>
    <w:p w:rsidR="005E6C47" w:rsidRPr="005E6C47" w:rsidRDefault="005E6C47" w:rsidP="005E6C47">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“4</w:t>
      </w:r>
      <w:r w:rsidRPr="005E6C47">
        <w:rPr>
          <w:rFonts w:ascii="Palatino Linotype" w:hAnsi="Palatino Linotype" w:cs="Arial"/>
          <w:b/>
          <w:i/>
        </w:rPr>
        <w:t>a ordinaria 2022</w:t>
      </w:r>
      <w:r>
        <w:rPr>
          <w:rFonts w:ascii="Palatino Linotype" w:hAnsi="Palatino Linotype" w:cs="Arial"/>
          <w:lang w:val="es-419"/>
        </w:rPr>
        <w:t xml:space="preserve">”.- </w:t>
      </w:r>
      <w:r w:rsidR="00D96DE3">
        <w:rPr>
          <w:rFonts w:ascii="Palatino Linotype" w:hAnsi="Palatino Linotype" w:cs="Arial"/>
          <w:lang w:val="es-419"/>
        </w:rPr>
        <w:t xml:space="preserve">Corresponde al Acta de la </w:t>
      </w:r>
      <w:r w:rsidR="00D96DE3" w:rsidRPr="00E62762">
        <w:rPr>
          <w:rFonts w:ascii="Palatino Linotype" w:hAnsi="Palatino Linotype" w:cs="Arial"/>
          <w:b/>
          <w:lang w:val="es-419"/>
        </w:rPr>
        <w:t>Cuarta Sesión Ordinaria</w:t>
      </w:r>
      <w:r w:rsidR="00D96DE3">
        <w:rPr>
          <w:rFonts w:ascii="Palatino Linotype" w:hAnsi="Palatino Linotype" w:cs="Arial"/>
          <w:lang w:val="es-419"/>
        </w:rPr>
        <w:t xml:space="preserve"> del Comité de Mejora Regulatoria de la Secretaría de Movilidad de fecha veintiocho (28) de enero de dos mil veintidós (2022).</w:t>
      </w:r>
    </w:p>
    <w:p w:rsidR="005E6C47" w:rsidRPr="005E6C47" w:rsidRDefault="005E6C47" w:rsidP="005E6C47">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w:t>
      </w:r>
      <w:r>
        <w:rPr>
          <w:rFonts w:ascii="Palatino Linotype" w:hAnsi="Palatino Linotype" w:cs="Arial"/>
          <w:b/>
          <w:i/>
          <w:lang w:val="es-419"/>
        </w:rPr>
        <w:t xml:space="preserve">Segunda extra </w:t>
      </w:r>
      <w:r w:rsidRPr="005E6C47">
        <w:rPr>
          <w:rFonts w:ascii="Palatino Linotype" w:hAnsi="Palatino Linotype" w:cs="Arial"/>
          <w:b/>
          <w:i/>
        </w:rPr>
        <w:t>2022</w:t>
      </w:r>
      <w:r>
        <w:rPr>
          <w:rFonts w:ascii="Palatino Linotype" w:hAnsi="Palatino Linotype" w:cs="Arial"/>
          <w:lang w:val="es-419"/>
        </w:rPr>
        <w:t xml:space="preserve">”.- </w:t>
      </w:r>
      <w:r w:rsidR="00E62762">
        <w:rPr>
          <w:rFonts w:ascii="Palatino Linotype" w:hAnsi="Palatino Linotype" w:cs="Arial"/>
          <w:lang w:val="es-419"/>
        </w:rPr>
        <w:t xml:space="preserve">Corresponde al Acta de la </w:t>
      </w:r>
      <w:r w:rsidR="00E62762" w:rsidRPr="00E62762">
        <w:rPr>
          <w:rFonts w:ascii="Palatino Linotype" w:hAnsi="Palatino Linotype" w:cs="Arial"/>
          <w:b/>
          <w:lang w:val="es-419"/>
        </w:rPr>
        <w:t>Segunda Sesión Extraordinaria</w:t>
      </w:r>
      <w:r w:rsidR="00E62762">
        <w:rPr>
          <w:rFonts w:ascii="Palatino Linotype" w:hAnsi="Palatino Linotype" w:cs="Arial"/>
          <w:lang w:val="es-419"/>
        </w:rPr>
        <w:t xml:space="preserve"> del Comité de Mejora Regulatoria de la Secretaría de Movilidad de fecha veinticinco (25) de abril de dos mil veintidós (2022).</w:t>
      </w:r>
      <w:bookmarkStart w:id="0" w:name="_GoBack"/>
      <w:bookmarkEnd w:id="0"/>
    </w:p>
    <w:p w:rsidR="00CD3B24" w:rsidRDefault="00CD3B24" w:rsidP="00CD3B24">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La carpeta “Convocatorias” contiene </w:t>
      </w:r>
      <w:r w:rsidR="00E7062C">
        <w:rPr>
          <w:rFonts w:ascii="Palatino Linotype" w:hAnsi="Palatino Linotype" w:cs="Arial"/>
          <w:sz w:val="24"/>
          <w:szCs w:val="24"/>
          <w:lang w:val="es-419"/>
        </w:rPr>
        <w:t>cuatro</w:t>
      </w:r>
      <w:r>
        <w:rPr>
          <w:rFonts w:ascii="Palatino Linotype" w:hAnsi="Palatino Linotype" w:cs="Arial"/>
          <w:sz w:val="24"/>
          <w:szCs w:val="24"/>
          <w:lang w:val="es-419"/>
        </w:rPr>
        <w:t xml:space="preserve"> (</w:t>
      </w:r>
      <w:r w:rsidR="00E7062C">
        <w:rPr>
          <w:rFonts w:ascii="Palatino Linotype" w:hAnsi="Palatino Linotype" w:cs="Arial"/>
          <w:sz w:val="24"/>
          <w:szCs w:val="24"/>
          <w:lang w:val="es-419"/>
        </w:rPr>
        <w:t>4</w:t>
      </w:r>
      <w:r>
        <w:rPr>
          <w:rFonts w:ascii="Palatino Linotype" w:hAnsi="Palatino Linotype" w:cs="Arial"/>
          <w:sz w:val="24"/>
          <w:szCs w:val="24"/>
          <w:lang w:val="es-419"/>
        </w:rPr>
        <w:t>) archivos electrónicos en formato PDF a continuación descritos:</w:t>
      </w:r>
    </w:p>
    <w:p w:rsidR="00CD3B24" w:rsidRDefault="00CD3B24" w:rsidP="00E7062C">
      <w:pPr>
        <w:pStyle w:val="Prrafodelista"/>
        <w:numPr>
          <w:ilvl w:val="0"/>
          <w:numId w:val="14"/>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00E7062C" w:rsidRPr="00E7062C">
        <w:rPr>
          <w:rFonts w:ascii="Palatino Linotype" w:hAnsi="Palatino Linotype" w:cs="Arial"/>
          <w:b/>
          <w:i/>
          <w:lang w:val="es-419"/>
        </w:rPr>
        <w:t xml:space="preserve">Cuarta </w:t>
      </w:r>
      <w:proofErr w:type="spellStart"/>
      <w:r w:rsidR="00E7062C" w:rsidRPr="00E7062C">
        <w:rPr>
          <w:rFonts w:ascii="Palatino Linotype" w:hAnsi="Palatino Linotype" w:cs="Arial"/>
          <w:b/>
          <w:i/>
          <w:lang w:val="es-419"/>
        </w:rPr>
        <w:t>Sesion</w:t>
      </w:r>
      <w:proofErr w:type="spellEnd"/>
      <w:r w:rsidR="00E7062C" w:rsidRPr="00E7062C">
        <w:rPr>
          <w:rFonts w:ascii="Palatino Linotype" w:hAnsi="Palatino Linotype" w:cs="Arial"/>
          <w:b/>
          <w:i/>
          <w:lang w:val="es-419"/>
        </w:rPr>
        <w:t xml:space="preserve"> Ordinaria Mejora Regulatoria 2022.pdf</w:t>
      </w:r>
      <w:r>
        <w:rPr>
          <w:rFonts w:ascii="Palatino Linotype" w:hAnsi="Palatino Linotype" w:cs="Arial"/>
          <w:lang w:val="es-419"/>
        </w:rPr>
        <w:t xml:space="preserve">”.- </w:t>
      </w:r>
      <w:r w:rsidRPr="00881B9A">
        <w:rPr>
          <w:rFonts w:ascii="Palatino Linotype" w:hAnsi="Palatino Linotype" w:cs="Arial"/>
          <w:lang w:val="es-419"/>
        </w:rPr>
        <w:t xml:space="preserve">contiene </w:t>
      </w:r>
      <w:r w:rsidR="00E7062C">
        <w:rPr>
          <w:rFonts w:ascii="Palatino Linotype" w:hAnsi="Palatino Linotype" w:cs="Arial"/>
          <w:lang w:val="es-419"/>
        </w:rPr>
        <w:t>quince</w:t>
      </w:r>
      <w:r w:rsidRPr="00881B9A">
        <w:rPr>
          <w:rFonts w:ascii="Palatino Linotype" w:hAnsi="Palatino Linotype" w:cs="Arial"/>
          <w:lang w:val="es-419"/>
        </w:rPr>
        <w:t xml:space="preserve"> (</w:t>
      </w:r>
      <w:r w:rsidR="00E7062C">
        <w:rPr>
          <w:rFonts w:ascii="Palatino Linotype" w:hAnsi="Palatino Linotype" w:cs="Arial"/>
          <w:lang w:val="es-419"/>
        </w:rPr>
        <w:t>15</w:t>
      </w:r>
      <w:r w:rsidRPr="00881B9A">
        <w:rPr>
          <w:rFonts w:ascii="Palatino Linotype" w:hAnsi="Palatino Linotype" w:cs="Arial"/>
          <w:lang w:val="es-419"/>
        </w:rPr>
        <w:t xml:space="preserve">) oficios fechados el </w:t>
      </w:r>
      <w:r w:rsidR="00E7062C">
        <w:rPr>
          <w:rFonts w:ascii="Palatino Linotype" w:hAnsi="Palatino Linotype" w:cs="Arial"/>
          <w:lang w:val="es-419"/>
        </w:rPr>
        <w:t>veinticuatro</w:t>
      </w:r>
      <w:r w:rsidRPr="00881B9A">
        <w:rPr>
          <w:rFonts w:ascii="Palatino Linotype" w:hAnsi="Palatino Linotype" w:cs="Arial"/>
          <w:lang w:val="es-419"/>
        </w:rPr>
        <w:t xml:space="preserve"> (</w:t>
      </w:r>
      <w:r w:rsidR="00E7062C">
        <w:rPr>
          <w:rFonts w:ascii="Palatino Linotype" w:hAnsi="Palatino Linotype" w:cs="Arial"/>
          <w:lang w:val="es-419"/>
        </w:rPr>
        <w:t>24</w:t>
      </w:r>
      <w:r w:rsidRPr="00881B9A">
        <w:rPr>
          <w:rFonts w:ascii="Palatino Linotype" w:hAnsi="Palatino Linotype" w:cs="Arial"/>
          <w:lang w:val="es-419"/>
        </w:rPr>
        <w:t xml:space="preserve">) de </w:t>
      </w:r>
      <w:r w:rsidR="00E7062C">
        <w:rPr>
          <w:rFonts w:ascii="Palatino Linotype" w:hAnsi="Palatino Linotype" w:cs="Arial"/>
          <w:lang w:val="es-419"/>
        </w:rPr>
        <w:t>enero</w:t>
      </w:r>
      <w:r w:rsidRPr="00881B9A">
        <w:rPr>
          <w:rFonts w:ascii="Palatino Linotype" w:hAnsi="Palatino Linotype" w:cs="Arial"/>
          <w:lang w:val="es-419"/>
        </w:rPr>
        <w:t xml:space="preserve"> de dos mil </w:t>
      </w:r>
      <w:r w:rsidR="00E7062C">
        <w:rPr>
          <w:rFonts w:ascii="Palatino Linotype" w:hAnsi="Palatino Linotype" w:cs="Arial"/>
          <w:lang w:val="es-419"/>
        </w:rPr>
        <w:t xml:space="preserve">veintidós </w:t>
      </w:r>
      <w:r w:rsidRPr="00881B9A">
        <w:rPr>
          <w:rFonts w:ascii="Palatino Linotype" w:hAnsi="Palatino Linotype" w:cs="Arial"/>
          <w:lang w:val="es-419"/>
        </w:rPr>
        <w:t>(202</w:t>
      </w:r>
      <w:r w:rsidR="00E7062C">
        <w:rPr>
          <w:rFonts w:ascii="Palatino Linotype" w:hAnsi="Palatino Linotype" w:cs="Arial"/>
          <w:lang w:val="es-419"/>
        </w:rPr>
        <w:t>2</w:t>
      </w:r>
      <w:r w:rsidRPr="00881B9A">
        <w:rPr>
          <w:rFonts w:ascii="Palatino Linotype" w:hAnsi="Palatino Linotype" w:cs="Arial"/>
          <w:lang w:val="es-419"/>
        </w:rPr>
        <w:t>), signados por el Lic. Roberto Ángel Islas Trejo</w:t>
      </w:r>
      <w:r w:rsidR="00F408AE">
        <w:rPr>
          <w:rFonts w:ascii="Palatino Linotype" w:hAnsi="Palatino Linotype" w:cs="Arial"/>
          <w:lang w:val="es-419"/>
        </w:rPr>
        <w:t>,</w:t>
      </w:r>
      <w:r w:rsidRPr="00881B9A">
        <w:rPr>
          <w:rFonts w:ascii="Palatino Linotype" w:hAnsi="Palatino Linotype" w:cs="Arial"/>
          <w:lang w:val="es-419"/>
        </w:rPr>
        <w:t xml:space="preserve"> en su carácter de Coordinador de Control Técnico y Enlace de Mejora Regulatoria, por medio de los cuales convoca a la </w:t>
      </w:r>
      <w:r w:rsidR="005857A3">
        <w:rPr>
          <w:rFonts w:ascii="Palatino Linotype" w:hAnsi="Palatino Linotype" w:cs="Arial"/>
          <w:b/>
          <w:lang w:val="es-419"/>
        </w:rPr>
        <w:t xml:space="preserve">Cuarta Sesión Ordinaria </w:t>
      </w:r>
      <w:r>
        <w:rPr>
          <w:rFonts w:ascii="Palatino Linotype" w:hAnsi="Palatino Linotype" w:cs="Arial"/>
          <w:lang w:val="es-419"/>
        </w:rPr>
        <w:t>del Comité Interno de Mejora Regulatoria de la Secretaría de Movilidad.</w:t>
      </w:r>
    </w:p>
    <w:p w:rsidR="005857A3" w:rsidRDefault="005857A3" w:rsidP="005857A3">
      <w:pPr>
        <w:pStyle w:val="Prrafodelista"/>
        <w:numPr>
          <w:ilvl w:val="0"/>
          <w:numId w:val="14"/>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lastRenderedPageBreak/>
        <w:t>“</w:t>
      </w:r>
      <w:r w:rsidRPr="005857A3">
        <w:rPr>
          <w:rFonts w:ascii="Palatino Linotype" w:hAnsi="Palatino Linotype" w:cs="Arial"/>
          <w:b/>
          <w:i/>
          <w:lang w:val="es-419"/>
        </w:rPr>
        <w:t xml:space="preserve">Primera </w:t>
      </w:r>
      <w:proofErr w:type="spellStart"/>
      <w:r w:rsidRPr="005857A3">
        <w:rPr>
          <w:rFonts w:ascii="Palatino Linotype" w:hAnsi="Palatino Linotype" w:cs="Arial"/>
          <w:b/>
          <w:i/>
          <w:lang w:val="es-419"/>
        </w:rPr>
        <w:t>Sesion</w:t>
      </w:r>
      <w:proofErr w:type="spellEnd"/>
      <w:r w:rsidRPr="005857A3">
        <w:rPr>
          <w:rFonts w:ascii="Palatino Linotype" w:hAnsi="Palatino Linotype" w:cs="Arial"/>
          <w:b/>
          <w:i/>
          <w:lang w:val="es-419"/>
        </w:rPr>
        <w:t xml:space="preserve"> Extraordinaria Mejora Regulatoria.pdf</w:t>
      </w:r>
      <w:r>
        <w:rPr>
          <w:rFonts w:ascii="Palatino Linotype" w:hAnsi="Palatino Linotype" w:cs="Arial"/>
          <w:lang w:val="es-419"/>
        </w:rPr>
        <w:t xml:space="preserve">”.- </w:t>
      </w:r>
      <w:r w:rsidRPr="00881B9A">
        <w:rPr>
          <w:rFonts w:ascii="Palatino Linotype" w:hAnsi="Palatino Linotype" w:cs="Arial"/>
          <w:lang w:val="es-419"/>
        </w:rPr>
        <w:t xml:space="preserve">contiene </w:t>
      </w:r>
      <w:r>
        <w:rPr>
          <w:rFonts w:ascii="Palatino Linotype" w:hAnsi="Palatino Linotype" w:cs="Arial"/>
          <w:lang w:val="es-419"/>
        </w:rPr>
        <w:t>quince</w:t>
      </w:r>
      <w:r w:rsidRPr="00881B9A">
        <w:rPr>
          <w:rFonts w:ascii="Palatino Linotype" w:hAnsi="Palatino Linotype" w:cs="Arial"/>
          <w:lang w:val="es-419"/>
        </w:rPr>
        <w:t xml:space="preserve"> (</w:t>
      </w:r>
      <w:r>
        <w:rPr>
          <w:rFonts w:ascii="Palatino Linotype" w:hAnsi="Palatino Linotype" w:cs="Arial"/>
          <w:lang w:val="es-419"/>
        </w:rPr>
        <w:t>15</w:t>
      </w:r>
      <w:r w:rsidRPr="00881B9A">
        <w:rPr>
          <w:rFonts w:ascii="Palatino Linotype" w:hAnsi="Palatino Linotype" w:cs="Arial"/>
          <w:lang w:val="es-419"/>
        </w:rPr>
        <w:t xml:space="preserve">) oficios fechados el </w:t>
      </w:r>
      <w:r>
        <w:rPr>
          <w:rFonts w:ascii="Palatino Linotype" w:hAnsi="Palatino Linotype" w:cs="Arial"/>
          <w:lang w:val="es-419"/>
        </w:rPr>
        <w:t>veintiocho</w:t>
      </w:r>
      <w:r w:rsidRPr="00881B9A">
        <w:rPr>
          <w:rFonts w:ascii="Palatino Linotype" w:hAnsi="Palatino Linotype" w:cs="Arial"/>
          <w:lang w:val="es-419"/>
        </w:rPr>
        <w:t xml:space="preserve"> (</w:t>
      </w:r>
      <w:r>
        <w:rPr>
          <w:rFonts w:ascii="Palatino Linotype" w:hAnsi="Palatino Linotype" w:cs="Arial"/>
          <w:lang w:val="es-419"/>
        </w:rPr>
        <w:t>28</w:t>
      </w:r>
      <w:r w:rsidRPr="00881B9A">
        <w:rPr>
          <w:rFonts w:ascii="Palatino Linotype" w:hAnsi="Palatino Linotype" w:cs="Arial"/>
          <w:lang w:val="es-419"/>
        </w:rPr>
        <w:t xml:space="preserve">) de </w:t>
      </w:r>
      <w:r w:rsidR="009946CE">
        <w:rPr>
          <w:rFonts w:ascii="Palatino Linotype" w:hAnsi="Palatino Linotype" w:cs="Arial"/>
          <w:lang w:val="es-419"/>
        </w:rPr>
        <w:t>febrero</w:t>
      </w:r>
      <w:r w:rsidRPr="00881B9A">
        <w:rPr>
          <w:rFonts w:ascii="Palatino Linotype" w:hAnsi="Palatino Linotype" w:cs="Arial"/>
          <w:lang w:val="es-419"/>
        </w:rPr>
        <w:t xml:space="preserve"> de dos mil </w:t>
      </w:r>
      <w:r>
        <w:rPr>
          <w:rFonts w:ascii="Palatino Linotype" w:hAnsi="Palatino Linotype" w:cs="Arial"/>
          <w:lang w:val="es-419"/>
        </w:rPr>
        <w:t xml:space="preserve">veintidós </w:t>
      </w:r>
      <w:r w:rsidRPr="00881B9A">
        <w:rPr>
          <w:rFonts w:ascii="Palatino Linotype" w:hAnsi="Palatino Linotype" w:cs="Arial"/>
          <w:lang w:val="es-419"/>
        </w:rPr>
        <w:t>(202</w:t>
      </w:r>
      <w:r>
        <w:rPr>
          <w:rFonts w:ascii="Palatino Linotype" w:hAnsi="Palatino Linotype" w:cs="Arial"/>
          <w:lang w:val="es-419"/>
        </w:rPr>
        <w:t>2</w:t>
      </w:r>
      <w:r w:rsidRPr="00881B9A">
        <w:rPr>
          <w:rFonts w:ascii="Palatino Linotype" w:hAnsi="Palatino Linotype" w:cs="Arial"/>
          <w:lang w:val="es-419"/>
        </w:rPr>
        <w:t>), signados por el Lic. Roberto Ángel Islas Trejo</w:t>
      </w:r>
      <w:r w:rsidR="00F408AE">
        <w:rPr>
          <w:rFonts w:ascii="Palatino Linotype" w:hAnsi="Palatino Linotype" w:cs="Arial"/>
          <w:lang w:val="es-419"/>
        </w:rPr>
        <w:t>,</w:t>
      </w:r>
      <w:r w:rsidRPr="00881B9A">
        <w:rPr>
          <w:rFonts w:ascii="Palatino Linotype" w:hAnsi="Palatino Linotype" w:cs="Arial"/>
          <w:lang w:val="es-419"/>
        </w:rPr>
        <w:t xml:space="preserve"> en su carácter de Coordinador de Control Técnico y Enlace de Mejora Regulatoria, por medio de los cuales convoca a la </w:t>
      </w:r>
      <w:r w:rsidR="00034C33">
        <w:rPr>
          <w:rFonts w:ascii="Palatino Linotype" w:hAnsi="Palatino Linotype" w:cs="Arial"/>
          <w:b/>
          <w:lang w:val="es-419"/>
        </w:rPr>
        <w:t>Primera</w:t>
      </w:r>
      <w:r>
        <w:rPr>
          <w:rFonts w:ascii="Palatino Linotype" w:hAnsi="Palatino Linotype" w:cs="Arial"/>
          <w:b/>
          <w:lang w:val="es-419"/>
        </w:rPr>
        <w:t xml:space="preserve"> Sesión </w:t>
      </w:r>
      <w:r w:rsidR="00034C33">
        <w:rPr>
          <w:rFonts w:ascii="Palatino Linotype" w:hAnsi="Palatino Linotype" w:cs="Arial"/>
          <w:b/>
          <w:lang w:val="es-419"/>
        </w:rPr>
        <w:t>Extrao</w:t>
      </w:r>
      <w:r>
        <w:rPr>
          <w:rFonts w:ascii="Palatino Linotype" w:hAnsi="Palatino Linotype" w:cs="Arial"/>
          <w:b/>
          <w:lang w:val="es-419"/>
        </w:rPr>
        <w:t xml:space="preserve">rdinaria </w:t>
      </w:r>
      <w:r>
        <w:rPr>
          <w:rFonts w:ascii="Palatino Linotype" w:hAnsi="Palatino Linotype" w:cs="Arial"/>
          <w:lang w:val="es-419"/>
        </w:rPr>
        <w:t>del Comité Interno de Mejora Regulatoria de la Secretaría de Movilidad.</w:t>
      </w:r>
    </w:p>
    <w:p w:rsidR="009946CE" w:rsidRDefault="009946CE" w:rsidP="009946CE">
      <w:pPr>
        <w:pStyle w:val="Prrafodelista"/>
        <w:numPr>
          <w:ilvl w:val="0"/>
          <w:numId w:val="14"/>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9946CE">
        <w:rPr>
          <w:rFonts w:ascii="Palatino Linotype" w:hAnsi="Palatino Linotype" w:cs="Arial"/>
          <w:b/>
          <w:i/>
          <w:lang w:val="es-419"/>
        </w:rPr>
        <w:t xml:space="preserve">Primera </w:t>
      </w:r>
      <w:proofErr w:type="spellStart"/>
      <w:r w:rsidRPr="009946CE">
        <w:rPr>
          <w:rFonts w:ascii="Palatino Linotype" w:hAnsi="Palatino Linotype" w:cs="Arial"/>
          <w:b/>
          <w:i/>
          <w:lang w:val="es-419"/>
        </w:rPr>
        <w:t>Sesion</w:t>
      </w:r>
      <w:proofErr w:type="spellEnd"/>
      <w:r w:rsidRPr="009946CE">
        <w:rPr>
          <w:rFonts w:ascii="Palatino Linotype" w:hAnsi="Palatino Linotype" w:cs="Arial"/>
          <w:b/>
          <w:i/>
          <w:lang w:val="es-419"/>
        </w:rPr>
        <w:t xml:space="preserve"> Ordinaria Mejora Regulatoria 2022.pdf</w:t>
      </w:r>
      <w:r>
        <w:rPr>
          <w:rFonts w:ascii="Palatino Linotype" w:hAnsi="Palatino Linotype" w:cs="Arial"/>
          <w:lang w:val="es-419"/>
        </w:rPr>
        <w:t xml:space="preserve">”.- </w:t>
      </w:r>
      <w:r w:rsidR="00F16586" w:rsidRPr="00881B9A">
        <w:rPr>
          <w:rFonts w:ascii="Palatino Linotype" w:hAnsi="Palatino Linotype" w:cs="Arial"/>
          <w:lang w:val="es-419"/>
        </w:rPr>
        <w:t xml:space="preserve">contiene </w:t>
      </w:r>
      <w:r w:rsidR="00F16586">
        <w:rPr>
          <w:rFonts w:ascii="Palatino Linotype" w:hAnsi="Palatino Linotype" w:cs="Arial"/>
          <w:lang w:val="es-419"/>
        </w:rPr>
        <w:t>veinte</w:t>
      </w:r>
      <w:r w:rsidR="00F16586" w:rsidRPr="00881B9A">
        <w:rPr>
          <w:rFonts w:ascii="Palatino Linotype" w:hAnsi="Palatino Linotype" w:cs="Arial"/>
          <w:lang w:val="es-419"/>
        </w:rPr>
        <w:t xml:space="preserve"> (</w:t>
      </w:r>
      <w:r w:rsidR="00F16586">
        <w:rPr>
          <w:rFonts w:ascii="Palatino Linotype" w:hAnsi="Palatino Linotype" w:cs="Arial"/>
          <w:lang w:val="es-419"/>
        </w:rPr>
        <w:t>20</w:t>
      </w:r>
      <w:r w:rsidR="00F16586" w:rsidRPr="00881B9A">
        <w:rPr>
          <w:rFonts w:ascii="Palatino Linotype" w:hAnsi="Palatino Linotype" w:cs="Arial"/>
          <w:lang w:val="es-419"/>
        </w:rPr>
        <w:t xml:space="preserve">) oficios fechados el </w:t>
      </w:r>
      <w:r w:rsidR="00F16586">
        <w:rPr>
          <w:rFonts w:ascii="Palatino Linotype" w:hAnsi="Palatino Linotype" w:cs="Arial"/>
          <w:lang w:val="es-419"/>
        </w:rPr>
        <w:t xml:space="preserve">dieciocho </w:t>
      </w:r>
      <w:r w:rsidR="00F16586" w:rsidRPr="00881B9A">
        <w:rPr>
          <w:rFonts w:ascii="Palatino Linotype" w:hAnsi="Palatino Linotype" w:cs="Arial"/>
          <w:lang w:val="es-419"/>
        </w:rPr>
        <w:t>(</w:t>
      </w:r>
      <w:r w:rsidR="00F16586">
        <w:rPr>
          <w:rFonts w:ascii="Palatino Linotype" w:hAnsi="Palatino Linotype" w:cs="Arial"/>
          <w:lang w:val="es-419"/>
        </w:rPr>
        <w:t>18</w:t>
      </w:r>
      <w:r w:rsidR="00F16586" w:rsidRPr="00881B9A">
        <w:rPr>
          <w:rFonts w:ascii="Palatino Linotype" w:hAnsi="Palatino Linotype" w:cs="Arial"/>
          <w:lang w:val="es-419"/>
        </w:rPr>
        <w:t xml:space="preserve">) de </w:t>
      </w:r>
      <w:r w:rsidR="00F16586">
        <w:rPr>
          <w:rFonts w:ascii="Palatino Linotype" w:hAnsi="Palatino Linotype" w:cs="Arial"/>
          <w:lang w:val="es-419"/>
        </w:rPr>
        <w:t>marzo</w:t>
      </w:r>
      <w:r w:rsidR="00F16586" w:rsidRPr="00881B9A">
        <w:rPr>
          <w:rFonts w:ascii="Palatino Linotype" w:hAnsi="Palatino Linotype" w:cs="Arial"/>
          <w:lang w:val="es-419"/>
        </w:rPr>
        <w:t xml:space="preserve"> de dos mil </w:t>
      </w:r>
      <w:r w:rsidR="00F16586">
        <w:rPr>
          <w:rFonts w:ascii="Palatino Linotype" w:hAnsi="Palatino Linotype" w:cs="Arial"/>
          <w:lang w:val="es-419"/>
        </w:rPr>
        <w:t xml:space="preserve">veintidós </w:t>
      </w:r>
      <w:r w:rsidR="00F16586" w:rsidRPr="00881B9A">
        <w:rPr>
          <w:rFonts w:ascii="Palatino Linotype" w:hAnsi="Palatino Linotype" w:cs="Arial"/>
          <w:lang w:val="es-419"/>
        </w:rPr>
        <w:t>(202</w:t>
      </w:r>
      <w:r w:rsidR="00F16586">
        <w:rPr>
          <w:rFonts w:ascii="Palatino Linotype" w:hAnsi="Palatino Linotype" w:cs="Arial"/>
          <w:lang w:val="es-419"/>
        </w:rPr>
        <w:t>2</w:t>
      </w:r>
      <w:r w:rsidR="00F16586" w:rsidRPr="00881B9A">
        <w:rPr>
          <w:rFonts w:ascii="Palatino Linotype" w:hAnsi="Palatino Linotype" w:cs="Arial"/>
          <w:lang w:val="es-419"/>
        </w:rPr>
        <w:t>), signados por el Lic. Roberto Ángel Islas Trejo</w:t>
      </w:r>
      <w:r w:rsidR="00F408AE">
        <w:rPr>
          <w:rFonts w:ascii="Palatino Linotype" w:hAnsi="Palatino Linotype" w:cs="Arial"/>
          <w:lang w:val="es-419"/>
        </w:rPr>
        <w:t>,</w:t>
      </w:r>
      <w:r w:rsidR="00F16586" w:rsidRPr="00881B9A">
        <w:rPr>
          <w:rFonts w:ascii="Palatino Linotype" w:hAnsi="Palatino Linotype" w:cs="Arial"/>
          <w:lang w:val="es-419"/>
        </w:rPr>
        <w:t xml:space="preserve"> en su carácter de Coordinador de Control Técnico y Enlace de Mejora Regulatoria, por medio de los cuales convoca a la </w:t>
      </w:r>
      <w:r w:rsidR="00F16586">
        <w:rPr>
          <w:rFonts w:ascii="Palatino Linotype" w:hAnsi="Palatino Linotype" w:cs="Arial"/>
          <w:b/>
          <w:lang w:val="es-419"/>
        </w:rPr>
        <w:t xml:space="preserve">Primera Sesión </w:t>
      </w:r>
      <w:r w:rsidR="008F5797">
        <w:rPr>
          <w:rFonts w:ascii="Palatino Linotype" w:hAnsi="Palatino Linotype" w:cs="Arial"/>
          <w:b/>
          <w:lang w:val="es-419"/>
        </w:rPr>
        <w:t xml:space="preserve">Ordinaria </w:t>
      </w:r>
      <w:r w:rsidR="00F16586">
        <w:rPr>
          <w:rFonts w:ascii="Palatino Linotype" w:hAnsi="Palatino Linotype" w:cs="Arial"/>
          <w:lang w:val="es-419"/>
        </w:rPr>
        <w:t>del Comité Interno de Mejora Regulatoria de la Secretaría de Movilidad.</w:t>
      </w:r>
    </w:p>
    <w:p w:rsidR="006C2C09" w:rsidRDefault="006C2C09" w:rsidP="006C2C09">
      <w:pPr>
        <w:pStyle w:val="Prrafodelista"/>
        <w:numPr>
          <w:ilvl w:val="0"/>
          <w:numId w:val="14"/>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w:t>
      </w:r>
      <w:r w:rsidRPr="006C2C09">
        <w:rPr>
          <w:rFonts w:ascii="Palatino Linotype" w:hAnsi="Palatino Linotype" w:cs="Arial"/>
          <w:b/>
          <w:i/>
          <w:lang w:val="es-419"/>
        </w:rPr>
        <w:t xml:space="preserve">Segunda </w:t>
      </w:r>
      <w:proofErr w:type="spellStart"/>
      <w:r w:rsidRPr="006C2C09">
        <w:rPr>
          <w:rFonts w:ascii="Palatino Linotype" w:hAnsi="Palatino Linotype" w:cs="Arial"/>
          <w:b/>
          <w:i/>
          <w:lang w:val="es-419"/>
        </w:rPr>
        <w:t>Sesion</w:t>
      </w:r>
      <w:proofErr w:type="spellEnd"/>
      <w:r w:rsidRPr="006C2C09">
        <w:rPr>
          <w:rFonts w:ascii="Palatino Linotype" w:hAnsi="Palatino Linotype" w:cs="Arial"/>
          <w:b/>
          <w:i/>
          <w:lang w:val="es-419"/>
        </w:rPr>
        <w:t xml:space="preserve"> </w:t>
      </w:r>
      <w:proofErr w:type="spellStart"/>
      <w:r w:rsidRPr="006C2C09">
        <w:rPr>
          <w:rFonts w:ascii="Palatino Linotype" w:hAnsi="Palatino Linotype" w:cs="Arial"/>
          <w:b/>
          <w:i/>
          <w:lang w:val="es-419"/>
        </w:rPr>
        <w:t>Extraodinaria</w:t>
      </w:r>
      <w:proofErr w:type="spellEnd"/>
      <w:r w:rsidRPr="006C2C09">
        <w:rPr>
          <w:rFonts w:ascii="Palatino Linotype" w:hAnsi="Palatino Linotype" w:cs="Arial"/>
          <w:b/>
          <w:i/>
          <w:lang w:val="es-419"/>
        </w:rPr>
        <w:t xml:space="preserve"> Mejora Regulatoria.pdf</w:t>
      </w:r>
      <w:r>
        <w:rPr>
          <w:rFonts w:ascii="Palatino Linotype" w:hAnsi="Palatino Linotype" w:cs="Arial"/>
          <w:lang w:val="es-419"/>
        </w:rPr>
        <w:t xml:space="preserve">”.- </w:t>
      </w:r>
      <w:r w:rsidRPr="00881B9A">
        <w:rPr>
          <w:rFonts w:ascii="Palatino Linotype" w:hAnsi="Palatino Linotype" w:cs="Arial"/>
          <w:lang w:val="es-419"/>
        </w:rPr>
        <w:t xml:space="preserve">contiene </w:t>
      </w:r>
      <w:r>
        <w:rPr>
          <w:rFonts w:ascii="Palatino Linotype" w:hAnsi="Palatino Linotype" w:cs="Arial"/>
          <w:lang w:val="es-419"/>
        </w:rPr>
        <w:t>catorce</w:t>
      </w:r>
      <w:r w:rsidRPr="00881B9A">
        <w:rPr>
          <w:rFonts w:ascii="Palatino Linotype" w:hAnsi="Palatino Linotype" w:cs="Arial"/>
          <w:lang w:val="es-419"/>
        </w:rPr>
        <w:t xml:space="preserve"> (</w:t>
      </w:r>
      <w:r>
        <w:rPr>
          <w:rFonts w:ascii="Palatino Linotype" w:hAnsi="Palatino Linotype" w:cs="Arial"/>
          <w:lang w:val="es-419"/>
        </w:rPr>
        <w:t>14</w:t>
      </w:r>
      <w:r w:rsidRPr="00881B9A">
        <w:rPr>
          <w:rFonts w:ascii="Palatino Linotype" w:hAnsi="Palatino Linotype" w:cs="Arial"/>
          <w:lang w:val="es-419"/>
        </w:rPr>
        <w:t xml:space="preserve">) oficios fechados el </w:t>
      </w:r>
      <w:r>
        <w:rPr>
          <w:rFonts w:ascii="Palatino Linotype" w:hAnsi="Palatino Linotype" w:cs="Arial"/>
          <w:lang w:val="es-419"/>
        </w:rPr>
        <w:t xml:space="preserve">veinte </w:t>
      </w:r>
      <w:r w:rsidRPr="00881B9A">
        <w:rPr>
          <w:rFonts w:ascii="Palatino Linotype" w:hAnsi="Palatino Linotype" w:cs="Arial"/>
          <w:lang w:val="es-419"/>
        </w:rPr>
        <w:t>(</w:t>
      </w:r>
      <w:r>
        <w:rPr>
          <w:rFonts w:ascii="Palatino Linotype" w:hAnsi="Palatino Linotype" w:cs="Arial"/>
          <w:lang w:val="es-419"/>
        </w:rPr>
        <w:t>20</w:t>
      </w:r>
      <w:r w:rsidRPr="00881B9A">
        <w:rPr>
          <w:rFonts w:ascii="Palatino Linotype" w:hAnsi="Palatino Linotype" w:cs="Arial"/>
          <w:lang w:val="es-419"/>
        </w:rPr>
        <w:t xml:space="preserve">) de </w:t>
      </w:r>
      <w:r>
        <w:rPr>
          <w:rFonts w:ascii="Palatino Linotype" w:hAnsi="Palatino Linotype" w:cs="Arial"/>
          <w:lang w:val="es-419"/>
        </w:rPr>
        <w:t>abril</w:t>
      </w:r>
      <w:r w:rsidRPr="00881B9A">
        <w:rPr>
          <w:rFonts w:ascii="Palatino Linotype" w:hAnsi="Palatino Linotype" w:cs="Arial"/>
          <w:lang w:val="es-419"/>
        </w:rPr>
        <w:t xml:space="preserve"> de dos mil </w:t>
      </w:r>
      <w:r>
        <w:rPr>
          <w:rFonts w:ascii="Palatino Linotype" w:hAnsi="Palatino Linotype" w:cs="Arial"/>
          <w:lang w:val="es-419"/>
        </w:rPr>
        <w:t xml:space="preserve">veintidós </w:t>
      </w:r>
      <w:r w:rsidRPr="00881B9A">
        <w:rPr>
          <w:rFonts w:ascii="Palatino Linotype" w:hAnsi="Palatino Linotype" w:cs="Arial"/>
          <w:lang w:val="es-419"/>
        </w:rPr>
        <w:t>(202</w:t>
      </w:r>
      <w:r>
        <w:rPr>
          <w:rFonts w:ascii="Palatino Linotype" w:hAnsi="Palatino Linotype" w:cs="Arial"/>
          <w:lang w:val="es-419"/>
        </w:rPr>
        <w:t>2</w:t>
      </w:r>
      <w:r w:rsidRPr="00881B9A">
        <w:rPr>
          <w:rFonts w:ascii="Palatino Linotype" w:hAnsi="Palatino Linotype" w:cs="Arial"/>
          <w:lang w:val="es-419"/>
        </w:rPr>
        <w:t>), signados por el Lic. Roberto Ángel Islas Trejo</w:t>
      </w:r>
      <w:r w:rsidR="00F408AE">
        <w:rPr>
          <w:rFonts w:ascii="Palatino Linotype" w:hAnsi="Palatino Linotype" w:cs="Arial"/>
          <w:lang w:val="es-419"/>
        </w:rPr>
        <w:t>,</w:t>
      </w:r>
      <w:r w:rsidRPr="00881B9A">
        <w:rPr>
          <w:rFonts w:ascii="Palatino Linotype" w:hAnsi="Palatino Linotype" w:cs="Arial"/>
          <w:lang w:val="es-419"/>
        </w:rPr>
        <w:t xml:space="preserve"> en su carácter de Coordinador de Control Técnico y Enlace de Mejora Regulatoria, por medio de los cuales convoca a la </w:t>
      </w:r>
      <w:r w:rsidR="00D3740B">
        <w:rPr>
          <w:rFonts w:ascii="Palatino Linotype" w:hAnsi="Palatino Linotype" w:cs="Arial"/>
          <w:b/>
          <w:lang w:val="es-419"/>
        </w:rPr>
        <w:t>Segunda</w:t>
      </w:r>
      <w:r>
        <w:rPr>
          <w:rFonts w:ascii="Palatino Linotype" w:hAnsi="Palatino Linotype" w:cs="Arial"/>
          <w:b/>
          <w:lang w:val="es-419"/>
        </w:rPr>
        <w:t xml:space="preserve"> Sesión </w:t>
      </w:r>
      <w:r w:rsidR="00D3740B">
        <w:rPr>
          <w:rFonts w:ascii="Palatino Linotype" w:hAnsi="Palatino Linotype" w:cs="Arial"/>
          <w:b/>
          <w:lang w:val="es-419"/>
        </w:rPr>
        <w:t>Extrao</w:t>
      </w:r>
      <w:r>
        <w:rPr>
          <w:rFonts w:ascii="Palatino Linotype" w:hAnsi="Palatino Linotype" w:cs="Arial"/>
          <w:b/>
          <w:lang w:val="es-419"/>
        </w:rPr>
        <w:t xml:space="preserve">rdinaria </w:t>
      </w:r>
      <w:r>
        <w:rPr>
          <w:rFonts w:ascii="Palatino Linotype" w:hAnsi="Palatino Linotype" w:cs="Arial"/>
          <w:lang w:val="es-419"/>
        </w:rPr>
        <w:t>del Comité Interno de Mejora Regulatoria de la Secretaría de Movilidad.</w:t>
      </w:r>
    </w:p>
    <w:p w:rsidR="005E6C47" w:rsidRDefault="005E6C47" w:rsidP="00006F24">
      <w:pPr>
        <w:autoSpaceDE w:val="0"/>
        <w:autoSpaceDN w:val="0"/>
        <w:adjustRightInd w:val="0"/>
        <w:spacing w:after="0" w:line="360" w:lineRule="auto"/>
        <w:jc w:val="both"/>
        <w:rPr>
          <w:rFonts w:ascii="Palatino Linotype" w:hAnsi="Palatino Linotype" w:cs="Arial"/>
          <w:sz w:val="24"/>
          <w:szCs w:val="24"/>
        </w:rPr>
      </w:pPr>
    </w:p>
    <w:p w:rsidR="00434E35" w:rsidRDefault="00434E35" w:rsidP="00434E3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archivo electrónico en formato PDF denominado: “</w:t>
      </w:r>
      <w:r w:rsidRPr="001B7D6C">
        <w:rPr>
          <w:rFonts w:ascii="Palatino Linotype" w:hAnsi="Palatino Linotype" w:cs="Arial"/>
          <w:b/>
          <w:i/>
          <w:sz w:val="24"/>
          <w:szCs w:val="24"/>
          <w:lang w:val="es-419"/>
        </w:rPr>
        <w:t>LINEAMIENTOS</w:t>
      </w:r>
      <w:r>
        <w:rPr>
          <w:rFonts w:ascii="Palatino Linotype" w:hAnsi="Palatino Linotype" w:cs="Arial"/>
          <w:sz w:val="24"/>
          <w:szCs w:val="24"/>
          <w:lang w:val="es-419"/>
        </w:rPr>
        <w:t>”, contiene los LINEAMIENTOS PARA LA OPERACIÓN Y FUNCIONAMIENTO DEL COMITÉ INTERNO DE MEJORA REGULATORIA DE LA SECRETARÍA DE MOVILIDAD DEL GOBIERNO DEL ESTADO DE MÉXICO, de fecha veintiocho de mayo de dos mil veintidós</w:t>
      </w:r>
      <w:r w:rsidR="009A7701">
        <w:rPr>
          <w:rFonts w:ascii="Palatino Linotype" w:hAnsi="Palatino Linotype" w:cs="Arial"/>
          <w:sz w:val="24"/>
          <w:szCs w:val="24"/>
          <w:lang w:val="es-419"/>
        </w:rPr>
        <w:t>.</w:t>
      </w:r>
    </w:p>
    <w:p w:rsidR="00434E35" w:rsidRDefault="00434E35" w:rsidP="00434E35">
      <w:pPr>
        <w:autoSpaceDE w:val="0"/>
        <w:autoSpaceDN w:val="0"/>
        <w:adjustRightInd w:val="0"/>
        <w:spacing w:after="0" w:line="360" w:lineRule="auto"/>
        <w:jc w:val="both"/>
        <w:rPr>
          <w:rFonts w:ascii="Palatino Linotype" w:hAnsi="Palatino Linotype" w:cs="Arial"/>
          <w:sz w:val="24"/>
          <w:szCs w:val="24"/>
          <w:lang w:val="es-419"/>
        </w:rPr>
      </w:pPr>
    </w:p>
    <w:p w:rsidR="00434E35" w:rsidRDefault="00434E35" w:rsidP="00434E35">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lastRenderedPageBreak/>
        <w:t xml:space="preserve">El archivo electrónico </w:t>
      </w:r>
      <w:r w:rsidR="009A7701">
        <w:rPr>
          <w:rFonts w:ascii="Palatino Linotype" w:hAnsi="Palatino Linotype" w:cs="Arial"/>
          <w:sz w:val="24"/>
          <w:szCs w:val="24"/>
          <w:lang w:val="es-419"/>
        </w:rPr>
        <w:t>denominado “</w:t>
      </w:r>
      <w:r w:rsidR="009A7701" w:rsidRPr="009A7701">
        <w:rPr>
          <w:rFonts w:ascii="Palatino Linotype" w:hAnsi="Palatino Linotype" w:cs="Arial"/>
          <w:b/>
          <w:i/>
          <w:sz w:val="24"/>
          <w:szCs w:val="24"/>
          <w:lang w:val="es-419"/>
        </w:rPr>
        <w:t>Listado Tramites y Servicios SEMOV.pdf</w:t>
      </w:r>
      <w:r w:rsidR="009A7701">
        <w:rPr>
          <w:rFonts w:ascii="Palatino Linotype" w:hAnsi="Palatino Linotype" w:cs="Arial"/>
          <w:sz w:val="24"/>
          <w:szCs w:val="24"/>
          <w:lang w:val="es-419"/>
        </w:rPr>
        <w:t>”, contiene un listado de veintisiete (27) trámites y servicios que presta la Secretaría de Movilidad a través de sus distintas unidades administrativas, como se aprecia a continuación:</w:t>
      </w:r>
    </w:p>
    <w:p w:rsidR="00562AF9" w:rsidRDefault="00562AF9" w:rsidP="00434E35">
      <w:pPr>
        <w:autoSpaceDE w:val="0"/>
        <w:autoSpaceDN w:val="0"/>
        <w:adjustRightInd w:val="0"/>
        <w:spacing w:after="0" w:line="360" w:lineRule="auto"/>
        <w:jc w:val="both"/>
        <w:rPr>
          <w:rFonts w:ascii="Palatino Linotype" w:hAnsi="Palatino Linotype" w:cs="Arial"/>
          <w:sz w:val="24"/>
          <w:szCs w:val="24"/>
          <w:lang w:val="es-419"/>
        </w:rPr>
      </w:pPr>
    </w:p>
    <w:p w:rsidR="009A7701" w:rsidRDefault="009A7701" w:rsidP="00434E35">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w:drawing>
          <wp:inline distT="0" distB="0" distL="0" distR="0" wp14:anchorId="6DF4A0FF" wp14:editId="27A64A46">
            <wp:extent cx="5838353" cy="58487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723" t="9994" r="28902" b="17695"/>
                    <a:stretch/>
                  </pic:blipFill>
                  <pic:spPr bwMode="auto">
                    <a:xfrm>
                      <a:off x="0" y="0"/>
                      <a:ext cx="5847482" cy="5857856"/>
                    </a:xfrm>
                    <a:prstGeom prst="rect">
                      <a:avLst/>
                    </a:prstGeom>
                    <a:ln>
                      <a:noFill/>
                    </a:ln>
                    <a:extLst>
                      <a:ext uri="{53640926-AAD7-44D8-BBD7-CCE9431645EC}">
                        <a14:shadowObscured xmlns:a14="http://schemas.microsoft.com/office/drawing/2010/main"/>
                      </a:ext>
                    </a:extLst>
                  </pic:spPr>
                </pic:pic>
              </a:graphicData>
            </a:graphic>
          </wp:inline>
        </w:drawing>
      </w:r>
    </w:p>
    <w:p w:rsidR="009A7701" w:rsidRDefault="009A7701" w:rsidP="00434E35">
      <w:pPr>
        <w:autoSpaceDE w:val="0"/>
        <w:autoSpaceDN w:val="0"/>
        <w:adjustRightInd w:val="0"/>
        <w:spacing w:after="0" w:line="360" w:lineRule="auto"/>
        <w:jc w:val="both"/>
        <w:rPr>
          <w:rFonts w:ascii="Palatino Linotype" w:hAnsi="Palatino Linotype" w:cs="Arial"/>
          <w:sz w:val="24"/>
          <w:szCs w:val="24"/>
          <w:lang w:val="es-419"/>
        </w:rPr>
      </w:pPr>
    </w:p>
    <w:p w:rsidR="00562AF9" w:rsidRDefault="00562AF9" w:rsidP="00434E35">
      <w:pPr>
        <w:autoSpaceDE w:val="0"/>
        <w:autoSpaceDN w:val="0"/>
        <w:adjustRightInd w:val="0"/>
        <w:spacing w:after="0" w:line="360" w:lineRule="auto"/>
        <w:jc w:val="both"/>
        <w:rPr>
          <w:rFonts w:ascii="Palatino Linotype" w:hAnsi="Palatino Linotype" w:cs="Arial"/>
          <w:sz w:val="24"/>
          <w:szCs w:val="24"/>
          <w:lang w:val="es-419"/>
        </w:rPr>
      </w:pPr>
    </w:p>
    <w:p w:rsidR="009A7701" w:rsidRDefault="009A7701" w:rsidP="00434E35">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w:drawing>
          <wp:inline distT="0" distB="0" distL="0" distR="0" wp14:anchorId="1431CEE4" wp14:editId="5743F53F">
            <wp:extent cx="5752626" cy="5598543"/>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23" t="29983" r="28902" b="3586"/>
                    <a:stretch/>
                  </pic:blipFill>
                  <pic:spPr bwMode="auto">
                    <a:xfrm>
                      <a:off x="0" y="0"/>
                      <a:ext cx="5764475" cy="5610075"/>
                    </a:xfrm>
                    <a:prstGeom prst="rect">
                      <a:avLst/>
                    </a:prstGeom>
                    <a:ln>
                      <a:noFill/>
                    </a:ln>
                    <a:extLst>
                      <a:ext uri="{53640926-AAD7-44D8-BBD7-CCE9431645EC}">
                        <a14:shadowObscured xmlns:a14="http://schemas.microsoft.com/office/drawing/2010/main"/>
                      </a:ext>
                    </a:extLst>
                  </pic:spPr>
                </pic:pic>
              </a:graphicData>
            </a:graphic>
          </wp:inline>
        </w:drawing>
      </w:r>
    </w:p>
    <w:p w:rsidR="009A7701" w:rsidRPr="00BC761F" w:rsidRDefault="009A7701" w:rsidP="00434E35">
      <w:pPr>
        <w:autoSpaceDE w:val="0"/>
        <w:autoSpaceDN w:val="0"/>
        <w:adjustRightInd w:val="0"/>
        <w:spacing w:after="0" w:line="360" w:lineRule="auto"/>
        <w:jc w:val="both"/>
        <w:rPr>
          <w:rFonts w:ascii="Palatino Linotype" w:hAnsi="Palatino Linotype" w:cs="Arial"/>
          <w:sz w:val="24"/>
          <w:szCs w:val="24"/>
          <w:lang w:val="es-419"/>
        </w:rPr>
      </w:pPr>
    </w:p>
    <w:p w:rsidR="00CD3B24" w:rsidRPr="00BC761F" w:rsidRDefault="00434E35" w:rsidP="00434E35">
      <w:pPr>
        <w:autoSpaceDE w:val="0"/>
        <w:autoSpaceDN w:val="0"/>
        <w:adjustRightInd w:val="0"/>
        <w:spacing w:after="0" w:line="360" w:lineRule="auto"/>
        <w:jc w:val="both"/>
        <w:rPr>
          <w:rFonts w:ascii="Palatino Linotype" w:hAnsi="Palatino Linotype" w:cs="Arial"/>
          <w:sz w:val="24"/>
          <w:szCs w:val="24"/>
        </w:rPr>
      </w:pPr>
      <w:r w:rsidRPr="00BC761F">
        <w:rPr>
          <w:rFonts w:ascii="Palatino Linotype" w:hAnsi="Palatino Linotype" w:cs="Arial"/>
          <w:sz w:val="24"/>
          <w:szCs w:val="24"/>
          <w:lang w:val="es-419"/>
        </w:rPr>
        <w:t>El archivo electrónico en formato PDF denominado: “</w:t>
      </w:r>
      <w:r w:rsidRPr="00BC761F">
        <w:rPr>
          <w:rFonts w:ascii="Palatino Linotype" w:hAnsi="Palatino Linotype" w:cs="Arial"/>
          <w:b/>
          <w:i/>
          <w:sz w:val="24"/>
          <w:szCs w:val="24"/>
          <w:lang w:val="es-419"/>
        </w:rPr>
        <w:t>Listas de asistencia 2022</w:t>
      </w:r>
      <w:r w:rsidRPr="00BC761F">
        <w:rPr>
          <w:rFonts w:ascii="Palatino Linotype" w:hAnsi="Palatino Linotype" w:cs="Arial"/>
          <w:sz w:val="24"/>
          <w:szCs w:val="24"/>
          <w:lang w:val="es-419"/>
        </w:rPr>
        <w:t xml:space="preserve">”, contiene </w:t>
      </w:r>
      <w:r w:rsidR="00957839" w:rsidRPr="00BC761F">
        <w:rPr>
          <w:rFonts w:ascii="Palatino Linotype" w:hAnsi="Palatino Linotype" w:cs="Arial"/>
          <w:sz w:val="24"/>
          <w:szCs w:val="24"/>
          <w:lang w:val="es-419"/>
        </w:rPr>
        <w:t>cuatro</w:t>
      </w:r>
      <w:r w:rsidRPr="00BC761F">
        <w:rPr>
          <w:rFonts w:ascii="Palatino Linotype" w:hAnsi="Palatino Linotype" w:cs="Arial"/>
          <w:sz w:val="24"/>
          <w:szCs w:val="24"/>
          <w:lang w:val="es-419"/>
        </w:rPr>
        <w:t xml:space="preserve"> (</w:t>
      </w:r>
      <w:r w:rsidR="00957839" w:rsidRPr="00BC761F">
        <w:rPr>
          <w:rFonts w:ascii="Palatino Linotype" w:hAnsi="Palatino Linotype" w:cs="Arial"/>
          <w:sz w:val="24"/>
          <w:szCs w:val="24"/>
          <w:lang w:val="es-419"/>
        </w:rPr>
        <w:t>4</w:t>
      </w:r>
      <w:r w:rsidRPr="00BC761F">
        <w:rPr>
          <w:rFonts w:ascii="Palatino Linotype" w:hAnsi="Palatino Linotype" w:cs="Arial"/>
          <w:sz w:val="24"/>
          <w:szCs w:val="24"/>
          <w:lang w:val="es-419"/>
        </w:rPr>
        <w:t>) listas de asistencia de las sesiones anteriormente enlistadas en los incisos del “a” al “</w:t>
      </w:r>
      <w:r w:rsidR="00957839" w:rsidRPr="00BC761F">
        <w:rPr>
          <w:rFonts w:ascii="Palatino Linotype" w:hAnsi="Palatino Linotype" w:cs="Arial"/>
          <w:sz w:val="24"/>
          <w:szCs w:val="24"/>
          <w:lang w:val="es-419"/>
        </w:rPr>
        <w:t>d</w:t>
      </w:r>
      <w:r w:rsidRPr="00BC761F">
        <w:rPr>
          <w:rFonts w:ascii="Palatino Linotype" w:hAnsi="Palatino Linotype" w:cs="Arial"/>
          <w:sz w:val="24"/>
          <w:szCs w:val="24"/>
          <w:lang w:val="es-419"/>
        </w:rPr>
        <w:t>”.</w:t>
      </w:r>
    </w:p>
    <w:p w:rsidR="00CD3B24" w:rsidRPr="00BC761F" w:rsidRDefault="00CD3B24" w:rsidP="00730531">
      <w:pPr>
        <w:autoSpaceDE w:val="0"/>
        <w:autoSpaceDN w:val="0"/>
        <w:adjustRightInd w:val="0"/>
        <w:spacing w:after="0" w:line="360" w:lineRule="auto"/>
        <w:jc w:val="both"/>
        <w:rPr>
          <w:rFonts w:ascii="Palatino Linotype" w:hAnsi="Palatino Linotype" w:cs="Arial"/>
          <w:sz w:val="24"/>
          <w:szCs w:val="24"/>
        </w:rPr>
      </w:pPr>
    </w:p>
    <w:p w:rsidR="00AB579D" w:rsidRPr="00BC761F" w:rsidRDefault="00730531" w:rsidP="00730531">
      <w:pPr>
        <w:autoSpaceDE w:val="0"/>
        <w:autoSpaceDN w:val="0"/>
        <w:adjustRightInd w:val="0"/>
        <w:spacing w:after="0" w:line="360" w:lineRule="auto"/>
        <w:jc w:val="both"/>
        <w:rPr>
          <w:rFonts w:ascii="Palatino Linotype" w:hAnsi="Palatino Linotype" w:cs="Arial"/>
          <w:sz w:val="24"/>
          <w:szCs w:val="24"/>
          <w:lang w:val="es-419"/>
        </w:rPr>
      </w:pPr>
      <w:r w:rsidRPr="00BC761F">
        <w:rPr>
          <w:rFonts w:ascii="Palatino Linotype" w:hAnsi="Palatino Linotype" w:cs="Arial"/>
          <w:b/>
          <w:i/>
          <w:sz w:val="24"/>
          <w:szCs w:val="24"/>
          <w:lang w:val="es-419"/>
        </w:rPr>
        <w:lastRenderedPageBreak/>
        <w:t>D.- “SAIR.SEMOV</w:t>
      </w:r>
      <w:r w:rsidRPr="00BC761F">
        <w:rPr>
          <w:rFonts w:ascii="Palatino Linotype" w:hAnsi="Palatino Linotype" w:cs="Arial"/>
          <w:sz w:val="24"/>
          <w:szCs w:val="24"/>
          <w:lang w:val="es-419"/>
        </w:rPr>
        <w:t xml:space="preserve">”.- contiene </w:t>
      </w:r>
      <w:r w:rsidR="00AB579D" w:rsidRPr="00BC761F">
        <w:rPr>
          <w:rFonts w:ascii="Palatino Linotype" w:hAnsi="Palatino Linotype" w:cs="Arial"/>
          <w:sz w:val="24"/>
          <w:szCs w:val="24"/>
          <w:lang w:val="es-419"/>
        </w:rPr>
        <w:t>ochenta y seis (86) archivos electrónicos en formato PDF y un (1) archivo electrónico en formato Microsoft Word</w:t>
      </w:r>
      <w:r w:rsidR="008D0242" w:rsidRPr="00BC761F">
        <w:rPr>
          <w:rFonts w:ascii="Palatino Linotype" w:hAnsi="Palatino Linotype" w:cs="Arial"/>
          <w:sz w:val="24"/>
          <w:szCs w:val="24"/>
          <w:lang w:val="es-419"/>
        </w:rPr>
        <w:t>, que corresponden a oficios remitidos y recibidos por el Lic. Roberto Ángel Islas Trejo en su carácter de Coordinador de Control Técnico y Enlace de Mejora Regulatoria</w:t>
      </w:r>
      <w:r w:rsidR="00BC761F">
        <w:rPr>
          <w:rFonts w:ascii="Palatino Linotype" w:hAnsi="Palatino Linotype" w:cs="Arial"/>
          <w:sz w:val="24"/>
          <w:szCs w:val="24"/>
          <w:lang w:val="es-419"/>
        </w:rPr>
        <w:t>.</w:t>
      </w:r>
    </w:p>
    <w:p w:rsidR="00AB579D" w:rsidRPr="00BC761F" w:rsidRDefault="00AB579D" w:rsidP="00730531">
      <w:pPr>
        <w:autoSpaceDE w:val="0"/>
        <w:autoSpaceDN w:val="0"/>
        <w:adjustRightInd w:val="0"/>
        <w:spacing w:after="0" w:line="360" w:lineRule="auto"/>
        <w:jc w:val="both"/>
        <w:rPr>
          <w:rFonts w:ascii="Palatino Linotype" w:hAnsi="Palatino Linotype" w:cs="Arial"/>
          <w:sz w:val="24"/>
          <w:szCs w:val="24"/>
          <w:lang w:val="es-419"/>
        </w:rPr>
      </w:pPr>
    </w:p>
    <w:p w:rsidR="00BC761F" w:rsidRDefault="00F4267A" w:rsidP="00730531">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Como podemos apreciar los archivos electrónicos remitidos en contestación si son descargables, en el presente asunto se entra al análisis de las documentales entregadas por el sujeto obligado en razón de los puntos de la solicitud de información, ya que puede ser el caso que el recurrente no contara con equipo de cómputo y/o con internet con las capacidades suficientes para descargar la información remitida.</w:t>
      </w:r>
    </w:p>
    <w:p w:rsidR="00BC761F" w:rsidRDefault="00BC761F" w:rsidP="00730531">
      <w:pPr>
        <w:autoSpaceDE w:val="0"/>
        <w:autoSpaceDN w:val="0"/>
        <w:adjustRightInd w:val="0"/>
        <w:spacing w:after="0" w:line="360" w:lineRule="auto"/>
        <w:jc w:val="both"/>
        <w:rPr>
          <w:rFonts w:ascii="Palatino Linotype" w:hAnsi="Palatino Linotype" w:cs="Arial"/>
          <w:sz w:val="24"/>
          <w:szCs w:val="24"/>
          <w:lang w:val="es-419"/>
        </w:rPr>
      </w:pPr>
    </w:p>
    <w:p w:rsidR="00BC761F" w:rsidRDefault="00F4267A" w:rsidP="00730531">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Cabe </w:t>
      </w:r>
      <w:r w:rsidRPr="001B3241">
        <w:rPr>
          <w:rFonts w:ascii="Palatino Linotype" w:hAnsi="Palatino Linotype" w:cs="Arial"/>
          <w:sz w:val="24"/>
          <w:szCs w:val="24"/>
          <w:lang w:val="es-419"/>
        </w:rPr>
        <w:t xml:space="preserve">destacar que en informe justificado </w:t>
      </w:r>
      <w:r w:rsidR="001B626E" w:rsidRPr="001B3241">
        <w:rPr>
          <w:rFonts w:ascii="Palatino Linotype" w:hAnsi="Palatino Linotype" w:cs="Arial"/>
          <w:sz w:val="24"/>
          <w:szCs w:val="24"/>
          <w:lang w:val="es-419"/>
        </w:rPr>
        <w:t>el sujeto obligado</w:t>
      </w:r>
      <w:r w:rsidR="001B626E">
        <w:rPr>
          <w:rFonts w:ascii="Palatino Linotype" w:hAnsi="Palatino Linotype" w:cs="Arial"/>
          <w:sz w:val="24"/>
          <w:szCs w:val="24"/>
          <w:lang w:val="es-419"/>
        </w:rPr>
        <w:t xml:space="preserve"> </w:t>
      </w:r>
      <w:r w:rsidR="001B3241">
        <w:rPr>
          <w:rFonts w:ascii="Palatino Linotype" w:hAnsi="Palatino Linotype" w:cs="Arial"/>
          <w:sz w:val="24"/>
          <w:szCs w:val="24"/>
          <w:lang w:val="es-419"/>
        </w:rPr>
        <w:t xml:space="preserve">remitió </w:t>
      </w:r>
      <w:r w:rsidR="00FD03FB">
        <w:rPr>
          <w:rFonts w:ascii="Palatino Linotype" w:hAnsi="Palatino Linotype" w:cs="Arial"/>
          <w:sz w:val="24"/>
          <w:szCs w:val="24"/>
          <w:lang w:val="es-419"/>
        </w:rPr>
        <w:t>idéntica</w:t>
      </w:r>
      <w:r w:rsidR="001B3241">
        <w:rPr>
          <w:rFonts w:ascii="Palatino Linotype" w:hAnsi="Palatino Linotype" w:cs="Arial"/>
          <w:sz w:val="24"/>
          <w:szCs w:val="24"/>
          <w:lang w:val="es-419"/>
        </w:rPr>
        <w:t xml:space="preserve"> información que en la respuesta, pero en archivos electrónicos comprimidos “</w:t>
      </w:r>
      <w:proofErr w:type="spellStart"/>
      <w:r w:rsidR="001B3241">
        <w:rPr>
          <w:rFonts w:ascii="Palatino Linotype" w:hAnsi="Palatino Linotype" w:cs="Arial"/>
          <w:sz w:val="24"/>
          <w:szCs w:val="24"/>
          <w:lang w:val="es-419"/>
        </w:rPr>
        <w:t>rar</w:t>
      </w:r>
      <w:proofErr w:type="spellEnd"/>
      <w:r w:rsidR="001B3241">
        <w:rPr>
          <w:rFonts w:ascii="Palatino Linotype" w:hAnsi="Palatino Linotype" w:cs="Arial"/>
          <w:sz w:val="24"/>
          <w:szCs w:val="24"/>
          <w:lang w:val="es-419"/>
        </w:rPr>
        <w:t>” y en “</w:t>
      </w:r>
      <w:proofErr w:type="spellStart"/>
      <w:r w:rsidR="001B3241">
        <w:rPr>
          <w:rFonts w:ascii="Palatino Linotype" w:hAnsi="Palatino Linotype" w:cs="Arial"/>
          <w:sz w:val="24"/>
          <w:szCs w:val="24"/>
          <w:lang w:val="es-419"/>
        </w:rPr>
        <w:t>zip</w:t>
      </w:r>
      <w:proofErr w:type="spellEnd"/>
      <w:r w:rsidR="001B3241">
        <w:rPr>
          <w:rFonts w:ascii="Palatino Linotype" w:hAnsi="Palatino Linotype" w:cs="Arial"/>
          <w:sz w:val="24"/>
          <w:szCs w:val="24"/>
          <w:lang w:val="es-419"/>
        </w:rPr>
        <w:t xml:space="preserve">”, los cuales contienen las mismas carpetas con los mismos documentos ya analizados anteriormente, </w:t>
      </w:r>
      <w:r w:rsidR="00CA6230">
        <w:rPr>
          <w:rFonts w:ascii="Palatino Linotype" w:hAnsi="Palatino Linotype" w:cs="Arial"/>
          <w:sz w:val="24"/>
          <w:szCs w:val="24"/>
          <w:lang w:val="es-419"/>
        </w:rPr>
        <w:t xml:space="preserve">y </w:t>
      </w:r>
      <w:r w:rsidR="001B3241">
        <w:rPr>
          <w:rFonts w:ascii="Palatino Linotype" w:hAnsi="Palatino Linotype" w:cs="Arial"/>
          <w:sz w:val="24"/>
          <w:szCs w:val="24"/>
          <w:lang w:val="es-419"/>
        </w:rPr>
        <w:t xml:space="preserve">como se mencionó </w:t>
      </w:r>
      <w:r w:rsidR="00CA6230">
        <w:rPr>
          <w:rFonts w:ascii="Palatino Linotype" w:hAnsi="Palatino Linotype" w:cs="Arial"/>
          <w:sz w:val="24"/>
          <w:szCs w:val="24"/>
          <w:lang w:val="es-419"/>
        </w:rPr>
        <w:t>en la parte de antecedentes</w:t>
      </w:r>
      <w:r w:rsidR="001B3241">
        <w:rPr>
          <w:rFonts w:ascii="Palatino Linotype" w:hAnsi="Palatino Linotype" w:cs="Arial"/>
          <w:sz w:val="24"/>
          <w:szCs w:val="24"/>
          <w:lang w:val="es-419"/>
        </w:rPr>
        <w:t xml:space="preserve">, no se pusieron a la vista por que contienen </w:t>
      </w:r>
      <w:r w:rsidR="00CA6230">
        <w:rPr>
          <w:rFonts w:ascii="Palatino Linotype" w:hAnsi="Palatino Linotype" w:cs="Arial"/>
          <w:sz w:val="24"/>
          <w:szCs w:val="24"/>
          <w:lang w:val="es-419"/>
        </w:rPr>
        <w:t>correos electrónicos con dominio “Gmail” de los que no se tiene la certeza que sean correos electrónicos exclusivamente institucionales.</w:t>
      </w:r>
    </w:p>
    <w:p w:rsidR="00BC761F" w:rsidRDefault="00BC761F" w:rsidP="00730531">
      <w:pPr>
        <w:autoSpaceDE w:val="0"/>
        <w:autoSpaceDN w:val="0"/>
        <w:adjustRightInd w:val="0"/>
        <w:spacing w:after="0" w:line="360" w:lineRule="auto"/>
        <w:jc w:val="both"/>
        <w:rPr>
          <w:rFonts w:ascii="Palatino Linotype" w:hAnsi="Palatino Linotype" w:cs="Arial"/>
          <w:sz w:val="24"/>
          <w:szCs w:val="24"/>
          <w:lang w:val="es-419"/>
        </w:rPr>
      </w:pPr>
    </w:p>
    <w:p w:rsidR="00E976D6" w:rsidRPr="00E976D6" w:rsidRDefault="00D2231B" w:rsidP="00E550E0">
      <w:pPr>
        <w:tabs>
          <w:tab w:val="left" w:pos="7938"/>
        </w:tabs>
        <w:spacing w:after="0" w:line="360" w:lineRule="auto"/>
        <w:jc w:val="both"/>
        <w:rPr>
          <w:rFonts w:ascii="Palatino Linotype" w:hAnsi="Palatino Linotype" w:cs="Arial"/>
          <w:sz w:val="24"/>
          <w:szCs w:val="24"/>
        </w:rPr>
      </w:pPr>
      <w:r w:rsidRPr="00D2231B">
        <w:rPr>
          <w:rFonts w:ascii="Palatino Linotype" w:hAnsi="Palatino Linotype" w:cs="Arial"/>
          <w:sz w:val="24"/>
          <w:szCs w:val="24"/>
        </w:rPr>
        <w:t>Como pod</w:t>
      </w:r>
      <w:r>
        <w:rPr>
          <w:rFonts w:ascii="Palatino Linotype" w:hAnsi="Palatino Linotype" w:cs="Arial"/>
          <w:sz w:val="24"/>
          <w:szCs w:val="24"/>
        </w:rPr>
        <w:t xml:space="preserve">emos apreciar </w:t>
      </w:r>
      <w:r w:rsidR="00336B2F">
        <w:rPr>
          <w:rFonts w:ascii="Palatino Linotype" w:hAnsi="Palatino Linotype" w:cs="Arial"/>
          <w:sz w:val="24"/>
          <w:szCs w:val="24"/>
        </w:rPr>
        <w:t>de la</w:t>
      </w:r>
      <w:r w:rsidR="00562AF9">
        <w:rPr>
          <w:rFonts w:ascii="Palatino Linotype" w:hAnsi="Palatino Linotype" w:cs="Arial"/>
          <w:sz w:val="24"/>
          <w:szCs w:val="24"/>
          <w:lang w:val="es-419"/>
        </w:rPr>
        <w:t>s</w:t>
      </w:r>
      <w:r w:rsidR="00336B2F">
        <w:rPr>
          <w:rFonts w:ascii="Palatino Linotype" w:hAnsi="Palatino Linotype" w:cs="Arial"/>
          <w:sz w:val="24"/>
          <w:szCs w:val="24"/>
        </w:rPr>
        <w:t xml:space="preserve"> documental</w:t>
      </w:r>
      <w:r w:rsidR="00562AF9">
        <w:rPr>
          <w:rFonts w:ascii="Palatino Linotype" w:hAnsi="Palatino Linotype" w:cs="Arial"/>
          <w:sz w:val="24"/>
          <w:szCs w:val="24"/>
          <w:lang w:val="es-419"/>
        </w:rPr>
        <w:t>es</w:t>
      </w:r>
      <w:r w:rsidR="00336B2F">
        <w:rPr>
          <w:rFonts w:ascii="Palatino Linotype" w:hAnsi="Palatino Linotype" w:cs="Arial"/>
          <w:sz w:val="24"/>
          <w:szCs w:val="24"/>
        </w:rPr>
        <w:t xml:space="preserve"> </w:t>
      </w:r>
      <w:r w:rsidR="00562AF9">
        <w:rPr>
          <w:rFonts w:ascii="Palatino Linotype" w:hAnsi="Palatino Linotype" w:cs="Arial"/>
          <w:sz w:val="24"/>
          <w:szCs w:val="24"/>
          <w:lang w:val="es-419"/>
        </w:rPr>
        <w:t>antes analizadas</w:t>
      </w:r>
      <w:r w:rsidR="00336B2F">
        <w:rPr>
          <w:rFonts w:ascii="Palatino Linotype" w:hAnsi="Palatino Linotype" w:cs="Arial"/>
          <w:sz w:val="24"/>
          <w:szCs w:val="24"/>
        </w:rPr>
        <w:t xml:space="preserve">, </w:t>
      </w:r>
      <w:r>
        <w:rPr>
          <w:rFonts w:ascii="Palatino Linotype" w:hAnsi="Palatino Linotype" w:cs="Arial"/>
          <w:sz w:val="24"/>
          <w:szCs w:val="24"/>
        </w:rPr>
        <w:t xml:space="preserve">el sujeto obligado no niega contar con la información solicitada, por el </w:t>
      </w:r>
      <w:r w:rsidR="00336B2F">
        <w:rPr>
          <w:rFonts w:ascii="Palatino Linotype" w:hAnsi="Palatino Linotype" w:cs="Arial"/>
          <w:sz w:val="24"/>
          <w:szCs w:val="24"/>
        </w:rPr>
        <w:t>contrario</w:t>
      </w:r>
      <w:r>
        <w:rPr>
          <w:rFonts w:ascii="Palatino Linotype" w:hAnsi="Palatino Linotype" w:cs="Arial"/>
          <w:sz w:val="24"/>
          <w:szCs w:val="24"/>
        </w:rPr>
        <w:t xml:space="preserve"> </w:t>
      </w:r>
      <w:r w:rsidR="00336B2F">
        <w:rPr>
          <w:rFonts w:ascii="Palatino Linotype" w:hAnsi="Palatino Linotype" w:cs="Arial"/>
          <w:sz w:val="24"/>
          <w:szCs w:val="24"/>
        </w:rPr>
        <w:t>acepta</w:t>
      </w:r>
      <w:r>
        <w:rPr>
          <w:rFonts w:ascii="Palatino Linotype" w:hAnsi="Palatino Linotype" w:cs="Arial"/>
          <w:sz w:val="24"/>
          <w:szCs w:val="24"/>
        </w:rPr>
        <w:t xml:space="preserve"> de forma expresa </w:t>
      </w:r>
      <w:r w:rsidR="00336B2F">
        <w:rPr>
          <w:rFonts w:ascii="Palatino Linotype" w:hAnsi="Palatino Linotype" w:cs="Arial"/>
          <w:sz w:val="24"/>
          <w:szCs w:val="24"/>
        </w:rPr>
        <w:t xml:space="preserve">poseerla, </w:t>
      </w:r>
      <w:r w:rsidR="00AE2AA2">
        <w:rPr>
          <w:rFonts w:ascii="Palatino Linotype" w:hAnsi="Palatino Linotype" w:cs="Arial"/>
          <w:sz w:val="24"/>
          <w:szCs w:val="24"/>
          <w:lang w:val="es-419"/>
        </w:rPr>
        <w:t>al</w:t>
      </w:r>
      <w:r w:rsidR="00562AF9">
        <w:rPr>
          <w:rFonts w:ascii="Palatino Linotype" w:hAnsi="Palatino Linotype" w:cs="Arial"/>
          <w:sz w:val="24"/>
          <w:szCs w:val="24"/>
          <w:lang w:val="es-419"/>
        </w:rPr>
        <w:t xml:space="preserve"> enviar de forma parcial lo solicitado y al</w:t>
      </w:r>
      <w:r w:rsidR="00AE2AA2">
        <w:rPr>
          <w:rFonts w:ascii="Palatino Linotype" w:hAnsi="Palatino Linotype" w:cs="Arial"/>
          <w:sz w:val="24"/>
          <w:szCs w:val="24"/>
          <w:lang w:val="es-419"/>
        </w:rPr>
        <w:t xml:space="preserve"> cambiar de modalidad y manifestar que se le entregara la información en consulta directa, </w:t>
      </w:r>
      <w:r w:rsidR="00E97199">
        <w:rPr>
          <w:rFonts w:ascii="Palatino Linotype" w:hAnsi="Palatino Linotype" w:cs="Arial"/>
          <w:sz w:val="24"/>
          <w:szCs w:val="24"/>
        </w:rPr>
        <w:t>en consecuencia se omite e</w:t>
      </w:r>
      <w:r w:rsidR="00D201DA">
        <w:rPr>
          <w:rFonts w:ascii="Palatino Linotype" w:hAnsi="Palatino Linotype" w:cs="Arial"/>
          <w:sz w:val="24"/>
          <w:szCs w:val="24"/>
        </w:rPr>
        <w:t>l</w:t>
      </w:r>
      <w:r w:rsidR="00E97199">
        <w:rPr>
          <w:rFonts w:ascii="Palatino Linotype" w:hAnsi="Palatino Linotype" w:cs="Arial"/>
          <w:sz w:val="24"/>
          <w:szCs w:val="24"/>
        </w:rPr>
        <w:t xml:space="preserve"> estudio de la fuente obligacional que </w:t>
      </w:r>
      <w:r w:rsidR="00D201DA">
        <w:rPr>
          <w:rFonts w:ascii="Palatino Linotype" w:hAnsi="Palatino Linotype" w:cs="Arial"/>
          <w:sz w:val="24"/>
          <w:szCs w:val="24"/>
        </w:rPr>
        <w:t>impone</w:t>
      </w:r>
      <w:r w:rsidR="00E97199">
        <w:rPr>
          <w:rFonts w:ascii="Palatino Linotype" w:hAnsi="Palatino Linotype" w:cs="Arial"/>
          <w:sz w:val="24"/>
          <w:szCs w:val="24"/>
        </w:rPr>
        <w:t xml:space="preserve"> al sujeto obligado a generar</w:t>
      </w:r>
      <w:r w:rsidR="00562AF9">
        <w:rPr>
          <w:rFonts w:ascii="Palatino Linotype" w:hAnsi="Palatino Linotype" w:cs="Arial"/>
          <w:sz w:val="24"/>
          <w:szCs w:val="24"/>
          <w:lang w:val="es-419"/>
        </w:rPr>
        <w:t>la</w:t>
      </w:r>
      <w:r w:rsidR="00E97199">
        <w:rPr>
          <w:rFonts w:ascii="Palatino Linotype" w:hAnsi="Palatino Linotype" w:cs="Arial"/>
          <w:sz w:val="24"/>
          <w:szCs w:val="24"/>
        </w:rPr>
        <w:t xml:space="preserve">, </w:t>
      </w:r>
      <w:r w:rsidR="00D201DA" w:rsidRPr="00E976D6">
        <w:rPr>
          <w:rFonts w:ascii="Palatino Linotype" w:hAnsi="Palatino Linotype" w:cs="Arial"/>
          <w:sz w:val="24"/>
          <w:szCs w:val="24"/>
        </w:rPr>
        <w:t>administrar</w:t>
      </w:r>
      <w:r w:rsidR="00562AF9">
        <w:rPr>
          <w:rFonts w:ascii="Palatino Linotype" w:hAnsi="Palatino Linotype" w:cs="Arial"/>
          <w:sz w:val="24"/>
          <w:szCs w:val="24"/>
          <w:lang w:val="es-419"/>
        </w:rPr>
        <w:t>la</w:t>
      </w:r>
      <w:r w:rsidR="00E97199" w:rsidRPr="00E976D6">
        <w:rPr>
          <w:rFonts w:ascii="Palatino Linotype" w:hAnsi="Palatino Linotype" w:cs="Arial"/>
          <w:sz w:val="24"/>
          <w:szCs w:val="24"/>
        </w:rPr>
        <w:t xml:space="preserve"> </w:t>
      </w:r>
      <w:r w:rsidR="00D201DA" w:rsidRPr="00E976D6">
        <w:rPr>
          <w:rFonts w:ascii="Palatino Linotype" w:hAnsi="Palatino Linotype" w:cs="Arial"/>
          <w:sz w:val="24"/>
          <w:szCs w:val="24"/>
        </w:rPr>
        <w:t>o poseer</w:t>
      </w:r>
      <w:r w:rsidR="00562AF9">
        <w:rPr>
          <w:rFonts w:ascii="Palatino Linotype" w:hAnsi="Palatino Linotype" w:cs="Arial"/>
          <w:sz w:val="24"/>
          <w:szCs w:val="24"/>
          <w:lang w:val="es-419"/>
        </w:rPr>
        <w:t>la.</w:t>
      </w:r>
    </w:p>
    <w:p w:rsidR="00E976D6" w:rsidRPr="00E976D6" w:rsidRDefault="00E976D6" w:rsidP="00E550E0">
      <w:pPr>
        <w:tabs>
          <w:tab w:val="left" w:pos="7938"/>
        </w:tabs>
        <w:spacing w:after="0" w:line="360" w:lineRule="auto"/>
        <w:jc w:val="both"/>
        <w:rPr>
          <w:rFonts w:ascii="Palatino Linotype" w:hAnsi="Palatino Linotype" w:cs="Arial"/>
          <w:sz w:val="24"/>
          <w:szCs w:val="24"/>
        </w:rPr>
      </w:pPr>
    </w:p>
    <w:p w:rsidR="00F753AD" w:rsidRPr="00F753AD" w:rsidRDefault="00F753AD" w:rsidP="00F753AD">
      <w:pPr>
        <w:tabs>
          <w:tab w:val="left" w:pos="7938"/>
        </w:tabs>
        <w:spacing w:after="0" w:line="360" w:lineRule="auto"/>
        <w:jc w:val="both"/>
        <w:rPr>
          <w:rFonts w:ascii="Palatino Linotype" w:hAnsi="Palatino Linotype" w:cs="Arial"/>
          <w:sz w:val="24"/>
          <w:szCs w:val="24"/>
        </w:rPr>
      </w:pPr>
      <w:r w:rsidRPr="00F753AD">
        <w:rPr>
          <w:rFonts w:ascii="Palatino Linotype" w:hAnsi="Palatino Linotype" w:cs="Arial"/>
          <w:sz w:val="24"/>
          <w:szCs w:val="24"/>
        </w:rPr>
        <w:lastRenderedPageBreak/>
        <w:t xml:space="preserve">De lo anterior se colige que, el hecho de que el Sujeto Obligado haya manifestado al Recurrente que </w:t>
      </w:r>
      <w:r w:rsidR="00562AF9" w:rsidRPr="00562AF9">
        <w:rPr>
          <w:rFonts w:ascii="Palatino Linotype" w:hAnsi="Palatino Linotype" w:cs="Arial"/>
          <w:sz w:val="24"/>
          <w:szCs w:val="24"/>
        </w:rPr>
        <w:t>la documentación requerida se encuentra de manera física y no se cuenta con las herramientas tecnológicas para su digitalización, por lo que se pone a disposición del solicitante el acceso mediante la expedición de copias simples</w:t>
      </w:r>
      <w:r w:rsidRPr="00F753AD">
        <w:rPr>
          <w:rFonts w:ascii="Palatino Linotype" w:hAnsi="Palatino Linotype" w:cs="Arial"/>
          <w:sz w:val="24"/>
          <w:szCs w:val="24"/>
        </w:rPr>
        <w:t>,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rsidR="00F753AD" w:rsidRDefault="00F753AD" w:rsidP="00F753AD">
      <w:pPr>
        <w:tabs>
          <w:tab w:val="left" w:pos="7938"/>
        </w:tabs>
        <w:spacing w:after="0" w:line="360" w:lineRule="auto"/>
        <w:jc w:val="both"/>
        <w:rPr>
          <w:rFonts w:ascii="Palatino Linotype" w:hAnsi="Palatino Linotype" w:cs="Arial"/>
          <w:sz w:val="24"/>
          <w:szCs w:val="24"/>
        </w:rPr>
      </w:pPr>
    </w:p>
    <w:p w:rsidR="00F753AD" w:rsidRPr="00F753AD" w:rsidRDefault="00F753AD" w:rsidP="00F753AD">
      <w:pPr>
        <w:tabs>
          <w:tab w:val="left" w:pos="7938"/>
        </w:tabs>
        <w:spacing w:after="0" w:line="360" w:lineRule="auto"/>
        <w:jc w:val="both"/>
        <w:rPr>
          <w:rFonts w:ascii="Palatino Linotype" w:hAnsi="Palatino Linotype" w:cs="Arial"/>
          <w:sz w:val="24"/>
          <w:szCs w:val="24"/>
        </w:rPr>
      </w:pPr>
      <w:r w:rsidRPr="00FD72F2">
        <w:rPr>
          <w:rFonts w:ascii="Palatino Linotype" w:hAnsi="Palatino Linotype" w:cs="Arial"/>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rsidR="00562AF9" w:rsidRDefault="00562AF9" w:rsidP="00F753AD">
      <w:pPr>
        <w:tabs>
          <w:tab w:val="left" w:pos="7938"/>
        </w:tabs>
        <w:spacing w:after="0" w:line="360" w:lineRule="auto"/>
        <w:jc w:val="both"/>
        <w:rPr>
          <w:rFonts w:ascii="Palatino Linotype" w:hAnsi="Palatino Linotype" w:cs="Arial"/>
          <w:sz w:val="24"/>
          <w:szCs w:val="24"/>
        </w:rPr>
      </w:pPr>
    </w:p>
    <w:p w:rsidR="00562AF9" w:rsidRPr="00562AF9" w:rsidRDefault="00CC771A" w:rsidP="00562AF9">
      <w:pPr>
        <w:tabs>
          <w:tab w:val="left" w:pos="7938"/>
        </w:tabs>
        <w:spacing w:after="0" w:line="360" w:lineRule="auto"/>
        <w:jc w:val="both"/>
        <w:rPr>
          <w:rFonts w:ascii="Palatino Linotype" w:eastAsia="Times New Roman" w:hAnsi="Palatino Linotype" w:cs="Times New Roman"/>
          <w:i/>
          <w:sz w:val="24"/>
          <w:szCs w:val="24"/>
          <w:lang w:val="es-419" w:eastAsia="es-ES"/>
        </w:rPr>
      </w:pPr>
      <w:r>
        <w:rPr>
          <w:rFonts w:ascii="Palatino Linotype" w:hAnsi="Palatino Linotype" w:cs="Arial"/>
          <w:sz w:val="24"/>
          <w:szCs w:val="24"/>
        </w:rPr>
        <w:t>Es de destacar que la información fue solicitada a</w:t>
      </w:r>
      <w:r w:rsidRPr="00B147C0">
        <w:rPr>
          <w:rFonts w:ascii="Palatino Linotype" w:eastAsia="Times New Roman" w:hAnsi="Palatino Linotype" w:cs="Times New Roman"/>
          <w:sz w:val="24"/>
          <w:szCs w:val="24"/>
          <w:lang w:val="es-ES_tradnl" w:eastAsia="es-ES"/>
        </w:rPr>
        <w:t xml:space="preserve"> </w:t>
      </w:r>
      <w:r w:rsidRPr="00033EA7">
        <w:rPr>
          <w:rFonts w:ascii="Palatino Linotype" w:eastAsia="Times New Roman" w:hAnsi="Palatino Linotype" w:cs="Times New Roman"/>
          <w:sz w:val="24"/>
          <w:szCs w:val="24"/>
          <w:lang w:val="es-ES_tradnl" w:eastAsia="es-ES"/>
        </w:rPr>
        <w:t xml:space="preserve">través del </w:t>
      </w:r>
      <w:r w:rsidRPr="00033EA7">
        <w:rPr>
          <w:rFonts w:ascii="Palatino Linotype" w:eastAsia="Times New Roman" w:hAnsi="Palatino Linotype" w:cs="Times New Roman"/>
          <w:b/>
          <w:sz w:val="24"/>
          <w:szCs w:val="24"/>
          <w:lang w:val="es-ES_tradnl" w:eastAsia="es-ES"/>
        </w:rPr>
        <w:t>SAIMEX</w:t>
      </w:r>
      <w:r w:rsidRPr="007B739F">
        <w:rPr>
          <w:rFonts w:ascii="Palatino Linotype" w:eastAsia="Times New Roman" w:hAnsi="Palatino Linotype" w:cs="Times New Roman"/>
          <w:bCs/>
          <w:sz w:val="24"/>
          <w:szCs w:val="24"/>
          <w:lang w:val="es-ES_tradnl" w:eastAsia="es-ES"/>
        </w:rPr>
        <w:t>; sin embargo</w:t>
      </w:r>
      <w:r w:rsidR="002C7383">
        <w:rPr>
          <w:rFonts w:ascii="Palatino Linotype" w:eastAsia="Times New Roman" w:hAnsi="Palatino Linotype" w:cs="Times New Roman"/>
          <w:bCs/>
          <w:sz w:val="24"/>
          <w:szCs w:val="24"/>
          <w:lang w:val="es-419" w:eastAsia="es-ES"/>
        </w:rPr>
        <w:t>,</w:t>
      </w:r>
      <w:r w:rsidRPr="007B739F">
        <w:rPr>
          <w:rFonts w:ascii="Palatino Linotype" w:eastAsia="Times New Roman" w:hAnsi="Palatino Linotype" w:cs="Times New Roman"/>
          <w:bCs/>
          <w:sz w:val="24"/>
          <w:szCs w:val="24"/>
          <w:lang w:val="es-ES_tradnl" w:eastAsia="es-ES"/>
        </w:rPr>
        <w:t xml:space="preserve"> el</w:t>
      </w:r>
      <w:r>
        <w:rPr>
          <w:rFonts w:ascii="Palatino Linotype" w:hAnsi="Palatino Linotype" w:cs="Arial"/>
          <w:sz w:val="24"/>
          <w:szCs w:val="24"/>
        </w:rPr>
        <w:t xml:space="preserve"> sujeto obligado </w:t>
      </w:r>
      <w:r w:rsidRPr="00033EA7">
        <w:rPr>
          <w:rFonts w:ascii="Palatino Linotype" w:eastAsia="Times New Roman" w:hAnsi="Palatino Linotype" w:cs="Times New Roman"/>
          <w:sz w:val="24"/>
          <w:szCs w:val="24"/>
          <w:lang w:val="es-ES_tradnl" w:eastAsia="es-ES"/>
        </w:rPr>
        <w:t>pretende realizar un cambio de modalidad para la entrega de la información</w:t>
      </w:r>
      <w:r>
        <w:rPr>
          <w:rFonts w:ascii="Palatino Linotype" w:eastAsia="Times New Roman" w:hAnsi="Palatino Linotype" w:cs="Times New Roman"/>
          <w:sz w:val="24"/>
          <w:szCs w:val="24"/>
          <w:lang w:val="es-ES_tradnl" w:eastAsia="es-ES"/>
        </w:rPr>
        <w:t xml:space="preserve"> </w:t>
      </w:r>
      <w:r w:rsidR="00ED64F2">
        <w:rPr>
          <w:rFonts w:ascii="Palatino Linotype" w:eastAsia="Times New Roman" w:hAnsi="Palatino Linotype" w:cs="Times New Roman"/>
          <w:sz w:val="24"/>
          <w:szCs w:val="24"/>
          <w:lang w:val="es-419" w:eastAsia="es-ES"/>
        </w:rPr>
        <w:t>refiriendo que</w:t>
      </w:r>
      <w:r>
        <w:rPr>
          <w:rFonts w:ascii="Palatino Linotype" w:eastAsia="Times New Roman" w:hAnsi="Palatino Linotype" w:cs="Times New Roman"/>
          <w:sz w:val="24"/>
          <w:szCs w:val="24"/>
          <w:lang w:val="es-419" w:eastAsia="es-ES"/>
        </w:rPr>
        <w:t>:</w:t>
      </w:r>
      <w:r w:rsidR="00562AF9" w:rsidRPr="00562AF9">
        <w:rPr>
          <w:rFonts w:ascii="Palatino Linotype" w:eastAsia="Times New Roman" w:hAnsi="Palatino Linotype" w:cs="Times New Roman"/>
          <w:i/>
          <w:sz w:val="24"/>
          <w:szCs w:val="24"/>
          <w:lang w:val="es-419" w:eastAsia="es-ES"/>
        </w:rPr>
        <w:t xml:space="preserve"> </w:t>
      </w:r>
      <w:r w:rsidR="00562AF9">
        <w:rPr>
          <w:rFonts w:ascii="Palatino Linotype" w:eastAsia="Times New Roman" w:hAnsi="Palatino Linotype" w:cs="Times New Roman"/>
          <w:i/>
          <w:sz w:val="24"/>
          <w:szCs w:val="24"/>
          <w:lang w:val="es-419" w:eastAsia="es-ES"/>
        </w:rPr>
        <w:t>“…</w:t>
      </w:r>
      <w:r w:rsidR="00562AF9" w:rsidRPr="00562AF9">
        <w:rPr>
          <w:rFonts w:ascii="Palatino Linotype" w:eastAsia="Times New Roman" w:hAnsi="Palatino Linotype" w:cs="Times New Roman"/>
          <w:i/>
          <w:sz w:val="24"/>
          <w:szCs w:val="24"/>
          <w:lang w:val="es-419" w:eastAsia="es-ES"/>
        </w:rPr>
        <w:t>la documentación se pone a disposición mediante consulta directa, para lo cual el interesado debe acudir en un horario de lunes a viernes, de 10:00 a 16:00 horas en las oficinas del Instituto de Transporte del Estado de México</w:t>
      </w:r>
      <w:r w:rsidR="00562AF9">
        <w:rPr>
          <w:rFonts w:ascii="Palatino Linotype" w:eastAsia="Times New Roman" w:hAnsi="Palatino Linotype" w:cs="Times New Roman"/>
          <w:i/>
          <w:sz w:val="24"/>
          <w:szCs w:val="24"/>
          <w:lang w:val="es-419" w:eastAsia="es-ES"/>
        </w:rPr>
        <w:t xml:space="preserve"> [</w:t>
      </w:r>
      <w:r w:rsidR="00562AF9" w:rsidRPr="00562AF9">
        <w:rPr>
          <w:rFonts w:ascii="Palatino Linotype" w:eastAsia="Times New Roman" w:hAnsi="Palatino Linotype" w:cs="Times New Roman"/>
          <w:i/>
          <w:sz w:val="24"/>
          <w:szCs w:val="24"/>
          <w:lang w:val="es-419" w:eastAsia="es-ES"/>
        </w:rPr>
        <w:t>…</w:t>
      </w:r>
      <w:r w:rsidR="00562AF9">
        <w:rPr>
          <w:rFonts w:ascii="Palatino Linotype" w:eastAsia="Times New Roman" w:hAnsi="Palatino Linotype" w:cs="Times New Roman"/>
          <w:i/>
          <w:sz w:val="24"/>
          <w:szCs w:val="24"/>
          <w:lang w:val="es-419" w:eastAsia="es-ES"/>
        </w:rPr>
        <w:t xml:space="preserve">] </w:t>
      </w:r>
      <w:r w:rsidR="00562AF9" w:rsidRPr="00562AF9">
        <w:rPr>
          <w:rFonts w:ascii="Palatino Linotype" w:eastAsia="Times New Roman" w:hAnsi="Palatino Linotype" w:cs="Times New Roman"/>
          <w:i/>
          <w:sz w:val="24"/>
          <w:szCs w:val="24"/>
          <w:lang w:val="es-419" w:eastAsia="es-ES"/>
        </w:rPr>
        <w:t>De igual manera, en caso de requerir la información en copia simple, se hace de su apreciable conocimiento que será necesario cubrir el costo de reproducción correspondiente a 671 (seiscientas setenta y un) copias simples generando un monto total de $1,324 (mil trescientos veinticuatro pesos 00/100 M.N.)</w:t>
      </w:r>
    </w:p>
    <w:p w:rsidR="00562AF9" w:rsidRDefault="00562AF9" w:rsidP="00E550E0">
      <w:pPr>
        <w:tabs>
          <w:tab w:val="left" w:pos="7938"/>
        </w:tabs>
        <w:spacing w:after="0" w:line="360" w:lineRule="auto"/>
        <w:jc w:val="both"/>
        <w:rPr>
          <w:rFonts w:ascii="Palatino Linotype" w:eastAsia="Times New Roman" w:hAnsi="Palatino Linotype" w:cs="Times New Roman"/>
          <w:sz w:val="24"/>
          <w:szCs w:val="24"/>
          <w:lang w:val="es-419" w:eastAsia="es-ES"/>
        </w:rPr>
      </w:pPr>
    </w:p>
    <w:p w:rsidR="00CC771A" w:rsidRPr="00CC771A" w:rsidRDefault="00CC771A" w:rsidP="00E550E0">
      <w:pPr>
        <w:tabs>
          <w:tab w:val="left" w:pos="7938"/>
        </w:tabs>
        <w:spacing w:after="0" w:line="360" w:lineRule="auto"/>
        <w:jc w:val="both"/>
        <w:rPr>
          <w:rFonts w:ascii="Palatino Linotype" w:hAnsi="Palatino Linotype" w:cs="Arial"/>
          <w:sz w:val="24"/>
          <w:szCs w:val="24"/>
          <w:lang w:val="es-419"/>
        </w:rPr>
      </w:pPr>
      <w:r>
        <w:rPr>
          <w:rFonts w:ascii="Palatino Linotype" w:eastAsia="Times New Roman" w:hAnsi="Palatino Linotype" w:cs="Times New Roman"/>
          <w:sz w:val="24"/>
          <w:szCs w:val="24"/>
          <w:lang w:val="es-419" w:eastAsia="es-ES"/>
        </w:rPr>
        <w:t>“…</w:t>
      </w:r>
      <w:r w:rsidR="00ED64F2">
        <w:rPr>
          <w:rFonts w:ascii="Palatino Linotype" w:eastAsia="Times New Roman" w:hAnsi="Palatino Linotype" w:cs="Times New Roman"/>
          <w:i/>
          <w:sz w:val="24"/>
          <w:szCs w:val="24"/>
          <w:lang w:val="es-419" w:eastAsia="es-ES"/>
        </w:rPr>
        <w:t xml:space="preserve">no se cuenta con estructura humana y material para dar atención exclusivamente a dichas solicitudes.”, </w:t>
      </w:r>
      <w:r w:rsidRPr="00033EA7">
        <w:rPr>
          <w:rFonts w:ascii="Palatino Linotype" w:eastAsia="Times New Roman" w:hAnsi="Palatino Linotype" w:cs="Times New Roman"/>
          <w:sz w:val="24"/>
          <w:szCs w:val="24"/>
          <w:lang w:val="es-ES_tradnl" w:eastAsia="es-ES"/>
        </w:rPr>
        <w:t xml:space="preserve">por lo tanto, la actuación del </w:t>
      </w:r>
      <w:r w:rsidRPr="00033EA7">
        <w:rPr>
          <w:rFonts w:ascii="Palatino Linotype" w:eastAsia="Times New Roman" w:hAnsi="Palatino Linotype" w:cs="Times New Roman"/>
          <w:b/>
          <w:sz w:val="24"/>
          <w:szCs w:val="24"/>
          <w:lang w:val="es-ES_tradnl" w:eastAsia="es-ES"/>
        </w:rPr>
        <w:t xml:space="preserve">Sujeto Obligado </w:t>
      </w:r>
      <w:r w:rsidRPr="00033EA7">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cambiar la modalidad de entrega de la información; </w:t>
      </w:r>
      <w:r w:rsidRPr="00033EA7">
        <w:rPr>
          <w:rFonts w:ascii="Palatino Linotype" w:eastAsia="Times New Roman" w:hAnsi="Palatino Linotype" w:cs="Arial"/>
          <w:sz w:val="24"/>
          <w:szCs w:val="24"/>
          <w:lang w:val="es-ES" w:eastAsia="es-ES"/>
        </w:rPr>
        <w:t xml:space="preserve">de esta forma, solamente intenta realizar el cambio de modalidad ya que como se ha dicho, el particular mencionó que la manera de entrega de la información sería a través del </w:t>
      </w:r>
      <w:r w:rsidRPr="00033EA7">
        <w:rPr>
          <w:rFonts w:ascii="Palatino Linotype" w:eastAsia="Times New Roman" w:hAnsi="Palatino Linotype" w:cs="Arial"/>
          <w:b/>
          <w:sz w:val="24"/>
          <w:szCs w:val="24"/>
          <w:lang w:val="es-ES" w:eastAsia="es-ES"/>
        </w:rPr>
        <w:t>SAIMEX</w:t>
      </w:r>
      <w:r w:rsidRPr="00033EA7">
        <w:rPr>
          <w:rFonts w:ascii="Palatino Linotype" w:eastAsia="Times New Roman" w:hAnsi="Palatino Linotype" w:cs="Arial"/>
          <w:sz w:val="24"/>
          <w:szCs w:val="24"/>
          <w:lang w:val="es-ES" w:eastAsia="es-ES"/>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rsidR="00CC771A" w:rsidRDefault="00CC771A" w:rsidP="00E550E0">
      <w:pPr>
        <w:tabs>
          <w:tab w:val="left" w:pos="7938"/>
        </w:tabs>
        <w:spacing w:after="0" w:line="360" w:lineRule="auto"/>
        <w:jc w:val="both"/>
        <w:rPr>
          <w:rFonts w:ascii="Palatino Linotype" w:hAnsi="Palatino Linotype" w:cs="Arial"/>
          <w:sz w:val="24"/>
          <w:szCs w:val="24"/>
        </w:rPr>
      </w:pPr>
    </w:p>
    <w:p w:rsidR="00CC771A" w:rsidRPr="00033EA7" w:rsidRDefault="00CC771A" w:rsidP="00CC771A">
      <w:pPr>
        <w:tabs>
          <w:tab w:val="left" w:pos="709"/>
        </w:tabs>
        <w:spacing w:after="0" w:line="276" w:lineRule="auto"/>
        <w:ind w:left="567" w:right="567"/>
        <w:jc w:val="both"/>
        <w:rPr>
          <w:rFonts w:ascii="Palatino Linotype" w:eastAsia="Times New Roman" w:hAnsi="Palatino Linotype" w:cs="Arial"/>
          <w:i/>
          <w:szCs w:val="24"/>
          <w:lang w:val="es-ES" w:eastAsia="es-ES"/>
        </w:rPr>
      </w:pPr>
      <w:r w:rsidRPr="00033EA7">
        <w:rPr>
          <w:rFonts w:ascii="Palatino Linotype" w:eastAsia="Times New Roman" w:hAnsi="Palatino Linotype" w:cs="Arial"/>
          <w:b/>
          <w:i/>
          <w:szCs w:val="24"/>
          <w:lang w:val="es-ES" w:eastAsia="es-ES"/>
        </w:rPr>
        <w:t>“Artículo 164.</w:t>
      </w:r>
      <w:r w:rsidRPr="00033EA7">
        <w:rPr>
          <w:rFonts w:ascii="Palatino Linotype" w:eastAsia="Times New Roman" w:hAnsi="Palatino Linotype" w:cs="Arial"/>
          <w:i/>
          <w:szCs w:val="24"/>
          <w:lang w:val="es-ES" w:eastAsia="es-ES"/>
        </w:rPr>
        <w:t xml:space="preserve"> </w:t>
      </w:r>
      <w:r w:rsidRPr="00033EA7">
        <w:rPr>
          <w:rFonts w:ascii="Palatino Linotype" w:eastAsia="Times New Roman" w:hAnsi="Palatino Linotype" w:cs="Arial"/>
          <w:b/>
          <w:i/>
          <w:szCs w:val="24"/>
          <w:u w:val="single"/>
          <w:lang w:val="es-ES" w:eastAsia="es-ES"/>
        </w:rPr>
        <w:t>El acceso se dará en la modalidad de entrega y, en su caso, de envío elegidos por el solicitante.</w:t>
      </w:r>
      <w:r w:rsidRPr="00033EA7">
        <w:rPr>
          <w:rFonts w:ascii="Palatino Linotype" w:eastAsia="Times New Roman" w:hAnsi="Palatino Linotype" w:cs="Arial"/>
          <w:i/>
          <w:szCs w:val="24"/>
          <w:lang w:val="es-ES" w:eastAsia="es-ES"/>
        </w:rPr>
        <w:t xml:space="preserve"> Cuando la información no pueda entregarse o enviarse en la modalidad solicitada, el sujeto obligado deberá ofrecer otra u otras modalidades de entrega. </w:t>
      </w:r>
    </w:p>
    <w:p w:rsidR="00CC771A" w:rsidRPr="00033EA7" w:rsidRDefault="00CC771A" w:rsidP="00CC771A">
      <w:pPr>
        <w:tabs>
          <w:tab w:val="left" w:pos="709"/>
        </w:tabs>
        <w:spacing w:after="0" w:line="276" w:lineRule="auto"/>
        <w:ind w:left="567" w:right="567"/>
        <w:jc w:val="both"/>
        <w:rPr>
          <w:rFonts w:ascii="Palatino Linotype" w:eastAsia="Times New Roman" w:hAnsi="Palatino Linotype" w:cs="Arial"/>
          <w:b/>
          <w:i/>
          <w:szCs w:val="24"/>
          <w:u w:val="single"/>
          <w:lang w:val="es-ES" w:eastAsia="es-ES"/>
        </w:rPr>
      </w:pPr>
    </w:p>
    <w:p w:rsidR="00CC771A" w:rsidRPr="00033EA7" w:rsidRDefault="00CC771A" w:rsidP="00CC771A">
      <w:pPr>
        <w:tabs>
          <w:tab w:val="left" w:pos="709"/>
        </w:tabs>
        <w:spacing w:after="0" w:line="276" w:lineRule="auto"/>
        <w:ind w:left="567" w:right="567"/>
        <w:jc w:val="both"/>
        <w:rPr>
          <w:rFonts w:ascii="Palatino Linotype" w:eastAsia="Times New Roman" w:hAnsi="Palatino Linotype" w:cs="Arial"/>
          <w:i/>
          <w:szCs w:val="24"/>
          <w:lang w:val="es-ES" w:eastAsia="es-ES"/>
        </w:rPr>
      </w:pPr>
      <w:r w:rsidRPr="00033EA7">
        <w:rPr>
          <w:rFonts w:ascii="Palatino Linotype" w:eastAsia="Times New Roman" w:hAnsi="Palatino Linotype" w:cs="Arial"/>
          <w:b/>
          <w:i/>
          <w:szCs w:val="24"/>
          <w:u w:val="single"/>
          <w:lang w:val="es-ES" w:eastAsia="es-ES"/>
        </w:rPr>
        <w:t>En cualquier caso, se deberá fundar y motivar la necesidad de ofrecer otras modalidades.</w:t>
      </w:r>
      <w:r w:rsidRPr="00033EA7">
        <w:rPr>
          <w:rFonts w:ascii="Palatino Linotype" w:eastAsia="Times New Roman" w:hAnsi="Palatino Linotype" w:cs="Arial"/>
          <w:i/>
          <w:szCs w:val="24"/>
          <w:lang w:val="es-ES" w:eastAsia="es-ES"/>
        </w:rPr>
        <w:t>”</w:t>
      </w:r>
    </w:p>
    <w:p w:rsidR="00CC771A" w:rsidRPr="00033EA7" w:rsidRDefault="00CC771A" w:rsidP="00CC771A">
      <w:pPr>
        <w:tabs>
          <w:tab w:val="left" w:pos="709"/>
        </w:tabs>
        <w:spacing w:after="0" w:line="360" w:lineRule="auto"/>
        <w:jc w:val="right"/>
        <w:rPr>
          <w:rFonts w:ascii="Palatino Linotype" w:eastAsia="Times New Roman" w:hAnsi="Palatino Linotype" w:cs="Arial"/>
          <w:b/>
          <w:i/>
          <w:sz w:val="18"/>
          <w:szCs w:val="24"/>
          <w:lang w:val="es-ES" w:eastAsia="es-ES"/>
        </w:rPr>
      </w:pPr>
      <w:r w:rsidRPr="00033EA7">
        <w:rPr>
          <w:rFonts w:ascii="Palatino Linotype" w:eastAsia="Times New Roman" w:hAnsi="Palatino Linotype" w:cs="Arial"/>
          <w:b/>
          <w:i/>
          <w:sz w:val="18"/>
          <w:szCs w:val="24"/>
          <w:lang w:val="es-ES" w:eastAsia="es-ES"/>
        </w:rPr>
        <w:t xml:space="preserve">[Énfasis añadido] </w:t>
      </w:r>
    </w:p>
    <w:p w:rsidR="00CC771A" w:rsidRPr="00033EA7" w:rsidRDefault="00CC771A" w:rsidP="00CC771A">
      <w:pPr>
        <w:spacing w:before="240" w:after="240" w:line="360" w:lineRule="auto"/>
        <w:contextualSpacing/>
        <w:jc w:val="both"/>
        <w:rPr>
          <w:rFonts w:ascii="Palatino Linotype" w:eastAsia="Times New Roman" w:hAnsi="Palatino Linotype" w:cs="Times New Roman"/>
          <w:sz w:val="24"/>
          <w:szCs w:val="24"/>
          <w:lang w:val="es-ES" w:eastAsia="es-ES"/>
        </w:rPr>
      </w:pPr>
    </w:p>
    <w:p w:rsidR="00CC771A" w:rsidRPr="00033EA7" w:rsidRDefault="00CC771A" w:rsidP="00CC771A">
      <w:pPr>
        <w:spacing w:before="240" w:after="240" w:line="360" w:lineRule="auto"/>
        <w:contextualSpacing/>
        <w:jc w:val="both"/>
        <w:rPr>
          <w:rFonts w:ascii="Palatino Linotype" w:eastAsia="Times New Roman" w:hAnsi="Palatino Linotype" w:cs="Times New Roman"/>
          <w:b/>
          <w:sz w:val="24"/>
          <w:szCs w:val="24"/>
          <w:lang w:val="es-ES" w:eastAsia="es-ES"/>
        </w:rPr>
      </w:pPr>
      <w:r w:rsidRPr="00033EA7">
        <w:rPr>
          <w:rFonts w:ascii="Palatino Linotype" w:eastAsia="Times New Roman" w:hAnsi="Palatino Linotype" w:cs="Times New Roman"/>
          <w:sz w:val="24"/>
          <w:szCs w:val="24"/>
          <w:lang w:val="es-ES" w:eastAsia="es-ES"/>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033EA7">
        <w:rPr>
          <w:rFonts w:ascii="Palatino Linotype" w:eastAsia="Times New Roman" w:hAnsi="Palatino Linotype" w:cs="Times New Roman"/>
          <w:b/>
          <w:sz w:val="24"/>
          <w:szCs w:val="24"/>
          <w:lang w:val="es-ES" w:eastAsia="es-ES"/>
        </w:rPr>
        <w:t xml:space="preserve">Sujeto Obligado </w:t>
      </w:r>
      <w:r w:rsidRPr="00033EA7">
        <w:rPr>
          <w:rFonts w:ascii="Palatino Linotype" w:eastAsia="Times New Roman" w:hAnsi="Palatino Linotype" w:cs="Times New Roman"/>
          <w:sz w:val="24"/>
          <w:szCs w:val="24"/>
          <w:lang w:val="es-ES" w:eastAsia="es-ES"/>
        </w:rPr>
        <w:t xml:space="preserve">podrá garantizar la entrega a través de cualquier otro medio, siempre y cuando funde y motive la razón para hacerlo. </w:t>
      </w:r>
    </w:p>
    <w:p w:rsidR="00CC771A" w:rsidRPr="00033EA7" w:rsidRDefault="00CC771A" w:rsidP="00CC771A">
      <w:pPr>
        <w:spacing w:before="240" w:after="240" w:line="360" w:lineRule="auto"/>
        <w:contextualSpacing/>
        <w:jc w:val="both"/>
        <w:rPr>
          <w:rFonts w:ascii="Palatino Linotype" w:eastAsia="Times New Roman" w:hAnsi="Palatino Linotype" w:cs="Times New Roman"/>
          <w:b/>
          <w:sz w:val="24"/>
          <w:szCs w:val="24"/>
          <w:lang w:val="es-ES" w:eastAsia="es-ES"/>
        </w:rPr>
      </w:pPr>
    </w:p>
    <w:p w:rsidR="00CC771A" w:rsidRPr="00033EA7" w:rsidRDefault="00CC771A" w:rsidP="00CC771A">
      <w:pPr>
        <w:spacing w:before="240" w:after="240" w:line="360" w:lineRule="auto"/>
        <w:contextualSpacing/>
        <w:jc w:val="both"/>
        <w:rPr>
          <w:rFonts w:ascii="Palatino Linotype" w:eastAsia="Times New Roman" w:hAnsi="Palatino Linotype" w:cs="Times New Roman"/>
          <w:sz w:val="24"/>
          <w:szCs w:val="24"/>
          <w:lang w:val="es-ES" w:eastAsia="es-ES"/>
        </w:rPr>
      </w:pPr>
      <w:r w:rsidRPr="00033EA7">
        <w:rPr>
          <w:rFonts w:ascii="Palatino Linotype" w:eastAsia="Times New Roman" w:hAnsi="Palatino Linotype" w:cs="Times New Roman"/>
          <w:sz w:val="24"/>
          <w:szCs w:val="24"/>
          <w:lang w:val="es-ES" w:eastAsia="es-ES"/>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rsidR="00CC771A" w:rsidRPr="00033EA7" w:rsidRDefault="00CC771A" w:rsidP="00CC771A">
      <w:pPr>
        <w:spacing w:before="240" w:after="240" w:line="360" w:lineRule="auto"/>
        <w:contextualSpacing/>
        <w:jc w:val="both"/>
        <w:rPr>
          <w:rFonts w:ascii="Palatino Linotype" w:eastAsia="Times New Roman" w:hAnsi="Palatino Linotype" w:cs="Times New Roman"/>
          <w:sz w:val="24"/>
          <w:szCs w:val="24"/>
          <w:lang w:val="es-ES" w:eastAsia="es-ES"/>
        </w:rPr>
      </w:pPr>
    </w:p>
    <w:p w:rsidR="00CC771A" w:rsidRPr="00033EA7" w:rsidRDefault="00CC771A" w:rsidP="00CC771A">
      <w:pPr>
        <w:spacing w:after="0" w:line="360" w:lineRule="auto"/>
        <w:contextualSpacing/>
        <w:jc w:val="both"/>
        <w:rPr>
          <w:rFonts w:ascii="Palatino Linotype" w:eastAsia="Times New Roman" w:hAnsi="Palatino Linotype" w:cs="Arial"/>
          <w:color w:val="222222"/>
          <w:sz w:val="24"/>
          <w:szCs w:val="24"/>
          <w:lang w:val="es-ES" w:eastAsia="es-MX"/>
        </w:rPr>
      </w:pPr>
      <w:r w:rsidRPr="00033EA7">
        <w:rPr>
          <w:rFonts w:ascii="Palatino Linotype" w:eastAsia="Times New Roman" w:hAnsi="Palatino Linotype" w:cs="Arial"/>
          <w:color w:val="222222"/>
          <w:sz w:val="24"/>
          <w:szCs w:val="24"/>
          <w:lang w:val="es-ES" w:eastAsia="es-MX"/>
        </w:rPr>
        <w:t>Han sido vastos los estudios doctrinarios relativos a estos derechos fundamentales y al principio de legalidad en ellos contenidos; como ejemplo, el procesalista José Ovalle Fabela, en su obra “</w:t>
      </w:r>
      <w:r w:rsidRPr="00033EA7">
        <w:rPr>
          <w:rFonts w:ascii="Palatino Linotype" w:eastAsia="Times New Roman" w:hAnsi="Palatino Linotype" w:cs="Arial"/>
          <w:b/>
          <w:color w:val="222222"/>
          <w:sz w:val="24"/>
          <w:szCs w:val="24"/>
          <w:lang w:val="es-ES" w:eastAsia="es-MX"/>
        </w:rPr>
        <w:t>Garantías Constitucionales del Proceso”</w:t>
      </w:r>
      <w:r w:rsidRPr="00033EA7">
        <w:rPr>
          <w:rFonts w:ascii="Palatino Linotype" w:eastAsia="Times New Roman" w:hAnsi="Palatino Linotype" w:cs="Arial"/>
          <w:color w:val="222222"/>
          <w:sz w:val="24"/>
          <w:szCs w:val="24"/>
          <w:lang w:val="es-ES" w:eastAsia="es-MX"/>
        </w:rPr>
        <w:t xml:space="preserve">, refiere que </w:t>
      </w:r>
      <w:r w:rsidRPr="00033EA7">
        <w:rPr>
          <w:rFonts w:ascii="Palatino Linotype" w:eastAsia="Times New Roman" w:hAnsi="Palatino Linotype" w:cs="Arial"/>
          <w:i/>
          <w:color w:val="222222"/>
          <w:sz w:val="24"/>
          <w:szCs w:val="24"/>
          <w:lang w:val="es-ES"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33EA7">
        <w:rPr>
          <w:rFonts w:ascii="Times New Roman" w:eastAsia="Times New Roman" w:hAnsi="Times New Roman" w:cs="Times New Roman"/>
          <w:sz w:val="24"/>
          <w:szCs w:val="24"/>
          <w:vertAlign w:val="superscript"/>
          <w:lang w:val="es-ES" w:eastAsia="es-ES"/>
        </w:rPr>
        <w:footnoteReference w:id="2"/>
      </w:r>
    </w:p>
    <w:p w:rsidR="00CC771A" w:rsidRPr="00223CB3" w:rsidRDefault="00CC771A" w:rsidP="00223CB3">
      <w:pPr>
        <w:spacing w:after="0" w:line="360" w:lineRule="auto"/>
        <w:contextualSpacing/>
        <w:jc w:val="both"/>
        <w:rPr>
          <w:rFonts w:ascii="Palatino Linotype" w:eastAsia="Times New Roman" w:hAnsi="Palatino Linotype" w:cs="Aharoni"/>
          <w:color w:val="222222"/>
          <w:sz w:val="24"/>
          <w:szCs w:val="24"/>
          <w:lang w:val="es-ES" w:eastAsia="es-MX"/>
        </w:rPr>
      </w:pPr>
    </w:p>
    <w:p w:rsidR="00CC771A" w:rsidRPr="00223CB3" w:rsidRDefault="00CC771A" w:rsidP="00223CB3">
      <w:pPr>
        <w:spacing w:after="0" w:line="360" w:lineRule="auto"/>
        <w:contextualSpacing/>
        <w:jc w:val="both"/>
        <w:rPr>
          <w:rFonts w:ascii="Palatino Linotype" w:eastAsia="Times New Roman" w:hAnsi="Palatino Linotype" w:cs="Aharoni"/>
          <w:color w:val="222222"/>
          <w:sz w:val="24"/>
          <w:szCs w:val="24"/>
          <w:lang w:val="es-ES" w:eastAsia="es-MX"/>
        </w:rPr>
      </w:pPr>
      <w:r w:rsidRPr="008F4DC8">
        <w:rPr>
          <w:rFonts w:ascii="Palatino Linotype" w:eastAsia="Times New Roman" w:hAnsi="Palatino Linotype" w:cs="Aharoni"/>
          <w:color w:val="222222"/>
          <w:sz w:val="24"/>
          <w:szCs w:val="24"/>
          <w:lang w:val="es-ES" w:eastAsia="es-MX"/>
        </w:rPr>
        <w:t>Por su parte, el intérprete judicial del país ha establecido una jurisprudencia respecto a qué debe entenderse por fundamentación y motivación, en los siguientes términos:</w:t>
      </w:r>
    </w:p>
    <w:p w:rsidR="00CC771A" w:rsidRPr="00223CB3" w:rsidRDefault="00CC771A" w:rsidP="00223CB3">
      <w:pPr>
        <w:spacing w:after="0" w:line="360" w:lineRule="auto"/>
        <w:rPr>
          <w:rFonts w:ascii="Palatino Linotype" w:eastAsia="Times New Roman" w:hAnsi="Palatino Linotype" w:cs="Aharoni"/>
          <w:sz w:val="24"/>
          <w:szCs w:val="24"/>
          <w:lang w:eastAsia="es-MX"/>
        </w:rPr>
      </w:pPr>
    </w:p>
    <w:p w:rsidR="00CC771A" w:rsidRPr="00223CB3" w:rsidRDefault="00CC771A" w:rsidP="00223CB3">
      <w:pPr>
        <w:spacing w:after="0" w:line="240" w:lineRule="auto"/>
        <w:ind w:left="851" w:right="618"/>
        <w:contextualSpacing/>
        <w:jc w:val="both"/>
        <w:rPr>
          <w:rFonts w:ascii="Palatino Linotype" w:eastAsia="Times New Roman" w:hAnsi="Palatino Linotype" w:cs="Aharoni"/>
          <w:i/>
          <w:color w:val="000000"/>
          <w:sz w:val="24"/>
          <w:szCs w:val="24"/>
          <w:lang w:val="es-ES" w:eastAsia="es-ES"/>
        </w:rPr>
      </w:pPr>
      <w:r w:rsidRPr="00223CB3">
        <w:rPr>
          <w:rFonts w:ascii="Palatino Linotype" w:eastAsia="Times New Roman" w:hAnsi="Palatino Linotype" w:cs="Aharoni"/>
          <w:b/>
          <w:i/>
          <w:color w:val="000000"/>
          <w:sz w:val="24"/>
          <w:szCs w:val="24"/>
          <w:lang w:val="es-ES" w:eastAsia="es-ES"/>
        </w:rPr>
        <w:t>FUNDAMENTACIÓN Y MOTIVACIÓN.</w:t>
      </w:r>
      <w:r w:rsidRPr="00223CB3">
        <w:rPr>
          <w:rFonts w:ascii="Palatino Linotype" w:eastAsia="Times New Roman" w:hAnsi="Palatino Linotype" w:cs="Aharoni"/>
          <w:i/>
          <w:color w:val="000000"/>
          <w:sz w:val="24"/>
          <w:szCs w:val="24"/>
          <w:lang w:val="es-ES" w:eastAsia="es-ES"/>
        </w:rPr>
        <w:t xml:space="preserve"> La </w:t>
      </w:r>
      <w:r w:rsidRPr="00223CB3">
        <w:rPr>
          <w:rFonts w:ascii="Palatino Linotype" w:eastAsia="Times New Roman" w:hAnsi="Palatino Linotype" w:cs="Aharoni"/>
          <w:i/>
          <w:color w:val="000000"/>
          <w:sz w:val="24"/>
          <w:szCs w:val="24"/>
          <w:u w:val="single"/>
          <w:lang w:val="es-ES"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23CB3">
        <w:rPr>
          <w:rFonts w:ascii="Palatino Linotype" w:eastAsia="Times New Roman" w:hAnsi="Palatino Linotype" w:cs="Aharoni"/>
          <w:i/>
          <w:color w:val="000000"/>
          <w:sz w:val="24"/>
          <w:szCs w:val="24"/>
          <w:lang w:val="es-ES" w:eastAsia="es-ES"/>
        </w:rPr>
        <w:t>.</w:t>
      </w:r>
    </w:p>
    <w:p w:rsidR="00CC771A" w:rsidRPr="00223CB3" w:rsidRDefault="00CC771A" w:rsidP="00223CB3">
      <w:pPr>
        <w:spacing w:after="0" w:line="240" w:lineRule="auto"/>
        <w:ind w:right="618"/>
        <w:contextualSpacing/>
        <w:jc w:val="both"/>
        <w:rPr>
          <w:rFonts w:ascii="Palatino Linotype" w:eastAsia="Times New Roman" w:hAnsi="Palatino Linotype" w:cs="Aharoni"/>
          <w:i/>
          <w:color w:val="000000"/>
          <w:sz w:val="24"/>
          <w:szCs w:val="24"/>
          <w:lang w:val="es-ES" w:eastAsia="es-ES"/>
        </w:rPr>
      </w:pPr>
    </w:p>
    <w:p w:rsidR="00CC771A" w:rsidRPr="00223CB3" w:rsidRDefault="00CC771A" w:rsidP="00223CB3">
      <w:pPr>
        <w:spacing w:after="0" w:line="240" w:lineRule="auto"/>
        <w:ind w:left="851" w:right="618"/>
        <w:contextualSpacing/>
        <w:jc w:val="both"/>
        <w:rPr>
          <w:rFonts w:ascii="Palatino Linotype" w:eastAsia="Times New Roman" w:hAnsi="Palatino Linotype" w:cs="Aharoni"/>
          <w:i/>
          <w:color w:val="000000"/>
          <w:sz w:val="24"/>
          <w:szCs w:val="24"/>
          <w:lang w:val="es-ES" w:eastAsia="es-ES"/>
        </w:rPr>
      </w:pPr>
      <w:r w:rsidRPr="00223CB3">
        <w:rPr>
          <w:rFonts w:ascii="Palatino Linotype" w:eastAsia="Times New Roman" w:hAnsi="Palatino Linotype" w:cs="Aharoni"/>
          <w:b/>
          <w:i/>
          <w:color w:val="000000"/>
          <w:sz w:val="24"/>
          <w:szCs w:val="24"/>
          <w:lang w:val="es-ES" w:eastAsia="es-ES"/>
        </w:rPr>
        <w:t>SEGUNDO TRIBUNAL COLEGIADO DEL SEXTO CIRCUITO</w:t>
      </w:r>
      <w:r w:rsidRPr="00223CB3">
        <w:rPr>
          <w:rFonts w:ascii="Palatino Linotype" w:eastAsia="Times New Roman" w:hAnsi="Palatino Linotype" w:cs="Aharoni"/>
          <w:i/>
          <w:color w:val="000000"/>
          <w:sz w:val="24"/>
          <w:szCs w:val="24"/>
          <w:lang w:val="es-ES" w:eastAsia="es-ES"/>
        </w:rPr>
        <w:t>.</w:t>
      </w:r>
    </w:p>
    <w:p w:rsidR="00CC771A" w:rsidRPr="00223CB3" w:rsidRDefault="00CC771A" w:rsidP="00223CB3">
      <w:pPr>
        <w:spacing w:after="0" w:line="240" w:lineRule="auto"/>
        <w:ind w:left="851" w:right="618"/>
        <w:contextualSpacing/>
        <w:jc w:val="both"/>
        <w:rPr>
          <w:rFonts w:ascii="Palatino Linotype" w:eastAsia="Times New Roman" w:hAnsi="Palatino Linotype" w:cs="Aharoni"/>
          <w:i/>
          <w:color w:val="000000"/>
          <w:sz w:val="24"/>
          <w:szCs w:val="24"/>
          <w:lang w:val="es-ES" w:eastAsia="es-ES"/>
        </w:rPr>
      </w:pPr>
      <w:r w:rsidRPr="00223CB3">
        <w:rPr>
          <w:rFonts w:ascii="Palatino Linotype" w:eastAsia="Times New Roman" w:hAnsi="Palatino Linotype" w:cs="Aharoni"/>
          <w:i/>
          <w:color w:val="000000"/>
          <w:sz w:val="24"/>
          <w:szCs w:val="24"/>
          <w:lang w:val="es-ES" w:eastAsia="es-ES"/>
        </w:rPr>
        <w:t>Amparo directo 194/88. Bufete Industrial Construcciones, S.A. de C.V. 28 de junio de 1988. Unanimidad de votos. Ponente: Gustavo Calvillo Rangel. Secretario: Jorge Alberto González Álvarez.</w:t>
      </w:r>
    </w:p>
    <w:p w:rsidR="00CC771A" w:rsidRPr="00223CB3" w:rsidRDefault="00CC771A" w:rsidP="00223CB3">
      <w:pPr>
        <w:spacing w:after="0" w:line="240" w:lineRule="auto"/>
        <w:ind w:left="851" w:right="618"/>
        <w:contextualSpacing/>
        <w:jc w:val="both"/>
        <w:rPr>
          <w:rFonts w:ascii="Palatino Linotype" w:eastAsia="Times New Roman" w:hAnsi="Palatino Linotype" w:cs="Aharoni"/>
          <w:i/>
          <w:color w:val="000000"/>
          <w:sz w:val="24"/>
          <w:szCs w:val="24"/>
          <w:lang w:val="es-ES" w:eastAsia="es-ES"/>
        </w:rPr>
      </w:pPr>
    </w:p>
    <w:p w:rsidR="00CC771A" w:rsidRPr="00223CB3" w:rsidRDefault="00CC771A" w:rsidP="00223CB3">
      <w:pPr>
        <w:spacing w:after="0" w:line="240" w:lineRule="auto"/>
        <w:ind w:left="851" w:right="618"/>
        <w:contextualSpacing/>
        <w:jc w:val="both"/>
        <w:rPr>
          <w:rFonts w:ascii="Palatino Linotype" w:eastAsia="Times New Roman" w:hAnsi="Palatino Linotype" w:cs="Aharoni"/>
          <w:i/>
          <w:color w:val="000000"/>
          <w:sz w:val="24"/>
          <w:szCs w:val="24"/>
          <w:lang w:val="es-ES" w:eastAsia="es-ES"/>
        </w:rPr>
      </w:pPr>
      <w:r w:rsidRPr="00223CB3">
        <w:rPr>
          <w:rFonts w:ascii="Palatino Linotype" w:eastAsia="Times New Roman" w:hAnsi="Palatino Linotype" w:cs="Aharoni"/>
          <w:i/>
          <w:color w:val="000000"/>
          <w:sz w:val="24"/>
          <w:szCs w:val="24"/>
          <w:lang w:val="es-ES" w:eastAsia="es-ES"/>
        </w:rPr>
        <w:t xml:space="preserve">Revisión fiscal 103/88. Instituto Mexicano del Seguro Social. 18 de octubre de 1988. Unanimidad de votos. Ponente: Arnoldo Nájera Virgen. Secretario: Alejandro </w:t>
      </w:r>
      <w:proofErr w:type="spellStart"/>
      <w:r w:rsidRPr="00223CB3">
        <w:rPr>
          <w:rFonts w:ascii="Palatino Linotype" w:eastAsia="Times New Roman" w:hAnsi="Palatino Linotype" w:cs="Aharoni"/>
          <w:i/>
          <w:color w:val="000000"/>
          <w:sz w:val="24"/>
          <w:szCs w:val="24"/>
          <w:lang w:val="es-ES" w:eastAsia="es-ES"/>
        </w:rPr>
        <w:t>Esponda</w:t>
      </w:r>
      <w:proofErr w:type="spellEnd"/>
      <w:r w:rsidRPr="00223CB3">
        <w:rPr>
          <w:rFonts w:ascii="Palatino Linotype" w:eastAsia="Times New Roman" w:hAnsi="Palatino Linotype" w:cs="Aharoni"/>
          <w:i/>
          <w:color w:val="000000"/>
          <w:sz w:val="24"/>
          <w:szCs w:val="24"/>
          <w:lang w:val="es-ES" w:eastAsia="es-ES"/>
        </w:rPr>
        <w:t xml:space="preserve"> Rincón.</w:t>
      </w:r>
    </w:p>
    <w:p w:rsidR="00CC771A" w:rsidRPr="00223CB3" w:rsidRDefault="00CC771A" w:rsidP="00223CB3">
      <w:pPr>
        <w:spacing w:after="0" w:line="240" w:lineRule="auto"/>
        <w:rPr>
          <w:rFonts w:ascii="Palatino Linotype" w:eastAsia="Times New Roman" w:hAnsi="Palatino Linotype" w:cs="Aharoni"/>
          <w:i/>
          <w:sz w:val="24"/>
          <w:szCs w:val="24"/>
          <w:lang w:eastAsia="es-ES"/>
        </w:rPr>
      </w:pPr>
    </w:p>
    <w:p w:rsidR="00CC771A" w:rsidRPr="00223CB3" w:rsidRDefault="00CC771A" w:rsidP="00223CB3">
      <w:pPr>
        <w:spacing w:after="0" w:line="240" w:lineRule="auto"/>
        <w:ind w:left="851" w:right="618"/>
        <w:contextualSpacing/>
        <w:jc w:val="both"/>
        <w:rPr>
          <w:rFonts w:ascii="Palatino Linotype" w:eastAsia="Times New Roman" w:hAnsi="Palatino Linotype" w:cs="Aharoni"/>
          <w:i/>
          <w:color w:val="000000"/>
          <w:sz w:val="24"/>
          <w:szCs w:val="24"/>
          <w:lang w:val="es-ES" w:eastAsia="es-ES"/>
        </w:rPr>
      </w:pPr>
      <w:r w:rsidRPr="00223CB3">
        <w:rPr>
          <w:rFonts w:ascii="Palatino Linotype" w:eastAsia="Times New Roman" w:hAnsi="Palatino Linotype" w:cs="Aharoni"/>
          <w:i/>
          <w:color w:val="000000"/>
          <w:sz w:val="24"/>
          <w:szCs w:val="24"/>
          <w:lang w:val="es-ES" w:eastAsia="es-ES"/>
        </w:rPr>
        <w:t xml:space="preserve">Amparo en revisión 333/88. </w:t>
      </w:r>
      <w:proofErr w:type="spellStart"/>
      <w:r w:rsidRPr="00223CB3">
        <w:rPr>
          <w:rFonts w:ascii="Palatino Linotype" w:eastAsia="Times New Roman" w:hAnsi="Palatino Linotype" w:cs="Aharoni"/>
          <w:i/>
          <w:color w:val="000000"/>
          <w:sz w:val="24"/>
          <w:szCs w:val="24"/>
          <w:lang w:val="es-ES" w:eastAsia="es-ES"/>
        </w:rPr>
        <w:t>Adilia</w:t>
      </w:r>
      <w:proofErr w:type="spellEnd"/>
      <w:r w:rsidRPr="00223CB3">
        <w:rPr>
          <w:rFonts w:ascii="Palatino Linotype" w:eastAsia="Times New Roman" w:hAnsi="Palatino Linotype" w:cs="Aharoni"/>
          <w:i/>
          <w:color w:val="000000"/>
          <w:sz w:val="24"/>
          <w:szCs w:val="24"/>
          <w:lang w:val="es-ES" w:eastAsia="es-ES"/>
        </w:rPr>
        <w:t xml:space="preserve"> Romero. 26 de octubre de 1988. Unanimidad de votos. Ponente: Arnoldo Nájera Virgen. Secretario: Enrique Crispín Campos Ramírez.</w:t>
      </w:r>
    </w:p>
    <w:p w:rsidR="00CC771A" w:rsidRPr="00223CB3" w:rsidRDefault="00CC771A" w:rsidP="00223CB3">
      <w:pPr>
        <w:spacing w:after="0" w:line="240" w:lineRule="auto"/>
        <w:rPr>
          <w:rFonts w:ascii="Palatino Linotype" w:eastAsia="Times New Roman" w:hAnsi="Palatino Linotype" w:cs="Aharoni"/>
          <w:i/>
          <w:sz w:val="24"/>
          <w:szCs w:val="24"/>
          <w:lang w:eastAsia="es-ES"/>
        </w:rPr>
      </w:pPr>
    </w:p>
    <w:p w:rsidR="00CC771A" w:rsidRPr="00223CB3" w:rsidRDefault="00CC771A" w:rsidP="00223CB3">
      <w:pPr>
        <w:spacing w:after="0" w:line="240" w:lineRule="auto"/>
        <w:ind w:left="851" w:right="618"/>
        <w:contextualSpacing/>
        <w:jc w:val="both"/>
        <w:rPr>
          <w:rFonts w:ascii="Palatino Linotype" w:eastAsia="Times New Roman" w:hAnsi="Palatino Linotype" w:cs="Aharoni"/>
          <w:i/>
          <w:color w:val="000000"/>
          <w:sz w:val="24"/>
          <w:szCs w:val="24"/>
          <w:lang w:val="es-ES" w:eastAsia="es-ES"/>
        </w:rPr>
      </w:pPr>
      <w:r w:rsidRPr="00223CB3">
        <w:rPr>
          <w:rFonts w:ascii="Palatino Linotype" w:eastAsia="Times New Roman" w:hAnsi="Palatino Linotype" w:cs="Aharoni"/>
          <w:i/>
          <w:color w:val="000000"/>
          <w:sz w:val="24"/>
          <w:szCs w:val="24"/>
          <w:lang w:val="es-ES" w:eastAsia="es-ES"/>
        </w:rPr>
        <w:t xml:space="preserve">Amparo en revisión 597/95. Emilio Maurer Bretón. 15 de noviembre de 1995. Unanimidad de votos. Ponente: Clementina Ramírez Moguel </w:t>
      </w:r>
      <w:proofErr w:type="spellStart"/>
      <w:r w:rsidRPr="00223CB3">
        <w:rPr>
          <w:rFonts w:ascii="Palatino Linotype" w:eastAsia="Times New Roman" w:hAnsi="Palatino Linotype" w:cs="Aharoni"/>
          <w:i/>
          <w:color w:val="000000"/>
          <w:sz w:val="24"/>
          <w:szCs w:val="24"/>
          <w:lang w:val="es-ES" w:eastAsia="es-ES"/>
        </w:rPr>
        <w:t>Goyzueta</w:t>
      </w:r>
      <w:proofErr w:type="spellEnd"/>
      <w:r w:rsidRPr="00223CB3">
        <w:rPr>
          <w:rFonts w:ascii="Palatino Linotype" w:eastAsia="Times New Roman" w:hAnsi="Palatino Linotype" w:cs="Aharoni"/>
          <w:i/>
          <w:color w:val="000000"/>
          <w:sz w:val="24"/>
          <w:szCs w:val="24"/>
          <w:lang w:val="es-ES" w:eastAsia="es-ES"/>
        </w:rPr>
        <w:t>. Secretario: Gonzalo Carrera Molina.</w:t>
      </w:r>
    </w:p>
    <w:p w:rsidR="00CC771A" w:rsidRPr="00223CB3" w:rsidRDefault="00CC771A" w:rsidP="00223CB3">
      <w:pPr>
        <w:spacing w:after="0" w:line="240" w:lineRule="auto"/>
        <w:rPr>
          <w:rFonts w:ascii="Palatino Linotype" w:eastAsia="Times New Roman" w:hAnsi="Palatino Linotype" w:cs="Aharoni"/>
          <w:i/>
          <w:sz w:val="24"/>
          <w:szCs w:val="24"/>
          <w:lang w:eastAsia="es-ES"/>
        </w:rPr>
      </w:pPr>
    </w:p>
    <w:p w:rsidR="00CC771A" w:rsidRPr="00223CB3" w:rsidRDefault="00CC771A" w:rsidP="00223CB3">
      <w:pPr>
        <w:spacing w:after="0" w:line="240" w:lineRule="auto"/>
        <w:ind w:left="851" w:right="618"/>
        <w:contextualSpacing/>
        <w:jc w:val="both"/>
        <w:rPr>
          <w:rFonts w:ascii="Palatino Linotype" w:eastAsia="Times New Roman" w:hAnsi="Palatino Linotype" w:cs="Aharoni"/>
          <w:i/>
          <w:color w:val="000000"/>
          <w:sz w:val="24"/>
          <w:szCs w:val="24"/>
          <w:lang w:val="es-ES" w:eastAsia="es-ES"/>
        </w:rPr>
      </w:pPr>
      <w:r w:rsidRPr="00223CB3">
        <w:rPr>
          <w:rFonts w:ascii="Palatino Linotype" w:eastAsia="Times New Roman" w:hAnsi="Palatino Linotype" w:cs="Aharoni"/>
          <w:i/>
          <w:color w:val="000000"/>
          <w:sz w:val="24"/>
          <w:szCs w:val="24"/>
          <w:lang w:val="es-ES" w:eastAsia="es-ES"/>
        </w:rPr>
        <w:t xml:space="preserve">Amparo directo 7/96. Pedro Vicente López Miro. 21 de febrero de 1996. Unanimidad de votos. Ponente: María Eugenia Estela Martínez Cardiel. Secretario: Enrique </w:t>
      </w:r>
      <w:proofErr w:type="spellStart"/>
      <w:r w:rsidRPr="00223CB3">
        <w:rPr>
          <w:rFonts w:ascii="Palatino Linotype" w:eastAsia="Times New Roman" w:hAnsi="Palatino Linotype" w:cs="Aharoni"/>
          <w:i/>
          <w:color w:val="000000"/>
          <w:sz w:val="24"/>
          <w:szCs w:val="24"/>
          <w:lang w:val="es-ES" w:eastAsia="es-ES"/>
        </w:rPr>
        <w:t>Baigts</w:t>
      </w:r>
      <w:proofErr w:type="spellEnd"/>
      <w:r w:rsidRPr="00223CB3">
        <w:rPr>
          <w:rFonts w:ascii="Palatino Linotype" w:eastAsia="Times New Roman" w:hAnsi="Palatino Linotype" w:cs="Aharoni"/>
          <w:i/>
          <w:color w:val="000000"/>
          <w:sz w:val="24"/>
          <w:szCs w:val="24"/>
          <w:lang w:val="es-ES" w:eastAsia="es-ES"/>
        </w:rPr>
        <w:t xml:space="preserve"> Muñoz.</w:t>
      </w:r>
    </w:p>
    <w:p w:rsidR="00CC771A" w:rsidRPr="00223CB3" w:rsidRDefault="00CC771A" w:rsidP="00223CB3">
      <w:pPr>
        <w:spacing w:after="0" w:line="360" w:lineRule="auto"/>
        <w:contextualSpacing/>
        <w:jc w:val="both"/>
        <w:rPr>
          <w:rFonts w:ascii="Palatino Linotype" w:eastAsia="Times New Roman" w:hAnsi="Palatino Linotype" w:cs="Aharoni"/>
          <w:color w:val="222222"/>
          <w:sz w:val="24"/>
          <w:szCs w:val="24"/>
          <w:lang w:val="es-ES" w:eastAsia="es-MX"/>
        </w:rPr>
      </w:pPr>
    </w:p>
    <w:p w:rsidR="00CC771A" w:rsidRPr="00033EA7" w:rsidRDefault="00CC771A" w:rsidP="00CC771A">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033EA7">
        <w:rPr>
          <w:rFonts w:ascii="Palatino Linotype" w:eastAsia="Times New Roman" w:hAnsi="Palatino Linotype" w:cs="Arial"/>
          <w:color w:val="222222"/>
          <w:sz w:val="24"/>
          <w:szCs w:val="24"/>
          <w:lang w:val="es-ES"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C771A" w:rsidRPr="00033EA7" w:rsidRDefault="00CC771A" w:rsidP="00CC771A">
      <w:pPr>
        <w:spacing w:before="240" w:after="240" w:line="360" w:lineRule="auto"/>
        <w:contextualSpacing/>
        <w:jc w:val="both"/>
        <w:rPr>
          <w:rFonts w:ascii="Palatino Linotype" w:eastAsia="Times New Roman" w:hAnsi="Palatino Linotype" w:cs="Arial"/>
          <w:color w:val="222222"/>
          <w:sz w:val="24"/>
          <w:szCs w:val="24"/>
          <w:lang w:val="es-ES" w:eastAsia="es-MX"/>
        </w:rPr>
      </w:pPr>
    </w:p>
    <w:p w:rsidR="00CC771A" w:rsidRPr="00033EA7" w:rsidRDefault="00CC771A" w:rsidP="00CC771A">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033EA7">
        <w:rPr>
          <w:rFonts w:ascii="Palatino Linotype" w:eastAsia="Times New Roman" w:hAnsi="Palatino Linotype" w:cs="Arial"/>
          <w:color w:val="222222"/>
          <w:sz w:val="24"/>
          <w:szCs w:val="24"/>
          <w:lang w:val="es-ES" w:eastAsia="es-MX"/>
        </w:rPr>
        <w:t>En consecuencia, la fundamentación y motivación implica que, en el acto de autoridad, además de contenerse los supuestos jurídicos aplicables se expliquen claramente por qué a través de la utilización</w:t>
      </w:r>
      <w:r>
        <w:rPr>
          <w:rFonts w:ascii="Palatino Linotype" w:eastAsia="Times New Roman" w:hAnsi="Palatino Linotype" w:cs="Arial"/>
          <w:color w:val="222222"/>
          <w:sz w:val="24"/>
          <w:szCs w:val="24"/>
          <w:lang w:val="es-ES" w:eastAsia="es-MX"/>
        </w:rPr>
        <w:t xml:space="preserve"> de la norma se emitió el acto. </w:t>
      </w:r>
      <w:r w:rsidRPr="00033EA7">
        <w:rPr>
          <w:rFonts w:ascii="Palatino Linotype" w:eastAsia="Times New Roman" w:hAnsi="Palatino Linotype" w:cs="Arial"/>
          <w:color w:val="222222"/>
          <w:sz w:val="24"/>
          <w:szCs w:val="24"/>
          <w:lang w:val="es-ES" w:eastAsia="es-MX"/>
        </w:rPr>
        <w:t>De este modo, la persona que se sienta afectada pueda impugnar la decisión, permitiéndole una real y auténtica defensa.</w:t>
      </w:r>
    </w:p>
    <w:p w:rsidR="00CC771A" w:rsidRPr="00033EA7" w:rsidRDefault="00CC771A" w:rsidP="00CC771A">
      <w:pPr>
        <w:spacing w:before="240" w:after="240" w:line="360" w:lineRule="auto"/>
        <w:contextualSpacing/>
        <w:jc w:val="both"/>
        <w:rPr>
          <w:rFonts w:ascii="Palatino Linotype" w:eastAsia="Times New Roman" w:hAnsi="Palatino Linotype" w:cs="Arial"/>
          <w:color w:val="222222"/>
          <w:sz w:val="24"/>
          <w:szCs w:val="24"/>
          <w:lang w:val="es-ES" w:eastAsia="es-MX"/>
        </w:rPr>
      </w:pPr>
    </w:p>
    <w:p w:rsidR="00CC771A" w:rsidRPr="00DB40E7" w:rsidRDefault="00CC771A" w:rsidP="00CC771A">
      <w:pPr>
        <w:spacing w:after="0" w:line="360" w:lineRule="auto"/>
        <w:jc w:val="both"/>
        <w:rPr>
          <w:rFonts w:ascii="Palatino Linotype" w:eastAsia="Times New Roman" w:hAnsi="Palatino Linotype" w:cs="Times New Roman"/>
          <w:i/>
          <w:sz w:val="24"/>
          <w:szCs w:val="24"/>
          <w:lang w:val="es-ES" w:eastAsia="es-ES"/>
        </w:rPr>
      </w:pPr>
      <w:r w:rsidRPr="00DB40E7">
        <w:rPr>
          <w:rFonts w:ascii="Palatino Linotype" w:eastAsia="Times New Roman" w:hAnsi="Palatino Linotype" w:cs="Times New Roman"/>
          <w:sz w:val="24"/>
          <w:szCs w:val="24"/>
          <w:lang w:val="es-ES" w:eastAsia="es-ES"/>
        </w:rPr>
        <w:t>En vista de las consideraciones señaladas, se advierte que el</w:t>
      </w:r>
      <w:r w:rsidRPr="00DB40E7">
        <w:rPr>
          <w:rFonts w:ascii="Palatino Linotype" w:eastAsia="Times New Roman" w:hAnsi="Palatino Linotype" w:cs="Times New Roman"/>
          <w:b/>
          <w:sz w:val="24"/>
          <w:szCs w:val="24"/>
          <w:lang w:val="es-ES" w:eastAsia="es-ES"/>
        </w:rPr>
        <w:t xml:space="preserve"> Sujeto Obligado</w:t>
      </w:r>
      <w:r w:rsidRPr="00DB40E7">
        <w:rPr>
          <w:rFonts w:ascii="Palatino Linotype" w:eastAsia="Times New Roman" w:hAnsi="Palatino Linotype" w:cs="Times New Roman"/>
          <w:sz w:val="24"/>
          <w:szCs w:val="24"/>
          <w:lang w:val="es-ES" w:eastAsia="es-ES"/>
        </w:rPr>
        <w:t xml:space="preserve">, no justifica en ningún momento de forma fundada y motiva su cambio de modalidad de entrega de la información de vía </w:t>
      </w:r>
      <w:r w:rsidRPr="00DB40E7">
        <w:rPr>
          <w:rFonts w:ascii="Palatino Linotype" w:eastAsia="Times New Roman" w:hAnsi="Palatino Linotype" w:cs="Times New Roman"/>
          <w:b/>
          <w:i/>
          <w:sz w:val="24"/>
          <w:szCs w:val="24"/>
          <w:lang w:val="es-ES" w:eastAsia="es-ES"/>
        </w:rPr>
        <w:t>SAIMEX</w:t>
      </w:r>
      <w:r w:rsidRPr="00DB40E7">
        <w:rPr>
          <w:rFonts w:ascii="Palatino Linotype" w:eastAsia="Times New Roman" w:hAnsi="Palatino Linotype" w:cs="Times New Roman"/>
          <w:sz w:val="24"/>
          <w:szCs w:val="24"/>
          <w:lang w:val="es-ES" w:eastAsia="es-ES"/>
        </w:rPr>
        <w:t xml:space="preserve"> a </w:t>
      </w:r>
      <w:r w:rsidRPr="00DB40E7">
        <w:rPr>
          <w:rFonts w:ascii="Palatino Linotype" w:eastAsia="Times New Roman" w:hAnsi="Palatino Linotype" w:cs="Times New Roman"/>
          <w:b/>
          <w:i/>
          <w:sz w:val="24"/>
          <w:szCs w:val="24"/>
          <w:lang w:val="es-ES" w:eastAsia="es-ES"/>
        </w:rPr>
        <w:t>CONSULTA DIRECTA</w:t>
      </w:r>
      <w:r w:rsidRPr="00DB40E7">
        <w:rPr>
          <w:rFonts w:ascii="Palatino Linotype" w:eastAsia="Times New Roman" w:hAnsi="Palatino Linotype" w:cs="Times New Roman"/>
          <w:sz w:val="24"/>
          <w:szCs w:val="24"/>
          <w:lang w:val="es-ES" w:eastAsia="es-ES"/>
        </w:rPr>
        <w:t xml:space="preserve">. </w:t>
      </w:r>
    </w:p>
    <w:p w:rsidR="00CC771A" w:rsidRDefault="00CC771A" w:rsidP="00CC771A">
      <w:pPr>
        <w:tabs>
          <w:tab w:val="left" w:pos="709"/>
        </w:tabs>
        <w:spacing w:after="0" w:line="360" w:lineRule="auto"/>
        <w:jc w:val="both"/>
        <w:rPr>
          <w:rFonts w:ascii="Palatino Linotype" w:eastAsia="Times New Roman" w:hAnsi="Palatino Linotype" w:cs="Arial"/>
          <w:sz w:val="24"/>
          <w:szCs w:val="24"/>
          <w:lang w:val="es-ES" w:eastAsia="es-ES"/>
        </w:rPr>
      </w:pPr>
    </w:p>
    <w:p w:rsidR="00CC771A" w:rsidRPr="00033EA7" w:rsidRDefault="00CC771A" w:rsidP="00CC771A">
      <w:pPr>
        <w:tabs>
          <w:tab w:val="left" w:pos="709"/>
        </w:tabs>
        <w:spacing w:after="0" w:line="360" w:lineRule="auto"/>
        <w:jc w:val="both"/>
        <w:rPr>
          <w:rFonts w:ascii="Palatino Linotype" w:eastAsia="Times New Roman" w:hAnsi="Palatino Linotype" w:cs="Times New Roman"/>
          <w:sz w:val="24"/>
          <w:szCs w:val="24"/>
          <w:lang w:val="es-ES" w:eastAsia="es-ES"/>
        </w:rPr>
      </w:pPr>
      <w:r w:rsidRPr="00033EA7">
        <w:rPr>
          <w:rFonts w:ascii="Palatino Linotype" w:eastAsia="Times New Roman" w:hAnsi="Palatino Linotype" w:cs="Arial"/>
          <w:sz w:val="24"/>
          <w:szCs w:val="24"/>
          <w:lang w:val="es-ES" w:eastAsia="es-ES"/>
        </w:rPr>
        <w:t xml:space="preserve">Por tal razón, este Órgano Garante en uso de las facultades que la propia legislación le otorga deberá ordenar la entrega de la información solicitada, dada la aceptación del </w:t>
      </w:r>
      <w:r w:rsidRPr="00033EA7">
        <w:rPr>
          <w:rFonts w:ascii="Palatino Linotype" w:eastAsia="Times New Roman" w:hAnsi="Palatino Linotype" w:cs="Arial"/>
          <w:b/>
          <w:sz w:val="24"/>
          <w:szCs w:val="24"/>
          <w:lang w:val="es-ES" w:eastAsia="es-ES"/>
        </w:rPr>
        <w:t>Sujeto Obligado</w:t>
      </w:r>
      <w:r w:rsidRPr="00033EA7">
        <w:rPr>
          <w:rFonts w:ascii="Palatino Linotype" w:eastAsia="Times New Roman" w:hAnsi="Palatino Linotype" w:cs="Arial"/>
          <w:sz w:val="24"/>
          <w:szCs w:val="24"/>
          <w:lang w:val="es-ES" w:eastAsia="es-ES"/>
        </w:rPr>
        <w:t xml:space="preserve"> de generar, poseer o administrarla, es decir, de tener conocimiento de lo requerido</w:t>
      </w:r>
      <w:r w:rsidRPr="00033EA7">
        <w:rPr>
          <w:rFonts w:ascii="Palatino Linotype" w:eastAsia="Times New Roman" w:hAnsi="Palatino Linotype" w:cs="Times New Roman"/>
          <w:sz w:val="24"/>
          <w:szCs w:val="24"/>
          <w:lang w:val="es-ES" w:eastAsia="es-ES"/>
        </w:rPr>
        <w:t xml:space="preserve">. En los casos en que esto no sea posible, el </w:t>
      </w:r>
      <w:r w:rsidRPr="00033EA7">
        <w:rPr>
          <w:rFonts w:ascii="Palatino Linotype" w:eastAsia="Times New Roman" w:hAnsi="Palatino Linotype" w:cs="Times New Roman"/>
          <w:b/>
          <w:sz w:val="24"/>
          <w:szCs w:val="24"/>
          <w:lang w:val="es-ES" w:eastAsia="es-ES"/>
        </w:rPr>
        <w:t xml:space="preserve">Sujeto Obligado </w:t>
      </w:r>
      <w:r w:rsidRPr="00033EA7">
        <w:rPr>
          <w:rFonts w:ascii="Palatino Linotype" w:eastAsia="Times New Roman" w:hAnsi="Palatino Linotype" w:cs="Times New Roman"/>
          <w:sz w:val="24"/>
          <w:szCs w:val="24"/>
          <w:lang w:val="es-ES" w:eastAsia="es-ES"/>
        </w:rPr>
        <w:t xml:space="preserve">podrá garantizar la entrega a través de cualquier otro medio, siempre y cuando funde y motive la razón para hacerlo. </w:t>
      </w:r>
    </w:p>
    <w:p w:rsidR="00CC771A" w:rsidRPr="00033EA7" w:rsidRDefault="00CC771A" w:rsidP="00CC771A">
      <w:pPr>
        <w:tabs>
          <w:tab w:val="left" w:pos="709"/>
        </w:tabs>
        <w:spacing w:after="0" w:line="360" w:lineRule="auto"/>
        <w:jc w:val="both"/>
        <w:rPr>
          <w:rFonts w:ascii="Palatino Linotype" w:eastAsia="Times New Roman" w:hAnsi="Palatino Linotype" w:cs="Times New Roman"/>
          <w:sz w:val="24"/>
          <w:szCs w:val="24"/>
          <w:lang w:val="es-ES" w:eastAsia="es-ES"/>
        </w:rPr>
      </w:pPr>
    </w:p>
    <w:p w:rsidR="00CC771A" w:rsidRPr="00033EA7" w:rsidRDefault="00CC771A" w:rsidP="00CC771A">
      <w:pPr>
        <w:tabs>
          <w:tab w:val="left" w:pos="709"/>
        </w:tabs>
        <w:spacing w:after="0" w:line="360" w:lineRule="auto"/>
        <w:jc w:val="both"/>
        <w:rPr>
          <w:rFonts w:ascii="Palatino Linotype" w:eastAsia="Times New Roman" w:hAnsi="Palatino Linotype" w:cs="Times New Roman"/>
          <w:sz w:val="24"/>
          <w:szCs w:val="24"/>
          <w:lang w:val="es-ES" w:eastAsia="es-ES"/>
        </w:rPr>
      </w:pPr>
      <w:r w:rsidRPr="00033EA7">
        <w:rPr>
          <w:rFonts w:ascii="Palatino Linotype" w:eastAsia="Times New Roman" w:hAnsi="Palatino Linotype" w:cs="Times New Roman"/>
          <w:sz w:val="24"/>
          <w:szCs w:val="24"/>
          <w:lang w:val="es-ES" w:eastAsia="es-ES"/>
        </w:rPr>
        <w:t xml:space="preserve">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rsidR="00CC771A" w:rsidRPr="00033EA7" w:rsidRDefault="00CC771A" w:rsidP="00CC771A">
      <w:pPr>
        <w:tabs>
          <w:tab w:val="left" w:pos="709"/>
        </w:tabs>
        <w:spacing w:after="0" w:line="360" w:lineRule="auto"/>
        <w:jc w:val="both"/>
        <w:rPr>
          <w:rFonts w:ascii="Palatino Linotype" w:eastAsia="Times New Roman" w:hAnsi="Palatino Linotype" w:cs="Times New Roman"/>
          <w:sz w:val="24"/>
          <w:szCs w:val="24"/>
          <w:lang w:val="es-ES" w:eastAsia="es-ES"/>
        </w:rPr>
      </w:pPr>
    </w:p>
    <w:p w:rsidR="00CC771A" w:rsidRPr="00033EA7" w:rsidRDefault="00CC771A" w:rsidP="00CC771A">
      <w:pPr>
        <w:tabs>
          <w:tab w:val="left" w:pos="709"/>
        </w:tabs>
        <w:spacing w:after="0" w:line="360" w:lineRule="auto"/>
        <w:jc w:val="both"/>
        <w:rPr>
          <w:rFonts w:ascii="Palatino Linotype" w:eastAsia="Times New Roman" w:hAnsi="Palatino Linotype" w:cs="Arial"/>
          <w:sz w:val="24"/>
          <w:szCs w:val="24"/>
          <w:lang w:val="es-ES" w:eastAsia="es-ES"/>
        </w:rPr>
      </w:pPr>
      <w:r w:rsidRPr="00033EA7">
        <w:rPr>
          <w:rFonts w:ascii="Palatino Linotype" w:eastAsia="Times New Roman" w:hAnsi="Palatino Linotype" w:cs="Times New Roman"/>
          <w:sz w:val="24"/>
          <w:szCs w:val="24"/>
          <w:lang w:val="es-ES" w:eastAsia="es-ES"/>
        </w:rPr>
        <w:t xml:space="preserve">Ahora bien, la ley de la materia señala en su artículo 158, los casos en que de manera excepcional se puede proceder al cambio de modalidad: </w:t>
      </w:r>
    </w:p>
    <w:p w:rsidR="00CC771A" w:rsidRPr="00033EA7" w:rsidRDefault="00CC771A" w:rsidP="00CC771A">
      <w:pPr>
        <w:spacing w:after="0" w:line="240" w:lineRule="auto"/>
        <w:rPr>
          <w:rFonts w:ascii="Times New Roman" w:eastAsia="Times New Roman" w:hAnsi="Times New Roman" w:cs="Times New Roman"/>
          <w:sz w:val="16"/>
          <w:szCs w:val="24"/>
          <w:lang w:eastAsia="es-CO"/>
        </w:rPr>
      </w:pPr>
    </w:p>
    <w:p w:rsidR="00CC771A" w:rsidRPr="00033EA7" w:rsidRDefault="00CC771A" w:rsidP="00CC771A">
      <w:pPr>
        <w:spacing w:before="240" w:after="240" w:line="240" w:lineRule="auto"/>
        <w:ind w:left="567" w:right="709"/>
        <w:jc w:val="both"/>
        <w:rPr>
          <w:rFonts w:ascii="Palatino Linotype" w:eastAsia="Times New Roman" w:hAnsi="Palatino Linotype" w:cs="Times New Roman"/>
          <w:i/>
          <w:szCs w:val="24"/>
          <w:lang w:val="es-ES" w:eastAsia="es-ES"/>
        </w:rPr>
      </w:pPr>
      <w:r w:rsidRPr="00033EA7">
        <w:rPr>
          <w:rFonts w:ascii="Palatino Linotype" w:eastAsia="Times New Roman" w:hAnsi="Palatino Linotype" w:cs="Times New Roman"/>
          <w:i/>
          <w:szCs w:val="24"/>
          <w:lang w:val="es-ES" w:eastAsia="es-ES"/>
        </w:rPr>
        <w:t>“</w:t>
      </w:r>
      <w:r w:rsidRPr="00033EA7">
        <w:rPr>
          <w:rFonts w:ascii="Palatino Linotype" w:eastAsia="Times New Roman" w:hAnsi="Palatino Linotype" w:cs="Times New Roman"/>
          <w:b/>
          <w:i/>
          <w:szCs w:val="24"/>
          <w:lang w:val="es-ES" w:eastAsia="es-ES"/>
        </w:rPr>
        <w:t>Artículo 158.</w:t>
      </w:r>
      <w:r w:rsidRPr="00033EA7">
        <w:rPr>
          <w:rFonts w:ascii="Palatino Linotype" w:eastAsia="Times New Roman" w:hAnsi="Palatino Linotype" w:cs="Times New Roman"/>
          <w:i/>
          <w:szCs w:val="24"/>
          <w:lang w:val="es-ES" w:eastAsia="es-ES"/>
        </w:rPr>
        <w:t xml:space="preserve"> De manera excepcional, cuando </w:t>
      </w:r>
      <w:r w:rsidRPr="00033EA7">
        <w:rPr>
          <w:rFonts w:ascii="Palatino Linotype" w:eastAsia="Times New Roman" w:hAnsi="Palatino Linotype" w:cs="Times New Roman"/>
          <w:b/>
          <w:i/>
          <w:szCs w:val="24"/>
          <w:u w:val="single"/>
          <w:lang w:val="es-ES" w:eastAsia="es-ES"/>
        </w:rPr>
        <w:t>de forma fundada y motivada</w:t>
      </w:r>
      <w:r w:rsidRPr="00033EA7">
        <w:rPr>
          <w:rFonts w:ascii="Palatino Linotype" w:eastAsia="Times New Roman" w:hAnsi="Palatino Linotype" w:cs="Times New Roman"/>
          <w:i/>
          <w:szCs w:val="24"/>
          <w:lang w:val="es-ES" w:eastAsia="es-ES"/>
        </w:rPr>
        <w:t xml:space="preserve"> así lo determine el sujeto obligado, en aquellos casos en que la información solicitada que ya se encuentre en su posesión implique análisis, estudio o procesamiento de documentos cuya entrega o reproducción sobrepase </w:t>
      </w:r>
      <w:r w:rsidRPr="00033EA7">
        <w:rPr>
          <w:rFonts w:ascii="Palatino Linotype" w:eastAsia="Times New Roman" w:hAnsi="Palatino Linotype" w:cs="Times New Roman"/>
          <w:b/>
          <w:i/>
          <w:szCs w:val="24"/>
          <w:u w:val="single"/>
          <w:lang w:val="es-ES" w:eastAsia="es-ES"/>
        </w:rPr>
        <w:t>las capacidades técnicas administrativas</w:t>
      </w:r>
      <w:r w:rsidRPr="00033EA7">
        <w:rPr>
          <w:rFonts w:ascii="Palatino Linotype" w:eastAsia="Times New Roman" w:hAnsi="Palatino Linotype" w:cs="Times New Roman"/>
          <w:i/>
          <w:szCs w:val="24"/>
          <w:lang w:val="es-ES" w:eastAsia="es-ES"/>
        </w:rPr>
        <w:t xml:space="preserve"> </w:t>
      </w:r>
      <w:r w:rsidRPr="00033EA7">
        <w:rPr>
          <w:rFonts w:ascii="Palatino Linotype" w:eastAsia="Times New Roman" w:hAnsi="Palatino Linotype" w:cs="Times New Roman"/>
          <w:b/>
          <w:i/>
          <w:szCs w:val="24"/>
          <w:u w:val="single"/>
          <w:lang w:val="es-ES" w:eastAsia="es-ES"/>
        </w:rPr>
        <w:t>y humanas del sujeto obligado</w:t>
      </w:r>
      <w:r w:rsidRPr="00033EA7">
        <w:rPr>
          <w:rFonts w:ascii="Palatino Linotype" w:eastAsia="Times New Roman" w:hAnsi="Palatino Linotype" w:cs="Times New Roman"/>
          <w:i/>
          <w:szCs w:val="24"/>
          <w:lang w:val="es-ES" w:eastAsia="es-ES"/>
        </w:rPr>
        <w:t xml:space="preserve"> para cumplir con la solicitud, en los plazos establecidos </w:t>
      </w:r>
      <w:r w:rsidRPr="00033EA7">
        <w:rPr>
          <w:rFonts w:ascii="Palatino Linotype" w:eastAsia="Times New Roman" w:hAnsi="Palatino Linotype" w:cs="Times New Roman"/>
          <w:i/>
          <w:szCs w:val="24"/>
          <w:lang w:val="es-ES" w:eastAsia="es-ES"/>
        </w:rPr>
        <w:lastRenderedPageBreak/>
        <w:t xml:space="preserve">para dichos efectos, se podrá poner a disposición del solicitante los documentos en </w:t>
      </w:r>
      <w:r w:rsidRPr="00033EA7">
        <w:rPr>
          <w:rFonts w:ascii="Palatino Linotype" w:eastAsia="Times New Roman" w:hAnsi="Palatino Linotype" w:cs="Times New Roman"/>
          <w:b/>
          <w:i/>
          <w:szCs w:val="24"/>
          <w:lang w:val="es-ES" w:eastAsia="es-ES"/>
        </w:rPr>
        <w:t>consulta directa,</w:t>
      </w:r>
      <w:r w:rsidRPr="00033EA7">
        <w:rPr>
          <w:rFonts w:ascii="Palatino Linotype" w:eastAsia="Times New Roman" w:hAnsi="Palatino Linotype" w:cs="Times New Roman"/>
          <w:i/>
          <w:szCs w:val="24"/>
          <w:lang w:val="es-ES" w:eastAsia="es-ES"/>
        </w:rPr>
        <w:t xml:space="preserve"> salvo la información clasificada.</w:t>
      </w:r>
    </w:p>
    <w:p w:rsidR="00CC771A" w:rsidRPr="00033EA7" w:rsidRDefault="00CC771A" w:rsidP="00CC771A">
      <w:pPr>
        <w:spacing w:before="240" w:after="240" w:line="240" w:lineRule="auto"/>
        <w:ind w:left="567" w:right="709"/>
        <w:jc w:val="both"/>
        <w:rPr>
          <w:rFonts w:ascii="Palatino Linotype" w:eastAsia="Times New Roman" w:hAnsi="Palatino Linotype" w:cs="Times New Roman"/>
          <w:i/>
          <w:szCs w:val="24"/>
          <w:lang w:val="es-ES" w:eastAsia="es-ES"/>
        </w:rPr>
      </w:pPr>
      <w:r w:rsidRPr="00033EA7">
        <w:rPr>
          <w:rFonts w:ascii="Palatino Linotype" w:eastAsia="Times New Roman" w:hAnsi="Palatino Linotype" w:cs="Times New Roman"/>
          <w:i/>
          <w:szCs w:val="24"/>
          <w:lang w:val="es-ES" w:eastAsia="es-ES"/>
        </w:rPr>
        <w:t>En todo caso, se facilitará su copia simple o certificada, así como su reproducción por cualquier medio disponible en las instalaciones del sujeto obligado o que, en su caso, aporte el solicitante.”</w:t>
      </w:r>
    </w:p>
    <w:p w:rsidR="00CC771A" w:rsidRDefault="00CC771A" w:rsidP="00CC771A">
      <w:pPr>
        <w:pStyle w:val="Sinespaciado"/>
      </w:pPr>
    </w:p>
    <w:p w:rsidR="00CC771A" w:rsidRPr="00DB40E7" w:rsidRDefault="00CC771A" w:rsidP="00CC771A">
      <w:pPr>
        <w:tabs>
          <w:tab w:val="left" w:pos="709"/>
        </w:tabs>
        <w:spacing w:after="0" w:line="360" w:lineRule="auto"/>
        <w:jc w:val="both"/>
        <w:rPr>
          <w:rFonts w:ascii="Palatino Linotype" w:eastAsia="Times New Roman" w:hAnsi="Palatino Linotype" w:cs="Arial"/>
          <w:sz w:val="24"/>
          <w:szCs w:val="24"/>
          <w:lang w:val="es-ES" w:eastAsia="es-ES"/>
        </w:rPr>
      </w:pPr>
      <w:r w:rsidRPr="00DB40E7">
        <w:rPr>
          <w:rFonts w:ascii="Palatino Linotype" w:eastAsia="Times New Roman" w:hAnsi="Palatino Linotype" w:cs="Arial"/>
          <w:sz w:val="24"/>
          <w:szCs w:val="24"/>
          <w:lang w:val="es-ES" w:eastAsia="es-ES"/>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rsidR="00CC771A" w:rsidRPr="00DB40E7" w:rsidRDefault="00CC771A" w:rsidP="00CC771A">
      <w:pPr>
        <w:tabs>
          <w:tab w:val="left" w:pos="709"/>
        </w:tabs>
        <w:spacing w:after="0" w:line="360" w:lineRule="auto"/>
        <w:jc w:val="both"/>
        <w:rPr>
          <w:rFonts w:ascii="Palatino Linotype" w:eastAsia="Times New Roman" w:hAnsi="Palatino Linotype" w:cs="Arial"/>
          <w:sz w:val="24"/>
          <w:szCs w:val="24"/>
          <w:lang w:val="es-ES" w:eastAsia="es-ES"/>
        </w:rPr>
      </w:pPr>
    </w:p>
    <w:p w:rsidR="00CC771A" w:rsidRPr="00DB40E7" w:rsidRDefault="00CC771A" w:rsidP="00CC771A">
      <w:pPr>
        <w:tabs>
          <w:tab w:val="left" w:pos="709"/>
        </w:tabs>
        <w:spacing w:after="0" w:line="360" w:lineRule="auto"/>
        <w:jc w:val="both"/>
        <w:rPr>
          <w:rFonts w:ascii="Palatino Linotype" w:eastAsia="Times New Roman" w:hAnsi="Palatino Linotype" w:cs="Arial"/>
          <w:sz w:val="24"/>
          <w:szCs w:val="24"/>
          <w:lang w:val="es-ES" w:eastAsia="es-ES"/>
        </w:rPr>
      </w:pPr>
      <w:r w:rsidRPr="00DB40E7">
        <w:rPr>
          <w:rFonts w:ascii="Palatino Linotype" w:eastAsia="Times New Roman" w:hAnsi="Palatino Linotype" w:cs="Arial"/>
          <w:sz w:val="24"/>
          <w:szCs w:val="24"/>
          <w:lang w:val="es-ES" w:eastAsia="es-ES"/>
        </w:rPr>
        <w:t>Además, precisan que no se debe ceñir el cambio de modalidad, directamente a consulta directa, sino que los sujetos obligados, deben de buscar la posibilidad de proporcionarla en las otras formas que establecen en la Ley, ya sean electrónicas o físicas.</w:t>
      </w:r>
    </w:p>
    <w:p w:rsidR="00CC771A" w:rsidRPr="00DB40E7" w:rsidRDefault="00CC771A" w:rsidP="00CC771A">
      <w:pPr>
        <w:tabs>
          <w:tab w:val="left" w:pos="709"/>
        </w:tabs>
        <w:spacing w:after="0" w:line="360" w:lineRule="auto"/>
        <w:jc w:val="both"/>
        <w:rPr>
          <w:rFonts w:ascii="Palatino Linotype" w:eastAsia="Times New Roman" w:hAnsi="Palatino Linotype" w:cs="Times New Roman"/>
          <w:sz w:val="24"/>
          <w:szCs w:val="24"/>
          <w:lang w:val="es-ES" w:eastAsia="es-ES"/>
        </w:rPr>
      </w:pPr>
    </w:p>
    <w:p w:rsidR="00CC771A" w:rsidRPr="00DB40E7" w:rsidRDefault="00CC771A" w:rsidP="00CC771A">
      <w:pPr>
        <w:spacing w:after="0" w:line="240" w:lineRule="auto"/>
        <w:rPr>
          <w:rFonts w:ascii="Times New Roman" w:eastAsia="Times New Roman" w:hAnsi="Times New Roman" w:cs="Times New Roman"/>
          <w:sz w:val="2"/>
          <w:szCs w:val="24"/>
          <w:lang w:val="es-ES" w:eastAsia="es-ES"/>
        </w:rPr>
      </w:pPr>
    </w:p>
    <w:p w:rsidR="00CC771A" w:rsidRDefault="00CC771A" w:rsidP="00CC771A">
      <w:pPr>
        <w:tabs>
          <w:tab w:val="left" w:pos="7938"/>
        </w:tabs>
        <w:spacing w:after="0" w:line="360" w:lineRule="auto"/>
        <w:jc w:val="both"/>
        <w:rPr>
          <w:rFonts w:ascii="Palatino Linotype" w:hAnsi="Palatino Linotype" w:cs="Arial"/>
          <w:sz w:val="24"/>
          <w:szCs w:val="24"/>
        </w:rPr>
      </w:pPr>
      <w:r w:rsidRPr="00DB40E7">
        <w:rPr>
          <w:rFonts w:ascii="Palatino Linotype" w:hAnsi="Palatino Linotype"/>
          <w:sz w:val="24"/>
          <w:szCs w:val="24"/>
        </w:rPr>
        <w:t>De lo anterior, se desprende que, el</w:t>
      </w:r>
      <w:r w:rsidRPr="00DB40E7">
        <w:rPr>
          <w:rFonts w:ascii="Palatino Linotype" w:hAnsi="Palatino Linotype"/>
          <w:b/>
          <w:sz w:val="24"/>
          <w:szCs w:val="24"/>
        </w:rPr>
        <w:t xml:space="preserve"> Sujeto Obligado</w:t>
      </w:r>
      <w:r w:rsidRPr="00DB40E7">
        <w:rPr>
          <w:rFonts w:ascii="Palatino Linotype" w:hAnsi="Palatino Linotype"/>
          <w:sz w:val="24"/>
          <w:szCs w:val="24"/>
        </w:rPr>
        <w:t xml:space="preserve"> no procedió al cambio de modalidad de manera fundada y motivada, y además que el cambio de vía a </w:t>
      </w:r>
      <w:r w:rsidRPr="00DB40E7">
        <w:rPr>
          <w:rFonts w:ascii="Palatino Linotype" w:hAnsi="Palatino Linotype"/>
          <w:b/>
          <w:i/>
          <w:sz w:val="24"/>
          <w:szCs w:val="24"/>
        </w:rPr>
        <w:t>consulta directa</w:t>
      </w:r>
      <w:r w:rsidRPr="00DB40E7">
        <w:rPr>
          <w:rFonts w:ascii="Palatino Linotype" w:hAnsi="Palatino Linotype"/>
          <w:sz w:val="24"/>
          <w:szCs w:val="24"/>
        </w:rPr>
        <w:t xml:space="preserve">,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el ahora </w:t>
      </w:r>
      <w:r w:rsidRPr="00DB40E7">
        <w:rPr>
          <w:rFonts w:ascii="Palatino Linotype" w:hAnsi="Palatino Linotype"/>
          <w:b/>
          <w:sz w:val="24"/>
          <w:szCs w:val="24"/>
        </w:rPr>
        <w:t>Recurrente</w:t>
      </w:r>
      <w:r>
        <w:rPr>
          <w:rFonts w:ascii="Palatino Linotype" w:hAnsi="Palatino Linotype"/>
          <w:b/>
          <w:sz w:val="24"/>
          <w:szCs w:val="24"/>
        </w:rPr>
        <w:t>.</w:t>
      </w:r>
    </w:p>
    <w:p w:rsidR="00CC771A" w:rsidRDefault="00CC771A" w:rsidP="00E550E0">
      <w:pPr>
        <w:tabs>
          <w:tab w:val="left" w:pos="7938"/>
        </w:tabs>
        <w:spacing w:after="0" w:line="360" w:lineRule="auto"/>
        <w:jc w:val="both"/>
        <w:rPr>
          <w:rFonts w:ascii="Palatino Linotype" w:hAnsi="Palatino Linotype" w:cs="Arial"/>
          <w:sz w:val="24"/>
          <w:szCs w:val="24"/>
        </w:rPr>
      </w:pPr>
    </w:p>
    <w:p w:rsidR="004044EA" w:rsidRPr="004044EA" w:rsidRDefault="008F4DC8" w:rsidP="004044E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lang w:val="es-419"/>
        </w:rPr>
        <w:t>Por</w:t>
      </w:r>
      <w:r w:rsidR="004044EA" w:rsidRPr="004044EA">
        <w:rPr>
          <w:rFonts w:ascii="Palatino Linotype" w:hAnsi="Palatino Linotype" w:cs="Arial"/>
          <w:sz w:val="24"/>
          <w:szCs w:val="24"/>
        </w:rPr>
        <w:t xml:space="preserve"> lo anterior, de la respuesta otorgada por el Sujeto Obligado </w:t>
      </w:r>
      <w:r w:rsidR="004044EA">
        <w:rPr>
          <w:rFonts w:ascii="Palatino Linotype" w:hAnsi="Palatino Linotype" w:cs="Arial"/>
          <w:sz w:val="24"/>
          <w:szCs w:val="24"/>
        </w:rPr>
        <w:t xml:space="preserve">no </w:t>
      </w:r>
      <w:r w:rsidR="004044EA" w:rsidRPr="004044EA">
        <w:rPr>
          <w:rFonts w:ascii="Palatino Linotype" w:hAnsi="Palatino Linotype" w:cs="Arial"/>
          <w:sz w:val="24"/>
          <w:szCs w:val="24"/>
        </w:rPr>
        <w:t>se denota que se actuali</w:t>
      </w:r>
      <w:r w:rsidR="004044EA">
        <w:rPr>
          <w:rFonts w:ascii="Palatino Linotype" w:hAnsi="Palatino Linotype" w:cs="Arial"/>
          <w:sz w:val="24"/>
          <w:szCs w:val="24"/>
        </w:rPr>
        <w:t>cen</w:t>
      </w:r>
      <w:r w:rsidR="004044EA" w:rsidRPr="004044EA">
        <w:rPr>
          <w:rFonts w:ascii="Palatino Linotype" w:hAnsi="Palatino Linotype" w:cs="Arial"/>
          <w:sz w:val="24"/>
          <w:szCs w:val="24"/>
        </w:rPr>
        <w:t xml:space="preserve"> los supuestos establecidos en el numeral 158 y 164</w:t>
      </w:r>
      <w:r w:rsidR="004044EA">
        <w:rPr>
          <w:rFonts w:ascii="Palatino Linotype" w:hAnsi="Palatino Linotype" w:cs="Arial"/>
          <w:sz w:val="24"/>
          <w:szCs w:val="24"/>
        </w:rPr>
        <w:t xml:space="preserve"> de la Ley de Transparencia local vigente</w:t>
      </w:r>
      <w:r w:rsidR="004044EA" w:rsidRPr="004044EA">
        <w:rPr>
          <w:rFonts w:ascii="Palatino Linotype" w:hAnsi="Palatino Linotype" w:cs="Arial"/>
          <w:sz w:val="24"/>
          <w:szCs w:val="24"/>
        </w:rPr>
        <w:t>.</w:t>
      </w:r>
    </w:p>
    <w:p w:rsidR="00F753AD" w:rsidRDefault="00F753AD" w:rsidP="00E550E0">
      <w:pPr>
        <w:tabs>
          <w:tab w:val="left" w:pos="7938"/>
        </w:tabs>
        <w:spacing w:after="0" w:line="360" w:lineRule="auto"/>
        <w:jc w:val="both"/>
        <w:rPr>
          <w:rFonts w:ascii="Palatino Linotype" w:hAnsi="Palatino Linotype" w:cs="Arial"/>
          <w:sz w:val="24"/>
          <w:szCs w:val="24"/>
        </w:rPr>
      </w:pPr>
    </w:p>
    <w:p w:rsidR="00E2531D" w:rsidRDefault="00E2531D" w:rsidP="00E550E0">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Ahora bien, se procede a determinar si la información entregada en respuesta a la parte recurrente colma lo solicitado, en este apartado es necesario traer a colación </w:t>
      </w:r>
      <w:r w:rsidR="002A4E85">
        <w:rPr>
          <w:rFonts w:ascii="Palatino Linotype" w:hAnsi="Palatino Linotype" w:cs="Arial"/>
          <w:sz w:val="24"/>
          <w:szCs w:val="24"/>
          <w:lang w:val="es-419"/>
        </w:rPr>
        <w:t>el tema de</w:t>
      </w:r>
      <w:r>
        <w:rPr>
          <w:rFonts w:ascii="Palatino Linotype" w:hAnsi="Palatino Linotype" w:cs="Arial"/>
          <w:sz w:val="24"/>
          <w:szCs w:val="24"/>
          <w:lang w:val="es-419"/>
        </w:rPr>
        <w:t xml:space="preserve"> la temporalidad de lo </w:t>
      </w:r>
      <w:r w:rsidR="002A4E85">
        <w:rPr>
          <w:rFonts w:ascii="Palatino Linotype" w:hAnsi="Palatino Linotype" w:cs="Arial"/>
          <w:sz w:val="24"/>
          <w:szCs w:val="24"/>
          <w:lang w:val="es-419"/>
        </w:rPr>
        <w:t>requerido por el particular</w:t>
      </w:r>
      <w:r>
        <w:rPr>
          <w:rFonts w:ascii="Palatino Linotype" w:hAnsi="Palatino Linotype" w:cs="Arial"/>
          <w:sz w:val="24"/>
          <w:szCs w:val="24"/>
          <w:lang w:val="es-419"/>
        </w:rPr>
        <w:t xml:space="preserve">, pues como recordamos al final del texto de la solicitud de información </w:t>
      </w:r>
      <w:r w:rsidR="002A4E85">
        <w:rPr>
          <w:rFonts w:ascii="Palatino Linotype" w:hAnsi="Palatino Linotype" w:cs="Arial"/>
          <w:sz w:val="24"/>
          <w:szCs w:val="24"/>
          <w:lang w:val="es-419"/>
        </w:rPr>
        <w:t>estableció “…</w:t>
      </w:r>
      <w:r w:rsidR="002A4E85" w:rsidRPr="002A4E85">
        <w:rPr>
          <w:rFonts w:ascii="Palatino Linotype" w:hAnsi="Palatino Linotype" w:cs="Arial"/>
          <w:i/>
          <w:sz w:val="24"/>
          <w:szCs w:val="24"/>
          <w:lang w:val="es-419"/>
        </w:rPr>
        <w:t>de los años 2015 a 2022.</w:t>
      </w:r>
      <w:r w:rsidR="002A4E85">
        <w:rPr>
          <w:rFonts w:ascii="Palatino Linotype" w:hAnsi="Palatino Linotype" w:cs="Arial"/>
          <w:sz w:val="24"/>
          <w:szCs w:val="24"/>
          <w:lang w:val="es-419"/>
        </w:rPr>
        <w:t xml:space="preserve">”, precisando que se considera </w:t>
      </w:r>
      <w:r w:rsidR="001152EF">
        <w:rPr>
          <w:rFonts w:ascii="Palatino Linotype" w:hAnsi="Palatino Linotype" w:cs="Arial"/>
          <w:sz w:val="24"/>
          <w:szCs w:val="24"/>
          <w:lang w:val="es-419"/>
        </w:rPr>
        <w:t>que la parte recurrente pide de todos los puntos de la solicitud dicho periodo de tiempo</w:t>
      </w:r>
      <w:r w:rsidR="00644A86">
        <w:rPr>
          <w:rFonts w:ascii="Palatino Linotype" w:hAnsi="Palatino Linotype" w:cs="Arial"/>
          <w:sz w:val="24"/>
          <w:szCs w:val="24"/>
          <w:lang w:val="es-419"/>
        </w:rPr>
        <w:t>, pues resultaría ilógico considerar que se solicitó sólo del último punto dicho periodo de tiempo, dejando impreciso los demás puntos respecto de la temporalidad.</w:t>
      </w:r>
    </w:p>
    <w:p w:rsidR="00E2531D" w:rsidRDefault="00E2531D" w:rsidP="00E550E0">
      <w:pPr>
        <w:tabs>
          <w:tab w:val="left" w:pos="7938"/>
        </w:tabs>
        <w:spacing w:after="0" w:line="360" w:lineRule="auto"/>
        <w:jc w:val="both"/>
        <w:rPr>
          <w:rFonts w:ascii="Palatino Linotype" w:hAnsi="Palatino Linotype" w:cs="Arial"/>
          <w:sz w:val="24"/>
          <w:szCs w:val="24"/>
          <w:lang w:val="es-419"/>
        </w:rPr>
      </w:pPr>
    </w:p>
    <w:tbl>
      <w:tblPr>
        <w:tblStyle w:val="Tablaconcuadrcula"/>
        <w:tblW w:w="9068" w:type="dxa"/>
        <w:tblLook w:val="04A0" w:firstRow="1" w:lastRow="0" w:firstColumn="1" w:lastColumn="0" w:noHBand="0" w:noVBand="1"/>
      </w:tblPr>
      <w:tblGrid>
        <w:gridCol w:w="2122"/>
        <w:gridCol w:w="4253"/>
        <w:gridCol w:w="2693"/>
      </w:tblGrid>
      <w:tr w:rsidR="00644A86" w:rsidTr="00652C43">
        <w:tc>
          <w:tcPr>
            <w:tcW w:w="2122" w:type="dxa"/>
            <w:shd w:val="clear" w:color="auto" w:fill="D0CECE" w:themeFill="background2" w:themeFillShade="E6"/>
          </w:tcPr>
          <w:p w:rsidR="00644A86" w:rsidRPr="00652C43" w:rsidRDefault="00644A86" w:rsidP="00644A86">
            <w:pPr>
              <w:tabs>
                <w:tab w:val="left" w:pos="7938"/>
              </w:tabs>
              <w:jc w:val="center"/>
              <w:rPr>
                <w:rFonts w:ascii="Palatino Linotype" w:hAnsi="Palatino Linotype" w:cs="Arial"/>
                <w:b/>
              </w:rPr>
            </w:pPr>
            <w:r w:rsidRPr="00652C43">
              <w:rPr>
                <w:rFonts w:ascii="Palatino Linotype" w:hAnsi="Palatino Linotype" w:cs="Arial"/>
                <w:b/>
              </w:rPr>
              <w:t>Puntos de la solicitud de información</w:t>
            </w:r>
          </w:p>
        </w:tc>
        <w:tc>
          <w:tcPr>
            <w:tcW w:w="4253" w:type="dxa"/>
            <w:shd w:val="clear" w:color="auto" w:fill="D0CECE" w:themeFill="background2" w:themeFillShade="E6"/>
            <w:vAlign w:val="center"/>
          </w:tcPr>
          <w:p w:rsidR="00644A86" w:rsidRPr="00652C43" w:rsidRDefault="00644A86" w:rsidP="00644A86">
            <w:pPr>
              <w:tabs>
                <w:tab w:val="left" w:pos="7938"/>
              </w:tabs>
              <w:jc w:val="center"/>
              <w:rPr>
                <w:rFonts w:ascii="Palatino Linotype" w:hAnsi="Palatino Linotype" w:cs="Arial"/>
                <w:b/>
                <w:lang w:val="es-419"/>
              </w:rPr>
            </w:pPr>
            <w:r w:rsidRPr="00652C43">
              <w:rPr>
                <w:rFonts w:ascii="Palatino Linotype" w:hAnsi="Palatino Linotype" w:cs="Arial"/>
                <w:b/>
                <w:lang w:val="es-419"/>
              </w:rPr>
              <w:t>Entregado en respuesta</w:t>
            </w:r>
          </w:p>
        </w:tc>
        <w:tc>
          <w:tcPr>
            <w:tcW w:w="2693" w:type="dxa"/>
            <w:shd w:val="clear" w:color="auto" w:fill="D0CECE" w:themeFill="background2" w:themeFillShade="E6"/>
            <w:vAlign w:val="center"/>
          </w:tcPr>
          <w:p w:rsidR="00644A86" w:rsidRPr="00652C43" w:rsidRDefault="00644A86" w:rsidP="00644A86">
            <w:pPr>
              <w:tabs>
                <w:tab w:val="left" w:pos="7938"/>
              </w:tabs>
              <w:jc w:val="center"/>
              <w:rPr>
                <w:rFonts w:ascii="Palatino Linotype" w:hAnsi="Palatino Linotype" w:cs="Arial"/>
                <w:b/>
                <w:lang w:val="es-419"/>
              </w:rPr>
            </w:pPr>
            <w:r w:rsidRPr="00652C43">
              <w:rPr>
                <w:rFonts w:ascii="Palatino Linotype" w:hAnsi="Palatino Linotype" w:cs="Arial"/>
                <w:b/>
                <w:lang w:val="es-419"/>
              </w:rPr>
              <w:t>Colma</w:t>
            </w:r>
          </w:p>
        </w:tc>
      </w:tr>
      <w:tr w:rsidR="00644A86" w:rsidTr="00652C43">
        <w:tc>
          <w:tcPr>
            <w:tcW w:w="2122" w:type="dxa"/>
          </w:tcPr>
          <w:p w:rsidR="00644A86" w:rsidRPr="00196E5B" w:rsidRDefault="002C1010" w:rsidP="00644A86">
            <w:pPr>
              <w:tabs>
                <w:tab w:val="left" w:pos="7938"/>
              </w:tabs>
              <w:jc w:val="both"/>
              <w:rPr>
                <w:rFonts w:ascii="Palatino Linotype" w:hAnsi="Palatino Linotype" w:cs="Arial"/>
                <w:lang w:val="es-419"/>
              </w:rPr>
            </w:pPr>
            <w:r>
              <w:rPr>
                <w:rFonts w:ascii="Palatino Linotype" w:hAnsi="Palatino Linotype" w:cs="Arial"/>
                <w:lang w:val="es-419"/>
              </w:rPr>
              <w:t xml:space="preserve">1.- </w:t>
            </w:r>
            <w:r w:rsidR="00644A86" w:rsidRPr="00196E5B">
              <w:rPr>
                <w:rFonts w:ascii="Palatino Linotype" w:hAnsi="Palatino Linotype" w:cs="Arial"/>
                <w:lang w:val="es-419"/>
              </w:rPr>
              <w:t>Las</w:t>
            </w:r>
            <w:r w:rsidR="00644A86" w:rsidRPr="00196E5B">
              <w:rPr>
                <w:rFonts w:ascii="Palatino Linotype" w:hAnsi="Palatino Linotype" w:cs="Arial"/>
              </w:rPr>
              <w:t xml:space="preserve"> acta</w:t>
            </w:r>
            <w:r w:rsidR="00973603">
              <w:rPr>
                <w:rFonts w:ascii="Palatino Linotype" w:hAnsi="Palatino Linotype" w:cs="Arial"/>
                <w:lang w:val="es-419"/>
              </w:rPr>
              <w:t>s</w:t>
            </w:r>
            <w:r w:rsidR="00644A86" w:rsidRPr="00196E5B">
              <w:rPr>
                <w:rFonts w:ascii="Palatino Linotype" w:hAnsi="Palatino Linotype" w:cs="Arial"/>
              </w:rPr>
              <w:t xml:space="preserve"> de sesión de comité de mejora regulatoria, de los años 2015 a 2022</w:t>
            </w:r>
          </w:p>
        </w:tc>
        <w:tc>
          <w:tcPr>
            <w:tcW w:w="4253" w:type="dxa"/>
            <w:vAlign w:val="center"/>
          </w:tcPr>
          <w:p w:rsidR="00644A86" w:rsidRPr="002C1010" w:rsidRDefault="00196E5B" w:rsidP="00644A86">
            <w:pPr>
              <w:tabs>
                <w:tab w:val="left" w:pos="7938"/>
              </w:tabs>
              <w:jc w:val="both"/>
              <w:rPr>
                <w:rFonts w:ascii="Palatino Linotype" w:hAnsi="Palatino Linotype" w:cs="Arial"/>
                <w:lang w:val="es-419"/>
              </w:rPr>
            </w:pPr>
            <w:r w:rsidRPr="002C1010">
              <w:rPr>
                <w:rFonts w:ascii="Palatino Linotype" w:hAnsi="Palatino Linotype" w:cs="Arial"/>
                <w:lang w:val="es-419"/>
              </w:rPr>
              <w:t>Entrega las actas de las sesiones del Comité de Mejora Regulatoria de los años 2020 a 2022</w:t>
            </w:r>
          </w:p>
        </w:tc>
        <w:tc>
          <w:tcPr>
            <w:tcW w:w="2693" w:type="dxa"/>
            <w:vAlign w:val="center"/>
          </w:tcPr>
          <w:p w:rsidR="00644A86" w:rsidRPr="00196E5B" w:rsidRDefault="00196E5B" w:rsidP="00644A86">
            <w:pPr>
              <w:tabs>
                <w:tab w:val="left" w:pos="7938"/>
              </w:tabs>
              <w:jc w:val="both"/>
              <w:rPr>
                <w:rFonts w:ascii="Palatino Linotype" w:hAnsi="Palatino Linotype" w:cs="Arial"/>
                <w:lang w:val="es-419"/>
              </w:rPr>
            </w:pPr>
            <w:r w:rsidRPr="00652C43">
              <w:rPr>
                <w:rFonts w:ascii="Palatino Linotype" w:hAnsi="Palatino Linotype" w:cs="Arial"/>
                <w:b/>
                <w:lang w:val="es-419"/>
              </w:rPr>
              <w:t>Parcial</w:t>
            </w:r>
            <w:r>
              <w:rPr>
                <w:rFonts w:ascii="Palatino Linotype" w:hAnsi="Palatino Linotype" w:cs="Arial"/>
                <w:lang w:val="es-419"/>
              </w:rPr>
              <w:t>, faltan las actas del Comité de Mejora Regulatoria de 2015 a 2019.</w:t>
            </w:r>
          </w:p>
        </w:tc>
      </w:tr>
      <w:tr w:rsidR="00644A86" w:rsidTr="00652C43">
        <w:tc>
          <w:tcPr>
            <w:tcW w:w="2122" w:type="dxa"/>
          </w:tcPr>
          <w:p w:rsidR="00644A86" w:rsidRPr="00196E5B" w:rsidRDefault="002C1010" w:rsidP="00644A86">
            <w:pPr>
              <w:tabs>
                <w:tab w:val="left" w:pos="7938"/>
              </w:tabs>
              <w:jc w:val="both"/>
              <w:rPr>
                <w:rFonts w:ascii="Palatino Linotype" w:hAnsi="Palatino Linotype" w:cs="Arial"/>
              </w:rPr>
            </w:pPr>
            <w:r>
              <w:rPr>
                <w:rFonts w:ascii="Palatino Linotype" w:hAnsi="Palatino Linotype" w:cs="Arial"/>
                <w:lang w:val="es-419"/>
              </w:rPr>
              <w:t xml:space="preserve">2.- </w:t>
            </w:r>
            <w:r w:rsidR="00644A86" w:rsidRPr="00196E5B">
              <w:rPr>
                <w:rFonts w:ascii="Palatino Linotype" w:hAnsi="Palatino Linotype" w:cs="Arial"/>
              </w:rPr>
              <w:t xml:space="preserve">Los trámites que se han atendido a través de mejora regulatoria y registrados en </w:t>
            </w:r>
            <w:proofErr w:type="spellStart"/>
            <w:r w:rsidR="00644A86" w:rsidRPr="00196E5B">
              <w:rPr>
                <w:rFonts w:ascii="Palatino Linotype" w:hAnsi="Palatino Linotype" w:cs="Arial"/>
              </w:rPr>
              <w:t>retis</w:t>
            </w:r>
            <w:proofErr w:type="spellEnd"/>
            <w:r w:rsidR="00644A86" w:rsidRPr="00196E5B">
              <w:rPr>
                <w:rFonts w:ascii="Palatino Linotype" w:hAnsi="Palatino Linotype" w:cs="Arial"/>
              </w:rPr>
              <w:t>, de los años 2015 a 2022</w:t>
            </w:r>
          </w:p>
        </w:tc>
        <w:tc>
          <w:tcPr>
            <w:tcW w:w="4253" w:type="dxa"/>
          </w:tcPr>
          <w:p w:rsidR="00644A86" w:rsidRDefault="002C1010" w:rsidP="00644A86">
            <w:pPr>
              <w:tabs>
                <w:tab w:val="left" w:pos="7938"/>
              </w:tabs>
              <w:jc w:val="both"/>
              <w:rPr>
                <w:rFonts w:ascii="Palatino Linotype" w:hAnsi="Palatino Linotype" w:cs="Arial"/>
                <w:i/>
                <w:lang w:val="es-419"/>
              </w:rPr>
            </w:pPr>
            <w:r w:rsidRPr="002C1010">
              <w:rPr>
                <w:rFonts w:ascii="Palatino Linotype" w:hAnsi="Palatino Linotype" w:cs="Arial"/>
                <w:i/>
                <w:lang w:val="es-419"/>
              </w:rPr>
              <w:t xml:space="preserve">“…413 fojas de tramites atendidos por mejora regulatoria registrados en </w:t>
            </w:r>
            <w:proofErr w:type="spellStart"/>
            <w:r w:rsidRPr="002C1010">
              <w:rPr>
                <w:rFonts w:ascii="Palatino Linotype" w:hAnsi="Palatino Linotype" w:cs="Arial"/>
                <w:i/>
                <w:lang w:val="es-419"/>
              </w:rPr>
              <w:t>RETyS</w:t>
            </w:r>
            <w:proofErr w:type="spellEnd"/>
            <w:r w:rsidRPr="002C1010">
              <w:rPr>
                <w:rFonts w:ascii="Palatino Linotype" w:hAnsi="Palatino Linotype" w:cs="Arial"/>
                <w:i/>
                <w:lang w:val="es-419"/>
              </w:rPr>
              <w:t>…</w:t>
            </w:r>
          </w:p>
          <w:p w:rsidR="00652C43" w:rsidRPr="002C1010" w:rsidRDefault="00652C43" w:rsidP="00644A86">
            <w:pPr>
              <w:tabs>
                <w:tab w:val="left" w:pos="7938"/>
              </w:tabs>
              <w:jc w:val="both"/>
              <w:rPr>
                <w:rFonts w:ascii="Palatino Linotype" w:hAnsi="Palatino Linotype" w:cs="Arial"/>
                <w:i/>
                <w:lang w:val="es-419"/>
              </w:rPr>
            </w:pPr>
          </w:p>
          <w:p w:rsidR="002C1010" w:rsidRDefault="002C1010" w:rsidP="00644A86">
            <w:pPr>
              <w:tabs>
                <w:tab w:val="left" w:pos="7938"/>
              </w:tabs>
              <w:jc w:val="both"/>
              <w:rPr>
                <w:rFonts w:ascii="Palatino Linotype" w:hAnsi="Palatino Linotype" w:cs="Arial"/>
                <w:i/>
                <w:lang w:val="es-419"/>
              </w:rPr>
            </w:pPr>
            <w:r w:rsidRPr="002C1010">
              <w:rPr>
                <w:rFonts w:ascii="Palatino Linotype" w:hAnsi="Palatino Linotype" w:cs="Arial"/>
                <w:i/>
                <w:lang w:val="es-419"/>
              </w:rPr>
              <w:t>Es importante mencionar que no se entrega la información digitalizada debido a que no se dispone de los recursos tecnológicos para tal efecto. Se hace de su conocimiento que las primeras 20 fojas son gratuitas…</w:t>
            </w:r>
          </w:p>
          <w:p w:rsidR="00652C43" w:rsidRDefault="00652C43" w:rsidP="00644A86">
            <w:pPr>
              <w:tabs>
                <w:tab w:val="left" w:pos="7938"/>
              </w:tabs>
              <w:jc w:val="both"/>
              <w:rPr>
                <w:rFonts w:ascii="Palatino Linotype" w:hAnsi="Palatino Linotype" w:cs="Arial"/>
                <w:i/>
                <w:lang w:val="es-419"/>
              </w:rPr>
            </w:pPr>
          </w:p>
          <w:p w:rsidR="002C1010" w:rsidRPr="002C1010" w:rsidRDefault="002C1010" w:rsidP="00644A86">
            <w:pPr>
              <w:tabs>
                <w:tab w:val="left" w:pos="7938"/>
              </w:tabs>
              <w:jc w:val="both"/>
              <w:rPr>
                <w:rFonts w:ascii="Palatino Linotype" w:hAnsi="Palatino Linotype" w:cs="Arial"/>
                <w:i/>
                <w:lang w:val="es-419"/>
              </w:rPr>
            </w:pPr>
            <w:r>
              <w:rPr>
                <w:rFonts w:ascii="Palatino Linotype" w:hAnsi="Palatino Linotype" w:cs="Arial"/>
                <w:i/>
                <w:lang w:val="es-419"/>
              </w:rPr>
              <w:lastRenderedPageBreak/>
              <w:t>…</w:t>
            </w:r>
            <w:r w:rsidRPr="002C1010">
              <w:rPr>
                <w:rFonts w:ascii="Palatino Linotype" w:hAnsi="Palatino Linotype" w:cs="Arial"/>
                <w:i/>
                <w:lang w:val="es-419"/>
              </w:rPr>
              <w:t>en caso de requerir la información en copia simple, se hace de su apreciable conocimiento que será necesario cubrir el costo de reproducción correspondiente a 671 (seiscientas setenta y un) copias simples generando un monto total de $1,324 (mil trescientos veinticuatro pesos 00/100 M.N.)</w:t>
            </w:r>
          </w:p>
        </w:tc>
        <w:tc>
          <w:tcPr>
            <w:tcW w:w="2693" w:type="dxa"/>
            <w:vAlign w:val="center"/>
          </w:tcPr>
          <w:p w:rsidR="00644A86" w:rsidRPr="00652C43" w:rsidRDefault="002C1010" w:rsidP="002C1010">
            <w:pPr>
              <w:tabs>
                <w:tab w:val="left" w:pos="7938"/>
              </w:tabs>
              <w:jc w:val="center"/>
              <w:rPr>
                <w:rFonts w:ascii="Palatino Linotype" w:hAnsi="Palatino Linotype" w:cs="Arial"/>
                <w:b/>
                <w:lang w:val="es-419"/>
              </w:rPr>
            </w:pPr>
            <w:r w:rsidRPr="00652C43">
              <w:rPr>
                <w:rFonts w:ascii="Palatino Linotype" w:hAnsi="Palatino Linotype" w:cs="Arial"/>
                <w:b/>
                <w:lang w:val="es-419"/>
              </w:rPr>
              <w:lastRenderedPageBreak/>
              <w:t>NO</w:t>
            </w:r>
          </w:p>
        </w:tc>
      </w:tr>
      <w:tr w:rsidR="00644A86" w:rsidTr="00652C43">
        <w:tc>
          <w:tcPr>
            <w:tcW w:w="2122" w:type="dxa"/>
            <w:vAlign w:val="center"/>
          </w:tcPr>
          <w:p w:rsidR="00644A86" w:rsidRPr="00196E5B" w:rsidRDefault="00652C43" w:rsidP="00644A86">
            <w:pPr>
              <w:tabs>
                <w:tab w:val="left" w:pos="7938"/>
              </w:tabs>
              <w:jc w:val="both"/>
              <w:rPr>
                <w:rFonts w:ascii="Palatino Linotype" w:hAnsi="Palatino Linotype" w:cs="Arial"/>
              </w:rPr>
            </w:pPr>
            <w:r>
              <w:rPr>
                <w:rFonts w:ascii="Palatino Linotype" w:hAnsi="Palatino Linotype" w:cs="Arial"/>
                <w:lang w:val="es-419"/>
              </w:rPr>
              <w:lastRenderedPageBreak/>
              <w:t xml:space="preserve">3.- </w:t>
            </w:r>
            <w:r w:rsidR="00644A86" w:rsidRPr="00196E5B">
              <w:rPr>
                <w:rFonts w:ascii="Palatino Linotype" w:hAnsi="Palatino Linotype" w:cs="Arial"/>
              </w:rPr>
              <w:t>Los lineamientos publicados, de los años 2015 a 2022</w:t>
            </w:r>
          </w:p>
        </w:tc>
        <w:tc>
          <w:tcPr>
            <w:tcW w:w="4253" w:type="dxa"/>
            <w:vAlign w:val="center"/>
          </w:tcPr>
          <w:p w:rsidR="00644A86" w:rsidRPr="00196E5B" w:rsidRDefault="00652C43" w:rsidP="00644A86">
            <w:pPr>
              <w:tabs>
                <w:tab w:val="left" w:pos="7938"/>
              </w:tabs>
              <w:jc w:val="both"/>
              <w:rPr>
                <w:rFonts w:ascii="Palatino Linotype" w:hAnsi="Palatino Linotype" w:cs="Arial"/>
                <w:lang w:val="es-419"/>
              </w:rPr>
            </w:pPr>
            <w:r>
              <w:rPr>
                <w:rFonts w:ascii="Palatino Linotype" w:hAnsi="Palatino Linotype" w:cs="Arial"/>
                <w:lang w:val="es-419"/>
              </w:rPr>
              <w:t xml:space="preserve">En las carpetas de los años 2021 y 2022 entrega los </w:t>
            </w:r>
            <w:r w:rsidRPr="00652C43">
              <w:rPr>
                <w:rFonts w:ascii="Palatino Linotype" w:hAnsi="Palatino Linotype" w:cs="Arial"/>
                <w:lang w:val="es-419"/>
              </w:rPr>
              <w:t>LINEAMIENTOS PARA LA OPERACIÓN Y FUNCIONAMIENTO DEL COMITÉ INTERNO DE MEJORA REGULATORIA DE LA SECRETARÍA DE MOVILIDAD DEL GOBIERNO DEL ESTADO DE MÉXICO</w:t>
            </w:r>
            <w:r>
              <w:rPr>
                <w:rFonts w:ascii="Palatino Linotype" w:hAnsi="Palatino Linotype" w:cs="Arial"/>
                <w:lang w:val="es-419"/>
              </w:rPr>
              <w:t>.</w:t>
            </w:r>
          </w:p>
        </w:tc>
        <w:tc>
          <w:tcPr>
            <w:tcW w:w="2693" w:type="dxa"/>
            <w:vAlign w:val="center"/>
          </w:tcPr>
          <w:p w:rsidR="00644A86" w:rsidRPr="00196E5B" w:rsidRDefault="00652C43" w:rsidP="00652C43">
            <w:pPr>
              <w:tabs>
                <w:tab w:val="left" w:pos="7938"/>
              </w:tabs>
              <w:jc w:val="both"/>
              <w:rPr>
                <w:rFonts w:ascii="Palatino Linotype" w:hAnsi="Palatino Linotype" w:cs="Arial"/>
                <w:lang w:val="es-419"/>
              </w:rPr>
            </w:pPr>
            <w:r w:rsidRPr="00652C43">
              <w:rPr>
                <w:rFonts w:ascii="Palatino Linotype" w:hAnsi="Palatino Linotype" w:cs="Arial"/>
                <w:b/>
                <w:lang w:val="es-419"/>
              </w:rPr>
              <w:t>Parcial</w:t>
            </w:r>
            <w:r>
              <w:rPr>
                <w:rFonts w:ascii="Palatino Linotype" w:hAnsi="Palatino Linotype" w:cs="Arial"/>
                <w:lang w:val="es-419"/>
              </w:rPr>
              <w:t>, falta pronunciamiento del año 2015 a 2020</w:t>
            </w:r>
          </w:p>
        </w:tc>
      </w:tr>
      <w:tr w:rsidR="00644A86" w:rsidTr="00652C43">
        <w:tc>
          <w:tcPr>
            <w:tcW w:w="2122" w:type="dxa"/>
            <w:vAlign w:val="center"/>
          </w:tcPr>
          <w:p w:rsidR="00644A86" w:rsidRPr="00644A86" w:rsidRDefault="00652C43" w:rsidP="00644A86">
            <w:pPr>
              <w:tabs>
                <w:tab w:val="left" w:pos="7938"/>
              </w:tabs>
              <w:jc w:val="both"/>
              <w:rPr>
                <w:rFonts w:ascii="Palatino Linotype" w:hAnsi="Palatino Linotype" w:cs="Arial"/>
              </w:rPr>
            </w:pPr>
            <w:r>
              <w:rPr>
                <w:rFonts w:ascii="Palatino Linotype" w:hAnsi="Palatino Linotype" w:cs="Arial"/>
                <w:lang w:val="es-419"/>
              </w:rPr>
              <w:t xml:space="preserve">4.- </w:t>
            </w:r>
            <w:r w:rsidR="00644A86" w:rsidRPr="00644A86">
              <w:rPr>
                <w:rFonts w:ascii="Palatino Linotype" w:hAnsi="Palatino Linotype" w:cs="Arial"/>
              </w:rPr>
              <w:t>La</w:t>
            </w:r>
            <w:r w:rsidR="00644A86">
              <w:rPr>
                <w:rFonts w:ascii="Palatino Linotype" w:hAnsi="Palatino Linotype" w:cs="Arial"/>
              </w:rPr>
              <w:t xml:space="preserve"> normatividad de mejora regulatoria, de los años 2015 a 2022</w:t>
            </w:r>
          </w:p>
        </w:tc>
        <w:tc>
          <w:tcPr>
            <w:tcW w:w="4253" w:type="dxa"/>
            <w:vAlign w:val="center"/>
          </w:tcPr>
          <w:p w:rsidR="00644A86" w:rsidRPr="004E38CF" w:rsidRDefault="00387CE5" w:rsidP="002C1010">
            <w:pPr>
              <w:tabs>
                <w:tab w:val="left" w:pos="7938"/>
              </w:tabs>
              <w:jc w:val="both"/>
              <w:rPr>
                <w:rFonts w:ascii="Palatino Linotype" w:hAnsi="Palatino Linotype" w:cs="Arial"/>
                <w:lang w:val="es-419"/>
              </w:rPr>
            </w:pPr>
            <w:r w:rsidRPr="004E38CF">
              <w:rPr>
                <w:rFonts w:ascii="Palatino Linotype" w:hAnsi="Palatino Linotype" w:cs="Arial"/>
                <w:lang w:val="es-419"/>
              </w:rPr>
              <w:t>En las carpetas de los años 2021 y 2022 entrega los LINEAMIENTOS PARA LA OPERACIÓN Y FUNCIONAMIENTO DEL COMITÉ INTERNO DE MEJORA REGULATORIA DE LA SECRETARÍA DE MOVILIDAD DEL GOBIERNO DEL ESTADO DE MÉXICO</w:t>
            </w:r>
          </w:p>
        </w:tc>
        <w:tc>
          <w:tcPr>
            <w:tcW w:w="2693" w:type="dxa"/>
            <w:vAlign w:val="center"/>
          </w:tcPr>
          <w:p w:rsidR="00644A86" w:rsidRPr="004E38CF" w:rsidRDefault="00387CE5" w:rsidP="00A84AFA">
            <w:pPr>
              <w:tabs>
                <w:tab w:val="left" w:pos="7938"/>
              </w:tabs>
              <w:jc w:val="both"/>
              <w:rPr>
                <w:rFonts w:ascii="Palatino Linotype" w:hAnsi="Palatino Linotype" w:cs="Arial"/>
                <w:lang w:val="es-419"/>
              </w:rPr>
            </w:pPr>
            <w:r w:rsidRPr="004E38CF">
              <w:rPr>
                <w:rFonts w:ascii="Palatino Linotype" w:hAnsi="Palatino Linotype" w:cs="Arial"/>
                <w:b/>
                <w:lang w:val="es-419"/>
              </w:rPr>
              <w:t>Parcial</w:t>
            </w:r>
            <w:r w:rsidRPr="004E38CF">
              <w:rPr>
                <w:rFonts w:ascii="Palatino Linotype" w:hAnsi="Palatino Linotype" w:cs="Arial"/>
                <w:lang w:val="es-419"/>
              </w:rPr>
              <w:t>, falta pro</w:t>
            </w:r>
            <w:r w:rsidR="00B755D3" w:rsidRPr="004E38CF">
              <w:rPr>
                <w:rFonts w:ascii="Palatino Linotype" w:hAnsi="Palatino Linotype" w:cs="Arial"/>
                <w:lang w:val="es-419"/>
              </w:rPr>
              <w:t>nunciamiento del año 2015 a 2022</w:t>
            </w:r>
          </w:p>
          <w:p w:rsidR="00B755D3" w:rsidRPr="004E38CF" w:rsidRDefault="00B755D3" w:rsidP="00A84AFA">
            <w:pPr>
              <w:tabs>
                <w:tab w:val="left" w:pos="7938"/>
              </w:tabs>
              <w:jc w:val="both"/>
              <w:rPr>
                <w:rFonts w:ascii="Palatino Linotype" w:hAnsi="Palatino Linotype" w:cs="Arial"/>
                <w:lang w:val="es-419"/>
              </w:rPr>
            </w:pPr>
          </w:p>
          <w:p w:rsidR="00A84AFA" w:rsidRPr="004E38CF" w:rsidRDefault="00B755D3" w:rsidP="00A84AFA">
            <w:pPr>
              <w:pStyle w:val="Ttulo3"/>
              <w:spacing w:before="0"/>
              <w:jc w:val="both"/>
              <w:outlineLvl w:val="2"/>
              <w:rPr>
                <w:rFonts w:ascii="Palatino Linotype" w:eastAsiaTheme="minorHAnsi" w:hAnsi="Palatino Linotype" w:cs="Arial"/>
                <w:color w:val="auto"/>
                <w:sz w:val="22"/>
                <w:szCs w:val="22"/>
                <w:lang w:val="es-419"/>
              </w:rPr>
            </w:pPr>
            <w:r w:rsidRPr="004E38CF">
              <w:rPr>
                <w:rFonts w:ascii="Palatino Linotype" w:eastAsiaTheme="minorHAnsi" w:hAnsi="Palatino Linotype" w:cs="Arial"/>
                <w:color w:val="auto"/>
                <w:sz w:val="22"/>
                <w:szCs w:val="22"/>
                <w:lang w:val="es-419"/>
              </w:rPr>
              <w:t>Ya que si bien remite los Lineamientos en comento, lo cierto es que no hay pronunciamiento respecto de Leyes aplicables, ni Manuales de Operación u Organización ni Reglamento Interno.</w:t>
            </w:r>
            <w:r w:rsidR="00A84AFA" w:rsidRPr="004E38CF">
              <w:rPr>
                <w:rFonts w:ascii="Palatino Linotype" w:eastAsiaTheme="minorHAnsi" w:hAnsi="Palatino Linotype" w:cs="Arial"/>
                <w:color w:val="auto"/>
                <w:sz w:val="22"/>
                <w:szCs w:val="22"/>
                <w:lang w:val="es-419"/>
              </w:rPr>
              <w:t xml:space="preserve"> </w:t>
            </w:r>
          </w:p>
          <w:p w:rsidR="00A84AFA" w:rsidRPr="004E38CF" w:rsidRDefault="00A84AFA" w:rsidP="00A84AFA">
            <w:pPr>
              <w:pStyle w:val="Ttulo3"/>
              <w:spacing w:before="0"/>
              <w:jc w:val="both"/>
              <w:outlineLvl w:val="2"/>
              <w:rPr>
                <w:rFonts w:ascii="Palatino Linotype" w:eastAsiaTheme="minorHAnsi" w:hAnsi="Palatino Linotype" w:cs="Arial"/>
                <w:color w:val="auto"/>
                <w:sz w:val="22"/>
                <w:szCs w:val="22"/>
                <w:lang w:val="es-419"/>
              </w:rPr>
            </w:pPr>
          </w:p>
          <w:p w:rsidR="00B755D3" w:rsidRPr="004E38CF" w:rsidRDefault="004E38CF" w:rsidP="00A84AFA">
            <w:pPr>
              <w:pStyle w:val="Ttulo3"/>
              <w:spacing w:before="0"/>
              <w:jc w:val="both"/>
              <w:outlineLvl w:val="2"/>
              <w:rPr>
                <w:rFonts w:ascii="Palatino Linotype" w:eastAsiaTheme="minorHAnsi" w:hAnsi="Palatino Linotype" w:cs="Arial"/>
                <w:color w:val="auto"/>
                <w:sz w:val="22"/>
                <w:szCs w:val="22"/>
                <w:lang w:val="es-419"/>
              </w:rPr>
            </w:pPr>
            <w:r w:rsidRPr="004E38CF">
              <w:rPr>
                <w:rFonts w:ascii="Palatino Linotype" w:eastAsiaTheme="minorHAnsi" w:hAnsi="Palatino Linotype" w:cs="Arial"/>
                <w:color w:val="auto"/>
                <w:sz w:val="22"/>
                <w:szCs w:val="22"/>
                <w:lang w:val="es-419"/>
              </w:rPr>
              <w:t>S</w:t>
            </w:r>
            <w:r w:rsidR="00A84AFA" w:rsidRPr="004E38CF">
              <w:rPr>
                <w:rFonts w:ascii="Palatino Linotype" w:eastAsiaTheme="minorHAnsi" w:hAnsi="Palatino Linotype" w:cs="Arial"/>
                <w:color w:val="auto"/>
                <w:sz w:val="22"/>
                <w:szCs w:val="22"/>
                <w:lang w:val="es-419"/>
              </w:rPr>
              <w:t>in embargo, es el sujeto obligado quien debe pronunciarse por el periodo solicitado de 2015 a 2022</w:t>
            </w:r>
          </w:p>
        </w:tc>
      </w:tr>
      <w:tr w:rsidR="00644A86" w:rsidTr="00652C43">
        <w:tc>
          <w:tcPr>
            <w:tcW w:w="2122" w:type="dxa"/>
            <w:vAlign w:val="center"/>
          </w:tcPr>
          <w:p w:rsidR="00644A86" w:rsidRPr="00644A86" w:rsidRDefault="00652C43" w:rsidP="00644A86">
            <w:pPr>
              <w:tabs>
                <w:tab w:val="left" w:pos="7938"/>
              </w:tabs>
              <w:jc w:val="both"/>
              <w:rPr>
                <w:rFonts w:ascii="Palatino Linotype" w:hAnsi="Palatino Linotype" w:cs="Arial"/>
              </w:rPr>
            </w:pPr>
            <w:r>
              <w:rPr>
                <w:rFonts w:ascii="Palatino Linotype" w:hAnsi="Palatino Linotype" w:cs="Arial"/>
                <w:lang w:val="es-419"/>
              </w:rPr>
              <w:t xml:space="preserve">5.- </w:t>
            </w:r>
            <w:r w:rsidR="00644A86" w:rsidRPr="00644A86">
              <w:rPr>
                <w:rFonts w:ascii="Palatino Linotype" w:hAnsi="Palatino Linotype" w:cs="Arial"/>
              </w:rPr>
              <w:t xml:space="preserve">Oficios </w:t>
            </w:r>
            <w:r w:rsidR="00644A86">
              <w:rPr>
                <w:rFonts w:ascii="Palatino Linotype" w:hAnsi="Palatino Linotype" w:cs="Arial"/>
              </w:rPr>
              <w:t>de convocatoria de los años 2015 a 2022</w:t>
            </w:r>
          </w:p>
        </w:tc>
        <w:tc>
          <w:tcPr>
            <w:tcW w:w="4253" w:type="dxa"/>
            <w:vAlign w:val="center"/>
          </w:tcPr>
          <w:p w:rsidR="00644A86" w:rsidRPr="00652C43" w:rsidRDefault="002C1010" w:rsidP="002C1010">
            <w:pPr>
              <w:tabs>
                <w:tab w:val="left" w:pos="7938"/>
              </w:tabs>
              <w:jc w:val="both"/>
              <w:rPr>
                <w:rFonts w:ascii="Palatino Linotype" w:hAnsi="Palatino Linotype" w:cs="Arial"/>
              </w:rPr>
            </w:pPr>
            <w:r w:rsidRPr="00652C43">
              <w:rPr>
                <w:rFonts w:ascii="Palatino Linotype" w:hAnsi="Palatino Linotype" w:cs="Arial"/>
              </w:rPr>
              <w:t>Entrega los oficios de convocatoria a las sesiones del Comité de Mejora Regulatoria de los años 2020 a 2022.</w:t>
            </w:r>
          </w:p>
        </w:tc>
        <w:tc>
          <w:tcPr>
            <w:tcW w:w="2693" w:type="dxa"/>
            <w:vAlign w:val="center"/>
          </w:tcPr>
          <w:p w:rsidR="00644A86" w:rsidRPr="00A84AFA" w:rsidRDefault="002C1010" w:rsidP="002C1010">
            <w:pPr>
              <w:tabs>
                <w:tab w:val="left" w:pos="7938"/>
              </w:tabs>
              <w:jc w:val="both"/>
              <w:rPr>
                <w:rFonts w:ascii="Palatino Linotype" w:hAnsi="Palatino Linotype" w:cs="Arial"/>
                <w:lang w:val="es-419"/>
              </w:rPr>
            </w:pPr>
            <w:r w:rsidRPr="00A84AFA">
              <w:rPr>
                <w:rFonts w:ascii="Palatino Linotype" w:hAnsi="Palatino Linotype" w:cs="Arial"/>
                <w:b/>
                <w:lang w:val="es-419"/>
              </w:rPr>
              <w:t>Parcial</w:t>
            </w:r>
            <w:r w:rsidRPr="00A84AFA">
              <w:rPr>
                <w:rFonts w:ascii="Palatino Linotype" w:hAnsi="Palatino Linotype" w:cs="Arial"/>
                <w:lang w:val="es-419"/>
              </w:rPr>
              <w:t>, faltan los oficios de convocatoria del Comité de Mejora Regulatoria de 2015 a 2019.</w:t>
            </w:r>
          </w:p>
        </w:tc>
      </w:tr>
      <w:tr w:rsidR="00644A86" w:rsidTr="00652C43">
        <w:tc>
          <w:tcPr>
            <w:tcW w:w="2122" w:type="dxa"/>
            <w:vAlign w:val="center"/>
          </w:tcPr>
          <w:p w:rsidR="00644A86" w:rsidRPr="00644A86" w:rsidRDefault="00652C43" w:rsidP="00644A86">
            <w:pPr>
              <w:tabs>
                <w:tab w:val="left" w:pos="7938"/>
              </w:tabs>
              <w:jc w:val="both"/>
              <w:rPr>
                <w:rFonts w:ascii="Palatino Linotype" w:hAnsi="Palatino Linotype" w:cs="Arial"/>
              </w:rPr>
            </w:pPr>
            <w:r>
              <w:rPr>
                <w:rFonts w:ascii="Palatino Linotype" w:hAnsi="Palatino Linotype" w:cs="Arial"/>
                <w:lang w:val="es-419"/>
              </w:rPr>
              <w:lastRenderedPageBreak/>
              <w:t xml:space="preserve">6.- </w:t>
            </w:r>
            <w:r w:rsidR="00644A86" w:rsidRPr="00644A86">
              <w:rPr>
                <w:rFonts w:ascii="Palatino Linotype" w:hAnsi="Palatino Linotype" w:cs="Arial"/>
              </w:rPr>
              <w:t>Listas</w:t>
            </w:r>
            <w:r w:rsidR="00644A86">
              <w:rPr>
                <w:rFonts w:ascii="Palatino Linotype" w:hAnsi="Palatino Linotype" w:cs="Arial"/>
              </w:rPr>
              <w:t xml:space="preserve"> de asistencia a las sesiones de los años 2015 a 2022.</w:t>
            </w:r>
          </w:p>
        </w:tc>
        <w:tc>
          <w:tcPr>
            <w:tcW w:w="4253" w:type="dxa"/>
            <w:vAlign w:val="center"/>
          </w:tcPr>
          <w:p w:rsidR="00644A86" w:rsidRPr="00652C43" w:rsidRDefault="00252181" w:rsidP="00252181">
            <w:pPr>
              <w:tabs>
                <w:tab w:val="left" w:pos="7938"/>
              </w:tabs>
              <w:jc w:val="both"/>
              <w:rPr>
                <w:rFonts w:ascii="Palatino Linotype" w:hAnsi="Palatino Linotype" w:cs="Arial"/>
              </w:rPr>
            </w:pPr>
            <w:r w:rsidRPr="00652C43">
              <w:rPr>
                <w:rFonts w:ascii="Palatino Linotype" w:hAnsi="Palatino Linotype" w:cs="Arial"/>
              </w:rPr>
              <w:t>Entrega las listas de asistencia de las sesiones del Comité de Mejora Regulatoria de los años 2020 a 2022.</w:t>
            </w:r>
          </w:p>
        </w:tc>
        <w:tc>
          <w:tcPr>
            <w:tcW w:w="2693" w:type="dxa"/>
            <w:vAlign w:val="center"/>
          </w:tcPr>
          <w:p w:rsidR="00644A86" w:rsidRPr="00652C43" w:rsidRDefault="00252181" w:rsidP="00252181">
            <w:pPr>
              <w:tabs>
                <w:tab w:val="left" w:pos="7938"/>
              </w:tabs>
              <w:jc w:val="both"/>
              <w:rPr>
                <w:rFonts w:ascii="Palatino Linotype" w:hAnsi="Palatino Linotype" w:cs="Arial"/>
              </w:rPr>
            </w:pPr>
            <w:r w:rsidRPr="00652C43">
              <w:rPr>
                <w:rFonts w:ascii="Palatino Linotype" w:hAnsi="Palatino Linotype" w:cs="Arial"/>
                <w:b/>
              </w:rPr>
              <w:t>Parcial,</w:t>
            </w:r>
            <w:r w:rsidRPr="00652C43">
              <w:rPr>
                <w:rFonts w:ascii="Palatino Linotype" w:hAnsi="Palatino Linotype" w:cs="Arial"/>
              </w:rPr>
              <w:t xml:space="preserve"> faltan las listas de asistencia del Comité de Mejora Regulatoria de 2015 a 2019.</w:t>
            </w:r>
          </w:p>
        </w:tc>
      </w:tr>
    </w:tbl>
    <w:p w:rsidR="00E2531D" w:rsidRPr="00E2531D" w:rsidRDefault="00E2531D" w:rsidP="00E550E0">
      <w:pPr>
        <w:tabs>
          <w:tab w:val="left" w:pos="7938"/>
        </w:tabs>
        <w:spacing w:after="0" w:line="360" w:lineRule="auto"/>
        <w:jc w:val="both"/>
        <w:rPr>
          <w:rFonts w:ascii="Palatino Linotype" w:hAnsi="Palatino Linotype" w:cs="Arial"/>
          <w:sz w:val="24"/>
          <w:szCs w:val="24"/>
          <w:lang w:val="es-419"/>
        </w:rPr>
      </w:pPr>
    </w:p>
    <w:p w:rsidR="00E2531D" w:rsidRDefault="00652C43" w:rsidP="00E550E0">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Así las cosas, el su</w:t>
      </w:r>
      <w:r w:rsidR="00492220">
        <w:rPr>
          <w:rFonts w:ascii="Palatino Linotype" w:hAnsi="Palatino Linotype" w:cs="Arial"/>
          <w:sz w:val="24"/>
          <w:szCs w:val="24"/>
          <w:lang w:val="es-419"/>
        </w:rPr>
        <w:t>jeto obligado deberá entregar la información</w:t>
      </w:r>
      <w:r>
        <w:rPr>
          <w:rFonts w:ascii="Palatino Linotype" w:hAnsi="Palatino Linotype" w:cs="Arial"/>
          <w:sz w:val="24"/>
          <w:szCs w:val="24"/>
          <w:lang w:val="es-419"/>
        </w:rPr>
        <w:t xml:space="preserve"> que no entregó en respuesta</w:t>
      </w:r>
      <w:r w:rsidR="00973603">
        <w:rPr>
          <w:rFonts w:ascii="Palatino Linotype" w:hAnsi="Palatino Linotype" w:cs="Arial"/>
          <w:sz w:val="24"/>
          <w:szCs w:val="24"/>
          <w:lang w:val="es-419"/>
        </w:rPr>
        <w:t>, consistente en:</w:t>
      </w:r>
    </w:p>
    <w:p w:rsidR="00973603" w:rsidRDefault="00973603" w:rsidP="00E550E0">
      <w:pPr>
        <w:tabs>
          <w:tab w:val="left" w:pos="7938"/>
        </w:tabs>
        <w:spacing w:after="0" w:line="360" w:lineRule="auto"/>
        <w:jc w:val="both"/>
        <w:rPr>
          <w:rFonts w:ascii="Palatino Linotype" w:hAnsi="Palatino Linotype" w:cs="Arial"/>
          <w:sz w:val="24"/>
          <w:szCs w:val="24"/>
          <w:lang w:val="es-419"/>
        </w:rPr>
      </w:pPr>
    </w:p>
    <w:p w:rsidR="00973603" w:rsidRDefault="00973603" w:rsidP="00973603">
      <w:pPr>
        <w:pStyle w:val="Prrafodelista"/>
        <w:numPr>
          <w:ilvl w:val="0"/>
          <w:numId w:val="16"/>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Las</w:t>
      </w:r>
      <w:r>
        <w:rPr>
          <w:rFonts w:ascii="Palatino Linotype" w:eastAsiaTheme="minorHAnsi" w:hAnsi="Palatino Linotype" w:cs="Arial"/>
        </w:rPr>
        <w:t xml:space="preserve"> acta</w:t>
      </w:r>
      <w:r>
        <w:rPr>
          <w:rFonts w:ascii="Palatino Linotype" w:eastAsiaTheme="minorHAnsi" w:hAnsi="Palatino Linotype" w:cs="Arial"/>
          <w:lang w:val="es-419"/>
        </w:rPr>
        <w:t>s</w:t>
      </w:r>
      <w:r>
        <w:rPr>
          <w:rFonts w:ascii="Palatino Linotype" w:eastAsiaTheme="minorHAnsi" w:hAnsi="Palatino Linotype" w:cs="Arial"/>
        </w:rPr>
        <w:t xml:space="preserve"> de </w:t>
      </w:r>
      <w:r>
        <w:rPr>
          <w:rFonts w:ascii="Palatino Linotype" w:eastAsiaTheme="minorHAnsi" w:hAnsi="Palatino Linotype" w:cs="Arial"/>
          <w:lang w:val="es-419"/>
        </w:rPr>
        <w:t>las Sesiones</w:t>
      </w:r>
      <w:r>
        <w:rPr>
          <w:rFonts w:ascii="Palatino Linotype" w:eastAsiaTheme="minorHAnsi" w:hAnsi="Palatino Linotype" w:cs="Arial"/>
        </w:rPr>
        <w:t xml:space="preserve"> de</w:t>
      </w:r>
      <w:r>
        <w:rPr>
          <w:rFonts w:ascii="Palatino Linotype" w:eastAsiaTheme="minorHAnsi" w:hAnsi="Palatino Linotype" w:cs="Arial"/>
          <w:lang w:val="es-419"/>
        </w:rPr>
        <w:t>l</w:t>
      </w:r>
      <w:r>
        <w:rPr>
          <w:rFonts w:ascii="Palatino Linotype" w:eastAsiaTheme="minorHAnsi" w:hAnsi="Palatino Linotype" w:cs="Arial"/>
        </w:rPr>
        <w:t xml:space="preserve"> Comité de Mejora Regulatoria de los años </w:t>
      </w:r>
      <w:r>
        <w:rPr>
          <w:rFonts w:ascii="Palatino Linotype" w:eastAsiaTheme="minorHAnsi" w:hAnsi="Palatino Linotype" w:cs="Arial"/>
          <w:lang w:val="es-419"/>
        </w:rPr>
        <w:t>dos mil quince</w:t>
      </w:r>
      <w:r w:rsidR="00672760">
        <w:rPr>
          <w:rFonts w:ascii="Palatino Linotype" w:eastAsiaTheme="minorHAnsi" w:hAnsi="Palatino Linotype" w:cs="Arial"/>
          <w:lang w:val="es-419"/>
        </w:rPr>
        <w:t xml:space="preserve"> (2015)</w:t>
      </w:r>
      <w:r>
        <w:rPr>
          <w:rFonts w:ascii="Palatino Linotype" w:eastAsiaTheme="minorHAnsi" w:hAnsi="Palatino Linotype" w:cs="Arial"/>
          <w:lang w:val="es-419"/>
        </w:rPr>
        <w:t xml:space="preserve"> a dos mil diecinueve</w:t>
      </w:r>
      <w:r w:rsidR="00672760">
        <w:rPr>
          <w:rFonts w:ascii="Palatino Linotype" w:eastAsiaTheme="minorHAnsi" w:hAnsi="Palatino Linotype" w:cs="Arial"/>
          <w:lang w:val="es-419"/>
        </w:rPr>
        <w:t xml:space="preserve"> (2019)</w:t>
      </w:r>
      <w:r>
        <w:rPr>
          <w:rFonts w:ascii="Palatino Linotype" w:eastAsiaTheme="minorHAnsi" w:hAnsi="Palatino Linotype" w:cs="Arial"/>
          <w:lang w:val="es-419"/>
        </w:rPr>
        <w:t>.</w:t>
      </w:r>
    </w:p>
    <w:p w:rsidR="00973603" w:rsidRDefault="00973603" w:rsidP="00973603">
      <w:pPr>
        <w:pStyle w:val="Prrafodelista"/>
        <w:numPr>
          <w:ilvl w:val="0"/>
          <w:numId w:val="16"/>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Los</w:t>
      </w:r>
      <w:r>
        <w:rPr>
          <w:rFonts w:ascii="Palatino Linotype" w:eastAsiaTheme="minorHAnsi" w:hAnsi="Palatino Linotype" w:cs="Arial"/>
        </w:rPr>
        <w:t xml:space="preserve"> trámites que se han atendido a través de mejora regulatoria y registrados en </w:t>
      </w:r>
      <w:r w:rsidR="00672760">
        <w:rPr>
          <w:rFonts w:ascii="Palatino Linotype" w:eastAsiaTheme="minorHAnsi" w:hAnsi="Palatino Linotype" w:cs="Arial"/>
        </w:rPr>
        <w:t>RET</w:t>
      </w:r>
      <w:r w:rsidR="00672760">
        <w:rPr>
          <w:rFonts w:ascii="Palatino Linotype" w:eastAsiaTheme="minorHAnsi" w:hAnsi="Palatino Linotype" w:cs="Arial"/>
          <w:lang w:val="es-419"/>
        </w:rPr>
        <w:t>y</w:t>
      </w:r>
      <w:r w:rsidR="00672760">
        <w:rPr>
          <w:rFonts w:ascii="Palatino Linotype" w:eastAsiaTheme="minorHAnsi" w:hAnsi="Palatino Linotype" w:cs="Arial"/>
        </w:rPr>
        <w:t>S</w:t>
      </w:r>
      <w:r>
        <w:rPr>
          <w:rFonts w:ascii="Palatino Linotype" w:eastAsiaTheme="minorHAnsi" w:hAnsi="Palatino Linotype" w:cs="Arial"/>
        </w:rPr>
        <w:t xml:space="preserve">, </w:t>
      </w:r>
      <w:r w:rsidR="00672760">
        <w:rPr>
          <w:rFonts w:ascii="Palatino Linotype" w:eastAsiaTheme="minorHAnsi" w:hAnsi="Palatino Linotype" w:cs="Arial"/>
          <w:lang w:val="es-419"/>
        </w:rPr>
        <w:t>del año dos mil quince (2015) al dos mil veintidós (2022)</w:t>
      </w:r>
    </w:p>
    <w:p w:rsidR="00973603" w:rsidRDefault="00973603" w:rsidP="00973603">
      <w:pPr>
        <w:pStyle w:val="Prrafodelista"/>
        <w:numPr>
          <w:ilvl w:val="0"/>
          <w:numId w:val="16"/>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 xml:space="preserve">Los </w:t>
      </w:r>
      <w:r>
        <w:rPr>
          <w:rFonts w:ascii="Palatino Linotype" w:eastAsiaTheme="minorHAnsi" w:hAnsi="Palatino Linotype" w:cs="Arial"/>
        </w:rPr>
        <w:t xml:space="preserve">lineamientos publicados, </w:t>
      </w:r>
      <w:r w:rsidR="00672760">
        <w:rPr>
          <w:rFonts w:ascii="Palatino Linotype" w:eastAsiaTheme="minorHAnsi" w:hAnsi="Palatino Linotype" w:cs="Arial"/>
          <w:lang w:val="es-419"/>
        </w:rPr>
        <w:t>del año dos mil quince (2015) al dos mil veinte (2020)</w:t>
      </w:r>
    </w:p>
    <w:p w:rsidR="00973603" w:rsidRDefault="00973603" w:rsidP="00973603">
      <w:pPr>
        <w:pStyle w:val="Prrafodelista"/>
        <w:numPr>
          <w:ilvl w:val="0"/>
          <w:numId w:val="16"/>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La</w:t>
      </w:r>
      <w:r>
        <w:rPr>
          <w:rFonts w:ascii="Palatino Linotype" w:eastAsiaTheme="minorHAnsi" w:hAnsi="Palatino Linotype" w:cs="Arial"/>
        </w:rPr>
        <w:t xml:space="preserve"> normatividad </w:t>
      </w:r>
      <w:r w:rsidR="00672760">
        <w:rPr>
          <w:rFonts w:ascii="Palatino Linotype" w:eastAsiaTheme="minorHAnsi" w:hAnsi="Palatino Linotype" w:cs="Arial"/>
          <w:lang w:val="es-419"/>
        </w:rPr>
        <w:t xml:space="preserve">empleada en </w:t>
      </w:r>
      <w:r w:rsidR="00672760">
        <w:rPr>
          <w:rFonts w:ascii="Palatino Linotype" w:eastAsiaTheme="minorHAnsi" w:hAnsi="Palatino Linotype" w:cs="Arial"/>
        </w:rPr>
        <w:t xml:space="preserve">Mejora </w:t>
      </w:r>
      <w:r w:rsidR="00672760">
        <w:rPr>
          <w:rFonts w:ascii="Palatino Linotype" w:hAnsi="Palatino Linotype" w:cs="Arial"/>
        </w:rPr>
        <w:t>Regulatoria</w:t>
      </w:r>
      <w:r>
        <w:rPr>
          <w:rFonts w:ascii="Palatino Linotype" w:eastAsiaTheme="minorHAnsi" w:hAnsi="Palatino Linotype" w:cs="Arial"/>
        </w:rPr>
        <w:t xml:space="preserve">, </w:t>
      </w:r>
      <w:r w:rsidR="00672760">
        <w:rPr>
          <w:rFonts w:ascii="Palatino Linotype" w:eastAsiaTheme="minorHAnsi" w:hAnsi="Palatino Linotype" w:cs="Arial"/>
          <w:lang w:val="es-419"/>
        </w:rPr>
        <w:t xml:space="preserve">del año dos mil quince (2015) al dos mil </w:t>
      </w:r>
      <w:r w:rsidR="00B755D3">
        <w:rPr>
          <w:rFonts w:ascii="Palatino Linotype" w:eastAsiaTheme="minorHAnsi" w:hAnsi="Palatino Linotype" w:cs="Arial"/>
          <w:lang w:val="es-419"/>
        </w:rPr>
        <w:t xml:space="preserve">veintidós </w:t>
      </w:r>
      <w:r w:rsidR="00672760">
        <w:rPr>
          <w:rFonts w:ascii="Palatino Linotype" w:eastAsiaTheme="minorHAnsi" w:hAnsi="Palatino Linotype" w:cs="Arial"/>
          <w:lang w:val="es-419"/>
        </w:rPr>
        <w:t>(202</w:t>
      </w:r>
      <w:r w:rsidR="00B755D3">
        <w:rPr>
          <w:rFonts w:ascii="Palatino Linotype" w:eastAsiaTheme="minorHAnsi" w:hAnsi="Palatino Linotype" w:cs="Arial"/>
          <w:lang w:val="es-419"/>
        </w:rPr>
        <w:t>2</w:t>
      </w:r>
      <w:r w:rsidR="00672760">
        <w:rPr>
          <w:rFonts w:ascii="Palatino Linotype" w:eastAsiaTheme="minorHAnsi" w:hAnsi="Palatino Linotype" w:cs="Arial"/>
          <w:lang w:val="es-419"/>
        </w:rPr>
        <w:t>).</w:t>
      </w:r>
    </w:p>
    <w:p w:rsidR="00973603" w:rsidRPr="00672760" w:rsidRDefault="00973603" w:rsidP="00973603">
      <w:pPr>
        <w:pStyle w:val="Prrafodelista"/>
        <w:numPr>
          <w:ilvl w:val="0"/>
          <w:numId w:val="16"/>
        </w:num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 xml:space="preserve">Oficios </w:t>
      </w:r>
      <w:r w:rsidR="00672760" w:rsidRPr="00672760">
        <w:rPr>
          <w:rFonts w:ascii="Palatino Linotype" w:hAnsi="Palatino Linotype" w:cs="Arial"/>
          <w:lang w:val="es-419"/>
        </w:rPr>
        <w:t>de convocatoria a las sesiones del Comité de Mejora Regulatoria de los años</w:t>
      </w:r>
      <w:r w:rsidR="00672760">
        <w:rPr>
          <w:rFonts w:ascii="Palatino Linotype" w:hAnsi="Palatino Linotype" w:cs="Arial"/>
          <w:lang w:val="es-419"/>
        </w:rPr>
        <w:t xml:space="preserve"> dos mil quince (2015) a dos mil diecinueve (2019)</w:t>
      </w:r>
    </w:p>
    <w:p w:rsidR="00973603" w:rsidRDefault="00973603" w:rsidP="00973603">
      <w:pPr>
        <w:pStyle w:val="Prrafodelista"/>
        <w:numPr>
          <w:ilvl w:val="0"/>
          <w:numId w:val="16"/>
        </w:numPr>
        <w:autoSpaceDE w:val="0"/>
        <w:autoSpaceDN w:val="0"/>
        <w:adjustRightInd w:val="0"/>
        <w:spacing w:line="360" w:lineRule="auto"/>
        <w:jc w:val="both"/>
        <w:rPr>
          <w:rFonts w:ascii="Palatino Linotype" w:hAnsi="Palatino Linotype" w:cs="Arial"/>
        </w:rPr>
      </w:pPr>
      <w:r>
        <w:rPr>
          <w:rFonts w:ascii="Palatino Linotype" w:hAnsi="Palatino Linotype" w:cs="Arial"/>
          <w:lang w:val="es-419"/>
        </w:rPr>
        <w:t>Listas</w:t>
      </w:r>
      <w:r>
        <w:rPr>
          <w:rFonts w:ascii="Palatino Linotype" w:eastAsiaTheme="minorHAnsi" w:hAnsi="Palatino Linotype" w:cs="Arial"/>
          <w:lang w:eastAsia="en-US"/>
        </w:rPr>
        <w:t xml:space="preserve"> de asistencia</w:t>
      </w:r>
      <w:r w:rsidR="00672760">
        <w:rPr>
          <w:rFonts w:ascii="Palatino Linotype" w:eastAsiaTheme="minorHAnsi" w:hAnsi="Palatino Linotype" w:cs="Arial"/>
          <w:lang w:val="es-419" w:eastAsia="en-US"/>
        </w:rPr>
        <w:t xml:space="preserve"> a</w:t>
      </w:r>
      <w:r>
        <w:rPr>
          <w:rFonts w:ascii="Palatino Linotype" w:eastAsiaTheme="minorHAnsi" w:hAnsi="Palatino Linotype" w:cs="Arial"/>
          <w:lang w:eastAsia="en-US"/>
        </w:rPr>
        <w:t xml:space="preserve"> </w:t>
      </w:r>
      <w:r w:rsidR="00672760" w:rsidRPr="00672760">
        <w:rPr>
          <w:rFonts w:ascii="Palatino Linotype" w:hAnsi="Palatino Linotype" w:cs="Arial"/>
          <w:lang w:val="es-419"/>
        </w:rPr>
        <w:t>las sesiones del Comité de Mejora Regulatoria de los años</w:t>
      </w:r>
      <w:r w:rsidR="00672760">
        <w:rPr>
          <w:rFonts w:ascii="Palatino Linotype" w:hAnsi="Palatino Linotype" w:cs="Arial"/>
          <w:lang w:val="es-419"/>
        </w:rPr>
        <w:t xml:space="preserve"> dos mil quince (2015) a dos mil diecinueve (2019)</w:t>
      </w:r>
      <w:r>
        <w:rPr>
          <w:rFonts w:ascii="Palatino Linotype" w:hAnsi="Palatino Linotype" w:cs="Arial"/>
        </w:rPr>
        <w:t>.</w:t>
      </w:r>
    </w:p>
    <w:p w:rsidR="00973603" w:rsidRPr="00652C43" w:rsidRDefault="00973603" w:rsidP="00E550E0">
      <w:pPr>
        <w:tabs>
          <w:tab w:val="left" w:pos="7938"/>
        </w:tabs>
        <w:spacing w:after="0" w:line="360" w:lineRule="auto"/>
        <w:jc w:val="both"/>
        <w:rPr>
          <w:rFonts w:ascii="Palatino Linotype" w:hAnsi="Palatino Linotype" w:cs="Arial"/>
          <w:sz w:val="24"/>
          <w:szCs w:val="24"/>
          <w:lang w:val="es-419"/>
        </w:rPr>
      </w:pPr>
    </w:p>
    <w:p w:rsidR="00D34C39" w:rsidRPr="00223CB3" w:rsidRDefault="00D34C39" w:rsidP="00E550E0">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consecuencia el sujeto obligado deberá entregar la información solicitada </w:t>
      </w:r>
      <w:r w:rsidRPr="00D34C39">
        <w:rPr>
          <w:rFonts w:ascii="Palatino Linotype" w:hAnsi="Palatino Linotype" w:cs="Arial"/>
          <w:b/>
          <w:sz w:val="24"/>
          <w:szCs w:val="24"/>
          <w:u w:val="single"/>
        </w:rPr>
        <w:t>a través del SAIMEX</w:t>
      </w:r>
      <w:r>
        <w:rPr>
          <w:rFonts w:ascii="Palatino Linotype" w:hAnsi="Palatino Linotype" w:cs="Arial"/>
          <w:sz w:val="24"/>
          <w:szCs w:val="24"/>
        </w:rPr>
        <w:t>,</w:t>
      </w:r>
      <w:r w:rsidR="00B32598">
        <w:rPr>
          <w:rFonts w:ascii="Palatino Linotype" w:hAnsi="Palatino Linotype" w:cs="Arial"/>
          <w:sz w:val="24"/>
          <w:szCs w:val="24"/>
        </w:rPr>
        <w:t xml:space="preserve"> en versión pública</w:t>
      </w:r>
      <w:r>
        <w:rPr>
          <w:rFonts w:ascii="Palatino Linotype" w:hAnsi="Palatino Linotype" w:cs="Arial"/>
          <w:sz w:val="24"/>
          <w:szCs w:val="24"/>
        </w:rPr>
        <w:t xml:space="preserve"> </w:t>
      </w:r>
      <w:r w:rsidR="00B32598">
        <w:rPr>
          <w:rFonts w:ascii="Palatino Linotype" w:hAnsi="Palatino Linotype" w:cs="Arial"/>
          <w:sz w:val="24"/>
          <w:szCs w:val="24"/>
        </w:rPr>
        <w:t xml:space="preserve">al no justificar las razones por las cuales le haría entrega de la información en las oficinas de la dependencia, </w:t>
      </w:r>
      <w:r w:rsidR="00DB4B91">
        <w:rPr>
          <w:rFonts w:ascii="Palatino Linotype" w:hAnsi="Palatino Linotype" w:cs="Arial"/>
          <w:sz w:val="24"/>
          <w:szCs w:val="24"/>
        </w:rPr>
        <w:t xml:space="preserve">en su caso, </w:t>
      </w:r>
      <w:r w:rsidR="0071090B">
        <w:rPr>
          <w:rFonts w:ascii="Palatino Linotype" w:hAnsi="Palatino Linotype" w:cs="Arial"/>
          <w:sz w:val="24"/>
          <w:szCs w:val="24"/>
          <w:lang w:val="es-419"/>
        </w:rPr>
        <w:t xml:space="preserve">en </w:t>
      </w:r>
      <w:r w:rsidR="004E72E0">
        <w:rPr>
          <w:rFonts w:ascii="Palatino Linotype" w:hAnsi="Palatino Linotype" w:cs="Arial"/>
          <w:sz w:val="24"/>
          <w:szCs w:val="24"/>
          <w:lang w:val="es-419"/>
        </w:rPr>
        <w:t>versión</w:t>
      </w:r>
      <w:r w:rsidR="00DB4B91">
        <w:rPr>
          <w:rFonts w:ascii="Palatino Linotype" w:hAnsi="Palatino Linotype" w:cs="Arial"/>
          <w:sz w:val="24"/>
          <w:szCs w:val="24"/>
        </w:rPr>
        <w:t xml:space="preserve"> pública</w:t>
      </w:r>
      <w:r w:rsidR="0071090B">
        <w:rPr>
          <w:rFonts w:ascii="Palatino Linotype" w:hAnsi="Palatino Linotype" w:cs="Arial"/>
          <w:sz w:val="24"/>
          <w:szCs w:val="24"/>
          <w:lang w:val="es-419"/>
        </w:rPr>
        <w:t xml:space="preserve"> acompañadas de </w:t>
      </w:r>
      <w:r w:rsidR="0071090B" w:rsidRPr="00492484">
        <w:rPr>
          <w:rFonts w:ascii="Palatino Linotype" w:hAnsi="Palatino Linotype" w:cs="Arial"/>
          <w:sz w:val="24"/>
          <w:szCs w:val="24"/>
        </w:rPr>
        <w:t xml:space="preserve">su </w:t>
      </w:r>
      <w:r w:rsidR="0071090B" w:rsidRPr="00223CB3">
        <w:rPr>
          <w:rFonts w:ascii="Palatino Linotype" w:hAnsi="Palatino Linotype" w:cs="Arial"/>
          <w:sz w:val="24"/>
          <w:szCs w:val="24"/>
        </w:rPr>
        <w:t>respectivo acuerdo de clasificación</w:t>
      </w:r>
      <w:r w:rsidR="00223CB3" w:rsidRPr="00223CB3">
        <w:rPr>
          <w:rFonts w:ascii="Palatino Linotype" w:hAnsi="Palatino Linotype" w:cs="Arial"/>
          <w:sz w:val="24"/>
          <w:szCs w:val="24"/>
        </w:rPr>
        <w:t xml:space="preserve"> del documento en</w:t>
      </w:r>
      <w:r w:rsidR="00223CB3" w:rsidRPr="00492484">
        <w:rPr>
          <w:rFonts w:ascii="Palatino Linotype" w:hAnsi="Palatino Linotype" w:cs="Arial"/>
          <w:sz w:val="24"/>
          <w:szCs w:val="24"/>
        </w:rPr>
        <w:t xml:space="preserve"> el formato que lo genere</w:t>
      </w:r>
      <w:r w:rsidR="0071090B" w:rsidRPr="00492484">
        <w:rPr>
          <w:rFonts w:ascii="Palatino Linotype" w:hAnsi="Palatino Linotype" w:cs="Arial"/>
          <w:sz w:val="24"/>
          <w:szCs w:val="24"/>
        </w:rPr>
        <w:t>.</w:t>
      </w:r>
    </w:p>
    <w:p w:rsidR="00045A3E" w:rsidRPr="00223CB3" w:rsidRDefault="00045A3E" w:rsidP="00E550E0">
      <w:pPr>
        <w:tabs>
          <w:tab w:val="left" w:pos="7938"/>
        </w:tabs>
        <w:spacing w:after="0" w:line="360" w:lineRule="auto"/>
        <w:jc w:val="both"/>
        <w:rPr>
          <w:rFonts w:ascii="Palatino Linotype" w:hAnsi="Palatino Linotype" w:cs="Arial"/>
          <w:sz w:val="24"/>
          <w:szCs w:val="24"/>
        </w:rPr>
      </w:pPr>
    </w:p>
    <w:p w:rsidR="00E550E0" w:rsidRPr="00620984" w:rsidRDefault="00E550E0" w:rsidP="00E550E0">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w:t>
      </w:r>
      <w:r w:rsidR="004006A4">
        <w:rPr>
          <w:rFonts w:ascii="Palatino Linotype" w:eastAsia="Arial Unicode MS" w:hAnsi="Palatino Linotype" w:cs="Arial"/>
          <w:sz w:val="24"/>
          <w:lang w:val="es-419"/>
        </w:rPr>
        <w:t xml:space="preserve"> </w:t>
      </w:r>
      <w:r w:rsidRPr="00620984">
        <w:rPr>
          <w:rFonts w:ascii="Palatino Linotype" w:eastAsia="Arial Unicode MS" w:hAnsi="Palatino Linotype" w:cs="Arial"/>
          <w:sz w:val="24"/>
        </w:rPr>
        <w:t>su entrega deberá ser en versión pública;</w:t>
      </w:r>
      <w:r w:rsidR="004006A4">
        <w:rPr>
          <w:rFonts w:ascii="Palatino Linotype" w:eastAsia="Arial Unicode MS" w:hAnsi="Palatino Linotype" w:cs="Arial"/>
          <w:sz w:val="24"/>
          <w:lang w:val="es-419"/>
        </w:rPr>
        <w:t xml:space="preserve"> </w:t>
      </w:r>
      <w:r w:rsidRPr="00620984">
        <w:rPr>
          <w:rFonts w:ascii="Palatino Linotype" w:eastAsia="Arial Unicode MS" w:hAnsi="Palatino Linotype" w:cs="Arial"/>
          <w:sz w:val="24"/>
        </w:rPr>
        <w:t>referencia cuyo fundamento legal aplicable se encuentra inmerso en los numerales de la Ley de la materia, que a la letra esgrimen:</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II. Se determine mediante resolución de autoridad competente; 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E550E0" w:rsidRPr="005A0459" w:rsidRDefault="00E550E0" w:rsidP="00E550E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sidRPr="007E4CCA">
        <w:rPr>
          <w:rFonts w:ascii="Palatino Linotype" w:eastAsia="Arial Unicode MS" w:hAnsi="Palatino Linotype" w:cs="Arial"/>
          <w:sz w:val="24"/>
        </w:rPr>
        <w:lastRenderedPageBreak/>
        <w:t>servidores públicos, los cuales ya quedo claramente establecido, se deben clasificar como confidenciales.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4006A4" w:rsidP="00E550E0">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En cuanto a la </w:t>
      </w:r>
      <w:r w:rsidR="00E550E0" w:rsidRPr="007E4CCA">
        <w:rPr>
          <w:rFonts w:ascii="Palatino Linotype" w:eastAsia="Arial Unicode MS" w:hAnsi="Palatino Linotype" w:cs="Arial"/>
          <w:sz w:val="24"/>
        </w:rPr>
        <w:t>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w:t>
      </w:r>
      <w:r w:rsidR="00801ABC">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E550E0" w:rsidRDefault="00E550E0" w:rsidP="00E550E0">
      <w:pPr>
        <w:tabs>
          <w:tab w:val="left" w:pos="7938"/>
        </w:tabs>
        <w:spacing w:after="0" w:line="360" w:lineRule="auto"/>
        <w:jc w:val="both"/>
        <w:rPr>
          <w:rFonts w:ascii="Palatino Linotype" w:hAnsi="Palatino Linotype"/>
          <w:color w:val="222222"/>
          <w:lang w:eastAsia="es-MX"/>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Los acuerdos de clasificación deberán contener un razonamiento lógico en que se demuestre que la información se encuentra en una de las hipótesis previstas en la ley, </w:t>
      </w:r>
      <w:r w:rsidRPr="007E4CCA">
        <w:rPr>
          <w:rFonts w:ascii="Palatino Linotype" w:eastAsia="Arial Unicode MS" w:hAnsi="Palatino Linotype" w:cs="Arial"/>
          <w:sz w:val="24"/>
        </w:rPr>
        <w:lastRenderedPageBreak/>
        <w:t>si bien es cierto cuenta con los requisitos mínimos que debe contener un acuerdo de clasificación, también es cierto que debe estar debidamente fundado y motivado, sirve de apoyo lo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(sic)</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lastRenderedPageBreak/>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7B6867" w:rsidRPr="007B6867" w:rsidRDefault="007B6867" w:rsidP="007F65A4">
      <w:pPr>
        <w:spacing w:after="0" w:line="360" w:lineRule="auto"/>
        <w:ind w:right="51"/>
        <w:jc w:val="both"/>
        <w:rPr>
          <w:rFonts w:ascii="Palatino Linotype" w:hAnsi="Palatino Linotype" w:cs="Arial"/>
          <w:sz w:val="24"/>
          <w:szCs w:val="24"/>
        </w:rPr>
      </w:pPr>
      <w:r w:rsidRPr="007F65A4">
        <w:rPr>
          <w:rFonts w:ascii="Palatino Linotype" w:eastAsia="Arial Unicode MS" w:hAnsi="Palatino Linotype" w:cs="Arial"/>
          <w:sz w:val="24"/>
          <w:szCs w:val="24"/>
        </w:rPr>
        <w:t>En mérito de lo ex</w:t>
      </w:r>
      <w:r w:rsidRPr="007F65A4">
        <w:rPr>
          <w:rFonts w:ascii="Palatino Linotype" w:hAnsi="Palatino Linotype" w:cs="Arial"/>
          <w:sz w:val="24"/>
          <w:szCs w:val="24"/>
        </w:rPr>
        <w:t>puesto en líneas anteriores con fundamento en la fracción III del artículo 186</w:t>
      </w:r>
      <w:r w:rsidRPr="007B6867">
        <w:rPr>
          <w:rFonts w:ascii="Palatino Linotype" w:hAnsi="Palatino Linotype" w:cs="Arial"/>
          <w:sz w:val="24"/>
          <w:szCs w:val="24"/>
        </w:rPr>
        <w:t xml:space="preserve">, de la Ley de Transparencia y Acceso a la Información Pública del Estado de México y Municipios, se </w:t>
      </w:r>
      <w:r w:rsidR="004006A4">
        <w:rPr>
          <w:rFonts w:ascii="Palatino Linotype" w:hAnsi="Palatino Linotype" w:cs="Arial"/>
          <w:b/>
          <w:sz w:val="24"/>
          <w:szCs w:val="24"/>
          <w:lang w:val="es-419"/>
        </w:rPr>
        <w:t>MODIFICA</w:t>
      </w:r>
      <w:r w:rsidRPr="007B6867">
        <w:rPr>
          <w:rFonts w:ascii="Palatino Linotype" w:hAnsi="Palatino Linotype" w:cs="Arial"/>
          <w:sz w:val="24"/>
          <w:szCs w:val="24"/>
        </w:rPr>
        <w:t xml:space="preserve"> la respuesta del sujeto obligado a la solicitud de información número </w:t>
      </w:r>
      <w:r w:rsidR="004006A4">
        <w:rPr>
          <w:rFonts w:ascii="Palatino Linotype" w:hAnsi="Palatino Linotype" w:cs="Arial"/>
          <w:b/>
          <w:sz w:val="24"/>
          <w:szCs w:val="24"/>
        </w:rPr>
        <w:t>0</w:t>
      </w:r>
      <w:r w:rsidR="004006A4">
        <w:rPr>
          <w:rFonts w:ascii="Palatino Linotype" w:hAnsi="Palatino Linotype" w:cs="Arial"/>
          <w:b/>
          <w:sz w:val="24"/>
          <w:szCs w:val="24"/>
          <w:lang w:val="es-419"/>
        </w:rPr>
        <w:t>0210</w:t>
      </w:r>
      <w:r w:rsidR="004006A4">
        <w:rPr>
          <w:rFonts w:ascii="Palatino Linotype" w:hAnsi="Palatino Linotype" w:cs="Arial"/>
          <w:b/>
          <w:sz w:val="24"/>
          <w:szCs w:val="24"/>
        </w:rPr>
        <w:t>/</w:t>
      </w:r>
      <w:r w:rsidR="004006A4">
        <w:rPr>
          <w:rFonts w:ascii="Palatino Linotype" w:hAnsi="Palatino Linotype" w:cs="Arial"/>
          <w:b/>
          <w:sz w:val="24"/>
          <w:szCs w:val="24"/>
          <w:lang w:val="es-419"/>
        </w:rPr>
        <w:t>SMOV</w:t>
      </w:r>
      <w:r w:rsidR="004006A4">
        <w:rPr>
          <w:rFonts w:ascii="Palatino Linotype" w:hAnsi="Palatino Linotype" w:cs="Arial"/>
          <w:b/>
          <w:sz w:val="24"/>
          <w:szCs w:val="24"/>
        </w:rPr>
        <w:t>/IP/2022</w:t>
      </w:r>
      <w:r w:rsidR="00251E16" w:rsidRPr="007B6867">
        <w:rPr>
          <w:rFonts w:ascii="Palatino Linotype" w:hAnsi="Palatino Linotype" w:cs="Arial"/>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4006A4">
        <w:rPr>
          <w:rFonts w:ascii="Palatino Linotype" w:hAnsi="Palatino Linotype" w:cs="Arial"/>
          <w:b/>
          <w:sz w:val="24"/>
          <w:szCs w:val="24"/>
          <w:lang w:val="es-419"/>
        </w:rPr>
        <w:t>MODIFICA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 solicitud de información número</w:t>
      </w:r>
      <w:r w:rsidR="00C35DA7">
        <w:rPr>
          <w:rFonts w:ascii="Palatino Linotype" w:eastAsia="Arial Unicode MS" w:hAnsi="Palatino Linotype" w:cs="Arial"/>
          <w:sz w:val="24"/>
          <w:szCs w:val="24"/>
        </w:rPr>
        <w:t xml:space="preserve"> </w:t>
      </w:r>
      <w:r w:rsidR="004006A4">
        <w:rPr>
          <w:rFonts w:ascii="Palatino Linotype" w:hAnsi="Palatino Linotype" w:cs="Arial"/>
          <w:b/>
          <w:sz w:val="24"/>
          <w:szCs w:val="24"/>
        </w:rPr>
        <w:t>0</w:t>
      </w:r>
      <w:r w:rsidR="004006A4">
        <w:rPr>
          <w:rFonts w:ascii="Palatino Linotype" w:hAnsi="Palatino Linotype" w:cs="Arial"/>
          <w:b/>
          <w:sz w:val="24"/>
          <w:szCs w:val="24"/>
          <w:lang w:val="es-419"/>
        </w:rPr>
        <w:t>0210</w:t>
      </w:r>
      <w:r w:rsidR="004006A4">
        <w:rPr>
          <w:rFonts w:ascii="Palatino Linotype" w:hAnsi="Palatino Linotype" w:cs="Arial"/>
          <w:b/>
          <w:sz w:val="24"/>
          <w:szCs w:val="24"/>
        </w:rPr>
        <w:t>/</w:t>
      </w:r>
      <w:r w:rsidR="004006A4">
        <w:rPr>
          <w:rFonts w:ascii="Palatino Linotype" w:hAnsi="Palatino Linotype" w:cs="Arial"/>
          <w:b/>
          <w:sz w:val="24"/>
          <w:szCs w:val="24"/>
          <w:lang w:val="es-419"/>
        </w:rPr>
        <w:t>SMOV</w:t>
      </w:r>
      <w:r w:rsidR="004006A4">
        <w:rPr>
          <w:rFonts w:ascii="Palatino Linotype" w:hAnsi="Palatino Linotype" w:cs="Arial"/>
          <w:b/>
          <w:sz w:val="24"/>
          <w:szCs w:val="24"/>
        </w:rPr>
        <w:t>/IP/2022</w:t>
      </w:r>
      <w:r w:rsidRPr="007B6867">
        <w:rPr>
          <w:rFonts w:ascii="Palatino Linotype" w:hAnsi="Palatino Linotype" w:cs="Arial"/>
          <w:sz w:val="24"/>
          <w:szCs w:val="24"/>
        </w:rPr>
        <w:t xml:space="preserve">, al resultar fundadas las </w:t>
      </w:r>
      <w:r w:rsidRPr="007B6867">
        <w:rPr>
          <w:rFonts w:ascii="Palatino Linotype" w:hAnsi="Palatino Linotype" w:cs="Arial"/>
          <w:sz w:val="24"/>
          <w:szCs w:val="24"/>
        </w:rPr>
        <w:lastRenderedPageBreak/>
        <w:t>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4006A4">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w:t>
      </w:r>
      <w:r w:rsidR="003E2637" w:rsidRPr="003E2637">
        <w:rPr>
          <w:rFonts w:ascii="Palatino Linotype" w:hAnsi="Palatino Linotype" w:cs="Arial"/>
          <w:b/>
          <w:sz w:val="24"/>
          <w:szCs w:val="24"/>
        </w:rPr>
        <w:t>ORDENA</w:t>
      </w:r>
      <w:r w:rsidRPr="007B6867">
        <w:rPr>
          <w:rFonts w:ascii="Palatino Linotype" w:hAnsi="Palatino Linotype" w:cs="Arial"/>
          <w:sz w:val="24"/>
          <w:szCs w:val="24"/>
        </w:rPr>
        <w:t xml:space="preserve"> al Sujeto Obligado, haga entrega a</w:t>
      </w:r>
      <w:r w:rsidR="007F65A4">
        <w:rPr>
          <w:rFonts w:ascii="Palatino Linotype" w:hAnsi="Palatino Linotype" w:cs="Arial"/>
          <w:sz w:val="24"/>
          <w:szCs w:val="24"/>
        </w:rPr>
        <w:t xml:space="preserve"> </w:t>
      </w:r>
      <w:r w:rsidRPr="007B6867">
        <w:rPr>
          <w:rFonts w:ascii="Palatino Linotype" w:hAnsi="Palatino Linotype" w:cs="Arial"/>
          <w:sz w:val="24"/>
          <w:szCs w:val="24"/>
        </w:rPr>
        <w:t>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w:t>
      </w:r>
      <w:r w:rsidR="004006A4">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 a través del </w:t>
      </w:r>
      <w:r w:rsidR="00753DCA" w:rsidRPr="002A274C">
        <w:rPr>
          <w:rFonts w:ascii="Palatino Linotype" w:hAnsi="Palatino Linotype" w:cs="Arial"/>
          <w:sz w:val="24"/>
          <w:szCs w:val="24"/>
        </w:rPr>
        <w:t>Sistema de Acceso a la Información Mexiquense</w:t>
      </w:r>
      <w:r w:rsidR="00753DCA" w:rsidRPr="007B6867">
        <w:rPr>
          <w:rFonts w:ascii="Palatino Linotype" w:hAnsi="Palatino Linotype" w:cs="Arial"/>
          <w:sz w:val="24"/>
          <w:szCs w:val="24"/>
        </w:rPr>
        <w:t xml:space="preserve"> </w:t>
      </w:r>
      <w:r w:rsidR="00753DCA" w:rsidRPr="00363067">
        <w:rPr>
          <w:rFonts w:ascii="Palatino Linotype" w:hAnsi="Palatino Linotype" w:cs="Arial"/>
          <w:b/>
          <w:sz w:val="24"/>
          <w:szCs w:val="24"/>
        </w:rPr>
        <w:t>(</w:t>
      </w:r>
      <w:r w:rsidRPr="00363067">
        <w:rPr>
          <w:rFonts w:ascii="Palatino Linotype" w:hAnsi="Palatino Linotype" w:cs="Arial"/>
          <w:b/>
          <w:sz w:val="24"/>
          <w:szCs w:val="24"/>
        </w:rPr>
        <w:t>SAIMEX</w:t>
      </w:r>
      <w:r w:rsidR="00753DCA" w:rsidRPr="00363067">
        <w:rPr>
          <w:rFonts w:ascii="Palatino Linotype" w:hAnsi="Palatino Linotype" w:cs="Arial"/>
          <w:b/>
          <w:sz w:val="24"/>
          <w:szCs w:val="24"/>
        </w:rPr>
        <w:t>)</w:t>
      </w:r>
      <w:r w:rsidRPr="007B6867">
        <w:rPr>
          <w:rFonts w:ascii="Palatino Linotype" w:hAnsi="Palatino Linotype" w:cs="Arial"/>
          <w:sz w:val="24"/>
          <w:szCs w:val="24"/>
        </w:rPr>
        <w:t xml:space="preserve">, </w:t>
      </w:r>
      <w:r w:rsidR="00660E14">
        <w:rPr>
          <w:rFonts w:ascii="Palatino Linotype" w:hAnsi="Palatino Linotype" w:cs="Arial"/>
          <w:sz w:val="24"/>
          <w:szCs w:val="24"/>
        </w:rPr>
        <w:t>en versión pública</w:t>
      </w:r>
      <w:r w:rsidR="00E536AE">
        <w:rPr>
          <w:rFonts w:ascii="Palatino Linotype" w:hAnsi="Palatino Linotype" w:cs="Arial"/>
          <w:sz w:val="24"/>
          <w:szCs w:val="24"/>
        </w:rPr>
        <w:t xml:space="preserve"> de ser procedente,</w:t>
      </w:r>
      <w:r w:rsidR="00660E14">
        <w:rPr>
          <w:rFonts w:ascii="Palatino Linotype" w:hAnsi="Palatino Linotype" w:cs="Arial"/>
          <w:sz w:val="24"/>
          <w:szCs w:val="24"/>
        </w:rPr>
        <w:t xml:space="preserve"> </w:t>
      </w:r>
      <w:r w:rsidRPr="007B6867">
        <w:rPr>
          <w:rFonts w:ascii="Palatino Linotype" w:hAnsi="Palatino Linotype" w:cs="Arial"/>
          <w:sz w:val="24"/>
          <w:szCs w:val="24"/>
        </w:rPr>
        <w:t>de lo siguiente:</w:t>
      </w:r>
    </w:p>
    <w:p w:rsidR="004006A4" w:rsidRDefault="004006A4" w:rsidP="004006A4">
      <w:pPr>
        <w:tabs>
          <w:tab w:val="left" w:pos="7938"/>
        </w:tabs>
        <w:spacing w:after="0" w:line="360" w:lineRule="auto"/>
        <w:jc w:val="both"/>
        <w:rPr>
          <w:rFonts w:ascii="Palatino Linotype" w:hAnsi="Palatino Linotype" w:cs="Arial"/>
          <w:sz w:val="24"/>
          <w:szCs w:val="24"/>
          <w:lang w:val="es-419"/>
        </w:rPr>
      </w:pPr>
    </w:p>
    <w:p w:rsidR="004006A4" w:rsidRDefault="004006A4" w:rsidP="004006A4">
      <w:pPr>
        <w:pStyle w:val="Prrafodelista"/>
        <w:numPr>
          <w:ilvl w:val="0"/>
          <w:numId w:val="17"/>
        </w:numPr>
        <w:autoSpaceDE w:val="0"/>
        <w:autoSpaceDN w:val="0"/>
        <w:adjustRightInd w:val="0"/>
        <w:spacing w:line="360" w:lineRule="auto"/>
        <w:ind w:right="850"/>
        <w:jc w:val="both"/>
        <w:rPr>
          <w:rFonts w:ascii="Palatino Linotype" w:hAnsi="Palatino Linotype" w:cs="Arial"/>
        </w:rPr>
      </w:pPr>
      <w:r>
        <w:rPr>
          <w:rFonts w:ascii="Palatino Linotype" w:hAnsi="Palatino Linotype" w:cs="Arial"/>
          <w:lang w:val="es-419"/>
        </w:rPr>
        <w:t>Las</w:t>
      </w:r>
      <w:r>
        <w:rPr>
          <w:rFonts w:ascii="Palatino Linotype" w:eastAsiaTheme="minorHAnsi" w:hAnsi="Palatino Linotype" w:cs="Arial"/>
        </w:rPr>
        <w:t xml:space="preserve"> acta</w:t>
      </w:r>
      <w:r>
        <w:rPr>
          <w:rFonts w:ascii="Palatino Linotype" w:eastAsiaTheme="minorHAnsi" w:hAnsi="Palatino Linotype" w:cs="Arial"/>
          <w:lang w:val="es-419"/>
        </w:rPr>
        <w:t>s</w:t>
      </w:r>
      <w:r>
        <w:rPr>
          <w:rFonts w:ascii="Palatino Linotype" w:eastAsiaTheme="minorHAnsi" w:hAnsi="Palatino Linotype" w:cs="Arial"/>
        </w:rPr>
        <w:t xml:space="preserve"> de </w:t>
      </w:r>
      <w:r>
        <w:rPr>
          <w:rFonts w:ascii="Palatino Linotype" w:eastAsiaTheme="minorHAnsi" w:hAnsi="Palatino Linotype" w:cs="Arial"/>
          <w:lang w:val="es-419"/>
        </w:rPr>
        <w:t>las Sesiones</w:t>
      </w:r>
      <w:r>
        <w:rPr>
          <w:rFonts w:ascii="Palatino Linotype" w:eastAsiaTheme="minorHAnsi" w:hAnsi="Palatino Linotype" w:cs="Arial"/>
        </w:rPr>
        <w:t xml:space="preserve"> de</w:t>
      </w:r>
      <w:r>
        <w:rPr>
          <w:rFonts w:ascii="Palatino Linotype" w:eastAsiaTheme="minorHAnsi" w:hAnsi="Palatino Linotype" w:cs="Arial"/>
          <w:lang w:val="es-419"/>
        </w:rPr>
        <w:t>l</w:t>
      </w:r>
      <w:r>
        <w:rPr>
          <w:rFonts w:ascii="Palatino Linotype" w:eastAsiaTheme="minorHAnsi" w:hAnsi="Palatino Linotype" w:cs="Arial"/>
        </w:rPr>
        <w:t xml:space="preserve"> Comité de Mejora Regulatoria de los años </w:t>
      </w:r>
      <w:r>
        <w:rPr>
          <w:rFonts w:ascii="Palatino Linotype" w:eastAsiaTheme="minorHAnsi" w:hAnsi="Palatino Linotype" w:cs="Arial"/>
          <w:lang w:val="es-419"/>
        </w:rPr>
        <w:t>dos mil quince (2015) a dos mil diecinueve (2019).</w:t>
      </w:r>
    </w:p>
    <w:p w:rsidR="004006A4" w:rsidRDefault="004006A4" w:rsidP="004006A4">
      <w:pPr>
        <w:pStyle w:val="Prrafodelista"/>
        <w:numPr>
          <w:ilvl w:val="0"/>
          <w:numId w:val="17"/>
        </w:numPr>
        <w:autoSpaceDE w:val="0"/>
        <w:autoSpaceDN w:val="0"/>
        <w:adjustRightInd w:val="0"/>
        <w:spacing w:line="360" w:lineRule="auto"/>
        <w:ind w:right="850"/>
        <w:jc w:val="both"/>
        <w:rPr>
          <w:rFonts w:ascii="Palatino Linotype" w:hAnsi="Palatino Linotype" w:cs="Arial"/>
        </w:rPr>
      </w:pPr>
      <w:r>
        <w:rPr>
          <w:rFonts w:ascii="Palatino Linotype" w:hAnsi="Palatino Linotype" w:cs="Arial"/>
          <w:lang w:val="es-419"/>
        </w:rPr>
        <w:t>Los</w:t>
      </w:r>
      <w:r>
        <w:rPr>
          <w:rFonts w:ascii="Palatino Linotype" w:eastAsiaTheme="minorHAnsi" w:hAnsi="Palatino Linotype" w:cs="Arial"/>
        </w:rPr>
        <w:t xml:space="preserve"> trámites que se han atendido a través de mejora regulatoria y registrados en RET</w:t>
      </w:r>
      <w:r>
        <w:rPr>
          <w:rFonts w:ascii="Palatino Linotype" w:eastAsiaTheme="minorHAnsi" w:hAnsi="Palatino Linotype" w:cs="Arial"/>
          <w:lang w:val="es-419"/>
        </w:rPr>
        <w:t>y</w:t>
      </w:r>
      <w:r>
        <w:rPr>
          <w:rFonts w:ascii="Palatino Linotype" w:eastAsiaTheme="minorHAnsi" w:hAnsi="Palatino Linotype" w:cs="Arial"/>
        </w:rPr>
        <w:t xml:space="preserve">S, </w:t>
      </w:r>
      <w:r>
        <w:rPr>
          <w:rFonts w:ascii="Palatino Linotype" w:eastAsiaTheme="minorHAnsi" w:hAnsi="Palatino Linotype" w:cs="Arial"/>
          <w:lang w:val="es-419"/>
        </w:rPr>
        <w:t>del año dos mil quince (2015) al dos mil veintidós (2022)</w:t>
      </w:r>
    </w:p>
    <w:p w:rsidR="004006A4" w:rsidRDefault="004006A4" w:rsidP="004006A4">
      <w:pPr>
        <w:pStyle w:val="Prrafodelista"/>
        <w:numPr>
          <w:ilvl w:val="0"/>
          <w:numId w:val="17"/>
        </w:numPr>
        <w:autoSpaceDE w:val="0"/>
        <w:autoSpaceDN w:val="0"/>
        <w:adjustRightInd w:val="0"/>
        <w:spacing w:line="360" w:lineRule="auto"/>
        <w:ind w:right="850"/>
        <w:jc w:val="both"/>
        <w:rPr>
          <w:rFonts w:ascii="Palatino Linotype" w:hAnsi="Palatino Linotype" w:cs="Arial"/>
        </w:rPr>
      </w:pPr>
      <w:r>
        <w:rPr>
          <w:rFonts w:ascii="Palatino Linotype" w:hAnsi="Palatino Linotype" w:cs="Arial"/>
          <w:lang w:val="es-419"/>
        </w:rPr>
        <w:t xml:space="preserve">Los </w:t>
      </w:r>
      <w:r>
        <w:rPr>
          <w:rFonts w:ascii="Palatino Linotype" w:eastAsiaTheme="minorHAnsi" w:hAnsi="Palatino Linotype" w:cs="Arial"/>
        </w:rPr>
        <w:t xml:space="preserve">lineamientos publicados, </w:t>
      </w:r>
      <w:r>
        <w:rPr>
          <w:rFonts w:ascii="Palatino Linotype" w:eastAsiaTheme="minorHAnsi" w:hAnsi="Palatino Linotype" w:cs="Arial"/>
          <w:lang w:val="es-419"/>
        </w:rPr>
        <w:t>del año dos mil quince (2015) al dos mil veinte (2020)</w:t>
      </w:r>
    </w:p>
    <w:p w:rsidR="004006A4" w:rsidRDefault="004006A4" w:rsidP="004006A4">
      <w:pPr>
        <w:pStyle w:val="Prrafodelista"/>
        <w:numPr>
          <w:ilvl w:val="0"/>
          <w:numId w:val="17"/>
        </w:numPr>
        <w:autoSpaceDE w:val="0"/>
        <w:autoSpaceDN w:val="0"/>
        <w:adjustRightInd w:val="0"/>
        <w:spacing w:line="360" w:lineRule="auto"/>
        <w:ind w:right="850"/>
        <w:jc w:val="both"/>
        <w:rPr>
          <w:rFonts w:ascii="Palatino Linotype" w:hAnsi="Palatino Linotype" w:cs="Arial"/>
        </w:rPr>
      </w:pPr>
      <w:r>
        <w:rPr>
          <w:rFonts w:ascii="Palatino Linotype" w:hAnsi="Palatino Linotype" w:cs="Arial"/>
          <w:lang w:val="es-419"/>
        </w:rPr>
        <w:t>La</w:t>
      </w:r>
      <w:r>
        <w:rPr>
          <w:rFonts w:ascii="Palatino Linotype" w:eastAsiaTheme="minorHAnsi" w:hAnsi="Palatino Linotype" w:cs="Arial"/>
        </w:rPr>
        <w:t xml:space="preserve"> normatividad </w:t>
      </w:r>
      <w:r>
        <w:rPr>
          <w:rFonts w:ascii="Palatino Linotype" w:eastAsiaTheme="minorHAnsi" w:hAnsi="Palatino Linotype" w:cs="Arial"/>
          <w:lang w:val="es-419"/>
        </w:rPr>
        <w:t xml:space="preserve">empleada en </w:t>
      </w:r>
      <w:r w:rsidR="00A84AFA">
        <w:rPr>
          <w:rFonts w:ascii="Palatino Linotype" w:eastAsiaTheme="minorHAnsi" w:hAnsi="Palatino Linotype" w:cs="Arial"/>
          <w:lang w:val="es-419"/>
        </w:rPr>
        <w:t xml:space="preserve">el Área de </w:t>
      </w:r>
      <w:r>
        <w:rPr>
          <w:rFonts w:ascii="Palatino Linotype" w:eastAsiaTheme="minorHAnsi" w:hAnsi="Palatino Linotype" w:cs="Arial"/>
        </w:rPr>
        <w:t xml:space="preserve">Mejora </w:t>
      </w:r>
      <w:r>
        <w:rPr>
          <w:rFonts w:ascii="Palatino Linotype" w:hAnsi="Palatino Linotype" w:cs="Arial"/>
        </w:rPr>
        <w:t>Regulatoria</w:t>
      </w:r>
      <w:r>
        <w:rPr>
          <w:rFonts w:ascii="Palatino Linotype" w:eastAsiaTheme="minorHAnsi" w:hAnsi="Palatino Linotype" w:cs="Arial"/>
        </w:rPr>
        <w:t xml:space="preserve">, </w:t>
      </w:r>
      <w:r>
        <w:rPr>
          <w:rFonts w:ascii="Palatino Linotype" w:eastAsiaTheme="minorHAnsi" w:hAnsi="Palatino Linotype" w:cs="Arial"/>
          <w:lang w:val="es-419"/>
        </w:rPr>
        <w:t xml:space="preserve">del año dos mil quince (2015) al dos mil </w:t>
      </w:r>
      <w:r w:rsidR="004913F3">
        <w:rPr>
          <w:rFonts w:ascii="Palatino Linotype" w:eastAsiaTheme="minorHAnsi" w:hAnsi="Palatino Linotype" w:cs="Arial"/>
          <w:lang w:val="es-419"/>
        </w:rPr>
        <w:t>veintidós</w:t>
      </w:r>
      <w:r>
        <w:rPr>
          <w:rFonts w:ascii="Palatino Linotype" w:eastAsiaTheme="minorHAnsi" w:hAnsi="Palatino Linotype" w:cs="Arial"/>
          <w:lang w:val="es-419"/>
        </w:rPr>
        <w:t xml:space="preserve"> (202</w:t>
      </w:r>
      <w:r w:rsidR="004913F3">
        <w:rPr>
          <w:rFonts w:ascii="Palatino Linotype" w:eastAsiaTheme="minorHAnsi" w:hAnsi="Palatino Linotype" w:cs="Arial"/>
          <w:lang w:val="es-419"/>
        </w:rPr>
        <w:t>2</w:t>
      </w:r>
      <w:r>
        <w:rPr>
          <w:rFonts w:ascii="Palatino Linotype" w:eastAsiaTheme="minorHAnsi" w:hAnsi="Palatino Linotype" w:cs="Arial"/>
          <w:lang w:val="es-419"/>
        </w:rPr>
        <w:t>).</w:t>
      </w:r>
    </w:p>
    <w:p w:rsidR="004006A4" w:rsidRDefault="004006A4" w:rsidP="004006A4">
      <w:pPr>
        <w:pStyle w:val="Prrafodelista"/>
        <w:numPr>
          <w:ilvl w:val="0"/>
          <w:numId w:val="17"/>
        </w:numPr>
        <w:autoSpaceDE w:val="0"/>
        <w:autoSpaceDN w:val="0"/>
        <w:adjustRightInd w:val="0"/>
        <w:spacing w:line="360" w:lineRule="auto"/>
        <w:ind w:right="850"/>
        <w:jc w:val="both"/>
        <w:rPr>
          <w:rFonts w:ascii="Palatino Linotype" w:hAnsi="Palatino Linotype" w:cs="Arial"/>
          <w:lang w:val="es-419"/>
        </w:rPr>
      </w:pPr>
      <w:r>
        <w:rPr>
          <w:rFonts w:ascii="Palatino Linotype" w:hAnsi="Palatino Linotype" w:cs="Arial"/>
          <w:lang w:val="es-419"/>
        </w:rPr>
        <w:t>Oficios de convocatoria a las sesiones del Comité de Mejora Regulatoria de los años dos mil quince (2015) a dos mil diecinueve (2019)</w:t>
      </w:r>
    </w:p>
    <w:p w:rsidR="004006A4" w:rsidRDefault="004006A4" w:rsidP="004006A4">
      <w:pPr>
        <w:pStyle w:val="Prrafodelista"/>
        <w:numPr>
          <w:ilvl w:val="0"/>
          <w:numId w:val="17"/>
        </w:numPr>
        <w:autoSpaceDE w:val="0"/>
        <w:autoSpaceDN w:val="0"/>
        <w:adjustRightInd w:val="0"/>
        <w:spacing w:line="360" w:lineRule="auto"/>
        <w:ind w:right="850"/>
        <w:jc w:val="both"/>
        <w:rPr>
          <w:rFonts w:ascii="Palatino Linotype" w:hAnsi="Palatino Linotype" w:cs="Arial"/>
        </w:rPr>
      </w:pPr>
      <w:r>
        <w:rPr>
          <w:rFonts w:ascii="Palatino Linotype" w:hAnsi="Palatino Linotype" w:cs="Arial"/>
          <w:lang w:val="es-419"/>
        </w:rPr>
        <w:t>Listas</w:t>
      </w:r>
      <w:r>
        <w:rPr>
          <w:rFonts w:ascii="Palatino Linotype" w:eastAsiaTheme="minorHAnsi" w:hAnsi="Palatino Linotype" w:cs="Arial"/>
          <w:lang w:eastAsia="en-US"/>
        </w:rPr>
        <w:t xml:space="preserve"> de asistencia</w:t>
      </w:r>
      <w:r>
        <w:rPr>
          <w:rFonts w:ascii="Palatino Linotype" w:eastAsiaTheme="minorHAnsi" w:hAnsi="Palatino Linotype" w:cs="Arial"/>
          <w:lang w:val="es-419" w:eastAsia="en-US"/>
        </w:rPr>
        <w:t xml:space="preserve"> a</w:t>
      </w:r>
      <w:r>
        <w:rPr>
          <w:rFonts w:ascii="Palatino Linotype" w:eastAsiaTheme="minorHAnsi" w:hAnsi="Palatino Linotype" w:cs="Arial"/>
          <w:lang w:eastAsia="en-US"/>
        </w:rPr>
        <w:t xml:space="preserve"> </w:t>
      </w:r>
      <w:r>
        <w:rPr>
          <w:rFonts w:ascii="Palatino Linotype" w:hAnsi="Palatino Linotype" w:cs="Arial"/>
          <w:lang w:val="es-419"/>
        </w:rPr>
        <w:t>las sesiones del Comité de Mejora Regulatoria de los años dos mil quince (2015) a dos mil diecinueve (2019)</w:t>
      </w:r>
      <w:r>
        <w:rPr>
          <w:rFonts w:ascii="Palatino Linotype" w:hAnsi="Palatino Linotype" w:cs="Arial"/>
        </w:rPr>
        <w:t>.</w:t>
      </w:r>
    </w:p>
    <w:p w:rsidR="00251E16" w:rsidRPr="00251E16" w:rsidRDefault="00251E16" w:rsidP="00E361FB">
      <w:pPr>
        <w:pStyle w:val="Prrafodelista"/>
        <w:spacing w:line="360" w:lineRule="auto"/>
        <w:ind w:left="851" w:right="992"/>
        <w:jc w:val="both"/>
        <w:rPr>
          <w:rFonts w:ascii="Palatino Linotype" w:hAnsi="Palatino Linotype"/>
          <w:lang w:val="es-ES_tradnl"/>
        </w:rPr>
      </w:pPr>
    </w:p>
    <w:p w:rsidR="00697D7F" w:rsidRDefault="00697D7F" w:rsidP="004006A4">
      <w:pPr>
        <w:pStyle w:val="Prrafodelista"/>
        <w:spacing w:line="360" w:lineRule="auto"/>
        <w:ind w:left="709" w:right="850"/>
        <w:jc w:val="both"/>
        <w:rPr>
          <w:rFonts w:ascii="Palatino Linotype" w:hAnsi="Palatino Linotype"/>
          <w:i/>
          <w:lang w:val="es-ES_tradnl"/>
        </w:rPr>
      </w:pPr>
      <w:r w:rsidRPr="0016464C">
        <w:rPr>
          <w:rFonts w:ascii="Palatino Linotype" w:hAnsi="Palatino Linotype"/>
          <w:i/>
          <w:lang w:val="es-ES_tradnl"/>
        </w:rPr>
        <w:t xml:space="preserve">Para el caso de la clasificación de la información, se deberá emitir el Acuerdo del Comité de Transparencia en términos de los artículos 49, fracción VIII, 122 y 132 fracciones II y III de la Ley de Transparencia y Acceso a la Información </w:t>
      </w:r>
      <w:r w:rsidRPr="0016464C">
        <w:rPr>
          <w:rFonts w:ascii="Palatino Linotype" w:hAnsi="Palatino Linotype"/>
          <w:i/>
          <w:lang w:val="es-ES_tradnl"/>
        </w:rPr>
        <w:lastRenderedPageBreak/>
        <w:t>Pública del Estado de México y Municipios, en el que funde y motive las razones sobre los datos que se supriman o eliminen dentro del soporte documental respectivo objeto de las versiones públicas que se formulen y se ponga a disposición de</w:t>
      </w:r>
      <w:r w:rsidR="00EE79FD" w:rsidRPr="0016464C">
        <w:rPr>
          <w:rFonts w:ascii="Palatino Linotype" w:hAnsi="Palatino Linotype"/>
          <w:i/>
          <w:lang w:val="es-ES_tradnl"/>
        </w:rPr>
        <w:t xml:space="preserve"> </w:t>
      </w:r>
      <w:r w:rsidRPr="0016464C">
        <w:rPr>
          <w:rFonts w:ascii="Palatino Linotype" w:hAnsi="Palatino Linotype"/>
          <w:i/>
          <w:lang w:val="es-ES_tradnl"/>
        </w:rPr>
        <w:t>l</w:t>
      </w:r>
      <w:r w:rsidR="00EE79FD" w:rsidRPr="0016464C">
        <w:rPr>
          <w:rFonts w:ascii="Palatino Linotype" w:hAnsi="Palatino Linotype"/>
          <w:i/>
          <w:lang w:val="es-ES_tradnl"/>
        </w:rPr>
        <w:t>a</w:t>
      </w:r>
      <w:r w:rsidRPr="0016464C">
        <w:rPr>
          <w:rFonts w:ascii="Palatino Linotype" w:hAnsi="Palatino Linotype"/>
          <w:i/>
          <w:lang w:val="es-ES_tradnl"/>
        </w:rPr>
        <w:t xml:space="preserve"> recurrente.</w:t>
      </w:r>
    </w:p>
    <w:p w:rsidR="00F86620" w:rsidRDefault="00F86620" w:rsidP="00E361FB">
      <w:pPr>
        <w:pStyle w:val="Prrafodelista"/>
        <w:spacing w:line="360" w:lineRule="auto"/>
        <w:ind w:left="851" w:right="992"/>
        <w:jc w:val="both"/>
        <w:rPr>
          <w:rFonts w:ascii="Palatino Linotype" w:hAnsi="Palatino Linotype"/>
          <w:lang w:val="es-ES_tradnl"/>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160150" w:rsidRDefault="00337A3D" w:rsidP="00337A3D">
      <w:pPr>
        <w:spacing w:after="0" w:line="360" w:lineRule="auto"/>
        <w:jc w:val="both"/>
        <w:rPr>
          <w:rFonts w:ascii="Palatino Linotype" w:hAnsi="Palatino Linotype" w:cs="Arial"/>
          <w:sz w:val="24"/>
          <w:szCs w:val="24"/>
          <w:lang w:val="es-419"/>
        </w:rPr>
      </w:pPr>
      <w:r w:rsidRPr="00C45081">
        <w:rPr>
          <w:rFonts w:ascii="Palatino Linotype" w:hAnsi="Palatino Linotype" w:cs="Arial"/>
          <w:sz w:val="24"/>
          <w:szCs w:val="24"/>
        </w:rPr>
        <w:lastRenderedPageBreak/>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LA </w:t>
      </w:r>
      <w:r w:rsidR="00810707">
        <w:rPr>
          <w:rFonts w:ascii="Palatino Linotype" w:hAnsi="Palatino Linotype" w:cs="Arial"/>
          <w:sz w:val="24"/>
          <w:szCs w:val="24"/>
          <w:lang w:val="es-419"/>
        </w:rPr>
        <w:t>CUADRAGÉSIMA</w:t>
      </w:r>
      <w:r w:rsidR="001E3B5B">
        <w:rPr>
          <w:rFonts w:ascii="Palatino Linotype" w:hAnsi="Palatino Linotype" w:cs="Arial"/>
          <w:sz w:val="24"/>
          <w:szCs w:val="24"/>
        </w:rPr>
        <w:t xml:space="preserve"> </w:t>
      </w:r>
      <w:r w:rsidRPr="00A563AA">
        <w:rPr>
          <w:rFonts w:ascii="Palatino Linotype" w:hAnsi="Palatino Linotype" w:cs="Arial"/>
          <w:sz w:val="24"/>
          <w:szCs w:val="24"/>
        </w:rPr>
        <w:t xml:space="preserve">SESIÓN ORDINARIA CELEBRADA EL </w:t>
      </w:r>
      <w:r w:rsidR="00A5341C">
        <w:rPr>
          <w:rFonts w:ascii="Palatino Linotype" w:hAnsi="Palatino Linotype" w:cs="Arial"/>
          <w:sz w:val="24"/>
          <w:szCs w:val="24"/>
          <w:lang w:val="es-419"/>
        </w:rPr>
        <w:t>NEUVE</w:t>
      </w:r>
      <w:r w:rsidR="00D76403">
        <w:rPr>
          <w:rFonts w:ascii="Palatino Linotype" w:hAnsi="Palatino Linotype" w:cs="Arial"/>
          <w:sz w:val="24"/>
          <w:szCs w:val="24"/>
          <w:lang w:val="es-419"/>
        </w:rPr>
        <w:t xml:space="preserve"> </w:t>
      </w:r>
      <w:r w:rsidR="00081381" w:rsidRPr="00A563AA">
        <w:rPr>
          <w:rFonts w:ascii="Palatino Linotype" w:hAnsi="Palatino Linotype" w:cs="Arial"/>
          <w:sz w:val="24"/>
          <w:szCs w:val="24"/>
        </w:rPr>
        <w:t xml:space="preserve">DE </w:t>
      </w:r>
      <w:r w:rsidR="00810707">
        <w:rPr>
          <w:rFonts w:ascii="Palatino Linotype" w:hAnsi="Palatino Linotype" w:cs="Arial"/>
          <w:sz w:val="24"/>
          <w:szCs w:val="24"/>
          <w:lang w:val="es-419"/>
        </w:rPr>
        <w:t>NOVIEMBRE</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1E3B5B">
        <w:rPr>
          <w:rFonts w:ascii="Palatino Linotype" w:hAnsi="Palatino Linotype" w:cs="Arial"/>
          <w:sz w:val="24"/>
          <w:szCs w:val="24"/>
        </w:rPr>
        <w:t>DÓS</w:t>
      </w:r>
      <w:r w:rsidRPr="00C45081">
        <w:rPr>
          <w:rFonts w:ascii="Palatino Linotype" w:hAnsi="Palatino Linotype" w:cs="Arial"/>
          <w:sz w:val="24"/>
          <w:szCs w:val="24"/>
        </w:rPr>
        <w:t>, ANTE EL SECRETARIO TÉCNICO DEL PLENO, ALEXIS TAPIA RAMÍREZ. ---------</w:t>
      </w:r>
      <w:r w:rsidR="00160150">
        <w:rPr>
          <w:rFonts w:ascii="Palatino Linotype" w:hAnsi="Palatino Linotype" w:cs="Arial"/>
          <w:sz w:val="24"/>
          <w:szCs w:val="24"/>
          <w:lang w:val="es-419"/>
        </w:rPr>
        <w:t>---------------</w:t>
      </w:r>
      <w:r w:rsidR="00982718">
        <w:rPr>
          <w:rFonts w:ascii="Palatino Linotype" w:hAnsi="Palatino Linotype" w:cs="Arial"/>
          <w:sz w:val="24"/>
          <w:szCs w:val="24"/>
          <w:lang w:val="es-419"/>
        </w:rPr>
        <w:t>---------------------------------------</w:t>
      </w:r>
      <w:r w:rsidR="00EC09CA">
        <w:rPr>
          <w:rFonts w:ascii="Palatino Linotype" w:hAnsi="Palatino Linotype" w:cs="Arial"/>
          <w:sz w:val="24"/>
          <w:szCs w:val="24"/>
          <w:lang w:val="es-419"/>
        </w:rPr>
        <w:t>-----------------------</w:t>
      </w:r>
    </w:p>
    <w:p w:rsidR="000A3F4D" w:rsidRPr="00692461" w:rsidRDefault="00E30D49" w:rsidP="000A3F4D">
      <w:pPr>
        <w:spacing w:after="0" w:line="360" w:lineRule="auto"/>
        <w:jc w:val="both"/>
        <w:rPr>
          <w:rFonts w:ascii="Palatino Linotype" w:hAnsi="Palatino Linotype" w:cs="Arial"/>
          <w:sz w:val="20"/>
        </w:rPr>
      </w:pPr>
      <w:r w:rsidRPr="00C45081">
        <w:rPr>
          <w:rFonts w:ascii="Palatino Linotype" w:hAnsi="Palatino Linotype" w:cs="Arial"/>
          <w:sz w:val="24"/>
          <w:szCs w:val="24"/>
        </w:rPr>
        <w:t>----------------------------------------------------------------------------------------------------------------------------------------------------------------------------------------------------------------------------------</w:t>
      </w:r>
      <w:r w:rsidR="000A3F4D" w:rsidRPr="00692461">
        <w:rPr>
          <w:rFonts w:ascii="Palatino Linotype" w:hAnsi="Palatino Linotype" w:cs="Arial"/>
          <w:sz w:val="24"/>
          <w:szCs w:val="24"/>
        </w:rPr>
        <w:t>-----------------------------------------------------------------------------------</w:t>
      </w:r>
      <w:r w:rsidR="000A3F4D">
        <w:rPr>
          <w:rFonts w:ascii="Palatino Linotype" w:hAnsi="Palatino Linotype" w:cs="Arial"/>
          <w:sz w:val="24"/>
          <w:szCs w:val="24"/>
        </w:rPr>
        <w:t>------------------------------</w:t>
      </w:r>
    </w:p>
    <w:p w:rsidR="000A3F4D" w:rsidRPr="00692461" w:rsidRDefault="000A3F4D" w:rsidP="000A3F4D">
      <w:pPr>
        <w:spacing w:after="0" w:line="360" w:lineRule="auto"/>
        <w:jc w:val="both"/>
        <w:rPr>
          <w:rFonts w:ascii="Palatino Linotype" w:hAnsi="Palatino Linotype" w:cs="Arial"/>
          <w:sz w:val="20"/>
        </w:rPr>
      </w:pPr>
      <w:r w:rsidRPr="00692461">
        <w:rPr>
          <w:rFonts w:ascii="Palatino Linotype" w:hAnsi="Palatino Linotype" w:cs="Arial"/>
          <w:sz w:val="24"/>
          <w:szCs w:val="24"/>
        </w:rPr>
        <w:t>-----------------------------------------------------------------------------------</w:t>
      </w:r>
      <w:r>
        <w:rPr>
          <w:rFonts w:ascii="Palatino Linotype" w:hAnsi="Palatino Linotype" w:cs="Arial"/>
          <w:sz w:val="24"/>
          <w:szCs w:val="24"/>
        </w:rPr>
        <w:t>------------------------------</w:t>
      </w:r>
    </w:p>
    <w:p w:rsidR="000A3F4D" w:rsidRPr="00692461" w:rsidRDefault="000A3F4D" w:rsidP="000A3F4D">
      <w:pPr>
        <w:spacing w:after="0" w:line="360" w:lineRule="auto"/>
        <w:jc w:val="both"/>
        <w:rPr>
          <w:rFonts w:ascii="Palatino Linotype" w:hAnsi="Palatino Linotype" w:cs="Arial"/>
          <w:sz w:val="20"/>
        </w:rPr>
      </w:pP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r w:rsidRPr="00692461">
        <w:rPr>
          <w:rFonts w:ascii="Palatino Linotype" w:hAnsi="Palatino Linotype" w:cs="Arial"/>
          <w:sz w:val="24"/>
          <w:szCs w:val="24"/>
        </w:rPr>
        <w:t>-----------------------------------------------------------------------------------</w:t>
      </w:r>
      <w:r>
        <w:rPr>
          <w:rFonts w:ascii="Palatino Linotype" w:hAnsi="Palatino Linotype" w:cs="Arial"/>
          <w:sz w:val="24"/>
          <w:szCs w:val="24"/>
        </w:rPr>
        <w:t>------------------------------</w:t>
      </w:r>
    </w:p>
    <w:p w:rsidR="00337A3D" w:rsidRDefault="00E56783" w:rsidP="00337A3D">
      <w:pPr>
        <w:spacing w:after="0" w:line="360" w:lineRule="auto"/>
        <w:jc w:val="both"/>
        <w:rPr>
          <w:rFonts w:ascii="Palatino Linotype" w:hAnsi="Palatino Linotype" w:cs="Arial"/>
          <w:sz w:val="20"/>
        </w:rPr>
      </w:pPr>
      <w:r w:rsidRPr="006627EA">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383" w:rsidRDefault="002C7383" w:rsidP="00337A3D">
      <w:pPr>
        <w:spacing w:after="0" w:line="240" w:lineRule="auto"/>
      </w:pPr>
      <w:r>
        <w:separator/>
      </w:r>
    </w:p>
  </w:endnote>
  <w:endnote w:type="continuationSeparator" w:id="0">
    <w:p w:rsidR="002C7383" w:rsidRDefault="002C7383"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Aharoni">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C7383" w:rsidRPr="002D6DD8" w:rsidRDefault="002C7383"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7960">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37960">
              <w:rPr>
                <w:rFonts w:ascii="Palatino Linotype" w:hAnsi="Palatino Linotype"/>
                <w:bCs/>
                <w:noProof/>
                <w:sz w:val="20"/>
              </w:rPr>
              <w:t>46</w:t>
            </w:r>
            <w:r>
              <w:rPr>
                <w:rFonts w:ascii="Palatino Linotype" w:hAnsi="Palatino Linotype"/>
                <w:bCs/>
                <w:noProof/>
                <w:sz w:val="20"/>
              </w:rPr>
              <w:fldChar w:fldCharType="end"/>
            </w:r>
          </w:p>
        </w:sdtContent>
      </w:sdt>
    </w:sdtContent>
  </w:sdt>
  <w:p w:rsidR="002C7383" w:rsidRDefault="002C738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83" w:rsidRPr="000B69FA" w:rsidRDefault="002C7383"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79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37960">
      <w:rPr>
        <w:rFonts w:ascii="Palatino Linotype" w:hAnsi="Palatino Linotype"/>
        <w:bCs/>
        <w:noProof/>
        <w:sz w:val="20"/>
      </w:rPr>
      <w:t>46</w:t>
    </w:r>
    <w:r>
      <w:rPr>
        <w:rFonts w:ascii="Palatino Linotype" w:hAnsi="Palatino Linotype"/>
        <w:bCs/>
        <w:noProof/>
        <w:sz w:val="20"/>
      </w:rPr>
      <w:fldChar w:fldCharType="end"/>
    </w:r>
  </w:p>
  <w:p w:rsidR="002C7383" w:rsidRDefault="002C73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383" w:rsidRDefault="002C7383" w:rsidP="00337A3D">
      <w:pPr>
        <w:spacing w:after="0" w:line="240" w:lineRule="auto"/>
      </w:pPr>
      <w:r>
        <w:separator/>
      </w:r>
    </w:p>
  </w:footnote>
  <w:footnote w:type="continuationSeparator" w:id="0">
    <w:p w:rsidR="002C7383" w:rsidRDefault="002C7383" w:rsidP="00337A3D">
      <w:pPr>
        <w:spacing w:after="0" w:line="240" w:lineRule="auto"/>
      </w:pPr>
      <w:r>
        <w:continuationSeparator/>
      </w:r>
    </w:p>
  </w:footnote>
  <w:footnote w:id="1">
    <w:p w:rsidR="002C7383" w:rsidRPr="00946E1F" w:rsidRDefault="002C7383"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C7383" w:rsidRPr="007C3435" w:rsidRDefault="002C7383" w:rsidP="00CC771A">
      <w:pPr>
        <w:pStyle w:val="Textonotapie"/>
        <w:jc w:val="both"/>
        <w:rPr>
          <w:rFonts w:ascii="Palatino Linotype" w:hAnsi="Palatino Linotype"/>
          <w:i/>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7C3435">
        <w:rPr>
          <w:rFonts w:ascii="Palatino Linotype" w:hAnsi="Palatino Linotype"/>
          <w:i/>
          <w:sz w:val="18"/>
        </w:rPr>
        <w:t xml:space="preserve">Tribunales Colegiados de Circuito. Novena </w:t>
      </w:r>
      <w:proofErr w:type="spellStart"/>
      <w:r w:rsidRPr="007C3435">
        <w:rPr>
          <w:rFonts w:ascii="Palatino Linotype" w:hAnsi="Palatino Linotype"/>
          <w:i/>
          <w:sz w:val="18"/>
        </w:rPr>
        <w:t>Epoca</w:t>
      </w:r>
      <w:proofErr w:type="spellEnd"/>
      <w:r w:rsidRPr="007C3435">
        <w:rPr>
          <w:rFonts w:ascii="Palatino Linotype" w:hAnsi="Palatino Linotype"/>
          <w:i/>
          <w:sz w:val="18"/>
        </w:rPr>
        <w:t xml:space="preserve">. Semanario Judicial de la Federación y su Gaceta. Tomo III, marzo de 1996. </w:t>
      </w:r>
      <w:proofErr w:type="spellStart"/>
      <w:r w:rsidRPr="007C3435">
        <w:rPr>
          <w:rFonts w:ascii="Palatino Linotype" w:hAnsi="Palatino Linotype"/>
          <w:i/>
          <w:sz w:val="18"/>
        </w:rPr>
        <w:t>Pág</w:t>
      </w:r>
      <w:proofErr w:type="spellEnd"/>
      <w:r w:rsidRPr="007C3435">
        <w:rPr>
          <w:rFonts w:ascii="Palatino Linotype" w:hAnsi="Palatino Linotype"/>
          <w:i/>
          <w:sz w:val="18"/>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2C7383" w:rsidTr="00FB11A5">
      <w:trPr>
        <w:trHeight w:val="227"/>
      </w:trPr>
      <w:tc>
        <w:tcPr>
          <w:tcW w:w="5529" w:type="dxa"/>
          <w:hideMark/>
        </w:tcPr>
        <w:p w:rsidR="002C7383" w:rsidRPr="00641471" w:rsidRDefault="002C7383"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2C7383" w:rsidRPr="00641471" w:rsidRDefault="002C7383" w:rsidP="00FB11A5">
          <w:pPr>
            <w:spacing w:after="120" w:line="256" w:lineRule="auto"/>
            <w:ind w:left="-486" w:right="214" w:firstLine="983"/>
            <w:jc w:val="right"/>
            <w:rPr>
              <w:rFonts w:ascii="Palatino Linotype" w:hAnsi="Palatino Linotype" w:cs="Arial"/>
              <w:b/>
              <w:szCs w:val="20"/>
            </w:rPr>
          </w:pPr>
          <w:r>
            <w:rPr>
              <w:rFonts w:ascii="Palatino Linotype" w:hAnsi="Palatino Linotype" w:cs="Arial"/>
              <w:b/>
              <w:bCs/>
              <w:sz w:val="24"/>
              <w:lang w:val="es-419" w:eastAsia="es-MX"/>
            </w:rPr>
            <w:t>10465</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2C7383" w:rsidTr="00FB11A5">
      <w:trPr>
        <w:trHeight w:val="242"/>
      </w:trPr>
      <w:tc>
        <w:tcPr>
          <w:tcW w:w="5529" w:type="dxa"/>
          <w:vAlign w:val="center"/>
          <w:hideMark/>
        </w:tcPr>
        <w:p w:rsidR="002C7383" w:rsidRPr="00641471" w:rsidRDefault="002C7383"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tcPr>
        <w:p w:rsidR="002C7383" w:rsidRPr="00345FCC" w:rsidRDefault="002C7383" w:rsidP="0072154A">
          <w:pPr>
            <w:spacing w:after="120" w:line="256" w:lineRule="auto"/>
            <w:ind w:left="-486" w:right="214" w:firstLine="284"/>
            <w:jc w:val="right"/>
            <w:rPr>
              <w:rFonts w:ascii="Palatino Linotype" w:hAnsi="Palatino Linotype" w:cs="Arial"/>
              <w:b/>
              <w:szCs w:val="20"/>
              <w:lang w:val="es-419"/>
            </w:rPr>
          </w:pPr>
          <w:r>
            <w:rPr>
              <w:rFonts w:ascii="Palatino Linotype" w:hAnsi="Palatino Linotype" w:cs="Arial"/>
              <w:b/>
              <w:sz w:val="24"/>
              <w:szCs w:val="24"/>
              <w:lang w:val="es-419"/>
            </w:rPr>
            <w:t>Secretaría de Movilidad</w:t>
          </w:r>
        </w:p>
      </w:tc>
    </w:tr>
    <w:tr w:rsidR="002C7383" w:rsidTr="00FB11A5">
      <w:trPr>
        <w:trHeight w:val="342"/>
      </w:trPr>
      <w:tc>
        <w:tcPr>
          <w:tcW w:w="5529" w:type="dxa"/>
          <w:hideMark/>
        </w:tcPr>
        <w:p w:rsidR="002C7383" w:rsidRPr="00641471" w:rsidRDefault="002C7383"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394" w:type="dxa"/>
          <w:hideMark/>
        </w:tcPr>
        <w:p w:rsidR="002C7383" w:rsidRPr="00641471" w:rsidRDefault="002C7383"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2C7383" w:rsidRPr="00AE046A" w:rsidRDefault="002C7383"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2C7383" w:rsidTr="00FB11A5">
      <w:trPr>
        <w:trHeight w:val="227"/>
      </w:trPr>
      <w:tc>
        <w:tcPr>
          <w:tcW w:w="5813" w:type="dxa"/>
          <w:hideMark/>
        </w:tcPr>
        <w:p w:rsidR="002C7383" w:rsidRPr="00641471" w:rsidRDefault="002C7383"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2C7383" w:rsidRPr="006055A5" w:rsidRDefault="002C7383" w:rsidP="00FB11A5">
          <w:pPr>
            <w:spacing w:after="120" w:line="256" w:lineRule="auto"/>
            <w:ind w:right="71"/>
            <w:jc w:val="right"/>
            <w:rPr>
              <w:rFonts w:ascii="Palatino Linotype" w:hAnsi="Palatino Linotype" w:cs="Arial"/>
              <w:b/>
              <w:szCs w:val="20"/>
              <w:lang w:val="es-419"/>
            </w:rPr>
          </w:pPr>
          <w:r>
            <w:rPr>
              <w:rFonts w:ascii="Palatino Linotype" w:hAnsi="Palatino Linotype" w:cs="Arial"/>
              <w:b/>
              <w:bCs/>
              <w:sz w:val="24"/>
              <w:lang w:val="es-419" w:eastAsia="es-MX"/>
            </w:rPr>
            <w:t>10465</w:t>
          </w:r>
          <w:r>
            <w:rPr>
              <w:rFonts w:ascii="Palatino Linotype" w:hAnsi="Palatino Linotype" w:cs="Arial"/>
              <w:b/>
              <w:bCs/>
              <w:sz w:val="24"/>
              <w:lang w:eastAsia="es-MX"/>
            </w:rPr>
            <w:t>/INFOEM/IP/RR/202</w:t>
          </w:r>
          <w:r>
            <w:rPr>
              <w:rFonts w:ascii="Palatino Linotype" w:hAnsi="Palatino Linotype" w:cs="Arial"/>
              <w:b/>
              <w:bCs/>
              <w:sz w:val="24"/>
              <w:lang w:val="es-419" w:eastAsia="es-MX"/>
            </w:rPr>
            <w:t>2</w:t>
          </w:r>
        </w:p>
      </w:tc>
    </w:tr>
    <w:tr w:rsidR="002C7383" w:rsidTr="00FB11A5">
      <w:trPr>
        <w:trHeight w:val="242"/>
      </w:trPr>
      <w:tc>
        <w:tcPr>
          <w:tcW w:w="5813" w:type="dxa"/>
          <w:vAlign w:val="center"/>
          <w:hideMark/>
        </w:tcPr>
        <w:p w:rsidR="002C7383" w:rsidRPr="00641471" w:rsidRDefault="002C7383"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2C7383" w:rsidRPr="00345FCC" w:rsidRDefault="002C7383" w:rsidP="00FB11A5">
          <w:pPr>
            <w:spacing w:after="120" w:line="256" w:lineRule="auto"/>
            <w:ind w:right="71"/>
            <w:jc w:val="right"/>
            <w:rPr>
              <w:rFonts w:ascii="Palatino Linotype" w:hAnsi="Palatino Linotype" w:cs="Arial"/>
              <w:b/>
              <w:szCs w:val="20"/>
              <w:lang w:val="es-419"/>
            </w:rPr>
          </w:pPr>
          <w:r>
            <w:rPr>
              <w:rFonts w:ascii="Palatino Linotype" w:hAnsi="Palatino Linotype" w:cs="Arial"/>
              <w:b/>
              <w:sz w:val="24"/>
              <w:szCs w:val="24"/>
              <w:lang w:val="es-419"/>
            </w:rPr>
            <w:t>Secretaría de Movilidad</w:t>
          </w:r>
        </w:p>
      </w:tc>
    </w:tr>
    <w:tr w:rsidR="002C7383" w:rsidTr="00FB11A5">
      <w:trPr>
        <w:trHeight w:val="342"/>
      </w:trPr>
      <w:tc>
        <w:tcPr>
          <w:tcW w:w="5813" w:type="dxa"/>
        </w:tcPr>
        <w:p w:rsidR="002C7383" w:rsidRPr="00641471" w:rsidRDefault="002C7383"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2C7383" w:rsidRPr="00186AAF" w:rsidRDefault="00637960" w:rsidP="00FB11A5">
          <w:pPr>
            <w:spacing w:after="120" w:line="256" w:lineRule="auto"/>
            <w:ind w:right="71"/>
            <w:jc w:val="right"/>
            <w:rPr>
              <w:rFonts w:ascii="Palatino Linotype" w:hAnsi="Palatino Linotype" w:cs="Arial"/>
              <w:b/>
              <w:lang w:val="es-419"/>
            </w:rPr>
          </w:pPr>
          <w:r>
            <w:rPr>
              <w:rFonts w:ascii="Palatino Linotype" w:hAnsi="Palatino Linotype" w:cs="Arial"/>
              <w:b/>
              <w:lang w:val="es-419"/>
            </w:rPr>
            <w:t>XXXXXXXXXXXXXXXXXX</w:t>
          </w:r>
        </w:p>
      </w:tc>
    </w:tr>
    <w:tr w:rsidR="002C7383" w:rsidTr="00FB11A5">
      <w:trPr>
        <w:trHeight w:val="342"/>
      </w:trPr>
      <w:tc>
        <w:tcPr>
          <w:tcW w:w="5813" w:type="dxa"/>
        </w:tcPr>
        <w:p w:rsidR="002C7383" w:rsidRPr="00641471" w:rsidRDefault="002C7383"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2C7383" w:rsidRPr="00641471" w:rsidRDefault="002C7383"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2C7383" w:rsidRPr="00C222C0" w:rsidRDefault="002C7383">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D272129"/>
    <w:multiLevelType w:val="hybridMultilevel"/>
    <w:tmpl w:val="05C49BA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24465371"/>
    <w:multiLevelType w:val="hybridMultilevel"/>
    <w:tmpl w:val="B910247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EC2831"/>
    <w:multiLevelType w:val="hybridMultilevel"/>
    <w:tmpl w:val="1CC8AD1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37737F45"/>
    <w:multiLevelType w:val="hybridMultilevel"/>
    <w:tmpl w:val="B910247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3EA914A6"/>
    <w:multiLevelType w:val="hybridMultilevel"/>
    <w:tmpl w:val="EC7E6528"/>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41202D77"/>
    <w:multiLevelType w:val="hybridMultilevel"/>
    <w:tmpl w:val="1CC8AD1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71841BFB"/>
    <w:multiLevelType w:val="hybridMultilevel"/>
    <w:tmpl w:val="8A86AFFA"/>
    <w:lvl w:ilvl="0" w:tplc="580A0015">
      <w:start w:val="1"/>
      <w:numFmt w:val="upp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7C773F47"/>
    <w:multiLevelType w:val="hybridMultilevel"/>
    <w:tmpl w:val="9EB864D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7D54418A"/>
    <w:multiLevelType w:val="hybridMultilevel"/>
    <w:tmpl w:val="EF1CCEA8"/>
    <w:lvl w:ilvl="0" w:tplc="4AC6FF04">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7D7B2339"/>
    <w:multiLevelType w:val="hybridMultilevel"/>
    <w:tmpl w:val="BE74183C"/>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7F257E92"/>
    <w:multiLevelType w:val="hybridMultilevel"/>
    <w:tmpl w:val="8A86AFFA"/>
    <w:lvl w:ilvl="0" w:tplc="580A0015">
      <w:start w:val="1"/>
      <w:numFmt w:val="upp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7FCB5368"/>
    <w:multiLevelType w:val="hybridMultilevel"/>
    <w:tmpl w:val="24645F72"/>
    <w:lvl w:ilvl="0" w:tplc="FB684E9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0"/>
  </w:num>
  <w:num w:numId="3">
    <w:abstractNumId w:val="4"/>
  </w:num>
  <w:num w:numId="4">
    <w:abstractNumId w:val="15"/>
  </w:num>
  <w:num w:numId="5">
    <w:abstractNumId w:val="1"/>
  </w:num>
  <w:num w:numId="6">
    <w:abstractNumId w:val="5"/>
  </w:num>
  <w:num w:numId="7">
    <w:abstractNumId w:val="14"/>
  </w:num>
  <w:num w:numId="8">
    <w:abstractNumId w:val="12"/>
  </w:num>
  <w:num w:numId="9">
    <w:abstractNumId w:val="2"/>
  </w:num>
  <w:num w:numId="10">
    <w:abstractNumId w:val="11"/>
  </w:num>
  <w:num w:numId="11">
    <w:abstractNumId w:val="7"/>
  </w:num>
  <w:num w:numId="12">
    <w:abstractNumId w:val="3"/>
  </w:num>
  <w:num w:numId="13">
    <w:abstractNumId w:val="13"/>
  </w:num>
  <w:num w:numId="14">
    <w:abstractNumId w:val="6"/>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6F24"/>
    <w:rsid w:val="00015608"/>
    <w:rsid w:val="00020781"/>
    <w:rsid w:val="00026A75"/>
    <w:rsid w:val="00034C33"/>
    <w:rsid w:val="00036F8B"/>
    <w:rsid w:val="000415E1"/>
    <w:rsid w:val="00045A3E"/>
    <w:rsid w:val="00045D7D"/>
    <w:rsid w:val="00052778"/>
    <w:rsid w:val="00055291"/>
    <w:rsid w:val="00064E75"/>
    <w:rsid w:val="00066174"/>
    <w:rsid w:val="00081381"/>
    <w:rsid w:val="000850B4"/>
    <w:rsid w:val="000A1026"/>
    <w:rsid w:val="000A182A"/>
    <w:rsid w:val="000A3F4D"/>
    <w:rsid w:val="000B151D"/>
    <w:rsid w:val="000C4599"/>
    <w:rsid w:val="000D1973"/>
    <w:rsid w:val="000D389D"/>
    <w:rsid w:val="000E08A0"/>
    <w:rsid w:val="000F46E1"/>
    <w:rsid w:val="000F78F3"/>
    <w:rsid w:val="00102821"/>
    <w:rsid w:val="001113D6"/>
    <w:rsid w:val="001152EF"/>
    <w:rsid w:val="00121A8A"/>
    <w:rsid w:val="00121CFD"/>
    <w:rsid w:val="00123996"/>
    <w:rsid w:val="001339D7"/>
    <w:rsid w:val="00142307"/>
    <w:rsid w:val="00143A49"/>
    <w:rsid w:val="001460D8"/>
    <w:rsid w:val="00160150"/>
    <w:rsid w:val="00163245"/>
    <w:rsid w:val="0016464C"/>
    <w:rsid w:val="00167742"/>
    <w:rsid w:val="00186AAF"/>
    <w:rsid w:val="001906E3"/>
    <w:rsid w:val="00196E5B"/>
    <w:rsid w:val="001B0221"/>
    <w:rsid w:val="001B0DEB"/>
    <w:rsid w:val="001B2E52"/>
    <w:rsid w:val="001B3241"/>
    <w:rsid w:val="001B626E"/>
    <w:rsid w:val="001B63D5"/>
    <w:rsid w:val="001B6CB9"/>
    <w:rsid w:val="001B7D6C"/>
    <w:rsid w:val="001C034C"/>
    <w:rsid w:val="001C72F6"/>
    <w:rsid w:val="001D04ED"/>
    <w:rsid w:val="001D2328"/>
    <w:rsid w:val="001E156B"/>
    <w:rsid w:val="001E28BA"/>
    <w:rsid w:val="001E3B5B"/>
    <w:rsid w:val="001F1C38"/>
    <w:rsid w:val="001F55F3"/>
    <w:rsid w:val="002018B0"/>
    <w:rsid w:val="002108D7"/>
    <w:rsid w:val="00213B06"/>
    <w:rsid w:val="00214668"/>
    <w:rsid w:val="00215CC3"/>
    <w:rsid w:val="00216CB1"/>
    <w:rsid w:val="00223CB3"/>
    <w:rsid w:val="0022669A"/>
    <w:rsid w:val="0022719C"/>
    <w:rsid w:val="00230A7A"/>
    <w:rsid w:val="00242F50"/>
    <w:rsid w:val="00251E16"/>
    <w:rsid w:val="00252181"/>
    <w:rsid w:val="00262958"/>
    <w:rsid w:val="00271585"/>
    <w:rsid w:val="00277383"/>
    <w:rsid w:val="00277FA0"/>
    <w:rsid w:val="00281906"/>
    <w:rsid w:val="00285BF6"/>
    <w:rsid w:val="00285F96"/>
    <w:rsid w:val="00286B17"/>
    <w:rsid w:val="00287D9C"/>
    <w:rsid w:val="002904C7"/>
    <w:rsid w:val="00290F21"/>
    <w:rsid w:val="002920FF"/>
    <w:rsid w:val="00294F0C"/>
    <w:rsid w:val="002A0B67"/>
    <w:rsid w:val="002A4E85"/>
    <w:rsid w:val="002A78CB"/>
    <w:rsid w:val="002B29CD"/>
    <w:rsid w:val="002B2D00"/>
    <w:rsid w:val="002C1010"/>
    <w:rsid w:val="002C1C1E"/>
    <w:rsid w:val="002C7383"/>
    <w:rsid w:val="002F0173"/>
    <w:rsid w:val="002F0298"/>
    <w:rsid w:val="002F0A5E"/>
    <w:rsid w:val="0030002F"/>
    <w:rsid w:val="00305CC6"/>
    <w:rsid w:val="00320336"/>
    <w:rsid w:val="0032234C"/>
    <w:rsid w:val="00327A14"/>
    <w:rsid w:val="00332A58"/>
    <w:rsid w:val="00336B2F"/>
    <w:rsid w:val="00337A3D"/>
    <w:rsid w:val="00342974"/>
    <w:rsid w:val="003451D1"/>
    <w:rsid w:val="00345854"/>
    <w:rsid w:val="00345FCC"/>
    <w:rsid w:val="00347AF6"/>
    <w:rsid w:val="00353CFA"/>
    <w:rsid w:val="00363067"/>
    <w:rsid w:val="00374011"/>
    <w:rsid w:val="00377C59"/>
    <w:rsid w:val="003821AA"/>
    <w:rsid w:val="00386B80"/>
    <w:rsid w:val="00387CE5"/>
    <w:rsid w:val="003910F2"/>
    <w:rsid w:val="003A12A8"/>
    <w:rsid w:val="003E2637"/>
    <w:rsid w:val="003E3631"/>
    <w:rsid w:val="003E4F36"/>
    <w:rsid w:val="003F294A"/>
    <w:rsid w:val="003F6136"/>
    <w:rsid w:val="004006A4"/>
    <w:rsid w:val="00400D18"/>
    <w:rsid w:val="00401215"/>
    <w:rsid w:val="0040157B"/>
    <w:rsid w:val="0040212F"/>
    <w:rsid w:val="004044EA"/>
    <w:rsid w:val="00404A83"/>
    <w:rsid w:val="004067ED"/>
    <w:rsid w:val="0041178A"/>
    <w:rsid w:val="00411CF0"/>
    <w:rsid w:val="00423C39"/>
    <w:rsid w:val="00427A76"/>
    <w:rsid w:val="004301E2"/>
    <w:rsid w:val="0043066E"/>
    <w:rsid w:val="004322AB"/>
    <w:rsid w:val="00434E35"/>
    <w:rsid w:val="004421E0"/>
    <w:rsid w:val="00447E2F"/>
    <w:rsid w:val="00482CBF"/>
    <w:rsid w:val="00486467"/>
    <w:rsid w:val="004913F3"/>
    <w:rsid w:val="00492220"/>
    <w:rsid w:val="00492484"/>
    <w:rsid w:val="0049295E"/>
    <w:rsid w:val="00495A9D"/>
    <w:rsid w:val="004A0624"/>
    <w:rsid w:val="004B16DC"/>
    <w:rsid w:val="004C5AB9"/>
    <w:rsid w:val="004C7560"/>
    <w:rsid w:val="004D3FA7"/>
    <w:rsid w:val="004D5BEB"/>
    <w:rsid w:val="004E32A0"/>
    <w:rsid w:val="004E3866"/>
    <w:rsid w:val="004E38CF"/>
    <w:rsid w:val="004E4AD3"/>
    <w:rsid w:val="004E72E0"/>
    <w:rsid w:val="004F1A60"/>
    <w:rsid w:val="004F3932"/>
    <w:rsid w:val="005148B8"/>
    <w:rsid w:val="00523934"/>
    <w:rsid w:val="00527EBA"/>
    <w:rsid w:val="00560241"/>
    <w:rsid w:val="00562AF9"/>
    <w:rsid w:val="00573BDE"/>
    <w:rsid w:val="005766BE"/>
    <w:rsid w:val="00584DDC"/>
    <w:rsid w:val="005857A3"/>
    <w:rsid w:val="00592DB9"/>
    <w:rsid w:val="005B0EB1"/>
    <w:rsid w:val="005B7753"/>
    <w:rsid w:val="005C41DF"/>
    <w:rsid w:val="005C5147"/>
    <w:rsid w:val="005D0626"/>
    <w:rsid w:val="005D6927"/>
    <w:rsid w:val="005E43B0"/>
    <w:rsid w:val="005E6C47"/>
    <w:rsid w:val="005E7328"/>
    <w:rsid w:val="006055A5"/>
    <w:rsid w:val="00621C53"/>
    <w:rsid w:val="00630254"/>
    <w:rsid w:val="00631788"/>
    <w:rsid w:val="00637960"/>
    <w:rsid w:val="00644A86"/>
    <w:rsid w:val="00652C43"/>
    <w:rsid w:val="00654443"/>
    <w:rsid w:val="00654A31"/>
    <w:rsid w:val="00660E14"/>
    <w:rsid w:val="006627EA"/>
    <w:rsid w:val="00666144"/>
    <w:rsid w:val="00672760"/>
    <w:rsid w:val="00685DA8"/>
    <w:rsid w:val="00692A2D"/>
    <w:rsid w:val="00694128"/>
    <w:rsid w:val="00697D7F"/>
    <w:rsid w:val="006A78C7"/>
    <w:rsid w:val="006B646E"/>
    <w:rsid w:val="006C2C09"/>
    <w:rsid w:val="006C6FE4"/>
    <w:rsid w:val="006C7B6C"/>
    <w:rsid w:val="006D02FD"/>
    <w:rsid w:val="006D437D"/>
    <w:rsid w:val="006E314D"/>
    <w:rsid w:val="006E6A05"/>
    <w:rsid w:val="006F28C0"/>
    <w:rsid w:val="006F3E4F"/>
    <w:rsid w:val="00702210"/>
    <w:rsid w:val="0071090B"/>
    <w:rsid w:val="0072154A"/>
    <w:rsid w:val="00730531"/>
    <w:rsid w:val="007335A8"/>
    <w:rsid w:val="00736560"/>
    <w:rsid w:val="00743288"/>
    <w:rsid w:val="00753DCA"/>
    <w:rsid w:val="007673C3"/>
    <w:rsid w:val="00780913"/>
    <w:rsid w:val="00793231"/>
    <w:rsid w:val="00795B49"/>
    <w:rsid w:val="007A631F"/>
    <w:rsid w:val="007B6867"/>
    <w:rsid w:val="007C3AF4"/>
    <w:rsid w:val="007D7122"/>
    <w:rsid w:val="007E2ADF"/>
    <w:rsid w:val="007E4212"/>
    <w:rsid w:val="007F65A4"/>
    <w:rsid w:val="00800417"/>
    <w:rsid w:val="00801ABC"/>
    <w:rsid w:val="008035F5"/>
    <w:rsid w:val="008041A1"/>
    <w:rsid w:val="00806F7E"/>
    <w:rsid w:val="00810707"/>
    <w:rsid w:val="00813222"/>
    <w:rsid w:val="008146FC"/>
    <w:rsid w:val="0082283B"/>
    <w:rsid w:val="00830D59"/>
    <w:rsid w:val="00833579"/>
    <w:rsid w:val="00844E65"/>
    <w:rsid w:val="00857253"/>
    <w:rsid w:val="0086020F"/>
    <w:rsid w:val="00861E01"/>
    <w:rsid w:val="00867F3C"/>
    <w:rsid w:val="00881A1F"/>
    <w:rsid w:val="00881B9A"/>
    <w:rsid w:val="0088691E"/>
    <w:rsid w:val="0088704B"/>
    <w:rsid w:val="00894B80"/>
    <w:rsid w:val="00895463"/>
    <w:rsid w:val="008963D1"/>
    <w:rsid w:val="008A0084"/>
    <w:rsid w:val="008C754D"/>
    <w:rsid w:val="008D0242"/>
    <w:rsid w:val="008D43A5"/>
    <w:rsid w:val="008D76BE"/>
    <w:rsid w:val="008E5168"/>
    <w:rsid w:val="008F3C7E"/>
    <w:rsid w:val="008F4DC8"/>
    <w:rsid w:val="008F5797"/>
    <w:rsid w:val="00900B7F"/>
    <w:rsid w:val="00902888"/>
    <w:rsid w:val="009145EE"/>
    <w:rsid w:val="009146C3"/>
    <w:rsid w:val="00915831"/>
    <w:rsid w:val="00920AB5"/>
    <w:rsid w:val="00924C6A"/>
    <w:rsid w:val="009403D0"/>
    <w:rsid w:val="00945013"/>
    <w:rsid w:val="00950ADF"/>
    <w:rsid w:val="00957839"/>
    <w:rsid w:val="00960A46"/>
    <w:rsid w:val="009612DF"/>
    <w:rsid w:val="00972404"/>
    <w:rsid w:val="00973603"/>
    <w:rsid w:val="00976FDB"/>
    <w:rsid w:val="00977343"/>
    <w:rsid w:val="00982718"/>
    <w:rsid w:val="00985056"/>
    <w:rsid w:val="00987B1F"/>
    <w:rsid w:val="009946CE"/>
    <w:rsid w:val="009A7701"/>
    <w:rsid w:val="009B24F8"/>
    <w:rsid w:val="009C22A9"/>
    <w:rsid w:val="009C6F89"/>
    <w:rsid w:val="009E2755"/>
    <w:rsid w:val="009E5BF5"/>
    <w:rsid w:val="009F65A9"/>
    <w:rsid w:val="00A0111B"/>
    <w:rsid w:val="00A05367"/>
    <w:rsid w:val="00A05B3D"/>
    <w:rsid w:val="00A07811"/>
    <w:rsid w:val="00A107B7"/>
    <w:rsid w:val="00A13372"/>
    <w:rsid w:val="00A5341C"/>
    <w:rsid w:val="00A549F7"/>
    <w:rsid w:val="00A563AA"/>
    <w:rsid w:val="00A76355"/>
    <w:rsid w:val="00A82922"/>
    <w:rsid w:val="00A82A54"/>
    <w:rsid w:val="00A84AFA"/>
    <w:rsid w:val="00A9448C"/>
    <w:rsid w:val="00AA5F38"/>
    <w:rsid w:val="00AB2FD0"/>
    <w:rsid w:val="00AB579D"/>
    <w:rsid w:val="00AC32FE"/>
    <w:rsid w:val="00AC5009"/>
    <w:rsid w:val="00AC54EE"/>
    <w:rsid w:val="00AC7503"/>
    <w:rsid w:val="00AD09FF"/>
    <w:rsid w:val="00AD3A71"/>
    <w:rsid w:val="00AE10E9"/>
    <w:rsid w:val="00AE2AA2"/>
    <w:rsid w:val="00AE3CDB"/>
    <w:rsid w:val="00AE5886"/>
    <w:rsid w:val="00AF1C4D"/>
    <w:rsid w:val="00AF1EA2"/>
    <w:rsid w:val="00AF47E9"/>
    <w:rsid w:val="00B017DC"/>
    <w:rsid w:val="00B1000E"/>
    <w:rsid w:val="00B1796F"/>
    <w:rsid w:val="00B23EA6"/>
    <w:rsid w:val="00B3166C"/>
    <w:rsid w:val="00B32598"/>
    <w:rsid w:val="00B32C1A"/>
    <w:rsid w:val="00B40CF9"/>
    <w:rsid w:val="00B40F1B"/>
    <w:rsid w:val="00B50FF0"/>
    <w:rsid w:val="00B6071B"/>
    <w:rsid w:val="00B67540"/>
    <w:rsid w:val="00B678D9"/>
    <w:rsid w:val="00B755D3"/>
    <w:rsid w:val="00B8050B"/>
    <w:rsid w:val="00B81A1B"/>
    <w:rsid w:val="00B8275D"/>
    <w:rsid w:val="00B83D13"/>
    <w:rsid w:val="00B865EC"/>
    <w:rsid w:val="00B865F2"/>
    <w:rsid w:val="00B93DE8"/>
    <w:rsid w:val="00B9584C"/>
    <w:rsid w:val="00BA4521"/>
    <w:rsid w:val="00BA7396"/>
    <w:rsid w:val="00BC761F"/>
    <w:rsid w:val="00BD18B7"/>
    <w:rsid w:val="00BE3282"/>
    <w:rsid w:val="00BE7649"/>
    <w:rsid w:val="00C0073A"/>
    <w:rsid w:val="00C02930"/>
    <w:rsid w:val="00C103C7"/>
    <w:rsid w:val="00C1210E"/>
    <w:rsid w:val="00C12B45"/>
    <w:rsid w:val="00C14E67"/>
    <w:rsid w:val="00C175CF"/>
    <w:rsid w:val="00C35DA7"/>
    <w:rsid w:val="00C63E55"/>
    <w:rsid w:val="00C934E6"/>
    <w:rsid w:val="00C93DB8"/>
    <w:rsid w:val="00CA169B"/>
    <w:rsid w:val="00CA39C2"/>
    <w:rsid w:val="00CA4212"/>
    <w:rsid w:val="00CA6230"/>
    <w:rsid w:val="00CB368B"/>
    <w:rsid w:val="00CC2479"/>
    <w:rsid w:val="00CC771A"/>
    <w:rsid w:val="00CD3B24"/>
    <w:rsid w:val="00CD669E"/>
    <w:rsid w:val="00CE1D76"/>
    <w:rsid w:val="00CE3B1E"/>
    <w:rsid w:val="00CE7F48"/>
    <w:rsid w:val="00CF0998"/>
    <w:rsid w:val="00CF0BC9"/>
    <w:rsid w:val="00CF3684"/>
    <w:rsid w:val="00CF6619"/>
    <w:rsid w:val="00D10845"/>
    <w:rsid w:val="00D13060"/>
    <w:rsid w:val="00D201DA"/>
    <w:rsid w:val="00D2231B"/>
    <w:rsid w:val="00D2723D"/>
    <w:rsid w:val="00D33043"/>
    <w:rsid w:val="00D339F0"/>
    <w:rsid w:val="00D34C39"/>
    <w:rsid w:val="00D3740B"/>
    <w:rsid w:val="00D37F98"/>
    <w:rsid w:val="00D41423"/>
    <w:rsid w:val="00D46A62"/>
    <w:rsid w:val="00D46B9A"/>
    <w:rsid w:val="00D562FB"/>
    <w:rsid w:val="00D6034F"/>
    <w:rsid w:val="00D64FE6"/>
    <w:rsid w:val="00D6749A"/>
    <w:rsid w:val="00D76403"/>
    <w:rsid w:val="00D77C9A"/>
    <w:rsid w:val="00D91B0F"/>
    <w:rsid w:val="00D96DE3"/>
    <w:rsid w:val="00DA3590"/>
    <w:rsid w:val="00DA6DFC"/>
    <w:rsid w:val="00DB3B51"/>
    <w:rsid w:val="00DB4B91"/>
    <w:rsid w:val="00DC199B"/>
    <w:rsid w:val="00DC663E"/>
    <w:rsid w:val="00DD0779"/>
    <w:rsid w:val="00DD6589"/>
    <w:rsid w:val="00DD6C45"/>
    <w:rsid w:val="00DE3C08"/>
    <w:rsid w:val="00DF7BF1"/>
    <w:rsid w:val="00E02EA5"/>
    <w:rsid w:val="00E039A9"/>
    <w:rsid w:val="00E16168"/>
    <w:rsid w:val="00E21382"/>
    <w:rsid w:val="00E2531D"/>
    <w:rsid w:val="00E27C43"/>
    <w:rsid w:val="00E30D49"/>
    <w:rsid w:val="00E349E7"/>
    <w:rsid w:val="00E361FB"/>
    <w:rsid w:val="00E367D0"/>
    <w:rsid w:val="00E525B3"/>
    <w:rsid w:val="00E5270F"/>
    <w:rsid w:val="00E536AE"/>
    <w:rsid w:val="00E550E0"/>
    <w:rsid w:val="00E56783"/>
    <w:rsid w:val="00E62762"/>
    <w:rsid w:val="00E63438"/>
    <w:rsid w:val="00E7062C"/>
    <w:rsid w:val="00E71134"/>
    <w:rsid w:val="00E74EF1"/>
    <w:rsid w:val="00E76268"/>
    <w:rsid w:val="00E826A1"/>
    <w:rsid w:val="00E86DF5"/>
    <w:rsid w:val="00E954BE"/>
    <w:rsid w:val="00E97199"/>
    <w:rsid w:val="00E976D6"/>
    <w:rsid w:val="00EA6FE4"/>
    <w:rsid w:val="00EC09CA"/>
    <w:rsid w:val="00EC28BC"/>
    <w:rsid w:val="00EC5B14"/>
    <w:rsid w:val="00ED3D5A"/>
    <w:rsid w:val="00ED64F2"/>
    <w:rsid w:val="00ED68A0"/>
    <w:rsid w:val="00EE1D8E"/>
    <w:rsid w:val="00EE6639"/>
    <w:rsid w:val="00EE6BFA"/>
    <w:rsid w:val="00EE79FD"/>
    <w:rsid w:val="00EF6870"/>
    <w:rsid w:val="00F00525"/>
    <w:rsid w:val="00F0536B"/>
    <w:rsid w:val="00F05674"/>
    <w:rsid w:val="00F16586"/>
    <w:rsid w:val="00F2572D"/>
    <w:rsid w:val="00F33D7B"/>
    <w:rsid w:val="00F3766A"/>
    <w:rsid w:val="00F408AE"/>
    <w:rsid w:val="00F4267A"/>
    <w:rsid w:val="00F43B74"/>
    <w:rsid w:val="00F455B2"/>
    <w:rsid w:val="00F45CB1"/>
    <w:rsid w:val="00F479E7"/>
    <w:rsid w:val="00F552AB"/>
    <w:rsid w:val="00F56CD9"/>
    <w:rsid w:val="00F64663"/>
    <w:rsid w:val="00F65792"/>
    <w:rsid w:val="00F65D6F"/>
    <w:rsid w:val="00F7138B"/>
    <w:rsid w:val="00F753AD"/>
    <w:rsid w:val="00F77BCD"/>
    <w:rsid w:val="00F804B5"/>
    <w:rsid w:val="00F82C18"/>
    <w:rsid w:val="00F82E74"/>
    <w:rsid w:val="00F85F51"/>
    <w:rsid w:val="00F86620"/>
    <w:rsid w:val="00F93CF7"/>
    <w:rsid w:val="00F976D7"/>
    <w:rsid w:val="00FA135B"/>
    <w:rsid w:val="00FA1A88"/>
    <w:rsid w:val="00FA5497"/>
    <w:rsid w:val="00FA70AD"/>
    <w:rsid w:val="00FB11A5"/>
    <w:rsid w:val="00FC3401"/>
    <w:rsid w:val="00FC641E"/>
    <w:rsid w:val="00FD03FB"/>
    <w:rsid w:val="00FD6DAB"/>
    <w:rsid w:val="00FD72F2"/>
    <w:rsid w:val="00FE3C51"/>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9AED8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84A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character" w:customStyle="1" w:styleId="Ttulo3Car">
    <w:name w:val="Título 3 Car"/>
    <w:basedOn w:val="Fuentedeprrafopredeter"/>
    <w:link w:val="Ttulo3"/>
    <w:uiPriority w:val="9"/>
    <w:rsid w:val="00A84AF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190">
      <w:bodyDiv w:val="1"/>
      <w:marLeft w:val="0"/>
      <w:marRight w:val="0"/>
      <w:marTop w:val="0"/>
      <w:marBottom w:val="0"/>
      <w:divBdr>
        <w:top w:val="none" w:sz="0" w:space="0" w:color="auto"/>
        <w:left w:val="none" w:sz="0" w:space="0" w:color="auto"/>
        <w:bottom w:val="none" w:sz="0" w:space="0" w:color="auto"/>
        <w:right w:val="none" w:sz="0" w:space="0" w:color="auto"/>
      </w:divBdr>
    </w:div>
    <w:div w:id="106975033">
      <w:bodyDiv w:val="1"/>
      <w:marLeft w:val="0"/>
      <w:marRight w:val="0"/>
      <w:marTop w:val="0"/>
      <w:marBottom w:val="0"/>
      <w:divBdr>
        <w:top w:val="none" w:sz="0" w:space="0" w:color="auto"/>
        <w:left w:val="none" w:sz="0" w:space="0" w:color="auto"/>
        <w:bottom w:val="none" w:sz="0" w:space="0" w:color="auto"/>
        <w:right w:val="none" w:sz="0" w:space="0" w:color="auto"/>
      </w:divBdr>
    </w:div>
    <w:div w:id="220219214">
      <w:bodyDiv w:val="1"/>
      <w:marLeft w:val="0"/>
      <w:marRight w:val="0"/>
      <w:marTop w:val="0"/>
      <w:marBottom w:val="0"/>
      <w:divBdr>
        <w:top w:val="none" w:sz="0" w:space="0" w:color="auto"/>
        <w:left w:val="none" w:sz="0" w:space="0" w:color="auto"/>
        <w:bottom w:val="none" w:sz="0" w:space="0" w:color="auto"/>
        <w:right w:val="none" w:sz="0" w:space="0" w:color="auto"/>
      </w:divBdr>
    </w:div>
    <w:div w:id="509755973">
      <w:bodyDiv w:val="1"/>
      <w:marLeft w:val="0"/>
      <w:marRight w:val="0"/>
      <w:marTop w:val="0"/>
      <w:marBottom w:val="0"/>
      <w:divBdr>
        <w:top w:val="none" w:sz="0" w:space="0" w:color="auto"/>
        <w:left w:val="none" w:sz="0" w:space="0" w:color="auto"/>
        <w:bottom w:val="none" w:sz="0" w:space="0" w:color="auto"/>
        <w:right w:val="none" w:sz="0" w:space="0" w:color="auto"/>
      </w:divBdr>
    </w:div>
    <w:div w:id="686977957">
      <w:bodyDiv w:val="1"/>
      <w:marLeft w:val="0"/>
      <w:marRight w:val="0"/>
      <w:marTop w:val="0"/>
      <w:marBottom w:val="0"/>
      <w:divBdr>
        <w:top w:val="none" w:sz="0" w:space="0" w:color="auto"/>
        <w:left w:val="none" w:sz="0" w:space="0" w:color="auto"/>
        <w:bottom w:val="none" w:sz="0" w:space="0" w:color="auto"/>
        <w:right w:val="none" w:sz="0" w:space="0" w:color="auto"/>
      </w:divBdr>
    </w:div>
    <w:div w:id="1078600984">
      <w:bodyDiv w:val="1"/>
      <w:marLeft w:val="0"/>
      <w:marRight w:val="0"/>
      <w:marTop w:val="0"/>
      <w:marBottom w:val="0"/>
      <w:divBdr>
        <w:top w:val="none" w:sz="0" w:space="0" w:color="auto"/>
        <w:left w:val="none" w:sz="0" w:space="0" w:color="auto"/>
        <w:bottom w:val="none" w:sz="0" w:space="0" w:color="auto"/>
        <w:right w:val="none" w:sz="0" w:space="0" w:color="auto"/>
      </w:divBdr>
    </w:div>
    <w:div w:id="1236357904">
      <w:bodyDiv w:val="1"/>
      <w:marLeft w:val="0"/>
      <w:marRight w:val="0"/>
      <w:marTop w:val="0"/>
      <w:marBottom w:val="0"/>
      <w:divBdr>
        <w:top w:val="none" w:sz="0" w:space="0" w:color="auto"/>
        <w:left w:val="none" w:sz="0" w:space="0" w:color="auto"/>
        <w:bottom w:val="none" w:sz="0" w:space="0" w:color="auto"/>
        <w:right w:val="none" w:sz="0" w:space="0" w:color="auto"/>
      </w:divBdr>
    </w:div>
    <w:div w:id="1309475518">
      <w:bodyDiv w:val="1"/>
      <w:marLeft w:val="0"/>
      <w:marRight w:val="0"/>
      <w:marTop w:val="0"/>
      <w:marBottom w:val="0"/>
      <w:divBdr>
        <w:top w:val="none" w:sz="0" w:space="0" w:color="auto"/>
        <w:left w:val="none" w:sz="0" w:space="0" w:color="auto"/>
        <w:bottom w:val="none" w:sz="0" w:space="0" w:color="auto"/>
        <w:right w:val="none" w:sz="0" w:space="0" w:color="auto"/>
      </w:divBdr>
    </w:div>
    <w:div w:id="1508324831">
      <w:bodyDiv w:val="1"/>
      <w:marLeft w:val="0"/>
      <w:marRight w:val="0"/>
      <w:marTop w:val="0"/>
      <w:marBottom w:val="0"/>
      <w:divBdr>
        <w:top w:val="none" w:sz="0" w:space="0" w:color="auto"/>
        <w:left w:val="none" w:sz="0" w:space="0" w:color="auto"/>
        <w:bottom w:val="none" w:sz="0" w:space="0" w:color="auto"/>
        <w:right w:val="none" w:sz="0" w:space="0" w:color="auto"/>
      </w:divBdr>
    </w:div>
    <w:div w:id="1695224938">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47B72-0BA9-4E5A-951B-FB96EA0B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46</Pages>
  <Words>10325</Words>
  <Characters>56788</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198</cp:revision>
  <dcterms:created xsi:type="dcterms:W3CDTF">2022-05-12T21:38:00Z</dcterms:created>
  <dcterms:modified xsi:type="dcterms:W3CDTF">2022-12-01T02:07:00Z</dcterms:modified>
</cp:coreProperties>
</file>