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074EC" w14:textId="094CB392"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Resolución del Pleno del Instituto de Transparencia, Acceso a la Información Pública y Protección de Datos Personales del Estado de México y Municipios, con domicilio en Metepec, Estado de </w:t>
      </w:r>
      <w:r w:rsidR="00C57E04">
        <w:rPr>
          <w:rFonts w:ascii="Palatino Linotype" w:eastAsia="Palatino Linotype" w:hAnsi="Palatino Linotype" w:cs="Palatino Linotype"/>
          <w:color w:val="000000"/>
          <w:sz w:val="24"/>
          <w:szCs w:val="24"/>
        </w:rPr>
        <w:t xml:space="preserve">México, a </w:t>
      </w:r>
      <w:r w:rsidR="007454E7">
        <w:rPr>
          <w:rFonts w:ascii="Palatino Linotype" w:eastAsia="Palatino Linotype" w:hAnsi="Palatino Linotype" w:cs="Palatino Linotype"/>
          <w:color w:val="000000"/>
          <w:sz w:val="24"/>
          <w:szCs w:val="24"/>
        </w:rPr>
        <w:t>tres de marzo</w:t>
      </w:r>
      <w:r w:rsidR="00285F02">
        <w:rPr>
          <w:rFonts w:ascii="Palatino Linotype" w:eastAsia="Palatino Linotype" w:hAnsi="Palatino Linotype" w:cs="Palatino Linotype"/>
          <w:color w:val="000000"/>
          <w:sz w:val="24"/>
          <w:szCs w:val="24"/>
        </w:rPr>
        <w:t xml:space="preserve"> de dos mil veintidós</w:t>
      </w:r>
      <w:r>
        <w:rPr>
          <w:rFonts w:ascii="Palatino Linotype" w:eastAsia="Palatino Linotype" w:hAnsi="Palatino Linotype" w:cs="Palatino Linotype"/>
          <w:color w:val="000000"/>
          <w:sz w:val="24"/>
          <w:szCs w:val="24"/>
        </w:rPr>
        <w:t>.</w:t>
      </w:r>
    </w:p>
    <w:p w14:paraId="16723FED"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380B37CC" w14:textId="064C48EC" w:rsidR="00663A37" w:rsidRPr="0024072C"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VISTO</w:t>
      </w:r>
      <w:r>
        <w:rPr>
          <w:rFonts w:ascii="Palatino Linotype" w:eastAsia="Palatino Linotype" w:hAnsi="Palatino Linotype" w:cs="Palatino Linotype"/>
          <w:color w:val="000000"/>
          <w:sz w:val="24"/>
          <w:szCs w:val="24"/>
        </w:rPr>
        <w:t xml:space="preserve"> el expediente electrónico formado con motivo del recurso de revisión número </w:t>
      </w:r>
      <w:r w:rsidR="00C57E04">
        <w:rPr>
          <w:rFonts w:ascii="Palatino Linotype" w:eastAsia="Palatino Linotype" w:hAnsi="Palatino Linotype" w:cs="Palatino Linotype"/>
          <w:b/>
          <w:color w:val="000000"/>
          <w:sz w:val="24"/>
          <w:szCs w:val="24"/>
        </w:rPr>
        <w:t>0</w:t>
      </w:r>
      <w:r w:rsidR="00421F9E">
        <w:rPr>
          <w:rFonts w:ascii="Palatino Linotype" w:eastAsia="Palatino Linotype" w:hAnsi="Palatino Linotype" w:cs="Palatino Linotype"/>
          <w:b/>
          <w:color w:val="000000"/>
          <w:sz w:val="24"/>
          <w:szCs w:val="24"/>
        </w:rPr>
        <w:t>0</w:t>
      </w:r>
      <w:r w:rsidR="00766B03">
        <w:rPr>
          <w:rFonts w:ascii="Palatino Linotype" w:eastAsia="Palatino Linotype" w:hAnsi="Palatino Linotype" w:cs="Palatino Linotype"/>
          <w:b/>
          <w:color w:val="000000"/>
          <w:sz w:val="24"/>
          <w:szCs w:val="24"/>
        </w:rPr>
        <w:t>410</w:t>
      </w:r>
      <w:r>
        <w:rPr>
          <w:rFonts w:ascii="Palatino Linotype" w:eastAsia="Palatino Linotype" w:hAnsi="Palatino Linotype" w:cs="Palatino Linotype"/>
          <w:b/>
          <w:color w:val="000000"/>
          <w:sz w:val="24"/>
          <w:szCs w:val="24"/>
        </w:rPr>
        <w:t>/INFOEM/IP/RR/202</w:t>
      </w:r>
      <w:r w:rsidR="00421F9E">
        <w:rPr>
          <w:rFonts w:ascii="Palatino Linotype" w:eastAsia="Palatino Linotype" w:hAnsi="Palatino Linotype" w:cs="Palatino Linotype"/>
          <w:b/>
          <w:color w:val="000000"/>
          <w:sz w:val="24"/>
          <w:szCs w:val="24"/>
        </w:rPr>
        <w:t>2</w:t>
      </w:r>
      <w:r>
        <w:rPr>
          <w:rFonts w:ascii="Palatino Linotype" w:eastAsia="Palatino Linotype" w:hAnsi="Palatino Linotype" w:cs="Palatino Linotype"/>
          <w:color w:val="000000"/>
          <w:sz w:val="24"/>
          <w:szCs w:val="24"/>
        </w:rPr>
        <w:t>, interpuesto por</w:t>
      </w:r>
      <w:r w:rsidR="00995EDA">
        <w:rPr>
          <w:rFonts w:ascii="Palatino Linotype" w:eastAsia="Palatino Linotype" w:hAnsi="Palatino Linotype" w:cs="Palatino Linotype"/>
          <w:color w:val="000000"/>
          <w:sz w:val="24"/>
          <w:szCs w:val="24"/>
        </w:rPr>
        <w:t xml:space="preserve"> una persona de manera anónima</w:t>
      </w:r>
      <w:r>
        <w:rPr>
          <w:rFonts w:ascii="Palatino Linotype" w:eastAsia="Palatino Linotype" w:hAnsi="Palatino Linotype" w:cs="Palatino Linotype"/>
          <w:color w:val="000000"/>
          <w:sz w:val="24"/>
          <w:szCs w:val="24"/>
        </w:rPr>
        <w:t xml:space="preserve">, en </w:t>
      </w:r>
      <w:r w:rsidRPr="0024072C">
        <w:rPr>
          <w:rFonts w:ascii="Palatino Linotype" w:eastAsia="Palatino Linotype" w:hAnsi="Palatino Linotype" w:cs="Palatino Linotype"/>
          <w:color w:val="000000"/>
          <w:sz w:val="24"/>
          <w:szCs w:val="24"/>
        </w:rPr>
        <w:t xml:space="preserve">lo sucesivo el </w:t>
      </w:r>
      <w:r w:rsidRPr="0024072C">
        <w:rPr>
          <w:rFonts w:ascii="Palatino Linotype" w:eastAsia="Palatino Linotype" w:hAnsi="Palatino Linotype" w:cs="Palatino Linotype"/>
          <w:b/>
          <w:color w:val="000000"/>
          <w:sz w:val="24"/>
          <w:szCs w:val="24"/>
        </w:rPr>
        <w:t>Recurrente</w:t>
      </w:r>
      <w:r w:rsidRPr="0024072C">
        <w:rPr>
          <w:rFonts w:ascii="Palatino Linotype" w:eastAsia="Palatino Linotype" w:hAnsi="Palatino Linotype" w:cs="Palatino Linotype"/>
          <w:color w:val="000000"/>
          <w:sz w:val="24"/>
          <w:szCs w:val="24"/>
        </w:rPr>
        <w:t xml:space="preserve">, en contra de la respuesta del </w:t>
      </w:r>
      <w:r w:rsidR="00995EDA">
        <w:rPr>
          <w:rFonts w:ascii="Palatino Linotype" w:eastAsia="Palatino Linotype" w:hAnsi="Palatino Linotype" w:cs="Palatino Linotype"/>
          <w:b/>
          <w:color w:val="000000"/>
          <w:sz w:val="24"/>
          <w:szCs w:val="24"/>
        </w:rPr>
        <w:t xml:space="preserve">Ayuntamiento de </w:t>
      </w:r>
      <w:r w:rsidR="00766B03">
        <w:rPr>
          <w:rFonts w:ascii="Palatino Linotype" w:eastAsia="Palatino Linotype" w:hAnsi="Palatino Linotype" w:cs="Palatino Linotype"/>
          <w:b/>
          <w:color w:val="000000"/>
          <w:sz w:val="24"/>
          <w:szCs w:val="24"/>
        </w:rPr>
        <w:t>San Martín de las Pirámides</w:t>
      </w:r>
      <w:r w:rsidR="00995EDA">
        <w:rPr>
          <w:rFonts w:ascii="Palatino Linotype" w:eastAsia="Palatino Linotype" w:hAnsi="Palatino Linotype" w:cs="Palatino Linotype"/>
          <w:bCs/>
          <w:color w:val="000000"/>
          <w:sz w:val="24"/>
          <w:szCs w:val="24"/>
        </w:rPr>
        <w:t>,</w:t>
      </w:r>
      <w:r w:rsidR="00995EDA" w:rsidRPr="00995EDA">
        <w:rPr>
          <w:rFonts w:ascii="Palatino Linotype" w:eastAsia="Palatino Linotype" w:hAnsi="Palatino Linotype" w:cs="Palatino Linotype"/>
          <w:bCs/>
          <w:color w:val="000000"/>
          <w:sz w:val="24"/>
          <w:szCs w:val="24"/>
        </w:rPr>
        <w:t xml:space="preserve"> </w:t>
      </w:r>
      <w:r w:rsidRPr="0024072C">
        <w:rPr>
          <w:rFonts w:ascii="Palatino Linotype" w:eastAsia="Palatino Linotype" w:hAnsi="Palatino Linotype" w:cs="Palatino Linotype"/>
          <w:color w:val="000000"/>
          <w:sz w:val="24"/>
          <w:szCs w:val="24"/>
        </w:rPr>
        <w:t>en lo subsecuente el</w:t>
      </w:r>
      <w:r w:rsidRPr="0024072C">
        <w:rPr>
          <w:rFonts w:ascii="Palatino Linotype" w:eastAsia="Palatino Linotype" w:hAnsi="Palatino Linotype" w:cs="Palatino Linotype"/>
          <w:b/>
          <w:color w:val="000000"/>
          <w:sz w:val="24"/>
          <w:szCs w:val="24"/>
        </w:rPr>
        <w:t xml:space="preserve"> Sujeto Obligado, </w:t>
      </w:r>
      <w:r w:rsidRPr="0024072C">
        <w:rPr>
          <w:rFonts w:ascii="Palatino Linotype" w:eastAsia="Palatino Linotype" w:hAnsi="Palatino Linotype" w:cs="Palatino Linotype"/>
          <w:color w:val="000000"/>
          <w:sz w:val="24"/>
          <w:szCs w:val="24"/>
        </w:rPr>
        <w:t>se procede a dictar la presente resolución.</w:t>
      </w:r>
    </w:p>
    <w:p w14:paraId="216858A4"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3B1D42A7" w14:textId="77777777" w:rsidR="00663A37" w:rsidRDefault="00663A37" w:rsidP="00663A37">
      <w:pPr>
        <w:pBdr>
          <w:top w:val="nil"/>
          <w:left w:val="nil"/>
          <w:bottom w:val="nil"/>
          <w:right w:val="nil"/>
          <w:between w:val="nil"/>
        </w:pBdr>
        <w:spacing w:after="0" w:line="360" w:lineRule="auto"/>
        <w:contextualSpacing/>
        <w:jc w:val="center"/>
        <w:rPr>
          <w:rFonts w:ascii="Palatino Linotype" w:eastAsia="Palatino Linotype" w:hAnsi="Palatino Linotype" w:cs="Palatino Linotype"/>
          <w:b/>
          <w:color w:val="000000"/>
          <w:sz w:val="28"/>
          <w:szCs w:val="28"/>
        </w:rPr>
      </w:pPr>
      <w:r>
        <w:rPr>
          <w:rFonts w:ascii="Palatino Linotype" w:eastAsia="Palatino Linotype" w:hAnsi="Palatino Linotype" w:cs="Palatino Linotype"/>
          <w:b/>
          <w:color w:val="000000"/>
          <w:sz w:val="28"/>
          <w:szCs w:val="28"/>
        </w:rPr>
        <w:t>A N T E C E D E N T E S</w:t>
      </w:r>
    </w:p>
    <w:p w14:paraId="6C92C78C"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4"/>
          <w:szCs w:val="24"/>
        </w:rPr>
      </w:pPr>
    </w:p>
    <w:p w14:paraId="55FE3F9E"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6"/>
          <w:szCs w:val="26"/>
        </w:rPr>
      </w:pPr>
      <w:r>
        <w:rPr>
          <w:rFonts w:ascii="Palatino Linotype" w:eastAsia="Palatino Linotype" w:hAnsi="Palatino Linotype" w:cs="Palatino Linotype"/>
          <w:b/>
          <w:color w:val="000000"/>
          <w:sz w:val="26"/>
          <w:szCs w:val="26"/>
        </w:rPr>
        <w:t>PRIMERO.</w:t>
      </w:r>
      <w:r>
        <w:rPr>
          <w:rFonts w:ascii="Palatino Linotype" w:eastAsia="Palatino Linotype" w:hAnsi="Palatino Linotype" w:cs="Palatino Linotype"/>
          <w:color w:val="000000"/>
          <w:sz w:val="26"/>
          <w:szCs w:val="26"/>
        </w:rPr>
        <w:t xml:space="preserve"> </w:t>
      </w:r>
      <w:r>
        <w:rPr>
          <w:rFonts w:ascii="Palatino Linotype" w:eastAsia="Palatino Linotype" w:hAnsi="Palatino Linotype" w:cs="Palatino Linotype"/>
          <w:b/>
          <w:color w:val="000000"/>
          <w:sz w:val="26"/>
          <w:szCs w:val="26"/>
        </w:rPr>
        <w:t>De la Solicitud de Información.</w:t>
      </w:r>
    </w:p>
    <w:p w14:paraId="15DB70AF" w14:textId="5A1B98FA" w:rsidR="00663A37" w:rsidRDefault="00C57E04"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Con fecha </w:t>
      </w:r>
      <w:r w:rsidR="00995EDA">
        <w:rPr>
          <w:rFonts w:ascii="Palatino Linotype" w:eastAsia="Palatino Linotype" w:hAnsi="Palatino Linotype" w:cs="Palatino Linotype"/>
          <w:color w:val="000000"/>
          <w:sz w:val="24"/>
          <w:szCs w:val="24"/>
        </w:rPr>
        <w:t>dieci</w:t>
      </w:r>
      <w:r w:rsidR="00766B03">
        <w:rPr>
          <w:rFonts w:ascii="Palatino Linotype" w:eastAsia="Palatino Linotype" w:hAnsi="Palatino Linotype" w:cs="Palatino Linotype"/>
          <w:color w:val="000000"/>
          <w:sz w:val="24"/>
          <w:szCs w:val="24"/>
        </w:rPr>
        <w:t>siete</w:t>
      </w:r>
      <w:r w:rsidR="00995EDA">
        <w:rPr>
          <w:rFonts w:ascii="Palatino Linotype" w:eastAsia="Palatino Linotype" w:hAnsi="Palatino Linotype" w:cs="Palatino Linotype"/>
          <w:color w:val="000000"/>
          <w:sz w:val="24"/>
          <w:szCs w:val="24"/>
        </w:rPr>
        <w:t xml:space="preserve"> de enero de dos mil veintidós</w:t>
      </w:r>
      <w:r w:rsidR="00663A37">
        <w:rPr>
          <w:rFonts w:ascii="Palatino Linotype" w:eastAsia="Palatino Linotype" w:hAnsi="Palatino Linotype" w:cs="Palatino Linotype"/>
          <w:color w:val="000000"/>
          <w:sz w:val="24"/>
          <w:szCs w:val="24"/>
        </w:rPr>
        <w:t xml:space="preserve">, el Recurrente presentó solicitud de información pública </w:t>
      </w:r>
      <w:r>
        <w:rPr>
          <w:rFonts w:ascii="Palatino Linotype" w:eastAsia="Palatino Linotype" w:hAnsi="Palatino Linotype" w:cs="Palatino Linotype"/>
          <w:color w:val="000000"/>
          <w:sz w:val="24"/>
          <w:szCs w:val="24"/>
        </w:rPr>
        <w:t>por medio del</w:t>
      </w:r>
      <w:r w:rsidR="00663A37">
        <w:rPr>
          <w:rFonts w:ascii="Palatino Linotype" w:eastAsia="Palatino Linotype" w:hAnsi="Palatino Linotype" w:cs="Palatino Linotype"/>
          <w:color w:val="000000"/>
          <w:sz w:val="24"/>
          <w:szCs w:val="24"/>
        </w:rPr>
        <w:t xml:space="preserve"> Sistema de Acceso a la Información Mexiquense </w:t>
      </w:r>
      <w:r w:rsidR="00663A37" w:rsidRPr="00457738">
        <w:rPr>
          <w:rFonts w:ascii="Palatino Linotype" w:eastAsia="Palatino Linotype" w:hAnsi="Palatino Linotype" w:cs="Palatino Linotype"/>
          <w:color w:val="000000"/>
          <w:sz w:val="24"/>
          <w:szCs w:val="24"/>
        </w:rPr>
        <w:t>(SAIMEX),</w:t>
      </w:r>
      <w:r w:rsidR="00663A37">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color w:val="000000"/>
          <w:sz w:val="24"/>
          <w:szCs w:val="24"/>
        </w:rPr>
        <w:t xml:space="preserve">que fue registrada </w:t>
      </w:r>
      <w:r w:rsidR="00663A37">
        <w:rPr>
          <w:rFonts w:ascii="Palatino Linotype" w:eastAsia="Palatino Linotype" w:hAnsi="Palatino Linotype" w:cs="Palatino Linotype"/>
          <w:color w:val="000000"/>
          <w:sz w:val="24"/>
          <w:szCs w:val="24"/>
        </w:rPr>
        <w:t>con el número de expediente</w:t>
      </w:r>
      <w:r w:rsidR="00663A37">
        <w:rPr>
          <w:rFonts w:ascii="Palatino Linotype" w:eastAsia="Palatino Linotype" w:hAnsi="Palatino Linotype" w:cs="Palatino Linotype"/>
          <w:b/>
          <w:color w:val="000000"/>
          <w:sz w:val="24"/>
          <w:szCs w:val="24"/>
        </w:rPr>
        <w:t xml:space="preserve"> </w:t>
      </w:r>
      <w:r w:rsidR="00766B03" w:rsidRPr="00766B03">
        <w:rPr>
          <w:rFonts w:ascii="Palatino Linotype" w:eastAsia="Palatino Linotype" w:hAnsi="Palatino Linotype" w:cs="Palatino Linotype"/>
          <w:b/>
          <w:bCs/>
          <w:color w:val="000000"/>
          <w:sz w:val="24"/>
          <w:szCs w:val="24"/>
        </w:rPr>
        <w:t>00010/MARTIPIR/IP/2022</w:t>
      </w:r>
      <w:r w:rsidR="00663A37" w:rsidRPr="00C57E04">
        <w:rPr>
          <w:rFonts w:ascii="Palatino Linotype" w:eastAsia="Palatino Linotype" w:hAnsi="Palatino Linotype" w:cs="Palatino Linotype"/>
          <w:color w:val="000000"/>
          <w:sz w:val="24"/>
          <w:szCs w:val="24"/>
        </w:rPr>
        <w:t>,</w:t>
      </w:r>
      <w:r w:rsidR="00663A37">
        <w:rPr>
          <w:rFonts w:ascii="Palatino Linotype" w:eastAsia="Palatino Linotype" w:hAnsi="Palatino Linotype" w:cs="Palatino Linotype"/>
          <w:b/>
          <w:color w:val="000000"/>
          <w:sz w:val="24"/>
          <w:szCs w:val="24"/>
        </w:rPr>
        <w:t xml:space="preserve"> </w:t>
      </w:r>
      <w:r w:rsidR="00663A37">
        <w:rPr>
          <w:rFonts w:ascii="Palatino Linotype" w:eastAsia="Palatino Linotype" w:hAnsi="Palatino Linotype" w:cs="Palatino Linotype"/>
          <w:color w:val="000000"/>
          <w:sz w:val="24"/>
          <w:szCs w:val="24"/>
        </w:rPr>
        <w:t>mediante la cual solicitó información en el tenor siguiente:</w:t>
      </w:r>
    </w:p>
    <w:p w14:paraId="1E7EACB6"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7CB4925D" w14:textId="507734BD" w:rsidR="00663A3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sidR="00766B03" w:rsidRPr="00766B03">
        <w:rPr>
          <w:rFonts w:ascii="Palatino Linotype" w:eastAsia="Palatino Linotype" w:hAnsi="Palatino Linotype" w:cs="Palatino Linotype"/>
          <w:i/>
          <w:color w:val="000000"/>
        </w:rPr>
        <w:t xml:space="preserve">Requiero los recibos de nómina de la </w:t>
      </w:r>
      <w:proofErr w:type="gramStart"/>
      <w:r w:rsidR="00766B03" w:rsidRPr="00766B03">
        <w:rPr>
          <w:rFonts w:ascii="Palatino Linotype" w:eastAsia="Palatino Linotype" w:hAnsi="Palatino Linotype" w:cs="Palatino Linotype"/>
          <w:i/>
          <w:color w:val="000000"/>
        </w:rPr>
        <w:t>primer quincena</w:t>
      </w:r>
      <w:proofErr w:type="gramEnd"/>
      <w:r w:rsidR="00766B03" w:rsidRPr="00766B03">
        <w:rPr>
          <w:rFonts w:ascii="Palatino Linotype" w:eastAsia="Palatino Linotype" w:hAnsi="Palatino Linotype" w:cs="Palatino Linotype"/>
          <w:i/>
          <w:color w:val="000000"/>
        </w:rPr>
        <w:t xml:space="preserve"> de enero de 2022, de todos los integrantes de la administración, DIF e IMCUFIDE</w:t>
      </w:r>
      <w:r w:rsidR="00C57E04">
        <w:rPr>
          <w:rFonts w:ascii="Palatino Linotype" w:eastAsia="Palatino Linotype" w:hAnsi="Palatino Linotype" w:cs="Palatino Linotype"/>
          <w:i/>
          <w:color w:val="000000"/>
        </w:rPr>
        <w:t>” (Sic)</w:t>
      </w:r>
    </w:p>
    <w:p w14:paraId="365FE83B"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i/>
          <w:color w:val="000000"/>
          <w:sz w:val="24"/>
          <w:szCs w:val="24"/>
        </w:rPr>
      </w:pPr>
    </w:p>
    <w:p w14:paraId="185CEF63" w14:textId="4CB5AFC9"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Modalidad de entrega: </w:t>
      </w:r>
      <w:r w:rsidR="00C57E04">
        <w:rPr>
          <w:rFonts w:ascii="Palatino Linotype" w:eastAsia="Palatino Linotype" w:hAnsi="Palatino Linotype" w:cs="Palatino Linotype"/>
          <w:b/>
          <w:color w:val="000000"/>
          <w:sz w:val="24"/>
          <w:szCs w:val="24"/>
        </w:rPr>
        <w:t>A través del SAIMEX</w:t>
      </w:r>
    </w:p>
    <w:p w14:paraId="4058552C"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17C85945" w14:textId="5ACFCA69"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Pr>
          <w:rFonts w:ascii="Palatino Linotype" w:eastAsia="Palatino Linotype" w:hAnsi="Palatino Linotype" w:cs="Palatino Linotype"/>
          <w:b/>
          <w:color w:val="000000"/>
          <w:sz w:val="26"/>
          <w:szCs w:val="26"/>
        </w:rPr>
        <w:lastRenderedPageBreak/>
        <w:t xml:space="preserve">SEGUNDO. </w:t>
      </w:r>
      <w:r w:rsidR="002B35F5">
        <w:rPr>
          <w:rFonts w:ascii="Palatino Linotype" w:eastAsia="Palatino Linotype" w:hAnsi="Palatino Linotype" w:cs="Palatino Linotype"/>
          <w:b/>
          <w:color w:val="000000"/>
          <w:sz w:val="26"/>
          <w:szCs w:val="26"/>
        </w:rPr>
        <w:t xml:space="preserve">De la </w:t>
      </w:r>
      <w:r>
        <w:rPr>
          <w:rFonts w:ascii="Palatino Linotype" w:eastAsia="Palatino Linotype" w:hAnsi="Palatino Linotype" w:cs="Palatino Linotype"/>
          <w:b/>
          <w:color w:val="000000"/>
          <w:sz w:val="26"/>
          <w:szCs w:val="26"/>
        </w:rPr>
        <w:t>respuesta del Sujeto Obligado.</w:t>
      </w:r>
    </w:p>
    <w:p w14:paraId="7C156F33" w14:textId="694B7355"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De las constancias que obran en el expediente electrónico, se observa que el día</w:t>
      </w:r>
      <w:r w:rsidR="00995EDA">
        <w:rPr>
          <w:rFonts w:ascii="Palatino Linotype" w:eastAsia="Palatino Linotype" w:hAnsi="Palatino Linotype" w:cs="Palatino Linotype"/>
          <w:color w:val="000000"/>
          <w:sz w:val="24"/>
          <w:szCs w:val="24"/>
        </w:rPr>
        <w:t xml:space="preserve"> veinti</w:t>
      </w:r>
      <w:r w:rsidR="00766B03">
        <w:rPr>
          <w:rFonts w:ascii="Palatino Linotype" w:eastAsia="Palatino Linotype" w:hAnsi="Palatino Linotype" w:cs="Palatino Linotype"/>
          <w:color w:val="000000"/>
          <w:sz w:val="24"/>
          <w:szCs w:val="24"/>
        </w:rPr>
        <w:t>ocho</w:t>
      </w:r>
      <w:r w:rsidR="00995EDA">
        <w:rPr>
          <w:rFonts w:ascii="Palatino Linotype" w:eastAsia="Palatino Linotype" w:hAnsi="Palatino Linotype" w:cs="Palatino Linotype"/>
          <w:color w:val="000000"/>
          <w:sz w:val="24"/>
          <w:szCs w:val="24"/>
        </w:rPr>
        <w:t xml:space="preserve"> de enero de dos mil veintidós</w:t>
      </w:r>
      <w:r>
        <w:rPr>
          <w:rFonts w:ascii="Palatino Linotype" w:eastAsia="Palatino Linotype" w:hAnsi="Palatino Linotype" w:cs="Palatino Linotype"/>
          <w:color w:val="000000"/>
          <w:sz w:val="24"/>
          <w:szCs w:val="24"/>
        </w:rPr>
        <w:t>, el Sujeto Obligado dio respuesta a la solicitud de información, manifestando lo siguiente:</w:t>
      </w:r>
    </w:p>
    <w:p w14:paraId="5D57EE23"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3AE91FEE" w14:textId="4B20C9BA" w:rsidR="00766B03" w:rsidRDefault="00663A37" w:rsidP="00766B03">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sidR="00766B03" w:rsidRPr="00766B03">
        <w:rPr>
          <w:rFonts w:ascii="Palatino Linotype" w:eastAsia="Palatino Linotype" w:hAnsi="Palatino Linotype" w:cs="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3E7BA83" w14:textId="77777777" w:rsidR="00766B03" w:rsidRPr="00766B03" w:rsidRDefault="00766B03" w:rsidP="00766B03">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1C7AC7E7" w14:textId="2BEB1A8B" w:rsidR="00766B03" w:rsidRDefault="00766B03" w:rsidP="00766B03">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766B03">
        <w:rPr>
          <w:rFonts w:ascii="Palatino Linotype" w:eastAsia="Palatino Linotype" w:hAnsi="Palatino Linotype" w:cs="Palatino Linotype"/>
          <w:i/>
          <w:color w:val="000000"/>
        </w:rPr>
        <w:t>APRECIABLE SOLICITANTE: Me refiero a usted conforme a la solicitud de acceso a la información ingresada a esta Unidad de Transparencia el día 17/01/2022 y registrado en el Sistema de Acceso a la Información Mexiquense (SAIMEX) a cargo del Gobierno del Estado de México conforme a lo siguiente: Folio SAIMEX: 00010/MARTIPIR/IP/2022 Modalidad de entrega: A través de SAIMEX. Información solicitada: “Requiero los recibos de nómina de la primer quincena de enero de 2022, de todos los integrantes de la administración, DIF e IMCUFIDE” Conforme al articulo 143 de la Ley de Transparencia y Acceso a la Información Publica del Estado de México y Municipios y del articulo 2 FRACCIONES IV Y V de La Ley de Protección de Datos Personales en Posesión de sujetos Obligados del Estado de México y Municipios, me permito informarle que respecto a los recibos de nomina no se tiene una versión publica debido a que contiene datos sensibles por tratarse de datos personales de los trabajadores.</w:t>
      </w:r>
    </w:p>
    <w:p w14:paraId="75660FFF" w14:textId="77777777" w:rsidR="00766B03" w:rsidRPr="00766B03" w:rsidRDefault="00766B03" w:rsidP="00766B03">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2D53A59D" w14:textId="77777777" w:rsidR="00766B03" w:rsidRPr="00766B03" w:rsidRDefault="00766B03" w:rsidP="00766B03">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766B03">
        <w:rPr>
          <w:rFonts w:ascii="Palatino Linotype" w:eastAsia="Palatino Linotype" w:hAnsi="Palatino Linotype" w:cs="Palatino Linotype"/>
          <w:i/>
          <w:color w:val="000000"/>
        </w:rPr>
        <w:t>ATENTAMENTE</w:t>
      </w:r>
    </w:p>
    <w:p w14:paraId="3D031FD5" w14:textId="4A54C114" w:rsidR="00663A37" w:rsidRPr="00766B03" w:rsidRDefault="00766B03" w:rsidP="00766B03">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766B03">
        <w:rPr>
          <w:rFonts w:ascii="Palatino Linotype" w:eastAsia="Palatino Linotype" w:hAnsi="Palatino Linotype" w:cs="Palatino Linotype"/>
          <w:i/>
          <w:color w:val="000000"/>
        </w:rPr>
        <w:t>C. GRECIA MARTINEZ ESPINOZA</w:t>
      </w:r>
      <w:r w:rsidR="00663A37">
        <w:rPr>
          <w:rFonts w:ascii="Palatino Linotype" w:eastAsia="Palatino Linotype" w:hAnsi="Palatino Linotype" w:cs="Palatino Linotype"/>
          <w:i/>
          <w:color w:val="000000"/>
        </w:rPr>
        <w:t>” (Sic)</w:t>
      </w:r>
    </w:p>
    <w:p w14:paraId="3BE8FBEE"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7415B339" w14:textId="30B516A2" w:rsidR="00663A37" w:rsidRDefault="0059310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Pr>
          <w:rFonts w:ascii="Palatino Linotype" w:eastAsia="Palatino Linotype" w:hAnsi="Palatino Linotype" w:cs="Palatino Linotype"/>
          <w:b/>
          <w:color w:val="000000"/>
          <w:sz w:val="26"/>
          <w:szCs w:val="26"/>
        </w:rPr>
        <w:t>TERCERO</w:t>
      </w:r>
      <w:r w:rsidR="00663A37">
        <w:rPr>
          <w:rFonts w:ascii="Palatino Linotype" w:eastAsia="Palatino Linotype" w:hAnsi="Palatino Linotype" w:cs="Palatino Linotype"/>
          <w:b/>
          <w:color w:val="000000"/>
          <w:sz w:val="26"/>
          <w:szCs w:val="26"/>
        </w:rPr>
        <w:t>. Del recurso de revisión.</w:t>
      </w:r>
    </w:p>
    <w:p w14:paraId="7F8982C5" w14:textId="7F1DB116"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Inconforme con la respuesta emitida por el Sujeto Obligado, el Recurrente interpuso el presente recurso de re</w:t>
      </w:r>
      <w:r w:rsidR="006377A9">
        <w:rPr>
          <w:rFonts w:ascii="Palatino Linotype" w:eastAsia="Palatino Linotype" w:hAnsi="Palatino Linotype" w:cs="Palatino Linotype"/>
          <w:color w:val="000000"/>
          <w:sz w:val="24"/>
          <w:szCs w:val="24"/>
        </w:rPr>
        <w:t xml:space="preserve">visión el día </w:t>
      </w:r>
      <w:r w:rsidR="00766B03">
        <w:rPr>
          <w:rFonts w:ascii="Palatino Linotype" w:eastAsia="Palatino Linotype" w:hAnsi="Palatino Linotype" w:cs="Palatino Linotype"/>
          <w:color w:val="000000"/>
          <w:sz w:val="24"/>
          <w:szCs w:val="24"/>
        </w:rPr>
        <w:t>treinta y uno</w:t>
      </w:r>
      <w:r w:rsidR="00593107">
        <w:rPr>
          <w:rFonts w:ascii="Palatino Linotype" w:eastAsia="Palatino Linotype" w:hAnsi="Palatino Linotype" w:cs="Palatino Linotype"/>
          <w:color w:val="000000"/>
          <w:sz w:val="24"/>
          <w:szCs w:val="24"/>
        </w:rPr>
        <w:t xml:space="preserve"> de enero de dos mil veintidós</w:t>
      </w:r>
      <w:r>
        <w:rPr>
          <w:rFonts w:ascii="Palatino Linotype" w:eastAsia="Palatino Linotype" w:hAnsi="Palatino Linotype" w:cs="Palatino Linotype"/>
          <w:color w:val="000000"/>
          <w:sz w:val="24"/>
          <w:szCs w:val="24"/>
        </w:rPr>
        <w:t xml:space="preserve">, el cual se registró con el expediente número </w:t>
      </w:r>
      <w:r w:rsidR="006377A9">
        <w:rPr>
          <w:rFonts w:ascii="Palatino Linotype" w:eastAsia="Palatino Linotype" w:hAnsi="Palatino Linotype" w:cs="Palatino Linotype"/>
          <w:b/>
          <w:color w:val="000000"/>
          <w:sz w:val="24"/>
          <w:szCs w:val="24"/>
        </w:rPr>
        <w:t>0</w:t>
      </w:r>
      <w:r w:rsidR="00593107">
        <w:rPr>
          <w:rFonts w:ascii="Palatino Linotype" w:eastAsia="Palatino Linotype" w:hAnsi="Palatino Linotype" w:cs="Palatino Linotype"/>
          <w:b/>
          <w:color w:val="000000"/>
          <w:sz w:val="24"/>
          <w:szCs w:val="24"/>
        </w:rPr>
        <w:t>0</w:t>
      </w:r>
      <w:r w:rsidR="00766B03">
        <w:rPr>
          <w:rFonts w:ascii="Palatino Linotype" w:eastAsia="Palatino Linotype" w:hAnsi="Palatino Linotype" w:cs="Palatino Linotype"/>
          <w:b/>
          <w:color w:val="000000"/>
          <w:sz w:val="24"/>
          <w:szCs w:val="24"/>
        </w:rPr>
        <w:t>410</w:t>
      </w:r>
      <w:r>
        <w:rPr>
          <w:rFonts w:ascii="Palatino Linotype" w:eastAsia="Palatino Linotype" w:hAnsi="Palatino Linotype" w:cs="Palatino Linotype"/>
          <w:b/>
          <w:color w:val="000000"/>
          <w:sz w:val="24"/>
          <w:szCs w:val="24"/>
        </w:rPr>
        <w:t>/INFOEM/IP/RR/202</w:t>
      </w:r>
      <w:r w:rsidR="00593107">
        <w:rPr>
          <w:rFonts w:ascii="Palatino Linotype" w:eastAsia="Palatino Linotype" w:hAnsi="Palatino Linotype" w:cs="Palatino Linotype"/>
          <w:b/>
          <w:color w:val="000000"/>
          <w:sz w:val="24"/>
          <w:szCs w:val="24"/>
        </w:rPr>
        <w:t>2</w:t>
      </w:r>
      <w:r>
        <w:rPr>
          <w:rFonts w:ascii="Palatino Linotype" w:eastAsia="Palatino Linotype" w:hAnsi="Palatino Linotype" w:cs="Palatino Linotype"/>
          <w:color w:val="000000"/>
          <w:sz w:val="24"/>
          <w:szCs w:val="24"/>
        </w:rPr>
        <w:t>, en el cual el particular manifestó lo siguiente:</w:t>
      </w:r>
    </w:p>
    <w:p w14:paraId="596AC384"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6FDB73D8" w14:textId="06915EEF" w:rsidR="00663A37" w:rsidRPr="00F17E1E" w:rsidRDefault="00663A37" w:rsidP="00F17E1E">
      <w:pPr>
        <w:spacing w:before="240" w:line="240" w:lineRule="auto"/>
        <w:contextualSpacing/>
        <w:jc w:val="both"/>
        <w:rPr>
          <w:rFonts w:ascii="Palatino Linotype" w:eastAsia="Palatino Linotype" w:hAnsi="Palatino Linotype" w:cs="Palatino Linotype"/>
          <w:b/>
          <w:sz w:val="24"/>
          <w:szCs w:val="24"/>
        </w:rPr>
      </w:pPr>
      <w:r w:rsidRPr="006377A9">
        <w:rPr>
          <w:rFonts w:ascii="Palatino Linotype" w:eastAsia="Palatino Linotype" w:hAnsi="Palatino Linotype" w:cs="Palatino Linotype"/>
          <w:b/>
          <w:sz w:val="24"/>
          <w:szCs w:val="24"/>
        </w:rPr>
        <w:t xml:space="preserve">Acto Impugnado: </w:t>
      </w:r>
      <w:r w:rsidRPr="00D967D5">
        <w:rPr>
          <w:rFonts w:ascii="Palatino Linotype" w:eastAsia="Palatino Linotype" w:hAnsi="Palatino Linotype" w:cs="Palatino Linotype"/>
          <w:i/>
        </w:rPr>
        <w:t>“</w:t>
      </w:r>
      <w:r w:rsidR="00766B03" w:rsidRPr="00766B03">
        <w:rPr>
          <w:rFonts w:ascii="Palatino Linotype" w:eastAsia="Palatino Linotype" w:hAnsi="Palatino Linotype" w:cs="Palatino Linotype"/>
          <w:i/>
        </w:rPr>
        <w:t>No dan respuesta</w:t>
      </w:r>
      <w:r w:rsidRPr="00D967D5">
        <w:rPr>
          <w:rFonts w:ascii="Palatino Linotype" w:eastAsia="Palatino Linotype" w:hAnsi="Palatino Linotype" w:cs="Palatino Linotype"/>
          <w:i/>
        </w:rPr>
        <w:t>"(Sic)</w:t>
      </w:r>
    </w:p>
    <w:p w14:paraId="50F81DF4" w14:textId="77777777" w:rsidR="00663A37" w:rsidRPr="00593107" w:rsidRDefault="00663A37" w:rsidP="00663A37">
      <w:pPr>
        <w:spacing w:after="0" w:line="360" w:lineRule="auto"/>
        <w:contextualSpacing/>
        <w:jc w:val="both"/>
        <w:rPr>
          <w:rFonts w:ascii="Palatino Linotype" w:eastAsia="Palatino Linotype" w:hAnsi="Palatino Linotype" w:cs="Palatino Linotype"/>
          <w:iCs/>
          <w:sz w:val="24"/>
          <w:szCs w:val="24"/>
        </w:rPr>
      </w:pPr>
    </w:p>
    <w:p w14:paraId="59A1F67A" w14:textId="11F3A9EE" w:rsidR="00663A37" w:rsidRPr="00F17E1E" w:rsidRDefault="00663A37" w:rsidP="00F17E1E">
      <w:pPr>
        <w:spacing w:before="240" w:line="240" w:lineRule="auto"/>
        <w:contextualSpacing/>
        <w:jc w:val="both"/>
        <w:rPr>
          <w:rFonts w:ascii="Palatino Linotype" w:eastAsia="Palatino Linotype" w:hAnsi="Palatino Linotype" w:cs="Palatino Linotype"/>
          <w:sz w:val="24"/>
          <w:szCs w:val="24"/>
        </w:rPr>
      </w:pPr>
      <w:r w:rsidRPr="006377A9">
        <w:rPr>
          <w:rFonts w:ascii="Palatino Linotype" w:eastAsia="Palatino Linotype" w:hAnsi="Palatino Linotype" w:cs="Palatino Linotype"/>
          <w:b/>
          <w:sz w:val="24"/>
          <w:szCs w:val="24"/>
        </w:rPr>
        <w:t>Razones o Motivos de Inconformidad</w:t>
      </w:r>
      <w:r w:rsidRPr="006377A9">
        <w:rPr>
          <w:rFonts w:ascii="Palatino Linotype" w:eastAsia="Palatino Linotype" w:hAnsi="Palatino Linotype" w:cs="Palatino Linotype"/>
          <w:sz w:val="24"/>
          <w:szCs w:val="24"/>
        </w:rPr>
        <w:t xml:space="preserve">: </w:t>
      </w:r>
      <w:r w:rsidRPr="00D967D5">
        <w:rPr>
          <w:rFonts w:ascii="Palatino Linotype" w:eastAsia="Palatino Linotype" w:hAnsi="Palatino Linotype" w:cs="Palatino Linotype"/>
          <w:i/>
        </w:rPr>
        <w:t>“</w:t>
      </w:r>
      <w:r w:rsidR="00F17E1E" w:rsidRPr="00F17E1E">
        <w:rPr>
          <w:rFonts w:ascii="Palatino Linotype" w:eastAsia="Palatino Linotype" w:hAnsi="Palatino Linotype" w:cs="Palatino Linotype"/>
          <w:i/>
        </w:rPr>
        <w:t>no entregan información, no tienen los conocimientos necesarios para llevar a cabo la clasificación de la información.</w:t>
      </w:r>
      <w:r w:rsidRPr="00D967D5">
        <w:rPr>
          <w:rFonts w:ascii="Palatino Linotype" w:eastAsia="Palatino Linotype" w:hAnsi="Palatino Linotype" w:cs="Palatino Linotype"/>
          <w:i/>
        </w:rPr>
        <w:t>” (Sic)</w:t>
      </w:r>
    </w:p>
    <w:p w14:paraId="11841314" w14:textId="77777777" w:rsidR="00663A37" w:rsidRPr="0059310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Cs/>
          <w:color w:val="000000"/>
          <w:sz w:val="24"/>
          <w:szCs w:val="24"/>
        </w:rPr>
      </w:pPr>
    </w:p>
    <w:p w14:paraId="12DC9D1E" w14:textId="60E15C66" w:rsidR="00663A37" w:rsidRPr="005C6947" w:rsidRDefault="0059310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Pr>
          <w:rFonts w:ascii="Palatino Linotype" w:eastAsia="Palatino Linotype" w:hAnsi="Palatino Linotype" w:cs="Palatino Linotype"/>
          <w:b/>
          <w:color w:val="000000"/>
          <w:sz w:val="26"/>
          <w:szCs w:val="26"/>
        </w:rPr>
        <w:t>CUARTO</w:t>
      </w:r>
      <w:r w:rsidR="00663A37" w:rsidRPr="005C6947">
        <w:rPr>
          <w:rFonts w:ascii="Palatino Linotype" w:eastAsia="Palatino Linotype" w:hAnsi="Palatino Linotype" w:cs="Palatino Linotype"/>
          <w:b/>
          <w:color w:val="000000"/>
          <w:sz w:val="26"/>
          <w:szCs w:val="26"/>
        </w:rPr>
        <w:t>. Del turno y admisión del recurso de revisión.</w:t>
      </w:r>
    </w:p>
    <w:p w14:paraId="348439E0" w14:textId="5B228E3B"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Medio de impugnación que le fue turnado al </w:t>
      </w:r>
      <w:r>
        <w:rPr>
          <w:rFonts w:ascii="Palatino Linotype" w:eastAsia="Palatino Linotype" w:hAnsi="Palatino Linotype" w:cs="Palatino Linotype"/>
          <w:b/>
          <w:color w:val="000000"/>
          <w:sz w:val="24"/>
          <w:szCs w:val="24"/>
        </w:rPr>
        <w:t>Comisionado José Martínez Vilchis</w:t>
      </w:r>
      <w:r>
        <w:rPr>
          <w:rFonts w:ascii="Palatino Linotype" w:eastAsia="Palatino Linotype" w:hAnsi="Palatino Linotype" w:cs="Palatino Linotype"/>
          <w:color w:val="000000"/>
          <w:sz w:val="24"/>
          <w:szCs w:val="24"/>
        </w:rPr>
        <w:t>, por medio del sistema electrónico en términos del numeral 185 fracción I de la Ley de Transparencia y Acceso a la información Pública del Estado de México y Municipios, del cual recayó acuerdo de admisió</w:t>
      </w:r>
      <w:r w:rsidR="006377A9">
        <w:rPr>
          <w:rFonts w:ascii="Palatino Linotype" w:eastAsia="Palatino Linotype" w:hAnsi="Palatino Linotype" w:cs="Palatino Linotype"/>
          <w:color w:val="000000"/>
          <w:sz w:val="24"/>
          <w:szCs w:val="24"/>
        </w:rPr>
        <w:t xml:space="preserve">n en fecha </w:t>
      </w:r>
      <w:r w:rsidR="00593107">
        <w:rPr>
          <w:rFonts w:ascii="Palatino Linotype" w:eastAsia="Palatino Linotype" w:hAnsi="Palatino Linotype" w:cs="Palatino Linotype"/>
          <w:color w:val="000000"/>
          <w:sz w:val="24"/>
          <w:szCs w:val="24"/>
        </w:rPr>
        <w:t>tr</w:t>
      </w:r>
      <w:r w:rsidR="00F17E1E">
        <w:rPr>
          <w:rFonts w:ascii="Palatino Linotype" w:eastAsia="Palatino Linotype" w:hAnsi="Palatino Linotype" w:cs="Palatino Linotype"/>
          <w:color w:val="000000"/>
          <w:sz w:val="24"/>
          <w:szCs w:val="24"/>
        </w:rPr>
        <w:t>es de febrero</w:t>
      </w:r>
      <w:r w:rsidR="00593107">
        <w:rPr>
          <w:rFonts w:ascii="Palatino Linotype" w:eastAsia="Palatino Linotype" w:hAnsi="Palatino Linotype" w:cs="Palatino Linotype"/>
          <w:color w:val="000000"/>
          <w:sz w:val="24"/>
          <w:szCs w:val="24"/>
        </w:rPr>
        <w:t xml:space="preserve"> de dos mil veintidós</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sz w:val="24"/>
          <w:szCs w:val="24"/>
        </w:rPr>
        <w:t>otorgándose</w:t>
      </w:r>
      <w:r>
        <w:rPr>
          <w:rFonts w:ascii="Palatino Linotype" w:eastAsia="Palatino Linotype" w:hAnsi="Palatino Linotype" w:cs="Palatino Linotype"/>
          <w:color w:val="000000"/>
          <w:sz w:val="24"/>
          <w:szCs w:val="24"/>
        </w:rPr>
        <w:t xml:space="preserve"> en él un plazo de siete días para que las partes manifestaran lo que a su derecho corresponda en términos del numeral ya citado.</w:t>
      </w:r>
    </w:p>
    <w:p w14:paraId="4FAD2622"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409CC570" w14:textId="77777777" w:rsidR="00663A37" w:rsidRPr="005C694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5C6947">
        <w:rPr>
          <w:rFonts w:ascii="Palatino Linotype" w:eastAsia="Palatino Linotype" w:hAnsi="Palatino Linotype" w:cs="Palatino Linotype"/>
          <w:b/>
          <w:color w:val="000000"/>
          <w:sz w:val="26"/>
          <w:szCs w:val="26"/>
        </w:rPr>
        <w:t>QUINTO. De la etapa de instrucción.</w:t>
      </w:r>
    </w:p>
    <w:p w14:paraId="594F206B" w14:textId="034442E0" w:rsidR="00663A37" w:rsidRPr="00327558" w:rsidRDefault="006377A9" w:rsidP="006377A9">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6377A9">
        <w:rPr>
          <w:rFonts w:ascii="Palatino Linotype" w:eastAsia="Palatino Linotype" w:hAnsi="Palatino Linotype" w:cs="Palatino Linotype"/>
          <w:color w:val="000000"/>
          <w:sz w:val="24"/>
          <w:szCs w:val="24"/>
        </w:rPr>
        <w:t xml:space="preserve">Una vez abierta la etapa de instrucción, se observa que </w:t>
      </w:r>
      <w:r w:rsidR="00F17E1E">
        <w:rPr>
          <w:rFonts w:ascii="Palatino Linotype" w:eastAsia="Palatino Linotype" w:hAnsi="Palatino Linotype" w:cs="Palatino Linotype"/>
          <w:color w:val="000000"/>
          <w:sz w:val="24"/>
          <w:szCs w:val="24"/>
        </w:rPr>
        <w:t xml:space="preserve">en fecha ocho de febrero de dos mil veintidós, </w:t>
      </w:r>
      <w:r w:rsidRPr="006377A9">
        <w:rPr>
          <w:rFonts w:ascii="Palatino Linotype" w:eastAsia="Palatino Linotype" w:hAnsi="Palatino Linotype" w:cs="Palatino Linotype"/>
          <w:color w:val="000000"/>
          <w:sz w:val="24"/>
          <w:szCs w:val="24"/>
        </w:rPr>
        <w:t>el S</w:t>
      </w:r>
      <w:r>
        <w:rPr>
          <w:rFonts w:ascii="Palatino Linotype" w:eastAsia="Palatino Linotype" w:hAnsi="Palatino Linotype" w:cs="Palatino Linotype"/>
          <w:color w:val="000000"/>
          <w:sz w:val="24"/>
          <w:szCs w:val="24"/>
        </w:rPr>
        <w:t>ujeto Obligado</w:t>
      </w:r>
      <w:r w:rsidR="00F17E1E">
        <w:rPr>
          <w:rFonts w:ascii="Palatino Linotype" w:eastAsia="Palatino Linotype" w:hAnsi="Palatino Linotype" w:cs="Palatino Linotype"/>
          <w:color w:val="000000"/>
          <w:sz w:val="24"/>
          <w:szCs w:val="24"/>
        </w:rPr>
        <w:t xml:space="preserve"> rindió su Informe Justificado mediante la presentación del documento denominado </w:t>
      </w:r>
      <w:r w:rsidR="00F17E1E" w:rsidRPr="00F17E1E">
        <w:rPr>
          <w:rFonts w:ascii="Palatino Linotype" w:eastAsia="Palatino Linotype" w:hAnsi="Palatino Linotype" w:cs="Palatino Linotype"/>
          <w:b/>
          <w:bCs/>
          <w:color w:val="000000"/>
          <w:sz w:val="24"/>
          <w:szCs w:val="24"/>
        </w:rPr>
        <w:t>“00410_2022_AA_JMV (2).pdf”</w:t>
      </w:r>
      <w:r w:rsidR="00F17E1E">
        <w:rPr>
          <w:rFonts w:ascii="Palatino Linotype" w:eastAsia="Palatino Linotype" w:hAnsi="Palatino Linotype" w:cs="Palatino Linotype"/>
          <w:color w:val="000000"/>
          <w:sz w:val="24"/>
          <w:szCs w:val="24"/>
        </w:rPr>
        <w:t xml:space="preserve">, consistente del acuerdo de admisión referido en el Antecedente anterior, por lo cual no fue puesto </w:t>
      </w:r>
      <w:r w:rsidR="00F17E1E" w:rsidRPr="00327558">
        <w:rPr>
          <w:rFonts w:ascii="Palatino Linotype" w:eastAsia="Palatino Linotype" w:hAnsi="Palatino Linotype" w:cs="Palatino Linotype"/>
          <w:color w:val="000000"/>
          <w:sz w:val="24"/>
          <w:szCs w:val="24"/>
        </w:rPr>
        <w:t xml:space="preserve">a la vista del Recurrente, en virtud de que no actualiza el supuesto previsto </w:t>
      </w:r>
      <w:r w:rsidR="00327558" w:rsidRPr="00327558">
        <w:rPr>
          <w:rFonts w:ascii="Palatino Linotype" w:eastAsia="Palatino Linotype" w:hAnsi="Palatino Linotype" w:cs="Palatino Linotype"/>
          <w:color w:val="000000"/>
          <w:sz w:val="24"/>
          <w:szCs w:val="24"/>
        </w:rPr>
        <w:t>en la fracción III del artículo 185 de la Ley de Transparencia y Acceso a la Información Pública del Estado de México y Municipios</w:t>
      </w:r>
      <w:r w:rsidR="00327558">
        <w:rPr>
          <w:rFonts w:ascii="Palatino Linotype" w:eastAsia="Palatino Linotype" w:hAnsi="Palatino Linotype" w:cs="Palatino Linotype"/>
          <w:color w:val="000000"/>
          <w:sz w:val="24"/>
          <w:szCs w:val="24"/>
        </w:rPr>
        <w:t xml:space="preserve">. </w:t>
      </w:r>
      <w:r w:rsidR="00327558" w:rsidRPr="00327558">
        <w:rPr>
          <w:rFonts w:ascii="Palatino Linotype" w:eastAsia="Palatino Linotype" w:hAnsi="Palatino Linotype" w:cs="Palatino Linotype"/>
          <w:color w:val="000000"/>
          <w:sz w:val="24"/>
          <w:szCs w:val="24"/>
        </w:rPr>
        <w:t>Por otra parte, se observa que el Recurrente no emitió manifestaciones, presentó pruebas ni vertió alegatos que a su derecho convinieran</w:t>
      </w:r>
      <w:r w:rsidR="00327558">
        <w:rPr>
          <w:rFonts w:ascii="Palatino Linotype" w:eastAsia="Palatino Linotype" w:hAnsi="Palatino Linotype" w:cs="Palatino Linotype"/>
          <w:color w:val="000000"/>
          <w:sz w:val="24"/>
          <w:szCs w:val="24"/>
        </w:rPr>
        <w:t>.</w:t>
      </w:r>
    </w:p>
    <w:p w14:paraId="4B9B94B1" w14:textId="77777777" w:rsidR="00663A37" w:rsidRPr="00327558"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AA432C1" w14:textId="77777777" w:rsidR="00663A37" w:rsidRPr="005C694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5C6947">
        <w:rPr>
          <w:rFonts w:ascii="Palatino Linotype" w:eastAsia="Palatino Linotype" w:hAnsi="Palatino Linotype" w:cs="Palatino Linotype"/>
          <w:b/>
          <w:color w:val="000000"/>
          <w:sz w:val="26"/>
          <w:szCs w:val="26"/>
        </w:rPr>
        <w:t>SEXTO. Del cierre de instrucción.</w:t>
      </w:r>
    </w:p>
    <w:p w14:paraId="783BD187" w14:textId="00025106"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Así, una vez transcurrido el término legal, se decretó el cierre</w:t>
      </w:r>
      <w:r w:rsidR="006377A9">
        <w:rPr>
          <w:rFonts w:ascii="Palatino Linotype" w:eastAsia="Palatino Linotype" w:hAnsi="Palatino Linotype" w:cs="Palatino Linotype"/>
          <w:color w:val="000000"/>
          <w:sz w:val="24"/>
          <w:szCs w:val="24"/>
        </w:rPr>
        <w:t xml:space="preserve"> de instrucción en fecha </w:t>
      </w:r>
      <w:r w:rsidR="0071046B">
        <w:rPr>
          <w:rFonts w:ascii="Palatino Linotype" w:eastAsia="Palatino Linotype" w:hAnsi="Palatino Linotype" w:cs="Palatino Linotype"/>
          <w:color w:val="000000"/>
          <w:sz w:val="24"/>
          <w:szCs w:val="24"/>
        </w:rPr>
        <w:t>dieciséis</w:t>
      </w:r>
      <w:r w:rsidR="002F7C73">
        <w:rPr>
          <w:rFonts w:ascii="Palatino Linotype" w:eastAsia="Palatino Linotype" w:hAnsi="Palatino Linotype" w:cs="Palatino Linotype"/>
          <w:color w:val="000000"/>
          <w:sz w:val="24"/>
          <w:szCs w:val="24"/>
        </w:rPr>
        <w:t xml:space="preserve"> de febrero de dos mil veintidós</w:t>
      </w:r>
      <w:r>
        <w:rPr>
          <w:rFonts w:ascii="Palatino Linotype" w:eastAsia="Palatino Linotype" w:hAnsi="Palatino Linotype" w:cs="Palatino Linotype"/>
          <w:color w:val="000000"/>
          <w:sz w:val="24"/>
          <w:szCs w:val="24"/>
        </w:rPr>
        <w:t>, en términos del artículo 185 Fracción VI de la Ley de Transparencia y Acceso a la Información Pública del Estado de México y Municipios, iniciando el término legal para dictar resolución definitiva del asunto.</w:t>
      </w:r>
    </w:p>
    <w:p w14:paraId="29E229D2"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646B27D7" w14:textId="77777777" w:rsidR="00663A37" w:rsidRPr="005C6947" w:rsidRDefault="00663A37" w:rsidP="00663A37">
      <w:pPr>
        <w:pBdr>
          <w:top w:val="nil"/>
          <w:left w:val="nil"/>
          <w:bottom w:val="nil"/>
          <w:right w:val="nil"/>
          <w:between w:val="nil"/>
        </w:pBdr>
        <w:spacing w:after="0" w:line="360" w:lineRule="auto"/>
        <w:contextualSpacing/>
        <w:jc w:val="center"/>
        <w:rPr>
          <w:rFonts w:ascii="Palatino Linotype" w:eastAsia="Palatino Linotype" w:hAnsi="Palatino Linotype" w:cs="Palatino Linotype"/>
          <w:b/>
          <w:color w:val="000000"/>
          <w:sz w:val="28"/>
          <w:szCs w:val="28"/>
        </w:rPr>
      </w:pPr>
      <w:r w:rsidRPr="005C6947">
        <w:rPr>
          <w:rFonts w:ascii="Palatino Linotype" w:eastAsia="Palatino Linotype" w:hAnsi="Palatino Linotype" w:cs="Palatino Linotype"/>
          <w:b/>
          <w:color w:val="000000"/>
          <w:sz w:val="28"/>
          <w:szCs w:val="28"/>
        </w:rPr>
        <w:t>C O N S I D E R A N D O</w:t>
      </w:r>
    </w:p>
    <w:p w14:paraId="7DE4590A"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3C38D117" w14:textId="77777777" w:rsidR="00663A37" w:rsidRPr="005C694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5C6947">
        <w:rPr>
          <w:rFonts w:ascii="Palatino Linotype" w:eastAsia="Palatino Linotype" w:hAnsi="Palatino Linotype" w:cs="Palatino Linotype"/>
          <w:b/>
          <w:color w:val="000000"/>
          <w:sz w:val="26"/>
          <w:szCs w:val="26"/>
        </w:rPr>
        <w:t>PRIMERO. De la competencia.</w:t>
      </w:r>
    </w:p>
    <w:p w14:paraId="6ABA2DF4"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0381D83D"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7515389" w14:textId="77777777" w:rsidR="00663A37" w:rsidRPr="005C694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sidRPr="005C6947">
        <w:rPr>
          <w:rFonts w:ascii="Palatino Linotype" w:eastAsia="Palatino Linotype" w:hAnsi="Palatino Linotype" w:cs="Palatino Linotype"/>
          <w:b/>
          <w:color w:val="000000"/>
          <w:sz w:val="26"/>
          <w:szCs w:val="26"/>
        </w:rPr>
        <w:lastRenderedPageBreak/>
        <w:t xml:space="preserve">SEGUNDO. Sobre los alcances del recurso de revisión. </w:t>
      </w:r>
    </w:p>
    <w:p w14:paraId="75FE6B29"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3C61ED2B"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0959A7CE" w14:textId="77777777" w:rsidR="002F7C73" w:rsidRDefault="002F7C73" w:rsidP="002F7C73">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6"/>
          <w:szCs w:val="26"/>
        </w:rPr>
      </w:pPr>
      <w:r>
        <w:rPr>
          <w:rFonts w:ascii="Palatino Linotype" w:eastAsia="Palatino Linotype" w:hAnsi="Palatino Linotype" w:cs="Palatino Linotype"/>
          <w:b/>
          <w:color w:val="000000"/>
          <w:sz w:val="26"/>
          <w:szCs w:val="26"/>
        </w:rPr>
        <w:t>TERCERO. Cuestiones de previo y especial pronunciamiento.</w:t>
      </w:r>
    </w:p>
    <w:p w14:paraId="4F8732BF" w14:textId="77777777" w:rsidR="002F7C73" w:rsidRDefault="002F7C73" w:rsidP="002F7C73">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El recurso de revisión en estudio contiene los elementos normativos de validez exigidos en la Ley de Transparencia y Acceso a la Información Pública del Estado de México y Municipios, establecidos en el artículo 180 que enuncia:</w:t>
      </w:r>
    </w:p>
    <w:p w14:paraId="10B2A9F9" w14:textId="77777777" w:rsidR="002F7C73" w:rsidRDefault="002F7C73" w:rsidP="002F7C73">
      <w:pPr>
        <w:spacing w:after="0" w:line="360" w:lineRule="auto"/>
        <w:jc w:val="both"/>
        <w:rPr>
          <w:rFonts w:ascii="Palatino Linotype" w:eastAsia="Palatino Linotype" w:hAnsi="Palatino Linotype" w:cs="Palatino Linotype"/>
          <w:sz w:val="24"/>
          <w:szCs w:val="24"/>
        </w:rPr>
      </w:pPr>
    </w:p>
    <w:p w14:paraId="312F6E1B" w14:textId="77777777" w:rsidR="002F7C73" w:rsidRDefault="002F7C73" w:rsidP="002F7C73">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180. </w:t>
      </w:r>
      <w:r>
        <w:rPr>
          <w:rFonts w:ascii="Palatino Linotype" w:eastAsia="Palatino Linotype" w:hAnsi="Palatino Linotype" w:cs="Palatino Linotype"/>
          <w:i/>
        </w:rPr>
        <w:t>El recurso de revisión contendrá:</w:t>
      </w:r>
    </w:p>
    <w:p w14:paraId="039FC194" w14:textId="77777777" w:rsidR="002F7C73" w:rsidRDefault="002F7C73" w:rsidP="002F7C73">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I. El sujeto obligado ante la cual se presentó la solicitud;</w:t>
      </w:r>
    </w:p>
    <w:p w14:paraId="22D1EDFC" w14:textId="77777777" w:rsidR="002F7C73" w:rsidRDefault="002F7C73" w:rsidP="002F7C73">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II. El nombre del solicitante que recurre</w:t>
      </w:r>
      <w:r>
        <w:rPr>
          <w:rFonts w:ascii="Palatino Linotype" w:eastAsia="Palatino Linotype" w:hAnsi="Palatino Linotype" w:cs="Palatino Linotype"/>
          <w:i/>
        </w:rPr>
        <w:t xml:space="preserve"> o de su representante y, en su caso, del tercero interesado, así como la dirección o medio que señale para recibir notificaciones;</w:t>
      </w:r>
    </w:p>
    <w:p w14:paraId="6AA39E42" w14:textId="77777777" w:rsidR="002F7C73" w:rsidRDefault="002F7C73" w:rsidP="002F7C73">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III. El número de folio de respuesta de la solicitud de acceso;</w:t>
      </w:r>
    </w:p>
    <w:p w14:paraId="21FB2F48" w14:textId="77777777" w:rsidR="002F7C73" w:rsidRDefault="002F7C73" w:rsidP="002F7C73">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IV. La fecha en que fue notificada la respuesta al solicitante o tuvo conocimiento del acto reclamado, o de presentación de la solicitud, en caso de falta de respuesta;</w:t>
      </w:r>
    </w:p>
    <w:p w14:paraId="3C51A6D0" w14:textId="77777777" w:rsidR="002F7C73" w:rsidRDefault="002F7C73" w:rsidP="002F7C73">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V. El acto que se recurre;</w:t>
      </w:r>
    </w:p>
    <w:p w14:paraId="2379423F" w14:textId="77777777" w:rsidR="002F7C73" w:rsidRDefault="002F7C73" w:rsidP="002F7C73">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VI. Las razones o motivos de inconformidad;</w:t>
      </w:r>
    </w:p>
    <w:p w14:paraId="7DEF25B4" w14:textId="77777777" w:rsidR="002F7C73" w:rsidRDefault="002F7C73" w:rsidP="002F7C73">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VII. La copia de la respuesta que se impugna y, en su caso, de la notificación correspondiente, en el caso de respuesta de la solicitud; y</w:t>
      </w:r>
    </w:p>
    <w:p w14:paraId="5A865AC8" w14:textId="77777777" w:rsidR="002F7C73" w:rsidRDefault="002F7C73" w:rsidP="002F7C73">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VIII. Firma del recurrente, en su caso, cuando se presente por escrito, requisito sin el cual se dará trámite al recurso.</w:t>
      </w:r>
    </w:p>
    <w:p w14:paraId="6F55962D" w14:textId="77777777" w:rsidR="002F7C73" w:rsidRDefault="002F7C73" w:rsidP="002F7C73">
      <w:pPr>
        <w:spacing w:after="0" w:line="240" w:lineRule="auto"/>
        <w:ind w:left="567" w:right="567"/>
        <w:jc w:val="both"/>
        <w:rPr>
          <w:rFonts w:ascii="Palatino Linotype" w:eastAsia="Palatino Linotype" w:hAnsi="Palatino Linotype" w:cs="Palatino Linotype"/>
          <w:i/>
        </w:rPr>
      </w:pPr>
    </w:p>
    <w:p w14:paraId="416F2F4A" w14:textId="77777777" w:rsidR="002F7C73" w:rsidRDefault="002F7C73" w:rsidP="002F7C73">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Adicionalmente, se podrán anexar las pruebas y demás elementos que considere procedentes someter a juicio del Instituto.</w:t>
      </w:r>
    </w:p>
    <w:p w14:paraId="6175F5EF" w14:textId="77777777" w:rsidR="002F7C73" w:rsidRDefault="002F7C73" w:rsidP="002F7C73">
      <w:pPr>
        <w:spacing w:after="0" w:line="240" w:lineRule="auto"/>
        <w:ind w:left="567" w:right="567"/>
        <w:jc w:val="both"/>
        <w:rPr>
          <w:rFonts w:ascii="Palatino Linotype" w:eastAsia="Palatino Linotype" w:hAnsi="Palatino Linotype" w:cs="Palatino Linotype"/>
          <w:i/>
        </w:rPr>
      </w:pPr>
    </w:p>
    <w:p w14:paraId="0568B9AE" w14:textId="77777777" w:rsidR="002F7C73" w:rsidRDefault="002F7C73" w:rsidP="002F7C73">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En ningún caso será necesario que el particular ratifique el recurso de revisión interpuesto.</w:t>
      </w:r>
    </w:p>
    <w:p w14:paraId="1DA7F240" w14:textId="77777777" w:rsidR="002F7C73" w:rsidRDefault="002F7C73" w:rsidP="002F7C73">
      <w:pPr>
        <w:spacing w:after="0" w:line="240" w:lineRule="auto"/>
        <w:ind w:left="567" w:right="567"/>
        <w:jc w:val="both"/>
        <w:rPr>
          <w:rFonts w:ascii="Palatino Linotype" w:eastAsia="Palatino Linotype" w:hAnsi="Palatino Linotype" w:cs="Palatino Linotype"/>
          <w:i/>
        </w:rPr>
      </w:pPr>
    </w:p>
    <w:p w14:paraId="4F0530E7" w14:textId="77777777" w:rsidR="002F7C73" w:rsidRDefault="002F7C73" w:rsidP="002F7C73">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En caso de que el recurso se interponga de manera electrónica no será indispensable que contengan los requisitos establecidos en las fracciones II</w:t>
      </w:r>
      <w:r>
        <w:rPr>
          <w:rFonts w:ascii="Palatino Linotype" w:eastAsia="Palatino Linotype" w:hAnsi="Palatino Linotype" w:cs="Palatino Linotype"/>
          <w:i/>
        </w:rPr>
        <w:t>, IV, VII y VIII.</w:t>
      </w:r>
    </w:p>
    <w:p w14:paraId="1531FBD7" w14:textId="77777777" w:rsidR="002F7C73" w:rsidRDefault="002F7C73" w:rsidP="002F7C73">
      <w:pPr>
        <w:spacing w:after="0" w:line="360" w:lineRule="auto"/>
        <w:jc w:val="both"/>
        <w:rPr>
          <w:rFonts w:ascii="Palatino Linotype" w:eastAsia="Palatino Linotype" w:hAnsi="Palatino Linotype" w:cs="Palatino Linotype"/>
          <w:b/>
          <w:i/>
          <w:sz w:val="24"/>
          <w:szCs w:val="24"/>
        </w:rPr>
      </w:pPr>
    </w:p>
    <w:p w14:paraId="39972C7D" w14:textId="093A37E3" w:rsidR="002F7C73" w:rsidRDefault="002F7C73" w:rsidP="002F7C73">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Cabe señalar que el hoy Recurrente</w:t>
      </w:r>
      <w:r w:rsidR="00BB2E98">
        <w:rPr>
          <w:rFonts w:ascii="Palatino Linotype" w:eastAsia="Palatino Linotype" w:hAnsi="Palatino Linotype" w:cs="Palatino Linotype"/>
          <w:sz w:val="24"/>
          <w:szCs w:val="24"/>
        </w:rPr>
        <w:t xml:space="preserve"> no </w:t>
      </w:r>
      <w:r>
        <w:rPr>
          <w:rFonts w:ascii="Palatino Linotype" w:eastAsia="Palatino Linotype" w:hAnsi="Palatino Linotype" w:cs="Palatino Linotype"/>
          <w:sz w:val="24"/>
          <w:szCs w:val="24"/>
        </w:rPr>
        <w:t xml:space="preserve">se identificó </w:t>
      </w:r>
      <w:r w:rsidR="00BB2E98">
        <w:rPr>
          <w:rFonts w:ascii="Palatino Linotype" w:eastAsia="Palatino Linotype" w:hAnsi="Palatino Linotype" w:cs="Palatino Linotype"/>
          <w:sz w:val="24"/>
          <w:szCs w:val="24"/>
        </w:rPr>
        <w:t xml:space="preserve">de manera alguna; </w:t>
      </w:r>
      <w:r>
        <w:rPr>
          <w:rFonts w:ascii="Palatino Linotype" w:eastAsia="Palatino Linotype" w:hAnsi="Palatino Linotype" w:cs="Palatino Linotype"/>
          <w:sz w:val="24"/>
          <w:szCs w:val="24"/>
        </w:rPr>
        <w:t>no obstante, proporcionar el nombre incompleto, un seudónimo o realizar la solicitud de manera anónima,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779298E4" w14:textId="77777777" w:rsidR="002F7C73" w:rsidRDefault="002F7C73" w:rsidP="002F7C73">
      <w:pPr>
        <w:spacing w:after="0" w:line="360" w:lineRule="auto"/>
        <w:jc w:val="both"/>
        <w:rPr>
          <w:rFonts w:ascii="Palatino Linotype" w:eastAsia="Palatino Linotype" w:hAnsi="Palatino Linotype" w:cs="Palatino Linotype"/>
          <w:sz w:val="24"/>
          <w:szCs w:val="24"/>
        </w:rPr>
      </w:pPr>
    </w:p>
    <w:p w14:paraId="4E0048BB" w14:textId="77777777" w:rsidR="002F7C73" w:rsidRDefault="002F7C73" w:rsidP="002F7C73">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Artículo 155.</w:t>
      </w:r>
      <w:r>
        <w:rPr>
          <w:rFonts w:ascii="Palatino Linotype" w:eastAsia="Palatino Linotype" w:hAnsi="Palatino Linotype" w:cs="Palatino Linotype"/>
          <w:i/>
        </w:rPr>
        <w:t xml:space="preserve"> (…)</w:t>
      </w:r>
    </w:p>
    <w:p w14:paraId="7BF308F8" w14:textId="77777777" w:rsidR="002F7C73" w:rsidRDefault="002F7C73" w:rsidP="002F7C73">
      <w:pPr>
        <w:spacing w:after="0" w:line="240" w:lineRule="auto"/>
        <w:ind w:left="567" w:right="567"/>
        <w:jc w:val="both"/>
        <w:rPr>
          <w:rFonts w:ascii="Palatino Linotype" w:eastAsia="Palatino Linotype" w:hAnsi="Palatino Linotype" w:cs="Palatino Linotype"/>
          <w:i/>
        </w:rPr>
      </w:pPr>
    </w:p>
    <w:p w14:paraId="35AC0689" w14:textId="77777777" w:rsidR="002F7C73" w:rsidRDefault="002F7C73" w:rsidP="002F7C73">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Las solicitudes anónimas</w:t>
      </w:r>
      <w:r>
        <w:rPr>
          <w:rFonts w:ascii="Palatino Linotype" w:eastAsia="Palatino Linotype" w:hAnsi="Palatino Linotype" w:cs="Palatino Linotype"/>
          <w:i/>
        </w:rPr>
        <w:t xml:space="preserve">, con nombre incompleto o seudónimo </w:t>
      </w:r>
      <w:r>
        <w:rPr>
          <w:rFonts w:ascii="Palatino Linotype" w:eastAsia="Palatino Linotype" w:hAnsi="Palatino Linotype" w:cs="Palatino Linotype"/>
          <w:b/>
          <w:i/>
        </w:rPr>
        <w:t>serán procedentes para su trámite</w:t>
      </w:r>
      <w:r>
        <w:rPr>
          <w:rFonts w:ascii="Palatino Linotype" w:eastAsia="Palatino Linotype" w:hAnsi="Palatino Linotype" w:cs="Palatino Linotype"/>
          <w:i/>
        </w:rPr>
        <w:t xml:space="preserve"> por parte del sujeto obligado ante quien se presente. No podrá requerirse información adicional con motivo del nombre proporcionado por el solicitante.</w:t>
      </w:r>
    </w:p>
    <w:p w14:paraId="238373BD" w14:textId="77777777" w:rsidR="002F7C73" w:rsidRDefault="002F7C73" w:rsidP="002F7C73">
      <w:pPr>
        <w:spacing w:after="0" w:line="360" w:lineRule="auto"/>
        <w:jc w:val="both"/>
        <w:rPr>
          <w:rFonts w:ascii="Palatino Linotype" w:eastAsia="Palatino Linotype" w:hAnsi="Palatino Linotype" w:cs="Palatino Linotype"/>
          <w:sz w:val="24"/>
          <w:szCs w:val="24"/>
        </w:rPr>
      </w:pPr>
    </w:p>
    <w:p w14:paraId="04FBD575" w14:textId="77777777" w:rsidR="002F7C73" w:rsidRDefault="002F7C73" w:rsidP="002F7C73">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4C389B08" w14:textId="77777777" w:rsidR="002F7C73" w:rsidRDefault="002F7C73" w:rsidP="002F7C73">
      <w:pPr>
        <w:spacing w:after="0" w:line="360" w:lineRule="auto"/>
        <w:jc w:val="both"/>
        <w:rPr>
          <w:rFonts w:ascii="Palatino Linotype" w:eastAsia="Palatino Linotype" w:hAnsi="Palatino Linotype" w:cs="Palatino Linotype"/>
          <w:sz w:val="24"/>
          <w:szCs w:val="24"/>
        </w:rPr>
      </w:pPr>
    </w:p>
    <w:p w14:paraId="32A05E38" w14:textId="77777777" w:rsidR="002F7C73" w:rsidRDefault="002F7C73" w:rsidP="002F7C73">
      <w:pPr>
        <w:spacing w:after="0" w:line="240" w:lineRule="auto"/>
        <w:ind w:left="567" w:right="567"/>
        <w:jc w:val="center"/>
        <w:rPr>
          <w:rFonts w:ascii="Palatino Linotype" w:eastAsia="Palatino Linotype" w:hAnsi="Palatino Linotype" w:cs="Palatino Linotype"/>
          <w:b/>
          <w:i/>
          <w:u w:val="single"/>
        </w:rPr>
      </w:pPr>
      <w:r>
        <w:rPr>
          <w:rFonts w:ascii="Palatino Linotype" w:eastAsia="Palatino Linotype" w:hAnsi="Palatino Linotype" w:cs="Palatino Linotype"/>
          <w:b/>
          <w:i/>
          <w:u w:val="single"/>
        </w:rPr>
        <w:lastRenderedPageBreak/>
        <w:t>Constitución Política de los Estados Unidos Mexicanos</w:t>
      </w:r>
    </w:p>
    <w:p w14:paraId="4D4B5BCA" w14:textId="77777777" w:rsidR="002F7C73" w:rsidRDefault="002F7C73" w:rsidP="002F7C73">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Artículo 6</w:t>
      </w:r>
      <w:proofErr w:type="gramStart"/>
      <w:r>
        <w:rPr>
          <w:rFonts w:ascii="Palatino Linotype" w:eastAsia="Palatino Linotype" w:hAnsi="Palatino Linotype" w:cs="Palatino Linotype"/>
          <w:i/>
        </w:rPr>
        <w:t>°.-</w:t>
      </w:r>
      <w:proofErr w:type="gramEnd"/>
      <w:r>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5F0D3F3B" w14:textId="77777777" w:rsidR="002F7C73" w:rsidRDefault="002F7C73" w:rsidP="002F7C73">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14:paraId="1A3F9506" w14:textId="77777777" w:rsidR="002F7C73" w:rsidRDefault="002F7C73" w:rsidP="002F7C73">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Para efectos de lo dispuesto en el presente artículo se observará lo siguiente: </w:t>
      </w:r>
    </w:p>
    <w:p w14:paraId="1444D1D0" w14:textId="77777777" w:rsidR="002F7C73" w:rsidRDefault="002F7C73" w:rsidP="002F7C73">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A. Para el ejercicio del derecho de acceso a la información, la Federación, los Estados y el Distrito Federal, en el ámbito de sus respectivas competencias, se regirán por los siguientes principios y bases:</w:t>
      </w:r>
    </w:p>
    <w:p w14:paraId="2F31C8BE" w14:textId="77777777" w:rsidR="002F7C73" w:rsidRDefault="002F7C73" w:rsidP="002F7C73">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14:paraId="23EEF2FF" w14:textId="77777777" w:rsidR="002F7C73" w:rsidRDefault="002F7C73" w:rsidP="002F7C73">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III. Toda persona, sin necesidad de acreditar interés alguno o justificar su utilización, tendrá acceso gratuito a la información pública, a sus datos personales o a la rectificación de éstos. </w:t>
      </w:r>
    </w:p>
    <w:p w14:paraId="20ECEF8A" w14:textId="77777777" w:rsidR="002F7C73" w:rsidRDefault="002F7C73" w:rsidP="002F7C73">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IV. Se establecerán mecanismos de acceso a la información y procedimientos de revisión expeditos que se sustanciarán ante los organismos autónomos especializados e imparciales que establece esta Constitución.</w:t>
      </w:r>
    </w:p>
    <w:p w14:paraId="3CAE3EE0" w14:textId="77777777" w:rsidR="002F7C73" w:rsidRDefault="002F7C73" w:rsidP="002F7C73">
      <w:pPr>
        <w:spacing w:after="0" w:line="240" w:lineRule="auto"/>
        <w:ind w:left="567" w:right="567"/>
        <w:jc w:val="both"/>
        <w:rPr>
          <w:rFonts w:ascii="Palatino Linotype" w:eastAsia="Palatino Linotype" w:hAnsi="Palatino Linotype" w:cs="Palatino Linotype"/>
          <w:i/>
        </w:rPr>
      </w:pPr>
    </w:p>
    <w:p w14:paraId="03AEE4A1" w14:textId="77777777" w:rsidR="002F7C73" w:rsidRDefault="002F7C73" w:rsidP="002F7C73">
      <w:pPr>
        <w:spacing w:after="0" w:line="240" w:lineRule="auto"/>
        <w:ind w:left="567" w:right="567"/>
        <w:jc w:val="center"/>
        <w:rPr>
          <w:rFonts w:ascii="Palatino Linotype" w:eastAsia="Palatino Linotype" w:hAnsi="Palatino Linotype" w:cs="Palatino Linotype"/>
          <w:b/>
          <w:i/>
          <w:u w:val="single"/>
        </w:rPr>
      </w:pPr>
      <w:r>
        <w:rPr>
          <w:rFonts w:ascii="Palatino Linotype" w:eastAsia="Palatino Linotype" w:hAnsi="Palatino Linotype" w:cs="Palatino Linotype"/>
          <w:b/>
          <w:i/>
          <w:u w:val="single"/>
        </w:rPr>
        <w:t>Constitución Política del Estado Libre y Soberano de México</w:t>
      </w:r>
    </w:p>
    <w:p w14:paraId="6785B261" w14:textId="77777777" w:rsidR="002F7C73" w:rsidRDefault="002F7C73" w:rsidP="002F7C73">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Artículo 5</w:t>
      </w:r>
      <w:r>
        <w:rPr>
          <w:rFonts w:ascii="Palatino Linotype" w:eastAsia="Palatino Linotype" w:hAnsi="Palatino Linotype" w:cs="Palatino Linotype"/>
          <w:i/>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0F190E6E" w14:textId="77777777" w:rsidR="002F7C73" w:rsidRDefault="002F7C73" w:rsidP="002F7C73">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14:paraId="4F4B479C" w14:textId="77777777" w:rsidR="002F7C73" w:rsidRDefault="002F7C73" w:rsidP="002F7C73">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Toda persona en el Estado de </w:t>
      </w:r>
      <w:proofErr w:type="gramStart"/>
      <w:r>
        <w:rPr>
          <w:rFonts w:ascii="Palatino Linotype" w:eastAsia="Palatino Linotype" w:hAnsi="Palatino Linotype" w:cs="Palatino Linotype"/>
          <w:i/>
        </w:rPr>
        <w:t>México,</w:t>
      </w:r>
      <w:proofErr w:type="gramEnd"/>
      <w:r>
        <w:rPr>
          <w:rFonts w:ascii="Palatino Linotype" w:eastAsia="Palatino Linotype" w:hAnsi="Palatino Linotype" w:cs="Palatino Linotype"/>
          <w:i/>
        </w:rPr>
        <w:t xml:space="preserve"> tiene derecho al libre acceso a la información plural y oportuna, así como a buscar recibir y difundir información e ideas de toda índole por cualquier medio de expresión.</w:t>
      </w:r>
    </w:p>
    <w:p w14:paraId="1607079D" w14:textId="77777777" w:rsidR="002F7C73" w:rsidRDefault="002F7C73" w:rsidP="002F7C73">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14:paraId="26BBC0A4" w14:textId="77777777" w:rsidR="002F7C73" w:rsidRDefault="002F7C73" w:rsidP="002F7C73">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El derecho a la información será garantizado por el Estado. La ley establecerá las previsiones que permitan asegurar la protección, el respeto y la difusión de este derecho. </w:t>
      </w:r>
    </w:p>
    <w:p w14:paraId="0BDA2CAC" w14:textId="77777777" w:rsidR="002F7C73" w:rsidRDefault="002F7C73" w:rsidP="002F7C73">
      <w:pPr>
        <w:spacing w:after="0" w:line="240" w:lineRule="auto"/>
        <w:ind w:left="567" w:right="567"/>
        <w:jc w:val="both"/>
        <w:rPr>
          <w:rFonts w:ascii="Palatino Linotype" w:eastAsia="Palatino Linotype" w:hAnsi="Palatino Linotype" w:cs="Palatino Linotype"/>
          <w:i/>
        </w:rPr>
      </w:pPr>
    </w:p>
    <w:p w14:paraId="4BF074D6" w14:textId="77777777" w:rsidR="002F7C73" w:rsidRDefault="002F7C73" w:rsidP="002F7C73">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62BF11FA" w14:textId="77777777" w:rsidR="002F7C73" w:rsidRDefault="002F7C73" w:rsidP="002F7C73">
      <w:pPr>
        <w:spacing w:after="0" w:line="240" w:lineRule="auto"/>
        <w:ind w:left="567" w:right="567"/>
        <w:jc w:val="both"/>
        <w:rPr>
          <w:rFonts w:ascii="Palatino Linotype" w:eastAsia="Palatino Linotype" w:hAnsi="Palatino Linotype" w:cs="Palatino Linotype"/>
          <w:i/>
        </w:rPr>
      </w:pPr>
    </w:p>
    <w:p w14:paraId="572194A9" w14:textId="77777777" w:rsidR="002F7C73" w:rsidRDefault="002F7C73" w:rsidP="002F7C73">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Este derecho se regirá por los principios y bases siguientes:</w:t>
      </w:r>
    </w:p>
    <w:p w14:paraId="3E51065D" w14:textId="77777777" w:rsidR="002F7C73" w:rsidRDefault="002F7C73" w:rsidP="002F7C73">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14:paraId="456DF800" w14:textId="77777777" w:rsidR="002F7C73" w:rsidRDefault="002F7C73" w:rsidP="002F7C73">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Toda persona, sin necesidad de acreditar interés alguno o justificar su utilización, tendrá acceso gratuito a la información pública, a sus datos personales o a la rectificación de éstos;</w:t>
      </w:r>
    </w:p>
    <w:p w14:paraId="26CFE627" w14:textId="77777777" w:rsidR="002F7C73" w:rsidRDefault="002F7C73" w:rsidP="002F7C73">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IV.</w:t>
      </w:r>
      <w:r>
        <w:rPr>
          <w:rFonts w:ascii="Palatino Linotype" w:eastAsia="Palatino Linotype" w:hAnsi="Palatino Linotype" w:cs="Palatino Linotype"/>
          <w:i/>
        </w:rPr>
        <w:t xml:space="preserve"> Se establecerán mecanismos de acceso a la información y procedimientos de revisión expeditos que se sustanciarán ante el organismo autónomo especializado e imparcial que establece esta Constitución.</w:t>
      </w:r>
    </w:p>
    <w:p w14:paraId="10BD2AF5" w14:textId="77777777" w:rsidR="002F7C73" w:rsidRDefault="002F7C73" w:rsidP="002F7C73">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14:paraId="4425A2BD" w14:textId="77777777" w:rsidR="002F7C73" w:rsidRDefault="002F7C73" w:rsidP="002F7C73">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VIII.</w:t>
      </w:r>
      <w:r>
        <w:rPr>
          <w:rFonts w:ascii="Palatino Linotype" w:eastAsia="Palatino Linotype" w:hAnsi="Palatino Linotype" w:cs="Palatino Linotype"/>
          <w:i/>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72E10D2A" w14:textId="77777777" w:rsidR="002F7C73" w:rsidRDefault="002F7C73" w:rsidP="002F7C73">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14:paraId="3EC302AA" w14:textId="77777777" w:rsidR="002F7C73" w:rsidRDefault="002F7C73" w:rsidP="002F7C73">
      <w:pPr>
        <w:spacing w:after="0" w:line="360" w:lineRule="auto"/>
        <w:ind w:left="567" w:right="567"/>
        <w:jc w:val="both"/>
        <w:rPr>
          <w:rFonts w:ascii="Palatino Linotype" w:eastAsia="Palatino Linotype" w:hAnsi="Palatino Linotype" w:cs="Palatino Linotype"/>
          <w:sz w:val="24"/>
          <w:szCs w:val="24"/>
        </w:rPr>
      </w:pPr>
    </w:p>
    <w:p w14:paraId="5A49F7B7" w14:textId="77777777" w:rsidR="002F7C73" w:rsidRDefault="002F7C73" w:rsidP="002F7C73">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otra parte, del contenido del artículo 1 de la Constitución Política de los Estados Unidos Mexicanos, se destaca lo siguiente:</w:t>
      </w:r>
    </w:p>
    <w:p w14:paraId="62B11E04" w14:textId="77777777" w:rsidR="002F7C73" w:rsidRDefault="002F7C73" w:rsidP="002F7C73">
      <w:pPr>
        <w:spacing w:after="0" w:line="240" w:lineRule="auto"/>
        <w:ind w:left="567" w:right="567"/>
        <w:jc w:val="both"/>
        <w:rPr>
          <w:rFonts w:ascii="Palatino Linotype" w:eastAsia="Palatino Linotype" w:hAnsi="Palatino Linotype" w:cs="Palatino Linotype"/>
          <w:sz w:val="24"/>
          <w:szCs w:val="24"/>
        </w:rPr>
      </w:pPr>
    </w:p>
    <w:p w14:paraId="3FD966EE" w14:textId="77777777" w:rsidR="002F7C73" w:rsidRDefault="002F7C73" w:rsidP="002F7C73">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Artículo 1o</w:t>
      </w:r>
      <w:r>
        <w:rPr>
          <w:rFonts w:ascii="Palatino Linotype" w:eastAsia="Palatino Linotype" w:hAnsi="Palatino Linotype" w:cs="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24E8C62" w14:textId="77777777" w:rsidR="002F7C73" w:rsidRDefault="002F7C73" w:rsidP="002F7C73">
      <w:pPr>
        <w:spacing w:after="0" w:line="240" w:lineRule="auto"/>
        <w:ind w:left="567" w:right="567"/>
        <w:jc w:val="both"/>
        <w:rPr>
          <w:rFonts w:ascii="Palatino Linotype" w:eastAsia="Palatino Linotype" w:hAnsi="Palatino Linotype" w:cs="Palatino Linotype"/>
          <w:i/>
        </w:rPr>
      </w:pPr>
    </w:p>
    <w:p w14:paraId="6A6C4FDC" w14:textId="77777777" w:rsidR="002F7C73" w:rsidRDefault="002F7C73" w:rsidP="002F7C73">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14:paraId="584096F8" w14:textId="77777777" w:rsidR="002F7C73" w:rsidRDefault="002F7C73" w:rsidP="002F7C73">
      <w:pPr>
        <w:spacing w:after="0" w:line="240" w:lineRule="auto"/>
        <w:ind w:left="567" w:right="567"/>
        <w:jc w:val="both"/>
        <w:rPr>
          <w:rFonts w:ascii="Palatino Linotype" w:eastAsia="Palatino Linotype" w:hAnsi="Palatino Linotype" w:cs="Palatino Linotype"/>
          <w:i/>
        </w:rPr>
      </w:pPr>
    </w:p>
    <w:p w14:paraId="40EC7F16" w14:textId="77777777" w:rsidR="002F7C73" w:rsidRDefault="002F7C73" w:rsidP="002F7C73">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w:t>
      </w:r>
      <w:r>
        <w:rPr>
          <w:rFonts w:ascii="Palatino Linotype" w:eastAsia="Palatino Linotype" w:hAnsi="Palatino Linotype" w:cs="Palatino Linotype"/>
          <w:i/>
        </w:rPr>
        <w:lastRenderedPageBreak/>
        <w:t>Estado deberá prevenir, investigar, sancionar y reparar las violaciones a los derechos humanos, en los términos que establezca la ley.</w:t>
      </w:r>
    </w:p>
    <w:p w14:paraId="4BD44469" w14:textId="77777777" w:rsidR="002F7C73" w:rsidRDefault="002F7C73" w:rsidP="002F7C73">
      <w:pPr>
        <w:spacing w:after="0" w:line="360" w:lineRule="auto"/>
        <w:ind w:left="567" w:right="567"/>
        <w:jc w:val="both"/>
        <w:rPr>
          <w:rFonts w:ascii="Palatino Linotype" w:eastAsia="Palatino Linotype" w:hAnsi="Palatino Linotype" w:cs="Palatino Linotype"/>
          <w:sz w:val="24"/>
          <w:szCs w:val="24"/>
        </w:rPr>
      </w:pPr>
    </w:p>
    <w:p w14:paraId="29514CAF" w14:textId="77777777" w:rsidR="002F7C73" w:rsidRDefault="002F7C73" w:rsidP="002F7C73">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2EF79590" w14:textId="77777777" w:rsidR="002F7C73" w:rsidRDefault="002F7C73" w:rsidP="002F7C73">
      <w:pPr>
        <w:spacing w:after="0" w:line="360" w:lineRule="auto"/>
        <w:jc w:val="both"/>
        <w:rPr>
          <w:rFonts w:ascii="Palatino Linotype" w:eastAsia="Palatino Linotype" w:hAnsi="Palatino Linotype" w:cs="Palatino Linotype"/>
          <w:sz w:val="24"/>
          <w:szCs w:val="24"/>
        </w:rPr>
      </w:pPr>
    </w:p>
    <w:p w14:paraId="6B3193CB" w14:textId="77777777" w:rsidR="002F7C73" w:rsidRDefault="002F7C73" w:rsidP="002F7C73">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color w:val="000000"/>
          <w:sz w:val="24"/>
          <w:szCs w:val="24"/>
        </w:rPr>
        <w:t>En conclusión, se cubrieron los requisitos de procedencia y procedibilidad y conforme a las constancias que obran en el expediente.</w:t>
      </w:r>
    </w:p>
    <w:p w14:paraId="4744A742" w14:textId="77777777" w:rsidR="002F7C73" w:rsidRDefault="002F7C73"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16F1ABA5" w14:textId="2AB52F78" w:rsidR="00663A37" w:rsidRPr="005C6947" w:rsidRDefault="00BB2E98"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6"/>
          <w:szCs w:val="26"/>
        </w:rPr>
      </w:pPr>
      <w:r>
        <w:rPr>
          <w:rFonts w:ascii="Palatino Linotype" w:eastAsia="Palatino Linotype" w:hAnsi="Palatino Linotype" w:cs="Palatino Linotype"/>
          <w:b/>
          <w:color w:val="000000"/>
          <w:sz w:val="26"/>
          <w:szCs w:val="26"/>
        </w:rPr>
        <w:t>CUARTO</w:t>
      </w:r>
      <w:r w:rsidR="006377A9">
        <w:rPr>
          <w:rFonts w:ascii="Palatino Linotype" w:eastAsia="Palatino Linotype" w:hAnsi="Palatino Linotype" w:cs="Palatino Linotype"/>
          <w:b/>
          <w:color w:val="000000"/>
          <w:sz w:val="26"/>
          <w:szCs w:val="26"/>
        </w:rPr>
        <w:t xml:space="preserve">. </w:t>
      </w:r>
      <w:r w:rsidR="00663A37" w:rsidRPr="005C6947">
        <w:rPr>
          <w:rFonts w:ascii="Palatino Linotype" w:eastAsia="Palatino Linotype" w:hAnsi="Palatino Linotype" w:cs="Palatino Linotype"/>
          <w:b/>
          <w:color w:val="000000"/>
          <w:sz w:val="26"/>
          <w:szCs w:val="26"/>
        </w:rPr>
        <w:t>De las causas de improcedencia.</w:t>
      </w:r>
    </w:p>
    <w:p w14:paraId="505292EF"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ADBCB4C"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D12C860"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Pr>
          <w:rFonts w:ascii="Palatino Linotype" w:eastAsia="Palatino Linotype" w:hAnsi="Palatino Linotype" w:cs="Palatino Linotype"/>
          <w:color w:val="000000"/>
          <w:sz w:val="24"/>
          <w:szCs w:val="24"/>
          <w:vertAlign w:val="superscript"/>
        </w:rPr>
        <w:footnoteReference w:id="1"/>
      </w:r>
      <w:r>
        <w:rPr>
          <w:rFonts w:ascii="Palatino Linotype" w:eastAsia="Palatino Linotype" w:hAnsi="Palatino Linotype" w:cs="Palatino Linotype"/>
          <w:color w:val="000000"/>
          <w:sz w:val="24"/>
          <w:szCs w:val="24"/>
        </w:rPr>
        <w:t>, la cual permite dilucidar alguna causal que impida el estudio y resolución, cuando una vez admitido el recurso de revisión se advierta una causa de improcedencia que permita sobreseerlo, sin estudiar el fondo del asunto.</w:t>
      </w:r>
    </w:p>
    <w:p w14:paraId="449DD355"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75C13027"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5204279F" w14:textId="77777777" w:rsidR="00874D9B" w:rsidRDefault="00874D9B"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19DFC36" w14:textId="6552A8FC" w:rsidR="00663A37" w:rsidRPr="005C6947" w:rsidRDefault="00BB2E98"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6"/>
          <w:szCs w:val="26"/>
        </w:rPr>
      </w:pPr>
      <w:r>
        <w:rPr>
          <w:rFonts w:ascii="Palatino Linotype" w:eastAsia="Palatino Linotype" w:hAnsi="Palatino Linotype" w:cs="Palatino Linotype"/>
          <w:b/>
          <w:color w:val="000000"/>
          <w:sz w:val="26"/>
          <w:szCs w:val="26"/>
        </w:rPr>
        <w:t>QUINTO</w:t>
      </w:r>
      <w:r w:rsidR="00663A37" w:rsidRPr="005C6947">
        <w:rPr>
          <w:rFonts w:ascii="Palatino Linotype" w:eastAsia="Palatino Linotype" w:hAnsi="Palatino Linotype" w:cs="Palatino Linotype"/>
          <w:b/>
          <w:color w:val="000000"/>
          <w:sz w:val="26"/>
          <w:szCs w:val="26"/>
        </w:rPr>
        <w:t>. Estudio y resolución del asunto.</w:t>
      </w:r>
    </w:p>
    <w:p w14:paraId="44E15B5D" w14:textId="357CB471"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El análisis y resolución del presente recurso, se funda en el contenido íntegro de las actuaciones que obran en el expediente electrónico, para </w:t>
      </w:r>
      <w:r w:rsidR="006377A9">
        <w:rPr>
          <w:rFonts w:ascii="Palatino Linotype" w:eastAsia="Palatino Linotype" w:hAnsi="Palatino Linotype" w:cs="Palatino Linotype"/>
          <w:color w:val="000000"/>
          <w:sz w:val="24"/>
          <w:szCs w:val="24"/>
        </w:rPr>
        <w:t xml:space="preserve">que </w:t>
      </w:r>
      <w:r>
        <w:rPr>
          <w:rFonts w:ascii="Palatino Linotype" w:eastAsia="Palatino Linotype" w:hAnsi="Palatino Linotype" w:cs="Palatino Linotype"/>
          <w:color w:val="000000"/>
          <w:sz w:val="24"/>
          <w:szCs w:val="24"/>
        </w:rPr>
        <w:t>así</w:t>
      </w:r>
      <w:r w:rsidR="006377A9">
        <w:rPr>
          <w:rFonts w:ascii="Palatino Linotype" w:eastAsia="Palatino Linotype" w:hAnsi="Palatino Linotype" w:cs="Palatino Linotype"/>
          <w:color w:val="000000"/>
          <w:sz w:val="24"/>
          <w:szCs w:val="24"/>
        </w:rPr>
        <w:t xml:space="preserve">, este Órgano Colegiado esté en </w:t>
      </w:r>
      <w:r>
        <w:rPr>
          <w:rFonts w:ascii="Palatino Linotype" w:eastAsia="Palatino Linotype" w:hAnsi="Palatino Linotype" w:cs="Palatino Linotype"/>
          <w:color w:val="000000"/>
          <w:sz w:val="24"/>
          <w:szCs w:val="24"/>
        </w:rPr>
        <w:t>posibilidad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147ADE06"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48A43A7C" w14:textId="729D286D"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Por tanto, es conveniente recordar que el hoy Recurrente requirió del Sujeto Obligado </w:t>
      </w:r>
      <w:r w:rsidR="0068210E">
        <w:rPr>
          <w:rFonts w:ascii="Palatino Linotype" w:eastAsia="Palatino Linotype" w:hAnsi="Palatino Linotype" w:cs="Palatino Linotype"/>
          <w:color w:val="000000"/>
          <w:sz w:val="24"/>
          <w:szCs w:val="24"/>
        </w:rPr>
        <w:t xml:space="preserve">los recibos de nómina de la primera quincena del mes de enero de dos mil veintidós de todos los integrantes de la administración, </w:t>
      </w:r>
      <w:r w:rsidR="00DE51B0">
        <w:rPr>
          <w:rFonts w:ascii="Palatino Linotype" w:eastAsia="Palatino Linotype" w:hAnsi="Palatino Linotype" w:cs="Palatino Linotype"/>
          <w:color w:val="000000"/>
          <w:sz w:val="24"/>
          <w:szCs w:val="24"/>
        </w:rPr>
        <w:t>Sistema Municipal para el Desarrollo de la Familia de San Martín de las Pirámides (DIF – San Martín) e Instituto Municipal de Cultura Física y Deporte</w:t>
      </w:r>
      <w:r w:rsidR="00781F89">
        <w:rPr>
          <w:rFonts w:ascii="Palatino Linotype" w:eastAsia="Palatino Linotype" w:hAnsi="Palatino Linotype" w:cs="Palatino Linotype"/>
          <w:color w:val="000000"/>
          <w:sz w:val="24"/>
          <w:szCs w:val="24"/>
        </w:rPr>
        <w:t>.</w:t>
      </w:r>
    </w:p>
    <w:p w14:paraId="43AED265" w14:textId="151ABB3E"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09144BDA" w14:textId="440A3EBB" w:rsidR="00BB2E98" w:rsidRPr="005473DB" w:rsidRDefault="00BB2E98" w:rsidP="00781F89">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sz w:val="24"/>
          <w:szCs w:val="24"/>
        </w:rPr>
        <w:t>A dicha solicitud</w:t>
      </w:r>
      <w:r w:rsidR="00663A37">
        <w:rPr>
          <w:rFonts w:ascii="Palatino Linotype" w:eastAsia="Palatino Linotype" w:hAnsi="Palatino Linotype" w:cs="Palatino Linotype"/>
          <w:color w:val="000000"/>
          <w:sz w:val="24"/>
          <w:szCs w:val="24"/>
        </w:rPr>
        <w:t>, el Sujeto Obligado respondió al solicitante</w:t>
      </w:r>
      <w:r w:rsidR="00781F89">
        <w:rPr>
          <w:rFonts w:ascii="Palatino Linotype" w:eastAsia="Palatino Linotype" w:hAnsi="Palatino Linotype" w:cs="Palatino Linotype"/>
          <w:color w:val="000000"/>
          <w:sz w:val="24"/>
          <w:szCs w:val="24"/>
        </w:rPr>
        <w:t xml:space="preserve"> </w:t>
      </w:r>
      <w:r w:rsidR="002522FE">
        <w:rPr>
          <w:rFonts w:ascii="Palatino Linotype" w:eastAsia="Palatino Linotype" w:hAnsi="Palatino Linotype" w:cs="Palatino Linotype"/>
          <w:color w:val="000000"/>
          <w:sz w:val="24"/>
          <w:szCs w:val="24"/>
        </w:rPr>
        <w:t>que, respecto de los recibos de nómina, no se</w:t>
      </w:r>
      <w:r w:rsidR="00FC631A">
        <w:rPr>
          <w:rFonts w:ascii="Palatino Linotype" w:eastAsia="Palatino Linotype" w:hAnsi="Palatino Linotype" w:cs="Palatino Linotype"/>
          <w:color w:val="000000"/>
          <w:sz w:val="24"/>
          <w:szCs w:val="24"/>
        </w:rPr>
        <w:t xml:space="preserve"> </w:t>
      </w:r>
      <w:r w:rsidR="002522FE">
        <w:rPr>
          <w:rFonts w:ascii="Palatino Linotype" w:eastAsia="Palatino Linotype" w:hAnsi="Palatino Linotype" w:cs="Palatino Linotype"/>
          <w:color w:val="000000"/>
          <w:sz w:val="24"/>
          <w:szCs w:val="24"/>
        </w:rPr>
        <w:t>tiene una versión pública debido a que contienen datos sensibles por tratarse de datos personales de los trabajadores.</w:t>
      </w:r>
    </w:p>
    <w:p w14:paraId="6241FF43" w14:textId="77777777" w:rsidR="005473DB" w:rsidRDefault="005473DB"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6419ECD9" w14:textId="50FF51B2"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Ante la respuesta del Sujeto Obligado, el Recurrente consideró que su derecho de acceso a la información había sido conculcado por lo que interpuso el presente recurso de revisión señalando como acto impugnado </w:t>
      </w:r>
      <w:r w:rsidR="002522FE">
        <w:rPr>
          <w:rFonts w:ascii="Palatino Linotype" w:eastAsia="Palatino Linotype" w:hAnsi="Palatino Linotype" w:cs="Palatino Linotype"/>
          <w:color w:val="000000"/>
          <w:sz w:val="24"/>
          <w:szCs w:val="24"/>
        </w:rPr>
        <w:t>la falta de respuesta; dando como razones o motivos de inconformidad que no se le entregó la información y que no se tienen los conocimientos necesarios para llevar a cabo la clasificación de la información.</w:t>
      </w:r>
    </w:p>
    <w:p w14:paraId="51A02B14"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4ADB3DE0" w14:textId="3522F570" w:rsidR="00EB0AFA" w:rsidRDefault="007B0B56" w:rsidP="00EB0AFA">
      <w:pPr>
        <w:spacing w:line="360" w:lineRule="auto"/>
        <w:jc w:val="both"/>
        <w:rPr>
          <w:rFonts w:ascii="Palatino Linotype" w:eastAsia="Palatino Linotype" w:hAnsi="Palatino Linotype" w:cs="Palatino Linotype"/>
          <w:color w:val="000000"/>
        </w:rPr>
      </w:pPr>
      <w:r>
        <w:rPr>
          <w:rFonts w:ascii="Palatino Linotype" w:hAnsi="Palatino Linotype"/>
        </w:rPr>
        <w:t>D</w:t>
      </w:r>
      <w:r w:rsidR="00222AEB">
        <w:rPr>
          <w:rFonts w:ascii="Palatino Linotype" w:hAnsi="Palatino Linotype"/>
        </w:rPr>
        <w:t>urante la</w:t>
      </w:r>
      <w:r>
        <w:rPr>
          <w:rFonts w:ascii="Palatino Linotype" w:hAnsi="Palatino Linotype"/>
        </w:rPr>
        <w:t xml:space="preserve"> etapa de instrucción, </w:t>
      </w:r>
      <w:r w:rsidR="002522FE">
        <w:rPr>
          <w:rFonts w:ascii="Palatino Linotype" w:hAnsi="Palatino Linotype"/>
        </w:rPr>
        <w:t xml:space="preserve">el Recurrente no realizó manifestaciones, vertió alegatos ni presentó pruebas que a su derecho convinieran. Por su parte, el Sujeto Obligado rindió su Informe Justificado mediante la presentación del </w:t>
      </w:r>
      <w:r w:rsidR="002522FE">
        <w:rPr>
          <w:rFonts w:ascii="Palatino Linotype" w:eastAsia="Palatino Linotype" w:hAnsi="Palatino Linotype" w:cs="Palatino Linotype"/>
          <w:color w:val="000000"/>
        </w:rPr>
        <w:t xml:space="preserve">documento denominado </w:t>
      </w:r>
      <w:r w:rsidR="002522FE" w:rsidRPr="00F17E1E">
        <w:rPr>
          <w:rFonts w:ascii="Palatino Linotype" w:eastAsia="Palatino Linotype" w:hAnsi="Palatino Linotype" w:cs="Palatino Linotype"/>
          <w:b/>
          <w:bCs/>
          <w:color w:val="000000"/>
        </w:rPr>
        <w:t>“00410_2022_AA_JMV (2).pdf”</w:t>
      </w:r>
      <w:r w:rsidR="002522FE">
        <w:rPr>
          <w:rFonts w:ascii="Palatino Linotype" w:eastAsia="Palatino Linotype" w:hAnsi="Palatino Linotype" w:cs="Palatino Linotype"/>
          <w:color w:val="000000"/>
        </w:rPr>
        <w:t xml:space="preserve">, consistente del acuerdo de admisión </w:t>
      </w:r>
      <w:r w:rsidR="00190D9C">
        <w:rPr>
          <w:rFonts w:ascii="Palatino Linotype" w:eastAsia="Palatino Linotype" w:hAnsi="Palatino Linotype" w:cs="Palatino Linotype"/>
          <w:color w:val="000000"/>
        </w:rPr>
        <w:t>emitido por este Instituto, como se observa a continuación:</w:t>
      </w:r>
    </w:p>
    <w:p w14:paraId="192EA182" w14:textId="77777777" w:rsidR="00F71A44" w:rsidRDefault="00F71A44" w:rsidP="00EB0AFA">
      <w:pPr>
        <w:spacing w:line="360" w:lineRule="auto"/>
        <w:jc w:val="both"/>
        <w:rPr>
          <w:rFonts w:ascii="Palatino Linotype" w:eastAsia="Palatino Linotype" w:hAnsi="Palatino Linotype" w:cs="Palatino Linotype"/>
          <w:color w:val="000000"/>
        </w:rPr>
      </w:pPr>
    </w:p>
    <w:p w14:paraId="2672263C" w14:textId="37996E83" w:rsidR="00190D9C" w:rsidRDefault="00F71A44" w:rsidP="00F71A44">
      <w:pPr>
        <w:spacing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drawing>
          <wp:inline distT="0" distB="0" distL="0" distR="0" wp14:anchorId="14316C43" wp14:editId="1C579AF5">
            <wp:extent cx="5428526" cy="154981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8">
                      <a:extLst>
                        <a:ext uri="{28A0092B-C50C-407E-A947-70E740481C1C}">
                          <a14:useLocalDpi xmlns:a14="http://schemas.microsoft.com/office/drawing/2010/main" val="0"/>
                        </a:ext>
                      </a:extLst>
                    </a:blip>
                    <a:stretch>
                      <a:fillRect/>
                    </a:stretch>
                  </pic:blipFill>
                  <pic:spPr>
                    <a:xfrm>
                      <a:off x="0" y="0"/>
                      <a:ext cx="5476449" cy="1563499"/>
                    </a:xfrm>
                    <a:prstGeom prst="rect">
                      <a:avLst/>
                    </a:prstGeom>
                  </pic:spPr>
                </pic:pic>
              </a:graphicData>
            </a:graphic>
          </wp:inline>
        </w:drawing>
      </w:r>
    </w:p>
    <w:p w14:paraId="7F41D4AB" w14:textId="406236F3" w:rsidR="00190D9C" w:rsidRDefault="00F71A44" w:rsidP="00EB0AFA">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No obstante, con la finalidad de darle certeza al procedimiento, se reproduce a continuación</w:t>
      </w:r>
      <w:r w:rsidRPr="00F71A44">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el contenido del archivo referido:</w:t>
      </w:r>
    </w:p>
    <w:p w14:paraId="12E2E9E9" w14:textId="26345D1F" w:rsidR="00F71A44" w:rsidRDefault="00F71A44" w:rsidP="00EB0AFA">
      <w:pPr>
        <w:spacing w:line="360" w:lineRule="auto"/>
        <w:jc w:val="both"/>
        <w:rPr>
          <w:rFonts w:ascii="Palatino Linotype" w:eastAsia="Palatino Linotype" w:hAnsi="Palatino Linotype" w:cs="Palatino Linotype"/>
          <w:color w:val="000000"/>
        </w:rPr>
      </w:pPr>
    </w:p>
    <w:p w14:paraId="41E5410F" w14:textId="5614273B" w:rsidR="00F71A44" w:rsidRDefault="00720036" w:rsidP="00720036">
      <w:pPr>
        <w:spacing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drawing>
          <wp:inline distT="0" distB="0" distL="0" distR="0" wp14:anchorId="5E31E1AA" wp14:editId="56BC65B1">
            <wp:extent cx="4642036" cy="583364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31482" cy="5946047"/>
                    </a:xfrm>
                    <a:prstGeom prst="rect">
                      <a:avLst/>
                    </a:prstGeom>
                  </pic:spPr>
                </pic:pic>
              </a:graphicData>
            </a:graphic>
          </wp:inline>
        </w:drawing>
      </w:r>
    </w:p>
    <w:p w14:paraId="35F8555F" w14:textId="12EFDF74" w:rsidR="00190D9C" w:rsidRDefault="00190D9C" w:rsidP="00EB0AFA">
      <w:pPr>
        <w:spacing w:line="360" w:lineRule="auto"/>
        <w:jc w:val="both"/>
        <w:rPr>
          <w:rFonts w:ascii="Palatino Linotype" w:eastAsia="Palatino Linotype" w:hAnsi="Palatino Linotype" w:cs="Palatino Linotype"/>
          <w:color w:val="000000"/>
        </w:rPr>
      </w:pPr>
    </w:p>
    <w:p w14:paraId="175C12A0" w14:textId="781F2D26" w:rsidR="00190D9C" w:rsidRDefault="003E1EE7" w:rsidP="003E1EE7">
      <w:pPr>
        <w:spacing w:line="360" w:lineRule="auto"/>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drawing>
          <wp:inline distT="0" distB="0" distL="0" distR="0" wp14:anchorId="5F1409BB" wp14:editId="1F867B98">
            <wp:extent cx="4328931" cy="5522863"/>
            <wp:effectExtent l="0" t="0" r="1905"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03850" cy="5618445"/>
                    </a:xfrm>
                    <a:prstGeom prst="rect">
                      <a:avLst/>
                    </a:prstGeom>
                  </pic:spPr>
                </pic:pic>
              </a:graphicData>
            </a:graphic>
          </wp:inline>
        </w:drawing>
      </w:r>
    </w:p>
    <w:p w14:paraId="29316FAD" w14:textId="77777777" w:rsidR="00190D9C" w:rsidRDefault="00190D9C" w:rsidP="00EB0AFA">
      <w:pPr>
        <w:spacing w:line="360" w:lineRule="auto"/>
        <w:jc w:val="both"/>
        <w:rPr>
          <w:rFonts w:ascii="Palatino Linotype" w:hAnsi="Palatino Linotype"/>
        </w:rPr>
      </w:pPr>
    </w:p>
    <w:p w14:paraId="6130BD5D"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Ahora bien, quedando establecido lo anterior, este Órgano Garante considera viable realizar el estudio en aras de establecer si la respuesta del Sujeto Obligado colma la </w:t>
      </w:r>
      <w:r>
        <w:rPr>
          <w:rFonts w:ascii="Palatino Linotype" w:eastAsia="Palatino Linotype" w:hAnsi="Palatino Linotype" w:cs="Palatino Linotype"/>
          <w:color w:val="000000"/>
          <w:sz w:val="24"/>
          <w:szCs w:val="24"/>
        </w:rPr>
        <w:lastRenderedPageBreak/>
        <w:t xml:space="preserve">pretensión del Recurrente, así como calificar los motivos de inconformidad de la particular. </w:t>
      </w:r>
    </w:p>
    <w:p w14:paraId="25DD86EF"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3E8E32C0"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En este sentido, es pertinente enfatizar lo que, respecto al derecho de acceso a la información pública, refiere el artículo 6° de la Constitución Política de los Estados Unidos Mexicanos, que en su parte conducente señala:</w:t>
      </w:r>
    </w:p>
    <w:p w14:paraId="703DC4DE"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0CB65FAE"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b/>
          <w:i/>
          <w:color w:val="000000"/>
        </w:rPr>
        <w:t>Artículo 6o.</w:t>
      </w:r>
      <w:r w:rsidRPr="005C6947">
        <w:rPr>
          <w:rFonts w:ascii="Palatino Linotype" w:eastAsia="Palatino Linotype" w:hAnsi="Palatino Linotype" w:cs="Palatino Linotype"/>
          <w:i/>
          <w:color w:val="000000"/>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5C6947">
        <w:rPr>
          <w:rFonts w:ascii="Palatino Linotype" w:eastAsia="Palatino Linotype" w:hAnsi="Palatino Linotype" w:cs="Palatino Linotype"/>
          <w:b/>
          <w:i/>
          <w:color w:val="000000"/>
        </w:rPr>
        <w:t>El derecho a la información será garantizado por el Estado.</w:t>
      </w:r>
      <w:r w:rsidRPr="005C6947">
        <w:rPr>
          <w:rFonts w:ascii="Palatino Linotype" w:eastAsia="Palatino Linotype" w:hAnsi="Palatino Linotype" w:cs="Palatino Linotype"/>
          <w:i/>
          <w:color w:val="000000"/>
        </w:rPr>
        <w:t xml:space="preserve"> </w:t>
      </w:r>
    </w:p>
    <w:p w14:paraId="4B814065"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389046A6"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Toda persona tiene derecho al libre acceso a información plural y oportuna, así como a buscar, recibir y difundir información e ideas de toda índole por cualquier medio de expresión.</w:t>
      </w:r>
    </w:p>
    <w:p w14:paraId="11F30D9F"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345E52E5"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Para efectos de lo dispuesto en el presente artículo se observará lo siguiente:</w:t>
      </w:r>
    </w:p>
    <w:p w14:paraId="219EF5A2"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6A42048B"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A. Para el ejercicio del derecho de acceso a la información, la Federación, los Estados y el Distrito Federal, en el ámbito de sus respectivas competencias, se regirán por los siguientes principios y bases:</w:t>
      </w:r>
    </w:p>
    <w:p w14:paraId="01B52749"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1DB0C662"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b/>
          <w:i/>
          <w:color w:val="000000"/>
        </w:rPr>
        <w:t>I. Toda la información en posesión de</w:t>
      </w:r>
      <w:r w:rsidRPr="005C6947">
        <w:rPr>
          <w:rFonts w:ascii="Palatino Linotype" w:eastAsia="Palatino Linotype" w:hAnsi="Palatino Linotype" w:cs="Palatino Linotype"/>
          <w:i/>
          <w:color w:val="000000"/>
        </w:rPr>
        <w:t xml:space="preserve"> </w:t>
      </w:r>
      <w:r w:rsidRPr="005C6947">
        <w:rPr>
          <w:rFonts w:ascii="Palatino Linotype" w:eastAsia="Palatino Linotype" w:hAnsi="Palatino Linotype" w:cs="Palatino Linotype"/>
          <w:b/>
          <w:i/>
          <w:color w:val="000000"/>
        </w:rPr>
        <w:t>cualquier autoridad</w:t>
      </w:r>
      <w:r w:rsidRPr="005C6947">
        <w:rPr>
          <w:rFonts w:ascii="Palatino Linotype" w:eastAsia="Palatino Linotype" w:hAnsi="Palatino Linotype" w:cs="Palatino Linotype"/>
          <w:i/>
          <w:color w:val="000000"/>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5C6947">
        <w:rPr>
          <w:rFonts w:ascii="Palatino Linotype" w:eastAsia="Palatino Linotype" w:hAnsi="Palatino Linotype" w:cs="Palatino Linotype"/>
          <w:b/>
          <w:i/>
          <w:color w:val="000000"/>
        </w:rPr>
        <w:t>en el ámbito federal, estatal y municipal, es pública</w:t>
      </w:r>
      <w:r w:rsidRPr="005C6947">
        <w:rPr>
          <w:rFonts w:ascii="Palatino Linotype" w:eastAsia="Palatino Linotype" w:hAnsi="Palatino Linotype" w:cs="Palatino Linotype"/>
          <w:i/>
          <w:color w:val="000000"/>
        </w:rPr>
        <w:t xml:space="preserve"> y sólo podrá ser reservada temporalmente por razones de interés público y seguridad nacional, en los términos que fijen las leyes. En la interpretación de este derecho deberá prevalecer el principio de máxima publicidad. </w:t>
      </w:r>
      <w:r w:rsidRPr="005C6947">
        <w:rPr>
          <w:rFonts w:ascii="Palatino Linotype" w:eastAsia="Palatino Linotype" w:hAnsi="Palatino Linotype" w:cs="Palatino Linotype"/>
          <w:b/>
          <w:i/>
          <w:color w:val="000000"/>
        </w:rPr>
        <w:t>Los sujetos obligados deberán documentar todo acto que derive del ejercicio de sus facultades, competencias o funciones</w:t>
      </w:r>
      <w:r w:rsidRPr="005C6947">
        <w:rPr>
          <w:rFonts w:ascii="Palatino Linotype" w:eastAsia="Palatino Linotype" w:hAnsi="Palatino Linotype" w:cs="Palatino Linotype"/>
          <w:i/>
          <w:color w:val="000000"/>
        </w:rPr>
        <w:t>, la ley determinará los supuestos específicos bajo los cuales procederá la declaración de inexistencia de la información.</w:t>
      </w:r>
    </w:p>
    <w:p w14:paraId="21B74D30"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lastRenderedPageBreak/>
        <w:t>II. La información que se refiere a la vida privada y los datos personales será protegida en los términos y con las excepciones que fijen las leyes.</w:t>
      </w:r>
    </w:p>
    <w:p w14:paraId="1018DBAB"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III. Toda persona, sin necesidad de acreditar interés alguno o justificar su utilización, tendrá acceso gratuito a la información pública, a sus datos personales o a la rectificación de éstos.</w:t>
      </w:r>
    </w:p>
    <w:p w14:paraId="24AFEF90"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IV.   Se establecerán mecanismos de acceso a la información y procedimientos de revisión expeditos que se sustanciarán ante los organismos autónomos especializados e imparciales que establece esta Constitución.</w:t>
      </w:r>
    </w:p>
    <w:p w14:paraId="0C8622E2"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b/>
          <w:i/>
          <w:color w:val="000000"/>
        </w:rPr>
        <w:t>V. Los sujetos obligados deberán preservar sus documentos en archivos administrativos actualizados y publicarán, a través de los medios electrónicos disponibles</w:t>
      </w:r>
      <w:r w:rsidRPr="005C6947">
        <w:rPr>
          <w:rFonts w:ascii="Palatino Linotype" w:eastAsia="Palatino Linotype" w:hAnsi="Palatino Linotype" w:cs="Palatino Linotype"/>
          <w:i/>
          <w:color w:val="000000"/>
        </w:rPr>
        <w:t xml:space="preserve">, </w:t>
      </w:r>
      <w:r w:rsidRPr="005C6947">
        <w:rPr>
          <w:rFonts w:ascii="Palatino Linotype" w:eastAsia="Palatino Linotype" w:hAnsi="Palatino Linotype" w:cs="Palatino Linotype"/>
          <w:b/>
          <w:i/>
          <w:color w:val="000000"/>
        </w:rPr>
        <w:t xml:space="preserve">la información completa y actualizada sobre el ejercicio de los recursos públicos </w:t>
      </w:r>
      <w:r w:rsidRPr="005C6947">
        <w:rPr>
          <w:rFonts w:ascii="Palatino Linotype" w:eastAsia="Palatino Linotype" w:hAnsi="Palatino Linotype" w:cs="Palatino Linotype"/>
          <w:i/>
          <w:color w:val="000000"/>
        </w:rPr>
        <w:t>y los indicadores que permitan rendir cuenta del cumplimiento de sus objetivos y de los resultados obtenidos.</w:t>
      </w:r>
    </w:p>
    <w:p w14:paraId="10F4FB17"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VI. Las leyes determinarán la manera en que los sujetos obligados deberán hacer pública la información relativa a los recursos públicos que entreguen a personas físicas o morales.</w:t>
      </w:r>
    </w:p>
    <w:p w14:paraId="215163AB"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VII. La inobservancia a las disposiciones en materia de acceso a la información pública será sancionada en los términos que dispongan las leyes.</w:t>
      </w:r>
    </w:p>
    <w:p w14:paraId="4A696772"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8B24F77"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w:t>
      </w:r>
    </w:p>
    <w:p w14:paraId="7B9F53E8"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La ley establecerá aquella información que se considere reservada o confidencial.</w:t>
      </w:r>
    </w:p>
    <w:p w14:paraId="2A62D6A8"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CD1A9BF"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Por su parte, la Constitución Política del Estado Libre y Soberano de México, en su artículo 5°, dispone en su parte conducente, lo siguiente:</w:t>
      </w:r>
    </w:p>
    <w:p w14:paraId="0269DF81"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32B0068B"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b/>
          <w:i/>
          <w:color w:val="000000"/>
        </w:rPr>
        <w:t>Artículo 5</w:t>
      </w:r>
      <w:r w:rsidRPr="005C6947">
        <w:rPr>
          <w:rFonts w:ascii="Palatino Linotype" w:eastAsia="Palatino Linotype" w:hAnsi="Palatino Linotype" w:cs="Palatino Linotype"/>
          <w:i/>
          <w:color w:val="000000"/>
        </w:rPr>
        <w:t xml:space="preserve">. … </w:t>
      </w:r>
    </w:p>
    <w:p w14:paraId="25F7E28F"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 xml:space="preserve">El derecho a la información será garantizado por el Estado. La ley establecerá las previsiones que permitan asegurar la protección, el respeto y la difusión de este derecho. </w:t>
      </w:r>
    </w:p>
    <w:p w14:paraId="31BB4D2F"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798CD79E"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 xml:space="preserve">Para garantizar el ejercicio del derecho de transparencia, acceso a la información pública y protección de datos personales, los poderes públicos y los organismos autónomos, </w:t>
      </w:r>
      <w:r w:rsidRPr="005C6947">
        <w:rPr>
          <w:rFonts w:ascii="Palatino Linotype" w:eastAsia="Palatino Linotype" w:hAnsi="Palatino Linotype" w:cs="Palatino Linotype"/>
          <w:i/>
          <w:color w:val="000000"/>
        </w:rPr>
        <w:lastRenderedPageBreak/>
        <w:t xml:space="preserve">transparentarán sus acciones, en términos de las disposiciones aplicables, la información será oportuna, clara, veraz y de fácil acceso. </w:t>
      </w:r>
    </w:p>
    <w:p w14:paraId="2B38B68B"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39BFCCEF"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Este derecho se regirá por los principios y bases siguientes:</w:t>
      </w:r>
    </w:p>
    <w:p w14:paraId="0E25CFE2"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p>
    <w:p w14:paraId="5BA4C985"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BD3EAE7"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II. La información referente a la intimidad de la vida privada y la imagen de las personas será protegida a través de un marco jurídico rígido de tratamiento y manejo de datos personales, con las excepciones que establezca la ley reglamentaria.</w:t>
      </w:r>
    </w:p>
    <w:p w14:paraId="6BE775DC"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III. Toda persona, sin necesidad de acreditar interés alguno o justificar su utilización, tendrá acceso gratuito a la información pública, a sus datos personales o a la rectificación de éstos.</w:t>
      </w:r>
    </w:p>
    <w:p w14:paraId="29A15FE0"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IV. Se establecerán mecanismos de acceso a la información y procedimientos de revisión expeditos que se sustanciarán ante el organismo autónomo especializado e imparcial que establece esta Constitución.</w:t>
      </w:r>
    </w:p>
    <w:p w14:paraId="2EE7DE08"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103DA197"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276CD8AD" w14:textId="77777777" w:rsidR="00663A37" w:rsidRPr="005C6947" w:rsidRDefault="00663A37" w:rsidP="00663A37">
      <w:pPr>
        <w:pBdr>
          <w:top w:val="nil"/>
          <w:left w:val="nil"/>
          <w:bottom w:val="nil"/>
          <w:right w:val="nil"/>
          <w:between w:val="nil"/>
        </w:pBdr>
        <w:spacing w:after="0" w:line="240" w:lineRule="auto"/>
        <w:ind w:left="567" w:right="567"/>
        <w:contextualSpacing/>
        <w:jc w:val="both"/>
        <w:rPr>
          <w:rFonts w:ascii="Palatino Linotype" w:eastAsia="Palatino Linotype" w:hAnsi="Palatino Linotype" w:cs="Palatino Linotype"/>
          <w:i/>
          <w:color w:val="000000"/>
        </w:rPr>
      </w:pPr>
      <w:r w:rsidRPr="005C6947">
        <w:rPr>
          <w:rFonts w:ascii="Palatino Linotype" w:eastAsia="Palatino Linotype" w:hAnsi="Palatino Linotype" w:cs="Palatino Linotype"/>
          <w:i/>
          <w:color w:val="000000"/>
        </w:rPr>
        <w:lastRenderedPageBreak/>
        <w:t>VII. La ley reglamentaria, determinará la manera en que los sujetos obligados deberán hacer pública la información relativa a los recursos públicos que entreguen a personas físicas o jurídicas colectivas.</w:t>
      </w:r>
    </w:p>
    <w:p w14:paraId="15C12EE1"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23FBE077" w14:textId="77777777" w:rsidR="006C2214" w:rsidRDefault="006C2214" w:rsidP="006C2214">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orden de ideas, la Ley de Transparencia y Acceso a la Información Pública del Estado de México y Municipios, prevé en su artículo 23, fracción IV, lo siguiente:</w:t>
      </w:r>
    </w:p>
    <w:p w14:paraId="10DEF380" w14:textId="77777777" w:rsidR="006C2214" w:rsidRDefault="006C2214" w:rsidP="006C2214">
      <w:pPr>
        <w:spacing w:after="0" w:line="360" w:lineRule="auto"/>
        <w:jc w:val="both"/>
        <w:rPr>
          <w:rFonts w:ascii="Palatino Linotype" w:eastAsia="Palatino Linotype" w:hAnsi="Palatino Linotype" w:cs="Palatino Linotype"/>
        </w:rPr>
      </w:pPr>
    </w:p>
    <w:p w14:paraId="543026CD" w14:textId="77777777" w:rsidR="006C2214" w:rsidRDefault="006C2214" w:rsidP="006C2214">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Artículo 23.</w:t>
      </w:r>
      <w:r>
        <w:rPr>
          <w:rFonts w:ascii="Palatino Linotype" w:eastAsia="Palatino Linotype" w:hAnsi="Palatino Linotype" w:cs="Palatino Linotype"/>
          <w:i/>
        </w:rPr>
        <w:t xml:space="preserve"> Son sujetos obligados a transparentar y permitir el acceso a su información y proteger los datos personales que obren en su poder:</w:t>
      </w:r>
    </w:p>
    <w:p w14:paraId="564D743E" w14:textId="77777777" w:rsidR="006C2214" w:rsidRDefault="006C2214" w:rsidP="006C2214">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14:paraId="74714C55" w14:textId="77777777" w:rsidR="006C2214" w:rsidRDefault="006C2214" w:rsidP="006C2214">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 xml:space="preserve">IV. </w:t>
      </w:r>
      <w:r w:rsidRPr="009A779E">
        <w:rPr>
          <w:rFonts w:ascii="Palatino Linotype" w:eastAsia="Palatino Linotype" w:hAnsi="Palatino Linotype" w:cs="Palatino Linotype"/>
          <w:bCs/>
          <w:i/>
        </w:rPr>
        <w:t>Los ayuntamientos y las dependencias,</w:t>
      </w:r>
      <w:r>
        <w:rPr>
          <w:rFonts w:ascii="Palatino Linotype" w:eastAsia="Palatino Linotype" w:hAnsi="Palatino Linotype" w:cs="Palatino Linotype"/>
          <w:i/>
        </w:rPr>
        <w:t xml:space="preserve"> organismos, órganos y entidades de la administración municipal;</w:t>
      </w:r>
    </w:p>
    <w:p w14:paraId="398A429A" w14:textId="77777777" w:rsidR="006C2214" w:rsidRDefault="006C2214" w:rsidP="006C2214">
      <w:pPr>
        <w:spacing w:after="0" w:line="24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p>
    <w:p w14:paraId="6F371B11"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301649C5" w14:textId="280E6959"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Es así </w:t>
      </w:r>
      <w:proofErr w:type="gramStart"/>
      <w:r>
        <w:rPr>
          <w:rFonts w:ascii="Palatino Linotype" w:eastAsia="Palatino Linotype" w:hAnsi="Palatino Linotype" w:cs="Palatino Linotype"/>
          <w:color w:val="000000"/>
          <w:sz w:val="24"/>
          <w:szCs w:val="24"/>
        </w:rPr>
        <w:t>que</w:t>
      </w:r>
      <w:proofErr w:type="gramEnd"/>
      <w:r>
        <w:rPr>
          <w:rFonts w:ascii="Palatino Linotype" w:eastAsia="Palatino Linotype" w:hAnsi="Palatino Linotype" w:cs="Palatino Linotype"/>
          <w:color w:val="000000"/>
          <w:sz w:val="24"/>
          <w:szCs w:val="24"/>
        </w:rPr>
        <w:t>, conforme a los preceptos legales citados, se desprende que el derecho de acceso a la información pública es un derecho individual que puede ser ejercido ante cualquier autoridad, entidad, órgano u organismo, tanto federales, como es</w:t>
      </w:r>
      <w:r w:rsidR="006C2214">
        <w:rPr>
          <w:rFonts w:ascii="Palatino Linotype" w:eastAsia="Palatino Linotype" w:hAnsi="Palatino Linotype" w:cs="Palatino Linotype"/>
          <w:color w:val="000000"/>
          <w:sz w:val="24"/>
          <w:szCs w:val="24"/>
        </w:rPr>
        <w:t>tatales, de la Ciudad de México</w:t>
      </w:r>
      <w:r>
        <w:rPr>
          <w:rFonts w:ascii="Palatino Linotype" w:eastAsia="Palatino Linotype" w:hAnsi="Palatino Linotype" w:cs="Palatino Linotype"/>
          <w:color w:val="000000"/>
          <w:sz w:val="24"/>
          <w:szCs w:val="24"/>
        </w:rPr>
        <w:t xml:space="preserve"> o Municipales, con el fin de que los particulares conozcan toda aquella información que es considerada como pública.</w:t>
      </w:r>
    </w:p>
    <w:p w14:paraId="6218E84D"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p>
    <w:p w14:paraId="068233DF" w14:textId="2F06F782" w:rsidR="00D53ECE" w:rsidRDefault="00663A37" w:rsidP="00663A37">
      <w:pP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 xml:space="preserve">En segundo término, </w:t>
      </w:r>
      <w:r w:rsidR="00D53ECE">
        <w:rPr>
          <w:rFonts w:ascii="Palatino Linotype" w:eastAsia="Palatino Linotype" w:hAnsi="Palatino Linotype" w:cs="Palatino Linotype"/>
          <w:sz w:val="24"/>
          <w:szCs w:val="24"/>
        </w:rPr>
        <w:t xml:space="preserve">a la solicitud realizada por el Recurrente en el sentido de requerir los recibos de nómina de todos los servidores públicos de la administración, del  </w:t>
      </w:r>
      <w:r w:rsidR="00D53ECE">
        <w:rPr>
          <w:rFonts w:ascii="Palatino Linotype" w:eastAsia="Palatino Linotype" w:hAnsi="Palatino Linotype" w:cs="Palatino Linotype"/>
          <w:color w:val="000000"/>
          <w:sz w:val="24"/>
          <w:szCs w:val="24"/>
        </w:rPr>
        <w:t>Sistema Municipal para el Desarrollo de la Familia de San Martín de las Pirámides y del Instituto Municipal de Cultura Física y Deporte, el Sujeto Obligado manifestó la imposibilidad para hacer entrega de lo solicitado debido a que no se tiene una versión pública de dichos documentos, los cuales contiene datos personales de los trabajadores.</w:t>
      </w:r>
    </w:p>
    <w:p w14:paraId="3951FF48" w14:textId="19BB4AD2" w:rsidR="00D53ECE" w:rsidRDefault="00D53ECE" w:rsidP="00663A37">
      <w:pPr>
        <w:spacing w:after="0" w:line="360" w:lineRule="auto"/>
        <w:contextualSpacing/>
        <w:jc w:val="both"/>
        <w:rPr>
          <w:rFonts w:ascii="Palatino Linotype" w:eastAsia="Palatino Linotype" w:hAnsi="Palatino Linotype" w:cs="Palatino Linotype"/>
          <w:color w:val="000000"/>
          <w:sz w:val="24"/>
          <w:szCs w:val="24"/>
        </w:rPr>
      </w:pPr>
    </w:p>
    <w:p w14:paraId="41320FB7" w14:textId="2BF6614E" w:rsidR="00D53ECE" w:rsidRDefault="00D53ECE" w:rsidP="00663A37">
      <w:pP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lastRenderedPageBreak/>
        <w:t>Al respecto, se debe entender que el Sujeto Obligado no negó la existencia de la información requerida, sino que</w:t>
      </w:r>
      <w:r w:rsidR="008D155C">
        <w:rPr>
          <w:rFonts w:ascii="Palatino Linotype" w:eastAsia="Palatino Linotype" w:hAnsi="Palatino Linotype" w:cs="Palatino Linotype"/>
          <w:color w:val="000000"/>
          <w:sz w:val="24"/>
          <w:szCs w:val="24"/>
        </w:rPr>
        <w:t>,</w:t>
      </w:r>
      <w:r>
        <w:rPr>
          <w:rFonts w:ascii="Palatino Linotype" w:eastAsia="Palatino Linotype" w:hAnsi="Palatino Linotype" w:cs="Palatino Linotype"/>
          <w:color w:val="000000"/>
          <w:sz w:val="24"/>
          <w:szCs w:val="24"/>
        </w:rPr>
        <w:t xml:space="preserve"> por el contrario, aceptó expresamente </w:t>
      </w:r>
      <w:r w:rsidR="00F03056">
        <w:rPr>
          <w:rFonts w:ascii="Palatino Linotype" w:eastAsia="Palatino Linotype" w:hAnsi="Palatino Linotype" w:cs="Palatino Linotype"/>
          <w:color w:val="000000"/>
          <w:sz w:val="24"/>
          <w:szCs w:val="24"/>
        </w:rPr>
        <w:t>que se generaron los recibos solicitados</w:t>
      </w:r>
      <w:r w:rsidR="00193AE9">
        <w:rPr>
          <w:rFonts w:ascii="Palatino Linotype" w:eastAsia="Palatino Linotype" w:hAnsi="Palatino Linotype" w:cs="Palatino Linotype"/>
          <w:color w:val="000000"/>
          <w:sz w:val="24"/>
          <w:szCs w:val="24"/>
        </w:rPr>
        <w:t>; pero, al no contar con la versión pública, no puede h</w:t>
      </w:r>
      <w:r w:rsidR="0027000D">
        <w:rPr>
          <w:rFonts w:ascii="Palatino Linotype" w:eastAsia="Palatino Linotype" w:hAnsi="Palatino Linotype" w:cs="Palatino Linotype"/>
          <w:color w:val="000000"/>
          <w:sz w:val="24"/>
          <w:szCs w:val="24"/>
        </w:rPr>
        <w:t>a</w:t>
      </w:r>
      <w:r w:rsidR="00193AE9">
        <w:rPr>
          <w:rFonts w:ascii="Palatino Linotype" w:eastAsia="Palatino Linotype" w:hAnsi="Palatino Linotype" w:cs="Palatino Linotype"/>
          <w:color w:val="000000"/>
          <w:sz w:val="24"/>
          <w:szCs w:val="24"/>
        </w:rPr>
        <w:t>cer entrega de éstos.</w:t>
      </w:r>
    </w:p>
    <w:p w14:paraId="79BA8310" w14:textId="03430915" w:rsidR="00193AE9" w:rsidRDefault="00193AE9" w:rsidP="00663A37">
      <w:pPr>
        <w:spacing w:after="0" w:line="360" w:lineRule="auto"/>
        <w:contextualSpacing/>
        <w:jc w:val="both"/>
        <w:rPr>
          <w:rFonts w:ascii="Palatino Linotype" w:eastAsia="Palatino Linotype" w:hAnsi="Palatino Linotype" w:cs="Palatino Linotype"/>
          <w:color w:val="000000"/>
          <w:sz w:val="24"/>
          <w:szCs w:val="24"/>
        </w:rPr>
      </w:pPr>
    </w:p>
    <w:p w14:paraId="3DC01F4E" w14:textId="41D9692F" w:rsidR="00193AE9" w:rsidRDefault="00193AE9" w:rsidP="00663A37">
      <w:pP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No obstante, la falta de la versión pública no puede considerarse como una razón válida para no colmar la exigencia del particular, </w:t>
      </w:r>
      <w:proofErr w:type="gramStart"/>
      <w:r>
        <w:rPr>
          <w:rFonts w:ascii="Palatino Linotype" w:eastAsia="Palatino Linotype" w:hAnsi="Palatino Linotype" w:cs="Palatino Linotype"/>
          <w:color w:val="000000"/>
          <w:sz w:val="24"/>
          <w:szCs w:val="24"/>
        </w:rPr>
        <w:t>en razón de</w:t>
      </w:r>
      <w:proofErr w:type="gramEnd"/>
      <w:r>
        <w:rPr>
          <w:rFonts w:ascii="Palatino Linotype" w:eastAsia="Palatino Linotype" w:hAnsi="Palatino Linotype" w:cs="Palatino Linotype"/>
          <w:color w:val="000000"/>
          <w:sz w:val="24"/>
          <w:szCs w:val="24"/>
        </w:rPr>
        <w:t xml:space="preserve"> lo establecido la Ley de Transparencia en sus artículos </w:t>
      </w:r>
      <w:r w:rsidR="00DF51FF">
        <w:rPr>
          <w:rFonts w:ascii="Palatino Linotype" w:eastAsia="Palatino Linotype" w:hAnsi="Palatino Linotype" w:cs="Palatino Linotype"/>
          <w:color w:val="000000"/>
          <w:sz w:val="24"/>
          <w:szCs w:val="24"/>
        </w:rPr>
        <w:t>4, 49 fracción VIII, 52, 53 fracción X,</w:t>
      </w:r>
      <w:r w:rsidR="00BB1627">
        <w:rPr>
          <w:rFonts w:ascii="Palatino Linotype" w:eastAsia="Palatino Linotype" w:hAnsi="Palatino Linotype" w:cs="Palatino Linotype"/>
          <w:color w:val="000000"/>
          <w:sz w:val="24"/>
          <w:szCs w:val="24"/>
        </w:rPr>
        <w:t xml:space="preserve"> 122, </w:t>
      </w:r>
      <w:r w:rsidR="007D3AC8">
        <w:rPr>
          <w:rFonts w:ascii="Palatino Linotype" w:eastAsia="Palatino Linotype" w:hAnsi="Palatino Linotype" w:cs="Palatino Linotype"/>
          <w:color w:val="000000"/>
          <w:sz w:val="24"/>
          <w:szCs w:val="24"/>
        </w:rPr>
        <w:t xml:space="preserve">132 y </w:t>
      </w:r>
      <w:r w:rsidR="00BB1627">
        <w:rPr>
          <w:rFonts w:ascii="Palatino Linotype" w:eastAsia="Palatino Linotype" w:hAnsi="Palatino Linotype" w:cs="Palatino Linotype"/>
          <w:color w:val="000000"/>
          <w:sz w:val="24"/>
          <w:szCs w:val="24"/>
        </w:rPr>
        <w:t>168</w:t>
      </w:r>
      <w:r w:rsidR="007D3AC8">
        <w:rPr>
          <w:rFonts w:ascii="Palatino Linotype" w:eastAsia="Palatino Linotype" w:hAnsi="Palatino Linotype" w:cs="Palatino Linotype"/>
          <w:color w:val="000000"/>
          <w:sz w:val="24"/>
          <w:szCs w:val="24"/>
        </w:rPr>
        <w:t>, que a la letra disponen lo siguiente:</w:t>
      </w:r>
    </w:p>
    <w:p w14:paraId="4CA50F28" w14:textId="73435EA0" w:rsidR="007D3AC8" w:rsidRDefault="007D3AC8" w:rsidP="00663A37">
      <w:pPr>
        <w:spacing w:after="0" w:line="360" w:lineRule="auto"/>
        <w:contextualSpacing/>
        <w:jc w:val="both"/>
        <w:rPr>
          <w:rFonts w:ascii="Palatino Linotype" w:eastAsia="Palatino Linotype" w:hAnsi="Palatino Linotype" w:cs="Palatino Linotype"/>
          <w:color w:val="000000"/>
          <w:sz w:val="24"/>
          <w:szCs w:val="24"/>
        </w:rPr>
      </w:pPr>
    </w:p>
    <w:p w14:paraId="20BA0847" w14:textId="77777777" w:rsidR="007D3AC8" w:rsidRPr="007D3AC8" w:rsidRDefault="007D3AC8" w:rsidP="004F21F7">
      <w:pPr>
        <w:spacing w:after="0" w:line="240" w:lineRule="auto"/>
        <w:ind w:left="567" w:right="616"/>
        <w:contextualSpacing/>
        <w:jc w:val="both"/>
        <w:rPr>
          <w:rFonts w:ascii="Palatino Linotype" w:eastAsia="Palatino Linotype" w:hAnsi="Palatino Linotype" w:cs="Palatino Linotype"/>
          <w:i/>
          <w:iCs/>
        </w:rPr>
      </w:pPr>
      <w:r w:rsidRPr="007D3AC8">
        <w:rPr>
          <w:rFonts w:ascii="Palatino Linotype" w:eastAsia="Palatino Linotype" w:hAnsi="Palatino Linotype" w:cs="Palatino Linotype"/>
          <w:b/>
          <w:i/>
          <w:iCs/>
        </w:rPr>
        <w:t xml:space="preserve">Artículo 4. </w:t>
      </w:r>
      <w:r w:rsidRPr="007D3AC8">
        <w:rPr>
          <w:rFonts w:ascii="Palatino Linotype" w:eastAsia="Palatino Linotype" w:hAnsi="Palatino Linotype" w:cs="Palatino Linotype"/>
          <w:i/>
          <w:iCs/>
        </w:rPr>
        <w:t>El derecho humano de acceso a la información pública es la prerrogativa de las personas para buscar, difundir, investigar, recabar, recibir y solicitar información pública, sin necesidad de acreditar personalidad ni interés jurídico.</w:t>
      </w:r>
    </w:p>
    <w:p w14:paraId="1BDC3D53" w14:textId="77777777" w:rsidR="007D3AC8" w:rsidRPr="007D3AC8" w:rsidRDefault="007D3AC8" w:rsidP="004F21F7">
      <w:pPr>
        <w:spacing w:after="0" w:line="240" w:lineRule="auto"/>
        <w:ind w:left="567" w:right="616"/>
        <w:contextualSpacing/>
        <w:jc w:val="both"/>
        <w:rPr>
          <w:rFonts w:ascii="Palatino Linotype" w:eastAsia="Palatino Linotype" w:hAnsi="Palatino Linotype" w:cs="Palatino Linotype"/>
          <w:i/>
          <w:iCs/>
        </w:rPr>
      </w:pPr>
    </w:p>
    <w:p w14:paraId="6B294F19" w14:textId="77777777" w:rsidR="007D3AC8" w:rsidRPr="007D3AC8" w:rsidRDefault="007D3AC8" w:rsidP="004F21F7">
      <w:pPr>
        <w:spacing w:after="0" w:line="240" w:lineRule="auto"/>
        <w:ind w:left="567" w:right="616"/>
        <w:contextualSpacing/>
        <w:jc w:val="both"/>
        <w:rPr>
          <w:rFonts w:ascii="Palatino Linotype" w:eastAsia="Palatino Linotype" w:hAnsi="Palatino Linotype" w:cs="Palatino Linotype"/>
          <w:i/>
          <w:iCs/>
        </w:rPr>
      </w:pPr>
      <w:r w:rsidRPr="007D3AC8">
        <w:rPr>
          <w:rFonts w:ascii="Palatino Linotype" w:eastAsia="Palatino Linotype" w:hAnsi="Palatino Linotype" w:cs="Palatino Linotype"/>
          <w:b/>
          <w:bCs/>
          <w:i/>
          <w:iCs/>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r w:rsidRPr="007D3AC8">
        <w:rPr>
          <w:rFonts w:ascii="Palatino Linotype" w:eastAsia="Palatino Linotype" w:hAnsi="Palatino Linotype" w:cs="Palatino Linotype"/>
          <w:i/>
          <w:iCs/>
        </w:rPr>
        <w:t>.</w:t>
      </w:r>
    </w:p>
    <w:p w14:paraId="2ACC69E5" w14:textId="77777777" w:rsidR="007D3AC8" w:rsidRPr="007D3AC8" w:rsidRDefault="007D3AC8" w:rsidP="004F21F7">
      <w:pPr>
        <w:spacing w:after="0" w:line="240" w:lineRule="auto"/>
        <w:ind w:left="567" w:right="616"/>
        <w:contextualSpacing/>
        <w:jc w:val="both"/>
        <w:rPr>
          <w:rFonts w:ascii="Palatino Linotype" w:eastAsia="Palatino Linotype" w:hAnsi="Palatino Linotype" w:cs="Palatino Linotype"/>
          <w:i/>
          <w:iCs/>
        </w:rPr>
      </w:pPr>
    </w:p>
    <w:p w14:paraId="7F073ABF" w14:textId="663C6A31" w:rsidR="007D3AC8" w:rsidRPr="004F21F7" w:rsidRDefault="007D3AC8" w:rsidP="004F21F7">
      <w:pPr>
        <w:spacing w:after="0" w:line="240" w:lineRule="auto"/>
        <w:ind w:left="567" w:right="616"/>
        <w:contextualSpacing/>
        <w:jc w:val="both"/>
        <w:rPr>
          <w:rFonts w:ascii="Palatino Linotype" w:eastAsia="Palatino Linotype" w:hAnsi="Palatino Linotype" w:cs="Palatino Linotype"/>
          <w:i/>
          <w:iCs/>
        </w:rPr>
      </w:pPr>
      <w:r w:rsidRPr="007D3AC8">
        <w:rPr>
          <w:rFonts w:ascii="Palatino Linotype" w:eastAsia="Palatino Linotype" w:hAnsi="Palatino Linotype" w:cs="Palatino Linotype"/>
          <w:i/>
          <w:iCs/>
        </w:rPr>
        <w:t>Los sujetos obligados deben poner en práctica, políticas y programas de acceso a la información que se apeguen a criterios de publicidad, veracidad, oportunidad, precisión y suficiencia en beneficio de los solicitantes.</w:t>
      </w:r>
    </w:p>
    <w:p w14:paraId="36C2B98F" w14:textId="67558208" w:rsidR="007D3AC8" w:rsidRPr="004F21F7" w:rsidRDefault="007D3AC8" w:rsidP="004F21F7">
      <w:pPr>
        <w:spacing w:after="0" w:line="240" w:lineRule="auto"/>
        <w:ind w:left="567" w:right="616"/>
        <w:contextualSpacing/>
        <w:jc w:val="both"/>
        <w:rPr>
          <w:rFonts w:ascii="Palatino Linotype" w:eastAsia="Palatino Linotype" w:hAnsi="Palatino Linotype" w:cs="Palatino Linotype"/>
          <w:i/>
          <w:iCs/>
        </w:rPr>
      </w:pPr>
    </w:p>
    <w:p w14:paraId="2DAAE0AB" w14:textId="77777777" w:rsidR="007D3AC8" w:rsidRPr="007D3AC8" w:rsidRDefault="007D3AC8" w:rsidP="004F21F7">
      <w:pPr>
        <w:spacing w:after="0" w:line="240" w:lineRule="auto"/>
        <w:ind w:left="567" w:right="616"/>
        <w:contextualSpacing/>
        <w:jc w:val="both"/>
        <w:rPr>
          <w:rFonts w:ascii="Palatino Linotype" w:eastAsia="Palatino Linotype" w:hAnsi="Palatino Linotype" w:cs="Palatino Linotype"/>
          <w:i/>
          <w:iCs/>
        </w:rPr>
      </w:pPr>
      <w:r w:rsidRPr="007D3AC8">
        <w:rPr>
          <w:rFonts w:ascii="Palatino Linotype" w:eastAsia="Palatino Linotype" w:hAnsi="Palatino Linotype" w:cs="Palatino Linotype"/>
          <w:b/>
          <w:i/>
          <w:iCs/>
        </w:rPr>
        <w:t xml:space="preserve">Artículo 49. </w:t>
      </w:r>
      <w:r w:rsidRPr="007D3AC8">
        <w:rPr>
          <w:rFonts w:ascii="Palatino Linotype" w:eastAsia="Palatino Linotype" w:hAnsi="Palatino Linotype" w:cs="Palatino Linotype"/>
          <w:i/>
          <w:iCs/>
        </w:rPr>
        <w:t>Los Comités de Transparencia tendrán las siguientes atribuciones:</w:t>
      </w:r>
    </w:p>
    <w:p w14:paraId="566A5A00" w14:textId="64AA8540" w:rsidR="007D3AC8" w:rsidRPr="004F21F7" w:rsidRDefault="007D3AC8" w:rsidP="004F21F7">
      <w:pPr>
        <w:spacing w:after="0" w:line="240" w:lineRule="auto"/>
        <w:ind w:left="567" w:right="616"/>
        <w:contextualSpacing/>
        <w:jc w:val="both"/>
        <w:rPr>
          <w:rFonts w:ascii="Palatino Linotype" w:eastAsia="Palatino Linotype" w:hAnsi="Palatino Linotype" w:cs="Palatino Linotype"/>
          <w:i/>
          <w:iCs/>
        </w:rPr>
      </w:pPr>
      <w:r w:rsidRPr="004F21F7">
        <w:rPr>
          <w:rFonts w:ascii="Palatino Linotype" w:eastAsia="Palatino Linotype" w:hAnsi="Palatino Linotype" w:cs="Palatino Linotype"/>
          <w:i/>
          <w:iCs/>
        </w:rPr>
        <w:t>(…)</w:t>
      </w:r>
    </w:p>
    <w:p w14:paraId="5DB269BD" w14:textId="0E29411F" w:rsidR="007D3AC8" w:rsidRPr="004F21F7" w:rsidRDefault="007D3AC8" w:rsidP="004F21F7">
      <w:pPr>
        <w:spacing w:after="0" w:line="240" w:lineRule="auto"/>
        <w:ind w:left="567" w:right="616"/>
        <w:contextualSpacing/>
        <w:jc w:val="both"/>
        <w:rPr>
          <w:rFonts w:ascii="Palatino Linotype" w:eastAsia="Palatino Linotype" w:hAnsi="Palatino Linotype" w:cs="Palatino Linotype"/>
          <w:i/>
          <w:iCs/>
        </w:rPr>
      </w:pPr>
      <w:r w:rsidRPr="004F21F7">
        <w:rPr>
          <w:rFonts w:ascii="Palatino Linotype" w:eastAsia="Palatino Linotype" w:hAnsi="Palatino Linotype" w:cs="Palatino Linotype"/>
          <w:b/>
          <w:bCs/>
          <w:i/>
          <w:iCs/>
        </w:rPr>
        <w:t>VIII.</w:t>
      </w:r>
      <w:r w:rsidRPr="004F21F7">
        <w:rPr>
          <w:rFonts w:ascii="Palatino Linotype" w:eastAsia="Palatino Linotype" w:hAnsi="Palatino Linotype" w:cs="Palatino Linotype"/>
          <w:i/>
          <w:iCs/>
        </w:rPr>
        <w:t xml:space="preserve"> Aprobar, modificar o revocar la clasificación de la información;</w:t>
      </w:r>
    </w:p>
    <w:p w14:paraId="36671F77" w14:textId="57326120" w:rsidR="007D3AC8" w:rsidRPr="004F21F7" w:rsidRDefault="007D3AC8" w:rsidP="004F21F7">
      <w:pPr>
        <w:spacing w:after="0" w:line="240" w:lineRule="auto"/>
        <w:ind w:left="567" w:right="616"/>
        <w:contextualSpacing/>
        <w:jc w:val="both"/>
        <w:rPr>
          <w:rFonts w:ascii="Palatino Linotype" w:eastAsia="Palatino Linotype" w:hAnsi="Palatino Linotype" w:cs="Palatino Linotype"/>
          <w:i/>
          <w:iCs/>
        </w:rPr>
      </w:pPr>
      <w:r w:rsidRPr="004F21F7">
        <w:rPr>
          <w:rFonts w:ascii="Palatino Linotype" w:eastAsia="Palatino Linotype" w:hAnsi="Palatino Linotype" w:cs="Palatino Linotype"/>
          <w:i/>
          <w:iCs/>
        </w:rPr>
        <w:lastRenderedPageBreak/>
        <w:t>(…)</w:t>
      </w:r>
    </w:p>
    <w:p w14:paraId="7ABF0897" w14:textId="0DB98551" w:rsidR="007D3AC8" w:rsidRPr="004F21F7" w:rsidRDefault="007D3AC8" w:rsidP="004F21F7">
      <w:pPr>
        <w:spacing w:after="0" w:line="240" w:lineRule="auto"/>
        <w:ind w:left="567" w:right="616"/>
        <w:contextualSpacing/>
        <w:jc w:val="both"/>
        <w:rPr>
          <w:rFonts w:ascii="Palatino Linotype" w:eastAsia="Palatino Linotype" w:hAnsi="Palatino Linotype" w:cs="Palatino Linotype"/>
          <w:i/>
          <w:iCs/>
        </w:rPr>
      </w:pPr>
    </w:p>
    <w:p w14:paraId="01D1B693" w14:textId="77777777" w:rsidR="007D3AC8" w:rsidRPr="007D3AC8" w:rsidRDefault="007D3AC8" w:rsidP="004F21F7">
      <w:pPr>
        <w:spacing w:after="0" w:line="240" w:lineRule="auto"/>
        <w:ind w:left="567" w:right="616"/>
        <w:contextualSpacing/>
        <w:jc w:val="both"/>
        <w:rPr>
          <w:rFonts w:ascii="Palatino Linotype" w:eastAsia="Palatino Linotype" w:hAnsi="Palatino Linotype" w:cs="Palatino Linotype"/>
          <w:i/>
          <w:iCs/>
        </w:rPr>
      </w:pPr>
      <w:r w:rsidRPr="007D3AC8">
        <w:rPr>
          <w:rFonts w:ascii="Palatino Linotype" w:eastAsia="Palatino Linotype" w:hAnsi="Palatino Linotype" w:cs="Palatino Linotype"/>
          <w:b/>
          <w:i/>
          <w:iCs/>
        </w:rPr>
        <w:t xml:space="preserve">Artículo 52. </w:t>
      </w:r>
      <w:r w:rsidRPr="007D3AC8">
        <w:rPr>
          <w:rFonts w:ascii="Palatino Linotype" w:eastAsia="Palatino Linotype" w:hAnsi="Palatino Linotype" w:cs="Palatino Linotype"/>
          <w:i/>
          <w:iCs/>
        </w:rPr>
        <w:t>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6555E76A" w14:textId="77777777" w:rsidR="007D3AC8" w:rsidRPr="007D3AC8" w:rsidRDefault="007D3AC8" w:rsidP="004F21F7">
      <w:pPr>
        <w:spacing w:after="0" w:line="240" w:lineRule="auto"/>
        <w:ind w:left="567" w:right="616"/>
        <w:contextualSpacing/>
        <w:jc w:val="both"/>
        <w:rPr>
          <w:rFonts w:ascii="Palatino Linotype" w:eastAsia="Palatino Linotype" w:hAnsi="Palatino Linotype" w:cs="Palatino Linotype"/>
          <w:i/>
          <w:iCs/>
        </w:rPr>
      </w:pPr>
    </w:p>
    <w:p w14:paraId="2B9BA853" w14:textId="77777777" w:rsidR="007D3AC8" w:rsidRPr="007D3AC8" w:rsidRDefault="007D3AC8" w:rsidP="004F21F7">
      <w:pPr>
        <w:spacing w:after="0" w:line="240" w:lineRule="auto"/>
        <w:ind w:left="567" w:right="616"/>
        <w:contextualSpacing/>
        <w:jc w:val="both"/>
        <w:rPr>
          <w:rFonts w:ascii="Palatino Linotype" w:eastAsia="Palatino Linotype" w:hAnsi="Palatino Linotype" w:cs="Palatino Linotype"/>
          <w:i/>
          <w:iCs/>
        </w:rPr>
      </w:pPr>
      <w:r w:rsidRPr="007D3AC8">
        <w:rPr>
          <w:rFonts w:ascii="Palatino Linotype" w:eastAsia="Palatino Linotype" w:hAnsi="Palatino Linotype" w:cs="Palatino Linotype"/>
          <w:b/>
          <w:i/>
          <w:iCs/>
        </w:rPr>
        <w:t xml:space="preserve">Artículo 53. </w:t>
      </w:r>
      <w:r w:rsidRPr="007D3AC8">
        <w:rPr>
          <w:rFonts w:ascii="Palatino Linotype" w:eastAsia="Palatino Linotype" w:hAnsi="Palatino Linotype" w:cs="Palatino Linotype"/>
          <w:i/>
          <w:iCs/>
        </w:rPr>
        <w:t>Las Unidades de Transparencia tendrán las siguientes funciones:</w:t>
      </w:r>
    </w:p>
    <w:p w14:paraId="213C1CAA" w14:textId="4631F0B3" w:rsidR="007D3AC8" w:rsidRPr="004F21F7" w:rsidRDefault="007D3AC8" w:rsidP="004F21F7">
      <w:pPr>
        <w:spacing w:after="0" w:line="240" w:lineRule="auto"/>
        <w:ind w:left="567" w:right="616"/>
        <w:contextualSpacing/>
        <w:jc w:val="both"/>
        <w:rPr>
          <w:rFonts w:ascii="Palatino Linotype" w:eastAsia="Palatino Linotype" w:hAnsi="Palatino Linotype" w:cs="Palatino Linotype"/>
          <w:i/>
          <w:iCs/>
        </w:rPr>
      </w:pPr>
      <w:r w:rsidRPr="004F21F7">
        <w:rPr>
          <w:rFonts w:ascii="Palatino Linotype" w:eastAsia="Palatino Linotype" w:hAnsi="Palatino Linotype" w:cs="Palatino Linotype"/>
          <w:i/>
          <w:iCs/>
        </w:rPr>
        <w:t>(…)</w:t>
      </w:r>
    </w:p>
    <w:p w14:paraId="156789F5" w14:textId="1CF87F22" w:rsidR="007D3AC8" w:rsidRPr="004F21F7" w:rsidRDefault="007D3AC8" w:rsidP="004F21F7">
      <w:pPr>
        <w:spacing w:after="0" w:line="240" w:lineRule="auto"/>
        <w:ind w:left="567" w:right="616"/>
        <w:contextualSpacing/>
        <w:jc w:val="both"/>
        <w:rPr>
          <w:rFonts w:ascii="Palatino Linotype" w:eastAsia="Palatino Linotype" w:hAnsi="Palatino Linotype" w:cs="Palatino Linotype"/>
          <w:i/>
          <w:iCs/>
        </w:rPr>
      </w:pPr>
      <w:r w:rsidRPr="004F21F7">
        <w:rPr>
          <w:rFonts w:ascii="Palatino Linotype" w:eastAsia="Palatino Linotype" w:hAnsi="Palatino Linotype" w:cs="Palatino Linotype"/>
          <w:b/>
          <w:bCs/>
          <w:i/>
          <w:iCs/>
        </w:rPr>
        <w:t>X.</w:t>
      </w:r>
      <w:r w:rsidRPr="004F21F7">
        <w:rPr>
          <w:rFonts w:ascii="Palatino Linotype" w:eastAsia="Palatino Linotype" w:hAnsi="Palatino Linotype" w:cs="Palatino Linotype"/>
          <w:i/>
          <w:iCs/>
        </w:rPr>
        <w:t xml:space="preserve"> Presentar ante el Comité, el proyecto de clasificación de información;</w:t>
      </w:r>
    </w:p>
    <w:p w14:paraId="4A29B1BB" w14:textId="4DC069EE" w:rsidR="007D3AC8" w:rsidRPr="004F21F7" w:rsidRDefault="007D3AC8" w:rsidP="004F21F7">
      <w:pPr>
        <w:spacing w:after="0" w:line="240" w:lineRule="auto"/>
        <w:ind w:left="567" w:right="616"/>
        <w:contextualSpacing/>
        <w:jc w:val="both"/>
        <w:rPr>
          <w:rFonts w:ascii="Palatino Linotype" w:eastAsia="Palatino Linotype" w:hAnsi="Palatino Linotype" w:cs="Palatino Linotype"/>
          <w:i/>
          <w:iCs/>
        </w:rPr>
      </w:pPr>
      <w:r w:rsidRPr="004F21F7">
        <w:rPr>
          <w:rFonts w:ascii="Palatino Linotype" w:eastAsia="Palatino Linotype" w:hAnsi="Palatino Linotype" w:cs="Palatino Linotype"/>
          <w:i/>
          <w:iCs/>
        </w:rPr>
        <w:t>(…)</w:t>
      </w:r>
    </w:p>
    <w:p w14:paraId="1BDCB5B9" w14:textId="7D344B0D" w:rsidR="007D3AC8" w:rsidRPr="004F21F7" w:rsidRDefault="007D3AC8" w:rsidP="004F21F7">
      <w:pPr>
        <w:spacing w:after="0" w:line="240" w:lineRule="auto"/>
        <w:ind w:left="567" w:right="616"/>
        <w:contextualSpacing/>
        <w:jc w:val="both"/>
        <w:rPr>
          <w:rFonts w:ascii="Palatino Linotype" w:eastAsia="Palatino Linotype" w:hAnsi="Palatino Linotype" w:cs="Palatino Linotype"/>
          <w:i/>
          <w:iCs/>
        </w:rPr>
      </w:pPr>
    </w:p>
    <w:p w14:paraId="4642FD4B" w14:textId="77777777" w:rsidR="007D3AC8" w:rsidRPr="007D3AC8" w:rsidRDefault="007D3AC8" w:rsidP="004F21F7">
      <w:pPr>
        <w:spacing w:after="0" w:line="240" w:lineRule="auto"/>
        <w:ind w:left="567" w:right="616"/>
        <w:contextualSpacing/>
        <w:jc w:val="both"/>
        <w:rPr>
          <w:rFonts w:ascii="Palatino Linotype" w:eastAsia="Palatino Linotype" w:hAnsi="Palatino Linotype" w:cs="Palatino Linotype"/>
          <w:i/>
          <w:iCs/>
        </w:rPr>
      </w:pPr>
      <w:r w:rsidRPr="007D3AC8">
        <w:rPr>
          <w:rFonts w:ascii="Palatino Linotype" w:eastAsia="Palatino Linotype" w:hAnsi="Palatino Linotype" w:cs="Palatino Linotype"/>
          <w:b/>
          <w:i/>
          <w:iCs/>
        </w:rPr>
        <w:t xml:space="preserve">Artículo 122. </w:t>
      </w:r>
      <w:r w:rsidRPr="007D3AC8">
        <w:rPr>
          <w:rFonts w:ascii="Palatino Linotype" w:eastAsia="Palatino Linotype" w:hAnsi="Palatino Linotype" w:cs="Palatino Linotype"/>
          <w:b/>
          <w:bCs/>
          <w:i/>
          <w:iCs/>
          <w:u w:val="single"/>
        </w:rPr>
        <w:t>La clasificación es el proceso mediante el cual el sujeto obligado determina que la información en su poder actualiza alguno de los supuestos de reserva o confidencialidad</w:t>
      </w:r>
      <w:r w:rsidRPr="007D3AC8">
        <w:rPr>
          <w:rFonts w:ascii="Palatino Linotype" w:eastAsia="Palatino Linotype" w:hAnsi="Palatino Linotype" w:cs="Palatino Linotype"/>
          <w:i/>
          <w:iCs/>
        </w:rPr>
        <w:t>, de conformidad con lo dispuesto en el presente título.</w:t>
      </w:r>
    </w:p>
    <w:p w14:paraId="12FBF7EC" w14:textId="77777777" w:rsidR="007D3AC8" w:rsidRPr="007D3AC8" w:rsidRDefault="007D3AC8" w:rsidP="004F21F7">
      <w:pPr>
        <w:spacing w:after="0" w:line="240" w:lineRule="auto"/>
        <w:ind w:left="567" w:right="616"/>
        <w:contextualSpacing/>
        <w:jc w:val="both"/>
        <w:rPr>
          <w:rFonts w:ascii="Palatino Linotype" w:eastAsia="Palatino Linotype" w:hAnsi="Palatino Linotype" w:cs="Palatino Linotype"/>
          <w:i/>
          <w:iCs/>
        </w:rPr>
      </w:pPr>
    </w:p>
    <w:p w14:paraId="6762CBC2" w14:textId="77777777" w:rsidR="007D3AC8" w:rsidRPr="007D3AC8" w:rsidRDefault="007D3AC8" w:rsidP="004F21F7">
      <w:pPr>
        <w:spacing w:after="0" w:line="240" w:lineRule="auto"/>
        <w:ind w:left="567" w:right="616"/>
        <w:contextualSpacing/>
        <w:jc w:val="both"/>
        <w:rPr>
          <w:rFonts w:ascii="Palatino Linotype" w:eastAsia="Palatino Linotype" w:hAnsi="Palatino Linotype" w:cs="Palatino Linotype"/>
          <w:i/>
          <w:iCs/>
        </w:rPr>
      </w:pPr>
      <w:r w:rsidRPr="007D3AC8">
        <w:rPr>
          <w:rFonts w:ascii="Palatino Linotype" w:eastAsia="Palatino Linotype" w:hAnsi="Palatino Linotype" w:cs="Palatino Linotype"/>
          <w:i/>
          <w:iCs/>
        </w:rPr>
        <w:t>Los supuestos de reserva o confidencialidad previstos en las leyes deberán ser acordes con las bases, principios y disposiciones establecidos en la Ley General y, en ningún caso, podrán contravenirla.</w:t>
      </w:r>
    </w:p>
    <w:p w14:paraId="542FC610" w14:textId="77777777" w:rsidR="007D3AC8" w:rsidRPr="007D3AC8" w:rsidRDefault="007D3AC8" w:rsidP="004F21F7">
      <w:pPr>
        <w:spacing w:after="0" w:line="240" w:lineRule="auto"/>
        <w:ind w:left="567" w:right="616"/>
        <w:contextualSpacing/>
        <w:jc w:val="both"/>
        <w:rPr>
          <w:rFonts w:ascii="Palatino Linotype" w:eastAsia="Palatino Linotype" w:hAnsi="Palatino Linotype" w:cs="Palatino Linotype"/>
          <w:i/>
          <w:iCs/>
        </w:rPr>
      </w:pPr>
    </w:p>
    <w:p w14:paraId="47CE45EE" w14:textId="385B164A" w:rsidR="007D3AC8" w:rsidRPr="004F21F7" w:rsidRDefault="007D3AC8" w:rsidP="004F21F7">
      <w:pPr>
        <w:spacing w:after="0" w:line="240" w:lineRule="auto"/>
        <w:ind w:left="567" w:right="616"/>
        <w:contextualSpacing/>
        <w:jc w:val="both"/>
        <w:rPr>
          <w:rFonts w:ascii="Palatino Linotype" w:eastAsia="Palatino Linotype" w:hAnsi="Palatino Linotype" w:cs="Palatino Linotype"/>
          <w:i/>
          <w:iCs/>
        </w:rPr>
      </w:pPr>
      <w:r w:rsidRPr="007D3AC8">
        <w:rPr>
          <w:rFonts w:ascii="Palatino Linotype" w:eastAsia="Palatino Linotype" w:hAnsi="Palatino Linotype" w:cs="Palatino Linotype"/>
          <w:i/>
          <w:iCs/>
        </w:rPr>
        <w:t>Los titulares de las áreas de los sujetos obligados serán los responsables de clasificar la información, de conformidad con lo dispuesto en la presente Ley y demás disposiciones jurídicas aplicables.</w:t>
      </w:r>
    </w:p>
    <w:p w14:paraId="1972E655" w14:textId="67FB0F5C" w:rsidR="007D3AC8" w:rsidRPr="004F21F7" w:rsidRDefault="007D3AC8" w:rsidP="004F21F7">
      <w:pPr>
        <w:spacing w:after="0" w:line="240" w:lineRule="auto"/>
        <w:ind w:left="567" w:right="616"/>
        <w:contextualSpacing/>
        <w:jc w:val="both"/>
        <w:rPr>
          <w:rFonts w:ascii="Palatino Linotype" w:eastAsia="Palatino Linotype" w:hAnsi="Palatino Linotype" w:cs="Palatino Linotype"/>
          <w:i/>
          <w:iCs/>
        </w:rPr>
      </w:pPr>
    </w:p>
    <w:p w14:paraId="6B0802BE" w14:textId="77777777" w:rsidR="007D3AC8" w:rsidRPr="004F21F7" w:rsidRDefault="007D3AC8" w:rsidP="004F21F7">
      <w:pPr>
        <w:spacing w:after="0" w:line="240" w:lineRule="auto"/>
        <w:ind w:left="567" w:right="616"/>
        <w:contextualSpacing/>
        <w:jc w:val="both"/>
        <w:rPr>
          <w:rFonts w:ascii="Palatino Linotype" w:eastAsia="Palatino Linotype" w:hAnsi="Palatino Linotype" w:cs="Palatino Linotype"/>
          <w:i/>
          <w:iCs/>
        </w:rPr>
      </w:pPr>
      <w:r w:rsidRPr="004F21F7">
        <w:rPr>
          <w:rFonts w:ascii="Palatino Linotype" w:eastAsia="Palatino Linotype" w:hAnsi="Palatino Linotype" w:cs="Palatino Linotype"/>
          <w:b/>
          <w:bCs/>
          <w:i/>
          <w:iCs/>
        </w:rPr>
        <w:t>Artículo 132.</w:t>
      </w:r>
      <w:r w:rsidRPr="004F21F7">
        <w:rPr>
          <w:rFonts w:ascii="Palatino Linotype" w:eastAsia="Palatino Linotype" w:hAnsi="Palatino Linotype" w:cs="Palatino Linotype"/>
          <w:i/>
          <w:iCs/>
        </w:rPr>
        <w:t xml:space="preserve"> </w:t>
      </w:r>
      <w:r w:rsidRPr="004F21F7">
        <w:rPr>
          <w:rFonts w:ascii="Palatino Linotype" w:eastAsia="Palatino Linotype" w:hAnsi="Palatino Linotype" w:cs="Palatino Linotype"/>
          <w:b/>
          <w:bCs/>
          <w:i/>
          <w:iCs/>
          <w:u w:val="single"/>
        </w:rPr>
        <w:t>La clasificación de la información se llevará a cabo en el momento en que</w:t>
      </w:r>
      <w:r w:rsidRPr="004F21F7">
        <w:rPr>
          <w:rFonts w:ascii="Palatino Linotype" w:eastAsia="Palatino Linotype" w:hAnsi="Palatino Linotype" w:cs="Palatino Linotype"/>
          <w:i/>
          <w:iCs/>
        </w:rPr>
        <w:t>:</w:t>
      </w:r>
    </w:p>
    <w:p w14:paraId="2D5E2417" w14:textId="77777777" w:rsidR="007D3AC8" w:rsidRPr="004F21F7" w:rsidRDefault="007D3AC8" w:rsidP="004F21F7">
      <w:pPr>
        <w:spacing w:after="0" w:line="240" w:lineRule="auto"/>
        <w:ind w:left="567" w:right="616"/>
        <w:contextualSpacing/>
        <w:jc w:val="both"/>
        <w:rPr>
          <w:rFonts w:ascii="Palatino Linotype" w:eastAsia="Palatino Linotype" w:hAnsi="Palatino Linotype" w:cs="Palatino Linotype"/>
          <w:i/>
          <w:iCs/>
        </w:rPr>
      </w:pPr>
    </w:p>
    <w:p w14:paraId="0F9B63F2" w14:textId="46D97F93" w:rsidR="007D3AC8" w:rsidRPr="004F21F7" w:rsidRDefault="007D3AC8" w:rsidP="004F21F7">
      <w:pPr>
        <w:spacing w:after="0" w:line="240" w:lineRule="auto"/>
        <w:ind w:left="567" w:right="616"/>
        <w:contextualSpacing/>
        <w:jc w:val="both"/>
        <w:rPr>
          <w:rFonts w:ascii="Palatino Linotype" w:eastAsia="Palatino Linotype" w:hAnsi="Palatino Linotype" w:cs="Palatino Linotype"/>
          <w:i/>
          <w:iCs/>
        </w:rPr>
      </w:pPr>
      <w:r w:rsidRPr="004F21F7">
        <w:rPr>
          <w:rFonts w:ascii="Palatino Linotype" w:eastAsia="Palatino Linotype" w:hAnsi="Palatino Linotype" w:cs="Palatino Linotype"/>
          <w:b/>
          <w:bCs/>
          <w:i/>
          <w:iCs/>
        </w:rPr>
        <w:t>I.</w:t>
      </w:r>
      <w:r w:rsidRPr="004F21F7">
        <w:rPr>
          <w:rFonts w:ascii="Palatino Linotype" w:eastAsia="Palatino Linotype" w:hAnsi="Palatino Linotype" w:cs="Palatino Linotype"/>
          <w:i/>
          <w:iCs/>
        </w:rPr>
        <w:t xml:space="preserve"> </w:t>
      </w:r>
      <w:r w:rsidRPr="004F21F7">
        <w:rPr>
          <w:rFonts w:ascii="Palatino Linotype" w:eastAsia="Palatino Linotype" w:hAnsi="Palatino Linotype" w:cs="Palatino Linotype"/>
          <w:b/>
          <w:bCs/>
          <w:i/>
          <w:iCs/>
          <w:u w:val="single"/>
        </w:rPr>
        <w:t>Se reciba una solicitud de acceso a la información</w:t>
      </w:r>
      <w:r w:rsidRPr="004F21F7">
        <w:rPr>
          <w:rFonts w:ascii="Palatino Linotype" w:eastAsia="Palatino Linotype" w:hAnsi="Palatino Linotype" w:cs="Palatino Linotype"/>
          <w:i/>
          <w:iCs/>
        </w:rPr>
        <w:t>;</w:t>
      </w:r>
    </w:p>
    <w:p w14:paraId="15E6ACAB" w14:textId="1BEF4FEA" w:rsidR="007D3AC8" w:rsidRPr="004F21F7" w:rsidRDefault="007D3AC8" w:rsidP="004F21F7">
      <w:pPr>
        <w:spacing w:after="0" w:line="240" w:lineRule="auto"/>
        <w:ind w:left="567" w:right="616"/>
        <w:contextualSpacing/>
        <w:jc w:val="both"/>
        <w:rPr>
          <w:rFonts w:ascii="Palatino Linotype" w:eastAsia="Palatino Linotype" w:hAnsi="Palatino Linotype" w:cs="Palatino Linotype"/>
          <w:i/>
          <w:iCs/>
        </w:rPr>
      </w:pPr>
      <w:r w:rsidRPr="004F21F7">
        <w:rPr>
          <w:rFonts w:ascii="Palatino Linotype" w:eastAsia="Palatino Linotype" w:hAnsi="Palatino Linotype" w:cs="Palatino Linotype"/>
          <w:b/>
          <w:bCs/>
          <w:i/>
          <w:iCs/>
        </w:rPr>
        <w:t>II.</w:t>
      </w:r>
      <w:r w:rsidRPr="004F21F7">
        <w:rPr>
          <w:rFonts w:ascii="Palatino Linotype" w:eastAsia="Palatino Linotype" w:hAnsi="Palatino Linotype" w:cs="Palatino Linotype"/>
          <w:i/>
          <w:iCs/>
        </w:rPr>
        <w:t xml:space="preserve"> Se determine mediante resolución de autoridad competente; o</w:t>
      </w:r>
    </w:p>
    <w:p w14:paraId="7C8C05F7" w14:textId="4307C3CC" w:rsidR="007D3AC8" w:rsidRPr="004F21F7" w:rsidRDefault="007D3AC8" w:rsidP="004F21F7">
      <w:pPr>
        <w:spacing w:after="0" w:line="240" w:lineRule="auto"/>
        <w:ind w:left="567" w:right="616"/>
        <w:contextualSpacing/>
        <w:jc w:val="both"/>
        <w:rPr>
          <w:rFonts w:ascii="Palatino Linotype" w:eastAsia="Palatino Linotype" w:hAnsi="Palatino Linotype" w:cs="Palatino Linotype"/>
          <w:i/>
          <w:iCs/>
        </w:rPr>
      </w:pPr>
      <w:r w:rsidRPr="004F21F7">
        <w:rPr>
          <w:rFonts w:ascii="Palatino Linotype" w:eastAsia="Palatino Linotype" w:hAnsi="Palatino Linotype" w:cs="Palatino Linotype"/>
          <w:b/>
          <w:bCs/>
          <w:i/>
          <w:iCs/>
        </w:rPr>
        <w:t>III.</w:t>
      </w:r>
      <w:r w:rsidRPr="004F21F7">
        <w:rPr>
          <w:rFonts w:ascii="Palatino Linotype" w:eastAsia="Palatino Linotype" w:hAnsi="Palatino Linotype" w:cs="Palatino Linotype"/>
          <w:i/>
          <w:iCs/>
        </w:rPr>
        <w:t xml:space="preserve"> Se generen versiones públicas para dar cumplimiento a las obligaciones de transparencia previstas en esta Ley.</w:t>
      </w:r>
    </w:p>
    <w:p w14:paraId="22CDCC9E" w14:textId="77777777" w:rsidR="007D3AC8" w:rsidRPr="004F21F7" w:rsidRDefault="007D3AC8" w:rsidP="004F21F7">
      <w:pPr>
        <w:spacing w:after="0" w:line="240" w:lineRule="auto"/>
        <w:ind w:left="567" w:right="616"/>
        <w:contextualSpacing/>
        <w:jc w:val="both"/>
        <w:rPr>
          <w:rFonts w:ascii="Palatino Linotype" w:eastAsia="Palatino Linotype" w:hAnsi="Palatino Linotype" w:cs="Palatino Linotype"/>
          <w:i/>
          <w:iCs/>
        </w:rPr>
      </w:pPr>
    </w:p>
    <w:p w14:paraId="4C2F94DA" w14:textId="77777777" w:rsidR="007D3AC8" w:rsidRPr="004F21F7" w:rsidRDefault="007D3AC8" w:rsidP="004F21F7">
      <w:pPr>
        <w:spacing w:after="0" w:line="240" w:lineRule="auto"/>
        <w:ind w:left="567" w:right="616"/>
        <w:contextualSpacing/>
        <w:jc w:val="both"/>
        <w:rPr>
          <w:rFonts w:ascii="Palatino Linotype" w:eastAsia="Palatino Linotype" w:hAnsi="Palatino Linotype" w:cs="Palatino Linotype"/>
          <w:i/>
          <w:iCs/>
        </w:rPr>
      </w:pPr>
      <w:r w:rsidRPr="004F21F7">
        <w:rPr>
          <w:rFonts w:ascii="Palatino Linotype" w:eastAsia="Palatino Linotype" w:hAnsi="Palatino Linotype" w:cs="Palatino Linotype"/>
          <w:i/>
          <w:iCs/>
        </w:rPr>
        <w:t>Tratándose de información reservada, los titulares de las áreas deberán revisar la clasificación al momento de la recepción de una solicitud, para verificar si subsisten las causas que le dieron origen.</w:t>
      </w:r>
    </w:p>
    <w:p w14:paraId="25893D60" w14:textId="1D045682" w:rsidR="007D3AC8" w:rsidRPr="004F21F7" w:rsidRDefault="007D3AC8" w:rsidP="004F21F7">
      <w:pPr>
        <w:spacing w:after="0" w:line="240" w:lineRule="auto"/>
        <w:ind w:left="567" w:right="616"/>
        <w:contextualSpacing/>
        <w:jc w:val="both"/>
        <w:rPr>
          <w:rFonts w:ascii="Palatino Linotype" w:eastAsia="Palatino Linotype" w:hAnsi="Palatino Linotype" w:cs="Palatino Linotype"/>
          <w:i/>
          <w:iCs/>
        </w:rPr>
      </w:pPr>
    </w:p>
    <w:p w14:paraId="0D84E4DF" w14:textId="77777777" w:rsidR="007D3AC8" w:rsidRPr="004F21F7" w:rsidRDefault="007D3AC8" w:rsidP="004F21F7">
      <w:pPr>
        <w:spacing w:after="0" w:line="240" w:lineRule="auto"/>
        <w:ind w:left="567" w:right="616"/>
        <w:contextualSpacing/>
        <w:jc w:val="both"/>
        <w:rPr>
          <w:rFonts w:ascii="Palatino Linotype" w:eastAsia="Palatino Linotype" w:hAnsi="Palatino Linotype" w:cs="Palatino Linotype"/>
          <w:i/>
          <w:iCs/>
        </w:rPr>
      </w:pPr>
      <w:r w:rsidRPr="004F21F7">
        <w:rPr>
          <w:rFonts w:ascii="Palatino Linotype" w:eastAsia="Palatino Linotype" w:hAnsi="Palatino Linotype" w:cs="Palatino Linotype"/>
          <w:b/>
          <w:bCs/>
          <w:i/>
          <w:iCs/>
        </w:rPr>
        <w:t>Artículo 168.</w:t>
      </w:r>
      <w:r w:rsidRPr="004F21F7">
        <w:rPr>
          <w:rFonts w:ascii="Palatino Linotype" w:eastAsia="Palatino Linotype" w:hAnsi="Palatino Linotype" w:cs="Palatino Linotype"/>
          <w:i/>
          <w:iCs/>
        </w:rPr>
        <w:t xml:space="preserve"> </w:t>
      </w:r>
      <w:r w:rsidRPr="004F21F7">
        <w:rPr>
          <w:rFonts w:ascii="Palatino Linotype" w:eastAsia="Palatino Linotype" w:hAnsi="Palatino Linotype" w:cs="Palatino Linotype"/>
          <w:b/>
          <w:bCs/>
          <w:i/>
          <w:iCs/>
          <w:u w:val="single"/>
        </w:rPr>
        <w:t>En caso de que los sujetos obligados consideren que los documentos o la información deban ser clasificados, se sujetará a lo siguiente</w:t>
      </w:r>
      <w:r w:rsidRPr="004F21F7">
        <w:rPr>
          <w:rFonts w:ascii="Palatino Linotype" w:eastAsia="Palatino Linotype" w:hAnsi="Palatino Linotype" w:cs="Palatino Linotype"/>
          <w:i/>
          <w:iCs/>
        </w:rPr>
        <w:t>:</w:t>
      </w:r>
    </w:p>
    <w:p w14:paraId="3E4CED05" w14:textId="77777777" w:rsidR="007D3AC8" w:rsidRPr="004F21F7" w:rsidRDefault="007D3AC8" w:rsidP="004F21F7">
      <w:pPr>
        <w:spacing w:after="0" w:line="240" w:lineRule="auto"/>
        <w:ind w:left="567" w:right="616"/>
        <w:contextualSpacing/>
        <w:jc w:val="both"/>
        <w:rPr>
          <w:rFonts w:ascii="Palatino Linotype" w:eastAsia="Palatino Linotype" w:hAnsi="Palatino Linotype" w:cs="Palatino Linotype"/>
          <w:i/>
          <w:iCs/>
        </w:rPr>
      </w:pPr>
    </w:p>
    <w:p w14:paraId="797407FF" w14:textId="4A798666" w:rsidR="007D3AC8" w:rsidRPr="004F21F7" w:rsidRDefault="007D3AC8" w:rsidP="004F21F7">
      <w:pPr>
        <w:spacing w:after="0" w:line="240" w:lineRule="auto"/>
        <w:ind w:left="567" w:right="616"/>
        <w:contextualSpacing/>
        <w:jc w:val="both"/>
        <w:rPr>
          <w:rFonts w:ascii="Palatino Linotype" w:eastAsia="Palatino Linotype" w:hAnsi="Palatino Linotype" w:cs="Palatino Linotype"/>
          <w:i/>
          <w:iCs/>
        </w:rPr>
      </w:pPr>
      <w:r w:rsidRPr="004F21F7">
        <w:rPr>
          <w:rFonts w:ascii="Palatino Linotype" w:eastAsia="Palatino Linotype" w:hAnsi="Palatino Linotype" w:cs="Palatino Linotype"/>
          <w:b/>
          <w:bCs/>
          <w:i/>
          <w:iCs/>
        </w:rPr>
        <w:t>I.</w:t>
      </w:r>
      <w:r w:rsidRPr="004F21F7">
        <w:rPr>
          <w:rFonts w:ascii="Palatino Linotype" w:eastAsia="Palatino Linotype" w:hAnsi="Palatino Linotype" w:cs="Palatino Linotype"/>
          <w:i/>
          <w:iCs/>
        </w:rPr>
        <w:t xml:space="preserve"> </w:t>
      </w:r>
      <w:r w:rsidRPr="004F21F7">
        <w:rPr>
          <w:rFonts w:ascii="Palatino Linotype" w:eastAsia="Palatino Linotype" w:hAnsi="Palatino Linotype" w:cs="Palatino Linotype"/>
          <w:i/>
          <w:iCs/>
          <w:u w:val="single"/>
        </w:rPr>
        <w:t>El Área deberá remitir la solicitud, así como un escrito en el que funde y motive la clasificación al Comité de Transparencia, mismo que deberá resolver para</w:t>
      </w:r>
      <w:r w:rsidRPr="004F21F7">
        <w:rPr>
          <w:rFonts w:ascii="Palatino Linotype" w:eastAsia="Palatino Linotype" w:hAnsi="Palatino Linotype" w:cs="Palatino Linotype"/>
          <w:i/>
          <w:iCs/>
        </w:rPr>
        <w:t>:</w:t>
      </w:r>
    </w:p>
    <w:p w14:paraId="54F927E3" w14:textId="3325C7E7" w:rsidR="007D3AC8" w:rsidRPr="004F21F7" w:rsidRDefault="007D3AC8" w:rsidP="004F21F7">
      <w:pPr>
        <w:spacing w:after="0" w:line="240" w:lineRule="auto"/>
        <w:ind w:left="1134" w:right="616"/>
        <w:contextualSpacing/>
        <w:jc w:val="both"/>
        <w:rPr>
          <w:rFonts w:ascii="Palatino Linotype" w:eastAsia="Palatino Linotype" w:hAnsi="Palatino Linotype" w:cs="Palatino Linotype"/>
          <w:i/>
          <w:iCs/>
        </w:rPr>
      </w:pPr>
      <w:r w:rsidRPr="004F21F7">
        <w:rPr>
          <w:rFonts w:ascii="Palatino Linotype" w:eastAsia="Palatino Linotype" w:hAnsi="Palatino Linotype" w:cs="Palatino Linotype"/>
          <w:b/>
          <w:bCs/>
          <w:i/>
          <w:iCs/>
        </w:rPr>
        <w:t>a)</w:t>
      </w:r>
      <w:r w:rsidRPr="004F21F7">
        <w:rPr>
          <w:rFonts w:ascii="Palatino Linotype" w:eastAsia="Palatino Linotype" w:hAnsi="Palatino Linotype" w:cs="Palatino Linotype"/>
          <w:i/>
          <w:iCs/>
        </w:rPr>
        <w:t xml:space="preserve"> Confirmar la clasificación;</w:t>
      </w:r>
    </w:p>
    <w:p w14:paraId="32ABC4F1" w14:textId="305DF402" w:rsidR="007D3AC8" w:rsidRPr="004F21F7" w:rsidRDefault="007D3AC8" w:rsidP="004F21F7">
      <w:pPr>
        <w:spacing w:after="0" w:line="240" w:lineRule="auto"/>
        <w:ind w:left="1134" w:right="616"/>
        <w:contextualSpacing/>
        <w:jc w:val="both"/>
        <w:rPr>
          <w:rFonts w:ascii="Palatino Linotype" w:eastAsia="Palatino Linotype" w:hAnsi="Palatino Linotype" w:cs="Palatino Linotype"/>
          <w:i/>
          <w:iCs/>
        </w:rPr>
      </w:pPr>
      <w:r w:rsidRPr="004F21F7">
        <w:rPr>
          <w:rFonts w:ascii="Palatino Linotype" w:eastAsia="Palatino Linotype" w:hAnsi="Palatino Linotype" w:cs="Palatino Linotype"/>
          <w:b/>
          <w:bCs/>
          <w:i/>
          <w:iCs/>
        </w:rPr>
        <w:t>b)</w:t>
      </w:r>
      <w:r w:rsidRPr="004F21F7">
        <w:rPr>
          <w:rFonts w:ascii="Palatino Linotype" w:eastAsia="Palatino Linotype" w:hAnsi="Palatino Linotype" w:cs="Palatino Linotype"/>
          <w:i/>
          <w:iCs/>
        </w:rPr>
        <w:t xml:space="preserve"> </w:t>
      </w:r>
      <w:r w:rsidRPr="004F21F7">
        <w:rPr>
          <w:rFonts w:ascii="Palatino Linotype" w:eastAsia="Palatino Linotype" w:hAnsi="Palatino Linotype" w:cs="Palatino Linotype"/>
          <w:b/>
          <w:bCs/>
          <w:i/>
          <w:iCs/>
          <w:u w:val="single"/>
        </w:rPr>
        <w:t>Modificar la clasificación y otorgar total o parcialmente el acceso a la información</w:t>
      </w:r>
      <w:r w:rsidRPr="004F21F7">
        <w:rPr>
          <w:rFonts w:ascii="Palatino Linotype" w:eastAsia="Palatino Linotype" w:hAnsi="Palatino Linotype" w:cs="Palatino Linotype"/>
          <w:i/>
          <w:iCs/>
        </w:rPr>
        <w:t>; y</w:t>
      </w:r>
    </w:p>
    <w:p w14:paraId="10F31D1D" w14:textId="264E7C69" w:rsidR="007D3AC8" w:rsidRPr="004F21F7" w:rsidRDefault="007D3AC8" w:rsidP="004F21F7">
      <w:pPr>
        <w:spacing w:after="0" w:line="240" w:lineRule="auto"/>
        <w:ind w:left="1134" w:right="616"/>
        <w:contextualSpacing/>
        <w:jc w:val="both"/>
        <w:rPr>
          <w:rFonts w:ascii="Palatino Linotype" w:eastAsia="Palatino Linotype" w:hAnsi="Palatino Linotype" w:cs="Palatino Linotype"/>
          <w:i/>
          <w:iCs/>
        </w:rPr>
      </w:pPr>
      <w:r w:rsidRPr="004F21F7">
        <w:rPr>
          <w:rFonts w:ascii="Palatino Linotype" w:eastAsia="Palatino Linotype" w:hAnsi="Palatino Linotype" w:cs="Palatino Linotype"/>
          <w:b/>
          <w:bCs/>
          <w:i/>
          <w:iCs/>
        </w:rPr>
        <w:t>c)</w:t>
      </w:r>
      <w:r w:rsidRPr="004F21F7">
        <w:rPr>
          <w:rFonts w:ascii="Palatino Linotype" w:eastAsia="Palatino Linotype" w:hAnsi="Palatino Linotype" w:cs="Palatino Linotype"/>
          <w:i/>
          <w:iCs/>
        </w:rPr>
        <w:t xml:space="preserve"> Revocar la clasificación y conceder el acceso a la información.</w:t>
      </w:r>
    </w:p>
    <w:p w14:paraId="6606C020" w14:textId="2C07915A" w:rsidR="007D3AC8" w:rsidRPr="004F21F7" w:rsidRDefault="007D3AC8" w:rsidP="004F21F7">
      <w:pPr>
        <w:spacing w:after="0" w:line="240" w:lineRule="auto"/>
        <w:ind w:left="567" w:right="616"/>
        <w:contextualSpacing/>
        <w:jc w:val="both"/>
        <w:rPr>
          <w:rFonts w:ascii="Palatino Linotype" w:eastAsia="Palatino Linotype" w:hAnsi="Palatino Linotype" w:cs="Palatino Linotype"/>
          <w:i/>
          <w:iCs/>
        </w:rPr>
      </w:pPr>
      <w:r w:rsidRPr="004F21F7">
        <w:rPr>
          <w:rFonts w:ascii="Palatino Linotype" w:eastAsia="Palatino Linotype" w:hAnsi="Palatino Linotype" w:cs="Palatino Linotype"/>
          <w:b/>
          <w:bCs/>
          <w:i/>
          <w:iCs/>
        </w:rPr>
        <w:t>II.</w:t>
      </w:r>
      <w:r w:rsidRPr="004F21F7">
        <w:rPr>
          <w:rFonts w:ascii="Palatino Linotype" w:eastAsia="Palatino Linotype" w:hAnsi="Palatino Linotype" w:cs="Palatino Linotype"/>
          <w:i/>
          <w:iCs/>
        </w:rPr>
        <w:t xml:space="preserve"> El Comité de Transparencia podrá tener acceso a la información que esté en poder del Área correspondiente, de la cual se haya solicitado su clasificación; y</w:t>
      </w:r>
    </w:p>
    <w:p w14:paraId="4A776968" w14:textId="395FEEEE" w:rsidR="007D3AC8" w:rsidRPr="004F21F7" w:rsidRDefault="007D3AC8" w:rsidP="004F21F7">
      <w:pPr>
        <w:spacing w:after="0" w:line="240" w:lineRule="auto"/>
        <w:ind w:left="567" w:right="616"/>
        <w:contextualSpacing/>
        <w:jc w:val="both"/>
        <w:rPr>
          <w:rFonts w:ascii="Palatino Linotype" w:eastAsia="Palatino Linotype" w:hAnsi="Palatino Linotype" w:cs="Palatino Linotype"/>
          <w:i/>
          <w:iCs/>
        </w:rPr>
      </w:pPr>
      <w:r w:rsidRPr="004F21F7">
        <w:rPr>
          <w:rFonts w:ascii="Palatino Linotype" w:eastAsia="Palatino Linotype" w:hAnsi="Palatino Linotype" w:cs="Palatino Linotype"/>
          <w:b/>
          <w:bCs/>
          <w:i/>
          <w:iCs/>
        </w:rPr>
        <w:t>III.</w:t>
      </w:r>
      <w:r w:rsidRPr="004F21F7">
        <w:rPr>
          <w:rFonts w:ascii="Palatino Linotype" w:eastAsia="Palatino Linotype" w:hAnsi="Palatino Linotype" w:cs="Palatino Linotype"/>
          <w:i/>
          <w:iCs/>
        </w:rPr>
        <w:t xml:space="preserve"> La resolución del Comité de Transparencia será notificada al interesado en el plazo de respuesta a la solicitud que establece esta Ley.</w:t>
      </w:r>
    </w:p>
    <w:p w14:paraId="230B9704" w14:textId="0EAD3233" w:rsidR="007D3AC8" w:rsidRDefault="007D3AC8" w:rsidP="007D3AC8">
      <w:pPr>
        <w:spacing w:after="0" w:line="360" w:lineRule="auto"/>
        <w:contextualSpacing/>
        <w:jc w:val="both"/>
        <w:rPr>
          <w:rFonts w:ascii="Palatino Linotype" w:eastAsia="Palatino Linotype" w:hAnsi="Palatino Linotype" w:cs="Palatino Linotype"/>
          <w:sz w:val="24"/>
          <w:szCs w:val="24"/>
        </w:rPr>
      </w:pPr>
    </w:p>
    <w:p w14:paraId="256B756B" w14:textId="423CF5CC" w:rsidR="007D3AC8" w:rsidRDefault="008D155C" w:rsidP="00AA420C">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la interpretación de estos artículos se desprende que toda la información generada por los Sujetos Obligados es pública y que ésta excepcionalmente será limitada mediante la clasificación por razones de interés público; así, cuando se advierta que contienen datos personales</w:t>
      </w:r>
      <w:r w:rsidR="00AA420C">
        <w:rPr>
          <w:rFonts w:ascii="Palatino Linotype" w:eastAsia="Palatino Linotype" w:hAnsi="Palatino Linotype" w:cs="Palatino Linotype"/>
          <w:sz w:val="24"/>
          <w:szCs w:val="24"/>
        </w:rPr>
        <w:t xml:space="preserve">, </w:t>
      </w:r>
      <w:r w:rsidR="00AA420C">
        <w:rPr>
          <w:rFonts w:ascii="Palatino Linotype" w:eastAsia="Palatino Linotype" w:hAnsi="Palatino Linotype" w:cs="Palatino Linotype"/>
          <w:b/>
          <w:bCs/>
          <w:sz w:val="24"/>
          <w:szCs w:val="24"/>
        </w:rPr>
        <w:t>se podrá dar acceso a dicha información en su versión pública</w:t>
      </w:r>
      <w:r w:rsidR="00AA420C">
        <w:rPr>
          <w:rFonts w:ascii="Palatino Linotype" w:eastAsia="Palatino Linotype" w:hAnsi="Palatino Linotype" w:cs="Palatino Linotype"/>
          <w:sz w:val="24"/>
          <w:szCs w:val="24"/>
        </w:rPr>
        <w:t>. La facultad de aprobar, modificar o revocar la clasificación es una atribución del Comité de Transparencia de los sujetos obligados a propuesta de sus Unidades de Transparencia. Se debe entender la clasificación como el proceso mediante el cual los sujetos obligad</w:t>
      </w:r>
      <w:r w:rsidR="002B486A">
        <w:rPr>
          <w:rFonts w:ascii="Palatino Linotype" w:eastAsia="Palatino Linotype" w:hAnsi="Palatino Linotype" w:cs="Palatino Linotype"/>
          <w:sz w:val="24"/>
          <w:szCs w:val="24"/>
        </w:rPr>
        <w:t>os</w:t>
      </w:r>
      <w:r w:rsidR="00AA420C">
        <w:rPr>
          <w:rFonts w:ascii="Palatino Linotype" w:eastAsia="Palatino Linotype" w:hAnsi="Palatino Linotype" w:cs="Palatino Linotype"/>
          <w:sz w:val="24"/>
          <w:szCs w:val="24"/>
        </w:rPr>
        <w:t xml:space="preserve"> determinan que la información en su poder actualiza alguno de los supuestos de reserva o confidencialidad; dicha clasificación se deberá realizar cuando s</w:t>
      </w:r>
      <w:r w:rsidR="00AA420C" w:rsidRPr="00AA420C">
        <w:rPr>
          <w:rFonts w:ascii="Palatino Linotype" w:eastAsia="Palatino Linotype" w:hAnsi="Palatino Linotype" w:cs="Palatino Linotype"/>
          <w:sz w:val="24"/>
          <w:szCs w:val="24"/>
        </w:rPr>
        <w:t>e reciba una solicitud de acceso a la información</w:t>
      </w:r>
      <w:r w:rsidR="0036738D">
        <w:rPr>
          <w:rFonts w:ascii="Palatino Linotype" w:eastAsia="Palatino Linotype" w:hAnsi="Palatino Linotype" w:cs="Palatino Linotype"/>
          <w:sz w:val="24"/>
          <w:szCs w:val="24"/>
        </w:rPr>
        <w:t>,</w:t>
      </w:r>
      <w:r w:rsidR="00AA420C">
        <w:rPr>
          <w:rFonts w:ascii="Palatino Linotype" w:eastAsia="Palatino Linotype" w:hAnsi="Palatino Linotype" w:cs="Palatino Linotype"/>
          <w:sz w:val="24"/>
          <w:szCs w:val="24"/>
        </w:rPr>
        <w:t xml:space="preserve"> s</w:t>
      </w:r>
      <w:r w:rsidR="00AA420C" w:rsidRPr="00AA420C">
        <w:rPr>
          <w:rFonts w:ascii="Palatino Linotype" w:eastAsia="Palatino Linotype" w:hAnsi="Palatino Linotype" w:cs="Palatino Linotype"/>
          <w:sz w:val="24"/>
          <w:szCs w:val="24"/>
        </w:rPr>
        <w:t>e determine mediante resolución de autoridad competente o</w:t>
      </w:r>
      <w:r w:rsidR="0036738D">
        <w:rPr>
          <w:rFonts w:ascii="Palatino Linotype" w:eastAsia="Palatino Linotype" w:hAnsi="Palatino Linotype" w:cs="Palatino Linotype"/>
          <w:sz w:val="24"/>
          <w:szCs w:val="24"/>
        </w:rPr>
        <w:t xml:space="preserve"> s</w:t>
      </w:r>
      <w:r w:rsidR="00AA420C" w:rsidRPr="00AA420C">
        <w:rPr>
          <w:rFonts w:ascii="Palatino Linotype" w:eastAsia="Palatino Linotype" w:hAnsi="Palatino Linotype" w:cs="Palatino Linotype"/>
          <w:sz w:val="24"/>
          <w:szCs w:val="24"/>
        </w:rPr>
        <w:t xml:space="preserve">e generen versiones públicas para dar cumplimiento a las obligaciones de transparencia previstas en </w:t>
      </w:r>
      <w:r w:rsidR="0036738D">
        <w:rPr>
          <w:rFonts w:ascii="Palatino Linotype" w:eastAsia="Palatino Linotype" w:hAnsi="Palatino Linotype" w:cs="Palatino Linotype"/>
          <w:sz w:val="24"/>
          <w:szCs w:val="24"/>
        </w:rPr>
        <w:t xml:space="preserve">la Ley de la materia; por lo que los sujetos obligados, cuando adviertan que la información requerida contenga información que </w:t>
      </w:r>
      <w:r w:rsidR="0036738D">
        <w:rPr>
          <w:rFonts w:ascii="Palatino Linotype" w:eastAsia="Palatino Linotype" w:hAnsi="Palatino Linotype" w:cs="Palatino Linotype"/>
          <w:sz w:val="24"/>
          <w:szCs w:val="24"/>
        </w:rPr>
        <w:lastRenderedPageBreak/>
        <w:t>susceptible de clasificarse, deberán realizar la propuesta de clasificación para que el Comité de Transparencia resuelva</w:t>
      </w:r>
      <w:r w:rsidR="00712C8C">
        <w:rPr>
          <w:rFonts w:ascii="Palatino Linotype" w:eastAsia="Palatino Linotype" w:hAnsi="Palatino Linotype" w:cs="Palatino Linotype"/>
          <w:sz w:val="24"/>
          <w:szCs w:val="24"/>
        </w:rPr>
        <w:t>, y en su caso, se otorgue total o parcialmente el acceso a la información.</w:t>
      </w:r>
    </w:p>
    <w:p w14:paraId="1A442B71" w14:textId="44434C64" w:rsidR="00712C8C" w:rsidRDefault="00712C8C" w:rsidP="00AA420C">
      <w:pPr>
        <w:spacing w:after="0" w:line="360" w:lineRule="auto"/>
        <w:contextualSpacing/>
        <w:jc w:val="both"/>
        <w:rPr>
          <w:rFonts w:ascii="Palatino Linotype" w:eastAsia="Palatino Linotype" w:hAnsi="Palatino Linotype" w:cs="Palatino Linotype"/>
          <w:sz w:val="24"/>
          <w:szCs w:val="24"/>
        </w:rPr>
      </w:pPr>
    </w:p>
    <w:p w14:paraId="64D676F6" w14:textId="0AE7CCC7" w:rsidR="00712C8C" w:rsidRDefault="00712C8C" w:rsidP="00AA420C">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el caso en concreto esto no sucedió, dado que únicamente se informó al particular la imposibilidad de hacer entrega de los recibos de nómina correspondientes a la primera quincena de enero de dos mil veintid</w:t>
      </w:r>
      <w:r w:rsidR="0035648E">
        <w:rPr>
          <w:rFonts w:ascii="Palatino Linotype" w:eastAsia="Palatino Linotype" w:hAnsi="Palatino Linotype" w:cs="Palatino Linotype"/>
          <w:sz w:val="24"/>
          <w:szCs w:val="24"/>
        </w:rPr>
        <w:t>ó</w:t>
      </w:r>
      <w:r>
        <w:rPr>
          <w:rFonts w:ascii="Palatino Linotype" w:eastAsia="Palatino Linotype" w:hAnsi="Palatino Linotype" w:cs="Palatino Linotype"/>
          <w:sz w:val="24"/>
          <w:szCs w:val="24"/>
        </w:rPr>
        <w:t>s de todos los servidores públicos adscritos a la administración pública municipal</w:t>
      </w:r>
      <w:r w:rsidR="0027451A">
        <w:rPr>
          <w:rFonts w:ascii="Palatino Linotype" w:eastAsia="Palatino Linotype" w:hAnsi="Palatino Linotype" w:cs="Palatino Linotype"/>
          <w:sz w:val="24"/>
          <w:szCs w:val="24"/>
        </w:rPr>
        <w:t xml:space="preserve"> centralizada y descentralizada.</w:t>
      </w:r>
    </w:p>
    <w:p w14:paraId="704CB7A0" w14:textId="4A2D6F1C" w:rsidR="009D04CF" w:rsidRDefault="009D04CF" w:rsidP="00AA420C">
      <w:pPr>
        <w:spacing w:after="0" w:line="360" w:lineRule="auto"/>
        <w:contextualSpacing/>
        <w:jc w:val="both"/>
        <w:rPr>
          <w:rFonts w:ascii="Palatino Linotype" w:eastAsia="Palatino Linotype" w:hAnsi="Palatino Linotype" w:cs="Palatino Linotype"/>
          <w:sz w:val="24"/>
          <w:szCs w:val="24"/>
        </w:rPr>
      </w:pPr>
    </w:p>
    <w:p w14:paraId="5A30318D" w14:textId="18048D5B" w:rsidR="007D3AC8" w:rsidRDefault="009D04CF" w:rsidP="007D3AC8">
      <w:pPr>
        <w:spacing w:after="0" w:line="360" w:lineRule="auto"/>
        <w:contextualSpacing/>
        <w:jc w:val="both"/>
        <w:rPr>
          <w:rFonts w:ascii="Palatino Linotype" w:eastAsia="Times New Roman" w:hAnsi="Palatino Linotype" w:cs="Times New Roman"/>
          <w:sz w:val="24"/>
          <w:szCs w:val="24"/>
          <w:lang w:eastAsia="es-ES"/>
        </w:rPr>
      </w:pPr>
      <w:r w:rsidRPr="000E29C9">
        <w:rPr>
          <w:rFonts w:ascii="Palatino Linotype" w:eastAsia="Palatino Linotype" w:hAnsi="Palatino Linotype" w:cs="Palatino Linotype"/>
          <w:sz w:val="24"/>
          <w:szCs w:val="24"/>
        </w:rPr>
        <w:t xml:space="preserve">Ahora bien, respecto a la </w:t>
      </w:r>
      <w:r w:rsidR="000E29C9" w:rsidRPr="000E29C9">
        <w:rPr>
          <w:rFonts w:ascii="Palatino Linotype" w:eastAsia="Palatino Linotype" w:hAnsi="Palatino Linotype" w:cs="Palatino Linotype"/>
          <w:sz w:val="24"/>
          <w:szCs w:val="24"/>
        </w:rPr>
        <w:t xml:space="preserve">fuente obligacional del Sujeto Obligado para generar la información solicitada, como ya fue señalado anteriormente, dicha autoridad aceptó expresamente contar con los recibos referidos; </w:t>
      </w:r>
      <w:r w:rsidR="000E29C9">
        <w:rPr>
          <w:rFonts w:ascii="Palatino Linotype" w:eastAsia="Palatino Linotype" w:hAnsi="Palatino Linotype" w:cs="Palatino Linotype"/>
          <w:sz w:val="24"/>
          <w:szCs w:val="24"/>
        </w:rPr>
        <w:t xml:space="preserve">por lo que </w:t>
      </w:r>
      <w:r w:rsidR="000E29C9" w:rsidRPr="000E29C9">
        <w:rPr>
          <w:rFonts w:ascii="Palatino Linotype" w:eastAsia="Palatino Linotype" w:hAnsi="Palatino Linotype" w:cs="Palatino Linotype"/>
          <w:color w:val="000000"/>
          <w:sz w:val="24"/>
          <w:szCs w:val="24"/>
        </w:rPr>
        <w:t xml:space="preserve">dable omitir el estudio de la naturaleza jurídica de la información pública solicitada, dada la aceptación de </w:t>
      </w:r>
      <w:r w:rsidR="000E29C9">
        <w:rPr>
          <w:rFonts w:ascii="Palatino Linotype" w:eastAsia="Palatino Linotype" w:hAnsi="Palatino Linotype" w:cs="Palatino Linotype"/>
          <w:color w:val="000000"/>
          <w:sz w:val="24"/>
          <w:szCs w:val="24"/>
        </w:rPr>
        <w:t xml:space="preserve">Sujeto Obligado. Al respecto, </w:t>
      </w:r>
      <w:r w:rsidR="000E29C9">
        <w:rPr>
          <w:rFonts w:ascii="Palatino Linotype" w:eastAsia="Times New Roman" w:hAnsi="Palatino Linotype" w:cs="Times New Roman"/>
          <w:sz w:val="24"/>
          <w:szCs w:val="24"/>
          <w:lang w:eastAsia="es-ES"/>
        </w:rPr>
        <w:t>c</w:t>
      </w:r>
      <w:r w:rsidR="000E29C9" w:rsidRPr="000E29C9">
        <w:rPr>
          <w:rFonts w:ascii="Palatino Linotype" w:eastAsia="Times New Roman" w:hAnsi="Palatino Linotype" w:cs="Times New Roman"/>
          <w:sz w:val="24"/>
          <w:szCs w:val="24"/>
          <w:lang w:eastAsia="es-ES"/>
        </w:rPr>
        <w:t xml:space="preserve">abe recordar que el estudio de la naturaleza jurídica tiene por objeto determinar si la información requerida es generada, poseída o administrada por los sujetos obligados; por lo </w:t>
      </w:r>
      <w:proofErr w:type="gramStart"/>
      <w:r w:rsidR="000E29C9" w:rsidRPr="000E29C9">
        <w:rPr>
          <w:rFonts w:ascii="Palatino Linotype" w:eastAsia="Times New Roman" w:hAnsi="Palatino Linotype" w:cs="Times New Roman"/>
          <w:sz w:val="24"/>
          <w:szCs w:val="24"/>
          <w:lang w:eastAsia="es-ES"/>
        </w:rPr>
        <w:t>que</w:t>
      </w:r>
      <w:proofErr w:type="gramEnd"/>
      <w:r w:rsidR="000E29C9" w:rsidRPr="000E29C9">
        <w:rPr>
          <w:rFonts w:ascii="Palatino Linotype" w:eastAsia="Times New Roman" w:hAnsi="Palatino Linotype" w:cs="Times New Roman"/>
          <w:sz w:val="24"/>
          <w:szCs w:val="24"/>
          <w:lang w:eastAsia="es-ES"/>
        </w:rPr>
        <w:t xml:space="preserve"> en el caso en concreto, </w:t>
      </w:r>
      <w:r w:rsidR="00233227">
        <w:rPr>
          <w:rFonts w:ascii="Palatino Linotype" w:eastAsia="Times New Roman" w:hAnsi="Palatino Linotype" w:cs="Times New Roman"/>
          <w:sz w:val="24"/>
          <w:szCs w:val="24"/>
          <w:lang w:eastAsia="es-ES"/>
        </w:rPr>
        <w:t xml:space="preserve">dedo que se </w:t>
      </w:r>
      <w:r w:rsidR="000E29C9" w:rsidRPr="000E29C9">
        <w:rPr>
          <w:rFonts w:ascii="Palatino Linotype" w:eastAsia="Times New Roman" w:hAnsi="Palatino Linotype" w:cs="Times New Roman"/>
          <w:sz w:val="24"/>
          <w:szCs w:val="24"/>
          <w:lang w:eastAsia="es-ES"/>
        </w:rPr>
        <w:t>asumió contar con dicha información, resulta innecesario realizar el estudio correspondiente, y a nada práctico conduciría llevar a cabo dicho estudio.</w:t>
      </w:r>
    </w:p>
    <w:p w14:paraId="01AFAD23" w14:textId="15822FF9" w:rsidR="00233227" w:rsidRDefault="00233227" w:rsidP="007D3AC8">
      <w:pPr>
        <w:spacing w:after="0" w:line="360" w:lineRule="auto"/>
        <w:contextualSpacing/>
        <w:jc w:val="both"/>
        <w:rPr>
          <w:rFonts w:ascii="Palatino Linotype" w:eastAsia="Times New Roman" w:hAnsi="Palatino Linotype" w:cs="Times New Roman"/>
          <w:sz w:val="24"/>
          <w:szCs w:val="24"/>
          <w:lang w:eastAsia="es-ES"/>
        </w:rPr>
      </w:pPr>
    </w:p>
    <w:p w14:paraId="3E772D7D" w14:textId="7DC6AC03" w:rsidR="008B35B3" w:rsidRDefault="008B35B3" w:rsidP="007D3AC8">
      <w:pPr>
        <w:spacing w:after="0" w:line="360" w:lineRule="auto"/>
        <w:contextualSpacing/>
        <w:jc w:val="both"/>
        <w:rPr>
          <w:rFonts w:ascii="Palatino Linotype" w:eastAsia="Times New Roman" w:hAnsi="Palatino Linotype" w:cs="Times New Roman"/>
          <w:sz w:val="24"/>
          <w:szCs w:val="24"/>
          <w:lang w:eastAsia="es-ES"/>
        </w:rPr>
      </w:pPr>
      <w:r w:rsidRPr="008B35B3">
        <w:rPr>
          <w:rFonts w:ascii="Palatino Linotype" w:eastAsia="Times New Roman" w:hAnsi="Palatino Linotype" w:cs="Times New Roman"/>
          <w:sz w:val="24"/>
          <w:szCs w:val="24"/>
          <w:lang w:eastAsia="es-ES"/>
        </w:rPr>
        <w:t xml:space="preserve">Aunado a que la información relativa </w:t>
      </w:r>
      <w:r w:rsidR="007073F1">
        <w:rPr>
          <w:rFonts w:ascii="Palatino Linotype" w:eastAsia="Times New Roman" w:hAnsi="Palatino Linotype" w:cs="Times New Roman"/>
          <w:sz w:val="24"/>
          <w:szCs w:val="24"/>
          <w:lang w:eastAsia="es-ES"/>
        </w:rPr>
        <w:t xml:space="preserve">a </w:t>
      </w:r>
      <w:r w:rsidRPr="008B35B3">
        <w:rPr>
          <w:rFonts w:ascii="Palatino Linotype" w:eastAsia="Times New Roman" w:hAnsi="Palatino Linotype" w:cs="Times New Roman"/>
          <w:sz w:val="24"/>
          <w:szCs w:val="24"/>
          <w:lang w:eastAsia="es-ES"/>
        </w:rPr>
        <w:t>sueldos, prestaciones, gratificaciones, primas, comisiones, dietas, bonos, estímulos, ingresos y sistemas de compensación</w:t>
      </w:r>
      <w:r>
        <w:rPr>
          <w:rFonts w:ascii="Palatino Linotype" w:eastAsia="Times New Roman" w:hAnsi="Palatino Linotype" w:cs="Times New Roman"/>
          <w:sz w:val="24"/>
          <w:szCs w:val="24"/>
          <w:lang w:eastAsia="es-ES"/>
        </w:rPr>
        <w:t xml:space="preserve"> de los servidores públicos se considera como una obligación de transparencia común de los </w:t>
      </w:r>
      <w:r>
        <w:rPr>
          <w:rFonts w:ascii="Palatino Linotype" w:eastAsia="Times New Roman" w:hAnsi="Palatino Linotype" w:cs="Times New Roman"/>
          <w:sz w:val="24"/>
          <w:szCs w:val="24"/>
          <w:lang w:eastAsia="es-ES"/>
        </w:rPr>
        <w:lastRenderedPageBreak/>
        <w:t xml:space="preserve">sujetos obligados, conforme a lo que estipula </w:t>
      </w:r>
      <w:r w:rsidR="00F95C99">
        <w:rPr>
          <w:rFonts w:ascii="Palatino Linotype" w:eastAsia="Times New Roman" w:hAnsi="Palatino Linotype" w:cs="Times New Roman"/>
          <w:sz w:val="24"/>
          <w:szCs w:val="24"/>
          <w:lang w:eastAsia="es-ES"/>
        </w:rPr>
        <w:t>la fracción VIII del artículo 92 de la Ley de Transparencia estatal, como se observa a continuación:</w:t>
      </w:r>
    </w:p>
    <w:p w14:paraId="4419D068" w14:textId="2D5CF38F" w:rsidR="00F95C99" w:rsidRDefault="00F95C99" w:rsidP="007D3AC8">
      <w:pPr>
        <w:spacing w:after="0" w:line="360" w:lineRule="auto"/>
        <w:contextualSpacing/>
        <w:jc w:val="both"/>
        <w:rPr>
          <w:rFonts w:ascii="Palatino Linotype" w:eastAsia="Times New Roman" w:hAnsi="Palatino Linotype" w:cs="Times New Roman"/>
          <w:sz w:val="24"/>
          <w:szCs w:val="24"/>
          <w:lang w:eastAsia="es-ES"/>
        </w:rPr>
      </w:pPr>
    </w:p>
    <w:p w14:paraId="40A8CA60" w14:textId="77777777" w:rsidR="00F95C99" w:rsidRPr="00F95C99" w:rsidRDefault="00F95C99" w:rsidP="00F95C99">
      <w:pPr>
        <w:spacing w:after="0" w:line="240" w:lineRule="auto"/>
        <w:ind w:left="567" w:right="616"/>
        <w:contextualSpacing/>
        <w:jc w:val="both"/>
        <w:rPr>
          <w:rFonts w:ascii="Palatino Linotype" w:eastAsia="Times New Roman" w:hAnsi="Palatino Linotype" w:cs="Times New Roman"/>
          <w:i/>
          <w:iCs/>
          <w:lang w:eastAsia="es-ES"/>
        </w:rPr>
      </w:pPr>
      <w:r w:rsidRPr="00F95C99">
        <w:rPr>
          <w:rFonts w:ascii="Palatino Linotype" w:eastAsia="Times New Roman" w:hAnsi="Palatino Linotype" w:cs="Times New Roman"/>
          <w:b/>
          <w:i/>
          <w:iCs/>
          <w:lang w:eastAsia="es-ES"/>
        </w:rPr>
        <w:t xml:space="preserve">Artículo 92. </w:t>
      </w:r>
      <w:r w:rsidRPr="00F95C99">
        <w:rPr>
          <w:rFonts w:ascii="Palatino Linotype" w:eastAsia="Times New Roman" w:hAnsi="Palatino Linotype" w:cs="Times New Roman"/>
          <w:i/>
          <w:iCs/>
          <w:lang w:eastAsia="es-E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1F87D41" w14:textId="4351C192" w:rsidR="00F95C99" w:rsidRPr="00F95C99" w:rsidRDefault="00F95C99" w:rsidP="00F95C99">
      <w:pPr>
        <w:spacing w:after="0" w:line="240" w:lineRule="auto"/>
        <w:ind w:left="567" w:right="616"/>
        <w:contextualSpacing/>
        <w:jc w:val="both"/>
        <w:rPr>
          <w:rFonts w:ascii="Palatino Linotype" w:eastAsia="Times New Roman" w:hAnsi="Palatino Linotype" w:cs="Times New Roman"/>
          <w:i/>
          <w:iCs/>
          <w:lang w:eastAsia="es-ES"/>
        </w:rPr>
      </w:pPr>
      <w:r w:rsidRPr="00F95C99">
        <w:rPr>
          <w:rFonts w:ascii="Palatino Linotype" w:eastAsia="Times New Roman" w:hAnsi="Palatino Linotype" w:cs="Times New Roman"/>
          <w:i/>
          <w:iCs/>
          <w:lang w:eastAsia="es-ES"/>
        </w:rPr>
        <w:t>(…)</w:t>
      </w:r>
    </w:p>
    <w:p w14:paraId="12FA604B" w14:textId="1942A4FB" w:rsidR="00F95C99" w:rsidRPr="00F95C99" w:rsidRDefault="00F95C99" w:rsidP="00F95C99">
      <w:pPr>
        <w:spacing w:after="0" w:line="240" w:lineRule="auto"/>
        <w:ind w:left="567" w:right="616"/>
        <w:contextualSpacing/>
        <w:jc w:val="both"/>
        <w:rPr>
          <w:rFonts w:ascii="Palatino Linotype" w:eastAsia="Times New Roman" w:hAnsi="Palatino Linotype" w:cs="Times New Roman"/>
          <w:i/>
          <w:iCs/>
          <w:lang w:eastAsia="es-ES"/>
        </w:rPr>
      </w:pPr>
      <w:r w:rsidRPr="00F95C99">
        <w:rPr>
          <w:rFonts w:ascii="Palatino Linotype" w:eastAsia="Times New Roman" w:hAnsi="Palatino Linotype" w:cs="Times New Roman"/>
          <w:b/>
          <w:bCs/>
          <w:i/>
          <w:iCs/>
          <w:lang w:eastAsia="es-ES"/>
        </w:rPr>
        <w:t>VIII.</w:t>
      </w:r>
      <w:r w:rsidRPr="00F95C99">
        <w:rPr>
          <w:rFonts w:ascii="Palatino Linotype" w:eastAsia="Times New Roman" w:hAnsi="Palatino Linotype" w:cs="Times New Roman"/>
          <w:i/>
          <w:iCs/>
          <w:lang w:eastAsia="es-ES"/>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327BC42C" w14:textId="19A33387" w:rsidR="00F95C99" w:rsidRPr="00F95C99" w:rsidRDefault="00F95C99" w:rsidP="00F95C99">
      <w:pPr>
        <w:spacing w:after="0" w:line="240" w:lineRule="auto"/>
        <w:ind w:left="567" w:right="616"/>
        <w:contextualSpacing/>
        <w:jc w:val="both"/>
        <w:rPr>
          <w:rFonts w:ascii="Palatino Linotype" w:eastAsia="Times New Roman" w:hAnsi="Palatino Linotype" w:cs="Times New Roman"/>
          <w:i/>
          <w:iCs/>
          <w:lang w:eastAsia="es-ES"/>
        </w:rPr>
      </w:pPr>
      <w:r w:rsidRPr="00F95C99">
        <w:rPr>
          <w:rFonts w:ascii="Palatino Linotype" w:eastAsia="Times New Roman" w:hAnsi="Palatino Linotype" w:cs="Times New Roman"/>
          <w:i/>
          <w:iCs/>
          <w:lang w:eastAsia="es-ES"/>
        </w:rPr>
        <w:t>(…)</w:t>
      </w:r>
    </w:p>
    <w:p w14:paraId="71C1010F" w14:textId="1452861A" w:rsidR="00F95C99" w:rsidRDefault="00F95C99" w:rsidP="007D3AC8">
      <w:pPr>
        <w:spacing w:after="0" w:line="360" w:lineRule="auto"/>
        <w:contextualSpacing/>
        <w:jc w:val="both"/>
        <w:rPr>
          <w:rFonts w:ascii="Palatino Linotype" w:eastAsia="Times New Roman" w:hAnsi="Palatino Linotype" w:cs="Times New Roman"/>
          <w:sz w:val="24"/>
          <w:szCs w:val="24"/>
          <w:lang w:eastAsia="es-ES"/>
        </w:rPr>
      </w:pPr>
    </w:p>
    <w:p w14:paraId="08F7F207" w14:textId="192B12D1" w:rsidR="007A4C2B" w:rsidRPr="007A4C2B" w:rsidRDefault="00F95C99" w:rsidP="007A4C2B">
      <w:pPr>
        <w:spacing w:after="0" w:line="360" w:lineRule="auto"/>
        <w:contextualSpacing/>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Por tanto, la información solicitada por el hoy Recurrente </w:t>
      </w:r>
      <w:r w:rsidR="0087191B">
        <w:rPr>
          <w:rFonts w:ascii="Palatino Linotype" w:eastAsia="Times New Roman" w:hAnsi="Palatino Linotype" w:cs="Times New Roman"/>
          <w:sz w:val="24"/>
          <w:szCs w:val="24"/>
          <w:lang w:eastAsia="es-ES"/>
        </w:rPr>
        <w:t>es susceptible de ser entrega</w:t>
      </w:r>
      <w:r w:rsidR="006B75AF">
        <w:rPr>
          <w:rFonts w:ascii="Palatino Linotype" w:eastAsia="Times New Roman" w:hAnsi="Palatino Linotype" w:cs="Times New Roman"/>
          <w:sz w:val="24"/>
          <w:szCs w:val="24"/>
          <w:lang w:eastAsia="es-ES"/>
        </w:rPr>
        <w:t>da</w:t>
      </w:r>
      <w:r w:rsidR="0087191B">
        <w:rPr>
          <w:rFonts w:ascii="Palatino Linotype" w:eastAsia="Times New Roman" w:hAnsi="Palatino Linotype" w:cs="Times New Roman"/>
          <w:sz w:val="24"/>
          <w:szCs w:val="24"/>
          <w:lang w:eastAsia="es-ES"/>
        </w:rPr>
        <w:t xml:space="preserve"> en versión pública. Para mayor abundamiento</w:t>
      </w:r>
      <w:r w:rsidR="007A4C2B">
        <w:rPr>
          <w:rFonts w:ascii="Palatino Linotype" w:eastAsia="Times New Roman" w:hAnsi="Palatino Linotype" w:cs="Times New Roman"/>
          <w:sz w:val="24"/>
          <w:szCs w:val="24"/>
          <w:lang w:eastAsia="es-ES"/>
        </w:rPr>
        <w:t xml:space="preserve"> es aplicable</w:t>
      </w:r>
      <w:r w:rsidR="007A4C2B" w:rsidRPr="007A4C2B">
        <w:rPr>
          <w:rFonts w:ascii="Palatino Linotype" w:eastAsia="Times New Roman" w:hAnsi="Palatino Linotype" w:cs="Times New Roman"/>
          <w:sz w:val="24"/>
          <w:szCs w:val="24"/>
          <w:lang w:eastAsia="es-ES"/>
        </w:rPr>
        <w:t xml:space="preserve"> para justificar la publicidad sobre los datos relativos a los montos por concepto de pago de las remuneraciones, los criterios 01/</w:t>
      </w:r>
      <w:r w:rsidR="007A4C2B">
        <w:rPr>
          <w:rFonts w:ascii="Palatino Linotype" w:eastAsia="Times New Roman" w:hAnsi="Palatino Linotype" w:cs="Times New Roman"/>
          <w:sz w:val="24"/>
          <w:szCs w:val="24"/>
          <w:lang w:eastAsia="es-ES"/>
        </w:rPr>
        <w:t>203</w:t>
      </w:r>
      <w:r w:rsidR="007A4C2B" w:rsidRPr="007A4C2B">
        <w:rPr>
          <w:rFonts w:ascii="Palatino Linotype" w:eastAsia="Times New Roman" w:hAnsi="Palatino Linotype" w:cs="Times New Roman"/>
          <w:sz w:val="24"/>
          <w:szCs w:val="24"/>
          <w:lang w:eastAsia="es-ES"/>
        </w:rPr>
        <w:t>03 y 02/</w:t>
      </w:r>
      <w:r w:rsidR="007A4C2B">
        <w:rPr>
          <w:rFonts w:ascii="Palatino Linotype" w:eastAsia="Times New Roman" w:hAnsi="Palatino Linotype" w:cs="Times New Roman"/>
          <w:sz w:val="24"/>
          <w:szCs w:val="24"/>
          <w:lang w:eastAsia="es-ES"/>
        </w:rPr>
        <w:t>20</w:t>
      </w:r>
      <w:r w:rsidR="007A4C2B" w:rsidRPr="007A4C2B">
        <w:rPr>
          <w:rFonts w:ascii="Palatino Linotype" w:eastAsia="Times New Roman" w:hAnsi="Palatino Linotype" w:cs="Times New Roman"/>
          <w:sz w:val="24"/>
          <w:szCs w:val="24"/>
          <w:lang w:eastAsia="es-ES"/>
        </w:rPr>
        <w:t xml:space="preserve">03, emitidos </w:t>
      </w:r>
      <w:r w:rsidR="007A4C2B">
        <w:rPr>
          <w:rFonts w:ascii="Palatino Linotype" w:eastAsia="Times New Roman" w:hAnsi="Palatino Linotype" w:cs="Times New Roman"/>
          <w:sz w:val="24"/>
          <w:szCs w:val="24"/>
          <w:lang w:eastAsia="es-ES"/>
        </w:rPr>
        <w:t xml:space="preserve">el veinticuatro de septiembre de dos mil tres </w:t>
      </w:r>
      <w:r w:rsidR="007A4C2B" w:rsidRPr="007A4C2B">
        <w:rPr>
          <w:rFonts w:ascii="Palatino Linotype" w:eastAsia="Times New Roman" w:hAnsi="Palatino Linotype" w:cs="Times New Roman"/>
          <w:sz w:val="24"/>
          <w:szCs w:val="24"/>
          <w:lang w:eastAsia="es-ES"/>
        </w:rPr>
        <w:t xml:space="preserve">por el Comité de Acceso a la Información y </w:t>
      </w:r>
      <w:r w:rsidR="00AF39A8">
        <w:rPr>
          <w:rFonts w:ascii="Palatino Linotype" w:eastAsia="Times New Roman" w:hAnsi="Palatino Linotype" w:cs="Times New Roman"/>
          <w:sz w:val="24"/>
          <w:szCs w:val="24"/>
          <w:lang w:eastAsia="es-ES"/>
        </w:rPr>
        <w:t xml:space="preserve">de </w:t>
      </w:r>
      <w:r w:rsidR="007A4C2B" w:rsidRPr="007A4C2B">
        <w:rPr>
          <w:rFonts w:ascii="Palatino Linotype" w:eastAsia="Times New Roman" w:hAnsi="Palatino Linotype" w:cs="Times New Roman"/>
          <w:sz w:val="24"/>
          <w:szCs w:val="24"/>
          <w:lang w:eastAsia="es-ES"/>
        </w:rPr>
        <w:t xml:space="preserve">Protección de Datos Personales de la Suprema Corte de Justicia de la Nación, que a continuación se citan: </w:t>
      </w:r>
    </w:p>
    <w:p w14:paraId="2B0CAD64" w14:textId="77777777" w:rsidR="007A4C2B" w:rsidRPr="007A4C2B" w:rsidRDefault="007A4C2B" w:rsidP="007A4C2B">
      <w:pPr>
        <w:spacing w:after="0" w:line="360" w:lineRule="auto"/>
        <w:contextualSpacing/>
        <w:jc w:val="both"/>
        <w:rPr>
          <w:rFonts w:ascii="Palatino Linotype" w:eastAsia="Times New Roman" w:hAnsi="Palatino Linotype" w:cs="Times New Roman"/>
          <w:sz w:val="24"/>
          <w:szCs w:val="24"/>
          <w:lang w:eastAsia="es-ES"/>
        </w:rPr>
      </w:pPr>
    </w:p>
    <w:p w14:paraId="516758E1" w14:textId="53A8F644" w:rsidR="007A4C2B" w:rsidRPr="007A4C2B" w:rsidRDefault="007A4C2B" w:rsidP="007A4C2B">
      <w:pPr>
        <w:spacing w:after="0" w:line="240" w:lineRule="auto"/>
        <w:ind w:left="567" w:right="616"/>
        <w:contextualSpacing/>
        <w:jc w:val="both"/>
        <w:rPr>
          <w:rFonts w:ascii="Palatino Linotype" w:eastAsia="Times New Roman" w:hAnsi="Palatino Linotype" w:cs="Times New Roman"/>
          <w:i/>
          <w:iCs/>
          <w:lang w:eastAsia="es-ES"/>
        </w:rPr>
      </w:pPr>
      <w:r w:rsidRPr="007A4C2B">
        <w:rPr>
          <w:rFonts w:ascii="Palatino Linotype" w:eastAsia="Times New Roman" w:hAnsi="Palatino Linotype" w:cs="Times New Roman"/>
          <w:b/>
          <w:bCs/>
          <w:i/>
          <w:iCs/>
          <w:lang w:eastAsia="es-ES"/>
        </w:rPr>
        <w:t>INGRESOS DE LOS SERVIDORES PÚBLICOS. CONSTITUYEN INFORMACIÓN PÚBLICA AÚN Y CUANDO SU DIFUSIÓN PUEDE AFECTAR LA VIDA O LA SEGURIDAD DE AQUELLOS.</w:t>
      </w:r>
      <w:r w:rsidRPr="007A4C2B">
        <w:rPr>
          <w:rFonts w:ascii="Palatino Linotype" w:eastAsia="Times New Roman" w:hAnsi="Palatino Linotype" w:cs="Times New Roman"/>
          <w:i/>
          <w:iCs/>
          <w:lang w:eastAsia="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w:t>
      </w:r>
      <w:r w:rsidRPr="007A4C2B">
        <w:rPr>
          <w:rFonts w:ascii="Palatino Linotype" w:eastAsia="Times New Roman" w:hAnsi="Palatino Linotype" w:cs="Times New Roman"/>
          <w:i/>
          <w:iCs/>
          <w:lang w:eastAsia="es-ES"/>
        </w:rPr>
        <w:lastRenderedPageBreak/>
        <w:t>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w:t>
      </w:r>
      <w:r>
        <w:rPr>
          <w:rFonts w:ascii="Palatino Linotype" w:eastAsia="Times New Roman" w:hAnsi="Palatino Linotype" w:cs="Times New Roman"/>
          <w:i/>
          <w:iCs/>
          <w:lang w:eastAsia="es-ES"/>
        </w:rPr>
        <w:t>s.</w:t>
      </w:r>
    </w:p>
    <w:p w14:paraId="1D7279B0" w14:textId="26A8811A" w:rsidR="007A4C2B" w:rsidRPr="007A4C2B" w:rsidRDefault="007A4C2B" w:rsidP="007A4C2B">
      <w:pPr>
        <w:spacing w:after="0" w:line="240" w:lineRule="auto"/>
        <w:ind w:left="567" w:right="616"/>
        <w:contextualSpacing/>
        <w:jc w:val="both"/>
        <w:rPr>
          <w:rFonts w:ascii="Palatino Linotype" w:eastAsia="Times New Roman" w:hAnsi="Palatino Linotype" w:cs="Times New Roman"/>
          <w:i/>
          <w:iCs/>
          <w:lang w:eastAsia="es-ES"/>
        </w:rPr>
      </w:pPr>
    </w:p>
    <w:p w14:paraId="3CEF4B6B" w14:textId="32E3FBC5" w:rsidR="00F95C99" w:rsidRPr="007A4C2B" w:rsidRDefault="007A4C2B" w:rsidP="007A4C2B">
      <w:pPr>
        <w:spacing w:after="0" w:line="240" w:lineRule="auto"/>
        <w:ind w:left="567" w:right="616"/>
        <w:contextualSpacing/>
        <w:jc w:val="both"/>
        <w:rPr>
          <w:rFonts w:ascii="Palatino Linotype" w:eastAsia="Times New Roman" w:hAnsi="Palatino Linotype" w:cs="Times New Roman"/>
          <w:i/>
          <w:iCs/>
          <w:lang w:eastAsia="es-ES"/>
        </w:rPr>
      </w:pPr>
      <w:r w:rsidRPr="007A4C2B">
        <w:rPr>
          <w:rFonts w:ascii="Palatino Linotype" w:eastAsia="Times New Roman" w:hAnsi="Palatino Linotype" w:cs="Times New Roman"/>
          <w:b/>
          <w:bCs/>
          <w:i/>
          <w:iCs/>
          <w:lang w:eastAsia="es-ES"/>
        </w:rPr>
        <w:t>INGRESOS DE LOS SERVIDORES PÚBLICOS, SON INFORMACIÓN PÚBLICA AÚN Y CUANDO CONSTITUYEN DATOS PERSONALES QUE SE REFIEREN AL PATRIMONIO DE AQUÉLLOS.</w:t>
      </w:r>
      <w:r w:rsidRPr="007A4C2B">
        <w:rPr>
          <w:rFonts w:ascii="Palatino Linotype" w:eastAsia="Times New Roman" w:hAnsi="Palatino Linotype" w:cs="Times New Roman"/>
          <w:i/>
          <w:iCs/>
          <w:lang w:eastAsia="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w:t>
      </w:r>
      <w:r>
        <w:rPr>
          <w:rFonts w:ascii="Palatino Linotype" w:eastAsia="Times New Roman" w:hAnsi="Palatino Linotype" w:cs="Times New Roman"/>
          <w:i/>
          <w:iCs/>
          <w:lang w:eastAsia="es-ES"/>
        </w:rPr>
        <w:t>n.</w:t>
      </w:r>
    </w:p>
    <w:p w14:paraId="3D5F829E" w14:textId="77777777" w:rsidR="008B35B3" w:rsidRPr="008B35B3" w:rsidRDefault="008B35B3" w:rsidP="007D3AC8">
      <w:pPr>
        <w:spacing w:after="0" w:line="360" w:lineRule="auto"/>
        <w:contextualSpacing/>
        <w:jc w:val="both"/>
        <w:rPr>
          <w:rFonts w:ascii="Palatino Linotype" w:eastAsia="Times New Roman" w:hAnsi="Palatino Linotype" w:cs="Times New Roman"/>
          <w:sz w:val="24"/>
          <w:szCs w:val="24"/>
          <w:lang w:eastAsia="es-ES"/>
        </w:rPr>
      </w:pPr>
    </w:p>
    <w:p w14:paraId="3080C741" w14:textId="2CD14B8A" w:rsidR="00233227" w:rsidRPr="000E29C9" w:rsidRDefault="00233227" w:rsidP="007D3AC8">
      <w:pPr>
        <w:spacing w:after="0" w:line="360" w:lineRule="auto"/>
        <w:contextualSpacing/>
        <w:jc w:val="both"/>
        <w:rPr>
          <w:rFonts w:ascii="Palatino Linotype" w:eastAsia="Palatino Linotype" w:hAnsi="Palatino Linotype" w:cs="Palatino Linotype"/>
          <w:sz w:val="24"/>
          <w:szCs w:val="24"/>
        </w:rPr>
      </w:pPr>
      <w:r>
        <w:rPr>
          <w:rFonts w:ascii="Palatino Linotype" w:eastAsia="Times New Roman" w:hAnsi="Palatino Linotype" w:cs="Times New Roman"/>
          <w:sz w:val="24"/>
          <w:szCs w:val="24"/>
          <w:lang w:eastAsia="es-ES"/>
        </w:rPr>
        <w:t xml:space="preserve">No obstante, </w:t>
      </w:r>
      <w:r w:rsidR="00A32AAF">
        <w:rPr>
          <w:rFonts w:ascii="Palatino Linotype" w:eastAsia="Times New Roman" w:hAnsi="Palatino Linotype" w:cs="Times New Roman"/>
          <w:sz w:val="24"/>
          <w:szCs w:val="24"/>
          <w:lang w:eastAsia="es-ES"/>
        </w:rPr>
        <w:t>dado</w:t>
      </w:r>
      <w:r>
        <w:rPr>
          <w:rFonts w:ascii="Palatino Linotype" w:eastAsia="Times New Roman" w:hAnsi="Palatino Linotype" w:cs="Times New Roman"/>
          <w:sz w:val="24"/>
          <w:szCs w:val="24"/>
          <w:lang w:eastAsia="es-ES"/>
        </w:rPr>
        <w:t xml:space="preserve"> que </w:t>
      </w:r>
      <w:r w:rsidR="00DD3559">
        <w:rPr>
          <w:rFonts w:ascii="Palatino Linotype" w:eastAsia="Times New Roman" w:hAnsi="Palatino Linotype" w:cs="Times New Roman"/>
          <w:sz w:val="24"/>
          <w:szCs w:val="24"/>
          <w:lang w:eastAsia="es-ES"/>
        </w:rPr>
        <w:t>el Recurrente solicitó los recibos de nómina de todos los servidores públicos que están adscritos a la administración pública municipal centralizada y descentralizada;</w:t>
      </w:r>
      <w:r w:rsidR="00A32AAF">
        <w:rPr>
          <w:rFonts w:ascii="Palatino Linotype" w:eastAsia="Times New Roman" w:hAnsi="Palatino Linotype" w:cs="Times New Roman"/>
          <w:sz w:val="24"/>
          <w:szCs w:val="24"/>
          <w:lang w:eastAsia="es-ES"/>
        </w:rPr>
        <w:t xml:space="preserve"> se debe subrayar que entre las dependencias de la administración pública centralizada se encuentra la Dirección de Seguridad Ciudadana, </w:t>
      </w:r>
      <w:proofErr w:type="gramStart"/>
      <w:r w:rsidR="00A32AAF">
        <w:rPr>
          <w:rFonts w:ascii="Palatino Linotype" w:eastAsia="Times New Roman" w:hAnsi="Palatino Linotype" w:cs="Times New Roman"/>
          <w:sz w:val="24"/>
          <w:szCs w:val="24"/>
          <w:lang w:eastAsia="es-ES"/>
        </w:rPr>
        <w:t>de acuerdo a</w:t>
      </w:r>
      <w:proofErr w:type="gramEnd"/>
      <w:r w:rsidR="00A32AAF">
        <w:rPr>
          <w:rFonts w:ascii="Palatino Linotype" w:eastAsia="Times New Roman" w:hAnsi="Palatino Linotype" w:cs="Times New Roman"/>
          <w:sz w:val="24"/>
          <w:szCs w:val="24"/>
          <w:lang w:eastAsia="es-ES"/>
        </w:rPr>
        <w:t xml:space="preserve"> los artículos 55 fracción VI, 105 y 107 del Bando Municipal 2021 de San Martín de las Pirámides, en los que se establece lo siguiente:</w:t>
      </w:r>
    </w:p>
    <w:p w14:paraId="7400673E" w14:textId="4E859FFF" w:rsidR="007D3AC8" w:rsidRPr="00784A96" w:rsidRDefault="007D3AC8" w:rsidP="007D3AC8">
      <w:pPr>
        <w:spacing w:after="0" w:line="360" w:lineRule="auto"/>
        <w:contextualSpacing/>
        <w:jc w:val="both"/>
        <w:rPr>
          <w:rFonts w:ascii="Palatino Linotype" w:eastAsia="Palatino Linotype" w:hAnsi="Palatino Linotype" w:cs="Palatino Linotype"/>
          <w:sz w:val="24"/>
          <w:szCs w:val="24"/>
        </w:rPr>
      </w:pPr>
    </w:p>
    <w:p w14:paraId="029C60A6" w14:textId="3E82B085" w:rsidR="007D3AC8" w:rsidRPr="00015B61" w:rsidRDefault="00784A96" w:rsidP="00015B61">
      <w:pPr>
        <w:spacing w:after="0" w:line="240" w:lineRule="auto"/>
        <w:ind w:left="567" w:right="616"/>
        <w:contextualSpacing/>
        <w:jc w:val="both"/>
        <w:rPr>
          <w:rFonts w:ascii="Palatino Linotype" w:eastAsiaTheme="minorHAnsi" w:hAnsi="Palatino Linotype" w:cs="Times New Roman"/>
          <w:i/>
          <w:iCs/>
          <w:lang w:eastAsia="en-US"/>
        </w:rPr>
      </w:pPr>
      <w:r w:rsidRPr="00015B61">
        <w:rPr>
          <w:rFonts w:ascii="Palatino Linotype" w:eastAsiaTheme="minorHAnsi" w:hAnsi="Palatino Linotype" w:cs="Times New Roman"/>
          <w:b/>
          <w:bCs/>
          <w:i/>
          <w:iCs/>
          <w:lang w:eastAsia="en-US"/>
        </w:rPr>
        <w:t xml:space="preserve">ARTÍCULO 55. </w:t>
      </w:r>
      <w:r w:rsidRPr="00015B61">
        <w:rPr>
          <w:rFonts w:ascii="Palatino Linotype" w:eastAsiaTheme="minorHAnsi" w:hAnsi="Palatino Linotype" w:cs="Times New Roman"/>
          <w:i/>
          <w:iCs/>
          <w:lang w:eastAsia="en-US"/>
        </w:rPr>
        <w:t>Para el desarrollo de los asuntos administrativos y la prestación de los servicios públicos, la Administración Pública Municipal Centralizada se integra con l</w:t>
      </w:r>
      <w:r w:rsidR="00DE59B8">
        <w:rPr>
          <w:rFonts w:ascii="Palatino Linotype" w:eastAsiaTheme="minorHAnsi" w:hAnsi="Palatino Linotype" w:cs="Times New Roman"/>
          <w:i/>
          <w:iCs/>
          <w:lang w:eastAsia="en-US"/>
        </w:rPr>
        <w:t>a</w:t>
      </w:r>
      <w:r w:rsidRPr="00015B61">
        <w:rPr>
          <w:rFonts w:ascii="Palatino Linotype" w:eastAsiaTheme="minorHAnsi" w:hAnsi="Palatino Linotype" w:cs="Times New Roman"/>
          <w:i/>
          <w:iCs/>
          <w:lang w:eastAsia="en-US"/>
        </w:rPr>
        <w:t>s dependencias siguientes:</w:t>
      </w:r>
    </w:p>
    <w:p w14:paraId="437747CD" w14:textId="2DF1A805" w:rsidR="00784A96" w:rsidRPr="00015B61" w:rsidRDefault="00784A96" w:rsidP="00015B61">
      <w:pPr>
        <w:spacing w:after="0" w:line="240" w:lineRule="auto"/>
        <w:ind w:left="567" w:right="616"/>
        <w:contextualSpacing/>
        <w:jc w:val="both"/>
        <w:rPr>
          <w:rFonts w:ascii="Palatino Linotype" w:eastAsiaTheme="minorHAnsi" w:hAnsi="Palatino Linotype" w:cs="Times New Roman"/>
          <w:i/>
          <w:iCs/>
          <w:lang w:eastAsia="en-US"/>
        </w:rPr>
      </w:pPr>
      <w:r w:rsidRPr="00015B61">
        <w:rPr>
          <w:rFonts w:ascii="Palatino Linotype" w:eastAsiaTheme="minorHAnsi" w:hAnsi="Palatino Linotype" w:cs="Times New Roman"/>
          <w:i/>
          <w:iCs/>
          <w:lang w:eastAsia="en-US"/>
        </w:rPr>
        <w:lastRenderedPageBreak/>
        <w:t>(…)</w:t>
      </w:r>
    </w:p>
    <w:p w14:paraId="2AC79631" w14:textId="5CB656C9" w:rsidR="00784A96" w:rsidRPr="00015B61" w:rsidRDefault="00784A96" w:rsidP="00015B61">
      <w:pPr>
        <w:spacing w:after="0" w:line="240" w:lineRule="auto"/>
        <w:ind w:left="567" w:right="616"/>
        <w:contextualSpacing/>
        <w:jc w:val="both"/>
        <w:rPr>
          <w:rFonts w:ascii="Palatino Linotype" w:eastAsiaTheme="minorHAnsi" w:hAnsi="Palatino Linotype" w:cs="Times New Roman"/>
          <w:i/>
          <w:iCs/>
          <w:lang w:eastAsia="en-US"/>
        </w:rPr>
      </w:pPr>
      <w:r w:rsidRPr="00015B61">
        <w:rPr>
          <w:rFonts w:ascii="Palatino Linotype" w:eastAsiaTheme="minorHAnsi" w:hAnsi="Palatino Linotype" w:cs="Times New Roman"/>
          <w:i/>
          <w:iCs/>
          <w:lang w:eastAsia="en-US"/>
        </w:rPr>
        <w:t xml:space="preserve">VI. </w:t>
      </w:r>
      <w:r w:rsidRPr="00E218E4">
        <w:rPr>
          <w:rFonts w:ascii="Palatino Linotype" w:eastAsiaTheme="minorHAnsi" w:hAnsi="Palatino Linotype" w:cs="Times New Roman"/>
          <w:b/>
          <w:bCs/>
          <w:i/>
          <w:iCs/>
          <w:u w:val="single"/>
          <w:lang w:eastAsia="en-US"/>
        </w:rPr>
        <w:t>Dirección de Seguridad Ciudadana</w:t>
      </w:r>
      <w:r w:rsidRPr="00015B61">
        <w:rPr>
          <w:rFonts w:ascii="Palatino Linotype" w:eastAsiaTheme="minorHAnsi" w:hAnsi="Palatino Linotype" w:cs="Times New Roman"/>
          <w:i/>
          <w:iCs/>
          <w:lang w:eastAsia="en-US"/>
        </w:rPr>
        <w:t>;</w:t>
      </w:r>
    </w:p>
    <w:p w14:paraId="5A2C4F95" w14:textId="4DA46B45" w:rsidR="00784A96" w:rsidRPr="00015B61" w:rsidRDefault="00784A96" w:rsidP="00015B61">
      <w:pPr>
        <w:spacing w:after="0" w:line="240" w:lineRule="auto"/>
        <w:ind w:left="567" w:right="616"/>
        <w:contextualSpacing/>
        <w:jc w:val="both"/>
        <w:rPr>
          <w:rFonts w:ascii="Palatino Linotype" w:eastAsiaTheme="minorHAnsi" w:hAnsi="Palatino Linotype" w:cs="Times New Roman"/>
          <w:i/>
          <w:iCs/>
          <w:lang w:eastAsia="en-US"/>
        </w:rPr>
      </w:pPr>
      <w:r w:rsidRPr="00015B61">
        <w:rPr>
          <w:rFonts w:ascii="Palatino Linotype" w:eastAsiaTheme="minorHAnsi" w:hAnsi="Palatino Linotype" w:cs="Times New Roman"/>
          <w:i/>
          <w:iCs/>
          <w:lang w:eastAsia="en-US"/>
        </w:rPr>
        <w:t>(…)</w:t>
      </w:r>
    </w:p>
    <w:p w14:paraId="37B41214" w14:textId="12266535" w:rsidR="00784A96" w:rsidRPr="00015B61" w:rsidRDefault="00784A96" w:rsidP="00015B61">
      <w:pPr>
        <w:spacing w:after="0" w:line="240" w:lineRule="auto"/>
        <w:ind w:left="567" w:right="616"/>
        <w:contextualSpacing/>
        <w:jc w:val="both"/>
        <w:rPr>
          <w:rFonts w:ascii="Palatino Linotype" w:eastAsiaTheme="minorHAnsi" w:hAnsi="Palatino Linotype" w:cs="Times New Roman"/>
          <w:i/>
          <w:iCs/>
          <w:lang w:eastAsia="en-US"/>
        </w:rPr>
      </w:pPr>
    </w:p>
    <w:p w14:paraId="660550DB" w14:textId="72D9A4C2" w:rsidR="00784A96" w:rsidRPr="00015B61" w:rsidRDefault="00784A96" w:rsidP="00015B61">
      <w:pPr>
        <w:spacing w:after="0" w:line="240" w:lineRule="auto"/>
        <w:ind w:left="567" w:right="616"/>
        <w:contextualSpacing/>
        <w:jc w:val="both"/>
        <w:rPr>
          <w:rFonts w:ascii="Palatino Linotype" w:eastAsia="Palatino Linotype" w:hAnsi="Palatino Linotype" w:cs="Palatino Linotype"/>
          <w:i/>
          <w:iCs/>
        </w:rPr>
      </w:pPr>
      <w:r w:rsidRPr="00015B61">
        <w:rPr>
          <w:rFonts w:ascii="Palatino Linotype" w:eastAsia="Palatino Linotype" w:hAnsi="Palatino Linotype" w:cs="Palatino Linotype"/>
          <w:b/>
          <w:bCs/>
          <w:i/>
          <w:iCs/>
        </w:rPr>
        <w:t>ARTÍCULO 105.</w:t>
      </w:r>
      <w:r w:rsidRPr="00015B61">
        <w:rPr>
          <w:rFonts w:ascii="Palatino Linotype" w:eastAsia="Palatino Linotype" w:hAnsi="Palatino Linotype" w:cs="Palatino Linotype"/>
          <w:i/>
          <w:iCs/>
        </w:rPr>
        <w:t xml:space="preserve"> El H. Ayuntamiento, a través de la Dirección de Seguridad Ciudadana prestará sus servicios en el municipio de San Martín de las Pirámides, de conformidad con la Ley General que establece las Bases de Coordinación del Sistema Nacional de Seguridad Pública, la Ley de Seguridad del Estado de México, el Reglamento del lib</w:t>
      </w:r>
      <w:r w:rsidR="001442C6" w:rsidRPr="00015B61">
        <w:rPr>
          <w:rFonts w:ascii="Palatino Linotype" w:eastAsia="Palatino Linotype" w:hAnsi="Palatino Linotype" w:cs="Palatino Linotype"/>
          <w:i/>
          <w:iCs/>
        </w:rPr>
        <w:t>ro</w:t>
      </w:r>
      <w:r w:rsidRPr="00015B61">
        <w:rPr>
          <w:rFonts w:ascii="Palatino Linotype" w:eastAsia="Palatino Linotype" w:hAnsi="Palatino Linotype" w:cs="Palatino Linotype"/>
          <w:i/>
          <w:iCs/>
        </w:rPr>
        <w:t xml:space="preserve"> sexto </w:t>
      </w:r>
      <w:r w:rsidR="001442C6" w:rsidRPr="00015B61">
        <w:rPr>
          <w:rFonts w:ascii="Palatino Linotype" w:eastAsia="Palatino Linotype" w:hAnsi="Palatino Linotype" w:cs="Palatino Linotype"/>
          <w:i/>
          <w:iCs/>
        </w:rPr>
        <w:t>del Código Administrativo del Estado de México, la Ley Orgánica Municipal del Estado de México, el Reglamento de Seguridad Pública Municipal, el presente Bando y demás ordenamientos legales aplicables de la materia.</w:t>
      </w:r>
    </w:p>
    <w:p w14:paraId="2292A7BB" w14:textId="6F397125" w:rsidR="001442C6" w:rsidRPr="00015B61" w:rsidRDefault="001442C6" w:rsidP="00015B61">
      <w:pPr>
        <w:spacing w:after="0" w:line="240" w:lineRule="auto"/>
        <w:ind w:left="567" w:right="616"/>
        <w:contextualSpacing/>
        <w:jc w:val="both"/>
        <w:rPr>
          <w:rFonts w:ascii="Palatino Linotype" w:eastAsia="Palatino Linotype" w:hAnsi="Palatino Linotype" w:cs="Palatino Linotype"/>
          <w:i/>
          <w:iCs/>
        </w:rPr>
      </w:pPr>
    </w:p>
    <w:p w14:paraId="09B68BD6" w14:textId="0856ECF5" w:rsidR="001442C6" w:rsidRPr="00015B61" w:rsidRDefault="001442C6" w:rsidP="00015B61">
      <w:pPr>
        <w:spacing w:after="0" w:line="240" w:lineRule="auto"/>
        <w:ind w:left="567" w:right="616"/>
        <w:contextualSpacing/>
        <w:jc w:val="both"/>
        <w:rPr>
          <w:rFonts w:ascii="Palatino Linotype" w:eastAsia="Palatino Linotype" w:hAnsi="Palatino Linotype" w:cs="Palatino Linotype"/>
          <w:i/>
          <w:iCs/>
        </w:rPr>
      </w:pPr>
      <w:r w:rsidRPr="00015B61">
        <w:rPr>
          <w:rFonts w:ascii="Palatino Linotype" w:eastAsia="Palatino Linotype" w:hAnsi="Palatino Linotype" w:cs="Palatino Linotype"/>
          <w:i/>
          <w:iCs/>
        </w:rPr>
        <w:t xml:space="preserve">El </w:t>
      </w:r>
      <w:proofErr w:type="gramStart"/>
      <w:r w:rsidRPr="00015B61">
        <w:rPr>
          <w:rFonts w:ascii="Palatino Linotype" w:eastAsia="Palatino Linotype" w:hAnsi="Palatino Linotype" w:cs="Palatino Linotype"/>
          <w:i/>
          <w:iCs/>
        </w:rPr>
        <w:t>Presidente</w:t>
      </w:r>
      <w:proofErr w:type="gramEnd"/>
      <w:r w:rsidRPr="00015B61">
        <w:rPr>
          <w:rFonts w:ascii="Palatino Linotype" w:eastAsia="Palatino Linotype" w:hAnsi="Palatino Linotype" w:cs="Palatino Linotype"/>
          <w:i/>
          <w:iCs/>
        </w:rPr>
        <w:t xml:space="preserve"> Municipal tiene la facultad de suscribir convenios de coordinación y colaboración con el gobierno del Estado de México, a través de la Secretaría de Seguridad Ciudadana y con otros municipios, para establecer la política estatal coordinadora de la entidad; así como para que antes de que sean designados los mandos municipales, estos ya hayan sido evaluados, certificados y cumplan con el programa de capacitación de mandos, en el marco del Sistema Nacional de Seguridad Pública.</w:t>
      </w:r>
    </w:p>
    <w:p w14:paraId="09CD35C5" w14:textId="209473FA" w:rsidR="001442C6" w:rsidRPr="00015B61" w:rsidRDefault="001442C6" w:rsidP="00015B61">
      <w:pPr>
        <w:spacing w:after="0" w:line="240" w:lineRule="auto"/>
        <w:ind w:left="567" w:right="616"/>
        <w:contextualSpacing/>
        <w:jc w:val="both"/>
        <w:rPr>
          <w:rFonts w:ascii="Palatino Linotype" w:eastAsia="Palatino Linotype" w:hAnsi="Palatino Linotype" w:cs="Palatino Linotype"/>
          <w:i/>
          <w:iCs/>
        </w:rPr>
      </w:pPr>
    </w:p>
    <w:p w14:paraId="7A31F424" w14:textId="105A7090" w:rsidR="001442C6" w:rsidRPr="00015B61" w:rsidRDefault="001442C6" w:rsidP="00015B61">
      <w:pPr>
        <w:spacing w:after="0" w:line="240" w:lineRule="auto"/>
        <w:ind w:left="567" w:right="616"/>
        <w:contextualSpacing/>
        <w:jc w:val="both"/>
        <w:rPr>
          <w:rFonts w:ascii="Palatino Linotype" w:eastAsia="Palatino Linotype" w:hAnsi="Palatino Linotype" w:cs="Palatino Linotype"/>
          <w:i/>
          <w:iCs/>
        </w:rPr>
      </w:pPr>
      <w:r w:rsidRPr="00015B61">
        <w:rPr>
          <w:rFonts w:ascii="Palatino Linotype" w:eastAsia="Palatino Linotype" w:hAnsi="Palatino Linotype" w:cs="Palatino Linotype"/>
          <w:b/>
          <w:bCs/>
          <w:i/>
          <w:iCs/>
        </w:rPr>
        <w:t>ARTÍCULO 107.</w:t>
      </w:r>
      <w:r w:rsidRPr="00015B61">
        <w:rPr>
          <w:rFonts w:ascii="Palatino Linotype" w:eastAsia="Palatino Linotype" w:hAnsi="Palatino Linotype" w:cs="Palatino Linotype"/>
          <w:i/>
          <w:iCs/>
        </w:rPr>
        <w:t xml:space="preserve"> El servicio de seguridad ciudadana tiene por objeto asegurar el pleno goce de las garantías individuales y sociales, salvaguardando </w:t>
      </w:r>
      <w:r w:rsidR="00EE7F06" w:rsidRPr="00015B61">
        <w:rPr>
          <w:rFonts w:ascii="Palatino Linotype" w:eastAsia="Palatino Linotype" w:hAnsi="Palatino Linotype" w:cs="Palatino Linotype"/>
          <w:i/>
          <w:iCs/>
        </w:rPr>
        <w:t>la integridad física y patrimonial de la ciudadanía, la paz la tranquilidad y el orden público, garantizando el libre tránsito en las vialidades y promoviendo una cultura vial;</w:t>
      </w:r>
      <w:r w:rsidR="00E218E4">
        <w:rPr>
          <w:rFonts w:ascii="Palatino Linotype" w:eastAsia="Palatino Linotype" w:hAnsi="Palatino Linotype" w:cs="Palatino Linotype"/>
          <w:i/>
          <w:iCs/>
        </w:rPr>
        <w:t xml:space="preserve"> </w:t>
      </w:r>
      <w:r w:rsidR="00EE7F06" w:rsidRPr="00015B61">
        <w:rPr>
          <w:rFonts w:ascii="Palatino Linotype" w:eastAsia="Palatino Linotype" w:hAnsi="Palatino Linotype" w:cs="Palatino Linotype"/>
          <w:i/>
          <w:iCs/>
        </w:rPr>
        <w:t>asimismo, prevenir la comisión de delitos y la violación a las leyes, reglamentos y demás disposiciones de carácter federal, estatal y municipal, en el ámbito de su competencia.</w:t>
      </w:r>
    </w:p>
    <w:p w14:paraId="6709387C" w14:textId="67C8DCFD" w:rsidR="00EE7F06" w:rsidRPr="00015B61" w:rsidRDefault="00EE7F06" w:rsidP="00015B61">
      <w:pPr>
        <w:spacing w:after="0" w:line="240" w:lineRule="auto"/>
        <w:ind w:left="567" w:right="616"/>
        <w:contextualSpacing/>
        <w:jc w:val="both"/>
        <w:rPr>
          <w:rFonts w:ascii="Palatino Linotype" w:eastAsia="Palatino Linotype" w:hAnsi="Palatino Linotype" w:cs="Palatino Linotype"/>
          <w:i/>
          <w:iCs/>
        </w:rPr>
      </w:pPr>
    </w:p>
    <w:p w14:paraId="1FD2BDFD" w14:textId="30728C44" w:rsidR="00EE7F06" w:rsidRPr="00015B61" w:rsidRDefault="00EE7F06" w:rsidP="00015B61">
      <w:pPr>
        <w:spacing w:after="0" w:line="240" w:lineRule="auto"/>
        <w:ind w:left="567" w:right="616"/>
        <w:contextualSpacing/>
        <w:jc w:val="both"/>
        <w:rPr>
          <w:rFonts w:ascii="Palatino Linotype" w:eastAsia="Palatino Linotype" w:hAnsi="Palatino Linotype" w:cs="Palatino Linotype"/>
          <w:i/>
          <w:iCs/>
        </w:rPr>
      </w:pPr>
      <w:r w:rsidRPr="00015B61">
        <w:rPr>
          <w:rFonts w:ascii="Palatino Linotype" w:eastAsia="Palatino Linotype" w:hAnsi="Palatino Linotype" w:cs="Palatino Linotype"/>
          <w:i/>
          <w:iCs/>
        </w:rPr>
        <w:t>La Dirección de Seguridad Ciudadana estará facultada para:</w:t>
      </w:r>
    </w:p>
    <w:p w14:paraId="357BE93E" w14:textId="6DAFAF82" w:rsidR="00EE7F06" w:rsidRPr="00015B61" w:rsidRDefault="00EE7F06" w:rsidP="00015B61">
      <w:pPr>
        <w:spacing w:after="0" w:line="240" w:lineRule="auto"/>
        <w:ind w:left="567" w:right="616"/>
        <w:contextualSpacing/>
        <w:jc w:val="both"/>
        <w:rPr>
          <w:rFonts w:ascii="Palatino Linotype" w:eastAsia="Palatino Linotype" w:hAnsi="Palatino Linotype" w:cs="Palatino Linotype"/>
          <w:i/>
          <w:iCs/>
        </w:rPr>
      </w:pPr>
    </w:p>
    <w:p w14:paraId="07ED1314" w14:textId="3F736E57" w:rsidR="00EE7F06" w:rsidRPr="00015B61" w:rsidRDefault="00EE7F06" w:rsidP="00015B61">
      <w:pPr>
        <w:spacing w:after="0" w:line="240" w:lineRule="auto"/>
        <w:ind w:left="567" w:right="616"/>
        <w:contextualSpacing/>
        <w:jc w:val="both"/>
        <w:rPr>
          <w:rFonts w:ascii="Palatino Linotype" w:eastAsia="Palatino Linotype" w:hAnsi="Palatino Linotype" w:cs="Palatino Linotype"/>
          <w:i/>
          <w:iCs/>
        </w:rPr>
      </w:pPr>
      <w:proofErr w:type="gramStart"/>
      <w:r w:rsidRPr="00015B61">
        <w:rPr>
          <w:rFonts w:ascii="Palatino Linotype" w:eastAsia="Palatino Linotype" w:hAnsi="Palatino Linotype" w:cs="Palatino Linotype"/>
          <w:i/>
          <w:iCs/>
        </w:rPr>
        <w:t>I..</w:t>
      </w:r>
      <w:proofErr w:type="gramEnd"/>
      <w:r w:rsidRPr="00015B61">
        <w:rPr>
          <w:rFonts w:ascii="Palatino Linotype" w:eastAsia="Palatino Linotype" w:hAnsi="Palatino Linotype" w:cs="Palatino Linotype"/>
          <w:i/>
          <w:iCs/>
        </w:rPr>
        <w:t xml:space="preserve"> Instrumentar y articular, en concordancia con la política estatal y municipal, acciones orientadas a erradicar la violencia contra las mujeres y las niñas.</w:t>
      </w:r>
    </w:p>
    <w:p w14:paraId="4A5CD240" w14:textId="6D30A48D" w:rsidR="00EE7F06" w:rsidRPr="00015B61" w:rsidRDefault="00EE7F06" w:rsidP="00015B61">
      <w:pPr>
        <w:spacing w:after="0" w:line="240" w:lineRule="auto"/>
        <w:ind w:left="567" w:right="616"/>
        <w:contextualSpacing/>
        <w:jc w:val="both"/>
        <w:rPr>
          <w:rFonts w:ascii="Palatino Linotype" w:eastAsia="Palatino Linotype" w:hAnsi="Palatino Linotype" w:cs="Palatino Linotype"/>
          <w:i/>
          <w:iCs/>
        </w:rPr>
      </w:pPr>
      <w:r w:rsidRPr="00015B61">
        <w:rPr>
          <w:rFonts w:ascii="Palatino Linotype" w:eastAsia="Palatino Linotype" w:hAnsi="Palatino Linotype" w:cs="Palatino Linotype"/>
          <w:i/>
          <w:iCs/>
        </w:rPr>
        <w:t>II. Garantizar la formación, especialización y actualización constante de las personas que integran la corporación polic</w:t>
      </w:r>
      <w:r w:rsidR="00783FBF" w:rsidRPr="00015B61">
        <w:rPr>
          <w:rFonts w:ascii="Palatino Linotype" w:eastAsia="Palatino Linotype" w:hAnsi="Palatino Linotype" w:cs="Palatino Linotype"/>
          <w:i/>
          <w:iCs/>
        </w:rPr>
        <w:t>í</w:t>
      </w:r>
      <w:r w:rsidRPr="00015B61">
        <w:rPr>
          <w:rFonts w:ascii="Palatino Linotype" w:eastAsia="Palatino Linotype" w:hAnsi="Palatino Linotype" w:cs="Palatino Linotype"/>
          <w:i/>
          <w:iCs/>
        </w:rPr>
        <w:t>aca para el cumplimiento eficiente de sus responsabilidades</w:t>
      </w:r>
      <w:r w:rsidR="00783FBF" w:rsidRPr="00015B61">
        <w:rPr>
          <w:rFonts w:ascii="Palatino Linotype" w:eastAsia="Palatino Linotype" w:hAnsi="Palatino Linotype" w:cs="Palatino Linotype"/>
          <w:i/>
          <w:iCs/>
        </w:rPr>
        <w:t>.</w:t>
      </w:r>
    </w:p>
    <w:p w14:paraId="418F581F" w14:textId="597B578F" w:rsidR="00783FBF" w:rsidRPr="00015B61" w:rsidRDefault="00783FBF" w:rsidP="00015B61">
      <w:pPr>
        <w:spacing w:after="0" w:line="240" w:lineRule="auto"/>
        <w:ind w:left="567" w:right="616"/>
        <w:contextualSpacing/>
        <w:jc w:val="both"/>
        <w:rPr>
          <w:rFonts w:ascii="Palatino Linotype" w:eastAsia="Palatino Linotype" w:hAnsi="Palatino Linotype" w:cs="Palatino Linotype"/>
          <w:i/>
          <w:iCs/>
        </w:rPr>
      </w:pPr>
      <w:r w:rsidRPr="00015B61">
        <w:rPr>
          <w:rFonts w:ascii="Palatino Linotype" w:eastAsia="Palatino Linotype" w:hAnsi="Palatino Linotype" w:cs="Palatino Linotype"/>
          <w:i/>
          <w:iCs/>
        </w:rPr>
        <w:t>III. Garantizar que la corporación policíaca</w:t>
      </w:r>
      <w:r w:rsidR="00015B61" w:rsidRPr="00015B61">
        <w:rPr>
          <w:rFonts w:ascii="Palatino Linotype" w:eastAsia="Palatino Linotype" w:hAnsi="Palatino Linotype" w:cs="Palatino Linotype"/>
          <w:i/>
          <w:iCs/>
        </w:rPr>
        <w:t xml:space="preserve"> actúe con diligencia en la ejecución de las órdenes de protección de emergencia y de prevención.</w:t>
      </w:r>
    </w:p>
    <w:p w14:paraId="6BDAF465" w14:textId="7D2983BA" w:rsidR="00015B61" w:rsidRPr="00015B61" w:rsidRDefault="00015B61" w:rsidP="00015B61">
      <w:pPr>
        <w:spacing w:after="0" w:line="240" w:lineRule="auto"/>
        <w:ind w:left="567" w:right="616"/>
        <w:contextualSpacing/>
        <w:jc w:val="both"/>
        <w:rPr>
          <w:rFonts w:ascii="Palatino Linotype" w:eastAsia="Palatino Linotype" w:hAnsi="Palatino Linotype" w:cs="Palatino Linotype"/>
          <w:i/>
          <w:iCs/>
        </w:rPr>
      </w:pPr>
      <w:r w:rsidRPr="00015B61">
        <w:rPr>
          <w:rFonts w:ascii="Palatino Linotype" w:eastAsia="Palatino Linotype" w:hAnsi="Palatino Linotype" w:cs="Palatino Linotype"/>
          <w:i/>
          <w:iCs/>
        </w:rPr>
        <w:t>IV. Participar en la ejecución y evaluación de las acciones previstas en el progr</w:t>
      </w:r>
      <w:r w:rsidR="009473D5">
        <w:rPr>
          <w:rFonts w:ascii="Palatino Linotype" w:eastAsia="Palatino Linotype" w:hAnsi="Palatino Linotype" w:cs="Palatino Linotype"/>
          <w:i/>
          <w:iCs/>
        </w:rPr>
        <w:t>a</w:t>
      </w:r>
      <w:r w:rsidRPr="00015B61">
        <w:rPr>
          <w:rFonts w:ascii="Palatino Linotype" w:eastAsia="Palatino Linotype" w:hAnsi="Palatino Linotype" w:cs="Palatino Linotype"/>
          <w:i/>
          <w:iCs/>
        </w:rPr>
        <w:t>ma estatal.</w:t>
      </w:r>
    </w:p>
    <w:p w14:paraId="3C904245" w14:textId="4AE12CAB" w:rsidR="00015B61" w:rsidRPr="00015B61" w:rsidRDefault="00015B61" w:rsidP="00015B61">
      <w:pPr>
        <w:spacing w:after="0" w:line="240" w:lineRule="auto"/>
        <w:ind w:left="567" w:right="616"/>
        <w:contextualSpacing/>
        <w:jc w:val="both"/>
        <w:rPr>
          <w:rFonts w:ascii="Palatino Linotype" w:eastAsia="Palatino Linotype" w:hAnsi="Palatino Linotype" w:cs="Palatino Linotype"/>
          <w:i/>
          <w:iCs/>
        </w:rPr>
      </w:pPr>
      <w:r w:rsidRPr="00015B61">
        <w:rPr>
          <w:rFonts w:ascii="Palatino Linotype" w:eastAsia="Palatino Linotype" w:hAnsi="Palatino Linotype" w:cs="Palatino Linotype"/>
          <w:i/>
          <w:iCs/>
        </w:rPr>
        <w:t>V. Formular, ejecutar y evaluar el Programa Municipal de Prevención Social Contra la Viol</w:t>
      </w:r>
      <w:r w:rsidR="00A74BE1">
        <w:rPr>
          <w:rFonts w:ascii="Palatino Linotype" w:eastAsia="Palatino Linotype" w:hAnsi="Palatino Linotype" w:cs="Palatino Linotype"/>
          <w:i/>
          <w:iCs/>
        </w:rPr>
        <w:t>e</w:t>
      </w:r>
      <w:r w:rsidRPr="00015B61">
        <w:rPr>
          <w:rFonts w:ascii="Palatino Linotype" w:eastAsia="Palatino Linotype" w:hAnsi="Palatino Linotype" w:cs="Palatino Linotype"/>
          <w:i/>
          <w:iCs/>
        </w:rPr>
        <w:t>ncia y la Deli</w:t>
      </w:r>
      <w:r w:rsidR="00A74BE1">
        <w:rPr>
          <w:rFonts w:ascii="Palatino Linotype" w:eastAsia="Palatino Linotype" w:hAnsi="Palatino Linotype" w:cs="Palatino Linotype"/>
          <w:i/>
          <w:iCs/>
        </w:rPr>
        <w:t>n</w:t>
      </w:r>
      <w:r w:rsidRPr="00015B61">
        <w:rPr>
          <w:rFonts w:ascii="Palatino Linotype" w:eastAsia="Palatino Linotype" w:hAnsi="Palatino Linotype" w:cs="Palatino Linotype"/>
          <w:i/>
          <w:iCs/>
        </w:rPr>
        <w:t>cuencia.</w:t>
      </w:r>
    </w:p>
    <w:p w14:paraId="418B0E0C" w14:textId="5812E7B6" w:rsidR="00015B61" w:rsidRPr="00015B61" w:rsidRDefault="00015B61" w:rsidP="00015B61">
      <w:pPr>
        <w:spacing w:after="0" w:line="240" w:lineRule="auto"/>
        <w:ind w:left="567" w:right="616"/>
        <w:contextualSpacing/>
        <w:jc w:val="both"/>
        <w:rPr>
          <w:rFonts w:ascii="Palatino Linotype" w:eastAsia="Palatino Linotype" w:hAnsi="Palatino Linotype" w:cs="Palatino Linotype"/>
          <w:i/>
          <w:iCs/>
        </w:rPr>
      </w:pPr>
      <w:r w:rsidRPr="00015B61">
        <w:rPr>
          <w:rFonts w:ascii="Palatino Linotype" w:eastAsia="Palatino Linotype" w:hAnsi="Palatino Linotype" w:cs="Palatino Linotype"/>
          <w:i/>
          <w:iCs/>
        </w:rPr>
        <w:lastRenderedPageBreak/>
        <w:t>VI. Formar y especializar, al personal de las diferentes instancias policiales para atender los casos de violencia contra las mujeres.</w:t>
      </w:r>
    </w:p>
    <w:p w14:paraId="2CA0A1F1" w14:textId="29716CE6" w:rsidR="007D3AC8" w:rsidRPr="00784A96" w:rsidRDefault="007D3AC8" w:rsidP="007D3AC8">
      <w:pPr>
        <w:spacing w:after="0" w:line="360" w:lineRule="auto"/>
        <w:contextualSpacing/>
        <w:jc w:val="both"/>
        <w:rPr>
          <w:rFonts w:ascii="Palatino Linotype" w:eastAsia="Palatino Linotype" w:hAnsi="Palatino Linotype" w:cs="Palatino Linotype"/>
          <w:sz w:val="24"/>
          <w:szCs w:val="24"/>
        </w:rPr>
      </w:pPr>
    </w:p>
    <w:p w14:paraId="7F6B7EEE" w14:textId="0C1803E7" w:rsidR="007D3AC8" w:rsidRDefault="00766E11" w:rsidP="007D3AC8">
      <w:pPr>
        <w:spacing w:after="0" w:line="360" w:lineRule="auto"/>
        <w:contextualSpacing/>
        <w:jc w:val="both"/>
        <w:rPr>
          <w:rFonts w:ascii="Palatino Linotype" w:eastAsia="Palatino Linotype" w:hAnsi="Palatino Linotype" w:cs="Palatino Linotype"/>
          <w:sz w:val="24"/>
          <w:szCs w:val="24"/>
        </w:rPr>
      </w:pPr>
      <w:r w:rsidRPr="00766E11">
        <w:rPr>
          <w:rFonts w:ascii="Palatino Linotype" w:eastAsia="Palatino Linotype" w:hAnsi="Palatino Linotype" w:cs="Palatino Linotype"/>
          <w:sz w:val="24"/>
          <w:szCs w:val="24"/>
        </w:rPr>
        <w:t>De lo que se desprende que la Dirección de Seguridad Ciudada</w:t>
      </w:r>
      <w:r>
        <w:rPr>
          <w:rFonts w:ascii="Palatino Linotype" w:eastAsia="Palatino Linotype" w:hAnsi="Palatino Linotype" w:cs="Palatino Linotype"/>
          <w:sz w:val="24"/>
          <w:szCs w:val="24"/>
        </w:rPr>
        <w:t>na</w:t>
      </w:r>
      <w:r w:rsidRPr="00766E11">
        <w:rPr>
          <w:rFonts w:ascii="Palatino Linotype" w:eastAsia="Palatino Linotype" w:hAnsi="Palatino Linotype" w:cs="Palatino Linotype"/>
          <w:sz w:val="24"/>
          <w:szCs w:val="24"/>
        </w:rPr>
        <w:t xml:space="preserve"> es parte de la administración pública municipal, teniendo como </w:t>
      </w:r>
      <w:r>
        <w:rPr>
          <w:rFonts w:ascii="Palatino Linotype" w:eastAsia="Palatino Linotype" w:hAnsi="Palatino Linotype" w:cs="Palatino Linotype"/>
          <w:sz w:val="24"/>
          <w:szCs w:val="24"/>
        </w:rPr>
        <w:t>objeti</w:t>
      </w:r>
      <w:r w:rsidR="00AC47B8">
        <w:rPr>
          <w:rFonts w:ascii="Palatino Linotype" w:eastAsia="Palatino Linotype" w:hAnsi="Palatino Linotype" w:cs="Palatino Linotype"/>
          <w:sz w:val="24"/>
          <w:szCs w:val="24"/>
        </w:rPr>
        <w:t xml:space="preserve">vo </w:t>
      </w:r>
      <w:r w:rsidRPr="00766E11">
        <w:rPr>
          <w:rFonts w:ascii="Palatino Linotype" w:eastAsia="Palatino Linotype" w:hAnsi="Palatino Linotype" w:cs="Palatino Linotype"/>
          <w:sz w:val="24"/>
          <w:szCs w:val="24"/>
        </w:rPr>
        <w:t>asegurar el pleno goce de las garantías individuales y sociales, salvaguardando la integridad física y patrimonial de la ciudadanía, la paz la tranquilidad y el orden público, garantizando el libre tránsito en las vialidades y promoviendo una cultura vial;</w:t>
      </w:r>
      <w:r w:rsidR="00E218E4">
        <w:rPr>
          <w:rFonts w:ascii="Palatino Linotype" w:eastAsia="Palatino Linotype" w:hAnsi="Palatino Linotype" w:cs="Palatino Linotype"/>
          <w:sz w:val="24"/>
          <w:szCs w:val="24"/>
        </w:rPr>
        <w:t xml:space="preserve"> </w:t>
      </w:r>
      <w:r w:rsidRPr="00766E11">
        <w:rPr>
          <w:rFonts w:ascii="Palatino Linotype" w:eastAsia="Palatino Linotype" w:hAnsi="Palatino Linotype" w:cs="Palatino Linotype"/>
          <w:sz w:val="24"/>
          <w:szCs w:val="24"/>
        </w:rPr>
        <w:t>asimismo, prevenir la comisión de delitos y la violación a las leyes, reglamentos y demás disposiciones de carácter federal, estatal y municipal, en el ámbito de su competencia</w:t>
      </w:r>
      <w:r w:rsidR="00AC47B8">
        <w:rPr>
          <w:rFonts w:ascii="Palatino Linotype" w:eastAsia="Palatino Linotype" w:hAnsi="Palatino Linotype" w:cs="Palatino Linotype"/>
          <w:sz w:val="24"/>
          <w:szCs w:val="24"/>
        </w:rPr>
        <w:t>.</w:t>
      </w:r>
    </w:p>
    <w:p w14:paraId="4126B25D" w14:textId="04957EF1" w:rsidR="00AC47B8" w:rsidRDefault="00AC47B8" w:rsidP="007D3AC8">
      <w:pPr>
        <w:spacing w:after="0" w:line="360" w:lineRule="auto"/>
        <w:contextualSpacing/>
        <w:jc w:val="both"/>
        <w:rPr>
          <w:rFonts w:ascii="Palatino Linotype" w:eastAsia="Palatino Linotype" w:hAnsi="Palatino Linotype" w:cs="Palatino Linotype"/>
          <w:sz w:val="24"/>
          <w:szCs w:val="24"/>
        </w:rPr>
      </w:pPr>
    </w:p>
    <w:p w14:paraId="76339F44" w14:textId="47B667AA" w:rsidR="00AC47B8" w:rsidRDefault="00AC47B8" w:rsidP="007D3AC8">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tenor, dentro de la información solicitada por el particular se encuentran los recibos de nómina correspondientes el personal adscrito a esa Dirección; al respecto, es criterio mayoritario de este Instituto que </w:t>
      </w:r>
      <w:r w:rsidRPr="008B35B3">
        <w:rPr>
          <w:rFonts w:ascii="Palatino Linotype" w:eastAsia="Palatino Linotype" w:hAnsi="Palatino Linotype" w:cs="Palatino Linotype"/>
          <w:b/>
          <w:bCs/>
          <w:sz w:val="24"/>
          <w:szCs w:val="24"/>
        </w:rPr>
        <w:t xml:space="preserve">los datos </w:t>
      </w:r>
      <w:r w:rsidR="008B35B3" w:rsidRPr="008B35B3">
        <w:rPr>
          <w:rFonts w:ascii="Palatino Linotype" w:eastAsia="Palatino Linotype" w:hAnsi="Palatino Linotype" w:cs="Palatino Linotype"/>
          <w:b/>
          <w:bCs/>
          <w:sz w:val="24"/>
          <w:szCs w:val="24"/>
        </w:rPr>
        <w:t>pertene</w:t>
      </w:r>
      <w:r w:rsidR="00B64EA6">
        <w:rPr>
          <w:rFonts w:ascii="Palatino Linotype" w:eastAsia="Palatino Linotype" w:hAnsi="Palatino Linotype" w:cs="Palatino Linotype"/>
          <w:b/>
          <w:bCs/>
          <w:sz w:val="24"/>
          <w:szCs w:val="24"/>
        </w:rPr>
        <w:t>cientes</w:t>
      </w:r>
      <w:r w:rsidR="008B35B3" w:rsidRPr="008B35B3">
        <w:rPr>
          <w:rFonts w:ascii="Palatino Linotype" w:eastAsia="Palatino Linotype" w:hAnsi="Palatino Linotype" w:cs="Palatino Linotype"/>
          <w:b/>
          <w:bCs/>
          <w:sz w:val="24"/>
          <w:szCs w:val="24"/>
        </w:rPr>
        <w:t xml:space="preserve"> a las áreas de seguridad pública deben clasificarse como reservados</w:t>
      </w:r>
      <w:r w:rsidR="008B35B3">
        <w:rPr>
          <w:rFonts w:ascii="Palatino Linotype" w:eastAsia="Palatino Linotype" w:hAnsi="Palatino Linotype" w:cs="Palatino Linotype"/>
          <w:sz w:val="24"/>
          <w:szCs w:val="24"/>
        </w:rPr>
        <w:t>, en cuanto al nombre, cargo y área de adscripción con la finalidad de no identificar o hacer identificables a los servidores públicos.</w:t>
      </w:r>
    </w:p>
    <w:p w14:paraId="744C19E2" w14:textId="2689F1F5" w:rsidR="00AC47B8" w:rsidRDefault="00AC47B8" w:rsidP="007D3AC8">
      <w:pPr>
        <w:spacing w:after="0" w:line="360" w:lineRule="auto"/>
        <w:contextualSpacing/>
        <w:jc w:val="both"/>
        <w:rPr>
          <w:rFonts w:ascii="Palatino Linotype" w:eastAsia="Palatino Linotype" w:hAnsi="Palatino Linotype" w:cs="Palatino Linotype"/>
          <w:sz w:val="24"/>
          <w:szCs w:val="24"/>
        </w:rPr>
      </w:pPr>
    </w:p>
    <w:p w14:paraId="15140B6A" w14:textId="5BD128C9" w:rsidR="00AC47B8" w:rsidRPr="00766E11" w:rsidRDefault="007F3E99" w:rsidP="007D3AC8">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Consecuentemente, una vez que quedó establecido que la falta de la versión pública de la información solicitada no es excusa para no </w:t>
      </w:r>
      <w:r w:rsidR="005938BA">
        <w:rPr>
          <w:rFonts w:ascii="Palatino Linotype" w:eastAsia="Palatino Linotype" w:hAnsi="Palatino Linotype" w:cs="Palatino Linotype"/>
          <w:sz w:val="24"/>
          <w:szCs w:val="24"/>
        </w:rPr>
        <w:t xml:space="preserve">otorgar el acceso a la misma, este Instituto considera que los motivos de inconformidad planteados por el el Recurrente devienen fundados, siendo lo procedente revocar la respuesta del Sujeto Obligado y ordenar la entrega de los recibos de nómina de los servidores públicos adscritos a la administración pública municipal, </w:t>
      </w:r>
      <w:r w:rsidR="005938BA">
        <w:rPr>
          <w:rFonts w:ascii="Palatino Linotype" w:eastAsia="Palatino Linotype" w:hAnsi="Palatino Linotype" w:cs="Palatino Linotype"/>
          <w:color w:val="000000"/>
          <w:sz w:val="24"/>
          <w:szCs w:val="24"/>
        </w:rPr>
        <w:t xml:space="preserve">Sistema Municipal para el Desarrollo de la Familia </w:t>
      </w:r>
      <w:r w:rsidR="005938BA">
        <w:rPr>
          <w:rFonts w:ascii="Palatino Linotype" w:eastAsia="Palatino Linotype" w:hAnsi="Palatino Linotype" w:cs="Palatino Linotype"/>
          <w:color w:val="000000"/>
          <w:sz w:val="24"/>
          <w:szCs w:val="24"/>
        </w:rPr>
        <w:lastRenderedPageBreak/>
        <w:t>de San Martín de las Pirámides e Instituto Municipal de Cultura Física y Deporte, correspondientes a la primera quincena de enero de dos mil veintid</w:t>
      </w:r>
      <w:r w:rsidR="00B64EA6">
        <w:rPr>
          <w:rFonts w:ascii="Palatino Linotype" w:eastAsia="Palatino Linotype" w:hAnsi="Palatino Linotype" w:cs="Palatino Linotype"/>
          <w:color w:val="000000"/>
          <w:sz w:val="24"/>
          <w:szCs w:val="24"/>
        </w:rPr>
        <w:t>ó</w:t>
      </w:r>
      <w:r w:rsidR="005938BA">
        <w:rPr>
          <w:rFonts w:ascii="Palatino Linotype" w:eastAsia="Palatino Linotype" w:hAnsi="Palatino Linotype" w:cs="Palatino Linotype"/>
          <w:color w:val="000000"/>
          <w:sz w:val="24"/>
          <w:szCs w:val="24"/>
        </w:rPr>
        <w:t>s en versión pública, haciendo del conocimiento del Recurrente el acuerdo de clasificación que para tal efecto emita su Comité de Transparencia.</w:t>
      </w:r>
    </w:p>
    <w:p w14:paraId="1CEF4D5B" w14:textId="23774F50" w:rsidR="007D3AC8" w:rsidRPr="00766E11" w:rsidRDefault="007D3AC8" w:rsidP="007D3AC8">
      <w:pPr>
        <w:spacing w:after="0" w:line="360" w:lineRule="auto"/>
        <w:contextualSpacing/>
        <w:jc w:val="both"/>
        <w:rPr>
          <w:rFonts w:ascii="Palatino Linotype" w:eastAsia="Palatino Linotype" w:hAnsi="Palatino Linotype" w:cs="Palatino Linotype"/>
          <w:sz w:val="24"/>
          <w:szCs w:val="24"/>
        </w:rPr>
      </w:pPr>
    </w:p>
    <w:p w14:paraId="1C3402A5" w14:textId="77777777" w:rsidR="005938BA" w:rsidRPr="005938BA" w:rsidRDefault="005938BA" w:rsidP="005938BA">
      <w:pPr>
        <w:spacing w:after="0" w:line="360" w:lineRule="auto"/>
        <w:jc w:val="both"/>
        <w:rPr>
          <w:rFonts w:ascii="Palatino Linotype" w:hAnsi="Palatino Linotype"/>
          <w:b/>
          <w:i/>
          <w:sz w:val="26"/>
          <w:szCs w:val="26"/>
          <w:u w:val="single"/>
        </w:rPr>
      </w:pPr>
      <w:r w:rsidRPr="005938BA">
        <w:rPr>
          <w:rFonts w:ascii="Palatino Linotype" w:hAnsi="Palatino Linotype"/>
          <w:b/>
          <w:i/>
          <w:sz w:val="26"/>
          <w:szCs w:val="26"/>
          <w:u w:val="single"/>
        </w:rPr>
        <w:t>De la Versión Pública.</w:t>
      </w:r>
    </w:p>
    <w:p w14:paraId="12562DB7" w14:textId="77777777" w:rsidR="005938BA" w:rsidRPr="005938BA" w:rsidRDefault="005938BA" w:rsidP="005938BA">
      <w:pPr>
        <w:spacing w:after="0" w:line="360" w:lineRule="auto"/>
        <w:jc w:val="both"/>
        <w:rPr>
          <w:rFonts w:ascii="Palatino Linotype" w:eastAsia="Arial Unicode MS" w:hAnsi="Palatino Linotype"/>
          <w:sz w:val="24"/>
          <w:szCs w:val="24"/>
        </w:rPr>
      </w:pPr>
      <w:r w:rsidRPr="005938BA">
        <w:rPr>
          <w:rFonts w:ascii="Palatino Linotype" w:eastAsia="Arial Unicode MS" w:hAnsi="Palatino Linotype"/>
          <w:sz w:val="24"/>
          <w:szCs w:val="24"/>
        </w:rPr>
        <w:t>Toda vez que los documentos referidos anteriormente son elaborados por quincenas y atendiendo al requerimiento del ciudadano, este Órgano Garante determina ordenar que la entrega de la información al Recurrente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0F247AAF" w14:textId="77777777" w:rsidR="005938BA" w:rsidRPr="005938BA" w:rsidRDefault="005938BA" w:rsidP="005938BA">
      <w:pPr>
        <w:spacing w:after="0" w:line="360" w:lineRule="auto"/>
        <w:jc w:val="both"/>
        <w:rPr>
          <w:rFonts w:ascii="Palatino Linotype" w:hAnsi="Palatino Linotype"/>
          <w:bCs/>
          <w:sz w:val="24"/>
          <w:szCs w:val="24"/>
        </w:rPr>
      </w:pPr>
    </w:p>
    <w:p w14:paraId="05833DB5" w14:textId="77777777" w:rsidR="005938BA" w:rsidRPr="005938BA" w:rsidRDefault="005938BA" w:rsidP="005938BA">
      <w:pPr>
        <w:spacing w:after="0" w:line="360" w:lineRule="auto"/>
        <w:jc w:val="both"/>
        <w:rPr>
          <w:rFonts w:ascii="Palatino Linotype" w:hAnsi="Palatino Linotype"/>
          <w:sz w:val="24"/>
          <w:szCs w:val="24"/>
        </w:rPr>
      </w:pPr>
      <w:r w:rsidRPr="005938BA">
        <w:rPr>
          <w:rFonts w:ascii="Palatino Linotype" w:hAnsi="Palatino Linotype"/>
          <w:bCs/>
          <w:sz w:val="24"/>
          <w:szCs w:val="24"/>
        </w:rPr>
        <w:t>A este respecto, los</w:t>
      </w:r>
      <w:r w:rsidRPr="005938BA">
        <w:rPr>
          <w:rFonts w:ascii="Palatino Linotype" w:hAnsi="Palatino Linotype"/>
          <w:sz w:val="24"/>
          <w:szCs w:val="24"/>
        </w:rPr>
        <w:t xml:space="preserve"> artículos 3, fracciones IX, XX, XXI y XLV; 51 y 52, de la Ley de Transparencia y Acceso a la Información Pública del Estado de México y Municipios establecen:</w:t>
      </w:r>
    </w:p>
    <w:p w14:paraId="16E2E9BA" w14:textId="77777777" w:rsidR="005938BA" w:rsidRPr="005938BA" w:rsidRDefault="005938BA" w:rsidP="005938BA">
      <w:pPr>
        <w:spacing w:after="0" w:line="360" w:lineRule="auto"/>
        <w:rPr>
          <w:rFonts w:ascii="Palatino Linotype" w:hAnsi="Palatino Linotype"/>
          <w:noProof/>
          <w:sz w:val="24"/>
          <w:szCs w:val="24"/>
        </w:rPr>
      </w:pPr>
    </w:p>
    <w:p w14:paraId="1A2D350D" w14:textId="6EFE00A3" w:rsidR="005938BA" w:rsidRPr="005468DB" w:rsidRDefault="005938BA" w:rsidP="005468DB">
      <w:pPr>
        <w:spacing w:after="0" w:line="240" w:lineRule="auto"/>
        <w:ind w:left="567" w:right="616"/>
        <w:jc w:val="both"/>
        <w:rPr>
          <w:rFonts w:ascii="Palatino Linotype" w:hAnsi="Palatino Linotype"/>
          <w:i/>
        </w:rPr>
      </w:pPr>
      <w:r w:rsidRPr="005468DB">
        <w:rPr>
          <w:rFonts w:ascii="Palatino Linotype" w:hAnsi="Palatino Linotype" w:cs="Arial"/>
          <w:b/>
          <w:bCs/>
          <w:i/>
        </w:rPr>
        <w:t xml:space="preserve">Artículo 3. </w:t>
      </w:r>
      <w:r w:rsidRPr="005468DB">
        <w:rPr>
          <w:rFonts w:ascii="Palatino Linotype" w:hAnsi="Palatino Linotype"/>
          <w:i/>
        </w:rPr>
        <w:t xml:space="preserve">Para los efectos de la presente Ley se entenderá por: </w:t>
      </w:r>
    </w:p>
    <w:p w14:paraId="216B4E19" w14:textId="0280927C" w:rsidR="005938BA" w:rsidRPr="005468DB" w:rsidRDefault="005938BA" w:rsidP="005468DB">
      <w:pPr>
        <w:spacing w:after="0" w:line="240" w:lineRule="auto"/>
        <w:ind w:left="567" w:right="616"/>
        <w:jc w:val="both"/>
        <w:rPr>
          <w:rFonts w:ascii="Palatino Linotype" w:hAnsi="Palatino Linotype"/>
          <w:i/>
        </w:rPr>
      </w:pPr>
      <w:r w:rsidRPr="005468DB">
        <w:rPr>
          <w:rFonts w:ascii="Palatino Linotype" w:hAnsi="Palatino Linotype" w:cs="Arial"/>
          <w:i/>
        </w:rPr>
        <w:t>(…</w:t>
      </w:r>
      <w:r w:rsidRPr="005468DB">
        <w:rPr>
          <w:rFonts w:ascii="Palatino Linotype" w:hAnsi="Palatino Linotype"/>
          <w:i/>
        </w:rPr>
        <w:t>)</w:t>
      </w:r>
    </w:p>
    <w:p w14:paraId="17A9DEAC" w14:textId="77777777" w:rsidR="005938BA" w:rsidRPr="005468DB" w:rsidRDefault="005938BA" w:rsidP="005468DB">
      <w:pPr>
        <w:spacing w:after="0" w:line="240" w:lineRule="auto"/>
        <w:ind w:left="567" w:right="616"/>
        <w:jc w:val="both"/>
        <w:rPr>
          <w:rFonts w:ascii="Palatino Linotype" w:hAnsi="Palatino Linotype" w:cs="Arial"/>
          <w:i/>
        </w:rPr>
      </w:pPr>
      <w:r w:rsidRPr="005468DB">
        <w:rPr>
          <w:rFonts w:ascii="Palatino Linotype" w:hAnsi="Palatino Linotype" w:cs="Arial"/>
          <w:b/>
          <w:i/>
        </w:rPr>
        <w:t>IX.</w:t>
      </w:r>
      <w:r w:rsidRPr="005468DB">
        <w:rPr>
          <w:rFonts w:ascii="Palatino Linotype" w:hAnsi="Palatino Linotype" w:cs="Arial"/>
          <w:i/>
        </w:rPr>
        <w:t xml:space="preserve"> </w:t>
      </w:r>
      <w:r w:rsidRPr="005468DB">
        <w:rPr>
          <w:rFonts w:ascii="Palatino Linotype" w:hAnsi="Palatino Linotype" w:cs="Arial"/>
          <w:b/>
          <w:i/>
        </w:rPr>
        <w:t xml:space="preserve">Datos personales: </w:t>
      </w:r>
      <w:r w:rsidRPr="005468DB">
        <w:rPr>
          <w:rFonts w:ascii="Palatino Linotype" w:hAnsi="Palatino Linotype" w:cs="Arial"/>
          <w:i/>
        </w:rPr>
        <w:t xml:space="preserve">La información concerniente a una persona, identificada o identificable según lo dispuesto por la Ley de Protección de Datos Personales del Estado de México; </w:t>
      </w:r>
    </w:p>
    <w:p w14:paraId="6AD02BB9" w14:textId="5C8BA10F" w:rsidR="005938BA" w:rsidRPr="005468DB" w:rsidRDefault="005468DB" w:rsidP="005468DB">
      <w:pPr>
        <w:spacing w:after="0" w:line="240" w:lineRule="auto"/>
        <w:ind w:left="567" w:right="616"/>
        <w:jc w:val="both"/>
        <w:rPr>
          <w:rFonts w:ascii="Palatino Linotype" w:hAnsi="Palatino Linotype" w:cs="Arial"/>
          <w:i/>
        </w:rPr>
      </w:pPr>
      <w:r w:rsidRPr="005468DB">
        <w:rPr>
          <w:rFonts w:ascii="Palatino Linotype" w:hAnsi="Palatino Linotype" w:cs="Arial"/>
          <w:i/>
        </w:rPr>
        <w:t>(…)</w:t>
      </w:r>
    </w:p>
    <w:p w14:paraId="4F2A3DBC" w14:textId="77777777" w:rsidR="005938BA" w:rsidRPr="005468DB" w:rsidRDefault="005938BA" w:rsidP="005468DB">
      <w:pPr>
        <w:spacing w:after="0" w:line="240" w:lineRule="auto"/>
        <w:ind w:left="567" w:right="616"/>
        <w:jc w:val="both"/>
        <w:rPr>
          <w:rFonts w:ascii="Palatino Linotype" w:hAnsi="Palatino Linotype" w:cs="Arial"/>
          <w:i/>
        </w:rPr>
      </w:pPr>
      <w:r w:rsidRPr="005468DB">
        <w:rPr>
          <w:rFonts w:ascii="Palatino Linotype" w:hAnsi="Palatino Linotype" w:cs="Arial"/>
          <w:b/>
          <w:i/>
        </w:rPr>
        <w:t>XX.</w:t>
      </w:r>
      <w:r w:rsidRPr="005468DB">
        <w:rPr>
          <w:rFonts w:ascii="Palatino Linotype" w:hAnsi="Palatino Linotype" w:cs="Arial"/>
          <w:i/>
        </w:rPr>
        <w:t xml:space="preserve"> </w:t>
      </w:r>
      <w:r w:rsidRPr="005468DB">
        <w:rPr>
          <w:rFonts w:ascii="Palatino Linotype" w:hAnsi="Palatino Linotype" w:cs="Arial"/>
          <w:b/>
          <w:i/>
        </w:rPr>
        <w:t>Información clasificada:</w:t>
      </w:r>
      <w:r w:rsidRPr="005468DB">
        <w:rPr>
          <w:rFonts w:ascii="Palatino Linotype" w:hAnsi="Palatino Linotype" w:cs="Arial"/>
          <w:i/>
        </w:rPr>
        <w:t xml:space="preserve"> Aquella considerada por la presente Ley como reservada o confidencial; </w:t>
      </w:r>
    </w:p>
    <w:p w14:paraId="6AC81B1C" w14:textId="77777777" w:rsidR="005938BA" w:rsidRPr="005468DB" w:rsidRDefault="005938BA" w:rsidP="005468DB">
      <w:pPr>
        <w:spacing w:after="0" w:line="240" w:lineRule="auto"/>
        <w:ind w:left="567" w:right="616"/>
        <w:jc w:val="both"/>
        <w:rPr>
          <w:rFonts w:ascii="Palatino Linotype" w:hAnsi="Palatino Linotype" w:cs="Arial"/>
          <w:i/>
        </w:rPr>
      </w:pPr>
      <w:r w:rsidRPr="005468DB">
        <w:rPr>
          <w:rFonts w:ascii="Palatino Linotype" w:hAnsi="Palatino Linotype" w:cs="Arial"/>
          <w:b/>
          <w:i/>
        </w:rPr>
        <w:lastRenderedPageBreak/>
        <w:t>XXI.</w:t>
      </w:r>
      <w:r w:rsidRPr="005468DB">
        <w:rPr>
          <w:rFonts w:ascii="Palatino Linotype" w:hAnsi="Palatino Linotype" w:cs="Arial"/>
          <w:i/>
        </w:rPr>
        <w:t xml:space="preserve"> </w:t>
      </w:r>
      <w:r w:rsidRPr="005468DB">
        <w:rPr>
          <w:rFonts w:ascii="Palatino Linotype" w:hAnsi="Palatino Linotype" w:cs="Arial"/>
          <w:b/>
          <w:i/>
        </w:rPr>
        <w:t>Información confidencial</w:t>
      </w:r>
      <w:r w:rsidRPr="005468DB">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19C4DF5C" w14:textId="267F9154" w:rsidR="005938BA" w:rsidRPr="005468DB" w:rsidRDefault="005468DB" w:rsidP="005468DB">
      <w:pPr>
        <w:spacing w:after="0" w:line="240" w:lineRule="auto"/>
        <w:ind w:left="567" w:right="616"/>
        <w:jc w:val="both"/>
        <w:rPr>
          <w:rFonts w:ascii="Palatino Linotype" w:hAnsi="Palatino Linotype" w:cs="Arial"/>
          <w:i/>
        </w:rPr>
      </w:pPr>
      <w:r w:rsidRPr="005468DB">
        <w:rPr>
          <w:rFonts w:ascii="Palatino Linotype" w:hAnsi="Palatino Linotype" w:cs="Arial"/>
          <w:i/>
        </w:rPr>
        <w:t>(…)</w:t>
      </w:r>
    </w:p>
    <w:p w14:paraId="30B98C56" w14:textId="77777777" w:rsidR="005938BA" w:rsidRPr="005468DB" w:rsidRDefault="005938BA" w:rsidP="005468DB">
      <w:pPr>
        <w:spacing w:after="0" w:line="240" w:lineRule="auto"/>
        <w:ind w:left="567" w:right="616"/>
        <w:jc w:val="both"/>
        <w:rPr>
          <w:rFonts w:ascii="Palatino Linotype" w:hAnsi="Palatino Linotype" w:cs="Arial"/>
          <w:i/>
        </w:rPr>
      </w:pPr>
      <w:r w:rsidRPr="005468DB">
        <w:rPr>
          <w:rFonts w:ascii="Palatino Linotype" w:hAnsi="Palatino Linotype" w:cs="Arial"/>
          <w:b/>
          <w:i/>
        </w:rPr>
        <w:t>XLV. Versión pública:</w:t>
      </w:r>
      <w:r w:rsidRPr="005468DB">
        <w:rPr>
          <w:rFonts w:ascii="Palatino Linotype" w:hAnsi="Palatino Linotype" w:cs="Arial"/>
          <w:i/>
        </w:rPr>
        <w:t xml:space="preserve"> Documento en el que se elimine, suprime o borra la información clasificada como reservada o confidencial para permitir su acceso. </w:t>
      </w:r>
    </w:p>
    <w:p w14:paraId="594996C2" w14:textId="77777777" w:rsidR="005938BA" w:rsidRPr="005468DB" w:rsidRDefault="005938BA" w:rsidP="005468DB">
      <w:pPr>
        <w:spacing w:after="0" w:line="240" w:lineRule="auto"/>
        <w:ind w:left="567" w:right="616"/>
        <w:jc w:val="both"/>
        <w:rPr>
          <w:rFonts w:ascii="Palatino Linotype" w:hAnsi="Palatino Linotype" w:cs="Arial"/>
          <w:i/>
        </w:rPr>
      </w:pPr>
    </w:p>
    <w:p w14:paraId="7729704F" w14:textId="77777777" w:rsidR="005938BA" w:rsidRPr="005468DB" w:rsidRDefault="005938BA" w:rsidP="005468DB">
      <w:pPr>
        <w:spacing w:after="0" w:line="240" w:lineRule="auto"/>
        <w:ind w:left="567" w:right="616"/>
        <w:jc w:val="both"/>
        <w:rPr>
          <w:rFonts w:ascii="Palatino Linotype" w:hAnsi="Palatino Linotype" w:cs="Arial"/>
          <w:i/>
        </w:rPr>
      </w:pPr>
      <w:r w:rsidRPr="005468DB">
        <w:rPr>
          <w:rFonts w:ascii="Palatino Linotype" w:hAnsi="Palatino Linotype" w:cs="Arial"/>
          <w:b/>
          <w:i/>
        </w:rPr>
        <w:t>Artículo 51.</w:t>
      </w:r>
      <w:r w:rsidRPr="005468DB">
        <w:rPr>
          <w:rFonts w:ascii="Palatino Linotype" w:hAnsi="Palatino Linotype" w:cs="Arial"/>
          <w:i/>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5468DB">
        <w:rPr>
          <w:rFonts w:ascii="Palatino Linotype" w:hAnsi="Palatino Linotype" w:cs="Arial"/>
          <w:b/>
          <w:i/>
        </w:rPr>
        <w:t xml:space="preserve">y tendrá la responsabilidad de verificar en cada caso que la misma no sea confidencial o reservada. </w:t>
      </w:r>
      <w:r w:rsidRPr="005468DB">
        <w:rPr>
          <w:rFonts w:ascii="Palatino Linotype" w:hAnsi="Palatino Linotype" w:cs="Arial"/>
          <w:i/>
        </w:rPr>
        <w:t xml:space="preserve">Dicha Unidad contará con las facultades internas necesarias para gestionar la atención a las solicitudes de información en los términos de la Ley General y la presente Ley. </w:t>
      </w:r>
    </w:p>
    <w:p w14:paraId="0BC66CC1" w14:textId="77777777" w:rsidR="005938BA" w:rsidRPr="005468DB" w:rsidRDefault="005938BA" w:rsidP="005468DB">
      <w:pPr>
        <w:spacing w:after="0" w:line="240" w:lineRule="auto"/>
        <w:ind w:left="567" w:right="616"/>
        <w:jc w:val="both"/>
        <w:rPr>
          <w:rFonts w:ascii="Palatino Linotype" w:hAnsi="Palatino Linotype" w:cs="Arial"/>
          <w:i/>
        </w:rPr>
      </w:pPr>
    </w:p>
    <w:p w14:paraId="5646EAE0" w14:textId="6999C15D" w:rsidR="005938BA" w:rsidRPr="005468DB" w:rsidRDefault="005938BA" w:rsidP="005468DB">
      <w:pPr>
        <w:spacing w:after="0" w:line="240" w:lineRule="auto"/>
        <w:ind w:left="567" w:right="616"/>
        <w:jc w:val="both"/>
        <w:rPr>
          <w:rFonts w:ascii="Palatino Linotype" w:hAnsi="Palatino Linotype" w:cs="Arial"/>
          <w:bCs/>
          <w:i/>
          <w:noProof/>
        </w:rPr>
      </w:pPr>
      <w:r w:rsidRPr="005468DB">
        <w:rPr>
          <w:rFonts w:ascii="Palatino Linotype" w:hAnsi="Palatino Linotype" w:cs="Arial"/>
          <w:b/>
          <w:i/>
        </w:rPr>
        <w:t>Artículo 52.</w:t>
      </w:r>
      <w:r w:rsidRPr="005468DB">
        <w:rPr>
          <w:rFonts w:ascii="Palatino Linotype" w:hAnsi="Palatino Linotype" w:cs="Arial"/>
          <w:i/>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79AD6724" w14:textId="77777777" w:rsidR="005938BA" w:rsidRPr="005938BA" w:rsidRDefault="005938BA" w:rsidP="005938BA">
      <w:pPr>
        <w:spacing w:after="0" w:line="360" w:lineRule="auto"/>
        <w:rPr>
          <w:rFonts w:ascii="Palatino Linotype" w:hAnsi="Palatino Linotype"/>
          <w:noProof/>
          <w:sz w:val="24"/>
          <w:szCs w:val="24"/>
        </w:rPr>
      </w:pPr>
    </w:p>
    <w:p w14:paraId="0C5AD322" w14:textId="2A0BE1DA" w:rsidR="005938BA" w:rsidRPr="005938BA" w:rsidRDefault="005938BA" w:rsidP="005938BA">
      <w:pPr>
        <w:spacing w:after="0" w:line="360" w:lineRule="auto"/>
        <w:jc w:val="both"/>
        <w:rPr>
          <w:rFonts w:ascii="Palatino Linotype" w:hAnsi="Palatino Linotype"/>
          <w:sz w:val="24"/>
          <w:szCs w:val="24"/>
        </w:rPr>
      </w:pPr>
      <w:r w:rsidRPr="005938BA">
        <w:rPr>
          <w:rFonts w:ascii="Palatino Linotype" w:hAnsi="Palatino Linotype"/>
          <w:sz w:val="24"/>
          <w:szCs w:val="24"/>
        </w:rPr>
        <w:t xml:space="preserve">Así, los datos personales que obren en poder de los </w:t>
      </w:r>
      <w:r w:rsidR="005468DB">
        <w:rPr>
          <w:rFonts w:ascii="Palatino Linotype" w:hAnsi="Palatino Linotype"/>
          <w:sz w:val="24"/>
          <w:szCs w:val="24"/>
        </w:rPr>
        <w:t>s</w:t>
      </w:r>
      <w:r w:rsidRPr="005938BA">
        <w:rPr>
          <w:rFonts w:ascii="Palatino Linotype" w:hAnsi="Palatino Linotype"/>
          <w:sz w:val="24"/>
          <w:szCs w:val="24"/>
        </w:rPr>
        <w:t xml:space="preserve">ujetos </w:t>
      </w:r>
      <w:r w:rsidR="005468DB">
        <w:rPr>
          <w:rFonts w:ascii="Palatino Linotype" w:hAnsi="Palatino Linotype"/>
          <w:sz w:val="24"/>
          <w:szCs w:val="24"/>
        </w:rPr>
        <w:t>o</w:t>
      </w:r>
      <w:r w:rsidRPr="005938BA">
        <w:rPr>
          <w:rFonts w:ascii="Palatino Linotype" w:hAnsi="Palatino Linotype"/>
          <w:sz w:val="24"/>
          <w:szCs w:val="24"/>
        </w:rPr>
        <w:t xml:space="preserve">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136266FE" w14:textId="77777777" w:rsidR="005938BA" w:rsidRPr="005938BA" w:rsidRDefault="005938BA" w:rsidP="005938BA">
      <w:pPr>
        <w:spacing w:after="0" w:line="360" w:lineRule="auto"/>
        <w:ind w:left="567" w:right="616"/>
        <w:jc w:val="both"/>
        <w:rPr>
          <w:rFonts w:ascii="Palatino Linotype" w:hAnsi="Palatino Linotype"/>
          <w:sz w:val="24"/>
          <w:szCs w:val="24"/>
        </w:rPr>
      </w:pPr>
    </w:p>
    <w:p w14:paraId="4115D51F" w14:textId="363B9B8E" w:rsidR="005938BA" w:rsidRPr="005468DB" w:rsidRDefault="005938BA" w:rsidP="005468DB">
      <w:pPr>
        <w:spacing w:after="0" w:line="240" w:lineRule="auto"/>
        <w:ind w:left="567" w:right="616"/>
        <w:jc w:val="both"/>
        <w:rPr>
          <w:rFonts w:ascii="Palatino Linotype" w:eastAsia="Arial Unicode MS" w:hAnsi="Palatino Linotype" w:cs="Arial"/>
          <w:i/>
        </w:rPr>
      </w:pPr>
      <w:r w:rsidRPr="005468DB">
        <w:rPr>
          <w:rFonts w:ascii="Palatino Linotype" w:eastAsia="Arial Unicode MS" w:hAnsi="Palatino Linotype" w:cs="Arial"/>
          <w:b/>
          <w:i/>
        </w:rPr>
        <w:t>Artículo</w:t>
      </w:r>
      <w:r w:rsidRPr="005468DB">
        <w:rPr>
          <w:rFonts w:ascii="Palatino Linotype" w:eastAsia="Arial Unicode MS" w:hAnsi="Palatino Linotype" w:cs="Arial"/>
          <w:i/>
        </w:rPr>
        <w:t xml:space="preserve"> </w:t>
      </w:r>
      <w:r w:rsidRPr="005468DB">
        <w:rPr>
          <w:rFonts w:ascii="Palatino Linotype" w:eastAsia="Arial Unicode MS" w:hAnsi="Palatino Linotype" w:cs="Arial"/>
          <w:b/>
          <w:i/>
        </w:rPr>
        <w:t>22</w:t>
      </w:r>
      <w:r w:rsidRPr="005468DB">
        <w:rPr>
          <w:rFonts w:ascii="Palatino Linotype" w:eastAsia="Arial Unicode MS" w:hAnsi="Palatino Linotype" w:cs="Arial"/>
          <w:i/>
        </w:rPr>
        <w:t>. Todo tratamiento de datos personales que efectúe el responsable deberá estar justificado por finalidades concretas, lícitas, explícitas y legítimas, relacionadas con las atribuciones que la normatividad aplicable les confiera.</w:t>
      </w:r>
    </w:p>
    <w:p w14:paraId="7D9DDE99" w14:textId="77777777" w:rsidR="005938BA" w:rsidRPr="005468DB" w:rsidRDefault="005938BA" w:rsidP="005468DB">
      <w:pPr>
        <w:spacing w:after="0" w:line="240" w:lineRule="auto"/>
        <w:ind w:left="567" w:right="616"/>
        <w:jc w:val="both"/>
        <w:rPr>
          <w:rFonts w:ascii="Palatino Linotype" w:eastAsia="Arial Unicode MS" w:hAnsi="Palatino Linotype" w:cs="Arial"/>
          <w:i/>
        </w:rPr>
      </w:pPr>
    </w:p>
    <w:p w14:paraId="2C7199B5" w14:textId="77777777" w:rsidR="005938BA" w:rsidRPr="005468DB" w:rsidRDefault="005938BA" w:rsidP="005468DB">
      <w:pPr>
        <w:spacing w:after="0" w:line="240" w:lineRule="auto"/>
        <w:ind w:left="567" w:right="616"/>
        <w:jc w:val="both"/>
        <w:rPr>
          <w:rFonts w:ascii="Palatino Linotype" w:eastAsia="Arial Unicode MS" w:hAnsi="Palatino Linotype" w:cs="Arial"/>
          <w:i/>
        </w:rPr>
      </w:pPr>
      <w:r w:rsidRPr="005468DB">
        <w:rPr>
          <w:rFonts w:ascii="Palatino Linotype" w:eastAsia="Arial Unicode MS" w:hAnsi="Palatino Linotype" w:cs="Arial"/>
          <w:i/>
        </w:rPr>
        <w:t>El responsable podrá tratar datos personales para finalidades distintas a aquéllas establecidas en el aviso de privacidad, en los casos siguientes:</w:t>
      </w:r>
    </w:p>
    <w:p w14:paraId="1D226DA0" w14:textId="77777777" w:rsidR="005938BA" w:rsidRPr="005468DB" w:rsidRDefault="005938BA" w:rsidP="005468DB">
      <w:pPr>
        <w:spacing w:after="0" w:line="240" w:lineRule="auto"/>
        <w:ind w:left="567" w:right="616"/>
        <w:jc w:val="both"/>
        <w:rPr>
          <w:rFonts w:ascii="Palatino Linotype" w:eastAsia="Arial Unicode MS" w:hAnsi="Palatino Linotype" w:cs="Arial"/>
          <w:i/>
        </w:rPr>
      </w:pPr>
    </w:p>
    <w:p w14:paraId="4CD467CB" w14:textId="77777777" w:rsidR="005938BA" w:rsidRPr="005468DB" w:rsidRDefault="005938BA" w:rsidP="005468DB">
      <w:pPr>
        <w:spacing w:after="0" w:line="240" w:lineRule="auto"/>
        <w:ind w:left="567" w:right="616"/>
        <w:jc w:val="both"/>
        <w:rPr>
          <w:rFonts w:ascii="Palatino Linotype" w:eastAsia="Arial Unicode MS" w:hAnsi="Palatino Linotype" w:cs="Arial"/>
          <w:i/>
        </w:rPr>
      </w:pPr>
      <w:r w:rsidRPr="005468DB">
        <w:rPr>
          <w:rFonts w:ascii="Palatino Linotype" w:eastAsia="Arial Unicode MS" w:hAnsi="Palatino Linotype" w:cs="Arial"/>
          <w:i/>
        </w:rPr>
        <w:t>I. Cuente con atribuciones conferidas en ley y medie el consentimiento del titular.</w:t>
      </w:r>
    </w:p>
    <w:p w14:paraId="0B9EBA54" w14:textId="77777777" w:rsidR="005938BA" w:rsidRPr="005468DB" w:rsidRDefault="005938BA" w:rsidP="005468DB">
      <w:pPr>
        <w:spacing w:after="0" w:line="240" w:lineRule="auto"/>
        <w:ind w:left="567" w:right="616"/>
        <w:jc w:val="both"/>
        <w:rPr>
          <w:rFonts w:ascii="Palatino Linotype" w:eastAsia="Arial Unicode MS" w:hAnsi="Palatino Linotype" w:cs="Arial"/>
          <w:i/>
        </w:rPr>
      </w:pPr>
      <w:r w:rsidRPr="005468DB">
        <w:rPr>
          <w:rFonts w:ascii="Palatino Linotype" w:eastAsia="Arial Unicode MS" w:hAnsi="Palatino Linotype" w:cs="Arial"/>
          <w:i/>
        </w:rPr>
        <w:t>II. Se trate de una persona reportada como desaparecida, en los términos previstos en la presente Ley y demás disposiciones legales aplicables...</w:t>
      </w:r>
    </w:p>
    <w:p w14:paraId="635EEB5A" w14:textId="77777777" w:rsidR="005938BA" w:rsidRPr="005468DB" w:rsidRDefault="005938BA" w:rsidP="005468DB">
      <w:pPr>
        <w:spacing w:after="0" w:line="240" w:lineRule="auto"/>
        <w:ind w:left="567" w:right="616"/>
        <w:jc w:val="both"/>
        <w:rPr>
          <w:rFonts w:ascii="Palatino Linotype" w:eastAsia="Arial Unicode MS" w:hAnsi="Palatino Linotype" w:cs="Arial"/>
          <w:i/>
        </w:rPr>
      </w:pPr>
    </w:p>
    <w:p w14:paraId="4B77B66F" w14:textId="40D60C17" w:rsidR="005938BA" w:rsidRPr="005468DB" w:rsidRDefault="005938BA" w:rsidP="005468DB">
      <w:pPr>
        <w:spacing w:after="0" w:line="240" w:lineRule="auto"/>
        <w:ind w:left="567" w:right="616"/>
        <w:jc w:val="both"/>
        <w:rPr>
          <w:rFonts w:ascii="Palatino Linotype" w:eastAsia="Arial Unicode MS" w:hAnsi="Palatino Linotype" w:cs="Arial"/>
          <w:i/>
        </w:rPr>
      </w:pPr>
      <w:r w:rsidRPr="005468DB">
        <w:rPr>
          <w:rFonts w:ascii="Palatino Linotype" w:eastAsia="Arial Unicode MS" w:hAnsi="Palatino Linotype" w:cs="Arial"/>
          <w:b/>
          <w:i/>
        </w:rPr>
        <w:t>Artículo</w:t>
      </w:r>
      <w:r w:rsidRPr="005468DB">
        <w:rPr>
          <w:rFonts w:ascii="Palatino Linotype" w:eastAsia="Arial Unicode MS" w:hAnsi="Palatino Linotype" w:cs="Arial"/>
          <w:i/>
        </w:rPr>
        <w:t xml:space="preserve"> </w:t>
      </w:r>
      <w:r w:rsidRPr="005468DB">
        <w:rPr>
          <w:rFonts w:ascii="Palatino Linotype" w:eastAsia="Arial Unicode MS" w:hAnsi="Palatino Linotype" w:cs="Arial"/>
          <w:b/>
          <w:i/>
        </w:rPr>
        <w:t>38</w:t>
      </w:r>
      <w:r w:rsidRPr="005468DB">
        <w:rPr>
          <w:rFonts w:ascii="Palatino Linotype" w:eastAsia="Arial Unicode MS" w:hAnsi="Palatino Linotype" w:cs="Arial"/>
          <w:i/>
        </w:rPr>
        <w:t>.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p>
    <w:p w14:paraId="4A9E98E4" w14:textId="77777777" w:rsidR="005938BA" w:rsidRPr="005938BA" w:rsidRDefault="005938BA" w:rsidP="005938BA">
      <w:pPr>
        <w:spacing w:after="0" w:line="360" w:lineRule="auto"/>
        <w:ind w:left="567" w:right="616"/>
        <w:jc w:val="both"/>
        <w:rPr>
          <w:rFonts w:ascii="Palatino Linotype" w:eastAsia="Arial Unicode MS" w:hAnsi="Palatino Linotype" w:cs="Arial"/>
          <w:i/>
          <w:sz w:val="24"/>
          <w:szCs w:val="24"/>
        </w:rPr>
      </w:pPr>
    </w:p>
    <w:p w14:paraId="415C3121" w14:textId="77777777" w:rsidR="005938BA" w:rsidRPr="005938BA" w:rsidRDefault="005938BA" w:rsidP="005938BA">
      <w:pPr>
        <w:spacing w:after="0" w:line="360" w:lineRule="auto"/>
        <w:jc w:val="both"/>
        <w:rPr>
          <w:rFonts w:ascii="Palatino Linotype" w:hAnsi="Palatino Linotype"/>
          <w:sz w:val="24"/>
          <w:szCs w:val="24"/>
        </w:rPr>
      </w:pPr>
      <w:r w:rsidRPr="005938BA">
        <w:rPr>
          <w:rFonts w:ascii="Palatino Linotype" w:hAnsi="Palatino Linotype"/>
          <w:sz w:val="24"/>
          <w:szCs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08D591B6" w14:textId="77777777" w:rsidR="005938BA" w:rsidRPr="005938BA" w:rsidRDefault="005938BA" w:rsidP="005938BA">
      <w:pPr>
        <w:spacing w:after="0" w:line="360" w:lineRule="auto"/>
        <w:jc w:val="both"/>
        <w:rPr>
          <w:rFonts w:ascii="Palatino Linotype" w:hAnsi="Palatino Linotype"/>
          <w:sz w:val="24"/>
          <w:szCs w:val="24"/>
        </w:rPr>
      </w:pPr>
    </w:p>
    <w:p w14:paraId="0443BAFA" w14:textId="77777777" w:rsidR="005938BA" w:rsidRPr="005938BA" w:rsidRDefault="005938BA" w:rsidP="005938BA">
      <w:pPr>
        <w:spacing w:after="0" w:line="360" w:lineRule="auto"/>
        <w:jc w:val="both"/>
        <w:rPr>
          <w:rFonts w:ascii="Palatino Linotype" w:eastAsia="Arial Unicode MS" w:hAnsi="Palatino Linotype"/>
          <w:sz w:val="24"/>
          <w:szCs w:val="24"/>
        </w:rPr>
      </w:pPr>
      <w:r w:rsidRPr="005938BA">
        <w:rPr>
          <w:rFonts w:ascii="Palatino Linotype" w:eastAsia="Arial Unicode MS" w:hAnsi="Palatino Linotype"/>
          <w:sz w:val="24"/>
          <w:szCs w:val="24"/>
        </w:rPr>
        <w:t xml:space="preserve">En efecto, toda la información relativa a una persona física que le pueda hacer identificada o identificable constituye un dato personal en términos del artículo 4 fracción XI, de la Ley de Protección de Datos Personales en Posesión de Sujetos </w:t>
      </w:r>
      <w:r w:rsidRPr="005938BA">
        <w:rPr>
          <w:rFonts w:ascii="Palatino Linotype" w:eastAsia="Arial Unicode MS" w:hAnsi="Palatino Linotype"/>
          <w:sz w:val="24"/>
          <w:szCs w:val="24"/>
        </w:rPr>
        <w:lastRenderedPageBreak/>
        <w:t xml:space="preserve">Obligados del Estado de México y Municipios; por consiguiente, se trata de información confidencial, que debe ser protegida por </w:t>
      </w:r>
      <w:r w:rsidRPr="005938BA">
        <w:rPr>
          <w:rFonts w:ascii="Palatino Linotype" w:eastAsia="Arial Unicode MS" w:hAnsi="Palatino Linotype"/>
          <w:color w:val="000000"/>
          <w:sz w:val="24"/>
          <w:szCs w:val="24"/>
        </w:rPr>
        <w:t>el Sujeto Obligado</w:t>
      </w:r>
      <w:r w:rsidRPr="005938BA">
        <w:rPr>
          <w:rFonts w:ascii="Palatino Linotype" w:eastAsia="Arial Unicode MS" w:hAnsi="Palatino Linotype"/>
          <w:sz w:val="24"/>
          <w:szCs w:val="24"/>
        </w:rPr>
        <w:t xml:space="preserve">, en ese contexto, todo dato personal susceptible de clasificación debe ser protegido. </w:t>
      </w:r>
    </w:p>
    <w:p w14:paraId="3568C3B7" w14:textId="77777777" w:rsidR="005938BA" w:rsidRPr="005938BA" w:rsidRDefault="005938BA" w:rsidP="005938BA">
      <w:pPr>
        <w:spacing w:after="0" w:line="360" w:lineRule="auto"/>
        <w:jc w:val="both"/>
        <w:rPr>
          <w:rFonts w:ascii="Palatino Linotype" w:eastAsia="Arial Unicode MS" w:hAnsi="Palatino Linotype"/>
          <w:sz w:val="24"/>
          <w:szCs w:val="24"/>
        </w:rPr>
      </w:pPr>
    </w:p>
    <w:p w14:paraId="0F29147B" w14:textId="77777777" w:rsidR="005938BA" w:rsidRPr="005938BA" w:rsidRDefault="005938BA" w:rsidP="005938BA">
      <w:pPr>
        <w:spacing w:after="0" w:line="360" w:lineRule="auto"/>
        <w:jc w:val="both"/>
        <w:rPr>
          <w:rFonts w:ascii="Palatino Linotype" w:eastAsia="Arial Unicode MS" w:hAnsi="Palatino Linotype"/>
          <w:sz w:val="24"/>
          <w:szCs w:val="24"/>
        </w:rPr>
      </w:pPr>
      <w:r w:rsidRPr="005938BA">
        <w:rPr>
          <w:rFonts w:ascii="Palatino Linotype" w:eastAsia="Arial Unicode MS" w:hAnsi="Palatino Linotype"/>
          <w:sz w:val="24"/>
          <w:szCs w:val="24"/>
        </w:rPr>
        <w:t>Asimismo, de la versión pública deberá dejarse a la vista de la Recurrente</w:t>
      </w:r>
      <w:r w:rsidRPr="005938BA">
        <w:rPr>
          <w:rFonts w:ascii="Palatino Linotype" w:eastAsia="Arial Unicode MS" w:hAnsi="Palatino Linotype"/>
          <w:b/>
          <w:sz w:val="24"/>
          <w:szCs w:val="24"/>
        </w:rPr>
        <w:t xml:space="preserve"> </w:t>
      </w:r>
      <w:r w:rsidRPr="005938BA">
        <w:rPr>
          <w:rFonts w:ascii="Palatino Linotype" w:eastAsia="Arial Unicode MS" w:hAnsi="Palatino Linotype"/>
          <w:sz w:val="24"/>
          <w:szCs w:val="24"/>
        </w:rPr>
        <w:t xml:space="preserve">los siguientes elementos de información pública: monto total del sueldo neto y bruto, compensaciones, prestaciones, aguinaldos, bonos, pagos por concepto de gasolina, de servicio de telefonía celular, </w:t>
      </w:r>
      <w:r w:rsidRPr="005938BA">
        <w:rPr>
          <w:rFonts w:ascii="Palatino Linotype" w:eastAsia="Arial Unicode MS" w:hAnsi="Palatino Linotype"/>
          <w:b/>
          <w:sz w:val="24"/>
          <w:szCs w:val="24"/>
        </w:rPr>
        <w:t>el nombre del servidor público</w:t>
      </w:r>
      <w:r w:rsidRPr="005938BA">
        <w:rPr>
          <w:rFonts w:ascii="Palatino Linotype" w:eastAsia="Arial Unicode MS" w:hAnsi="Palatino Linotype"/>
          <w:sz w:val="24"/>
          <w:szCs w:val="24"/>
        </w:rPr>
        <w:t xml:space="preserve">, el cargo que desempeña, área de adscripción, número de empleado (sólo en caso de no arrojar datos personales) y el período de la nómina respectiva, básicamente.  </w:t>
      </w:r>
    </w:p>
    <w:p w14:paraId="360373B9" w14:textId="77777777" w:rsidR="005938BA" w:rsidRPr="005938BA" w:rsidRDefault="005938BA" w:rsidP="005938BA">
      <w:pPr>
        <w:spacing w:after="0" w:line="360" w:lineRule="auto"/>
        <w:jc w:val="both"/>
        <w:rPr>
          <w:rFonts w:ascii="Palatino Linotype" w:hAnsi="Palatino Linotype"/>
          <w:sz w:val="24"/>
          <w:szCs w:val="24"/>
        </w:rPr>
      </w:pPr>
    </w:p>
    <w:p w14:paraId="3D7B4D29" w14:textId="77777777" w:rsidR="005938BA" w:rsidRPr="005938BA" w:rsidRDefault="005938BA" w:rsidP="005938BA">
      <w:pPr>
        <w:spacing w:after="0" w:line="360" w:lineRule="auto"/>
        <w:jc w:val="both"/>
        <w:rPr>
          <w:rFonts w:ascii="Palatino Linotype" w:hAnsi="Palatino Linotype"/>
          <w:sz w:val="24"/>
          <w:szCs w:val="24"/>
        </w:rPr>
      </w:pPr>
      <w:r w:rsidRPr="005938BA">
        <w:rPr>
          <w:rFonts w:ascii="Palatino Linotype" w:hAnsi="Palatino Linotype"/>
          <w:sz w:val="24"/>
          <w:szCs w:val="24"/>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3E4BE647" w14:textId="77777777" w:rsidR="005938BA" w:rsidRPr="005938BA" w:rsidRDefault="005938BA" w:rsidP="005938BA">
      <w:pPr>
        <w:spacing w:after="0" w:line="360" w:lineRule="auto"/>
        <w:rPr>
          <w:rFonts w:ascii="Palatino Linotype" w:hAnsi="Palatino Linotype"/>
          <w:sz w:val="24"/>
          <w:szCs w:val="24"/>
          <w:lang w:val="es-ES"/>
        </w:rPr>
      </w:pPr>
    </w:p>
    <w:p w14:paraId="18F1C2E5" w14:textId="77777777" w:rsidR="005468DB" w:rsidRDefault="005938BA" w:rsidP="005468DB">
      <w:pPr>
        <w:spacing w:after="0" w:line="240" w:lineRule="auto"/>
        <w:ind w:left="567" w:right="616"/>
        <w:jc w:val="both"/>
        <w:rPr>
          <w:rFonts w:ascii="Palatino Linotype" w:hAnsi="Palatino Linotype"/>
          <w:i/>
          <w:sz w:val="24"/>
          <w:szCs w:val="24"/>
        </w:rPr>
      </w:pPr>
      <w:r w:rsidRPr="005938BA">
        <w:rPr>
          <w:rFonts w:ascii="Palatino Linotype" w:hAnsi="Palatino Linotype"/>
          <w:b/>
          <w:i/>
          <w:sz w:val="24"/>
          <w:szCs w:val="24"/>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5938BA">
        <w:rPr>
          <w:rFonts w:ascii="Palatino Linotype" w:hAnsi="Palatino Linotype"/>
          <w:i/>
          <w:sz w:val="24"/>
          <w:szCs w:val="24"/>
        </w:rPr>
        <w:t xml:space="preserve"> </w:t>
      </w:r>
    </w:p>
    <w:p w14:paraId="00CDF71B" w14:textId="0DCE9C44" w:rsidR="005938BA" w:rsidRPr="005938BA" w:rsidRDefault="005938BA" w:rsidP="005468DB">
      <w:pPr>
        <w:spacing w:after="0" w:line="240" w:lineRule="auto"/>
        <w:ind w:left="567" w:right="616"/>
        <w:jc w:val="both"/>
        <w:rPr>
          <w:rFonts w:ascii="Palatino Linotype" w:hAnsi="Palatino Linotype"/>
          <w:i/>
          <w:sz w:val="24"/>
          <w:szCs w:val="24"/>
        </w:rPr>
      </w:pPr>
      <w:r w:rsidRPr="005938BA">
        <w:rPr>
          <w:rFonts w:ascii="Palatino Linotype" w:hAnsi="Palatino Linotype"/>
          <w:i/>
          <w:sz w:val="24"/>
          <w:szCs w:val="24"/>
        </w:rPr>
        <w:t xml:space="preserve">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w:t>
      </w:r>
      <w:r w:rsidRPr="005938BA">
        <w:rPr>
          <w:rFonts w:ascii="Palatino Linotype" w:hAnsi="Palatino Linotype"/>
          <w:i/>
          <w:sz w:val="24"/>
          <w:szCs w:val="24"/>
        </w:rPr>
        <w:lastRenderedPageBreak/>
        <w:t>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788D7AF5" w14:textId="77777777" w:rsidR="005938BA" w:rsidRPr="005938BA" w:rsidRDefault="005938BA" w:rsidP="005938BA">
      <w:pPr>
        <w:spacing w:after="0" w:line="360" w:lineRule="auto"/>
        <w:jc w:val="both"/>
        <w:rPr>
          <w:rFonts w:ascii="Palatino Linotype" w:hAnsi="Palatino Linotype"/>
          <w:sz w:val="24"/>
          <w:szCs w:val="24"/>
          <w:lang w:val="es-ES_tradnl"/>
        </w:rPr>
      </w:pPr>
    </w:p>
    <w:p w14:paraId="66B2F307" w14:textId="09F6AA4B" w:rsidR="005938BA" w:rsidRPr="005938BA" w:rsidRDefault="005938BA" w:rsidP="005938BA">
      <w:pPr>
        <w:spacing w:after="0" w:line="360" w:lineRule="auto"/>
        <w:jc w:val="both"/>
        <w:rPr>
          <w:rFonts w:ascii="Palatino Linotype" w:hAnsi="Palatino Linotype"/>
          <w:sz w:val="24"/>
          <w:szCs w:val="24"/>
        </w:rPr>
      </w:pPr>
      <w:r w:rsidRPr="005938BA">
        <w:rPr>
          <w:rFonts w:ascii="Palatino Linotype" w:hAnsi="Palatino Linotype"/>
          <w:sz w:val="24"/>
          <w:szCs w:val="24"/>
          <w:lang w:val="es-ES_tradnl"/>
        </w:rPr>
        <w:t xml:space="preserve">Por ende, en el presente caso el Sujeto Obligado sólo podrá testar los datos referidos con antelación, clasificación que tiene que efectuar mediante las formalidades que la Ley impone, es decir, </w:t>
      </w:r>
      <w:r w:rsidRPr="005938BA">
        <w:rPr>
          <w:rFonts w:ascii="Palatino Linotype" w:hAnsi="Palatino Linotype"/>
          <w:sz w:val="24"/>
          <w:szCs w:val="24"/>
        </w:rPr>
        <w:t>resulta necesario que el Comité de Transparencia d</w:t>
      </w:r>
      <w:r w:rsidRPr="005938BA">
        <w:rPr>
          <w:rFonts w:ascii="Palatino Linotype" w:hAnsi="Palatino Linotype"/>
          <w:sz w:val="24"/>
          <w:szCs w:val="24"/>
          <w:lang w:val="es-ES_tradnl"/>
        </w:rPr>
        <w:t xml:space="preserve">el Sujeto Obligado </w:t>
      </w:r>
      <w:r w:rsidRPr="005938BA">
        <w:rPr>
          <w:rFonts w:ascii="Palatino Linotype" w:hAnsi="Palatino Linotype"/>
          <w:sz w:val="24"/>
          <w:szCs w:val="24"/>
        </w:rPr>
        <w:t>emita el Acuerdo de Clasificación correspondiente</w:t>
      </w:r>
      <w:r w:rsidRPr="005938BA">
        <w:rPr>
          <w:rFonts w:ascii="Palatino Linotype" w:hAnsi="Palatino Linotype"/>
          <w:sz w:val="24"/>
          <w:szCs w:val="24"/>
          <w:lang w:val="es-ES_tradnl"/>
        </w:rPr>
        <w:t xml:space="preserve"> debidamente fundado y motivado, </w:t>
      </w:r>
      <w:r w:rsidRPr="005938BA">
        <w:rPr>
          <w:rFonts w:ascii="Palatino Linotype" w:hAnsi="Palatino Linotype"/>
          <w:sz w:val="24"/>
          <w:szCs w:val="24"/>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005468DB" w:rsidRPr="005938BA">
        <w:rPr>
          <w:rFonts w:ascii="Palatino Linotype" w:hAnsi="Palatino Linotype"/>
          <w:b/>
          <w:sz w:val="24"/>
          <w:szCs w:val="24"/>
        </w:rPr>
        <w:t xml:space="preserve">Lineamientos Generales </w:t>
      </w:r>
      <w:r w:rsidR="005468DB">
        <w:rPr>
          <w:rFonts w:ascii="Palatino Linotype" w:hAnsi="Palatino Linotype"/>
          <w:b/>
          <w:sz w:val="24"/>
          <w:szCs w:val="24"/>
        </w:rPr>
        <w:t>e</w:t>
      </w:r>
      <w:r w:rsidR="005468DB" w:rsidRPr="005938BA">
        <w:rPr>
          <w:rFonts w:ascii="Palatino Linotype" w:hAnsi="Palatino Linotype"/>
          <w:b/>
          <w:sz w:val="24"/>
          <w:szCs w:val="24"/>
        </w:rPr>
        <w:t xml:space="preserve">n Materia </w:t>
      </w:r>
      <w:r w:rsidR="005468DB">
        <w:rPr>
          <w:rFonts w:ascii="Palatino Linotype" w:hAnsi="Palatino Linotype"/>
          <w:b/>
          <w:sz w:val="24"/>
          <w:szCs w:val="24"/>
        </w:rPr>
        <w:t>d</w:t>
      </w:r>
      <w:r w:rsidR="005468DB" w:rsidRPr="005938BA">
        <w:rPr>
          <w:rFonts w:ascii="Palatino Linotype" w:hAnsi="Palatino Linotype"/>
          <w:b/>
          <w:sz w:val="24"/>
          <w:szCs w:val="24"/>
        </w:rPr>
        <w:t xml:space="preserve">e Clasificación </w:t>
      </w:r>
      <w:r w:rsidR="005468DB">
        <w:rPr>
          <w:rFonts w:ascii="Palatino Linotype" w:hAnsi="Palatino Linotype"/>
          <w:b/>
          <w:sz w:val="24"/>
          <w:szCs w:val="24"/>
        </w:rPr>
        <w:t>y</w:t>
      </w:r>
      <w:r w:rsidR="005468DB" w:rsidRPr="005938BA">
        <w:rPr>
          <w:rFonts w:ascii="Palatino Linotype" w:hAnsi="Palatino Linotype"/>
          <w:b/>
          <w:sz w:val="24"/>
          <w:szCs w:val="24"/>
        </w:rPr>
        <w:t xml:space="preserve"> Desclasificación </w:t>
      </w:r>
      <w:r w:rsidR="005468DB">
        <w:rPr>
          <w:rFonts w:ascii="Palatino Linotype" w:hAnsi="Palatino Linotype"/>
          <w:b/>
          <w:sz w:val="24"/>
          <w:szCs w:val="24"/>
        </w:rPr>
        <w:t>d</w:t>
      </w:r>
      <w:r w:rsidR="005468DB" w:rsidRPr="005938BA">
        <w:rPr>
          <w:rFonts w:ascii="Palatino Linotype" w:hAnsi="Palatino Linotype"/>
          <w:b/>
          <w:sz w:val="24"/>
          <w:szCs w:val="24"/>
        </w:rPr>
        <w:t xml:space="preserve">e </w:t>
      </w:r>
      <w:r w:rsidR="005468DB">
        <w:rPr>
          <w:rFonts w:ascii="Palatino Linotype" w:hAnsi="Palatino Linotype"/>
          <w:b/>
          <w:sz w:val="24"/>
          <w:szCs w:val="24"/>
        </w:rPr>
        <w:t>l</w:t>
      </w:r>
      <w:r w:rsidR="005468DB" w:rsidRPr="005938BA">
        <w:rPr>
          <w:rFonts w:ascii="Palatino Linotype" w:hAnsi="Palatino Linotype"/>
          <w:b/>
          <w:sz w:val="24"/>
          <w:szCs w:val="24"/>
        </w:rPr>
        <w:t>a</w:t>
      </w:r>
      <w:r w:rsidR="005468DB">
        <w:rPr>
          <w:rFonts w:ascii="Palatino Linotype" w:hAnsi="Palatino Linotype"/>
          <w:b/>
          <w:sz w:val="24"/>
          <w:szCs w:val="24"/>
        </w:rPr>
        <w:t xml:space="preserve"> </w:t>
      </w:r>
      <w:r w:rsidR="005468DB" w:rsidRPr="005938BA">
        <w:rPr>
          <w:rFonts w:ascii="Palatino Linotype" w:hAnsi="Palatino Linotype"/>
          <w:b/>
          <w:sz w:val="24"/>
          <w:szCs w:val="24"/>
        </w:rPr>
        <w:t xml:space="preserve">Información, </w:t>
      </w:r>
      <w:r w:rsidR="005468DB">
        <w:rPr>
          <w:rFonts w:ascii="Palatino Linotype" w:hAnsi="Palatino Linotype"/>
          <w:b/>
          <w:sz w:val="24"/>
          <w:szCs w:val="24"/>
        </w:rPr>
        <w:t>a</w:t>
      </w:r>
      <w:r w:rsidR="005468DB" w:rsidRPr="005938BA">
        <w:rPr>
          <w:rFonts w:ascii="Palatino Linotype" w:hAnsi="Palatino Linotype"/>
          <w:b/>
          <w:sz w:val="24"/>
          <w:szCs w:val="24"/>
        </w:rPr>
        <w:t xml:space="preserve">sí </w:t>
      </w:r>
      <w:r w:rsidR="005468DB">
        <w:rPr>
          <w:rFonts w:ascii="Palatino Linotype" w:hAnsi="Palatino Linotype"/>
          <w:b/>
          <w:sz w:val="24"/>
          <w:szCs w:val="24"/>
        </w:rPr>
        <w:t>c</w:t>
      </w:r>
      <w:r w:rsidR="005468DB" w:rsidRPr="005938BA">
        <w:rPr>
          <w:rFonts w:ascii="Palatino Linotype" w:hAnsi="Palatino Linotype"/>
          <w:b/>
          <w:sz w:val="24"/>
          <w:szCs w:val="24"/>
        </w:rPr>
        <w:t xml:space="preserve">omo </w:t>
      </w:r>
      <w:r w:rsidR="005468DB">
        <w:rPr>
          <w:rFonts w:ascii="Palatino Linotype" w:hAnsi="Palatino Linotype"/>
          <w:b/>
          <w:sz w:val="24"/>
          <w:szCs w:val="24"/>
        </w:rPr>
        <w:t>p</w:t>
      </w:r>
      <w:r w:rsidR="005468DB" w:rsidRPr="005938BA">
        <w:rPr>
          <w:rFonts w:ascii="Palatino Linotype" w:hAnsi="Palatino Linotype"/>
          <w:b/>
          <w:sz w:val="24"/>
          <w:szCs w:val="24"/>
        </w:rPr>
        <w:t xml:space="preserve">ara </w:t>
      </w:r>
      <w:r w:rsidR="005468DB">
        <w:rPr>
          <w:rFonts w:ascii="Palatino Linotype" w:hAnsi="Palatino Linotype"/>
          <w:b/>
          <w:sz w:val="24"/>
          <w:szCs w:val="24"/>
        </w:rPr>
        <w:t>l</w:t>
      </w:r>
      <w:r w:rsidR="005468DB" w:rsidRPr="005938BA">
        <w:rPr>
          <w:rFonts w:ascii="Palatino Linotype" w:hAnsi="Palatino Linotype"/>
          <w:b/>
          <w:sz w:val="24"/>
          <w:szCs w:val="24"/>
        </w:rPr>
        <w:t xml:space="preserve">a Elaboración </w:t>
      </w:r>
      <w:r w:rsidR="005468DB">
        <w:rPr>
          <w:rFonts w:ascii="Palatino Linotype" w:hAnsi="Palatino Linotype"/>
          <w:b/>
          <w:sz w:val="24"/>
          <w:szCs w:val="24"/>
        </w:rPr>
        <w:t>d</w:t>
      </w:r>
      <w:r w:rsidR="005468DB" w:rsidRPr="005938BA">
        <w:rPr>
          <w:rFonts w:ascii="Palatino Linotype" w:hAnsi="Palatino Linotype"/>
          <w:b/>
          <w:sz w:val="24"/>
          <w:szCs w:val="24"/>
        </w:rPr>
        <w:t>e Versiones Públicas</w:t>
      </w:r>
      <w:r w:rsidRPr="005938BA">
        <w:rPr>
          <w:rFonts w:ascii="Palatino Linotype" w:hAnsi="Palatino Linotype"/>
          <w:sz w:val="24"/>
          <w:szCs w:val="24"/>
        </w:rPr>
        <w:t>, publicados en el Diario Oficial de la Federación en fecha quince de abril del año dos mil dieciséis, mediante Acuerdo del Consejo Nacional del Sistema Nacional de Transparencia, Acceso a la Información Pública y Protección de Datos Personales.</w:t>
      </w:r>
    </w:p>
    <w:p w14:paraId="7A2239D1" w14:textId="77777777" w:rsidR="005938BA" w:rsidRPr="005938BA" w:rsidRDefault="005938BA" w:rsidP="005938BA">
      <w:pPr>
        <w:spacing w:after="0" w:line="360" w:lineRule="auto"/>
        <w:jc w:val="both"/>
        <w:rPr>
          <w:rFonts w:ascii="Palatino Linotype" w:hAnsi="Palatino Linotype"/>
          <w:sz w:val="24"/>
          <w:szCs w:val="24"/>
        </w:rPr>
      </w:pPr>
    </w:p>
    <w:p w14:paraId="0E1104CF" w14:textId="77777777" w:rsidR="005938BA" w:rsidRPr="005938BA" w:rsidRDefault="005938BA" w:rsidP="005938BA">
      <w:pPr>
        <w:spacing w:after="0" w:line="360" w:lineRule="auto"/>
        <w:jc w:val="both"/>
        <w:rPr>
          <w:rFonts w:ascii="Palatino Linotype" w:hAnsi="Palatino Linotype" w:cs="Arial"/>
          <w:sz w:val="24"/>
          <w:szCs w:val="24"/>
        </w:rPr>
      </w:pPr>
      <w:r w:rsidRPr="005938BA">
        <w:rPr>
          <w:rFonts w:ascii="Palatino Linotype" w:hAnsi="Palatino Linotype" w:cs="Arial"/>
          <w:sz w:val="24"/>
          <w:szCs w:val="24"/>
        </w:rPr>
        <w:lastRenderedPageBreak/>
        <w:t xml:space="preserve">Lo anterior es así, puesto que ha de destacarse que el artículo 91, de la Ley de la Materia, dispone que el acceso a la información pública será restringido excepcionalmente, cuando ésta sea clasificada como reservada o confidencial. </w:t>
      </w:r>
    </w:p>
    <w:p w14:paraId="3DF232AB" w14:textId="77777777" w:rsidR="005938BA" w:rsidRPr="005938BA" w:rsidRDefault="005938BA" w:rsidP="005938BA">
      <w:pPr>
        <w:spacing w:after="0" w:line="360" w:lineRule="auto"/>
        <w:jc w:val="both"/>
        <w:rPr>
          <w:rFonts w:ascii="Palatino Linotype" w:hAnsi="Palatino Linotype" w:cs="Arial"/>
          <w:sz w:val="24"/>
          <w:szCs w:val="24"/>
        </w:rPr>
      </w:pPr>
    </w:p>
    <w:p w14:paraId="0F8EB02D" w14:textId="77777777" w:rsidR="005938BA" w:rsidRPr="005938BA" w:rsidRDefault="005938BA" w:rsidP="005938BA">
      <w:pPr>
        <w:spacing w:after="0" w:line="360" w:lineRule="auto"/>
        <w:jc w:val="both"/>
        <w:rPr>
          <w:rFonts w:ascii="Palatino Linotype" w:hAnsi="Palatino Linotype"/>
          <w:sz w:val="24"/>
          <w:szCs w:val="24"/>
        </w:rPr>
      </w:pPr>
      <w:r w:rsidRPr="005938BA">
        <w:rPr>
          <w:rFonts w:ascii="Palatino Linotype" w:hAnsi="Palatino Linotype" w:cs="Arial"/>
          <w:sz w:val="24"/>
          <w:szCs w:val="24"/>
        </w:rPr>
        <w:t xml:space="preserve">Respecto de ello se destaca que a criterio de este Instituto la información relativa al nombre de los servidores públicos que ocupan un cargo en las dependencias de gobierno encargadas de la seguridad pública, debe ser objeto de un proceso de </w:t>
      </w:r>
      <w:r w:rsidRPr="005938BA">
        <w:rPr>
          <w:rFonts w:ascii="Palatino Linotype" w:hAnsi="Palatino Linotype" w:cs="Arial"/>
          <w:b/>
          <w:sz w:val="24"/>
          <w:szCs w:val="24"/>
          <w:u w:val="single"/>
        </w:rPr>
        <w:t>reserva de la información</w:t>
      </w:r>
      <w:r w:rsidRPr="005938BA">
        <w:rPr>
          <w:rFonts w:ascii="Palatino Linotype" w:hAnsi="Palatino Linotype" w:cs="Arial"/>
          <w:sz w:val="24"/>
          <w:szCs w:val="24"/>
        </w:rPr>
        <w:t>, para no hacer identificable al titular de tal dato personal.</w:t>
      </w:r>
    </w:p>
    <w:p w14:paraId="700970F5" w14:textId="77777777" w:rsidR="005938BA" w:rsidRPr="005938BA" w:rsidRDefault="005938BA" w:rsidP="005938BA">
      <w:pPr>
        <w:spacing w:after="0" w:line="360" w:lineRule="auto"/>
        <w:jc w:val="both"/>
        <w:rPr>
          <w:rFonts w:ascii="Palatino Linotype" w:hAnsi="Palatino Linotype"/>
          <w:sz w:val="24"/>
          <w:szCs w:val="24"/>
        </w:rPr>
      </w:pPr>
    </w:p>
    <w:p w14:paraId="353F5334" w14:textId="56EFA289" w:rsidR="005938BA" w:rsidRDefault="005938BA" w:rsidP="005938BA">
      <w:pPr>
        <w:spacing w:after="0" w:line="360" w:lineRule="auto"/>
        <w:jc w:val="both"/>
        <w:rPr>
          <w:rFonts w:ascii="Palatino Linotype" w:hAnsi="Palatino Linotype" w:cs="Arial"/>
          <w:sz w:val="24"/>
          <w:szCs w:val="24"/>
        </w:rPr>
      </w:pPr>
      <w:r w:rsidRPr="005938BA">
        <w:rPr>
          <w:rFonts w:ascii="Palatino Linotype" w:hAnsi="Palatino Linotype" w:cs="Arial"/>
          <w:sz w:val="24"/>
          <w:szCs w:val="24"/>
        </w:rPr>
        <w:t>Ello, conforme al propio concepto de versión pública contenido en el artículo 3, fracción XXIV, de la multicitada Ley se define como:</w:t>
      </w:r>
    </w:p>
    <w:p w14:paraId="423B50D0" w14:textId="77777777" w:rsidR="005468DB" w:rsidRPr="005938BA" w:rsidRDefault="005468DB" w:rsidP="005938BA">
      <w:pPr>
        <w:spacing w:after="0" w:line="360" w:lineRule="auto"/>
        <w:jc w:val="both"/>
        <w:rPr>
          <w:rFonts w:ascii="Palatino Linotype" w:hAnsi="Palatino Linotype"/>
          <w:sz w:val="24"/>
          <w:szCs w:val="24"/>
        </w:rPr>
      </w:pPr>
    </w:p>
    <w:p w14:paraId="5967B074" w14:textId="3CF9D28F" w:rsidR="005938BA" w:rsidRPr="005468DB" w:rsidRDefault="005938BA" w:rsidP="005468DB">
      <w:pPr>
        <w:autoSpaceDE w:val="0"/>
        <w:autoSpaceDN w:val="0"/>
        <w:adjustRightInd w:val="0"/>
        <w:spacing w:after="0" w:line="240" w:lineRule="auto"/>
        <w:ind w:left="851" w:right="900"/>
        <w:jc w:val="both"/>
        <w:rPr>
          <w:rFonts w:ascii="Palatino Linotype" w:hAnsi="Palatino Linotype" w:cs="Arial"/>
        </w:rPr>
      </w:pPr>
      <w:r w:rsidRPr="005468DB">
        <w:rPr>
          <w:rFonts w:ascii="Palatino Linotype" w:hAnsi="Palatino Linotype" w:cs="Arial"/>
          <w:b/>
          <w:i/>
        </w:rPr>
        <w:t xml:space="preserve">XXIV. </w:t>
      </w:r>
      <w:r w:rsidRPr="005468DB">
        <w:rPr>
          <w:rFonts w:ascii="Palatino Linotype" w:hAnsi="Palatino Linotype" w:cs="Arial"/>
          <w:b/>
          <w:bCs/>
          <w:i/>
        </w:rPr>
        <w:t>Información reservada:</w:t>
      </w:r>
      <w:r w:rsidRPr="005468DB">
        <w:rPr>
          <w:rFonts w:ascii="Palatino Linotype" w:hAnsi="Palatino Linotype" w:cs="Arial"/>
          <w:i/>
        </w:rPr>
        <w:t xml:space="preserve"> La clasificada con este carácter de manera temporal por las disposiciones de esta Ley, cuya divulgación puede causar daño en términos de lo establecido por esta Ley;</w:t>
      </w:r>
    </w:p>
    <w:p w14:paraId="7E93956A" w14:textId="77777777" w:rsidR="005468DB" w:rsidRDefault="005468DB" w:rsidP="005938BA">
      <w:pPr>
        <w:autoSpaceDE w:val="0"/>
        <w:autoSpaceDN w:val="0"/>
        <w:adjustRightInd w:val="0"/>
        <w:spacing w:after="0" w:line="360" w:lineRule="auto"/>
        <w:jc w:val="both"/>
        <w:rPr>
          <w:rFonts w:ascii="Palatino Linotype" w:hAnsi="Palatino Linotype" w:cs="Arial"/>
          <w:sz w:val="24"/>
          <w:szCs w:val="24"/>
        </w:rPr>
      </w:pPr>
    </w:p>
    <w:p w14:paraId="79E945AD" w14:textId="570F8AE5" w:rsidR="005938BA" w:rsidRDefault="005938BA" w:rsidP="005938BA">
      <w:pPr>
        <w:autoSpaceDE w:val="0"/>
        <w:autoSpaceDN w:val="0"/>
        <w:adjustRightInd w:val="0"/>
        <w:spacing w:after="0" w:line="360" w:lineRule="auto"/>
        <w:jc w:val="both"/>
        <w:rPr>
          <w:rFonts w:ascii="Palatino Linotype" w:hAnsi="Palatino Linotype" w:cs="Arial"/>
          <w:b/>
          <w:i/>
          <w:sz w:val="24"/>
          <w:szCs w:val="24"/>
        </w:rPr>
      </w:pPr>
      <w:r w:rsidRPr="005938BA">
        <w:rPr>
          <w:rFonts w:ascii="Palatino Linotype" w:hAnsi="Palatino Linotype" w:cs="Arial"/>
          <w:sz w:val="24"/>
          <w:szCs w:val="24"/>
        </w:rPr>
        <w:t xml:space="preserve">No obstante que si bien, por regla general dentro de la </w:t>
      </w:r>
      <w:r w:rsidRPr="005938BA">
        <w:rPr>
          <w:rFonts w:ascii="Palatino Linotype" w:hAnsi="Palatino Linotype" w:cs="Arial"/>
          <w:i/>
          <w:sz w:val="24"/>
          <w:szCs w:val="24"/>
        </w:rPr>
        <w:t xml:space="preserve">nómina </w:t>
      </w:r>
      <w:r w:rsidRPr="005938BA">
        <w:rPr>
          <w:rFonts w:ascii="Palatino Linotype" w:hAnsi="Palatino Linotype" w:cs="Arial"/>
          <w:sz w:val="24"/>
          <w:szCs w:val="24"/>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5938BA">
        <w:rPr>
          <w:rFonts w:ascii="Palatino Linotype" w:hAnsi="Palatino Linotype" w:cs="Arial"/>
          <w:b/>
          <w:i/>
          <w:sz w:val="24"/>
          <w:szCs w:val="24"/>
          <w:u w:val="single"/>
        </w:rPr>
        <w:t xml:space="preserve">nómina de elementos de seguridad pública, la elaboración de versiones públicas pudiera variar, eliminando información </w:t>
      </w:r>
      <w:r w:rsidRPr="005938BA">
        <w:rPr>
          <w:rFonts w:ascii="Palatino Linotype" w:hAnsi="Palatino Linotype" w:cs="Arial"/>
          <w:b/>
          <w:i/>
          <w:sz w:val="24"/>
          <w:szCs w:val="24"/>
          <w:u w:val="single"/>
        </w:rPr>
        <w:lastRenderedPageBreak/>
        <w:t>adicional, siempre y cuando se demuestre que pueda poner en riesgo la vida e integridad física con motivo de las funciones de servidores públicos</w:t>
      </w:r>
      <w:r w:rsidRPr="005938BA">
        <w:rPr>
          <w:rFonts w:ascii="Palatino Linotype" w:hAnsi="Palatino Linotype" w:cs="Arial"/>
          <w:b/>
          <w:i/>
          <w:sz w:val="24"/>
          <w:szCs w:val="24"/>
        </w:rPr>
        <w:t>.</w:t>
      </w:r>
    </w:p>
    <w:p w14:paraId="0A504FF5" w14:textId="77777777" w:rsidR="005468DB" w:rsidRPr="005938BA" w:rsidRDefault="005468DB" w:rsidP="005938BA">
      <w:pPr>
        <w:autoSpaceDE w:val="0"/>
        <w:autoSpaceDN w:val="0"/>
        <w:adjustRightInd w:val="0"/>
        <w:spacing w:after="0" w:line="360" w:lineRule="auto"/>
        <w:jc w:val="both"/>
        <w:rPr>
          <w:rFonts w:ascii="Palatino Linotype" w:hAnsi="Palatino Linotype" w:cs="Arial"/>
          <w:sz w:val="24"/>
          <w:szCs w:val="24"/>
        </w:rPr>
      </w:pPr>
    </w:p>
    <w:p w14:paraId="05230180" w14:textId="46181889" w:rsidR="005938BA" w:rsidRDefault="005938BA" w:rsidP="005938BA">
      <w:pPr>
        <w:autoSpaceDE w:val="0"/>
        <w:autoSpaceDN w:val="0"/>
        <w:adjustRightInd w:val="0"/>
        <w:spacing w:after="0" w:line="360" w:lineRule="auto"/>
        <w:jc w:val="both"/>
        <w:rPr>
          <w:rFonts w:ascii="Palatino Linotype" w:hAnsi="Palatino Linotype" w:cs="Arial"/>
          <w:sz w:val="24"/>
          <w:szCs w:val="24"/>
        </w:rPr>
      </w:pPr>
      <w:r w:rsidRPr="005938BA">
        <w:rPr>
          <w:rFonts w:ascii="Palatino Linotype" w:hAnsi="Palatino Linotype" w:cs="Arial"/>
          <w:sz w:val="24"/>
          <w:szCs w:val="24"/>
        </w:rPr>
        <w:t xml:space="preserve">Esto es así, ya que el artículo 81, fracción III, de la Ley de Seguridad del Estado de México, establece lo siguiente: </w:t>
      </w:r>
    </w:p>
    <w:p w14:paraId="257211E5" w14:textId="77777777" w:rsidR="005468DB" w:rsidRPr="005938BA" w:rsidRDefault="005468DB" w:rsidP="005938BA">
      <w:pPr>
        <w:autoSpaceDE w:val="0"/>
        <w:autoSpaceDN w:val="0"/>
        <w:adjustRightInd w:val="0"/>
        <w:spacing w:after="0" w:line="360" w:lineRule="auto"/>
        <w:jc w:val="both"/>
        <w:rPr>
          <w:rFonts w:ascii="Palatino Linotype" w:hAnsi="Palatino Linotype" w:cs="Arial"/>
          <w:sz w:val="24"/>
          <w:szCs w:val="24"/>
        </w:rPr>
      </w:pPr>
    </w:p>
    <w:p w14:paraId="2AFD4486" w14:textId="242534AB" w:rsidR="005938BA" w:rsidRPr="005468DB" w:rsidRDefault="005938BA" w:rsidP="005468DB">
      <w:pPr>
        <w:autoSpaceDE w:val="0"/>
        <w:autoSpaceDN w:val="0"/>
        <w:adjustRightInd w:val="0"/>
        <w:spacing w:after="0" w:line="240" w:lineRule="auto"/>
        <w:ind w:left="567" w:right="616"/>
        <w:jc w:val="both"/>
        <w:rPr>
          <w:rFonts w:ascii="Palatino Linotype" w:hAnsi="Palatino Linotype" w:cs="Arial"/>
          <w:i/>
        </w:rPr>
      </w:pPr>
      <w:r w:rsidRPr="005468DB">
        <w:rPr>
          <w:rFonts w:ascii="Palatino Linotype" w:hAnsi="Palatino Linotype" w:cs="Arial"/>
          <w:b/>
          <w:i/>
        </w:rPr>
        <w:t>Artículo 81</w:t>
      </w:r>
      <w:r w:rsidRPr="005468DB">
        <w:rPr>
          <w:rFonts w:ascii="Palatino Linotype" w:hAnsi="Palatino Linotype" w:cs="Arial"/>
          <w:i/>
        </w:rPr>
        <w:t xml:space="preserve">.- Toda información para la seguridad pública generada o en poder de Instituciones de Seguridad Pública o de cualquier instancia del Sistema Estatal debe registrarse, clasificarse y tratarse de conformidad con las disposiciones aplicables. No </w:t>
      </w:r>
      <w:proofErr w:type="gramStart"/>
      <w:r w:rsidRPr="005468DB">
        <w:rPr>
          <w:rFonts w:ascii="Palatino Linotype" w:hAnsi="Palatino Linotype" w:cs="Arial"/>
          <w:i/>
        </w:rPr>
        <w:t>obstante</w:t>
      </w:r>
      <w:proofErr w:type="gramEnd"/>
      <w:r w:rsidRPr="005468DB">
        <w:rPr>
          <w:rFonts w:ascii="Palatino Linotype" w:hAnsi="Palatino Linotype" w:cs="Arial"/>
          <w:i/>
        </w:rPr>
        <w:t xml:space="preserve"> lo anterior, </w:t>
      </w:r>
      <w:r w:rsidRPr="005468DB">
        <w:rPr>
          <w:rFonts w:ascii="Palatino Linotype" w:hAnsi="Palatino Linotype" w:cs="Arial"/>
          <w:b/>
          <w:i/>
          <w:u w:val="single"/>
        </w:rPr>
        <w:t>esta información se considerará reservada en los casos siguientes</w:t>
      </w:r>
      <w:r w:rsidRPr="005468DB">
        <w:rPr>
          <w:rFonts w:ascii="Palatino Linotype" w:hAnsi="Palatino Linotype" w:cs="Arial"/>
          <w:i/>
        </w:rPr>
        <w:t>:</w:t>
      </w:r>
    </w:p>
    <w:p w14:paraId="513A84EC" w14:textId="77777777" w:rsidR="005938BA" w:rsidRPr="005468DB" w:rsidRDefault="005938BA" w:rsidP="005468DB">
      <w:pPr>
        <w:autoSpaceDE w:val="0"/>
        <w:autoSpaceDN w:val="0"/>
        <w:adjustRightInd w:val="0"/>
        <w:spacing w:after="0" w:line="240" w:lineRule="auto"/>
        <w:ind w:left="567" w:right="616"/>
        <w:jc w:val="both"/>
        <w:rPr>
          <w:rFonts w:ascii="Palatino Linotype" w:hAnsi="Palatino Linotype" w:cs="Arial"/>
          <w:i/>
        </w:rPr>
      </w:pPr>
      <w:r w:rsidRPr="005468DB">
        <w:rPr>
          <w:rFonts w:ascii="Palatino Linotype" w:hAnsi="Palatino Linotype" w:cs="Arial"/>
          <w:i/>
        </w:rPr>
        <w:t>(…)</w:t>
      </w:r>
    </w:p>
    <w:p w14:paraId="4D0A2D12" w14:textId="4D4956C3" w:rsidR="005938BA" w:rsidRPr="005468DB" w:rsidRDefault="005938BA" w:rsidP="005468DB">
      <w:pPr>
        <w:autoSpaceDE w:val="0"/>
        <w:autoSpaceDN w:val="0"/>
        <w:adjustRightInd w:val="0"/>
        <w:spacing w:after="0" w:line="240" w:lineRule="auto"/>
        <w:ind w:left="567" w:right="616"/>
        <w:jc w:val="both"/>
        <w:rPr>
          <w:rFonts w:ascii="Palatino Linotype" w:hAnsi="Palatino Linotype" w:cs="Arial"/>
          <w:i/>
        </w:rPr>
      </w:pPr>
      <w:r w:rsidRPr="005468DB">
        <w:rPr>
          <w:rFonts w:ascii="Palatino Linotype" w:hAnsi="Palatino Linotype" w:cs="Arial"/>
          <w:i/>
        </w:rPr>
        <w:t xml:space="preserve">III. </w:t>
      </w:r>
      <w:r w:rsidRPr="005468DB">
        <w:rPr>
          <w:rFonts w:ascii="Palatino Linotype" w:hAnsi="Palatino Linotype" w:cs="Arial"/>
          <w:b/>
          <w:i/>
          <w:u w:val="single"/>
        </w:rPr>
        <w:t>La relativa a servidores públicos miembros de las instituciones de seguridad pública, cuya revelación pueda poner en riesgo su vida e integridad física con motivo de sus funciones</w:t>
      </w:r>
      <w:r w:rsidRPr="005468DB">
        <w:rPr>
          <w:rFonts w:ascii="Palatino Linotype" w:hAnsi="Palatino Linotype" w:cs="Arial"/>
          <w:i/>
        </w:rPr>
        <w:t>;</w:t>
      </w:r>
    </w:p>
    <w:p w14:paraId="1192540E" w14:textId="77777777" w:rsidR="005468DB" w:rsidRPr="005938BA" w:rsidRDefault="005468DB" w:rsidP="005938BA">
      <w:pPr>
        <w:autoSpaceDE w:val="0"/>
        <w:autoSpaceDN w:val="0"/>
        <w:adjustRightInd w:val="0"/>
        <w:spacing w:after="0" w:line="360" w:lineRule="auto"/>
        <w:ind w:left="567" w:right="616"/>
        <w:jc w:val="both"/>
        <w:rPr>
          <w:rFonts w:ascii="Palatino Linotype" w:hAnsi="Palatino Linotype" w:cs="Arial"/>
          <w:sz w:val="24"/>
          <w:szCs w:val="24"/>
        </w:rPr>
      </w:pPr>
    </w:p>
    <w:p w14:paraId="1619D61D" w14:textId="77777777" w:rsidR="000C719C" w:rsidRDefault="005938BA" w:rsidP="005938BA">
      <w:pPr>
        <w:autoSpaceDE w:val="0"/>
        <w:autoSpaceDN w:val="0"/>
        <w:adjustRightInd w:val="0"/>
        <w:spacing w:after="0" w:line="360" w:lineRule="auto"/>
        <w:jc w:val="both"/>
        <w:rPr>
          <w:rFonts w:ascii="Palatino Linotype" w:hAnsi="Palatino Linotype" w:cs="Arial"/>
          <w:sz w:val="24"/>
          <w:szCs w:val="24"/>
        </w:rPr>
      </w:pPr>
      <w:r w:rsidRPr="005938BA">
        <w:rPr>
          <w:rFonts w:ascii="Palatino Linotype" w:hAnsi="Palatino Linotype" w:cs="Arial"/>
          <w:sz w:val="24"/>
          <w:szCs w:val="24"/>
        </w:rPr>
        <w:t xml:space="preserve">Por tanto, el </w:t>
      </w:r>
      <w:r w:rsidRPr="005468DB">
        <w:rPr>
          <w:rFonts w:ascii="Palatino Linotype" w:hAnsi="Palatino Linotype" w:cs="Arial"/>
          <w:bCs/>
          <w:sz w:val="24"/>
          <w:szCs w:val="24"/>
        </w:rPr>
        <w:t>Sujeto Obligado deberá</w:t>
      </w:r>
      <w:r w:rsidRPr="005938BA">
        <w:rPr>
          <w:rFonts w:ascii="Palatino Linotype" w:hAnsi="Palatino Linotype" w:cs="Arial"/>
          <w:sz w:val="24"/>
          <w:szCs w:val="24"/>
        </w:rPr>
        <w:t xml:space="preserve">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0F5086A3" w14:textId="77777777" w:rsidR="000C719C" w:rsidRDefault="000C719C" w:rsidP="005938BA">
      <w:pPr>
        <w:autoSpaceDE w:val="0"/>
        <w:autoSpaceDN w:val="0"/>
        <w:adjustRightInd w:val="0"/>
        <w:spacing w:after="0" w:line="360" w:lineRule="auto"/>
        <w:jc w:val="both"/>
        <w:rPr>
          <w:rFonts w:ascii="Palatino Linotype" w:hAnsi="Palatino Linotype" w:cs="Arial"/>
          <w:sz w:val="24"/>
          <w:szCs w:val="24"/>
        </w:rPr>
      </w:pPr>
    </w:p>
    <w:p w14:paraId="5429901B" w14:textId="1F49CA32" w:rsidR="005938BA" w:rsidRDefault="005938BA" w:rsidP="005938BA">
      <w:pPr>
        <w:autoSpaceDE w:val="0"/>
        <w:autoSpaceDN w:val="0"/>
        <w:adjustRightInd w:val="0"/>
        <w:spacing w:after="0" w:line="360" w:lineRule="auto"/>
        <w:jc w:val="both"/>
        <w:rPr>
          <w:rFonts w:ascii="Palatino Linotype" w:hAnsi="Palatino Linotype" w:cs="Arial"/>
          <w:sz w:val="24"/>
          <w:szCs w:val="24"/>
        </w:rPr>
      </w:pPr>
      <w:r w:rsidRPr="005938BA">
        <w:rPr>
          <w:rFonts w:ascii="Palatino Linotype" w:hAnsi="Palatino Linotype" w:cs="Arial"/>
          <w:sz w:val="24"/>
          <w:szCs w:val="24"/>
        </w:rPr>
        <w:lastRenderedPageBreak/>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6CDEB5BB" w14:textId="77777777" w:rsidR="000C719C" w:rsidRPr="005938BA" w:rsidRDefault="000C719C" w:rsidP="005938BA">
      <w:pPr>
        <w:autoSpaceDE w:val="0"/>
        <w:autoSpaceDN w:val="0"/>
        <w:adjustRightInd w:val="0"/>
        <w:spacing w:after="0" w:line="360" w:lineRule="auto"/>
        <w:jc w:val="both"/>
        <w:rPr>
          <w:rFonts w:ascii="Palatino Linotype" w:hAnsi="Palatino Linotype" w:cs="Arial"/>
          <w:sz w:val="24"/>
          <w:szCs w:val="24"/>
        </w:rPr>
      </w:pPr>
    </w:p>
    <w:p w14:paraId="598A3186" w14:textId="77777777" w:rsidR="005938BA" w:rsidRPr="005938BA" w:rsidRDefault="005938BA" w:rsidP="005938BA">
      <w:pPr>
        <w:spacing w:after="0" w:line="360" w:lineRule="auto"/>
        <w:jc w:val="both"/>
        <w:rPr>
          <w:rFonts w:ascii="Palatino Linotype" w:hAnsi="Palatino Linotype" w:cs="Arial"/>
          <w:sz w:val="24"/>
          <w:szCs w:val="24"/>
        </w:rPr>
      </w:pPr>
      <w:r w:rsidRPr="005938BA">
        <w:rPr>
          <w:rFonts w:ascii="Palatino Linotype" w:hAnsi="Palatino Linotype" w:cs="Arial"/>
          <w:sz w:val="24"/>
          <w:szCs w:val="24"/>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259ADA17" w14:textId="77777777" w:rsidR="005938BA" w:rsidRPr="005938BA" w:rsidRDefault="005938BA" w:rsidP="005938BA">
      <w:pPr>
        <w:spacing w:after="0" w:line="360" w:lineRule="auto"/>
        <w:jc w:val="both"/>
        <w:rPr>
          <w:rFonts w:ascii="Palatino Linotype" w:hAnsi="Palatino Linotype" w:cs="Arial"/>
          <w:sz w:val="24"/>
          <w:szCs w:val="24"/>
        </w:rPr>
      </w:pPr>
    </w:p>
    <w:p w14:paraId="40AD7A39" w14:textId="523B110F" w:rsidR="005938BA" w:rsidRDefault="005938BA" w:rsidP="005938BA">
      <w:pPr>
        <w:spacing w:after="0" w:line="360" w:lineRule="auto"/>
        <w:jc w:val="both"/>
        <w:rPr>
          <w:rFonts w:ascii="Palatino Linotype" w:hAnsi="Palatino Linotype"/>
          <w:sz w:val="24"/>
          <w:szCs w:val="24"/>
        </w:rPr>
      </w:pPr>
      <w:r w:rsidRPr="005938BA">
        <w:rPr>
          <w:rFonts w:ascii="Palatino Linotype" w:hAnsi="Palatino Linotype" w:cs="Arial"/>
          <w:sz w:val="24"/>
          <w:szCs w:val="24"/>
        </w:rPr>
        <w:t>Resulta alusivo por analogía el criterio 06</w:t>
      </w:r>
      <w:r w:rsidR="000C719C">
        <w:rPr>
          <w:rFonts w:ascii="Palatino Linotype" w:hAnsi="Palatino Linotype" w:cs="Arial"/>
          <w:sz w:val="24"/>
          <w:szCs w:val="24"/>
        </w:rPr>
        <w:t>/</w:t>
      </w:r>
      <w:r w:rsidRPr="005938BA">
        <w:rPr>
          <w:rFonts w:ascii="Palatino Linotype" w:hAnsi="Palatino Linotype" w:cs="Arial"/>
          <w:sz w:val="24"/>
          <w:szCs w:val="24"/>
        </w:rPr>
        <w:t xml:space="preserve">09 emitido </w:t>
      </w:r>
      <w:r w:rsidRPr="005938BA">
        <w:rPr>
          <w:rFonts w:ascii="Palatino Linotype" w:hAnsi="Palatino Linotype"/>
          <w:sz w:val="24"/>
          <w:szCs w:val="24"/>
        </w:rPr>
        <w:t>por el entonces IFAI, ahora INAI que a la letra dice:</w:t>
      </w:r>
    </w:p>
    <w:p w14:paraId="7E18C0F6" w14:textId="77777777" w:rsidR="000C719C" w:rsidRPr="005938BA" w:rsidRDefault="000C719C" w:rsidP="005938BA">
      <w:pPr>
        <w:spacing w:after="0" w:line="360" w:lineRule="auto"/>
        <w:jc w:val="both"/>
        <w:rPr>
          <w:rFonts w:ascii="Palatino Linotype" w:hAnsi="Palatino Linotype"/>
          <w:sz w:val="24"/>
          <w:szCs w:val="24"/>
        </w:rPr>
      </w:pPr>
    </w:p>
    <w:p w14:paraId="5A36BCB0" w14:textId="6C17065F" w:rsidR="005938BA" w:rsidRPr="000C719C" w:rsidRDefault="005938BA" w:rsidP="000C719C">
      <w:pPr>
        <w:spacing w:after="0" w:line="240" w:lineRule="auto"/>
        <w:ind w:left="567" w:right="616"/>
        <w:jc w:val="both"/>
        <w:rPr>
          <w:rFonts w:ascii="Palatino Linotype" w:hAnsi="Palatino Linotype"/>
          <w:i/>
          <w:shd w:val="clear" w:color="auto" w:fill="FFFFFF"/>
        </w:rPr>
      </w:pPr>
      <w:r w:rsidRPr="000C719C">
        <w:rPr>
          <w:rFonts w:ascii="Palatino Linotype" w:eastAsia="Arial" w:hAnsi="Palatino Linotype" w:cs="Arial"/>
          <w:b/>
          <w:i/>
          <w:spacing w:val="-1"/>
        </w:rPr>
        <w:t>N</w:t>
      </w:r>
      <w:r w:rsidRPr="000C719C">
        <w:rPr>
          <w:rFonts w:ascii="Palatino Linotype" w:eastAsia="Arial" w:hAnsi="Palatino Linotype" w:cs="Arial"/>
          <w:b/>
          <w:i/>
        </w:rPr>
        <w:t>ombres</w:t>
      </w:r>
      <w:r w:rsidRPr="000C719C">
        <w:rPr>
          <w:rFonts w:ascii="Palatino Linotype" w:eastAsia="Arial" w:hAnsi="Palatino Linotype" w:cs="Arial"/>
          <w:b/>
          <w:i/>
          <w:spacing w:val="2"/>
        </w:rPr>
        <w:t xml:space="preserve"> </w:t>
      </w:r>
      <w:r w:rsidRPr="000C719C">
        <w:rPr>
          <w:rFonts w:ascii="Palatino Linotype" w:eastAsia="Arial" w:hAnsi="Palatino Linotype" w:cs="Arial"/>
          <w:b/>
          <w:i/>
        </w:rPr>
        <w:t>de</w:t>
      </w:r>
      <w:r w:rsidRPr="000C719C">
        <w:rPr>
          <w:rFonts w:ascii="Palatino Linotype" w:eastAsia="Arial" w:hAnsi="Palatino Linotype" w:cs="Arial"/>
          <w:b/>
          <w:i/>
          <w:spacing w:val="5"/>
        </w:rPr>
        <w:t xml:space="preserve"> </w:t>
      </w:r>
      <w:r w:rsidRPr="000C719C">
        <w:rPr>
          <w:rFonts w:ascii="Palatino Linotype" w:eastAsia="Arial" w:hAnsi="Palatino Linotype" w:cs="Arial"/>
          <w:b/>
          <w:i/>
        </w:rPr>
        <w:t>s</w:t>
      </w:r>
      <w:r w:rsidRPr="000C719C">
        <w:rPr>
          <w:rFonts w:ascii="Palatino Linotype" w:eastAsia="Arial" w:hAnsi="Palatino Linotype" w:cs="Arial"/>
          <w:b/>
          <w:i/>
          <w:spacing w:val="-3"/>
        </w:rPr>
        <w:t>e</w:t>
      </w:r>
      <w:r w:rsidRPr="000C719C">
        <w:rPr>
          <w:rFonts w:ascii="Palatino Linotype" w:eastAsia="Arial" w:hAnsi="Palatino Linotype" w:cs="Arial"/>
          <w:b/>
          <w:i/>
        </w:rPr>
        <w:t>r</w:t>
      </w:r>
      <w:r w:rsidRPr="000C719C">
        <w:rPr>
          <w:rFonts w:ascii="Palatino Linotype" w:eastAsia="Arial" w:hAnsi="Palatino Linotype" w:cs="Arial"/>
          <w:b/>
          <w:i/>
          <w:spacing w:val="-2"/>
        </w:rPr>
        <w:t>v</w:t>
      </w:r>
      <w:r w:rsidRPr="000C719C">
        <w:rPr>
          <w:rFonts w:ascii="Palatino Linotype" w:eastAsia="Arial" w:hAnsi="Palatino Linotype" w:cs="Arial"/>
          <w:b/>
          <w:i/>
          <w:spacing w:val="1"/>
        </w:rPr>
        <w:t>i</w:t>
      </w:r>
      <w:r w:rsidRPr="000C719C">
        <w:rPr>
          <w:rFonts w:ascii="Palatino Linotype" w:eastAsia="Arial" w:hAnsi="Palatino Linotype" w:cs="Arial"/>
          <w:b/>
          <w:i/>
        </w:rPr>
        <w:t>d</w:t>
      </w:r>
      <w:r w:rsidRPr="000C719C">
        <w:rPr>
          <w:rFonts w:ascii="Palatino Linotype" w:eastAsia="Arial" w:hAnsi="Palatino Linotype" w:cs="Arial"/>
          <w:b/>
          <w:i/>
          <w:spacing w:val="-1"/>
        </w:rPr>
        <w:t>o</w:t>
      </w:r>
      <w:r w:rsidRPr="000C719C">
        <w:rPr>
          <w:rFonts w:ascii="Palatino Linotype" w:eastAsia="Arial" w:hAnsi="Palatino Linotype" w:cs="Arial"/>
          <w:b/>
          <w:i/>
        </w:rPr>
        <w:t>r</w:t>
      </w:r>
      <w:r w:rsidRPr="000C719C">
        <w:rPr>
          <w:rFonts w:ascii="Palatino Linotype" w:eastAsia="Arial" w:hAnsi="Palatino Linotype" w:cs="Arial"/>
          <w:b/>
          <w:i/>
          <w:spacing w:val="-2"/>
        </w:rPr>
        <w:t>e</w:t>
      </w:r>
      <w:r w:rsidRPr="000C719C">
        <w:rPr>
          <w:rFonts w:ascii="Palatino Linotype" w:eastAsia="Arial" w:hAnsi="Palatino Linotype" w:cs="Arial"/>
          <w:b/>
          <w:i/>
        </w:rPr>
        <w:t>s</w:t>
      </w:r>
      <w:r w:rsidRPr="000C719C">
        <w:rPr>
          <w:rFonts w:ascii="Palatino Linotype" w:eastAsia="Arial" w:hAnsi="Palatino Linotype" w:cs="Arial"/>
          <w:b/>
          <w:i/>
          <w:spacing w:val="5"/>
        </w:rPr>
        <w:t xml:space="preserve"> </w:t>
      </w:r>
      <w:r w:rsidRPr="000C719C">
        <w:rPr>
          <w:rFonts w:ascii="Palatino Linotype" w:eastAsia="Arial" w:hAnsi="Palatino Linotype" w:cs="Arial"/>
          <w:b/>
          <w:i/>
        </w:rPr>
        <w:t>p</w:t>
      </w:r>
      <w:r w:rsidRPr="000C719C">
        <w:rPr>
          <w:rFonts w:ascii="Palatino Linotype" w:eastAsia="Arial" w:hAnsi="Palatino Linotype" w:cs="Arial"/>
          <w:b/>
          <w:i/>
          <w:spacing w:val="-1"/>
        </w:rPr>
        <w:t>ú</w:t>
      </w:r>
      <w:r w:rsidRPr="000C719C">
        <w:rPr>
          <w:rFonts w:ascii="Palatino Linotype" w:eastAsia="Arial" w:hAnsi="Palatino Linotype" w:cs="Arial"/>
          <w:b/>
          <w:i/>
        </w:rPr>
        <w:t>b</w:t>
      </w:r>
      <w:r w:rsidRPr="000C719C">
        <w:rPr>
          <w:rFonts w:ascii="Palatino Linotype" w:eastAsia="Arial" w:hAnsi="Palatino Linotype" w:cs="Arial"/>
          <w:b/>
          <w:i/>
          <w:spacing w:val="-2"/>
        </w:rPr>
        <w:t>l</w:t>
      </w:r>
      <w:r w:rsidRPr="000C719C">
        <w:rPr>
          <w:rFonts w:ascii="Palatino Linotype" w:eastAsia="Arial" w:hAnsi="Palatino Linotype" w:cs="Arial"/>
          <w:b/>
          <w:i/>
          <w:spacing w:val="1"/>
        </w:rPr>
        <w:t>i</w:t>
      </w:r>
      <w:r w:rsidRPr="000C719C">
        <w:rPr>
          <w:rFonts w:ascii="Palatino Linotype" w:eastAsia="Arial" w:hAnsi="Palatino Linotype" w:cs="Arial"/>
          <w:b/>
          <w:i/>
        </w:rPr>
        <w:t>c</w:t>
      </w:r>
      <w:r w:rsidRPr="000C719C">
        <w:rPr>
          <w:rFonts w:ascii="Palatino Linotype" w:eastAsia="Arial" w:hAnsi="Palatino Linotype" w:cs="Arial"/>
          <w:b/>
          <w:i/>
          <w:spacing w:val="-1"/>
        </w:rPr>
        <w:t>o</w:t>
      </w:r>
      <w:r w:rsidRPr="000C719C">
        <w:rPr>
          <w:rFonts w:ascii="Palatino Linotype" w:eastAsia="Arial" w:hAnsi="Palatino Linotype" w:cs="Arial"/>
          <w:b/>
          <w:i/>
        </w:rPr>
        <w:t>s</w:t>
      </w:r>
      <w:r w:rsidRPr="000C719C">
        <w:rPr>
          <w:rFonts w:ascii="Palatino Linotype" w:eastAsia="Arial" w:hAnsi="Palatino Linotype" w:cs="Arial"/>
          <w:b/>
          <w:i/>
          <w:spacing w:val="3"/>
        </w:rPr>
        <w:t xml:space="preserve"> </w:t>
      </w:r>
      <w:r w:rsidRPr="000C719C">
        <w:rPr>
          <w:rFonts w:ascii="Palatino Linotype" w:eastAsia="Arial" w:hAnsi="Palatino Linotype" w:cs="Arial"/>
          <w:b/>
          <w:i/>
        </w:rPr>
        <w:t>d</w:t>
      </w:r>
      <w:r w:rsidRPr="000C719C">
        <w:rPr>
          <w:rFonts w:ascii="Palatino Linotype" w:eastAsia="Arial" w:hAnsi="Palatino Linotype" w:cs="Arial"/>
          <w:b/>
          <w:i/>
          <w:spacing w:val="-1"/>
        </w:rPr>
        <w:t>e</w:t>
      </w:r>
      <w:r w:rsidRPr="000C719C">
        <w:rPr>
          <w:rFonts w:ascii="Palatino Linotype" w:eastAsia="Arial" w:hAnsi="Palatino Linotype" w:cs="Arial"/>
          <w:b/>
          <w:i/>
        </w:rPr>
        <w:t>dica</w:t>
      </w:r>
      <w:r w:rsidRPr="000C719C">
        <w:rPr>
          <w:rFonts w:ascii="Palatino Linotype" w:eastAsia="Arial" w:hAnsi="Palatino Linotype" w:cs="Arial"/>
          <w:b/>
          <w:i/>
          <w:spacing w:val="-1"/>
        </w:rPr>
        <w:t>d</w:t>
      </w:r>
      <w:r w:rsidRPr="000C719C">
        <w:rPr>
          <w:rFonts w:ascii="Palatino Linotype" w:eastAsia="Arial" w:hAnsi="Palatino Linotype" w:cs="Arial"/>
          <w:b/>
          <w:i/>
        </w:rPr>
        <w:t>os a</w:t>
      </w:r>
      <w:r w:rsidRPr="000C719C">
        <w:rPr>
          <w:rFonts w:ascii="Palatino Linotype" w:eastAsia="Arial" w:hAnsi="Palatino Linotype" w:cs="Arial"/>
          <w:b/>
          <w:i/>
          <w:spacing w:val="5"/>
        </w:rPr>
        <w:t xml:space="preserve"> </w:t>
      </w:r>
      <w:r w:rsidRPr="000C719C">
        <w:rPr>
          <w:rFonts w:ascii="Palatino Linotype" w:eastAsia="Arial" w:hAnsi="Palatino Linotype" w:cs="Arial"/>
          <w:b/>
          <w:i/>
        </w:rPr>
        <w:t>a</w:t>
      </w:r>
      <w:r w:rsidRPr="000C719C">
        <w:rPr>
          <w:rFonts w:ascii="Palatino Linotype" w:eastAsia="Arial" w:hAnsi="Palatino Linotype" w:cs="Arial"/>
          <w:b/>
          <w:i/>
          <w:spacing w:val="-1"/>
        </w:rPr>
        <w:t>c</w:t>
      </w:r>
      <w:r w:rsidRPr="000C719C">
        <w:rPr>
          <w:rFonts w:ascii="Palatino Linotype" w:eastAsia="Arial" w:hAnsi="Palatino Linotype" w:cs="Arial"/>
          <w:b/>
          <w:i/>
          <w:spacing w:val="-2"/>
        </w:rPr>
        <w:t>t</w:t>
      </w:r>
      <w:r w:rsidRPr="000C719C">
        <w:rPr>
          <w:rFonts w:ascii="Palatino Linotype" w:eastAsia="Arial" w:hAnsi="Palatino Linotype" w:cs="Arial"/>
          <w:b/>
          <w:i/>
          <w:spacing w:val="1"/>
        </w:rPr>
        <w:t>i</w:t>
      </w:r>
      <w:r w:rsidRPr="000C719C">
        <w:rPr>
          <w:rFonts w:ascii="Palatino Linotype" w:eastAsia="Arial" w:hAnsi="Palatino Linotype" w:cs="Arial"/>
          <w:b/>
          <w:i/>
          <w:spacing w:val="-3"/>
        </w:rPr>
        <w:t>v</w:t>
      </w:r>
      <w:r w:rsidRPr="000C719C">
        <w:rPr>
          <w:rFonts w:ascii="Palatino Linotype" w:eastAsia="Arial" w:hAnsi="Palatino Linotype" w:cs="Arial"/>
          <w:b/>
          <w:i/>
          <w:spacing w:val="1"/>
        </w:rPr>
        <w:t>i</w:t>
      </w:r>
      <w:r w:rsidRPr="000C719C">
        <w:rPr>
          <w:rFonts w:ascii="Palatino Linotype" w:eastAsia="Arial" w:hAnsi="Palatino Linotype" w:cs="Arial"/>
          <w:b/>
          <w:i/>
        </w:rPr>
        <w:t>d</w:t>
      </w:r>
      <w:r w:rsidRPr="000C719C">
        <w:rPr>
          <w:rFonts w:ascii="Palatino Linotype" w:eastAsia="Arial" w:hAnsi="Palatino Linotype" w:cs="Arial"/>
          <w:b/>
          <w:i/>
          <w:spacing w:val="-1"/>
        </w:rPr>
        <w:t>a</w:t>
      </w:r>
      <w:r w:rsidRPr="000C719C">
        <w:rPr>
          <w:rFonts w:ascii="Palatino Linotype" w:eastAsia="Arial" w:hAnsi="Palatino Linotype" w:cs="Arial"/>
          <w:b/>
          <w:i/>
        </w:rPr>
        <w:t>d</w:t>
      </w:r>
      <w:r w:rsidRPr="000C719C">
        <w:rPr>
          <w:rFonts w:ascii="Palatino Linotype" w:eastAsia="Arial" w:hAnsi="Palatino Linotype" w:cs="Arial"/>
          <w:b/>
          <w:i/>
          <w:spacing w:val="-1"/>
        </w:rPr>
        <w:t>e</w:t>
      </w:r>
      <w:r w:rsidRPr="000C719C">
        <w:rPr>
          <w:rFonts w:ascii="Palatino Linotype" w:eastAsia="Arial" w:hAnsi="Palatino Linotype" w:cs="Arial"/>
          <w:b/>
          <w:i/>
        </w:rPr>
        <w:t>s</w:t>
      </w:r>
      <w:r w:rsidRPr="000C719C">
        <w:rPr>
          <w:rFonts w:ascii="Palatino Linotype" w:eastAsia="Arial" w:hAnsi="Palatino Linotype" w:cs="Arial"/>
          <w:b/>
          <w:i/>
          <w:spacing w:val="5"/>
        </w:rPr>
        <w:t xml:space="preserve"> </w:t>
      </w:r>
      <w:r w:rsidRPr="000C719C">
        <w:rPr>
          <w:rFonts w:ascii="Palatino Linotype" w:eastAsia="Arial" w:hAnsi="Palatino Linotype" w:cs="Arial"/>
          <w:b/>
          <w:i/>
        </w:rPr>
        <w:t>en ma</w:t>
      </w:r>
      <w:r w:rsidRPr="000C719C">
        <w:rPr>
          <w:rFonts w:ascii="Palatino Linotype" w:eastAsia="Arial" w:hAnsi="Palatino Linotype" w:cs="Arial"/>
          <w:b/>
          <w:i/>
          <w:spacing w:val="1"/>
        </w:rPr>
        <w:t>t</w:t>
      </w:r>
      <w:r w:rsidRPr="000C719C">
        <w:rPr>
          <w:rFonts w:ascii="Palatino Linotype" w:eastAsia="Arial" w:hAnsi="Palatino Linotype" w:cs="Arial"/>
          <w:b/>
          <w:i/>
          <w:spacing w:val="-3"/>
        </w:rPr>
        <w:t>e</w:t>
      </w:r>
      <w:r w:rsidRPr="000C719C">
        <w:rPr>
          <w:rFonts w:ascii="Palatino Linotype" w:eastAsia="Arial" w:hAnsi="Palatino Linotype" w:cs="Arial"/>
          <w:b/>
          <w:i/>
          <w:spacing w:val="-2"/>
        </w:rPr>
        <w:t>r</w:t>
      </w:r>
      <w:r w:rsidRPr="000C719C">
        <w:rPr>
          <w:rFonts w:ascii="Palatino Linotype" w:eastAsia="Arial" w:hAnsi="Palatino Linotype" w:cs="Arial"/>
          <w:b/>
          <w:i/>
          <w:spacing w:val="1"/>
        </w:rPr>
        <w:t>i</w:t>
      </w:r>
      <w:r w:rsidRPr="000C719C">
        <w:rPr>
          <w:rFonts w:ascii="Palatino Linotype" w:eastAsia="Arial" w:hAnsi="Palatino Linotype" w:cs="Arial"/>
          <w:b/>
          <w:i/>
        </w:rPr>
        <w:t>a</w:t>
      </w:r>
      <w:r w:rsidRPr="000C719C">
        <w:rPr>
          <w:rFonts w:ascii="Palatino Linotype" w:eastAsia="Arial" w:hAnsi="Palatino Linotype" w:cs="Arial"/>
          <w:b/>
          <w:i/>
          <w:spacing w:val="5"/>
        </w:rPr>
        <w:t xml:space="preserve"> </w:t>
      </w:r>
      <w:r w:rsidRPr="000C719C">
        <w:rPr>
          <w:rFonts w:ascii="Palatino Linotype" w:eastAsia="Arial" w:hAnsi="Palatino Linotype" w:cs="Arial"/>
          <w:b/>
          <w:i/>
        </w:rPr>
        <w:t>de</w:t>
      </w:r>
      <w:r w:rsidRPr="000C719C">
        <w:rPr>
          <w:rFonts w:ascii="Palatino Linotype" w:eastAsia="Arial" w:hAnsi="Palatino Linotype" w:cs="Arial"/>
          <w:b/>
          <w:i/>
          <w:spacing w:val="2"/>
        </w:rPr>
        <w:t xml:space="preserve"> </w:t>
      </w:r>
      <w:r w:rsidRPr="000C719C">
        <w:rPr>
          <w:rFonts w:ascii="Palatino Linotype" w:eastAsia="Arial" w:hAnsi="Palatino Linotype" w:cs="Arial"/>
          <w:b/>
          <w:i/>
        </w:rPr>
        <w:t>s</w:t>
      </w:r>
      <w:r w:rsidRPr="000C719C">
        <w:rPr>
          <w:rFonts w:ascii="Palatino Linotype" w:eastAsia="Arial" w:hAnsi="Palatino Linotype" w:cs="Arial"/>
          <w:b/>
          <w:i/>
          <w:spacing w:val="-1"/>
        </w:rPr>
        <w:t>e</w:t>
      </w:r>
      <w:r w:rsidRPr="000C719C">
        <w:rPr>
          <w:rFonts w:ascii="Palatino Linotype" w:eastAsia="Arial" w:hAnsi="Palatino Linotype" w:cs="Arial"/>
          <w:b/>
          <w:i/>
        </w:rPr>
        <w:t>g</w:t>
      </w:r>
      <w:r w:rsidRPr="000C719C">
        <w:rPr>
          <w:rFonts w:ascii="Palatino Linotype" w:eastAsia="Arial" w:hAnsi="Palatino Linotype" w:cs="Arial"/>
          <w:b/>
          <w:i/>
          <w:spacing w:val="-3"/>
        </w:rPr>
        <w:t>u</w:t>
      </w:r>
      <w:r w:rsidRPr="000C719C">
        <w:rPr>
          <w:rFonts w:ascii="Palatino Linotype" w:eastAsia="Arial" w:hAnsi="Palatino Linotype" w:cs="Arial"/>
          <w:b/>
          <w:i/>
        </w:rPr>
        <w:t>r</w:t>
      </w:r>
      <w:r w:rsidRPr="000C719C">
        <w:rPr>
          <w:rFonts w:ascii="Palatino Linotype" w:eastAsia="Arial" w:hAnsi="Palatino Linotype" w:cs="Arial"/>
          <w:b/>
          <w:i/>
          <w:spacing w:val="1"/>
        </w:rPr>
        <w:t>i</w:t>
      </w:r>
      <w:r w:rsidRPr="000C719C">
        <w:rPr>
          <w:rFonts w:ascii="Palatino Linotype" w:eastAsia="Arial" w:hAnsi="Palatino Linotype" w:cs="Arial"/>
          <w:b/>
          <w:i/>
        </w:rPr>
        <w:t>d</w:t>
      </w:r>
      <w:r w:rsidRPr="000C719C">
        <w:rPr>
          <w:rFonts w:ascii="Palatino Linotype" w:eastAsia="Arial" w:hAnsi="Palatino Linotype" w:cs="Arial"/>
          <w:b/>
          <w:i/>
          <w:spacing w:val="-1"/>
        </w:rPr>
        <w:t>a</w:t>
      </w:r>
      <w:r w:rsidRPr="000C719C">
        <w:rPr>
          <w:rFonts w:ascii="Palatino Linotype" w:eastAsia="Arial" w:hAnsi="Palatino Linotype" w:cs="Arial"/>
          <w:b/>
          <w:i/>
          <w:spacing w:val="-3"/>
        </w:rPr>
        <w:t>d</w:t>
      </w:r>
      <w:r w:rsidRPr="000C719C">
        <w:rPr>
          <w:rFonts w:ascii="Palatino Linotype" w:eastAsia="Arial" w:hAnsi="Palatino Linotype" w:cs="Arial"/>
          <w:b/>
          <w:i/>
        </w:rPr>
        <w:t>, p</w:t>
      </w:r>
      <w:r w:rsidRPr="000C719C">
        <w:rPr>
          <w:rFonts w:ascii="Palatino Linotype" w:eastAsia="Arial" w:hAnsi="Palatino Linotype" w:cs="Arial"/>
          <w:b/>
          <w:i/>
          <w:spacing w:val="-1"/>
        </w:rPr>
        <w:t>o</w:t>
      </w:r>
      <w:r w:rsidRPr="000C719C">
        <w:rPr>
          <w:rFonts w:ascii="Palatino Linotype" w:eastAsia="Arial" w:hAnsi="Palatino Linotype" w:cs="Arial"/>
          <w:b/>
          <w:i/>
        </w:rPr>
        <w:t>r</w:t>
      </w:r>
      <w:r w:rsidRPr="000C719C">
        <w:rPr>
          <w:rFonts w:ascii="Palatino Linotype" w:eastAsia="Arial" w:hAnsi="Palatino Linotype" w:cs="Arial"/>
          <w:b/>
          <w:i/>
          <w:spacing w:val="11"/>
        </w:rPr>
        <w:t xml:space="preserve"> </w:t>
      </w:r>
      <w:r w:rsidRPr="000C719C">
        <w:rPr>
          <w:rFonts w:ascii="Palatino Linotype" w:eastAsia="Arial" w:hAnsi="Palatino Linotype" w:cs="Arial"/>
          <w:b/>
          <w:i/>
        </w:rPr>
        <w:t>e</w:t>
      </w:r>
      <w:r w:rsidRPr="000C719C">
        <w:rPr>
          <w:rFonts w:ascii="Palatino Linotype" w:eastAsia="Arial" w:hAnsi="Palatino Linotype" w:cs="Arial"/>
          <w:b/>
          <w:i/>
          <w:spacing w:val="-1"/>
        </w:rPr>
        <w:t>x</w:t>
      </w:r>
      <w:r w:rsidRPr="000C719C">
        <w:rPr>
          <w:rFonts w:ascii="Palatino Linotype" w:eastAsia="Arial" w:hAnsi="Palatino Linotype" w:cs="Arial"/>
          <w:b/>
          <w:i/>
        </w:rPr>
        <w:t>c</w:t>
      </w:r>
      <w:r w:rsidRPr="000C719C">
        <w:rPr>
          <w:rFonts w:ascii="Palatino Linotype" w:eastAsia="Arial" w:hAnsi="Palatino Linotype" w:cs="Arial"/>
          <w:b/>
          <w:i/>
          <w:spacing w:val="-1"/>
        </w:rPr>
        <w:t>e</w:t>
      </w:r>
      <w:r w:rsidRPr="000C719C">
        <w:rPr>
          <w:rFonts w:ascii="Palatino Linotype" w:eastAsia="Arial" w:hAnsi="Palatino Linotype" w:cs="Arial"/>
          <w:b/>
          <w:i/>
        </w:rPr>
        <w:t>p</w:t>
      </w:r>
      <w:r w:rsidRPr="000C719C">
        <w:rPr>
          <w:rFonts w:ascii="Palatino Linotype" w:eastAsia="Arial" w:hAnsi="Palatino Linotype" w:cs="Arial"/>
          <w:b/>
          <w:i/>
          <w:spacing w:val="-1"/>
        </w:rPr>
        <w:t>c</w:t>
      </w:r>
      <w:r w:rsidRPr="000C719C">
        <w:rPr>
          <w:rFonts w:ascii="Palatino Linotype" w:eastAsia="Arial" w:hAnsi="Palatino Linotype" w:cs="Arial"/>
          <w:b/>
          <w:i/>
          <w:spacing w:val="1"/>
        </w:rPr>
        <w:t>i</w:t>
      </w:r>
      <w:r w:rsidRPr="000C719C">
        <w:rPr>
          <w:rFonts w:ascii="Palatino Linotype" w:eastAsia="Arial" w:hAnsi="Palatino Linotype" w:cs="Arial"/>
          <w:b/>
          <w:i/>
        </w:rPr>
        <w:t>ón</w:t>
      </w:r>
      <w:r w:rsidRPr="000C719C">
        <w:rPr>
          <w:rFonts w:ascii="Palatino Linotype" w:eastAsia="Arial" w:hAnsi="Palatino Linotype" w:cs="Arial"/>
          <w:b/>
          <w:i/>
          <w:spacing w:val="10"/>
        </w:rPr>
        <w:t xml:space="preserve"> </w:t>
      </w:r>
      <w:r w:rsidRPr="000C719C">
        <w:rPr>
          <w:rFonts w:ascii="Palatino Linotype" w:eastAsia="Arial" w:hAnsi="Palatino Linotype" w:cs="Arial"/>
          <w:b/>
          <w:i/>
        </w:rPr>
        <w:t>p</w:t>
      </w:r>
      <w:r w:rsidRPr="000C719C">
        <w:rPr>
          <w:rFonts w:ascii="Palatino Linotype" w:eastAsia="Arial" w:hAnsi="Palatino Linotype" w:cs="Arial"/>
          <w:b/>
          <w:i/>
          <w:spacing w:val="-1"/>
        </w:rPr>
        <w:t>u</w:t>
      </w:r>
      <w:r w:rsidRPr="000C719C">
        <w:rPr>
          <w:rFonts w:ascii="Palatino Linotype" w:eastAsia="Arial" w:hAnsi="Palatino Linotype" w:cs="Arial"/>
          <w:b/>
          <w:i/>
        </w:rPr>
        <w:t>e</w:t>
      </w:r>
      <w:r w:rsidRPr="000C719C">
        <w:rPr>
          <w:rFonts w:ascii="Palatino Linotype" w:eastAsia="Arial" w:hAnsi="Palatino Linotype" w:cs="Arial"/>
          <w:b/>
          <w:i/>
          <w:spacing w:val="-1"/>
        </w:rPr>
        <w:t>d</w:t>
      </w:r>
      <w:r w:rsidRPr="000C719C">
        <w:rPr>
          <w:rFonts w:ascii="Palatino Linotype" w:eastAsia="Arial" w:hAnsi="Palatino Linotype" w:cs="Arial"/>
          <w:b/>
          <w:i/>
        </w:rPr>
        <w:t>en</w:t>
      </w:r>
      <w:r w:rsidRPr="000C719C">
        <w:rPr>
          <w:rFonts w:ascii="Palatino Linotype" w:eastAsia="Arial" w:hAnsi="Palatino Linotype" w:cs="Arial"/>
          <w:b/>
          <w:i/>
          <w:spacing w:val="7"/>
        </w:rPr>
        <w:t xml:space="preserve"> </w:t>
      </w:r>
      <w:r w:rsidRPr="000C719C">
        <w:rPr>
          <w:rFonts w:ascii="Palatino Linotype" w:eastAsia="Arial" w:hAnsi="Palatino Linotype" w:cs="Arial"/>
          <w:b/>
          <w:i/>
        </w:rPr>
        <w:t>c</w:t>
      </w:r>
      <w:r w:rsidRPr="000C719C">
        <w:rPr>
          <w:rFonts w:ascii="Palatino Linotype" w:eastAsia="Arial" w:hAnsi="Palatino Linotype" w:cs="Arial"/>
          <w:b/>
          <w:i/>
          <w:spacing w:val="-1"/>
        </w:rPr>
        <w:t>o</w:t>
      </w:r>
      <w:r w:rsidRPr="000C719C">
        <w:rPr>
          <w:rFonts w:ascii="Palatino Linotype" w:eastAsia="Arial" w:hAnsi="Palatino Linotype" w:cs="Arial"/>
          <w:b/>
          <w:i/>
        </w:rPr>
        <w:t>n</w:t>
      </w:r>
      <w:r w:rsidRPr="000C719C">
        <w:rPr>
          <w:rFonts w:ascii="Palatino Linotype" w:eastAsia="Arial" w:hAnsi="Palatino Linotype" w:cs="Arial"/>
          <w:b/>
          <w:i/>
          <w:spacing w:val="-1"/>
        </w:rPr>
        <w:t>s</w:t>
      </w:r>
      <w:r w:rsidRPr="000C719C">
        <w:rPr>
          <w:rFonts w:ascii="Palatino Linotype" w:eastAsia="Arial" w:hAnsi="Palatino Linotype" w:cs="Arial"/>
          <w:b/>
          <w:i/>
          <w:spacing w:val="1"/>
        </w:rPr>
        <w:t>i</w:t>
      </w:r>
      <w:r w:rsidRPr="000C719C">
        <w:rPr>
          <w:rFonts w:ascii="Palatino Linotype" w:eastAsia="Arial" w:hAnsi="Palatino Linotype" w:cs="Arial"/>
          <w:b/>
          <w:i/>
        </w:rPr>
        <w:t>d</w:t>
      </w:r>
      <w:r w:rsidRPr="000C719C">
        <w:rPr>
          <w:rFonts w:ascii="Palatino Linotype" w:eastAsia="Arial" w:hAnsi="Palatino Linotype" w:cs="Arial"/>
          <w:b/>
          <w:i/>
          <w:spacing w:val="-1"/>
        </w:rPr>
        <w:t>e</w:t>
      </w:r>
      <w:r w:rsidRPr="000C719C">
        <w:rPr>
          <w:rFonts w:ascii="Palatino Linotype" w:eastAsia="Arial" w:hAnsi="Palatino Linotype" w:cs="Arial"/>
          <w:b/>
          <w:i/>
        </w:rPr>
        <w:t>rarse</w:t>
      </w:r>
      <w:r w:rsidRPr="000C719C">
        <w:rPr>
          <w:rFonts w:ascii="Palatino Linotype" w:eastAsia="Arial" w:hAnsi="Palatino Linotype" w:cs="Arial"/>
          <w:b/>
          <w:i/>
          <w:spacing w:val="8"/>
        </w:rPr>
        <w:t xml:space="preserve"> </w:t>
      </w:r>
      <w:r w:rsidRPr="000C719C">
        <w:rPr>
          <w:rFonts w:ascii="Palatino Linotype" w:eastAsia="Arial" w:hAnsi="Palatino Linotype" w:cs="Arial"/>
          <w:b/>
          <w:i/>
          <w:spacing w:val="1"/>
        </w:rPr>
        <w:t>i</w:t>
      </w:r>
      <w:r w:rsidRPr="000C719C">
        <w:rPr>
          <w:rFonts w:ascii="Palatino Linotype" w:eastAsia="Arial" w:hAnsi="Palatino Linotype" w:cs="Arial"/>
          <w:b/>
          <w:i/>
          <w:spacing w:val="-3"/>
        </w:rPr>
        <w:t>n</w:t>
      </w:r>
      <w:r w:rsidRPr="000C719C">
        <w:rPr>
          <w:rFonts w:ascii="Palatino Linotype" w:eastAsia="Arial" w:hAnsi="Palatino Linotype" w:cs="Arial"/>
          <w:b/>
          <w:i/>
          <w:spacing w:val="1"/>
        </w:rPr>
        <w:t>f</w:t>
      </w:r>
      <w:r w:rsidRPr="000C719C">
        <w:rPr>
          <w:rFonts w:ascii="Palatino Linotype" w:eastAsia="Arial" w:hAnsi="Palatino Linotype" w:cs="Arial"/>
          <w:b/>
          <w:i/>
        </w:rPr>
        <w:t>orm</w:t>
      </w:r>
      <w:r w:rsidRPr="000C719C">
        <w:rPr>
          <w:rFonts w:ascii="Palatino Linotype" w:eastAsia="Arial" w:hAnsi="Palatino Linotype" w:cs="Arial"/>
          <w:b/>
          <w:i/>
          <w:spacing w:val="-2"/>
        </w:rPr>
        <w:t>a</w:t>
      </w:r>
      <w:r w:rsidRPr="000C719C">
        <w:rPr>
          <w:rFonts w:ascii="Palatino Linotype" w:eastAsia="Arial" w:hAnsi="Palatino Linotype" w:cs="Arial"/>
          <w:b/>
          <w:i/>
        </w:rPr>
        <w:t>ción</w:t>
      </w:r>
      <w:r w:rsidRPr="000C719C">
        <w:rPr>
          <w:rFonts w:ascii="Palatino Linotype" w:eastAsia="Arial" w:hAnsi="Palatino Linotype" w:cs="Arial"/>
          <w:b/>
          <w:i/>
          <w:spacing w:val="10"/>
        </w:rPr>
        <w:t xml:space="preserve"> </w:t>
      </w:r>
      <w:r w:rsidRPr="000C719C">
        <w:rPr>
          <w:rFonts w:ascii="Palatino Linotype" w:eastAsia="Arial" w:hAnsi="Palatino Linotype" w:cs="Arial"/>
          <w:b/>
          <w:i/>
        </w:rPr>
        <w:t>reser</w:t>
      </w:r>
      <w:r w:rsidRPr="000C719C">
        <w:rPr>
          <w:rFonts w:ascii="Palatino Linotype" w:eastAsia="Arial" w:hAnsi="Palatino Linotype" w:cs="Arial"/>
          <w:b/>
          <w:i/>
          <w:spacing w:val="-3"/>
        </w:rPr>
        <w:t>v</w:t>
      </w:r>
      <w:r w:rsidRPr="000C719C">
        <w:rPr>
          <w:rFonts w:ascii="Palatino Linotype" w:eastAsia="Arial" w:hAnsi="Palatino Linotype" w:cs="Arial"/>
          <w:b/>
          <w:i/>
        </w:rPr>
        <w:t>a</w:t>
      </w:r>
      <w:r w:rsidRPr="000C719C">
        <w:rPr>
          <w:rFonts w:ascii="Palatino Linotype" w:eastAsia="Arial" w:hAnsi="Palatino Linotype" w:cs="Arial"/>
          <w:b/>
          <w:i/>
          <w:spacing w:val="-1"/>
        </w:rPr>
        <w:t>d</w:t>
      </w:r>
      <w:r w:rsidRPr="000C719C">
        <w:rPr>
          <w:rFonts w:ascii="Palatino Linotype" w:eastAsia="Arial" w:hAnsi="Palatino Linotype" w:cs="Arial"/>
          <w:b/>
          <w:i/>
        </w:rPr>
        <w:t>a.</w:t>
      </w:r>
      <w:r w:rsidRPr="000C719C">
        <w:rPr>
          <w:rFonts w:ascii="Palatino Linotype" w:eastAsia="Arial" w:hAnsi="Palatino Linotype" w:cs="Arial"/>
          <w:b/>
          <w:i/>
          <w:spacing w:val="14"/>
        </w:rPr>
        <w:t xml:space="preserve"> </w:t>
      </w:r>
      <w:r w:rsidRPr="000C719C">
        <w:rPr>
          <w:rFonts w:ascii="Palatino Linotype" w:eastAsia="Arial" w:hAnsi="Palatino Linotype" w:cs="Arial"/>
          <w:i/>
          <w:spacing w:val="-1"/>
        </w:rPr>
        <w:t>D</w:t>
      </w:r>
      <w:r w:rsidRPr="000C719C">
        <w:rPr>
          <w:rFonts w:ascii="Palatino Linotype" w:eastAsia="Arial" w:hAnsi="Palatino Linotype" w:cs="Arial"/>
          <w:i/>
        </w:rPr>
        <w:t>e</w:t>
      </w:r>
      <w:r w:rsidRPr="000C719C">
        <w:rPr>
          <w:rFonts w:ascii="Palatino Linotype" w:eastAsia="Arial" w:hAnsi="Palatino Linotype" w:cs="Arial"/>
          <w:i/>
          <w:spacing w:val="1"/>
        </w:rPr>
        <w:t xml:space="preserve"> </w:t>
      </w:r>
      <w:r w:rsidRPr="000C719C">
        <w:rPr>
          <w:rFonts w:ascii="Palatino Linotype" w:eastAsia="Arial" w:hAnsi="Palatino Linotype" w:cs="Arial"/>
          <w:i/>
        </w:rPr>
        <w:t>c</w:t>
      </w:r>
      <w:r w:rsidRPr="000C719C">
        <w:rPr>
          <w:rFonts w:ascii="Palatino Linotype" w:eastAsia="Arial" w:hAnsi="Palatino Linotype" w:cs="Arial"/>
          <w:i/>
          <w:spacing w:val="-3"/>
        </w:rPr>
        <w:t>on</w:t>
      </w:r>
      <w:r w:rsidRPr="000C719C">
        <w:rPr>
          <w:rFonts w:ascii="Palatino Linotype" w:eastAsia="Arial" w:hAnsi="Palatino Linotype" w:cs="Arial"/>
          <w:i/>
          <w:spacing w:val="3"/>
        </w:rPr>
        <w:t>f</w:t>
      </w:r>
      <w:r w:rsidRPr="000C719C">
        <w:rPr>
          <w:rFonts w:ascii="Palatino Linotype" w:eastAsia="Arial" w:hAnsi="Palatino Linotype" w:cs="Arial"/>
          <w:i/>
        </w:rPr>
        <w:t>o</w:t>
      </w:r>
      <w:r w:rsidRPr="000C719C">
        <w:rPr>
          <w:rFonts w:ascii="Palatino Linotype" w:eastAsia="Arial" w:hAnsi="Palatino Linotype" w:cs="Arial"/>
          <w:i/>
          <w:spacing w:val="-2"/>
        </w:rPr>
        <w:t>r</w:t>
      </w:r>
      <w:r w:rsidRPr="000C719C">
        <w:rPr>
          <w:rFonts w:ascii="Palatino Linotype" w:eastAsia="Arial" w:hAnsi="Palatino Linotype" w:cs="Arial"/>
          <w:i/>
          <w:spacing w:val="1"/>
        </w:rPr>
        <w:t>m</w:t>
      </w:r>
      <w:r w:rsidRPr="000C719C">
        <w:rPr>
          <w:rFonts w:ascii="Palatino Linotype" w:eastAsia="Arial" w:hAnsi="Palatino Linotype" w:cs="Arial"/>
          <w:i/>
          <w:spacing w:val="-1"/>
        </w:rPr>
        <w:t>i</w:t>
      </w:r>
      <w:r w:rsidRPr="000C719C">
        <w:rPr>
          <w:rFonts w:ascii="Palatino Linotype" w:eastAsia="Arial" w:hAnsi="Palatino Linotype" w:cs="Arial"/>
          <w:i/>
        </w:rPr>
        <w:t>d</w:t>
      </w:r>
      <w:r w:rsidRPr="000C719C">
        <w:rPr>
          <w:rFonts w:ascii="Palatino Linotype" w:eastAsia="Arial" w:hAnsi="Palatino Linotype" w:cs="Arial"/>
          <w:i/>
          <w:spacing w:val="-1"/>
        </w:rPr>
        <w:t>a</w:t>
      </w:r>
      <w:r w:rsidRPr="000C719C">
        <w:rPr>
          <w:rFonts w:ascii="Palatino Linotype" w:eastAsia="Arial" w:hAnsi="Palatino Linotype" w:cs="Arial"/>
          <w:i/>
        </w:rPr>
        <w:t>d</w:t>
      </w:r>
      <w:r w:rsidRPr="000C719C">
        <w:rPr>
          <w:rFonts w:ascii="Palatino Linotype" w:eastAsia="Arial" w:hAnsi="Palatino Linotype" w:cs="Arial"/>
          <w:i/>
          <w:spacing w:val="3"/>
        </w:rPr>
        <w:t xml:space="preserve"> </w:t>
      </w:r>
      <w:r w:rsidRPr="000C719C">
        <w:rPr>
          <w:rFonts w:ascii="Palatino Linotype" w:eastAsia="Arial" w:hAnsi="Palatino Linotype" w:cs="Arial"/>
          <w:i/>
        </w:rPr>
        <w:t>con el ar</w:t>
      </w:r>
      <w:r w:rsidRPr="000C719C">
        <w:rPr>
          <w:rFonts w:ascii="Palatino Linotype" w:eastAsia="Arial" w:hAnsi="Palatino Linotype" w:cs="Arial"/>
          <w:i/>
          <w:spacing w:val="1"/>
        </w:rPr>
        <w:t>t</w:t>
      </w:r>
      <w:r w:rsidRPr="000C719C">
        <w:rPr>
          <w:rFonts w:ascii="Palatino Linotype" w:eastAsia="Arial" w:hAnsi="Palatino Linotype" w:cs="Arial"/>
          <w:i/>
          <w:spacing w:val="-4"/>
        </w:rPr>
        <w:t>í</w:t>
      </w:r>
      <w:r w:rsidRPr="000C719C">
        <w:rPr>
          <w:rFonts w:ascii="Palatino Linotype" w:eastAsia="Arial" w:hAnsi="Palatino Linotype" w:cs="Arial"/>
          <w:i/>
        </w:rPr>
        <w:t>cu</w:t>
      </w:r>
      <w:r w:rsidRPr="000C719C">
        <w:rPr>
          <w:rFonts w:ascii="Palatino Linotype" w:eastAsia="Arial" w:hAnsi="Palatino Linotype" w:cs="Arial"/>
          <w:i/>
          <w:spacing w:val="-1"/>
        </w:rPr>
        <w:t>l</w:t>
      </w:r>
      <w:r w:rsidRPr="000C719C">
        <w:rPr>
          <w:rFonts w:ascii="Palatino Linotype" w:eastAsia="Arial" w:hAnsi="Palatino Linotype" w:cs="Arial"/>
          <w:i/>
        </w:rPr>
        <w:t>o</w:t>
      </w:r>
      <w:r w:rsidRPr="000C719C">
        <w:rPr>
          <w:rFonts w:ascii="Palatino Linotype" w:eastAsia="Arial" w:hAnsi="Palatino Linotype" w:cs="Arial"/>
          <w:i/>
          <w:spacing w:val="5"/>
        </w:rPr>
        <w:t xml:space="preserve"> </w:t>
      </w:r>
      <w:r w:rsidRPr="000C719C">
        <w:rPr>
          <w:rFonts w:ascii="Palatino Linotype" w:eastAsia="Arial" w:hAnsi="Palatino Linotype" w:cs="Arial"/>
          <w:i/>
        </w:rPr>
        <w:t>7,</w:t>
      </w:r>
      <w:r w:rsidRPr="000C719C">
        <w:rPr>
          <w:rFonts w:ascii="Palatino Linotype" w:eastAsia="Arial" w:hAnsi="Palatino Linotype" w:cs="Arial"/>
          <w:i/>
          <w:spacing w:val="4"/>
        </w:rPr>
        <w:t xml:space="preserve"> </w:t>
      </w:r>
      <w:r w:rsidRPr="000C719C">
        <w:rPr>
          <w:rFonts w:ascii="Palatino Linotype" w:eastAsia="Arial" w:hAnsi="Palatino Linotype" w:cs="Arial"/>
          <w:i/>
          <w:spacing w:val="1"/>
        </w:rPr>
        <w:t>fr</w:t>
      </w:r>
      <w:r w:rsidRPr="000C719C">
        <w:rPr>
          <w:rFonts w:ascii="Palatino Linotype" w:eastAsia="Arial" w:hAnsi="Palatino Linotype" w:cs="Arial"/>
          <w:i/>
        </w:rPr>
        <w:t>acc</w:t>
      </w:r>
      <w:r w:rsidRPr="000C719C">
        <w:rPr>
          <w:rFonts w:ascii="Palatino Linotype" w:eastAsia="Arial" w:hAnsi="Palatino Linotype" w:cs="Arial"/>
          <w:i/>
          <w:spacing w:val="-1"/>
        </w:rPr>
        <w:t>i</w:t>
      </w:r>
      <w:r w:rsidRPr="000C719C">
        <w:rPr>
          <w:rFonts w:ascii="Palatino Linotype" w:eastAsia="Arial" w:hAnsi="Palatino Linotype" w:cs="Arial"/>
          <w:i/>
        </w:rPr>
        <w:t>o</w:t>
      </w:r>
      <w:r w:rsidRPr="000C719C">
        <w:rPr>
          <w:rFonts w:ascii="Palatino Linotype" w:eastAsia="Arial" w:hAnsi="Palatino Linotype" w:cs="Arial"/>
          <w:i/>
          <w:spacing w:val="-1"/>
        </w:rPr>
        <w:t>n</w:t>
      </w:r>
      <w:r w:rsidRPr="000C719C">
        <w:rPr>
          <w:rFonts w:ascii="Palatino Linotype" w:eastAsia="Arial" w:hAnsi="Palatino Linotype" w:cs="Arial"/>
          <w:i/>
        </w:rPr>
        <w:t>es</w:t>
      </w:r>
      <w:r w:rsidRPr="000C719C">
        <w:rPr>
          <w:rFonts w:ascii="Palatino Linotype" w:eastAsia="Arial" w:hAnsi="Palatino Linotype" w:cs="Arial"/>
          <w:i/>
          <w:spacing w:val="3"/>
        </w:rPr>
        <w:t xml:space="preserve"> </w:t>
      </w:r>
      <w:r w:rsidRPr="000C719C">
        <w:rPr>
          <w:rFonts w:ascii="Palatino Linotype" w:eastAsia="Arial" w:hAnsi="Palatino Linotype" w:cs="Arial"/>
          <w:i/>
        </w:rPr>
        <w:t>I</w:t>
      </w:r>
      <w:r w:rsidRPr="000C719C">
        <w:rPr>
          <w:rFonts w:ascii="Palatino Linotype" w:eastAsia="Arial" w:hAnsi="Palatino Linotype" w:cs="Arial"/>
          <w:i/>
          <w:spacing w:val="7"/>
        </w:rPr>
        <w:t xml:space="preserve"> </w:t>
      </w:r>
      <w:r w:rsidRPr="000C719C">
        <w:rPr>
          <w:rFonts w:ascii="Palatino Linotype" w:eastAsia="Arial" w:hAnsi="Palatino Linotype" w:cs="Arial"/>
          <w:i/>
        </w:rPr>
        <w:t>y</w:t>
      </w:r>
      <w:r w:rsidRPr="000C719C">
        <w:rPr>
          <w:rFonts w:ascii="Palatino Linotype" w:eastAsia="Arial" w:hAnsi="Palatino Linotype" w:cs="Arial"/>
          <w:i/>
          <w:spacing w:val="1"/>
        </w:rPr>
        <w:t xml:space="preserve"> I</w:t>
      </w:r>
      <w:r w:rsidRPr="000C719C">
        <w:rPr>
          <w:rFonts w:ascii="Palatino Linotype" w:eastAsia="Arial" w:hAnsi="Palatino Linotype" w:cs="Arial"/>
          <w:i/>
          <w:spacing w:val="-1"/>
        </w:rPr>
        <w:t>I</w:t>
      </w:r>
      <w:r w:rsidRPr="000C719C">
        <w:rPr>
          <w:rFonts w:ascii="Palatino Linotype" w:eastAsia="Arial" w:hAnsi="Palatino Linotype" w:cs="Arial"/>
          <w:i/>
        </w:rPr>
        <w:t>I</w:t>
      </w:r>
      <w:r w:rsidRPr="000C719C">
        <w:rPr>
          <w:rFonts w:ascii="Palatino Linotype" w:eastAsia="Arial" w:hAnsi="Palatino Linotype" w:cs="Arial"/>
          <w:i/>
          <w:spacing w:val="7"/>
        </w:rPr>
        <w:t xml:space="preserve"> </w:t>
      </w:r>
      <w:r w:rsidRPr="000C719C">
        <w:rPr>
          <w:rFonts w:ascii="Palatino Linotype" w:eastAsia="Arial" w:hAnsi="Palatino Linotype" w:cs="Arial"/>
          <w:i/>
        </w:rPr>
        <w:t>de</w:t>
      </w:r>
      <w:r w:rsidRPr="000C719C">
        <w:rPr>
          <w:rFonts w:ascii="Palatino Linotype" w:eastAsia="Arial" w:hAnsi="Palatino Linotype" w:cs="Arial"/>
          <w:i/>
          <w:spacing w:val="5"/>
        </w:rPr>
        <w:t xml:space="preserve"> </w:t>
      </w:r>
      <w:r w:rsidRPr="000C719C">
        <w:rPr>
          <w:rFonts w:ascii="Palatino Linotype" w:eastAsia="Arial" w:hAnsi="Palatino Linotype" w:cs="Arial"/>
          <w:i/>
          <w:spacing w:val="-1"/>
        </w:rPr>
        <w:t>l</w:t>
      </w:r>
      <w:r w:rsidRPr="000C719C">
        <w:rPr>
          <w:rFonts w:ascii="Palatino Linotype" w:eastAsia="Arial" w:hAnsi="Palatino Linotype" w:cs="Arial"/>
          <w:i/>
        </w:rPr>
        <w:t>a</w:t>
      </w:r>
      <w:r w:rsidRPr="000C719C">
        <w:rPr>
          <w:rFonts w:ascii="Palatino Linotype" w:eastAsia="Arial" w:hAnsi="Palatino Linotype" w:cs="Arial"/>
          <w:i/>
          <w:spacing w:val="3"/>
        </w:rPr>
        <w:t xml:space="preserve"> </w:t>
      </w:r>
      <w:r w:rsidRPr="000C719C">
        <w:rPr>
          <w:rFonts w:ascii="Palatino Linotype" w:eastAsia="Arial" w:hAnsi="Palatino Linotype" w:cs="Arial"/>
          <w:i/>
        </w:rPr>
        <w:t>L</w:t>
      </w:r>
      <w:r w:rsidRPr="000C719C">
        <w:rPr>
          <w:rFonts w:ascii="Palatino Linotype" w:eastAsia="Arial" w:hAnsi="Palatino Linotype" w:cs="Arial"/>
          <w:i/>
          <w:spacing w:val="-1"/>
        </w:rPr>
        <w:t>e</w:t>
      </w:r>
      <w:r w:rsidRPr="000C719C">
        <w:rPr>
          <w:rFonts w:ascii="Palatino Linotype" w:eastAsia="Arial" w:hAnsi="Palatino Linotype" w:cs="Arial"/>
          <w:i/>
        </w:rPr>
        <w:t>y</w:t>
      </w:r>
      <w:r w:rsidRPr="000C719C">
        <w:rPr>
          <w:rFonts w:ascii="Palatino Linotype" w:eastAsia="Arial" w:hAnsi="Palatino Linotype" w:cs="Arial"/>
          <w:i/>
          <w:spacing w:val="3"/>
        </w:rPr>
        <w:t xml:space="preserve"> </w:t>
      </w:r>
      <w:r w:rsidRPr="000C719C">
        <w:rPr>
          <w:rFonts w:ascii="Palatino Linotype" w:eastAsia="Arial" w:hAnsi="Palatino Linotype" w:cs="Arial"/>
          <w:i/>
        </w:rPr>
        <w:t>F</w:t>
      </w:r>
      <w:r w:rsidRPr="000C719C">
        <w:rPr>
          <w:rFonts w:ascii="Palatino Linotype" w:eastAsia="Arial" w:hAnsi="Palatino Linotype" w:cs="Arial"/>
          <w:i/>
          <w:spacing w:val="-1"/>
        </w:rPr>
        <w:t>e</w:t>
      </w:r>
      <w:r w:rsidRPr="000C719C">
        <w:rPr>
          <w:rFonts w:ascii="Palatino Linotype" w:eastAsia="Arial" w:hAnsi="Palatino Linotype" w:cs="Arial"/>
          <w:i/>
        </w:rPr>
        <w:t>d</w:t>
      </w:r>
      <w:r w:rsidRPr="000C719C">
        <w:rPr>
          <w:rFonts w:ascii="Palatino Linotype" w:eastAsia="Arial" w:hAnsi="Palatino Linotype" w:cs="Arial"/>
          <w:i/>
          <w:spacing w:val="-1"/>
        </w:rPr>
        <w:t>e</w:t>
      </w:r>
      <w:r w:rsidRPr="000C719C">
        <w:rPr>
          <w:rFonts w:ascii="Palatino Linotype" w:eastAsia="Arial" w:hAnsi="Palatino Linotype" w:cs="Arial"/>
          <w:i/>
          <w:spacing w:val="1"/>
        </w:rPr>
        <w:t>r</w:t>
      </w:r>
      <w:r w:rsidRPr="000C719C">
        <w:rPr>
          <w:rFonts w:ascii="Palatino Linotype" w:eastAsia="Arial" w:hAnsi="Palatino Linotype" w:cs="Arial"/>
          <w:i/>
        </w:rPr>
        <w:t>al</w:t>
      </w:r>
      <w:r w:rsidRPr="000C719C">
        <w:rPr>
          <w:rFonts w:ascii="Palatino Linotype" w:eastAsia="Arial" w:hAnsi="Palatino Linotype" w:cs="Arial"/>
          <w:i/>
          <w:spacing w:val="4"/>
        </w:rPr>
        <w:t xml:space="preserve"> </w:t>
      </w:r>
      <w:r w:rsidRPr="000C719C">
        <w:rPr>
          <w:rFonts w:ascii="Palatino Linotype" w:eastAsia="Arial" w:hAnsi="Palatino Linotype" w:cs="Arial"/>
          <w:i/>
        </w:rPr>
        <w:t>de</w:t>
      </w:r>
      <w:r w:rsidRPr="000C719C">
        <w:rPr>
          <w:rFonts w:ascii="Palatino Linotype" w:eastAsia="Arial" w:hAnsi="Palatino Linotype" w:cs="Arial"/>
          <w:i/>
          <w:spacing w:val="3"/>
        </w:rPr>
        <w:t xml:space="preserve"> </w:t>
      </w:r>
      <w:r w:rsidRPr="000C719C">
        <w:rPr>
          <w:rFonts w:ascii="Palatino Linotype" w:eastAsia="Arial" w:hAnsi="Palatino Linotype" w:cs="Arial"/>
          <w:i/>
          <w:spacing w:val="2"/>
        </w:rPr>
        <w:t>T</w:t>
      </w:r>
      <w:r w:rsidRPr="000C719C">
        <w:rPr>
          <w:rFonts w:ascii="Palatino Linotype" w:eastAsia="Arial" w:hAnsi="Palatino Linotype" w:cs="Arial"/>
          <w:i/>
          <w:spacing w:val="1"/>
        </w:rPr>
        <w:t>r</w:t>
      </w:r>
      <w:r w:rsidRPr="000C719C">
        <w:rPr>
          <w:rFonts w:ascii="Palatino Linotype" w:eastAsia="Arial" w:hAnsi="Palatino Linotype" w:cs="Arial"/>
          <w:i/>
          <w:spacing w:val="-3"/>
        </w:rPr>
        <w:t>a</w:t>
      </w:r>
      <w:r w:rsidRPr="000C719C">
        <w:rPr>
          <w:rFonts w:ascii="Palatino Linotype" w:eastAsia="Arial" w:hAnsi="Palatino Linotype" w:cs="Arial"/>
          <w:i/>
        </w:rPr>
        <w:t>ns</w:t>
      </w:r>
      <w:r w:rsidRPr="000C719C">
        <w:rPr>
          <w:rFonts w:ascii="Palatino Linotype" w:eastAsia="Arial" w:hAnsi="Palatino Linotype" w:cs="Arial"/>
          <w:i/>
          <w:spacing w:val="-1"/>
        </w:rPr>
        <w:t>p</w:t>
      </w:r>
      <w:r w:rsidRPr="000C719C">
        <w:rPr>
          <w:rFonts w:ascii="Palatino Linotype" w:eastAsia="Arial" w:hAnsi="Palatino Linotype" w:cs="Arial"/>
          <w:i/>
        </w:rPr>
        <w:t>arenc</w:t>
      </w:r>
      <w:r w:rsidRPr="000C719C">
        <w:rPr>
          <w:rFonts w:ascii="Palatino Linotype" w:eastAsia="Arial" w:hAnsi="Palatino Linotype" w:cs="Arial"/>
          <w:i/>
          <w:spacing w:val="-1"/>
        </w:rPr>
        <w:t>i</w:t>
      </w:r>
      <w:r w:rsidRPr="000C719C">
        <w:rPr>
          <w:rFonts w:ascii="Palatino Linotype" w:eastAsia="Arial" w:hAnsi="Palatino Linotype" w:cs="Arial"/>
          <w:i/>
        </w:rPr>
        <w:t>a</w:t>
      </w:r>
      <w:r w:rsidRPr="000C719C">
        <w:rPr>
          <w:rFonts w:ascii="Palatino Linotype" w:eastAsia="Arial" w:hAnsi="Palatino Linotype" w:cs="Arial"/>
          <w:i/>
          <w:spacing w:val="5"/>
        </w:rPr>
        <w:t xml:space="preserve"> </w:t>
      </w:r>
      <w:r w:rsidRPr="000C719C">
        <w:rPr>
          <w:rFonts w:ascii="Palatino Linotype" w:eastAsia="Arial" w:hAnsi="Palatino Linotype" w:cs="Arial"/>
          <w:i/>
        </w:rPr>
        <w:t>y</w:t>
      </w:r>
      <w:r w:rsidRPr="000C719C">
        <w:rPr>
          <w:rFonts w:ascii="Palatino Linotype" w:eastAsia="Arial" w:hAnsi="Palatino Linotype" w:cs="Arial"/>
          <w:i/>
          <w:spacing w:val="3"/>
        </w:rPr>
        <w:t xml:space="preserve"> </w:t>
      </w:r>
      <w:r w:rsidRPr="000C719C">
        <w:rPr>
          <w:rFonts w:ascii="Palatino Linotype" w:eastAsia="Arial" w:hAnsi="Palatino Linotype" w:cs="Arial"/>
          <w:i/>
          <w:spacing w:val="-1"/>
        </w:rPr>
        <w:t>A</w:t>
      </w:r>
      <w:r w:rsidRPr="000C719C">
        <w:rPr>
          <w:rFonts w:ascii="Palatino Linotype" w:eastAsia="Arial" w:hAnsi="Palatino Linotype" w:cs="Arial"/>
          <w:i/>
        </w:rPr>
        <w:t>cceso a</w:t>
      </w:r>
      <w:r w:rsidRPr="000C719C">
        <w:rPr>
          <w:rFonts w:ascii="Palatino Linotype" w:eastAsia="Arial" w:hAnsi="Palatino Linotype" w:cs="Arial"/>
          <w:i/>
          <w:spacing w:val="5"/>
        </w:rPr>
        <w:t xml:space="preserve"> </w:t>
      </w:r>
      <w:r w:rsidRPr="000C719C">
        <w:rPr>
          <w:rFonts w:ascii="Palatino Linotype" w:eastAsia="Arial" w:hAnsi="Palatino Linotype" w:cs="Arial"/>
          <w:i/>
          <w:spacing w:val="-1"/>
        </w:rPr>
        <w:t>l</w:t>
      </w:r>
      <w:r w:rsidRPr="000C719C">
        <w:rPr>
          <w:rFonts w:ascii="Palatino Linotype" w:eastAsia="Arial" w:hAnsi="Palatino Linotype" w:cs="Arial"/>
          <w:i/>
        </w:rPr>
        <w:t>a</w:t>
      </w:r>
      <w:r w:rsidRPr="000C719C">
        <w:rPr>
          <w:rFonts w:ascii="Palatino Linotype" w:eastAsia="Arial" w:hAnsi="Palatino Linotype" w:cs="Arial"/>
          <w:i/>
          <w:spacing w:val="5"/>
        </w:rPr>
        <w:t xml:space="preserve"> </w:t>
      </w:r>
      <w:r w:rsidRPr="000C719C">
        <w:rPr>
          <w:rFonts w:ascii="Palatino Linotype" w:eastAsia="Arial" w:hAnsi="Palatino Linotype" w:cs="Arial"/>
          <w:i/>
          <w:spacing w:val="1"/>
        </w:rPr>
        <w:t>I</w:t>
      </w:r>
      <w:r w:rsidRPr="000C719C">
        <w:rPr>
          <w:rFonts w:ascii="Palatino Linotype" w:eastAsia="Arial" w:hAnsi="Palatino Linotype" w:cs="Arial"/>
          <w:i/>
          <w:spacing w:val="-3"/>
        </w:rPr>
        <w:t>n</w:t>
      </w:r>
      <w:r w:rsidRPr="000C719C">
        <w:rPr>
          <w:rFonts w:ascii="Palatino Linotype" w:eastAsia="Arial" w:hAnsi="Palatino Linotype" w:cs="Arial"/>
          <w:i/>
          <w:spacing w:val="1"/>
        </w:rPr>
        <w:t>f</w:t>
      </w:r>
      <w:r w:rsidRPr="000C719C">
        <w:rPr>
          <w:rFonts w:ascii="Palatino Linotype" w:eastAsia="Arial" w:hAnsi="Palatino Linotype" w:cs="Arial"/>
          <w:i/>
        </w:rPr>
        <w:t>o</w:t>
      </w:r>
      <w:r w:rsidRPr="000C719C">
        <w:rPr>
          <w:rFonts w:ascii="Palatino Linotype" w:eastAsia="Arial" w:hAnsi="Palatino Linotype" w:cs="Arial"/>
          <w:i/>
          <w:spacing w:val="-2"/>
        </w:rPr>
        <w:t>r</w:t>
      </w:r>
      <w:r w:rsidRPr="000C719C">
        <w:rPr>
          <w:rFonts w:ascii="Palatino Linotype" w:eastAsia="Arial" w:hAnsi="Palatino Linotype" w:cs="Arial"/>
          <w:i/>
          <w:spacing w:val="1"/>
        </w:rPr>
        <w:t>m</w:t>
      </w:r>
      <w:r w:rsidRPr="000C719C">
        <w:rPr>
          <w:rFonts w:ascii="Palatino Linotype" w:eastAsia="Arial" w:hAnsi="Palatino Linotype" w:cs="Arial"/>
          <w:i/>
        </w:rPr>
        <w:t>ac</w:t>
      </w:r>
      <w:r w:rsidRPr="000C719C">
        <w:rPr>
          <w:rFonts w:ascii="Palatino Linotype" w:eastAsia="Arial" w:hAnsi="Palatino Linotype" w:cs="Arial"/>
          <w:i/>
          <w:spacing w:val="-1"/>
        </w:rPr>
        <w:t>i</w:t>
      </w:r>
      <w:r w:rsidRPr="000C719C">
        <w:rPr>
          <w:rFonts w:ascii="Palatino Linotype" w:eastAsia="Arial" w:hAnsi="Palatino Linotype" w:cs="Arial"/>
          <w:i/>
        </w:rPr>
        <w:t xml:space="preserve">ón </w:t>
      </w:r>
      <w:r w:rsidRPr="000C719C">
        <w:rPr>
          <w:rFonts w:ascii="Palatino Linotype" w:eastAsia="Arial" w:hAnsi="Palatino Linotype" w:cs="Arial"/>
          <w:i/>
          <w:spacing w:val="-1"/>
        </w:rPr>
        <w:t>P</w:t>
      </w:r>
      <w:r w:rsidRPr="000C719C">
        <w:rPr>
          <w:rFonts w:ascii="Palatino Linotype" w:eastAsia="Arial" w:hAnsi="Palatino Linotype" w:cs="Arial"/>
          <w:i/>
        </w:rPr>
        <w:t>ú</w:t>
      </w:r>
      <w:r w:rsidRPr="000C719C">
        <w:rPr>
          <w:rFonts w:ascii="Palatino Linotype" w:eastAsia="Arial" w:hAnsi="Palatino Linotype" w:cs="Arial"/>
          <w:i/>
          <w:spacing w:val="-1"/>
        </w:rPr>
        <w:t>bli</w:t>
      </w:r>
      <w:r w:rsidRPr="000C719C">
        <w:rPr>
          <w:rFonts w:ascii="Palatino Linotype" w:eastAsia="Arial" w:hAnsi="Palatino Linotype" w:cs="Arial"/>
          <w:i/>
        </w:rPr>
        <w:t>ca</w:t>
      </w:r>
      <w:r w:rsidRPr="000C719C">
        <w:rPr>
          <w:rFonts w:ascii="Palatino Linotype" w:eastAsia="Arial" w:hAnsi="Palatino Linotype" w:cs="Arial"/>
          <w:i/>
          <w:spacing w:val="3"/>
        </w:rPr>
        <w:t xml:space="preserve"> </w:t>
      </w:r>
      <w:r w:rsidRPr="000C719C">
        <w:rPr>
          <w:rFonts w:ascii="Palatino Linotype" w:eastAsia="Arial" w:hAnsi="Palatino Linotype" w:cs="Arial"/>
          <w:i/>
          <w:spacing w:val="1"/>
        </w:rPr>
        <w:t>G</w:t>
      </w:r>
      <w:r w:rsidRPr="000C719C">
        <w:rPr>
          <w:rFonts w:ascii="Palatino Linotype" w:eastAsia="Arial" w:hAnsi="Palatino Linotype" w:cs="Arial"/>
          <w:i/>
        </w:rPr>
        <w:t>u</w:t>
      </w:r>
      <w:r w:rsidRPr="000C719C">
        <w:rPr>
          <w:rFonts w:ascii="Palatino Linotype" w:eastAsia="Arial" w:hAnsi="Palatino Linotype" w:cs="Arial"/>
          <w:i/>
          <w:spacing w:val="-1"/>
        </w:rPr>
        <w:t>b</w:t>
      </w:r>
      <w:r w:rsidRPr="000C719C">
        <w:rPr>
          <w:rFonts w:ascii="Palatino Linotype" w:eastAsia="Arial" w:hAnsi="Palatino Linotype" w:cs="Arial"/>
          <w:i/>
        </w:rPr>
        <w:t>ern</w:t>
      </w:r>
      <w:r w:rsidRPr="000C719C">
        <w:rPr>
          <w:rFonts w:ascii="Palatino Linotype" w:eastAsia="Arial" w:hAnsi="Palatino Linotype" w:cs="Arial"/>
          <w:i/>
          <w:spacing w:val="-3"/>
        </w:rPr>
        <w:t>a</w:t>
      </w:r>
      <w:r w:rsidRPr="000C719C">
        <w:rPr>
          <w:rFonts w:ascii="Palatino Linotype" w:eastAsia="Arial" w:hAnsi="Palatino Linotype" w:cs="Arial"/>
          <w:i/>
          <w:spacing w:val="1"/>
        </w:rPr>
        <w:t>m</w:t>
      </w:r>
      <w:r w:rsidRPr="000C719C">
        <w:rPr>
          <w:rFonts w:ascii="Palatino Linotype" w:eastAsia="Arial" w:hAnsi="Palatino Linotype" w:cs="Arial"/>
          <w:i/>
        </w:rPr>
        <w:t>e</w:t>
      </w:r>
      <w:r w:rsidRPr="000C719C">
        <w:rPr>
          <w:rFonts w:ascii="Palatino Linotype" w:eastAsia="Arial" w:hAnsi="Palatino Linotype" w:cs="Arial"/>
          <w:i/>
          <w:spacing w:val="-1"/>
        </w:rPr>
        <w:t>n</w:t>
      </w:r>
      <w:r w:rsidRPr="000C719C">
        <w:rPr>
          <w:rFonts w:ascii="Palatino Linotype" w:eastAsia="Arial" w:hAnsi="Palatino Linotype" w:cs="Arial"/>
          <w:i/>
          <w:spacing w:val="1"/>
        </w:rPr>
        <w:t>t</w:t>
      </w:r>
      <w:r w:rsidRPr="000C719C">
        <w:rPr>
          <w:rFonts w:ascii="Palatino Linotype" w:eastAsia="Arial" w:hAnsi="Palatino Linotype" w:cs="Arial"/>
          <w:i/>
        </w:rPr>
        <w:t>al</w:t>
      </w:r>
      <w:r w:rsidRPr="000C719C">
        <w:rPr>
          <w:rFonts w:ascii="Palatino Linotype" w:eastAsia="Arial" w:hAnsi="Palatino Linotype" w:cs="Arial"/>
          <w:i/>
          <w:spacing w:val="-2"/>
        </w:rPr>
        <w:t xml:space="preserve"> </w:t>
      </w:r>
      <w:r w:rsidRPr="000C719C">
        <w:rPr>
          <w:rFonts w:ascii="Palatino Linotype" w:eastAsia="Arial" w:hAnsi="Palatino Linotype" w:cs="Arial"/>
          <w:i/>
        </w:rPr>
        <w:t>el</w:t>
      </w:r>
      <w:r w:rsidRPr="000C719C">
        <w:rPr>
          <w:rFonts w:ascii="Palatino Linotype" w:eastAsia="Arial" w:hAnsi="Palatino Linotype" w:cs="Arial"/>
          <w:i/>
          <w:spacing w:val="2"/>
        </w:rPr>
        <w:t xml:space="preserve"> </w:t>
      </w:r>
      <w:r w:rsidRPr="000C719C">
        <w:rPr>
          <w:rFonts w:ascii="Palatino Linotype" w:eastAsia="Arial" w:hAnsi="Palatino Linotype" w:cs="Arial"/>
          <w:i/>
        </w:rPr>
        <w:t>n</w:t>
      </w:r>
      <w:r w:rsidRPr="000C719C">
        <w:rPr>
          <w:rFonts w:ascii="Palatino Linotype" w:eastAsia="Arial" w:hAnsi="Palatino Linotype" w:cs="Arial"/>
          <w:i/>
          <w:spacing w:val="-1"/>
        </w:rPr>
        <w:t>o</w:t>
      </w:r>
      <w:r w:rsidRPr="000C719C">
        <w:rPr>
          <w:rFonts w:ascii="Palatino Linotype" w:eastAsia="Arial" w:hAnsi="Palatino Linotype" w:cs="Arial"/>
          <w:i/>
          <w:spacing w:val="1"/>
        </w:rPr>
        <w:t>m</w:t>
      </w:r>
      <w:r w:rsidRPr="000C719C">
        <w:rPr>
          <w:rFonts w:ascii="Palatino Linotype" w:eastAsia="Arial" w:hAnsi="Palatino Linotype" w:cs="Arial"/>
          <w:i/>
        </w:rPr>
        <w:t>bre</w:t>
      </w:r>
      <w:r w:rsidRPr="000C719C">
        <w:rPr>
          <w:rFonts w:ascii="Palatino Linotype" w:eastAsia="Arial" w:hAnsi="Palatino Linotype" w:cs="Arial"/>
          <w:i/>
          <w:spacing w:val="1"/>
        </w:rPr>
        <w:t xml:space="preserve"> </w:t>
      </w:r>
      <w:r w:rsidRPr="000C719C">
        <w:rPr>
          <w:rFonts w:ascii="Palatino Linotype" w:eastAsia="Arial" w:hAnsi="Palatino Linotype" w:cs="Arial"/>
          <w:i/>
        </w:rPr>
        <w:t xml:space="preserve">de </w:t>
      </w:r>
      <w:r w:rsidRPr="000C719C">
        <w:rPr>
          <w:rFonts w:ascii="Palatino Linotype" w:eastAsia="Arial" w:hAnsi="Palatino Linotype" w:cs="Arial"/>
          <w:i/>
          <w:spacing w:val="-1"/>
        </w:rPr>
        <w:t>l</w:t>
      </w:r>
      <w:r w:rsidRPr="000C719C">
        <w:rPr>
          <w:rFonts w:ascii="Palatino Linotype" w:eastAsia="Arial" w:hAnsi="Palatino Linotype" w:cs="Arial"/>
          <w:i/>
        </w:rPr>
        <w:t>os</w:t>
      </w:r>
      <w:r w:rsidRPr="000C719C">
        <w:rPr>
          <w:rFonts w:ascii="Palatino Linotype" w:eastAsia="Arial" w:hAnsi="Palatino Linotype" w:cs="Arial"/>
          <w:i/>
          <w:spacing w:val="3"/>
        </w:rPr>
        <w:t xml:space="preserve"> </w:t>
      </w:r>
      <w:r w:rsidRPr="000C719C">
        <w:rPr>
          <w:rFonts w:ascii="Palatino Linotype" w:eastAsia="Arial" w:hAnsi="Palatino Linotype" w:cs="Arial"/>
          <w:i/>
        </w:rPr>
        <w:t>s</w:t>
      </w:r>
      <w:r w:rsidRPr="000C719C">
        <w:rPr>
          <w:rFonts w:ascii="Palatino Linotype" w:eastAsia="Arial" w:hAnsi="Palatino Linotype" w:cs="Arial"/>
          <w:i/>
          <w:spacing w:val="-3"/>
        </w:rPr>
        <w:t>e</w:t>
      </w:r>
      <w:r w:rsidRPr="000C719C">
        <w:rPr>
          <w:rFonts w:ascii="Palatino Linotype" w:eastAsia="Arial" w:hAnsi="Palatino Linotype" w:cs="Arial"/>
          <w:i/>
          <w:spacing w:val="1"/>
        </w:rPr>
        <w:t>r</w:t>
      </w:r>
      <w:r w:rsidRPr="000C719C">
        <w:rPr>
          <w:rFonts w:ascii="Palatino Linotype" w:eastAsia="Arial" w:hAnsi="Palatino Linotype" w:cs="Arial"/>
          <w:i/>
          <w:spacing w:val="-2"/>
        </w:rPr>
        <w:t>v</w:t>
      </w:r>
      <w:r w:rsidRPr="000C719C">
        <w:rPr>
          <w:rFonts w:ascii="Palatino Linotype" w:eastAsia="Arial" w:hAnsi="Palatino Linotype" w:cs="Arial"/>
          <w:i/>
          <w:spacing w:val="-1"/>
        </w:rPr>
        <w:t>i</w:t>
      </w:r>
      <w:r w:rsidRPr="000C719C">
        <w:rPr>
          <w:rFonts w:ascii="Palatino Linotype" w:eastAsia="Arial" w:hAnsi="Palatino Linotype" w:cs="Arial"/>
          <w:i/>
        </w:rPr>
        <w:t>d</w:t>
      </w:r>
      <w:r w:rsidRPr="000C719C">
        <w:rPr>
          <w:rFonts w:ascii="Palatino Linotype" w:eastAsia="Arial" w:hAnsi="Palatino Linotype" w:cs="Arial"/>
          <w:i/>
          <w:spacing w:val="-1"/>
        </w:rPr>
        <w:t>o</w:t>
      </w:r>
      <w:r w:rsidRPr="000C719C">
        <w:rPr>
          <w:rFonts w:ascii="Palatino Linotype" w:eastAsia="Arial" w:hAnsi="Palatino Linotype" w:cs="Arial"/>
          <w:i/>
          <w:spacing w:val="1"/>
        </w:rPr>
        <w:t>r</w:t>
      </w:r>
      <w:r w:rsidRPr="000C719C">
        <w:rPr>
          <w:rFonts w:ascii="Palatino Linotype" w:eastAsia="Arial" w:hAnsi="Palatino Linotype" w:cs="Arial"/>
          <w:i/>
        </w:rPr>
        <w:t>es</w:t>
      </w:r>
      <w:r w:rsidRPr="000C719C">
        <w:rPr>
          <w:rFonts w:ascii="Palatino Linotype" w:eastAsia="Arial" w:hAnsi="Palatino Linotype" w:cs="Arial"/>
          <w:i/>
          <w:spacing w:val="3"/>
        </w:rPr>
        <w:t xml:space="preserve"> </w:t>
      </w:r>
      <w:r w:rsidRPr="000C719C">
        <w:rPr>
          <w:rFonts w:ascii="Palatino Linotype" w:eastAsia="Arial" w:hAnsi="Palatino Linotype" w:cs="Arial"/>
          <w:i/>
        </w:rPr>
        <w:t>p</w:t>
      </w:r>
      <w:r w:rsidRPr="000C719C">
        <w:rPr>
          <w:rFonts w:ascii="Palatino Linotype" w:eastAsia="Arial" w:hAnsi="Palatino Linotype" w:cs="Arial"/>
          <w:i/>
          <w:spacing w:val="-1"/>
        </w:rPr>
        <w:t>ú</w:t>
      </w:r>
      <w:r w:rsidRPr="000C719C">
        <w:rPr>
          <w:rFonts w:ascii="Palatino Linotype" w:eastAsia="Arial" w:hAnsi="Palatino Linotype" w:cs="Arial"/>
          <w:i/>
        </w:rPr>
        <w:t>b</w:t>
      </w:r>
      <w:r w:rsidRPr="000C719C">
        <w:rPr>
          <w:rFonts w:ascii="Palatino Linotype" w:eastAsia="Arial" w:hAnsi="Palatino Linotype" w:cs="Arial"/>
          <w:i/>
          <w:spacing w:val="-1"/>
        </w:rPr>
        <w:t>li</w:t>
      </w:r>
      <w:r w:rsidRPr="000C719C">
        <w:rPr>
          <w:rFonts w:ascii="Palatino Linotype" w:eastAsia="Arial" w:hAnsi="Palatino Linotype" w:cs="Arial"/>
          <w:i/>
        </w:rPr>
        <w:t>cos</w:t>
      </w:r>
      <w:r w:rsidRPr="000C719C">
        <w:rPr>
          <w:rFonts w:ascii="Palatino Linotype" w:eastAsia="Arial" w:hAnsi="Palatino Linotype" w:cs="Arial"/>
          <w:i/>
          <w:spacing w:val="1"/>
        </w:rPr>
        <w:t xml:space="preserve"> </w:t>
      </w:r>
      <w:r w:rsidRPr="000C719C">
        <w:rPr>
          <w:rFonts w:ascii="Palatino Linotype" w:eastAsia="Arial" w:hAnsi="Palatino Linotype" w:cs="Arial"/>
          <w:i/>
        </w:rPr>
        <w:t>es</w:t>
      </w:r>
      <w:r w:rsidRPr="000C719C">
        <w:rPr>
          <w:rFonts w:ascii="Palatino Linotype" w:eastAsia="Arial" w:hAnsi="Palatino Linotype" w:cs="Arial"/>
          <w:i/>
          <w:spacing w:val="3"/>
        </w:rPr>
        <w:t xml:space="preserve"> </w:t>
      </w:r>
      <w:r w:rsidRPr="000C719C">
        <w:rPr>
          <w:rFonts w:ascii="Palatino Linotype" w:eastAsia="Arial" w:hAnsi="Palatino Linotype" w:cs="Arial"/>
          <w:i/>
          <w:spacing w:val="-1"/>
        </w:rPr>
        <w:t>i</w:t>
      </w:r>
      <w:r w:rsidRPr="000C719C">
        <w:rPr>
          <w:rFonts w:ascii="Palatino Linotype" w:eastAsia="Arial" w:hAnsi="Palatino Linotype" w:cs="Arial"/>
          <w:i/>
          <w:spacing w:val="-3"/>
        </w:rPr>
        <w:t>n</w:t>
      </w:r>
      <w:r w:rsidRPr="000C719C">
        <w:rPr>
          <w:rFonts w:ascii="Palatino Linotype" w:eastAsia="Arial" w:hAnsi="Palatino Linotype" w:cs="Arial"/>
          <w:i/>
          <w:spacing w:val="1"/>
        </w:rPr>
        <w:t>f</w:t>
      </w:r>
      <w:r w:rsidRPr="000C719C">
        <w:rPr>
          <w:rFonts w:ascii="Palatino Linotype" w:eastAsia="Arial" w:hAnsi="Palatino Linotype" w:cs="Arial"/>
          <w:i/>
        </w:rPr>
        <w:t>o</w:t>
      </w:r>
      <w:r w:rsidRPr="000C719C">
        <w:rPr>
          <w:rFonts w:ascii="Palatino Linotype" w:eastAsia="Arial" w:hAnsi="Palatino Linotype" w:cs="Arial"/>
          <w:i/>
          <w:spacing w:val="-2"/>
        </w:rPr>
        <w:t>r</w:t>
      </w:r>
      <w:r w:rsidRPr="000C719C">
        <w:rPr>
          <w:rFonts w:ascii="Palatino Linotype" w:eastAsia="Arial" w:hAnsi="Palatino Linotype" w:cs="Arial"/>
          <w:i/>
          <w:spacing w:val="1"/>
        </w:rPr>
        <w:t>m</w:t>
      </w:r>
      <w:r w:rsidRPr="000C719C">
        <w:rPr>
          <w:rFonts w:ascii="Palatino Linotype" w:eastAsia="Arial" w:hAnsi="Palatino Linotype" w:cs="Arial"/>
          <w:i/>
        </w:rPr>
        <w:t>ac</w:t>
      </w:r>
      <w:r w:rsidRPr="000C719C">
        <w:rPr>
          <w:rFonts w:ascii="Palatino Linotype" w:eastAsia="Arial" w:hAnsi="Palatino Linotype" w:cs="Arial"/>
          <w:i/>
          <w:spacing w:val="-4"/>
        </w:rPr>
        <w:t>i</w:t>
      </w:r>
      <w:r w:rsidRPr="000C719C">
        <w:rPr>
          <w:rFonts w:ascii="Palatino Linotype" w:eastAsia="Arial" w:hAnsi="Palatino Linotype" w:cs="Arial"/>
          <w:i/>
        </w:rPr>
        <w:t>ón</w:t>
      </w:r>
      <w:r w:rsidRPr="000C719C">
        <w:rPr>
          <w:rFonts w:ascii="Palatino Linotype" w:eastAsia="Arial" w:hAnsi="Palatino Linotype" w:cs="Arial"/>
          <w:i/>
          <w:spacing w:val="3"/>
        </w:rPr>
        <w:t xml:space="preserve"> </w:t>
      </w:r>
      <w:r w:rsidRPr="000C719C">
        <w:rPr>
          <w:rFonts w:ascii="Palatino Linotype" w:eastAsia="Arial" w:hAnsi="Palatino Linotype" w:cs="Arial"/>
          <w:i/>
        </w:rPr>
        <w:t>de</w:t>
      </w:r>
      <w:r w:rsidRPr="000C719C">
        <w:rPr>
          <w:rFonts w:ascii="Palatino Linotype" w:eastAsia="Arial" w:hAnsi="Palatino Linotype" w:cs="Arial"/>
          <w:i/>
          <w:spacing w:val="3"/>
        </w:rPr>
        <w:t xml:space="preserve"> </w:t>
      </w:r>
      <w:r w:rsidRPr="000C719C">
        <w:rPr>
          <w:rFonts w:ascii="Palatino Linotype" w:eastAsia="Arial" w:hAnsi="Palatino Linotype" w:cs="Arial"/>
          <w:i/>
        </w:rPr>
        <w:t>n</w:t>
      </w:r>
      <w:r w:rsidRPr="000C719C">
        <w:rPr>
          <w:rFonts w:ascii="Palatino Linotype" w:eastAsia="Arial" w:hAnsi="Palatino Linotype" w:cs="Arial"/>
          <w:i/>
          <w:spacing w:val="-3"/>
        </w:rPr>
        <w:t>a</w:t>
      </w:r>
      <w:r w:rsidRPr="000C719C">
        <w:rPr>
          <w:rFonts w:ascii="Palatino Linotype" w:eastAsia="Arial" w:hAnsi="Palatino Linotype" w:cs="Arial"/>
          <w:i/>
          <w:spacing w:val="1"/>
        </w:rPr>
        <w:t>t</w:t>
      </w:r>
      <w:r w:rsidRPr="000C719C">
        <w:rPr>
          <w:rFonts w:ascii="Palatino Linotype" w:eastAsia="Arial" w:hAnsi="Palatino Linotype" w:cs="Arial"/>
          <w:i/>
        </w:rPr>
        <w:t>ura</w:t>
      </w:r>
      <w:r w:rsidRPr="000C719C">
        <w:rPr>
          <w:rFonts w:ascii="Palatino Linotype" w:eastAsia="Arial" w:hAnsi="Palatino Linotype" w:cs="Arial"/>
          <w:i/>
          <w:spacing w:val="-1"/>
        </w:rPr>
        <w:t>l</w:t>
      </w:r>
      <w:r w:rsidRPr="000C719C">
        <w:rPr>
          <w:rFonts w:ascii="Palatino Linotype" w:eastAsia="Arial" w:hAnsi="Palatino Linotype" w:cs="Arial"/>
          <w:i/>
        </w:rPr>
        <w:t>e</w:t>
      </w:r>
      <w:r w:rsidRPr="000C719C">
        <w:rPr>
          <w:rFonts w:ascii="Palatino Linotype" w:eastAsia="Arial" w:hAnsi="Palatino Linotype" w:cs="Arial"/>
          <w:i/>
          <w:spacing w:val="-3"/>
        </w:rPr>
        <w:t>z</w:t>
      </w:r>
      <w:r w:rsidRPr="000C719C">
        <w:rPr>
          <w:rFonts w:ascii="Palatino Linotype" w:eastAsia="Arial" w:hAnsi="Palatino Linotype" w:cs="Arial"/>
          <w:i/>
        </w:rPr>
        <w:t>a p</w:t>
      </w:r>
      <w:r w:rsidRPr="000C719C">
        <w:rPr>
          <w:rFonts w:ascii="Palatino Linotype" w:eastAsia="Arial" w:hAnsi="Palatino Linotype" w:cs="Arial"/>
          <w:i/>
          <w:spacing w:val="-1"/>
        </w:rPr>
        <w:t>ú</w:t>
      </w:r>
      <w:r w:rsidRPr="000C719C">
        <w:rPr>
          <w:rFonts w:ascii="Palatino Linotype" w:eastAsia="Arial" w:hAnsi="Palatino Linotype" w:cs="Arial"/>
          <w:i/>
        </w:rPr>
        <w:t>b</w:t>
      </w:r>
      <w:r w:rsidRPr="000C719C">
        <w:rPr>
          <w:rFonts w:ascii="Palatino Linotype" w:eastAsia="Arial" w:hAnsi="Palatino Linotype" w:cs="Arial"/>
          <w:i/>
          <w:spacing w:val="-1"/>
        </w:rPr>
        <w:t>li</w:t>
      </w:r>
      <w:r w:rsidRPr="000C719C">
        <w:rPr>
          <w:rFonts w:ascii="Palatino Linotype" w:eastAsia="Arial" w:hAnsi="Palatino Linotype" w:cs="Arial"/>
          <w:i/>
        </w:rPr>
        <w:t>ca.</w:t>
      </w:r>
      <w:r w:rsidRPr="000C719C">
        <w:rPr>
          <w:rFonts w:ascii="Palatino Linotype" w:eastAsia="Arial" w:hAnsi="Palatino Linotype" w:cs="Arial"/>
          <w:i/>
          <w:spacing w:val="7"/>
        </w:rPr>
        <w:t xml:space="preserve"> </w:t>
      </w:r>
      <w:r w:rsidRPr="000C719C">
        <w:rPr>
          <w:rFonts w:ascii="Palatino Linotype" w:eastAsia="Arial" w:hAnsi="Palatino Linotype" w:cs="Arial"/>
          <w:i/>
          <w:spacing w:val="-1"/>
        </w:rPr>
        <w:t>N</w:t>
      </w:r>
      <w:r w:rsidRPr="000C719C">
        <w:rPr>
          <w:rFonts w:ascii="Palatino Linotype" w:eastAsia="Arial" w:hAnsi="Palatino Linotype" w:cs="Arial"/>
          <w:i/>
        </w:rPr>
        <w:t>o</w:t>
      </w:r>
      <w:r w:rsidRPr="000C719C">
        <w:rPr>
          <w:rFonts w:ascii="Palatino Linotype" w:eastAsia="Arial" w:hAnsi="Palatino Linotype" w:cs="Arial"/>
          <w:i/>
          <w:spacing w:val="3"/>
        </w:rPr>
        <w:t xml:space="preserve"> </w:t>
      </w:r>
      <w:proofErr w:type="gramStart"/>
      <w:r w:rsidRPr="000C719C">
        <w:rPr>
          <w:rFonts w:ascii="Palatino Linotype" w:eastAsia="Arial" w:hAnsi="Palatino Linotype" w:cs="Arial"/>
          <w:i/>
        </w:rPr>
        <w:t>o</w:t>
      </w:r>
      <w:r w:rsidRPr="000C719C">
        <w:rPr>
          <w:rFonts w:ascii="Palatino Linotype" w:eastAsia="Arial" w:hAnsi="Palatino Linotype" w:cs="Arial"/>
          <w:i/>
          <w:spacing w:val="-1"/>
        </w:rPr>
        <w:t>b</w:t>
      </w:r>
      <w:r w:rsidRPr="000C719C">
        <w:rPr>
          <w:rFonts w:ascii="Palatino Linotype" w:eastAsia="Arial" w:hAnsi="Palatino Linotype" w:cs="Arial"/>
          <w:i/>
          <w:spacing w:val="-2"/>
        </w:rPr>
        <w:t>s</w:t>
      </w:r>
      <w:r w:rsidRPr="000C719C">
        <w:rPr>
          <w:rFonts w:ascii="Palatino Linotype" w:eastAsia="Arial" w:hAnsi="Palatino Linotype" w:cs="Arial"/>
          <w:i/>
          <w:spacing w:val="1"/>
        </w:rPr>
        <w:t>t</w:t>
      </w:r>
      <w:r w:rsidRPr="000C719C">
        <w:rPr>
          <w:rFonts w:ascii="Palatino Linotype" w:eastAsia="Arial" w:hAnsi="Palatino Linotype" w:cs="Arial"/>
          <w:i/>
        </w:rPr>
        <w:t>a</w:t>
      </w:r>
      <w:r w:rsidRPr="000C719C">
        <w:rPr>
          <w:rFonts w:ascii="Palatino Linotype" w:eastAsia="Arial" w:hAnsi="Palatino Linotype" w:cs="Arial"/>
          <w:i/>
          <w:spacing w:val="-1"/>
        </w:rPr>
        <w:t>n</w:t>
      </w:r>
      <w:r w:rsidRPr="000C719C">
        <w:rPr>
          <w:rFonts w:ascii="Palatino Linotype" w:eastAsia="Arial" w:hAnsi="Palatino Linotype" w:cs="Arial"/>
          <w:i/>
          <w:spacing w:val="1"/>
        </w:rPr>
        <w:t>t</w:t>
      </w:r>
      <w:r w:rsidRPr="000C719C">
        <w:rPr>
          <w:rFonts w:ascii="Palatino Linotype" w:eastAsia="Arial" w:hAnsi="Palatino Linotype" w:cs="Arial"/>
          <w:i/>
        </w:rPr>
        <w:t>e</w:t>
      </w:r>
      <w:proofErr w:type="gramEnd"/>
      <w:r w:rsidRPr="000C719C">
        <w:rPr>
          <w:rFonts w:ascii="Palatino Linotype" w:eastAsia="Arial" w:hAnsi="Palatino Linotype" w:cs="Arial"/>
          <w:i/>
          <w:spacing w:val="3"/>
        </w:rPr>
        <w:t xml:space="preserve"> </w:t>
      </w:r>
      <w:r w:rsidRPr="000C719C">
        <w:rPr>
          <w:rFonts w:ascii="Palatino Linotype" w:eastAsia="Arial" w:hAnsi="Palatino Linotype" w:cs="Arial"/>
          <w:i/>
          <w:spacing w:val="-1"/>
        </w:rPr>
        <w:t>l</w:t>
      </w:r>
      <w:r w:rsidRPr="000C719C">
        <w:rPr>
          <w:rFonts w:ascii="Palatino Linotype" w:eastAsia="Arial" w:hAnsi="Palatino Linotype" w:cs="Arial"/>
          <w:i/>
        </w:rPr>
        <w:t>o</w:t>
      </w:r>
      <w:r w:rsidRPr="000C719C">
        <w:rPr>
          <w:rFonts w:ascii="Palatino Linotype" w:eastAsia="Arial" w:hAnsi="Palatino Linotype" w:cs="Arial"/>
          <w:i/>
          <w:spacing w:val="3"/>
        </w:rPr>
        <w:t xml:space="preserve"> </w:t>
      </w:r>
      <w:r w:rsidRPr="000C719C">
        <w:rPr>
          <w:rFonts w:ascii="Palatino Linotype" w:eastAsia="Arial" w:hAnsi="Palatino Linotype" w:cs="Arial"/>
          <w:i/>
          <w:spacing w:val="-3"/>
        </w:rPr>
        <w:t>a</w:t>
      </w:r>
      <w:r w:rsidRPr="000C719C">
        <w:rPr>
          <w:rFonts w:ascii="Palatino Linotype" w:eastAsia="Arial" w:hAnsi="Palatino Linotype" w:cs="Arial"/>
          <w:i/>
        </w:rPr>
        <w:t>nte</w:t>
      </w:r>
      <w:r w:rsidRPr="000C719C">
        <w:rPr>
          <w:rFonts w:ascii="Palatino Linotype" w:eastAsia="Arial" w:hAnsi="Palatino Linotype" w:cs="Arial"/>
          <w:i/>
          <w:spacing w:val="1"/>
        </w:rPr>
        <w:t>r</w:t>
      </w:r>
      <w:r w:rsidRPr="000C719C">
        <w:rPr>
          <w:rFonts w:ascii="Palatino Linotype" w:eastAsia="Arial" w:hAnsi="Palatino Linotype" w:cs="Arial"/>
          <w:i/>
          <w:spacing w:val="-1"/>
        </w:rPr>
        <w:t>i</w:t>
      </w:r>
      <w:r w:rsidRPr="000C719C">
        <w:rPr>
          <w:rFonts w:ascii="Palatino Linotype" w:eastAsia="Arial" w:hAnsi="Palatino Linotype" w:cs="Arial"/>
          <w:i/>
        </w:rPr>
        <w:t>o</w:t>
      </w:r>
      <w:r w:rsidRPr="000C719C">
        <w:rPr>
          <w:rFonts w:ascii="Palatino Linotype" w:eastAsia="Arial" w:hAnsi="Palatino Linotype" w:cs="Arial"/>
          <w:i/>
          <w:spacing w:val="-2"/>
        </w:rPr>
        <w:t>r</w:t>
      </w:r>
      <w:r w:rsidRPr="000C719C">
        <w:rPr>
          <w:rFonts w:ascii="Palatino Linotype" w:eastAsia="Arial" w:hAnsi="Palatino Linotype" w:cs="Arial"/>
          <w:i/>
        </w:rPr>
        <w:t>,</w:t>
      </w:r>
      <w:r w:rsidRPr="000C719C">
        <w:rPr>
          <w:rFonts w:ascii="Palatino Linotype" w:eastAsia="Arial" w:hAnsi="Palatino Linotype" w:cs="Arial"/>
          <w:i/>
          <w:spacing w:val="5"/>
        </w:rPr>
        <w:t xml:space="preserve"> </w:t>
      </w:r>
      <w:r w:rsidRPr="000C719C">
        <w:rPr>
          <w:rFonts w:ascii="Palatino Linotype" w:eastAsia="Arial" w:hAnsi="Palatino Linotype" w:cs="Arial"/>
          <w:i/>
        </w:rPr>
        <w:t>el</w:t>
      </w:r>
      <w:r w:rsidRPr="000C719C">
        <w:rPr>
          <w:rFonts w:ascii="Palatino Linotype" w:eastAsia="Arial" w:hAnsi="Palatino Linotype" w:cs="Arial"/>
          <w:i/>
          <w:spacing w:val="2"/>
        </w:rPr>
        <w:t xml:space="preserve"> </w:t>
      </w:r>
      <w:r w:rsidRPr="000C719C">
        <w:rPr>
          <w:rFonts w:ascii="Palatino Linotype" w:eastAsia="Arial" w:hAnsi="Palatino Linotype" w:cs="Arial"/>
          <w:i/>
          <w:spacing w:val="1"/>
        </w:rPr>
        <w:t>m</w:t>
      </w:r>
      <w:r w:rsidRPr="000C719C">
        <w:rPr>
          <w:rFonts w:ascii="Palatino Linotype" w:eastAsia="Arial" w:hAnsi="Palatino Linotype" w:cs="Arial"/>
          <w:i/>
          <w:spacing w:val="-1"/>
        </w:rPr>
        <w:t>i</w:t>
      </w:r>
      <w:r w:rsidRPr="000C719C">
        <w:rPr>
          <w:rFonts w:ascii="Palatino Linotype" w:eastAsia="Arial" w:hAnsi="Palatino Linotype" w:cs="Arial"/>
          <w:i/>
        </w:rPr>
        <w:t>s</w:t>
      </w:r>
      <w:r w:rsidRPr="000C719C">
        <w:rPr>
          <w:rFonts w:ascii="Palatino Linotype" w:eastAsia="Arial" w:hAnsi="Palatino Linotype" w:cs="Arial"/>
          <w:i/>
          <w:spacing w:val="1"/>
        </w:rPr>
        <w:t>m</w:t>
      </w:r>
      <w:r w:rsidRPr="000C719C">
        <w:rPr>
          <w:rFonts w:ascii="Palatino Linotype" w:eastAsia="Arial" w:hAnsi="Palatino Linotype" w:cs="Arial"/>
          <w:i/>
        </w:rPr>
        <w:t>o</w:t>
      </w:r>
      <w:r w:rsidRPr="000C719C">
        <w:rPr>
          <w:rFonts w:ascii="Palatino Linotype" w:eastAsia="Arial" w:hAnsi="Palatino Linotype" w:cs="Arial"/>
          <w:i/>
          <w:spacing w:val="1"/>
        </w:rPr>
        <w:t xml:space="preserve"> </w:t>
      </w:r>
      <w:r w:rsidRPr="000C719C">
        <w:rPr>
          <w:rFonts w:ascii="Palatino Linotype" w:eastAsia="Arial" w:hAnsi="Palatino Linotype" w:cs="Arial"/>
          <w:i/>
        </w:rPr>
        <w:t>prece</w:t>
      </w:r>
      <w:r w:rsidRPr="000C719C">
        <w:rPr>
          <w:rFonts w:ascii="Palatino Linotype" w:eastAsia="Arial" w:hAnsi="Palatino Linotype" w:cs="Arial"/>
          <w:i/>
          <w:spacing w:val="-3"/>
        </w:rPr>
        <w:t>p</w:t>
      </w:r>
      <w:r w:rsidRPr="000C719C">
        <w:rPr>
          <w:rFonts w:ascii="Palatino Linotype" w:eastAsia="Arial" w:hAnsi="Palatino Linotype" w:cs="Arial"/>
          <w:i/>
          <w:spacing w:val="-1"/>
        </w:rPr>
        <w:t>t</w:t>
      </w:r>
      <w:r w:rsidRPr="000C719C">
        <w:rPr>
          <w:rFonts w:ascii="Palatino Linotype" w:eastAsia="Arial" w:hAnsi="Palatino Linotype" w:cs="Arial"/>
          <w:i/>
        </w:rPr>
        <w:t>o</w:t>
      </w:r>
      <w:r w:rsidRPr="000C719C">
        <w:rPr>
          <w:rFonts w:ascii="Palatino Linotype" w:eastAsia="Arial" w:hAnsi="Palatino Linotype" w:cs="Arial"/>
          <w:i/>
          <w:spacing w:val="6"/>
        </w:rPr>
        <w:t xml:space="preserve"> </w:t>
      </w:r>
      <w:r w:rsidRPr="000C719C">
        <w:rPr>
          <w:rFonts w:ascii="Palatino Linotype" w:eastAsia="Arial" w:hAnsi="Palatino Linotype" w:cs="Arial"/>
          <w:i/>
        </w:rPr>
        <w:t>e</w:t>
      </w:r>
      <w:r w:rsidRPr="000C719C">
        <w:rPr>
          <w:rFonts w:ascii="Palatino Linotype" w:eastAsia="Arial" w:hAnsi="Palatino Linotype" w:cs="Arial"/>
          <w:i/>
          <w:spacing w:val="-3"/>
        </w:rPr>
        <w:t>s</w:t>
      </w:r>
      <w:r w:rsidRPr="000C719C">
        <w:rPr>
          <w:rFonts w:ascii="Palatino Linotype" w:eastAsia="Arial" w:hAnsi="Palatino Linotype" w:cs="Arial"/>
          <w:i/>
          <w:spacing w:val="1"/>
        </w:rPr>
        <w:t>t</w:t>
      </w:r>
      <w:r w:rsidRPr="000C719C">
        <w:rPr>
          <w:rFonts w:ascii="Palatino Linotype" w:eastAsia="Arial" w:hAnsi="Palatino Linotype" w:cs="Arial"/>
          <w:i/>
        </w:rPr>
        <w:t>a</w:t>
      </w:r>
      <w:r w:rsidRPr="000C719C">
        <w:rPr>
          <w:rFonts w:ascii="Palatino Linotype" w:eastAsia="Arial" w:hAnsi="Palatino Linotype" w:cs="Arial"/>
          <w:i/>
          <w:spacing w:val="-1"/>
        </w:rPr>
        <w:t>bl</w:t>
      </w:r>
      <w:r w:rsidRPr="000C719C">
        <w:rPr>
          <w:rFonts w:ascii="Palatino Linotype" w:eastAsia="Arial" w:hAnsi="Palatino Linotype" w:cs="Arial"/>
          <w:i/>
        </w:rPr>
        <w:t>ece</w:t>
      </w:r>
      <w:r w:rsidRPr="000C719C">
        <w:rPr>
          <w:rFonts w:ascii="Palatino Linotype" w:eastAsia="Arial" w:hAnsi="Palatino Linotype" w:cs="Arial"/>
          <w:i/>
          <w:spacing w:val="3"/>
        </w:rPr>
        <w:t xml:space="preserve"> </w:t>
      </w:r>
      <w:r w:rsidRPr="000C719C">
        <w:rPr>
          <w:rFonts w:ascii="Palatino Linotype" w:eastAsia="Arial" w:hAnsi="Palatino Linotype" w:cs="Arial"/>
          <w:i/>
          <w:spacing w:val="-1"/>
        </w:rPr>
        <w:t>l</w:t>
      </w:r>
      <w:r w:rsidRPr="000C719C">
        <w:rPr>
          <w:rFonts w:ascii="Palatino Linotype" w:eastAsia="Arial" w:hAnsi="Palatino Linotype" w:cs="Arial"/>
          <w:i/>
        </w:rPr>
        <w:t>a</w:t>
      </w:r>
      <w:r w:rsidRPr="000C719C">
        <w:rPr>
          <w:rFonts w:ascii="Palatino Linotype" w:eastAsia="Arial" w:hAnsi="Palatino Linotype" w:cs="Arial"/>
          <w:i/>
          <w:spacing w:val="6"/>
        </w:rPr>
        <w:t xml:space="preserve"> </w:t>
      </w:r>
      <w:r w:rsidRPr="000C719C">
        <w:rPr>
          <w:rFonts w:ascii="Palatino Linotype" w:eastAsia="Arial" w:hAnsi="Palatino Linotype" w:cs="Arial"/>
          <w:i/>
        </w:rPr>
        <w:t>p</w:t>
      </w:r>
      <w:r w:rsidRPr="000C719C">
        <w:rPr>
          <w:rFonts w:ascii="Palatino Linotype" w:eastAsia="Arial" w:hAnsi="Palatino Linotype" w:cs="Arial"/>
          <w:i/>
          <w:spacing w:val="-1"/>
        </w:rPr>
        <w:t>o</w:t>
      </w:r>
      <w:r w:rsidRPr="000C719C">
        <w:rPr>
          <w:rFonts w:ascii="Palatino Linotype" w:eastAsia="Arial" w:hAnsi="Palatino Linotype" w:cs="Arial"/>
          <w:i/>
        </w:rPr>
        <w:t>s</w:t>
      </w:r>
      <w:r w:rsidRPr="000C719C">
        <w:rPr>
          <w:rFonts w:ascii="Palatino Linotype" w:eastAsia="Arial" w:hAnsi="Palatino Linotype" w:cs="Arial"/>
          <w:i/>
          <w:spacing w:val="-1"/>
        </w:rPr>
        <w:t>i</w:t>
      </w:r>
      <w:r w:rsidRPr="000C719C">
        <w:rPr>
          <w:rFonts w:ascii="Palatino Linotype" w:eastAsia="Arial" w:hAnsi="Palatino Linotype" w:cs="Arial"/>
          <w:i/>
        </w:rPr>
        <w:t>b</w:t>
      </w:r>
      <w:r w:rsidRPr="000C719C">
        <w:rPr>
          <w:rFonts w:ascii="Palatino Linotype" w:eastAsia="Arial" w:hAnsi="Palatino Linotype" w:cs="Arial"/>
          <w:i/>
          <w:spacing w:val="-1"/>
        </w:rPr>
        <w:t>ili</w:t>
      </w:r>
      <w:r w:rsidRPr="000C719C">
        <w:rPr>
          <w:rFonts w:ascii="Palatino Linotype" w:eastAsia="Arial" w:hAnsi="Palatino Linotype" w:cs="Arial"/>
          <w:i/>
        </w:rPr>
        <w:t>d</w:t>
      </w:r>
      <w:r w:rsidRPr="000C719C">
        <w:rPr>
          <w:rFonts w:ascii="Palatino Linotype" w:eastAsia="Arial" w:hAnsi="Palatino Linotype" w:cs="Arial"/>
          <w:i/>
          <w:spacing w:val="-1"/>
        </w:rPr>
        <w:t>a</w:t>
      </w:r>
      <w:r w:rsidRPr="000C719C">
        <w:rPr>
          <w:rFonts w:ascii="Palatino Linotype" w:eastAsia="Arial" w:hAnsi="Palatino Linotype" w:cs="Arial"/>
          <w:i/>
        </w:rPr>
        <w:t>d</w:t>
      </w:r>
      <w:r w:rsidRPr="000C719C">
        <w:rPr>
          <w:rFonts w:ascii="Palatino Linotype" w:eastAsia="Arial" w:hAnsi="Palatino Linotype" w:cs="Arial"/>
          <w:i/>
          <w:spacing w:val="6"/>
        </w:rPr>
        <w:t xml:space="preserve"> </w:t>
      </w:r>
      <w:r w:rsidRPr="000C719C">
        <w:rPr>
          <w:rFonts w:ascii="Palatino Linotype" w:eastAsia="Arial" w:hAnsi="Palatino Linotype" w:cs="Arial"/>
          <w:i/>
        </w:rPr>
        <w:t xml:space="preserve">de </w:t>
      </w:r>
      <w:r w:rsidRPr="000C719C">
        <w:rPr>
          <w:rFonts w:ascii="Palatino Linotype" w:eastAsia="Arial" w:hAnsi="Palatino Linotype" w:cs="Arial"/>
          <w:i/>
          <w:spacing w:val="2"/>
        </w:rPr>
        <w:t>q</w:t>
      </w:r>
      <w:r w:rsidRPr="000C719C">
        <w:rPr>
          <w:rFonts w:ascii="Palatino Linotype" w:eastAsia="Arial" w:hAnsi="Palatino Linotype" w:cs="Arial"/>
          <w:i/>
        </w:rPr>
        <w:t>ue</w:t>
      </w:r>
      <w:r w:rsidRPr="000C719C">
        <w:rPr>
          <w:rFonts w:ascii="Palatino Linotype" w:eastAsia="Arial" w:hAnsi="Palatino Linotype" w:cs="Arial"/>
          <w:i/>
          <w:spacing w:val="3"/>
        </w:rPr>
        <w:t xml:space="preserve"> </w:t>
      </w:r>
      <w:r w:rsidRPr="000C719C">
        <w:rPr>
          <w:rFonts w:ascii="Palatino Linotype" w:eastAsia="Arial" w:hAnsi="Palatino Linotype" w:cs="Arial"/>
          <w:i/>
        </w:rPr>
        <w:t>e</w:t>
      </w:r>
      <w:r w:rsidRPr="000C719C">
        <w:rPr>
          <w:rFonts w:ascii="Palatino Linotype" w:eastAsia="Arial" w:hAnsi="Palatino Linotype" w:cs="Arial"/>
          <w:i/>
          <w:spacing w:val="-3"/>
        </w:rPr>
        <w:t>x</w:t>
      </w:r>
      <w:r w:rsidRPr="000C719C">
        <w:rPr>
          <w:rFonts w:ascii="Palatino Linotype" w:eastAsia="Arial" w:hAnsi="Palatino Linotype" w:cs="Arial"/>
          <w:i/>
          <w:spacing w:val="-1"/>
        </w:rPr>
        <w:t>i</w:t>
      </w:r>
      <w:r w:rsidRPr="000C719C">
        <w:rPr>
          <w:rFonts w:ascii="Palatino Linotype" w:eastAsia="Arial" w:hAnsi="Palatino Linotype" w:cs="Arial"/>
          <w:i/>
        </w:rPr>
        <w:t>s</w:t>
      </w:r>
      <w:r w:rsidRPr="000C719C">
        <w:rPr>
          <w:rFonts w:ascii="Palatino Linotype" w:eastAsia="Arial" w:hAnsi="Palatino Linotype" w:cs="Arial"/>
          <w:i/>
          <w:spacing w:val="1"/>
        </w:rPr>
        <w:t>t</w:t>
      </w:r>
      <w:r w:rsidRPr="000C719C">
        <w:rPr>
          <w:rFonts w:ascii="Palatino Linotype" w:eastAsia="Arial" w:hAnsi="Palatino Linotype" w:cs="Arial"/>
          <w:i/>
        </w:rPr>
        <w:t>an e</w:t>
      </w:r>
      <w:r w:rsidRPr="000C719C">
        <w:rPr>
          <w:rFonts w:ascii="Palatino Linotype" w:eastAsia="Arial" w:hAnsi="Palatino Linotype" w:cs="Arial"/>
          <w:i/>
          <w:spacing w:val="-3"/>
        </w:rPr>
        <w:t>x</w:t>
      </w:r>
      <w:r w:rsidRPr="000C719C">
        <w:rPr>
          <w:rFonts w:ascii="Palatino Linotype" w:eastAsia="Arial" w:hAnsi="Palatino Linotype" w:cs="Arial"/>
          <w:i/>
        </w:rPr>
        <w:t>ce</w:t>
      </w:r>
      <w:r w:rsidRPr="000C719C">
        <w:rPr>
          <w:rFonts w:ascii="Palatino Linotype" w:eastAsia="Arial" w:hAnsi="Palatino Linotype" w:cs="Arial"/>
          <w:i/>
          <w:spacing w:val="-1"/>
        </w:rPr>
        <w:t>p</w:t>
      </w:r>
      <w:r w:rsidRPr="000C719C">
        <w:rPr>
          <w:rFonts w:ascii="Palatino Linotype" w:eastAsia="Arial" w:hAnsi="Palatino Linotype" w:cs="Arial"/>
          <w:i/>
        </w:rPr>
        <w:t>c</w:t>
      </w:r>
      <w:r w:rsidRPr="000C719C">
        <w:rPr>
          <w:rFonts w:ascii="Palatino Linotype" w:eastAsia="Arial" w:hAnsi="Palatino Linotype" w:cs="Arial"/>
          <w:i/>
          <w:spacing w:val="-1"/>
        </w:rPr>
        <w:t>i</w:t>
      </w:r>
      <w:r w:rsidRPr="000C719C">
        <w:rPr>
          <w:rFonts w:ascii="Palatino Linotype" w:eastAsia="Arial" w:hAnsi="Palatino Linotype" w:cs="Arial"/>
          <w:i/>
        </w:rPr>
        <w:t>o</w:t>
      </w:r>
      <w:r w:rsidRPr="000C719C">
        <w:rPr>
          <w:rFonts w:ascii="Palatino Linotype" w:eastAsia="Arial" w:hAnsi="Palatino Linotype" w:cs="Arial"/>
          <w:i/>
          <w:spacing w:val="-1"/>
        </w:rPr>
        <w:t>n</w:t>
      </w:r>
      <w:r w:rsidRPr="000C719C">
        <w:rPr>
          <w:rFonts w:ascii="Palatino Linotype" w:eastAsia="Arial" w:hAnsi="Palatino Linotype" w:cs="Arial"/>
          <w:i/>
        </w:rPr>
        <w:t>es</w:t>
      </w:r>
      <w:r w:rsidRPr="000C719C">
        <w:rPr>
          <w:rFonts w:ascii="Palatino Linotype" w:eastAsia="Arial" w:hAnsi="Palatino Linotype" w:cs="Arial"/>
          <w:i/>
          <w:spacing w:val="20"/>
        </w:rPr>
        <w:t xml:space="preserve"> </w:t>
      </w:r>
      <w:r w:rsidRPr="000C719C">
        <w:rPr>
          <w:rFonts w:ascii="Palatino Linotype" w:eastAsia="Arial" w:hAnsi="Palatino Linotype" w:cs="Arial"/>
          <w:i/>
        </w:rPr>
        <w:t>a</w:t>
      </w:r>
      <w:r w:rsidRPr="000C719C">
        <w:rPr>
          <w:rFonts w:ascii="Palatino Linotype" w:eastAsia="Arial" w:hAnsi="Palatino Linotype" w:cs="Arial"/>
          <w:i/>
          <w:spacing w:val="20"/>
        </w:rPr>
        <w:t xml:space="preserve"> </w:t>
      </w:r>
      <w:r w:rsidRPr="000C719C">
        <w:rPr>
          <w:rFonts w:ascii="Palatino Linotype" w:eastAsia="Arial" w:hAnsi="Palatino Linotype" w:cs="Arial"/>
          <w:i/>
          <w:spacing w:val="-1"/>
        </w:rPr>
        <w:t>l</w:t>
      </w:r>
      <w:r w:rsidRPr="000C719C">
        <w:rPr>
          <w:rFonts w:ascii="Palatino Linotype" w:eastAsia="Arial" w:hAnsi="Palatino Linotype" w:cs="Arial"/>
          <w:i/>
        </w:rPr>
        <w:t>as</w:t>
      </w:r>
      <w:r w:rsidRPr="000C719C">
        <w:rPr>
          <w:rFonts w:ascii="Palatino Linotype" w:eastAsia="Arial" w:hAnsi="Palatino Linotype" w:cs="Arial"/>
          <w:i/>
          <w:spacing w:val="18"/>
        </w:rPr>
        <w:t xml:space="preserve"> </w:t>
      </w:r>
      <w:r w:rsidRPr="000C719C">
        <w:rPr>
          <w:rFonts w:ascii="Palatino Linotype" w:eastAsia="Arial" w:hAnsi="Palatino Linotype" w:cs="Arial"/>
          <w:i/>
        </w:rPr>
        <w:t>o</w:t>
      </w:r>
      <w:r w:rsidRPr="000C719C">
        <w:rPr>
          <w:rFonts w:ascii="Palatino Linotype" w:eastAsia="Arial" w:hAnsi="Palatino Linotype" w:cs="Arial"/>
          <w:i/>
          <w:spacing w:val="-1"/>
        </w:rPr>
        <w:t>bli</w:t>
      </w:r>
      <w:r w:rsidRPr="000C719C">
        <w:rPr>
          <w:rFonts w:ascii="Palatino Linotype" w:eastAsia="Arial" w:hAnsi="Palatino Linotype" w:cs="Arial"/>
          <w:i/>
          <w:spacing w:val="2"/>
        </w:rPr>
        <w:t>g</w:t>
      </w:r>
      <w:r w:rsidRPr="000C719C">
        <w:rPr>
          <w:rFonts w:ascii="Palatino Linotype" w:eastAsia="Arial" w:hAnsi="Palatino Linotype" w:cs="Arial"/>
          <w:i/>
          <w:spacing w:val="-3"/>
        </w:rPr>
        <w:t>a</w:t>
      </w:r>
      <w:r w:rsidRPr="000C719C">
        <w:rPr>
          <w:rFonts w:ascii="Palatino Linotype" w:eastAsia="Arial" w:hAnsi="Palatino Linotype" w:cs="Arial"/>
          <w:i/>
        </w:rPr>
        <w:t>c</w:t>
      </w:r>
      <w:r w:rsidRPr="000C719C">
        <w:rPr>
          <w:rFonts w:ascii="Palatino Linotype" w:eastAsia="Arial" w:hAnsi="Palatino Linotype" w:cs="Arial"/>
          <w:i/>
          <w:spacing w:val="-1"/>
        </w:rPr>
        <w:t>i</w:t>
      </w:r>
      <w:r w:rsidRPr="000C719C">
        <w:rPr>
          <w:rFonts w:ascii="Palatino Linotype" w:eastAsia="Arial" w:hAnsi="Palatino Linotype" w:cs="Arial"/>
          <w:i/>
        </w:rPr>
        <w:t>o</w:t>
      </w:r>
      <w:r w:rsidRPr="000C719C">
        <w:rPr>
          <w:rFonts w:ascii="Palatino Linotype" w:eastAsia="Arial" w:hAnsi="Palatino Linotype" w:cs="Arial"/>
          <w:i/>
          <w:spacing w:val="-1"/>
        </w:rPr>
        <w:t>n</w:t>
      </w:r>
      <w:r w:rsidRPr="000C719C">
        <w:rPr>
          <w:rFonts w:ascii="Palatino Linotype" w:eastAsia="Arial" w:hAnsi="Palatino Linotype" w:cs="Arial"/>
          <w:i/>
        </w:rPr>
        <w:t>es</w:t>
      </w:r>
      <w:r w:rsidRPr="000C719C">
        <w:rPr>
          <w:rFonts w:ascii="Palatino Linotype" w:eastAsia="Arial" w:hAnsi="Palatino Linotype" w:cs="Arial"/>
          <w:i/>
          <w:spacing w:val="20"/>
        </w:rPr>
        <w:t xml:space="preserve"> </w:t>
      </w:r>
      <w:r w:rsidRPr="000C719C">
        <w:rPr>
          <w:rFonts w:ascii="Palatino Linotype" w:eastAsia="Arial" w:hAnsi="Palatino Linotype" w:cs="Arial"/>
          <w:i/>
        </w:rPr>
        <w:t>a</w:t>
      </w:r>
      <w:r w:rsidRPr="000C719C">
        <w:rPr>
          <w:rFonts w:ascii="Palatino Linotype" w:eastAsia="Arial" w:hAnsi="Palatino Linotype" w:cs="Arial"/>
          <w:i/>
          <w:spacing w:val="-1"/>
        </w:rPr>
        <w:t>h</w:t>
      </w:r>
      <w:r w:rsidRPr="000C719C">
        <w:rPr>
          <w:rFonts w:ascii="Palatino Linotype" w:eastAsia="Arial" w:hAnsi="Palatino Linotype" w:cs="Arial"/>
          <w:i/>
        </w:rPr>
        <w:t>í</w:t>
      </w:r>
      <w:r w:rsidRPr="000C719C">
        <w:rPr>
          <w:rFonts w:ascii="Palatino Linotype" w:eastAsia="Arial" w:hAnsi="Palatino Linotype" w:cs="Arial"/>
          <w:i/>
          <w:spacing w:val="17"/>
        </w:rPr>
        <w:t xml:space="preserve"> </w:t>
      </w:r>
      <w:r w:rsidRPr="000C719C">
        <w:rPr>
          <w:rFonts w:ascii="Palatino Linotype" w:eastAsia="Arial" w:hAnsi="Palatino Linotype" w:cs="Arial"/>
          <w:i/>
        </w:rPr>
        <w:t>estab</w:t>
      </w:r>
      <w:r w:rsidRPr="000C719C">
        <w:rPr>
          <w:rFonts w:ascii="Palatino Linotype" w:eastAsia="Arial" w:hAnsi="Palatino Linotype" w:cs="Arial"/>
          <w:i/>
          <w:spacing w:val="-1"/>
        </w:rPr>
        <w:t>l</w:t>
      </w:r>
      <w:r w:rsidRPr="000C719C">
        <w:rPr>
          <w:rFonts w:ascii="Palatino Linotype" w:eastAsia="Arial" w:hAnsi="Palatino Linotype" w:cs="Arial"/>
          <w:i/>
        </w:rPr>
        <w:t>ec</w:t>
      </w:r>
      <w:r w:rsidRPr="000C719C">
        <w:rPr>
          <w:rFonts w:ascii="Palatino Linotype" w:eastAsia="Arial" w:hAnsi="Palatino Linotype" w:cs="Arial"/>
          <w:i/>
          <w:spacing w:val="-1"/>
        </w:rPr>
        <w:t>i</w:t>
      </w:r>
      <w:r w:rsidRPr="000C719C">
        <w:rPr>
          <w:rFonts w:ascii="Palatino Linotype" w:eastAsia="Arial" w:hAnsi="Palatino Linotype" w:cs="Arial"/>
          <w:i/>
        </w:rPr>
        <w:t>d</w:t>
      </w:r>
      <w:r w:rsidRPr="000C719C">
        <w:rPr>
          <w:rFonts w:ascii="Palatino Linotype" w:eastAsia="Arial" w:hAnsi="Palatino Linotype" w:cs="Arial"/>
          <w:i/>
          <w:spacing w:val="-1"/>
        </w:rPr>
        <w:t>a</w:t>
      </w:r>
      <w:r w:rsidRPr="000C719C">
        <w:rPr>
          <w:rFonts w:ascii="Palatino Linotype" w:eastAsia="Arial" w:hAnsi="Palatino Linotype" w:cs="Arial"/>
          <w:i/>
        </w:rPr>
        <w:t>s</w:t>
      </w:r>
      <w:r w:rsidRPr="000C719C">
        <w:rPr>
          <w:rFonts w:ascii="Palatino Linotype" w:eastAsia="Arial" w:hAnsi="Palatino Linotype" w:cs="Arial"/>
          <w:i/>
          <w:spacing w:val="16"/>
        </w:rPr>
        <w:t xml:space="preserve"> </w:t>
      </w:r>
      <w:r w:rsidRPr="000C719C">
        <w:rPr>
          <w:rFonts w:ascii="Palatino Linotype" w:eastAsia="Arial" w:hAnsi="Palatino Linotype" w:cs="Arial"/>
          <w:i/>
        </w:rPr>
        <w:t>cu</w:t>
      </w:r>
      <w:r w:rsidRPr="000C719C">
        <w:rPr>
          <w:rFonts w:ascii="Palatino Linotype" w:eastAsia="Arial" w:hAnsi="Palatino Linotype" w:cs="Arial"/>
          <w:i/>
          <w:spacing w:val="-1"/>
        </w:rPr>
        <w:t>a</w:t>
      </w:r>
      <w:r w:rsidRPr="000C719C">
        <w:rPr>
          <w:rFonts w:ascii="Palatino Linotype" w:eastAsia="Arial" w:hAnsi="Palatino Linotype" w:cs="Arial"/>
          <w:i/>
        </w:rPr>
        <w:t>n</w:t>
      </w:r>
      <w:r w:rsidRPr="000C719C">
        <w:rPr>
          <w:rFonts w:ascii="Palatino Linotype" w:eastAsia="Arial" w:hAnsi="Palatino Linotype" w:cs="Arial"/>
          <w:i/>
          <w:spacing w:val="-1"/>
        </w:rPr>
        <w:t>d</w:t>
      </w:r>
      <w:r w:rsidRPr="000C719C">
        <w:rPr>
          <w:rFonts w:ascii="Palatino Linotype" w:eastAsia="Arial" w:hAnsi="Palatino Linotype" w:cs="Arial"/>
          <w:i/>
        </w:rPr>
        <w:t>o</w:t>
      </w:r>
      <w:r w:rsidRPr="000C719C">
        <w:rPr>
          <w:rFonts w:ascii="Palatino Linotype" w:eastAsia="Arial" w:hAnsi="Palatino Linotype" w:cs="Arial"/>
          <w:i/>
          <w:spacing w:val="20"/>
        </w:rPr>
        <w:t xml:space="preserve"> </w:t>
      </w:r>
      <w:r w:rsidRPr="000C719C">
        <w:rPr>
          <w:rFonts w:ascii="Palatino Linotype" w:eastAsia="Arial" w:hAnsi="Palatino Linotype" w:cs="Arial"/>
          <w:i/>
          <w:spacing w:val="-1"/>
        </w:rPr>
        <w:t>l</w:t>
      </w:r>
      <w:r w:rsidRPr="000C719C">
        <w:rPr>
          <w:rFonts w:ascii="Palatino Linotype" w:eastAsia="Arial" w:hAnsi="Palatino Linotype" w:cs="Arial"/>
          <w:i/>
        </w:rPr>
        <w:t>a</w:t>
      </w:r>
      <w:r w:rsidRPr="000C719C">
        <w:rPr>
          <w:rFonts w:ascii="Palatino Linotype" w:eastAsia="Arial" w:hAnsi="Palatino Linotype" w:cs="Arial"/>
          <w:i/>
          <w:spacing w:val="18"/>
        </w:rPr>
        <w:t xml:space="preserve"> </w:t>
      </w:r>
      <w:r w:rsidRPr="000C719C">
        <w:rPr>
          <w:rFonts w:ascii="Palatino Linotype" w:eastAsia="Arial" w:hAnsi="Palatino Linotype" w:cs="Arial"/>
          <w:i/>
          <w:spacing w:val="-1"/>
        </w:rPr>
        <w:t>i</w:t>
      </w:r>
      <w:r w:rsidRPr="000C719C">
        <w:rPr>
          <w:rFonts w:ascii="Palatino Linotype" w:eastAsia="Arial" w:hAnsi="Palatino Linotype" w:cs="Arial"/>
          <w:i/>
          <w:spacing w:val="-3"/>
        </w:rPr>
        <w:t>n</w:t>
      </w:r>
      <w:r w:rsidRPr="000C719C">
        <w:rPr>
          <w:rFonts w:ascii="Palatino Linotype" w:eastAsia="Arial" w:hAnsi="Palatino Linotype" w:cs="Arial"/>
          <w:i/>
          <w:spacing w:val="3"/>
        </w:rPr>
        <w:t>f</w:t>
      </w:r>
      <w:r w:rsidRPr="000C719C">
        <w:rPr>
          <w:rFonts w:ascii="Palatino Linotype" w:eastAsia="Arial" w:hAnsi="Palatino Linotype" w:cs="Arial"/>
          <w:i/>
          <w:spacing w:val="-3"/>
        </w:rPr>
        <w:t>o</w:t>
      </w:r>
      <w:r w:rsidRPr="000C719C">
        <w:rPr>
          <w:rFonts w:ascii="Palatino Linotype" w:eastAsia="Arial" w:hAnsi="Palatino Linotype" w:cs="Arial"/>
          <w:i/>
          <w:spacing w:val="1"/>
        </w:rPr>
        <w:t>rm</w:t>
      </w:r>
      <w:r w:rsidRPr="000C719C">
        <w:rPr>
          <w:rFonts w:ascii="Palatino Linotype" w:eastAsia="Arial" w:hAnsi="Palatino Linotype" w:cs="Arial"/>
          <w:i/>
        </w:rPr>
        <w:t>ac</w:t>
      </w:r>
      <w:r w:rsidRPr="000C719C">
        <w:rPr>
          <w:rFonts w:ascii="Palatino Linotype" w:eastAsia="Arial" w:hAnsi="Palatino Linotype" w:cs="Arial"/>
          <w:i/>
          <w:spacing w:val="-1"/>
        </w:rPr>
        <w:t>i</w:t>
      </w:r>
      <w:r w:rsidRPr="000C719C">
        <w:rPr>
          <w:rFonts w:ascii="Palatino Linotype" w:eastAsia="Arial" w:hAnsi="Palatino Linotype" w:cs="Arial"/>
          <w:i/>
        </w:rPr>
        <w:t>ón</w:t>
      </w:r>
      <w:r w:rsidRPr="000C719C">
        <w:rPr>
          <w:rFonts w:ascii="Palatino Linotype" w:eastAsia="Arial" w:hAnsi="Palatino Linotype" w:cs="Arial"/>
          <w:i/>
          <w:spacing w:val="17"/>
        </w:rPr>
        <w:t xml:space="preserve"> </w:t>
      </w:r>
      <w:r w:rsidRPr="000C719C">
        <w:rPr>
          <w:rFonts w:ascii="Palatino Linotype" w:eastAsia="Arial" w:hAnsi="Palatino Linotype" w:cs="Arial"/>
          <w:i/>
          <w:spacing w:val="-3"/>
        </w:rPr>
        <w:t>a</w:t>
      </w:r>
      <w:r w:rsidRPr="000C719C">
        <w:rPr>
          <w:rFonts w:ascii="Palatino Linotype" w:eastAsia="Arial" w:hAnsi="Palatino Linotype" w:cs="Arial"/>
          <w:i/>
        </w:rPr>
        <w:t>c</w:t>
      </w:r>
      <w:r w:rsidRPr="000C719C">
        <w:rPr>
          <w:rFonts w:ascii="Palatino Linotype" w:eastAsia="Arial" w:hAnsi="Palatino Linotype" w:cs="Arial"/>
          <w:i/>
          <w:spacing w:val="1"/>
        </w:rPr>
        <w:t>t</w:t>
      </w:r>
      <w:r w:rsidRPr="000C719C">
        <w:rPr>
          <w:rFonts w:ascii="Palatino Linotype" w:eastAsia="Arial" w:hAnsi="Palatino Linotype" w:cs="Arial"/>
          <w:i/>
        </w:rPr>
        <w:t>u</w:t>
      </w:r>
      <w:r w:rsidRPr="000C719C">
        <w:rPr>
          <w:rFonts w:ascii="Palatino Linotype" w:eastAsia="Arial" w:hAnsi="Palatino Linotype" w:cs="Arial"/>
          <w:i/>
          <w:spacing w:val="-1"/>
        </w:rPr>
        <w:t>a</w:t>
      </w:r>
      <w:r w:rsidRPr="000C719C">
        <w:rPr>
          <w:rFonts w:ascii="Palatino Linotype" w:eastAsia="Arial" w:hAnsi="Palatino Linotype" w:cs="Arial"/>
          <w:i/>
          <w:spacing w:val="4"/>
        </w:rPr>
        <w:t>l</w:t>
      </w:r>
      <w:r w:rsidRPr="000C719C">
        <w:rPr>
          <w:rFonts w:ascii="Palatino Linotype" w:eastAsia="Arial" w:hAnsi="Palatino Linotype" w:cs="Arial"/>
          <w:i/>
          <w:spacing w:val="-1"/>
        </w:rPr>
        <w:t>i</w:t>
      </w:r>
      <w:r w:rsidRPr="000C719C">
        <w:rPr>
          <w:rFonts w:ascii="Palatino Linotype" w:eastAsia="Arial" w:hAnsi="Palatino Linotype" w:cs="Arial"/>
          <w:i/>
        </w:rPr>
        <w:t>ce</w:t>
      </w:r>
      <w:r w:rsidRPr="000C719C">
        <w:rPr>
          <w:rFonts w:ascii="Palatino Linotype" w:eastAsia="Arial" w:hAnsi="Palatino Linotype" w:cs="Arial"/>
          <w:i/>
          <w:spacing w:val="20"/>
        </w:rPr>
        <w:t xml:space="preserve"> </w:t>
      </w:r>
      <w:r w:rsidRPr="000C719C">
        <w:rPr>
          <w:rFonts w:ascii="Palatino Linotype" w:eastAsia="Arial" w:hAnsi="Palatino Linotype" w:cs="Arial"/>
          <w:i/>
        </w:rPr>
        <w:t>a</w:t>
      </w:r>
      <w:r w:rsidRPr="000C719C">
        <w:rPr>
          <w:rFonts w:ascii="Palatino Linotype" w:eastAsia="Arial" w:hAnsi="Palatino Linotype" w:cs="Arial"/>
          <w:i/>
          <w:spacing w:val="-4"/>
        </w:rPr>
        <w:t>l</w:t>
      </w:r>
      <w:r w:rsidRPr="000C719C">
        <w:rPr>
          <w:rFonts w:ascii="Palatino Linotype" w:eastAsia="Arial" w:hAnsi="Palatino Linotype" w:cs="Arial"/>
          <w:i/>
          <w:spacing w:val="2"/>
        </w:rPr>
        <w:t>g</w:t>
      </w:r>
      <w:r w:rsidRPr="000C719C">
        <w:rPr>
          <w:rFonts w:ascii="Palatino Linotype" w:eastAsia="Arial" w:hAnsi="Palatino Linotype" w:cs="Arial"/>
          <w:i/>
        </w:rPr>
        <w:t>u</w:t>
      </w:r>
      <w:r w:rsidRPr="000C719C">
        <w:rPr>
          <w:rFonts w:ascii="Palatino Linotype" w:eastAsia="Arial" w:hAnsi="Palatino Linotype" w:cs="Arial"/>
          <w:i/>
          <w:spacing w:val="-1"/>
        </w:rPr>
        <w:t>n</w:t>
      </w:r>
      <w:r w:rsidRPr="000C719C">
        <w:rPr>
          <w:rFonts w:ascii="Palatino Linotype" w:eastAsia="Arial" w:hAnsi="Palatino Linotype" w:cs="Arial"/>
          <w:i/>
          <w:spacing w:val="-3"/>
        </w:rPr>
        <w:t>o</w:t>
      </w:r>
      <w:r w:rsidRPr="000C719C">
        <w:rPr>
          <w:rFonts w:ascii="Palatino Linotype" w:eastAsia="Arial" w:hAnsi="Palatino Linotype" w:cs="Arial"/>
          <w:i/>
        </w:rPr>
        <w:t xml:space="preserve">s </w:t>
      </w:r>
      <w:r w:rsidRPr="000C719C">
        <w:rPr>
          <w:rFonts w:ascii="Palatino Linotype" w:eastAsia="Arial" w:hAnsi="Palatino Linotype" w:cs="Arial"/>
          <w:i/>
        </w:rPr>
        <w:lastRenderedPageBreak/>
        <w:t>de</w:t>
      </w:r>
      <w:r w:rsidRPr="000C719C">
        <w:rPr>
          <w:rFonts w:ascii="Palatino Linotype" w:eastAsia="Arial" w:hAnsi="Palatino Linotype" w:cs="Arial"/>
          <w:i/>
          <w:spacing w:val="2"/>
        </w:rPr>
        <w:t xml:space="preserve"> </w:t>
      </w:r>
      <w:r w:rsidRPr="000C719C">
        <w:rPr>
          <w:rFonts w:ascii="Palatino Linotype" w:eastAsia="Arial" w:hAnsi="Palatino Linotype" w:cs="Arial"/>
          <w:i/>
          <w:spacing w:val="-1"/>
        </w:rPr>
        <w:t>l</w:t>
      </w:r>
      <w:r w:rsidRPr="000C719C">
        <w:rPr>
          <w:rFonts w:ascii="Palatino Linotype" w:eastAsia="Arial" w:hAnsi="Palatino Linotype" w:cs="Arial"/>
          <w:i/>
        </w:rPr>
        <w:t>os</w:t>
      </w:r>
      <w:r w:rsidRPr="000C719C">
        <w:rPr>
          <w:rFonts w:ascii="Palatino Linotype" w:eastAsia="Arial" w:hAnsi="Palatino Linotype" w:cs="Arial"/>
          <w:i/>
          <w:spacing w:val="3"/>
        </w:rPr>
        <w:t xml:space="preserve"> </w:t>
      </w:r>
      <w:r w:rsidRPr="000C719C">
        <w:rPr>
          <w:rFonts w:ascii="Palatino Linotype" w:eastAsia="Arial" w:hAnsi="Palatino Linotype" w:cs="Arial"/>
          <w:i/>
        </w:rPr>
        <w:t>su</w:t>
      </w:r>
      <w:r w:rsidRPr="000C719C">
        <w:rPr>
          <w:rFonts w:ascii="Palatino Linotype" w:eastAsia="Arial" w:hAnsi="Palatino Linotype" w:cs="Arial"/>
          <w:i/>
          <w:spacing w:val="-1"/>
        </w:rPr>
        <w:t>p</w:t>
      </w:r>
      <w:r w:rsidRPr="000C719C">
        <w:rPr>
          <w:rFonts w:ascii="Palatino Linotype" w:eastAsia="Arial" w:hAnsi="Palatino Linotype" w:cs="Arial"/>
          <w:i/>
        </w:rPr>
        <w:t>u</w:t>
      </w:r>
      <w:r w:rsidRPr="000C719C">
        <w:rPr>
          <w:rFonts w:ascii="Palatino Linotype" w:eastAsia="Arial" w:hAnsi="Palatino Linotype" w:cs="Arial"/>
          <w:i/>
          <w:spacing w:val="-1"/>
        </w:rPr>
        <w:t>e</w:t>
      </w:r>
      <w:r w:rsidRPr="000C719C">
        <w:rPr>
          <w:rFonts w:ascii="Palatino Linotype" w:eastAsia="Arial" w:hAnsi="Palatino Linotype" w:cs="Arial"/>
          <w:i/>
        </w:rPr>
        <w:t>s</w:t>
      </w:r>
      <w:r w:rsidRPr="000C719C">
        <w:rPr>
          <w:rFonts w:ascii="Palatino Linotype" w:eastAsia="Arial" w:hAnsi="Palatino Linotype" w:cs="Arial"/>
          <w:i/>
          <w:spacing w:val="1"/>
        </w:rPr>
        <w:t>t</w:t>
      </w:r>
      <w:r w:rsidRPr="000C719C">
        <w:rPr>
          <w:rFonts w:ascii="Palatino Linotype" w:eastAsia="Arial" w:hAnsi="Palatino Linotype" w:cs="Arial"/>
          <w:i/>
        </w:rPr>
        <w:t>os</w:t>
      </w:r>
      <w:r w:rsidRPr="000C719C">
        <w:rPr>
          <w:rFonts w:ascii="Palatino Linotype" w:eastAsia="Arial" w:hAnsi="Palatino Linotype" w:cs="Arial"/>
          <w:i/>
          <w:spacing w:val="3"/>
        </w:rPr>
        <w:t xml:space="preserve"> </w:t>
      </w:r>
      <w:r w:rsidRPr="000C719C">
        <w:rPr>
          <w:rFonts w:ascii="Palatino Linotype" w:eastAsia="Arial" w:hAnsi="Palatino Linotype" w:cs="Arial"/>
          <w:i/>
        </w:rPr>
        <w:t xml:space="preserve">de </w:t>
      </w:r>
      <w:r w:rsidRPr="000C719C">
        <w:rPr>
          <w:rFonts w:ascii="Palatino Linotype" w:eastAsia="Arial" w:hAnsi="Palatino Linotype" w:cs="Arial"/>
          <w:i/>
          <w:spacing w:val="1"/>
        </w:rPr>
        <w:t>r</w:t>
      </w:r>
      <w:r w:rsidRPr="000C719C">
        <w:rPr>
          <w:rFonts w:ascii="Palatino Linotype" w:eastAsia="Arial" w:hAnsi="Palatino Linotype" w:cs="Arial"/>
          <w:i/>
        </w:rPr>
        <w:t>e</w:t>
      </w:r>
      <w:r w:rsidRPr="000C719C">
        <w:rPr>
          <w:rFonts w:ascii="Palatino Linotype" w:eastAsia="Arial" w:hAnsi="Palatino Linotype" w:cs="Arial"/>
          <w:i/>
          <w:spacing w:val="-3"/>
        </w:rPr>
        <w:t>s</w:t>
      </w:r>
      <w:r w:rsidRPr="000C719C">
        <w:rPr>
          <w:rFonts w:ascii="Palatino Linotype" w:eastAsia="Arial" w:hAnsi="Palatino Linotype" w:cs="Arial"/>
          <w:i/>
        </w:rPr>
        <w:t>er</w:t>
      </w:r>
      <w:r w:rsidRPr="000C719C">
        <w:rPr>
          <w:rFonts w:ascii="Palatino Linotype" w:eastAsia="Arial" w:hAnsi="Palatino Linotype" w:cs="Arial"/>
          <w:i/>
          <w:spacing w:val="-2"/>
        </w:rPr>
        <w:t>v</w:t>
      </w:r>
      <w:r w:rsidRPr="000C719C">
        <w:rPr>
          <w:rFonts w:ascii="Palatino Linotype" w:eastAsia="Arial" w:hAnsi="Palatino Linotype" w:cs="Arial"/>
          <w:i/>
        </w:rPr>
        <w:t>a</w:t>
      </w:r>
      <w:r w:rsidRPr="000C719C">
        <w:rPr>
          <w:rFonts w:ascii="Palatino Linotype" w:eastAsia="Arial" w:hAnsi="Palatino Linotype" w:cs="Arial"/>
          <w:i/>
          <w:spacing w:val="3"/>
        </w:rPr>
        <w:t xml:space="preserve"> </w:t>
      </w:r>
      <w:r w:rsidRPr="000C719C">
        <w:rPr>
          <w:rFonts w:ascii="Palatino Linotype" w:eastAsia="Arial" w:hAnsi="Palatino Linotype" w:cs="Arial"/>
          <w:i/>
        </w:rPr>
        <w:t>o</w:t>
      </w:r>
      <w:r w:rsidRPr="000C719C">
        <w:rPr>
          <w:rFonts w:ascii="Palatino Linotype" w:eastAsia="Arial" w:hAnsi="Palatino Linotype" w:cs="Arial"/>
          <w:i/>
          <w:spacing w:val="3"/>
        </w:rPr>
        <w:t xml:space="preserve"> </w:t>
      </w:r>
      <w:r w:rsidRPr="000C719C">
        <w:rPr>
          <w:rFonts w:ascii="Palatino Linotype" w:eastAsia="Arial" w:hAnsi="Palatino Linotype" w:cs="Arial"/>
          <w:i/>
        </w:rPr>
        <w:t>co</w:t>
      </w:r>
      <w:r w:rsidRPr="000C719C">
        <w:rPr>
          <w:rFonts w:ascii="Palatino Linotype" w:eastAsia="Arial" w:hAnsi="Palatino Linotype" w:cs="Arial"/>
          <w:i/>
          <w:spacing w:val="-1"/>
        </w:rPr>
        <w:t>n</w:t>
      </w:r>
      <w:r w:rsidRPr="000C719C">
        <w:rPr>
          <w:rFonts w:ascii="Palatino Linotype" w:eastAsia="Arial" w:hAnsi="Palatino Linotype" w:cs="Arial"/>
          <w:i/>
          <w:spacing w:val="3"/>
        </w:rPr>
        <w:t>f</w:t>
      </w:r>
      <w:r w:rsidRPr="000C719C">
        <w:rPr>
          <w:rFonts w:ascii="Palatino Linotype" w:eastAsia="Arial" w:hAnsi="Palatino Linotype" w:cs="Arial"/>
          <w:i/>
          <w:spacing w:val="-1"/>
        </w:rPr>
        <w:t>i</w:t>
      </w:r>
      <w:r w:rsidRPr="000C719C">
        <w:rPr>
          <w:rFonts w:ascii="Palatino Linotype" w:eastAsia="Arial" w:hAnsi="Palatino Linotype" w:cs="Arial"/>
          <w:i/>
        </w:rPr>
        <w:t>d</w:t>
      </w:r>
      <w:r w:rsidRPr="000C719C">
        <w:rPr>
          <w:rFonts w:ascii="Palatino Linotype" w:eastAsia="Arial" w:hAnsi="Palatino Linotype" w:cs="Arial"/>
          <w:i/>
          <w:spacing w:val="-1"/>
        </w:rPr>
        <w:t>e</w:t>
      </w:r>
      <w:r w:rsidRPr="000C719C">
        <w:rPr>
          <w:rFonts w:ascii="Palatino Linotype" w:eastAsia="Arial" w:hAnsi="Palatino Linotype" w:cs="Arial"/>
          <w:i/>
        </w:rPr>
        <w:t>nc</w:t>
      </w:r>
      <w:r w:rsidRPr="000C719C">
        <w:rPr>
          <w:rFonts w:ascii="Palatino Linotype" w:eastAsia="Arial" w:hAnsi="Palatino Linotype" w:cs="Arial"/>
          <w:i/>
          <w:spacing w:val="-1"/>
        </w:rPr>
        <w:t>i</w:t>
      </w:r>
      <w:r w:rsidRPr="000C719C">
        <w:rPr>
          <w:rFonts w:ascii="Palatino Linotype" w:eastAsia="Arial" w:hAnsi="Palatino Linotype" w:cs="Arial"/>
          <w:i/>
        </w:rPr>
        <w:t>a</w:t>
      </w:r>
      <w:r w:rsidRPr="000C719C">
        <w:rPr>
          <w:rFonts w:ascii="Palatino Linotype" w:eastAsia="Arial" w:hAnsi="Palatino Linotype" w:cs="Arial"/>
          <w:i/>
          <w:spacing w:val="-1"/>
        </w:rPr>
        <w:t>li</w:t>
      </w:r>
      <w:r w:rsidRPr="000C719C">
        <w:rPr>
          <w:rFonts w:ascii="Palatino Linotype" w:eastAsia="Arial" w:hAnsi="Palatino Linotype" w:cs="Arial"/>
          <w:i/>
        </w:rPr>
        <w:t>d</w:t>
      </w:r>
      <w:r w:rsidRPr="000C719C">
        <w:rPr>
          <w:rFonts w:ascii="Palatino Linotype" w:eastAsia="Arial" w:hAnsi="Palatino Linotype" w:cs="Arial"/>
          <w:i/>
          <w:spacing w:val="-1"/>
        </w:rPr>
        <w:t>a</w:t>
      </w:r>
      <w:r w:rsidRPr="000C719C">
        <w:rPr>
          <w:rFonts w:ascii="Palatino Linotype" w:eastAsia="Arial" w:hAnsi="Palatino Linotype" w:cs="Arial"/>
          <w:i/>
        </w:rPr>
        <w:t>d</w:t>
      </w:r>
      <w:r w:rsidRPr="000C719C">
        <w:rPr>
          <w:rFonts w:ascii="Palatino Linotype" w:eastAsia="Arial" w:hAnsi="Palatino Linotype" w:cs="Arial"/>
          <w:i/>
          <w:spacing w:val="3"/>
        </w:rPr>
        <w:t xml:space="preserve"> </w:t>
      </w:r>
      <w:r w:rsidRPr="000C719C">
        <w:rPr>
          <w:rFonts w:ascii="Palatino Linotype" w:eastAsia="Arial" w:hAnsi="Palatino Linotype" w:cs="Arial"/>
          <w:i/>
        </w:rPr>
        <w:t>pre</w:t>
      </w:r>
      <w:r w:rsidRPr="000C719C">
        <w:rPr>
          <w:rFonts w:ascii="Palatino Linotype" w:eastAsia="Arial" w:hAnsi="Palatino Linotype" w:cs="Arial"/>
          <w:i/>
          <w:spacing w:val="-2"/>
        </w:rPr>
        <w:t>v</w:t>
      </w:r>
      <w:r w:rsidRPr="000C719C">
        <w:rPr>
          <w:rFonts w:ascii="Palatino Linotype" w:eastAsia="Arial" w:hAnsi="Palatino Linotype" w:cs="Arial"/>
          <w:i/>
          <w:spacing w:val="-1"/>
        </w:rPr>
        <w:t>i</w:t>
      </w:r>
      <w:r w:rsidRPr="000C719C">
        <w:rPr>
          <w:rFonts w:ascii="Palatino Linotype" w:eastAsia="Arial" w:hAnsi="Palatino Linotype" w:cs="Arial"/>
          <w:i/>
        </w:rPr>
        <w:t>s</w:t>
      </w:r>
      <w:r w:rsidRPr="000C719C">
        <w:rPr>
          <w:rFonts w:ascii="Palatino Linotype" w:eastAsia="Arial" w:hAnsi="Palatino Linotype" w:cs="Arial"/>
          <w:i/>
          <w:spacing w:val="1"/>
        </w:rPr>
        <w:t>t</w:t>
      </w:r>
      <w:r w:rsidRPr="000C719C">
        <w:rPr>
          <w:rFonts w:ascii="Palatino Linotype" w:eastAsia="Arial" w:hAnsi="Palatino Linotype" w:cs="Arial"/>
          <w:i/>
        </w:rPr>
        <w:t>os</w:t>
      </w:r>
      <w:r w:rsidRPr="000C719C">
        <w:rPr>
          <w:rFonts w:ascii="Palatino Linotype" w:eastAsia="Arial" w:hAnsi="Palatino Linotype" w:cs="Arial"/>
          <w:i/>
          <w:spacing w:val="3"/>
        </w:rPr>
        <w:t xml:space="preserve"> </w:t>
      </w:r>
      <w:r w:rsidRPr="000C719C">
        <w:rPr>
          <w:rFonts w:ascii="Palatino Linotype" w:eastAsia="Arial" w:hAnsi="Palatino Linotype" w:cs="Arial"/>
          <w:i/>
        </w:rPr>
        <w:t>en</w:t>
      </w:r>
      <w:r w:rsidRPr="000C719C">
        <w:rPr>
          <w:rFonts w:ascii="Palatino Linotype" w:eastAsia="Arial" w:hAnsi="Palatino Linotype" w:cs="Arial"/>
          <w:i/>
          <w:spacing w:val="2"/>
        </w:rPr>
        <w:t xml:space="preserve"> </w:t>
      </w:r>
      <w:r w:rsidRPr="000C719C">
        <w:rPr>
          <w:rFonts w:ascii="Palatino Linotype" w:eastAsia="Arial" w:hAnsi="Palatino Linotype" w:cs="Arial"/>
          <w:i/>
          <w:spacing w:val="-1"/>
        </w:rPr>
        <w:t>l</w:t>
      </w:r>
      <w:r w:rsidRPr="000C719C">
        <w:rPr>
          <w:rFonts w:ascii="Palatino Linotype" w:eastAsia="Arial" w:hAnsi="Palatino Linotype" w:cs="Arial"/>
          <w:i/>
        </w:rPr>
        <w:t>os</w:t>
      </w:r>
      <w:r w:rsidRPr="000C719C">
        <w:rPr>
          <w:rFonts w:ascii="Palatino Linotype" w:eastAsia="Arial" w:hAnsi="Palatino Linotype" w:cs="Arial"/>
          <w:i/>
          <w:spacing w:val="3"/>
        </w:rPr>
        <w:t xml:space="preserve"> </w:t>
      </w:r>
      <w:r w:rsidRPr="000C719C">
        <w:rPr>
          <w:rFonts w:ascii="Palatino Linotype" w:eastAsia="Arial" w:hAnsi="Palatino Linotype" w:cs="Arial"/>
          <w:i/>
        </w:rPr>
        <w:t>ar</w:t>
      </w:r>
      <w:r w:rsidRPr="000C719C">
        <w:rPr>
          <w:rFonts w:ascii="Palatino Linotype" w:eastAsia="Arial" w:hAnsi="Palatino Linotype" w:cs="Arial"/>
          <w:i/>
          <w:spacing w:val="1"/>
        </w:rPr>
        <w:t>t</w:t>
      </w:r>
      <w:r w:rsidRPr="000C719C">
        <w:rPr>
          <w:rFonts w:ascii="Palatino Linotype" w:eastAsia="Arial" w:hAnsi="Palatino Linotype" w:cs="Arial"/>
          <w:i/>
          <w:spacing w:val="-4"/>
        </w:rPr>
        <w:t>í</w:t>
      </w:r>
      <w:r w:rsidRPr="000C719C">
        <w:rPr>
          <w:rFonts w:ascii="Palatino Linotype" w:eastAsia="Arial" w:hAnsi="Palatino Linotype" w:cs="Arial"/>
          <w:i/>
        </w:rPr>
        <w:t>cu</w:t>
      </w:r>
      <w:r w:rsidRPr="000C719C">
        <w:rPr>
          <w:rFonts w:ascii="Palatino Linotype" w:eastAsia="Arial" w:hAnsi="Palatino Linotype" w:cs="Arial"/>
          <w:i/>
          <w:spacing w:val="-1"/>
        </w:rPr>
        <w:t>l</w:t>
      </w:r>
      <w:r w:rsidRPr="000C719C">
        <w:rPr>
          <w:rFonts w:ascii="Palatino Linotype" w:eastAsia="Arial" w:hAnsi="Palatino Linotype" w:cs="Arial"/>
          <w:i/>
        </w:rPr>
        <w:t>os</w:t>
      </w:r>
      <w:r w:rsidRPr="000C719C">
        <w:rPr>
          <w:rFonts w:ascii="Palatino Linotype" w:eastAsia="Arial" w:hAnsi="Palatino Linotype" w:cs="Arial"/>
          <w:i/>
          <w:spacing w:val="3"/>
        </w:rPr>
        <w:t xml:space="preserve"> </w:t>
      </w:r>
      <w:r w:rsidRPr="000C719C">
        <w:rPr>
          <w:rFonts w:ascii="Palatino Linotype" w:eastAsia="Arial" w:hAnsi="Palatino Linotype" w:cs="Arial"/>
          <w:i/>
        </w:rPr>
        <w:t>1</w:t>
      </w:r>
      <w:r w:rsidRPr="000C719C">
        <w:rPr>
          <w:rFonts w:ascii="Palatino Linotype" w:eastAsia="Arial" w:hAnsi="Palatino Linotype" w:cs="Arial"/>
          <w:i/>
          <w:spacing w:val="-1"/>
        </w:rPr>
        <w:t>3</w:t>
      </w:r>
      <w:r w:rsidRPr="000C719C">
        <w:rPr>
          <w:rFonts w:ascii="Palatino Linotype" w:eastAsia="Arial" w:hAnsi="Palatino Linotype" w:cs="Arial"/>
          <w:i/>
        </w:rPr>
        <w:t>,</w:t>
      </w:r>
      <w:r w:rsidRPr="000C719C">
        <w:rPr>
          <w:rFonts w:ascii="Palatino Linotype" w:eastAsia="Arial" w:hAnsi="Palatino Linotype" w:cs="Arial"/>
          <w:i/>
          <w:spacing w:val="4"/>
        </w:rPr>
        <w:t xml:space="preserve"> </w:t>
      </w:r>
      <w:r w:rsidRPr="000C719C">
        <w:rPr>
          <w:rFonts w:ascii="Palatino Linotype" w:eastAsia="Arial" w:hAnsi="Palatino Linotype" w:cs="Arial"/>
          <w:i/>
        </w:rPr>
        <w:t>14</w:t>
      </w:r>
      <w:r w:rsidRPr="000C719C">
        <w:rPr>
          <w:rFonts w:ascii="Palatino Linotype" w:eastAsia="Arial" w:hAnsi="Palatino Linotype" w:cs="Arial"/>
          <w:i/>
          <w:spacing w:val="2"/>
        </w:rPr>
        <w:t xml:space="preserve"> </w:t>
      </w:r>
      <w:r w:rsidRPr="000C719C">
        <w:rPr>
          <w:rFonts w:ascii="Palatino Linotype" w:eastAsia="Arial" w:hAnsi="Palatino Linotype" w:cs="Arial"/>
          <w:i/>
        </w:rPr>
        <w:t>y</w:t>
      </w:r>
      <w:r w:rsidRPr="000C719C">
        <w:rPr>
          <w:rFonts w:ascii="Palatino Linotype" w:eastAsia="Arial" w:hAnsi="Palatino Linotype" w:cs="Arial"/>
          <w:i/>
          <w:spacing w:val="1"/>
        </w:rPr>
        <w:t xml:space="preserve"> </w:t>
      </w:r>
      <w:r w:rsidRPr="000C719C">
        <w:rPr>
          <w:rFonts w:ascii="Palatino Linotype" w:eastAsia="Arial" w:hAnsi="Palatino Linotype" w:cs="Arial"/>
          <w:i/>
        </w:rPr>
        <w:t>18</w:t>
      </w:r>
      <w:r w:rsidRPr="000C719C">
        <w:rPr>
          <w:rFonts w:ascii="Palatino Linotype" w:eastAsia="Arial" w:hAnsi="Palatino Linotype" w:cs="Arial"/>
          <w:i/>
          <w:spacing w:val="2"/>
        </w:rPr>
        <w:t xml:space="preserve"> </w:t>
      </w:r>
      <w:r w:rsidRPr="000C719C">
        <w:rPr>
          <w:rFonts w:ascii="Palatino Linotype" w:eastAsia="Arial" w:hAnsi="Palatino Linotype" w:cs="Arial"/>
          <w:i/>
        </w:rPr>
        <w:t>de</w:t>
      </w:r>
      <w:r w:rsidRPr="000C719C">
        <w:rPr>
          <w:rFonts w:ascii="Palatino Linotype" w:eastAsia="Arial" w:hAnsi="Palatino Linotype" w:cs="Arial"/>
          <w:i/>
          <w:spacing w:val="2"/>
        </w:rPr>
        <w:t xml:space="preserve"> </w:t>
      </w:r>
      <w:r w:rsidRPr="000C719C">
        <w:rPr>
          <w:rFonts w:ascii="Palatino Linotype" w:eastAsia="Arial" w:hAnsi="Palatino Linotype" w:cs="Arial"/>
          <w:i/>
          <w:spacing w:val="-1"/>
        </w:rPr>
        <w:t>l</w:t>
      </w:r>
      <w:r w:rsidRPr="000C719C">
        <w:rPr>
          <w:rFonts w:ascii="Palatino Linotype" w:eastAsia="Arial" w:hAnsi="Palatino Linotype" w:cs="Arial"/>
          <w:i/>
        </w:rPr>
        <w:t>a c</w:t>
      </w:r>
      <w:r w:rsidRPr="000C719C">
        <w:rPr>
          <w:rFonts w:ascii="Palatino Linotype" w:eastAsia="Arial" w:hAnsi="Palatino Linotype" w:cs="Arial"/>
          <w:i/>
          <w:spacing w:val="-1"/>
        </w:rPr>
        <w:t>i</w:t>
      </w:r>
      <w:r w:rsidRPr="000C719C">
        <w:rPr>
          <w:rFonts w:ascii="Palatino Linotype" w:eastAsia="Arial" w:hAnsi="Palatino Linotype" w:cs="Arial"/>
          <w:i/>
          <w:spacing w:val="1"/>
        </w:rPr>
        <w:t>t</w:t>
      </w:r>
      <w:r w:rsidRPr="000C719C">
        <w:rPr>
          <w:rFonts w:ascii="Palatino Linotype" w:eastAsia="Arial" w:hAnsi="Palatino Linotype" w:cs="Arial"/>
          <w:i/>
        </w:rPr>
        <w:t>a</w:t>
      </w:r>
      <w:r w:rsidRPr="000C719C">
        <w:rPr>
          <w:rFonts w:ascii="Palatino Linotype" w:eastAsia="Arial" w:hAnsi="Palatino Linotype" w:cs="Arial"/>
          <w:i/>
          <w:spacing w:val="-1"/>
        </w:rPr>
        <w:t>d</w:t>
      </w:r>
      <w:r w:rsidRPr="000C719C">
        <w:rPr>
          <w:rFonts w:ascii="Palatino Linotype" w:eastAsia="Arial" w:hAnsi="Palatino Linotype" w:cs="Arial"/>
          <w:i/>
        </w:rPr>
        <w:t>a</w:t>
      </w:r>
      <w:r w:rsidRPr="000C719C">
        <w:rPr>
          <w:rFonts w:ascii="Palatino Linotype" w:eastAsia="Arial" w:hAnsi="Palatino Linotype" w:cs="Arial"/>
          <w:i/>
          <w:spacing w:val="2"/>
        </w:rPr>
        <w:t xml:space="preserve"> </w:t>
      </w:r>
      <w:r w:rsidRPr="000C719C">
        <w:rPr>
          <w:rFonts w:ascii="Palatino Linotype" w:eastAsia="Arial" w:hAnsi="Palatino Linotype" w:cs="Arial"/>
          <w:i/>
          <w:spacing w:val="-1"/>
        </w:rPr>
        <w:t>l</w:t>
      </w:r>
      <w:r w:rsidRPr="000C719C">
        <w:rPr>
          <w:rFonts w:ascii="Palatino Linotype" w:eastAsia="Arial" w:hAnsi="Palatino Linotype" w:cs="Arial"/>
          <w:i/>
        </w:rPr>
        <w:t>e</w:t>
      </w:r>
      <w:r w:rsidRPr="000C719C">
        <w:rPr>
          <w:rFonts w:ascii="Palatino Linotype" w:eastAsia="Arial" w:hAnsi="Palatino Linotype" w:cs="Arial"/>
          <w:i/>
          <w:spacing w:val="-3"/>
        </w:rPr>
        <w:t>y</w:t>
      </w:r>
      <w:r w:rsidRPr="000C719C">
        <w:rPr>
          <w:rFonts w:ascii="Palatino Linotype" w:eastAsia="Arial" w:hAnsi="Palatino Linotype" w:cs="Arial"/>
          <w:i/>
        </w:rPr>
        <w:t>.</w:t>
      </w:r>
      <w:r w:rsidRPr="000C719C">
        <w:rPr>
          <w:rFonts w:ascii="Palatino Linotype" w:eastAsia="Arial" w:hAnsi="Palatino Linotype" w:cs="Arial"/>
          <w:i/>
          <w:spacing w:val="4"/>
        </w:rPr>
        <w:t xml:space="preserve"> </w:t>
      </w:r>
      <w:r w:rsidRPr="000C719C">
        <w:rPr>
          <w:rFonts w:ascii="Palatino Linotype" w:eastAsia="Arial" w:hAnsi="Palatino Linotype" w:cs="Arial"/>
          <w:i/>
          <w:spacing w:val="-1"/>
        </w:rPr>
        <w:t>E</w:t>
      </w:r>
      <w:r w:rsidRPr="000C719C">
        <w:rPr>
          <w:rFonts w:ascii="Palatino Linotype" w:eastAsia="Arial" w:hAnsi="Palatino Linotype" w:cs="Arial"/>
          <w:i/>
        </w:rPr>
        <w:t>n</w:t>
      </w:r>
      <w:r w:rsidRPr="000C719C">
        <w:rPr>
          <w:rFonts w:ascii="Palatino Linotype" w:eastAsia="Arial" w:hAnsi="Palatino Linotype" w:cs="Arial"/>
          <w:i/>
          <w:spacing w:val="2"/>
        </w:rPr>
        <w:t xml:space="preserve"> </w:t>
      </w:r>
      <w:r w:rsidRPr="000C719C">
        <w:rPr>
          <w:rFonts w:ascii="Palatino Linotype" w:eastAsia="Arial" w:hAnsi="Palatino Linotype" w:cs="Arial"/>
          <w:i/>
        </w:rPr>
        <w:t>este</w:t>
      </w:r>
      <w:r w:rsidRPr="000C719C">
        <w:rPr>
          <w:rFonts w:ascii="Palatino Linotype" w:eastAsia="Arial" w:hAnsi="Palatino Linotype" w:cs="Arial"/>
          <w:i/>
          <w:spacing w:val="3"/>
        </w:rPr>
        <w:t xml:space="preserve"> </w:t>
      </w:r>
      <w:r w:rsidRPr="000C719C">
        <w:rPr>
          <w:rFonts w:ascii="Palatino Linotype" w:eastAsia="Arial" w:hAnsi="Palatino Linotype" w:cs="Arial"/>
          <w:i/>
        </w:rPr>
        <w:t>se</w:t>
      </w:r>
      <w:r w:rsidRPr="000C719C">
        <w:rPr>
          <w:rFonts w:ascii="Palatino Linotype" w:eastAsia="Arial" w:hAnsi="Palatino Linotype" w:cs="Arial"/>
          <w:i/>
          <w:spacing w:val="-1"/>
        </w:rPr>
        <w:t>n</w:t>
      </w:r>
      <w:r w:rsidRPr="000C719C">
        <w:rPr>
          <w:rFonts w:ascii="Palatino Linotype" w:eastAsia="Arial" w:hAnsi="Palatino Linotype" w:cs="Arial"/>
          <w:i/>
          <w:spacing w:val="1"/>
        </w:rPr>
        <w:t>t</w:t>
      </w:r>
      <w:r w:rsidRPr="000C719C">
        <w:rPr>
          <w:rFonts w:ascii="Palatino Linotype" w:eastAsia="Arial" w:hAnsi="Palatino Linotype" w:cs="Arial"/>
          <w:i/>
          <w:spacing w:val="-3"/>
        </w:rPr>
        <w:t>i</w:t>
      </w:r>
      <w:r w:rsidRPr="000C719C">
        <w:rPr>
          <w:rFonts w:ascii="Palatino Linotype" w:eastAsia="Arial" w:hAnsi="Palatino Linotype" w:cs="Arial"/>
          <w:i/>
        </w:rPr>
        <w:t>d</w:t>
      </w:r>
      <w:r w:rsidRPr="000C719C">
        <w:rPr>
          <w:rFonts w:ascii="Palatino Linotype" w:eastAsia="Arial" w:hAnsi="Palatino Linotype" w:cs="Arial"/>
          <w:i/>
          <w:spacing w:val="-1"/>
        </w:rPr>
        <w:t>o</w:t>
      </w:r>
      <w:r w:rsidRPr="000C719C">
        <w:rPr>
          <w:rFonts w:ascii="Palatino Linotype" w:eastAsia="Arial" w:hAnsi="Palatino Linotype" w:cs="Arial"/>
          <w:i/>
        </w:rPr>
        <w:t>,</w:t>
      </w:r>
      <w:r w:rsidRPr="000C719C">
        <w:rPr>
          <w:rFonts w:ascii="Palatino Linotype" w:eastAsia="Arial" w:hAnsi="Palatino Linotype" w:cs="Arial"/>
          <w:i/>
          <w:spacing w:val="4"/>
        </w:rPr>
        <w:t xml:space="preserve"> </w:t>
      </w:r>
      <w:r w:rsidRPr="000C719C">
        <w:rPr>
          <w:rFonts w:ascii="Palatino Linotype" w:eastAsia="Arial" w:hAnsi="Palatino Linotype" w:cs="Arial"/>
          <w:i/>
        </w:rPr>
        <w:t>se</w:t>
      </w:r>
      <w:r w:rsidRPr="000C719C">
        <w:rPr>
          <w:rFonts w:ascii="Palatino Linotype" w:eastAsia="Arial" w:hAnsi="Palatino Linotype" w:cs="Arial"/>
          <w:i/>
          <w:spacing w:val="2"/>
        </w:rPr>
        <w:t xml:space="preserve"> </w:t>
      </w:r>
      <w:r w:rsidRPr="000C719C">
        <w:rPr>
          <w:rFonts w:ascii="Palatino Linotype" w:eastAsia="Arial" w:hAnsi="Palatino Linotype" w:cs="Arial"/>
          <w:i/>
        </w:rPr>
        <w:t>d</w:t>
      </w:r>
      <w:r w:rsidRPr="000C719C">
        <w:rPr>
          <w:rFonts w:ascii="Palatino Linotype" w:eastAsia="Arial" w:hAnsi="Palatino Linotype" w:cs="Arial"/>
          <w:i/>
          <w:spacing w:val="-1"/>
        </w:rPr>
        <w:t>e</w:t>
      </w:r>
      <w:r w:rsidRPr="000C719C">
        <w:rPr>
          <w:rFonts w:ascii="Palatino Linotype" w:eastAsia="Arial" w:hAnsi="Palatino Linotype" w:cs="Arial"/>
          <w:i/>
        </w:rPr>
        <w:t>be</w:t>
      </w:r>
      <w:r w:rsidRPr="000C719C">
        <w:rPr>
          <w:rFonts w:ascii="Palatino Linotype" w:eastAsia="Arial" w:hAnsi="Palatino Linotype" w:cs="Arial"/>
          <w:i/>
          <w:spacing w:val="2"/>
        </w:rPr>
        <w:t xml:space="preserve"> </w:t>
      </w:r>
      <w:r w:rsidRPr="000C719C">
        <w:rPr>
          <w:rFonts w:ascii="Palatino Linotype" w:eastAsia="Arial" w:hAnsi="Palatino Linotype" w:cs="Arial"/>
          <w:i/>
        </w:rPr>
        <w:t>se</w:t>
      </w:r>
      <w:r w:rsidRPr="000C719C">
        <w:rPr>
          <w:rFonts w:ascii="Palatino Linotype" w:eastAsia="Arial" w:hAnsi="Palatino Linotype" w:cs="Arial"/>
          <w:i/>
          <w:spacing w:val="-1"/>
        </w:rPr>
        <w:t>ñ</w:t>
      </w:r>
      <w:r w:rsidRPr="000C719C">
        <w:rPr>
          <w:rFonts w:ascii="Palatino Linotype" w:eastAsia="Arial" w:hAnsi="Palatino Linotype" w:cs="Arial"/>
          <w:i/>
        </w:rPr>
        <w:t>a</w:t>
      </w:r>
      <w:r w:rsidRPr="000C719C">
        <w:rPr>
          <w:rFonts w:ascii="Palatino Linotype" w:eastAsia="Arial" w:hAnsi="Palatino Linotype" w:cs="Arial"/>
          <w:i/>
          <w:spacing w:val="-1"/>
        </w:rPr>
        <w:t>l</w:t>
      </w:r>
      <w:r w:rsidRPr="000C719C">
        <w:rPr>
          <w:rFonts w:ascii="Palatino Linotype" w:eastAsia="Arial" w:hAnsi="Palatino Linotype" w:cs="Arial"/>
          <w:i/>
        </w:rPr>
        <w:t>ar</w:t>
      </w:r>
      <w:r w:rsidRPr="000C719C">
        <w:rPr>
          <w:rFonts w:ascii="Palatino Linotype" w:eastAsia="Arial" w:hAnsi="Palatino Linotype" w:cs="Arial"/>
          <w:i/>
          <w:spacing w:val="1"/>
        </w:rPr>
        <w:t xml:space="preserve"> </w:t>
      </w:r>
      <w:r w:rsidRPr="000C719C">
        <w:rPr>
          <w:rFonts w:ascii="Palatino Linotype" w:eastAsia="Arial" w:hAnsi="Palatino Linotype" w:cs="Arial"/>
          <w:i/>
          <w:spacing w:val="2"/>
        </w:rPr>
        <w:t>q</w:t>
      </w:r>
      <w:r w:rsidRPr="000C719C">
        <w:rPr>
          <w:rFonts w:ascii="Palatino Linotype" w:eastAsia="Arial" w:hAnsi="Palatino Linotype" w:cs="Arial"/>
          <w:i/>
        </w:rPr>
        <w:t>ue e</w:t>
      </w:r>
      <w:r w:rsidRPr="000C719C">
        <w:rPr>
          <w:rFonts w:ascii="Palatino Linotype" w:eastAsia="Arial" w:hAnsi="Palatino Linotype" w:cs="Arial"/>
          <w:i/>
          <w:spacing w:val="-3"/>
        </w:rPr>
        <w:t>x</w:t>
      </w:r>
      <w:r w:rsidRPr="000C719C">
        <w:rPr>
          <w:rFonts w:ascii="Palatino Linotype" w:eastAsia="Arial" w:hAnsi="Palatino Linotype" w:cs="Arial"/>
          <w:i/>
          <w:spacing w:val="-1"/>
        </w:rPr>
        <w:t>i</w:t>
      </w:r>
      <w:r w:rsidRPr="000C719C">
        <w:rPr>
          <w:rFonts w:ascii="Palatino Linotype" w:eastAsia="Arial" w:hAnsi="Palatino Linotype" w:cs="Arial"/>
          <w:i/>
        </w:rPr>
        <w:t>s</w:t>
      </w:r>
      <w:r w:rsidRPr="000C719C">
        <w:rPr>
          <w:rFonts w:ascii="Palatino Linotype" w:eastAsia="Arial" w:hAnsi="Palatino Linotype" w:cs="Arial"/>
          <w:i/>
          <w:spacing w:val="1"/>
        </w:rPr>
        <w:t>t</w:t>
      </w:r>
      <w:r w:rsidRPr="000C719C">
        <w:rPr>
          <w:rFonts w:ascii="Palatino Linotype" w:eastAsia="Arial" w:hAnsi="Palatino Linotype" w:cs="Arial"/>
          <w:i/>
        </w:rPr>
        <w:t>en</w:t>
      </w:r>
      <w:r w:rsidRPr="000C719C">
        <w:rPr>
          <w:rFonts w:ascii="Palatino Linotype" w:eastAsia="Arial" w:hAnsi="Palatino Linotype" w:cs="Arial"/>
          <w:i/>
          <w:spacing w:val="2"/>
        </w:rPr>
        <w:t xml:space="preserve"> </w:t>
      </w:r>
      <w:r w:rsidRPr="000C719C">
        <w:rPr>
          <w:rFonts w:ascii="Palatino Linotype" w:eastAsia="Arial" w:hAnsi="Palatino Linotype" w:cs="Arial"/>
          <w:i/>
          <w:spacing w:val="3"/>
        </w:rPr>
        <w:t>f</w:t>
      </w:r>
      <w:r w:rsidRPr="000C719C">
        <w:rPr>
          <w:rFonts w:ascii="Palatino Linotype" w:eastAsia="Arial" w:hAnsi="Palatino Linotype" w:cs="Arial"/>
          <w:i/>
        </w:rPr>
        <w:t>u</w:t>
      </w:r>
      <w:r w:rsidRPr="000C719C">
        <w:rPr>
          <w:rFonts w:ascii="Palatino Linotype" w:eastAsia="Arial" w:hAnsi="Palatino Linotype" w:cs="Arial"/>
          <w:i/>
          <w:spacing w:val="-1"/>
        </w:rPr>
        <w:t>n</w:t>
      </w:r>
      <w:r w:rsidRPr="000C719C">
        <w:rPr>
          <w:rFonts w:ascii="Palatino Linotype" w:eastAsia="Arial" w:hAnsi="Palatino Linotype" w:cs="Arial"/>
          <w:i/>
        </w:rPr>
        <w:t>c</w:t>
      </w:r>
      <w:r w:rsidRPr="000C719C">
        <w:rPr>
          <w:rFonts w:ascii="Palatino Linotype" w:eastAsia="Arial" w:hAnsi="Palatino Linotype" w:cs="Arial"/>
          <w:i/>
          <w:spacing w:val="-1"/>
        </w:rPr>
        <w:t>i</w:t>
      </w:r>
      <w:r w:rsidRPr="000C719C">
        <w:rPr>
          <w:rFonts w:ascii="Palatino Linotype" w:eastAsia="Arial" w:hAnsi="Palatino Linotype" w:cs="Arial"/>
          <w:i/>
        </w:rPr>
        <w:t>o</w:t>
      </w:r>
      <w:r w:rsidRPr="000C719C">
        <w:rPr>
          <w:rFonts w:ascii="Palatino Linotype" w:eastAsia="Arial" w:hAnsi="Palatino Linotype" w:cs="Arial"/>
          <w:i/>
          <w:spacing w:val="-1"/>
        </w:rPr>
        <w:t>n</w:t>
      </w:r>
      <w:r w:rsidRPr="000C719C">
        <w:rPr>
          <w:rFonts w:ascii="Palatino Linotype" w:eastAsia="Arial" w:hAnsi="Palatino Linotype" w:cs="Arial"/>
          <w:i/>
        </w:rPr>
        <w:t>es</w:t>
      </w:r>
      <w:r w:rsidRPr="000C719C">
        <w:rPr>
          <w:rFonts w:ascii="Palatino Linotype" w:eastAsia="Arial" w:hAnsi="Palatino Linotype" w:cs="Arial"/>
          <w:i/>
          <w:spacing w:val="2"/>
        </w:rPr>
        <w:t xml:space="preserve"> </w:t>
      </w:r>
      <w:r w:rsidRPr="000C719C">
        <w:rPr>
          <w:rFonts w:ascii="Palatino Linotype" w:eastAsia="Arial" w:hAnsi="Palatino Linotype" w:cs="Arial"/>
          <w:i/>
        </w:rPr>
        <w:t>a</w:t>
      </w:r>
      <w:r w:rsidRPr="000C719C">
        <w:rPr>
          <w:rFonts w:ascii="Palatino Linotype" w:eastAsia="Arial" w:hAnsi="Palatino Linotype" w:cs="Arial"/>
          <w:i/>
          <w:spacing w:val="2"/>
        </w:rPr>
        <w:t xml:space="preserve"> </w:t>
      </w:r>
      <w:r w:rsidRPr="000C719C">
        <w:rPr>
          <w:rFonts w:ascii="Palatino Linotype" w:eastAsia="Arial" w:hAnsi="Palatino Linotype" w:cs="Arial"/>
          <w:i/>
        </w:rPr>
        <w:t>c</w:t>
      </w:r>
      <w:r w:rsidRPr="000C719C">
        <w:rPr>
          <w:rFonts w:ascii="Palatino Linotype" w:eastAsia="Arial" w:hAnsi="Palatino Linotype" w:cs="Arial"/>
          <w:i/>
          <w:spacing w:val="-3"/>
        </w:rPr>
        <w:t>a</w:t>
      </w:r>
      <w:r w:rsidRPr="000C719C">
        <w:rPr>
          <w:rFonts w:ascii="Palatino Linotype" w:eastAsia="Arial" w:hAnsi="Palatino Linotype" w:cs="Arial"/>
          <w:i/>
          <w:spacing w:val="-2"/>
        </w:rPr>
        <w:t>r</w:t>
      </w:r>
      <w:r w:rsidRPr="000C719C">
        <w:rPr>
          <w:rFonts w:ascii="Palatino Linotype" w:eastAsia="Arial" w:hAnsi="Palatino Linotype" w:cs="Arial"/>
          <w:i/>
          <w:spacing w:val="2"/>
        </w:rPr>
        <w:t>g</w:t>
      </w:r>
      <w:r w:rsidRPr="000C719C">
        <w:rPr>
          <w:rFonts w:ascii="Palatino Linotype" w:eastAsia="Arial" w:hAnsi="Palatino Linotype" w:cs="Arial"/>
          <w:i/>
        </w:rPr>
        <w:t>o</w:t>
      </w:r>
      <w:r w:rsidRPr="000C719C">
        <w:rPr>
          <w:rFonts w:ascii="Palatino Linotype" w:eastAsia="Arial" w:hAnsi="Palatino Linotype" w:cs="Arial"/>
          <w:i/>
          <w:spacing w:val="2"/>
        </w:rPr>
        <w:t xml:space="preserve"> </w:t>
      </w:r>
      <w:r w:rsidRPr="000C719C">
        <w:rPr>
          <w:rFonts w:ascii="Palatino Linotype" w:eastAsia="Arial" w:hAnsi="Palatino Linotype" w:cs="Arial"/>
          <w:i/>
        </w:rPr>
        <w:t>de</w:t>
      </w:r>
      <w:r w:rsidRPr="000C719C">
        <w:rPr>
          <w:rFonts w:ascii="Palatino Linotype" w:eastAsia="Arial" w:hAnsi="Palatino Linotype" w:cs="Arial"/>
          <w:i/>
          <w:spacing w:val="2"/>
        </w:rPr>
        <w:t xml:space="preserve"> </w:t>
      </w:r>
      <w:r w:rsidRPr="000C719C">
        <w:rPr>
          <w:rFonts w:ascii="Palatino Linotype" w:eastAsia="Arial" w:hAnsi="Palatino Linotype" w:cs="Arial"/>
          <w:i/>
        </w:rPr>
        <w:t>s</w:t>
      </w:r>
      <w:r w:rsidRPr="000C719C">
        <w:rPr>
          <w:rFonts w:ascii="Palatino Linotype" w:eastAsia="Arial" w:hAnsi="Palatino Linotype" w:cs="Arial"/>
          <w:i/>
          <w:spacing w:val="-3"/>
        </w:rPr>
        <w:t>e</w:t>
      </w:r>
      <w:r w:rsidRPr="000C719C">
        <w:rPr>
          <w:rFonts w:ascii="Palatino Linotype" w:eastAsia="Arial" w:hAnsi="Palatino Linotype" w:cs="Arial"/>
          <w:i/>
          <w:spacing w:val="1"/>
        </w:rPr>
        <w:t>r</w:t>
      </w:r>
      <w:r w:rsidRPr="000C719C">
        <w:rPr>
          <w:rFonts w:ascii="Palatino Linotype" w:eastAsia="Arial" w:hAnsi="Palatino Linotype" w:cs="Arial"/>
          <w:i/>
          <w:spacing w:val="-2"/>
        </w:rPr>
        <w:t>v</w:t>
      </w:r>
      <w:r w:rsidRPr="000C719C">
        <w:rPr>
          <w:rFonts w:ascii="Palatino Linotype" w:eastAsia="Arial" w:hAnsi="Palatino Linotype" w:cs="Arial"/>
          <w:i/>
          <w:spacing w:val="-1"/>
        </w:rPr>
        <w:t>i</w:t>
      </w:r>
      <w:r w:rsidRPr="000C719C">
        <w:rPr>
          <w:rFonts w:ascii="Palatino Linotype" w:eastAsia="Arial" w:hAnsi="Palatino Linotype" w:cs="Arial"/>
          <w:i/>
        </w:rPr>
        <w:t>d</w:t>
      </w:r>
      <w:r w:rsidRPr="000C719C">
        <w:rPr>
          <w:rFonts w:ascii="Palatino Linotype" w:eastAsia="Arial" w:hAnsi="Palatino Linotype" w:cs="Arial"/>
          <w:i/>
          <w:spacing w:val="-1"/>
        </w:rPr>
        <w:t>o</w:t>
      </w:r>
      <w:r w:rsidRPr="000C719C">
        <w:rPr>
          <w:rFonts w:ascii="Palatino Linotype" w:eastAsia="Arial" w:hAnsi="Palatino Linotype" w:cs="Arial"/>
          <w:i/>
          <w:spacing w:val="1"/>
        </w:rPr>
        <w:t>r</w:t>
      </w:r>
      <w:r w:rsidRPr="000C719C">
        <w:rPr>
          <w:rFonts w:ascii="Palatino Linotype" w:eastAsia="Arial" w:hAnsi="Palatino Linotype" w:cs="Arial"/>
          <w:i/>
        </w:rPr>
        <w:t>es p</w:t>
      </w:r>
      <w:r w:rsidRPr="000C719C">
        <w:rPr>
          <w:rFonts w:ascii="Palatino Linotype" w:eastAsia="Arial" w:hAnsi="Palatino Linotype" w:cs="Arial"/>
          <w:i/>
          <w:spacing w:val="-1"/>
        </w:rPr>
        <w:t>ú</w:t>
      </w:r>
      <w:r w:rsidRPr="000C719C">
        <w:rPr>
          <w:rFonts w:ascii="Palatino Linotype" w:eastAsia="Arial" w:hAnsi="Palatino Linotype" w:cs="Arial"/>
          <w:i/>
        </w:rPr>
        <w:t>b</w:t>
      </w:r>
      <w:r w:rsidRPr="000C719C">
        <w:rPr>
          <w:rFonts w:ascii="Palatino Linotype" w:eastAsia="Arial" w:hAnsi="Palatino Linotype" w:cs="Arial"/>
          <w:i/>
          <w:spacing w:val="-1"/>
        </w:rPr>
        <w:t>li</w:t>
      </w:r>
      <w:r w:rsidRPr="000C719C">
        <w:rPr>
          <w:rFonts w:ascii="Palatino Linotype" w:eastAsia="Arial" w:hAnsi="Palatino Linotype" w:cs="Arial"/>
          <w:i/>
        </w:rPr>
        <w:t>cos,</w:t>
      </w:r>
      <w:r w:rsidRPr="000C719C">
        <w:rPr>
          <w:rFonts w:ascii="Palatino Linotype" w:eastAsia="Arial" w:hAnsi="Palatino Linotype" w:cs="Arial"/>
          <w:i/>
          <w:spacing w:val="4"/>
        </w:rPr>
        <w:t xml:space="preserve"> </w:t>
      </w:r>
      <w:r w:rsidRPr="000C719C">
        <w:rPr>
          <w:rFonts w:ascii="Palatino Linotype" w:eastAsia="Arial" w:hAnsi="Palatino Linotype" w:cs="Arial"/>
          <w:i/>
          <w:spacing w:val="1"/>
        </w:rPr>
        <w:t>t</w:t>
      </w:r>
      <w:r w:rsidRPr="000C719C">
        <w:rPr>
          <w:rFonts w:ascii="Palatino Linotype" w:eastAsia="Arial" w:hAnsi="Palatino Linotype" w:cs="Arial"/>
          <w:i/>
        </w:rPr>
        <w:t>e</w:t>
      </w:r>
      <w:r w:rsidRPr="000C719C">
        <w:rPr>
          <w:rFonts w:ascii="Palatino Linotype" w:eastAsia="Arial" w:hAnsi="Palatino Linotype" w:cs="Arial"/>
          <w:i/>
          <w:spacing w:val="-1"/>
        </w:rPr>
        <w:t>n</w:t>
      </w:r>
      <w:r w:rsidRPr="000C719C">
        <w:rPr>
          <w:rFonts w:ascii="Palatino Linotype" w:eastAsia="Arial" w:hAnsi="Palatino Linotype" w:cs="Arial"/>
          <w:i/>
        </w:rPr>
        <w:t>d</w:t>
      </w:r>
      <w:r w:rsidRPr="000C719C">
        <w:rPr>
          <w:rFonts w:ascii="Palatino Linotype" w:eastAsia="Arial" w:hAnsi="Palatino Linotype" w:cs="Arial"/>
          <w:i/>
          <w:spacing w:val="-1"/>
        </w:rPr>
        <w:t>i</w:t>
      </w:r>
      <w:r w:rsidRPr="000C719C">
        <w:rPr>
          <w:rFonts w:ascii="Palatino Linotype" w:eastAsia="Arial" w:hAnsi="Palatino Linotype" w:cs="Arial"/>
          <w:i/>
        </w:rPr>
        <w:t>e</w:t>
      </w:r>
      <w:r w:rsidRPr="000C719C">
        <w:rPr>
          <w:rFonts w:ascii="Palatino Linotype" w:eastAsia="Arial" w:hAnsi="Palatino Linotype" w:cs="Arial"/>
          <w:i/>
          <w:spacing w:val="-1"/>
        </w:rPr>
        <w:t>n</w:t>
      </w:r>
      <w:r w:rsidRPr="000C719C">
        <w:rPr>
          <w:rFonts w:ascii="Palatino Linotype" w:eastAsia="Arial" w:hAnsi="Palatino Linotype" w:cs="Arial"/>
          <w:i/>
          <w:spacing w:val="1"/>
        </w:rPr>
        <w:t>t</w:t>
      </w:r>
      <w:r w:rsidRPr="000C719C">
        <w:rPr>
          <w:rFonts w:ascii="Palatino Linotype" w:eastAsia="Arial" w:hAnsi="Palatino Linotype" w:cs="Arial"/>
          <w:i/>
        </w:rPr>
        <w:t>es</w:t>
      </w:r>
      <w:r w:rsidRPr="000C719C">
        <w:rPr>
          <w:rFonts w:ascii="Palatino Linotype" w:eastAsia="Arial" w:hAnsi="Palatino Linotype" w:cs="Arial"/>
          <w:i/>
          <w:spacing w:val="1"/>
        </w:rPr>
        <w:t xml:space="preserve"> </w:t>
      </w:r>
      <w:r w:rsidRPr="000C719C">
        <w:rPr>
          <w:rFonts w:ascii="Palatino Linotype" w:eastAsia="Arial" w:hAnsi="Palatino Linotype" w:cs="Arial"/>
          <w:i/>
        </w:rPr>
        <w:t>a</w:t>
      </w:r>
      <w:r w:rsidRPr="000C719C">
        <w:rPr>
          <w:rFonts w:ascii="Palatino Linotype" w:eastAsia="Arial" w:hAnsi="Palatino Linotype" w:cs="Arial"/>
          <w:i/>
          <w:spacing w:val="1"/>
        </w:rPr>
        <w:t xml:space="preserve"> </w:t>
      </w:r>
      <w:r w:rsidRPr="000C719C">
        <w:rPr>
          <w:rFonts w:ascii="Palatino Linotype" w:eastAsia="Arial" w:hAnsi="Palatino Linotype" w:cs="Arial"/>
          <w:i/>
        </w:rPr>
        <w:t>g</w:t>
      </w:r>
      <w:r w:rsidRPr="000C719C">
        <w:rPr>
          <w:rFonts w:ascii="Palatino Linotype" w:eastAsia="Arial" w:hAnsi="Palatino Linotype" w:cs="Arial"/>
          <w:i/>
          <w:spacing w:val="-1"/>
        </w:rPr>
        <w:t>a</w:t>
      </w:r>
      <w:r w:rsidRPr="000C719C">
        <w:rPr>
          <w:rFonts w:ascii="Palatino Linotype" w:eastAsia="Arial" w:hAnsi="Palatino Linotype" w:cs="Arial"/>
          <w:i/>
          <w:spacing w:val="1"/>
        </w:rPr>
        <w:t>r</w:t>
      </w:r>
      <w:r w:rsidRPr="000C719C">
        <w:rPr>
          <w:rFonts w:ascii="Palatino Linotype" w:eastAsia="Arial" w:hAnsi="Palatino Linotype" w:cs="Arial"/>
          <w:i/>
        </w:rPr>
        <w:t>a</w:t>
      </w:r>
      <w:r w:rsidRPr="000C719C">
        <w:rPr>
          <w:rFonts w:ascii="Palatino Linotype" w:eastAsia="Arial" w:hAnsi="Palatino Linotype" w:cs="Arial"/>
          <w:i/>
          <w:spacing w:val="-1"/>
        </w:rPr>
        <w:t>n</w:t>
      </w:r>
      <w:r w:rsidRPr="000C719C">
        <w:rPr>
          <w:rFonts w:ascii="Palatino Linotype" w:eastAsia="Arial" w:hAnsi="Palatino Linotype" w:cs="Arial"/>
          <w:i/>
          <w:spacing w:val="1"/>
        </w:rPr>
        <w:t>t</w:t>
      </w:r>
      <w:r w:rsidRPr="000C719C">
        <w:rPr>
          <w:rFonts w:ascii="Palatino Linotype" w:eastAsia="Arial" w:hAnsi="Palatino Linotype" w:cs="Arial"/>
          <w:i/>
          <w:spacing w:val="-1"/>
        </w:rPr>
        <w:t>i</w:t>
      </w:r>
      <w:r w:rsidRPr="000C719C">
        <w:rPr>
          <w:rFonts w:ascii="Palatino Linotype" w:eastAsia="Arial" w:hAnsi="Palatino Linotype" w:cs="Arial"/>
          <w:i/>
          <w:spacing w:val="-2"/>
        </w:rPr>
        <w:t>z</w:t>
      </w:r>
      <w:r w:rsidRPr="000C719C">
        <w:rPr>
          <w:rFonts w:ascii="Palatino Linotype" w:eastAsia="Arial" w:hAnsi="Palatino Linotype" w:cs="Arial"/>
          <w:i/>
        </w:rPr>
        <w:t>ar</w:t>
      </w:r>
      <w:r w:rsidRPr="000C719C">
        <w:rPr>
          <w:rFonts w:ascii="Palatino Linotype" w:eastAsia="Arial" w:hAnsi="Palatino Linotype" w:cs="Arial"/>
          <w:i/>
          <w:spacing w:val="4"/>
        </w:rPr>
        <w:t xml:space="preserve"> </w:t>
      </w:r>
      <w:r w:rsidRPr="000C719C">
        <w:rPr>
          <w:rFonts w:ascii="Palatino Linotype" w:eastAsia="Arial" w:hAnsi="Palatino Linotype" w:cs="Arial"/>
          <w:i/>
        </w:rPr>
        <w:t xml:space="preserve">de </w:t>
      </w:r>
      <w:r w:rsidRPr="000C719C">
        <w:rPr>
          <w:rFonts w:ascii="Palatino Linotype" w:eastAsia="Arial" w:hAnsi="Palatino Linotype" w:cs="Arial"/>
          <w:i/>
          <w:spacing w:val="1"/>
        </w:rPr>
        <w:t>m</w:t>
      </w:r>
      <w:r w:rsidRPr="000C719C">
        <w:rPr>
          <w:rFonts w:ascii="Palatino Linotype" w:eastAsia="Arial" w:hAnsi="Palatino Linotype" w:cs="Arial"/>
          <w:i/>
        </w:rPr>
        <w:t>a</w:t>
      </w:r>
      <w:r w:rsidRPr="000C719C">
        <w:rPr>
          <w:rFonts w:ascii="Palatino Linotype" w:eastAsia="Arial" w:hAnsi="Palatino Linotype" w:cs="Arial"/>
          <w:i/>
          <w:spacing w:val="-1"/>
        </w:rPr>
        <w:t>n</w:t>
      </w:r>
      <w:r w:rsidRPr="000C719C">
        <w:rPr>
          <w:rFonts w:ascii="Palatino Linotype" w:eastAsia="Arial" w:hAnsi="Palatino Linotype" w:cs="Arial"/>
          <w:i/>
        </w:rPr>
        <w:t>era</w:t>
      </w:r>
      <w:r w:rsidRPr="000C719C">
        <w:rPr>
          <w:rFonts w:ascii="Palatino Linotype" w:eastAsia="Arial" w:hAnsi="Palatino Linotype" w:cs="Arial"/>
          <w:i/>
          <w:spacing w:val="1"/>
        </w:rPr>
        <w:t xml:space="preserve"> </w:t>
      </w:r>
      <w:r w:rsidRPr="000C719C">
        <w:rPr>
          <w:rFonts w:ascii="Palatino Linotype" w:eastAsia="Arial" w:hAnsi="Palatino Linotype" w:cs="Arial"/>
          <w:i/>
        </w:rPr>
        <w:t>d</w:t>
      </w:r>
      <w:r w:rsidRPr="000C719C">
        <w:rPr>
          <w:rFonts w:ascii="Palatino Linotype" w:eastAsia="Arial" w:hAnsi="Palatino Linotype" w:cs="Arial"/>
          <w:i/>
          <w:spacing w:val="-1"/>
        </w:rPr>
        <w:t>i</w:t>
      </w:r>
      <w:r w:rsidRPr="000C719C">
        <w:rPr>
          <w:rFonts w:ascii="Palatino Linotype" w:eastAsia="Arial" w:hAnsi="Palatino Linotype" w:cs="Arial"/>
          <w:i/>
          <w:spacing w:val="-2"/>
        </w:rPr>
        <w:t>r</w:t>
      </w:r>
      <w:r w:rsidRPr="000C719C">
        <w:rPr>
          <w:rFonts w:ascii="Palatino Linotype" w:eastAsia="Arial" w:hAnsi="Palatino Linotype" w:cs="Arial"/>
          <w:i/>
        </w:rPr>
        <w:t>ecta</w:t>
      </w:r>
      <w:r w:rsidRPr="000C719C">
        <w:rPr>
          <w:rFonts w:ascii="Palatino Linotype" w:eastAsia="Arial" w:hAnsi="Palatino Linotype" w:cs="Arial"/>
          <w:i/>
          <w:spacing w:val="4"/>
        </w:rPr>
        <w:t xml:space="preserve"> </w:t>
      </w:r>
      <w:r w:rsidRPr="000C719C">
        <w:rPr>
          <w:rFonts w:ascii="Palatino Linotype" w:eastAsia="Arial" w:hAnsi="Palatino Linotype" w:cs="Arial"/>
          <w:i/>
          <w:spacing w:val="-1"/>
        </w:rPr>
        <w:t>l</w:t>
      </w:r>
      <w:r w:rsidRPr="000C719C">
        <w:rPr>
          <w:rFonts w:ascii="Palatino Linotype" w:eastAsia="Arial" w:hAnsi="Palatino Linotype" w:cs="Arial"/>
          <w:i/>
        </w:rPr>
        <w:t>a</w:t>
      </w:r>
      <w:r w:rsidRPr="000C719C">
        <w:rPr>
          <w:rFonts w:ascii="Palatino Linotype" w:eastAsia="Arial" w:hAnsi="Palatino Linotype" w:cs="Arial"/>
          <w:i/>
          <w:spacing w:val="3"/>
        </w:rPr>
        <w:t xml:space="preserve"> </w:t>
      </w:r>
      <w:r w:rsidRPr="000C719C">
        <w:rPr>
          <w:rFonts w:ascii="Palatino Linotype" w:eastAsia="Arial" w:hAnsi="Palatino Linotype" w:cs="Arial"/>
          <w:i/>
        </w:rPr>
        <w:t>s</w:t>
      </w:r>
      <w:r w:rsidRPr="000C719C">
        <w:rPr>
          <w:rFonts w:ascii="Palatino Linotype" w:eastAsia="Arial" w:hAnsi="Palatino Linotype" w:cs="Arial"/>
          <w:i/>
          <w:spacing w:val="-3"/>
        </w:rPr>
        <w:t>e</w:t>
      </w:r>
      <w:r w:rsidRPr="000C719C">
        <w:rPr>
          <w:rFonts w:ascii="Palatino Linotype" w:eastAsia="Arial" w:hAnsi="Palatino Linotype" w:cs="Arial"/>
          <w:i/>
          <w:spacing w:val="2"/>
        </w:rPr>
        <w:t>g</w:t>
      </w:r>
      <w:r w:rsidRPr="000C719C">
        <w:rPr>
          <w:rFonts w:ascii="Palatino Linotype" w:eastAsia="Arial" w:hAnsi="Palatino Linotype" w:cs="Arial"/>
          <w:i/>
          <w:spacing w:val="-3"/>
        </w:rPr>
        <w:t>u</w:t>
      </w:r>
      <w:r w:rsidRPr="000C719C">
        <w:rPr>
          <w:rFonts w:ascii="Palatino Linotype" w:eastAsia="Arial" w:hAnsi="Palatino Linotype" w:cs="Arial"/>
          <w:i/>
          <w:spacing w:val="1"/>
        </w:rPr>
        <w:t>r</w:t>
      </w:r>
      <w:r w:rsidRPr="000C719C">
        <w:rPr>
          <w:rFonts w:ascii="Palatino Linotype" w:eastAsia="Arial" w:hAnsi="Palatino Linotype" w:cs="Arial"/>
          <w:i/>
          <w:spacing w:val="-1"/>
        </w:rPr>
        <w:t>i</w:t>
      </w:r>
      <w:r w:rsidRPr="000C719C">
        <w:rPr>
          <w:rFonts w:ascii="Palatino Linotype" w:eastAsia="Arial" w:hAnsi="Palatino Linotype" w:cs="Arial"/>
          <w:i/>
        </w:rPr>
        <w:t>d</w:t>
      </w:r>
      <w:r w:rsidRPr="000C719C">
        <w:rPr>
          <w:rFonts w:ascii="Palatino Linotype" w:eastAsia="Arial" w:hAnsi="Palatino Linotype" w:cs="Arial"/>
          <w:i/>
          <w:spacing w:val="3"/>
        </w:rPr>
        <w:t>a</w:t>
      </w:r>
      <w:r w:rsidRPr="000C719C">
        <w:rPr>
          <w:rFonts w:ascii="Palatino Linotype" w:eastAsia="Arial" w:hAnsi="Palatino Linotype" w:cs="Arial"/>
          <w:i/>
        </w:rPr>
        <w:t>d</w:t>
      </w:r>
      <w:r w:rsidRPr="000C719C">
        <w:rPr>
          <w:rFonts w:ascii="Palatino Linotype" w:eastAsia="Arial" w:hAnsi="Palatino Linotype" w:cs="Arial"/>
          <w:i/>
          <w:spacing w:val="3"/>
        </w:rPr>
        <w:t xml:space="preserve"> </w:t>
      </w:r>
      <w:r w:rsidRPr="000C719C">
        <w:rPr>
          <w:rFonts w:ascii="Palatino Linotype" w:eastAsia="Arial" w:hAnsi="Palatino Linotype" w:cs="Arial"/>
          <w:i/>
        </w:rPr>
        <w:t>n</w:t>
      </w:r>
      <w:r w:rsidRPr="000C719C">
        <w:rPr>
          <w:rFonts w:ascii="Palatino Linotype" w:eastAsia="Arial" w:hAnsi="Palatino Linotype" w:cs="Arial"/>
          <w:i/>
          <w:spacing w:val="-1"/>
        </w:rPr>
        <w:t>a</w:t>
      </w:r>
      <w:r w:rsidRPr="000C719C">
        <w:rPr>
          <w:rFonts w:ascii="Palatino Linotype" w:eastAsia="Arial" w:hAnsi="Palatino Linotype" w:cs="Arial"/>
          <w:i/>
        </w:rPr>
        <w:t>c</w:t>
      </w:r>
      <w:r w:rsidRPr="000C719C">
        <w:rPr>
          <w:rFonts w:ascii="Palatino Linotype" w:eastAsia="Arial" w:hAnsi="Palatino Linotype" w:cs="Arial"/>
          <w:i/>
          <w:spacing w:val="-1"/>
        </w:rPr>
        <w:t>i</w:t>
      </w:r>
      <w:r w:rsidRPr="000C719C">
        <w:rPr>
          <w:rFonts w:ascii="Palatino Linotype" w:eastAsia="Arial" w:hAnsi="Palatino Linotype" w:cs="Arial"/>
          <w:i/>
          <w:spacing w:val="-3"/>
        </w:rPr>
        <w:t>o</w:t>
      </w:r>
      <w:r w:rsidRPr="000C719C">
        <w:rPr>
          <w:rFonts w:ascii="Palatino Linotype" w:eastAsia="Arial" w:hAnsi="Palatino Linotype" w:cs="Arial"/>
          <w:i/>
        </w:rPr>
        <w:t>n</w:t>
      </w:r>
      <w:r w:rsidRPr="000C719C">
        <w:rPr>
          <w:rFonts w:ascii="Palatino Linotype" w:eastAsia="Arial" w:hAnsi="Palatino Linotype" w:cs="Arial"/>
          <w:i/>
          <w:spacing w:val="-1"/>
        </w:rPr>
        <w:t>a</w:t>
      </w:r>
      <w:r w:rsidRPr="000C719C">
        <w:rPr>
          <w:rFonts w:ascii="Palatino Linotype" w:eastAsia="Arial" w:hAnsi="Palatino Linotype" w:cs="Arial"/>
          <w:i/>
        </w:rPr>
        <w:t>l</w:t>
      </w:r>
      <w:r w:rsidRPr="000C719C">
        <w:rPr>
          <w:rFonts w:ascii="Palatino Linotype" w:eastAsia="Arial" w:hAnsi="Palatino Linotype" w:cs="Arial"/>
          <w:i/>
          <w:spacing w:val="2"/>
        </w:rPr>
        <w:t xml:space="preserve"> </w:t>
      </w:r>
      <w:r w:rsidRPr="000C719C">
        <w:rPr>
          <w:rFonts w:ascii="Palatino Linotype" w:eastAsia="Arial" w:hAnsi="Palatino Linotype" w:cs="Arial"/>
          <w:i/>
        </w:rPr>
        <w:t>y</w:t>
      </w:r>
      <w:r w:rsidRPr="000C719C">
        <w:rPr>
          <w:rFonts w:ascii="Palatino Linotype" w:eastAsia="Arial" w:hAnsi="Palatino Linotype" w:cs="Arial"/>
          <w:i/>
          <w:spacing w:val="1"/>
        </w:rPr>
        <w:t xml:space="preserve"> </w:t>
      </w:r>
      <w:r w:rsidRPr="000C719C">
        <w:rPr>
          <w:rFonts w:ascii="Palatino Linotype" w:eastAsia="Arial" w:hAnsi="Palatino Linotype" w:cs="Arial"/>
          <w:i/>
        </w:rPr>
        <w:t>p</w:t>
      </w:r>
      <w:r w:rsidRPr="000C719C">
        <w:rPr>
          <w:rFonts w:ascii="Palatino Linotype" w:eastAsia="Arial" w:hAnsi="Palatino Linotype" w:cs="Arial"/>
          <w:i/>
          <w:spacing w:val="-1"/>
        </w:rPr>
        <w:t>ú</w:t>
      </w:r>
      <w:r w:rsidRPr="000C719C">
        <w:rPr>
          <w:rFonts w:ascii="Palatino Linotype" w:eastAsia="Arial" w:hAnsi="Palatino Linotype" w:cs="Arial"/>
          <w:i/>
        </w:rPr>
        <w:t>b</w:t>
      </w:r>
      <w:r w:rsidRPr="000C719C">
        <w:rPr>
          <w:rFonts w:ascii="Palatino Linotype" w:eastAsia="Arial" w:hAnsi="Palatino Linotype" w:cs="Arial"/>
          <w:i/>
          <w:spacing w:val="-1"/>
        </w:rPr>
        <w:t>li</w:t>
      </w:r>
      <w:r w:rsidRPr="000C719C">
        <w:rPr>
          <w:rFonts w:ascii="Palatino Linotype" w:eastAsia="Arial" w:hAnsi="Palatino Linotype" w:cs="Arial"/>
          <w:i/>
        </w:rPr>
        <w:t>ca,</w:t>
      </w:r>
      <w:r w:rsidRPr="000C719C">
        <w:rPr>
          <w:rFonts w:ascii="Palatino Linotype" w:eastAsia="Arial" w:hAnsi="Palatino Linotype" w:cs="Arial"/>
          <w:i/>
          <w:spacing w:val="4"/>
        </w:rPr>
        <w:t xml:space="preserve"> </w:t>
      </w:r>
      <w:r w:rsidRPr="000C719C">
        <w:rPr>
          <w:rFonts w:ascii="Palatino Linotype" w:eastAsia="Arial" w:hAnsi="Palatino Linotype" w:cs="Arial"/>
          <w:i/>
        </w:rPr>
        <w:t xml:space="preserve">a </w:t>
      </w:r>
      <w:r w:rsidRPr="000C719C">
        <w:rPr>
          <w:rFonts w:ascii="Palatino Linotype" w:eastAsia="Arial" w:hAnsi="Palatino Linotype" w:cs="Arial"/>
          <w:i/>
          <w:spacing w:val="1"/>
        </w:rPr>
        <w:t>tr</w:t>
      </w:r>
      <w:r w:rsidRPr="000C719C">
        <w:rPr>
          <w:rFonts w:ascii="Palatino Linotype" w:eastAsia="Arial" w:hAnsi="Palatino Linotype" w:cs="Arial"/>
          <w:i/>
        </w:rPr>
        <w:t>a</w:t>
      </w:r>
      <w:r w:rsidRPr="000C719C">
        <w:rPr>
          <w:rFonts w:ascii="Palatino Linotype" w:eastAsia="Arial" w:hAnsi="Palatino Linotype" w:cs="Arial"/>
          <w:i/>
          <w:spacing w:val="-3"/>
        </w:rPr>
        <w:t>v</w:t>
      </w:r>
      <w:r w:rsidRPr="000C719C">
        <w:rPr>
          <w:rFonts w:ascii="Palatino Linotype" w:eastAsia="Arial" w:hAnsi="Palatino Linotype" w:cs="Arial"/>
          <w:i/>
        </w:rPr>
        <w:t>és</w:t>
      </w:r>
      <w:r w:rsidRPr="000C719C">
        <w:rPr>
          <w:rFonts w:ascii="Palatino Linotype" w:eastAsia="Arial" w:hAnsi="Palatino Linotype" w:cs="Arial"/>
          <w:i/>
          <w:spacing w:val="3"/>
        </w:rPr>
        <w:t xml:space="preserve"> </w:t>
      </w:r>
      <w:r w:rsidRPr="000C719C">
        <w:rPr>
          <w:rFonts w:ascii="Palatino Linotype" w:eastAsia="Arial" w:hAnsi="Palatino Linotype" w:cs="Arial"/>
          <w:i/>
        </w:rPr>
        <w:t>de</w:t>
      </w:r>
      <w:r w:rsidRPr="000C719C">
        <w:rPr>
          <w:rFonts w:ascii="Palatino Linotype" w:eastAsia="Arial" w:hAnsi="Palatino Linotype" w:cs="Arial"/>
          <w:i/>
          <w:spacing w:val="2"/>
        </w:rPr>
        <w:t xml:space="preserve"> </w:t>
      </w:r>
      <w:r w:rsidRPr="000C719C">
        <w:rPr>
          <w:rFonts w:ascii="Palatino Linotype" w:eastAsia="Arial" w:hAnsi="Palatino Linotype" w:cs="Arial"/>
          <w:i/>
        </w:rPr>
        <w:t>a</w:t>
      </w:r>
      <w:r w:rsidRPr="000C719C">
        <w:rPr>
          <w:rFonts w:ascii="Palatino Linotype" w:eastAsia="Arial" w:hAnsi="Palatino Linotype" w:cs="Arial"/>
          <w:i/>
          <w:spacing w:val="-3"/>
        </w:rPr>
        <w:t>c</w:t>
      </w:r>
      <w:r w:rsidRPr="000C719C">
        <w:rPr>
          <w:rFonts w:ascii="Palatino Linotype" w:eastAsia="Arial" w:hAnsi="Palatino Linotype" w:cs="Arial"/>
          <w:i/>
        </w:rPr>
        <w:t>c</w:t>
      </w:r>
      <w:r w:rsidRPr="000C719C">
        <w:rPr>
          <w:rFonts w:ascii="Palatino Linotype" w:eastAsia="Arial" w:hAnsi="Palatino Linotype" w:cs="Arial"/>
          <w:i/>
          <w:spacing w:val="-1"/>
        </w:rPr>
        <w:t>i</w:t>
      </w:r>
      <w:r w:rsidRPr="000C719C">
        <w:rPr>
          <w:rFonts w:ascii="Palatino Linotype" w:eastAsia="Arial" w:hAnsi="Palatino Linotype" w:cs="Arial"/>
          <w:i/>
        </w:rPr>
        <w:t>o</w:t>
      </w:r>
      <w:r w:rsidRPr="000C719C">
        <w:rPr>
          <w:rFonts w:ascii="Palatino Linotype" w:eastAsia="Arial" w:hAnsi="Palatino Linotype" w:cs="Arial"/>
          <w:i/>
          <w:spacing w:val="-1"/>
        </w:rPr>
        <w:t>n</w:t>
      </w:r>
      <w:r w:rsidRPr="000C719C">
        <w:rPr>
          <w:rFonts w:ascii="Palatino Linotype" w:eastAsia="Arial" w:hAnsi="Palatino Linotype" w:cs="Arial"/>
          <w:i/>
        </w:rPr>
        <w:t>es</w:t>
      </w:r>
      <w:r w:rsidRPr="000C719C">
        <w:rPr>
          <w:rFonts w:ascii="Palatino Linotype" w:eastAsia="Arial" w:hAnsi="Palatino Linotype" w:cs="Arial"/>
          <w:i/>
          <w:spacing w:val="3"/>
        </w:rPr>
        <w:t xml:space="preserve"> </w:t>
      </w:r>
      <w:r w:rsidRPr="000C719C">
        <w:rPr>
          <w:rFonts w:ascii="Palatino Linotype" w:eastAsia="Arial" w:hAnsi="Palatino Linotype" w:cs="Arial"/>
          <w:i/>
        </w:rPr>
        <w:t>pre</w:t>
      </w:r>
      <w:r w:rsidRPr="000C719C">
        <w:rPr>
          <w:rFonts w:ascii="Palatino Linotype" w:eastAsia="Arial" w:hAnsi="Palatino Linotype" w:cs="Arial"/>
          <w:i/>
          <w:spacing w:val="-5"/>
        </w:rPr>
        <w:t>v</w:t>
      </w:r>
      <w:r w:rsidRPr="000C719C">
        <w:rPr>
          <w:rFonts w:ascii="Palatino Linotype" w:eastAsia="Arial" w:hAnsi="Palatino Linotype" w:cs="Arial"/>
          <w:i/>
        </w:rPr>
        <w:t>e</w:t>
      </w:r>
      <w:r w:rsidRPr="000C719C">
        <w:rPr>
          <w:rFonts w:ascii="Palatino Linotype" w:eastAsia="Arial" w:hAnsi="Palatino Linotype" w:cs="Arial"/>
          <w:i/>
          <w:spacing w:val="-1"/>
        </w:rPr>
        <w:t>n</w:t>
      </w:r>
      <w:r w:rsidRPr="000C719C">
        <w:rPr>
          <w:rFonts w:ascii="Palatino Linotype" w:eastAsia="Arial" w:hAnsi="Palatino Linotype" w:cs="Arial"/>
          <w:i/>
          <w:spacing w:val="1"/>
        </w:rPr>
        <w:t>t</w:t>
      </w:r>
      <w:r w:rsidRPr="000C719C">
        <w:rPr>
          <w:rFonts w:ascii="Palatino Linotype" w:eastAsia="Arial" w:hAnsi="Palatino Linotype" w:cs="Arial"/>
          <w:i/>
          <w:spacing w:val="-1"/>
        </w:rPr>
        <w:t>i</w:t>
      </w:r>
      <w:r w:rsidRPr="000C719C">
        <w:rPr>
          <w:rFonts w:ascii="Palatino Linotype" w:eastAsia="Arial" w:hAnsi="Palatino Linotype" w:cs="Arial"/>
          <w:i/>
          <w:spacing w:val="-2"/>
        </w:rPr>
        <w:t>v</w:t>
      </w:r>
      <w:r w:rsidRPr="000C719C">
        <w:rPr>
          <w:rFonts w:ascii="Palatino Linotype" w:eastAsia="Arial" w:hAnsi="Palatino Linotype" w:cs="Arial"/>
          <w:i/>
        </w:rPr>
        <w:t>as</w:t>
      </w:r>
      <w:r w:rsidRPr="000C719C">
        <w:rPr>
          <w:rFonts w:ascii="Palatino Linotype" w:eastAsia="Arial" w:hAnsi="Palatino Linotype" w:cs="Arial"/>
          <w:i/>
          <w:spacing w:val="3"/>
        </w:rPr>
        <w:t xml:space="preserve"> </w:t>
      </w:r>
      <w:r w:rsidRPr="000C719C">
        <w:rPr>
          <w:rFonts w:ascii="Palatino Linotype" w:eastAsia="Arial" w:hAnsi="Palatino Linotype" w:cs="Arial"/>
          <w:i/>
        </w:rPr>
        <w:t>y</w:t>
      </w:r>
      <w:r w:rsidRPr="000C719C">
        <w:rPr>
          <w:rFonts w:ascii="Palatino Linotype" w:eastAsia="Arial" w:hAnsi="Palatino Linotype" w:cs="Arial"/>
          <w:i/>
          <w:spacing w:val="1"/>
        </w:rPr>
        <w:t xml:space="preserve"> </w:t>
      </w:r>
      <w:r w:rsidRPr="000C719C">
        <w:rPr>
          <w:rFonts w:ascii="Palatino Linotype" w:eastAsia="Arial" w:hAnsi="Palatino Linotype" w:cs="Arial"/>
          <w:i/>
        </w:rPr>
        <w:t>cor</w:t>
      </w:r>
      <w:r w:rsidRPr="000C719C">
        <w:rPr>
          <w:rFonts w:ascii="Palatino Linotype" w:eastAsia="Arial" w:hAnsi="Palatino Linotype" w:cs="Arial"/>
          <w:i/>
          <w:spacing w:val="1"/>
        </w:rPr>
        <w:t>r</w:t>
      </w:r>
      <w:r w:rsidRPr="000C719C">
        <w:rPr>
          <w:rFonts w:ascii="Palatino Linotype" w:eastAsia="Arial" w:hAnsi="Palatino Linotype" w:cs="Arial"/>
          <w:i/>
        </w:rPr>
        <w:t>ecti</w:t>
      </w:r>
      <w:r w:rsidRPr="000C719C">
        <w:rPr>
          <w:rFonts w:ascii="Palatino Linotype" w:eastAsia="Arial" w:hAnsi="Palatino Linotype" w:cs="Arial"/>
          <w:i/>
          <w:spacing w:val="-3"/>
        </w:rPr>
        <w:t>v</w:t>
      </w:r>
      <w:r w:rsidRPr="000C719C">
        <w:rPr>
          <w:rFonts w:ascii="Palatino Linotype" w:eastAsia="Arial" w:hAnsi="Palatino Linotype" w:cs="Arial"/>
          <w:i/>
        </w:rPr>
        <w:t>as</w:t>
      </w:r>
      <w:r w:rsidRPr="000C719C">
        <w:rPr>
          <w:rFonts w:ascii="Palatino Linotype" w:eastAsia="Arial" w:hAnsi="Palatino Linotype" w:cs="Arial"/>
          <w:i/>
          <w:spacing w:val="3"/>
        </w:rPr>
        <w:t xml:space="preserve"> </w:t>
      </w:r>
      <w:r w:rsidRPr="000C719C">
        <w:rPr>
          <w:rFonts w:ascii="Palatino Linotype" w:eastAsia="Arial" w:hAnsi="Palatino Linotype" w:cs="Arial"/>
          <w:i/>
        </w:rPr>
        <w:t>e</w:t>
      </w:r>
      <w:r w:rsidRPr="000C719C">
        <w:rPr>
          <w:rFonts w:ascii="Palatino Linotype" w:eastAsia="Arial" w:hAnsi="Palatino Linotype" w:cs="Arial"/>
          <w:i/>
          <w:spacing w:val="-1"/>
        </w:rPr>
        <w:t>n</w:t>
      </w:r>
      <w:r w:rsidRPr="000C719C">
        <w:rPr>
          <w:rFonts w:ascii="Palatino Linotype" w:eastAsia="Arial" w:hAnsi="Palatino Linotype" w:cs="Arial"/>
          <w:i/>
          <w:spacing w:val="-2"/>
        </w:rPr>
        <w:t>c</w:t>
      </w:r>
      <w:r w:rsidRPr="000C719C">
        <w:rPr>
          <w:rFonts w:ascii="Palatino Linotype" w:eastAsia="Arial" w:hAnsi="Palatino Linotype" w:cs="Arial"/>
          <w:i/>
        </w:rPr>
        <w:t>ami</w:t>
      </w:r>
      <w:r w:rsidRPr="000C719C">
        <w:rPr>
          <w:rFonts w:ascii="Palatino Linotype" w:eastAsia="Arial" w:hAnsi="Palatino Linotype" w:cs="Arial"/>
          <w:i/>
          <w:spacing w:val="-1"/>
        </w:rPr>
        <w:t>n</w:t>
      </w:r>
      <w:r w:rsidRPr="000C719C">
        <w:rPr>
          <w:rFonts w:ascii="Palatino Linotype" w:eastAsia="Arial" w:hAnsi="Palatino Linotype" w:cs="Arial"/>
          <w:i/>
        </w:rPr>
        <w:t>a</w:t>
      </w:r>
      <w:r w:rsidRPr="000C719C">
        <w:rPr>
          <w:rFonts w:ascii="Palatino Linotype" w:eastAsia="Arial" w:hAnsi="Palatino Linotype" w:cs="Arial"/>
          <w:i/>
          <w:spacing w:val="-1"/>
        </w:rPr>
        <w:t>d</w:t>
      </w:r>
      <w:r w:rsidRPr="000C719C">
        <w:rPr>
          <w:rFonts w:ascii="Palatino Linotype" w:eastAsia="Arial" w:hAnsi="Palatino Linotype" w:cs="Arial"/>
          <w:i/>
        </w:rPr>
        <w:t>as</w:t>
      </w:r>
      <w:r w:rsidRPr="000C719C">
        <w:rPr>
          <w:rFonts w:ascii="Palatino Linotype" w:eastAsia="Arial" w:hAnsi="Palatino Linotype" w:cs="Arial"/>
          <w:i/>
          <w:spacing w:val="3"/>
        </w:rPr>
        <w:t xml:space="preserve"> </w:t>
      </w:r>
      <w:r w:rsidRPr="000C719C">
        <w:rPr>
          <w:rFonts w:ascii="Palatino Linotype" w:eastAsia="Arial" w:hAnsi="Palatino Linotype" w:cs="Arial"/>
          <w:i/>
        </w:rPr>
        <w:t>a comb</w:t>
      </w:r>
      <w:r w:rsidRPr="000C719C">
        <w:rPr>
          <w:rFonts w:ascii="Palatino Linotype" w:eastAsia="Arial" w:hAnsi="Palatino Linotype" w:cs="Arial"/>
          <w:i/>
          <w:spacing w:val="-3"/>
        </w:rPr>
        <w:t>a</w:t>
      </w:r>
      <w:r w:rsidRPr="000C719C">
        <w:rPr>
          <w:rFonts w:ascii="Palatino Linotype" w:eastAsia="Arial" w:hAnsi="Palatino Linotype" w:cs="Arial"/>
          <w:i/>
          <w:spacing w:val="1"/>
        </w:rPr>
        <w:t>t</w:t>
      </w:r>
      <w:r w:rsidRPr="000C719C">
        <w:rPr>
          <w:rFonts w:ascii="Palatino Linotype" w:eastAsia="Arial" w:hAnsi="Palatino Linotype" w:cs="Arial"/>
          <w:i/>
          <w:spacing w:val="-1"/>
        </w:rPr>
        <w:t>i</w:t>
      </w:r>
      <w:r w:rsidRPr="000C719C">
        <w:rPr>
          <w:rFonts w:ascii="Palatino Linotype" w:eastAsia="Arial" w:hAnsi="Palatino Linotype" w:cs="Arial"/>
          <w:i/>
        </w:rPr>
        <w:t>r</w:t>
      </w:r>
      <w:r w:rsidRPr="000C719C">
        <w:rPr>
          <w:rFonts w:ascii="Palatino Linotype" w:eastAsia="Arial" w:hAnsi="Palatino Linotype" w:cs="Arial"/>
          <w:i/>
          <w:spacing w:val="4"/>
        </w:rPr>
        <w:t xml:space="preserve"> </w:t>
      </w:r>
      <w:r w:rsidRPr="000C719C">
        <w:rPr>
          <w:rFonts w:ascii="Palatino Linotype" w:eastAsia="Arial" w:hAnsi="Palatino Linotype" w:cs="Arial"/>
          <w:i/>
        </w:rPr>
        <w:t xml:space="preserve">a </w:t>
      </w:r>
      <w:r w:rsidRPr="000C719C">
        <w:rPr>
          <w:rFonts w:ascii="Palatino Linotype" w:eastAsia="Arial" w:hAnsi="Palatino Linotype" w:cs="Arial"/>
          <w:i/>
          <w:spacing w:val="-1"/>
        </w:rPr>
        <w:t>l</w:t>
      </w:r>
      <w:r w:rsidRPr="000C719C">
        <w:rPr>
          <w:rFonts w:ascii="Palatino Linotype" w:eastAsia="Arial" w:hAnsi="Palatino Linotype" w:cs="Arial"/>
          <w:i/>
        </w:rPr>
        <w:t>a</w:t>
      </w:r>
      <w:r w:rsidRPr="000C719C">
        <w:rPr>
          <w:rFonts w:ascii="Palatino Linotype" w:eastAsia="Arial" w:hAnsi="Palatino Linotype" w:cs="Arial"/>
          <w:i/>
          <w:spacing w:val="3"/>
        </w:rPr>
        <w:t xml:space="preserve"> </w:t>
      </w:r>
      <w:r w:rsidRPr="000C719C">
        <w:rPr>
          <w:rFonts w:ascii="Palatino Linotype" w:eastAsia="Arial" w:hAnsi="Palatino Linotype" w:cs="Arial"/>
          <w:i/>
        </w:rPr>
        <w:t>d</w:t>
      </w:r>
      <w:r w:rsidRPr="000C719C">
        <w:rPr>
          <w:rFonts w:ascii="Palatino Linotype" w:eastAsia="Arial" w:hAnsi="Palatino Linotype" w:cs="Arial"/>
          <w:i/>
          <w:spacing w:val="-1"/>
        </w:rPr>
        <w:t>eli</w:t>
      </w:r>
      <w:r w:rsidRPr="000C719C">
        <w:rPr>
          <w:rFonts w:ascii="Palatino Linotype" w:eastAsia="Arial" w:hAnsi="Palatino Linotype" w:cs="Arial"/>
          <w:i/>
        </w:rPr>
        <w:t>nc</w:t>
      </w:r>
      <w:r w:rsidRPr="000C719C">
        <w:rPr>
          <w:rFonts w:ascii="Palatino Linotype" w:eastAsia="Arial" w:hAnsi="Palatino Linotype" w:cs="Arial"/>
          <w:i/>
          <w:spacing w:val="-1"/>
        </w:rPr>
        <w:t>u</w:t>
      </w:r>
      <w:r w:rsidRPr="000C719C">
        <w:rPr>
          <w:rFonts w:ascii="Palatino Linotype" w:eastAsia="Arial" w:hAnsi="Palatino Linotype" w:cs="Arial"/>
          <w:i/>
        </w:rPr>
        <w:t>e</w:t>
      </w:r>
      <w:r w:rsidRPr="000C719C">
        <w:rPr>
          <w:rFonts w:ascii="Palatino Linotype" w:eastAsia="Arial" w:hAnsi="Palatino Linotype" w:cs="Arial"/>
          <w:i/>
          <w:spacing w:val="-1"/>
        </w:rPr>
        <w:t>n</w:t>
      </w:r>
      <w:r w:rsidRPr="000C719C">
        <w:rPr>
          <w:rFonts w:ascii="Palatino Linotype" w:eastAsia="Arial" w:hAnsi="Palatino Linotype" w:cs="Arial"/>
          <w:i/>
        </w:rPr>
        <w:t>c</w:t>
      </w:r>
      <w:r w:rsidRPr="000C719C">
        <w:rPr>
          <w:rFonts w:ascii="Palatino Linotype" w:eastAsia="Arial" w:hAnsi="Palatino Linotype" w:cs="Arial"/>
          <w:i/>
          <w:spacing w:val="-1"/>
        </w:rPr>
        <w:t>i</w:t>
      </w:r>
      <w:r w:rsidRPr="000C719C">
        <w:rPr>
          <w:rFonts w:ascii="Palatino Linotype" w:eastAsia="Arial" w:hAnsi="Palatino Linotype" w:cs="Arial"/>
          <w:i/>
        </w:rPr>
        <w:t>a</w:t>
      </w:r>
      <w:r w:rsidRPr="000C719C">
        <w:rPr>
          <w:rFonts w:ascii="Palatino Linotype" w:eastAsia="Arial" w:hAnsi="Palatino Linotype" w:cs="Arial"/>
          <w:i/>
          <w:spacing w:val="3"/>
        </w:rPr>
        <w:t xml:space="preserve"> </w:t>
      </w:r>
      <w:r w:rsidRPr="000C719C">
        <w:rPr>
          <w:rFonts w:ascii="Palatino Linotype" w:eastAsia="Arial" w:hAnsi="Palatino Linotype" w:cs="Arial"/>
          <w:i/>
        </w:rPr>
        <w:t>en sus</w:t>
      </w:r>
      <w:r w:rsidRPr="000C719C">
        <w:rPr>
          <w:rFonts w:ascii="Palatino Linotype" w:eastAsia="Arial" w:hAnsi="Palatino Linotype" w:cs="Arial"/>
          <w:i/>
          <w:spacing w:val="2"/>
        </w:rPr>
        <w:t xml:space="preserve"> </w:t>
      </w:r>
      <w:r w:rsidRPr="000C719C">
        <w:rPr>
          <w:rFonts w:ascii="Palatino Linotype" w:eastAsia="Arial" w:hAnsi="Palatino Linotype" w:cs="Arial"/>
          <w:i/>
        </w:rPr>
        <w:t>d</w:t>
      </w:r>
      <w:r w:rsidRPr="000C719C">
        <w:rPr>
          <w:rFonts w:ascii="Palatino Linotype" w:eastAsia="Arial" w:hAnsi="Palatino Linotype" w:cs="Arial"/>
          <w:i/>
          <w:spacing w:val="-4"/>
        </w:rPr>
        <w:t>i</w:t>
      </w:r>
      <w:r w:rsidRPr="000C719C">
        <w:rPr>
          <w:rFonts w:ascii="Palatino Linotype" w:eastAsia="Arial" w:hAnsi="Palatino Linotype" w:cs="Arial"/>
          <w:i/>
          <w:spacing w:val="3"/>
        </w:rPr>
        <w:t>f</w:t>
      </w:r>
      <w:r w:rsidRPr="000C719C">
        <w:rPr>
          <w:rFonts w:ascii="Palatino Linotype" w:eastAsia="Arial" w:hAnsi="Palatino Linotype" w:cs="Arial"/>
          <w:i/>
        </w:rPr>
        <w:t>ere</w:t>
      </w:r>
      <w:r w:rsidRPr="000C719C">
        <w:rPr>
          <w:rFonts w:ascii="Palatino Linotype" w:eastAsia="Arial" w:hAnsi="Palatino Linotype" w:cs="Arial"/>
          <w:i/>
          <w:spacing w:val="-3"/>
        </w:rPr>
        <w:t>n</w:t>
      </w:r>
      <w:r w:rsidRPr="000C719C">
        <w:rPr>
          <w:rFonts w:ascii="Palatino Linotype" w:eastAsia="Arial" w:hAnsi="Palatino Linotype" w:cs="Arial"/>
          <w:i/>
          <w:spacing w:val="1"/>
        </w:rPr>
        <w:t>t</w:t>
      </w:r>
      <w:r w:rsidRPr="000C719C">
        <w:rPr>
          <w:rFonts w:ascii="Palatino Linotype" w:eastAsia="Arial" w:hAnsi="Palatino Linotype" w:cs="Arial"/>
          <w:i/>
        </w:rPr>
        <w:t xml:space="preserve">es </w:t>
      </w:r>
      <w:r w:rsidRPr="000C719C">
        <w:rPr>
          <w:rFonts w:ascii="Palatino Linotype" w:eastAsia="Arial" w:hAnsi="Palatino Linotype" w:cs="Arial"/>
          <w:i/>
          <w:spacing w:val="1"/>
        </w:rPr>
        <w:t>m</w:t>
      </w:r>
      <w:r w:rsidRPr="000C719C">
        <w:rPr>
          <w:rFonts w:ascii="Palatino Linotype" w:eastAsia="Arial" w:hAnsi="Palatino Linotype" w:cs="Arial"/>
          <w:i/>
        </w:rPr>
        <w:t>a</w:t>
      </w:r>
      <w:r w:rsidRPr="000C719C">
        <w:rPr>
          <w:rFonts w:ascii="Palatino Linotype" w:eastAsia="Arial" w:hAnsi="Palatino Linotype" w:cs="Arial"/>
          <w:i/>
          <w:spacing w:val="-1"/>
        </w:rPr>
        <w:t>n</w:t>
      </w:r>
      <w:r w:rsidRPr="000C719C">
        <w:rPr>
          <w:rFonts w:ascii="Palatino Linotype" w:eastAsia="Arial" w:hAnsi="Palatino Linotype" w:cs="Arial"/>
          <w:i/>
          <w:spacing w:val="-3"/>
        </w:rPr>
        <w:t>i</w:t>
      </w:r>
      <w:r w:rsidRPr="000C719C">
        <w:rPr>
          <w:rFonts w:ascii="Palatino Linotype" w:eastAsia="Arial" w:hAnsi="Palatino Linotype" w:cs="Arial"/>
          <w:i/>
          <w:spacing w:val="3"/>
        </w:rPr>
        <w:t>f</w:t>
      </w:r>
      <w:r w:rsidRPr="000C719C">
        <w:rPr>
          <w:rFonts w:ascii="Palatino Linotype" w:eastAsia="Arial" w:hAnsi="Palatino Linotype" w:cs="Arial"/>
          <w:i/>
        </w:rPr>
        <w:t>e</w:t>
      </w:r>
      <w:r w:rsidRPr="000C719C">
        <w:rPr>
          <w:rFonts w:ascii="Palatino Linotype" w:eastAsia="Arial" w:hAnsi="Palatino Linotype" w:cs="Arial"/>
          <w:i/>
          <w:spacing w:val="-3"/>
        </w:rPr>
        <w:t>s</w:t>
      </w:r>
      <w:r w:rsidRPr="000C719C">
        <w:rPr>
          <w:rFonts w:ascii="Palatino Linotype" w:eastAsia="Arial" w:hAnsi="Palatino Linotype" w:cs="Arial"/>
          <w:i/>
          <w:spacing w:val="1"/>
        </w:rPr>
        <w:t>t</w:t>
      </w:r>
      <w:r w:rsidRPr="000C719C">
        <w:rPr>
          <w:rFonts w:ascii="Palatino Linotype" w:eastAsia="Arial" w:hAnsi="Palatino Linotype" w:cs="Arial"/>
          <w:i/>
          <w:spacing w:val="-3"/>
        </w:rPr>
        <w:t>a</w:t>
      </w:r>
      <w:r w:rsidRPr="000C719C">
        <w:rPr>
          <w:rFonts w:ascii="Palatino Linotype" w:eastAsia="Arial" w:hAnsi="Palatino Linotype" w:cs="Arial"/>
          <w:i/>
        </w:rPr>
        <w:t>c</w:t>
      </w:r>
      <w:r w:rsidRPr="000C719C">
        <w:rPr>
          <w:rFonts w:ascii="Palatino Linotype" w:eastAsia="Arial" w:hAnsi="Palatino Linotype" w:cs="Arial"/>
          <w:i/>
          <w:spacing w:val="-1"/>
        </w:rPr>
        <w:t>i</w:t>
      </w:r>
      <w:r w:rsidRPr="000C719C">
        <w:rPr>
          <w:rFonts w:ascii="Palatino Linotype" w:eastAsia="Arial" w:hAnsi="Palatino Linotype" w:cs="Arial"/>
          <w:i/>
        </w:rPr>
        <w:t>o</w:t>
      </w:r>
      <w:r w:rsidRPr="000C719C">
        <w:rPr>
          <w:rFonts w:ascii="Palatino Linotype" w:eastAsia="Arial" w:hAnsi="Palatino Linotype" w:cs="Arial"/>
          <w:i/>
          <w:spacing w:val="-1"/>
        </w:rPr>
        <w:t>n</w:t>
      </w:r>
      <w:r w:rsidRPr="000C719C">
        <w:rPr>
          <w:rFonts w:ascii="Palatino Linotype" w:eastAsia="Arial" w:hAnsi="Palatino Linotype" w:cs="Arial"/>
          <w:i/>
        </w:rPr>
        <w:t>es.</w:t>
      </w:r>
      <w:r w:rsidRPr="000C719C">
        <w:rPr>
          <w:rFonts w:ascii="Palatino Linotype" w:eastAsia="Arial" w:hAnsi="Palatino Linotype" w:cs="Arial"/>
          <w:i/>
          <w:spacing w:val="3"/>
        </w:rPr>
        <w:t xml:space="preserve"> </w:t>
      </w:r>
      <w:r w:rsidRPr="000C719C">
        <w:rPr>
          <w:rFonts w:ascii="Palatino Linotype" w:eastAsia="Arial" w:hAnsi="Palatino Linotype" w:cs="Arial"/>
          <w:i/>
          <w:spacing w:val="-1"/>
        </w:rPr>
        <w:t>A</w:t>
      </w:r>
      <w:r w:rsidRPr="000C719C">
        <w:rPr>
          <w:rFonts w:ascii="Palatino Linotype" w:eastAsia="Arial" w:hAnsi="Palatino Linotype" w:cs="Arial"/>
          <w:i/>
        </w:rPr>
        <w:t>s</w:t>
      </w:r>
      <w:r w:rsidRPr="000C719C">
        <w:rPr>
          <w:rFonts w:ascii="Palatino Linotype" w:eastAsia="Arial" w:hAnsi="Palatino Linotype" w:cs="Arial"/>
          <w:i/>
          <w:spacing w:val="-4"/>
        </w:rPr>
        <w:t>í</w:t>
      </w:r>
      <w:r w:rsidRPr="000C719C">
        <w:rPr>
          <w:rFonts w:ascii="Palatino Linotype" w:eastAsia="Arial" w:hAnsi="Palatino Linotype" w:cs="Arial"/>
          <w:i/>
        </w:rPr>
        <w:t>,</w:t>
      </w:r>
      <w:r w:rsidRPr="000C719C">
        <w:rPr>
          <w:rFonts w:ascii="Palatino Linotype" w:eastAsia="Arial" w:hAnsi="Palatino Linotype" w:cs="Arial"/>
          <w:i/>
          <w:spacing w:val="4"/>
        </w:rPr>
        <w:t xml:space="preserve"> </w:t>
      </w:r>
      <w:r w:rsidRPr="000C719C">
        <w:rPr>
          <w:rFonts w:ascii="Palatino Linotype" w:eastAsia="Arial" w:hAnsi="Palatino Linotype" w:cs="Arial"/>
          <w:i/>
        </w:rPr>
        <w:t>es</w:t>
      </w:r>
      <w:r w:rsidRPr="000C719C">
        <w:rPr>
          <w:rFonts w:ascii="Palatino Linotype" w:eastAsia="Arial" w:hAnsi="Palatino Linotype" w:cs="Arial"/>
          <w:i/>
          <w:spacing w:val="2"/>
        </w:rPr>
        <w:t xml:space="preserve"> </w:t>
      </w:r>
      <w:r w:rsidRPr="000C719C">
        <w:rPr>
          <w:rFonts w:ascii="Palatino Linotype" w:eastAsia="Arial" w:hAnsi="Palatino Linotype" w:cs="Arial"/>
          <w:i/>
        </w:rPr>
        <w:t>p</w:t>
      </w:r>
      <w:r w:rsidRPr="000C719C">
        <w:rPr>
          <w:rFonts w:ascii="Palatino Linotype" w:eastAsia="Arial" w:hAnsi="Palatino Linotype" w:cs="Arial"/>
          <w:i/>
          <w:spacing w:val="-1"/>
        </w:rPr>
        <w:t>e</w:t>
      </w:r>
      <w:r w:rsidRPr="000C719C">
        <w:rPr>
          <w:rFonts w:ascii="Palatino Linotype" w:eastAsia="Arial" w:hAnsi="Palatino Linotype" w:cs="Arial"/>
          <w:i/>
          <w:spacing w:val="-2"/>
        </w:rPr>
        <w:t>r</w:t>
      </w:r>
      <w:r w:rsidRPr="000C719C">
        <w:rPr>
          <w:rFonts w:ascii="Palatino Linotype" w:eastAsia="Arial" w:hAnsi="Palatino Linotype" w:cs="Arial"/>
          <w:i/>
          <w:spacing w:val="1"/>
        </w:rPr>
        <w:t>t</w:t>
      </w:r>
      <w:r w:rsidRPr="000C719C">
        <w:rPr>
          <w:rFonts w:ascii="Palatino Linotype" w:eastAsia="Arial" w:hAnsi="Palatino Linotype" w:cs="Arial"/>
          <w:i/>
          <w:spacing w:val="-1"/>
        </w:rPr>
        <w:t>i</w:t>
      </w:r>
      <w:r w:rsidRPr="000C719C">
        <w:rPr>
          <w:rFonts w:ascii="Palatino Linotype" w:eastAsia="Arial" w:hAnsi="Palatino Linotype" w:cs="Arial"/>
          <w:i/>
        </w:rPr>
        <w:t>n</w:t>
      </w:r>
      <w:r w:rsidRPr="000C719C">
        <w:rPr>
          <w:rFonts w:ascii="Palatino Linotype" w:eastAsia="Arial" w:hAnsi="Palatino Linotype" w:cs="Arial"/>
          <w:i/>
          <w:spacing w:val="-1"/>
        </w:rPr>
        <w:t>e</w:t>
      </w:r>
      <w:r w:rsidRPr="000C719C">
        <w:rPr>
          <w:rFonts w:ascii="Palatino Linotype" w:eastAsia="Arial" w:hAnsi="Palatino Linotype" w:cs="Arial"/>
          <w:i/>
        </w:rPr>
        <w:t>n</w:t>
      </w:r>
      <w:r w:rsidRPr="000C719C">
        <w:rPr>
          <w:rFonts w:ascii="Palatino Linotype" w:eastAsia="Arial" w:hAnsi="Palatino Linotype" w:cs="Arial"/>
          <w:i/>
          <w:spacing w:val="-2"/>
        </w:rPr>
        <w:t>t</w:t>
      </w:r>
      <w:r w:rsidRPr="000C719C">
        <w:rPr>
          <w:rFonts w:ascii="Palatino Linotype" w:eastAsia="Arial" w:hAnsi="Palatino Linotype" w:cs="Arial"/>
          <w:i/>
        </w:rPr>
        <w:t>e</w:t>
      </w:r>
      <w:r w:rsidRPr="000C719C">
        <w:rPr>
          <w:rFonts w:ascii="Palatino Linotype" w:eastAsia="Arial" w:hAnsi="Palatino Linotype" w:cs="Arial"/>
          <w:i/>
          <w:spacing w:val="2"/>
        </w:rPr>
        <w:t xml:space="preserve"> </w:t>
      </w:r>
      <w:r w:rsidRPr="000C719C">
        <w:rPr>
          <w:rFonts w:ascii="Palatino Linotype" w:eastAsia="Arial" w:hAnsi="Palatino Linotype" w:cs="Arial"/>
          <w:i/>
        </w:rPr>
        <w:t>se</w:t>
      </w:r>
      <w:r w:rsidRPr="000C719C">
        <w:rPr>
          <w:rFonts w:ascii="Palatino Linotype" w:eastAsia="Arial" w:hAnsi="Palatino Linotype" w:cs="Arial"/>
          <w:i/>
          <w:spacing w:val="-1"/>
        </w:rPr>
        <w:t>ñ</w:t>
      </w:r>
      <w:r w:rsidRPr="000C719C">
        <w:rPr>
          <w:rFonts w:ascii="Palatino Linotype" w:eastAsia="Arial" w:hAnsi="Palatino Linotype" w:cs="Arial"/>
          <w:i/>
        </w:rPr>
        <w:t>a</w:t>
      </w:r>
      <w:r w:rsidRPr="000C719C">
        <w:rPr>
          <w:rFonts w:ascii="Palatino Linotype" w:eastAsia="Arial" w:hAnsi="Palatino Linotype" w:cs="Arial"/>
          <w:i/>
          <w:spacing w:val="-1"/>
        </w:rPr>
        <w:t>l</w:t>
      </w:r>
      <w:r w:rsidRPr="000C719C">
        <w:rPr>
          <w:rFonts w:ascii="Palatino Linotype" w:eastAsia="Arial" w:hAnsi="Palatino Linotype" w:cs="Arial"/>
          <w:i/>
        </w:rPr>
        <w:t>ar</w:t>
      </w:r>
      <w:r w:rsidRPr="000C719C">
        <w:rPr>
          <w:rFonts w:ascii="Palatino Linotype" w:eastAsia="Arial" w:hAnsi="Palatino Linotype" w:cs="Arial"/>
          <w:i/>
          <w:spacing w:val="1"/>
        </w:rPr>
        <w:t xml:space="preserve"> </w:t>
      </w:r>
      <w:r w:rsidRPr="000C719C">
        <w:rPr>
          <w:rFonts w:ascii="Palatino Linotype" w:eastAsia="Arial" w:hAnsi="Palatino Linotype" w:cs="Arial"/>
          <w:i/>
          <w:spacing w:val="2"/>
        </w:rPr>
        <w:t>q</w:t>
      </w:r>
      <w:r w:rsidRPr="000C719C">
        <w:rPr>
          <w:rFonts w:ascii="Palatino Linotype" w:eastAsia="Arial" w:hAnsi="Palatino Linotype" w:cs="Arial"/>
          <w:i/>
        </w:rPr>
        <w:t>ue</w:t>
      </w:r>
      <w:r w:rsidRPr="000C719C">
        <w:rPr>
          <w:rFonts w:ascii="Palatino Linotype" w:eastAsia="Arial" w:hAnsi="Palatino Linotype" w:cs="Arial"/>
          <w:i/>
          <w:spacing w:val="2"/>
        </w:rPr>
        <w:t xml:space="preserve"> </w:t>
      </w:r>
      <w:r w:rsidRPr="000C719C">
        <w:rPr>
          <w:rFonts w:ascii="Palatino Linotype" w:eastAsia="Arial" w:hAnsi="Palatino Linotype" w:cs="Arial"/>
          <w:i/>
        </w:rPr>
        <w:t>en el</w:t>
      </w:r>
      <w:r w:rsidRPr="000C719C">
        <w:rPr>
          <w:rFonts w:ascii="Palatino Linotype" w:eastAsia="Arial" w:hAnsi="Palatino Linotype" w:cs="Arial"/>
          <w:i/>
          <w:spacing w:val="1"/>
        </w:rPr>
        <w:t xml:space="preserve"> </w:t>
      </w:r>
      <w:r w:rsidRPr="000C719C">
        <w:rPr>
          <w:rFonts w:ascii="Palatino Linotype" w:eastAsia="Arial" w:hAnsi="Palatino Linotype" w:cs="Arial"/>
          <w:i/>
        </w:rPr>
        <w:t>ar</w:t>
      </w:r>
      <w:r w:rsidRPr="000C719C">
        <w:rPr>
          <w:rFonts w:ascii="Palatino Linotype" w:eastAsia="Arial" w:hAnsi="Palatino Linotype" w:cs="Arial"/>
          <w:i/>
          <w:spacing w:val="1"/>
        </w:rPr>
        <w:t>t</w:t>
      </w:r>
      <w:r w:rsidRPr="000C719C">
        <w:rPr>
          <w:rFonts w:ascii="Palatino Linotype" w:eastAsia="Arial" w:hAnsi="Palatino Linotype" w:cs="Arial"/>
          <w:i/>
          <w:spacing w:val="-4"/>
        </w:rPr>
        <w:t>í</w:t>
      </w:r>
      <w:r w:rsidRPr="000C719C">
        <w:rPr>
          <w:rFonts w:ascii="Palatino Linotype" w:eastAsia="Arial" w:hAnsi="Palatino Linotype" w:cs="Arial"/>
          <w:i/>
        </w:rPr>
        <w:t>cu</w:t>
      </w:r>
      <w:r w:rsidRPr="000C719C">
        <w:rPr>
          <w:rFonts w:ascii="Palatino Linotype" w:eastAsia="Arial" w:hAnsi="Palatino Linotype" w:cs="Arial"/>
          <w:i/>
          <w:spacing w:val="-1"/>
        </w:rPr>
        <w:t>l</w:t>
      </w:r>
      <w:r w:rsidRPr="000C719C">
        <w:rPr>
          <w:rFonts w:ascii="Palatino Linotype" w:eastAsia="Arial" w:hAnsi="Palatino Linotype" w:cs="Arial"/>
          <w:i/>
        </w:rPr>
        <w:t>o</w:t>
      </w:r>
      <w:r w:rsidRPr="000C719C">
        <w:rPr>
          <w:rFonts w:ascii="Palatino Linotype" w:eastAsia="Arial" w:hAnsi="Palatino Linotype" w:cs="Arial"/>
          <w:i/>
          <w:spacing w:val="2"/>
        </w:rPr>
        <w:t xml:space="preserve"> </w:t>
      </w:r>
      <w:r w:rsidRPr="000C719C">
        <w:rPr>
          <w:rFonts w:ascii="Palatino Linotype" w:eastAsia="Arial" w:hAnsi="Palatino Linotype" w:cs="Arial"/>
          <w:i/>
        </w:rPr>
        <w:t>1</w:t>
      </w:r>
      <w:r w:rsidRPr="000C719C">
        <w:rPr>
          <w:rFonts w:ascii="Palatino Linotype" w:eastAsia="Arial" w:hAnsi="Palatino Linotype" w:cs="Arial"/>
          <w:i/>
          <w:spacing w:val="-1"/>
        </w:rPr>
        <w:t>3</w:t>
      </w:r>
      <w:r w:rsidRPr="000C719C">
        <w:rPr>
          <w:rFonts w:ascii="Palatino Linotype" w:eastAsia="Arial" w:hAnsi="Palatino Linotype" w:cs="Arial"/>
          <w:i/>
        </w:rPr>
        <w:t>,</w:t>
      </w:r>
      <w:r w:rsidRPr="000C719C">
        <w:rPr>
          <w:rFonts w:ascii="Palatino Linotype" w:eastAsia="Arial" w:hAnsi="Palatino Linotype" w:cs="Arial"/>
          <w:i/>
          <w:spacing w:val="1"/>
        </w:rPr>
        <w:t xml:space="preserve"> fr</w:t>
      </w:r>
      <w:r w:rsidRPr="000C719C">
        <w:rPr>
          <w:rFonts w:ascii="Palatino Linotype" w:eastAsia="Arial" w:hAnsi="Palatino Linotype" w:cs="Arial"/>
          <w:i/>
        </w:rPr>
        <w:t>acc</w:t>
      </w:r>
      <w:r w:rsidRPr="000C719C">
        <w:rPr>
          <w:rFonts w:ascii="Palatino Linotype" w:eastAsia="Arial" w:hAnsi="Palatino Linotype" w:cs="Arial"/>
          <w:i/>
          <w:spacing w:val="-1"/>
        </w:rPr>
        <w:t>i</w:t>
      </w:r>
      <w:r w:rsidRPr="000C719C">
        <w:rPr>
          <w:rFonts w:ascii="Palatino Linotype" w:eastAsia="Arial" w:hAnsi="Palatino Linotype" w:cs="Arial"/>
          <w:i/>
        </w:rPr>
        <w:t>ón I de</w:t>
      </w:r>
      <w:r w:rsidRPr="000C719C">
        <w:rPr>
          <w:rFonts w:ascii="Palatino Linotype" w:eastAsia="Arial" w:hAnsi="Palatino Linotype" w:cs="Arial"/>
          <w:i/>
          <w:spacing w:val="2"/>
        </w:rPr>
        <w:t xml:space="preserve"> </w:t>
      </w:r>
      <w:r w:rsidRPr="000C719C">
        <w:rPr>
          <w:rFonts w:ascii="Palatino Linotype" w:eastAsia="Arial" w:hAnsi="Palatino Linotype" w:cs="Arial"/>
          <w:i/>
          <w:spacing w:val="-1"/>
        </w:rPr>
        <w:t>l</w:t>
      </w:r>
      <w:r w:rsidRPr="000C719C">
        <w:rPr>
          <w:rFonts w:ascii="Palatino Linotype" w:eastAsia="Arial" w:hAnsi="Palatino Linotype" w:cs="Arial"/>
          <w:i/>
        </w:rPr>
        <w:t>a</w:t>
      </w:r>
      <w:r w:rsidRPr="000C719C">
        <w:rPr>
          <w:rFonts w:ascii="Palatino Linotype" w:eastAsia="Arial" w:hAnsi="Palatino Linotype" w:cs="Arial"/>
          <w:i/>
          <w:spacing w:val="3"/>
        </w:rPr>
        <w:t xml:space="preserve"> </w:t>
      </w:r>
      <w:r w:rsidRPr="000C719C">
        <w:rPr>
          <w:rFonts w:ascii="Palatino Linotype" w:eastAsia="Arial" w:hAnsi="Palatino Linotype" w:cs="Arial"/>
          <w:i/>
          <w:spacing w:val="-1"/>
        </w:rPr>
        <w:t>l</w:t>
      </w:r>
      <w:r w:rsidRPr="000C719C">
        <w:rPr>
          <w:rFonts w:ascii="Palatino Linotype" w:eastAsia="Arial" w:hAnsi="Palatino Linotype" w:cs="Arial"/>
          <w:i/>
        </w:rPr>
        <w:t xml:space="preserve">ey de </w:t>
      </w:r>
      <w:r w:rsidRPr="000C719C">
        <w:rPr>
          <w:rFonts w:ascii="Palatino Linotype" w:eastAsia="Arial" w:hAnsi="Palatino Linotype" w:cs="Arial"/>
          <w:i/>
          <w:spacing w:val="1"/>
        </w:rPr>
        <w:t>r</w:t>
      </w:r>
      <w:r w:rsidRPr="000C719C">
        <w:rPr>
          <w:rFonts w:ascii="Palatino Linotype" w:eastAsia="Arial" w:hAnsi="Palatino Linotype" w:cs="Arial"/>
          <w:i/>
          <w:spacing w:val="-3"/>
        </w:rPr>
        <w:t>e</w:t>
      </w:r>
      <w:r w:rsidRPr="000C719C">
        <w:rPr>
          <w:rFonts w:ascii="Palatino Linotype" w:eastAsia="Arial" w:hAnsi="Palatino Linotype" w:cs="Arial"/>
          <w:i/>
          <w:spacing w:val="1"/>
        </w:rPr>
        <w:t>f</w:t>
      </w:r>
      <w:r w:rsidRPr="000C719C">
        <w:rPr>
          <w:rFonts w:ascii="Palatino Linotype" w:eastAsia="Arial" w:hAnsi="Palatino Linotype" w:cs="Arial"/>
          <w:i/>
        </w:rPr>
        <w:t>erenc</w:t>
      </w:r>
      <w:r w:rsidRPr="000C719C">
        <w:rPr>
          <w:rFonts w:ascii="Palatino Linotype" w:eastAsia="Arial" w:hAnsi="Palatino Linotype" w:cs="Arial"/>
          <w:i/>
          <w:spacing w:val="-1"/>
        </w:rPr>
        <w:t>i</w:t>
      </w:r>
      <w:r w:rsidRPr="000C719C">
        <w:rPr>
          <w:rFonts w:ascii="Palatino Linotype" w:eastAsia="Arial" w:hAnsi="Palatino Linotype" w:cs="Arial"/>
          <w:i/>
        </w:rPr>
        <w:t>a se e</w:t>
      </w:r>
      <w:r w:rsidRPr="000C719C">
        <w:rPr>
          <w:rFonts w:ascii="Palatino Linotype" w:eastAsia="Arial" w:hAnsi="Palatino Linotype" w:cs="Arial"/>
          <w:i/>
          <w:spacing w:val="-3"/>
        </w:rPr>
        <w:t>s</w:t>
      </w:r>
      <w:r w:rsidRPr="000C719C">
        <w:rPr>
          <w:rFonts w:ascii="Palatino Linotype" w:eastAsia="Arial" w:hAnsi="Palatino Linotype" w:cs="Arial"/>
          <w:i/>
          <w:spacing w:val="1"/>
        </w:rPr>
        <w:t>t</w:t>
      </w:r>
      <w:r w:rsidRPr="000C719C">
        <w:rPr>
          <w:rFonts w:ascii="Palatino Linotype" w:eastAsia="Arial" w:hAnsi="Palatino Linotype" w:cs="Arial"/>
          <w:i/>
        </w:rPr>
        <w:t>a</w:t>
      </w:r>
      <w:r w:rsidRPr="000C719C">
        <w:rPr>
          <w:rFonts w:ascii="Palatino Linotype" w:eastAsia="Arial" w:hAnsi="Palatino Linotype" w:cs="Arial"/>
          <w:i/>
          <w:spacing w:val="-1"/>
        </w:rPr>
        <w:t>bl</w:t>
      </w:r>
      <w:r w:rsidRPr="000C719C">
        <w:rPr>
          <w:rFonts w:ascii="Palatino Linotype" w:eastAsia="Arial" w:hAnsi="Palatino Linotype" w:cs="Arial"/>
          <w:i/>
        </w:rPr>
        <w:t xml:space="preserve">ece </w:t>
      </w:r>
      <w:r w:rsidRPr="000C719C">
        <w:rPr>
          <w:rFonts w:ascii="Palatino Linotype" w:eastAsia="Arial" w:hAnsi="Palatino Linotype" w:cs="Arial"/>
          <w:i/>
          <w:spacing w:val="2"/>
        </w:rPr>
        <w:t>q</w:t>
      </w:r>
      <w:r w:rsidRPr="000C719C">
        <w:rPr>
          <w:rFonts w:ascii="Palatino Linotype" w:eastAsia="Arial" w:hAnsi="Palatino Linotype" w:cs="Arial"/>
          <w:i/>
        </w:rPr>
        <w:t>ue p</w:t>
      </w:r>
      <w:r w:rsidRPr="000C719C">
        <w:rPr>
          <w:rFonts w:ascii="Palatino Linotype" w:eastAsia="Arial" w:hAnsi="Palatino Linotype" w:cs="Arial"/>
          <w:i/>
          <w:spacing w:val="-1"/>
        </w:rPr>
        <w:t>o</w:t>
      </w:r>
      <w:r w:rsidRPr="000C719C">
        <w:rPr>
          <w:rFonts w:ascii="Palatino Linotype" w:eastAsia="Arial" w:hAnsi="Palatino Linotype" w:cs="Arial"/>
          <w:i/>
          <w:spacing w:val="-3"/>
        </w:rPr>
        <w:t>d</w:t>
      </w:r>
      <w:r w:rsidRPr="000C719C">
        <w:rPr>
          <w:rFonts w:ascii="Palatino Linotype" w:eastAsia="Arial" w:hAnsi="Palatino Linotype" w:cs="Arial"/>
          <w:i/>
          <w:spacing w:val="-2"/>
        </w:rPr>
        <w:t>r</w:t>
      </w:r>
      <w:r w:rsidRPr="000C719C">
        <w:rPr>
          <w:rFonts w:ascii="Palatino Linotype" w:eastAsia="Arial" w:hAnsi="Palatino Linotype" w:cs="Arial"/>
          <w:i/>
        </w:rPr>
        <w:t>á</w:t>
      </w:r>
      <w:r w:rsidRPr="000C719C">
        <w:rPr>
          <w:rFonts w:ascii="Palatino Linotype" w:eastAsia="Arial" w:hAnsi="Palatino Linotype" w:cs="Arial"/>
          <w:i/>
          <w:spacing w:val="3"/>
        </w:rPr>
        <w:t xml:space="preserve"> </w:t>
      </w:r>
      <w:r w:rsidRPr="000C719C">
        <w:rPr>
          <w:rFonts w:ascii="Palatino Linotype" w:eastAsia="Arial" w:hAnsi="Palatino Linotype" w:cs="Arial"/>
          <w:i/>
        </w:rPr>
        <w:t>c</w:t>
      </w:r>
      <w:r w:rsidRPr="000C719C">
        <w:rPr>
          <w:rFonts w:ascii="Palatino Linotype" w:eastAsia="Arial" w:hAnsi="Palatino Linotype" w:cs="Arial"/>
          <w:i/>
          <w:spacing w:val="-1"/>
        </w:rPr>
        <w:t>l</w:t>
      </w:r>
      <w:r w:rsidRPr="000C719C">
        <w:rPr>
          <w:rFonts w:ascii="Palatino Linotype" w:eastAsia="Arial" w:hAnsi="Palatino Linotype" w:cs="Arial"/>
          <w:i/>
          <w:spacing w:val="4"/>
        </w:rPr>
        <w:t>a</w:t>
      </w:r>
      <w:r w:rsidRPr="000C719C">
        <w:rPr>
          <w:rFonts w:ascii="Palatino Linotype" w:eastAsia="Arial" w:hAnsi="Palatino Linotype" w:cs="Arial"/>
          <w:i/>
        </w:rPr>
        <w:t>s</w:t>
      </w:r>
      <w:r w:rsidRPr="000C719C">
        <w:rPr>
          <w:rFonts w:ascii="Palatino Linotype" w:eastAsia="Arial" w:hAnsi="Palatino Linotype" w:cs="Arial"/>
          <w:i/>
          <w:spacing w:val="-3"/>
        </w:rPr>
        <w:t>i</w:t>
      </w:r>
      <w:r w:rsidRPr="000C719C">
        <w:rPr>
          <w:rFonts w:ascii="Palatino Linotype" w:eastAsia="Arial" w:hAnsi="Palatino Linotype" w:cs="Arial"/>
          <w:i/>
          <w:spacing w:val="3"/>
        </w:rPr>
        <w:t>f</w:t>
      </w:r>
      <w:r w:rsidRPr="000C719C">
        <w:rPr>
          <w:rFonts w:ascii="Palatino Linotype" w:eastAsia="Arial" w:hAnsi="Palatino Linotype" w:cs="Arial"/>
          <w:i/>
          <w:spacing w:val="-1"/>
        </w:rPr>
        <w:t>i</w:t>
      </w:r>
      <w:r w:rsidRPr="000C719C">
        <w:rPr>
          <w:rFonts w:ascii="Palatino Linotype" w:eastAsia="Arial" w:hAnsi="Palatino Linotype" w:cs="Arial"/>
          <w:i/>
        </w:rPr>
        <w:t>carse</w:t>
      </w:r>
      <w:r w:rsidRPr="000C719C">
        <w:rPr>
          <w:rFonts w:ascii="Palatino Linotype" w:eastAsia="Arial" w:hAnsi="Palatino Linotype" w:cs="Arial"/>
          <w:i/>
          <w:spacing w:val="1"/>
        </w:rPr>
        <w:t xml:space="preserve"> </w:t>
      </w:r>
      <w:r w:rsidRPr="000C719C">
        <w:rPr>
          <w:rFonts w:ascii="Palatino Linotype" w:eastAsia="Arial" w:hAnsi="Palatino Linotype" w:cs="Arial"/>
          <w:i/>
          <w:spacing w:val="-3"/>
        </w:rPr>
        <w:t>a</w:t>
      </w:r>
      <w:r w:rsidRPr="000C719C">
        <w:rPr>
          <w:rFonts w:ascii="Palatino Linotype" w:eastAsia="Arial" w:hAnsi="Palatino Linotype" w:cs="Arial"/>
          <w:i/>
          <w:spacing w:val="2"/>
        </w:rPr>
        <w:t>q</w:t>
      </w:r>
      <w:r w:rsidRPr="000C719C">
        <w:rPr>
          <w:rFonts w:ascii="Palatino Linotype" w:eastAsia="Arial" w:hAnsi="Palatino Linotype" w:cs="Arial"/>
          <w:i/>
        </w:rPr>
        <w:t>u</w:t>
      </w:r>
      <w:r w:rsidRPr="000C719C">
        <w:rPr>
          <w:rFonts w:ascii="Palatino Linotype" w:eastAsia="Arial" w:hAnsi="Palatino Linotype" w:cs="Arial"/>
          <w:i/>
          <w:spacing w:val="-1"/>
        </w:rPr>
        <w:t>ell</w:t>
      </w:r>
      <w:r w:rsidRPr="000C719C">
        <w:rPr>
          <w:rFonts w:ascii="Palatino Linotype" w:eastAsia="Arial" w:hAnsi="Palatino Linotype" w:cs="Arial"/>
          <w:i/>
        </w:rPr>
        <w:t>a</w:t>
      </w:r>
      <w:r w:rsidRPr="000C719C">
        <w:rPr>
          <w:rFonts w:ascii="Palatino Linotype" w:eastAsia="Arial" w:hAnsi="Palatino Linotype" w:cs="Arial"/>
          <w:i/>
          <w:spacing w:val="3"/>
        </w:rPr>
        <w:t xml:space="preserve"> </w:t>
      </w:r>
      <w:r w:rsidRPr="000C719C">
        <w:rPr>
          <w:rFonts w:ascii="Palatino Linotype" w:eastAsia="Arial" w:hAnsi="Palatino Linotype" w:cs="Arial"/>
          <w:i/>
          <w:spacing w:val="-1"/>
        </w:rPr>
        <w:t>i</w:t>
      </w:r>
      <w:r w:rsidRPr="000C719C">
        <w:rPr>
          <w:rFonts w:ascii="Palatino Linotype" w:eastAsia="Arial" w:hAnsi="Palatino Linotype" w:cs="Arial"/>
          <w:i/>
          <w:spacing w:val="-3"/>
        </w:rPr>
        <w:t>n</w:t>
      </w:r>
      <w:r w:rsidRPr="000C719C">
        <w:rPr>
          <w:rFonts w:ascii="Palatino Linotype" w:eastAsia="Arial" w:hAnsi="Palatino Linotype" w:cs="Arial"/>
          <w:i/>
          <w:spacing w:val="1"/>
        </w:rPr>
        <w:t>f</w:t>
      </w:r>
      <w:r w:rsidRPr="000C719C">
        <w:rPr>
          <w:rFonts w:ascii="Palatino Linotype" w:eastAsia="Arial" w:hAnsi="Palatino Linotype" w:cs="Arial"/>
          <w:i/>
        </w:rPr>
        <w:t>o</w:t>
      </w:r>
      <w:r w:rsidRPr="000C719C">
        <w:rPr>
          <w:rFonts w:ascii="Palatino Linotype" w:eastAsia="Arial" w:hAnsi="Palatino Linotype" w:cs="Arial"/>
          <w:i/>
          <w:spacing w:val="-2"/>
        </w:rPr>
        <w:t>r</w:t>
      </w:r>
      <w:r w:rsidRPr="000C719C">
        <w:rPr>
          <w:rFonts w:ascii="Palatino Linotype" w:eastAsia="Arial" w:hAnsi="Palatino Linotype" w:cs="Arial"/>
          <w:i/>
          <w:spacing w:val="1"/>
        </w:rPr>
        <w:t>m</w:t>
      </w:r>
      <w:r w:rsidRPr="000C719C">
        <w:rPr>
          <w:rFonts w:ascii="Palatino Linotype" w:eastAsia="Arial" w:hAnsi="Palatino Linotype" w:cs="Arial"/>
          <w:i/>
        </w:rPr>
        <w:t>ac</w:t>
      </w:r>
      <w:r w:rsidRPr="000C719C">
        <w:rPr>
          <w:rFonts w:ascii="Palatino Linotype" w:eastAsia="Arial" w:hAnsi="Palatino Linotype" w:cs="Arial"/>
          <w:i/>
          <w:spacing w:val="-1"/>
        </w:rPr>
        <w:t>i</w:t>
      </w:r>
      <w:r w:rsidRPr="000C719C">
        <w:rPr>
          <w:rFonts w:ascii="Palatino Linotype" w:eastAsia="Arial" w:hAnsi="Palatino Linotype" w:cs="Arial"/>
          <w:i/>
        </w:rPr>
        <w:t>ón</w:t>
      </w:r>
      <w:r w:rsidRPr="000C719C">
        <w:rPr>
          <w:rFonts w:ascii="Palatino Linotype" w:eastAsia="Arial" w:hAnsi="Palatino Linotype" w:cs="Arial"/>
          <w:i/>
          <w:spacing w:val="2"/>
        </w:rPr>
        <w:t xml:space="preserve"> </w:t>
      </w:r>
      <w:r w:rsidRPr="000C719C">
        <w:rPr>
          <w:rFonts w:ascii="Palatino Linotype" w:eastAsia="Arial" w:hAnsi="Palatino Linotype" w:cs="Arial"/>
          <w:i/>
        </w:rPr>
        <w:t>cu</w:t>
      </w:r>
      <w:r w:rsidRPr="000C719C">
        <w:rPr>
          <w:rFonts w:ascii="Palatino Linotype" w:eastAsia="Arial" w:hAnsi="Palatino Linotype" w:cs="Arial"/>
          <w:i/>
          <w:spacing w:val="-3"/>
        </w:rPr>
        <w:t>y</w:t>
      </w:r>
      <w:r w:rsidRPr="000C719C">
        <w:rPr>
          <w:rFonts w:ascii="Palatino Linotype" w:eastAsia="Arial" w:hAnsi="Palatino Linotype" w:cs="Arial"/>
          <w:i/>
        </w:rPr>
        <w:t>a d</w:t>
      </w:r>
      <w:r w:rsidRPr="000C719C">
        <w:rPr>
          <w:rFonts w:ascii="Palatino Linotype" w:eastAsia="Arial" w:hAnsi="Palatino Linotype" w:cs="Arial"/>
          <w:i/>
          <w:spacing w:val="-1"/>
        </w:rPr>
        <w:t>i</w:t>
      </w:r>
      <w:r w:rsidRPr="000C719C">
        <w:rPr>
          <w:rFonts w:ascii="Palatino Linotype" w:eastAsia="Arial" w:hAnsi="Palatino Linotype" w:cs="Arial"/>
          <w:i/>
          <w:spacing w:val="3"/>
        </w:rPr>
        <w:t>f</w:t>
      </w:r>
      <w:r w:rsidRPr="000C719C">
        <w:rPr>
          <w:rFonts w:ascii="Palatino Linotype" w:eastAsia="Arial" w:hAnsi="Palatino Linotype" w:cs="Arial"/>
          <w:i/>
        </w:rPr>
        <w:t>us</w:t>
      </w:r>
      <w:r w:rsidRPr="000C719C">
        <w:rPr>
          <w:rFonts w:ascii="Palatino Linotype" w:eastAsia="Arial" w:hAnsi="Palatino Linotype" w:cs="Arial"/>
          <w:i/>
          <w:spacing w:val="-1"/>
        </w:rPr>
        <w:t>i</w:t>
      </w:r>
      <w:r w:rsidRPr="000C719C">
        <w:rPr>
          <w:rFonts w:ascii="Palatino Linotype" w:eastAsia="Arial" w:hAnsi="Palatino Linotype" w:cs="Arial"/>
          <w:i/>
        </w:rPr>
        <w:t>ón</w:t>
      </w:r>
      <w:r w:rsidRPr="000C719C">
        <w:rPr>
          <w:rFonts w:ascii="Palatino Linotype" w:eastAsia="Arial" w:hAnsi="Palatino Linotype" w:cs="Arial"/>
          <w:i/>
          <w:spacing w:val="2"/>
        </w:rPr>
        <w:t xml:space="preserve"> </w:t>
      </w:r>
      <w:r w:rsidRPr="000C719C">
        <w:rPr>
          <w:rFonts w:ascii="Palatino Linotype" w:eastAsia="Arial" w:hAnsi="Palatino Linotype" w:cs="Arial"/>
          <w:i/>
        </w:rPr>
        <w:t>p</w:t>
      </w:r>
      <w:r w:rsidRPr="000C719C">
        <w:rPr>
          <w:rFonts w:ascii="Palatino Linotype" w:eastAsia="Arial" w:hAnsi="Palatino Linotype" w:cs="Arial"/>
          <w:i/>
          <w:spacing w:val="-1"/>
        </w:rPr>
        <w:t>u</w:t>
      </w:r>
      <w:r w:rsidRPr="000C719C">
        <w:rPr>
          <w:rFonts w:ascii="Palatino Linotype" w:eastAsia="Arial" w:hAnsi="Palatino Linotype" w:cs="Arial"/>
          <w:i/>
        </w:rPr>
        <w:t>e</w:t>
      </w:r>
      <w:r w:rsidRPr="000C719C">
        <w:rPr>
          <w:rFonts w:ascii="Palatino Linotype" w:eastAsia="Arial" w:hAnsi="Palatino Linotype" w:cs="Arial"/>
          <w:i/>
          <w:spacing w:val="-1"/>
        </w:rPr>
        <w:t>d</w:t>
      </w:r>
      <w:r w:rsidRPr="000C719C">
        <w:rPr>
          <w:rFonts w:ascii="Palatino Linotype" w:eastAsia="Arial" w:hAnsi="Palatino Linotype" w:cs="Arial"/>
          <w:i/>
        </w:rPr>
        <w:t>a</w:t>
      </w:r>
      <w:r w:rsidRPr="000C719C">
        <w:rPr>
          <w:rFonts w:ascii="Palatino Linotype" w:eastAsia="Arial" w:hAnsi="Palatino Linotype" w:cs="Arial"/>
          <w:i/>
          <w:spacing w:val="2"/>
        </w:rPr>
        <w:t xml:space="preserve"> </w:t>
      </w:r>
      <w:r w:rsidRPr="000C719C">
        <w:rPr>
          <w:rFonts w:ascii="Palatino Linotype" w:eastAsia="Arial" w:hAnsi="Palatino Linotype" w:cs="Arial"/>
          <w:i/>
        </w:rPr>
        <w:t>c</w:t>
      </w:r>
      <w:r w:rsidRPr="000C719C">
        <w:rPr>
          <w:rFonts w:ascii="Palatino Linotype" w:eastAsia="Arial" w:hAnsi="Palatino Linotype" w:cs="Arial"/>
          <w:i/>
          <w:spacing w:val="-3"/>
        </w:rPr>
        <w:t>o</w:t>
      </w:r>
      <w:r w:rsidRPr="000C719C">
        <w:rPr>
          <w:rFonts w:ascii="Palatino Linotype" w:eastAsia="Arial" w:hAnsi="Palatino Linotype" w:cs="Arial"/>
          <w:i/>
          <w:spacing w:val="1"/>
        </w:rPr>
        <w:t>m</w:t>
      </w:r>
      <w:r w:rsidRPr="000C719C">
        <w:rPr>
          <w:rFonts w:ascii="Palatino Linotype" w:eastAsia="Arial" w:hAnsi="Palatino Linotype" w:cs="Arial"/>
          <w:i/>
          <w:spacing w:val="-3"/>
        </w:rPr>
        <w:t>p</w:t>
      </w:r>
      <w:r w:rsidRPr="000C719C">
        <w:rPr>
          <w:rFonts w:ascii="Palatino Linotype" w:eastAsia="Arial" w:hAnsi="Palatino Linotype" w:cs="Arial"/>
          <w:i/>
          <w:spacing w:val="1"/>
        </w:rPr>
        <w:t>r</w:t>
      </w:r>
      <w:r w:rsidRPr="000C719C">
        <w:rPr>
          <w:rFonts w:ascii="Palatino Linotype" w:eastAsia="Arial" w:hAnsi="Palatino Linotype" w:cs="Arial"/>
          <w:i/>
        </w:rPr>
        <w:t>o</w:t>
      </w:r>
      <w:r w:rsidRPr="000C719C">
        <w:rPr>
          <w:rFonts w:ascii="Palatino Linotype" w:eastAsia="Arial" w:hAnsi="Palatino Linotype" w:cs="Arial"/>
          <w:i/>
          <w:spacing w:val="-2"/>
        </w:rPr>
        <w:t>m</w:t>
      </w:r>
      <w:r w:rsidRPr="000C719C">
        <w:rPr>
          <w:rFonts w:ascii="Palatino Linotype" w:eastAsia="Arial" w:hAnsi="Palatino Linotype" w:cs="Arial"/>
          <w:i/>
        </w:rPr>
        <w:t>eter</w:t>
      </w:r>
      <w:r w:rsidRPr="000C719C">
        <w:rPr>
          <w:rFonts w:ascii="Palatino Linotype" w:eastAsia="Arial" w:hAnsi="Palatino Linotype" w:cs="Arial"/>
          <w:i/>
          <w:spacing w:val="3"/>
        </w:rPr>
        <w:t xml:space="preserve"> </w:t>
      </w:r>
      <w:r w:rsidRPr="000C719C">
        <w:rPr>
          <w:rFonts w:ascii="Palatino Linotype" w:eastAsia="Arial" w:hAnsi="Palatino Linotype" w:cs="Arial"/>
          <w:i/>
          <w:spacing w:val="-1"/>
        </w:rPr>
        <w:t>l</w:t>
      </w:r>
      <w:r w:rsidRPr="000C719C">
        <w:rPr>
          <w:rFonts w:ascii="Palatino Linotype" w:eastAsia="Arial" w:hAnsi="Palatino Linotype" w:cs="Arial"/>
          <w:i/>
        </w:rPr>
        <w:t>a</w:t>
      </w:r>
      <w:r w:rsidRPr="000C719C">
        <w:rPr>
          <w:rFonts w:ascii="Palatino Linotype" w:eastAsia="Arial" w:hAnsi="Palatino Linotype" w:cs="Arial"/>
          <w:i/>
          <w:spacing w:val="2"/>
        </w:rPr>
        <w:t xml:space="preserve"> </w:t>
      </w:r>
      <w:r w:rsidRPr="000C719C">
        <w:rPr>
          <w:rFonts w:ascii="Palatino Linotype" w:eastAsia="Arial" w:hAnsi="Palatino Linotype" w:cs="Arial"/>
          <w:i/>
        </w:rPr>
        <w:t>s</w:t>
      </w:r>
      <w:r w:rsidRPr="000C719C">
        <w:rPr>
          <w:rFonts w:ascii="Palatino Linotype" w:eastAsia="Arial" w:hAnsi="Palatino Linotype" w:cs="Arial"/>
          <w:i/>
          <w:spacing w:val="-3"/>
        </w:rPr>
        <w:t>e</w:t>
      </w:r>
      <w:r w:rsidRPr="000C719C">
        <w:rPr>
          <w:rFonts w:ascii="Palatino Linotype" w:eastAsia="Arial" w:hAnsi="Palatino Linotype" w:cs="Arial"/>
          <w:i/>
          <w:spacing w:val="2"/>
        </w:rPr>
        <w:t>g</w:t>
      </w:r>
      <w:r w:rsidRPr="000C719C">
        <w:rPr>
          <w:rFonts w:ascii="Palatino Linotype" w:eastAsia="Arial" w:hAnsi="Palatino Linotype" w:cs="Arial"/>
          <w:i/>
          <w:spacing w:val="-3"/>
        </w:rPr>
        <w:t>u</w:t>
      </w:r>
      <w:r w:rsidRPr="000C719C">
        <w:rPr>
          <w:rFonts w:ascii="Palatino Linotype" w:eastAsia="Arial" w:hAnsi="Palatino Linotype" w:cs="Arial"/>
          <w:i/>
          <w:spacing w:val="1"/>
        </w:rPr>
        <w:t>r</w:t>
      </w:r>
      <w:r w:rsidRPr="000C719C">
        <w:rPr>
          <w:rFonts w:ascii="Palatino Linotype" w:eastAsia="Arial" w:hAnsi="Palatino Linotype" w:cs="Arial"/>
          <w:i/>
          <w:spacing w:val="-1"/>
        </w:rPr>
        <w:t>i</w:t>
      </w:r>
      <w:r w:rsidRPr="000C719C">
        <w:rPr>
          <w:rFonts w:ascii="Palatino Linotype" w:eastAsia="Arial" w:hAnsi="Palatino Linotype" w:cs="Arial"/>
          <w:i/>
        </w:rPr>
        <w:t>d</w:t>
      </w:r>
      <w:r w:rsidRPr="000C719C">
        <w:rPr>
          <w:rFonts w:ascii="Palatino Linotype" w:eastAsia="Arial" w:hAnsi="Palatino Linotype" w:cs="Arial"/>
          <w:i/>
          <w:spacing w:val="-1"/>
        </w:rPr>
        <w:t>a</w:t>
      </w:r>
      <w:r w:rsidRPr="000C719C">
        <w:rPr>
          <w:rFonts w:ascii="Palatino Linotype" w:eastAsia="Arial" w:hAnsi="Palatino Linotype" w:cs="Arial"/>
          <w:i/>
        </w:rPr>
        <w:t>d</w:t>
      </w:r>
      <w:r w:rsidRPr="000C719C">
        <w:rPr>
          <w:rFonts w:ascii="Palatino Linotype" w:eastAsia="Arial" w:hAnsi="Palatino Linotype" w:cs="Arial"/>
          <w:i/>
          <w:spacing w:val="2"/>
        </w:rPr>
        <w:t xml:space="preserve"> </w:t>
      </w:r>
      <w:r w:rsidRPr="000C719C">
        <w:rPr>
          <w:rFonts w:ascii="Palatino Linotype" w:eastAsia="Arial" w:hAnsi="Palatino Linotype" w:cs="Arial"/>
          <w:i/>
        </w:rPr>
        <w:t>n</w:t>
      </w:r>
      <w:r w:rsidRPr="000C719C">
        <w:rPr>
          <w:rFonts w:ascii="Palatino Linotype" w:eastAsia="Arial" w:hAnsi="Palatino Linotype" w:cs="Arial"/>
          <w:i/>
          <w:spacing w:val="-1"/>
        </w:rPr>
        <w:t>a</w:t>
      </w:r>
      <w:r w:rsidRPr="000C719C">
        <w:rPr>
          <w:rFonts w:ascii="Palatino Linotype" w:eastAsia="Arial" w:hAnsi="Palatino Linotype" w:cs="Arial"/>
          <w:i/>
        </w:rPr>
        <w:t>c</w:t>
      </w:r>
      <w:r w:rsidRPr="000C719C">
        <w:rPr>
          <w:rFonts w:ascii="Palatino Linotype" w:eastAsia="Arial" w:hAnsi="Palatino Linotype" w:cs="Arial"/>
          <w:i/>
          <w:spacing w:val="-1"/>
        </w:rPr>
        <w:t>i</w:t>
      </w:r>
      <w:r w:rsidRPr="000C719C">
        <w:rPr>
          <w:rFonts w:ascii="Palatino Linotype" w:eastAsia="Arial" w:hAnsi="Palatino Linotype" w:cs="Arial"/>
          <w:i/>
        </w:rPr>
        <w:t>o</w:t>
      </w:r>
      <w:r w:rsidRPr="000C719C">
        <w:rPr>
          <w:rFonts w:ascii="Palatino Linotype" w:eastAsia="Arial" w:hAnsi="Palatino Linotype" w:cs="Arial"/>
          <w:i/>
          <w:spacing w:val="-1"/>
        </w:rPr>
        <w:t>n</w:t>
      </w:r>
      <w:r w:rsidRPr="000C719C">
        <w:rPr>
          <w:rFonts w:ascii="Palatino Linotype" w:eastAsia="Arial" w:hAnsi="Palatino Linotype" w:cs="Arial"/>
          <w:i/>
        </w:rPr>
        <w:t>al</w:t>
      </w:r>
      <w:r w:rsidRPr="000C719C">
        <w:rPr>
          <w:rFonts w:ascii="Palatino Linotype" w:eastAsia="Arial" w:hAnsi="Palatino Linotype" w:cs="Arial"/>
          <w:i/>
          <w:spacing w:val="1"/>
        </w:rPr>
        <w:t xml:space="preserve"> </w:t>
      </w:r>
      <w:r w:rsidRPr="000C719C">
        <w:rPr>
          <w:rFonts w:ascii="Palatino Linotype" w:eastAsia="Arial" w:hAnsi="Palatino Linotype" w:cs="Arial"/>
          <w:i/>
        </w:rPr>
        <w:t>y p</w:t>
      </w:r>
      <w:r w:rsidRPr="000C719C">
        <w:rPr>
          <w:rFonts w:ascii="Palatino Linotype" w:eastAsia="Arial" w:hAnsi="Palatino Linotype" w:cs="Arial"/>
          <w:i/>
          <w:spacing w:val="-1"/>
        </w:rPr>
        <w:t>ú</w:t>
      </w:r>
      <w:r w:rsidRPr="000C719C">
        <w:rPr>
          <w:rFonts w:ascii="Palatino Linotype" w:eastAsia="Arial" w:hAnsi="Palatino Linotype" w:cs="Arial"/>
          <w:i/>
        </w:rPr>
        <w:t>b</w:t>
      </w:r>
      <w:r w:rsidRPr="000C719C">
        <w:rPr>
          <w:rFonts w:ascii="Palatino Linotype" w:eastAsia="Arial" w:hAnsi="Palatino Linotype" w:cs="Arial"/>
          <w:i/>
          <w:spacing w:val="1"/>
        </w:rPr>
        <w:t>l</w:t>
      </w:r>
      <w:r w:rsidRPr="000C719C">
        <w:rPr>
          <w:rFonts w:ascii="Palatino Linotype" w:eastAsia="Arial" w:hAnsi="Palatino Linotype" w:cs="Arial"/>
          <w:i/>
          <w:spacing w:val="-1"/>
        </w:rPr>
        <w:t>i</w:t>
      </w:r>
      <w:r w:rsidRPr="000C719C">
        <w:rPr>
          <w:rFonts w:ascii="Palatino Linotype" w:eastAsia="Arial" w:hAnsi="Palatino Linotype" w:cs="Arial"/>
          <w:i/>
        </w:rPr>
        <w:t>ca.</w:t>
      </w:r>
      <w:r w:rsidRPr="000C719C">
        <w:rPr>
          <w:rFonts w:ascii="Palatino Linotype" w:eastAsia="Arial" w:hAnsi="Palatino Linotype" w:cs="Arial"/>
          <w:i/>
          <w:spacing w:val="3"/>
        </w:rPr>
        <w:t xml:space="preserve"> </w:t>
      </w:r>
      <w:r w:rsidRPr="000C719C">
        <w:rPr>
          <w:rFonts w:ascii="Palatino Linotype" w:eastAsia="Arial" w:hAnsi="Palatino Linotype" w:cs="Arial"/>
          <w:i/>
          <w:spacing w:val="-1"/>
        </w:rPr>
        <w:t>E</w:t>
      </w:r>
      <w:r w:rsidRPr="000C719C">
        <w:rPr>
          <w:rFonts w:ascii="Palatino Linotype" w:eastAsia="Arial" w:hAnsi="Palatino Linotype" w:cs="Arial"/>
          <w:i/>
        </w:rPr>
        <w:t>n</w:t>
      </w:r>
      <w:r w:rsidRPr="000C719C">
        <w:rPr>
          <w:rFonts w:ascii="Palatino Linotype" w:eastAsia="Arial" w:hAnsi="Palatino Linotype" w:cs="Arial"/>
          <w:i/>
          <w:spacing w:val="2"/>
        </w:rPr>
        <w:t xml:space="preserve"> </w:t>
      </w:r>
      <w:r w:rsidRPr="000C719C">
        <w:rPr>
          <w:rFonts w:ascii="Palatino Linotype" w:eastAsia="Arial" w:hAnsi="Palatino Linotype" w:cs="Arial"/>
          <w:i/>
        </w:rPr>
        <w:t>este</w:t>
      </w:r>
      <w:r w:rsidRPr="000C719C">
        <w:rPr>
          <w:rFonts w:ascii="Palatino Linotype" w:eastAsia="Arial" w:hAnsi="Palatino Linotype" w:cs="Arial"/>
          <w:i/>
          <w:spacing w:val="3"/>
        </w:rPr>
        <w:t xml:space="preserve"> </w:t>
      </w:r>
      <w:r w:rsidRPr="000C719C">
        <w:rPr>
          <w:rFonts w:ascii="Palatino Linotype" w:eastAsia="Arial" w:hAnsi="Palatino Linotype" w:cs="Arial"/>
          <w:i/>
        </w:rPr>
        <w:t>or</w:t>
      </w:r>
      <w:r w:rsidRPr="000C719C">
        <w:rPr>
          <w:rFonts w:ascii="Palatino Linotype" w:eastAsia="Arial" w:hAnsi="Palatino Linotype" w:cs="Arial"/>
          <w:i/>
          <w:spacing w:val="-2"/>
        </w:rPr>
        <w:t>d</w:t>
      </w:r>
      <w:r w:rsidRPr="000C719C">
        <w:rPr>
          <w:rFonts w:ascii="Palatino Linotype" w:eastAsia="Arial" w:hAnsi="Palatino Linotype" w:cs="Arial"/>
          <w:i/>
        </w:rPr>
        <w:t>en</w:t>
      </w:r>
      <w:r w:rsidRPr="000C719C">
        <w:rPr>
          <w:rFonts w:ascii="Palatino Linotype" w:eastAsia="Arial" w:hAnsi="Palatino Linotype" w:cs="Arial"/>
          <w:i/>
          <w:spacing w:val="2"/>
        </w:rPr>
        <w:t xml:space="preserve"> </w:t>
      </w:r>
      <w:r w:rsidRPr="000C719C">
        <w:rPr>
          <w:rFonts w:ascii="Palatino Linotype" w:eastAsia="Arial" w:hAnsi="Palatino Linotype" w:cs="Arial"/>
          <w:i/>
        </w:rPr>
        <w:t>de</w:t>
      </w:r>
      <w:r w:rsidRPr="000C719C">
        <w:rPr>
          <w:rFonts w:ascii="Palatino Linotype" w:eastAsia="Arial" w:hAnsi="Palatino Linotype" w:cs="Arial"/>
          <w:i/>
          <w:spacing w:val="2"/>
        </w:rPr>
        <w:t xml:space="preserve"> </w:t>
      </w:r>
      <w:r w:rsidRPr="000C719C">
        <w:rPr>
          <w:rFonts w:ascii="Palatino Linotype" w:eastAsia="Arial" w:hAnsi="Palatino Linotype" w:cs="Arial"/>
          <w:i/>
          <w:spacing w:val="-1"/>
        </w:rPr>
        <w:t>i</w:t>
      </w:r>
      <w:r w:rsidRPr="000C719C">
        <w:rPr>
          <w:rFonts w:ascii="Palatino Linotype" w:eastAsia="Arial" w:hAnsi="Palatino Linotype" w:cs="Arial"/>
          <w:i/>
        </w:rPr>
        <w:t>d</w:t>
      </w:r>
      <w:r w:rsidRPr="000C719C">
        <w:rPr>
          <w:rFonts w:ascii="Palatino Linotype" w:eastAsia="Arial" w:hAnsi="Palatino Linotype" w:cs="Arial"/>
          <w:i/>
          <w:spacing w:val="-1"/>
        </w:rPr>
        <w:t>e</w:t>
      </w:r>
      <w:r w:rsidRPr="000C719C">
        <w:rPr>
          <w:rFonts w:ascii="Palatino Linotype" w:eastAsia="Arial" w:hAnsi="Palatino Linotype" w:cs="Arial"/>
          <w:i/>
        </w:rPr>
        <w:t>as,</w:t>
      </w:r>
      <w:r w:rsidRPr="000C719C">
        <w:rPr>
          <w:rFonts w:ascii="Palatino Linotype" w:eastAsia="Arial" w:hAnsi="Palatino Linotype" w:cs="Arial"/>
          <w:i/>
          <w:spacing w:val="3"/>
        </w:rPr>
        <w:t xml:space="preserve"> </w:t>
      </w:r>
      <w:r w:rsidRPr="000C719C">
        <w:rPr>
          <w:rFonts w:ascii="Palatino Linotype" w:eastAsia="Arial" w:hAnsi="Palatino Linotype" w:cs="Arial"/>
          <w:i/>
        </w:rPr>
        <w:t>u</w:t>
      </w:r>
      <w:r w:rsidRPr="000C719C">
        <w:rPr>
          <w:rFonts w:ascii="Palatino Linotype" w:eastAsia="Arial" w:hAnsi="Palatino Linotype" w:cs="Arial"/>
          <w:i/>
          <w:spacing w:val="-3"/>
        </w:rPr>
        <w:t>n</w:t>
      </w:r>
      <w:r w:rsidRPr="000C719C">
        <w:rPr>
          <w:rFonts w:ascii="Palatino Linotype" w:eastAsia="Arial" w:hAnsi="Palatino Linotype" w:cs="Arial"/>
          <w:i/>
        </w:rPr>
        <w:t>a de</w:t>
      </w:r>
      <w:r w:rsidRPr="000C719C">
        <w:rPr>
          <w:rFonts w:ascii="Palatino Linotype" w:eastAsia="Arial" w:hAnsi="Palatino Linotype" w:cs="Arial"/>
          <w:i/>
          <w:spacing w:val="3"/>
        </w:rPr>
        <w:t xml:space="preserve"> </w:t>
      </w:r>
      <w:r w:rsidRPr="000C719C">
        <w:rPr>
          <w:rFonts w:ascii="Palatino Linotype" w:eastAsia="Arial" w:hAnsi="Palatino Linotype" w:cs="Arial"/>
          <w:i/>
          <w:spacing w:val="-1"/>
        </w:rPr>
        <w:t>l</w:t>
      </w:r>
      <w:r w:rsidRPr="000C719C">
        <w:rPr>
          <w:rFonts w:ascii="Palatino Linotype" w:eastAsia="Arial" w:hAnsi="Palatino Linotype" w:cs="Arial"/>
          <w:i/>
        </w:rPr>
        <w:t>as</w:t>
      </w:r>
      <w:r w:rsidRPr="000C719C">
        <w:rPr>
          <w:rFonts w:ascii="Palatino Linotype" w:eastAsia="Arial" w:hAnsi="Palatino Linotype" w:cs="Arial"/>
          <w:i/>
          <w:spacing w:val="1"/>
        </w:rPr>
        <w:t xml:space="preserve"> </w:t>
      </w:r>
      <w:r w:rsidRPr="000C719C">
        <w:rPr>
          <w:rFonts w:ascii="Palatino Linotype" w:eastAsia="Arial" w:hAnsi="Palatino Linotype" w:cs="Arial"/>
          <w:i/>
          <w:spacing w:val="3"/>
        </w:rPr>
        <w:t>f</w:t>
      </w:r>
      <w:r w:rsidRPr="000C719C">
        <w:rPr>
          <w:rFonts w:ascii="Palatino Linotype" w:eastAsia="Arial" w:hAnsi="Palatino Linotype" w:cs="Arial"/>
          <w:i/>
        </w:rPr>
        <w:t>o</w:t>
      </w:r>
      <w:r w:rsidRPr="000C719C">
        <w:rPr>
          <w:rFonts w:ascii="Palatino Linotype" w:eastAsia="Arial" w:hAnsi="Palatino Linotype" w:cs="Arial"/>
          <w:i/>
          <w:spacing w:val="-2"/>
        </w:rPr>
        <w:t>r</w:t>
      </w:r>
      <w:r w:rsidRPr="000C719C">
        <w:rPr>
          <w:rFonts w:ascii="Palatino Linotype" w:eastAsia="Arial" w:hAnsi="Palatino Linotype" w:cs="Arial"/>
          <w:i/>
          <w:spacing w:val="1"/>
        </w:rPr>
        <w:t>m</w:t>
      </w:r>
      <w:r w:rsidRPr="000C719C">
        <w:rPr>
          <w:rFonts w:ascii="Palatino Linotype" w:eastAsia="Arial" w:hAnsi="Palatino Linotype" w:cs="Arial"/>
          <w:i/>
        </w:rPr>
        <w:t>as</w:t>
      </w:r>
      <w:r w:rsidRPr="000C719C">
        <w:rPr>
          <w:rFonts w:ascii="Palatino Linotype" w:eastAsia="Arial" w:hAnsi="Palatino Linotype" w:cs="Arial"/>
          <w:i/>
          <w:spacing w:val="3"/>
        </w:rPr>
        <w:t xml:space="preserve"> </w:t>
      </w:r>
      <w:r w:rsidRPr="000C719C">
        <w:rPr>
          <w:rFonts w:ascii="Palatino Linotype" w:eastAsia="Arial" w:hAnsi="Palatino Linotype" w:cs="Arial"/>
          <w:i/>
        </w:rPr>
        <w:t xml:space="preserve">en </w:t>
      </w:r>
      <w:r w:rsidRPr="000C719C">
        <w:rPr>
          <w:rFonts w:ascii="Palatino Linotype" w:eastAsia="Arial" w:hAnsi="Palatino Linotype" w:cs="Arial"/>
          <w:i/>
          <w:spacing w:val="2"/>
        </w:rPr>
        <w:t>q</w:t>
      </w:r>
      <w:r w:rsidRPr="000C719C">
        <w:rPr>
          <w:rFonts w:ascii="Palatino Linotype" w:eastAsia="Arial" w:hAnsi="Palatino Linotype" w:cs="Arial"/>
          <w:i/>
        </w:rPr>
        <w:t>ue</w:t>
      </w:r>
      <w:r w:rsidRPr="000C719C">
        <w:rPr>
          <w:rFonts w:ascii="Palatino Linotype" w:eastAsia="Arial" w:hAnsi="Palatino Linotype" w:cs="Arial"/>
          <w:i/>
          <w:spacing w:val="3"/>
        </w:rPr>
        <w:t xml:space="preserve"> </w:t>
      </w:r>
      <w:r w:rsidRPr="000C719C">
        <w:rPr>
          <w:rFonts w:ascii="Palatino Linotype" w:eastAsia="Arial" w:hAnsi="Palatino Linotype" w:cs="Arial"/>
          <w:i/>
          <w:spacing w:val="-1"/>
        </w:rPr>
        <w:t>l</w:t>
      </w:r>
      <w:r w:rsidRPr="000C719C">
        <w:rPr>
          <w:rFonts w:ascii="Palatino Linotype" w:eastAsia="Arial" w:hAnsi="Palatino Linotype" w:cs="Arial"/>
          <w:i/>
        </w:rPr>
        <w:t>a</w:t>
      </w:r>
      <w:r w:rsidRPr="000C719C">
        <w:rPr>
          <w:rFonts w:ascii="Palatino Linotype" w:eastAsia="Arial" w:hAnsi="Palatino Linotype" w:cs="Arial"/>
          <w:i/>
          <w:spacing w:val="1"/>
        </w:rPr>
        <w:t xml:space="preserve"> </w:t>
      </w:r>
      <w:r w:rsidRPr="000C719C">
        <w:rPr>
          <w:rFonts w:ascii="Palatino Linotype" w:eastAsia="Arial" w:hAnsi="Palatino Linotype" w:cs="Arial"/>
          <w:i/>
        </w:rPr>
        <w:t>d</w:t>
      </w:r>
      <w:r w:rsidRPr="000C719C">
        <w:rPr>
          <w:rFonts w:ascii="Palatino Linotype" w:eastAsia="Arial" w:hAnsi="Palatino Linotype" w:cs="Arial"/>
          <w:i/>
          <w:spacing w:val="-1"/>
        </w:rPr>
        <w:t>eli</w:t>
      </w:r>
      <w:r w:rsidRPr="000C719C">
        <w:rPr>
          <w:rFonts w:ascii="Palatino Linotype" w:eastAsia="Arial" w:hAnsi="Palatino Linotype" w:cs="Arial"/>
          <w:i/>
        </w:rPr>
        <w:t>nc</w:t>
      </w:r>
      <w:r w:rsidRPr="000C719C">
        <w:rPr>
          <w:rFonts w:ascii="Palatino Linotype" w:eastAsia="Arial" w:hAnsi="Palatino Linotype" w:cs="Arial"/>
          <w:i/>
          <w:spacing w:val="-1"/>
        </w:rPr>
        <w:t>u</w:t>
      </w:r>
      <w:r w:rsidRPr="000C719C">
        <w:rPr>
          <w:rFonts w:ascii="Palatino Linotype" w:eastAsia="Arial" w:hAnsi="Palatino Linotype" w:cs="Arial"/>
          <w:i/>
        </w:rPr>
        <w:t>e</w:t>
      </w:r>
      <w:r w:rsidRPr="000C719C">
        <w:rPr>
          <w:rFonts w:ascii="Palatino Linotype" w:eastAsia="Arial" w:hAnsi="Palatino Linotype" w:cs="Arial"/>
          <w:i/>
          <w:spacing w:val="-1"/>
        </w:rPr>
        <w:t>n</w:t>
      </w:r>
      <w:r w:rsidRPr="000C719C">
        <w:rPr>
          <w:rFonts w:ascii="Palatino Linotype" w:eastAsia="Arial" w:hAnsi="Palatino Linotype" w:cs="Arial"/>
          <w:i/>
        </w:rPr>
        <w:t>c</w:t>
      </w:r>
      <w:r w:rsidRPr="000C719C">
        <w:rPr>
          <w:rFonts w:ascii="Palatino Linotype" w:eastAsia="Arial" w:hAnsi="Palatino Linotype" w:cs="Arial"/>
          <w:i/>
          <w:spacing w:val="-1"/>
        </w:rPr>
        <w:t>i</w:t>
      </w:r>
      <w:r w:rsidRPr="000C719C">
        <w:rPr>
          <w:rFonts w:ascii="Palatino Linotype" w:eastAsia="Arial" w:hAnsi="Palatino Linotype" w:cs="Arial"/>
          <w:i/>
        </w:rPr>
        <w:t>a</w:t>
      </w:r>
      <w:r w:rsidRPr="000C719C">
        <w:rPr>
          <w:rFonts w:ascii="Palatino Linotype" w:eastAsia="Arial" w:hAnsi="Palatino Linotype" w:cs="Arial"/>
          <w:i/>
          <w:spacing w:val="3"/>
        </w:rPr>
        <w:t xml:space="preserve"> </w:t>
      </w:r>
      <w:r w:rsidRPr="000C719C">
        <w:rPr>
          <w:rFonts w:ascii="Palatino Linotype" w:eastAsia="Arial" w:hAnsi="Palatino Linotype" w:cs="Arial"/>
          <w:i/>
        </w:rPr>
        <w:t>p</w:t>
      </w:r>
      <w:r w:rsidRPr="000C719C">
        <w:rPr>
          <w:rFonts w:ascii="Palatino Linotype" w:eastAsia="Arial" w:hAnsi="Palatino Linotype" w:cs="Arial"/>
          <w:i/>
          <w:spacing w:val="-1"/>
        </w:rPr>
        <w:t>u</w:t>
      </w:r>
      <w:r w:rsidRPr="000C719C">
        <w:rPr>
          <w:rFonts w:ascii="Palatino Linotype" w:eastAsia="Arial" w:hAnsi="Palatino Linotype" w:cs="Arial"/>
          <w:i/>
        </w:rPr>
        <w:t>e</w:t>
      </w:r>
      <w:r w:rsidRPr="000C719C">
        <w:rPr>
          <w:rFonts w:ascii="Palatino Linotype" w:eastAsia="Arial" w:hAnsi="Palatino Linotype" w:cs="Arial"/>
          <w:i/>
          <w:spacing w:val="-1"/>
        </w:rPr>
        <w:t>d</w:t>
      </w:r>
      <w:r w:rsidRPr="000C719C">
        <w:rPr>
          <w:rFonts w:ascii="Palatino Linotype" w:eastAsia="Arial" w:hAnsi="Palatino Linotype" w:cs="Arial"/>
          <w:i/>
        </w:rPr>
        <w:t>e</w:t>
      </w:r>
      <w:r w:rsidRPr="000C719C">
        <w:rPr>
          <w:rFonts w:ascii="Palatino Linotype" w:eastAsia="Arial" w:hAnsi="Palatino Linotype" w:cs="Arial"/>
          <w:i/>
          <w:spacing w:val="3"/>
        </w:rPr>
        <w:t xml:space="preserve"> </w:t>
      </w:r>
      <w:r w:rsidRPr="000C719C">
        <w:rPr>
          <w:rFonts w:ascii="Palatino Linotype" w:eastAsia="Arial" w:hAnsi="Palatino Linotype" w:cs="Arial"/>
          <w:i/>
          <w:spacing w:val="-1"/>
        </w:rPr>
        <w:t>ll</w:t>
      </w:r>
      <w:r w:rsidRPr="000C719C">
        <w:rPr>
          <w:rFonts w:ascii="Palatino Linotype" w:eastAsia="Arial" w:hAnsi="Palatino Linotype" w:cs="Arial"/>
          <w:i/>
        </w:rPr>
        <w:t>e</w:t>
      </w:r>
      <w:r w:rsidRPr="000C719C">
        <w:rPr>
          <w:rFonts w:ascii="Palatino Linotype" w:eastAsia="Arial" w:hAnsi="Palatino Linotype" w:cs="Arial"/>
          <w:i/>
          <w:spacing w:val="1"/>
        </w:rPr>
        <w:t>g</w:t>
      </w:r>
      <w:r w:rsidRPr="000C719C">
        <w:rPr>
          <w:rFonts w:ascii="Palatino Linotype" w:eastAsia="Arial" w:hAnsi="Palatino Linotype" w:cs="Arial"/>
          <w:i/>
        </w:rPr>
        <w:t>ar</w:t>
      </w:r>
      <w:r w:rsidRPr="000C719C">
        <w:rPr>
          <w:rFonts w:ascii="Palatino Linotype" w:eastAsia="Arial" w:hAnsi="Palatino Linotype" w:cs="Arial"/>
          <w:i/>
          <w:spacing w:val="4"/>
        </w:rPr>
        <w:t xml:space="preserve"> </w:t>
      </w:r>
      <w:r w:rsidRPr="000C719C">
        <w:rPr>
          <w:rFonts w:ascii="Palatino Linotype" w:eastAsia="Arial" w:hAnsi="Palatino Linotype" w:cs="Arial"/>
          <w:i/>
        </w:rPr>
        <w:t>a</w:t>
      </w:r>
      <w:r w:rsidRPr="000C719C">
        <w:rPr>
          <w:rFonts w:ascii="Palatino Linotype" w:eastAsia="Arial" w:hAnsi="Palatino Linotype" w:cs="Arial"/>
          <w:i/>
          <w:spacing w:val="3"/>
        </w:rPr>
        <w:t xml:space="preserve"> </w:t>
      </w:r>
      <w:r w:rsidRPr="000C719C">
        <w:rPr>
          <w:rFonts w:ascii="Palatino Linotype" w:eastAsia="Arial" w:hAnsi="Palatino Linotype" w:cs="Arial"/>
          <w:i/>
        </w:rPr>
        <w:t>p</w:t>
      </w:r>
      <w:r w:rsidRPr="000C719C">
        <w:rPr>
          <w:rFonts w:ascii="Palatino Linotype" w:eastAsia="Arial" w:hAnsi="Palatino Linotype" w:cs="Arial"/>
          <w:i/>
          <w:spacing w:val="-1"/>
        </w:rPr>
        <w:t>o</w:t>
      </w:r>
      <w:r w:rsidRPr="000C719C">
        <w:rPr>
          <w:rFonts w:ascii="Palatino Linotype" w:eastAsia="Arial" w:hAnsi="Palatino Linotype" w:cs="Arial"/>
          <w:i/>
        </w:rPr>
        <w:t>n</w:t>
      </w:r>
      <w:r w:rsidRPr="000C719C">
        <w:rPr>
          <w:rFonts w:ascii="Palatino Linotype" w:eastAsia="Arial" w:hAnsi="Palatino Linotype" w:cs="Arial"/>
          <w:i/>
          <w:spacing w:val="-1"/>
        </w:rPr>
        <w:t>e</w:t>
      </w:r>
      <w:r w:rsidRPr="000C719C">
        <w:rPr>
          <w:rFonts w:ascii="Palatino Linotype" w:eastAsia="Arial" w:hAnsi="Palatino Linotype" w:cs="Arial"/>
          <w:i/>
        </w:rPr>
        <w:t>r</w:t>
      </w:r>
      <w:r w:rsidRPr="000C719C">
        <w:rPr>
          <w:rFonts w:ascii="Palatino Linotype" w:eastAsia="Arial" w:hAnsi="Palatino Linotype" w:cs="Arial"/>
          <w:i/>
          <w:spacing w:val="4"/>
        </w:rPr>
        <w:t xml:space="preserve"> </w:t>
      </w:r>
      <w:r w:rsidRPr="000C719C">
        <w:rPr>
          <w:rFonts w:ascii="Palatino Linotype" w:eastAsia="Arial" w:hAnsi="Palatino Linotype" w:cs="Arial"/>
          <w:i/>
        </w:rPr>
        <w:t xml:space="preserve">en </w:t>
      </w:r>
      <w:r w:rsidRPr="000C719C">
        <w:rPr>
          <w:rFonts w:ascii="Palatino Linotype" w:eastAsia="Arial" w:hAnsi="Palatino Linotype" w:cs="Arial"/>
          <w:i/>
          <w:spacing w:val="1"/>
        </w:rPr>
        <w:t>r</w:t>
      </w:r>
      <w:r w:rsidRPr="000C719C">
        <w:rPr>
          <w:rFonts w:ascii="Palatino Linotype" w:eastAsia="Arial" w:hAnsi="Palatino Linotype" w:cs="Arial"/>
          <w:i/>
          <w:spacing w:val="-1"/>
        </w:rPr>
        <w:t>i</w:t>
      </w:r>
      <w:r w:rsidRPr="000C719C">
        <w:rPr>
          <w:rFonts w:ascii="Palatino Linotype" w:eastAsia="Arial" w:hAnsi="Palatino Linotype" w:cs="Arial"/>
          <w:i/>
        </w:rPr>
        <w:t>e</w:t>
      </w:r>
      <w:r w:rsidRPr="000C719C">
        <w:rPr>
          <w:rFonts w:ascii="Palatino Linotype" w:eastAsia="Arial" w:hAnsi="Palatino Linotype" w:cs="Arial"/>
          <w:i/>
          <w:spacing w:val="-3"/>
        </w:rPr>
        <w:t>s</w:t>
      </w:r>
      <w:r w:rsidRPr="000C719C">
        <w:rPr>
          <w:rFonts w:ascii="Palatino Linotype" w:eastAsia="Arial" w:hAnsi="Palatino Linotype" w:cs="Arial"/>
          <w:i/>
          <w:spacing w:val="2"/>
        </w:rPr>
        <w:t>g</w:t>
      </w:r>
      <w:r w:rsidRPr="000C719C">
        <w:rPr>
          <w:rFonts w:ascii="Palatino Linotype" w:eastAsia="Arial" w:hAnsi="Palatino Linotype" w:cs="Arial"/>
          <w:i/>
        </w:rPr>
        <w:t>o</w:t>
      </w:r>
      <w:r w:rsidRPr="000C719C">
        <w:rPr>
          <w:rFonts w:ascii="Palatino Linotype" w:eastAsia="Arial" w:hAnsi="Palatino Linotype" w:cs="Arial"/>
          <w:i/>
          <w:spacing w:val="3"/>
        </w:rPr>
        <w:t xml:space="preserve"> </w:t>
      </w:r>
      <w:r w:rsidRPr="000C719C">
        <w:rPr>
          <w:rFonts w:ascii="Palatino Linotype" w:eastAsia="Arial" w:hAnsi="Palatino Linotype" w:cs="Arial"/>
          <w:i/>
          <w:spacing w:val="-1"/>
        </w:rPr>
        <w:t>l</w:t>
      </w:r>
      <w:r w:rsidRPr="000C719C">
        <w:rPr>
          <w:rFonts w:ascii="Palatino Linotype" w:eastAsia="Arial" w:hAnsi="Palatino Linotype" w:cs="Arial"/>
          <w:i/>
        </w:rPr>
        <w:t>a</w:t>
      </w:r>
      <w:r w:rsidRPr="000C719C">
        <w:rPr>
          <w:rFonts w:ascii="Palatino Linotype" w:eastAsia="Arial" w:hAnsi="Palatino Linotype" w:cs="Arial"/>
          <w:i/>
          <w:spacing w:val="3"/>
        </w:rPr>
        <w:t xml:space="preserve"> </w:t>
      </w:r>
      <w:r w:rsidRPr="000C719C">
        <w:rPr>
          <w:rFonts w:ascii="Palatino Linotype" w:eastAsia="Arial" w:hAnsi="Palatino Linotype" w:cs="Arial"/>
          <w:i/>
        </w:rPr>
        <w:t>s</w:t>
      </w:r>
      <w:r w:rsidRPr="000C719C">
        <w:rPr>
          <w:rFonts w:ascii="Palatino Linotype" w:eastAsia="Arial" w:hAnsi="Palatino Linotype" w:cs="Arial"/>
          <w:i/>
          <w:spacing w:val="-3"/>
        </w:rPr>
        <w:t>e</w:t>
      </w:r>
      <w:r w:rsidRPr="000C719C">
        <w:rPr>
          <w:rFonts w:ascii="Palatino Linotype" w:eastAsia="Arial" w:hAnsi="Palatino Linotype" w:cs="Arial"/>
          <w:i/>
          <w:spacing w:val="2"/>
        </w:rPr>
        <w:t>g</w:t>
      </w:r>
      <w:r w:rsidRPr="000C719C">
        <w:rPr>
          <w:rFonts w:ascii="Palatino Linotype" w:eastAsia="Arial" w:hAnsi="Palatino Linotype" w:cs="Arial"/>
          <w:i/>
          <w:spacing w:val="-3"/>
        </w:rPr>
        <w:t>u</w:t>
      </w:r>
      <w:r w:rsidRPr="000C719C">
        <w:rPr>
          <w:rFonts w:ascii="Palatino Linotype" w:eastAsia="Arial" w:hAnsi="Palatino Linotype" w:cs="Arial"/>
          <w:i/>
          <w:spacing w:val="1"/>
        </w:rPr>
        <w:t>r</w:t>
      </w:r>
      <w:r w:rsidRPr="000C719C">
        <w:rPr>
          <w:rFonts w:ascii="Palatino Linotype" w:eastAsia="Arial" w:hAnsi="Palatino Linotype" w:cs="Arial"/>
          <w:i/>
          <w:spacing w:val="-1"/>
        </w:rPr>
        <w:t>i</w:t>
      </w:r>
      <w:r w:rsidRPr="000C719C">
        <w:rPr>
          <w:rFonts w:ascii="Palatino Linotype" w:eastAsia="Arial" w:hAnsi="Palatino Linotype" w:cs="Arial"/>
          <w:i/>
        </w:rPr>
        <w:t>d</w:t>
      </w:r>
      <w:r w:rsidRPr="000C719C">
        <w:rPr>
          <w:rFonts w:ascii="Palatino Linotype" w:eastAsia="Arial" w:hAnsi="Palatino Linotype" w:cs="Arial"/>
          <w:i/>
          <w:spacing w:val="-1"/>
        </w:rPr>
        <w:t>a</w:t>
      </w:r>
      <w:r w:rsidRPr="000C719C">
        <w:rPr>
          <w:rFonts w:ascii="Palatino Linotype" w:eastAsia="Arial" w:hAnsi="Palatino Linotype" w:cs="Arial"/>
          <w:i/>
        </w:rPr>
        <w:t>d</w:t>
      </w:r>
      <w:r w:rsidRPr="000C719C">
        <w:rPr>
          <w:rFonts w:ascii="Palatino Linotype" w:eastAsia="Arial" w:hAnsi="Palatino Linotype" w:cs="Arial"/>
          <w:i/>
          <w:spacing w:val="3"/>
        </w:rPr>
        <w:t xml:space="preserve"> </w:t>
      </w:r>
      <w:r w:rsidRPr="000C719C">
        <w:rPr>
          <w:rFonts w:ascii="Palatino Linotype" w:eastAsia="Arial" w:hAnsi="Palatino Linotype" w:cs="Arial"/>
          <w:i/>
        </w:rPr>
        <w:t>d</w:t>
      </w:r>
      <w:r w:rsidRPr="000C719C">
        <w:rPr>
          <w:rFonts w:ascii="Palatino Linotype" w:eastAsia="Arial" w:hAnsi="Palatino Linotype" w:cs="Arial"/>
          <w:i/>
          <w:spacing w:val="-1"/>
        </w:rPr>
        <w:t>e</w:t>
      </w:r>
      <w:r w:rsidRPr="000C719C">
        <w:rPr>
          <w:rFonts w:ascii="Palatino Linotype" w:eastAsia="Arial" w:hAnsi="Palatino Linotype" w:cs="Arial"/>
          <w:i/>
        </w:rPr>
        <w:t>l</w:t>
      </w:r>
      <w:r w:rsidRPr="000C719C">
        <w:rPr>
          <w:rFonts w:ascii="Palatino Linotype" w:eastAsia="Arial" w:hAnsi="Palatino Linotype" w:cs="Arial"/>
          <w:i/>
          <w:spacing w:val="2"/>
        </w:rPr>
        <w:t xml:space="preserve"> </w:t>
      </w:r>
      <w:r w:rsidRPr="000C719C">
        <w:rPr>
          <w:rFonts w:ascii="Palatino Linotype" w:eastAsia="Arial" w:hAnsi="Palatino Linotype" w:cs="Arial"/>
          <w:i/>
        </w:rPr>
        <w:t>p</w:t>
      </w:r>
      <w:r w:rsidRPr="000C719C">
        <w:rPr>
          <w:rFonts w:ascii="Palatino Linotype" w:eastAsia="Arial" w:hAnsi="Palatino Linotype" w:cs="Arial"/>
          <w:i/>
          <w:spacing w:val="-1"/>
        </w:rPr>
        <w:t>a</w:t>
      </w:r>
      <w:r w:rsidRPr="000C719C">
        <w:rPr>
          <w:rFonts w:ascii="Palatino Linotype" w:eastAsia="Arial" w:hAnsi="Palatino Linotype" w:cs="Arial"/>
          <w:i/>
          <w:spacing w:val="-4"/>
        </w:rPr>
        <w:t>í</w:t>
      </w:r>
      <w:r w:rsidRPr="000C719C">
        <w:rPr>
          <w:rFonts w:ascii="Palatino Linotype" w:eastAsia="Arial" w:hAnsi="Palatino Linotype" w:cs="Arial"/>
          <w:i/>
        </w:rPr>
        <w:t>s es</w:t>
      </w:r>
      <w:r w:rsidRPr="000C719C">
        <w:rPr>
          <w:rFonts w:ascii="Palatino Linotype" w:eastAsia="Arial" w:hAnsi="Palatino Linotype" w:cs="Arial"/>
          <w:i/>
          <w:spacing w:val="3"/>
        </w:rPr>
        <w:t xml:space="preserve"> </w:t>
      </w:r>
      <w:r w:rsidRPr="000C719C">
        <w:rPr>
          <w:rFonts w:ascii="Palatino Linotype" w:eastAsia="Arial" w:hAnsi="Palatino Linotype" w:cs="Arial"/>
          <w:i/>
        </w:rPr>
        <w:t>pr</w:t>
      </w:r>
      <w:r w:rsidRPr="000C719C">
        <w:rPr>
          <w:rFonts w:ascii="Palatino Linotype" w:eastAsia="Arial" w:hAnsi="Palatino Linotype" w:cs="Arial"/>
          <w:i/>
          <w:spacing w:val="-2"/>
        </w:rPr>
        <w:t>e</w:t>
      </w:r>
      <w:r w:rsidRPr="000C719C">
        <w:rPr>
          <w:rFonts w:ascii="Palatino Linotype" w:eastAsia="Arial" w:hAnsi="Palatino Linotype" w:cs="Arial"/>
          <w:i/>
        </w:rPr>
        <w:t>c</w:t>
      </w:r>
      <w:r w:rsidRPr="000C719C">
        <w:rPr>
          <w:rFonts w:ascii="Palatino Linotype" w:eastAsia="Arial" w:hAnsi="Palatino Linotype" w:cs="Arial"/>
          <w:i/>
          <w:spacing w:val="-1"/>
        </w:rPr>
        <w:t>i</w:t>
      </w:r>
      <w:r w:rsidRPr="000C719C">
        <w:rPr>
          <w:rFonts w:ascii="Palatino Linotype" w:eastAsia="Arial" w:hAnsi="Palatino Linotype" w:cs="Arial"/>
          <w:i/>
        </w:rPr>
        <w:t>same</w:t>
      </w:r>
      <w:r w:rsidRPr="000C719C">
        <w:rPr>
          <w:rFonts w:ascii="Palatino Linotype" w:eastAsia="Arial" w:hAnsi="Palatino Linotype" w:cs="Arial"/>
          <w:i/>
          <w:spacing w:val="-3"/>
        </w:rPr>
        <w:t>n</w:t>
      </w:r>
      <w:r w:rsidRPr="000C719C">
        <w:rPr>
          <w:rFonts w:ascii="Palatino Linotype" w:eastAsia="Arial" w:hAnsi="Palatino Linotype" w:cs="Arial"/>
          <w:i/>
          <w:spacing w:val="1"/>
        </w:rPr>
        <w:t>t</w:t>
      </w:r>
      <w:r w:rsidRPr="000C719C">
        <w:rPr>
          <w:rFonts w:ascii="Palatino Linotype" w:eastAsia="Arial" w:hAnsi="Palatino Linotype" w:cs="Arial"/>
          <w:i/>
        </w:rPr>
        <w:t>e</w:t>
      </w:r>
      <w:r w:rsidRPr="000C719C">
        <w:rPr>
          <w:rFonts w:ascii="Palatino Linotype" w:eastAsia="Arial" w:hAnsi="Palatino Linotype" w:cs="Arial"/>
          <w:i/>
          <w:spacing w:val="3"/>
        </w:rPr>
        <w:t xml:space="preserve"> </w:t>
      </w:r>
      <w:r w:rsidRPr="000C719C">
        <w:rPr>
          <w:rFonts w:ascii="Palatino Linotype" w:eastAsia="Arial" w:hAnsi="Palatino Linotype" w:cs="Arial"/>
          <w:i/>
        </w:rPr>
        <w:t>a</w:t>
      </w:r>
      <w:r w:rsidRPr="000C719C">
        <w:rPr>
          <w:rFonts w:ascii="Palatino Linotype" w:eastAsia="Arial" w:hAnsi="Palatino Linotype" w:cs="Arial"/>
          <w:i/>
          <w:spacing w:val="-3"/>
        </w:rPr>
        <w:t>n</w:t>
      </w:r>
      <w:r w:rsidRPr="000C719C">
        <w:rPr>
          <w:rFonts w:ascii="Palatino Linotype" w:eastAsia="Arial" w:hAnsi="Palatino Linotype" w:cs="Arial"/>
          <w:i/>
        </w:rPr>
        <w:t>u</w:t>
      </w:r>
      <w:r w:rsidRPr="000C719C">
        <w:rPr>
          <w:rFonts w:ascii="Palatino Linotype" w:eastAsia="Arial" w:hAnsi="Palatino Linotype" w:cs="Arial"/>
          <w:i/>
          <w:spacing w:val="-1"/>
        </w:rPr>
        <w:t>l</w:t>
      </w:r>
      <w:r w:rsidRPr="000C719C">
        <w:rPr>
          <w:rFonts w:ascii="Palatino Linotype" w:eastAsia="Arial" w:hAnsi="Palatino Linotype" w:cs="Arial"/>
          <w:i/>
        </w:rPr>
        <w:t>a</w:t>
      </w:r>
      <w:r w:rsidRPr="000C719C">
        <w:rPr>
          <w:rFonts w:ascii="Palatino Linotype" w:eastAsia="Arial" w:hAnsi="Palatino Linotype" w:cs="Arial"/>
          <w:i/>
          <w:spacing w:val="-1"/>
        </w:rPr>
        <w:t>n</w:t>
      </w:r>
      <w:r w:rsidRPr="000C719C">
        <w:rPr>
          <w:rFonts w:ascii="Palatino Linotype" w:eastAsia="Arial" w:hAnsi="Palatino Linotype" w:cs="Arial"/>
          <w:i/>
        </w:rPr>
        <w:t>d</w:t>
      </w:r>
      <w:r w:rsidRPr="000C719C">
        <w:rPr>
          <w:rFonts w:ascii="Palatino Linotype" w:eastAsia="Arial" w:hAnsi="Palatino Linotype" w:cs="Arial"/>
          <w:i/>
          <w:spacing w:val="-1"/>
        </w:rPr>
        <w:t>o</w:t>
      </w:r>
      <w:r w:rsidRPr="000C719C">
        <w:rPr>
          <w:rFonts w:ascii="Palatino Linotype" w:eastAsia="Arial" w:hAnsi="Palatino Linotype" w:cs="Arial"/>
          <w:i/>
        </w:rPr>
        <w:t>,</w:t>
      </w:r>
      <w:r w:rsidRPr="000C719C">
        <w:rPr>
          <w:rFonts w:ascii="Palatino Linotype" w:eastAsia="Arial" w:hAnsi="Palatino Linotype" w:cs="Arial"/>
          <w:i/>
          <w:spacing w:val="4"/>
        </w:rPr>
        <w:t xml:space="preserve"> </w:t>
      </w:r>
      <w:r w:rsidRPr="000C719C">
        <w:rPr>
          <w:rFonts w:ascii="Palatino Linotype" w:eastAsia="Arial" w:hAnsi="Palatino Linotype" w:cs="Arial"/>
          <w:i/>
          <w:spacing w:val="-3"/>
        </w:rPr>
        <w:t>i</w:t>
      </w:r>
      <w:r w:rsidRPr="000C719C">
        <w:rPr>
          <w:rFonts w:ascii="Palatino Linotype" w:eastAsia="Arial" w:hAnsi="Palatino Linotype" w:cs="Arial"/>
          <w:i/>
          <w:spacing w:val="1"/>
        </w:rPr>
        <w:t>m</w:t>
      </w:r>
      <w:r w:rsidRPr="000C719C">
        <w:rPr>
          <w:rFonts w:ascii="Palatino Linotype" w:eastAsia="Arial" w:hAnsi="Palatino Linotype" w:cs="Arial"/>
          <w:i/>
        </w:rPr>
        <w:t>p</w:t>
      </w:r>
      <w:r w:rsidRPr="000C719C">
        <w:rPr>
          <w:rFonts w:ascii="Palatino Linotype" w:eastAsia="Arial" w:hAnsi="Palatino Linotype" w:cs="Arial"/>
          <w:i/>
          <w:spacing w:val="-1"/>
        </w:rPr>
        <w:t>i</w:t>
      </w:r>
      <w:r w:rsidRPr="000C719C">
        <w:rPr>
          <w:rFonts w:ascii="Palatino Linotype" w:eastAsia="Arial" w:hAnsi="Palatino Linotype" w:cs="Arial"/>
          <w:i/>
        </w:rPr>
        <w:t>d</w:t>
      </w:r>
      <w:r w:rsidRPr="000C719C">
        <w:rPr>
          <w:rFonts w:ascii="Palatino Linotype" w:eastAsia="Arial" w:hAnsi="Palatino Linotype" w:cs="Arial"/>
          <w:i/>
          <w:spacing w:val="-1"/>
        </w:rPr>
        <w:t>i</w:t>
      </w:r>
      <w:r w:rsidRPr="000C719C">
        <w:rPr>
          <w:rFonts w:ascii="Palatino Linotype" w:eastAsia="Arial" w:hAnsi="Palatino Linotype" w:cs="Arial"/>
          <w:i/>
        </w:rPr>
        <w:t>e</w:t>
      </w:r>
      <w:r w:rsidRPr="000C719C">
        <w:rPr>
          <w:rFonts w:ascii="Palatino Linotype" w:eastAsia="Arial" w:hAnsi="Palatino Linotype" w:cs="Arial"/>
          <w:i/>
          <w:spacing w:val="-1"/>
        </w:rPr>
        <w:t>n</w:t>
      </w:r>
      <w:r w:rsidRPr="000C719C">
        <w:rPr>
          <w:rFonts w:ascii="Palatino Linotype" w:eastAsia="Arial" w:hAnsi="Palatino Linotype" w:cs="Arial"/>
          <w:i/>
        </w:rPr>
        <w:t>do</w:t>
      </w:r>
      <w:r w:rsidRPr="000C719C">
        <w:rPr>
          <w:rFonts w:ascii="Palatino Linotype" w:eastAsia="Arial" w:hAnsi="Palatino Linotype" w:cs="Arial"/>
          <w:i/>
          <w:spacing w:val="2"/>
        </w:rPr>
        <w:t xml:space="preserve"> </w:t>
      </w:r>
      <w:r w:rsidRPr="000C719C">
        <w:rPr>
          <w:rFonts w:ascii="Palatino Linotype" w:eastAsia="Arial" w:hAnsi="Palatino Linotype" w:cs="Arial"/>
          <w:i/>
        </w:rPr>
        <w:t>u o</w:t>
      </w:r>
      <w:r w:rsidRPr="000C719C">
        <w:rPr>
          <w:rFonts w:ascii="Palatino Linotype" w:eastAsia="Arial" w:hAnsi="Palatino Linotype" w:cs="Arial"/>
          <w:i/>
          <w:spacing w:val="-1"/>
        </w:rPr>
        <w:t>b</w:t>
      </w:r>
      <w:r w:rsidRPr="000C719C">
        <w:rPr>
          <w:rFonts w:ascii="Palatino Linotype" w:eastAsia="Arial" w:hAnsi="Palatino Linotype" w:cs="Arial"/>
          <w:i/>
        </w:rPr>
        <w:t>s</w:t>
      </w:r>
      <w:r w:rsidRPr="000C719C">
        <w:rPr>
          <w:rFonts w:ascii="Palatino Linotype" w:eastAsia="Arial" w:hAnsi="Palatino Linotype" w:cs="Arial"/>
          <w:i/>
          <w:spacing w:val="3"/>
        </w:rPr>
        <w:t>t</w:t>
      </w:r>
      <w:r w:rsidRPr="000C719C">
        <w:rPr>
          <w:rFonts w:ascii="Palatino Linotype" w:eastAsia="Arial" w:hAnsi="Palatino Linotype" w:cs="Arial"/>
          <w:i/>
          <w:spacing w:val="-3"/>
        </w:rPr>
        <w:t>a</w:t>
      </w:r>
      <w:r w:rsidRPr="000C719C">
        <w:rPr>
          <w:rFonts w:ascii="Palatino Linotype" w:eastAsia="Arial" w:hAnsi="Palatino Linotype" w:cs="Arial"/>
          <w:i/>
          <w:spacing w:val="-2"/>
        </w:rPr>
        <w:t>c</w:t>
      </w:r>
      <w:r w:rsidRPr="000C719C">
        <w:rPr>
          <w:rFonts w:ascii="Palatino Linotype" w:eastAsia="Arial" w:hAnsi="Palatino Linotype" w:cs="Arial"/>
          <w:i/>
        </w:rPr>
        <w:t>u</w:t>
      </w:r>
      <w:r w:rsidRPr="000C719C">
        <w:rPr>
          <w:rFonts w:ascii="Palatino Linotype" w:eastAsia="Arial" w:hAnsi="Palatino Linotype" w:cs="Arial"/>
          <w:i/>
          <w:spacing w:val="-1"/>
        </w:rPr>
        <w:t>l</w:t>
      </w:r>
      <w:r w:rsidRPr="000C719C">
        <w:rPr>
          <w:rFonts w:ascii="Palatino Linotype" w:eastAsia="Arial" w:hAnsi="Palatino Linotype" w:cs="Arial"/>
          <w:i/>
          <w:spacing w:val="1"/>
        </w:rPr>
        <w:t>i</w:t>
      </w:r>
      <w:r w:rsidRPr="000C719C">
        <w:rPr>
          <w:rFonts w:ascii="Palatino Linotype" w:eastAsia="Arial" w:hAnsi="Palatino Linotype" w:cs="Arial"/>
          <w:i/>
          <w:spacing w:val="-2"/>
        </w:rPr>
        <w:t>z</w:t>
      </w:r>
      <w:r w:rsidRPr="000C719C">
        <w:rPr>
          <w:rFonts w:ascii="Palatino Linotype" w:eastAsia="Arial" w:hAnsi="Palatino Linotype" w:cs="Arial"/>
          <w:i/>
        </w:rPr>
        <w:t>a</w:t>
      </w:r>
      <w:r w:rsidRPr="000C719C">
        <w:rPr>
          <w:rFonts w:ascii="Palatino Linotype" w:eastAsia="Arial" w:hAnsi="Palatino Linotype" w:cs="Arial"/>
          <w:i/>
          <w:spacing w:val="-1"/>
        </w:rPr>
        <w:t>n</w:t>
      </w:r>
      <w:r w:rsidRPr="000C719C">
        <w:rPr>
          <w:rFonts w:ascii="Palatino Linotype" w:eastAsia="Arial" w:hAnsi="Palatino Linotype" w:cs="Arial"/>
          <w:i/>
        </w:rPr>
        <w:t>do</w:t>
      </w:r>
      <w:r w:rsidRPr="000C719C">
        <w:rPr>
          <w:rFonts w:ascii="Palatino Linotype" w:eastAsia="Arial" w:hAnsi="Palatino Linotype" w:cs="Arial"/>
          <w:i/>
          <w:spacing w:val="2"/>
        </w:rPr>
        <w:t xml:space="preserve"> </w:t>
      </w:r>
      <w:r w:rsidRPr="000C719C">
        <w:rPr>
          <w:rFonts w:ascii="Palatino Linotype" w:eastAsia="Arial" w:hAnsi="Palatino Linotype" w:cs="Arial"/>
          <w:i/>
          <w:spacing w:val="-1"/>
        </w:rPr>
        <w:t>l</w:t>
      </w:r>
      <w:r w:rsidRPr="000C719C">
        <w:rPr>
          <w:rFonts w:ascii="Palatino Linotype" w:eastAsia="Arial" w:hAnsi="Palatino Linotype" w:cs="Arial"/>
          <w:i/>
        </w:rPr>
        <w:t>a</w:t>
      </w:r>
      <w:r w:rsidRPr="000C719C">
        <w:rPr>
          <w:rFonts w:ascii="Palatino Linotype" w:eastAsia="Arial" w:hAnsi="Palatino Linotype" w:cs="Arial"/>
          <w:i/>
          <w:spacing w:val="3"/>
        </w:rPr>
        <w:t xml:space="preserve"> </w:t>
      </w:r>
      <w:r w:rsidRPr="000C719C">
        <w:rPr>
          <w:rFonts w:ascii="Palatino Linotype" w:eastAsia="Arial" w:hAnsi="Palatino Linotype" w:cs="Arial"/>
          <w:i/>
        </w:rPr>
        <w:t>actu</w:t>
      </w:r>
      <w:r w:rsidRPr="000C719C">
        <w:rPr>
          <w:rFonts w:ascii="Palatino Linotype" w:eastAsia="Arial" w:hAnsi="Palatino Linotype" w:cs="Arial"/>
          <w:i/>
          <w:spacing w:val="-2"/>
        </w:rPr>
        <w:t>a</w:t>
      </w:r>
      <w:r w:rsidRPr="000C719C">
        <w:rPr>
          <w:rFonts w:ascii="Palatino Linotype" w:eastAsia="Arial" w:hAnsi="Palatino Linotype" w:cs="Arial"/>
          <w:i/>
        </w:rPr>
        <w:t>c</w:t>
      </w:r>
      <w:r w:rsidRPr="000C719C">
        <w:rPr>
          <w:rFonts w:ascii="Palatino Linotype" w:eastAsia="Arial" w:hAnsi="Palatino Linotype" w:cs="Arial"/>
          <w:i/>
          <w:spacing w:val="-1"/>
        </w:rPr>
        <w:t>i</w:t>
      </w:r>
      <w:r w:rsidRPr="000C719C">
        <w:rPr>
          <w:rFonts w:ascii="Palatino Linotype" w:eastAsia="Arial" w:hAnsi="Palatino Linotype" w:cs="Arial"/>
          <w:i/>
        </w:rPr>
        <w:t>ón</w:t>
      </w:r>
      <w:r w:rsidRPr="000C719C">
        <w:rPr>
          <w:rFonts w:ascii="Palatino Linotype" w:eastAsia="Arial" w:hAnsi="Palatino Linotype" w:cs="Arial"/>
          <w:i/>
          <w:spacing w:val="2"/>
        </w:rPr>
        <w:t xml:space="preserve"> </w:t>
      </w:r>
      <w:r w:rsidRPr="000C719C">
        <w:rPr>
          <w:rFonts w:ascii="Palatino Linotype" w:eastAsia="Arial" w:hAnsi="Palatino Linotype" w:cs="Arial"/>
          <w:i/>
          <w:spacing w:val="-3"/>
        </w:rPr>
        <w:t>d</w:t>
      </w:r>
      <w:r w:rsidRPr="000C719C">
        <w:rPr>
          <w:rFonts w:ascii="Palatino Linotype" w:eastAsia="Arial" w:hAnsi="Palatino Linotype" w:cs="Arial"/>
          <w:i/>
        </w:rPr>
        <w:t>e</w:t>
      </w:r>
      <w:r w:rsidRPr="000C719C">
        <w:rPr>
          <w:rFonts w:ascii="Palatino Linotype" w:eastAsia="Arial" w:hAnsi="Palatino Linotype" w:cs="Arial"/>
          <w:i/>
          <w:spacing w:val="3"/>
        </w:rPr>
        <w:t xml:space="preserve"> </w:t>
      </w:r>
      <w:r w:rsidRPr="000C719C">
        <w:rPr>
          <w:rFonts w:ascii="Palatino Linotype" w:eastAsia="Arial" w:hAnsi="Palatino Linotype" w:cs="Arial"/>
          <w:i/>
          <w:spacing w:val="-1"/>
        </w:rPr>
        <w:t>l</w:t>
      </w:r>
      <w:r w:rsidRPr="000C719C">
        <w:rPr>
          <w:rFonts w:ascii="Palatino Linotype" w:eastAsia="Arial" w:hAnsi="Palatino Linotype" w:cs="Arial"/>
          <w:i/>
        </w:rPr>
        <w:t>os ser</w:t>
      </w:r>
      <w:r w:rsidRPr="000C719C">
        <w:rPr>
          <w:rFonts w:ascii="Palatino Linotype" w:eastAsia="Arial" w:hAnsi="Palatino Linotype" w:cs="Arial"/>
          <w:i/>
          <w:spacing w:val="-2"/>
        </w:rPr>
        <w:t>v</w:t>
      </w:r>
      <w:r w:rsidRPr="000C719C">
        <w:rPr>
          <w:rFonts w:ascii="Palatino Linotype" w:eastAsia="Arial" w:hAnsi="Palatino Linotype" w:cs="Arial"/>
          <w:i/>
          <w:spacing w:val="-1"/>
        </w:rPr>
        <w:t>i</w:t>
      </w:r>
      <w:r w:rsidRPr="000C719C">
        <w:rPr>
          <w:rFonts w:ascii="Palatino Linotype" w:eastAsia="Arial" w:hAnsi="Palatino Linotype" w:cs="Arial"/>
          <w:i/>
        </w:rPr>
        <w:t>d</w:t>
      </w:r>
      <w:r w:rsidRPr="000C719C">
        <w:rPr>
          <w:rFonts w:ascii="Palatino Linotype" w:eastAsia="Arial" w:hAnsi="Palatino Linotype" w:cs="Arial"/>
          <w:i/>
          <w:spacing w:val="-1"/>
        </w:rPr>
        <w:t>o</w:t>
      </w:r>
      <w:r w:rsidRPr="000C719C">
        <w:rPr>
          <w:rFonts w:ascii="Palatino Linotype" w:eastAsia="Arial" w:hAnsi="Palatino Linotype" w:cs="Arial"/>
          <w:i/>
          <w:spacing w:val="1"/>
        </w:rPr>
        <w:t>r</w:t>
      </w:r>
      <w:r w:rsidRPr="000C719C">
        <w:rPr>
          <w:rFonts w:ascii="Palatino Linotype" w:eastAsia="Arial" w:hAnsi="Palatino Linotype" w:cs="Arial"/>
          <w:i/>
        </w:rPr>
        <w:t>es p</w:t>
      </w:r>
      <w:r w:rsidRPr="000C719C">
        <w:rPr>
          <w:rFonts w:ascii="Palatino Linotype" w:eastAsia="Arial" w:hAnsi="Palatino Linotype" w:cs="Arial"/>
          <w:i/>
          <w:spacing w:val="-1"/>
        </w:rPr>
        <w:t>ú</w:t>
      </w:r>
      <w:r w:rsidRPr="000C719C">
        <w:rPr>
          <w:rFonts w:ascii="Palatino Linotype" w:eastAsia="Arial" w:hAnsi="Palatino Linotype" w:cs="Arial"/>
          <w:i/>
        </w:rPr>
        <w:t>b</w:t>
      </w:r>
      <w:r w:rsidRPr="000C719C">
        <w:rPr>
          <w:rFonts w:ascii="Palatino Linotype" w:eastAsia="Arial" w:hAnsi="Palatino Linotype" w:cs="Arial"/>
          <w:i/>
          <w:spacing w:val="-1"/>
        </w:rPr>
        <w:t>li</w:t>
      </w:r>
      <w:r w:rsidRPr="000C719C">
        <w:rPr>
          <w:rFonts w:ascii="Palatino Linotype" w:eastAsia="Arial" w:hAnsi="Palatino Linotype" w:cs="Arial"/>
          <w:i/>
        </w:rPr>
        <w:t>cos</w:t>
      </w:r>
      <w:r w:rsidRPr="000C719C">
        <w:rPr>
          <w:rFonts w:ascii="Palatino Linotype" w:eastAsia="Arial" w:hAnsi="Palatino Linotype" w:cs="Arial"/>
          <w:i/>
          <w:spacing w:val="4"/>
        </w:rPr>
        <w:t xml:space="preserve"> </w:t>
      </w:r>
      <w:r w:rsidRPr="000C719C">
        <w:rPr>
          <w:rFonts w:ascii="Palatino Linotype" w:eastAsia="Arial" w:hAnsi="Palatino Linotype" w:cs="Arial"/>
          <w:i/>
          <w:spacing w:val="2"/>
        </w:rPr>
        <w:t>q</w:t>
      </w:r>
      <w:r w:rsidRPr="000C719C">
        <w:rPr>
          <w:rFonts w:ascii="Palatino Linotype" w:eastAsia="Arial" w:hAnsi="Palatino Linotype" w:cs="Arial"/>
          <w:i/>
        </w:rPr>
        <w:t>ue</w:t>
      </w:r>
      <w:r w:rsidRPr="000C719C">
        <w:rPr>
          <w:rFonts w:ascii="Palatino Linotype" w:eastAsia="Arial" w:hAnsi="Palatino Linotype" w:cs="Arial"/>
          <w:i/>
          <w:spacing w:val="1"/>
        </w:rPr>
        <w:t xml:space="preserve"> r</w:t>
      </w:r>
      <w:r w:rsidRPr="000C719C">
        <w:rPr>
          <w:rFonts w:ascii="Palatino Linotype" w:eastAsia="Arial" w:hAnsi="Palatino Linotype" w:cs="Arial"/>
          <w:i/>
        </w:rPr>
        <w:t>e</w:t>
      </w:r>
      <w:r w:rsidRPr="000C719C">
        <w:rPr>
          <w:rFonts w:ascii="Palatino Linotype" w:eastAsia="Arial" w:hAnsi="Palatino Linotype" w:cs="Arial"/>
          <w:i/>
          <w:spacing w:val="-1"/>
        </w:rPr>
        <w:t>ali</w:t>
      </w:r>
      <w:r w:rsidRPr="000C719C">
        <w:rPr>
          <w:rFonts w:ascii="Palatino Linotype" w:eastAsia="Arial" w:hAnsi="Palatino Linotype" w:cs="Arial"/>
          <w:i/>
          <w:spacing w:val="-2"/>
        </w:rPr>
        <w:t>z</w:t>
      </w:r>
      <w:r w:rsidRPr="000C719C">
        <w:rPr>
          <w:rFonts w:ascii="Palatino Linotype" w:eastAsia="Arial" w:hAnsi="Palatino Linotype" w:cs="Arial"/>
          <w:i/>
        </w:rPr>
        <w:t>an</w:t>
      </w:r>
      <w:r w:rsidRPr="000C719C">
        <w:rPr>
          <w:rFonts w:ascii="Palatino Linotype" w:eastAsia="Arial" w:hAnsi="Palatino Linotype" w:cs="Arial"/>
          <w:i/>
          <w:spacing w:val="1"/>
        </w:rPr>
        <w:t xml:space="preserve"> </w:t>
      </w:r>
      <w:r w:rsidRPr="000C719C">
        <w:rPr>
          <w:rFonts w:ascii="Palatino Linotype" w:eastAsia="Arial" w:hAnsi="Palatino Linotype" w:cs="Arial"/>
          <w:i/>
          <w:spacing w:val="3"/>
        </w:rPr>
        <w:t>f</w:t>
      </w:r>
      <w:r w:rsidRPr="000C719C">
        <w:rPr>
          <w:rFonts w:ascii="Palatino Linotype" w:eastAsia="Arial" w:hAnsi="Palatino Linotype" w:cs="Arial"/>
          <w:i/>
          <w:spacing w:val="-3"/>
        </w:rPr>
        <w:t>u</w:t>
      </w:r>
      <w:r w:rsidRPr="000C719C">
        <w:rPr>
          <w:rFonts w:ascii="Palatino Linotype" w:eastAsia="Arial" w:hAnsi="Palatino Linotype" w:cs="Arial"/>
          <w:i/>
        </w:rPr>
        <w:t>nc</w:t>
      </w:r>
      <w:r w:rsidRPr="000C719C">
        <w:rPr>
          <w:rFonts w:ascii="Palatino Linotype" w:eastAsia="Arial" w:hAnsi="Palatino Linotype" w:cs="Arial"/>
          <w:i/>
          <w:spacing w:val="-1"/>
        </w:rPr>
        <w:t>i</w:t>
      </w:r>
      <w:r w:rsidRPr="000C719C">
        <w:rPr>
          <w:rFonts w:ascii="Palatino Linotype" w:eastAsia="Arial" w:hAnsi="Palatino Linotype" w:cs="Arial"/>
          <w:i/>
        </w:rPr>
        <w:t>o</w:t>
      </w:r>
      <w:r w:rsidRPr="000C719C">
        <w:rPr>
          <w:rFonts w:ascii="Palatino Linotype" w:eastAsia="Arial" w:hAnsi="Palatino Linotype" w:cs="Arial"/>
          <w:i/>
          <w:spacing w:val="-1"/>
        </w:rPr>
        <w:t>n</w:t>
      </w:r>
      <w:r w:rsidRPr="000C719C">
        <w:rPr>
          <w:rFonts w:ascii="Palatino Linotype" w:eastAsia="Arial" w:hAnsi="Palatino Linotype" w:cs="Arial"/>
          <w:i/>
        </w:rPr>
        <w:t>es</w:t>
      </w:r>
      <w:r w:rsidRPr="000C719C">
        <w:rPr>
          <w:rFonts w:ascii="Palatino Linotype" w:eastAsia="Arial" w:hAnsi="Palatino Linotype" w:cs="Arial"/>
          <w:i/>
          <w:spacing w:val="4"/>
        </w:rPr>
        <w:t xml:space="preserve"> </w:t>
      </w:r>
      <w:r w:rsidRPr="000C719C">
        <w:rPr>
          <w:rFonts w:ascii="Palatino Linotype" w:eastAsia="Arial" w:hAnsi="Palatino Linotype" w:cs="Arial"/>
          <w:i/>
        </w:rPr>
        <w:t>de</w:t>
      </w:r>
      <w:r w:rsidRPr="000C719C">
        <w:rPr>
          <w:rFonts w:ascii="Palatino Linotype" w:eastAsia="Arial" w:hAnsi="Palatino Linotype" w:cs="Arial"/>
          <w:i/>
          <w:spacing w:val="4"/>
        </w:rPr>
        <w:t xml:space="preserve"> </w:t>
      </w:r>
      <w:r w:rsidRPr="000C719C">
        <w:rPr>
          <w:rFonts w:ascii="Palatino Linotype" w:eastAsia="Arial" w:hAnsi="Palatino Linotype" w:cs="Arial"/>
          <w:i/>
        </w:rPr>
        <w:t>c</w:t>
      </w:r>
      <w:r w:rsidRPr="000C719C">
        <w:rPr>
          <w:rFonts w:ascii="Palatino Linotype" w:eastAsia="Arial" w:hAnsi="Palatino Linotype" w:cs="Arial"/>
          <w:i/>
          <w:spacing w:val="-3"/>
        </w:rPr>
        <w:t>a</w:t>
      </w:r>
      <w:r w:rsidRPr="000C719C">
        <w:rPr>
          <w:rFonts w:ascii="Palatino Linotype" w:eastAsia="Arial" w:hAnsi="Palatino Linotype" w:cs="Arial"/>
          <w:i/>
          <w:spacing w:val="1"/>
        </w:rPr>
        <w:t>r</w:t>
      </w:r>
      <w:r w:rsidRPr="000C719C">
        <w:rPr>
          <w:rFonts w:ascii="Palatino Linotype" w:eastAsia="Arial" w:hAnsi="Palatino Linotype" w:cs="Arial"/>
          <w:i/>
        </w:rPr>
        <w:t>áct</w:t>
      </w:r>
      <w:r w:rsidRPr="000C719C">
        <w:rPr>
          <w:rFonts w:ascii="Palatino Linotype" w:eastAsia="Arial" w:hAnsi="Palatino Linotype" w:cs="Arial"/>
          <w:i/>
          <w:spacing w:val="-2"/>
        </w:rPr>
        <w:t>e</w:t>
      </w:r>
      <w:r w:rsidRPr="000C719C">
        <w:rPr>
          <w:rFonts w:ascii="Palatino Linotype" w:eastAsia="Arial" w:hAnsi="Palatino Linotype" w:cs="Arial"/>
          <w:i/>
        </w:rPr>
        <w:t>r</w:t>
      </w:r>
      <w:r w:rsidRPr="000C719C">
        <w:rPr>
          <w:rFonts w:ascii="Palatino Linotype" w:eastAsia="Arial" w:hAnsi="Palatino Linotype" w:cs="Arial"/>
          <w:i/>
          <w:spacing w:val="5"/>
        </w:rPr>
        <w:t xml:space="preserve"> </w:t>
      </w:r>
      <w:r w:rsidRPr="000C719C">
        <w:rPr>
          <w:rFonts w:ascii="Palatino Linotype" w:eastAsia="Arial" w:hAnsi="Palatino Linotype" w:cs="Arial"/>
          <w:i/>
        </w:rPr>
        <w:t>o</w:t>
      </w:r>
      <w:r w:rsidRPr="000C719C">
        <w:rPr>
          <w:rFonts w:ascii="Palatino Linotype" w:eastAsia="Arial" w:hAnsi="Palatino Linotype" w:cs="Arial"/>
          <w:i/>
          <w:spacing w:val="-1"/>
        </w:rPr>
        <w:t>p</w:t>
      </w:r>
      <w:r w:rsidRPr="000C719C">
        <w:rPr>
          <w:rFonts w:ascii="Palatino Linotype" w:eastAsia="Arial" w:hAnsi="Palatino Linotype" w:cs="Arial"/>
          <w:i/>
          <w:spacing w:val="-3"/>
        </w:rPr>
        <w:t>e</w:t>
      </w:r>
      <w:r w:rsidRPr="000C719C">
        <w:rPr>
          <w:rFonts w:ascii="Palatino Linotype" w:eastAsia="Arial" w:hAnsi="Palatino Linotype" w:cs="Arial"/>
          <w:i/>
          <w:spacing w:val="1"/>
        </w:rPr>
        <w:t>r</w:t>
      </w:r>
      <w:r w:rsidRPr="000C719C">
        <w:rPr>
          <w:rFonts w:ascii="Palatino Linotype" w:eastAsia="Arial" w:hAnsi="Palatino Linotype" w:cs="Arial"/>
          <w:i/>
        </w:rPr>
        <w:t>ati</w:t>
      </w:r>
      <w:r w:rsidRPr="000C719C">
        <w:rPr>
          <w:rFonts w:ascii="Palatino Linotype" w:eastAsia="Arial" w:hAnsi="Palatino Linotype" w:cs="Arial"/>
          <w:i/>
          <w:spacing w:val="-3"/>
        </w:rPr>
        <w:t>v</w:t>
      </w:r>
      <w:r w:rsidRPr="000C719C">
        <w:rPr>
          <w:rFonts w:ascii="Palatino Linotype" w:eastAsia="Arial" w:hAnsi="Palatino Linotype" w:cs="Arial"/>
          <w:i/>
        </w:rPr>
        <w:t>o,</w:t>
      </w:r>
      <w:r w:rsidRPr="000C719C">
        <w:rPr>
          <w:rFonts w:ascii="Palatino Linotype" w:eastAsia="Arial" w:hAnsi="Palatino Linotype" w:cs="Arial"/>
          <w:i/>
          <w:spacing w:val="2"/>
        </w:rPr>
        <w:t xml:space="preserve"> </w:t>
      </w:r>
      <w:r w:rsidRPr="000C719C">
        <w:rPr>
          <w:rFonts w:ascii="Palatino Linotype" w:eastAsia="Arial" w:hAnsi="Palatino Linotype" w:cs="Arial"/>
          <w:i/>
          <w:spacing w:val="1"/>
        </w:rPr>
        <w:t>m</w:t>
      </w:r>
      <w:r w:rsidRPr="000C719C">
        <w:rPr>
          <w:rFonts w:ascii="Palatino Linotype" w:eastAsia="Arial" w:hAnsi="Palatino Linotype" w:cs="Arial"/>
          <w:i/>
        </w:rPr>
        <w:t>e</w:t>
      </w:r>
      <w:r w:rsidRPr="000C719C">
        <w:rPr>
          <w:rFonts w:ascii="Palatino Linotype" w:eastAsia="Arial" w:hAnsi="Palatino Linotype" w:cs="Arial"/>
          <w:i/>
          <w:spacing w:val="-1"/>
        </w:rPr>
        <w:t>di</w:t>
      </w:r>
      <w:r w:rsidRPr="000C719C">
        <w:rPr>
          <w:rFonts w:ascii="Palatino Linotype" w:eastAsia="Arial" w:hAnsi="Palatino Linotype" w:cs="Arial"/>
          <w:i/>
        </w:rPr>
        <w:t>a</w:t>
      </w:r>
      <w:r w:rsidRPr="000C719C">
        <w:rPr>
          <w:rFonts w:ascii="Palatino Linotype" w:eastAsia="Arial" w:hAnsi="Palatino Linotype" w:cs="Arial"/>
          <w:i/>
          <w:spacing w:val="-1"/>
        </w:rPr>
        <w:t>n</w:t>
      </w:r>
      <w:r w:rsidRPr="000C719C">
        <w:rPr>
          <w:rFonts w:ascii="Palatino Linotype" w:eastAsia="Arial" w:hAnsi="Palatino Linotype" w:cs="Arial"/>
          <w:i/>
          <w:spacing w:val="1"/>
        </w:rPr>
        <w:t>t</w:t>
      </w:r>
      <w:r w:rsidRPr="000C719C">
        <w:rPr>
          <w:rFonts w:ascii="Palatino Linotype" w:eastAsia="Arial" w:hAnsi="Palatino Linotype" w:cs="Arial"/>
          <w:i/>
        </w:rPr>
        <w:t>e</w:t>
      </w:r>
      <w:r w:rsidRPr="000C719C">
        <w:rPr>
          <w:rFonts w:ascii="Palatino Linotype" w:eastAsia="Arial" w:hAnsi="Palatino Linotype" w:cs="Arial"/>
          <w:i/>
          <w:spacing w:val="4"/>
        </w:rPr>
        <w:t xml:space="preserve"> </w:t>
      </w:r>
      <w:r w:rsidRPr="000C719C">
        <w:rPr>
          <w:rFonts w:ascii="Palatino Linotype" w:eastAsia="Arial" w:hAnsi="Palatino Linotype" w:cs="Arial"/>
          <w:i/>
        </w:rPr>
        <w:t>el co</w:t>
      </w:r>
      <w:r w:rsidRPr="000C719C">
        <w:rPr>
          <w:rFonts w:ascii="Palatino Linotype" w:eastAsia="Arial" w:hAnsi="Palatino Linotype" w:cs="Arial"/>
          <w:i/>
          <w:spacing w:val="-1"/>
        </w:rPr>
        <w:t>n</w:t>
      </w:r>
      <w:r w:rsidRPr="000C719C">
        <w:rPr>
          <w:rFonts w:ascii="Palatino Linotype" w:eastAsia="Arial" w:hAnsi="Palatino Linotype" w:cs="Arial"/>
          <w:i/>
          <w:spacing w:val="-3"/>
        </w:rPr>
        <w:t>o</w:t>
      </w:r>
      <w:r w:rsidRPr="000C719C">
        <w:rPr>
          <w:rFonts w:ascii="Palatino Linotype" w:eastAsia="Arial" w:hAnsi="Palatino Linotype" w:cs="Arial"/>
          <w:i/>
        </w:rPr>
        <w:t>c</w:t>
      </w:r>
      <w:r w:rsidRPr="000C719C">
        <w:rPr>
          <w:rFonts w:ascii="Palatino Linotype" w:eastAsia="Arial" w:hAnsi="Palatino Linotype" w:cs="Arial"/>
          <w:i/>
          <w:spacing w:val="-1"/>
        </w:rPr>
        <w:t>i</w:t>
      </w:r>
      <w:r w:rsidRPr="000C719C">
        <w:rPr>
          <w:rFonts w:ascii="Palatino Linotype" w:eastAsia="Arial" w:hAnsi="Palatino Linotype" w:cs="Arial"/>
          <w:i/>
          <w:spacing w:val="1"/>
        </w:rPr>
        <w:t>m</w:t>
      </w:r>
      <w:r w:rsidRPr="000C719C">
        <w:rPr>
          <w:rFonts w:ascii="Palatino Linotype" w:eastAsia="Arial" w:hAnsi="Palatino Linotype" w:cs="Arial"/>
          <w:i/>
          <w:spacing w:val="-1"/>
        </w:rPr>
        <w:t>i</w:t>
      </w:r>
      <w:r w:rsidRPr="000C719C">
        <w:rPr>
          <w:rFonts w:ascii="Palatino Linotype" w:eastAsia="Arial" w:hAnsi="Palatino Linotype" w:cs="Arial"/>
          <w:i/>
        </w:rPr>
        <w:t>e</w:t>
      </w:r>
      <w:r w:rsidRPr="000C719C">
        <w:rPr>
          <w:rFonts w:ascii="Palatino Linotype" w:eastAsia="Arial" w:hAnsi="Palatino Linotype" w:cs="Arial"/>
          <w:i/>
          <w:spacing w:val="-1"/>
        </w:rPr>
        <w:t>n</w:t>
      </w:r>
      <w:r w:rsidRPr="000C719C">
        <w:rPr>
          <w:rFonts w:ascii="Palatino Linotype" w:eastAsia="Arial" w:hAnsi="Palatino Linotype" w:cs="Arial"/>
          <w:i/>
          <w:spacing w:val="1"/>
        </w:rPr>
        <w:t>t</w:t>
      </w:r>
      <w:r w:rsidRPr="000C719C">
        <w:rPr>
          <w:rFonts w:ascii="Palatino Linotype" w:eastAsia="Arial" w:hAnsi="Palatino Linotype" w:cs="Arial"/>
          <w:i/>
        </w:rPr>
        <w:t>o</w:t>
      </w:r>
      <w:r w:rsidRPr="000C719C">
        <w:rPr>
          <w:rFonts w:ascii="Palatino Linotype" w:eastAsia="Arial" w:hAnsi="Palatino Linotype" w:cs="Arial"/>
          <w:i/>
          <w:spacing w:val="4"/>
        </w:rPr>
        <w:t xml:space="preserve"> </w:t>
      </w:r>
      <w:r w:rsidRPr="000C719C">
        <w:rPr>
          <w:rFonts w:ascii="Palatino Linotype" w:eastAsia="Arial" w:hAnsi="Palatino Linotype" w:cs="Arial"/>
          <w:i/>
        </w:rPr>
        <w:t>de</w:t>
      </w:r>
      <w:r w:rsidRPr="000C719C">
        <w:rPr>
          <w:rFonts w:ascii="Palatino Linotype" w:eastAsia="Arial" w:hAnsi="Palatino Linotype" w:cs="Arial"/>
          <w:i/>
          <w:spacing w:val="1"/>
        </w:rPr>
        <w:t xml:space="preserve"> </w:t>
      </w:r>
      <w:r w:rsidRPr="000C719C">
        <w:rPr>
          <w:rFonts w:ascii="Palatino Linotype" w:eastAsia="Arial" w:hAnsi="Palatino Linotype" w:cs="Arial"/>
          <w:i/>
        </w:rPr>
        <w:t>d</w:t>
      </w:r>
      <w:r w:rsidRPr="000C719C">
        <w:rPr>
          <w:rFonts w:ascii="Palatino Linotype" w:eastAsia="Arial" w:hAnsi="Palatino Linotype" w:cs="Arial"/>
          <w:i/>
          <w:spacing w:val="-1"/>
        </w:rPr>
        <w:t>i</w:t>
      </w:r>
      <w:r w:rsidRPr="000C719C">
        <w:rPr>
          <w:rFonts w:ascii="Palatino Linotype" w:eastAsia="Arial" w:hAnsi="Palatino Linotype" w:cs="Arial"/>
          <w:i/>
        </w:rPr>
        <w:t>cha s</w:t>
      </w:r>
      <w:r w:rsidRPr="000C719C">
        <w:rPr>
          <w:rFonts w:ascii="Palatino Linotype" w:eastAsia="Arial" w:hAnsi="Palatino Linotype" w:cs="Arial"/>
          <w:i/>
          <w:spacing w:val="-1"/>
        </w:rPr>
        <w:t>i</w:t>
      </w:r>
      <w:r w:rsidRPr="000C719C">
        <w:rPr>
          <w:rFonts w:ascii="Palatino Linotype" w:eastAsia="Arial" w:hAnsi="Palatino Linotype" w:cs="Arial"/>
          <w:i/>
          <w:spacing w:val="1"/>
        </w:rPr>
        <w:t>t</w:t>
      </w:r>
      <w:r w:rsidRPr="000C719C">
        <w:rPr>
          <w:rFonts w:ascii="Palatino Linotype" w:eastAsia="Arial" w:hAnsi="Palatino Linotype" w:cs="Arial"/>
          <w:i/>
        </w:rPr>
        <w:t>u</w:t>
      </w:r>
      <w:r w:rsidRPr="000C719C">
        <w:rPr>
          <w:rFonts w:ascii="Palatino Linotype" w:eastAsia="Arial" w:hAnsi="Palatino Linotype" w:cs="Arial"/>
          <w:i/>
          <w:spacing w:val="-1"/>
        </w:rPr>
        <w:t>a</w:t>
      </w:r>
      <w:r w:rsidRPr="000C719C">
        <w:rPr>
          <w:rFonts w:ascii="Palatino Linotype" w:eastAsia="Arial" w:hAnsi="Palatino Linotype" w:cs="Arial"/>
          <w:i/>
        </w:rPr>
        <w:t>c</w:t>
      </w:r>
      <w:r w:rsidRPr="000C719C">
        <w:rPr>
          <w:rFonts w:ascii="Palatino Linotype" w:eastAsia="Arial" w:hAnsi="Palatino Linotype" w:cs="Arial"/>
          <w:i/>
          <w:spacing w:val="-1"/>
        </w:rPr>
        <w:t>i</w:t>
      </w:r>
      <w:r w:rsidRPr="000C719C">
        <w:rPr>
          <w:rFonts w:ascii="Palatino Linotype" w:eastAsia="Arial" w:hAnsi="Palatino Linotype" w:cs="Arial"/>
          <w:i/>
        </w:rPr>
        <w:t>ó</w:t>
      </w:r>
      <w:r w:rsidRPr="000C719C">
        <w:rPr>
          <w:rFonts w:ascii="Palatino Linotype" w:eastAsia="Arial" w:hAnsi="Palatino Linotype" w:cs="Arial"/>
          <w:i/>
          <w:spacing w:val="-1"/>
        </w:rPr>
        <w:t>n</w:t>
      </w:r>
      <w:r w:rsidRPr="000C719C">
        <w:rPr>
          <w:rFonts w:ascii="Palatino Linotype" w:eastAsia="Arial" w:hAnsi="Palatino Linotype" w:cs="Arial"/>
          <w:i/>
        </w:rPr>
        <w:t>,</w:t>
      </w:r>
      <w:r w:rsidRPr="000C719C">
        <w:rPr>
          <w:rFonts w:ascii="Palatino Linotype" w:eastAsia="Arial" w:hAnsi="Palatino Linotype" w:cs="Arial"/>
          <w:i/>
          <w:spacing w:val="4"/>
        </w:rPr>
        <w:t xml:space="preserve"> </w:t>
      </w:r>
      <w:r w:rsidRPr="000C719C">
        <w:rPr>
          <w:rFonts w:ascii="Palatino Linotype" w:eastAsia="Arial" w:hAnsi="Palatino Linotype" w:cs="Arial"/>
          <w:i/>
        </w:rPr>
        <w:t>p</w:t>
      </w:r>
      <w:r w:rsidRPr="000C719C">
        <w:rPr>
          <w:rFonts w:ascii="Palatino Linotype" w:eastAsia="Arial" w:hAnsi="Palatino Linotype" w:cs="Arial"/>
          <w:i/>
          <w:spacing w:val="-3"/>
        </w:rPr>
        <w:t>o</w:t>
      </w:r>
      <w:r w:rsidRPr="000C719C">
        <w:rPr>
          <w:rFonts w:ascii="Palatino Linotype" w:eastAsia="Arial" w:hAnsi="Palatino Linotype" w:cs="Arial"/>
          <w:i/>
        </w:rPr>
        <w:t>r</w:t>
      </w:r>
      <w:r w:rsidRPr="000C719C">
        <w:rPr>
          <w:rFonts w:ascii="Palatino Linotype" w:eastAsia="Arial" w:hAnsi="Palatino Linotype" w:cs="Arial"/>
          <w:i/>
          <w:spacing w:val="2"/>
        </w:rPr>
        <w:t xml:space="preserve"> </w:t>
      </w:r>
      <w:r w:rsidRPr="000C719C">
        <w:rPr>
          <w:rFonts w:ascii="Palatino Linotype" w:eastAsia="Arial" w:hAnsi="Palatino Linotype" w:cs="Arial"/>
          <w:i/>
          <w:spacing w:val="-1"/>
        </w:rPr>
        <w:t>l</w:t>
      </w:r>
      <w:r w:rsidRPr="000C719C">
        <w:rPr>
          <w:rFonts w:ascii="Palatino Linotype" w:eastAsia="Arial" w:hAnsi="Palatino Linotype" w:cs="Arial"/>
          <w:i/>
        </w:rPr>
        <w:t xml:space="preserve">o </w:t>
      </w:r>
      <w:r w:rsidRPr="000C719C">
        <w:rPr>
          <w:rFonts w:ascii="Palatino Linotype" w:eastAsia="Arial" w:hAnsi="Palatino Linotype" w:cs="Arial"/>
          <w:i/>
          <w:spacing w:val="2"/>
        </w:rPr>
        <w:t>q</w:t>
      </w:r>
      <w:r w:rsidRPr="000C719C">
        <w:rPr>
          <w:rFonts w:ascii="Palatino Linotype" w:eastAsia="Arial" w:hAnsi="Palatino Linotype" w:cs="Arial"/>
          <w:i/>
        </w:rPr>
        <w:t xml:space="preserve">ue </w:t>
      </w:r>
      <w:r w:rsidRPr="000C719C">
        <w:rPr>
          <w:rFonts w:ascii="Palatino Linotype" w:eastAsia="Arial" w:hAnsi="Palatino Linotype" w:cs="Arial"/>
          <w:i/>
          <w:spacing w:val="-3"/>
        </w:rPr>
        <w:t>l</w:t>
      </w:r>
      <w:r w:rsidRPr="000C719C">
        <w:rPr>
          <w:rFonts w:ascii="Palatino Linotype" w:eastAsia="Arial" w:hAnsi="Palatino Linotype" w:cs="Arial"/>
          <w:i/>
        </w:rPr>
        <w:t>a</w:t>
      </w:r>
      <w:r w:rsidRPr="000C719C">
        <w:rPr>
          <w:rFonts w:ascii="Palatino Linotype" w:eastAsia="Arial" w:hAnsi="Palatino Linotype" w:cs="Arial"/>
          <w:i/>
          <w:spacing w:val="3"/>
        </w:rPr>
        <w:t xml:space="preserve"> </w:t>
      </w:r>
      <w:r w:rsidRPr="000C719C">
        <w:rPr>
          <w:rFonts w:ascii="Palatino Linotype" w:eastAsia="Arial" w:hAnsi="Palatino Linotype" w:cs="Arial"/>
          <w:i/>
          <w:spacing w:val="1"/>
        </w:rPr>
        <w:t>r</w:t>
      </w:r>
      <w:r w:rsidRPr="000C719C">
        <w:rPr>
          <w:rFonts w:ascii="Palatino Linotype" w:eastAsia="Arial" w:hAnsi="Palatino Linotype" w:cs="Arial"/>
          <w:i/>
        </w:rPr>
        <w:t>es</w:t>
      </w:r>
      <w:r w:rsidRPr="000C719C">
        <w:rPr>
          <w:rFonts w:ascii="Palatino Linotype" w:eastAsia="Arial" w:hAnsi="Palatino Linotype" w:cs="Arial"/>
          <w:i/>
          <w:spacing w:val="-3"/>
        </w:rPr>
        <w:t>e</w:t>
      </w:r>
      <w:r w:rsidRPr="000C719C">
        <w:rPr>
          <w:rFonts w:ascii="Palatino Linotype" w:eastAsia="Arial" w:hAnsi="Palatino Linotype" w:cs="Arial"/>
          <w:i/>
          <w:spacing w:val="1"/>
        </w:rPr>
        <w:t>r</w:t>
      </w:r>
      <w:r w:rsidRPr="000C719C">
        <w:rPr>
          <w:rFonts w:ascii="Palatino Linotype" w:eastAsia="Arial" w:hAnsi="Palatino Linotype" w:cs="Arial"/>
          <w:i/>
          <w:spacing w:val="-2"/>
        </w:rPr>
        <w:t>v</w:t>
      </w:r>
      <w:r w:rsidRPr="000C719C">
        <w:rPr>
          <w:rFonts w:ascii="Palatino Linotype" w:eastAsia="Arial" w:hAnsi="Palatino Linotype" w:cs="Arial"/>
          <w:i/>
        </w:rPr>
        <w:t>a</w:t>
      </w:r>
      <w:r w:rsidRPr="000C719C">
        <w:rPr>
          <w:rFonts w:ascii="Palatino Linotype" w:eastAsia="Arial" w:hAnsi="Palatino Linotype" w:cs="Arial"/>
          <w:i/>
          <w:spacing w:val="3"/>
        </w:rPr>
        <w:t xml:space="preserve"> </w:t>
      </w:r>
      <w:r w:rsidRPr="000C719C">
        <w:rPr>
          <w:rFonts w:ascii="Palatino Linotype" w:eastAsia="Arial" w:hAnsi="Palatino Linotype" w:cs="Arial"/>
          <w:i/>
        </w:rPr>
        <w:t xml:space="preserve">de </w:t>
      </w:r>
      <w:r w:rsidRPr="000C719C">
        <w:rPr>
          <w:rFonts w:ascii="Palatino Linotype" w:eastAsia="Arial" w:hAnsi="Palatino Linotype" w:cs="Arial"/>
          <w:i/>
          <w:spacing w:val="-1"/>
        </w:rPr>
        <w:t>l</w:t>
      </w:r>
      <w:r w:rsidRPr="000C719C">
        <w:rPr>
          <w:rFonts w:ascii="Palatino Linotype" w:eastAsia="Arial" w:hAnsi="Palatino Linotype" w:cs="Arial"/>
          <w:i/>
        </w:rPr>
        <w:t>a</w:t>
      </w:r>
      <w:r w:rsidRPr="000C719C">
        <w:rPr>
          <w:rFonts w:ascii="Palatino Linotype" w:eastAsia="Arial" w:hAnsi="Palatino Linotype" w:cs="Arial"/>
          <w:i/>
          <w:spacing w:val="3"/>
        </w:rPr>
        <w:t xml:space="preserve"> </w:t>
      </w:r>
      <w:r w:rsidRPr="000C719C">
        <w:rPr>
          <w:rFonts w:ascii="Palatino Linotype" w:eastAsia="Arial" w:hAnsi="Palatino Linotype" w:cs="Arial"/>
          <w:i/>
          <w:spacing w:val="1"/>
        </w:rPr>
        <w:t>r</w:t>
      </w:r>
      <w:r w:rsidRPr="000C719C">
        <w:rPr>
          <w:rFonts w:ascii="Palatino Linotype" w:eastAsia="Arial" w:hAnsi="Palatino Linotype" w:cs="Arial"/>
          <w:i/>
        </w:rPr>
        <w:t>e</w:t>
      </w:r>
      <w:r w:rsidRPr="000C719C">
        <w:rPr>
          <w:rFonts w:ascii="Palatino Linotype" w:eastAsia="Arial" w:hAnsi="Palatino Linotype" w:cs="Arial"/>
          <w:i/>
          <w:spacing w:val="-1"/>
        </w:rPr>
        <w:t>l</w:t>
      </w:r>
      <w:r w:rsidRPr="000C719C">
        <w:rPr>
          <w:rFonts w:ascii="Palatino Linotype" w:eastAsia="Arial" w:hAnsi="Palatino Linotype" w:cs="Arial"/>
          <w:i/>
        </w:rPr>
        <w:t>ac</w:t>
      </w:r>
      <w:r w:rsidRPr="000C719C">
        <w:rPr>
          <w:rFonts w:ascii="Palatino Linotype" w:eastAsia="Arial" w:hAnsi="Palatino Linotype" w:cs="Arial"/>
          <w:i/>
          <w:spacing w:val="-1"/>
        </w:rPr>
        <w:t>i</w:t>
      </w:r>
      <w:r w:rsidRPr="000C719C">
        <w:rPr>
          <w:rFonts w:ascii="Palatino Linotype" w:eastAsia="Arial" w:hAnsi="Palatino Linotype" w:cs="Arial"/>
          <w:i/>
          <w:spacing w:val="-3"/>
        </w:rPr>
        <w:t>ó</w:t>
      </w:r>
      <w:r w:rsidRPr="000C719C">
        <w:rPr>
          <w:rFonts w:ascii="Palatino Linotype" w:eastAsia="Arial" w:hAnsi="Palatino Linotype" w:cs="Arial"/>
          <w:i/>
        </w:rPr>
        <w:t>n</w:t>
      </w:r>
      <w:r w:rsidRPr="000C719C">
        <w:rPr>
          <w:rFonts w:ascii="Palatino Linotype" w:eastAsia="Arial" w:hAnsi="Palatino Linotype" w:cs="Arial"/>
          <w:i/>
          <w:spacing w:val="3"/>
        </w:rPr>
        <w:t xml:space="preserve"> </w:t>
      </w:r>
      <w:r w:rsidRPr="000C719C">
        <w:rPr>
          <w:rFonts w:ascii="Palatino Linotype" w:eastAsia="Arial" w:hAnsi="Palatino Linotype" w:cs="Arial"/>
          <w:i/>
        </w:rPr>
        <w:t xml:space="preserve">de </w:t>
      </w:r>
      <w:r w:rsidRPr="000C719C">
        <w:rPr>
          <w:rFonts w:ascii="Palatino Linotype" w:eastAsia="Arial" w:hAnsi="Palatino Linotype" w:cs="Arial"/>
          <w:i/>
          <w:spacing w:val="-1"/>
        </w:rPr>
        <w:t>l</w:t>
      </w:r>
      <w:r w:rsidRPr="000C719C">
        <w:rPr>
          <w:rFonts w:ascii="Palatino Linotype" w:eastAsia="Arial" w:hAnsi="Palatino Linotype" w:cs="Arial"/>
          <w:i/>
        </w:rPr>
        <w:t>os</w:t>
      </w:r>
      <w:r w:rsidRPr="000C719C">
        <w:rPr>
          <w:rFonts w:ascii="Palatino Linotype" w:eastAsia="Arial" w:hAnsi="Palatino Linotype" w:cs="Arial"/>
          <w:i/>
          <w:spacing w:val="3"/>
        </w:rPr>
        <w:t xml:space="preserve"> </w:t>
      </w:r>
      <w:r w:rsidRPr="000C719C">
        <w:rPr>
          <w:rFonts w:ascii="Palatino Linotype" w:eastAsia="Arial" w:hAnsi="Palatino Linotype" w:cs="Arial"/>
          <w:i/>
        </w:rPr>
        <w:t>n</w:t>
      </w:r>
      <w:r w:rsidRPr="000C719C">
        <w:rPr>
          <w:rFonts w:ascii="Palatino Linotype" w:eastAsia="Arial" w:hAnsi="Palatino Linotype" w:cs="Arial"/>
          <w:i/>
          <w:spacing w:val="-3"/>
        </w:rPr>
        <w:t>o</w:t>
      </w:r>
      <w:r w:rsidRPr="000C719C">
        <w:rPr>
          <w:rFonts w:ascii="Palatino Linotype" w:eastAsia="Arial" w:hAnsi="Palatino Linotype" w:cs="Arial"/>
          <w:i/>
          <w:spacing w:val="1"/>
        </w:rPr>
        <w:t>m</w:t>
      </w:r>
      <w:r w:rsidRPr="000C719C">
        <w:rPr>
          <w:rFonts w:ascii="Palatino Linotype" w:eastAsia="Arial" w:hAnsi="Palatino Linotype" w:cs="Arial"/>
          <w:i/>
        </w:rPr>
        <w:t>bres</w:t>
      </w:r>
      <w:r w:rsidRPr="000C719C">
        <w:rPr>
          <w:rFonts w:ascii="Palatino Linotype" w:eastAsia="Arial" w:hAnsi="Palatino Linotype" w:cs="Arial"/>
          <w:i/>
          <w:spacing w:val="1"/>
        </w:rPr>
        <w:t xml:space="preserve"> </w:t>
      </w:r>
      <w:r w:rsidRPr="000C719C">
        <w:rPr>
          <w:rFonts w:ascii="Palatino Linotype" w:eastAsia="Arial" w:hAnsi="Palatino Linotype" w:cs="Arial"/>
          <w:i/>
        </w:rPr>
        <w:t>y</w:t>
      </w:r>
      <w:r w:rsidRPr="000C719C">
        <w:rPr>
          <w:rFonts w:ascii="Palatino Linotype" w:eastAsia="Arial" w:hAnsi="Palatino Linotype" w:cs="Arial"/>
          <w:i/>
          <w:spacing w:val="1"/>
        </w:rPr>
        <w:t xml:space="preserve"> </w:t>
      </w:r>
      <w:r w:rsidRPr="000C719C">
        <w:rPr>
          <w:rFonts w:ascii="Palatino Linotype" w:eastAsia="Arial" w:hAnsi="Palatino Linotype" w:cs="Arial"/>
          <w:i/>
          <w:spacing w:val="-1"/>
        </w:rPr>
        <w:t>l</w:t>
      </w:r>
      <w:r w:rsidRPr="000C719C">
        <w:rPr>
          <w:rFonts w:ascii="Palatino Linotype" w:eastAsia="Arial" w:hAnsi="Palatino Linotype" w:cs="Arial"/>
          <w:i/>
          <w:spacing w:val="-3"/>
        </w:rPr>
        <w:t>a</w:t>
      </w:r>
      <w:r w:rsidRPr="000C719C">
        <w:rPr>
          <w:rFonts w:ascii="Palatino Linotype" w:eastAsia="Arial" w:hAnsi="Palatino Linotype" w:cs="Arial"/>
          <w:i/>
        </w:rPr>
        <w:t>s</w:t>
      </w:r>
      <w:r w:rsidRPr="000C719C">
        <w:rPr>
          <w:rFonts w:ascii="Palatino Linotype" w:eastAsia="Arial" w:hAnsi="Palatino Linotype" w:cs="Arial"/>
          <w:i/>
          <w:spacing w:val="1"/>
        </w:rPr>
        <w:t xml:space="preserve"> </w:t>
      </w:r>
      <w:r w:rsidRPr="000C719C">
        <w:rPr>
          <w:rFonts w:ascii="Palatino Linotype" w:eastAsia="Arial" w:hAnsi="Palatino Linotype" w:cs="Arial"/>
          <w:i/>
          <w:spacing w:val="3"/>
        </w:rPr>
        <w:t>f</w:t>
      </w:r>
      <w:r w:rsidRPr="000C719C">
        <w:rPr>
          <w:rFonts w:ascii="Palatino Linotype" w:eastAsia="Arial" w:hAnsi="Palatino Linotype" w:cs="Arial"/>
          <w:i/>
        </w:rPr>
        <w:t>u</w:t>
      </w:r>
      <w:r w:rsidRPr="000C719C">
        <w:rPr>
          <w:rFonts w:ascii="Palatino Linotype" w:eastAsia="Arial" w:hAnsi="Palatino Linotype" w:cs="Arial"/>
          <w:i/>
          <w:spacing w:val="-3"/>
        </w:rPr>
        <w:t>n</w:t>
      </w:r>
      <w:r w:rsidRPr="000C719C">
        <w:rPr>
          <w:rFonts w:ascii="Palatino Linotype" w:eastAsia="Arial" w:hAnsi="Palatino Linotype" w:cs="Arial"/>
          <w:i/>
        </w:rPr>
        <w:t>c</w:t>
      </w:r>
      <w:r w:rsidRPr="000C719C">
        <w:rPr>
          <w:rFonts w:ascii="Palatino Linotype" w:eastAsia="Arial" w:hAnsi="Palatino Linotype" w:cs="Arial"/>
          <w:i/>
          <w:spacing w:val="-1"/>
        </w:rPr>
        <w:t>i</w:t>
      </w:r>
      <w:r w:rsidRPr="000C719C">
        <w:rPr>
          <w:rFonts w:ascii="Palatino Linotype" w:eastAsia="Arial" w:hAnsi="Palatino Linotype" w:cs="Arial"/>
          <w:i/>
        </w:rPr>
        <w:t>o</w:t>
      </w:r>
      <w:r w:rsidRPr="000C719C">
        <w:rPr>
          <w:rFonts w:ascii="Palatino Linotype" w:eastAsia="Arial" w:hAnsi="Palatino Linotype" w:cs="Arial"/>
          <w:i/>
          <w:spacing w:val="-1"/>
        </w:rPr>
        <w:t>n</w:t>
      </w:r>
      <w:r w:rsidRPr="000C719C">
        <w:rPr>
          <w:rFonts w:ascii="Palatino Linotype" w:eastAsia="Arial" w:hAnsi="Palatino Linotype" w:cs="Arial"/>
          <w:i/>
        </w:rPr>
        <w:t xml:space="preserve">es </w:t>
      </w:r>
      <w:r w:rsidRPr="000C719C">
        <w:rPr>
          <w:rFonts w:ascii="Palatino Linotype" w:eastAsia="Arial" w:hAnsi="Palatino Linotype" w:cs="Arial"/>
          <w:i/>
          <w:spacing w:val="2"/>
        </w:rPr>
        <w:t>q</w:t>
      </w:r>
      <w:r w:rsidRPr="000C719C">
        <w:rPr>
          <w:rFonts w:ascii="Palatino Linotype" w:eastAsia="Arial" w:hAnsi="Palatino Linotype" w:cs="Arial"/>
          <w:i/>
        </w:rPr>
        <w:t>ue d</w:t>
      </w:r>
      <w:r w:rsidRPr="000C719C">
        <w:rPr>
          <w:rFonts w:ascii="Palatino Linotype" w:eastAsia="Arial" w:hAnsi="Palatino Linotype" w:cs="Arial"/>
          <w:i/>
          <w:spacing w:val="-1"/>
        </w:rPr>
        <w:t>e</w:t>
      </w:r>
      <w:r w:rsidRPr="000C719C">
        <w:rPr>
          <w:rFonts w:ascii="Palatino Linotype" w:eastAsia="Arial" w:hAnsi="Palatino Linotype" w:cs="Arial"/>
          <w:i/>
        </w:rPr>
        <w:t>sempeñ</w:t>
      </w:r>
      <w:r w:rsidRPr="000C719C">
        <w:rPr>
          <w:rFonts w:ascii="Palatino Linotype" w:eastAsia="Arial" w:hAnsi="Palatino Linotype" w:cs="Arial"/>
          <w:i/>
          <w:spacing w:val="-1"/>
        </w:rPr>
        <w:t>a</w:t>
      </w:r>
      <w:r w:rsidRPr="000C719C">
        <w:rPr>
          <w:rFonts w:ascii="Palatino Linotype" w:eastAsia="Arial" w:hAnsi="Palatino Linotype" w:cs="Arial"/>
          <w:i/>
        </w:rPr>
        <w:t>n</w:t>
      </w:r>
      <w:r w:rsidRPr="000C719C">
        <w:rPr>
          <w:rFonts w:ascii="Palatino Linotype" w:eastAsia="Arial" w:hAnsi="Palatino Linotype" w:cs="Arial"/>
          <w:i/>
          <w:spacing w:val="3"/>
        </w:rPr>
        <w:t xml:space="preserve"> </w:t>
      </w:r>
      <w:r w:rsidRPr="000C719C">
        <w:rPr>
          <w:rFonts w:ascii="Palatino Linotype" w:eastAsia="Arial" w:hAnsi="Palatino Linotype" w:cs="Arial"/>
          <w:i/>
          <w:spacing w:val="-1"/>
        </w:rPr>
        <w:t>l</w:t>
      </w:r>
      <w:r w:rsidRPr="000C719C">
        <w:rPr>
          <w:rFonts w:ascii="Palatino Linotype" w:eastAsia="Arial" w:hAnsi="Palatino Linotype" w:cs="Arial"/>
          <w:i/>
        </w:rPr>
        <w:t>os</w:t>
      </w:r>
      <w:r w:rsidRPr="000C719C">
        <w:rPr>
          <w:rFonts w:ascii="Palatino Linotype" w:eastAsia="Arial" w:hAnsi="Palatino Linotype" w:cs="Arial"/>
          <w:i/>
          <w:spacing w:val="3"/>
        </w:rPr>
        <w:t xml:space="preserve"> </w:t>
      </w:r>
      <w:r w:rsidRPr="000C719C">
        <w:rPr>
          <w:rFonts w:ascii="Palatino Linotype" w:eastAsia="Arial" w:hAnsi="Palatino Linotype" w:cs="Arial"/>
          <w:i/>
        </w:rPr>
        <w:t>s</w:t>
      </w:r>
      <w:r w:rsidRPr="000C719C">
        <w:rPr>
          <w:rFonts w:ascii="Palatino Linotype" w:eastAsia="Arial" w:hAnsi="Palatino Linotype" w:cs="Arial"/>
          <w:i/>
          <w:spacing w:val="-3"/>
        </w:rPr>
        <w:t>e</w:t>
      </w:r>
      <w:r w:rsidRPr="000C719C">
        <w:rPr>
          <w:rFonts w:ascii="Palatino Linotype" w:eastAsia="Arial" w:hAnsi="Palatino Linotype" w:cs="Arial"/>
          <w:i/>
          <w:spacing w:val="1"/>
        </w:rPr>
        <w:t>r</w:t>
      </w:r>
      <w:r w:rsidRPr="000C719C">
        <w:rPr>
          <w:rFonts w:ascii="Palatino Linotype" w:eastAsia="Arial" w:hAnsi="Palatino Linotype" w:cs="Arial"/>
          <w:i/>
          <w:spacing w:val="-2"/>
        </w:rPr>
        <w:t>v</w:t>
      </w:r>
      <w:r w:rsidRPr="000C719C">
        <w:rPr>
          <w:rFonts w:ascii="Palatino Linotype" w:eastAsia="Arial" w:hAnsi="Palatino Linotype" w:cs="Arial"/>
          <w:i/>
          <w:spacing w:val="-1"/>
        </w:rPr>
        <w:t>i</w:t>
      </w:r>
      <w:r w:rsidRPr="000C719C">
        <w:rPr>
          <w:rFonts w:ascii="Palatino Linotype" w:eastAsia="Arial" w:hAnsi="Palatino Linotype" w:cs="Arial"/>
          <w:i/>
          <w:spacing w:val="2"/>
        </w:rPr>
        <w:t>d</w:t>
      </w:r>
      <w:r w:rsidRPr="000C719C">
        <w:rPr>
          <w:rFonts w:ascii="Palatino Linotype" w:eastAsia="Arial" w:hAnsi="Palatino Linotype" w:cs="Arial"/>
          <w:i/>
        </w:rPr>
        <w:t>ores</w:t>
      </w:r>
      <w:r w:rsidRPr="000C719C">
        <w:rPr>
          <w:rFonts w:ascii="Palatino Linotype" w:eastAsia="Arial" w:hAnsi="Palatino Linotype" w:cs="Arial"/>
          <w:i/>
          <w:spacing w:val="4"/>
        </w:rPr>
        <w:t xml:space="preserve"> </w:t>
      </w:r>
      <w:r w:rsidRPr="000C719C">
        <w:rPr>
          <w:rFonts w:ascii="Palatino Linotype" w:eastAsia="Arial" w:hAnsi="Palatino Linotype" w:cs="Arial"/>
          <w:i/>
        </w:rPr>
        <w:t>p</w:t>
      </w:r>
      <w:r w:rsidRPr="000C719C">
        <w:rPr>
          <w:rFonts w:ascii="Palatino Linotype" w:eastAsia="Arial" w:hAnsi="Palatino Linotype" w:cs="Arial"/>
          <w:i/>
          <w:spacing w:val="-1"/>
        </w:rPr>
        <w:t>ú</w:t>
      </w:r>
      <w:r w:rsidRPr="000C719C">
        <w:rPr>
          <w:rFonts w:ascii="Palatino Linotype" w:eastAsia="Arial" w:hAnsi="Palatino Linotype" w:cs="Arial"/>
          <w:i/>
        </w:rPr>
        <w:t>b</w:t>
      </w:r>
      <w:r w:rsidRPr="000C719C">
        <w:rPr>
          <w:rFonts w:ascii="Palatino Linotype" w:eastAsia="Arial" w:hAnsi="Palatino Linotype" w:cs="Arial"/>
          <w:i/>
          <w:spacing w:val="-1"/>
        </w:rPr>
        <w:t>li</w:t>
      </w:r>
      <w:r w:rsidRPr="000C719C">
        <w:rPr>
          <w:rFonts w:ascii="Palatino Linotype" w:eastAsia="Arial" w:hAnsi="Palatino Linotype" w:cs="Arial"/>
          <w:i/>
        </w:rPr>
        <w:t>cos</w:t>
      </w:r>
      <w:r w:rsidRPr="000C719C">
        <w:rPr>
          <w:rFonts w:ascii="Palatino Linotype" w:eastAsia="Arial" w:hAnsi="Palatino Linotype" w:cs="Arial"/>
          <w:i/>
          <w:spacing w:val="3"/>
        </w:rPr>
        <w:t xml:space="preserve"> </w:t>
      </w:r>
      <w:r w:rsidRPr="000C719C">
        <w:rPr>
          <w:rFonts w:ascii="Palatino Linotype" w:eastAsia="Arial" w:hAnsi="Palatino Linotype" w:cs="Arial"/>
          <w:i/>
          <w:spacing w:val="2"/>
        </w:rPr>
        <w:t>q</w:t>
      </w:r>
      <w:r w:rsidRPr="000C719C">
        <w:rPr>
          <w:rFonts w:ascii="Palatino Linotype" w:eastAsia="Arial" w:hAnsi="Palatino Linotype" w:cs="Arial"/>
          <w:i/>
        </w:rPr>
        <w:t>ue pr</w:t>
      </w:r>
      <w:r w:rsidRPr="000C719C">
        <w:rPr>
          <w:rFonts w:ascii="Palatino Linotype" w:eastAsia="Arial" w:hAnsi="Palatino Linotype" w:cs="Arial"/>
          <w:i/>
          <w:spacing w:val="2"/>
        </w:rPr>
        <w:t>e</w:t>
      </w:r>
      <w:r w:rsidRPr="000C719C">
        <w:rPr>
          <w:rFonts w:ascii="Palatino Linotype" w:eastAsia="Arial" w:hAnsi="Palatino Linotype" w:cs="Arial"/>
          <w:i/>
          <w:spacing w:val="-2"/>
        </w:rPr>
        <w:t>s</w:t>
      </w:r>
      <w:r w:rsidRPr="000C719C">
        <w:rPr>
          <w:rFonts w:ascii="Palatino Linotype" w:eastAsia="Arial" w:hAnsi="Palatino Linotype" w:cs="Arial"/>
          <w:i/>
          <w:spacing w:val="-1"/>
        </w:rPr>
        <w:t>t</w:t>
      </w:r>
      <w:r w:rsidRPr="000C719C">
        <w:rPr>
          <w:rFonts w:ascii="Palatino Linotype" w:eastAsia="Arial" w:hAnsi="Palatino Linotype" w:cs="Arial"/>
          <w:i/>
        </w:rPr>
        <w:t>an</w:t>
      </w:r>
      <w:r w:rsidRPr="000C719C">
        <w:rPr>
          <w:rFonts w:ascii="Palatino Linotype" w:eastAsia="Arial" w:hAnsi="Palatino Linotype" w:cs="Arial"/>
          <w:i/>
          <w:spacing w:val="3"/>
        </w:rPr>
        <w:t xml:space="preserve"> </w:t>
      </w:r>
      <w:r w:rsidRPr="000C719C">
        <w:rPr>
          <w:rFonts w:ascii="Palatino Linotype" w:eastAsia="Arial" w:hAnsi="Palatino Linotype" w:cs="Arial"/>
          <w:i/>
        </w:rPr>
        <w:t>sus</w:t>
      </w:r>
      <w:r w:rsidRPr="000C719C">
        <w:rPr>
          <w:rFonts w:ascii="Palatino Linotype" w:eastAsia="Arial" w:hAnsi="Palatino Linotype" w:cs="Arial"/>
          <w:i/>
          <w:spacing w:val="3"/>
        </w:rPr>
        <w:t xml:space="preserve"> </w:t>
      </w:r>
      <w:r w:rsidRPr="000C719C">
        <w:rPr>
          <w:rFonts w:ascii="Palatino Linotype" w:eastAsia="Arial" w:hAnsi="Palatino Linotype" w:cs="Arial"/>
          <w:i/>
        </w:rPr>
        <w:t>ser</w:t>
      </w:r>
      <w:r w:rsidRPr="000C719C">
        <w:rPr>
          <w:rFonts w:ascii="Palatino Linotype" w:eastAsia="Arial" w:hAnsi="Palatino Linotype" w:cs="Arial"/>
          <w:i/>
          <w:spacing w:val="-2"/>
        </w:rPr>
        <w:t>v</w:t>
      </w:r>
      <w:r w:rsidRPr="000C719C">
        <w:rPr>
          <w:rFonts w:ascii="Palatino Linotype" w:eastAsia="Arial" w:hAnsi="Palatino Linotype" w:cs="Arial"/>
          <w:i/>
          <w:spacing w:val="-1"/>
        </w:rPr>
        <w:t>i</w:t>
      </w:r>
      <w:r w:rsidRPr="000C719C">
        <w:rPr>
          <w:rFonts w:ascii="Palatino Linotype" w:eastAsia="Arial" w:hAnsi="Palatino Linotype" w:cs="Arial"/>
          <w:i/>
        </w:rPr>
        <w:t>c</w:t>
      </w:r>
      <w:r w:rsidRPr="000C719C">
        <w:rPr>
          <w:rFonts w:ascii="Palatino Linotype" w:eastAsia="Arial" w:hAnsi="Palatino Linotype" w:cs="Arial"/>
          <w:i/>
          <w:spacing w:val="-1"/>
        </w:rPr>
        <w:t>i</w:t>
      </w:r>
      <w:r w:rsidRPr="000C719C">
        <w:rPr>
          <w:rFonts w:ascii="Palatino Linotype" w:eastAsia="Arial" w:hAnsi="Palatino Linotype" w:cs="Arial"/>
          <w:i/>
        </w:rPr>
        <w:t>os</w:t>
      </w:r>
      <w:r w:rsidRPr="000C719C">
        <w:rPr>
          <w:rFonts w:ascii="Palatino Linotype" w:eastAsia="Arial" w:hAnsi="Palatino Linotype" w:cs="Arial"/>
          <w:i/>
          <w:spacing w:val="3"/>
        </w:rPr>
        <w:t xml:space="preserve"> </w:t>
      </w:r>
      <w:r w:rsidRPr="000C719C">
        <w:rPr>
          <w:rFonts w:ascii="Palatino Linotype" w:eastAsia="Arial" w:hAnsi="Palatino Linotype" w:cs="Arial"/>
          <w:i/>
        </w:rPr>
        <w:t>en</w:t>
      </w:r>
      <w:r w:rsidRPr="000C719C">
        <w:rPr>
          <w:rFonts w:ascii="Palatino Linotype" w:eastAsia="Arial" w:hAnsi="Palatino Linotype" w:cs="Arial"/>
          <w:i/>
          <w:spacing w:val="3"/>
        </w:rPr>
        <w:t xml:space="preserve"> </w:t>
      </w:r>
      <w:r w:rsidRPr="000C719C">
        <w:rPr>
          <w:rFonts w:ascii="Palatino Linotype" w:eastAsia="Arial" w:hAnsi="Palatino Linotype" w:cs="Arial"/>
          <w:i/>
        </w:rPr>
        <w:t>ár</w:t>
      </w:r>
      <w:r w:rsidRPr="000C719C">
        <w:rPr>
          <w:rFonts w:ascii="Palatino Linotype" w:eastAsia="Arial" w:hAnsi="Palatino Linotype" w:cs="Arial"/>
          <w:i/>
          <w:spacing w:val="-2"/>
        </w:rPr>
        <w:t>e</w:t>
      </w:r>
      <w:r w:rsidRPr="000C719C">
        <w:rPr>
          <w:rFonts w:ascii="Palatino Linotype" w:eastAsia="Arial" w:hAnsi="Palatino Linotype" w:cs="Arial"/>
          <w:i/>
        </w:rPr>
        <w:t>as</w:t>
      </w:r>
      <w:r w:rsidRPr="000C719C">
        <w:rPr>
          <w:rFonts w:ascii="Palatino Linotype" w:eastAsia="Arial" w:hAnsi="Palatino Linotype" w:cs="Arial"/>
          <w:i/>
          <w:spacing w:val="3"/>
        </w:rPr>
        <w:t xml:space="preserve"> </w:t>
      </w:r>
      <w:r w:rsidRPr="000C719C">
        <w:rPr>
          <w:rFonts w:ascii="Palatino Linotype" w:eastAsia="Arial" w:hAnsi="Palatino Linotype" w:cs="Arial"/>
          <w:i/>
        </w:rPr>
        <w:t>de</w:t>
      </w:r>
      <w:r w:rsidRPr="000C719C">
        <w:rPr>
          <w:rFonts w:ascii="Palatino Linotype" w:eastAsia="Arial" w:hAnsi="Palatino Linotype" w:cs="Arial"/>
          <w:i/>
          <w:spacing w:val="3"/>
        </w:rPr>
        <w:t xml:space="preserve"> </w:t>
      </w:r>
      <w:r w:rsidRPr="000C719C">
        <w:rPr>
          <w:rFonts w:ascii="Palatino Linotype" w:eastAsia="Arial" w:hAnsi="Palatino Linotype" w:cs="Arial"/>
          <w:i/>
        </w:rPr>
        <w:t>s</w:t>
      </w:r>
      <w:r w:rsidRPr="000C719C">
        <w:rPr>
          <w:rFonts w:ascii="Palatino Linotype" w:eastAsia="Arial" w:hAnsi="Palatino Linotype" w:cs="Arial"/>
          <w:i/>
          <w:spacing w:val="-3"/>
        </w:rPr>
        <w:t>e</w:t>
      </w:r>
      <w:r w:rsidRPr="000C719C">
        <w:rPr>
          <w:rFonts w:ascii="Palatino Linotype" w:eastAsia="Arial" w:hAnsi="Palatino Linotype" w:cs="Arial"/>
          <w:i/>
          <w:spacing w:val="2"/>
        </w:rPr>
        <w:t>g</w:t>
      </w:r>
      <w:r w:rsidRPr="000C719C">
        <w:rPr>
          <w:rFonts w:ascii="Palatino Linotype" w:eastAsia="Arial" w:hAnsi="Palatino Linotype" w:cs="Arial"/>
          <w:i/>
        </w:rPr>
        <w:t>uri</w:t>
      </w:r>
      <w:r w:rsidRPr="000C719C">
        <w:rPr>
          <w:rFonts w:ascii="Palatino Linotype" w:eastAsia="Arial" w:hAnsi="Palatino Linotype" w:cs="Arial"/>
          <w:i/>
          <w:spacing w:val="-1"/>
        </w:rPr>
        <w:t>d</w:t>
      </w:r>
      <w:r w:rsidRPr="000C719C">
        <w:rPr>
          <w:rFonts w:ascii="Palatino Linotype" w:eastAsia="Arial" w:hAnsi="Palatino Linotype" w:cs="Arial"/>
          <w:i/>
        </w:rPr>
        <w:t>ad n</w:t>
      </w:r>
      <w:r w:rsidRPr="000C719C">
        <w:rPr>
          <w:rFonts w:ascii="Palatino Linotype" w:eastAsia="Arial" w:hAnsi="Palatino Linotype" w:cs="Arial"/>
          <w:i/>
          <w:spacing w:val="-1"/>
        </w:rPr>
        <w:t>a</w:t>
      </w:r>
      <w:r w:rsidRPr="000C719C">
        <w:rPr>
          <w:rFonts w:ascii="Palatino Linotype" w:eastAsia="Arial" w:hAnsi="Palatino Linotype" w:cs="Arial"/>
          <w:i/>
        </w:rPr>
        <w:t>c</w:t>
      </w:r>
      <w:r w:rsidRPr="000C719C">
        <w:rPr>
          <w:rFonts w:ascii="Palatino Linotype" w:eastAsia="Arial" w:hAnsi="Palatino Linotype" w:cs="Arial"/>
          <w:i/>
          <w:spacing w:val="-1"/>
        </w:rPr>
        <w:t>i</w:t>
      </w:r>
      <w:r w:rsidRPr="000C719C">
        <w:rPr>
          <w:rFonts w:ascii="Palatino Linotype" w:eastAsia="Arial" w:hAnsi="Palatino Linotype" w:cs="Arial"/>
          <w:i/>
        </w:rPr>
        <w:t>o</w:t>
      </w:r>
      <w:r w:rsidRPr="000C719C">
        <w:rPr>
          <w:rFonts w:ascii="Palatino Linotype" w:eastAsia="Arial" w:hAnsi="Palatino Linotype" w:cs="Arial"/>
          <w:i/>
          <w:spacing w:val="-1"/>
        </w:rPr>
        <w:t>n</w:t>
      </w:r>
      <w:r w:rsidRPr="000C719C">
        <w:rPr>
          <w:rFonts w:ascii="Palatino Linotype" w:eastAsia="Arial" w:hAnsi="Palatino Linotype" w:cs="Arial"/>
          <w:i/>
        </w:rPr>
        <w:t>al</w:t>
      </w:r>
      <w:r w:rsidRPr="000C719C">
        <w:rPr>
          <w:rFonts w:ascii="Palatino Linotype" w:eastAsia="Arial" w:hAnsi="Palatino Linotype" w:cs="Arial"/>
          <w:i/>
          <w:spacing w:val="1"/>
        </w:rPr>
        <w:t xml:space="preserve"> </w:t>
      </w:r>
      <w:r w:rsidRPr="000C719C">
        <w:rPr>
          <w:rFonts w:ascii="Palatino Linotype" w:eastAsia="Arial" w:hAnsi="Palatino Linotype" w:cs="Arial"/>
          <w:i/>
        </w:rPr>
        <w:t>o</w:t>
      </w:r>
      <w:r w:rsidRPr="000C719C">
        <w:rPr>
          <w:rFonts w:ascii="Palatino Linotype" w:eastAsia="Arial" w:hAnsi="Palatino Linotype" w:cs="Arial"/>
          <w:i/>
          <w:spacing w:val="3"/>
        </w:rPr>
        <w:t xml:space="preserve"> </w:t>
      </w:r>
      <w:r w:rsidRPr="000C719C">
        <w:rPr>
          <w:rFonts w:ascii="Palatino Linotype" w:eastAsia="Arial" w:hAnsi="Palatino Linotype" w:cs="Arial"/>
          <w:i/>
        </w:rPr>
        <w:t>p</w:t>
      </w:r>
      <w:r w:rsidRPr="000C719C">
        <w:rPr>
          <w:rFonts w:ascii="Palatino Linotype" w:eastAsia="Arial" w:hAnsi="Palatino Linotype" w:cs="Arial"/>
          <w:i/>
          <w:spacing w:val="-1"/>
        </w:rPr>
        <w:t>ú</w:t>
      </w:r>
      <w:r w:rsidRPr="000C719C">
        <w:rPr>
          <w:rFonts w:ascii="Palatino Linotype" w:eastAsia="Arial" w:hAnsi="Palatino Linotype" w:cs="Arial"/>
          <w:i/>
        </w:rPr>
        <w:t>b</w:t>
      </w:r>
      <w:r w:rsidRPr="000C719C">
        <w:rPr>
          <w:rFonts w:ascii="Palatino Linotype" w:eastAsia="Arial" w:hAnsi="Palatino Linotype" w:cs="Arial"/>
          <w:i/>
          <w:spacing w:val="-1"/>
        </w:rPr>
        <w:t>li</w:t>
      </w:r>
      <w:r w:rsidRPr="000C719C">
        <w:rPr>
          <w:rFonts w:ascii="Palatino Linotype" w:eastAsia="Arial" w:hAnsi="Palatino Linotype" w:cs="Arial"/>
          <w:i/>
        </w:rPr>
        <w:t>ca,</w:t>
      </w:r>
      <w:r w:rsidRPr="000C719C">
        <w:rPr>
          <w:rFonts w:ascii="Palatino Linotype" w:eastAsia="Arial" w:hAnsi="Palatino Linotype" w:cs="Arial"/>
          <w:i/>
          <w:spacing w:val="3"/>
        </w:rPr>
        <w:t xml:space="preserve"> </w:t>
      </w:r>
      <w:r w:rsidRPr="000C719C">
        <w:rPr>
          <w:rFonts w:ascii="Palatino Linotype" w:eastAsia="Arial" w:hAnsi="Palatino Linotype" w:cs="Arial"/>
          <w:i/>
        </w:rPr>
        <w:t>p</w:t>
      </w:r>
      <w:r w:rsidRPr="000C719C">
        <w:rPr>
          <w:rFonts w:ascii="Palatino Linotype" w:eastAsia="Arial" w:hAnsi="Palatino Linotype" w:cs="Arial"/>
          <w:i/>
          <w:spacing w:val="-1"/>
        </w:rPr>
        <w:t>u</w:t>
      </w:r>
      <w:r w:rsidRPr="000C719C">
        <w:rPr>
          <w:rFonts w:ascii="Palatino Linotype" w:eastAsia="Arial" w:hAnsi="Palatino Linotype" w:cs="Arial"/>
          <w:i/>
          <w:spacing w:val="-3"/>
        </w:rPr>
        <w:t>e</w:t>
      </w:r>
      <w:r w:rsidRPr="000C719C">
        <w:rPr>
          <w:rFonts w:ascii="Palatino Linotype" w:eastAsia="Arial" w:hAnsi="Palatino Linotype" w:cs="Arial"/>
          <w:i/>
        </w:rPr>
        <w:t>de</w:t>
      </w:r>
      <w:r w:rsidRPr="000C719C">
        <w:rPr>
          <w:rFonts w:ascii="Palatino Linotype" w:eastAsia="Arial" w:hAnsi="Palatino Linotype" w:cs="Arial"/>
          <w:i/>
          <w:spacing w:val="2"/>
        </w:rPr>
        <w:t xml:space="preserve"> </w:t>
      </w:r>
      <w:r w:rsidRPr="000C719C">
        <w:rPr>
          <w:rFonts w:ascii="Palatino Linotype" w:eastAsia="Arial" w:hAnsi="Palatino Linotype" w:cs="Arial"/>
          <w:i/>
          <w:spacing w:val="-1"/>
        </w:rPr>
        <w:t>ll</w:t>
      </w:r>
      <w:r w:rsidRPr="000C719C">
        <w:rPr>
          <w:rFonts w:ascii="Palatino Linotype" w:eastAsia="Arial" w:hAnsi="Palatino Linotype" w:cs="Arial"/>
          <w:i/>
        </w:rPr>
        <w:t>e</w:t>
      </w:r>
      <w:r w:rsidRPr="000C719C">
        <w:rPr>
          <w:rFonts w:ascii="Palatino Linotype" w:eastAsia="Arial" w:hAnsi="Palatino Linotype" w:cs="Arial"/>
          <w:i/>
          <w:spacing w:val="1"/>
        </w:rPr>
        <w:t>g</w:t>
      </w:r>
      <w:r w:rsidRPr="000C719C">
        <w:rPr>
          <w:rFonts w:ascii="Palatino Linotype" w:eastAsia="Arial" w:hAnsi="Palatino Linotype" w:cs="Arial"/>
          <w:i/>
        </w:rPr>
        <w:t>ar</w:t>
      </w:r>
      <w:r w:rsidRPr="000C719C">
        <w:rPr>
          <w:rFonts w:ascii="Palatino Linotype" w:eastAsia="Arial" w:hAnsi="Palatino Linotype" w:cs="Arial"/>
          <w:i/>
          <w:spacing w:val="1"/>
        </w:rPr>
        <w:t xml:space="preserve"> </w:t>
      </w:r>
      <w:r w:rsidRPr="000C719C">
        <w:rPr>
          <w:rFonts w:ascii="Palatino Linotype" w:eastAsia="Arial" w:hAnsi="Palatino Linotype" w:cs="Arial"/>
          <w:i/>
        </w:rPr>
        <w:t>a</w:t>
      </w:r>
      <w:r w:rsidRPr="000C719C">
        <w:rPr>
          <w:rFonts w:ascii="Palatino Linotype" w:eastAsia="Arial" w:hAnsi="Palatino Linotype" w:cs="Arial"/>
          <w:i/>
          <w:spacing w:val="3"/>
        </w:rPr>
        <w:t xml:space="preserve"> </w:t>
      </w:r>
      <w:r w:rsidRPr="000C719C">
        <w:rPr>
          <w:rFonts w:ascii="Palatino Linotype" w:eastAsia="Arial" w:hAnsi="Palatino Linotype" w:cs="Arial"/>
          <w:i/>
        </w:rPr>
        <w:t>co</w:t>
      </w:r>
      <w:r w:rsidRPr="000C719C">
        <w:rPr>
          <w:rFonts w:ascii="Palatino Linotype" w:eastAsia="Arial" w:hAnsi="Palatino Linotype" w:cs="Arial"/>
          <w:i/>
          <w:spacing w:val="-1"/>
        </w:rPr>
        <w:t>n</w:t>
      </w:r>
      <w:r w:rsidRPr="000C719C">
        <w:rPr>
          <w:rFonts w:ascii="Palatino Linotype" w:eastAsia="Arial" w:hAnsi="Palatino Linotype" w:cs="Arial"/>
          <w:i/>
          <w:spacing w:val="-2"/>
        </w:rPr>
        <w:t>s</w:t>
      </w:r>
      <w:r w:rsidRPr="000C719C">
        <w:rPr>
          <w:rFonts w:ascii="Palatino Linotype" w:eastAsia="Arial" w:hAnsi="Palatino Linotype" w:cs="Arial"/>
          <w:i/>
          <w:spacing w:val="1"/>
        </w:rPr>
        <w:t>t</w:t>
      </w:r>
      <w:r w:rsidRPr="000C719C">
        <w:rPr>
          <w:rFonts w:ascii="Palatino Linotype" w:eastAsia="Arial" w:hAnsi="Palatino Linotype" w:cs="Arial"/>
          <w:i/>
          <w:spacing w:val="-1"/>
        </w:rPr>
        <w:t>i</w:t>
      </w:r>
      <w:r w:rsidRPr="000C719C">
        <w:rPr>
          <w:rFonts w:ascii="Palatino Linotype" w:eastAsia="Arial" w:hAnsi="Palatino Linotype" w:cs="Arial"/>
          <w:i/>
          <w:spacing w:val="1"/>
        </w:rPr>
        <w:t>t</w:t>
      </w:r>
      <w:r w:rsidRPr="000C719C">
        <w:rPr>
          <w:rFonts w:ascii="Palatino Linotype" w:eastAsia="Arial" w:hAnsi="Palatino Linotype" w:cs="Arial"/>
          <w:i/>
        </w:rPr>
        <w:t>u</w:t>
      </w:r>
      <w:r w:rsidRPr="000C719C">
        <w:rPr>
          <w:rFonts w:ascii="Palatino Linotype" w:eastAsia="Arial" w:hAnsi="Palatino Linotype" w:cs="Arial"/>
          <w:i/>
          <w:spacing w:val="-1"/>
        </w:rPr>
        <w:t>i</w:t>
      </w:r>
      <w:r w:rsidRPr="000C719C">
        <w:rPr>
          <w:rFonts w:ascii="Palatino Linotype" w:eastAsia="Arial" w:hAnsi="Palatino Linotype" w:cs="Arial"/>
          <w:i/>
          <w:spacing w:val="1"/>
        </w:rPr>
        <w:t>r</w:t>
      </w:r>
      <w:r w:rsidRPr="000C719C">
        <w:rPr>
          <w:rFonts w:ascii="Palatino Linotype" w:eastAsia="Arial" w:hAnsi="Palatino Linotype" w:cs="Arial"/>
          <w:i/>
        </w:rPr>
        <w:t>se en</w:t>
      </w:r>
      <w:r w:rsidRPr="000C719C">
        <w:rPr>
          <w:rFonts w:ascii="Palatino Linotype" w:eastAsia="Arial" w:hAnsi="Palatino Linotype" w:cs="Arial"/>
          <w:i/>
          <w:spacing w:val="2"/>
        </w:rPr>
        <w:t xml:space="preserve"> </w:t>
      </w:r>
      <w:r w:rsidRPr="000C719C">
        <w:rPr>
          <w:rFonts w:ascii="Palatino Linotype" w:eastAsia="Arial" w:hAnsi="Palatino Linotype" w:cs="Arial"/>
          <w:i/>
        </w:rPr>
        <w:t>un</w:t>
      </w:r>
      <w:r w:rsidRPr="000C719C">
        <w:rPr>
          <w:rFonts w:ascii="Palatino Linotype" w:eastAsia="Arial" w:hAnsi="Palatino Linotype" w:cs="Arial"/>
          <w:i/>
          <w:spacing w:val="2"/>
        </w:rPr>
        <w:t xml:space="preserve"> </w:t>
      </w:r>
      <w:r w:rsidRPr="000C719C">
        <w:rPr>
          <w:rFonts w:ascii="Palatino Linotype" w:eastAsia="Arial" w:hAnsi="Palatino Linotype" w:cs="Arial"/>
          <w:i/>
        </w:rPr>
        <w:t>c</w:t>
      </w:r>
      <w:r w:rsidRPr="000C719C">
        <w:rPr>
          <w:rFonts w:ascii="Palatino Linotype" w:eastAsia="Arial" w:hAnsi="Palatino Linotype" w:cs="Arial"/>
          <w:i/>
          <w:spacing w:val="-3"/>
        </w:rPr>
        <w:t>o</w:t>
      </w:r>
      <w:r w:rsidRPr="000C719C">
        <w:rPr>
          <w:rFonts w:ascii="Palatino Linotype" w:eastAsia="Arial" w:hAnsi="Palatino Linotype" w:cs="Arial"/>
          <w:i/>
          <w:spacing w:val="1"/>
        </w:rPr>
        <w:t>m</w:t>
      </w:r>
      <w:r w:rsidRPr="000C719C">
        <w:rPr>
          <w:rFonts w:ascii="Palatino Linotype" w:eastAsia="Arial" w:hAnsi="Palatino Linotype" w:cs="Arial"/>
          <w:i/>
        </w:rPr>
        <w:t>p</w:t>
      </w:r>
      <w:r w:rsidRPr="000C719C">
        <w:rPr>
          <w:rFonts w:ascii="Palatino Linotype" w:eastAsia="Arial" w:hAnsi="Palatino Linotype" w:cs="Arial"/>
          <w:i/>
          <w:spacing w:val="-1"/>
        </w:rPr>
        <w:t>o</w:t>
      </w:r>
      <w:r w:rsidRPr="000C719C">
        <w:rPr>
          <w:rFonts w:ascii="Palatino Linotype" w:eastAsia="Arial" w:hAnsi="Palatino Linotype" w:cs="Arial"/>
          <w:i/>
        </w:rPr>
        <w:t>n</w:t>
      </w:r>
      <w:r w:rsidRPr="000C719C">
        <w:rPr>
          <w:rFonts w:ascii="Palatino Linotype" w:eastAsia="Arial" w:hAnsi="Palatino Linotype" w:cs="Arial"/>
          <w:i/>
          <w:spacing w:val="-1"/>
        </w:rPr>
        <w:t>e</w:t>
      </w:r>
      <w:r w:rsidRPr="000C719C">
        <w:rPr>
          <w:rFonts w:ascii="Palatino Linotype" w:eastAsia="Arial" w:hAnsi="Palatino Linotype" w:cs="Arial"/>
          <w:i/>
          <w:spacing w:val="-3"/>
        </w:rPr>
        <w:t>n</w:t>
      </w:r>
      <w:r w:rsidRPr="000C719C">
        <w:rPr>
          <w:rFonts w:ascii="Palatino Linotype" w:eastAsia="Arial" w:hAnsi="Palatino Linotype" w:cs="Arial"/>
          <w:i/>
          <w:spacing w:val="1"/>
        </w:rPr>
        <w:t>t</w:t>
      </w:r>
      <w:r w:rsidRPr="000C719C">
        <w:rPr>
          <w:rFonts w:ascii="Palatino Linotype" w:eastAsia="Arial" w:hAnsi="Palatino Linotype" w:cs="Arial"/>
          <w:i/>
        </w:rPr>
        <w:t xml:space="preserve">e </w:t>
      </w:r>
      <w:r w:rsidRPr="000C719C">
        <w:rPr>
          <w:rFonts w:ascii="Palatino Linotype" w:eastAsia="Arial" w:hAnsi="Palatino Linotype" w:cs="Arial"/>
          <w:i/>
          <w:spacing w:val="1"/>
        </w:rPr>
        <w:t>f</w:t>
      </w:r>
      <w:r w:rsidRPr="000C719C">
        <w:rPr>
          <w:rFonts w:ascii="Palatino Linotype" w:eastAsia="Arial" w:hAnsi="Palatino Linotype" w:cs="Arial"/>
          <w:i/>
          <w:spacing w:val="-3"/>
        </w:rPr>
        <w:t>u</w:t>
      </w:r>
      <w:r w:rsidRPr="000C719C">
        <w:rPr>
          <w:rFonts w:ascii="Palatino Linotype" w:eastAsia="Arial" w:hAnsi="Palatino Linotype" w:cs="Arial"/>
          <w:i/>
        </w:rPr>
        <w:t>n</w:t>
      </w:r>
      <w:r w:rsidRPr="000C719C">
        <w:rPr>
          <w:rFonts w:ascii="Palatino Linotype" w:eastAsia="Arial" w:hAnsi="Palatino Linotype" w:cs="Arial"/>
          <w:i/>
          <w:spacing w:val="-1"/>
        </w:rPr>
        <w:t>d</w:t>
      </w:r>
      <w:r w:rsidRPr="000C719C">
        <w:rPr>
          <w:rFonts w:ascii="Palatino Linotype" w:eastAsia="Arial" w:hAnsi="Palatino Linotype" w:cs="Arial"/>
          <w:i/>
        </w:rPr>
        <w:t>amen</w:t>
      </w:r>
      <w:r w:rsidRPr="000C719C">
        <w:rPr>
          <w:rFonts w:ascii="Palatino Linotype" w:eastAsia="Arial" w:hAnsi="Palatino Linotype" w:cs="Arial"/>
          <w:i/>
          <w:spacing w:val="1"/>
        </w:rPr>
        <w:t>t</w:t>
      </w:r>
      <w:r w:rsidRPr="000C719C">
        <w:rPr>
          <w:rFonts w:ascii="Palatino Linotype" w:eastAsia="Arial" w:hAnsi="Palatino Linotype" w:cs="Arial"/>
          <w:i/>
        </w:rPr>
        <w:t>al</w:t>
      </w:r>
      <w:r w:rsidRPr="000C719C">
        <w:rPr>
          <w:rFonts w:ascii="Palatino Linotype" w:eastAsia="Arial" w:hAnsi="Palatino Linotype" w:cs="Arial"/>
          <w:i/>
          <w:spacing w:val="1"/>
        </w:rPr>
        <w:t xml:space="preserve"> </w:t>
      </w:r>
      <w:r w:rsidRPr="000C719C">
        <w:rPr>
          <w:rFonts w:ascii="Palatino Linotype" w:eastAsia="Arial" w:hAnsi="Palatino Linotype" w:cs="Arial"/>
          <w:i/>
        </w:rPr>
        <w:t>en el e</w:t>
      </w:r>
      <w:r w:rsidRPr="000C719C">
        <w:rPr>
          <w:rFonts w:ascii="Palatino Linotype" w:eastAsia="Arial" w:hAnsi="Palatino Linotype" w:cs="Arial"/>
          <w:i/>
          <w:spacing w:val="-3"/>
        </w:rPr>
        <w:t>s</w:t>
      </w:r>
      <w:r w:rsidRPr="000C719C">
        <w:rPr>
          <w:rFonts w:ascii="Palatino Linotype" w:eastAsia="Arial" w:hAnsi="Palatino Linotype" w:cs="Arial"/>
          <w:i/>
          <w:spacing w:val="3"/>
        </w:rPr>
        <w:t>f</w:t>
      </w:r>
      <w:r w:rsidRPr="000C719C">
        <w:rPr>
          <w:rFonts w:ascii="Palatino Linotype" w:eastAsia="Arial" w:hAnsi="Palatino Linotype" w:cs="Arial"/>
          <w:i/>
        </w:rPr>
        <w:t>u</w:t>
      </w:r>
      <w:r w:rsidRPr="000C719C">
        <w:rPr>
          <w:rFonts w:ascii="Palatino Linotype" w:eastAsia="Arial" w:hAnsi="Palatino Linotype" w:cs="Arial"/>
          <w:i/>
          <w:spacing w:val="-1"/>
        </w:rPr>
        <w:t>e</w:t>
      </w:r>
      <w:r w:rsidRPr="000C719C">
        <w:rPr>
          <w:rFonts w:ascii="Palatino Linotype" w:eastAsia="Arial" w:hAnsi="Palatino Linotype" w:cs="Arial"/>
          <w:i/>
          <w:spacing w:val="1"/>
        </w:rPr>
        <w:t>r</w:t>
      </w:r>
      <w:r w:rsidRPr="000C719C">
        <w:rPr>
          <w:rFonts w:ascii="Palatino Linotype" w:eastAsia="Arial" w:hAnsi="Palatino Linotype" w:cs="Arial"/>
          <w:i/>
          <w:spacing w:val="-2"/>
        </w:rPr>
        <w:t>z</w:t>
      </w:r>
      <w:r w:rsidRPr="000C719C">
        <w:rPr>
          <w:rFonts w:ascii="Palatino Linotype" w:eastAsia="Arial" w:hAnsi="Palatino Linotype" w:cs="Arial"/>
          <w:i/>
        </w:rPr>
        <w:t xml:space="preserve">o </w:t>
      </w:r>
      <w:r w:rsidRPr="000C719C">
        <w:rPr>
          <w:rFonts w:ascii="Palatino Linotype" w:eastAsia="Arial" w:hAnsi="Palatino Linotype" w:cs="Arial"/>
          <w:i/>
          <w:spacing w:val="2"/>
        </w:rPr>
        <w:t>q</w:t>
      </w:r>
      <w:r w:rsidRPr="000C719C">
        <w:rPr>
          <w:rFonts w:ascii="Palatino Linotype" w:eastAsia="Arial" w:hAnsi="Palatino Linotype" w:cs="Arial"/>
          <w:i/>
        </w:rPr>
        <w:t xml:space="preserve">ue </w:t>
      </w:r>
      <w:r w:rsidRPr="000C719C">
        <w:rPr>
          <w:rFonts w:ascii="Palatino Linotype" w:eastAsia="Arial" w:hAnsi="Palatino Linotype" w:cs="Arial"/>
          <w:i/>
          <w:spacing w:val="1"/>
        </w:rPr>
        <w:t>r</w:t>
      </w:r>
      <w:r w:rsidRPr="000C719C">
        <w:rPr>
          <w:rFonts w:ascii="Palatino Linotype" w:eastAsia="Arial" w:hAnsi="Palatino Linotype" w:cs="Arial"/>
          <w:i/>
        </w:rPr>
        <w:t>e</w:t>
      </w:r>
      <w:r w:rsidRPr="000C719C">
        <w:rPr>
          <w:rFonts w:ascii="Palatino Linotype" w:eastAsia="Arial" w:hAnsi="Palatino Linotype" w:cs="Arial"/>
          <w:i/>
          <w:spacing w:val="-1"/>
        </w:rPr>
        <w:t>ali</w:t>
      </w:r>
      <w:r w:rsidRPr="000C719C">
        <w:rPr>
          <w:rFonts w:ascii="Palatino Linotype" w:eastAsia="Arial" w:hAnsi="Palatino Linotype" w:cs="Arial"/>
          <w:i/>
          <w:spacing w:val="-2"/>
        </w:rPr>
        <w:t>z</w:t>
      </w:r>
      <w:r w:rsidRPr="000C719C">
        <w:rPr>
          <w:rFonts w:ascii="Palatino Linotype" w:eastAsia="Arial" w:hAnsi="Palatino Linotype" w:cs="Arial"/>
          <w:i/>
        </w:rPr>
        <w:t>a</w:t>
      </w:r>
      <w:r w:rsidRPr="000C719C">
        <w:rPr>
          <w:rFonts w:ascii="Palatino Linotype" w:eastAsia="Arial" w:hAnsi="Palatino Linotype" w:cs="Arial"/>
          <w:i/>
          <w:spacing w:val="3"/>
        </w:rPr>
        <w:t xml:space="preserve"> </w:t>
      </w:r>
      <w:r w:rsidRPr="000C719C">
        <w:rPr>
          <w:rFonts w:ascii="Palatino Linotype" w:eastAsia="Arial" w:hAnsi="Palatino Linotype" w:cs="Arial"/>
          <w:i/>
        </w:rPr>
        <w:t>el</w:t>
      </w:r>
      <w:r w:rsidRPr="000C719C">
        <w:rPr>
          <w:rFonts w:ascii="Palatino Linotype" w:eastAsia="Arial" w:hAnsi="Palatino Linotype" w:cs="Arial"/>
          <w:i/>
          <w:spacing w:val="4"/>
        </w:rPr>
        <w:t xml:space="preserve"> </w:t>
      </w:r>
      <w:r w:rsidRPr="000C719C">
        <w:rPr>
          <w:rFonts w:ascii="Palatino Linotype" w:eastAsia="Arial" w:hAnsi="Palatino Linotype" w:cs="Arial"/>
          <w:i/>
          <w:spacing w:val="-1"/>
        </w:rPr>
        <w:t>E</w:t>
      </w:r>
      <w:r w:rsidRPr="000C719C">
        <w:rPr>
          <w:rFonts w:ascii="Palatino Linotype" w:eastAsia="Arial" w:hAnsi="Palatino Linotype" w:cs="Arial"/>
          <w:i/>
        </w:rPr>
        <w:t>s</w:t>
      </w:r>
      <w:r w:rsidRPr="000C719C">
        <w:rPr>
          <w:rFonts w:ascii="Palatino Linotype" w:eastAsia="Arial" w:hAnsi="Palatino Linotype" w:cs="Arial"/>
          <w:i/>
          <w:spacing w:val="1"/>
        </w:rPr>
        <w:t>t</w:t>
      </w:r>
      <w:r w:rsidRPr="000C719C">
        <w:rPr>
          <w:rFonts w:ascii="Palatino Linotype" w:eastAsia="Arial" w:hAnsi="Palatino Linotype" w:cs="Arial"/>
          <w:i/>
        </w:rPr>
        <w:t>a</w:t>
      </w:r>
      <w:r w:rsidRPr="000C719C">
        <w:rPr>
          <w:rFonts w:ascii="Palatino Linotype" w:eastAsia="Arial" w:hAnsi="Palatino Linotype" w:cs="Arial"/>
          <w:i/>
          <w:spacing w:val="-1"/>
        </w:rPr>
        <w:t>d</w:t>
      </w:r>
      <w:r w:rsidRPr="000C719C">
        <w:rPr>
          <w:rFonts w:ascii="Palatino Linotype" w:eastAsia="Arial" w:hAnsi="Palatino Linotype" w:cs="Arial"/>
          <w:i/>
        </w:rPr>
        <w:t>o</w:t>
      </w:r>
      <w:r w:rsidRPr="000C719C">
        <w:rPr>
          <w:rFonts w:ascii="Palatino Linotype" w:eastAsia="Arial" w:hAnsi="Palatino Linotype" w:cs="Arial"/>
          <w:i/>
          <w:spacing w:val="3"/>
        </w:rPr>
        <w:t xml:space="preserve"> </w:t>
      </w:r>
      <w:r w:rsidRPr="000C719C">
        <w:rPr>
          <w:rFonts w:ascii="Palatino Linotype" w:eastAsia="Arial" w:hAnsi="Palatino Linotype" w:cs="Arial"/>
          <w:i/>
          <w:spacing w:val="-4"/>
        </w:rPr>
        <w:t>M</w:t>
      </w:r>
      <w:r w:rsidRPr="000C719C">
        <w:rPr>
          <w:rFonts w:ascii="Palatino Linotype" w:eastAsia="Arial" w:hAnsi="Palatino Linotype" w:cs="Arial"/>
          <w:i/>
        </w:rPr>
        <w:t>ex</w:t>
      </w:r>
      <w:r w:rsidRPr="000C719C">
        <w:rPr>
          <w:rFonts w:ascii="Palatino Linotype" w:eastAsia="Arial" w:hAnsi="Palatino Linotype" w:cs="Arial"/>
          <w:i/>
          <w:spacing w:val="-1"/>
        </w:rPr>
        <w:t>i</w:t>
      </w:r>
      <w:r w:rsidRPr="000C719C">
        <w:rPr>
          <w:rFonts w:ascii="Palatino Linotype" w:eastAsia="Arial" w:hAnsi="Palatino Linotype" w:cs="Arial"/>
          <w:i/>
        </w:rPr>
        <w:t>ca</w:t>
      </w:r>
      <w:r w:rsidRPr="000C719C">
        <w:rPr>
          <w:rFonts w:ascii="Palatino Linotype" w:eastAsia="Arial" w:hAnsi="Palatino Linotype" w:cs="Arial"/>
          <w:i/>
          <w:spacing w:val="-1"/>
        </w:rPr>
        <w:t>n</w:t>
      </w:r>
      <w:r w:rsidRPr="000C719C">
        <w:rPr>
          <w:rFonts w:ascii="Palatino Linotype" w:eastAsia="Arial" w:hAnsi="Palatino Linotype" w:cs="Arial"/>
          <w:i/>
        </w:rPr>
        <w:t>o</w:t>
      </w:r>
      <w:r w:rsidRPr="000C719C">
        <w:rPr>
          <w:rFonts w:ascii="Palatino Linotype" w:eastAsia="Arial" w:hAnsi="Palatino Linotype" w:cs="Arial"/>
          <w:i/>
          <w:spacing w:val="3"/>
        </w:rPr>
        <w:t xml:space="preserve"> </w:t>
      </w:r>
      <w:r w:rsidRPr="000C719C">
        <w:rPr>
          <w:rFonts w:ascii="Palatino Linotype" w:eastAsia="Arial" w:hAnsi="Palatino Linotype" w:cs="Arial"/>
          <w:i/>
        </w:rPr>
        <w:t>p</w:t>
      </w:r>
      <w:r w:rsidRPr="000C719C">
        <w:rPr>
          <w:rFonts w:ascii="Palatino Linotype" w:eastAsia="Arial" w:hAnsi="Palatino Linotype" w:cs="Arial"/>
          <w:i/>
          <w:spacing w:val="-1"/>
        </w:rPr>
        <w:t>a</w:t>
      </w:r>
      <w:r w:rsidRPr="000C719C">
        <w:rPr>
          <w:rFonts w:ascii="Palatino Linotype" w:eastAsia="Arial" w:hAnsi="Palatino Linotype" w:cs="Arial"/>
          <w:i/>
          <w:spacing w:val="1"/>
        </w:rPr>
        <w:t>r</w:t>
      </w:r>
      <w:r w:rsidRPr="000C719C">
        <w:rPr>
          <w:rFonts w:ascii="Palatino Linotype" w:eastAsia="Arial" w:hAnsi="Palatino Linotype" w:cs="Arial"/>
          <w:i/>
        </w:rPr>
        <w:t xml:space="preserve">a </w:t>
      </w:r>
      <w:r w:rsidRPr="000C719C">
        <w:rPr>
          <w:rFonts w:ascii="Palatino Linotype" w:eastAsia="Arial" w:hAnsi="Palatino Linotype" w:cs="Arial"/>
          <w:i/>
          <w:spacing w:val="2"/>
        </w:rPr>
        <w:t>g</w:t>
      </w:r>
      <w:r w:rsidRPr="000C719C">
        <w:rPr>
          <w:rFonts w:ascii="Palatino Linotype" w:eastAsia="Arial" w:hAnsi="Palatino Linotype" w:cs="Arial"/>
          <w:i/>
          <w:spacing w:val="-3"/>
        </w:rPr>
        <w:t>a</w:t>
      </w:r>
      <w:r w:rsidRPr="000C719C">
        <w:rPr>
          <w:rFonts w:ascii="Palatino Linotype" w:eastAsia="Arial" w:hAnsi="Palatino Linotype" w:cs="Arial"/>
          <w:i/>
          <w:spacing w:val="1"/>
        </w:rPr>
        <w:t>r</w:t>
      </w:r>
      <w:r w:rsidRPr="000C719C">
        <w:rPr>
          <w:rFonts w:ascii="Palatino Linotype" w:eastAsia="Arial" w:hAnsi="Palatino Linotype" w:cs="Arial"/>
          <w:i/>
        </w:rPr>
        <w:t>a</w:t>
      </w:r>
      <w:r w:rsidRPr="000C719C">
        <w:rPr>
          <w:rFonts w:ascii="Palatino Linotype" w:eastAsia="Arial" w:hAnsi="Palatino Linotype" w:cs="Arial"/>
          <w:i/>
          <w:spacing w:val="-1"/>
        </w:rPr>
        <w:t>n</w:t>
      </w:r>
      <w:r w:rsidRPr="000C719C">
        <w:rPr>
          <w:rFonts w:ascii="Palatino Linotype" w:eastAsia="Arial" w:hAnsi="Palatino Linotype" w:cs="Arial"/>
          <w:i/>
          <w:spacing w:val="1"/>
        </w:rPr>
        <w:t>t</w:t>
      </w:r>
      <w:r w:rsidRPr="000C719C">
        <w:rPr>
          <w:rFonts w:ascii="Palatino Linotype" w:eastAsia="Arial" w:hAnsi="Palatino Linotype" w:cs="Arial"/>
          <w:i/>
          <w:spacing w:val="-1"/>
        </w:rPr>
        <w:t>i</w:t>
      </w:r>
      <w:r w:rsidRPr="000C719C">
        <w:rPr>
          <w:rFonts w:ascii="Palatino Linotype" w:eastAsia="Arial" w:hAnsi="Palatino Linotype" w:cs="Arial"/>
          <w:i/>
          <w:spacing w:val="-2"/>
        </w:rPr>
        <w:t>z</w:t>
      </w:r>
      <w:r w:rsidRPr="000C719C">
        <w:rPr>
          <w:rFonts w:ascii="Palatino Linotype" w:eastAsia="Arial" w:hAnsi="Palatino Linotype" w:cs="Arial"/>
          <w:i/>
        </w:rPr>
        <w:t>ar</w:t>
      </w:r>
      <w:r w:rsidRPr="000C719C">
        <w:rPr>
          <w:rFonts w:ascii="Palatino Linotype" w:eastAsia="Arial" w:hAnsi="Palatino Linotype" w:cs="Arial"/>
          <w:i/>
          <w:spacing w:val="4"/>
        </w:rPr>
        <w:t xml:space="preserve"> </w:t>
      </w:r>
      <w:r w:rsidRPr="000C719C">
        <w:rPr>
          <w:rFonts w:ascii="Palatino Linotype" w:eastAsia="Arial" w:hAnsi="Palatino Linotype" w:cs="Arial"/>
          <w:i/>
          <w:spacing w:val="-1"/>
        </w:rPr>
        <w:t>l</w:t>
      </w:r>
      <w:r w:rsidRPr="000C719C">
        <w:rPr>
          <w:rFonts w:ascii="Palatino Linotype" w:eastAsia="Arial" w:hAnsi="Palatino Linotype" w:cs="Arial"/>
          <w:i/>
        </w:rPr>
        <w:t>a</w:t>
      </w:r>
      <w:r w:rsidRPr="000C719C">
        <w:rPr>
          <w:rFonts w:ascii="Palatino Linotype" w:eastAsia="Arial" w:hAnsi="Palatino Linotype" w:cs="Arial"/>
          <w:i/>
          <w:spacing w:val="3"/>
        </w:rPr>
        <w:t xml:space="preserve"> </w:t>
      </w:r>
      <w:r w:rsidRPr="000C719C">
        <w:rPr>
          <w:rFonts w:ascii="Palatino Linotype" w:eastAsia="Arial" w:hAnsi="Palatino Linotype" w:cs="Arial"/>
          <w:i/>
        </w:rPr>
        <w:t>s</w:t>
      </w:r>
      <w:r w:rsidRPr="000C719C">
        <w:rPr>
          <w:rFonts w:ascii="Palatino Linotype" w:eastAsia="Arial" w:hAnsi="Palatino Linotype" w:cs="Arial"/>
          <w:i/>
          <w:spacing w:val="-3"/>
        </w:rPr>
        <w:t>e</w:t>
      </w:r>
      <w:r w:rsidRPr="000C719C">
        <w:rPr>
          <w:rFonts w:ascii="Palatino Linotype" w:eastAsia="Arial" w:hAnsi="Palatino Linotype" w:cs="Arial"/>
          <w:i/>
          <w:spacing w:val="2"/>
        </w:rPr>
        <w:t>g</w:t>
      </w:r>
      <w:r w:rsidRPr="000C719C">
        <w:rPr>
          <w:rFonts w:ascii="Palatino Linotype" w:eastAsia="Arial" w:hAnsi="Palatino Linotype" w:cs="Arial"/>
          <w:i/>
        </w:rPr>
        <w:t>uri</w:t>
      </w:r>
      <w:r w:rsidRPr="000C719C">
        <w:rPr>
          <w:rFonts w:ascii="Palatino Linotype" w:eastAsia="Arial" w:hAnsi="Palatino Linotype" w:cs="Arial"/>
          <w:i/>
          <w:spacing w:val="-1"/>
        </w:rPr>
        <w:t>d</w:t>
      </w:r>
      <w:r w:rsidRPr="000C719C">
        <w:rPr>
          <w:rFonts w:ascii="Palatino Linotype" w:eastAsia="Arial" w:hAnsi="Palatino Linotype" w:cs="Arial"/>
          <w:i/>
        </w:rPr>
        <w:t>ad d</w:t>
      </w:r>
      <w:r w:rsidRPr="000C719C">
        <w:rPr>
          <w:rFonts w:ascii="Palatino Linotype" w:eastAsia="Arial" w:hAnsi="Palatino Linotype" w:cs="Arial"/>
          <w:i/>
          <w:spacing w:val="-1"/>
        </w:rPr>
        <w:t>e</w:t>
      </w:r>
      <w:r w:rsidRPr="000C719C">
        <w:rPr>
          <w:rFonts w:ascii="Palatino Linotype" w:eastAsia="Arial" w:hAnsi="Palatino Linotype" w:cs="Arial"/>
          <w:i/>
        </w:rPr>
        <w:t>l</w:t>
      </w:r>
      <w:r w:rsidRPr="000C719C">
        <w:rPr>
          <w:rFonts w:ascii="Palatino Linotype" w:eastAsia="Arial" w:hAnsi="Palatino Linotype" w:cs="Arial"/>
          <w:i/>
          <w:spacing w:val="2"/>
        </w:rPr>
        <w:t xml:space="preserve"> </w:t>
      </w:r>
      <w:r w:rsidRPr="000C719C">
        <w:rPr>
          <w:rFonts w:ascii="Palatino Linotype" w:eastAsia="Arial" w:hAnsi="Palatino Linotype" w:cs="Arial"/>
          <w:i/>
        </w:rPr>
        <w:t>p</w:t>
      </w:r>
      <w:r w:rsidRPr="000C719C">
        <w:rPr>
          <w:rFonts w:ascii="Palatino Linotype" w:eastAsia="Arial" w:hAnsi="Palatino Linotype" w:cs="Arial"/>
          <w:i/>
          <w:spacing w:val="-1"/>
        </w:rPr>
        <w:t>a</w:t>
      </w:r>
      <w:r w:rsidRPr="000C719C">
        <w:rPr>
          <w:rFonts w:ascii="Palatino Linotype" w:eastAsia="Arial" w:hAnsi="Palatino Linotype" w:cs="Arial"/>
          <w:i/>
          <w:spacing w:val="-4"/>
        </w:rPr>
        <w:t>í</w:t>
      </w:r>
      <w:r w:rsidRPr="000C719C">
        <w:rPr>
          <w:rFonts w:ascii="Palatino Linotype" w:eastAsia="Arial" w:hAnsi="Palatino Linotype" w:cs="Arial"/>
          <w:i/>
        </w:rPr>
        <w:t>s</w:t>
      </w:r>
      <w:r w:rsidRPr="000C719C">
        <w:rPr>
          <w:rFonts w:ascii="Palatino Linotype" w:eastAsia="Arial" w:hAnsi="Palatino Linotype" w:cs="Arial"/>
          <w:i/>
          <w:spacing w:val="3"/>
        </w:rPr>
        <w:t xml:space="preserve"> </w:t>
      </w:r>
      <w:r w:rsidRPr="000C719C">
        <w:rPr>
          <w:rFonts w:ascii="Palatino Linotype" w:eastAsia="Arial" w:hAnsi="Palatino Linotype" w:cs="Arial"/>
          <w:i/>
        </w:rPr>
        <w:t>en</w:t>
      </w:r>
      <w:r w:rsidRPr="000C719C">
        <w:rPr>
          <w:rFonts w:ascii="Palatino Linotype" w:eastAsia="Arial" w:hAnsi="Palatino Linotype" w:cs="Arial"/>
          <w:i/>
          <w:spacing w:val="2"/>
        </w:rPr>
        <w:t xml:space="preserve"> </w:t>
      </w:r>
      <w:r w:rsidRPr="000C719C">
        <w:rPr>
          <w:rFonts w:ascii="Palatino Linotype" w:eastAsia="Arial" w:hAnsi="Palatino Linotype" w:cs="Arial"/>
          <w:i/>
        </w:rPr>
        <w:t>sus d</w:t>
      </w:r>
      <w:r w:rsidRPr="000C719C">
        <w:rPr>
          <w:rFonts w:ascii="Palatino Linotype" w:eastAsia="Arial" w:hAnsi="Palatino Linotype" w:cs="Arial"/>
          <w:i/>
          <w:spacing w:val="-1"/>
        </w:rPr>
        <w:t>i</w:t>
      </w:r>
      <w:r w:rsidRPr="000C719C">
        <w:rPr>
          <w:rFonts w:ascii="Palatino Linotype" w:eastAsia="Arial" w:hAnsi="Palatino Linotype" w:cs="Arial"/>
          <w:i/>
          <w:spacing w:val="3"/>
        </w:rPr>
        <w:t>f</w:t>
      </w:r>
      <w:r w:rsidRPr="000C719C">
        <w:rPr>
          <w:rFonts w:ascii="Palatino Linotype" w:eastAsia="Arial" w:hAnsi="Palatino Linotype" w:cs="Arial"/>
          <w:i/>
          <w:spacing w:val="-3"/>
        </w:rPr>
        <w:t>e</w:t>
      </w:r>
      <w:r w:rsidRPr="000C719C">
        <w:rPr>
          <w:rFonts w:ascii="Palatino Linotype" w:eastAsia="Arial" w:hAnsi="Palatino Linotype" w:cs="Arial"/>
          <w:i/>
          <w:spacing w:val="1"/>
        </w:rPr>
        <w:t>r</w:t>
      </w:r>
      <w:r w:rsidRPr="000C719C">
        <w:rPr>
          <w:rFonts w:ascii="Palatino Linotype" w:eastAsia="Arial" w:hAnsi="Palatino Linotype" w:cs="Arial"/>
          <w:i/>
        </w:rPr>
        <w:t>e</w:t>
      </w:r>
      <w:r w:rsidRPr="000C719C">
        <w:rPr>
          <w:rFonts w:ascii="Palatino Linotype" w:eastAsia="Arial" w:hAnsi="Palatino Linotype" w:cs="Arial"/>
          <w:i/>
          <w:spacing w:val="-1"/>
        </w:rPr>
        <w:t>n</w:t>
      </w:r>
      <w:r w:rsidRPr="000C719C">
        <w:rPr>
          <w:rFonts w:ascii="Palatino Linotype" w:eastAsia="Arial" w:hAnsi="Palatino Linotype" w:cs="Arial"/>
          <w:i/>
          <w:spacing w:val="1"/>
        </w:rPr>
        <w:t>t</w:t>
      </w:r>
      <w:r w:rsidRPr="000C719C">
        <w:rPr>
          <w:rFonts w:ascii="Palatino Linotype" w:eastAsia="Arial" w:hAnsi="Palatino Linotype" w:cs="Arial"/>
          <w:i/>
        </w:rPr>
        <w:t>es</w:t>
      </w:r>
      <w:r w:rsidRPr="000C719C">
        <w:rPr>
          <w:rFonts w:ascii="Palatino Linotype" w:eastAsia="Arial" w:hAnsi="Palatino Linotype" w:cs="Arial"/>
          <w:i/>
          <w:spacing w:val="-2"/>
        </w:rPr>
        <w:t xml:space="preserve"> v</w:t>
      </w:r>
      <w:r w:rsidRPr="000C719C">
        <w:rPr>
          <w:rFonts w:ascii="Palatino Linotype" w:eastAsia="Arial" w:hAnsi="Palatino Linotype" w:cs="Arial"/>
          <w:i/>
        </w:rPr>
        <w:t>er</w:t>
      </w:r>
      <w:r w:rsidRPr="000C719C">
        <w:rPr>
          <w:rFonts w:ascii="Palatino Linotype" w:eastAsia="Arial" w:hAnsi="Palatino Linotype" w:cs="Arial"/>
          <w:i/>
          <w:spacing w:val="1"/>
        </w:rPr>
        <w:t>t</w:t>
      </w:r>
      <w:r w:rsidRPr="000C719C">
        <w:rPr>
          <w:rFonts w:ascii="Palatino Linotype" w:eastAsia="Arial" w:hAnsi="Palatino Linotype" w:cs="Arial"/>
          <w:i/>
          <w:spacing w:val="-1"/>
        </w:rPr>
        <w:t>i</w:t>
      </w:r>
      <w:r w:rsidRPr="000C719C">
        <w:rPr>
          <w:rFonts w:ascii="Palatino Linotype" w:eastAsia="Arial" w:hAnsi="Palatino Linotype" w:cs="Arial"/>
          <w:i/>
        </w:rPr>
        <w:t>e</w:t>
      </w:r>
      <w:r w:rsidRPr="000C719C">
        <w:rPr>
          <w:rFonts w:ascii="Palatino Linotype" w:eastAsia="Arial" w:hAnsi="Palatino Linotype" w:cs="Arial"/>
          <w:i/>
          <w:spacing w:val="-1"/>
        </w:rPr>
        <w:t>n</w:t>
      </w:r>
      <w:r w:rsidRPr="000C719C">
        <w:rPr>
          <w:rFonts w:ascii="Palatino Linotype" w:eastAsia="Arial" w:hAnsi="Palatino Linotype" w:cs="Arial"/>
          <w:i/>
          <w:spacing w:val="1"/>
        </w:rPr>
        <w:t>t</w:t>
      </w:r>
      <w:r w:rsidRPr="000C719C">
        <w:rPr>
          <w:rFonts w:ascii="Palatino Linotype" w:eastAsia="Arial" w:hAnsi="Palatino Linotype" w:cs="Arial"/>
          <w:i/>
        </w:rPr>
        <w:t>e</w:t>
      </w:r>
      <w:r w:rsidRPr="000C719C">
        <w:rPr>
          <w:rFonts w:ascii="Palatino Linotype" w:eastAsia="Arial" w:hAnsi="Palatino Linotype" w:cs="Arial"/>
          <w:i/>
          <w:spacing w:val="-3"/>
        </w:rPr>
        <w:t>s</w:t>
      </w:r>
      <w:r w:rsidRPr="000C719C">
        <w:rPr>
          <w:rFonts w:ascii="Palatino Linotype" w:eastAsia="Arial" w:hAnsi="Palatino Linotype" w:cs="Arial"/>
          <w:i/>
        </w:rPr>
        <w:t>.</w:t>
      </w:r>
    </w:p>
    <w:p w14:paraId="00F19FEE" w14:textId="77777777" w:rsidR="005938BA" w:rsidRPr="005938BA" w:rsidRDefault="005938BA" w:rsidP="005938BA">
      <w:pPr>
        <w:spacing w:after="0" w:line="360" w:lineRule="auto"/>
        <w:rPr>
          <w:rFonts w:ascii="Palatino Linotype" w:hAnsi="Palatino Linotype"/>
          <w:sz w:val="24"/>
          <w:szCs w:val="24"/>
          <w:lang w:val="es-ES"/>
        </w:rPr>
      </w:pPr>
    </w:p>
    <w:p w14:paraId="509127D4" w14:textId="77777777" w:rsidR="005938BA" w:rsidRPr="005938BA" w:rsidRDefault="005938BA" w:rsidP="005938BA">
      <w:pPr>
        <w:spacing w:after="0" w:line="360" w:lineRule="auto"/>
        <w:jc w:val="both"/>
        <w:rPr>
          <w:rFonts w:ascii="Palatino Linotype" w:hAnsi="Palatino Linotype"/>
          <w:b/>
          <w:sz w:val="24"/>
          <w:szCs w:val="24"/>
        </w:rPr>
      </w:pPr>
      <w:r w:rsidRPr="005938BA">
        <w:rPr>
          <w:rFonts w:ascii="Palatino Linotype" w:hAnsi="Palatino Linotype"/>
          <w:sz w:val="24"/>
          <w:szCs w:val="24"/>
        </w:rPr>
        <w:t xml:space="preserve">En caso específico, de los documentos solicitados obran datos que son considerados confidenciales, cuyo acceso debe ser restringido, los cuales deben testarse al momento de la elaboración de versiones públicas, como es el caso del </w:t>
      </w:r>
      <w:r w:rsidRPr="005938BA">
        <w:rPr>
          <w:rFonts w:ascii="Palatino Linotype" w:hAnsi="Palatino Linotype"/>
          <w:b/>
          <w:sz w:val="24"/>
          <w:szCs w:val="24"/>
        </w:rPr>
        <w:t>Registro Federal de Contribuyentes</w:t>
      </w:r>
      <w:r w:rsidRPr="005938BA">
        <w:rPr>
          <w:rFonts w:ascii="Palatino Linotype" w:hAnsi="Palatino Linotype"/>
          <w:sz w:val="24"/>
          <w:szCs w:val="24"/>
        </w:rPr>
        <w:t xml:space="preserve"> (RFC), la </w:t>
      </w:r>
      <w:r w:rsidRPr="005938BA">
        <w:rPr>
          <w:rFonts w:ascii="Palatino Linotype" w:hAnsi="Palatino Linotype"/>
          <w:b/>
          <w:sz w:val="24"/>
          <w:szCs w:val="24"/>
        </w:rPr>
        <w:t>Clave Única de Registro de Población</w:t>
      </w:r>
      <w:r w:rsidRPr="005938BA">
        <w:rPr>
          <w:rFonts w:ascii="Palatino Linotype" w:hAnsi="Palatino Linotype"/>
          <w:sz w:val="24"/>
          <w:szCs w:val="24"/>
        </w:rPr>
        <w:t xml:space="preserve"> (CURP), la </w:t>
      </w:r>
      <w:r w:rsidRPr="005938BA">
        <w:rPr>
          <w:rFonts w:ascii="Palatino Linotype" w:hAnsi="Palatino Linotype"/>
          <w:b/>
          <w:sz w:val="24"/>
          <w:szCs w:val="24"/>
        </w:rPr>
        <w:t>Clave de cualquier tipo de seguridad social</w:t>
      </w:r>
      <w:r w:rsidRPr="005938BA">
        <w:rPr>
          <w:rFonts w:ascii="Palatino Linotype" w:hAnsi="Palatino Linotype"/>
          <w:sz w:val="24"/>
          <w:szCs w:val="24"/>
        </w:rPr>
        <w:t xml:space="preserve"> (ISSEMYM, u otros), así como, los </w:t>
      </w:r>
      <w:r w:rsidRPr="005938BA">
        <w:rPr>
          <w:rFonts w:ascii="Palatino Linotype" w:hAnsi="Palatino Linotype"/>
          <w:b/>
          <w:sz w:val="24"/>
          <w:szCs w:val="24"/>
        </w:rPr>
        <w:t xml:space="preserve">préstamos o descuentos </w:t>
      </w:r>
      <w:r w:rsidRPr="005938BA">
        <w:rPr>
          <w:rFonts w:ascii="Palatino Linotype" w:hAnsi="Palatino Linotype"/>
          <w:sz w:val="24"/>
          <w:szCs w:val="24"/>
        </w:rPr>
        <w:t xml:space="preserve">que se le hagan al servidor público, que no se encuentren relacionados con los impuestos o la </w:t>
      </w:r>
      <w:r w:rsidRPr="005938BA">
        <w:rPr>
          <w:rFonts w:ascii="Palatino Linotype" w:hAnsi="Palatino Linotype"/>
          <w:b/>
          <w:sz w:val="24"/>
          <w:szCs w:val="24"/>
        </w:rPr>
        <w:t>cuotas</w:t>
      </w:r>
      <w:r w:rsidRPr="005938BA">
        <w:rPr>
          <w:rFonts w:ascii="Palatino Linotype" w:hAnsi="Palatino Linotype"/>
          <w:sz w:val="24"/>
          <w:szCs w:val="24"/>
        </w:rPr>
        <w:t xml:space="preserve"> por </w:t>
      </w:r>
      <w:r w:rsidRPr="005938BA">
        <w:rPr>
          <w:rFonts w:ascii="Palatino Linotype" w:hAnsi="Palatino Linotype"/>
          <w:b/>
          <w:sz w:val="24"/>
          <w:szCs w:val="24"/>
        </w:rPr>
        <w:t xml:space="preserve">seguridad social, Cadenas Originales </w:t>
      </w:r>
      <w:r w:rsidRPr="005938BA">
        <w:rPr>
          <w:rFonts w:ascii="Palatino Linotype" w:hAnsi="Palatino Linotype"/>
          <w:sz w:val="24"/>
          <w:szCs w:val="24"/>
        </w:rPr>
        <w:t>y</w:t>
      </w:r>
      <w:r w:rsidRPr="005938BA">
        <w:rPr>
          <w:rFonts w:ascii="Palatino Linotype" w:hAnsi="Palatino Linotype"/>
          <w:b/>
          <w:sz w:val="24"/>
          <w:szCs w:val="24"/>
        </w:rPr>
        <w:t xml:space="preserve"> Sellos Digitales</w:t>
      </w:r>
    </w:p>
    <w:p w14:paraId="6BB1DCF6" w14:textId="77777777" w:rsidR="005938BA" w:rsidRPr="005938BA" w:rsidRDefault="005938BA" w:rsidP="005938BA">
      <w:pPr>
        <w:spacing w:after="0" w:line="360" w:lineRule="auto"/>
        <w:jc w:val="both"/>
        <w:rPr>
          <w:rFonts w:ascii="Palatino Linotype" w:hAnsi="Palatino Linotype"/>
          <w:sz w:val="24"/>
          <w:szCs w:val="24"/>
        </w:rPr>
      </w:pPr>
      <w:r w:rsidRPr="005938BA">
        <w:rPr>
          <w:rFonts w:ascii="Palatino Linotype" w:hAnsi="Palatino Linotype"/>
          <w:b/>
          <w:sz w:val="24"/>
          <w:szCs w:val="24"/>
        </w:rPr>
        <w:t xml:space="preserve">Códigos Bidimensionales </w:t>
      </w:r>
      <w:r w:rsidRPr="005938BA">
        <w:rPr>
          <w:rFonts w:ascii="Palatino Linotype" w:hAnsi="Palatino Linotype"/>
          <w:sz w:val="24"/>
          <w:szCs w:val="24"/>
        </w:rPr>
        <w:t>y los denominados</w:t>
      </w:r>
      <w:r w:rsidRPr="005938BA">
        <w:rPr>
          <w:rFonts w:ascii="Palatino Linotype" w:hAnsi="Palatino Linotype"/>
          <w:b/>
          <w:sz w:val="24"/>
          <w:szCs w:val="24"/>
        </w:rPr>
        <w:t xml:space="preserve"> Códigos QR.</w:t>
      </w:r>
    </w:p>
    <w:p w14:paraId="2176B2B8" w14:textId="77777777" w:rsidR="005938BA" w:rsidRPr="005938BA" w:rsidRDefault="005938BA" w:rsidP="005938BA">
      <w:pPr>
        <w:spacing w:after="0" w:line="360" w:lineRule="auto"/>
        <w:jc w:val="both"/>
        <w:rPr>
          <w:rFonts w:ascii="Palatino Linotype" w:hAnsi="Palatino Linotype"/>
          <w:sz w:val="24"/>
          <w:szCs w:val="24"/>
        </w:rPr>
      </w:pPr>
    </w:p>
    <w:p w14:paraId="61B2FF4E" w14:textId="77777777" w:rsidR="005938BA" w:rsidRPr="005938BA" w:rsidRDefault="005938BA" w:rsidP="005938BA">
      <w:pPr>
        <w:spacing w:after="0" w:line="360" w:lineRule="auto"/>
        <w:jc w:val="both"/>
        <w:rPr>
          <w:rFonts w:ascii="Palatino Linotype" w:hAnsi="Palatino Linotype"/>
          <w:sz w:val="24"/>
          <w:szCs w:val="24"/>
        </w:rPr>
      </w:pPr>
      <w:r w:rsidRPr="005938BA">
        <w:rPr>
          <w:rFonts w:ascii="Palatino Linotype" w:hAnsi="Palatino Linotype"/>
          <w:sz w:val="24"/>
          <w:szCs w:val="24"/>
        </w:rPr>
        <w:t xml:space="preserve">Por cuanto hace al </w:t>
      </w:r>
      <w:r w:rsidRPr="005938BA">
        <w:rPr>
          <w:rFonts w:ascii="Palatino Linotype" w:hAnsi="Palatino Linotype"/>
          <w:b/>
          <w:sz w:val="24"/>
          <w:szCs w:val="24"/>
        </w:rPr>
        <w:t>Registro Federal de Contribuyentes</w:t>
      </w:r>
      <w:r w:rsidRPr="005938BA">
        <w:rPr>
          <w:rFonts w:ascii="Palatino Linotype" w:hAnsi="Palatino Linotype"/>
          <w:sz w:val="24"/>
          <w:szCs w:val="24"/>
        </w:rPr>
        <w:t xml:space="preserve"> </w:t>
      </w:r>
      <w:r w:rsidRPr="005938BA">
        <w:rPr>
          <w:rFonts w:ascii="Palatino Linotype" w:hAnsi="Palatino Linotype"/>
          <w:b/>
          <w:sz w:val="24"/>
          <w:szCs w:val="24"/>
        </w:rPr>
        <w:t>de las personas físicas</w:t>
      </w:r>
      <w:r w:rsidRPr="005938BA">
        <w:rPr>
          <w:rFonts w:ascii="Palatino Linotype" w:hAnsi="Palatino Linotype"/>
          <w:sz w:val="24"/>
          <w:szCs w:val="24"/>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w:t>
      </w:r>
      <w:r w:rsidRPr="005938BA">
        <w:rPr>
          <w:rFonts w:ascii="Palatino Linotype" w:hAnsi="Palatino Linotype"/>
          <w:sz w:val="24"/>
          <w:szCs w:val="24"/>
        </w:rPr>
        <w:lastRenderedPageBreak/>
        <w:t>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14:paraId="2AF93199" w14:textId="77777777" w:rsidR="005938BA" w:rsidRPr="005938BA" w:rsidRDefault="005938BA" w:rsidP="005938BA">
      <w:pPr>
        <w:spacing w:after="0" w:line="360" w:lineRule="auto"/>
        <w:jc w:val="both"/>
        <w:rPr>
          <w:rFonts w:ascii="Palatino Linotype" w:hAnsi="Palatino Linotype"/>
          <w:sz w:val="24"/>
          <w:szCs w:val="24"/>
        </w:rPr>
      </w:pPr>
    </w:p>
    <w:p w14:paraId="34F08164" w14:textId="77777777" w:rsidR="005938BA" w:rsidRPr="005938BA" w:rsidRDefault="005938BA" w:rsidP="005938BA">
      <w:pPr>
        <w:spacing w:after="0" w:line="360" w:lineRule="auto"/>
        <w:jc w:val="both"/>
        <w:rPr>
          <w:rFonts w:ascii="Palatino Linotype" w:hAnsi="Palatino Linotype"/>
          <w:sz w:val="24"/>
          <w:szCs w:val="24"/>
        </w:rPr>
      </w:pPr>
      <w:r w:rsidRPr="005938BA">
        <w:rPr>
          <w:rFonts w:ascii="Palatino Linotype" w:hAnsi="Palatino Linotype"/>
          <w:sz w:val="24"/>
          <w:szCs w:val="24"/>
        </w:rPr>
        <w:t>Al respecto, el Instituto Nacional Transparencia, Acceso a la Información y Protección de Datos Personales (INAI) a través del Criterio 19/17, señala literalmente lo siguiente:</w:t>
      </w:r>
    </w:p>
    <w:p w14:paraId="09A0A5C2" w14:textId="77777777" w:rsidR="005938BA" w:rsidRPr="005938BA" w:rsidRDefault="005938BA" w:rsidP="005938BA">
      <w:pPr>
        <w:spacing w:after="0" w:line="360" w:lineRule="auto"/>
        <w:ind w:left="567" w:right="616"/>
        <w:jc w:val="both"/>
        <w:rPr>
          <w:rFonts w:ascii="Palatino Linotype" w:hAnsi="Palatino Linotype"/>
          <w:i/>
          <w:sz w:val="24"/>
          <w:szCs w:val="24"/>
        </w:rPr>
      </w:pPr>
    </w:p>
    <w:p w14:paraId="7303C171" w14:textId="3F0A4085" w:rsidR="005938BA" w:rsidRPr="000C719C" w:rsidRDefault="005938BA" w:rsidP="000C719C">
      <w:pPr>
        <w:spacing w:after="0" w:line="240" w:lineRule="auto"/>
        <w:ind w:left="567" w:right="616"/>
        <w:jc w:val="both"/>
        <w:rPr>
          <w:rFonts w:ascii="Palatino Linotype" w:hAnsi="Palatino Linotype"/>
          <w:i/>
        </w:rPr>
      </w:pPr>
      <w:r w:rsidRPr="000C719C">
        <w:rPr>
          <w:rFonts w:ascii="Palatino Linotype" w:hAnsi="Palatino Linotype"/>
          <w:b/>
          <w:i/>
        </w:rPr>
        <w:t>Registro Federal de Contribuyentes (RFC) de personas físicas</w:t>
      </w:r>
      <w:r w:rsidRPr="000C719C">
        <w:rPr>
          <w:rFonts w:ascii="Palatino Linotype" w:hAnsi="Palatino Linotype"/>
          <w:i/>
        </w:rPr>
        <w:t>. El RFC es una clave de carácter fiscal, única e irrepetible, que permite identificar al titular, su edad y fecha de nacimiento, por lo que es un dato personal de carácter confidencial.</w:t>
      </w:r>
    </w:p>
    <w:p w14:paraId="7220EE34" w14:textId="77777777" w:rsidR="005938BA" w:rsidRPr="005938BA" w:rsidRDefault="005938BA" w:rsidP="005938BA">
      <w:pPr>
        <w:spacing w:after="0" w:line="360" w:lineRule="auto"/>
        <w:rPr>
          <w:rFonts w:ascii="Palatino Linotype" w:hAnsi="Palatino Linotype"/>
          <w:sz w:val="24"/>
          <w:szCs w:val="24"/>
        </w:rPr>
      </w:pPr>
    </w:p>
    <w:p w14:paraId="745F3F4B" w14:textId="77777777" w:rsidR="005938BA" w:rsidRPr="005938BA" w:rsidRDefault="005938BA" w:rsidP="005938BA">
      <w:pPr>
        <w:spacing w:after="0" w:line="360" w:lineRule="auto"/>
        <w:jc w:val="both"/>
        <w:rPr>
          <w:rFonts w:ascii="Palatino Linotype" w:hAnsi="Palatino Linotype"/>
          <w:sz w:val="24"/>
          <w:szCs w:val="24"/>
        </w:rPr>
      </w:pPr>
      <w:r w:rsidRPr="005938BA">
        <w:rPr>
          <w:rFonts w:ascii="Palatino Linotype" w:hAnsi="Palatino Linotype"/>
          <w:sz w:val="24"/>
          <w:szCs w:val="24"/>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5938BA">
        <w:rPr>
          <w:rFonts w:ascii="Palatino Linotype" w:eastAsia="Arial Unicode MS" w:hAnsi="Palatino Linotype"/>
          <w:sz w:val="24"/>
          <w:szCs w:val="24"/>
        </w:rPr>
        <w:t>4 fracción XI de la Ley de Protección de Datos Personales en Posesión de los Sujetos Obligados del Estado de México y Municipios</w:t>
      </w:r>
      <w:r w:rsidRPr="005938BA">
        <w:rPr>
          <w:rFonts w:ascii="Palatino Linotype" w:hAnsi="Palatino Linotype"/>
          <w:sz w:val="24"/>
          <w:szCs w:val="24"/>
        </w:rPr>
        <w:t>.</w:t>
      </w:r>
    </w:p>
    <w:p w14:paraId="050C0A93" w14:textId="77777777" w:rsidR="005938BA" w:rsidRPr="005938BA" w:rsidRDefault="005938BA" w:rsidP="005938BA">
      <w:pPr>
        <w:spacing w:after="0" w:line="360" w:lineRule="auto"/>
        <w:jc w:val="both"/>
        <w:rPr>
          <w:rFonts w:ascii="Palatino Linotype" w:hAnsi="Palatino Linotype"/>
          <w:sz w:val="24"/>
          <w:szCs w:val="24"/>
        </w:rPr>
      </w:pPr>
    </w:p>
    <w:p w14:paraId="39FE534A" w14:textId="77777777" w:rsidR="005938BA" w:rsidRPr="005938BA" w:rsidRDefault="005938BA" w:rsidP="005938BA">
      <w:pPr>
        <w:spacing w:after="0" w:line="360" w:lineRule="auto"/>
        <w:jc w:val="both"/>
        <w:rPr>
          <w:rFonts w:ascii="Palatino Linotype" w:hAnsi="Palatino Linotype"/>
          <w:sz w:val="24"/>
          <w:szCs w:val="24"/>
        </w:rPr>
      </w:pPr>
      <w:r w:rsidRPr="005938BA">
        <w:rPr>
          <w:rFonts w:ascii="Palatino Linotype" w:hAnsi="Palatino Linotype"/>
          <w:sz w:val="24"/>
          <w:szCs w:val="24"/>
        </w:rPr>
        <w:t xml:space="preserve">Por cuanto hace a la </w:t>
      </w:r>
      <w:r w:rsidRPr="005938BA">
        <w:rPr>
          <w:rFonts w:ascii="Palatino Linotype" w:hAnsi="Palatino Linotype"/>
          <w:b/>
          <w:sz w:val="24"/>
          <w:szCs w:val="24"/>
        </w:rPr>
        <w:t xml:space="preserve">Clave Única de Registro de Población, </w:t>
      </w:r>
      <w:r w:rsidRPr="005938BA">
        <w:rPr>
          <w:rFonts w:ascii="Palatino Linotype" w:hAnsi="Palatino Linotype"/>
          <w:sz w:val="24"/>
          <w:szCs w:val="24"/>
        </w:rPr>
        <w:t xml:space="preserve">constituye un dato personal, ya que tiene como finalidad registrar a cada una de las personas que integran </w:t>
      </w:r>
      <w:r w:rsidRPr="005938BA">
        <w:rPr>
          <w:rFonts w:ascii="Palatino Linotype" w:hAnsi="Palatino Linotype"/>
          <w:sz w:val="24"/>
          <w:szCs w:val="24"/>
        </w:rPr>
        <w:lastRenderedPageBreak/>
        <w:t>la población del país, con los datos que permitan certificar y acreditar fehacientemente su identidad, la cual servirá para identificarla de manera individual.</w:t>
      </w:r>
    </w:p>
    <w:p w14:paraId="6CCE05F6" w14:textId="77777777" w:rsidR="005938BA" w:rsidRPr="005938BA" w:rsidRDefault="005938BA" w:rsidP="005938BA">
      <w:pPr>
        <w:spacing w:after="0" w:line="360" w:lineRule="auto"/>
        <w:rPr>
          <w:rFonts w:ascii="Palatino Linotype" w:hAnsi="Palatino Linotype"/>
          <w:sz w:val="24"/>
          <w:szCs w:val="24"/>
          <w:lang w:val="es-ES"/>
        </w:rPr>
      </w:pPr>
    </w:p>
    <w:p w14:paraId="36C7A488" w14:textId="77777777" w:rsidR="005938BA" w:rsidRPr="005938BA" w:rsidRDefault="005938BA" w:rsidP="005938BA">
      <w:pPr>
        <w:spacing w:after="0" w:line="360" w:lineRule="auto"/>
        <w:jc w:val="both"/>
        <w:rPr>
          <w:rFonts w:ascii="Palatino Linotype" w:hAnsi="Palatino Linotype"/>
          <w:sz w:val="24"/>
          <w:szCs w:val="24"/>
        </w:rPr>
      </w:pPr>
      <w:r w:rsidRPr="005938BA">
        <w:rPr>
          <w:rFonts w:ascii="Palatino Linotype" w:hAnsi="Palatino Linotype"/>
          <w:sz w:val="24"/>
          <w:szCs w:val="24"/>
        </w:rPr>
        <w:t>Lo anterior, tiene sustento en los artículos 86 y 91, de la Ley General de Población, la cual señala lo siguiente:</w:t>
      </w:r>
    </w:p>
    <w:p w14:paraId="23FFBA1E" w14:textId="77777777" w:rsidR="005938BA" w:rsidRPr="005938BA" w:rsidRDefault="005938BA" w:rsidP="005938BA">
      <w:pPr>
        <w:spacing w:after="0" w:line="360" w:lineRule="auto"/>
        <w:ind w:left="709" w:right="757"/>
        <w:jc w:val="both"/>
        <w:rPr>
          <w:rFonts w:ascii="Palatino Linotype" w:hAnsi="Palatino Linotype" w:cs="Arial,Bold"/>
          <w:b/>
          <w:bCs/>
          <w:i/>
          <w:sz w:val="24"/>
          <w:szCs w:val="24"/>
        </w:rPr>
      </w:pPr>
    </w:p>
    <w:p w14:paraId="2493DA08" w14:textId="075A0084" w:rsidR="005938BA" w:rsidRPr="000C719C" w:rsidRDefault="005938BA" w:rsidP="000C719C">
      <w:pPr>
        <w:spacing w:after="0" w:line="240" w:lineRule="auto"/>
        <w:ind w:left="709" w:right="757"/>
        <w:jc w:val="both"/>
        <w:rPr>
          <w:rFonts w:ascii="Palatino Linotype" w:hAnsi="Palatino Linotype" w:cs="Arial"/>
          <w:i/>
        </w:rPr>
      </w:pPr>
      <w:r w:rsidRPr="000C719C">
        <w:rPr>
          <w:rFonts w:ascii="Palatino Linotype" w:hAnsi="Palatino Linotype" w:cs="Arial,Bold"/>
          <w:b/>
          <w:bCs/>
          <w:i/>
        </w:rPr>
        <w:t xml:space="preserve">Artículo 86. </w:t>
      </w:r>
      <w:r w:rsidRPr="000C719C">
        <w:rPr>
          <w:rFonts w:ascii="Palatino Linotype" w:hAnsi="Palatino Linotype" w:cs="Arial"/>
          <w:i/>
        </w:rPr>
        <w:t>El Registro Nacional de Población tiene como finalidad registrar a cada una de las personas que integran la población del país, con los datos que permitan certificar y acreditar fehacientemente su identidad.</w:t>
      </w:r>
    </w:p>
    <w:p w14:paraId="5720232C" w14:textId="77777777" w:rsidR="005938BA" w:rsidRPr="000C719C" w:rsidRDefault="005938BA" w:rsidP="000C719C">
      <w:pPr>
        <w:spacing w:after="0" w:line="240" w:lineRule="auto"/>
        <w:ind w:left="709" w:right="757"/>
        <w:jc w:val="both"/>
        <w:rPr>
          <w:rFonts w:ascii="Palatino Linotype" w:hAnsi="Palatino Linotype" w:cs="Arial"/>
          <w:i/>
        </w:rPr>
      </w:pPr>
    </w:p>
    <w:p w14:paraId="06F226A7" w14:textId="22D28565" w:rsidR="005938BA" w:rsidRPr="000C719C" w:rsidRDefault="005938BA" w:rsidP="000C719C">
      <w:pPr>
        <w:spacing w:after="0" w:line="240" w:lineRule="auto"/>
        <w:ind w:left="709" w:right="757"/>
        <w:jc w:val="both"/>
        <w:rPr>
          <w:rFonts w:ascii="Palatino Linotype" w:hAnsi="Palatino Linotype" w:cs="Arial"/>
          <w:i/>
        </w:rPr>
      </w:pPr>
      <w:r w:rsidRPr="000C719C">
        <w:rPr>
          <w:rFonts w:ascii="Palatino Linotype" w:hAnsi="Palatino Linotype" w:cs="Arial,Bold"/>
          <w:b/>
          <w:bCs/>
          <w:i/>
        </w:rPr>
        <w:t xml:space="preserve">Artículo 91. </w:t>
      </w:r>
      <w:r w:rsidRPr="000C719C">
        <w:rPr>
          <w:rFonts w:ascii="Palatino Linotype" w:hAnsi="Palatino Linotype" w:cs="Arial"/>
          <w:i/>
        </w:rPr>
        <w:t>Al incorporar a una persona en el Registro Nacional de Población, se le asignará una clave que se denominará Clave Única de Registro de Población. Esta servirá para registrarla e identificarla en forma individual.</w:t>
      </w:r>
    </w:p>
    <w:p w14:paraId="288D62B7" w14:textId="77777777" w:rsidR="005938BA" w:rsidRPr="005938BA" w:rsidRDefault="005938BA" w:rsidP="005938BA">
      <w:pPr>
        <w:spacing w:after="0" w:line="360" w:lineRule="auto"/>
        <w:rPr>
          <w:rFonts w:ascii="Palatino Linotype" w:hAnsi="Palatino Linotype"/>
          <w:sz w:val="24"/>
          <w:szCs w:val="24"/>
          <w:lang w:val="es-ES"/>
        </w:rPr>
      </w:pPr>
    </w:p>
    <w:p w14:paraId="5310C9D7" w14:textId="77777777" w:rsidR="005938BA" w:rsidRPr="005938BA" w:rsidRDefault="005938BA" w:rsidP="005938BA">
      <w:pPr>
        <w:spacing w:after="0" w:line="360" w:lineRule="auto"/>
        <w:jc w:val="both"/>
        <w:rPr>
          <w:rFonts w:ascii="Palatino Linotype" w:hAnsi="Palatino Linotype"/>
          <w:sz w:val="24"/>
          <w:szCs w:val="24"/>
        </w:rPr>
      </w:pPr>
      <w:r w:rsidRPr="005938BA">
        <w:rPr>
          <w:rFonts w:ascii="Palatino Linotype" w:hAnsi="Palatino Linotype"/>
          <w:sz w:val="24"/>
          <w:szCs w:val="24"/>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461C2242" w14:textId="77777777" w:rsidR="005938BA" w:rsidRPr="005938BA" w:rsidRDefault="005938BA" w:rsidP="005938BA">
      <w:pPr>
        <w:spacing w:after="0" w:line="360" w:lineRule="auto"/>
        <w:jc w:val="both"/>
        <w:rPr>
          <w:rFonts w:ascii="Palatino Linotype" w:hAnsi="Palatino Linotype"/>
          <w:sz w:val="24"/>
          <w:szCs w:val="24"/>
        </w:rPr>
      </w:pPr>
    </w:p>
    <w:p w14:paraId="405B200F" w14:textId="77777777" w:rsidR="005938BA" w:rsidRPr="005938BA" w:rsidRDefault="005938BA" w:rsidP="005938BA">
      <w:pPr>
        <w:spacing w:after="0" w:line="360" w:lineRule="auto"/>
        <w:jc w:val="both"/>
        <w:rPr>
          <w:rFonts w:ascii="Palatino Linotype" w:hAnsi="Palatino Linotype"/>
          <w:sz w:val="24"/>
          <w:szCs w:val="24"/>
        </w:rPr>
      </w:pPr>
      <w:r w:rsidRPr="005938BA">
        <w:rPr>
          <w:rFonts w:ascii="Palatino Linotype" w:hAnsi="Palatino Linotype"/>
          <w:sz w:val="24"/>
          <w:szCs w:val="24"/>
        </w:rPr>
        <w:lastRenderedPageBreak/>
        <w:t>Al respecto, el Instituto Nacional de Transparencia, Acceso a la Información y Protección de Datos Personales (INAI) a través del Criterio 18/17, señala literalmente lo siguiente:</w:t>
      </w:r>
    </w:p>
    <w:p w14:paraId="02E9B060" w14:textId="77777777" w:rsidR="005938BA" w:rsidRPr="005938BA" w:rsidRDefault="005938BA" w:rsidP="005938BA">
      <w:pPr>
        <w:spacing w:after="0" w:line="360" w:lineRule="auto"/>
        <w:rPr>
          <w:rFonts w:ascii="Palatino Linotype" w:hAnsi="Palatino Linotype"/>
          <w:sz w:val="24"/>
          <w:szCs w:val="24"/>
          <w:lang w:val="es-ES"/>
        </w:rPr>
      </w:pPr>
    </w:p>
    <w:p w14:paraId="5A200CF1" w14:textId="77777777" w:rsidR="005938BA" w:rsidRPr="000C719C" w:rsidRDefault="005938BA" w:rsidP="000C719C">
      <w:pPr>
        <w:spacing w:after="0" w:line="240" w:lineRule="auto"/>
        <w:ind w:left="567" w:right="616"/>
        <w:jc w:val="both"/>
        <w:rPr>
          <w:rFonts w:ascii="Palatino Linotype" w:hAnsi="Palatino Linotype"/>
          <w:i/>
        </w:rPr>
      </w:pPr>
      <w:r w:rsidRPr="000C719C">
        <w:rPr>
          <w:rFonts w:ascii="Palatino Linotype" w:hAnsi="Palatino Linotype"/>
          <w:b/>
          <w:i/>
        </w:rPr>
        <w:t>Clave Única de Registro de Población (CURP)</w:t>
      </w:r>
      <w:r w:rsidRPr="000C719C">
        <w:rPr>
          <w:rFonts w:ascii="Palatino Linotype" w:hAnsi="Palatino Linotype"/>
          <w:i/>
        </w:rPr>
        <w:t xml:space="preserve">. La Clave Única de Registro de Población se integra por datos personales que sólo conciernen al particular titular de </w:t>
      </w:r>
      <w:proofErr w:type="gramStart"/>
      <w:r w:rsidRPr="000C719C">
        <w:rPr>
          <w:rFonts w:ascii="Palatino Linotype" w:hAnsi="Palatino Linotype"/>
          <w:i/>
        </w:rPr>
        <w:t>la misma</w:t>
      </w:r>
      <w:proofErr w:type="gramEnd"/>
      <w:r w:rsidRPr="000C719C">
        <w:rPr>
          <w:rFonts w:ascii="Palatino Linotype" w:hAnsi="Palatino Linotype"/>
          <w:i/>
        </w:rPr>
        <w:t>,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1A9D70FE" w14:textId="77777777" w:rsidR="005938BA" w:rsidRPr="005938BA" w:rsidRDefault="005938BA" w:rsidP="000C719C">
      <w:pPr>
        <w:spacing w:after="0" w:line="360" w:lineRule="auto"/>
        <w:ind w:right="616"/>
        <w:jc w:val="both"/>
        <w:rPr>
          <w:rFonts w:ascii="Palatino Linotype" w:hAnsi="Palatino Linotype" w:cs="Arial"/>
          <w:bCs/>
          <w:i/>
          <w:sz w:val="24"/>
          <w:szCs w:val="24"/>
        </w:rPr>
      </w:pPr>
    </w:p>
    <w:p w14:paraId="250478EC" w14:textId="77777777" w:rsidR="005938BA" w:rsidRPr="005938BA" w:rsidRDefault="005938BA" w:rsidP="005938BA">
      <w:pPr>
        <w:spacing w:after="0" w:line="360" w:lineRule="auto"/>
        <w:jc w:val="both"/>
        <w:rPr>
          <w:rFonts w:ascii="Palatino Linotype" w:hAnsi="Palatino Linotype"/>
          <w:sz w:val="24"/>
          <w:szCs w:val="24"/>
        </w:rPr>
      </w:pPr>
      <w:r w:rsidRPr="005938BA">
        <w:rPr>
          <w:rFonts w:ascii="Palatino Linotype" w:hAnsi="Palatino Linotype"/>
          <w:sz w:val="24"/>
          <w:szCs w:val="24"/>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379FB580" w14:textId="77777777" w:rsidR="005938BA" w:rsidRPr="005938BA" w:rsidRDefault="005938BA" w:rsidP="005938BA">
      <w:pPr>
        <w:spacing w:after="0" w:line="360" w:lineRule="auto"/>
        <w:jc w:val="both"/>
        <w:rPr>
          <w:rFonts w:ascii="Palatino Linotype" w:hAnsi="Palatino Linotype"/>
          <w:sz w:val="24"/>
          <w:szCs w:val="24"/>
        </w:rPr>
      </w:pPr>
    </w:p>
    <w:p w14:paraId="0502B915" w14:textId="01544B70" w:rsidR="005938BA" w:rsidRPr="005938BA" w:rsidRDefault="005938BA" w:rsidP="005938BA">
      <w:pPr>
        <w:spacing w:after="0" w:line="360" w:lineRule="auto"/>
        <w:jc w:val="both"/>
        <w:rPr>
          <w:rFonts w:ascii="Palatino Linotype" w:hAnsi="Palatino Linotype"/>
          <w:sz w:val="24"/>
          <w:szCs w:val="24"/>
        </w:rPr>
      </w:pPr>
      <w:r w:rsidRPr="005938BA">
        <w:rPr>
          <w:rFonts w:ascii="Palatino Linotype" w:hAnsi="Palatino Linotype"/>
          <w:sz w:val="24"/>
          <w:szCs w:val="24"/>
        </w:rPr>
        <w:t xml:space="preserve">Por cuanto hace a la </w:t>
      </w:r>
      <w:r w:rsidRPr="005938BA">
        <w:rPr>
          <w:rFonts w:ascii="Palatino Linotype" w:hAnsi="Palatino Linotype"/>
          <w:b/>
          <w:sz w:val="24"/>
          <w:szCs w:val="24"/>
        </w:rPr>
        <w:t>Clave de cualquier tipo de seguridad social</w:t>
      </w:r>
      <w:r w:rsidRPr="005938BA">
        <w:rPr>
          <w:rFonts w:ascii="Palatino Linotype" w:hAnsi="Palatino Linotype"/>
          <w:sz w:val="24"/>
          <w:szCs w:val="24"/>
        </w:rPr>
        <w:t xml:space="preserve"> (ISSEMYM u otros), está integrado por una </w:t>
      </w:r>
      <w:r w:rsidRPr="005938BA">
        <w:rPr>
          <w:rFonts w:ascii="Palatino Linotype" w:hAnsi="Palatino Linotype"/>
          <w:bCs/>
          <w:sz w:val="24"/>
          <w:szCs w:val="24"/>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5938BA">
        <w:rPr>
          <w:rFonts w:ascii="Palatino Linotype" w:hAnsi="Palatino Linotype"/>
          <w:sz w:val="24"/>
          <w:szCs w:val="24"/>
        </w:rPr>
        <w:t xml:space="preserve">dato que únicamente le atañe al servidor público, por lo que constituye </w:t>
      </w:r>
      <w:r w:rsidRPr="005938BA">
        <w:rPr>
          <w:rFonts w:ascii="Palatino Linotype" w:hAnsi="Palatino Linotype"/>
          <w:sz w:val="24"/>
          <w:szCs w:val="24"/>
        </w:rPr>
        <w:lastRenderedPageBreak/>
        <w:t xml:space="preserve">un dato personal que concierne a una persona física identificada e identificable en términos de los artículos 2 fracción II de la Ley de Transparencia y Acceso a la Información Pública del Estado de México y Municipios y  </w:t>
      </w:r>
      <w:r w:rsidRPr="005938BA">
        <w:rPr>
          <w:rFonts w:ascii="Palatino Linotype" w:eastAsia="Arial Unicode MS" w:hAnsi="Palatino Linotype"/>
          <w:sz w:val="24"/>
          <w:szCs w:val="24"/>
        </w:rPr>
        <w:t>4 fracción XI de la Ley de Protección de Datos Personales en Posesión de Sujetos Obligados del Estado de México y Municipios</w:t>
      </w:r>
      <w:r w:rsidRPr="005938BA">
        <w:rPr>
          <w:rFonts w:ascii="Palatino Linotype" w:hAnsi="Palatino Linotype"/>
          <w:sz w:val="24"/>
          <w:szCs w:val="24"/>
        </w:rPr>
        <w:t>.</w:t>
      </w:r>
    </w:p>
    <w:p w14:paraId="54831C57" w14:textId="77777777" w:rsidR="005938BA" w:rsidRPr="005938BA" w:rsidRDefault="005938BA" w:rsidP="005938BA">
      <w:pPr>
        <w:spacing w:after="0" w:line="360" w:lineRule="auto"/>
        <w:jc w:val="both"/>
        <w:rPr>
          <w:rFonts w:ascii="Palatino Linotype" w:hAnsi="Palatino Linotype"/>
          <w:sz w:val="24"/>
          <w:szCs w:val="24"/>
        </w:rPr>
      </w:pPr>
    </w:p>
    <w:p w14:paraId="44E31AE9" w14:textId="77777777" w:rsidR="005938BA" w:rsidRPr="005938BA" w:rsidRDefault="005938BA" w:rsidP="005938BA">
      <w:pPr>
        <w:spacing w:after="0" w:line="360" w:lineRule="auto"/>
        <w:jc w:val="both"/>
        <w:rPr>
          <w:rFonts w:ascii="Palatino Linotype" w:hAnsi="Palatino Linotype"/>
          <w:sz w:val="24"/>
          <w:szCs w:val="24"/>
        </w:rPr>
      </w:pPr>
      <w:r w:rsidRPr="005938BA">
        <w:rPr>
          <w:rFonts w:ascii="Palatino Linotype" w:hAnsi="Palatino Linotype"/>
          <w:sz w:val="24"/>
          <w:szCs w:val="24"/>
        </w:rPr>
        <w:t xml:space="preserve">Respecto de los </w:t>
      </w:r>
      <w:r w:rsidRPr="005938BA">
        <w:rPr>
          <w:rFonts w:ascii="Palatino Linotype" w:hAnsi="Palatino Linotype"/>
          <w:b/>
          <w:sz w:val="24"/>
          <w:szCs w:val="24"/>
        </w:rPr>
        <w:t>préstamos o descuentos</w:t>
      </w:r>
      <w:r w:rsidRPr="005938BA">
        <w:rPr>
          <w:rFonts w:ascii="Palatino Linotype" w:hAnsi="Palatino Linotype"/>
          <w:sz w:val="24"/>
          <w:szCs w:val="24"/>
        </w:rPr>
        <w:t xml:space="preserve"> </w:t>
      </w:r>
      <w:r w:rsidRPr="005938BA">
        <w:rPr>
          <w:rFonts w:ascii="Palatino Linotype" w:hAnsi="Palatino Linotype"/>
          <w:b/>
          <w:sz w:val="24"/>
          <w:szCs w:val="24"/>
        </w:rPr>
        <w:t>de carácter personal</w:t>
      </w:r>
      <w:r w:rsidRPr="005938BA">
        <w:rPr>
          <w:rFonts w:ascii="Palatino Linotype" w:hAnsi="Palatino Linotype"/>
          <w:sz w:val="24"/>
          <w:szCs w:val="24"/>
        </w:rPr>
        <w:t xml:space="preserve">, éstos no deben tener relación con la prestación del servicio; es decir, son confidenciales los préstamos o descuentos que se le hagan a la persona en los que no se involucren instituciones públicas, en virtud de no </w:t>
      </w:r>
      <w:proofErr w:type="gramStart"/>
      <w:r w:rsidRPr="005938BA">
        <w:rPr>
          <w:rFonts w:ascii="Palatino Linotype" w:hAnsi="Palatino Linotype"/>
          <w:sz w:val="24"/>
          <w:szCs w:val="24"/>
        </w:rPr>
        <w:t>favorecer  en</w:t>
      </w:r>
      <w:proofErr w:type="gramEnd"/>
      <w:r w:rsidRPr="005938BA">
        <w:rPr>
          <w:rFonts w:ascii="Palatino Linotype" w:hAnsi="Palatino Linotype"/>
          <w:sz w:val="24"/>
          <w:szCs w:val="24"/>
        </w:rPr>
        <w:t xml:space="preserve"> la transparencia y rendición de cuentas, sino, por el contrario con ello se violentaría la protección de información confidencial, porque incide en la intimidad de un individuo identificado.</w:t>
      </w:r>
    </w:p>
    <w:p w14:paraId="578C264C" w14:textId="77777777" w:rsidR="005938BA" w:rsidRPr="005938BA" w:rsidRDefault="005938BA" w:rsidP="005938BA">
      <w:pPr>
        <w:spacing w:after="0" w:line="360" w:lineRule="auto"/>
        <w:rPr>
          <w:rFonts w:ascii="Palatino Linotype" w:hAnsi="Palatino Linotype"/>
          <w:sz w:val="24"/>
          <w:szCs w:val="24"/>
          <w:lang w:val="es-ES"/>
        </w:rPr>
      </w:pPr>
    </w:p>
    <w:p w14:paraId="36A620A7" w14:textId="77777777" w:rsidR="005938BA" w:rsidRPr="005938BA" w:rsidRDefault="005938BA" w:rsidP="005938BA">
      <w:pPr>
        <w:spacing w:after="0" w:line="360" w:lineRule="auto"/>
        <w:jc w:val="both"/>
        <w:rPr>
          <w:rFonts w:ascii="Palatino Linotype" w:hAnsi="Palatino Linotype"/>
          <w:sz w:val="24"/>
          <w:szCs w:val="24"/>
        </w:rPr>
      </w:pPr>
      <w:r w:rsidRPr="005938BA">
        <w:rPr>
          <w:rFonts w:ascii="Palatino Linotype" w:hAnsi="Palatino Linotype"/>
          <w:sz w:val="24"/>
          <w:szCs w:val="24"/>
        </w:rPr>
        <w:t>Por su parte, el artículo 84 de la Ley del Trabajo de los Servidores Públicos del Estado y Municipios, señala:</w:t>
      </w:r>
    </w:p>
    <w:p w14:paraId="1E3F87DA" w14:textId="77777777" w:rsidR="005938BA" w:rsidRPr="005938BA" w:rsidRDefault="005938BA" w:rsidP="005938BA">
      <w:pPr>
        <w:spacing w:after="0" w:line="360" w:lineRule="auto"/>
        <w:rPr>
          <w:rFonts w:ascii="Palatino Linotype" w:hAnsi="Palatino Linotype"/>
          <w:sz w:val="24"/>
          <w:szCs w:val="24"/>
          <w:lang w:val="es-ES"/>
        </w:rPr>
      </w:pPr>
    </w:p>
    <w:p w14:paraId="064B803A" w14:textId="0383D86E" w:rsidR="005938BA" w:rsidRPr="000C719C" w:rsidRDefault="005938BA" w:rsidP="000C719C">
      <w:pPr>
        <w:spacing w:after="0" w:line="240" w:lineRule="auto"/>
        <w:ind w:left="567" w:right="616"/>
        <w:jc w:val="both"/>
        <w:rPr>
          <w:rFonts w:ascii="Palatino Linotype" w:hAnsi="Palatino Linotype"/>
          <w:i/>
          <w:noProof/>
        </w:rPr>
      </w:pPr>
      <w:r w:rsidRPr="000C719C">
        <w:rPr>
          <w:rFonts w:ascii="Palatino Linotype" w:hAnsi="Palatino Linotype"/>
          <w:b/>
          <w:i/>
          <w:noProof/>
        </w:rPr>
        <w:t>ART</w:t>
      </w:r>
      <w:r w:rsidR="00926D9B">
        <w:rPr>
          <w:rFonts w:ascii="Palatino Linotype" w:hAnsi="Palatino Linotype"/>
          <w:b/>
          <w:i/>
          <w:noProof/>
        </w:rPr>
        <w:t>Í</w:t>
      </w:r>
      <w:r w:rsidRPr="000C719C">
        <w:rPr>
          <w:rFonts w:ascii="Palatino Linotype" w:hAnsi="Palatino Linotype"/>
          <w:b/>
          <w:i/>
          <w:noProof/>
        </w:rPr>
        <w:t>CULO 84.</w:t>
      </w:r>
      <w:r w:rsidRPr="000C719C">
        <w:rPr>
          <w:rFonts w:ascii="Palatino Linotype" w:hAnsi="Palatino Linotype"/>
          <w:i/>
          <w:noProof/>
        </w:rPr>
        <w:t xml:space="preserve"> Sólo podrán hacerse retenciones, descuentos o deducciones al sueldo de los servidores públicos por concepto de:</w:t>
      </w:r>
    </w:p>
    <w:p w14:paraId="1982F63B" w14:textId="77777777" w:rsidR="005938BA" w:rsidRPr="000C719C" w:rsidRDefault="005938BA" w:rsidP="000C719C">
      <w:pPr>
        <w:spacing w:after="0" w:line="240" w:lineRule="auto"/>
        <w:ind w:left="567" w:right="616"/>
        <w:jc w:val="both"/>
        <w:rPr>
          <w:rFonts w:ascii="Palatino Linotype" w:hAnsi="Palatino Linotype"/>
          <w:i/>
          <w:noProof/>
        </w:rPr>
      </w:pPr>
    </w:p>
    <w:p w14:paraId="502D0202" w14:textId="77777777" w:rsidR="005938BA" w:rsidRPr="000C719C" w:rsidRDefault="005938BA" w:rsidP="000C719C">
      <w:pPr>
        <w:spacing w:after="0" w:line="240" w:lineRule="auto"/>
        <w:ind w:left="567" w:right="616"/>
        <w:jc w:val="both"/>
        <w:rPr>
          <w:rFonts w:ascii="Palatino Linotype" w:hAnsi="Palatino Linotype"/>
          <w:i/>
          <w:noProof/>
        </w:rPr>
      </w:pPr>
      <w:r w:rsidRPr="000C719C">
        <w:rPr>
          <w:rFonts w:ascii="Palatino Linotype" w:hAnsi="Palatino Linotype"/>
          <w:i/>
          <w:noProof/>
        </w:rPr>
        <w:t>I. Gravámenes fiscales relacionados con el sueldo;</w:t>
      </w:r>
    </w:p>
    <w:p w14:paraId="69B2F8FD" w14:textId="77777777" w:rsidR="005938BA" w:rsidRPr="000C719C" w:rsidRDefault="005938BA" w:rsidP="000C719C">
      <w:pPr>
        <w:spacing w:after="0" w:line="240" w:lineRule="auto"/>
        <w:ind w:left="567" w:right="616"/>
        <w:jc w:val="both"/>
        <w:rPr>
          <w:rFonts w:ascii="Palatino Linotype" w:hAnsi="Palatino Linotype"/>
          <w:i/>
          <w:noProof/>
        </w:rPr>
      </w:pPr>
      <w:r w:rsidRPr="000C719C">
        <w:rPr>
          <w:rFonts w:ascii="Palatino Linotype" w:hAnsi="Palatino Linotype"/>
          <w:i/>
          <w:noProof/>
        </w:rPr>
        <w:t>II. Deudas contraídas con las instituciones públicas o dependencias por concepto de anticipos de sueldo, pagos hechos con exceso, errores o pérdidas debidamente comprobados;</w:t>
      </w:r>
    </w:p>
    <w:p w14:paraId="12070231" w14:textId="77777777" w:rsidR="005938BA" w:rsidRPr="000C719C" w:rsidRDefault="005938BA" w:rsidP="000C719C">
      <w:pPr>
        <w:spacing w:after="0" w:line="240" w:lineRule="auto"/>
        <w:ind w:left="567" w:right="616"/>
        <w:jc w:val="both"/>
        <w:rPr>
          <w:rFonts w:ascii="Palatino Linotype" w:hAnsi="Palatino Linotype"/>
          <w:i/>
          <w:noProof/>
        </w:rPr>
      </w:pPr>
      <w:r w:rsidRPr="000C719C">
        <w:rPr>
          <w:rFonts w:ascii="Palatino Linotype" w:hAnsi="Palatino Linotype"/>
          <w:i/>
          <w:noProof/>
        </w:rPr>
        <w:t>III. Cuotas sindicales;</w:t>
      </w:r>
    </w:p>
    <w:p w14:paraId="31EBC414" w14:textId="77777777" w:rsidR="005938BA" w:rsidRPr="000C719C" w:rsidRDefault="005938BA" w:rsidP="000C719C">
      <w:pPr>
        <w:spacing w:after="0" w:line="240" w:lineRule="auto"/>
        <w:ind w:left="567" w:right="616"/>
        <w:jc w:val="both"/>
        <w:rPr>
          <w:rFonts w:ascii="Palatino Linotype" w:hAnsi="Palatino Linotype"/>
          <w:i/>
          <w:noProof/>
        </w:rPr>
      </w:pPr>
      <w:r w:rsidRPr="000C719C">
        <w:rPr>
          <w:rFonts w:ascii="Palatino Linotype" w:hAnsi="Palatino Linotype"/>
          <w:i/>
          <w:noProof/>
        </w:rPr>
        <w:t>IV. Cuotas de aportación a fondos para la constitución de cooperativas y de cajas de ahorro, siempre que el servidor público hubiese manifestado previamente, de manera expresa, su conformidad;</w:t>
      </w:r>
    </w:p>
    <w:p w14:paraId="3CCE0889" w14:textId="77777777" w:rsidR="005938BA" w:rsidRPr="000C719C" w:rsidRDefault="005938BA" w:rsidP="000C719C">
      <w:pPr>
        <w:spacing w:after="0" w:line="240" w:lineRule="auto"/>
        <w:ind w:left="567" w:right="616"/>
        <w:jc w:val="both"/>
        <w:rPr>
          <w:rFonts w:ascii="Palatino Linotype" w:hAnsi="Palatino Linotype"/>
          <w:i/>
          <w:noProof/>
        </w:rPr>
      </w:pPr>
      <w:r w:rsidRPr="000C719C">
        <w:rPr>
          <w:rFonts w:ascii="Palatino Linotype" w:hAnsi="Palatino Linotype"/>
          <w:i/>
          <w:noProof/>
        </w:rPr>
        <w:lastRenderedPageBreak/>
        <w:t>V. Descuentos ordenados por el Instituto de Seguridad Social del Estado de México y Municipios, con motivo de cuotas y obligaciones contraídas con éste por los servidores públicos;</w:t>
      </w:r>
    </w:p>
    <w:p w14:paraId="472A3E5F" w14:textId="77777777" w:rsidR="005938BA" w:rsidRPr="000C719C" w:rsidRDefault="005938BA" w:rsidP="000C719C">
      <w:pPr>
        <w:spacing w:after="0" w:line="240" w:lineRule="auto"/>
        <w:ind w:left="567" w:right="616"/>
        <w:jc w:val="both"/>
        <w:rPr>
          <w:rFonts w:ascii="Palatino Linotype" w:hAnsi="Palatino Linotype"/>
          <w:i/>
          <w:noProof/>
        </w:rPr>
      </w:pPr>
      <w:r w:rsidRPr="000C719C">
        <w:rPr>
          <w:rFonts w:ascii="Palatino Linotype" w:hAnsi="Palatino Linotype"/>
          <w:i/>
          <w:noProof/>
        </w:rPr>
        <w:t>VI. Obligaciones a cargo del servidor público con las que haya consentido, derivadas de la adquisición o del uso de habitaciones consideradas como de interés social;</w:t>
      </w:r>
    </w:p>
    <w:p w14:paraId="3AA78ABE" w14:textId="77777777" w:rsidR="005938BA" w:rsidRPr="000C719C" w:rsidRDefault="005938BA" w:rsidP="000C719C">
      <w:pPr>
        <w:spacing w:after="0" w:line="240" w:lineRule="auto"/>
        <w:ind w:left="567" w:right="616"/>
        <w:jc w:val="both"/>
        <w:rPr>
          <w:rFonts w:ascii="Palatino Linotype" w:hAnsi="Palatino Linotype"/>
          <w:i/>
          <w:noProof/>
        </w:rPr>
      </w:pPr>
      <w:r w:rsidRPr="000C719C">
        <w:rPr>
          <w:rFonts w:ascii="Palatino Linotype" w:hAnsi="Palatino Linotype"/>
          <w:i/>
          <w:noProof/>
        </w:rPr>
        <w:t>VII. Faltas de puntualidad o de asistencia injustificadas;</w:t>
      </w:r>
    </w:p>
    <w:p w14:paraId="488278C2" w14:textId="77777777" w:rsidR="005938BA" w:rsidRPr="000C719C" w:rsidRDefault="005938BA" w:rsidP="000C719C">
      <w:pPr>
        <w:spacing w:after="0" w:line="240" w:lineRule="auto"/>
        <w:ind w:left="567" w:right="616"/>
        <w:jc w:val="both"/>
        <w:rPr>
          <w:rFonts w:ascii="Palatino Linotype" w:hAnsi="Palatino Linotype"/>
          <w:i/>
          <w:noProof/>
        </w:rPr>
      </w:pPr>
      <w:r w:rsidRPr="000C719C">
        <w:rPr>
          <w:rFonts w:ascii="Palatino Linotype" w:hAnsi="Palatino Linotype"/>
          <w:i/>
          <w:noProof/>
        </w:rPr>
        <w:t>VIII. Pensiones alimenticias ordenadas por la autoridad judicial; o</w:t>
      </w:r>
    </w:p>
    <w:p w14:paraId="505F8D3B" w14:textId="77777777" w:rsidR="005938BA" w:rsidRPr="000C719C" w:rsidRDefault="005938BA" w:rsidP="000C719C">
      <w:pPr>
        <w:spacing w:after="0" w:line="240" w:lineRule="auto"/>
        <w:ind w:left="567" w:right="616"/>
        <w:jc w:val="both"/>
        <w:rPr>
          <w:rFonts w:ascii="Palatino Linotype" w:hAnsi="Palatino Linotype"/>
          <w:i/>
          <w:noProof/>
        </w:rPr>
      </w:pPr>
      <w:r w:rsidRPr="000C719C">
        <w:rPr>
          <w:rFonts w:ascii="Palatino Linotype" w:hAnsi="Palatino Linotype"/>
          <w:i/>
          <w:noProof/>
        </w:rPr>
        <w:t>IX. Cualquier otro convenido con instituciones de servicios y aceptado por el servidor público.</w:t>
      </w:r>
    </w:p>
    <w:p w14:paraId="7CB9F9B4" w14:textId="77777777" w:rsidR="005938BA" w:rsidRPr="000C719C" w:rsidRDefault="005938BA" w:rsidP="000C719C">
      <w:pPr>
        <w:spacing w:after="0" w:line="240" w:lineRule="auto"/>
        <w:ind w:left="567" w:right="616"/>
        <w:jc w:val="both"/>
        <w:rPr>
          <w:rFonts w:ascii="Palatino Linotype" w:hAnsi="Palatino Linotype"/>
          <w:i/>
          <w:noProof/>
        </w:rPr>
      </w:pPr>
    </w:p>
    <w:p w14:paraId="05AD7677" w14:textId="77777777" w:rsidR="005938BA" w:rsidRPr="000C719C" w:rsidRDefault="005938BA" w:rsidP="000C719C">
      <w:pPr>
        <w:spacing w:after="0" w:line="240" w:lineRule="auto"/>
        <w:ind w:left="567" w:right="616"/>
        <w:jc w:val="both"/>
        <w:rPr>
          <w:rFonts w:ascii="Palatino Linotype" w:hAnsi="Palatino Linotype"/>
        </w:rPr>
      </w:pPr>
      <w:r w:rsidRPr="000C719C">
        <w:rPr>
          <w:rFonts w:ascii="Palatino Linotype" w:hAnsi="Palatino Linotype"/>
          <w:i/>
          <w:noProof/>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6AA6614F" w14:textId="77777777" w:rsidR="005938BA" w:rsidRPr="005938BA" w:rsidRDefault="005938BA" w:rsidP="005938BA">
      <w:pPr>
        <w:spacing w:after="0" w:line="360" w:lineRule="auto"/>
        <w:jc w:val="both"/>
        <w:rPr>
          <w:rFonts w:ascii="Palatino Linotype" w:hAnsi="Palatino Linotype"/>
          <w:sz w:val="24"/>
          <w:szCs w:val="24"/>
        </w:rPr>
      </w:pPr>
    </w:p>
    <w:p w14:paraId="0BF008BE" w14:textId="77777777" w:rsidR="005938BA" w:rsidRPr="005938BA" w:rsidRDefault="005938BA" w:rsidP="005938BA">
      <w:pPr>
        <w:spacing w:after="0" w:line="360" w:lineRule="auto"/>
        <w:jc w:val="both"/>
        <w:rPr>
          <w:rFonts w:ascii="Palatino Linotype" w:hAnsi="Palatino Linotype"/>
          <w:sz w:val="24"/>
          <w:szCs w:val="24"/>
        </w:rPr>
      </w:pPr>
      <w:r w:rsidRPr="005938BA">
        <w:rPr>
          <w:rFonts w:ascii="Palatino Linotype" w:hAnsi="Palatino Linotype"/>
          <w:sz w:val="24"/>
          <w:szCs w:val="24"/>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128C09DD" w14:textId="77777777" w:rsidR="005938BA" w:rsidRPr="005938BA" w:rsidRDefault="005938BA" w:rsidP="005938BA">
      <w:pPr>
        <w:spacing w:after="0" w:line="360" w:lineRule="auto"/>
        <w:jc w:val="both"/>
        <w:rPr>
          <w:rFonts w:ascii="Palatino Linotype" w:hAnsi="Palatino Linotype"/>
          <w:sz w:val="24"/>
          <w:szCs w:val="24"/>
        </w:rPr>
      </w:pPr>
    </w:p>
    <w:p w14:paraId="2163168A" w14:textId="77777777" w:rsidR="005938BA" w:rsidRPr="005938BA" w:rsidRDefault="005938BA" w:rsidP="005938BA">
      <w:pPr>
        <w:spacing w:after="0" w:line="360" w:lineRule="auto"/>
        <w:jc w:val="both"/>
        <w:rPr>
          <w:rFonts w:ascii="Palatino Linotype" w:hAnsi="Palatino Linotype"/>
          <w:sz w:val="24"/>
          <w:szCs w:val="24"/>
        </w:rPr>
      </w:pPr>
      <w:r w:rsidRPr="005938BA">
        <w:rPr>
          <w:rFonts w:ascii="Palatino Linotype" w:eastAsia="Arial Unicode MS" w:hAnsi="Palatino Linotype"/>
          <w:sz w:val="24"/>
          <w:szCs w:val="24"/>
        </w:rPr>
        <w:t xml:space="preserve">En ese sentido, </w:t>
      </w:r>
      <w:r w:rsidRPr="005938BA">
        <w:rPr>
          <w:rFonts w:ascii="Palatino Linotype" w:hAnsi="Palatino Linotype"/>
          <w:sz w:val="24"/>
          <w:szCs w:val="24"/>
        </w:rPr>
        <w:t xml:space="preserve">las </w:t>
      </w:r>
      <w:r w:rsidRPr="005938BA">
        <w:rPr>
          <w:rFonts w:ascii="Palatino Linotype" w:hAnsi="Palatino Linotype"/>
          <w:b/>
          <w:sz w:val="24"/>
          <w:szCs w:val="24"/>
        </w:rPr>
        <w:t xml:space="preserve">Cadenas Originales </w:t>
      </w:r>
      <w:r w:rsidRPr="005938BA">
        <w:rPr>
          <w:rFonts w:ascii="Palatino Linotype" w:hAnsi="Palatino Linotype"/>
          <w:sz w:val="24"/>
          <w:szCs w:val="24"/>
        </w:rPr>
        <w:t xml:space="preserve">y </w:t>
      </w:r>
      <w:r w:rsidRPr="005938BA">
        <w:rPr>
          <w:rFonts w:ascii="Palatino Linotype" w:hAnsi="Palatino Linotype"/>
          <w:b/>
          <w:sz w:val="24"/>
          <w:szCs w:val="24"/>
        </w:rPr>
        <w:t>Sellos</w:t>
      </w:r>
      <w:r w:rsidRPr="005938BA">
        <w:rPr>
          <w:rFonts w:ascii="Palatino Linotype" w:hAnsi="Palatino Linotype"/>
          <w:sz w:val="24"/>
          <w:szCs w:val="24"/>
        </w:rPr>
        <w:t xml:space="preserve"> </w:t>
      </w:r>
      <w:r w:rsidRPr="005938BA">
        <w:rPr>
          <w:rFonts w:ascii="Palatino Linotype" w:hAnsi="Palatino Linotype"/>
          <w:b/>
          <w:sz w:val="24"/>
          <w:szCs w:val="24"/>
        </w:rPr>
        <w:t>Digitales</w:t>
      </w:r>
      <w:r w:rsidRPr="005938BA">
        <w:rPr>
          <w:rFonts w:ascii="Palatino Linotype" w:hAnsi="Palatino Linotype"/>
          <w:sz w:val="24"/>
          <w:szCs w:val="24"/>
        </w:rPr>
        <w:t xml:space="preserve">, forman parte del </w:t>
      </w:r>
      <w:r w:rsidRPr="005938BA">
        <w:rPr>
          <w:rFonts w:ascii="Palatino Linotype" w:hAnsi="Palatino Linotype"/>
          <w:sz w:val="24"/>
          <w:szCs w:val="24"/>
          <w:lang w:val="es-ES_tradnl"/>
        </w:rPr>
        <w:t xml:space="preserve">certificado de sello digital, los cuales </w:t>
      </w:r>
      <w:r w:rsidRPr="005938BA">
        <w:rPr>
          <w:rFonts w:ascii="Palatino Linotype" w:hAnsi="Palatino Linotype"/>
          <w:sz w:val="24"/>
          <w:szCs w:val="24"/>
        </w:rPr>
        <w:t xml:space="preserve">son documentos electrónicos, mismos que de conformidad con el artículo 17-G y 29 del Código Fiscal de la Federación le permiten a la autoridad hacendaria federal garantizar una </w:t>
      </w:r>
      <w:r w:rsidRPr="005938BA">
        <w:rPr>
          <w:rFonts w:ascii="Palatino Linotype" w:hAnsi="Palatino Linotype"/>
          <w:b/>
          <w:sz w:val="24"/>
          <w:szCs w:val="24"/>
        </w:rPr>
        <w:t xml:space="preserve">vinculación </w:t>
      </w:r>
      <w:r w:rsidRPr="005938BA">
        <w:rPr>
          <w:rFonts w:ascii="Palatino Linotype" w:hAnsi="Palatino Linotype"/>
          <w:sz w:val="24"/>
          <w:szCs w:val="24"/>
        </w:rPr>
        <w:t xml:space="preserve">entre la </w:t>
      </w:r>
      <w:r w:rsidRPr="005938BA">
        <w:rPr>
          <w:rFonts w:ascii="Palatino Linotype" w:hAnsi="Palatino Linotype"/>
          <w:b/>
          <w:sz w:val="24"/>
          <w:szCs w:val="24"/>
        </w:rPr>
        <w:t>identidad de un sujeto o entidad</w:t>
      </w:r>
      <w:r w:rsidRPr="005938BA">
        <w:rPr>
          <w:rFonts w:ascii="Palatino Linotype" w:hAnsi="Palatino Linotype"/>
          <w:sz w:val="24"/>
          <w:szCs w:val="24"/>
        </w:rPr>
        <w:t xml:space="preserve"> con su clave pública, lo que hace identificable a una persona o entidad, además </w:t>
      </w:r>
      <w:r w:rsidRPr="005938BA">
        <w:rPr>
          <w:rFonts w:ascii="Palatino Linotype" w:hAnsi="Palatino Linotype"/>
          <w:sz w:val="24"/>
          <w:szCs w:val="24"/>
        </w:rPr>
        <w:lastRenderedPageBreak/>
        <w:t xml:space="preserve">de que dichos certificados tienen como finalidad o propósito específico firmar digitalmente las facturas electrónicas </w:t>
      </w:r>
      <w:r w:rsidRPr="005938BA">
        <w:rPr>
          <w:rFonts w:ascii="Palatino Linotype" w:hAnsi="Palatino Linotype"/>
          <w:b/>
          <w:sz w:val="24"/>
          <w:szCs w:val="24"/>
        </w:rPr>
        <w:t>para acreditar la autoría de los comprobantes fiscales digitales</w:t>
      </w:r>
      <w:r w:rsidRPr="005938BA">
        <w:rPr>
          <w:rFonts w:ascii="Palatino Linotype" w:hAnsi="Palatino Linotype"/>
          <w:sz w:val="24"/>
          <w:szCs w:val="24"/>
        </w:rPr>
        <w:t>. En ese tenor se transcriben los artículos señalados con antelación para mejor ilustración:</w:t>
      </w:r>
    </w:p>
    <w:p w14:paraId="716468E6" w14:textId="77777777" w:rsidR="005938BA" w:rsidRPr="005938BA" w:rsidRDefault="005938BA" w:rsidP="005938BA">
      <w:pPr>
        <w:spacing w:after="0" w:line="360" w:lineRule="auto"/>
        <w:rPr>
          <w:rFonts w:ascii="Palatino Linotype" w:hAnsi="Palatino Linotype"/>
          <w:sz w:val="24"/>
          <w:szCs w:val="24"/>
        </w:rPr>
      </w:pPr>
    </w:p>
    <w:p w14:paraId="3419254F" w14:textId="19DEAFB4" w:rsidR="005938BA" w:rsidRPr="000C719C" w:rsidRDefault="005938BA" w:rsidP="000C719C">
      <w:pPr>
        <w:spacing w:after="0" w:line="240" w:lineRule="auto"/>
        <w:ind w:left="567" w:right="616"/>
        <w:jc w:val="both"/>
        <w:rPr>
          <w:rFonts w:ascii="Palatino Linotype" w:hAnsi="Palatino Linotype"/>
          <w:i/>
          <w:noProof/>
        </w:rPr>
      </w:pPr>
      <w:r w:rsidRPr="000C719C">
        <w:rPr>
          <w:rFonts w:ascii="Palatino Linotype" w:hAnsi="Palatino Linotype"/>
          <w:b/>
          <w:i/>
          <w:noProof/>
        </w:rPr>
        <w:t xml:space="preserve">Artículo 17-G.- </w:t>
      </w:r>
      <w:r w:rsidRPr="000C719C">
        <w:rPr>
          <w:rFonts w:ascii="Palatino Linotype" w:hAnsi="Palatino Linotype"/>
          <w:i/>
          <w:noProof/>
        </w:rPr>
        <w:t xml:space="preserve">Los certificados que emita el Servicio de Administración Tributaria para ser considerados válidos deberán contener los datos siguientes: </w:t>
      </w:r>
    </w:p>
    <w:p w14:paraId="43B914F3" w14:textId="77777777" w:rsidR="005938BA" w:rsidRPr="000C719C" w:rsidRDefault="005938BA" w:rsidP="000C719C">
      <w:pPr>
        <w:spacing w:after="0" w:line="240" w:lineRule="auto"/>
        <w:ind w:left="567" w:right="616"/>
        <w:jc w:val="both"/>
        <w:rPr>
          <w:rFonts w:ascii="Palatino Linotype" w:hAnsi="Palatino Linotype"/>
          <w:i/>
          <w:noProof/>
        </w:rPr>
      </w:pPr>
    </w:p>
    <w:p w14:paraId="2E659288" w14:textId="37B22D54" w:rsidR="005938BA" w:rsidRPr="000C719C" w:rsidRDefault="000C719C" w:rsidP="000C719C">
      <w:pPr>
        <w:spacing w:after="0" w:line="240" w:lineRule="auto"/>
        <w:ind w:left="567" w:right="616"/>
        <w:jc w:val="both"/>
        <w:rPr>
          <w:rFonts w:ascii="Palatino Linotype" w:hAnsi="Palatino Linotype"/>
          <w:i/>
          <w:noProof/>
        </w:rPr>
      </w:pPr>
      <w:r w:rsidRPr="000C719C">
        <w:rPr>
          <w:rFonts w:ascii="Palatino Linotype" w:hAnsi="Palatino Linotype"/>
          <w:i/>
          <w:noProof/>
        </w:rPr>
        <w:t xml:space="preserve">I. </w:t>
      </w:r>
      <w:r w:rsidR="005938BA" w:rsidRPr="000C719C">
        <w:rPr>
          <w:rFonts w:ascii="Palatino Linotype" w:hAnsi="Palatino Linotype"/>
          <w:i/>
          <w:noProof/>
        </w:rPr>
        <w:t>La mención de que se expiden como tales. Tratándose de certificados de sellos digitales, se deberán especificar las limitantes que tengan para su uso.</w:t>
      </w:r>
    </w:p>
    <w:p w14:paraId="09B34699" w14:textId="77777777" w:rsidR="005938BA" w:rsidRPr="000C719C" w:rsidRDefault="005938BA" w:rsidP="000C719C">
      <w:pPr>
        <w:spacing w:after="0" w:line="240" w:lineRule="auto"/>
        <w:ind w:left="1422" w:right="616"/>
        <w:jc w:val="both"/>
        <w:rPr>
          <w:rFonts w:ascii="Palatino Linotype" w:hAnsi="Palatino Linotype"/>
          <w:i/>
          <w:noProof/>
        </w:rPr>
      </w:pPr>
    </w:p>
    <w:p w14:paraId="3DA8113B" w14:textId="77777777" w:rsidR="005938BA" w:rsidRPr="000C719C" w:rsidRDefault="005938BA" w:rsidP="000C719C">
      <w:pPr>
        <w:spacing w:after="0" w:line="240" w:lineRule="auto"/>
        <w:ind w:left="567" w:right="616"/>
        <w:jc w:val="both"/>
        <w:rPr>
          <w:rFonts w:ascii="Palatino Linotype" w:hAnsi="Palatino Linotype"/>
          <w:i/>
          <w:noProof/>
        </w:rPr>
      </w:pPr>
      <w:r w:rsidRPr="000C719C">
        <w:rPr>
          <w:rFonts w:ascii="Palatino Linotype" w:hAnsi="Palatino Linotype"/>
          <w:b/>
          <w:i/>
          <w:noProof/>
        </w:rPr>
        <w:t>Artículo 29.</w:t>
      </w:r>
      <w:r w:rsidRPr="000C719C">
        <w:rPr>
          <w:rFonts w:ascii="Palatino Linotype" w:hAnsi="Palatino Linotype"/>
          <w:i/>
          <w:noProof/>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73A9E05E" w14:textId="77777777" w:rsidR="005938BA" w:rsidRPr="000C719C" w:rsidRDefault="005938BA" w:rsidP="000C719C">
      <w:pPr>
        <w:spacing w:after="0" w:line="240" w:lineRule="auto"/>
        <w:ind w:left="567" w:right="616"/>
        <w:jc w:val="both"/>
        <w:rPr>
          <w:rFonts w:ascii="Palatino Linotype" w:hAnsi="Palatino Linotype"/>
          <w:i/>
          <w:noProof/>
        </w:rPr>
      </w:pPr>
    </w:p>
    <w:p w14:paraId="5711717B" w14:textId="77777777" w:rsidR="005938BA" w:rsidRPr="000C719C" w:rsidRDefault="005938BA" w:rsidP="000C719C">
      <w:pPr>
        <w:spacing w:after="0" w:line="240" w:lineRule="auto"/>
        <w:ind w:left="567" w:right="616"/>
        <w:jc w:val="both"/>
        <w:rPr>
          <w:rFonts w:ascii="Palatino Linotype" w:hAnsi="Palatino Linotype"/>
          <w:i/>
          <w:noProof/>
        </w:rPr>
      </w:pPr>
      <w:r w:rsidRPr="000C719C">
        <w:rPr>
          <w:rFonts w:ascii="Palatino Linotype" w:hAnsi="Palatino Linotype"/>
          <w:i/>
          <w:noProof/>
        </w:rPr>
        <w:t>Los contribuyentes a que se refiere el párrafo anterior deberán cumplir con las obligaciones siguientes:</w:t>
      </w:r>
    </w:p>
    <w:p w14:paraId="533B54EC" w14:textId="77777777" w:rsidR="005938BA" w:rsidRPr="000C719C" w:rsidRDefault="005938BA" w:rsidP="000C719C">
      <w:pPr>
        <w:spacing w:after="0" w:line="240" w:lineRule="auto"/>
        <w:ind w:left="567" w:right="616"/>
        <w:jc w:val="both"/>
        <w:rPr>
          <w:rFonts w:ascii="Palatino Linotype" w:hAnsi="Palatino Linotype"/>
          <w:i/>
          <w:noProof/>
        </w:rPr>
      </w:pPr>
    </w:p>
    <w:p w14:paraId="2635C863" w14:textId="6BCA1B72" w:rsidR="005938BA" w:rsidRPr="000C719C" w:rsidRDefault="005938BA" w:rsidP="000C719C">
      <w:pPr>
        <w:spacing w:after="0" w:line="240" w:lineRule="auto"/>
        <w:ind w:left="567" w:right="616"/>
        <w:jc w:val="both"/>
        <w:rPr>
          <w:rFonts w:ascii="Palatino Linotype" w:hAnsi="Palatino Linotype"/>
          <w:i/>
          <w:noProof/>
        </w:rPr>
      </w:pPr>
      <w:r w:rsidRPr="000C719C">
        <w:rPr>
          <w:rFonts w:ascii="Palatino Linotype" w:hAnsi="Palatino Linotype"/>
          <w:i/>
          <w:noProof/>
        </w:rPr>
        <w:t>(…)</w:t>
      </w:r>
    </w:p>
    <w:p w14:paraId="785551F5" w14:textId="77777777" w:rsidR="005938BA" w:rsidRPr="000C719C" w:rsidRDefault="005938BA" w:rsidP="000C719C">
      <w:pPr>
        <w:spacing w:after="0" w:line="240" w:lineRule="auto"/>
        <w:ind w:left="567" w:right="616"/>
        <w:jc w:val="both"/>
        <w:rPr>
          <w:rFonts w:ascii="Palatino Linotype" w:hAnsi="Palatino Linotype"/>
          <w:i/>
          <w:noProof/>
        </w:rPr>
      </w:pPr>
      <w:r w:rsidRPr="000C719C">
        <w:rPr>
          <w:rFonts w:ascii="Palatino Linotype" w:hAnsi="Palatino Linotype"/>
          <w:i/>
          <w:noProof/>
        </w:rPr>
        <w:t>II. Tramitar ante el Servicio de Administración Tributaria el certificado para el uso de los sellos digitales.</w:t>
      </w:r>
    </w:p>
    <w:p w14:paraId="7C361598" w14:textId="77777777" w:rsidR="005938BA" w:rsidRPr="000C719C" w:rsidRDefault="005938BA" w:rsidP="000C719C">
      <w:pPr>
        <w:spacing w:after="0" w:line="240" w:lineRule="auto"/>
        <w:ind w:left="567" w:right="616"/>
        <w:jc w:val="both"/>
        <w:rPr>
          <w:rFonts w:ascii="Palatino Linotype" w:hAnsi="Palatino Linotype"/>
          <w:i/>
          <w:noProof/>
        </w:rPr>
      </w:pPr>
    </w:p>
    <w:p w14:paraId="41E75025" w14:textId="438BC825" w:rsidR="005938BA" w:rsidRPr="000C719C" w:rsidRDefault="005938BA" w:rsidP="000C719C">
      <w:pPr>
        <w:spacing w:after="0" w:line="240" w:lineRule="auto"/>
        <w:ind w:left="567" w:right="616"/>
        <w:jc w:val="both"/>
        <w:rPr>
          <w:rFonts w:ascii="Palatino Linotype" w:hAnsi="Palatino Linotype"/>
          <w:noProof/>
        </w:rPr>
      </w:pPr>
      <w:r w:rsidRPr="000C719C">
        <w:rPr>
          <w:rFonts w:ascii="Palatino Linotype" w:hAnsi="Palatino Linotype"/>
          <w:i/>
          <w:noProof/>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61FA72E2" w14:textId="77777777" w:rsidR="005938BA" w:rsidRPr="005938BA" w:rsidRDefault="005938BA" w:rsidP="005938BA">
      <w:pPr>
        <w:spacing w:after="0" w:line="360" w:lineRule="auto"/>
        <w:jc w:val="both"/>
        <w:rPr>
          <w:rFonts w:ascii="Palatino Linotype" w:hAnsi="Palatino Linotype"/>
          <w:sz w:val="24"/>
          <w:szCs w:val="24"/>
        </w:rPr>
      </w:pPr>
    </w:p>
    <w:p w14:paraId="601620F7" w14:textId="77777777" w:rsidR="005938BA" w:rsidRPr="005938BA" w:rsidRDefault="005938BA" w:rsidP="005938BA">
      <w:pPr>
        <w:spacing w:after="0" w:line="360" w:lineRule="auto"/>
        <w:jc w:val="both"/>
        <w:rPr>
          <w:rFonts w:ascii="Palatino Linotype" w:hAnsi="Palatino Linotype"/>
          <w:sz w:val="24"/>
          <w:szCs w:val="24"/>
        </w:rPr>
      </w:pPr>
      <w:r w:rsidRPr="005938BA">
        <w:rPr>
          <w:rFonts w:ascii="Palatino Linotype" w:hAnsi="Palatino Linotype"/>
          <w:sz w:val="24"/>
          <w:szCs w:val="24"/>
        </w:rPr>
        <w:lastRenderedPageBreak/>
        <w:t xml:space="preserve">Por lo que hace a los </w:t>
      </w:r>
      <w:r w:rsidRPr="005938BA">
        <w:rPr>
          <w:rFonts w:ascii="Palatino Linotype" w:hAnsi="Palatino Linotype"/>
          <w:b/>
          <w:sz w:val="24"/>
          <w:szCs w:val="24"/>
        </w:rPr>
        <w:t>Códigos Bidimensionales</w:t>
      </w:r>
      <w:r w:rsidRPr="005938BA">
        <w:rPr>
          <w:rFonts w:ascii="Palatino Linotype" w:hAnsi="Palatino Linotype"/>
          <w:sz w:val="24"/>
          <w:szCs w:val="24"/>
        </w:rPr>
        <w:t xml:space="preserve"> y los denominados </w:t>
      </w:r>
      <w:r w:rsidRPr="005938BA">
        <w:rPr>
          <w:rFonts w:ascii="Palatino Linotype" w:hAnsi="Palatino Linotype"/>
          <w:b/>
          <w:sz w:val="24"/>
          <w:szCs w:val="24"/>
        </w:rPr>
        <w:t>Códigos QR</w:t>
      </w:r>
      <w:r w:rsidRPr="005938BA">
        <w:rPr>
          <w:rFonts w:ascii="Palatino Linotype" w:hAnsi="Palatino Linotype"/>
          <w:sz w:val="24"/>
          <w:szCs w:val="24"/>
        </w:rPr>
        <w:t xml:space="preserve">, se trata </w:t>
      </w:r>
      <w:r w:rsidRPr="005938BA">
        <w:rPr>
          <w:rFonts w:ascii="Palatino Linotype" w:hAnsi="Palatino Linotype"/>
          <w:sz w:val="24"/>
          <w:szCs w:val="24"/>
          <w:lang w:val="es-ES_tradnl"/>
        </w:rPr>
        <w:t>de</w:t>
      </w:r>
      <w:r w:rsidRPr="005938BA">
        <w:rPr>
          <w:rFonts w:ascii="Palatino Linotype" w:hAnsi="Palatino Linotype"/>
          <w:sz w:val="24"/>
          <w:szCs w:val="24"/>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datos personales como lo son el </w:t>
      </w:r>
      <w:r w:rsidRPr="005938BA">
        <w:rPr>
          <w:rFonts w:ascii="Palatino Linotype" w:hAnsi="Palatino Linotype"/>
          <w:b/>
          <w:sz w:val="24"/>
          <w:szCs w:val="24"/>
        </w:rPr>
        <w:t>Registro Federal de Contribuyentes</w:t>
      </w:r>
      <w:r w:rsidRPr="005938BA">
        <w:rPr>
          <w:rFonts w:ascii="Palatino Linotype" w:hAnsi="Palatino Linotype"/>
          <w:sz w:val="24"/>
          <w:szCs w:val="24"/>
        </w:rPr>
        <w:t xml:space="preserve"> (RFC) y la </w:t>
      </w:r>
      <w:r w:rsidRPr="005938BA">
        <w:rPr>
          <w:rFonts w:ascii="Palatino Linotype" w:hAnsi="Palatino Linotype"/>
          <w:b/>
          <w:sz w:val="24"/>
          <w:szCs w:val="24"/>
        </w:rPr>
        <w:t>Clave Única de Registro de Población</w:t>
      </w:r>
      <w:r w:rsidRPr="005938BA">
        <w:rPr>
          <w:rFonts w:ascii="Palatino Linotype" w:hAnsi="Palatino Linotype"/>
          <w:sz w:val="24"/>
          <w:szCs w:val="24"/>
        </w:rPr>
        <w:t xml:space="preserve"> (CURP), por lo cual, deberán ser protegidos.</w:t>
      </w:r>
    </w:p>
    <w:p w14:paraId="4BFB8DE7" w14:textId="77777777" w:rsidR="005938BA" w:rsidRPr="005938BA" w:rsidRDefault="005938BA" w:rsidP="005938BA">
      <w:pPr>
        <w:spacing w:after="0" w:line="360" w:lineRule="auto"/>
        <w:jc w:val="both"/>
        <w:rPr>
          <w:rFonts w:ascii="Palatino Linotype" w:hAnsi="Palatino Linotype"/>
          <w:sz w:val="24"/>
          <w:szCs w:val="24"/>
        </w:rPr>
      </w:pPr>
    </w:p>
    <w:p w14:paraId="0C7FBF85" w14:textId="77777777" w:rsidR="005938BA" w:rsidRPr="005938BA" w:rsidRDefault="005938BA" w:rsidP="005938BA">
      <w:pPr>
        <w:spacing w:after="0" w:line="360" w:lineRule="auto"/>
        <w:jc w:val="both"/>
        <w:rPr>
          <w:rFonts w:ascii="Palatino Linotype" w:hAnsi="Palatino Linotype"/>
          <w:sz w:val="24"/>
          <w:szCs w:val="24"/>
        </w:rPr>
      </w:pPr>
      <w:r w:rsidRPr="005938BA">
        <w:rPr>
          <w:rFonts w:ascii="Palatino Linotype" w:hAnsi="Palatino Linotype"/>
          <w:sz w:val="24"/>
          <w:szCs w:val="24"/>
          <w:lang w:val="es-ES_tradnl"/>
        </w:rPr>
        <w:t xml:space="preserve">Por ende, en el presente caso el Sujeto Obligado debe </w:t>
      </w:r>
      <w:r w:rsidRPr="005938BA">
        <w:rPr>
          <w:rFonts w:ascii="Palatino Linotype" w:hAnsi="Palatino Linotype"/>
          <w:sz w:val="24"/>
          <w:szCs w:val="24"/>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5938BA">
        <w:rPr>
          <w:rFonts w:ascii="Palatino Linotype" w:hAnsi="Palatino Linotype"/>
          <w:sz w:val="24"/>
          <w:szCs w:val="24"/>
          <w:lang w:val="es-ES_tradnl"/>
        </w:rPr>
        <w:t xml:space="preserve">el Sujeto Obligado </w:t>
      </w:r>
      <w:r w:rsidRPr="005938BA">
        <w:rPr>
          <w:rFonts w:ascii="Palatino Linotype" w:hAnsi="Palatino Linotype"/>
          <w:sz w:val="24"/>
          <w:szCs w:val="24"/>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5938BA">
        <w:rPr>
          <w:rFonts w:ascii="Palatino Linotype" w:hAnsi="Palatino Linotype"/>
          <w:sz w:val="24"/>
          <w:szCs w:val="24"/>
          <w:lang w:val="es-ES_tradnl"/>
        </w:rPr>
        <w:t>el Sujeto Obligado</w:t>
      </w:r>
      <w:r w:rsidRPr="005938BA">
        <w:rPr>
          <w:rFonts w:ascii="Palatino Linotype" w:hAnsi="Palatino Linotype"/>
          <w:sz w:val="24"/>
          <w:szCs w:val="24"/>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1BE31AAC" w14:textId="77777777" w:rsidR="005938BA" w:rsidRPr="005938BA" w:rsidRDefault="005938BA" w:rsidP="005938BA">
      <w:pPr>
        <w:spacing w:after="0" w:line="360" w:lineRule="auto"/>
        <w:jc w:val="both"/>
        <w:rPr>
          <w:rFonts w:ascii="Palatino Linotype" w:hAnsi="Palatino Linotype"/>
          <w:sz w:val="24"/>
          <w:szCs w:val="24"/>
        </w:rPr>
      </w:pPr>
    </w:p>
    <w:p w14:paraId="72830BA7" w14:textId="77777777" w:rsidR="005938BA" w:rsidRPr="005938BA" w:rsidRDefault="005938BA" w:rsidP="005938BA">
      <w:pPr>
        <w:spacing w:after="0" w:line="360" w:lineRule="auto"/>
        <w:jc w:val="both"/>
        <w:rPr>
          <w:rFonts w:ascii="Palatino Linotype" w:hAnsi="Palatino Linotype"/>
          <w:sz w:val="24"/>
          <w:szCs w:val="24"/>
        </w:rPr>
      </w:pPr>
      <w:r w:rsidRPr="005938BA">
        <w:rPr>
          <w:rFonts w:ascii="Palatino Linotype" w:hAnsi="Palatino Linotype"/>
          <w:sz w:val="24"/>
          <w:szCs w:val="24"/>
        </w:rPr>
        <w:lastRenderedPageBreak/>
        <w:t xml:space="preserve">Así, es que </w:t>
      </w:r>
      <w:r w:rsidRPr="005938BA">
        <w:rPr>
          <w:rFonts w:ascii="Palatino Linotype" w:hAnsi="Palatino Linotype"/>
          <w:sz w:val="24"/>
          <w:szCs w:val="24"/>
          <w:lang w:val="es-ES_tradnl"/>
        </w:rPr>
        <w:t xml:space="preserve">el Sujeto Obligado </w:t>
      </w:r>
      <w:r w:rsidRPr="005938BA">
        <w:rPr>
          <w:rFonts w:ascii="Palatino Linotype" w:hAnsi="Palatino Linotype"/>
          <w:sz w:val="24"/>
          <w:szCs w:val="24"/>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2862F756" w14:textId="77777777" w:rsidR="005938BA" w:rsidRPr="005938BA" w:rsidRDefault="005938BA" w:rsidP="005938BA">
      <w:pPr>
        <w:spacing w:after="0" w:line="360" w:lineRule="auto"/>
        <w:jc w:val="both"/>
        <w:rPr>
          <w:rFonts w:ascii="Palatino Linotype" w:hAnsi="Palatino Linotype"/>
          <w:sz w:val="24"/>
          <w:szCs w:val="24"/>
        </w:rPr>
      </w:pPr>
    </w:p>
    <w:p w14:paraId="77B766D8" w14:textId="15BF3AEB" w:rsidR="005938BA" w:rsidRPr="005938BA" w:rsidRDefault="005938BA" w:rsidP="005938BA">
      <w:pPr>
        <w:spacing w:after="0" w:line="360" w:lineRule="auto"/>
        <w:jc w:val="both"/>
        <w:rPr>
          <w:rFonts w:ascii="Palatino Linotype" w:hAnsi="Palatino Linotype"/>
          <w:sz w:val="24"/>
          <w:szCs w:val="24"/>
        </w:rPr>
      </w:pPr>
      <w:r w:rsidRPr="005938BA">
        <w:rPr>
          <w:rFonts w:ascii="Palatino Linotype" w:hAnsi="Palatino Linotype"/>
          <w:sz w:val="24"/>
          <w:szCs w:val="24"/>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de la Ley de </w:t>
      </w:r>
      <w:r w:rsidR="008854FF">
        <w:rPr>
          <w:rFonts w:ascii="Palatino Linotype" w:hAnsi="Palatino Linotype"/>
          <w:sz w:val="24"/>
          <w:szCs w:val="24"/>
        </w:rPr>
        <w:t xml:space="preserve">la materia </w:t>
      </w:r>
      <w:r w:rsidRPr="005938BA">
        <w:rPr>
          <w:rFonts w:ascii="Palatino Linotype" w:hAnsi="Palatino Linotype"/>
          <w:sz w:val="24"/>
          <w:szCs w:val="24"/>
        </w:rPr>
        <w:t>en vigor, así como los numerales Segundo, fracción XVIII, y del Cuarto al Décimo Primero de los Lineamientos Generales en materia de Clasificación y Desclasificación de la Información, así como para la elaboración de Versiones Públicas, que literalmente e</w:t>
      </w:r>
      <w:r w:rsidR="008854FF">
        <w:rPr>
          <w:rFonts w:ascii="Palatino Linotype" w:hAnsi="Palatino Linotype"/>
          <w:sz w:val="24"/>
          <w:szCs w:val="24"/>
        </w:rPr>
        <w:t>stablecen lo siguiente:</w:t>
      </w:r>
    </w:p>
    <w:p w14:paraId="51F16D0C" w14:textId="77777777" w:rsidR="005938BA" w:rsidRPr="005938BA" w:rsidRDefault="005938BA" w:rsidP="005938BA">
      <w:pPr>
        <w:spacing w:after="0" w:line="360" w:lineRule="auto"/>
        <w:rPr>
          <w:rFonts w:ascii="Palatino Linotype" w:hAnsi="Palatino Linotype"/>
          <w:sz w:val="24"/>
          <w:szCs w:val="24"/>
        </w:rPr>
      </w:pPr>
    </w:p>
    <w:p w14:paraId="35F13383" w14:textId="2F99599F" w:rsidR="005938BA" w:rsidRPr="008854FF" w:rsidRDefault="005938BA" w:rsidP="008854FF">
      <w:pPr>
        <w:spacing w:after="0" w:line="240" w:lineRule="auto"/>
        <w:ind w:left="567" w:right="616"/>
        <w:jc w:val="both"/>
        <w:rPr>
          <w:rFonts w:ascii="Palatino Linotype" w:hAnsi="Palatino Linotype"/>
          <w:i/>
        </w:rPr>
      </w:pPr>
      <w:r w:rsidRPr="008854FF">
        <w:rPr>
          <w:rFonts w:ascii="Palatino Linotype" w:hAnsi="Palatino Linotype"/>
          <w:b/>
          <w:i/>
        </w:rPr>
        <w:t xml:space="preserve">Artículo 49. </w:t>
      </w:r>
      <w:r w:rsidRPr="008854FF">
        <w:rPr>
          <w:rFonts w:ascii="Palatino Linotype" w:hAnsi="Palatino Linotype"/>
          <w:i/>
        </w:rPr>
        <w:t>Los Comités de Transparencia tendrán las siguientes atribuciones:</w:t>
      </w:r>
    </w:p>
    <w:p w14:paraId="290FED53" w14:textId="191B1050" w:rsidR="008854FF" w:rsidRPr="008854FF" w:rsidRDefault="008854FF" w:rsidP="008854FF">
      <w:pPr>
        <w:spacing w:after="0" w:line="240" w:lineRule="auto"/>
        <w:ind w:left="567" w:right="616"/>
        <w:jc w:val="both"/>
        <w:rPr>
          <w:rFonts w:ascii="Palatino Linotype" w:hAnsi="Palatino Linotype"/>
          <w:bCs/>
          <w:i/>
        </w:rPr>
      </w:pPr>
      <w:r w:rsidRPr="008854FF">
        <w:rPr>
          <w:rFonts w:ascii="Palatino Linotype" w:hAnsi="Palatino Linotype"/>
          <w:bCs/>
          <w:i/>
        </w:rPr>
        <w:t>(…)</w:t>
      </w:r>
    </w:p>
    <w:p w14:paraId="0151ED61" w14:textId="3E4D96F1" w:rsidR="005938BA" w:rsidRPr="008854FF" w:rsidRDefault="005938BA" w:rsidP="008854FF">
      <w:pPr>
        <w:spacing w:after="0" w:line="240" w:lineRule="auto"/>
        <w:ind w:left="567" w:right="616"/>
        <w:jc w:val="both"/>
        <w:rPr>
          <w:rFonts w:ascii="Palatino Linotype" w:hAnsi="Palatino Linotype"/>
          <w:i/>
        </w:rPr>
      </w:pPr>
      <w:r w:rsidRPr="008854FF">
        <w:rPr>
          <w:rFonts w:ascii="Palatino Linotype" w:hAnsi="Palatino Linotype"/>
          <w:b/>
          <w:i/>
        </w:rPr>
        <w:t>VIII.</w:t>
      </w:r>
      <w:r w:rsidRPr="008854FF">
        <w:rPr>
          <w:rFonts w:ascii="Palatino Linotype" w:hAnsi="Palatino Linotype"/>
          <w:i/>
        </w:rPr>
        <w:t xml:space="preserve"> Aprobar, modificar o revocar la clasificación de la información;</w:t>
      </w:r>
    </w:p>
    <w:p w14:paraId="41A47923" w14:textId="5BB770C3" w:rsidR="008854FF" w:rsidRPr="008854FF" w:rsidRDefault="008854FF" w:rsidP="008854FF">
      <w:pPr>
        <w:spacing w:after="0" w:line="240" w:lineRule="auto"/>
        <w:ind w:left="567" w:right="616"/>
        <w:jc w:val="both"/>
        <w:rPr>
          <w:rFonts w:ascii="Palatino Linotype" w:hAnsi="Palatino Linotype"/>
          <w:bCs/>
          <w:i/>
        </w:rPr>
      </w:pPr>
      <w:r w:rsidRPr="008854FF">
        <w:rPr>
          <w:rFonts w:ascii="Palatino Linotype" w:hAnsi="Palatino Linotype"/>
          <w:bCs/>
          <w:i/>
        </w:rPr>
        <w:t>(…)</w:t>
      </w:r>
    </w:p>
    <w:p w14:paraId="3F0C4BF9" w14:textId="77777777" w:rsidR="005938BA" w:rsidRPr="008854FF" w:rsidRDefault="005938BA" w:rsidP="008854FF">
      <w:pPr>
        <w:spacing w:after="0" w:line="240" w:lineRule="auto"/>
        <w:ind w:left="567" w:right="616"/>
        <w:jc w:val="both"/>
        <w:rPr>
          <w:rFonts w:ascii="Palatino Linotype" w:hAnsi="Palatino Linotype"/>
          <w:i/>
        </w:rPr>
      </w:pPr>
    </w:p>
    <w:p w14:paraId="55CB6FF7" w14:textId="77777777" w:rsidR="005938BA" w:rsidRPr="008854FF" w:rsidRDefault="005938BA" w:rsidP="008854FF">
      <w:pPr>
        <w:spacing w:after="0" w:line="240" w:lineRule="auto"/>
        <w:ind w:left="567" w:right="616"/>
        <w:jc w:val="both"/>
        <w:rPr>
          <w:rFonts w:ascii="Palatino Linotype" w:hAnsi="Palatino Linotype"/>
          <w:i/>
        </w:rPr>
      </w:pPr>
      <w:r w:rsidRPr="008854FF">
        <w:rPr>
          <w:rFonts w:ascii="Palatino Linotype" w:hAnsi="Palatino Linotype"/>
          <w:b/>
          <w:i/>
        </w:rPr>
        <w:t>Artículo 132.</w:t>
      </w:r>
      <w:r w:rsidRPr="008854FF">
        <w:rPr>
          <w:rFonts w:ascii="Palatino Linotype" w:hAnsi="Palatino Linotype"/>
          <w:i/>
        </w:rPr>
        <w:t xml:space="preserve"> La clasificación de la información se llevará a cabo en el momento en que:</w:t>
      </w:r>
    </w:p>
    <w:p w14:paraId="78933A3B" w14:textId="77777777" w:rsidR="005938BA" w:rsidRPr="008854FF" w:rsidRDefault="005938BA" w:rsidP="008854FF">
      <w:pPr>
        <w:spacing w:after="0" w:line="240" w:lineRule="auto"/>
        <w:ind w:left="567" w:right="616"/>
        <w:jc w:val="both"/>
        <w:rPr>
          <w:rFonts w:ascii="Palatino Linotype" w:hAnsi="Palatino Linotype"/>
          <w:b/>
          <w:i/>
        </w:rPr>
      </w:pPr>
    </w:p>
    <w:p w14:paraId="432DF207" w14:textId="77777777" w:rsidR="005938BA" w:rsidRPr="008854FF" w:rsidRDefault="005938BA" w:rsidP="008854FF">
      <w:pPr>
        <w:spacing w:after="0" w:line="240" w:lineRule="auto"/>
        <w:ind w:left="567" w:right="616"/>
        <w:jc w:val="both"/>
        <w:rPr>
          <w:rFonts w:ascii="Palatino Linotype" w:hAnsi="Palatino Linotype"/>
          <w:i/>
        </w:rPr>
      </w:pPr>
      <w:r w:rsidRPr="008854FF">
        <w:rPr>
          <w:rFonts w:ascii="Palatino Linotype" w:hAnsi="Palatino Linotype"/>
          <w:b/>
          <w:i/>
        </w:rPr>
        <w:t>I.</w:t>
      </w:r>
      <w:r w:rsidRPr="008854FF">
        <w:rPr>
          <w:rFonts w:ascii="Palatino Linotype" w:hAnsi="Palatino Linotype"/>
          <w:i/>
        </w:rPr>
        <w:t xml:space="preserve"> Se reciba una solicitud de acceso a la información;</w:t>
      </w:r>
    </w:p>
    <w:p w14:paraId="54AAD57A" w14:textId="77777777" w:rsidR="005938BA" w:rsidRPr="008854FF" w:rsidRDefault="005938BA" w:rsidP="008854FF">
      <w:pPr>
        <w:spacing w:after="0" w:line="240" w:lineRule="auto"/>
        <w:ind w:left="567" w:right="616"/>
        <w:jc w:val="both"/>
        <w:rPr>
          <w:rFonts w:ascii="Palatino Linotype" w:hAnsi="Palatino Linotype"/>
          <w:i/>
        </w:rPr>
      </w:pPr>
      <w:r w:rsidRPr="008854FF">
        <w:rPr>
          <w:rFonts w:ascii="Palatino Linotype" w:hAnsi="Palatino Linotype"/>
          <w:b/>
          <w:i/>
        </w:rPr>
        <w:lastRenderedPageBreak/>
        <w:t>II.</w:t>
      </w:r>
      <w:r w:rsidRPr="008854FF">
        <w:rPr>
          <w:rFonts w:ascii="Palatino Linotype" w:hAnsi="Palatino Linotype"/>
          <w:i/>
        </w:rPr>
        <w:t xml:space="preserve"> Se determine mediante resolución de autoridad competente; o</w:t>
      </w:r>
    </w:p>
    <w:p w14:paraId="38CC887B" w14:textId="77777777" w:rsidR="005938BA" w:rsidRPr="008854FF" w:rsidRDefault="005938BA" w:rsidP="008854FF">
      <w:pPr>
        <w:spacing w:after="0" w:line="240" w:lineRule="auto"/>
        <w:ind w:left="567" w:right="616"/>
        <w:jc w:val="both"/>
        <w:rPr>
          <w:rFonts w:ascii="Palatino Linotype" w:hAnsi="Palatino Linotype"/>
          <w:b/>
          <w:i/>
        </w:rPr>
      </w:pPr>
      <w:r w:rsidRPr="008854FF">
        <w:rPr>
          <w:rFonts w:ascii="Palatino Linotype" w:hAnsi="Palatino Linotype"/>
          <w:b/>
          <w:bCs/>
          <w:i/>
        </w:rPr>
        <w:t>III.</w:t>
      </w:r>
      <w:r w:rsidRPr="008854FF">
        <w:rPr>
          <w:rFonts w:ascii="Palatino Linotype" w:hAnsi="Palatino Linotype"/>
          <w:i/>
        </w:rPr>
        <w:t xml:space="preserve"> Se generen versiones públicas para dar cumplimiento a las obligaciones de transparencia previstas en esta Ley.</w:t>
      </w:r>
      <w:r w:rsidRPr="008854FF">
        <w:rPr>
          <w:rFonts w:ascii="Palatino Linotype" w:hAnsi="Palatino Linotype"/>
          <w:b/>
          <w:i/>
        </w:rPr>
        <w:t>”</w:t>
      </w:r>
    </w:p>
    <w:p w14:paraId="199CA463" w14:textId="77777777" w:rsidR="005938BA" w:rsidRPr="008854FF" w:rsidRDefault="005938BA" w:rsidP="008854FF">
      <w:pPr>
        <w:spacing w:after="0" w:line="240" w:lineRule="auto"/>
        <w:ind w:left="567" w:right="616"/>
        <w:jc w:val="both"/>
        <w:rPr>
          <w:rFonts w:ascii="Palatino Linotype" w:hAnsi="Palatino Linotype"/>
          <w:b/>
          <w:i/>
        </w:rPr>
      </w:pPr>
    </w:p>
    <w:p w14:paraId="295B2B4E" w14:textId="276DDA5C" w:rsidR="005938BA" w:rsidRPr="008854FF" w:rsidRDefault="005938BA" w:rsidP="008854FF">
      <w:pPr>
        <w:spacing w:after="0" w:line="240" w:lineRule="auto"/>
        <w:ind w:left="567" w:right="616"/>
        <w:jc w:val="both"/>
        <w:rPr>
          <w:rFonts w:ascii="Palatino Linotype" w:hAnsi="Palatino Linotype"/>
          <w:i/>
        </w:rPr>
      </w:pPr>
      <w:proofErr w:type="gramStart"/>
      <w:r w:rsidRPr="008854FF">
        <w:rPr>
          <w:rFonts w:ascii="Palatino Linotype" w:hAnsi="Palatino Linotype"/>
          <w:b/>
          <w:i/>
        </w:rPr>
        <w:t>Segundo.-</w:t>
      </w:r>
      <w:proofErr w:type="gramEnd"/>
      <w:r w:rsidRPr="008854FF">
        <w:rPr>
          <w:rFonts w:ascii="Palatino Linotype" w:hAnsi="Palatino Linotype"/>
          <w:i/>
        </w:rPr>
        <w:t xml:space="preserve"> Para efectos de los presentes Lineamientos Generales, se entenderá por:</w:t>
      </w:r>
    </w:p>
    <w:p w14:paraId="299911CD" w14:textId="77777777" w:rsidR="005938BA" w:rsidRPr="008854FF" w:rsidRDefault="005938BA" w:rsidP="008854FF">
      <w:pPr>
        <w:spacing w:after="0" w:line="240" w:lineRule="auto"/>
        <w:ind w:left="567" w:right="616"/>
        <w:jc w:val="both"/>
        <w:rPr>
          <w:rFonts w:ascii="Palatino Linotype" w:hAnsi="Palatino Linotype"/>
          <w:i/>
        </w:rPr>
      </w:pPr>
      <w:r w:rsidRPr="008854FF">
        <w:rPr>
          <w:rFonts w:ascii="Palatino Linotype" w:hAnsi="Palatino Linotype"/>
          <w:b/>
          <w:i/>
        </w:rPr>
        <w:t>XVIII.</w:t>
      </w:r>
      <w:r w:rsidRPr="008854FF">
        <w:rPr>
          <w:rFonts w:ascii="Palatino Linotype" w:hAnsi="Palatino Linotype"/>
          <w:i/>
        </w:rPr>
        <w:t xml:space="preserve"> </w:t>
      </w:r>
      <w:r w:rsidRPr="008854FF">
        <w:rPr>
          <w:rFonts w:ascii="Palatino Linotype" w:hAnsi="Palatino Linotype"/>
          <w:b/>
          <w:i/>
        </w:rPr>
        <w:t>Versión pública:</w:t>
      </w:r>
      <w:r w:rsidRPr="008854FF">
        <w:rPr>
          <w:rFonts w:ascii="Palatino Linotype" w:hAnsi="Palatino Linotype"/>
          <w:i/>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04C9D5E" w14:textId="77777777" w:rsidR="005938BA" w:rsidRPr="008854FF" w:rsidRDefault="005938BA" w:rsidP="008854FF">
      <w:pPr>
        <w:spacing w:after="0" w:line="240" w:lineRule="auto"/>
        <w:ind w:left="567" w:right="616"/>
        <w:jc w:val="both"/>
        <w:rPr>
          <w:rFonts w:ascii="Palatino Linotype" w:hAnsi="Palatino Linotype"/>
          <w:b/>
          <w:i/>
        </w:rPr>
      </w:pPr>
    </w:p>
    <w:p w14:paraId="463E0C52" w14:textId="77777777" w:rsidR="005938BA" w:rsidRPr="008854FF" w:rsidRDefault="005938BA" w:rsidP="008854FF">
      <w:pPr>
        <w:spacing w:after="0" w:line="240" w:lineRule="auto"/>
        <w:ind w:left="567" w:right="616"/>
        <w:jc w:val="both"/>
        <w:rPr>
          <w:rFonts w:ascii="Palatino Linotype" w:hAnsi="Palatino Linotype"/>
          <w:i/>
        </w:rPr>
      </w:pPr>
      <w:r w:rsidRPr="008854FF">
        <w:rPr>
          <w:rFonts w:ascii="Palatino Linotype" w:hAnsi="Palatino Linotype"/>
          <w:b/>
          <w:i/>
        </w:rPr>
        <w:t>Cuarto.</w:t>
      </w:r>
      <w:r w:rsidRPr="008854FF">
        <w:rPr>
          <w:rFonts w:ascii="Palatino Linotype" w:hAnsi="Palatino Linotype"/>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56B724A" w14:textId="77777777" w:rsidR="005938BA" w:rsidRPr="008854FF" w:rsidRDefault="005938BA" w:rsidP="008854FF">
      <w:pPr>
        <w:spacing w:after="0" w:line="240" w:lineRule="auto"/>
        <w:ind w:left="567" w:right="616"/>
        <w:jc w:val="both"/>
        <w:rPr>
          <w:rFonts w:ascii="Palatino Linotype" w:hAnsi="Palatino Linotype"/>
          <w:i/>
        </w:rPr>
      </w:pPr>
      <w:r w:rsidRPr="008854FF">
        <w:rPr>
          <w:rFonts w:ascii="Palatino Linotype" w:hAnsi="Palatino Linotype"/>
          <w:i/>
        </w:rPr>
        <w:t>Los Sujetos Obligados deberán aplicar, de manera estricta, las excepciones al derecho de acceso a la información y sólo podrán invocarlas cuando acrediten su procedencia.</w:t>
      </w:r>
    </w:p>
    <w:p w14:paraId="160C6C2F" w14:textId="77777777" w:rsidR="005938BA" w:rsidRPr="008854FF" w:rsidRDefault="005938BA" w:rsidP="008854FF">
      <w:pPr>
        <w:spacing w:after="0" w:line="240" w:lineRule="auto"/>
        <w:ind w:left="567" w:right="616"/>
        <w:jc w:val="both"/>
        <w:rPr>
          <w:rFonts w:ascii="Palatino Linotype" w:hAnsi="Palatino Linotype"/>
          <w:b/>
          <w:i/>
        </w:rPr>
      </w:pPr>
    </w:p>
    <w:p w14:paraId="759EFEBE" w14:textId="77777777" w:rsidR="005938BA" w:rsidRPr="008854FF" w:rsidRDefault="005938BA" w:rsidP="008854FF">
      <w:pPr>
        <w:spacing w:after="0" w:line="240" w:lineRule="auto"/>
        <w:ind w:left="567" w:right="616"/>
        <w:jc w:val="both"/>
        <w:rPr>
          <w:rFonts w:ascii="Palatino Linotype" w:hAnsi="Palatino Linotype"/>
          <w:i/>
        </w:rPr>
      </w:pPr>
      <w:r w:rsidRPr="008854FF">
        <w:rPr>
          <w:rFonts w:ascii="Palatino Linotype" w:hAnsi="Palatino Linotype"/>
          <w:b/>
          <w:i/>
        </w:rPr>
        <w:t>Quinto.</w:t>
      </w:r>
      <w:r w:rsidRPr="008854FF">
        <w:rPr>
          <w:rFonts w:ascii="Palatino Linotype" w:hAnsi="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F9FBDA6" w14:textId="77777777" w:rsidR="005938BA" w:rsidRPr="008854FF" w:rsidRDefault="005938BA" w:rsidP="008854FF">
      <w:pPr>
        <w:spacing w:after="0" w:line="240" w:lineRule="auto"/>
        <w:ind w:left="567" w:right="616"/>
        <w:jc w:val="both"/>
        <w:rPr>
          <w:rFonts w:ascii="Palatino Linotype" w:hAnsi="Palatino Linotype"/>
          <w:b/>
          <w:i/>
        </w:rPr>
      </w:pPr>
    </w:p>
    <w:p w14:paraId="5E3B889B" w14:textId="77777777" w:rsidR="005938BA" w:rsidRPr="008854FF" w:rsidRDefault="005938BA" w:rsidP="008854FF">
      <w:pPr>
        <w:spacing w:after="0" w:line="240" w:lineRule="auto"/>
        <w:ind w:left="567" w:right="616"/>
        <w:jc w:val="both"/>
        <w:rPr>
          <w:rFonts w:ascii="Palatino Linotype" w:hAnsi="Palatino Linotype"/>
          <w:i/>
        </w:rPr>
      </w:pPr>
      <w:r w:rsidRPr="008854FF">
        <w:rPr>
          <w:rFonts w:ascii="Palatino Linotype" w:hAnsi="Palatino Linotype"/>
          <w:b/>
          <w:i/>
        </w:rPr>
        <w:t>Sexto.</w:t>
      </w:r>
      <w:r w:rsidRPr="008854FF">
        <w:rPr>
          <w:rFonts w:ascii="Palatino Linotype" w:hAnsi="Palatino Linotype"/>
          <w:i/>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CF49387" w14:textId="77777777" w:rsidR="005938BA" w:rsidRPr="008854FF" w:rsidRDefault="005938BA" w:rsidP="008854FF">
      <w:pPr>
        <w:spacing w:after="0" w:line="240" w:lineRule="auto"/>
        <w:ind w:left="567" w:right="616"/>
        <w:jc w:val="both"/>
        <w:rPr>
          <w:rFonts w:ascii="Palatino Linotype" w:hAnsi="Palatino Linotype"/>
          <w:i/>
        </w:rPr>
      </w:pPr>
      <w:r w:rsidRPr="008854FF">
        <w:rPr>
          <w:rFonts w:ascii="Palatino Linotype" w:hAnsi="Palatino Linotype"/>
          <w:i/>
        </w:rPr>
        <w:t>La clasificación de información se realizará conforme a un análisis caso por caso, mediante la aplicación de la prueba de daño y de interés público.</w:t>
      </w:r>
    </w:p>
    <w:p w14:paraId="3DCC6721" w14:textId="77777777" w:rsidR="005938BA" w:rsidRPr="008854FF" w:rsidRDefault="005938BA" w:rsidP="008854FF">
      <w:pPr>
        <w:spacing w:after="0" w:line="240" w:lineRule="auto"/>
        <w:ind w:left="567" w:right="616"/>
        <w:jc w:val="both"/>
        <w:rPr>
          <w:rFonts w:ascii="Palatino Linotype" w:hAnsi="Palatino Linotype"/>
          <w:b/>
          <w:i/>
        </w:rPr>
      </w:pPr>
    </w:p>
    <w:p w14:paraId="659D2298" w14:textId="77777777" w:rsidR="005938BA" w:rsidRPr="008854FF" w:rsidRDefault="005938BA" w:rsidP="008854FF">
      <w:pPr>
        <w:spacing w:after="0" w:line="240" w:lineRule="auto"/>
        <w:ind w:left="567" w:right="616"/>
        <w:jc w:val="both"/>
        <w:rPr>
          <w:rFonts w:ascii="Palatino Linotype" w:hAnsi="Palatino Linotype"/>
          <w:i/>
        </w:rPr>
      </w:pPr>
      <w:r w:rsidRPr="008854FF">
        <w:rPr>
          <w:rFonts w:ascii="Palatino Linotype" w:hAnsi="Palatino Linotype"/>
          <w:b/>
          <w:i/>
        </w:rPr>
        <w:t>Séptimo.</w:t>
      </w:r>
      <w:r w:rsidRPr="008854FF">
        <w:rPr>
          <w:rFonts w:ascii="Palatino Linotype" w:hAnsi="Palatino Linotype"/>
          <w:i/>
        </w:rPr>
        <w:t xml:space="preserve"> La clasificación de la información se llevará a cabo en el momento en que:</w:t>
      </w:r>
    </w:p>
    <w:p w14:paraId="5845179B" w14:textId="77777777" w:rsidR="005938BA" w:rsidRPr="008854FF" w:rsidRDefault="005938BA" w:rsidP="008854FF">
      <w:pPr>
        <w:spacing w:after="0" w:line="240" w:lineRule="auto"/>
        <w:ind w:left="567" w:right="616"/>
        <w:jc w:val="both"/>
        <w:rPr>
          <w:rFonts w:ascii="Palatino Linotype" w:hAnsi="Palatino Linotype"/>
          <w:i/>
        </w:rPr>
      </w:pPr>
      <w:r w:rsidRPr="008854FF">
        <w:rPr>
          <w:rFonts w:ascii="Palatino Linotype" w:hAnsi="Palatino Linotype"/>
          <w:b/>
          <w:i/>
        </w:rPr>
        <w:t>I.</w:t>
      </w:r>
      <w:r w:rsidRPr="008854FF">
        <w:rPr>
          <w:rFonts w:ascii="Palatino Linotype" w:hAnsi="Palatino Linotype"/>
          <w:i/>
        </w:rPr>
        <w:t xml:space="preserve"> Se reciba una solicitud de acceso a la información;</w:t>
      </w:r>
    </w:p>
    <w:p w14:paraId="6DA76ED8" w14:textId="77777777" w:rsidR="005938BA" w:rsidRPr="008854FF" w:rsidRDefault="005938BA" w:rsidP="008854FF">
      <w:pPr>
        <w:spacing w:after="0" w:line="240" w:lineRule="auto"/>
        <w:ind w:left="567" w:right="616"/>
        <w:jc w:val="both"/>
        <w:rPr>
          <w:rFonts w:ascii="Palatino Linotype" w:hAnsi="Palatino Linotype"/>
          <w:b/>
          <w:i/>
        </w:rPr>
      </w:pPr>
    </w:p>
    <w:p w14:paraId="4B5456FE" w14:textId="77777777" w:rsidR="005938BA" w:rsidRPr="008854FF" w:rsidRDefault="005938BA" w:rsidP="008854FF">
      <w:pPr>
        <w:spacing w:after="0" w:line="240" w:lineRule="auto"/>
        <w:ind w:left="567" w:right="616"/>
        <w:jc w:val="both"/>
        <w:rPr>
          <w:rFonts w:ascii="Palatino Linotype" w:hAnsi="Palatino Linotype"/>
          <w:i/>
        </w:rPr>
      </w:pPr>
      <w:r w:rsidRPr="008854FF">
        <w:rPr>
          <w:rFonts w:ascii="Palatino Linotype" w:hAnsi="Palatino Linotype"/>
          <w:b/>
          <w:i/>
        </w:rPr>
        <w:t>II.</w:t>
      </w:r>
      <w:r w:rsidRPr="008854FF">
        <w:rPr>
          <w:rFonts w:ascii="Palatino Linotype" w:hAnsi="Palatino Linotype"/>
          <w:i/>
        </w:rPr>
        <w:t xml:space="preserve"> Se determine mediante resolución de autoridad competente, o</w:t>
      </w:r>
    </w:p>
    <w:p w14:paraId="7D9A384B" w14:textId="77777777" w:rsidR="005938BA" w:rsidRPr="008854FF" w:rsidRDefault="005938BA" w:rsidP="008854FF">
      <w:pPr>
        <w:spacing w:after="0" w:line="240" w:lineRule="auto"/>
        <w:ind w:left="567" w:right="616"/>
        <w:jc w:val="both"/>
        <w:rPr>
          <w:rFonts w:ascii="Palatino Linotype" w:hAnsi="Palatino Linotype"/>
          <w:i/>
        </w:rPr>
      </w:pPr>
      <w:r w:rsidRPr="008854FF">
        <w:rPr>
          <w:rFonts w:ascii="Palatino Linotype" w:hAnsi="Palatino Linotype"/>
          <w:b/>
          <w:i/>
        </w:rPr>
        <w:lastRenderedPageBreak/>
        <w:t>III.</w:t>
      </w:r>
      <w:r w:rsidRPr="008854FF">
        <w:rPr>
          <w:rFonts w:ascii="Palatino Linotype" w:hAnsi="Palatino Linotype"/>
          <w:i/>
        </w:rPr>
        <w:t xml:space="preserve"> Se generen versiones públicas para dar cumplimiento a las obligaciones de transparencia previstas en la Ley General, la Ley Federal y las correspondientes de las entidades federativas.</w:t>
      </w:r>
    </w:p>
    <w:p w14:paraId="206E9646" w14:textId="77777777" w:rsidR="005938BA" w:rsidRPr="008854FF" w:rsidRDefault="005938BA" w:rsidP="008854FF">
      <w:pPr>
        <w:spacing w:after="0" w:line="240" w:lineRule="auto"/>
        <w:ind w:left="567" w:right="616"/>
        <w:jc w:val="both"/>
        <w:rPr>
          <w:rFonts w:ascii="Palatino Linotype" w:hAnsi="Palatino Linotype"/>
          <w:i/>
        </w:rPr>
      </w:pPr>
      <w:r w:rsidRPr="008854FF">
        <w:rPr>
          <w:rFonts w:ascii="Palatino Linotype" w:hAnsi="Palatino Linotype"/>
          <w:i/>
        </w:rPr>
        <w:t>Los titulares de las áreas deberán revisar la clasificación al momento de la recepción de una solicitud de acceso a la información, para verificar si encuadra en una causal de reserva o de confidencialidad.</w:t>
      </w:r>
    </w:p>
    <w:p w14:paraId="4D87CD2D" w14:textId="77777777" w:rsidR="005938BA" w:rsidRPr="008854FF" w:rsidRDefault="005938BA" w:rsidP="008854FF">
      <w:pPr>
        <w:spacing w:after="0" w:line="240" w:lineRule="auto"/>
        <w:ind w:left="567" w:right="616"/>
        <w:jc w:val="both"/>
        <w:rPr>
          <w:rFonts w:ascii="Palatino Linotype" w:hAnsi="Palatino Linotype"/>
          <w:b/>
          <w:i/>
        </w:rPr>
      </w:pPr>
    </w:p>
    <w:p w14:paraId="6DD717B4" w14:textId="77777777" w:rsidR="005938BA" w:rsidRPr="008854FF" w:rsidRDefault="005938BA" w:rsidP="008854FF">
      <w:pPr>
        <w:spacing w:after="0" w:line="240" w:lineRule="auto"/>
        <w:ind w:left="567" w:right="616"/>
        <w:jc w:val="both"/>
        <w:rPr>
          <w:rFonts w:ascii="Palatino Linotype" w:hAnsi="Palatino Linotype"/>
          <w:i/>
        </w:rPr>
      </w:pPr>
      <w:r w:rsidRPr="008854FF">
        <w:rPr>
          <w:rFonts w:ascii="Palatino Linotype" w:hAnsi="Palatino Linotype"/>
          <w:b/>
          <w:i/>
        </w:rPr>
        <w:t>Octavo.</w:t>
      </w:r>
      <w:r w:rsidRPr="008854FF">
        <w:rPr>
          <w:rFonts w:ascii="Palatino Linotype" w:hAnsi="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FB544DB" w14:textId="77777777" w:rsidR="005938BA" w:rsidRPr="008854FF" w:rsidRDefault="005938BA" w:rsidP="008854FF">
      <w:pPr>
        <w:spacing w:after="0" w:line="240" w:lineRule="auto"/>
        <w:ind w:left="567" w:right="616"/>
        <w:jc w:val="both"/>
        <w:rPr>
          <w:rFonts w:ascii="Palatino Linotype" w:hAnsi="Palatino Linotype"/>
          <w:i/>
        </w:rPr>
      </w:pPr>
      <w:r w:rsidRPr="008854FF">
        <w:rPr>
          <w:rFonts w:ascii="Palatino Linotype" w:hAnsi="Palatino Linotype"/>
          <w:i/>
        </w:rPr>
        <w:t>Para motivar la clasificación se deberán señalar las razones o circunstancias especiales que lo llevaron a concluir que el caso particular se ajusta al supuesto previsto por la norma legal invocada como fundamento.</w:t>
      </w:r>
    </w:p>
    <w:p w14:paraId="181F7820" w14:textId="77777777" w:rsidR="005938BA" w:rsidRPr="008854FF" w:rsidRDefault="005938BA" w:rsidP="008854FF">
      <w:pPr>
        <w:spacing w:after="0" w:line="240" w:lineRule="auto"/>
        <w:ind w:left="567" w:right="616"/>
        <w:jc w:val="both"/>
        <w:rPr>
          <w:rFonts w:ascii="Palatino Linotype" w:hAnsi="Palatino Linotype"/>
          <w:i/>
        </w:rPr>
      </w:pPr>
      <w:r w:rsidRPr="008854FF">
        <w:rPr>
          <w:rFonts w:ascii="Palatino Linotype" w:hAnsi="Palatino Linotype"/>
          <w:i/>
        </w:rPr>
        <w:t>En caso de referirse a información reservada, la motivación de la clasificación también deberá comprender las circunstancias que justifican el establecimiento de determinado plazo de reserva.</w:t>
      </w:r>
    </w:p>
    <w:p w14:paraId="0A503321" w14:textId="77777777" w:rsidR="005938BA" w:rsidRPr="008854FF" w:rsidRDefault="005938BA" w:rsidP="008854FF">
      <w:pPr>
        <w:spacing w:after="0" w:line="240" w:lineRule="auto"/>
        <w:ind w:left="567" w:right="616"/>
        <w:jc w:val="both"/>
        <w:rPr>
          <w:rFonts w:ascii="Palatino Linotype" w:hAnsi="Palatino Linotype"/>
          <w:i/>
        </w:rPr>
      </w:pPr>
    </w:p>
    <w:p w14:paraId="41C621C0" w14:textId="77777777" w:rsidR="005938BA" w:rsidRPr="008854FF" w:rsidRDefault="005938BA" w:rsidP="008854FF">
      <w:pPr>
        <w:spacing w:after="0" w:line="240" w:lineRule="auto"/>
        <w:ind w:left="567" w:right="616"/>
        <w:jc w:val="both"/>
        <w:rPr>
          <w:rFonts w:ascii="Palatino Linotype" w:hAnsi="Palatino Linotype"/>
          <w:i/>
        </w:rPr>
      </w:pPr>
      <w:r w:rsidRPr="008854FF">
        <w:rPr>
          <w:rFonts w:ascii="Palatino Linotype" w:hAnsi="Palatino Linotype"/>
          <w:i/>
        </w:rPr>
        <w:t>Tratándose de información clasificada como confidencial respecto de la cual se haya determinado su conservación permanente por tener valor histórico, ésta conservará tal carácter de conformidad con la normativa aplicable en materia de archivos.</w:t>
      </w:r>
    </w:p>
    <w:p w14:paraId="69099565" w14:textId="77777777" w:rsidR="005938BA" w:rsidRPr="008854FF" w:rsidRDefault="005938BA" w:rsidP="008854FF">
      <w:pPr>
        <w:spacing w:after="0" w:line="240" w:lineRule="auto"/>
        <w:ind w:left="567" w:right="616"/>
        <w:jc w:val="both"/>
        <w:rPr>
          <w:rFonts w:ascii="Palatino Linotype" w:hAnsi="Palatino Linotype"/>
          <w:i/>
        </w:rPr>
      </w:pPr>
      <w:r w:rsidRPr="008854FF">
        <w:rPr>
          <w:rFonts w:ascii="Palatino Linotype" w:hAnsi="Palatino Linotype"/>
          <w:i/>
        </w:rPr>
        <w:t>Los documentos contenidos en los archivos históricos y los identificados como históricos confidenciales no serán susceptibles de clasificación como reservados.</w:t>
      </w:r>
    </w:p>
    <w:p w14:paraId="2FB52AF2" w14:textId="77777777" w:rsidR="005938BA" w:rsidRPr="008854FF" w:rsidRDefault="005938BA" w:rsidP="008854FF">
      <w:pPr>
        <w:spacing w:after="0" w:line="240" w:lineRule="auto"/>
        <w:ind w:left="567" w:right="616"/>
        <w:jc w:val="both"/>
        <w:rPr>
          <w:rFonts w:ascii="Palatino Linotype" w:hAnsi="Palatino Linotype"/>
          <w:b/>
          <w:i/>
        </w:rPr>
      </w:pPr>
    </w:p>
    <w:p w14:paraId="543D44EE" w14:textId="77777777" w:rsidR="005938BA" w:rsidRPr="008854FF" w:rsidRDefault="005938BA" w:rsidP="008854FF">
      <w:pPr>
        <w:spacing w:after="0" w:line="240" w:lineRule="auto"/>
        <w:ind w:left="567" w:right="616"/>
        <w:jc w:val="both"/>
        <w:rPr>
          <w:rFonts w:ascii="Palatino Linotype" w:hAnsi="Palatino Linotype"/>
          <w:i/>
        </w:rPr>
      </w:pPr>
      <w:r w:rsidRPr="008854FF">
        <w:rPr>
          <w:rFonts w:ascii="Palatino Linotype" w:hAnsi="Palatino Linotype"/>
          <w:b/>
          <w:i/>
        </w:rPr>
        <w:t>Noveno.</w:t>
      </w:r>
      <w:r w:rsidRPr="008854FF">
        <w:rPr>
          <w:rFonts w:ascii="Palatino Linotype" w:hAnsi="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D8A2F15" w14:textId="77777777" w:rsidR="005938BA" w:rsidRPr="008854FF" w:rsidRDefault="005938BA" w:rsidP="008854FF">
      <w:pPr>
        <w:spacing w:after="0" w:line="240" w:lineRule="auto"/>
        <w:ind w:left="567" w:right="616"/>
        <w:jc w:val="both"/>
        <w:rPr>
          <w:rFonts w:ascii="Palatino Linotype" w:hAnsi="Palatino Linotype"/>
          <w:b/>
          <w:i/>
        </w:rPr>
      </w:pPr>
    </w:p>
    <w:p w14:paraId="493D238D" w14:textId="77777777" w:rsidR="005938BA" w:rsidRPr="008854FF" w:rsidRDefault="005938BA" w:rsidP="008854FF">
      <w:pPr>
        <w:spacing w:after="0" w:line="240" w:lineRule="auto"/>
        <w:ind w:left="567" w:right="616"/>
        <w:jc w:val="both"/>
        <w:rPr>
          <w:rFonts w:ascii="Palatino Linotype" w:hAnsi="Palatino Linotype"/>
          <w:i/>
        </w:rPr>
      </w:pPr>
      <w:r w:rsidRPr="008854FF">
        <w:rPr>
          <w:rFonts w:ascii="Palatino Linotype" w:hAnsi="Palatino Linotype"/>
          <w:b/>
          <w:i/>
        </w:rPr>
        <w:t>Décimo.</w:t>
      </w:r>
      <w:r w:rsidRPr="008854FF">
        <w:rPr>
          <w:rFonts w:ascii="Palatino Linotype" w:hAnsi="Palatino Linotype"/>
          <w:i/>
        </w:rPr>
        <w:t xml:space="preserve"> Los titulares de las </w:t>
      </w:r>
      <w:proofErr w:type="gramStart"/>
      <w:r w:rsidRPr="008854FF">
        <w:rPr>
          <w:rFonts w:ascii="Palatino Linotype" w:hAnsi="Palatino Linotype"/>
          <w:i/>
        </w:rPr>
        <w:t>áreas,</w:t>
      </w:r>
      <w:proofErr w:type="gramEnd"/>
      <w:r w:rsidRPr="008854FF">
        <w:rPr>
          <w:rFonts w:ascii="Palatino Linotype" w:hAnsi="Palatino Linotype"/>
          <w:i/>
        </w:rPr>
        <w:t xml:space="preserve">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989B9C7" w14:textId="77777777" w:rsidR="005938BA" w:rsidRPr="008854FF" w:rsidRDefault="005938BA" w:rsidP="008854FF">
      <w:pPr>
        <w:spacing w:after="0" w:line="240" w:lineRule="auto"/>
        <w:ind w:left="567" w:right="616"/>
        <w:jc w:val="both"/>
        <w:rPr>
          <w:rFonts w:ascii="Palatino Linotype" w:hAnsi="Palatino Linotype"/>
          <w:i/>
        </w:rPr>
      </w:pPr>
    </w:p>
    <w:p w14:paraId="43A8F42A" w14:textId="77777777" w:rsidR="005938BA" w:rsidRPr="008854FF" w:rsidRDefault="005938BA" w:rsidP="008854FF">
      <w:pPr>
        <w:spacing w:after="0" w:line="240" w:lineRule="auto"/>
        <w:ind w:left="567" w:right="616"/>
        <w:jc w:val="both"/>
        <w:rPr>
          <w:rFonts w:ascii="Palatino Linotype" w:hAnsi="Palatino Linotype"/>
          <w:i/>
        </w:rPr>
      </w:pPr>
      <w:r w:rsidRPr="008854FF">
        <w:rPr>
          <w:rFonts w:ascii="Palatino Linotype" w:hAnsi="Palatino Linotype"/>
          <w:i/>
        </w:rPr>
        <w:lastRenderedPageBreak/>
        <w:t>En ausencia de los titulares de las áreas, la información será clasificada o desclasificada por la persona que lo supla, en términos de la normativa que rija la actuación del sujeto obligado.</w:t>
      </w:r>
    </w:p>
    <w:p w14:paraId="43ABC62D" w14:textId="77777777" w:rsidR="005938BA" w:rsidRPr="008854FF" w:rsidRDefault="005938BA" w:rsidP="008854FF">
      <w:pPr>
        <w:spacing w:after="0" w:line="240" w:lineRule="auto"/>
        <w:ind w:left="567" w:right="616"/>
        <w:jc w:val="both"/>
        <w:rPr>
          <w:rFonts w:ascii="Palatino Linotype" w:hAnsi="Palatino Linotype"/>
          <w:b/>
          <w:i/>
        </w:rPr>
      </w:pPr>
    </w:p>
    <w:p w14:paraId="2FDE7ACD" w14:textId="6444101A" w:rsidR="005938BA" w:rsidRPr="008854FF" w:rsidRDefault="005938BA" w:rsidP="008854FF">
      <w:pPr>
        <w:spacing w:after="0" w:line="240" w:lineRule="auto"/>
        <w:ind w:left="567" w:right="616"/>
        <w:jc w:val="both"/>
        <w:rPr>
          <w:rFonts w:ascii="Palatino Linotype" w:hAnsi="Palatino Linotype"/>
          <w:b/>
        </w:rPr>
      </w:pPr>
      <w:r w:rsidRPr="008854FF">
        <w:rPr>
          <w:rFonts w:ascii="Palatino Linotype" w:hAnsi="Palatino Linotype"/>
          <w:b/>
          <w:i/>
        </w:rPr>
        <w:t>Décimo primero.</w:t>
      </w:r>
      <w:r w:rsidRPr="008854FF">
        <w:rPr>
          <w:rFonts w:ascii="Palatino Linotype" w:hAnsi="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519C4C5" w14:textId="77777777" w:rsidR="005938BA" w:rsidRPr="005938BA" w:rsidRDefault="005938BA" w:rsidP="005938BA">
      <w:pPr>
        <w:spacing w:after="0" w:line="360" w:lineRule="auto"/>
        <w:jc w:val="both"/>
        <w:rPr>
          <w:rFonts w:ascii="Palatino Linotype" w:hAnsi="Palatino Linotype" w:cs="Arial"/>
          <w:i/>
          <w:sz w:val="24"/>
          <w:szCs w:val="24"/>
        </w:rPr>
      </w:pPr>
    </w:p>
    <w:p w14:paraId="489E792E" w14:textId="77777777" w:rsidR="005938BA" w:rsidRPr="005938BA" w:rsidRDefault="005938BA" w:rsidP="005938BA">
      <w:pPr>
        <w:spacing w:after="0" w:line="360" w:lineRule="auto"/>
        <w:jc w:val="both"/>
        <w:rPr>
          <w:rFonts w:ascii="Palatino Linotype" w:hAnsi="Palatino Linotype"/>
          <w:sz w:val="24"/>
          <w:szCs w:val="24"/>
        </w:rPr>
      </w:pPr>
      <w:r w:rsidRPr="005938BA">
        <w:rPr>
          <w:rFonts w:ascii="Palatino Linotype" w:hAnsi="Palatino Linotype"/>
          <w:sz w:val="24"/>
          <w:szCs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5938BA">
        <w:rPr>
          <w:rFonts w:ascii="Palatino Linotype" w:hAnsi="Palatino Linotype"/>
          <w:sz w:val="24"/>
          <w:szCs w:val="24"/>
          <w:lang w:val="es-ES_tradnl"/>
        </w:rPr>
        <w:t>el Sujeto Obligado</w:t>
      </w:r>
      <w:r w:rsidRPr="005938BA">
        <w:rPr>
          <w:rFonts w:ascii="Palatino Linotype" w:hAnsi="Palatino Linotype"/>
          <w:sz w:val="24"/>
          <w:szCs w:val="24"/>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029BBBB9" w14:textId="77777777" w:rsidR="005938BA" w:rsidRPr="005938BA" w:rsidRDefault="005938BA" w:rsidP="005938BA">
      <w:pPr>
        <w:spacing w:after="0" w:line="360" w:lineRule="auto"/>
        <w:rPr>
          <w:rFonts w:ascii="Palatino Linotype" w:hAnsi="Palatino Linotype"/>
          <w:sz w:val="24"/>
          <w:szCs w:val="24"/>
        </w:rPr>
      </w:pPr>
    </w:p>
    <w:p w14:paraId="2B7D4BCD" w14:textId="77777777" w:rsidR="005938BA" w:rsidRPr="005938BA" w:rsidRDefault="005938BA" w:rsidP="005938BA">
      <w:pPr>
        <w:spacing w:after="0" w:line="360" w:lineRule="auto"/>
        <w:jc w:val="both"/>
        <w:rPr>
          <w:rFonts w:ascii="Palatino Linotype" w:hAnsi="Palatino Linotype"/>
          <w:sz w:val="24"/>
          <w:szCs w:val="24"/>
        </w:rPr>
      </w:pPr>
      <w:r w:rsidRPr="005938BA">
        <w:rPr>
          <w:rFonts w:ascii="Palatino Linotype" w:hAnsi="Palatino Linotype"/>
          <w:sz w:val="24"/>
          <w:szCs w:val="24"/>
        </w:rPr>
        <w:t>Por tanto, la fundamentación y motivación consiste en la obligación que tiene todo ente público de expresar los preceptos jurídicos aplicables al asunto motivo del acto y las razones o argumentos de su actuar.</w:t>
      </w:r>
    </w:p>
    <w:p w14:paraId="00D1B5AB" w14:textId="77777777" w:rsidR="005938BA" w:rsidRPr="005938BA" w:rsidRDefault="005938BA" w:rsidP="005938BA">
      <w:pPr>
        <w:spacing w:after="0" w:line="360" w:lineRule="auto"/>
        <w:rPr>
          <w:rFonts w:ascii="Palatino Linotype" w:hAnsi="Palatino Linotype"/>
          <w:sz w:val="24"/>
          <w:szCs w:val="24"/>
        </w:rPr>
      </w:pPr>
    </w:p>
    <w:p w14:paraId="08332276" w14:textId="77777777" w:rsidR="005938BA" w:rsidRPr="005938BA" w:rsidRDefault="005938BA" w:rsidP="005938BA">
      <w:pPr>
        <w:spacing w:after="0" w:line="360" w:lineRule="auto"/>
        <w:jc w:val="both"/>
        <w:rPr>
          <w:rFonts w:ascii="Palatino Linotype" w:hAnsi="Palatino Linotype"/>
          <w:sz w:val="24"/>
          <w:szCs w:val="24"/>
        </w:rPr>
      </w:pPr>
      <w:r w:rsidRPr="005938BA">
        <w:rPr>
          <w:rFonts w:ascii="Palatino Linotype" w:hAnsi="Palatino Linotype"/>
          <w:sz w:val="24"/>
          <w:szCs w:val="24"/>
        </w:rPr>
        <w:lastRenderedPageBreak/>
        <w:t>Al respecto, el máximo tribunal del país ha establecido jurisprudencia respecto a qué debe entenderse por fundamentación y motivación, en los siguientes términos:</w:t>
      </w:r>
    </w:p>
    <w:p w14:paraId="2CBDCB55" w14:textId="77777777" w:rsidR="005938BA" w:rsidRPr="005938BA" w:rsidRDefault="005938BA" w:rsidP="005938BA">
      <w:pPr>
        <w:spacing w:after="0" w:line="360" w:lineRule="auto"/>
        <w:rPr>
          <w:rFonts w:ascii="Palatino Linotype" w:hAnsi="Palatino Linotype"/>
          <w:sz w:val="24"/>
          <w:szCs w:val="24"/>
        </w:rPr>
      </w:pPr>
    </w:p>
    <w:p w14:paraId="58799627" w14:textId="77777777" w:rsidR="008854FF" w:rsidRPr="008854FF" w:rsidRDefault="005938BA" w:rsidP="008854FF">
      <w:pPr>
        <w:spacing w:after="0" w:line="240" w:lineRule="auto"/>
        <w:ind w:left="567" w:right="616"/>
        <w:jc w:val="both"/>
        <w:rPr>
          <w:rFonts w:ascii="Palatino Linotype" w:hAnsi="Palatino Linotype"/>
          <w:b/>
          <w:i/>
        </w:rPr>
      </w:pPr>
      <w:r w:rsidRPr="008854FF">
        <w:rPr>
          <w:rFonts w:ascii="Palatino Linotype" w:hAnsi="Palatino Linotype"/>
          <w:b/>
          <w:i/>
        </w:rPr>
        <w:t xml:space="preserve">FUNDAMENTACIÓN Y MOTIVACIÓN. </w:t>
      </w:r>
    </w:p>
    <w:p w14:paraId="082E3F48" w14:textId="222AA145" w:rsidR="005938BA" w:rsidRPr="008854FF" w:rsidRDefault="005938BA" w:rsidP="008854FF">
      <w:pPr>
        <w:spacing w:after="0" w:line="240" w:lineRule="auto"/>
        <w:ind w:left="567" w:right="616"/>
        <w:jc w:val="both"/>
        <w:rPr>
          <w:rFonts w:ascii="Palatino Linotype" w:hAnsi="Palatino Linotype"/>
          <w:i/>
        </w:rPr>
      </w:pPr>
      <w:r w:rsidRPr="008854FF">
        <w:rPr>
          <w:rFonts w:ascii="Palatino Linotype" w:hAnsi="Palatino Linotype"/>
          <w:i/>
        </w:rPr>
        <w:t xml:space="preserve">La debida fundamentación y motivación </w:t>
      </w:r>
      <w:proofErr w:type="gramStart"/>
      <w:r w:rsidRPr="008854FF">
        <w:rPr>
          <w:rFonts w:ascii="Palatino Linotype" w:hAnsi="Palatino Linotype"/>
          <w:i/>
        </w:rPr>
        <w:t>legal,</w:t>
      </w:r>
      <w:proofErr w:type="gramEnd"/>
      <w:r w:rsidRPr="008854FF">
        <w:rPr>
          <w:rFonts w:ascii="Palatino Linotype" w:hAnsi="Palatino Linotype"/>
          <w:i/>
        </w:rPr>
        <w:t xml:space="preserve">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0065D018" w14:textId="77777777" w:rsidR="005938BA" w:rsidRPr="005938BA" w:rsidRDefault="005938BA" w:rsidP="005938BA">
      <w:pPr>
        <w:spacing w:after="0" w:line="360" w:lineRule="auto"/>
        <w:rPr>
          <w:rFonts w:ascii="Palatino Linotype" w:hAnsi="Palatino Linotype"/>
          <w:sz w:val="24"/>
          <w:szCs w:val="24"/>
        </w:rPr>
      </w:pPr>
    </w:p>
    <w:p w14:paraId="5CECD380" w14:textId="4B8237F3" w:rsidR="005938BA" w:rsidRDefault="005938BA" w:rsidP="005938BA">
      <w:pPr>
        <w:spacing w:after="0" w:line="360" w:lineRule="auto"/>
        <w:jc w:val="both"/>
        <w:rPr>
          <w:rFonts w:ascii="Palatino Linotype" w:hAnsi="Palatino Linotype"/>
          <w:sz w:val="24"/>
          <w:szCs w:val="24"/>
        </w:rPr>
      </w:pPr>
      <w:r w:rsidRPr="005938BA">
        <w:rPr>
          <w:rFonts w:ascii="Palatino Linotype" w:hAnsi="Palatino Linotype"/>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5DA940B0" w14:textId="77777777" w:rsidR="008854FF" w:rsidRPr="005938BA" w:rsidRDefault="008854FF" w:rsidP="005938BA">
      <w:pPr>
        <w:spacing w:after="0" w:line="360" w:lineRule="auto"/>
        <w:jc w:val="both"/>
        <w:rPr>
          <w:rFonts w:ascii="Palatino Linotype" w:hAnsi="Palatino Linotype"/>
          <w:sz w:val="24"/>
          <w:szCs w:val="24"/>
        </w:rPr>
      </w:pPr>
    </w:p>
    <w:p w14:paraId="047ACAD8" w14:textId="77777777" w:rsidR="005938BA" w:rsidRPr="005938BA" w:rsidRDefault="005938BA" w:rsidP="005938BA">
      <w:pPr>
        <w:spacing w:after="0" w:line="360" w:lineRule="auto"/>
        <w:jc w:val="both"/>
        <w:rPr>
          <w:rFonts w:ascii="Palatino Linotype" w:hAnsi="Palatino Linotype"/>
          <w:sz w:val="24"/>
          <w:szCs w:val="24"/>
        </w:rPr>
      </w:pPr>
      <w:r w:rsidRPr="005938BA">
        <w:rPr>
          <w:rFonts w:ascii="Palatino Linotype" w:hAnsi="Palatino Linotype"/>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75C46D33" w14:textId="77777777" w:rsidR="005938BA" w:rsidRPr="005938BA" w:rsidRDefault="005938BA" w:rsidP="005938BA">
      <w:pPr>
        <w:spacing w:after="0" w:line="360" w:lineRule="auto"/>
        <w:rPr>
          <w:rFonts w:ascii="Palatino Linotype" w:hAnsi="Palatino Linotype"/>
          <w:sz w:val="24"/>
          <w:szCs w:val="24"/>
        </w:rPr>
      </w:pPr>
    </w:p>
    <w:p w14:paraId="0C78F123" w14:textId="1FEC557F" w:rsidR="008854FF" w:rsidRPr="008854FF" w:rsidRDefault="005938BA" w:rsidP="008854FF">
      <w:pPr>
        <w:spacing w:after="0" w:line="240" w:lineRule="auto"/>
        <w:ind w:left="567" w:right="616"/>
        <w:jc w:val="both"/>
        <w:rPr>
          <w:rFonts w:ascii="Palatino Linotype" w:hAnsi="Palatino Linotype"/>
          <w:i/>
        </w:rPr>
      </w:pPr>
      <w:r w:rsidRPr="008854FF">
        <w:rPr>
          <w:rFonts w:ascii="Palatino Linotype" w:hAnsi="Palatino Linotype"/>
          <w:b/>
          <w:i/>
        </w:rPr>
        <w:t>FUNDAMENTACIÓN</w:t>
      </w:r>
      <w:r w:rsidR="008854FF" w:rsidRPr="008854FF">
        <w:rPr>
          <w:rFonts w:ascii="Palatino Linotype" w:hAnsi="Palatino Linotype"/>
          <w:b/>
          <w:i/>
        </w:rPr>
        <w:t xml:space="preserve"> </w:t>
      </w:r>
      <w:r w:rsidRPr="008854FF">
        <w:rPr>
          <w:rFonts w:ascii="Palatino Linotype" w:hAnsi="Palatino Linotype"/>
          <w:b/>
          <w:i/>
        </w:rPr>
        <w:t>Y</w:t>
      </w:r>
      <w:r w:rsidR="008854FF" w:rsidRPr="008854FF">
        <w:rPr>
          <w:rFonts w:ascii="Palatino Linotype" w:hAnsi="Palatino Linotype"/>
          <w:b/>
          <w:i/>
        </w:rPr>
        <w:t xml:space="preserve"> </w:t>
      </w:r>
      <w:r w:rsidRPr="008854FF">
        <w:rPr>
          <w:rFonts w:ascii="Palatino Linotype" w:hAnsi="Palatino Linotype"/>
          <w:b/>
          <w:i/>
        </w:rPr>
        <w:t>MOTIVACIÓN. EL ASPECTO FORMAL DE LA GARANTÍA Y SU FINALIDAD SE TRADUCEN EN EXPLICAR, JUSTIFICAR, POSIBILITAR LA DEFENSA Y COMUNICAR LA DECISIÓN</w:t>
      </w:r>
      <w:r w:rsidRPr="008854FF">
        <w:rPr>
          <w:rFonts w:ascii="Palatino Linotype" w:hAnsi="Palatino Linotype"/>
          <w:i/>
        </w:rPr>
        <w:t xml:space="preserve">. </w:t>
      </w:r>
    </w:p>
    <w:p w14:paraId="0B9E283B" w14:textId="412390DB" w:rsidR="005938BA" w:rsidRPr="008854FF" w:rsidRDefault="005938BA" w:rsidP="008854FF">
      <w:pPr>
        <w:spacing w:after="0" w:line="240" w:lineRule="auto"/>
        <w:ind w:left="567" w:right="616"/>
        <w:jc w:val="both"/>
        <w:rPr>
          <w:rFonts w:ascii="Palatino Linotype" w:hAnsi="Palatino Linotype"/>
          <w:i/>
        </w:rPr>
      </w:pPr>
      <w:r w:rsidRPr="008854FF">
        <w:rPr>
          <w:rFonts w:ascii="Palatino Linotype" w:hAnsi="Palatino Linotype"/>
          <w:i/>
        </w:rPr>
        <w:t xml:space="preserve">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w:t>
      </w:r>
      <w:r w:rsidRPr="008854FF">
        <w:rPr>
          <w:rFonts w:ascii="Palatino Linotype" w:hAnsi="Palatino Linotype"/>
          <w:i/>
        </w:rPr>
        <w:lastRenderedPageBreak/>
        <w:t>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4D7A05B9" w14:textId="77777777" w:rsidR="005938BA" w:rsidRPr="005938BA" w:rsidRDefault="005938BA" w:rsidP="005938BA">
      <w:pPr>
        <w:spacing w:after="0" w:line="360" w:lineRule="auto"/>
        <w:jc w:val="both"/>
        <w:rPr>
          <w:rFonts w:ascii="Palatino Linotype" w:hAnsi="Palatino Linotype"/>
          <w:sz w:val="24"/>
          <w:szCs w:val="24"/>
        </w:rPr>
      </w:pPr>
    </w:p>
    <w:p w14:paraId="5D3A5D14" w14:textId="77777777" w:rsidR="005938BA" w:rsidRPr="005938BA" w:rsidRDefault="005938BA" w:rsidP="005938BA">
      <w:pPr>
        <w:spacing w:after="0" w:line="360" w:lineRule="auto"/>
        <w:jc w:val="both"/>
        <w:rPr>
          <w:rFonts w:ascii="Palatino Linotype" w:hAnsi="Palatino Linotype"/>
          <w:sz w:val="24"/>
          <w:szCs w:val="24"/>
        </w:rPr>
      </w:pPr>
      <w:r w:rsidRPr="005938BA">
        <w:rPr>
          <w:rFonts w:ascii="Palatino Linotype" w:hAnsi="Palatino Linotype"/>
          <w:sz w:val="24"/>
          <w:szCs w:val="24"/>
        </w:rPr>
        <w:t xml:space="preserve">En consecuencia, la fundamentación y motivación implica </w:t>
      </w:r>
      <w:proofErr w:type="gramStart"/>
      <w:r w:rsidRPr="005938BA">
        <w:rPr>
          <w:rFonts w:ascii="Palatino Linotype" w:hAnsi="Palatino Linotype"/>
          <w:sz w:val="24"/>
          <w:szCs w:val="24"/>
        </w:rPr>
        <w:t>que</w:t>
      </w:r>
      <w:proofErr w:type="gramEnd"/>
      <w:r w:rsidRPr="005938BA">
        <w:rPr>
          <w:rFonts w:ascii="Palatino Linotype" w:hAnsi="Palatino Linotype"/>
          <w:sz w:val="24"/>
          <w:szCs w:val="24"/>
        </w:rPr>
        <w:t xml:space="preserv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23119E10" w14:textId="77777777" w:rsidR="005938BA" w:rsidRPr="005938BA" w:rsidRDefault="005938BA" w:rsidP="005938BA">
      <w:pPr>
        <w:spacing w:after="0" w:line="360" w:lineRule="auto"/>
        <w:jc w:val="both"/>
        <w:rPr>
          <w:rFonts w:ascii="Palatino Linotype" w:hAnsi="Palatino Linotype"/>
          <w:sz w:val="24"/>
          <w:szCs w:val="24"/>
        </w:rPr>
      </w:pPr>
    </w:p>
    <w:p w14:paraId="75E97E76" w14:textId="77777777" w:rsidR="005938BA" w:rsidRPr="005938BA" w:rsidRDefault="005938BA" w:rsidP="005938BA">
      <w:pPr>
        <w:spacing w:after="0" w:line="360" w:lineRule="auto"/>
        <w:jc w:val="both"/>
        <w:rPr>
          <w:rFonts w:ascii="Palatino Linotype" w:hAnsi="Palatino Linotype"/>
          <w:sz w:val="24"/>
          <w:szCs w:val="24"/>
        </w:rPr>
      </w:pPr>
      <w:r w:rsidRPr="005938BA">
        <w:rPr>
          <w:rFonts w:ascii="Palatino Linotype" w:hAnsi="Palatino Linotype"/>
          <w:sz w:val="24"/>
          <w:szCs w:val="24"/>
        </w:rPr>
        <w:t>Por lo tanto, la entrega de documentos en su versión pública debe acompañarse necesariamente del Acuerdo del Comité de Transparencia del Sujeto Obligado</w:t>
      </w:r>
      <w:r w:rsidRPr="005938BA">
        <w:rPr>
          <w:rFonts w:ascii="Palatino Linotype" w:hAnsi="Palatino Linotype"/>
          <w:b/>
          <w:sz w:val="24"/>
          <w:szCs w:val="24"/>
        </w:rPr>
        <w:t xml:space="preserve"> </w:t>
      </w:r>
      <w:r w:rsidRPr="005938BA">
        <w:rPr>
          <w:rFonts w:ascii="Palatino Linotype" w:hAnsi="Palatino Linotype"/>
          <w:sz w:val="24"/>
          <w:szCs w:val="24"/>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32A6CD5" w14:textId="77777777" w:rsidR="007D3AC8" w:rsidRPr="005938BA" w:rsidRDefault="007D3AC8" w:rsidP="005938BA">
      <w:pPr>
        <w:spacing w:after="0" w:line="360" w:lineRule="auto"/>
        <w:contextualSpacing/>
        <w:jc w:val="both"/>
        <w:rPr>
          <w:rFonts w:ascii="Palatino Linotype" w:eastAsia="Palatino Linotype" w:hAnsi="Palatino Linotype" w:cs="Palatino Linotype"/>
          <w:sz w:val="24"/>
          <w:szCs w:val="24"/>
        </w:rPr>
      </w:pPr>
    </w:p>
    <w:p w14:paraId="660F9B3F" w14:textId="37C89579" w:rsidR="002B5F48" w:rsidRPr="002B5F48" w:rsidRDefault="002B5F48" w:rsidP="002B5F48">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2B5F48">
        <w:rPr>
          <w:rFonts w:ascii="Palatino Linotype" w:eastAsia="Palatino Linotype" w:hAnsi="Palatino Linotype" w:cs="Palatino Linotype"/>
          <w:color w:val="000000"/>
          <w:sz w:val="24"/>
          <w:szCs w:val="24"/>
        </w:rPr>
        <w:lastRenderedPageBreak/>
        <w:t xml:space="preserve">En mérito de lo expuesto en líneas anteriores, este Instituto considera que los motivos de inconformidad planteados por el Recurrente resultan fundados en </w:t>
      </w:r>
      <w:r>
        <w:rPr>
          <w:rFonts w:ascii="Palatino Linotype" w:eastAsia="Palatino Linotype" w:hAnsi="Palatino Linotype" w:cs="Palatino Linotype"/>
          <w:color w:val="000000"/>
          <w:sz w:val="24"/>
          <w:szCs w:val="24"/>
        </w:rPr>
        <w:t xml:space="preserve">el recurso de revisión que es </w:t>
      </w:r>
      <w:r w:rsidRPr="002B5F48">
        <w:rPr>
          <w:rFonts w:ascii="Palatino Linotype" w:eastAsia="Palatino Linotype" w:hAnsi="Palatino Linotype" w:cs="Palatino Linotype"/>
          <w:color w:val="000000"/>
          <w:sz w:val="24"/>
          <w:szCs w:val="24"/>
        </w:rPr>
        <w:t xml:space="preserve">materia de esta resolución; por ello </w:t>
      </w:r>
      <w:r w:rsidRPr="002B5F48">
        <w:rPr>
          <w:rFonts w:ascii="Palatino Linotype" w:eastAsia="Palatino Linotype" w:hAnsi="Palatino Linotype" w:cs="Palatino Linotype"/>
          <w:b/>
          <w:color w:val="000000"/>
          <w:sz w:val="24"/>
          <w:szCs w:val="24"/>
        </w:rPr>
        <w:t xml:space="preserve">con fundamento en la primera hipótesis de la fracción III del artículo 186 </w:t>
      </w:r>
      <w:r w:rsidRPr="002B5F48">
        <w:rPr>
          <w:rFonts w:ascii="Palatino Linotype" w:eastAsia="Palatino Linotype" w:hAnsi="Palatino Linotype" w:cs="Palatino Linotype"/>
          <w:color w:val="000000"/>
          <w:sz w:val="24"/>
          <w:szCs w:val="24"/>
        </w:rPr>
        <w:t xml:space="preserve">de la Ley de Transparencia y Acceso a la Información Pública del Estado de México y Municipios, se </w:t>
      </w:r>
      <w:r w:rsidR="0020763C">
        <w:rPr>
          <w:rFonts w:ascii="Palatino Linotype" w:eastAsia="Palatino Linotype" w:hAnsi="Palatino Linotype" w:cs="Palatino Linotype"/>
          <w:b/>
          <w:color w:val="000000"/>
          <w:sz w:val="24"/>
          <w:szCs w:val="24"/>
        </w:rPr>
        <w:t>REVOCA</w:t>
      </w:r>
      <w:r w:rsidRPr="002B5F48">
        <w:rPr>
          <w:rFonts w:ascii="Palatino Linotype" w:eastAsia="Palatino Linotype" w:hAnsi="Palatino Linotype" w:cs="Palatino Linotype"/>
          <w:b/>
          <w:color w:val="000000"/>
          <w:sz w:val="24"/>
          <w:szCs w:val="24"/>
        </w:rPr>
        <w:t xml:space="preserve"> </w:t>
      </w:r>
      <w:r w:rsidR="0020763C">
        <w:rPr>
          <w:rFonts w:ascii="Palatino Linotype" w:eastAsia="Palatino Linotype" w:hAnsi="Palatino Linotype" w:cs="Palatino Linotype"/>
          <w:color w:val="000000"/>
          <w:sz w:val="24"/>
          <w:szCs w:val="24"/>
        </w:rPr>
        <w:t>la respuesta a la solicitud</w:t>
      </w:r>
      <w:r w:rsidRPr="002B5F48">
        <w:rPr>
          <w:rFonts w:ascii="Palatino Linotype" w:eastAsia="Palatino Linotype" w:hAnsi="Palatino Linotype" w:cs="Palatino Linotype"/>
          <w:color w:val="000000"/>
          <w:sz w:val="24"/>
          <w:szCs w:val="24"/>
        </w:rPr>
        <w:t xml:space="preserve"> de información número</w:t>
      </w:r>
      <w:r w:rsidRPr="002B5F48">
        <w:rPr>
          <w:rFonts w:ascii="Palatino Linotype" w:eastAsia="Palatino Linotype" w:hAnsi="Palatino Linotype" w:cs="Palatino Linotype"/>
          <w:b/>
          <w:color w:val="000000"/>
          <w:sz w:val="24"/>
          <w:szCs w:val="24"/>
        </w:rPr>
        <w:t xml:space="preserve"> </w:t>
      </w:r>
      <w:r w:rsidR="0089412D" w:rsidRPr="00766B03">
        <w:rPr>
          <w:rFonts w:ascii="Palatino Linotype" w:eastAsia="Palatino Linotype" w:hAnsi="Palatino Linotype" w:cs="Palatino Linotype"/>
          <w:b/>
          <w:bCs/>
          <w:color w:val="000000"/>
          <w:sz w:val="24"/>
          <w:szCs w:val="24"/>
        </w:rPr>
        <w:t>00010/MARTIPIR/IP/2022</w:t>
      </w:r>
      <w:r w:rsidRPr="002B5F48">
        <w:rPr>
          <w:rFonts w:ascii="Palatino Linotype" w:eastAsia="Palatino Linotype" w:hAnsi="Palatino Linotype" w:cs="Palatino Linotype"/>
          <w:color w:val="000000"/>
          <w:sz w:val="24"/>
          <w:szCs w:val="24"/>
        </w:rPr>
        <w:t>,</w:t>
      </w:r>
      <w:r w:rsidRPr="002B5F48">
        <w:rPr>
          <w:rFonts w:ascii="Palatino Linotype" w:eastAsia="Palatino Linotype" w:hAnsi="Palatino Linotype" w:cs="Palatino Linotype"/>
          <w:b/>
          <w:color w:val="000000"/>
          <w:sz w:val="24"/>
          <w:szCs w:val="24"/>
        </w:rPr>
        <w:t xml:space="preserve"> </w:t>
      </w:r>
      <w:r w:rsidR="0020763C">
        <w:rPr>
          <w:rFonts w:ascii="Palatino Linotype" w:eastAsia="Palatino Linotype" w:hAnsi="Palatino Linotype" w:cs="Palatino Linotype"/>
          <w:color w:val="000000"/>
          <w:sz w:val="24"/>
          <w:szCs w:val="24"/>
        </w:rPr>
        <w:t>que ha</w:t>
      </w:r>
      <w:r w:rsidRPr="002B5F48">
        <w:rPr>
          <w:rFonts w:ascii="Palatino Linotype" w:eastAsia="Palatino Linotype" w:hAnsi="Palatino Linotype" w:cs="Palatino Linotype"/>
          <w:color w:val="000000"/>
          <w:sz w:val="24"/>
          <w:szCs w:val="24"/>
        </w:rPr>
        <w:t xml:space="preserve"> sido materia del presente estudio.</w:t>
      </w:r>
    </w:p>
    <w:p w14:paraId="7FC3BCDD" w14:textId="77777777" w:rsidR="002B5F48" w:rsidRPr="002F4DBC" w:rsidRDefault="002B5F48" w:rsidP="002B5F48">
      <w:pPr>
        <w:pBdr>
          <w:top w:val="nil"/>
          <w:left w:val="nil"/>
          <w:bottom w:val="nil"/>
          <w:right w:val="nil"/>
          <w:between w:val="nil"/>
        </w:pBdr>
        <w:spacing w:after="0" w:line="360" w:lineRule="auto"/>
        <w:jc w:val="both"/>
        <w:rPr>
          <w:rFonts w:ascii="Palatino Linotype" w:eastAsia="Palatino Linotype" w:hAnsi="Palatino Linotype" w:cs="Palatino Linotype"/>
          <w:color w:val="000000"/>
        </w:rPr>
      </w:pPr>
    </w:p>
    <w:p w14:paraId="13316997" w14:textId="77777777" w:rsidR="002B5F48" w:rsidRPr="002B5F48" w:rsidRDefault="002B5F48" w:rsidP="002B5F48">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2B5F48">
        <w:rPr>
          <w:rFonts w:ascii="Palatino Linotype" w:eastAsia="Palatino Linotype" w:hAnsi="Palatino Linotype" w:cs="Palatino Linotype"/>
          <w:color w:val="000000"/>
          <w:sz w:val="24"/>
          <w:szCs w:val="24"/>
        </w:rPr>
        <w:t>Por lo antes expuesto y fundado es de resolverse y,</w:t>
      </w:r>
    </w:p>
    <w:p w14:paraId="69AC90B5" w14:textId="77777777" w:rsidR="002B5F48" w:rsidRPr="002F4DBC" w:rsidRDefault="002B5F48" w:rsidP="002B5F48">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1"/>
          <w:szCs w:val="21"/>
        </w:rPr>
      </w:pPr>
    </w:p>
    <w:p w14:paraId="390F9F80" w14:textId="77777777" w:rsidR="002B5F48" w:rsidRPr="0020763C" w:rsidRDefault="002B5F48" w:rsidP="002B5F48">
      <w:pPr>
        <w:pBdr>
          <w:top w:val="nil"/>
          <w:left w:val="nil"/>
          <w:bottom w:val="nil"/>
          <w:right w:val="nil"/>
          <w:between w:val="nil"/>
        </w:pBdr>
        <w:spacing w:after="0" w:line="360" w:lineRule="auto"/>
        <w:jc w:val="center"/>
        <w:rPr>
          <w:rFonts w:ascii="Palatino Linotype" w:eastAsia="Palatino Linotype" w:hAnsi="Palatino Linotype" w:cs="Palatino Linotype"/>
          <w:b/>
          <w:color w:val="000000"/>
          <w:sz w:val="28"/>
          <w:szCs w:val="28"/>
        </w:rPr>
      </w:pPr>
      <w:r w:rsidRPr="0020763C">
        <w:rPr>
          <w:rFonts w:ascii="Palatino Linotype" w:eastAsia="Palatino Linotype" w:hAnsi="Palatino Linotype" w:cs="Palatino Linotype"/>
          <w:b/>
          <w:color w:val="000000"/>
          <w:sz w:val="28"/>
          <w:szCs w:val="28"/>
        </w:rPr>
        <w:t>S E    R E S U E L V E</w:t>
      </w:r>
    </w:p>
    <w:p w14:paraId="2766C186" w14:textId="77777777" w:rsidR="002B5F48" w:rsidRPr="002F4DBC" w:rsidRDefault="002B5F48" w:rsidP="002B5F48">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1"/>
          <w:szCs w:val="21"/>
        </w:rPr>
      </w:pPr>
    </w:p>
    <w:p w14:paraId="2C1B0B38" w14:textId="1A7D632F" w:rsidR="002B5F48" w:rsidRPr="0020763C" w:rsidRDefault="002B5F48" w:rsidP="002B5F48">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20763C">
        <w:rPr>
          <w:rFonts w:ascii="Palatino Linotype" w:eastAsia="Palatino Linotype" w:hAnsi="Palatino Linotype" w:cs="Palatino Linotype"/>
          <w:b/>
          <w:color w:val="000000"/>
          <w:sz w:val="24"/>
          <w:szCs w:val="24"/>
        </w:rPr>
        <w:t>PRIMERO.</w:t>
      </w:r>
      <w:r w:rsidRPr="0020763C">
        <w:rPr>
          <w:rFonts w:ascii="Palatino Linotype" w:eastAsia="Palatino Linotype" w:hAnsi="Palatino Linotype" w:cs="Palatino Linotype"/>
          <w:color w:val="000000"/>
          <w:sz w:val="24"/>
          <w:szCs w:val="24"/>
        </w:rPr>
        <w:t xml:space="preserve"> Se </w:t>
      </w:r>
      <w:r w:rsidR="0020763C">
        <w:rPr>
          <w:rFonts w:ascii="Palatino Linotype" w:eastAsia="Palatino Linotype" w:hAnsi="Palatino Linotype" w:cs="Palatino Linotype"/>
          <w:b/>
          <w:color w:val="000000"/>
          <w:sz w:val="24"/>
          <w:szCs w:val="24"/>
        </w:rPr>
        <w:t>REVOCA</w:t>
      </w:r>
      <w:r w:rsidR="0020763C">
        <w:rPr>
          <w:rFonts w:ascii="Palatino Linotype" w:eastAsia="Palatino Linotype" w:hAnsi="Palatino Linotype" w:cs="Palatino Linotype"/>
          <w:color w:val="000000"/>
          <w:sz w:val="24"/>
          <w:szCs w:val="24"/>
        </w:rPr>
        <w:t xml:space="preserve"> la respuesta entregada</w:t>
      </w:r>
      <w:r w:rsidRPr="0020763C">
        <w:rPr>
          <w:rFonts w:ascii="Palatino Linotype" w:eastAsia="Palatino Linotype" w:hAnsi="Palatino Linotype" w:cs="Palatino Linotype"/>
          <w:color w:val="000000"/>
          <w:sz w:val="24"/>
          <w:szCs w:val="24"/>
        </w:rPr>
        <w:t xml:space="preserve"> por el Sujeto Obligado</w:t>
      </w:r>
      <w:r w:rsidRPr="0020763C">
        <w:rPr>
          <w:rFonts w:ascii="Palatino Linotype" w:eastAsia="Palatino Linotype" w:hAnsi="Palatino Linotype" w:cs="Palatino Linotype"/>
          <w:b/>
          <w:color w:val="000000"/>
          <w:sz w:val="24"/>
          <w:szCs w:val="24"/>
        </w:rPr>
        <w:t xml:space="preserve"> </w:t>
      </w:r>
      <w:r w:rsidRPr="0020763C">
        <w:rPr>
          <w:rFonts w:ascii="Palatino Linotype" w:eastAsia="Palatino Linotype" w:hAnsi="Palatino Linotype" w:cs="Palatino Linotype"/>
          <w:color w:val="000000"/>
          <w:sz w:val="24"/>
          <w:szCs w:val="24"/>
        </w:rPr>
        <w:t>a la</w:t>
      </w:r>
      <w:r w:rsidR="0020763C">
        <w:rPr>
          <w:rFonts w:ascii="Palatino Linotype" w:eastAsia="Palatino Linotype" w:hAnsi="Palatino Linotype" w:cs="Palatino Linotype"/>
          <w:color w:val="000000"/>
          <w:sz w:val="24"/>
          <w:szCs w:val="24"/>
        </w:rPr>
        <w:t xml:space="preserve"> solicitud</w:t>
      </w:r>
      <w:r w:rsidRPr="0020763C">
        <w:rPr>
          <w:rFonts w:ascii="Palatino Linotype" w:eastAsia="Palatino Linotype" w:hAnsi="Palatino Linotype" w:cs="Palatino Linotype"/>
          <w:color w:val="000000"/>
          <w:sz w:val="24"/>
          <w:szCs w:val="24"/>
        </w:rPr>
        <w:t xml:space="preserve"> de información número </w:t>
      </w:r>
      <w:r w:rsidR="0089412D" w:rsidRPr="00766B03">
        <w:rPr>
          <w:rFonts w:ascii="Palatino Linotype" w:eastAsia="Palatino Linotype" w:hAnsi="Palatino Linotype" w:cs="Palatino Linotype"/>
          <w:b/>
          <w:bCs/>
          <w:color w:val="000000"/>
          <w:sz w:val="24"/>
          <w:szCs w:val="24"/>
        </w:rPr>
        <w:t>00010/MARTIPIR/IP/2022</w:t>
      </w:r>
      <w:r w:rsidRPr="0020763C">
        <w:rPr>
          <w:rFonts w:ascii="Palatino Linotype" w:eastAsia="Palatino Linotype" w:hAnsi="Palatino Linotype" w:cs="Palatino Linotype"/>
          <w:color w:val="000000"/>
          <w:sz w:val="24"/>
          <w:szCs w:val="24"/>
        </w:rPr>
        <w:t xml:space="preserve">, por resultar fundados </w:t>
      </w:r>
      <w:r w:rsidR="0020763C">
        <w:rPr>
          <w:rFonts w:ascii="Palatino Linotype" w:eastAsia="Palatino Linotype" w:hAnsi="Palatino Linotype" w:cs="Palatino Linotype"/>
          <w:color w:val="000000"/>
          <w:sz w:val="24"/>
          <w:szCs w:val="24"/>
        </w:rPr>
        <w:t xml:space="preserve">los </w:t>
      </w:r>
      <w:r w:rsidRPr="0020763C">
        <w:rPr>
          <w:rFonts w:ascii="Palatino Linotype" w:eastAsia="Palatino Linotype" w:hAnsi="Palatino Linotype" w:cs="Palatino Linotype"/>
          <w:color w:val="000000"/>
          <w:sz w:val="24"/>
          <w:szCs w:val="24"/>
        </w:rPr>
        <w:t>motivos de inconformidad argüidos por el Recurrente, en términos del</w:t>
      </w:r>
      <w:r w:rsidR="00C548FC">
        <w:rPr>
          <w:rFonts w:ascii="Palatino Linotype" w:eastAsia="Palatino Linotype" w:hAnsi="Palatino Linotype" w:cs="Palatino Linotype"/>
          <w:b/>
          <w:color w:val="000000"/>
          <w:sz w:val="24"/>
          <w:szCs w:val="24"/>
        </w:rPr>
        <w:t xml:space="preserve"> Considerando QUIN</w:t>
      </w:r>
      <w:r w:rsidRPr="0020763C">
        <w:rPr>
          <w:rFonts w:ascii="Palatino Linotype" w:eastAsia="Palatino Linotype" w:hAnsi="Palatino Linotype" w:cs="Palatino Linotype"/>
          <w:b/>
          <w:color w:val="000000"/>
          <w:sz w:val="24"/>
          <w:szCs w:val="24"/>
        </w:rPr>
        <w:t xml:space="preserve">TO </w:t>
      </w:r>
      <w:r w:rsidRPr="0020763C">
        <w:rPr>
          <w:rFonts w:ascii="Palatino Linotype" w:eastAsia="Palatino Linotype" w:hAnsi="Palatino Linotype" w:cs="Palatino Linotype"/>
          <w:color w:val="000000"/>
          <w:sz w:val="24"/>
          <w:szCs w:val="24"/>
        </w:rPr>
        <w:t xml:space="preserve">de la presente resolución. </w:t>
      </w:r>
    </w:p>
    <w:p w14:paraId="248A3F82" w14:textId="77777777" w:rsidR="002B5F48" w:rsidRPr="002F4DBC" w:rsidRDefault="002B5F48" w:rsidP="002B5F48">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1"/>
          <w:szCs w:val="21"/>
        </w:rPr>
      </w:pPr>
    </w:p>
    <w:p w14:paraId="66B321BC" w14:textId="76E43EF2" w:rsidR="002B5F48" w:rsidRPr="0020763C" w:rsidRDefault="002B5F48" w:rsidP="002B5F48">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20763C">
        <w:rPr>
          <w:rFonts w:ascii="Palatino Linotype" w:eastAsia="Palatino Linotype" w:hAnsi="Palatino Linotype" w:cs="Palatino Linotype"/>
          <w:b/>
          <w:color w:val="000000"/>
          <w:sz w:val="24"/>
          <w:szCs w:val="24"/>
        </w:rPr>
        <w:t>SEGUNDO.</w:t>
      </w:r>
      <w:r w:rsidRPr="0020763C">
        <w:rPr>
          <w:rFonts w:ascii="Palatino Linotype" w:eastAsia="Palatino Linotype" w:hAnsi="Palatino Linotype" w:cs="Palatino Linotype"/>
          <w:color w:val="000000"/>
          <w:sz w:val="24"/>
          <w:szCs w:val="24"/>
        </w:rPr>
        <w:t xml:space="preserve"> Se </w:t>
      </w:r>
      <w:r w:rsidRPr="0020763C">
        <w:rPr>
          <w:rFonts w:ascii="Palatino Linotype" w:eastAsia="Palatino Linotype" w:hAnsi="Palatino Linotype" w:cs="Palatino Linotype"/>
          <w:b/>
          <w:color w:val="000000"/>
          <w:sz w:val="24"/>
          <w:szCs w:val="24"/>
        </w:rPr>
        <w:t>ORDENA</w:t>
      </w:r>
      <w:r w:rsidRPr="0020763C">
        <w:rPr>
          <w:rFonts w:ascii="Palatino Linotype" w:eastAsia="Palatino Linotype" w:hAnsi="Palatino Linotype" w:cs="Palatino Linotype"/>
          <w:color w:val="000000"/>
          <w:sz w:val="24"/>
          <w:szCs w:val="24"/>
        </w:rPr>
        <w:t xml:space="preserve"> al Sujeto Obligado que </w:t>
      </w:r>
      <w:r w:rsidR="002F4DBC">
        <w:rPr>
          <w:rFonts w:ascii="Palatino Linotype" w:eastAsia="Palatino Linotype" w:hAnsi="Palatino Linotype" w:cs="Palatino Linotype"/>
          <w:color w:val="000000"/>
          <w:sz w:val="24"/>
          <w:szCs w:val="24"/>
        </w:rPr>
        <w:t xml:space="preserve">haga entrega al Recurrente </w:t>
      </w:r>
      <w:r w:rsidRPr="0020763C">
        <w:rPr>
          <w:rFonts w:ascii="Palatino Linotype" w:eastAsia="Palatino Linotype" w:hAnsi="Palatino Linotype" w:cs="Palatino Linotype"/>
          <w:color w:val="000000"/>
          <w:sz w:val="24"/>
          <w:szCs w:val="24"/>
        </w:rPr>
        <w:t>mediante el Sistema de Acceso a la Información Mexiquense</w:t>
      </w:r>
      <w:r w:rsidR="00842DEA">
        <w:rPr>
          <w:rFonts w:ascii="Palatino Linotype" w:eastAsia="Palatino Linotype" w:hAnsi="Palatino Linotype" w:cs="Palatino Linotype"/>
          <w:color w:val="000000"/>
          <w:sz w:val="24"/>
          <w:szCs w:val="24"/>
        </w:rPr>
        <w:t xml:space="preserve"> (SAIMEX)</w:t>
      </w:r>
      <w:r w:rsidRPr="0020763C">
        <w:rPr>
          <w:rFonts w:ascii="Palatino Linotype" w:eastAsia="Palatino Linotype" w:hAnsi="Palatino Linotype" w:cs="Palatino Linotype"/>
          <w:color w:val="000000"/>
          <w:sz w:val="24"/>
          <w:szCs w:val="24"/>
        </w:rPr>
        <w:t xml:space="preserve">, </w:t>
      </w:r>
      <w:r w:rsidR="00596C2D">
        <w:rPr>
          <w:rFonts w:ascii="Palatino Linotype" w:eastAsia="Palatino Linotype" w:hAnsi="Palatino Linotype" w:cs="Palatino Linotype"/>
          <w:color w:val="000000"/>
          <w:sz w:val="24"/>
          <w:szCs w:val="24"/>
        </w:rPr>
        <w:t xml:space="preserve">en versión pública y </w:t>
      </w:r>
      <w:r w:rsidRPr="0020763C">
        <w:rPr>
          <w:rFonts w:ascii="Palatino Linotype" w:eastAsia="Palatino Linotype" w:hAnsi="Palatino Linotype" w:cs="Palatino Linotype"/>
          <w:color w:val="000000"/>
          <w:sz w:val="24"/>
          <w:szCs w:val="24"/>
        </w:rPr>
        <w:t xml:space="preserve">en términos del </w:t>
      </w:r>
      <w:r w:rsidR="00C548FC">
        <w:rPr>
          <w:rFonts w:ascii="Palatino Linotype" w:eastAsia="Palatino Linotype" w:hAnsi="Palatino Linotype" w:cs="Palatino Linotype"/>
          <w:b/>
          <w:color w:val="000000"/>
          <w:sz w:val="24"/>
          <w:szCs w:val="24"/>
        </w:rPr>
        <w:t>Considerando QUINTO</w:t>
      </w:r>
      <w:r w:rsidRPr="0020763C">
        <w:rPr>
          <w:rFonts w:ascii="Palatino Linotype" w:eastAsia="Palatino Linotype" w:hAnsi="Palatino Linotype" w:cs="Palatino Linotype"/>
          <w:color w:val="000000"/>
          <w:sz w:val="24"/>
          <w:szCs w:val="24"/>
        </w:rPr>
        <w:t xml:space="preserve">, </w:t>
      </w:r>
      <w:r w:rsidR="0020763C">
        <w:rPr>
          <w:rFonts w:ascii="Palatino Linotype" w:eastAsia="Palatino Linotype" w:hAnsi="Palatino Linotype" w:cs="Palatino Linotype"/>
          <w:color w:val="000000"/>
          <w:sz w:val="24"/>
          <w:szCs w:val="24"/>
        </w:rPr>
        <w:t xml:space="preserve">lo siguiente: </w:t>
      </w:r>
    </w:p>
    <w:p w14:paraId="01221C64" w14:textId="77777777" w:rsidR="002B5F48" w:rsidRPr="0020763C" w:rsidRDefault="002B5F48" w:rsidP="002B5F48">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7F99431D" w14:textId="030EF776" w:rsidR="002B5F48" w:rsidRPr="0020763C" w:rsidRDefault="00596C2D" w:rsidP="00B23C70">
      <w:pPr>
        <w:numPr>
          <w:ilvl w:val="0"/>
          <w:numId w:val="1"/>
        </w:numPr>
        <w:pBdr>
          <w:top w:val="nil"/>
          <w:left w:val="nil"/>
          <w:bottom w:val="nil"/>
          <w:right w:val="nil"/>
          <w:between w:val="nil"/>
        </w:pBdr>
        <w:spacing w:after="0" w:line="24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i/>
          <w:color w:val="000000"/>
          <w:sz w:val="24"/>
          <w:szCs w:val="24"/>
        </w:rPr>
        <w:t xml:space="preserve">Recibos de nómina de </w:t>
      </w:r>
      <w:r w:rsidR="003C0B2A">
        <w:rPr>
          <w:rFonts w:ascii="Palatino Linotype" w:eastAsia="Palatino Linotype" w:hAnsi="Palatino Linotype" w:cs="Palatino Linotype"/>
          <w:i/>
          <w:color w:val="000000"/>
          <w:sz w:val="24"/>
          <w:szCs w:val="24"/>
        </w:rPr>
        <w:t xml:space="preserve">los servidores públicos adscritos a la administración pública municipal, </w:t>
      </w:r>
      <w:r w:rsidR="003C0B2A" w:rsidRPr="003C0B2A">
        <w:rPr>
          <w:rFonts w:ascii="Palatino Linotype" w:eastAsia="Palatino Linotype" w:hAnsi="Palatino Linotype" w:cs="Palatino Linotype"/>
          <w:i/>
          <w:color w:val="000000"/>
          <w:sz w:val="24"/>
          <w:szCs w:val="24"/>
        </w:rPr>
        <w:t xml:space="preserve">Sistema Municipal para el Desarrollo de la Familia de San Martín de las </w:t>
      </w:r>
      <w:r w:rsidR="003C0B2A" w:rsidRPr="003C0B2A">
        <w:rPr>
          <w:rFonts w:ascii="Palatino Linotype" w:eastAsia="Palatino Linotype" w:hAnsi="Palatino Linotype" w:cs="Palatino Linotype"/>
          <w:i/>
          <w:color w:val="000000"/>
          <w:sz w:val="24"/>
          <w:szCs w:val="24"/>
        </w:rPr>
        <w:lastRenderedPageBreak/>
        <w:t>Pirámides e Instituto Municipal de Cultura Física y Deporte</w:t>
      </w:r>
      <w:r w:rsidR="003C0B2A">
        <w:rPr>
          <w:rFonts w:ascii="Palatino Linotype" w:eastAsia="Palatino Linotype" w:hAnsi="Palatino Linotype" w:cs="Palatino Linotype"/>
          <w:i/>
          <w:color w:val="000000"/>
          <w:sz w:val="24"/>
          <w:szCs w:val="24"/>
        </w:rPr>
        <w:t>, correspondientes a la primera quincena de enero de dos mil veintidós.</w:t>
      </w:r>
    </w:p>
    <w:p w14:paraId="7FBC75D2" w14:textId="769BAC27" w:rsidR="007874B4" w:rsidRPr="00FB5E7C" w:rsidRDefault="007874B4" w:rsidP="002B5F48">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4D28581E" w14:textId="646E56AE" w:rsidR="00FB5E7C" w:rsidRPr="00FB5E7C" w:rsidRDefault="00FB5E7C" w:rsidP="002B5F48">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FB5E7C">
        <w:rPr>
          <w:rFonts w:ascii="Palatino Linotype" w:eastAsia="Palatino Linotype" w:hAnsi="Palatino Linotype" w:cs="Palatino Linotype"/>
          <w:color w:val="000000"/>
          <w:sz w:val="24"/>
          <w:szCs w:val="24"/>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 los documentos respectivos y se ponga a disposición del Recurrente.</w:t>
      </w:r>
    </w:p>
    <w:p w14:paraId="086D7CDF" w14:textId="77777777" w:rsidR="00FB5E7C" w:rsidRPr="00FB5E7C" w:rsidRDefault="00FB5E7C" w:rsidP="002B5F48">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68810D8B" w14:textId="429FFCA6" w:rsidR="002B5F48" w:rsidRPr="0020763C" w:rsidRDefault="002B5F48" w:rsidP="002B5F48">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20763C">
        <w:rPr>
          <w:rFonts w:ascii="Palatino Linotype" w:eastAsia="Palatino Linotype" w:hAnsi="Palatino Linotype" w:cs="Palatino Linotype"/>
          <w:b/>
          <w:color w:val="000000"/>
          <w:sz w:val="24"/>
          <w:szCs w:val="24"/>
        </w:rPr>
        <w:t>TERCERO. Notifíquese</w:t>
      </w:r>
      <w:r w:rsidRPr="0020763C">
        <w:rPr>
          <w:rFonts w:ascii="Palatino Linotype" w:eastAsia="Palatino Linotype" w:hAnsi="Palatino Linotype" w:cs="Palatino Linotype"/>
          <w:b/>
          <w:i/>
          <w:color w:val="000000"/>
          <w:sz w:val="24"/>
          <w:szCs w:val="24"/>
        </w:rPr>
        <w:t xml:space="preserve"> </w:t>
      </w:r>
      <w:r w:rsidRPr="0020763C">
        <w:rPr>
          <w:rFonts w:ascii="Palatino Linotype" w:eastAsia="Palatino Linotype" w:hAnsi="Palatino Linotype" w:cs="Palatino Linotype"/>
          <w:color w:val="000000"/>
          <w:sz w:val="24"/>
          <w:szCs w:val="24"/>
        </w:rPr>
        <w:t>al Titular de la Unidad de Transparencia del</w:t>
      </w:r>
      <w:r w:rsidRPr="0020763C">
        <w:rPr>
          <w:rFonts w:ascii="Palatino Linotype" w:eastAsia="Palatino Linotype" w:hAnsi="Palatino Linotype" w:cs="Palatino Linotype"/>
          <w:b/>
          <w:color w:val="000000"/>
          <w:sz w:val="24"/>
          <w:szCs w:val="24"/>
        </w:rPr>
        <w:t xml:space="preserve"> </w:t>
      </w:r>
      <w:r w:rsidRPr="0020763C">
        <w:rPr>
          <w:rFonts w:ascii="Palatino Linotype" w:eastAsia="Palatino Linotype" w:hAnsi="Palatino Linotype" w:cs="Palatino Linotype"/>
          <w:color w:val="000000"/>
          <w:sz w:val="24"/>
          <w:szCs w:val="24"/>
        </w:rPr>
        <w:t xml:space="preserve">Sujeto Obligado, </w:t>
      </w:r>
      <w:r w:rsidR="009D6EFD">
        <w:rPr>
          <w:rFonts w:ascii="Palatino Linotype" w:eastAsia="Palatino Linotype" w:hAnsi="Palatino Linotype" w:cs="Palatino Linotype"/>
          <w:color w:val="000000"/>
          <w:sz w:val="24"/>
          <w:szCs w:val="24"/>
        </w:rPr>
        <w:t xml:space="preserve">por medio del Sistema de Acceso a la Información Mexiquense (SAIMEX) </w:t>
      </w:r>
      <w:r w:rsidRPr="0020763C">
        <w:rPr>
          <w:rFonts w:ascii="Palatino Linotype" w:eastAsia="Palatino Linotype" w:hAnsi="Palatino Linotype" w:cs="Palatino Linotype"/>
          <w:color w:val="000000"/>
          <w:sz w:val="24"/>
          <w:szCs w:val="24"/>
        </w:rPr>
        <w:t>para que</w:t>
      </w:r>
      <w:r w:rsidR="009D6EFD">
        <w:rPr>
          <w:rFonts w:ascii="Palatino Linotype" w:eastAsia="Palatino Linotype" w:hAnsi="Palatino Linotype" w:cs="Palatino Linotype"/>
          <w:color w:val="000000"/>
          <w:sz w:val="24"/>
          <w:szCs w:val="24"/>
        </w:rPr>
        <w:t>,</w:t>
      </w:r>
      <w:r w:rsidRPr="0020763C">
        <w:rPr>
          <w:rFonts w:ascii="Palatino Linotype" w:eastAsia="Palatino Linotype" w:hAnsi="Palatino Linotype" w:cs="Palatino Linotype"/>
          <w:color w:val="000000"/>
          <w:sz w:val="24"/>
          <w:szCs w:val="24"/>
        </w:rPr>
        <w:t xml:space="preserve"> conforme a</w:t>
      </w:r>
      <w:r w:rsidR="009D6EFD">
        <w:rPr>
          <w:rFonts w:ascii="Palatino Linotype" w:eastAsia="Palatino Linotype" w:hAnsi="Palatino Linotype" w:cs="Palatino Linotype"/>
          <w:color w:val="000000"/>
          <w:sz w:val="24"/>
          <w:szCs w:val="24"/>
        </w:rPr>
        <w:t xml:space="preserve"> </w:t>
      </w:r>
      <w:r w:rsidRPr="0020763C">
        <w:rPr>
          <w:rFonts w:ascii="Palatino Linotype" w:eastAsia="Palatino Linotype" w:hAnsi="Palatino Linotype" w:cs="Palatino Linotype"/>
          <w:color w:val="000000"/>
          <w:sz w:val="24"/>
          <w:szCs w:val="24"/>
        </w:rPr>
        <w:t>l</w:t>
      </w:r>
      <w:r w:rsidR="009D6EFD">
        <w:rPr>
          <w:rFonts w:ascii="Palatino Linotype" w:eastAsia="Palatino Linotype" w:hAnsi="Palatino Linotype" w:cs="Palatino Linotype"/>
          <w:color w:val="000000"/>
          <w:sz w:val="24"/>
          <w:szCs w:val="24"/>
        </w:rPr>
        <w:t>os</w:t>
      </w:r>
      <w:r w:rsidRPr="0020763C">
        <w:rPr>
          <w:rFonts w:ascii="Palatino Linotype" w:eastAsia="Palatino Linotype" w:hAnsi="Palatino Linotype" w:cs="Palatino Linotype"/>
          <w:color w:val="000000"/>
          <w:sz w:val="24"/>
          <w:szCs w:val="24"/>
        </w:rPr>
        <w:t xml:space="preserve"> artículo</w:t>
      </w:r>
      <w:r w:rsidR="009D6EFD">
        <w:rPr>
          <w:rFonts w:ascii="Palatino Linotype" w:eastAsia="Palatino Linotype" w:hAnsi="Palatino Linotype" w:cs="Palatino Linotype"/>
          <w:color w:val="000000"/>
          <w:sz w:val="24"/>
          <w:szCs w:val="24"/>
        </w:rPr>
        <w:t>s</w:t>
      </w:r>
      <w:r w:rsidRPr="0020763C">
        <w:rPr>
          <w:rFonts w:ascii="Palatino Linotype" w:eastAsia="Palatino Linotype" w:hAnsi="Palatino Linotype" w:cs="Palatino Linotype"/>
          <w:color w:val="000000"/>
          <w:sz w:val="24"/>
          <w:szCs w:val="24"/>
        </w:rPr>
        <w:t xml:space="preserve"> 186 último párrafo, 189 segundo párrafo y 194 de la Ley de Transparencia y Acceso a la Información Pública del Estado de México y Municipios</w:t>
      </w:r>
      <w:r w:rsidR="009D6EFD">
        <w:rPr>
          <w:rFonts w:ascii="Palatino Linotype" w:eastAsia="Palatino Linotype" w:hAnsi="Palatino Linotype" w:cs="Palatino Linotype"/>
          <w:color w:val="000000"/>
          <w:sz w:val="24"/>
          <w:szCs w:val="24"/>
        </w:rPr>
        <w:t>,</w:t>
      </w:r>
      <w:r w:rsidRPr="0020763C">
        <w:rPr>
          <w:rFonts w:ascii="Palatino Linotype" w:eastAsia="Palatino Linotype" w:hAnsi="Palatino Linotype" w:cs="Palatino Linotype"/>
          <w:color w:val="000000"/>
          <w:sz w:val="24"/>
          <w:szCs w:val="24"/>
        </w:rPr>
        <w:t xml:space="preserve"> dé cumplimiento a lo ordenado dentro del plazo de diez días hábiles, debiendo informar a este Instituto en un plazo de tres días hábiles siguientes sobre el cumplimiento dado a la presente resolución.</w:t>
      </w:r>
    </w:p>
    <w:p w14:paraId="39F17460" w14:textId="77777777" w:rsidR="002B5F48" w:rsidRPr="0020763C" w:rsidRDefault="002B5F48" w:rsidP="002B5F48">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7F0A4968" w14:textId="77777777" w:rsidR="002B5F48" w:rsidRPr="0020763C" w:rsidRDefault="002B5F48" w:rsidP="002B5F48">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r w:rsidRPr="0020763C">
        <w:rPr>
          <w:rFonts w:ascii="Palatino Linotype" w:eastAsia="Palatino Linotype" w:hAnsi="Palatino Linotype" w:cs="Palatino Linotype"/>
          <w:b/>
          <w:color w:val="000000"/>
          <w:sz w:val="24"/>
          <w:szCs w:val="24"/>
        </w:rPr>
        <w:t xml:space="preserve">CUARTO. </w:t>
      </w:r>
      <w:r w:rsidRPr="0020763C">
        <w:rPr>
          <w:rFonts w:ascii="Palatino Linotype" w:eastAsia="Palatino Linotype" w:hAnsi="Palatino Linotype" w:cs="Palatino Linotype"/>
          <w:color w:val="000000"/>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8AF265F" w14:textId="77777777" w:rsidR="002B5F48" w:rsidRPr="0020763C" w:rsidRDefault="002B5F48" w:rsidP="002B5F48">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p>
    <w:p w14:paraId="025FF3A4" w14:textId="7AE3C5DF" w:rsidR="002B5F48" w:rsidRPr="0020763C" w:rsidRDefault="002B5F48" w:rsidP="002B5F48">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highlight w:val="white"/>
        </w:rPr>
      </w:pPr>
      <w:r w:rsidRPr="0020763C">
        <w:rPr>
          <w:rFonts w:ascii="Palatino Linotype" w:eastAsia="Palatino Linotype" w:hAnsi="Palatino Linotype" w:cs="Palatino Linotype"/>
          <w:b/>
          <w:color w:val="000000"/>
          <w:sz w:val="24"/>
          <w:szCs w:val="24"/>
        </w:rPr>
        <w:lastRenderedPageBreak/>
        <w:t xml:space="preserve">QUINTO. Notifíquese </w:t>
      </w:r>
      <w:r w:rsidRPr="0020763C">
        <w:rPr>
          <w:rFonts w:ascii="Palatino Linotype" w:eastAsia="Palatino Linotype" w:hAnsi="Palatino Linotype" w:cs="Palatino Linotype"/>
          <w:color w:val="000000"/>
          <w:sz w:val="24"/>
          <w:szCs w:val="24"/>
        </w:rPr>
        <w:t xml:space="preserve">la presente resolución al Recurrente </w:t>
      </w:r>
      <w:r w:rsidR="009D6EFD">
        <w:rPr>
          <w:rFonts w:ascii="Palatino Linotype" w:eastAsia="Palatino Linotype" w:hAnsi="Palatino Linotype" w:cs="Palatino Linotype"/>
          <w:color w:val="000000"/>
          <w:sz w:val="24"/>
          <w:szCs w:val="24"/>
        </w:rPr>
        <w:t xml:space="preserve">mediante el Sistema de Acceso a la Información Mexiquense (SAIMEX) </w:t>
      </w:r>
      <w:r w:rsidRPr="0020763C">
        <w:rPr>
          <w:rFonts w:ascii="Palatino Linotype" w:eastAsia="Palatino Linotype" w:hAnsi="Palatino Linotype" w:cs="Palatino Linotype"/>
          <w:color w:val="000000"/>
          <w:sz w:val="24"/>
          <w:szCs w:val="24"/>
        </w:rPr>
        <w:t xml:space="preserve">y hágase de su conocimiento que, </w:t>
      </w:r>
      <w:r w:rsidR="009D6EFD" w:rsidRPr="009D6EFD">
        <w:rPr>
          <w:rFonts w:ascii="Palatino Linotype" w:eastAsia="Palatino Linotype" w:hAnsi="Palatino Linotype" w:cs="Palatino Linotype"/>
          <w:color w:val="000000"/>
          <w:sz w:val="24"/>
          <w:szCs w:val="24"/>
        </w:rPr>
        <w:t xml:space="preserve">en caso de considerar que </w:t>
      </w:r>
      <w:r w:rsidR="009D6EFD">
        <w:rPr>
          <w:rFonts w:ascii="Palatino Linotype" w:eastAsia="Palatino Linotype" w:hAnsi="Palatino Linotype" w:cs="Palatino Linotype"/>
          <w:color w:val="000000"/>
          <w:sz w:val="24"/>
          <w:szCs w:val="24"/>
        </w:rPr>
        <w:t xml:space="preserve">la presente resolución </w:t>
      </w:r>
      <w:r w:rsidR="009D6EFD" w:rsidRPr="009D6EFD">
        <w:rPr>
          <w:rFonts w:ascii="Palatino Linotype" w:eastAsia="Palatino Linotype" w:hAnsi="Palatino Linotype" w:cs="Palatino Linotype"/>
          <w:color w:val="000000"/>
          <w:sz w:val="24"/>
          <w:szCs w:val="24"/>
        </w:rPr>
        <w:t>le caus</w:t>
      </w:r>
      <w:r w:rsidR="009D6EFD">
        <w:rPr>
          <w:rFonts w:ascii="Palatino Linotype" w:eastAsia="Palatino Linotype" w:hAnsi="Palatino Linotype" w:cs="Palatino Linotype"/>
          <w:color w:val="000000"/>
          <w:sz w:val="24"/>
          <w:szCs w:val="24"/>
        </w:rPr>
        <w:t>e</w:t>
      </w:r>
      <w:r w:rsidR="009D6EFD" w:rsidRPr="009D6EFD">
        <w:rPr>
          <w:rFonts w:ascii="Palatino Linotype" w:eastAsia="Palatino Linotype" w:hAnsi="Palatino Linotype" w:cs="Palatino Linotype"/>
          <w:color w:val="000000"/>
          <w:sz w:val="24"/>
          <w:szCs w:val="24"/>
        </w:rPr>
        <w:t xml:space="preserve"> algún perjuicio, podrá promover el Juicio de Amparo en los términos de las leyes aplicables</w:t>
      </w:r>
      <w:r w:rsidR="009D6EFD">
        <w:rPr>
          <w:rFonts w:ascii="Palatino Linotype" w:eastAsia="Palatino Linotype" w:hAnsi="Palatino Linotype" w:cs="Palatino Linotype"/>
          <w:color w:val="000000"/>
          <w:sz w:val="24"/>
          <w:szCs w:val="24"/>
        </w:rPr>
        <w:t>,</w:t>
      </w:r>
      <w:r w:rsidR="009D6EFD" w:rsidRPr="009D6EFD">
        <w:rPr>
          <w:rFonts w:ascii="Palatino Linotype" w:eastAsia="Palatino Linotype" w:hAnsi="Palatino Linotype" w:cs="Palatino Linotype"/>
          <w:color w:val="000000"/>
          <w:sz w:val="24"/>
          <w:szCs w:val="24"/>
          <w:highlight w:val="white"/>
        </w:rPr>
        <w:t xml:space="preserve"> </w:t>
      </w:r>
      <w:r w:rsidRPr="0020763C">
        <w:rPr>
          <w:rFonts w:ascii="Palatino Linotype" w:eastAsia="Palatino Linotype" w:hAnsi="Palatino Linotype" w:cs="Palatino Linotype"/>
          <w:color w:val="000000"/>
          <w:sz w:val="24"/>
          <w:szCs w:val="24"/>
          <w:highlight w:val="white"/>
        </w:rPr>
        <w:t>de conformidad con lo establecido en el artículo 196 de la Ley de Transparencia y Acceso a la Información Pública del Estado de México y Municipios</w:t>
      </w:r>
      <w:r w:rsidR="009D6EFD">
        <w:rPr>
          <w:rFonts w:ascii="Palatino Linotype" w:eastAsia="Palatino Linotype" w:hAnsi="Palatino Linotype" w:cs="Palatino Linotype"/>
          <w:color w:val="000000"/>
          <w:sz w:val="24"/>
          <w:szCs w:val="24"/>
          <w:highlight w:val="white"/>
        </w:rPr>
        <w:t>.</w:t>
      </w:r>
    </w:p>
    <w:p w14:paraId="361287FC" w14:textId="77777777" w:rsidR="002B5F48" w:rsidRPr="0020763C" w:rsidRDefault="002B5F48" w:rsidP="002B5F48">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14:paraId="26BE6901" w14:textId="00277CFD" w:rsidR="00663A37" w:rsidRPr="005C6947" w:rsidRDefault="00663A37" w:rsidP="007874B4">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Cs w:val="24"/>
        </w:rPr>
      </w:pPr>
      <w:r>
        <w:rPr>
          <w:rFonts w:ascii="Palatino Linotype" w:eastAsia="Palatino Linotype" w:hAnsi="Palatino Linotype" w:cs="Palatino Linotype"/>
          <w:color w:val="000000"/>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2524B6">
        <w:rPr>
          <w:rFonts w:ascii="Palatino Linotype" w:eastAsia="Palatino Linotype" w:hAnsi="Palatino Linotype" w:cs="Palatino Linotype"/>
          <w:color w:val="000000"/>
          <w:sz w:val="24"/>
          <w:szCs w:val="24"/>
        </w:rPr>
        <w:t xml:space="preserve"> (AUSENCIA JUSTIFICADA)</w:t>
      </w:r>
      <w:r>
        <w:rPr>
          <w:rFonts w:ascii="Palatino Linotype" w:eastAsia="Palatino Linotype" w:hAnsi="Palatino Linotype" w:cs="Palatino Linotype"/>
          <w:color w:val="000000"/>
          <w:sz w:val="24"/>
          <w:szCs w:val="24"/>
        </w:rPr>
        <w:t>, LUIS GUSTAVO PARRA NORIEGA</w:t>
      </w:r>
      <w:r w:rsidR="00FB5E7C">
        <w:rPr>
          <w:rFonts w:ascii="Palatino Linotype" w:eastAsia="Palatino Linotype" w:hAnsi="Palatino Linotype" w:cs="Palatino Linotype"/>
          <w:color w:val="000000"/>
          <w:sz w:val="24"/>
          <w:szCs w:val="24"/>
        </w:rPr>
        <w:t xml:space="preserve"> CON VOTO PARTICULAR</w:t>
      </w:r>
      <w:r>
        <w:rPr>
          <w:rFonts w:ascii="Palatino Linotype" w:eastAsia="Palatino Linotype" w:hAnsi="Palatino Linotype" w:cs="Palatino Linotype"/>
          <w:color w:val="000000"/>
          <w:sz w:val="24"/>
          <w:szCs w:val="24"/>
        </w:rPr>
        <w:t xml:space="preserve"> Y GUADALU</w:t>
      </w:r>
      <w:r w:rsidR="00C57E04">
        <w:rPr>
          <w:rFonts w:ascii="Palatino Linotype" w:eastAsia="Palatino Linotype" w:hAnsi="Palatino Linotype" w:cs="Palatino Linotype"/>
          <w:color w:val="000000"/>
          <w:sz w:val="24"/>
          <w:szCs w:val="24"/>
        </w:rPr>
        <w:t xml:space="preserve">PE RAMÍREZ PEÑA, EN LA </w:t>
      </w:r>
      <w:r w:rsidR="007454E7">
        <w:rPr>
          <w:rFonts w:ascii="Palatino Linotype" w:eastAsia="Palatino Linotype" w:hAnsi="Palatino Linotype" w:cs="Palatino Linotype"/>
          <w:color w:val="000000"/>
          <w:sz w:val="24"/>
          <w:szCs w:val="24"/>
        </w:rPr>
        <w:t>OCTAVA</w:t>
      </w:r>
      <w:r>
        <w:rPr>
          <w:rFonts w:ascii="Palatino Linotype" w:eastAsia="Palatino Linotype" w:hAnsi="Palatino Linotype" w:cs="Palatino Linotype"/>
          <w:color w:val="000000"/>
          <w:sz w:val="24"/>
          <w:szCs w:val="24"/>
        </w:rPr>
        <w:t xml:space="preserve"> SESIÓN ORDINARIA CELEBRADA EL </w:t>
      </w:r>
      <w:r w:rsidR="007454E7">
        <w:rPr>
          <w:rFonts w:ascii="Palatino Linotype" w:eastAsia="Palatino Linotype" w:hAnsi="Palatino Linotype" w:cs="Palatino Linotype"/>
          <w:color w:val="000000"/>
          <w:sz w:val="24"/>
          <w:szCs w:val="24"/>
        </w:rPr>
        <w:t>TRES DE MARZO</w:t>
      </w:r>
      <w:r w:rsidR="00285F02">
        <w:rPr>
          <w:rFonts w:ascii="Palatino Linotype" w:eastAsia="Palatino Linotype" w:hAnsi="Palatino Linotype" w:cs="Palatino Linotype"/>
          <w:color w:val="000000"/>
          <w:sz w:val="24"/>
          <w:szCs w:val="24"/>
        </w:rPr>
        <w:t xml:space="preserve"> DE DOS MIL VEINTIDÓS</w:t>
      </w:r>
      <w:r>
        <w:rPr>
          <w:rFonts w:ascii="Palatino Linotype" w:eastAsia="Palatino Linotype" w:hAnsi="Palatino Linotype" w:cs="Palatino Linotype"/>
          <w:color w:val="000000"/>
          <w:sz w:val="24"/>
          <w:szCs w:val="24"/>
        </w:rPr>
        <w:t>, ANTE EL SECRETARIO TÉCNICO DEL PLENO, ALEXIS TAPIA RAMÍREZ.---------------</w:t>
      </w:r>
      <w:r w:rsidR="001C7C31">
        <w:rPr>
          <w:rFonts w:ascii="Palatino Linotype" w:eastAsia="Palatino Linotype" w:hAnsi="Palatino Linotype" w:cs="Palatino Linotype"/>
          <w:color w:val="000000"/>
          <w:sz w:val="24"/>
          <w:szCs w:val="24"/>
        </w:rPr>
        <w:t>---------------------------------------------------------------------------------------------------------------------------------------------------------------------------------------------------------------------------------------------------------------------------------------------------------------------------------------------------------------------------------------------------------------------</w:t>
      </w:r>
      <w:r w:rsidR="00FB5E7C">
        <w:rPr>
          <w:rFonts w:ascii="Palatino Linotype" w:eastAsia="Palatino Linotype" w:hAnsi="Palatino Linotype" w:cs="Palatino Linotype"/>
          <w:color w:val="000000"/>
          <w:sz w:val="24"/>
          <w:szCs w:val="24"/>
        </w:rPr>
        <w:t>--------------------------------------------------------------------------------------------------------------------------------------------------------------------------------------------------------------------------------------------------------------------------------------------</w:t>
      </w:r>
    </w:p>
    <w:p w14:paraId="71CF1C22" w14:textId="77777777" w:rsidR="00663A37"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r w:rsidRPr="005C6947">
        <w:rPr>
          <w:rFonts w:ascii="Palatino Linotype" w:eastAsia="Palatino Linotype" w:hAnsi="Palatino Linotype" w:cs="Palatino Linotype"/>
          <w:color w:val="000000"/>
          <w:sz w:val="20"/>
          <w:szCs w:val="20"/>
        </w:rPr>
        <w:t>JMV/CCR/fzh</w:t>
      </w:r>
    </w:p>
    <w:p w14:paraId="31773D36" w14:textId="77777777" w:rsidR="00663A37" w:rsidRPr="003B7403"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46741A02" w14:textId="77777777" w:rsidR="00663A37" w:rsidRPr="003B7403"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6F168CF3" w14:textId="77777777" w:rsidR="00663A37" w:rsidRPr="003B7403"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4F2A3864" w14:textId="77777777" w:rsidR="00663A37" w:rsidRPr="003B7403"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21C246BF" w14:textId="77777777" w:rsidR="00663A37" w:rsidRPr="003B7403"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3520CEE0" w14:textId="77777777" w:rsidR="00663A37" w:rsidRPr="003B7403"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46AD37C6" w14:textId="77777777" w:rsidR="00663A37" w:rsidRPr="003B7403"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7E417CF2" w14:textId="77777777" w:rsidR="00663A37" w:rsidRPr="003B7403"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31633DD6" w14:textId="77777777" w:rsidR="00663A37" w:rsidRPr="003B7403" w:rsidRDefault="00663A37" w:rsidP="00663A37">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0"/>
          <w:szCs w:val="20"/>
        </w:rPr>
      </w:pPr>
    </w:p>
    <w:p w14:paraId="67672A95" w14:textId="77777777" w:rsidR="00D718B8" w:rsidRPr="003B7403" w:rsidRDefault="00D718B8" w:rsidP="00663A37">
      <w:pPr>
        <w:rPr>
          <w:rFonts w:ascii="Palatino Linotype" w:hAnsi="Palatino Linotype"/>
          <w:sz w:val="20"/>
          <w:szCs w:val="20"/>
        </w:rPr>
      </w:pPr>
    </w:p>
    <w:sectPr w:rsidR="00D718B8" w:rsidRPr="003B7403" w:rsidSect="00713DD5">
      <w:headerReference w:type="even" r:id="rId11"/>
      <w:headerReference w:type="default" r:id="rId12"/>
      <w:footerReference w:type="default" r:id="rId13"/>
      <w:headerReference w:type="first" r:id="rId14"/>
      <w:footerReference w:type="first" r:id="rId15"/>
      <w:pgSz w:w="12240" w:h="15840"/>
      <w:pgMar w:top="2977" w:right="1418"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718C7" w14:textId="77777777" w:rsidR="007234F0" w:rsidRDefault="007234F0" w:rsidP="00F2498E">
      <w:pPr>
        <w:spacing w:after="0" w:line="240" w:lineRule="auto"/>
      </w:pPr>
      <w:r>
        <w:separator/>
      </w:r>
    </w:p>
  </w:endnote>
  <w:endnote w:type="continuationSeparator" w:id="0">
    <w:p w14:paraId="54EFF36B" w14:textId="77777777" w:rsidR="007234F0" w:rsidRDefault="007234F0"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5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Bold">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2B344" w14:textId="06BC7B15" w:rsidR="0023277C" w:rsidRDefault="0023277C" w:rsidP="00F56426">
    <w:pPr>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C548FC">
      <w:rPr>
        <w:rFonts w:ascii="Palatino Linotype" w:hAnsi="Palatino Linotype"/>
        <w:b/>
        <w:bCs/>
        <w:noProof/>
        <w:sz w:val="20"/>
      </w:rPr>
      <w:t>25</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C548FC">
      <w:rPr>
        <w:rFonts w:ascii="Palatino Linotype" w:hAnsi="Palatino Linotype"/>
        <w:b/>
        <w:bCs/>
        <w:noProof/>
        <w:sz w:val="20"/>
      </w:rPr>
      <w:t>26</w:t>
    </w:r>
    <w:r w:rsidRPr="00713DD5">
      <w:rPr>
        <w:rFonts w:ascii="Palatino Linotype" w:hAnsi="Palatino Linotype"/>
        <w:b/>
        <w:bCs/>
        <w:sz w:val="20"/>
      </w:rPr>
      <w:fldChar w:fldCharType="end"/>
    </w:r>
  </w:p>
  <w:p w14:paraId="0DA4C4E6" w14:textId="77777777" w:rsidR="0023277C" w:rsidRPr="000B69FA" w:rsidRDefault="0023277C" w:rsidP="00F56426">
    <w:pPr>
      <w:jc w:val="right"/>
      <w:rPr>
        <w:rFonts w:ascii="Palatino Linotype" w:hAnsi="Palatino Linotype"/>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88008" w14:textId="2C4EF717" w:rsidR="0023277C" w:rsidRDefault="0023277C" w:rsidP="00F56426">
    <w:pPr>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DD3FCF">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DD3FCF">
      <w:rPr>
        <w:rFonts w:ascii="Palatino Linotype" w:hAnsi="Palatino Linotype"/>
        <w:b/>
        <w:bCs/>
        <w:noProof/>
        <w:sz w:val="20"/>
      </w:rPr>
      <w:t>39</w:t>
    </w:r>
    <w:r w:rsidRPr="00713DD5">
      <w:rPr>
        <w:rFonts w:ascii="Palatino Linotype" w:hAnsi="Palatino Linotype"/>
        <w:b/>
        <w:bCs/>
        <w:sz w:val="20"/>
      </w:rPr>
      <w:fldChar w:fldCharType="end"/>
    </w:r>
  </w:p>
  <w:p w14:paraId="58082FE6" w14:textId="77777777" w:rsidR="0023277C" w:rsidRPr="000B69FA" w:rsidRDefault="0023277C" w:rsidP="00F56426">
    <w:pPr>
      <w:jc w:val="right"/>
      <w:rPr>
        <w:rFonts w:ascii="Palatino Linotype" w:hAnsi="Palatino Linotype"/>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BBB03" w14:textId="77777777" w:rsidR="007234F0" w:rsidRDefault="007234F0" w:rsidP="00F2498E">
      <w:pPr>
        <w:spacing w:after="0" w:line="240" w:lineRule="auto"/>
      </w:pPr>
      <w:r>
        <w:separator/>
      </w:r>
    </w:p>
  </w:footnote>
  <w:footnote w:type="continuationSeparator" w:id="0">
    <w:p w14:paraId="45B97D2F" w14:textId="77777777" w:rsidR="007234F0" w:rsidRDefault="007234F0" w:rsidP="00F2498E">
      <w:pPr>
        <w:spacing w:after="0" w:line="240" w:lineRule="auto"/>
      </w:pPr>
      <w:r>
        <w:continuationSeparator/>
      </w:r>
    </w:p>
  </w:footnote>
  <w:footnote w:id="1">
    <w:p w14:paraId="1CB03AFA" w14:textId="77777777" w:rsidR="0023277C" w:rsidRDefault="0023277C" w:rsidP="00663A37">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2FD35878" w14:textId="77777777" w:rsidR="0023277C" w:rsidRDefault="0023277C" w:rsidP="00663A37">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20"/>
          <w:szCs w:val="20"/>
        </w:rPr>
      </w:pPr>
    </w:p>
    <w:p w14:paraId="59F5D0A7" w14:textId="77777777" w:rsidR="0023277C" w:rsidRDefault="0023277C" w:rsidP="00663A37">
      <w:pPr>
        <w:spacing w:after="0" w:line="240" w:lineRule="auto"/>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4652876F" w14:textId="77777777" w:rsidR="0023277C" w:rsidRDefault="0023277C" w:rsidP="00663A37">
      <w:pPr>
        <w:spacing w:after="0" w:line="240" w:lineRule="auto"/>
        <w:jc w:val="both"/>
        <w:rPr>
          <w:rFonts w:ascii="Palatino Linotype" w:eastAsia="Palatino Linotype" w:hAnsi="Palatino Linotype" w:cs="Palatino Linotype"/>
          <w:b/>
          <w:i/>
          <w:sz w:val="20"/>
          <w:szCs w:val="20"/>
        </w:rPr>
      </w:pPr>
    </w:p>
    <w:p w14:paraId="67229553" w14:textId="77777777" w:rsidR="0023277C" w:rsidRDefault="0023277C" w:rsidP="00663A37">
      <w:pPr>
        <w:spacing w:line="240" w:lineRule="auto"/>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Del examen de compatibilidad de los artículos </w:t>
      </w:r>
      <w:hyperlink r:id="rId1">
        <w:r>
          <w:rPr>
            <w:rFonts w:ascii="Palatino Linotype" w:eastAsia="Palatino Linotype" w:hAnsi="Palatino Linotype" w:cs="Palatino Linotype"/>
            <w:i/>
            <w:color w:val="000000"/>
            <w:sz w:val="20"/>
            <w:szCs w:val="20"/>
            <w:u w:val="single"/>
          </w:rPr>
          <w:t>73 y 74 de la Ley de Amparo</w:t>
        </w:r>
      </w:hyperlink>
      <w:r>
        <w:rPr>
          <w:rFonts w:ascii="Palatino Linotype" w:eastAsia="Palatino Linotype" w:hAnsi="Palatino Linotype" w:cs="Palatino Linotype"/>
          <w:i/>
          <w:sz w:val="20"/>
          <w:szCs w:val="20"/>
        </w:rPr>
        <w:t> con el artículo </w:t>
      </w:r>
      <w:hyperlink r:id="rId2">
        <w:r>
          <w:rPr>
            <w:rFonts w:ascii="Palatino Linotype" w:eastAsia="Palatino Linotype" w:hAnsi="Palatino Linotype" w:cs="Palatino Linotype"/>
            <w:i/>
            <w:color w:val="000000"/>
            <w:sz w:val="20"/>
            <w:szCs w:val="20"/>
            <w:u w:val="single"/>
          </w:rPr>
          <w:t>25.1 de la Convención Americana sobre Derechos Humanos</w:t>
        </w:r>
      </w:hyperlink>
      <w:r>
        <w:rPr>
          <w:rFonts w:ascii="Palatino Linotype" w:eastAsia="Palatino Linotype" w:hAnsi="Palatino Linotype" w:cs="Palatino Linotype"/>
          <w:i/>
          <w:sz w:val="20"/>
          <w:szCs w:val="20"/>
        </w:rPr>
        <w:t> </w:t>
      </w:r>
      <w:r>
        <w:rPr>
          <w:rFonts w:ascii="Palatino Linotype" w:eastAsia="Palatino Linotype" w:hAnsi="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ascii="Palatino Linotype" w:eastAsia="Palatino Linotype" w:hAnsi="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27F37" w14:textId="093ED20F" w:rsidR="0023277C" w:rsidRDefault="007234F0">
    <w:r>
      <w:rPr>
        <w:noProof/>
      </w:rPr>
      <w:pict w14:anchorId="4E2E1F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1027" type="#_x0000_t75" alt="" style="position:absolute;margin-left:0;margin-top:0;width:609.4pt;height:793.75pt;z-index:-251656192;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Layout w:type="fixed"/>
      <w:tblCellMar>
        <w:left w:w="70" w:type="dxa"/>
        <w:right w:w="70" w:type="dxa"/>
      </w:tblCellMar>
      <w:tblLook w:val="04A0" w:firstRow="1" w:lastRow="0" w:firstColumn="1" w:lastColumn="0" w:noHBand="0" w:noVBand="1"/>
    </w:tblPr>
    <w:tblGrid>
      <w:gridCol w:w="5103"/>
      <w:gridCol w:w="4111"/>
    </w:tblGrid>
    <w:tr w:rsidR="0023277C" w:rsidRPr="00B17577" w14:paraId="37B9EBDE" w14:textId="77777777" w:rsidTr="00713DD5">
      <w:trPr>
        <w:trHeight w:val="227"/>
      </w:trPr>
      <w:tc>
        <w:tcPr>
          <w:tcW w:w="5103" w:type="dxa"/>
          <w:hideMark/>
        </w:tcPr>
        <w:p w14:paraId="4964FBC5" w14:textId="54CDA645" w:rsidR="0023277C" w:rsidRPr="00096248" w:rsidRDefault="0023277C" w:rsidP="002F6EB1">
          <w:pPr>
            <w:spacing w:after="0" w:line="240" w:lineRule="auto"/>
            <w:ind w:right="69"/>
            <w:jc w:val="right"/>
            <w:rPr>
              <w:rFonts w:ascii="Palatino Linotype" w:hAnsi="Palatino Linotype" w:cs="Arial"/>
              <w:b/>
              <w:sz w:val="24"/>
              <w:szCs w:val="24"/>
            </w:rPr>
          </w:pPr>
          <w:r w:rsidRPr="00096248">
            <w:rPr>
              <w:rFonts w:ascii="Palatino Linotype" w:hAnsi="Palatino Linotype" w:cs="Arial"/>
              <w:b/>
              <w:sz w:val="24"/>
              <w:szCs w:val="24"/>
            </w:rPr>
            <w:t>Recurso de Revisión:</w:t>
          </w:r>
        </w:p>
      </w:tc>
      <w:tc>
        <w:tcPr>
          <w:tcW w:w="4111" w:type="dxa"/>
          <w:hideMark/>
        </w:tcPr>
        <w:p w14:paraId="421B9899" w14:textId="249F0F2C" w:rsidR="0023277C" w:rsidRPr="00096248" w:rsidRDefault="0023277C" w:rsidP="002F6EB1">
          <w:pPr>
            <w:spacing w:after="120" w:line="240" w:lineRule="auto"/>
            <w:ind w:right="74"/>
            <w:jc w:val="right"/>
            <w:rPr>
              <w:rFonts w:ascii="Palatino Linotype" w:hAnsi="Palatino Linotype" w:cs="Arial"/>
              <w:b/>
              <w:sz w:val="24"/>
              <w:szCs w:val="24"/>
            </w:rPr>
          </w:pPr>
          <w:r w:rsidRPr="00096248">
            <w:rPr>
              <w:rFonts w:ascii="Palatino Linotype" w:hAnsi="Palatino Linotype" w:cs="Arial"/>
              <w:b/>
              <w:bCs/>
              <w:sz w:val="24"/>
              <w:szCs w:val="24"/>
            </w:rPr>
            <w:t>0</w:t>
          </w:r>
          <w:r>
            <w:rPr>
              <w:rFonts w:ascii="Palatino Linotype" w:hAnsi="Palatino Linotype" w:cs="Arial"/>
              <w:b/>
              <w:bCs/>
              <w:sz w:val="24"/>
              <w:szCs w:val="24"/>
            </w:rPr>
            <w:t>0</w:t>
          </w:r>
          <w:r w:rsidR="0038195F">
            <w:rPr>
              <w:rFonts w:ascii="Palatino Linotype" w:hAnsi="Palatino Linotype" w:cs="Arial"/>
              <w:b/>
              <w:bCs/>
              <w:sz w:val="24"/>
              <w:szCs w:val="24"/>
            </w:rPr>
            <w:t>410</w:t>
          </w:r>
          <w:r w:rsidRPr="00096248">
            <w:rPr>
              <w:rFonts w:ascii="Palatino Linotype" w:hAnsi="Palatino Linotype" w:cs="Arial"/>
              <w:b/>
              <w:bCs/>
              <w:sz w:val="24"/>
              <w:szCs w:val="24"/>
            </w:rPr>
            <w:t>/INFOEM/IP/RR/202</w:t>
          </w:r>
          <w:r>
            <w:rPr>
              <w:rFonts w:ascii="Palatino Linotype" w:hAnsi="Palatino Linotype" w:cs="Arial"/>
              <w:b/>
              <w:bCs/>
              <w:sz w:val="24"/>
              <w:szCs w:val="24"/>
            </w:rPr>
            <w:t>2</w:t>
          </w:r>
        </w:p>
      </w:tc>
    </w:tr>
    <w:tr w:rsidR="0023277C" w14:paraId="7591D3C9" w14:textId="77777777" w:rsidTr="00713DD5">
      <w:trPr>
        <w:trHeight w:val="242"/>
      </w:trPr>
      <w:tc>
        <w:tcPr>
          <w:tcW w:w="5103" w:type="dxa"/>
          <w:hideMark/>
        </w:tcPr>
        <w:p w14:paraId="729A65A8" w14:textId="77777777" w:rsidR="0023277C" w:rsidRPr="00096248" w:rsidRDefault="0023277C" w:rsidP="002F6EB1">
          <w:pPr>
            <w:spacing w:after="0" w:line="240" w:lineRule="auto"/>
            <w:ind w:right="69"/>
            <w:jc w:val="right"/>
            <w:rPr>
              <w:rFonts w:ascii="Palatino Linotype" w:hAnsi="Palatino Linotype" w:cs="Arial"/>
              <w:b/>
              <w:sz w:val="24"/>
              <w:szCs w:val="24"/>
            </w:rPr>
          </w:pPr>
          <w:r w:rsidRPr="00096248">
            <w:rPr>
              <w:rFonts w:ascii="Palatino Linotype" w:hAnsi="Palatino Linotype" w:cs="Arial"/>
              <w:b/>
              <w:sz w:val="24"/>
              <w:szCs w:val="24"/>
            </w:rPr>
            <w:t>Sujeto Obligado:</w:t>
          </w:r>
        </w:p>
      </w:tc>
      <w:tc>
        <w:tcPr>
          <w:tcW w:w="4111" w:type="dxa"/>
          <w:hideMark/>
        </w:tcPr>
        <w:p w14:paraId="283ADF36" w14:textId="77793DFB" w:rsidR="0023277C" w:rsidRPr="00096248" w:rsidRDefault="0023277C" w:rsidP="002F6EB1">
          <w:pPr>
            <w:spacing w:after="120" w:line="240" w:lineRule="auto"/>
            <w:ind w:right="74"/>
            <w:jc w:val="right"/>
            <w:rPr>
              <w:rFonts w:ascii="Palatino Linotype" w:hAnsi="Palatino Linotype" w:cs="Arial"/>
              <w:sz w:val="24"/>
              <w:szCs w:val="24"/>
            </w:rPr>
          </w:pPr>
          <w:r>
            <w:rPr>
              <w:rFonts w:ascii="Palatino Linotype" w:hAnsi="Palatino Linotype" w:cs="Arial"/>
              <w:sz w:val="24"/>
              <w:szCs w:val="24"/>
            </w:rPr>
            <w:t xml:space="preserve">Ayuntamiento de </w:t>
          </w:r>
          <w:r w:rsidR="0038195F">
            <w:rPr>
              <w:rFonts w:ascii="Palatino Linotype" w:hAnsi="Palatino Linotype" w:cs="Arial"/>
              <w:sz w:val="24"/>
              <w:szCs w:val="24"/>
            </w:rPr>
            <w:t>San Martín de las Pirámides</w:t>
          </w:r>
        </w:p>
      </w:tc>
    </w:tr>
    <w:tr w:rsidR="0023277C" w:rsidRPr="00F63239" w14:paraId="037E914D" w14:textId="77777777" w:rsidTr="00713DD5">
      <w:trPr>
        <w:trHeight w:val="342"/>
      </w:trPr>
      <w:tc>
        <w:tcPr>
          <w:tcW w:w="5103" w:type="dxa"/>
          <w:hideMark/>
        </w:tcPr>
        <w:p w14:paraId="7676B68F" w14:textId="64D69EAF" w:rsidR="0023277C" w:rsidRPr="00096248" w:rsidRDefault="0023277C" w:rsidP="002F6EB1">
          <w:pPr>
            <w:tabs>
              <w:tab w:val="left" w:pos="4892"/>
            </w:tabs>
            <w:spacing w:after="0" w:line="240" w:lineRule="auto"/>
            <w:ind w:right="69"/>
            <w:jc w:val="right"/>
            <w:rPr>
              <w:rFonts w:ascii="Palatino Linotype" w:hAnsi="Palatino Linotype" w:cs="Arial"/>
              <w:b/>
              <w:sz w:val="24"/>
              <w:szCs w:val="24"/>
            </w:rPr>
          </w:pPr>
          <w:r w:rsidRPr="00096248">
            <w:rPr>
              <w:rFonts w:ascii="Palatino Linotype" w:hAnsi="Palatino Linotype" w:cs="Arial"/>
              <w:b/>
              <w:sz w:val="24"/>
              <w:szCs w:val="24"/>
            </w:rPr>
            <w:t>Comisionado Ponente:</w:t>
          </w:r>
        </w:p>
      </w:tc>
      <w:tc>
        <w:tcPr>
          <w:tcW w:w="4111" w:type="dxa"/>
          <w:hideMark/>
        </w:tcPr>
        <w:p w14:paraId="4346858F" w14:textId="20D6873D" w:rsidR="0023277C" w:rsidRPr="00096248" w:rsidRDefault="0023277C" w:rsidP="002F6EB1">
          <w:pPr>
            <w:spacing w:after="120" w:line="240" w:lineRule="auto"/>
            <w:ind w:left="-488" w:right="74" w:firstLine="567"/>
            <w:jc w:val="right"/>
            <w:rPr>
              <w:rFonts w:ascii="Palatino Linotype" w:hAnsi="Palatino Linotype" w:cs="Arial"/>
              <w:sz w:val="24"/>
              <w:szCs w:val="24"/>
            </w:rPr>
          </w:pPr>
          <w:r w:rsidRPr="00096248">
            <w:rPr>
              <w:rFonts w:ascii="Palatino Linotype" w:hAnsi="Palatino Linotype" w:cs="Arial"/>
              <w:sz w:val="24"/>
              <w:szCs w:val="24"/>
            </w:rPr>
            <w:t>José Martínez Vilchis</w:t>
          </w:r>
        </w:p>
      </w:tc>
    </w:tr>
  </w:tbl>
  <w:p w14:paraId="2998DBFD" w14:textId="707082B9" w:rsidR="0023277C" w:rsidRDefault="007234F0">
    <w:r>
      <w:rPr>
        <w:noProof/>
      </w:rPr>
      <w:pict w14:anchorId="61355A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1026" type="#_x0000_t75" alt="" style="position:absolute;margin-left:-79.3pt;margin-top:-142.4pt;width:609.4pt;height:793.75pt;z-index:-251655168;mso-wrap-edited:f;mso-width-percent:0;mso-height-percent:0;mso-position-horizontal-relative:margin;mso-position-vertical-relative:margin;mso-width-percent:0;mso-height-percent:0" o:allowincell="f">
          <v:imagedata r:id="rId1" o:title="infoem"/>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Ind w:w="-142" w:type="dxa"/>
      <w:tblLayout w:type="fixed"/>
      <w:tblCellMar>
        <w:left w:w="70" w:type="dxa"/>
        <w:right w:w="70" w:type="dxa"/>
      </w:tblCellMar>
      <w:tblLook w:val="04A0" w:firstRow="1" w:lastRow="0" w:firstColumn="1" w:lastColumn="0" w:noHBand="0" w:noVBand="1"/>
    </w:tblPr>
    <w:tblGrid>
      <w:gridCol w:w="5245"/>
      <w:gridCol w:w="4111"/>
    </w:tblGrid>
    <w:tr w:rsidR="0023277C" w14:paraId="0F9FE9B6" w14:textId="77777777" w:rsidTr="00096248">
      <w:trPr>
        <w:trHeight w:val="227"/>
      </w:trPr>
      <w:tc>
        <w:tcPr>
          <w:tcW w:w="5245" w:type="dxa"/>
          <w:hideMark/>
        </w:tcPr>
        <w:p w14:paraId="6D1D9D71" w14:textId="11150E5A" w:rsidR="0023277C" w:rsidRPr="00663A37" w:rsidRDefault="0023277C" w:rsidP="002F6EB1">
          <w:pPr>
            <w:spacing w:after="0" w:line="240" w:lineRule="auto"/>
            <w:ind w:right="68"/>
            <w:jc w:val="right"/>
            <w:rPr>
              <w:rFonts w:ascii="Palatino Linotype" w:hAnsi="Palatino Linotype" w:cs="Arial"/>
              <w:b/>
              <w:sz w:val="24"/>
              <w:szCs w:val="24"/>
            </w:rPr>
          </w:pPr>
          <w:r>
            <w:rPr>
              <w:rFonts w:ascii="Palatino Linotype" w:hAnsi="Palatino Linotype" w:cs="Arial"/>
              <w:b/>
              <w:sz w:val="24"/>
              <w:szCs w:val="24"/>
            </w:rPr>
            <w:t>Recurso de Revisión</w:t>
          </w:r>
          <w:r w:rsidRPr="00663A37">
            <w:rPr>
              <w:rFonts w:ascii="Palatino Linotype" w:hAnsi="Palatino Linotype" w:cs="Arial"/>
              <w:b/>
              <w:sz w:val="24"/>
              <w:szCs w:val="24"/>
            </w:rPr>
            <w:t>:</w:t>
          </w:r>
        </w:p>
      </w:tc>
      <w:tc>
        <w:tcPr>
          <w:tcW w:w="4111" w:type="dxa"/>
          <w:hideMark/>
        </w:tcPr>
        <w:p w14:paraId="242DE466" w14:textId="3B47C33B" w:rsidR="0023277C" w:rsidRPr="00096248" w:rsidRDefault="0023277C" w:rsidP="002F6EB1">
          <w:pPr>
            <w:spacing w:after="120" w:line="240" w:lineRule="auto"/>
            <w:ind w:left="-488" w:right="68" w:firstLine="556"/>
            <w:jc w:val="right"/>
            <w:rPr>
              <w:rFonts w:ascii="Palatino Linotype" w:hAnsi="Palatino Linotype" w:cs="Arial"/>
              <w:b/>
              <w:sz w:val="24"/>
              <w:szCs w:val="24"/>
            </w:rPr>
          </w:pPr>
          <w:r w:rsidRPr="00096248">
            <w:rPr>
              <w:rFonts w:ascii="Palatino Linotype" w:hAnsi="Palatino Linotype" w:cs="Arial"/>
              <w:b/>
              <w:bCs/>
              <w:sz w:val="24"/>
              <w:szCs w:val="24"/>
            </w:rPr>
            <w:t>0</w:t>
          </w:r>
          <w:r>
            <w:rPr>
              <w:rFonts w:ascii="Palatino Linotype" w:hAnsi="Palatino Linotype" w:cs="Arial"/>
              <w:b/>
              <w:bCs/>
              <w:sz w:val="24"/>
              <w:szCs w:val="24"/>
            </w:rPr>
            <w:t>0</w:t>
          </w:r>
          <w:r w:rsidR="0038195F">
            <w:rPr>
              <w:rFonts w:ascii="Palatino Linotype" w:hAnsi="Palatino Linotype" w:cs="Arial"/>
              <w:b/>
              <w:bCs/>
              <w:sz w:val="24"/>
              <w:szCs w:val="24"/>
            </w:rPr>
            <w:t>410</w:t>
          </w:r>
          <w:r w:rsidRPr="00096248">
            <w:rPr>
              <w:rFonts w:ascii="Palatino Linotype" w:hAnsi="Palatino Linotype" w:cs="Arial"/>
              <w:b/>
              <w:bCs/>
              <w:sz w:val="24"/>
              <w:szCs w:val="24"/>
            </w:rPr>
            <w:t>/INFOEM/IP/RR/202</w:t>
          </w:r>
          <w:r>
            <w:rPr>
              <w:rFonts w:ascii="Palatino Linotype" w:hAnsi="Palatino Linotype" w:cs="Arial"/>
              <w:b/>
              <w:bCs/>
              <w:sz w:val="24"/>
              <w:szCs w:val="24"/>
            </w:rPr>
            <w:t>2</w:t>
          </w:r>
        </w:p>
      </w:tc>
    </w:tr>
    <w:tr w:rsidR="0023277C" w:rsidRPr="001F57CD" w14:paraId="1377D264" w14:textId="77777777" w:rsidTr="00096248">
      <w:trPr>
        <w:trHeight w:val="196"/>
      </w:trPr>
      <w:tc>
        <w:tcPr>
          <w:tcW w:w="5245" w:type="dxa"/>
          <w:hideMark/>
        </w:tcPr>
        <w:p w14:paraId="04D597A1" w14:textId="777BDA56" w:rsidR="0023277C" w:rsidRPr="00663A37" w:rsidRDefault="0023277C" w:rsidP="002F6EB1">
          <w:pPr>
            <w:spacing w:after="0" w:line="240" w:lineRule="auto"/>
            <w:ind w:right="68"/>
            <w:jc w:val="right"/>
            <w:rPr>
              <w:rFonts w:ascii="Palatino Linotype" w:hAnsi="Palatino Linotype" w:cs="Arial"/>
              <w:b/>
              <w:sz w:val="24"/>
              <w:szCs w:val="24"/>
            </w:rPr>
          </w:pPr>
          <w:r w:rsidRPr="00663A37">
            <w:rPr>
              <w:rFonts w:ascii="Palatino Linotype" w:hAnsi="Palatino Linotype" w:cs="Arial"/>
              <w:b/>
              <w:sz w:val="24"/>
              <w:szCs w:val="24"/>
            </w:rPr>
            <w:t>Recurrente:</w:t>
          </w:r>
          <w:r w:rsidR="00FB6F22">
            <w:rPr>
              <w:rFonts w:ascii="Palatino Linotype" w:hAnsi="Palatino Linotype" w:cs="Arial"/>
              <w:b/>
              <w:sz w:val="24"/>
              <w:szCs w:val="24"/>
            </w:rPr>
            <w:t xml:space="preserve">       </w:t>
          </w:r>
        </w:p>
      </w:tc>
      <w:tc>
        <w:tcPr>
          <w:tcW w:w="4111" w:type="dxa"/>
          <w:hideMark/>
        </w:tcPr>
        <w:p w14:paraId="1126AAEC" w14:textId="5ACD1132" w:rsidR="0023277C" w:rsidRPr="00663A37" w:rsidRDefault="00FB6F22" w:rsidP="002F6EB1">
          <w:pPr>
            <w:spacing w:after="120" w:line="240" w:lineRule="auto"/>
            <w:ind w:right="68"/>
            <w:jc w:val="right"/>
            <w:rPr>
              <w:rFonts w:ascii="Palatino Linotype" w:hAnsi="Palatino Linotype" w:cs="Arial"/>
              <w:sz w:val="24"/>
              <w:szCs w:val="24"/>
            </w:rPr>
          </w:pPr>
          <w:r>
            <w:rPr>
              <w:rFonts w:ascii="Palatino Linotype" w:hAnsi="Palatino Linotype" w:cs="Arial"/>
              <w:sz w:val="24"/>
              <w:szCs w:val="24"/>
            </w:rPr>
            <w:t>XXXXXXXXXXXX</w:t>
          </w:r>
        </w:p>
      </w:tc>
    </w:tr>
    <w:tr w:rsidR="0023277C" w14:paraId="4DC11993" w14:textId="77777777" w:rsidTr="00096248">
      <w:trPr>
        <w:trHeight w:val="242"/>
      </w:trPr>
      <w:tc>
        <w:tcPr>
          <w:tcW w:w="5245" w:type="dxa"/>
          <w:hideMark/>
        </w:tcPr>
        <w:p w14:paraId="76CEF1B5" w14:textId="77777777" w:rsidR="0023277C" w:rsidRPr="00663A37" w:rsidRDefault="0023277C" w:rsidP="002F6EB1">
          <w:pPr>
            <w:spacing w:after="0" w:line="240" w:lineRule="auto"/>
            <w:ind w:right="68"/>
            <w:jc w:val="right"/>
            <w:rPr>
              <w:rFonts w:ascii="Palatino Linotype" w:hAnsi="Palatino Linotype" w:cs="Arial"/>
              <w:b/>
              <w:sz w:val="24"/>
              <w:szCs w:val="24"/>
            </w:rPr>
          </w:pPr>
          <w:r w:rsidRPr="00663A37">
            <w:rPr>
              <w:rFonts w:ascii="Palatino Linotype" w:hAnsi="Palatino Linotype" w:cs="Arial"/>
              <w:b/>
              <w:sz w:val="24"/>
              <w:szCs w:val="24"/>
            </w:rPr>
            <w:t>Sujeto Obligado:</w:t>
          </w:r>
        </w:p>
      </w:tc>
      <w:tc>
        <w:tcPr>
          <w:tcW w:w="4111" w:type="dxa"/>
          <w:hideMark/>
        </w:tcPr>
        <w:p w14:paraId="7C1BB379" w14:textId="4AA9F682" w:rsidR="0023277C" w:rsidRPr="00663A37" w:rsidRDefault="0023277C" w:rsidP="002F6EB1">
          <w:pPr>
            <w:spacing w:after="120" w:line="240" w:lineRule="auto"/>
            <w:ind w:left="-68" w:right="68"/>
            <w:jc w:val="right"/>
            <w:rPr>
              <w:rFonts w:ascii="Palatino Linotype" w:hAnsi="Palatino Linotype" w:cs="Arial"/>
              <w:sz w:val="24"/>
              <w:szCs w:val="24"/>
            </w:rPr>
          </w:pPr>
          <w:r>
            <w:rPr>
              <w:rFonts w:ascii="Palatino Linotype" w:hAnsi="Palatino Linotype" w:cs="Arial"/>
              <w:sz w:val="24"/>
              <w:szCs w:val="24"/>
            </w:rPr>
            <w:t xml:space="preserve">Ayuntamiento de </w:t>
          </w:r>
          <w:r w:rsidR="0038195F">
            <w:rPr>
              <w:rFonts w:ascii="Palatino Linotype" w:hAnsi="Palatino Linotype" w:cs="Arial"/>
              <w:sz w:val="24"/>
              <w:szCs w:val="24"/>
            </w:rPr>
            <w:t>San Martín de Las Pirámides</w:t>
          </w:r>
        </w:p>
      </w:tc>
    </w:tr>
    <w:tr w:rsidR="0023277C" w14:paraId="5C2B511D" w14:textId="77777777" w:rsidTr="00096248">
      <w:trPr>
        <w:trHeight w:val="342"/>
      </w:trPr>
      <w:tc>
        <w:tcPr>
          <w:tcW w:w="5245" w:type="dxa"/>
          <w:hideMark/>
        </w:tcPr>
        <w:p w14:paraId="03FEF68C" w14:textId="45E91CF4" w:rsidR="0023277C" w:rsidRPr="00663A37" w:rsidRDefault="0023277C" w:rsidP="002F6EB1">
          <w:pPr>
            <w:tabs>
              <w:tab w:val="left" w:pos="4892"/>
            </w:tabs>
            <w:spacing w:after="0" w:line="240" w:lineRule="auto"/>
            <w:ind w:right="68"/>
            <w:jc w:val="right"/>
            <w:rPr>
              <w:rFonts w:ascii="Palatino Linotype" w:hAnsi="Palatino Linotype" w:cs="Arial"/>
              <w:b/>
              <w:sz w:val="24"/>
              <w:szCs w:val="24"/>
            </w:rPr>
          </w:pPr>
          <w:r w:rsidRPr="00663A37">
            <w:rPr>
              <w:rFonts w:ascii="Palatino Linotype" w:hAnsi="Palatino Linotype" w:cs="Arial"/>
              <w:b/>
              <w:sz w:val="24"/>
              <w:szCs w:val="24"/>
            </w:rPr>
            <w:t>Comisionado Ponente:</w:t>
          </w:r>
        </w:p>
      </w:tc>
      <w:tc>
        <w:tcPr>
          <w:tcW w:w="4111" w:type="dxa"/>
          <w:hideMark/>
        </w:tcPr>
        <w:p w14:paraId="6744F9AD" w14:textId="1AF88FD3" w:rsidR="0023277C" w:rsidRPr="00663A37" w:rsidRDefault="0023277C" w:rsidP="002F6EB1">
          <w:pPr>
            <w:spacing w:after="120" w:line="240" w:lineRule="auto"/>
            <w:ind w:left="-488" w:right="68" w:firstLine="567"/>
            <w:jc w:val="right"/>
            <w:rPr>
              <w:rFonts w:ascii="Palatino Linotype" w:hAnsi="Palatino Linotype" w:cs="Arial"/>
              <w:sz w:val="24"/>
              <w:szCs w:val="24"/>
            </w:rPr>
          </w:pPr>
          <w:r w:rsidRPr="00663A37">
            <w:rPr>
              <w:rFonts w:ascii="Palatino Linotype" w:hAnsi="Palatino Linotype" w:cs="Arial"/>
              <w:sz w:val="24"/>
              <w:szCs w:val="24"/>
            </w:rPr>
            <w:t>José Martínez Vilchis</w:t>
          </w:r>
        </w:p>
      </w:tc>
    </w:tr>
  </w:tbl>
  <w:p w14:paraId="04D3BBA0" w14:textId="07F41374" w:rsidR="0023277C" w:rsidRDefault="007234F0">
    <w:r>
      <w:rPr>
        <w:noProof/>
      </w:rPr>
      <w:pict w14:anchorId="274462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6" o:spid="_x0000_s1025" type="#_x0000_t75" alt="" style="position:absolute;margin-left:-79.35pt;margin-top:-157pt;width:609.4pt;height:793.75pt;z-index:-251657216;mso-wrap-edited:f;mso-width-percent:0;mso-height-percent:0;mso-position-horizontal-relative:margin;mso-position-vertical-relative:margin;mso-width-percent:0;mso-height-percent:0" o:allowincell="f">
          <v:imagedata r:id="rId1" o:title="infoem"/>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122E0B"/>
    <w:multiLevelType w:val="multilevel"/>
    <w:tmpl w:val="2504520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98E"/>
    <w:rsid w:val="00002C6A"/>
    <w:rsid w:val="000034AA"/>
    <w:rsid w:val="00007857"/>
    <w:rsid w:val="00011192"/>
    <w:rsid w:val="0001151F"/>
    <w:rsid w:val="00011CCA"/>
    <w:rsid w:val="00012BEE"/>
    <w:rsid w:val="00012D78"/>
    <w:rsid w:val="00015487"/>
    <w:rsid w:val="00015B61"/>
    <w:rsid w:val="000171BE"/>
    <w:rsid w:val="00021122"/>
    <w:rsid w:val="00021165"/>
    <w:rsid w:val="00024A6D"/>
    <w:rsid w:val="00026582"/>
    <w:rsid w:val="00031BA3"/>
    <w:rsid w:val="00033479"/>
    <w:rsid w:val="00033562"/>
    <w:rsid w:val="00035A30"/>
    <w:rsid w:val="00036D5F"/>
    <w:rsid w:val="00036EFC"/>
    <w:rsid w:val="00040A10"/>
    <w:rsid w:val="00041670"/>
    <w:rsid w:val="000417BE"/>
    <w:rsid w:val="00041AE7"/>
    <w:rsid w:val="00041DEA"/>
    <w:rsid w:val="00042C95"/>
    <w:rsid w:val="00045F86"/>
    <w:rsid w:val="00051732"/>
    <w:rsid w:val="0005480B"/>
    <w:rsid w:val="00054F6A"/>
    <w:rsid w:val="00055891"/>
    <w:rsid w:val="00055C90"/>
    <w:rsid w:val="000564B5"/>
    <w:rsid w:val="000575E4"/>
    <w:rsid w:val="0005787D"/>
    <w:rsid w:val="00057B42"/>
    <w:rsid w:val="00060716"/>
    <w:rsid w:val="00061B46"/>
    <w:rsid w:val="00061B8D"/>
    <w:rsid w:val="000629F6"/>
    <w:rsid w:val="00064854"/>
    <w:rsid w:val="00065463"/>
    <w:rsid w:val="000666B3"/>
    <w:rsid w:val="0007107B"/>
    <w:rsid w:val="000739AF"/>
    <w:rsid w:val="00075586"/>
    <w:rsid w:val="00075D5E"/>
    <w:rsid w:val="00076332"/>
    <w:rsid w:val="00077A55"/>
    <w:rsid w:val="000802BA"/>
    <w:rsid w:val="00082E5D"/>
    <w:rsid w:val="00083498"/>
    <w:rsid w:val="0008496A"/>
    <w:rsid w:val="00085EA2"/>
    <w:rsid w:val="0008679B"/>
    <w:rsid w:val="0008737D"/>
    <w:rsid w:val="00087F54"/>
    <w:rsid w:val="00092681"/>
    <w:rsid w:val="00092D82"/>
    <w:rsid w:val="0009328A"/>
    <w:rsid w:val="0009397B"/>
    <w:rsid w:val="00094FD7"/>
    <w:rsid w:val="0009609D"/>
    <w:rsid w:val="00096248"/>
    <w:rsid w:val="000A110B"/>
    <w:rsid w:val="000A2F65"/>
    <w:rsid w:val="000A3F41"/>
    <w:rsid w:val="000B1F27"/>
    <w:rsid w:val="000B28CF"/>
    <w:rsid w:val="000B51CE"/>
    <w:rsid w:val="000B5608"/>
    <w:rsid w:val="000B65C3"/>
    <w:rsid w:val="000C0203"/>
    <w:rsid w:val="000C066A"/>
    <w:rsid w:val="000C0E5D"/>
    <w:rsid w:val="000C2D59"/>
    <w:rsid w:val="000C416A"/>
    <w:rsid w:val="000C51AF"/>
    <w:rsid w:val="000C661C"/>
    <w:rsid w:val="000C719C"/>
    <w:rsid w:val="000C7F8F"/>
    <w:rsid w:val="000D14DA"/>
    <w:rsid w:val="000D55D2"/>
    <w:rsid w:val="000D5634"/>
    <w:rsid w:val="000D5C00"/>
    <w:rsid w:val="000D772A"/>
    <w:rsid w:val="000E06A3"/>
    <w:rsid w:val="000E0D32"/>
    <w:rsid w:val="000E1FD4"/>
    <w:rsid w:val="000E29C9"/>
    <w:rsid w:val="000E37D0"/>
    <w:rsid w:val="000E4AFE"/>
    <w:rsid w:val="000E4EBC"/>
    <w:rsid w:val="000E74D7"/>
    <w:rsid w:val="000F114E"/>
    <w:rsid w:val="000F146C"/>
    <w:rsid w:val="000F196A"/>
    <w:rsid w:val="0010147E"/>
    <w:rsid w:val="00103C89"/>
    <w:rsid w:val="001050A9"/>
    <w:rsid w:val="001062D3"/>
    <w:rsid w:val="00107256"/>
    <w:rsid w:val="001075B4"/>
    <w:rsid w:val="001116B7"/>
    <w:rsid w:val="00115495"/>
    <w:rsid w:val="00116E4B"/>
    <w:rsid w:val="00116F6B"/>
    <w:rsid w:val="001235A0"/>
    <w:rsid w:val="00123D0B"/>
    <w:rsid w:val="00124EB6"/>
    <w:rsid w:val="00130C18"/>
    <w:rsid w:val="00131C6C"/>
    <w:rsid w:val="00131F2D"/>
    <w:rsid w:val="0013657B"/>
    <w:rsid w:val="00136A94"/>
    <w:rsid w:val="00142D35"/>
    <w:rsid w:val="001442C6"/>
    <w:rsid w:val="00144A6E"/>
    <w:rsid w:val="00144BA8"/>
    <w:rsid w:val="001464CD"/>
    <w:rsid w:val="00150293"/>
    <w:rsid w:val="001502AD"/>
    <w:rsid w:val="001509C0"/>
    <w:rsid w:val="00151431"/>
    <w:rsid w:val="00151CD1"/>
    <w:rsid w:val="00151FF5"/>
    <w:rsid w:val="00154F75"/>
    <w:rsid w:val="00155CC6"/>
    <w:rsid w:val="00155F53"/>
    <w:rsid w:val="001564E3"/>
    <w:rsid w:val="001568D5"/>
    <w:rsid w:val="001624E8"/>
    <w:rsid w:val="0016322B"/>
    <w:rsid w:val="0016339A"/>
    <w:rsid w:val="00165898"/>
    <w:rsid w:val="00166171"/>
    <w:rsid w:val="00171192"/>
    <w:rsid w:val="00171BBC"/>
    <w:rsid w:val="0017523B"/>
    <w:rsid w:val="00175B42"/>
    <w:rsid w:val="00176522"/>
    <w:rsid w:val="001809A8"/>
    <w:rsid w:val="00181A9D"/>
    <w:rsid w:val="00182FC0"/>
    <w:rsid w:val="00184AEA"/>
    <w:rsid w:val="00185C61"/>
    <w:rsid w:val="00190D9C"/>
    <w:rsid w:val="00192D02"/>
    <w:rsid w:val="00193AE9"/>
    <w:rsid w:val="001957E6"/>
    <w:rsid w:val="00195845"/>
    <w:rsid w:val="0019584A"/>
    <w:rsid w:val="001960AD"/>
    <w:rsid w:val="001A057E"/>
    <w:rsid w:val="001A0AFD"/>
    <w:rsid w:val="001A0E96"/>
    <w:rsid w:val="001A1BDB"/>
    <w:rsid w:val="001A316F"/>
    <w:rsid w:val="001A3C5F"/>
    <w:rsid w:val="001A4BDF"/>
    <w:rsid w:val="001A6849"/>
    <w:rsid w:val="001A773B"/>
    <w:rsid w:val="001B28D1"/>
    <w:rsid w:val="001B3FD2"/>
    <w:rsid w:val="001B6C2D"/>
    <w:rsid w:val="001C087E"/>
    <w:rsid w:val="001C0F32"/>
    <w:rsid w:val="001C2C72"/>
    <w:rsid w:val="001C3387"/>
    <w:rsid w:val="001C54A1"/>
    <w:rsid w:val="001C5CD0"/>
    <w:rsid w:val="001C72C0"/>
    <w:rsid w:val="001C7697"/>
    <w:rsid w:val="001C7C31"/>
    <w:rsid w:val="001D1B77"/>
    <w:rsid w:val="001D225B"/>
    <w:rsid w:val="001D3563"/>
    <w:rsid w:val="001D3EE2"/>
    <w:rsid w:val="001D41E0"/>
    <w:rsid w:val="001D6CA8"/>
    <w:rsid w:val="001E04CC"/>
    <w:rsid w:val="001E2186"/>
    <w:rsid w:val="001E35AE"/>
    <w:rsid w:val="001E5453"/>
    <w:rsid w:val="001E5C3D"/>
    <w:rsid w:val="001E678B"/>
    <w:rsid w:val="001F2BC9"/>
    <w:rsid w:val="001F408E"/>
    <w:rsid w:val="001F4860"/>
    <w:rsid w:val="001F4EDD"/>
    <w:rsid w:val="001F57CD"/>
    <w:rsid w:val="001F5E58"/>
    <w:rsid w:val="001F66FF"/>
    <w:rsid w:val="001F7890"/>
    <w:rsid w:val="00200FAD"/>
    <w:rsid w:val="00201765"/>
    <w:rsid w:val="00205FAC"/>
    <w:rsid w:val="0020763C"/>
    <w:rsid w:val="00207E11"/>
    <w:rsid w:val="0021063D"/>
    <w:rsid w:val="00210714"/>
    <w:rsid w:val="0021327B"/>
    <w:rsid w:val="00214B09"/>
    <w:rsid w:val="002155ED"/>
    <w:rsid w:val="0021627B"/>
    <w:rsid w:val="0021698E"/>
    <w:rsid w:val="00216D13"/>
    <w:rsid w:val="0022245F"/>
    <w:rsid w:val="00222AEB"/>
    <w:rsid w:val="00224FEA"/>
    <w:rsid w:val="002264AE"/>
    <w:rsid w:val="00227DBC"/>
    <w:rsid w:val="0023118D"/>
    <w:rsid w:val="00232621"/>
    <w:rsid w:val="0023277C"/>
    <w:rsid w:val="0023293E"/>
    <w:rsid w:val="00232A7A"/>
    <w:rsid w:val="00232DA5"/>
    <w:rsid w:val="00233227"/>
    <w:rsid w:val="002338B9"/>
    <w:rsid w:val="00234061"/>
    <w:rsid w:val="0023573F"/>
    <w:rsid w:val="00236B9A"/>
    <w:rsid w:val="00240046"/>
    <w:rsid w:val="0024072C"/>
    <w:rsid w:val="002432E1"/>
    <w:rsid w:val="00245AC1"/>
    <w:rsid w:val="002522FE"/>
    <w:rsid w:val="00252443"/>
    <w:rsid w:val="002524B6"/>
    <w:rsid w:val="002547B2"/>
    <w:rsid w:val="0025565C"/>
    <w:rsid w:val="00255FD1"/>
    <w:rsid w:val="00256CE0"/>
    <w:rsid w:val="00261A13"/>
    <w:rsid w:val="00264CA1"/>
    <w:rsid w:val="0026506A"/>
    <w:rsid w:val="0027000D"/>
    <w:rsid w:val="002704DF"/>
    <w:rsid w:val="00270F03"/>
    <w:rsid w:val="002710B5"/>
    <w:rsid w:val="0027116F"/>
    <w:rsid w:val="002717D3"/>
    <w:rsid w:val="002729A0"/>
    <w:rsid w:val="00273F5F"/>
    <w:rsid w:val="00273F7C"/>
    <w:rsid w:val="0027451A"/>
    <w:rsid w:val="0027555F"/>
    <w:rsid w:val="00275719"/>
    <w:rsid w:val="00280398"/>
    <w:rsid w:val="002811E3"/>
    <w:rsid w:val="00282431"/>
    <w:rsid w:val="00282E9E"/>
    <w:rsid w:val="00283D5E"/>
    <w:rsid w:val="00284245"/>
    <w:rsid w:val="00285034"/>
    <w:rsid w:val="00285F02"/>
    <w:rsid w:val="002913C5"/>
    <w:rsid w:val="00291DE2"/>
    <w:rsid w:val="0029208D"/>
    <w:rsid w:val="0029225E"/>
    <w:rsid w:val="00293F85"/>
    <w:rsid w:val="0029482F"/>
    <w:rsid w:val="00294892"/>
    <w:rsid w:val="00296073"/>
    <w:rsid w:val="00296626"/>
    <w:rsid w:val="00296E92"/>
    <w:rsid w:val="00297212"/>
    <w:rsid w:val="002A02E8"/>
    <w:rsid w:val="002A1797"/>
    <w:rsid w:val="002A51B8"/>
    <w:rsid w:val="002A5ADD"/>
    <w:rsid w:val="002A5FDF"/>
    <w:rsid w:val="002A6FCE"/>
    <w:rsid w:val="002A7501"/>
    <w:rsid w:val="002B0EA1"/>
    <w:rsid w:val="002B317E"/>
    <w:rsid w:val="002B35F5"/>
    <w:rsid w:val="002B3CE2"/>
    <w:rsid w:val="002B40FF"/>
    <w:rsid w:val="002B486A"/>
    <w:rsid w:val="002B5F48"/>
    <w:rsid w:val="002B7549"/>
    <w:rsid w:val="002C0E65"/>
    <w:rsid w:val="002C15CA"/>
    <w:rsid w:val="002C1DAF"/>
    <w:rsid w:val="002C26CD"/>
    <w:rsid w:val="002C2C08"/>
    <w:rsid w:val="002C2EE7"/>
    <w:rsid w:val="002C42A2"/>
    <w:rsid w:val="002C4718"/>
    <w:rsid w:val="002C6010"/>
    <w:rsid w:val="002C7329"/>
    <w:rsid w:val="002C7EC4"/>
    <w:rsid w:val="002D15F2"/>
    <w:rsid w:val="002D2F05"/>
    <w:rsid w:val="002D4953"/>
    <w:rsid w:val="002D5CCE"/>
    <w:rsid w:val="002E0521"/>
    <w:rsid w:val="002E1484"/>
    <w:rsid w:val="002E37DA"/>
    <w:rsid w:val="002E40AD"/>
    <w:rsid w:val="002E72F0"/>
    <w:rsid w:val="002F368E"/>
    <w:rsid w:val="002F3AAF"/>
    <w:rsid w:val="002F40FF"/>
    <w:rsid w:val="002F4DBC"/>
    <w:rsid w:val="002F5101"/>
    <w:rsid w:val="002F6EB1"/>
    <w:rsid w:val="002F713F"/>
    <w:rsid w:val="002F7C73"/>
    <w:rsid w:val="00300919"/>
    <w:rsid w:val="00302BF3"/>
    <w:rsid w:val="00302D8C"/>
    <w:rsid w:val="00303F92"/>
    <w:rsid w:val="00304386"/>
    <w:rsid w:val="00310825"/>
    <w:rsid w:val="00312106"/>
    <w:rsid w:val="003126FB"/>
    <w:rsid w:val="00315AE3"/>
    <w:rsid w:val="00315CA2"/>
    <w:rsid w:val="003165CE"/>
    <w:rsid w:val="00316A7B"/>
    <w:rsid w:val="00324F09"/>
    <w:rsid w:val="00327558"/>
    <w:rsid w:val="0033070B"/>
    <w:rsid w:val="00331513"/>
    <w:rsid w:val="00331F19"/>
    <w:rsid w:val="0033491A"/>
    <w:rsid w:val="00337088"/>
    <w:rsid w:val="00337638"/>
    <w:rsid w:val="00340ADD"/>
    <w:rsid w:val="00340AF9"/>
    <w:rsid w:val="00341178"/>
    <w:rsid w:val="00341B42"/>
    <w:rsid w:val="003423FC"/>
    <w:rsid w:val="00344766"/>
    <w:rsid w:val="00344AD3"/>
    <w:rsid w:val="00345687"/>
    <w:rsid w:val="00345708"/>
    <w:rsid w:val="00346373"/>
    <w:rsid w:val="003467CD"/>
    <w:rsid w:val="003505B2"/>
    <w:rsid w:val="0035063B"/>
    <w:rsid w:val="00352677"/>
    <w:rsid w:val="0035648E"/>
    <w:rsid w:val="0036188D"/>
    <w:rsid w:val="00362013"/>
    <w:rsid w:val="00364C0A"/>
    <w:rsid w:val="0036738D"/>
    <w:rsid w:val="003713C2"/>
    <w:rsid w:val="0037172A"/>
    <w:rsid w:val="0037269A"/>
    <w:rsid w:val="0037526D"/>
    <w:rsid w:val="003754A7"/>
    <w:rsid w:val="0038195F"/>
    <w:rsid w:val="003839F9"/>
    <w:rsid w:val="00385421"/>
    <w:rsid w:val="00386A48"/>
    <w:rsid w:val="00387CF3"/>
    <w:rsid w:val="00387FC1"/>
    <w:rsid w:val="00392022"/>
    <w:rsid w:val="0039214E"/>
    <w:rsid w:val="0039256B"/>
    <w:rsid w:val="0039393F"/>
    <w:rsid w:val="00397677"/>
    <w:rsid w:val="003A0B24"/>
    <w:rsid w:val="003A0BF2"/>
    <w:rsid w:val="003A3A32"/>
    <w:rsid w:val="003A59A6"/>
    <w:rsid w:val="003A6D5C"/>
    <w:rsid w:val="003A7ED9"/>
    <w:rsid w:val="003B0656"/>
    <w:rsid w:val="003B10FB"/>
    <w:rsid w:val="003B1154"/>
    <w:rsid w:val="003B1752"/>
    <w:rsid w:val="003B3474"/>
    <w:rsid w:val="003B5841"/>
    <w:rsid w:val="003B595A"/>
    <w:rsid w:val="003B7208"/>
    <w:rsid w:val="003B7403"/>
    <w:rsid w:val="003C0B2A"/>
    <w:rsid w:val="003C1100"/>
    <w:rsid w:val="003C1CFB"/>
    <w:rsid w:val="003C1DE6"/>
    <w:rsid w:val="003C4FF5"/>
    <w:rsid w:val="003D0AE2"/>
    <w:rsid w:val="003D3477"/>
    <w:rsid w:val="003D3508"/>
    <w:rsid w:val="003D5450"/>
    <w:rsid w:val="003D7760"/>
    <w:rsid w:val="003E13A1"/>
    <w:rsid w:val="003E1EE7"/>
    <w:rsid w:val="003E2955"/>
    <w:rsid w:val="003E44DA"/>
    <w:rsid w:val="003E468A"/>
    <w:rsid w:val="003E6E17"/>
    <w:rsid w:val="003F2491"/>
    <w:rsid w:val="003F308A"/>
    <w:rsid w:val="003F5D5C"/>
    <w:rsid w:val="003F6192"/>
    <w:rsid w:val="003F62E4"/>
    <w:rsid w:val="00400915"/>
    <w:rsid w:val="00403319"/>
    <w:rsid w:val="00406793"/>
    <w:rsid w:val="00411F8F"/>
    <w:rsid w:val="004135D8"/>
    <w:rsid w:val="00414020"/>
    <w:rsid w:val="0041428D"/>
    <w:rsid w:val="004154DB"/>
    <w:rsid w:val="00417379"/>
    <w:rsid w:val="004176BF"/>
    <w:rsid w:val="004204D0"/>
    <w:rsid w:val="00420AC4"/>
    <w:rsid w:val="00421F9E"/>
    <w:rsid w:val="004232C6"/>
    <w:rsid w:val="00426124"/>
    <w:rsid w:val="00426F24"/>
    <w:rsid w:val="004310BB"/>
    <w:rsid w:val="004338C7"/>
    <w:rsid w:val="00433E65"/>
    <w:rsid w:val="00434C3F"/>
    <w:rsid w:val="004406B5"/>
    <w:rsid w:val="00444E7F"/>
    <w:rsid w:val="00445514"/>
    <w:rsid w:val="00445853"/>
    <w:rsid w:val="00447748"/>
    <w:rsid w:val="00447A90"/>
    <w:rsid w:val="0045354B"/>
    <w:rsid w:val="00453687"/>
    <w:rsid w:val="004536F3"/>
    <w:rsid w:val="004558BD"/>
    <w:rsid w:val="00457738"/>
    <w:rsid w:val="00460C5B"/>
    <w:rsid w:val="004615D3"/>
    <w:rsid w:val="0046281E"/>
    <w:rsid w:val="00463909"/>
    <w:rsid w:val="00464D6B"/>
    <w:rsid w:val="00467C83"/>
    <w:rsid w:val="00471E09"/>
    <w:rsid w:val="004728C4"/>
    <w:rsid w:val="00473C7A"/>
    <w:rsid w:val="00474C35"/>
    <w:rsid w:val="004750A1"/>
    <w:rsid w:val="004769A4"/>
    <w:rsid w:val="00480212"/>
    <w:rsid w:val="00480D99"/>
    <w:rsid w:val="00483EC9"/>
    <w:rsid w:val="004841AE"/>
    <w:rsid w:val="00484C7F"/>
    <w:rsid w:val="00485194"/>
    <w:rsid w:val="0049095E"/>
    <w:rsid w:val="004933FC"/>
    <w:rsid w:val="00494029"/>
    <w:rsid w:val="004A1B11"/>
    <w:rsid w:val="004A212C"/>
    <w:rsid w:val="004A4144"/>
    <w:rsid w:val="004A6D54"/>
    <w:rsid w:val="004B0090"/>
    <w:rsid w:val="004B05C6"/>
    <w:rsid w:val="004B1A74"/>
    <w:rsid w:val="004B3514"/>
    <w:rsid w:val="004B3867"/>
    <w:rsid w:val="004C0799"/>
    <w:rsid w:val="004C09C8"/>
    <w:rsid w:val="004C11B9"/>
    <w:rsid w:val="004C2BB4"/>
    <w:rsid w:val="004C3C1C"/>
    <w:rsid w:val="004C43C9"/>
    <w:rsid w:val="004C45FA"/>
    <w:rsid w:val="004C4707"/>
    <w:rsid w:val="004C4BB7"/>
    <w:rsid w:val="004C6779"/>
    <w:rsid w:val="004C7D54"/>
    <w:rsid w:val="004D0CC4"/>
    <w:rsid w:val="004D571F"/>
    <w:rsid w:val="004D6095"/>
    <w:rsid w:val="004D66AD"/>
    <w:rsid w:val="004E07A1"/>
    <w:rsid w:val="004E1729"/>
    <w:rsid w:val="004E1B3C"/>
    <w:rsid w:val="004E3959"/>
    <w:rsid w:val="004E3F86"/>
    <w:rsid w:val="004E4AD1"/>
    <w:rsid w:val="004E5659"/>
    <w:rsid w:val="004E77E1"/>
    <w:rsid w:val="004F0AB7"/>
    <w:rsid w:val="004F21F7"/>
    <w:rsid w:val="004F3291"/>
    <w:rsid w:val="004F32D0"/>
    <w:rsid w:val="004F483D"/>
    <w:rsid w:val="004F6671"/>
    <w:rsid w:val="004F78C4"/>
    <w:rsid w:val="00500E29"/>
    <w:rsid w:val="005025C7"/>
    <w:rsid w:val="00504B42"/>
    <w:rsid w:val="00506DB2"/>
    <w:rsid w:val="00506E78"/>
    <w:rsid w:val="00510870"/>
    <w:rsid w:val="00511AE4"/>
    <w:rsid w:val="00512A53"/>
    <w:rsid w:val="00513D8C"/>
    <w:rsid w:val="0051421A"/>
    <w:rsid w:val="005159EC"/>
    <w:rsid w:val="00515E8C"/>
    <w:rsid w:val="00516A4D"/>
    <w:rsid w:val="00521628"/>
    <w:rsid w:val="0052214D"/>
    <w:rsid w:val="005241F9"/>
    <w:rsid w:val="00525F6D"/>
    <w:rsid w:val="0052661E"/>
    <w:rsid w:val="00526627"/>
    <w:rsid w:val="00527EF6"/>
    <w:rsid w:val="00531016"/>
    <w:rsid w:val="00532218"/>
    <w:rsid w:val="00533D56"/>
    <w:rsid w:val="00535912"/>
    <w:rsid w:val="005367E7"/>
    <w:rsid w:val="00542B22"/>
    <w:rsid w:val="00542CDB"/>
    <w:rsid w:val="00543B75"/>
    <w:rsid w:val="00544041"/>
    <w:rsid w:val="005449D0"/>
    <w:rsid w:val="005468DB"/>
    <w:rsid w:val="005473DB"/>
    <w:rsid w:val="00550ECE"/>
    <w:rsid w:val="005515F8"/>
    <w:rsid w:val="00553B9B"/>
    <w:rsid w:val="005543AF"/>
    <w:rsid w:val="00554BD4"/>
    <w:rsid w:val="00555CE3"/>
    <w:rsid w:val="0055603D"/>
    <w:rsid w:val="00560E60"/>
    <w:rsid w:val="00562117"/>
    <w:rsid w:val="0056402C"/>
    <w:rsid w:val="00564672"/>
    <w:rsid w:val="00564DDB"/>
    <w:rsid w:val="00565921"/>
    <w:rsid w:val="005660D0"/>
    <w:rsid w:val="00566380"/>
    <w:rsid w:val="005701EF"/>
    <w:rsid w:val="00571527"/>
    <w:rsid w:val="005727FC"/>
    <w:rsid w:val="00572C2A"/>
    <w:rsid w:val="00572F6A"/>
    <w:rsid w:val="00573B2C"/>
    <w:rsid w:val="00573B96"/>
    <w:rsid w:val="00574D31"/>
    <w:rsid w:val="005807A8"/>
    <w:rsid w:val="00580D15"/>
    <w:rsid w:val="00584C2B"/>
    <w:rsid w:val="00584C51"/>
    <w:rsid w:val="00587B1E"/>
    <w:rsid w:val="00587E84"/>
    <w:rsid w:val="005913E6"/>
    <w:rsid w:val="00593107"/>
    <w:rsid w:val="005938BA"/>
    <w:rsid w:val="005944ED"/>
    <w:rsid w:val="005964D7"/>
    <w:rsid w:val="00596C2D"/>
    <w:rsid w:val="00596D61"/>
    <w:rsid w:val="00597018"/>
    <w:rsid w:val="005A0521"/>
    <w:rsid w:val="005A192F"/>
    <w:rsid w:val="005A2F92"/>
    <w:rsid w:val="005A43E7"/>
    <w:rsid w:val="005A4480"/>
    <w:rsid w:val="005A60E9"/>
    <w:rsid w:val="005A7E33"/>
    <w:rsid w:val="005B10CC"/>
    <w:rsid w:val="005B52A0"/>
    <w:rsid w:val="005B6FFD"/>
    <w:rsid w:val="005B72D5"/>
    <w:rsid w:val="005C196C"/>
    <w:rsid w:val="005C3DF3"/>
    <w:rsid w:val="005C5501"/>
    <w:rsid w:val="005C66A4"/>
    <w:rsid w:val="005C7AFE"/>
    <w:rsid w:val="005D01B4"/>
    <w:rsid w:val="005D10B3"/>
    <w:rsid w:val="005D158D"/>
    <w:rsid w:val="005D22BC"/>
    <w:rsid w:val="005D3A5F"/>
    <w:rsid w:val="005D6CE0"/>
    <w:rsid w:val="005E10A5"/>
    <w:rsid w:val="005E1AEC"/>
    <w:rsid w:val="005E21DE"/>
    <w:rsid w:val="005E24C2"/>
    <w:rsid w:val="005E34E9"/>
    <w:rsid w:val="005E35AB"/>
    <w:rsid w:val="005F1439"/>
    <w:rsid w:val="005F14F9"/>
    <w:rsid w:val="005F21B0"/>
    <w:rsid w:val="005F4D3D"/>
    <w:rsid w:val="005F4E2E"/>
    <w:rsid w:val="005F5B10"/>
    <w:rsid w:val="005F6CAB"/>
    <w:rsid w:val="0060244C"/>
    <w:rsid w:val="006053C1"/>
    <w:rsid w:val="00610A95"/>
    <w:rsid w:val="00613401"/>
    <w:rsid w:val="0061516D"/>
    <w:rsid w:val="00615B10"/>
    <w:rsid w:val="006168EB"/>
    <w:rsid w:val="00616DEB"/>
    <w:rsid w:val="00620DE2"/>
    <w:rsid w:val="00624E9E"/>
    <w:rsid w:val="006263D3"/>
    <w:rsid w:val="0062694E"/>
    <w:rsid w:val="00630030"/>
    <w:rsid w:val="00630426"/>
    <w:rsid w:val="00631753"/>
    <w:rsid w:val="00635C2F"/>
    <w:rsid w:val="00636EB3"/>
    <w:rsid w:val="006377A9"/>
    <w:rsid w:val="0063788D"/>
    <w:rsid w:val="00637F6F"/>
    <w:rsid w:val="00640E61"/>
    <w:rsid w:val="00642A8B"/>
    <w:rsid w:val="006468ED"/>
    <w:rsid w:val="006512F6"/>
    <w:rsid w:val="00653B0F"/>
    <w:rsid w:val="0065599C"/>
    <w:rsid w:val="006609B3"/>
    <w:rsid w:val="00660E52"/>
    <w:rsid w:val="0066148E"/>
    <w:rsid w:val="00661B3F"/>
    <w:rsid w:val="006625F9"/>
    <w:rsid w:val="00663A37"/>
    <w:rsid w:val="00664BB4"/>
    <w:rsid w:val="00665A8F"/>
    <w:rsid w:val="00667860"/>
    <w:rsid w:val="0067157E"/>
    <w:rsid w:val="00675D66"/>
    <w:rsid w:val="00676D1D"/>
    <w:rsid w:val="00680D15"/>
    <w:rsid w:val="006818D9"/>
    <w:rsid w:val="0068210E"/>
    <w:rsid w:val="006834AD"/>
    <w:rsid w:val="006838C7"/>
    <w:rsid w:val="0068643A"/>
    <w:rsid w:val="00687F16"/>
    <w:rsid w:val="00690405"/>
    <w:rsid w:val="00690944"/>
    <w:rsid w:val="006914D2"/>
    <w:rsid w:val="00691C06"/>
    <w:rsid w:val="0069448A"/>
    <w:rsid w:val="00696FD6"/>
    <w:rsid w:val="006A4224"/>
    <w:rsid w:val="006A56F0"/>
    <w:rsid w:val="006A585F"/>
    <w:rsid w:val="006A7CE2"/>
    <w:rsid w:val="006A7E3C"/>
    <w:rsid w:val="006B44CE"/>
    <w:rsid w:val="006B4CA4"/>
    <w:rsid w:val="006B6498"/>
    <w:rsid w:val="006B64AA"/>
    <w:rsid w:val="006B6868"/>
    <w:rsid w:val="006B7074"/>
    <w:rsid w:val="006B75AF"/>
    <w:rsid w:val="006C2214"/>
    <w:rsid w:val="006C372D"/>
    <w:rsid w:val="006C410C"/>
    <w:rsid w:val="006C52D3"/>
    <w:rsid w:val="006C55C2"/>
    <w:rsid w:val="006C6C41"/>
    <w:rsid w:val="006D1EC8"/>
    <w:rsid w:val="006D3F59"/>
    <w:rsid w:val="006D6830"/>
    <w:rsid w:val="006D719C"/>
    <w:rsid w:val="006D7DF3"/>
    <w:rsid w:val="006E15A2"/>
    <w:rsid w:val="006E20F9"/>
    <w:rsid w:val="006E3F38"/>
    <w:rsid w:val="006E4364"/>
    <w:rsid w:val="006E4C8D"/>
    <w:rsid w:val="006E6076"/>
    <w:rsid w:val="006E6DD7"/>
    <w:rsid w:val="006F0222"/>
    <w:rsid w:val="006F04A3"/>
    <w:rsid w:val="006F114C"/>
    <w:rsid w:val="006F1A99"/>
    <w:rsid w:val="006F676C"/>
    <w:rsid w:val="00700C90"/>
    <w:rsid w:val="00701F34"/>
    <w:rsid w:val="007031A2"/>
    <w:rsid w:val="00703A51"/>
    <w:rsid w:val="00704693"/>
    <w:rsid w:val="00704AB9"/>
    <w:rsid w:val="007054D8"/>
    <w:rsid w:val="00706D47"/>
    <w:rsid w:val="007073F1"/>
    <w:rsid w:val="0071046B"/>
    <w:rsid w:val="00711EE2"/>
    <w:rsid w:val="00712C8C"/>
    <w:rsid w:val="007130DA"/>
    <w:rsid w:val="00713DD5"/>
    <w:rsid w:val="0071601C"/>
    <w:rsid w:val="00720036"/>
    <w:rsid w:val="00720D8F"/>
    <w:rsid w:val="0072149D"/>
    <w:rsid w:val="007214D9"/>
    <w:rsid w:val="007234F0"/>
    <w:rsid w:val="00723C6D"/>
    <w:rsid w:val="0072514D"/>
    <w:rsid w:val="00725C5A"/>
    <w:rsid w:val="007263E6"/>
    <w:rsid w:val="007264EA"/>
    <w:rsid w:val="00726F49"/>
    <w:rsid w:val="00732AB3"/>
    <w:rsid w:val="007332CF"/>
    <w:rsid w:val="00736F47"/>
    <w:rsid w:val="00740DFE"/>
    <w:rsid w:val="007410C2"/>
    <w:rsid w:val="007411F0"/>
    <w:rsid w:val="0074208A"/>
    <w:rsid w:val="007454E7"/>
    <w:rsid w:val="00746DD6"/>
    <w:rsid w:val="00746E60"/>
    <w:rsid w:val="00746FA8"/>
    <w:rsid w:val="007479B5"/>
    <w:rsid w:val="00752886"/>
    <w:rsid w:val="00753070"/>
    <w:rsid w:val="00753ACF"/>
    <w:rsid w:val="007550BD"/>
    <w:rsid w:val="007551E4"/>
    <w:rsid w:val="0075799A"/>
    <w:rsid w:val="0076064B"/>
    <w:rsid w:val="00761C38"/>
    <w:rsid w:val="00761EE8"/>
    <w:rsid w:val="00762151"/>
    <w:rsid w:val="0076215F"/>
    <w:rsid w:val="00762D4B"/>
    <w:rsid w:val="00764010"/>
    <w:rsid w:val="00764368"/>
    <w:rsid w:val="00764B5B"/>
    <w:rsid w:val="00765287"/>
    <w:rsid w:val="00766A73"/>
    <w:rsid w:val="00766B03"/>
    <w:rsid w:val="00766E11"/>
    <w:rsid w:val="00766F19"/>
    <w:rsid w:val="007712C7"/>
    <w:rsid w:val="0077455A"/>
    <w:rsid w:val="00777372"/>
    <w:rsid w:val="00777527"/>
    <w:rsid w:val="00781849"/>
    <w:rsid w:val="00781B6F"/>
    <w:rsid w:val="00781F89"/>
    <w:rsid w:val="00782890"/>
    <w:rsid w:val="007833CB"/>
    <w:rsid w:val="00783B56"/>
    <w:rsid w:val="00783FBF"/>
    <w:rsid w:val="00784A96"/>
    <w:rsid w:val="00786CFF"/>
    <w:rsid w:val="007874B4"/>
    <w:rsid w:val="00791490"/>
    <w:rsid w:val="00791C7A"/>
    <w:rsid w:val="00791D59"/>
    <w:rsid w:val="00792D4C"/>
    <w:rsid w:val="007938AE"/>
    <w:rsid w:val="00793B7C"/>
    <w:rsid w:val="007A0DC1"/>
    <w:rsid w:val="007A19E0"/>
    <w:rsid w:val="007A1AB6"/>
    <w:rsid w:val="007A23F8"/>
    <w:rsid w:val="007A2D52"/>
    <w:rsid w:val="007A4C2B"/>
    <w:rsid w:val="007A550A"/>
    <w:rsid w:val="007A5B2E"/>
    <w:rsid w:val="007A5C18"/>
    <w:rsid w:val="007B0B56"/>
    <w:rsid w:val="007B28CF"/>
    <w:rsid w:val="007B4416"/>
    <w:rsid w:val="007B46BF"/>
    <w:rsid w:val="007B6DD8"/>
    <w:rsid w:val="007C05DC"/>
    <w:rsid w:val="007C0FF7"/>
    <w:rsid w:val="007C14EE"/>
    <w:rsid w:val="007C3040"/>
    <w:rsid w:val="007C3BA4"/>
    <w:rsid w:val="007D07B3"/>
    <w:rsid w:val="007D1B1E"/>
    <w:rsid w:val="007D35C8"/>
    <w:rsid w:val="007D3AC8"/>
    <w:rsid w:val="007D4712"/>
    <w:rsid w:val="007D5D30"/>
    <w:rsid w:val="007D63AA"/>
    <w:rsid w:val="007E18F8"/>
    <w:rsid w:val="007E38F1"/>
    <w:rsid w:val="007E3C2E"/>
    <w:rsid w:val="007E3F8B"/>
    <w:rsid w:val="007E781F"/>
    <w:rsid w:val="007F1538"/>
    <w:rsid w:val="007F3D8B"/>
    <w:rsid w:val="007F3E99"/>
    <w:rsid w:val="007F5BB9"/>
    <w:rsid w:val="007F5C41"/>
    <w:rsid w:val="007F5E4F"/>
    <w:rsid w:val="007F7166"/>
    <w:rsid w:val="007F7965"/>
    <w:rsid w:val="0080069B"/>
    <w:rsid w:val="008007B8"/>
    <w:rsid w:val="00800EF1"/>
    <w:rsid w:val="008017D6"/>
    <w:rsid w:val="0080185B"/>
    <w:rsid w:val="00802AC9"/>
    <w:rsid w:val="00803304"/>
    <w:rsid w:val="00807B2A"/>
    <w:rsid w:val="00810E97"/>
    <w:rsid w:val="0081123B"/>
    <w:rsid w:val="00811393"/>
    <w:rsid w:val="00816C5A"/>
    <w:rsid w:val="00817678"/>
    <w:rsid w:val="0082049D"/>
    <w:rsid w:val="008217BC"/>
    <w:rsid w:val="00822BA1"/>
    <w:rsid w:val="00824E58"/>
    <w:rsid w:val="00827D60"/>
    <w:rsid w:val="00831D6C"/>
    <w:rsid w:val="00832F6C"/>
    <w:rsid w:val="008341ED"/>
    <w:rsid w:val="00837584"/>
    <w:rsid w:val="00841673"/>
    <w:rsid w:val="00841963"/>
    <w:rsid w:val="00842DEA"/>
    <w:rsid w:val="00845B52"/>
    <w:rsid w:val="00846D3E"/>
    <w:rsid w:val="00846DE7"/>
    <w:rsid w:val="008477B9"/>
    <w:rsid w:val="008523FA"/>
    <w:rsid w:val="0085255D"/>
    <w:rsid w:val="008529E6"/>
    <w:rsid w:val="00852CDD"/>
    <w:rsid w:val="00855E11"/>
    <w:rsid w:val="00856181"/>
    <w:rsid w:val="008575E1"/>
    <w:rsid w:val="0085760A"/>
    <w:rsid w:val="0086170A"/>
    <w:rsid w:val="00863328"/>
    <w:rsid w:val="0086448F"/>
    <w:rsid w:val="00864D6E"/>
    <w:rsid w:val="008659A2"/>
    <w:rsid w:val="0086690B"/>
    <w:rsid w:val="00866973"/>
    <w:rsid w:val="008710F8"/>
    <w:rsid w:val="0087191B"/>
    <w:rsid w:val="00871B94"/>
    <w:rsid w:val="00874D9B"/>
    <w:rsid w:val="008755C2"/>
    <w:rsid w:val="00875A6F"/>
    <w:rsid w:val="00881947"/>
    <w:rsid w:val="00881D64"/>
    <w:rsid w:val="00882C01"/>
    <w:rsid w:val="00882E02"/>
    <w:rsid w:val="00883C16"/>
    <w:rsid w:val="008853EC"/>
    <w:rsid w:val="008854FF"/>
    <w:rsid w:val="00891CFC"/>
    <w:rsid w:val="008921AE"/>
    <w:rsid w:val="0089412D"/>
    <w:rsid w:val="00895187"/>
    <w:rsid w:val="00895BD3"/>
    <w:rsid w:val="00896EDC"/>
    <w:rsid w:val="008A0C9F"/>
    <w:rsid w:val="008A14F6"/>
    <w:rsid w:val="008A1645"/>
    <w:rsid w:val="008A3E6F"/>
    <w:rsid w:val="008A7EF2"/>
    <w:rsid w:val="008B0DFB"/>
    <w:rsid w:val="008B1FF6"/>
    <w:rsid w:val="008B35B3"/>
    <w:rsid w:val="008B646D"/>
    <w:rsid w:val="008B6842"/>
    <w:rsid w:val="008B70C4"/>
    <w:rsid w:val="008B7F11"/>
    <w:rsid w:val="008C18C1"/>
    <w:rsid w:val="008C3DC2"/>
    <w:rsid w:val="008C442E"/>
    <w:rsid w:val="008C4943"/>
    <w:rsid w:val="008C5658"/>
    <w:rsid w:val="008C5DCA"/>
    <w:rsid w:val="008D0ADE"/>
    <w:rsid w:val="008D155C"/>
    <w:rsid w:val="008D344B"/>
    <w:rsid w:val="008D346A"/>
    <w:rsid w:val="008D370B"/>
    <w:rsid w:val="008D41FC"/>
    <w:rsid w:val="008D4ED9"/>
    <w:rsid w:val="008D6B04"/>
    <w:rsid w:val="008E2654"/>
    <w:rsid w:val="008E57D1"/>
    <w:rsid w:val="008F1C22"/>
    <w:rsid w:val="008F2554"/>
    <w:rsid w:val="008F47DC"/>
    <w:rsid w:val="009025FB"/>
    <w:rsid w:val="009029DB"/>
    <w:rsid w:val="009038A8"/>
    <w:rsid w:val="0090753F"/>
    <w:rsid w:val="00913E51"/>
    <w:rsid w:val="00914986"/>
    <w:rsid w:val="00914DFE"/>
    <w:rsid w:val="0091614B"/>
    <w:rsid w:val="0092131F"/>
    <w:rsid w:val="00925D59"/>
    <w:rsid w:val="00926716"/>
    <w:rsid w:val="00926D9B"/>
    <w:rsid w:val="009321EE"/>
    <w:rsid w:val="00932A82"/>
    <w:rsid w:val="0093319A"/>
    <w:rsid w:val="00933540"/>
    <w:rsid w:val="00933E6E"/>
    <w:rsid w:val="00934877"/>
    <w:rsid w:val="009353BF"/>
    <w:rsid w:val="00935439"/>
    <w:rsid w:val="009357D5"/>
    <w:rsid w:val="00935CD9"/>
    <w:rsid w:val="0094026C"/>
    <w:rsid w:val="00941D0E"/>
    <w:rsid w:val="009453A6"/>
    <w:rsid w:val="009464A3"/>
    <w:rsid w:val="00946522"/>
    <w:rsid w:val="00946796"/>
    <w:rsid w:val="009473D5"/>
    <w:rsid w:val="0095183B"/>
    <w:rsid w:val="0095204C"/>
    <w:rsid w:val="009520FE"/>
    <w:rsid w:val="00953424"/>
    <w:rsid w:val="00953B51"/>
    <w:rsid w:val="00953B7B"/>
    <w:rsid w:val="00954528"/>
    <w:rsid w:val="009558AA"/>
    <w:rsid w:val="009603E5"/>
    <w:rsid w:val="0096071A"/>
    <w:rsid w:val="00960C91"/>
    <w:rsid w:val="00961AEB"/>
    <w:rsid w:val="00961B6D"/>
    <w:rsid w:val="00961CDB"/>
    <w:rsid w:val="00963717"/>
    <w:rsid w:val="00965CC4"/>
    <w:rsid w:val="0096624D"/>
    <w:rsid w:val="009679E5"/>
    <w:rsid w:val="00970143"/>
    <w:rsid w:val="00970B7F"/>
    <w:rsid w:val="00970C38"/>
    <w:rsid w:val="00971614"/>
    <w:rsid w:val="00972340"/>
    <w:rsid w:val="009752FA"/>
    <w:rsid w:val="00977693"/>
    <w:rsid w:val="00982494"/>
    <w:rsid w:val="009845F3"/>
    <w:rsid w:val="009845FD"/>
    <w:rsid w:val="00990935"/>
    <w:rsid w:val="00990AFD"/>
    <w:rsid w:val="00991069"/>
    <w:rsid w:val="0099397C"/>
    <w:rsid w:val="00995EDA"/>
    <w:rsid w:val="00996257"/>
    <w:rsid w:val="00996BCA"/>
    <w:rsid w:val="009A0E79"/>
    <w:rsid w:val="009A216A"/>
    <w:rsid w:val="009A23B0"/>
    <w:rsid w:val="009A35C9"/>
    <w:rsid w:val="009A3604"/>
    <w:rsid w:val="009A473C"/>
    <w:rsid w:val="009A640D"/>
    <w:rsid w:val="009A779E"/>
    <w:rsid w:val="009A7F00"/>
    <w:rsid w:val="009B1548"/>
    <w:rsid w:val="009B3A1D"/>
    <w:rsid w:val="009B41F0"/>
    <w:rsid w:val="009B7FFD"/>
    <w:rsid w:val="009C3225"/>
    <w:rsid w:val="009C4284"/>
    <w:rsid w:val="009C5DC4"/>
    <w:rsid w:val="009C61A3"/>
    <w:rsid w:val="009C6B84"/>
    <w:rsid w:val="009D04CF"/>
    <w:rsid w:val="009D0BC2"/>
    <w:rsid w:val="009D5A24"/>
    <w:rsid w:val="009D5B2E"/>
    <w:rsid w:val="009D5E66"/>
    <w:rsid w:val="009D636F"/>
    <w:rsid w:val="009D6EFD"/>
    <w:rsid w:val="009D7457"/>
    <w:rsid w:val="009D758F"/>
    <w:rsid w:val="009D7BF2"/>
    <w:rsid w:val="009D7D83"/>
    <w:rsid w:val="009E19CB"/>
    <w:rsid w:val="009E426E"/>
    <w:rsid w:val="009E439C"/>
    <w:rsid w:val="009E620D"/>
    <w:rsid w:val="009E7F49"/>
    <w:rsid w:val="009F0B98"/>
    <w:rsid w:val="009F1C46"/>
    <w:rsid w:val="009F2079"/>
    <w:rsid w:val="009F49CD"/>
    <w:rsid w:val="009F4BE1"/>
    <w:rsid w:val="009F69B5"/>
    <w:rsid w:val="00A004D3"/>
    <w:rsid w:val="00A07CA6"/>
    <w:rsid w:val="00A12981"/>
    <w:rsid w:val="00A14320"/>
    <w:rsid w:val="00A151A5"/>
    <w:rsid w:val="00A15263"/>
    <w:rsid w:val="00A15E74"/>
    <w:rsid w:val="00A164FB"/>
    <w:rsid w:val="00A16BEA"/>
    <w:rsid w:val="00A175E5"/>
    <w:rsid w:val="00A179BD"/>
    <w:rsid w:val="00A17EA1"/>
    <w:rsid w:val="00A17EDF"/>
    <w:rsid w:val="00A24F60"/>
    <w:rsid w:val="00A254EA"/>
    <w:rsid w:val="00A30DB1"/>
    <w:rsid w:val="00A31101"/>
    <w:rsid w:val="00A32AAF"/>
    <w:rsid w:val="00A34451"/>
    <w:rsid w:val="00A35811"/>
    <w:rsid w:val="00A35D0A"/>
    <w:rsid w:val="00A42629"/>
    <w:rsid w:val="00A43944"/>
    <w:rsid w:val="00A43A45"/>
    <w:rsid w:val="00A43D2B"/>
    <w:rsid w:val="00A4524B"/>
    <w:rsid w:val="00A45454"/>
    <w:rsid w:val="00A4637B"/>
    <w:rsid w:val="00A476D0"/>
    <w:rsid w:val="00A50D2F"/>
    <w:rsid w:val="00A50EE4"/>
    <w:rsid w:val="00A521D4"/>
    <w:rsid w:val="00A53511"/>
    <w:rsid w:val="00A541FE"/>
    <w:rsid w:val="00A563AB"/>
    <w:rsid w:val="00A60841"/>
    <w:rsid w:val="00A61A4E"/>
    <w:rsid w:val="00A63700"/>
    <w:rsid w:val="00A64575"/>
    <w:rsid w:val="00A65A26"/>
    <w:rsid w:val="00A67625"/>
    <w:rsid w:val="00A67EF4"/>
    <w:rsid w:val="00A73EF9"/>
    <w:rsid w:val="00A74BE1"/>
    <w:rsid w:val="00A756C6"/>
    <w:rsid w:val="00A77200"/>
    <w:rsid w:val="00A80BB6"/>
    <w:rsid w:val="00A80C68"/>
    <w:rsid w:val="00A821AF"/>
    <w:rsid w:val="00A844B8"/>
    <w:rsid w:val="00A855BE"/>
    <w:rsid w:val="00A86406"/>
    <w:rsid w:val="00A87937"/>
    <w:rsid w:val="00A9014B"/>
    <w:rsid w:val="00A915AB"/>
    <w:rsid w:val="00A9222E"/>
    <w:rsid w:val="00A92C7A"/>
    <w:rsid w:val="00A92DD2"/>
    <w:rsid w:val="00A92E3E"/>
    <w:rsid w:val="00A93911"/>
    <w:rsid w:val="00A9454C"/>
    <w:rsid w:val="00A94751"/>
    <w:rsid w:val="00A95B2A"/>
    <w:rsid w:val="00A96228"/>
    <w:rsid w:val="00AA0B4E"/>
    <w:rsid w:val="00AA1BBB"/>
    <w:rsid w:val="00AA1E74"/>
    <w:rsid w:val="00AA24D2"/>
    <w:rsid w:val="00AA420C"/>
    <w:rsid w:val="00AA423E"/>
    <w:rsid w:val="00AA7316"/>
    <w:rsid w:val="00AA78CE"/>
    <w:rsid w:val="00AA7F42"/>
    <w:rsid w:val="00AB0C12"/>
    <w:rsid w:val="00AB0FA7"/>
    <w:rsid w:val="00AB26D5"/>
    <w:rsid w:val="00AB3885"/>
    <w:rsid w:val="00AB5F3B"/>
    <w:rsid w:val="00AC004D"/>
    <w:rsid w:val="00AC38A9"/>
    <w:rsid w:val="00AC47B8"/>
    <w:rsid w:val="00AC4BF6"/>
    <w:rsid w:val="00AC6797"/>
    <w:rsid w:val="00AC6A7A"/>
    <w:rsid w:val="00AC6F68"/>
    <w:rsid w:val="00AD0C36"/>
    <w:rsid w:val="00AD124D"/>
    <w:rsid w:val="00AD1EAE"/>
    <w:rsid w:val="00AD2280"/>
    <w:rsid w:val="00AD4839"/>
    <w:rsid w:val="00AD76EF"/>
    <w:rsid w:val="00AE19D1"/>
    <w:rsid w:val="00AE2666"/>
    <w:rsid w:val="00AE500E"/>
    <w:rsid w:val="00AE5D09"/>
    <w:rsid w:val="00AF39A8"/>
    <w:rsid w:val="00AF4EE4"/>
    <w:rsid w:val="00B0036F"/>
    <w:rsid w:val="00B00C8E"/>
    <w:rsid w:val="00B02AA5"/>
    <w:rsid w:val="00B02B83"/>
    <w:rsid w:val="00B04F50"/>
    <w:rsid w:val="00B1073D"/>
    <w:rsid w:val="00B11CD7"/>
    <w:rsid w:val="00B1205D"/>
    <w:rsid w:val="00B13307"/>
    <w:rsid w:val="00B15202"/>
    <w:rsid w:val="00B1553A"/>
    <w:rsid w:val="00B17577"/>
    <w:rsid w:val="00B21CD1"/>
    <w:rsid w:val="00B23256"/>
    <w:rsid w:val="00B23C70"/>
    <w:rsid w:val="00B24CF5"/>
    <w:rsid w:val="00B26507"/>
    <w:rsid w:val="00B269CE"/>
    <w:rsid w:val="00B31CD8"/>
    <w:rsid w:val="00B32B21"/>
    <w:rsid w:val="00B37176"/>
    <w:rsid w:val="00B373AA"/>
    <w:rsid w:val="00B40823"/>
    <w:rsid w:val="00B40DF9"/>
    <w:rsid w:val="00B42083"/>
    <w:rsid w:val="00B43455"/>
    <w:rsid w:val="00B435F8"/>
    <w:rsid w:val="00B4620E"/>
    <w:rsid w:val="00B46CB0"/>
    <w:rsid w:val="00B5462A"/>
    <w:rsid w:val="00B57348"/>
    <w:rsid w:val="00B61E5E"/>
    <w:rsid w:val="00B62D2B"/>
    <w:rsid w:val="00B63807"/>
    <w:rsid w:val="00B64EA6"/>
    <w:rsid w:val="00B65D4D"/>
    <w:rsid w:val="00B66649"/>
    <w:rsid w:val="00B67741"/>
    <w:rsid w:val="00B72ADE"/>
    <w:rsid w:val="00B75683"/>
    <w:rsid w:val="00B7667D"/>
    <w:rsid w:val="00B81518"/>
    <w:rsid w:val="00B8179C"/>
    <w:rsid w:val="00B822DB"/>
    <w:rsid w:val="00B84A8A"/>
    <w:rsid w:val="00B9279C"/>
    <w:rsid w:val="00B934BE"/>
    <w:rsid w:val="00B9576A"/>
    <w:rsid w:val="00B962BB"/>
    <w:rsid w:val="00B967CB"/>
    <w:rsid w:val="00BA2861"/>
    <w:rsid w:val="00BA6707"/>
    <w:rsid w:val="00BA7C0B"/>
    <w:rsid w:val="00BB0F85"/>
    <w:rsid w:val="00BB1627"/>
    <w:rsid w:val="00BB1940"/>
    <w:rsid w:val="00BB2E98"/>
    <w:rsid w:val="00BB5301"/>
    <w:rsid w:val="00BB57E8"/>
    <w:rsid w:val="00BB5AD7"/>
    <w:rsid w:val="00BB7349"/>
    <w:rsid w:val="00BC0196"/>
    <w:rsid w:val="00BC0367"/>
    <w:rsid w:val="00BC1B6C"/>
    <w:rsid w:val="00BC219A"/>
    <w:rsid w:val="00BC42A8"/>
    <w:rsid w:val="00BC66EE"/>
    <w:rsid w:val="00BC69F2"/>
    <w:rsid w:val="00BC7FFB"/>
    <w:rsid w:val="00BD034D"/>
    <w:rsid w:val="00BD3ECE"/>
    <w:rsid w:val="00BD5782"/>
    <w:rsid w:val="00BD780A"/>
    <w:rsid w:val="00BE0CEB"/>
    <w:rsid w:val="00BE1E12"/>
    <w:rsid w:val="00BE346A"/>
    <w:rsid w:val="00BE46DF"/>
    <w:rsid w:val="00BE635E"/>
    <w:rsid w:val="00BE6364"/>
    <w:rsid w:val="00BE6D71"/>
    <w:rsid w:val="00BE718D"/>
    <w:rsid w:val="00BE7A12"/>
    <w:rsid w:val="00BE7CAE"/>
    <w:rsid w:val="00BF5945"/>
    <w:rsid w:val="00BF6362"/>
    <w:rsid w:val="00C009C1"/>
    <w:rsid w:val="00C01B8A"/>
    <w:rsid w:val="00C01FED"/>
    <w:rsid w:val="00C05398"/>
    <w:rsid w:val="00C056BE"/>
    <w:rsid w:val="00C06182"/>
    <w:rsid w:val="00C06249"/>
    <w:rsid w:val="00C07B7F"/>
    <w:rsid w:val="00C07EC8"/>
    <w:rsid w:val="00C10243"/>
    <w:rsid w:val="00C13C38"/>
    <w:rsid w:val="00C1424F"/>
    <w:rsid w:val="00C14933"/>
    <w:rsid w:val="00C157FC"/>
    <w:rsid w:val="00C2027F"/>
    <w:rsid w:val="00C20B16"/>
    <w:rsid w:val="00C233B3"/>
    <w:rsid w:val="00C235D5"/>
    <w:rsid w:val="00C238FB"/>
    <w:rsid w:val="00C25B3F"/>
    <w:rsid w:val="00C2627B"/>
    <w:rsid w:val="00C3227B"/>
    <w:rsid w:val="00C32ACE"/>
    <w:rsid w:val="00C32F37"/>
    <w:rsid w:val="00C33352"/>
    <w:rsid w:val="00C34DB4"/>
    <w:rsid w:val="00C35A64"/>
    <w:rsid w:val="00C35E7C"/>
    <w:rsid w:val="00C36B0D"/>
    <w:rsid w:val="00C37839"/>
    <w:rsid w:val="00C37EA0"/>
    <w:rsid w:val="00C409F6"/>
    <w:rsid w:val="00C410D2"/>
    <w:rsid w:val="00C41479"/>
    <w:rsid w:val="00C43810"/>
    <w:rsid w:val="00C439F1"/>
    <w:rsid w:val="00C445F4"/>
    <w:rsid w:val="00C536D2"/>
    <w:rsid w:val="00C54558"/>
    <w:rsid w:val="00C548FC"/>
    <w:rsid w:val="00C558A4"/>
    <w:rsid w:val="00C559CD"/>
    <w:rsid w:val="00C57E04"/>
    <w:rsid w:val="00C61FEC"/>
    <w:rsid w:val="00C62B4F"/>
    <w:rsid w:val="00C65918"/>
    <w:rsid w:val="00C65FA7"/>
    <w:rsid w:val="00C72F35"/>
    <w:rsid w:val="00C73ED0"/>
    <w:rsid w:val="00C74F2A"/>
    <w:rsid w:val="00C76946"/>
    <w:rsid w:val="00C76CD4"/>
    <w:rsid w:val="00C77686"/>
    <w:rsid w:val="00C80B05"/>
    <w:rsid w:val="00C81AD2"/>
    <w:rsid w:val="00C81CD7"/>
    <w:rsid w:val="00C83AEC"/>
    <w:rsid w:val="00C84348"/>
    <w:rsid w:val="00C8742E"/>
    <w:rsid w:val="00C90FC8"/>
    <w:rsid w:val="00C9443B"/>
    <w:rsid w:val="00C96E34"/>
    <w:rsid w:val="00C9717B"/>
    <w:rsid w:val="00C97586"/>
    <w:rsid w:val="00CA0612"/>
    <w:rsid w:val="00CA1AD6"/>
    <w:rsid w:val="00CA39B7"/>
    <w:rsid w:val="00CA4425"/>
    <w:rsid w:val="00CA5AF6"/>
    <w:rsid w:val="00CB2149"/>
    <w:rsid w:val="00CB2159"/>
    <w:rsid w:val="00CB48EC"/>
    <w:rsid w:val="00CB4BBD"/>
    <w:rsid w:val="00CB4C86"/>
    <w:rsid w:val="00CB5B7B"/>
    <w:rsid w:val="00CB6418"/>
    <w:rsid w:val="00CC0C48"/>
    <w:rsid w:val="00CC3DCA"/>
    <w:rsid w:val="00CC4F1E"/>
    <w:rsid w:val="00CC5FBE"/>
    <w:rsid w:val="00CC6BC0"/>
    <w:rsid w:val="00CC7093"/>
    <w:rsid w:val="00CC7706"/>
    <w:rsid w:val="00CD00B3"/>
    <w:rsid w:val="00CD19A8"/>
    <w:rsid w:val="00CD19DB"/>
    <w:rsid w:val="00CD30FC"/>
    <w:rsid w:val="00CD39A2"/>
    <w:rsid w:val="00CD4B87"/>
    <w:rsid w:val="00CD55DB"/>
    <w:rsid w:val="00CD63AD"/>
    <w:rsid w:val="00CE1E88"/>
    <w:rsid w:val="00CE26E6"/>
    <w:rsid w:val="00CE4450"/>
    <w:rsid w:val="00CE4772"/>
    <w:rsid w:val="00CE49B6"/>
    <w:rsid w:val="00CE4A28"/>
    <w:rsid w:val="00CE56C5"/>
    <w:rsid w:val="00CE5C3A"/>
    <w:rsid w:val="00CF0972"/>
    <w:rsid w:val="00CF0AE0"/>
    <w:rsid w:val="00CF31B4"/>
    <w:rsid w:val="00CF4CEF"/>
    <w:rsid w:val="00CF6431"/>
    <w:rsid w:val="00CF6E52"/>
    <w:rsid w:val="00D01DCF"/>
    <w:rsid w:val="00D04514"/>
    <w:rsid w:val="00D076D9"/>
    <w:rsid w:val="00D11A35"/>
    <w:rsid w:val="00D11E06"/>
    <w:rsid w:val="00D1224D"/>
    <w:rsid w:val="00D1259C"/>
    <w:rsid w:val="00D13846"/>
    <w:rsid w:val="00D20835"/>
    <w:rsid w:val="00D20D52"/>
    <w:rsid w:val="00D20EF6"/>
    <w:rsid w:val="00D219AA"/>
    <w:rsid w:val="00D21D01"/>
    <w:rsid w:val="00D2237A"/>
    <w:rsid w:val="00D24BD1"/>
    <w:rsid w:val="00D2588A"/>
    <w:rsid w:val="00D25B60"/>
    <w:rsid w:val="00D26217"/>
    <w:rsid w:val="00D26522"/>
    <w:rsid w:val="00D278F0"/>
    <w:rsid w:val="00D338DB"/>
    <w:rsid w:val="00D349EB"/>
    <w:rsid w:val="00D3511F"/>
    <w:rsid w:val="00D36BE0"/>
    <w:rsid w:val="00D36DB6"/>
    <w:rsid w:val="00D3752B"/>
    <w:rsid w:val="00D40470"/>
    <w:rsid w:val="00D41147"/>
    <w:rsid w:val="00D413BF"/>
    <w:rsid w:val="00D4515E"/>
    <w:rsid w:val="00D4521D"/>
    <w:rsid w:val="00D45819"/>
    <w:rsid w:val="00D46397"/>
    <w:rsid w:val="00D52933"/>
    <w:rsid w:val="00D52FF0"/>
    <w:rsid w:val="00D53ECE"/>
    <w:rsid w:val="00D56683"/>
    <w:rsid w:val="00D6001A"/>
    <w:rsid w:val="00D6189E"/>
    <w:rsid w:val="00D61E4F"/>
    <w:rsid w:val="00D62E71"/>
    <w:rsid w:val="00D643F2"/>
    <w:rsid w:val="00D65159"/>
    <w:rsid w:val="00D65C56"/>
    <w:rsid w:val="00D66CBB"/>
    <w:rsid w:val="00D70514"/>
    <w:rsid w:val="00D71305"/>
    <w:rsid w:val="00D718B8"/>
    <w:rsid w:val="00D71BF7"/>
    <w:rsid w:val="00D731D0"/>
    <w:rsid w:val="00D738D2"/>
    <w:rsid w:val="00D73CDD"/>
    <w:rsid w:val="00D74E94"/>
    <w:rsid w:val="00D766B4"/>
    <w:rsid w:val="00D809E4"/>
    <w:rsid w:val="00D81B85"/>
    <w:rsid w:val="00D8486E"/>
    <w:rsid w:val="00D8663B"/>
    <w:rsid w:val="00D878B6"/>
    <w:rsid w:val="00D87FC0"/>
    <w:rsid w:val="00D90C1B"/>
    <w:rsid w:val="00D90FB3"/>
    <w:rsid w:val="00D925D1"/>
    <w:rsid w:val="00D92668"/>
    <w:rsid w:val="00D94F27"/>
    <w:rsid w:val="00D95B37"/>
    <w:rsid w:val="00D967D5"/>
    <w:rsid w:val="00D979CF"/>
    <w:rsid w:val="00DA0B8F"/>
    <w:rsid w:val="00DA1F2A"/>
    <w:rsid w:val="00DA432C"/>
    <w:rsid w:val="00DB08A2"/>
    <w:rsid w:val="00DB0D6D"/>
    <w:rsid w:val="00DB1035"/>
    <w:rsid w:val="00DB1F84"/>
    <w:rsid w:val="00DB44A1"/>
    <w:rsid w:val="00DB5CD7"/>
    <w:rsid w:val="00DB6647"/>
    <w:rsid w:val="00DC0C9F"/>
    <w:rsid w:val="00DC33BA"/>
    <w:rsid w:val="00DC4957"/>
    <w:rsid w:val="00DC4AE2"/>
    <w:rsid w:val="00DC63B3"/>
    <w:rsid w:val="00DC6B6C"/>
    <w:rsid w:val="00DD2877"/>
    <w:rsid w:val="00DD2EDE"/>
    <w:rsid w:val="00DD3144"/>
    <w:rsid w:val="00DD3559"/>
    <w:rsid w:val="00DD3FCF"/>
    <w:rsid w:val="00DD7FD2"/>
    <w:rsid w:val="00DE0E0F"/>
    <w:rsid w:val="00DE0F3E"/>
    <w:rsid w:val="00DE1DEE"/>
    <w:rsid w:val="00DE3218"/>
    <w:rsid w:val="00DE33F9"/>
    <w:rsid w:val="00DE51B0"/>
    <w:rsid w:val="00DE59B8"/>
    <w:rsid w:val="00DF06C4"/>
    <w:rsid w:val="00DF0BD1"/>
    <w:rsid w:val="00DF1156"/>
    <w:rsid w:val="00DF1173"/>
    <w:rsid w:val="00DF2CB0"/>
    <w:rsid w:val="00DF383C"/>
    <w:rsid w:val="00DF4465"/>
    <w:rsid w:val="00DF451B"/>
    <w:rsid w:val="00DF51FF"/>
    <w:rsid w:val="00DF5D03"/>
    <w:rsid w:val="00DF6006"/>
    <w:rsid w:val="00DF6955"/>
    <w:rsid w:val="00DF7B01"/>
    <w:rsid w:val="00E0443E"/>
    <w:rsid w:val="00E05FCE"/>
    <w:rsid w:val="00E076EA"/>
    <w:rsid w:val="00E120FC"/>
    <w:rsid w:val="00E12D07"/>
    <w:rsid w:val="00E14BA9"/>
    <w:rsid w:val="00E1701F"/>
    <w:rsid w:val="00E2168A"/>
    <w:rsid w:val="00E218E4"/>
    <w:rsid w:val="00E22FD4"/>
    <w:rsid w:val="00E23EE3"/>
    <w:rsid w:val="00E245A1"/>
    <w:rsid w:val="00E24831"/>
    <w:rsid w:val="00E31001"/>
    <w:rsid w:val="00E34A4E"/>
    <w:rsid w:val="00E41D0D"/>
    <w:rsid w:val="00E46685"/>
    <w:rsid w:val="00E507BE"/>
    <w:rsid w:val="00E50A06"/>
    <w:rsid w:val="00E51D63"/>
    <w:rsid w:val="00E5265D"/>
    <w:rsid w:val="00E546D8"/>
    <w:rsid w:val="00E55C26"/>
    <w:rsid w:val="00E55EA0"/>
    <w:rsid w:val="00E600CD"/>
    <w:rsid w:val="00E62EF4"/>
    <w:rsid w:val="00E65521"/>
    <w:rsid w:val="00E67455"/>
    <w:rsid w:val="00E701AC"/>
    <w:rsid w:val="00E719E2"/>
    <w:rsid w:val="00E730F3"/>
    <w:rsid w:val="00E75386"/>
    <w:rsid w:val="00E758A1"/>
    <w:rsid w:val="00E76832"/>
    <w:rsid w:val="00E77015"/>
    <w:rsid w:val="00E77017"/>
    <w:rsid w:val="00E807E8"/>
    <w:rsid w:val="00E80AD6"/>
    <w:rsid w:val="00E8267D"/>
    <w:rsid w:val="00E83C17"/>
    <w:rsid w:val="00E844ED"/>
    <w:rsid w:val="00E8653F"/>
    <w:rsid w:val="00E86C05"/>
    <w:rsid w:val="00E90C8F"/>
    <w:rsid w:val="00E91006"/>
    <w:rsid w:val="00E91881"/>
    <w:rsid w:val="00E92106"/>
    <w:rsid w:val="00E92204"/>
    <w:rsid w:val="00E92301"/>
    <w:rsid w:val="00E93F35"/>
    <w:rsid w:val="00EA4C1F"/>
    <w:rsid w:val="00EA5B2B"/>
    <w:rsid w:val="00EA7EA7"/>
    <w:rsid w:val="00EB0AFA"/>
    <w:rsid w:val="00EB2BE8"/>
    <w:rsid w:val="00EB2F64"/>
    <w:rsid w:val="00EB3FD5"/>
    <w:rsid w:val="00EB4897"/>
    <w:rsid w:val="00EB5F05"/>
    <w:rsid w:val="00EB65D1"/>
    <w:rsid w:val="00EC1362"/>
    <w:rsid w:val="00EC238F"/>
    <w:rsid w:val="00EC291E"/>
    <w:rsid w:val="00EC2EEA"/>
    <w:rsid w:val="00EC3470"/>
    <w:rsid w:val="00EC6ABB"/>
    <w:rsid w:val="00EC7B44"/>
    <w:rsid w:val="00ED10D9"/>
    <w:rsid w:val="00ED28F4"/>
    <w:rsid w:val="00ED30A9"/>
    <w:rsid w:val="00ED43C6"/>
    <w:rsid w:val="00ED5476"/>
    <w:rsid w:val="00ED5ECD"/>
    <w:rsid w:val="00ED7864"/>
    <w:rsid w:val="00EE0200"/>
    <w:rsid w:val="00EE0F6C"/>
    <w:rsid w:val="00EE1465"/>
    <w:rsid w:val="00EE2C69"/>
    <w:rsid w:val="00EE34DD"/>
    <w:rsid w:val="00EE3C92"/>
    <w:rsid w:val="00EE447F"/>
    <w:rsid w:val="00EE47C6"/>
    <w:rsid w:val="00EE4D84"/>
    <w:rsid w:val="00EE76B1"/>
    <w:rsid w:val="00EE7F06"/>
    <w:rsid w:val="00EF0F59"/>
    <w:rsid w:val="00EF1196"/>
    <w:rsid w:val="00EF2B23"/>
    <w:rsid w:val="00EF3A01"/>
    <w:rsid w:val="00EF52F1"/>
    <w:rsid w:val="00EF6F58"/>
    <w:rsid w:val="00EF7935"/>
    <w:rsid w:val="00F01526"/>
    <w:rsid w:val="00F023A7"/>
    <w:rsid w:val="00F03056"/>
    <w:rsid w:val="00F039E2"/>
    <w:rsid w:val="00F04A95"/>
    <w:rsid w:val="00F058D3"/>
    <w:rsid w:val="00F10690"/>
    <w:rsid w:val="00F11FF3"/>
    <w:rsid w:val="00F12F4D"/>
    <w:rsid w:val="00F12FB0"/>
    <w:rsid w:val="00F16039"/>
    <w:rsid w:val="00F17E1E"/>
    <w:rsid w:val="00F20DCF"/>
    <w:rsid w:val="00F2205D"/>
    <w:rsid w:val="00F2498E"/>
    <w:rsid w:val="00F3332A"/>
    <w:rsid w:val="00F34068"/>
    <w:rsid w:val="00F3421F"/>
    <w:rsid w:val="00F35ED7"/>
    <w:rsid w:val="00F43916"/>
    <w:rsid w:val="00F44F84"/>
    <w:rsid w:val="00F466E6"/>
    <w:rsid w:val="00F508F3"/>
    <w:rsid w:val="00F51165"/>
    <w:rsid w:val="00F51C42"/>
    <w:rsid w:val="00F51CC4"/>
    <w:rsid w:val="00F51EAB"/>
    <w:rsid w:val="00F53538"/>
    <w:rsid w:val="00F53747"/>
    <w:rsid w:val="00F54390"/>
    <w:rsid w:val="00F54AF1"/>
    <w:rsid w:val="00F55B3B"/>
    <w:rsid w:val="00F56426"/>
    <w:rsid w:val="00F5643F"/>
    <w:rsid w:val="00F62371"/>
    <w:rsid w:val="00F63239"/>
    <w:rsid w:val="00F656E5"/>
    <w:rsid w:val="00F70B12"/>
    <w:rsid w:val="00F71A44"/>
    <w:rsid w:val="00F74A3D"/>
    <w:rsid w:val="00F74FB9"/>
    <w:rsid w:val="00F77CF5"/>
    <w:rsid w:val="00F77D38"/>
    <w:rsid w:val="00F86C5F"/>
    <w:rsid w:val="00F86D62"/>
    <w:rsid w:val="00F874BB"/>
    <w:rsid w:val="00F90DA5"/>
    <w:rsid w:val="00F9118F"/>
    <w:rsid w:val="00F914C6"/>
    <w:rsid w:val="00F92B59"/>
    <w:rsid w:val="00F95C99"/>
    <w:rsid w:val="00F967A4"/>
    <w:rsid w:val="00F97115"/>
    <w:rsid w:val="00F97289"/>
    <w:rsid w:val="00F97B3C"/>
    <w:rsid w:val="00F97DE7"/>
    <w:rsid w:val="00FA00A8"/>
    <w:rsid w:val="00FA1F4B"/>
    <w:rsid w:val="00FA3644"/>
    <w:rsid w:val="00FA4A6C"/>
    <w:rsid w:val="00FA4CAD"/>
    <w:rsid w:val="00FA4DC7"/>
    <w:rsid w:val="00FA5D15"/>
    <w:rsid w:val="00FB4E64"/>
    <w:rsid w:val="00FB5E7C"/>
    <w:rsid w:val="00FB6398"/>
    <w:rsid w:val="00FB6F22"/>
    <w:rsid w:val="00FC16AB"/>
    <w:rsid w:val="00FC3FBD"/>
    <w:rsid w:val="00FC54A4"/>
    <w:rsid w:val="00FC5CDF"/>
    <w:rsid w:val="00FC631A"/>
    <w:rsid w:val="00FD0A58"/>
    <w:rsid w:val="00FD160B"/>
    <w:rsid w:val="00FD19B7"/>
    <w:rsid w:val="00FD39C9"/>
    <w:rsid w:val="00FD3CDC"/>
    <w:rsid w:val="00FD4378"/>
    <w:rsid w:val="00FD72C2"/>
    <w:rsid w:val="00FE10DF"/>
    <w:rsid w:val="00FE1867"/>
    <w:rsid w:val="00FE26EC"/>
    <w:rsid w:val="00FE2DFF"/>
    <w:rsid w:val="00FE35A8"/>
    <w:rsid w:val="00FE599A"/>
    <w:rsid w:val="00FE663C"/>
    <w:rsid w:val="00FE76FD"/>
    <w:rsid w:val="00FF066D"/>
    <w:rsid w:val="00FF1B91"/>
    <w:rsid w:val="00FF299D"/>
    <w:rsid w:val="00FF30F3"/>
    <w:rsid w:val="00FF32F4"/>
    <w:rsid w:val="00FF47CD"/>
    <w:rsid w:val="00FF67D7"/>
    <w:rsid w:val="0318EC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A37"/>
    <w:rPr>
      <w:rFonts w:ascii="Calibri" w:eastAsia="Calibri" w:hAnsi="Calibri" w:cs="Calibri"/>
      <w:lang w:eastAsia="es-MX"/>
    </w:rPr>
  </w:style>
  <w:style w:type="paragraph" w:styleId="Ttulo1">
    <w:name w:val="heading 1"/>
    <w:basedOn w:val="Normal"/>
    <w:next w:val="Normal"/>
    <w:link w:val="Ttulo1Car"/>
    <w:uiPriority w:val="9"/>
    <w:qFormat/>
    <w:rsid w:val="00ED28F4"/>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ED28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5938BA"/>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D2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5938BA"/>
    <w:rPr>
      <w:rFonts w:ascii="Times New Roman" w:eastAsia="Times New Roman" w:hAnsi="Times New Roman" w:cs="Times New Roman"/>
      <w:b/>
      <w:bCs/>
      <w:sz w:val="24"/>
      <w:szCs w:val="24"/>
      <w:lang w:eastAsia="es-MX"/>
    </w:rPr>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
    <w:name w:val="Body Text"/>
    <w:basedOn w:val="Normal"/>
    <w:link w:val="TextoindependienteCar"/>
    <w:uiPriority w:val="1"/>
    <w:unhideWhenUsed/>
    <w:qFormat/>
    <w:rsid w:val="00661B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oindependienteCar">
    <w:name w:val="Texto independiente Car"/>
    <w:basedOn w:val="Fuentedeprrafopredeter"/>
    <w:link w:val="Textoindependiente"/>
    <w:uiPriority w:val="1"/>
    <w:rsid w:val="00661B3F"/>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styleId="Textoennegrita">
    <w:name w:val="Strong"/>
    <w:uiPriority w:val="22"/>
    <w:qFormat/>
    <w:rsid w:val="007F3D8B"/>
    <w:rPr>
      <w:b/>
      <w:bCs/>
    </w:rPr>
  </w:style>
  <w:style w:type="character" w:customStyle="1" w:styleId="TextonotaalfinalCar">
    <w:name w:val="Texto nota al final Car"/>
    <w:basedOn w:val="Fuentedeprrafopredeter"/>
    <w:link w:val="Textonotaalfinal"/>
    <w:uiPriority w:val="99"/>
    <w:semiHidden/>
    <w:rsid w:val="005938BA"/>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5938BA"/>
    <w:pPr>
      <w:spacing w:after="0" w:line="240" w:lineRule="auto"/>
    </w:pPr>
    <w:rPr>
      <w:rFonts w:ascii="Times New Roman" w:eastAsia="Times New Roman" w:hAnsi="Times New Roman" w:cs="Times New Roman"/>
      <w:sz w:val="20"/>
      <w:szCs w:val="20"/>
      <w:lang w:val="es-ES" w:eastAsia="es-ES"/>
    </w:rPr>
  </w:style>
  <w:style w:type="character" w:customStyle="1" w:styleId="il">
    <w:name w:val="il"/>
    <w:basedOn w:val="Fuentedeprrafopredeter"/>
    <w:rsid w:val="005938BA"/>
  </w:style>
  <w:style w:type="paragraph" w:customStyle="1" w:styleId="n2">
    <w:name w:val="n2"/>
    <w:basedOn w:val="Normal"/>
    <w:rsid w:val="005938BA"/>
    <w:pPr>
      <w:spacing w:before="100" w:beforeAutospacing="1" w:after="100" w:afterAutospacing="1" w:line="240" w:lineRule="auto"/>
    </w:pPr>
    <w:rPr>
      <w:rFonts w:ascii="Times New Roman" w:eastAsia="Times New Roman" w:hAnsi="Times New Roman" w:cs="Times New Roman"/>
      <w:sz w:val="24"/>
      <w:szCs w:val="24"/>
    </w:rPr>
  </w:style>
  <w:style w:type="character" w:styleId="nfasis">
    <w:name w:val="Emphasis"/>
    <w:basedOn w:val="Fuentedeprrafopredeter"/>
    <w:uiPriority w:val="20"/>
    <w:qFormat/>
    <w:rsid w:val="005938BA"/>
    <w:rPr>
      <w:i/>
      <w:iCs/>
    </w:rPr>
  </w:style>
  <w:style w:type="character" w:customStyle="1" w:styleId="nacep">
    <w:name w:val="n_acep"/>
    <w:basedOn w:val="Fuentedeprrafopredeter"/>
    <w:rsid w:val="005938BA"/>
  </w:style>
  <w:style w:type="character" w:customStyle="1" w:styleId="notranslate">
    <w:name w:val="notranslate"/>
    <w:basedOn w:val="Fuentedeprrafopredeter"/>
    <w:rsid w:val="005938BA"/>
  </w:style>
  <w:style w:type="character" w:customStyle="1" w:styleId="apple-style-span">
    <w:name w:val="apple-style-span"/>
    <w:rsid w:val="005938BA"/>
  </w:style>
  <w:style w:type="paragraph" w:customStyle="1" w:styleId="paragraph">
    <w:name w:val="paragraph"/>
    <w:basedOn w:val="Normal"/>
    <w:rsid w:val="005938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5938BA"/>
  </w:style>
  <w:style w:type="paragraph" w:customStyle="1" w:styleId="Body1">
    <w:name w:val="Body 1"/>
    <w:rsid w:val="005938BA"/>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5938B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5938BA"/>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5938BA"/>
  </w:style>
  <w:style w:type="character" w:customStyle="1" w:styleId="red">
    <w:name w:val="red"/>
    <w:basedOn w:val="Fuentedeprrafopredeter"/>
    <w:rsid w:val="005938BA"/>
  </w:style>
  <w:style w:type="paragraph" w:customStyle="1" w:styleId="francesa">
    <w:name w:val="francesa"/>
    <w:basedOn w:val="Normal"/>
    <w:rsid w:val="005938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0">
    <w:name w:val="Pa0"/>
    <w:basedOn w:val="Default"/>
    <w:next w:val="Default"/>
    <w:uiPriority w:val="99"/>
    <w:rsid w:val="005938BA"/>
    <w:pPr>
      <w:spacing w:line="221" w:lineRule="atLeast"/>
    </w:pPr>
    <w:rPr>
      <w:color w:val="auto"/>
    </w:rPr>
  </w:style>
  <w:style w:type="paragraph" w:customStyle="1" w:styleId="j2">
    <w:name w:val="j2"/>
    <w:basedOn w:val="Normal"/>
    <w:rsid w:val="005938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
    <w:name w:val="o"/>
    <w:basedOn w:val="Normal"/>
    <w:rsid w:val="005938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
    <w:name w:val="h"/>
    <w:basedOn w:val="Fuentedeprrafopredeter"/>
    <w:rsid w:val="005938BA"/>
  </w:style>
  <w:style w:type="character" w:customStyle="1" w:styleId="i1">
    <w:name w:val="i1"/>
    <w:basedOn w:val="Fuentedeprrafopredeter"/>
    <w:rsid w:val="005938BA"/>
  </w:style>
  <w:style w:type="paragraph" w:styleId="Sangradetextonormal">
    <w:name w:val="Body Text Indent"/>
    <w:basedOn w:val="Normal"/>
    <w:link w:val="SangradetextonormalCar"/>
    <w:uiPriority w:val="99"/>
    <w:unhideWhenUsed/>
    <w:rsid w:val="005938BA"/>
    <w:pPr>
      <w:spacing w:after="120" w:line="276" w:lineRule="auto"/>
      <w:ind w:left="283"/>
    </w:pPr>
    <w:rPr>
      <w:rFonts w:cs="Times New Roman"/>
      <w:lang w:eastAsia="en-US"/>
    </w:rPr>
  </w:style>
  <w:style w:type="character" w:customStyle="1" w:styleId="SangradetextonormalCar">
    <w:name w:val="Sangría de texto normal Car"/>
    <w:basedOn w:val="Fuentedeprrafopredeter"/>
    <w:link w:val="Sangradetextonormal"/>
    <w:uiPriority w:val="99"/>
    <w:rsid w:val="005938BA"/>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24268921">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69426615">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F122DA-6F3B-43E3-829C-AF47534F0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Pages>
  <Words>13175</Words>
  <Characters>72468</Characters>
  <Application>Microsoft Office Word</Application>
  <DocSecurity>0</DocSecurity>
  <Lines>603</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MIGUEL</cp:lastModifiedBy>
  <cp:revision>3</cp:revision>
  <cp:lastPrinted>2019-06-13T15:30:00Z</cp:lastPrinted>
  <dcterms:created xsi:type="dcterms:W3CDTF">2022-03-17T02:10:00Z</dcterms:created>
  <dcterms:modified xsi:type="dcterms:W3CDTF">2022-03-17T02:11:00Z</dcterms:modified>
</cp:coreProperties>
</file>