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8F2BDEA" w:rsidR="00662C69" w:rsidRPr="00667A00"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667A00">
        <w:rPr>
          <w:rFonts w:ascii="Palatino Linotype" w:hAnsi="Palatino Linotype"/>
          <w:color w:val="000000" w:themeColor="text1"/>
        </w:rPr>
        <w:t>R</w:t>
      </w:r>
      <w:r w:rsidR="00662C69" w:rsidRPr="00667A0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67A00">
        <w:rPr>
          <w:rFonts w:ascii="Palatino Linotype" w:hAnsi="Palatino Linotype"/>
          <w:color w:val="000000" w:themeColor="text1"/>
        </w:rPr>
        <w:t>icipios, con</w:t>
      </w:r>
      <w:r w:rsidR="00662C69" w:rsidRPr="00667A00">
        <w:rPr>
          <w:rFonts w:ascii="Palatino Linotype" w:hAnsi="Palatino Linotype"/>
          <w:color w:val="000000" w:themeColor="text1"/>
        </w:rPr>
        <w:t xml:space="preserve"> </w:t>
      </w:r>
      <w:r w:rsidR="00485DB6" w:rsidRPr="00667A00">
        <w:rPr>
          <w:rFonts w:ascii="Palatino Linotype" w:hAnsi="Palatino Linotype"/>
          <w:color w:val="000000" w:themeColor="text1"/>
        </w:rPr>
        <w:t xml:space="preserve">domicilio </w:t>
      </w:r>
      <w:r w:rsidR="00662C69" w:rsidRPr="00667A00">
        <w:rPr>
          <w:rFonts w:ascii="Palatino Linotype" w:hAnsi="Palatino Linotype"/>
          <w:color w:val="000000" w:themeColor="text1"/>
        </w:rPr>
        <w:t xml:space="preserve">en Metepec, Estado de México; de </w:t>
      </w:r>
      <w:r w:rsidR="00CC627B" w:rsidRPr="00667A00">
        <w:rPr>
          <w:rFonts w:ascii="Palatino Linotype" w:hAnsi="Palatino Linotype"/>
          <w:color w:val="000000" w:themeColor="text1"/>
        </w:rPr>
        <w:t>diecinueve</w:t>
      </w:r>
      <w:r w:rsidR="007076C5" w:rsidRPr="00667A00">
        <w:rPr>
          <w:rFonts w:ascii="Palatino Linotype" w:hAnsi="Palatino Linotype"/>
          <w:color w:val="000000" w:themeColor="text1"/>
        </w:rPr>
        <w:t xml:space="preserve"> (</w:t>
      </w:r>
      <w:r w:rsidR="00CC627B" w:rsidRPr="00667A00">
        <w:rPr>
          <w:rFonts w:ascii="Palatino Linotype" w:hAnsi="Palatino Linotype"/>
          <w:color w:val="000000" w:themeColor="text1"/>
        </w:rPr>
        <w:t>19</w:t>
      </w:r>
      <w:r w:rsidR="007076C5" w:rsidRPr="00667A00">
        <w:rPr>
          <w:rFonts w:ascii="Palatino Linotype" w:hAnsi="Palatino Linotype"/>
          <w:color w:val="000000" w:themeColor="text1"/>
        </w:rPr>
        <w:t xml:space="preserve">) de </w:t>
      </w:r>
      <w:r w:rsidR="00CC627B" w:rsidRPr="00667A00">
        <w:rPr>
          <w:rFonts w:ascii="Palatino Linotype" w:hAnsi="Palatino Linotype"/>
          <w:color w:val="000000" w:themeColor="text1"/>
        </w:rPr>
        <w:t>octubre</w:t>
      </w:r>
      <w:r w:rsidR="002D1AA7" w:rsidRPr="00667A00">
        <w:rPr>
          <w:rFonts w:ascii="Palatino Linotype" w:hAnsi="Palatino Linotype"/>
          <w:color w:val="000000" w:themeColor="text1"/>
        </w:rPr>
        <w:t xml:space="preserve"> de dos mil veinti</w:t>
      </w:r>
      <w:r w:rsidR="00384F2B" w:rsidRPr="00667A00">
        <w:rPr>
          <w:rFonts w:ascii="Palatino Linotype" w:hAnsi="Palatino Linotype"/>
          <w:color w:val="000000" w:themeColor="text1"/>
        </w:rPr>
        <w:t>dós</w:t>
      </w:r>
      <w:r w:rsidR="00662C69" w:rsidRPr="00667A00">
        <w:rPr>
          <w:rFonts w:ascii="Palatino Linotype" w:hAnsi="Palatino Linotype"/>
          <w:color w:val="000000" w:themeColor="text1"/>
        </w:rPr>
        <w:t>.</w:t>
      </w:r>
    </w:p>
    <w:p w14:paraId="1181C59D" w14:textId="77777777" w:rsidR="00B31E90" w:rsidRPr="00667A00" w:rsidRDefault="00B31E90" w:rsidP="00B31E90">
      <w:pPr>
        <w:tabs>
          <w:tab w:val="left" w:pos="3465"/>
        </w:tabs>
        <w:spacing w:line="360" w:lineRule="auto"/>
        <w:jc w:val="both"/>
        <w:rPr>
          <w:rFonts w:ascii="Palatino Linotype" w:hAnsi="Palatino Linotype"/>
          <w:color w:val="000000" w:themeColor="text1"/>
        </w:rPr>
      </w:pPr>
    </w:p>
    <w:p w14:paraId="04F87235" w14:textId="0199F379" w:rsidR="005F0007" w:rsidRPr="00667A00" w:rsidRDefault="00662C69" w:rsidP="00B31E90">
      <w:pPr>
        <w:spacing w:line="360" w:lineRule="auto"/>
        <w:jc w:val="both"/>
        <w:rPr>
          <w:rFonts w:ascii="Palatino Linotype" w:eastAsia="Times New Roman" w:hAnsi="Palatino Linotype" w:cs="Times New Roman"/>
          <w:color w:val="000000" w:themeColor="text1"/>
        </w:rPr>
      </w:pPr>
      <w:r w:rsidRPr="00667A00">
        <w:rPr>
          <w:rFonts w:ascii="Palatino Linotype" w:hAnsi="Palatino Linotype"/>
          <w:b/>
          <w:color w:val="000000" w:themeColor="text1"/>
        </w:rPr>
        <w:t>VISTO</w:t>
      </w:r>
      <w:r w:rsidRPr="00667A00">
        <w:rPr>
          <w:rFonts w:ascii="Palatino Linotype" w:hAnsi="Palatino Linotype"/>
          <w:color w:val="000000" w:themeColor="text1"/>
        </w:rPr>
        <w:t xml:space="preserve"> el expediente electrónico for</w:t>
      </w:r>
      <w:r w:rsidR="00D37494" w:rsidRPr="00667A00">
        <w:rPr>
          <w:rFonts w:ascii="Palatino Linotype" w:hAnsi="Palatino Linotype"/>
          <w:color w:val="000000" w:themeColor="text1"/>
        </w:rPr>
        <w:t>mado con motivo del</w:t>
      </w:r>
      <w:r w:rsidRPr="00667A00">
        <w:rPr>
          <w:rFonts w:ascii="Palatino Linotype" w:hAnsi="Palatino Linotype"/>
          <w:color w:val="000000" w:themeColor="text1"/>
        </w:rPr>
        <w:t xml:space="preserve"> recurso de revisión </w:t>
      </w:r>
      <w:r w:rsidR="00CC627B" w:rsidRPr="00667A00">
        <w:rPr>
          <w:rFonts w:ascii="Palatino Linotype" w:hAnsi="Palatino Linotype"/>
          <w:b/>
          <w:szCs w:val="22"/>
        </w:rPr>
        <w:t>07648/INFOEM/IP/RR/2022</w:t>
      </w:r>
      <w:r w:rsidR="005F1362" w:rsidRPr="00667A00">
        <w:rPr>
          <w:rFonts w:ascii="Palatino Linotype" w:eastAsia="Times New Roman" w:hAnsi="Palatino Linotype" w:cs="Arial"/>
          <w:bCs/>
          <w:color w:val="000000" w:themeColor="text1"/>
        </w:rPr>
        <w:t xml:space="preserve">, </w:t>
      </w:r>
      <w:r w:rsidR="006B31E7" w:rsidRPr="00667A00">
        <w:rPr>
          <w:rFonts w:ascii="Palatino Linotype" w:eastAsia="Times New Roman" w:hAnsi="Palatino Linotype" w:cs="Times New Roman"/>
          <w:color w:val="000000" w:themeColor="text1"/>
        </w:rPr>
        <w:t>interpuesto por</w:t>
      </w:r>
      <w:r w:rsidR="0078249C" w:rsidRPr="00667A00">
        <w:rPr>
          <w:rFonts w:ascii="Palatino Linotype" w:eastAsia="Times New Roman" w:hAnsi="Palatino Linotype" w:cs="Times New Roman"/>
          <w:color w:val="000000" w:themeColor="text1"/>
        </w:rPr>
        <w:t xml:space="preserve"> </w:t>
      </w:r>
      <w:r w:rsidR="00667A00" w:rsidRPr="00667A00">
        <w:rPr>
          <w:rFonts w:ascii="Palatino Linotype" w:eastAsia="Times New Roman" w:hAnsi="Palatino Linotype" w:cs="Times New Roman"/>
          <w:b/>
          <w:color w:val="000000" w:themeColor="text1"/>
        </w:rPr>
        <w:t xml:space="preserve">XXXX </w:t>
      </w:r>
      <w:proofErr w:type="spellStart"/>
      <w:r w:rsidR="00667A00" w:rsidRPr="00667A00">
        <w:rPr>
          <w:rFonts w:ascii="Palatino Linotype" w:eastAsia="Times New Roman" w:hAnsi="Palatino Linotype" w:cs="Times New Roman"/>
          <w:b/>
          <w:color w:val="000000" w:themeColor="text1"/>
        </w:rPr>
        <w:t>XXXX</w:t>
      </w:r>
      <w:proofErr w:type="spellEnd"/>
      <w:r w:rsidR="00667A00" w:rsidRPr="00667A00">
        <w:rPr>
          <w:rFonts w:ascii="Palatino Linotype" w:eastAsia="Times New Roman" w:hAnsi="Palatino Linotype" w:cs="Times New Roman"/>
          <w:b/>
          <w:color w:val="000000" w:themeColor="text1"/>
        </w:rPr>
        <w:t xml:space="preserve"> </w:t>
      </w:r>
      <w:proofErr w:type="spellStart"/>
      <w:r w:rsidR="00667A00" w:rsidRPr="00667A00">
        <w:rPr>
          <w:rFonts w:ascii="Palatino Linotype" w:eastAsia="Times New Roman" w:hAnsi="Palatino Linotype" w:cs="Times New Roman"/>
          <w:b/>
          <w:color w:val="000000" w:themeColor="text1"/>
        </w:rPr>
        <w:t>XXXX</w:t>
      </w:r>
      <w:proofErr w:type="spellEnd"/>
      <w:r w:rsidR="004402C5" w:rsidRPr="00667A00">
        <w:rPr>
          <w:rFonts w:ascii="Palatino Linotype" w:eastAsia="Times New Roman" w:hAnsi="Palatino Linotype" w:cs="Times New Roman"/>
          <w:color w:val="000000" w:themeColor="text1"/>
        </w:rPr>
        <w:t>,</w:t>
      </w:r>
      <w:r w:rsidR="00D0377B" w:rsidRPr="00667A00">
        <w:rPr>
          <w:rFonts w:ascii="Palatino Linotype" w:eastAsia="Times New Roman" w:hAnsi="Palatino Linotype" w:cs="Times New Roman"/>
          <w:color w:val="000000" w:themeColor="text1"/>
        </w:rPr>
        <w:t xml:space="preserve"> </w:t>
      </w:r>
      <w:r w:rsidR="007076C5" w:rsidRPr="00667A00">
        <w:rPr>
          <w:rFonts w:ascii="Palatino Linotype" w:eastAsia="Times New Roman" w:hAnsi="Palatino Linotype" w:cs="Times New Roman"/>
          <w:color w:val="000000" w:themeColor="text1"/>
        </w:rPr>
        <w:t>en adelante la</w:t>
      </w:r>
      <w:r w:rsidR="00E92215" w:rsidRPr="00667A00">
        <w:rPr>
          <w:rFonts w:ascii="Palatino Linotype" w:eastAsia="Times New Roman" w:hAnsi="Palatino Linotype" w:cs="Times New Roman"/>
          <w:color w:val="000000" w:themeColor="text1"/>
        </w:rPr>
        <w:t xml:space="preserve"> </w:t>
      </w:r>
      <w:r w:rsidR="006B31E7" w:rsidRPr="00667A00">
        <w:rPr>
          <w:rFonts w:ascii="Palatino Linotype" w:eastAsia="Times New Roman" w:hAnsi="Palatino Linotype" w:cs="Times New Roman"/>
          <w:b/>
          <w:bCs/>
          <w:color w:val="000000" w:themeColor="text1"/>
        </w:rPr>
        <w:t>RECURRENTE</w:t>
      </w:r>
      <w:r w:rsidR="00E647FF" w:rsidRPr="00667A00">
        <w:rPr>
          <w:rFonts w:ascii="Palatino Linotype" w:eastAsia="Times New Roman" w:hAnsi="Palatino Linotype" w:cs="Arial"/>
          <w:color w:val="000000" w:themeColor="text1"/>
        </w:rPr>
        <w:t>;</w:t>
      </w:r>
      <w:r w:rsidR="005F1362" w:rsidRPr="00667A00">
        <w:rPr>
          <w:rFonts w:ascii="Palatino Linotype" w:eastAsia="Times New Roman" w:hAnsi="Palatino Linotype" w:cs="Arial"/>
          <w:color w:val="000000" w:themeColor="text1"/>
        </w:rPr>
        <w:t xml:space="preserve"> en contra de la respuesta del</w:t>
      </w:r>
      <w:r w:rsidR="002C1007" w:rsidRPr="00667A00">
        <w:rPr>
          <w:rFonts w:ascii="Palatino Linotype" w:eastAsia="Times New Roman" w:hAnsi="Palatino Linotype" w:cs="Arial"/>
          <w:color w:val="000000" w:themeColor="text1"/>
        </w:rPr>
        <w:t xml:space="preserve"> </w:t>
      </w:r>
      <w:r w:rsidR="00CC627B" w:rsidRPr="00667A00">
        <w:rPr>
          <w:rFonts w:ascii="Palatino Linotype" w:eastAsia="Calibri" w:hAnsi="Palatino Linotype" w:cs="Arial"/>
          <w:b/>
          <w:bCs/>
          <w:lang w:val="es-ES"/>
        </w:rPr>
        <w:t>Ayuntamiento de Toluca</w:t>
      </w:r>
      <w:r w:rsidR="009572EE" w:rsidRPr="00667A00">
        <w:rPr>
          <w:rFonts w:ascii="Palatino Linotype" w:eastAsia="Calibri" w:hAnsi="Palatino Linotype" w:cs="Arial"/>
          <w:color w:val="000000" w:themeColor="text1"/>
          <w:lang w:val="es-ES"/>
        </w:rPr>
        <w:t>,</w:t>
      </w:r>
      <w:r w:rsidR="005F1362" w:rsidRPr="00667A00">
        <w:rPr>
          <w:rFonts w:ascii="Palatino Linotype" w:eastAsia="Calibri" w:hAnsi="Palatino Linotype" w:cs="Arial"/>
          <w:color w:val="000000" w:themeColor="text1"/>
          <w:lang w:val="es-ES"/>
        </w:rPr>
        <w:t xml:space="preserve"> </w:t>
      </w:r>
      <w:r w:rsidR="005F1362" w:rsidRPr="00667A00">
        <w:rPr>
          <w:rFonts w:ascii="Palatino Linotype" w:eastAsia="Times New Roman" w:hAnsi="Palatino Linotype" w:cs="Times New Roman"/>
          <w:color w:val="000000" w:themeColor="text1"/>
        </w:rPr>
        <w:t>en lo sucesivo el</w:t>
      </w:r>
      <w:r w:rsidR="005F1362" w:rsidRPr="00667A00">
        <w:rPr>
          <w:rFonts w:ascii="Palatino Linotype" w:eastAsia="Times New Roman" w:hAnsi="Palatino Linotype" w:cs="Times New Roman"/>
          <w:b/>
          <w:color w:val="000000" w:themeColor="text1"/>
        </w:rPr>
        <w:t xml:space="preserve"> SUJETO OBLIGADO, </w:t>
      </w:r>
      <w:r w:rsidR="005F1362" w:rsidRPr="00667A00">
        <w:rPr>
          <w:rFonts w:ascii="Palatino Linotype" w:eastAsia="Times New Roman" w:hAnsi="Palatino Linotype" w:cs="Times New Roman"/>
          <w:color w:val="000000" w:themeColor="text1"/>
        </w:rPr>
        <w:t>se procede a dictar la presente resolución, con base en los siguientes:</w:t>
      </w:r>
    </w:p>
    <w:p w14:paraId="769E1410" w14:textId="5FD6FAFC" w:rsidR="00587366" w:rsidRPr="00667A0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667A00">
        <w:rPr>
          <w:b/>
          <w:color w:val="000000" w:themeColor="text1"/>
        </w:rPr>
        <w:t>A</w:t>
      </w:r>
      <w:r w:rsidR="00C967DD" w:rsidRPr="00667A00">
        <w:rPr>
          <w:b/>
          <w:color w:val="000000" w:themeColor="text1"/>
        </w:rPr>
        <w:t xml:space="preserve"> </w:t>
      </w:r>
      <w:r w:rsidRPr="00667A00">
        <w:rPr>
          <w:b/>
          <w:color w:val="000000" w:themeColor="text1"/>
        </w:rPr>
        <w:t>N</w:t>
      </w:r>
      <w:r w:rsidR="00C967DD" w:rsidRPr="00667A00">
        <w:rPr>
          <w:b/>
          <w:color w:val="000000" w:themeColor="text1"/>
        </w:rPr>
        <w:t xml:space="preserve"> </w:t>
      </w:r>
      <w:r w:rsidRPr="00667A00">
        <w:rPr>
          <w:b/>
          <w:color w:val="000000" w:themeColor="text1"/>
        </w:rPr>
        <w:t>T</w:t>
      </w:r>
      <w:r w:rsidR="00C967DD" w:rsidRPr="00667A00">
        <w:rPr>
          <w:b/>
          <w:color w:val="000000" w:themeColor="text1"/>
        </w:rPr>
        <w:t xml:space="preserve"> </w:t>
      </w:r>
      <w:r w:rsidRPr="00667A00">
        <w:rPr>
          <w:b/>
          <w:color w:val="000000" w:themeColor="text1"/>
        </w:rPr>
        <w:t>E</w:t>
      </w:r>
      <w:r w:rsidR="00C967DD" w:rsidRPr="00667A00">
        <w:rPr>
          <w:b/>
          <w:color w:val="000000" w:themeColor="text1"/>
        </w:rPr>
        <w:t xml:space="preserve"> </w:t>
      </w:r>
      <w:r w:rsidRPr="00667A00">
        <w:rPr>
          <w:b/>
          <w:color w:val="000000" w:themeColor="text1"/>
        </w:rPr>
        <w:t>C</w:t>
      </w:r>
      <w:r w:rsidR="00C967DD" w:rsidRPr="00667A00">
        <w:rPr>
          <w:b/>
          <w:color w:val="000000" w:themeColor="text1"/>
        </w:rPr>
        <w:t xml:space="preserve"> </w:t>
      </w:r>
      <w:r w:rsidRPr="00667A00">
        <w:rPr>
          <w:b/>
          <w:color w:val="000000" w:themeColor="text1"/>
        </w:rPr>
        <w:t>E</w:t>
      </w:r>
      <w:r w:rsidR="00C967DD" w:rsidRPr="00667A00">
        <w:rPr>
          <w:b/>
          <w:color w:val="000000" w:themeColor="text1"/>
        </w:rPr>
        <w:t xml:space="preserve"> </w:t>
      </w:r>
      <w:r w:rsidRPr="00667A00">
        <w:rPr>
          <w:b/>
          <w:color w:val="000000" w:themeColor="text1"/>
        </w:rPr>
        <w:t>D</w:t>
      </w:r>
      <w:r w:rsidR="00C967DD" w:rsidRPr="00667A00">
        <w:rPr>
          <w:b/>
          <w:color w:val="000000" w:themeColor="text1"/>
        </w:rPr>
        <w:t xml:space="preserve"> </w:t>
      </w:r>
      <w:r w:rsidRPr="00667A00">
        <w:rPr>
          <w:b/>
          <w:color w:val="000000" w:themeColor="text1"/>
        </w:rPr>
        <w:t>E</w:t>
      </w:r>
      <w:r w:rsidR="00C967DD" w:rsidRPr="00667A00">
        <w:rPr>
          <w:b/>
          <w:color w:val="000000" w:themeColor="text1"/>
        </w:rPr>
        <w:t xml:space="preserve"> </w:t>
      </w:r>
      <w:r w:rsidRPr="00667A00">
        <w:rPr>
          <w:b/>
          <w:color w:val="000000" w:themeColor="text1"/>
        </w:rPr>
        <w:t>N</w:t>
      </w:r>
      <w:r w:rsidR="00C967DD" w:rsidRPr="00667A00">
        <w:rPr>
          <w:b/>
          <w:color w:val="000000" w:themeColor="text1"/>
        </w:rPr>
        <w:t xml:space="preserve"> </w:t>
      </w:r>
      <w:r w:rsidRPr="00667A00">
        <w:rPr>
          <w:b/>
          <w:color w:val="000000" w:themeColor="text1"/>
        </w:rPr>
        <w:t>T</w:t>
      </w:r>
      <w:r w:rsidR="00C967DD" w:rsidRPr="00667A00">
        <w:rPr>
          <w:b/>
          <w:color w:val="000000" w:themeColor="text1"/>
        </w:rPr>
        <w:t xml:space="preserve"> </w:t>
      </w:r>
      <w:r w:rsidRPr="00667A00">
        <w:rPr>
          <w:b/>
          <w:color w:val="000000" w:themeColor="text1"/>
        </w:rPr>
        <w:t>E</w:t>
      </w:r>
      <w:r w:rsidR="00C967DD" w:rsidRPr="00667A00">
        <w:rPr>
          <w:b/>
          <w:color w:val="000000" w:themeColor="text1"/>
        </w:rPr>
        <w:t xml:space="preserve"> </w:t>
      </w:r>
      <w:r w:rsidRPr="00667A00">
        <w:rPr>
          <w:b/>
          <w:color w:val="000000" w:themeColor="text1"/>
        </w:rPr>
        <w:t>S</w:t>
      </w:r>
      <w:bookmarkEnd w:id="0"/>
      <w:bookmarkEnd w:id="1"/>
      <w:bookmarkEnd w:id="2"/>
    </w:p>
    <w:p w14:paraId="55677ED2" w14:textId="77777777" w:rsidR="003E0075" w:rsidRPr="00667A00" w:rsidRDefault="003E0075" w:rsidP="003E0075">
      <w:pPr>
        <w:rPr>
          <w:lang w:eastAsia="en-US"/>
        </w:rPr>
      </w:pPr>
    </w:p>
    <w:p w14:paraId="402A4C0A" w14:textId="58BF0C4F" w:rsidR="00D9392E" w:rsidRPr="00667A00"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67A00">
        <w:rPr>
          <w:rFonts w:ascii="Palatino Linotype" w:eastAsia="Calibri" w:hAnsi="Palatino Linotype" w:cs="Arial"/>
          <w:color w:val="000000" w:themeColor="text1"/>
          <w:lang w:val="es-ES"/>
        </w:rPr>
        <w:t>El</w:t>
      </w:r>
      <w:r w:rsidR="00D9392E" w:rsidRPr="00667A00">
        <w:rPr>
          <w:rFonts w:ascii="Palatino Linotype" w:eastAsia="Calibri" w:hAnsi="Palatino Linotype" w:cs="Arial"/>
          <w:color w:val="000000" w:themeColor="text1"/>
          <w:lang w:val="es-ES"/>
        </w:rPr>
        <w:t xml:space="preserve"> </w:t>
      </w:r>
      <w:r w:rsidR="00CC627B" w:rsidRPr="00667A00">
        <w:rPr>
          <w:rFonts w:ascii="Palatino Linotype" w:eastAsia="Calibri" w:hAnsi="Palatino Linotype" w:cs="Arial"/>
          <w:color w:val="000000" w:themeColor="text1"/>
          <w:lang w:val="es-ES"/>
        </w:rPr>
        <w:t>cuatro</w:t>
      </w:r>
      <w:r w:rsidR="00755146" w:rsidRPr="00667A00">
        <w:rPr>
          <w:rFonts w:ascii="Palatino Linotype" w:eastAsia="Calibri" w:hAnsi="Palatino Linotype" w:cs="Arial"/>
          <w:color w:val="000000" w:themeColor="text1"/>
          <w:lang w:val="es-ES"/>
        </w:rPr>
        <w:t xml:space="preserve"> </w:t>
      </w:r>
      <w:r w:rsidR="007076C5" w:rsidRPr="00667A00">
        <w:rPr>
          <w:rFonts w:ascii="Palatino Linotype" w:eastAsia="Calibri" w:hAnsi="Palatino Linotype" w:cs="Arial"/>
          <w:color w:val="000000" w:themeColor="text1"/>
          <w:lang w:val="es-ES"/>
        </w:rPr>
        <w:t>(</w:t>
      </w:r>
      <w:r w:rsidR="00CC627B" w:rsidRPr="00667A00">
        <w:rPr>
          <w:rFonts w:ascii="Palatino Linotype" w:eastAsia="Calibri" w:hAnsi="Palatino Linotype" w:cs="Arial"/>
          <w:color w:val="000000" w:themeColor="text1"/>
          <w:lang w:val="es-ES"/>
        </w:rPr>
        <w:t>4</w:t>
      </w:r>
      <w:r w:rsidR="007076C5" w:rsidRPr="00667A00">
        <w:rPr>
          <w:rFonts w:ascii="Palatino Linotype" w:eastAsia="Calibri" w:hAnsi="Palatino Linotype" w:cs="Arial"/>
          <w:color w:val="000000" w:themeColor="text1"/>
          <w:lang w:val="es-ES"/>
        </w:rPr>
        <w:t xml:space="preserve">) de </w:t>
      </w:r>
      <w:r w:rsidR="00CC627B" w:rsidRPr="00667A00">
        <w:rPr>
          <w:rFonts w:ascii="Palatino Linotype" w:eastAsia="Calibri" w:hAnsi="Palatino Linotype" w:cs="Arial"/>
          <w:color w:val="000000" w:themeColor="text1"/>
          <w:lang w:val="es-ES"/>
        </w:rPr>
        <w:t>abril</w:t>
      </w:r>
      <w:r w:rsidR="00B31E90" w:rsidRPr="00667A00">
        <w:rPr>
          <w:rFonts w:ascii="Palatino Linotype" w:eastAsia="Calibri" w:hAnsi="Palatino Linotype" w:cs="Arial"/>
          <w:color w:val="000000" w:themeColor="text1"/>
          <w:lang w:val="es-ES"/>
        </w:rPr>
        <w:t xml:space="preserve"> de dos mil veinti</w:t>
      </w:r>
      <w:r w:rsidR="00DC6944" w:rsidRPr="00667A00">
        <w:rPr>
          <w:rFonts w:ascii="Palatino Linotype" w:eastAsia="Calibri" w:hAnsi="Palatino Linotype" w:cs="Arial"/>
          <w:color w:val="000000" w:themeColor="text1"/>
          <w:lang w:val="es-ES"/>
        </w:rPr>
        <w:t>dós</w:t>
      </w:r>
      <w:r w:rsidR="005F1362" w:rsidRPr="00667A00">
        <w:rPr>
          <w:rFonts w:ascii="Palatino Linotype" w:eastAsia="Calibri" w:hAnsi="Palatino Linotype" w:cs="Arial"/>
          <w:color w:val="000000" w:themeColor="text1"/>
          <w:lang w:val="es-ES"/>
        </w:rPr>
        <w:t xml:space="preserve">, </w:t>
      </w:r>
      <w:r w:rsidR="004E197E" w:rsidRPr="00667A00">
        <w:rPr>
          <w:rFonts w:ascii="Palatino Linotype" w:eastAsia="Calibri" w:hAnsi="Palatino Linotype" w:cs="Arial"/>
          <w:color w:val="000000" w:themeColor="text1"/>
          <w:lang w:val="es-ES"/>
        </w:rPr>
        <w:t>el</w:t>
      </w:r>
      <w:r w:rsidR="00B31E90" w:rsidRPr="00667A00">
        <w:rPr>
          <w:rFonts w:ascii="Palatino Linotype" w:hAnsi="Palatino Linotype"/>
          <w:color w:val="000000" w:themeColor="text1"/>
        </w:rPr>
        <w:t xml:space="preserve"> particular</w:t>
      </w:r>
      <w:r w:rsidR="005F1362" w:rsidRPr="00667A00">
        <w:rPr>
          <w:rFonts w:ascii="Palatino Linotype" w:hAnsi="Palatino Linotype"/>
          <w:color w:val="000000" w:themeColor="text1"/>
        </w:rPr>
        <w:t xml:space="preserve"> presentó</w:t>
      </w:r>
      <w:r w:rsidR="005F1362" w:rsidRPr="00667A00">
        <w:rPr>
          <w:rFonts w:ascii="Palatino Linotype" w:hAnsi="Palatino Linotype"/>
          <w:b/>
          <w:color w:val="000000" w:themeColor="text1"/>
        </w:rPr>
        <w:t xml:space="preserve"> </w:t>
      </w:r>
      <w:r w:rsidR="00127E68" w:rsidRPr="00667A00">
        <w:rPr>
          <w:rFonts w:ascii="Palatino Linotype" w:hAnsi="Palatino Linotype"/>
          <w:bCs/>
          <w:color w:val="000000" w:themeColor="text1"/>
        </w:rPr>
        <w:t xml:space="preserve">a través </w:t>
      </w:r>
      <w:r w:rsidR="00DE4F75" w:rsidRPr="00667A00">
        <w:rPr>
          <w:rFonts w:ascii="Palatino Linotype" w:hAnsi="Palatino Linotype"/>
          <w:bCs/>
          <w:color w:val="000000" w:themeColor="text1"/>
        </w:rPr>
        <w:t>de</w:t>
      </w:r>
      <w:r w:rsidR="004863BC" w:rsidRPr="00667A00">
        <w:rPr>
          <w:rFonts w:ascii="Palatino Linotype" w:hAnsi="Palatino Linotype"/>
          <w:bCs/>
          <w:color w:val="000000" w:themeColor="text1"/>
        </w:rPr>
        <w:t xml:space="preserve">l </w:t>
      </w:r>
      <w:r w:rsidR="005F1362" w:rsidRPr="00667A00">
        <w:rPr>
          <w:rFonts w:ascii="Palatino Linotype" w:eastAsia="Calibri" w:hAnsi="Palatino Linotype" w:cs="Arial"/>
          <w:color w:val="000000" w:themeColor="text1"/>
          <w:lang w:val="es-ES"/>
        </w:rPr>
        <w:t xml:space="preserve">Sistema de Acceso a la Información Mexiquense </w:t>
      </w:r>
      <w:r w:rsidR="005F1362" w:rsidRPr="00667A00">
        <w:rPr>
          <w:rFonts w:ascii="Palatino Linotype" w:eastAsia="Calibri" w:hAnsi="Palatino Linotype" w:cs="Arial"/>
          <w:bCs/>
          <w:color w:val="000000" w:themeColor="text1"/>
          <w:lang w:val="es-ES"/>
        </w:rPr>
        <w:t>(SAIMEX)</w:t>
      </w:r>
      <w:r w:rsidR="005F1362" w:rsidRPr="00667A00">
        <w:rPr>
          <w:rFonts w:ascii="Palatino Linotype" w:eastAsia="Calibri" w:hAnsi="Palatino Linotype" w:cs="Arial"/>
          <w:color w:val="000000" w:themeColor="text1"/>
          <w:lang w:val="es-ES"/>
        </w:rPr>
        <w:t>, la solicitud de información pública registrada con el número</w:t>
      </w:r>
      <w:r w:rsidR="005F1362" w:rsidRPr="00667A00">
        <w:rPr>
          <w:rFonts w:ascii="Palatino Linotype" w:hAnsi="Palatino Linotype"/>
          <w:b/>
          <w:bCs/>
          <w:color w:val="000000" w:themeColor="text1"/>
        </w:rPr>
        <w:t xml:space="preserve"> </w:t>
      </w:r>
      <w:r w:rsidR="004402C5" w:rsidRPr="00667A00">
        <w:rPr>
          <w:rFonts w:ascii="Palatino Linotype" w:hAnsi="Palatino Linotype"/>
          <w:b/>
          <w:bCs/>
          <w:color w:val="000000" w:themeColor="text1"/>
        </w:rPr>
        <w:t>0</w:t>
      </w:r>
      <w:r w:rsidR="00114756" w:rsidRPr="00667A00">
        <w:rPr>
          <w:rFonts w:ascii="Palatino Linotype" w:hAnsi="Palatino Linotype"/>
          <w:b/>
          <w:bCs/>
          <w:color w:val="000000" w:themeColor="text1"/>
        </w:rPr>
        <w:t>0</w:t>
      </w:r>
      <w:r w:rsidR="003B6259" w:rsidRPr="00667A00">
        <w:rPr>
          <w:rFonts w:ascii="Palatino Linotype" w:hAnsi="Palatino Linotype"/>
          <w:b/>
          <w:bCs/>
          <w:color w:val="000000" w:themeColor="text1"/>
        </w:rPr>
        <w:t>910</w:t>
      </w:r>
      <w:r w:rsidR="004402C5" w:rsidRPr="00667A00">
        <w:rPr>
          <w:rFonts w:ascii="Palatino Linotype" w:hAnsi="Palatino Linotype"/>
          <w:b/>
          <w:bCs/>
          <w:color w:val="000000" w:themeColor="text1"/>
        </w:rPr>
        <w:t>/</w:t>
      </w:r>
      <w:r w:rsidR="003B6259" w:rsidRPr="00667A00">
        <w:rPr>
          <w:rFonts w:ascii="Palatino Linotype" w:hAnsi="Palatino Linotype"/>
          <w:b/>
          <w:bCs/>
          <w:color w:val="000000" w:themeColor="text1"/>
        </w:rPr>
        <w:t>TOLUCA</w:t>
      </w:r>
      <w:r w:rsidR="004402C5" w:rsidRPr="00667A00">
        <w:rPr>
          <w:rFonts w:ascii="Palatino Linotype" w:hAnsi="Palatino Linotype"/>
          <w:b/>
          <w:bCs/>
          <w:color w:val="000000" w:themeColor="text1"/>
        </w:rPr>
        <w:t>/IP/2022</w:t>
      </w:r>
      <w:r w:rsidR="005F1362" w:rsidRPr="00667A00">
        <w:rPr>
          <w:rFonts w:ascii="Palatino Linotype" w:hAnsi="Palatino Linotype"/>
          <w:b/>
          <w:bCs/>
          <w:color w:val="000000" w:themeColor="text1"/>
        </w:rPr>
        <w:t>,</w:t>
      </w:r>
      <w:r w:rsidR="005F1362" w:rsidRPr="00667A00">
        <w:rPr>
          <w:rFonts w:ascii="Palatino Linotype" w:eastAsia="Calibri" w:hAnsi="Palatino Linotype" w:cs="Arial"/>
          <w:color w:val="000000" w:themeColor="text1"/>
          <w:lang w:val="es-ES"/>
        </w:rPr>
        <w:t xml:space="preserve"> mediante la cual requirió</w:t>
      </w:r>
      <w:r w:rsidR="00022D89" w:rsidRPr="00667A00">
        <w:rPr>
          <w:rFonts w:ascii="Palatino Linotype" w:eastAsia="Calibri" w:hAnsi="Palatino Linotype" w:cs="Arial"/>
          <w:color w:val="000000" w:themeColor="text1"/>
          <w:lang w:val="es-ES"/>
        </w:rPr>
        <w:t xml:space="preserve"> lo siguiente</w:t>
      </w:r>
      <w:r w:rsidR="005F1362" w:rsidRPr="00667A00">
        <w:rPr>
          <w:rFonts w:ascii="Palatino Linotype" w:eastAsia="Calibri" w:hAnsi="Palatino Linotype" w:cs="Arial"/>
          <w:color w:val="000000" w:themeColor="text1"/>
          <w:lang w:val="es-ES"/>
        </w:rPr>
        <w:t>:</w:t>
      </w:r>
    </w:p>
    <w:p w14:paraId="76EB7490" w14:textId="77777777" w:rsidR="00B31E90" w:rsidRPr="00667A0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C4B9196" w:rsidR="0097210F" w:rsidRPr="00667A00"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667A00">
        <w:rPr>
          <w:rFonts w:ascii="Palatino Linotype" w:hAnsi="Palatino Linotype"/>
          <w:i/>
          <w:color w:val="000000" w:themeColor="text1"/>
          <w:sz w:val="22"/>
          <w:szCs w:val="22"/>
        </w:rPr>
        <w:t>“</w:t>
      </w:r>
      <w:r w:rsidR="00CC627B" w:rsidRPr="00667A00">
        <w:rPr>
          <w:rFonts w:ascii="Palatino Linotype" w:hAnsi="Palatino Linotype"/>
          <w:bCs/>
          <w:i/>
          <w:color w:val="000000"/>
          <w:sz w:val="22"/>
          <w:szCs w:val="22"/>
        </w:rPr>
        <w:t xml:space="preserve">Raymundo Martínez Carbajal, alcalde de Toluca, contrató al despacho externo MFONTOVA ASOC. S. A. para despedir trabajadores, a pesar de que dicho despacho perteneciente a </w:t>
      </w:r>
      <w:r w:rsidR="00667A00" w:rsidRPr="00667A00">
        <w:rPr>
          <w:rFonts w:ascii="Palatino Linotype" w:hAnsi="Palatino Linotype"/>
          <w:bCs/>
          <w:i/>
          <w:color w:val="000000"/>
          <w:sz w:val="22"/>
          <w:szCs w:val="22"/>
        </w:rPr>
        <w:t xml:space="preserve">XXXX </w:t>
      </w:r>
      <w:proofErr w:type="spellStart"/>
      <w:r w:rsidR="00667A00" w:rsidRPr="00667A00">
        <w:rPr>
          <w:rFonts w:ascii="Palatino Linotype" w:hAnsi="Palatino Linotype"/>
          <w:bCs/>
          <w:i/>
          <w:color w:val="000000"/>
          <w:sz w:val="22"/>
          <w:szCs w:val="22"/>
        </w:rPr>
        <w:t>XXXX</w:t>
      </w:r>
      <w:proofErr w:type="spellEnd"/>
      <w:r w:rsidR="00667A00" w:rsidRPr="00667A00">
        <w:rPr>
          <w:rFonts w:ascii="Palatino Linotype" w:hAnsi="Palatino Linotype"/>
          <w:bCs/>
          <w:i/>
          <w:color w:val="000000"/>
          <w:sz w:val="22"/>
          <w:szCs w:val="22"/>
        </w:rPr>
        <w:t xml:space="preserve"> </w:t>
      </w:r>
      <w:proofErr w:type="spellStart"/>
      <w:r w:rsidR="00667A00" w:rsidRPr="00667A00">
        <w:rPr>
          <w:rFonts w:ascii="Palatino Linotype" w:hAnsi="Palatino Linotype"/>
          <w:bCs/>
          <w:i/>
          <w:color w:val="000000"/>
          <w:sz w:val="22"/>
          <w:szCs w:val="22"/>
        </w:rPr>
        <w:t>XXXX</w:t>
      </w:r>
      <w:proofErr w:type="spellEnd"/>
      <w:r w:rsidR="00CC627B" w:rsidRPr="00667A00">
        <w:rPr>
          <w:rFonts w:ascii="Palatino Linotype" w:hAnsi="Palatino Linotype"/>
          <w:bCs/>
          <w:i/>
          <w:color w:val="000000"/>
          <w:sz w:val="22"/>
          <w:szCs w:val="22"/>
        </w:rPr>
        <w:t xml:space="preserve"> fue señalado por falsificar un amparo a favor del ayuntamiento de Atizapán, en el 2008, cuando gobernaba el panista, Gonzalo Alarcón para no pagar 4.1 millones de pesos a la Comisión de Agua del Estado de México (CAEM); en asunto llegó a la entonces Procuraduría General de la República. De acuerdo con investigación de Yamel Esquivel del portal Traseunte, a través de una solicitud de información, (Información proporcionada por la Titular de la Unidad de Transparencia) se confirmaron las declaraciones de los extrabajadores del ayuntamiento de Toluca injustamente despedidos, en relación a la contratación de un despacho externo para darlos de baja, que además no estaba respetando sus derechos humanos y laborales. </w:t>
      </w:r>
      <w:r w:rsidR="00CC627B" w:rsidRPr="00667A00">
        <w:rPr>
          <w:rFonts w:ascii="Palatino Linotype" w:hAnsi="Palatino Linotype"/>
          <w:bCs/>
          <w:i/>
          <w:color w:val="000000"/>
          <w:sz w:val="22"/>
          <w:szCs w:val="22"/>
        </w:rPr>
        <w:lastRenderedPageBreak/>
        <w:t>Los exempleados advirtieron una serie de irregularidades en los documentos que les dieron a firmar como su renuncia, entre ellas que no contaban con ningún tipo de logotipo oficial, o fechas para otorgarles los pagos correspondientes a finiquito, quincenas atrazadas y aguinaldo, así como primas vacacionales, que se les adeudaban de la administración anterior. De acuerdo con el documento entregado a través de transparencia, a la empresa MFONTOVA ASOC. S.A se le contrató mediante una adjudicación directa por un millón 740 mil pesos con IVA. No obstante no se especifica si este es el monto total de contrato, o qué tiempo estará trabajando dicha empresa para el ayuntamiento Aunado a lo anterior, solicito dicho Contrato de manera íntegra Solicito todo el expediente de dicha adjudicación directa. Quiero conocer todo el procedimiento que utilizaron para la adjudicación directa. En que se basaron para elegir a ese despacho, a caso no habían otros despachos para ofrecer el mismo servicio?, o en que se basaron para que fuera adjudicación directa. Solicito todas las actas de la Comisión de egresos.</w:t>
      </w:r>
      <w:r w:rsidRPr="00667A00">
        <w:rPr>
          <w:rFonts w:ascii="Palatino Linotype" w:hAnsi="Palatino Linotype"/>
          <w:i/>
          <w:color w:val="000000" w:themeColor="text1"/>
          <w:sz w:val="22"/>
          <w:szCs w:val="22"/>
        </w:rPr>
        <w:t>” (Sic).</w:t>
      </w:r>
    </w:p>
    <w:p w14:paraId="010F49EF" w14:textId="4293FA51" w:rsidR="004E197E" w:rsidRPr="00667A00"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667A0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67A00">
        <w:rPr>
          <w:rFonts w:ascii="Palatino Linotype" w:hAnsi="Palatino Linotype" w:cs="Arial"/>
          <w:color w:val="000000" w:themeColor="text1"/>
        </w:rPr>
        <w:t>Modalidad de entrega: A través d</w:t>
      </w:r>
      <w:r w:rsidR="009C0215" w:rsidRPr="00667A00">
        <w:rPr>
          <w:rFonts w:ascii="Palatino Linotype" w:hAnsi="Palatino Linotype" w:cs="Arial"/>
          <w:color w:val="000000" w:themeColor="text1"/>
        </w:rPr>
        <w:t>e</w:t>
      </w:r>
      <w:r w:rsidR="00755146" w:rsidRPr="00667A00">
        <w:rPr>
          <w:rFonts w:ascii="Palatino Linotype" w:hAnsi="Palatino Linotype" w:cs="Arial"/>
          <w:color w:val="000000" w:themeColor="text1"/>
        </w:rPr>
        <w:t>l SAIMEX</w:t>
      </w:r>
      <w:r w:rsidR="004E197E" w:rsidRPr="00667A00">
        <w:rPr>
          <w:rFonts w:ascii="Palatino Linotype" w:hAnsi="Palatino Linotype" w:cs="Arial"/>
          <w:color w:val="000000" w:themeColor="text1"/>
        </w:rPr>
        <w:t>.</w:t>
      </w:r>
      <w:r w:rsidR="009E6A7E" w:rsidRPr="00667A00">
        <w:rPr>
          <w:rFonts w:ascii="Palatino Linotype" w:hAnsi="Palatino Linotype" w:cs="Arial"/>
          <w:color w:val="000000" w:themeColor="text1"/>
        </w:rPr>
        <w:t xml:space="preserve"> </w:t>
      </w:r>
    </w:p>
    <w:p w14:paraId="35BA18A9" w14:textId="77777777" w:rsidR="0039142B" w:rsidRPr="00667A0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6B5AA7B" w:rsidR="0022448D" w:rsidRPr="00667A00"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67A00">
        <w:rPr>
          <w:rFonts w:ascii="Palatino Linotype" w:eastAsia="MS Mincho" w:hAnsi="Palatino Linotype" w:cs="Times New Roman"/>
          <w:color w:val="000000" w:themeColor="text1"/>
        </w:rPr>
        <w:t xml:space="preserve">El </w:t>
      </w:r>
      <w:r w:rsidR="003B6259" w:rsidRPr="00667A00">
        <w:rPr>
          <w:rFonts w:ascii="Palatino Linotype" w:eastAsia="MS Mincho" w:hAnsi="Palatino Linotype" w:cs="Times New Roman"/>
          <w:color w:val="000000" w:themeColor="text1"/>
        </w:rPr>
        <w:t>dos</w:t>
      </w:r>
      <w:r w:rsidR="00FD2865" w:rsidRPr="00667A00">
        <w:rPr>
          <w:rFonts w:ascii="Palatino Linotype" w:eastAsia="MS Mincho" w:hAnsi="Palatino Linotype" w:cs="Times New Roman"/>
          <w:color w:val="000000" w:themeColor="text1"/>
        </w:rPr>
        <w:t xml:space="preserve"> </w:t>
      </w:r>
      <w:r w:rsidR="007076C5" w:rsidRPr="00667A00">
        <w:rPr>
          <w:rFonts w:ascii="Palatino Linotype" w:eastAsia="MS Mincho" w:hAnsi="Palatino Linotype" w:cs="Times New Roman"/>
          <w:color w:val="000000" w:themeColor="text1"/>
        </w:rPr>
        <w:t>(</w:t>
      </w:r>
      <w:r w:rsidR="003B6259" w:rsidRPr="00667A00">
        <w:rPr>
          <w:rFonts w:ascii="Palatino Linotype" w:eastAsia="MS Mincho" w:hAnsi="Palatino Linotype" w:cs="Times New Roman"/>
          <w:color w:val="000000" w:themeColor="text1"/>
        </w:rPr>
        <w:t>2</w:t>
      </w:r>
      <w:r w:rsidR="007076C5" w:rsidRPr="00667A00">
        <w:rPr>
          <w:rFonts w:ascii="Palatino Linotype" w:eastAsia="MS Mincho" w:hAnsi="Palatino Linotype" w:cs="Times New Roman"/>
          <w:color w:val="000000" w:themeColor="text1"/>
        </w:rPr>
        <w:t xml:space="preserve">) de </w:t>
      </w:r>
      <w:r w:rsidR="003B6259" w:rsidRPr="00667A00">
        <w:rPr>
          <w:rFonts w:ascii="Palatino Linotype" w:eastAsia="MS Mincho" w:hAnsi="Palatino Linotype" w:cs="Times New Roman"/>
          <w:color w:val="000000" w:themeColor="text1"/>
        </w:rPr>
        <w:t>mayo</w:t>
      </w:r>
      <w:r w:rsidR="00762697" w:rsidRPr="00667A00">
        <w:rPr>
          <w:rFonts w:ascii="Palatino Linotype" w:eastAsia="MS Mincho" w:hAnsi="Palatino Linotype" w:cs="Times New Roman"/>
          <w:color w:val="000000" w:themeColor="text1"/>
        </w:rPr>
        <w:t xml:space="preserve"> de dos mil veinti</w:t>
      </w:r>
      <w:r w:rsidR="00AD2900" w:rsidRPr="00667A00">
        <w:rPr>
          <w:rFonts w:ascii="Palatino Linotype" w:eastAsia="MS Mincho" w:hAnsi="Palatino Linotype" w:cs="Times New Roman"/>
          <w:color w:val="000000" w:themeColor="text1"/>
        </w:rPr>
        <w:t>dós</w:t>
      </w:r>
      <w:r w:rsidR="00762697" w:rsidRPr="00667A00">
        <w:rPr>
          <w:rFonts w:ascii="Palatino Linotype" w:eastAsia="MS Mincho" w:hAnsi="Palatino Linotype" w:cs="Times New Roman"/>
          <w:color w:val="000000" w:themeColor="text1"/>
        </w:rPr>
        <w:t xml:space="preserve">, </w:t>
      </w:r>
      <w:r w:rsidR="005F1362" w:rsidRPr="00667A00">
        <w:rPr>
          <w:rFonts w:ascii="Palatino Linotype" w:hAnsi="Palatino Linotype"/>
          <w:color w:val="000000" w:themeColor="text1"/>
          <w:szCs w:val="14"/>
        </w:rPr>
        <w:t xml:space="preserve">el </w:t>
      </w:r>
      <w:r w:rsidR="005F1362" w:rsidRPr="00667A00">
        <w:rPr>
          <w:rFonts w:ascii="Palatino Linotype" w:hAnsi="Palatino Linotype"/>
          <w:b/>
          <w:color w:val="000000" w:themeColor="text1"/>
          <w:szCs w:val="14"/>
        </w:rPr>
        <w:t>SUJETO OBLIGADO</w:t>
      </w:r>
      <w:r w:rsidR="005F1362" w:rsidRPr="00667A00">
        <w:rPr>
          <w:rFonts w:ascii="Palatino Linotype" w:hAnsi="Palatino Linotype"/>
          <w:color w:val="000000" w:themeColor="text1"/>
          <w:szCs w:val="14"/>
        </w:rPr>
        <w:t xml:space="preserve"> </w:t>
      </w:r>
      <w:r w:rsidR="007076C5" w:rsidRPr="00667A00">
        <w:rPr>
          <w:rFonts w:ascii="Palatino Linotype" w:hAnsi="Palatino Linotype"/>
          <w:color w:val="000000" w:themeColor="text1"/>
          <w:szCs w:val="14"/>
        </w:rPr>
        <w:t xml:space="preserve">dio respuesta a la solicitud de información </w:t>
      </w:r>
      <w:r w:rsidR="00114756" w:rsidRPr="00667A00">
        <w:rPr>
          <w:rFonts w:ascii="Palatino Linotype" w:hAnsi="Palatino Linotype"/>
          <w:b/>
          <w:bCs/>
          <w:color w:val="000000" w:themeColor="text1"/>
        </w:rPr>
        <w:t>00</w:t>
      </w:r>
      <w:r w:rsidR="003B6259" w:rsidRPr="00667A00">
        <w:rPr>
          <w:rFonts w:ascii="Palatino Linotype" w:hAnsi="Palatino Linotype"/>
          <w:b/>
          <w:bCs/>
          <w:color w:val="000000" w:themeColor="text1"/>
        </w:rPr>
        <w:t>910</w:t>
      </w:r>
      <w:r w:rsidR="00114756" w:rsidRPr="00667A00">
        <w:rPr>
          <w:rFonts w:ascii="Palatino Linotype" w:hAnsi="Palatino Linotype"/>
          <w:b/>
          <w:bCs/>
          <w:color w:val="000000" w:themeColor="text1"/>
        </w:rPr>
        <w:t>/</w:t>
      </w:r>
      <w:r w:rsidR="003B6259" w:rsidRPr="00667A00">
        <w:rPr>
          <w:rFonts w:ascii="Palatino Linotype" w:hAnsi="Palatino Linotype"/>
          <w:b/>
          <w:bCs/>
          <w:color w:val="000000" w:themeColor="text1"/>
        </w:rPr>
        <w:t>TOLUCA</w:t>
      </w:r>
      <w:r w:rsidR="00114756" w:rsidRPr="00667A00">
        <w:rPr>
          <w:rFonts w:ascii="Palatino Linotype" w:hAnsi="Palatino Linotype"/>
          <w:b/>
          <w:bCs/>
          <w:color w:val="000000" w:themeColor="text1"/>
        </w:rPr>
        <w:t>/IP/2022</w:t>
      </w:r>
      <w:r w:rsidR="007076C5" w:rsidRPr="00667A00">
        <w:rPr>
          <w:rFonts w:ascii="Palatino Linotype" w:hAnsi="Palatino Linotype"/>
          <w:color w:val="000000" w:themeColor="text1"/>
          <w:szCs w:val="14"/>
        </w:rPr>
        <w:t xml:space="preserve"> en los siguientes términos</w:t>
      </w:r>
      <w:r w:rsidR="005F1362" w:rsidRPr="00667A00">
        <w:rPr>
          <w:rFonts w:ascii="Palatino Linotype" w:hAnsi="Palatino Linotype"/>
          <w:color w:val="000000" w:themeColor="text1"/>
          <w:szCs w:val="14"/>
        </w:rPr>
        <w:t>:</w:t>
      </w:r>
    </w:p>
    <w:p w14:paraId="0E759FD5" w14:textId="77777777" w:rsidR="009A593A" w:rsidRPr="00667A00" w:rsidRDefault="009A593A" w:rsidP="00B31E90">
      <w:pPr>
        <w:pStyle w:val="Sinespaciado"/>
        <w:ind w:left="567" w:right="567"/>
        <w:jc w:val="right"/>
        <w:rPr>
          <w:rFonts w:ascii="Palatino Linotype" w:hAnsi="Palatino Linotype"/>
          <w:i/>
          <w:noProof/>
          <w:color w:val="000000" w:themeColor="text1"/>
          <w:lang w:eastAsia="es-MX"/>
        </w:rPr>
      </w:pPr>
    </w:p>
    <w:p w14:paraId="60323958" w14:textId="77777777" w:rsidR="003B6259" w:rsidRPr="00667A00" w:rsidRDefault="005F1362" w:rsidP="003B625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67A00">
        <w:rPr>
          <w:rFonts w:ascii="Palatino Linotype" w:hAnsi="Palatino Linotype"/>
          <w:i/>
          <w:noProof/>
          <w:color w:val="000000" w:themeColor="text1"/>
          <w:sz w:val="22"/>
          <w:szCs w:val="22"/>
          <w:lang w:val="es-MX" w:eastAsia="es-MX"/>
        </w:rPr>
        <w:t>“</w:t>
      </w:r>
      <w:r w:rsidR="003B6259" w:rsidRPr="00667A0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CEC34F" w14:textId="77777777" w:rsidR="003B6259" w:rsidRPr="00667A00" w:rsidRDefault="003B6259" w:rsidP="003B625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67A00">
        <w:rPr>
          <w:rFonts w:ascii="Palatino Linotype" w:hAnsi="Palatino Linotype"/>
          <w:i/>
          <w:noProof/>
          <w:color w:val="000000" w:themeColor="text1"/>
          <w:sz w:val="22"/>
          <w:szCs w:val="22"/>
          <w:lang w:val="es-MX" w:eastAsia="es-MX"/>
        </w:rPr>
        <w:t>En atención a la solicitud de información número 00910/TOLUCA/IP/2022, me permito adjuntar al presente la respuesta correspondiente. Sin más por el momento, le envío un cordial saludo</w:t>
      </w:r>
    </w:p>
    <w:p w14:paraId="7427551C" w14:textId="77777777" w:rsidR="003B6259" w:rsidRPr="00667A00" w:rsidRDefault="003B6259" w:rsidP="003B625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67A00">
        <w:rPr>
          <w:rFonts w:ascii="Palatino Linotype" w:hAnsi="Palatino Linotype"/>
          <w:i/>
          <w:noProof/>
          <w:color w:val="000000" w:themeColor="text1"/>
          <w:sz w:val="22"/>
          <w:szCs w:val="22"/>
          <w:lang w:val="es-MX" w:eastAsia="es-MX"/>
        </w:rPr>
        <w:t>ATENTAMENTE</w:t>
      </w:r>
    </w:p>
    <w:p w14:paraId="35A36DE0" w14:textId="23F901D8" w:rsidR="0039142B" w:rsidRPr="00667A00" w:rsidRDefault="003B6259" w:rsidP="003B625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667A00">
        <w:rPr>
          <w:rFonts w:ascii="Palatino Linotype" w:hAnsi="Palatino Linotype"/>
          <w:i/>
          <w:noProof/>
          <w:color w:val="000000" w:themeColor="text1"/>
          <w:sz w:val="22"/>
          <w:szCs w:val="22"/>
          <w:lang w:val="es-MX" w:eastAsia="es-MX"/>
        </w:rPr>
        <w:t>Lic. Norma Sofía Pérez Martínez</w:t>
      </w:r>
      <w:r w:rsidR="005F1362" w:rsidRPr="00667A00">
        <w:rPr>
          <w:rFonts w:ascii="Palatino Linotype" w:hAnsi="Palatino Linotype"/>
          <w:i/>
          <w:noProof/>
          <w:color w:val="000000" w:themeColor="text1"/>
          <w:sz w:val="22"/>
          <w:szCs w:val="22"/>
          <w:lang w:val="es-MX" w:eastAsia="es-MX"/>
        </w:rPr>
        <w:t>”</w:t>
      </w:r>
      <w:r w:rsidR="00EB3DF7" w:rsidRPr="00667A00">
        <w:rPr>
          <w:rFonts w:ascii="Palatino Linotype" w:hAnsi="Palatino Linotype"/>
          <w:noProof/>
          <w:color w:val="000000" w:themeColor="text1"/>
          <w:sz w:val="22"/>
          <w:szCs w:val="22"/>
          <w:lang w:val="es-MX" w:eastAsia="es-MX"/>
        </w:rPr>
        <w:t xml:space="preserve"> (Sic.)</w:t>
      </w:r>
    </w:p>
    <w:p w14:paraId="2D68519B" w14:textId="77777777" w:rsidR="0097210F" w:rsidRPr="00667A00" w:rsidRDefault="0097210F" w:rsidP="009A593A">
      <w:pPr>
        <w:pStyle w:val="Sinespaciado"/>
        <w:ind w:right="567"/>
        <w:jc w:val="both"/>
        <w:rPr>
          <w:rFonts w:ascii="Palatino Linotype" w:hAnsi="Palatino Linotype"/>
          <w:noProof/>
          <w:color w:val="000000" w:themeColor="text1"/>
          <w:lang w:val="es-MX" w:eastAsia="es-MX"/>
        </w:rPr>
      </w:pPr>
    </w:p>
    <w:p w14:paraId="457DC57F" w14:textId="086CA56E" w:rsidR="00156E60" w:rsidRPr="00667A00" w:rsidRDefault="004402C5" w:rsidP="00041D3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67A00">
        <w:rPr>
          <w:rFonts w:ascii="Palatino Linotype" w:hAnsi="Palatino Linotype"/>
          <w:color w:val="000000" w:themeColor="text1"/>
          <w:szCs w:val="22"/>
        </w:rPr>
        <w:t xml:space="preserve">El Sujeto Obligado adjuntó </w:t>
      </w:r>
      <w:r w:rsidR="00156E60" w:rsidRPr="00667A00">
        <w:rPr>
          <w:rFonts w:ascii="Palatino Linotype" w:hAnsi="Palatino Linotype"/>
          <w:color w:val="000000" w:themeColor="text1"/>
          <w:szCs w:val="22"/>
        </w:rPr>
        <w:t>los</w:t>
      </w:r>
      <w:r w:rsidR="00041D34" w:rsidRPr="00667A00">
        <w:rPr>
          <w:rFonts w:ascii="Palatino Linotype" w:hAnsi="Palatino Linotype"/>
          <w:color w:val="000000" w:themeColor="text1"/>
          <w:szCs w:val="22"/>
        </w:rPr>
        <w:t xml:space="preserve"> documento</w:t>
      </w:r>
      <w:r w:rsidR="00156E60" w:rsidRPr="00667A00">
        <w:rPr>
          <w:rFonts w:ascii="Palatino Linotype" w:hAnsi="Palatino Linotype"/>
          <w:color w:val="000000" w:themeColor="text1"/>
          <w:szCs w:val="22"/>
        </w:rPr>
        <w:t>s</w:t>
      </w:r>
      <w:r w:rsidR="00041D34" w:rsidRPr="00667A00">
        <w:rPr>
          <w:rFonts w:ascii="Palatino Linotype" w:hAnsi="Palatino Linotype"/>
          <w:color w:val="000000" w:themeColor="text1"/>
          <w:szCs w:val="22"/>
        </w:rPr>
        <w:t xml:space="preserve"> electrónico</w:t>
      </w:r>
      <w:r w:rsidR="00156E60" w:rsidRPr="00667A00">
        <w:rPr>
          <w:rFonts w:ascii="Palatino Linotype" w:hAnsi="Palatino Linotype"/>
          <w:color w:val="000000" w:themeColor="text1"/>
          <w:szCs w:val="22"/>
        </w:rPr>
        <w:t>s</w:t>
      </w:r>
      <w:r w:rsidR="00041D34" w:rsidRPr="00667A00">
        <w:rPr>
          <w:rFonts w:ascii="Palatino Linotype" w:hAnsi="Palatino Linotype"/>
          <w:color w:val="000000" w:themeColor="text1"/>
          <w:szCs w:val="22"/>
        </w:rPr>
        <w:t xml:space="preserve"> denominado</w:t>
      </w:r>
      <w:r w:rsidR="00156E60" w:rsidRPr="00667A00">
        <w:rPr>
          <w:rFonts w:ascii="Palatino Linotype" w:hAnsi="Palatino Linotype"/>
          <w:color w:val="000000" w:themeColor="text1"/>
          <w:szCs w:val="22"/>
        </w:rPr>
        <w:t>s:</w:t>
      </w:r>
    </w:p>
    <w:p w14:paraId="18FB745D" w14:textId="77777777" w:rsidR="00156E60" w:rsidRPr="00667A00" w:rsidRDefault="00156E60" w:rsidP="00156E6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1EC3914" w14:textId="611D0D96" w:rsidR="003B6259" w:rsidRPr="00667A00" w:rsidRDefault="003B6259" w:rsidP="003B6259">
      <w:pPr>
        <w:pStyle w:val="Prrafodelista"/>
        <w:numPr>
          <w:ilvl w:val="0"/>
          <w:numId w:val="36"/>
        </w:numPr>
        <w:tabs>
          <w:tab w:val="left" w:pos="284"/>
          <w:tab w:val="left" w:pos="426"/>
        </w:tabs>
        <w:spacing w:line="360" w:lineRule="auto"/>
        <w:jc w:val="both"/>
        <w:rPr>
          <w:rFonts w:ascii="Palatino Linotype" w:hAnsi="Palatino Linotype"/>
          <w:b/>
          <w:color w:val="000000" w:themeColor="text1"/>
          <w:szCs w:val="22"/>
        </w:rPr>
      </w:pPr>
      <w:r w:rsidRPr="00667A00">
        <w:rPr>
          <w:rFonts w:ascii="Palatino Linotype" w:hAnsi="Palatino Linotype"/>
          <w:b/>
          <w:color w:val="000000" w:themeColor="text1"/>
          <w:szCs w:val="22"/>
        </w:rPr>
        <w:lastRenderedPageBreak/>
        <w:t xml:space="preserve">CONTRATO-MFONTOVA.pdf: </w:t>
      </w:r>
      <w:r w:rsidRPr="00667A00">
        <w:rPr>
          <w:rFonts w:ascii="Palatino Linotype" w:hAnsi="Palatino Linotype"/>
          <w:color w:val="000000" w:themeColor="text1"/>
          <w:szCs w:val="22"/>
        </w:rPr>
        <w:t xml:space="preserve">Contrato de prestación de servicios profesionales </w:t>
      </w:r>
      <w:r w:rsidR="005941E2" w:rsidRPr="00667A00">
        <w:rPr>
          <w:rFonts w:ascii="Palatino Linotype" w:hAnsi="Palatino Linotype"/>
          <w:color w:val="000000" w:themeColor="text1"/>
          <w:szCs w:val="22"/>
        </w:rPr>
        <w:t>celebrado con la Sociedad Civil MFONTAVA ASOC.</w:t>
      </w:r>
    </w:p>
    <w:p w14:paraId="6080B9F3" w14:textId="2DAC022A" w:rsidR="003B6259" w:rsidRPr="00667A00" w:rsidRDefault="003B6259" w:rsidP="003B6259">
      <w:pPr>
        <w:pStyle w:val="Prrafodelista"/>
        <w:numPr>
          <w:ilvl w:val="0"/>
          <w:numId w:val="36"/>
        </w:numPr>
        <w:tabs>
          <w:tab w:val="left" w:pos="284"/>
          <w:tab w:val="left" w:pos="426"/>
        </w:tabs>
        <w:spacing w:line="360" w:lineRule="auto"/>
        <w:jc w:val="both"/>
        <w:rPr>
          <w:rFonts w:ascii="Palatino Linotype" w:hAnsi="Palatino Linotype"/>
          <w:color w:val="000000" w:themeColor="text1"/>
          <w:szCs w:val="22"/>
        </w:rPr>
      </w:pPr>
      <w:r w:rsidRPr="00667A00">
        <w:rPr>
          <w:rFonts w:ascii="Palatino Linotype" w:hAnsi="Palatino Linotype"/>
          <w:b/>
          <w:color w:val="000000" w:themeColor="text1"/>
          <w:szCs w:val="22"/>
        </w:rPr>
        <w:t>910.pdf</w:t>
      </w:r>
      <w:r w:rsidR="005941E2" w:rsidRPr="00667A00">
        <w:rPr>
          <w:rFonts w:ascii="Palatino Linotype" w:hAnsi="Palatino Linotype"/>
          <w:b/>
          <w:color w:val="000000" w:themeColor="text1"/>
          <w:szCs w:val="22"/>
        </w:rPr>
        <w:t xml:space="preserve">: </w:t>
      </w:r>
      <w:r w:rsidR="005941E2" w:rsidRPr="00667A00">
        <w:rPr>
          <w:rFonts w:ascii="Palatino Linotype" w:hAnsi="Palatino Linotype"/>
          <w:color w:val="000000" w:themeColor="text1"/>
          <w:szCs w:val="22"/>
        </w:rPr>
        <w:t>Documento suscrito por el Titular de la Unidad de Transparencia mediante el cual indica que remiten el contrato requerido, asimismo, indica que la información del procedimiento de invitación restringida se encuentra disponible en la dirección electrónica</w:t>
      </w:r>
      <w:r w:rsidR="005941E2" w:rsidRPr="00667A00">
        <w:rPr>
          <w:rFonts w:ascii="Palatino Linotype" w:hAnsi="Palatino Linotype"/>
          <w:b/>
          <w:color w:val="000000" w:themeColor="text1"/>
          <w:szCs w:val="22"/>
        </w:rPr>
        <w:t xml:space="preserve"> </w:t>
      </w:r>
      <w:hyperlink r:id="rId8" w:history="1">
        <w:r w:rsidR="005941E2" w:rsidRPr="00667A00">
          <w:rPr>
            <w:rStyle w:val="Hipervnculo"/>
            <w:rFonts w:ascii="Palatino Linotype" w:hAnsi="Palatino Linotype"/>
            <w:b/>
            <w:szCs w:val="22"/>
          </w:rPr>
          <w:t>https://www.ipomex.org.mx/ipo/lgt/indice/TOLUCA/art_92_xxix_a/4.web</w:t>
        </w:r>
      </w:hyperlink>
    </w:p>
    <w:p w14:paraId="7F9DF839" w14:textId="77777777" w:rsidR="005941E2" w:rsidRPr="00667A00" w:rsidRDefault="005941E2" w:rsidP="005941E2">
      <w:pPr>
        <w:pStyle w:val="Prrafodelista"/>
        <w:tabs>
          <w:tab w:val="left" w:pos="284"/>
          <w:tab w:val="left" w:pos="426"/>
        </w:tabs>
        <w:spacing w:line="360" w:lineRule="auto"/>
        <w:jc w:val="both"/>
        <w:rPr>
          <w:rFonts w:ascii="Palatino Linotype" w:hAnsi="Palatino Linotype"/>
          <w:color w:val="000000" w:themeColor="text1"/>
          <w:szCs w:val="22"/>
        </w:rPr>
      </w:pPr>
    </w:p>
    <w:p w14:paraId="272B63B3" w14:textId="5F397834" w:rsidR="000D5A1D" w:rsidRPr="00667A0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67A00">
        <w:rPr>
          <w:rFonts w:ascii="Palatino Linotype" w:eastAsia="Times New Roman" w:hAnsi="Palatino Linotype" w:cs="Arial"/>
          <w:color w:val="000000" w:themeColor="text1"/>
          <w:lang w:val="es-ES"/>
        </w:rPr>
        <w:t>D</w:t>
      </w:r>
      <w:r w:rsidR="00561ED1" w:rsidRPr="00667A00">
        <w:rPr>
          <w:rFonts w:ascii="Palatino Linotype" w:eastAsia="Times New Roman" w:hAnsi="Palatino Linotype" w:cs="Arial"/>
          <w:color w:val="000000" w:themeColor="text1"/>
          <w:lang w:val="es-ES"/>
        </w:rPr>
        <w:t xml:space="preserve">erivado de la respuesta emitida por el </w:t>
      </w:r>
      <w:r w:rsidR="00561ED1" w:rsidRPr="00667A00">
        <w:rPr>
          <w:rFonts w:ascii="Palatino Linotype" w:eastAsia="Times New Roman" w:hAnsi="Palatino Linotype" w:cs="Arial"/>
          <w:b/>
          <w:color w:val="000000" w:themeColor="text1"/>
          <w:lang w:val="es-ES"/>
        </w:rPr>
        <w:t>SUJETO OBLIGADO</w:t>
      </w:r>
      <w:r w:rsidR="00561ED1" w:rsidRPr="00667A00">
        <w:rPr>
          <w:rFonts w:ascii="Palatino Linotype" w:eastAsia="Times New Roman" w:hAnsi="Palatino Linotype" w:cs="Arial"/>
          <w:color w:val="000000" w:themeColor="text1"/>
          <w:lang w:val="es-ES"/>
        </w:rPr>
        <w:t>, e</w:t>
      </w:r>
      <w:r w:rsidR="00DB4BEF" w:rsidRPr="00667A00">
        <w:rPr>
          <w:rFonts w:ascii="Palatino Linotype" w:eastAsia="Times New Roman" w:hAnsi="Palatino Linotype" w:cs="Arial"/>
          <w:color w:val="000000" w:themeColor="text1"/>
          <w:lang w:val="es-ES"/>
        </w:rPr>
        <w:t xml:space="preserve">l </w:t>
      </w:r>
      <w:r w:rsidR="005941E2" w:rsidRPr="00667A00">
        <w:rPr>
          <w:rFonts w:ascii="Palatino Linotype" w:eastAsia="Times New Roman" w:hAnsi="Palatino Linotype" w:cs="Arial"/>
          <w:color w:val="000000" w:themeColor="text1"/>
          <w:lang w:val="es-ES"/>
        </w:rPr>
        <w:t>once</w:t>
      </w:r>
      <w:r w:rsidR="00AF7319" w:rsidRPr="00667A00">
        <w:rPr>
          <w:rFonts w:ascii="Palatino Linotype" w:eastAsia="Times New Roman" w:hAnsi="Palatino Linotype" w:cs="Arial"/>
          <w:color w:val="000000" w:themeColor="text1"/>
          <w:lang w:val="es-ES"/>
        </w:rPr>
        <w:t xml:space="preserve"> </w:t>
      </w:r>
      <w:r w:rsidR="002D6CF5" w:rsidRPr="00667A00">
        <w:rPr>
          <w:rFonts w:ascii="Palatino Linotype" w:eastAsia="Times New Roman" w:hAnsi="Palatino Linotype" w:cs="Arial"/>
          <w:color w:val="000000" w:themeColor="text1"/>
          <w:lang w:val="es-ES"/>
        </w:rPr>
        <w:t>(</w:t>
      </w:r>
      <w:r w:rsidR="005941E2" w:rsidRPr="00667A00">
        <w:rPr>
          <w:rFonts w:ascii="Palatino Linotype" w:eastAsia="Times New Roman" w:hAnsi="Palatino Linotype" w:cs="Arial"/>
          <w:color w:val="000000" w:themeColor="text1"/>
          <w:lang w:val="es-ES"/>
        </w:rPr>
        <w:t>11</w:t>
      </w:r>
      <w:r w:rsidR="007A078A" w:rsidRPr="00667A00">
        <w:rPr>
          <w:rFonts w:ascii="Palatino Linotype" w:eastAsia="Times New Roman" w:hAnsi="Palatino Linotype" w:cs="Arial"/>
          <w:color w:val="000000" w:themeColor="text1"/>
          <w:lang w:val="es-ES"/>
        </w:rPr>
        <w:t xml:space="preserve">) de </w:t>
      </w:r>
      <w:r w:rsidR="005941E2" w:rsidRPr="00667A00">
        <w:rPr>
          <w:rFonts w:ascii="Palatino Linotype" w:eastAsia="Times New Roman" w:hAnsi="Palatino Linotype" w:cs="Arial"/>
          <w:color w:val="000000" w:themeColor="text1"/>
          <w:lang w:val="es-ES"/>
        </w:rPr>
        <w:t>mayo</w:t>
      </w:r>
      <w:r w:rsidR="008965EF" w:rsidRPr="00667A00">
        <w:rPr>
          <w:rFonts w:ascii="Palatino Linotype" w:eastAsia="Times New Roman" w:hAnsi="Palatino Linotype" w:cs="Arial"/>
          <w:color w:val="000000" w:themeColor="text1"/>
          <w:lang w:val="es-ES"/>
        </w:rPr>
        <w:t xml:space="preserve"> </w:t>
      </w:r>
      <w:r w:rsidR="00613655" w:rsidRPr="00667A00">
        <w:rPr>
          <w:rFonts w:ascii="Palatino Linotype" w:eastAsia="Times New Roman" w:hAnsi="Palatino Linotype" w:cs="Arial"/>
          <w:color w:val="000000" w:themeColor="text1"/>
          <w:lang w:val="es-ES"/>
        </w:rPr>
        <w:t>de dos mil veinti</w:t>
      </w:r>
      <w:r w:rsidR="00751F6F" w:rsidRPr="00667A00">
        <w:rPr>
          <w:rFonts w:ascii="Palatino Linotype" w:eastAsia="Times New Roman" w:hAnsi="Palatino Linotype" w:cs="Arial"/>
          <w:color w:val="000000" w:themeColor="text1"/>
          <w:lang w:val="es-ES"/>
        </w:rPr>
        <w:t>dós</w:t>
      </w:r>
      <w:r w:rsidR="00FE49E3" w:rsidRPr="00667A00">
        <w:rPr>
          <w:rFonts w:ascii="Palatino Linotype" w:eastAsia="Times New Roman" w:hAnsi="Palatino Linotype" w:cs="Arial"/>
          <w:color w:val="000000" w:themeColor="text1"/>
          <w:lang w:val="es-ES"/>
        </w:rPr>
        <w:t xml:space="preserve">, </w:t>
      </w:r>
      <w:r w:rsidR="007A078A" w:rsidRPr="00667A00">
        <w:rPr>
          <w:rFonts w:ascii="Palatino Linotype" w:eastAsia="Times New Roman" w:hAnsi="Palatino Linotype" w:cs="Arial"/>
          <w:color w:val="000000" w:themeColor="text1"/>
          <w:lang w:val="es-ES"/>
        </w:rPr>
        <w:t>la</w:t>
      </w:r>
      <w:r w:rsidR="005F1362" w:rsidRPr="00667A00">
        <w:rPr>
          <w:rFonts w:ascii="Palatino Linotype" w:eastAsia="Times New Roman" w:hAnsi="Palatino Linotype" w:cs="Arial"/>
          <w:color w:val="000000" w:themeColor="text1"/>
          <w:lang w:val="es-ES"/>
        </w:rPr>
        <w:t xml:space="preserve"> particular</w:t>
      </w:r>
      <w:r w:rsidR="00DB4BEF" w:rsidRPr="00667A00">
        <w:rPr>
          <w:rFonts w:ascii="Palatino Linotype" w:eastAsia="Times New Roman" w:hAnsi="Palatino Linotype" w:cs="Arial"/>
          <w:color w:val="000000" w:themeColor="text1"/>
          <w:lang w:val="es-ES"/>
        </w:rPr>
        <w:t xml:space="preserve"> interpuso</w:t>
      </w:r>
      <w:r w:rsidR="009316E9" w:rsidRPr="00667A00">
        <w:rPr>
          <w:rFonts w:ascii="Palatino Linotype" w:eastAsia="Times New Roman" w:hAnsi="Palatino Linotype" w:cs="Arial"/>
          <w:color w:val="000000" w:themeColor="text1"/>
          <w:lang w:val="es-ES"/>
        </w:rPr>
        <w:t xml:space="preserve"> </w:t>
      </w:r>
      <w:r w:rsidR="00102D65" w:rsidRPr="00667A00">
        <w:rPr>
          <w:rFonts w:ascii="Palatino Linotype" w:eastAsia="Times New Roman" w:hAnsi="Palatino Linotype" w:cs="Arial"/>
          <w:color w:val="000000" w:themeColor="text1"/>
          <w:lang w:val="es-ES"/>
        </w:rPr>
        <w:t>el</w:t>
      </w:r>
      <w:r w:rsidR="004D68F8" w:rsidRPr="00667A00">
        <w:rPr>
          <w:rFonts w:ascii="Palatino Linotype" w:eastAsia="Times New Roman" w:hAnsi="Palatino Linotype" w:cs="Arial"/>
          <w:color w:val="000000" w:themeColor="text1"/>
          <w:lang w:val="es-ES"/>
        </w:rPr>
        <w:t xml:space="preserve"> recurso de revisión </w:t>
      </w:r>
      <w:r w:rsidR="00CC627B" w:rsidRPr="00667A00">
        <w:rPr>
          <w:rFonts w:ascii="Palatino Linotype" w:hAnsi="Palatino Linotype"/>
          <w:b/>
          <w:szCs w:val="22"/>
        </w:rPr>
        <w:t>07648/INFOEM/IP/RR/2022</w:t>
      </w:r>
      <w:r w:rsidR="009A0461" w:rsidRPr="00667A00">
        <w:rPr>
          <w:rFonts w:ascii="Palatino Linotype" w:eastAsia="Calibri" w:hAnsi="Palatino Linotype" w:cs="Arial"/>
          <w:b/>
          <w:color w:val="000000" w:themeColor="text1"/>
          <w:lang w:val="es-ES"/>
        </w:rPr>
        <w:t>;</w:t>
      </w:r>
      <w:r w:rsidR="00102D65" w:rsidRPr="00667A00">
        <w:rPr>
          <w:rFonts w:ascii="Palatino Linotype" w:eastAsia="Times New Roman" w:hAnsi="Palatino Linotype" w:cs="Arial"/>
          <w:color w:val="000000" w:themeColor="text1"/>
          <w:lang w:val="es-ES"/>
        </w:rPr>
        <w:t xml:space="preserve"> impugnación</w:t>
      </w:r>
      <w:r w:rsidR="004D68F8" w:rsidRPr="00667A00">
        <w:rPr>
          <w:rFonts w:ascii="Palatino Linotype" w:eastAsia="Times New Roman" w:hAnsi="Palatino Linotype" w:cs="Arial"/>
          <w:color w:val="000000" w:themeColor="text1"/>
          <w:lang w:val="es-ES"/>
        </w:rPr>
        <w:t xml:space="preserve"> </w:t>
      </w:r>
      <w:r w:rsidR="00A45546" w:rsidRPr="00667A00">
        <w:rPr>
          <w:rFonts w:ascii="Palatino Linotype" w:eastAsia="Times New Roman" w:hAnsi="Palatino Linotype" w:cs="Arial"/>
          <w:color w:val="000000" w:themeColor="text1"/>
          <w:lang w:val="es-ES"/>
        </w:rPr>
        <w:t xml:space="preserve">en </w:t>
      </w:r>
      <w:r w:rsidR="00977D37" w:rsidRPr="00667A00">
        <w:rPr>
          <w:rFonts w:ascii="Palatino Linotype" w:eastAsia="Times New Roman" w:hAnsi="Palatino Linotype" w:cs="Arial"/>
          <w:color w:val="000000" w:themeColor="text1"/>
          <w:lang w:val="es-ES"/>
        </w:rPr>
        <w:t>la</w:t>
      </w:r>
      <w:r w:rsidR="00A45546" w:rsidRPr="00667A00">
        <w:rPr>
          <w:rFonts w:ascii="Palatino Linotype" w:eastAsia="Times New Roman" w:hAnsi="Palatino Linotype" w:cs="Arial"/>
          <w:color w:val="000000" w:themeColor="text1"/>
          <w:lang w:val="es-ES"/>
        </w:rPr>
        <w:t xml:space="preserve"> que refirió </w:t>
      </w:r>
      <w:r w:rsidR="004D68F8" w:rsidRPr="00667A00">
        <w:rPr>
          <w:rFonts w:ascii="Palatino Linotype" w:eastAsia="Times New Roman" w:hAnsi="Palatino Linotype" w:cs="Arial"/>
          <w:color w:val="000000" w:themeColor="text1"/>
          <w:lang w:val="es-ES"/>
        </w:rPr>
        <w:t>lo siguiente:</w:t>
      </w:r>
    </w:p>
    <w:p w14:paraId="054906C6" w14:textId="77777777" w:rsidR="00E34622" w:rsidRPr="00667A0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769F3F8" w:rsidR="00E34622" w:rsidRPr="00667A00" w:rsidRDefault="00E34622" w:rsidP="005941E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67A00">
        <w:rPr>
          <w:rFonts w:ascii="Palatino Linotype" w:eastAsia="Times New Roman" w:hAnsi="Palatino Linotype" w:cs="Arial"/>
          <w:b/>
          <w:color w:val="000000" w:themeColor="text1"/>
          <w:lang w:val="es-ES"/>
        </w:rPr>
        <w:t>Acto impugnado:</w:t>
      </w:r>
      <w:r w:rsidRPr="00667A00">
        <w:rPr>
          <w:rFonts w:ascii="Palatino Linotype" w:eastAsia="Times New Roman" w:hAnsi="Palatino Linotype" w:cs="Arial"/>
          <w:color w:val="000000" w:themeColor="text1"/>
          <w:lang w:val="es-ES"/>
        </w:rPr>
        <w:t xml:space="preserve"> “</w:t>
      </w:r>
      <w:r w:rsidR="005941E2" w:rsidRPr="00667A00">
        <w:rPr>
          <w:rFonts w:ascii="Palatino Linotype" w:eastAsia="Times New Roman" w:hAnsi="Palatino Linotype" w:cs="Arial"/>
          <w:i/>
          <w:color w:val="000000" w:themeColor="text1"/>
          <w:lang w:val="es-ES"/>
        </w:rPr>
        <w:t>Información incompleta</w:t>
      </w:r>
      <w:r w:rsidRPr="00667A00">
        <w:rPr>
          <w:rFonts w:ascii="Palatino Linotype" w:eastAsia="Times New Roman" w:hAnsi="Palatino Linotype" w:cs="Arial"/>
          <w:i/>
          <w:color w:val="000000" w:themeColor="text1"/>
          <w:lang w:val="es-ES"/>
        </w:rPr>
        <w:t>”</w:t>
      </w:r>
      <w:r w:rsidRPr="00667A00">
        <w:rPr>
          <w:rFonts w:ascii="Palatino Linotype" w:eastAsia="Times New Roman" w:hAnsi="Palatino Linotype" w:cs="Arial"/>
          <w:color w:val="000000" w:themeColor="text1"/>
          <w:lang w:val="es-ES"/>
        </w:rPr>
        <w:t xml:space="preserve"> (Sic).</w:t>
      </w:r>
    </w:p>
    <w:p w14:paraId="033BFDE8" w14:textId="1FE8D3F9" w:rsidR="00901BB1" w:rsidRPr="00667A00" w:rsidRDefault="00901BB1" w:rsidP="005941E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67A00">
        <w:rPr>
          <w:rFonts w:ascii="Palatino Linotype" w:eastAsia="Times New Roman" w:hAnsi="Palatino Linotype" w:cs="Arial"/>
          <w:b/>
          <w:color w:val="000000" w:themeColor="text1"/>
          <w:lang w:val="es-ES"/>
        </w:rPr>
        <w:t>Motivos o razones de inconformidad:</w:t>
      </w:r>
      <w:r w:rsidRPr="00667A00">
        <w:rPr>
          <w:rFonts w:ascii="Palatino Linotype" w:eastAsia="Times New Roman" w:hAnsi="Palatino Linotype" w:cs="Arial"/>
          <w:color w:val="000000" w:themeColor="text1"/>
          <w:lang w:val="es-ES"/>
        </w:rPr>
        <w:t xml:space="preserve"> </w:t>
      </w:r>
      <w:r w:rsidR="0044013B" w:rsidRPr="00667A00">
        <w:rPr>
          <w:rFonts w:ascii="Palatino Linotype" w:eastAsia="Times New Roman" w:hAnsi="Palatino Linotype" w:cs="Arial"/>
          <w:i/>
          <w:color w:val="000000" w:themeColor="text1"/>
          <w:lang w:val="es-ES"/>
        </w:rPr>
        <w:t>“</w:t>
      </w:r>
      <w:r w:rsidR="005941E2" w:rsidRPr="00667A00">
        <w:rPr>
          <w:rFonts w:ascii="Palatino Linotype" w:eastAsia="Times New Roman" w:hAnsi="Palatino Linotype" w:cs="Arial"/>
          <w:i/>
          <w:color w:val="000000" w:themeColor="text1"/>
          <w:lang w:val="es-ES"/>
        </w:rPr>
        <w:t>No me entregaron la información completa.</w:t>
      </w:r>
      <w:r w:rsidR="0044013B" w:rsidRPr="00667A00">
        <w:rPr>
          <w:rFonts w:ascii="Palatino Linotype" w:eastAsia="Times New Roman" w:hAnsi="Palatino Linotype" w:cs="Arial"/>
          <w:i/>
          <w:color w:val="000000" w:themeColor="text1"/>
          <w:lang w:val="es-ES"/>
        </w:rPr>
        <w:t>”</w:t>
      </w:r>
      <w:r w:rsidR="005B0765" w:rsidRPr="00667A00">
        <w:rPr>
          <w:rFonts w:ascii="Palatino Linotype" w:eastAsia="Times New Roman" w:hAnsi="Palatino Linotype" w:cs="Arial"/>
          <w:i/>
          <w:color w:val="000000" w:themeColor="text1"/>
          <w:lang w:val="es-ES"/>
        </w:rPr>
        <w:t xml:space="preserve"> (sic)</w:t>
      </w:r>
      <w:r w:rsidR="00E76251" w:rsidRPr="00667A00">
        <w:rPr>
          <w:rFonts w:ascii="Palatino Linotype" w:eastAsia="Times New Roman" w:hAnsi="Palatino Linotype" w:cs="Arial"/>
          <w:color w:val="000000" w:themeColor="text1"/>
          <w:lang w:val="es-ES"/>
        </w:rPr>
        <w:t xml:space="preserve"> </w:t>
      </w:r>
    </w:p>
    <w:p w14:paraId="19A80D3F" w14:textId="77777777" w:rsidR="00725CA2" w:rsidRPr="00667A00"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667A0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67A00">
        <w:rPr>
          <w:rFonts w:ascii="Palatino Linotype" w:eastAsia="Times New Roman" w:hAnsi="Palatino Linotype" w:cs="Arial"/>
          <w:color w:val="000000" w:themeColor="text1"/>
          <w:lang w:val="es-ES"/>
        </w:rPr>
        <w:t xml:space="preserve">Se registró el recurso de revisión bajo el número de expediente </w:t>
      </w:r>
      <w:r w:rsidR="004F785F" w:rsidRPr="00667A00">
        <w:rPr>
          <w:rFonts w:ascii="Palatino Linotype" w:hAnsi="Palatino Linotype" w:cs="Arial"/>
          <w:bCs/>
          <w:color w:val="000000" w:themeColor="text1"/>
        </w:rPr>
        <w:t>al rubro indicado, asi</w:t>
      </w:r>
      <w:r w:rsidRPr="00667A00">
        <w:rPr>
          <w:rFonts w:ascii="Palatino Linotype" w:hAnsi="Palatino Linotype" w:cs="Arial"/>
          <w:bCs/>
          <w:color w:val="000000" w:themeColor="text1"/>
        </w:rPr>
        <w:t xml:space="preserve">mismo, con fundamento en lo dispuesto por el </w:t>
      </w:r>
      <w:r w:rsidRPr="00667A0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667A00">
        <w:rPr>
          <w:rFonts w:ascii="Palatino Linotype" w:eastAsia="Times New Roman" w:hAnsi="Palatino Linotype" w:cs="Arial"/>
          <w:bCs/>
          <w:color w:val="000000" w:themeColor="text1"/>
          <w:lang w:val="es-ES"/>
        </w:rPr>
        <w:t xml:space="preserve">se turnó </w:t>
      </w:r>
      <w:r w:rsidR="0096234B" w:rsidRPr="00667A00">
        <w:rPr>
          <w:rFonts w:ascii="Palatino Linotype" w:eastAsia="Times New Roman" w:hAnsi="Palatino Linotype" w:cs="Arial"/>
          <w:bCs/>
          <w:color w:val="000000" w:themeColor="text1"/>
          <w:lang w:val="es-ES"/>
        </w:rPr>
        <w:t xml:space="preserve">a la </w:t>
      </w:r>
      <w:r w:rsidR="0096234B" w:rsidRPr="00667A00">
        <w:rPr>
          <w:rFonts w:ascii="Palatino Linotype" w:eastAsia="Times New Roman" w:hAnsi="Palatino Linotype" w:cs="Arial"/>
          <w:b/>
          <w:bCs/>
          <w:color w:val="000000" w:themeColor="text1"/>
          <w:lang w:val="es-ES"/>
        </w:rPr>
        <w:t xml:space="preserve">Comisionada </w:t>
      </w:r>
      <w:r w:rsidR="00D12402" w:rsidRPr="00667A00">
        <w:rPr>
          <w:rFonts w:ascii="Palatino Linotype" w:eastAsia="Times New Roman" w:hAnsi="Palatino Linotype" w:cs="Arial"/>
          <w:b/>
          <w:bCs/>
          <w:color w:val="000000" w:themeColor="text1"/>
          <w:lang w:val="es-ES"/>
        </w:rPr>
        <w:t>María del Rosario Mejía Ayala</w:t>
      </w:r>
      <w:r w:rsidRPr="00667A00">
        <w:rPr>
          <w:rFonts w:ascii="Palatino Linotype" w:eastAsia="Times New Roman" w:hAnsi="Palatino Linotype" w:cs="Arial"/>
          <w:bCs/>
          <w:color w:val="000000" w:themeColor="text1"/>
          <w:lang w:val="es-ES"/>
        </w:rPr>
        <w:t xml:space="preserve">, con el objeto de </w:t>
      </w:r>
      <w:r w:rsidRPr="00667A00">
        <w:rPr>
          <w:rFonts w:ascii="Palatino Linotype" w:eastAsia="Times New Roman" w:hAnsi="Palatino Linotype" w:cs="Arial"/>
          <w:bCs/>
          <w:color w:val="000000" w:themeColor="text1"/>
        </w:rPr>
        <w:t>su análisis.</w:t>
      </w:r>
    </w:p>
    <w:p w14:paraId="2BDE682E" w14:textId="77777777" w:rsidR="005F1362" w:rsidRPr="00667A0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7A2DA23" w:rsidR="007446C2" w:rsidRPr="00667A00"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67A00">
        <w:rPr>
          <w:rFonts w:ascii="Palatino Linotype" w:eastAsia="Times New Roman" w:hAnsi="Palatino Linotype" w:cs="Arial"/>
          <w:color w:val="000000" w:themeColor="text1"/>
          <w:lang w:val="es-ES"/>
        </w:rPr>
        <w:t>La</w:t>
      </w:r>
      <w:r w:rsidR="00E647FF" w:rsidRPr="00667A00">
        <w:rPr>
          <w:rFonts w:ascii="Palatino Linotype" w:eastAsia="Times New Roman" w:hAnsi="Palatino Linotype" w:cs="Arial"/>
          <w:color w:val="000000" w:themeColor="text1"/>
          <w:lang w:val="es-ES"/>
        </w:rPr>
        <w:t xml:space="preserve"> </w:t>
      </w:r>
      <w:r w:rsidR="0004686A" w:rsidRPr="00667A00">
        <w:rPr>
          <w:rFonts w:ascii="Palatino Linotype" w:eastAsia="Calibri" w:hAnsi="Palatino Linotype" w:cs="Arial"/>
          <w:color w:val="000000" w:themeColor="text1"/>
          <w:lang w:val="es-ES"/>
        </w:rPr>
        <w:t>Comisionad</w:t>
      </w:r>
      <w:r w:rsidRPr="00667A00">
        <w:rPr>
          <w:rFonts w:ascii="Palatino Linotype" w:eastAsia="Calibri" w:hAnsi="Palatino Linotype" w:cs="Arial"/>
          <w:color w:val="000000" w:themeColor="text1"/>
          <w:lang w:val="es-ES"/>
        </w:rPr>
        <w:t>a</w:t>
      </w:r>
      <w:r w:rsidR="0004686A" w:rsidRPr="00667A00">
        <w:rPr>
          <w:rFonts w:ascii="Palatino Linotype" w:eastAsia="Calibri" w:hAnsi="Palatino Linotype" w:cs="Arial"/>
          <w:color w:val="000000" w:themeColor="text1"/>
          <w:lang w:val="es-ES"/>
        </w:rPr>
        <w:t xml:space="preserve"> Ponente</w:t>
      </w:r>
      <w:r w:rsidR="006B31E7" w:rsidRPr="00667A00">
        <w:rPr>
          <w:rFonts w:ascii="Palatino Linotype" w:eastAsia="Calibri" w:hAnsi="Palatino Linotype" w:cs="Arial"/>
          <w:color w:val="000000" w:themeColor="text1"/>
          <w:lang w:val="es-ES"/>
        </w:rPr>
        <w:t>,</w:t>
      </w:r>
      <w:r w:rsidR="0004686A" w:rsidRPr="00667A00">
        <w:rPr>
          <w:rFonts w:ascii="Palatino Linotype" w:eastAsia="Calibri" w:hAnsi="Palatino Linotype" w:cs="Arial"/>
          <w:color w:val="000000" w:themeColor="text1"/>
          <w:lang w:val="es-ES"/>
        </w:rPr>
        <w:t xml:space="preserve"> con fundamento en lo dispuesto por el artículo 185 fracción II de la </w:t>
      </w:r>
      <w:r w:rsidR="00613655" w:rsidRPr="00667A00">
        <w:rPr>
          <w:rFonts w:ascii="Palatino Linotype" w:eastAsia="Calibri" w:hAnsi="Palatino Linotype" w:cs="Arial"/>
          <w:color w:val="000000" w:themeColor="text1"/>
          <w:lang w:val="es-ES"/>
        </w:rPr>
        <w:t>Ley de Transparencia y Acceso a la Información Pública del Estado de México y Municipios</w:t>
      </w:r>
      <w:r w:rsidR="0004686A" w:rsidRPr="00667A00">
        <w:rPr>
          <w:rFonts w:ascii="Palatino Linotype" w:eastAsia="Calibri" w:hAnsi="Palatino Linotype" w:cs="Arial"/>
          <w:color w:val="000000" w:themeColor="text1"/>
          <w:lang w:val="es-ES"/>
        </w:rPr>
        <w:t xml:space="preserve">, a través </w:t>
      </w:r>
      <w:r w:rsidR="006E4E2A" w:rsidRPr="00667A00">
        <w:rPr>
          <w:rFonts w:ascii="Palatino Linotype" w:eastAsia="Calibri" w:hAnsi="Palatino Linotype" w:cs="Arial"/>
          <w:color w:val="000000" w:themeColor="text1"/>
          <w:lang w:val="es-ES"/>
        </w:rPr>
        <w:t>del</w:t>
      </w:r>
      <w:r w:rsidR="0004686A" w:rsidRPr="00667A00">
        <w:rPr>
          <w:rFonts w:ascii="Palatino Linotype" w:eastAsia="Calibri" w:hAnsi="Palatino Linotype" w:cs="Arial"/>
          <w:color w:val="000000" w:themeColor="text1"/>
          <w:lang w:val="es-ES"/>
        </w:rPr>
        <w:t xml:space="preserve"> </w:t>
      </w:r>
      <w:r w:rsidR="00B81371" w:rsidRPr="00667A00">
        <w:rPr>
          <w:rFonts w:ascii="Palatino Linotype" w:eastAsia="Calibri" w:hAnsi="Palatino Linotype" w:cs="Arial"/>
          <w:color w:val="000000" w:themeColor="text1"/>
          <w:lang w:val="es-ES"/>
        </w:rPr>
        <w:t xml:space="preserve">acuerdo </w:t>
      </w:r>
      <w:r w:rsidR="00F147C6" w:rsidRPr="00667A00">
        <w:rPr>
          <w:rFonts w:ascii="Palatino Linotype" w:eastAsia="Calibri" w:hAnsi="Palatino Linotype" w:cs="Arial"/>
          <w:color w:val="000000" w:themeColor="text1"/>
          <w:lang w:val="es-ES"/>
        </w:rPr>
        <w:t xml:space="preserve">de admisión </w:t>
      </w:r>
      <w:r w:rsidR="00091F3E" w:rsidRPr="00667A00">
        <w:rPr>
          <w:rFonts w:ascii="Palatino Linotype" w:eastAsia="Calibri" w:hAnsi="Palatino Linotype" w:cs="Arial"/>
          <w:color w:val="000000" w:themeColor="text1"/>
          <w:lang w:val="es-ES"/>
        </w:rPr>
        <w:t>de</w:t>
      </w:r>
      <w:r w:rsidR="00395353" w:rsidRPr="00667A00">
        <w:rPr>
          <w:rFonts w:ascii="Palatino Linotype" w:eastAsia="Calibri" w:hAnsi="Palatino Linotype" w:cs="Arial"/>
          <w:color w:val="000000" w:themeColor="text1"/>
          <w:lang w:val="es-ES"/>
        </w:rPr>
        <w:t xml:space="preserve"> fecha </w:t>
      </w:r>
      <w:r w:rsidR="005941E2" w:rsidRPr="00667A00">
        <w:rPr>
          <w:rFonts w:ascii="Palatino Linotype" w:eastAsia="Calibri" w:hAnsi="Palatino Linotype" w:cs="Arial"/>
          <w:color w:val="000000" w:themeColor="text1"/>
          <w:lang w:val="es-ES"/>
        </w:rPr>
        <w:t>dieciséis</w:t>
      </w:r>
      <w:r w:rsidR="00BD6C40" w:rsidRPr="00667A00">
        <w:rPr>
          <w:rFonts w:ascii="Palatino Linotype" w:eastAsia="Calibri" w:hAnsi="Palatino Linotype" w:cs="Arial"/>
          <w:color w:val="000000" w:themeColor="text1"/>
          <w:lang w:val="es-ES"/>
        </w:rPr>
        <w:t xml:space="preserve"> (</w:t>
      </w:r>
      <w:r w:rsidR="005941E2" w:rsidRPr="00667A00">
        <w:rPr>
          <w:rFonts w:ascii="Palatino Linotype" w:eastAsia="Calibri" w:hAnsi="Palatino Linotype" w:cs="Arial"/>
          <w:color w:val="000000" w:themeColor="text1"/>
          <w:lang w:val="es-ES"/>
        </w:rPr>
        <w:t>16</w:t>
      </w:r>
      <w:r w:rsidR="00BD6C40" w:rsidRPr="00667A00">
        <w:rPr>
          <w:rFonts w:ascii="Palatino Linotype" w:eastAsia="Calibri" w:hAnsi="Palatino Linotype" w:cs="Arial"/>
          <w:color w:val="000000" w:themeColor="text1"/>
          <w:lang w:val="es-ES"/>
        </w:rPr>
        <w:t xml:space="preserve">) de </w:t>
      </w:r>
      <w:r w:rsidR="005941E2" w:rsidRPr="00667A00">
        <w:rPr>
          <w:rFonts w:ascii="Palatino Linotype" w:eastAsia="Calibri" w:hAnsi="Palatino Linotype" w:cs="Arial"/>
          <w:color w:val="000000" w:themeColor="text1"/>
          <w:lang w:val="es-ES"/>
        </w:rPr>
        <w:lastRenderedPageBreak/>
        <w:t>mayo</w:t>
      </w:r>
      <w:r w:rsidR="00613655" w:rsidRPr="00667A00">
        <w:rPr>
          <w:rFonts w:ascii="Palatino Linotype" w:eastAsia="Calibri" w:hAnsi="Palatino Linotype" w:cs="Arial"/>
          <w:color w:val="000000" w:themeColor="text1"/>
          <w:lang w:val="es-ES"/>
        </w:rPr>
        <w:t xml:space="preserve"> de dos mil veinti</w:t>
      </w:r>
      <w:r w:rsidR="00751F6F" w:rsidRPr="00667A00">
        <w:rPr>
          <w:rFonts w:ascii="Palatino Linotype" w:eastAsia="Calibri" w:hAnsi="Palatino Linotype" w:cs="Arial"/>
          <w:color w:val="000000" w:themeColor="text1"/>
          <w:lang w:val="es-ES"/>
        </w:rPr>
        <w:t>dós</w:t>
      </w:r>
      <w:r w:rsidR="006A1047" w:rsidRPr="00667A00">
        <w:rPr>
          <w:rFonts w:ascii="Palatino Linotype" w:eastAsia="Calibri" w:hAnsi="Palatino Linotype" w:cs="Arial"/>
          <w:color w:val="000000" w:themeColor="text1"/>
          <w:lang w:val="es-ES"/>
        </w:rPr>
        <w:t xml:space="preserve">, </w:t>
      </w:r>
      <w:r w:rsidR="00B81371" w:rsidRPr="00667A00">
        <w:rPr>
          <w:rFonts w:ascii="Palatino Linotype" w:eastAsia="Calibri" w:hAnsi="Palatino Linotype" w:cs="Arial"/>
          <w:color w:val="000000" w:themeColor="text1"/>
          <w:lang w:val="es-ES"/>
        </w:rPr>
        <w:t xml:space="preserve">puso a </w:t>
      </w:r>
      <w:r w:rsidR="00875167" w:rsidRPr="00667A00">
        <w:rPr>
          <w:rFonts w:ascii="Palatino Linotype" w:eastAsia="Calibri" w:hAnsi="Palatino Linotype" w:cs="Arial"/>
          <w:color w:val="000000" w:themeColor="text1"/>
          <w:lang w:val="es-ES"/>
        </w:rPr>
        <w:t>disposición</w:t>
      </w:r>
      <w:r w:rsidR="00B81371" w:rsidRPr="00667A00">
        <w:rPr>
          <w:rFonts w:ascii="Palatino Linotype" w:eastAsia="Calibri" w:hAnsi="Palatino Linotype" w:cs="Arial"/>
          <w:color w:val="000000" w:themeColor="text1"/>
          <w:lang w:val="es-ES"/>
        </w:rPr>
        <w:t xml:space="preserve"> de las partes el expediente electrónico </w:t>
      </w:r>
      <w:r w:rsidR="00B81371" w:rsidRPr="00667A00">
        <w:rPr>
          <w:rFonts w:ascii="Palatino Linotype" w:eastAsia="Calibri" w:hAnsi="Palatino Linotype" w:cs="Arial"/>
          <w:color w:val="000000" w:themeColor="text1"/>
        </w:rPr>
        <w:t xml:space="preserve">vía </w:t>
      </w:r>
      <w:r w:rsidR="00B81371" w:rsidRPr="00667A00">
        <w:rPr>
          <w:rFonts w:ascii="Palatino Linotype" w:eastAsia="Calibri" w:hAnsi="Palatino Linotype" w:cs="Arial"/>
          <w:color w:val="000000" w:themeColor="text1"/>
          <w:lang w:val="es-ES"/>
        </w:rPr>
        <w:t xml:space="preserve">Sistema de Acceso a la Información Mexiquense </w:t>
      </w:r>
      <w:r w:rsidR="001468E9" w:rsidRPr="00667A00">
        <w:rPr>
          <w:rFonts w:ascii="Palatino Linotype" w:eastAsia="Calibri" w:hAnsi="Palatino Linotype" w:cs="Arial"/>
          <w:color w:val="000000" w:themeColor="text1"/>
          <w:lang w:val="es-ES"/>
        </w:rPr>
        <w:t>(</w:t>
      </w:r>
      <w:r w:rsidR="00B81371" w:rsidRPr="00667A00">
        <w:rPr>
          <w:rFonts w:ascii="Palatino Linotype" w:eastAsia="Calibri" w:hAnsi="Palatino Linotype" w:cs="Arial"/>
          <w:b/>
          <w:i/>
          <w:color w:val="000000" w:themeColor="text1"/>
          <w:lang w:val="es-ES"/>
        </w:rPr>
        <w:t>SAIMEX</w:t>
      </w:r>
      <w:r w:rsidR="001468E9" w:rsidRPr="00667A00">
        <w:rPr>
          <w:rFonts w:ascii="Palatino Linotype" w:eastAsia="Calibri" w:hAnsi="Palatino Linotype" w:cs="Arial"/>
          <w:b/>
          <w:i/>
          <w:color w:val="000000" w:themeColor="text1"/>
          <w:lang w:val="es-ES"/>
        </w:rPr>
        <w:t>)</w:t>
      </w:r>
      <w:r w:rsidR="00B81371" w:rsidRPr="00667A00">
        <w:rPr>
          <w:rFonts w:ascii="Palatino Linotype" w:eastAsia="Calibri" w:hAnsi="Palatino Linotype" w:cs="Arial"/>
          <w:b/>
          <w:color w:val="000000" w:themeColor="text1"/>
          <w:lang w:val="es-ES"/>
        </w:rPr>
        <w:t xml:space="preserve"> </w:t>
      </w:r>
      <w:r w:rsidR="00B81371" w:rsidRPr="00667A00">
        <w:rPr>
          <w:rFonts w:ascii="Palatino Linotype" w:eastAsia="Calibri" w:hAnsi="Palatino Linotype" w:cs="Arial"/>
          <w:color w:val="000000" w:themeColor="text1"/>
          <w:lang w:val="es-ES"/>
        </w:rPr>
        <w:t xml:space="preserve">a efecto de que en un plazo máximo de siete días </w:t>
      </w:r>
      <w:r w:rsidR="00875167" w:rsidRPr="00667A00">
        <w:rPr>
          <w:rFonts w:ascii="Palatino Linotype" w:eastAsia="Calibri" w:hAnsi="Palatino Linotype" w:cs="Arial"/>
          <w:color w:val="000000" w:themeColor="text1"/>
          <w:lang w:val="es-ES"/>
        </w:rPr>
        <w:t>manifestaran</w:t>
      </w:r>
      <w:r w:rsidR="00B81371" w:rsidRPr="00667A00">
        <w:rPr>
          <w:rFonts w:ascii="Palatino Linotype" w:eastAsia="Calibri" w:hAnsi="Palatino Linotype" w:cs="Arial"/>
          <w:color w:val="000000" w:themeColor="text1"/>
          <w:lang w:val="es-ES"/>
        </w:rPr>
        <w:t xml:space="preserve"> lo que a</w:t>
      </w:r>
      <w:r w:rsidR="003A2029" w:rsidRPr="00667A00">
        <w:rPr>
          <w:rFonts w:ascii="Palatino Linotype" w:eastAsia="Calibri" w:hAnsi="Palatino Linotype" w:cs="Arial"/>
          <w:color w:val="000000" w:themeColor="text1"/>
          <w:lang w:val="es-ES"/>
        </w:rPr>
        <w:t xml:space="preserve"> su</w:t>
      </w:r>
      <w:r w:rsidR="00B81371" w:rsidRPr="00667A00">
        <w:rPr>
          <w:rFonts w:ascii="Palatino Linotype" w:eastAsia="Calibri" w:hAnsi="Palatino Linotype" w:cs="Arial"/>
          <w:color w:val="000000" w:themeColor="text1"/>
          <w:lang w:val="es-ES"/>
        </w:rPr>
        <w:t xml:space="preserve"> derecho conviniera</w:t>
      </w:r>
      <w:r w:rsidR="00875167" w:rsidRPr="00667A00">
        <w:rPr>
          <w:rFonts w:ascii="Palatino Linotype" w:eastAsia="Calibri" w:hAnsi="Palatino Linotype" w:cs="Arial"/>
          <w:color w:val="000000" w:themeColor="text1"/>
          <w:lang w:val="es-ES"/>
        </w:rPr>
        <w:t>n</w:t>
      </w:r>
      <w:r w:rsidR="00032493" w:rsidRPr="00667A00">
        <w:rPr>
          <w:rFonts w:ascii="Palatino Linotype" w:eastAsia="Calibri" w:hAnsi="Palatino Linotype" w:cs="Arial"/>
          <w:color w:val="000000" w:themeColor="text1"/>
          <w:lang w:val="es-ES"/>
        </w:rPr>
        <w:t>,</w:t>
      </w:r>
      <w:r w:rsidR="00B81371" w:rsidRPr="00667A00">
        <w:rPr>
          <w:rFonts w:ascii="Palatino Linotype" w:eastAsia="Calibri" w:hAnsi="Palatino Linotype" w:cs="Arial"/>
          <w:color w:val="000000" w:themeColor="text1"/>
          <w:lang w:val="es-ES"/>
        </w:rPr>
        <w:t xml:space="preserve"> </w:t>
      </w:r>
      <w:r w:rsidR="00875167" w:rsidRPr="00667A00">
        <w:rPr>
          <w:rFonts w:ascii="Palatino Linotype" w:eastAsia="Calibri" w:hAnsi="Palatino Linotype" w:cs="Arial"/>
          <w:color w:val="000000" w:themeColor="text1"/>
          <w:lang w:val="es-ES"/>
        </w:rPr>
        <w:t>ofrecieran pruebas y</w:t>
      </w:r>
      <w:r w:rsidR="00132C06" w:rsidRPr="00667A00">
        <w:rPr>
          <w:rFonts w:ascii="Palatino Linotype" w:eastAsia="Calibri" w:hAnsi="Palatino Linotype" w:cs="Arial"/>
          <w:color w:val="000000" w:themeColor="text1"/>
          <w:lang w:val="es-ES"/>
        </w:rPr>
        <w:t xml:space="preserve"> </w:t>
      </w:r>
      <w:r w:rsidR="00875167" w:rsidRPr="00667A00">
        <w:rPr>
          <w:rFonts w:ascii="Palatino Linotype" w:eastAsia="Calibri" w:hAnsi="Palatino Linotype" w:cs="Arial"/>
          <w:color w:val="000000" w:themeColor="text1"/>
          <w:lang w:val="es-ES"/>
        </w:rPr>
        <w:t>alegatos según corresponda a</w:t>
      </w:r>
      <w:r w:rsidR="004C20F2" w:rsidRPr="00667A00">
        <w:rPr>
          <w:rFonts w:ascii="Palatino Linotype" w:eastAsia="Calibri" w:hAnsi="Palatino Linotype" w:cs="Arial"/>
          <w:color w:val="000000" w:themeColor="text1"/>
          <w:lang w:val="es-ES"/>
        </w:rPr>
        <w:t xml:space="preserve"> </w:t>
      </w:r>
      <w:r w:rsidR="00875167" w:rsidRPr="00667A00">
        <w:rPr>
          <w:rFonts w:ascii="Palatino Linotype" w:eastAsia="Calibri" w:hAnsi="Palatino Linotype" w:cs="Arial"/>
          <w:color w:val="000000" w:themeColor="text1"/>
          <w:lang w:val="es-ES"/>
        </w:rPr>
        <w:t>l</w:t>
      </w:r>
      <w:r w:rsidR="004C20F2" w:rsidRPr="00667A00">
        <w:rPr>
          <w:rFonts w:ascii="Palatino Linotype" w:eastAsia="Calibri" w:hAnsi="Palatino Linotype" w:cs="Arial"/>
          <w:color w:val="000000" w:themeColor="text1"/>
          <w:lang w:val="es-ES"/>
        </w:rPr>
        <w:t>os</w:t>
      </w:r>
      <w:r w:rsidR="00875167" w:rsidRPr="00667A00">
        <w:rPr>
          <w:rFonts w:ascii="Palatino Linotype" w:eastAsia="Calibri" w:hAnsi="Palatino Linotype" w:cs="Arial"/>
          <w:color w:val="000000" w:themeColor="text1"/>
          <w:lang w:val="es-ES"/>
        </w:rPr>
        <w:t xml:space="preserve"> caso</w:t>
      </w:r>
      <w:r w:rsidR="004C20F2" w:rsidRPr="00667A00">
        <w:rPr>
          <w:rFonts w:ascii="Palatino Linotype" w:eastAsia="Calibri" w:hAnsi="Palatino Linotype" w:cs="Arial"/>
          <w:color w:val="000000" w:themeColor="text1"/>
          <w:lang w:val="es-ES"/>
        </w:rPr>
        <w:t>s</w:t>
      </w:r>
      <w:r w:rsidR="00875167" w:rsidRPr="00667A00">
        <w:rPr>
          <w:rFonts w:ascii="Palatino Linotype" w:eastAsia="Calibri" w:hAnsi="Palatino Linotype" w:cs="Arial"/>
          <w:color w:val="000000" w:themeColor="text1"/>
          <w:lang w:val="es-ES"/>
        </w:rPr>
        <w:t xml:space="preserve"> concreto</w:t>
      </w:r>
      <w:r w:rsidR="004C20F2" w:rsidRPr="00667A00">
        <w:rPr>
          <w:rFonts w:ascii="Palatino Linotype" w:eastAsia="Calibri" w:hAnsi="Palatino Linotype" w:cs="Arial"/>
          <w:color w:val="000000" w:themeColor="text1"/>
          <w:lang w:val="es-ES"/>
        </w:rPr>
        <w:t>s</w:t>
      </w:r>
      <w:r w:rsidR="00875167" w:rsidRPr="00667A00">
        <w:rPr>
          <w:rFonts w:ascii="Palatino Linotype" w:eastAsia="Calibri" w:hAnsi="Palatino Linotype" w:cs="Arial"/>
          <w:color w:val="000000" w:themeColor="text1"/>
          <w:lang w:val="es-ES"/>
        </w:rPr>
        <w:t xml:space="preserve">, </w:t>
      </w:r>
      <w:r w:rsidR="00F147C6" w:rsidRPr="00667A00">
        <w:rPr>
          <w:rFonts w:ascii="Palatino Linotype" w:eastAsia="Calibri" w:hAnsi="Palatino Linotype" w:cs="Arial"/>
          <w:color w:val="000000" w:themeColor="text1"/>
          <w:lang w:val="es-ES"/>
        </w:rPr>
        <w:t>de esta forma</w:t>
      </w:r>
      <w:r w:rsidR="00875167" w:rsidRPr="00667A00">
        <w:rPr>
          <w:rFonts w:ascii="Palatino Linotype" w:eastAsia="Calibri" w:hAnsi="Palatino Linotype" w:cs="Arial"/>
          <w:color w:val="000000" w:themeColor="text1"/>
          <w:lang w:val="es-ES"/>
        </w:rPr>
        <w:t xml:space="preserve"> para que el </w:t>
      </w:r>
      <w:r w:rsidR="00875167" w:rsidRPr="00667A00">
        <w:rPr>
          <w:rFonts w:ascii="Palatino Linotype" w:eastAsia="Calibri" w:hAnsi="Palatino Linotype" w:cs="Arial"/>
          <w:b/>
          <w:color w:val="000000" w:themeColor="text1"/>
          <w:lang w:val="es-ES"/>
        </w:rPr>
        <w:t>SUJETO OBLIGADO</w:t>
      </w:r>
      <w:r w:rsidR="00875167" w:rsidRPr="00667A00">
        <w:rPr>
          <w:rFonts w:ascii="Palatino Linotype" w:eastAsia="Calibri" w:hAnsi="Palatino Linotype" w:cs="Arial"/>
          <w:color w:val="000000" w:themeColor="text1"/>
          <w:lang w:val="es-ES"/>
        </w:rPr>
        <w:t xml:space="preserve"> </w:t>
      </w:r>
      <w:r w:rsidR="00B81371" w:rsidRPr="00667A00">
        <w:rPr>
          <w:rFonts w:ascii="Palatino Linotype" w:eastAsia="Calibri" w:hAnsi="Palatino Linotype" w:cs="Arial"/>
          <w:color w:val="000000" w:themeColor="text1"/>
          <w:lang w:val="es-ES"/>
        </w:rPr>
        <w:t>presentar</w:t>
      </w:r>
      <w:r w:rsidR="003A03D0" w:rsidRPr="00667A00">
        <w:rPr>
          <w:rFonts w:ascii="Palatino Linotype" w:eastAsia="Calibri" w:hAnsi="Palatino Linotype" w:cs="Arial"/>
          <w:color w:val="000000" w:themeColor="text1"/>
          <w:lang w:val="es-ES"/>
        </w:rPr>
        <w:t>a</w:t>
      </w:r>
      <w:r w:rsidR="00B81371" w:rsidRPr="00667A00">
        <w:rPr>
          <w:rFonts w:ascii="Palatino Linotype" w:eastAsia="Calibri" w:hAnsi="Palatino Linotype" w:cs="Arial"/>
          <w:color w:val="000000" w:themeColor="text1"/>
          <w:lang w:val="es-ES"/>
        </w:rPr>
        <w:t xml:space="preserve"> el </w:t>
      </w:r>
      <w:r w:rsidR="00556F72" w:rsidRPr="00667A00">
        <w:rPr>
          <w:rFonts w:ascii="Palatino Linotype" w:eastAsia="Calibri" w:hAnsi="Palatino Linotype" w:cs="Arial"/>
          <w:color w:val="000000" w:themeColor="text1"/>
          <w:lang w:val="es-ES"/>
        </w:rPr>
        <w:t xml:space="preserve">informe justificado </w:t>
      </w:r>
      <w:r w:rsidR="00875167" w:rsidRPr="00667A00">
        <w:rPr>
          <w:rFonts w:ascii="Palatino Linotype" w:eastAsia="Calibri" w:hAnsi="Palatino Linotype" w:cs="Arial"/>
          <w:color w:val="000000" w:themeColor="text1"/>
          <w:lang w:val="es-ES"/>
        </w:rPr>
        <w:t>procedente</w:t>
      </w:r>
      <w:r w:rsidR="00787184" w:rsidRPr="00667A00">
        <w:rPr>
          <w:rFonts w:ascii="Palatino Linotype" w:eastAsia="Calibri" w:hAnsi="Palatino Linotype" w:cs="Arial"/>
          <w:color w:val="000000" w:themeColor="text1"/>
          <w:lang w:val="es-ES"/>
        </w:rPr>
        <w:t>.</w:t>
      </w:r>
    </w:p>
    <w:p w14:paraId="67D7209A" w14:textId="77777777" w:rsidR="001B32B2" w:rsidRPr="00667A00" w:rsidRDefault="001B32B2" w:rsidP="001B32B2">
      <w:pPr>
        <w:pStyle w:val="Prrafodelista"/>
        <w:rPr>
          <w:rFonts w:ascii="Palatino Linotype" w:eastAsia="Calibri" w:hAnsi="Palatino Linotype" w:cs="Arial"/>
          <w:color w:val="000000" w:themeColor="text1"/>
          <w:lang w:val="es-ES"/>
        </w:rPr>
      </w:pPr>
    </w:p>
    <w:p w14:paraId="71652FF2" w14:textId="452476B5" w:rsidR="00411700" w:rsidRPr="00667A00" w:rsidRDefault="009537F3" w:rsidP="003E0075">
      <w:pPr>
        <w:pStyle w:val="Prrafodelista"/>
        <w:numPr>
          <w:ilvl w:val="0"/>
          <w:numId w:val="1"/>
        </w:numPr>
        <w:tabs>
          <w:tab w:val="left" w:pos="426"/>
        </w:tabs>
        <w:spacing w:line="360" w:lineRule="auto"/>
        <w:jc w:val="both"/>
        <w:rPr>
          <w:rFonts w:ascii="Palatino Linotype" w:hAnsi="Palatino Linotype"/>
          <w:color w:val="000000" w:themeColor="text1"/>
        </w:rPr>
      </w:pPr>
      <w:r w:rsidRPr="00667A00">
        <w:rPr>
          <w:rFonts w:ascii="Palatino Linotype" w:eastAsia="Calibri" w:hAnsi="Palatino Linotype" w:cs="Arial"/>
          <w:color w:val="000000" w:themeColor="text1"/>
          <w:lang w:val="es-ES"/>
        </w:rPr>
        <w:t>De las constancias que obran en el expediente elec</w:t>
      </w:r>
      <w:r w:rsidR="00AF7319" w:rsidRPr="00667A00">
        <w:rPr>
          <w:rFonts w:ascii="Palatino Linotype" w:eastAsia="Calibri" w:hAnsi="Palatino Linotype" w:cs="Arial"/>
          <w:color w:val="000000" w:themeColor="text1"/>
          <w:lang w:val="es-ES"/>
        </w:rPr>
        <w:t xml:space="preserve">trónico del SAIMEX, se aprecia </w:t>
      </w:r>
      <w:r w:rsidR="005941E2" w:rsidRPr="00667A00">
        <w:rPr>
          <w:rFonts w:ascii="Palatino Linotype" w:eastAsia="Calibri" w:hAnsi="Palatino Linotype" w:cs="Arial"/>
          <w:color w:val="000000" w:themeColor="text1"/>
          <w:lang w:val="es-ES"/>
        </w:rPr>
        <w:t xml:space="preserve">que, el sujeto Obligado, el veinticinco (25) de mayo de dos mil veintidós, remitió el documento electrónico denominado </w:t>
      </w:r>
      <w:r w:rsidR="005941E2" w:rsidRPr="00667A00">
        <w:rPr>
          <w:rFonts w:ascii="Palatino Linotype" w:eastAsia="Calibri" w:hAnsi="Palatino Linotype" w:cs="Arial"/>
          <w:b/>
          <w:i/>
          <w:color w:val="000000" w:themeColor="text1"/>
          <w:lang w:val="es-ES"/>
        </w:rPr>
        <w:t>RR 7648_2022.pdf</w:t>
      </w:r>
      <w:r w:rsidR="005941E2" w:rsidRPr="00667A00">
        <w:rPr>
          <w:rFonts w:ascii="Palatino Linotype" w:eastAsia="Calibri" w:hAnsi="Palatino Linotype" w:cs="Arial"/>
          <w:color w:val="000000" w:themeColor="text1"/>
          <w:lang w:val="es-ES"/>
        </w:rPr>
        <w:t>, el cual se puso a la vista el cinco (5) de agosto de la misma anualidad; no obstante, se procede a describir su contenido medular.</w:t>
      </w:r>
    </w:p>
    <w:p w14:paraId="4AE16D05" w14:textId="77777777" w:rsidR="005941E2" w:rsidRPr="00667A00" w:rsidRDefault="005941E2" w:rsidP="005941E2">
      <w:pPr>
        <w:pStyle w:val="Prrafodelista"/>
        <w:rPr>
          <w:rFonts w:ascii="Palatino Linotype" w:hAnsi="Palatino Linotype"/>
          <w:color w:val="000000" w:themeColor="text1"/>
        </w:rPr>
      </w:pPr>
    </w:p>
    <w:p w14:paraId="23B7526A" w14:textId="0303EFF2" w:rsidR="005941E2" w:rsidRPr="00667A00" w:rsidRDefault="005941E2" w:rsidP="005941E2">
      <w:pPr>
        <w:pStyle w:val="Prrafodelista"/>
        <w:numPr>
          <w:ilvl w:val="0"/>
          <w:numId w:val="37"/>
        </w:numPr>
        <w:tabs>
          <w:tab w:val="left" w:pos="426"/>
        </w:tabs>
        <w:spacing w:line="360" w:lineRule="auto"/>
        <w:jc w:val="both"/>
        <w:rPr>
          <w:rFonts w:ascii="Palatino Linotype" w:hAnsi="Palatino Linotype"/>
          <w:color w:val="000000" w:themeColor="text1"/>
        </w:rPr>
      </w:pPr>
      <w:r w:rsidRPr="00667A00">
        <w:rPr>
          <w:rFonts w:ascii="Palatino Linotype" w:eastAsia="Calibri" w:hAnsi="Palatino Linotype" w:cs="Arial"/>
          <w:b/>
          <w:i/>
          <w:color w:val="000000" w:themeColor="text1"/>
          <w:lang w:val="es-ES"/>
        </w:rPr>
        <w:t>RR 7648_2022.pdf</w:t>
      </w:r>
      <w:r w:rsidR="00901288" w:rsidRPr="00667A00">
        <w:rPr>
          <w:rFonts w:ascii="Palatino Linotype" w:eastAsia="Calibri" w:hAnsi="Palatino Linotype" w:cs="Arial"/>
          <w:b/>
          <w:i/>
          <w:color w:val="000000" w:themeColor="text1"/>
          <w:lang w:val="es-ES"/>
        </w:rPr>
        <w:t xml:space="preserve">: </w:t>
      </w:r>
      <w:r w:rsidR="00901288" w:rsidRPr="00667A00">
        <w:rPr>
          <w:rFonts w:ascii="Palatino Linotype" w:eastAsia="Calibri" w:hAnsi="Palatino Linotype" w:cs="Arial"/>
          <w:color w:val="000000" w:themeColor="text1"/>
          <w:lang w:val="es-ES"/>
        </w:rPr>
        <w:t>Documento suscrito por el Titular de la Unidad de Transparencia, mediante el cual ratifica su respuesta inicial.</w:t>
      </w:r>
    </w:p>
    <w:p w14:paraId="1BA88AC2" w14:textId="77777777" w:rsidR="00411700" w:rsidRPr="00667A00" w:rsidRDefault="00411700" w:rsidP="00411700">
      <w:pPr>
        <w:pStyle w:val="Prrafodelista"/>
        <w:rPr>
          <w:rFonts w:ascii="Palatino Linotype" w:eastAsia="Calibri" w:hAnsi="Palatino Linotype" w:cs="Arial"/>
          <w:color w:val="000000" w:themeColor="text1"/>
          <w:lang w:val="es-ES"/>
        </w:rPr>
      </w:pPr>
    </w:p>
    <w:p w14:paraId="66557FA7" w14:textId="24AD51E0" w:rsidR="00901288" w:rsidRPr="00667A00"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667A00">
        <w:rPr>
          <w:rFonts w:ascii="Palatino Linotype" w:hAnsi="Palatino Linotype" w:cs="Arial"/>
          <w:color w:val="000000" w:themeColor="text1"/>
        </w:rPr>
        <w:t xml:space="preserve">El </w:t>
      </w:r>
      <w:r w:rsidR="00622667" w:rsidRPr="00667A00">
        <w:rPr>
          <w:rFonts w:ascii="Palatino Linotype" w:hAnsi="Palatino Linotype" w:cs="Arial"/>
          <w:color w:val="000000" w:themeColor="text1"/>
        </w:rPr>
        <w:t>c</w:t>
      </w:r>
      <w:r w:rsidR="00901288" w:rsidRPr="00667A00">
        <w:rPr>
          <w:rFonts w:ascii="Palatino Linotype" w:hAnsi="Palatino Linotype" w:cs="Arial"/>
          <w:color w:val="000000" w:themeColor="text1"/>
        </w:rPr>
        <w:t>inco</w:t>
      </w:r>
      <w:r w:rsidR="00E23CA4" w:rsidRPr="00667A00">
        <w:rPr>
          <w:rFonts w:ascii="Palatino Linotype" w:hAnsi="Palatino Linotype" w:cs="Arial"/>
          <w:color w:val="000000" w:themeColor="text1"/>
        </w:rPr>
        <w:t xml:space="preserve"> (</w:t>
      </w:r>
      <w:r w:rsidR="00901288" w:rsidRPr="00667A00">
        <w:rPr>
          <w:rFonts w:ascii="Palatino Linotype" w:hAnsi="Palatino Linotype" w:cs="Arial"/>
          <w:color w:val="000000" w:themeColor="text1"/>
        </w:rPr>
        <w:t>5</w:t>
      </w:r>
      <w:r w:rsidR="00E23CA4" w:rsidRPr="00667A00">
        <w:rPr>
          <w:rFonts w:ascii="Palatino Linotype" w:hAnsi="Palatino Linotype" w:cs="Arial"/>
          <w:color w:val="000000" w:themeColor="text1"/>
        </w:rPr>
        <w:t xml:space="preserve">) de </w:t>
      </w:r>
      <w:r w:rsidR="00901288" w:rsidRPr="00667A00">
        <w:rPr>
          <w:rFonts w:ascii="Palatino Linotype" w:hAnsi="Palatino Linotype" w:cs="Arial"/>
          <w:color w:val="000000" w:themeColor="text1"/>
        </w:rPr>
        <w:t>octubre</w:t>
      </w:r>
      <w:r w:rsidR="00E23CA4" w:rsidRPr="00667A00">
        <w:rPr>
          <w:rFonts w:ascii="Palatino Linotype" w:hAnsi="Palatino Linotype" w:cs="Arial"/>
          <w:color w:val="000000" w:themeColor="text1"/>
        </w:rPr>
        <w:t xml:space="preserve"> de dos mil veintidós, </w:t>
      </w:r>
      <w:r w:rsidR="00041DCC" w:rsidRPr="00667A00">
        <w:rPr>
          <w:rFonts w:ascii="Palatino Linotype" w:hAnsi="Palatino Linotype" w:cs="Arial"/>
          <w:color w:val="000000" w:themeColor="text1"/>
        </w:rPr>
        <w:t>la Comisionada Ponente d</w:t>
      </w:r>
      <w:r w:rsidR="00291A54" w:rsidRPr="00667A00">
        <w:rPr>
          <w:rFonts w:ascii="Palatino Linotype" w:hAnsi="Palatino Linotype" w:cs="Arial"/>
          <w:color w:val="000000" w:themeColor="text1"/>
        </w:rPr>
        <w:t>e</w:t>
      </w:r>
      <w:r w:rsidR="003D7436" w:rsidRPr="00667A00">
        <w:rPr>
          <w:rFonts w:ascii="Palatino Linotype" w:hAnsi="Palatino Linotype" w:cs="Arial"/>
          <w:color w:val="000000" w:themeColor="text1"/>
        </w:rPr>
        <w:t>cretó el cierre de instrucción</w:t>
      </w:r>
      <w:r w:rsidR="00901288" w:rsidRPr="00667A00">
        <w:rPr>
          <w:rFonts w:ascii="Palatino Linotype" w:hAnsi="Palatino Linotype" w:cs="Arial"/>
          <w:color w:val="000000" w:themeColor="text1"/>
        </w:rPr>
        <w:t>.</w:t>
      </w:r>
    </w:p>
    <w:p w14:paraId="5181D2D4" w14:textId="77777777" w:rsidR="00901288" w:rsidRPr="00667A00" w:rsidRDefault="00901288" w:rsidP="00901288">
      <w:pPr>
        <w:pStyle w:val="Prrafodelista"/>
        <w:tabs>
          <w:tab w:val="left" w:pos="426"/>
        </w:tabs>
        <w:spacing w:line="360" w:lineRule="auto"/>
        <w:ind w:left="0"/>
        <w:jc w:val="both"/>
        <w:rPr>
          <w:rFonts w:ascii="Palatino Linotype" w:hAnsi="Palatino Linotype"/>
          <w:color w:val="000000" w:themeColor="text1"/>
        </w:rPr>
      </w:pPr>
    </w:p>
    <w:p w14:paraId="3001AA57" w14:textId="7487145C" w:rsidR="008965EF" w:rsidRPr="00667A00" w:rsidRDefault="00901288"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667A00">
        <w:rPr>
          <w:rFonts w:ascii="Palatino Linotype" w:hAnsi="Palatino Linotype" w:cs="Arial"/>
          <w:color w:val="000000" w:themeColor="text1"/>
        </w:rPr>
        <w:t>El once (11) de octubre de dos mil veintidós,</w:t>
      </w:r>
      <w:r w:rsidR="003D7436" w:rsidRPr="00667A00">
        <w:rPr>
          <w:rFonts w:ascii="Palatino Linotype" w:hAnsi="Palatino Linotype" w:cs="Arial"/>
          <w:color w:val="000000" w:themeColor="text1"/>
        </w:rPr>
        <w:t xml:space="preserve"> se</w:t>
      </w:r>
      <w:r w:rsidR="00041DCC" w:rsidRPr="00667A00">
        <w:rPr>
          <w:rFonts w:ascii="Palatino Linotype" w:hAnsi="Palatino Linotype" w:cs="Arial"/>
          <w:color w:val="000000" w:themeColor="text1"/>
        </w:rPr>
        <w:t xml:space="preserve"> </w:t>
      </w:r>
      <w:r w:rsidR="00374B45" w:rsidRPr="00667A00">
        <w:rPr>
          <w:rFonts w:ascii="Palatino Linotype" w:hAnsi="Palatino Linotype" w:cs="Arial"/>
          <w:color w:val="000000" w:themeColor="text1"/>
        </w:rPr>
        <w:t>notificó el acuerdo mediante el cual se amplió el plazo para emitir resolución,</w:t>
      </w:r>
      <w:r w:rsidR="00AD6AC5" w:rsidRPr="00667A00">
        <w:rPr>
          <w:rFonts w:ascii="Palatino Linotype" w:hAnsi="Palatino Linotype" w:cs="Arial"/>
          <w:color w:val="000000" w:themeColor="text1"/>
        </w:rPr>
        <w:t xml:space="preserve"> por lo que ordenó turnar el expediente para su resolución, misma que ahora se pronuncia</w:t>
      </w:r>
      <w:r w:rsidR="009537F3" w:rsidRPr="00667A00">
        <w:rPr>
          <w:rFonts w:ascii="Palatino Linotype" w:hAnsi="Palatino Linotype" w:cs="Arial"/>
          <w:color w:val="000000" w:themeColor="text1"/>
        </w:rPr>
        <w:t>.</w:t>
      </w:r>
    </w:p>
    <w:p w14:paraId="6409D30C" w14:textId="77777777" w:rsidR="00291A54" w:rsidRPr="00667A00" w:rsidRDefault="00291A54" w:rsidP="00291A54">
      <w:pPr>
        <w:pStyle w:val="Prrafodelista"/>
        <w:rPr>
          <w:rFonts w:ascii="Palatino Linotype" w:hAnsi="Palatino Linotype"/>
          <w:color w:val="000000" w:themeColor="text1"/>
        </w:rPr>
      </w:pPr>
    </w:p>
    <w:p w14:paraId="277F253D" w14:textId="77777777" w:rsidR="00291A54" w:rsidRPr="00667A00" w:rsidRDefault="00291A54" w:rsidP="00291A54">
      <w:pPr>
        <w:pStyle w:val="Prrafodelista"/>
        <w:numPr>
          <w:ilvl w:val="0"/>
          <w:numId w:val="1"/>
        </w:numPr>
        <w:spacing w:before="240" w:after="240" w:line="360" w:lineRule="auto"/>
        <w:ind w:hanging="11"/>
        <w:jc w:val="both"/>
        <w:rPr>
          <w:rFonts w:ascii="Palatino Linotype" w:hAnsi="Palatino Linotype"/>
          <w:b/>
          <w:sz w:val="28"/>
          <w:u w:val="single"/>
        </w:rPr>
      </w:pPr>
      <w:r w:rsidRPr="00667A00">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w:t>
      </w:r>
      <w:r w:rsidRPr="00667A00">
        <w:rPr>
          <w:rFonts w:ascii="Palatino Linotype" w:hAnsi="Palatino Linotype"/>
        </w:rPr>
        <w:lastRenderedPageBreak/>
        <w:t>ha incrementado aproximadamente un 400%, circunstancia atípica que ha rebasado las capacidades técnicas y humanas del personal encargado de la proyección de las resoluciones a dichos medios de impugnación.</w:t>
      </w:r>
    </w:p>
    <w:p w14:paraId="53C4621C" w14:textId="77777777" w:rsidR="00291A54" w:rsidRPr="00667A00" w:rsidRDefault="00291A54" w:rsidP="00291A54">
      <w:pPr>
        <w:pStyle w:val="Prrafodelista"/>
        <w:rPr>
          <w:rFonts w:ascii="Palatino Linotype" w:hAnsi="Palatino Linotype"/>
        </w:rPr>
      </w:pPr>
    </w:p>
    <w:p w14:paraId="2FF4BAEB" w14:textId="77777777" w:rsidR="00291A54" w:rsidRPr="00667A00" w:rsidRDefault="00291A54" w:rsidP="00291A54">
      <w:pPr>
        <w:pStyle w:val="Prrafodelista"/>
        <w:numPr>
          <w:ilvl w:val="0"/>
          <w:numId w:val="1"/>
        </w:numPr>
        <w:spacing w:before="240" w:after="240" w:line="360" w:lineRule="auto"/>
        <w:jc w:val="both"/>
        <w:rPr>
          <w:rFonts w:ascii="Palatino Linotype" w:hAnsi="Palatino Linotype"/>
        </w:rPr>
      </w:pPr>
      <w:r w:rsidRPr="00667A0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B38EAE" w14:textId="77777777" w:rsidR="00291A54" w:rsidRPr="00667A00" w:rsidRDefault="00291A54" w:rsidP="00291A54">
      <w:pPr>
        <w:pStyle w:val="Prrafodelista"/>
        <w:spacing w:before="240" w:after="240" w:line="360" w:lineRule="auto"/>
        <w:ind w:left="0"/>
        <w:jc w:val="both"/>
        <w:rPr>
          <w:rFonts w:ascii="Palatino Linotype" w:hAnsi="Palatino Linotype"/>
        </w:rPr>
      </w:pPr>
    </w:p>
    <w:p w14:paraId="357583BA" w14:textId="77777777" w:rsidR="00291A54" w:rsidRPr="00667A00" w:rsidRDefault="00291A54" w:rsidP="00291A54">
      <w:pPr>
        <w:pStyle w:val="Prrafodelista"/>
        <w:numPr>
          <w:ilvl w:val="0"/>
          <w:numId w:val="1"/>
        </w:numPr>
        <w:spacing w:before="240" w:after="240" w:line="360" w:lineRule="auto"/>
        <w:jc w:val="both"/>
        <w:rPr>
          <w:rFonts w:ascii="Palatino Linotype" w:hAnsi="Palatino Linotype"/>
        </w:rPr>
      </w:pPr>
      <w:r w:rsidRPr="00667A0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4B3A3A" w14:textId="77777777" w:rsidR="00291A54" w:rsidRPr="00667A00" w:rsidRDefault="00291A54" w:rsidP="00291A54">
      <w:pPr>
        <w:pStyle w:val="Prrafodelista"/>
        <w:rPr>
          <w:rFonts w:ascii="Palatino Linotype" w:hAnsi="Palatino Linotype"/>
        </w:rPr>
      </w:pPr>
    </w:p>
    <w:p w14:paraId="7905C418" w14:textId="77777777" w:rsidR="00291A54" w:rsidRPr="00667A00" w:rsidRDefault="00291A54" w:rsidP="00291A54">
      <w:pPr>
        <w:pStyle w:val="Prrafodelista"/>
        <w:numPr>
          <w:ilvl w:val="0"/>
          <w:numId w:val="1"/>
        </w:numPr>
        <w:spacing w:before="240" w:after="240" w:line="360" w:lineRule="auto"/>
        <w:jc w:val="both"/>
        <w:rPr>
          <w:rFonts w:ascii="Palatino Linotype" w:hAnsi="Palatino Linotype"/>
        </w:rPr>
      </w:pPr>
      <w:r w:rsidRPr="00667A0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40C4D4" w14:textId="77777777" w:rsidR="00291A54" w:rsidRPr="00667A00" w:rsidRDefault="00291A54" w:rsidP="00291A54">
      <w:pPr>
        <w:pStyle w:val="Prrafodelista"/>
        <w:spacing w:before="240" w:after="240" w:line="360" w:lineRule="auto"/>
        <w:ind w:left="0"/>
        <w:jc w:val="both"/>
        <w:rPr>
          <w:rFonts w:ascii="Palatino Linotype" w:hAnsi="Palatino Linotype"/>
        </w:rPr>
      </w:pPr>
    </w:p>
    <w:p w14:paraId="68CBD972" w14:textId="77777777" w:rsidR="00291A54" w:rsidRPr="00667A00" w:rsidRDefault="00291A54" w:rsidP="00291A54">
      <w:pPr>
        <w:pStyle w:val="Prrafodelista"/>
        <w:numPr>
          <w:ilvl w:val="0"/>
          <w:numId w:val="1"/>
        </w:numPr>
        <w:spacing w:before="240" w:after="240" w:line="360" w:lineRule="auto"/>
        <w:jc w:val="both"/>
        <w:rPr>
          <w:rFonts w:ascii="Palatino Linotype" w:hAnsi="Palatino Linotype"/>
        </w:rPr>
      </w:pPr>
      <w:r w:rsidRPr="00667A0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F61E1EC" w14:textId="77777777" w:rsidR="00291A54" w:rsidRPr="00667A00" w:rsidRDefault="00291A54" w:rsidP="00291A54">
      <w:pPr>
        <w:pStyle w:val="Prrafodelista"/>
        <w:spacing w:before="240" w:after="240" w:line="360" w:lineRule="auto"/>
        <w:ind w:left="0"/>
        <w:jc w:val="both"/>
        <w:rPr>
          <w:rFonts w:ascii="Palatino Linotype" w:hAnsi="Palatino Linotype"/>
        </w:rPr>
      </w:pPr>
    </w:p>
    <w:p w14:paraId="19251013" w14:textId="77777777" w:rsidR="00291A54" w:rsidRPr="00667A00" w:rsidRDefault="00291A54" w:rsidP="00291A54">
      <w:pPr>
        <w:pStyle w:val="Prrafodelista"/>
        <w:spacing w:before="240" w:after="240" w:line="360" w:lineRule="auto"/>
        <w:ind w:left="284"/>
        <w:jc w:val="both"/>
        <w:rPr>
          <w:rFonts w:ascii="Palatino Linotype" w:hAnsi="Palatino Linotype"/>
        </w:rPr>
      </w:pPr>
      <w:r w:rsidRPr="00667A00">
        <w:rPr>
          <w:rFonts w:ascii="Palatino Linotype" w:hAnsi="Palatino Linotype"/>
        </w:rPr>
        <w:lastRenderedPageBreak/>
        <w:t>a)      Complejidad del asunto: La complejidad de la prueba, la pluralidad de sujetos procesales, el tiempo transcurrido, las características y contexto del recurso.</w:t>
      </w:r>
    </w:p>
    <w:p w14:paraId="3DE66DC3" w14:textId="77777777" w:rsidR="00291A54" w:rsidRPr="00667A00" w:rsidRDefault="00291A54" w:rsidP="00291A54">
      <w:pPr>
        <w:pStyle w:val="Prrafodelista"/>
        <w:spacing w:before="240" w:after="240" w:line="360" w:lineRule="auto"/>
        <w:ind w:left="284"/>
        <w:jc w:val="both"/>
        <w:rPr>
          <w:rFonts w:ascii="Palatino Linotype" w:hAnsi="Palatino Linotype"/>
        </w:rPr>
      </w:pPr>
      <w:r w:rsidRPr="00667A00">
        <w:rPr>
          <w:rFonts w:ascii="Palatino Linotype" w:hAnsi="Palatino Linotype"/>
        </w:rPr>
        <w:t>b)     Actividad Procesal del interesado: Acciones u omisiones del interesado.</w:t>
      </w:r>
    </w:p>
    <w:p w14:paraId="4C0DA8E8" w14:textId="77777777" w:rsidR="00291A54" w:rsidRPr="00667A00" w:rsidRDefault="00291A54" w:rsidP="00291A54">
      <w:pPr>
        <w:pStyle w:val="Prrafodelista"/>
        <w:spacing w:before="240" w:after="240" w:line="360" w:lineRule="auto"/>
        <w:ind w:left="284"/>
        <w:jc w:val="both"/>
        <w:rPr>
          <w:rFonts w:ascii="Palatino Linotype" w:hAnsi="Palatino Linotype"/>
        </w:rPr>
      </w:pPr>
      <w:r w:rsidRPr="00667A00">
        <w:rPr>
          <w:rFonts w:ascii="Palatino Linotype" w:hAnsi="Palatino Linotype"/>
        </w:rPr>
        <w:t>c)      Conducta de la Autoridad: Las Acciones u omisiones realizadas en el procedimiento. Así como si la autoridad actuó con la debida diligencia.</w:t>
      </w:r>
    </w:p>
    <w:p w14:paraId="4315A8AB" w14:textId="77777777" w:rsidR="00291A54" w:rsidRPr="00667A00" w:rsidRDefault="00291A54" w:rsidP="00291A54">
      <w:pPr>
        <w:pStyle w:val="Prrafodelista"/>
        <w:spacing w:before="240" w:after="240" w:line="360" w:lineRule="auto"/>
        <w:ind w:left="284"/>
        <w:jc w:val="both"/>
        <w:rPr>
          <w:rFonts w:ascii="Palatino Linotype" w:hAnsi="Palatino Linotype"/>
        </w:rPr>
      </w:pPr>
      <w:r w:rsidRPr="00667A00">
        <w:rPr>
          <w:rFonts w:ascii="Palatino Linotype" w:hAnsi="Palatino Linotype"/>
        </w:rPr>
        <w:t>d) La afectación generada en la situación jurídica de la persona involucrada en el proceso: Violación a sus derechos humanos.</w:t>
      </w:r>
    </w:p>
    <w:p w14:paraId="30F4808A" w14:textId="77777777" w:rsidR="00291A54" w:rsidRPr="00667A00" w:rsidRDefault="00291A54" w:rsidP="00291A54">
      <w:pPr>
        <w:pStyle w:val="Prrafodelista"/>
        <w:spacing w:before="240" w:after="240" w:line="360" w:lineRule="auto"/>
        <w:ind w:left="0"/>
        <w:jc w:val="both"/>
        <w:rPr>
          <w:rFonts w:ascii="Palatino Linotype" w:hAnsi="Palatino Linotype"/>
        </w:rPr>
      </w:pPr>
    </w:p>
    <w:p w14:paraId="2EF3EE7F" w14:textId="77777777" w:rsidR="00291A54" w:rsidRPr="00667A00" w:rsidRDefault="00291A54" w:rsidP="00291A54">
      <w:pPr>
        <w:pStyle w:val="Prrafodelista"/>
        <w:numPr>
          <w:ilvl w:val="0"/>
          <w:numId w:val="1"/>
        </w:numPr>
        <w:spacing w:before="240" w:after="240" w:line="360" w:lineRule="auto"/>
        <w:jc w:val="both"/>
        <w:rPr>
          <w:rFonts w:ascii="Palatino Linotype" w:hAnsi="Palatino Linotype"/>
        </w:rPr>
      </w:pPr>
      <w:r w:rsidRPr="00667A0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115919" w14:textId="77777777" w:rsidR="00291A54" w:rsidRPr="00667A00" w:rsidRDefault="00291A54" w:rsidP="00291A54">
      <w:pPr>
        <w:pStyle w:val="Prrafodelista"/>
        <w:spacing w:before="240" w:after="240" w:line="360" w:lineRule="auto"/>
        <w:ind w:left="0"/>
        <w:jc w:val="both"/>
        <w:rPr>
          <w:rFonts w:ascii="Palatino Linotype" w:hAnsi="Palatino Linotype"/>
        </w:rPr>
      </w:pPr>
    </w:p>
    <w:p w14:paraId="3794018E" w14:textId="77777777" w:rsidR="00291A54" w:rsidRPr="00667A00" w:rsidRDefault="00291A54" w:rsidP="00291A54">
      <w:pPr>
        <w:pStyle w:val="Prrafodelista"/>
        <w:numPr>
          <w:ilvl w:val="0"/>
          <w:numId w:val="1"/>
        </w:numPr>
        <w:spacing w:before="240" w:after="240" w:line="360" w:lineRule="auto"/>
        <w:jc w:val="both"/>
        <w:rPr>
          <w:rFonts w:ascii="Palatino Linotype" w:hAnsi="Palatino Linotype"/>
        </w:rPr>
      </w:pPr>
      <w:r w:rsidRPr="00667A00">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40C6686" w14:textId="77777777" w:rsidR="00291A54" w:rsidRPr="00667A00" w:rsidRDefault="00291A54" w:rsidP="00291A54">
      <w:pPr>
        <w:pStyle w:val="Prrafodelista"/>
        <w:rPr>
          <w:rFonts w:ascii="Palatino Linotype" w:hAnsi="Palatino Linotype"/>
        </w:rPr>
      </w:pPr>
    </w:p>
    <w:p w14:paraId="2AC5F687" w14:textId="77777777" w:rsidR="00291A54" w:rsidRPr="00667A00" w:rsidRDefault="00291A54" w:rsidP="00291A54">
      <w:pPr>
        <w:pStyle w:val="Prrafodelista"/>
        <w:numPr>
          <w:ilvl w:val="0"/>
          <w:numId w:val="1"/>
        </w:numPr>
        <w:spacing w:before="240" w:after="240" w:line="360" w:lineRule="auto"/>
        <w:jc w:val="both"/>
        <w:rPr>
          <w:rFonts w:ascii="Palatino Linotype" w:hAnsi="Palatino Linotype"/>
        </w:rPr>
      </w:pPr>
      <w:r w:rsidRPr="00667A00">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8F5657" w14:textId="77777777" w:rsidR="00291A54" w:rsidRPr="00667A00" w:rsidRDefault="00291A54" w:rsidP="00291A54">
      <w:pPr>
        <w:pStyle w:val="Prrafodelista"/>
        <w:spacing w:before="240" w:after="240" w:line="360" w:lineRule="auto"/>
        <w:ind w:left="0"/>
        <w:jc w:val="both"/>
        <w:rPr>
          <w:rFonts w:ascii="Palatino Linotype" w:hAnsi="Palatino Linotype"/>
        </w:rPr>
      </w:pPr>
    </w:p>
    <w:p w14:paraId="20EFEB0C" w14:textId="77777777" w:rsidR="00291A54" w:rsidRPr="00667A00" w:rsidRDefault="00291A54" w:rsidP="00291A54">
      <w:pPr>
        <w:pStyle w:val="Prrafodelista"/>
        <w:numPr>
          <w:ilvl w:val="0"/>
          <w:numId w:val="1"/>
        </w:numPr>
        <w:spacing w:before="240" w:after="240" w:line="360" w:lineRule="auto"/>
        <w:jc w:val="both"/>
        <w:rPr>
          <w:rFonts w:ascii="Palatino Linotype" w:hAnsi="Palatino Linotype"/>
        </w:rPr>
      </w:pPr>
      <w:r w:rsidRPr="00667A0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F1901FA" w14:textId="77777777" w:rsidR="00291A54" w:rsidRPr="00667A00" w:rsidRDefault="00291A54" w:rsidP="00291A54">
      <w:pPr>
        <w:pStyle w:val="Prrafodelista"/>
        <w:rPr>
          <w:rFonts w:ascii="Palatino Linotype" w:hAnsi="Palatino Linotype"/>
        </w:rPr>
      </w:pPr>
    </w:p>
    <w:p w14:paraId="6D6DACC2" w14:textId="77777777" w:rsidR="00291A54" w:rsidRPr="00667A00" w:rsidRDefault="00291A54" w:rsidP="00291A54">
      <w:pPr>
        <w:pStyle w:val="Prrafodelista"/>
        <w:spacing w:before="240" w:after="240" w:line="360" w:lineRule="auto"/>
        <w:ind w:left="567"/>
        <w:jc w:val="both"/>
        <w:rPr>
          <w:rFonts w:ascii="Palatino Linotype" w:hAnsi="Palatino Linotype"/>
        </w:rPr>
      </w:pPr>
      <w:r w:rsidRPr="00667A0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897F9F" w14:textId="77777777" w:rsidR="00291A54" w:rsidRPr="00667A00" w:rsidRDefault="00291A54" w:rsidP="00291A54">
      <w:pPr>
        <w:pStyle w:val="Prrafodelista"/>
        <w:spacing w:before="240" w:after="240" w:line="360" w:lineRule="auto"/>
        <w:ind w:left="567"/>
        <w:jc w:val="both"/>
        <w:rPr>
          <w:rFonts w:ascii="Palatino Linotype" w:hAnsi="Palatino Linotype"/>
        </w:rPr>
      </w:pPr>
      <w:r w:rsidRPr="00667A0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CF1B506" w14:textId="77777777" w:rsidR="00291A54" w:rsidRPr="00667A00" w:rsidRDefault="00291A54" w:rsidP="00291A54">
      <w:pPr>
        <w:pStyle w:val="Prrafodelista"/>
        <w:spacing w:before="240" w:after="240" w:line="360" w:lineRule="auto"/>
        <w:ind w:left="708"/>
        <w:jc w:val="both"/>
        <w:rPr>
          <w:rFonts w:ascii="Palatino Linotype" w:hAnsi="Palatino Linotype"/>
        </w:rPr>
      </w:pPr>
    </w:p>
    <w:p w14:paraId="0FBAA536" w14:textId="16FDC3EF" w:rsidR="00291A54" w:rsidRPr="00667A00" w:rsidRDefault="00291A54" w:rsidP="00291A54">
      <w:pPr>
        <w:pStyle w:val="Prrafodelista"/>
        <w:numPr>
          <w:ilvl w:val="0"/>
          <w:numId w:val="1"/>
        </w:numPr>
        <w:spacing w:before="240" w:after="240" w:line="360" w:lineRule="auto"/>
        <w:jc w:val="both"/>
        <w:rPr>
          <w:rFonts w:ascii="Palatino Linotype" w:hAnsi="Palatino Linotype"/>
        </w:rPr>
      </w:pPr>
      <w:r w:rsidRPr="00667A00">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5F5E9E3A" w14:textId="77777777" w:rsidR="009537F3" w:rsidRPr="00667A00" w:rsidRDefault="009537F3" w:rsidP="009537F3">
      <w:pPr>
        <w:pStyle w:val="Prrafodelista"/>
        <w:rPr>
          <w:rFonts w:ascii="Palatino Linotype" w:hAnsi="Palatino Linotype"/>
          <w:color w:val="000000" w:themeColor="text1"/>
        </w:rPr>
      </w:pPr>
    </w:p>
    <w:p w14:paraId="5CB47E4D" w14:textId="272D7EDF" w:rsidR="00C33279" w:rsidRPr="00667A00" w:rsidRDefault="007C0013" w:rsidP="00B31E90">
      <w:pPr>
        <w:pStyle w:val="Ttulo1"/>
        <w:spacing w:before="0"/>
        <w:jc w:val="center"/>
        <w:rPr>
          <w:b/>
          <w:color w:val="000000" w:themeColor="text1"/>
        </w:rPr>
      </w:pPr>
      <w:bookmarkStart w:id="5" w:name="_Toc87456485"/>
      <w:r w:rsidRPr="00667A00">
        <w:rPr>
          <w:b/>
          <w:color w:val="000000" w:themeColor="text1"/>
        </w:rPr>
        <w:t>CONSIDERANDO</w:t>
      </w:r>
      <w:bookmarkEnd w:id="3"/>
      <w:bookmarkEnd w:id="4"/>
      <w:bookmarkEnd w:id="5"/>
    </w:p>
    <w:p w14:paraId="629A5BE2" w14:textId="56C3E7D5" w:rsidR="007C0013" w:rsidRPr="00667A0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667A00">
        <w:rPr>
          <w:rFonts w:ascii="Palatino Linotype" w:hAnsi="Palatino Linotype"/>
          <w:b/>
          <w:color w:val="000000" w:themeColor="text1"/>
          <w:sz w:val="24"/>
        </w:rPr>
        <w:t>PRIMERO. De la competencia</w:t>
      </w:r>
      <w:bookmarkEnd w:id="6"/>
      <w:bookmarkEnd w:id="7"/>
      <w:bookmarkEnd w:id="8"/>
    </w:p>
    <w:p w14:paraId="60FBD8C7" w14:textId="77777777" w:rsidR="00FC1DA7" w:rsidRPr="00667A00" w:rsidRDefault="00FC1DA7" w:rsidP="00B31E90">
      <w:pPr>
        <w:rPr>
          <w:rFonts w:ascii="Palatino Linotype" w:hAnsi="Palatino Linotype"/>
          <w:color w:val="000000" w:themeColor="text1"/>
          <w:lang w:eastAsia="en-US"/>
        </w:rPr>
      </w:pPr>
    </w:p>
    <w:p w14:paraId="0BF52B18" w14:textId="515C3AEB" w:rsidR="005A228F" w:rsidRPr="00667A0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67A0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67A00">
        <w:rPr>
          <w:rFonts w:ascii="Palatino Linotype" w:eastAsia="Calibri" w:hAnsi="Palatino Linotype" w:cs="Times New Roman"/>
          <w:color w:val="000000" w:themeColor="text1"/>
          <w:lang w:val="es-ES"/>
        </w:rPr>
        <w:t xml:space="preserve">etente para conocer y resolver </w:t>
      </w:r>
      <w:r w:rsidRPr="00667A00">
        <w:rPr>
          <w:rFonts w:ascii="Palatino Linotype" w:eastAsia="Calibri" w:hAnsi="Palatino Linotype" w:cs="Times New Roman"/>
          <w:color w:val="000000" w:themeColor="text1"/>
          <w:lang w:val="es-ES"/>
        </w:rPr>
        <w:t xml:space="preserve">el presente recurso de conformidad con el artículo: 6, apartado A, fracción IV de la </w:t>
      </w:r>
      <w:r w:rsidRPr="00667A00">
        <w:rPr>
          <w:rFonts w:ascii="Palatino Linotype" w:eastAsia="Calibri" w:hAnsi="Palatino Linotype" w:cs="Times New Roman"/>
          <w:b/>
          <w:color w:val="000000" w:themeColor="text1"/>
          <w:lang w:val="es-ES"/>
        </w:rPr>
        <w:t>Constitución Política de los Estados Unidos Mexicanos</w:t>
      </w:r>
      <w:r w:rsidRPr="00667A00">
        <w:rPr>
          <w:rFonts w:ascii="Palatino Linotype" w:eastAsia="Calibri" w:hAnsi="Palatino Linotype" w:cs="Times New Roman"/>
          <w:color w:val="000000" w:themeColor="text1"/>
          <w:lang w:val="es-ES"/>
        </w:rPr>
        <w:t xml:space="preserve">; 5, párrafos </w:t>
      </w:r>
      <w:r w:rsidR="000B7C4F" w:rsidRPr="00667A00">
        <w:rPr>
          <w:rFonts w:ascii="Palatino Linotype" w:eastAsia="Calibri" w:hAnsi="Palatino Linotype" w:cs="Times New Roman"/>
          <w:color w:val="000000" w:themeColor="text1"/>
          <w:lang w:val="es-ES"/>
        </w:rPr>
        <w:t>trigésimo, trigésimo primero y trigésimo segundo</w:t>
      </w:r>
      <w:r w:rsidR="004F785F" w:rsidRPr="00667A00">
        <w:rPr>
          <w:rFonts w:ascii="Palatino Linotype" w:eastAsia="Calibri" w:hAnsi="Palatino Linotype" w:cs="Times New Roman"/>
          <w:color w:val="000000" w:themeColor="text1"/>
          <w:lang w:val="es-ES"/>
        </w:rPr>
        <w:t>,</w:t>
      </w:r>
      <w:r w:rsidRPr="00667A00">
        <w:rPr>
          <w:rFonts w:ascii="Palatino Linotype" w:eastAsia="Calibri" w:hAnsi="Palatino Linotype" w:cs="Times New Roman"/>
          <w:color w:val="000000" w:themeColor="text1"/>
          <w:lang w:val="es-ES"/>
        </w:rPr>
        <w:t xml:space="preserve"> fracciones IV y V</w:t>
      </w:r>
      <w:r w:rsidR="004F785F" w:rsidRPr="00667A00">
        <w:rPr>
          <w:rFonts w:ascii="Palatino Linotype" w:eastAsia="Calibri" w:hAnsi="Palatino Linotype" w:cs="Times New Roman"/>
          <w:color w:val="000000" w:themeColor="text1"/>
          <w:lang w:val="es-ES"/>
        </w:rPr>
        <w:t>,</w:t>
      </w:r>
      <w:r w:rsidRPr="00667A00">
        <w:rPr>
          <w:rFonts w:ascii="Palatino Linotype" w:eastAsia="Calibri" w:hAnsi="Palatino Linotype" w:cs="Times New Roman"/>
          <w:color w:val="000000" w:themeColor="text1"/>
          <w:lang w:val="es-ES"/>
        </w:rPr>
        <w:t xml:space="preserve"> de la </w:t>
      </w:r>
      <w:r w:rsidRPr="00667A00">
        <w:rPr>
          <w:rFonts w:ascii="Palatino Linotype" w:eastAsia="Calibri" w:hAnsi="Palatino Linotype" w:cs="Times New Roman"/>
          <w:b/>
          <w:color w:val="000000" w:themeColor="text1"/>
          <w:lang w:val="es-ES"/>
        </w:rPr>
        <w:t>Constitución Política del Estado Libre y Soberano de México</w:t>
      </w:r>
      <w:r w:rsidRPr="00667A0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67A00">
        <w:rPr>
          <w:rFonts w:ascii="Palatino Linotype" w:eastAsia="Calibri" w:hAnsi="Palatino Linotype" w:cs="Arial"/>
          <w:color w:val="000000" w:themeColor="text1"/>
          <w:lang w:val="es-ES"/>
        </w:rPr>
        <w:t xml:space="preserve">de la </w:t>
      </w:r>
      <w:r w:rsidRPr="00667A00">
        <w:rPr>
          <w:rFonts w:ascii="Palatino Linotype" w:eastAsia="Calibri" w:hAnsi="Palatino Linotype" w:cs="Arial"/>
          <w:b/>
          <w:color w:val="000000" w:themeColor="text1"/>
          <w:lang w:val="es-ES"/>
        </w:rPr>
        <w:t>Ley de Transparencia y Acceso a la Información Pública del Estado de México y Municipios</w:t>
      </w:r>
      <w:r w:rsidRPr="00667A00">
        <w:rPr>
          <w:rFonts w:ascii="Palatino Linotype" w:eastAsia="Calibri" w:hAnsi="Palatino Linotype" w:cs="Arial"/>
          <w:color w:val="000000" w:themeColor="text1"/>
          <w:lang w:val="es-ES"/>
        </w:rPr>
        <w:t xml:space="preserve">; y 10, 7, 9 fracciones I y XXIV, y 11 del </w:t>
      </w:r>
      <w:r w:rsidRPr="00667A0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313EF584" w14:textId="77777777" w:rsidR="00D10133" w:rsidRPr="00667A00" w:rsidRDefault="00D10133" w:rsidP="00D10133">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7A0A8E3" w14:textId="77777777" w:rsidR="002630E4" w:rsidRPr="00667A0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67A0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667A00">
        <w:rPr>
          <w:rFonts w:ascii="Palatino Linotype" w:hAnsi="Palatino Linotype"/>
          <w:b/>
          <w:color w:val="000000" w:themeColor="text1"/>
          <w:sz w:val="24"/>
        </w:rPr>
        <w:t>SEGUNDO. De la oportunidad y proced</w:t>
      </w:r>
      <w:r w:rsidR="00F35C44" w:rsidRPr="00667A00">
        <w:rPr>
          <w:rFonts w:ascii="Palatino Linotype" w:hAnsi="Palatino Linotype"/>
          <w:b/>
          <w:color w:val="000000" w:themeColor="text1"/>
          <w:sz w:val="24"/>
        </w:rPr>
        <w:t>encia</w:t>
      </w:r>
      <w:r w:rsidRPr="00667A00">
        <w:rPr>
          <w:rFonts w:ascii="Palatino Linotype" w:hAnsi="Palatino Linotype"/>
          <w:b/>
          <w:color w:val="000000" w:themeColor="text1"/>
          <w:sz w:val="24"/>
        </w:rPr>
        <w:t>.</w:t>
      </w:r>
      <w:bookmarkEnd w:id="9"/>
      <w:bookmarkEnd w:id="10"/>
      <w:bookmarkEnd w:id="11"/>
    </w:p>
    <w:p w14:paraId="18E22450" w14:textId="77777777" w:rsidR="00C6440A" w:rsidRPr="00667A00" w:rsidRDefault="00C6440A" w:rsidP="00B31E90">
      <w:pPr>
        <w:rPr>
          <w:color w:val="000000" w:themeColor="text1"/>
          <w:lang w:eastAsia="en-US"/>
        </w:rPr>
      </w:pPr>
    </w:p>
    <w:p w14:paraId="7D631690" w14:textId="28578EDE" w:rsidR="00B34758" w:rsidRPr="00667A00"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67A00">
        <w:rPr>
          <w:rFonts w:ascii="Palatino Linotype" w:eastAsia="Calibri" w:hAnsi="Palatino Linotype" w:cs="Arial"/>
          <w:color w:val="000000" w:themeColor="text1"/>
        </w:rPr>
        <w:t xml:space="preserve">El </w:t>
      </w:r>
      <w:r w:rsidR="00740BA4" w:rsidRPr="00667A00">
        <w:rPr>
          <w:rFonts w:ascii="Palatino Linotype" w:eastAsia="Calibri" w:hAnsi="Palatino Linotype" w:cs="Arial"/>
          <w:color w:val="000000" w:themeColor="text1"/>
        </w:rPr>
        <w:t xml:space="preserve">medio de impugnación fue presentado a través del </w:t>
      </w:r>
      <w:r w:rsidR="00740BA4" w:rsidRPr="00667A00">
        <w:rPr>
          <w:rFonts w:ascii="Palatino Linotype" w:eastAsia="Calibri" w:hAnsi="Palatino Linotype" w:cs="Arial"/>
          <w:bCs/>
          <w:iCs/>
          <w:color w:val="000000" w:themeColor="text1"/>
        </w:rPr>
        <w:t>SAIMEX</w:t>
      </w:r>
      <w:r w:rsidR="00740BA4" w:rsidRPr="00667A0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667A00">
        <w:rPr>
          <w:rFonts w:ascii="Palatino Linotype" w:eastAsia="Calibri" w:hAnsi="Palatino Linotype" w:cs="Arial"/>
          <w:b/>
          <w:color w:val="000000" w:themeColor="text1"/>
        </w:rPr>
        <w:t>SUJETO OBLIGADO</w:t>
      </w:r>
      <w:r w:rsidR="00740BA4" w:rsidRPr="00667A00">
        <w:rPr>
          <w:rFonts w:ascii="Palatino Linotype" w:eastAsia="Calibri" w:hAnsi="Palatino Linotype" w:cs="Arial"/>
          <w:color w:val="000000" w:themeColor="text1"/>
        </w:rPr>
        <w:t xml:space="preserve"> entregó respuesta el </w:t>
      </w:r>
      <w:r w:rsidR="00901288" w:rsidRPr="00667A00">
        <w:rPr>
          <w:rFonts w:ascii="Palatino Linotype" w:eastAsia="Calibri" w:hAnsi="Palatino Linotype" w:cs="Arial"/>
          <w:color w:val="000000" w:themeColor="text1"/>
        </w:rPr>
        <w:t>dos</w:t>
      </w:r>
      <w:r w:rsidR="00921375" w:rsidRPr="00667A00">
        <w:rPr>
          <w:rFonts w:ascii="Palatino Linotype" w:eastAsia="Calibri" w:hAnsi="Palatino Linotype" w:cs="Arial"/>
          <w:color w:val="000000" w:themeColor="text1"/>
        </w:rPr>
        <w:t xml:space="preserve"> (</w:t>
      </w:r>
      <w:r w:rsidR="00901288" w:rsidRPr="00667A00">
        <w:rPr>
          <w:rFonts w:ascii="Palatino Linotype" w:eastAsia="Calibri" w:hAnsi="Palatino Linotype" w:cs="Arial"/>
          <w:color w:val="000000" w:themeColor="text1"/>
        </w:rPr>
        <w:t>2</w:t>
      </w:r>
      <w:r w:rsidR="00921375" w:rsidRPr="00667A00">
        <w:rPr>
          <w:rFonts w:ascii="Palatino Linotype" w:eastAsia="Calibri" w:hAnsi="Palatino Linotype" w:cs="Arial"/>
          <w:color w:val="000000" w:themeColor="text1"/>
        </w:rPr>
        <w:t xml:space="preserve">) de </w:t>
      </w:r>
      <w:r w:rsidR="00901288" w:rsidRPr="00667A00">
        <w:rPr>
          <w:rFonts w:ascii="Palatino Linotype" w:eastAsia="Calibri" w:hAnsi="Palatino Linotype" w:cs="Arial"/>
          <w:color w:val="000000" w:themeColor="text1"/>
        </w:rPr>
        <w:t>mayo</w:t>
      </w:r>
      <w:r w:rsidR="007F372C" w:rsidRPr="00667A00">
        <w:rPr>
          <w:rFonts w:ascii="Palatino Linotype" w:eastAsia="Calibri" w:hAnsi="Palatino Linotype" w:cs="Arial"/>
          <w:color w:val="000000" w:themeColor="text1"/>
        </w:rPr>
        <w:t xml:space="preserve"> </w:t>
      </w:r>
      <w:r w:rsidR="00740BA4" w:rsidRPr="00667A00">
        <w:rPr>
          <w:rFonts w:ascii="Palatino Linotype" w:eastAsia="Calibri" w:hAnsi="Palatino Linotype" w:cs="Arial"/>
          <w:color w:val="000000" w:themeColor="text1"/>
        </w:rPr>
        <w:t>de dos mil veinti</w:t>
      </w:r>
      <w:r w:rsidR="001B32B2" w:rsidRPr="00667A00">
        <w:rPr>
          <w:rFonts w:ascii="Palatino Linotype" w:eastAsia="Calibri" w:hAnsi="Palatino Linotype" w:cs="Arial"/>
          <w:color w:val="000000" w:themeColor="text1"/>
        </w:rPr>
        <w:t>dós</w:t>
      </w:r>
      <w:r w:rsidR="00740BA4" w:rsidRPr="00667A00">
        <w:rPr>
          <w:rFonts w:ascii="Palatino Linotype" w:eastAsia="Calibri" w:hAnsi="Palatino Linotype" w:cs="Arial"/>
          <w:color w:val="000000" w:themeColor="text1"/>
        </w:rPr>
        <w:t xml:space="preserve">, de tal forma que el plazo para interponer el recurso de </w:t>
      </w:r>
      <w:r w:rsidR="00740BA4" w:rsidRPr="00667A00">
        <w:rPr>
          <w:rFonts w:ascii="Palatino Linotype" w:eastAsia="Calibri" w:hAnsi="Palatino Linotype" w:cs="Arial"/>
          <w:color w:val="000000" w:themeColor="text1"/>
        </w:rPr>
        <w:lastRenderedPageBreak/>
        <w:t>revisión transcurrió del</w:t>
      </w:r>
      <w:r w:rsidR="005A3F61" w:rsidRPr="00667A00">
        <w:rPr>
          <w:rFonts w:ascii="Palatino Linotype" w:eastAsia="Calibri" w:hAnsi="Palatino Linotype" w:cs="Arial"/>
          <w:color w:val="000000" w:themeColor="text1"/>
        </w:rPr>
        <w:t xml:space="preserve"> </w:t>
      </w:r>
      <w:r w:rsidR="00901288" w:rsidRPr="00667A00">
        <w:rPr>
          <w:rFonts w:ascii="Palatino Linotype" w:eastAsia="Calibri" w:hAnsi="Palatino Linotype" w:cs="Arial"/>
          <w:color w:val="000000" w:themeColor="text1"/>
        </w:rPr>
        <w:t>tres</w:t>
      </w:r>
      <w:r w:rsidR="00CE035D" w:rsidRPr="00667A00">
        <w:rPr>
          <w:rFonts w:ascii="Palatino Linotype" w:eastAsia="Calibri" w:hAnsi="Palatino Linotype" w:cs="Arial"/>
          <w:color w:val="000000" w:themeColor="text1"/>
        </w:rPr>
        <w:t xml:space="preserve"> </w:t>
      </w:r>
      <w:r w:rsidR="00921375" w:rsidRPr="00667A00">
        <w:rPr>
          <w:rFonts w:ascii="Palatino Linotype" w:eastAsia="Calibri" w:hAnsi="Palatino Linotype" w:cs="Arial"/>
          <w:color w:val="000000" w:themeColor="text1"/>
        </w:rPr>
        <w:t>(</w:t>
      </w:r>
      <w:r w:rsidR="00901288" w:rsidRPr="00667A00">
        <w:rPr>
          <w:rFonts w:ascii="Palatino Linotype" w:eastAsia="Calibri" w:hAnsi="Palatino Linotype" w:cs="Arial"/>
          <w:color w:val="000000" w:themeColor="text1"/>
        </w:rPr>
        <w:t>3</w:t>
      </w:r>
      <w:r w:rsidR="00921375" w:rsidRPr="00667A00">
        <w:rPr>
          <w:rFonts w:ascii="Palatino Linotype" w:eastAsia="Calibri" w:hAnsi="Palatino Linotype" w:cs="Arial"/>
          <w:color w:val="000000" w:themeColor="text1"/>
        </w:rPr>
        <w:t xml:space="preserve">) </w:t>
      </w:r>
      <w:r w:rsidR="00901288" w:rsidRPr="00667A00">
        <w:rPr>
          <w:rFonts w:ascii="Palatino Linotype" w:eastAsia="Calibri" w:hAnsi="Palatino Linotype" w:cs="Arial"/>
          <w:color w:val="000000" w:themeColor="text1"/>
        </w:rPr>
        <w:t>al veinticuatro (24) de mayo de dos mil veintidós,</w:t>
      </w:r>
      <w:r w:rsidR="00CE035D" w:rsidRPr="00667A00">
        <w:rPr>
          <w:rFonts w:ascii="Palatino Linotype" w:eastAsia="Calibri" w:hAnsi="Palatino Linotype" w:cs="Arial"/>
          <w:color w:val="000000" w:themeColor="text1"/>
        </w:rPr>
        <w:t xml:space="preserve"> el recurso de revisión </w:t>
      </w:r>
      <w:r w:rsidR="00E95534" w:rsidRPr="00667A00">
        <w:rPr>
          <w:rFonts w:ascii="Palatino Linotype" w:hAnsi="Palatino Linotype"/>
          <w:color w:val="000000" w:themeColor="text1"/>
        </w:rPr>
        <w:t xml:space="preserve">fue interpuesto el </w:t>
      </w:r>
      <w:r w:rsidR="00901288" w:rsidRPr="00667A00">
        <w:rPr>
          <w:rFonts w:ascii="Palatino Linotype" w:hAnsi="Palatino Linotype"/>
          <w:color w:val="000000" w:themeColor="text1"/>
        </w:rPr>
        <w:t>once</w:t>
      </w:r>
      <w:r w:rsidR="00CE035D" w:rsidRPr="00667A00">
        <w:rPr>
          <w:rFonts w:ascii="Palatino Linotype" w:hAnsi="Palatino Linotype"/>
          <w:color w:val="000000" w:themeColor="text1"/>
        </w:rPr>
        <w:t xml:space="preserve"> </w:t>
      </w:r>
      <w:r w:rsidR="00921375" w:rsidRPr="00667A00">
        <w:rPr>
          <w:rFonts w:ascii="Palatino Linotype" w:hAnsi="Palatino Linotype"/>
          <w:color w:val="000000" w:themeColor="text1"/>
        </w:rPr>
        <w:t>(</w:t>
      </w:r>
      <w:r w:rsidR="00901288" w:rsidRPr="00667A00">
        <w:rPr>
          <w:rFonts w:ascii="Palatino Linotype" w:hAnsi="Palatino Linotype"/>
          <w:color w:val="000000" w:themeColor="text1"/>
        </w:rPr>
        <w:t>11</w:t>
      </w:r>
      <w:r w:rsidR="00921375" w:rsidRPr="00667A00">
        <w:rPr>
          <w:rFonts w:ascii="Palatino Linotype" w:hAnsi="Palatino Linotype"/>
          <w:color w:val="000000" w:themeColor="text1"/>
        </w:rPr>
        <w:t xml:space="preserve">) de </w:t>
      </w:r>
      <w:r w:rsidR="00901288" w:rsidRPr="00667A00">
        <w:rPr>
          <w:rFonts w:ascii="Palatino Linotype" w:hAnsi="Palatino Linotype"/>
          <w:color w:val="000000" w:themeColor="text1"/>
        </w:rPr>
        <w:t>mayo</w:t>
      </w:r>
      <w:r w:rsidR="00061A86" w:rsidRPr="00667A00">
        <w:rPr>
          <w:rFonts w:ascii="Palatino Linotype" w:hAnsi="Palatino Linotype"/>
          <w:color w:val="000000" w:themeColor="text1"/>
        </w:rPr>
        <w:t xml:space="preserve"> de dos mil veintidós</w:t>
      </w:r>
      <w:r w:rsidR="00E95534" w:rsidRPr="00667A00">
        <w:rPr>
          <w:rFonts w:ascii="Palatino Linotype" w:hAnsi="Palatino Linotype"/>
          <w:color w:val="000000" w:themeColor="text1"/>
        </w:rPr>
        <w:t>, éste</w:t>
      </w:r>
      <w:r w:rsidR="00E95534" w:rsidRPr="00667A0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667A00">
        <w:rPr>
          <w:rFonts w:ascii="Palatino Linotype" w:hAnsi="Palatino Linotype" w:cs="Arial"/>
          <w:b/>
          <w:color w:val="000000" w:themeColor="text1"/>
        </w:rPr>
        <w:t xml:space="preserve"> </w:t>
      </w:r>
      <w:r w:rsidR="00E95534" w:rsidRPr="00667A00">
        <w:rPr>
          <w:rFonts w:ascii="Palatino Linotype" w:hAnsi="Palatino Linotype" w:cs="Arial"/>
          <w:color w:val="000000" w:themeColor="text1"/>
        </w:rPr>
        <w:t>vigente.</w:t>
      </w:r>
      <w:r w:rsidR="00291A54" w:rsidRPr="00667A00">
        <w:rPr>
          <w:rFonts w:ascii="Palatino Linotype" w:hAnsi="Palatino Linotype" w:cs="Arial"/>
          <w:color w:val="000000" w:themeColor="text1"/>
        </w:rPr>
        <w:t xml:space="preserve"> </w:t>
      </w:r>
    </w:p>
    <w:p w14:paraId="5CB8FFBB" w14:textId="77777777" w:rsidR="00D91544" w:rsidRPr="00667A00"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667A00"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67A00">
        <w:rPr>
          <w:rFonts w:ascii="Palatino Linotype" w:eastAsia="Calibri" w:hAnsi="Palatino Linotype" w:cs="Arial"/>
          <w:color w:val="000000" w:themeColor="text1"/>
        </w:rPr>
        <w:t>C</w:t>
      </w:r>
      <w:r w:rsidR="00AF6795" w:rsidRPr="00667A00">
        <w:rPr>
          <w:rFonts w:ascii="Palatino Linotype" w:eastAsia="Calibri" w:hAnsi="Palatino Linotype" w:cs="Arial"/>
          <w:color w:val="000000" w:themeColor="text1"/>
        </w:rPr>
        <w:t>onsecuencia de lo anterior, este</w:t>
      </w:r>
      <w:r w:rsidRPr="00667A00">
        <w:rPr>
          <w:rFonts w:ascii="Palatino Linotype" w:eastAsia="Calibri" w:hAnsi="Palatino Linotype" w:cs="Arial"/>
          <w:color w:val="000000" w:themeColor="text1"/>
        </w:rPr>
        <w:t xml:space="preserve"> </w:t>
      </w:r>
      <w:r w:rsidR="00AF6795" w:rsidRPr="00667A00">
        <w:rPr>
          <w:rFonts w:ascii="Palatino Linotype" w:eastAsia="Calibri" w:hAnsi="Palatino Linotype" w:cs="Arial"/>
          <w:color w:val="000000" w:themeColor="text1"/>
        </w:rPr>
        <w:t>Órgano Garante</w:t>
      </w:r>
      <w:r w:rsidRPr="00667A00">
        <w:rPr>
          <w:rFonts w:ascii="Palatino Linotype" w:eastAsia="Calibri" w:hAnsi="Palatino Linotype" w:cs="Arial"/>
          <w:color w:val="000000" w:themeColor="text1"/>
        </w:rPr>
        <w:t xml:space="preserve"> advierte que </w:t>
      </w:r>
      <w:r w:rsidR="00540208" w:rsidRPr="00667A00">
        <w:rPr>
          <w:rFonts w:ascii="Palatino Linotype" w:eastAsia="Calibri" w:hAnsi="Palatino Linotype" w:cs="Arial"/>
          <w:color w:val="000000" w:themeColor="text1"/>
        </w:rPr>
        <w:t xml:space="preserve">el escrito contiene las formalidades previstas por el artículo 180 último párrafo de la Ley </w:t>
      </w:r>
      <w:r w:rsidR="004911B6" w:rsidRPr="00667A00">
        <w:rPr>
          <w:rFonts w:ascii="Palatino Linotype" w:eastAsia="Calibri" w:hAnsi="Palatino Linotype" w:cs="Arial"/>
          <w:color w:val="000000" w:themeColor="text1"/>
        </w:rPr>
        <w:t>de Transparencia y Acceso a la Información Pública del Estado de México y Municipios</w:t>
      </w:r>
      <w:r w:rsidR="00540208" w:rsidRPr="00667A00">
        <w:rPr>
          <w:rFonts w:ascii="Palatino Linotype" w:eastAsia="Calibri" w:hAnsi="Palatino Linotype" w:cs="Arial"/>
          <w:color w:val="000000" w:themeColor="text1"/>
        </w:rPr>
        <w:t xml:space="preserve">, por lo que es procedente que </w:t>
      </w:r>
      <w:r w:rsidR="004911B6" w:rsidRPr="00667A00">
        <w:rPr>
          <w:rFonts w:ascii="Palatino Linotype" w:eastAsia="Calibri" w:hAnsi="Palatino Linotype" w:cs="Arial"/>
          <w:color w:val="000000" w:themeColor="text1"/>
        </w:rPr>
        <w:t>e</w:t>
      </w:r>
      <w:r w:rsidR="00540208" w:rsidRPr="00667A0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667A00"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667A00"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667A00">
        <w:rPr>
          <w:rFonts w:ascii="Palatino Linotype" w:hAnsi="Palatino Linotype"/>
          <w:b/>
          <w:color w:val="000000" w:themeColor="text1"/>
          <w:sz w:val="24"/>
          <w:szCs w:val="24"/>
        </w:rPr>
        <w:t>TERCERO</w:t>
      </w:r>
      <w:r w:rsidR="00C50A2B" w:rsidRPr="00667A00">
        <w:rPr>
          <w:rFonts w:ascii="Palatino Linotype" w:hAnsi="Palatino Linotype"/>
          <w:b/>
          <w:color w:val="000000" w:themeColor="text1"/>
          <w:sz w:val="24"/>
          <w:szCs w:val="24"/>
        </w:rPr>
        <w:t>. De</w:t>
      </w:r>
      <w:r w:rsidR="00AD76A1" w:rsidRPr="00667A00">
        <w:rPr>
          <w:rFonts w:ascii="Palatino Linotype" w:hAnsi="Palatino Linotype"/>
          <w:b/>
          <w:color w:val="000000" w:themeColor="text1"/>
          <w:sz w:val="24"/>
          <w:szCs w:val="24"/>
        </w:rPr>
        <w:t xml:space="preserve">l planteamiento de la </w:t>
      </w:r>
      <w:r w:rsidR="00AD76A1" w:rsidRPr="00667A00">
        <w:rPr>
          <w:rFonts w:ascii="Palatino Linotype" w:hAnsi="Palatino Linotype"/>
          <w:b/>
          <w:i/>
          <w:color w:val="000000" w:themeColor="text1"/>
          <w:sz w:val="24"/>
          <w:szCs w:val="24"/>
        </w:rPr>
        <w:t>Litis</w:t>
      </w:r>
      <w:r w:rsidR="00C50A2B" w:rsidRPr="00667A00">
        <w:rPr>
          <w:rFonts w:ascii="Palatino Linotype" w:hAnsi="Palatino Linotype"/>
          <w:b/>
          <w:color w:val="000000" w:themeColor="text1"/>
          <w:sz w:val="24"/>
          <w:szCs w:val="24"/>
        </w:rPr>
        <w:t>.</w:t>
      </w:r>
      <w:bookmarkEnd w:id="12"/>
      <w:bookmarkEnd w:id="13"/>
      <w:bookmarkEnd w:id="14"/>
    </w:p>
    <w:p w14:paraId="4231B8D5" w14:textId="77777777" w:rsidR="00540208" w:rsidRPr="00667A00" w:rsidRDefault="00540208" w:rsidP="00B31E90">
      <w:pPr>
        <w:rPr>
          <w:rFonts w:ascii="Palatino Linotype" w:hAnsi="Palatino Linotype"/>
          <w:color w:val="000000" w:themeColor="text1"/>
          <w:lang w:eastAsia="en-US"/>
        </w:rPr>
      </w:pPr>
    </w:p>
    <w:bookmarkEnd w:id="15"/>
    <w:bookmarkEnd w:id="16"/>
    <w:p w14:paraId="708330BF" w14:textId="578B1353" w:rsidR="001F413A" w:rsidRPr="00667A0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67A00">
        <w:rPr>
          <w:rFonts w:ascii="Palatino Linotype" w:hAnsi="Palatino Linotype" w:cs="Arial"/>
          <w:color w:val="000000" w:themeColor="text1"/>
        </w:rPr>
        <w:t>El Recurrente solicitó</w:t>
      </w:r>
      <w:r w:rsidR="001F413A" w:rsidRPr="00667A00">
        <w:rPr>
          <w:rFonts w:ascii="Palatino Linotype" w:hAnsi="Palatino Linotype" w:cs="Arial"/>
          <w:color w:val="000000" w:themeColor="text1"/>
        </w:rPr>
        <w:t xml:space="preserve"> la siguiente información:</w:t>
      </w:r>
    </w:p>
    <w:p w14:paraId="0D713903" w14:textId="77777777" w:rsidR="00C27213" w:rsidRPr="00667A00" w:rsidRDefault="00C27213" w:rsidP="00C27213">
      <w:pPr>
        <w:pStyle w:val="Prrafodelista"/>
        <w:tabs>
          <w:tab w:val="left" w:pos="426"/>
        </w:tabs>
        <w:spacing w:line="360" w:lineRule="auto"/>
        <w:ind w:left="0" w:right="49"/>
        <w:jc w:val="both"/>
        <w:rPr>
          <w:rFonts w:ascii="Palatino Linotype" w:hAnsi="Palatino Linotype" w:cs="Arial"/>
          <w:color w:val="000000" w:themeColor="text1"/>
        </w:rPr>
      </w:pPr>
    </w:p>
    <w:p w14:paraId="4FDBEB6B" w14:textId="3BE25CD7" w:rsidR="00901288" w:rsidRPr="00667A00" w:rsidRDefault="00901288" w:rsidP="00901288">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Contrato con la empresa MFONT</w:t>
      </w:r>
      <w:r w:rsidR="00A2330F" w:rsidRPr="00667A00">
        <w:rPr>
          <w:rFonts w:ascii="Palatino Linotype" w:eastAsia="Times New Roman" w:hAnsi="Palatino Linotype" w:cs="Times New Roman"/>
          <w:szCs w:val="14"/>
          <w:lang w:eastAsia="es-MX"/>
        </w:rPr>
        <w:t>OVA ASOC. S.A de manera íntegra;</w:t>
      </w:r>
    </w:p>
    <w:p w14:paraId="4D2B2344" w14:textId="2270C2B1" w:rsidR="00901288" w:rsidRPr="00667A00" w:rsidRDefault="00901288" w:rsidP="00901288">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Expediente</w:t>
      </w:r>
      <w:r w:rsidR="00A2330F" w:rsidRPr="00667A00">
        <w:rPr>
          <w:rFonts w:ascii="Palatino Linotype" w:eastAsia="Times New Roman" w:hAnsi="Palatino Linotype" w:cs="Times New Roman"/>
          <w:szCs w:val="14"/>
          <w:lang w:eastAsia="es-MX"/>
        </w:rPr>
        <w:t xml:space="preserve"> de dicha adjudicación directa;</w:t>
      </w:r>
    </w:p>
    <w:p w14:paraId="4D1C8CF5" w14:textId="3330777A" w:rsidR="00901288" w:rsidRPr="00667A00" w:rsidRDefault="00901288" w:rsidP="00901288">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Procedimiento que utilizaro</w:t>
      </w:r>
      <w:r w:rsidR="00A2330F" w:rsidRPr="00667A00">
        <w:rPr>
          <w:rFonts w:ascii="Palatino Linotype" w:eastAsia="Times New Roman" w:hAnsi="Palatino Linotype" w:cs="Times New Roman"/>
          <w:szCs w:val="14"/>
          <w:lang w:eastAsia="es-MX"/>
        </w:rPr>
        <w:t>n para la adjudicación directa;</w:t>
      </w:r>
    </w:p>
    <w:p w14:paraId="6A996909" w14:textId="55A76774" w:rsidR="00901288" w:rsidRPr="00667A00" w:rsidRDefault="00A2330F" w:rsidP="00901288">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Documento donde conste que se basaron para adjudicar a MFONTOVA ASOC. S.A</w:t>
      </w:r>
      <w:r w:rsidR="00901288" w:rsidRPr="00667A00">
        <w:rPr>
          <w:rFonts w:ascii="Palatino Linotype" w:eastAsia="Times New Roman" w:hAnsi="Palatino Linotype" w:cs="Times New Roman"/>
          <w:szCs w:val="14"/>
          <w:lang w:eastAsia="es-MX"/>
        </w:rPr>
        <w:t xml:space="preserve"> </w:t>
      </w:r>
      <w:r w:rsidRPr="00667A00">
        <w:rPr>
          <w:rFonts w:ascii="Palatino Linotype" w:eastAsia="Times New Roman" w:hAnsi="Palatino Linotype" w:cs="Times New Roman"/>
          <w:szCs w:val="14"/>
          <w:lang w:eastAsia="es-MX"/>
        </w:rPr>
        <w:t>; y,</w:t>
      </w:r>
    </w:p>
    <w:p w14:paraId="33923F60" w14:textId="15FD3A44" w:rsidR="00901288" w:rsidRPr="00667A00" w:rsidRDefault="00F27EF5" w:rsidP="00901288">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A</w:t>
      </w:r>
      <w:r w:rsidR="00901288" w:rsidRPr="00667A00">
        <w:rPr>
          <w:rFonts w:ascii="Palatino Linotype" w:eastAsia="Times New Roman" w:hAnsi="Palatino Linotype" w:cs="Times New Roman"/>
          <w:szCs w:val="14"/>
          <w:lang w:eastAsia="es-MX"/>
        </w:rPr>
        <w:t xml:space="preserve">ctas de la Comisión de </w:t>
      </w:r>
      <w:r w:rsidRPr="00667A00">
        <w:rPr>
          <w:rFonts w:ascii="Palatino Linotype" w:eastAsia="Times New Roman" w:hAnsi="Palatino Linotype" w:cs="Times New Roman"/>
          <w:szCs w:val="14"/>
          <w:lang w:eastAsia="es-MX"/>
        </w:rPr>
        <w:t>E</w:t>
      </w:r>
      <w:r w:rsidR="00A2330F" w:rsidRPr="00667A00">
        <w:rPr>
          <w:rFonts w:ascii="Palatino Linotype" w:eastAsia="Times New Roman" w:hAnsi="Palatino Linotype" w:cs="Times New Roman"/>
          <w:szCs w:val="14"/>
          <w:lang w:eastAsia="es-MX"/>
        </w:rPr>
        <w:t>gresos del cuatro (4) de abril de dos mil veintiuno al cuatro (4) de abril de dos mil veintidós.</w:t>
      </w:r>
    </w:p>
    <w:p w14:paraId="05E86458" w14:textId="77777777" w:rsidR="00901288" w:rsidRPr="00667A00" w:rsidRDefault="00901288" w:rsidP="00901288">
      <w:pPr>
        <w:tabs>
          <w:tab w:val="left" w:pos="426"/>
        </w:tabs>
        <w:spacing w:line="360" w:lineRule="auto"/>
        <w:ind w:right="49"/>
        <w:jc w:val="both"/>
        <w:rPr>
          <w:rFonts w:ascii="Palatino Linotype" w:hAnsi="Palatino Linotype" w:cs="Arial"/>
          <w:color w:val="000000" w:themeColor="text1"/>
        </w:rPr>
      </w:pPr>
    </w:p>
    <w:p w14:paraId="668EA72B" w14:textId="2F3FF95B" w:rsidR="00BF7A0B" w:rsidRPr="00667A00" w:rsidRDefault="00C27213"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67A00">
        <w:rPr>
          <w:rFonts w:ascii="Palatino Linotype" w:hAnsi="Palatino Linotype" w:cs="Arial"/>
          <w:color w:val="000000" w:themeColor="text1"/>
        </w:rPr>
        <w:lastRenderedPageBreak/>
        <w:t xml:space="preserve">El Sujeto Obligado </w:t>
      </w:r>
      <w:r w:rsidR="005213F7" w:rsidRPr="00667A00">
        <w:rPr>
          <w:rFonts w:ascii="Palatino Linotype" w:hAnsi="Palatino Linotype" w:cs="Arial"/>
          <w:color w:val="000000" w:themeColor="text1"/>
        </w:rPr>
        <w:t>entregó</w:t>
      </w:r>
      <w:r w:rsidR="00901288" w:rsidRPr="00667A00">
        <w:rPr>
          <w:rFonts w:ascii="Palatino Linotype" w:hAnsi="Palatino Linotype" w:cs="Arial"/>
          <w:color w:val="000000" w:themeColor="text1"/>
        </w:rPr>
        <w:t xml:space="preserve"> el contrato y una dirección electrónica donde supuestamente obra la información requerida.</w:t>
      </w:r>
    </w:p>
    <w:p w14:paraId="4D933065" w14:textId="77777777" w:rsidR="00041DCC" w:rsidRPr="00667A00" w:rsidRDefault="00041DCC" w:rsidP="00BE38FF">
      <w:pPr>
        <w:pStyle w:val="Prrafodelista"/>
        <w:spacing w:line="276" w:lineRule="auto"/>
        <w:ind w:left="567" w:right="567"/>
        <w:jc w:val="both"/>
        <w:rPr>
          <w:rFonts w:ascii="Palatino Linotype" w:hAnsi="Palatino Linotype"/>
          <w:color w:val="000000" w:themeColor="text1"/>
          <w:sz w:val="22"/>
          <w:szCs w:val="22"/>
        </w:rPr>
      </w:pPr>
    </w:p>
    <w:p w14:paraId="505A3B6D" w14:textId="3314C3C7" w:rsidR="000A0A85" w:rsidRPr="00667A00"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sz w:val="28"/>
        </w:rPr>
      </w:pPr>
      <w:r w:rsidRPr="00667A00">
        <w:rPr>
          <w:rFonts w:ascii="Palatino Linotype" w:eastAsia="Calibri" w:hAnsi="Palatino Linotype" w:cs="Tahoma"/>
          <w:color w:val="000000"/>
          <w:lang w:val="es-ES" w:eastAsia="es-MX"/>
        </w:rPr>
        <w:t xml:space="preserve">El Particular se inconformó </w:t>
      </w:r>
      <w:r w:rsidR="007B65D2" w:rsidRPr="00667A00">
        <w:rPr>
          <w:rFonts w:ascii="Palatino Linotype" w:eastAsia="Calibri" w:hAnsi="Palatino Linotype" w:cs="Tahoma"/>
          <w:color w:val="000000"/>
          <w:lang w:val="es-ES" w:eastAsia="es-MX"/>
        </w:rPr>
        <w:t xml:space="preserve">porque </w:t>
      </w:r>
      <w:r w:rsidR="005213F7" w:rsidRPr="00667A00">
        <w:rPr>
          <w:rFonts w:ascii="Palatino Linotype" w:eastAsia="Calibri" w:hAnsi="Palatino Linotype" w:cs="Tahoma"/>
          <w:color w:val="000000"/>
          <w:lang w:val="es-ES" w:eastAsia="es-MX"/>
        </w:rPr>
        <w:t>le proporcionaron la información incompleta.</w:t>
      </w:r>
    </w:p>
    <w:p w14:paraId="7BA13BA8" w14:textId="77777777" w:rsidR="00810806" w:rsidRPr="00667A00"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521CF9B7" w:rsidR="009F1566" w:rsidRPr="00667A00"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67A00">
        <w:rPr>
          <w:rFonts w:ascii="Palatino Linotype" w:hAnsi="Palatino Linotype" w:cs="Arial"/>
          <w:color w:val="000000" w:themeColor="text1"/>
          <w:szCs w:val="23"/>
        </w:rPr>
        <w:t xml:space="preserve">Por lo anterior, la </w:t>
      </w:r>
      <w:r w:rsidRPr="00667A00">
        <w:rPr>
          <w:rFonts w:ascii="Palatino Linotype" w:hAnsi="Palatino Linotype" w:cs="Arial"/>
          <w:i/>
          <w:color w:val="000000" w:themeColor="text1"/>
          <w:szCs w:val="23"/>
        </w:rPr>
        <w:t>Litis</w:t>
      </w:r>
      <w:r w:rsidRPr="00667A00">
        <w:rPr>
          <w:rFonts w:ascii="Palatino Linotype" w:hAnsi="Palatino Linotype" w:cs="Arial"/>
          <w:color w:val="000000" w:themeColor="text1"/>
          <w:szCs w:val="23"/>
        </w:rPr>
        <w:t xml:space="preserve"> a resolver en el presente recurso se circunscribe en determinar si</w:t>
      </w:r>
      <w:r w:rsidR="002C6561" w:rsidRPr="00667A00">
        <w:rPr>
          <w:rFonts w:ascii="Palatino Linotype" w:hAnsi="Palatino Linotype" w:cs="Arial"/>
          <w:color w:val="000000" w:themeColor="text1"/>
          <w:szCs w:val="23"/>
        </w:rPr>
        <w:t xml:space="preserve"> </w:t>
      </w:r>
      <w:r w:rsidR="004B0EB6" w:rsidRPr="00667A00">
        <w:rPr>
          <w:rFonts w:ascii="Palatino Linotype" w:hAnsi="Palatino Linotype" w:cs="Arial"/>
          <w:color w:val="000000" w:themeColor="text1"/>
          <w:szCs w:val="23"/>
        </w:rPr>
        <w:t>la respuesta del</w:t>
      </w:r>
      <w:r w:rsidR="002C6561" w:rsidRPr="00667A00">
        <w:rPr>
          <w:rFonts w:ascii="Palatino Linotype" w:hAnsi="Palatino Linotype" w:cs="Arial"/>
          <w:color w:val="000000" w:themeColor="text1"/>
          <w:szCs w:val="23"/>
        </w:rPr>
        <w:t xml:space="preserve"> </w:t>
      </w:r>
      <w:r w:rsidR="002C6561" w:rsidRPr="00667A00">
        <w:rPr>
          <w:rFonts w:ascii="Palatino Linotype" w:hAnsi="Palatino Linotype" w:cs="Arial"/>
          <w:b/>
          <w:bCs/>
          <w:color w:val="000000" w:themeColor="text1"/>
          <w:szCs w:val="23"/>
        </w:rPr>
        <w:t>SUJETO OBLIGADO</w:t>
      </w:r>
      <w:r w:rsidR="002C6561" w:rsidRPr="00667A00">
        <w:rPr>
          <w:rFonts w:ascii="Palatino Linotype" w:hAnsi="Palatino Linotype" w:cs="Arial"/>
          <w:color w:val="000000" w:themeColor="text1"/>
          <w:szCs w:val="23"/>
        </w:rPr>
        <w:t xml:space="preserve"> </w:t>
      </w:r>
      <w:r w:rsidR="004B0EB6" w:rsidRPr="00667A00">
        <w:rPr>
          <w:rFonts w:ascii="Palatino Linotype" w:hAnsi="Palatino Linotype" w:cs="Arial"/>
          <w:color w:val="000000" w:themeColor="text1"/>
          <w:szCs w:val="23"/>
        </w:rPr>
        <w:t xml:space="preserve">colma el derecho de acceso a la información ejercido por el </w:t>
      </w:r>
      <w:r w:rsidR="004B0EB6" w:rsidRPr="00667A00">
        <w:rPr>
          <w:rFonts w:ascii="Palatino Linotype" w:hAnsi="Palatino Linotype" w:cs="Arial"/>
          <w:b/>
          <w:bCs/>
          <w:color w:val="000000" w:themeColor="text1"/>
          <w:szCs w:val="23"/>
        </w:rPr>
        <w:t>RECURRENTE</w:t>
      </w:r>
      <w:r w:rsidR="002C6561" w:rsidRPr="00667A00">
        <w:rPr>
          <w:rFonts w:ascii="Palatino Linotype" w:hAnsi="Palatino Linotype" w:cs="Arial"/>
          <w:color w:val="000000" w:themeColor="text1"/>
          <w:szCs w:val="23"/>
        </w:rPr>
        <w:t>; o si, por el contrario, se</w:t>
      </w:r>
      <w:r w:rsidR="00E32652" w:rsidRPr="00667A00">
        <w:rPr>
          <w:rFonts w:ascii="Palatino Linotype" w:hAnsi="Palatino Linotype" w:cs="Arial"/>
          <w:color w:val="000000" w:themeColor="text1"/>
          <w:szCs w:val="23"/>
        </w:rPr>
        <w:t xml:space="preserve"> </w:t>
      </w:r>
      <w:r w:rsidR="0028248C" w:rsidRPr="00667A00">
        <w:rPr>
          <w:rFonts w:ascii="Palatino Linotype" w:hAnsi="Palatino Linotype"/>
          <w:color w:val="000000" w:themeColor="text1"/>
        </w:rPr>
        <w:t>actualiza la causal de procedencia</w:t>
      </w:r>
      <w:r w:rsidR="00E66A80" w:rsidRPr="00667A00">
        <w:rPr>
          <w:rFonts w:ascii="Palatino Linotype" w:hAnsi="Palatino Linotype" w:cs="Arial"/>
          <w:color w:val="000000" w:themeColor="text1"/>
          <w:szCs w:val="23"/>
        </w:rPr>
        <w:t xml:space="preserve"> del recurso de revisión establecida</w:t>
      </w:r>
      <w:r w:rsidR="00A42161" w:rsidRPr="00667A00">
        <w:rPr>
          <w:rFonts w:ascii="Palatino Linotype" w:hAnsi="Palatino Linotype" w:cs="Arial"/>
          <w:color w:val="000000" w:themeColor="text1"/>
          <w:szCs w:val="23"/>
        </w:rPr>
        <w:t xml:space="preserve"> en la fracci</w:t>
      </w:r>
      <w:r w:rsidR="00765786" w:rsidRPr="00667A00">
        <w:rPr>
          <w:rFonts w:ascii="Palatino Linotype" w:hAnsi="Palatino Linotype" w:cs="Arial"/>
          <w:color w:val="000000" w:themeColor="text1"/>
          <w:szCs w:val="23"/>
        </w:rPr>
        <w:t>ón</w:t>
      </w:r>
      <w:r w:rsidR="00AC75F5" w:rsidRPr="00667A00">
        <w:rPr>
          <w:rFonts w:ascii="Palatino Linotype" w:hAnsi="Palatino Linotype" w:cs="Arial"/>
          <w:color w:val="000000" w:themeColor="text1"/>
          <w:szCs w:val="23"/>
        </w:rPr>
        <w:t xml:space="preserve"> </w:t>
      </w:r>
      <w:r w:rsidR="00E438D6" w:rsidRPr="00667A00">
        <w:rPr>
          <w:rFonts w:ascii="Palatino Linotype" w:hAnsi="Palatino Linotype" w:cs="Arial"/>
          <w:color w:val="000000" w:themeColor="text1"/>
          <w:szCs w:val="23"/>
        </w:rPr>
        <w:t>I</w:t>
      </w:r>
      <w:r w:rsidR="00E66A80" w:rsidRPr="00667A00">
        <w:rPr>
          <w:rFonts w:ascii="Palatino Linotype" w:hAnsi="Palatino Linotype" w:cs="Arial"/>
          <w:color w:val="000000" w:themeColor="text1"/>
          <w:szCs w:val="23"/>
        </w:rPr>
        <w:t xml:space="preserve"> </w:t>
      </w:r>
      <w:r w:rsidR="00A42161" w:rsidRPr="00667A00">
        <w:rPr>
          <w:rFonts w:ascii="Palatino Linotype" w:hAnsi="Palatino Linotype" w:cs="Arial"/>
          <w:color w:val="000000" w:themeColor="text1"/>
          <w:szCs w:val="23"/>
        </w:rPr>
        <w:t>de</w:t>
      </w:r>
      <w:r w:rsidR="00E66A80" w:rsidRPr="00667A00">
        <w:rPr>
          <w:rFonts w:ascii="Palatino Linotype" w:hAnsi="Palatino Linotype" w:cs="Arial"/>
          <w:color w:val="000000" w:themeColor="text1"/>
          <w:szCs w:val="23"/>
        </w:rPr>
        <w:t>l artículo 179</w:t>
      </w:r>
      <w:r w:rsidR="008E4483" w:rsidRPr="00667A00">
        <w:rPr>
          <w:rFonts w:ascii="Palatino Linotype" w:hAnsi="Palatino Linotype" w:cs="Arial"/>
          <w:color w:val="000000" w:themeColor="text1"/>
          <w:szCs w:val="23"/>
        </w:rPr>
        <w:t xml:space="preserve"> </w:t>
      </w:r>
      <w:r w:rsidR="00E66A80" w:rsidRPr="00667A00">
        <w:rPr>
          <w:rFonts w:ascii="Palatino Linotype" w:hAnsi="Palatino Linotype" w:cs="Arial"/>
          <w:color w:val="000000" w:themeColor="text1"/>
          <w:szCs w:val="23"/>
        </w:rPr>
        <w:t xml:space="preserve">de la Ley de Transparencia y Acceso a la Información Pública del Estado de México y Municipios, </w:t>
      </w:r>
      <w:r w:rsidR="004364EE" w:rsidRPr="00667A00">
        <w:rPr>
          <w:rFonts w:ascii="Palatino Linotype" w:hAnsi="Palatino Linotype" w:cs="Arial"/>
          <w:color w:val="000000" w:themeColor="text1"/>
          <w:szCs w:val="23"/>
        </w:rPr>
        <w:t>misma</w:t>
      </w:r>
      <w:r w:rsidR="00C51671" w:rsidRPr="00667A00">
        <w:rPr>
          <w:rFonts w:ascii="Palatino Linotype" w:hAnsi="Palatino Linotype" w:cs="Arial"/>
          <w:color w:val="000000" w:themeColor="text1"/>
          <w:szCs w:val="23"/>
        </w:rPr>
        <w:t xml:space="preserve"> </w:t>
      </w:r>
      <w:r w:rsidR="00E66A80" w:rsidRPr="00667A00">
        <w:rPr>
          <w:rFonts w:ascii="Palatino Linotype" w:hAnsi="Palatino Linotype" w:cs="Arial"/>
          <w:color w:val="000000" w:themeColor="text1"/>
          <w:szCs w:val="23"/>
        </w:rPr>
        <w:t>que se transcribe a continuación:</w:t>
      </w:r>
    </w:p>
    <w:p w14:paraId="0F0C773B" w14:textId="77777777" w:rsidR="005946F4" w:rsidRPr="00667A00" w:rsidRDefault="005946F4" w:rsidP="005946F4">
      <w:pPr>
        <w:pStyle w:val="Prrafodelista"/>
        <w:rPr>
          <w:rFonts w:ascii="Palatino Linotype" w:hAnsi="Palatino Linotype" w:cs="Arial"/>
          <w:color w:val="000000" w:themeColor="text1"/>
        </w:rPr>
      </w:pPr>
    </w:p>
    <w:p w14:paraId="31379DA7" w14:textId="77777777" w:rsidR="005946F4" w:rsidRPr="00667A00" w:rsidRDefault="005946F4" w:rsidP="005946F4">
      <w:pPr>
        <w:tabs>
          <w:tab w:val="left" w:pos="426"/>
        </w:tabs>
        <w:spacing w:line="360" w:lineRule="auto"/>
        <w:ind w:left="567" w:right="616"/>
        <w:jc w:val="both"/>
        <w:rPr>
          <w:rFonts w:ascii="Palatino Linotype" w:hAnsi="Palatino Linotype"/>
          <w:i/>
          <w:iCs/>
          <w:sz w:val="22"/>
        </w:rPr>
      </w:pPr>
      <w:r w:rsidRPr="00667A00">
        <w:rPr>
          <w:rFonts w:ascii="Palatino Linotype" w:hAnsi="Palatino Linotype"/>
          <w:i/>
          <w:iCs/>
          <w:sz w:val="22"/>
        </w:rPr>
        <w:t xml:space="preserve">Artículo 179. El recurso de revisión es un medio de protección que la Ley otorga a los particulares, para hacer valer su derecho de acceso a la información pública, y procederá en contra de las siguientes causas: </w:t>
      </w:r>
    </w:p>
    <w:p w14:paraId="21EC53D4" w14:textId="77777777" w:rsidR="00C87F27" w:rsidRPr="00667A00" w:rsidRDefault="00E438D6" w:rsidP="005946F4">
      <w:pPr>
        <w:tabs>
          <w:tab w:val="left" w:pos="426"/>
        </w:tabs>
        <w:spacing w:line="360" w:lineRule="auto"/>
        <w:ind w:left="567" w:right="616"/>
        <w:jc w:val="both"/>
        <w:rPr>
          <w:rFonts w:ascii="Palatino Linotype" w:hAnsi="Palatino Linotype"/>
          <w:i/>
          <w:iCs/>
          <w:sz w:val="22"/>
        </w:rPr>
      </w:pPr>
      <w:r w:rsidRPr="00667A00">
        <w:rPr>
          <w:rFonts w:ascii="Palatino Linotype" w:hAnsi="Palatino Linotype"/>
          <w:i/>
          <w:iCs/>
          <w:sz w:val="22"/>
        </w:rPr>
        <w:t>I. La negativa a la información solicitada;</w:t>
      </w:r>
    </w:p>
    <w:p w14:paraId="6E27DAFB" w14:textId="0258A15E" w:rsidR="00AC75F5" w:rsidRPr="00667A00" w:rsidRDefault="00AC75F5" w:rsidP="005946F4">
      <w:pPr>
        <w:tabs>
          <w:tab w:val="left" w:pos="426"/>
        </w:tabs>
        <w:spacing w:line="360" w:lineRule="auto"/>
        <w:ind w:left="567" w:right="616"/>
        <w:jc w:val="both"/>
        <w:rPr>
          <w:rFonts w:ascii="Palatino Linotype" w:hAnsi="Palatino Linotype"/>
          <w:i/>
          <w:sz w:val="22"/>
        </w:rPr>
      </w:pPr>
      <w:r w:rsidRPr="00667A00">
        <w:rPr>
          <w:rFonts w:ascii="Palatino Linotype" w:hAnsi="Palatino Linotype"/>
          <w:i/>
          <w:sz w:val="22"/>
        </w:rPr>
        <w:t>…</w:t>
      </w:r>
    </w:p>
    <w:p w14:paraId="3E1D257B" w14:textId="44C8ACBB" w:rsidR="00C87F27" w:rsidRPr="00667A00" w:rsidRDefault="00C87F27" w:rsidP="005946F4">
      <w:pPr>
        <w:tabs>
          <w:tab w:val="left" w:pos="426"/>
        </w:tabs>
        <w:spacing w:line="360" w:lineRule="auto"/>
        <w:ind w:left="567" w:right="616"/>
        <w:jc w:val="both"/>
        <w:rPr>
          <w:rFonts w:ascii="Palatino Linotype" w:hAnsi="Palatino Linotype"/>
          <w:i/>
          <w:sz w:val="22"/>
        </w:rPr>
      </w:pPr>
      <w:r w:rsidRPr="00667A00">
        <w:rPr>
          <w:rFonts w:ascii="Palatino Linotype" w:hAnsi="Palatino Linotype"/>
          <w:i/>
          <w:sz w:val="22"/>
        </w:rPr>
        <w:t>V. La entrega de información incompleta;</w:t>
      </w:r>
    </w:p>
    <w:p w14:paraId="61976164" w14:textId="616235AC" w:rsidR="00C87F27" w:rsidRPr="00667A00" w:rsidRDefault="00C87F27" w:rsidP="005946F4">
      <w:pPr>
        <w:tabs>
          <w:tab w:val="left" w:pos="426"/>
        </w:tabs>
        <w:spacing w:line="360" w:lineRule="auto"/>
        <w:ind w:left="567" w:right="616"/>
        <w:jc w:val="both"/>
        <w:rPr>
          <w:rFonts w:ascii="Palatino Linotype" w:hAnsi="Palatino Linotype"/>
          <w:i/>
          <w:iCs/>
          <w:sz w:val="22"/>
        </w:rPr>
      </w:pPr>
      <w:r w:rsidRPr="00667A00">
        <w:rPr>
          <w:rFonts w:ascii="Palatino Linotype" w:hAnsi="Palatino Linotype"/>
          <w:i/>
          <w:sz w:val="22"/>
        </w:rPr>
        <w:t>…</w:t>
      </w:r>
    </w:p>
    <w:p w14:paraId="26AD5E23" w14:textId="77777777" w:rsidR="008E4483" w:rsidRPr="00667A00" w:rsidRDefault="008E4483" w:rsidP="008E4483">
      <w:pPr>
        <w:pStyle w:val="Prrafodelista"/>
        <w:rPr>
          <w:rFonts w:ascii="Palatino Linotype" w:hAnsi="Palatino Linotype" w:cs="Arial"/>
          <w:color w:val="000000" w:themeColor="text1"/>
        </w:rPr>
      </w:pPr>
    </w:p>
    <w:p w14:paraId="5CEC2F48" w14:textId="1B05DC04" w:rsidR="00EF014A" w:rsidRPr="00667A00" w:rsidRDefault="00273D1A" w:rsidP="00F96156">
      <w:pPr>
        <w:pStyle w:val="Ttulo2"/>
        <w:tabs>
          <w:tab w:val="left" w:pos="426"/>
        </w:tabs>
        <w:rPr>
          <w:rFonts w:ascii="Palatino Linotype" w:hAnsi="Palatino Linotype" w:cs="Arial"/>
          <w:b/>
          <w:color w:val="000000" w:themeColor="text1"/>
          <w:sz w:val="24"/>
        </w:rPr>
      </w:pPr>
      <w:bookmarkStart w:id="22" w:name="_Toc87456489"/>
      <w:r w:rsidRPr="00667A00">
        <w:rPr>
          <w:rFonts w:ascii="Palatino Linotype" w:hAnsi="Palatino Linotype" w:cs="Arial"/>
          <w:b/>
          <w:color w:val="000000" w:themeColor="text1"/>
          <w:sz w:val="24"/>
        </w:rPr>
        <w:t>CUARTO</w:t>
      </w:r>
      <w:r w:rsidR="00EF014A" w:rsidRPr="00667A00">
        <w:rPr>
          <w:rFonts w:ascii="Palatino Linotype" w:hAnsi="Palatino Linotype" w:cs="Arial"/>
          <w:b/>
          <w:color w:val="000000" w:themeColor="text1"/>
          <w:sz w:val="24"/>
        </w:rPr>
        <w:t>. Estudio y Resolución del asunto.</w:t>
      </w:r>
      <w:bookmarkEnd w:id="22"/>
    </w:p>
    <w:p w14:paraId="6E979250" w14:textId="2A34D6B5" w:rsidR="00A55D2B" w:rsidRPr="00667A0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667A0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667A00">
        <w:rPr>
          <w:rFonts w:ascii="Palatino Linotype" w:hAnsi="Palatino Linotype"/>
          <w:b/>
          <w:bCs/>
          <w:color w:val="000000" w:themeColor="text1"/>
        </w:rPr>
        <w:t xml:space="preserve">I. De la </w:t>
      </w:r>
      <w:r w:rsidR="00167813" w:rsidRPr="00667A00">
        <w:rPr>
          <w:rFonts w:ascii="Palatino Linotype" w:hAnsi="Palatino Linotype"/>
          <w:b/>
          <w:bCs/>
          <w:color w:val="000000" w:themeColor="text1"/>
        </w:rPr>
        <w:t>atención</w:t>
      </w:r>
      <w:r w:rsidR="00D00269" w:rsidRPr="00667A00">
        <w:rPr>
          <w:rFonts w:ascii="Palatino Linotype" w:hAnsi="Palatino Linotype"/>
          <w:b/>
          <w:bCs/>
          <w:color w:val="000000" w:themeColor="text1"/>
        </w:rPr>
        <w:t xml:space="preserve"> a la solicitud de información</w:t>
      </w:r>
      <w:r w:rsidRPr="00667A00">
        <w:rPr>
          <w:rFonts w:ascii="Palatino Linotype" w:hAnsi="Palatino Linotype"/>
          <w:b/>
          <w:bCs/>
          <w:color w:val="000000" w:themeColor="text1"/>
        </w:rPr>
        <w:t>.</w:t>
      </w:r>
      <w:bookmarkEnd w:id="25"/>
    </w:p>
    <w:p w14:paraId="4AC32336" w14:textId="77777777" w:rsidR="008E4483" w:rsidRPr="00667A00"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667A00">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667A00" w:rsidRDefault="008E4483" w:rsidP="008E4483">
      <w:pPr>
        <w:rPr>
          <w:lang w:val="es-ES"/>
        </w:rPr>
      </w:pPr>
    </w:p>
    <w:p w14:paraId="7178C08C" w14:textId="77777777" w:rsidR="008E4483" w:rsidRPr="00667A00" w:rsidRDefault="008E4483" w:rsidP="008E4483">
      <w:pPr>
        <w:numPr>
          <w:ilvl w:val="0"/>
          <w:numId w:val="1"/>
        </w:numPr>
        <w:spacing w:line="360" w:lineRule="auto"/>
        <w:ind w:right="34"/>
        <w:contextualSpacing/>
        <w:jc w:val="both"/>
        <w:rPr>
          <w:rFonts w:ascii="Palatino Linotype" w:eastAsia="MS Mincho" w:hAnsi="Palatino Linotype" w:cs="Arial"/>
        </w:rPr>
      </w:pPr>
      <w:r w:rsidRPr="00667A00">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67A00">
        <w:rPr>
          <w:rFonts w:ascii="Palatino Linotype" w:hAnsi="Palatino Linotype" w:cs="Arial"/>
          <w:color w:val="000000"/>
        </w:rPr>
        <w:t xml:space="preserve"> </w:t>
      </w:r>
      <w:r w:rsidRPr="00667A00">
        <w:rPr>
          <w:rFonts w:ascii="Palatino Linotype" w:hAnsi="Palatino Linotype" w:cs="Arial"/>
          <w:b/>
          <w:color w:val="000000"/>
        </w:rPr>
        <w:t>SUJETO OBLIGADO</w:t>
      </w:r>
      <w:r w:rsidRPr="00667A0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67A00">
        <w:rPr>
          <w:rFonts w:ascii="Palatino Linotype" w:hAnsi="Palatino Linotype" w:cs="Arial"/>
          <w:b/>
          <w:color w:val="000000"/>
        </w:rPr>
        <w:t xml:space="preserve">Constitución Política de los Estados Unidos Mexicanos </w:t>
      </w:r>
      <w:r w:rsidRPr="00667A00">
        <w:rPr>
          <w:rFonts w:ascii="Palatino Linotype" w:hAnsi="Palatino Linotype" w:cs="Arial"/>
          <w:color w:val="000000"/>
        </w:rPr>
        <w:t xml:space="preserve">al señalar la obligación de “promover, </w:t>
      </w:r>
      <w:r w:rsidRPr="00667A00">
        <w:rPr>
          <w:rFonts w:ascii="Palatino Linotype" w:hAnsi="Palatino Linotype" w:cs="Arial"/>
          <w:b/>
          <w:color w:val="000000"/>
        </w:rPr>
        <w:t>respetar</w:t>
      </w:r>
      <w:r w:rsidRPr="00667A00">
        <w:rPr>
          <w:rFonts w:ascii="Palatino Linotype" w:hAnsi="Palatino Linotype" w:cs="Arial"/>
          <w:color w:val="000000"/>
        </w:rPr>
        <w:t xml:space="preserve">, proteger y </w:t>
      </w:r>
      <w:r w:rsidRPr="00667A00">
        <w:rPr>
          <w:rFonts w:ascii="Palatino Linotype" w:hAnsi="Palatino Linotype" w:cs="Arial"/>
          <w:b/>
          <w:color w:val="000000"/>
        </w:rPr>
        <w:t>garantizar</w:t>
      </w:r>
      <w:r w:rsidRPr="00667A00">
        <w:rPr>
          <w:rFonts w:ascii="Palatino Linotype" w:hAnsi="Palatino Linotype" w:cs="Arial"/>
          <w:color w:val="000000"/>
        </w:rPr>
        <w:t xml:space="preserve"> los derechos humanos”, entre los cuales se encuentra dicho derecho. </w:t>
      </w:r>
    </w:p>
    <w:p w14:paraId="407FBD4F" w14:textId="77777777" w:rsidR="008E4483" w:rsidRPr="00667A0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667A0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667A00">
        <w:rPr>
          <w:rFonts w:ascii="Palatino Linotype" w:hAnsi="Palatino Linotype"/>
        </w:rPr>
        <w:t xml:space="preserve">Definiendo el Derecho de Acceso a la Información Pública como: </w:t>
      </w:r>
      <w:r w:rsidRPr="00667A00">
        <w:rPr>
          <w:rFonts w:ascii="Palatino Linotype" w:hAnsi="Palatino Linotype"/>
          <w:i/>
          <w:color w:val="000000"/>
          <w:sz w:val="22"/>
        </w:rPr>
        <w:t>La igualdad de oportunidades para recibir, buscar e impartir información</w:t>
      </w:r>
      <w:r w:rsidRPr="00667A00">
        <w:rPr>
          <w:rFonts w:ascii="Palatino Linotype" w:hAnsi="Palatino Linotype"/>
          <w:i/>
          <w:color w:val="000000"/>
          <w:sz w:val="22"/>
          <w:vertAlign w:val="superscript"/>
        </w:rPr>
        <w:footnoteReference w:id="1"/>
      </w:r>
      <w:r w:rsidRPr="00667A0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67A00">
        <w:rPr>
          <w:rFonts w:ascii="Palatino Linotype" w:hAnsi="Palatino Linotype"/>
          <w:i/>
          <w:color w:val="000000"/>
          <w:sz w:val="22"/>
          <w:vertAlign w:val="superscript"/>
        </w:rPr>
        <w:footnoteReference w:id="2"/>
      </w:r>
      <w:r w:rsidRPr="00667A00">
        <w:rPr>
          <w:rFonts w:ascii="Palatino Linotype" w:hAnsi="Palatino Linotype"/>
          <w:color w:val="000000"/>
          <w:sz w:val="22"/>
        </w:rPr>
        <w:t>que se constituye como una herramienta fundamental para ejercer</w:t>
      </w:r>
      <w:r w:rsidRPr="00667A0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667A00">
        <w:rPr>
          <w:rFonts w:ascii="Palatino Linotype" w:hAnsi="Palatino Linotype"/>
          <w:i/>
          <w:color w:val="000000"/>
          <w:sz w:val="22"/>
          <w:vertAlign w:val="superscript"/>
        </w:rPr>
        <w:footnoteReference w:id="3"/>
      </w:r>
      <w:r w:rsidRPr="00667A00">
        <w:rPr>
          <w:rFonts w:ascii="Palatino Linotype" w:hAnsi="Palatino Linotype"/>
          <w:color w:val="000000"/>
          <w:sz w:val="22"/>
        </w:rPr>
        <w:t>fomentando</w:t>
      </w:r>
      <w:r w:rsidRPr="00667A00">
        <w:rPr>
          <w:rFonts w:ascii="Palatino Linotype" w:hAnsi="Palatino Linotype"/>
          <w:i/>
          <w:color w:val="000000"/>
          <w:sz w:val="22"/>
        </w:rPr>
        <w:t xml:space="preserve"> la transparencia de las actividades estatales y </w:t>
      </w:r>
      <w:r w:rsidRPr="00667A00">
        <w:rPr>
          <w:rFonts w:ascii="Palatino Linotype" w:hAnsi="Palatino Linotype"/>
          <w:color w:val="000000"/>
          <w:sz w:val="22"/>
        </w:rPr>
        <w:t>promoviendo</w:t>
      </w:r>
      <w:r w:rsidRPr="00667A00">
        <w:rPr>
          <w:rFonts w:ascii="Palatino Linotype" w:hAnsi="Palatino Linotype"/>
          <w:i/>
          <w:color w:val="000000"/>
          <w:sz w:val="22"/>
        </w:rPr>
        <w:t xml:space="preserve"> la responsabilidad de los funcionarios sobre su gestión </w:t>
      </w:r>
      <w:r w:rsidRPr="00667A00">
        <w:rPr>
          <w:rFonts w:ascii="Palatino Linotype" w:hAnsi="Palatino Linotype"/>
          <w:i/>
          <w:color w:val="000000"/>
          <w:sz w:val="22"/>
        </w:rPr>
        <w:lastRenderedPageBreak/>
        <w:t>pública,</w:t>
      </w:r>
      <w:r w:rsidRPr="00667A00">
        <w:rPr>
          <w:rFonts w:ascii="Palatino Linotype" w:hAnsi="Palatino Linotype"/>
          <w:i/>
          <w:color w:val="000000"/>
          <w:sz w:val="22"/>
          <w:vertAlign w:val="superscript"/>
        </w:rPr>
        <w:footnoteReference w:id="4"/>
      </w:r>
      <w:r w:rsidRPr="00667A00">
        <w:rPr>
          <w:rFonts w:ascii="Palatino Linotype" w:hAnsi="Palatino Linotype"/>
          <w:color w:val="000000"/>
          <w:sz w:val="22"/>
        </w:rPr>
        <w:t>que permite</w:t>
      </w:r>
      <w:r w:rsidRPr="00667A0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667A00" w:rsidRDefault="008E4483" w:rsidP="008E4483">
      <w:pPr>
        <w:tabs>
          <w:tab w:val="left" w:pos="284"/>
        </w:tabs>
        <w:contextualSpacing/>
        <w:rPr>
          <w:rFonts w:ascii="Palatino Linotype" w:hAnsi="Palatino Linotype"/>
        </w:rPr>
      </w:pPr>
    </w:p>
    <w:p w14:paraId="223832E3" w14:textId="3A93AA98" w:rsidR="008E4483" w:rsidRPr="00667A0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667A00">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667A00" w:rsidRDefault="008E4483" w:rsidP="008E4483">
      <w:pPr>
        <w:tabs>
          <w:tab w:val="left" w:pos="284"/>
        </w:tabs>
        <w:spacing w:before="240" w:after="240" w:line="360" w:lineRule="auto"/>
        <w:contextualSpacing/>
        <w:jc w:val="both"/>
        <w:rPr>
          <w:rFonts w:ascii="Palatino Linotype" w:hAnsi="Palatino Linotype"/>
          <w:i/>
        </w:rPr>
      </w:pPr>
      <w:r w:rsidRPr="00667A00">
        <w:rPr>
          <w:rFonts w:ascii="Palatino Linotype" w:hAnsi="Palatino Linotype"/>
          <w:i/>
        </w:rPr>
        <w:t xml:space="preserve"> </w:t>
      </w:r>
    </w:p>
    <w:p w14:paraId="18789162" w14:textId="77777777" w:rsidR="008E4483" w:rsidRPr="00667A00" w:rsidRDefault="008E4483" w:rsidP="008E4483">
      <w:pPr>
        <w:numPr>
          <w:ilvl w:val="0"/>
          <w:numId w:val="1"/>
        </w:numPr>
        <w:tabs>
          <w:tab w:val="left" w:pos="284"/>
        </w:tabs>
        <w:spacing w:before="240" w:line="360" w:lineRule="auto"/>
        <w:contextualSpacing/>
        <w:jc w:val="both"/>
        <w:rPr>
          <w:rFonts w:ascii="Palatino Linotype" w:hAnsi="Palatino Linotype"/>
        </w:rPr>
      </w:pPr>
      <w:r w:rsidRPr="00667A0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67A00">
        <w:rPr>
          <w:rFonts w:ascii="Palatino Linotype" w:hAnsi="Palatino Linotype" w:cs="Arial"/>
          <w:i/>
          <w:sz w:val="22"/>
        </w:rPr>
        <w:t>por los principios de simplicidad, rapidez gratuidad del procedimiento, auxilio y orientación a los particulares</w:t>
      </w:r>
      <w:r w:rsidRPr="00667A00">
        <w:rPr>
          <w:rFonts w:ascii="Palatino Linotype" w:hAnsi="Palatino Linotype" w:cs="Arial"/>
          <w:sz w:val="22"/>
        </w:rPr>
        <w:t xml:space="preserve">, contemplando el derecho de las personas con discapacidad y hablantes de lengua indígena. </w:t>
      </w:r>
    </w:p>
    <w:p w14:paraId="646E1459" w14:textId="77777777" w:rsidR="008E4483" w:rsidRPr="00667A00"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667A0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667A00">
        <w:rPr>
          <w:rFonts w:ascii="Palatino Linotype" w:hAnsi="Palatino Linotype"/>
        </w:rPr>
        <w:t xml:space="preserve">Es así que la </w:t>
      </w:r>
      <w:r w:rsidRPr="00667A00">
        <w:rPr>
          <w:rFonts w:ascii="Palatino Linotype" w:hAnsi="Palatino Linotype"/>
          <w:b/>
        </w:rPr>
        <w:t xml:space="preserve">Ley de Transparencia y Acceso a la Información Pública del Estado de México y Municipios, </w:t>
      </w:r>
      <w:r w:rsidRPr="00667A0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667A00">
        <w:rPr>
          <w:rFonts w:ascii="Palatino Linotype" w:hAnsi="Palatino Linotype"/>
          <w:b/>
        </w:rPr>
        <w:t xml:space="preserve"> </w:t>
      </w:r>
      <w:r w:rsidRPr="00667A00">
        <w:rPr>
          <w:rFonts w:ascii="Palatino Linotype" w:hAnsi="Palatino Linotype"/>
        </w:rPr>
        <w:t xml:space="preserve">establece que </w:t>
      </w:r>
      <w:r w:rsidRPr="00667A00">
        <w:rPr>
          <w:rFonts w:ascii="Palatino Linotype" w:hAnsi="Palatino Linotype"/>
          <w:b/>
          <w:i/>
          <w:sz w:val="22"/>
          <w:u w:val="single"/>
        </w:rPr>
        <w:t>el recurso de revisión es la garantía secundaria</w:t>
      </w:r>
      <w:r w:rsidRPr="00667A00">
        <w:rPr>
          <w:rFonts w:ascii="Palatino Linotype" w:hAnsi="Palatino Linotype"/>
          <w:b/>
          <w:i/>
          <w:sz w:val="22"/>
        </w:rPr>
        <w:t xml:space="preserve"> mediante la cual se pretende reparar cualquier posible afectación al derecho de acceso a la información pública</w:t>
      </w:r>
      <w:r w:rsidRPr="00667A00">
        <w:rPr>
          <w:rFonts w:ascii="Palatino Linotype" w:hAnsi="Palatino Linotype"/>
          <w:b/>
          <w:sz w:val="22"/>
        </w:rPr>
        <w:t>, s</w:t>
      </w:r>
      <w:r w:rsidRPr="00667A00">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667A00">
        <w:rPr>
          <w:rFonts w:ascii="Palatino Linotype" w:hAnsi="Palatino Linotype"/>
          <w:sz w:val="22"/>
        </w:rPr>
        <w:t xml:space="preserve"> </w:t>
      </w:r>
    </w:p>
    <w:p w14:paraId="62B78458" w14:textId="77777777" w:rsidR="008E4483" w:rsidRPr="00667A00" w:rsidRDefault="008E4483" w:rsidP="008E4483">
      <w:pPr>
        <w:tabs>
          <w:tab w:val="left" w:pos="284"/>
        </w:tabs>
        <w:rPr>
          <w:rFonts w:ascii="Palatino Linotype" w:eastAsia="MS Mincho" w:hAnsi="Palatino Linotype" w:cs="Arial"/>
        </w:rPr>
      </w:pPr>
    </w:p>
    <w:p w14:paraId="355D07B3" w14:textId="77777777" w:rsidR="008E4483" w:rsidRPr="00667A0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667A00">
        <w:rPr>
          <w:rFonts w:ascii="Palatino Linotype" w:eastAsia="Calibri" w:hAnsi="Palatino Linotype"/>
        </w:rPr>
        <w:lastRenderedPageBreak/>
        <w:t xml:space="preserve">Establecido lo anterior, resulta evidente que las razones o motivos de inconformidad hechos valer en el recurso de revisión resultan </w:t>
      </w:r>
      <w:r w:rsidRPr="00667A00">
        <w:rPr>
          <w:rFonts w:ascii="Palatino Linotype" w:eastAsia="Calibri" w:hAnsi="Palatino Linotype"/>
          <w:b/>
        </w:rPr>
        <w:t>fundadas y procedentes</w:t>
      </w:r>
      <w:r w:rsidRPr="00667A00">
        <w:rPr>
          <w:rFonts w:ascii="Palatino Linotype" w:eastAsia="Calibri" w:hAnsi="Palatino Linotype"/>
        </w:rPr>
        <w:t xml:space="preserve">, debido a que el </w:t>
      </w:r>
      <w:r w:rsidRPr="00667A00">
        <w:rPr>
          <w:rFonts w:ascii="Palatino Linotype" w:eastAsia="Calibri" w:hAnsi="Palatino Linotype"/>
          <w:b/>
        </w:rPr>
        <w:t>SUJETO OBLIGADO</w:t>
      </w:r>
      <w:r w:rsidRPr="00667A00">
        <w:rPr>
          <w:rFonts w:ascii="Palatino Linotype" w:eastAsia="Calibri" w:hAnsi="Palatino Linotype"/>
        </w:rPr>
        <w:t xml:space="preserve"> proporcionó información que no corresponde con lo solicitado.</w:t>
      </w:r>
    </w:p>
    <w:p w14:paraId="4CFD2ECD" w14:textId="0AA5462A" w:rsidR="008E4483" w:rsidRPr="00667A0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667A00">
        <w:rPr>
          <w:rFonts w:ascii="Palatino Linotype" w:hAnsi="Palatino Linotype" w:cs="Arial"/>
        </w:rPr>
        <w:t xml:space="preserve">Ahora bien, para entender los alcances de la información pública se considera importante citar el criterio </w:t>
      </w:r>
      <w:r w:rsidRPr="00667A0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67A00">
        <w:rPr>
          <w:rFonts w:ascii="Palatino Linotype" w:hAnsi="Palatino Linotype" w:cs="Arial"/>
        </w:rPr>
        <w:t>cuyo rubro y texto dispone:</w:t>
      </w:r>
    </w:p>
    <w:p w14:paraId="27F940F8" w14:textId="77777777" w:rsidR="008E4483" w:rsidRPr="00667A0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667A0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667A00">
        <w:rPr>
          <w:rFonts w:ascii="Palatino Linotype" w:hAnsi="Palatino Linotype" w:cs="Arial"/>
          <w:b/>
          <w:i/>
          <w:sz w:val="22"/>
          <w:szCs w:val="22"/>
          <w:lang w:eastAsia="es-MX"/>
        </w:rPr>
        <w:t>“CRITERIO 0002-11</w:t>
      </w:r>
    </w:p>
    <w:p w14:paraId="0FACDA68" w14:textId="77777777" w:rsidR="008E4483" w:rsidRPr="00667A0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67A0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667A00">
        <w:rPr>
          <w:rFonts w:ascii="Palatino Linotype" w:hAnsi="Palatino Linotype" w:cs="Arial"/>
          <w:b/>
          <w:bCs/>
          <w:i/>
          <w:sz w:val="22"/>
          <w:szCs w:val="22"/>
          <w:lang w:eastAsia="es-MX"/>
        </w:rPr>
        <w:t xml:space="preserve">V, XV, Y XVI, </w:t>
      </w:r>
      <w:r w:rsidRPr="00667A00">
        <w:rPr>
          <w:rFonts w:ascii="Palatino Linotype" w:hAnsi="Palatino Linotype" w:cs="Arial"/>
          <w:b/>
          <w:i/>
          <w:sz w:val="22"/>
          <w:szCs w:val="22"/>
          <w:lang w:eastAsia="es-MX"/>
        </w:rPr>
        <w:t>3, 4,11 Y 41.</w:t>
      </w:r>
      <w:r w:rsidRPr="00667A0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667A0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67A0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667A0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67A0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667A0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67A0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667A00" w:rsidRDefault="008E4483" w:rsidP="008E4483">
      <w:pPr>
        <w:ind w:left="567" w:right="567"/>
        <w:jc w:val="both"/>
        <w:rPr>
          <w:rFonts w:ascii="Palatino Linotype" w:hAnsi="Palatino Linotype" w:cs="Arial"/>
          <w:i/>
          <w:color w:val="000000" w:themeColor="text1"/>
          <w:sz w:val="22"/>
          <w:szCs w:val="22"/>
        </w:rPr>
      </w:pPr>
      <w:r w:rsidRPr="00667A0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667A0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667A0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667A00">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667A00" w:rsidRDefault="008E4483" w:rsidP="008E4483">
      <w:pPr>
        <w:autoSpaceDE w:val="0"/>
        <w:autoSpaceDN w:val="0"/>
        <w:adjustRightInd w:val="0"/>
        <w:ind w:left="567" w:right="567"/>
        <w:jc w:val="both"/>
        <w:rPr>
          <w:rFonts w:ascii="Palatino Linotype" w:hAnsi="Palatino Linotype"/>
          <w:i/>
          <w:sz w:val="28"/>
          <w:lang w:val="es-ES"/>
        </w:rPr>
      </w:pPr>
      <w:r w:rsidRPr="00667A00">
        <w:rPr>
          <w:rFonts w:ascii="Palatino Linotype" w:eastAsiaTheme="minorHAnsi" w:hAnsi="Palatino Linotype" w:cs="Bookman Old Style,Bold"/>
          <w:b/>
          <w:bCs/>
          <w:i/>
          <w:sz w:val="22"/>
          <w:lang w:eastAsia="en-US"/>
        </w:rPr>
        <w:t xml:space="preserve">XI. Documento: </w:t>
      </w:r>
      <w:r w:rsidRPr="00667A00">
        <w:rPr>
          <w:rFonts w:ascii="Palatino Linotype" w:eastAsiaTheme="minorHAnsi" w:hAnsi="Palatino Linotype" w:cs="Bookman Old Style"/>
          <w:i/>
          <w:sz w:val="22"/>
          <w:lang w:eastAsia="en-US"/>
        </w:rPr>
        <w:t xml:space="preserve">Los expedientes, reportes, estudios, actas, resoluciones, </w:t>
      </w:r>
      <w:r w:rsidRPr="00667A00">
        <w:rPr>
          <w:rFonts w:ascii="Palatino Linotype" w:eastAsiaTheme="minorHAnsi" w:hAnsi="Palatino Linotype" w:cs="Bookman Old Style"/>
          <w:b/>
          <w:i/>
          <w:sz w:val="22"/>
          <w:lang w:eastAsia="en-US"/>
        </w:rPr>
        <w:t>oficios,</w:t>
      </w:r>
      <w:r w:rsidRPr="00667A0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667A00">
        <w:rPr>
          <w:rFonts w:ascii="Palatino Linotype" w:eastAsiaTheme="minorHAnsi" w:hAnsi="Palatino Linotype" w:cs="Bookman Old Style"/>
          <w:b/>
          <w:i/>
          <w:sz w:val="22"/>
          <w:lang w:eastAsia="en-US"/>
        </w:rPr>
        <w:t>cualquier otro registro</w:t>
      </w:r>
      <w:r w:rsidRPr="00667A0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667A0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667A0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67A0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667A0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667A00" w:rsidRDefault="008E4483" w:rsidP="003B5FD2">
      <w:pPr>
        <w:pStyle w:val="Prrafodelista"/>
        <w:numPr>
          <w:ilvl w:val="0"/>
          <w:numId w:val="4"/>
        </w:numPr>
        <w:spacing w:line="360" w:lineRule="auto"/>
        <w:jc w:val="both"/>
        <w:rPr>
          <w:rFonts w:ascii="Palatino Linotype" w:eastAsia="Calibri" w:hAnsi="Palatino Linotype" w:cs="Arial"/>
        </w:rPr>
      </w:pPr>
      <w:r w:rsidRPr="00667A00">
        <w:rPr>
          <w:rFonts w:ascii="Palatino Linotype" w:hAnsi="Palatino Linotype"/>
          <w:color w:val="000000" w:themeColor="text1"/>
        </w:rPr>
        <w:t xml:space="preserve">Resulta necesario referir que, el </w:t>
      </w:r>
      <w:r w:rsidRPr="00667A0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67A00">
        <w:rPr>
          <w:rFonts w:ascii="Palatino Linotype" w:eastAsia="Calibri" w:hAnsi="Palatino Linotype" w:cs="Arial"/>
          <w:b/>
        </w:rPr>
        <w:t>los Sujetos Obligados deberán documentar todo acto que se derive del ejercicio de sus facultades, competencias o funciones,</w:t>
      </w:r>
      <w:r w:rsidRPr="00667A0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667A00" w:rsidRDefault="008E4483" w:rsidP="008E4483">
      <w:pPr>
        <w:pStyle w:val="Prrafodelista"/>
        <w:rPr>
          <w:rFonts w:ascii="Palatino Linotype" w:eastAsia="Calibri" w:hAnsi="Palatino Linotype" w:cs="Arial"/>
        </w:rPr>
      </w:pPr>
    </w:p>
    <w:p w14:paraId="308FCB42" w14:textId="77777777" w:rsidR="008E4483" w:rsidRPr="00667A00" w:rsidRDefault="008E4483" w:rsidP="003B5FD2">
      <w:pPr>
        <w:pStyle w:val="Prrafodelista"/>
        <w:numPr>
          <w:ilvl w:val="0"/>
          <w:numId w:val="4"/>
        </w:numPr>
        <w:spacing w:line="360" w:lineRule="auto"/>
        <w:jc w:val="both"/>
        <w:rPr>
          <w:rFonts w:ascii="Palatino Linotype" w:eastAsia="Calibri" w:hAnsi="Palatino Linotype" w:cs="Arial"/>
        </w:rPr>
      </w:pPr>
      <w:r w:rsidRPr="00667A00">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667A00" w:rsidRDefault="008E4483" w:rsidP="008E4483">
      <w:pPr>
        <w:pStyle w:val="Prrafodelista"/>
        <w:spacing w:line="360" w:lineRule="auto"/>
        <w:rPr>
          <w:rFonts w:ascii="Palatino Linotype" w:hAnsi="Palatino Linotype" w:cs="Arial"/>
          <w:color w:val="000000"/>
        </w:rPr>
      </w:pPr>
    </w:p>
    <w:p w14:paraId="0DE0F687" w14:textId="77777777" w:rsidR="008E4483" w:rsidRPr="00667A00" w:rsidRDefault="008E4483" w:rsidP="008E4483">
      <w:pPr>
        <w:autoSpaceDE w:val="0"/>
        <w:autoSpaceDN w:val="0"/>
        <w:adjustRightInd w:val="0"/>
        <w:ind w:left="567" w:right="567"/>
        <w:jc w:val="both"/>
        <w:rPr>
          <w:rFonts w:ascii="Palatino Linotype" w:hAnsi="Palatino Linotype" w:cs="Bookman Old Style"/>
          <w:i/>
          <w:sz w:val="22"/>
        </w:rPr>
      </w:pPr>
      <w:r w:rsidRPr="00667A00">
        <w:rPr>
          <w:rFonts w:ascii="Palatino Linotype" w:hAnsi="Palatino Linotype" w:cs="Bookman Old Style,Bold"/>
          <w:b/>
          <w:bCs/>
          <w:i/>
          <w:sz w:val="22"/>
        </w:rPr>
        <w:t xml:space="preserve">Artículo 4. </w:t>
      </w:r>
      <w:r w:rsidRPr="00667A0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667A00"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667A00" w:rsidRDefault="008E4483" w:rsidP="008E4483">
      <w:pPr>
        <w:autoSpaceDE w:val="0"/>
        <w:autoSpaceDN w:val="0"/>
        <w:adjustRightInd w:val="0"/>
        <w:ind w:left="567" w:right="567"/>
        <w:jc w:val="both"/>
        <w:rPr>
          <w:rFonts w:ascii="Palatino Linotype" w:hAnsi="Palatino Linotype" w:cs="Bookman Old Style"/>
          <w:i/>
          <w:sz w:val="22"/>
        </w:rPr>
      </w:pPr>
      <w:r w:rsidRPr="00667A0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667A00"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667A00" w:rsidRDefault="008E4483" w:rsidP="008E4483">
      <w:pPr>
        <w:autoSpaceDE w:val="0"/>
        <w:autoSpaceDN w:val="0"/>
        <w:adjustRightInd w:val="0"/>
        <w:ind w:left="567" w:right="567"/>
        <w:jc w:val="both"/>
        <w:rPr>
          <w:rFonts w:ascii="Palatino Linotype" w:hAnsi="Palatino Linotype" w:cs="Bookman Old Style"/>
          <w:i/>
          <w:sz w:val="22"/>
        </w:rPr>
      </w:pPr>
      <w:r w:rsidRPr="00667A0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667A00"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667A00" w:rsidRDefault="008E4483" w:rsidP="008E4483">
      <w:pPr>
        <w:autoSpaceDE w:val="0"/>
        <w:autoSpaceDN w:val="0"/>
        <w:adjustRightInd w:val="0"/>
        <w:ind w:left="567" w:right="567"/>
        <w:jc w:val="both"/>
        <w:rPr>
          <w:rFonts w:ascii="Palatino Linotype" w:hAnsi="Palatino Linotype" w:cs="Bookman Old Style"/>
          <w:i/>
          <w:sz w:val="22"/>
        </w:rPr>
      </w:pPr>
      <w:r w:rsidRPr="00667A00">
        <w:rPr>
          <w:rFonts w:ascii="Palatino Linotype" w:hAnsi="Palatino Linotype" w:cs="Bookman Old Style,Bold"/>
          <w:b/>
          <w:bCs/>
          <w:i/>
          <w:sz w:val="22"/>
        </w:rPr>
        <w:t xml:space="preserve">Artículo 12. </w:t>
      </w:r>
      <w:r w:rsidRPr="00667A0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667A00"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667A00" w:rsidRDefault="008E4483" w:rsidP="008E4483">
      <w:pPr>
        <w:autoSpaceDE w:val="0"/>
        <w:autoSpaceDN w:val="0"/>
        <w:adjustRightInd w:val="0"/>
        <w:ind w:left="567" w:right="567"/>
        <w:jc w:val="both"/>
        <w:rPr>
          <w:rFonts w:ascii="Palatino Linotype" w:hAnsi="Palatino Linotype" w:cs="Bookman Old Style"/>
          <w:b/>
          <w:i/>
          <w:sz w:val="22"/>
        </w:rPr>
      </w:pPr>
      <w:r w:rsidRPr="00667A0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667A0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667A0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667A0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67A00">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667A00">
        <w:rPr>
          <w:rFonts w:ascii="Palatino Linotype" w:hAnsi="Palatino Linotype"/>
          <w:lang w:val="es-ES"/>
        </w:rPr>
        <w:lastRenderedPageBreak/>
        <w:t>principios de eficacia</w:t>
      </w:r>
      <w:r w:rsidRPr="00667A00">
        <w:rPr>
          <w:rStyle w:val="Refdenotaalpie"/>
          <w:lang w:val="es-ES"/>
        </w:rPr>
        <w:footnoteReference w:id="5"/>
      </w:r>
      <w:r w:rsidRPr="00667A0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667A0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667A0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67A0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667A00" w:rsidRDefault="008E4483" w:rsidP="008E4483">
      <w:pPr>
        <w:pStyle w:val="Prrafodelista"/>
        <w:spacing w:line="360" w:lineRule="auto"/>
        <w:rPr>
          <w:rFonts w:ascii="Palatino Linotype" w:hAnsi="Palatino Linotype"/>
          <w:lang w:val="es-ES"/>
        </w:rPr>
      </w:pPr>
    </w:p>
    <w:p w14:paraId="1C9461BC" w14:textId="77777777" w:rsidR="008E4483" w:rsidRPr="00667A00" w:rsidRDefault="008E4483" w:rsidP="008E4483">
      <w:pPr>
        <w:pStyle w:val="Prrafodelista"/>
        <w:tabs>
          <w:tab w:val="left" w:pos="851"/>
        </w:tabs>
        <w:ind w:left="567" w:right="567"/>
        <w:jc w:val="both"/>
        <w:rPr>
          <w:rFonts w:ascii="Palatino Linotype" w:hAnsi="Palatino Linotype"/>
          <w:i/>
        </w:rPr>
      </w:pPr>
      <w:r w:rsidRPr="00667A00">
        <w:rPr>
          <w:rFonts w:ascii="Palatino Linotype" w:hAnsi="Palatino Linotype"/>
          <w:b/>
          <w:i/>
        </w:rPr>
        <w:t>ACCESO A LA INFORMACIÓN. IMPLICACIÓN DEL PRINCIPIO DE MÁXIMA PUBLICIDAD EN EL DERECHO FUNDAMENTAL RELATIVO.</w:t>
      </w:r>
      <w:r w:rsidRPr="00667A0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w:t>
      </w:r>
      <w:r w:rsidRPr="00667A00">
        <w:rPr>
          <w:rFonts w:ascii="Palatino Linotype" w:hAnsi="Palatino Linotype"/>
          <w:i/>
        </w:rPr>
        <w:lastRenderedPageBreak/>
        <w:t xml:space="preserve">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667A00"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667A00" w:rsidRDefault="008E4483" w:rsidP="008E4483">
      <w:pPr>
        <w:pStyle w:val="Prrafodelista"/>
        <w:tabs>
          <w:tab w:val="left" w:pos="851"/>
        </w:tabs>
        <w:ind w:left="567" w:right="567"/>
        <w:jc w:val="both"/>
        <w:rPr>
          <w:rFonts w:ascii="Palatino Linotype" w:hAnsi="Palatino Linotype"/>
          <w:i/>
        </w:rPr>
      </w:pPr>
      <w:r w:rsidRPr="00667A00">
        <w:rPr>
          <w:rFonts w:ascii="Palatino Linotype" w:hAnsi="Palatino Linotype"/>
          <w:i/>
        </w:rPr>
        <w:t xml:space="preserve">CUARTO TRIBUNAL COLEGIADO EN MATERIA ADMINISTRATIVA DEL PRIMER CIRCUITO. </w:t>
      </w:r>
    </w:p>
    <w:p w14:paraId="31A63FA8" w14:textId="77777777" w:rsidR="008E4483" w:rsidRPr="00667A00"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667A00" w:rsidRDefault="008E4483" w:rsidP="008E4483">
      <w:pPr>
        <w:pStyle w:val="Prrafodelista"/>
        <w:tabs>
          <w:tab w:val="left" w:pos="851"/>
        </w:tabs>
        <w:ind w:left="567" w:right="567"/>
        <w:jc w:val="both"/>
        <w:rPr>
          <w:rFonts w:ascii="Palatino Linotype" w:hAnsi="Palatino Linotype"/>
          <w:i/>
        </w:rPr>
      </w:pPr>
      <w:r w:rsidRPr="00667A00">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667A0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667A0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67A0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667A0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667A0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667A0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b/>
          <w:i/>
          <w:sz w:val="22"/>
        </w:rPr>
        <w:t>“Artículo 6o.</w:t>
      </w:r>
      <w:r w:rsidRPr="00667A0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67A00">
        <w:rPr>
          <w:rFonts w:ascii="Palatino Linotype" w:hAnsi="Palatino Linotype" w:cs="Arial"/>
          <w:b/>
          <w:i/>
          <w:sz w:val="22"/>
        </w:rPr>
        <w:t>El derecho a la información será garantizado por el Estado.</w:t>
      </w:r>
      <w:r w:rsidRPr="00667A00">
        <w:rPr>
          <w:rFonts w:ascii="Palatino Linotype" w:hAnsi="Palatino Linotype" w:cs="Arial"/>
          <w:i/>
          <w:sz w:val="22"/>
        </w:rPr>
        <w:t xml:space="preserve"> </w:t>
      </w:r>
    </w:p>
    <w:p w14:paraId="4AC38F1F" w14:textId="77777777" w:rsidR="008E4483" w:rsidRPr="00667A00" w:rsidRDefault="008E4483" w:rsidP="008E4483">
      <w:pPr>
        <w:ind w:left="567" w:right="567"/>
        <w:jc w:val="both"/>
        <w:rPr>
          <w:rFonts w:ascii="Palatino Linotype" w:hAnsi="Palatino Linotype" w:cs="Arial"/>
          <w:i/>
          <w:sz w:val="22"/>
        </w:rPr>
      </w:pPr>
    </w:p>
    <w:p w14:paraId="4B5681D6"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667A00" w:rsidRDefault="008E4483" w:rsidP="008E4483">
      <w:pPr>
        <w:ind w:left="567" w:right="567"/>
        <w:jc w:val="both"/>
        <w:rPr>
          <w:rFonts w:ascii="Palatino Linotype" w:hAnsi="Palatino Linotype" w:cs="Arial"/>
          <w:i/>
          <w:sz w:val="22"/>
        </w:rPr>
      </w:pPr>
    </w:p>
    <w:p w14:paraId="681A3253"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i/>
          <w:sz w:val="22"/>
        </w:rPr>
        <w:lastRenderedPageBreak/>
        <w:t>Para efectos de lo dispuesto en el presente artículo se observará lo siguiente:</w:t>
      </w:r>
    </w:p>
    <w:p w14:paraId="500990B0" w14:textId="77777777" w:rsidR="008E4483" w:rsidRPr="00667A00" w:rsidRDefault="008E4483" w:rsidP="008E4483">
      <w:pPr>
        <w:ind w:left="567" w:right="567"/>
        <w:jc w:val="both"/>
        <w:rPr>
          <w:rFonts w:ascii="Palatino Linotype" w:hAnsi="Palatino Linotype" w:cs="Arial"/>
          <w:i/>
          <w:sz w:val="22"/>
        </w:rPr>
      </w:pPr>
    </w:p>
    <w:p w14:paraId="1A00976B"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667A00" w:rsidRDefault="008E4483" w:rsidP="008E4483">
      <w:pPr>
        <w:ind w:left="567" w:right="567"/>
        <w:jc w:val="both"/>
        <w:rPr>
          <w:rFonts w:ascii="Palatino Linotype" w:hAnsi="Palatino Linotype" w:cs="Arial"/>
          <w:b/>
          <w:i/>
          <w:sz w:val="22"/>
        </w:rPr>
      </w:pPr>
    </w:p>
    <w:p w14:paraId="3A80ED39"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b/>
          <w:i/>
          <w:sz w:val="22"/>
        </w:rPr>
        <w:t>I. Toda la información en posesión de</w:t>
      </w:r>
      <w:r w:rsidRPr="00667A00">
        <w:rPr>
          <w:rFonts w:ascii="Palatino Linotype" w:hAnsi="Palatino Linotype" w:cs="Arial"/>
          <w:i/>
          <w:sz w:val="22"/>
        </w:rPr>
        <w:t xml:space="preserve"> </w:t>
      </w:r>
      <w:r w:rsidRPr="00667A00">
        <w:rPr>
          <w:rFonts w:ascii="Palatino Linotype" w:hAnsi="Palatino Linotype" w:cs="Arial"/>
          <w:b/>
          <w:i/>
          <w:sz w:val="22"/>
        </w:rPr>
        <w:t>cualquier autoridad</w:t>
      </w:r>
      <w:r w:rsidRPr="00667A0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67A00">
        <w:rPr>
          <w:rFonts w:ascii="Palatino Linotype" w:hAnsi="Palatino Linotype" w:cs="Arial"/>
          <w:b/>
          <w:i/>
          <w:sz w:val="22"/>
        </w:rPr>
        <w:t>es pública</w:t>
      </w:r>
      <w:r w:rsidRPr="00667A0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67A00">
        <w:rPr>
          <w:rFonts w:ascii="Palatino Linotype" w:hAnsi="Palatino Linotype" w:cs="Arial"/>
          <w:b/>
          <w:i/>
          <w:sz w:val="22"/>
        </w:rPr>
        <w:t>Los sujetos obligados deberán documentar todo acto que derive del ejercicio de sus facultades, competencias o funciones</w:t>
      </w:r>
      <w:r w:rsidRPr="00667A0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667A00" w:rsidRDefault="008E4483" w:rsidP="008E4483">
      <w:pPr>
        <w:ind w:left="567" w:right="567"/>
        <w:jc w:val="both"/>
        <w:rPr>
          <w:rFonts w:ascii="Palatino Linotype" w:hAnsi="Palatino Linotype" w:cs="Arial"/>
          <w:i/>
          <w:sz w:val="22"/>
        </w:rPr>
      </w:pPr>
    </w:p>
    <w:p w14:paraId="0CECF853"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667A00" w:rsidRDefault="008E4483" w:rsidP="008E4483">
      <w:pPr>
        <w:ind w:left="567" w:right="567"/>
        <w:jc w:val="both"/>
        <w:rPr>
          <w:rFonts w:ascii="Palatino Linotype" w:hAnsi="Palatino Linotype" w:cs="Arial"/>
          <w:i/>
          <w:sz w:val="22"/>
        </w:rPr>
      </w:pPr>
    </w:p>
    <w:p w14:paraId="4EF8A8A9"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667A00" w:rsidRDefault="008E4483" w:rsidP="008E4483">
      <w:pPr>
        <w:ind w:left="567" w:right="567"/>
        <w:jc w:val="both"/>
        <w:rPr>
          <w:rFonts w:ascii="Palatino Linotype" w:hAnsi="Palatino Linotype" w:cs="Arial"/>
          <w:i/>
          <w:sz w:val="22"/>
        </w:rPr>
      </w:pPr>
    </w:p>
    <w:p w14:paraId="112801FD"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667A00" w:rsidRDefault="008E4483" w:rsidP="008E4483">
      <w:pPr>
        <w:ind w:left="567" w:right="567"/>
        <w:jc w:val="both"/>
        <w:rPr>
          <w:rFonts w:ascii="Palatino Linotype" w:hAnsi="Palatino Linotype" w:cs="Arial"/>
          <w:b/>
          <w:i/>
          <w:sz w:val="22"/>
        </w:rPr>
      </w:pPr>
    </w:p>
    <w:p w14:paraId="3FB33C7B"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b/>
          <w:i/>
          <w:sz w:val="22"/>
        </w:rPr>
        <w:t>V. Los sujetos obligados deberán preservar sus documentos en archivos administrativos actualizados y publicarán, a través de los medios electrónicos disponibles</w:t>
      </w:r>
      <w:r w:rsidRPr="00667A0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667A00" w:rsidRDefault="008E4483" w:rsidP="008E4483">
      <w:pPr>
        <w:ind w:left="567" w:right="567"/>
        <w:jc w:val="both"/>
        <w:rPr>
          <w:rFonts w:ascii="Palatino Linotype" w:hAnsi="Palatino Linotype" w:cs="Arial"/>
          <w:i/>
          <w:sz w:val="22"/>
        </w:rPr>
      </w:pPr>
    </w:p>
    <w:p w14:paraId="37399313"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667A00" w:rsidRDefault="008E4483" w:rsidP="008E4483">
      <w:pPr>
        <w:ind w:left="567" w:right="567"/>
        <w:jc w:val="both"/>
        <w:rPr>
          <w:rFonts w:ascii="Palatino Linotype" w:hAnsi="Palatino Linotype" w:cs="Arial"/>
          <w:i/>
          <w:sz w:val="22"/>
        </w:rPr>
      </w:pPr>
    </w:p>
    <w:p w14:paraId="4D04B6B7"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667A00" w:rsidRDefault="008E4483" w:rsidP="008E4483">
      <w:pPr>
        <w:ind w:left="567" w:right="567"/>
        <w:jc w:val="both"/>
        <w:rPr>
          <w:rFonts w:ascii="Palatino Linotype" w:hAnsi="Palatino Linotype" w:cs="Arial"/>
          <w:i/>
          <w:sz w:val="22"/>
        </w:rPr>
      </w:pPr>
    </w:p>
    <w:p w14:paraId="30D06838"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i/>
          <w:sz w:val="22"/>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i/>
          <w:sz w:val="22"/>
        </w:rPr>
        <w:t>…</w:t>
      </w:r>
    </w:p>
    <w:p w14:paraId="6140CC8E"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cs="Arial"/>
          <w:i/>
          <w:sz w:val="22"/>
        </w:rPr>
        <w:t>La ley establecerá aquella información que se considere reservada o confidencial.”</w:t>
      </w:r>
    </w:p>
    <w:p w14:paraId="0DF4504F" w14:textId="77777777" w:rsidR="008E4483" w:rsidRPr="00667A00" w:rsidRDefault="008E4483" w:rsidP="008E4483">
      <w:pPr>
        <w:ind w:left="567" w:right="567"/>
        <w:jc w:val="both"/>
        <w:rPr>
          <w:rFonts w:ascii="Palatino Linotype" w:hAnsi="Palatino Linotype"/>
          <w:i/>
          <w:sz w:val="22"/>
        </w:rPr>
      </w:pPr>
    </w:p>
    <w:p w14:paraId="70B9AFAD" w14:textId="77777777" w:rsidR="008E4483" w:rsidRPr="00667A00" w:rsidRDefault="008E4483" w:rsidP="008E4483">
      <w:pPr>
        <w:ind w:left="567" w:right="567"/>
        <w:jc w:val="both"/>
        <w:rPr>
          <w:rFonts w:ascii="Palatino Linotype" w:hAnsi="Palatino Linotype"/>
          <w:i/>
          <w:sz w:val="22"/>
        </w:rPr>
      </w:pPr>
      <w:r w:rsidRPr="00667A00">
        <w:rPr>
          <w:rFonts w:ascii="Palatino Linotype" w:hAnsi="Palatino Linotype"/>
          <w:i/>
          <w:sz w:val="22"/>
        </w:rPr>
        <w:t>(Énfasis añadido)</w:t>
      </w:r>
    </w:p>
    <w:p w14:paraId="1E957CE8" w14:textId="77777777" w:rsidR="008E4483" w:rsidRPr="00667A00" w:rsidRDefault="008E4483" w:rsidP="008E4483">
      <w:pPr>
        <w:spacing w:line="360" w:lineRule="auto"/>
        <w:ind w:left="709" w:right="757"/>
        <w:jc w:val="both"/>
        <w:rPr>
          <w:rFonts w:ascii="Palatino Linotype" w:hAnsi="Palatino Linotype"/>
        </w:rPr>
      </w:pPr>
    </w:p>
    <w:p w14:paraId="67E589E6" w14:textId="77777777" w:rsidR="008E4483" w:rsidRPr="00667A00" w:rsidRDefault="008E4483" w:rsidP="008E4483">
      <w:pPr>
        <w:pStyle w:val="Prrafodelista"/>
        <w:numPr>
          <w:ilvl w:val="0"/>
          <w:numId w:val="1"/>
        </w:numPr>
        <w:spacing w:line="360" w:lineRule="auto"/>
        <w:jc w:val="both"/>
        <w:rPr>
          <w:rFonts w:ascii="Palatino Linotype" w:hAnsi="Palatino Linotype" w:cs="Arial"/>
        </w:rPr>
      </w:pPr>
      <w:r w:rsidRPr="00667A00">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667A00" w:rsidRDefault="008E4483" w:rsidP="008E4483">
      <w:pPr>
        <w:spacing w:line="360" w:lineRule="auto"/>
        <w:ind w:left="709" w:right="757"/>
        <w:jc w:val="both"/>
        <w:rPr>
          <w:rFonts w:ascii="Palatino Linotype" w:hAnsi="Palatino Linotype" w:cs="Arial"/>
        </w:rPr>
      </w:pPr>
    </w:p>
    <w:p w14:paraId="459B253A" w14:textId="77777777" w:rsidR="008E4483" w:rsidRPr="00667A00" w:rsidRDefault="008E4483" w:rsidP="008E4483">
      <w:pPr>
        <w:ind w:left="567" w:right="567"/>
        <w:jc w:val="both"/>
        <w:rPr>
          <w:rFonts w:ascii="Palatino Linotype" w:hAnsi="Palatino Linotype" w:cs="Arial"/>
          <w:b/>
          <w:i/>
          <w:sz w:val="22"/>
        </w:rPr>
      </w:pPr>
      <w:r w:rsidRPr="00667A00">
        <w:rPr>
          <w:rFonts w:ascii="Palatino Linotype" w:hAnsi="Palatino Linotype" w:cs="Arial"/>
          <w:b/>
          <w:i/>
          <w:sz w:val="22"/>
        </w:rPr>
        <w:t xml:space="preserve">“Artículo 5. … </w:t>
      </w:r>
    </w:p>
    <w:p w14:paraId="6BF00F17" w14:textId="77777777" w:rsidR="008E4483" w:rsidRPr="00667A00" w:rsidRDefault="008E4483" w:rsidP="008E4483">
      <w:pPr>
        <w:ind w:left="567" w:right="567"/>
        <w:jc w:val="both"/>
        <w:rPr>
          <w:rFonts w:ascii="Palatino Linotype" w:hAnsi="Palatino Linotype"/>
          <w:i/>
          <w:sz w:val="22"/>
        </w:rPr>
      </w:pPr>
      <w:r w:rsidRPr="00667A00">
        <w:rPr>
          <w:rFonts w:ascii="Palatino Linotype" w:hAnsi="Palatino Linotype"/>
          <w:b/>
          <w:i/>
          <w:sz w:val="22"/>
        </w:rPr>
        <w:t>El derecho a la información será garantizado por el Estado</w:t>
      </w:r>
      <w:r w:rsidRPr="00667A0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667A00" w:rsidRDefault="008E4483" w:rsidP="008E4483">
      <w:pPr>
        <w:ind w:left="567" w:right="567"/>
        <w:jc w:val="both"/>
        <w:rPr>
          <w:rFonts w:ascii="Palatino Linotype" w:hAnsi="Palatino Linotype"/>
          <w:i/>
          <w:sz w:val="22"/>
        </w:rPr>
      </w:pPr>
      <w:r w:rsidRPr="00667A0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667A00" w:rsidRDefault="008E4483" w:rsidP="008E4483">
      <w:pPr>
        <w:ind w:left="567" w:right="567"/>
        <w:jc w:val="both"/>
        <w:rPr>
          <w:rFonts w:ascii="Palatino Linotype" w:hAnsi="Palatino Linotype"/>
          <w:i/>
          <w:sz w:val="22"/>
        </w:rPr>
      </w:pPr>
    </w:p>
    <w:p w14:paraId="480C22E0" w14:textId="77777777" w:rsidR="008E4483" w:rsidRPr="00667A00" w:rsidRDefault="008E4483" w:rsidP="008E4483">
      <w:pPr>
        <w:ind w:left="567" w:right="567"/>
        <w:jc w:val="both"/>
        <w:rPr>
          <w:rFonts w:ascii="Palatino Linotype" w:hAnsi="Palatino Linotype"/>
          <w:i/>
          <w:sz w:val="22"/>
        </w:rPr>
      </w:pPr>
      <w:r w:rsidRPr="00667A00">
        <w:rPr>
          <w:rFonts w:ascii="Palatino Linotype" w:hAnsi="Palatino Linotype"/>
          <w:i/>
          <w:sz w:val="22"/>
        </w:rPr>
        <w:t>Este derecho se regirá por los principios y bases siguientes:</w:t>
      </w:r>
    </w:p>
    <w:p w14:paraId="14A2C90A" w14:textId="77777777" w:rsidR="008E4483" w:rsidRPr="00667A00" w:rsidRDefault="008E4483" w:rsidP="008E4483">
      <w:pPr>
        <w:ind w:left="567" w:right="567"/>
        <w:jc w:val="both"/>
        <w:rPr>
          <w:rFonts w:ascii="Palatino Linotype" w:hAnsi="Palatino Linotype"/>
          <w:b/>
          <w:i/>
          <w:sz w:val="22"/>
        </w:rPr>
      </w:pPr>
    </w:p>
    <w:p w14:paraId="44073A0F" w14:textId="77777777" w:rsidR="008E4483" w:rsidRPr="00667A00" w:rsidRDefault="008E4483" w:rsidP="008E4483">
      <w:pPr>
        <w:ind w:left="567" w:right="567"/>
        <w:jc w:val="both"/>
        <w:rPr>
          <w:rFonts w:ascii="Palatino Linotype" w:hAnsi="Palatino Linotype"/>
          <w:i/>
          <w:sz w:val="22"/>
        </w:rPr>
      </w:pPr>
      <w:r w:rsidRPr="00667A00">
        <w:rPr>
          <w:rFonts w:ascii="Palatino Linotype" w:hAnsi="Palatino Linotype"/>
          <w:b/>
          <w:i/>
          <w:sz w:val="22"/>
        </w:rPr>
        <w:t xml:space="preserve">I. Toda la información en posesión </w:t>
      </w:r>
      <w:r w:rsidRPr="00667A0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67A00">
        <w:rPr>
          <w:rFonts w:ascii="Palatino Linotype" w:hAnsi="Palatino Linotype"/>
          <w:b/>
          <w:i/>
          <w:sz w:val="22"/>
        </w:rPr>
        <w:t>del gobierno y de la administración pública municipal y sus organismos descentralizados</w:t>
      </w:r>
      <w:r w:rsidRPr="00667A0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67A00">
        <w:rPr>
          <w:rFonts w:ascii="Palatino Linotype" w:hAnsi="Palatino Linotype"/>
          <w:b/>
          <w:i/>
          <w:sz w:val="22"/>
        </w:rPr>
        <w:t>es pública</w:t>
      </w:r>
      <w:r w:rsidRPr="00667A0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667A00" w:rsidRDefault="008E4483" w:rsidP="008E4483">
      <w:pPr>
        <w:ind w:left="567" w:right="567"/>
        <w:jc w:val="both"/>
        <w:rPr>
          <w:rFonts w:ascii="Palatino Linotype" w:hAnsi="Palatino Linotype"/>
          <w:i/>
          <w:sz w:val="22"/>
        </w:rPr>
      </w:pPr>
    </w:p>
    <w:p w14:paraId="2FF70804" w14:textId="77777777" w:rsidR="008E4483" w:rsidRPr="00667A00" w:rsidRDefault="008E4483" w:rsidP="008E4483">
      <w:pPr>
        <w:ind w:left="567" w:right="567"/>
        <w:jc w:val="both"/>
        <w:rPr>
          <w:rFonts w:ascii="Palatino Linotype" w:hAnsi="Palatino Linotype"/>
          <w:i/>
          <w:sz w:val="22"/>
        </w:rPr>
      </w:pPr>
      <w:r w:rsidRPr="00667A0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667A00" w:rsidRDefault="008E4483" w:rsidP="008E4483">
      <w:pPr>
        <w:ind w:left="567" w:right="567"/>
        <w:jc w:val="both"/>
        <w:rPr>
          <w:rFonts w:ascii="Palatino Linotype" w:hAnsi="Palatino Linotype"/>
          <w:i/>
          <w:sz w:val="22"/>
        </w:rPr>
      </w:pPr>
    </w:p>
    <w:p w14:paraId="6FA24126" w14:textId="77777777" w:rsidR="008E4483" w:rsidRPr="00667A00" w:rsidRDefault="008E4483" w:rsidP="008E4483">
      <w:pPr>
        <w:ind w:left="567" w:right="567"/>
        <w:jc w:val="both"/>
        <w:rPr>
          <w:rFonts w:ascii="Palatino Linotype" w:hAnsi="Palatino Linotype"/>
          <w:i/>
          <w:sz w:val="22"/>
        </w:rPr>
      </w:pPr>
      <w:r w:rsidRPr="00667A0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667A00" w:rsidRDefault="008E4483" w:rsidP="008E4483">
      <w:pPr>
        <w:ind w:left="567" w:right="567"/>
        <w:jc w:val="both"/>
        <w:rPr>
          <w:rFonts w:ascii="Palatino Linotype" w:hAnsi="Palatino Linotype"/>
          <w:i/>
          <w:sz w:val="22"/>
        </w:rPr>
      </w:pPr>
    </w:p>
    <w:p w14:paraId="24C5C6FF" w14:textId="77777777" w:rsidR="008E4483" w:rsidRPr="00667A00" w:rsidRDefault="008E4483" w:rsidP="008E4483">
      <w:pPr>
        <w:ind w:left="567" w:right="567"/>
        <w:jc w:val="both"/>
        <w:rPr>
          <w:rFonts w:ascii="Palatino Linotype" w:hAnsi="Palatino Linotype"/>
          <w:i/>
          <w:sz w:val="22"/>
        </w:rPr>
      </w:pPr>
      <w:r w:rsidRPr="00667A0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667A00" w:rsidRDefault="008E4483" w:rsidP="008E4483">
      <w:pPr>
        <w:ind w:left="567" w:right="567"/>
        <w:jc w:val="both"/>
        <w:rPr>
          <w:rFonts w:ascii="Palatino Linotype" w:hAnsi="Palatino Linotype"/>
          <w:i/>
          <w:sz w:val="22"/>
        </w:rPr>
      </w:pPr>
    </w:p>
    <w:p w14:paraId="2D1804C7" w14:textId="77777777" w:rsidR="008E4483" w:rsidRPr="00667A00" w:rsidRDefault="008E4483" w:rsidP="008E4483">
      <w:pPr>
        <w:ind w:left="567" w:right="567"/>
        <w:jc w:val="both"/>
        <w:rPr>
          <w:rFonts w:ascii="Palatino Linotype" w:hAnsi="Palatino Linotype"/>
          <w:i/>
          <w:sz w:val="22"/>
        </w:rPr>
      </w:pPr>
      <w:r w:rsidRPr="00667A0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667A00" w:rsidRDefault="008E4483" w:rsidP="008E4483">
      <w:pPr>
        <w:ind w:left="567" w:right="567"/>
        <w:jc w:val="both"/>
        <w:rPr>
          <w:rFonts w:ascii="Palatino Linotype" w:hAnsi="Palatino Linotype"/>
          <w:b/>
          <w:i/>
          <w:sz w:val="22"/>
        </w:rPr>
      </w:pPr>
    </w:p>
    <w:p w14:paraId="6DB2EC7A" w14:textId="77777777" w:rsidR="008E4483" w:rsidRPr="00667A00" w:rsidRDefault="008E4483" w:rsidP="008E4483">
      <w:pPr>
        <w:ind w:left="567" w:right="567"/>
        <w:jc w:val="both"/>
        <w:rPr>
          <w:rFonts w:ascii="Palatino Linotype" w:hAnsi="Palatino Linotype"/>
          <w:i/>
          <w:sz w:val="22"/>
        </w:rPr>
      </w:pPr>
      <w:r w:rsidRPr="00667A0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67A0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667A00" w:rsidRDefault="008E4483" w:rsidP="008E4483">
      <w:pPr>
        <w:ind w:left="567" w:right="567"/>
        <w:jc w:val="both"/>
        <w:rPr>
          <w:rFonts w:ascii="Palatino Linotype" w:hAnsi="Palatino Linotype"/>
          <w:i/>
          <w:sz w:val="22"/>
        </w:rPr>
      </w:pPr>
    </w:p>
    <w:p w14:paraId="6810788F" w14:textId="77777777" w:rsidR="008E4483" w:rsidRPr="00667A00" w:rsidRDefault="008E4483" w:rsidP="008E4483">
      <w:pPr>
        <w:ind w:left="567" w:right="567"/>
        <w:jc w:val="both"/>
        <w:rPr>
          <w:rFonts w:ascii="Palatino Linotype" w:hAnsi="Palatino Linotype" w:cs="Arial"/>
          <w:i/>
          <w:sz w:val="22"/>
        </w:rPr>
      </w:pPr>
      <w:r w:rsidRPr="00667A0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667A00" w:rsidRDefault="008E4483" w:rsidP="008E4483">
      <w:pPr>
        <w:ind w:left="567" w:right="567"/>
        <w:jc w:val="both"/>
        <w:rPr>
          <w:rFonts w:ascii="Palatino Linotype" w:hAnsi="Palatino Linotype"/>
          <w:sz w:val="22"/>
        </w:rPr>
      </w:pPr>
    </w:p>
    <w:p w14:paraId="76F0890A" w14:textId="77777777" w:rsidR="008E4483" w:rsidRPr="00667A00" w:rsidRDefault="008E4483" w:rsidP="008E4483">
      <w:pPr>
        <w:ind w:left="567" w:right="567"/>
        <w:jc w:val="both"/>
        <w:rPr>
          <w:rFonts w:ascii="Palatino Linotype" w:hAnsi="Palatino Linotype"/>
          <w:sz w:val="22"/>
        </w:rPr>
      </w:pPr>
      <w:r w:rsidRPr="00667A00">
        <w:rPr>
          <w:rFonts w:ascii="Palatino Linotype" w:hAnsi="Palatino Linotype"/>
          <w:sz w:val="22"/>
        </w:rPr>
        <w:t>(Énfasis añadido)</w:t>
      </w:r>
    </w:p>
    <w:p w14:paraId="04C6290A" w14:textId="77777777" w:rsidR="008E4483" w:rsidRPr="00667A00" w:rsidRDefault="008E4483" w:rsidP="008E4483">
      <w:pPr>
        <w:spacing w:line="360" w:lineRule="auto"/>
        <w:ind w:left="567" w:right="567"/>
        <w:jc w:val="both"/>
        <w:rPr>
          <w:rFonts w:ascii="Palatino Linotype" w:hAnsi="Palatino Linotype"/>
          <w:sz w:val="22"/>
        </w:rPr>
      </w:pPr>
    </w:p>
    <w:p w14:paraId="41212765" w14:textId="6239A0F6" w:rsidR="008E4483" w:rsidRPr="00667A00" w:rsidRDefault="008E4483" w:rsidP="008E4483">
      <w:pPr>
        <w:pStyle w:val="Prrafodelista"/>
        <w:numPr>
          <w:ilvl w:val="0"/>
          <w:numId w:val="1"/>
        </w:numPr>
        <w:spacing w:line="360" w:lineRule="auto"/>
        <w:jc w:val="both"/>
        <w:rPr>
          <w:rFonts w:ascii="Palatino Linotype" w:hAnsi="Palatino Linotype" w:cs="Arial"/>
        </w:rPr>
      </w:pPr>
      <w:r w:rsidRPr="00667A00">
        <w:rPr>
          <w:rFonts w:ascii="Palatino Linotype" w:hAnsi="Palatino Linotype" w:cs="Arial"/>
        </w:rPr>
        <w:t>Adicional, tenemos que la Ley de Transparencia y Acceso a la Información Pública del Estado de México y Municipios, prevé en su artículo 23 fracción I</w:t>
      </w:r>
      <w:r w:rsidR="00E00CF8" w:rsidRPr="00667A00">
        <w:rPr>
          <w:rFonts w:ascii="Palatino Linotype" w:hAnsi="Palatino Linotype" w:cs="Arial"/>
        </w:rPr>
        <w:t>V</w:t>
      </w:r>
      <w:r w:rsidRPr="00667A00">
        <w:rPr>
          <w:rFonts w:ascii="Palatino Linotype" w:hAnsi="Palatino Linotype" w:cs="Arial"/>
        </w:rPr>
        <w:t>, lo siguiente:</w:t>
      </w:r>
    </w:p>
    <w:p w14:paraId="2FF12176" w14:textId="77777777" w:rsidR="008E4483" w:rsidRPr="00667A00" w:rsidRDefault="008E4483" w:rsidP="008E4483">
      <w:pPr>
        <w:spacing w:line="360" w:lineRule="auto"/>
        <w:jc w:val="both"/>
        <w:rPr>
          <w:rFonts w:ascii="Palatino Linotype" w:hAnsi="Palatino Linotype" w:cs="Arial"/>
        </w:rPr>
      </w:pPr>
    </w:p>
    <w:p w14:paraId="509D888E" w14:textId="77777777" w:rsidR="008E4483" w:rsidRPr="00667A00" w:rsidRDefault="008E4483" w:rsidP="008E4483">
      <w:pPr>
        <w:ind w:left="567" w:right="822"/>
        <w:jc w:val="both"/>
        <w:rPr>
          <w:rFonts w:ascii="Palatino Linotype" w:eastAsia="MS Mincho" w:hAnsi="Palatino Linotype" w:cs="Arial"/>
          <w:i/>
          <w:sz w:val="22"/>
          <w:szCs w:val="22"/>
        </w:rPr>
      </w:pPr>
      <w:r w:rsidRPr="00667A00">
        <w:rPr>
          <w:rFonts w:ascii="Palatino Linotype" w:eastAsia="MS Mincho" w:hAnsi="Palatino Linotype" w:cs="Arial"/>
          <w:b/>
          <w:i/>
          <w:sz w:val="22"/>
          <w:szCs w:val="22"/>
        </w:rPr>
        <w:lastRenderedPageBreak/>
        <w:t xml:space="preserve">“Artículo 23. Son sujetos obligados a transparentar y permitir el acceso a su información y </w:t>
      </w:r>
      <w:r w:rsidRPr="00667A00">
        <w:rPr>
          <w:rFonts w:ascii="Palatino Linotype" w:eastAsia="MS Mincho" w:hAnsi="Palatino Linotype"/>
          <w:b/>
          <w:i/>
          <w:sz w:val="22"/>
          <w:szCs w:val="22"/>
        </w:rPr>
        <w:t>proteger</w:t>
      </w:r>
      <w:r w:rsidRPr="00667A00">
        <w:rPr>
          <w:rFonts w:ascii="Palatino Linotype" w:eastAsia="MS Mincho" w:hAnsi="Palatino Linotype" w:cs="Arial"/>
          <w:b/>
          <w:i/>
          <w:sz w:val="22"/>
          <w:szCs w:val="22"/>
        </w:rPr>
        <w:t xml:space="preserve"> los datos personales que obren en su poder</w:t>
      </w:r>
      <w:r w:rsidRPr="00667A00">
        <w:rPr>
          <w:rFonts w:ascii="Palatino Linotype" w:eastAsia="MS Mincho" w:hAnsi="Palatino Linotype" w:cs="Arial"/>
          <w:i/>
          <w:sz w:val="22"/>
          <w:szCs w:val="22"/>
        </w:rPr>
        <w:t>:</w:t>
      </w:r>
    </w:p>
    <w:p w14:paraId="468C7D83" w14:textId="042810AB" w:rsidR="008E4483" w:rsidRPr="00667A00" w:rsidRDefault="00E00CF8" w:rsidP="008E4483">
      <w:pPr>
        <w:ind w:left="567" w:right="822"/>
        <w:jc w:val="both"/>
        <w:rPr>
          <w:rFonts w:ascii="Palatino Linotype" w:eastAsia="MS Mincho" w:hAnsi="Palatino Linotype" w:cs="Arial"/>
          <w:i/>
          <w:sz w:val="22"/>
          <w:szCs w:val="22"/>
        </w:rPr>
      </w:pPr>
      <w:r w:rsidRPr="00667A00">
        <w:rPr>
          <w:rFonts w:ascii="Palatino Linotype" w:eastAsia="MS Mincho" w:hAnsi="Palatino Linotype" w:cs="Arial"/>
          <w:i/>
          <w:sz w:val="22"/>
          <w:szCs w:val="22"/>
        </w:rPr>
        <w:t>…</w:t>
      </w:r>
    </w:p>
    <w:p w14:paraId="16B7E0D6" w14:textId="56029346" w:rsidR="008E4483" w:rsidRPr="00667A00" w:rsidRDefault="00E00CF8" w:rsidP="008E4483">
      <w:pPr>
        <w:ind w:left="567" w:right="822"/>
        <w:jc w:val="both"/>
        <w:rPr>
          <w:rFonts w:ascii="Palatino Linotype" w:eastAsia="MS Mincho" w:hAnsi="Palatino Linotype" w:cs="Arial"/>
          <w:b/>
          <w:i/>
          <w:iCs/>
          <w:sz w:val="22"/>
          <w:szCs w:val="22"/>
        </w:rPr>
      </w:pPr>
      <w:r w:rsidRPr="00667A00">
        <w:rPr>
          <w:rFonts w:ascii="Palatino Linotype" w:hAnsi="Palatino Linotype"/>
          <w:i/>
          <w:iCs/>
        </w:rPr>
        <w:t>IV. Los ayuntamientos y las dependencias, organismos, órganos y entidades de la administración municipal;</w:t>
      </w:r>
      <w:r w:rsidR="008E4483" w:rsidRPr="00667A00">
        <w:rPr>
          <w:rFonts w:ascii="Palatino Linotype" w:eastAsia="MS Mincho" w:hAnsi="Palatino Linotype" w:cs="Arial"/>
          <w:b/>
          <w:i/>
          <w:iCs/>
          <w:sz w:val="22"/>
          <w:szCs w:val="22"/>
        </w:rPr>
        <w:t xml:space="preserve"> </w:t>
      </w:r>
    </w:p>
    <w:p w14:paraId="273927D8" w14:textId="77777777" w:rsidR="008E4483" w:rsidRPr="00667A00" w:rsidRDefault="008E4483" w:rsidP="008E4483">
      <w:pPr>
        <w:ind w:left="567" w:right="822"/>
        <w:jc w:val="both"/>
        <w:rPr>
          <w:rFonts w:ascii="Palatino Linotype" w:eastAsia="MS Mincho" w:hAnsi="Palatino Linotype" w:cs="Arial"/>
          <w:b/>
          <w:i/>
          <w:sz w:val="22"/>
          <w:szCs w:val="22"/>
        </w:rPr>
      </w:pPr>
      <w:r w:rsidRPr="00667A00">
        <w:rPr>
          <w:rFonts w:ascii="Palatino Linotype" w:eastAsia="MS Mincho" w:hAnsi="Palatino Linotype" w:cs="Arial"/>
          <w:b/>
          <w:i/>
          <w:sz w:val="22"/>
          <w:szCs w:val="22"/>
        </w:rPr>
        <w:t>…</w:t>
      </w:r>
    </w:p>
    <w:p w14:paraId="56BA427D" w14:textId="77777777" w:rsidR="008E4483" w:rsidRPr="00667A00" w:rsidRDefault="008E4483" w:rsidP="008E4483">
      <w:pPr>
        <w:ind w:left="567" w:right="822"/>
        <w:jc w:val="both"/>
        <w:rPr>
          <w:rFonts w:ascii="Palatino Linotype" w:eastAsia="MS Mincho" w:hAnsi="Palatino Linotype"/>
          <w:b/>
          <w:i/>
          <w:sz w:val="22"/>
          <w:szCs w:val="22"/>
        </w:rPr>
      </w:pPr>
      <w:r w:rsidRPr="00667A0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667A00">
        <w:rPr>
          <w:rFonts w:ascii="Palatino Linotype" w:eastAsia="MS Mincho" w:hAnsi="Palatino Linotype"/>
          <w:i/>
          <w:sz w:val="22"/>
          <w:szCs w:val="22"/>
        </w:rPr>
        <w:t xml:space="preserve">, </w:t>
      </w:r>
      <w:r w:rsidRPr="00667A00">
        <w:rPr>
          <w:rFonts w:ascii="Palatino Linotype" w:eastAsia="MS Mincho" w:hAnsi="Palatino Linotype"/>
          <w:b/>
          <w:i/>
          <w:sz w:val="22"/>
          <w:szCs w:val="22"/>
        </w:rPr>
        <w:t>así como</w:t>
      </w:r>
      <w:r w:rsidRPr="00667A00">
        <w:rPr>
          <w:rFonts w:ascii="Palatino Linotype" w:eastAsia="MS Mincho" w:hAnsi="Palatino Linotype"/>
          <w:i/>
          <w:sz w:val="22"/>
          <w:szCs w:val="22"/>
        </w:rPr>
        <w:t xml:space="preserve"> </w:t>
      </w:r>
      <w:r w:rsidRPr="00667A0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667A00" w:rsidRDefault="008E4483" w:rsidP="008E4483">
      <w:pPr>
        <w:ind w:left="567" w:right="822"/>
        <w:jc w:val="both"/>
        <w:rPr>
          <w:rFonts w:ascii="Palatino Linotype" w:eastAsia="MS Mincho" w:hAnsi="Palatino Linotype"/>
          <w:b/>
          <w:i/>
          <w:sz w:val="22"/>
          <w:szCs w:val="22"/>
        </w:rPr>
      </w:pPr>
    </w:p>
    <w:p w14:paraId="7FF5ACCA" w14:textId="77777777" w:rsidR="008E4483" w:rsidRPr="00667A00" w:rsidRDefault="008E4483" w:rsidP="008E4483">
      <w:pPr>
        <w:ind w:left="567" w:right="822"/>
        <w:jc w:val="both"/>
        <w:rPr>
          <w:rFonts w:ascii="Palatino Linotype" w:eastAsia="MS Mincho" w:hAnsi="Palatino Linotype" w:cs="Arial"/>
          <w:i/>
          <w:sz w:val="22"/>
          <w:szCs w:val="22"/>
        </w:rPr>
      </w:pPr>
      <w:r w:rsidRPr="00667A0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667A00" w:rsidRDefault="008E4483" w:rsidP="008E4483">
      <w:pPr>
        <w:ind w:left="567" w:right="822"/>
        <w:jc w:val="both"/>
        <w:rPr>
          <w:rFonts w:ascii="Palatino Linotype" w:eastAsia="MS Mincho" w:hAnsi="Palatino Linotype" w:cs="Arial"/>
          <w:i/>
          <w:sz w:val="22"/>
          <w:szCs w:val="22"/>
        </w:rPr>
      </w:pPr>
      <w:r w:rsidRPr="00667A00">
        <w:rPr>
          <w:rFonts w:ascii="Palatino Linotype" w:eastAsia="MS Mincho" w:hAnsi="Palatino Linotype" w:cs="Arial"/>
          <w:i/>
          <w:sz w:val="22"/>
          <w:szCs w:val="22"/>
        </w:rPr>
        <w:t>(Énfasis añadido)</w:t>
      </w:r>
    </w:p>
    <w:p w14:paraId="0EA3AFBA" w14:textId="77777777" w:rsidR="008E4483" w:rsidRPr="00667A00" w:rsidRDefault="008E4483" w:rsidP="008E4483">
      <w:pPr>
        <w:spacing w:line="360" w:lineRule="auto"/>
        <w:jc w:val="both"/>
        <w:rPr>
          <w:rFonts w:ascii="Palatino Linotype" w:hAnsi="Palatino Linotype" w:cs="Arial"/>
        </w:rPr>
      </w:pPr>
    </w:p>
    <w:p w14:paraId="38992FDD" w14:textId="77777777" w:rsidR="008E4483" w:rsidRPr="00667A00" w:rsidRDefault="008E4483" w:rsidP="008E4483">
      <w:pPr>
        <w:pStyle w:val="Prrafodelista"/>
        <w:numPr>
          <w:ilvl w:val="0"/>
          <w:numId w:val="1"/>
        </w:numPr>
        <w:spacing w:line="360" w:lineRule="auto"/>
        <w:jc w:val="both"/>
        <w:rPr>
          <w:rFonts w:ascii="Palatino Linotype" w:hAnsi="Palatino Linotype" w:cs="Arial"/>
        </w:rPr>
      </w:pPr>
      <w:r w:rsidRPr="00667A0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667A00" w:rsidRDefault="008E4483" w:rsidP="008E4483">
      <w:pPr>
        <w:pStyle w:val="Prrafodelista"/>
        <w:spacing w:line="360" w:lineRule="auto"/>
        <w:ind w:left="0"/>
        <w:jc w:val="both"/>
        <w:rPr>
          <w:rFonts w:ascii="Palatino Linotype" w:hAnsi="Palatino Linotype" w:cs="Arial"/>
        </w:rPr>
      </w:pPr>
    </w:p>
    <w:p w14:paraId="642677F8" w14:textId="08A837AE" w:rsidR="008E4483" w:rsidRPr="00667A00" w:rsidRDefault="008E4483" w:rsidP="008E4483">
      <w:pPr>
        <w:pStyle w:val="Prrafodelista"/>
        <w:numPr>
          <w:ilvl w:val="0"/>
          <w:numId w:val="1"/>
        </w:numPr>
        <w:spacing w:line="360" w:lineRule="auto"/>
        <w:jc w:val="both"/>
        <w:rPr>
          <w:rFonts w:ascii="Palatino Linotype" w:hAnsi="Palatino Linotype" w:cs="Arial"/>
        </w:rPr>
      </w:pPr>
      <w:r w:rsidRPr="00667A00">
        <w:rPr>
          <w:rFonts w:ascii="Palatino Linotype" w:hAnsi="Palatino Linotype" w:cs="Arial"/>
        </w:rPr>
        <w:t>Por lo anterior, es de referir que,</w:t>
      </w:r>
      <w:r w:rsidRPr="00667A00">
        <w:rPr>
          <w:rFonts w:ascii="Palatino Linotype" w:hAnsi="Palatino Linotype" w:cs="Arial"/>
          <w:b/>
        </w:rPr>
        <w:t xml:space="preserve"> </w:t>
      </w:r>
      <w:r w:rsidR="00E87AD0" w:rsidRPr="00667A00">
        <w:rPr>
          <w:rFonts w:ascii="Palatino Linotype" w:hAnsi="Palatino Linotype" w:cs="Arial"/>
          <w:b/>
        </w:rPr>
        <w:t>el</w:t>
      </w:r>
      <w:r w:rsidRPr="00667A00">
        <w:rPr>
          <w:rFonts w:ascii="Palatino Linotype" w:hAnsi="Palatino Linotype"/>
          <w:b/>
          <w:bCs/>
        </w:rPr>
        <w:t xml:space="preserve"> </w:t>
      </w:r>
      <w:r w:rsidR="00CC627B" w:rsidRPr="00667A00">
        <w:rPr>
          <w:rFonts w:ascii="Palatino Linotype" w:eastAsia="Calibri" w:hAnsi="Palatino Linotype" w:cs="Arial"/>
          <w:b/>
          <w:bCs/>
          <w:lang w:val="es-ES"/>
        </w:rPr>
        <w:t>Ayuntamiento de Toluca</w:t>
      </w:r>
      <w:r w:rsidRPr="00667A0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667A00" w:rsidRDefault="00075BAC" w:rsidP="00075BAC">
      <w:pPr>
        <w:pStyle w:val="Prrafodelista"/>
        <w:rPr>
          <w:rFonts w:ascii="Palatino Linotype" w:hAnsi="Palatino Linotype" w:cs="Arial"/>
        </w:rPr>
      </w:pPr>
    </w:p>
    <w:p w14:paraId="70E5BB51" w14:textId="482FBDEA" w:rsidR="00AC75F5" w:rsidRPr="00667A0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667A00">
        <w:rPr>
          <w:rFonts w:ascii="Palatino Linotype" w:hAnsi="Palatino Linotype"/>
          <w:b/>
          <w:color w:val="000000" w:themeColor="text1"/>
        </w:rPr>
        <w:t xml:space="preserve">II. </w:t>
      </w:r>
      <w:r w:rsidR="00FD0BDD" w:rsidRPr="00667A00">
        <w:rPr>
          <w:rFonts w:ascii="Palatino Linotype" w:hAnsi="Palatino Linotype"/>
          <w:b/>
          <w:color w:val="000000" w:themeColor="text1"/>
        </w:rPr>
        <w:t>De</w:t>
      </w:r>
      <w:r w:rsidR="00765786" w:rsidRPr="00667A00">
        <w:rPr>
          <w:rFonts w:ascii="Palatino Linotype" w:hAnsi="Palatino Linotype"/>
          <w:b/>
          <w:color w:val="000000" w:themeColor="text1"/>
        </w:rPr>
        <w:t xml:space="preserve"> la</w:t>
      </w:r>
      <w:r w:rsidR="00EE3FD0" w:rsidRPr="00667A00">
        <w:rPr>
          <w:rFonts w:ascii="Palatino Linotype" w:hAnsi="Palatino Linotype"/>
          <w:b/>
          <w:color w:val="000000" w:themeColor="text1"/>
        </w:rPr>
        <w:t xml:space="preserve"> </w:t>
      </w:r>
      <w:r w:rsidR="000A0A85" w:rsidRPr="00667A00">
        <w:rPr>
          <w:rFonts w:ascii="Palatino Linotype" w:hAnsi="Palatino Linotype"/>
          <w:b/>
          <w:color w:val="000000" w:themeColor="text1"/>
        </w:rPr>
        <w:t>inconformidad del particular.</w:t>
      </w:r>
      <w:bookmarkEnd w:id="31"/>
    </w:p>
    <w:p w14:paraId="6A9589F4" w14:textId="77777777" w:rsidR="00AC75F5" w:rsidRPr="00667A00" w:rsidRDefault="00AC75F5"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6E61B07E" w14:textId="77B8936D" w:rsidR="002E081A" w:rsidRPr="00667A00" w:rsidRDefault="00901288" w:rsidP="002E081A">
      <w:pPr>
        <w:pStyle w:val="Prrafodelista"/>
        <w:numPr>
          <w:ilvl w:val="0"/>
          <w:numId w:val="1"/>
        </w:numPr>
        <w:tabs>
          <w:tab w:val="left" w:pos="567"/>
        </w:tabs>
        <w:spacing w:line="360" w:lineRule="auto"/>
        <w:jc w:val="both"/>
        <w:rPr>
          <w:rFonts w:ascii="Palatino Linotype" w:eastAsia="Calibri" w:hAnsi="Palatino Linotype" w:cs="Arial"/>
        </w:rPr>
      </w:pPr>
      <w:r w:rsidRPr="00667A00">
        <w:rPr>
          <w:rFonts w:ascii="Palatino Linotype" w:eastAsia="Calibri" w:hAnsi="Palatino Linotype" w:cs="Arial"/>
        </w:rPr>
        <w:t>El particular solicitó informaci</w:t>
      </w:r>
      <w:r w:rsidR="002E081A" w:rsidRPr="00667A00">
        <w:rPr>
          <w:rFonts w:ascii="Palatino Linotype" w:eastAsia="Calibri" w:hAnsi="Palatino Linotype" w:cs="Arial"/>
        </w:rPr>
        <w:t>ón relativa a una adjudicación directa, tal y como la siguiente:</w:t>
      </w:r>
    </w:p>
    <w:p w14:paraId="7EFCC14B" w14:textId="77777777" w:rsidR="002E081A" w:rsidRPr="00667A00" w:rsidRDefault="002E081A" w:rsidP="002E081A">
      <w:pPr>
        <w:tabs>
          <w:tab w:val="left" w:pos="567"/>
        </w:tabs>
        <w:spacing w:line="360" w:lineRule="auto"/>
        <w:jc w:val="both"/>
        <w:rPr>
          <w:rFonts w:ascii="Palatino Linotype" w:eastAsia="Calibri" w:hAnsi="Palatino Linotype" w:cs="Arial"/>
        </w:rPr>
      </w:pPr>
    </w:p>
    <w:p w14:paraId="064D2BD0" w14:textId="77777777" w:rsidR="002E081A" w:rsidRPr="00667A00" w:rsidRDefault="002E081A" w:rsidP="002E081A">
      <w:pPr>
        <w:tabs>
          <w:tab w:val="left" w:pos="567"/>
        </w:tabs>
        <w:spacing w:line="360" w:lineRule="auto"/>
        <w:jc w:val="both"/>
        <w:rPr>
          <w:rFonts w:ascii="Palatino Linotype" w:eastAsia="Calibri" w:hAnsi="Palatino Linotype" w:cs="Arial"/>
        </w:rPr>
      </w:pPr>
    </w:p>
    <w:p w14:paraId="7C79C24B" w14:textId="77777777" w:rsidR="002E081A" w:rsidRPr="00667A00" w:rsidRDefault="002E081A" w:rsidP="002E081A">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 xml:space="preserve">Contrato con la empresa MFONTOVA ASOC. S.A de manera íntegra </w:t>
      </w:r>
    </w:p>
    <w:p w14:paraId="661FBC04" w14:textId="77777777" w:rsidR="002E081A" w:rsidRPr="00667A00" w:rsidRDefault="002E081A" w:rsidP="002E081A">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 xml:space="preserve">Expediente de dicha adjudicación directa. </w:t>
      </w:r>
    </w:p>
    <w:p w14:paraId="6A7CE08F" w14:textId="77777777" w:rsidR="002E081A" w:rsidRPr="00667A00" w:rsidRDefault="002E081A" w:rsidP="002E081A">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 xml:space="preserve">Procedimiento que utilizaron para la adjudicación directa. </w:t>
      </w:r>
    </w:p>
    <w:p w14:paraId="53BFB87F" w14:textId="7854473F" w:rsidR="002E081A" w:rsidRPr="00667A00" w:rsidRDefault="002E081A" w:rsidP="002E081A">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En que se basaro</w:t>
      </w:r>
      <w:r w:rsidR="00103998" w:rsidRPr="00667A00">
        <w:rPr>
          <w:rFonts w:ascii="Palatino Linotype" w:eastAsia="Times New Roman" w:hAnsi="Palatino Linotype" w:cs="Times New Roman"/>
          <w:szCs w:val="14"/>
          <w:lang w:eastAsia="es-MX"/>
        </w:rPr>
        <w:t>n para elegir a ese despacho, a</w:t>
      </w:r>
      <w:r w:rsidRPr="00667A00">
        <w:rPr>
          <w:rFonts w:ascii="Palatino Linotype" w:eastAsia="Times New Roman" w:hAnsi="Palatino Linotype" w:cs="Times New Roman"/>
          <w:szCs w:val="14"/>
          <w:lang w:eastAsia="es-MX"/>
        </w:rPr>
        <w:t xml:space="preserve">caso no habían otros despachos para ofrecer el mismo servicio?, o en que se basaron para que fuera adjudicación directa. </w:t>
      </w:r>
    </w:p>
    <w:p w14:paraId="7D15C536" w14:textId="77777777" w:rsidR="002E081A" w:rsidRPr="00667A00" w:rsidRDefault="002E081A" w:rsidP="002E081A">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Solicito todas las actas de la Comisión de egresos.</w:t>
      </w:r>
    </w:p>
    <w:p w14:paraId="79C2AE94" w14:textId="77777777" w:rsidR="002E081A" w:rsidRPr="00667A00" w:rsidRDefault="002E081A" w:rsidP="002E081A">
      <w:pPr>
        <w:pStyle w:val="Prrafodelista"/>
        <w:tabs>
          <w:tab w:val="left" w:pos="567"/>
        </w:tabs>
        <w:spacing w:line="360" w:lineRule="auto"/>
        <w:ind w:left="0"/>
        <w:jc w:val="both"/>
        <w:rPr>
          <w:rFonts w:ascii="Palatino Linotype" w:eastAsia="Calibri" w:hAnsi="Palatino Linotype" w:cs="Arial"/>
        </w:rPr>
      </w:pPr>
    </w:p>
    <w:p w14:paraId="532CF1AA" w14:textId="2700F064" w:rsidR="002E081A" w:rsidRPr="00667A00" w:rsidRDefault="002E081A" w:rsidP="002E081A">
      <w:pPr>
        <w:pStyle w:val="Prrafodelista"/>
        <w:numPr>
          <w:ilvl w:val="0"/>
          <w:numId w:val="1"/>
        </w:numPr>
        <w:tabs>
          <w:tab w:val="left" w:pos="567"/>
        </w:tabs>
        <w:spacing w:line="360" w:lineRule="auto"/>
        <w:jc w:val="both"/>
        <w:rPr>
          <w:rFonts w:ascii="Palatino Linotype" w:eastAsia="Calibri" w:hAnsi="Palatino Linotype" w:cs="Arial"/>
        </w:rPr>
      </w:pPr>
      <w:r w:rsidRPr="00667A00">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de </w:t>
      </w:r>
      <w:r w:rsidR="0087437B" w:rsidRPr="00667A00">
        <w:rPr>
          <w:rFonts w:ascii="Palatino Linotype" w:eastAsia="Calibri" w:hAnsi="Palatino Linotype" w:cs="Arial"/>
        </w:rPr>
        <w:t>procedimientos de adjudicación directa.</w:t>
      </w:r>
    </w:p>
    <w:p w14:paraId="7E3FF8A5" w14:textId="77777777" w:rsidR="002E081A" w:rsidRPr="00667A00" w:rsidRDefault="002E081A" w:rsidP="002E081A">
      <w:pPr>
        <w:pStyle w:val="Prrafodelista"/>
        <w:tabs>
          <w:tab w:val="left" w:pos="567"/>
        </w:tabs>
        <w:spacing w:line="360" w:lineRule="auto"/>
        <w:ind w:left="0"/>
        <w:jc w:val="both"/>
        <w:rPr>
          <w:rFonts w:ascii="Palatino Linotype" w:eastAsia="Calibri" w:hAnsi="Palatino Linotype" w:cs="Arial"/>
        </w:rPr>
      </w:pPr>
    </w:p>
    <w:p w14:paraId="7732D5BD" w14:textId="018C2E5A" w:rsidR="002E081A" w:rsidRPr="00667A00" w:rsidRDefault="002E081A" w:rsidP="002E081A">
      <w:pPr>
        <w:pStyle w:val="Prrafodelista"/>
        <w:numPr>
          <w:ilvl w:val="0"/>
          <w:numId w:val="1"/>
        </w:numPr>
        <w:tabs>
          <w:tab w:val="left" w:pos="567"/>
        </w:tabs>
        <w:spacing w:line="360" w:lineRule="auto"/>
        <w:jc w:val="both"/>
        <w:rPr>
          <w:rFonts w:ascii="Palatino Linotype" w:eastAsia="Calibri" w:hAnsi="Palatino Linotype" w:cs="Arial"/>
        </w:rPr>
      </w:pPr>
      <w:r w:rsidRPr="00667A00">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que proporcionó una dirección electrónica donde supuestament</w:t>
      </w:r>
      <w:r w:rsidR="0087437B" w:rsidRPr="00667A00">
        <w:rPr>
          <w:rFonts w:ascii="Palatino Linotype" w:eastAsia="Calibri" w:hAnsi="Palatino Linotype" w:cs="Arial"/>
        </w:rPr>
        <w:t>e obra la información requerida, así como un contrato de prestación de servicios.</w:t>
      </w:r>
    </w:p>
    <w:p w14:paraId="743EA0FA" w14:textId="77777777" w:rsidR="002E081A" w:rsidRPr="00667A00" w:rsidRDefault="002E081A" w:rsidP="002E081A">
      <w:pPr>
        <w:pStyle w:val="Prrafodelista"/>
        <w:rPr>
          <w:rFonts w:ascii="Palatino Linotype" w:eastAsia="Calibri" w:hAnsi="Palatino Linotype" w:cs="Arial"/>
        </w:rPr>
      </w:pPr>
    </w:p>
    <w:p w14:paraId="593EDD3D" w14:textId="5A890DB8" w:rsidR="00103998" w:rsidRPr="00667A00" w:rsidRDefault="00535C8E" w:rsidP="00103998">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667A00">
        <w:rPr>
          <w:rFonts w:ascii="Palatino Linotype" w:hAnsi="Palatino Linotype"/>
          <w:lang w:val="es-ES"/>
        </w:rPr>
        <w:lastRenderedPageBreak/>
        <w:t>El Sujeto Obligado entregó el contrato de prestación de servicios profesionales que celebran por una parte el H. Ayuntamiento de Toluca y la Sociedad Civil “MFONTOVA ASOC” para la contratación de servicios profesionales en materia se asesoría, consultoría y atención legal</w:t>
      </w:r>
      <w:r w:rsidR="00103998" w:rsidRPr="00667A00">
        <w:rPr>
          <w:rFonts w:ascii="Palatino Linotype" w:hAnsi="Palatino Linotype"/>
          <w:lang w:val="es-ES"/>
        </w:rPr>
        <w:t xml:space="preserve"> de los asuntos de carácter procesal y/o conciliatorio ante diversos Órganos, Autoridades e Instancias de Naturaleza Administrativa o Jurisdiccional, así como de aquellos temas o asuntos que le sean solicitados expresamente en materia laboral. Por lo que dicha información colma parcialmente la petición del particular.</w:t>
      </w:r>
    </w:p>
    <w:p w14:paraId="7FFD4401" w14:textId="77777777" w:rsidR="00103998" w:rsidRPr="00667A00" w:rsidRDefault="00103998" w:rsidP="00103998">
      <w:pPr>
        <w:pStyle w:val="Prrafodelista"/>
        <w:rPr>
          <w:rFonts w:ascii="Palatino Linotype" w:hAnsi="Palatino Linotype"/>
          <w:lang w:val="es-ES"/>
        </w:rPr>
      </w:pPr>
    </w:p>
    <w:p w14:paraId="462B237D" w14:textId="10E41A9E" w:rsidR="00103998" w:rsidRPr="00667A00" w:rsidRDefault="00103998" w:rsidP="00103998">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667A00">
        <w:rPr>
          <w:rFonts w:ascii="Palatino Linotype" w:hAnsi="Palatino Linotype"/>
          <w:lang w:val="es-ES"/>
        </w:rPr>
        <w:t>No obstante, se aprecia que el contrato de mérito se encuentra en versión pública, testando información como lo es clave de elector, argumentando que la clasificación se aprobó mediante el acuerdo número AT/CT/01/2022; sin embargo, no se adjuntó el acuerdo del Comité correspondiente.</w:t>
      </w:r>
    </w:p>
    <w:p w14:paraId="19DDC6AA" w14:textId="77777777" w:rsidR="00103998" w:rsidRPr="00667A00" w:rsidRDefault="00103998" w:rsidP="00103998">
      <w:pPr>
        <w:pStyle w:val="Prrafodelista"/>
        <w:rPr>
          <w:rFonts w:ascii="Palatino Linotype" w:hAnsi="Palatino Linotype"/>
          <w:lang w:val="es-ES"/>
        </w:rPr>
      </w:pPr>
    </w:p>
    <w:p w14:paraId="4F191915" w14:textId="783E101C" w:rsidR="00103998" w:rsidRPr="00667A00" w:rsidRDefault="00103998" w:rsidP="00103998">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667A00">
        <w:rPr>
          <w:rFonts w:ascii="Palatino Linotype" w:hAnsi="Palatino Linotype"/>
          <w:lang w:val="es-ES"/>
        </w:rPr>
        <w:t>La clasificación de la información es una restricción al derecho de acceso a la información p</w:t>
      </w:r>
      <w:r w:rsidR="009A060F" w:rsidRPr="00667A00">
        <w:rPr>
          <w:rFonts w:ascii="Palatino Linotype" w:hAnsi="Palatino Linotype"/>
          <w:lang w:val="es-ES"/>
        </w:rPr>
        <w:t xml:space="preserve">ública, por lo que, como toda restricción debe estar debidamente fundada y motivada, para que esta resulte </w:t>
      </w:r>
      <w:r w:rsidR="00BD7B0A" w:rsidRPr="00667A00">
        <w:rPr>
          <w:rFonts w:ascii="Palatino Linotype" w:hAnsi="Palatino Linotype"/>
          <w:lang w:val="es-ES"/>
        </w:rPr>
        <w:t>procedente, de lo contrario, estaríamos en presencia de una restricción ilegítima vulnerando el derecho humano de acceso a la información.</w:t>
      </w:r>
    </w:p>
    <w:p w14:paraId="7FFCF568" w14:textId="77777777" w:rsidR="00BD7B0A" w:rsidRPr="00667A00" w:rsidRDefault="00BD7B0A" w:rsidP="00BD7B0A">
      <w:pPr>
        <w:pStyle w:val="Prrafodelista"/>
        <w:rPr>
          <w:rFonts w:ascii="Palatino Linotype" w:hAnsi="Palatino Linotype"/>
          <w:lang w:val="es-ES"/>
        </w:rPr>
      </w:pPr>
    </w:p>
    <w:p w14:paraId="46FD233F" w14:textId="6EBDDA2F" w:rsidR="00BD7B0A" w:rsidRPr="00667A00" w:rsidRDefault="00BD7B0A" w:rsidP="00103998">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667A00">
        <w:rPr>
          <w:rFonts w:ascii="Palatino Linotype" w:hAnsi="Palatino Linotype"/>
          <w:lang w:val="es-ES"/>
        </w:rPr>
        <w:t xml:space="preserve">En consecuencia, no basta con que se manifieste la aprobación de la clasificación, el número de acuerdo y la sesión del Comité de Transparencia, sino que se debe proporcionar el documento soporte que acredite de manera fundada y motivada dicha clasificación. Por tal motivo, se ORDENA al Sujeto Obligado entregar el acuerdo AT/CT/01/2022 aprobado en la septuagésima cuarta sesión extraordinaria del Comité de Transparencia de fecha 17 de febrero de dos mil </w:t>
      </w:r>
      <w:r w:rsidRPr="00667A00">
        <w:rPr>
          <w:rFonts w:ascii="Palatino Linotype" w:hAnsi="Palatino Linotype"/>
          <w:lang w:val="es-ES"/>
        </w:rPr>
        <w:lastRenderedPageBreak/>
        <w:t xml:space="preserve">veintidós que sustente la versión pública del Contrato remitido en respuesta a la </w:t>
      </w:r>
      <w:r w:rsidR="00A2330F" w:rsidRPr="00667A00">
        <w:rPr>
          <w:rFonts w:ascii="Palatino Linotype" w:hAnsi="Palatino Linotype"/>
          <w:lang w:val="es-ES"/>
        </w:rPr>
        <w:t>solicitud</w:t>
      </w:r>
      <w:r w:rsidRPr="00667A00">
        <w:rPr>
          <w:rFonts w:ascii="Palatino Linotype" w:hAnsi="Palatino Linotype"/>
          <w:lang w:val="es-ES"/>
        </w:rPr>
        <w:t>.</w:t>
      </w:r>
    </w:p>
    <w:p w14:paraId="2182FB25" w14:textId="77777777" w:rsidR="00535C8E" w:rsidRPr="00667A00" w:rsidRDefault="00535C8E" w:rsidP="00535C8E">
      <w:pPr>
        <w:pStyle w:val="Prrafodelista"/>
        <w:rPr>
          <w:rFonts w:ascii="Palatino Linotype" w:hAnsi="Palatino Linotype"/>
          <w:lang w:val="es-ES"/>
        </w:rPr>
      </w:pPr>
    </w:p>
    <w:p w14:paraId="623CBD94" w14:textId="5BB3FDF4" w:rsidR="002E081A" w:rsidRPr="00667A00" w:rsidRDefault="00103998" w:rsidP="002E081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667A00">
        <w:rPr>
          <w:rFonts w:ascii="Palatino Linotype" w:hAnsi="Palatino Linotype"/>
          <w:lang w:val="es-ES"/>
        </w:rPr>
        <w:t>Asimismo, l</w:t>
      </w:r>
      <w:r w:rsidR="002E081A" w:rsidRPr="00667A00">
        <w:rPr>
          <w:rFonts w:ascii="Palatino Linotype" w:hAnsi="Palatino Linotype"/>
          <w:lang w:val="es-ES"/>
        </w:rPr>
        <w:t xml:space="preserve">a Ley de Transparencia y Acceso a la Información Pública del Estado de México y Municipios establece en su artículo 11 que en </w:t>
      </w:r>
      <w:r w:rsidR="002E081A" w:rsidRPr="00667A00">
        <w:rPr>
          <w:rFonts w:ascii="Palatino Linotype" w:hAnsi="Palatino Linotype"/>
          <w:i/>
          <w:lang w:val="es-ES"/>
        </w:rPr>
        <w:t xml:space="preserve">la entrega de la información se deberá garantizar que ésta sea accesible, actualizada, completa, congruente, confiable, verificable, veraz, integral, oportuna y expedita. </w:t>
      </w:r>
      <w:r w:rsidR="002E081A" w:rsidRPr="00667A00">
        <w:rPr>
          <w:rFonts w:ascii="Palatino Linotype" w:hAnsi="Palatino Linotype"/>
          <w:lang w:val="es-ES"/>
        </w:rPr>
        <w:t>El artículo 166 de la Ley en comento, refiere lo siguiente:</w:t>
      </w:r>
    </w:p>
    <w:p w14:paraId="4F41CA3B" w14:textId="77777777" w:rsidR="002E081A" w:rsidRPr="00667A00" w:rsidRDefault="002E081A" w:rsidP="002E081A">
      <w:pPr>
        <w:pStyle w:val="Prrafodelista"/>
        <w:rPr>
          <w:rFonts w:ascii="Palatino Linotype" w:hAnsi="Palatino Linotype"/>
          <w:lang w:val="es-ES"/>
        </w:rPr>
      </w:pPr>
    </w:p>
    <w:p w14:paraId="29F80FC1" w14:textId="77777777" w:rsidR="002E081A" w:rsidRPr="00667A00" w:rsidRDefault="002E081A" w:rsidP="002E081A">
      <w:pPr>
        <w:autoSpaceDE w:val="0"/>
        <w:autoSpaceDN w:val="0"/>
        <w:adjustRightInd w:val="0"/>
        <w:spacing w:line="360" w:lineRule="auto"/>
        <w:ind w:left="567" w:right="567"/>
        <w:jc w:val="both"/>
        <w:rPr>
          <w:rFonts w:ascii="Palatino Linotype" w:hAnsi="Palatino Linotype" w:cs="Bookman Old Style"/>
          <w:b/>
          <w:i/>
          <w:sz w:val="22"/>
          <w:szCs w:val="20"/>
        </w:rPr>
      </w:pPr>
      <w:r w:rsidRPr="00667A00">
        <w:rPr>
          <w:rFonts w:ascii="Palatino Linotype" w:hAnsi="Palatino Linotype" w:cs="Bookman Old Style,Bold"/>
          <w:b/>
          <w:bCs/>
          <w:i/>
          <w:sz w:val="22"/>
          <w:szCs w:val="20"/>
        </w:rPr>
        <w:t xml:space="preserve">Artículo 161. </w:t>
      </w:r>
      <w:r w:rsidRPr="00667A00">
        <w:rPr>
          <w:rFonts w:ascii="Palatino Linotype" w:hAnsi="Palatino Linotype" w:cs="Bookman Old Style"/>
          <w:b/>
          <w:i/>
          <w:sz w:val="22"/>
          <w:szCs w:val="20"/>
        </w:rPr>
        <w:t xml:space="preserve">Cuando la información requerida por el solicitante ya esté disponible al público </w:t>
      </w:r>
      <w:r w:rsidRPr="00667A00">
        <w:rPr>
          <w:rFonts w:ascii="Palatino Linotype" w:hAnsi="Palatino Linotype" w:cs="Bookman Old Style"/>
          <w:i/>
          <w:sz w:val="22"/>
          <w:szCs w:val="20"/>
        </w:rPr>
        <w:t xml:space="preserve">en medios impresos, tales como libros, compendios, trípticos, registros públicos, </w:t>
      </w:r>
      <w:r w:rsidRPr="00667A00">
        <w:rPr>
          <w:rFonts w:ascii="Palatino Linotype" w:hAnsi="Palatino Linotype" w:cs="Bookman Old Style"/>
          <w:b/>
          <w:i/>
          <w:sz w:val="22"/>
          <w:szCs w:val="20"/>
        </w:rPr>
        <w:t>en formatos electrónicos</w:t>
      </w:r>
      <w:r w:rsidRPr="00667A00">
        <w:rPr>
          <w:rFonts w:ascii="Palatino Linotype" w:hAnsi="Palatino Linotype" w:cs="Bookman Old Style"/>
          <w:i/>
          <w:sz w:val="22"/>
          <w:szCs w:val="20"/>
        </w:rPr>
        <w:t xml:space="preserve"> disponibles en Internet o en cualquier otro medio, </w:t>
      </w:r>
      <w:r w:rsidRPr="00667A00">
        <w:rPr>
          <w:rFonts w:ascii="Palatino Linotype" w:hAnsi="Palatino Linotype" w:cs="Bookman Old Style"/>
          <w:b/>
          <w:i/>
          <w:sz w:val="22"/>
          <w:szCs w:val="20"/>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C811C2E" w14:textId="77777777" w:rsidR="002E081A" w:rsidRPr="00667A00" w:rsidRDefault="002E081A" w:rsidP="002E081A">
      <w:pPr>
        <w:autoSpaceDE w:val="0"/>
        <w:autoSpaceDN w:val="0"/>
        <w:adjustRightInd w:val="0"/>
        <w:spacing w:line="360" w:lineRule="auto"/>
        <w:ind w:left="567" w:right="567"/>
        <w:jc w:val="both"/>
        <w:rPr>
          <w:rFonts w:ascii="Palatino Linotype" w:hAnsi="Palatino Linotype"/>
          <w:b/>
          <w:i/>
          <w:sz w:val="28"/>
          <w:lang w:val="es-ES"/>
        </w:rPr>
      </w:pPr>
      <w:r w:rsidRPr="00667A00">
        <w:rPr>
          <w:rFonts w:ascii="Palatino Linotype" w:hAnsi="Palatino Linotype" w:cs="Bookman Old Style,Bold"/>
          <w:b/>
          <w:bCs/>
          <w:i/>
          <w:sz w:val="22"/>
          <w:szCs w:val="20"/>
        </w:rPr>
        <w:t>(Énfasis añadido)</w:t>
      </w:r>
    </w:p>
    <w:p w14:paraId="7022EBF9" w14:textId="77777777" w:rsidR="002E081A" w:rsidRPr="00667A00" w:rsidRDefault="002E081A" w:rsidP="002E081A">
      <w:pPr>
        <w:pStyle w:val="Prrafodelista"/>
        <w:tabs>
          <w:tab w:val="left" w:pos="851"/>
        </w:tabs>
        <w:spacing w:before="240" w:after="240" w:line="360" w:lineRule="auto"/>
        <w:ind w:left="0" w:right="49"/>
        <w:jc w:val="both"/>
        <w:rPr>
          <w:rFonts w:ascii="Palatino Linotype" w:hAnsi="Palatino Linotype"/>
          <w:lang w:val="es-ES"/>
        </w:rPr>
      </w:pPr>
    </w:p>
    <w:p w14:paraId="06C39271" w14:textId="77777777" w:rsidR="002E081A" w:rsidRPr="00667A00" w:rsidRDefault="002E081A" w:rsidP="002E081A">
      <w:pPr>
        <w:pStyle w:val="Prrafodelista"/>
        <w:numPr>
          <w:ilvl w:val="0"/>
          <w:numId w:val="1"/>
        </w:numPr>
        <w:spacing w:line="360" w:lineRule="auto"/>
        <w:jc w:val="both"/>
        <w:rPr>
          <w:rFonts w:ascii="Palatino Linotype" w:hAnsi="Palatino Linotype"/>
          <w:color w:val="000000"/>
          <w:sz w:val="22"/>
          <w:szCs w:val="22"/>
        </w:rPr>
      </w:pPr>
      <w:r w:rsidRPr="00667A00">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667A00">
        <w:rPr>
          <w:rFonts w:ascii="Palatino Linotype" w:hAnsi="Palatino Linotype"/>
          <w:b/>
          <w:lang w:val="es-ES"/>
        </w:rPr>
        <w:t xml:space="preserve">Esta dirección electrónica debe ser precisa, de tal modo que no implique realizar una búsqueda </w:t>
      </w:r>
      <w:r w:rsidRPr="00667A00">
        <w:rPr>
          <w:rFonts w:ascii="Palatino Linotype" w:hAnsi="Palatino Linotype"/>
          <w:b/>
          <w:lang w:val="es-ES"/>
        </w:rPr>
        <w:lastRenderedPageBreak/>
        <w:t xml:space="preserve">en toda la información que ahí se encuentre, o bien, </w:t>
      </w:r>
      <w:r w:rsidRPr="00667A00">
        <w:rPr>
          <w:rFonts w:ascii="Palatino Linotype" w:hAnsi="Palatino Linotype"/>
          <w:lang w:val="es-ES"/>
        </w:rPr>
        <w:t>acompañada del procedimiento a seguir, en caso de que la información se encuentre en distintos puntos del sitio electrónico referido.</w:t>
      </w:r>
    </w:p>
    <w:p w14:paraId="17D5AA95" w14:textId="77777777" w:rsidR="002E081A" w:rsidRPr="00667A00" w:rsidRDefault="002E081A" w:rsidP="002E081A">
      <w:pPr>
        <w:pStyle w:val="Prrafodelista"/>
        <w:spacing w:line="360" w:lineRule="auto"/>
        <w:ind w:left="0"/>
        <w:jc w:val="both"/>
        <w:rPr>
          <w:rFonts w:ascii="Palatino Linotype" w:hAnsi="Palatino Linotype" w:cs="Arial"/>
        </w:rPr>
      </w:pPr>
    </w:p>
    <w:p w14:paraId="15272DFF" w14:textId="77777777" w:rsidR="0087437B" w:rsidRPr="00667A00" w:rsidRDefault="0087437B" w:rsidP="0087437B">
      <w:pPr>
        <w:pStyle w:val="Prrafodelista"/>
        <w:numPr>
          <w:ilvl w:val="0"/>
          <w:numId w:val="1"/>
        </w:numPr>
        <w:tabs>
          <w:tab w:val="left" w:pos="567"/>
        </w:tabs>
        <w:spacing w:line="360" w:lineRule="auto"/>
        <w:jc w:val="both"/>
        <w:rPr>
          <w:rFonts w:ascii="Palatino Linotype" w:eastAsia="Calibri" w:hAnsi="Palatino Linotype" w:cs="Arial"/>
        </w:rPr>
      </w:pPr>
      <w:r w:rsidRPr="00667A00">
        <w:rPr>
          <w:rFonts w:ascii="Palatino Linotype" w:eastAsia="Calibri" w:hAnsi="Palatino Linotype" w:cs="Arial"/>
        </w:rPr>
        <w:t>El Sujeto Obligado entregó un contrato y la siguiente dirección electrónica</w:t>
      </w:r>
    </w:p>
    <w:p w14:paraId="2BACA51B" w14:textId="77777777" w:rsidR="00BD7B0A" w:rsidRPr="00667A00" w:rsidRDefault="00BD7B0A" w:rsidP="00BD7B0A">
      <w:pPr>
        <w:pStyle w:val="Prrafodelista"/>
        <w:rPr>
          <w:rFonts w:ascii="Palatino Linotype" w:eastAsia="Calibri" w:hAnsi="Palatino Linotype" w:cs="Arial"/>
        </w:rPr>
      </w:pPr>
    </w:p>
    <w:p w14:paraId="2CFE1D09" w14:textId="77777777" w:rsidR="00BD7B0A" w:rsidRPr="00667A00" w:rsidRDefault="00BD7B0A" w:rsidP="00BD7B0A">
      <w:pPr>
        <w:pStyle w:val="Prrafodelista"/>
        <w:tabs>
          <w:tab w:val="left" w:pos="567"/>
        </w:tabs>
        <w:spacing w:line="360" w:lineRule="auto"/>
        <w:ind w:left="0"/>
        <w:jc w:val="both"/>
        <w:rPr>
          <w:rFonts w:ascii="Palatino Linotype" w:eastAsia="Calibri" w:hAnsi="Palatino Linotype" w:cs="Arial"/>
        </w:rPr>
      </w:pPr>
    </w:p>
    <w:p w14:paraId="2A15F55E" w14:textId="77777777" w:rsidR="0087437B" w:rsidRPr="00667A00" w:rsidRDefault="00EC6C9E" w:rsidP="0087437B">
      <w:pPr>
        <w:pStyle w:val="Prrafodelista"/>
        <w:numPr>
          <w:ilvl w:val="0"/>
          <w:numId w:val="37"/>
        </w:numPr>
        <w:tabs>
          <w:tab w:val="left" w:pos="567"/>
        </w:tabs>
        <w:spacing w:line="360" w:lineRule="auto"/>
        <w:jc w:val="both"/>
        <w:rPr>
          <w:rFonts w:ascii="Palatino Linotype" w:eastAsia="Calibri" w:hAnsi="Palatino Linotype" w:cs="Arial"/>
        </w:rPr>
      </w:pPr>
      <w:hyperlink r:id="rId9" w:history="1">
        <w:r w:rsidR="0087437B" w:rsidRPr="00667A00">
          <w:rPr>
            <w:rStyle w:val="Hipervnculo"/>
            <w:rFonts w:ascii="Palatino Linotype" w:hAnsi="Palatino Linotype"/>
            <w:b/>
            <w:szCs w:val="22"/>
          </w:rPr>
          <w:t>https://www.ipomex.org.mx/ipo3/lgt/indice/TOLUCA/art_92_xxix_a/4.web</w:t>
        </w:r>
      </w:hyperlink>
    </w:p>
    <w:p w14:paraId="5EAB8CEC" w14:textId="435BE04F" w:rsidR="0087437B" w:rsidRPr="00667A00" w:rsidRDefault="00BD7B0A" w:rsidP="0087437B">
      <w:pPr>
        <w:pStyle w:val="Prrafodelista"/>
        <w:rPr>
          <w:rFonts w:ascii="Palatino Linotype" w:hAnsi="Palatino Linotype" w:cs="Arial"/>
        </w:rPr>
      </w:pPr>
      <w:r w:rsidRPr="00667A00">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36B91E1A" wp14:editId="39105AF8">
                <wp:simplePos x="0" y="0"/>
                <wp:positionH relativeFrom="column">
                  <wp:posOffset>139065</wp:posOffset>
                </wp:positionH>
                <wp:positionV relativeFrom="paragraph">
                  <wp:posOffset>157480</wp:posOffset>
                </wp:positionV>
                <wp:extent cx="5391150" cy="504825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391150" cy="5048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2319D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2.4pt" to="435.45pt,4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" strokecolor="#4f81bd [3204]" strokeweight="2pt">
                <v:shadow on="t" color="black" opacity="24903f" origin=",.5" offset="0,.55556mm"/>
              </v:line>
            </w:pict>
          </mc:Fallback>
        </mc:AlternateContent>
      </w:r>
    </w:p>
    <w:p w14:paraId="5750E352" w14:textId="6914C5BC" w:rsidR="002E081A" w:rsidRPr="00667A00" w:rsidRDefault="0087437B" w:rsidP="0087437B">
      <w:pPr>
        <w:pStyle w:val="Prrafodelista"/>
        <w:tabs>
          <w:tab w:val="left" w:pos="567"/>
        </w:tabs>
        <w:spacing w:line="360" w:lineRule="auto"/>
        <w:ind w:left="0"/>
        <w:jc w:val="center"/>
        <w:rPr>
          <w:rFonts w:ascii="Palatino Linotype" w:eastAsia="Calibri" w:hAnsi="Palatino Linotype" w:cs="Arial"/>
        </w:rPr>
      </w:pPr>
      <w:r w:rsidRPr="00667A00">
        <w:rPr>
          <w:rFonts w:ascii="Palatino Linotype" w:eastAsia="Calibri" w:hAnsi="Palatino Linotype" w:cs="Arial"/>
          <w:noProof/>
          <w:lang w:eastAsia="es-MX"/>
        </w:rPr>
        <w:lastRenderedPageBreak/>
        <w:drawing>
          <wp:inline distT="0" distB="0" distL="0" distR="0" wp14:anchorId="5CF2BBB3" wp14:editId="5D43C246">
            <wp:extent cx="4869712" cy="5719902"/>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86381" cy="5739481"/>
                    </a:xfrm>
                    <a:prstGeom prst="rect">
                      <a:avLst/>
                    </a:prstGeom>
                  </pic:spPr>
                </pic:pic>
              </a:graphicData>
            </a:graphic>
          </wp:inline>
        </w:drawing>
      </w:r>
    </w:p>
    <w:p w14:paraId="412D58E7" w14:textId="33A170FD" w:rsidR="00535C8E" w:rsidRPr="00667A00" w:rsidRDefault="0087437B" w:rsidP="00535C8E">
      <w:pPr>
        <w:pStyle w:val="Prrafodelista"/>
        <w:numPr>
          <w:ilvl w:val="0"/>
          <w:numId w:val="1"/>
        </w:numPr>
        <w:tabs>
          <w:tab w:val="left" w:pos="567"/>
        </w:tabs>
        <w:spacing w:line="360" w:lineRule="auto"/>
        <w:jc w:val="both"/>
        <w:rPr>
          <w:rFonts w:ascii="Palatino Linotype" w:eastAsia="Calibri" w:hAnsi="Palatino Linotype" w:cs="Arial"/>
        </w:rPr>
      </w:pPr>
      <w:r w:rsidRPr="00667A00">
        <w:rPr>
          <w:rFonts w:ascii="Palatino Linotype" w:eastAsia="Calibri" w:hAnsi="Palatino Linotype" w:cs="Arial"/>
        </w:rPr>
        <w:t>De la dirección electrónica proporcionada por el Sujeto Obligado, se aprecia que no se encuentra en estricto apego a lo dispuesto por el artículo 161 antes señalado, toda vez que no indicó en que registro es que se encuentra la información solicitada, lo que implica que el particular realice una búsqueda dentro de toda la información ahí disponible, lo cual</w:t>
      </w:r>
      <w:r w:rsidR="007F7CC4" w:rsidRPr="00667A00">
        <w:rPr>
          <w:rFonts w:ascii="Palatino Linotype" w:eastAsia="Calibri" w:hAnsi="Palatino Linotype" w:cs="Arial"/>
        </w:rPr>
        <w:t xml:space="preserve"> causa un agravio al particular, teniendo como consecuencia que el derecho accionado no se tenga por colmado, ya que no encuadra </w:t>
      </w:r>
      <w:r w:rsidR="007F7CC4" w:rsidRPr="00667A00">
        <w:rPr>
          <w:rFonts w:ascii="Palatino Linotype" w:eastAsia="Calibri" w:hAnsi="Palatino Linotype" w:cs="Arial"/>
        </w:rPr>
        <w:lastRenderedPageBreak/>
        <w:t xml:space="preserve">en lo dispuesto en el artículo </w:t>
      </w:r>
      <w:r w:rsidR="00535C8E" w:rsidRPr="00667A00">
        <w:rPr>
          <w:rFonts w:ascii="Palatino Linotype" w:eastAsia="Calibri" w:hAnsi="Palatino Linotype" w:cs="Arial"/>
        </w:rPr>
        <w:t>166 de la Ley de Transparencia y Acceso a la Información Pública del Estado de México y Municipios, el cual dispone lo siguiente:</w:t>
      </w:r>
    </w:p>
    <w:p w14:paraId="03B85F94" w14:textId="77777777" w:rsidR="00535C8E" w:rsidRPr="00667A00" w:rsidRDefault="00535C8E" w:rsidP="00535C8E">
      <w:pPr>
        <w:pStyle w:val="Prrafodelista"/>
        <w:rPr>
          <w:rFonts w:ascii="Palatino Linotype" w:eastAsia="Calibri" w:hAnsi="Palatino Linotype" w:cs="Arial"/>
        </w:rPr>
      </w:pPr>
    </w:p>
    <w:p w14:paraId="53375315" w14:textId="77777777" w:rsidR="00535C8E" w:rsidRPr="00667A00" w:rsidRDefault="00535C8E" w:rsidP="00535C8E">
      <w:pPr>
        <w:pStyle w:val="Prrafodelista"/>
        <w:tabs>
          <w:tab w:val="left" w:pos="567"/>
        </w:tabs>
        <w:spacing w:line="360" w:lineRule="auto"/>
        <w:ind w:left="567" w:right="616"/>
        <w:jc w:val="both"/>
        <w:rPr>
          <w:rFonts w:ascii="Palatino Linotype" w:eastAsia="Calibri" w:hAnsi="Palatino Linotype" w:cs="Arial"/>
          <w:i/>
          <w:sz w:val="22"/>
        </w:rPr>
      </w:pPr>
      <w:r w:rsidRPr="00667A00">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0C7B2DD0" w14:textId="77777777" w:rsidR="00535C8E" w:rsidRPr="00667A00" w:rsidRDefault="00535C8E" w:rsidP="00535C8E">
      <w:pPr>
        <w:pStyle w:val="Prrafodelista"/>
        <w:rPr>
          <w:rFonts w:ascii="Palatino Linotype" w:eastAsia="Calibri" w:hAnsi="Palatino Linotype" w:cs="Arial"/>
        </w:rPr>
      </w:pPr>
    </w:p>
    <w:p w14:paraId="6C994E97" w14:textId="449BB3C5" w:rsidR="00535C8E" w:rsidRPr="00667A00" w:rsidRDefault="00535C8E" w:rsidP="00535C8E">
      <w:pPr>
        <w:pStyle w:val="Prrafodelista"/>
        <w:numPr>
          <w:ilvl w:val="0"/>
          <w:numId w:val="1"/>
        </w:numPr>
        <w:tabs>
          <w:tab w:val="left" w:pos="567"/>
        </w:tabs>
        <w:spacing w:line="360" w:lineRule="auto"/>
        <w:jc w:val="both"/>
        <w:rPr>
          <w:rFonts w:ascii="Palatino Linotype" w:hAnsi="Palatino Linotype" w:cs="Arial"/>
        </w:rPr>
      </w:pPr>
      <w:r w:rsidRPr="00667A00">
        <w:rPr>
          <w:rFonts w:ascii="Palatino Linotype" w:eastAsia="Calibri" w:hAnsi="Palatino Linotype" w:cs="Arial"/>
        </w:rPr>
        <w:t>En el presente asunto en particular, la obligación de acceso a la información no se tiene por cumplida, toda vez que la liga electrónica proporcionada por el Sujeto Obligado no contiene de manera precisa la información peticionada por el particular.</w:t>
      </w:r>
    </w:p>
    <w:p w14:paraId="2B8CD8FC" w14:textId="77777777" w:rsidR="00AC7165" w:rsidRPr="00667A00" w:rsidRDefault="00AC7165" w:rsidP="00AC7165">
      <w:pPr>
        <w:pStyle w:val="Prrafodelista"/>
        <w:tabs>
          <w:tab w:val="left" w:pos="567"/>
        </w:tabs>
        <w:spacing w:line="360" w:lineRule="auto"/>
        <w:ind w:left="0"/>
        <w:jc w:val="both"/>
        <w:rPr>
          <w:rFonts w:ascii="Palatino Linotype" w:eastAsia="Calibri" w:hAnsi="Palatino Linotype" w:cs="Arial"/>
        </w:rPr>
      </w:pPr>
    </w:p>
    <w:p w14:paraId="0B372A15" w14:textId="5EE23208" w:rsidR="00AC7165" w:rsidRPr="00667A00" w:rsidRDefault="00103998" w:rsidP="001D5337">
      <w:pPr>
        <w:pStyle w:val="Prrafodelista"/>
        <w:numPr>
          <w:ilvl w:val="0"/>
          <w:numId w:val="1"/>
        </w:numPr>
        <w:tabs>
          <w:tab w:val="left" w:pos="567"/>
        </w:tabs>
        <w:spacing w:line="360" w:lineRule="auto"/>
        <w:jc w:val="both"/>
        <w:rPr>
          <w:rFonts w:ascii="Palatino Linotype" w:eastAsia="Calibri" w:hAnsi="Palatino Linotype" w:cs="Arial"/>
        </w:rPr>
      </w:pPr>
      <w:r w:rsidRPr="00667A00">
        <w:rPr>
          <w:rFonts w:ascii="Palatino Linotype" w:eastAsia="Calibri" w:hAnsi="Palatino Linotype" w:cs="Arial"/>
        </w:rPr>
        <w:t xml:space="preserve">Cabe señalar que el particular solicitó información de una </w:t>
      </w:r>
      <w:r w:rsidR="00BD7B0A" w:rsidRPr="00667A00">
        <w:rPr>
          <w:rFonts w:ascii="Palatino Linotype" w:eastAsia="Calibri" w:hAnsi="Palatino Linotype" w:cs="Arial"/>
        </w:rPr>
        <w:t xml:space="preserve">adjudicación directa, por lo que es necesario </w:t>
      </w:r>
      <w:r w:rsidR="00AC7165" w:rsidRPr="00667A00">
        <w:rPr>
          <w:rFonts w:ascii="Palatino Linotype" w:eastAsia="Calibri" w:hAnsi="Palatino Linotype" w:cs="Arial"/>
        </w:rPr>
        <w:t xml:space="preserve">mencionar </w:t>
      </w:r>
      <w:r w:rsidR="00BD7B0A" w:rsidRPr="00667A00">
        <w:rPr>
          <w:rFonts w:ascii="Palatino Linotype" w:eastAsia="Calibri" w:hAnsi="Palatino Linotype" w:cs="Arial"/>
        </w:rPr>
        <w:t xml:space="preserve">la Ley de Transparencia y Acceso a la Información Pública </w:t>
      </w:r>
      <w:r w:rsidR="001D5337" w:rsidRPr="00667A00">
        <w:rPr>
          <w:rFonts w:ascii="Palatino Linotype" w:eastAsia="Calibri" w:hAnsi="Palatino Linotype" w:cs="Arial"/>
        </w:rPr>
        <w:t xml:space="preserve">del Estado de México y Municipios en el artículo 92, contempla diversa información que </w:t>
      </w:r>
      <w:r w:rsidR="00C7348E" w:rsidRPr="00667A00">
        <w:rPr>
          <w:rFonts w:ascii="Palatino Linotype" w:eastAsia="Calibri" w:hAnsi="Palatino Linotype" w:cs="Arial"/>
        </w:rPr>
        <w:t>deben poner a disposición del público de manera permanente y actualizada de forma sencilla, precisa y entendible, en los respectivos medios electrónicos</w:t>
      </w:r>
      <w:r w:rsidR="001D5337" w:rsidRPr="00667A00">
        <w:rPr>
          <w:rFonts w:ascii="Palatino Linotype" w:eastAsia="Calibri" w:hAnsi="Palatino Linotype" w:cs="Arial"/>
        </w:rPr>
        <w:t>, entre las que se encuentran</w:t>
      </w:r>
      <w:r w:rsidR="00C7348E" w:rsidRPr="00667A00">
        <w:rPr>
          <w:rFonts w:ascii="Palatino Linotype" w:eastAsia="Calibri" w:hAnsi="Palatino Linotype" w:cs="Arial"/>
        </w:rPr>
        <w:t>:</w:t>
      </w:r>
    </w:p>
    <w:p w14:paraId="64B3935C" w14:textId="77777777" w:rsidR="00AC7165" w:rsidRPr="00667A00" w:rsidRDefault="00AC7165" w:rsidP="00AC7165">
      <w:pPr>
        <w:pStyle w:val="Prrafodelista"/>
        <w:rPr>
          <w:rFonts w:ascii="Palatino Linotype" w:eastAsia="Calibri" w:hAnsi="Palatino Linotype" w:cs="Arial"/>
        </w:rPr>
      </w:pPr>
    </w:p>
    <w:p w14:paraId="182EDD90" w14:textId="77777777" w:rsidR="00AC7165" w:rsidRPr="00667A00" w:rsidRDefault="00AC7165" w:rsidP="00AC7165">
      <w:pPr>
        <w:tabs>
          <w:tab w:val="left" w:pos="567"/>
        </w:tabs>
        <w:spacing w:line="360" w:lineRule="auto"/>
        <w:jc w:val="both"/>
      </w:pPr>
    </w:p>
    <w:p w14:paraId="4F646969" w14:textId="489D7F4C" w:rsidR="00AC7165" w:rsidRPr="00667A00" w:rsidRDefault="00AC7165" w:rsidP="00AC7165">
      <w:pPr>
        <w:tabs>
          <w:tab w:val="left" w:pos="567"/>
        </w:tabs>
        <w:spacing w:line="360" w:lineRule="auto"/>
        <w:ind w:left="567" w:right="616"/>
        <w:jc w:val="center"/>
        <w:rPr>
          <w:rFonts w:ascii="Palatino Linotype" w:hAnsi="Palatino Linotype"/>
          <w:i/>
          <w:sz w:val="22"/>
        </w:rPr>
      </w:pPr>
      <w:r w:rsidRPr="00667A00">
        <w:rPr>
          <w:rFonts w:ascii="Palatino Linotype" w:hAnsi="Palatino Linotype"/>
          <w:i/>
          <w:sz w:val="22"/>
        </w:rPr>
        <w:t>Capítulo II</w:t>
      </w:r>
    </w:p>
    <w:p w14:paraId="58F68C25" w14:textId="5A2CBFB4" w:rsidR="00AC7165" w:rsidRPr="00667A00" w:rsidRDefault="00AC7165" w:rsidP="00AC7165">
      <w:pPr>
        <w:tabs>
          <w:tab w:val="left" w:pos="567"/>
        </w:tabs>
        <w:spacing w:line="360" w:lineRule="auto"/>
        <w:ind w:left="567" w:right="616"/>
        <w:jc w:val="center"/>
        <w:rPr>
          <w:rFonts w:ascii="Palatino Linotype" w:hAnsi="Palatino Linotype"/>
          <w:i/>
          <w:sz w:val="22"/>
        </w:rPr>
      </w:pPr>
      <w:r w:rsidRPr="00667A00">
        <w:rPr>
          <w:rFonts w:ascii="Palatino Linotype" w:hAnsi="Palatino Linotype"/>
          <w:i/>
          <w:sz w:val="22"/>
        </w:rPr>
        <w:t>De las Obligaciones de Transparencia Comunes</w:t>
      </w:r>
    </w:p>
    <w:p w14:paraId="3A5777D8" w14:textId="77777777" w:rsidR="00AC7165" w:rsidRPr="00667A00" w:rsidRDefault="00AC7165" w:rsidP="00AC7165">
      <w:pPr>
        <w:tabs>
          <w:tab w:val="left" w:pos="567"/>
        </w:tabs>
        <w:spacing w:line="360" w:lineRule="auto"/>
        <w:ind w:left="567" w:right="616"/>
        <w:jc w:val="both"/>
        <w:rPr>
          <w:rFonts w:ascii="Palatino Linotype" w:hAnsi="Palatino Linotype"/>
          <w:i/>
          <w:sz w:val="22"/>
        </w:rPr>
      </w:pPr>
    </w:p>
    <w:p w14:paraId="38F6875B" w14:textId="01C33F13" w:rsidR="00AC7165" w:rsidRPr="00667A00" w:rsidRDefault="00AC7165" w:rsidP="00AC7165">
      <w:pPr>
        <w:tabs>
          <w:tab w:val="left" w:pos="567"/>
        </w:tabs>
        <w:spacing w:line="360" w:lineRule="auto"/>
        <w:ind w:left="567" w:right="616"/>
        <w:jc w:val="both"/>
        <w:rPr>
          <w:rFonts w:ascii="Palatino Linotype" w:hAnsi="Palatino Linotype"/>
          <w:i/>
          <w:sz w:val="22"/>
        </w:rPr>
      </w:pPr>
      <w:r w:rsidRPr="00667A00">
        <w:rPr>
          <w:rFonts w:ascii="Palatino Linotype" w:hAnsi="Palatino Linotype"/>
          <w:i/>
          <w:sz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667A00">
        <w:rPr>
          <w:rFonts w:ascii="Palatino Linotype" w:hAnsi="Palatino Linotype"/>
          <w:i/>
          <w:sz w:val="22"/>
        </w:rPr>
        <w:lastRenderedPageBreak/>
        <w:t>social, según corresponda, la información, por lo menos, de los temas, documentos y políticas que a continuación se señalan:</w:t>
      </w:r>
    </w:p>
    <w:p w14:paraId="4F965105" w14:textId="4C88CFF3" w:rsidR="00AC7165" w:rsidRPr="00667A00" w:rsidRDefault="00AC7165" w:rsidP="00AC7165">
      <w:pPr>
        <w:tabs>
          <w:tab w:val="left" w:pos="567"/>
        </w:tabs>
        <w:spacing w:line="360" w:lineRule="auto"/>
        <w:ind w:left="567" w:right="616"/>
        <w:jc w:val="both"/>
        <w:rPr>
          <w:rFonts w:ascii="Palatino Linotype" w:hAnsi="Palatino Linotype"/>
          <w:i/>
          <w:sz w:val="22"/>
        </w:rPr>
      </w:pPr>
      <w:r w:rsidRPr="00667A00">
        <w:rPr>
          <w:rFonts w:ascii="Palatino Linotype" w:hAnsi="Palatino Linotype"/>
          <w:i/>
          <w:sz w:val="22"/>
        </w:rPr>
        <w:t>…</w:t>
      </w:r>
    </w:p>
    <w:p w14:paraId="3884B871" w14:textId="77777777" w:rsidR="001D5337" w:rsidRPr="00667A00" w:rsidRDefault="001D5337" w:rsidP="00AC7165">
      <w:pPr>
        <w:tabs>
          <w:tab w:val="left" w:pos="567"/>
        </w:tabs>
        <w:spacing w:line="360" w:lineRule="auto"/>
        <w:ind w:left="567" w:right="616"/>
        <w:jc w:val="both"/>
        <w:rPr>
          <w:rFonts w:ascii="Palatino Linotype" w:hAnsi="Palatino Linotype"/>
          <w:i/>
          <w:sz w:val="22"/>
        </w:rPr>
      </w:pPr>
      <w:r w:rsidRPr="00667A00">
        <w:rPr>
          <w:rFonts w:ascii="Palatino Linotype" w:hAnsi="Palatino Linotype"/>
          <w:i/>
          <w:sz w:val="22"/>
        </w:rPr>
        <w:t xml:space="preserve">XXIX. La información sobre los procesos y resultados sobre procedimientos de adjudicación directa, invitación restringida y licitación de cualquier naturaleza, </w:t>
      </w:r>
      <w:r w:rsidRPr="00667A00">
        <w:rPr>
          <w:rFonts w:ascii="Palatino Linotype" w:hAnsi="Palatino Linotype"/>
          <w:b/>
          <w:i/>
          <w:sz w:val="22"/>
        </w:rPr>
        <w:t>incluyendo la versión pública del expediente respectivo</w:t>
      </w:r>
      <w:r w:rsidRPr="00667A00">
        <w:rPr>
          <w:rFonts w:ascii="Palatino Linotype" w:hAnsi="Palatino Linotype"/>
          <w:i/>
          <w:sz w:val="22"/>
        </w:rPr>
        <w:t xml:space="preserve"> y de los contratos celebrados, que deberán contener, por los menos, lo siguiente:</w:t>
      </w:r>
    </w:p>
    <w:p w14:paraId="011126CB" w14:textId="77777777" w:rsidR="001D5337" w:rsidRPr="00667A00" w:rsidRDefault="001D5337" w:rsidP="00AC7165">
      <w:pPr>
        <w:tabs>
          <w:tab w:val="left" w:pos="567"/>
        </w:tabs>
        <w:spacing w:line="360" w:lineRule="auto"/>
        <w:ind w:left="567" w:right="616"/>
        <w:jc w:val="both"/>
        <w:rPr>
          <w:rFonts w:ascii="Palatino Linotype" w:hAnsi="Palatino Linotype"/>
          <w:i/>
          <w:sz w:val="22"/>
        </w:rPr>
      </w:pPr>
    </w:p>
    <w:p w14:paraId="0F0DB0EC" w14:textId="77777777" w:rsidR="001D5337" w:rsidRPr="00667A00" w:rsidRDefault="001D5337" w:rsidP="00AC7165">
      <w:pPr>
        <w:tabs>
          <w:tab w:val="left" w:pos="567"/>
        </w:tabs>
        <w:spacing w:line="360" w:lineRule="auto"/>
        <w:ind w:left="567" w:right="616"/>
        <w:jc w:val="both"/>
        <w:rPr>
          <w:rFonts w:ascii="Palatino Linotype" w:hAnsi="Palatino Linotype"/>
          <w:i/>
          <w:sz w:val="22"/>
        </w:rPr>
      </w:pPr>
      <w:r w:rsidRPr="00667A00">
        <w:rPr>
          <w:rFonts w:ascii="Palatino Linotype" w:hAnsi="Palatino Linotype"/>
          <w:i/>
          <w:sz w:val="22"/>
        </w:rPr>
        <w:t xml:space="preserve">a) De licitaciones públicas o procedimientos de invitación restringida: </w:t>
      </w:r>
    </w:p>
    <w:p w14:paraId="5A198DCA" w14:textId="77777777"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 xml:space="preserve">1) La convocatoria o invitación emitida, así como los fundamentos legales aplicados para llevarla a cabo; </w:t>
      </w:r>
    </w:p>
    <w:p w14:paraId="2FC445E5" w14:textId="77777777"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 xml:space="preserve">2) Los nombres de los participantes o invitados; </w:t>
      </w:r>
    </w:p>
    <w:p w14:paraId="5E5E936C" w14:textId="77777777"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 xml:space="preserve">3) El nombre del ganador y las razones que lo justifican; </w:t>
      </w:r>
    </w:p>
    <w:p w14:paraId="5DBFC34B" w14:textId="77777777"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 xml:space="preserve">4) El área solicitante y la responsable de su ejecución; </w:t>
      </w:r>
    </w:p>
    <w:p w14:paraId="35876836" w14:textId="77777777"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 xml:space="preserve">5) Las convocatorias e invitaciones emitidas; </w:t>
      </w:r>
    </w:p>
    <w:p w14:paraId="23FD5629" w14:textId="77777777"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 xml:space="preserve">6) Los dictámenes y fallo de adjudicación; </w:t>
      </w:r>
    </w:p>
    <w:p w14:paraId="35F357F0" w14:textId="77777777"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 xml:space="preserve">7) El contrato y, en su caso, sus anexos; </w:t>
      </w:r>
    </w:p>
    <w:p w14:paraId="24BE7560" w14:textId="77777777"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 xml:space="preserve">8) Los mecanismos de vigilancia y supervisión, incluyendo en su caso, los estudios de impacto urbano y ambiental, según corresponda; </w:t>
      </w:r>
    </w:p>
    <w:p w14:paraId="3D450528" w14:textId="77777777"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 xml:space="preserve">9) La partida presupuestal, de conformidad con el clasificador por objeto del gasto, en el caso de ser aplicable; </w:t>
      </w:r>
    </w:p>
    <w:p w14:paraId="07613923" w14:textId="77777777"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 xml:space="preserve">10) Origen de los recursos especificando si son federales, estatales o municipales, así como el tipo de fondo de participación o aportación respectiva; </w:t>
      </w:r>
    </w:p>
    <w:p w14:paraId="33885921" w14:textId="77777777"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 xml:space="preserve">11) Los convenios modificatorios que, en su caso, sean firmados, precisando el objeto y la fecha de celebración; </w:t>
      </w:r>
    </w:p>
    <w:p w14:paraId="0A09F1A5" w14:textId="4E9050BC"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12) Los informes de avance físico y financiero sobre las obras o servicios contratados;</w:t>
      </w:r>
    </w:p>
    <w:p w14:paraId="495501D8" w14:textId="77777777" w:rsidR="00F30E14"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t xml:space="preserve">13) El convenio de terminación; y </w:t>
      </w:r>
    </w:p>
    <w:p w14:paraId="117626A0" w14:textId="5D348A71" w:rsidR="001D5337" w:rsidRPr="00667A00" w:rsidRDefault="001D5337" w:rsidP="00F30E14">
      <w:pPr>
        <w:tabs>
          <w:tab w:val="left" w:pos="993"/>
        </w:tabs>
        <w:spacing w:line="360" w:lineRule="auto"/>
        <w:ind w:left="851" w:right="616"/>
        <w:jc w:val="both"/>
        <w:rPr>
          <w:rFonts w:ascii="Palatino Linotype" w:hAnsi="Palatino Linotype"/>
          <w:i/>
          <w:sz w:val="22"/>
        </w:rPr>
      </w:pPr>
      <w:r w:rsidRPr="00667A00">
        <w:rPr>
          <w:rFonts w:ascii="Palatino Linotype" w:hAnsi="Palatino Linotype"/>
          <w:i/>
          <w:sz w:val="22"/>
        </w:rPr>
        <w:lastRenderedPageBreak/>
        <w:t>14) El finiquito</w:t>
      </w:r>
    </w:p>
    <w:p w14:paraId="1AB38043" w14:textId="77777777" w:rsidR="001D5337" w:rsidRPr="00667A00" w:rsidRDefault="001D5337" w:rsidP="00AC7165">
      <w:pPr>
        <w:tabs>
          <w:tab w:val="left" w:pos="567"/>
        </w:tabs>
        <w:spacing w:line="360" w:lineRule="auto"/>
        <w:ind w:left="567" w:right="616"/>
        <w:jc w:val="both"/>
        <w:rPr>
          <w:rFonts w:ascii="Palatino Linotype" w:hAnsi="Palatino Linotype"/>
          <w:i/>
          <w:sz w:val="22"/>
        </w:rPr>
      </w:pPr>
    </w:p>
    <w:p w14:paraId="5FB5FA27" w14:textId="77777777" w:rsidR="001D5337" w:rsidRPr="00667A00" w:rsidRDefault="001D5337" w:rsidP="00AC7165">
      <w:pPr>
        <w:tabs>
          <w:tab w:val="left" w:pos="567"/>
        </w:tabs>
        <w:spacing w:line="360" w:lineRule="auto"/>
        <w:ind w:left="567" w:right="616"/>
        <w:jc w:val="both"/>
        <w:rPr>
          <w:rFonts w:ascii="Palatino Linotype" w:hAnsi="Palatino Linotype"/>
          <w:i/>
          <w:sz w:val="22"/>
        </w:rPr>
      </w:pPr>
      <w:r w:rsidRPr="00667A00">
        <w:rPr>
          <w:rFonts w:ascii="Palatino Linotype" w:hAnsi="Palatino Linotype"/>
          <w:i/>
          <w:sz w:val="22"/>
        </w:rPr>
        <w:t xml:space="preserve">b) </w:t>
      </w:r>
      <w:r w:rsidRPr="00667A00">
        <w:rPr>
          <w:rFonts w:ascii="Palatino Linotype" w:hAnsi="Palatino Linotype"/>
          <w:b/>
          <w:i/>
          <w:sz w:val="22"/>
        </w:rPr>
        <w:t>De las adjudicaciones directas:</w:t>
      </w:r>
      <w:r w:rsidRPr="00667A00">
        <w:rPr>
          <w:rFonts w:ascii="Palatino Linotype" w:hAnsi="Palatino Linotype"/>
          <w:i/>
          <w:sz w:val="22"/>
        </w:rPr>
        <w:t xml:space="preserve"> </w:t>
      </w:r>
    </w:p>
    <w:p w14:paraId="41575D1E" w14:textId="77777777" w:rsidR="001D5337" w:rsidRPr="00667A00" w:rsidRDefault="001D5337" w:rsidP="00F30E14">
      <w:pPr>
        <w:spacing w:line="360" w:lineRule="auto"/>
        <w:ind w:left="851" w:right="616"/>
        <w:jc w:val="both"/>
        <w:rPr>
          <w:rFonts w:ascii="Palatino Linotype" w:hAnsi="Palatino Linotype"/>
          <w:i/>
          <w:sz w:val="22"/>
        </w:rPr>
      </w:pPr>
      <w:r w:rsidRPr="00667A00">
        <w:rPr>
          <w:rFonts w:ascii="Palatino Linotype" w:hAnsi="Palatino Linotype"/>
          <w:i/>
          <w:sz w:val="22"/>
        </w:rPr>
        <w:t xml:space="preserve">1) La propuesta enviada por el participante; </w:t>
      </w:r>
    </w:p>
    <w:p w14:paraId="323A732E" w14:textId="77777777" w:rsidR="001D5337" w:rsidRPr="00667A00" w:rsidRDefault="001D5337" w:rsidP="00F30E14">
      <w:pPr>
        <w:spacing w:line="360" w:lineRule="auto"/>
        <w:ind w:left="851" w:right="616"/>
        <w:jc w:val="both"/>
        <w:rPr>
          <w:rFonts w:ascii="Palatino Linotype" w:hAnsi="Palatino Linotype"/>
          <w:i/>
          <w:sz w:val="22"/>
        </w:rPr>
      </w:pPr>
      <w:r w:rsidRPr="00667A00">
        <w:rPr>
          <w:rFonts w:ascii="Palatino Linotype" w:hAnsi="Palatino Linotype"/>
          <w:i/>
          <w:sz w:val="22"/>
        </w:rPr>
        <w:t xml:space="preserve">2) Los motivos y fundamentos legales aplicados para llevarla a cabo; </w:t>
      </w:r>
    </w:p>
    <w:p w14:paraId="4239504F" w14:textId="77777777" w:rsidR="001D5337" w:rsidRPr="00667A00" w:rsidRDefault="001D5337" w:rsidP="00F30E14">
      <w:pPr>
        <w:spacing w:line="360" w:lineRule="auto"/>
        <w:ind w:left="851" w:right="616"/>
        <w:jc w:val="both"/>
        <w:rPr>
          <w:rFonts w:ascii="Palatino Linotype" w:hAnsi="Palatino Linotype"/>
          <w:i/>
          <w:sz w:val="22"/>
        </w:rPr>
      </w:pPr>
      <w:r w:rsidRPr="00667A00">
        <w:rPr>
          <w:rFonts w:ascii="Palatino Linotype" w:hAnsi="Palatino Linotype"/>
          <w:i/>
          <w:sz w:val="22"/>
        </w:rPr>
        <w:t xml:space="preserve">3) La autorización del ejercicio de la opción; </w:t>
      </w:r>
    </w:p>
    <w:p w14:paraId="1E03EBE4" w14:textId="77777777" w:rsidR="001D5337" w:rsidRPr="00667A00" w:rsidRDefault="001D5337" w:rsidP="00F30E14">
      <w:pPr>
        <w:spacing w:line="360" w:lineRule="auto"/>
        <w:ind w:left="851" w:right="616"/>
        <w:jc w:val="both"/>
        <w:rPr>
          <w:rFonts w:ascii="Palatino Linotype" w:hAnsi="Palatino Linotype"/>
          <w:i/>
          <w:sz w:val="22"/>
        </w:rPr>
      </w:pPr>
      <w:r w:rsidRPr="00667A00">
        <w:rPr>
          <w:rFonts w:ascii="Palatino Linotype" w:hAnsi="Palatino Linotype"/>
          <w:i/>
          <w:sz w:val="22"/>
        </w:rPr>
        <w:t xml:space="preserve">4) En su caso, las cotizaciones consideradas, especificando los nombres de los proveedores y sus montos; </w:t>
      </w:r>
    </w:p>
    <w:p w14:paraId="3D350D86" w14:textId="77777777" w:rsidR="001D5337" w:rsidRPr="00667A00" w:rsidRDefault="001D5337" w:rsidP="00F30E14">
      <w:pPr>
        <w:spacing w:line="360" w:lineRule="auto"/>
        <w:ind w:left="851" w:right="616"/>
        <w:jc w:val="both"/>
        <w:rPr>
          <w:rFonts w:ascii="Palatino Linotype" w:hAnsi="Palatino Linotype"/>
          <w:i/>
          <w:sz w:val="22"/>
        </w:rPr>
      </w:pPr>
      <w:r w:rsidRPr="00667A00">
        <w:rPr>
          <w:rFonts w:ascii="Palatino Linotype" w:hAnsi="Palatino Linotype"/>
          <w:i/>
          <w:sz w:val="22"/>
        </w:rPr>
        <w:t xml:space="preserve">5) El nombre de la persona física o jurídica colectiva adjudicada; </w:t>
      </w:r>
    </w:p>
    <w:p w14:paraId="42C5CC5B" w14:textId="77777777" w:rsidR="001D5337" w:rsidRPr="00667A00" w:rsidRDefault="001D5337" w:rsidP="00F30E14">
      <w:pPr>
        <w:spacing w:line="360" w:lineRule="auto"/>
        <w:ind w:left="851" w:right="616"/>
        <w:jc w:val="both"/>
        <w:rPr>
          <w:rFonts w:ascii="Palatino Linotype" w:hAnsi="Palatino Linotype"/>
          <w:i/>
          <w:sz w:val="22"/>
        </w:rPr>
      </w:pPr>
      <w:r w:rsidRPr="00667A00">
        <w:rPr>
          <w:rFonts w:ascii="Palatino Linotype" w:hAnsi="Palatino Linotype"/>
          <w:i/>
          <w:sz w:val="22"/>
        </w:rPr>
        <w:t xml:space="preserve">6) La unidad administrativa solicitante y la responsable de su ejecución; </w:t>
      </w:r>
    </w:p>
    <w:p w14:paraId="096A94E3" w14:textId="77777777" w:rsidR="001D5337" w:rsidRPr="00667A00" w:rsidRDefault="001D5337" w:rsidP="00F30E14">
      <w:pPr>
        <w:spacing w:line="360" w:lineRule="auto"/>
        <w:ind w:left="851" w:right="616"/>
        <w:jc w:val="both"/>
        <w:rPr>
          <w:rFonts w:ascii="Palatino Linotype" w:hAnsi="Palatino Linotype"/>
          <w:i/>
          <w:sz w:val="22"/>
        </w:rPr>
      </w:pPr>
      <w:r w:rsidRPr="00667A00">
        <w:rPr>
          <w:rFonts w:ascii="Palatino Linotype" w:hAnsi="Palatino Linotype"/>
          <w:i/>
          <w:sz w:val="22"/>
        </w:rPr>
        <w:t xml:space="preserve">7) El número, fecha, el monto del contrato y el plazo de entrega o de ejecución de los servicios u obra; </w:t>
      </w:r>
    </w:p>
    <w:p w14:paraId="74E99BD2" w14:textId="77777777" w:rsidR="001D5337" w:rsidRPr="00667A00" w:rsidRDefault="001D5337" w:rsidP="00F30E14">
      <w:pPr>
        <w:spacing w:line="360" w:lineRule="auto"/>
        <w:ind w:left="851" w:right="616"/>
        <w:jc w:val="both"/>
        <w:rPr>
          <w:rFonts w:ascii="Palatino Linotype" w:hAnsi="Palatino Linotype"/>
          <w:i/>
          <w:sz w:val="22"/>
        </w:rPr>
      </w:pPr>
      <w:r w:rsidRPr="00667A00">
        <w:rPr>
          <w:rFonts w:ascii="Palatino Linotype" w:hAnsi="Palatino Linotype"/>
          <w:i/>
          <w:sz w:val="22"/>
        </w:rPr>
        <w:t xml:space="preserve">8) Los mecanismos de vigilancia y supervisión, incluyendo, en su caso, los estudios de impacto urbano y ambiental, según corresponda; </w:t>
      </w:r>
    </w:p>
    <w:p w14:paraId="7861C797" w14:textId="77777777" w:rsidR="001D5337" w:rsidRPr="00667A00" w:rsidRDefault="001D5337" w:rsidP="00F30E14">
      <w:pPr>
        <w:spacing w:line="360" w:lineRule="auto"/>
        <w:ind w:left="851" w:right="616"/>
        <w:jc w:val="both"/>
        <w:rPr>
          <w:rFonts w:ascii="Palatino Linotype" w:hAnsi="Palatino Linotype"/>
          <w:i/>
          <w:sz w:val="22"/>
        </w:rPr>
      </w:pPr>
      <w:r w:rsidRPr="00667A00">
        <w:rPr>
          <w:rFonts w:ascii="Palatino Linotype" w:hAnsi="Palatino Linotype"/>
          <w:i/>
          <w:sz w:val="22"/>
        </w:rPr>
        <w:t xml:space="preserve">9) Los informes de avance sobre las obras o servicios contratados; </w:t>
      </w:r>
    </w:p>
    <w:p w14:paraId="6B2A14B7" w14:textId="77777777" w:rsidR="001D5337" w:rsidRPr="00667A00" w:rsidRDefault="001D5337" w:rsidP="00F30E14">
      <w:pPr>
        <w:spacing w:line="360" w:lineRule="auto"/>
        <w:ind w:left="851" w:right="616"/>
        <w:jc w:val="both"/>
        <w:rPr>
          <w:rFonts w:ascii="Palatino Linotype" w:hAnsi="Palatino Linotype"/>
          <w:i/>
          <w:sz w:val="22"/>
        </w:rPr>
      </w:pPr>
      <w:r w:rsidRPr="00667A00">
        <w:rPr>
          <w:rFonts w:ascii="Palatino Linotype" w:hAnsi="Palatino Linotype"/>
          <w:i/>
          <w:sz w:val="22"/>
        </w:rPr>
        <w:t>10) El convenio de terminación; y</w:t>
      </w:r>
    </w:p>
    <w:p w14:paraId="50AEA472" w14:textId="77777777" w:rsidR="00F30E14" w:rsidRPr="00667A00" w:rsidRDefault="001D5337" w:rsidP="00F30E14">
      <w:pPr>
        <w:spacing w:line="360" w:lineRule="auto"/>
        <w:ind w:left="851" w:right="616"/>
        <w:jc w:val="both"/>
        <w:rPr>
          <w:rFonts w:ascii="Palatino Linotype" w:hAnsi="Palatino Linotype"/>
          <w:i/>
          <w:sz w:val="22"/>
        </w:rPr>
      </w:pPr>
      <w:r w:rsidRPr="00667A00">
        <w:rPr>
          <w:rFonts w:ascii="Palatino Linotype" w:hAnsi="Palatino Linotype"/>
          <w:i/>
          <w:sz w:val="22"/>
        </w:rPr>
        <w:t>11) El finiquito</w:t>
      </w:r>
    </w:p>
    <w:p w14:paraId="55914B6E" w14:textId="56E79024" w:rsidR="00AC7165" w:rsidRPr="00667A00" w:rsidRDefault="00AC7165" w:rsidP="00F30E14">
      <w:pPr>
        <w:spacing w:line="360" w:lineRule="auto"/>
        <w:ind w:left="851" w:right="616"/>
        <w:jc w:val="both"/>
        <w:rPr>
          <w:rFonts w:ascii="Palatino Linotype" w:hAnsi="Palatino Linotype"/>
          <w:i/>
          <w:sz w:val="22"/>
        </w:rPr>
      </w:pPr>
      <w:r w:rsidRPr="00667A00">
        <w:rPr>
          <w:rFonts w:ascii="Palatino Linotype" w:hAnsi="Palatino Linotype"/>
          <w:i/>
          <w:sz w:val="22"/>
        </w:rPr>
        <w:t>…</w:t>
      </w:r>
    </w:p>
    <w:p w14:paraId="50651325" w14:textId="77777777" w:rsidR="00AC7165" w:rsidRPr="00667A00" w:rsidRDefault="00AC7165" w:rsidP="00AC7165">
      <w:pPr>
        <w:pStyle w:val="Prrafodelista"/>
        <w:rPr>
          <w:rFonts w:ascii="Palatino Linotype" w:eastAsia="Calibri" w:hAnsi="Palatino Linotype" w:cs="Arial"/>
        </w:rPr>
      </w:pPr>
    </w:p>
    <w:p w14:paraId="6199FECF" w14:textId="6EB3EF76" w:rsidR="0075621E" w:rsidRPr="00667A00" w:rsidRDefault="0075621E" w:rsidP="000E7FAC">
      <w:pPr>
        <w:pStyle w:val="Prrafodelista"/>
        <w:numPr>
          <w:ilvl w:val="0"/>
          <w:numId w:val="1"/>
        </w:numPr>
        <w:tabs>
          <w:tab w:val="left" w:pos="567"/>
        </w:tabs>
        <w:spacing w:line="360" w:lineRule="auto"/>
        <w:jc w:val="both"/>
        <w:rPr>
          <w:rFonts w:ascii="Palatino Linotype" w:eastAsia="Calibri" w:hAnsi="Palatino Linotype" w:cs="Arial"/>
        </w:rPr>
      </w:pPr>
      <w:r w:rsidRPr="00667A00">
        <w:rPr>
          <w:rFonts w:ascii="Palatino Linotype" w:eastAsia="Calibri" w:hAnsi="Palatino Linotype" w:cs="Arial"/>
        </w:rPr>
        <w:t>Entonces, al ser una obligación general para todos los Sujetos Obligados, se considera que es información que debe generar en el cumplimiento de sus obligaciones de transparencia, mismas que, de acuerdo al artículo 77 de la Ley en la Materia deberá actualizarse por lo menos cada tres meses.</w:t>
      </w:r>
    </w:p>
    <w:p w14:paraId="53DCA767" w14:textId="77777777" w:rsidR="0075621E" w:rsidRPr="00667A00" w:rsidRDefault="0075621E" w:rsidP="0075621E">
      <w:pPr>
        <w:pStyle w:val="Prrafodelista"/>
        <w:tabs>
          <w:tab w:val="left" w:pos="567"/>
        </w:tabs>
        <w:spacing w:line="360" w:lineRule="auto"/>
        <w:ind w:left="0"/>
        <w:jc w:val="both"/>
        <w:rPr>
          <w:rFonts w:ascii="Palatino Linotype" w:eastAsia="Calibri" w:hAnsi="Palatino Linotype" w:cs="Arial"/>
        </w:rPr>
      </w:pPr>
    </w:p>
    <w:p w14:paraId="55A99435" w14:textId="2B678DF3" w:rsidR="0075621E" w:rsidRPr="00667A00" w:rsidRDefault="0075621E" w:rsidP="0075621E">
      <w:pPr>
        <w:pStyle w:val="Prrafodelista"/>
        <w:tabs>
          <w:tab w:val="left" w:pos="567"/>
        </w:tabs>
        <w:spacing w:line="360" w:lineRule="auto"/>
        <w:ind w:left="567" w:right="616"/>
        <w:jc w:val="both"/>
        <w:rPr>
          <w:rFonts w:ascii="Palatino Linotype" w:hAnsi="Palatino Linotype"/>
          <w:i/>
          <w:sz w:val="22"/>
        </w:rPr>
      </w:pPr>
      <w:r w:rsidRPr="00667A00">
        <w:rPr>
          <w:rFonts w:ascii="Palatino Linotype" w:hAnsi="Palatino Linotype"/>
          <w:i/>
          <w:sz w:val="22"/>
        </w:rPr>
        <w:t xml:space="preserve">Artículo 77. La información correspondiente a las obligaciones de transparencia deberá actualizarse por lo menos cada tres meses, salvo que en la presente Ley o en otra disposición normativa se establezca un plazo diverso. El Sistema Nacional y el Instituto </w:t>
      </w:r>
      <w:r w:rsidRPr="00667A00">
        <w:rPr>
          <w:rFonts w:ascii="Palatino Linotype" w:hAnsi="Palatino Linotype"/>
          <w:i/>
          <w:sz w:val="22"/>
        </w:rPr>
        <w:lastRenderedPageBreak/>
        <w:t>emitirán los criterios para determinar el plazo mínimo que deberá permanecer disponible y accesible la información, atendiendo a las cualidades de la misma.</w:t>
      </w:r>
    </w:p>
    <w:p w14:paraId="0C91900B" w14:textId="77777777" w:rsidR="00F30E14" w:rsidRPr="00667A00" w:rsidRDefault="00F30E14" w:rsidP="0075621E">
      <w:pPr>
        <w:pStyle w:val="Prrafodelista"/>
        <w:tabs>
          <w:tab w:val="left" w:pos="567"/>
        </w:tabs>
        <w:spacing w:line="360" w:lineRule="auto"/>
        <w:ind w:left="567" w:right="616"/>
        <w:jc w:val="both"/>
        <w:rPr>
          <w:rFonts w:ascii="Palatino Linotype" w:eastAsia="Calibri" w:hAnsi="Palatino Linotype" w:cs="Arial"/>
          <w:i/>
          <w:sz w:val="22"/>
        </w:rPr>
      </w:pPr>
    </w:p>
    <w:p w14:paraId="4B668D88" w14:textId="6AB9D83A" w:rsidR="00F30E14" w:rsidRPr="00667A00" w:rsidRDefault="0075621E" w:rsidP="000E7FAC">
      <w:pPr>
        <w:pStyle w:val="Prrafodelista"/>
        <w:numPr>
          <w:ilvl w:val="0"/>
          <w:numId w:val="1"/>
        </w:numPr>
        <w:tabs>
          <w:tab w:val="left" w:pos="567"/>
        </w:tabs>
        <w:spacing w:line="360" w:lineRule="auto"/>
        <w:jc w:val="both"/>
        <w:rPr>
          <w:rFonts w:ascii="Palatino Linotype" w:eastAsia="Calibri" w:hAnsi="Palatino Linotype" w:cs="Arial"/>
        </w:rPr>
      </w:pPr>
      <w:r w:rsidRPr="00667A00">
        <w:rPr>
          <w:rFonts w:ascii="Palatino Linotype" w:eastAsia="Calibri" w:hAnsi="Palatino Linotype" w:cs="Arial"/>
        </w:rPr>
        <w:t xml:space="preserve">En </w:t>
      </w:r>
      <w:r w:rsidR="00F30E14" w:rsidRPr="00667A00">
        <w:rPr>
          <w:rFonts w:ascii="Palatino Linotype" w:eastAsia="Calibri" w:hAnsi="Palatino Linotype" w:cs="Arial"/>
        </w:rPr>
        <w:t xml:space="preserve">consecuencia, se determina que la información relativa al expediente del proceso de adjudicación es información que debe ponerse a disposición del público en general a través de su portal IPOMEX, información que debe estar actualizada de manera permanente. En consecuencia, se ORDENA al Sujeto Obligado entregar la información relativa a </w:t>
      </w:r>
    </w:p>
    <w:p w14:paraId="77895D67" w14:textId="77777777" w:rsidR="00F30E14" w:rsidRPr="00667A00" w:rsidRDefault="00F30E14" w:rsidP="00F30E14">
      <w:pPr>
        <w:pStyle w:val="Prrafodelista"/>
        <w:tabs>
          <w:tab w:val="left" w:pos="567"/>
        </w:tabs>
        <w:spacing w:line="360" w:lineRule="auto"/>
        <w:ind w:left="0"/>
        <w:jc w:val="both"/>
        <w:rPr>
          <w:rFonts w:ascii="Palatino Linotype" w:eastAsia="Calibri" w:hAnsi="Palatino Linotype" w:cs="Arial"/>
        </w:rPr>
      </w:pPr>
    </w:p>
    <w:p w14:paraId="1E7BAA89" w14:textId="77777777" w:rsidR="00A2330F" w:rsidRPr="00667A00" w:rsidRDefault="00A2330F" w:rsidP="00A2330F">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Expediente de dicha adjudicación directa;</w:t>
      </w:r>
    </w:p>
    <w:p w14:paraId="094A1B25" w14:textId="77777777" w:rsidR="00A2330F" w:rsidRPr="00667A00" w:rsidRDefault="00A2330F" w:rsidP="00A2330F">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Procedimiento que utilizaron para la adjudicación directa;</w:t>
      </w:r>
    </w:p>
    <w:p w14:paraId="7B0017F4" w14:textId="77777777" w:rsidR="00A2330F" w:rsidRPr="00667A00" w:rsidRDefault="00A2330F" w:rsidP="00A2330F">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Documento donde conste que se basaron para adjudicar a MFONTOVA ASOC. S.A ; y,</w:t>
      </w:r>
    </w:p>
    <w:p w14:paraId="4DA3F0B6" w14:textId="77777777" w:rsidR="00A2330F" w:rsidRPr="00667A00" w:rsidRDefault="00A2330F" w:rsidP="00A2330F">
      <w:pPr>
        <w:pStyle w:val="Prrafodelista"/>
        <w:numPr>
          <w:ilvl w:val="0"/>
          <w:numId w:val="26"/>
        </w:numPr>
        <w:tabs>
          <w:tab w:val="left" w:pos="426"/>
        </w:tabs>
        <w:spacing w:line="360" w:lineRule="auto"/>
        <w:ind w:right="49"/>
        <w:jc w:val="both"/>
        <w:rPr>
          <w:rFonts w:ascii="Palatino Linotype" w:hAnsi="Palatino Linotype" w:cs="Arial"/>
          <w:color w:val="000000" w:themeColor="text1"/>
          <w:sz w:val="44"/>
        </w:rPr>
      </w:pPr>
      <w:r w:rsidRPr="00667A00">
        <w:rPr>
          <w:rFonts w:ascii="Palatino Linotype" w:eastAsia="Times New Roman" w:hAnsi="Palatino Linotype" w:cs="Times New Roman"/>
          <w:szCs w:val="14"/>
          <w:lang w:eastAsia="es-MX"/>
        </w:rPr>
        <w:t>Actas de la Comisión de Egresos del cuatro (4) de abril de dos mil veintiuno al cuatro (4) de abril de dos mil veintidós.</w:t>
      </w:r>
    </w:p>
    <w:p w14:paraId="7C45C9D4" w14:textId="77777777" w:rsidR="00F30E14" w:rsidRPr="00667A00" w:rsidRDefault="00F30E14" w:rsidP="00F30E14">
      <w:pPr>
        <w:pStyle w:val="Prrafodelista"/>
        <w:tabs>
          <w:tab w:val="left" w:pos="567"/>
        </w:tabs>
        <w:spacing w:line="360" w:lineRule="auto"/>
        <w:ind w:left="0"/>
        <w:jc w:val="both"/>
        <w:rPr>
          <w:rFonts w:ascii="Palatino Linotype" w:eastAsia="Calibri" w:hAnsi="Palatino Linotype" w:cs="Arial"/>
        </w:rPr>
      </w:pPr>
    </w:p>
    <w:p w14:paraId="77F0D9C6" w14:textId="7B8004E6" w:rsidR="00D84A18" w:rsidRPr="00667A00" w:rsidRDefault="00D84A18" w:rsidP="00900961">
      <w:pPr>
        <w:pStyle w:val="Prrafodelista"/>
        <w:numPr>
          <w:ilvl w:val="0"/>
          <w:numId w:val="1"/>
        </w:numPr>
        <w:spacing w:line="360" w:lineRule="auto"/>
        <w:ind w:right="49"/>
        <w:jc w:val="both"/>
        <w:rPr>
          <w:rFonts w:ascii="Palatino Linotype" w:eastAsia="MS Gothic" w:hAnsi="Palatino Linotype"/>
          <w:szCs w:val="26"/>
        </w:rPr>
      </w:pPr>
      <w:r w:rsidRPr="00667A00">
        <w:rPr>
          <w:rFonts w:ascii="Palatino Linotype" w:eastAsia="MS Gothic" w:hAnsi="Palatino Linotype"/>
          <w:szCs w:val="26"/>
        </w:rPr>
        <w:t>Cabe señalar que el expediente de adjudicación comprende la información relativa al procedimiento que utilizaron para la adjudicación directa, así como el documento donde consta en que se basaron para adjudicar a la empresa señalada en la solicitud, por lo que, ordenarlo de manera separada resultaría reiterativo y una carga desproporcionada para el Sujeto Obligado, por lo que se ordenará únicamente el expediente de adjudicación.</w:t>
      </w:r>
    </w:p>
    <w:p w14:paraId="33DC9657" w14:textId="77777777" w:rsidR="00D84A18" w:rsidRPr="00667A00" w:rsidRDefault="00D84A18" w:rsidP="00D84A18">
      <w:pPr>
        <w:pStyle w:val="Prrafodelista"/>
        <w:spacing w:line="360" w:lineRule="auto"/>
        <w:ind w:left="0" w:right="49"/>
        <w:jc w:val="both"/>
        <w:rPr>
          <w:rFonts w:ascii="Palatino Linotype" w:eastAsia="MS Gothic" w:hAnsi="Palatino Linotype"/>
          <w:szCs w:val="26"/>
        </w:rPr>
      </w:pPr>
    </w:p>
    <w:p w14:paraId="6F63C4F6" w14:textId="0722A758" w:rsidR="00900961" w:rsidRPr="00667A00" w:rsidRDefault="00D84A18" w:rsidP="00900961">
      <w:pPr>
        <w:pStyle w:val="Prrafodelista"/>
        <w:numPr>
          <w:ilvl w:val="0"/>
          <w:numId w:val="1"/>
        </w:numPr>
        <w:spacing w:line="360" w:lineRule="auto"/>
        <w:ind w:right="49"/>
        <w:jc w:val="both"/>
        <w:rPr>
          <w:rFonts w:ascii="Palatino Linotype" w:eastAsia="MS Gothic" w:hAnsi="Palatino Linotype"/>
          <w:szCs w:val="26"/>
        </w:rPr>
      </w:pPr>
      <w:r w:rsidRPr="00667A00">
        <w:rPr>
          <w:rFonts w:ascii="Palatino Linotype" w:eastAsia="MS Gothic" w:hAnsi="Palatino Linotype"/>
          <w:szCs w:val="26"/>
        </w:rPr>
        <w:t xml:space="preserve">Ahora bien, </w:t>
      </w:r>
      <w:r w:rsidR="00900961" w:rsidRPr="00667A00">
        <w:rPr>
          <w:rFonts w:ascii="Palatino Linotype" w:eastAsia="MS Gothic" w:hAnsi="Palatino Linotype"/>
          <w:szCs w:val="26"/>
        </w:rPr>
        <w:t xml:space="preserve">es necesario </w:t>
      </w:r>
      <w:r w:rsidR="00900961" w:rsidRPr="00667A00">
        <w:rPr>
          <w:rFonts w:ascii="Palatino Linotype" w:hAnsi="Palatino Linotype"/>
          <w:lang w:val="es-ES"/>
        </w:rPr>
        <w:t xml:space="preserve">enfatizar que, para el ejercicio del derecho de acceso a la información pública, a diferencia de otros derechos, permite que los propios </w:t>
      </w:r>
      <w:r w:rsidR="00900961" w:rsidRPr="00667A00">
        <w:rPr>
          <w:rFonts w:ascii="Palatino Linotype" w:hAnsi="Palatino Linotype"/>
          <w:lang w:val="es-ES"/>
        </w:rPr>
        <w:lastRenderedPageBreak/>
        <w:t xml:space="preserve">particulares actúen sin la necesidad de contar con un representante legal tal y como lo señala el artículo 152 y 178 de la </w:t>
      </w:r>
      <w:r w:rsidR="00900961" w:rsidRPr="00667A00">
        <w:rPr>
          <w:rFonts w:ascii="Palatino Linotype" w:hAnsi="Palatino Linotype" w:cs="Arial"/>
        </w:rPr>
        <w:t>Ley de Transparencia y Acceso a la Información Pública del Estado de México y Municipios:</w:t>
      </w:r>
    </w:p>
    <w:p w14:paraId="61881278" w14:textId="77777777" w:rsidR="00900961" w:rsidRPr="00667A00" w:rsidRDefault="00900961" w:rsidP="00900961">
      <w:pPr>
        <w:pStyle w:val="Prrafodelista"/>
        <w:rPr>
          <w:rFonts w:ascii="Palatino Linotype" w:hAnsi="Palatino Linotype" w:cs="Arial"/>
        </w:rPr>
      </w:pPr>
    </w:p>
    <w:p w14:paraId="3C395E3C" w14:textId="77777777" w:rsidR="00900961" w:rsidRPr="00667A00" w:rsidRDefault="00900961" w:rsidP="00900961">
      <w:pPr>
        <w:autoSpaceDE w:val="0"/>
        <w:autoSpaceDN w:val="0"/>
        <w:adjustRightInd w:val="0"/>
        <w:spacing w:line="360" w:lineRule="auto"/>
        <w:ind w:left="567" w:right="616"/>
        <w:jc w:val="both"/>
        <w:rPr>
          <w:rFonts w:ascii="Palatino Linotype" w:hAnsi="Palatino Linotype" w:cs="Bookman Old Style"/>
          <w:i/>
          <w:sz w:val="22"/>
        </w:rPr>
      </w:pPr>
      <w:r w:rsidRPr="00667A00">
        <w:rPr>
          <w:rFonts w:ascii="Palatino Linotype" w:hAnsi="Palatino Linotype" w:cs="Bookman Old Style,Bold"/>
          <w:b/>
          <w:bCs/>
          <w:i/>
          <w:sz w:val="22"/>
        </w:rPr>
        <w:t xml:space="preserve">Artículo 152. </w:t>
      </w:r>
      <w:r w:rsidRPr="00667A00">
        <w:rPr>
          <w:rFonts w:ascii="Palatino Linotype" w:hAnsi="Palatino Linotype" w:cs="Bookman Old Style"/>
          <w:b/>
          <w:i/>
          <w:sz w:val="22"/>
          <w:u w:val="single"/>
        </w:rPr>
        <w:t>Cualquier persona por sí misma o a través de su representante, podrá presentar solicitud de acceso a información</w:t>
      </w:r>
      <w:r w:rsidRPr="00667A00">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7FE0F910" w14:textId="77777777" w:rsidR="00900961" w:rsidRPr="00667A00" w:rsidRDefault="00900961" w:rsidP="00900961">
      <w:pPr>
        <w:autoSpaceDE w:val="0"/>
        <w:autoSpaceDN w:val="0"/>
        <w:adjustRightInd w:val="0"/>
        <w:spacing w:line="360" w:lineRule="auto"/>
        <w:ind w:left="567" w:right="616"/>
        <w:jc w:val="both"/>
        <w:rPr>
          <w:rFonts w:ascii="Palatino Linotype" w:hAnsi="Palatino Linotype" w:cs="Arial"/>
          <w:i/>
        </w:rPr>
      </w:pPr>
      <w:r w:rsidRPr="00667A00">
        <w:rPr>
          <w:rFonts w:ascii="Palatino Linotype" w:hAnsi="Palatino Linotype" w:cs="Bookman Old Style,Bold"/>
          <w:b/>
          <w:bCs/>
          <w:i/>
          <w:sz w:val="22"/>
        </w:rPr>
        <w:t>…</w:t>
      </w:r>
    </w:p>
    <w:p w14:paraId="74BFCFC6" w14:textId="77777777" w:rsidR="00900961" w:rsidRPr="00667A00" w:rsidRDefault="00900961" w:rsidP="00900961">
      <w:pPr>
        <w:pStyle w:val="Prrafodelista"/>
        <w:spacing w:line="360" w:lineRule="auto"/>
        <w:ind w:left="567" w:right="616"/>
        <w:jc w:val="both"/>
        <w:rPr>
          <w:rFonts w:ascii="Palatino Linotype" w:hAnsi="Palatino Linotype" w:cs="Arial"/>
          <w:i/>
          <w:color w:val="000000" w:themeColor="text1"/>
          <w:lang w:val="es-ES"/>
        </w:rPr>
      </w:pPr>
      <w:r w:rsidRPr="00667A00">
        <w:rPr>
          <w:rFonts w:ascii="Palatino Linotype" w:hAnsi="Palatino Linotype"/>
          <w:i/>
        </w:rPr>
        <w:t>Artículo 178.</w:t>
      </w:r>
      <w:r w:rsidRPr="00667A00">
        <w:rPr>
          <w:rFonts w:ascii="Palatino Linotype" w:hAnsi="Palatino Linotype"/>
          <w:b/>
          <w:i/>
        </w:rPr>
        <w:t xml:space="preserve"> </w:t>
      </w:r>
      <w:r w:rsidRPr="00667A00">
        <w:rPr>
          <w:rFonts w:ascii="Palatino Linotype" w:hAnsi="Palatino Linotype"/>
          <w:b/>
          <w:i/>
          <w:u w:val="single"/>
        </w:rPr>
        <w:t>El solicitante podrá interponer, por sí mismo</w:t>
      </w:r>
      <w:r w:rsidRPr="00667A00">
        <w:rPr>
          <w:rFonts w:ascii="Palatino Linotype" w:hAnsi="Palatino Linotype"/>
          <w:i/>
          <w:u w:val="single"/>
        </w:rPr>
        <w:t xml:space="preserve"> </w:t>
      </w:r>
      <w:r w:rsidRPr="00667A00">
        <w:rPr>
          <w:rFonts w:ascii="Palatino Linotype" w:hAnsi="Palatino Linotype"/>
          <w:b/>
          <w:i/>
          <w:u w:val="single"/>
        </w:rPr>
        <w:t>o a través de su representante, de manera directa o por medios electrónicos, recurso de revisión</w:t>
      </w:r>
      <w:r w:rsidRPr="00667A00">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7D92CD98" w14:textId="77777777" w:rsidR="00900961" w:rsidRPr="00667A00" w:rsidRDefault="00900961" w:rsidP="00900961">
      <w:pPr>
        <w:pStyle w:val="Prrafodelista"/>
        <w:tabs>
          <w:tab w:val="left" w:pos="426"/>
          <w:tab w:val="left" w:pos="851"/>
        </w:tabs>
        <w:spacing w:line="360" w:lineRule="auto"/>
        <w:ind w:left="426" w:right="49"/>
        <w:jc w:val="both"/>
        <w:rPr>
          <w:rFonts w:ascii="Palatino Linotype" w:hAnsi="Palatino Linotype"/>
          <w:lang w:val="es-ES"/>
        </w:rPr>
      </w:pPr>
    </w:p>
    <w:p w14:paraId="03E64B5D" w14:textId="77777777" w:rsidR="00900961" w:rsidRPr="00667A00" w:rsidRDefault="00900961" w:rsidP="00900961">
      <w:pPr>
        <w:pStyle w:val="Prrafodelista"/>
        <w:numPr>
          <w:ilvl w:val="0"/>
          <w:numId w:val="1"/>
        </w:numPr>
        <w:spacing w:line="360" w:lineRule="auto"/>
        <w:jc w:val="both"/>
        <w:rPr>
          <w:rFonts w:ascii="Palatino Linotype" w:hAnsi="Palatino Linotype"/>
        </w:rPr>
      </w:pPr>
      <w:r w:rsidRPr="00667A00">
        <w:rPr>
          <w:rFonts w:ascii="Palatino Linotype" w:hAnsi="Palatino Linotype" w:cs="Arial"/>
        </w:rPr>
        <w:t xml:space="preserve">De la interpretación de los preceptos legales en cito, se determina que los particulares pueden interponer la solicitud y posteriormente recurso de revisión </w:t>
      </w:r>
      <w:r w:rsidRPr="00667A00">
        <w:rPr>
          <w:rFonts w:ascii="Palatino Linotype" w:hAnsi="Palatino Linotype" w:cs="Arial"/>
          <w:b/>
        </w:rPr>
        <w:t xml:space="preserve">por sí mismos o a través de un representante; </w:t>
      </w:r>
      <w:r w:rsidRPr="00667A00">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667A00">
        <w:rPr>
          <w:rFonts w:ascii="Palatino Linotype" w:hAnsi="Palatino Linotype" w:cs="Arial"/>
          <w:color w:val="000000" w:themeColor="text1"/>
          <w:lang w:val="es-ES"/>
        </w:rPr>
        <w:t>los derechos que les asisten.</w:t>
      </w:r>
    </w:p>
    <w:p w14:paraId="34E5EE1A" w14:textId="77777777" w:rsidR="00900961" w:rsidRPr="00667A00" w:rsidRDefault="00900961" w:rsidP="00900961">
      <w:pPr>
        <w:pStyle w:val="Prrafodelista"/>
        <w:spacing w:line="360" w:lineRule="auto"/>
        <w:ind w:left="0"/>
        <w:jc w:val="both"/>
        <w:rPr>
          <w:rFonts w:ascii="Palatino Linotype" w:hAnsi="Palatino Linotype"/>
        </w:rPr>
      </w:pPr>
    </w:p>
    <w:p w14:paraId="73EC2193" w14:textId="77777777" w:rsidR="00900961" w:rsidRPr="00667A00" w:rsidRDefault="00900961" w:rsidP="00900961">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667A00">
        <w:rPr>
          <w:rFonts w:ascii="Palatino Linotype" w:hAnsi="Palatino Linotype"/>
          <w:lang w:val="es-ES"/>
        </w:rPr>
        <w:lastRenderedPageBreak/>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667A00">
        <w:rPr>
          <w:rFonts w:ascii="Palatino Linotype" w:hAnsi="Palatino Linotype"/>
          <w:szCs w:val="22"/>
          <w:lang w:val="es-ES"/>
        </w:rPr>
        <w:t>los artículos 13</w:t>
      </w:r>
      <w:r w:rsidRPr="00667A00">
        <w:rPr>
          <w:rStyle w:val="Refdenotaalpie"/>
          <w:szCs w:val="22"/>
        </w:rPr>
        <w:footnoteReference w:id="6"/>
      </w:r>
      <w:r w:rsidRPr="00667A00">
        <w:rPr>
          <w:rFonts w:ascii="Palatino Linotype" w:hAnsi="Palatino Linotype"/>
          <w:szCs w:val="22"/>
          <w:lang w:val="es-ES"/>
        </w:rPr>
        <w:t xml:space="preserve"> y 181</w:t>
      </w:r>
      <w:r w:rsidRPr="00667A00">
        <w:rPr>
          <w:rStyle w:val="Refdenotaalpie"/>
          <w:szCs w:val="22"/>
        </w:rPr>
        <w:footnoteReference w:id="7"/>
      </w:r>
      <w:r w:rsidRPr="00667A00">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w:t>
      </w:r>
    </w:p>
    <w:p w14:paraId="44D10534" w14:textId="77777777" w:rsidR="00900961" w:rsidRPr="00667A00" w:rsidRDefault="00900961" w:rsidP="00900961">
      <w:pPr>
        <w:pStyle w:val="Prrafodelista"/>
        <w:rPr>
          <w:rFonts w:ascii="Palatino Linotype" w:hAnsi="Palatino Linotype"/>
          <w:szCs w:val="22"/>
          <w:lang w:val="es-ES"/>
        </w:rPr>
      </w:pPr>
    </w:p>
    <w:p w14:paraId="21C17F06" w14:textId="3C943B69" w:rsidR="00900961" w:rsidRPr="00667A00" w:rsidRDefault="00900961" w:rsidP="00900961">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667A00">
        <w:rPr>
          <w:rFonts w:ascii="Palatino Linotype" w:hAnsi="Palatino Linotype" w:cs="Arial"/>
          <w:lang w:eastAsia="es-MX"/>
        </w:rPr>
        <w:t>Es de mencionar que el recurrente no señaló temporalidad de la cual requiere la información relativa a las actas de la Comisión de Egresos, e</w:t>
      </w:r>
      <w:r w:rsidRPr="00667A00">
        <w:rPr>
          <w:rFonts w:ascii="Palatino Linotype" w:hAnsi="Palatino Linotype"/>
          <w:szCs w:val="22"/>
          <w:lang w:val="es-ES"/>
        </w:rPr>
        <w:t xml:space="preserve">n consecuencia, </w:t>
      </w:r>
      <w:r w:rsidRPr="00667A00">
        <w:rPr>
          <w:rFonts w:ascii="Palatino Linotype" w:hAnsi="Palatino Linotype" w:cs="Arial"/>
        </w:rPr>
        <w:t xml:space="preserve">el Sujeto Obligado debe proporcionar la correspondiente al año inmediato anterior a la presentación de la solicitud de información, es decir, </w:t>
      </w:r>
      <w:r w:rsidRPr="00667A00">
        <w:rPr>
          <w:rFonts w:ascii="Palatino Linotype" w:hAnsi="Palatino Linotype" w:cs="Arial"/>
          <w:b/>
        </w:rPr>
        <w:t>del cuatro de abril de 2021 al cuatro de abril de 2022.</w:t>
      </w:r>
    </w:p>
    <w:p w14:paraId="1732C892" w14:textId="77777777" w:rsidR="00900961" w:rsidRPr="00667A00" w:rsidRDefault="00900961" w:rsidP="00900961">
      <w:pPr>
        <w:pStyle w:val="Prrafodelista"/>
        <w:rPr>
          <w:rFonts w:ascii="Palatino Linotype" w:hAnsi="Palatino Linotype" w:cs="Arial"/>
        </w:rPr>
      </w:pPr>
    </w:p>
    <w:p w14:paraId="12455625" w14:textId="77777777" w:rsidR="00900961" w:rsidRPr="00667A00" w:rsidRDefault="00900961" w:rsidP="00900961">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667A00">
        <w:rPr>
          <w:rFonts w:ascii="Palatino Linotype" w:hAnsi="Palatino Linotype" w:cs="Arial"/>
        </w:rPr>
        <w:t>Sirve de sustento a lo anterior el criterio número 9/13 emitido por el entonces Instituto Federal de Acceso a la Información Pública, cuyo texto y sentido literal es el siguiente:</w:t>
      </w:r>
    </w:p>
    <w:p w14:paraId="09067966" w14:textId="77777777" w:rsidR="00900961" w:rsidRPr="00667A00" w:rsidRDefault="00900961" w:rsidP="00900961">
      <w:pPr>
        <w:pStyle w:val="Prrafodelista"/>
        <w:rPr>
          <w:rFonts w:ascii="Palatino Linotype" w:hAnsi="Palatino Linotype" w:cs="Arial"/>
          <w:lang w:eastAsia="es-MX"/>
        </w:rPr>
      </w:pPr>
    </w:p>
    <w:p w14:paraId="586BFB1F" w14:textId="77777777" w:rsidR="00900961" w:rsidRPr="00667A00" w:rsidRDefault="00900961" w:rsidP="00900961">
      <w:pPr>
        <w:pStyle w:val="Prrafodelista"/>
        <w:tabs>
          <w:tab w:val="left" w:pos="567"/>
        </w:tabs>
        <w:spacing w:line="360" w:lineRule="auto"/>
        <w:ind w:left="567" w:right="567"/>
        <w:jc w:val="both"/>
        <w:rPr>
          <w:rFonts w:ascii="Palatino Linotype" w:hAnsi="Palatino Linotype" w:cs="Arial"/>
          <w:i/>
        </w:rPr>
      </w:pPr>
      <w:r w:rsidRPr="00667A00">
        <w:rPr>
          <w:rFonts w:ascii="Palatino Linotype" w:hAnsi="Palatino Linotype" w:cs="Arial"/>
          <w:i/>
        </w:rPr>
        <w:t>“</w:t>
      </w:r>
      <w:r w:rsidRPr="00667A00">
        <w:rPr>
          <w:rFonts w:ascii="Palatino Linotype" w:hAnsi="Palatino Linotype" w:cs="Arial"/>
          <w:b/>
          <w:i/>
        </w:rPr>
        <w:t>Periodo de búsqueda de la información, cuando no se precisa en la solicitud de información</w:t>
      </w:r>
      <w:r w:rsidRPr="00667A00">
        <w:rPr>
          <w:rFonts w:ascii="Palatino Linotype" w:hAnsi="Palatino Linotype" w:cs="Arial"/>
          <w:i/>
        </w:rPr>
        <w:t xml:space="preserve">. El artículo 40, fracción II de la Ley Federal de Transparencia y Acceso a la Información Pública Gubernamental, señala que los </w:t>
      </w:r>
      <w:r w:rsidRPr="00667A00">
        <w:rPr>
          <w:rFonts w:ascii="Palatino Linotype" w:hAnsi="Palatino Linotype" w:cs="Arial"/>
          <w:i/>
        </w:rPr>
        <w:lastRenderedPageBreak/>
        <w:t xml:space="preserve">particulares deberán describir en su solicitud de información, de forma clara y precisa, los documentos requeridos. En ese sentido, en el supuesto de que el particular no haya señalado el periodo sobre el que requiere la información, </w:t>
      </w:r>
      <w:r w:rsidRPr="00667A00">
        <w:rPr>
          <w:rFonts w:ascii="Palatino Linotype" w:hAnsi="Palatino Linotype" w:cs="Arial"/>
          <w:b/>
          <w:i/>
        </w:rPr>
        <w:t>deberá interpretarse que su requerimiento se refiere al del año inmediato anterior contado a partir de la fecha en que se presentó la solicitud</w:t>
      </w:r>
      <w:r w:rsidRPr="00667A00">
        <w:rPr>
          <w:rFonts w:ascii="Palatino Linotype" w:hAnsi="Palatino Linotype" w:cs="Arial"/>
          <w:i/>
        </w:rPr>
        <w:t>. Lo anterior permite que los sujetos obligados cuenten con mayores elementos para precisar y localizar la información solicitada.”</w:t>
      </w:r>
    </w:p>
    <w:p w14:paraId="18ADFF01" w14:textId="77777777" w:rsidR="00900961" w:rsidRPr="00667A00" w:rsidRDefault="00900961" w:rsidP="00900961">
      <w:pPr>
        <w:pStyle w:val="Prrafodelista"/>
        <w:tabs>
          <w:tab w:val="left" w:pos="567"/>
        </w:tabs>
        <w:spacing w:line="360" w:lineRule="auto"/>
        <w:ind w:left="0"/>
        <w:jc w:val="both"/>
        <w:rPr>
          <w:rFonts w:ascii="Palatino Linotype" w:eastAsia="Calibri" w:hAnsi="Palatino Linotype" w:cs="Arial"/>
        </w:rPr>
      </w:pPr>
    </w:p>
    <w:p w14:paraId="530F0D22" w14:textId="0AB1ED5A" w:rsidR="0075621E" w:rsidRPr="00667A00" w:rsidRDefault="00900961" w:rsidP="000E7FAC">
      <w:pPr>
        <w:pStyle w:val="Prrafodelista"/>
        <w:numPr>
          <w:ilvl w:val="0"/>
          <w:numId w:val="1"/>
        </w:numPr>
        <w:tabs>
          <w:tab w:val="left" w:pos="567"/>
        </w:tabs>
        <w:spacing w:line="360" w:lineRule="auto"/>
        <w:jc w:val="both"/>
        <w:rPr>
          <w:rFonts w:ascii="Palatino Linotype" w:eastAsia="Calibri" w:hAnsi="Palatino Linotype" w:cs="Arial"/>
        </w:rPr>
      </w:pPr>
      <w:r w:rsidRPr="00667A00">
        <w:rPr>
          <w:rFonts w:ascii="Palatino Linotype" w:eastAsia="Calibri" w:hAnsi="Palatino Linotype" w:cs="Arial"/>
        </w:rPr>
        <w:t>Ahora bien, de ser el caso de que la información que se ORDENA entregar contenga datos personales susceptibles de clasificarse como información confidencial, el Sujeto Obligado deberá estar a lo dispue</w:t>
      </w:r>
      <w:r w:rsidR="00D244F7" w:rsidRPr="00667A00">
        <w:rPr>
          <w:rFonts w:ascii="Palatino Linotype" w:eastAsia="Calibri" w:hAnsi="Palatino Linotype" w:cs="Arial"/>
        </w:rPr>
        <w:t>sto en el siguiente considerando</w:t>
      </w:r>
      <w:r w:rsidRPr="00667A00">
        <w:rPr>
          <w:rFonts w:ascii="Palatino Linotype" w:eastAsia="Calibri" w:hAnsi="Palatino Linotype" w:cs="Arial"/>
        </w:rPr>
        <w:t>.</w:t>
      </w:r>
    </w:p>
    <w:p w14:paraId="6C616FE8" w14:textId="77777777" w:rsidR="00531701" w:rsidRPr="00667A00" w:rsidRDefault="00531701" w:rsidP="00531701">
      <w:pPr>
        <w:pStyle w:val="Ttulo1"/>
        <w:rPr>
          <w:b/>
          <w:lang w:val="es-ES_tradnl"/>
        </w:rPr>
      </w:pPr>
      <w:bookmarkStart w:id="32" w:name="_Toc87549682"/>
      <w:r w:rsidRPr="00667A00">
        <w:rPr>
          <w:b/>
          <w:lang w:val="es-ES_tradnl"/>
        </w:rPr>
        <w:t>QUINTO. De la versión pública.</w:t>
      </w:r>
      <w:bookmarkEnd w:id="32"/>
    </w:p>
    <w:p w14:paraId="710F19A7" w14:textId="77777777" w:rsidR="00531701" w:rsidRPr="00667A00" w:rsidRDefault="00531701" w:rsidP="00531701">
      <w:pPr>
        <w:rPr>
          <w:rFonts w:ascii="Palatino Linotype" w:hAnsi="Palatino Linotype"/>
          <w:lang w:val="es-ES_tradnl"/>
        </w:rPr>
      </w:pPr>
    </w:p>
    <w:p w14:paraId="6B581DF7" w14:textId="77777777" w:rsidR="00531701" w:rsidRPr="00667A00" w:rsidRDefault="00531701" w:rsidP="00531701">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667A00">
        <w:rPr>
          <w:rFonts w:cs="Times New Roman"/>
          <w:b/>
          <w:color w:val="000000" w:themeColor="text1"/>
          <w:szCs w:val="24"/>
          <w:lang w:eastAsia="es-ES_tradnl"/>
        </w:rPr>
        <w:t>Nociones generales.</w:t>
      </w:r>
      <w:bookmarkEnd w:id="33"/>
      <w:bookmarkEnd w:id="34"/>
      <w:bookmarkEnd w:id="35"/>
      <w:bookmarkEnd w:id="36"/>
      <w:bookmarkEnd w:id="37"/>
      <w:r w:rsidRPr="00667A00">
        <w:rPr>
          <w:rFonts w:cs="Times New Roman"/>
          <w:b/>
          <w:color w:val="000000" w:themeColor="text1"/>
          <w:szCs w:val="24"/>
          <w:lang w:eastAsia="es-ES_tradnl"/>
        </w:rPr>
        <w:t xml:space="preserve"> </w:t>
      </w:r>
    </w:p>
    <w:p w14:paraId="2E828824" w14:textId="77777777" w:rsidR="00531701" w:rsidRPr="00667A00" w:rsidRDefault="00531701" w:rsidP="00531701">
      <w:pPr>
        <w:rPr>
          <w:rFonts w:ascii="Palatino Linotype" w:hAnsi="Palatino Linotype"/>
          <w:lang w:eastAsia="es-ES_tradnl"/>
        </w:rPr>
      </w:pPr>
    </w:p>
    <w:p w14:paraId="60AD86D9" w14:textId="77777777" w:rsidR="00531701" w:rsidRPr="00667A00" w:rsidRDefault="00531701" w:rsidP="00531701">
      <w:pPr>
        <w:pStyle w:val="Prrafodelista"/>
        <w:numPr>
          <w:ilvl w:val="0"/>
          <w:numId w:val="1"/>
        </w:numPr>
        <w:tabs>
          <w:tab w:val="left" w:pos="284"/>
        </w:tabs>
        <w:spacing w:line="360" w:lineRule="auto"/>
        <w:ind w:right="49"/>
        <w:jc w:val="both"/>
        <w:rPr>
          <w:rFonts w:ascii="Palatino Linotype" w:hAnsi="Palatino Linotype" w:cs="Arial"/>
          <w:color w:val="000000"/>
        </w:rPr>
      </w:pPr>
      <w:r w:rsidRPr="00667A00">
        <w:rPr>
          <w:rFonts w:ascii="Palatino Linotype" w:hAnsi="Palatino Linotype" w:cs="Arial"/>
          <w:color w:val="000000"/>
        </w:rPr>
        <w:t>Debe destacarse que, debido a la naturaleza de la información solicitada</w:t>
      </w:r>
      <w:r w:rsidRPr="00667A00">
        <w:rPr>
          <w:rFonts w:ascii="Palatino Linotype" w:hAnsi="Palatino Linotype" w:cs="Arial"/>
          <w:b/>
          <w:color w:val="000000"/>
        </w:rPr>
        <w:t xml:space="preserve">, </w:t>
      </w:r>
      <w:r w:rsidRPr="00667A00">
        <w:rPr>
          <w:rFonts w:ascii="Palatino Linotype" w:hAnsi="Palatino Linotype" w:cs="Arial"/>
          <w:color w:val="000000"/>
        </w:rPr>
        <w:t xml:space="preserve">eventualmente pudiera obrar datos personales susceptibles de protegerse, así como información susceptible de clasificarse como reservada, el </w:t>
      </w:r>
      <w:r w:rsidRPr="00667A00">
        <w:rPr>
          <w:rFonts w:ascii="Palatino Linotype" w:hAnsi="Palatino Linotype" w:cs="Arial"/>
          <w:b/>
          <w:bCs/>
          <w:color w:val="000000"/>
        </w:rPr>
        <w:t xml:space="preserve">Sujeto Obligado </w:t>
      </w:r>
      <w:r w:rsidRPr="00667A00">
        <w:rPr>
          <w:rFonts w:ascii="Palatino Linotype" w:hAnsi="Palatino Linotype" w:cs="Arial"/>
          <w:color w:val="000000"/>
        </w:rPr>
        <w:t xml:space="preserve">deberá de hacer la adecuada versión pública, protegiendo los datos que no son susceptibles de ser proporcionados. </w:t>
      </w:r>
    </w:p>
    <w:p w14:paraId="7C1B0E64" w14:textId="77777777" w:rsidR="00531701" w:rsidRPr="00667A00" w:rsidRDefault="00531701" w:rsidP="00531701">
      <w:pPr>
        <w:pStyle w:val="Prrafodelista"/>
        <w:tabs>
          <w:tab w:val="left" w:pos="0"/>
          <w:tab w:val="left" w:pos="284"/>
        </w:tabs>
        <w:spacing w:line="360" w:lineRule="auto"/>
        <w:ind w:left="0" w:right="49"/>
        <w:jc w:val="both"/>
        <w:rPr>
          <w:rFonts w:ascii="Palatino Linotype" w:eastAsia="MS Mincho" w:hAnsi="Palatino Linotype"/>
          <w:lang w:val="es-ES"/>
        </w:rPr>
      </w:pPr>
    </w:p>
    <w:p w14:paraId="3504112F" w14:textId="77777777" w:rsidR="00531701" w:rsidRPr="00667A00" w:rsidRDefault="00531701" w:rsidP="00531701">
      <w:pPr>
        <w:numPr>
          <w:ilvl w:val="0"/>
          <w:numId w:val="1"/>
        </w:numPr>
        <w:tabs>
          <w:tab w:val="left" w:pos="284"/>
        </w:tabs>
        <w:spacing w:line="360" w:lineRule="auto"/>
        <w:ind w:right="49"/>
        <w:contextualSpacing/>
        <w:jc w:val="both"/>
        <w:rPr>
          <w:rFonts w:ascii="Palatino Linotype" w:hAnsi="Palatino Linotype" w:cs="Arial"/>
          <w:color w:val="000000"/>
        </w:rPr>
      </w:pPr>
      <w:r w:rsidRPr="00667A00">
        <w:rPr>
          <w:rFonts w:ascii="Palatino Linotype" w:hAnsi="Palatino Linotype" w:cs="Arial"/>
          <w:color w:val="000000"/>
        </w:rPr>
        <w:t xml:space="preserve">No pasa desapercibido para este Órgano Garante que los </w:t>
      </w:r>
      <w:r w:rsidRPr="00667A00">
        <w:rPr>
          <w:rFonts w:ascii="Palatino Linotype" w:hAnsi="Palatino Linotype" w:cs="Arial"/>
          <w:b/>
          <w:bCs/>
          <w:color w:val="000000"/>
        </w:rPr>
        <w:t xml:space="preserve">Sujetos Obligados </w:t>
      </w:r>
      <w:r w:rsidRPr="00667A00">
        <w:rPr>
          <w:rFonts w:ascii="Palatino Linotype" w:hAnsi="Palatino Linotype" w:cs="Arial"/>
          <w:color w:val="000000"/>
        </w:rPr>
        <w:t xml:space="preserve">serán responsables de los datos personales en su posesión y que, en caso de localizarse datos concernientes a terceros, éstos no podrán difundir, distribuir o </w:t>
      </w:r>
      <w:r w:rsidRPr="00667A00">
        <w:rPr>
          <w:rFonts w:ascii="Palatino Linotype" w:hAnsi="Palatino Linotype" w:cs="Arial"/>
          <w:color w:val="000000"/>
        </w:rPr>
        <w:lastRenderedPageBreak/>
        <w:t>comercializar los datos personales.  Cabe destacar que, para la realización de la clasificación de la información, se deben seguir una serie de pasos y procedimientos, por lo que es menester reiterar los mismos:</w:t>
      </w:r>
    </w:p>
    <w:p w14:paraId="7813FF7A" w14:textId="77777777" w:rsidR="00531701" w:rsidRPr="00667A00" w:rsidRDefault="00531701" w:rsidP="00531701">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531701" w:rsidRPr="00667A00" w14:paraId="34FB220C" w14:textId="77777777" w:rsidTr="00A84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23CEF7F" w14:textId="77777777" w:rsidR="00531701" w:rsidRPr="00667A00" w:rsidRDefault="00531701" w:rsidP="00A84CCA">
            <w:pPr>
              <w:tabs>
                <w:tab w:val="left" w:pos="284"/>
              </w:tabs>
              <w:spacing w:line="360" w:lineRule="auto"/>
              <w:rPr>
                <w:rFonts w:ascii="Palatino Linotype" w:hAnsi="Palatino Linotype"/>
                <w:bCs w:val="0"/>
              </w:rPr>
            </w:pPr>
            <w:r w:rsidRPr="00667A00">
              <w:rPr>
                <w:rFonts w:ascii="Palatino Linotype" w:hAnsi="Palatino Linotype" w:cstheme="majorBidi"/>
              </w:rPr>
              <w:t>a) Requisitos previos.</w:t>
            </w:r>
          </w:p>
        </w:tc>
        <w:tc>
          <w:tcPr>
            <w:tcW w:w="6990" w:type="dxa"/>
            <w:hideMark/>
          </w:tcPr>
          <w:p w14:paraId="66BC9E7F" w14:textId="77777777" w:rsidR="00531701" w:rsidRPr="00667A00" w:rsidRDefault="00531701" w:rsidP="00A84C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667A00">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D19534A" w14:textId="77777777" w:rsidR="00531701" w:rsidRPr="00667A00" w:rsidRDefault="00531701" w:rsidP="00A84C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667A00">
              <w:rPr>
                <w:rFonts w:ascii="Palatino Linotype" w:hAnsi="Palatino Linotype" w:cs="Arial"/>
                <w:color w:val="000000"/>
              </w:rPr>
              <w:t>Al hacerlo tienen que precisar de qué información se trata, señalando el supuesto de clasificación (confidencialidad o reserva).</w:t>
            </w:r>
          </w:p>
          <w:p w14:paraId="7F9D1FF6" w14:textId="77777777" w:rsidR="00531701" w:rsidRPr="00667A00" w:rsidRDefault="00531701" w:rsidP="00A84C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667A00">
              <w:rPr>
                <w:rFonts w:ascii="Palatino Linotype" w:hAnsi="Palatino Linotype" w:cs="Arial"/>
                <w:color w:val="000000"/>
              </w:rPr>
              <w:t>Además, se debe señalar el procedimiento, de los tres que establecen los artículos 132 y 106 de la Ley Estatal y General, respectivamente.</w:t>
            </w:r>
          </w:p>
          <w:p w14:paraId="49E017BA" w14:textId="77777777" w:rsidR="00531701" w:rsidRPr="00667A00" w:rsidRDefault="00531701" w:rsidP="00A84CC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667A00">
              <w:rPr>
                <w:rFonts w:ascii="Palatino Linotype" w:hAnsi="Palatino Linotype" w:cs="Arial"/>
                <w:color w:val="000000"/>
              </w:rPr>
              <w:t xml:space="preserve">El último de estos requisitos previos consiste en que no se pueden emitir acuerdos de carácter general ni particular, esto es, </w:t>
            </w:r>
            <w:r w:rsidRPr="00667A00">
              <w:rPr>
                <w:rFonts w:ascii="Palatino Linotype" w:hAnsi="Palatino Linotype" w:cs="Arial"/>
                <w:color w:val="000000"/>
                <w:u w:val="single"/>
              </w:rPr>
              <w:t>no se puede hacer un acuerdo para clasificar de manera general todos los documentos de un expediente o área, sin</w:t>
            </w:r>
            <w:r w:rsidRPr="00667A00">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531701" w:rsidRPr="00667A00" w14:paraId="4DE246ED" w14:textId="77777777" w:rsidTr="00A84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155FA48" w14:textId="77777777" w:rsidR="00531701" w:rsidRPr="00667A00" w:rsidRDefault="00531701" w:rsidP="00A84CCA">
            <w:pPr>
              <w:tabs>
                <w:tab w:val="left" w:pos="284"/>
              </w:tabs>
              <w:spacing w:line="360" w:lineRule="auto"/>
              <w:rPr>
                <w:rFonts w:ascii="Palatino Linotype" w:hAnsi="Palatino Linotype"/>
                <w:bCs w:val="0"/>
              </w:rPr>
            </w:pPr>
            <w:r w:rsidRPr="00667A00">
              <w:rPr>
                <w:rFonts w:ascii="Palatino Linotype" w:hAnsi="Palatino Linotype" w:cstheme="majorBidi"/>
              </w:rPr>
              <w:t>b) Supuestos de clasificación.</w:t>
            </w:r>
          </w:p>
        </w:tc>
        <w:tc>
          <w:tcPr>
            <w:tcW w:w="6990" w:type="dxa"/>
            <w:hideMark/>
          </w:tcPr>
          <w:p w14:paraId="7A6F606A" w14:textId="77777777" w:rsidR="00531701" w:rsidRPr="00667A00"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67A00">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1DD2AE8F" w14:textId="77777777" w:rsidR="00531701" w:rsidRPr="00667A00"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67A00">
              <w:rPr>
                <w:rFonts w:ascii="Palatino Linotype" w:hAnsi="Palatino Linotype" w:cs="Arial"/>
                <w:color w:val="000000"/>
              </w:rPr>
              <w:t xml:space="preserve">Los artículos 116 y 143 de la Ley Estatal y de la Ley General, respectivamente, señalan los supuestos para que la información </w:t>
            </w:r>
            <w:r w:rsidRPr="00667A00">
              <w:rPr>
                <w:rFonts w:ascii="Palatino Linotype" w:hAnsi="Palatino Linotype" w:cs="Arial"/>
                <w:color w:val="000000"/>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67F54BA" w14:textId="77777777" w:rsidR="00531701" w:rsidRPr="00667A00" w:rsidRDefault="00531701" w:rsidP="00A84CC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667A00">
              <w:rPr>
                <w:rFonts w:ascii="Palatino Linotype" w:hAnsi="Palatino Linotype" w:cs="Arial"/>
                <w:color w:val="000000"/>
              </w:rPr>
              <w:t xml:space="preserve">El </w:t>
            </w:r>
            <w:r w:rsidRPr="00667A00">
              <w:rPr>
                <w:rFonts w:ascii="Palatino Linotype" w:hAnsi="Palatino Linotype" w:cs="Arial"/>
                <w:b/>
                <w:color w:val="000000"/>
              </w:rPr>
              <w:t>Sujeto Obligado</w:t>
            </w:r>
            <w:r w:rsidRPr="00667A00">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31701" w:rsidRPr="00667A00" w14:paraId="6E011C54" w14:textId="77777777" w:rsidTr="00A84CCA">
        <w:tc>
          <w:tcPr>
            <w:cnfStyle w:val="001000000000" w:firstRow="0" w:lastRow="0" w:firstColumn="1" w:lastColumn="0" w:oddVBand="0" w:evenVBand="0" w:oddHBand="0" w:evenHBand="0" w:firstRowFirstColumn="0" w:firstRowLastColumn="0" w:lastRowFirstColumn="0" w:lastRowLastColumn="0"/>
            <w:tcW w:w="1838" w:type="dxa"/>
            <w:hideMark/>
          </w:tcPr>
          <w:p w14:paraId="7CC7C663" w14:textId="77777777" w:rsidR="00531701" w:rsidRPr="00667A00" w:rsidRDefault="00531701" w:rsidP="00A84CCA">
            <w:pPr>
              <w:tabs>
                <w:tab w:val="left" w:pos="284"/>
              </w:tabs>
              <w:spacing w:line="360" w:lineRule="auto"/>
              <w:rPr>
                <w:rFonts w:ascii="Palatino Linotype" w:hAnsi="Palatino Linotype"/>
                <w:bCs w:val="0"/>
              </w:rPr>
            </w:pPr>
            <w:r w:rsidRPr="00667A00">
              <w:rPr>
                <w:rFonts w:ascii="Palatino Linotype" w:hAnsi="Palatino Linotype" w:cstheme="majorBidi"/>
              </w:rPr>
              <w:lastRenderedPageBreak/>
              <w:t>c) Formalidades para emitir el acuerdo de clasificación.</w:t>
            </w:r>
          </w:p>
        </w:tc>
        <w:tc>
          <w:tcPr>
            <w:tcW w:w="6990" w:type="dxa"/>
            <w:hideMark/>
          </w:tcPr>
          <w:p w14:paraId="1712D16F" w14:textId="77777777" w:rsidR="00531701" w:rsidRPr="00667A00"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67A00">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47F94067" w14:textId="77777777" w:rsidR="00531701" w:rsidRPr="00667A00"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67A00">
              <w:rPr>
                <w:rFonts w:ascii="Palatino Linotype" w:hAnsi="Palatino Linotype" w:cs="Arial"/>
                <w:color w:val="000000"/>
              </w:rPr>
              <w:t xml:space="preserve">Es necesario que </w:t>
            </w:r>
            <w:r w:rsidRPr="00667A00">
              <w:rPr>
                <w:rFonts w:ascii="Palatino Linotype" w:hAnsi="Palatino Linotype" w:cs="Arial"/>
                <w:b/>
                <w:color w:val="000000"/>
                <w:u w:val="single"/>
              </w:rPr>
              <w:t>el acto reúna con los requisitos elementales</w:t>
            </w:r>
            <w:r w:rsidRPr="00667A00">
              <w:rPr>
                <w:rFonts w:ascii="Palatino Linotype" w:hAnsi="Palatino Linotype" w:cs="Arial"/>
                <w:color w:val="000000"/>
              </w:rPr>
              <w:t>, entre ellos, que la autoridad que va a emitir el acto de autoridad sea la legalmente facultada para ello.</w:t>
            </w:r>
          </w:p>
          <w:p w14:paraId="40288849" w14:textId="77777777" w:rsidR="00531701" w:rsidRPr="00667A00" w:rsidRDefault="00531701" w:rsidP="00A84CC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667A00">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31701" w:rsidRPr="00667A00" w14:paraId="4DE177ED" w14:textId="77777777" w:rsidTr="00A84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A8AB1E" w14:textId="77777777" w:rsidR="00531701" w:rsidRPr="00667A00" w:rsidRDefault="00531701" w:rsidP="00A84CCA">
            <w:pPr>
              <w:tabs>
                <w:tab w:val="left" w:pos="284"/>
              </w:tabs>
              <w:spacing w:line="360" w:lineRule="auto"/>
              <w:rPr>
                <w:rFonts w:ascii="Palatino Linotype" w:hAnsi="Palatino Linotype"/>
                <w:b w:val="0"/>
              </w:rPr>
            </w:pPr>
          </w:p>
          <w:p w14:paraId="50B96741" w14:textId="77777777" w:rsidR="00531701" w:rsidRPr="00667A00" w:rsidRDefault="00531701" w:rsidP="00A84CCA">
            <w:pPr>
              <w:tabs>
                <w:tab w:val="left" w:pos="284"/>
              </w:tabs>
              <w:spacing w:line="360" w:lineRule="auto"/>
              <w:jc w:val="both"/>
              <w:rPr>
                <w:rFonts w:ascii="Palatino Linotype" w:hAnsi="Palatino Linotype"/>
                <w:bCs w:val="0"/>
              </w:rPr>
            </w:pPr>
            <w:r w:rsidRPr="00667A00">
              <w:rPr>
                <w:rFonts w:ascii="Palatino Linotype" w:hAnsi="Palatino Linotype" w:cs="Arial"/>
                <w:color w:val="000000"/>
              </w:rPr>
              <w:t xml:space="preserve">d) Requisitos de fondo del acuerdo de clasificación. </w:t>
            </w:r>
          </w:p>
        </w:tc>
        <w:tc>
          <w:tcPr>
            <w:tcW w:w="6990" w:type="dxa"/>
            <w:hideMark/>
          </w:tcPr>
          <w:p w14:paraId="73BAFBC8" w14:textId="77777777" w:rsidR="00531701" w:rsidRPr="00667A00"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67A00">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67A00">
              <w:rPr>
                <w:rFonts w:ascii="Palatino Linotype" w:hAnsi="Palatino Linotype" w:cs="Arial"/>
                <w:b/>
                <w:color w:val="000000"/>
              </w:rPr>
              <w:t>Sujetos Obligados</w:t>
            </w:r>
            <w:r w:rsidRPr="00667A00">
              <w:rPr>
                <w:rFonts w:ascii="Palatino Linotype" w:hAnsi="Palatino Linotype" w:cs="Arial"/>
                <w:color w:val="000000"/>
              </w:rPr>
              <w:t xml:space="preserve">, por lo que deberán fundar y motivar debidamente la clasificación. </w:t>
            </w:r>
          </w:p>
          <w:p w14:paraId="675A1952" w14:textId="77777777" w:rsidR="00531701" w:rsidRPr="00667A00"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67A00">
              <w:rPr>
                <w:rFonts w:ascii="Palatino Linotype" w:hAnsi="Palatino Linotype" w:cs="Arial"/>
                <w:color w:val="000000"/>
              </w:rPr>
              <w:t xml:space="preserve">De lo anterior, se desprende que para una correcta </w:t>
            </w:r>
            <w:r w:rsidRPr="00667A00">
              <w:rPr>
                <w:rFonts w:ascii="Palatino Linotype" w:hAnsi="Palatino Linotype" w:cs="Arial"/>
                <w:b/>
                <w:color w:val="000000"/>
              </w:rPr>
              <w:t>clasificación total o parcial</w:t>
            </w:r>
            <w:r w:rsidRPr="00667A00">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8A4DC3" w14:textId="77777777" w:rsidR="00531701" w:rsidRPr="00667A00"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67A00">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2D5E5B2" w14:textId="77777777" w:rsidR="00531701" w:rsidRPr="00667A00"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67A00">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62D98573" w14:textId="77777777" w:rsidR="00531701" w:rsidRPr="00667A00"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67A00">
              <w:rPr>
                <w:rFonts w:ascii="Palatino Linotype" w:hAnsi="Palatino Linotype" w:cs="Arial"/>
                <w:color w:val="000000"/>
              </w:rPr>
              <w:t xml:space="preserve">Ahora bien, </w:t>
            </w:r>
            <w:r w:rsidRPr="00667A00">
              <w:rPr>
                <w:rFonts w:ascii="Palatino Linotype" w:hAnsi="Palatino Linotype" w:cs="Arial"/>
                <w:b/>
                <w:color w:val="000000"/>
                <w:u w:val="single"/>
              </w:rPr>
              <w:t>para cada caso además de fundar y motivar</w:t>
            </w:r>
            <w:r w:rsidRPr="00667A00">
              <w:rPr>
                <w:rFonts w:ascii="Palatino Linotype" w:hAnsi="Palatino Linotype" w:cs="Arial"/>
                <w:color w:val="000000"/>
              </w:rPr>
              <w:t xml:space="preserve">, se debe identificar con claridad que datos contenidos en las documentales que </w:t>
            </w:r>
            <w:r w:rsidRPr="00667A00">
              <w:rPr>
                <w:rFonts w:ascii="Palatino Linotype" w:hAnsi="Palatino Linotype" w:cs="Arial"/>
                <w:color w:val="000000"/>
              </w:rPr>
              <w:lastRenderedPageBreak/>
              <w:t xml:space="preserve">son susceptibles de suprimirse, por ejemplo; </w:t>
            </w:r>
            <w:r w:rsidRPr="00667A00">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31701" w:rsidRPr="00667A00" w14:paraId="22F0A2F3" w14:textId="77777777" w:rsidTr="00A84CCA">
        <w:tc>
          <w:tcPr>
            <w:cnfStyle w:val="001000000000" w:firstRow="0" w:lastRow="0" w:firstColumn="1" w:lastColumn="0" w:oddVBand="0" w:evenVBand="0" w:oddHBand="0" w:evenHBand="0" w:firstRowFirstColumn="0" w:firstRowLastColumn="0" w:lastRowFirstColumn="0" w:lastRowLastColumn="0"/>
            <w:tcW w:w="1838" w:type="dxa"/>
          </w:tcPr>
          <w:p w14:paraId="5DC2A633" w14:textId="77777777" w:rsidR="00531701" w:rsidRPr="00667A00" w:rsidRDefault="00531701" w:rsidP="00A84CCA">
            <w:pPr>
              <w:tabs>
                <w:tab w:val="left" w:pos="284"/>
              </w:tabs>
              <w:spacing w:line="360" w:lineRule="auto"/>
              <w:ind w:right="49"/>
              <w:jc w:val="both"/>
              <w:rPr>
                <w:rFonts w:ascii="Palatino Linotype" w:hAnsi="Palatino Linotype" w:cs="Arial"/>
                <w:bCs w:val="0"/>
              </w:rPr>
            </w:pPr>
            <w:r w:rsidRPr="00667A00">
              <w:rPr>
                <w:rFonts w:ascii="Palatino Linotype" w:eastAsia="MS Gothic" w:hAnsi="Palatino Linotype" w:cs="Times New Roman"/>
              </w:rPr>
              <w:lastRenderedPageBreak/>
              <w:t xml:space="preserve">e) Condiciones especiales de la clasificación de la información como confidencial. </w:t>
            </w:r>
          </w:p>
        </w:tc>
        <w:tc>
          <w:tcPr>
            <w:tcW w:w="6990" w:type="dxa"/>
            <w:hideMark/>
          </w:tcPr>
          <w:p w14:paraId="0F6EC9F9" w14:textId="77777777" w:rsidR="00531701" w:rsidRPr="00667A00"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67A00">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284707F6" w14:textId="77777777" w:rsidR="00531701" w:rsidRPr="00667A00"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67A00">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8092C2D" w14:textId="77777777" w:rsidR="00531701" w:rsidRPr="00667A00" w:rsidRDefault="00531701" w:rsidP="00A84CC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667A00">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A80DA3" w14:textId="77777777" w:rsidR="00531701" w:rsidRPr="00667A00" w:rsidRDefault="00531701" w:rsidP="00531701">
      <w:pPr>
        <w:pStyle w:val="Prrafodelista"/>
        <w:tabs>
          <w:tab w:val="left" w:pos="284"/>
        </w:tabs>
        <w:ind w:left="0"/>
        <w:rPr>
          <w:rFonts w:ascii="Palatino Linotype" w:hAnsi="Palatino Linotype" w:cs="Arial"/>
          <w:color w:val="000000"/>
        </w:rPr>
      </w:pPr>
    </w:p>
    <w:p w14:paraId="3E1FD306" w14:textId="7948EDA1" w:rsidR="00531701" w:rsidRPr="00667A00" w:rsidRDefault="00531701" w:rsidP="00531701">
      <w:pPr>
        <w:pStyle w:val="Prrafodelista"/>
        <w:numPr>
          <w:ilvl w:val="0"/>
          <w:numId w:val="1"/>
        </w:numPr>
        <w:spacing w:line="360" w:lineRule="auto"/>
        <w:jc w:val="both"/>
        <w:rPr>
          <w:rFonts w:ascii="Palatino Linotype" w:hAnsi="Palatino Linotype" w:cs="Arial"/>
        </w:rPr>
      </w:pPr>
      <w:r w:rsidRPr="00667A00">
        <w:rPr>
          <w:rFonts w:ascii="Palatino Linotype" w:eastAsia="Times New Roman" w:hAnsi="Palatino Linotype" w:cs="Arial"/>
          <w:color w:val="222222"/>
          <w:lang w:eastAsia="es-MX"/>
        </w:rPr>
        <w:t xml:space="preserve">Por lo anteriormente expuesto y fundado, este </w:t>
      </w:r>
      <w:r w:rsidRPr="00667A00">
        <w:rPr>
          <w:rFonts w:ascii="Palatino Linotype" w:eastAsia="Times New Roman" w:hAnsi="Palatino Linotype" w:cs="Arial"/>
          <w:b/>
          <w:bCs/>
          <w:color w:val="222222"/>
          <w:lang w:eastAsia="es-MX"/>
        </w:rPr>
        <w:t>ÓRGANO GARANTE</w:t>
      </w:r>
      <w:r w:rsidRPr="00667A00">
        <w:rPr>
          <w:rFonts w:ascii="Palatino Linotype" w:eastAsia="Times New Roman" w:hAnsi="Palatino Linotype" w:cs="Arial"/>
          <w:color w:val="222222"/>
          <w:lang w:eastAsia="es-MX"/>
        </w:rPr>
        <w:t xml:space="preserve"> emite los siguientes:</w:t>
      </w:r>
    </w:p>
    <w:p w14:paraId="7DD11FE9" w14:textId="784B091D" w:rsidR="00D84A18" w:rsidRPr="00667A00" w:rsidRDefault="00D84A18" w:rsidP="00D84A18">
      <w:pPr>
        <w:spacing w:line="360" w:lineRule="auto"/>
        <w:jc w:val="both"/>
        <w:rPr>
          <w:rFonts w:ascii="Palatino Linotype" w:hAnsi="Palatino Linotype" w:cs="Arial"/>
        </w:rPr>
      </w:pPr>
    </w:p>
    <w:p w14:paraId="71A99485" w14:textId="76ED5B7C" w:rsidR="00D84A18" w:rsidRPr="00667A00" w:rsidRDefault="00D84A18" w:rsidP="00D84A18">
      <w:pPr>
        <w:spacing w:line="360" w:lineRule="auto"/>
        <w:jc w:val="both"/>
        <w:rPr>
          <w:rFonts w:ascii="Palatino Linotype" w:hAnsi="Palatino Linotype" w:cs="Arial"/>
        </w:rPr>
      </w:pPr>
    </w:p>
    <w:p w14:paraId="0ADBA381" w14:textId="77777777" w:rsidR="00D84A18" w:rsidRPr="00667A00" w:rsidRDefault="00D84A18" w:rsidP="00D84A18">
      <w:pPr>
        <w:spacing w:line="360" w:lineRule="auto"/>
        <w:jc w:val="both"/>
        <w:rPr>
          <w:rFonts w:ascii="Palatino Linotype" w:hAnsi="Palatino Linotype" w:cs="Arial"/>
        </w:rPr>
      </w:pPr>
    </w:p>
    <w:p w14:paraId="18C7D92B" w14:textId="77777777" w:rsidR="009959DB" w:rsidRPr="00667A00"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667A00">
        <w:rPr>
          <w:b/>
          <w:color w:val="000000" w:themeColor="text1"/>
          <w:szCs w:val="24"/>
        </w:rPr>
        <w:lastRenderedPageBreak/>
        <w:t>R E S O L U T I V O S</w:t>
      </w:r>
      <w:bookmarkEnd w:id="23"/>
      <w:bookmarkEnd w:id="24"/>
      <w:bookmarkEnd w:id="38"/>
      <w:bookmarkEnd w:id="39"/>
      <w:bookmarkEnd w:id="40"/>
    </w:p>
    <w:p w14:paraId="38BFF031" w14:textId="77777777" w:rsidR="00914C27" w:rsidRPr="00667A00" w:rsidRDefault="00914C27" w:rsidP="00014006">
      <w:pPr>
        <w:spacing w:line="360" w:lineRule="auto"/>
        <w:jc w:val="both"/>
        <w:rPr>
          <w:rFonts w:ascii="Palatino Linotype" w:eastAsia="Times New Roman" w:hAnsi="Palatino Linotype" w:cs="Arial"/>
          <w:b/>
        </w:rPr>
      </w:pPr>
    </w:p>
    <w:p w14:paraId="72F8BA38" w14:textId="08EA7008" w:rsidR="00531701" w:rsidRPr="00667A00" w:rsidRDefault="00531701" w:rsidP="00531701">
      <w:pPr>
        <w:spacing w:line="360" w:lineRule="auto"/>
        <w:jc w:val="both"/>
        <w:rPr>
          <w:rFonts w:ascii="Palatino Linotype" w:eastAsia="Times New Roman" w:hAnsi="Palatino Linotype" w:cs="Times New Roman"/>
        </w:rPr>
      </w:pPr>
      <w:r w:rsidRPr="00667A00">
        <w:rPr>
          <w:rFonts w:ascii="Palatino Linotype" w:eastAsia="Times New Roman" w:hAnsi="Palatino Linotype" w:cs="Arial"/>
          <w:b/>
        </w:rPr>
        <w:t>PRIMERO.</w:t>
      </w:r>
      <w:r w:rsidRPr="00667A00">
        <w:rPr>
          <w:rFonts w:ascii="Palatino Linotype" w:eastAsia="Times New Roman" w:hAnsi="Palatino Linotype" w:cs="Arial"/>
          <w:b/>
          <w:sz w:val="28"/>
        </w:rPr>
        <w:t xml:space="preserve"> </w:t>
      </w:r>
      <w:r w:rsidRPr="00667A00">
        <w:rPr>
          <w:rFonts w:ascii="Palatino Linotype" w:eastAsia="Times New Roman" w:hAnsi="Palatino Linotype" w:cs="Arial"/>
        </w:rPr>
        <w:t>Resultan fundadas las</w:t>
      </w:r>
      <w:r w:rsidRPr="00667A00">
        <w:rPr>
          <w:rFonts w:ascii="Palatino Linotype" w:eastAsia="Times New Roman" w:hAnsi="Palatino Linotype" w:cs="Arial"/>
          <w:b/>
        </w:rPr>
        <w:t xml:space="preserve"> </w:t>
      </w:r>
      <w:r w:rsidRPr="00667A00">
        <w:rPr>
          <w:rFonts w:ascii="Palatino Linotype" w:eastAsia="Times New Roman" w:hAnsi="Palatino Linotype" w:cs="Arial"/>
          <w:lang w:val="es-ES"/>
        </w:rPr>
        <w:t xml:space="preserve">razones o motivos de inconformidad hechos valer </w:t>
      </w:r>
      <w:r w:rsidRPr="00667A00">
        <w:rPr>
          <w:rFonts w:ascii="Palatino Linotype" w:eastAsia="Calibri" w:hAnsi="Palatino Linotype" w:cs="Arial"/>
          <w:lang w:val="es-ES"/>
        </w:rPr>
        <w:t xml:space="preserve">en el recurso de revisión </w:t>
      </w:r>
      <w:r w:rsidR="00CC627B" w:rsidRPr="00667A00">
        <w:rPr>
          <w:rFonts w:ascii="Palatino Linotype" w:hAnsi="Palatino Linotype"/>
          <w:b/>
          <w:szCs w:val="22"/>
        </w:rPr>
        <w:t>07648/INFOEM/IP/RR/2022</w:t>
      </w:r>
      <w:r w:rsidRPr="00667A00">
        <w:rPr>
          <w:rFonts w:ascii="Palatino Linotype" w:eastAsia="Times New Roman" w:hAnsi="Palatino Linotype" w:cs="Times New Roman"/>
          <w:b/>
          <w:sz w:val="32"/>
          <w:szCs w:val="28"/>
        </w:rPr>
        <w:t xml:space="preserve"> </w:t>
      </w:r>
      <w:r w:rsidRPr="00667A00">
        <w:rPr>
          <w:rFonts w:ascii="Palatino Linotype" w:eastAsia="Times New Roman" w:hAnsi="Palatino Linotype" w:cs="Times New Roman"/>
        </w:rPr>
        <w:t>en términos de los</w:t>
      </w:r>
      <w:r w:rsidRPr="00667A00">
        <w:rPr>
          <w:rFonts w:ascii="Palatino Linotype" w:eastAsia="Times New Roman" w:hAnsi="Palatino Linotype" w:cs="Times New Roman"/>
          <w:b/>
          <w:bCs/>
        </w:rPr>
        <w:t xml:space="preserve"> Considerandos</w:t>
      </w:r>
      <w:r w:rsidRPr="00667A00">
        <w:rPr>
          <w:rFonts w:ascii="Palatino Linotype" w:eastAsia="Times New Roman" w:hAnsi="Palatino Linotype" w:cs="Times New Roman"/>
        </w:rPr>
        <w:t xml:space="preserve"> </w:t>
      </w:r>
      <w:r w:rsidRPr="00667A00">
        <w:rPr>
          <w:rFonts w:ascii="Palatino Linotype" w:eastAsia="Times New Roman" w:hAnsi="Palatino Linotype" w:cs="Times New Roman"/>
          <w:b/>
        </w:rPr>
        <w:t>CUARTO y QUINTO</w:t>
      </w:r>
      <w:r w:rsidRPr="00667A00">
        <w:rPr>
          <w:rFonts w:ascii="Palatino Linotype" w:eastAsia="Times New Roman" w:hAnsi="Palatino Linotype" w:cs="Times New Roman"/>
        </w:rPr>
        <w:t xml:space="preserve"> de la presente resolución.</w:t>
      </w:r>
    </w:p>
    <w:p w14:paraId="4B0CFBF1" w14:textId="77777777" w:rsidR="00531701" w:rsidRPr="00667A00" w:rsidRDefault="00531701" w:rsidP="00531701">
      <w:pPr>
        <w:spacing w:line="360" w:lineRule="auto"/>
        <w:contextualSpacing/>
        <w:jc w:val="both"/>
        <w:rPr>
          <w:rFonts w:ascii="Palatino Linotype" w:eastAsia="Calibri" w:hAnsi="Palatino Linotype" w:cs="Arial"/>
          <w:b/>
          <w:bCs/>
          <w:lang w:val="es-ES"/>
        </w:rPr>
      </w:pPr>
    </w:p>
    <w:p w14:paraId="4C2A214B" w14:textId="6CE2318A" w:rsidR="00531701" w:rsidRPr="00667A00" w:rsidRDefault="00531701" w:rsidP="00531701">
      <w:pPr>
        <w:pStyle w:val="Sinespaciado"/>
        <w:spacing w:line="360" w:lineRule="auto"/>
        <w:jc w:val="both"/>
        <w:rPr>
          <w:rFonts w:ascii="Palatino Linotype" w:eastAsia="Calibri" w:hAnsi="Palatino Linotype" w:cs="Arial"/>
          <w:bCs/>
          <w:lang w:val="es-ES"/>
        </w:rPr>
      </w:pPr>
      <w:r w:rsidRPr="00667A00">
        <w:rPr>
          <w:rFonts w:ascii="Palatino Linotype" w:eastAsia="Calibri" w:hAnsi="Palatino Linotype" w:cs="Arial"/>
          <w:b/>
          <w:bCs/>
          <w:lang w:val="es-ES"/>
        </w:rPr>
        <w:t xml:space="preserve">SEGUNDO. Se </w:t>
      </w:r>
      <w:r w:rsidR="00A2330F" w:rsidRPr="00667A00">
        <w:rPr>
          <w:rFonts w:ascii="Palatino Linotype" w:eastAsia="Calibri" w:hAnsi="Palatino Linotype" w:cs="Arial"/>
          <w:b/>
          <w:bCs/>
          <w:lang w:val="es-ES"/>
        </w:rPr>
        <w:t>MODIFICA</w:t>
      </w:r>
      <w:r w:rsidRPr="00667A00">
        <w:rPr>
          <w:rFonts w:ascii="Palatino Linotype" w:eastAsia="Calibri" w:hAnsi="Palatino Linotype" w:cs="Arial"/>
          <w:b/>
          <w:bCs/>
          <w:lang w:val="es-ES"/>
        </w:rPr>
        <w:t xml:space="preserve"> </w:t>
      </w:r>
      <w:r w:rsidRPr="00667A00">
        <w:rPr>
          <w:rFonts w:ascii="Palatino Linotype" w:eastAsia="Calibri" w:hAnsi="Palatino Linotype" w:cs="Arial"/>
          <w:bCs/>
          <w:lang w:val="es-ES"/>
        </w:rPr>
        <w:t>la respuesta emitida por</w:t>
      </w:r>
      <w:r w:rsidRPr="00667A00">
        <w:rPr>
          <w:rFonts w:ascii="Palatino Linotype" w:eastAsia="Calibri" w:hAnsi="Palatino Linotype" w:cs="Arial"/>
          <w:b/>
          <w:bCs/>
          <w:lang w:val="es-ES"/>
        </w:rPr>
        <w:t xml:space="preserve"> el </w:t>
      </w:r>
      <w:r w:rsidR="00CC627B" w:rsidRPr="00667A00">
        <w:rPr>
          <w:rFonts w:ascii="Palatino Linotype" w:eastAsia="Calibri" w:hAnsi="Palatino Linotype" w:cs="Arial"/>
          <w:b/>
          <w:bCs/>
          <w:lang w:val="es-ES"/>
        </w:rPr>
        <w:t>Ayuntamiento de Toluca</w:t>
      </w:r>
      <w:r w:rsidRPr="00667A00">
        <w:rPr>
          <w:rFonts w:ascii="Palatino Linotype" w:hAnsi="Palatino Linotype"/>
          <w:b/>
          <w:bCs/>
          <w:color w:val="000000"/>
          <w:szCs w:val="22"/>
        </w:rPr>
        <w:t xml:space="preserve"> </w:t>
      </w:r>
      <w:r w:rsidRPr="00667A00">
        <w:rPr>
          <w:rFonts w:ascii="Palatino Linotype" w:eastAsia="Calibri" w:hAnsi="Palatino Linotype" w:cs="Arial"/>
          <w:bCs/>
          <w:lang w:val="es-ES"/>
        </w:rPr>
        <w:t>y se</w:t>
      </w:r>
      <w:r w:rsidRPr="00667A00">
        <w:rPr>
          <w:rFonts w:ascii="Palatino Linotype" w:eastAsia="Calibri" w:hAnsi="Palatino Linotype" w:cs="Arial"/>
          <w:b/>
          <w:bCs/>
          <w:lang w:val="es-ES"/>
        </w:rPr>
        <w:t xml:space="preserve"> ORDENA </w:t>
      </w:r>
      <w:r w:rsidRPr="00667A00">
        <w:rPr>
          <w:rFonts w:ascii="Palatino Linotype" w:eastAsia="Calibri" w:hAnsi="Palatino Linotype" w:cs="Arial"/>
          <w:bCs/>
          <w:lang w:val="es-ES"/>
        </w:rPr>
        <w:t xml:space="preserve">entregar vía </w:t>
      </w:r>
      <w:r w:rsidRPr="00667A00">
        <w:rPr>
          <w:rFonts w:ascii="Palatino Linotype" w:eastAsia="Calibri" w:hAnsi="Palatino Linotype" w:cs="Arial"/>
          <w:b/>
          <w:bCs/>
          <w:lang w:val="es-ES"/>
        </w:rPr>
        <w:t>Sistema de Acceso a la Información Mexiquense (SAIMEX,</w:t>
      </w:r>
      <w:r w:rsidRPr="00667A00">
        <w:rPr>
          <w:rFonts w:ascii="Palatino Linotype" w:eastAsia="Calibri" w:hAnsi="Palatino Linotype" w:cs="Arial"/>
          <w:lang w:val="es-ES"/>
        </w:rPr>
        <w:t xml:space="preserve"> </w:t>
      </w:r>
      <w:r w:rsidRPr="00667A00">
        <w:rPr>
          <w:rFonts w:ascii="Palatino Linotype" w:eastAsia="Calibri" w:hAnsi="Palatino Linotype" w:cs="Arial"/>
          <w:b/>
          <w:lang w:val="es-ES"/>
        </w:rPr>
        <w:t>de ser el caso en versión pública</w:t>
      </w:r>
      <w:r w:rsidRPr="00667A00">
        <w:rPr>
          <w:rFonts w:ascii="Palatino Linotype" w:eastAsia="Calibri" w:hAnsi="Palatino Linotype" w:cs="Arial"/>
          <w:lang w:val="es-ES"/>
        </w:rPr>
        <w:t xml:space="preserve">, </w:t>
      </w:r>
      <w:r w:rsidR="00D7154A" w:rsidRPr="00667A00">
        <w:rPr>
          <w:rFonts w:ascii="Palatino Linotype" w:eastAsia="Calibri" w:hAnsi="Palatino Linotype" w:cs="Arial"/>
          <w:bCs/>
          <w:lang w:val="es-ES"/>
        </w:rPr>
        <w:t xml:space="preserve">la </w:t>
      </w:r>
      <w:r w:rsidR="000E7FAC" w:rsidRPr="00667A00">
        <w:rPr>
          <w:rFonts w:ascii="Palatino Linotype" w:eastAsia="Calibri" w:hAnsi="Palatino Linotype" w:cs="Arial"/>
          <w:bCs/>
          <w:lang w:val="es-ES"/>
        </w:rPr>
        <w:t>siguiente información</w:t>
      </w:r>
      <w:r w:rsidR="00D7154A" w:rsidRPr="00667A00">
        <w:rPr>
          <w:rFonts w:ascii="Palatino Linotype" w:eastAsia="Calibri" w:hAnsi="Palatino Linotype" w:cs="Arial"/>
          <w:bCs/>
          <w:lang w:val="es-ES"/>
        </w:rPr>
        <w:t>:</w:t>
      </w:r>
    </w:p>
    <w:p w14:paraId="624A3CDB" w14:textId="29AD1091" w:rsidR="006E081E" w:rsidRPr="00667A00" w:rsidRDefault="006E081E" w:rsidP="006E081E">
      <w:pPr>
        <w:pStyle w:val="Sinespaciado"/>
        <w:spacing w:line="360" w:lineRule="auto"/>
        <w:jc w:val="both"/>
        <w:rPr>
          <w:rFonts w:ascii="Palatino Linotype" w:eastAsia="Calibri" w:hAnsi="Palatino Linotype" w:cs="Arial"/>
          <w:bCs/>
          <w:lang w:val="es-ES"/>
        </w:rPr>
      </w:pPr>
    </w:p>
    <w:p w14:paraId="7613E7D8" w14:textId="120B91CA" w:rsidR="00900961" w:rsidRPr="00667A00" w:rsidRDefault="00900961" w:rsidP="00900961">
      <w:pPr>
        <w:pStyle w:val="Prrafodelista"/>
        <w:numPr>
          <w:ilvl w:val="0"/>
          <w:numId w:val="38"/>
        </w:numPr>
        <w:tabs>
          <w:tab w:val="left" w:pos="4962"/>
        </w:tabs>
        <w:spacing w:line="360" w:lineRule="auto"/>
        <w:ind w:left="426"/>
        <w:jc w:val="both"/>
        <w:rPr>
          <w:rFonts w:ascii="Palatino Linotype" w:eastAsia="Calibri" w:hAnsi="Palatino Linotype" w:cs="Tahoma"/>
          <w:b/>
          <w:iCs/>
          <w:szCs w:val="22"/>
          <w:lang w:val="es-ES" w:eastAsia="es-ES_tradnl"/>
        </w:rPr>
      </w:pPr>
      <w:r w:rsidRPr="00667A00">
        <w:rPr>
          <w:rFonts w:ascii="Palatino Linotype" w:eastAsia="Calibri" w:hAnsi="Palatino Linotype" w:cs="Tahoma"/>
          <w:b/>
          <w:iCs/>
          <w:szCs w:val="22"/>
          <w:lang w:val="es-ES" w:eastAsia="es-ES_tradnl"/>
        </w:rPr>
        <w:t xml:space="preserve">De la Adjudicación directa de la Sociedad Civil MFONTOVA ASOC señalada en la solicitud </w:t>
      </w:r>
      <w:r w:rsidRPr="00667A00">
        <w:rPr>
          <w:rFonts w:ascii="Palatino Linotype" w:hAnsi="Palatino Linotype"/>
          <w:b/>
          <w:bCs/>
          <w:color w:val="000000" w:themeColor="text1"/>
        </w:rPr>
        <w:t>00910/TOLUCA/IP/2022:</w:t>
      </w:r>
    </w:p>
    <w:p w14:paraId="0402DC3B" w14:textId="271F77A3" w:rsidR="00A2330F" w:rsidRPr="00667A00" w:rsidRDefault="00A2330F" w:rsidP="00F37543">
      <w:pPr>
        <w:pStyle w:val="Prrafodelista"/>
        <w:numPr>
          <w:ilvl w:val="0"/>
          <w:numId w:val="5"/>
        </w:numPr>
        <w:tabs>
          <w:tab w:val="left" w:pos="4962"/>
        </w:tabs>
        <w:spacing w:line="360" w:lineRule="auto"/>
        <w:ind w:left="709" w:hanging="284"/>
        <w:jc w:val="both"/>
        <w:rPr>
          <w:rFonts w:ascii="Palatino Linotype" w:eastAsia="Calibri" w:hAnsi="Palatino Linotype" w:cs="Tahoma"/>
          <w:b/>
          <w:iCs/>
          <w:szCs w:val="22"/>
          <w:lang w:val="es-ES" w:eastAsia="es-ES_tradnl"/>
        </w:rPr>
      </w:pPr>
      <w:r w:rsidRPr="00667A00">
        <w:rPr>
          <w:rFonts w:ascii="Palatino Linotype" w:eastAsia="Times New Roman" w:hAnsi="Palatino Linotype" w:cs="Times New Roman"/>
          <w:b/>
          <w:szCs w:val="14"/>
          <w:lang w:eastAsia="es-MX"/>
        </w:rPr>
        <w:t xml:space="preserve">Expediente </w:t>
      </w:r>
      <w:r w:rsidR="00900961" w:rsidRPr="00667A00">
        <w:rPr>
          <w:rFonts w:ascii="Palatino Linotype" w:eastAsia="Times New Roman" w:hAnsi="Palatino Linotype" w:cs="Times New Roman"/>
          <w:b/>
          <w:szCs w:val="14"/>
          <w:lang w:eastAsia="es-MX"/>
        </w:rPr>
        <w:t xml:space="preserve">de la </w:t>
      </w:r>
      <w:r w:rsidRPr="00667A00">
        <w:rPr>
          <w:rFonts w:ascii="Palatino Linotype" w:eastAsia="Times New Roman" w:hAnsi="Palatino Linotype" w:cs="Times New Roman"/>
          <w:b/>
          <w:szCs w:val="14"/>
          <w:lang w:eastAsia="es-MX"/>
        </w:rPr>
        <w:t>adjudicación directa;</w:t>
      </w:r>
      <w:r w:rsidR="00F37543" w:rsidRPr="00667A00">
        <w:rPr>
          <w:rFonts w:ascii="Palatino Linotype" w:eastAsia="Times New Roman" w:hAnsi="Palatino Linotype" w:cs="Times New Roman"/>
          <w:b/>
          <w:szCs w:val="14"/>
          <w:lang w:eastAsia="es-MX"/>
        </w:rPr>
        <w:t xml:space="preserve"> </w:t>
      </w:r>
      <w:r w:rsidRPr="00667A00">
        <w:rPr>
          <w:rFonts w:ascii="Palatino Linotype" w:eastAsia="Times New Roman" w:hAnsi="Palatino Linotype" w:cs="Times New Roman"/>
          <w:b/>
          <w:szCs w:val="14"/>
          <w:lang w:eastAsia="es-MX"/>
        </w:rPr>
        <w:t>y,</w:t>
      </w:r>
    </w:p>
    <w:p w14:paraId="3FB4660D" w14:textId="625672C5" w:rsidR="00A2330F" w:rsidRPr="00667A00" w:rsidRDefault="00A2330F" w:rsidP="00900961">
      <w:pPr>
        <w:pStyle w:val="Prrafodelista"/>
        <w:numPr>
          <w:ilvl w:val="0"/>
          <w:numId w:val="5"/>
        </w:numPr>
        <w:tabs>
          <w:tab w:val="left" w:pos="4962"/>
        </w:tabs>
        <w:spacing w:line="360" w:lineRule="auto"/>
        <w:ind w:left="709" w:hanging="284"/>
        <w:jc w:val="both"/>
        <w:rPr>
          <w:rFonts w:ascii="Palatino Linotype" w:eastAsia="Calibri" w:hAnsi="Palatino Linotype" w:cs="Tahoma"/>
          <w:b/>
          <w:iCs/>
          <w:szCs w:val="22"/>
          <w:lang w:val="es-ES" w:eastAsia="es-ES_tradnl"/>
        </w:rPr>
      </w:pPr>
      <w:r w:rsidRPr="00667A00">
        <w:rPr>
          <w:rFonts w:ascii="Palatino Linotype" w:hAnsi="Palatino Linotype"/>
          <w:b/>
          <w:lang w:val="es-ES"/>
        </w:rPr>
        <w:t>Acuerdo AT/CT/01/2022 aprobado en la septuagésima cuarta sesión extraordinaria del Comité de Transparencia de fecha 17 de febrero de dos mil veintidós que sustente la versión pública del Contrato remitido en respuesta a la solicitud.</w:t>
      </w:r>
    </w:p>
    <w:p w14:paraId="5B9C1E8D" w14:textId="394BC3B2" w:rsidR="00900961" w:rsidRPr="00667A00" w:rsidRDefault="00900961" w:rsidP="00900961">
      <w:pPr>
        <w:pStyle w:val="Prrafodelista"/>
        <w:numPr>
          <w:ilvl w:val="0"/>
          <w:numId w:val="38"/>
        </w:numPr>
        <w:tabs>
          <w:tab w:val="left" w:pos="4962"/>
        </w:tabs>
        <w:spacing w:line="360" w:lineRule="auto"/>
        <w:ind w:left="567"/>
        <w:jc w:val="both"/>
        <w:rPr>
          <w:rFonts w:ascii="Palatino Linotype" w:eastAsia="Calibri" w:hAnsi="Palatino Linotype" w:cs="Tahoma"/>
          <w:b/>
          <w:iCs/>
          <w:szCs w:val="22"/>
          <w:lang w:val="es-ES" w:eastAsia="es-ES_tradnl"/>
        </w:rPr>
      </w:pPr>
      <w:r w:rsidRPr="00667A00">
        <w:rPr>
          <w:rFonts w:ascii="Palatino Linotype" w:eastAsia="Times New Roman" w:hAnsi="Palatino Linotype" w:cs="Times New Roman"/>
          <w:b/>
          <w:szCs w:val="14"/>
          <w:lang w:eastAsia="es-MX"/>
        </w:rPr>
        <w:t>Actas de la Comisión de Egresos del cuatro (4) de abril de dos mil veintiuno al cuatro (4) de abril de dos mil veintidós.</w:t>
      </w:r>
    </w:p>
    <w:p w14:paraId="183070CD" w14:textId="77777777" w:rsidR="00900961" w:rsidRPr="00667A00" w:rsidRDefault="00900961" w:rsidP="00900961">
      <w:pPr>
        <w:pStyle w:val="Prrafodelista"/>
        <w:tabs>
          <w:tab w:val="left" w:pos="4962"/>
        </w:tabs>
        <w:spacing w:line="360" w:lineRule="auto"/>
        <w:ind w:left="786"/>
        <w:jc w:val="both"/>
        <w:rPr>
          <w:rFonts w:ascii="Palatino Linotype" w:eastAsia="Calibri" w:hAnsi="Palatino Linotype" w:cs="Tahoma"/>
          <w:b/>
          <w:iCs/>
          <w:szCs w:val="22"/>
          <w:lang w:val="es-ES" w:eastAsia="es-ES_tradnl"/>
        </w:rPr>
      </w:pPr>
    </w:p>
    <w:p w14:paraId="5FF6AD3F" w14:textId="77777777" w:rsidR="00531701" w:rsidRPr="00667A00" w:rsidRDefault="00531701" w:rsidP="00531701">
      <w:pPr>
        <w:spacing w:line="360" w:lineRule="auto"/>
        <w:jc w:val="both"/>
        <w:rPr>
          <w:rFonts w:ascii="Palatino Linotype" w:eastAsia="Calibri" w:hAnsi="Palatino Linotype" w:cs="Arial"/>
        </w:rPr>
      </w:pPr>
      <w:r w:rsidRPr="00667A0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667A00">
        <w:rPr>
          <w:rFonts w:ascii="Palatino Linotype" w:eastAsia="Calibri" w:hAnsi="Palatino Linotype" w:cs="Arial"/>
        </w:rPr>
        <w:lastRenderedPageBreak/>
        <w:t>dentro del soporte documental respectivo objeto de las versiones públicas que se formulen y se ponga a disposición de la parte recurrente.</w:t>
      </w:r>
    </w:p>
    <w:p w14:paraId="156129F3" w14:textId="77777777" w:rsidR="00531701" w:rsidRPr="00667A00" w:rsidRDefault="00531701" w:rsidP="00531701">
      <w:pPr>
        <w:tabs>
          <w:tab w:val="left" w:pos="993"/>
        </w:tabs>
        <w:spacing w:line="360" w:lineRule="auto"/>
        <w:ind w:right="-28"/>
        <w:jc w:val="both"/>
        <w:rPr>
          <w:rFonts w:ascii="Palatino Linotype" w:hAnsi="Palatino Linotype" w:cs="Tahoma"/>
          <w:bCs/>
          <w:iCs/>
          <w:szCs w:val="22"/>
        </w:rPr>
      </w:pPr>
    </w:p>
    <w:p w14:paraId="4B92FD82" w14:textId="77777777" w:rsidR="00531701" w:rsidRPr="00667A00" w:rsidRDefault="00531701" w:rsidP="00531701">
      <w:pPr>
        <w:tabs>
          <w:tab w:val="left" w:pos="8080"/>
        </w:tabs>
        <w:spacing w:line="360" w:lineRule="auto"/>
        <w:ind w:right="49"/>
        <w:contextualSpacing/>
        <w:jc w:val="both"/>
        <w:rPr>
          <w:rFonts w:ascii="Palatino Linotype" w:eastAsia="Palatino Linotype" w:hAnsi="Palatino Linotype" w:cs="Palatino Linotype"/>
          <w:b/>
        </w:rPr>
      </w:pPr>
      <w:r w:rsidRPr="00667A00">
        <w:rPr>
          <w:rFonts w:ascii="Palatino Linotype" w:eastAsia="Palatino Linotype" w:hAnsi="Palatino Linotype" w:cs="Palatino Linotype"/>
          <w:b/>
        </w:rPr>
        <w:t xml:space="preserve">TERCERO. Notifíquese </w:t>
      </w:r>
      <w:r w:rsidRPr="00667A00">
        <w:rPr>
          <w:rFonts w:ascii="Palatino Linotype" w:eastAsia="Palatino Linotype" w:hAnsi="Palatino Linotype" w:cs="Palatino Linotype"/>
        </w:rPr>
        <w:t xml:space="preserve">al Titular de la Unidad de Transparencia del </w:t>
      </w:r>
      <w:r w:rsidRPr="00667A00">
        <w:rPr>
          <w:rFonts w:ascii="Palatino Linotype" w:eastAsia="Palatino Linotype" w:hAnsi="Palatino Linotype" w:cs="Palatino Linotype"/>
          <w:b/>
        </w:rPr>
        <w:t>SUJETO OBLIGADO</w:t>
      </w:r>
      <w:r w:rsidRPr="00667A0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67A0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11440D6" w14:textId="77777777" w:rsidR="00531701" w:rsidRPr="00667A00" w:rsidRDefault="00531701" w:rsidP="00531701">
      <w:pPr>
        <w:pStyle w:val="Sinespaciado"/>
        <w:spacing w:line="360" w:lineRule="auto"/>
        <w:jc w:val="both"/>
        <w:rPr>
          <w:rFonts w:ascii="Palatino Linotype" w:eastAsia="Times New Roman" w:hAnsi="Palatino Linotype" w:cs="Arial"/>
          <w:b/>
        </w:rPr>
      </w:pPr>
    </w:p>
    <w:p w14:paraId="61083F10" w14:textId="77777777" w:rsidR="00531701" w:rsidRPr="00667A00" w:rsidRDefault="00531701" w:rsidP="00531701">
      <w:pPr>
        <w:spacing w:line="360" w:lineRule="auto"/>
        <w:jc w:val="both"/>
        <w:rPr>
          <w:rFonts w:ascii="Palatino Linotype" w:eastAsia="Calibri" w:hAnsi="Palatino Linotype" w:cs="Arial"/>
          <w:bCs/>
        </w:rPr>
      </w:pPr>
      <w:r w:rsidRPr="00667A00">
        <w:rPr>
          <w:rFonts w:ascii="Palatino Linotype" w:hAnsi="Palatino Linotype" w:cs="Arial"/>
          <w:b/>
        </w:rPr>
        <w:t xml:space="preserve">CUARTO. </w:t>
      </w:r>
      <w:r w:rsidRPr="00667A0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68232E" w14:textId="77777777" w:rsidR="00531701" w:rsidRPr="00667A00" w:rsidRDefault="00531701" w:rsidP="00531701">
      <w:pPr>
        <w:pStyle w:val="Sinespaciado"/>
        <w:spacing w:line="360" w:lineRule="auto"/>
        <w:jc w:val="both"/>
        <w:rPr>
          <w:rFonts w:ascii="Palatino Linotype" w:eastAsia="Times New Roman" w:hAnsi="Palatino Linotype" w:cs="Arial"/>
          <w:b/>
        </w:rPr>
      </w:pPr>
    </w:p>
    <w:p w14:paraId="7A1A516E" w14:textId="77777777" w:rsidR="00531701" w:rsidRPr="00667A00" w:rsidRDefault="00531701" w:rsidP="00531701">
      <w:pPr>
        <w:pStyle w:val="Sinespaciado"/>
        <w:spacing w:line="360" w:lineRule="auto"/>
        <w:jc w:val="both"/>
        <w:rPr>
          <w:rFonts w:ascii="Palatino Linotype" w:eastAsia="Times New Roman" w:hAnsi="Palatino Linotype" w:cs="Times New Roman"/>
          <w:color w:val="222222"/>
          <w:lang w:val="es-ES" w:eastAsia="es-MX"/>
        </w:rPr>
      </w:pPr>
      <w:r w:rsidRPr="00667A00">
        <w:rPr>
          <w:rFonts w:ascii="Palatino Linotype" w:eastAsia="Times New Roman" w:hAnsi="Palatino Linotype" w:cs="Arial"/>
          <w:b/>
        </w:rPr>
        <w:t xml:space="preserve">QUINTO. </w:t>
      </w:r>
      <w:r w:rsidRPr="00667A00">
        <w:rPr>
          <w:rFonts w:ascii="Palatino Linotype" w:eastAsia="Times New Roman" w:hAnsi="Palatino Linotype" w:cs="Times New Roman"/>
          <w:b/>
          <w:bCs/>
          <w:color w:val="222222"/>
          <w:lang w:val="es-ES"/>
        </w:rPr>
        <w:t xml:space="preserve">Notifíquese </w:t>
      </w:r>
      <w:r w:rsidRPr="00667A00">
        <w:rPr>
          <w:rFonts w:ascii="Palatino Linotype" w:eastAsia="Times New Roman" w:hAnsi="Palatino Linotype" w:cs="Times New Roman"/>
          <w:bCs/>
          <w:color w:val="222222"/>
          <w:lang w:val="es-ES"/>
        </w:rPr>
        <w:t xml:space="preserve">al </w:t>
      </w:r>
      <w:r w:rsidRPr="00667A00">
        <w:rPr>
          <w:rFonts w:ascii="Palatino Linotype" w:eastAsia="Times New Roman" w:hAnsi="Palatino Linotype" w:cs="Times New Roman"/>
          <w:b/>
          <w:color w:val="222222"/>
          <w:lang w:val="es-ES"/>
        </w:rPr>
        <w:t>RECURRENTE</w:t>
      </w:r>
      <w:r w:rsidRPr="00667A00">
        <w:rPr>
          <w:rFonts w:ascii="Palatino Linotype" w:eastAsia="Times New Roman" w:hAnsi="Palatino Linotype" w:cs="Times New Roman"/>
          <w:color w:val="222222"/>
          <w:lang w:val="es-ES" w:eastAsia="es-MX"/>
        </w:rPr>
        <w:t xml:space="preserve"> la presente resolución vía SAIMEX.</w:t>
      </w:r>
    </w:p>
    <w:p w14:paraId="5EB2F23A" w14:textId="77777777" w:rsidR="00531701" w:rsidRPr="00667A00" w:rsidRDefault="00531701" w:rsidP="00531701">
      <w:pPr>
        <w:pStyle w:val="Sinespaciado"/>
        <w:spacing w:line="360" w:lineRule="auto"/>
        <w:jc w:val="both"/>
        <w:rPr>
          <w:rFonts w:ascii="Palatino Linotype" w:eastAsia="Times New Roman" w:hAnsi="Palatino Linotype" w:cs="Times New Roman"/>
          <w:color w:val="222222"/>
          <w:lang w:val="es-ES" w:eastAsia="es-MX"/>
        </w:rPr>
      </w:pPr>
    </w:p>
    <w:p w14:paraId="12039249" w14:textId="77777777" w:rsidR="00531701" w:rsidRPr="00667A00" w:rsidRDefault="00531701" w:rsidP="00531701">
      <w:pPr>
        <w:pStyle w:val="Sinespaciado"/>
        <w:spacing w:line="360" w:lineRule="auto"/>
        <w:jc w:val="both"/>
        <w:rPr>
          <w:rFonts w:ascii="Palatino Linotype" w:hAnsi="Palatino Linotype"/>
          <w:color w:val="222222"/>
          <w:shd w:val="clear" w:color="auto" w:fill="FFFFFF"/>
          <w:lang w:val="es-ES"/>
        </w:rPr>
      </w:pPr>
      <w:r w:rsidRPr="00667A00">
        <w:rPr>
          <w:rFonts w:ascii="Palatino Linotype" w:hAnsi="Palatino Linotype"/>
          <w:b/>
        </w:rPr>
        <w:t>SEXTO.</w:t>
      </w:r>
      <w:r w:rsidRPr="00667A00">
        <w:rPr>
          <w:rFonts w:ascii="Palatino Linotype" w:eastAsia="Times New Roman" w:hAnsi="Palatino Linotype" w:cs="Times New Roman"/>
          <w:color w:val="222222"/>
          <w:lang w:val="es-ES" w:eastAsia="es-MX"/>
        </w:rPr>
        <w:t xml:space="preserve"> Se hace del conocimiento del </w:t>
      </w:r>
      <w:r w:rsidRPr="00667A00">
        <w:rPr>
          <w:rFonts w:ascii="Palatino Linotype" w:eastAsia="Times New Roman" w:hAnsi="Palatino Linotype" w:cs="Times New Roman"/>
          <w:b/>
          <w:bCs/>
          <w:color w:val="222222"/>
          <w:lang w:val="es-ES" w:eastAsia="es-MX"/>
        </w:rPr>
        <w:t>RECURRENTE</w:t>
      </w:r>
      <w:r w:rsidRPr="00667A00">
        <w:rPr>
          <w:rFonts w:ascii="Palatino Linotype" w:eastAsia="Times New Roman" w:hAnsi="Palatino Linotype" w:cs="Times New Roman"/>
          <w:color w:val="222222"/>
          <w:lang w:eastAsia="es-MX"/>
        </w:rPr>
        <w:t xml:space="preserve"> que,</w:t>
      </w:r>
      <w:r w:rsidRPr="00667A00">
        <w:rPr>
          <w:rFonts w:ascii="Palatino Linotype" w:eastAsia="Times New Roman" w:hAnsi="Palatino Linotype" w:cs="Arial"/>
          <w:b/>
          <w:lang w:val="es-ES"/>
        </w:rPr>
        <w:t xml:space="preserve"> </w:t>
      </w:r>
      <w:r w:rsidRPr="00667A00">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667A00">
        <w:rPr>
          <w:rFonts w:ascii="Palatino Linotype" w:hAnsi="Palatino Linotype"/>
          <w:color w:val="000000"/>
          <w:shd w:val="clear" w:color="auto" w:fill="FFFFFF"/>
        </w:rPr>
        <w:t xml:space="preserve">en caso de que considere que la resolución le cause algún perjuicio podrá impugnarla vía </w:t>
      </w:r>
      <w:r w:rsidRPr="00667A00">
        <w:rPr>
          <w:rFonts w:ascii="Palatino Linotype" w:hAnsi="Palatino Linotype"/>
          <w:color w:val="222222"/>
          <w:shd w:val="clear" w:color="auto" w:fill="FFFFFF"/>
          <w:lang w:val="es-ES"/>
        </w:rPr>
        <w:t>juicio de amparo en los términos de las leyes aplicables.</w:t>
      </w:r>
    </w:p>
    <w:p w14:paraId="7FFD91FF" w14:textId="77777777" w:rsidR="00165539" w:rsidRDefault="00165539" w:rsidP="00165539">
      <w:pPr>
        <w:spacing w:before="240" w:after="240" w:line="360" w:lineRule="auto"/>
        <w:jc w:val="both"/>
        <w:rPr>
          <w:rFonts w:ascii="Palatino Linotype" w:hAnsi="Palatino Linotype"/>
        </w:rPr>
      </w:pPr>
      <w:r w:rsidRPr="00667A00">
        <w:rPr>
          <w:rFonts w:ascii="Palatino Linotype" w:hAnsi="Palatino Linotype"/>
        </w:rPr>
        <w:t xml:space="preserve">ASÍ LO RESUELVE, POR UNANIMIDAD DE VOTOS, EL PLENO DEL INSTITUTO DE TRANSPARENCIA, ACCESO A LA INFORMACIÓN PÚBLICA Y </w:t>
      </w:r>
      <w:r w:rsidRPr="00667A00">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41" w:name="_GoBack"/>
      <w:bookmarkEnd w:id="4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DFE01" w14:textId="77777777" w:rsidR="00EC6C9E" w:rsidRDefault="00EC6C9E" w:rsidP="00587366">
      <w:r>
        <w:separator/>
      </w:r>
    </w:p>
  </w:endnote>
  <w:endnote w:type="continuationSeparator" w:id="0">
    <w:p w14:paraId="06349188" w14:textId="77777777" w:rsidR="00EC6C9E" w:rsidRDefault="00EC6C9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514C0EA" w:rsidR="002E081A" w:rsidRPr="00883450" w:rsidRDefault="002E081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67A00">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67A00">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47B193F0" w:rsidR="002E081A" w:rsidRDefault="002E08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26774CA" w:rsidR="002E081A" w:rsidRPr="00883450" w:rsidRDefault="002E081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67A00" w:rsidRPr="00667A0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67A00" w:rsidRPr="00667A00">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0A9A2B26" w:rsidR="002E081A" w:rsidRPr="00883450" w:rsidRDefault="002E081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8BC6E" w14:textId="77777777" w:rsidR="00EC6C9E" w:rsidRDefault="00EC6C9E" w:rsidP="00587366">
      <w:r>
        <w:separator/>
      </w:r>
    </w:p>
  </w:footnote>
  <w:footnote w:type="continuationSeparator" w:id="0">
    <w:p w14:paraId="20CA1075" w14:textId="77777777" w:rsidR="00EC6C9E" w:rsidRDefault="00EC6C9E" w:rsidP="00587366">
      <w:r>
        <w:continuationSeparator/>
      </w:r>
    </w:p>
  </w:footnote>
  <w:footnote w:id="1">
    <w:p w14:paraId="32D56466" w14:textId="77777777" w:rsidR="002E081A" w:rsidRDefault="002E081A" w:rsidP="008E4483">
      <w:pPr>
        <w:pStyle w:val="Textonotapie"/>
      </w:pPr>
      <w:r>
        <w:rPr>
          <w:rStyle w:val="Refdenotaalpie"/>
        </w:rPr>
        <w:footnoteRef/>
      </w:r>
      <w:r>
        <w:t xml:space="preserve"> Convención Americana sobre Derechos Humanos. Artículo 13.</w:t>
      </w:r>
    </w:p>
  </w:footnote>
  <w:footnote w:id="2">
    <w:p w14:paraId="3F7967D5" w14:textId="77777777" w:rsidR="002E081A" w:rsidRDefault="002E081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2E081A" w:rsidRDefault="002E081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2E081A" w:rsidRDefault="002E081A" w:rsidP="008E4483">
      <w:pPr>
        <w:pStyle w:val="Textonotapie"/>
      </w:pPr>
      <w:r>
        <w:rPr>
          <w:rStyle w:val="Refdenotaalpie"/>
        </w:rPr>
        <w:footnoteRef/>
      </w:r>
      <w:r>
        <w:t xml:space="preserve"> Ibídem. Parr. 87.</w:t>
      </w:r>
    </w:p>
  </w:footnote>
  <w:footnote w:id="5">
    <w:p w14:paraId="1C437D52" w14:textId="77777777" w:rsidR="002E081A" w:rsidRDefault="002E081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2E081A" w:rsidRDefault="002E081A" w:rsidP="008E4483">
      <w:pPr>
        <w:pStyle w:val="Textonotapie"/>
      </w:pPr>
      <w:r>
        <w:t>II. Eficacia: Obligación del Instituto para tutelar, de manera efectiva, el derecho de acceso a la información;</w:t>
      </w:r>
    </w:p>
    <w:p w14:paraId="707D8AAF" w14:textId="77777777" w:rsidR="002E081A" w:rsidRDefault="002E081A" w:rsidP="008E4483">
      <w:pPr>
        <w:pStyle w:val="Textonotapie"/>
      </w:pPr>
      <w:r>
        <w:t xml:space="preserve">… </w:t>
      </w:r>
    </w:p>
  </w:footnote>
  <w:footnote w:id="6">
    <w:p w14:paraId="418DAF86" w14:textId="77777777" w:rsidR="00900961" w:rsidRPr="00547FFB" w:rsidRDefault="00900961" w:rsidP="00900961">
      <w:pPr>
        <w:autoSpaceDE w:val="0"/>
        <w:autoSpaceDN w:val="0"/>
        <w:adjustRightInd w:val="0"/>
        <w:jc w:val="both"/>
      </w:pPr>
      <w:r>
        <w:rPr>
          <w:rStyle w:val="Refdenotaalpie"/>
        </w:rPr>
        <w:footnoteRef/>
      </w:r>
      <w:r>
        <w:t xml:space="preserve"> </w:t>
      </w:r>
      <w:r w:rsidRPr="00547FFB">
        <w:rPr>
          <w:rFonts w:cs="Bookman Old Style,Bold"/>
          <w:b/>
          <w:bCs/>
        </w:rPr>
        <w:t xml:space="preserve">Artículo 13. </w:t>
      </w:r>
      <w:r w:rsidRPr="00547FFB">
        <w:rPr>
          <w:rFonts w:cs="Bookman Old Style"/>
        </w:rPr>
        <w:t>El Instituto, en el ámbito de sus atribuciones, deberá suplir cualquier deficiencia para garantizar el ejercicio del derecho de acceso a la información.</w:t>
      </w:r>
    </w:p>
  </w:footnote>
  <w:footnote w:id="7">
    <w:p w14:paraId="73938AA8" w14:textId="77777777" w:rsidR="00900961" w:rsidRPr="00547FFB" w:rsidRDefault="00900961" w:rsidP="00900961">
      <w:pPr>
        <w:autoSpaceDE w:val="0"/>
        <w:autoSpaceDN w:val="0"/>
        <w:adjustRightInd w:val="0"/>
        <w:jc w:val="both"/>
      </w:pPr>
      <w:r w:rsidRPr="00547FFB">
        <w:rPr>
          <w:rStyle w:val="Refdenotaalpie"/>
          <w:b/>
        </w:rPr>
        <w:footnoteRef/>
      </w:r>
      <w:r w:rsidRPr="00547FFB">
        <w:rPr>
          <w:b/>
        </w:rPr>
        <w:t xml:space="preserve"> Artículo 181</w:t>
      </w:r>
      <w:r w:rsidRPr="00547FFB">
        <w:t>. …</w:t>
      </w:r>
    </w:p>
    <w:p w14:paraId="7E3B4D35" w14:textId="77777777" w:rsidR="00900961" w:rsidRPr="00547FFB" w:rsidRDefault="00900961" w:rsidP="00900961">
      <w:pPr>
        <w:autoSpaceDE w:val="0"/>
        <w:autoSpaceDN w:val="0"/>
        <w:adjustRightInd w:val="0"/>
        <w:jc w:val="both"/>
      </w:pPr>
      <w:r w:rsidRPr="00547FFB">
        <w:t>…</w:t>
      </w:r>
    </w:p>
    <w:p w14:paraId="440DE5F6" w14:textId="77777777" w:rsidR="00900961" w:rsidRDefault="00900961" w:rsidP="00900961">
      <w:pPr>
        <w:autoSpaceDE w:val="0"/>
        <w:autoSpaceDN w:val="0"/>
        <w:adjustRightInd w:val="0"/>
        <w:jc w:val="both"/>
      </w:pPr>
      <w:r w:rsidRPr="00547FFB">
        <w:rPr>
          <w:rFonts w:cs="Bookman Old Styl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E081A" w:rsidRPr="00025127" w14:paraId="07F2896E" w14:textId="77777777" w:rsidTr="00FA0F09">
      <w:trPr>
        <w:trHeight w:val="138"/>
        <w:jc w:val="right"/>
      </w:trPr>
      <w:tc>
        <w:tcPr>
          <w:tcW w:w="3260" w:type="dxa"/>
          <w:vAlign w:val="center"/>
        </w:tcPr>
        <w:p w14:paraId="4A5B1974" w14:textId="44CA9AFE" w:rsidR="002E081A" w:rsidRPr="00025127" w:rsidRDefault="002E081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0336EBC" w:rsidR="002E081A" w:rsidRPr="00025127" w:rsidRDefault="002E081A" w:rsidP="00755146">
          <w:pPr>
            <w:pStyle w:val="Encabezado"/>
            <w:jc w:val="both"/>
            <w:rPr>
              <w:rFonts w:ascii="Palatino Linotype" w:hAnsi="Palatino Linotype"/>
              <w:b/>
              <w:sz w:val="22"/>
              <w:szCs w:val="22"/>
            </w:rPr>
          </w:pPr>
          <w:r>
            <w:rPr>
              <w:rFonts w:ascii="Palatino Linotype" w:hAnsi="Palatino Linotype"/>
              <w:b/>
              <w:sz w:val="22"/>
              <w:szCs w:val="22"/>
            </w:rPr>
            <w:t>07648</w:t>
          </w:r>
          <w:r w:rsidRPr="00025127">
            <w:rPr>
              <w:rFonts w:ascii="Palatino Linotype" w:hAnsi="Palatino Linotype"/>
              <w:b/>
              <w:sz w:val="22"/>
              <w:szCs w:val="22"/>
            </w:rPr>
            <w:t>/INFOEM/IP/RR/</w:t>
          </w:r>
          <w:r>
            <w:rPr>
              <w:rFonts w:ascii="Palatino Linotype" w:hAnsi="Palatino Linotype"/>
              <w:b/>
              <w:sz w:val="22"/>
              <w:szCs w:val="22"/>
            </w:rPr>
            <w:t>2022</w:t>
          </w:r>
        </w:p>
      </w:tc>
    </w:tr>
    <w:tr w:rsidR="002E081A" w:rsidRPr="00025127" w14:paraId="1B5D8690" w14:textId="77777777" w:rsidTr="00FA0F09">
      <w:trPr>
        <w:trHeight w:val="233"/>
        <w:jc w:val="right"/>
      </w:trPr>
      <w:tc>
        <w:tcPr>
          <w:tcW w:w="3260" w:type="dxa"/>
          <w:vAlign w:val="center"/>
        </w:tcPr>
        <w:p w14:paraId="3903F2C6" w14:textId="22D569F8" w:rsidR="002E081A" w:rsidRPr="00025127" w:rsidRDefault="002E081A"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EA87A41" w:rsidR="002E081A" w:rsidRPr="00025127" w:rsidRDefault="002E081A" w:rsidP="00CC627B">
          <w:pPr>
            <w:pStyle w:val="Encabezado"/>
            <w:ind w:right="-248"/>
            <w:jc w:val="both"/>
            <w:rPr>
              <w:rFonts w:ascii="Palatino Linotype" w:hAnsi="Palatino Linotype"/>
              <w:b/>
              <w:sz w:val="22"/>
              <w:szCs w:val="22"/>
            </w:rPr>
          </w:pPr>
          <w:r w:rsidRPr="00114756">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Toluca</w:t>
          </w:r>
        </w:p>
      </w:tc>
    </w:tr>
    <w:tr w:rsidR="002E081A" w:rsidRPr="00025127" w14:paraId="095EB01B" w14:textId="77777777" w:rsidTr="00FA0F09">
      <w:trPr>
        <w:trHeight w:val="321"/>
        <w:jc w:val="right"/>
      </w:trPr>
      <w:tc>
        <w:tcPr>
          <w:tcW w:w="3260" w:type="dxa"/>
          <w:vAlign w:val="center"/>
        </w:tcPr>
        <w:p w14:paraId="6E000A51" w14:textId="05E1861A" w:rsidR="002E081A" w:rsidRPr="00025127" w:rsidRDefault="002E081A"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E081A" w:rsidRPr="00025127" w:rsidRDefault="002E081A"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2E081A" w:rsidRDefault="002E081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2E081A" w:rsidRDefault="00EC6C9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E081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E081A" w:rsidRPr="00025127" w14:paraId="0A3256F2" w14:textId="77777777" w:rsidTr="006E6B65">
      <w:trPr>
        <w:trHeight w:val="138"/>
        <w:jc w:val="right"/>
      </w:trPr>
      <w:tc>
        <w:tcPr>
          <w:tcW w:w="3261" w:type="dxa"/>
          <w:vAlign w:val="center"/>
        </w:tcPr>
        <w:p w14:paraId="3D80769D" w14:textId="316F11F8" w:rsidR="002E081A" w:rsidRPr="00025127" w:rsidRDefault="002E081A"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5FB4A3D" w:rsidR="002E081A" w:rsidRPr="00025127" w:rsidRDefault="002E081A" w:rsidP="00CC627B">
          <w:pPr>
            <w:pStyle w:val="Encabezado"/>
            <w:rPr>
              <w:rFonts w:ascii="Palatino Linotype" w:hAnsi="Palatino Linotype"/>
              <w:b/>
              <w:sz w:val="22"/>
              <w:szCs w:val="22"/>
            </w:rPr>
          </w:pPr>
          <w:r>
            <w:rPr>
              <w:rFonts w:ascii="Palatino Linotype" w:hAnsi="Palatino Linotype"/>
              <w:b/>
              <w:sz w:val="22"/>
              <w:szCs w:val="22"/>
            </w:rPr>
            <w:t>07648</w:t>
          </w:r>
          <w:r w:rsidRPr="00025127">
            <w:rPr>
              <w:rFonts w:ascii="Palatino Linotype" w:hAnsi="Palatino Linotype"/>
              <w:b/>
              <w:sz w:val="22"/>
              <w:szCs w:val="22"/>
            </w:rPr>
            <w:t>/INFOEM/IP/RR/</w:t>
          </w:r>
          <w:r>
            <w:rPr>
              <w:rFonts w:ascii="Palatino Linotype" w:hAnsi="Palatino Linotype"/>
              <w:b/>
              <w:sz w:val="22"/>
              <w:szCs w:val="22"/>
            </w:rPr>
            <w:t>2022</w:t>
          </w:r>
        </w:p>
      </w:tc>
    </w:tr>
    <w:tr w:rsidR="002E081A" w:rsidRPr="00025127" w14:paraId="128C8B3C" w14:textId="77777777" w:rsidTr="006E6B65">
      <w:trPr>
        <w:trHeight w:val="233"/>
        <w:jc w:val="right"/>
      </w:trPr>
      <w:tc>
        <w:tcPr>
          <w:tcW w:w="3261" w:type="dxa"/>
          <w:vAlign w:val="center"/>
        </w:tcPr>
        <w:p w14:paraId="483E3371" w14:textId="66B1BC74" w:rsidR="002E081A" w:rsidRPr="00025127" w:rsidRDefault="002E081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9DCA71E" w:rsidR="002E081A" w:rsidRPr="0035066B" w:rsidRDefault="00667A00" w:rsidP="00F91F4C">
          <w:pPr>
            <w:pStyle w:val="Encabezado"/>
            <w:rPr>
              <w:rFonts w:ascii="Palatino Linotype" w:hAnsi="Palatino Linotype"/>
              <w:b/>
              <w:sz w:val="22"/>
              <w:szCs w:val="22"/>
            </w:rPr>
          </w:pPr>
          <w:r>
            <w:rPr>
              <w:rFonts w:ascii="Palatino Linotype" w:eastAsia="Times New Roman" w:hAnsi="Palatino Linotype" w:cs="Times New Roman"/>
              <w:b/>
              <w:color w:val="000000" w:themeColor="text1"/>
              <w:sz w:val="22"/>
            </w:rPr>
            <w:t>XXX XXXX XXX</w:t>
          </w:r>
        </w:p>
      </w:tc>
    </w:tr>
    <w:tr w:rsidR="002E081A" w:rsidRPr="00025127" w14:paraId="41BE0704" w14:textId="77777777" w:rsidTr="006E6B65">
      <w:trPr>
        <w:trHeight w:val="321"/>
        <w:jc w:val="right"/>
      </w:trPr>
      <w:tc>
        <w:tcPr>
          <w:tcW w:w="3261" w:type="dxa"/>
          <w:vAlign w:val="center"/>
        </w:tcPr>
        <w:p w14:paraId="34C64148" w14:textId="10C6C8A9" w:rsidR="002E081A" w:rsidRPr="00025127" w:rsidRDefault="002E081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3909C45" w:rsidR="002E081A" w:rsidRPr="00F91F4C" w:rsidRDefault="002E081A" w:rsidP="00CC627B">
          <w:pPr>
            <w:pStyle w:val="Encabezado"/>
            <w:jc w:val="both"/>
            <w:rPr>
              <w:rFonts w:ascii="Palatino Linotype" w:hAnsi="Palatino Linotype"/>
              <w:b/>
              <w:sz w:val="22"/>
              <w:szCs w:val="22"/>
            </w:rPr>
          </w:pPr>
          <w:r w:rsidRPr="00114756">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Toluca</w:t>
          </w:r>
        </w:p>
      </w:tc>
    </w:tr>
    <w:tr w:rsidR="002E081A" w:rsidRPr="00025127" w14:paraId="0C8B6193" w14:textId="77777777" w:rsidTr="006E6B65">
      <w:trPr>
        <w:trHeight w:val="321"/>
        <w:jc w:val="right"/>
      </w:trPr>
      <w:tc>
        <w:tcPr>
          <w:tcW w:w="3261" w:type="dxa"/>
          <w:vAlign w:val="center"/>
        </w:tcPr>
        <w:p w14:paraId="321FFAFF" w14:textId="0E8C2CE7" w:rsidR="002E081A" w:rsidRPr="00025127" w:rsidRDefault="002E081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2E081A" w:rsidRPr="00025127" w:rsidRDefault="002E081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2E081A" w:rsidRDefault="002E081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6A062AF"/>
    <w:multiLevelType w:val="hybridMultilevel"/>
    <w:tmpl w:val="186EB4BA"/>
    <w:lvl w:ilvl="0" w:tplc="80D84F5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8EB5AC6"/>
    <w:multiLevelType w:val="hybridMultilevel"/>
    <w:tmpl w:val="84E4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BE6F6E"/>
    <w:multiLevelType w:val="hybridMultilevel"/>
    <w:tmpl w:val="F93CF5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651059"/>
    <w:multiLevelType w:val="hybridMultilevel"/>
    <w:tmpl w:val="24E2682E"/>
    <w:lvl w:ilvl="0" w:tplc="A42238B6">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3A3946"/>
    <w:multiLevelType w:val="hybridMultilevel"/>
    <w:tmpl w:val="FEC21D20"/>
    <w:lvl w:ilvl="0" w:tplc="080A000B">
      <w:start w:val="1"/>
      <w:numFmt w:val="bullet"/>
      <w:lvlText w:val=""/>
      <w:lvlJc w:val="left"/>
      <w:pPr>
        <w:ind w:left="796" w:hanging="360"/>
      </w:pPr>
      <w:rPr>
        <w:rFonts w:ascii="Wingdings" w:hAnsi="Wingdings"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21"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EF5854"/>
    <w:multiLevelType w:val="hybridMultilevel"/>
    <w:tmpl w:val="F68CDE3A"/>
    <w:lvl w:ilvl="0" w:tplc="FC44729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2D6DDF"/>
    <w:multiLevelType w:val="hybridMultilevel"/>
    <w:tmpl w:val="A24A6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0"/>
  </w:num>
  <w:num w:numId="4">
    <w:abstractNumId w:val="13"/>
  </w:num>
  <w:num w:numId="5">
    <w:abstractNumId w:val="32"/>
  </w:num>
  <w:num w:numId="6">
    <w:abstractNumId w:val="35"/>
  </w:num>
  <w:num w:numId="7">
    <w:abstractNumId w:val="19"/>
  </w:num>
  <w:num w:numId="8">
    <w:abstractNumId w:val="13"/>
  </w:num>
  <w:num w:numId="9">
    <w:abstractNumId w:val="21"/>
  </w:num>
  <w:num w:numId="10">
    <w:abstractNumId w:val="7"/>
  </w:num>
  <w:num w:numId="11">
    <w:abstractNumId w:val="27"/>
  </w:num>
  <w:num w:numId="12">
    <w:abstractNumId w:val="5"/>
  </w:num>
  <w:num w:numId="13">
    <w:abstractNumId w:val="15"/>
  </w:num>
  <w:num w:numId="14">
    <w:abstractNumId w:val="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8"/>
  </w:num>
  <w:num w:numId="18">
    <w:abstractNumId w:val="14"/>
  </w:num>
  <w:num w:numId="19">
    <w:abstractNumId w:val="10"/>
  </w:num>
  <w:num w:numId="20">
    <w:abstractNumId w:val="17"/>
  </w:num>
  <w:num w:numId="21">
    <w:abstractNumId w:val="1"/>
  </w:num>
  <w:num w:numId="22">
    <w:abstractNumId w:val="18"/>
  </w:num>
  <w:num w:numId="23">
    <w:abstractNumId w:val="22"/>
  </w:num>
  <w:num w:numId="24">
    <w:abstractNumId w:val="16"/>
  </w:num>
  <w:num w:numId="25">
    <w:abstractNumId w:val="24"/>
  </w:num>
  <w:num w:numId="26">
    <w:abstractNumId w:val="31"/>
  </w:num>
  <w:num w:numId="27">
    <w:abstractNumId w:val="11"/>
  </w:num>
  <w:num w:numId="28">
    <w:abstractNumId w:val="2"/>
  </w:num>
  <w:num w:numId="29">
    <w:abstractNumId w:val="12"/>
  </w:num>
  <w:num w:numId="30">
    <w:abstractNumId w:val="25"/>
  </w:num>
  <w:num w:numId="31">
    <w:abstractNumId w:val="20"/>
  </w:num>
  <w:num w:numId="32">
    <w:abstractNumId w:val="6"/>
  </w:num>
  <w:num w:numId="33">
    <w:abstractNumId w:val="26"/>
  </w:num>
  <w:num w:numId="34">
    <w:abstractNumId w:val="3"/>
  </w:num>
  <w:num w:numId="35">
    <w:abstractNumId w:val="29"/>
  </w:num>
  <w:num w:numId="36">
    <w:abstractNumId w:val="34"/>
  </w:num>
  <w:num w:numId="37">
    <w:abstractNumId w:val="4"/>
  </w:num>
  <w:num w:numId="3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34"/>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77CAD"/>
    <w:rsid w:val="000800AC"/>
    <w:rsid w:val="00080B7D"/>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E7FAC"/>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3998"/>
    <w:rsid w:val="00104148"/>
    <w:rsid w:val="00107499"/>
    <w:rsid w:val="00107557"/>
    <w:rsid w:val="00111418"/>
    <w:rsid w:val="0011167C"/>
    <w:rsid w:val="00111F02"/>
    <w:rsid w:val="0011279B"/>
    <w:rsid w:val="00112B02"/>
    <w:rsid w:val="00112F09"/>
    <w:rsid w:val="00114756"/>
    <w:rsid w:val="00114A21"/>
    <w:rsid w:val="00115C8B"/>
    <w:rsid w:val="00115F2B"/>
    <w:rsid w:val="00116127"/>
    <w:rsid w:val="00116E70"/>
    <w:rsid w:val="00117441"/>
    <w:rsid w:val="0012006D"/>
    <w:rsid w:val="00121495"/>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54F"/>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833"/>
    <w:rsid w:val="00153FA4"/>
    <w:rsid w:val="00154304"/>
    <w:rsid w:val="0015466E"/>
    <w:rsid w:val="00154765"/>
    <w:rsid w:val="001548CB"/>
    <w:rsid w:val="00154EF0"/>
    <w:rsid w:val="00156A23"/>
    <w:rsid w:val="00156E60"/>
    <w:rsid w:val="001611E5"/>
    <w:rsid w:val="001619E4"/>
    <w:rsid w:val="00161E95"/>
    <w:rsid w:val="001631F7"/>
    <w:rsid w:val="00163780"/>
    <w:rsid w:val="0016383D"/>
    <w:rsid w:val="00163B1F"/>
    <w:rsid w:val="001648EE"/>
    <w:rsid w:val="00164B65"/>
    <w:rsid w:val="00165105"/>
    <w:rsid w:val="00165539"/>
    <w:rsid w:val="001656F2"/>
    <w:rsid w:val="00166794"/>
    <w:rsid w:val="00166C3F"/>
    <w:rsid w:val="00167813"/>
    <w:rsid w:val="0017273C"/>
    <w:rsid w:val="001732E3"/>
    <w:rsid w:val="00174E02"/>
    <w:rsid w:val="0017653A"/>
    <w:rsid w:val="00176AD0"/>
    <w:rsid w:val="00176DD8"/>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6FA2"/>
    <w:rsid w:val="001C79FA"/>
    <w:rsid w:val="001D07C9"/>
    <w:rsid w:val="001D3AB5"/>
    <w:rsid w:val="001D5337"/>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DDB"/>
    <w:rsid w:val="002871EB"/>
    <w:rsid w:val="00291A54"/>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081A"/>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5E54"/>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245"/>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259"/>
    <w:rsid w:val="003B6973"/>
    <w:rsid w:val="003B7EC4"/>
    <w:rsid w:val="003C183D"/>
    <w:rsid w:val="003C7282"/>
    <w:rsid w:val="003D00D5"/>
    <w:rsid w:val="003D0A29"/>
    <w:rsid w:val="003D0BC7"/>
    <w:rsid w:val="003D181D"/>
    <w:rsid w:val="003D20C4"/>
    <w:rsid w:val="003D4163"/>
    <w:rsid w:val="003D46D0"/>
    <w:rsid w:val="003D5661"/>
    <w:rsid w:val="003D7436"/>
    <w:rsid w:val="003D792A"/>
    <w:rsid w:val="003E0075"/>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1700"/>
    <w:rsid w:val="00412696"/>
    <w:rsid w:val="00412E24"/>
    <w:rsid w:val="004130AB"/>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1C96"/>
    <w:rsid w:val="00432B72"/>
    <w:rsid w:val="00433016"/>
    <w:rsid w:val="004333EB"/>
    <w:rsid w:val="004342F1"/>
    <w:rsid w:val="004349C0"/>
    <w:rsid w:val="004364EE"/>
    <w:rsid w:val="00437702"/>
    <w:rsid w:val="00437909"/>
    <w:rsid w:val="0044013B"/>
    <w:rsid w:val="004401B5"/>
    <w:rsid w:val="004402C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00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46"/>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2F7F"/>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3F7"/>
    <w:rsid w:val="005215EE"/>
    <w:rsid w:val="00521F15"/>
    <w:rsid w:val="00522599"/>
    <w:rsid w:val="00522F5F"/>
    <w:rsid w:val="005248B9"/>
    <w:rsid w:val="005255D3"/>
    <w:rsid w:val="00525C4F"/>
    <w:rsid w:val="00526446"/>
    <w:rsid w:val="00527495"/>
    <w:rsid w:val="00527E7A"/>
    <w:rsid w:val="00531594"/>
    <w:rsid w:val="00531701"/>
    <w:rsid w:val="00534A71"/>
    <w:rsid w:val="00535C8E"/>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3ADF"/>
    <w:rsid w:val="005849B2"/>
    <w:rsid w:val="00585172"/>
    <w:rsid w:val="00587366"/>
    <w:rsid w:val="0058757A"/>
    <w:rsid w:val="00590037"/>
    <w:rsid w:val="00590892"/>
    <w:rsid w:val="00590EF2"/>
    <w:rsid w:val="00593476"/>
    <w:rsid w:val="005937BC"/>
    <w:rsid w:val="005941E2"/>
    <w:rsid w:val="005946F4"/>
    <w:rsid w:val="00594C52"/>
    <w:rsid w:val="00595511"/>
    <w:rsid w:val="0059607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568E"/>
    <w:rsid w:val="005C6961"/>
    <w:rsid w:val="005C6F55"/>
    <w:rsid w:val="005D0843"/>
    <w:rsid w:val="005D0EB4"/>
    <w:rsid w:val="005D18A6"/>
    <w:rsid w:val="005D27DD"/>
    <w:rsid w:val="005D3493"/>
    <w:rsid w:val="005D52F5"/>
    <w:rsid w:val="005D5927"/>
    <w:rsid w:val="005D622E"/>
    <w:rsid w:val="005D6617"/>
    <w:rsid w:val="005D6FF0"/>
    <w:rsid w:val="005D7D51"/>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667"/>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2DC6"/>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67A00"/>
    <w:rsid w:val="006718FB"/>
    <w:rsid w:val="00671FDF"/>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081E"/>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0CDE"/>
    <w:rsid w:val="00721335"/>
    <w:rsid w:val="00721924"/>
    <w:rsid w:val="00721F66"/>
    <w:rsid w:val="00722B93"/>
    <w:rsid w:val="0072445A"/>
    <w:rsid w:val="00725CA2"/>
    <w:rsid w:val="00731F1F"/>
    <w:rsid w:val="0073324B"/>
    <w:rsid w:val="007337E6"/>
    <w:rsid w:val="00735A75"/>
    <w:rsid w:val="007363AE"/>
    <w:rsid w:val="007365AD"/>
    <w:rsid w:val="00736F44"/>
    <w:rsid w:val="007370C6"/>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21E"/>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7F7CC4"/>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8C3"/>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37B"/>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359A"/>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0961"/>
    <w:rsid w:val="00901288"/>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4946"/>
    <w:rsid w:val="0093652D"/>
    <w:rsid w:val="00937309"/>
    <w:rsid w:val="00937D66"/>
    <w:rsid w:val="0094065A"/>
    <w:rsid w:val="00940FE2"/>
    <w:rsid w:val="00943E62"/>
    <w:rsid w:val="00945A61"/>
    <w:rsid w:val="0094717D"/>
    <w:rsid w:val="00950154"/>
    <w:rsid w:val="00950C6E"/>
    <w:rsid w:val="00951ECA"/>
    <w:rsid w:val="00953054"/>
    <w:rsid w:val="009531D6"/>
    <w:rsid w:val="00953610"/>
    <w:rsid w:val="009537F3"/>
    <w:rsid w:val="0095382C"/>
    <w:rsid w:val="00953B03"/>
    <w:rsid w:val="009548C1"/>
    <w:rsid w:val="00955A1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5311"/>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37CE"/>
    <w:rsid w:val="00994158"/>
    <w:rsid w:val="00994E5F"/>
    <w:rsid w:val="009959DB"/>
    <w:rsid w:val="00995C9F"/>
    <w:rsid w:val="0099752D"/>
    <w:rsid w:val="00997C2A"/>
    <w:rsid w:val="009A0358"/>
    <w:rsid w:val="009A0461"/>
    <w:rsid w:val="009A060F"/>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30F"/>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80223"/>
    <w:rsid w:val="00A816EE"/>
    <w:rsid w:val="00A81AB5"/>
    <w:rsid w:val="00A82724"/>
    <w:rsid w:val="00A82C5A"/>
    <w:rsid w:val="00A837E2"/>
    <w:rsid w:val="00A83DDE"/>
    <w:rsid w:val="00A83FF6"/>
    <w:rsid w:val="00A84CCA"/>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7C9"/>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C7165"/>
    <w:rsid w:val="00AC75F5"/>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13243"/>
    <w:rsid w:val="00B13511"/>
    <w:rsid w:val="00B13C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B0A"/>
    <w:rsid w:val="00BE00FA"/>
    <w:rsid w:val="00BE068C"/>
    <w:rsid w:val="00BE0C95"/>
    <w:rsid w:val="00BE1433"/>
    <w:rsid w:val="00BE23ED"/>
    <w:rsid w:val="00BE31BD"/>
    <w:rsid w:val="00BE3251"/>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A0B"/>
    <w:rsid w:val="00C00393"/>
    <w:rsid w:val="00C020F8"/>
    <w:rsid w:val="00C02535"/>
    <w:rsid w:val="00C04666"/>
    <w:rsid w:val="00C04D22"/>
    <w:rsid w:val="00C05FBF"/>
    <w:rsid w:val="00C06C02"/>
    <w:rsid w:val="00C06F3A"/>
    <w:rsid w:val="00C10CCF"/>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213"/>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348E"/>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87F27"/>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27B"/>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133"/>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44F7"/>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154A"/>
    <w:rsid w:val="00D730F6"/>
    <w:rsid w:val="00D734A2"/>
    <w:rsid w:val="00D738F0"/>
    <w:rsid w:val="00D75295"/>
    <w:rsid w:val="00D75E6C"/>
    <w:rsid w:val="00D76548"/>
    <w:rsid w:val="00D80639"/>
    <w:rsid w:val="00D82CB3"/>
    <w:rsid w:val="00D82FC0"/>
    <w:rsid w:val="00D8322A"/>
    <w:rsid w:val="00D83C17"/>
    <w:rsid w:val="00D84A18"/>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6B04"/>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3B08"/>
    <w:rsid w:val="00DF419C"/>
    <w:rsid w:val="00DF51C5"/>
    <w:rsid w:val="00DF5E58"/>
    <w:rsid w:val="00DF65E6"/>
    <w:rsid w:val="00DF72C7"/>
    <w:rsid w:val="00E00CF8"/>
    <w:rsid w:val="00E00D6F"/>
    <w:rsid w:val="00E015D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C73"/>
    <w:rsid w:val="00E36F7D"/>
    <w:rsid w:val="00E438D6"/>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C9E"/>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256"/>
    <w:rsid w:val="00EE453F"/>
    <w:rsid w:val="00EE4D4C"/>
    <w:rsid w:val="00EE4FBE"/>
    <w:rsid w:val="00EF014A"/>
    <w:rsid w:val="00EF01CE"/>
    <w:rsid w:val="00EF0558"/>
    <w:rsid w:val="00EF0B87"/>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27EF5"/>
    <w:rsid w:val="00F30E14"/>
    <w:rsid w:val="00F31178"/>
    <w:rsid w:val="00F325F9"/>
    <w:rsid w:val="00F32971"/>
    <w:rsid w:val="00F3400B"/>
    <w:rsid w:val="00F35C44"/>
    <w:rsid w:val="00F37543"/>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80B85"/>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3A6"/>
    <w:rsid w:val="00F96460"/>
    <w:rsid w:val="00F97AFE"/>
    <w:rsid w:val="00F97E65"/>
    <w:rsid w:val="00FA0128"/>
    <w:rsid w:val="00FA012A"/>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04D9"/>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F306933-A2AC-412B-9458-CACA398E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386485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373232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1138">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825426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493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181515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273914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522378">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3902841">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4143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996256">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5967639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92403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9655613">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25362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561821163">
      <w:bodyDiv w:val="1"/>
      <w:marLeft w:val="0"/>
      <w:marRight w:val="0"/>
      <w:marTop w:val="0"/>
      <w:marBottom w:val="0"/>
      <w:divBdr>
        <w:top w:val="none" w:sz="0" w:space="0" w:color="auto"/>
        <w:left w:val="none" w:sz="0" w:space="0" w:color="auto"/>
        <w:bottom w:val="none" w:sz="0" w:space="0" w:color="auto"/>
        <w:right w:val="none" w:sz="0" w:space="0" w:color="auto"/>
      </w:divBdr>
    </w:div>
    <w:div w:id="159890450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5092065">
      <w:bodyDiv w:val="1"/>
      <w:marLeft w:val="0"/>
      <w:marRight w:val="0"/>
      <w:marTop w:val="0"/>
      <w:marBottom w:val="0"/>
      <w:divBdr>
        <w:top w:val="none" w:sz="0" w:space="0" w:color="auto"/>
        <w:left w:val="none" w:sz="0" w:space="0" w:color="auto"/>
        <w:bottom w:val="none" w:sz="0" w:space="0" w:color="auto"/>
        <w:right w:val="none" w:sz="0" w:space="0" w:color="auto"/>
      </w:divBdr>
    </w:div>
    <w:div w:id="1688797390">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5947407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656595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3561763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lgt/indice/TOLUCA/art_92_xxix_a/4.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TOLUCA/art_92_xxix_a/4.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50163-690F-4B06-B443-E1DDEC32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41</Pages>
  <Words>9253</Words>
  <Characters>50892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13</cp:revision>
  <cp:lastPrinted>2019-12-11T01:19:00Z</cp:lastPrinted>
  <dcterms:created xsi:type="dcterms:W3CDTF">2022-10-11T18:00:00Z</dcterms:created>
  <dcterms:modified xsi:type="dcterms:W3CDTF">2022-11-13T04:13:00Z</dcterms:modified>
</cp:coreProperties>
</file>