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D5B24" w14:textId="77777777" w:rsidR="00F07553" w:rsidRPr="00667998" w:rsidRDefault="00F07553" w:rsidP="00F07553">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B6FE5">
        <w:rPr>
          <w:rFonts w:ascii="Palatino Linotype" w:eastAsia="Times New Roman" w:hAnsi="Palatino Linotype" w:cs="Arial"/>
          <w:color w:val="000000"/>
          <w:sz w:val="24"/>
          <w:szCs w:val="24"/>
          <w:lang w:eastAsia="es-MX"/>
        </w:rPr>
        <w:t>dieciocho</w:t>
      </w:r>
      <w:r>
        <w:rPr>
          <w:rFonts w:ascii="Palatino Linotype" w:eastAsia="Times New Roman" w:hAnsi="Palatino Linotype" w:cs="Arial"/>
          <w:color w:val="000000"/>
          <w:sz w:val="24"/>
          <w:szCs w:val="24"/>
          <w:lang w:eastAsia="es-MX"/>
        </w:rPr>
        <w:t xml:space="preserve"> de mayo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73DE4573" w14:textId="77777777" w:rsidR="00F07553" w:rsidRPr="00667998" w:rsidRDefault="00F07553" w:rsidP="00F07553">
      <w:pPr>
        <w:shd w:val="clear" w:color="auto" w:fill="FFFFFF"/>
        <w:spacing w:after="0" w:line="360" w:lineRule="auto"/>
        <w:jc w:val="both"/>
        <w:rPr>
          <w:rFonts w:ascii="Palatino Linotype" w:eastAsia="Times New Roman" w:hAnsi="Palatino Linotype" w:cs="Arial"/>
          <w:color w:val="000000"/>
          <w:sz w:val="2"/>
          <w:szCs w:val="24"/>
          <w:lang w:eastAsia="es-MX"/>
        </w:rPr>
      </w:pPr>
    </w:p>
    <w:p w14:paraId="311B30A8" w14:textId="77777777" w:rsidR="00F07553" w:rsidRPr="00114247" w:rsidRDefault="00F07553" w:rsidP="00F07553">
      <w:pPr>
        <w:tabs>
          <w:tab w:val="left" w:pos="1701"/>
        </w:tabs>
        <w:spacing w:after="0" w:line="360" w:lineRule="auto"/>
        <w:jc w:val="both"/>
        <w:rPr>
          <w:rFonts w:ascii="Palatino Linotype" w:hAnsi="Palatino Linotype" w:cs="Arial"/>
          <w:b/>
        </w:rPr>
      </w:pPr>
    </w:p>
    <w:p w14:paraId="7B267BD0" w14:textId="77777777" w:rsidR="00F07553" w:rsidRPr="00667998" w:rsidRDefault="00F07553" w:rsidP="00F07553">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02425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persona que proporcionó nombre para ser identificado,</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 xml:space="preserve">Ayuntamiento de </w:t>
      </w:r>
      <w:r w:rsidR="00153C96">
        <w:rPr>
          <w:rFonts w:ascii="Palatino Linotype" w:hAnsi="Palatino Linotype" w:cs="Arial"/>
          <w:b/>
          <w:sz w:val="24"/>
          <w:szCs w:val="24"/>
        </w:rPr>
        <w:t>Chiautla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0E68D227" w14:textId="77777777" w:rsidR="00F07553" w:rsidRPr="004A1460" w:rsidRDefault="00F07553" w:rsidP="00F07553">
      <w:pPr>
        <w:tabs>
          <w:tab w:val="left" w:pos="1701"/>
        </w:tabs>
        <w:spacing w:after="0" w:line="360" w:lineRule="auto"/>
        <w:jc w:val="both"/>
        <w:rPr>
          <w:rFonts w:ascii="Palatino Linotype" w:hAnsi="Palatino Linotype" w:cs="Arial"/>
          <w:sz w:val="24"/>
        </w:rPr>
      </w:pPr>
    </w:p>
    <w:p w14:paraId="6652D1BF" w14:textId="77777777" w:rsidR="00F07553" w:rsidRPr="00667998" w:rsidRDefault="00F07553" w:rsidP="00F07553">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12457357" w14:textId="77777777" w:rsidR="00F07553" w:rsidRPr="00667998" w:rsidRDefault="00F07553" w:rsidP="00F07553">
      <w:pPr>
        <w:spacing w:after="0" w:line="360" w:lineRule="auto"/>
        <w:jc w:val="center"/>
        <w:rPr>
          <w:rFonts w:ascii="Palatino Linotype" w:hAnsi="Palatino Linotype"/>
          <w:b/>
          <w:sz w:val="24"/>
        </w:rPr>
      </w:pPr>
    </w:p>
    <w:p w14:paraId="0D669A1D" w14:textId="77777777" w:rsidR="00F07553" w:rsidRPr="00667998" w:rsidRDefault="00F07553" w:rsidP="00F07553">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4330548" w14:textId="77777777" w:rsidR="00F07553" w:rsidRDefault="00F07553" w:rsidP="00F07553">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veinte </w:t>
      </w:r>
      <w:r w:rsidRPr="00667998">
        <w:rPr>
          <w:rFonts w:ascii="Palatino Linotype" w:hAnsi="Palatino Linotype" w:cs="Arial"/>
          <w:sz w:val="24"/>
        </w:rPr>
        <w:t xml:space="preserve">de </w:t>
      </w:r>
      <w:r>
        <w:rPr>
          <w:rFonts w:ascii="Palatino Linotype" w:hAnsi="Palatino Linotype" w:cs="Arial"/>
          <w:sz w:val="24"/>
        </w:rPr>
        <w:t>enero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sidR="004B6FE5" w:rsidRPr="00717D41">
        <w:rPr>
          <w:rFonts w:ascii="Palatino Linotype" w:hAnsi="Palatino Linotype" w:cs="Arial"/>
          <w:sz w:val="24"/>
          <w:szCs w:val="24"/>
        </w:rPr>
        <w:t>de la Plataforma Nacional de Transparencia PNT, la cual se encuentra estrechamente vinculada con el Sistema de Acce</w:t>
      </w:r>
      <w:r w:rsidR="004B6FE5">
        <w:rPr>
          <w:rFonts w:ascii="Palatino Linotype" w:hAnsi="Palatino Linotype" w:cs="Arial"/>
          <w:sz w:val="24"/>
          <w:szCs w:val="24"/>
        </w:rPr>
        <w:t>so a la Información Mexiquense (</w:t>
      </w:r>
      <w:r w:rsidR="004B6FE5" w:rsidRPr="00717D41">
        <w:rPr>
          <w:rFonts w:ascii="Palatino Linotype" w:hAnsi="Palatino Linotype" w:cs="Arial"/>
          <w:b/>
          <w:sz w:val="24"/>
          <w:szCs w:val="24"/>
        </w:rPr>
        <w:t>SAIMEX</w:t>
      </w:r>
      <w:r w:rsidR="004B6FE5">
        <w:rPr>
          <w:rFonts w:ascii="Palatino Linotype" w:hAnsi="Palatino Linotype" w:cs="Arial"/>
          <w:b/>
          <w:sz w:val="24"/>
          <w:szCs w:val="24"/>
        </w:rPr>
        <w:t>)</w:t>
      </w:r>
      <w:r w:rsidR="004B6FE5" w:rsidRPr="00717D41">
        <w:rPr>
          <w:rFonts w:ascii="Palatino Linotype" w:hAnsi="Palatino Linotype" w:cs="Arial"/>
          <w:sz w:val="24"/>
          <w:szCs w:val="24"/>
        </w:rPr>
        <w:t>,</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F07553">
        <w:rPr>
          <w:rFonts w:ascii="Palatino Linotype" w:hAnsi="Palatino Linotype" w:cs="Arial"/>
          <w:b/>
          <w:sz w:val="24"/>
        </w:rPr>
        <w:t>00061/CHIAUTLA/IP/2022</w:t>
      </w:r>
      <w:r w:rsidRPr="00667998">
        <w:rPr>
          <w:rFonts w:ascii="Palatino Linotype" w:hAnsi="Palatino Linotype" w:cs="Arial"/>
          <w:sz w:val="24"/>
        </w:rPr>
        <w:t>, mediante la cual solicitó lo siguiente:</w:t>
      </w:r>
    </w:p>
    <w:p w14:paraId="245E5E38" w14:textId="77777777" w:rsidR="00F07553" w:rsidRPr="00667998" w:rsidRDefault="00F07553" w:rsidP="00F07553">
      <w:pPr>
        <w:spacing w:after="0" w:line="360" w:lineRule="auto"/>
        <w:jc w:val="both"/>
        <w:rPr>
          <w:rFonts w:ascii="Palatino Linotype" w:hAnsi="Palatino Linotype" w:cs="Arial"/>
          <w:sz w:val="24"/>
        </w:rPr>
      </w:pPr>
    </w:p>
    <w:p w14:paraId="5351539F" w14:textId="77777777" w:rsidR="00F07553" w:rsidRDefault="00F07553" w:rsidP="00F07553">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Pr="00F07553">
        <w:rPr>
          <w:rFonts w:ascii="Palatino Linotype" w:hAnsi="Palatino Linotype" w:cs="Arial"/>
          <w:i/>
          <w:sz w:val="24"/>
        </w:rPr>
        <w:t>Solicito los ingresos que recibió el municipio en el mes de agosto de 2019</w:t>
      </w:r>
      <w:r w:rsidRPr="00667998">
        <w:rPr>
          <w:rFonts w:ascii="Palatino Linotype" w:hAnsi="Palatino Linotype" w:cs="Arial"/>
          <w:i/>
          <w:sz w:val="24"/>
        </w:rPr>
        <w:t>” (Sic).</w:t>
      </w:r>
    </w:p>
    <w:bookmarkEnd w:id="0"/>
    <w:p w14:paraId="7201ED53" w14:textId="77777777" w:rsidR="00F07553" w:rsidRDefault="00F07553" w:rsidP="00F07553">
      <w:pPr>
        <w:spacing w:after="0" w:line="360" w:lineRule="auto"/>
        <w:ind w:right="850"/>
        <w:jc w:val="both"/>
        <w:rPr>
          <w:rFonts w:ascii="Palatino Linotype" w:hAnsi="Palatino Linotype" w:cs="Arial"/>
          <w:b/>
          <w:sz w:val="2"/>
        </w:rPr>
      </w:pPr>
    </w:p>
    <w:p w14:paraId="4EFA7EF0" w14:textId="77777777" w:rsidR="00F07553" w:rsidRDefault="00F07553" w:rsidP="00F07553">
      <w:pPr>
        <w:spacing w:after="0" w:line="360" w:lineRule="auto"/>
        <w:ind w:right="850"/>
        <w:jc w:val="both"/>
        <w:rPr>
          <w:rFonts w:ascii="Palatino Linotype" w:hAnsi="Palatino Linotype" w:cs="Arial"/>
          <w:b/>
          <w:sz w:val="2"/>
        </w:rPr>
      </w:pPr>
    </w:p>
    <w:p w14:paraId="7AE4ABB4" w14:textId="77777777" w:rsidR="00F07553" w:rsidRDefault="00F07553" w:rsidP="00F07553">
      <w:pPr>
        <w:spacing w:after="0" w:line="360" w:lineRule="auto"/>
        <w:ind w:right="850"/>
        <w:jc w:val="both"/>
        <w:rPr>
          <w:rFonts w:ascii="Palatino Linotype" w:hAnsi="Palatino Linotype" w:cs="Arial"/>
          <w:b/>
          <w:sz w:val="2"/>
        </w:rPr>
      </w:pPr>
    </w:p>
    <w:p w14:paraId="319C1586" w14:textId="77777777" w:rsidR="00F07553" w:rsidRDefault="00F07553" w:rsidP="00F07553">
      <w:pPr>
        <w:spacing w:after="0" w:line="360" w:lineRule="auto"/>
        <w:ind w:right="850"/>
        <w:jc w:val="both"/>
        <w:rPr>
          <w:rFonts w:ascii="Palatino Linotype" w:hAnsi="Palatino Linotype" w:cs="Arial"/>
          <w:b/>
          <w:sz w:val="2"/>
        </w:rPr>
      </w:pPr>
    </w:p>
    <w:p w14:paraId="4BF27658" w14:textId="77777777" w:rsidR="00F07553" w:rsidRDefault="00F07553" w:rsidP="00F07553">
      <w:pPr>
        <w:spacing w:after="0" w:line="360" w:lineRule="auto"/>
        <w:ind w:right="850"/>
        <w:jc w:val="both"/>
        <w:rPr>
          <w:rFonts w:ascii="Palatino Linotype" w:hAnsi="Palatino Linotype" w:cs="Arial"/>
          <w:b/>
          <w:sz w:val="2"/>
        </w:rPr>
      </w:pPr>
    </w:p>
    <w:p w14:paraId="2FB2DE71" w14:textId="77777777" w:rsidR="00F07553" w:rsidRDefault="00F07553" w:rsidP="00F07553">
      <w:pPr>
        <w:spacing w:after="0" w:line="360" w:lineRule="auto"/>
        <w:ind w:right="850"/>
        <w:jc w:val="both"/>
        <w:rPr>
          <w:rFonts w:ascii="Palatino Linotype" w:hAnsi="Palatino Linotype" w:cs="Arial"/>
          <w:b/>
          <w:sz w:val="2"/>
        </w:rPr>
      </w:pPr>
    </w:p>
    <w:p w14:paraId="7C0C7209" w14:textId="77777777" w:rsidR="00F07553" w:rsidRPr="00667998" w:rsidRDefault="00F07553" w:rsidP="00F07553">
      <w:pPr>
        <w:spacing w:after="0" w:line="360" w:lineRule="auto"/>
        <w:ind w:right="850"/>
        <w:jc w:val="both"/>
        <w:rPr>
          <w:rFonts w:ascii="Palatino Linotype" w:hAnsi="Palatino Linotype" w:cs="Arial"/>
          <w:b/>
          <w:sz w:val="2"/>
        </w:rPr>
      </w:pPr>
    </w:p>
    <w:p w14:paraId="047FAD12" w14:textId="77777777" w:rsidR="00F07553" w:rsidRDefault="00F07553" w:rsidP="00F07553">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311F514C" w14:textId="77777777" w:rsidR="00F07553" w:rsidRDefault="00F07553" w:rsidP="00F07553">
      <w:pPr>
        <w:spacing w:after="0" w:line="360" w:lineRule="auto"/>
        <w:jc w:val="both"/>
        <w:rPr>
          <w:rFonts w:ascii="Palatino Linotype" w:hAnsi="Palatino Linotype" w:cs="Arial"/>
          <w:b/>
          <w:sz w:val="24"/>
        </w:rPr>
      </w:pPr>
    </w:p>
    <w:p w14:paraId="197EAE92" w14:textId="77777777" w:rsidR="00960283" w:rsidRPr="00733005" w:rsidRDefault="00960283" w:rsidP="00960283">
      <w:pPr>
        <w:spacing w:after="0" w:line="360" w:lineRule="auto"/>
        <w:jc w:val="both"/>
        <w:rPr>
          <w:rFonts w:ascii="Palatino Linotype" w:hAnsi="Palatino Linotype" w:cs="Arial"/>
          <w:bCs/>
          <w:sz w:val="24"/>
        </w:rPr>
      </w:pPr>
      <w:r>
        <w:rPr>
          <w:rFonts w:ascii="Palatino Linotype" w:hAnsi="Palatino Linotype" w:cs="Arial"/>
          <w:bCs/>
          <w:sz w:val="24"/>
        </w:rPr>
        <w:t>La parte</w:t>
      </w:r>
      <w:r w:rsidRPr="00733005">
        <w:rPr>
          <w:rFonts w:ascii="Palatino Linotype" w:hAnsi="Palatino Linotype" w:cs="Arial"/>
          <w:bCs/>
          <w:sz w:val="24"/>
        </w:rPr>
        <w:t xml:space="preserve"> Recurrente adjunto a su solicitud de información un archivo electrónico denominado </w:t>
      </w:r>
      <w:r w:rsidRPr="00733005">
        <w:rPr>
          <w:rFonts w:ascii="Palatino Linotype" w:hAnsi="Palatino Linotype" w:cs="Arial"/>
          <w:bCs/>
          <w:i/>
          <w:iCs/>
          <w:sz w:val="24"/>
        </w:rPr>
        <w:t>“Archivo Adjunto a la Solicitud”</w:t>
      </w:r>
      <w:r>
        <w:rPr>
          <w:rFonts w:ascii="Palatino Linotype" w:hAnsi="Palatino Linotype" w:cs="Arial"/>
          <w:bCs/>
          <w:i/>
          <w:iCs/>
          <w:sz w:val="24"/>
        </w:rPr>
        <w:t xml:space="preserve">, </w:t>
      </w:r>
      <w:r w:rsidRPr="00733005">
        <w:rPr>
          <w:rFonts w:ascii="Palatino Linotype" w:hAnsi="Palatino Linotype" w:cs="Arial"/>
          <w:bCs/>
          <w:sz w:val="24"/>
        </w:rPr>
        <w:t xml:space="preserve">mismo que no fue adjuntando correctamente toda vez que remite a la página electrónica </w:t>
      </w:r>
      <w:hyperlink r:id="rId7" w:history="1">
        <w:r w:rsidRPr="006A4300">
          <w:rPr>
            <w:rStyle w:val="Hipervnculo"/>
            <w:rFonts w:ascii="Palatino Linotype" w:hAnsi="Palatino Linotype"/>
            <w:sz w:val="24"/>
          </w:rPr>
          <w:t>https://www.saimex.org.mx/saimex/upload/2022/pnt/Archivo1642714667690</w:t>
        </w:r>
      </w:hyperlink>
      <w:r w:rsidRPr="00733005">
        <w:rPr>
          <w:rFonts w:ascii="Palatino Linotype" w:hAnsi="Palatino Linotype" w:cs="Arial"/>
          <w:bCs/>
          <w:sz w:val="24"/>
        </w:rPr>
        <w:t>, del cual no se puede ver su contenido.</w:t>
      </w:r>
    </w:p>
    <w:p w14:paraId="2BFBE856" w14:textId="77777777" w:rsidR="00B54C97" w:rsidRDefault="00B54C97" w:rsidP="00F07553">
      <w:pPr>
        <w:spacing w:after="0" w:line="360" w:lineRule="auto"/>
        <w:jc w:val="both"/>
        <w:rPr>
          <w:rFonts w:ascii="Palatino Linotype" w:hAnsi="Palatino Linotype" w:cs="Arial"/>
          <w:b/>
          <w:sz w:val="28"/>
        </w:rPr>
      </w:pPr>
    </w:p>
    <w:p w14:paraId="7A0D0826" w14:textId="77777777" w:rsidR="00F07553" w:rsidRDefault="00F07553" w:rsidP="00F07553">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60FEA2FF" w14:textId="77777777" w:rsidR="00F07553" w:rsidRDefault="00F07553" w:rsidP="00F07553">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B54C97">
        <w:rPr>
          <w:rFonts w:ascii="Palatino Linotype" w:hAnsi="Palatino Linotype" w:cs="Arial"/>
        </w:rPr>
        <w:t>quinc</w:t>
      </w:r>
      <w:r>
        <w:rPr>
          <w:rFonts w:ascii="Palatino Linotype" w:hAnsi="Palatino Linotype" w:cs="Arial"/>
        </w:rPr>
        <w:t xml:space="preserve">e de </w:t>
      </w:r>
      <w:r w:rsidR="00B54C97">
        <w:rPr>
          <w:rFonts w:ascii="Palatino Linotype" w:hAnsi="Palatino Linotype" w:cs="Arial"/>
        </w:rPr>
        <w:t>febre</w:t>
      </w:r>
      <w:r>
        <w:rPr>
          <w:rFonts w:ascii="Palatino Linotype" w:hAnsi="Palatino Linotype" w:cs="Arial"/>
        </w:rPr>
        <w:t xml:space="preserve">ro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23C000F5" w14:textId="77777777" w:rsidR="00F07553" w:rsidRPr="00E818A5" w:rsidRDefault="00F07553" w:rsidP="00F07553">
      <w:pPr>
        <w:spacing w:after="0" w:line="360" w:lineRule="auto"/>
        <w:jc w:val="both"/>
        <w:rPr>
          <w:rFonts w:ascii="Palatino Linotype" w:hAnsi="Palatino Linotype" w:cs="Arial"/>
          <w:sz w:val="24"/>
        </w:rPr>
      </w:pPr>
    </w:p>
    <w:p w14:paraId="17F17532" w14:textId="77777777" w:rsidR="00B54C97" w:rsidRPr="00B54C97" w:rsidRDefault="00F07553" w:rsidP="00B54C97">
      <w:pPr>
        <w:spacing w:after="0" w:line="240" w:lineRule="auto"/>
        <w:ind w:left="567" w:right="567"/>
        <w:jc w:val="both"/>
        <w:rPr>
          <w:rFonts w:ascii="Palatino Linotype" w:hAnsi="Palatino Linotype" w:cs="Arial"/>
          <w:i/>
        </w:rPr>
      </w:pPr>
      <w:r>
        <w:rPr>
          <w:rFonts w:ascii="Palatino Linotype" w:hAnsi="Palatino Linotype" w:cs="Arial"/>
          <w:i/>
        </w:rPr>
        <w:t>“</w:t>
      </w:r>
      <w:r w:rsidR="00B54C97" w:rsidRPr="00B54C9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29CFDD" w14:textId="77777777" w:rsidR="00B54C97" w:rsidRPr="00B54C97" w:rsidRDefault="00B54C97" w:rsidP="00B54C97">
      <w:pPr>
        <w:spacing w:after="0" w:line="240" w:lineRule="auto"/>
        <w:ind w:left="567" w:right="567"/>
        <w:jc w:val="both"/>
        <w:rPr>
          <w:rFonts w:ascii="Palatino Linotype" w:hAnsi="Palatino Linotype" w:cs="Arial"/>
          <w:i/>
        </w:rPr>
      </w:pPr>
      <w:r w:rsidRPr="00B54C97">
        <w:rPr>
          <w:rFonts w:ascii="Palatino Linotype" w:hAnsi="Palatino Linotype" w:cs="Arial"/>
          <w:i/>
        </w:rPr>
        <w:t>CHIAUTLA, ESTADO DE MEXICO A 14 DE FEBRERO DE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00061/</w:t>
      </w:r>
      <w:proofErr w:type="spellStart"/>
      <w:r w:rsidRPr="00B54C97">
        <w:rPr>
          <w:rFonts w:ascii="Palatino Linotype" w:hAnsi="Palatino Linotype" w:cs="Arial"/>
          <w:i/>
        </w:rPr>
        <w:t>CHlAUTLA</w:t>
      </w:r>
      <w:proofErr w:type="spellEnd"/>
      <w:r w:rsidRPr="00B54C97">
        <w:rPr>
          <w:rFonts w:ascii="Palatino Linotype" w:hAnsi="Palatino Linotype" w:cs="Arial"/>
          <w:i/>
        </w:rPr>
        <w:t>/</w:t>
      </w:r>
      <w:proofErr w:type="spellStart"/>
      <w:r w:rsidRPr="00B54C97">
        <w:rPr>
          <w:rFonts w:ascii="Palatino Linotype" w:hAnsi="Palatino Linotype" w:cs="Arial"/>
          <w:i/>
        </w:rPr>
        <w:t>lP</w:t>
      </w:r>
      <w:proofErr w:type="spellEnd"/>
      <w:r w:rsidRPr="00B54C97">
        <w:rPr>
          <w:rFonts w:ascii="Palatino Linotype" w:hAnsi="Palatino Linotype" w:cs="Arial"/>
          <w:i/>
        </w:rPr>
        <w:t>/2022, en la cual se realiza el siguiente pedimento: “(…) SOLICITO LOS INGRESOS QUE RICIBIO EL MUNICIPIO EN EL MES DE AGOSTO 2019 (…)” En cumplimiento al mencionado precepto se le informa a usted: Sírvase encontrar los archivos adjuntos en formato PDF el presente documento denominado: 1. RESPUESTA TESORERIA 00061 2. RESPUESTA USUARIO 00061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w:t>
      </w:r>
    </w:p>
    <w:p w14:paraId="50181CD0" w14:textId="77777777" w:rsidR="00B54C97" w:rsidRPr="00B54C97" w:rsidRDefault="00B54C97" w:rsidP="00B54C97">
      <w:pPr>
        <w:spacing w:after="0" w:line="240" w:lineRule="auto"/>
        <w:ind w:left="567" w:right="567"/>
        <w:jc w:val="both"/>
        <w:rPr>
          <w:rFonts w:ascii="Palatino Linotype" w:hAnsi="Palatino Linotype" w:cs="Arial"/>
          <w:i/>
        </w:rPr>
      </w:pPr>
      <w:r w:rsidRPr="00B54C97">
        <w:rPr>
          <w:rFonts w:ascii="Palatino Linotype" w:hAnsi="Palatino Linotype" w:cs="Arial"/>
          <w:i/>
        </w:rPr>
        <w:t>ATENTAMENTE</w:t>
      </w:r>
    </w:p>
    <w:p w14:paraId="481634FF" w14:textId="77777777" w:rsidR="00F07553" w:rsidRDefault="00B54C97" w:rsidP="00B54C97">
      <w:pPr>
        <w:spacing w:after="0" w:line="240" w:lineRule="auto"/>
        <w:ind w:left="567" w:right="567"/>
        <w:jc w:val="both"/>
        <w:rPr>
          <w:rFonts w:ascii="Palatino Linotype" w:hAnsi="Palatino Linotype" w:cs="Arial"/>
          <w:i/>
        </w:rPr>
      </w:pPr>
      <w:r w:rsidRPr="00B54C97">
        <w:rPr>
          <w:rFonts w:ascii="Palatino Linotype" w:hAnsi="Palatino Linotype" w:cs="Arial"/>
          <w:i/>
        </w:rPr>
        <w:t xml:space="preserve">L. EN C. MELISSA NAVA GONZALEZ </w:t>
      </w:r>
      <w:r w:rsidR="00F07553" w:rsidRPr="00667998">
        <w:rPr>
          <w:rFonts w:ascii="Palatino Linotype" w:hAnsi="Palatino Linotype" w:cs="Arial"/>
          <w:i/>
        </w:rPr>
        <w:t>“(Sic).</w:t>
      </w:r>
    </w:p>
    <w:p w14:paraId="16FC07E3" w14:textId="77777777" w:rsidR="00F07553" w:rsidRPr="00515DC5" w:rsidRDefault="00F07553" w:rsidP="00F07553">
      <w:pPr>
        <w:spacing w:after="0" w:line="240" w:lineRule="auto"/>
        <w:ind w:right="567"/>
        <w:jc w:val="both"/>
        <w:rPr>
          <w:rFonts w:ascii="Palatino Linotype" w:hAnsi="Palatino Linotype" w:cs="Arial"/>
          <w:i/>
          <w:sz w:val="24"/>
        </w:rPr>
      </w:pPr>
    </w:p>
    <w:p w14:paraId="5DC73C7F" w14:textId="77777777" w:rsidR="00F07553" w:rsidRDefault="00F07553" w:rsidP="00F07553">
      <w:pPr>
        <w:spacing w:after="0" w:line="240" w:lineRule="auto"/>
        <w:ind w:right="567"/>
        <w:jc w:val="both"/>
        <w:rPr>
          <w:rFonts w:ascii="Palatino Linotype" w:hAnsi="Palatino Linotype" w:cs="Arial"/>
        </w:rPr>
      </w:pPr>
    </w:p>
    <w:p w14:paraId="3F68B458" w14:textId="77777777" w:rsidR="00F07553" w:rsidRDefault="00F07553" w:rsidP="00B54C97">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Pr>
          <w:rFonts w:ascii="Palatino Linotype" w:hAnsi="Palatino Linotype" w:cs="Arial"/>
          <w:sz w:val="24"/>
          <w:szCs w:val="24"/>
        </w:rPr>
        <w:t>los</w:t>
      </w:r>
      <w:r w:rsidRPr="006F3258">
        <w:rPr>
          <w:rFonts w:ascii="Palatino Linotype" w:hAnsi="Palatino Linotype" w:cs="Arial"/>
          <w:sz w:val="24"/>
          <w:szCs w:val="24"/>
        </w:rPr>
        <w:t xml:space="preserve"> archivos electrónicos denominados </w:t>
      </w:r>
      <w:bookmarkEnd w:id="1"/>
      <w:r>
        <w:rPr>
          <w:rFonts w:ascii="Palatino Linotype" w:hAnsi="Palatino Linotype" w:cs="Arial"/>
          <w:sz w:val="24"/>
          <w:szCs w:val="24"/>
        </w:rPr>
        <w:t>“</w:t>
      </w:r>
      <w:r w:rsidR="00B54C97" w:rsidRPr="00B54C97">
        <w:rPr>
          <w:rFonts w:ascii="Palatino Linotype" w:hAnsi="Palatino Linotype" w:cs="Arial"/>
          <w:i/>
          <w:sz w:val="24"/>
          <w:szCs w:val="24"/>
        </w:rPr>
        <w:t>RESPUESTA TESORERÍA 00061.pdf</w:t>
      </w:r>
      <w:r w:rsidR="00B54C97">
        <w:rPr>
          <w:rFonts w:ascii="Palatino Linotype" w:hAnsi="Palatino Linotype" w:cs="Arial"/>
          <w:i/>
          <w:sz w:val="24"/>
          <w:szCs w:val="24"/>
        </w:rPr>
        <w:t>” y “</w:t>
      </w:r>
      <w:r w:rsidR="00B54C97" w:rsidRPr="00B54C97">
        <w:rPr>
          <w:rFonts w:ascii="Palatino Linotype" w:hAnsi="Palatino Linotype" w:cs="Arial"/>
          <w:i/>
          <w:sz w:val="24"/>
          <w:szCs w:val="24"/>
        </w:rPr>
        <w:t>Respuesta usuario 00061.pdf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2EDB7680" w14:textId="77777777" w:rsidR="00F07553" w:rsidRPr="00803ED7" w:rsidRDefault="00F07553" w:rsidP="00F07553">
      <w:pPr>
        <w:spacing w:after="0" w:line="360" w:lineRule="auto"/>
        <w:jc w:val="both"/>
        <w:rPr>
          <w:rFonts w:ascii="Palatino Linotype" w:hAnsi="Palatino Linotype" w:cs="Arial"/>
          <w:b/>
          <w:sz w:val="24"/>
        </w:rPr>
      </w:pPr>
    </w:p>
    <w:p w14:paraId="345DE0DF" w14:textId="77777777" w:rsidR="00F07553" w:rsidRPr="00667998" w:rsidRDefault="00F07553" w:rsidP="00F07553">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108892B9" w14:textId="77777777" w:rsidR="00F07553" w:rsidRDefault="00F07553" w:rsidP="00F07553">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parte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veintiocho de febrero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02</w:t>
      </w:r>
      <w:r w:rsidR="006A4300">
        <w:rPr>
          <w:rFonts w:ascii="Palatino Linotype" w:hAnsi="Palatino Linotype" w:cs="Arial"/>
          <w:b/>
          <w:bCs/>
          <w:sz w:val="24"/>
          <w:szCs w:val="24"/>
          <w:lang w:eastAsia="es-MX"/>
        </w:rPr>
        <w:t>425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6271702A" w14:textId="77777777" w:rsidR="00F07553" w:rsidRDefault="00F07553" w:rsidP="00F07553">
      <w:pPr>
        <w:spacing w:after="0" w:line="360" w:lineRule="auto"/>
        <w:jc w:val="both"/>
        <w:rPr>
          <w:rFonts w:ascii="Palatino Linotype" w:hAnsi="Palatino Linotype" w:cs="Arial"/>
          <w:sz w:val="24"/>
        </w:rPr>
      </w:pPr>
    </w:p>
    <w:p w14:paraId="34E8D480" w14:textId="77777777" w:rsidR="00F07553" w:rsidRPr="00667998" w:rsidRDefault="00F07553" w:rsidP="00F07553">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632CF2C9" w14:textId="77777777" w:rsidR="00F07553" w:rsidRDefault="00F07553" w:rsidP="00F07553">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6A4300" w:rsidRPr="006A4300">
        <w:rPr>
          <w:rFonts w:ascii="Palatino Linotype" w:hAnsi="Palatino Linotype" w:cs="Arial"/>
          <w:i/>
        </w:rPr>
        <w:t>no es lo solicitado</w:t>
      </w:r>
      <w:r w:rsidRPr="00667998">
        <w:rPr>
          <w:rFonts w:ascii="Palatino Linotype" w:hAnsi="Palatino Linotype" w:cs="Arial"/>
          <w:i/>
        </w:rPr>
        <w:t>” [Sic].</w:t>
      </w:r>
    </w:p>
    <w:p w14:paraId="4E6B0360" w14:textId="77777777" w:rsidR="00F07553" w:rsidRDefault="00F07553" w:rsidP="00F07553">
      <w:pPr>
        <w:spacing w:after="0" w:line="240" w:lineRule="auto"/>
        <w:ind w:left="851" w:right="851"/>
        <w:jc w:val="both"/>
        <w:rPr>
          <w:rFonts w:ascii="Palatino Linotype" w:hAnsi="Palatino Linotype" w:cs="Arial"/>
          <w:i/>
          <w:sz w:val="24"/>
        </w:rPr>
      </w:pPr>
    </w:p>
    <w:p w14:paraId="7A6D6B77" w14:textId="77777777" w:rsidR="00F07553" w:rsidRPr="00FD749E" w:rsidRDefault="00F07553" w:rsidP="00F07553">
      <w:pPr>
        <w:spacing w:after="0" w:line="240" w:lineRule="auto"/>
        <w:ind w:left="851" w:right="851"/>
        <w:jc w:val="both"/>
        <w:rPr>
          <w:rFonts w:ascii="Palatino Linotype" w:hAnsi="Palatino Linotype" w:cs="Arial"/>
          <w:i/>
          <w:sz w:val="24"/>
        </w:rPr>
      </w:pPr>
    </w:p>
    <w:p w14:paraId="52C09C28" w14:textId="77777777" w:rsidR="00F07553" w:rsidRPr="00667998" w:rsidRDefault="00F07553" w:rsidP="00F07553">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423381F9" w14:textId="77777777" w:rsidR="00F07553" w:rsidRDefault="00F07553" w:rsidP="00F07553">
      <w:pPr>
        <w:pStyle w:val="Sinespaciado"/>
      </w:pPr>
    </w:p>
    <w:p w14:paraId="4D0E0652" w14:textId="77777777" w:rsidR="00CF60F8" w:rsidRDefault="00CF60F8" w:rsidP="00CF60F8">
      <w:pPr>
        <w:spacing w:after="0" w:line="360" w:lineRule="auto"/>
        <w:jc w:val="both"/>
        <w:rPr>
          <w:rFonts w:ascii="Palatino Linotype" w:hAnsi="Palatino Linotype" w:cs="Arial"/>
          <w:bCs/>
          <w:sz w:val="24"/>
        </w:rPr>
      </w:pPr>
    </w:p>
    <w:p w14:paraId="2E1561F7" w14:textId="77777777" w:rsidR="00803ED7" w:rsidRDefault="00803ED7" w:rsidP="00CF60F8">
      <w:pPr>
        <w:spacing w:after="0" w:line="360" w:lineRule="auto"/>
        <w:jc w:val="both"/>
        <w:rPr>
          <w:rFonts w:ascii="Palatino Linotype" w:hAnsi="Palatino Linotype" w:cs="Arial"/>
          <w:bCs/>
          <w:sz w:val="24"/>
        </w:rPr>
      </w:pPr>
      <w:r>
        <w:rPr>
          <w:rFonts w:ascii="Palatino Linotype" w:hAnsi="Palatino Linotype" w:cs="Arial"/>
          <w:bCs/>
          <w:sz w:val="24"/>
        </w:rPr>
        <w:t>De las constancias que obran en el expediente electrónico, se advierte que la parte Recurrente no señaló razones o motivos de inconformidad.</w:t>
      </w:r>
    </w:p>
    <w:p w14:paraId="055C02F9" w14:textId="77777777" w:rsidR="00803ED7" w:rsidRDefault="00803ED7" w:rsidP="00CF60F8">
      <w:pPr>
        <w:spacing w:after="0" w:line="360" w:lineRule="auto"/>
        <w:jc w:val="both"/>
        <w:rPr>
          <w:rFonts w:ascii="Palatino Linotype" w:hAnsi="Palatino Linotype" w:cs="Arial"/>
          <w:bCs/>
          <w:sz w:val="24"/>
        </w:rPr>
      </w:pPr>
    </w:p>
    <w:p w14:paraId="35EAAD73" w14:textId="77777777" w:rsidR="00CF60F8" w:rsidRDefault="00803ED7" w:rsidP="00CF60F8">
      <w:pPr>
        <w:spacing w:after="0" w:line="360" w:lineRule="auto"/>
        <w:jc w:val="both"/>
        <w:rPr>
          <w:rFonts w:ascii="Palatino Linotype" w:hAnsi="Palatino Linotype" w:cs="Arial"/>
          <w:bCs/>
          <w:sz w:val="24"/>
        </w:rPr>
      </w:pPr>
      <w:r>
        <w:rPr>
          <w:rFonts w:ascii="Palatino Linotype" w:hAnsi="Palatino Linotype" w:cs="Arial"/>
          <w:bCs/>
          <w:sz w:val="24"/>
        </w:rPr>
        <w:t>Cabe destacar que l</w:t>
      </w:r>
      <w:r w:rsidR="00CF60F8">
        <w:rPr>
          <w:rFonts w:ascii="Palatino Linotype" w:hAnsi="Palatino Linotype" w:cs="Arial"/>
          <w:bCs/>
          <w:sz w:val="24"/>
        </w:rPr>
        <w:t>a parte</w:t>
      </w:r>
      <w:r w:rsidR="00CF60F8" w:rsidRPr="00733005">
        <w:rPr>
          <w:rFonts w:ascii="Palatino Linotype" w:hAnsi="Palatino Linotype" w:cs="Arial"/>
          <w:bCs/>
          <w:sz w:val="24"/>
        </w:rPr>
        <w:t xml:space="preserve"> Recurrente adjunto a su </w:t>
      </w:r>
      <w:r>
        <w:rPr>
          <w:rFonts w:ascii="Palatino Linotype" w:hAnsi="Palatino Linotype" w:cs="Arial"/>
          <w:bCs/>
          <w:sz w:val="24"/>
        </w:rPr>
        <w:t>interposición de recurso</w:t>
      </w:r>
      <w:r w:rsidR="00CF60F8" w:rsidRPr="00733005">
        <w:rPr>
          <w:rFonts w:ascii="Palatino Linotype" w:hAnsi="Palatino Linotype" w:cs="Arial"/>
          <w:bCs/>
          <w:sz w:val="24"/>
        </w:rPr>
        <w:t xml:space="preserve"> un archivo electrónico denominado </w:t>
      </w:r>
      <w:r w:rsidR="00CF60F8" w:rsidRPr="00733005">
        <w:rPr>
          <w:rFonts w:ascii="Palatino Linotype" w:hAnsi="Palatino Linotype" w:cs="Arial"/>
          <w:bCs/>
          <w:i/>
          <w:iCs/>
          <w:sz w:val="24"/>
        </w:rPr>
        <w:t>“</w:t>
      </w:r>
      <w:r w:rsidR="00CF60F8">
        <w:rPr>
          <w:rFonts w:ascii="Palatino Linotype" w:hAnsi="Palatino Linotype" w:cs="Arial"/>
          <w:bCs/>
          <w:i/>
          <w:iCs/>
          <w:sz w:val="24"/>
        </w:rPr>
        <w:t>Archivo1646076911418</w:t>
      </w:r>
      <w:r w:rsidR="00CF60F8" w:rsidRPr="00733005">
        <w:rPr>
          <w:rFonts w:ascii="Palatino Linotype" w:hAnsi="Palatino Linotype" w:cs="Arial"/>
          <w:bCs/>
          <w:i/>
          <w:iCs/>
          <w:sz w:val="24"/>
        </w:rPr>
        <w:t>”</w:t>
      </w:r>
      <w:r w:rsidR="00CF60F8">
        <w:rPr>
          <w:rFonts w:ascii="Palatino Linotype" w:hAnsi="Palatino Linotype" w:cs="Arial"/>
          <w:bCs/>
          <w:i/>
          <w:iCs/>
          <w:sz w:val="24"/>
        </w:rPr>
        <w:t xml:space="preserve">, </w:t>
      </w:r>
      <w:r w:rsidR="00CF60F8" w:rsidRPr="00733005">
        <w:rPr>
          <w:rFonts w:ascii="Palatino Linotype" w:hAnsi="Palatino Linotype" w:cs="Arial"/>
          <w:bCs/>
          <w:sz w:val="24"/>
        </w:rPr>
        <w:t>mismo que no fue adjuntando correctamente toda vez que no se puede ver su contenido.</w:t>
      </w:r>
    </w:p>
    <w:p w14:paraId="070CE7F4" w14:textId="77777777" w:rsidR="00CF60F8" w:rsidRDefault="00CF60F8" w:rsidP="00F07553">
      <w:pPr>
        <w:pStyle w:val="Sinespaciado"/>
      </w:pPr>
    </w:p>
    <w:p w14:paraId="152B2095" w14:textId="77777777" w:rsidR="002E0CD8" w:rsidRDefault="002E0CD8" w:rsidP="00F07553">
      <w:pPr>
        <w:spacing w:after="0" w:line="360" w:lineRule="auto"/>
        <w:jc w:val="both"/>
        <w:rPr>
          <w:rFonts w:ascii="Palatino Linotype" w:hAnsi="Palatino Linotype" w:cs="Arial"/>
          <w:b/>
          <w:sz w:val="28"/>
        </w:rPr>
      </w:pPr>
    </w:p>
    <w:p w14:paraId="328DBCA9" w14:textId="77777777" w:rsidR="00F07553" w:rsidRPr="00667998" w:rsidRDefault="00F07553" w:rsidP="00F07553">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028B72A5" w14:textId="77777777" w:rsidR="00F07553" w:rsidRPr="00667998" w:rsidRDefault="00F07553" w:rsidP="00F07553">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siete</w:t>
      </w:r>
      <w:r w:rsidRPr="00141144">
        <w:rPr>
          <w:rFonts w:ascii="Palatino Linotype" w:hAnsi="Palatino Linotype" w:cs="Arial"/>
          <w:sz w:val="24"/>
          <w:szCs w:val="24"/>
        </w:rPr>
        <w:t xml:space="preserve"> de </w:t>
      </w:r>
      <w:r>
        <w:rPr>
          <w:rFonts w:ascii="Palatino Linotype" w:hAnsi="Palatino Linotype" w:cs="Arial"/>
          <w:sz w:val="24"/>
          <w:szCs w:val="24"/>
        </w:rPr>
        <w:t>marzo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AB9CFDA" w14:textId="77777777" w:rsidR="00F07553" w:rsidRPr="00667998" w:rsidRDefault="00F07553" w:rsidP="00F07553">
      <w:pPr>
        <w:spacing w:after="0" w:line="360" w:lineRule="auto"/>
        <w:jc w:val="both"/>
        <w:rPr>
          <w:rFonts w:ascii="Palatino Linotype" w:hAnsi="Palatino Linotype" w:cs="Arial"/>
          <w:sz w:val="24"/>
          <w:szCs w:val="24"/>
        </w:rPr>
      </w:pPr>
    </w:p>
    <w:p w14:paraId="0567A29C" w14:textId="77777777" w:rsidR="00F07553" w:rsidRPr="00667998" w:rsidRDefault="00F07553" w:rsidP="00F07553">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73D5FEEE" w14:textId="77777777" w:rsidR="00F07553" w:rsidRDefault="00F07553" w:rsidP="00F07553">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omitió rendir su informe justificado.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73A1DC81" w14:textId="77777777" w:rsidR="00F07553" w:rsidRDefault="00F07553" w:rsidP="00F07553">
      <w:pPr>
        <w:spacing w:after="0" w:line="360" w:lineRule="auto"/>
        <w:jc w:val="both"/>
        <w:rPr>
          <w:rFonts w:ascii="Palatino Linotype" w:hAnsi="Palatino Linotype" w:cs="Arial"/>
          <w:b/>
          <w:sz w:val="28"/>
        </w:rPr>
      </w:pPr>
    </w:p>
    <w:p w14:paraId="23953E5F" w14:textId="77777777" w:rsidR="00F07553" w:rsidRPr="00C220D0" w:rsidRDefault="00F07553" w:rsidP="00F07553">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2F867F94" w14:textId="77777777" w:rsidR="00F07553" w:rsidRDefault="00F07553" w:rsidP="00F0755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53543E">
        <w:rPr>
          <w:rFonts w:ascii="Palatino Linotype" w:hAnsi="Palatino Linotype" w:cs="Arial"/>
          <w:sz w:val="24"/>
          <w:szCs w:val="24"/>
        </w:rPr>
        <w:t>dieciocho</w:t>
      </w:r>
      <w:r>
        <w:rPr>
          <w:rFonts w:ascii="Palatino Linotype" w:hAnsi="Palatino Linotype" w:cs="Arial"/>
          <w:sz w:val="24"/>
          <w:szCs w:val="24"/>
        </w:rPr>
        <w:t xml:space="preserve"> de marzo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55D92C07" w14:textId="77777777" w:rsidR="00F07553" w:rsidRDefault="00F07553" w:rsidP="00F07553">
      <w:pPr>
        <w:spacing w:after="0" w:line="360" w:lineRule="auto"/>
        <w:jc w:val="both"/>
        <w:rPr>
          <w:rFonts w:ascii="Palatino Linotype" w:hAnsi="Palatino Linotype" w:cs="Arial"/>
          <w:sz w:val="24"/>
          <w:szCs w:val="24"/>
        </w:rPr>
      </w:pPr>
    </w:p>
    <w:p w14:paraId="077AEB87" w14:textId="77777777" w:rsidR="0053543E" w:rsidRDefault="0053543E" w:rsidP="00F07553">
      <w:pPr>
        <w:spacing w:after="0" w:line="360" w:lineRule="auto"/>
        <w:jc w:val="both"/>
        <w:rPr>
          <w:rFonts w:ascii="Palatino Linotype" w:hAnsi="Palatino Linotype" w:cs="Arial"/>
          <w:sz w:val="24"/>
          <w:szCs w:val="24"/>
        </w:rPr>
      </w:pPr>
    </w:p>
    <w:p w14:paraId="11AA4B80" w14:textId="77777777" w:rsidR="0053543E" w:rsidRDefault="0053543E" w:rsidP="00F07553">
      <w:pPr>
        <w:spacing w:after="0" w:line="360" w:lineRule="auto"/>
        <w:jc w:val="both"/>
        <w:rPr>
          <w:rFonts w:ascii="Palatino Linotype" w:hAnsi="Palatino Linotype" w:cs="Arial"/>
          <w:sz w:val="24"/>
          <w:szCs w:val="24"/>
        </w:rPr>
      </w:pPr>
    </w:p>
    <w:p w14:paraId="4D1F1C7B" w14:textId="77777777" w:rsidR="0053543E" w:rsidRDefault="0053543E" w:rsidP="00F07553">
      <w:pPr>
        <w:spacing w:after="0" w:line="360" w:lineRule="auto"/>
        <w:jc w:val="both"/>
        <w:rPr>
          <w:rFonts w:ascii="Palatino Linotype" w:hAnsi="Palatino Linotype" w:cs="Arial"/>
          <w:sz w:val="24"/>
          <w:szCs w:val="24"/>
        </w:rPr>
      </w:pPr>
    </w:p>
    <w:p w14:paraId="3D947041" w14:textId="77777777" w:rsidR="00F07553" w:rsidRPr="00C220D0" w:rsidRDefault="00F07553" w:rsidP="00F07553">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02A331BA" w14:textId="77777777" w:rsidR="00F07553" w:rsidRPr="00667998" w:rsidRDefault="00F07553" w:rsidP="00F0755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veintiséis de abril</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49B76451" w14:textId="77777777" w:rsidR="00F07553" w:rsidRDefault="00F07553" w:rsidP="00F07553">
      <w:pPr>
        <w:spacing w:after="0" w:line="360" w:lineRule="auto"/>
        <w:jc w:val="center"/>
        <w:rPr>
          <w:rFonts w:ascii="Palatino Linotype" w:hAnsi="Palatino Linotype" w:cs="Arial"/>
          <w:b/>
          <w:sz w:val="28"/>
        </w:rPr>
      </w:pPr>
    </w:p>
    <w:p w14:paraId="1B9056AA" w14:textId="77777777" w:rsidR="00F07553" w:rsidRPr="00667998" w:rsidRDefault="00F07553" w:rsidP="00F07553">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0B597D12" w14:textId="77777777" w:rsidR="00F07553" w:rsidRPr="00C220D0" w:rsidRDefault="00F07553" w:rsidP="00F07553">
      <w:pPr>
        <w:pStyle w:val="Sinespaciado"/>
        <w:rPr>
          <w:rFonts w:ascii="Palatino Linotype" w:hAnsi="Palatino Linotype"/>
        </w:rPr>
      </w:pPr>
    </w:p>
    <w:p w14:paraId="031FCFB1" w14:textId="77777777" w:rsidR="00F07553" w:rsidRPr="00667998" w:rsidRDefault="00F07553" w:rsidP="00F07553">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766F7CF5" w14:textId="77777777" w:rsidR="00F07553" w:rsidRPr="00667998" w:rsidRDefault="00F07553" w:rsidP="00F07553">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E19C409" w14:textId="77777777" w:rsidR="00F07553" w:rsidRDefault="00F07553" w:rsidP="00F07553">
      <w:pPr>
        <w:pStyle w:val="Prrafodelista"/>
        <w:autoSpaceDE w:val="0"/>
        <w:autoSpaceDN w:val="0"/>
        <w:adjustRightInd w:val="0"/>
        <w:spacing w:line="360" w:lineRule="auto"/>
        <w:ind w:left="0"/>
        <w:jc w:val="both"/>
        <w:rPr>
          <w:rFonts w:ascii="Palatino Linotype" w:hAnsi="Palatino Linotype" w:cs="Arial"/>
          <w:b/>
          <w:sz w:val="28"/>
        </w:rPr>
      </w:pPr>
    </w:p>
    <w:p w14:paraId="2D824F95" w14:textId="77777777" w:rsidR="00F07553" w:rsidRPr="00667998" w:rsidRDefault="00F07553" w:rsidP="00F07553">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B33D773" w14:textId="77777777" w:rsidR="00F07553" w:rsidRDefault="00F07553" w:rsidP="00F0755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w:t>
      </w:r>
      <w:r>
        <w:rPr>
          <w:rFonts w:ascii="Palatino Linotype" w:hAnsi="Palatino Linotype" w:cs="Arial"/>
          <w:sz w:val="24"/>
          <w:szCs w:val="24"/>
        </w:rPr>
        <w:lastRenderedPageBreak/>
        <w:t>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EDD4C31" w14:textId="77777777" w:rsidR="00F07553" w:rsidRDefault="00F07553" w:rsidP="00F07553">
      <w:pPr>
        <w:pStyle w:val="Prrafodelista"/>
        <w:autoSpaceDE w:val="0"/>
        <w:autoSpaceDN w:val="0"/>
        <w:adjustRightInd w:val="0"/>
        <w:spacing w:line="360" w:lineRule="auto"/>
        <w:ind w:left="0"/>
        <w:jc w:val="both"/>
        <w:rPr>
          <w:rFonts w:ascii="Palatino Linotype" w:hAnsi="Palatino Linotype" w:cs="Arial"/>
          <w:b/>
        </w:rPr>
      </w:pPr>
    </w:p>
    <w:p w14:paraId="5AC0BF8D" w14:textId="77777777" w:rsidR="00F07553" w:rsidRPr="00B75999" w:rsidRDefault="00F07553" w:rsidP="00F07553">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 Cuestiones de previo y especial pronunciamiento.</w:t>
      </w:r>
    </w:p>
    <w:p w14:paraId="2F817691" w14:textId="77777777" w:rsidR="00F07553" w:rsidRPr="00B75999" w:rsidRDefault="00F07553" w:rsidP="00F07553">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14AE5333" w14:textId="77777777" w:rsidR="00F07553" w:rsidRPr="00B75999" w:rsidRDefault="00F07553" w:rsidP="00F07553">
      <w:pPr>
        <w:pStyle w:val="Prrafodelista"/>
        <w:autoSpaceDE w:val="0"/>
        <w:autoSpaceDN w:val="0"/>
        <w:adjustRightInd w:val="0"/>
        <w:spacing w:line="360" w:lineRule="auto"/>
        <w:jc w:val="both"/>
        <w:rPr>
          <w:rFonts w:ascii="Palatino Linotype" w:hAnsi="Palatino Linotype" w:cs="Arial"/>
        </w:rPr>
      </w:pPr>
    </w:p>
    <w:p w14:paraId="7EBA79AE"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Artículo 180.</w:t>
      </w:r>
      <w:r w:rsidRPr="00B75999">
        <w:rPr>
          <w:rFonts w:ascii="Palatino Linotype" w:hAnsi="Palatino Linotype" w:cs="Arial"/>
          <w:i/>
          <w:sz w:val="22"/>
        </w:rPr>
        <w:t xml:space="preserve"> El recurso de revisión contendrá:</w:t>
      </w:r>
    </w:p>
    <w:p w14:paraId="52DB0437"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 El sujeto obligado ante la cual se presentó la solicitud;</w:t>
      </w:r>
    </w:p>
    <w:p w14:paraId="373DA37F"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II. El nombre del solicitante</w:t>
      </w:r>
      <w:r w:rsidRPr="00B75999">
        <w:rPr>
          <w:rFonts w:ascii="Palatino Linotype" w:hAnsi="Palatino Linotype" w:cs="Arial"/>
          <w:i/>
          <w:sz w:val="22"/>
        </w:rPr>
        <w:t xml:space="preserve"> que recurre o de su representante y, en su caso, del tercero interesado, así como la dirección o medio que señale para recibir notificaciones;</w:t>
      </w:r>
    </w:p>
    <w:p w14:paraId="52B62018"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III. El número de folio de respuesta de la solicitud de acceso;</w:t>
      </w:r>
    </w:p>
    <w:p w14:paraId="2FFA1435"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IV. La fecha en que fue notificada la respuesta al solicitante o tuvo conocimiento del acto reclamado, o de presentación de la solicitud, en caso de falta de respuesta;</w:t>
      </w:r>
    </w:p>
    <w:p w14:paraId="27E606C7"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 El acto que se recurre;</w:t>
      </w:r>
    </w:p>
    <w:p w14:paraId="3E9ECBBF"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 Las razones o motivos de inconformidad;</w:t>
      </w:r>
    </w:p>
    <w:p w14:paraId="6CFB34DA"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 La copia de la respuesta que se impugna y, en su caso, de la notificación correspondiente, en el caso de respuesta de la solicitud; y</w:t>
      </w:r>
    </w:p>
    <w:p w14:paraId="7C27808F"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VIII. Firma del recurrente, en su caso, cuando se presente por escrito, requisito sin el cual se dará trámite al recurso.</w:t>
      </w:r>
    </w:p>
    <w:p w14:paraId="127BE769"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p>
    <w:p w14:paraId="36696B8E"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Adicionalmente, se podrán anexar las pruebas y demás elementos que considere procedentes someter a juicio del Instituto.</w:t>
      </w:r>
    </w:p>
    <w:p w14:paraId="054FFA36"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p>
    <w:p w14:paraId="683E9200"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En ningún caso será necesario que el particular ratifique el recurso de revisión interpuesto.</w:t>
      </w:r>
    </w:p>
    <w:p w14:paraId="43740688"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p>
    <w:p w14:paraId="552B64E6"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b/>
          <w:i/>
          <w:sz w:val="22"/>
        </w:rPr>
      </w:pPr>
      <w:r w:rsidRPr="00B75999">
        <w:rPr>
          <w:rFonts w:ascii="Palatino Linotype" w:hAnsi="Palatino Linotype" w:cs="Arial"/>
          <w:b/>
          <w:i/>
          <w:sz w:val="22"/>
        </w:rPr>
        <w:t>En caso de que el recurso se interponga de manera electrónica no será indispensable que contengan los requisitos establecidos en las fracciones II, IV, VII y VIII.</w:t>
      </w:r>
    </w:p>
    <w:p w14:paraId="7CCAAF0E" w14:textId="77777777" w:rsidR="00F07553" w:rsidRPr="00B75999" w:rsidRDefault="00F07553" w:rsidP="00F07553">
      <w:pPr>
        <w:pStyle w:val="Prrafodelista"/>
        <w:autoSpaceDE w:val="0"/>
        <w:autoSpaceDN w:val="0"/>
        <w:adjustRightInd w:val="0"/>
        <w:spacing w:line="360" w:lineRule="auto"/>
        <w:jc w:val="both"/>
        <w:rPr>
          <w:rFonts w:ascii="Palatino Linotype" w:hAnsi="Palatino Linotype" w:cs="Arial"/>
        </w:rPr>
      </w:pPr>
    </w:p>
    <w:p w14:paraId="06AAB4AF" w14:textId="77777777" w:rsidR="00F07553" w:rsidRPr="00B75999" w:rsidRDefault="00F07553" w:rsidP="00F07553">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 xml:space="preserve">Cabe señalar que el hoy Recurrente </w:t>
      </w:r>
      <w:r>
        <w:rPr>
          <w:rFonts w:ascii="Palatino Linotype" w:hAnsi="Palatino Linotype" w:cs="Arial"/>
        </w:rPr>
        <w:t xml:space="preserve">no </w:t>
      </w:r>
      <w:r w:rsidRPr="00B75999">
        <w:rPr>
          <w:rFonts w:ascii="Palatino Linotype" w:hAnsi="Palatino Linotype" w:cs="Arial"/>
        </w:rPr>
        <w:t>se identificó;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DE25625" w14:textId="77777777" w:rsidR="00F07553" w:rsidRPr="00B75999" w:rsidRDefault="00F07553" w:rsidP="00F07553">
      <w:pPr>
        <w:pStyle w:val="Prrafodelista"/>
        <w:autoSpaceDE w:val="0"/>
        <w:autoSpaceDN w:val="0"/>
        <w:adjustRightInd w:val="0"/>
        <w:spacing w:line="360" w:lineRule="auto"/>
        <w:jc w:val="both"/>
        <w:rPr>
          <w:rFonts w:ascii="Palatino Linotype" w:hAnsi="Palatino Linotype" w:cs="Arial"/>
        </w:rPr>
      </w:pPr>
    </w:p>
    <w:p w14:paraId="4F0FA89A"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Artículo 155. (…)</w:t>
      </w:r>
    </w:p>
    <w:p w14:paraId="26C3E9A6"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p>
    <w:p w14:paraId="44E746A4" w14:textId="77777777" w:rsidR="00F07553" w:rsidRPr="00B75999"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78DEA66" w14:textId="77777777" w:rsidR="00F07553" w:rsidRPr="00B75999" w:rsidRDefault="00F07553" w:rsidP="00F07553">
      <w:pPr>
        <w:pStyle w:val="Prrafodelista"/>
        <w:autoSpaceDE w:val="0"/>
        <w:autoSpaceDN w:val="0"/>
        <w:adjustRightInd w:val="0"/>
        <w:spacing w:line="360" w:lineRule="auto"/>
        <w:jc w:val="both"/>
        <w:rPr>
          <w:rFonts w:ascii="Palatino Linotype" w:hAnsi="Palatino Linotype" w:cs="Arial"/>
        </w:rPr>
      </w:pPr>
    </w:p>
    <w:p w14:paraId="1A664FAE" w14:textId="77777777" w:rsidR="00F07553" w:rsidRPr="00B75999" w:rsidRDefault="00F07553" w:rsidP="00F07553">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14:paraId="620B8D2B" w14:textId="77777777" w:rsidR="00F07553" w:rsidRPr="00B75999" w:rsidRDefault="00F07553" w:rsidP="00F07553">
      <w:pPr>
        <w:pStyle w:val="Prrafodelista"/>
        <w:autoSpaceDE w:val="0"/>
        <w:autoSpaceDN w:val="0"/>
        <w:adjustRightInd w:val="0"/>
        <w:spacing w:line="360" w:lineRule="auto"/>
        <w:jc w:val="both"/>
        <w:rPr>
          <w:rFonts w:ascii="Palatino Linotype" w:hAnsi="Palatino Linotype" w:cs="Arial"/>
        </w:rPr>
      </w:pPr>
    </w:p>
    <w:p w14:paraId="703384FB"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Constitución Política de los Estados Unidos Mexicanos</w:t>
      </w:r>
    </w:p>
    <w:p w14:paraId="038193A3"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6</w:t>
      </w:r>
      <w:proofErr w:type="gramStart"/>
      <w:r w:rsidRPr="00ED250C">
        <w:rPr>
          <w:rFonts w:ascii="Palatino Linotype" w:hAnsi="Palatino Linotype" w:cs="Arial"/>
          <w:i/>
          <w:sz w:val="22"/>
        </w:rPr>
        <w:t>°.-</w:t>
      </w:r>
      <w:proofErr w:type="gramEnd"/>
      <w:r w:rsidRPr="00ED250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D0990D6"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13061333"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efectos de lo dispuesto en el presente artículo se observará lo siguiente: </w:t>
      </w:r>
    </w:p>
    <w:p w14:paraId="6B1B3A81"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0EA062CC"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39FAF05F"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III. Toda persona, sin necesidad de acreditar interés alguno o justificar su utilización, tendrá acceso gratuito a la información pública, a sus datos personales o a la rectificación de éstos. </w:t>
      </w:r>
    </w:p>
    <w:p w14:paraId="6AE43231"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F667F28"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p>
    <w:p w14:paraId="2A28F707"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del Estado Libre y Soberano de México</w:t>
      </w:r>
    </w:p>
    <w:p w14:paraId="009984B0"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C840FCF"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115F30B3"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Toda persona en el Estado de México, tiene derecho al libre acceso a la información plural y oportuna, así como a buscar recibir y difundir información e ideas de toda índole por cualquier medio de expresión.</w:t>
      </w:r>
    </w:p>
    <w:p w14:paraId="0BDC005C"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12068388"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1EF0B9C9"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p>
    <w:p w14:paraId="141406C9"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F551609"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p>
    <w:p w14:paraId="5E3B44A0"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Este derecho se regirá por los principios y bases siguientes:</w:t>
      </w:r>
    </w:p>
    <w:p w14:paraId="22C49F1E"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6C191870"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19CB7906"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el organismo autónomo especializado e imparcial que establece esta Constitución.</w:t>
      </w:r>
    </w:p>
    <w:p w14:paraId="2DEEAA3B"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3805651D"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204CE8B"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w:t>
      </w:r>
    </w:p>
    <w:p w14:paraId="4D748F80" w14:textId="77777777" w:rsidR="00F07553" w:rsidRPr="00B75999" w:rsidRDefault="00F07553" w:rsidP="00F07553">
      <w:pPr>
        <w:pStyle w:val="Prrafodelista"/>
        <w:autoSpaceDE w:val="0"/>
        <w:autoSpaceDN w:val="0"/>
        <w:adjustRightInd w:val="0"/>
        <w:spacing w:line="360" w:lineRule="auto"/>
        <w:jc w:val="both"/>
        <w:rPr>
          <w:rFonts w:ascii="Palatino Linotype" w:hAnsi="Palatino Linotype" w:cs="Arial"/>
        </w:rPr>
      </w:pPr>
    </w:p>
    <w:p w14:paraId="0BB1F5A6" w14:textId="77777777" w:rsidR="00F07553" w:rsidRPr="00B75999" w:rsidRDefault="00F07553" w:rsidP="00F07553">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otra parte, del contenido del artículo 1 de la Constitución Política de los Estados Unidos Mexicanos, se destaca lo siguiente:</w:t>
      </w:r>
    </w:p>
    <w:p w14:paraId="4529941B" w14:textId="77777777" w:rsidR="00F07553" w:rsidRPr="00B75999" w:rsidRDefault="00F07553" w:rsidP="00F07553">
      <w:pPr>
        <w:pStyle w:val="Prrafodelista"/>
        <w:autoSpaceDE w:val="0"/>
        <w:autoSpaceDN w:val="0"/>
        <w:adjustRightInd w:val="0"/>
        <w:spacing w:line="360" w:lineRule="auto"/>
        <w:jc w:val="both"/>
        <w:rPr>
          <w:rFonts w:ascii="Palatino Linotype" w:hAnsi="Palatino Linotype" w:cs="Arial"/>
        </w:rPr>
      </w:pPr>
    </w:p>
    <w:p w14:paraId="6723AF7D"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b/>
          <w:i/>
          <w:sz w:val="22"/>
        </w:rPr>
        <w:t>Artículo 1o.</w:t>
      </w:r>
      <w:r w:rsidRPr="00ED250C">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F104CE3"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p>
    <w:p w14:paraId="0F6291AF"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14:paraId="537BABA8"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p>
    <w:p w14:paraId="4A753801" w14:textId="77777777" w:rsidR="00F07553" w:rsidRPr="00ED250C" w:rsidRDefault="00F07553" w:rsidP="00F0755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F24E64" w14:textId="77777777" w:rsidR="00F07553" w:rsidRPr="00B75999" w:rsidRDefault="00F07553" w:rsidP="00F07553">
      <w:pPr>
        <w:pStyle w:val="Prrafodelista"/>
        <w:autoSpaceDE w:val="0"/>
        <w:autoSpaceDN w:val="0"/>
        <w:adjustRightInd w:val="0"/>
        <w:spacing w:line="360" w:lineRule="auto"/>
        <w:jc w:val="both"/>
        <w:rPr>
          <w:rFonts w:ascii="Palatino Linotype" w:hAnsi="Palatino Linotype" w:cs="Arial"/>
        </w:rPr>
      </w:pPr>
    </w:p>
    <w:p w14:paraId="23B60582" w14:textId="77777777" w:rsidR="00F07553" w:rsidRPr="00B75999" w:rsidRDefault="00F07553" w:rsidP="00F07553">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B75999">
        <w:rPr>
          <w:rFonts w:ascii="Palatino Linotype" w:hAnsi="Palatino Linotype" w:cs="Arial"/>
        </w:rPr>
        <w:lastRenderedPageBreak/>
        <w:t>posibilidad de que, incluso, la solicitud de acceso a la información pueda ser anónima o no contener un nombre que identifique al solicitante o que permita tener certeza sobre su identidad.</w:t>
      </w:r>
    </w:p>
    <w:p w14:paraId="18FE0207" w14:textId="77777777" w:rsidR="00F07553" w:rsidRPr="00B75999" w:rsidRDefault="00F07553" w:rsidP="00F07553">
      <w:pPr>
        <w:pStyle w:val="Prrafodelista"/>
        <w:autoSpaceDE w:val="0"/>
        <w:autoSpaceDN w:val="0"/>
        <w:adjustRightInd w:val="0"/>
        <w:spacing w:line="360" w:lineRule="auto"/>
        <w:jc w:val="both"/>
        <w:rPr>
          <w:rFonts w:ascii="Palatino Linotype" w:hAnsi="Palatino Linotype" w:cs="Arial"/>
        </w:rPr>
      </w:pPr>
    </w:p>
    <w:p w14:paraId="63A08A0D" w14:textId="77777777" w:rsidR="00F07553" w:rsidRDefault="00F07553" w:rsidP="00F07553">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En conclusión, se cubrieron los requisitos de procedencia y procedibilidad y conforme a las constancias que obran en el expediente.</w:t>
      </w:r>
    </w:p>
    <w:p w14:paraId="20DD07D1" w14:textId="77777777" w:rsidR="00F07553" w:rsidRPr="00B75999" w:rsidRDefault="00F07553" w:rsidP="00F07553">
      <w:pPr>
        <w:pStyle w:val="Prrafodelista"/>
        <w:autoSpaceDE w:val="0"/>
        <w:autoSpaceDN w:val="0"/>
        <w:adjustRightInd w:val="0"/>
        <w:spacing w:line="360" w:lineRule="auto"/>
        <w:ind w:left="0"/>
        <w:jc w:val="both"/>
        <w:rPr>
          <w:rFonts w:ascii="Palatino Linotype" w:hAnsi="Palatino Linotype" w:cs="Arial"/>
        </w:rPr>
      </w:pPr>
    </w:p>
    <w:p w14:paraId="5A819066" w14:textId="77777777" w:rsidR="00F07553" w:rsidRDefault="00F07553" w:rsidP="00F0755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378D9117" w14:textId="77777777" w:rsidR="00F07553" w:rsidRPr="00667998" w:rsidRDefault="00F07553" w:rsidP="00F0755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D03F8BF" w14:textId="77777777" w:rsidR="00F07553" w:rsidRPr="00667998" w:rsidRDefault="00F07553" w:rsidP="00F07553">
      <w:pPr>
        <w:pStyle w:val="Prrafodelista"/>
        <w:autoSpaceDE w:val="0"/>
        <w:autoSpaceDN w:val="0"/>
        <w:adjustRightInd w:val="0"/>
        <w:spacing w:line="360" w:lineRule="auto"/>
        <w:ind w:left="0"/>
        <w:jc w:val="both"/>
        <w:rPr>
          <w:rFonts w:ascii="Palatino Linotype" w:hAnsi="Palatino Linotype" w:cs="Arial"/>
        </w:rPr>
      </w:pPr>
    </w:p>
    <w:p w14:paraId="2C6A859D" w14:textId="77777777" w:rsidR="00F07553" w:rsidRDefault="00F07553" w:rsidP="00F0755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67998">
        <w:rPr>
          <w:rFonts w:ascii="Palatino Linotype" w:hAnsi="Palatino Linotype" w:cs="Arial"/>
        </w:rPr>
        <w:lastRenderedPageBreak/>
        <w:t>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D94A3CB" w14:textId="77777777" w:rsidR="00F07553" w:rsidRDefault="00F07553" w:rsidP="00F07553">
      <w:pPr>
        <w:pStyle w:val="Prrafodelista"/>
        <w:autoSpaceDE w:val="0"/>
        <w:autoSpaceDN w:val="0"/>
        <w:adjustRightInd w:val="0"/>
        <w:spacing w:line="360" w:lineRule="auto"/>
        <w:ind w:left="0"/>
        <w:jc w:val="both"/>
        <w:rPr>
          <w:rFonts w:ascii="Palatino Linotype" w:hAnsi="Palatino Linotype" w:cs="Arial"/>
        </w:rPr>
      </w:pPr>
    </w:p>
    <w:p w14:paraId="1A5C485D" w14:textId="77777777" w:rsidR="00F07553" w:rsidRDefault="00F07553" w:rsidP="00F07553">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150D24D" w14:textId="77777777" w:rsidR="00F07553" w:rsidRPr="00ED250C" w:rsidRDefault="00F07553" w:rsidP="00F07553">
      <w:pPr>
        <w:pStyle w:val="Prrafodelista"/>
        <w:autoSpaceDE w:val="0"/>
        <w:autoSpaceDN w:val="0"/>
        <w:adjustRightInd w:val="0"/>
        <w:spacing w:line="360" w:lineRule="auto"/>
        <w:ind w:left="0"/>
        <w:jc w:val="both"/>
        <w:rPr>
          <w:rFonts w:ascii="Palatino Linotype" w:hAnsi="Palatino Linotype" w:cs="Arial"/>
          <w:b/>
        </w:rPr>
      </w:pPr>
    </w:p>
    <w:p w14:paraId="74A0CEDA" w14:textId="77777777" w:rsidR="00F07553" w:rsidRDefault="00F07553" w:rsidP="00F0755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582C7D33" w14:textId="77777777" w:rsidR="00F07553" w:rsidRPr="00667998" w:rsidRDefault="00F07553" w:rsidP="00F0755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w:t>
      </w:r>
      <w:r w:rsidRPr="00667998">
        <w:rPr>
          <w:rFonts w:ascii="Palatino Linotype" w:hAnsi="Palatino Linotype" w:cs="Arial"/>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CBFF0B" w14:textId="77777777" w:rsidR="00F07553" w:rsidRPr="00667998" w:rsidRDefault="00F07553" w:rsidP="00F07553">
      <w:pPr>
        <w:tabs>
          <w:tab w:val="left" w:pos="709"/>
        </w:tabs>
        <w:spacing w:after="0" w:line="360" w:lineRule="auto"/>
        <w:jc w:val="both"/>
        <w:rPr>
          <w:rFonts w:ascii="Palatino Linotype" w:hAnsi="Palatino Linotype" w:cs="Arial"/>
          <w:sz w:val="24"/>
          <w:szCs w:val="24"/>
        </w:rPr>
      </w:pPr>
    </w:p>
    <w:p w14:paraId="560429F4" w14:textId="77777777" w:rsidR="00F07553" w:rsidRDefault="00F07553" w:rsidP="00F07553">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78CA5120" w14:textId="77777777" w:rsidR="00F07553" w:rsidRDefault="00F07553" w:rsidP="00F07553">
      <w:pPr>
        <w:spacing w:after="0" w:line="360" w:lineRule="auto"/>
        <w:jc w:val="both"/>
        <w:rPr>
          <w:rFonts w:ascii="Palatino Linotype" w:hAnsi="Palatino Linotype"/>
          <w:sz w:val="24"/>
          <w:szCs w:val="24"/>
        </w:rPr>
      </w:pPr>
    </w:p>
    <w:p w14:paraId="04973084" w14:textId="77777777" w:rsidR="00F07553" w:rsidRDefault="0053543E" w:rsidP="0053543E">
      <w:pPr>
        <w:pStyle w:val="Prrafodelista"/>
        <w:numPr>
          <w:ilvl w:val="0"/>
          <w:numId w:val="2"/>
        </w:numPr>
        <w:spacing w:line="360" w:lineRule="auto"/>
        <w:jc w:val="both"/>
        <w:rPr>
          <w:rFonts w:ascii="Palatino Linotype" w:hAnsi="Palatino Linotype"/>
        </w:rPr>
      </w:pPr>
      <w:r>
        <w:rPr>
          <w:rFonts w:ascii="Palatino Linotype" w:hAnsi="Palatino Linotype"/>
        </w:rPr>
        <w:t>L</w:t>
      </w:r>
      <w:r w:rsidRPr="0053543E">
        <w:rPr>
          <w:rFonts w:ascii="Palatino Linotype" w:hAnsi="Palatino Linotype"/>
        </w:rPr>
        <w:t>os ingresos que recibió el municipio en el mes de agosto de 2019</w:t>
      </w:r>
      <w:r w:rsidR="00F07553" w:rsidRPr="006D1555">
        <w:rPr>
          <w:rFonts w:ascii="Palatino Linotype" w:hAnsi="Palatino Linotype"/>
        </w:rPr>
        <w:t>.</w:t>
      </w:r>
      <w:r w:rsidR="00F07553" w:rsidRPr="00FE0EC7">
        <w:rPr>
          <w:rFonts w:ascii="Palatino Linotype" w:hAnsi="Palatino Linotype"/>
        </w:rPr>
        <w:t xml:space="preserve"> </w:t>
      </w:r>
    </w:p>
    <w:p w14:paraId="372CDD0B" w14:textId="77777777" w:rsidR="00F07553" w:rsidRDefault="00F07553" w:rsidP="00F07553">
      <w:pPr>
        <w:spacing w:after="0" w:line="360" w:lineRule="auto"/>
        <w:jc w:val="both"/>
        <w:rPr>
          <w:rFonts w:ascii="Palatino Linotype" w:hAnsi="Palatino Linotype"/>
          <w:sz w:val="24"/>
          <w:szCs w:val="24"/>
        </w:rPr>
      </w:pPr>
    </w:p>
    <w:p w14:paraId="4F28C576" w14:textId="77777777" w:rsidR="00F07553" w:rsidRDefault="00F07553" w:rsidP="0053543E">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 los requerimientos de información planteados,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los archivos electrónicos denominados</w:t>
      </w:r>
      <w:r>
        <w:rPr>
          <w:rFonts w:ascii="Palatino Linotype" w:eastAsia="Arial Unicode MS" w:hAnsi="Palatino Linotype" w:cs="Arial"/>
          <w:sz w:val="24"/>
          <w:szCs w:val="24"/>
        </w:rPr>
        <w:t xml:space="preserve"> </w:t>
      </w:r>
      <w:r>
        <w:rPr>
          <w:rFonts w:ascii="Palatino Linotype" w:hAnsi="Palatino Linotype" w:cs="Arial"/>
          <w:sz w:val="24"/>
          <w:szCs w:val="24"/>
        </w:rPr>
        <w:t>“</w:t>
      </w:r>
      <w:r w:rsidR="0053543E" w:rsidRPr="0053543E">
        <w:rPr>
          <w:rFonts w:ascii="Palatino Linotype" w:hAnsi="Palatino Linotype" w:cs="Arial"/>
          <w:i/>
          <w:sz w:val="24"/>
          <w:szCs w:val="24"/>
        </w:rPr>
        <w:t>RESPUESTA TESORERÍA 00061.pdf</w:t>
      </w:r>
      <w:r w:rsidR="0053543E">
        <w:rPr>
          <w:rFonts w:ascii="Palatino Linotype" w:hAnsi="Palatino Linotype" w:cs="Arial"/>
          <w:i/>
          <w:sz w:val="24"/>
          <w:szCs w:val="24"/>
        </w:rPr>
        <w:t>” y “</w:t>
      </w:r>
      <w:r w:rsidR="0053543E" w:rsidRPr="0053543E">
        <w:rPr>
          <w:rFonts w:ascii="Palatino Linotype" w:hAnsi="Palatino Linotype" w:cs="Arial"/>
          <w:i/>
          <w:sz w:val="24"/>
          <w:szCs w:val="24"/>
        </w:rPr>
        <w:t>Respuesta usuario 00061.pdf</w:t>
      </w:r>
      <w:r w:rsidRPr="006F3258">
        <w:rPr>
          <w:rFonts w:ascii="Palatino Linotype" w:hAnsi="Palatino Linotype" w:cs="Arial"/>
          <w:i/>
          <w:sz w:val="24"/>
          <w:szCs w:val="24"/>
        </w:rPr>
        <w:t>”</w:t>
      </w:r>
      <w:r w:rsidRPr="006F3258">
        <w:rPr>
          <w:rFonts w:ascii="Palatino Linotype" w:hAnsi="Palatino Linotype" w:cs="Arial"/>
          <w:sz w:val="24"/>
          <w:szCs w:val="24"/>
        </w:rPr>
        <w:t>;</w:t>
      </w:r>
      <w:r>
        <w:rPr>
          <w:rFonts w:ascii="Palatino Linotype" w:eastAsia="Arial Unicode MS" w:hAnsi="Palatino Linotype" w:cs="Arial"/>
          <w:sz w:val="24"/>
          <w:szCs w:val="24"/>
        </w:rPr>
        <w:t xml:space="preserve"> mismos que se describen a continuación:</w:t>
      </w:r>
    </w:p>
    <w:p w14:paraId="6A2C313B" w14:textId="77777777" w:rsidR="00F07553" w:rsidRDefault="00F07553" w:rsidP="00F07553">
      <w:pPr>
        <w:spacing w:after="0" w:line="360" w:lineRule="auto"/>
        <w:jc w:val="both"/>
        <w:rPr>
          <w:rFonts w:ascii="Palatino Linotype" w:eastAsia="Arial Unicode MS" w:hAnsi="Palatino Linotype" w:cs="Arial"/>
          <w:sz w:val="24"/>
          <w:szCs w:val="24"/>
        </w:rPr>
      </w:pPr>
    </w:p>
    <w:p w14:paraId="3C699DD1" w14:textId="77777777" w:rsidR="00C70690" w:rsidRDefault="00C70690" w:rsidP="00C70690">
      <w:pPr>
        <w:pStyle w:val="Prrafodelista"/>
        <w:numPr>
          <w:ilvl w:val="0"/>
          <w:numId w:val="3"/>
        </w:numPr>
        <w:spacing w:line="360" w:lineRule="auto"/>
        <w:jc w:val="both"/>
        <w:rPr>
          <w:rFonts w:ascii="Palatino Linotype" w:eastAsia="Arial Unicode MS" w:hAnsi="Palatino Linotype" w:cs="Arial"/>
        </w:rPr>
      </w:pPr>
      <w:r w:rsidRPr="00C70690">
        <w:rPr>
          <w:rFonts w:ascii="Palatino Linotype" w:hAnsi="Palatino Linotype" w:cs="Arial"/>
          <w:b/>
          <w:bCs/>
        </w:rPr>
        <w:t>RESPUESTA TESORERÍA 00061.pdf</w:t>
      </w:r>
      <w:r w:rsidRPr="00165046">
        <w:rPr>
          <w:rFonts w:ascii="Palatino Linotype" w:eastAsia="Arial Unicode MS" w:hAnsi="Palatino Linotype" w:cs="Arial"/>
          <w:b/>
          <w:bCs/>
        </w:rPr>
        <w:t>:</w:t>
      </w:r>
      <w:r w:rsidRPr="00165046">
        <w:rPr>
          <w:rFonts w:ascii="Palatino Linotype" w:eastAsia="Arial Unicode MS" w:hAnsi="Palatino Linotype" w:cs="Arial"/>
        </w:rPr>
        <w:t xml:space="preserve"> Documento consistente en una (1) foja,</w:t>
      </w:r>
      <w:r w:rsidRPr="001912E5">
        <w:rPr>
          <w:rFonts w:ascii="Palatino Linotype" w:eastAsia="Arial Unicode MS" w:hAnsi="Palatino Linotype" w:cs="Arial"/>
        </w:rPr>
        <w:t xml:space="preserve"> </w:t>
      </w:r>
      <w:r>
        <w:rPr>
          <w:rFonts w:ascii="Palatino Linotype" w:eastAsia="Arial Unicode MS" w:hAnsi="Palatino Linotype" w:cs="Arial"/>
        </w:rPr>
        <w:t>el cual contiene oficio número CHI/UTR/192/2022, de fecha catorce de febrero de dos mil veintidós por medio del cual el Titular de la Unidad de Transparencia, hace del conocimiento al solicitante que se encuentra adjunta la respuesta a su solicitud de información.</w:t>
      </w:r>
    </w:p>
    <w:p w14:paraId="3AD83EA8" w14:textId="77777777" w:rsidR="00C70690" w:rsidRPr="00C70690" w:rsidRDefault="00C70690" w:rsidP="00C70690">
      <w:pPr>
        <w:pStyle w:val="Prrafodelista"/>
        <w:spacing w:line="360" w:lineRule="auto"/>
        <w:ind w:left="720"/>
        <w:jc w:val="both"/>
        <w:rPr>
          <w:rFonts w:ascii="Palatino Linotype" w:eastAsia="Arial Unicode MS" w:hAnsi="Palatino Linotype" w:cs="Arial"/>
        </w:rPr>
      </w:pPr>
    </w:p>
    <w:p w14:paraId="14E883CF" w14:textId="77777777" w:rsidR="00F07553" w:rsidRDefault="008A74ED" w:rsidP="008A74ED">
      <w:pPr>
        <w:pStyle w:val="Prrafodelista"/>
        <w:numPr>
          <w:ilvl w:val="0"/>
          <w:numId w:val="3"/>
        </w:numPr>
        <w:spacing w:line="360" w:lineRule="auto"/>
        <w:jc w:val="both"/>
        <w:rPr>
          <w:rFonts w:ascii="Palatino Linotype" w:eastAsia="Arial Unicode MS" w:hAnsi="Palatino Linotype" w:cs="Arial"/>
        </w:rPr>
      </w:pPr>
      <w:r w:rsidRPr="008A74ED">
        <w:rPr>
          <w:rFonts w:ascii="Palatino Linotype" w:hAnsi="Palatino Linotype" w:cs="Arial"/>
          <w:b/>
          <w:bCs/>
        </w:rPr>
        <w:t>Respuesta usuario 00061.pdf</w:t>
      </w:r>
      <w:r w:rsidR="00F07553" w:rsidRPr="00165046">
        <w:rPr>
          <w:rFonts w:ascii="Palatino Linotype" w:eastAsia="Arial Unicode MS" w:hAnsi="Palatino Linotype" w:cs="Arial"/>
          <w:b/>
          <w:bCs/>
        </w:rPr>
        <w:t>:</w:t>
      </w:r>
      <w:r w:rsidR="00F07553" w:rsidRPr="00165046">
        <w:rPr>
          <w:rFonts w:ascii="Palatino Linotype" w:eastAsia="Arial Unicode MS" w:hAnsi="Palatino Linotype" w:cs="Arial"/>
        </w:rPr>
        <w:t xml:space="preserve"> Documento consistente en una (1) foja,</w:t>
      </w:r>
      <w:r w:rsidR="00F07553" w:rsidRPr="001912E5">
        <w:rPr>
          <w:rFonts w:ascii="Palatino Linotype" w:eastAsia="Arial Unicode MS" w:hAnsi="Palatino Linotype" w:cs="Arial"/>
        </w:rPr>
        <w:t xml:space="preserve"> </w:t>
      </w:r>
      <w:r w:rsidR="00F07553">
        <w:rPr>
          <w:rFonts w:ascii="Palatino Linotype" w:eastAsia="Arial Unicode MS" w:hAnsi="Palatino Linotype" w:cs="Arial"/>
        </w:rPr>
        <w:t xml:space="preserve">el cual contiene oficio número </w:t>
      </w:r>
      <w:r w:rsidR="00C70690">
        <w:rPr>
          <w:rFonts w:ascii="Palatino Linotype" w:eastAsia="Arial Unicode MS" w:hAnsi="Palatino Linotype" w:cs="Arial"/>
        </w:rPr>
        <w:t>CHI</w:t>
      </w:r>
      <w:r w:rsidR="00F07553">
        <w:rPr>
          <w:rFonts w:ascii="Palatino Linotype" w:eastAsia="Arial Unicode MS" w:hAnsi="Palatino Linotype" w:cs="Arial"/>
        </w:rPr>
        <w:t>/T</w:t>
      </w:r>
      <w:r w:rsidR="00C70690">
        <w:rPr>
          <w:rFonts w:ascii="Palatino Linotype" w:eastAsia="Arial Unicode MS" w:hAnsi="Palatino Linotype" w:cs="Arial"/>
        </w:rPr>
        <w:t>ES/ING</w:t>
      </w:r>
      <w:r w:rsidR="00F07553">
        <w:rPr>
          <w:rFonts w:ascii="Palatino Linotype" w:eastAsia="Arial Unicode MS" w:hAnsi="Palatino Linotype" w:cs="Arial"/>
        </w:rPr>
        <w:t>/007</w:t>
      </w:r>
      <w:r w:rsidR="00C70690">
        <w:rPr>
          <w:rFonts w:ascii="Palatino Linotype" w:eastAsia="Arial Unicode MS" w:hAnsi="Palatino Linotype" w:cs="Arial"/>
        </w:rPr>
        <w:t>3/2022, de fecha catorce</w:t>
      </w:r>
      <w:r w:rsidR="00F07553">
        <w:rPr>
          <w:rFonts w:ascii="Palatino Linotype" w:eastAsia="Arial Unicode MS" w:hAnsi="Palatino Linotype" w:cs="Arial"/>
        </w:rPr>
        <w:t xml:space="preserve"> de febrero de dos mil veintidós por medio del cual el </w:t>
      </w:r>
      <w:r w:rsidR="00C70690">
        <w:rPr>
          <w:rFonts w:ascii="Palatino Linotype" w:eastAsia="Arial Unicode MS" w:hAnsi="Palatino Linotype" w:cs="Arial"/>
        </w:rPr>
        <w:t>Tesorero Municipal</w:t>
      </w:r>
      <w:r w:rsidR="00F07553">
        <w:rPr>
          <w:rFonts w:ascii="Palatino Linotype" w:eastAsia="Arial Unicode MS" w:hAnsi="Palatino Linotype" w:cs="Arial"/>
        </w:rPr>
        <w:t xml:space="preserve"> hace del </w:t>
      </w:r>
      <w:r w:rsidR="00F07553">
        <w:rPr>
          <w:rFonts w:ascii="Palatino Linotype" w:eastAsia="Arial Unicode MS" w:hAnsi="Palatino Linotype" w:cs="Arial"/>
        </w:rPr>
        <w:lastRenderedPageBreak/>
        <w:t xml:space="preserve">conocimiento </w:t>
      </w:r>
      <w:r w:rsidR="00C70690">
        <w:rPr>
          <w:rFonts w:ascii="Palatino Linotype" w:eastAsia="Arial Unicode MS" w:hAnsi="Palatino Linotype" w:cs="Arial"/>
        </w:rPr>
        <w:t>el ingreso obtenido en el mes de agosto del año dos mil diecinueve, tal y como se advierte a continuación:</w:t>
      </w:r>
    </w:p>
    <w:p w14:paraId="37154855" w14:textId="77777777" w:rsidR="00F07553" w:rsidRDefault="00C70690" w:rsidP="00F07553">
      <w:pPr>
        <w:pStyle w:val="Prrafodelista"/>
        <w:spacing w:line="360" w:lineRule="auto"/>
        <w:ind w:left="567"/>
        <w:jc w:val="center"/>
        <w:rPr>
          <w:rFonts w:ascii="Palatino Linotype" w:eastAsia="Arial Unicode MS" w:hAnsi="Palatino Linotype" w:cs="Arial"/>
        </w:rPr>
      </w:pPr>
      <w:r w:rsidRPr="0065213F">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3EC45206" wp14:editId="0C8B7890">
                <wp:simplePos x="0" y="0"/>
                <wp:positionH relativeFrom="column">
                  <wp:posOffset>1352964</wp:posOffset>
                </wp:positionH>
                <wp:positionV relativeFrom="paragraph">
                  <wp:posOffset>2564296</wp:posOffset>
                </wp:positionV>
                <wp:extent cx="3387256" cy="309521"/>
                <wp:effectExtent l="19050" t="19050" r="22860" b="14605"/>
                <wp:wrapNone/>
                <wp:docPr id="9" name="Rectángulo redondeado 9"/>
                <wp:cNvGraphicFramePr/>
                <a:graphic xmlns:a="http://schemas.openxmlformats.org/drawingml/2006/main">
                  <a:graphicData uri="http://schemas.microsoft.com/office/word/2010/wordprocessingShape">
                    <wps:wsp>
                      <wps:cNvSpPr/>
                      <wps:spPr>
                        <a:xfrm>
                          <a:off x="0" y="0"/>
                          <a:ext cx="3387256" cy="309521"/>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033B4A" id="Rectángulo redondeado 9" o:spid="_x0000_s1026" style="position:absolute;margin-left:106.55pt;margin-top:201.9pt;width:266.7pt;height:2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" filled="f" strokecolor="red" strokeweight="3pt">
                <v:stroke joinstyle="miter"/>
              </v:roundrect>
            </w:pict>
          </mc:Fallback>
        </mc:AlternateContent>
      </w:r>
      <w:r w:rsidR="00F07553" w:rsidRPr="006D1555">
        <w:rPr>
          <w:noProof/>
          <w:lang w:eastAsia="es-MX"/>
        </w:rPr>
        <w:t xml:space="preserve"> </w:t>
      </w:r>
      <w:r>
        <w:rPr>
          <w:noProof/>
          <w:lang w:val="es-MX" w:eastAsia="es-MX"/>
        </w:rPr>
        <w:drawing>
          <wp:inline distT="0" distB="0" distL="0" distR="0" wp14:anchorId="5D9CF19F" wp14:editId="68EE3B46">
            <wp:extent cx="3816627" cy="4796101"/>
            <wp:effectExtent l="95250" t="114300" r="88900" b="1193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213" t="16186" r="32856" b="5778"/>
                    <a:stretch/>
                  </pic:blipFill>
                  <pic:spPr bwMode="auto">
                    <a:xfrm>
                      <a:off x="0" y="0"/>
                      <a:ext cx="3840781" cy="4826454"/>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684BE31" w14:textId="77777777" w:rsidR="00F07553" w:rsidRDefault="00F07553" w:rsidP="00F07553">
      <w:pPr>
        <w:pStyle w:val="Prrafodelista"/>
        <w:spacing w:line="360" w:lineRule="auto"/>
        <w:ind w:left="567"/>
        <w:jc w:val="both"/>
        <w:rPr>
          <w:rFonts w:ascii="Palatino Linotype" w:eastAsia="Arial Unicode MS" w:hAnsi="Palatino Linotype" w:cs="Arial"/>
        </w:rPr>
      </w:pPr>
    </w:p>
    <w:bookmarkEnd w:id="2"/>
    <w:p w14:paraId="6D814B6B" w14:textId="77777777" w:rsidR="00F07553" w:rsidRDefault="00F07553" w:rsidP="00F07553">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w:t>
      </w:r>
      <w:r w:rsidRPr="0066181B">
        <w:rPr>
          <w:rFonts w:ascii="Palatino Linotype" w:hAnsi="Palatino Linotype"/>
        </w:rPr>
        <w:t>Recurrente</w:t>
      </w:r>
      <w:r w:rsidRPr="00B759E7">
        <w:rPr>
          <w:rFonts w:ascii="Palatino Linotype" w:hAnsi="Palatino Linotype"/>
        </w:rPr>
        <w:t xml:space="preserve">, este Órgano Garante estima conveniente señalar que no está facultado para manifestarse sobre la veracidad de la información proporcionada, ya que no existe precepto legal alguna en la Ley de la Materia que permita, vía recurso de revisión, que </w:t>
      </w:r>
      <w:r w:rsidRPr="00B759E7">
        <w:rPr>
          <w:rFonts w:ascii="Palatino Linotype" w:hAnsi="Palatino Linotype"/>
        </w:rPr>
        <w:lastRenderedPageBreak/>
        <w:t>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14:paraId="14373E1C" w14:textId="77777777" w:rsidR="00F07553" w:rsidRPr="00B759E7" w:rsidRDefault="00F07553" w:rsidP="00F07553">
      <w:pPr>
        <w:pStyle w:val="Sinespaciado"/>
        <w:spacing w:line="360" w:lineRule="auto"/>
        <w:jc w:val="both"/>
        <w:rPr>
          <w:rFonts w:ascii="Palatino Linotype" w:hAnsi="Palatino Linotype"/>
        </w:rPr>
      </w:pPr>
    </w:p>
    <w:p w14:paraId="265683ED" w14:textId="77777777" w:rsidR="00F07553" w:rsidRPr="00307C48" w:rsidRDefault="00F07553" w:rsidP="00F07553">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00FE713" w14:textId="77777777" w:rsidR="00F07553" w:rsidRDefault="00F07553" w:rsidP="00F07553">
      <w:pPr>
        <w:spacing w:after="0" w:line="360" w:lineRule="auto"/>
        <w:rPr>
          <w:rFonts w:ascii="Palatino Linotype" w:eastAsia="Arial Unicode MS" w:hAnsi="Palatino Linotype" w:cs="Arial"/>
          <w:sz w:val="24"/>
          <w:szCs w:val="24"/>
        </w:rPr>
      </w:pPr>
    </w:p>
    <w:p w14:paraId="5D20A4C8" w14:textId="77777777" w:rsidR="00F07553" w:rsidRPr="00481D99" w:rsidRDefault="00F07553" w:rsidP="00F07553">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481D99">
        <w:rPr>
          <w:rFonts w:ascii="Palatino Linotype" w:hAnsi="Palatino Linotype" w:cs="Arial"/>
          <w:bCs/>
          <w:sz w:val="24"/>
          <w:szCs w:val="24"/>
        </w:rPr>
        <w:t xml:space="preserve">erivado de la respuesta emitida por </w:t>
      </w:r>
      <w:r w:rsidRPr="0066170C">
        <w:rPr>
          <w:rFonts w:ascii="Palatino Linotype" w:hAnsi="Palatino Linotype" w:cs="Arial"/>
          <w:bCs/>
          <w:sz w:val="24"/>
          <w:szCs w:val="24"/>
        </w:rPr>
        <w:t>el</w:t>
      </w:r>
      <w:r w:rsidRPr="00481D99">
        <w:rPr>
          <w:rFonts w:ascii="Palatino Linotype" w:hAnsi="Palatino Linotype" w:cs="Arial"/>
          <w:b/>
          <w:bCs/>
          <w:sz w:val="24"/>
          <w:szCs w:val="24"/>
        </w:rPr>
        <w:t xml:space="preserve"> Sujeto Obligado</w:t>
      </w:r>
      <w:r w:rsidRPr="00481D99">
        <w:rPr>
          <w:rFonts w:ascii="Palatino Linotype" w:hAnsi="Palatino Linotype" w:cs="Arial"/>
          <w:bCs/>
          <w:sz w:val="24"/>
          <w:szCs w:val="24"/>
        </w:rPr>
        <w:t xml:space="preserve">, </w:t>
      </w:r>
      <w:r w:rsidRPr="00611EFB">
        <w:rPr>
          <w:rFonts w:ascii="Palatino Linotype" w:hAnsi="Palatino Linotype" w:cs="Arial"/>
          <w:b/>
          <w:sz w:val="24"/>
          <w:szCs w:val="24"/>
        </w:rPr>
        <w:t>la parte</w:t>
      </w:r>
      <w:r>
        <w:rPr>
          <w:rFonts w:ascii="Palatino Linotype" w:hAnsi="Palatino Linotype" w:cs="Arial"/>
          <w:bCs/>
          <w:sz w:val="24"/>
          <w:szCs w:val="24"/>
        </w:rPr>
        <w:t xml:space="preserve"> </w:t>
      </w:r>
      <w:r w:rsidRPr="00481D99">
        <w:rPr>
          <w:rFonts w:ascii="Palatino Linotype" w:hAnsi="Palatino Linotype" w:cs="Arial"/>
          <w:b/>
          <w:bCs/>
          <w:sz w:val="24"/>
          <w:szCs w:val="24"/>
        </w:rPr>
        <w:t>Recurrente</w:t>
      </w:r>
      <w:r w:rsidRPr="00481D99">
        <w:rPr>
          <w:rFonts w:ascii="Palatino Linotype" w:hAnsi="Palatino Linotype" w:cs="Arial"/>
          <w:bCs/>
          <w:sz w:val="24"/>
          <w:szCs w:val="24"/>
        </w:rPr>
        <w:t xml:space="preserve">, interpuso el presente recurso de revisión, señalando sustancialmente </w:t>
      </w:r>
      <w:r w:rsidR="002210E7">
        <w:rPr>
          <w:rFonts w:ascii="Palatino Linotype" w:hAnsi="Palatino Linotype" w:cs="Arial"/>
          <w:bCs/>
          <w:sz w:val="24"/>
          <w:szCs w:val="24"/>
        </w:rPr>
        <w:t>en su medio de impugnación</w:t>
      </w:r>
      <w:r w:rsidRPr="00481D99">
        <w:rPr>
          <w:rFonts w:ascii="Palatino Linotype" w:hAnsi="Palatino Linotype" w:cs="Arial"/>
          <w:bCs/>
          <w:sz w:val="24"/>
          <w:szCs w:val="24"/>
        </w:rPr>
        <w:t>, lo siguiente:</w:t>
      </w:r>
    </w:p>
    <w:p w14:paraId="485E878A" w14:textId="77777777" w:rsidR="00F07553" w:rsidRDefault="00F07553" w:rsidP="00F07553">
      <w:pPr>
        <w:spacing w:after="0" w:line="360" w:lineRule="auto"/>
        <w:jc w:val="both"/>
        <w:rPr>
          <w:rFonts w:ascii="Palatino Linotype" w:eastAsia="Arial Unicode MS" w:hAnsi="Palatino Linotype" w:cs="Arial"/>
          <w:sz w:val="24"/>
          <w:szCs w:val="24"/>
        </w:rPr>
      </w:pPr>
    </w:p>
    <w:p w14:paraId="6D828EC6" w14:textId="77777777" w:rsidR="00F07553" w:rsidRDefault="00F07553" w:rsidP="00F07553">
      <w:pPr>
        <w:spacing w:after="0" w:line="360" w:lineRule="auto"/>
        <w:ind w:left="567" w:right="567"/>
        <w:jc w:val="both"/>
        <w:rPr>
          <w:rFonts w:ascii="Palatino Linotype" w:hAnsi="Palatino Linotype" w:cs="Arial"/>
          <w:i/>
          <w:sz w:val="24"/>
        </w:rPr>
      </w:pPr>
      <w:r w:rsidRPr="00611EFB">
        <w:rPr>
          <w:rFonts w:ascii="Palatino Linotype" w:eastAsia="Arial Unicode MS" w:hAnsi="Palatino Linotype" w:cs="Arial"/>
          <w:sz w:val="24"/>
          <w:szCs w:val="24"/>
        </w:rPr>
        <w:t>“</w:t>
      </w:r>
      <w:r w:rsidR="002210E7" w:rsidRPr="002210E7">
        <w:rPr>
          <w:rFonts w:ascii="Palatino Linotype" w:eastAsia="Arial Unicode MS" w:hAnsi="Palatino Linotype" w:cs="Arial"/>
          <w:i/>
          <w:sz w:val="24"/>
          <w:szCs w:val="24"/>
        </w:rPr>
        <w:t>no es lo solicitado</w:t>
      </w:r>
      <w:r w:rsidRPr="0013154D">
        <w:rPr>
          <w:rFonts w:ascii="Palatino Linotype" w:hAnsi="Palatino Linotype" w:cs="Arial"/>
          <w:i/>
          <w:sz w:val="24"/>
        </w:rPr>
        <w:t>”</w:t>
      </w:r>
      <w:r w:rsidRPr="00667998">
        <w:rPr>
          <w:rFonts w:ascii="Palatino Linotype" w:hAnsi="Palatino Linotype" w:cs="Arial"/>
          <w:i/>
          <w:sz w:val="24"/>
        </w:rPr>
        <w:t xml:space="preserve"> (Sic)</w:t>
      </w:r>
      <w:r>
        <w:rPr>
          <w:rFonts w:ascii="Palatino Linotype" w:hAnsi="Palatino Linotype" w:cs="Arial"/>
          <w:i/>
          <w:sz w:val="24"/>
        </w:rPr>
        <w:t>.</w:t>
      </w:r>
    </w:p>
    <w:p w14:paraId="44AC335F" w14:textId="77777777" w:rsidR="00F07553" w:rsidRDefault="00F07553" w:rsidP="00F07553">
      <w:pPr>
        <w:spacing w:after="0" w:line="360" w:lineRule="auto"/>
        <w:jc w:val="both"/>
        <w:rPr>
          <w:rFonts w:ascii="Palatino Linotype" w:hAnsi="Palatino Linotype"/>
          <w:sz w:val="24"/>
          <w:szCs w:val="24"/>
        </w:rPr>
      </w:pPr>
    </w:p>
    <w:p w14:paraId="1D3B9DA7" w14:textId="77777777" w:rsidR="00F07553" w:rsidRPr="00667998" w:rsidRDefault="00F07553" w:rsidP="00F07553">
      <w:pPr>
        <w:spacing w:after="0" w:line="360" w:lineRule="auto"/>
        <w:jc w:val="both"/>
        <w:rPr>
          <w:rFonts w:ascii="Palatino Linotype" w:eastAsia="Times New Roman" w:hAnsi="Palatino Linotype"/>
          <w:sz w:val="24"/>
          <w:lang w:eastAsia="es-MX"/>
        </w:rPr>
      </w:pPr>
      <w:r>
        <w:rPr>
          <w:rFonts w:ascii="Palatino Linotype" w:hAnsi="Palatino Linotype" w:cs="Arial"/>
          <w:sz w:val="24"/>
          <w:szCs w:val="24"/>
        </w:rPr>
        <w:t>Ahora bien, e</w:t>
      </w:r>
      <w:r w:rsidRPr="00667998">
        <w:rPr>
          <w:rFonts w:ascii="Palatino Linotype" w:hAnsi="Palatino Linotype" w:cs="Arial"/>
          <w:sz w:val="24"/>
          <w:szCs w:val="24"/>
        </w:rPr>
        <w:t xml:space="preserve">s de precisar que, aunque la solicitud de información y la respuesta estén dirigidas y atendidas por un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lo cierto es que también tienen diversas Unidades Administrativas y cada área cuenta con un </w:t>
      </w:r>
      <w:r w:rsidRPr="00667998">
        <w:rPr>
          <w:rFonts w:ascii="Palatino Linotype" w:hAnsi="Palatino Linotype" w:cs="Arial"/>
          <w:b/>
          <w:sz w:val="24"/>
          <w:szCs w:val="24"/>
        </w:rPr>
        <w:t>Servidor Público Habilitado</w:t>
      </w:r>
      <w:r w:rsidRPr="00667998">
        <w:rPr>
          <w:rFonts w:ascii="Palatino Linotype" w:hAnsi="Palatino Linotype" w:cs="Arial"/>
          <w:sz w:val="24"/>
          <w:szCs w:val="24"/>
        </w:rPr>
        <w:t xml:space="preserve">, que es la persona encargada de apoyar, gestionar y entregar la información o datos personales que se ubiquen en la misma, a sus respectivas unidades de transparencia; </w:t>
      </w:r>
      <w:r w:rsidRPr="00667998">
        <w:rPr>
          <w:rFonts w:ascii="Palatino Linotype" w:hAnsi="Palatino Linotype" w:cs="Arial"/>
          <w:sz w:val="24"/>
          <w:szCs w:val="24"/>
        </w:rPr>
        <w:lastRenderedPageBreak/>
        <w:t>respecto de las solicitudes presentadas y aportar en primera instancia el fundamento y motivación de la clasificación de la información al Titular de la Unidad de Transparencia de los Sujetos Obligados, lo anterior de conformidad con los artícu</w:t>
      </w:r>
      <w:r>
        <w:rPr>
          <w:rFonts w:ascii="Palatino Linotype" w:hAnsi="Palatino Linotype" w:cs="Arial"/>
          <w:sz w:val="24"/>
          <w:szCs w:val="24"/>
        </w:rPr>
        <w:t xml:space="preserve">los 3 fracción XXXIX, 58 y 59, </w:t>
      </w:r>
      <w:r w:rsidRPr="00667998">
        <w:rPr>
          <w:rFonts w:ascii="Palatino Linotype" w:hAnsi="Palatino Linotype" w:cs="Arial"/>
          <w:sz w:val="24"/>
          <w:szCs w:val="24"/>
        </w:rPr>
        <w:t>de la Ley en la materia, que estipulan lo siguiente:</w:t>
      </w:r>
    </w:p>
    <w:p w14:paraId="131BD6DA" w14:textId="77777777" w:rsidR="00F07553" w:rsidRPr="009A2D76" w:rsidRDefault="00F07553" w:rsidP="00F07553">
      <w:pPr>
        <w:pStyle w:val="Sinespaciado"/>
        <w:rPr>
          <w:rFonts w:ascii="Palatino Linotype" w:hAnsi="Palatino Linotype"/>
        </w:rPr>
      </w:pPr>
    </w:p>
    <w:p w14:paraId="2E0E321A" w14:textId="77777777" w:rsidR="00F07553" w:rsidRPr="00667998" w:rsidRDefault="00F07553" w:rsidP="00F07553">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3.</w:t>
      </w:r>
      <w:r w:rsidRPr="00667998">
        <w:rPr>
          <w:rFonts w:ascii="Palatino Linotype" w:hAnsi="Palatino Linotype" w:cs="Arial"/>
          <w:i/>
          <w:szCs w:val="24"/>
        </w:rPr>
        <w:t xml:space="preserve"> Para los efectos de la presente Ley se entenderá por:</w:t>
      </w:r>
    </w:p>
    <w:p w14:paraId="71A4DF2B" w14:textId="77777777" w:rsidR="00F07553" w:rsidRPr="00667998" w:rsidRDefault="00F07553" w:rsidP="00F07553">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5D1258A6" w14:textId="77777777" w:rsidR="00F07553" w:rsidRPr="00667998" w:rsidRDefault="00F07553" w:rsidP="00F07553">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 xml:space="preserve">XXXIX. Servidor público habilitado: </w:t>
      </w:r>
      <w:r w:rsidRPr="00667998">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3DFC507" w14:textId="77777777" w:rsidR="00F07553" w:rsidRPr="009A2D76" w:rsidRDefault="00F07553" w:rsidP="00F07553">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5A966686" w14:textId="77777777" w:rsidR="00F07553" w:rsidRDefault="00F07553" w:rsidP="00F07553">
      <w:pPr>
        <w:autoSpaceDE w:val="0"/>
        <w:autoSpaceDN w:val="0"/>
        <w:adjustRightInd w:val="0"/>
        <w:spacing w:after="0" w:line="240" w:lineRule="auto"/>
        <w:ind w:left="567" w:right="567"/>
        <w:jc w:val="both"/>
        <w:rPr>
          <w:rFonts w:ascii="Palatino Linotype" w:hAnsi="Palatino Linotype" w:cs="Arial"/>
          <w:b/>
          <w:i/>
          <w:szCs w:val="24"/>
        </w:rPr>
      </w:pPr>
    </w:p>
    <w:p w14:paraId="56E7F95F" w14:textId="77777777" w:rsidR="00F07553" w:rsidRPr="00667998" w:rsidRDefault="00F07553" w:rsidP="00F07553">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58.</w:t>
      </w:r>
      <w:r w:rsidRPr="00667998">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1C56916C" w14:textId="77777777" w:rsidR="00F07553" w:rsidRPr="00667998" w:rsidRDefault="00F07553" w:rsidP="00F07553">
      <w:pPr>
        <w:autoSpaceDE w:val="0"/>
        <w:autoSpaceDN w:val="0"/>
        <w:adjustRightInd w:val="0"/>
        <w:spacing w:after="0" w:line="240" w:lineRule="auto"/>
        <w:ind w:left="567" w:right="567"/>
        <w:jc w:val="both"/>
        <w:rPr>
          <w:rFonts w:ascii="Palatino Linotype" w:hAnsi="Palatino Linotype" w:cs="Arial"/>
          <w:i/>
          <w:szCs w:val="24"/>
        </w:rPr>
      </w:pPr>
    </w:p>
    <w:p w14:paraId="4015A2E4" w14:textId="77777777" w:rsidR="00F07553" w:rsidRPr="00667998" w:rsidRDefault="00F07553" w:rsidP="00F07553">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59.</w:t>
      </w:r>
      <w:r w:rsidRPr="00667998">
        <w:rPr>
          <w:rFonts w:ascii="Palatino Linotype" w:hAnsi="Palatino Linotype" w:cs="Arial"/>
          <w:i/>
          <w:szCs w:val="24"/>
        </w:rPr>
        <w:t xml:space="preserve"> </w:t>
      </w:r>
      <w:r w:rsidRPr="00667998">
        <w:rPr>
          <w:rFonts w:ascii="Palatino Linotype" w:hAnsi="Palatino Linotype" w:cs="Arial"/>
          <w:b/>
          <w:i/>
          <w:szCs w:val="24"/>
          <w:u w:val="single"/>
        </w:rPr>
        <w:t>Los servidores públicos habilitados</w:t>
      </w:r>
      <w:r w:rsidRPr="00667998">
        <w:rPr>
          <w:rFonts w:ascii="Palatino Linotype" w:hAnsi="Palatino Linotype" w:cs="Arial"/>
          <w:i/>
          <w:szCs w:val="24"/>
        </w:rPr>
        <w:t xml:space="preserve"> tendrán las funciones siguientes:</w:t>
      </w:r>
    </w:p>
    <w:p w14:paraId="1916E9AF" w14:textId="77777777" w:rsidR="00F07553" w:rsidRPr="00667998" w:rsidRDefault="00F07553" w:rsidP="00F07553">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 xml:space="preserve">I. </w:t>
      </w:r>
      <w:r w:rsidRPr="00667998">
        <w:rPr>
          <w:rFonts w:ascii="Palatino Linotype" w:hAnsi="Palatino Linotype" w:cs="Arial"/>
          <w:b/>
          <w:i/>
          <w:szCs w:val="24"/>
          <w:u w:val="single"/>
        </w:rPr>
        <w:t>Localizar la información que le solicite la Unidad de Transparencia</w:t>
      </w:r>
      <w:r w:rsidRPr="00667998">
        <w:rPr>
          <w:rFonts w:ascii="Palatino Linotype" w:hAnsi="Palatino Linotype" w:cs="Arial"/>
          <w:i/>
          <w:szCs w:val="24"/>
        </w:rPr>
        <w:t>;</w:t>
      </w:r>
    </w:p>
    <w:p w14:paraId="1F0FA4C9" w14:textId="77777777" w:rsidR="00F07553" w:rsidRPr="00667998" w:rsidRDefault="00F07553" w:rsidP="00F0755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II. </w:t>
      </w:r>
      <w:r w:rsidRPr="00667998">
        <w:rPr>
          <w:rFonts w:ascii="Palatino Linotype" w:hAnsi="Palatino Linotype" w:cs="Arial"/>
          <w:b/>
          <w:i/>
          <w:szCs w:val="24"/>
          <w:u w:val="single"/>
        </w:rPr>
        <w:t>Proporcionar la información que obre en los archivos y que le sea solicitada por la Unidad de Transparencia</w:t>
      </w:r>
      <w:r w:rsidRPr="00667998">
        <w:rPr>
          <w:rFonts w:ascii="Palatino Linotype" w:hAnsi="Palatino Linotype" w:cs="Arial"/>
          <w:i/>
          <w:szCs w:val="24"/>
        </w:rPr>
        <w:t>;</w:t>
      </w:r>
    </w:p>
    <w:p w14:paraId="36316E10" w14:textId="77777777" w:rsidR="00F07553" w:rsidRPr="00667998" w:rsidRDefault="00F07553" w:rsidP="00F0755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III. Apoyar a la Unidad de Transparencia en lo que esta le solicite para el cumplimiento de sus funciones;</w:t>
      </w:r>
    </w:p>
    <w:p w14:paraId="21583AC0" w14:textId="77777777" w:rsidR="00F07553" w:rsidRPr="00667998" w:rsidRDefault="00F07553" w:rsidP="00F0755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IV. Proporcionar a la Unidad de Transparencia, las modificaciones a la información pública de oficio que obre en su poder;</w:t>
      </w:r>
    </w:p>
    <w:p w14:paraId="50D2908C" w14:textId="77777777" w:rsidR="00F07553" w:rsidRPr="00667998" w:rsidRDefault="00F07553" w:rsidP="00F0755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39001890" w14:textId="77777777" w:rsidR="00F07553" w:rsidRPr="00667998" w:rsidRDefault="00F07553" w:rsidP="00F0755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 Verificar, una vez analizado el contenido de la información, que no se encuentre en los supuestos de información clasificada; y</w:t>
      </w:r>
    </w:p>
    <w:p w14:paraId="53BB0DA6" w14:textId="77777777" w:rsidR="00F07553" w:rsidRPr="00667998" w:rsidRDefault="00F07553" w:rsidP="00F0755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VII. Dar cuenta a la Unidad de Transparencia del vencimiento de los plazos de reserva.</w:t>
      </w:r>
    </w:p>
    <w:p w14:paraId="4A078221" w14:textId="77777777" w:rsidR="00F07553" w:rsidRPr="00667998" w:rsidRDefault="00F07553" w:rsidP="00F07553">
      <w:pPr>
        <w:autoSpaceDE w:val="0"/>
        <w:autoSpaceDN w:val="0"/>
        <w:adjustRightInd w:val="0"/>
        <w:spacing w:after="0" w:line="240" w:lineRule="auto"/>
        <w:ind w:left="567" w:right="708"/>
        <w:jc w:val="both"/>
        <w:rPr>
          <w:rFonts w:ascii="Palatino Linotype" w:hAnsi="Palatino Linotype" w:cs="Arial"/>
          <w:i/>
          <w:sz w:val="24"/>
          <w:szCs w:val="24"/>
        </w:rPr>
      </w:pPr>
    </w:p>
    <w:p w14:paraId="1D180A40" w14:textId="77777777" w:rsidR="00F07553" w:rsidRDefault="00F07553" w:rsidP="00F07553">
      <w:pPr>
        <w:pStyle w:val="Sinespaciado"/>
        <w:spacing w:line="360" w:lineRule="auto"/>
        <w:jc w:val="both"/>
        <w:rPr>
          <w:rFonts w:ascii="Palatino Linotype" w:hAnsi="Palatino Linotype"/>
        </w:rPr>
      </w:pPr>
      <w:r>
        <w:rPr>
          <w:rFonts w:ascii="Palatino Linotype" w:hAnsi="Palatino Linotype"/>
        </w:rPr>
        <w:t xml:space="preserve">Cabe señalar que el Sujeto Obligado turno la solicitud de información al área que de acuerdo a sus funciones es la encargada de llevar el tema relacionado con </w:t>
      </w:r>
      <w:r w:rsidR="003A3973">
        <w:rPr>
          <w:rFonts w:ascii="Palatino Linotype" w:hAnsi="Palatino Linotype"/>
        </w:rPr>
        <w:t>los ingresos del municipio</w:t>
      </w:r>
      <w:r>
        <w:rPr>
          <w:rFonts w:ascii="Palatino Linotype" w:hAnsi="Palatino Linotype"/>
        </w:rPr>
        <w:t xml:space="preserve">, por ser el Servidor Público Habilitado que cuenta con la información y </w:t>
      </w:r>
      <w:r>
        <w:rPr>
          <w:rFonts w:ascii="Palatino Linotype" w:hAnsi="Palatino Linotype"/>
        </w:rPr>
        <w:lastRenderedPageBreak/>
        <w:t xml:space="preserve">quien se pronunció al respecto, informando </w:t>
      </w:r>
      <w:r w:rsidR="003A3973">
        <w:rPr>
          <w:rFonts w:ascii="Palatino Linotype" w:hAnsi="Palatino Linotype"/>
        </w:rPr>
        <w:t>el ingreso que se obtuvo en el mes de agosto del año dos mil diecinueve, tal y como lo requirió la parte Recurrente;</w:t>
      </w:r>
      <w:r>
        <w:rPr>
          <w:rFonts w:ascii="Palatino Linotype" w:hAnsi="Palatino Linotype"/>
        </w:rPr>
        <w:t xml:space="preserve"> y como se advierte</w:t>
      </w:r>
      <w:r w:rsidR="003A3973">
        <w:rPr>
          <w:rFonts w:ascii="Palatino Linotype" w:hAnsi="Palatino Linotype"/>
        </w:rPr>
        <w:t>n</w:t>
      </w:r>
      <w:r>
        <w:rPr>
          <w:rFonts w:ascii="Palatino Linotype" w:hAnsi="Palatino Linotype"/>
        </w:rPr>
        <w:t xml:space="preserve"> </w:t>
      </w:r>
      <w:r w:rsidR="003A3973">
        <w:rPr>
          <w:rFonts w:ascii="Palatino Linotype" w:hAnsi="Palatino Linotype"/>
        </w:rPr>
        <w:t>las atribuciones del Tesorero, en los</w:t>
      </w:r>
      <w:r>
        <w:rPr>
          <w:rFonts w:ascii="Palatino Linotype" w:hAnsi="Palatino Linotype"/>
        </w:rPr>
        <w:t xml:space="preserve"> </w:t>
      </w:r>
      <w:r w:rsidR="003A3973">
        <w:rPr>
          <w:rFonts w:ascii="Palatino Linotype" w:hAnsi="Palatino Linotype"/>
        </w:rPr>
        <w:t xml:space="preserve">artículos 51 y 52 </w:t>
      </w:r>
      <w:r>
        <w:rPr>
          <w:rFonts w:ascii="Palatino Linotype" w:hAnsi="Palatino Linotype"/>
        </w:rPr>
        <w:t xml:space="preserve">del </w:t>
      </w:r>
      <w:r w:rsidR="003A3973">
        <w:rPr>
          <w:rFonts w:ascii="Palatino Linotype" w:hAnsi="Palatino Linotype"/>
        </w:rPr>
        <w:t>Bando</w:t>
      </w:r>
      <w:r>
        <w:rPr>
          <w:rFonts w:ascii="Palatino Linotype" w:hAnsi="Palatino Linotype"/>
        </w:rPr>
        <w:t xml:space="preserve"> Municipal de </w:t>
      </w:r>
      <w:r w:rsidR="003A3973">
        <w:rPr>
          <w:rFonts w:ascii="Palatino Linotype" w:hAnsi="Palatino Linotype"/>
        </w:rPr>
        <w:t>Chiautla 2022</w:t>
      </w:r>
      <w:r>
        <w:rPr>
          <w:rFonts w:ascii="Palatino Linotype" w:hAnsi="Palatino Linotype"/>
        </w:rPr>
        <w:t>, Estado de México,</w:t>
      </w:r>
      <w:r w:rsidR="003A3973">
        <w:rPr>
          <w:rFonts w:ascii="Palatino Linotype" w:hAnsi="Palatino Linotype"/>
        </w:rPr>
        <w:t xml:space="preserve"> </w:t>
      </w:r>
      <w:r>
        <w:rPr>
          <w:rFonts w:ascii="Palatino Linotype" w:hAnsi="Palatino Linotype"/>
        </w:rPr>
        <w:t>mismo</w:t>
      </w:r>
      <w:r w:rsidR="003A3973">
        <w:rPr>
          <w:rFonts w:ascii="Palatino Linotype" w:hAnsi="Palatino Linotype"/>
        </w:rPr>
        <w:t>s</w:t>
      </w:r>
      <w:r>
        <w:rPr>
          <w:rFonts w:ascii="Palatino Linotype" w:hAnsi="Palatino Linotype"/>
        </w:rPr>
        <w:t xml:space="preserve"> que establece</w:t>
      </w:r>
      <w:r w:rsidR="003A3973">
        <w:rPr>
          <w:rFonts w:ascii="Palatino Linotype" w:hAnsi="Palatino Linotype"/>
        </w:rPr>
        <w:t>n</w:t>
      </w:r>
      <w:r>
        <w:rPr>
          <w:rFonts w:ascii="Palatino Linotype" w:hAnsi="Palatino Linotype"/>
        </w:rPr>
        <w:t xml:space="preserve"> lo siguiente:</w:t>
      </w:r>
    </w:p>
    <w:p w14:paraId="3E4E000F" w14:textId="77777777" w:rsidR="00F07553" w:rsidRPr="00852984" w:rsidRDefault="00F07553" w:rsidP="00F07553">
      <w:pPr>
        <w:pStyle w:val="Sinespaciado"/>
        <w:spacing w:line="360" w:lineRule="auto"/>
        <w:jc w:val="both"/>
        <w:rPr>
          <w:rFonts w:ascii="Palatino Linotype" w:hAnsi="Palatino Linotype"/>
        </w:rPr>
      </w:pPr>
    </w:p>
    <w:p w14:paraId="51650BE0" w14:textId="77777777" w:rsidR="003A3973" w:rsidRPr="003A3973" w:rsidRDefault="003A3973" w:rsidP="003A3973">
      <w:pPr>
        <w:pStyle w:val="Sinespaciado"/>
        <w:ind w:left="567" w:right="567"/>
        <w:jc w:val="center"/>
        <w:rPr>
          <w:rFonts w:ascii="Palatino Linotype" w:hAnsi="Palatino Linotype"/>
          <w:b/>
          <w:i/>
          <w:sz w:val="22"/>
        </w:rPr>
      </w:pPr>
      <w:r w:rsidRPr="003A3973">
        <w:rPr>
          <w:rFonts w:ascii="Palatino Linotype" w:hAnsi="Palatino Linotype"/>
          <w:b/>
          <w:i/>
          <w:sz w:val="22"/>
        </w:rPr>
        <w:t>CAPÍTULO III</w:t>
      </w:r>
    </w:p>
    <w:p w14:paraId="2C8574B5" w14:textId="77777777" w:rsidR="003A3973" w:rsidRPr="003A3973" w:rsidRDefault="003A3973" w:rsidP="003A3973">
      <w:pPr>
        <w:pStyle w:val="Sinespaciado"/>
        <w:ind w:left="567" w:right="567"/>
        <w:jc w:val="center"/>
        <w:rPr>
          <w:rFonts w:ascii="Palatino Linotype" w:hAnsi="Palatino Linotype"/>
          <w:b/>
          <w:i/>
          <w:sz w:val="22"/>
        </w:rPr>
      </w:pPr>
      <w:r w:rsidRPr="003A3973">
        <w:rPr>
          <w:rFonts w:ascii="Palatino Linotype" w:hAnsi="Palatino Linotype"/>
          <w:b/>
          <w:i/>
          <w:sz w:val="22"/>
        </w:rPr>
        <w:t>TESORERÍA</w:t>
      </w:r>
    </w:p>
    <w:p w14:paraId="16DAFF8D" w14:textId="77777777" w:rsidR="003A3973" w:rsidRDefault="003A3973" w:rsidP="003A3973">
      <w:pPr>
        <w:pStyle w:val="Sinespaciado"/>
        <w:ind w:left="567" w:right="567"/>
        <w:jc w:val="both"/>
        <w:rPr>
          <w:rFonts w:ascii="Palatino Linotype" w:hAnsi="Palatino Linotype"/>
          <w:i/>
          <w:sz w:val="22"/>
        </w:rPr>
      </w:pPr>
      <w:r w:rsidRPr="003A3973">
        <w:rPr>
          <w:rFonts w:ascii="Palatino Linotype" w:hAnsi="Palatino Linotype"/>
          <w:b/>
          <w:i/>
          <w:sz w:val="22"/>
        </w:rPr>
        <w:t xml:space="preserve"> Artículo 51.-</w:t>
      </w:r>
      <w:r w:rsidRPr="003A3973">
        <w:rPr>
          <w:rFonts w:ascii="Palatino Linotype" w:hAnsi="Palatino Linotype"/>
          <w:i/>
          <w:sz w:val="22"/>
        </w:rPr>
        <w:t xml:space="preserve"> </w:t>
      </w:r>
      <w:r w:rsidRPr="003A3973">
        <w:rPr>
          <w:rFonts w:ascii="Palatino Linotype" w:hAnsi="Palatino Linotype"/>
          <w:b/>
          <w:i/>
          <w:sz w:val="22"/>
          <w:u w:val="single"/>
        </w:rPr>
        <w:t>Es la dependencia encargada de administrar la Hacienda Pública Municipal, recaudarlos ingresos a través de la Jefatura de Ingresos</w:t>
      </w:r>
      <w:r w:rsidRPr="003A3973">
        <w:rPr>
          <w:rFonts w:ascii="Palatino Linotype" w:hAnsi="Palatino Linotype"/>
          <w:i/>
          <w:sz w:val="22"/>
        </w:rPr>
        <w:t xml:space="preserve"> y realizar las erogaciones que efectúe la Administración Pública Municipal en los términos de las leyes y reglamentos de la materia. </w:t>
      </w:r>
    </w:p>
    <w:p w14:paraId="6A8A75BF" w14:textId="77777777" w:rsidR="003A397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La Hacienda Pública Municipal esta se integra por: </w:t>
      </w:r>
    </w:p>
    <w:p w14:paraId="5CD4230F" w14:textId="77777777" w:rsidR="003A397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I. Los bienes muebles e inmuebles propiedad del Municipio; </w:t>
      </w:r>
    </w:p>
    <w:p w14:paraId="5151EE42" w14:textId="77777777" w:rsidR="003A397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II. Los capitales y créditos a favor del Municipio, así como los intereses y productos que </w:t>
      </w:r>
      <w:proofErr w:type="spellStart"/>
      <w:r w:rsidRPr="003A3973">
        <w:rPr>
          <w:rFonts w:ascii="Palatino Linotype" w:hAnsi="Palatino Linotype"/>
          <w:i/>
          <w:sz w:val="22"/>
        </w:rPr>
        <w:t>estosgeneren</w:t>
      </w:r>
      <w:proofErr w:type="spellEnd"/>
      <w:r w:rsidRPr="003A3973">
        <w:rPr>
          <w:rFonts w:ascii="Palatino Linotype" w:hAnsi="Palatino Linotype"/>
          <w:i/>
          <w:sz w:val="22"/>
        </w:rPr>
        <w:t xml:space="preserve">; </w:t>
      </w:r>
    </w:p>
    <w:p w14:paraId="4F2E44D3" w14:textId="77777777" w:rsidR="003A397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III. Las rentas de productos de todos los bienes municipales; </w:t>
      </w:r>
    </w:p>
    <w:p w14:paraId="3D132D3E" w14:textId="77777777" w:rsidR="003A397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IV. Las participaciones que perciba de acuerdo con las Leyes Estatales y Federales; </w:t>
      </w:r>
    </w:p>
    <w:p w14:paraId="23BB6E27" w14:textId="77777777" w:rsidR="003A397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V. Las contribuciones y demás ingresos determinados en la Ley de Ingresos, así como los </w:t>
      </w:r>
      <w:proofErr w:type="spellStart"/>
      <w:r w:rsidRPr="003A3973">
        <w:rPr>
          <w:rFonts w:ascii="Palatino Linotype" w:hAnsi="Palatino Linotype"/>
          <w:i/>
          <w:sz w:val="22"/>
        </w:rPr>
        <w:t>quedicte</w:t>
      </w:r>
      <w:proofErr w:type="spellEnd"/>
      <w:r w:rsidRPr="003A3973">
        <w:rPr>
          <w:rFonts w:ascii="Palatino Linotype" w:hAnsi="Palatino Linotype"/>
          <w:i/>
          <w:sz w:val="22"/>
        </w:rPr>
        <w:t xml:space="preserve"> la Legislatura Estatal y otros que por cualquier título legal reciba; </w:t>
      </w:r>
    </w:p>
    <w:p w14:paraId="687DA4B5" w14:textId="77777777" w:rsidR="003A397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VI. Las donaciones, herencias y legados que reciba; y </w:t>
      </w:r>
    </w:p>
    <w:p w14:paraId="3724AC17" w14:textId="77777777" w:rsidR="003A397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VII. Los ingresos que generen las empresas de participación municipal. </w:t>
      </w:r>
    </w:p>
    <w:p w14:paraId="14EABD42" w14:textId="77777777" w:rsidR="003A3973" w:rsidRDefault="003A3973" w:rsidP="003A3973">
      <w:pPr>
        <w:pStyle w:val="Sinespaciado"/>
        <w:ind w:left="567" w:right="567"/>
        <w:jc w:val="both"/>
        <w:rPr>
          <w:rFonts w:ascii="Palatino Linotype" w:hAnsi="Palatino Linotype"/>
          <w:i/>
          <w:sz w:val="22"/>
        </w:rPr>
      </w:pPr>
    </w:p>
    <w:p w14:paraId="0C6B4AB9" w14:textId="77777777" w:rsidR="003A3973" w:rsidRDefault="003A3973" w:rsidP="003A3973">
      <w:pPr>
        <w:pStyle w:val="Sinespaciado"/>
        <w:ind w:left="567" w:right="567"/>
        <w:jc w:val="both"/>
        <w:rPr>
          <w:rFonts w:ascii="Palatino Linotype" w:hAnsi="Palatino Linotype"/>
          <w:i/>
          <w:sz w:val="22"/>
        </w:rPr>
      </w:pPr>
      <w:r w:rsidRPr="003A3973">
        <w:rPr>
          <w:rFonts w:ascii="Palatino Linotype" w:hAnsi="Palatino Linotype"/>
          <w:b/>
          <w:i/>
          <w:sz w:val="22"/>
        </w:rPr>
        <w:t>Artículo 52.</w:t>
      </w:r>
      <w:r w:rsidRPr="003A3973">
        <w:rPr>
          <w:rFonts w:ascii="Palatino Linotype" w:hAnsi="Palatino Linotype"/>
          <w:i/>
          <w:sz w:val="22"/>
        </w:rPr>
        <w:t xml:space="preserve"> - </w:t>
      </w:r>
      <w:r w:rsidRPr="005725C6">
        <w:rPr>
          <w:rFonts w:ascii="Palatino Linotype" w:hAnsi="Palatino Linotype"/>
          <w:b/>
          <w:i/>
          <w:sz w:val="22"/>
          <w:u w:val="single"/>
        </w:rPr>
        <w:t>Son atribuciones del Tesorero Municipal:</w:t>
      </w:r>
      <w:r w:rsidRPr="003A3973">
        <w:rPr>
          <w:rFonts w:ascii="Palatino Linotype" w:hAnsi="Palatino Linotype"/>
          <w:i/>
          <w:sz w:val="22"/>
        </w:rPr>
        <w:t xml:space="preserve"> </w:t>
      </w:r>
    </w:p>
    <w:p w14:paraId="0B1E4219" w14:textId="77777777" w:rsidR="003A3973" w:rsidRDefault="003A3973" w:rsidP="003A3973">
      <w:pPr>
        <w:pStyle w:val="Sinespaciado"/>
        <w:ind w:left="567" w:right="567"/>
        <w:jc w:val="both"/>
        <w:rPr>
          <w:rFonts w:ascii="Palatino Linotype" w:hAnsi="Palatino Linotype"/>
          <w:i/>
          <w:sz w:val="22"/>
        </w:rPr>
      </w:pPr>
      <w:r w:rsidRPr="005725C6">
        <w:rPr>
          <w:rFonts w:ascii="Palatino Linotype" w:hAnsi="Palatino Linotype"/>
          <w:b/>
          <w:i/>
          <w:sz w:val="22"/>
          <w:u w:val="single"/>
        </w:rPr>
        <w:t>I. Administrar la Hacienda Pública Municipal</w:t>
      </w:r>
      <w:r w:rsidRPr="003A3973">
        <w:rPr>
          <w:rFonts w:ascii="Palatino Linotype" w:hAnsi="Palatino Linotype"/>
          <w:i/>
          <w:sz w:val="22"/>
        </w:rPr>
        <w:t>, de conformidad con las disposiciones legales; realizando oportunamente el pago del Impuesto Sobre la Renta y demás obligaciones fiscales</w:t>
      </w:r>
      <w:r w:rsidR="005725C6">
        <w:rPr>
          <w:rFonts w:ascii="Palatino Linotype" w:hAnsi="Palatino Linotype"/>
          <w:i/>
          <w:sz w:val="22"/>
        </w:rPr>
        <w:t xml:space="preserve"> </w:t>
      </w:r>
      <w:r w:rsidRPr="003A3973">
        <w:rPr>
          <w:rFonts w:ascii="Palatino Linotype" w:hAnsi="Palatino Linotype"/>
          <w:i/>
          <w:sz w:val="22"/>
        </w:rPr>
        <w:t xml:space="preserve">del Ayuntamiento; </w:t>
      </w:r>
    </w:p>
    <w:p w14:paraId="22DA76FA" w14:textId="77777777" w:rsidR="003A397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321309A5" w14:textId="77777777" w:rsidR="003A397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III. Imponer las sanciones administrativas que procedan por infracciones a las disposiciones fiscales; </w:t>
      </w:r>
    </w:p>
    <w:p w14:paraId="1F65DAF5" w14:textId="77777777" w:rsidR="003A3973" w:rsidRDefault="003A3973" w:rsidP="003A3973">
      <w:pPr>
        <w:pStyle w:val="Sinespaciado"/>
        <w:ind w:left="567" w:right="567"/>
        <w:jc w:val="both"/>
        <w:rPr>
          <w:rFonts w:ascii="Palatino Linotype" w:hAnsi="Palatino Linotype"/>
          <w:i/>
          <w:sz w:val="22"/>
        </w:rPr>
      </w:pPr>
      <w:r w:rsidRPr="005725C6">
        <w:rPr>
          <w:rFonts w:ascii="Palatino Linotype" w:hAnsi="Palatino Linotype"/>
          <w:b/>
          <w:i/>
          <w:sz w:val="22"/>
          <w:u w:val="single"/>
        </w:rPr>
        <w:t>IV. Llevar los registros contables, financieros y administrativos de los ingresos</w:t>
      </w:r>
      <w:r w:rsidRPr="003A3973">
        <w:rPr>
          <w:rFonts w:ascii="Palatino Linotype" w:hAnsi="Palatino Linotype"/>
          <w:i/>
          <w:sz w:val="22"/>
        </w:rPr>
        <w:t>, egresos, e inventarios, verificando que todo registro contable y presupuestal se encuentre soportado con</w:t>
      </w:r>
      <w:r w:rsidR="00E11A43">
        <w:rPr>
          <w:rFonts w:ascii="Palatino Linotype" w:hAnsi="Palatino Linotype"/>
          <w:i/>
          <w:sz w:val="22"/>
        </w:rPr>
        <w:t xml:space="preserve"> </w:t>
      </w:r>
      <w:r w:rsidRPr="003A3973">
        <w:rPr>
          <w:rFonts w:ascii="Palatino Linotype" w:hAnsi="Palatino Linotype"/>
          <w:i/>
          <w:sz w:val="22"/>
        </w:rPr>
        <w:t xml:space="preserve">documentos comprobatorios a fin de prevenir daño al erario municipal. </w:t>
      </w:r>
    </w:p>
    <w:p w14:paraId="218D9E94"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lastRenderedPageBreak/>
        <w:t>V. Proporcionar oportunamente al Ayuntamiento todos los datos o informes que sean necesario</w:t>
      </w:r>
      <w:r w:rsidR="00E11A43">
        <w:rPr>
          <w:rFonts w:ascii="Palatino Linotype" w:hAnsi="Palatino Linotype"/>
          <w:i/>
          <w:sz w:val="22"/>
        </w:rPr>
        <w:t xml:space="preserve">s </w:t>
      </w:r>
      <w:r w:rsidRPr="003A3973">
        <w:rPr>
          <w:rFonts w:ascii="Palatino Linotype" w:hAnsi="Palatino Linotype"/>
          <w:i/>
          <w:sz w:val="22"/>
        </w:rPr>
        <w:t xml:space="preserve">para la formulación del Presupuesto de Egresos Municipales, vigilando que se ajuste a las disposiciones de esta Ley y otros ordenamientos aplicables; </w:t>
      </w:r>
    </w:p>
    <w:p w14:paraId="510968BC"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VI. Presentar anualmente al Ayuntamiento un informe de la situación contable financiera de la</w:t>
      </w:r>
      <w:r w:rsidR="00E11A43">
        <w:rPr>
          <w:rFonts w:ascii="Palatino Linotype" w:hAnsi="Palatino Linotype"/>
          <w:i/>
          <w:sz w:val="22"/>
        </w:rPr>
        <w:t xml:space="preserve"> </w:t>
      </w:r>
      <w:r w:rsidRPr="003A3973">
        <w:rPr>
          <w:rFonts w:ascii="Palatino Linotype" w:hAnsi="Palatino Linotype"/>
          <w:i/>
          <w:sz w:val="22"/>
        </w:rPr>
        <w:t xml:space="preserve">Tesorería Municipal; </w:t>
      </w:r>
    </w:p>
    <w:p w14:paraId="7103CD62"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VII. Diseñar y aprobar las formas oficiales de manifestaciones, avisos y declaraciones y demás</w:t>
      </w:r>
      <w:r w:rsidR="00E11A43">
        <w:rPr>
          <w:rFonts w:ascii="Palatino Linotype" w:hAnsi="Palatino Linotype"/>
          <w:i/>
          <w:sz w:val="22"/>
        </w:rPr>
        <w:t xml:space="preserve"> </w:t>
      </w:r>
      <w:r w:rsidRPr="003A3973">
        <w:rPr>
          <w:rFonts w:ascii="Palatino Linotype" w:hAnsi="Palatino Linotype"/>
          <w:i/>
          <w:sz w:val="22"/>
        </w:rPr>
        <w:t>documentos requeridos;</w:t>
      </w:r>
    </w:p>
    <w:p w14:paraId="39EB27AE"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 VIII. Participar en la formulación de Convenios Fiscales y ejercer las atribuciones que le correspondan en el ámbito de su competencia; </w:t>
      </w:r>
    </w:p>
    <w:p w14:paraId="0D5E1A73"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IX. Previa consulta a la Dirección Jurídica, proponer al Ayuntamiento la cancelación de cuentas</w:t>
      </w:r>
      <w:r w:rsidR="00E11A43">
        <w:rPr>
          <w:rFonts w:ascii="Palatino Linotype" w:hAnsi="Palatino Linotype"/>
          <w:i/>
          <w:sz w:val="22"/>
        </w:rPr>
        <w:t xml:space="preserve"> </w:t>
      </w:r>
      <w:r w:rsidRPr="003A3973">
        <w:rPr>
          <w:rFonts w:ascii="Palatino Linotype" w:hAnsi="Palatino Linotype"/>
          <w:i/>
          <w:sz w:val="22"/>
        </w:rPr>
        <w:t xml:space="preserve">incobrables; </w:t>
      </w:r>
    </w:p>
    <w:p w14:paraId="6E297841"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X. Custodiar y ejercer las garantías que se otorguen en favor de la Hacienda Municipal; </w:t>
      </w:r>
    </w:p>
    <w:p w14:paraId="47F74495"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XI. Proponer la política de ingresos de la Tesorería Municipal; </w:t>
      </w:r>
    </w:p>
    <w:p w14:paraId="740EE26A"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XII. Intervenir en la elaboración del programa financiero municipal; </w:t>
      </w:r>
    </w:p>
    <w:p w14:paraId="7A10F7FD"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XIII. Elaborar y mantener actualizado el Padrón de Contribuyentes; </w:t>
      </w:r>
    </w:p>
    <w:p w14:paraId="78068BEF"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XIV. Ministrar a su inmediato antecesor todos los datos oficiales que le solicite, para contestar los</w:t>
      </w:r>
      <w:r w:rsidR="00E11A43">
        <w:rPr>
          <w:rFonts w:ascii="Palatino Linotype" w:hAnsi="Palatino Linotype"/>
          <w:i/>
          <w:sz w:val="22"/>
        </w:rPr>
        <w:t xml:space="preserve"> </w:t>
      </w:r>
      <w:r w:rsidRPr="003A3973">
        <w:rPr>
          <w:rFonts w:ascii="Palatino Linotype" w:hAnsi="Palatino Linotype"/>
          <w:i/>
          <w:sz w:val="22"/>
        </w:rPr>
        <w:t xml:space="preserve">pliegos de observaciones y alcances que formule y deduzca el Órgano Superior de Fiscalización del Estado de México; </w:t>
      </w:r>
    </w:p>
    <w:p w14:paraId="2E3346BD"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XV. Solicitar a las instancias competentes, la práctica de revisiones circunstanciadas, de conformidad con las normas que rigen en materia de control y evaluación gubernamental en</w:t>
      </w:r>
      <w:r w:rsidR="00E11A43">
        <w:rPr>
          <w:rFonts w:ascii="Palatino Linotype" w:hAnsi="Palatino Linotype"/>
          <w:i/>
          <w:sz w:val="22"/>
        </w:rPr>
        <w:t xml:space="preserve"> </w:t>
      </w:r>
      <w:r w:rsidRPr="003A3973">
        <w:rPr>
          <w:rFonts w:ascii="Palatino Linotype" w:hAnsi="Palatino Linotype"/>
          <w:i/>
          <w:sz w:val="22"/>
        </w:rPr>
        <w:t xml:space="preserve">el ámbito municipal; </w:t>
      </w:r>
    </w:p>
    <w:p w14:paraId="002D7E55"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 xml:space="preserve">XVI. Glosar oportunamente las cuentas del Ayuntamiento; </w:t>
      </w:r>
    </w:p>
    <w:p w14:paraId="6C5422CC"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XVII. Solventar en tiempo y forma, todo tipo de observaciones que remita el Órgano Superior de Fiscalización del Estado de México, e informar oportunamente de la contestación que hiciere a las observaciones que éste mismo órgano remita al Presidente y Síndico; además deberá</w:t>
      </w:r>
      <w:r w:rsidR="00E11A43">
        <w:rPr>
          <w:rFonts w:ascii="Palatino Linotype" w:hAnsi="Palatino Linotype"/>
          <w:i/>
          <w:sz w:val="22"/>
        </w:rPr>
        <w:t xml:space="preserve"> </w:t>
      </w:r>
      <w:r w:rsidRPr="003A3973">
        <w:rPr>
          <w:rFonts w:ascii="Palatino Linotype" w:hAnsi="Palatino Linotype"/>
          <w:i/>
          <w:sz w:val="22"/>
        </w:rPr>
        <w:t>crear un área específica para que se encargue de atender oportunamente las observaciones que se hicieren; informando al Ayuntamiento, de la prevención y su atención. XVIII. Expedir copias certificadas de los documentos a su cuidado, cuando se trate de documentación presentada ante el Órgano Superior de Fiscalización del Estado de México; XIX. Recaudar y administrar los ingresos que se deriven de la suscripción de convenios, acuerdos o la emisión de declaratorias de coordinación; los relativos a las transferencias otorgadas a</w:t>
      </w:r>
      <w:r w:rsidR="00E11A43">
        <w:rPr>
          <w:rFonts w:ascii="Palatino Linotype" w:hAnsi="Palatino Linotype"/>
          <w:i/>
          <w:sz w:val="22"/>
        </w:rPr>
        <w:t xml:space="preserve"> </w:t>
      </w:r>
      <w:r w:rsidRPr="003A3973">
        <w:rPr>
          <w:rFonts w:ascii="Palatino Linotype" w:hAnsi="Palatino Linotype"/>
          <w:i/>
          <w:sz w:val="22"/>
        </w:rPr>
        <w:t>favor del Municipio en el marco del Sistema Nacional o Estatal de Coordinación Fiscal, o los</w:t>
      </w:r>
      <w:r w:rsidR="00E11A43">
        <w:rPr>
          <w:rFonts w:ascii="Palatino Linotype" w:hAnsi="Palatino Linotype"/>
          <w:i/>
          <w:sz w:val="22"/>
        </w:rPr>
        <w:t xml:space="preserve"> </w:t>
      </w:r>
      <w:r w:rsidRPr="003A3973">
        <w:rPr>
          <w:rFonts w:ascii="Palatino Linotype" w:hAnsi="Palatino Linotype"/>
          <w:i/>
          <w:sz w:val="22"/>
        </w:rPr>
        <w:t xml:space="preserve">que reciba por cualquier otro concepto; así como el importe de las sanciones por infracciones impuestas por las autoridades competentes, por la inobservancia de las diversas disposiciones y ordenamientos legales, constituyendo los créditos fiscales correspondientes; XX. Dar cumplimiento a las Leyes, convenios de coordinación fiscal y demás que en materia hacendaria celebre el Ayuntamiento con el Estado; </w:t>
      </w:r>
    </w:p>
    <w:p w14:paraId="72C7D47C"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lastRenderedPageBreak/>
        <w:t>XXI. Entregar oportunamente al Síndico, según sea el caso, el informe mensual que corresponda,</w:t>
      </w:r>
      <w:r w:rsidR="00E11A43">
        <w:rPr>
          <w:rFonts w:ascii="Palatino Linotype" w:hAnsi="Palatino Linotype"/>
          <w:i/>
          <w:sz w:val="22"/>
        </w:rPr>
        <w:t xml:space="preserve"> </w:t>
      </w:r>
      <w:r w:rsidRPr="003A3973">
        <w:rPr>
          <w:rFonts w:ascii="Palatino Linotype" w:hAnsi="Palatino Linotype"/>
          <w:i/>
          <w:sz w:val="22"/>
        </w:rPr>
        <w:t xml:space="preserve">a fin de que se revise, y de ser necesario, para que éste formule las observaciones respectivas. </w:t>
      </w:r>
    </w:p>
    <w:p w14:paraId="772F8251"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XXII. Expedir certificaciones de no adeudo de contribuciones y demás constancias que el contribuyente solicite respecto a información y documentación de las áreas a su cargo, sin que generen por sí mismas, ningún derecho de propiedad o posesión, a favor de la persona</w:t>
      </w:r>
      <w:r w:rsidR="00E11A43">
        <w:rPr>
          <w:rFonts w:ascii="Palatino Linotype" w:hAnsi="Palatino Linotype"/>
          <w:i/>
          <w:sz w:val="22"/>
        </w:rPr>
        <w:t xml:space="preserve"> </w:t>
      </w:r>
      <w:r w:rsidRPr="003A3973">
        <w:rPr>
          <w:rFonts w:ascii="Palatino Linotype" w:hAnsi="Palatino Linotype"/>
          <w:i/>
          <w:sz w:val="22"/>
        </w:rPr>
        <w:t xml:space="preserve">o personas a cuyo nombre aparezca inscrito o se inscriba el inmueble de que se trate; </w:t>
      </w:r>
    </w:p>
    <w:p w14:paraId="74A76591" w14:textId="77777777" w:rsidR="00E11A4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XXIII. Elaborar actas administrativas de inspección con las que se identifiquen las infracciones en</w:t>
      </w:r>
      <w:r w:rsidR="00E11A43">
        <w:rPr>
          <w:rFonts w:ascii="Palatino Linotype" w:hAnsi="Palatino Linotype"/>
          <w:i/>
          <w:sz w:val="22"/>
        </w:rPr>
        <w:t xml:space="preserve"> </w:t>
      </w:r>
      <w:r w:rsidRPr="003A3973">
        <w:rPr>
          <w:rFonts w:ascii="Palatino Linotype" w:hAnsi="Palatino Linotype"/>
          <w:i/>
          <w:sz w:val="22"/>
        </w:rPr>
        <w:t xml:space="preserve">materia de su competencia; nombrar y habilitar a los servidores públicos en funciones de notificadores y ejecutores de la Tesorería Municipal; y </w:t>
      </w:r>
    </w:p>
    <w:p w14:paraId="54F06D87" w14:textId="77777777" w:rsidR="00F07553" w:rsidRPr="003A3973" w:rsidRDefault="003A3973" w:rsidP="003A3973">
      <w:pPr>
        <w:pStyle w:val="Sinespaciado"/>
        <w:ind w:left="567" w:right="567"/>
        <w:jc w:val="both"/>
        <w:rPr>
          <w:rFonts w:ascii="Palatino Linotype" w:hAnsi="Palatino Linotype"/>
          <w:i/>
          <w:sz w:val="22"/>
        </w:rPr>
      </w:pPr>
      <w:r w:rsidRPr="003A3973">
        <w:rPr>
          <w:rFonts w:ascii="Palatino Linotype" w:hAnsi="Palatino Linotype"/>
          <w:i/>
          <w:sz w:val="22"/>
        </w:rPr>
        <w:t>XXIV. Custodiar y conservar los documentos que soporte la comprobación de pagos, así como los</w:t>
      </w:r>
      <w:r w:rsidR="00E11A43">
        <w:rPr>
          <w:rFonts w:ascii="Palatino Linotype" w:hAnsi="Palatino Linotype"/>
          <w:i/>
          <w:sz w:val="22"/>
        </w:rPr>
        <w:t xml:space="preserve"> </w:t>
      </w:r>
      <w:r w:rsidRPr="003A3973">
        <w:rPr>
          <w:rFonts w:ascii="Palatino Linotype" w:hAnsi="Palatino Linotype"/>
          <w:i/>
          <w:sz w:val="22"/>
        </w:rPr>
        <w:t>comprobantes que demuestren la entrega de bienes y servicio inclusive el pago en efectivo; XXV. Observar el debido cumplimiento de las disposiciones legales de carácter fiscal aplicables a</w:t>
      </w:r>
      <w:r w:rsidR="00E11A43">
        <w:rPr>
          <w:rFonts w:ascii="Palatino Linotype" w:hAnsi="Palatino Linotype"/>
          <w:i/>
          <w:sz w:val="22"/>
        </w:rPr>
        <w:t xml:space="preserve"> </w:t>
      </w:r>
      <w:r w:rsidRPr="003A3973">
        <w:rPr>
          <w:rFonts w:ascii="Palatino Linotype" w:hAnsi="Palatino Linotype"/>
          <w:i/>
          <w:sz w:val="22"/>
        </w:rPr>
        <w:t>la administración pública municipal, en particular las que deriven del cumplimiento de obligaciones tributarias para el Ayuntamiento.</w:t>
      </w:r>
    </w:p>
    <w:p w14:paraId="26A6A5A4" w14:textId="77777777" w:rsidR="003A3973" w:rsidRDefault="003A3973" w:rsidP="00F07553">
      <w:pPr>
        <w:pStyle w:val="Sinespaciado"/>
      </w:pPr>
    </w:p>
    <w:p w14:paraId="622D56FF" w14:textId="77777777" w:rsidR="00F07553" w:rsidRDefault="00F07553" w:rsidP="00F07553">
      <w:pPr>
        <w:pStyle w:val="Sinespaciado"/>
      </w:pPr>
    </w:p>
    <w:p w14:paraId="006F6D5A" w14:textId="77777777" w:rsidR="00F07553" w:rsidRPr="00667998" w:rsidRDefault="00F07553" w:rsidP="00F07553">
      <w:pPr>
        <w:pStyle w:val="Sinespaciado"/>
        <w:spacing w:line="360" w:lineRule="auto"/>
        <w:jc w:val="both"/>
        <w:rPr>
          <w:rFonts w:ascii="Palatino Linotype" w:hAnsi="Palatino Linotype"/>
          <w:lang w:eastAsia="es-MX"/>
        </w:rPr>
      </w:pPr>
      <w:r w:rsidRPr="00667998">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4DC2BAB6" w14:textId="77777777" w:rsidR="00F07553" w:rsidRPr="00A2119F" w:rsidRDefault="00F07553" w:rsidP="00F07553">
      <w:pPr>
        <w:spacing w:after="0" w:line="360" w:lineRule="auto"/>
        <w:jc w:val="both"/>
        <w:rPr>
          <w:rFonts w:ascii="Palatino Linotype" w:eastAsia="Times New Roman" w:hAnsi="Palatino Linotype"/>
          <w:sz w:val="24"/>
          <w:lang w:eastAsia="es-MX"/>
        </w:rPr>
      </w:pPr>
    </w:p>
    <w:p w14:paraId="4281A79E" w14:textId="77777777" w:rsidR="00F07553" w:rsidRPr="00667998" w:rsidRDefault="00F07553" w:rsidP="009B6719">
      <w:pPr>
        <w:spacing w:after="0" w:line="240" w:lineRule="auto"/>
        <w:ind w:left="567" w:right="567"/>
        <w:jc w:val="both"/>
        <w:rPr>
          <w:rFonts w:ascii="Palatino Linotype" w:eastAsia="Times New Roman" w:hAnsi="Palatino Linotype"/>
          <w:i/>
          <w:szCs w:val="20"/>
          <w:lang w:eastAsia="es-MX"/>
        </w:rPr>
      </w:pPr>
      <w:r w:rsidRPr="00667998">
        <w:rPr>
          <w:rFonts w:ascii="Palatino Linotype" w:eastAsia="Times New Roman" w:hAnsi="Palatino Linotype"/>
          <w:i/>
          <w:szCs w:val="20"/>
          <w:lang w:eastAsia="es-MX"/>
        </w:rPr>
        <w:t>“</w:t>
      </w:r>
      <w:r w:rsidRPr="00667998">
        <w:rPr>
          <w:rFonts w:ascii="Palatino Linotype" w:eastAsia="Times New Roman" w:hAnsi="Palatino Linotype"/>
          <w:b/>
          <w:bCs/>
          <w:i/>
          <w:szCs w:val="20"/>
          <w:lang w:eastAsia="es-MX"/>
        </w:rPr>
        <w:t xml:space="preserve">Artículo 162. </w:t>
      </w:r>
      <w:r w:rsidRPr="00667998">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67998">
        <w:rPr>
          <w:rFonts w:ascii="Palatino Linotype" w:eastAsia="Times New Roman" w:hAnsi="Palatino Linotype"/>
          <w:i/>
          <w:szCs w:val="20"/>
          <w:lang w:eastAsia="es-MX"/>
        </w:rPr>
        <w:t>”</w:t>
      </w:r>
    </w:p>
    <w:p w14:paraId="030832FE" w14:textId="77777777" w:rsidR="00F07553" w:rsidRDefault="00F07553" w:rsidP="00F07553">
      <w:pPr>
        <w:spacing w:after="0" w:line="360" w:lineRule="auto"/>
        <w:jc w:val="both"/>
        <w:rPr>
          <w:rFonts w:ascii="Palatino Linotype" w:hAnsi="Palatino Linotype"/>
          <w:sz w:val="24"/>
        </w:rPr>
      </w:pPr>
    </w:p>
    <w:p w14:paraId="6C98DE89" w14:textId="77777777" w:rsidR="00F07553" w:rsidRPr="00667998" w:rsidRDefault="00F07553" w:rsidP="00F07553">
      <w:pPr>
        <w:spacing w:after="0" w:line="360" w:lineRule="auto"/>
        <w:jc w:val="both"/>
        <w:rPr>
          <w:rFonts w:ascii="Palatino Linotype" w:hAnsi="Palatino Linotype"/>
          <w:sz w:val="24"/>
        </w:rPr>
      </w:pPr>
      <w:r w:rsidRPr="00667998">
        <w:rPr>
          <w:rFonts w:ascii="Palatino Linotype" w:hAnsi="Palatino Linotype"/>
          <w:sz w:val="24"/>
        </w:rPr>
        <w:t>Aunado a lo que establece la Ley de Transparencia y Acceso a la Información Pública del Estado de México y Municipios que establece:</w:t>
      </w:r>
    </w:p>
    <w:p w14:paraId="3F9E2AAD" w14:textId="77777777" w:rsidR="00F07553" w:rsidRPr="00667998" w:rsidRDefault="00F07553" w:rsidP="00F07553">
      <w:pPr>
        <w:spacing w:after="0" w:line="360" w:lineRule="auto"/>
        <w:jc w:val="both"/>
        <w:rPr>
          <w:rFonts w:ascii="Palatino Linotype" w:hAnsi="Palatino Linotype"/>
          <w:sz w:val="24"/>
        </w:rPr>
      </w:pPr>
    </w:p>
    <w:p w14:paraId="31D817D3" w14:textId="77777777" w:rsidR="00F07553" w:rsidRPr="00667998" w:rsidRDefault="00F07553" w:rsidP="00F0755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3.</w:t>
      </w:r>
      <w:r w:rsidRPr="00667998">
        <w:rPr>
          <w:rFonts w:ascii="Palatino Linotype" w:hAnsi="Palatino Linotype"/>
          <w:i/>
          <w:sz w:val="22"/>
          <w:szCs w:val="22"/>
        </w:rPr>
        <w:t xml:space="preserve"> Para los efectos de la presente Ley se entenderá por:</w:t>
      </w:r>
    </w:p>
    <w:p w14:paraId="4A16BF7C" w14:textId="77777777" w:rsidR="00F07553" w:rsidRPr="00667998" w:rsidRDefault="00F07553" w:rsidP="00F0755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XI.</w:t>
      </w:r>
      <w:r w:rsidRPr="00667998">
        <w:rPr>
          <w:rFonts w:ascii="Palatino Linotype" w:hAnsi="Palatino Linotype"/>
          <w:i/>
          <w:sz w:val="22"/>
          <w:szCs w:val="22"/>
        </w:rPr>
        <w:t xml:space="preserve"> </w:t>
      </w:r>
      <w:r w:rsidRPr="00667998">
        <w:rPr>
          <w:rFonts w:ascii="Palatino Linotype" w:hAnsi="Palatino Linotype"/>
          <w:b/>
          <w:i/>
          <w:sz w:val="22"/>
          <w:szCs w:val="22"/>
        </w:rPr>
        <w:t>Documento:</w:t>
      </w:r>
      <w:r w:rsidRPr="00667998">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w:t>
      </w:r>
      <w:r w:rsidRPr="00667998">
        <w:rPr>
          <w:rFonts w:ascii="Palatino Linotype" w:hAnsi="Palatino Linotype"/>
          <w:i/>
          <w:sz w:val="22"/>
          <w:szCs w:val="22"/>
        </w:rPr>
        <w:lastRenderedPageBreak/>
        <w:t>públicos e integrantes, sin importar su fuente o fecha de elaboración. Los documentos podrán estar en cualquier medio, sea escrito, impreso, sonoro, visual, electrónico, informático u holográfico;</w:t>
      </w:r>
    </w:p>
    <w:p w14:paraId="65BCDCF9" w14:textId="77777777" w:rsidR="00F07553" w:rsidRPr="00667998" w:rsidRDefault="00F07553" w:rsidP="00F07553">
      <w:pPr>
        <w:pStyle w:val="Prrafodelista"/>
        <w:widowControl w:val="0"/>
        <w:autoSpaceDE w:val="0"/>
        <w:autoSpaceDN w:val="0"/>
        <w:adjustRightInd w:val="0"/>
        <w:ind w:left="567" w:right="616"/>
        <w:jc w:val="both"/>
        <w:rPr>
          <w:rFonts w:ascii="Palatino Linotype" w:hAnsi="Palatino Linotype"/>
          <w:b/>
          <w:i/>
          <w:sz w:val="22"/>
          <w:szCs w:val="22"/>
        </w:rPr>
      </w:pPr>
    </w:p>
    <w:p w14:paraId="19763000" w14:textId="77777777" w:rsidR="00F07553" w:rsidRPr="00667998" w:rsidRDefault="00F07553" w:rsidP="00F0755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4.</w:t>
      </w:r>
      <w:r w:rsidRPr="00667998">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61C26EC" w14:textId="77777777" w:rsidR="00F07553" w:rsidRPr="00667998" w:rsidRDefault="00F07553" w:rsidP="00F0755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10E0B0B" w14:textId="77777777" w:rsidR="00F07553" w:rsidRPr="00667998" w:rsidRDefault="00F07553" w:rsidP="00F07553">
      <w:pPr>
        <w:pStyle w:val="Prrafodelista"/>
        <w:widowControl w:val="0"/>
        <w:autoSpaceDE w:val="0"/>
        <w:autoSpaceDN w:val="0"/>
        <w:adjustRightInd w:val="0"/>
        <w:ind w:left="567" w:right="616"/>
        <w:jc w:val="both"/>
        <w:rPr>
          <w:rFonts w:ascii="Palatino Linotype" w:hAnsi="Palatino Linotype"/>
          <w:i/>
          <w:sz w:val="22"/>
          <w:szCs w:val="22"/>
        </w:rPr>
      </w:pPr>
    </w:p>
    <w:p w14:paraId="72CA80A1" w14:textId="77777777" w:rsidR="00F07553" w:rsidRPr="00667998" w:rsidRDefault="00F07553" w:rsidP="00F0755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DB5A64F" w14:textId="77777777" w:rsidR="00F07553" w:rsidRPr="00667998" w:rsidRDefault="00F07553" w:rsidP="00F07553">
      <w:pPr>
        <w:pStyle w:val="Prrafodelista"/>
        <w:widowControl w:val="0"/>
        <w:autoSpaceDE w:val="0"/>
        <w:autoSpaceDN w:val="0"/>
        <w:adjustRightInd w:val="0"/>
        <w:ind w:left="567" w:right="616"/>
        <w:jc w:val="both"/>
        <w:rPr>
          <w:rFonts w:ascii="Palatino Linotype" w:hAnsi="Palatino Linotype"/>
          <w:b/>
          <w:i/>
          <w:sz w:val="22"/>
          <w:szCs w:val="22"/>
        </w:rPr>
      </w:pPr>
    </w:p>
    <w:p w14:paraId="1CBA0E6D" w14:textId="77777777" w:rsidR="00F07553" w:rsidRPr="00667998" w:rsidRDefault="00F07553" w:rsidP="00F0755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12.</w:t>
      </w:r>
      <w:r w:rsidRPr="00667998">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28C82A64" w14:textId="77777777" w:rsidR="00F07553" w:rsidRPr="00667998" w:rsidRDefault="00F07553" w:rsidP="00F07553">
      <w:pPr>
        <w:pStyle w:val="Prrafodelista"/>
        <w:widowControl w:val="0"/>
        <w:autoSpaceDE w:val="0"/>
        <w:autoSpaceDN w:val="0"/>
        <w:adjustRightInd w:val="0"/>
        <w:ind w:left="567" w:right="616"/>
        <w:jc w:val="both"/>
        <w:rPr>
          <w:rFonts w:ascii="Palatino Linotype" w:hAnsi="Palatino Linotype"/>
          <w:b/>
          <w:i/>
          <w:sz w:val="22"/>
          <w:szCs w:val="22"/>
        </w:rPr>
      </w:pPr>
      <w:r w:rsidRPr="00667998">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67998">
        <w:rPr>
          <w:rFonts w:ascii="Palatino Linotype" w:hAnsi="Palatino Linotype"/>
          <w:b/>
          <w:i/>
          <w:sz w:val="22"/>
          <w:szCs w:val="22"/>
        </w:rPr>
        <w:t xml:space="preserve">” </w:t>
      </w:r>
      <w:r w:rsidRPr="00667998">
        <w:rPr>
          <w:rFonts w:ascii="Palatino Linotype" w:hAnsi="Palatino Linotype"/>
          <w:i/>
          <w:sz w:val="22"/>
          <w:szCs w:val="22"/>
        </w:rPr>
        <w:t>(sic)</w:t>
      </w:r>
    </w:p>
    <w:p w14:paraId="220EFA0C" w14:textId="77777777" w:rsidR="00F07553" w:rsidRPr="00667998" w:rsidRDefault="00F07553" w:rsidP="00F07553">
      <w:pPr>
        <w:spacing w:after="0" w:line="360" w:lineRule="auto"/>
        <w:jc w:val="both"/>
        <w:rPr>
          <w:rFonts w:ascii="Palatino Linotype" w:eastAsia="Times New Roman" w:hAnsi="Palatino Linotype"/>
          <w:sz w:val="12"/>
          <w:lang w:eastAsia="es-MX"/>
        </w:rPr>
      </w:pPr>
    </w:p>
    <w:p w14:paraId="339B6F48" w14:textId="77777777" w:rsidR="00F07553" w:rsidRDefault="00F07553" w:rsidP="00F07553">
      <w:pPr>
        <w:pStyle w:val="Sinespaciado"/>
      </w:pPr>
    </w:p>
    <w:p w14:paraId="6D08FD96" w14:textId="77777777" w:rsidR="00F07553" w:rsidRPr="00667998" w:rsidRDefault="00F07553" w:rsidP="00F07553">
      <w:pPr>
        <w:spacing w:after="0" w:line="360" w:lineRule="auto"/>
        <w:jc w:val="both"/>
        <w:rPr>
          <w:rFonts w:ascii="Palatino Linotype" w:hAnsi="Palatino Linotype" w:cs="Arial"/>
          <w:sz w:val="24"/>
        </w:rPr>
      </w:pPr>
      <w:r w:rsidRPr="00667998">
        <w:rPr>
          <w:rFonts w:ascii="Palatino Linotype" w:hAnsi="Palatino Linotype" w:cs="Arial"/>
          <w:sz w:val="24"/>
        </w:rPr>
        <w:t xml:space="preserve">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w:t>
      </w:r>
      <w:r w:rsidRPr="00667998">
        <w:rPr>
          <w:rFonts w:ascii="Palatino Linotype" w:hAnsi="Palatino Linotype" w:cs="Arial"/>
          <w:sz w:val="24"/>
        </w:rPr>
        <w:lastRenderedPageBreak/>
        <w:t>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0CF55AEE" w14:textId="77777777" w:rsidR="00F07553" w:rsidRPr="00667998" w:rsidRDefault="00F07553" w:rsidP="00F07553">
      <w:pPr>
        <w:spacing w:after="0" w:line="360" w:lineRule="auto"/>
        <w:jc w:val="both"/>
        <w:rPr>
          <w:rFonts w:ascii="Palatino Linotype" w:hAnsi="Palatino Linotype" w:cs="Arial"/>
          <w:sz w:val="24"/>
        </w:rPr>
      </w:pPr>
    </w:p>
    <w:p w14:paraId="3BAE249E" w14:textId="77777777" w:rsidR="00F07553" w:rsidRPr="005029C5" w:rsidRDefault="00F07553" w:rsidP="00F07553">
      <w:pPr>
        <w:pStyle w:val="Textoindependiente2"/>
        <w:spacing w:after="0" w:line="360" w:lineRule="auto"/>
        <w:jc w:val="both"/>
        <w:rPr>
          <w:rFonts w:ascii="Palatino Linotype" w:eastAsia="Calibri" w:hAnsi="Palatino Linotype" w:cs="Arial"/>
          <w:sz w:val="24"/>
          <w:szCs w:val="24"/>
        </w:rPr>
      </w:pPr>
      <w:r w:rsidRPr="005029C5">
        <w:rPr>
          <w:rFonts w:ascii="Palatino Linotype" w:eastAsia="Calibri" w:hAnsi="Palatino Linotype" w:cs="Arial"/>
          <w:sz w:val="24"/>
          <w:szCs w:val="24"/>
        </w:rPr>
        <w:t>Así también, se dispone que</w:t>
      </w:r>
      <w:r w:rsidRPr="005029C5">
        <w:rPr>
          <w:rFonts w:ascii="Palatino Linotype" w:hAnsi="Palatino Linotype"/>
          <w:sz w:val="24"/>
          <w:szCs w:val="24"/>
        </w:rPr>
        <w:t xml:space="preserve"> </w:t>
      </w:r>
      <w:r w:rsidRPr="005029C5">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22BF982B" w14:textId="77777777" w:rsidR="00F07553" w:rsidRDefault="00F07553" w:rsidP="00F07553">
      <w:pPr>
        <w:spacing w:after="0" w:line="360" w:lineRule="auto"/>
        <w:jc w:val="both"/>
        <w:rPr>
          <w:rFonts w:ascii="Palatino Linotype" w:hAnsi="Palatino Linotype" w:cs="Arial"/>
          <w:sz w:val="24"/>
        </w:rPr>
      </w:pPr>
    </w:p>
    <w:p w14:paraId="2B3D6A23" w14:textId="77777777" w:rsidR="00F07553" w:rsidRPr="00667998" w:rsidRDefault="00F07553" w:rsidP="00F07553">
      <w:pPr>
        <w:spacing w:after="0" w:line="360" w:lineRule="auto"/>
        <w:jc w:val="both"/>
        <w:rPr>
          <w:rFonts w:ascii="Palatino Linotype" w:hAnsi="Palatino Linotype" w:cs="Arial"/>
          <w:sz w:val="24"/>
        </w:rPr>
      </w:pPr>
      <w:r w:rsidRPr="00667998">
        <w:rPr>
          <w:rFonts w:ascii="Palatino Linotype" w:hAnsi="Palatino Linotype" w:cs="Arial"/>
          <w:sz w:val="24"/>
        </w:rPr>
        <w:t xml:space="preserve">En este contexto, </w:t>
      </w:r>
      <w:r w:rsidRPr="00667998">
        <w:rPr>
          <w:rFonts w:ascii="Palatino Linotype" w:hAnsi="Palatino Linotype" w:cs="Arial"/>
          <w:sz w:val="24"/>
          <w:lang w:eastAsia="es-MX"/>
        </w:rPr>
        <w:t xml:space="preserve">el </w:t>
      </w:r>
      <w:r w:rsidRPr="00667998">
        <w:rPr>
          <w:rFonts w:ascii="Palatino Linotype" w:hAnsi="Palatino Linotype" w:cs="Arial"/>
          <w:b/>
          <w:sz w:val="24"/>
          <w:lang w:eastAsia="es-MX"/>
        </w:rPr>
        <w:t>Sujeto Obligado</w:t>
      </w:r>
      <w:r w:rsidRPr="00667998">
        <w:rPr>
          <w:rFonts w:ascii="Palatino Linotype" w:hAnsi="Palatino Linotype" w:cs="Arial"/>
          <w:sz w:val="24"/>
        </w:rPr>
        <w:t xml:space="preserve"> no está obligado a generar documento </w:t>
      </w:r>
      <w:r w:rsidRPr="00667998">
        <w:rPr>
          <w:rFonts w:ascii="Palatino Linotype" w:hAnsi="Palatino Linotype" w:cs="Arial"/>
          <w:b/>
          <w:i/>
          <w:sz w:val="24"/>
        </w:rPr>
        <w:t>ad hoc</w:t>
      </w:r>
      <w:r w:rsidRPr="00667998">
        <w:rPr>
          <w:rFonts w:ascii="Palatino Linotype" w:hAnsi="Palatino Linotype" w:cs="Arial"/>
          <w:sz w:val="24"/>
        </w:rPr>
        <w:t xml:space="preserve"> para para satisfacer el derecho de acceso, situación que no está permitida dentro de la materia de acceso a la información.</w:t>
      </w:r>
    </w:p>
    <w:p w14:paraId="6E1D8340" w14:textId="77777777" w:rsidR="00F07553" w:rsidRDefault="00F07553" w:rsidP="00F07553">
      <w:pPr>
        <w:spacing w:after="0" w:line="360" w:lineRule="auto"/>
        <w:jc w:val="both"/>
        <w:rPr>
          <w:rFonts w:ascii="Palatino Linotype" w:hAnsi="Palatino Linotype" w:cs="Arial"/>
          <w:color w:val="000000"/>
          <w:sz w:val="24"/>
        </w:rPr>
      </w:pPr>
    </w:p>
    <w:p w14:paraId="7D41137A" w14:textId="77777777" w:rsidR="00F07553" w:rsidRDefault="00F07553" w:rsidP="00F07553">
      <w:pPr>
        <w:spacing w:after="0" w:line="360" w:lineRule="auto"/>
        <w:jc w:val="both"/>
        <w:rPr>
          <w:rFonts w:ascii="Palatino Linotype" w:hAnsi="Palatino Linotype"/>
          <w:b/>
          <w:bCs/>
          <w:color w:val="000000"/>
          <w:sz w:val="24"/>
        </w:rPr>
      </w:pPr>
      <w:r w:rsidRPr="00667998">
        <w:rPr>
          <w:rFonts w:ascii="Palatino Linotype" w:hAnsi="Palatino Linotype" w:cs="Arial"/>
          <w:color w:val="000000"/>
          <w:sz w:val="24"/>
        </w:rPr>
        <w:t xml:space="preserve">Como apoyo a lo anterior, es aplicable el Criterio 03-17, emitido por </w:t>
      </w:r>
      <w:r w:rsidRPr="00667998">
        <w:rPr>
          <w:rFonts w:ascii="Palatino Linotype" w:eastAsia="Arial Unicode MS" w:hAnsi="Palatino Linotype" w:cs="Arial"/>
          <w:color w:val="000000"/>
          <w:sz w:val="24"/>
        </w:rPr>
        <w:t>el Instituto Nacional de Transparencia, Acceso a la Información y Protección de Datos Personales,</w:t>
      </w:r>
      <w:r w:rsidRPr="00667998">
        <w:rPr>
          <w:rFonts w:ascii="Palatino Linotype" w:hAnsi="Palatino Linotype"/>
          <w:bCs/>
          <w:color w:val="000000"/>
          <w:sz w:val="24"/>
        </w:rPr>
        <w:t xml:space="preserve"> que dice:</w:t>
      </w:r>
      <w:r w:rsidRPr="00667998">
        <w:rPr>
          <w:rFonts w:ascii="Palatino Linotype" w:hAnsi="Palatino Linotype"/>
          <w:b/>
          <w:bCs/>
          <w:color w:val="000000"/>
          <w:sz w:val="24"/>
        </w:rPr>
        <w:t xml:space="preserve"> </w:t>
      </w:r>
    </w:p>
    <w:p w14:paraId="44951872" w14:textId="77777777" w:rsidR="00F07553" w:rsidRPr="00667998" w:rsidRDefault="00F07553" w:rsidP="00F07553">
      <w:pPr>
        <w:spacing w:after="0" w:line="360" w:lineRule="auto"/>
      </w:pPr>
    </w:p>
    <w:p w14:paraId="26D7A143" w14:textId="77777777" w:rsidR="00F07553" w:rsidRPr="00667998" w:rsidRDefault="00F07553" w:rsidP="00F07553">
      <w:pPr>
        <w:spacing w:after="0" w:line="360" w:lineRule="auto"/>
        <w:ind w:left="851" w:right="850"/>
        <w:jc w:val="both"/>
        <w:rPr>
          <w:rFonts w:ascii="Palatino Linotype" w:hAnsi="Palatino Linotype" w:cs="Arial"/>
          <w:color w:val="000000"/>
          <w:sz w:val="2"/>
        </w:rPr>
      </w:pPr>
    </w:p>
    <w:p w14:paraId="395244A2" w14:textId="77777777" w:rsidR="00F07553" w:rsidRPr="00667998" w:rsidRDefault="00F07553" w:rsidP="00F07553">
      <w:pPr>
        <w:spacing w:after="0" w:line="360" w:lineRule="auto"/>
        <w:ind w:left="567" w:right="567"/>
        <w:jc w:val="both"/>
        <w:rPr>
          <w:rFonts w:ascii="Palatino Linotype" w:hAnsi="Palatino Linotype" w:cs="Arial"/>
          <w:i/>
          <w:color w:val="000000"/>
        </w:rPr>
      </w:pPr>
      <w:r w:rsidRPr="00667998">
        <w:rPr>
          <w:rFonts w:ascii="Palatino Linotype" w:hAnsi="Palatino Linotype" w:cs="Arial"/>
          <w:i/>
          <w:color w:val="000000"/>
        </w:rPr>
        <w:t>“</w:t>
      </w:r>
      <w:r w:rsidRPr="00667998">
        <w:rPr>
          <w:rFonts w:ascii="Palatino Linotype" w:hAnsi="Palatino Linotype" w:cs="Arial"/>
          <w:b/>
          <w:i/>
          <w:color w:val="000000"/>
        </w:rPr>
        <w:t>No existe obligación de elaborar documentos ad hoc para atender las solicitudes de acceso a la información.</w:t>
      </w:r>
      <w:r w:rsidRPr="00667998">
        <w:rPr>
          <w:rFonts w:ascii="Palatino Linotype" w:hAnsi="Palatino Linotype" w:cs="Arial"/>
          <w:i/>
          <w:color w:val="000000"/>
        </w:rPr>
        <w:t xml:space="preserve"> Los artículos 129 de la Ley General de Transparencia y Acceso </w:t>
      </w:r>
      <w:r w:rsidRPr="00667998">
        <w:rPr>
          <w:rFonts w:ascii="Palatino Linotype" w:hAnsi="Palatino Linotype" w:cs="Arial"/>
          <w:i/>
          <w:color w:val="000000"/>
        </w:rPr>
        <w:lastRenderedPageBreak/>
        <w:t>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1FC4A8" w14:textId="77777777" w:rsidR="00F07553" w:rsidRPr="00667998" w:rsidRDefault="00F07553" w:rsidP="00F07553">
      <w:pPr>
        <w:spacing w:after="0"/>
        <w:ind w:left="567" w:right="567"/>
        <w:jc w:val="both"/>
        <w:rPr>
          <w:rFonts w:ascii="Palatino Linotype" w:hAnsi="Palatino Linotype" w:cs="Arial"/>
          <w:i/>
          <w:color w:val="000000"/>
          <w:sz w:val="2"/>
        </w:rPr>
      </w:pPr>
    </w:p>
    <w:p w14:paraId="71C837A5" w14:textId="77777777" w:rsidR="00F07553" w:rsidRPr="00667998" w:rsidRDefault="00F07553" w:rsidP="00F07553">
      <w:pPr>
        <w:spacing w:after="0"/>
        <w:ind w:left="567" w:right="567"/>
        <w:jc w:val="both"/>
        <w:rPr>
          <w:rFonts w:ascii="Palatino Linotype" w:hAnsi="Palatino Linotype" w:cs="Arial"/>
          <w:i/>
          <w:color w:val="000000"/>
        </w:rPr>
      </w:pPr>
    </w:p>
    <w:p w14:paraId="290BB43F" w14:textId="77777777" w:rsidR="00F07553" w:rsidRPr="00667998" w:rsidRDefault="00F07553" w:rsidP="00F07553">
      <w:pPr>
        <w:spacing w:after="0"/>
        <w:ind w:left="567" w:right="567"/>
        <w:jc w:val="both"/>
        <w:rPr>
          <w:rFonts w:ascii="Palatino Linotype" w:hAnsi="Palatino Linotype" w:cs="Arial"/>
          <w:i/>
          <w:color w:val="000000"/>
        </w:rPr>
      </w:pPr>
      <w:r w:rsidRPr="00667998">
        <w:rPr>
          <w:rFonts w:ascii="Palatino Linotype" w:hAnsi="Palatino Linotype" w:cs="Arial"/>
          <w:i/>
          <w:color w:val="000000"/>
        </w:rPr>
        <w:t xml:space="preserve">Resoluciones: </w:t>
      </w:r>
    </w:p>
    <w:p w14:paraId="410E9FBE" w14:textId="77777777" w:rsidR="00F07553" w:rsidRPr="00667998" w:rsidRDefault="00F07553" w:rsidP="00F07553">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913011B" w14:textId="77777777" w:rsidR="00F07553" w:rsidRPr="00667998" w:rsidRDefault="00F07553" w:rsidP="00F07553">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91E54C8" w14:textId="77777777" w:rsidR="00F07553" w:rsidRPr="004609A9" w:rsidRDefault="00F07553" w:rsidP="00F07553">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1889/16. Secretaría de Hacienda y Crédito Público. 05 de octubre de 2016. Por unanimidad. Comisionada Ponente. Ximena Puente de la Mora.”</w:t>
      </w:r>
    </w:p>
    <w:p w14:paraId="3BA74CAE" w14:textId="77777777" w:rsidR="00F07553" w:rsidRDefault="00F07553" w:rsidP="00F07553">
      <w:pPr>
        <w:spacing w:after="0" w:line="360" w:lineRule="auto"/>
        <w:jc w:val="both"/>
        <w:rPr>
          <w:rFonts w:ascii="Palatino Linotype" w:hAnsi="Palatino Linotype" w:cs="Arial"/>
          <w:sz w:val="24"/>
        </w:rPr>
      </w:pPr>
    </w:p>
    <w:p w14:paraId="1C3588C1" w14:textId="77777777" w:rsidR="00F07553" w:rsidRDefault="00F07553" w:rsidP="00F07553">
      <w:pPr>
        <w:spacing w:after="0" w:line="360" w:lineRule="auto"/>
        <w:jc w:val="both"/>
        <w:rPr>
          <w:rFonts w:ascii="Palatino Linotype" w:hAnsi="Palatino Linotype" w:cs="Arial"/>
          <w:sz w:val="24"/>
        </w:rPr>
      </w:pPr>
      <w:r w:rsidRPr="00D35A91">
        <w:rPr>
          <w:rFonts w:ascii="Palatino Linotype" w:hAnsi="Palatino Linotype" w:cs="Arial"/>
          <w:sz w:val="24"/>
        </w:rPr>
        <w:t xml:space="preserve">Finalmente, respecto de las </w:t>
      </w:r>
      <w:r>
        <w:rPr>
          <w:rFonts w:ascii="Palatino Linotype" w:hAnsi="Palatino Linotype" w:cs="Arial"/>
          <w:sz w:val="24"/>
        </w:rPr>
        <w:t xml:space="preserve">manifestaciones realizadas por </w:t>
      </w:r>
      <w:r w:rsidRPr="00D35A91">
        <w:rPr>
          <w:rFonts w:ascii="Palatino Linotype" w:hAnsi="Palatino Linotype" w:cs="Arial"/>
          <w:sz w:val="24"/>
        </w:rPr>
        <w:t>l</w:t>
      </w:r>
      <w:r>
        <w:rPr>
          <w:rFonts w:ascii="Palatino Linotype" w:hAnsi="Palatino Linotype" w:cs="Arial"/>
          <w:sz w:val="24"/>
        </w:rPr>
        <w:t>a parte</w:t>
      </w:r>
      <w:r w:rsidRPr="00D35A91">
        <w:rPr>
          <w:rFonts w:ascii="Palatino Linotype" w:hAnsi="Palatino Linotype" w:cs="Arial"/>
          <w:sz w:val="24"/>
        </w:rPr>
        <w:t xml:space="preserve"> Recurrente como razones o motivos de inconformidad, consistentes en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y derivado que el recurso de revisión no es el medio idóneo para sancionar, este Órgano Garante sugiere al solicitante, interponer su queja o denuncia ante la autoridad competente.</w:t>
      </w:r>
    </w:p>
    <w:p w14:paraId="4CCC09E9" w14:textId="77777777" w:rsidR="00F07553" w:rsidRDefault="00F07553" w:rsidP="00F07553">
      <w:pPr>
        <w:spacing w:after="0" w:line="360" w:lineRule="auto"/>
        <w:jc w:val="both"/>
        <w:rPr>
          <w:rFonts w:ascii="Palatino Linotype" w:hAnsi="Palatino Linotype" w:cs="Arial"/>
          <w:sz w:val="24"/>
        </w:rPr>
      </w:pPr>
    </w:p>
    <w:p w14:paraId="4AA51985" w14:textId="77777777" w:rsidR="00F07553" w:rsidRPr="00AC5BF2" w:rsidRDefault="00F07553" w:rsidP="00F07553">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resulta</w:t>
      </w:r>
      <w:r>
        <w:rPr>
          <w:rFonts w:ascii="Palatino Linotype" w:hAnsi="Palatino Linotype"/>
          <w:noProof/>
          <w:sz w:val="24"/>
          <w:szCs w:val="24"/>
          <w:lang w:eastAsia="es-MX"/>
        </w:rPr>
        <w:t>n</w:t>
      </w:r>
      <w:r w:rsidRPr="00AC5BF2">
        <w:rPr>
          <w:rFonts w:ascii="Palatino Linotype" w:hAnsi="Palatino Linotype"/>
          <w:noProof/>
          <w:sz w:val="24"/>
          <w:szCs w:val="24"/>
          <w:lang w:eastAsia="es-MX"/>
        </w:rPr>
        <w:t xml:space="preserve"> </w:t>
      </w:r>
      <w:r w:rsidRPr="00AC5BF2">
        <w:rPr>
          <w:rFonts w:ascii="Palatino Linotype" w:hAnsi="Palatino Linotype"/>
          <w:b/>
          <w:noProof/>
          <w:sz w:val="24"/>
          <w:szCs w:val="24"/>
          <w:lang w:eastAsia="es-MX"/>
        </w:rPr>
        <w:t>infundadas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w:t>
      </w:r>
      <w:r w:rsidRPr="00AC5BF2">
        <w:rPr>
          <w:rFonts w:ascii="Palatino Linotype" w:hAnsi="Palatino Linotype"/>
          <w:b/>
          <w:noProof/>
          <w:sz w:val="24"/>
          <w:szCs w:val="24"/>
          <w:lang w:eastAsia="es-MX"/>
        </w:rPr>
        <w:t xml:space="preserve"> </w:t>
      </w:r>
      <w:r>
        <w:rPr>
          <w:rFonts w:ascii="Palatino Linotype" w:hAnsi="Palatino Linotype"/>
          <w:b/>
          <w:noProof/>
          <w:sz w:val="24"/>
          <w:szCs w:val="24"/>
          <w:lang w:eastAsia="es-MX"/>
        </w:rPr>
        <w:t xml:space="preserve">parte </w:t>
      </w:r>
      <w:r w:rsidRPr="00AC5BF2">
        <w:rPr>
          <w:rFonts w:ascii="Palatino Linotype" w:hAnsi="Palatino Linotype"/>
          <w:b/>
          <w:noProof/>
          <w:sz w:val="24"/>
          <w:szCs w:val="24"/>
          <w:lang w:eastAsia="es-MX"/>
        </w:rPr>
        <w:t>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 xml:space="preserve">por ello con fundamento en el artículo 186, fracción II, de la Ley de </w:t>
      </w:r>
      <w:r w:rsidRPr="00AC5BF2">
        <w:rPr>
          <w:rFonts w:ascii="Palatino Linotype" w:hAnsi="Palatino Linotype" w:cs="Arial"/>
          <w:sz w:val="24"/>
          <w:szCs w:val="24"/>
        </w:rPr>
        <w:t xml:space="preserve">Transparencia y Acceso a la Información Pública del Estado de México y Municipios, se </w:t>
      </w:r>
      <w:r w:rsidRPr="00AC5BF2">
        <w:rPr>
          <w:rFonts w:ascii="Palatino Linotype" w:hAnsi="Palatino Linotype" w:cs="Arial"/>
          <w:b/>
          <w:sz w:val="24"/>
          <w:szCs w:val="24"/>
        </w:rPr>
        <w:t>CONFIRMA</w:t>
      </w:r>
      <w:r w:rsidRPr="00AC5BF2">
        <w:rPr>
          <w:rFonts w:ascii="Palatino Linotype" w:hAnsi="Palatino Linotype" w:cs="Arial"/>
          <w:sz w:val="24"/>
          <w:szCs w:val="24"/>
        </w:rPr>
        <w:t xml:space="preserve"> la respuesta a la solicitud de información pública </w:t>
      </w:r>
      <w:r w:rsidR="005725C6" w:rsidRPr="005725C6">
        <w:rPr>
          <w:rFonts w:ascii="Palatino Linotype" w:hAnsi="Palatino Linotype" w:cs="Arial"/>
          <w:b/>
          <w:sz w:val="24"/>
        </w:rPr>
        <w:t>00061/CHIAUTLA/IP/2022</w:t>
      </w:r>
      <w:r w:rsidRPr="0044693A">
        <w:rPr>
          <w:rFonts w:ascii="Palatino Linotype" w:hAnsi="Palatino Linotype" w:cs="Arial"/>
          <w:sz w:val="24"/>
        </w:rPr>
        <w:t>,</w:t>
      </w:r>
      <w:r>
        <w:rPr>
          <w:rFonts w:ascii="Palatino Linotype" w:hAnsi="Palatino Linotype" w:cs="Arial"/>
          <w:b/>
          <w:sz w:val="24"/>
        </w:rPr>
        <w:t xml:space="preserve"> </w:t>
      </w:r>
      <w:r w:rsidRPr="00AC5BF2">
        <w:rPr>
          <w:rFonts w:ascii="Palatino Linotype" w:hAnsi="Palatino Linotype" w:cs="Arial"/>
          <w:bCs/>
          <w:sz w:val="24"/>
          <w:szCs w:val="24"/>
        </w:rPr>
        <w:t>que han sido materia del presente fallo</w:t>
      </w:r>
      <w:r w:rsidRPr="00AC5BF2">
        <w:rPr>
          <w:rFonts w:ascii="Palatino Linotype" w:hAnsi="Palatino Linotype" w:cs="Arial"/>
          <w:sz w:val="24"/>
          <w:szCs w:val="24"/>
        </w:rPr>
        <w:t>.</w:t>
      </w:r>
    </w:p>
    <w:p w14:paraId="3AD0D00B" w14:textId="77777777" w:rsidR="00F07553" w:rsidRDefault="00F07553" w:rsidP="00F07553">
      <w:pPr>
        <w:pStyle w:val="Sinespaciado"/>
        <w:spacing w:line="360" w:lineRule="auto"/>
        <w:jc w:val="both"/>
        <w:rPr>
          <w:rFonts w:ascii="Palatino Linotype" w:hAnsi="Palatino Linotype"/>
        </w:rPr>
      </w:pPr>
    </w:p>
    <w:p w14:paraId="77CA0FD5" w14:textId="77777777" w:rsidR="00F07553" w:rsidRDefault="00F07553" w:rsidP="00F07553">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1DCE566B" w14:textId="77777777" w:rsidR="00F07553" w:rsidRDefault="00F07553" w:rsidP="00F07553">
      <w:pPr>
        <w:pStyle w:val="Sinespaciado"/>
        <w:spacing w:line="360" w:lineRule="auto"/>
        <w:jc w:val="both"/>
        <w:rPr>
          <w:rFonts w:ascii="Palatino Linotype" w:hAnsi="Palatino Linotype"/>
        </w:rPr>
      </w:pPr>
    </w:p>
    <w:p w14:paraId="0FD5FA0D" w14:textId="77777777" w:rsidR="00F07553" w:rsidRPr="00350442" w:rsidRDefault="00F07553" w:rsidP="00F07553">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1EE67A86" w14:textId="77777777" w:rsidR="00F07553" w:rsidRPr="00A2119F" w:rsidRDefault="00F07553" w:rsidP="00F07553">
      <w:pPr>
        <w:tabs>
          <w:tab w:val="left" w:pos="8647"/>
        </w:tabs>
        <w:spacing w:after="0" w:line="360" w:lineRule="auto"/>
        <w:jc w:val="both"/>
        <w:rPr>
          <w:rFonts w:ascii="Palatino Linotype" w:hAnsi="Palatino Linotype" w:cs="Arial"/>
          <w:b/>
          <w:sz w:val="24"/>
        </w:rPr>
      </w:pPr>
    </w:p>
    <w:p w14:paraId="0AF72A32" w14:textId="77777777" w:rsidR="00F07553" w:rsidRPr="00682995" w:rsidRDefault="00F07553" w:rsidP="00F07553">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sz w:val="24"/>
          <w:szCs w:val="24"/>
        </w:rPr>
        <w:t xml:space="preserve">Se </w:t>
      </w:r>
      <w:r w:rsidRPr="00682995">
        <w:rPr>
          <w:rFonts w:ascii="Palatino Linotype" w:hAnsi="Palatino Linotype" w:cs="Arial"/>
          <w:b/>
          <w:sz w:val="24"/>
          <w:szCs w:val="24"/>
        </w:rPr>
        <w:t>CONFIRMA</w:t>
      </w:r>
      <w:r w:rsidRPr="00682995">
        <w:rPr>
          <w:rFonts w:ascii="Palatino Linotype" w:hAnsi="Palatino Linotype" w:cs="Arial"/>
          <w:sz w:val="24"/>
          <w:szCs w:val="24"/>
        </w:rPr>
        <w:t xml:space="preserve"> la respuesta del </w:t>
      </w:r>
      <w:r w:rsidRPr="00682995">
        <w:rPr>
          <w:rFonts w:ascii="Palatino Linotype" w:hAnsi="Palatino Linotype" w:cs="Arial"/>
          <w:b/>
          <w:sz w:val="24"/>
          <w:szCs w:val="24"/>
        </w:rPr>
        <w:t xml:space="preserve">Sujeto Obligado </w:t>
      </w:r>
      <w:r w:rsidRPr="00682995">
        <w:rPr>
          <w:rFonts w:ascii="Palatino Linotype" w:hAnsi="Palatino Linotype" w:cs="Arial"/>
          <w:bCs/>
          <w:sz w:val="24"/>
          <w:szCs w:val="24"/>
        </w:rPr>
        <w:t xml:space="preserve">a la solicitud de información </w:t>
      </w:r>
      <w:r w:rsidR="005725C6" w:rsidRPr="005725C6">
        <w:rPr>
          <w:rFonts w:ascii="Palatino Linotype" w:hAnsi="Palatino Linotype" w:cs="Arial"/>
          <w:b/>
          <w:sz w:val="24"/>
        </w:rPr>
        <w:t>00061/CHIAUTLA/IP/2022</w:t>
      </w:r>
      <w:r w:rsidRPr="00682995">
        <w:rPr>
          <w:rFonts w:ascii="Palatino Linotype" w:hAnsi="Palatino Linotype" w:cs="Arial"/>
          <w:sz w:val="24"/>
          <w:szCs w:val="24"/>
        </w:rPr>
        <w:t>,</w:t>
      </w:r>
      <w:r w:rsidRPr="00682995">
        <w:rPr>
          <w:rFonts w:ascii="Palatino Linotype" w:hAnsi="Palatino Linotype" w:cs="Arial"/>
          <w:bCs/>
          <w:sz w:val="24"/>
          <w:szCs w:val="24"/>
        </w:rPr>
        <w:t xml:space="preserve"> </w:t>
      </w:r>
      <w:r w:rsidRPr="00682995">
        <w:rPr>
          <w:rFonts w:ascii="Palatino Linotype" w:hAnsi="Palatino Linotype" w:cs="Arial"/>
          <w:sz w:val="24"/>
          <w:szCs w:val="24"/>
          <w:lang w:val="es-ES_tradnl"/>
        </w:rPr>
        <w:t xml:space="preserve">por resultar </w:t>
      </w:r>
      <w:r w:rsidRPr="00682995">
        <w:rPr>
          <w:rFonts w:ascii="Palatino Linotype" w:hAnsi="Palatino Linotype" w:cs="Arial"/>
          <w:sz w:val="24"/>
          <w:szCs w:val="24"/>
        </w:rPr>
        <w:t xml:space="preserve">infundadas las razones o motivos de inconformidad hechos valer por </w:t>
      </w:r>
      <w:r>
        <w:rPr>
          <w:rFonts w:ascii="Palatino Linotype" w:hAnsi="Palatino Linotype" w:cs="Arial"/>
          <w:b/>
          <w:sz w:val="24"/>
          <w:szCs w:val="24"/>
        </w:rPr>
        <w:t>la</w:t>
      </w:r>
      <w:r w:rsidRPr="00682995">
        <w:rPr>
          <w:rFonts w:ascii="Palatino Linotype" w:hAnsi="Palatino Linotype" w:cs="Arial"/>
          <w:sz w:val="24"/>
          <w:szCs w:val="24"/>
        </w:rPr>
        <w:t xml:space="preserve"> </w:t>
      </w:r>
      <w:r w:rsidRPr="00C7777C">
        <w:rPr>
          <w:rFonts w:ascii="Palatino Linotype" w:hAnsi="Palatino Linotype" w:cs="Arial"/>
          <w:b/>
          <w:sz w:val="24"/>
          <w:szCs w:val="24"/>
        </w:rPr>
        <w:t>parte</w:t>
      </w:r>
      <w:r>
        <w:rPr>
          <w:rFonts w:ascii="Palatino Linotype" w:hAnsi="Palatino Linotype" w:cs="Arial"/>
          <w:sz w:val="24"/>
          <w:szCs w:val="24"/>
        </w:rPr>
        <w:t xml:space="preserv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en términos del Considerando </w:t>
      </w:r>
      <w:r>
        <w:rPr>
          <w:rFonts w:ascii="Palatino Linotype" w:hAnsi="Palatino Linotype" w:cs="Arial"/>
          <w:b/>
          <w:sz w:val="24"/>
          <w:szCs w:val="24"/>
        </w:rPr>
        <w:t>QUINT</w:t>
      </w:r>
      <w:r w:rsidRPr="00682995">
        <w:rPr>
          <w:rFonts w:ascii="Palatino Linotype" w:hAnsi="Palatino Linotype" w:cs="Arial"/>
          <w:b/>
          <w:sz w:val="24"/>
          <w:szCs w:val="24"/>
        </w:rPr>
        <w:t xml:space="preserve">O </w:t>
      </w:r>
      <w:r w:rsidRPr="00682995">
        <w:rPr>
          <w:rFonts w:ascii="Palatino Linotype" w:hAnsi="Palatino Linotype" w:cs="Arial"/>
          <w:sz w:val="24"/>
          <w:szCs w:val="24"/>
        </w:rPr>
        <w:t>de esta resolución.</w:t>
      </w:r>
    </w:p>
    <w:p w14:paraId="471A6687" w14:textId="77777777" w:rsidR="00F07553" w:rsidRDefault="00F07553" w:rsidP="00F07553">
      <w:pPr>
        <w:tabs>
          <w:tab w:val="left" w:pos="8647"/>
        </w:tabs>
        <w:spacing w:after="0" w:line="360" w:lineRule="auto"/>
        <w:jc w:val="both"/>
        <w:rPr>
          <w:rFonts w:ascii="Palatino Linotype" w:hAnsi="Palatino Linotype" w:cs="Arial"/>
          <w:b/>
          <w:sz w:val="28"/>
        </w:rPr>
      </w:pPr>
    </w:p>
    <w:p w14:paraId="5ADC22E1" w14:textId="77777777" w:rsidR="00F07553" w:rsidRPr="00682995" w:rsidRDefault="00F07553" w:rsidP="00F07553">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la presente resolución</w:t>
      </w:r>
      <w:r>
        <w:rPr>
          <w:rFonts w:ascii="Palatino Linotype" w:hAnsi="Palatino Linotype" w:cs="Arial"/>
          <w:sz w:val="24"/>
          <w:szCs w:val="24"/>
        </w:rPr>
        <w:t>,</w:t>
      </w:r>
      <w:r w:rsidRPr="00682995">
        <w:rPr>
          <w:rFonts w:ascii="Palatino Linotype" w:hAnsi="Palatino Linotype" w:cs="Arial"/>
          <w:bCs/>
          <w:sz w:val="24"/>
          <w:szCs w:val="24"/>
          <w:lang w:eastAsia="es-MX"/>
        </w:rPr>
        <w:t xml:space="preserve"> vía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sidRPr="00682995">
        <w:rPr>
          <w:rFonts w:ascii="Palatino Linotype" w:hAnsi="Palatino Linotype" w:cs="Arial"/>
          <w:sz w:val="24"/>
          <w:szCs w:val="24"/>
        </w:rPr>
        <w:t xml:space="preserve">, al Titular de la Unidad de Transparencia del </w:t>
      </w:r>
      <w:r w:rsidRPr="00682995">
        <w:rPr>
          <w:rFonts w:ascii="Palatino Linotype" w:hAnsi="Palatino Linotype" w:cs="Arial"/>
          <w:b/>
          <w:sz w:val="24"/>
          <w:szCs w:val="24"/>
        </w:rPr>
        <w:t>Sujeto Obligado</w:t>
      </w:r>
      <w:r w:rsidRPr="00682995">
        <w:rPr>
          <w:rFonts w:ascii="Palatino Linotype" w:hAnsi="Palatino Linotype" w:cs="Arial"/>
          <w:sz w:val="24"/>
          <w:szCs w:val="24"/>
        </w:rPr>
        <w:t>.</w:t>
      </w:r>
    </w:p>
    <w:p w14:paraId="4A3309C6" w14:textId="77777777" w:rsidR="00F07553" w:rsidRPr="001551D5" w:rsidRDefault="00F07553" w:rsidP="00F07553">
      <w:pPr>
        <w:spacing w:after="0" w:line="360" w:lineRule="auto"/>
        <w:jc w:val="both"/>
        <w:rPr>
          <w:rFonts w:ascii="Palatino Linotype" w:hAnsi="Palatino Linotype" w:cs="Arial"/>
          <w:b/>
        </w:rPr>
      </w:pPr>
    </w:p>
    <w:p w14:paraId="230ACA52" w14:textId="77777777" w:rsidR="00F07553" w:rsidRPr="00682995" w:rsidRDefault="00F07553" w:rsidP="00F0755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a</w:t>
      </w:r>
      <w:r>
        <w:rPr>
          <w:rFonts w:ascii="Palatino Linotype" w:hAnsi="Palatino Linotype" w:cs="Arial"/>
          <w:sz w:val="24"/>
          <w:szCs w:val="24"/>
        </w:rPr>
        <w:t xml:space="preserve"> </w:t>
      </w:r>
      <w:r w:rsidRPr="00682995">
        <w:rPr>
          <w:rFonts w:ascii="Palatino Linotype" w:hAnsi="Palatino Linotype" w:cs="Arial"/>
          <w:sz w:val="24"/>
          <w:szCs w:val="24"/>
        </w:rPr>
        <w:t>l</w:t>
      </w:r>
      <w:r>
        <w:rPr>
          <w:rFonts w:ascii="Palatino Linotype" w:hAnsi="Palatino Linotype" w:cs="Arial"/>
          <w:sz w:val="24"/>
          <w:szCs w:val="24"/>
        </w:rPr>
        <w:t>a</w:t>
      </w:r>
      <w:r w:rsidRPr="00682995">
        <w:rPr>
          <w:rFonts w:ascii="Palatino Linotype" w:hAnsi="Palatino Linotype" w:cs="Arial"/>
          <w:b/>
          <w:sz w:val="24"/>
          <w:szCs w:val="24"/>
        </w:rPr>
        <w:t xml:space="preserve"> </w:t>
      </w:r>
      <w:r w:rsidR="009B6719">
        <w:rPr>
          <w:rFonts w:ascii="Palatino Linotype" w:hAnsi="Palatino Linotype" w:cs="Arial"/>
          <w:b/>
          <w:sz w:val="24"/>
          <w:szCs w:val="24"/>
        </w:rPr>
        <w:t xml:space="preserve">parte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w:t>
      </w:r>
      <w:r w:rsidRPr="00682995">
        <w:rPr>
          <w:rFonts w:ascii="Palatino Linotype" w:hAnsi="Palatino Linotype" w:cs="Arial"/>
          <w:bCs/>
          <w:sz w:val="24"/>
          <w:szCs w:val="24"/>
          <w:lang w:eastAsia="es-MX"/>
        </w:rPr>
        <w:t xml:space="preserve">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Pr>
          <w:rFonts w:ascii="Palatino Linotype" w:hAnsi="Palatino Linotype" w:cs="Arial"/>
          <w:b/>
          <w:sz w:val="24"/>
          <w:szCs w:val="24"/>
        </w:rPr>
        <w:t xml:space="preserve">, </w:t>
      </w:r>
      <w:r w:rsidRPr="00682995">
        <w:rPr>
          <w:rFonts w:ascii="Palatino Linotype" w:hAnsi="Palatino Linotype" w:cs="Arial"/>
          <w:sz w:val="24"/>
          <w:szCs w:val="24"/>
        </w:rPr>
        <w:t xml:space="preserve">y hágase del conocimiento, </w:t>
      </w:r>
      <w:r w:rsidRPr="00682995">
        <w:rPr>
          <w:rFonts w:ascii="Palatino Linotype" w:hAnsi="Palatino Linotype" w:cs="Arial"/>
          <w:sz w:val="24"/>
          <w:szCs w:val="24"/>
        </w:rPr>
        <w:lastRenderedPageBreak/>
        <w:t>que de conformidad con lo establecido en el artículo 196, de la Ley de Transparencia y Acceso a la Información Pública del Estado de México y Municipios, podrá promover el Juicio de Amparo en los términos de las leyes aplicables.</w:t>
      </w:r>
    </w:p>
    <w:bookmarkEnd w:id="3"/>
    <w:bookmarkEnd w:id="4"/>
    <w:p w14:paraId="70007A03" w14:textId="77777777" w:rsidR="00F07553" w:rsidRDefault="00F07553" w:rsidP="00F0755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D55B734" w14:textId="77777777" w:rsidR="00F07553" w:rsidRDefault="00F07553" w:rsidP="00F0755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OCTAVA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 xml:space="preserve">DIECIOCHO DE MAYO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r w:rsidR="005725C6">
        <w:rPr>
          <w:rFonts w:ascii="Palatino Linotype" w:eastAsiaTheme="minorEastAsia" w:hAnsi="Palatino Linotype"/>
          <w:color w:val="000000" w:themeColor="text1"/>
          <w:sz w:val="24"/>
          <w:szCs w:val="24"/>
          <w:lang w:val="es-ES_tradnl" w:eastAsia="es-ES"/>
        </w:rPr>
        <w:t>------------------------------------------------------------------------------------------------------------------------------------------------------------------------------------------------------------------------------------------------------------------------------------------------------------------------------------------------------------------------------------------------------------------------------------------------------------------------------------------------------------------------------------------------------------------------------------------------------------------------------------------------------------------------------------------------------------------</w:t>
      </w:r>
    </w:p>
    <w:p w14:paraId="3C62384F" w14:textId="77777777" w:rsidR="00F07553" w:rsidRDefault="00F07553" w:rsidP="00F07553">
      <w:pPr>
        <w:spacing w:after="0" w:line="240" w:lineRule="auto"/>
        <w:rPr>
          <w:rFonts w:ascii="Palatino Linotype" w:hAnsi="Palatino Linotype"/>
          <w:sz w:val="16"/>
          <w:szCs w:val="18"/>
        </w:rPr>
      </w:pPr>
    </w:p>
    <w:p w14:paraId="1F16F030" w14:textId="77777777" w:rsidR="00F07553" w:rsidRDefault="00F07553" w:rsidP="00F07553">
      <w:pPr>
        <w:spacing w:after="0" w:line="240" w:lineRule="auto"/>
        <w:rPr>
          <w:rFonts w:ascii="Palatino Linotype" w:hAnsi="Palatino Linotype"/>
          <w:sz w:val="16"/>
          <w:szCs w:val="18"/>
        </w:rPr>
      </w:pPr>
    </w:p>
    <w:p w14:paraId="4E0931D6" w14:textId="77777777" w:rsidR="00F07553" w:rsidRPr="00EB66ED" w:rsidRDefault="00F07553" w:rsidP="00F07553">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51C9B4C2" w14:textId="77777777" w:rsidR="00F07553" w:rsidRDefault="00F07553" w:rsidP="00F07553"/>
    <w:p w14:paraId="42286466" w14:textId="77777777" w:rsidR="00F07553" w:rsidRDefault="00F07553" w:rsidP="00F07553"/>
    <w:p w14:paraId="22A06271" w14:textId="77777777" w:rsidR="00F07553" w:rsidRDefault="00F07553" w:rsidP="00F07553"/>
    <w:p w14:paraId="7DED442A" w14:textId="77777777" w:rsidR="00F07553" w:rsidRDefault="00F07553" w:rsidP="00F07553"/>
    <w:p w14:paraId="125D0B87" w14:textId="77777777" w:rsidR="00F07553" w:rsidRDefault="00F07553" w:rsidP="00F07553"/>
    <w:p w14:paraId="168FEEB8" w14:textId="77777777" w:rsidR="00F07553" w:rsidRDefault="00F07553" w:rsidP="00F07553"/>
    <w:p w14:paraId="2AC5D6EC" w14:textId="77777777" w:rsidR="00F07553" w:rsidRDefault="00F07553" w:rsidP="00F07553"/>
    <w:p w14:paraId="02D2D98E" w14:textId="77777777" w:rsidR="00F07553" w:rsidRDefault="00F07553" w:rsidP="00F07553"/>
    <w:p w14:paraId="6DF0CA71" w14:textId="77777777" w:rsidR="00F07553" w:rsidRDefault="00F07553" w:rsidP="00F07553"/>
    <w:p w14:paraId="49933130" w14:textId="77777777" w:rsidR="00F07553" w:rsidRDefault="00F07553" w:rsidP="00F07553"/>
    <w:p w14:paraId="2ED2CAA4" w14:textId="77777777" w:rsidR="00F07553" w:rsidRDefault="00F07553" w:rsidP="00F07553"/>
    <w:p w14:paraId="67B4C500" w14:textId="77777777" w:rsidR="00F07553" w:rsidRDefault="00F07553" w:rsidP="00F07553"/>
    <w:p w14:paraId="1CF67F86" w14:textId="77777777" w:rsidR="00F07553" w:rsidRDefault="00F07553" w:rsidP="00F07553"/>
    <w:p w14:paraId="3786E816" w14:textId="77777777" w:rsidR="00F07553" w:rsidRDefault="00F07553" w:rsidP="00F07553"/>
    <w:p w14:paraId="4D825481" w14:textId="77777777" w:rsidR="00F07553" w:rsidRDefault="00F07553" w:rsidP="00F07553"/>
    <w:p w14:paraId="1BF0C1C4" w14:textId="77777777" w:rsidR="00F07553" w:rsidRDefault="00F07553" w:rsidP="00F07553"/>
    <w:p w14:paraId="7E463B11" w14:textId="77777777" w:rsidR="00F07553" w:rsidRDefault="00F07553" w:rsidP="00F07553"/>
    <w:p w14:paraId="6754E439" w14:textId="77777777" w:rsidR="00171EF6" w:rsidRDefault="00171EF6"/>
    <w:sectPr w:rsidR="00171EF6"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629DE" w14:textId="77777777" w:rsidR="008A5BD9" w:rsidRDefault="008A5BD9" w:rsidP="00F07553">
      <w:pPr>
        <w:spacing w:after="0" w:line="240" w:lineRule="auto"/>
      </w:pPr>
      <w:r>
        <w:separator/>
      </w:r>
    </w:p>
  </w:endnote>
  <w:endnote w:type="continuationSeparator" w:id="0">
    <w:p w14:paraId="21340DE6" w14:textId="77777777" w:rsidR="008A5BD9" w:rsidRDefault="008A5BD9" w:rsidP="00F07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005D" w14:textId="77777777" w:rsidR="00955817" w:rsidRPr="000B69FA" w:rsidRDefault="006B46BD"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74ED">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A74ED">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59BD" w14:textId="77777777" w:rsidR="00955817" w:rsidRPr="000B69FA" w:rsidRDefault="006B46BD"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74E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A74ED">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67802" w14:textId="77777777" w:rsidR="008A5BD9" w:rsidRDefault="008A5BD9" w:rsidP="00F07553">
      <w:pPr>
        <w:spacing w:after="0" w:line="240" w:lineRule="auto"/>
      </w:pPr>
      <w:r>
        <w:separator/>
      </w:r>
    </w:p>
  </w:footnote>
  <w:footnote w:type="continuationSeparator" w:id="0">
    <w:p w14:paraId="25408B2A" w14:textId="77777777" w:rsidR="008A5BD9" w:rsidRDefault="008A5BD9" w:rsidP="00F07553">
      <w:pPr>
        <w:spacing w:after="0" w:line="240" w:lineRule="auto"/>
      </w:pPr>
      <w:r>
        <w:continuationSeparator/>
      </w:r>
    </w:p>
  </w:footnote>
  <w:footnote w:id="1">
    <w:p w14:paraId="723FA6AF" w14:textId="77777777" w:rsidR="00F07553" w:rsidRPr="00481AAF" w:rsidRDefault="00F07553" w:rsidP="00F07553">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EEA82E9" w14:textId="77777777" w:rsidR="00F07553" w:rsidRPr="00946E1F" w:rsidRDefault="00F07553" w:rsidP="00F07553">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2C1D" w14:textId="77777777" w:rsidR="00D21B73" w:rsidRDefault="008A5BD9">
    <w:pPr>
      <w:pStyle w:val="Encabezado"/>
    </w:pPr>
    <w:r>
      <w:rPr>
        <w:noProof/>
      </w:rPr>
      <w:pict w14:anchorId="2EBC6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9FF2" w14:textId="77777777" w:rsidR="00955817" w:rsidRDefault="008A5BD9">
    <w:pPr>
      <w:pStyle w:val="Encabezado"/>
    </w:pPr>
    <w:r>
      <w:rPr>
        <w:noProof/>
      </w:rPr>
      <w:pict w14:anchorId="0C8AA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1502C755" w14:textId="77777777" w:rsidTr="003901C4">
      <w:trPr>
        <w:trHeight w:val="227"/>
      </w:trPr>
      <w:tc>
        <w:tcPr>
          <w:tcW w:w="5949" w:type="dxa"/>
          <w:hideMark/>
        </w:tcPr>
        <w:p w14:paraId="6966C148" w14:textId="77777777" w:rsidR="00955817" w:rsidRDefault="006B46BD"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2611D41B" w14:textId="77777777" w:rsidR="00955817" w:rsidRPr="00B4142F" w:rsidRDefault="006B46BD" w:rsidP="00F07553">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02</w:t>
          </w:r>
          <w:r w:rsidR="00F07553">
            <w:rPr>
              <w:rFonts w:ascii="Palatino Linotype" w:hAnsi="Palatino Linotype" w:cs="Arial"/>
              <w:bCs/>
              <w:sz w:val="24"/>
              <w:lang w:eastAsia="es-MX"/>
            </w:rPr>
            <w:t>425</w:t>
          </w:r>
          <w:r>
            <w:rPr>
              <w:rFonts w:ascii="Palatino Linotype" w:hAnsi="Palatino Linotype" w:cs="Arial"/>
              <w:bCs/>
              <w:sz w:val="24"/>
              <w:lang w:eastAsia="es-MX"/>
            </w:rPr>
            <w:t>/INFOEM/IP/RR/2022</w:t>
          </w:r>
        </w:p>
      </w:tc>
    </w:tr>
    <w:tr w:rsidR="00955817" w14:paraId="7B0FFEF9" w14:textId="77777777" w:rsidTr="003901C4">
      <w:trPr>
        <w:trHeight w:val="242"/>
      </w:trPr>
      <w:tc>
        <w:tcPr>
          <w:tcW w:w="5949" w:type="dxa"/>
          <w:hideMark/>
        </w:tcPr>
        <w:p w14:paraId="26A5D236" w14:textId="77777777" w:rsidR="00955817" w:rsidRDefault="006B46BD"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27E1C49" w14:textId="77777777" w:rsidR="00955817" w:rsidRPr="00F06FED" w:rsidRDefault="00F07553" w:rsidP="00EB0851">
          <w:pPr>
            <w:spacing w:after="120" w:line="256" w:lineRule="auto"/>
            <w:ind w:right="214"/>
            <w:jc w:val="right"/>
            <w:rPr>
              <w:rFonts w:ascii="Palatino Linotype" w:hAnsi="Palatino Linotype" w:cs="Arial"/>
            </w:rPr>
          </w:pPr>
          <w:r w:rsidRPr="00F07553">
            <w:rPr>
              <w:rFonts w:ascii="Palatino Linotype" w:hAnsi="Palatino Linotype" w:cs="Arial"/>
              <w:szCs w:val="20"/>
            </w:rPr>
            <w:t>Ayuntamiento de Chiautla</w:t>
          </w:r>
        </w:p>
      </w:tc>
    </w:tr>
    <w:tr w:rsidR="00955817" w14:paraId="0F13D297" w14:textId="77777777" w:rsidTr="003901C4">
      <w:trPr>
        <w:trHeight w:val="342"/>
      </w:trPr>
      <w:tc>
        <w:tcPr>
          <w:tcW w:w="5949" w:type="dxa"/>
          <w:hideMark/>
        </w:tcPr>
        <w:p w14:paraId="2FB58A39" w14:textId="77777777" w:rsidR="00955817" w:rsidRDefault="006B46BD"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6284789C" w14:textId="77777777" w:rsidR="00955817" w:rsidRDefault="006B46BD"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6829D23" w14:textId="77777777" w:rsidR="00955817" w:rsidRDefault="008A5BD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3C168C14" w14:textId="77777777" w:rsidTr="003901C4">
      <w:trPr>
        <w:trHeight w:val="227"/>
      </w:trPr>
      <w:tc>
        <w:tcPr>
          <w:tcW w:w="6091" w:type="dxa"/>
          <w:hideMark/>
        </w:tcPr>
        <w:p w14:paraId="01BE4F31" w14:textId="77777777" w:rsidR="00955817" w:rsidRDefault="006B46BD"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CF0C731" w14:textId="77777777" w:rsidR="00955817" w:rsidRPr="00B4142F" w:rsidRDefault="006B46BD" w:rsidP="00F07553">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02</w:t>
          </w:r>
          <w:r w:rsidR="00F07553">
            <w:rPr>
              <w:rFonts w:ascii="Palatino Linotype" w:hAnsi="Palatino Linotype" w:cs="Arial"/>
              <w:bCs/>
              <w:sz w:val="24"/>
              <w:lang w:eastAsia="es-MX"/>
            </w:rPr>
            <w:t>425</w:t>
          </w:r>
          <w:r>
            <w:rPr>
              <w:rFonts w:ascii="Palatino Linotype" w:hAnsi="Palatino Linotype" w:cs="Arial"/>
              <w:bCs/>
              <w:sz w:val="24"/>
              <w:lang w:eastAsia="es-MX"/>
            </w:rPr>
            <w:t>/INFOEM/IP/RR/2022</w:t>
          </w:r>
        </w:p>
      </w:tc>
    </w:tr>
    <w:tr w:rsidR="00955817" w14:paraId="65035101" w14:textId="77777777" w:rsidTr="003901C4">
      <w:trPr>
        <w:trHeight w:val="196"/>
      </w:trPr>
      <w:tc>
        <w:tcPr>
          <w:tcW w:w="6091" w:type="dxa"/>
          <w:hideMark/>
        </w:tcPr>
        <w:p w14:paraId="4808AD9D" w14:textId="77777777" w:rsidR="00955817" w:rsidRDefault="006B46BD"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FF92B6B" w14:textId="4292799B" w:rsidR="00955817" w:rsidRPr="00F06FED" w:rsidRDefault="004B243C" w:rsidP="00D21B73">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w:t>
          </w:r>
          <w:proofErr w:type="spellEnd"/>
        </w:p>
      </w:tc>
    </w:tr>
    <w:tr w:rsidR="00955817" w14:paraId="1DD3505C" w14:textId="77777777" w:rsidTr="003901C4">
      <w:trPr>
        <w:trHeight w:val="242"/>
      </w:trPr>
      <w:tc>
        <w:tcPr>
          <w:tcW w:w="6091" w:type="dxa"/>
          <w:hideMark/>
        </w:tcPr>
        <w:p w14:paraId="4B4788DA" w14:textId="77777777" w:rsidR="00955817" w:rsidRDefault="006B46BD"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259E5D8" w14:textId="77777777" w:rsidR="00955817" w:rsidRDefault="00F07553" w:rsidP="00EB0851">
          <w:pPr>
            <w:spacing w:after="120" w:line="256" w:lineRule="auto"/>
            <w:ind w:right="214"/>
            <w:jc w:val="right"/>
            <w:rPr>
              <w:rFonts w:ascii="Palatino Linotype" w:hAnsi="Palatino Linotype" w:cs="Arial"/>
              <w:szCs w:val="20"/>
            </w:rPr>
          </w:pPr>
          <w:r w:rsidRPr="00F07553">
            <w:rPr>
              <w:rFonts w:ascii="Palatino Linotype" w:hAnsi="Palatino Linotype" w:cs="Arial"/>
              <w:szCs w:val="20"/>
            </w:rPr>
            <w:t>Ayuntamiento de Chiautla</w:t>
          </w:r>
        </w:p>
      </w:tc>
    </w:tr>
    <w:tr w:rsidR="00955817" w14:paraId="4B6CAE9F" w14:textId="77777777" w:rsidTr="003901C4">
      <w:trPr>
        <w:trHeight w:val="342"/>
      </w:trPr>
      <w:tc>
        <w:tcPr>
          <w:tcW w:w="6091" w:type="dxa"/>
          <w:hideMark/>
        </w:tcPr>
        <w:p w14:paraId="4EBE9870" w14:textId="77777777" w:rsidR="00955817" w:rsidRDefault="006B46BD"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00EAD151" w14:textId="77777777" w:rsidR="00955817" w:rsidRDefault="006B46BD"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373EB52" w14:textId="77777777" w:rsidR="00955817" w:rsidRDefault="008A5BD9">
    <w:pPr>
      <w:pStyle w:val="Encabezado"/>
    </w:pPr>
    <w:r>
      <w:rPr>
        <w:noProof/>
      </w:rPr>
      <w:pict w14:anchorId="3F63C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623194303">
    <w:abstractNumId w:val="1"/>
  </w:num>
  <w:num w:numId="2" w16cid:durableId="377974103">
    <w:abstractNumId w:val="2"/>
  </w:num>
  <w:num w:numId="3" w16cid:durableId="213524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53"/>
    <w:rsid w:val="000C6CBE"/>
    <w:rsid w:val="00153C96"/>
    <w:rsid w:val="00171EF6"/>
    <w:rsid w:val="001800F1"/>
    <w:rsid w:val="002210E7"/>
    <w:rsid w:val="002E0CD8"/>
    <w:rsid w:val="003A3973"/>
    <w:rsid w:val="003E4A28"/>
    <w:rsid w:val="004B243C"/>
    <w:rsid w:val="004B6FE5"/>
    <w:rsid w:val="0053543E"/>
    <w:rsid w:val="005725C6"/>
    <w:rsid w:val="006A4300"/>
    <w:rsid w:val="006B46BD"/>
    <w:rsid w:val="00803ED7"/>
    <w:rsid w:val="008A5BD9"/>
    <w:rsid w:val="008A74ED"/>
    <w:rsid w:val="00915EF1"/>
    <w:rsid w:val="00960283"/>
    <w:rsid w:val="009B6719"/>
    <w:rsid w:val="00B54C97"/>
    <w:rsid w:val="00B93D1C"/>
    <w:rsid w:val="00C630E3"/>
    <w:rsid w:val="00C70690"/>
    <w:rsid w:val="00CF60F8"/>
    <w:rsid w:val="00D62C9B"/>
    <w:rsid w:val="00E11A43"/>
    <w:rsid w:val="00F075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D117"/>
  <w15:chartTrackingRefBased/>
  <w15:docId w15:val="{5CAEA972-DAB1-4572-A89E-FD71457C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75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0755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075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0755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0755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0755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0755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0755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07553"/>
    <w:rPr>
      <w:color w:val="0563C1" w:themeColor="hyperlink"/>
      <w:u w:val="single"/>
    </w:rPr>
  </w:style>
  <w:style w:type="paragraph" w:styleId="Sinespaciado">
    <w:name w:val="No Spacing"/>
    <w:aliases w:val="Francesa,INAI"/>
    <w:link w:val="SinespaciadoCar"/>
    <w:uiPriority w:val="1"/>
    <w:qFormat/>
    <w:rsid w:val="00F0755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0755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07553"/>
    <w:pPr>
      <w:spacing w:after="120"/>
    </w:pPr>
  </w:style>
  <w:style w:type="character" w:customStyle="1" w:styleId="TextoindependienteCar">
    <w:name w:val="Texto independiente Car"/>
    <w:basedOn w:val="Fuentedeprrafopredeter"/>
    <w:link w:val="Textoindependiente"/>
    <w:uiPriority w:val="99"/>
    <w:rsid w:val="00F07553"/>
  </w:style>
  <w:style w:type="paragraph" w:styleId="Textoindependiente2">
    <w:name w:val="Body Text 2"/>
    <w:basedOn w:val="Normal"/>
    <w:link w:val="Textoindependiente2Car"/>
    <w:uiPriority w:val="99"/>
    <w:semiHidden/>
    <w:unhideWhenUsed/>
    <w:rsid w:val="00F07553"/>
    <w:pPr>
      <w:spacing w:after="120" w:line="480" w:lineRule="auto"/>
    </w:pPr>
  </w:style>
  <w:style w:type="character" w:customStyle="1" w:styleId="Textoindependiente2Car">
    <w:name w:val="Texto independiente 2 Car"/>
    <w:basedOn w:val="Fuentedeprrafopredeter"/>
    <w:link w:val="Textoindependiente2"/>
    <w:uiPriority w:val="99"/>
    <w:semiHidden/>
    <w:rsid w:val="00F07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0929">
      <w:bodyDiv w:val="1"/>
      <w:marLeft w:val="0"/>
      <w:marRight w:val="0"/>
      <w:marTop w:val="0"/>
      <w:marBottom w:val="0"/>
      <w:divBdr>
        <w:top w:val="none" w:sz="0" w:space="0" w:color="auto"/>
        <w:left w:val="none" w:sz="0" w:space="0" w:color="auto"/>
        <w:bottom w:val="none" w:sz="0" w:space="0" w:color="auto"/>
        <w:right w:val="none" w:sz="0" w:space="0" w:color="auto"/>
      </w:divBdr>
    </w:div>
    <w:div w:id="355009941">
      <w:bodyDiv w:val="1"/>
      <w:marLeft w:val="0"/>
      <w:marRight w:val="0"/>
      <w:marTop w:val="0"/>
      <w:marBottom w:val="0"/>
      <w:divBdr>
        <w:top w:val="none" w:sz="0" w:space="0" w:color="auto"/>
        <w:left w:val="none" w:sz="0" w:space="0" w:color="auto"/>
        <w:bottom w:val="none" w:sz="0" w:space="0" w:color="auto"/>
        <w:right w:val="none" w:sz="0" w:space="0" w:color="auto"/>
      </w:divBdr>
    </w:div>
    <w:div w:id="859591086">
      <w:bodyDiv w:val="1"/>
      <w:marLeft w:val="0"/>
      <w:marRight w:val="0"/>
      <w:marTop w:val="0"/>
      <w:marBottom w:val="0"/>
      <w:divBdr>
        <w:top w:val="none" w:sz="0" w:space="0" w:color="auto"/>
        <w:left w:val="none" w:sz="0" w:space="0" w:color="auto"/>
        <w:bottom w:val="none" w:sz="0" w:space="0" w:color="auto"/>
        <w:right w:val="none" w:sz="0" w:space="0" w:color="auto"/>
      </w:divBdr>
    </w:div>
    <w:div w:id="1034774313">
      <w:bodyDiv w:val="1"/>
      <w:marLeft w:val="0"/>
      <w:marRight w:val="0"/>
      <w:marTop w:val="0"/>
      <w:marBottom w:val="0"/>
      <w:divBdr>
        <w:top w:val="none" w:sz="0" w:space="0" w:color="auto"/>
        <w:left w:val="none" w:sz="0" w:space="0" w:color="auto"/>
        <w:bottom w:val="none" w:sz="0" w:space="0" w:color="auto"/>
        <w:right w:val="none" w:sz="0" w:space="0" w:color="auto"/>
      </w:divBdr>
    </w:div>
    <w:div w:id="1476291077">
      <w:bodyDiv w:val="1"/>
      <w:marLeft w:val="0"/>
      <w:marRight w:val="0"/>
      <w:marTop w:val="0"/>
      <w:marBottom w:val="0"/>
      <w:divBdr>
        <w:top w:val="none" w:sz="0" w:space="0" w:color="auto"/>
        <w:left w:val="none" w:sz="0" w:space="0" w:color="auto"/>
        <w:bottom w:val="none" w:sz="0" w:space="0" w:color="auto"/>
        <w:right w:val="none" w:sz="0" w:space="0" w:color="auto"/>
      </w:divBdr>
      <w:divsChild>
        <w:div w:id="1935086279">
          <w:marLeft w:val="0"/>
          <w:marRight w:val="0"/>
          <w:marTop w:val="0"/>
          <w:marBottom w:val="0"/>
          <w:divBdr>
            <w:top w:val="none" w:sz="0" w:space="0" w:color="auto"/>
            <w:left w:val="none" w:sz="0" w:space="0" w:color="auto"/>
            <w:bottom w:val="none" w:sz="0" w:space="0" w:color="auto"/>
            <w:right w:val="none" w:sz="0" w:space="0" w:color="auto"/>
          </w:divBdr>
        </w:div>
      </w:divsChild>
    </w:div>
    <w:div w:id="1507670792">
      <w:bodyDiv w:val="1"/>
      <w:marLeft w:val="0"/>
      <w:marRight w:val="0"/>
      <w:marTop w:val="0"/>
      <w:marBottom w:val="0"/>
      <w:divBdr>
        <w:top w:val="none" w:sz="0" w:space="0" w:color="auto"/>
        <w:left w:val="none" w:sz="0" w:space="0" w:color="auto"/>
        <w:bottom w:val="none" w:sz="0" w:space="0" w:color="auto"/>
        <w:right w:val="none" w:sz="0" w:space="0" w:color="auto"/>
      </w:divBdr>
      <w:divsChild>
        <w:div w:id="129902247">
          <w:marLeft w:val="0"/>
          <w:marRight w:val="0"/>
          <w:marTop w:val="0"/>
          <w:marBottom w:val="0"/>
          <w:divBdr>
            <w:top w:val="none" w:sz="0" w:space="0" w:color="auto"/>
            <w:left w:val="none" w:sz="0" w:space="0" w:color="auto"/>
            <w:bottom w:val="none" w:sz="0" w:space="0" w:color="auto"/>
            <w:right w:val="none" w:sz="0" w:space="0" w:color="auto"/>
          </w:divBdr>
        </w:div>
      </w:divsChild>
    </w:div>
    <w:div w:id="178234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upload/2022/pnt/Archivo164271466769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6265</Words>
  <Characters>34463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MIGUEL</cp:lastModifiedBy>
  <cp:revision>3</cp:revision>
  <dcterms:created xsi:type="dcterms:W3CDTF">2022-06-01T00:36:00Z</dcterms:created>
  <dcterms:modified xsi:type="dcterms:W3CDTF">2022-06-01T00:37:00Z</dcterms:modified>
</cp:coreProperties>
</file>