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4F" w:rsidRPr="00384A9C" w:rsidRDefault="0029071C" w:rsidP="003946EB">
      <w:pPr>
        <w:shd w:val="clear" w:color="auto" w:fill="FFFFFF"/>
        <w:spacing w:line="360" w:lineRule="auto"/>
        <w:jc w:val="both"/>
        <w:rPr>
          <w:rFonts w:ascii="Palatino Linotype" w:hAnsi="Palatino Linotype" w:cs="Arial"/>
          <w:color w:val="000000"/>
          <w:lang w:val="es-MX" w:eastAsia="es-MX"/>
        </w:rPr>
      </w:pPr>
      <w:r w:rsidRPr="00384A9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17A3A" w:rsidRPr="00384A9C">
        <w:rPr>
          <w:rFonts w:ascii="Palatino Linotype" w:hAnsi="Palatino Linotype" w:cs="Arial"/>
          <w:color w:val="000000"/>
          <w:lang w:val="es-MX" w:eastAsia="es-MX"/>
        </w:rPr>
        <w:t>nueve</w:t>
      </w:r>
      <w:r w:rsidR="00E04C48" w:rsidRPr="00384A9C">
        <w:rPr>
          <w:rFonts w:ascii="Palatino Linotype" w:hAnsi="Palatino Linotype" w:cs="Arial"/>
          <w:color w:val="000000"/>
          <w:lang w:val="es-MX" w:eastAsia="es-MX"/>
        </w:rPr>
        <w:t xml:space="preserve"> de noviembre</w:t>
      </w:r>
      <w:r w:rsidR="005D4BA2" w:rsidRPr="00384A9C">
        <w:rPr>
          <w:rFonts w:ascii="Palatino Linotype" w:hAnsi="Palatino Linotype" w:cs="Arial"/>
          <w:color w:val="000000"/>
          <w:lang w:val="es-MX" w:eastAsia="es-MX"/>
        </w:rPr>
        <w:t xml:space="preserve"> </w:t>
      </w:r>
      <w:r w:rsidR="00C4326C" w:rsidRPr="00384A9C">
        <w:rPr>
          <w:rFonts w:ascii="Palatino Linotype" w:hAnsi="Palatino Linotype" w:cs="Arial"/>
          <w:color w:val="000000"/>
          <w:lang w:val="es-MX" w:eastAsia="es-MX"/>
        </w:rPr>
        <w:t>dos mil veintidós</w:t>
      </w:r>
      <w:r w:rsidRPr="00384A9C">
        <w:rPr>
          <w:rFonts w:ascii="Palatino Linotype" w:hAnsi="Palatino Linotype" w:cs="Arial"/>
          <w:color w:val="000000"/>
          <w:lang w:val="es-MX" w:eastAsia="es-MX"/>
        </w:rPr>
        <w:t>.</w:t>
      </w:r>
    </w:p>
    <w:p w:rsidR="003946EB" w:rsidRPr="00384A9C"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384A9C" w:rsidRDefault="0029071C" w:rsidP="00C753C2">
      <w:pPr>
        <w:tabs>
          <w:tab w:val="left" w:pos="1701"/>
        </w:tabs>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b/>
          <w:lang w:val="es-MX" w:eastAsia="en-US"/>
        </w:rPr>
        <w:t>VISTO</w:t>
      </w:r>
      <w:r w:rsidRPr="00384A9C">
        <w:rPr>
          <w:rFonts w:ascii="Palatino Linotype" w:eastAsiaTheme="minorHAnsi" w:hAnsi="Palatino Linotype" w:cs="Arial"/>
          <w:lang w:val="es-MX" w:eastAsia="en-US"/>
        </w:rPr>
        <w:t xml:space="preserve"> el expediente electrónico formado con motivo del recurso de revisión número </w:t>
      </w:r>
      <w:r w:rsidR="00D03899" w:rsidRPr="00384A9C">
        <w:rPr>
          <w:rFonts w:ascii="Palatino Linotype" w:eastAsiaTheme="minorHAnsi" w:hAnsi="Palatino Linotype" w:cs="Arial"/>
          <w:b/>
          <w:lang w:val="es-MX" w:eastAsia="en-US"/>
        </w:rPr>
        <w:t>13110</w:t>
      </w:r>
      <w:r w:rsidRPr="00384A9C">
        <w:rPr>
          <w:rFonts w:ascii="Palatino Linotype" w:eastAsiaTheme="minorHAnsi" w:hAnsi="Palatino Linotype" w:cs="Arial"/>
          <w:b/>
          <w:bCs/>
          <w:lang w:val="es-MX" w:eastAsia="es-MX"/>
        </w:rPr>
        <w:t>/INFOEM/IP/RR/202</w:t>
      </w:r>
      <w:r w:rsidR="00A83B4F" w:rsidRPr="00384A9C">
        <w:rPr>
          <w:rFonts w:ascii="Palatino Linotype" w:eastAsiaTheme="minorHAnsi" w:hAnsi="Palatino Linotype" w:cs="Arial"/>
          <w:b/>
          <w:bCs/>
          <w:lang w:val="es-MX" w:eastAsia="es-MX"/>
        </w:rPr>
        <w:t>2</w:t>
      </w:r>
      <w:r w:rsidRPr="00384A9C">
        <w:rPr>
          <w:rFonts w:ascii="Palatino Linotype" w:eastAsiaTheme="minorHAnsi" w:hAnsi="Palatino Linotype" w:cs="Arial"/>
          <w:lang w:val="es-MX" w:eastAsia="en-US"/>
        </w:rPr>
        <w:t xml:space="preserve">, </w:t>
      </w:r>
      <w:r w:rsidR="00416E3E" w:rsidRPr="00384A9C">
        <w:rPr>
          <w:rFonts w:ascii="Palatino Linotype" w:eastAsiaTheme="minorHAnsi" w:hAnsi="Palatino Linotype" w:cs="Arial"/>
          <w:lang w:val="es-MX" w:eastAsia="en-US"/>
        </w:rPr>
        <w:t xml:space="preserve">interpuesto por </w:t>
      </w:r>
      <w:r w:rsidR="002F2285" w:rsidRPr="00384A9C">
        <w:rPr>
          <w:rFonts w:ascii="Palatino Linotype" w:eastAsiaTheme="minorHAnsi" w:hAnsi="Palatino Linotype" w:cs="Arial"/>
          <w:lang w:val="es-MX" w:eastAsia="en-US"/>
        </w:rPr>
        <w:t xml:space="preserve">el </w:t>
      </w:r>
      <w:r w:rsidR="002F2285" w:rsidRPr="00384A9C">
        <w:rPr>
          <w:rFonts w:ascii="Palatino Linotype" w:eastAsiaTheme="minorHAnsi" w:hAnsi="Palatino Linotype" w:cs="Arial"/>
          <w:b/>
          <w:lang w:val="es-MX" w:eastAsia="en-US"/>
        </w:rPr>
        <w:t xml:space="preserve">C. </w:t>
      </w:r>
      <w:r w:rsidR="00AD4E8A">
        <w:rPr>
          <w:rFonts w:ascii="Palatino Linotype" w:eastAsiaTheme="minorHAnsi" w:hAnsi="Palatino Linotype" w:cs="Arial"/>
          <w:b/>
          <w:lang w:val="es-MX" w:eastAsia="en-US"/>
        </w:rPr>
        <w:t>XXXXXXXXXXXXXXXXXXXXX</w:t>
      </w:r>
      <w:r w:rsidR="00A83B4F"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lang w:val="es-MX" w:eastAsia="en-US"/>
        </w:rPr>
        <w:t xml:space="preserve">en lo sucesivo </w:t>
      </w:r>
      <w:r w:rsidR="00416E3E" w:rsidRPr="00384A9C">
        <w:rPr>
          <w:rFonts w:ascii="Palatino Linotype" w:eastAsiaTheme="minorHAnsi" w:hAnsi="Palatino Linotype" w:cs="Arial"/>
          <w:lang w:val="es-MX" w:eastAsia="en-US"/>
        </w:rPr>
        <w:t>el</w:t>
      </w:r>
      <w:r w:rsidRPr="00384A9C">
        <w:rPr>
          <w:rFonts w:ascii="Palatino Linotype" w:eastAsiaTheme="minorHAnsi" w:hAnsi="Palatino Linotype" w:cs="Arial"/>
          <w:b/>
          <w:lang w:val="es-MX" w:eastAsia="en-US"/>
        </w:rPr>
        <w:t xml:space="preserve"> Recurrente</w:t>
      </w:r>
      <w:r w:rsidRPr="00384A9C">
        <w:rPr>
          <w:rFonts w:ascii="Palatino Linotype" w:eastAsiaTheme="minorHAnsi" w:hAnsi="Palatino Linotype" w:cs="Arial"/>
          <w:lang w:val="es-MX" w:eastAsia="en-US"/>
        </w:rPr>
        <w:t>, en contra de la respuesta de</w:t>
      </w:r>
      <w:r w:rsidR="002F2285" w:rsidRPr="00384A9C">
        <w:rPr>
          <w:rFonts w:ascii="Palatino Linotype" w:eastAsiaTheme="minorHAnsi" w:hAnsi="Palatino Linotype" w:cs="Arial"/>
          <w:lang w:val="es-MX" w:eastAsia="en-US"/>
        </w:rPr>
        <w:t>l</w:t>
      </w:r>
      <w:r w:rsidRPr="00384A9C">
        <w:rPr>
          <w:rFonts w:ascii="Palatino Linotype" w:eastAsiaTheme="minorHAnsi" w:hAnsi="Palatino Linotype" w:cs="Arial"/>
          <w:lang w:val="es-MX" w:eastAsia="en-US"/>
        </w:rPr>
        <w:t xml:space="preserve"> </w:t>
      </w:r>
      <w:r w:rsidR="002F2285" w:rsidRPr="00384A9C">
        <w:rPr>
          <w:rFonts w:ascii="Palatino Linotype" w:eastAsiaTheme="minorHAnsi" w:hAnsi="Palatino Linotype" w:cs="Arial"/>
          <w:b/>
          <w:lang w:val="es-MX" w:eastAsia="en-US"/>
        </w:rPr>
        <w:t xml:space="preserve">Ayuntamiento de </w:t>
      </w:r>
      <w:r w:rsidR="00D03899" w:rsidRPr="00384A9C">
        <w:rPr>
          <w:rFonts w:ascii="Palatino Linotype" w:eastAsiaTheme="minorHAnsi" w:hAnsi="Palatino Linotype" w:cs="Arial"/>
          <w:b/>
          <w:lang w:val="es-MX" w:eastAsia="en-US"/>
        </w:rPr>
        <w:t>Calimaya</w:t>
      </w:r>
      <w:r w:rsidRPr="00384A9C">
        <w:rPr>
          <w:rFonts w:ascii="Palatino Linotype" w:eastAsiaTheme="minorHAnsi" w:hAnsi="Palatino Linotype" w:cs="Arial"/>
          <w:lang w:val="es-MX" w:eastAsia="en-US"/>
        </w:rPr>
        <w:t>,</w:t>
      </w:r>
      <w:r w:rsidRPr="00384A9C">
        <w:rPr>
          <w:rFonts w:ascii="Palatino Linotype" w:eastAsiaTheme="minorHAnsi" w:hAnsi="Palatino Linotype" w:cs="Arial"/>
          <w:b/>
          <w:lang w:val="es-MX" w:eastAsia="en-US"/>
        </w:rPr>
        <w:t xml:space="preserve"> </w:t>
      </w:r>
      <w:r w:rsidRPr="00384A9C">
        <w:rPr>
          <w:rFonts w:ascii="Palatino Linotype" w:eastAsiaTheme="minorHAnsi" w:hAnsi="Palatino Linotype" w:cs="Arial"/>
          <w:lang w:val="es-MX" w:eastAsia="en-US"/>
        </w:rPr>
        <w:t>en lo subsecuente</w:t>
      </w:r>
      <w:r w:rsidRPr="00384A9C">
        <w:rPr>
          <w:rFonts w:ascii="Palatino Linotype" w:eastAsiaTheme="minorHAnsi" w:hAnsi="Palatino Linotype" w:cs="Arial"/>
          <w:b/>
          <w:lang w:val="es-MX" w:eastAsia="en-US"/>
        </w:rPr>
        <w:t xml:space="preserve"> El Sujeto Obligado, </w:t>
      </w:r>
      <w:r w:rsidRPr="00384A9C">
        <w:rPr>
          <w:rFonts w:ascii="Palatino Linotype" w:eastAsiaTheme="minorHAnsi" w:hAnsi="Palatino Linotype" w:cs="Arial"/>
          <w:lang w:val="es-MX" w:eastAsia="en-US"/>
        </w:rPr>
        <w:t>se procede a dictar la presente resolución.</w:t>
      </w:r>
    </w:p>
    <w:p w:rsidR="00C753C2" w:rsidRPr="00384A9C"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84A9C" w:rsidRDefault="0029071C" w:rsidP="00C753C2">
      <w:pPr>
        <w:spacing w:line="360" w:lineRule="auto"/>
        <w:jc w:val="center"/>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A N T E C E D E N T E S</w:t>
      </w:r>
    </w:p>
    <w:p w:rsidR="00C753C2" w:rsidRPr="00384A9C" w:rsidRDefault="00C753C2" w:rsidP="00C753C2">
      <w:pPr>
        <w:spacing w:line="360" w:lineRule="auto"/>
        <w:jc w:val="center"/>
        <w:rPr>
          <w:rFonts w:ascii="Palatino Linotype" w:eastAsiaTheme="minorHAnsi" w:hAnsi="Palatino Linotype" w:cs="Arial"/>
          <w:b/>
          <w:sz w:val="20"/>
          <w:lang w:val="es-MX" w:eastAsia="en-US"/>
        </w:rPr>
      </w:pPr>
    </w:p>
    <w:p w:rsidR="0029071C" w:rsidRPr="00384A9C" w:rsidRDefault="0029071C" w:rsidP="0029071C">
      <w:pPr>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PRIMERO. De la solicitud de información.</w:t>
      </w:r>
    </w:p>
    <w:p w:rsidR="00C753C2" w:rsidRPr="00384A9C" w:rsidRDefault="0029071C" w:rsidP="00A83B4F">
      <w:pPr>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szCs w:val="22"/>
          <w:lang w:val="es-MX" w:eastAsia="en-US"/>
        </w:rPr>
        <w:t xml:space="preserve">En fecha </w:t>
      </w:r>
      <w:r w:rsidR="0076382D" w:rsidRPr="00384A9C">
        <w:rPr>
          <w:rFonts w:ascii="Palatino Linotype" w:eastAsiaTheme="minorHAnsi" w:hAnsi="Palatino Linotype" w:cs="Arial"/>
          <w:szCs w:val="22"/>
          <w:lang w:val="es-MX" w:eastAsia="en-US"/>
        </w:rPr>
        <w:t>uno de agosto</w:t>
      </w:r>
      <w:r w:rsidR="003946EB" w:rsidRPr="00384A9C">
        <w:rPr>
          <w:rFonts w:ascii="Palatino Linotype" w:eastAsiaTheme="minorHAnsi" w:hAnsi="Palatino Linotype" w:cs="Arial"/>
          <w:szCs w:val="22"/>
          <w:lang w:val="es-MX" w:eastAsia="en-US"/>
        </w:rPr>
        <w:t xml:space="preserve"> de dos mil veintidós</w:t>
      </w:r>
      <w:r w:rsidRPr="00384A9C">
        <w:rPr>
          <w:rFonts w:ascii="Palatino Linotype" w:eastAsiaTheme="minorHAnsi" w:hAnsi="Palatino Linotype" w:cs="Arial"/>
          <w:szCs w:val="22"/>
          <w:lang w:val="es-MX" w:eastAsia="en-US"/>
        </w:rPr>
        <w:t xml:space="preserve">, </w:t>
      </w:r>
      <w:r w:rsidR="003946EB" w:rsidRPr="00384A9C">
        <w:rPr>
          <w:rFonts w:ascii="Palatino Linotype" w:eastAsiaTheme="minorHAnsi" w:hAnsi="Palatino Linotype" w:cs="Arial"/>
          <w:szCs w:val="22"/>
          <w:lang w:val="es-MX" w:eastAsia="en-US"/>
        </w:rPr>
        <w:t>el</w:t>
      </w:r>
      <w:r w:rsidRPr="00384A9C">
        <w:rPr>
          <w:rFonts w:ascii="Palatino Linotype" w:eastAsiaTheme="minorHAnsi" w:hAnsi="Palatino Linotype" w:cs="Arial"/>
          <w:szCs w:val="22"/>
          <w:lang w:val="es-MX" w:eastAsia="en-US"/>
        </w:rPr>
        <w:t xml:space="preserve"> </w:t>
      </w:r>
      <w:r w:rsidRPr="00384A9C">
        <w:rPr>
          <w:rFonts w:ascii="Palatino Linotype" w:eastAsiaTheme="minorHAnsi" w:hAnsi="Palatino Linotype" w:cs="Arial"/>
          <w:b/>
          <w:szCs w:val="22"/>
          <w:lang w:val="es-MX" w:eastAsia="en-US"/>
        </w:rPr>
        <w:t>Recurrente</w:t>
      </w:r>
      <w:r w:rsidRPr="00384A9C">
        <w:rPr>
          <w:rFonts w:ascii="Palatino Linotype" w:eastAsiaTheme="minorHAnsi" w:hAnsi="Palatino Linotype" w:cs="Arial"/>
          <w:szCs w:val="22"/>
          <w:lang w:val="es-MX" w:eastAsia="en-US"/>
        </w:rPr>
        <w:t xml:space="preserve">, presentó a través del Sistema de Acceso a la Información Mexiquense </w:t>
      </w:r>
      <w:r w:rsidRPr="00384A9C">
        <w:rPr>
          <w:rFonts w:ascii="Palatino Linotype" w:eastAsiaTheme="minorHAnsi" w:hAnsi="Palatino Linotype" w:cs="Arial"/>
          <w:b/>
          <w:szCs w:val="22"/>
          <w:lang w:val="es-MX" w:eastAsia="en-US"/>
        </w:rPr>
        <w:t>(SAIMEX),</w:t>
      </w:r>
      <w:r w:rsidRPr="00384A9C">
        <w:rPr>
          <w:rFonts w:ascii="Palatino Linotype" w:eastAsiaTheme="minorHAnsi" w:hAnsi="Palatino Linotype" w:cs="Arial"/>
          <w:szCs w:val="22"/>
          <w:lang w:val="es-MX" w:eastAsia="en-US"/>
        </w:rPr>
        <w:t xml:space="preserve"> ante el </w:t>
      </w:r>
      <w:r w:rsidRPr="00384A9C">
        <w:rPr>
          <w:rFonts w:ascii="Palatino Linotype" w:eastAsiaTheme="minorHAnsi" w:hAnsi="Palatino Linotype" w:cs="Arial"/>
          <w:b/>
          <w:szCs w:val="22"/>
          <w:lang w:val="es-MX" w:eastAsia="en-US"/>
        </w:rPr>
        <w:t>Sujeto Obligado</w:t>
      </w:r>
      <w:r w:rsidRPr="00384A9C">
        <w:rPr>
          <w:rFonts w:ascii="Palatino Linotype" w:eastAsiaTheme="minorHAnsi" w:hAnsi="Palatino Linotype" w:cs="Arial"/>
          <w:szCs w:val="22"/>
          <w:lang w:val="es-MX" w:eastAsia="en-US"/>
        </w:rPr>
        <w:t>, la solicitud de acceso a la información pública, a la que se le</w:t>
      </w:r>
      <w:r w:rsidR="00C753C2" w:rsidRPr="00384A9C">
        <w:rPr>
          <w:rFonts w:ascii="Palatino Linotype" w:eastAsiaTheme="minorHAnsi" w:hAnsi="Palatino Linotype" w:cs="Arial"/>
          <w:szCs w:val="22"/>
          <w:lang w:val="es-MX" w:eastAsia="en-US"/>
        </w:rPr>
        <w:t xml:space="preserve"> asignó el número de expediente </w:t>
      </w:r>
      <w:r w:rsidR="0076382D" w:rsidRPr="00384A9C">
        <w:rPr>
          <w:rFonts w:ascii="Palatino Linotype" w:eastAsiaTheme="minorHAnsi" w:hAnsi="Palatino Linotype" w:cs="Arial"/>
          <w:b/>
          <w:szCs w:val="22"/>
          <w:lang w:val="es-MX" w:eastAsia="en-US"/>
        </w:rPr>
        <w:t>00329/CALIMAYA/IP/2022</w:t>
      </w:r>
      <w:r w:rsidRPr="00384A9C">
        <w:rPr>
          <w:rFonts w:ascii="Palatino Linotype" w:eastAsiaTheme="minorHAnsi" w:hAnsi="Palatino Linotype" w:cs="Arial"/>
          <w:szCs w:val="22"/>
          <w:lang w:val="es-MX" w:eastAsia="en-US"/>
        </w:rPr>
        <w:t>, mediante la cual solicitó lo siguiente:</w:t>
      </w:r>
    </w:p>
    <w:p w:rsidR="004B2314" w:rsidRPr="00384A9C" w:rsidRDefault="004B2314" w:rsidP="004B2314">
      <w:pPr>
        <w:pStyle w:val="Sinespaciado"/>
        <w:rPr>
          <w:rFonts w:eastAsiaTheme="minorHAnsi"/>
          <w:sz w:val="8"/>
          <w:lang w:eastAsia="en-US"/>
        </w:rPr>
      </w:pPr>
    </w:p>
    <w:p w:rsidR="00416E3E" w:rsidRPr="00384A9C" w:rsidRDefault="00416E3E" w:rsidP="004B2314">
      <w:pPr>
        <w:pStyle w:val="Sinespaciado"/>
        <w:rPr>
          <w:rFonts w:eastAsiaTheme="minorHAnsi"/>
          <w:lang w:eastAsia="en-US"/>
        </w:rPr>
      </w:pPr>
    </w:p>
    <w:p w:rsidR="00F712EE" w:rsidRPr="00384A9C" w:rsidRDefault="0029071C" w:rsidP="0076382D">
      <w:pPr>
        <w:spacing w:line="276" w:lineRule="auto"/>
        <w:ind w:left="284" w:right="332"/>
        <w:jc w:val="both"/>
        <w:rPr>
          <w:rFonts w:ascii="Palatino Linotype" w:hAnsi="Palatino Linotype"/>
          <w:i/>
          <w:sz w:val="22"/>
          <w:szCs w:val="22"/>
          <w:lang w:val="es-ES_tradnl"/>
        </w:rPr>
      </w:pPr>
      <w:r w:rsidRPr="00384A9C">
        <w:rPr>
          <w:rFonts w:ascii="Palatino Linotype" w:hAnsi="Palatino Linotype"/>
          <w:i/>
          <w:sz w:val="22"/>
          <w:szCs w:val="22"/>
          <w:lang w:val="es-MX"/>
        </w:rPr>
        <w:t>“</w:t>
      </w:r>
      <w:r w:rsidR="0076382D" w:rsidRPr="00384A9C">
        <w:rPr>
          <w:rFonts w:ascii="Palatino Linotype" w:hAnsi="Palatino Linotype"/>
          <w:i/>
          <w:sz w:val="22"/>
          <w:szCs w:val="22"/>
          <w:lang w:val="es-MX" w:eastAsia="es-MX"/>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I._ Reporte o informe por parte de </w:t>
      </w:r>
      <w:proofErr w:type="spellStart"/>
      <w:r w:rsidR="0076382D" w:rsidRPr="00384A9C">
        <w:rPr>
          <w:rFonts w:ascii="Palatino Linotype" w:hAnsi="Palatino Linotype"/>
          <w:i/>
          <w:sz w:val="22"/>
          <w:szCs w:val="22"/>
          <w:lang w:val="es-MX" w:eastAsia="es-MX"/>
        </w:rPr>
        <w:t>Proteccion</w:t>
      </w:r>
      <w:proofErr w:type="spellEnd"/>
      <w:r w:rsidR="0076382D" w:rsidRPr="00384A9C">
        <w:rPr>
          <w:rFonts w:ascii="Palatino Linotype" w:hAnsi="Palatino Linotype"/>
          <w:i/>
          <w:sz w:val="22"/>
          <w:szCs w:val="22"/>
          <w:lang w:val="es-MX" w:eastAsia="es-MX"/>
        </w:rPr>
        <w:t xml:space="preserve"> Civil de </w:t>
      </w:r>
      <w:proofErr w:type="spellStart"/>
      <w:r w:rsidR="0076382D" w:rsidRPr="00384A9C">
        <w:rPr>
          <w:rFonts w:ascii="Palatino Linotype" w:hAnsi="Palatino Linotype"/>
          <w:i/>
          <w:sz w:val="22"/>
          <w:szCs w:val="22"/>
          <w:lang w:val="es-MX" w:eastAsia="es-MX"/>
        </w:rPr>
        <w:t>Calimaya</w:t>
      </w:r>
      <w:proofErr w:type="spellEnd"/>
      <w:r w:rsidR="0076382D" w:rsidRPr="00384A9C">
        <w:rPr>
          <w:rFonts w:ascii="Palatino Linotype" w:hAnsi="Palatino Linotype"/>
          <w:i/>
          <w:sz w:val="22"/>
          <w:szCs w:val="22"/>
          <w:lang w:val="es-MX" w:eastAsia="es-MX"/>
        </w:rPr>
        <w:t xml:space="preserve"> en relación al accidente de dos trabajadores al realizar mantenimiento de alumbrado público el día sábado 16 de junio del 2020, La anterior petición  conforme lo establece el, artículo 4, 7, 9 y 15 de la Ley de Transparencia y Acceso a la Información Pública del Estado de México y Municipios.</w:t>
      </w:r>
      <w:r w:rsidRPr="00384A9C">
        <w:rPr>
          <w:rFonts w:ascii="Palatino Linotype" w:hAnsi="Palatino Linotype"/>
          <w:i/>
          <w:sz w:val="22"/>
          <w:szCs w:val="22"/>
          <w:lang w:val="es-MX"/>
        </w:rPr>
        <w:t>”</w:t>
      </w:r>
      <w:r w:rsidRPr="00384A9C">
        <w:rPr>
          <w:rFonts w:ascii="Palatino Linotype" w:hAnsi="Palatino Linotype"/>
          <w:i/>
          <w:sz w:val="22"/>
          <w:szCs w:val="22"/>
          <w:lang w:val="es-ES_tradnl"/>
        </w:rPr>
        <w:t xml:space="preserve"> (Sic).</w:t>
      </w:r>
    </w:p>
    <w:p w:rsidR="00C753C2" w:rsidRPr="00384A9C" w:rsidRDefault="00C753C2" w:rsidP="00C753C2">
      <w:pPr>
        <w:ind w:left="284" w:right="332"/>
        <w:jc w:val="both"/>
        <w:rPr>
          <w:rFonts w:ascii="Palatino Linotype" w:hAnsi="Palatino Linotype"/>
          <w:i/>
          <w:sz w:val="22"/>
          <w:szCs w:val="22"/>
          <w:lang w:val="es-ES_tradnl"/>
        </w:rPr>
      </w:pPr>
    </w:p>
    <w:p w:rsidR="00C753C2" w:rsidRPr="00384A9C" w:rsidRDefault="00C753C2" w:rsidP="00C753C2">
      <w:pPr>
        <w:pStyle w:val="Sinespaciado"/>
        <w:rPr>
          <w:sz w:val="16"/>
        </w:rPr>
      </w:pPr>
    </w:p>
    <w:p w:rsidR="003946EB" w:rsidRPr="00384A9C" w:rsidRDefault="0029071C" w:rsidP="0076382D">
      <w:pPr>
        <w:tabs>
          <w:tab w:val="left" w:pos="5647"/>
        </w:tabs>
        <w:spacing w:line="360" w:lineRule="auto"/>
        <w:ind w:right="850"/>
        <w:jc w:val="both"/>
        <w:rPr>
          <w:rFonts w:ascii="Palatino Linotype" w:eastAsiaTheme="minorHAnsi" w:hAnsi="Palatino Linotype" w:cstheme="minorBidi"/>
          <w:color w:val="000000"/>
          <w:lang w:val="es-MX" w:eastAsia="en-US"/>
        </w:rPr>
      </w:pPr>
      <w:r w:rsidRPr="00384A9C">
        <w:rPr>
          <w:rFonts w:ascii="Palatino Linotype" w:hAnsi="Palatino Linotype"/>
          <w:b/>
          <w:lang w:val="es-ES_tradnl"/>
        </w:rPr>
        <w:t>MODALIDAD DE ENTREGA:</w:t>
      </w:r>
      <w:r w:rsidRPr="00384A9C">
        <w:rPr>
          <w:rFonts w:ascii="Palatino Linotype" w:hAnsi="Palatino Linotype"/>
          <w:lang w:val="es-ES_tradnl"/>
        </w:rPr>
        <w:t xml:space="preserve"> </w:t>
      </w:r>
      <w:r w:rsidRPr="00384A9C">
        <w:rPr>
          <w:rFonts w:ascii="Palatino Linotype" w:eastAsiaTheme="minorHAnsi" w:hAnsi="Palatino Linotype" w:cstheme="minorBidi"/>
          <w:color w:val="000000"/>
          <w:lang w:val="es-MX" w:eastAsia="en-US"/>
        </w:rPr>
        <w:t xml:space="preserve">A través del </w:t>
      </w:r>
      <w:r w:rsidRPr="00384A9C">
        <w:rPr>
          <w:rFonts w:ascii="Palatino Linotype" w:eastAsiaTheme="minorHAnsi" w:hAnsi="Palatino Linotype" w:cstheme="minorBidi"/>
          <w:b/>
          <w:color w:val="000000"/>
          <w:lang w:val="es-MX" w:eastAsia="en-US"/>
        </w:rPr>
        <w:t>SAIMEX</w:t>
      </w:r>
      <w:r w:rsidRPr="00384A9C">
        <w:rPr>
          <w:rFonts w:ascii="Palatino Linotype" w:eastAsiaTheme="minorHAnsi" w:hAnsi="Palatino Linotype" w:cstheme="minorBidi"/>
          <w:color w:val="000000"/>
          <w:lang w:val="es-MX" w:eastAsia="en-US"/>
        </w:rPr>
        <w:t>.</w:t>
      </w:r>
    </w:p>
    <w:p w:rsidR="0029071C" w:rsidRPr="00384A9C" w:rsidRDefault="0076382D" w:rsidP="0029071C">
      <w:pPr>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lastRenderedPageBreak/>
        <w:t>SEGUND</w:t>
      </w:r>
      <w:r w:rsidR="003946EB" w:rsidRPr="00384A9C">
        <w:rPr>
          <w:rFonts w:ascii="Palatino Linotype" w:eastAsiaTheme="minorHAnsi" w:hAnsi="Palatino Linotype" w:cs="Arial"/>
          <w:b/>
          <w:sz w:val="28"/>
          <w:lang w:val="es-MX" w:eastAsia="en-US"/>
        </w:rPr>
        <w:t>O</w:t>
      </w:r>
      <w:r w:rsidR="0029071C" w:rsidRPr="00384A9C">
        <w:rPr>
          <w:rFonts w:ascii="Palatino Linotype" w:eastAsiaTheme="minorHAnsi" w:hAnsi="Palatino Linotype" w:cs="Arial"/>
          <w:b/>
          <w:sz w:val="28"/>
          <w:lang w:val="es-MX" w:eastAsia="en-US"/>
        </w:rPr>
        <w:t xml:space="preserve">. De la respuesta del Sujeto Obligado. </w:t>
      </w:r>
    </w:p>
    <w:p w:rsidR="0029071C" w:rsidRPr="00384A9C" w:rsidRDefault="0029071C" w:rsidP="0029071C">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De las constancias que obran en el sistema SAIMEX, se advierte que en fecha </w:t>
      </w:r>
      <w:r w:rsidR="0076382D" w:rsidRPr="00384A9C">
        <w:rPr>
          <w:rFonts w:ascii="Palatino Linotype" w:eastAsiaTheme="minorHAnsi" w:hAnsi="Palatino Linotype" w:cs="Arial"/>
          <w:lang w:val="es-MX" w:eastAsia="en-US"/>
        </w:rPr>
        <w:t>uno de agosto</w:t>
      </w:r>
      <w:r w:rsidR="003946EB" w:rsidRPr="00384A9C">
        <w:rPr>
          <w:rFonts w:ascii="Palatino Linotype" w:eastAsiaTheme="minorHAnsi" w:hAnsi="Palatino Linotype" w:cs="Arial"/>
          <w:lang w:val="es-MX" w:eastAsia="en-US"/>
        </w:rPr>
        <w:t xml:space="preserve"> </w:t>
      </w:r>
      <w:r w:rsidR="00416E3E" w:rsidRPr="00384A9C">
        <w:rPr>
          <w:rFonts w:ascii="Palatino Linotype" w:eastAsiaTheme="minorHAnsi" w:hAnsi="Palatino Linotype" w:cs="Arial"/>
          <w:lang w:val="es-MX" w:eastAsia="en-US"/>
        </w:rPr>
        <w:t>de dos mil veintidós</w:t>
      </w:r>
      <w:r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b/>
          <w:lang w:val="es-MX" w:eastAsia="en-US"/>
        </w:rPr>
        <w:t>El Sujeto Obligado</w:t>
      </w:r>
      <w:r w:rsidRPr="00384A9C">
        <w:rPr>
          <w:rFonts w:ascii="Palatino Linotype" w:eastAsiaTheme="minorHAnsi" w:hAnsi="Palatino Linotype" w:cs="Arial"/>
          <w:lang w:val="es-MX" w:eastAsia="en-US"/>
        </w:rPr>
        <w:t xml:space="preserve"> emitió la respuesta en los siguientes términos:</w:t>
      </w:r>
    </w:p>
    <w:p w:rsidR="0029071C" w:rsidRPr="00384A9C" w:rsidRDefault="0029071C" w:rsidP="0029071C">
      <w:pPr>
        <w:rPr>
          <w:sz w:val="20"/>
          <w:lang w:val="es-MX"/>
        </w:rPr>
      </w:pPr>
    </w:p>
    <w:p w:rsidR="0076382D" w:rsidRPr="00384A9C" w:rsidRDefault="0029071C" w:rsidP="0076382D">
      <w:pPr>
        <w:spacing w:line="276" w:lineRule="auto"/>
        <w:ind w:left="567" w:right="567"/>
        <w:jc w:val="both"/>
        <w:rPr>
          <w:rFonts w:ascii="Palatino Linotype" w:hAnsi="Palatino Linotype"/>
          <w:i/>
          <w:sz w:val="22"/>
          <w:szCs w:val="22"/>
          <w:lang w:val="es-MX" w:eastAsia="es-MX"/>
        </w:rPr>
      </w:pPr>
      <w:r w:rsidRPr="00384A9C">
        <w:rPr>
          <w:rFonts w:ascii="Palatino Linotype" w:hAnsi="Palatino Linotype"/>
          <w:i/>
          <w:sz w:val="22"/>
          <w:szCs w:val="22"/>
          <w:lang w:val="es-MX" w:eastAsia="es-MX"/>
        </w:rPr>
        <w:t>“</w:t>
      </w:r>
      <w:r w:rsidR="0076382D" w:rsidRPr="00384A9C">
        <w:rPr>
          <w:rFonts w:ascii="Palatino Linotype" w:hAnsi="Palatino Linotype"/>
          <w:i/>
          <w:sz w:val="22"/>
          <w:szCs w:val="22"/>
          <w:lang w:val="es-MX" w:eastAsia="es-MX"/>
        </w:rPr>
        <w:t>SE ANEXA DETERMINACIÓN DE INCOMPETENCIA, EN CASO DE TRATARSE DE LOS HECHOS OCURRIDOS EN FECHA 16 DE JULIO DE 2022, SE SUGIERE CON FUNDAMENTO EN EL ARTÍCULO 167 DE LA LEY DE TRANSPARENCIA DEL ESTADO DE MÉXICO Y MUNICIPIOS, ORIENTAR SU SOLICITUD ANTE EL INSTITUTO MEXICANO DEL SEGURO SOCIAL (IMSS).</w:t>
      </w:r>
    </w:p>
    <w:p w:rsidR="0076382D" w:rsidRPr="00384A9C" w:rsidRDefault="0076382D" w:rsidP="0076382D">
      <w:pPr>
        <w:spacing w:line="276" w:lineRule="auto"/>
        <w:ind w:left="567" w:right="567"/>
        <w:jc w:val="both"/>
        <w:rPr>
          <w:rFonts w:ascii="Palatino Linotype" w:hAnsi="Palatino Linotype"/>
          <w:i/>
          <w:sz w:val="22"/>
          <w:szCs w:val="22"/>
          <w:lang w:val="es-MX" w:eastAsia="es-MX"/>
        </w:rPr>
      </w:pPr>
    </w:p>
    <w:p w:rsidR="0076382D" w:rsidRPr="00384A9C" w:rsidRDefault="0076382D" w:rsidP="0076382D">
      <w:pPr>
        <w:spacing w:line="276" w:lineRule="auto"/>
        <w:ind w:left="567" w:right="567"/>
        <w:jc w:val="both"/>
        <w:rPr>
          <w:rFonts w:ascii="Palatino Linotype" w:hAnsi="Palatino Linotype"/>
          <w:i/>
          <w:sz w:val="22"/>
          <w:szCs w:val="22"/>
          <w:lang w:val="es-MX" w:eastAsia="es-MX"/>
        </w:rPr>
      </w:pPr>
      <w:r w:rsidRPr="00384A9C">
        <w:rPr>
          <w:rFonts w:ascii="Palatino Linotype" w:hAnsi="Palatino Linotype"/>
          <w:i/>
          <w:sz w:val="22"/>
          <w:szCs w:val="22"/>
          <w:lang w:val="es-MX" w:eastAsia="es-MX"/>
        </w:rPr>
        <w:t>ATENTAMENTE</w:t>
      </w:r>
    </w:p>
    <w:p w:rsidR="0029071C" w:rsidRPr="00384A9C" w:rsidRDefault="0076382D" w:rsidP="0076382D">
      <w:pPr>
        <w:spacing w:line="276" w:lineRule="auto"/>
        <w:ind w:left="567" w:right="567"/>
        <w:jc w:val="both"/>
        <w:rPr>
          <w:rFonts w:ascii="Palatino Linotype" w:hAnsi="Palatino Linotype"/>
          <w:i/>
          <w:sz w:val="22"/>
          <w:szCs w:val="22"/>
          <w:lang w:val="es-MX" w:eastAsia="es-MX"/>
        </w:rPr>
      </w:pPr>
      <w:r w:rsidRPr="00384A9C">
        <w:rPr>
          <w:rFonts w:ascii="Palatino Linotype" w:hAnsi="Palatino Linotype"/>
          <w:i/>
          <w:sz w:val="22"/>
          <w:szCs w:val="22"/>
          <w:lang w:val="es-MX" w:eastAsia="es-MX"/>
        </w:rPr>
        <w:t>DRA. YESIKA GUADALUPE GÓMEZ CARMONA</w:t>
      </w:r>
      <w:r w:rsidR="00E74701" w:rsidRPr="00384A9C">
        <w:rPr>
          <w:rFonts w:ascii="Palatino Linotype" w:hAnsi="Palatino Linotype"/>
          <w:i/>
          <w:sz w:val="22"/>
          <w:szCs w:val="22"/>
          <w:lang w:val="es-MX" w:eastAsia="es-MX"/>
        </w:rPr>
        <w:t>” (Sic).</w:t>
      </w:r>
    </w:p>
    <w:p w:rsidR="003946EB" w:rsidRPr="00384A9C" w:rsidRDefault="003946EB" w:rsidP="003946EB">
      <w:pPr>
        <w:spacing w:line="360" w:lineRule="auto"/>
        <w:jc w:val="both"/>
        <w:rPr>
          <w:rFonts w:ascii="Palatino Linotype" w:eastAsiaTheme="minorHAnsi" w:hAnsi="Palatino Linotype" w:cstheme="minorBidi"/>
          <w:sz w:val="18"/>
          <w:szCs w:val="22"/>
          <w:lang w:val="es-ES_tradnl" w:eastAsia="en-US"/>
        </w:rPr>
      </w:pPr>
    </w:p>
    <w:p w:rsidR="003946EB" w:rsidRPr="00384A9C" w:rsidRDefault="003946EB" w:rsidP="0029071C">
      <w:pPr>
        <w:spacing w:line="360" w:lineRule="auto"/>
        <w:jc w:val="both"/>
        <w:rPr>
          <w:rFonts w:ascii="Palatino Linotype" w:eastAsiaTheme="minorHAnsi" w:hAnsi="Palatino Linotype" w:cstheme="minorBidi"/>
          <w:szCs w:val="22"/>
          <w:lang w:val="es-ES_tradnl" w:eastAsia="en-US"/>
        </w:rPr>
      </w:pPr>
      <w:r w:rsidRPr="00384A9C">
        <w:rPr>
          <w:rFonts w:ascii="Palatino Linotype" w:eastAsiaTheme="minorHAnsi" w:hAnsi="Palatino Linotype" w:cstheme="minorBidi"/>
          <w:szCs w:val="22"/>
          <w:lang w:val="es-ES_tradnl" w:eastAsia="en-US"/>
        </w:rPr>
        <w:t xml:space="preserve">El </w:t>
      </w:r>
      <w:r w:rsidRPr="00384A9C">
        <w:rPr>
          <w:rFonts w:ascii="Palatino Linotype" w:eastAsiaTheme="minorHAnsi" w:hAnsi="Palatino Linotype" w:cstheme="minorBidi"/>
          <w:b/>
          <w:szCs w:val="22"/>
          <w:lang w:val="es-ES_tradnl" w:eastAsia="en-US"/>
        </w:rPr>
        <w:t>Sujeto Obligado</w:t>
      </w:r>
      <w:r w:rsidRPr="00384A9C">
        <w:rPr>
          <w:rFonts w:ascii="Palatino Linotype" w:eastAsiaTheme="minorHAnsi" w:hAnsi="Palatino Linotype" w:cstheme="minorBidi"/>
          <w:szCs w:val="22"/>
          <w:lang w:val="es-ES_tradnl" w:eastAsia="en-US"/>
        </w:rPr>
        <w:t xml:space="preserve">, adjuntó a su respuesta, el archivo electrónico denominado </w:t>
      </w:r>
      <w:r w:rsidRPr="00384A9C">
        <w:rPr>
          <w:rFonts w:ascii="Palatino Linotype" w:eastAsiaTheme="minorHAnsi" w:hAnsi="Palatino Linotype" w:cstheme="minorBidi"/>
          <w:i/>
          <w:szCs w:val="22"/>
          <w:lang w:val="es-ES_tradnl" w:eastAsia="en-US"/>
        </w:rPr>
        <w:t>“00164MALINALIP2022.pdf”</w:t>
      </w:r>
      <w:r w:rsidRPr="00384A9C">
        <w:rPr>
          <w:rFonts w:ascii="Palatino Linotype" w:eastAsiaTheme="minorHAnsi" w:hAnsi="Palatino Linotype" w:cstheme="minorBidi"/>
          <w:szCs w:val="22"/>
          <w:lang w:val="es-ES_tradnl" w:eastAsia="en-US"/>
        </w:rPr>
        <w:t>; el cual, no se inserta por ser del conocimiento de las partes, sin embargo, será motivo de estudio en el Considerando correspondiente.</w:t>
      </w:r>
    </w:p>
    <w:p w:rsidR="0076382D" w:rsidRPr="00384A9C" w:rsidRDefault="0076382D" w:rsidP="0029071C">
      <w:pPr>
        <w:spacing w:line="360" w:lineRule="auto"/>
        <w:jc w:val="both"/>
        <w:rPr>
          <w:rFonts w:ascii="Palatino Linotype" w:eastAsiaTheme="minorHAnsi" w:hAnsi="Palatino Linotype" w:cs="Arial"/>
          <w:b/>
          <w:lang w:val="es-MX" w:eastAsia="en-US"/>
        </w:rPr>
      </w:pPr>
    </w:p>
    <w:p w:rsidR="0029071C" w:rsidRPr="00384A9C" w:rsidRDefault="0076382D" w:rsidP="0029071C">
      <w:pPr>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TERCER</w:t>
      </w:r>
      <w:r w:rsidR="0029071C" w:rsidRPr="00384A9C">
        <w:rPr>
          <w:rFonts w:ascii="Palatino Linotype" w:eastAsiaTheme="minorHAnsi" w:hAnsi="Palatino Linotype" w:cs="Arial"/>
          <w:b/>
          <w:sz w:val="28"/>
          <w:lang w:val="es-MX" w:eastAsia="en-US"/>
        </w:rPr>
        <w:t>O. Del recurso de revisión.</w:t>
      </w:r>
    </w:p>
    <w:p w:rsidR="0029071C" w:rsidRPr="00384A9C" w:rsidRDefault="0029071C" w:rsidP="00B250D7">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Inconforme con la respuesta por parte del </w:t>
      </w:r>
      <w:r w:rsidRPr="00384A9C">
        <w:rPr>
          <w:rFonts w:ascii="Palatino Linotype" w:eastAsiaTheme="minorHAnsi" w:hAnsi="Palatino Linotype" w:cs="Arial"/>
          <w:b/>
          <w:lang w:val="es-MX" w:eastAsia="en-US"/>
        </w:rPr>
        <w:t>Sujeto Obligado</w:t>
      </w:r>
      <w:r w:rsidRPr="00384A9C">
        <w:rPr>
          <w:rFonts w:ascii="Palatino Linotype" w:eastAsiaTheme="minorHAnsi" w:hAnsi="Palatino Linotype" w:cs="Arial"/>
          <w:lang w:val="es-MX" w:eastAsia="en-US"/>
        </w:rPr>
        <w:t xml:space="preserve">, </w:t>
      </w:r>
      <w:r w:rsidR="00416E3E" w:rsidRPr="00384A9C">
        <w:rPr>
          <w:rFonts w:ascii="Palatino Linotype" w:eastAsiaTheme="minorHAnsi" w:hAnsi="Palatino Linotype" w:cs="Arial"/>
          <w:lang w:val="es-MX" w:eastAsia="en-US"/>
        </w:rPr>
        <w:t>el</w:t>
      </w:r>
      <w:r w:rsidRPr="00384A9C">
        <w:rPr>
          <w:rFonts w:ascii="Palatino Linotype" w:eastAsiaTheme="minorHAnsi" w:hAnsi="Palatino Linotype" w:cs="Arial"/>
          <w:lang w:val="es-MX" w:eastAsia="en-US"/>
        </w:rPr>
        <w:t xml:space="preserve"> ahora </w:t>
      </w:r>
      <w:r w:rsidRPr="00384A9C">
        <w:rPr>
          <w:rFonts w:ascii="Palatino Linotype" w:eastAsiaTheme="minorHAnsi" w:hAnsi="Palatino Linotype" w:cs="Arial"/>
          <w:b/>
          <w:lang w:val="es-MX" w:eastAsia="en-US"/>
        </w:rPr>
        <w:t>Recurrente</w:t>
      </w:r>
      <w:r w:rsidRPr="00384A9C">
        <w:rPr>
          <w:rFonts w:ascii="Palatino Linotype" w:eastAsiaTheme="minorHAnsi" w:hAnsi="Palatino Linotype" w:cs="Arial"/>
          <w:lang w:val="es-MX" w:eastAsia="en-US"/>
        </w:rPr>
        <w:t xml:space="preserve"> interpuso el presente recurso de revisión en fecha </w:t>
      </w:r>
      <w:r w:rsidR="0076382D" w:rsidRPr="00384A9C">
        <w:rPr>
          <w:rFonts w:ascii="Palatino Linotype" w:eastAsiaTheme="minorHAnsi" w:hAnsi="Palatino Linotype" w:cs="Arial"/>
          <w:lang w:val="es-MX" w:eastAsia="en-US"/>
        </w:rPr>
        <w:t>dos de agosto</w:t>
      </w:r>
      <w:r w:rsidR="00B250D7" w:rsidRPr="00384A9C">
        <w:rPr>
          <w:rFonts w:ascii="Palatino Linotype" w:eastAsiaTheme="minorHAnsi" w:hAnsi="Palatino Linotype" w:cs="Arial"/>
          <w:lang w:val="es-MX" w:eastAsia="en-US"/>
        </w:rPr>
        <w:t xml:space="preserve"> de dos mil veintidós</w:t>
      </w:r>
      <w:r w:rsidRPr="00384A9C">
        <w:rPr>
          <w:rFonts w:ascii="Palatino Linotype" w:eastAsiaTheme="minorHAnsi" w:hAnsi="Palatino Linotype" w:cs="Arial"/>
          <w:lang w:val="es-MX" w:eastAsia="en-US"/>
        </w:rPr>
        <w:t>, el cual fue registrado</w:t>
      </w:r>
      <w:r w:rsidRPr="00384A9C">
        <w:rPr>
          <w:rFonts w:ascii="Palatino Linotype" w:eastAsiaTheme="minorHAnsi" w:hAnsi="Palatino Linotype" w:cs="Arial"/>
          <w:b/>
          <w:lang w:val="es-MX" w:eastAsia="en-US"/>
        </w:rPr>
        <w:t xml:space="preserve"> </w:t>
      </w:r>
      <w:r w:rsidRPr="00384A9C">
        <w:rPr>
          <w:rFonts w:ascii="Palatino Linotype" w:eastAsiaTheme="minorHAnsi" w:hAnsi="Palatino Linotype" w:cs="Arial"/>
          <w:lang w:val="es-MX" w:eastAsia="en-US"/>
        </w:rPr>
        <w:t xml:space="preserve">en el sistema electrónico con el expediente número </w:t>
      </w:r>
      <w:r w:rsidR="0076382D" w:rsidRPr="00384A9C">
        <w:rPr>
          <w:rFonts w:ascii="Palatino Linotype" w:eastAsiaTheme="minorHAnsi" w:hAnsi="Palatino Linotype" w:cs="Arial"/>
          <w:b/>
          <w:bCs/>
          <w:lang w:val="es-MX" w:eastAsia="es-MX"/>
        </w:rPr>
        <w:t>13110</w:t>
      </w:r>
      <w:r w:rsidR="00B250D7" w:rsidRPr="00384A9C">
        <w:rPr>
          <w:rFonts w:ascii="Palatino Linotype" w:eastAsiaTheme="minorHAnsi" w:hAnsi="Palatino Linotype" w:cs="Arial"/>
          <w:b/>
          <w:bCs/>
          <w:lang w:val="es-MX" w:eastAsia="es-MX"/>
        </w:rPr>
        <w:t>/INFOEM/IP/RR/2022</w:t>
      </w:r>
      <w:r w:rsidRPr="00384A9C">
        <w:rPr>
          <w:rFonts w:ascii="Palatino Linotype" w:eastAsiaTheme="minorHAnsi" w:hAnsi="Palatino Linotype" w:cs="Arial"/>
          <w:lang w:val="es-MX" w:eastAsia="en-US"/>
        </w:rPr>
        <w:t>, en el cual aduce, las siguientes manifestaciones:</w:t>
      </w:r>
    </w:p>
    <w:p w:rsidR="0029071C" w:rsidRPr="00384A9C" w:rsidRDefault="0029071C" w:rsidP="00B250D7">
      <w:pPr>
        <w:rPr>
          <w:lang w:val="es-MX"/>
        </w:rPr>
      </w:pPr>
    </w:p>
    <w:p w:rsidR="0076382D" w:rsidRPr="00384A9C" w:rsidRDefault="0076382D" w:rsidP="00B250D7">
      <w:pPr>
        <w:rPr>
          <w:lang w:val="es-MX"/>
        </w:rPr>
      </w:pPr>
    </w:p>
    <w:p w:rsidR="0029071C" w:rsidRPr="00384A9C" w:rsidRDefault="0029071C" w:rsidP="00E74701">
      <w:pPr>
        <w:numPr>
          <w:ilvl w:val="0"/>
          <w:numId w:val="15"/>
        </w:numPr>
        <w:spacing w:line="259" w:lineRule="auto"/>
        <w:jc w:val="both"/>
        <w:rPr>
          <w:rFonts w:ascii="Palatino Linotype" w:hAnsi="Palatino Linotype" w:cs="Arial"/>
          <w:b/>
          <w:sz w:val="26"/>
          <w:szCs w:val="26"/>
        </w:rPr>
      </w:pPr>
      <w:r w:rsidRPr="00384A9C">
        <w:rPr>
          <w:rFonts w:ascii="Palatino Linotype" w:hAnsi="Palatino Linotype" w:cs="Arial"/>
          <w:b/>
          <w:sz w:val="26"/>
          <w:szCs w:val="26"/>
        </w:rPr>
        <w:t>Acto Impugnado:</w:t>
      </w:r>
    </w:p>
    <w:p w:rsidR="00DC1583" w:rsidRPr="00384A9C"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84A9C">
        <w:rPr>
          <w:rFonts w:ascii="Palatino Linotype" w:eastAsiaTheme="minorHAnsi" w:hAnsi="Palatino Linotype" w:cstheme="minorBidi"/>
          <w:i/>
          <w:color w:val="000000"/>
          <w:sz w:val="22"/>
          <w:szCs w:val="22"/>
          <w:lang w:val="es-MX" w:eastAsia="en-US"/>
        </w:rPr>
        <w:t>“</w:t>
      </w:r>
      <w:r w:rsidR="0076382D" w:rsidRPr="00384A9C">
        <w:rPr>
          <w:rFonts w:ascii="Palatino Linotype" w:eastAsiaTheme="minorHAnsi" w:hAnsi="Palatino Linotype" w:cstheme="minorBidi"/>
          <w:i/>
          <w:color w:val="000000"/>
          <w:sz w:val="22"/>
          <w:szCs w:val="22"/>
          <w:lang w:val="es-MX" w:eastAsia="en-US"/>
        </w:rPr>
        <w:t>00329/CALIMAYA/IP/2022</w:t>
      </w:r>
      <w:r w:rsidRPr="00384A9C">
        <w:rPr>
          <w:rFonts w:ascii="Palatino Linotype" w:eastAsiaTheme="minorHAnsi" w:hAnsi="Palatino Linotype" w:cstheme="minorBidi"/>
          <w:i/>
          <w:color w:val="000000"/>
          <w:sz w:val="22"/>
          <w:szCs w:val="22"/>
          <w:lang w:val="es-MX" w:eastAsia="en-US"/>
        </w:rPr>
        <w:t>” (Sic).</w:t>
      </w:r>
    </w:p>
    <w:p w:rsidR="002D6E4B" w:rsidRPr="00384A9C" w:rsidRDefault="002D6E4B" w:rsidP="00F712EE">
      <w:pPr>
        <w:spacing w:line="276" w:lineRule="auto"/>
        <w:ind w:left="284"/>
        <w:jc w:val="both"/>
        <w:rPr>
          <w:rFonts w:ascii="Palatino Linotype" w:hAnsi="Palatino Linotype"/>
          <w:i/>
          <w:sz w:val="22"/>
          <w:szCs w:val="22"/>
          <w:lang w:val="es-MX" w:eastAsia="es-MX"/>
        </w:rPr>
      </w:pPr>
    </w:p>
    <w:p w:rsidR="0076382D" w:rsidRPr="00384A9C" w:rsidRDefault="0076382D" w:rsidP="00F712EE">
      <w:pPr>
        <w:spacing w:line="276" w:lineRule="auto"/>
        <w:ind w:left="284"/>
        <w:jc w:val="both"/>
        <w:rPr>
          <w:rFonts w:ascii="Palatino Linotype" w:hAnsi="Palatino Linotype"/>
          <w:i/>
          <w:sz w:val="22"/>
          <w:szCs w:val="22"/>
          <w:lang w:val="es-MX" w:eastAsia="es-MX"/>
        </w:rPr>
      </w:pPr>
    </w:p>
    <w:p w:rsidR="0076382D" w:rsidRPr="00384A9C" w:rsidRDefault="0076382D" w:rsidP="00F712EE">
      <w:pPr>
        <w:spacing w:line="276" w:lineRule="auto"/>
        <w:ind w:left="284"/>
        <w:jc w:val="both"/>
        <w:rPr>
          <w:rFonts w:ascii="Palatino Linotype" w:hAnsi="Palatino Linotype"/>
          <w:i/>
          <w:sz w:val="22"/>
          <w:szCs w:val="22"/>
          <w:lang w:val="es-MX" w:eastAsia="es-MX"/>
        </w:rPr>
      </w:pPr>
    </w:p>
    <w:p w:rsidR="0076382D" w:rsidRPr="00384A9C" w:rsidRDefault="0076382D" w:rsidP="00F712EE">
      <w:pPr>
        <w:spacing w:line="276" w:lineRule="auto"/>
        <w:ind w:left="284"/>
        <w:jc w:val="both"/>
        <w:rPr>
          <w:rFonts w:ascii="Palatino Linotype" w:hAnsi="Palatino Linotype"/>
          <w:i/>
          <w:sz w:val="22"/>
          <w:szCs w:val="22"/>
          <w:lang w:val="es-MX" w:eastAsia="es-MX"/>
        </w:rPr>
      </w:pPr>
    </w:p>
    <w:p w:rsidR="0029071C" w:rsidRPr="00384A9C" w:rsidRDefault="0029071C" w:rsidP="00DC1583">
      <w:pPr>
        <w:pStyle w:val="Prrafodelista"/>
        <w:numPr>
          <w:ilvl w:val="0"/>
          <w:numId w:val="15"/>
        </w:numPr>
        <w:jc w:val="both"/>
        <w:rPr>
          <w:rFonts w:ascii="Palatino Linotype" w:hAnsi="Palatino Linotype"/>
          <w:i/>
          <w:sz w:val="26"/>
          <w:szCs w:val="26"/>
          <w:lang w:val="es-MX" w:eastAsia="es-MX"/>
        </w:rPr>
      </w:pPr>
      <w:r w:rsidRPr="00384A9C">
        <w:rPr>
          <w:rFonts w:ascii="Palatino Linotype" w:hAnsi="Palatino Linotype" w:cs="Arial"/>
          <w:b/>
          <w:sz w:val="26"/>
          <w:szCs w:val="26"/>
        </w:rPr>
        <w:lastRenderedPageBreak/>
        <w:t>Razones o Motivos de Inconformidad</w:t>
      </w:r>
      <w:r w:rsidRPr="00384A9C">
        <w:rPr>
          <w:rFonts w:ascii="Palatino Linotype" w:hAnsi="Palatino Linotype" w:cs="Arial"/>
          <w:sz w:val="26"/>
          <w:szCs w:val="26"/>
        </w:rPr>
        <w:t xml:space="preserve">: </w:t>
      </w:r>
    </w:p>
    <w:p w:rsidR="00E74701" w:rsidRPr="00384A9C" w:rsidRDefault="0029071C" w:rsidP="001D2DE0">
      <w:pPr>
        <w:spacing w:line="276" w:lineRule="auto"/>
        <w:ind w:left="284"/>
        <w:jc w:val="both"/>
        <w:rPr>
          <w:rFonts w:ascii="Palatino Linotype" w:hAnsi="Palatino Linotype"/>
          <w:i/>
          <w:sz w:val="22"/>
          <w:szCs w:val="22"/>
          <w:lang w:val="es-MX" w:eastAsia="es-MX"/>
        </w:rPr>
      </w:pPr>
      <w:r w:rsidRPr="00384A9C">
        <w:rPr>
          <w:rFonts w:ascii="Palatino Linotype" w:eastAsiaTheme="minorHAnsi" w:hAnsi="Palatino Linotype" w:cs="Arial"/>
          <w:i/>
          <w:sz w:val="22"/>
          <w:szCs w:val="22"/>
          <w:lang w:val="es-MX" w:eastAsia="en-US"/>
        </w:rPr>
        <w:t>“</w:t>
      </w:r>
      <w:r w:rsidR="0076382D" w:rsidRPr="00384A9C">
        <w:rPr>
          <w:rFonts w:ascii="Palatino Linotype" w:eastAsiaTheme="minorHAnsi" w:hAnsi="Palatino Linotype" w:cstheme="minorBidi"/>
          <w:i/>
          <w:color w:val="000000"/>
          <w:sz w:val="22"/>
          <w:szCs w:val="22"/>
          <w:lang w:val="es-MX" w:eastAsia="en-US"/>
        </w:rPr>
        <w:t xml:space="preserve">Se niega la información en poder de la dependencia de Protección Civil de Calimaya en relación a </w:t>
      </w:r>
      <w:proofErr w:type="spellStart"/>
      <w:r w:rsidR="0076382D" w:rsidRPr="00384A9C">
        <w:rPr>
          <w:rFonts w:ascii="Palatino Linotype" w:eastAsiaTheme="minorHAnsi" w:hAnsi="Palatino Linotype" w:cstheme="minorBidi"/>
          <w:i/>
          <w:color w:val="000000"/>
          <w:sz w:val="22"/>
          <w:szCs w:val="22"/>
          <w:lang w:val="es-MX" w:eastAsia="en-US"/>
        </w:rPr>
        <w:t>a</w:t>
      </w:r>
      <w:proofErr w:type="spellEnd"/>
      <w:r w:rsidR="0076382D" w:rsidRPr="00384A9C">
        <w:rPr>
          <w:rFonts w:ascii="Palatino Linotype" w:eastAsiaTheme="minorHAnsi" w:hAnsi="Palatino Linotype" w:cstheme="minorBidi"/>
          <w:i/>
          <w:color w:val="000000"/>
          <w:sz w:val="22"/>
          <w:szCs w:val="22"/>
          <w:lang w:val="es-MX" w:eastAsia="en-US"/>
        </w:rPr>
        <w:t xml:space="preserve"> la atención dada por parte de esta dependencia a un accidente dentro del municipio, es decir el reporte o informe elaborado por Protección Civil y Bomberos del Municipio de Calimaya.</w:t>
      </w:r>
      <w:r w:rsidRPr="00384A9C">
        <w:rPr>
          <w:rFonts w:ascii="Palatino Linotype" w:eastAsiaTheme="minorHAnsi" w:hAnsi="Palatino Linotype" w:cstheme="minorBidi"/>
          <w:i/>
          <w:color w:val="000000"/>
          <w:sz w:val="22"/>
          <w:szCs w:val="22"/>
          <w:lang w:val="es-MX" w:eastAsia="en-US"/>
        </w:rPr>
        <w:t>” (Sic)</w:t>
      </w:r>
    </w:p>
    <w:p w:rsidR="00DC1583" w:rsidRPr="00384A9C" w:rsidRDefault="00DC1583" w:rsidP="0029071C">
      <w:pPr>
        <w:spacing w:line="360" w:lineRule="auto"/>
        <w:jc w:val="both"/>
        <w:rPr>
          <w:rFonts w:ascii="Palatino Linotype" w:eastAsiaTheme="minorHAnsi" w:hAnsi="Palatino Linotype" w:cs="Arial"/>
          <w:b/>
          <w:lang w:val="es-MX" w:eastAsia="en-US"/>
        </w:rPr>
      </w:pPr>
    </w:p>
    <w:p w:rsidR="0029071C" w:rsidRPr="00384A9C" w:rsidRDefault="0076382D" w:rsidP="0029071C">
      <w:pPr>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CUAR</w:t>
      </w:r>
      <w:r w:rsidR="00B250D7" w:rsidRPr="00384A9C">
        <w:rPr>
          <w:rFonts w:ascii="Palatino Linotype" w:eastAsiaTheme="minorHAnsi" w:hAnsi="Palatino Linotype" w:cs="Arial"/>
          <w:b/>
          <w:sz w:val="28"/>
          <w:lang w:val="es-MX" w:eastAsia="en-US"/>
        </w:rPr>
        <w:t>T</w:t>
      </w:r>
      <w:r w:rsidR="0029071C" w:rsidRPr="00384A9C">
        <w:rPr>
          <w:rFonts w:ascii="Palatino Linotype" w:eastAsiaTheme="minorHAnsi" w:hAnsi="Palatino Linotype" w:cs="Arial"/>
          <w:b/>
          <w:sz w:val="28"/>
          <w:lang w:val="es-MX" w:eastAsia="en-US"/>
        </w:rPr>
        <w:t>O. Del turno del recurso de revisión.</w:t>
      </w:r>
    </w:p>
    <w:p w:rsidR="0029071C" w:rsidRPr="00384A9C" w:rsidRDefault="0029071C" w:rsidP="00DC1583">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Medio de impugnación </w:t>
      </w:r>
      <w:r w:rsidR="00E74701" w:rsidRPr="00384A9C">
        <w:rPr>
          <w:rFonts w:ascii="Palatino Linotype" w:eastAsiaTheme="minorHAnsi" w:hAnsi="Palatino Linotype" w:cs="Arial"/>
          <w:lang w:val="es-MX" w:eastAsia="en-US"/>
        </w:rPr>
        <w:t>que le fue turnado al</w:t>
      </w:r>
      <w:r w:rsidRPr="00384A9C">
        <w:rPr>
          <w:rFonts w:ascii="Palatino Linotype" w:eastAsiaTheme="minorHAnsi" w:hAnsi="Palatino Linotype" w:cs="Arial"/>
          <w:lang w:val="es-MX" w:eastAsia="en-US"/>
        </w:rPr>
        <w:t xml:space="preserve"> </w:t>
      </w:r>
      <w:r w:rsidR="00E74701" w:rsidRPr="00384A9C">
        <w:rPr>
          <w:rFonts w:ascii="Palatino Linotype" w:eastAsiaTheme="minorHAnsi" w:hAnsi="Palatino Linotype" w:cs="Arial"/>
          <w:lang w:val="es-MX" w:eastAsia="en-US"/>
        </w:rPr>
        <w:t>Comisionado Presidente</w:t>
      </w:r>
      <w:r w:rsidRPr="00384A9C">
        <w:rPr>
          <w:rFonts w:ascii="Palatino Linotype" w:eastAsiaTheme="minorHAnsi" w:hAnsi="Palatino Linotype" w:cs="Arial"/>
          <w:lang w:val="es-MX" w:eastAsia="en-US"/>
        </w:rPr>
        <w:t xml:space="preserve"> </w:t>
      </w:r>
      <w:r w:rsidR="00E74701" w:rsidRPr="00384A9C">
        <w:rPr>
          <w:rFonts w:ascii="Palatino Linotype" w:eastAsiaTheme="minorHAnsi" w:hAnsi="Palatino Linotype" w:cs="Arial"/>
          <w:b/>
          <w:lang w:val="es-MX" w:eastAsia="en-US"/>
        </w:rPr>
        <w:t>José Martínez Vilchis</w:t>
      </w:r>
      <w:r w:rsidRPr="00384A9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6382D" w:rsidRPr="00384A9C">
        <w:rPr>
          <w:rFonts w:ascii="Palatino Linotype" w:eastAsiaTheme="minorHAnsi" w:hAnsi="Palatino Linotype" w:cs="Arial"/>
          <w:lang w:val="es-MX" w:eastAsia="en-US"/>
        </w:rPr>
        <w:t>ocho de agosto</w:t>
      </w:r>
      <w:r w:rsidRPr="00384A9C">
        <w:rPr>
          <w:rFonts w:ascii="Palatino Linotype" w:eastAsiaTheme="minorHAnsi" w:hAnsi="Palatino Linotype" w:cs="Arial"/>
          <w:lang w:val="es-MX" w:eastAsia="en-US"/>
        </w:rPr>
        <w:t xml:space="preserve"> del año </w:t>
      </w:r>
      <w:r w:rsidR="002D6E4B" w:rsidRPr="00384A9C">
        <w:rPr>
          <w:rFonts w:ascii="Palatino Linotype" w:eastAsiaTheme="minorHAnsi" w:hAnsi="Palatino Linotype" w:cs="Arial"/>
          <w:lang w:val="es-MX" w:eastAsia="en-US"/>
        </w:rPr>
        <w:t>dos mil veintidós</w:t>
      </w:r>
      <w:r w:rsidRPr="00384A9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384A9C" w:rsidRDefault="00B250D7" w:rsidP="00DC1583">
      <w:pPr>
        <w:spacing w:line="360" w:lineRule="auto"/>
        <w:jc w:val="both"/>
        <w:rPr>
          <w:rFonts w:ascii="Palatino Linotype" w:eastAsiaTheme="minorHAnsi" w:hAnsi="Palatino Linotype" w:cs="Arial"/>
          <w:lang w:val="es-MX" w:eastAsia="en-US"/>
        </w:rPr>
      </w:pPr>
    </w:p>
    <w:p w:rsidR="0029071C" w:rsidRPr="00384A9C" w:rsidRDefault="0076382D" w:rsidP="0029071C">
      <w:pPr>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QUIN</w:t>
      </w:r>
      <w:r w:rsidR="00B250D7" w:rsidRPr="00384A9C">
        <w:rPr>
          <w:rFonts w:ascii="Palatino Linotype" w:eastAsiaTheme="minorHAnsi" w:hAnsi="Palatino Linotype" w:cs="Arial"/>
          <w:b/>
          <w:sz w:val="28"/>
          <w:lang w:val="es-MX" w:eastAsia="en-US"/>
        </w:rPr>
        <w:t>T</w:t>
      </w:r>
      <w:r w:rsidR="0029071C" w:rsidRPr="00384A9C">
        <w:rPr>
          <w:rFonts w:ascii="Palatino Linotype" w:eastAsiaTheme="minorHAnsi" w:hAnsi="Palatino Linotype" w:cs="Arial"/>
          <w:b/>
          <w:sz w:val="28"/>
          <w:lang w:val="es-MX" w:eastAsia="en-US"/>
        </w:rPr>
        <w:t>O. De la etapa de manifestaciones y/o alegatos.</w:t>
      </w:r>
    </w:p>
    <w:p w:rsidR="00B250D7" w:rsidRPr="00384A9C" w:rsidRDefault="0029071C" w:rsidP="00A26BD8">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Así, una vez transcurrido el término legal referido se destaca que</w:t>
      </w:r>
      <w:r w:rsidR="00B250D7" w:rsidRPr="00384A9C">
        <w:rPr>
          <w:rFonts w:ascii="Palatino Linotype" w:eastAsiaTheme="minorHAnsi" w:hAnsi="Palatino Linotype" w:cs="Arial"/>
          <w:lang w:val="es-MX" w:eastAsia="en-US"/>
        </w:rPr>
        <w:t>,</w:t>
      </w:r>
      <w:r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b/>
          <w:lang w:val="es-MX" w:eastAsia="en-US"/>
        </w:rPr>
        <w:t>El Sujeto Obligado</w:t>
      </w:r>
      <w:r w:rsidRPr="00384A9C">
        <w:rPr>
          <w:rFonts w:ascii="Palatino Linotype" w:eastAsiaTheme="minorHAnsi" w:hAnsi="Palatino Linotype" w:cs="Arial"/>
          <w:lang w:val="es-MX" w:eastAsia="en-US"/>
        </w:rPr>
        <w:t xml:space="preserve"> </w:t>
      </w:r>
      <w:r w:rsidR="00416E3E" w:rsidRPr="00384A9C">
        <w:rPr>
          <w:rFonts w:ascii="Palatino Linotype" w:eastAsiaTheme="minorHAnsi" w:hAnsi="Palatino Linotype" w:cs="Arial"/>
          <w:lang w:val="es-MX" w:eastAsia="en-US"/>
        </w:rPr>
        <w:t>fue omiso en remitir su informe justificado</w:t>
      </w:r>
      <w:r w:rsidR="00AE78CA" w:rsidRPr="00384A9C">
        <w:rPr>
          <w:rFonts w:ascii="Palatino Linotype" w:eastAsiaTheme="minorHAnsi" w:hAnsi="Palatino Linotype" w:cs="Arial"/>
          <w:lang w:val="es-MX" w:eastAsia="en-US"/>
        </w:rPr>
        <w:t xml:space="preserve">; </w:t>
      </w:r>
      <w:r w:rsidR="002D6E4B" w:rsidRPr="00384A9C">
        <w:rPr>
          <w:rFonts w:ascii="Palatino Linotype" w:eastAsiaTheme="minorHAnsi" w:hAnsi="Palatino Linotype" w:cs="Arial"/>
          <w:lang w:val="es-MX" w:eastAsia="en-US"/>
        </w:rPr>
        <w:t>asimismo</w:t>
      </w:r>
      <w:r w:rsidR="00B96A17" w:rsidRPr="00384A9C">
        <w:rPr>
          <w:rFonts w:ascii="Palatino Linotype" w:eastAsiaTheme="minorHAnsi" w:hAnsi="Palatino Linotype" w:cs="Arial"/>
          <w:lang w:val="es-MX" w:eastAsia="en-US"/>
        </w:rPr>
        <w:t xml:space="preserve"> se aprecia que</w:t>
      </w:r>
      <w:r w:rsidR="002D6E4B" w:rsidRPr="00384A9C">
        <w:rPr>
          <w:rFonts w:ascii="Palatino Linotype" w:eastAsiaTheme="minorHAnsi" w:hAnsi="Palatino Linotype" w:cs="Arial"/>
          <w:lang w:val="es-MX" w:eastAsia="en-US"/>
        </w:rPr>
        <w:t xml:space="preserve"> la </w:t>
      </w:r>
      <w:r w:rsidRPr="00384A9C">
        <w:rPr>
          <w:rFonts w:ascii="Palatino Linotype" w:eastAsiaTheme="minorHAnsi" w:hAnsi="Palatino Linotype" w:cs="Arial"/>
          <w:lang w:val="es-MX" w:eastAsia="en-US"/>
        </w:rPr>
        <w:t xml:space="preserve">parte </w:t>
      </w:r>
      <w:r w:rsidRPr="00384A9C">
        <w:rPr>
          <w:rFonts w:ascii="Palatino Linotype" w:eastAsiaTheme="minorHAnsi" w:hAnsi="Palatino Linotype" w:cs="Arial"/>
          <w:b/>
          <w:lang w:val="es-MX" w:eastAsia="en-US"/>
        </w:rPr>
        <w:t>Recurrente</w:t>
      </w:r>
      <w:r w:rsidRPr="00384A9C">
        <w:rPr>
          <w:rFonts w:ascii="Palatino Linotype" w:eastAsiaTheme="minorHAnsi" w:hAnsi="Palatino Linotype" w:cs="Arial"/>
          <w:lang w:val="es-MX" w:eastAsia="en-US"/>
        </w:rPr>
        <w:t xml:space="preserve"> </w:t>
      </w:r>
      <w:r w:rsidR="00416E3E" w:rsidRPr="00384A9C">
        <w:rPr>
          <w:rFonts w:ascii="Palatino Linotype" w:eastAsiaTheme="minorHAnsi" w:hAnsi="Palatino Linotype" w:cs="Arial"/>
          <w:lang w:val="es-MX" w:eastAsia="en-US"/>
        </w:rPr>
        <w:t>tampoco</w:t>
      </w:r>
      <w:r w:rsidR="002D6E4B" w:rsidRPr="00384A9C">
        <w:rPr>
          <w:rFonts w:ascii="Palatino Linotype" w:eastAsiaTheme="minorHAnsi" w:hAnsi="Palatino Linotype" w:cs="Arial"/>
          <w:lang w:val="es-MX" w:eastAsia="en-US"/>
        </w:rPr>
        <w:t xml:space="preserve"> </w:t>
      </w:r>
      <w:r w:rsidR="00DC1583" w:rsidRPr="00384A9C">
        <w:rPr>
          <w:rFonts w:ascii="Palatino Linotype" w:eastAsiaTheme="minorHAnsi" w:hAnsi="Palatino Linotype" w:cs="Arial"/>
          <w:lang w:val="es-MX" w:eastAsia="en-US"/>
        </w:rPr>
        <w:t>realizó</w:t>
      </w:r>
      <w:r w:rsidRPr="00384A9C">
        <w:rPr>
          <w:rFonts w:ascii="Palatino Linotype" w:eastAsiaTheme="minorHAnsi" w:hAnsi="Palatino Linotype" w:cs="Arial"/>
          <w:lang w:val="es-MX" w:eastAsia="en-US"/>
        </w:rPr>
        <w:t xml:space="preserve"> alegatos, pruebas o manifestaciones, lo anterior de conformidad con la siguiente imagen</w:t>
      </w:r>
      <w:r w:rsidR="00E74701" w:rsidRPr="00384A9C">
        <w:rPr>
          <w:rFonts w:ascii="Palatino Linotype" w:eastAsiaTheme="minorHAnsi" w:hAnsi="Palatino Linotype" w:cs="Arial"/>
          <w:lang w:val="es-MX" w:eastAsia="en-US"/>
        </w:rPr>
        <w:t>:</w:t>
      </w:r>
    </w:p>
    <w:p w:rsidR="00A26BD8" w:rsidRPr="00384A9C" w:rsidRDefault="00A26BD8" w:rsidP="001870C8">
      <w:pPr>
        <w:pStyle w:val="Sinespaciado"/>
        <w:rPr>
          <w:rFonts w:eastAsiaTheme="minorHAnsi"/>
          <w:noProof/>
          <w:lang w:eastAsia="es-MX"/>
        </w:rPr>
      </w:pPr>
    </w:p>
    <w:p w:rsidR="00416E3E" w:rsidRPr="00384A9C" w:rsidRDefault="0076382D" w:rsidP="00A26BD8">
      <w:pPr>
        <w:spacing w:line="360" w:lineRule="auto"/>
        <w:jc w:val="both"/>
        <w:rPr>
          <w:rFonts w:ascii="Palatino Linotype" w:eastAsiaTheme="minorHAnsi" w:hAnsi="Palatino Linotype" w:cs="Arial"/>
          <w:noProof/>
          <w:lang w:val="es-MX" w:eastAsia="es-MX"/>
        </w:rPr>
      </w:pPr>
      <w:r w:rsidRPr="00384A9C">
        <w:rPr>
          <w:rFonts w:ascii="Palatino Linotype" w:eastAsiaTheme="minorHAnsi" w:hAnsi="Palatino Linotype" w:cs="Arial"/>
          <w:noProof/>
          <w:lang w:val="es-MX" w:eastAsia="es-MX"/>
        </w:rPr>
        <w:drawing>
          <wp:inline distT="0" distB="0" distL="0" distR="0">
            <wp:extent cx="5788660" cy="1438910"/>
            <wp:effectExtent l="190500" t="190500" r="193040" b="1993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76382D" w:rsidRPr="00384A9C" w:rsidRDefault="0076382D"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384A9C" w:rsidRDefault="0076382D" w:rsidP="0029071C">
      <w:pPr>
        <w:tabs>
          <w:tab w:val="left" w:pos="3206"/>
        </w:tabs>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lastRenderedPageBreak/>
        <w:t>SEXT</w:t>
      </w:r>
      <w:r w:rsidR="0029071C" w:rsidRPr="00384A9C">
        <w:rPr>
          <w:rFonts w:ascii="Palatino Linotype" w:eastAsiaTheme="minorHAnsi" w:hAnsi="Palatino Linotype" w:cs="Arial"/>
          <w:b/>
          <w:sz w:val="28"/>
          <w:lang w:val="es-MX" w:eastAsia="en-US"/>
        </w:rPr>
        <w:t>O. Del cierre de instrucción.</w:t>
      </w:r>
      <w:r w:rsidR="0029071C" w:rsidRPr="00384A9C">
        <w:rPr>
          <w:rFonts w:ascii="Palatino Linotype" w:eastAsiaTheme="minorHAnsi" w:hAnsi="Palatino Linotype" w:cs="Arial"/>
          <w:b/>
          <w:sz w:val="28"/>
          <w:lang w:val="es-MX" w:eastAsia="en-US"/>
        </w:rPr>
        <w:tab/>
      </w:r>
    </w:p>
    <w:p w:rsidR="00BF2001" w:rsidRPr="00384A9C" w:rsidRDefault="0029071C" w:rsidP="0029071C">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Así, una vez transcurrido el término legal, </w:t>
      </w:r>
      <w:r w:rsidR="00DC1583" w:rsidRPr="00384A9C">
        <w:rPr>
          <w:rFonts w:ascii="Palatino Linotype" w:eastAsiaTheme="minorHAnsi" w:hAnsi="Palatino Linotype" w:cs="Arial"/>
          <w:lang w:val="es-MX" w:eastAsia="en-US"/>
        </w:rPr>
        <w:t>permitió decretarse</w:t>
      </w:r>
      <w:r w:rsidRPr="00384A9C">
        <w:rPr>
          <w:rFonts w:ascii="Palatino Linotype" w:eastAsiaTheme="minorHAnsi" w:hAnsi="Palatino Linotype" w:cs="Arial"/>
          <w:lang w:val="es-MX" w:eastAsia="en-US"/>
        </w:rPr>
        <w:t xml:space="preserve"> el cierre de instrucción en fecha </w:t>
      </w:r>
      <w:r w:rsidR="00A41DE6" w:rsidRPr="00384A9C">
        <w:rPr>
          <w:rFonts w:ascii="Palatino Linotype" w:eastAsiaTheme="minorHAnsi" w:hAnsi="Palatino Linotype" w:cs="Arial"/>
          <w:lang w:val="es-MX" w:eastAsia="en-US"/>
        </w:rPr>
        <w:t>dieciocho</w:t>
      </w:r>
      <w:r w:rsidR="00BF2001" w:rsidRPr="00384A9C">
        <w:rPr>
          <w:rFonts w:ascii="Palatino Linotype" w:eastAsiaTheme="minorHAnsi" w:hAnsi="Palatino Linotype" w:cs="Arial"/>
          <w:lang w:val="es-MX" w:eastAsia="en-US"/>
        </w:rPr>
        <w:t xml:space="preserve"> de agosto</w:t>
      </w:r>
      <w:r w:rsidRPr="00384A9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A41DE6" w:rsidRPr="00384A9C" w:rsidRDefault="00A41DE6" w:rsidP="0029071C">
      <w:pPr>
        <w:spacing w:line="360" w:lineRule="auto"/>
        <w:jc w:val="both"/>
        <w:rPr>
          <w:rFonts w:ascii="Palatino Linotype" w:eastAsiaTheme="minorHAnsi" w:hAnsi="Palatino Linotype" w:cs="Arial"/>
          <w:lang w:val="es-MX" w:eastAsia="en-US"/>
        </w:rPr>
      </w:pPr>
    </w:p>
    <w:p w:rsidR="00BF2001" w:rsidRPr="00384A9C" w:rsidRDefault="0076382D" w:rsidP="00BF2001">
      <w:pPr>
        <w:spacing w:line="360" w:lineRule="auto"/>
        <w:jc w:val="both"/>
        <w:rPr>
          <w:rFonts w:ascii="Palatino Linotype" w:hAnsi="Palatino Linotype" w:cs="Arial"/>
          <w:b/>
        </w:rPr>
      </w:pPr>
      <w:r w:rsidRPr="00384A9C">
        <w:rPr>
          <w:rFonts w:ascii="Palatino Linotype" w:hAnsi="Palatino Linotype" w:cs="Arial"/>
          <w:b/>
          <w:sz w:val="28"/>
        </w:rPr>
        <w:t>SÉPTIM</w:t>
      </w:r>
      <w:r w:rsidR="00BF2001" w:rsidRPr="00384A9C">
        <w:rPr>
          <w:rFonts w:ascii="Palatino Linotype" w:hAnsi="Palatino Linotype" w:cs="Arial"/>
          <w:b/>
          <w:sz w:val="28"/>
        </w:rPr>
        <w:t>O</w:t>
      </w:r>
      <w:r w:rsidR="00BF2001" w:rsidRPr="00384A9C">
        <w:rPr>
          <w:rFonts w:ascii="Palatino Linotype" w:hAnsi="Palatino Linotype" w:cs="Arial"/>
          <w:b/>
        </w:rPr>
        <w:t xml:space="preserve">. </w:t>
      </w:r>
      <w:r w:rsidR="00BF2001" w:rsidRPr="00384A9C">
        <w:rPr>
          <w:rFonts w:ascii="Palatino Linotype" w:hAnsi="Palatino Linotype" w:cs="Arial"/>
          <w:b/>
          <w:sz w:val="28"/>
          <w:szCs w:val="28"/>
        </w:rPr>
        <w:t>De la ampliación de plazo para resolver.</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En fecha </w:t>
      </w:r>
      <w:r w:rsidR="00A41DE6" w:rsidRPr="00384A9C">
        <w:rPr>
          <w:rFonts w:ascii="Palatino Linotype" w:hAnsi="Palatino Linotype"/>
        </w:rPr>
        <w:t>veinte</w:t>
      </w:r>
      <w:r w:rsidRPr="00384A9C">
        <w:rPr>
          <w:rFonts w:ascii="Palatino Linotype" w:hAnsi="Palatino Linotype"/>
        </w:rPr>
        <w:t xml:space="preserve">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Este organismo garante no pasa por alto justificar, </w:t>
      </w:r>
      <w:r w:rsidRPr="00384A9C">
        <w:rPr>
          <w:rFonts w:ascii="Palatino Linotype" w:hAnsi="Palatino Linotype"/>
          <w:bCs/>
        </w:rPr>
        <w:t xml:space="preserve">que el plazo para emitir resolución en el presente asunto </w:t>
      </w:r>
      <w:r w:rsidRPr="00384A9C">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41DE6" w:rsidRPr="00384A9C" w:rsidRDefault="00A41DE6"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Por ello, es menester precisar que si bien se ha excedido el plazo para resolver el presente medio de impugnación, de conformidad con la ley de la materia, </w:t>
      </w:r>
      <w:r w:rsidRPr="00384A9C">
        <w:rPr>
          <w:rFonts w:ascii="Palatino Linotype" w:hAnsi="Palatino Linotype"/>
          <w:bCs/>
        </w:rPr>
        <w:t>el plazo para emitir resolución</w:t>
      </w:r>
      <w:r w:rsidRPr="00384A9C">
        <w:rPr>
          <w:rFonts w:ascii="Palatino Linotype" w:hAnsi="Palatino Linotype"/>
        </w:rPr>
        <w:t xml:space="preserve"> se encuentra justificado en los elementos para medir su razonabilidad de asuntos conforme a los parámetros establecidos por diversos órganos </w:t>
      </w:r>
      <w:r w:rsidRPr="00384A9C">
        <w:rPr>
          <w:rFonts w:ascii="Palatino Linotype" w:hAnsi="Palatino Linotype"/>
        </w:rPr>
        <w:lastRenderedPageBreak/>
        <w:t>jurisdiccionales federales, aplicables también en procedimientos análogos, como el que nos ocupa.</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 </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F2001" w:rsidRPr="00384A9C" w:rsidRDefault="00BF2001" w:rsidP="00BF2001">
      <w:pPr>
        <w:pStyle w:val="Sinespaciado"/>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a)      Complejidad del asunto: La complejidad de la prueba, la pluralidad de sujetos procesales, el tiempo transcurrido, las características y contexto del recurso.</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b)     Actividad Procesal del interesado: Acciones u omisiones del interesado.</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c)  Conducta de la Autoridad: Las Acciones u omisiones realizadas en el procedimiento. Así como si la autoridad actuó con la debida diligencia.</w:t>
      </w: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d) La afectación generada en la situación jurídica de la persona involucrada en el proceso: Violación a sus derechos humanos.</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 xml:space="preserve">Argumento que encuentra sustento en la jurisprudencia P./J. 32/92 emitida por el Pleno de la Suprema Corte de Justicia de la Nación de rubro </w:t>
      </w:r>
      <w:r w:rsidRPr="00384A9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84A9C">
        <w:rPr>
          <w:rFonts w:ascii="Palatino Linotype" w:hAnsi="Palatino Linotype"/>
        </w:rPr>
        <w:t>, visible en la Gaceta del Seminario Judicial de la Federación con el registro digital 205635.</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sz w:val="22"/>
        </w:rPr>
      </w:pPr>
      <w:r w:rsidRPr="00384A9C">
        <w:rPr>
          <w:rFonts w:ascii="Palatino Linotype" w:hAnsi="Palatino Linotype"/>
          <w:b/>
          <w:i/>
          <w:sz w:val="22"/>
        </w:rPr>
        <w:t>“PLAZO RAZONABLE PARA RESOLVER. DIMENSIÓN Y EFECTOS DE ESTE CONCEPTO CUANDO SE ADUCE EXCESIVA CARGA DE TRABAJO.”</w:t>
      </w:r>
      <w:r w:rsidRPr="00384A9C">
        <w:rPr>
          <w:rFonts w:ascii="Palatino Linotype" w:hAnsi="Palatino Linotype"/>
          <w:sz w:val="22"/>
        </w:rPr>
        <w:t xml:space="preserve"> consultable en el Seminario Judicial de la Federación y su gaceta, con el registro digital 2002351.</w:t>
      </w:r>
    </w:p>
    <w:p w:rsidR="00BF2001" w:rsidRPr="00384A9C" w:rsidRDefault="00BF2001" w:rsidP="00BF2001">
      <w:pPr>
        <w:spacing w:line="360" w:lineRule="auto"/>
        <w:jc w:val="both"/>
        <w:rPr>
          <w:rFonts w:ascii="Palatino Linotype" w:hAnsi="Palatino Linotype"/>
          <w:b/>
          <w:i/>
        </w:rPr>
      </w:pPr>
    </w:p>
    <w:p w:rsidR="00BF2001" w:rsidRPr="00384A9C" w:rsidRDefault="00BF2001" w:rsidP="00BF2001">
      <w:pPr>
        <w:spacing w:line="360" w:lineRule="auto"/>
        <w:jc w:val="both"/>
        <w:rPr>
          <w:rFonts w:ascii="Palatino Linotype" w:hAnsi="Palatino Linotype"/>
          <w:sz w:val="22"/>
        </w:rPr>
      </w:pPr>
      <w:r w:rsidRPr="00384A9C">
        <w:rPr>
          <w:rFonts w:ascii="Palatino Linotype" w:hAnsi="Palatino Linotype"/>
          <w:b/>
          <w:i/>
          <w:sz w:val="22"/>
        </w:rPr>
        <w:t>“PLAZO RAZONABLE PARA RESOLVER. CONCEPTO Y ELEMENTOS QUE LO INTEGRAN A LA LUZ DEL DERECHO INTERNACIONAL DE LOS DERECHOS HUMANOS.”</w:t>
      </w:r>
      <w:r w:rsidRPr="00384A9C">
        <w:rPr>
          <w:rFonts w:ascii="Palatino Linotype" w:hAnsi="Palatino Linotype"/>
          <w:sz w:val="22"/>
        </w:rPr>
        <w:t>, visible en el Seminario Judicial de la Federación y su gaceta, con el registro digital 2002350.</w:t>
      </w:r>
    </w:p>
    <w:p w:rsidR="00BF2001" w:rsidRPr="00384A9C" w:rsidRDefault="00BF2001" w:rsidP="00BF2001">
      <w:pPr>
        <w:spacing w:line="360" w:lineRule="auto"/>
        <w:jc w:val="both"/>
        <w:rPr>
          <w:rFonts w:ascii="Palatino Linotype" w:hAnsi="Palatino Linotype"/>
        </w:rPr>
      </w:pPr>
    </w:p>
    <w:p w:rsidR="00BF2001" w:rsidRPr="00384A9C" w:rsidRDefault="00BF2001" w:rsidP="00BF2001">
      <w:pPr>
        <w:spacing w:line="360" w:lineRule="auto"/>
        <w:jc w:val="both"/>
        <w:rPr>
          <w:rFonts w:ascii="Palatino Linotype" w:hAnsi="Palatino Linotype"/>
        </w:rPr>
      </w:pPr>
      <w:r w:rsidRPr="00384A9C">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B96A17" w:rsidRPr="00384A9C" w:rsidRDefault="00B96A17" w:rsidP="00B96A17">
      <w:pPr>
        <w:spacing w:line="360" w:lineRule="auto"/>
        <w:jc w:val="both"/>
        <w:rPr>
          <w:rFonts w:ascii="Palatino Linotype" w:eastAsiaTheme="minorHAnsi" w:hAnsi="Palatino Linotype" w:cs="Arial"/>
          <w:lang w:val="es-MX" w:eastAsia="en-US"/>
        </w:rPr>
      </w:pPr>
    </w:p>
    <w:p w:rsidR="00E74701" w:rsidRPr="00384A9C" w:rsidRDefault="00E74701" w:rsidP="00D57F74">
      <w:pPr>
        <w:spacing w:line="360" w:lineRule="auto"/>
        <w:jc w:val="center"/>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C O N S I D E R A N</w:t>
      </w:r>
      <w:r w:rsidR="00D57F74" w:rsidRPr="00384A9C">
        <w:rPr>
          <w:rFonts w:ascii="Palatino Linotype" w:eastAsiaTheme="minorHAnsi" w:hAnsi="Palatino Linotype" w:cs="Arial"/>
          <w:b/>
          <w:sz w:val="28"/>
          <w:lang w:val="es-MX" w:eastAsia="en-US"/>
        </w:rPr>
        <w:t xml:space="preserve"> D O </w:t>
      </w:r>
    </w:p>
    <w:p w:rsidR="00D57F74" w:rsidRPr="00384A9C" w:rsidRDefault="00D57F74" w:rsidP="00D57F74">
      <w:pPr>
        <w:spacing w:line="360" w:lineRule="auto"/>
        <w:jc w:val="center"/>
        <w:rPr>
          <w:rFonts w:ascii="Palatino Linotype" w:eastAsiaTheme="minorHAnsi" w:hAnsi="Palatino Linotype" w:cs="Arial"/>
          <w:b/>
          <w:sz w:val="6"/>
          <w:lang w:val="es-MX" w:eastAsia="en-US"/>
        </w:rPr>
      </w:pPr>
    </w:p>
    <w:p w:rsidR="0029071C" w:rsidRPr="00384A9C" w:rsidRDefault="0029071C" w:rsidP="0029071C">
      <w:pPr>
        <w:spacing w:line="360" w:lineRule="auto"/>
        <w:jc w:val="both"/>
        <w:rPr>
          <w:rFonts w:ascii="Palatino Linotype" w:eastAsiaTheme="minorHAnsi" w:hAnsi="Palatino Linotype" w:cs="Arial"/>
          <w:sz w:val="28"/>
          <w:lang w:val="es-MX" w:eastAsia="en-US"/>
        </w:rPr>
      </w:pPr>
      <w:r w:rsidRPr="00384A9C">
        <w:rPr>
          <w:rFonts w:ascii="Palatino Linotype" w:eastAsiaTheme="minorHAnsi" w:hAnsi="Palatino Linotype" w:cs="Arial"/>
          <w:b/>
          <w:sz w:val="28"/>
          <w:lang w:val="es-MX" w:eastAsia="en-US"/>
        </w:rPr>
        <w:t>PRIMERO. De la competencia</w:t>
      </w:r>
      <w:r w:rsidRPr="00384A9C">
        <w:rPr>
          <w:rFonts w:ascii="Palatino Linotype" w:eastAsiaTheme="minorHAnsi" w:hAnsi="Palatino Linotype" w:cs="Arial"/>
          <w:sz w:val="28"/>
          <w:lang w:val="es-MX" w:eastAsia="en-US"/>
        </w:rPr>
        <w:t>.</w:t>
      </w:r>
    </w:p>
    <w:p w:rsidR="008A64CB" w:rsidRPr="00384A9C" w:rsidRDefault="0029071C" w:rsidP="00E74701">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384A9C">
        <w:rPr>
          <w:rFonts w:ascii="Palatino Linotype" w:eastAsiaTheme="minorHAnsi" w:hAnsi="Palatino Linotype" w:cs="Arial"/>
          <w:lang w:val="es-MX" w:eastAsia="en-US"/>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84A9C">
        <w:rPr>
          <w:rFonts w:ascii="Palatino Linotype" w:eastAsiaTheme="minorHAnsi" w:hAnsi="Palatino Linotype" w:cs="Arial"/>
          <w:lang w:val="es-MX" w:eastAsia="en-US"/>
        </w:rPr>
        <w:t xml:space="preserve"> Estado de México y Municipios.</w:t>
      </w:r>
    </w:p>
    <w:p w:rsidR="00A26BD8" w:rsidRPr="00384A9C"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384A9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 xml:space="preserve">SEGUNDO. De los alcances del Recurso de Revisión. </w:t>
      </w:r>
    </w:p>
    <w:p w:rsidR="001870C8"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384A9C"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84A9C" w:rsidRDefault="00BF200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84A9C">
        <w:rPr>
          <w:rFonts w:ascii="Palatino Linotype" w:eastAsiaTheme="minorHAnsi" w:hAnsi="Palatino Linotype" w:cs="Arial"/>
          <w:b/>
          <w:sz w:val="28"/>
          <w:lang w:val="es-MX" w:eastAsia="en-US"/>
        </w:rPr>
        <w:t>TERCER</w:t>
      </w:r>
      <w:r w:rsidR="0029071C" w:rsidRPr="00384A9C">
        <w:rPr>
          <w:rFonts w:ascii="Palatino Linotype" w:eastAsiaTheme="minorHAnsi" w:hAnsi="Palatino Linotype" w:cs="Arial"/>
          <w:b/>
          <w:sz w:val="28"/>
          <w:lang w:val="es-MX" w:eastAsia="en-US"/>
        </w:rPr>
        <w:t xml:space="preserve">O. Del estudio de las causas de improcedencia. </w:t>
      </w:r>
    </w:p>
    <w:p w:rsidR="008A64CB"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84A9C">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384A9C">
        <w:rPr>
          <w:rStyle w:val="Refdenotaalpie"/>
          <w:rFonts w:ascii="Palatino Linotype" w:eastAsiaTheme="minorHAnsi" w:hAnsi="Palatino Linotype" w:cs="Arial"/>
          <w:lang w:val="es-MX" w:eastAsia="en-US"/>
        </w:rPr>
        <w:footnoteReference w:id="1"/>
      </w:r>
      <w:r w:rsidRPr="00384A9C">
        <w:rPr>
          <w:rFonts w:ascii="Palatino Linotype" w:eastAsiaTheme="minorHAnsi" w:hAnsi="Palatino Linotype" w:cs="Arial"/>
          <w:lang w:val="es-MX" w:eastAsia="en-US"/>
        </w:rPr>
        <w:t>.</w:t>
      </w:r>
    </w:p>
    <w:p w:rsidR="00D57F74" w:rsidRPr="00384A9C"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384A9C" w:rsidRDefault="0029071C" w:rsidP="0029071C">
      <w:pPr>
        <w:rPr>
          <w:lang w:val="es-MX"/>
        </w:rPr>
      </w:pP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w:t>
      </w:r>
      <w:r w:rsidRPr="00384A9C">
        <w:rPr>
          <w:rFonts w:ascii="Palatino Linotype" w:hAnsi="Palatino Linotype" w:cs="Arial"/>
          <w:b/>
          <w:i/>
          <w:sz w:val="22"/>
          <w:szCs w:val="22"/>
        </w:rPr>
        <w:t>Artículo 191.</w:t>
      </w:r>
      <w:r w:rsidRPr="00384A9C">
        <w:rPr>
          <w:rFonts w:ascii="Palatino Linotype" w:hAnsi="Palatino Linotype" w:cs="Arial"/>
          <w:i/>
          <w:sz w:val="22"/>
          <w:szCs w:val="22"/>
        </w:rPr>
        <w:t xml:space="preserve"> El recurso será desechado por improcedente cuando: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 xml:space="preserve">I. Sea extemporáneo por haber transcurrido el plazo establecido en la presente Ley, a partir de la respuesta;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 xml:space="preserve">III. No actualice alguno de los supuestos previstos en la presente Ley;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IV. No se haya desahogado la prevención en los términos establecidos en la presente Ley;</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 xml:space="preserve">V. Se impugne la veracidad de la información proporcionada;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 xml:space="preserve">VI. Se trate de una consulta, o trámite en específico; y  </w:t>
      </w:r>
    </w:p>
    <w:p w:rsidR="0029071C" w:rsidRPr="00384A9C" w:rsidRDefault="0029071C" w:rsidP="0029071C">
      <w:pPr>
        <w:autoSpaceDE w:val="0"/>
        <w:autoSpaceDN w:val="0"/>
        <w:adjustRightInd w:val="0"/>
        <w:ind w:left="708" w:right="850"/>
        <w:jc w:val="both"/>
        <w:rPr>
          <w:rFonts w:ascii="Palatino Linotype" w:hAnsi="Palatino Linotype" w:cs="Arial"/>
          <w:i/>
          <w:sz w:val="22"/>
          <w:szCs w:val="22"/>
        </w:rPr>
      </w:pPr>
      <w:r w:rsidRPr="00384A9C">
        <w:rPr>
          <w:rFonts w:ascii="Palatino Linotype" w:hAnsi="Palatino Linotype" w:cs="Arial"/>
          <w:i/>
          <w:sz w:val="22"/>
          <w:szCs w:val="22"/>
        </w:rPr>
        <w:t>VII. El recurrente amplíe su solicitud en el recurso de revisión, únicamente respecto de los nuevos contenidos.”</w:t>
      </w:r>
    </w:p>
    <w:p w:rsidR="0029071C" w:rsidRPr="00384A9C"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384A9C">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384A9C" w:rsidRDefault="00EA46CC" w:rsidP="0029071C">
      <w:pPr>
        <w:autoSpaceDE w:val="0"/>
        <w:autoSpaceDN w:val="0"/>
        <w:adjustRightInd w:val="0"/>
        <w:spacing w:line="360" w:lineRule="auto"/>
        <w:jc w:val="both"/>
        <w:rPr>
          <w:rFonts w:ascii="Palatino Linotype" w:hAnsi="Palatino Linotype" w:cs="Arial"/>
        </w:rPr>
      </w:pPr>
    </w:p>
    <w:p w:rsidR="0029071C" w:rsidRPr="00384A9C" w:rsidRDefault="0029071C" w:rsidP="0029071C">
      <w:pPr>
        <w:autoSpaceDE w:val="0"/>
        <w:autoSpaceDN w:val="0"/>
        <w:adjustRightInd w:val="0"/>
        <w:spacing w:line="360" w:lineRule="auto"/>
        <w:jc w:val="both"/>
        <w:rPr>
          <w:rFonts w:ascii="Palatino Linotype" w:hAnsi="Palatino Linotype" w:cs="Arial"/>
        </w:rPr>
      </w:pPr>
      <w:r w:rsidRPr="00384A9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384A9C" w:rsidRDefault="00F712EE" w:rsidP="0029071C">
      <w:pPr>
        <w:autoSpaceDE w:val="0"/>
        <w:autoSpaceDN w:val="0"/>
        <w:adjustRightInd w:val="0"/>
        <w:spacing w:line="360" w:lineRule="auto"/>
        <w:jc w:val="both"/>
        <w:rPr>
          <w:rFonts w:ascii="Palatino Linotype" w:hAnsi="Palatino Linotype" w:cs="Arial"/>
        </w:rPr>
      </w:pPr>
    </w:p>
    <w:p w:rsidR="0029071C" w:rsidRPr="00384A9C" w:rsidRDefault="00BF2001" w:rsidP="0029071C">
      <w:pPr>
        <w:autoSpaceDE w:val="0"/>
        <w:autoSpaceDN w:val="0"/>
        <w:adjustRightInd w:val="0"/>
        <w:spacing w:line="360" w:lineRule="auto"/>
        <w:jc w:val="both"/>
        <w:rPr>
          <w:rFonts w:ascii="Palatino Linotype" w:hAnsi="Palatino Linotype" w:cs="Arial"/>
          <w:sz w:val="28"/>
        </w:rPr>
      </w:pPr>
      <w:r w:rsidRPr="00384A9C">
        <w:rPr>
          <w:rFonts w:ascii="Palatino Linotype" w:hAnsi="Palatino Linotype" w:cs="Arial"/>
          <w:b/>
          <w:sz w:val="28"/>
        </w:rPr>
        <w:t>CUAR</w:t>
      </w:r>
      <w:r w:rsidR="0029071C" w:rsidRPr="00384A9C">
        <w:rPr>
          <w:rFonts w:ascii="Palatino Linotype" w:hAnsi="Palatino Linotype" w:cs="Arial"/>
          <w:b/>
          <w:sz w:val="28"/>
        </w:rPr>
        <w:t>TO. Del estudio y resolución del asunto.</w:t>
      </w:r>
      <w:r w:rsidR="0029071C" w:rsidRPr="00384A9C">
        <w:rPr>
          <w:rFonts w:ascii="Palatino Linotype" w:hAnsi="Palatino Linotype" w:cs="Arial"/>
          <w:sz w:val="28"/>
        </w:rPr>
        <w:t xml:space="preserve"> </w:t>
      </w:r>
    </w:p>
    <w:p w:rsidR="0029071C"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384A9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F712EE" w:rsidRPr="00384A9C" w:rsidRDefault="0029071C" w:rsidP="0029071C">
      <w:pPr>
        <w:spacing w:line="360" w:lineRule="auto"/>
        <w:ind w:right="141"/>
        <w:jc w:val="both"/>
        <w:rPr>
          <w:rFonts w:ascii="Palatino Linotype" w:eastAsiaTheme="minorHAnsi" w:hAnsi="Palatino Linotype" w:cstheme="minorBidi"/>
          <w:lang w:val="es-MX" w:eastAsia="es-MX"/>
        </w:rPr>
      </w:pPr>
      <w:r w:rsidRPr="00384A9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84A9C">
        <w:rPr>
          <w:rFonts w:ascii="Palatino Linotype" w:eastAsiaTheme="minorHAnsi" w:hAnsi="Palatino Linotype" w:cstheme="minorBidi"/>
          <w:b/>
          <w:lang w:val="es-MX" w:eastAsia="es-MX"/>
        </w:rPr>
        <w:t xml:space="preserve"> </w:t>
      </w:r>
      <w:r w:rsidRPr="00384A9C">
        <w:rPr>
          <w:rFonts w:ascii="Palatino Linotype" w:eastAsiaTheme="minorHAnsi" w:hAnsi="Palatino Linotype" w:cstheme="minorBidi"/>
          <w:lang w:val="es-MX" w:eastAsia="es-MX"/>
        </w:rPr>
        <w:t>parte</w:t>
      </w:r>
      <w:r w:rsidR="001D2DE0" w:rsidRPr="00384A9C">
        <w:rPr>
          <w:rFonts w:ascii="Palatino Linotype" w:eastAsiaTheme="minorHAnsi" w:hAnsi="Palatino Linotype" w:cstheme="minorBidi"/>
          <w:b/>
          <w:lang w:val="es-MX" w:eastAsia="es-MX"/>
        </w:rPr>
        <w:t xml:space="preserve"> </w:t>
      </w:r>
      <w:r w:rsidRPr="00384A9C">
        <w:rPr>
          <w:rFonts w:ascii="Palatino Linotype" w:eastAsiaTheme="minorHAnsi" w:hAnsi="Palatino Linotype" w:cstheme="minorBidi"/>
          <w:b/>
          <w:lang w:val="es-MX" w:eastAsia="es-MX"/>
        </w:rPr>
        <w:t>Recurrente</w:t>
      </w:r>
      <w:r w:rsidRPr="00384A9C">
        <w:rPr>
          <w:rFonts w:ascii="Palatino Linotype" w:eastAsiaTheme="minorHAnsi" w:hAnsi="Palatino Linotype" w:cstheme="minorBidi"/>
          <w:lang w:val="es-MX" w:eastAsia="es-MX"/>
        </w:rPr>
        <w:t>, para ello analizaremos lo solicitado y la información proporcionada.</w:t>
      </w:r>
    </w:p>
    <w:p w:rsidR="00A41DE6" w:rsidRPr="00384A9C" w:rsidRDefault="00A41DE6" w:rsidP="0029071C">
      <w:pPr>
        <w:spacing w:line="360" w:lineRule="auto"/>
        <w:ind w:right="141"/>
        <w:jc w:val="both"/>
        <w:rPr>
          <w:rFonts w:ascii="Palatino Linotype" w:eastAsiaTheme="minorHAnsi" w:hAnsi="Palatino Linotype" w:cstheme="minorBidi"/>
          <w:lang w:val="es-MX" w:eastAsia="es-MX"/>
        </w:rPr>
      </w:pPr>
    </w:p>
    <w:p w:rsidR="00A41DE6" w:rsidRPr="00384A9C" w:rsidRDefault="00A41DE6" w:rsidP="0029071C">
      <w:pPr>
        <w:spacing w:line="360" w:lineRule="auto"/>
        <w:ind w:right="141"/>
        <w:jc w:val="both"/>
        <w:rPr>
          <w:rFonts w:ascii="Palatino Linotype" w:eastAsiaTheme="minorHAnsi" w:hAnsi="Palatino Linotype" w:cstheme="minorBidi"/>
          <w:lang w:val="es-MX" w:eastAsia="es-MX"/>
        </w:rPr>
      </w:pPr>
    </w:p>
    <w:p w:rsidR="00A41DE6" w:rsidRPr="00384A9C" w:rsidRDefault="00A41DE6" w:rsidP="0029071C">
      <w:pPr>
        <w:spacing w:line="360" w:lineRule="auto"/>
        <w:ind w:right="141"/>
        <w:jc w:val="both"/>
        <w:rPr>
          <w:rFonts w:ascii="Palatino Linotype" w:eastAsiaTheme="minorHAnsi" w:hAnsi="Palatino Linotype" w:cstheme="minorBidi"/>
          <w:lang w:val="es-MX" w:eastAsia="es-MX"/>
        </w:rPr>
      </w:pPr>
    </w:p>
    <w:p w:rsidR="0029071C" w:rsidRPr="00384A9C" w:rsidRDefault="0029071C" w:rsidP="00E74701">
      <w:pPr>
        <w:spacing w:line="360" w:lineRule="auto"/>
        <w:ind w:right="141"/>
        <w:jc w:val="both"/>
        <w:rPr>
          <w:rFonts w:ascii="Palatino Linotype" w:eastAsiaTheme="minorHAnsi" w:hAnsi="Palatino Linotype" w:cstheme="minorBidi"/>
          <w:b/>
          <w:szCs w:val="22"/>
          <w:lang w:val="es-MX" w:eastAsia="es-MX"/>
        </w:rPr>
      </w:pPr>
      <w:r w:rsidRPr="00384A9C">
        <w:rPr>
          <w:rFonts w:ascii="Palatino Linotype" w:eastAsiaTheme="minorHAnsi" w:hAnsi="Palatino Linotype" w:cstheme="minorBidi"/>
          <w:b/>
          <w:szCs w:val="22"/>
          <w:lang w:val="es-MX" w:eastAsia="es-MX"/>
        </w:rPr>
        <w:lastRenderedPageBreak/>
        <w:t>REQUERIMIENTOS SOLICITADOS:</w:t>
      </w:r>
      <w:r w:rsidR="00A26BD8" w:rsidRPr="00384A9C">
        <w:rPr>
          <w:rFonts w:ascii="Palatino Linotype" w:eastAsiaTheme="minorHAnsi" w:hAnsi="Palatino Linotype" w:cstheme="minorBidi"/>
          <w:b/>
          <w:szCs w:val="22"/>
          <w:lang w:val="es-MX" w:eastAsia="es-MX"/>
        </w:rPr>
        <w:t xml:space="preserve"> </w:t>
      </w:r>
    </w:p>
    <w:p w:rsidR="00E74701" w:rsidRPr="00384A9C" w:rsidRDefault="00E74701" w:rsidP="00E74701">
      <w:pPr>
        <w:pStyle w:val="Sinespaciado"/>
        <w:rPr>
          <w:rFonts w:eastAsiaTheme="minorHAnsi"/>
          <w:lang w:eastAsia="es-MX"/>
        </w:rPr>
      </w:pPr>
    </w:p>
    <w:p w:rsidR="001D2DE0" w:rsidRPr="00384A9C" w:rsidRDefault="00A41DE6" w:rsidP="00A41DE6">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384A9C">
        <w:rPr>
          <w:rFonts w:ascii="Palatino Linotype" w:eastAsiaTheme="minorHAnsi" w:hAnsi="Palatino Linotype"/>
          <w:lang w:eastAsia="es-MX"/>
        </w:rPr>
        <w:t>Reporte o informe por parte de Protección Civil de Calimaya, en relación al accidente de dos trabajadores al realizar mantenimiento de alumbrado público el día sábado 16 de junio del 2020</w:t>
      </w:r>
      <w:r w:rsidR="00BF2001" w:rsidRPr="00384A9C">
        <w:rPr>
          <w:rFonts w:ascii="Palatino Linotype" w:eastAsiaTheme="minorHAnsi" w:hAnsi="Palatino Linotype"/>
          <w:lang w:eastAsia="es-MX"/>
        </w:rPr>
        <w:t>.</w:t>
      </w:r>
    </w:p>
    <w:p w:rsidR="0024323F" w:rsidRPr="00384A9C" w:rsidRDefault="0024323F" w:rsidP="00767DAC">
      <w:pPr>
        <w:pStyle w:val="Sinespaciado"/>
        <w:rPr>
          <w:rFonts w:eastAsiaTheme="minorHAnsi"/>
          <w:lang w:eastAsia="es-MX"/>
        </w:rPr>
      </w:pPr>
    </w:p>
    <w:p w:rsidR="001D5495" w:rsidRPr="00384A9C" w:rsidRDefault="0029071C" w:rsidP="002934B4">
      <w:pPr>
        <w:spacing w:line="360" w:lineRule="auto"/>
        <w:ind w:right="49"/>
        <w:jc w:val="both"/>
        <w:rPr>
          <w:rFonts w:ascii="Palatino Linotype" w:hAnsi="Palatino Linotype" w:cs="Arial"/>
        </w:rPr>
      </w:pPr>
      <w:r w:rsidRPr="00384A9C">
        <w:rPr>
          <w:rFonts w:ascii="Palatino Linotype" w:eastAsiaTheme="minorHAnsi" w:hAnsi="Palatino Linotype" w:cstheme="minorBidi"/>
          <w:lang w:val="es-MX" w:eastAsia="es-MX"/>
        </w:rPr>
        <w:t xml:space="preserve">Atento a la solicitud de información </w:t>
      </w:r>
      <w:r w:rsidRPr="00384A9C">
        <w:rPr>
          <w:rFonts w:ascii="Palatino Linotype" w:eastAsiaTheme="minorHAnsi" w:hAnsi="Palatino Linotype" w:cstheme="minorBidi"/>
          <w:b/>
          <w:lang w:val="es-MX" w:eastAsia="es-MX"/>
        </w:rPr>
        <w:t>El Sujeto Obligado</w:t>
      </w:r>
      <w:r w:rsidRPr="00384A9C">
        <w:rPr>
          <w:rFonts w:ascii="Palatino Linotype" w:eastAsiaTheme="minorHAnsi" w:hAnsi="Palatino Linotype" w:cstheme="minorBidi"/>
          <w:lang w:val="es-MX" w:eastAsia="es-MX"/>
        </w:rPr>
        <w:t xml:space="preserve">, emitió su respuesta en donde </w:t>
      </w:r>
      <w:r w:rsidR="001D5495" w:rsidRPr="00384A9C">
        <w:rPr>
          <w:rFonts w:ascii="Palatino Linotype" w:hAnsi="Palatino Linotype" w:cs="Arial"/>
        </w:rPr>
        <w:t xml:space="preserve">se </w:t>
      </w:r>
      <w:r w:rsidR="00D57F74" w:rsidRPr="00384A9C">
        <w:rPr>
          <w:rFonts w:ascii="Palatino Linotype" w:hAnsi="Palatino Linotype" w:cs="Arial"/>
        </w:rPr>
        <w:t>advierte</w:t>
      </w:r>
      <w:r w:rsidR="001D5495" w:rsidRPr="00384A9C">
        <w:rPr>
          <w:rFonts w:ascii="Palatino Linotype" w:hAnsi="Palatino Linotype" w:cs="Arial"/>
        </w:rPr>
        <w:t xml:space="preserve"> </w:t>
      </w:r>
      <w:r w:rsidR="001D2DE0" w:rsidRPr="00384A9C">
        <w:rPr>
          <w:rFonts w:ascii="Palatino Linotype" w:hAnsi="Palatino Linotype" w:cs="Arial"/>
        </w:rPr>
        <w:t>lo siguiente</w:t>
      </w:r>
      <w:r w:rsidR="001D5495" w:rsidRPr="00384A9C">
        <w:rPr>
          <w:rFonts w:ascii="Palatino Linotype" w:hAnsi="Palatino Linotype" w:cs="Arial"/>
        </w:rPr>
        <w:t>:</w:t>
      </w:r>
    </w:p>
    <w:p w:rsidR="00095D6A" w:rsidRPr="00384A9C" w:rsidRDefault="00095D6A" w:rsidP="002934B4">
      <w:pPr>
        <w:spacing w:line="360" w:lineRule="auto"/>
        <w:ind w:right="49"/>
        <w:jc w:val="both"/>
        <w:rPr>
          <w:rFonts w:ascii="Palatino Linotype" w:hAnsi="Palatino Linotype" w:cs="Arial"/>
        </w:rPr>
      </w:pPr>
    </w:p>
    <w:p w:rsidR="00095D6A" w:rsidRPr="00384A9C" w:rsidRDefault="00095D6A" w:rsidP="002934B4">
      <w:pPr>
        <w:spacing w:line="360" w:lineRule="auto"/>
        <w:ind w:right="49"/>
        <w:jc w:val="both"/>
        <w:rPr>
          <w:rFonts w:ascii="Palatino Linotype" w:hAnsi="Palatino Linotype" w:cs="Arial"/>
        </w:rPr>
      </w:pPr>
      <w:r w:rsidRPr="00384A9C">
        <w:rPr>
          <w:rFonts w:ascii="Palatino Linotype" w:hAnsi="Palatino Linotype" w:cs="Arial"/>
        </w:rPr>
        <w:t xml:space="preserve">Mediante el oficio </w:t>
      </w:r>
      <w:r w:rsidR="00767DAC" w:rsidRPr="00384A9C">
        <w:rPr>
          <w:rFonts w:ascii="Palatino Linotype" w:hAnsi="Palatino Linotype" w:cs="Arial"/>
        </w:rPr>
        <w:t>de fecha uno de agosto de dos mil veintidós, la Titular de la Unidad de Transparencia del Ayuntamiento de Calimaya</w:t>
      </w:r>
      <w:r w:rsidRPr="00384A9C">
        <w:rPr>
          <w:rFonts w:ascii="Palatino Linotype" w:hAnsi="Palatino Linotype" w:cs="Arial"/>
        </w:rPr>
        <w:t xml:space="preserve">, informó que: </w:t>
      </w:r>
    </w:p>
    <w:p w:rsidR="00D57F74" w:rsidRPr="00384A9C" w:rsidRDefault="00D57F74" w:rsidP="001870C8">
      <w:pPr>
        <w:pStyle w:val="Sinespaciado"/>
      </w:pPr>
    </w:p>
    <w:p w:rsidR="00767DAC" w:rsidRPr="00384A9C" w:rsidRDefault="001870C8" w:rsidP="00767DAC">
      <w:pPr>
        <w:spacing w:line="276" w:lineRule="auto"/>
        <w:ind w:left="567" w:right="616"/>
        <w:jc w:val="both"/>
        <w:rPr>
          <w:rFonts w:ascii="Palatino Linotype" w:hAnsi="Palatino Linotype" w:cs="Arial"/>
          <w:i/>
        </w:rPr>
      </w:pPr>
      <w:r w:rsidRPr="00384A9C">
        <w:rPr>
          <w:rFonts w:ascii="Palatino Linotype" w:hAnsi="Palatino Linotype" w:cs="Arial"/>
          <w:i/>
        </w:rPr>
        <w:t>“</w:t>
      </w:r>
      <w:r w:rsidR="00095D6A" w:rsidRPr="00384A9C">
        <w:rPr>
          <w:rFonts w:ascii="Palatino Linotype" w:hAnsi="Palatino Linotype" w:cs="Arial"/>
          <w:i/>
        </w:rPr>
        <w:t>…</w:t>
      </w:r>
    </w:p>
    <w:p w:rsidR="00767DAC" w:rsidRPr="00384A9C" w:rsidRDefault="00767DAC" w:rsidP="00767DAC">
      <w:pPr>
        <w:spacing w:line="276" w:lineRule="auto"/>
        <w:ind w:left="567" w:right="616"/>
        <w:jc w:val="both"/>
        <w:rPr>
          <w:rFonts w:ascii="Palatino Linotype" w:hAnsi="Palatino Linotype" w:cs="Arial"/>
          <w:i/>
        </w:rPr>
      </w:pPr>
      <w:r w:rsidRPr="00384A9C">
        <w:rPr>
          <w:rFonts w:ascii="Palatino Linotype" w:hAnsi="Palatino Linotype" w:cs="Arial"/>
          <w:i/>
        </w:rPr>
        <w:t xml:space="preserve">Y puesto que, la información solicitada refiere actividades realizadas por la Coordinación de Protección Civil del Ayuntamiento de Calimaya, esta Unidad de Transparencia, de acuerdo con la normatividad aplicable, </w:t>
      </w:r>
      <w:r w:rsidRPr="00384A9C">
        <w:rPr>
          <w:rFonts w:ascii="Palatino Linotype" w:hAnsi="Palatino Linotype" w:cs="Arial"/>
          <w:b/>
          <w:i/>
          <w:u w:val="single"/>
        </w:rPr>
        <w:t>indagó sobre los hechos ocurridos en las bitácoras de dicha Coordinación para la fecha indicada sin encontrar coincidencias con lo solicitado</w:t>
      </w:r>
      <w:r w:rsidRPr="00384A9C">
        <w:rPr>
          <w:rFonts w:ascii="Palatino Linotype" w:hAnsi="Palatino Linotype" w:cs="Arial"/>
          <w:i/>
        </w:rPr>
        <w:t xml:space="preserve">,… </w:t>
      </w:r>
      <w:r w:rsidRPr="00384A9C">
        <w:rPr>
          <w:rFonts w:ascii="Palatino Linotype" w:hAnsi="Palatino Linotype" w:cs="Arial"/>
          <w:b/>
          <w:i/>
          <w:u w:val="single"/>
        </w:rPr>
        <w:t>se determina la incompetencia en virtud de la negación del hecho vinculado a la información solicitada</w:t>
      </w:r>
      <w:r w:rsidRPr="00384A9C">
        <w:rPr>
          <w:rFonts w:ascii="Palatino Linotype" w:hAnsi="Palatino Linotype" w:cs="Arial"/>
          <w:i/>
        </w:rPr>
        <w:t>, para hacerse de su conocimiento  por este medio.</w:t>
      </w:r>
    </w:p>
    <w:p w:rsidR="00767DAC" w:rsidRPr="00384A9C" w:rsidRDefault="00767DAC" w:rsidP="00767DAC">
      <w:pPr>
        <w:spacing w:line="276" w:lineRule="auto"/>
        <w:ind w:left="567" w:right="616"/>
        <w:jc w:val="both"/>
        <w:rPr>
          <w:rFonts w:ascii="Palatino Linotype" w:hAnsi="Palatino Linotype" w:cs="Arial"/>
          <w:i/>
        </w:rPr>
      </w:pPr>
    </w:p>
    <w:p w:rsidR="00767DAC" w:rsidRPr="00384A9C" w:rsidRDefault="00767DAC" w:rsidP="00767DAC">
      <w:pPr>
        <w:spacing w:line="276" w:lineRule="auto"/>
        <w:ind w:left="567" w:right="616"/>
        <w:jc w:val="both"/>
        <w:rPr>
          <w:rFonts w:ascii="Palatino Linotype" w:hAnsi="Palatino Linotype" w:cs="Arial"/>
          <w:i/>
        </w:rPr>
      </w:pPr>
      <w:r w:rsidRPr="00384A9C">
        <w:rPr>
          <w:rFonts w:ascii="Palatino Linotype" w:hAnsi="Palatino Linotype" w:cs="Arial"/>
          <w:i/>
        </w:rPr>
        <w:t xml:space="preserve">Poniendo </w:t>
      </w:r>
      <w:r w:rsidRPr="00384A9C">
        <w:rPr>
          <w:rFonts w:ascii="Palatino Linotype" w:hAnsi="Palatino Linotype" w:cs="Arial"/>
          <w:b/>
          <w:i/>
          <w:u w:val="single"/>
        </w:rPr>
        <w:t>en caso de ser de su interés</w:t>
      </w:r>
      <w:r w:rsidRPr="00384A9C">
        <w:rPr>
          <w:rFonts w:ascii="Palatino Linotype" w:hAnsi="Palatino Linotype" w:cs="Arial"/>
          <w:i/>
        </w:rPr>
        <w:t xml:space="preserve">, </w:t>
      </w:r>
      <w:r w:rsidRPr="00384A9C">
        <w:rPr>
          <w:rFonts w:ascii="Palatino Linotype" w:hAnsi="Palatino Linotype" w:cs="Arial"/>
          <w:i/>
          <w:u w:val="single"/>
        </w:rPr>
        <w:t>los documentos con que cuenta la Coordinación antes señalada para su consulta directa</w:t>
      </w:r>
      <w:r w:rsidRPr="00384A9C">
        <w:rPr>
          <w:rFonts w:ascii="Palatino Linotype" w:hAnsi="Palatino Linotype" w:cs="Arial"/>
          <w:i/>
        </w:rPr>
        <w:t xml:space="preserve">, en las oficinas de la Coordinación de Protección Civil, sitio en calle Prisciliano Ma. Díaz González, S/N, col. El Mirador, Calimaya de Días González, Estado de México, en un horario de 9:00 a 18:00 horas, de lunes a viernes, donde le atenderá el TEC. Jorge Josué Maya </w:t>
      </w:r>
      <w:proofErr w:type="spellStart"/>
      <w:r w:rsidRPr="00384A9C">
        <w:rPr>
          <w:rFonts w:ascii="Palatino Linotype" w:hAnsi="Palatino Linotype" w:cs="Arial"/>
          <w:i/>
        </w:rPr>
        <w:t>Alvirde</w:t>
      </w:r>
      <w:proofErr w:type="spellEnd"/>
      <w:r w:rsidRPr="00384A9C">
        <w:rPr>
          <w:rFonts w:ascii="Palatino Linotype" w:hAnsi="Palatino Linotype" w:cs="Arial"/>
          <w:i/>
        </w:rPr>
        <w:t xml:space="preserve">, Servidor Público Habilitado de dicha Unidad Administrativa. </w:t>
      </w:r>
    </w:p>
    <w:p w:rsidR="001870C8" w:rsidRPr="00384A9C" w:rsidRDefault="00095D6A" w:rsidP="00767DAC">
      <w:pPr>
        <w:spacing w:line="276" w:lineRule="auto"/>
        <w:ind w:left="567" w:right="616"/>
        <w:jc w:val="both"/>
        <w:rPr>
          <w:rFonts w:ascii="Palatino Linotype" w:hAnsi="Palatino Linotype" w:cs="Arial"/>
          <w:i/>
        </w:rPr>
      </w:pPr>
      <w:r w:rsidRPr="00384A9C">
        <w:rPr>
          <w:rFonts w:ascii="Palatino Linotype" w:hAnsi="Palatino Linotype" w:cs="Arial"/>
          <w:i/>
        </w:rPr>
        <w:t>..</w:t>
      </w:r>
      <w:r w:rsidR="001870C8" w:rsidRPr="00384A9C">
        <w:rPr>
          <w:rFonts w:ascii="Palatino Linotype" w:hAnsi="Palatino Linotype" w:cs="Arial"/>
          <w:i/>
        </w:rPr>
        <w:t>.</w:t>
      </w:r>
    </w:p>
    <w:p w:rsidR="001870C8" w:rsidRPr="00384A9C" w:rsidRDefault="001870C8" w:rsidP="00767DAC">
      <w:pPr>
        <w:spacing w:line="276" w:lineRule="auto"/>
        <w:ind w:left="567" w:right="616"/>
        <w:jc w:val="both"/>
        <w:rPr>
          <w:rFonts w:ascii="Palatino Linotype" w:hAnsi="Palatino Linotype" w:cs="Arial"/>
          <w:i/>
        </w:rPr>
      </w:pPr>
      <w:r w:rsidRPr="00384A9C">
        <w:rPr>
          <w:rFonts w:ascii="Palatino Linotype" w:hAnsi="Palatino Linotype" w:cs="Arial"/>
          <w:i/>
        </w:rPr>
        <w:t>ATENTAMENTE</w:t>
      </w:r>
    </w:p>
    <w:p w:rsidR="001870C8" w:rsidRPr="00384A9C" w:rsidRDefault="00DE5917" w:rsidP="00767DAC">
      <w:pPr>
        <w:spacing w:line="276" w:lineRule="auto"/>
        <w:ind w:left="567" w:right="616"/>
        <w:jc w:val="both"/>
        <w:rPr>
          <w:rFonts w:ascii="Palatino Linotype" w:hAnsi="Palatino Linotype" w:cs="Arial"/>
          <w:i/>
        </w:rPr>
      </w:pPr>
      <w:r w:rsidRPr="00384A9C">
        <w:rPr>
          <w:rFonts w:ascii="Palatino Linotype" w:hAnsi="Palatino Linotype" w:cs="Arial"/>
          <w:i/>
        </w:rPr>
        <w:t xml:space="preserve">Dra. </w:t>
      </w:r>
      <w:proofErr w:type="spellStart"/>
      <w:r w:rsidRPr="00384A9C">
        <w:rPr>
          <w:rFonts w:ascii="Palatino Linotype" w:hAnsi="Palatino Linotype" w:cs="Arial"/>
          <w:i/>
        </w:rPr>
        <w:t>Yesika</w:t>
      </w:r>
      <w:proofErr w:type="spellEnd"/>
      <w:r w:rsidRPr="00384A9C">
        <w:rPr>
          <w:rFonts w:ascii="Palatino Linotype" w:hAnsi="Palatino Linotype" w:cs="Arial"/>
          <w:i/>
        </w:rPr>
        <w:t xml:space="preserve"> Guadalupe Gómez Carmona</w:t>
      </w:r>
      <w:r w:rsidR="001870C8" w:rsidRPr="00384A9C">
        <w:rPr>
          <w:rFonts w:ascii="Palatino Linotype" w:hAnsi="Palatino Linotype" w:cs="Arial"/>
          <w:i/>
        </w:rPr>
        <w:t>” (Sic).</w:t>
      </w:r>
    </w:p>
    <w:p w:rsidR="001870C8" w:rsidRPr="00384A9C" w:rsidRDefault="001870C8" w:rsidP="00E11B18">
      <w:pPr>
        <w:spacing w:line="360" w:lineRule="auto"/>
        <w:ind w:right="141"/>
        <w:jc w:val="both"/>
        <w:rPr>
          <w:rFonts w:ascii="Palatino Linotype" w:eastAsiaTheme="minorHAnsi" w:hAnsi="Palatino Linotype" w:cs="Arial"/>
          <w:bCs/>
          <w:lang w:val="es-MX" w:eastAsia="en-US"/>
        </w:rPr>
      </w:pPr>
    </w:p>
    <w:p w:rsidR="007C3E46" w:rsidRPr="00384A9C" w:rsidRDefault="00E11B18" w:rsidP="00095D6A">
      <w:pPr>
        <w:spacing w:line="360" w:lineRule="auto"/>
        <w:ind w:right="141"/>
        <w:jc w:val="both"/>
        <w:rPr>
          <w:rFonts w:ascii="Palatino Linotype" w:eastAsiaTheme="minorHAnsi" w:hAnsi="Palatino Linotype" w:cs="Arial"/>
          <w:bCs/>
          <w:i/>
          <w:sz w:val="22"/>
          <w:lang w:val="es-MX" w:eastAsia="en-US"/>
        </w:rPr>
      </w:pPr>
      <w:r w:rsidRPr="00384A9C">
        <w:rPr>
          <w:rFonts w:ascii="Palatino Linotype" w:eastAsiaTheme="minorHAnsi" w:hAnsi="Palatino Linotype" w:cs="Arial"/>
          <w:bCs/>
          <w:lang w:val="es-MX" w:eastAsia="en-US"/>
        </w:rPr>
        <w:lastRenderedPageBreak/>
        <w:t xml:space="preserve">Es así que derivado de la respuesta emitida por </w:t>
      </w:r>
      <w:r w:rsidRPr="00384A9C">
        <w:rPr>
          <w:rFonts w:ascii="Palatino Linotype" w:eastAsiaTheme="minorHAnsi" w:hAnsi="Palatino Linotype" w:cs="Arial"/>
          <w:b/>
          <w:bCs/>
          <w:lang w:val="es-MX" w:eastAsia="en-US"/>
        </w:rPr>
        <w:t>El Sujeto Obligado</w:t>
      </w:r>
      <w:r w:rsidRPr="00384A9C">
        <w:rPr>
          <w:rFonts w:ascii="Palatino Linotype" w:eastAsiaTheme="minorHAnsi" w:hAnsi="Palatino Linotype" w:cs="Arial"/>
          <w:bCs/>
          <w:lang w:val="es-MX" w:eastAsia="en-US"/>
        </w:rPr>
        <w:t xml:space="preserve">, </w:t>
      </w:r>
      <w:r w:rsidRPr="00384A9C">
        <w:rPr>
          <w:rFonts w:ascii="Palatino Linotype" w:eastAsiaTheme="minorHAnsi" w:hAnsi="Palatino Linotype" w:cs="Arial"/>
          <w:b/>
          <w:bCs/>
          <w:lang w:val="es-MX" w:eastAsia="en-US"/>
        </w:rPr>
        <w:t>El Recurrente</w:t>
      </w:r>
      <w:r w:rsidRPr="00384A9C">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95D6A" w:rsidRPr="00384A9C">
        <w:rPr>
          <w:rFonts w:ascii="Palatino Linotype" w:eastAsiaTheme="minorHAnsi" w:hAnsi="Palatino Linotype" w:cs="Arial"/>
          <w:bCs/>
          <w:lang w:val="es-MX" w:eastAsia="en-US"/>
        </w:rPr>
        <w:t xml:space="preserve"> </w:t>
      </w:r>
      <w:r w:rsidRPr="00384A9C">
        <w:rPr>
          <w:rFonts w:ascii="Palatino Linotype" w:eastAsiaTheme="minorHAnsi" w:hAnsi="Palatino Linotype" w:cs="Arial"/>
          <w:bCs/>
          <w:i/>
          <w:lang w:val="es-MX" w:eastAsia="en-US"/>
        </w:rPr>
        <w:t>“</w:t>
      </w:r>
      <w:r w:rsidR="00DE5917" w:rsidRPr="00384A9C">
        <w:rPr>
          <w:rFonts w:ascii="Palatino Linotype" w:eastAsiaTheme="minorHAnsi" w:hAnsi="Palatino Linotype" w:cs="Arial"/>
          <w:b/>
          <w:bCs/>
          <w:i/>
          <w:u w:val="single"/>
          <w:lang w:val="es-MX" w:eastAsia="en-US"/>
        </w:rPr>
        <w:t>Se niega la información en poder de la dependencia de Protección Civil de Calimaya en relación a la atención dada por parte de esta dependencia a un accidente dentro del municipio, es decir el reporte o informe elaborado por Protección Civil y Bomberos del Municipio de Calimaya.</w:t>
      </w:r>
      <w:r w:rsidRPr="00384A9C">
        <w:rPr>
          <w:rFonts w:ascii="Palatino Linotype" w:eastAsiaTheme="minorHAnsi" w:hAnsi="Palatino Linotype" w:cs="Arial"/>
          <w:bCs/>
          <w:i/>
          <w:lang w:val="es-MX" w:eastAsia="en-US"/>
        </w:rPr>
        <w:t>”</w:t>
      </w:r>
      <w:r w:rsidRPr="00384A9C">
        <w:rPr>
          <w:rFonts w:ascii="Palatino Linotype" w:eastAsiaTheme="minorHAnsi" w:hAnsi="Palatino Linotype" w:cs="Arial"/>
          <w:bCs/>
          <w:i/>
          <w:sz w:val="22"/>
          <w:lang w:val="es-MX" w:eastAsia="en-US"/>
        </w:rPr>
        <w:t xml:space="preserve"> (Sic).</w:t>
      </w:r>
    </w:p>
    <w:p w:rsidR="00B66765" w:rsidRPr="00384A9C" w:rsidRDefault="00B66765" w:rsidP="00095D6A">
      <w:pPr>
        <w:spacing w:line="360" w:lineRule="auto"/>
        <w:ind w:right="141"/>
        <w:jc w:val="both"/>
        <w:rPr>
          <w:rFonts w:ascii="Palatino Linotype" w:eastAsiaTheme="minorHAnsi" w:hAnsi="Palatino Linotype" w:cs="Arial"/>
          <w:bCs/>
          <w:i/>
          <w:sz w:val="22"/>
          <w:lang w:val="es-MX" w:eastAsia="en-US"/>
        </w:rPr>
      </w:pPr>
    </w:p>
    <w:p w:rsidR="00B66765" w:rsidRPr="00384A9C"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bCs/>
          <w:lang w:val="es-MX" w:eastAsia="en-US"/>
        </w:rPr>
        <w:t xml:space="preserve">Atento a ello, primeramente es importante señalar que </w:t>
      </w:r>
      <w:r w:rsidRPr="00384A9C">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384A9C" w:rsidRDefault="00B66765" w:rsidP="00B66765">
      <w:pPr>
        <w:rPr>
          <w:lang w:val="es-MX"/>
        </w:rPr>
      </w:pPr>
    </w:p>
    <w:p w:rsidR="00B66765" w:rsidRPr="00384A9C" w:rsidRDefault="00B66765" w:rsidP="00B66765">
      <w:pPr>
        <w:rPr>
          <w:rFonts w:ascii="Palatino Linotype" w:hAnsi="Palatino Linotype"/>
          <w:sz w:val="4"/>
          <w:lang w:val="es-MX"/>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sz w:val="22"/>
          <w:szCs w:val="22"/>
          <w:lang w:val="es-MX" w:eastAsia="en-US"/>
        </w:rPr>
        <w:t>“</w:t>
      </w:r>
      <w:r w:rsidRPr="00384A9C">
        <w:rPr>
          <w:rFonts w:ascii="Palatino Linotype" w:eastAsiaTheme="minorHAnsi" w:hAnsi="Palatino Linotype" w:cs="Arial"/>
          <w:b/>
          <w:i/>
          <w:color w:val="000000"/>
          <w:sz w:val="22"/>
          <w:szCs w:val="22"/>
          <w:lang w:val="es-MX" w:eastAsia="en-US"/>
        </w:rPr>
        <w:t xml:space="preserve">Artículo 4. </w:t>
      </w:r>
      <w:r w:rsidRPr="00384A9C">
        <w:rPr>
          <w:rFonts w:ascii="Palatino Linotype" w:eastAsiaTheme="minorHAnsi" w:hAnsi="Palatino Linotype" w:cs="Arial"/>
          <w:i/>
          <w:color w:val="000000"/>
          <w:sz w:val="22"/>
          <w:szCs w:val="22"/>
          <w:lang w:val="es-MX" w:eastAsia="en-US"/>
        </w:rPr>
        <w:t xml:space="preserve">… </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84A9C">
        <w:rPr>
          <w:rFonts w:ascii="Palatino Linotype" w:eastAsiaTheme="minorHAnsi" w:hAnsi="Palatino Linotype" w:cs="Arial"/>
          <w:i/>
          <w:sz w:val="22"/>
          <w:szCs w:val="22"/>
          <w:lang w:val="es-MX" w:eastAsia="en-US"/>
        </w:rPr>
        <w:t>”</w:t>
      </w:r>
    </w:p>
    <w:p w:rsidR="00B66765" w:rsidRPr="00384A9C" w:rsidRDefault="00B66765" w:rsidP="00B66765">
      <w:pPr>
        <w:rPr>
          <w:rFonts w:ascii="Palatino Linotype" w:hAnsi="Palatino Linotype"/>
          <w:sz w:val="12"/>
          <w:lang w:val="es-MX"/>
        </w:rPr>
      </w:pPr>
    </w:p>
    <w:p w:rsidR="00B66765" w:rsidRPr="00384A9C" w:rsidRDefault="00B66765" w:rsidP="00B66765">
      <w:pPr>
        <w:rPr>
          <w:rFonts w:asciiTheme="minorHAnsi" w:eastAsiaTheme="minorHAnsi" w:hAnsiTheme="minorHAnsi" w:cstheme="minorBidi"/>
          <w:sz w:val="22"/>
          <w:szCs w:val="22"/>
          <w:lang w:val="es-MX" w:eastAsia="en-US"/>
        </w:rPr>
      </w:pPr>
    </w:p>
    <w:p w:rsidR="00B66765" w:rsidRPr="00384A9C" w:rsidRDefault="00B66765" w:rsidP="00B66765">
      <w:pPr>
        <w:spacing w:line="360" w:lineRule="auto"/>
        <w:jc w:val="both"/>
        <w:rPr>
          <w:rFonts w:ascii="Palatino Linotype" w:eastAsiaTheme="minorHAnsi" w:hAnsi="Palatino Linotype" w:cs="Arial"/>
          <w:i/>
          <w:szCs w:val="22"/>
          <w:lang w:val="es-MX" w:eastAsia="en-US"/>
        </w:rPr>
      </w:pPr>
      <w:r w:rsidRPr="00384A9C">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66765" w:rsidRPr="00384A9C" w:rsidRDefault="00B66765" w:rsidP="00B66765">
      <w:pPr>
        <w:spacing w:line="360" w:lineRule="auto"/>
        <w:jc w:val="both"/>
        <w:rPr>
          <w:rFonts w:ascii="Palatino Linotype" w:eastAsiaTheme="minorHAnsi" w:hAnsi="Palatino Linotype" w:cs="Arial"/>
          <w:i/>
          <w:szCs w:val="22"/>
          <w:lang w:val="es-MX" w:eastAsia="en-US"/>
        </w:rPr>
      </w:pPr>
    </w:p>
    <w:p w:rsidR="00B66765" w:rsidRPr="00384A9C" w:rsidRDefault="00B66765" w:rsidP="00B66765">
      <w:pPr>
        <w:spacing w:line="360" w:lineRule="auto"/>
        <w:jc w:val="both"/>
        <w:rPr>
          <w:rFonts w:ascii="Palatino Linotype" w:eastAsiaTheme="minorHAnsi" w:hAnsi="Palatino Linotype" w:cs="Arial"/>
          <w:i/>
          <w:szCs w:val="22"/>
          <w:lang w:val="es-MX" w:eastAsia="en-US"/>
        </w:rPr>
      </w:pPr>
      <w:r w:rsidRPr="00384A9C">
        <w:rPr>
          <w:rFonts w:ascii="Palatino Linotype" w:eastAsiaTheme="minorHAnsi" w:hAnsi="Palatino Linotype" w:cs="Arial"/>
          <w:szCs w:val="22"/>
          <w:lang w:val="es-MX" w:eastAsia="en-US"/>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66765" w:rsidRPr="00384A9C"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384A9C" w:rsidRDefault="00B66765" w:rsidP="00B66765">
      <w:pPr>
        <w:ind w:left="567" w:right="567"/>
        <w:jc w:val="both"/>
        <w:rPr>
          <w:rFonts w:ascii="Palatino Linotype" w:eastAsiaTheme="minorHAnsi" w:hAnsi="Palatino Linotype" w:cs="Arial"/>
          <w:i/>
          <w:sz w:val="22"/>
          <w:szCs w:val="22"/>
          <w:lang w:val="es-MX" w:eastAsia="en-US"/>
        </w:rPr>
      </w:pPr>
      <w:r w:rsidRPr="00384A9C">
        <w:rPr>
          <w:rFonts w:ascii="Palatino Linotype" w:eastAsiaTheme="minorHAnsi" w:hAnsi="Palatino Linotype" w:cs="Arial"/>
          <w:i/>
          <w:sz w:val="22"/>
          <w:szCs w:val="22"/>
          <w:lang w:val="es-MX" w:eastAsia="en-US"/>
        </w:rPr>
        <w:t>“</w:t>
      </w:r>
      <w:r w:rsidRPr="00384A9C">
        <w:rPr>
          <w:rFonts w:ascii="Palatino Linotype" w:eastAsiaTheme="minorHAnsi" w:hAnsi="Palatino Linotype" w:cs="Arial"/>
          <w:b/>
          <w:i/>
          <w:color w:val="000000"/>
          <w:sz w:val="22"/>
          <w:szCs w:val="22"/>
          <w:lang w:val="es-MX" w:eastAsia="en-US"/>
        </w:rPr>
        <w:t>Artículo 12.</w:t>
      </w:r>
      <w:r w:rsidRPr="00384A9C">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384A9C"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384A9C" w:rsidRDefault="00B66765" w:rsidP="00B66765">
      <w:pPr>
        <w:ind w:left="567" w:right="567"/>
        <w:jc w:val="both"/>
        <w:rPr>
          <w:rFonts w:ascii="Palatino Linotype" w:eastAsiaTheme="minorHAnsi" w:hAnsi="Palatino Linotype" w:cs="Arial"/>
          <w:i/>
          <w:sz w:val="22"/>
          <w:szCs w:val="22"/>
          <w:lang w:val="es-MX" w:eastAsia="en-US"/>
        </w:rPr>
      </w:pPr>
      <w:r w:rsidRPr="00384A9C">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84A9C">
        <w:rPr>
          <w:rFonts w:ascii="Palatino Linotype" w:eastAsiaTheme="minorHAnsi" w:hAnsi="Palatino Linotype" w:cs="Arial"/>
          <w:i/>
          <w:sz w:val="22"/>
          <w:szCs w:val="22"/>
          <w:lang w:val="es-MX" w:eastAsia="en-US"/>
        </w:rPr>
        <w:t>”</w:t>
      </w:r>
    </w:p>
    <w:p w:rsidR="00B66765" w:rsidRPr="00384A9C"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84A9C" w:rsidRDefault="00B66765" w:rsidP="00B66765">
      <w:pPr>
        <w:spacing w:line="360" w:lineRule="auto"/>
        <w:jc w:val="both"/>
        <w:rPr>
          <w:rFonts w:ascii="Palatino Linotype" w:eastAsiaTheme="minorHAnsi" w:hAnsi="Palatino Linotype" w:cs="Arial"/>
          <w:color w:val="000000"/>
          <w:szCs w:val="22"/>
          <w:lang w:val="es-MX" w:eastAsia="en-US"/>
        </w:rPr>
      </w:pPr>
      <w:r w:rsidRPr="00384A9C">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384A9C">
        <w:rPr>
          <w:rFonts w:ascii="Palatino Linotype" w:eastAsiaTheme="minorHAnsi" w:hAnsi="Palatino Linotype" w:cs="Arial"/>
          <w:b/>
          <w:color w:val="000000"/>
          <w:szCs w:val="22"/>
          <w:lang w:val="es-MX" w:eastAsia="en-US"/>
        </w:rPr>
        <w:t xml:space="preserve"> </w:t>
      </w:r>
      <w:r w:rsidRPr="00384A9C">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84A9C">
        <w:rPr>
          <w:rFonts w:ascii="Palatino Linotype" w:eastAsiaTheme="minorHAnsi" w:hAnsi="Palatino Linotype" w:cs="Arial"/>
          <w:i/>
          <w:color w:val="000000"/>
          <w:szCs w:val="22"/>
          <w:lang w:val="es-MX" w:eastAsia="en-US"/>
        </w:rPr>
        <w:t>ad hoc</w:t>
      </w:r>
      <w:r w:rsidRPr="00384A9C">
        <w:rPr>
          <w:rFonts w:ascii="Palatino Linotype" w:eastAsiaTheme="minorHAnsi" w:hAnsi="Palatino Linotype" w:cs="Arial"/>
          <w:color w:val="000000"/>
          <w:szCs w:val="22"/>
          <w:lang w:val="es-MX" w:eastAsia="en-US"/>
        </w:rPr>
        <w:t>, para satisfacer el derecho de acceso a la información pública.</w:t>
      </w:r>
    </w:p>
    <w:p w:rsidR="00B66765" w:rsidRPr="00384A9C"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384A9C"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384A9C">
        <w:rPr>
          <w:rFonts w:ascii="Palatino Linotype" w:eastAsiaTheme="minorHAnsi" w:hAnsi="Palatino Linotype" w:cs="Arial"/>
          <w:color w:val="000000"/>
          <w:szCs w:val="22"/>
          <w:lang w:val="es-MX" w:eastAsia="en-US"/>
        </w:rPr>
        <w:t xml:space="preserve">Como apoyo a lo anterior, es aplicable el Criterio 03-17, emitido por </w:t>
      </w:r>
      <w:r w:rsidRPr="00384A9C">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84A9C">
        <w:rPr>
          <w:rFonts w:ascii="Palatino Linotype" w:eastAsiaTheme="minorHAnsi" w:hAnsi="Palatino Linotype" w:cstheme="minorBidi"/>
          <w:bCs/>
          <w:color w:val="000000"/>
          <w:szCs w:val="22"/>
          <w:lang w:val="es-MX" w:eastAsia="en-US"/>
        </w:rPr>
        <w:t xml:space="preserve"> que dice:</w:t>
      </w:r>
      <w:r w:rsidRPr="00384A9C">
        <w:rPr>
          <w:rFonts w:ascii="Palatino Linotype" w:eastAsiaTheme="minorHAnsi" w:hAnsi="Palatino Linotype" w:cstheme="minorBidi"/>
          <w:b/>
          <w:bCs/>
          <w:color w:val="000000"/>
          <w:szCs w:val="22"/>
          <w:lang w:val="es-MX" w:eastAsia="en-US"/>
        </w:rPr>
        <w:t xml:space="preserve"> </w:t>
      </w:r>
    </w:p>
    <w:p w:rsidR="00B66765" w:rsidRPr="00384A9C" w:rsidRDefault="00B66765" w:rsidP="00B66765">
      <w:pPr>
        <w:rPr>
          <w:lang w:val="es-MX"/>
        </w:rPr>
      </w:pPr>
    </w:p>
    <w:p w:rsidR="00B66765" w:rsidRPr="00384A9C"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w:t>
      </w:r>
      <w:r w:rsidRPr="00384A9C">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84A9C">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384A9C">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66765" w:rsidRPr="00384A9C"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 xml:space="preserve">Resoluciones: </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sym w:font="Symbol" w:char="F0B7"/>
      </w:r>
      <w:r w:rsidRPr="00384A9C">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sym w:font="Symbol" w:char="F0B7"/>
      </w:r>
      <w:r w:rsidRPr="00384A9C">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sym w:font="Symbol" w:char="F0B7"/>
      </w:r>
      <w:r w:rsidRPr="00384A9C">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384A9C" w:rsidRDefault="00B66765" w:rsidP="00B66765">
      <w:pPr>
        <w:spacing w:line="259" w:lineRule="auto"/>
        <w:jc w:val="both"/>
        <w:rPr>
          <w:rFonts w:ascii="Palatino Linotype" w:eastAsiaTheme="minorHAnsi" w:hAnsi="Palatino Linotype" w:cs="Arial"/>
          <w:sz w:val="16"/>
          <w:szCs w:val="22"/>
          <w:lang w:val="es-MX" w:eastAsia="en-US"/>
        </w:rPr>
      </w:pPr>
    </w:p>
    <w:p w:rsidR="00B66765" w:rsidRPr="00384A9C" w:rsidRDefault="00B66765" w:rsidP="00B66765">
      <w:pPr>
        <w:rPr>
          <w:lang w:val="es-MX"/>
        </w:rPr>
      </w:pPr>
    </w:p>
    <w:p w:rsidR="00B66765" w:rsidRPr="00384A9C"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84A9C">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84A9C">
        <w:rPr>
          <w:rFonts w:ascii="Palatino Linotype" w:eastAsiaTheme="minorHAnsi" w:hAnsi="Palatino Linotype" w:cs="Arial"/>
          <w:szCs w:val="22"/>
          <w:lang w:val="es-MX" w:eastAsia="en-US"/>
        </w:rPr>
        <w:t>generen</w:t>
      </w:r>
      <w:r w:rsidRPr="00384A9C">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66765" w:rsidRPr="00384A9C"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384A9C"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384A9C">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384A9C">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84A9C">
        <w:rPr>
          <w:rFonts w:ascii="Palatino Linotype" w:eastAsiaTheme="minorHAnsi" w:hAnsi="Palatino Linotype" w:cs="Arial"/>
          <w:color w:val="000000" w:themeColor="text1"/>
          <w:szCs w:val="22"/>
          <w:lang w:val="es-MX" w:eastAsia="en-US"/>
        </w:rPr>
        <w:t xml:space="preserve">; los que, </w:t>
      </w:r>
      <w:r w:rsidRPr="00384A9C">
        <w:rPr>
          <w:rFonts w:ascii="Palatino Linotype" w:eastAsiaTheme="minorHAnsi" w:hAnsi="Palatino Linotype" w:cs="Arial"/>
          <w:szCs w:val="22"/>
          <w:lang w:val="es-MX" w:eastAsia="en-US"/>
        </w:rPr>
        <w:t>podrán estar en cualquier medio, sea escrito, impreso, sonoro, visual, electrónico, informático u holográfico</w:t>
      </w:r>
      <w:r w:rsidRPr="00384A9C">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384A9C" w:rsidRDefault="00B66765" w:rsidP="00B66765">
      <w:pPr>
        <w:rPr>
          <w:lang w:val="es-MX"/>
        </w:rPr>
      </w:pPr>
    </w:p>
    <w:p w:rsidR="00B66765" w:rsidRPr="00384A9C"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w:t>
      </w:r>
      <w:r w:rsidRPr="00384A9C">
        <w:rPr>
          <w:rFonts w:ascii="Palatino Linotype" w:eastAsiaTheme="minorHAnsi" w:hAnsi="Palatino Linotype" w:cs="Arial"/>
          <w:b/>
          <w:i/>
          <w:color w:val="000000"/>
          <w:sz w:val="22"/>
          <w:szCs w:val="22"/>
          <w:lang w:val="es-MX" w:eastAsia="en-US"/>
        </w:rPr>
        <w:t xml:space="preserve">Artículo 3. </w:t>
      </w:r>
      <w:r w:rsidRPr="00384A9C">
        <w:rPr>
          <w:rFonts w:ascii="Palatino Linotype" w:eastAsiaTheme="minorHAnsi" w:hAnsi="Palatino Linotype" w:cs="Arial"/>
          <w:i/>
          <w:color w:val="000000"/>
          <w:sz w:val="22"/>
          <w:szCs w:val="22"/>
          <w:lang w:val="es-MX" w:eastAsia="en-US"/>
        </w:rPr>
        <w:t>Para los efectos de la presente Ley se entenderá por:</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b/>
          <w:i/>
          <w:color w:val="000000"/>
          <w:sz w:val="22"/>
          <w:szCs w:val="22"/>
          <w:lang w:val="es-MX" w:eastAsia="en-US"/>
        </w:rPr>
        <w:t>XI. Documento:</w:t>
      </w:r>
      <w:r w:rsidRPr="00384A9C">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84A9C">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84A9C">
        <w:rPr>
          <w:rFonts w:ascii="Palatino Linotype" w:eastAsiaTheme="minorHAnsi" w:hAnsi="Palatino Linotype" w:cs="Arial"/>
          <w:i/>
          <w:color w:val="000000"/>
          <w:sz w:val="22"/>
          <w:szCs w:val="22"/>
          <w:lang w:val="es-MX" w:eastAsia="en-US"/>
        </w:rPr>
        <w:t>;</w:t>
      </w:r>
    </w:p>
    <w:p w:rsidR="00B66765" w:rsidRPr="00384A9C" w:rsidRDefault="00B66765" w:rsidP="00B66765">
      <w:pPr>
        <w:ind w:left="567" w:right="567"/>
        <w:jc w:val="both"/>
        <w:rPr>
          <w:rFonts w:ascii="Palatino Linotype" w:eastAsiaTheme="minorHAnsi" w:hAnsi="Palatino Linotype" w:cs="Arial"/>
          <w:i/>
          <w:color w:val="000000"/>
          <w:sz w:val="22"/>
          <w:szCs w:val="22"/>
          <w:lang w:val="es-MX" w:eastAsia="en-US"/>
        </w:rPr>
      </w:pPr>
      <w:r w:rsidRPr="00384A9C">
        <w:rPr>
          <w:rFonts w:ascii="Palatino Linotype" w:eastAsiaTheme="minorHAnsi" w:hAnsi="Palatino Linotype" w:cs="Arial"/>
          <w:i/>
          <w:color w:val="000000"/>
          <w:sz w:val="22"/>
          <w:szCs w:val="22"/>
          <w:lang w:val="es-MX" w:eastAsia="en-US"/>
        </w:rPr>
        <w:t>(…)”</w:t>
      </w:r>
    </w:p>
    <w:p w:rsidR="00B66765" w:rsidRPr="00384A9C"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384A9C"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384A9C"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szCs w:val="22"/>
          <w:lang w:val="es-MX" w:eastAsia="en-US"/>
        </w:rPr>
        <w:t xml:space="preserve">Siendo aplicable el Criterio </w:t>
      </w:r>
      <w:r w:rsidRPr="00384A9C">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84A9C">
        <w:rPr>
          <w:rFonts w:ascii="Palatino Linotype" w:eastAsiaTheme="minorHAnsi" w:hAnsi="Palatino Linotype" w:cs="Arial"/>
          <w:szCs w:val="22"/>
          <w:lang w:val="es-MX" w:eastAsia="en-US"/>
        </w:rPr>
        <w:t>cuyo rubro y texto dispone:</w:t>
      </w:r>
    </w:p>
    <w:p w:rsidR="00B66765" w:rsidRPr="00384A9C" w:rsidRDefault="00B66765" w:rsidP="00B66765">
      <w:pPr>
        <w:rPr>
          <w:lang w:val="es-MX"/>
        </w:rPr>
      </w:pPr>
    </w:p>
    <w:p w:rsidR="00B66765" w:rsidRPr="00384A9C"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384A9C" w:rsidRDefault="00B66765" w:rsidP="00B66765">
      <w:pPr>
        <w:ind w:left="567" w:right="567"/>
        <w:jc w:val="both"/>
        <w:rPr>
          <w:rFonts w:ascii="Palatino Linotype" w:eastAsiaTheme="minorHAnsi" w:hAnsi="Palatino Linotype" w:cs="Arial"/>
          <w:b/>
          <w:i/>
          <w:sz w:val="22"/>
          <w:szCs w:val="22"/>
          <w:lang w:val="es-MX" w:eastAsia="es-MX"/>
        </w:rPr>
      </w:pPr>
      <w:r w:rsidRPr="00384A9C">
        <w:rPr>
          <w:rFonts w:ascii="Palatino Linotype" w:eastAsiaTheme="minorHAnsi" w:hAnsi="Palatino Linotype" w:cs="Arial"/>
          <w:b/>
          <w:sz w:val="22"/>
          <w:szCs w:val="22"/>
          <w:lang w:val="es-MX" w:eastAsia="es-MX"/>
        </w:rPr>
        <w:t>“</w:t>
      </w:r>
      <w:r w:rsidRPr="00384A9C">
        <w:rPr>
          <w:rFonts w:ascii="Palatino Linotype" w:eastAsiaTheme="minorHAnsi" w:hAnsi="Palatino Linotype" w:cs="Arial"/>
          <w:b/>
          <w:i/>
          <w:sz w:val="22"/>
          <w:szCs w:val="22"/>
          <w:lang w:val="es-MX" w:eastAsia="es-MX"/>
        </w:rPr>
        <w:t>CRITERIO 0002-11</w:t>
      </w:r>
    </w:p>
    <w:p w:rsidR="00B66765" w:rsidRPr="00384A9C" w:rsidRDefault="00B66765" w:rsidP="00B66765">
      <w:pPr>
        <w:ind w:left="567" w:right="56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84A9C">
        <w:rPr>
          <w:rFonts w:ascii="Palatino Linotype" w:eastAsiaTheme="minorHAnsi" w:hAnsi="Palatino Linotype" w:cs="Arial"/>
          <w:b/>
          <w:bCs/>
          <w:i/>
          <w:sz w:val="22"/>
          <w:szCs w:val="22"/>
          <w:lang w:val="es-MX" w:eastAsia="es-MX"/>
        </w:rPr>
        <w:t xml:space="preserve">V, XV, Y XVI, </w:t>
      </w:r>
      <w:r w:rsidRPr="00384A9C">
        <w:rPr>
          <w:rFonts w:ascii="Palatino Linotype" w:eastAsiaTheme="minorHAnsi" w:hAnsi="Palatino Linotype" w:cs="Arial"/>
          <w:b/>
          <w:i/>
          <w:sz w:val="22"/>
          <w:szCs w:val="22"/>
          <w:lang w:val="es-MX" w:eastAsia="es-MX"/>
        </w:rPr>
        <w:t>3°, 4°, 11 Y 41.</w:t>
      </w:r>
      <w:r w:rsidRPr="00384A9C">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384A9C" w:rsidRDefault="00B66765" w:rsidP="00B66765">
      <w:pPr>
        <w:ind w:left="567" w:right="56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384A9C" w:rsidRDefault="00B66765" w:rsidP="00B66765">
      <w:pPr>
        <w:ind w:left="567" w:right="567"/>
        <w:jc w:val="both"/>
        <w:rPr>
          <w:rFonts w:ascii="Palatino Linotype" w:eastAsiaTheme="minorHAnsi" w:hAnsi="Palatino Linotype" w:cs="Arial"/>
          <w:b/>
          <w:i/>
          <w:sz w:val="22"/>
          <w:szCs w:val="22"/>
          <w:lang w:val="es-MX" w:eastAsia="es-MX"/>
        </w:rPr>
      </w:pPr>
    </w:p>
    <w:p w:rsidR="00B66765" w:rsidRPr="00384A9C" w:rsidRDefault="00B66765" w:rsidP="00B66765">
      <w:pPr>
        <w:ind w:left="567" w:right="567"/>
        <w:jc w:val="both"/>
        <w:rPr>
          <w:rFonts w:ascii="Palatino Linotype" w:eastAsiaTheme="minorHAnsi" w:hAnsi="Palatino Linotype" w:cs="Arial"/>
          <w:b/>
          <w:i/>
          <w:sz w:val="22"/>
          <w:szCs w:val="22"/>
          <w:lang w:val="es-MX" w:eastAsia="es-MX"/>
        </w:rPr>
      </w:pPr>
      <w:r w:rsidRPr="00384A9C">
        <w:rPr>
          <w:rFonts w:ascii="Palatino Linotype" w:eastAsiaTheme="minorHAnsi" w:hAnsi="Palatino Linotype" w:cs="Arial"/>
          <w:b/>
          <w:i/>
          <w:sz w:val="22"/>
          <w:szCs w:val="22"/>
          <w:lang w:val="es-MX" w:eastAsia="es-MX"/>
        </w:rPr>
        <w:t xml:space="preserve">1) </w:t>
      </w:r>
      <w:r w:rsidRPr="00384A9C">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384A9C" w:rsidRDefault="00B66765" w:rsidP="00B66765">
      <w:pPr>
        <w:ind w:left="567" w:right="56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66765" w:rsidRPr="00384A9C" w:rsidRDefault="00B66765" w:rsidP="00B66765">
      <w:pPr>
        <w:ind w:left="567" w:right="56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384A9C"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384A9C">
        <w:rPr>
          <w:rFonts w:ascii="Palatino Linotype" w:eastAsiaTheme="minorHAnsi" w:hAnsi="Palatino Linotype" w:cs="Arial"/>
          <w:sz w:val="20"/>
          <w:szCs w:val="22"/>
          <w:lang w:val="es-MX" w:eastAsia="es-MX"/>
        </w:rPr>
        <w:tab/>
      </w:r>
      <w:r w:rsidRPr="00384A9C">
        <w:rPr>
          <w:rFonts w:ascii="Palatino Linotype" w:eastAsiaTheme="minorHAnsi" w:hAnsi="Palatino Linotype" w:cs="Arial"/>
          <w:i/>
          <w:sz w:val="18"/>
          <w:szCs w:val="22"/>
          <w:lang w:val="es-MX" w:eastAsia="es-MX"/>
        </w:rPr>
        <w:t>(Énfasis Añadido)</w:t>
      </w:r>
    </w:p>
    <w:p w:rsidR="00B66765" w:rsidRPr="00384A9C" w:rsidRDefault="00B66765" w:rsidP="00B66765">
      <w:pPr>
        <w:spacing w:line="360" w:lineRule="auto"/>
        <w:jc w:val="both"/>
        <w:rPr>
          <w:rFonts w:ascii="Palatino Linotype" w:eastAsiaTheme="minorHAnsi" w:hAnsi="Palatino Linotype" w:cs="Arial"/>
          <w:szCs w:val="22"/>
          <w:lang w:val="es-MX" w:eastAsia="en-US"/>
        </w:rPr>
      </w:pPr>
    </w:p>
    <w:p w:rsidR="00095D6A" w:rsidRPr="00384A9C" w:rsidRDefault="00B66765" w:rsidP="00B66765">
      <w:pPr>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384A9C">
        <w:rPr>
          <w:rFonts w:ascii="Palatino Linotype" w:eastAsiaTheme="minorHAnsi" w:hAnsi="Palatino Linotype" w:cs="Arial"/>
          <w:b/>
          <w:szCs w:val="22"/>
          <w:lang w:val="es-MX" w:eastAsia="en-US"/>
        </w:rPr>
        <w:t>SAIMEX</w:t>
      </w:r>
      <w:r w:rsidRPr="00384A9C">
        <w:rPr>
          <w:rFonts w:ascii="Palatino Linotype" w:eastAsiaTheme="minorHAnsi" w:hAnsi="Palatino Linotype" w:cs="Arial"/>
          <w:szCs w:val="22"/>
          <w:lang w:val="es-MX" w:eastAsia="en-US"/>
        </w:rPr>
        <w:t xml:space="preserve">, a efecto de determinar si con la información remitida por </w:t>
      </w:r>
      <w:r w:rsidRPr="00384A9C">
        <w:rPr>
          <w:rFonts w:ascii="Palatino Linotype" w:eastAsiaTheme="minorHAnsi" w:hAnsi="Palatino Linotype" w:cs="Arial"/>
          <w:b/>
          <w:szCs w:val="22"/>
          <w:lang w:val="es-MX" w:eastAsia="en-US"/>
        </w:rPr>
        <w:t>El Sujeto Obligado</w:t>
      </w:r>
      <w:r w:rsidRPr="00384A9C">
        <w:rPr>
          <w:rFonts w:ascii="Palatino Linotype" w:eastAsiaTheme="minorHAnsi" w:hAnsi="Palatino Linotype" w:cs="Arial"/>
          <w:szCs w:val="22"/>
          <w:lang w:val="es-MX" w:eastAsia="en-US"/>
        </w:rPr>
        <w:t>, a través de su respuesta, colma lo requerido en dicha solicitud.</w:t>
      </w:r>
    </w:p>
    <w:p w:rsidR="00B66765" w:rsidRPr="00384A9C" w:rsidRDefault="00B66765" w:rsidP="00B66765">
      <w:pPr>
        <w:spacing w:line="360" w:lineRule="auto"/>
        <w:jc w:val="both"/>
        <w:rPr>
          <w:rFonts w:ascii="Palatino Linotype" w:eastAsiaTheme="minorHAnsi" w:hAnsi="Palatino Linotype" w:cs="Arial"/>
          <w:szCs w:val="22"/>
          <w:lang w:val="es-MX" w:eastAsia="en-US"/>
        </w:rPr>
      </w:pPr>
    </w:p>
    <w:p w:rsidR="00871AD4" w:rsidRPr="00384A9C" w:rsidRDefault="00B66765" w:rsidP="00871AD4">
      <w:pPr>
        <w:spacing w:line="360" w:lineRule="auto"/>
        <w:jc w:val="both"/>
        <w:rPr>
          <w:rFonts w:ascii="Palatino Linotype" w:eastAsiaTheme="minorHAnsi" w:hAnsi="Palatino Linotype" w:cs="Arial"/>
          <w:szCs w:val="22"/>
          <w:lang w:val="es-MX" w:eastAsia="en-US"/>
        </w:rPr>
      </w:pPr>
      <w:r w:rsidRPr="00384A9C">
        <w:rPr>
          <w:rFonts w:ascii="Palatino Linotype" w:hAnsi="Palatino Linotype" w:cs="Arial"/>
        </w:rPr>
        <w:t xml:space="preserve">Por lo que, tomando en cuenta la respuesta proporcionada por parte del </w:t>
      </w:r>
      <w:r w:rsidRPr="00384A9C">
        <w:rPr>
          <w:rFonts w:ascii="Palatino Linotype" w:hAnsi="Palatino Linotype" w:cs="Arial"/>
          <w:b/>
        </w:rPr>
        <w:t>Sujeto Obligado</w:t>
      </w:r>
      <w:r w:rsidRPr="00384A9C">
        <w:rPr>
          <w:rFonts w:ascii="Palatino Linotype" w:hAnsi="Palatino Linotype" w:cs="Arial"/>
        </w:rPr>
        <w:t xml:space="preserve">, </w:t>
      </w:r>
      <w:r w:rsidRPr="00384A9C">
        <w:rPr>
          <w:rFonts w:ascii="Palatino Linotype" w:hAnsi="Palatino Linotype"/>
          <w:lang w:val="es-MX"/>
        </w:rPr>
        <w:t xml:space="preserve">es necesario </w:t>
      </w:r>
      <w:r w:rsidR="00871AD4" w:rsidRPr="00384A9C">
        <w:rPr>
          <w:rFonts w:ascii="Palatino Linotype" w:hAnsi="Palatino Linotype"/>
          <w:lang w:val="es-MX"/>
        </w:rPr>
        <w:t xml:space="preserve">indicar que </w:t>
      </w:r>
      <w:r w:rsidR="00871AD4" w:rsidRPr="00384A9C">
        <w:rPr>
          <w:rFonts w:ascii="Palatino Linotype" w:eastAsiaTheme="minorHAnsi" w:hAnsi="Palatino Linotype" w:cs="Arial"/>
          <w:lang w:val="es-MX" w:eastAsia="es-MX"/>
        </w:rPr>
        <w:t xml:space="preserve">se deduce que dicha solicitud de información deberá realizarse a otro </w:t>
      </w:r>
      <w:r w:rsidR="00871AD4" w:rsidRPr="00384A9C">
        <w:rPr>
          <w:rFonts w:ascii="Palatino Linotype" w:eastAsiaTheme="minorHAnsi" w:hAnsi="Palatino Linotype" w:cs="Arial"/>
          <w:b/>
          <w:lang w:val="es-MX" w:eastAsia="es-MX"/>
        </w:rPr>
        <w:t>Sujeto Obligado</w:t>
      </w:r>
      <w:r w:rsidR="00871AD4" w:rsidRPr="00384A9C">
        <w:rPr>
          <w:rFonts w:ascii="Palatino Linotype" w:eastAsiaTheme="minorHAnsi" w:hAnsi="Palatino Linotype" w:cs="Arial"/>
          <w:lang w:val="es-MX" w:eastAsia="es-MX"/>
        </w:rPr>
        <w:t xml:space="preserve">; argumentando que de los hechos ocurridos en fecha 16 de julio de 2022, se sugiere con fundamento en el artículo 167, de la Ley de Transparencia del Estado de México y Municipios, </w:t>
      </w:r>
      <w:r w:rsidR="00871AD4" w:rsidRPr="00384A9C">
        <w:rPr>
          <w:rFonts w:ascii="Palatino Linotype" w:eastAsiaTheme="minorHAnsi" w:hAnsi="Palatino Linotype" w:cs="Arial"/>
          <w:b/>
          <w:u w:val="single"/>
          <w:lang w:val="es-MX" w:eastAsia="es-MX"/>
        </w:rPr>
        <w:t>orientar su solicitud ante el Instituto Mexicano del Seguro Social (IMSS)</w:t>
      </w:r>
      <w:r w:rsidR="00871AD4" w:rsidRPr="00384A9C">
        <w:rPr>
          <w:rFonts w:ascii="Palatino Linotype" w:eastAsiaTheme="minorHAnsi" w:hAnsi="Palatino Linotype" w:cs="Arial"/>
          <w:lang w:val="es-MX" w:eastAsia="es-MX"/>
        </w:rPr>
        <w:t xml:space="preserve">; por lo que </w:t>
      </w:r>
      <w:r w:rsidR="00871AD4" w:rsidRPr="00384A9C">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00871AD4" w:rsidRPr="00384A9C">
        <w:rPr>
          <w:rFonts w:ascii="Palatino Linotype" w:eastAsiaTheme="minorHAnsi" w:hAnsi="Palatino Linotype" w:cs="Arial"/>
          <w:b/>
          <w:szCs w:val="22"/>
          <w:lang w:val="es-MX" w:eastAsia="en-US"/>
        </w:rPr>
        <w:t>Sujeto Obligado</w:t>
      </w:r>
      <w:r w:rsidR="00871AD4" w:rsidRPr="00384A9C">
        <w:rPr>
          <w:rFonts w:ascii="Palatino Linotype" w:eastAsiaTheme="minorHAnsi" w:hAnsi="Palatino Linotype" w:cs="Arial"/>
          <w:szCs w:val="22"/>
          <w:lang w:val="es-MX" w:eastAsia="en-US"/>
        </w:rPr>
        <w:t>, ya que no puede probarse por ser lógica y materialmente imposible.</w:t>
      </w:r>
    </w:p>
    <w:p w:rsidR="00871AD4" w:rsidRPr="00384A9C" w:rsidRDefault="00871AD4" w:rsidP="00871AD4">
      <w:pPr>
        <w:spacing w:line="360" w:lineRule="auto"/>
        <w:jc w:val="both"/>
        <w:rPr>
          <w:rFonts w:ascii="Palatino Linotype" w:eastAsiaTheme="minorHAnsi" w:hAnsi="Palatino Linotype" w:cs="Arial"/>
          <w:szCs w:val="22"/>
          <w:lang w:val="es-MX" w:eastAsia="en-US"/>
        </w:rPr>
      </w:pPr>
    </w:p>
    <w:p w:rsidR="00871AD4" w:rsidRPr="00384A9C" w:rsidRDefault="00871AD4" w:rsidP="00871AD4">
      <w:pPr>
        <w:spacing w:line="360" w:lineRule="auto"/>
        <w:ind w:right="51"/>
        <w:jc w:val="both"/>
        <w:rPr>
          <w:rFonts w:ascii="Palatino Linotype" w:eastAsiaTheme="minorHAnsi" w:hAnsi="Palatino Linotype" w:cs="Arial"/>
          <w:lang w:val="es-MX" w:eastAsia="es-MX"/>
        </w:rPr>
      </w:pPr>
      <w:r w:rsidRPr="00384A9C">
        <w:rPr>
          <w:rFonts w:ascii="Palatino Linotype" w:eastAsiaTheme="minorHAnsi" w:hAnsi="Palatino Linotype" w:cs="Arial"/>
          <w:lang w:val="es-MX" w:eastAsia="es-MX"/>
        </w:rPr>
        <w:t>Por lo que, conforme al artículo 167, párrafo primero de la Ley de la materia, que dicta:</w:t>
      </w:r>
    </w:p>
    <w:p w:rsidR="00871AD4" w:rsidRPr="00384A9C" w:rsidRDefault="00871AD4" w:rsidP="00871AD4">
      <w:pPr>
        <w:rPr>
          <w:lang w:val="es-MX"/>
        </w:rPr>
      </w:pPr>
    </w:p>
    <w:p w:rsidR="00871AD4" w:rsidRPr="00384A9C" w:rsidRDefault="00871AD4" w:rsidP="00592A44">
      <w:pPr>
        <w:spacing w:line="276" w:lineRule="auto"/>
        <w:ind w:left="709" w:right="75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i/>
          <w:sz w:val="22"/>
          <w:szCs w:val="22"/>
          <w:lang w:val="es-MX" w:eastAsia="es-MX"/>
        </w:rPr>
        <w:t>“</w:t>
      </w:r>
      <w:r w:rsidRPr="00384A9C">
        <w:rPr>
          <w:rFonts w:ascii="Palatino Linotype" w:eastAsiaTheme="minorHAnsi" w:hAnsi="Palatino Linotype" w:cs="Arial"/>
          <w:b/>
          <w:i/>
          <w:sz w:val="22"/>
          <w:szCs w:val="22"/>
          <w:lang w:val="es-MX" w:eastAsia="es-MX"/>
        </w:rPr>
        <w:t>Artículo 167</w:t>
      </w:r>
      <w:r w:rsidRPr="00384A9C">
        <w:rPr>
          <w:rFonts w:ascii="Palatino Linotype" w:eastAsiaTheme="minorHAnsi" w:hAnsi="Palatino Linotype" w:cs="Arial"/>
          <w:i/>
          <w:sz w:val="22"/>
          <w:szCs w:val="22"/>
          <w:lang w:val="es-MX" w:eastAsia="es-MX"/>
        </w:rPr>
        <w:t xml:space="preserve">. Cuando las unidades de transparencia </w:t>
      </w:r>
      <w:r w:rsidRPr="00384A9C">
        <w:rPr>
          <w:rFonts w:ascii="Palatino Linotype" w:eastAsiaTheme="minorHAnsi" w:hAnsi="Palatino Linotype" w:cs="Arial"/>
          <w:b/>
          <w:i/>
          <w:sz w:val="22"/>
          <w:szCs w:val="22"/>
          <w:u w:val="single"/>
          <w:lang w:val="es-MX" w:eastAsia="es-MX"/>
        </w:rPr>
        <w:t>determinen la notoria incompetencia por parte de los sujetos obligados</w:t>
      </w:r>
      <w:r w:rsidRPr="00384A9C">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384A9C">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384A9C">
        <w:rPr>
          <w:rFonts w:ascii="Palatino Linotype" w:eastAsiaTheme="minorHAnsi" w:hAnsi="Palatino Linotype" w:cs="Arial"/>
          <w:i/>
          <w:sz w:val="22"/>
          <w:szCs w:val="22"/>
          <w:u w:val="single"/>
          <w:lang w:val="es-MX" w:eastAsia="es-MX"/>
        </w:rPr>
        <w:t xml:space="preserve"> </w:t>
      </w:r>
      <w:r w:rsidRPr="00384A9C">
        <w:rPr>
          <w:rFonts w:ascii="Palatino Linotype" w:eastAsiaTheme="minorHAnsi" w:hAnsi="Palatino Linotype" w:cs="Arial"/>
          <w:i/>
          <w:sz w:val="22"/>
          <w:szCs w:val="22"/>
          <w:lang w:val="es-MX" w:eastAsia="es-MX"/>
        </w:rPr>
        <w:t>y, en su caso orientar al solicitante, el o los sujetos obligados competentes.</w:t>
      </w:r>
    </w:p>
    <w:p w:rsidR="00871AD4" w:rsidRPr="00384A9C" w:rsidRDefault="00871AD4" w:rsidP="00592A44">
      <w:pPr>
        <w:spacing w:line="276" w:lineRule="auto"/>
        <w:rPr>
          <w:lang w:val="es-MX"/>
        </w:rPr>
      </w:pPr>
    </w:p>
    <w:p w:rsidR="00871AD4" w:rsidRPr="00384A9C" w:rsidRDefault="00871AD4" w:rsidP="00592A44">
      <w:pPr>
        <w:spacing w:line="276" w:lineRule="auto"/>
        <w:ind w:left="709" w:right="75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b/>
          <w:i/>
          <w:sz w:val="22"/>
          <w:szCs w:val="22"/>
          <w:u w:val="single"/>
          <w:lang w:val="es-MX" w:eastAsia="es-MX"/>
        </w:rPr>
        <w:t>Si los sujetos obligados son competentes para atender parcialmente la solicitud de acceso a la información, deberá dar respuesta respecto de dicha parte.</w:t>
      </w:r>
      <w:r w:rsidRPr="00384A9C">
        <w:rPr>
          <w:rFonts w:ascii="Palatino Linotype" w:eastAsiaTheme="minorHAnsi" w:hAnsi="Palatino Linotype" w:cs="Arial"/>
          <w:i/>
          <w:sz w:val="22"/>
          <w:szCs w:val="22"/>
          <w:lang w:val="es-MX" w:eastAsia="es-MX"/>
        </w:rPr>
        <w:t xml:space="preserve"> Respecto de la información sobre la cual es incompetente se procederá conforme lo señala el párrafo anterior.</w:t>
      </w:r>
    </w:p>
    <w:p w:rsidR="00871AD4" w:rsidRPr="00384A9C" w:rsidRDefault="00871AD4" w:rsidP="00592A44">
      <w:pPr>
        <w:spacing w:line="276" w:lineRule="auto"/>
        <w:rPr>
          <w:lang w:val="es-MX"/>
        </w:rPr>
      </w:pPr>
    </w:p>
    <w:p w:rsidR="00871AD4" w:rsidRPr="00384A9C" w:rsidRDefault="00871AD4" w:rsidP="00592A44">
      <w:pPr>
        <w:spacing w:line="276" w:lineRule="auto"/>
        <w:ind w:left="709" w:right="757"/>
        <w:jc w:val="both"/>
        <w:rPr>
          <w:rFonts w:ascii="Palatino Linotype" w:eastAsiaTheme="minorHAnsi" w:hAnsi="Palatino Linotype" w:cs="Arial"/>
          <w:i/>
          <w:sz w:val="22"/>
          <w:szCs w:val="22"/>
          <w:lang w:val="es-MX" w:eastAsia="es-MX"/>
        </w:rPr>
      </w:pPr>
      <w:r w:rsidRPr="00384A9C">
        <w:rPr>
          <w:rFonts w:ascii="Palatino Linotype" w:eastAsiaTheme="minorHAnsi" w:hAnsi="Palatino Linotype" w:cs="Arial"/>
          <w:i/>
          <w:sz w:val="22"/>
          <w:szCs w:val="22"/>
          <w:lang w:val="es-MX" w:eastAsia="es-MX"/>
        </w:rPr>
        <w:lastRenderedPageBreak/>
        <w:t>Si transcurrido el plazo señalado en el primer párrafo de este artículo, el sujeto obligado no declina la competencia en los términos establecidos, podrá canalizar la solicitud ante el sujeto obligado competente.”</w:t>
      </w:r>
    </w:p>
    <w:p w:rsidR="00592A44" w:rsidRPr="00384A9C" w:rsidRDefault="00592A44" w:rsidP="00592A44">
      <w:pPr>
        <w:spacing w:line="360" w:lineRule="auto"/>
        <w:jc w:val="both"/>
        <w:rPr>
          <w:rFonts w:ascii="Palatino Linotype" w:eastAsiaTheme="minorHAnsi" w:hAnsi="Palatino Linotype" w:cs="Arial"/>
          <w:szCs w:val="22"/>
          <w:lang w:val="es-MX" w:eastAsia="en-US"/>
        </w:rPr>
      </w:pPr>
    </w:p>
    <w:p w:rsidR="00592A44" w:rsidRPr="00384A9C" w:rsidRDefault="00592A44" w:rsidP="00592A44">
      <w:pPr>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szCs w:val="22"/>
          <w:lang w:val="es-MX" w:eastAsia="en-US"/>
        </w:rPr>
        <w:t xml:space="preserve">Asimismo, se aprecia en el sistema SAIMEX, que </w:t>
      </w:r>
      <w:r w:rsidRPr="00384A9C">
        <w:rPr>
          <w:rFonts w:ascii="Palatino Linotype" w:hAnsi="Palatino Linotype" w:cs="Arial"/>
        </w:rPr>
        <w:t xml:space="preserve">el único Servidor Público Habilitado que se pronunció respecto de la información señalada, fue Titular de la </w:t>
      </w:r>
      <w:r w:rsidRPr="00384A9C">
        <w:rPr>
          <w:rFonts w:ascii="Palatino Linotype" w:hAnsi="Palatino Linotype" w:cs="Arial"/>
          <w:b/>
        </w:rPr>
        <w:t>Unidad de Transparencia</w:t>
      </w:r>
      <w:r w:rsidRPr="00384A9C">
        <w:rPr>
          <w:rFonts w:ascii="Palatino Linotype" w:hAnsi="Palatino Linotype" w:cs="Arial"/>
        </w:rPr>
        <w:t>.</w:t>
      </w:r>
    </w:p>
    <w:p w:rsidR="00592A44" w:rsidRPr="00384A9C" w:rsidRDefault="00592A44" w:rsidP="00592A44">
      <w:pPr>
        <w:spacing w:line="360" w:lineRule="auto"/>
        <w:jc w:val="both"/>
        <w:rPr>
          <w:rFonts w:ascii="Palatino Linotype" w:hAnsi="Palatino Linotype" w:cs="Arial"/>
        </w:rPr>
      </w:pPr>
    </w:p>
    <w:p w:rsidR="00592A44" w:rsidRPr="00384A9C" w:rsidRDefault="00592A44" w:rsidP="00592A44">
      <w:pPr>
        <w:spacing w:line="360" w:lineRule="auto"/>
        <w:jc w:val="both"/>
        <w:rPr>
          <w:rFonts w:ascii="Palatino Linotype" w:hAnsi="Palatino Linotype"/>
          <w:lang w:eastAsia="es-MX"/>
        </w:rPr>
      </w:pPr>
      <w:r w:rsidRPr="00384A9C">
        <w:rPr>
          <w:rFonts w:ascii="Palatino Linotype" w:hAnsi="Palatino Linotype" w:cs="Arial"/>
        </w:rPr>
        <w:t xml:space="preserve">Por lo que, es de precisar que, aunque la solicitud de información y la respuesta estén dirigidas y atendidas por un </w:t>
      </w:r>
      <w:r w:rsidRPr="00384A9C">
        <w:rPr>
          <w:rFonts w:ascii="Palatino Linotype" w:hAnsi="Palatino Linotype" w:cs="Arial"/>
          <w:b/>
        </w:rPr>
        <w:t>Sujeto Obligado</w:t>
      </w:r>
      <w:r w:rsidRPr="00384A9C">
        <w:rPr>
          <w:rFonts w:ascii="Palatino Linotype" w:hAnsi="Palatino Linotype" w:cs="Arial"/>
        </w:rPr>
        <w:t xml:space="preserve">, lo cierto es que también tienen diversas Unidades Administrativas y cada área cuenta con un </w:t>
      </w:r>
      <w:r w:rsidRPr="00384A9C">
        <w:rPr>
          <w:rFonts w:ascii="Palatino Linotype" w:hAnsi="Palatino Linotype" w:cs="Arial"/>
          <w:b/>
        </w:rPr>
        <w:t>Servidor Público Habilitado</w:t>
      </w:r>
      <w:r w:rsidRPr="00384A9C">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592A44" w:rsidRPr="00384A9C" w:rsidRDefault="00592A44" w:rsidP="00592A44">
      <w:pPr>
        <w:rPr>
          <w:rFonts w:ascii="Palatino Linotype" w:hAnsi="Palatino Linotype"/>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b/>
          <w:i/>
          <w:sz w:val="22"/>
        </w:rPr>
        <w:t>Artículo 3.</w:t>
      </w:r>
      <w:r w:rsidRPr="00384A9C">
        <w:rPr>
          <w:rFonts w:ascii="Palatino Linotype" w:hAnsi="Palatino Linotype" w:cs="Arial"/>
          <w:i/>
          <w:sz w:val="22"/>
        </w:rPr>
        <w:t xml:space="preserve"> Para los efectos de la presente Ley se entenderá por:</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b/>
          <w:i/>
          <w:sz w:val="22"/>
        </w:rPr>
        <w:t xml:space="preserve">XXXIX. Servidor público habilitado: </w:t>
      </w:r>
      <w:r w:rsidRPr="00384A9C">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b/>
          <w:i/>
          <w:sz w:val="22"/>
        </w:rPr>
        <w:t>Artículo 58.</w:t>
      </w:r>
      <w:r w:rsidRPr="00384A9C">
        <w:rPr>
          <w:rFonts w:ascii="Palatino Linotype" w:hAnsi="Palatino Linotype" w:cs="Arial"/>
          <w:i/>
          <w:sz w:val="22"/>
        </w:rPr>
        <w:t xml:space="preserve"> Los servidores públicos habilitados serán designados por el titular del sujeto obligado a propuesta del responsable de la Unidad de Transparencia.</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b/>
          <w:i/>
          <w:sz w:val="22"/>
        </w:rPr>
        <w:t>Artículo 59.</w:t>
      </w:r>
      <w:r w:rsidRPr="00384A9C">
        <w:rPr>
          <w:rFonts w:ascii="Palatino Linotype" w:hAnsi="Palatino Linotype" w:cs="Arial"/>
          <w:i/>
          <w:sz w:val="22"/>
        </w:rPr>
        <w:t xml:space="preserve"> </w:t>
      </w:r>
      <w:r w:rsidRPr="00384A9C">
        <w:rPr>
          <w:rFonts w:ascii="Palatino Linotype" w:hAnsi="Palatino Linotype" w:cs="Arial"/>
          <w:b/>
          <w:i/>
          <w:sz w:val="22"/>
          <w:u w:val="single"/>
        </w:rPr>
        <w:t>Los servidores públicos habilitados</w:t>
      </w:r>
      <w:r w:rsidRPr="00384A9C">
        <w:rPr>
          <w:rFonts w:ascii="Palatino Linotype" w:hAnsi="Palatino Linotype" w:cs="Arial"/>
          <w:i/>
          <w:sz w:val="22"/>
        </w:rPr>
        <w:t xml:space="preserve"> tendrán las funciones siguientes:</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lastRenderedPageBreak/>
        <w:t xml:space="preserve">I. </w:t>
      </w:r>
      <w:r w:rsidRPr="00384A9C">
        <w:rPr>
          <w:rFonts w:ascii="Palatino Linotype" w:hAnsi="Palatino Linotype" w:cs="Arial"/>
          <w:b/>
          <w:i/>
          <w:sz w:val="22"/>
          <w:u w:val="single"/>
        </w:rPr>
        <w:t>Localizar la información que le solicite la Unidad de Transparencia</w:t>
      </w:r>
      <w:r w:rsidRPr="00384A9C">
        <w:rPr>
          <w:rFonts w:ascii="Palatino Linotype" w:hAnsi="Palatino Linotype" w:cs="Arial"/>
          <w:i/>
          <w:sz w:val="22"/>
        </w:rPr>
        <w:t>;</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 xml:space="preserve">II. </w:t>
      </w:r>
      <w:r w:rsidRPr="00384A9C">
        <w:rPr>
          <w:rFonts w:ascii="Palatino Linotype" w:hAnsi="Palatino Linotype" w:cs="Arial"/>
          <w:b/>
          <w:i/>
          <w:sz w:val="22"/>
          <w:u w:val="single"/>
        </w:rPr>
        <w:t>Proporcionar la información que obre en los archivos y que le sea solicitada por la Unidad de Transparencia</w:t>
      </w:r>
      <w:r w:rsidRPr="00384A9C">
        <w:rPr>
          <w:rFonts w:ascii="Palatino Linotype" w:hAnsi="Palatino Linotype" w:cs="Arial"/>
          <w:i/>
          <w:sz w:val="22"/>
        </w:rPr>
        <w:t>;</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III. Apoyar a la Unidad de Transparencia en lo que esta le solicite para el cumplimiento de sus funciones;</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IV. Proporcionar a la Unidad de Transparencia, las modificaciones a la información pública de oficio que obre en su poder;</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VI. Verificar, una vez analizado el contenido de la información, que no se encuentre en los supuestos de información clasificada; y</w:t>
      </w: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p>
    <w:p w:rsidR="00592A44" w:rsidRPr="00384A9C" w:rsidRDefault="00592A44" w:rsidP="00592A44">
      <w:pPr>
        <w:autoSpaceDE w:val="0"/>
        <w:autoSpaceDN w:val="0"/>
        <w:adjustRightInd w:val="0"/>
        <w:spacing w:line="276" w:lineRule="auto"/>
        <w:ind w:left="567" w:right="708"/>
        <w:jc w:val="both"/>
        <w:rPr>
          <w:rFonts w:ascii="Palatino Linotype" w:hAnsi="Palatino Linotype" w:cs="Arial"/>
          <w:i/>
          <w:sz w:val="22"/>
        </w:rPr>
      </w:pPr>
      <w:r w:rsidRPr="00384A9C">
        <w:rPr>
          <w:rFonts w:ascii="Palatino Linotype" w:hAnsi="Palatino Linotype" w:cs="Arial"/>
          <w:i/>
          <w:sz w:val="22"/>
        </w:rPr>
        <w:t>VII. Dar cuenta a la Unidad de Transparencia del vencimiento de los plazos de reserva.</w:t>
      </w:r>
    </w:p>
    <w:p w:rsidR="00592A44" w:rsidRPr="00384A9C" w:rsidRDefault="00592A44" w:rsidP="00592A44">
      <w:pPr>
        <w:spacing w:line="360" w:lineRule="auto"/>
        <w:jc w:val="both"/>
        <w:rPr>
          <w:rFonts w:ascii="Palatino Linotype" w:hAnsi="Palatino Linotype"/>
          <w:lang w:eastAsia="es-MX"/>
        </w:rPr>
      </w:pPr>
    </w:p>
    <w:p w:rsidR="00592A44" w:rsidRPr="00384A9C" w:rsidRDefault="00592A44" w:rsidP="00592A44">
      <w:pPr>
        <w:spacing w:line="360" w:lineRule="auto"/>
        <w:jc w:val="both"/>
        <w:rPr>
          <w:rFonts w:ascii="Palatino Linotype" w:hAnsi="Palatino Linotype"/>
          <w:lang w:eastAsia="es-MX"/>
        </w:rPr>
      </w:pPr>
      <w:r w:rsidRPr="00384A9C">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592A44" w:rsidRPr="00384A9C" w:rsidRDefault="00592A44" w:rsidP="00592A44">
      <w:pPr>
        <w:spacing w:line="360" w:lineRule="auto"/>
        <w:jc w:val="both"/>
        <w:rPr>
          <w:rFonts w:ascii="Palatino Linotype" w:hAnsi="Palatino Linotype"/>
          <w:sz w:val="10"/>
          <w:lang w:eastAsia="es-MX"/>
        </w:rPr>
      </w:pPr>
    </w:p>
    <w:p w:rsidR="00592A44" w:rsidRPr="00384A9C" w:rsidRDefault="00592A44" w:rsidP="00592A44">
      <w:pPr>
        <w:spacing w:line="360" w:lineRule="auto"/>
        <w:jc w:val="both"/>
        <w:rPr>
          <w:rFonts w:ascii="Palatino Linotype" w:hAnsi="Palatino Linotype"/>
          <w:sz w:val="10"/>
          <w:lang w:eastAsia="es-MX"/>
        </w:rPr>
      </w:pPr>
    </w:p>
    <w:p w:rsidR="00592A44" w:rsidRPr="00384A9C" w:rsidRDefault="00592A44" w:rsidP="00592A44">
      <w:pPr>
        <w:spacing w:line="276" w:lineRule="auto"/>
        <w:ind w:left="567"/>
        <w:jc w:val="both"/>
        <w:rPr>
          <w:rFonts w:ascii="Palatino Linotype" w:hAnsi="Palatino Linotype"/>
          <w:i/>
          <w:sz w:val="18"/>
          <w:szCs w:val="20"/>
          <w:lang w:eastAsia="es-MX"/>
        </w:rPr>
      </w:pPr>
      <w:r w:rsidRPr="00384A9C">
        <w:rPr>
          <w:rFonts w:ascii="Palatino Linotype" w:hAnsi="Palatino Linotype"/>
          <w:i/>
          <w:sz w:val="22"/>
          <w:szCs w:val="20"/>
          <w:lang w:eastAsia="es-MX"/>
        </w:rPr>
        <w:t>“</w:t>
      </w:r>
      <w:r w:rsidRPr="00384A9C">
        <w:rPr>
          <w:rFonts w:ascii="Palatino Linotype" w:hAnsi="Palatino Linotype"/>
          <w:b/>
          <w:bCs/>
          <w:i/>
          <w:sz w:val="22"/>
          <w:szCs w:val="20"/>
          <w:lang w:eastAsia="es-MX"/>
        </w:rPr>
        <w:t xml:space="preserve">Artículo 162. </w:t>
      </w:r>
      <w:r w:rsidRPr="00384A9C">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84A9C">
        <w:rPr>
          <w:rFonts w:ascii="Palatino Linotype" w:hAnsi="Palatino Linotype"/>
          <w:i/>
          <w:sz w:val="22"/>
          <w:szCs w:val="20"/>
          <w:lang w:eastAsia="es-MX"/>
        </w:rPr>
        <w:t>”</w:t>
      </w:r>
    </w:p>
    <w:p w:rsidR="00592A44" w:rsidRPr="00384A9C" w:rsidRDefault="00592A44" w:rsidP="00871AD4">
      <w:pPr>
        <w:spacing w:line="360" w:lineRule="auto"/>
        <w:jc w:val="both"/>
        <w:rPr>
          <w:rFonts w:ascii="Palatino Linotype" w:eastAsiaTheme="minorHAnsi" w:hAnsi="Palatino Linotype" w:cs="Arial"/>
          <w:szCs w:val="22"/>
          <w:lang w:val="es-MX" w:eastAsia="en-US"/>
        </w:rPr>
      </w:pPr>
    </w:p>
    <w:p w:rsidR="00592A44" w:rsidRPr="00384A9C" w:rsidRDefault="00FC3C47" w:rsidP="00592A44">
      <w:pPr>
        <w:spacing w:line="360" w:lineRule="auto"/>
        <w:jc w:val="both"/>
        <w:rPr>
          <w:rFonts w:ascii="Palatino Linotype" w:eastAsiaTheme="minorHAnsi" w:hAnsi="Palatino Linotype" w:cs="Arial"/>
          <w:szCs w:val="22"/>
          <w:lang w:val="es-MX" w:eastAsia="en-US"/>
        </w:rPr>
      </w:pPr>
      <w:r w:rsidRPr="00384A9C">
        <w:rPr>
          <w:rFonts w:ascii="Palatino Linotype" w:eastAsiaTheme="minorHAnsi" w:hAnsi="Palatino Linotype" w:cs="Arial"/>
          <w:szCs w:val="22"/>
          <w:lang w:val="es-MX" w:eastAsia="en-US"/>
        </w:rPr>
        <w:t xml:space="preserve">Ahora bien, de conformidad con el Bando Municipal de Calimaya, </w:t>
      </w:r>
      <w:r w:rsidR="00592A44" w:rsidRPr="00384A9C">
        <w:rPr>
          <w:rFonts w:ascii="Palatino Linotype" w:eastAsiaTheme="minorHAnsi" w:hAnsi="Palatino Linotype" w:cs="Arial"/>
          <w:szCs w:val="22"/>
          <w:lang w:val="es-MX" w:eastAsia="en-US"/>
        </w:rPr>
        <w:t xml:space="preserve">se establecerá las áreas en las cuales pudiera obrar la información solicitada por parte del particular, así que tenemos que dicho ordenamiento índica que se consideran autoridades en materia </w:t>
      </w:r>
      <w:r w:rsidR="00592A44" w:rsidRPr="00384A9C">
        <w:rPr>
          <w:rFonts w:ascii="Palatino Linotype" w:eastAsiaTheme="minorHAnsi" w:hAnsi="Palatino Linotype" w:cs="Arial"/>
          <w:szCs w:val="22"/>
          <w:lang w:val="es-MX" w:eastAsia="en-US"/>
        </w:rPr>
        <w:lastRenderedPageBreak/>
        <w:t xml:space="preserve">de Protección Civil, diversas Unidades Administrativas que integran el Municipio de Calimaya, entre ellas está el Consejo Municipal de Protección Civil, el cual estipula lo siguiente: </w:t>
      </w:r>
    </w:p>
    <w:p w:rsidR="00592A44" w:rsidRPr="00384A9C" w:rsidRDefault="00592A44" w:rsidP="00592A44">
      <w:pPr>
        <w:pStyle w:val="Sinespaciado"/>
        <w:rPr>
          <w:rFonts w:eastAsiaTheme="minorHAnsi"/>
          <w:lang w:eastAsia="en-US"/>
        </w:rPr>
      </w:pPr>
    </w:p>
    <w:p w:rsidR="00592A44" w:rsidRPr="00384A9C" w:rsidRDefault="00FC3C47" w:rsidP="00FC3C47">
      <w:pPr>
        <w:ind w:left="567" w:right="616"/>
        <w:jc w:val="center"/>
        <w:rPr>
          <w:rFonts w:ascii="Palatino Linotype" w:hAnsi="Palatino Linotype"/>
          <w:b/>
          <w:i/>
          <w:sz w:val="22"/>
          <w:szCs w:val="22"/>
        </w:rPr>
      </w:pPr>
      <w:r w:rsidRPr="00384A9C">
        <w:rPr>
          <w:rFonts w:ascii="Palatino Linotype" w:hAnsi="Palatino Linotype"/>
          <w:i/>
          <w:sz w:val="22"/>
          <w:szCs w:val="22"/>
        </w:rPr>
        <w:t>“</w:t>
      </w:r>
      <w:r w:rsidRPr="00384A9C">
        <w:rPr>
          <w:rFonts w:ascii="Palatino Linotype" w:hAnsi="Palatino Linotype"/>
          <w:b/>
          <w:i/>
          <w:sz w:val="22"/>
          <w:szCs w:val="22"/>
        </w:rPr>
        <w:t xml:space="preserve">CAPÍTULO XXIV </w:t>
      </w:r>
    </w:p>
    <w:p w:rsidR="00592A44" w:rsidRPr="00384A9C" w:rsidRDefault="00FC3C47" w:rsidP="00FC3C47">
      <w:pPr>
        <w:ind w:left="567" w:right="616"/>
        <w:jc w:val="center"/>
        <w:rPr>
          <w:rFonts w:ascii="Palatino Linotype" w:hAnsi="Palatino Linotype"/>
          <w:b/>
          <w:i/>
          <w:sz w:val="22"/>
          <w:szCs w:val="22"/>
        </w:rPr>
      </w:pPr>
      <w:r w:rsidRPr="00384A9C">
        <w:rPr>
          <w:rFonts w:ascii="Palatino Linotype" w:hAnsi="Palatino Linotype"/>
          <w:b/>
          <w:i/>
          <w:sz w:val="22"/>
          <w:szCs w:val="22"/>
        </w:rPr>
        <w:t xml:space="preserve">DE LA DIRECCIÓN DE SERVICIOS PÚBLICOS </w:t>
      </w:r>
    </w:p>
    <w:p w:rsidR="00592A44" w:rsidRPr="00384A9C" w:rsidRDefault="00592A44" w:rsidP="00592A44">
      <w:pPr>
        <w:ind w:left="567" w:right="616"/>
        <w:jc w:val="both"/>
        <w:rPr>
          <w:b/>
        </w:rPr>
      </w:pPr>
    </w:p>
    <w:p w:rsidR="00592A44" w:rsidRPr="00384A9C" w:rsidRDefault="00FC3C47" w:rsidP="00592A44">
      <w:pPr>
        <w:ind w:left="567" w:right="616"/>
        <w:jc w:val="both"/>
        <w:rPr>
          <w:rFonts w:ascii="Palatino Linotype" w:hAnsi="Palatino Linotype"/>
          <w:i/>
          <w:sz w:val="22"/>
        </w:rPr>
      </w:pPr>
      <w:r w:rsidRPr="00384A9C">
        <w:rPr>
          <w:rFonts w:ascii="Palatino Linotype" w:hAnsi="Palatino Linotype"/>
          <w:b/>
          <w:i/>
          <w:sz w:val="22"/>
        </w:rPr>
        <w:t>Artículo 128.-</w:t>
      </w:r>
      <w:r w:rsidRPr="00384A9C">
        <w:rPr>
          <w:rFonts w:ascii="Palatino Linotype" w:hAnsi="Palatino Linotype"/>
          <w:i/>
          <w:sz w:val="22"/>
        </w:rPr>
        <w:t xml:space="preserve"> La Dirección de Servicios Públicos es la dependencia de la Administración Pública Municipal encargada de la prestación de los servicios públicos municipales siguientes: </w:t>
      </w:r>
    </w:p>
    <w:p w:rsidR="00592A44" w:rsidRPr="00384A9C" w:rsidRDefault="00592A44" w:rsidP="00592A44">
      <w:pPr>
        <w:ind w:left="567" w:right="616"/>
        <w:jc w:val="both"/>
        <w:rPr>
          <w:rFonts w:ascii="Palatino Linotype" w:hAnsi="Palatino Linotype"/>
          <w:i/>
          <w:sz w:val="22"/>
        </w:rPr>
      </w:pPr>
      <w:r w:rsidRPr="00384A9C">
        <w:rPr>
          <w:rFonts w:ascii="Palatino Linotype" w:hAnsi="Palatino Linotype"/>
          <w:i/>
          <w:sz w:val="22"/>
        </w:rPr>
        <w:t>I. (…)</w:t>
      </w:r>
      <w:r w:rsidR="00FC3C47" w:rsidRPr="00384A9C">
        <w:rPr>
          <w:rFonts w:ascii="Palatino Linotype" w:hAnsi="Palatino Linotype"/>
          <w:i/>
          <w:sz w:val="22"/>
        </w:rPr>
        <w:t xml:space="preserve">; </w:t>
      </w:r>
    </w:p>
    <w:p w:rsidR="00FC3C47" w:rsidRPr="00384A9C" w:rsidRDefault="00FC3C47" w:rsidP="00592A44">
      <w:pPr>
        <w:ind w:left="567" w:right="616"/>
        <w:jc w:val="both"/>
        <w:rPr>
          <w:rFonts w:ascii="Palatino Linotype" w:hAnsi="Palatino Linotype"/>
          <w:i/>
          <w:sz w:val="22"/>
        </w:rPr>
      </w:pPr>
      <w:r w:rsidRPr="00384A9C">
        <w:rPr>
          <w:rFonts w:ascii="Palatino Linotype" w:hAnsi="Palatino Linotype"/>
          <w:i/>
          <w:sz w:val="22"/>
        </w:rPr>
        <w:t xml:space="preserve">II. </w:t>
      </w:r>
      <w:r w:rsidRPr="00384A9C">
        <w:rPr>
          <w:rFonts w:ascii="Palatino Linotype" w:hAnsi="Palatino Linotype"/>
          <w:b/>
          <w:i/>
          <w:sz w:val="22"/>
          <w:u w:val="single"/>
        </w:rPr>
        <w:t>Protección civil y bomberos</w:t>
      </w:r>
      <w:r w:rsidRPr="00384A9C">
        <w:rPr>
          <w:rFonts w:ascii="Palatino Linotype" w:hAnsi="Palatino Linotype"/>
          <w:i/>
          <w:sz w:val="22"/>
        </w:rPr>
        <w:t>;</w:t>
      </w:r>
    </w:p>
    <w:p w:rsidR="00592A44" w:rsidRPr="00384A9C" w:rsidRDefault="00592A44" w:rsidP="00592A44">
      <w:pPr>
        <w:ind w:left="567" w:right="616"/>
        <w:jc w:val="both"/>
        <w:rPr>
          <w:rFonts w:ascii="Palatino Linotype" w:hAnsi="Palatino Linotype"/>
          <w:i/>
          <w:sz w:val="20"/>
        </w:rPr>
      </w:pPr>
      <w:r w:rsidRPr="00384A9C">
        <w:rPr>
          <w:rFonts w:ascii="Palatino Linotype" w:hAnsi="Palatino Linotype"/>
          <w:i/>
          <w:sz w:val="22"/>
        </w:rPr>
        <w:t>(…)</w:t>
      </w:r>
    </w:p>
    <w:p w:rsidR="00FC3C47" w:rsidRPr="00384A9C" w:rsidRDefault="00FC3C47" w:rsidP="00FC3C47">
      <w:pPr>
        <w:ind w:left="567" w:right="616"/>
        <w:jc w:val="center"/>
        <w:rPr>
          <w:rFonts w:ascii="Palatino Linotype" w:hAnsi="Palatino Linotype"/>
          <w:i/>
          <w:sz w:val="22"/>
        </w:rPr>
      </w:pPr>
    </w:p>
    <w:p w:rsidR="00FC3C47" w:rsidRPr="00384A9C" w:rsidRDefault="00FC3C47" w:rsidP="00FC3C47">
      <w:pPr>
        <w:ind w:left="567" w:right="616"/>
        <w:jc w:val="center"/>
        <w:rPr>
          <w:rFonts w:ascii="Palatino Linotype" w:hAnsi="Palatino Linotype"/>
          <w:b/>
          <w:i/>
          <w:sz w:val="22"/>
        </w:rPr>
      </w:pPr>
      <w:r w:rsidRPr="00384A9C">
        <w:rPr>
          <w:rFonts w:ascii="Palatino Linotype" w:hAnsi="Palatino Linotype"/>
          <w:b/>
          <w:i/>
          <w:sz w:val="22"/>
        </w:rPr>
        <w:t>CAPÍTULO XXVII</w:t>
      </w:r>
    </w:p>
    <w:p w:rsidR="00FC3C47" w:rsidRPr="00384A9C" w:rsidRDefault="00FC3C47" w:rsidP="00FC3C47">
      <w:pPr>
        <w:ind w:left="567" w:right="616"/>
        <w:jc w:val="center"/>
        <w:rPr>
          <w:rFonts w:ascii="Palatino Linotype" w:hAnsi="Palatino Linotype"/>
          <w:b/>
          <w:i/>
          <w:sz w:val="22"/>
          <w:u w:val="single"/>
        </w:rPr>
      </w:pPr>
      <w:r w:rsidRPr="00384A9C">
        <w:rPr>
          <w:rFonts w:ascii="Palatino Linotype" w:hAnsi="Palatino Linotype"/>
          <w:b/>
          <w:i/>
          <w:sz w:val="22"/>
          <w:u w:val="single"/>
        </w:rPr>
        <w:t>COORDINACIÓN MUNICIPAL DE PROTECCIÓN CIVIL</w:t>
      </w:r>
    </w:p>
    <w:p w:rsidR="00FC3C47" w:rsidRPr="00384A9C" w:rsidRDefault="00FC3C47" w:rsidP="00FC3C47">
      <w:pPr>
        <w:ind w:left="567" w:right="616"/>
        <w:jc w:val="center"/>
        <w:rPr>
          <w:rFonts w:ascii="Palatino Linotype" w:hAnsi="Palatino Linotype"/>
          <w:b/>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139.-</w:t>
      </w:r>
      <w:r w:rsidRPr="00384A9C">
        <w:rPr>
          <w:rFonts w:ascii="Palatino Linotype" w:hAnsi="Palatino Linotype"/>
          <w:i/>
          <w:sz w:val="22"/>
        </w:rPr>
        <w:t xml:space="preserve"> La Coordinación de Protección Civil coordinará las acciones encaminadas a la identificación, análisis, evaluación, control y reducción de riesgos, en conjunto con los sectores público, privado y social para prevenir daños provocados por fenómenos naturales o antropogénicos, y en consecuencia, prevenir, proteger y auxiliar con la finalidad de dar respuestas inmediata a la población en caso de siniestros o desastres, así como la interrupción de las funciones esenciales de la sociedad.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i/>
          <w:sz w:val="22"/>
        </w:rPr>
        <w:t xml:space="preserve">Ante la eventualidad de que dichos fenómenos ocurran, emitirá las medidas necesarias para el restablecimiento a la normalidad de la población afectada.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i/>
          <w:sz w:val="22"/>
        </w:rPr>
        <w:t xml:space="preserve">Para el mejor desempeño de sus actividades la Coordinación de Protección Civil se auxiliará y estarán subordinadas a esta las jefaturas que a continuación se mencionan, mismas que cuyas funciones se encuentran en su reglamentación interna. </w:t>
      </w:r>
    </w:p>
    <w:p w:rsidR="00592A44" w:rsidRPr="00384A9C" w:rsidRDefault="00592A44" w:rsidP="00FC3C47">
      <w:pPr>
        <w:ind w:left="567" w:right="616"/>
        <w:jc w:val="both"/>
        <w:rPr>
          <w:rFonts w:ascii="Palatino Linotype" w:hAnsi="Palatino Linotype"/>
          <w:i/>
          <w:sz w:val="22"/>
        </w:rPr>
      </w:pP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 Jefatura de Protección Civil; y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Jefatura de Bomberos.</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140.-</w:t>
      </w:r>
      <w:r w:rsidRPr="00384A9C">
        <w:rPr>
          <w:rFonts w:ascii="Palatino Linotype" w:hAnsi="Palatino Linotype"/>
          <w:i/>
          <w:sz w:val="22"/>
        </w:rPr>
        <w:t xml:space="preserve"> El Sistema Municipal de Protección Civil es parte del Sistema Estatal de la materia y se constituye como un conjunto de órganos, instrumentos, métodos y procedimientos que establece el Ayuntamiento, con la participación de los sectores social y privado, para la ejecución ordenada de acciones en esa materia.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lastRenderedPageBreak/>
        <w:t>Artículo 141.-</w:t>
      </w:r>
      <w:r w:rsidRPr="00384A9C">
        <w:rPr>
          <w:rFonts w:ascii="Palatino Linotype" w:hAnsi="Palatino Linotype"/>
          <w:i/>
          <w:sz w:val="22"/>
        </w:rPr>
        <w:t xml:space="preserve"> El Sistema Municipal de Protección Civil está integrado por el Presidente Municipal, el Coordinador de Protección Civil, el Consejo Municipal de Protección Civil, las Jefaturas de Protección Civil y los grupos voluntarios. </w:t>
      </w:r>
    </w:p>
    <w:p w:rsidR="00FC3C47" w:rsidRPr="00384A9C" w:rsidRDefault="00FC3C47" w:rsidP="00FC3C47">
      <w:pPr>
        <w:ind w:left="567" w:right="616"/>
        <w:jc w:val="both"/>
        <w:rPr>
          <w:rFonts w:ascii="Palatino Linotype" w:hAnsi="Palatino Linotype"/>
          <w:b/>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142.-</w:t>
      </w:r>
      <w:r w:rsidRPr="00384A9C">
        <w:rPr>
          <w:rFonts w:ascii="Palatino Linotype" w:hAnsi="Palatino Linotype"/>
          <w:i/>
          <w:sz w:val="22"/>
        </w:rPr>
        <w:t xml:space="preserve"> </w:t>
      </w:r>
      <w:r w:rsidRPr="00384A9C">
        <w:rPr>
          <w:rFonts w:ascii="Palatino Linotype" w:hAnsi="Palatino Linotype"/>
          <w:b/>
          <w:i/>
          <w:sz w:val="22"/>
          <w:u w:val="single"/>
        </w:rPr>
        <w:t xml:space="preserve">El Sistema Municipal de Protección Civil, es el primer nivel de respuesta ante </w:t>
      </w:r>
      <w:r w:rsidRPr="00384A9C">
        <w:rPr>
          <w:rFonts w:ascii="Palatino Linotype" w:hAnsi="Palatino Linotype"/>
          <w:i/>
          <w:sz w:val="22"/>
        </w:rPr>
        <w:t xml:space="preserve">cualquier fenómeno destructor que afecte a la población, y tiene por objeto regular las acciones relativas a la prevención y salvaguardar la integridad de las personas, sus bienes y medio ambiente, </w:t>
      </w:r>
      <w:r w:rsidRPr="00384A9C">
        <w:rPr>
          <w:rFonts w:ascii="Palatino Linotype" w:hAnsi="Palatino Linotype"/>
          <w:b/>
          <w:i/>
          <w:sz w:val="22"/>
          <w:u w:val="single"/>
        </w:rPr>
        <w:t>así como el funcionamiento de los servicios públicos y equipamiento estratégico en caso de riesgo, siniestro o desastre</w:t>
      </w:r>
      <w:r w:rsidRPr="00384A9C">
        <w:rPr>
          <w:rFonts w:ascii="Palatino Linotype" w:hAnsi="Palatino Linotype"/>
          <w:i/>
          <w:sz w:val="22"/>
        </w:rPr>
        <w:t>.</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143.-</w:t>
      </w:r>
      <w:r w:rsidRPr="00384A9C">
        <w:rPr>
          <w:rFonts w:ascii="Palatino Linotype" w:hAnsi="Palatino Linotype"/>
          <w:i/>
          <w:sz w:val="22"/>
        </w:rPr>
        <w:t xml:space="preserve"> </w:t>
      </w:r>
      <w:r w:rsidRPr="00384A9C">
        <w:rPr>
          <w:rFonts w:ascii="Palatino Linotype" w:hAnsi="Palatino Linotype"/>
          <w:b/>
          <w:i/>
          <w:sz w:val="22"/>
          <w:u w:val="single"/>
        </w:rPr>
        <w:t>Se consideran autoridades en materia de Protección Civil</w:t>
      </w:r>
      <w:r w:rsidRPr="00384A9C">
        <w:rPr>
          <w:rFonts w:ascii="Palatino Linotype" w:hAnsi="Palatino Linotype"/>
          <w:i/>
          <w:sz w:val="22"/>
        </w:rPr>
        <w:t xml:space="preserve">, las siguientes: </w:t>
      </w:r>
    </w:p>
    <w:p w:rsidR="00592A44" w:rsidRPr="00384A9C" w:rsidRDefault="00592A44" w:rsidP="00FC3C47">
      <w:pPr>
        <w:ind w:left="567" w:right="616"/>
        <w:jc w:val="both"/>
        <w:rPr>
          <w:rFonts w:ascii="Palatino Linotype" w:hAnsi="Palatino Linotype"/>
          <w:i/>
          <w:sz w:val="22"/>
        </w:rPr>
      </w:pP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a) El Ayuntamiento;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b) El Presidente Municipal;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c) El Consejo Municipal de Protección Civil;</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d) El Secretario del Ayuntamiento;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e) La Coordinación Municipal de Protección Civil; y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f) La Presidenta del Sistema Municipal DIF.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144.-</w:t>
      </w:r>
      <w:r w:rsidRPr="00384A9C">
        <w:rPr>
          <w:rFonts w:ascii="Palatino Linotype" w:hAnsi="Palatino Linotype"/>
          <w:i/>
          <w:sz w:val="22"/>
        </w:rPr>
        <w:t xml:space="preserve"> El Sistema Municipal de Protección Civil estará integrado por las siguientes estructuras: </w:t>
      </w:r>
    </w:p>
    <w:p w:rsidR="00592A44" w:rsidRPr="00384A9C" w:rsidRDefault="00592A44" w:rsidP="00FC3C47">
      <w:pPr>
        <w:ind w:left="567" w:right="616"/>
        <w:jc w:val="both"/>
        <w:rPr>
          <w:rFonts w:ascii="Palatino Linotype" w:hAnsi="Palatino Linotype"/>
          <w:i/>
          <w:sz w:val="22"/>
        </w:rPr>
      </w:pP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I. El Consejo Municipal de Protección Civil;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II. La Coordinación Municipal de Protección Civil; y </w:t>
      </w:r>
    </w:p>
    <w:p w:rsidR="00FC3C47" w:rsidRPr="00384A9C" w:rsidRDefault="00FC3C47" w:rsidP="00592A44">
      <w:pPr>
        <w:ind w:left="708" w:right="616"/>
        <w:jc w:val="both"/>
        <w:rPr>
          <w:rFonts w:ascii="Palatino Linotype" w:hAnsi="Palatino Linotype"/>
          <w:i/>
          <w:sz w:val="22"/>
        </w:rPr>
      </w:pPr>
      <w:r w:rsidRPr="00384A9C">
        <w:rPr>
          <w:rFonts w:ascii="Palatino Linotype" w:hAnsi="Palatino Linotype"/>
          <w:i/>
          <w:sz w:val="22"/>
        </w:rPr>
        <w:t xml:space="preserve">III. Los representantes de los sectores público y privado; los grupos voluntarios, instituciones educativas y expertos en diferentes áreas.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145.-</w:t>
      </w:r>
      <w:r w:rsidRPr="00384A9C">
        <w:rPr>
          <w:rFonts w:ascii="Palatino Linotype" w:hAnsi="Palatino Linotype"/>
          <w:i/>
          <w:sz w:val="22"/>
        </w:rPr>
        <w:t xml:space="preserve"> El Sistema Municipal de Protección Civil, para su adecuado funcionamiento, deberá de disponer de los siguientes documentos: </w:t>
      </w:r>
    </w:p>
    <w:p w:rsidR="00592A44" w:rsidRPr="00384A9C" w:rsidRDefault="00592A44" w:rsidP="00FC3C47">
      <w:pPr>
        <w:ind w:left="567" w:right="616"/>
        <w:jc w:val="both"/>
        <w:rPr>
          <w:rFonts w:ascii="Palatino Linotype" w:hAnsi="Palatino Linotype"/>
          <w:i/>
          <w:sz w:val="22"/>
        </w:rPr>
      </w:pP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I.- Los Programas Estatales y Municipales internos y especiales de Protección Civil;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II.- Atlas Nacional, Estatal y Municipal de riesgos; así como </w:t>
      </w:r>
    </w:p>
    <w:p w:rsidR="00FC3C47" w:rsidRPr="00384A9C" w:rsidRDefault="00FC3C47" w:rsidP="00592A44">
      <w:pPr>
        <w:ind w:left="567" w:right="616" w:firstLine="141"/>
        <w:jc w:val="both"/>
        <w:rPr>
          <w:rFonts w:ascii="Palatino Linotype" w:hAnsi="Palatino Linotype"/>
          <w:i/>
          <w:sz w:val="22"/>
        </w:rPr>
      </w:pPr>
      <w:r w:rsidRPr="00384A9C">
        <w:rPr>
          <w:rFonts w:ascii="Palatino Linotype" w:hAnsi="Palatino Linotype"/>
          <w:i/>
          <w:sz w:val="22"/>
        </w:rPr>
        <w:t xml:space="preserve">III.- Inventarios y directorios de recursos materiales y humanos.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hAnsi="Palatino Linotype"/>
          <w:i/>
          <w:sz w:val="22"/>
        </w:rPr>
      </w:pPr>
      <w:r w:rsidRPr="00384A9C">
        <w:rPr>
          <w:rFonts w:ascii="Palatino Linotype" w:hAnsi="Palatino Linotype"/>
          <w:b/>
          <w:i/>
          <w:sz w:val="22"/>
        </w:rPr>
        <w:t>Artículo 146.-</w:t>
      </w:r>
      <w:r w:rsidRPr="00384A9C">
        <w:rPr>
          <w:rFonts w:ascii="Palatino Linotype" w:hAnsi="Palatino Linotype"/>
          <w:i/>
          <w:sz w:val="22"/>
        </w:rPr>
        <w:t xml:space="preserve"> El Sistema Municipal de Protección Civil impulsará la capacitación del personal a su mando y se encargará de la organización y evaluación de las acciones de los sectores públicos y privados, con la finalidad de restablecer las condiciones de vida de las personas que resultaran afectadas con motivo de algún siniestro. </w:t>
      </w:r>
    </w:p>
    <w:p w:rsidR="00FC3C47" w:rsidRPr="00384A9C" w:rsidRDefault="00FC3C47" w:rsidP="00FC3C47">
      <w:pPr>
        <w:ind w:left="567" w:right="616"/>
        <w:jc w:val="both"/>
        <w:rPr>
          <w:rFonts w:ascii="Palatino Linotype" w:hAnsi="Palatino Linotype"/>
          <w:i/>
          <w:sz w:val="22"/>
        </w:rPr>
      </w:pPr>
    </w:p>
    <w:p w:rsidR="00FC3C47" w:rsidRPr="00384A9C" w:rsidRDefault="00FC3C47" w:rsidP="00FC3C47">
      <w:pPr>
        <w:ind w:left="567" w:right="616"/>
        <w:jc w:val="both"/>
        <w:rPr>
          <w:rFonts w:ascii="Palatino Linotype" w:eastAsiaTheme="minorHAnsi" w:hAnsi="Palatino Linotype" w:cs="Arial"/>
          <w:szCs w:val="22"/>
          <w:lang w:val="es-MX" w:eastAsia="en-US"/>
        </w:rPr>
      </w:pPr>
      <w:r w:rsidRPr="00384A9C">
        <w:rPr>
          <w:rFonts w:ascii="Palatino Linotype" w:hAnsi="Palatino Linotype"/>
          <w:b/>
          <w:i/>
          <w:sz w:val="22"/>
        </w:rPr>
        <w:lastRenderedPageBreak/>
        <w:t>Artículo 147.-</w:t>
      </w:r>
      <w:r w:rsidRPr="00384A9C">
        <w:rPr>
          <w:rFonts w:ascii="Palatino Linotype" w:hAnsi="Palatino Linotype"/>
          <w:i/>
          <w:sz w:val="22"/>
        </w:rPr>
        <w:t xml:space="preserve"> El Presidente Municipal, tendrá el mando del Sistema Municipal de Protección Civil, el cual ejecutará a través del Coordinador Municipal de Protección Civil.”</w:t>
      </w:r>
    </w:p>
    <w:p w:rsidR="00B97247" w:rsidRPr="00384A9C" w:rsidRDefault="00B97247" w:rsidP="00B66765">
      <w:pPr>
        <w:spacing w:line="360" w:lineRule="auto"/>
        <w:jc w:val="both"/>
        <w:rPr>
          <w:rFonts w:ascii="Palatino Linotype" w:hAnsi="Palatino Linotype"/>
          <w:lang w:val="es-MX"/>
        </w:rPr>
      </w:pPr>
    </w:p>
    <w:p w:rsidR="00B66765" w:rsidRPr="00384A9C" w:rsidRDefault="00592A44" w:rsidP="00B66765">
      <w:pPr>
        <w:spacing w:line="360" w:lineRule="auto"/>
        <w:jc w:val="both"/>
        <w:rPr>
          <w:rFonts w:ascii="Palatino Linotype" w:hAnsi="Palatino Linotype"/>
          <w:lang w:val="es-MX"/>
        </w:rPr>
      </w:pPr>
      <w:r w:rsidRPr="00384A9C">
        <w:rPr>
          <w:rFonts w:ascii="Palatino Linotype" w:hAnsi="Palatino Linotype"/>
          <w:lang w:val="es-MX"/>
        </w:rPr>
        <w:t xml:space="preserve">De conformidad con lo anteriormente expuesto, se </w:t>
      </w:r>
      <w:r w:rsidR="00B97247" w:rsidRPr="00384A9C">
        <w:rPr>
          <w:rFonts w:ascii="Palatino Linotype" w:hAnsi="Palatino Linotype"/>
          <w:lang w:val="es-MX"/>
        </w:rPr>
        <w:t xml:space="preserve">destaca que la información solicitada pudiera obrar en algunas de dichas áreas; asimismo, y delimitando la respuesta otorgada por parte de la Titular de la Unidad de Transparencia, en la que informó que pone en caso de ser de ser del interés del particular, los documentos con que cuenta la Coordinación de Protección Civil para su </w:t>
      </w:r>
      <w:r w:rsidR="00B97247" w:rsidRPr="00384A9C">
        <w:rPr>
          <w:rFonts w:ascii="Palatino Linotype" w:hAnsi="Palatino Linotype"/>
          <w:b/>
          <w:lang w:val="es-MX"/>
        </w:rPr>
        <w:t>consulta directa</w:t>
      </w:r>
      <w:r w:rsidR="00B97247" w:rsidRPr="00384A9C">
        <w:rPr>
          <w:rFonts w:ascii="Palatino Linotype" w:hAnsi="Palatino Linotype"/>
          <w:lang w:val="es-MX"/>
        </w:rPr>
        <w:t>, en las oficinas de la Coordinación de Protección Civil</w:t>
      </w:r>
    </w:p>
    <w:p w:rsidR="00B66765" w:rsidRPr="00384A9C" w:rsidRDefault="00B66765" w:rsidP="00B66765">
      <w:pPr>
        <w:spacing w:line="360" w:lineRule="auto"/>
        <w:jc w:val="both"/>
        <w:rPr>
          <w:rFonts w:ascii="Palatino Linotype" w:hAnsi="Palatino Linotype"/>
          <w:lang w:val="es-MX"/>
        </w:rPr>
      </w:pPr>
    </w:p>
    <w:p w:rsidR="00B66765" w:rsidRPr="00384A9C" w:rsidRDefault="00B97247" w:rsidP="00B66765">
      <w:pPr>
        <w:spacing w:line="360" w:lineRule="auto"/>
        <w:jc w:val="both"/>
        <w:rPr>
          <w:rFonts w:ascii="Palatino Linotype" w:hAnsi="Palatino Linotype" w:cs="Arial"/>
        </w:rPr>
      </w:pPr>
      <w:r w:rsidRPr="00384A9C">
        <w:rPr>
          <w:rFonts w:ascii="Palatino Linotype" w:hAnsi="Palatino Linotype" w:cs="Arial"/>
        </w:rPr>
        <w:t>Por lo que</w:t>
      </w:r>
      <w:r w:rsidR="00B66765" w:rsidRPr="00384A9C">
        <w:rPr>
          <w:rFonts w:ascii="Palatino Linotype" w:hAnsi="Palatino Linotype" w:cs="Arial"/>
        </w:rPr>
        <w:t xml:space="preserve">, </w:t>
      </w:r>
      <w:r w:rsidR="00B66765" w:rsidRPr="00384A9C">
        <w:rPr>
          <w:rFonts w:ascii="Palatino Linotype" w:hAnsi="Palatino Linotype"/>
          <w:lang w:val="es-ES_tradnl"/>
        </w:rPr>
        <w:t xml:space="preserve">es de destacar que la información fue requerida a través del </w:t>
      </w:r>
      <w:r w:rsidR="00B66765" w:rsidRPr="00384A9C">
        <w:rPr>
          <w:rFonts w:ascii="Palatino Linotype" w:hAnsi="Palatino Linotype"/>
          <w:b/>
          <w:lang w:val="es-ES_tradnl"/>
        </w:rPr>
        <w:t>SAIMEX</w:t>
      </w:r>
      <w:r w:rsidR="00B66765" w:rsidRPr="00384A9C">
        <w:rPr>
          <w:rFonts w:ascii="Palatino Linotype" w:hAnsi="Palatino Linotype"/>
          <w:lang w:val="es-ES_tradnl"/>
        </w:rPr>
        <w:t xml:space="preserve">; sin embargo, el </w:t>
      </w:r>
      <w:r w:rsidR="00B66765" w:rsidRPr="00384A9C">
        <w:rPr>
          <w:rFonts w:ascii="Palatino Linotype" w:hAnsi="Palatino Linotype"/>
          <w:b/>
          <w:lang w:val="es-ES_tradnl"/>
        </w:rPr>
        <w:t xml:space="preserve">Sujeto Obligado </w:t>
      </w:r>
      <w:r w:rsidR="00B66765" w:rsidRPr="00384A9C">
        <w:rPr>
          <w:rFonts w:ascii="Palatino Linotype" w:hAnsi="Palatino Linotype"/>
          <w:lang w:val="es-ES_tradnl"/>
        </w:rPr>
        <w:t xml:space="preserve">pretende realizar un cambio de modalidad para la entrega de la información, por lo tanto, la actuación del </w:t>
      </w:r>
      <w:r w:rsidR="00B66765" w:rsidRPr="00384A9C">
        <w:rPr>
          <w:rFonts w:ascii="Palatino Linotype" w:hAnsi="Palatino Linotype"/>
          <w:b/>
          <w:lang w:val="es-ES_tradnl"/>
        </w:rPr>
        <w:t xml:space="preserve">Sujeto Obligado </w:t>
      </w:r>
      <w:r w:rsidR="00B66765" w:rsidRPr="00384A9C">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00B66765" w:rsidRPr="00384A9C">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00B66765" w:rsidRPr="00384A9C">
        <w:rPr>
          <w:rFonts w:ascii="Palatino Linotype" w:hAnsi="Palatino Linotype" w:cs="Arial"/>
          <w:b/>
        </w:rPr>
        <w:t>SAIMEX</w:t>
      </w:r>
      <w:r w:rsidR="00B66765" w:rsidRPr="00384A9C">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B66765" w:rsidRPr="00384A9C" w:rsidRDefault="00B66765" w:rsidP="00B66765">
      <w:pPr>
        <w:rPr>
          <w:sz w:val="14"/>
          <w:lang w:val="es-MX"/>
        </w:rPr>
      </w:pPr>
    </w:p>
    <w:p w:rsidR="00B66765" w:rsidRPr="00384A9C" w:rsidRDefault="00B66765" w:rsidP="00B66765">
      <w:pPr>
        <w:rPr>
          <w:sz w:val="14"/>
          <w:lang w:val="es-MX"/>
        </w:rPr>
      </w:pPr>
    </w:p>
    <w:p w:rsidR="00B66765" w:rsidRPr="00384A9C" w:rsidRDefault="00B66765" w:rsidP="00B66765">
      <w:pPr>
        <w:tabs>
          <w:tab w:val="left" w:pos="709"/>
        </w:tabs>
        <w:spacing w:line="276" w:lineRule="auto"/>
        <w:ind w:left="567" w:right="567"/>
        <w:jc w:val="both"/>
        <w:rPr>
          <w:rFonts w:ascii="Palatino Linotype" w:hAnsi="Palatino Linotype" w:cs="Arial"/>
          <w:i/>
          <w:sz w:val="22"/>
        </w:rPr>
      </w:pPr>
      <w:r w:rsidRPr="00384A9C">
        <w:rPr>
          <w:rFonts w:ascii="Palatino Linotype" w:hAnsi="Palatino Linotype" w:cs="Arial"/>
          <w:b/>
          <w:i/>
          <w:sz w:val="22"/>
        </w:rPr>
        <w:t>“Artículo 164.</w:t>
      </w:r>
      <w:r w:rsidRPr="00384A9C">
        <w:rPr>
          <w:rFonts w:ascii="Palatino Linotype" w:hAnsi="Palatino Linotype" w:cs="Arial"/>
          <w:i/>
          <w:sz w:val="22"/>
        </w:rPr>
        <w:t xml:space="preserve"> </w:t>
      </w:r>
      <w:r w:rsidRPr="00384A9C">
        <w:rPr>
          <w:rFonts w:ascii="Palatino Linotype" w:hAnsi="Palatino Linotype" w:cs="Arial"/>
          <w:b/>
          <w:i/>
          <w:sz w:val="22"/>
          <w:u w:val="single"/>
        </w:rPr>
        <w:t>El acceso se dará en la modalidad de entrega y, en su caso, de envío elegidos por el solicitante.</w:t>
      </w:r>
      <w:r w:rsidRPr="00384A9C">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B66765" w:rsidRPr="00384A9C" w:rsidRDefault="00B66765" w:rsidP="00B66765">
      <w:pPr>
        <w:tabs>
          <w:tab w:val="left" w:pos="709"/>
        </w:tabs>
        <w:spacing w:line="276" w:lineRule="auto"/>
        <w:ind w:left="567" w:right="567"/>
        <w:jc w:val="both"/>
        <w:rPr>
          <w:rFonts w:ascii="Palatino Linotype" w:hAnsi="Palatino Linotype" w:cs="Arial"/>
          <w:b/>
          <w:i/>
          <w:sz w:val="22"/>
          <w:u w:val="single"/>
        </w:rPr>
      </w:pPr>
    </w:p>
    <w:p w:rsidR="00B66765" w:rsidRPr="00384A9C" w:rsidRDefault="00B66765" w:rsidP="00B66765">
      <w:pPr>
        <w:tabs>
          <w:tab w:val="left" w:pos="709"/>
        </w:tabs>
        <w:spacing w:line="276" w:lineRule="auto"/>
        <w:ind w:left="567" w:right="567"/>
        <w:jc w:val="both"/>
        <w:rPr>
          <w:rFonts w:ascii="Palatino Linotype" w:hAnsi="Palatino Linotype" w:cs="Arial"/>
          <w:i/>
          <w:sz w:val="22"/>
        </w:rPr>
      </w:pPr>
      <w:r w:rsidRPr="00384A9C">
        <w:rPr>
          <w:rFonts w:ascii="Palatino Linotype" w:hAnsi="Palatino Linotype" w:cs="Arial"/>
          <w:b/>
          <w:i/>
          <w:sz w:val="22"/>
          <w:u w:val="single"/>
        </w:rPr>
        <w:lastRenderedPageBreak/>
        <w:t>En cualquier caso, se deberá fundar y motivar la necesidad de ofrecer otras modalidades.</w:t>
      </w:r>
      <w:r w:rsidRPr="00384A9C">
        <w:rPr>
          <w:rFonts w:ascii="Palatino Linotype" w:hAnsi="Palatino Linotype" w:cs="Arial"/>
          <w:i/>
          <w:sz w:val="22"/>
        </w:rPr>
        <w:t>”</w:t>
      </w:r>
    </w:p>
    <w:p w:rsidR="00B66765" w:rsidRPr="00384A9C" w:rsidRDefault="00B66765" w:rsidP="00B66765">
      <w:pPr>
        <w:tabs>
          <w:tab w:val="left" w:pos="709"/>
        </w:tabs>
        <w:spacing w:line="360" w:lineRule="auto"/>
        <w:jc w:val="right"/>
        <w:rPr>
          <w:rFonts w:ascii="Palatino Linotype" w:hAnsi="Palatino Linotype" w:cs="Arial"/>
          <w:i/>
          <w:sz w:val="18"/>
        </w:rPr>
      </w:pPr>
      <w:r w:rsidRPr="00384A9C">
        <w:rPr>
          <w:rFonts w:ascii="Palatino Linotype" w:hAnsi="Palatino Linotype" w:cs="Arial"/>
          <w:i/>
          <w:sz w:val="18"/>
        </w:rPr>
        <w:t xml:space="preserve">[Énfasis añadido] </w:t>
      </w:r>
    </w:p>
    <w:p w:rsidR="00B66765" w:rsidRPr="00384A9C" w:rsidRDefault="00B66765" w:rsidP="00B66765">
      <w:pPr>
        <w:spacing w:before="240" w:after="240" w:line="360" w:lineRule="auto"/>
        <w:contextualSpacing/>
        <w:jc w:val="both"/>
        <w:rPr>
          <w:rFonts w:ascii="Palatino Linotype" w:hAnsi="Palatino Linotype"/>
        </w:rPr>
      </w:pPr>
    </w:p>
    <w:p w:rsidR="00B66765" w:rsidRPr="00384A9C" w:rsidRDefault="00B66765" w:rsidP="00B66765">
      <w:pPr>
        <w:spacing w:before="240" w:after="240" w:line="360" w:lineRule="auto"/>
        <w:contextualSpacing/>
        <w:jc w:val="both"/>
        <w:rPr>
          <w:rFonts w:ascii="Palatino Linotype" w:hAnsi="Palatino Linotype"/>
          <w:b/>
        </w:rPr>
      </w:pPr>
      <w:r w:rsidRPr="00384A9C">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384A9C">
        <w:rPr>
          <w:rFonts w:ascii="Palatino Linotype" w:hAnsi="Palatino Linotype"/>
          <w:b/>
        </w:rPr>
        <w:t xml:space="preserve">Sujeto Obligado </w:t>
      </w:r>
      <w:r w:rsidRPr="00384A9C">
        <w:rPr>
          <w:rFonts w:ascii="Palatino Linotype" w:hAnsi="Palatino Linotype"/>
        </w:rPr>
        <w:t xml:space="preserve">podrá garantizar la entrega a través de cualquier otro medio, siempre y cuando funde y motive la razón para hacerlo. </w:t>
      </w:r>
    </w:p>
    <w:p w:rsidR="00B66765" w:rsidRPr="00384A9C" w:rsidRDefault="00B66765" w:rsidP="00B66765">
      <w:pPr>
        <w:spacing w:before="240" w:after="240" w:line="360" w:lineRule="auto"/>
        <w:contextualSpacing/>
        <w:jc w:val="both"/>
        <w:rPr>
          <w:rFonts w:ascii="Palatino Linotype" w:hAnsi="Palatino Linotype"/>
          <w:b/>
        </w:rPr>
      </w:pPr>
    </w:p>
    <w:p w:rsidR="00B66765" w:rsidRPr="00384A9C" w:rsidRDefault="00B66765" w:rsidP="00B66765">
      <w:pPr>
        <w:spacing w:before="240" w:after="240" w:line="360" w:lineRule="auto"/>
        <w:contextualSpacing/>
        <w:jc w:val="both"/>
        <w:rPr>
          <w:rFonts w:ascii="Palatino Linotype" w:hAnsi="Palatino Linotype"/>
        </w:rPr>
      </w:pPr>
      <w:r w:rsidRPr="00384A9C">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B66765" w:rsidRPr="00384A9C" w:rsidRDefault="00B66765" w:rsidP="00B66765">
      <w:pPr>
        <w:spacing w:before="240" w:after="240" w:line="360" w:lineRule="auto"/>
        <w:contextualSpacing/>
        <w:jc w:val="both"/>
        <w:rPr>
          <w:rFonts w:ascii="Palatino Linotype" w:hAnsi="Palatino Linotype"/>
        </w:rPr>
      </w:pPr>
    </w:p>
    <w:p w:rsidR="00B66765" w:rsidRPr="00384A9C" w:rsidRDefault="00B66765" w:rsidP="00B66765">
      <w:pPr>
        <w:spacing w:line="360" w:lineRule="auto"/>
        <w:contextualSpacing/>
        <w:jc w:val="both"/>
        <w:rPr>
          <w:rFonts w:ascii="Palatino Linotype" w:hAnsi="Palatino Linotype" w:cs="Arial"/>
          <w:color w:val="222222"/>
          <w:lang w:eastAsia="es-MX"/>
        </w:rPr>
      </w:pPr>
      <w:r w:rsidRPr="00384A9C">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384A9C">
        <w:rPr>
          <w:rFonts w:ascii="Palatino Linotype" w:hAnsi="Palatino Linotype" w:cs="Arial"/>
          <w:b/>
          <w:color w:val="222222"/>
          <w:lang w:eastAsia="es-MX"/>
        </w:rPr>
        <w:t>Garantías Constitucionales del Proceso”</w:t>
      </w:r>
      <w:r w:rsidRPr="00384A9C">
        <w:rPr>
          <w:rFonts w:ascii="Palatino Linotype" w:hAnsi="Palatino Linotype" w:cs="Arial"/>
          <w:color w:val="222222"/>
          <w:lang w:eastAsia="es-MX"/>
        </w:rPr>
        <w:t xml:space="preserve">, refiere que </w:t>
      </w:r>
      <w:r w:rsidRPr="00384A9C">
        <w:rPr>
          <w:rFonts w:ascii="Palatino Linotype"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384A9C">
        <w:rPr>
          <w:rFonts w:ascii="Palatino Linotype" w:hAnsi="Palatino Linotype" w:cs="Arial"/>
          <w:i/>
          <w:color w:val="222222"/>
          <w:lang w:eastAsia="es-MX"/>
        </w:rPr>
        <w:lastRenderedPageBreak/>
        <w:t>a la conclusión de que esos hechos son ciertos, normalmente a partir del análisis de las pruebas, lo cual se debe exteriorizar en una argumentación o juicio de hecho...”</w:t>
      </w:r>
      <w:r w:rsidRPr="00384A9C">
        <w:rPr>
          <w:vertAlign w:val="superscript"/>
        </w:rPr>
        <w:footnoteReference w:id="2"/>
      </w:r>
    </w:p>
    <w:p w:rsidR="00B66765" w:rsidRPr="00384A9C" w:rsidRDefault="00B66765" w:rsidP="00B66765">
      <w:pPr>
        <w:spacing w:before="240" w:after="240" w:line="360" w:lineRule="auto"/>
        <w:contextualSpacing/>
        <w:jc w:val="both"/>
        <w:rPr>
          <w:rFonts w:ascii="Palatino Linotype" w:hAnsi="Palatino Linotype" w:cs="Arial"/>
          <w:color w:val="222222"/>
          <w:lang w:eastAsia="es-MX"/>
        </w:rPr>
      </w:pPr>
    </w:p>
    <w:p w:rsidR="00B66765" w:rsidRPr="00384A9C" w:rsidRDefault="00B66765" w:rsidP="00B66765">
      <w:pPr>
        <w:spacing w:before="240" w:after="240" w:line="360" w:lineRule="auto"/>
        <w:contextualSpacing/>
        <w:jc w:val="both"/>
        <w:rPr>
          <w:rFonts w:ascii="Palatino Linotype" w:hAnsi="Palatino Linotype" w:cs="Arial"/>
          <w:color w:val="222222"/>
          <w:lang w:eastAsia="es-MX"/>
        </w:rPr>
      </w:pPr>
      <w:r w:rsidRPr="00384A9C">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B66765" w:rsidRPr="00384A9C" w:rsidRDefault="00B66765" w:rsidP="00B66765">
      <w:pPr>
        <w:rPr>
          <w:rFonts w:asciiTheme="minorHAnsi" w:eastAsiaTheme="minorHAnsi" w:hAnsiTheme="minorHAnsi" w:cstheme="minorBidi"/>
          <w:sz w:val="2"/>
          <w:szCs w:val="22"/>
          <w:lang w:eastAsia="es-MX"/>
        </w:rPr>
      </w:pPr>
    </w:p>
    <w:p w:rsidR="00B66765" w:rsidRPr="00384A9C" w:rsidRDefault="00B66765" w:rsidP="00B66765">
      <w:pPr>
        <w:rPr>
          <w:sz w:val="12"/>
          <w:lang w:val="es-MX" w:eastAsia="es-MX"/>
        </w:rPr>
      </w:pPr>
    </w:p>
    <w:p w:rsidR="00B66765" w:rsidRPr="00384A9C" w:rsidRDefault="00B66765" w:rsidP="00B66765">
      <w:pPr>
        <w:ind w:left="851" w:right="618"/>
        <w:contextualSpacing/>
        <w:jc w:val="both"/>
        <w:rPr>
          <w:rFonts w:ascii="Palatino Linotype" w:hAnsi="Palatino Linotype" w:cs="Arial"/>
          <w:i/>
          <w:color w:val="000000"/>
          <w:sz w:val="22"/>
        </w:rPr>
      </w:pPr>
      <w:r w:rsidRPr="00384A9C">
        <w:rPr>
          <w:rFonts w:ascii="Palatino Linotype" w:hAnsi="Palatino Linotype" w:cs="Arial"/>
          <w:b/>
          <w:i/>
          <w:color w:val="000000"/>
          <w:sz w:val="22"/>
        </w:rPr>
        <w:t>FUNDAMENTACIÓN Y MOTIVACIÓN.</w:t>
      </w:r>
      <w:r w:rsidRPr="00384A9C">
        <w:rPr>
          <w:rFonts w:ascii="Palatino Linotype" w:hAnsi="Palatino Linotype" w:cs="Arial"/>
          <w:i/>
          <w:color w:val="000000"/>
          <w:sz w:val="22"/>
        </w:rPr>
        <w:t xml:space="preserve"> La </w:t>
      </w:r>
      <w:r w:rsidRPr="00384A9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84A9C">
        <w:rPr>
          <w:rFonts w:ascii="Palatino Linotype" w:hAnsi="Palatino Linotype" w:cs="Arial"/>
          <w:i/>
          <w:color w:val="000000"/>
          <w:sz w:val="22"/>
        </w:rPr>
        <w:t>.</w:t>
      </w:r>
    </w:p>
    <w:p w:rsidR="00B66765" w:rsidRPr="00384A9C" w:rsidRDefault="00B66765" w:rsidP="00B66765">
      <w:pPr>
        <w:spacing w:line="360" w:lineRule="auto"/>
        <w:ind w:right="618"/>
        <w:contextualSpacing/>
        <w:jc w:val="both"/>
        <w:rPr>
          <w:rFonts w:ascii="Palatino Linotype" w:hAnsi="Palatino Linotype" w:cs="Arial"/>
          <w:i/>
          <w:color w:val="000000"/>
          <w:sz w:val="22"/>
        </w:rPr>
      </w:pP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b/>
          <w:i/>
          <w:color w:val="000000"/>
          <w:sz w:val="20"/>
        </w:rPr>
        <w:t>SEGUNDO TRIBUNAL COLEGIADO DEL SEXTO CIRCUITO</w:t>
      </w:r>
      <w:r w:rsidRPr="00384A9C">
        <w:rPr>
          <w:rFonts w:ascii="Palatino Linotype" w:hAnsi="Palatino Linotype" w:cs="Arial"/>
          <w:i/>
          <w:color w:val="000000"/>
          <w:sz w:val="20"/>
        </w:rPr>
        <w:t>.</w:t>
      </w: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B66765" w:rsidRPr="00384A9C" w:rsidRDefault="00B66765" w:rsidP="00B66765">
      <w:pPr>
        <w:ind w:left="851" w:right="618"/>
        <w:contextualSpacing/>
        <w:jc w:val="both"/>
        <w:rPr>
          <w:rFonts w:ascii="Palatino Linotype" w:hAnsi="Palatino Linotype" w:cs="Arial"/>
          <w:i/>
          <w:color w:val="000000"/>
          <w:sz w:val="22"/>
        </w:rPr>
      </w:pP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384A9C">
        <w:rPr>
          <w:rFonts w:ascii="Palatino Linotype" w:hAnsi="Palatino Linotype" w:cs="Arial"/>
          <w:i/>
          <w:color w:val="000000"/>
          <w:sz w:val="20"/>
        </w:rPr>
        <w:t>Esponda</w:t>
      </w:r>
      <w:proofErr w:type="spellEnd"/>
      <w:r w:rsidRPr="00384A9C">
        <w:rPr>
          <w:rFonts w:ascii="Palatino Linotype" w:hAnsi="Palatino Linotype" w:cs="Arial"/>
          <w:i/>
          <w:color w:val="000000"/>
          <w:sz w:val="20"/>
        </w:rPr>
        <w:t xml:space="preserve"> Rincón.</w:t>
      </w:r>
    </w:p>
    <w:p w:rsidR="00B66765" w:rsidRPr="00384A9C" w:rsidRDefault="00B66765" w:rsidP="00B66765">
      <w:pPr>
        <w:rPr>
          <w:sz w:val="22"/>
          <w:lang w:val="es-MX"/>
        </w:rPr>
      </w:pP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i/>
          <w:color w:val="000000"/>
          <w:sz w:val="20"/>
        </w:rPr>
        <w:t xml:space="preserve">Amparo en revisión 333/88. </w:t>
      </w:r>
      <w:proofErr w:type="spellStart"/>
      <w:r w:rsidRPr="00384A9C">
        <w:rPr>
          <w:rFonts w:ascii="Palatino Linotype" w:hAnsi="Palatino Linotype" w:cs="Arial"/>
          <w:i/>
          <w:color w:val="000000"/>
          <w:sz w:val="20"/>
        </w:rPr>
        <w:t>Adilia</w:t>
      </w:r>
      <w:proofErr w:type="spellEnd"/>
      <w:r w:rsidRPr="00384A9C">
        <w:rPr>
          <w:rFonts w:ascii="Palatino Linotype" w:hAnsi="Palatino Linotype" w:cs="Arial"/>
          <w:i/>
          <w:color w:val="000000"/>
          <w:sz w:val="20"/>
        </w:rPr>
        <w:t xml:space="preserve"> Romero. 26 de octubre de 1988. Unanimidad de votos. Ponente: Arnoldo Nájera Virgen. Secretario: Enrique Crispín Campos Ramírez.</w:t>
      </w:r>
    </w:p>
    <w:p w:rsidR="00B66765" w:rsidRPr="00384A9C" w:rsidRDefault="00B66765" w:rsidP="00B66765">
      <w:pPr>
        <w:rPr>
          <w:sz w:val="22"/>
          <w:lang w:val="es-MX"/>
        </w:rPr>
      </w:pP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384A9C">
        <w:rPr>
          <w:rFonts w:ascii="Palatino Linotype" w:hAnsi="Palatino Linotype" w:cs="Arial"/>
          <w:i/>
          <w:color w:val="000000"/>
          <w:sz w:val="20"/>
        </w:rPr>
        <w:t>Goyzueta</w:t>
      </w:r>
      <w:proofErr w:type="spellEnd"/>
      <w:r w:rsidRPr="00384A9C">
        <w:rPr>
          <w:rFonts w:ascii="Palatino Linotype" w:hAnsi="Palatino Linotype" w:cs="Arial"/>
          <w:i/>
          <w:color w:val="000000"/>
          <w:sz w:val="20"/>
        </w:rPr>
        <w:t>. Secretario: Gonzalo Carrera Molina.</w:t>
      </w:r>
    </w:p>
    <w:p w:rsidR="00B66765" w:rsidRPr="00384A9C" w:rsidRDefault="00B66765" w:rsidP="00B66765">
      <w:pPr>
        <w:rPr>
          <w:sz w:val="22"/>
          <w:lang w:val="es-MX"/>
        </w:rPr>
      </w:pPr>
    </w:p>
    <w:p w:rsidR="00B66765" w:rsidRPr="00384A9C" w:rsidRDefault="00B66765" w:rsidP="00B66765">
      <w:pPr>
        <w:ind w:left="851" w:right="618"/>
        <w:contextualSpacing/>
        <w:jc w:val="both"/>
        <w:rPr>
          <w:rFonts w:ascii="Palatino Linotype" w:hAnsi="Palatino Linotype" w:cs="Arial"/>
          <w:i/>
          <w:color w:val="000000"/>
          <w:sz w:val="20"/>
        </w:rPr>
      </w:pPr>
      <w:r w:rsidRPr="00384A9C">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384A9C">
        <w:rPr>
          <w:rFonts w:ascii="Palatino Linotype" w:hAnsi="Palatino Linotype" w:cs="Arial"/>
          <w:i/>
          <w:color w:val="000000"/>
          <w:sz w:val="20"/>
        </w:rPr>
        <w:t>Baigts</w:t>
      </w:r>
      <w:proofErr w:type="spellEnd"/>
      <w:r w:rsidRPr="00384A9C">
        <w:rPr>
          <w:rFonts w:ascii="Palatino Linotype" w:hAnsi="Palatino Linotype" w:cs="Arial"/>
          <w:i/>
          <w:color w:val="000000"/>
          <w:sz w:val="20"/>
        </w:rPr>
        <w:t xml:space="preserve"> Muñoz.</w:t>
      </w:r>
    </w:p>
    <w:p w:rsidR="00B66765" w:rsidRPr="00384A9C" w:rsidRDefault="00B66765" w:rsidP="00B66765">
      <w:pPr>
        <w:rPr>
          <w:sz w:val="6"/>
          <w:lang w:val="es-MX" w:eastAsia="es-MX"/>
        </w:rPr>
      </w:pPr>
    </w:p>
    <w:p w:rsidR="00B66765" w:rsidRPr="00384A9C" w:rsidRDefault="00B66765" w:rsidP="00B66765">
      <w:pPr>
        <w:spacing w:before="240" w:after="240" w:line="360" w:lineRule="auto"/>
        <w:contextualSpacing/>
        <w:jc w:val="both"/>
        <w:rPr>
          <w:rFonts w:ascii="Palatino Linotype" w:hAnsi="Palatino Linotype" w:cs="Arial"/>
          <w:color w:val="222222"/>
          <w:lang w:eastAsia="es-MX"/>
        </w:rPr>
      </w:pPr>
    </w:p>
    <w:p w:rsidR="00B66765" w:rsidRPr="00384A9C" w:rsidRDefault="00B66765" w:rsidP="00B66765">
      <w:pPr>
        <w:spacing w:before="240" w:after="240" w:line="360" w:lineRule="auto"/>
        <w:contextualSpacing/>
        <w:jc w:val="both"/>
        <w:rPr>
          <w:rFonts w:ascii="Palatino Linotype" w:hAnsi="Palatino Linotype" w:cs="Arial"/>
          <w:color w:val="222222"/>
          <w:lang w:eastAsia="es-MX"/>
        </w:rPr>
      </w:pPr>
      <w:r w:rsidRPr="00384A9C">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66765" w:rsidRPr="00384A9C" w:rsidRDefault="00B66765" w:rsidP="00B66765">
      <w:pPr>
        <w:spacing w:before="240" w:after="240" w:line="360" w:lineRule="auto"/>
        <w:contextualSpacing/>
        <w:jc w:val="both"/>
        <w:rPr>
          <w:rFonts w:ascii="Palatino Linotype" w:hAnsi="Palatino Linotype" w:cs="Arial"/>
          <w:color w:val="222222"/>
          <w:lang w:eastAsia="es-MX"/>
        </w:rPr>
      </w:pPr>
      <w:r w:rsidRPr="00384A9C">
        <w:rPr>
          <w:rFonts w:ascii="Palatino Linotype"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97247" w:rsidRPr="00384A9C" w:rsidRDefault="00B97247" w:rsidP="00B97247">
      <w:pPr>
        <w:spacing w:line="360" w:lineRule="auto"/>
        <w:jc w:val="both"/>
        <w:rPr>
          <w:rFonts w:ascii="Palatino Linotype" w:hAnsi="Palatino Linotype" w:cs="Arial"/>
        </w:rPr>
      </w:pPr>
    </w:p>
    <w:p w:rsidR="00B97247" w:rsidRPr="00384A9C" w:rsidRDefault="00B97247" w:rsidP="00B97247">
      <w:pPr>
        <w:spacing w:line="360" w:lineRule="auto"/>
        <w:jc w:val="both"/>
        <w:rPr>
          <w:rFonts w:ascii="Palatino Linotype" w:hAnsi="Palatino Linotype"/>
          <w:lang w:val="es-MX"/>
        </w:rPr>
      </w:pPr>
      <w:r w:rsidRPr="00384A9C">
        <w:rPr>
          <w:rFonts w:ascii="Palatino Linotype" w:hAnsi="Palatino Linotype"/>
          <w:lang w:val="es-MX"/>
        </w:rPr>
        <w:t>Con base en lo anteriormente expuesto, resulta procedente realizar una búsqueda exhaustiva y razonable de la información y ordenar la</w:t>
      </w:r>
      <w:bookmarkStart w:id="0" w:name="_GoBack"/>
      <w:bookmarkEnd w:id="0"/>
      <w:r w:rsidRPr="00384A9C">
        <w:rPr>
          <w:rFonts w:ascii="Palatino Linotype" w:hAnsi="Palatino Linotype"/>
          <w:lang w:val="es-MX"/>
        </w:rPr>
        <w:t xml:space="preserve"> entrega de ser procedente en versión pública, de la información solicitada, de conformidad con lo siguiente:</w:t>
      </w:r>
    </w:p>
    <w:p w:rsidR="001F5B39" w:rsidRPr="00384A9C" w:rsidRDefault="001F5B39" w:rsidP="007C3E46">
      <w:pPr>
        <w:tabs>
          <w:tab w:val="left" w:pos="1828"/>
        </w:tabs>
        <w:spacing w:line="360" w:lineRule="auto"/>
        <w:jc w:val="both"/>
        <w:rPr>
          <w:rFonts w:ascii="Palatino Linotype" w:hAnsi="Palatino Linotype"/>
        </w:rPr>
      </w:pPr>
    </w:p>
    <w:p w:rsidR="007C3E46" w:rsidRPr="00384A9C" w:rsidRDefault="007C3E46" w:rsidP="007C3E46">
      <w:pPr>
        <w:pStyle w:val="Prrafodelista"/>
        <w:numPr>
          <w:ilvl w:val="0"/>
          <w:numId w:val="47"/>
        </w:numPr>
        <w:spacing w:line="360" w:lineRule="auto"/>
        <w:jc w:val="both"/>
        <w:rPr>
          <w:rFonts w:ascii="Palatino Linotype" w:hAnsi="Palatino Linotype" w:cs="Arial"/>
          <w:b/>
          <w:i/>
          <w:sz w:val="26"/>
          <w:szCs w:val="26"/>
        </w:rPr>
      </w:pPr>
      <w:r w:rsidRPr="00384A9C">
        <w:rPr>
          <w:rFonts w:ascii="Palatino Linotype" w:hAnsi="Palatino Linotype" w:cs="Arial"/>
          <w:b/>
          <w:i/>
          <w:sz w:val="26"/>
          <w:szCs w:val="26"/>
        </w:rPr>
        <w:t>DE LA VERSIÓN PÚBLICA.</w:t>
      </w: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384A9C" w:rsidRDefault="007C3E46" w:rsidP="007C3E46">
      <w:pPr>
        <w:spacing w:line="360" w:lineRule="auto"/>
        <w:jc w:val="both"/>
        <w:rPr>
          <w:rFonts w:ascii="Palatino Linotype" w:hAnsi="Palatino Linotype" w:cs="Arial"/>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Artículo 3.</w:t>
      </w:r>
      <w:r w:rsidRPr="00384A9C">
        <w:rPr>
          <w:rFonts w:ascii="Palatino Linotype" w:hAnsi="Palatino Linotype" w:cs="Arial"/>
          <w:i/>
          <w:sz w:val="22"/>
        </w:rPr>
        <w:t xml:space="preserve"> Para los efectos de la presente Ley se entenderá por:</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IX. Datos personales:</w:t>
      </w:r>
      <w:r w:rsidRPr="00384A9C">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XX.</w:t>
      </w:r>
      <w:r w:rsidRPr="00384A9C">
        <w:rPr>
          <w:rFonts w:ascii="Palatino Linotype" w:hAnsi="Palatino Linotype" w:cs="Arial"/>
          <w:i/>
          <w:sz w:val="22"/>
        </w:rPr>
        <w:t xml:space="preserve"> </w:t>
      </w:r>
      <w:r w:rsidRPr="00384A9C">
        <w:rPr>
          <w:rFonts w:ascii="Palatino Linotype" w:hAnsi="Palatino Linotype" w:cs="Arial"/>
          <w:b/>
          <w:i/>
          <w:sz w:val="22"/>
        </w:rPr>
        <w:t>Información clasificada:</w:t>
      </w:r>
      <w:r w:rsidRPr="00384A9C">
        <w:rPr>
          <w:rFonts w:ascii="Palatino Linotype" w:hAnsi="Palatino Linotype" w:cs="Arial"/>
          <w:i/>
          <w:sz w:val="22"/>
        </w:rPr>
        <w:t xml:space="preserve"> Aquella considerada por la presente Ley como reservada o confidencial;</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XXI.</w:t>
      </w:r>
      <w:r w:rsidRPr="00384A9C">
        <w:rPr>
          <w:rFonts w:ascii="Palatino Linotype" w:hAnsi="Palatino Linotype" w:cs="Arial"/>
          <w:i/>
          <w:sz w:val="22"/>
        </w:rPr>
        <w:t xml:space="preserve"> </w:t>
      </w:r>
      <w:r w:rsidRPr="00384A9C">
        <w:rPr>
          <w:rFonts w:ascii="Palatino Linotype" w:hAnsi="Palatino Linotype" w:cs="Arial"/>
          <w:b/>
          <w:i/>
          <w:sz w:val="22"/>
        </w:rPr>
        <w:t>Información confidencial:</w:t>
      </w:r>
      <w:r w:rsidRPr="00384A9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XLV.</w:t>
      </w:r>
      <w:r w:rsidRPr="00384A9C">
        <w:rPr>
          <w:rFonts w:ascii="Palatino Linotype" w:hAnsi="Palatino Linotype" w:cs="Arial"/>
          <w:i/>
          <w:sz w:val="22"/>
        </w:rPr>
        <w:t xml:space="preserve"> </w:t>
      </w:r>
      <w:r w:rsidRPr="00384A9C">
        <w:rPr>
          <w:rFonts w:ascii="Palatino Linotype" w:hAnsi="Palatino Linotype" w:cs="Arial"/>
          <w:b/>
          <w:i/>
          <w:sz w:val="22"/>
        </w:rPr>
        <w:t>Versión pública:</w:t>
      </w:r>
      <w:r w:rsidRPr="00384A9C">
        <w:rPr>
          <w:rFonts w:ascii="Palatino Linotype" w:hAnsi="Palatino Linotype" w:cs="Arial"/>
          <w:i/>
          <w:sz w:val="22"/>
        </w:rPr>
        <w:t xml:space="preserve"> Documento en el que se elimine, suprime o borra la información clasificada como reservada o confidencial para permitir su acceso.</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w:t>
      </w:r>
    </w:p>
    <w:p w:rsidR="007C3E46" w:rsidRPr="00384A9C" w:rsidRDefault="007C3E46" w:rsidP="007C3E46">
      <w:pPr>
        <w:ind w:left="567" w:right="567"/>
        <w:jc w:val="both"/>
        <w:rPr>
          <w:rFonts w:ascii="Palatino Linotype" w:hAnsi="Palatino Linotype" w:cs="Arial"/>
          <w:i/>
          <w:sz w:val="22"/>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lastRenderedPageBreak/>
        <w:t xml:space="preserve">Artículo 91. </w:t>
      </w:r>
      <w:r w:rsidRPr="00384A9C">
        <w:rPr>
          <w:rFonts w:ascii="Palatino Linotype" w:hAnsi="Palatino Linotype" w:cs="Arial"/>
          <w:i/>
          <w:sz w:val="22"/>
        </w:rPr>
        <w:t>El acceso a la información pública será restringido excepcionalmente, cuando ésta sea clasificada como reservada o confidencial.</w:t>
      </w:r>
    </w:p>
    <w:p w:rsidR="007C3E46" w:rsidRPr="00384A9C" w:rsidRDefault="007C3E46" w:rsidP="007C3E46">
      <w:pPr>
        <w:ind w:left="567" w:right="567"/>
        <w:jc w:val="both"/>
        <w:rPr>
          <w:rFonts w:ascii="Palatino Linotype" w:hAnsi="Palatino Linotype" w:cs="Arial"/>
          <w:i/>
          <w:sz w:val="22"/>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Artículo 132.</w:t>
      </w:r>
      <w:r w:rsidRPr="00384A9C">
        <w:rPr>
          <w:rFonts w:ascii="Palatino Linotype" w:hAnsi="Palatino Linotype" w:cs="Arial"/>
          <w:i/>
          <w:sz w:val="22"/>
        </w:rPr>
        <w:t xml:space="preserve"> </w:t>
      </w:r>
      <w:r w:rsidRPr="00384A9C">
        <w:rPr>
          <w:rFonts w:ascii="Palatino Linotype" w:hAnsi="Palatino Linotype" w:cs="Arial"/>
          <w:i/>
          <w:sz w:val="22"/>
          <w:u w:val="single"/>
        </w:rPr>
        <w:t>La clasificación de la información se llevará a cabo en el momento en que</w:t>
      </w:r>
      <w:r w:rsidRPr="00384A9C">
        <w:rPr>
          <w:rFonts w:ascii="Palatino Linotype" w:hAnsi="Palatino Linotype" w:cs="Arial"/>
          <w:i/>
          <w:sz w:val="22"/>
        </w:rPr>
        <w:t>:</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I.</w:t>
      </w:r>
      <w:r w:rsidRPr="00384A9C">
        <w:rPr>
          <w:rFonts w:ascii="Palatino Linotype" w:hAnsi="Palatino Linotype" w:cs="Arial"/>
          <w:i/>
          <w:sz w:val="22"/>
        </w:rPr>
        <w:t xml:space="preserve"> Se reciba una solicitud de acceso a la información;</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II.</w:t>
      </w:r>
      <w:r w:rsidRPr="00384A9C">
        <w:rPr>
          <w:rFonts w:ascii="Palatino Linotype" w:hAnsi="Palatino Linotype" w:cs="Arial"/>
          <w:i/>
          <w:sz w:val="22"/>
        </w:rPr>
        <w:t xml:space="preserve"> </w:t>
      </w:r>
      <w:r w:rsidRPr="00384A9C">
        <w:rPr>
          <w:rFonts w:ascii="Palatino Linotype" w:hAnsi="Palatino Linotype" w:cs="Arial"/>
          <w:i/>
          <w:sz w:val="22"/>
          <w:u w:val="single"/>
        </w:rPr>
        <w:t>Se determine mediante resolución de autoridad competente; o</w:t>
      </w:r>
    </w:p>
    <w:p w:rsidR="007C3E46" w:rsidRPr="00384A9C" w:rsidRDefault="007C3E46" w:rsidP="007C3E46">
      <w:pPr>
        <w:ind w:left="567" w:right="567"/>
        <w:jc w:val="both"/>
        <w:rPr>
          <w:rFonts w:ascii="Palatino Linotype" w:hAnsi="Palatino Linotype" w:cs="Arial"/>
          <w:i/>
          <w:sz w:val="22"/>
          <w:u w:val="single"/>
        </w:rPr>
      </w:pPr>
      <w:r w:rsidRPr="00384A9C">
        <w:rPr>
          <w:rFonts w:ascii="Palatino Linotype" w:hAnsi="Palatino Linotype" w:cs="Arial"/>
          <w:b/>
          <w:i/>
          <w:sz w:val="22"/>
        </w:rPr>
        <w:t>III.</w:t>
      </w:r>
      <w:r w:rsidRPr="00384A9C">
        <w:rPr>
          <w:rFonts w:ascii="Palatino Linotype" w:hAnsi="Palatino Linotype" w:cs="Arial"/>
          <w:i/>
          <w:sz w:val="22"/>
        </w:rPr>
        <w:t xml:space="preserve"> </w:t>
      </w:r>
      <w:r w:rsidRPr="00384A9C">
        <w:rPr>
          <w:rFonts w:ascii="Palatino Linotype" w:hAnsi="Palatino Linotype" w:cs="Arial"/>
          <w:i/>
          <w:sz w:val="22"/>
          <w:u w:val="single"/>
        </w:rPr>
        <w:t>Se generen versiones públicas para dar cumplimiento a las obligaciones de transparencia previstas en esta Ley.</w:t>
      </w:r>
    </w:p>
    <w:p w:rsidR="007C3E46" w:rsidRPr="00384A9C" w:rsidRDefault="007C3E46" w:rsidP="00395D52">
      <w:pPr>
        <w:ind w:left="567" w:right="567"/>
        <w:jc w:val="both"/>
        <w:rPr>
          <w:rFonts w:ascii="Palatino Linotype" w:hAnsi="Palatino Linotype" w:cs="Arial"/>
          <w:i/>
          <w:sz w:val="22"/>
        </w:rPr>
      </w:pPr>
      <w:r w:rsidRPr="00384A9C">
        <w:rPr>
          <w:rFonts w:ascii="Palatino Linotype" w:hAnsi="Palatino Linotype" w:cs="Arial"/>
          <w:i/>
          <w:sz w:val="22"/>
        </w:rPr>
        <w:t>[…]</w:t>
      </w:r>
    </w:p>
    <w:p w:rsidR="001C2EFA" w:rsidRPr="00384A9C" w:rsidRDefault="001C2EFA" w:rsidP="007C3E46">
      <w:pPr>
        <w:spacing w:line="360" w:lineRule="auto"/>
        <w:jc w:val="both"/>
        <w:rPr>
          <w:rFonts w:ascii="Palatino Linotype" w:hAnsi="Palatino Linotype" w:cs="Arial"/>
        </w:rPr>
      </w:pP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384A9C" w:rsidRDefault="007C3E46" w:rsidP="007C3E46">
      <w:pPr>
        <w:spacing w:line="360" w:lineRule="auto"/>
        <w:jc w:val="both"/>
        <w:rPr>
          <w:rFonts w:ascii="Palatino Linotype" w:hAnsi="Palatino Linotype" w:cs="Arial"/>
        </w:rPr>
      </w:pP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 xml:space="preserve">Por otro lado, los </w:t>
      </w:r>
      <w:r w:rsidRPr="00384A9C">
        <w:rPr>
          <w:rFonts w:ascii="Palatino Linotype" w:hAnsi="Palatino Linotype" w:cs="Arial"/>
          <w:i/>
        </w:rPr>
        <w:t>Lineamientos Generales en Materia de Clasificación y Desclasificación de la Información, así como para la elaboración de Versiones Públicas</w:t>
      </w:r>
      <w:r w:rsidRPr="00384A9C">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384A9C" w:rsidRDefault="007C3E46" w:rsidP="007C3E46">
      <w:pPr>
        <w:spacing w:line="360" w:lineRule="auto"/>
        <w:jc w:val="both"/>
        <w:rPr>
          <w:rFonts w:ascii="Palatino Linotype" w:hAnsi="Palatino Linotype" w:cs="Arial"/>
        </w:rPr>
      </w:pP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Entorno a lo que aquí nos interesa, los Lineamientos Quincuagésimo sexto, Quincuagésimo séptimo y Quincuagésimo octavo, establecen lo siguiente:</w:t>
      </w:r>
    </w:p>
    <w:p w:rsidR="007C3E46" w:rsidRPr="00384A9C" w:rsidRDefault="007C3E46" w:rsidP="007C3E46">
      <w:pPr>
        <w:pStyle w:val="Sinespaciado"/>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Quincuagésimo sexto.</w:t>
      </w:r>
      <w:r w:rsidRPr="00384A9C">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384A9C" w:rsidRDefault="007C3E46" w:rsidP="007C3E46">
      <w:pPr>
        <w:ind w:left="567" w:right="567"/>
        <w:jc w:val="both"/>
        <w:rPr>
          <w:rFonts w:ascii="Palatino Linotype" w:hAnsi="Palatino Linotype" w:cs="Arial"/>
          <w:i/>
          <w:sz w:val="22"/>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Quincuagésimo séptimo.</w:t>
      </w:r>
      <w:r w:rsidRPr="00384A9C">
        <w:rPr>
          <w:rFonts w:ascii="Palatino Linotype" w:hAnsi="Palatino Linotype" w:cs="Arial"/>
          <w:i/>
          <w:sz w:val="22"/>
        </w:rPr>
        <w:t xml:space="preserve"> Se considera, en principio, como información pública y no podrá omitirse de las versiones públicas la siguiente:</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 xml:space="preserve"> </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384A9C" w:rsidRDefault="007C3E46" w:rsidP="007C3E46">
      <w:pPr>
        <w:ind w:left="567" w:right="567"/>
        <w:jc w:val="both"/>
        <w:rPr>
          <w:rFonts w:ascii="Palatino Linotype" w:hAnsi="Palatino Linotype" w:cs="Arial"/>
          <w:i/>
          <w:sz w:val="22"/>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384A9C" w:rsidRDefault="007C3E46" w:rsidP="007C3E46">
      <w:pPr>
        <w:ind w:left="567" w:right="567"/>
        <w:jc w:val="both"/>
        <w:rPr>
          <w:rFonts w:ascii="Palatino Linotype" w:hAnsi="Palatino Linotype" w:cs="Arial"/>
          <w:i/>
          <w:sz w:val="22"/>
        </w:rPr>
      </w:pPr>
    </w:p>
    <w:p w:rsidR="007C3E46" w:rsidRPr="00384A9C" w:rsidRDefault="007C3E46" w:rsidP="007C3E46">
      <w:pPr>
        <w:ind w:left="567" w:right="567"/>
        <w:jc w:val="both"/>
        <w:rPr>
          <w:rFonts w:ascii="Palatino Linotype" w:hAnsi="Palatino Linotype" w:cs="Arial"/>
          <w:i/>
          <w:sz w:val="22"/>
        </w:rPr>
      </w:pPr>
      <w:r w:rsidRPr="00384A9C">
        <w:rPr>
          <w:rFonts w:ascii="Palatino Linotype" w:hAnsi="Palatino Linotype" w:cs="Arial"/>
          <w:b/>
          <w:i/>
          <w:sz w:val="22"/>
        </w:rPr>
        <w:t>Quincuagésimo octavo.</w:t>
      </w:r>
      <w:r w:rsidRPr="00384A9C">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384A9C" w:rsidRDefault="007C3E46" w:rsidP="007C3E46">
      <w:pPr>
        <w:spacing w:line="360" w:lineRule="auto"/>
        <w:jc w:val="both"/>
        <w:rPr>
          <w:rFonts w:ascii="Palatino Linotype" w:hAnsi="Palatino Linotype" w:cs="Arial"/>
          <w:i/>
        </w:rPr>
      </w:pP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384A9C" w:rsidRDefault="007C3E46" w:rsidP="007C3E46">
      <w:pPr>
        <w:spacing w:line="360" w:lineRule="auto"/>
        <w:jc w:val="both"/>
        <w:rPr>
          <w:rFonts w:ascii="Palatino Linotype" w:hAnsi="Palatino Linotype" w:cs="Arial"/>
        </w:rPr>
      </w:pPr>
    </w:p>
    <w:p w:rsidR="007C3E46" w:rsidRPr="00384A9C" w:rsidRDefault="007C3E46" w:rsidP="007C3E46">
      <w:pPr>
        <w:spacing w:line="360" w:lineRule="auto"/>
        <w:jc w:val="both"/>
        <w:rPr>
          <w:rFonts w:ascii="Palatino Linotype" w:hAnsi="Palatino Linotype" w:cs="Arial"/>
        </w:rPr>
      </w:pPr>
      <w:r w:rsidRPr="00384A9C">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384A9C" w:rsidRDefault="007C3E46" w:rsidP="007C3E46">
      <w:pPr>
        <w:pStyle w:val="Sinespaciado"/>
        <w:spacing w:line="360" w:lineRule="auto"/>
        <w:jc w:val="both"/>
        <w:rPr>
          <w:rFonts w:ascii="Palatino Linotype" w:hAnsi="Palatino Linotype"/>
        </w:rPr>
      </w:pPr>
      <w:r w:rsidRPr="00384A9C">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384A9C">
        <w:rPr>
          <w:rFonts w:ascii="Palatino Linotype" w:hAnsi="Palatino Linotype" w:cs="Arial"/>
        </w:rPr>
        <w:t xml:space="preserve">de la Ley de Transparencia y Acceso a la Información Pública del Estado de México y Municipios, </w:t>
      </w:r>
      <w:r w:rsidRPr="00384A9C">
        <w:rPr>
          <w:rFonts w:ascii="Palatino Linotype" w:hAnsi="Palatino Linotype" w:cs="Arial"/>
          <w:bCs/>
        </w:rPr>
        <w:t xml:space="preserve">a efecto de salvaguardar el derecho de acceso a la información pública consignado a favor del </w:t>
      </w:r>
      <w:r w:rsidRPr="00384A9C">
        <w:rPr>
          <w:rFonts w:ascii="Palatino Linotype" w:hAnsi="Palatino Linotype" w:cs="Arial"/>
          <w:b/>
          <w:bCs/>
        </w:rPr>
        <w:t>Recurrente</w:t>
      </w:r>
      <w:r w:rsidRPr="00384A9C">
        <w:rPr>
          <w:rFonts w:ascii="Palatino Linotype" w:hAnsi="Palatino Linotype" w:cs="Arial"/>
          <w:bCs/>
        </w:rPr>
        <w:t>.</w:t>
      </w:r>
    </w:p>
    <w:p w:rsidR="00A26BD8" w:rsidRPr="00384A9C" w:rsidRDefault="00A26BD8" w:rsidP="00FC6F08">
      <w:pPr>
        <w:spacing w:line="360" w:lineRule="auto"/>
        <w:jc w:val="both"/>
        <w:rPr>
          <w:rFonts w:ascii="Palatino Linotype" w:hAnsi="Palatino Linotype" w:cs="Arial"/>
          <w:lang w:eastAsia="es-CO"/>
        </w:rPr>
      </w:pPr>
    </w:p>
    <w:p w:rsidR="00FC6F08" w:rsidRPr="00384A9C" w:rsidRDefault="00FC6F08" w:rsidP="00FC6F08">
      <w:pPr>
        <w:spacing w:line="360" w:lineRule="auto"/>
        <w:jc w:val="both"/>
        <w:rPr>
          <w:rFonts w:ascii="Palatino Linotype" w:eastAsiaTheme="minorHAnsi" w:hAnsi="Palatino Linotype" w:cstheme="minorBidi"/>
          <w:lang w:val="es-MX" w:eastAsia="en-US"/>
        </w:rPr>
      </w:pPr>
      <w:r w:rsidRPr="00384A9C">
        <w:rPr>
          <w:rFonts w:ascii="Palatino Linotype" w:eastAsiaTheme="minorHAnsi" w:hAnsi="Palatino Linotype" w:cs="Arial"/>
          <w:lang w:val="es-MX" w:eastAsia="es-MX"/>
        </w:rPr>
        <w:t>Final</w:t>
      </w:r>
      <w:r w:rsidRPr="00384A9C">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384A9C">
        <w:rPr>
          <w:rFonts w:ascii="Palatino Linotype" w:eastAsiaTheme="minorHAnsi" w:hAnsi="Palatino Linotype" w:cstheme="minorBidi"/>
          <w:b/>
          <w:lang w:val="es-MX" w:eastAsia="en-US"/>
        </w:rPr>
        <w:t>El Recurrente</w:t>
      </w:r>
      <w:r w:rsidRPr="00384A9C">
        <w:rPr>
          <w:rFonts w:ascii="Palatino Linotype" w:eastAsiaTheme="minorHAnsi" w:hAnsi="Palatino Linotype" w:cstheme="minorBidi"/>
          <w:lang w:val="es-MX" w:eastAsia="en-US"/>
        </w:rPr>
        <w:t xml:space="preserve">, por ello con fundamento en la </w:t>
      </w:r>
      <w:r w:rsidR="00B97247" w:rsidRPr="00384A9C">
        <w:rPr>
          <w:rFonts w:ascii="Palatino Linotype" w:eastAsiaTheme="minorHAnsi" w:hAnsi="Palatino Linotype" w:cstheme="minorBidi"/>
          <w:i/>
          <w:lang w:val="es-MX" w:eastAsia="en-US"/>
        </w:rPr>
        <w:t>segund</w:t>
      </w:r>
      <w:r w:rsidR="00AB4982" w:rsidRPr="00384A9C">
        <w:rPr>
          <w:rFonts w:ascii="Palatino Linotype" w:eastAsiaTheme="minorHAnsi" w:hAnsi="Palatino Linotype" w:cstheme="minorBidi"/>
          <w:i/>
          <w:lang w:val="es-MX" w:eastAsia="en-US"/>
        </w:rPr>
        <w:t>a</w:t>
      </w:r>
      <w:r w:rsidRPr="00384A9C">
        <w:rPr>
          <w:rFonts w:ascii="Palatino Linotype" w:eastAsiaTheme="minorHAnsi" w:hAnsi="Palatino Linotype" w:cstheme="minorBidi"/>
          <w:i/>
          <w:lang w:val="es-MX" w:eastAsia="en-US"/>
        </w:rPr>
        <w:t xml:space="preserve"> hipótesis</w:t>
      </w:r>
      <w:r w:rsidRPr="00384A9C">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B97247" w:rsidRPr="00384A9C">
        <w:rPr>
          <w:rFonts w:ascii="Palatino Linotype" w:eastAsiaTheme="minorHAnsi" w:hAnsi="Palatino Linotype" w:cstheme="minorBidi"/>
          <w:b/>
          <w:lang w:val="es-MX" w:eastAsia="en-US"/>
        </w:rPr>
        <w:t>MODIFIC</w:t>
      </w:r>
      <w:r w:rsidRPr="00384A9C">
        <w:rPr>
          <w:rFonts w:ascii="Palatino Linotype" w:eastAsiaTheme="minorHAnsi" w:hAnsi="Palatino Linotype" w:cstheme="minorBidi"/>
          <w:b/>
          <w:lang w:val="es-MX" w:eastAsia="en-US"/>
        </w:rPr>
        <w:t xml:space="preserve">A </w:t>
      </w:r>
      <w:r w:rsidRPr="00384A9C">
        <w:rPr>
          <w:rFonts w:ascii="Palatino Linotype" w:eastAsiaTheme="minorHAnsi" w:hAnsi="Palatino Linotype" w:cstheme="minorBidi"/>
          <w:lang w:val="es-MX" w:eastAsia="en-US"/>
        </w:rPr>
        <w:t xml:space="preserve">la respuesta a la solicitud de información </w:t>
      </w:r>
      <w:r w:rsidR="00B97247" w:rsidRPr="00384A9C">
        <w:rPr>
          <w:rFonts w:ascii="Palatino Linotype" w:eastAsiaTheme="minorHAnsi" w:hAnsi="Palatino Linotype" w:cs="Arial"/>
          <w:b/>
          <w:lang w:val="es-MX" w:eastAsia="en-US"/>
        </w:rPr>
        <w:t>00329/CALIMAYA/IP/2022</w:t>
      </w:r>
      <w:r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theme="minorBidi"/>
          <w:lang w:val="es-MX" w:eastAsia="en-US"/>
        </w:rPr>
        <w:t>que ha sido materia del presente fallo.</w:t>
      </w:r>
    </w:p>
    <w:p w:rsidR="00FC6F08" w:rsidRPr="00384A9C" w:rsidRDefault="00FC6F08" w:rsidP="00FC6F08">
      <w:pPr>
        <w:spacing w:line="360" w:lineRule="auto"/>
        <w:jc w:val="both"/>
        <w:rPr>
          <w:rFonts w:ascii="Palatino Linotype" w:eastAsiaTheme="minorHAnsi" w:hAnsi="Palatino Linotype" w:cstheme="minorBidi"/>
          <w:lang w:val="es-MX" w:eastAsia="en-US"/>
        </w:rPr>
      </w:pPr>
    </w:p>
    <w:p w:rsidR="00FC6F08" w:rsidRPr="00384A9C" w:rsidRDefault="00FC6F08" w:rsidP="00FC6F08">
      <w:pPr>
        <w:spacing w:line="360" w:lineRule="auto"/>
        <w:jc w:val="both"/>
        <w:rPr>
          <w:rFonts w:ascii="Palatino Linotype" w:eastAsiaTheme="minorHAnsi" w:hAnsi="Palatino Linotype" w:cstheme="minorBidi"/>
          <w:lang w:val="es-MX" w:eastAsia="en-US"/>
        </w:rPr>
      </w:pPr>
      <w:r w:rsidRPr="00384A9C">
        <w:rPr>
          <w:rFonts w:ascii="Palatino Linotype" w:eastAsiaTheme="minorHAnsi" w:hAnsi="Palatino Linotype" w:cstheme="minorBidi"/>
          <w:lang w:val="es-MX" w:eastAsia="en-US"/>
        </w:rPr>
        <w:t xml:space="preserve">Por lo antes expuesto y fundado. </w:t>
      </w:r>
    </w:p>
    <w:p w:rsidR="009A7875" w:rsidRPr="00384A9C" w:rsidRDefault="009A7875" w:rsidP="00FC6F08">
      <w:pPr>
        <w:spacing w:line="360" w:lineRule="auto"/>
        <w:jc w:val="both"/>
        <w:rPr>
          <w:rFonts w:ascii="Palatino Linotype" w:eastAsiaTheme="minorHAnsi" w:hAnsi="Palatino Linotype" w:cstheme="minorBidi"/>
          <w:lang w:val="es-MX" w:eastAsia="en-US"/>
        </w:rPr>
      </w:pPr>
    </w:p>
    <w:p w:rsidR="00FC6F08" w:rsidRPr="00384A9C" w:rsidRDefault="00FC6F08" w:rsidP="00FC6F08">
      <w:pPr>
        <w:spacing w:line="360" w:lineRule="auto"/>
        <w:jc w:val="center"/>
        <w:rPr>
          <w:rFonts w:ascii="Palatino Linotype" w:hAnsi="Palatino Linotype" w:cstheme="minorBidi"/>
          <w:b/>
          <w:bCs/>
          <w:spacing w:val="60"/>
          <w:sz w:val="28"/>
          <w:lang w:val="es-ES_tradnl" w:eastAsia="en-US"/>
        </w:rPr>
      </w:pPr>
      <w:r w:rsidRPr="00384A9C">
        <w:rPr>
          <w:rFonts w:ascii="Palatino Linotype" w:hAnsi="Palatino Linotype" w:cstheme="minorBidi"/>
          <w:b/>
          <w:bCs/>
          <w:spacing w:val="60"/>
          <w:sz w:val="28"/>
          <w:lang w:val="es-ES_tradnl" w:eastAsia="en-US"/>
        </w:rPr>
        <w:t>SE    RESUELVE</w:t>
      </w:r>
    </w:p>
    <w:p w:rsidR="00FC6F08" w:rsidRPr="00384A9C" w:rsidRDefault="00FC6F08" w:rsidP="00FC6F08">
      <w:pPr>
        <w:pStyle w:val="Sinespaciado"/>
        <w:rPr>
          <w:lang w:eastAsia="en-US"/>
        </w:rPr>
      </w:pPr>
    </w:p>
    <w:p w:rsidR="00FC6F08" w:rsidRPr="00384A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84A9C">
        <w:rPr>
          <w:rFonts w:ascii="Palatino Linotype" w:eastAsiaTheme="minorHAnsi" w:hAnsi="Palatino Linotype" w:cs="Arial"/>
          <w:b/>
          <w:sz w:val="28"/>
          <w:szCs w:val="28"/>
          <w:lang w:val="es-ES_tradnl" w:eastAsia="en-US"/>
        </w:rPr>
        <w:t>PRIMERO.</w:t>
      </w:r>
      <w:r w:rsidRPr="00384A9C">
        <w:rPr>
          <w:rFonts w:ascii="Palatino Linotype" w:eastAsiaTheme="minorHAnsi" w:hAnsi="Palatino Linotype" w:cs="Arial"/>
          <w:lang w:val="es-ES_tradnl" w:eastAsia="en-US"/>
        </w:rPr>
        <w:t xml:space="preserve"> </w:t>
      </w:r>
      <w:r w:rsidRPr="00384A9C">
        <w:rPr>
          <w:rFonts w:ascii="Palatino Linotype" w:eastAsiaTheme="minorHAnsi" w:hAnsi="Palatino Linotype" w:cs="Arial"/>
          <w:lang w:val="es-MX" w:eastAsia="en-US"/>
        </w:rPr>
        <w:t>Se</w:t>
      </w:r>
      <w:r w:rsidRPr="00384A9C">
        <w:rPr>
          <w:rFonts w:ascii="Palatino Linotype" w:eastAsiaTheme="minorHAnsi" w:hAnsi="Palatino Linotype" w:cs="Arial"/>
          <w:b/>
          <w:lang w:val="es-MX" w:eastAsia="en-US"/>
        </w:rPr>
        <w:t xml:space="preserve"> </w:t>
      </w:r>
      <w:r w:rsidR="00B97247" w:rsidRPr="00384A9C">
        <w:rPr>
          <w:rFonts w:ascii="Palatino Linotype" w:eastAsiaTheme="minorHAnsi" w:hAnsi="Palatino Linotype" w:cs="Arial"/>
          <w:b/>
          <w:lang w:val="es-MX" w:eastAsia="en-US"/>
        </w:rPr>
        <w:t>MODIFI</w:t>
      </w:r>
      <w:r w:rsidRPr="00384A9C">
        <w:rPr>
          <w:rFonts w:ascii="Palatino Linotype" w:eastAsiaTheme="minorHAnsi" w:hAnsi="Palatino Linotype" w:cs="Arial"/>
          <w:b/>
          <w:lang w:val="es-MX" w:eastAsia="en-US"/>
        </w:rPr>
        <w:t xml:space="preserve">CA </w:t>
      </w:r>
      <w:r w:rsidRPr="00384A9C">
        <w:rPr>
          <w:rFonts w:ascii="Palatino Linotype" w:eastAsia="Arial Unicode MS" w:hAnsi="Palatino Linotype" w:cs="Arial"/>
          <w:lang w:val="es-MX" w:eastAsia="en-US"/>
        </w:rPr>
        <w:t xml:space="preserve">la respuesta entregada por </w:t>
      </w:r>
      <w:r w:rsidRPr="00384A9C">
        <w:rPr>
          <w:rFonts w:ascii="Palatino Linotype" w:eastAsia="Arial Unicode MS" w:hAnsi="Palatino Linotype" w:cs="Arial"/>
          <w:b/>
          <w:lang w:val="es-MX" w:eastAsia="en-US"/>
        </w:rPr>
        <w:t xml:space="preserve">El Sujeto Obligado </w:t>
      </w:r>
      <w:r w:rsidRPr="00384A9C">
        <w:rPr>
          <w:rFonts w:ascii="Palatino Linotype" w:eastAsia="Arial Unicode MS" w:hAnsi="Palatino Linotype" w:cs="Arial"/>
          <w:lang w:val="es-MX" w:eastAsia="en-US"/>
        </w:rPr>
        <w:t xml:space="preserve">a la solicitud de información número </w:t>
      </w:r>
      <w:r w:rsidR="00B97247" w:rsidRPr="00384A9C">
        <w:rPr>
          <w:rFonts w:ascii="Palatino Linotype" w:eastAsiaTheme="minorHAnsi" w:hAnsi="Palatino Linotype" w:cs="Arial"/>
          <w:b/>
          <w:lang w:val="es-MX" w:eastAsia="en-US"/>
        </w:rPr>
        <w:t>00329/CALIMAYA/IP/2022</w:t>
      </w:r>
      <w:r w:rsidRPr="00384A9C">
        <w:rPr>
          <w:rFonts w:ascii="Palatino Linotype" w:eastAsiaTheme="minorHAnsi" w:hAnsi="Palatino Linotype" w:cs="Arial"/>
          <w:lang w:val="es-MX" w:eastAsia="en-US"/>
        </w:rPr>
        <w:t xml:space="preserve">, por resultar fundados los motivos de inconformidad vertidos por </w:t>
      </w:r>
      <w:r w:rsidR="00416E3E" w:rsidRPr="00384A9C">
        <w:rPr>
          <w:rFonts w:ascii="Palatino Linotype" w:eastAsiaTheme="minorHAnsi" w:hAnsi="Palatino Linotype" w:cs="Arial"/>
          <w:lang w:val="es-MX" w:eastAsia="en-US"/>
        </w:rPr>
        <w:t>el</w:t>
      </w:r>
      <w:r w:rsidRPr="00384A9C">
        <w:rPr>
          <w:rFonts w:ascii="Palatino Linotype" w:eastAsiaTheme="minorHAnsi" w:hAnsi="Palatino Linotype" w:cs="Arial"/>
          <w:b/>
          <w:lang w:val="es-MX" w:eastAsia="en-US"/>
        </w:rPr>
        <w:t xml:space="preserve"> Recurrente</w:t>
      </w:r>
      <w:r w:rsidRPr="00384A9C">
        <w:rPr>
          <w:rFonts w:ascii="Palatino Linotype" w:eastAsiaTheme="minorHAnsi" w:hAnsi="Palatino Linotype" w:cs="Arial"/>
          <w:lang w:val="es-MX" w:eastAsia="en-US"/>
        </w:rPr>
        <w:t xml:space="preserve">, en términos del Considerando </w:t>
      </w:r>
      <w:r w:rsidR="00BF2001" w:rsidRPr="00384A9C">
        <w:rPr>
          <w:rFonts w:ascii="Palatino Linotype" w:eastAsiaTheme="minorHAnsi" w:hAnsi="Palatino Linotype" w:cs="Arial"/>
          <w:b/>
          <w:lang w:val="es-MX" w:eastAsia="en-US"/>
        </w:rPr>
        <w:t>CUAR</w:t>
      </w:r>
      <w:r w:rsidRPr="00384A9C">
        <w:rPr>
          <w:rFonts w:ascii="Palatino Linotype" w:eastAsiaTheme="minorHAnsi" w:hAnsi="Palatino Linotype" w:cs="Arial"/>
          <w:b/>
          <w:lang w:val="es-MX" w:eastAsia="en-US"/>
        </w:rPr>
        <w:t>TO</w:t>
      </w:r>
      <w:r w:rsidRPr="00384A9C">
        <w:rPr>
          <w:rFonts w:ascii="Palatino Linotype" w:eastAsiaTheme="minorHAnsi" w:hAnsi="Palatino Linotype" w:cs="Arial"/>
          <w:lang w:val="es-MX" w:eastAsia="en-US"/>
        </w:rPr>
        <w:t xml:space="preserve"> de ésta resolución.</w:t>
      </w:r>
    </w:p>
    <w:p w:rsidR="00FC6F08" w:rsidRPr="00384A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384A9C" w:rsidRDefault="00FC6F08" w:rsidP="00954C28">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b/>
          <w:sz w:val="28"/>
          <w:szCs w:val="28"/>
          <w:lang w:val="es-MX" w:eastAsia="en-US"/>
        </w:rPr>
        <w:t>SEGUNDO.</w:t>
      </w:r>
      <w:r w:rsidRPr="00384A9C">
        <w:rPr>
          <w:rFonts w:ascii="Palatino Linotype" w:eastAsiaTheme="minorHAnsi" w:hAnsi="Palatino Linotype" w:cs="Arial"/>
          <w:lang w:val="es-MX" w:eastAsia="en-US"/>
        </w:rPr>
        <w:t xml:space="preserve"> Se </w:t>
      </w:r>
      <w:r w:rsidRPr="00384A9C">
        <w:rPr>
          <w:rFonts w:ascii="Palatino Linotype" w:eastAsiaTheme="minorHAnsi" w:hAnsi="Palatino Linotype" w:cs="Arial"/>
          <w:b/>
          <w:lang w:val="es-MX" w:eastAsia="en-US"/>
        </w:rPr>
        <w:t>ORDENA</w:t>
      </w:r>
      <w:r w:rsidRPr="00384A9C">
        <w:rPr>
          <w:rFonts w:ascii="Palatino Linotype" w:eastAsiaTheme="minorHAnsi" w:hAnsi="Palatino Linotype" w:cs="Arial"/>
          <w:lang w:val="es-MX" w:eastAsia="en-US"/>
        </w:rPr>
        <w:t xml:space="preserve"> al </w:t>
      </w:r>
      <w:r w:rsidRPr="00384A9C">
        <w:rPr>
          <w:rFonts w:ascii="Palatino Linotype" w:eastAsiaTheme="minorHAnsi" w:hAnsi="Palatino Linotype" w:cs="Arial"/>
          <w:b/>
          <w:lang w:val="es-MX" w:eastAsia="en-US"/>
        </w:rPr>
        <w:t>Sujeto Obligado</w:t>
      </w:r>
      <w:r w:rsidRPr="00384A9C">
        <w:rPr>
          <w:rFonts w:ascii="Palatino Linotype" w:eastAsiaTheme="minorHAnsi" w:hAnsi="Palatino Linotype" w:cs="Arial"/>
          <w:lang w:val="es-MX" w:eastAsia="en-US"/>
        </w:rPr>
        <w:t xml:space="preserve"> haga entrega </w:t>
      </w:r>
      <w:r w:rsidR="00416E3E" w:rsidRPr="00384A9C">
        <w:rPr>
          <w:rFonts w:ascii="Palatino Linotype" w:eastAsiaTheme="minorHAnsi" w:hAnsi="Palatino Linotype" w:cs="Arial"/>
          <w:lang w:val="es-MX" w:eastAsia="en-US"/>
        </w:rPr>
        <w:t>al</w:t>
      </w:r>
      <w:r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b/>
          <w:lang w:val="es-MX" w:eastAsia="en-US"/>
        </w:rPr>
        <w:t xml:space="preserve">Recurrente </w:t>
      </w:r>
      <w:r w:rsidRPr="00384A9C">
        <w:rPr>
          <w:rFonts w:ascii="Palatino Linotype" w:eastAsiaTheme="minorHAnsi" w:hAnsi="Palatino Linotype" w:cs="Arial"/>
          <w:lang w:val="es-MX" w:eastAsia="en-US"/>
        </w:rPr>
        <w:t xml:space="preserve">en términos del Considerando </w:t>
      </w:r>
      <w:r w:rsidR="00BF2001" w:rsidRPr="00384A9C">
        <w:rPr>
          <w:rFonts w:ascii="Palatino Linotype" w:eastAsiaTheme="minorHAnsi" w:hAnsi="Palatino Linotype" w:cs="Arial"/>
          <w:b/>
          <w:lang w:val="es-MX" w:eastAsia="en-US"/>
        </w:rPr>
        <w:t>CUAR</w:t>
      </w:r>
      <w:r w:rsidRPr="00384A9C">
        <w:rPr>
          <w:rFonts w:ascii="Palatino Linotype" w:eastAsiaTheme="minorHAnsi" w:hAnsi="Palatino Linotype" w:cs="Arial"/>
          <w:b/>
          <w:lang w:val="es-MX" w:eastAsia="en-US"/>
        </w:rPr>
        <w:t xml:space="preserve">TO </w:t>
      </w:r>
      <w:r w:rsidRPr="00384A9C">
        <w:rPr>
          <w:rFonts w:ascii="Palatino Linotype" w:eastAsiaTheme="minorHAnsi" w:hAnsi="Palatino Linotype" w:cs="Arial"/>
          <w:lang w:val="es-MX" w:eastAsia="en-US"/>
        </w:rPr>
        <w:t>de esta resolución, a través del</w:t>
      </w:r>
      <w:r w:rsidRPr="00384A9C">
        <w:rPr>
          <w:rFonts w:ascii="Palatino Linotype" w:eastAsiaTheme="minorHAnsi" w:hAnsi="Palatino Linotype" w:cs="Arial"/>
          <w:b/>
          <w:lang w:val="es-MX" w:eastAsia="en-US"/>
        </w:rPr>
        <w:t xml:space="preserve"> </w:t>
      </w:r>
      <w:r w:rsidRPr="00384A9C">
        <w:rPr>
          <w:rFonts w:ascii="Palatino Linotype" w:eastAsiaTheme="minorHAnsi" w:hAnsi="Palatino Linotype" w:cs="Arial"/>
          <w:szCs w:val="22"/>
          <w:lang w:val="es-MX" w:eastAsia="en-US"/>
        </w:rPr>
        <w:t xml:space="preserve">Sistema de Acceso a la Información Mexiquense </w:t>
      </w:r>
      <w:r w:rsidRPr="00384A9C">
        <w:rPr>
          <w:rFonts w:ascii="Palatino Linotype" w:eastAsiaTheme="minorHAnsi" w:hAnsi="Palatino Linotype" w:cs="Arial"/>
          <w:b/>
          <w:szCs w:val="22"/>
          <w:lang w:val="es-MX" w:eastAsia="en-US"/>
        </w:rPr>
        <w:t>(SAIMEX)</w:t>
      </w:r>
      <w:r w:rsidRPr="00384A9C">
        <w:rPr>
          <w:rFonts w:ascii="Palatino Linotype" w:eastAsiaTheme="minorHAnsi" w:hAnsi="Palatino Linotype" w:cs="Arial"/>
          <w:lang w:val="es-MX" w:eastAsia="en-US"/>
        </w:rPr>
        <w:t>,</w:t>
      </w:r>
      <w:r w:rsidR="00B619D5" w:rsidRPr="00384A9C">
        <w:rPr>
          <w:rFonts w:ascii="Palatino Linotype" w:eastAsiaTheme="minorHAnsi" w:hAnsi="Palatino Linotype" w:cs="Arial"/>
          <w:lang w:val="es-MX" w:eastAsia="en-US"/>
        </w:rPr>
        <w:t xml:space="preserve"> previa búsqueda exhaustiva y </w:t>
      </w:r>
      <w:r w:rsidR="00B619D5" w:rsidRPr="00384A9C">
        <w:rPr>
          <w:rFonts w:ascii="Palatino Linotype" w:eastAsiaTheme="minorHAnsi" w:hAnsi="Palatino Linotype" w:cs="Arial"/>
          <w:lang w:val="es-MX" w:eastAsia="en-US"/>
        </w:rPr>
        <w:lastRenderedPageBreak/>
        <w:t>razonable,</w:t>
      </w:r>
      <w:r w:rsidR="008B6546" w:rsidRPr="00384A9C">
        <w:rPr>
          <w:rFonts w:ascii="Palatino Linotype" w:eastAsiaTheme="minorHAnsi" w:hAnsi="Palatino Linotype" w:cs="Arial"/>
          <w:lang w:val="es-MX" w:eastAsia="en-US"/>
        </w:rPr>
        <w:t xml:space="preserve"> </w:t>
      </w:r>
      <w:r w:rsidR="009E0C45" w:rsidRPr="00384A9C">
        <w:rPr>
          <w:rFonts w:ascii="Palatino Linotype" w:eastAsiaTheme="minorHAnsi" w:hAnsi="Palatino Linotype" w:cs="Arial"/>
          <w:lang w:val="es-MX" w:eastAsia="en-US"/>
        </w:rPr>
        <w:t xml:space="preserve">de ser procedente </w:t>
      </w:r>
      <w:r w:rsidR="008B6546" w:rsidRPr="00384A9C">
        <w:rPr>
          <w:rFonts w:ascii="Palatino Linotype" w:eastAsiaTheme="minorHAnsi" w:hAnsi="Palatino Linotype" w:cs="Arial"/>
          <w:lang w:val="es-MX" w:eastAsia="en-US"/>
        </w:rPr>
        <w:t>la versión pública</w:t>
      </w:r>
      <w:r w:rsidR="004D1D43" w:rsidRPr="00384A9C">
        <w:rPr>
          <w:rFonts w:ascii="Palatino Linotype" w:eastAsiaTheme="minorHAnsi" w:hAnsi="Palatino Linotype" w:cs="Arial"/>
          <w:lang w:val="es-MX" w:eastAsia="en-US"/>
        </w:rPr>
        <w:t xml:space="preserve">, </w:t>
      </w:r>
      <w:r w:rsidR="00B619D5" w:rsidRPr="00384A9C">
        <w:rPr>
          <w:rFonts w:ascii="Palatino Linotype" w:eastAsiaTheme="minorHAnsi" w:hAnsi="Palatino Linotype" w:cs="Arial"/>
          <w:lang w:val="es-MX" w:eastAsia="en-US"/>
        </w:rPr>
        <w:t xml:space="preserve">el documento o documentos en donde conste </w:t>
      </w:r>
      <w:r w:rsidRPr="00384A9C">
        <w:rPr>
          <w:rFonts w:ascii="Palatino Linotype" w:eastAsiaTheme="minorHAnsi" w:hAnsi="Palatino Linotype" w:cs="Arial"/>
          <w:lang w:val="es-MX" w:eastAsia="en-US"/>
        </w:rPr>
        <w:t>lo siguiente:</w:t>
      </w:r>
    </w:p>
    <w:p w:rsidR="00954C28" w:rsidRPr="00384A9C" w:rsidRDefault="00954C28" w:rsidP="00954C28">
      <w:pPr>
        <w:spacing w:line="360" w:lineRule="auto"/>
        <w:jc w:val="both"/>
        <w:rPr>
          <w:rFonts w:ascii="Palatino Linotype" w:eastAsiaTheme="minorHAnsi" w:hAnsi="Palatino Linotype" w:cs="Arial"/>
          <w:lang w:val="es-MX" w:eastAsia="en-US"/>
        </w:rPr>
      </w:pPr>
    </w:p>
    <w:p w:rsidR="00FC6F08" w:rsidRPr="00384A9C" w:rsidRDefault="00B619D5" w:rsidP="00B619D5">
      <w:pPr>
        <w:pStyle w:val="Prrafodelista"/>
        <w:numPr>
          <w:ilvl w:val="0"/>
          <w:numId w:val="50"/>
        </w:numPr>
        <w:spacing w:line="360" w:lineRule="auto"/>
        <w:ind w:right="141"/>
        <w:jc w:val="both"/>
        <w:rPr>
          <w:rFonts w:ascii="Palatino Linotype" w:eastAsiaTheme="minorHAnsi" w:hAnsi="Palatino Linotype" w:cstheme="minorBidi"/>
          <w:lang w:val="es-MX" w:eastAsia="es-MX"/>
        </w:rPr>
      </w:pPr>
      <w:r w:rsidRPr="00384A9C">
        <w:rPr>
          <w:rFonts w:ascii="Palatino Linotype" w:eastAsiaTheme="minorHAnsi" w:hAnsi="Palatino Linotype"/>
          <w:lang w:eastAsia="es-MX"/>
        </w:rPr>
        <w:t>El Reporte o informe por parte de Protección Civil de Calimaya, en relación al accidente de dos trabajadores al realizar mantenimiento de alumbrado público el día sábado 16 de junio del 2020.</w:t>
      </w:r>
    </w:p>
    <w:p w:rsidR="00CE1C82" w:rsidRPr="00384A9C" w:rsidRDefault="00CE1C82" w:rsidP="0014397A">
      <w:pPr>
        <w:pStyle w:val="Sinespaciado"/>
      </w:pPr>
    </w:p>
    <w:p w:rsidR="00B619D5" w:rsidRPr="00384A9C" w:rsidRDefault="00B619D5" w:rsidP="00B619D5">
      <w:pPr>
        <w:ind w:left="426" w:right="49"/>
        <w:jc w:val="both"/>
        <w:rPr>
          <w:rFonts w:ascii="Palatino Linotype" w:hAnsi="Palatino Linotype" w:cs="Arial"/>
          <w:i/>
          <w:sz w:val="23"/>
          <w:szCs w:val="23"/>
        </w:rPr>
      </w:pPr>
      <w:r w:rsidRPr="00384A9C">
        <w:rPr>
          <w:rFonts w:ascii="Palatino Linotype" w:hAnsi="Palatino Linotype" w:cs="Arial"/>
          <w:i/>
          <w:sz w:val="23"/>
          <w:szCs w:val="23"/>
        </w:rPr>
        <w:t xml:space="preserve">De ser procedente la versión pública para la entrega de la información,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84A9C">
        <w:rPr>
          <w:rFonts w:ascii="Palatino Linotype" w:hAnsi="Palatino Linotype" w:cs="Arial"/>
          <w:b/>
          <w:i/>
          <w:sz w:val="23"/>
          <w:szCs w:val="23"/>
        </w:rPr>
        <w:t>Recurrente</w:t>
      </w:r>
      <w:r w:rsidRPr="00384A9C">
        <w:rPr>
          <w:rFonts w:ascii="Palatino Linotype" w:hAnsi="Palatino Linotype" w:cs="Arial"/>
          <w:i/>
          <w:sz w:val="23"/>
          <w:szCs w:val="23"/>
        </w:rPr>
        <w:t>.</w:t>
      </w:r>
    </w:p>
    <w:p w:rsidR="00B619D5" w:rsidRPr="00384A9C" w:rsidRDefault="00B619D5" w:rsidP="00B619D5">
      <w:pPr>
        <w:ind w:left="426" w:right="49"/>
        <w:jc w:val="both"/>
        <w:rPr>
          <w:rFonts w:ascii="Palatino Linotype" w:hAnsi="Palatino Linotype" w:cs="Arial"/>
          <w:i/>
          <w:sz w:val="23"/>
          <w:szCs w:val="23"/>
        </w:rPr>
      </w:pPr>
    </w:p>
    <w:p w:rsidR="00B619D5" w:rsidRPr="00384A9C" w:rsidRDefault="00B619D5" w:rsidP="00B619D5">
      <w:pPr>
        <w:spacing w:line="276" w:lineRule="auto"/>
        <w:ind w:left="426" w:right="567"/>
        <w:jc w:val="both"/>
        <w:rPr>
          <w:rFonts w:ascii="Palatino Linotype" w:eastAsiaTheme="minorHAnsi" w:hAnsi="Palatino Linotype" w:cs="Arial"/>
          <w:i/>
          <w:sz w:val="22"/>
          <w:szCs w:val="22"/>
          <w:lang w:val="es-MX" w:eastAsia="en-US"/>
        </w:rPr>
      </w:pPr>
      <w:r w:rsidRPr="00384A9C">
        <w:rPr>
          <w:rFonts w:ascii="Palatino Linotype" w:eastAsiaTheme="minorHAnsi" w:hAnsi="Palatino Linotype" w:cs="Arial"/>
          <w:i/>
          <w:sz w:val="22"/>
          <w:szCs w:val="22"/>
          <w:lang w:val="es-MX" w:eastAsia="en-US"/>
        </w:rPr>
        <w:t xml:space="preserve">En el supuesto de que después de la búsqueda exhaustiva y razonable, el </w:t>
      </w:r>
      <w:r w:rsidRPr="00384A9C">
        <w:rPr>
          <w:rFonts w:ascii="Palatino Linotype" w:eastAsiaTheme="minorHAnsi" w:hAnsi="Palatino Linotype" w:cs="Arial"/>
          <w:b/>
          <w:i/>
          <w:sz w:val="22"/>
          <w:szCs w:val="22"/>
          <w:lang w:val="es-MX" w:eastAsia="en-US"/>
        </w:rPr>
        <w:t>Sujeto Obligado</w:t>
      </w:r>
      <w:r w:rsidRPr="00384A9C">
        <w:rPr>
          <w:rFonts w:ascii="Palatino Linotype" w:eastAsiaTheme="minorHAnsi" w:hAnsi="Palatino Linotype" w:cs="Arial"/>
          <w:i/>
          <w:sz w:val="22"/>
          <w:szCs w:val="22"/>
          <w:lang w:val="es-MX" w:eastAsia="en-US"/>
        </w:rPr>
        <w:t xml:space="preserve"> no haya generado, poseído o administrado, cuya entrega de información se ordena, bastará con que lo haga del conocimiento del </w:t>
      </w:r>
      <w:r w:rsidRPr="00384A9C">
        <w:rPr>
          <w:rFonts w:ascii="Palatino Linotype" w:eastAsiaTheme="minorHAnsi" w:hAnsi="Palatino Linotype" w:cs="Arial"/>
          <w:b/>
          <w:i/>
          <w:sz w:val="22"/>
          <w:szCs w:val="22"/>
          <w:lang w:val="es-MX" w:eastAsia="en-US"/>
        </w:rPr>
        <w:t xml:space="preserve">Recurrente </w:t>
      </w:r>
      <w:r w:rsidRPr="00384A9C">
        <w:rPr>
          <w:rFonts w:ascii="Palatino Linotype" w:eastAsiaTheme="minorHAnsi" w:hAnsi="Palatino Linotype" w:cs="Arial"/>
          <w:i/>
          <w:sz w:val="22"/>
          <w:szCs w:val="22"/>
          <w:lang w:val="es-MX" w:eastAsia="en-US"/>
        </w:rPr>
        <w:t>al momento en que dé cumplimiento a la presente resolución.</w:t>
      </w:r>
    </w:p>
    <w:p w:rsidR="009A7875" w:rsidRPr="00384A9C" w:rsidRDefault="009A7875" w:rsidP="00FC6F08">
      <w:pPr>
        <w:autoSpaceDE w:val="0"/>
        <w:autoSpaceDN w:val="0"/>
        <w:adjustRightInd w:val="0"/>
        <w:spacing w:line="360" w:lineRule="auto"/>
        <w:ind w:right="49"/>
        <w:jc w:val="both"/>
        <w:rPr>
          <w:rFonts w:ascii="Palatino Linotype" w:eastAsiaTheme="minorHAnsi" w:hAnsi="Palatino Linotype" w:cs="Arial"/>
          <w:b/>
          <w:szCs w:val="28"/>
          <w:lang w:val="es-ES_tradnl" w:eastAsia="en-US"/>
        </w:rPr>
      </w:pPr>
    </w:p>
    <w:p w:rsidR="008F148C" w:rsidRPr="00384A9C"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384A9C">
        <w:rPr>
          <w:rFonts w:ascii="Palatino Linotype" w:eastAsiaTheme="minorHAnsi" w:hAnsi="Palatino Linotype" w:cs="Arial"/>
          <w:b/>
          <w:sz w:val="28"/>
          <w:szCs w:val="28"/>
          <w:lang w:val="es-ES_tradnl" w:eastAsia="en-US"/>
        </w:rPr>
        <w:t xml:space="preserve">TERCERO. </w:t>
      </w:r>
      <w:r w:rsidRPr="00384A9C">
        <w:rPr>
          <w:rFonts w:ascii="Palatino Linotype" w:eastAsiaTheme="minorHAnsi" w:hAnsi="Palatino Linotype" w:cs="Arial"/>
          <w:b/>
          <w:szCs w:val="28"/>
          <w:lang w:val="es-ES_tradnl" w:eastAsia="en-US"/>
        </w:rPr>
        <w:t>NOTIFÍQUESE</w:t>
      </w:r>
      <w:r w:rsidRPr="00384A9C">
        <w:rPr>
          <w:rFonts w:ascii="Palatino Linotype" w:eastAsiaTheme="minorHAnsi" w:hAnsi="Palatino Linotype" w:cs="Arial"/>
          <w:b/>
          <w:sz w:val="28"/>
          <w:szCs w:val="28"/>
          <w:lang w:val="es-ES_tradnl" w:eastAsia="en-US"/>
        </w:rPr>
        <w:t xml:space="preserve"> </w:t>
      </w:r>
      <w:r w:rsidRPr="00384A9C">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384A9C"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8F148C" w:rsidRPr="00384A9C" w:rsidRDefault="00FC6F08" w:rsidP="008F148C">
      <w:pPr>
        <w:spacing w:line="360" w:lineRule="auto"/>
        <w:jc w:val="both"/>
        <w:rPr>
          <w:rFonts w:ascii="Palatino Linotype" w:eastAsiaTheme="minorHAnsi" w:hAnsi="Palatino Linotype" w:cs="Arial"/>
          <w:bCs/>
          <w:szCs w:val="28"/>
          <w:lang w:val="es-MX" w:eastAsia="en-US"/>
        </w:rPr>
      </w:pPr>
      <w:r w:rsidRPr="00384A9C">
        <w:rPr>
          <w:rFonts w:ascii="Palatino Linotype" w:eastAsiaTheme="minorHAnsi" w:hAnsi="Palatino Linotype" w:cs="Arial"/>
          <w:b/>
          <w:bCs/>
          <w:sz w:val="28"/>
          <w:szCs w:val="28"/>
          <w:lang w:val="es-MX" w:eastAsia="en-US"/>
        </w:rPr>
        <w:t>CUARTO.</w:t>
      </w:r>
      <w:r w:rsidRPr="00384A9C">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84A9C">
        <w:rPr>
          <w:rFonts w:ascii="Palatino Linotype" w:eastAsiaTheme="minorHAnsi" w:hAnsi="Palatino Linotype" w:cs="Arial"/>
          <w:b/>
          <w:bCs/>
          <w:szCs w:val="28"/>
          <w:lang w:val="es-MX" w:eastAsia="en-US"/>
        </w:rPr>
        <w:t>Sujeto Obligado</w:t>
      </w:r>
      <w:r w:rsidRPr="00384A9C">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A54C18" w:rsidRPr="00384A9C"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384A9C">
        <w:rPr>
          <w:rFonts w:ascii="Palatino Linotype" w:eastAsiaTheme="minorHAnsi" w:hAnsi="Palatino Linotype" w:cs="Arial"/>
          <w:b/>
          <w:sz w:val="28"/>
          <w:szCs w:val="28"/>
          <w:lang w:val="es-MX" w:eastAsia="en-US"/>
        </w:rPr>
        <w:lastRenderedPageBreak/>
        <w:t>QUINTO.</w:t>
      </w:r>
      <w:r w:rsidRPr="00384A9C">
        <w:rPr>
          <w:rFonts w:ascii="Palatino Linotype" w:eastAsiaTheme="minorHAnsi" w:hAnsi="Palatino Linotype" w:cs="Arial"/>
          <w:b/>
          <w:lang w:val="es-MX" w:eastAsia="en-US"/>
        </w:rPr>
        <w:t xml:space="preserve"> NOTIFÍQUESE</w:t>
      </w:r>
      <w:r w:rsidR="002F2285" w:rsidRPr="00384A9C">
        <w:rPr>
          <w:rFonts w:ascii="Palatino Linotype" w:eastAsiaTheme="minorHAnsi" w:hAnsi="Palatino Linotype" w:cs="Arial"/>
          <w:lang w:val="es-MX" w:eastAsia="en-US"/>
        </w:rPr>
        <w:t xml:space="preserve"> al</w:t>
      </w:r>
      <w:r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b/>
          <w:lang w:val="es-MX" w:eastAsia="en-US"/>
        </w:rPr>
        <w:t>Recurrente</w:t>
      </w:r>
      <w:r w:rsidRPr="00384A9C">
        <w:rPr>
          <w:rFonts w:ascii="Palatino Linotype" w:eastAsiaTheme="minorHAnsi" w:hAnsi="Palatino Linotype" w:cs="Arial"/>
          <w:lang w:val="es-MX" w:eastAsia="en-US"/>
        </w:rPr>
        <w:t xml:space="preserve"> la presente resolución a través del </w:t>
      </w:r>
      <w:r w:rsidRPr="00384A9C">
        <w:rPr>
          <w:rFonts w:ascii="Palatino Linotype" w:eastAsiaTheme="minorHAnsi" w:hAnsi="Palatino Linotype" w:cs="Arial"/>
          <w:szCs w:val="22"/>
          <w:lang w:val="es-MX" w:eastAsia="en-US"/>
        </w:rPr>
        <w:t xml:space="preserve">Sistema de Acceso a la Información Mexiquense </w:t>
      </w:r>
      <w:r w:rsidRPr="00384A9C">
        <w:rPr>
          <w:rFonts w:ascii="Palatino Linotype" w:eastAsiaTheme="minorHAnsi" w:hAnsi="Palatino Linotype" w:cs="Arial"/>
          <w:b/>
          <w:szCs w:val="22"/>
          <w:lang w:val="es-MX" w:eastAsia="en-US"/>
        </w:rPr>
        <w:t>(SAIMEX)</w:t>
      </w:r>
      <w:r w:rsidRPr="00384A9C">
        <w:rPr>
          <w:rFonts w:ascii="Palatino Linotype" w:eastAsiaTheme="minorHAnsi" w:hAnsi="Palatino Linotype" w:cs="Arial"/>
          <w:b/>
          <w:lang w:val="es-MX" w:eastAsia="en-US"/>
        </w:rPr>
        <w:t>,</w:t>
      </w:r>
      <w:r w:rsidRPr="00384A9C">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384A9C" w:rsidRDefault="00CE1C82" w:rsidP="002A040B">
      <w:pPr>
        <w:spacing w:line="360" w:lineRule="auto"/>
        <w:jc w:val="both"/>
        <w:rPr>
          <w:rFonts w:ascii="Palatino Linotype" w:eastAsiaTheme="minorHAnsi" w:hAnsi="Palatino Linotype" w:cs="Arial"/>
          <w:lang w:val="es-MX" w:eastAsia="en-US"/>
        </w:rPr>
      </w:pPr>
    </w:p>
    <w:p w:rsidR="002D61F7" w:rsidRPr="00384A9C" w:rsidRDefault="0029071C" w:rsidP="002A040B">
      <w:pPr>
        <w:spacing w:line="360" w:lineRule="auto"/>
        <w:jc w:val="both"/>
        <w:rPr>
          <w:rFonts w:ascii="Palatino Linotype" w:eastAsiaTheme="minorHAnsi" w:hAnsi="Palatino Linotype" w:cs="Arial"/>
          <w:sz w:val="18"/>
          <w:lang w:val="es-MX" w:eastAsia="en-US"/>
        </w:rPr>
      </w:pPr>
      <w:r w:rsidRPr="00384A9C">
        <w:rPr>
          <w:rFonts w:ascii="Palatino Linotype" w:eastAsiaTheme="minorHAnsi" w:hAnsi="Palatino Linotype" w:cs="Arial"/>
          <w:lang w:val="es-MX" w:eastAsia="en-US"/>
        </w:rPr>
        <w:t>ASÍ LO RESUELVE, POR UNANIMIDAD DE VOTOS, EL PLENO DEL</w:t>
      </w:r>
      <w:r w:rsidRPr="00384A9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84A9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84A9C">
        <w:rPr>
          <w:rFonts w:ascii="Palatino Linotype" w:eastAsiaTheme="minorHAnsi" w:hAnsi="Palatino Linotype" w:cs="Arial"/>
          <w:lang w:val="es-MX" w:eastAsia="en-US"/>
        </w:rPr>
        <w:t xml:space="preserve">; </w:t>
      </w:r>
      <w:r w:rsidRPr="00384A9C">
        <w:rPr>
          <w:rFonts w:ascii="Palatino Linotype" w:eastAsiaTheme="minorHAnsi" w:hAnsi="Palatino Linotype" w:cs="Arial"/>
          <w:lang w:val="es-MX" w:eastAsia="en-US"/>
        </w:rPr>
        <w:t xml:space="preserve">LUIS GUSTAVO PARRA NORIEGA Y GUADALUPE RAMÍREZ PEÑA; EN LA </w:t>
      </w:r>
      <w:r w:rsidR="00F17A3A" w:rsidRPr="00384A9C">
        <w:rPr>
          <w:rFonts w:ascii="Palatino Linotype" w:eastAsiaTheme="minorHAnsi" w:hAnsi="Palatino Linotype" w:cs="Arial"/>
          <w:lang w:val="es-MX" w:eastAsia="en-US"/>
        </w:rPr>
        <w:t>CUADRAGÉSIMA</w:t>
      </w:r>
      <w:r w:rsidR="00C753C2" w:rsidRPr="00384A9C">
        <w:rPr>
          <w:rFonts w:ascii="Palatino Linotype" w:eastAsiaTheme="minorHAnsi" w:hAnsi="Palatino Linotype" w:cs="Arial"/>
          <w:lang w:val="es-MX" w:eastAsia="en-US"/>
        </w:rPr>
        <w:t xml:space="preserve"> SESIÓN ORDINARIA CELEBRADA EL </w:t>
      </w:r>
      <w:r w:rsidR="00F17A3A" w:rsidRPr="00384A9C">
        <w:rPr>
          <w:rFonts w:ascii="Palatino Linotype" w:hAnsi="Palatino Linotype" w:cs="Arial"/>
          <w:color w:val="000000"/>
          <w:lang w:val="es-MX" w:eastAsia="es-MX"/>
        </w:rPr>
        <w:t>NUEVE</w:t>
      </w:r>
      <w:r w:rsidR="00E04C48" w:rsidRPr="00384A9C">
        <w:rPr>
          <w:rFonts w:ascii="Palatino Linotype" w:hAnsi="Palatino Linotype" w:cs="Arial"/>
          <w:color w:val="000000"/>
          <w:lang w:val="es-MX" w:eastAsia="es-MX"/>
        </w:rPr>
        <w:t xml:space="preserve"> DE NOVIEMBRE</w:t>
      </w:r>
      <w:r w:rsidRPr="00384A9C">
        <w:rPr>
          <w:rFonts w:ascii="Palatino Linotype" w:hAnsi="Palatino Linotype" w:cs="Arial"/>
          <w:color w:val="000000"/>
          <w:lang w:val="es-MX" w:eastAsia="es-MX"/>
        </w:rPr>
        <w:t xml:space="preserve"> DE</w:t>
      </w:r>
      <w:r w:rsidR="00C4326C" w:rsidRPr="00384A9C">
        <w:rPr>
          <w:rFonts w:ascii="Palatino Linotype" w:eastAsiaTheme="minorHAnsi" w:hAnsi="Palatino Linotype" w:cs="Arial"/>
          <w:lang w:val="es-MX" w:eastAsia="en-US"/>
        </w:rPr>
        <w:t xml:space="preserve"> DOS MIL VEINTIDÓS</w:t>
      </w:r>
      <w:r w:rsidRPr="00384A9C">
        <w:rPr>
          <w:rFonts w:ascii="Palatino Linotype" w:eastAsiaTheme="minorHAnsi" w:hAnsi="Palatino Linotype" w:cs="Arial"/>
          <w:lang w:val="es-MX" w:eastAsia="en-US"/>
        </w:rPr>
        <w:t>, ANTE EL SECRETARIO TÉCNICO, ALEXIS TAPIA RAMÍREZ.-------------------------------------------</w:t>
      </w:r>
      <w:r w:rsidR="00255F1A" w:rsidRPr="00384A9C">
        <w:rPr>
          <w:rFonts w:ascii="Palatino Linotype" w:eastAsiaTheme="minorHAnsi" w:hAnsi="Palatino Linotype" w:cs="Arial"/>
          <w:lang w:val="es-MX" w:eastAsia="en-US"/>
        </w:rPr>
        <w:t>----------------------------------------------</w:t>
      </w:r>
      <w:r w:rsidR="00954C28" w:rsidRPr="00384A9C">
        <w:rPr>
          <w:rFonts w:ascii="Palatino Linotype" w:eastAsiaTheme="minorHAnsi" w:hAnsi="Palatino Linotype" w:cs="Arial"/>
          <w:lang w:val="es-MX" w:eastAsia="en-US"/>
        </w:rPr>
        <w:t>-------------------------------------------------------------------------------------------------------------------------------------------------------------------------------------------------------------------------------------------------------------------------------------------------------------------------------------------------------------------------------------------------------------------------------------------------------------------------------------------------------------------------------------------------------------------------------------------------------------------------------------------------------------------------------------------------------------------------------------------------------------------------------------------------------------------------------------------------------------------------------------------------------------------------</w:t>
      </w:r>
      <w:r w:rsidR="00E04C48" w:rsidRPr="00384A9C">
        <w:rPr>
          <w:rFonts w:ascii="Palatino Linotype" w:eastAsiaTheme="minorHAnsi" w:hAnsi="Palatino Linotype" w:cs="Arial"/>
          <w:lang w:val="es-MX" w:eastAsia="en-US"/>
        </w:rPr>
        <w:t>-----------------------</w:t>
      </w:r>
      <w:r w:rsidR="00F17A3A" w:rsidRPr="00384A9C">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384A9C">
        <w:rPr>
          <w:rFonts w:ascii="Palatino Linotype" w:eastAsiaTheme="minorHAnsi" w:hAnsi="Palatino Linotype" w:cs="Arial"/>
          <w:sz w:val="18"/>
          <w:lang w:val="es-MX" w:eastAsia="en-US"/>
        </w:rPr>
        <w:t>JMV/CCR/</w:t>
      </w:r>
      <w:proofErr w:type="spellStart"/>
      <w:r w:rsidRPr="00384A9C">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9A" w:rsidRDefault="0088069A" w:rsidP="000B5E25">
      <w:r>
        <w:separator/>
      </w:r>
    </w:p>
  </w:endnote>
  <w:endnote w:type="continuationSeparator" w:id="0">
    <w:p w:rsidR="0088069A" w:rsidRDefault="0088069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D4E8A">
      <w:rPr>
        <w:rFonts w:ascii="Palatino Linotype" w:hAnsi="Palatino Linotype" w:cs="Arial"/>
        <w:bCs/>
        <w:noProof/>
        <w:sz w:val="20"/>
        <w:szCs w:val="20"/>
      </w:rPr>
      <w:t>30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D4E8A">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D4E8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D4E8A">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9A" w:rsidRDefault="0088069A" w:rsidP="000B5E25">
      <w:r>
        <w:separator/>
      </w:r>
    </w:p>
  </w:footnote>
  <w:footnote w:type="continuationSeparator" w:id="0">
    <w:p w:rsidR="0088069A" w:rsidRDefault="0088069A"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 w:id="2">
    <w:p w:rsidR="00B66765" w:rsidRPr="007C3435" w:rsidRDefault="00B66765" w:rsidP="00B66765">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B7" w:rsidRDefault="00AD4E8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D03899"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13110</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2F2285" w:rsidP="00D03899">
          <w:pPr>
            <w:spacing w:line="276" w:lineRule="auto"/>
            <w:jc w:val="right"/>
            <w:rPr>
              <w:rFonts w:ascii="Palatino Linotype" w:hAnsi="Palatino Linotype"/>
              <w:sz w:val="22"/>
              <w:szCs w:val="22"/>
            </w:rPr>
          </w:pPr>
          <w:r w:rsidRPr="002F2285">
            <w:rPr>
              <w:rFonts w:ascii="Palatino Linotype" w:hAnsi="Palatino Linotype"/>
              <w:sz w:val="22"/>
              <w:szCs w:val="22"/>
            </w:rPr>
            <w:t xml:space="preserve">Ayuntamiento de </w:t>
          </w:r>
          <w:r w:rsidR="00D03899">
            <w:rPr>
              <w:rFonts w:ascii="Palatino Linotype" w:hAnsi="Palatino Linotype"/>
              <w:sz w:val="22"/>
              <w:szCs w:val="22"/>
            </w:rPr>
            <w:t>Calimaya</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AD4E8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D03899"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13110</w:t>
          </w:r>
          <w:r w:rsidR="00961AB7" w:rsidRPr="0029071C">
            <w:rPr>
              <w:rFonts w:ascii="Palatino Linotype" w:hAnsi="Palatino Linotype"/>
              <w:sz w:val="22"/>
              <w:szCs w:val="22"/>
              <w:lang w:val="es-ES_tradnl"/>
            </w:rPr>
            <w:t>/INFOEM/IP/RR/202</w:t>
          </w:r>
          <w:r w:rsidR="00961AB7">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AD4E8A"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2F2285" w:rsidP="00D03899">
          <w:pPr>
            <w:spacing w:line="276" w:lineRule="auto"/>
            <w:jc w:val="right"/>
            <w:rPr>
              <w:rFonts w:ascii="Palatino Linotype" w:hAnsi="Palatino Linotype"/>
              <w:sz w:val="22"/>
              <w:szCs w:val="22"/>
            </w:rPr>
          </w:pPr>
          <w:r w:rsidRPr="002F2285">
            <w:rPr>
              <w:rFonts w:ascii="Palatino Linotype" w:hAnsi="Palatino Linotype"/>
              <w:sz w:val="22"/>
              <w:szCs w:val="22"/>
            </w:rPr>
            <w:t xml:space="preserve">Ayuntamiento de </w:t>
          </w:r>
          <w:r w:rsidR="00D03899">
            <w:rPr>
              <w:rFonts w:ascii="Palatino Linotype" w:hAnsi="Palatino Linotype"/>
              <w:sz w:val="22"/>
              <w:szCs w:val="22"/>
            </w:rPr>
            <w:t>Calimaya</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AD4E8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6DB"/>
    <w:multiLevelType w:val="hybridMultilevel"/>
    <w:tmpl w:val="067ABE48"/>
    <w:lvl w:ilvl="0" w:tplc="88324792">
      <w:start w:val="1"/>
      <w:numFmt w:val="decimal"/>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0C3C77"/>
    <w:multiLevelType w:val="hybridMultilevel"/>
    <w:tmpl w:val="36B653D6"/>
    <w:lvl w:ilvl="0" w:tplc="9B208C46">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41"/>
  </w:num>
  <w:num w:numId="3">
    <w:abstractNumId w:val="40"/>
  </w:num>
  <w:num w:numId="4">
    <w:abstractNumId w:val="12"/>
  </w:num>
  <w:num w:numId="5">
    <w:abstractNumId w:val="30"/>
  </w:num>
  <w:num w:numId="6">
    <w:abstractNumId w:val="27"/>
  </w:num>
  <w:num w:numId="7">
    <w:abstractNumId w:val="32"/>
  </w:num>
  <w:num w:numId="8">
    <w:abstractNumId w:val="1"/>
  </w:num>
  <w:num w:numId="9">
    <w:abstractNumId w:val="42"/>
  </w:num>
  <w:num w:numId="10">
    <w:abstractNumId w:val="48"/>
  </w:num>
  <w:num w:numId="11">
    <w:abstractNumId w:val="4"/>
  </w:num>
  <w:num w:numId="12">
    <w:abstractNumId w:val="11"/>
  </w:num>
  <w:num w:numId="13">
    <w:abstractNumId w:val="36"/>
  </w:num>
  <w:num w:numId="14">
    <w:abstractNumId w:val="45"/>
  </w:num>
  <w:num w:numId="15">
    <w:abstractNumId w:val="44"/>
  </w:num>
  <w:num w:numId="16">
    <w:abstractNumId w:val="10"/>
  </w:num>
  <w:num w:numId="17">
    <w:abstractNumId w:val="5"/>
  </w:num>
  <w:num w:numId="18">
    <w:abstractNumId w:val="2"/>
  </w:num>
  <w:num w:numId="19">
    <w:abstractNumId w:val="38"/>
  </w:num>
  <w:num w:numId="20">
    <w:abstractNumId w:val="15"/>
  </w:num>
  <w:num w:numId="21">
    <w:abstractNumId w:val="20"/>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22"/>
  </w:num>
  <w:num w:numId="27">
    <w:abstractNumId w:val="13"/>
  </w:num>
  <w:num w:numId="28">
    <w:abstractNumId w:val="31"/>
  </w:num>
  <w:num w:numId="29">
    <w:abstractNumId w:val="16"/>
  </w:num>
  <w:num w:numId="30">
    <w:abstractNumId w:val="8"/>
  </w:num>
  <w:num w:numId="31">
    <w:abstractNumId w:val="33"/>
  </w:num>
  <w:num w:numId="32">
    <w:abstractNumId w:val="29"/>
  </w:num>
  <w:num w:numId="33">
    <w:abstractNumId w:val="6"/>
  </w:num>
  <w:num w:numId="34">
    <w:abstractNumId w:val="34"/>
  </w:num>
  <w:num w:numId="35">
    <w:abstractNumId w:val="37"/>
  </w:num>
  <w:num w:numId="36">
    <w:abstractNumId w:val="43"/>
  </w:num>
  <w:num w:numId="37">
    <w:abstractNumId w:val="28"/>
  </w:num>
  <w:num w:numId="38">
    <w:abstractNumId w:val="14"/>
  </w:num>
  <w:num w:numId="39">
    <w:abstractNumId w:val="47"/>
  </w:num>
  <w:num w:numId="40">
    <w:abstractNumId w:val="21"/>
  </w:num>
  <w:num w:numId="41">
    <w:abstractNumId w:val="9"/>
  </w:num>
  <w:num w:numId="42">
    <w:abstractNumId w:val="39"/>
  </w:num>
  <w:num w:numId="43">
    <w:abstractNumId w:val="3"/>
  </w:num>
  <w:num w:numId="44">
    <w:abstractNumId w:val="24"/>
  </w:num>
  <w:num w:numId="45">
    <w:abstractNumId w:val="17"/>
  </w:num>
  <w:num w:numId="46">
    <w:abstractNumId w:val="35"/>
  </w:num>
  <w:num w:numId="47">
    <w:abstractNumId w:val="46"/>
  </w:num>
  <w:num w:numId="48">
    <w:abstractNumId w:val="18"/>
  </w:num>
  <w:num w:numId="49">
    <w:abstractNumId w:val="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916"/>
    <w:rsid w:val="00036F8B"/>
    <w:rsid w:val="000572E9"/>
    <w:rsid w:val="00070547"/>
    <w:rsid w:val="00071173"/>
    <w:rsid w:val="000775FC"/>
    <w:rsid w:val="00093AE1"/>
    <w:rsid w:val="00095D6A"/>
    <w:rsid w:val="000A717C"/>
    <w:rsid w:val="000B5E25"/>
    <w:rsid w:val="000B7C6C"/>
    <w:rsid w:val="000C43CE"/>
    <w:rsid w:val="000C49B8"/>
    <w:rsid w:val="000D3AD4"/>
    <w:rsid w:val="000E592F"/>
    <w:rsid w:val="000F16BA"/>
    <w:rsid w:val="00101AD8"/>
    <w:rsid w:val="0010712B"/>
    <w:rsid w:val="00111447"/>
    <w:rsid w:val="00123996"/>
    <w:rsid w:val="0012510D"/>
    <w:rsid w:val="0014397A"/>
    <w:rsid w:val="00143F6E"/>
    <w:rsid w:val="001558F3"/>
    <w:rsid w:val="00170AA7"/>
    <w:rsid w:val="00184CE4"/>
    <w:rsid w:val="00186CCB"/>
    <w:rsid w:val="001870C8"/>
    <w:rsid w:val="0019170F"/>
    <w:rsid w:val="001A6109"/>
    <w:rsid w:val="001C14AC"/>
    <w:rsid w:val="001C2EFA"/>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2285"/>
    <w:rsid w:val="002F3B20"/>
    <w:rsid w:val="00307006"/>
    <w:rsid w:val="0030701F"/>
    <w:rsid w:val="00330FC3"/>
    <w:rsid w:val="00343F0B"/>
    <w:rsid w:val="003520C5"/>
    <w:rsid w:val="003543CF"/>
    <w:rsid w:val="0035559A"/>
    <w:rsid w:val="003746DE"/>
    <w:rsid w:val="003804E8"/>
    <w:rsid w:val="00380D3E"/>
    <w:rsid w:val="00384A9C"/>
    <w:rsid w:val="00392885"/>
    <w:rsid w:val="003946EB"/>
    <w:rsid w:val="00395D52"/>
    <w:rsid w:val="003B1C85"/>
    <w:rsid w:val="003E21A7"/>
    <w:rsid w:val="003E43DB"/>
    <w:rsid w:val="003E56C9"/>
    <w:rsid w:val="004018F9"/>
    <w:rsid w:val="00416E3E"/>
    <w:rsid w:val="00425E0F"/>
    <w:rsid w:val="004344EA"/>
    <w:rsid w:val="0043515A"/>
    <w:rsid w:val="0043558A"/>
    <w:rsid w:val="004403F7"/>
    <w:rsid w:val="00442FD8"/>
    <w:rsid w:val="00443892"/>
    <w:rsid w:val="004445A1"/>
    <w:rsid w:val="00445CAA"/>
    <w:rsid w:val="00455C7A"/>
    <w:rsid w:val="004672ED"/>
    <w:rsid w:val="00482FC2"/>
    <w:rsid w:val="004B2314"/>
    <w:rsid w:val="004D1D43"/>
    <w:rsid w:val="004D5D2F"/>
    <w:rsid w:val="004D6F71"/>
    <w:rsid w:val="0050243E"/>
    <w:rsid w:val="00511565"/>
    <w:rsid w:val="00524A8D"/>
    <w:rsid w:val="00555C87"/>
    <w:rsid w:val="00563B39"/>
    <w:rsid w:val="0057289F"/>
    <w:rsid w:val="00584E51"/>
    <w:rsid w:val="0059032F"/>
    <w:rsid w:val="00592A44"/>
    <w:rsid w:val="005A6216"/>
    <w:rsid w:val="005B234D"/>
    <w:rsid w:val="005B26AD"/>
    <w:rsid w:val="005B36A8"/>
    <w:rsid w:val="005B5693"/>
    <w:rsid w:val="005C6646"/>
    <w:rsid w:val="005D4BA2"/>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6382D"/>
    <w:rsid w:val="00767DAC"/>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71AD4"/>
    <w:rsid w:val="0088069A"/>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54C28"/>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41DE6"/>
    <w:rsid w:val="00A5260D"/>
    <w:rsid w:val="00A54C18"/>
    <w:rsid w:val="00A6692F"/>
    <w:rsid w:val="00A6775F"/>
    <w:rsid w:val="00A72262"/>
    <w:rsid w:val="00A83B4F"/>
    <w:rsid w:val="00AA26B4"/>
    <w:rsid w:val="00AB15E3"/>
    <w:rsid w:val="00AB4982"/>
    <w:rsid w:val="00AB69EA"/>
    <w:rsid w:val="00AC3DB9"/>
    <w:rsid w:val="00AC687D"/>
    <w:rsid w:val="00AD33BE"/>
    <w:rsid w:val="00AD4E8A"/>
    <w:rsid w:val="00AE1A47"/>
    <w:rsid w:val="00AE5995"/>
    <w:rsid w:val="00AE6704"/>
    <w:rsid w:val="00AE78CA"/>
    <w:rsid w:val="00B01BD5"/>
    <w:rsid w:val="00B04476"/>
    <w:rsid w:val="00B05B83"/>
    <w:rsid w:val="00B17992"/>
    <w:rsid w:val="00B2315B"/>
    <w:rsid w:val="00B23344"/>
    <w:rsid w:val="00B2376D"/>
    <w:rsid w:val="00B250D7"/>
    <w:rsid w:val="00B309E3"/>
    <w:rsid w:val="00B31853"/>
    <w:rsid w:val="00B36260"/>
    <w:rsid w:val="00B50B07"/>
    <w:rsid w:val="00B619D5"/>
    <w:rsid w:val="00B66765"/>
    <w:rsid w:val="00B71058"/>
    <w:rsid w:val="00B8098B"/>
    <w:rsid w:val="00B83E10"/>
    <w:rsid w:val="00B85697"/>
    <w:rsid w:val="00B85F29"/>
    <w:rsid w:val="00B96A17"/>
    <w:rsid w:val="00B97247"/>
    <w:rsid w:val="00BA43DC"/>
    <w:rsid w:val="00BB06D2"/>
    <w:rsid w:val="00BB076F"/>
    <w:rsid w:val="00BB134B"/>
    <w:rsid w:val="00BC0CFA"/>
    <w:rsid w:val="00BC462B"/>
    <w:rsid w:val="00BD14B3"/>
    <w:rsid w:val="00BD677A"/>
    <w:rsid w:val="00BD74AF"/>
    <w:rsid w:val="00BE233B"/>
    <w:rsid w:val="00BE25AD"/>
    <w:rsid w:val="00BE7A6E"/>
    <w:rsid w:val="00BF2001"/>
    <w:rsid w:val="00BF6E0F"/>
    <w:rsid w:val="00C0414E"/>
    <w:rsid w:val="00C04F45"/>
    <w:rsid w:val="00C058C8"/>
    <w:rsid w:val="00C20F80"/>
    <w:rsid w:val="00C4326C"/>
    <w:rsid w:val="00C56DD5"/>
    <w:rsid w:val="00C63F7B"/>
    <w:rsid w:val="00C753C2"/>
    <w:rsid w:val="00C802FB"/>
    <w:rsid w:val="00CA216C"/>
    <w:rsid w:val="00CA4BF9"/>
    <w:rsid w:val="00CC0700"/>
    <w:rsid w:val="00CC6341"/>
    <w:rsid w:val="00CD024D"/>
    <w:rsid w:val="00CD431E"/>
    <w:rsid w:val="00CE1C82"/>
    <w:rsid w:val="00CE51D0"/>
    <w:rsid w:val="00CF7FBE"/>
    <w:rsid w:val="00D03899"/>
    <w:rsid w:val="00D12C36"/>
    <w:rsid w:val="00D21ECE"/>
    <w:rsid w:val="00D27727"/>
    <w:rsid w:val="00D4431A"/>
    <w:rsid w:val="00D53DCF"/>
    <w:rsid w:val="00D553D4"/>
    <w:rsid w:val="00D57210"/>
    <w:rsid w:val="00D57F74"/>
    <w:rsid w:val="00D81E58"/>
    <w:rsid w:val="00D901D7"/>
    <w:rsid w:val="00D92BFE"/>
    <w:rsid w:val="00DB3CF8"/>
    <w:rsid w:val="00DC1583"/>
    <w:rsid w:val="00DC2B31"/>
    <w:rsid w:val="00DD1866"/>
    <w:rsid w:val="00DD5A69"/>
    <w:rsid w:val="00DE0A8D"/>
    <w:rsid w:val="00DE562A"/>
    <w:rsid w:val="00DE5917"/>
    <w:rsid w:val="00DF62A4"/>
    <w:rsid w:val="00E04C48"/>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17A3A"/>
    <w:rsid w:val="00F32EBF"/>
    <w:rsid w:val="00F34A32"/>
    <w:rsid w:val="00F455F1"/>
    <w:rsid w:val="00F570D3"/>
    <w:rsid w:val="00F62221"/>
    <w:rsid w:val="00F63288"/>
    <w:rsid w:val="00F712EE"/>
    <w:rsid w:val="00F73BB1"/>
    <w:rsid w:val="00F8513C"/>
    <w:rsid w:val="00F97C38"/>
    <w:rsid w:val="00FA7ED5"/>
    <w:rsid w:val="00FC0DAE"/>
    <w:rsid w:val="00FC3C47"/>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79A3F"/>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0371-BD49-4C55-8A10-77A4FA6E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7551</Words>
  <Characters>41532</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10</cp:revision>
  <dcterms:created xsi:type="dcterms:W3CDTF">2022-09-27T16:12:00Z</dcterms:created>
  <dcterms:modified xsi:type="dcterms:W3CDTF">2022-12-01T20:57:00Z</dcterms:modified>
</cp:coreProperties>
</file>