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7DE5BCEE" w:rsidR="00662C69" w:rsidRPr="00C1682A" w:rsidRDefault="009B11D6" w:rsidP="00C1682A">
      <w:pPr>
        <w:tabs>
          <w:tab w:val="left" w:pos="0"/>
          <w:tab w:val="left" w:pos="3465"/>
        </w:tabs>
        <w:spacing w:line="360" w:lineRule="auto"/>
        <w:jc w:val="both"/>
        <w:rPr>
          <w:rFonts w:ascii="Palatino Linotype" w:hAnsi="Palatino Linotype"/>
        </w:rPr>
      </w:pPr>
      <w:r w:rsidRPr="00C1682A">
        <w:rPr>
          <w:rFonts w:ascii="Palatino Linotype" w:hAnsi="Palatino Linotype"/>
        </w:rPr>
        <w:t>R</w:t>
      </w:r>
      <w:r w:rsidR="00662C69" w:rsidRPr="00C1682A">
        <w:rPr>
          <w:rFonts w:ascii="Palatino Linotype" w:hAnsi="Palatino Linotype"/>
        </w:rPr>
        <w:t>esolución del Pleno del Instituto de Transparencia, Acceso a la Información Pública y Prote</w:t>
      </w:r>
      <w:r w:rsidR="00662C69" w:rsidRPr="00006F07">
        <w:rPr>
          <w:rFonts w:ascii="Palatino Linotype" w:hAnsi="Palatino Linotype"/>
        </w:rPr>
        <w:t>cción de Datos Personales del Estado de México y Mun</w:t>
      </w:r>
      <w:r w:rsidR="000D5A1D" w:rsidRPr="00006F07">
        <w:rPr>
          <w:rFonts w:ascii="Palatino Linotype" w:hAnsi="Palatino Linotype"/>
        </w:rPr>
        <w:t>icipios, con</w:t>
      </w:r>
      <w:r w:rsidR="00662C69" w:rsidRPr="00006F07">
        <w:rPr>
          <w:rFonts w:ascii="Palatino Linotype" w:hAnsi="Palatino Linotype"/>
        </w:rPr>
        <w:t xml:space="preserve"> </w:t>
      </w:r>
      <w:r w:rsidR="00485DB6" w:rsidRPr="00006F07">
        <w:rPr>
          <w:rFonts w:ascii="Palatino Linotype" w:hAnsi="Palatino Linotype"/>
        </w:rPr>
        <w:t xml:space="preserve">domicilio </w:t>
      </w:r>
      <w:r w:rsidR="00662C69" w:rsidRPr="00006F07">
        <w:rPr>
          <w:rFonts w:ascii="Palatino Linotype" w:hAnsi="Palatino Linotype"/>
        </w:rPr>
        <w:t xml:space="preserve">en Metepec, Estado de México; de </w:t>
      </w:r>
      <w:r w:rsidR="00B637DA" w:rsidRPr="00006F07">
        <w:rPr>
          <w:rFonts w:ascii="Palatino Linotype" w:hAnsi="Palatino Linotype"/>
        </w:rPr>
        <w:t xml:space="preserve">fecha </w:t>
      </w:r>
      <w:r w:rsidR="00897C08">
        <w:rPr>
          <w:rFonts w:ascii="Palatino Linotype" w:hAnsi="Palatino Linotype"/>
        </w:rPr>
        <w:t>nueve</w:t>
      </w:r>
      <w:r w:rsidR="007D17AA" w:rsidRPr="00006F07">
        <w:rPr>
          <w:rFonts w:ascii="Palatino Linotype" w:hAnsi="Palatino Linotype"/>
        </w:rPr>
        <w:t xml:space="preserve"> </w:t>
      </w:r>
      <w:r w:rsidR="006B149F" w:rsidRPr="00006F07">
        <w:rPr>
          <w:rFonts w:ascii="Palatino Linotype" w:hAnsi="Palatino Linotype"/>
        </w:rPr>
        <w:t>(</w:t>
      </w:r>
      <w:r w:rsidR="00620589">
        <w:rPr>
          <w:rFonts w:ascii="Palatino Linotype" w:hAnsi="Palatino Linotype"/>
        </w:rPr>
        <w:t>0</w:t>
      </w:r>
      <w:r w:rsidR="00897C08">
        <w:rPr>
          <w:rFonts w:ascii="Palatino Linotype" w:hAnsi="Palatino Linotype"/>
        </w:rPr>
        <w:t>9</w:t>
      </w:r>
      <w:r w:rsidR="006B149F" w:rsidRPr="00006F07">
        <w:rPr>
          <w:rFonts w:ascii="Palatino Linotype" w:hAnsi="Palatino Linotype"/>
        </w:rPr>
        <w:t xml:space="preserve">) de </w:t>
      </w:r>
      <w:r w:rsidR="00897C08">
        <w:rPr>
          <w:rFonts w:ascii="Palatino Linotype" w:hAnsi="Palatino Linotype"/>
        </w:rPr>
        <w:t>marzo</w:t>
      </w:r>
      <w:r w:rsidR="00FC1A4B" w:rsidRPr="00006F07">
        <w:rPr>
          <w:rFonts w:ascii="Palatino Linotype" w:hAnsi="Palatino Linotype"/>
        </w:rPr>
        <w:t xml:space="preserve"> </w:t>
      </w:r>
      <w:r w:rsidR="00006F07" w:rsidRPr="00006F07">
        <w:rPr>
          <w:rFonts w:ascii="Palatino Linotype" w:hAnsi="Palatino Linotype"/>
        </w:rPr>
        <w:t>de dos mil veinti</w:t>
      </w:r>
      <w:r w:rsidR="00897C08">
        <w:rPr>
          <w:rFonts w:ascii="Palatino Linotype" w:hAnsi="Palatino Linotype"/>
        </w:rPr>
        <w:t>dós</w:t>
      </w:r>
      <w:r w:rsidR="00836ADD">
        <w:rPr>
          <w:rFonts w:ascii="Palatino Linotype" w:hAnsi="Palatino Linotype"/>
        </w:rPr>
        <w:t>.</w:t>
      </w:r>
    </w:p>
    <w:p w14:paraId="5A51B5EC" w14:textId="77777777" w:rsidR="008A5A73" w:rsidRPr="00C1682A" w:rsidRDefault="008A5A73" w:rsidP="00C1682A">
      <w:pPr>
        <w:tabs>
          <w:tab w:val="left" w:pos="0"/>
          <w:tab w:val="left" w:pos="3465"/>
        </w:tabs>
        <w:spacing w:line="360" w:lineRule="auto"/>
        <w:jc w:val="both"/>
        <w:rPr>
          <w:rFonts w:ascii="Palatino Linotype" w:hAnsi="Palatino Linotype"/>
        </w:rPr>
      </w:pPr>
    </w:p>
    <w:p w14:paraId="7DF270C3" w14:textId="4D0836B3" w:rsidR="00112BFF" w:rsidRPr="00CB0348" w:rsidRDefault="00112BFF" w:rsidP="00112BFF">
      <w:pPr>
        <w:pStyle w:val="Encabezado"/>
        <w:spacing w:line="360" w:lineRule="auto"/>
        <w:jc w:val="both"/>
        <w:rPr>
          <w:rFonts w:ascii="Palatino Linotype" w:eastAsia="Times New Roman" w:hAnsi="Palatino Linotype" w:cs="Times New Roman"/>
          <w:b/>
          <w:color w:val="000000" w:themeColor="text1"/>
        </w:rPr>
      </w:pPr>
      <w:r w:rsidRPr="007D17AA">
        <w:rPr>
          <w:rFonts w:ascii="Palatino Linotype" w:eastAsia="Times New Roman" w:hAnsi="Palatino Linotype" w:cs="Times New Roman"/>
          <w:b/>
          <w:color w:val="000000" w:themeColor="text1"/>
        </w:rPr>
        <w:t>VISTO</w:t>
      </w:r>
      <w:r w:rsidR="00620589">
        <w:rPr>
          <w:rFonts w:ascii="Palatino Linotype" w:eastAsia="Times New Roman" w:hAnsi="Palatino Linotype" w:cs="Times New Roman"/>
          <w:color w:val="000000" w:themeColor="text1"/>
        </w:rPr>
        <w:t xml:space="preserve"> en </w:t>
      </w:r>
      <w:r w:rsidR="00897C08">
        <w:rPr>
          <w:rFonts w:ascii="Palatino Linotype" w:eastAsia="Times New Roman" w:hAnsi="Palatino Linotype" w:cs="Times New Roman"/>
          <w:color w:val="000000" w:themeColor="text1"/>
        </w:rPr>
        <w:t>el</w:t>
      </w:r>
      <w:r w:rsidRPr="007D17AA">
        <w:rPr>
          <w:rFonts w:ascii="Palatino Linotype" w:eastAsia="Times New Roman" w:hAnsi="Palatino Linotype" w:cs="Times New Roman"/>
          <w:color w:val="000000" w:themeColor="text1"/>
        </w:rPr>
        <w:t xml:space="preserve"> expedient</w:t>
      </w:r>
      <w:r w:rsidR="00897C08">
        <w:rPr>
          <w:rFonts w:ascii="Palatino Linotype" w:eastAsia="Times New Roman" w:hAnsi="Palatino Linotype" w:cs="Times New Roman"/>
          <w:color w:val="000000" w:themeColor="text1"/>
        </w:rPr>
        <w:t>e</w:t>
      </w:r>
      <w:r w:rsidRPr="007D17AA">
        <w:rPr>
          <w:rFonts w:ascii="Palatino Linotype" w:eastAsia="Times New Roman" w:hAnsi="Palatino Linotype" w:cs="Times New Roman"/>
          <w:color w:val="000000" w:themeColor="text1"/>
        </w:rPr>
        <w:t xml:space="preserve"> electrónico</w:t>
      </w:r>
      <w:r w:rsidR="00897C08">
        <w:rPr>
          <w:rFonts w:ascii="Palatino Linotype" w:eastAsia="Times New Roman" w:hAnsi="Palatino Linotype" w:cs="Times New Roman"/>
          <w:color w:val="000000" w:themeColor="text1"/>
        </w:rPr>
        <w:t xml:space="preserve"> </w:t>
      </w:r>
      <w:r w:rsidRPr="007D17AA">
        <w:rPr>
          <w:rFonts w:ascii="Palatino Linotype" w:eastAsia="Times New Roman" w:hAnsi="Palatino Linotype" w:cs="Times New Roman"/>
          <w:color w:val="000000" w:themeColor="text1"/>
        </w:rPr>
        <w:t>formado con motivo de</w:t>
      </w:r>
      <w:r w:rsidR="00897C08">
        <w:rPr>
          <w:rFonts w:ascii="Palatino Linotype" w:eastAsia="Times New Roman" w:hAnsi="Palatino Linotype" w:cs="Times New Roman"/>
          <w:color w:val="000000" w:themeColor="text1"/>
        </w:rPr>
        <w:t xml:space="preserve">l </w:t>
      </w:r>
      <w:r w:rsidRPr="007D17AA">
        <w:rPr>
          <w:rFonts w:ascii="Palatino Linotype" w:eastAsia="Times New Roman" w:hAnsi="Palatino Linotype" w:cs="Times New Roman"/>
          <w:color w:val="000000" w:themeColor="text1"/>
        </w:rPr>
        <w:t xml:space="preserve">recurso de revisión número </w:t>
      </w:r>
      <w:r w:rsidR="00620589">
        <w:rPr>
          <w:rFonts w:ascii="Palatino Linotype" w:hAnsi="Palatino Linotype" w:cs="Arial"/>
          <w:b/>
          <w:bCs/>
          <w:color w:val="000000" w:themeColor="text1"/>
          <w:lang w:eastAsia="es-MX"/>
        </w:rPr>
        <w:t>0</w:t>
      </w:r>
      <w:r w:rsidR="00753482">
        <w:rPr>
          <w:rFonts w:ascii="Palatino Linotype" w:hAnsi="Palatino Linotype" w:cs="Arial"/>
          <w:b/>
          <w:bCs/>
          <w:color w:val="000000" w:themeColor="text1"/>
          <w:lang w:eastAsia="es-MX"/>
        </w:rPr>
        <w:t>4368</w:t>
      </w:r>
      <w:r w:rsidRPr="007D17AA">
        <w:rPr>
          <w:rFonts w:ascii="Palatino Linotype" w:hAnsi="Palatino Linotype" w:cs="Arial"/>
          <w:b/>
          <w:bCs/>
          <w:color w:val="000000" w:themeColor="text1"/>
          <w:lang w:eastAsia="es-MX"/>
        </w:rPr>
        <w:t>/INFOEM/IP/RR/</w:t>
      </w:r>
      <w:r w:rsidR="00006F07">
        <w:rPr>
          <w:rFonts w:ascii="Palatino Linotype" w:hAnsi="Palatino Linotype" w:cs="Arial"/>
          <w:b/>
          <w:bCs/>
          <w:color w:val="000000" w:themeColor="text1"/>
          <w:lang w:eastAsia="es-MX"/>
        </w:rPr>
        <w:t>2021</w:t>
      </w:r>
      <w:r w:rsidRPr="007D17AA">
        <w:rPr>
          <w:rFonts w:ascii="Palatino Linotype" w:eastAsia="Times New Roman" w:hAnsi="Palatino Linotype" w:cs="Arial"/>
          <w:bCs/>
          <w:color w:val="000000" w:themeColor="text1"/>
        </w:rPr>
        <w:t xml:space="preserve">, </w:t>
      </w:r>
      <w:r w:rsidRPr="007D17AA">
        <w:rPr>
          <w:rFonts w:ascii="Palatino Linotype" w:eastAsia="Times New Roman" w:hAnsi="Palatino Linotype" w:cs="Times New Roman"/>
          <w:color w:val="000000" w:themeColor="text1"/>
        </w:rPr>
        <w:t xml:space="preserve">promovido </w:t>
      </w:r>
      <w:r w:rsidRPr="0010179B">
        <w:rPr>
          <w:rFonts w:ascii="Palatino Linotype" w:eastAsia="Times New Roman" w:hAnsi="Palatino Linotype" w:cs="Times New Roman"/>
          <w:color w:val="000000" w:themeColor="text1"/>
        </w:rPr>
        <w:t xml:space="preserve">por </w:t>
      </w:r>
      <w:r w:rsidR="00A15DFD">
        <w:rPr>
          <w:rFonts w:ascii="Palatino Linotype" w:hAnsi="Palatino Linotype"/>
          <w:b/>
        </w:rPr>
        <w:t>Xxxxx Xxxxx Xxxxxx Xxxxxx</w:t>
      </w:r>
      <w:r w:rsidRPr="0010179B">
        <w:rPr>
          <w:rFonts w:ascii="Palatino Linotype" w:eastAsia="Times New Roman" w:hAnsi="Palatino Linotype" w:cs="Times New Roman"/>
          <w:b/>
          <w:color w:val="000000" w:themeColor="text1"/>
        </w:rPr>
        <w:t xml:space="preserve">, </w:t>
      </w:r>
      <w:r w:rsidRPr="0010179B">
        <w:rPr>
          <w:rFonts w:ascii="Palatino Linotype" w:eastAsia="Times New Roman" w:hAnsi="Palatino Linotype" w:cs="Arial"/>
          <w:color w:val="000000" w:themeColor="text1"/>
        </w:rPr>
        <w:t xml:space="preserve">en su calidad de </w:t>
      </w:r>
      <w:r w:rsidRPr="0010179B">
        <w:rPr>
          <w:rFonts w:ascii="Palatino Linotype" w:eastAsia="Times New Roman" w:hAnsi="Palatino Linotype" w:cs="Arial"/>
          <w:b/>
          <w:color w:val="000000" w:themeColor="text1"/>
        </w:rPr>
        <w:t>RECURRENTE</w:t>
      </w:r>
      <w:r w:rsidRPr="0010179B">
        <w:rPr>
          <w:rFonts w:ascii="Palatino Linotype" w:eastAsia="Times New Roman" w:hAnsi="Palatino Linotype" w:cs="Arial"/>
          <w:color w:val="000000" w:themeColor="text1"/>
        </w:rPr>
        <w:t>, en contra de la</w:t>
      </w:r>
      <w:r w:rsidR="00753482">
        <w:rPr>
          <w:rFonts w:ascii="Palatino Linotype" w:eastAsia="Times New Roman" w:hAnsi="Palatino Linotype" w:cs="Arial"/>
          <w:color w:val="000000" w:themeColor="text1"/>
        </w:rPr>
        <w:t xml:space="preserve"> falta de </w:t>
      </w:r>
      <w:r w:rsidRPr="0010179B">
        <w:rPr>
          <w:rFonts w:ascii="Palatino Linotype" w:eastAsia="Times New Roman" w:hAnsi="Palatino Linotype" w:cs="Arial"/>
          <w:color w:val="000000" w:themeColor="text1"/>
        </w:rPr>
        <w:t xml:space="preserve">respuesta del </w:t>
      </w:r>
      <w:r w:rsidR="00897C08">
        <w:rPr>
          <w:rFonts w:ascii="Palatino Linotype" w:eastAsia="Times New Roman" w:hAnsi="Palatino Linotype"/>
          <w:b/>
          <w:color w:val="000000" w:themeColor="text1"/>
        </w:rPr>
        <w:t xml:space="preserve">Ayuntamiento de </w:t>
      </w:r>
      <w:r w:rsidR="00753482">
        <w:rPr>
          <w:rFonts w:ascii="Palatino Linotype" w:eastAsia="Times New Roman" w:hAnsi="Palatino Linotype"/>
          <w:b/>
          <w:color w:val="000000" w:themeColor="text1"/>
        </w:rPr>
        <w:t>Ecatepec de Morelos</w:t>
      </w:r>
      <w:r w:rsidRPr="007D17AA">
        <w:rPr>
          <w:rFonts w:ascii="Palatino Linotype" w:eastAsia="Calibri" w:hAnsi="Palatino Linotype" w:cs="Arial"/>
          <w:color w:val="000000" w:themeColor="text1"/>
          <w:lang w:val="es-ES"/>
        </w:rPr>
        <w:t xml:space="preserve">, </w:t>
      </w:r>
      <w:r w:rsidRPr="007D17AA">
        <w:rPr>
          <w:rFonts w:ascii="Palatino Linotype" w:eastAsia="Times New Roman" w:hAnsi="Palatino Linotype" w:cs="Times New Roman"/>
          <w:color w:val="000000" w:themeColor="text1"/>
        </w:rPr>
        <w:t>en lo sucesivo el</w:t>
      </w:r>
      <w:r w:rsidRPr="007D17AA">
        <w:rPr>
          <w:rFonts w:ascii="Palatino Linotype" w:eastAsia="Times New Roman" w:hAnsi="Palatino Linotype" w:cs="Times New Roman"/>
          <w:b/>
          <w:color w:val="000000" w:themeColor="text1"/>
        </w:rPr>
        <w:t xml:space="preserve"> SUJETO OBLIGADO, </w:t>
      </w:r>
      <w:r w:rsidRPr="007D17AA">
        <w:rPr>
          <w:rFonts w:ascii="Palatino Linotype" w:eastAsia="Times New Roman" w:hAnsi="Palatino Linotype" w:cs="Times New Roman"/>
          <w:color w:val="000000" w:themeColor="text1"/>
        </w:rPr>
        <w:t>se procede a dictar la presente resolución, con base en los siguientes</w:t>
      </w:r>
      <w:r w:rsidRPr="00CB0348">
        <w:rPr>
          <w:rFonts w:ascii="Palatino Linotype" w:eastAsia="Times New Roman" w:hAnsi="Palatino Linotype" w:cs="Times New Roman"/>
          <w:color w:val="000000" w:themeColor="text1"/>
        </w:rPr>
        <w:t>:</w:t>
      </w:r>
    </w:p>
    <w:p w14:paraId="6C589A49" w14:textId="77777777" w:rsidR="00933948" w:rsidRPr="00C1682A" w:rsidRDefault="00933948" w:rsidP="00C1682A">
      <w:pPr>
        <w:tabs>
          <w:tab w:val="left" w:pos="0"/>
        </w:tabs>
        <w:spacing w:line="360" w:lineRule="auto"/>
        <w:jc w:val="both"/>
        <w:rPr>
          <w:rFonts w:ascii="Palatino Linotype" w:hAnsi="Palatino Linotype"/>
        </w:rPr>
      </w:pPr>
    </w:p>
    <w:p w14:paraId="468D1AB4" w14:textId="093D8014" w:rsidR="008A5A73" w:rsidRPr="005D4F86"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748489"/>
      <w:r w:rsidRPr="005D4F86">
        <w:rPr>
          <w:rFonts w:ascii="Palatino Linotype" w:hAnsi="Palatino Linotype"/>
          <w:b/>
          <w:color w:val="000000" w:themeColor="text1"/>
          <w:sz w:val="24"/>
        </w:rPr>
        <w:t>ANTECEDENTES</w:t>
      </w:r>
      <w:bookmarkEnd w:id="0"/>
      <w:bookmarkEnd w:id="1"/>
      <w:bookmarkEnd w:id="2"/>
      <w:bookmarkEnd w:id="3"/>
    </w:p>
    <w:p w14:paraId="1294B304" w14:textId="77777777" w:rsidR="00C1682A" w:rsidRPr="00C1682A" w:rsidRDefault="00C1682A" w:rsidP="00C1682A">
      <w:pPr>
        <w:rPr>
          <w:lang w:eastAsia="en-US"/>
        </w:rPr>
      </w:pPr>
    </w:p>
    <w:p w14:paraId="5C8255BB" w14:textId="2D9BA935" w:rsidR="00946C27" w:rsidRDefault="00112BFF"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5393D">
        <w:rPr>
          <w:rFonts w:ascii="Palatino Linotype" w:eastAsia="Calibri" w:hAnsi="Palatino Linotype" w:cs="Arial"/>
          <w:color w:val="000000" w:themeColor="text1"/>
          <w:lang w:val="es-ES"/>
        </w:rPr>
        <w:t xml:space="preserve">El </w:t>
      </w:r>
      <w:r w:rsidR="00753482">
        <w:rPr>
          <w:rFonts w:ascii="Palatino Linotype" w:eastAsia="Calibri" w:hAnsi="Palatino Linotype" w:cs="Arial"/>
          <w:color w:val="000000" w:themeColor="text1"/>
          <w:lang w:val="es-ES"/>
        </w:rPr>
        <w:t>cinco</w:t>
      </w:r>
      <w:r w:rsidRPr="0095393D">
        <w:rPr>
          <w:rFonts w:ascii="Palatino Linotype" w:eastAsia="Calibri" w:hAnsi="Palatino Linotype" w:cs="Arial"/>
          <w:color w:val="000000" w:themeColor="text1"/>
          <w:lang w:val="es-ES"/>
        </w:rPr>
        <w:t xml:space="preserve"> </w:t>
      </w:r>
      <w:r w:rsidR="00620589" w:rsidRPr="0095393D">
        <w:rPr>
          <w:rFonts w:ascii="Palatino Linotype" w:eastAsia="Calibri" w:hAnsi="Palatino Linotype" w:cs="Arial"/>
          <w:color w:val="000000" w:themeColor="text1"/>
          <w:lang w:val="es-ES"/>
        </w:rPr>
        <w:t>(</w:t>
      </w:r>
      <w:r w:rsidR="00753482">
        <w:rPr>
          <w:rFonts w:ascii="Palatino Linotype" w:eastAsia="Calibri" w:hAnsi="Palatino Linotype" w:cs="Arial"/>
          <w:color w:val="000000" w:themeColor="text1"/>
          <w:lang w:val="es-ES"/>
        </w:rPr>
        <w:t>05</w:t>
      </w:r>
      <w:r w:rsidRPr="0095393D">
        <w:rPr>
          <w:rFonts w:ascii="Palatino Linotype" w:eastAsia="Calibri" w:hAnsi="Palatino Linotype" w:cs="Arial"/>
          <w:color w:val="000000" w:themeColor="text1"/>
          <w:lang w:val="es-ES"/>
        </w:rPr>
        <w:t xml:space="preserve">) de </w:t>
      </w:r>
      <w:r w:rsidR="00753482">
        <w:rPr>
          <w:rFonts w:ascii="Palatino Linotype" w:eastAsia="Calibri" w:hAnsi="Palatino Linotype" w:cs="Arial"/>
          <w:color w:val="000000" w:themeColor="text1"/>
          <w:lang w:val="es-ES"/>
        </w:rPr>
        <w:t>agosto</w:t>
      </w:r>
      <w:r w:rsidRPr="0095393D">
        <w:rPr>
          <w:rFonts w:ascii="Palatino Linotype" w:eastAsia="Calibri" w:hAnsi="Palatino Linotype" w:cs="Arial"/>
          <w:color w:val="000000" w:themeColor="text1"/>
          <w:lang w:val="es-ES"/>
        </w:rPr>
        <w:t xml:space="preserve"> de</w:t>
      </w:r>
      <w:r w:rsidRPr="001656D5">
        <w:rPr>
          <w:rFonts w:ascii="Palatino Linotype" w:eastAsia="Calibri" w:hAnsi="Palatino Linotype" w:cs="Arial"/>
          <w:color w:val="000000" w:themeColor="text1"/>
          <w:lang w:val="es-ES"/>
        </w:rPr>
        <w:t xml:space="preserve"> dos mil </w:t>
      </w:r>
      <w:r w:rsidR="00006F07" w:rsidRPr="001656D5">
        <w:rPr>
          <w:rFonts w:ascii="Palatino Linotype" w:eastAsia="Calibri" w:hAnsi="Palatino Linotype" w:cs="Arial"/>
          <w:color w:val="000000" w:themeColor="text1"/>
          <w:lang w:val="es-ES"/>
        </w:rPr>
        <w:t>veintiuno</w:t>
      </w:r>
      <w:r w:rsidRPr="001656D5">
        <w:rPr>
          <w:rFonts w:ascii="Palatino Linotype" w:eastAsia="Calibri" w:hAnsi="Palatino Linotype" w:cs="Arial"/>
          <w:color w:val="000000" w:themeColor="text1"/>
          <w:lang w:val="es-ES"/>
        </w:rPr>
        <w:t>,</w:t>
      </w:r>
      <w:r w:rsidRPr="001656D5">
        <w:rPr>
          <w:rFonts w:ascii="Palatino Linotype" w:eastAsia="Calibri" w:hAnsi="Palatino Linotype" w:cs="Times New Roman"/>
          <w:color w:val="000000" w:themeColor="text1"/>
          <w:lang w:val="es-ES"/>
        </w:rPr>
        <w:t xml:space="preserve"> </w:t>
      </w:r>
      <w:r w:rsidRPr="001656D5">
        <w:rPr>
          <w:rFonts w:ascii="Palatino Linotype" w:eastAsia="Calibri" w:hAnsi="Palatino Linotype" w:cs="Arial"/>
          <w:color w:val="000000" w:themeColor="text1"/>
          <w:lang w:val="es-ES"/>
        </w:rPr>
        <w:t>se</w:t>
      </w:r>
      <w:r w:rsidRPr="001656D5">
        <w:rPr>
          <w:rFonts w:ascii="Palatino Linotype" w:eastAsia="Calibri" w:hAnsi="Palatino Linotype" w:cs="Arial"/>
          <w:b/>
          <w:color w:val="000000" w:themeColor="text1"/>
          <w:lang w:val="es-ES"/>
        </w:rPr>
        <w:t xml:space="preserve"> </w:t>
      </w:r>
      <w:r w:rsidR="00620589">
        <w:rPr>
          <w:rFonts w:ascii="Palatino Linotype" w:hAnsi="Palatino Linotype"/>
          <w:color w:val="000000" w:themeColor="text1"/>
        </w:rPr>
        <w:t>present</w:t>
      </w:r>
      <w:r w:rsidR="00897C08">
        <w:rPr>
          <w:rFonts w:ascii="Palatino Linotype" w:hAnsi="Palatino Linotype"/>
          <w:color w:val="000000" w:themeColor="text1"/>
        </w:rPr>
        <w:t>ó</w:t>
      </w:r>
      <w:r w:rsidRPr="001656D5">
        <w:rPr>
          <w:rFonts w:ascii="Palatino Linotype" w:hAnsi="Palatino Linotype"/>
          <w:b/>
          <w:color w:val="000000" w:themeColor="text1"/>
        </w:rPr>
        <w:t xml:space="preserve"> </w:t>
      </w:r>
      <w:r w:rsidRPr="001656D5">
        <w:rPr>
          <w:rFonts w:ascii="Palatino Linotype" w:eastAsia="Calibri" w:hAnsi="Palatino Linotype" w:cs="Arial"/>
          <w:color w:val="000000" w:themeColor="text1"/>
        </w:rPr>
        <w:t xml:space="preserve">vía </w:t>
      </w:r>
      <w:r w:rsidR="001656D5" w:rsidRPr="001656D5">
        <w:rPr>
          <w:rFonts w:ascii="Palatino Linotype" w:eastAsia="Calibri" w:hAnsi="Palatino Linotype" w:cs="Arial"/>
          <w:color w:val="000000" w:themeColor="text1"/>
        </w:rPr>
        <w:t xml:space="preserve">Sistema de Acceso a la Información Mexiquense </w:t>
      </w:r>
      <w:r w:rsidR="001656D5" w:rsidRPr="001656D5">
        <w:rPr>
          <w:rFonts w:ascii="Palatino Linotype" w:eastAsia="Calibri" w:hAnsi="Palatino Linotype" w:cs="Arial"/>
          <w:b/>
          <w:color w:val="000000" w:themeColor="text1"/>
        </w:rPr>
        <w:t>(</w:t>
      </w:r>
      <w:r w:rsidR="001656D5" w:rsidRPr="00836ADD">
        <w:rPr>
          <w:rFonts w:ascii="Palatino Linotype" w:eastAsia="Calibri" w:hAnsi="Palatino Linotype" w:cs="Arial"/>
          <w:b/>
          <w:color w:val="000000" w:themeColor="text1"/>
        </w:rPr>
        <w:t>SAIMEX)</w:t>
      </w:r>
      <w:r w:rsidRPr="00836ADD">
        <w:rPr>
          <w:rFonts w:ascii="Palatino Linotype" w:eastAsia="Calibri" w:hAnsi="Palatino Linotype" w:cs="Arial"/>
          <w:b/>
          <w:color w:val="000000" w:themeColor="text1"/>
          <w:lang w:val="es-ES"/>
        </w:rPr>
        <w:t>,</w:t>
      </w:r>
      <w:r w:rsidRPr="001656D5">
        <w:rPr>
          <w:rFonts w:ascii="Palatino Linotype" w:eastAsia="Calibri" w:hAnsi="Palatino Linotype" w:cs="Arial"/>
          <w:color w:val="000000" w:themeColor="text1"/>
          <w:lang w:val="es-ES"/>
        </w:rPr>
        <w:t xml:space="preserve"> la solicitud de información pública registrad</w:t>
      </w:r>
      <w:r w:rsidR="00897C08">
        <w:rPr>
          <w:rFonts w:ascii="Palatino Linotype" w:eastAsia="Calibri" w:hAnsi="Palatino Linotype" w:cs="Arial"/>
          <w:color w:val="000000" w:themeColor="text1"/>
          <w:lang w:val="es-ES"/>
        </w:rPr>
        <w:t>a</w:t>
      </w:r>
      <w:r w:rsidR="00D956DB">
        <w:rPr>
          <w:rFonts w:ascii="Palatino Linotype" w:eastAsia="Calibri" w:hAnsi="Palatino Linotype" w:cs="Arial"/>
          <w:color w:val="000000" w:themeColor="text1"/>
          <w:lang w:val="es-ES"/>
        </w:rPr>
        <w:t xml:space="preserve"> con </w:t>
      </w:r>
      <w:r w:rsidR="00897C08">
        <w:rPr>
          <w:rFonts w:ascii="Palatino Linotype" w:eastAsia="Calibri" w:hAnsi="Palatino Linotype" w:cs="Arial"/>
          <w:color w:val="000000" w:themeColor="text1"/>
          <w:lang w:val="es-ES"/>
        </w:rPr>
        <w:t>el</w:t>
      </w:r>
      <w:r w:rsidRPr="001656D5">
        <w:rPr>
          <w:rFonts w:ascii="Palatino Linotype" w:eastAsia="Calibri" w:hAnsi="Palatino Linotype" w:cs="Arial"/>
          <w:color w:val="000000" w:themeColor="text1"/>
          <w:lang w:val="es-ES"/>
        </w:rPr>
        <w:t xml:space="preserve"> número </w:t>
      </w:r>
      <w:r w:rsidR="00D956DB">
        <w:rPr>
          <w:rFonts w:ascii="Palatino Linotype" w:hAnsi="Palatino Linotype"/>
          <w:b/>
        </w:rPr>
        <w:t>00</w:t>
      </w:r>
      <w:r w:rsidR="00753482">
        <w:rPr>
          <w:rFonts w:ascii="Palatino Linotype" w:hAnsi="Palatino Linotype"/>
          <w:b/>
        </w:rPr>
        <w:t>571</w:t>
      </w:r>
      <w:r w:rsidR="007D17AA" w:rsidRPr="001656D5">
        <w:rPr>
          <w:rFonts w:ascii="Palatino Linotype" w:hAnsi="Palatino Linotype"/>
          <w:b/>
        </w:rPr>
        <w:t>/</w:t>
      </w:r>
      <w:r w:rsidR="00753482">
        <w:rPr>
          <w:rFonts w:ascii="Palatino Linotype" w:hAnsi="Palatino Linotype"/>
          <w:b/>
        </w:rPr>
        <w:t>ECATEPEC</w:t>
      </w:r>
      <w:r w:rsidR="00006F07" w:rsidRPr="001656D5">
        <w:rPr>
          <w:rFonts w:ascii="Palatino Linotype" w:hAnsi="Palatino Linotype"/>
          <w:b/>
        </w:rPr>
        <w:t>/IP/2021</w:t>
      </w:r>
      <w:r w:rsidRPr="001656D5">
        <w:rPr>
          <w:rFonts w:ascii="Palatino Linotype" w:hAnsi="Palatino Linotype"/>
          <w:b/>
          <w:bCs/>
          <w:color w:val="000000" w:themeColor="text1"/>
        </w:rPr>
        <w:t>,</w:t>
      </w:r>
      <w:r w:rsidRPr="001656D5">
        <w:rPr>
          <w:rFonts w:ascii="Palatino Linotype" w:eastAsia="Calibri" w:hAnsi="Palatino Linotype" w:cs="Arial"/>
          <w:color w:val="000000" w:themeColor="text1"/>
          <w:lang w:val="es-ES"/>
        </w:rPr>
        <w:t xml:space="preserve"> mediante</w:t>
      </w:r>
      <w:r w:rsidRPr="007D17AA">
        <w:rPr>
          <w:rFonts w:ascii="Palatino Linotype" w:eastAsia="Calibri" w:hAnsi="Palatino Linotype" w:cs="Arial"/>
          <w:color w:val="000000" w:themeColor="text1"/>
          <w:lang w:val="es-ES"/>
        </w:rPr>
        <w:t xml:space="preserve"> la</w:t>
      </w:r>
      <w:r w:rsidR="00897C08">
        <w:rPr>
          <w:rFonts w:ascii="Palatino Linotype" w:eastAsia="Calibri" w:hAnsi="Palatino Linotype" w:cs="Arial"/>
          <w:color w:val="000000" w:themeColor="text1"/>
          <w:lang w:val="es-ES"/>
        </w:rPr>
        <w:t xml:space="preserve"> </w:t>
      </w:r>
      <w:r w:rsidRPr="007D17AA">
        <w:rPr>
          <w:rFonts w:ascii="Palatino Linotype" w:eastAsia="Calibri" w:hAnsi="Palatino Linotype" w:cs="Arial"/>
          <w:color w:val="000000" w:themeColor="text1"/>
          <w:lang w:val="es-ES"/>
        </w:rPr>
        <w:t>cual</w:t>
      </w:r>
      <w:r w:rsidRPr="00861F0F">
        <w:rPr>
          <w:rFonts w:ascii="Palatino Linotype" w:eastAsia="Calibri" w:hAnsi="Palatino Linotype" w:cs="Arial"/>
          <w:color w:val="000000" w:themeColor="text1"/>
          <w:lang w:val="es-ES"/>
        </w:rPr>
        <w:t xml:space="preserve"> se requirió</w:t>
      </w:r>
      <w:r w:rsidR="007D17AA">
        <w:rPr>
          <w:rFonts w:ascii="Palatino Linotype" w:eastAsia="Calibri" w:hAnsi="Palatino Linotype" w:cs="Arial"/>
          <w:color w:val="000000" w:themeColor="text1"/>
          <w:lang w:val="es-ES"/>
        </w:rPr>
        <w:t xml:space="preserve"> lo siguiente</w:t>
      </w:r>
      <w:r w:rsidRPr="00861F0F">
        <w:rPr>
          <w:rFonts w:ascii="Palatino Linotype" w:eastAsia="Calibri" w:hAnsi="Palatino Linotype" w:cs="Arial"/>
          <w:color w:val="000000" w:themeColor="text1"/>
          <w:lang w:val="es-ES"/>
        </w:rPr>
        <w:t>:</w:t>
      </w:r>
    </w:p>
    <w:p w14:paraId="2DD66DEE" w14:textId="77777777" w:rsidR="00897C08" w:rsidRDefault="00897C08" w:rsidP="00897C08">
      <w:pPr>
        <w:ind w:right="565"/>
        <w:jc w:val="both"/>
        <w:rPr>
          <w:rFonts w:ascii="Palatino Linotype" w:hAnsi="Palatino Linotype"/>
          <w:b/>
        </w:rPr>
      </w:pPr>
    </w:p>
    <w:p w14:paraId="331A889B" w14:textId="3DBA0E77" w:rsidR="00D956DB" w:rsidRPr="00753482" w:rsidRDefault="00D956DB" w:rsidP="00753482">
      <w:pPr>
        <w:ind w:left="567" w:right="565"/>
        <w:jc w:val="both"/>
        <w:rPr>
          <w:rFonts w:ascii="Palatino Linotype" w:hAnsi="Palatino Linotype"/>
          <w:i/>
          <w:sz w:val="22"/>
          <w:szCs w:val="22"/>
        </w:rPr>
      </w:pPr>
      <w:r w:rsidRPr="00753482">
        <w:rPr>
          <w:rFonts w:ascii="Palatino Linotype" w:hAnsi="Palatino Linotype"/>
          <w:b/>
          <w:i/>
          <w:sz w:val="22"/>
          <w:szCs w:val="22"/>
        </w:rPr>
        <w:t>“</w:t>
      </w:r>
      <w:r w:rsidR="00753482" w:rsidRPr="00753482">
        <w:rPr>
          <w:rFonts w:ascii="Palatino Linotype" w:hAnsi="Palatino Linotype"/>
          <w:i/>
          <w:color w:val="000000"/>
          <w:sz w:val="22"/>
          <w:szCs w:val="22"/>
        </w:rPr>
        <w:t>solicito atentamente el manual de organización y de procedimientos de las sindicaturas 2 y 3 , asi como su presupuesto asignado</w:t>
      </w:r>
      <w:r w:rsidRPr="00753482">
        <w:rPr>
          <w:rFonts w:ascii="Palatino Linotype" w:hAnsi="Palatino Linotype"/>
          <w:i/>
          <w:sz w:val="22"/>
          <w:szCs w:val="22"/>
        </w:rPr>
        <w:t>” (Sic)</w:t>
      </w:r>
    </w:p>
    <w:p w14:paraId="7F0A8130" w14:textId="77777777" w:rsidR="00897C08" w:rsidRPr="00897C08" w:rsidRDefault="00897C08" w:rsidP="00897C08">
      <w:pPr>
        <w:rPr>
          <w:rFonts w:ascii="Times New Roman" w:eastAsia="Times New Roman" w:hAnsi="Times New Roman" w:cs="Times New Roman"/>
          <w:lang w:val="es-MX" w:eastAsia="es-MX"/>
        </w:rPr>
      </w:pPr>
    </w:p>
    <w:p w14:paraId="625429ED" w14:textId="69448C6F" w:rsidR="005B6592" w:rsidRPr="00D956DB" w:rsidRDefault="007D17AA" w:rsidP="005B65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179B">
        <w:rPr>
          <w:rFonts w:ascii="Palatino Linotype" w:eastAsia="Calibri" w:hAnsi="Palatino Linotype" w:cs="Arial"/>
          <w:color w:val="000000" w:themeColor="text1"/>
          <w:lang w:val="es-ES"/>
        </w:rPr>
        <w:t xml:space="preserve">Se </w:t>
      </w:r>
      <w:r w:rsidR="0010179B" w:rsidRPr="00872650">
        <w:rPr>
          <w:rFonts w:ascii="Palatino Linotype" w:eastAsia="Times New Roman" w:hAnsi="Palatino Linotype" w:cs="Arial"/>
          <w:lang w:val="es-ES"/>
        </w:rPr>
        <w:t>señaló como modalidad de entrega de la información</w:t>
      </w:r>
      <w:r w:rsidR="0010179B">
        <w:rPr>
          <w:rFonts w:ascii="Palatino Linotype" w:eastAsia="Times New Roman" w:hAnsi="Palatino Linotype" w:cs="Arial"/>
          <w:lang w:val="es-ES"/>
        </w:rPr>
        <w:t xml:space="preserve">: a través de </w:t>
      </w:r>
      <w:r w:rsidR="0010179B" w:rsidRPr="00872650">
        <w:rPr>
          <w:rFonts w:ascii="Palatino Linotype" w:eastAsia="Times New Roman" w:hAnsi="Palatino Linotype" w:cs="Arial"/>
          <w:b/>
          <w:lang w:val="es-ES"/>
        </w:rPr>
        <w:t>SAIMEX</w:t>
      </w:r>
      <w:r w:rsidR="005B6592">
        <w:rPr>
          <w:rFonts w:ascii="Palatino Linotype" w:eastAsia="Times New Roman" w:hAnsi="Palatino Linotype" w:cs="Arial"/>
          <w:b/>
          <w:lang w:val="es-ES"/>
        </w:rPr>
        <w:t>.</w:t>
      </w:r>
    </w:p>
    <w:p w14:paraId="7BED3273" w14:textId="77777777" w:rsidR="00D956DB" w:rsidRPr="00836ADD" w:rsidRDefault="00D956DB" w:rsidP="00D956D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15A2DF7" w14:textId="6F7A3BCA" w:rsidR="00753482" w:rsidRPr="00753482" w:rsidRDefault="00753482"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El seis (06) de agosto de dos mil veintiuno </w:t>
      </w:r>
      <w:r>
        <w:rPr>
          <w:rFonts w:ascii="Palatino Linotype" w:hAnsi="Palatino Linotype" w:cs="Arial"/>
          <w:iCs/>
        </w:rPr>
        <w:t xml:space="preserve">el </w:t>
      </w:r>
      <w:r w:rsidRPr="00211A61">
        <w:rPr>
          <w:rFonts w:ascii="Palatino Linotype" w:hAnsi="Palatino Linotype" w:cs="Arial"/>
          <w:b/>
          <w:bCs/>
          <w:iCs/>
        </w:rPr>
        <w:t>SUJETO OBLIGADO</w:t>
      </w:r>
      <w:r>
        <w:rPr>
          <w:rFonts w:ascii="Palatino Linotype" w:hAnsi="Palatino Linotype" w:cs="Arial"/>
          <w:iCs/>
        </w:rPr>
        <w:t xml:space="preserve"> realizó </w:t>
      </w:r>
      <w:r w:rsidR="00CD72AF">
        <w:rPr>
          <w:rFonts w:ascii="Palatino Linotype" w:hAnsi="Palatino Linotype" w:cs="Arial"/>
          <w:iCs/>
        </w:rPr>
        <w:t>cuatro</w:t>
      </w:r>
      <w:r>
        <w:rPr>
          <w:rFonts w:ascii="Palatino Linotype" w:hAnsi="Palatino Linotype" w:cs="Arial"/>
          <w:iCs/>
        </w:rPr>
        <w:t xml:space="preserve"> requerimiento</w:t>
      </w:r>
      <w:r w:rsidR="00CD72AF">
        <w:rPr>
          <w:rFonts w:ascii="Palatino Linotype" w:hAnsi="Palatino Linotype" w:cs="Arial"/>
          <w:iCs/>
        </w:rPr>
        <w:t>s</w:t>
      </w:r>
      <w:r>
        <w:rPr>
          <w:rFonts w:ascii="Palatino Linotype" w:hAnsi="Palatino Linotype" w:cs="Arial"/>
          <w:iCs/>
        </w:rPr>
        <w:t>, mismo</w:t>
      </w:r>
      <w:r w:rsidR="00CD72AF">
        <w:rPr>
          <w:rFonts w:ascii="Palatino Linotype" w:hAnsi="Palatino Linotype" w:cs="Arial"/>
          <w:iCs/>
        </w:rPr>
        <w:t>s</w:t>
      </w:r>
      <w:r>
        <w:rPr>
          <w:rFonts w:ascii="Palatino Linotype" w:hAnsi="Palatino Linotype" w:cs="Arial"/>
          <w:iCs/>
        </w:rPr>
        <w:t xml:space="preserve"> que se encuentra</w:t>
      </w:r>
      <w:r w:rsidR="00CD72AF">
        <w:rPr>
          <w:rFonts w:ascii="Palatino Linotype" w:hAnsi="Palatino Linotype" w:cs="Arial"/>
          <w:iCs/>
        </w:rPr>
        <w:t>n</w:t>
      </w:r>
      <w:r>
        <w:rPr>
          <w:rFonts w:ascii="Palatino Linotype" w:hAnsi="Palatino Linotype" w:cs="Arial"/>
          <w:iCs/>
        </w:rPr>
        <w:t xml:space="preserve"> pendiente</w:t>
      </w:r>
      <w:r w:rsidR="00CD72AF">
        <w:rPr>
          <w:rFonts w:ascii="Palatino Linotype" w:hAnsi="Palatino Linotype" w:cs="Arial"/>
          <w:iCs/>
        </w:rPr>
        <w:t>s</w:t>
      </w:r>
      <w:r>
        <w:rPr>
          <w:rFonts w:ascii="Palatino Linotype" w:hAnsi="Palatino Linotype" w:cs="Arial"/>
          <w:iCs/>
        </w:rPr>
        <w:t xml:space="preserve"> de respuesta, como a continuación se observa:</w:t>
      </w:r>
    </w:p>
    <w:p w14:paraId="4AC6B944" w14:textId="77777777" w:rsidR="00753482" w:rsidRPr="00CD72AF" w:rsidRDefault="00753482" w:rsidP="00753482">
      <w:pPr>
        <w:pStyle w:val="Prrafodelista"/>
        <w:tabs>
          <w:tab w:val="left" w:pos="426"/>
          <w:tab w:val="left" w:pos="567"/>
        </w:tabs>
        <w:spacing w:line="360" w:lineRule="auto"/>
        <w:ind w:left="0"/>
        <w:jc w:val="both"/>
        <w:rPr>
          <w:rFonts w:ascii="Palatino Linotype" w:eastAsia="Calibri" w:hAnsi="Palatino Linotype" w:cs="Arial"/>
          <w:color w:val="000000" w:themeColor="text1"/>
          <w:sz w:val="22"/>
          <w:lang w:val="es-ES"/>
        </w:rPr>
      </w:pPr>
    </w:p>
    <w:p w14:paraId="06EC6691" w14:textId="7960E69E" w:rsidR="00753482" w:rsidRDefault="00753482" w:rsidP="00753482">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noProof/>
          <w:lang w:val="es-MX" w:eastAsia="es-MX"/>
        </w:rPr>
        <w:drawing>
          <wp:inline distT="0" distB="0" distL="0" distR="0" wp14:anchorId="157C45DE" wp14:editId="1EFAEF3F">
            <wp:extent cx="5529792" cy="1047750"/>
            <wp:effectExtent l="19050" t="19050" r="1397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12" t="29436" r="17719" b="48715"/>
                    <a:stretch/>
                  </pic:blipFill>
                  <pic:spPr bwMode="auto">
                    <a:xfrm>
                      <a:off x="0" y="0"/>
                      <a:ext cx="5537215" cy="10491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A22436" w14:textId="77777777" w:rsidR="00753482" w:rsidRPr="00CD72AF" w:rsidRDefault="00753482" w:rsidP="00753482">
      <w:pPr>
        <w:rPr>
          <w:rFonts w:ascii="Palatino Linotype" w:eastAsia="Calibri" w:hAnsi="Palatino Linotype" w:cs="Arial"/>
          <w:color w:val="000000" w:themeColor="text1"/>
          <w:sz w:val="22"/>
          <w:lang w:val="es-AR"/>
        </w:rPr>
      </w:pPr>
    </w:p>
    <w:p w14:paraId="3F54AAEB" w14:textId="7BE606FB" w:rsidR="00CD72AF" w:rsidRPr="00CD72AF" w:rsidRDefault="00CD72AF"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w:t>
      </w:r>
      <w:r w:rsidRPr="00CD72AF">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xml:space="preserve"> </w:t>
      </w:r>
      <w:r w:rsidRPr="00C42B1A">
        <w:rPr>
          <w:rFonts w:ascii="Palatino Linotype" w:hAnsi="Palatino Linotype" w:cs="Arial"/>
          <w:iCs/>
        </w:rPr>
        <w:t>no emitió respuesta según consta en el Sistema de Acceso a la Información Mexiquense</w:t>
      </w:r>
      <w:r>
        <w:rPr>
          <w:rFonts w:ascii="Palatino Linotype" w:hAnsi="Palatino Linotype" w:cs="Arial"/>
          <w:iCs/>
        </w:rPr>
        <w:t xml:space="preserve"> </w:t>
      </w:r>
      <w:r w:rsidRPr="00CD72AF">
        <w:rPr>
          <w:rFonts w:ascii="Palatino Linotype" w:hAnsi="Palatino Linotype" w:cs="Arial"/>
          <w:b/>
          <w:iCs/>
        </w:rPr>
        <w:t>(SAIMEX).</w:t>
      </w:r>
    </w:p>
    <w:p w14:paraId="24E5DAD0" w14:textId="77777777" w:rsidR="00846AAE" w:rsidRPr="00846AAE" w:rsidRDefault="00846AAE" w:rsidP="00950E82">
      <w:pPr>
        <w:spacing w:line="276" w:lineRule="auto"/>
        <w:ind w:right="565"/>
        <w:jc w:val="both"/>
        <w:rPr>
          <w:rFonts w:ascii="Palatino Linotype" w:eastAsia="Times New Roman" w:hAnsi="Palatino Linotype" w:cs="Times New Roman"/>
          <w:sz w:val="22"/>
          <w:szCs w:val="22"/>
          <w:lang w:val="es-MX" w:eastAsia="es-ES_tradnl"/>
        </w:rPr>
      </w:pPr>
    </w:p>
    <w:p w14:paraId="6323F36D" w14:textId="2B92249E" w:rsidR="00D9301B" w:rsidRPr="00FD1469" w:rsidRDefault="00946C27" w:rsidP="000D02C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D1469">
        <w:rPr>
          <w:rFonts w:ascii="Palatino Linotype" w:eastAsia="Times New Roman" w:hAnsi="Palatino Linotype" w:cs="Arial"/>
          <w:color w:val="000000" w:themeColor="text1"/>
          <w:lang w:val="es-ES"/>
        </w:rPr>
        <w:t xml:space="preserve">El </w:t>
      </w:r>
      <w:r w:rsidR="00CD72AF">
        <w:rPr>
          <w:rFonts w:ascii="Palatino Linotype" w:eastAsia="Times New Roman" w:hAnsi="Palatino Linotype" w:cs="Arial"/>
          <w:bCs/>
          <w:color w:val="000000" w:themeColor="text1"/>
          <w:lang w:val="es-ES"/>
        </w:rPr>
        <w:t>treinta</w:t>
      </w:r>
      <w:r w:rsidRPr="0095393D">
        <w:rPr>
          <w:rFonts w:ascii="Palatino Linotype" w:eastAsia="Times New Roman" w:hAnsi="Palatino Linotype" w:cs="Arial"/>
          <w:bCs/>
          <w:color w:val="000000" w:themeColor="text1"/>
          <w:lang w:val="es-ES"/>
        </w:rPr>
        <w:t xml:space="preserve"> (</w:t>
      </w:r>
      <w:r w:rsidR="00CD72AF">
        <w:rPr>
          <w:rFonts w:ascii="Palatino Linotype" w:eastAsia="Times New Roman" w:hAnsi="Palatino Linotype" w:cs="Arial"/>
          <w:bCs/>
          <w:color w:val="000000" w:themeColor="text1"/>
          <w:lang w:val="es-ES"/>
        </w:rPr>
        <w:t>30</w:t>
      </w:r>
      <w:r w:rsidRPr="0095393D">
        <w:rPr>
          <w:rFonts w:ascii="Palatino Linotype" w:eastAsia="Times New Roman" w:hAnsi="Palatino Linotype" w:cs="Arial"/>
          <w:bCs/>
          <w:color w:val="000000" w:themeColor="text1"/>
          <w:lang w:val="es-ES"/>
        </w:rPr>
        <w:t xml:space="preserve">) de </w:t>
      </w:r>
      <w:r w:rsidR="00CD72AF">
        <w:rPr>
          <w:rFonts w:ascii="Palatino Linotype" w:eastAsia="Times New Roman" w:hAnsi="Palatino Linotype" w:cs="Arial"/>
          <w:bCs/>
          <w:color w:val="000000" w:themeColor="text1"/>
          <w:lang w:val="es-ES"/>
        </w:rPr>
        <w:t>agosto</w:t>
      </w:r>
      <w:r w:rsidRPr="0095393D">
        <w:rPr>
          <w:rFonts w:ascii="Palatino Linotype" w:eastAsia="Times New Roman" w:hAnsi="Palatino Linotype" w:cs="Arial"/>
          <w:bCs/>
          <w:color w:val="000000" w:themeColor="text1"/>
          <w:lang w:val="es-ES"/>
        </w:rPr>
        <w:t xml:space="preserve"> de dos mil </w:t>
      </w:r>
      <w:r w:rsidR="00D9301B" w:rsidRPr="0095393D">
        <w:rPr>
          <w:rFonts w:ascii="Palatino Linotype" w:eastAsia="Times New Roman" w:hAnsi="Palatino Linotype" w:cs="Arial"/>
          <w:bCs/>
          <w:color w:val="000000" w:themeColor="text1"/>
          <w:lang w:val="es-ES"/>
        </w:rPr>
        <w:t>veintiuno</w:t>
      </w:r>
      <w:r w:rsidRPr="0095393D">
        <w:rPr>
          <w:rFonts w:ascii="Palatino Linotype" w:eastAsia="Times New Roman" w:hAnsi="Palatino Linotype" w:cs="Arial"/>
          <w:bCs/>
          <w:color w:val="000000" w:themeColor="text1"/>
          <w:lang w:val="es-ES"/>
        </w:rPr>
        <w:t xml:space="preserve">, </w:t>
      </w:r>
      <w:r w:rsidRPr="0095393D">
        <w:rPr>
          <w:rFonts w:ascii="Palatino Linotype" w:hAnsi="Palatino Linotype"/>
          <w:bCs/>
          <w:color w:val="000000" w:themeColor="text1"/>
        </w:rPr>
        <w:t xml:space="preserve">se </w:t>
      </w:r>
      <w:r w:rsidR="00FD1469" w:rsidRPr="0095393D">
        <w:rPr>
          <w:rFonts w:ascii="Palatino Linotype" w:eastAsia="Times New Roman" w:hAnsi="Palatino Linotype" w:cs="Arial"/>
          <w:bCs/>
          <w:color w:val="000000" w:themeColor="text1"/>
          <w:lang w:val="es-ES"/>
        </w:rPr>
        <w:t>interpu</w:t>
      </w:r>
      <w:r w:rsidR="00910EC9" w:rsidRPr="0095393D">
        <w:rPr>
          <w:rFonts w:ascii="Palatino Linotype" w:eastAsia="Times New Roman" w:hAnsi="Palatino Linotype" w:cs="Arial"/>
          <w:bCs/>
          <w:color w:val="000000" w:themeColor="text1"/>
          <w:lang w:val="es-ES"/>
        </w:rPr>
        <w:t>so el</w:t>
      </w:r>
      <w:r w:rsidRPr="0095393D">
        <w:rPr>
          <w:rFonts w:ascii="Palatino Linotype" w:eastAsia="Times New Roman" w:hAnsi="Palatino Linotype" w:cs="Arial"/>
          <w:bCs/>
          <w:color w:val="000000" w:themeColor="text1"/>
          <w:lang w:val="es-ES"/>
        </w:rPr>
        <w:t xml:space="preserve"> recurso de revisión, en contra de la</w:t>
      </w:r>
      <w:r w:rsidR="00910EC9" w:rsidRPr="0095393D">
        <w:rPr>
          <w:rFonts w:ascii="Palatino Linotype" w:eastAsia="Times New Roman" w:hAnsi="Palatino Linotype" w:cs="Arial"/>
          <w:bCs/>
          <w:color w:val="000000" w:themeColor="text1"/>
          <w:lang w:val="es-ES"/>
        </w:rPr>
        <w:t xml:space="preserve"> respuesta</w:t>
      </w:r>
      <w:r w:rsidRPr="00FD1469">
        <w:rPr>
          <w:rFonts w:ascii="Palatino Linotype" w:eastAsia="Times New Roman" w:hAnsi="Palatino Linotype" w:cs="Arial"/>
          <w:color w:val="000000" w:themeColor="text1"/>
          <w:lang w:val="es-ES"/>
        </w:rPr>
        <w:t>,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740192FE" w14:textId="3B269918" w:rsidR="00FD1469" w:rsidRDefault="00FD1469" w:rsidP="00FD146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7E5CC8" w14:textId="77777777" w:rsidR="00910EC9" w:rsidRPr="00B0434E" w:rsidRDefault="00910EC9" w:rsidP="00910EC9">
      <w:pPr>
        <w:pStyle w:val="Prrafodelista"/>
        <w:numPr>
          <w:ilvl w:val="0"/>
          <w:numId w:val="8"/>
        </w:numPr>
        <w:ind w:right="567"/>
        <w:jc w:val="both"/>
        <w:rPr>
          <w:rFonts w:ascii="Palatino Linotype" w:hAnsi="Palatino Linotype"/>
          <w:i/>
          <w:color w:val="000000"/>
          <w:sz w:val="22"/>
          <w:szCs w:val="22"/>
        </w:rPr>
      </w:pPr>
      <w:r w:rsidRPr="00B0434E">
        <w:rPr>
          <w:rFonts w:ascii="Palatino Linotype" w:eastAsia="Calibri" w:hAnsi="Palatino Linotype" w:cs="Arial"/>
          <w:b/>
          <w:sz w:val="22"/>
          <w:szCs w:val="22"/>
        </w:rPr>
        <w:t>Acto impugnado</w:t>
      </w:r>
      <w:r w:rsidRPr="00B0434E">
        <w:rPr>
          <w:rFonts w:ascii="Palatino Linotype" w:eastAsia="Calibri" w:hAnsi="Palatino Linotype" w:cs="Arial"/>
          <w:sz w:val="22"/>
          <w:szCs w:val="22"/>
        </w:rPr>
        <w:t>:</w:t>
      </w:r>
    </w:p>
    <w:p w14:paraId="7FBA5173" w14:textId="3D8DE507" w:rsidR="00910EC9" w:rsidRPr="00CD72AF" w:rsidRDefault="00910EC9" w:rsidP="00910EC9">
      <w:pPr>
        <w:ind w:left="567"/>
        <w:jc w:val="both"/>
        <w:rPr>
          <w:rFonts w:ascii="Palatino Linotype" w:eastAsia="Times New Roman" w:hAnsi="Palatino Linotype" w:cs="Times New Roman"/>
          <w:i/>
          <w:iCs/>
          <w:sz w:val="22"/>
          <w:szCs w:val="22"/>
          <w:lang w:val="es-MX" w:eastAsia="es-MX"/>
        </w:rPr>
      </w:pPr>
      <w:r w:rsidRPr="00CD72AF">
        <w:rPr>
          <w:rFonts w:ascii="Palatino Linotype" w:hAnsi="Palatino Linotype"/>
          <w:i/>
          <w:color w:val="000000"/>
          <w:sz w:val="22"/>
          <w:szCs w:val="22"/>
        </w:rPr>
        <w:t>“</w:t>
      </w:r>
      <w:r w:rsidR="00CD72AF" w:rsidRPr="00CD72AF">
        <w:rPr>
          <w:rFonts w:ascii="Palatino Linotype" w:hAnsi="Palatino Linotype"/>
          <w:i/>
          <w:color w:val="000000"/>
          <w:sz w:val="22"/>
          <w:szCs w:val="22"/>
        </w:rPr>
        <w:t>Omisión en dar respuesta</w:t>
      </w:r>
      <w:r w:rsidRPr="00CD72AF">
        <w:rPr>
          <w:rFonts w:ascii="Palatino Linotype" w:hAnsi="Palatino Linotype"/>
          <w:i/>
          <w:iCs/>
          <w:color w:val="000000"/>
          <w:sz w:val="22"/>
          <w:szCs w:val="22"/>
        </w:rPr>
        <w:t>” (Sic)</w:t>
      </w:r>
    </w:p>
    <w:p w14:paraId="29D39F17" w14:textId="77777777" w:rsidR="00910EC9" w:rsidRPr="00EC1232" w:rsidRDefault="00910EC9" w:rsidP="00910EC9">
      <w:pPr>
        <w:ind w:right="565"/>
        <w:jc w:val="both"/>
        <w:rPr>
          <w:rFonts w:ascii="Palatino Linotype" w:hAnsi="Palatino Linotype"/>
          <w:i/>
          <w:sz w:val="22"/>
          <w:szCs w:val="22"/>
        </w:rPr>
      </w:pPr>
    </w:p>
    <w:p w14:paraId="0FE9BA05" w14:textId="21F07B1D" w:rsidR="00910EC9" w:rsidRPr="00910EC9" w:rsidRDefault="00910EC9" w:rsidP="00910EC9">
      <w:pPr>
        <w:pStyle w:val="Prrafodelista"/>
        <w:numPr>
          <w:ilvl w:val="0"/>
          <w:numId w:val="8"/>
        </w:numPr>
        <w:tabs>
          <w:tab w:val="left" w:pos="0"/>
        </w:tabs>
        <w:ind w:right="616"/>
        <w:jc w:val="both"/>
        <w:rPr>
          <w:rFonts w:ascii="Palatino Linotype" w:eastAsia="Calibri" w:hAnsi="Palatino Linotype" w:cs="Arial"/>
          <w:i/>
          <w:sz w:val="22"/>
          <w:szCs w:val="22"/>
        </w:rPr>
      </w:pPr>
      <w:r w:rsidRPr="00B0434E">
        <w:rPr>
          <w:rFonts w:ascii="Palatino Linotype" w:eastAsia="Calibri" w:hAnsi="Palatino Linotype" w:cs="Arial"/>
          <w:b/>
          <w:sz w:val="22"/>
          <w:szCs w:val="22"/>
        </w:rPr>
        <w:t>Razones o Motivos de inconformidad</w:t>
      </w:r>
      <w:r w:rsidRPr="00B0434E">
        <w:rPr>
          <w:rFonts w:ascii="Palatino Linotype" w:eastAsia="Calibri" w:hAnsi="Palatino Linotype" w:cs="Arial"/>
          <w:sz w:val="22"/>
          <w:szCs w:val="22"/>
        </w:rPr>
        <w:t>:</w:t>
      </w:r>
    </w:p>
    <w:p w14:paraId="21AFD28A" w14:textId="5194FA56" w:rsidR="00910EC9" w:rsidRPr="00CD72AF" w:rsidRDefault="00910EC9" w:rsidP="00910EC9">
      <w:pPr>
        <w:ind w:left="567" w:right="565"/>
        <w:jc w:val="both"/>
        <w:rPr>
          <w:rFonts w:ascii="Palatino Linotype" w:eastAsia="Times New Roman" w:hAnsi="Palatino Linotype" w:cs="Times New Roman"/>
          <w:i/>
          <w:sz w:val="22"/>
          <w:szCs w:val="22"/>
          <w:lang w:val="es-MX" w:eastAsia="es-MX"/>
        </w:rPr>
      </w:pPr>
      <w:r w:rsidRPr="00CD72AF">
        <w:rPr>
          <w:rFonts w:ascii="Palatino Linotype" w:eastAsia="Calibri" w:hAnsi="Palatino Linotype" w:cs="Arial"/>
          <w:i/>
          <w:sz w:val="22"/>
          <w:szCs w:val="22"/>
        </w:rPr>
        <w:t>“</w:t>
      </w:r>
      <w:r w:rsidR="00CD72AF" w:rsidRPr="00CD72AF">
        <w:rPr>
          <w:rFonts w:ascii="Palatino Linotype" w:hAnsi="Palatino Linotype"/>
          <w:i/>
          <w:color w:val="000000"/>
          <w:sz w:val="22"/>
          <w:szCs w:val="22"/>
        </w:rPr>
        <w:t>El sujeto obligado no dio respuesta a mi solicitud en tiempo y forma, lo que indica opacidad en la información solicitada</w:t>
      </w:r>
      <w:r w:rsidRPr="00CD72AF">
        <w:rPr>
          <w:rFonts w:ascii="Palatino Linotype" w:eastAsia="Calibri" w:hAnsi="Palatino Linotype" w:cs="Arial"/>
          <w:i/>
          <w:sz w:val="22"/>
          <w:szCs w:val="22"/>
        </w:rPr>
        <w:t>” (Sic)</w:t>
      </w:r>
    </w:p>
    <w:p w14:paraId="33C85877" w14:textId="77777777" w:rsidR="00EC1232" w:rsidRPr="00FD1469" w:rsidRDefault="00EC1232" w:rsidP="00FD146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9F4DED0" w14:textId="0A5B6659" w:rsidR="00910EC9" w:rsidRPr="00910EC9" w:rsidRDefault="00910EC9"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Se </w:t>
      </w:r>
      <w:r w:rsidRPr="000C2086">
        <w:rPr>
          <w:rFonts w:ascii="Palatino Linotype" w:hAnsi="Palatino Linotype" w:cs="Arial"/>
          <w:lang w:val="es-ES"/>
        </w:rPr>
        <w:t xml:space="preserve">registró el recurso de revisión bajo el número de expediente </w:t>
      </w:r>
      <w:r w:rsidRPr="000C2086">
        <w:rPr>
          <w:rFonts w:ascii="Palatino Linotype" w:hAnsi="Palatino Linotype" w:cs="Arial"/>
          <w:bCs/>
        </w:rPr>
        <w:t xml:space="preserve">al rubro indicado, asimismo con fundamento en lo dispuesto por el </w:t>
      </w:r>
      <w:r w:rsidRPr="000C2086">
        <w:rPr>
          <w:rFonts w:ascii="Palatino Linotype" w:eastAsia="Calibri" w:hAnsi="Palatino Linotype" w:cs="Arial"/>
          <w:lang w:val="es-ES"/>
        </w:rPr>
        <w:t xml:space="preserve">artículo 185 fracción I de la </w:t>
      </w:r>
      <w:r w:rsidRPr="000C2086">
        <w:rPr>
          <w:rFonts w:ascii="Palatino Linotype" w:eastAsia="Calibri" w:hAnsi="Palatino Linotype" w:cs="Arial"/>
          <w:b/>
          <w:lang w:val="es-ES"/>
        </w:rPr>
        <w:t xml:space="preserve">Ley de Transparencia y Acceso a la Información Pública del Estado de México </w:t>
      </w:r>
      <w:r w:rsidRPr="000C2086">
        <w:rPr>
          <w:rFonts w:ascii="Palatino Linotype" w:eastAsia="Calibri" w:hAnsi="Palatino Linotype" w:cs="Arial"/>
          <w:b/>
          <w:lang w:val="es-ES"/>
        </w:rPr>
        <w:lastRenderedPageBreak/>
        <w:t xml:space="preserve">y Municipios </w:t>
      </w:r>
      <w:r>
        <w:rPr>
          <w:rFonts w:ascii="Palatino Linotype" w:hAnsi="Palatino Linotype" w:cs="Arial"/>
          <w:lang w:val="es-ES"/>
        </w:rPr>
        <w:t>se turnó a la</w:t>
      </w:r>
      <w:r w:rsidRPr="000C2086">
        <w:rPr>
          <w:rFonts w:ascii="Palatino Linotype" w:hAnsi="Palatino Linotype" w:cs="Arial"/>
          <w:lang w:val="es-ES"/>
        </w:rPr>
        <w:t xml:space="preserve"> </w:t>
      </w:r>
      <w:r>
        <w:rPr>
          <w:rFonts w:ascii="Palatino Linotype" w:hAnsi="Palatino Linotype" w:cs="Arial"/>
          <w:b/>
          <w:lang w:val="es-ES"/>
        </w:rPr>
        <w:t>Comisionada María del Rosario Mejía Ayala</w:t>
      </w:r>
      <w:r w:rsidRPr="000C2086">
        <w:rPr>
          <w:rFonts w:ascii="Palatino Linotype" w:hAnsi="Palatino Linotype" w:cs="Arial"/>
          <w:b/>
          <w:lang w:val="es-ES"/>
        </w:rPr>
        <w:t xml:space="preserve">, </w:t>
      </w:r>
      <w:r w:rsidRPr="000C2086">
        <w:rPr>
          <w:rFonts w:ascii="Palatino Linotype" w:hAnsi="Palatino Linotype" w:cs="Arial"/>
          <w:lang w:val="es-ES"/>
        </w:rPr>
        <w:t xml:space="preserve">con el objeto de </w:t>
      </w:r>
      <w:r w:rsidRPr="000C2086">
        <w:rPr>
          <w:rFonts w:ascii="Palatino Linotype" w:hAnsi="Palatino Linotype" w:cs="Arial"/>
        </w:rPr>
        <w:t>su análisis.</w:t>
      </w:r>
    </w:p>
    <w:p w14:paraId="6F721BA0" w14:textId="77777777" w:rsidR="00910EC9" w:rsidRDefault="00910EC9" w:rsidP="00910EC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BAE1CB4" w14:textId="7820045F" w:rsidR="000D02C9" w:rsidRPr="00910EC9" w:rsidRDefault="00E528E7" w:rsidP="00910EC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La</w:t>
      </w:r>
      <w:r w:rsidR="000D02C9" w:rsidRPr="00910EC9">
        <w:rPr>
          <w:rFonts w:ascii="Palatino Linotype" w:eastAsia="Calibri" w:hAnsi="Palatino Linotype" w:cs="Arial"/>
          <w:color w:val="000000" w:themeColor="text1"/>
          <w:lang w:val="es-ES"/>
        </w:rPr>
        <w:t xml:space="preserve"> </w:t>
      </w:r>
      <w:r w:rsidRPr="00910EC9">
        <w:rPr>
          <w:rFonts w:ascii="Palatino Linotype" w:eastAsia="Calibri" w:hAnsi="Palatino Linotype"/>
        </w:rPr>
        <w:t>Comisionad</w:t>
      </w:r>
      <w:r>
        <w:rPr>
          <w:rFonts w:ascii="Palatino Linotype" w:eastAsia="Calibri" w:hAnsi="Palatino Linotype"/>
        </w:rPr>
        <w:t>a</w:t>
      </w:r>
      <w:r w:rsidRPr="00910EC9">
        <w:rPr>
          <w:rFonts w:ascii="Palatino Linotype" w:eastAsia="Calibri" w:hAnsi="Palatino Linotype" w:cs="Arial"/>
        </w:rPr>
        <w:t xml:space="preserve"> Ponente</w:t>
      </w:r>
      <w:r>
        <w:rPr>
          <w:rFonts w:ascii="Palatino Linotype" w:eastAsia="Calibri" w:hAnsi="Palatino Linotype" w:cs="Arial"/>
        </w:rPr>
        <w:t xml:space="preserve"> </w:t>
      </w:r>
      <w:r w:rsidR="000D02C9" w:rsidRPr="00910EC9">
        <w:rPr>
          <w:rFonts w:ascii="Palatino Linotype" w:eastAsia="Calibri" w:hAnsi="Palatino Linotype" w:cs="Arial"/>
        </w:rPr>
        <w:t xml:space="preserve">con fundamento en lo dispuesto por el artículo 185 </w:t>
      </w:r>
      <w:r w:rsidR="000D02C9" w:rsidRPr="0095393D">
        <w:rPr>
          <w:rFonts w:ascii="Palatino Linotype" w:eastAsia="Calibri" w:hAnsi="Palatino Linotype" w:cs="Arial"/>
        </w:rPr>
        <w:t>fracción II de la ley de la materia, a través de</w:t>
      </w:r>
      <w:r w:rsidR="00910EC9" w:rsidRPr="0095393D">
        <w:rPr>
          <w:rFonts w:ascii="Palatino Linotype" w:eastAsia="Calibri" w:hAnsi="Palatino Linotype" w:cs="Arial"/>
        </w:rPr>
        <w:t>l</w:t>
      </w:r>
      <w:r w:rsidR="000D02C9" w:rsidRPr="0095393D">
        <w:rPr>
          <w:rFonts w:ascii="Palatino Linotype" w:eastAsia="Calibri" w:hAnsi="Palatino Linotype" w:cs="Arial"/>
        </w:rPr>
        <w:t xml:space="preserve"> acuerdo de admisión del </w:t>
      </w:r>
      <w:r w:rsidR="00CD72AF">
        <w:rPr>
          <w:rFonts w:ascii="Palatino Linotype" w:eastAsia="Calibri" w:hAnsi="Palatino Linotype" w:cs="Arial"/>
        </w:rPr>
        <w:t>tres (03</w:t>
      </w:r>
      <w:r w:rsidR="000D02C9" w:rsidRPr="0095393D">
        <w:rPr>
          <w:rFonts w:ascii="Palatino Linotype" w:eastAsia="Calibri" w:hAnsi="Palatino Linotype" w:cs="Arial"/>
        </w:rPr>
        <w:t xml:space="preserve">) </w:t>
      </w:r>
      <w:r w:rsidR="000D02C9" w:rsidRPr="0095393D">
        <w:rPr>
          <w:rFonts w:ascii="Palatino Linotype" w:eastAsia="Calibri" w:hAnsi="Palatino Linotype" w:cs="Arial"/>
          <w:color w:val="000000" w:themeColor="text1"/>
          <w:lang w:val="es-ES"/>
        </w:rPr>
        <w:t xml:space="preserve">de </w:t>
      </w:r>
      <w:r w:rsidR="00CD72AF">
        <w:rPr>
          <w:rFonts w:ascii="Palatino Linotype" w:eastAsia="Calibri" w:hAnsi="Palatino Linotype" w:cs="Arial"/>
          <w:color w:val="000000" w:themeColor="text1"/>
          <w:lang w:val="es-ES"/>
        </w:rPr>
        <w:t>septiembre</w:t>
      </w:r>
      <w:r w:rsidR="000D02C9" w:rsidRPr="0095393D">
        <w:rPr>
          <w:rFonts w:ascii="Palatino Linotype" w:eastAsia="Calibri" w:hAnsi="Palatino Linotype" w:cs="Arial"/>
          <w:color w:val="000000" w:themeColor="text1"/>
          <w:lang w:val="es-ES"/>
        </w:rPr>
        <w:t xml:space="preserve"> de dos mil veintiuno</w:t>
      </w:r>
      <w:r w:rsidR="000D02C9" w:rsidRPr="0095393D">
        <w:rPr>
          <w:rFonts w:ascii="Palatino Linotype" w:eastAsia="Calibri" w:hAnsi="Palatino Linotype" w:cs="Arial"/>
        </w:rPr>
        <w:t>, pus</w:t>
      </w:r>
      <w:r w:rsidR="00C535FB" w:rsidRPr="0095393D">
        <w:rPr>
          <w:rFonts w:ascii="Palatino Linotype" w:eastAsia="Calibri" w:hAnsi="Palatino Linotype" w:cs="Arial"/>
        </w:rPr>
        <w:t>o</w:t>
      </w:r>
      <w:r w:rsidR="000D02C9" w:rsidRPr="0095393D">
        <w:rPr>
          <w:rFonts w:ascii="Palatino Linotype" w:eastAsia="Calibri" w:hAnsi="Palatino Linotype" w:cs="Arial"/>
        </w:rPr>
        <w:t xml:space="preserve"> a disposición de las partes </w:t>
      </w:r>
      <w:r w:rsidR="00C535FB" w:rsidRPr="0095393D">
        <w:rPr>
          <w:rFonts w:ascii="Palatino Linotype" w:eastAsia="Calibri" w:hAnsi="Palatino Linotype" w:cs="Arial"/>
        </w:rPr>
        <w:t xml:space="preserve">el </w:t>
      </w:r>
      <w:r w:rsidR="000D02C9" w:rsidRPr="0095393D">
        <w:rPr>
          <w:rFonts w:ascii="Palatino Linotype" w:eastAsia="Calibri" w:hAnsi="Palatino Linotype" w:cs="Arial"/>
        </w:rPr>
        <w:t>expediente electrónico</w:t>
      </w:r>
      <w:r w:rsidR="00C535FB" w:rsidRPr="0095393D">
        <w:rPr>
          <w:rFonts w:ascii="Palatino Linotype" w:eastAsia="Calibri" w:hAnsi="Palatino Linotype" w:cs="Arial"/>
        </w:rPr>
        <w:t xml:space="preserve"> </w:t>
      </w:r>
      <w:r w:rsidR="000D02C9" w:rsidRPr="0095393D">
        <w:rPr>
          <w:rFonts w:ascii="Palatino Linotype" w:eastAsia="Calibri" w:hAnsi="Palatino Linotype" w:cs="Arial"/>
        </w:rPr>
        <w:t>vía Sistema de Acceso a la Información</w:t>
      </w:r>
      <w:r w:rsidR="000D02C9" w:rsidRPr="00910EC9">
        <w:rPr>
          <w:rFonts w:ascii="Palatino Linotype" w:eastAsia="Calibri" w:hAnsi="Palatino Linotype" w:cs="Arial"/>
        </w:rPr>
        <w:t xml:space="preserve"> Mexiquense </w:t>
      </w:r>
      <w:r w:rsidR="000D02C9" w:rsidRPr="00910EC9">
        <w:rPr>
          <w:rFonts w:ascii="Palatino Linotype" w:eastAsia="Calibri" w:hAnsi="Palatino Linotype" w:cs="Arial"/>
          <w:b/>
        </w:rPr>
        <w:t xml:space="preserve">SAIMEX, </w:t>
      </w:r>
      <w:r w:rsidR="000D02C9" w:rsidRPr="00910EC9">
        <w:rPr>
          <w:rFonts w:ascii="Palatino Linotype" w:eastAsia="Calibri" w:hAnsi="Palatino Linotype" w:cs="Arial"/>
        </w:rPr>
        <w:t>a efecto de que en un plazo máximo de siete días manifestaran lo que a su derecho conviniera, ofrecieran pruebas y alegatos según corresponda a</w:t>
      </w:r>
      <w:r>
        <w:rPr>
          <w:rFonts w:ascii="Palatino Linotype" w:eastAsia="Calibri" w:hAnsi="Palatino Linotype" w:cs="Arial"/>
        </w:rPr>
        <w:t>l</w:t>
      </w:r>
      <w:r w:rsidR="000D02C9" w:rsidRPr="00910EC9">
        <w:rPr>
          <w:rFonts w:ascii="Palatino Linotype" w:eastAsia="Calibri" w:hAnsi="Palatino Linotype" w:cs="Arial"/>
        </w:rPr>
        <w:t xml:space="preserve"> caso</w:t>
      </w:r>
      <w:r>
        <w:rPr>
          <w:rFonts w:ascii="Palatino Linotype" w:eastAsia="Calibri" w:hAnsi="Palatino Linotype" w:cs="Arial"/>
        </w:rPr>
        <w:t xml:space="preserve"> </w:t>
      </w:r>
      <w:r w:rsidR="000D02C9" w:rsidRPr="00910EC9">
        <w:rPr>
          <w:rFonts w:ascii="Palatino Linotype" w:eastAsia="Calibri" w:hAnsi="Palatino Linotype" w:cs="Arial"/>
        </w:rPr>
        <w:t xml:space="preserve">concreto, de esta forma para que el </w:t>
      </w:r>
      <w:r w:rsidR="000D02C9" w:rsidRPr="00910EC9">
        <w:rPr>
          <w:rFonts w:ascii="Palatino Linotype" w:eastAsia="Calibri" w:hAnsi="Palatino Linotype" w:cs="Arial"/>
          <w:b/>
        </w:rPr>
        <w:t>SUJETO OBLIGADO</w:t>
      </w:r>
      <w:r w:rsidR="000D02C9" w:rsidRPr="00910EC9">
        <w:rPr>
          <w:rFonts w:ascii="Palatino Linotype" w:eastAsia="Calibri" w:hAnsi="Palatino Linotype" w:cs="Arial"/>
        </w:rPr>
        <w:t xml:space="preserve"> presentará </w:t>
      </w:r>
      <w:r w:rsidR="00C535FB">
        <w:rPr>
          <w:rFonts w:ascii="Palatino Linotype" w:eastAsia="Calibri" w:hAnsi="Palatino Linotype" w:cs="Arial"/>
        </w:rPr>
        <w:t xml:space="preserve">el </w:t>
      </w:r>
      <w:r w:rsidR="000D02C9" w:rsidRPr="00910EC9">
        <w:rPr>
          <w:rFonts w:ascii="Palatino Linotype" w:eastAsia="Calibri" w:hAnsi="Palatino Linotype" w:cs="Arial"/>
        </w:rPr>
        <w:t>Informe Justificado</w:t>
      </w:r>
      <w:r w:rsidR="0095393D">
        <w:rPr>
          <w:rFonts w:ascii="Palatino Linotype" w:eastAsia="Calibri" w:hAnsi="Palatino Linotype" w:cs="Arial"/>
        </w:rPr>
        <w:t xml:space="preserve"> </w:t>
      </w:r>
      <w:r w:rsidR="000D02C9" w:rsidRPr="00910EC9">
        <w:rPr>
          <w:rFonts w:ascii="Palatino Linotype" w:eastAsia="Calibri" w:hAnsi="Palatino Linotype" w:cs="Arial"/>
        </w:rPr>
        <w:t>procedente</w:t>
      </w:r>
      <w:r w:rsidR="00C535FB">
        <w:rPr>
          <w:rFonts w:ascii="Palatino Linotype" w:eastAsia="Calibri" w:hAnsi="Palatino Linotype" w:cs="Arial"/>
        </w:rPr>
        <w:t>.</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5536C7DA" w14:textId="77777777" w:rsidR="002B50EC" w:rsidRPr="00946C27"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BEF4D65" w14:textId="01D5AC58" w:rsidR="0099059B" w:rsidRPr="000D02C9" w:rsidRDefault="00BE2314"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5393D">
        <w:rPr>
          <w:rFonts w:ascii="Palatino Linotype" w:eastAsia="Calibri" w:hAnsi="Palatino Linotype" w:cs="Arial"/>
          <w:color w:val="000000" w:themeColor="text1"/>
          <w:lang w:val="es-ES"/>
        </w:rPr>
        <w:t xml:space="preserve">El </w:t>
      </w:r>
      <w:r w:rsidR="00CD72AF">
        <w:rPr>
          <w:rFonts w:ascii="Palatino Linotype" w:eastAsia="Calibri" w:hAnsi="Palatino Linotype" w:cs="Arial"/>
          <w:color w:val="000000" w:themeColor="text1"/>
          <w:lang w:val="es-ES"/>
        </w:rPr>
        <w:t>diecisiete</w:t>
      </w:r>
      <w:r w:rsidR="000D02C9" w:rsidRPr="0095393D">
        <w:rPr>
          <w:rFonts w:ascii="Palatino Linotype" w:eastAsia="Calibri" w:hAnsi="Palatino Linotype" w:cs="Arial"/>
          <w:color w:val="000000" w:themeColor="text1"/>
          <w:lang w:val="es-ES"/>
        </w:rPr>
        <w:t xml:space="preserve"> (</w:t>
      </w:r>
      <w:r w:rsidR="00CD72AF">
        <w:rPr>
          <w:rFonts w:ascii="Palatino Linotype" w:eastAsia="Calibri" w:hAnsi="Palatino Linotype" w:cs="Arial"/>
          <w:color w:val="000000" w:themeColor="text1"/>
          <w:lang w:val="es-ES"/>
        </w:rPr>
        <w:t>17</w:t>
      </w:r>
      <w:r w:rsidR="000D02C9" w:rsidRPr="0095393D">
        <w:rPr>
          <w:rFonts w:ascii="Palatino Linotype" w:eastAsia="Calibri" w:hAnsi="Palatino Linotype" w:cs="Arial"/>
          <w:color w:val="000000" w:themeColor="text1"/>
          <w:lang w:val="es-ES"/>
        </w:rPr>
        <w:t xml:space="preserve">) de </w:t>
      </w:r>
      <w:r w:rsidR="00CD72AF">
        <w:rPr>
          <w:rFonts w:ascii="Palatino Linotype" w:eastAsia="Calibri" w:hAnsi="Palatino Linotype" w:cs="Arial"/>
          <w:color w:val="000000" w:themeColor="text1"/>
          <w:lang w:val="es-ES"/>
        </w:rPr>
        <w:t>septiembre</w:t>
      </w:r>
      <w:r w:rsidR="00D130AF" w:rsidRPr="0095393D">
        <w:rPr>
          <w:rFonts w:ascii="Palatino Linotype" w:eastAsia="Calibri" w:hAnsi="Palatino Linotype" w:cs="Arial"/>
          <w:color w:val="000000" w:themeColor="text1"/>
          <w:lang w:val="es-ES"/>
        </w:rPr>
        <w:t xml:space="preserve"> de dos</w:t>
      </w:r>
      <w:r w:rsidR="00D130AF">
        <w:rPr>
          <w:rFonts w:ascii="Palatino Linotype" w:eastAsia="Calibri" w:hAnsi="Palatino Linotype" w:cs="Arial"/>
          <w:color w:val="000000" w:themeColor="text1"/>
          <w:lang w:val="es-ES"/>
        </w:rPr>
        <w:t xml:space="preserve"> mil veintiuno</w:t>
      </w:r>
      <w:r w:rsidR="00B41A55" w:rsidRPr="000D25CC">
        <w:rPr>
          <w:rFonts w:ascii="Palatino Linotype" w:eastAsia="Calibri" w:hAnsi="Palatino Linotype" w:cs="Arial"/>
          <w:color w:val="000000" w:themeColor="text1"/>
          <w:lang w:val="es-ES"/>
        </w:rPr>
        <w:t xml:space="preserve">, el </w:t>
      </w:r>
      <w:r w:rsidR="00B41A55" w:rsidRPr="000D25CC">
        <w:rPr>
          <w:rFonts w:ascii="Palatino Linotype" w:eastAsia="Calibri" w:hAnsi="Palatino Linotype" w:cs="Arial"/>
          <w:b/>
          <w:color w:val="000000" w:themeColor="text1"/>
          <w:lang w:val="es-ES"/>
        </w:rPr>
        <w:t>SUJETO OBLIGADO</w:t>
      </w:r>
      <w:r w:rsidR="00B41A55" w:rsidRPr="000D25CC">
        <w:rPr>
          <w:rFonts w:ascii="Palatino Linotype" w:eastAsia="Calibri" w:hAnsi="Palatino Linotype" w:cs="Arial"/>
          <w:color w:val="000000" w:themeColor="text1"/>
          <w:lang w:val="es-ES"/>
        </w:rPr>
        <w:t xml:space="preserve"> rindió </w:t>
      </w:r>
      <w:r w:rsidR="00C535FB">
        <w:rPr>
          <w:rFonts w:ascii="Palatino Linotype" w:eastAsia="Calibri" w:hAnsi="Palatino Linotype" w:cs="Arial"/>
          <w:color w:val="000000" w:themeColor="text1"/>
          <w:lang w:val="es-ES"/>
        </w:rPr>
        <w:t xml:space="preserve">el </w:t>
      </w:r>
      <w:r w:rsidR="00B41A55" w:rsidRPr="00AA5FE2">
        <w:rPr>
          <w:rFonts w:ascii="Palatino Linotype" w:eastAsia="Calibri" w:hAnsi="Palatino Linotype" w:cs="Arial"/>
          <w:lang w:val="es-ES"/>
        </w:rPr>
        <w:t>informe justificado</w:t>
      </w:r>
      <w:r w:rsidR="00C535FB">
        <w:rPr>
          <w:rFonts w:ascii="Palatino Linotype" w:eastAsia="Calibri" w:hAnsi="Palatino Linotype" w:cs="Arial"/>
          <w:lang w:val="es-ES"/>
        </w:rPr>
        <w:t xml:space="preserve"> correspondiente</w:t>
      </w:r>
      <w:r w:rsidR="005171E1" w:rsidRPr="00AA5FE2">
        <w:rPr>
          <w:rFonts w:ascii="Palatino Linotype" w:eastAsia="Calibri" w:hAnsi="Palatino Linotype" w:cs="Arial"/>
          <w:lang w:val="es-ES"/>
        </w:rPr>
        <w:t xml:space="preserve"> </w:t>
      </w:r>
      <w:r w:rsidR="000D25CC" w:rsidRPr="00AA5FE2">
        <w:rPr>
          <w:rFonts w:ascii="Palatino Linotype" w:eastAsia="Calibri" w:hAnsi="Palatino Linotype" w:cs="Arial"/>
          <w:lang w:val="es-ES"/>
        </w:rPr>
        <w:t>a través de</w:t>
      </w:r>
      <w:r w:rsidR="00CD72AF">
        <w:rPr>
          <w:rFonts w:ascii="Palatino Linotype" w:eastAsia="Calibri" w:hAnsi="Palatino Linotype" w:cs="Arial"/>
          <w:lang w:val="es-ES"/>
        </w:rPr>
        <w:t xml:space="preserve"> </w:t>
      </w:r>
      <w:r w:rsidR="000D25CC" w:rsidRPr="00AA5FE2">
        <w:rPr>
          <w:rFonts w:ascii="Palatino Linotype" w:eastAsia="Calibri" w:hAnsi="Palatino Linotype" w:cs="Arial"/>
          <w:lang w:val="es-ES"/>
        </w:rPr>
        <w:t>l</w:t>
      </w:r>
      <w:r w:rsidR="00CD72AF">
        <w:rPr>
          <w:rFonts w:ascii="Palatino Linotype" w:eastAsia="Calibri" w:hAnsi="Palatino Linotype" w:cs="Arial"/>
          <w:lang w:val="es-ES"/>
        </w:rPr>
        <w:t>os</w:t>
      </w:r>
      <w:r w:rsidR="00D130AF" w:rsidRPr="00AA5FE2">
        <w:rPr>
          <w:rFonts w:ascii="Palatino Linotype" w:eastAsia="Calibri" w:hAnsi="Palatino Linotype" w:cs="Arial"/>
          <w:lang w:val="es-ES"/>
        </w:rPr>
        <w:t xml:space="preserve"> </w:t>
      </w:r>
      <w:r w:rsidR="00C535FB">
        <w:rPr>
          <w:rFonts w:ascii="Palatino Linotype" w:eastAsia="Calibri" w:hAnsi="Palatino Linotype" w:cs="Arial"/>
          <w:lang w:val="es-ES"/>
        </w:rPr>
        <w:t>siguiente</w:t>
      </w:r>
      <w:r w:rsidR="00CD72AF">
        <w:rPr>
          <w:rFonts w:ascii="Palatino Linotype" w:eastAsia="Calibri" w:hAnsi="Palatino Linotype" w:cs="Arial"/>
          <w:lang w:val="es-ES"/>
        </w:rPr>
        <w:t>s</w:t>
      </w:r>
      <w:r w:rsidR="00C535FB">
        <w:rPr>
          <w:rFonts w:ascii="Palatino Linotype" w:eastAsia="Calibri" w:hAnsi="Palatino Linotype" w:cs="Arial"/>
          <w:lang w:val="es-ES"/>
        </w:rPr>
        <w:t xml:space="preserve"> archivo</w:t>
      </w:r>
      <w:r w:rsidR="00CD72AF">
        <w:rPr>
          <w:rFonts w:ascii="Palatino Linotype" w:eastAsia="Calibri" w:hAnsi="Palatino Linotype" w:cs="Arial"/>
          <w:lang w:val="es-ES"/>
        </w:rPr>
        <w:t>s</w:t>
      </w:r>
      <w:r w:rsidR="00C535FB">
        <w:rPr>
          <w:rFonts w:ascii="Palatino Linotype" w:eastAsia="Calibri" w:hAnsi="Palatino Linotype" w:cs="Arial"/>
          <w:lang w:val="es-ES"/>
        </w:rPr>
        <w:t xml:space="preserve"> electrónico</w:t>
      </w:r>
      <w:r w:rsidR="00CD72AF">
        <w:rPr>
          <w:rFonts w:ascii="Palatino Linotype" w:eastAsia="Calibri" w:hAnsi="Palatino Linotype" w:cs="Arial"/>
          <w:lang w:val="es-ES"/>
        </w:rPr>
        <w:t>s</w:t>
      </w:r>
      <w:r w:rsidR="00C535FB">
        <w:rPr>
          <w:rFonts w:ascii="Palatino Linotype" w:eastAsia="Calibri" w:hAnsi="Palatino Linotype" w:cs="Arial"/>
          <w:lang w:val="es-ES"/>
        </w:rPr>
        <w:t>:</w:t>
      </w:r>
    </w:p>
    <w:p w14:paraId="5F4A13A1" w14:textId="0D311A77" w:rsidR="0079454A" w:rsidRDefault="0079454A" w:rsidP="0079454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D416656" w14:textId="1F1DE433" w:rsidR="00CD72AF" w:rsidRPr="00737CE8" w:rsidRDefault="00A14FAD" w:rsidP="00737CE8">
      <w:pPr>
        <w:pStyle w:val="Prrafodelista"/>
        <w:numPr>
          <w:ilvl w:val="0"/>
          <w:numId w:val="8"/>
        </w:numPr>
        <w:ind w:left="567" w:right="565" w:firstLine="0"/>
        <w:jc w:val="both"/>
        <w:rPr>
          <w:rFonts w:ascii="Palatino Linotype" w:hAnsi="Palatino Linotype"/>
          <w:b/>
          <w:color w:val="000000" w:themeColor="text1"/>
          <w:sz w:val="22"/>
          <w:szCs w:val="22"/>
        </w:rPr>
      </w:pPr>
      <w:hyperlink r:id="rId9" w:history="1">
        <w:r w:rsidR="00CD72AF" w:rsidRPr="00CD72AF">
          <w:rPr>
            <w:rStyle w:val="Hipervnculo"/>
            <w:rFonts w:ascii="Palatino Linotype" w:hAnsi="Palatino Linotype" w:cs="Arial"/>
            <w:b/>
            <w:bCs/>
            <w:color w:val="000000" w:themeColor="text1"/>
            <w:sz w:val="22"/>
            <w:szCs w:val="22"/>
            <w:u w:val="none"/>
          </w:rPr>
          <w:t>Respuesta de las áreas 04368-2021.pdf</w:t>
        </w:r>
      </w:hyperlink>
      <w:r w:rsidR="00CD72AF" w:rsidRPr="00CD72AF">
        <w:rPr>
          <w:rFonts w:ascii="Palatino Linotype" w:hAnsi="Palatino Linotype" w:cs="Arial"/>
          <w:b/>
          <w:color w:val="000000" w:themeColor="text1"/>
          <w:sz w:val="22"/>
          <w:szCs w:val="22"/>
        </w:rPr>
        <w:t xml:space="preserve">: </w:t>
      </w:r>
      <w:r w:rsidR="00CD72AF" w:rsidRPr="00CD72AF">
        <w:rPr>
          <w:rFonts w:ascii="Palatino Linotype" w:hAnsi="Palatino Linotype" w:cs="Arial"/>
          <w:color w:val="000000" w:themeColor="text1"/>
          <w:sz w:val="22"/>
          <w:szCs w:val="22"/>
        </w:rPr>
        <w:t>Archivo electrónico de ocho fojas, que contiene los siguientes documentos</w:t>
      </w:r>
      <w:r w:rsidR="00CD72AF">
        <w:rPr>
          <w:rFonts w:ascii="Palatino Linotype" w:hAnsi="Palatino Linotype" w:cs="Arial"/>
          <w:color w:val="000000" w:themeColor="text1"/>
          <w:sz w:val="22"/>
          <w:szCs w:val="22"/>
        </w:rPr>
        <w:t>.</w:t>
      </w:r>
    </w:p>
    <w:p w14:paraId="2C93C2A2" w14:textId="77777777" w:rsidR="00737CE8" w:rsidRPr="00CD72AF" w:rsidRDefault="00737CE8" w:rsidP="00737CE8">
      <w:pPr>
        <w:pStyle w:val="Prrafodelista"/>
        <w:ind w:left="567" w:right="565"/>
        <w:jc w:val="both"/>
        <w:rPr>
          <w:rFonts w:ascii="Palatino Linotype" w:hAnsi="Palatino Linotype"/>
          <w:b/>
          <w:color w:val="000000" w:themeColor="text1"/>
          <w:sz w:val="22"/>
          <w:szCs w:val="22"/>
        </w:rPr>
      </w:pPr>
    </w:p>
    <w:p w14:paraId="19460A24" w14:textId="4923DB9A" w:rsidR="00CD72AF" w:rsidRPr="00536A4F" w:rsidRDefault="00CD72AF" w:rsidP="00737CE8">
      <w:pPr>
        <w:pStyle w:val="Prrafodelista"/>
        <w:numPr>
          <w:ilvl w:val="1"/>
          <w:numId w:val="8"/>
        </w:numPr>
        <w:ind w:right="565"/>
        <w:jc w:val="both"/>
        <w:rPr>
          <w:rFonts w:ascii="Palatino Linotype" w:hAnsi="Palatino Linotype"/>
          <w:b/>
          <w:color w:val="000000" w:themeColor="text1"/>
          <w:sz w:val="22"/>
          <w:szCs w:val="22"/>
        </w:rPr>
      </w:pPr>
      <w:r>
        <w:rPr>
          <w:rFonts w:ascii="Palatino Linotype" w:hAnsi="Palatino Linotype" w:cs="Arial"/>
          <w:color w:val="000000" w:themeColor="text1"/>
          <w:sz w:val="22"/>
          <w:szCs w:val="22"/>
        </w:rPr>
        <w:t>Oficio número LBJS/R3/080/21 de fecha 06 de agosto de 2021, suscrito y signado por la T</w:t>
      </w:r>
      <w:r w:rsidR="00737CE8">
        <w:rPr>
          <w:rFonts w:ascii="Palatino Linotype" w:hAnsi="Palatino Linotype" w:cs="Arial"/>
          <w:color w:val="000000" w:themeColor="text1"/>
          <w:sz w:val="22"/>
          <w:szCs w:val="22"/>
        </w:rPr>
        <w:t>ercera R</w:t>
      </w:r>
      <w:r>
        <w:rPr>
          <w:rFonts w:ascii="Palatino Linotype" w:hAnsi="Palatino Linotype" w:cs="Arial"/>
          <w:color w:val="000000" w:themeColor="text1"/>
          <w:sz w:val="22"/>
          <w:szCs w:val="22"/>
        </w:rPr>
        <w:t xml:space="preserve">egidora, dirigido a la Titular de la Unidad de Transparencia, </w:t>
      </w:r>
      <w:r w:rsidRPr="00737CE8">
        <w:rPr>
          <w:rFonts w:ascii="Palatino Linotype" w:hAnsi="Palatino Linotype" w:cs="Arial"/>
          <w:color w:val="000000" w:themeColor="text1"/>
          <w:sz w:val="22"/>
          <w:szCs w:val="22"/>
          <w:u w:val="single"/>
        </w:rPr>
        <w:t xml:space="preserve">a través del cual señaló que la información </w:t>
      </w:r>
      <w:r w:rsidR="00737CE8" w:rsidRPr="00737CE8">
        <w:rPr>
          <w:rFonts w:ascii="Palatino Linotype" w:hAnsi="Palatino Linotype" w:cs="Arial"/>
          <w:color w:val="000000" w:themeColor="text1"/>
          <w:sz w:val="22"/>
          <w:szCs w:val="22"/>
          <w:u w:val="single"/>
        </w:rPr>
        <w:t>requerida no se encuentra a su cargo.</w:t>
      </w:r>
    </w:p>
    <w:p w14:paraId="34DFDA97" w14:textId="77777777" w:rsidR="00536A4F" w:rsidRPr="00737CE8" w:rsidRDefault="00536A4F" w:rsidP="00536A4F">
      <w:pPr>
        <w:pStyle w:val="Prrafodelista"/>
        <w:ind w:left="1440" w:right="565"/>
        <w:jc w:val="both"/>
        <w:rPr>
          <w:rFonts w:ascii="Palatino Linotype" w:hAnsi="Palatino Linotype"/>
          <w:b/>
          <w:color w:val="000000" w:themeColor="text1"/>
          <w:sz w:val="22"/>
          <w:szCs w:val="22"/>
        </w:rPr>
      </w:pPr>
    </w:p>
    <w:p w14:paraId="3B9E7E12" w14:textId="1CAC192C" w:rsidR="00737CE8" w:rsidRDefault="00737CE8" w:rsidP="00737CE8">
      <w:pPr>
        <w:pStyle w:val="Prrafodelista"/>
        <w:numPr>
          <w:ilvl w:val="1"/>
          <w:numId w:val="8"/>
        </w:numPr>
        <w:ind w:right="565"/>
        <w:jc w:val="both"/>
        <w:rPr>
          <w:rFonts w:ascii="Palatino Linotype" w:hAnsi="Palatino Linotype"/>
          <w:color w:val="000000" w:themeColor="text1"/>
          <w:sz w:val="22"/>
          <w:szCs w:val="22"/>
        </w:rPr>
      </w:pPr>
      <w:r w:rsidRPr="00536A4F">
        <w:rPr>
          <w:rFonts w:ascii="Palatino Linotype" w:hAnsi="Palatino Linotype"/>
          <w:color w:val="000000" w:themeColor="text1"/>
          <w:sz w:val="22"/>
          <w:szCs w:val="22"/>
        </w:rPr>
        <w:lastRenderedPageBreak/>
        <w:t xml:space="preserve">Oficio número SIND3/0054/21 de fecha 9 de agosto de 2021, suscrito y signado por la Tercera Síndico, dirigido a la Titular de la Unidad de Transparencia a través del cual informó respecto al Manual de Organización y Procedimientos, lo siguiente: </w:t>
      </w:r>
      <w:r w:rsidRPr="004D73D6">
        <w:rPr>
          <w:rFonts w:ascii="Palatino Linotype" w:hAnsi="Palatino Linotype"/>
          <w:i/>
          <w:color w:val="000000" w:themeColor="text1"/>
          <w:sz w:val="22"/>
          <w:szCs w:val="22"/>
        </w:rPr>
        <w:t>“</w:t>
      </w:r>
      <w:r w:rsidR="004D73D6" w:rsidRPr="004D73D6">
        <w:rPr>
          <w:rFonts w:ascii="Palatino Linotype" w:hAnsi="Palatino Linotype"/>
          <w:i/>
          <w:color w:val="000000" w:themeColor="text1"/>
          <w:sz w:val="22"/>
          <w:szCs w:val="22"/>
        </w:rPr>
        <w:t>… después de una búsqueda minuciosa en los archivos que obran en la Tercera Sindicatura a mi cargo, no se encontró con Manual de Organización y Procedimientos que la norme; razón por la cual me resulta imposible atender esta parte de la solicitud</w:t>
      </w:r>
      <w:r w:rsidR="00EC4DD9">
        <w:rPr>
          <w:rFonts w:ascii="Palatino Linotype" w:hAnsi="Palatino Linotype"/>
          <w:i/>
          <w:color w:val="000000" w:themeColor="text1"/>
          <w:sz w:val="22"/>
          <w:szCs w:val="22"/>
        </w:rPr>
        <w:t>. No obstante lo anterior, recomiendo a Usted, gire atento oficio al titular de la Secretaría Municipal</w:t>
      </w:r>
      <w:r w:rsidR="004D73D6" w:rsidRPr="004D73D6">
        <w:rPr>
          <w:rFonts w:ascii="Palatino Linotype" w:hAnsi="Palatino Linotype"/>
          <w:i/>
          <w:color w:val="000000" w:themeColor="text1"/>
          <w:sz w:val="22"/>
          <w:szCs w:val="22"/>
        </w:rPr>
        <w:t>…</w:t>
      </w:r>
      <w:r w:rsidRPr="004D73D6">
        <w:rPr>
          <w:rFonts w:ascii="Palatino Linotype" w:hAnsi="Palatino Linotype"/>
          <w:i/>
          <w:color w:val="000000" w:themeColor="text1"/>
          <w:sz w:val="22"/>
          <w:szCs w:val="22"/>
        </w:rPr>
        <w:t>”</w:t>
      </w:r>
      <w:r w:rsidR="004D73D6">
        <w:rPr>
          <w:rFonts w:ascii="Palatino Linotype" w:hAnsi="Palatino Linotype"/>
          <w:color w:val="000000" w:themeColor="text1"/>
          <w:sz w:val="22"/>
          <w:szCs w:val="22"/>
        </w:rPr>
        <w:t xml:space="preserve"> (Sic); por otro lado, respecto al Presupuesto asignado, informó lo siguiente: </w:t>
      </w:r>
      <w:r w:rsidR="004D73D6" w:rsidRPr="004D73D6">
        <w:rPr>
          <w:rFonts w:ascii="Palatino Linotype" w:hAnsi="Palatino Linotype"/>
          <w:i/>
          <w:color w:val="000000" w:themeColor="text1"/>
          <w:sz w:val="22"/>
          <w:szCs w:val="22"/>
        </w:rPr>
        <w:t>“…el Ayuntamiento Municipal de Ecatepec de Morelos, Estado de México, mediante la Sexta Sesión Extraordinaria de Cabildo de fecha 24 de febrero del presente año, tuvo a bien probar el Presupuesto de Ingresos y Egresos Definitivo para el Ejercicio Fiscal 2021, propuesta que corrió a cargo de la Tesorería Municipal, quien es la encargada del seguimiento correspondiente… Tomando en consideración que la Sindicatura a mi cargo, no cuenta con la información a detalle del presupuesto que se asignó a esta área…”</w:t>
      </w:r>
      <w:r w:rsidR="004D73D6">
        <w:rPr>
          <w:rFonts w:ascii="Palatino Linotype" w:hAnsi="Palatino Linotype"/>
          <w:color w:val="000000" w:themeColor="text1"/>
          <w:sz w:val="22"/>
          <w:szCs w:val="22"/>
        </w:rPr>
        <w:t xml:space="preserve"> (Sic)</w:t>
      </w:r>
    </w:p>
    <w:p w14:paraId="4DBF932D" w14:textId="77777777" w:rsidR="004D73D6" w:rsidRPr="004D73D6" w:rsidRDefault="004D73D6" w:rsidP="004D73D6">
      <w:pPr>
        <w:pStyle w:val="Prrafodelista"/>
        <w:rPr>
          <w:rFonts w:ascii="Palatino Linotype" w:hAnsi="Palatino Linotype"/>
          <w:color w:val="000000" w:themeColor="text1"/>
          <w:sz w:val="22"/>
          <w:szCs w:val="22"/>
        </w:rPr>
      </w:pPr>
    </w:p>
    <w:p w14:paraId="1AF540B1" w14:textId="0D6D3028" w:rsidR="004D73D6" w:rsidRDefault="004D73D6" w:rsidP="00737CE8">
      <w:pPr>
        <w:pStyle w:val="Prrafodelista"/>
        <w:numPr>
          <w:ilvl w:val="1"/>
          <w:numId w:val="8"/>
        </w:numPr>
        <w:ind w:right="565"/>
        <w:jc w:val="both"/>
        <w:rPr>
          <w:rFonts w:ascii="Palatino Linotype" w:hAnsi="Palatino Linotype"/>
          <w:color w:val="000000" w:themeColor="text1"/>
          <w:sz w:val="22"/>
          <w:szCs w:val="22"/>
        </w:rPr>
      </w:pPr>
      <w:r>
        <w:rPr>
          <w:rFonts w:ascii="Palatino Linotype" w:hAnsi="Palatino Linotype"/>
          <w:color w:val="000000" w:themeColor="text1"/>
          <w:sz w:val="22"/>
          <w:szCs w:val="22"/>
        </w:rPr>
        <w:t xml:space="preserve">Oficio número SIND02/F36/2021 de fecha 10 de agosto de 2021, suscrito y signado por el Segundo Síndico, dirigido al Titular de la Unidad de Transparencia a través del cual informó respecto al Manual de Organización y Procedimientos, lo siguiente: </w:t>
      </w:r>
      <w:r w:rsidRPr="00EC4DD9">
        <w:rPr>
          <w:rFonts w:ascii="Palatino Linotype" w:hAnsi="Palatino Linotype"/>
          <w:i/>
          <w:color w:val="000000" w:themeColor="text1"/>
          <w:sz w:val="22"/>
          <w:szCs w:val="22"/>
        </w:rPr>
        <w:t>“…</w:t>
      </w:r>
      <w:r w:rsidR="00EC4DD9" w:rsidRPr="00EC4DD9">
        <w:rPr>
          <w:rFonts w:ascii="Palatino Linotype" w:hAnsi="Palatino Linotype"/>
          <w:i/>
          <w:color w:val="000000" w:themeColor="text1"/>
          <w:sz w:val="22"/>
          <w:szCs w:val="22"/>
        </w:rPr>
        <w:t xml:space="preserve"> después de una minuciosa búsqueda en los archivos que obran en esta sindicatura, no se encontró algún manual de organización y procedimientos, motivo por el cual recomiendo a usted solicite dicha información al Secretario Municipal…</w:t>
      </w:r>
      <w:r w:rsidRPr="00EC4DD9">
        <w:rPr>
          <w:rFonts w:ascii="Palatino Linotype" w:hAnsi="Palatino Linotype"/>
          <w:i/>
          <w:color w:val="000000" w:themeColor="text1"/>
          <w:sz w:val="22"/>
          <w:szCs w:val="22"/>
        </w:rPr>
        <w:t>”</w:t>
      </w:r>
      <w:r w:rsidR="00EC4DD9">
        <w:rPr>
          <w:rFonts w:ascii="Palatino Linotype" w:hAnsi="Palatino Linotype"/>
          <w:color w:val="000000" w:themeColor="text1"/>
          <w:sz w:val="22"/>
          <w:szCs w:val="22"/>
        </w:rPr>
        <w:t xml:space="preserve"> (Sic); por otro lado, en relación al Presupuesto asignado, informó lo siguiente: </w:t>
      </w:r>
      <w:r w:rsidR="00EC4DD9" w:rsidRPr="00EC4DD9">
        <w:rPr>
          <w:rFonts w:ascii="Palatino Linotype" w:hAnsi="Palatino Linotype"/>
          <w:i/>
          <w:color w:val="000000" w:themeColor="text1"/>
          <w:sz w:val="22"/>
          <w:szCs w:val="22"/>
        </w:rPr>
        <w:t>“… hago de su conocimiento que en la Sexta Sesión Extraordinaria de cabildo de fecha 24 de febrero del año en curso, se aprobó el Presupuesto de ingresos y Egresos para el Ejercicio Fiscal 2021, es decir, la Tesorería Municipal es la encargada de dar seguimiento correspondiente al presupuesto…”</w:t>
      </w:r>
      <w:r w:rsidR="00EC4DD9">
        <w:rPr>
          <w:rFonts w:ascii="Palatino Linotype" w:hAnsi="Palatino Linotype"/>
          <w:color w:val="000000" w:themeColor="text1"/>
          <w:sz w:val="22"/>
          <w:szCs w:val="22"/>
        </w:rPr>
        <w:t xml:space="preserve"> (Sic)</w:t>
      </w:r>
    </w:p>
    <w:p w14:paraId="45BB4EF8" w14:textId="77777777" w:rsidR="003642B5" w:rsidRPr="003642B5" w:rsidRDefault="003642B5" w:rsidP="003642B5">
      <w:pPr>
        <w:pStyle w:val="Prrafodelista"/>
        <w:rPr>
          <w:rFonts w:ascii="Palatino Linotype" w:hAnsi="Palatino Linotype"/>
          <w:color w:val="000000" w:themeColor="text1"/>
          <w:sz w:val="22"/>
          <w:szCs w:val="22"/>
        </w:rPr>
      </w:pPr>
    </w:p>
    <w:p w14:paraId="6094C0F5" w14:textId="3CFEE628" w:rsidR="003642B5" w:rsidRDefault="00872E2D" w:rsidP="00737CE8">
      <w:pPr>
        <w:pStyle w:val="Prrafodelista"/>
        <w:numPr>
          <w:ilvl w:val="1"/>
          <w:numId w:val="8"/>
        </w:numPr>
        <w:ind w:right="565"/>
        <w:jc w:val="both"/>
        <w:rPr>
          <w:rFonts w:ascii="Palatino Linotype" w:hAnsi="Palatino Linotype"/>
          <w:color w:val="000000" w:themeColor="text1"/>
          <w:sz w:val="22"/>
          <w:szCs w:val="22"/>
        </w:rPr>
      </w:pPr>
      <w:r>
        <w:rPr>
          <w:rFonts w:ascii="Palatino Linotype" w:hAnsi="Palatino Linotype"/>
          <w:color w:val="000000" w:themeColor="text1"/>
          <w:sz w:val="22"/>
          <w:szCs w:val="22"/>
        </w:rPr>
        <w:t xml:space="preserve">Oficio número UIPPE/ECA/081/2021 de fecha 23 de agosto de 2021, suscrito y signado por la Titular de la Unidad de Información, Planeación, Programación y Evaluación, dirigido a la Titular de la Unidad de Transparencia, a través del cual informó lo siguiente: </w:t>
      </w:r>
      <w:r w:rsidRPr="00B16CDF">
        <w:rPr>
          <w:rFonts w:ascii="Palatino Linotype" w:hAnsi="Palatino Linotype"/>
          <w:i/>
          <w:color w:val="000000" w:themeColor="text1"/>
          <w:sz w:val="22"/>
          <w:szCs w:val="22"/>
        </w:rPr>
        <w:t xml:space="preserve">“… </w:t>
      </w:r>
      <w:r w:rsidRPr="00B16CDF">
        <w:rPr>
          <w:rFonts w:ascii="Palatino Linotype" w:hAnsi="Palatino Linotype"/>
          <w:i/>
          <w:color w:val="000000" w:themeColor="text1"/>
          <w:sz w:val="22"/>
          <w:szCs w:val="22"/>
        </w:rPr>
        <w:lastRenderedPageBreak/>
        <w:t xml:space="preserve">Las sindicaturas anteriormente </w:t>
      </w:r>
      <w:r w:rsidR="00B16CDF" w:rsidRPr="00B16CDF">
        <w:rPr>
          <w:rFonts w:ascii="Palatino Linotype" w:hAnsi="Palatino Linotype"/>
          <w:i/>
          <w:color w:val="000000" w:themeColor="text1"/>
          <w:sz w:val="22"/>
          <w:szCs w:val="22"/>
        </w:rPr>
        <w:t>mencionadas</w:t>
      </w:r>
      <w:r w:rsidRPr="00B16CDF">
        <w:rPr>
          <w:rFonts w:ascii="Palatino Linotype" w:hAnsi="Palatino Linotype"/>
          <w:i/>
          <w:color w:val="000000" w:themeColor="text1"/>
          <w:sz w:val="22"/>
          <w:szCs w:val="22"/>
        </w:rPr>
        <w:t xml:space="preserve"> no cuentan con manuales de organización y procedimientos debido a que pertenecen al cuerpo edilicio y se eligen por medio de elección popular, el cuerpo edilicio se conforma según </w:t>
      </w:r>
      <w:r w:rsidR="00B16CDF" w:rsidRPr="00B16CDF">
        <w:rPr>
          <w:rFonts w:ascii="Palatino Linotype" w:hAnsi="Palatino Linotype"/>
          <w:i/>
          <w:color w:val="000000" w:themeColor="text1"/>
          <w:sz w:val="22"/>
          <w:szCs w:val="22"/>
        </w:rPr>
        <w:t>los artículos 15 y 16 de la Ley Orgánica Municipal del Estado de México, las funciones de las sindicaturas se establecen en los artículos 53 y 54 de la misma así pues para el ejercicio de las atribuciones y responsabilidades ejecutivas, el H. Ayuntamiento se auxiliara de las entidades de la administración véase el artículo 86 y 87 de la Ley Orgánica Municipal del Estado de México…</w:t>
      </w:r>
      <w:r w:rsidRPr="00B16CDF">
        <w:rPr>
          <w:rFonts w:ascii="Palatino Linotype" w:hAnsi="Palatino Linotype"/>
          <w:i/>
          <w:color w:val="000000" w:themeColor="text1"/>
          <w:sz w:val="22"/>
          <w:szCs w:val="22"/>
        </w:rPr>
        <w:t>”</w:t>
      </w:r>
      <w:r w:rsidR="00B16CDF">
        <w:rPr>
          <w:rFonts w:ascii="Palatino Linotype" w:hAnsi="Palatino Linotype"/>
          <w:i/>
          <w:color w:val="000000" w:themeColor="text1"/>
          <w:sz w:val="22"/>
          <w:szCs w:val="22"/>
        </w:rPr>
        <w:t xml:space="preserve"> </w:t>
      </w:r>
      <w:r w:rsidR="00B16CDF" w:rsidRPr="00B16CDF">
        <w:rPr>
          <w:rFonts w:ascii="Palatino Linotype" w:hAnsi="Palatino Linotype"/>
          <w:color w:val="000000" w:themeColor="text1"/>
          <w:sz w:val="22"/>
          <w:szCs w:val="22"/>
        </w:rPr>
        <w:t>(Sic)</w:t>
      </w:r>
    </w:p>
    <w:p w14:paraId="6B7E15F9" w14:textId="77777777" w:rsidR="00B16CDF" w:rsidRPr="00B16CDF" w:rsidRDefault="00B16CDF" w:rsidP="00B16CDF">
      <w:pPr>
        <w:pStyle w:val="Prrafodelista"/>
        <w:rPr>
          <w:rFonts w:ascii="Palatino Linotype" w:hAnsi="Palatino Linotype"/>
          <w:color w:val="000000" w:themeColor="text1"/>
          <w:sz w:val="22"/>
          <w:szCs w:val="22"/>
        </w:rPr>
      </w:pPr>
    </w:p>
    <w:p w14:paraId="19D069F8" w14:textId="4E5B1E4A" w:rsidR="00B16CDF" w:rsidRPr="00B16CDF" w:rsidRDefault="00B16CDF" w:rsidP="00737CE8">
      <w:pPr>
        <w:pStyle w:val="Prrafodelista"/>
        <w:numPr>
          <w:ilvl w:val="1"/>
          <w:numId w:val="8"/>
        </w:numPr>
        <w:ind w:right="565"/>
        <w:jc w:val="both"/>
        <w:rPr>
          <w:rFonts w:ascii="Palatino Linotype" w:hAnsi="Palatino Linotype"/>
          <w:color w:val="000000" w:themeColor="text1"/>
          <w:sz w:val="22"/>
          <w:szCs w:val="22"/>
        </w:rPr>
      </w:pPr>
      <w:r>
        <w:rPr>
          <w:rFonts w:ascii="Palatino Linotype" w:hAnsi="Palatino Linotype"/>
          <w:color w:val="000000" w:themeColor="text1"/>
          <w:sz w:val="22"/>
          <w:szCs w:val="22"/>
        </w:rPr>
        <w:t xml:space="preserve">Oficio número TM/ECA/04138/2021 de fecha 23 de agosto de 2021, suscrito y signado por la encargada de Despacho de la Tesorería Municipal, dirigido a la Titular de la Unidad de Transparencia a través del cual informó lo siguiente: “… me permito hacer de su conocimiento </w:t>
      </w:r>
      <w:r w:rsidR="00CB4A91">
        <w:rPr>
          <w:rFonts w:ascii="Palatino Linotype" w:hAnsi="Palatino Linotype"/>
          <w:color w:val="000000" w:themeColor="text1"/>
          <w:sz w:val="22"/>
          <w:szCs w:val="22"/>
        </w:rPr>
        <w:t>q</w:t>
      </w:r>
      <w:r>
        <w:rPr>
          <w:rFonts w:ascii="Palatino Linotype" w:hAnsi="Palatino Linotype"/>
          <w:color w:val="000000" w:themeColor="text1"/>
          <w:sz w:val="22"/>
          <w:szCs w:val="22"/>
        </w:rPr>
        <w:t>ue</w:t>
      </w:r>
      <w:r w:rsidR="00CB4A91">
        <w:rPr>
          <w:rFonts w:ascii="Palatino Linotype" w:hAnsi="Palatino Linotype"/>
          <w:color w:val="000000" w:themeColor="text1"/>
          <w:sz w:val="22"/>
          <w:szCs w:val="22"/>
        </w:rPr>
        <w:t>,</w:t>
      </w:r>
      <w:r>
        <w:rPr>
          <w:rFonts w:ascii="Palatino Linotype" w:hAnsi="Palatino Linotype"/>
          <w:color w:val="000000" w:themeColor="text1"/>
          <w:sz w:val="22"/>
          <w:szCs w:val="22"/>
        </w:rPr>
        <w:t xml:space="preserve"> el presupuesto asignado para las sindicaturas 2 y 3 se encuentra publicado en la página de internet : </w:t>
      </w:r>
      <w:hyperlink r:id="rId10" w:history="1">
        <w:r w:rsidRPr="001A682B">
          <w:rPr>
            <w:rStyle w:val="Hipervnculo"/>
            <w:rFonts w:ascii="Palatino Linotype" w:hAnsi="Palatino Linotype"/>
            <w:sz w:val="22"/>
            <w:szCs w:val="22"/>
          </w:rPr>
          <w:t>https://www.ecatepec.gob.mx/transparencia-conac</w:t>
        </w:r>
      </w:hyperlink>
      <w:r>
        <w:rPr>
          <w:rFonts w:ascii="Palatino Linotype" w:hAnsi="Palatino Linotype"/>
          <w:color w:val="000000" w:themeColor="text1"/>
          <w:sz w:val="22"/>
          <w:szCs w:val="22"/>
        </w:rPr>
        <w:t xml:space="preserve"> ”(Sic); asimismo, adjunto </w:t>
      </w:r>
      <w:r w:rsidR="00CB4A91">
        <w:rPr>
          <w:rFonts w:ascii="Palatino Linotype" w:hAnsi="Palatino Linotype"/>
          <w:color w:val="000000" w:themeColor="text1"/>
          <w:sz w:val="22"/>
          <w:szCs w:val="22"/>
        </w:rPr>
        <w:t>el Estado Analítico del Ejercicio del Presupuesto de Egresos Detallado – LDF, del 1 de enero al 30 de junio de 2021, en el que se observa el presupuesto aprobado de la Sindicaturas II y III.</w:t>
      </w:r>
    </w:p>
    <w:p w14:paraId="6764BFC5" w14:textId="77777777" w:rsidR="00CD72AF" w:rsidRPr="00CD72AF" w:rsidRDefault="00CD72AF" w:rsidP="00CD72AF">
      <w:pPr>
        <w:ind w:right="565"/>
        <w:jc w:val="both"/>
        <w:rPr>
          <w:rFonts w:ascii="Palatino Linotype" w:hAnsi="Palatino Linotype"/>
          <w:b/>
          <w:color w:val="000000" w:themeColor="text1"/>
          <w:sz w:val="22"/>
          <w:szCs w:val="22"/>
        </w:rPr>
      </w:pPr>
    </w:p>
    <w:p w14:paraId="48132F69" w14:textId="77777777" w:rsidR="00CD72AF" w:rsidRPr="00CD72AF" w:rsidRDefault="00CD72AF" w:rsidP="00CD72AF">
      <w:pPr>
        <w:ind w:left="567" w:right="565"/>
        <w:jc w:val="both"/>
        <w:rPr>
          <w:rStyle w:val="Hipervnculo"/>
          <w:rFonts w:ascii="Palatino Linotype" w:hAnsi="Palatino Linotype"/>
          <w:b/>
          <w:color w:val="000000" w:themeColor="text1"/>
          <w:sz w:val="22"/>
          <w:szCs w:val="22"/>
          <w:u w:val="none"/>
        </w:rPr>
      </w:pPr>
    </w:p>
    <w:p w14:paraId="50FFDE31" w14:textId="532EC255" w:rsidR="00CD72AF" w:rsidRPr="00CB4A91" w:rsidRDefault="00A14FAD" w:rsidP="00CD72AF">
      <w:pPr>
        <w:pStyle w:val="Prrafodelista"/>
        <w:numPr>
          <w:ilvl w:val="0"/>
          <w:numId w:val="8"/>
        </w:numPr>
        <w:ind w:left="567" w:right="565" w:firstLine="0"/>
        <w:jc w:val="both"/>
        <w:rPr>
          <w:rFonts w:ascii="Palatino Linotype" w:hAnsi="Palatino Linotype"/>
          <w:b/>
          <w:color w:val="000000" w:themeColor="text1"/>
          <w:sz w:val="22"/>
          <w:szCs w:val="22"/>
        </w:rPr>
      </w:pPr>
      <w:hyperlink r:id="rId11" w:history="1">
        <w:r w:rsidR="00CD72AF" w:rsidRPr="00CD72AF">
          <w:rPr>
            <w:rStyle w:val="Hipervnculo"/>
            <w:rFonts w:ascii="Palatino Linotype" w:hAnsi="Palatino Linotype" w:cs="Arial"/>
            <w:b/>
            <w:bCs/>
            <w:color w:val="000000" w:themeColor="text1"/>
            <w:sz w:val="22"/>
            <w:szCs w:val="22"/>
            <w:u w:val="none"/>
          </w:rPr>
          <w:t>04368-2021.pdf</w:t>
        </w:r>
      </w:hyperlink>
      <w:r w:rsidR="00CD72AF" w:rsidRPr="00CD72AF">
        <w:rPr>
          <w:rFonts w:ascii="Palatino Linotype" w:hAnsi="Palatino Linotype"/>
          <w:b/>
          <w:color w:val="000000" w:themeColor="text1"/>
          <w:sz w:val="22"/>
          <w:szCs w:val="22"/>
        </w:rPr>
        <w:t>:</w:t>
      </w:r>
      <w:r w:rsidR="00CB4A91">
        <w:rPr>
          <w:rFonts w:ascii="Palatino Linotype" w:hAnsi="Palatino Linotype"/>
          <w:b/>
          <w:color w:val="000000" w:themeColor="text1"/>
          <w:sz w:val="22"/>
          <w:szCs w:val="22"/>
        </w:rPr>
        <w:t xml:space="preserve"> </w:t>
      </w:r>
      <w:r w:rsidR="00CB4A91" w:rsidRPr="00CB4A91">
        <w:rPr>
          <w:rFonts w:ascii="Palatino Linotype" w:hAnsi="Palatino Linotype"/>
          <w:color w:val="000000" w:themeColor="text1"/>
          <w:sz w:val="22"/>
          <w:szCs w:val="22"/>
        </w:rPr>
        <w:t>Oficio del 17 de septiembre de 2021, suscrito y signado por el Titular de la Unidad de Transparencia</w:t>
      </w:r>
      <w:r w:rsidR="00CB4A91">
        <w:rPr>
          <w:rFonts w:ascii="Palatino Linotype" w:hAnsi="Palatino Linotype"/>
          <w:color w:val="000000" w:themeColor="text1"/>
          <w:sz w:val="22"/>
          <w:szCs w:val="22"/>
        </w:rPr>
        <w:t>, dirigido al Particular, a través del cual informó lo siguiente:</w:t>
      </w:r>
    </w:p>
    <w:p w14:paraId="7EC8E8D6" w14:textId="77777777" w:rsidR="00CB4A91" w:rsidRPr="00CB4A91" w:rsidRDefault="00CB4A91" w:rsidP="00CB4A91">
      <w:pPr>
        <w:pStyle w:val="Prrafodelista"/>
        <w:ind w:left="567" w:right="565"/>
        <w:jc w:val="both"/>
        <w:rPr>
          <w:rFonts w:ascii="Palatino Linotype" w:hAnsi="Palatino Linotype"/>
          <w:b/>
          <w:color w:val="000000" w:themeColor="text1"/>
          <w:sz w:val="22"/>
          <w:szCs w:val="22"/>
        </w:rPr>
      </w:pPr>
    </w:p>
    <w:p w14:paraId="100797D1" w14:textId="77777777" w:rsidR="00CB4A91" w:rsidRDefault="00CB4A91" w:rsidP="00CB4A91">
      <w:pPr>
        <w:pStyle w:val="Prrafodelista"/>
        <w:ind w:left="1134" w:right="1132"/>
        <w:jc w:val="both"/>
        <w:rPr>
          <w:rFonts w:ascii="Palatino Linotype" w:hAnsi="Palatino Linotype"/>
          <w:i/>
          <w:sz w:val="22"/>
          <w:szCs w:val="22"/>
        </w:rPr>
      </w:pPr>
      <w:r w:rsidRPr="00CB4A91">
        <w:rPr>
          <w:rFonts w:ascii="Palatino Linotype" w:hAnsi="Palatino Linotype"/>
          <w:i/>
          <w:color w:val="000000" w:themeColor="text1"/>
          <w:sz w:val="22"/>
          <w:szCs w:val="22"/>
        </w:rPr>
        <w:t xml:space="preserve">“El </w:t>
      </w:r>
      <w:r w:rsidRPr="00CB4A91">
        <w:rPr>
          <w:rFonts w:ascii="Palatino Linotype" w:hAnsi="Palatino Linotype"/>
          <w:i/>
          <w:sz w:val="22"/>
          <w:szCs w:val="22"/>
        </w:rPr>
        <w:t>H. Ayuntamiento de Ecatepec de Morelos hace entrega de la respuesta emitida por:</w:t>
      </w:r>
    </w:p>
    <w:p w14:paraId="7C99470F" w14:textId="77777777" w:rsidR="00CB4A91" w:rsidRPr="00CB4A91" w:rsidRDefault="00CB4A91" w:rsidP="00CB4A91">
      <w:pPr>
        <w:pStyle w:val="Prrafodelista"/>
        <w:ind w:left="1134" w:right="1132"/>
        <w:jc w:val="both"/>
        <w:rPr>
          <w:rFonts w:ascii="Palatino Linotype" w:hAnsi="Palatino Linotype"/>
          <w:i/>
          <w:sz w:val="22"/>
          <w:szCs w:val="22"/>
        </w:rPr>
      </w:pPr>
    </w:p>
    <w:p w14:paraId="514476C3" w14:textId="38177345" w:rsidR="00CB4A91" w:rsidRPr="00CB4A91" w:rsidRDefault="00CB4A91" w:rsidP="00CB4A91">
      <w:pPr>
        <w:pStyle w:val="Prrafodelista"/>
        <w:ind w:left="1134" w:right="1132"/>
        <w:jc w:val="both"/>
        <w:rPr>
          <w:rFonts w:ascii="Palatino Linotype" w:hAnsi="Palatino Linotype"/>
          <w:b/>
          <w:i/>
          <w:sz w:val="22"/>
          <w:szCs w:val="22"/>
        </w:rPr>
      </w:pPr>
      <w:r w:rsidRPr="00CB4A91">
        <w:rPr>
          <w:rFonts w:ascii="Palatino Linotype" w:hAnsi="Palatino Linotype"/>
          <w:b/>
          <w:i/>
          <w:sz w:val="22"/>
          <w:szCs w:val="22"/>
        </w:rPr>
        <w:sym w:font="Symbol" w:char="F0B7"/>
      </w:r>
      <w:r w:rsidRPr="00CB4A91">
        <w:rPr>
          <w:rFonts w:ascii="Palatino Linotype" w:hAnsi="Palatino Linotype"/>
          <w:b/>
          <w:i/>
          <w:sz w:val="22"/>
          <w:szCs w:val="22"/>
        </w:rPr>
        <w:t xml:space="preserve"> Tercer Síndico </w:t>
      </w:r>
    </w:p>
    <w:p w14:paraId="76ADEE76" w14:textId="25E8D996" w:rsidR="00CB4A91" w:rsidRPr="00CB4A91" w:rsidRDefault="00CB4A91" w:rsidP="00CB4A91">
      <w:pPr>
        <w:pStyle w:val="Prrafodelista"/>
        <w:ind w:left="1134" w:right="1132"/>
        <w:jc w:val="both"/>
        <w:rPr>
          <w:rFonts w:ascii="Palatino Linotype" w:hAnsi="Palatino Linotype"/>
          <w:b/>
          <w:i/>
          <w:sz w:val="22"/>
          <w:szCs w:val="22"/>
        </w:rPr>
      </w:pPr>
      <w:r w:rsidRPr="00CB4A91">
        <w:rPr>
          <w:rFonts w:ascii="Palatino Linotype" w:hAnsi="Palatino Linotype"/>
          <w:b/>
          <w:i/>
          <w:sz w:val="22"/>
          <w:szCs w:val="22"/>
        </w:rPr>
        <w:sym w:font="Symbol" w:char="F0B7"/>
      </w:r>
      <w:r w:rsidRPr="00CB4A91">
        <w:rPr>
          <w:rFonts w:ascii="Palatino Linotype" w:hAnsi="Palatino Linotype"/>
          <w:b/>
          <w:i/>
          <w:sz w:val="22"/>
          <w:szCs w:val="22"/>
        </w:rPr>
        <w:t xml:space="preserve"> Segundo Síndico </w:t>
      </w:r>
    </w:p>
    <w:p w14:paraId="70F00A9C" w14:textId="248E52CE" w:rsidR="00CB4A91" w:rsidRPr="00CB4A91" w:rsidRDefault="00CB4A91" w:rsidP="00CB4A91">
      <w:pPr>
        <w:pStyle w:val="Prrafodelista"/>
        <w:ind w:left="1134" w:right="1132"/>
        <w:jc w:val="both"/>
        <w:rPr>
          <w:rFonts w:ascii="Palatino Linotype" w:hAnsi="Palatino Linotype"/>
          <w:b/>
          <w:i/>
          <w:sz w:val="22"/>
          <w:szCs w:val="22"/>
        </w:rPr>
      </w:pPr>
      <w:r w:rsidRPr="00CB4A91">
        <w:rPr>
          <w:rFonts w:ascii="Palatino Linotype" w:hAnsi="Palatino Linotype"/>
          <w:b/>
          <w:i/>
          <w:sz w:val="22"/>
          <w:szCs w:val="22"/>
        </w:rPr>
        <w:sym w:font="Symbol" w:char="F0B7"/>
      </w:r>
      <w:r w:rsidRPr="00CB4A91">
        <w:rPr>
          <w:rFonts w:ascii="Palatino Linotype" w:hAnsi="Palatino Linotype"/>
          <w:b/>
          <w:i/>
          <w:sz w:val="22"/>
          <w:szCs w:val="22"/>
        </w:rPr>
        <w:t xml:space="preserve"> Unidad de Información Planeación Programación y Evaluación</w:t>
      </w:r>
    </w:p>
    <w:p w14:paraId="338E2A71" w14:textId="77777777" w:rsidR="00CB4A91" w:rsidRPr="00CB4A91" w:rsidRDefault="00CB4A91" w:rsidP="00CB4A91">
      <w:pPr>
        <w:pStyle w:val="Prrafodelista"/>
        <w:ind w:left="1134" w:right="1132"/>
        <w:jc w:val="both"/>
        <w:rPr>
          <w:rFonts w:ascii="Palatino Linotype" w:hAnsi="Palatino Linotype"/>
          <w:i/>
          <w:sz w:val="22"/>
          <w:szCs w:val="22"/>
        </w:rPr>
      </w:pPr>
    </w:p>
    <w:p w14:paraId="030B7D22" w14:textId="77777777" w:rsidR="00CB4A91" w:rsidRPr="00CB4A91" w:rsidRDefault="00CB4A91" w:rsidP="00CB4A91">
      <w:pPr>
        <w:pStyle w:val="Prrafodelista"/>
        <w:ind w:left="1134" w:right="1132"/>
        <w:jc w:val="both"/>
        <w:rPr>
          <w:rFonts w:ascii="Palatino Linotype" w:hAnsi="Palatino Linotype"/>
          <w:i/>
          <w:sz w:val="22"/>
          <w:szCs w:val="22"/>
        </w:rPr>
      </w:pPr>
      <w:r w:rsidRPr="00CB4A91">
        <w:rPr>
          <w:rFonts w:ascii="Palatino Linotype" w:hAnsi="Palatino Linotype"/>
          <w:i/>
          <w:sz w:val="22"/>
          <w:szCs w:val="22"/>
        </w:rPr>
        <w:t xml:space="preserve">Las sindicaturas anteriormente mencionadas no cuentan con manuales de organización y procedimientos debido a que pertenecen al cuerpo edilicio y se eligen por medio de elección popular, el cuerpo edilicio se conforma según los artículos 15 y 16 de la Ley Orgánica Municipal del Estado de </w:t>
      </w:r>
      <w:r w:rsidRPr="00CB4A91">
        <w:rPr>
          <w:rFonts w:ascii="Palatino Linotype" w:hAnsi="Palatino Linotype"/>
          <w:i/>
          <w:sz w:val="22"/>
          <w:szCs w:val="22"/>
        </w:rPr>
        <w:lastRenderedPageBreak/>
        <w:t xml:space="preserve">México, las funciones de las sindicaturas se establecen en los artículos 53 y 54 de la misma así pues para el ejercicio de las atribuciones y responsabilidades ejecutivas, el H. Ayuntamiento se auxiliara de las entidades de la administración véase el articulo 86 y 87 de la Ley Orgánica Municipal del estado de México. </w:t>
      </w:r>
    </w:p>
    <w:p w14:paraId="391043CD" w14:textId="77777777" w:rsidR="00CB4A91" w:rsidRPr="00CB4A91" w:rsidRDefault="00CB4A91" w:rsidP="00CB4A91">
      <w:pPr>
        <w:pStyle w:val="Prrafodelista"/>
        <w:ind w:left="1134" w:right="1132"/>
        <w:jc w:val="both"/>
        <w:rPr>
          <w:rFonts w:ascii="Palatino Linotype" w:hAnsi="Palatino Linotype"/>
          <w:b/>
          <w:i/>
          <w:sz w:val="22"/>
          <w:szCs w:val="22"/>
        </w:rPr>
      </w:pPr>
    </w:p>
    <w:p w14:paraId="4005D8FA" w14:textId="77777777" w:rsidR="00CB4A91" w:rsidRPr="00CB4A91" w:rsidRDefault="00CB4A91" w:rsidP="00CB4A91">
      <w:pPr>
        <w:pStyle w:val="Prrafodelista"/>
        <w:ind w:left="1134" w:right="1132"/>
        <w:jc w:val="both"/>
        <w:rPr>
          <w:rFonts w:ascii="Palatino Linotype" w:hAnsi="Palatino Linotype"/>
          <w:b/>
          <w:i/>
          <w:sz w:val="22"/>
          <w:szCs w:val="22"/>
        </w:rPr>
      </w:pPr>
      <w:r w:rsidRPr="00CB4A91">
        <w:rPr>
          <w:rFonts w:ascii="Palatino Linotype" w:hAnsi="Palatino Linotype"/>
          <w:b/>
          <w:i/>
          <w:sz w:val="22"/>
          <w:szCs w:val="22"/>
        </w:rPr>
        <w:sym w:font="Symbol" w:char="F0B7"/>
      </w:r>
      <w:r w:rsidRPr="00CB4A91">
        <w:rPr>
          <w:rFonts w:ascii="Palatino Linotype" w:hAnsi="Palatino Linotype"/>
          <w:b/>
          <w:i/>
          <w:sz w:val="22"/>
          <w:szCs w:val="22"/>
        </w:rPr>
        <w:t xml:space="preserve"> Tesorería Municipal </w:t>
      </w:r>
    </w:p>
    <w:p w14:paraId="3272A086" w14:textId="77777777" w:rsidR="00CB4A91" w:rsidRPr="00CB4A91" w:rsidRDefault="00CB4A91" w:rsidP="00CB4A91">
      <w:pPr>
        <w:pStyle w:val="Prrafodelista"/>
        <w:ind w:left="1134" w:right="1132"/>
        <w:jc w:val="both"/>
        <w:rPr>
          <w:rFonts w:ascii="Palatino Linotype" w:hAnsi="Palatino Linotype"/>
          <w:i/>
          <w:sz w:val="22"/>
          <w:szCs w:val="22"/>
        </w:rPr>
      </w:pPr>
    </w:p>
    <w:p w14:paraId="43E206E7" w14:textId="34FC2568" w:rsidR="00CB4A91" w:rsidRPr="00CB4A91" w:rsidRDefault="00CB4A91" w:rsidP="00CB4A91">
      <w:pPr>
        <w:pStyle w:val="Prrafodelista"/>
        <w:ind w:left="1134" w:right="1132"/>
        <w:jc w:val="both"/>
        <w:rPr>
          <w:rFonts w:ascii="Palatino Linotype" w:hAnsi="Palatino Linotype"/>
          <w:i/>
          <w:sz w:val="22"/>
          <w:szCs w:val="22"/>
        </w:rPr>
      </w:pPr>
      <w:r w:rsidRPr="00CB4A91">
        <w:rPr>
          <w:rFonts w:ascii="Palatino Linotype" w:hAnsi="Palatino Linotype"/>
          <w:i/>
          <w:sz w:val="22"/>
          <w:szCs w:val="22"/>
        </w:rPr>
        <w:t xml:space="preserve">Sobre el particular en cuanto al punto que corresponde al área a mi digno cargo, me permito hacer de su conocimiento que el presupuesto asignado para las sindicaturas 2 y 3 se encuentra publicado en la página de internet: </w:t>
      </w:r>
      <w:hyperlink r:id="rId12" w:history="1">
        <w:r w:rsidRPr="00CB4A91">
          <w:rPr>
            <w:rStyle w:val="Hipervnculo"/>
            <w:rFonts w:ascii="Palatino Linotype" w:hAnsi="Palatino Linotype"/>
            <w:i/>
            <w:sz w:val="22"/>
            <w:szCs w:val="22"/>
          </w:rPr>
          <w:t>https://www.ecatepec.gob.mx/transparencia-conac</w:t>
        </w:r>
      </w:hyperlink>
      <w:r w:rsidRPr="00CB4A91">
        <w:rPr>
          <w:rFonts w:ascii="Palatino Linotype" w:hAnsi="Palatino Linotype"/>
          <w:i/>
          <w:color w:val="000000" w:themeColor="text1"/>
          <w:sz w:val="22"/>
          <w:szCs w:val="22"/>
        </w:rPr>
        <w:t>”</w:t>
      </w:r>
    </w:p>
    <w:p w14:paraId="7F738874" w14:textId="77777777" w:rsidR="008650F9" w:rsidRPr="008650F9" w:rsidRDefault="008650F9" w:rsidP="008650F9">
      <w:pPr>
        <w:rPr>
          <w:rFonts w:ascii="Palatino Linotype" w:hAnsi="Palatino Linotype"/>
          <w:color w:val="000000" w:themeColor="text1"/>
          <w:sz w:val="22"/>
          <w:szCs w:val="22"/>
        </w:rPr>
      </w:pPr>
    </w:p>
    <w:p w14:paraId="51C8E596" w14:textId="46F71AC8" w:rsidR="00836ADD" w:rsidRDefault="00D130AF" w:rsidP="00AD225D">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95393D">
        <w:rPr>
          <w:rFonts w:ascii="Palatino Linotype" w:hAnsi="Palatino Linotype"/>
        </w:rPr>
        <w:t>La Comisionada</w:t>
      </w:r>
      <w:r w:rsidR="009B36C8" w:rsidRPr="0095393D">
        <w:rPr>
          <w:rFonts w:ascii="Palatino Linotype" w:hAnsi="Palatino Linotype"/>
        </w:rPr>
        <w:t xml:space="preserve"> Ponente decretó</w:t>
      </w:r>
      <w:r w:rsidR="00AD225D" w:rsidRPr="0095393D">
        <w:rPr>
          <w:rFonts w:ascii="Palatino Linotype" w:hAnsi="Palatino Linotype"/>
        </w:rPr>
        <w:t xml:space="preserve"> el cierre de instrucción mediante acuerdo del </w:t>
      </w:r>
      <w:r w:rsidR="00CB4A91">
        <w:rPr>
          <w:rFonts w:ascii="Palatino Linotype" w:hAnsi="Palatino Linotype"/>
        </w:rPr>
        <w:t>diez</w:t>
      </w:r>
      <w:r w:rsidR="003F0EEF" w:rsidRPr="0095393D">
        <w:rPr>
          <w:rFonts w:ascii="Palatino Linotype" w:hAnsi="Palatino Linotype"/>
        </w:rPr>
        <w:t xml:space="preserve"> (</w:t>
      </w:r>
      <w:r w:rsidR="00CB4A91">
        <w:rPr>
          <w:rFonts w:ascii="Palatino Linotype" w:hAnsi="Palatino Linotype"/>
        </w:rPr>
        <w:t>10</w:t>
      </w:r>
      <w:r w:rsidR="00BE2314" w:rsidRPr="0095393D">
        <w:rPr>
          <w:rFonts w:ascii="Palatino Linotype" w:hAnsi="Palatino Linotype"/>
        </w:rPr>
        <w:t xml:space="preserve">) de </w:t>
      </w:r>
      <w:r w:rsidR="00CB4A91">
        <w:rPr>
          <w:rFonts w:ascii="Palatino Linotype" w:hAnsi="Palatino Linotype"/>
        </w:rPr>
        <w:t>noviembre</w:t>
      </w:r>
      <w:r w:rsidR="00BE2314" w:rsidRPr="0095393D">
        <w:rPr>
          <w:rFonts w:ascii="Palatino Linotype" w:hAnsi="Palatino Linotype"/>
        </w:rPr>
        <w:t xml:space="preserve"> de</w:t>
      </w:r>
      <w:r w:rsidR="00825DCF" w:rsidRPr="0095393D">
        <w:rPr>
          <w:rFonts w:ascii="Palatino Linotype" w:hAnsi="Palatino Linotype"/>
        </w:rPr>
        <w:t xml:space="preserve"> dos mil veinti</w:t>
      </w:r>
      <w:r w:rsidR="007E6544">
        <w:rPr>
          <w:rFonts w:ascii="Palatino Linotype" w:hAnsi="Palatino Linotype"/>
        </w:rPr>
        <w:t>uno</w:t>
      </w:r>
      <w:r w:rsidR="00AD225D" w:rsidRPr="0095393D">
        <w:rPr>
          <w:rFonts w:ascii="Palatino Linotype" w:hAnsi="Palatino Linotype"/>
        </w:rPr>
        <w:t>;</w:t>
      </w:r>
      <w:r w:rsidR="003F0EEF" w:rsidRPr="0095393D">
        <w:rPr>
          <w:rFonts w:ascii="Palatino Linotype" w:hAnsi="Palatino Linotype"/>
        </w:rPr>
        <w:t xml:space="preserve"> y</w:t>
      </w:r>
      <w:r w:rsidR="00825DCF" w:rsidRPr="0095393D">
        <w:rPr>
          <w:rFonts w:ascii="Palatino Linotype" w:hAnsi="Palatino Linotype"/>
        </w:rPr>
        <w:t xml:space="preserve"> </w:t>
      </w:r>
      <w:r w:rsidR="0079454A" w:rsidRPr="0095393D">
        <w:rPr>
          <w:rFonts w:ascii="Palatino Linotype" w:hAnsi="Palatino Linotype"/>
        </w:rPr>
        <w:t xml:space="preserve">mediante acuerdo </w:t>
      </w:r>
      <w:r w:rsidR="003F0EEF" w:rsidRPr="0095393D">
        <w:rPr>
          <w:rFonts w:ascii="Palatino Linotype" w:hAnsi="Palatino Linotype"/>
        </w:rPr>
        <w:t>d</w:t>
      </w:r>
      <w:r w:rsidR="008650F9" w:rsidRPr="0095393D">
        <w:rPr>
          <w:rFonts w:ascii="Palatino Linotype" w:hAnsi="Palatino Linotype"/>
        </w:rPr>
        <w:t>e</w:t>
      </w:r>
      <w:r w:rsidR="00345E5B">
        <w:rPr>
          <w:rFonts w:ascii="Palatino Linotype" w:hAnsi="Palatino Linotype"/>
        </w:rPr>
        <w:t xml:space="preserve"> misma fecha</w:t>
      </w:r>
      <w:r w:rsidR="00AD225D" w:rsidRPr="0079454A">
        <w:rPr>
          <w:rFonts w:ascii="Palatino Linotype" w:hAnsi="Palatino Linotype"/>
        </w:rPr>
        <w:t xml:space="preserve">, se </w:t>
      </w:r>
      <w:r w:rsidR="007E6544">
        <w:rPr>
          <w:rFonts w:ascii="Palatino Linotype" w:hAnsi="Palatino Linotype"/>
        </w:rPr>
        <w:t>acordó</w:t>
      </w:r>
      <w:r w:rsidR="009B36C8" w:rsidRPr="0079454A">
        <w:rPr>
          <w:rFonts w:ascii="Palatino Linotype" w:hAnsi="Palatino Linotype"/>
        </w:rPr>
        <w:t xml:space="preserve"> la ampliación del terminó</w:t>
      </w:r>
      <w:r w:rsidR="00AD225D" w:rsidRPr="0079454A">
        <w:rPr>
          <w:rFonts w:ascii="Palatino Linotype" w:hAnsi="Palatino Linotype"/>
        </w:rPr>
        <w:t xml:space="preserve"> para resolver, por lo que se ordenó turnar el expediente a resolución</w:t>
      </w:r>
      <w:r w:rsidR="00BE2314" w:rsidRPr="0079454A">
        <w:rPr>
          <w:rFonts w:ascii="Palatino Linotype" w:hAnsi="Palatino Linotype"/>
        </w:rPr>
        <w:t>, misma que ahora se pronuncia;</w:t>
      </w:r>
      <w:r w:rsidR="0079454A" w:rsidRPr="0079454A">
        <w:rPr>
          <w:rFonts w:ascii="Palatino Linotype" w:hAnsi="Palatino Linotype"/>
        </w:rPr>
        <w:t xml:space="preserve"> </w:t>
      </w:r>
      <w:r w:rsidR="00BE2314" w:rsidRPr="0079454A">
        <w:rPr>
          <w:rFonts w:ascii="Palatino Linotype" w:hAnsi="Palatino Linotype"/>
        </w:rPr>
        <w:t xml:space="preserve">y - - </w:t>
      </w:r>
      <w:r w:rsidR="003F0EEF">
        <w:rPr>
          <w:rFonts w:ascii="Palatino Linotype" w:hAnsi="Palatino Linotype"/>
        </w:rPr>
        <w:t xml:space="preserve">- - - - - - - - - - - - - - - </w:t>
      </w:r>
      <w:r w:rsidR="0095393D" w:rsidRPr="0079454A">
        <w:rPr>
          <w:rFonts w:ascii="Palatino Linotype" w:hAnsi="Palatino Linotype"/>
        </w:rPr>
        <w:t xml:space="preserve">- - </w:t>
      </w:r>
    </w:p>
    <w:p w14:paraId="4F97E436" w14:textId="77777777" w:rsidR="00345E5B" w:rsidRPr="0095393D" w:rsidRDefault="00345E5B" w:rsidP="00345E5B">
      <w:pPr>
        <w:pStyle w:val="Prrafodelista"/>
        <w:tabs>
          <w:tab w:val="left" w:pos="426"/>
          <w:tab w:val="left" w:pos="567"/>
        </w:tabs>
        <w:spacing w:line="360" w:lineRule="auto"/>
        <w:ind w:left="0"/>
        <w:jc w:val="both"/>
        <w:rPr>
          <w:rFonts w:ascii="Palatino Linotype" w:hAnsi="Palatino Linotype"/>
        </w:rPr>
      </w:pPr>
    </w:p>
    <w:p w14:paraId="49ED3AA2" w14:textId="3AA53315" w:rsidR="00946C27" w:rsidRPr="005D4F86" w:rsidRDefault="00946C27" w:rsidP="005D4F86">
      <w:pPr>
        <w:pStyle w:val="Ttulo2"/>
        <w:jc w:val="center"/>
        <w:rPr>
          <w:rFonts w:ascii="Palatino Linotype" w:hAnsi="Palatino Linotype"/>
          <w:b/>
          <w:color w:val="000000" w:themeColor="text1"/>
          <w:sz w:val="24"/>
          <w:szCs w:val="24"/>
        </w:rPr>
      </w:pPr>
      <w:bookmarkStart w:id="18" w:name="_Toc88748490"/>
      <w:r w:rsidRPr="005D4F86">
        <w:rPr>
          <w:rFonts w:ascii="Palatino Linotype" w:hAnsi="Palatino Linotype"/>
          <w:b/>
          <w:color w:val="000000" w:themeColor="text1"/>
          <w:sz w:val="24"/>
          <w:szCs w:val="24"/>
        </w:rPr>
        <w:t>CONSIDERANDO</w:t>
      </w:r>
      <w:bookmarkEnd w:id="18"/>
    </w:p>
    <w:p w14:paraId="6A5FAF93" w14:textId="77777777" w:rsidR="00946C27" w:rsidRPr="00946C27" w:rsidRDefault="00946C27" w:rsidP="00946C27">
      <w:pPr>
        <w:rPr>
          <w:lang w:eastAsia="en-US"/>
        </w:rPr>
      </w:pPr>
    </w:p>
    <w:p w14:paraId="2CEF2C06" w14:textId="30F762B1" w:rsidR="00946C27" w:rsidRPr="00C1682A"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748491"/>
      <w:r w:rsidRPr="00C1682A">
        <w:rPr>
          <w:rFonts w:ascii="Palatino Linotype" w:hAnsi="Palatino Linotype"/>
          <w:b/>
          <w:color w:val="auto"/>
          <w:sz w:val="24"/>
          <w:szCs w:val="24"/>
        </w:rPr>
        <w:t>PRIMERO. De la competencia</w:t>
      </w:r>
      <w:bookmarkEnd w:id="19"/>
      <w:bookmarkEnd w:id="20"/>
      <w:bookmarkEnd w:id="21"/>
      <w:bookmarkEnd w:id="22"/>
    </w:p>
    <w:p w14:paraId="6BF7ED1E"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13A9C610" w:rsidR="008E7BCF" w:rsidRPr="00995D2C"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1682A">
        <w:rPr>
          <w:rFonts w:ascii="Palatino Linotype" w:eastAsia="Calibri" w:hAnsi="Palatino Linotype" w:cs="Times New Roman"/>
        </w:rPr>
        <w:t xml:space="preserve">Este </w:t>
      </w:r>
      <w:r w:rsidR="0079454A" w:rsidRPr="00C1724C">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w:t>
      </w:r>
      <w:r w:rsidR="0079454A" w:rsidRPr="00C1724C">
        <w:rPr>
          <w:rFonts w:ascii="Palatino Linotype" w:eastAsia="Calibri" w:hAnsi="Palatino Linotype"/>
          <w:bCs/>
          <w:color w:val="000000" w:themeColor="text1"/>
        </w:rPr>
        <w:lastRenderedPageBreak/>
        <w:t>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C1724C">
        <w:rPr>
          <w:rFonts w:ascii="Palatino Linotype" w:hAnsi="Palatino Linotype"/>
        </w:rPr>
        <w:t>.</w:t>
      </w:r>
    </w:p>
    <w:p w14:paraId="2F00D0D7" w14:textId="77777777" w:rsidR="0079454A" w:rsidRPr="002611F7"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6C02117" w14:textId="2EF96243" w:rsidR="00946C27"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748492"/>
      <w:r w:rsidRPr="00C1682A">
        <w:rPr>
          <w:rFonts w:ascii="Palatino Linotype" w:hAnsi="Palatino Linotype"/>
          <w:b/>
          <w:color w:val="auto"/>
          <w:sz w:val="24"/>
          <w:szCs w:val="24"/>
        </w:rPr>
        <w:t>SEGUNDO. De la oportunidad y procedencia.</w:t>
      </w:r>
      <w:bookmarkEnd w:id="23"/>
      <w:bookmarkEnd w:id="24"/>
      <w:bookmarkEnd w:id="25"/>
      <w:bookmarkEnd w:id="26"/>
    </w:p>
    <w:p w14:paraId="0BD99F47"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184F4638" w:rsidR="00E95684" w:rsidRPr="0095393D" w:rsidRDefault="00946C27" w:rsidP="0095393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Pr>
          <w:rFonts w:ascii="Palatino Linotype" w:eastAsia="Calibri" w:hAnsi="Palatino Linotype" w:cs="Arial"/>
          <w:color w:val="000000" w:themeColor="text1"/>
          <w:lang w:val="es-ES"/>
        </w:rPr>
        <w:t xml:space="preserve"> </w:t>
      </w:r>
      <w:r w:rsidR="00345E5B">
        <w:rPr>
          <w:rFonts w:ascii="Palatino Linotype" w:eastAsia="Calibri" w:hAnsi="Palatino Linotype" w:cs="Arial"/>
          <w:color w:val="000000" w:themeColor="text1"/>
        </w:rPr>
        <w:t xml:space="preserve">Es </w:t>
      </w:r>
      <w:r w:rsidR="00345E5B" w:rsidRPr="000C2086">
        <w:rPr>
          <w:rFonts w:ascii="Palatino Linotype" w:eastAsia="Calibri" w:hAnsi="Palatino Linotype" w:cs="Arial"/>
          <w:lang w:val="es-ES"/>
        </w:rPr>
        <w:t xml:space="preserve">de precisar, que la Ley de Transparencia y Acceso a la Información Pública del Estado de México y Municipios, en el artículo 178 describe la procedencia del recurso de revisión, asimismo señala que el plazo del </w:t>
      </w:r>
      <w:r w:rsidR="00345E5B" w:rsidRPr="000C2086">
        <w:rPr>
          <w:rFonts w:ascii="Palatino Linotype" w:eastAsia="Calibri" w:hAnsi="Palatino Linotype" w:cs="Arial"/>
          <w:b/>
          <w:lang w:val="es-ES"/>
        </w:rPr>
        <w:t>SUJETO OBLIGADO</w:t>
      </w:r>
      <w:r w:rsidR="00345E5B" w:rsidRPr="000C2086">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w:t>
      </w:r>
      <w:r w:rsidR="00345E5B">
        <w:rPr>
          <w:rFonts w:ascii="Palatino Linotype" w:eastAsia="Calibri" w:hAnsi="Palatino Linotype" w:cs="Arial"/>
          <w:lang w:val="es-ES"/>
        </w:rPr>
        <w:t>to en el ordenamiento en cita.</w:t>
      </w:r>
    </w:p>
    <w:p w14:paraId="7922599E"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9F7DD49" w14:textId="0E79670F" w:rsidR="00345E5B" w:rsidRPr="00345E5B" w:rsidRDefault="00345E5B" w:rsidP="00345E5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ende, </w:t>
      </w:r>
      <w:r w:rsidRPr="000C2086">
        <w:rPr>
          <w:rFonts w:ascii="Palatino Linotype" w:eastAsia="Calibri" w:hAnsi="Palatino Linotype" w:cs="Arial"/>
          <w:lang w:val="es-ES"/>
        </w:rPr>
        <w:t xml:space="preserve">se constituye la figura jurídica de la </w:t>
      </w:r>
      <w:r w:rsidRPr="000C2086">
        <w:rPr>
          <w:rFonts w:ascii="Palatino Linotype" w:eastAsia="Calibri" w:hAnsi="Palatino Linotype" w:cs="Arial"/>
          <w:i/>
          <w:lang w:val="es-ES"/>
        </w:rPr>
        <w:t>negativa ficta</w:t>
      </w:r>
      <w:r w:rsidRPr="000C2086">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w:t>
      </w:r>
      <w:r w:rsidRPr="000C2086">
        <w:rPr>
          <w:rFonts w:ascii="Palatino Linotype" w:eastAsia="Calibri" w:hAnsi="Palatino Linotype" w:cs="Arial"/>
          <w:lang w:val="es-ES"/>
        </w:rPr>
        <w:lastRenderedPageBreak/>
        <w:t xml:space="preserve">que establece el artículo </w:t>
      </w:r>
      <w:r w:rsidRPr="000C2086">
        <w:rPr>
          <w:rFonts w:ascii="Palatino Linotype" w:eastAsia="Calibri" w:hAnsi="Palatino Linotype" w:cs="Arial"/>
          <w:b/>
          <w:lang w:val="es-ES"/>
        </w:rPr>
        <w:t>178</w:t>
      </w:r>
      <w:r w:rsidRPr="000C2086">
        <w:rPr>
          <w:rFonts w:ascii="Palatino Linotype" w:eastAsia="Calibri" w:hAnsi="Palatino Linotype" w:cs="Arial"/>
          <w:lang w:val="es-ES"/>
        </w:rPr>
        <w:t xml:space="preserve"> segundo párrafo de </w:t>
      </w:r>
      <w:r w:rsidRPr="000C2086">
        <w:rPr>
          <w:rFonts w:ascii="Palatino Linotype" w:eastAsia="Calibri" w:hAnsi="Palatino Linotype" w:cs="Arial"/>
          <w:b/>
          <w:lang w:val="es-ES"/>
        </w:rPr>
        <w:t>Ley de Transparencia y Acceso a la Información Pública del Estado de México y Municipios</w:t>
      </w:r>
      <w:r w:rsidRPr="000C2086">
        <w:rPr>
          <w:rFonts w:ascii="Palatino Linotype" w:eastAsia="Calibri" w:hAnsi="Palatino Linotype"/>
          <w:shd w:val="clear" w:color="auto" w:fill="FFFFFF"/>
        </w:rPr>
        <w:t xml:space="preserve">, que dispone; ante la falta de respuesta del </w:t>
      </w:r>
      <w:r w:rsidRPr="000C2086">
        <w:rPr>
          <w:rFonts w:ascii="Palatino Linotype" w:eastAsia="Calibri" w:hAnsi="Palatino Linotype"/>
          <w:b/>
          <w:shd w:val="clear" w:color="auto" w:fill="FFFFFF"/>
        </w:rPr>
        <w:t>SUJETO OBLIGADO,</w:t>
      </w:r>
      <w:r w:rsidRPr="000C2086">
        <w:rPr>
          <w:rFonts w:ascii="Palatino Linotype" w:eastAsia="Calibri" w:hAnsi="Palatino Linotype"/>
          <w:shd w:val="clear" w:color="auto" w:fill="FFFFFF"/>
        </w:rPr>
        <w:t xml:space="preserve"> dentro de los plazos establecidos en esta Ley, a una solicitud de acceso a la información pública, el recurso </w:t>
      </w:r>
      <w:r w:rsidRPr="000C2086">
        <w:rPr>
          <w:rFonts w:ascii="Palatino Linotype" w:eastAsia="Calibri" w:hAnsi="Palatino Linotype"/>
          <w:b/>
          <w:shd w:val="clear" w:color="auto" w:fill="FFFFFF"/>
        </w:rPr>
        <w:t>podrá ser interpuesto en cualquier momento.</w:t>
      </w:r>
    </w:p>
    <w:p w14:paraId="62737035" w14:textId="77777777" w:rsidR="00345E5B" w:rsidRPr="00345E5B" w:rsidRDefault="00345E5B" w:rsidP="00345E5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5A169E9" w14:textId="55F8071A" w:rsidR="00345E5B" w:rsidRDefault="00345E5B" w:rsidP="00345E5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w:t>
      </w:r>
      <w:r w:rsidRPr="000C2086">
        <w:rPr>
          <w:rFonts w:ascii="Palatino Linotype" w:eastAsia="Calibri" w:hAnsi="Palatino Linotype" w:cs="Arial"/>
          <w:lang w:val="es-ES"/>
        </w:rPr>
        <w:t xml:space="preserve">lo que, tratándose de la </w:t>
      </w:r>
      <w:r w:rsidRPr="000C2086">
        <w:rPr>
          <w:rFonts w:ascii="Palatino Linotype" w:eastAsia="Calibri" w:hAnsi="Palatino Linotype" w:cs="Arial"/>
          <w:i/>
          <w:lang w:val="es-ES"/>
        </w:rPr>
        <w:t>negativa ficta</w:t>
      </w:r>
      <w:r w:rsidRPr="000C2086">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w:t>
      </w:r>
      <w:r>
        <w:rPr>
          <w:rFonts w:ascii="Palatino Linotype" w:eastAsia="Calibri" w:hAnsi="Palatino Linotype" w:cs="Arial"/>
          <w:lang w:val="es-ES"/>
        </w:rPr>
        <w:t xml:space="preserve"> </w:t>
      </w:r>
      <w:r w:rsidRPr="000C2086">
        <w:rPr>
          <w:rFonts w:ascii="Palatino Linotype" w:eastAsia="Calibri" w:hAnsi="Palatino Linotype" w:cs="Arial"/>
          <w:lang w:val="es-ES"/>
        </w:rPr>
        <w:t xml:space="preserve">mil quince, relativo a la interposición del recurso de revisión en cualquier tiempo cuando exista </w:t>
      </w:r>
      <w:r w:rsidRPr="000C2086">
        <w:rPr>
          <w:rFonts w:ascii="Palatino Linotype" w:eastAsia="Calibri" w:hAnsi="Palatino Linotype" w:cs="Arial"/>
          <w:i/>
          <w:lang w:val="es-ES"/>
        </w:rPr>
        <w:t>negativa ficta</w:t>
      </w:r>
      <w:r w:rsidRPr="000C2086">
        <w:rPr>
          <w:rFonts w:ascii="Palatino Linotype" w:eastAsia="Calibri" w:hAnsi="Palatino Linotype" w:cs="Arial"/>
          <w:lang w:val="es-ES"/>
        </w:rPr>
        <w:t>, que señala:</w:t>
      </w:r>
    </w:p>
    <w:p w14:paraId="273554C7" w14:textId="77777777" w:rsidR="00345E5B" w:rsidRDefault="00345E5B" w:rsidP="00345E5B">
      <w:pPr>
        <w:tabs>
          <w:tab w:val="left" w:pos="426"/>
          <w:tab w:val="left" w:pos="567"/>
        </w:tabs>
        <w:spacing w:line="360" w:lineRule="auto"/>
        <w:jc w:val="both"/>
        <w:rPr>
          <w:rFonts w:ascii="Palatino Linotype" w:eastAsia="Calibri" w:hAnsi="Palatino Linotype" w:cs="Arial"/>
          <w:color w:val="000000" w:themeColor="text1"/>
          <w:lang w:val="es-ES"/>
        </w:rPr>
      </w:pPr>
    </w:p>
    <w:p w14:paraId="205D13E4" w14:textId="77777777" w:rsidR="00345E5B" w:rsidRPr="00F3605C" w:rsidRDefault="00345E5B" w:rsidP="00345E5B">
      <w:pPr>
        <w:tabs>
          <w:tab w:val="left" w:pos="7655"/>
        </w:tabs>
        <w:spacing w:before="240" w:after="240"/>
        <w:ind w:left="567" w:right="567"/>
        <w:jc w:val="center"/>
        <w:rPr>
          <w:rFonts w:ascii="Palatino Linotype" w:eastAsia="Calibri" w:hAnsi="Palatino Linotype" w:cs="Arial"/>
          <w:b/>
          <w:sz w:val="22"/>
          <w:szCs w:val="22"/>
          <w:lang w:val="es-ES"/>
        </w:rPr>
      </w:pPr>
      <w:r w:rsidRPr="00F3605C">
        <w:rPr>
          <w:rFonts w:ascii="Palatino Linotype" w:eastAsia="Calibri" w:hAnsi="Palatino Linotype" w:cs="Arial"/>
          <w:b/>
          <w:sz w:val="22"/>
          <w:szCs w:val="22"/>
          <w:lang w:val="es-ES"/>
        </w:rPr>
        <w:t>Criterio 0001-15</w:t>
      </w:r>
    </w:p>
    <w:p w14:paraId="257F5142" w14:textId="2DD0CD2C" w:rsidR="00345E5B" w:rsidRPr="00345E5B" w:rsidRDefault="00345E5B" w:rsidP="00345E5B">
      <w:pPr>
        <w:tabs>
          <w:tab w:val="left" w:pos="426"/>
          <w:tab w:val="left" w:pos="567"/>
        </w:tabs>
        <w:ind w:left="567" w:right="567"/>
        <w:jc w:val="both"/>
        <w:rPr>
          <w:rFonts w:ascii="Palatino Linotype" w:eastAsia="Calibri" w:hAnsi="Palatino Linotype" w:cs="Arial"/>
          <w:color w:val="000000" w:themeColor="text1"/>
          <w:lang w:val="es-ES"/>
        </w:rPr>
      </w:pPr>
      <w:r w:rsidRPr="00F3605C">
        <w:rPr>
          <w:rFonts w:ascii="Palatino Linotype" w:eastAsia="Calibri" w:hAnsi="Palatino Linotype" w:cs="Arial"/>
          <w:b/>
          <w:i/>
          <w:sz w:val="22"/>
          <w:szCs w:val="22"/>
          <w:lang w:val="es-ES"/>
        </w:rPr>
        <w:t>NEGATIVA FICTA. PLAZO PARA INTERPONER EL RECURSO DE REVISIÓN TRATÁNDOSE DE.</w:t>
      </w:r>
      <w:r w:rsidRPr="00F3605C">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w:t>
      </w:r>
      <w:r w:rsidRPr="00F3605C">
        <w:rPr>
          <w:rFonts w:ascii="Palatino Linotype" w:eastAsia="Calibri" w:hAnsi="Palatino Linotype" w:cs="Arial"/>
          <w:i/>
          <w:sz w:val="22"/>
          <w:szCs w:val="22"/>
          <w:lang w:val="es-ES"/>
        </w:rPr>
        <w:lastRenderedPageBreak/>
        <w:t>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2F94845" w14:textId="77777777" w:rsidR="00345E5B" w:rsidRPr="00345E5B" w:rsidRDefault="00345E5B" w:rsidP="00345E5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7D5765" w14:textId="6C16BBCE" w:rsidR="00345E5B" w:rsidRPr="00345E5B" w:rsidRDefault="00345E5B" w:rsidP="00345E5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Lo </w:t>
      </w:r>
      <w:r w:rsidRPr="000C2086">
        <w:rPr>
          <w:rFonts w:ascii="Palatino Linotype" w:hAnsi="Palatino Linotype" w:cs="Arial"/>
          <w:lang w:val="es-ES" w:eastAsia="es-MX"/>
        </w:rPr>
        <w:t xml:space="preserve">anterior, se explica porque la </w:t>
      </w:r>
      <w:r w:rsidRPr="000C2086">
        <w:rPr>
          <w:rFonts w:ascii="Palatino Linotype" w:hAnsi="Palatino Linotype" w:cs="Arial"/>
          <w:b/>
          <w:u w:val="single"/>
          <w:lang w:val="es-ES" w:eastAsia="es-MX"/>
        </w:rPr>
        <w:t>posible ausencia</w:t>
      </w:r>
      <w:r w:rsidRPr="000C2086">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0C2086">
        <w:rPr>
          <w:rFonts w:ascii="Palatino Linotype" w:hAnsi="Palatino Linotype" w:cs="Arial"/>
          <w:b/>
          <w:lang w:val="es-ES" w:eastAsia="es-MX"/>
        </w:rPr>
        <w:t>SUJETO OBLIGADO</w:t>
      </w:r>
      <w:r w:rsidRPr="000C2086">
        <w:rPr>
          <w:rFonts w:ascii="Palatino Linotype" w:hAnsi="Palatino Linotype" w:cs="Arial"/>
          <w:lang w:val="es-ES" w:eastAsia="es-MX"/>
        </w:rPr>
        <w:t>.</w:t>
      </w:r>
    </w:p>
    <w:p w14:paraId="6BA391D9" w14:textId="77777777" w:rsidR="00345E5B" w:rsidRPr="00345E5B" w:rsidRDefault="00345E5B" w:rsidP="00345E5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4D493CD" w14:textId="532C7579" w:rsidR="003F0EEF" w:rsidRPr="00345E5B" w:rsidRDefault="00345E5B" w:rsidP="00345E5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Expuesto </w:t>
      </w:r>
      <w:r w:rsidRPr="000C2086">
        <w:rPr>
          <w:rFonts w:ascii="Palatino Linotype" w:eastAsia="Calibri" w:hAnsi="Palatino Linotype" w:cs="Arial"/>
        </w:rPr>
        <w:t>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D1F2B70" w14:textId="77777777" w:rsidR="00345E5B" w:rsidRPr="00345E5B" w:rsidRDefault="00345E5B" w:rsidP="00345E5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4F3C790F" w:rsidR="00946C27"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748493"/>
      <w:r w:rsidRPr="00C1682A">
        <w:rPr>
          <w:rFonts w:ascii="Palatino Linotype" w:hAnsi="Palatino Linotype"/>
          <w:b/>
          <w:color w:val="auto"/>
          <w:sz w:val="24"/>
          <w:szCs w:val="24"/>
        </w:rPr>
        <w:t xml:space="preserve">TERCERO. </w:t>
      </w:r>
      <w:bookmarkEnd w:id="30"/>
      <w:bookmarkEnd w:id="31"/>
      <w:bookmarkEnd w:id="32"/>
      <w:r w:rsidR="007C47C3">
        <w:rPr>
          <w:rFonts w:ascii="Palatino Linotype" w:hAnsi="Palatino Linotype"/>
          <w:b/>
          <w:color w:val="auto"/>
          <w:sz w:val="24"/>
          <w:szCs w:val="24"/>
        </w:rPr>
        <w:t>Planteamiento de a Litis.</w:t>
      </w:r>
    </w:p>
    <w:p w14:paraId="349FF1DF" w14:textId="77777777" w:rsidR="00946C27" w:rsidRPr="00946C27" w:rsidRDefault="00946C27" w:rsidP="00946C27">
      <w:pPr>
        <w:rPr>
          <w:lang w:eastAsia="en-US"/>
        </w:rPr>
      </w:pPr>
    </w:p>
    <w:p w14:paraId="5DFD164E" w14:textId="3CB8DE4B" w:rsidR="007C47C3" w:rsidRPr="007C47C3" w:rsidRDefault="007C47C3" w:rsidP="007C47C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Pr>
          <w:rFonts w:ascii="Palatino Linotype" w:eastAsia="Calibri" w:hAnsi="Palatino Linotype" w:cs="Arial"/>
          <w:color w:val="000000" w:themeColor="text1"/>
          <w:lang w:val="es-ES"/>
        </w:rPr>
        <w:t xml:space="preserve">De las constancias </w:t>
      </w:r>
      <w:r w:rsidRPr="00AC1C64">
        <w:rPr>
          <w:rFonts w:ascii="Palatino Linotype" w:hAnsi="Palatino Linotype" w:cs="Arial"/>
        </w:rPr>
        <w:t>en el expediente al rubro indicado, se desprende que el particular requirió la siguiente información:</w:t>
      </w:r>
      <w:r>
        <w:rPr>
          <w:rFonts w:ascii="Palatino Linotype" w:hAnsi="Palatino Linotype" w:cs="Arial"/>
        </w:rPr>
        <w:t xml:space="preserve"> </w:t>
      </w:r>
      <w:r w:rsidRPr="007C47C3">
        <w:rPr>
          <w:rFonts w:ascii="Palatino Linotype" w:hAnsi="Palatino Linotype" w:cs="Arial"/>
          <w:i/>
        </w:rPr>
        <w:t>“</w:t>
      </w:r>
      <w:r w:rsidRPr="007C47C3">
        <w:rPr>
          <w:rFonts w:ascii="Palatino Linotype" w:hAnsi="Palatino Linotype"/>
          <w:i/>
          <w:color w:val="000000"/>
        </w:rPr>
        <w:t xml:space="preserve">solicito atentamente el manual de </w:t>
      </w:r>
      <w:r w:rsidRPr="007C47C3">
        <w:rPr>
          <w:rFonts w:ascii="Palatino Linotype" w:hAnsi="Palatino Linotype"/>
          <w:i/>
          <w:color w:val="000000"/>
        </w:rPr>
        <w:lastRenderedPageBreak/>
        <w:t>organización y de procedimi</w:t>
      </w:r>
      <w:r>
        <w:rPr>
          <w:rFonts w:ascii="Palatino Linotype" w:hAnsi="Palatino Linotype"/>
          <w:i/>
          <w:color w:val="000000"/>
        </w:rPr>
        <w:t>entos de las sindicaturas 2 y 3</w:t>
      </w:r>
      <w:r w:rsidRPr="007C47C3">
        <w:rPr>
          <w:rFonts w:ascii="Palatino Linotype" w:hAnsi="Palatino Linotype"/>
          <w:i/>
          <w:color w:val="000000"/>
        </w:rPr>
        <w:t>, así como su presupuesto asignado” (Sic)</w:t>
      </w:r>
    </w:p>
    <w:p w14:paraId="0C4B0FDE" w14:textId="77777777" w:rsidR="007C47C3" w:rsidRPr="007C47C3" w:rsidRDefault="007C47C3" w:rsidP="007C47C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4D90B7" w14:textId="5D653EB1" w:rsidR="007C47C3" w:rsidRPr="007C47C3" w:rsidRDefault="007C47C3"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Derivado </w:t>
      </w:r>
      <w:r w:rsidRPr="00776A87">
        <w:rPr>
          <w:rFonts w:ascii="Palatino Linotype" w:hAnsi="Palatino Linotype" w:cs="Arial"/>
        </w:rPr>
        <w:t xml:space="preserve">de la falta de respuesta por parte del </w:t>
      </w:r>
      <w:r w:rsidRPr="00776A87">
        <w:rPr>
          <w:rFonts w:ascii="Palatino Linotype" w:hAnsi="Palatino Linotype" w:cs="Arial"/>
          <w:b/>
        </w:rPr>
        <w:t>SUJETO OBLIGADO</w:t>
      </w:r>
      <w:r w:rsidRPr="00776A87">
        <w:rPr>
          <w:rFonts w:ascii="Palatino Linotype" w:hAnsi="Palatino Linotype" w:cs="Arial"/>
        </w:rPr>
        <w:t>, el Particular interpuso el</w:t>
      </w:r>
      <w:r w:rsidRPr="000C2086">
        <w:rPr>
          <w:rFonts w:ascii="Palatino Linotype" w:hAnsi="Palatino Linotype" w:cs="Arial"/>
        </w:rPr>
        <w:t xml:space="preserve"> Recurso de Revisión</w:t>
      </w:r>
      <w:r w:rsidRPr="000C2086">
        <w:rPr>
          <w:rFonts w:ascii="Palatino Linotype" w:hAnsi="Palatino Linotype"/>
        </w:rPr>
        <w:t>, ante este Órgano Garante para hacer valer su derecho de acceso a la información pública.</w:t>
      </w:r>
    </w:p>
    <w:p w14:paraId="27B5A947" w14:textId="77777777" w:rsidR="007C47C3" w:rsidRPr="007C47C3" w:rsidRDefault="007C47C3" w:rsidP="007C47C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BD8BD" w14:textId="764D96BB" w:rsidR="007C47C3" w:rsidRPr="005924E9" w:rsidRDefault="007C47C3"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En este sentido,</w:t>
      </w:r>
      <w:r w:rsidR="00B0548C">
        <w:rPr>
          <w:rFonts w:ascii="Palatino Linotype" w:eastAsia="Calibri" w:hAnsi="Palatino Linotype" w:cs="Arial"/>
          <w:color w:val="000000" w:themeColor="text1"/>
          <w:lang w:val="es-ES"/>
        </w:rPr>
        <w:t xml:space="preserve"> a través del informe justificado</w:t>
      </w:r>
      <w:r>
        <w:rPr>
          <w:rFonts w:ascii="Palatino Linotype" w:eastAsia="Calibri" w:hAnsi="Palatino Linotype" w:cs="Arial"/>
          <w:color w:val="000000" w:themeColor="text1"/>
          <w:lang w:val="es-ES"/>
        </w:rPr>
        <w:t xml:space="preserve"> el </w:t>
      </w:r>
      <w:r w:rsidRPr="00B0548C">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xml:space="preserve"> s</w:t>
      </w:r>
      <w:r w:rsidR="00B0548C">
        <w:rPr>
          <w:rFonts w:ascii="Palatino Linotype" w:eastAsia="Calibri" w:hAnsi="Palatino Linotype" w:cs="Arial"/>
          <w:color w:val="000000" w:themeColor="text1"/>
          <w:lang w:val="es-ES"/>
        </w:rPr>
        <w:t xml:space="preserve">eñaló que la Segunda y Tercera Sindicatura no cuentan con Manuales de Organización y Procedimientos; asimismo, señaló que el presupuesto </w:t>
      </w:r>
      <w:r w:rsidR="005924E9">
        <w:rPr>
          <w:rFonts w:ascii="Palatino Linotype" w:eastAsia="Calibri" w:hAnsi="Palatino Linotype" w:cs="Arial"/>
          <w:color w:val="000000" w:themeColor="text1"/>
          <w:lang w:val="es-ES"/>
        </w:rPr>
        <w:t>asignado</w:t>
      </w:r>
      <w:r w:rsidR="00B0548C">
        <w:rPr>
          <w:rFonts w:ascii="Palatino Linotype" w:eastAsia="Calibri" w:hAnsi="Palatino Linotype" w:cs="Arial"/>
          <w:color w:val="000000" w:themeColor="text1"/>
          <w:lang w:val="es-ES"/>
        </w:rPr>
        <w:t xml:space="preserve"> </w:t>
      </w:r>
      <w:r w:rsidR="005924E9">
        <w:rPr>
          <w:rFonts w:ascii="Palatino Linotype" w:eastAsia="Calibri" w:hAnsi="Palatino Linotype" w:cs="Arial"/>
          <w:color w:val="000000" w:themeColor="text1"/>
          <w:lang w:val="es-ES"/>
        </w:rPr>
        <w:t xml:space="preserve">a </w:t>
      </w:r>
      <w:r w:rsidR="00B0548C">
        <w:rPr>
          <w:rFonts w:ascii="Palatino Linotype" w:eastAsia="Calibri" w:hAnsi="Palatino Linotype" w:cs="Arial"/>
          <w:color w:val="000000" w:themeColor="text1"/>
          <w:lang w:val="es-ES"/>
        </w:rPr>
        <w:t xml:space="preserve">estas Sindicaturas, se encuentra </w:t>
      </w:r>
      <w:r w:rsidR="005924E9">
        <w:rPr>
          <w:rFonts w:ascii="Palatino Linotype" w:eastAsia="Calibri" w:hAnsi="Palatino Linotype" w:cs="Arial"/>
          <w:color w:val="000000" w:themeColor="text1"/>
          <w:lang w:val="es-ES"/>
        </w:rPr>
        <w:t xml:space="preserve">disponible en la liga electrónica: </w:t>
      </w:r>
      <w:hyperlink r:id="rId13" w:history="1">
        <w:r w:rsidR="005924E9" w:rsidRPr="001A682B">
          <w:rPr>
            <w:rStyle w:val="Hipervnculo"/>
          </w:rPr>
          <w:t>https://www.ecatepec.gob.mx/transparencia-conac</w:t>
        </w:r>
      </w:hyperlink>
      <w:r w:rsidR="005924E9">
        <w:t xml:space="preserve"> y adjuntó </w:t>
      </w:r>
      <w:r w:rsidR="005924E9">
        <w:rPr>
          <w:rFonts w:ascii="Palatino Linotype" w:hAnsi="Palatino Linotype"/>
          <w:color w:val="000000" w:themeColor="text1"/>
          <w:sz w:val="22"/>
          <w:szCs w:val="22"/>
        </w:rPr>
        <w:t>el Estado Analítico del Ejercicio del Presupuesto de Egresos Detallado – LDF, del 1 de enero al 30 de junio de 2021.</w:t>
      </w:r>
    </w:p>
    <w:p w14:paraId="7E767212" w14:textId="77777777" w:rsidR="005924E9" w:rsidRPr="007C47C3" w:rsidRDefault="005924E9" w:rsidP="005924E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026C398" w14:textId="168381A0" w:rsidR="007C47C3" w:rsidRPr="005924E9" w:rsidRDefault="005924E9"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lo tanto, </w:t>
      </w:r>
      <w:r w:rsidRPr="000C2086">
        <w:rPr>
          <w:rFonts w:ascii="Palatino Linotype" w:hAnsi="Palatino Linotype" w:cs="Arial"/>
        </w:rPr>
        <w:t xml:space="preserve">el presente recurso de revisión se circunscribe en determinar si se </w:t>
      </w:r>
      <w:r w:rsidRPr="000C2086">
        <w:rPr>
          <w:rFonts w:ascii="Palatino Linotype" w:hAnsi="Palatino Linotype"/>
        </w:rPr>
        <w:t>actualiza las causales de procedencia</w:t>
      </w:r>
      <w:r w:rsidRPr="000C2086">
        <w:rPr>
          <w:rFonts w:ascii="Palatino Linotype" w:hAnsi="Palatino Linotype"/>
          <w:b/>
        </w:rPr>
        <w:t xml:space="preserve"> </w:t>
      </w:r>
      <w:r w:rsidRPr="000C2086">
        <w:rPr>
          <w:rFonts w:ascii="Palatino Linotype" w:hAnsi="Palatino Linotype" w:cs="Arial"/>
          <w:lang w:eastAsia="es-MX"/>
        </w:rPr>
        <w:t xml:space="preserve">contenidas en </w:t>
      </w:r>
      <w:r w:rsidRPr="000C2086">
        <w:rPr>
          <w:rFonts w:ascii="Palatino Linotype" w:hAnsi="Palatino Linotype" w:cs="Arial"/>
          <w:lang w:val="es-ES" w:eastAsia="es-MX"/>
        </w:rPr>
        <w:t xml:space="preserve">el artículo 179 fracciones I, VII y XI de la </w:t>
      </w:r>
      <w:r w:rsidRPr="000C2086">
        <w:rPr>
          <w:rFonts w:ascii="Palatino Linotype" w:eastAsia="Calibri" w:hAnsi="Palatino Linotype" w:cs="Arial"/>
          <w:b/>
          <w:lang w:val="es-ES"/>
        </w:rPr>
        <w:t>Ley de Transparencia y Acceso a la Información Pública del Estado de México y Municipios</w:t>
      </w:r>
      <w:r w:rsidRPr="000C2086">
        <w:rPr>
          <w:rFonts w:ascii="Palatino Linotype" w:hAnsi="Palatino Linotype" w:cs="Arial"/>
          <w:lang w:val="es-ES" w:eastAsia="es-MX"/>
        </w:rPr>
        <w:t>.</w:t>
      </w:r>
    </w:p>
    <w:p w14:paraId="4E1083A2" w14:textId="77777777" w:rsidR="005924E9" w:rsidRDefault="005924E9" w:rsidP="005924E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FD0E8B9" w14:textId="640B1CE8" w:rsidR="005924E9" w:rsidRDefault="005924E9" w:rsidP="005924E9">
      <w:pPr>
        <w:keepNext/>
        <w:keepLines/>
        <w:tabs>
          <w:tab w:val="left" w:pos="5580"/>
        </w:tabs>
        <w:spacing w:before="240"/>
        <w:outlineLvl w:val="0"/>
        <w:rPr>
          <w:rFonts w:ascii="Palatino Linotype" w:eastAsia="MS Gothic" w:hAnsi="Palatino Linotype"/>
          <w:b/>
        </w:rPr>
      </w:pPr>
      <w:bookmarkStart w:id="37" w:name="_Toc86251413"/>
      <w:r>
        <w:rPr>
          <w:rFonts w:ascii="Palatino Linotype" w:eastAsia="MS Gothic" w:hAnsi="Palatino Linotype" w:cstheme="majorBidi"/>
          <w:b/>
          <w:szCs w:val="32"/>
        </w:rPr>
        <w:t>CUARTO</w:t>
      </w:r>
      <w:r w:rsidRPr="00632B54">
        <w:rPr>
          <w:rFonts w:ascii="Palatino Linotype" w:eastAsia="MS Gothic" w:hAnsi="Palatino Linotype" w:cstheme="majorBidi"/>
          <w:b/>
        </w:rPr>
        <w:t xml:space="preserve">. </w:t>
      </w:r>
      <w:r w:rsidRPr="00632B54">
        <w:rPr>
          <w:rFonts w:ascii="Palatino Linotype" w:eastAsia="MS Gothic" w:hAnsi="Palatino Linotype"/>
          <w:b/>
        </w:rPr>
        <w:t>Del estudio y resolución del asunto.</w:t>
      </w:r>
      <w:bookmarkEnd w:id="37"/>
      <w:r>
        <w:rPr>
          <w:rFonts w:ascii="Palatino Linotype" w:eastAsia="MS Gothic" w:hAnsi="Palatino Linotype"/>
          <w:b/>
        </w:rPr>
        <w:tab/>
      </w:r>
    </w:p>
    <w:p w14:paraId="4C7CE3E3" w14:textId="7FCFDAD5" w:rsidR="005924E9" w:rsidRDefault="005924E9" w:rsidP="005924E9">
      <w:pPr>
        <w:keepNext/>
        <w:keepLines/>
        <w:tabs>
          <w:tab w:val="left" w:pos="5580"/>
        </w:tabs>
        <w:spacing w:before="240"/>
        <w:outlineLvl w:val="0"/>
        <w:rPr>
          <w:rFonts w:ascii="Palatino Linotype" w:eastAsia="MS Gothic" w:hAnsi="Palatino Linotype"/>
          <w:b/>
        </w:rPr>
      </w:pPr>
      <w:bookmarkStart w:id="38" w:name="_Toc498528948"/>
      <w:bookmarkStart w:id="39" w:name="_Toc71234379"/>
      <w:bookmarkStart w:id="40" w:name="_Toc86251414"/>
      <w:r w:rsidRPr="00632B54">
        <w:rPr>
          <w:rFonts w:ascii="Palatino Linotype" w:eastAsia="MS Gothic" w:hAnsi="Palatino Linotype"/>
          <w:b/>
        </w:rPr>
        <w:t>De</w:t>
      </w:r>
      <w:bookmarkEnd w:id="38"/>
      <w:r w:rsidRPr="00632B54">
        <w:rPr>
          <w:rFonts w:ascii="Palatino Linotype" w:eastAsia="MS Gothic" w:hAnsi="Palatino Linotype"/>
          <w:b/>
        </w:rPr>
        <w:t>l Derecho de Acceso a la Información</w:t>
      </w:r>
      <w:bookmarkEnd w:id="39"/>
      <w:bookmarkEnd w:id="40"/>
      <w:r>
        <w:rPr>
          <w:rFonts w:ascii="Palatino Linotype" w:eastAsia="MS Gothic" w:hAnsi="Palatino Linotype"/>
          <w:b/>
        </w:rPr>
        <w:t>.</w:t>
      </w:r>
    </w:p>
    <w:p w14:paraId="49C229A8" w14:textId="77777777" w:rsidR="005924E9" w:rsidRPr="007C47C3" w:rsidRDefault="005924E9" w:rsidP="005924E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2A7EA6" w14:textId="771701A0" w:rsidR="007C47C3" w:rsidRPr="005924E9" w:rsidRDefault="005924E9"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El </w:t>
      </w:r>
      <w:r w:rsidRPr="00632B54">
        <w:rPr>
          <w:rFonts w:ascii="Palatino Linotype" w:hAnsi="Palatino Linotype" w:cs="Arial"/>
          <w:color w:val="000000"/>
          <w:lang w:eastAsia="es-MX"/>
        </w:rPr>
        <w:t>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632B54">
        <w:rPr>
          <w:rFonts w:ascii="Palatino Linotype" w:hAnsi="Palatino Linotype" w:cs="Arial"/>
          <w:color w:val="000000"/>
        </w:rPr>
        <w:t>.</w:t>
      </w:r>
    </w:p>
    <w:p w14:paraId="48A65CCC" w14:textId="77777777" w:rsidR="005924E9" w:rsidRPr="007C47C3" w:rsidRDefault="005924E9" w:rsidP="005924E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B499DBD" w14:textId="4C54E4BB" w:rsidR="007C47C3" w:rsidRPr="005924E9" w:rsidRDefault="005924E9"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Definiendo </w:t>
      </w:r>
      <w:r w:rsidRPr="00632B54">
        <w:rPr>
          <w:rFonts w:ascii="Palatino Linotype" w:hAnsi="Palatino Linotype"/>
        </w:rPr>
        <w:t xml:space="preserve">el Derecho de Acceso a la Información Pública como: </w:t>
      </w:r>
      <w:r w:rsidRPr="00632B54">
        <w:rPr>
          <w:rFonts w:ascii="Palatino Linotype" w:hAnsi="Palatino Linotype"/>
          <w:i/>
          <w:color w:val="000000"/>
        </w:rPr>
        <w:t>La igualdad de oportunidades para recibir, buscar e impartir información</w:t>
      </w:r>
      <w:r w:rsidRPr="00632B54">
        <w:rPr>
          <w:rFonts w:ascii="Palatino Linotype" w:hAnsi="Palatino Linotype"/>
          <w:i/>
          <w:color w:val="000000"/>
          <w:vertAlign w:val="superscript"/>
        </w:rPr>
        <w:footnoteReference w:id="1"/>
      </w:r>
      <w:r w:rsidRPr="00632B54">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32B54">
        <w:rPr>
          <w:rFonts w:ascii="Palatino Linotype" w:hAnsi="Palatino Linotype"/>
          <w:i/>
          <w:color w:val="000000"/>
          <w:vertAlign w:val="superscript"/>
        </w:rPr>
        <w:footnoteReference w:id="2"/>
      </w:r>
      <w:r w:rsidRPr="00632B54">
        <w:rPr>
          <w:rFonts w:ascii="Palatino Linotype" w:hAnsi="Palatino Linotype"/>
          <w:color w:val="000000"/>
        </w:rPr>
        <w:t>que se constituye como una herramienta fundamental para ejercer</w:t>
      </w:r>
      <w:r w:rsidRPr="00632B54">
        <w:rPr>
          <w:rFonts w:ascii="Palatino Linotype" w:hAnsi="Palatino Linotype"/>
          <w:i/>
          <w:color w:val="000000"/>
        </w:rPr>
        <w:t xml:space="preserve"> el control democrático de las gestiones estatales, de forma tal que puedan cuestionar, indagar y considerar si se está dando un adecuado</w:t>
      </w:r>
      <w:r>
        <w:rPr>
          <w:rFonts w:ascii="Palatino Linotype" w:hAnsi="Palatino Linotype"/>
          <w:i/>
          <w:color w:val="000000"/>
        </w:rPr>
        <w:t xml:space="preserve"> </w:t>
      </w:r>
      <w:r w:rsidRPr="00632B54">
        <w:rPr>
          <w:rFonts w:ascii="Palatino Linotype" w:hAnsi="Palatino Linotype"/>
          <w:i/>
          <w:color w:val="000000"/>
        </w:rPr>
        <w:t>cumplimiento a las funciones públicas,</w:t>
      </w:r>
      <w:r w:rsidRPr="00632B54">
        <w:rPr>
          <w:rFonts w:ascii="Palatino Linotype" w:hAnsi="Palatino Linotype"/>
          <w:i/>
          <w:color w:val="000000"/>
          <w:vertAlign w:val="superscript"/>
        </w:rPr>
        <w:footnoteReference w:id="3"/>
      </w:r>
      <w:r w:rsidRPr="00632B54">
        <w:rPr>
          <w:rFonts w:ascii="Palatino Linotype" w:hAnsi="Palatino Linotype"/>
          <w:color w:val="000000"/>
        </w:rPr>
        <w:t>fomentando</w:t>
      </w:r>
      <w:r w:rsidRPr="00632B54">
        <w:rPr>
          <w:rFonts w:ascii="Palatino Linotype" w:hAnsi="Palatino Linotype"/>
          <w:i/>
          <w:color w:val="000000"/>
        </w:rPr>
        <w:t xml:space="preserve"> la transparencia de las actividades estatales y </w:t>
      </w:r>
      <w:r w:rsidRPr="00632B54">
        <w:rPr>
          <w:rFonts w:ascii="Palatino Linotype" w:hAnsi="Palatino Linotype"/>
          <w:color w:val="000000"/>
        </w:rPr>
        <w:t>promoviendo</w:t>
      </w:r>
      <w:r w:rsidRPr="00632B54">
        <w:rPr>
          <w:rFonts w:ascii="Palatino Linotype" w:hAnsi="Palatino Linotype"/>
          <w:i/>
          <w:color w:val="000000"/>
        </w:rPr>
        <w:t xml:space="preserve"> la responsabilidad de los funcionarios sobre su gestión pública,</w:t>
      </w:r>
      <w:r w:rsidRPr="00632B54">
        <w:rPr>
          <w:rFonts w:ascii="Palatino Linotype" w:hAnsi="Palatino Linotype"/>
          <w:i/>
          <w:color w:val="000000"/>
          <w:vertAlign w:val="superscript"/>
        </w:rPr>
        <w:footnoteReference w:id="4"/>
      </w:r>
      <w:r w:rsidRPr="00632B54">
        <w:rPr>
          <w:rFonts w:ascii="Palatino Linotype" w:hAnsi="Palatino Linotype"/>
          <w:color w:val="000000"/>
        </w:rPr>
        <w:t>que permite</w:t>
      </w:r>
      <w:r w:rsidRPr="00632B54">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275F1A67" w14:textId="77777777" w:rsidR="005924E9" w:rsidRPr="007C47C3" w:rsidRDefault="005924E9" w:rsidP="005924E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354A2D" w14:textId="6A25DED9" w:rsidR="007C47C3" w:rsidRPr="005924E9" w:rsidRDefault="005924E9"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En </w:t>
      </w:r>
      <w:r w:rsidRPr="00632B54">
        <w:rPr>
          <w:rFonts w:ascii="Palatino Linotype" w:hAnsi="Palatino Linotype"/>
        </w:rPr>
        <w:t xml:space="preserve">México, además de los derechos, están reconocidas las garantías para su protección, en ese sentido el párrafo tercero de artículo primero de la Constitución Política de los Estados Unidos </w:t>
      </w:r>
      <w:r w:rsidR="00526A4B" w:rsidRPr="00632B54">
        <w:rPr>
          <w:rFonts w:ascii="Palatino Linotype" w:hAnsi="Palatino Linotype"/>
        </w:rPr>
        <w:t>Mexicanos</w:t>
      </w:r>
      <w:r w:rsidRPr="00632B54">
        <w:rPr>
          <w:rFonts w:ascii="Palatino Linotype" w:hAnsi="Palatino Linotype"/>
        </w:rPr>
        <w:t xml:space="preserve"> dispone lo siguiente:</w:t>
      </w:r>
    </w:p>
    <w:p w14:paraId="05028F59" w14:textId="77777777" w:rsidR="005924E9" w:rsidRDefault="005924E9" w:rsidP="005924E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86291AB" w14:textId="77777777" w:rsidR="005924E9" w:rsidRPr="009B644B" w:rsidRDefault="005924E9" w:rsidP="005924E9">
      <w:pPr>
        <w:spacing w:before="240" w:after="240"/>
        <w:ind w:left="567" w:right="567"/>
        <w:contextualSpacing/>
        <w:jc w:val="both"/>
        <w:rPr>
          <w:rFonts w:ascii="Palatino Linotype" w:hAnsi="Palatino Linotype"/>
          <w:i/>
          <w:sz w:val="22"/>
        </w:rPr>
      </w:pPr>
      <w:r w:rsidRPr="009B644B">
        <w:rPr>
          <w:rFonts w:ascii="Palatino Linotype" w:hAnsi="Palatino Linotype"/>
          <w:i/>
          <w:sz w:val="22"/>
        </w:rPr>
        <w:t>“</w:t>
      </w:r>
      <w:r w:rsidRPr="009B644B">
        <w:rPr>
          <w:rFonts w:ascii="Palatino Linotype" w:hAnsi="Palatino Linotype"/>
          <w:b/>
          <w:i/>
          <w:sz w:val="22"/>
        </w:rPr>
        <w:t>Artículo 1.-</w:t>
      </w:r>
      <w:r w:rsidRPr="009B644B">
        <w:rPr>
          <w:rFonts w:ascii="Palatino Linotype" w:hAnsi="Palatino Linotype"/>
          <w:i/>
          <w:sz w:val="22"/>
        </w:rPr>
        <w:t xml:space="preserve"> </w:t>
      </w:r>
    </w:p>
    <w:p w14:paraId="287B490E" w14:textId="77777777" w:rsidR="005924E9" w:rsidRPr="009B644B" w:rsidRDefault="005924E9" w:rsidP="005924E9">
      <w:pPr>
        <w:spacing w:before="240" w:after="240"/>
        <w:ind w:left="567" w:right="567"/>
        <w:contextualSpacing/>
        <w:jc w:val="both"/>
        <w:rPr>
          <w:rFonts w:ascii="Palatino Linotype" w:hAnsi="Palatino Linotype"/>
          <w:i/>
          <w:sz w:val="22"/>
        </w:rPr>
      </w:pPr>
      <w:r w:rsidRPr="009B644B">
        <w:rPr>
          <w:rFonts w:ascii="Palatino Linotype" w:hAnsi="Palatino Linotype"/>
          <w:i/>
          <w:sz w:val="22"/>
        </w:rPr>
        <w:t>(…)</w:t>
      </w:r>
    </w:p>
    <w:p w14:paraId="1CAE6233" w14:textId="77777777" w:rsidR="005924E9" w:rsidRPr="009B644B" w:rsidRDefault="005924E9" w:rsidP="005924E9">
      <w:pPr>
        <w:spacing w:before="240" w:after="240"/>
        <w:ind w:left="567" w:right="567"/>
        <w:contextualSpacing/>
        <w:jc w:val="both"/>
        <w:rPr>
          <w:rFonts w:ascii="Palatino Linotype" w:hAnsi="Palatino Linotype"/>
          <w:i/>
          <w:sz w:val="22"/>
        </w:rPr>
      </w:pPr>
      <w:r w:rsidRPr="009B644B">
        <w:rPr>
          <w:rFonts w:ascii="Palatino Linotype" w:hAnsi="Palatino Linotype"/>
          <w:i/>
          <w:sz w:val="22"/>
        </w:rPr>
        <w:t>Todas las</w:t>
      </w:r>
      <w:r w:rsidRPr="009B644B">
        <w:rPr>
          <w:rFonts w:ascii="Palatino Linotype" w:hAnsi="Palatino Linotype"/>
          <w:sz w:val="22"/>
        </w:rPr>
        <w:t xml:space="preserve"> </w:t>
      </w:r>
      <w:r w:rsidRPr="009B644B">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8F9F646" w14:textId="77777777" w:rsidR="005924E9" w:rsidRPr="009B644B" w:rsidRDefault="005924E9" w:rsidP="005924E9">
      <w:pPr>
        <w:spacing w:before="240" w:after="240"/>
        <w:ind w:left="567" w:right="567"/>
        <w:contextualSpacing/>
        <w:jc w:val="both"/>
        <w:rPr>
          <w:rFonts w:ascii="Palatino Linotype" w:hAnsi="Palatino Linotype"/>
          <w:sz w:val="22"/>
        </w:rPr>
      </w:pPr>
      <w:r w:rsidRPr="009B644B">
        <w:rPr>
          <w:rFonts w:ascii="Palatino Linotype" w:hAnsi="Palatino Linotype"/>
          <w:i/>
          <w:sz w:val="22"/>
        </w:rPr>
        <w:t>(…)</w:t>
      </w:r>
      <w:r w:rsidRPr="009B644B">
        <w:rPr>
          <w:rFonts w:ascii="Palatino Linotype" w:hAnsi="Palatino Linotype"/>
          <w:sz w:val="22"/>
        </w:rPr>
        <w:t>”.</w:t>
      </w:r>
    </w:p>
    <w:p w14:paraId="5869BAAA" w14:textId="77777777" w:rsidR="005924E9" w:rsidRPr="009B644B" w:rsidRDefault="005924E9" w:rsidP="005924E9">
      <w:pPr>
        <w:spacing w:before="240" w:after="240"/>
        <w:ind w:left="567" w:right="567"/>
        <w:contextualSpacing/>
        <w:jc w:val="both"/>
        <w:rPr>
          <w:rFonts w:ascii="Palatino Linotype" w:hAnsi="Palatino Linotype"/>
          <w:sz w:val="22"/>
        </w:rPr>
      </w:pPr>
    </w:p>
    <w:p w14:paraId="75368ABF" w14:textId="7B692761" w:rsidR="005924E9" w:rsidRPr="005924E9" w:rsidRDefault="005924E9" w:rsidP="005924E9">
      <w:pPr>
        <w:spacing w:before="240" w:after="240"/>
        <w:ind w:left="567" w:right="567"/>
        <w:contextualSpacing/>
        <w:jc w:val="both"/>
        <w:rPr>
          <w:rFonts w:ascii="Palatino Linotype" w:hAnsi="Palatino Linotype"/>
          <w:b/>
          <w:sz w:val="22"/>
        </w:rPr>
      </w:pPr>
      <w:r w:rsidRPr="009B644B">
        <w:rPr>
          <w:rFonts w:ascii="Palatino Linotype" w:hAnsi="Palatino Linotype"/>
          <w:b/>
          <w:i/>
          <w:sz w:val="22"/>
        </w:rPr>
        <w:t>(Énfasis Añadido)</w:t>
      </w:r>
    </w:p>
    <w:p w14:paraId="4875C064" w14:textId="77777777" w:rsidR="005924E9" w:rsidRPr="007C47C3" w:rsidRDefault="005924E9" w:rsidP="005924E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9EA5191" w14:textId="0C7FAFA5" w:rsidR="005924E9" w:rsidRPr="00EE3F90" w:rsidRDefault="00EE3F90"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w:t>
      </w:r>
      <w:r w:rsidRPr="00632B54">
        <w:rPr>
          <w:rFonts w:ascii="Palatino Linotype" w:hAnsi="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198204B1" w14:textId="77777777" w:rsidR="00EE3F90" w:rsidRPr="005924E9" w:rsidRDefault="00EE3F90" w:rsidP="00EE3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D480961" w14:textId="30097A32" w:rsidR="005924E9" w:rsidRPr="00EE3F90" w:rsidRDefault="00EE3F90"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w:t>
      </w:r>
      <w:r w:rsidRPr="00632B54">
        <w:rPr>
          <w:rFonts w:ascii="Palatino Linotype" w:hAnsi="Palatino Linotype"/>
        </w:rPr>
        <w:t xml:space="preserve">conforme a la Constitución Política de las Estado Unidos Mexicanos </w:t>
      </w:r>
      <w:r w:rsidRPr="00632B54">
        <w:rPr>
          <w:rFonts w:ascii="Palatino Linotype" w:eastAsia="Calibri" w:hAnsi="Palatino Linotype"/>
        </w:rPr>
        <w:t>y la Constitución Política del Estado Libre y Soberano de México respectivamente</w:t>
      </w:r>
      <w:r w:rsidRPr="00632B54">
        <w:rPr>
          <w:rFonts w:ascii="Palatino Linotype" w:hAnsi="Palatino Linotype"/>
        </w:rPr>
        <w:t xml:space="preserve">, el cumplimiento de las garantías primarias, entendidas como obligaciones inmediatamente relacionadas con el Derecho de Acceso a la Información Pública, </w:t>
      </w:r>
      <w:r w:rsidRPr="00632B54">
        <w:rPr>
          <w:rFonts w:ascii="Palatino Linotype" w:hAnsi="Palatino Linotype"/>
        </w:rPr>
        <w:lastRenderedPageBreak/>
        <w:t>permiten que todas las autoridades, en el ámbito de sus atribuciones lo respeten, protejan y garanticen.</w:t>
      </w:r>
    </w:p>
    <w:p w14:paraId="76A19804" w14:textId="77777777" w:rsidR="00EE3F90" w:rsidRDefault="00EE3F90" w:rsidP="00EE3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5F5FC1C" w14:textId="77777777" w:rsidR="00EE3F90" w:rsidRPr="009B644B" w:rsidRDefault="00EE3F90" w:rsidP="00EE3F90">
      <w:pPr>
        <w:ind w:left="567" w:right="567"/>
        <w:jc w:val="center"/>
        <w:rPr>
          <w:rFonts w:ascii="Palatino Linotype" w:hAnsi="Palatino Linotype" w:cs="Arial"/>
          <w:b/>
          <w:bCs/>
          <w:i/>
          <w:sz w:val="22"/>
          <w:szCs w:val="22"/>
        </w:rPr>
      </w:pPr>
      <w:r w:rsidRPr="009B644B">
        <w:rPr>
          <w:rFonts w:ascii="Palatino Linotype" w:hAnsi="Palatino Linotype" w:cs="Arial"/>
          <w:b/>
          <w:bCs/>
          <w:i/>
          <w:sz w:val="22"/>
          <w:szCs w:val="22"/>
        </w:rPr>
        <w:t>Constitución Política de los Estados Unidos Mexicanos</w:t>
      </w:r>
    </w:p>
    <w:p w14:paraId="28D5A354" w14:textId="77777777" w:rsidR="00EE3F90" w:rsidRPr="009B644B" w:rsidRDefault="00EE3F90" w:rsidP="00EE3F90">
      <w:pPr>
        <w:ind w:left="567" w:right="567"/>
        <w:jc w:val="both"/>
        <w:rPr>
          <w:rFonts w:ascii="Palatino Linotype" w:hAnsi="Palatino Linotype" w:cs="Arial"/>
          <w:b/>
          <w:bCs/>
          <w:i/>
          <w:sz w:val="22"/>
          <w:szCs w:val="22"/>
        </w:rPr>
      </w:pPr>
      <w:r w:rsidRPr="009B644B">
        <w:rPr>
          <w:rFonts w:ascii="Palatino Linotype" w:hAnsi="Palatino Linotype" w:cs="Arial"/>
          <w:b/>
          <w:bCs/>
          <w:i/>
          <w:sz w:val="22"/>
          <w:szCs w:val="22"/>
        </w:rPr>
        <w:t>“Artículo 6.</w:t>
      </w:r>
      <w:r w:rsidRPr="009B644B">
        <w:rPr>
          <w:rFonts w:ascii="Palatino Linotype" w:hAnsi="Palatino Linotype" w:cs="Arial"/>
          <w:bCs/>
          <w:i/>
          <w:sz w:val="22"/>
          <w:szCs w:val="22"/>
        </w:rPr>
        <w:t xml:space="preserve"> …</w:t>
      </w:r>
    </w:p>
    <w:p w14:paraId="26E7893C" w14:textId="77777777" w:rsidR="00EE3F90" w:rsidRPr="009B644B" w:rsidRDefault="00EE3F90" w:rsidP="00EE3F90">
      <w:pPr>
        <w:ind w:left="567" w:right="567"/>
        <w:jc w:val="both"/>
        <w:rPr>
          <w:rFonts w:ascii="Palatino Linotype" w:hAnsi="Palatino Linotype" w:cs="Arial"/>
          <w:bCs/>
          <w:i/>
          <w:sz w:val="22"/>
          <w:szCs w:val="22"/>
        </w:rPr>
      </w:pPr>
      <w:r w:rsidRPr="009B644B">
        <w:rPr>
          <w:rFonts w:ascii="Palatino Linotype" w:hAnsi="Palatino Linotype" w:cs="Arial"/>
          <w:bCs/>
          <w:i/>
          <w:sz w:val="22"/>
          <w:szCs w:val="22"/>
        </w:rPr>
        <w:t>…</w:t>
      </w:r>
    </w:p>
    <w:p w14:paraId="1B8893B9" w14:textId="77777777" w:rsidR="00EE3F90" w:rsidRPr="009B644B" w:rsidRDefault="00EE3F90" w:rsidP="00EE3F90">
      <w:pPr>
        <w:ind w:left="567" w:right="567"/>
        <w:jc w:val="both"/>
        <w:rPr>
          <w:rFonts w:ascii="Palatino Linotype" w:hAnsi="Palatino Linotype" w:cs="Arial"/>
          <w:bCs/>
          <w:i/>
          <w:sz w:val="22"/>
          <w:szCs w:val="22"/>
        </w:rPr>
      </w:pPr>
      <w:r w:rsidRPr="009B644B">
        <w:rPr>
          <w:rFonts w:ascii="Palatino Linotype" w:hAnsi="Palatino Linotype" w:cs="Arial"/>
          <w:bCs/>
          <w:i/>
          <w:sz w:val="22"/>
          <w:szCs w:val="22"/>
        </w:rPr>
        <w:t>Para efectos de lo dispuesto en el presente artículo se observará lo siguiente:</w:t>
      </w:r>
    </w:p>
    <w:p w14:paraId="6197DA46" w14:textId="77777777" w:rsidR="00EE3F90" w:rsidRPr="009B644B" w:rsidRDefault="00EE3F90" w:rsidP="00EE3F90">
      <w:pPr>
        <w:ind w:left="567" w:right="567"/>
        <w:jc w:val="both"/>
        <w:rPr>
          <w:rFonts w:ascii="Palatino Linotype" w:hAnsi="Palatino Linotype" w:cs="Arial"/>
          <w:b/>
          <w:bCs/>
          <w:i/>
          <w:sz w:val="22"/>
          <w:szCs w:val="22"/>
        </w:rPr>
      </w:pPr>
      <w:r w:rsidRPr="009B644B">
        <w:rPr>
          <w:rFonts w:ascii="Palatino Linotype" w:hAnsi="Palatino Linotype" w:cs="Arial"/>
          <w:b/>
          <w:bCs/>
          <w:i/>
          <w:sz w:val="22"/>
          <w:szCs w:val="22"/>
        </w:rPr>
        <w:t>A</w:t>
      </w:r>
      <w:r w:rsidRPr="009B644B">
        <w:rPr>
          <w:rFonts w:ascii="Palatino Linotype" w:hAnsi="Palatino Linotype" w:cs="Arial"/>
          <w:bCs/>
          <w:i/>
          <w:sz w:val="22"/>
          <w:szCs w:val="22"/>
        </w:rPr>
        <w:t xml:space="preserve">. </w:t>
      </w:r>
      <w:r w:rsidRPr="009B644B">
        <w:rPr>
          <w:rFonts w:ascii="Palatino Linotype" w:hAnsi="Palatino Linotype" w:cs="Arial"/>
          <w:b/>
          <w:bCs/>
          <w:i/>
          <w:sz w:val="22"/>
          <w:szCs w:val="22"/>
        </w:rPr>
        <w:t>Para el ejercicio del derecho de acceso a la información</w:t>
      </w:r>
      <w:r w:rsidRPr="009B644B">
        <w:rPr>
          <w:rFonts w:ascii="Palatino Linotype" w:hAnsi="Palatino Linotype" w:cs="Arial"/>
          <w:bCs/>
          <w:i/>
          <w:sz w:val="22"/>
          <w:szCs w:val="22"/>
        </w:rPr>
        <w:t xml:space="preserve">, la Federación y </w:t>
      </w:r>
      <w:r w:rsidRPr="009B644B">
        <w:rPr>
          <w:rFonts w:ascii="Palatino Linotype" w:hAnsi="Palatino Linotype" w:cs="Arial"/>
          <w:b/>
          <w:bCs/>
          <w:i/>
          <w:sz w:val="22"/>
          <w:szCs w:val="22"/>
        </w:rPr>
        <w:t>las entidades federativas, en el ámbito de sus respectivas competencias, se regirán por los siguientes principios y bases:</w:t>
      </w:r>
    </w:p>
    <w:p w14:paraId="199DA6DE" w14:textId="77777777" w:rsidR="00EE3F90" w:rsidRDefault="00EE3F90" w:rsidP="00EE3F90">
      <w:pPr>
        <w:ind w:left="567" w:right="567"/>
        <w:jc w:val="both"/>
        <w:rPr>
          <w:rFonts w:ascii="Palatino Linotype" w:hAnsi="Palatino Linotype" w:cs="Arial"/>
          <w:bCs/>
          <w:i/>
          <w:sz w:val="22"/>
          <w:szCs w:val="22"/>
        </w:rPr>
      </w:pPr>
      <w:r w:rsidRPr="009B644B">
        <w:rPr>
          <w:rFonts w:ascii="Palatino Linotype" w:hAnsi="Palatino Linotype" w:cs="Arial"/>
          <w:b/>
          <w:bCs/>
          <w:i/>
          <w:sz w:val="22"/>
          <w:szCs w:val="22"/>
        </w:rPr>
        <w:t xml:space="preserve">I. </w:t>
      </w:r>
      <w:r w:rsidRPr="009B644B">
        <w:rPr>
          <w:rFonts w:ascii="Palatino Linotype" w:hAnsi="Palatino Linotype" w:cs="Arial"/>
          <w:b/>
          <w:bCs/>
          <w:i/>
          <w:sz w:val="22"/>
          <w:szCs w:val="22"/>
        </w:rPr>
        <w:tab/>
        <w:t>Toda la información en posesión de cualquier</w:t>
      </w:r>
      <w:r w:rsidRPr="009B644B">
        <w:rPr>
          <w:rFonts w:ascii="Palatino Linotype" w:hAnsi="Palatino Linotype" w:cs="Arial"/>
          <w:bCs/>
          <w:i/>
          <w:sz w:val="22"/>
          <w:szCs w:val="22"/>
        </w:rPr>
        <w:t xml:space="preserve"> </w:t>
      </w:r>
      <w:r w:rsidRPr="009B644B">
        <w:rPr>
          <w:rFonts w:ascii="Palatino Linotype" w:hAnsi="Palatino Linotype" w:cs="Arial"/>
          <w:b/>
          <w:bCs/>
          <w:i/>
          <w:sz w:val="22"/>
          <w:szCs w:val="22"/>
        </w:rPr>
        <w:t>autoridad</w:t>
      </w:r>
      <w:r w:rsidRPr="009B644B">
        <w:rPr>
          <w:rFonts w:ascii="Palatino Linotype" w:hAnsi="Palatino Linotype" w:cs="Arial"/>
          <w:bCs/>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B644B">
        <w:rPr>
          <w:rFonts w:ascii="Palatino Linotype" w:hAnsi="Palatino Linotype" w:cs="Arial"/>
          <w:b/>
          <w:bCs/>
          <w:i/>
          <w:sz w:val="22"/>
          <w:szCs w:val="22"/>
        </w:rPr>
        <w:t>municipal</w:t>
      </w:r>
      <w:r w:rsidRPr="009B644B">
        <w:rPr>
          <w:rFonts w:ascii="Palatino Linotype" w:hAnsi="Palatino Linotype" w:cs="Arial"/>
          <w:bCs/>
          <w:i/>
          <w:sz w:val="22"/>
          <w:szCs w:val="22"/>
        </w:rPr>
        <w:t xml:space="preserve">, </w:t>
      </w:r>
      <w:r w:rsidRPr="009B644B">
        <w:rPr>
          <w:rFonts w:ascii="Palatino Linotype" w:hAnsi="Palatino Linotype" w:cs="Arial"/>
          <w:b/>
          <w:bCs/>
          <w:i/>
          <w:sz w:val="22"/>
          <w:szCs w:val="22"/>
        </w:rPr>
        <w:t>es pública</w:t>
      </w:r>
      <w:r w:rsidRPr="009B644B">
        <w:rPr>
          <w:rFonts w:ascii="Palatino Linotype" w:hAnsi="Palatino Linotype" w:cs="Arial"/>
          <w:bCs/>
          <w:i/>
          <w:sz w:val="22"/>
          <w:szCs w:val="22"/>
        </w:rPr>
        <w:t xml:space="preserve"> y sólo podrá ser reservada temporalmente por razones de interés público y seguridad nacional, en los términos que fijen las leyes. </w:t>
      </w:r>
      <w:r w:rsidRPr="009B644B">
        <w:rPr>
          <w:rFonts w:ascii="Palatino Linotype" w:hAnsi="Palatino Linotype" w:cs="Arial"/>
          <w:b/>
          <w:bCs/>
          <w:i/>
          <w:sz w:val="22"/>
          <w:szCs w:val="22"/>
        </w:rPr>
        <w:t>En la interpretación de este derecho deberá prevalecer el principio de máxima publicidad. Los sujetos obligados deberán documentar todo acto que derive del ejercicio de sus facultades, competencias o funciones</w:t>
      </w:r>
      <w:r w:rsidRPr="009B644B">
        <w:rPr>
          <w:rFonts w:ascii="Palatino Linotype" w:hAnsi="Palatino Linotype" w:cs="Arial"/>
          <w:bCs/>
          <w:i/>
          <w:sz w:val="22"/>
          <w:szCs w:val="22"/>
        </w:rPr>
        <w:t>, la ley determinará los supuestos específicos bajo los cuales procederá la declaración de inexistencia de la información.”</w:t>
      </w:r>
    </w:p>
    <w:p w14:paraId="50175AA7" w14:textId="77777777" w:rsidR="00EE3F90" w:rsidRPr="009B644B" w:rsidRDefault="00EE3F90" w:rsidP="00EE3F90">
      <w:pPr>
        <w:ind w:left="567" w:right="567"/>
        <w:jc w:val="both"/>
        <w:rPr>
          <w:rFonts w:ascii="Palatino Linotype" w:hAnsi="Palatino Linotype" w:cs="Arial"/>
          <w:bCs/>
          <w:i/>
          <w:sz w:val="22"/>
          <w:szCs w:val="22"/>
        </w:rPr>
      </w:pPr>
    </w:p>
    <w:p w14:paraId="2AFDA7DD" w14:textId="77777777" w:rsidR="00EE3F90" w:rsidRPr="009B644B" w:rsidRDefault="00EE3F90" w:rsidP="00EE3F90">
      <w:pPr>
        <w:pStyle w:val="Prrafodelista"/>
        <w:tabs>
          <w:tab w:val="left" w:pos="567"/>
        </w:tabs>
        <w:ind w:left="567" w:right="567"/>
        <w:jc w:val="both"/>
        <w:rPr>
          <w:rFonts w:ascii="Palatino Linotype" w:hAnsi="Palatino Linotype" w:cs="Arial"/>
          <w:b/>
          <w:bCs/>
          <w:i/>
          <w:sz w:val="22"/>
          <w:szCs w:val="22"/>
        </w:rPr>
      </w:pPr>
      <w:r w:rsidRPr="009B644B">
        <w:rPr>
          <w:rFonts w:ascii="Palatino Linotype" w:hAnsi="Palatino Linotype" w:cs="Arial"/>
          <w:b/>
          <w:bCs/>
          <w:i/>
          <w:sz w:val="22"/>
          <w:szCs w:val="22"/>
        </w:rPr>
        <w:t>(Énfasis añadido)</w:t>
      </w:r>
    </w:p>
    <w:p w14:paraId="601D920A" w14:textId="77777777" w:rsidR="00EE3F90" w:rsidRPr="009B644B" w:rsidRDefault="00EE3F90" w:rsidP="00EE3F90">
      <w:pPr>
        <w:pStyle w:val="Prrafodelista"/>
        <w:tabs>
          <w:tab w:val="left" w:pos="567"/>
        </w:tabs>
        <w:ind w:left="567" w:right="567"/>
        <w:jc w:val="both"/>
        <w:rPr>
          <w:rFonts w:ascii="Palatino Linotype" w:hAnsi="Palatino Linotype" w:cs="Arial"/>
          <w:b/>
          <w:bCs/>
          <w:i/>
          <w:sz w:val="22"/>
          <w:szCs w:val="22"/>
        </w:rPr>
      </w:pPr>
    </w:p>
    <w:p w14:paraId="697871C8" w14:textId="77777777" w:rsidR="00EE3F90" w:rsidRPr="009B644B" w:rsidRDefault="00EE3F90" w:rsidP="00EE3F90">
      <w:pPr>
        <w:ind w:left="567" w:right="567"/>
        <w:jc w:val="center"/>
        <w:rPr>
          <w:rFonts w:ascii="Palatino Linotype" w:hAnsi="Palatino Linotype" w:cs="Arial"/>
          <w:b/>
          <w:bCs/>
          <w:i/>
          <w:sz w:val="22"/>
          <w:szCs w:val="22"/>
        </w:rPr>
      </w:pPr>
      <w:r w:rsidRPr="009B644B">
        <w:rPr>
          <w:rFonts w:ascii="Palatino Linotype" w:hAnsi="Palatino Linotype" w:cs="Arial"/>
          <w:b/>
          <w:bCs/>
          <w:i/>
          <w:sz w:val="22"/>
          <w:szCs w:val="22"/>
        </w:rPr>
        <w:t>Constitución Política del Estado Libre y Soberano de México</w:t>
      </w:r>
    </w:p>
    <w:p w14:paraId="4CB1F1ED" w14:textId="77777777" w:rsidR="00EE3F90" w:rsidRPr="009B644B" w:rsidRDefault="00EE3F90" w:rsidP="00EE3F90">
      <w:pPr>
        <w:ind w:left="567" w:right="567"/>
        <w:jc w:val="both"/>
        <w:rPr>
          <w:rFonts w:ascii="Palatino Linotype" w:hAnsi="Palatino Linotype" w:cs="Arial"/>
          <w:bCs/>
          <w:i/>
          <w:sz w:val="22"/>
          <w:szCs w:val="22"/>
        </w:rPr>
      </w:pPr>
      <w:r w:rsidRPr="009B644B">
        <w:rPr>
          <w:rFonts w:ascii="Palatino Linotype" w:hAnsi="Palatino Linotype" w:cs="Arial"/>
          <w:b/>
          <w:bCs/>
          <w:i/>
          <w:sz w:val="22"/>
          <w:szCs w:val="22"/>
        </w:rPr>
        <w:t>“Artículo 5</w:t>
      </w:r>
      <w:r w:rsidRPr="009B644B">
        <w:rPr>
          <w:rFonts w:ascii="Palatino Linotype" w:hAnsi="Palatino Linotype" w:cs="Arial"/>
          <w:bCs/>
          <w:i/>
          <w:sz w:val="22"/>
          <w:szCs w:val="22"/>
        </w:rPr>
        <w:t>.- …</w:t>
      </w:r>
    </w:p>
    <w:p w14:paraId="619AFCFE" w14:textId="77777777" w:rsidR="00EE3F90" w:rsidRPr="009B644B" w:rsidRDefault="00EE3F90" w:rsidP="00EE3F90">
      <w:pPr>
        <w:ind w:left="567" w:right="567"/>
        <w:jc w:val="both"/>
        <w:rPr>
          <w:rFonts w:ascii="Palatino Linotype" w:hAnsi="Palatino Linotype" w:cs="Arial"/>
          <w:bCs/>
          <w:i/>
          <w:sz w:val="22"/>
          <w:szCs w:val="22"/>
        </w:rPr>
      </w:pPr>
      <w:r w:rsidRPr="009B644B">
        <w:rPr>
          <w:rFonts w:ascii="Palatino Linotype" w:hAnsi="Palatino Linotype" w:cs="Arial"/>
          <w:bCs/>
          <w:i/>
          <w:sz w:val="22"/>
          <w:szCs w:val="22"/>
        </w:rPr>
        <w:t>…</w:t>
      </w:r>
    </w:p>
    <w:p w14:paraId="5443D6C1" w14:textId="2143E2F7" w:rsidR="00EE3F90" w:rsidRDefault="00EE3F90" w:rsidP="00EE3F90">
      <w:pPr>
        <w:pStyle w:val="Prrafodelista"/>
        <w:tabs>
          <w:tab w:val="left" w:pos="426"/>
          <w:tab w:val="left" w:pos="567"/>
        </w:tabs>
        <w:ind w:left="567" w:right="567"/>
        <w:jc w:val="both"/>
        <w:rPr>
          <w:rFonts w:ascii="Palatino Linotype" w:hAnsi="Palatino Linotype" w:cs="Arial"/>
          <w:b/>
          <w:bCs/>
          <w:i/>
          <w:sz w:val="22"/>
          <w:szCs w:val="22"/>
        </w:rPr>
      </w:pPr>
      <w:r w:rsidRPr="009B644B">
        <w:rPr>
          <w:rFonts w:ascii="Palatino Linotype" w:hAnsi="Palatino Linotype" w:cs="Arial"/>
          <w:b/>
          <w:bCs/>
          <w:i/>
          <w:sz w:val="22"/>
          <w:szCs w:val="22"/>
        </w:rPr>
        <w:t>El derecho a la información será garantizado por el Estado. La ley establecerá las previsiones que permitan asegurar la protección, el respeto y la difusión de este derecho</w:t>
      </w:r>
      <w:r>
        <w:rPr>
          <w:rFonts w:ascii="Palatino Linotype" w:hAnsi="Palatino Linotype" w:cs="Arial"/>
          <w:b/>
          <w:bCs/>
          <w:i/>
          <w:sz w:val="22"/>
          <w:szCs w:val="22"/>
        </w:rPr>
        <w:t>.</w:t>
      </w:r>
    </w:p>
    <w:p w14:paraId="680641C1" w14:textId="77777777" w:rsidR="00EE3F90" w:rsidRPr="009B644B" w:rsidRDefault="00EE3F90" w:rsidP="00EE3F90">
      <w:pPr>
        <w:ind w:left="567" w:right="567"/>
        <w:jc w:val="both"/>
        <w:rPr>
          <w:rFonts w:ascii="Palatino Linotype" w:hAnsi="Palatino Linotype" w:cs="Arial"/>
          <w:bCs/>
          <w:i/>
          <w:sz w:val="22"/>
          <w:szCs w:val="22"/>
        </w:rPr>
      </w:pPr>
      <w:r w:rsidRPr="009B644B">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3156580" w14:textId="77777777" w:rsidR="00EE3F90" w:rsidRPr="009B644B" w:rsidRDefault="00EE3F90" w:rsidP="00EE3F90">
      <w:pPr>
        <w:ind w:left="567" w:right="567"/>
        <w:jc w:val="both"/>
        <w:rPr>
          <w:rFonts w:ascii="Palatino Linotype" w:hAnsi="Palatino Linotype" w:cs="Arial"/>
          <w:bCs/>
          <w:i/>
          <w:sz w:val="22"/>
          <w:szCs w:val="22"/>
        </w:rPr>
      </w:pPr>
      <w:r w:rsidRPr="009B644B">
        <w:rPr>
          <w:rFonts w:ascii="Palatino Linotype" w:hAnsi="Palatino Linotype" w:cs="Arial"/>
          <w:b/>
          <w:bCs/>
          <w:i/>
          <w:sz w:val="22"/>
          <w:szCs w:val="22"/>
        </w:rPr>
        <w:lastRenderedPageBreak/>
        <w:t>Este derecho se regirá por los principios y bases siguientes</w:t>
      </w:r>
      <w:r w:rsidRPr="009B644B">
        <w:rPr>
          <w:rFonts w:ascii="Palatino Linotype" w:hAnsi="Palatino Linotype" w:cs="Arial"/>
          <w:bCs/>
          <w:i/>
          <w:sz w:val="22"/>
          <w:szCs w:val="22"/>
        </w:rPr>
        <w:t>:</w:t>
      </w:r>
    </w:p>
    <w:p w14:paraId="76E3B7EA" w14:textId="77777777" w:rsidR="00EE3F90" w:rsidRPr="009B644B" w:rsidRDefault="00EE3F90" w:rsidP="00EE3F90">
      <w:pPr>
        <w:pStyle w:val="Prrafodelista"/>
        <w:numPr>
          <w:ilvl w:val="0"/>
          <w:numId w:val="12"/>
        </w:numPr>
        <w:ind w:left="567" w:right="567" w:firstLine="0"/>
        <w:jc w:val="both"/>
        <w:rPr>
          <w:rFonts w:ascii="Palatino Linotype" w:hAnsi="Palatino Linotype" w:cs="Arial"/>
          <w:bCs/>
          <w:i/>
          <w:sz w:val="22"/>
          <w:szCs w:val="22"/>
        </w:rPr>
      </w:pPr>
      <w:r w:rsidRPr="009B644B">
        <w:rPr>
          <w:rFonts w:ascii="Palatino Linotype" w:hAnsi="Palatino Linotype" w:cs="Arial"/>
          <w:b/>
          <w:bCs/>
          <w:i/>
          <w:sz w:val="22"/>
          <w:szCs w:val="22"/>
        </w:rPr>
        <w:t>Toda la información en posesión de cualquier autoridad, entidad, órgano y organismos de los</w:t>
      </w:r>
      <w:r w:rsidRPr="009B644B">
        <w:rPr>
          <w:rFonts w:ascii="Palatino Linotype" w:hAnsi="Palatino Linotype" w:cs="Arial"/>
          <w:bCs/>
          <w:i/>
          <w:sz w:val="22"/>
          <w:szCs w:val="22"/>
        </w:rPr>
        <w:t xml:space="preserve"> Poderes Ejecutivo, Legislativo y Judicial, órganos autónomos, partidos políticos, fideicomisos y fondos públicos estatales y </w:t>
      </w:r>
      <w:r w:rsidRPr="009B644B">
        <w:rPr>
          <w:rFonts w:ascii="Palatino Linotype" w:hAnsi="Palatino Linotype" w:cs="Arial"/>
          <w:b/>
          <w:bCs/>
          <w:i/>
          <w:sz w:val="22"/>
          <w:szCs w:val="22"/>
        </w:rPr>
        <w:t>municipales</w:t>
      </w:r>
      <w:r w:rsidRPr="009B644B">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B644B">
        <w:rPr>
          <w:rFonts w:ascii="Palatino Linotype" w:hAnsi="Palatino Linotype" w:cs="Arial"/>
          <w:b/>
          <w:bCs/>
          <w:i/>
          <w:sz w:val="22"/>
          <w:szCs w:val="22"/>
        </w:rPr>
        <w:t>es pública</w:t>
      </w:r>
      <w:r w:rsidRPr="009B644B">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9B644B">
        <w:rPr>
          <w:rFonts w:ascii="Palatino Linotype" w:hAnsi="Palatino Linotype" w:cs="Arial"/>
          <w:b/>
          <w:bCs/>
          <w:i/>
          <w:sz w:val="22"/>
          <w:szCs w:val="22"/>
        </w:rPr>
        <w:t>En la interpretación de este derecho deberá prevalecer el principio de máxima publicidad</w:t>
      </w:r>
      <w:r w:rsidRPr="009B644B">
        <w:rPr>
          <w:rFonts w:ascii="Palatino Linotype" w:hAnsi="Palatino Linotype" w:cs="Arial"/>
          <w:bCs/>
          <w:i/>
          <w:sz w:val="22"/>
          <w:szCs w:val="22"/>
        </w:rPr>
        <w:t xml:space="preserve">. </w:t>
      </w:r>
      <w:r w:rsidRPr="009B644B">
        <w:rPr>
          <w:rFonts w:ascii="Palatino Linotype" w:hAnsi="Palatino Linotype" w:cs="Arial"/>
          <w:b/>
          <w:bCs/>
          <w:i/>
          <w:sz w:val="22"/>
          <w:szCs w:val="22"/>
        </w:rPr>
        <w:t>Los sujetos obligados deberán documentar todo acto que derive del ejercicio de sus facultades, competencias o funciones</w:t>
      </w:r>
      <w:r w:rsidRPr="009B644B">
        <w:rPr>
          <w:rFonts w:ascii="Palatino Linotype" w:hAnsi="Palatino Linotype" w:cs="Arial"/>
          <w:bCs/>
          <w:i/>
          <w:sz w:val="22"/>
          <w:szCs w:val="22"/>
        </w:rPr>
        <w:t>, la ley determinará los supuestos específicos bajo los cuales procederá la declaración de inexistencia de la información.”</w:t>
      </w:r>
    </w:p>
    <w:p w14:paraId="191372BD" w14:textId="77777777" w:rsidR="00EE3F90" w:rsidRPr="009B644B" w:rsidRDefault="00EE3F90" w:rsidP="00EE3F90">
      <w:pPr>
        <w:ind w:left="567" w:right="567"/>
        <w:jc w:val="both"/>
        <w:rPr>
          <w:rFonts w:ascii="Palatino Linotype" w:hAnsi="Palatino Linotype" w:cs="Arial"/>
          <w:bCs/>
          <w:i/>
          <w:sz w:val="22"/>
          <w:szCs w:val="22"/>
        </w:rPr>
      </w:pPr>
    </w:p>
    <w:p w14:paraId="1A257156" w14:textId="77777777" w:rsidR="00EE3F90" w:rsidRPr="00213A1D" w:rsidRDefault="00EE3F90" w:rsidP="00EE3F90">
      <w:pPr>
        <w:pStyle w:val="Prrafodelista"/>
        <w:tabs>
          <w:tab w:val="left" w:pos="567"/>
        </w:tabs>
        <w:ind w:left="567" w:right="567"/>
        <w:jc w:val="both"/>
        <w:rPr>
          <w:rFonts w:ascii="Palatino Linotype" w:hAnsi="Palatino Linotype" w:cs="Arial"/>
          <w:b/>
          <w:bCs/>
          <w:i/>
          <w:sz w:val="22"/>
          <w:szCs w:val="22"/>
        </w:rPr>
      </w:pPr>
      <w:r w:rsidRPr="009B644B">
        <w:rPr>
          <w:rFonts w:ascii="Palatino Linotype" w:hAnsi="Palatino Linotype" w:cs="Arial"/>
          <w:b/>
          <w:bCs/>
          <w:i/>
          <w:sz w:val="22"/>
          <w:szCs w:val="22"/>
        </w:rPr>
        <w:t>(Énfasis añadido)</w:t>
      </w:r>
    </w:p>
    <w:p w14:paraId="499297E2" w14:textId="77777777" w:rsidR="00EE3F90" w:rsidRPr="005924E9" w:rsidRDefault="00EE3F90" w:rsidP="00EE3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F9CC90C" w14:textId="7C126E22" w:rsidR="005924E9" w:rsidRPr="00EE3F90" w:rsidRDefault="00EE3F90"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Según </w:t>
      </w:r>
      <w:r w:rsidRPr="00632B54">
        <w:rPr>
          <w:rFonts w:ascii="Palatino Linotype" w:hAnsi="Palatino Linotype" w:cs="Arial"/>
        </w:rPr>
        <w:t xml:space="preserve">el artículo 150 de la Ley de Transparencia del Estado, la solicitud es la garantía primaria del Derecho de Acceso a la Información, además, establece que se regirá </w:t>
      </w:r>
      <w:r w:rsidRPr="00632B54">
        <w:rPr>
          <w:rFonts w:ascii="Palatino Linotype" w:hAnsi="Palatino Linotype" w:cs="Arial"/>
          <w:i/>
        </w:rPr>
        <w:t>por los principios de simplicidad, rapidez gratuidad del procedimiento, auxilio y orientación a los particulares</w:t>
      </w:r>
      <w:r w:rsidRPr="00632B54">
        <w:rPr>
          <w:rFonts w:ascii="Palatino Linotype" w:hAnsi="Palatino Linotype" w:cs="Arial"/>
        </w:rPr>
        <w:t>, contemplando el derecho de las personas con discapacidad y hablantes de lengua indígena.</w:t>
      </w:r>
    </w:p>
    <w:p w14:paraId="6A17FC0B" w14:textId="77777777" w:rsidR="00EE3F90" w:rsidRPr="005924E9" w:rsidRDefault="00EE3F90" w:rsidP="00EE3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CD9A009" w14:textId="0AC06E0A" w:rsidR="005924E9" w:rsidRPr="00EE3F90" w:rsidRDefault="00EE3F90"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w:t>
      </w:r>
      <w:r w:rsidRPr="00632B54">
        <w:rPr>
          <w:rFonts w:ascii="Palatino Linotype" w:hAnsi="Palatino Linotype" w:cs="Arial"/>
        </w:rPr>
        <w:t xml:space="preserve">Derecho de Acceso a la Información se garantiza y respeta oportunamente, y según lo que dispone la Ley, las </w:t>
      </w:r>
      <w:r w:rsidRPr="00632B54">
        <w:rPr>
          <w:rFonts w:ascii="Palatino Linotype" w:hAnsi="Palatino Linotype" w:cs="Arial"/>
          <w:i/>
        </w:rPr>
        <w:t>solicitudes de acceso a la información</w:t>
      </w:r>
      <w:r w:rsidRPr="00632B54">
        <w:rPr>
          <w:rFonts w:ascii="Palatino Linotype" w:hAnsi="Palatino Linotype" w:cs="Arial"/>
        </w:rPr>
        <w:t>.</w:t>
      </w:r>
    </w:p>
    <w:p w14:paraId="20873413" w14:textId="77777777" w:rsidR="00EE3F90" w:rsidRPr="007E6544" w:rsidRDefault="00EE3F90" w:rsidP="007E6544">
      <w:pPr>
        <w:rPr>
          <w:rFonts w:ascii="Palatino Linotype" w:eastAsia="Calibri" w:hAnsi="Palatino Linotype" w:cs="Arial"/>
          <w:color w:val="000000" w:themeColor="text1"/>
          <w:lang w:val="es-ES"/>
        </w:rPr>
      </w:pPr>
    </w:p>
    <w:p w14:paraId="5ED4B095" w14:textId="77777777" w:rsidR="00EE3F90" w:rsidRPr="00EE3F90" w:rsidRDefault="00EE3F90" w:rsidP="00EE3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7D0C2FA" w14:textId="77777777" w:rsidR="00EE3F90" w:rsidRPr="00632B54" w:rsidRDefault="00EE3F90" w:rsidP="00EE3F90">
      <w:pPr>
        <w:keepNext/>
        <w:keepLines/>
        <w:spacing w:before="40"/>
        <w:contextualSpacing/>
        <w:jc w:val="both"/>
        <w:outlineLvl w:val="1"/>
        <w:rPr>
          <w:rFonts w:ascii="Palatino Linotype" w:eastAsia="MS Gothic" w:hAnsi="Palatino Linotype"/>
          <w:b/>
        </w:rPr>
      </w:pPr>
      <w:bookmarkStart w:id="41" w:name="_Toc70428585"/>
      <w:bookmarkStart w:id="42" w:name="_Toc71234380"/>
      <w:bookmarkStart w:id="43" w:name="_Toc86251415"/>
      <w:r w:rsidRPr="00632B54">
        <w:rPr>
          <w:rFonts w:ascii="Palatino Linotype" w:eastAsia="MS Gothic" w:hAnsi="Palatino Linotype"/>
          <w:b/>
        </w:rPr>
        <w:lastRenderedPageBreak/>
        <w:t>Del deber de las autoridades de promover, respetar, proteger y garantizar el derecho de acceso a la información pública.</w:t>
      </w:r>
      <w:bookmarkEnd w:id="41"/>
      <w:bookmarkEnd w:id="42"/>
      <w:bookmarkEnd w:id="43"/>
      <w:r w:rsidRPr="00632B54">
        <w:rPr>
          <w:rFonts w:ascii="Palatino Linotype" w:eastAsia="MS Gothic" w:hAnsi="Palatino Linotype"/>
          <w:b/>
        </w:rPr>
        <w:t xml:space="preserve"> </w:t>
      </w:r>
    </w:p>
    <w:p w14:paraId="134A38EC" w14:textId="77777777" w:rsidR="00EE3F90" w:rsidRPr="005924E9" w:rsidRDefault="00EE3F90" w:rsidP="00EE3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9A39759" w14:textId="721E84C9" w:rsidR="00EE3F90" w:rsidRPr="00EE3F90" w:rsidRDefault="00EE3F90"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Con </w:t>
      </w:r>
      <w:r w:rsidRPr="00213A1D">
        <w:rPr>
          <w:rFonts w:ascii="Palatino Linotype" w:hAnsi="Palatino Linotype"/>
        </w:rPr>
        <w:t xml:space="preserve">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213A1D">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7D13EB6A" w14:textId="77777777" w:rsidR="00EE3F90" w:rsidRPr="00EE3F90" w:rsidRDefault="00EE3F90" w:rsidP="00EE3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3F21044" w14:textId="6164B0A2" w:rsidR="00EE3F90" w:rsidRPr="00EE3F90" w:rsidRDefault="00EE3F90" w:rsidP="0069622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rPr>
      </w:pPr>
      <w:r w:rsidRPr="00EE3F90">
        <w:rPr>
          <w:rFonts w:ascii="Palatino Linotype" w:eastAsia="Calibri" w:hAnsi="Palatino Linotype" w:cs="Arial"/>
          <w:color w:val="000000" w:themeColor="text1"/>
          <w:lang w:val="es-ES"/>
        </w:rPr>
        <w:t xml:space="preserve">Hay </w:t>
      </w:r>
      <w:r w:rsidRPr="00EE3F90">
        <w:rPr>
          <w:rFonts w:ascii="Palatino Linotype" w:hAnsi="Palatino Linotype"/>
        </w:rPr>
        <w:t>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14:paraId="18F1E182" w14:textId="77777777" w:rsidR="00EE3F90" w:rsidRPr="007E6544" w:rsidRDefault="00EE3F90" w:rsidP="007E6544">
      <w:pPr>
        <w:rPr>
          <w:rFonts w:ascii="Palatino Linotype" w:eastAsia="Calibri" w:hAnsi="Palatino Linotype" w:cs="Arial"/>
          <w:color w:val="000000" w:themeColor="text1"/>
        </w:rPr>
      </w:pPr>
    </w:p>
    <w:p w14:paraId="0436842F" w14:textId="3AE66711" w:rsidR="00EE3F90" w:rsidRPr="00EE3F90" w:rsidRDefault="00EE3F90" w:rsidP="00EE3F90">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rPr>
      </w:pPr>
      <w:r w:rsidRPr="00EE3F90">
        <w:rPr>
          <w:rFonts w:ascii="Palatino Linotype" w:eastAsia="Calibri" w:hAnsi="Palatino Linotype" w:cs="Arial"/>
          <w:color w:val="000000" w:themeColor="text1"/>
          <w:lang w:val="es-ES"/>
        </w:rPr>
        <w:t xml:space="preserve">Ahora </w:t>
      </w:r>
      <w:r w:rsidRPr="00EE3F90">
        <w:rPr>
          <w:rFonts w:ascii="Palatino Linotype" w:hAnsi="Palatino Linotype"/>
        </w:rPr>
        <w:t xml:space="preserve">bien, </w:t>
      </w:r>
      <w:r w:rsidR="00526A4B" w:rsidRPr="00EE3F90">
        <w:rPr>
          <w:rFonts w:ascii="Palatino Linotype" w:hAnsi="Palatino Linotype"/>
        </w:rPr>
        <w:t>de acuerdo con el</w:t>
      </w:r>
      <w:r w:rsidRPr="00EE3F90">
        <w:rPr>
          <w:rFonts w:ascii="Palatino Linotype" w:hAnsi="Palatino Linotype"/>
        </w:rPr>
        <w:t xml:space="preserve">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680CC192" w14:textId="77777777" w:rsidR="00EE3F90" w:rsidRDefault="00EE3F90" w:rsidP="00EE3F90">
      <w:pPr>
        <w:pStyle w:val="Prrafodelista"/>
        <w:spacing w:before="240" w:after="240" w:line="360" w:lineRule="auto"/>
        <w:ind w:left="0"/>
        <w:jc w:val="both"/>
        <w:rPr>
          <w:rFonts w:ascii="Palatino Linotype" w:hAnsi="Palatino Linotype"/>
        </w:rPr>
      </w:pPr>
    </w:p>
    <w:p w14:paraId="5BC37529" w14:textId="77777777" w:rsidR="00EE3F90" w:rsidRPr="00213A1D" w:rsidRDefault="00EE3F90" w:rsidP="00EE3F90">
      <w:pPr>
        <w:pStyle w:val="Prrafodelista"/>
        <w:spacing w:before="240" w:after="240"/>
        <w:ind w:left="567" w:right="567"/>
        <w:jc w:val="both"/>
        <w:rPr>
          <w:rFonts w:ascii="Palatino Linotype" w:hAnsi="Palatino Linotype"/>
          <w:b/>
          <w:i/>
          <w:sz w:val="22"/>
        </w:rPr>
      </w:pPr>
      <w:r w:rsidRPr="00213A1D">
        <w:rPr>
          <w:rFonts w:ascii="Palatino Linotype" w:hAnsi="Palatino Linotype"/>
          <w:i/>
          <w:sz w:val="22"/>
        </w:rPr>
        <w:lastRenderedPageBreak/>
        <w:t>“</w:t>
      </w:r>
      <w:r w:rsidRPr="009B644B">
        <w:rPr>
          <w:rFonts w:ascii="Palatino Linotype" w:hAnsi="Palatino Linotype"/>
          <w:b/>
          <w:i/>
          <w:sz w:val="22"/>
        </w:rPr>
        <w:t>Artículo 163.</w:t>
      </w:r>
      <w:r w:rsidRPr="00213A1D">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74729CE1" w14:textId="77777777" w:rsidR="00EE3F90" w:rsidRPr="00213A1D" w:rsidRDefault="00EE3F90" w:rsidP="00EE3F90">
      <w:pPr>
        <w:pStyle w:val="Prrafodelista"/>
        <w:spacing w:before="240" w:after="240"/>
        <w:ind w:left="567" w:right="567"/>
        <w:jc w:val="both"/>
        <w:rPr>
          <w:rFonts w:ascii="Palatino Linotype" w:hAnsi="Palatino Linotype"/>
          <w:b/>
          <w:i/>
          <w:sz w:val="22"/>
        </w:rPr>
      </w:pPr>
      <w:r w:rsidRPr="00213A1D">
        <w:rPr>
          <w:rFonts w:ascii="Palatino Linotype" w:hAnsi="Palatino Linotype"/>
          <w:i/>
          <w:sz w:val="22"/>
        </w:rPr>
        <w:t>(…)”</w:t>
      </w:r>
    </w:p>
    <w:p w14:paraId="6BF94EA9" w14:textId="77777777" w:rsidR="00EE3F90" w:rsidRDefault="00EE3F90" w:rsidP="00EE3F90">
      <w:pPr>
        <w:pStyle w:val="Prrafodelista"/>
        <w:spacing w:before="240" w:after="240"/>
        <w:ind w:left="567" w:right="567"/>
        <w:jc w:val="both"/>
        <w:rPr>
          <w:rFonts w:ascii="Palatino Linotype" w:hAnsi="Palatino Linotype"/>
          <w:i/>
          <w:sz w:val="22"/>
        </w:rPr>
      </w:pPr>
      <w:r w:rsidRPr="00213A1D">
        <w:rPr>
          <w:rFonts w:ascii="Palatino Linotype" w:hAnsi="Palatino Linotype"/>
          <w:i/>
          <w:sz w:val="22"/>
        </w:rPr>
        <w:t>“</w:t>
      </w:r>
      <w:r w:rsidRPr="009B644B">
        <w:rPr>
          <w:rFonts w:ascii="Palatino Linotype" w:hAnsi="Palatino Linotype"/>
          <w:b/>
          <w:i/>
          <w:sz w:val="22"/>
        </w:rPr>
        <w:t>Artículo 166.</w:t>
      </w:r>
      <w:r w:rsidRPr="00213A1D">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1381205E" w14:textId="77777777" w:rsidR="00EE3F90" w:rsidRPr="00213A1D" w:rsidRDefault="00EE3F90" w:rsidP="00EE3F90">
      <w:pPr>
        <w:pStyle w:val="Prrafodelista"/>
        <w:spacing w:before="240" w:after="240" w:line="360" w:lineRule="auto"/>
        <w:ind w:left="0"/>
        <w:jc w:val="both"/>
        <w:rPr>
          <w:rFonts w:ascii="Palatino Linotype" w:hAnsi="Palatino Linotype"/>
        </w:rPr>
      </w:pPr>
    </w:p>
    <w:p w14:paraId="16E8EA0C" w14:textId="4F8607A2" w:rsidR="00EE3F90" w:rsidRPr="00EE3F90" w:rsidRDefault="00EE3F90"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En </w:t>
      </w:r>
      <w:r w:rsidRPr="00AA48BF">
        <w:rPr>
          <w:rFonts w:ascii="Palatino Linotype" w:hAnsi="Palatino Linotype" w:cs="Arial"/>
        </w:rPr>
        <w:t xml:space="preserve">este caso, la solicitud de información que formuló el particular como parte de su derecho de acceso a la información pública, no fue atendida, dado que el </w:t>
      </w:r>
      <w:r w:rsidRPr="00AA48BF">
        <w:rPr>
          <w:rFonts w:ascii="Palatino Linotype" w:hAnsi="Palatino Linotype" w:cs="Arial"/>
          <w:b/>
        </w:rPr>
        <w:t>SUJETO OBLIGADO</w:t>
      </w:r>
      <w:r w:rsidRPr="00AA48BF">
        <w:rPr>
          <w:rFonts w:ascii="Palatino Linotype" w:hAnsi="Palatino Linotype" w:cs="Arial"/>
        </w:rPr>
        <w:t xml:space="preserve"> fue omiso en emitir una respuesta.</w:t>
      </w:r>
    </w:p>
    <w:p w14:paraId="63DFC0E5" w14:textId="77777777" w:rsidR="00EE3F90" w:rsidRPr="00EE3F90" w:rsidRDefault="00EE3F90" w:rsidP="00EE3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0679ACA" w14:textId="29A67624" w:rsidR="00EE3F90" w:rsidRPr="00EE3F90" w:rsidRDefault="00531735"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4384" behindDoc="0" locked="0" layoutInCell="1" allowOverlap="1" wp14:anchorId="720F0D7B" wp14:editId="18C029B1">
                <wp:simplePos x="0" y="0"/>
                <wp:positionH relativeFrom="column">
                  <wp:posOffset>34289</wp:posOffset>
                </wp:positionH>
                <wp:positionV relativeFrom="paragraph">
                  <wp:posOffset>2414269</wp:posOffset>
                </wp:positionV>
                <wp:extent cx="5610225" cy="2314575"/>
                <wp:effectExtent l="38100" t="38100" r="66675" b="85725"/>
                <wp:wrapNone/>
                <wp:docPr id="17" name="Conector recto 17"/>
                <wp:cNvGraphicFramePr/>
                <a:graphic xmlns:a="http://schemas.openxmlformats.org/drawingml/2006/main">
                  <a:graphicData uri="http://schemas.microsoft.com/office/word/2010/wordprocessingShape">
                    <wps:wsp>
                      <wps:cNvCnPr/>
                      <wps:spPr>
                        <a:xfrm>
                          <a:off x="0" y="0"/>
                          <a:ext cx="5610225" cy="2314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6B6751" id="Conector recto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pt,190.1pt" to="444.45pt,3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" strokecolor="#4f81bd [3204]" strokeweight="2pt">
                <v:shadow on="t" color="black" opacity="24903f" origin=",.5" offset="0,.55556mm"/>
              </v:line>
            </w:pict>
          </mc:Fallback>
        </mc:AlternateContent>
      </w:r>
      <w:r w:rsidR="00EE3F90">
        <w:rPr>
          <w:rFonts w:ascii="Palatino Linotype" w:eastAsia="Calibri" w:hAnsi="Palatino Linotype" w:cs="Arial"/>
          <w:color w:val="000000" w:themeColor="text1"/>
          <w:lang w:val="es-ES"/>
        </w:rPr>
        <w:t xml:space="preserve">Por </w:t>
      </w:r>
      <w:r w:rsidR="00EE3F90" w:rsidRPr="00385C58">
        <w:rPr>
          <w:rFonts w:ascii="Palatino Linotype" w:hAnsi="Palatino Linotype" w:cs="Arial"/>
        </w:rPr>
        <w:t xml:space="preserve">tanto, en cumplimiento a las obligaciones que la Constitución Federal , la Constitución Estatal y la Ley de la materia el </w:t>
      </w:r>
      <w:r w:rsidR="00EE3F90" w:rsidRPr="00385C58">
        <w:rPr>
          <w:rFonts w:ascii="Palatino Linotype" w:hAnsi="Palatino Linotype" w:cs="Arial"/>
          <w:b/>
        </w:rPr>
        <w:t>SUJETO OBLIGADO</w:t>
      </w:r>
      <w:r w:rsidR="00EE3F90" w:rsidRPr="00385C58">
        <w:rPr>
          <w:rFonts w:ascii="Palatino Linotype" w:hAnsi="Palatino Linotype" w:cs="Arial"/>
        </w:rPr>
        <w:t xml:space="preserve"> está constreñido a dar atención a las solicitudes de información que a través del </w:t>
      </w:r>
      <w:r w:rsidR="00EE3F90" w:rsidRPr="00385C58">
        <w:rPr>
          <w:rFonts w:ascii="Palatino Linotype" w:hAnsi="Palatino Linotype" w:cs="Arial"/>
          <w:b/>
        </w:rPr>
        <w:t>SAIMEX</w:t>
      </w:r>
      <w:r w:rsidR="00EE3F90" w:rsidRPr="00385C58">
        <w:rPr>
          <w:rFonts w:ascii="Palatino Linotype" w:hAnsi="Palatino Linotype" w:cs="Arial"/>
        </w:rPr>
        <w:t xml:space="preserve"> o de vía directa que le sean presentadas en ejercicio del derecho humano de acceso a la información pública, lo cual, en el caso no aconteció, pues tal y como se ha acreditado de la revisión del expediente electrónico formado en el </w:t>
      </w:r>
      <w:r w:rsidR="00EE3F90" w:rsidRPr="00385C58">
        <w:rPr>
          <w:rFonts w:ascii="Palatino Linotype" w:hAnsi="Palatino Linotype" w:cs="Arial"/>
          <w:b/>
        </w:rPr>
        <w:t>SAIME</w:t>
      </w:r>
      <w:r w:rsidR="00EE3F90" w:rsidRPr="00385C58">
        <w:rPr>
          <w:rFonts w:ascii="Palatino Linotype" w:hAnsi="Palatino Linotype" w:cs="Arial"/>
        </w:rPr>
        <w:t xml:space="preserve">X, el </w:t>
      </w:r>
      <w:r w:rsidR="00EE3F90" w:rsidRPr="00385C58">
        <w:rPr>
          <w:rFonts w:ascii="Palatino Linotype" w:hAnsi="Palatino Linotype" w:cs="Arial"/>
          <w:b/>
        </w:rPr>
        <w:t>SUJETO OBLIGADO</w:t>
      </w:r>
      <w:r w:rsidR="00EE3F90" w:rsidRPr="00385C58">
        <w:rPr>
          <w:rFonts w:ascii="Palatino Linotype" w:hAnsi="Palatino Linotype" w:cs="Arial"/>
        </w:rPr>
        <w:t xml:space="preserve"> fue omiso en dar respuesta a la solicitud</w:t>
      </w:r>
      <w:r w:rsidR="00EE3F90">
        <w:rPr>
          <w:rFonts w:ascii="Palatino Linotype" w:hAnsi="Palatino Linotype" w:cs="Arial"/>
        </w:rPr>
        <w:t>. Prueba de ello, es</w:t>
      </w:r>
      <w:r w:rsidR="00EE3F90" w:rsidRPr="00385C58">
        <w:rPr>
          <w:rFonts w:ascii="Palatino Linotype" w:hAnsi="Palatino Linotype" w:cs="Arial"/>
        </w:rPr>
        <w:t xml:space="preserve"> la</w:t>
      </w:r>
      <w:r w:rsidR="00EE3F90">
        <w:rPr>
          <w:rFonts w:ascii="Palatino Linotype" w:hAnsi="Palatino Linotype" w:cs="Arial"/>
        </w:rPr>
        <w:t xml:space="preserve"> </w:t>
      </w:r>
      <w:r w:rsidR="00EE3F90" w:rsidRPr="00385C58">
        <w:rPr>
          <w:rFonts w:ascii="Palatino Linotype" w:hAnsi="Palatino Linotype" w:cs="Arial"/>
        </w:rPr>
        <w:t>captura</w:t>
      </w:r>
      <w:r w:rsidR="00EE3F90">
        <w:rPr>
          <w:rFonts w:ascii="Palatino Linotype" w:hAnsi="Palatino Linotype" w:cs="Arial"/>
        </w:rPr>
        <w:t xml:space="preserve"> </w:t>
      </w:r>
      <w:r w:rsidR="00EE3F90" w:rsidRPr="003C3403">
        <w:rPr>
          <w:rFonts w:ascii="Palatino Linotype" w:hAnsi="Palatino Linotype" w:cs="Arial"/>
        </w:rPr>
        <w:t>de pantalla que se incorpora:</w:t>
      </w:r>
    </w:p>
    <w:p w14:paraId="3BBF231F" w14:textId="77777777" w:rsidR="00EE3F90" w:rsidRDefault="00EE3F90" w:rsidP="00EE3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0335522" w14:textId="649F247A" w:rsidR="00EE3F90" w:rsidRDefault="00A15DFD" w:rsidP="00EE3F90">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noProof/>
          <w:lang w:val="es-MX" w:eastAsia="es-MX"/>
        </w:rPr>
        <w:lastRenderedPageBreak/>
        <mc:AlternateContent>
          <mc:Choice Requires="wps">
            <w:drawing>
              <wp:anchor distT="0" distB="0" distL="114300" distR="114300" simplePos="0" relativeHeight="251668480" behindDoc="0" locked="0" layoutInCell="1" allowOverlap="1" wp14:anchorId="045BE1C7" wp14:editId="0B01E09D">
                <wp:simplePos x="0" y="0"/>
                <wp:positionH relativeFrom="column">
                  <wp:posOffset>2634615</wp:posOffset>
                </wp:positionH>
                <wp:positionV relativeFrom="paragraph">
                  <wp:posOffset>1732280</wp:posOffset>
                </wp:positionV>
                <wp:extent cx="981075" cy="142875"/>
                <wp:effectExtent l="57150" t="19050" r="85725" b="104775"/>
                <wp:wrapNone/>
                <wp:docPr id="5" name="Rectángulo 5"/>
                <wp:cNvGraphicFramePr/>
                <a:graphic xmlns:a="http://schemas.openxmlformats.org/drawingml/2006/main">
                  <a:graphicData uri="http://schemas.microsoft.com/office/word/2010/wordprocessingShape">
                    <wps:wsp>
                      <wps:cNvSpPr/>
                      <wps:spPr>
                        <a:xfrm>
                          <a:off x="0" y="0"/>
                          <a:ext cx="981075" cy="142875"/>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1D368" id="Rectángulo 5" o:spid="_x0000_s1026" style="position:absolute;margin-left:207.45pt;margin-top:136.4pt;width:77.25pt;height:1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" fillcolor="black [3213]" strokecolor="black [3213]">
                <v:shadow on="t" color="black" opacity="22937f" origin=",.5" offset="0,.63889mm"/>
              </v:rect>
            </w:pict>
          </mc:Fallback>
        </mc:AlternateContent>
      </w:r>
      <w:r>
        <w:rPr>
          <w:noProof/>
          <w:lang w:val="es-MX" w:eastAsia="es-MX"/>
        </w:rPr>
        <mc:AlternateContent>
          <mc:Choice Requires="wps">
            <w:drawing>
              <wp:anchor distT="0" distB="0" distL="114300" distR="114300" simplePos="0" relativeHeight="251666432" behindDoc="0" locked="0" layoutInCell="1" allowOverlap="1" wp14:anchorId="7AA7B310" wp14:editId="484737BC">
                <wp:simplePos x="0" y="0"/>
                <wp:positionH relativeFrom="column">
                  <wp:posOffset>2634615</wp:posOffset>
                </wp:positionH>
                <wp:positionV relativeFrom="paragraph">
                  <wp:posOffset>1560830</wp:posOffset>
                </wp:positionV>
                <wp:extent cx="981075" cy="142875"/>
                <wp:effectExtent l="57150" t="19050" r="85725" b="104775"/>
                <wp:wrapNone/>
                <wp:docPr id="3" name="Rectángulo 3"/>
                <wp:cNvGraphicFramePr/>
                <a:graphic xmlns:a="http://schemas.openxmlformats.org/drawingml/2006/main">
                  <a:graphicData uri="http://schemas.microsoft.com/office/word/2010/wordprocessingShape">
                    <wps:wsp>
                      <wps:cNvSpPr/>
                      <wps:spPr>
                        <a:xfrm>
                          <a:off x="0" y="0"/>
                          <a:ext cx="981075" cy="142875"/>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05AA4" id="Rectángulo 3" o:spid="_x0000_s1026" style="position:absolute;margin-left:207.45pt;margin-top:122.9pt;width:77.25pt;height:1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" fillcolor="black [3213]" strokecolor="black [3213]">
                <v:shadow on="t" color="black" opacity="22937f" origin=",.5" offset="0,.63889mm"/>
              </v:rect>
            </w:pict>
          </mc:Fallback>
        </mc:AlternateContent>
      </w:r>
      <w:r w:rsidR="00EE3F90">
        <w:rPr>
          <w:noProof/>
          <w:lang w:val="es-MX" w:eastAsia="es-MX"/>
        </w:rPr>
        <w:drawing>
          <wp:inline distT="0" distB="0" distL="0" distR="0" wp14:anchorId="6084293C" wp14:editId="3BEB456A">
            <wp:extent cx="5219700" cy="2895861"/>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411" t="33077" r="25743" b="17762"/>
                    <a:stretch/>
                  </pic:blipFill>
                  <pic:spPr bwMode="auto">
                    <a:xfrm>
                      <a:off x="0" y="0"/>
                      <a:ext cx="5230683" cy="29019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55CD1E" w14:textId="77777777" w:rsidR="00EE3F90" w:rsidRPr="00EE3F90" w:rsidRDefault="00EE3F90" w:rsidP="00EE3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A9F55A" w14:textId="14212FE8" w:rsidR="00EE3F90" w:rsidRPr="00EE3F90" w:rsidRDefault="00EE3F90"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Conforme </w:t>
      </w:r>
      <w:r w:rsidRPr="005A5446">
        <w:rPr>
          <w:rFonts w:ascii="Palatino Linotype" w:eastAsiaTheme="majorEastAsia" w:hAnsi="Palatino Linotype"/>
          <w:sz w:val="22"/>
        </w:rPr>
        <w:t xml:space="preserve">a lo anterior, se colige que tal como lo precisó el Recurrente, el </w:t>
      </w:r>
      <w:r>
        <w:rPr>
          <w:rFonts w:ascii="Palatino Linotype" w:eastAsiaTheme="majorEastAsia" w:hAnsi="Palatino Linotype"/>
          <w:sz w:val="22"/>
        </w:rPr>
        <w:t xml:space="preserve">Ayuntamiento de Ecatepec de Morelos </w:t>
      </w:r>
      <w:r w:rsidRPr="005A5446">
        <w:rPr>
          <w:rFonts w:ascii="Palatino Linotype" w:eastAsiaTheme="majorEastAsia" w:hAnsi="Palatino Linotype"/>
          <w:sz w:val="22"/>
        </w:rPr>
        <w:t>no emitió respuesta para dar contestación a la solicitud de acceso a información pública</w:t>
      </w:r>
      <w:r>
        <w:rPr>
          <w:rFonts w:ascii="Palatino Linotype" w:eastAsiaTheme="majorEastAsia" w:hAnsi="Palatino Linotype"/>
          <w:sz w:val="22"/>
        </w:rPr>
        <w:t xml:space="preserve"> con folio </w:t>
      </w:r>
      <w:r>
        <w:rPr>
          <w:rFonts w:ascii="Palatino Linotype" w:eastAsiaTheme="majorEastAsia" w:hAnsi="Palatino Linotype"/>
          <w:b/>
          <w:bCs/>
          <w:sz w:val="22"/>
        </w:rPr>
        <w:t>00571/ECATEPEC/IP/2021</w:t>
      </w:r>
      <w:r w:rsidRPr="005A5446">
        <w:rPr>
          <w:rFonts w:ascii="Palatino Linotype" w:eastAsiaTheme="majorEastAsia" w:hAnsi="Palatino Linotype"/>
          <w:sz w:val="22"/>
        </w:rPr>
        <w:t xml:space="preserve"> dentro de</w:t>
      </w:r>
      <w:r>
        <w:rPr>
          <w:rFonts w:ascii="Palatino Linotype" w:eastAsiaTheme="majorEastAsia" w:hAnsi="Palatino Linotype"/>
          <w:sz w:val="22"/>
        </w:rPr>
        <w:t>l</w:t>
      </w:r>
      <w:r w:rsidRPr="005A5446">
        <w:rPr>
          <w:rFonts w:ascii="Palatino Linotype" w:eastAsiaTheme="majorEastAsia" w:hAnsi="Palatino Linotype"/>
          <w:sz w:val="22"/>
        </w:rPr>
        <w:t xml:space="preserve"> plazo establecidos en el artículo 163, de la Ley de Transparencia y Acceso a la Información Pública del Estado de México y</w:t>
      </w:r>
      <w:r>
        <w:rPr>
          <w:rFonts w:ascii="Palatino Linotype" w:eastAsiaTheme="majorEastAsia" w:hAnsi="Palatino Linotype"/>
          <w:sz w:val="22"/>
        </w:rPr>
        <w:t xml:space="preserve"> Municipios</w:t>
      </w:r>
      <w:r w:rsidRPr="005A5446">
        <w:rPr>
          <w:rFonts w:ascii="Palatino Linotype" w:eastAsiaTheme="majorEastAsia" w:hAnsi="Palatino Linotype"/>
          <w:sz w:val="22"/>
        </w:rPr>
        <w:t>, por lo que es evidente que el agravio</w:t>
      </w:r>
      <w:r>
        <w:rPr>
          <w:rFonts w:ascii="Palatino Linotype" w:eastAsiaTheme="majorEastAsia" w:hAnsi="Palatino Linotype"/>
          <w:sz w:val="22"/>
        </w:rPr>
        <w:t xml:space="preserve"> hecho valer por el Recurrente</w:t>
      </w:r>
      <w:r w:rsidRPr="005A5446">
        <w:rPr>
          <w:rFonts w:ascii="Palatino Linotype" w:eastAsiaTheme="majorEastAsia" w:hAnsi="Palatino Linotype"/>
          <w:sz w:val="22"/>
        </w:rPr>
        <w:t xml:space="preserve"> es </w:t>
      </w:r>
      <w:r w:rsidRPr="005A5446">
        <w:rPr>
          <w:rFonts w:ascii="Palatino Linotype" w:eastAsiaTheme="majorEastAsia" w:hAnsi="Palatino Linotype"/>
          <w:b/>
          <w:bCs/>
          <w:sz w:val="22"/>
        </w:rPr>
        <w:t>FUNDADO</w:t>
      </w:r>
      <w:r>
        <w:rPr>
          <w:rFonts w:ascii="Palatino Linotype" w:eastAsiaTheme="majorEastAsia" w:hAnsi="Palatino Linotype"/>
          <w:sz w:val="22"/>
        </w:rPr>
        <w:t>.</w:t>
      </w:r>
    </w:p>
    <w:p w14:paraId="1036397E" w14:textId="77777777" w:rsidR="00EE3F90" w:rsidRPr="00EE3F90" w:rsidRDefault="00EE3F90" w:rsidP="00EE3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837806A" w14:textId="0E731D55" w:rsidR="00EE3F90" w:rsidRPr="008212F6" w:rsidRDefault="00EE3F90"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las </w:t>
      </w:r>
      <w:r w:rsidRPr="008212F6">
        <w:rPr>
          <w:rFonts w:ascii="Palatino Linotype" w:eastAsia="Calibri" w:hAnsi="Palatino Linotype" w:cs="Arial"/>
          <w:color w:val="000000" w:themeColor="text1"/>
          <w:lang w:val="es-ES"/>
        </w:rPr>
        <w:t xml:space="preserve">cosas, </w:t>
      </w:r>
      <w:r w:rsidRPr="008212F6">
        <w:rPr>
          <w:rFonts w:ascii="Palatino Linotype" w:eastAsiaTheme="majorEastAsia" w:hAnsi="Palatino Linotype"/>
          <w:sz w:val="22"/>
        </w:rPr>
        <w:t xml:space="preserve">no pasa desapercibido para este Instituto, que el </w:t>
      </w:r>
      <w:r w:rsidR="008212F6" w:rsidRPr="008212F6">
        <w:rPr>
          <w:rFonts w:ascii="Palatino Linotype" w:eastAsiaTheme="majorEastAsia" w:hAnsi="Palatino Linotype"/>
          <w:b/>
          <w:sz w:val="22"/>
        </w:rPr>
        <w:t>SUJETO OBLIGADO</w:t>
      </w:r>
      <w:r w:rsidR="008212F6" w:rsidRPr="008212F6">
        <w:rPr>
          <w:rFonts w:ascii="Palatino Linotype" w:eastAsiaTheme="majorEastAsia" w:hAnsi="Palatino Linotype"/>
          <w:sz w:val="22"/>
        </w:rPr>
        <w:t xml:space="preserve"> </w:t>
      </w:r>
      <w:r w:rsidRPr="008212F6">
        <w:rPr>
          <w:rFonts w:ascii="Palatino Linotype" w:eastAsiaTheme="majorEastAsia" w:hAnsi="Palatino Linotype"/>
          <w:sz w:val="22"/>
        </w:rPr>
        <w:t xml:space="preserve">por medio de la presentación de su informe justificado, subsanó la falta de pronunciamiento inicial, </w:t>
      </w:r>
      <w:r w:rsidR="008212F6" w:rsidRPr="008212F6">
        <w:rPr>
          <w:rFonts w:ascii="Palatino Linotype" w:eastAsiaTheme="majorEastAsia" w:hAnsi="Palatino Linotype"/>
          <w:sz w:val="22"/>
        </w:rPr>
        <w:t xml:space="preserve">razón por la cual es procedente entrar al estudio de fondo del Recurso de Revisión que nos ocupa, con la finalidad de verificar si el Ayuntamiento de Ecatepec de Morelos con </w:t>
      </w:r>
      <w:r w:rsidR="008212F6" w:rsidRPr="008212F6">
        <w:rPr>
          <w:rFonts w:ascii="Palatino Linotype" w:eastAsiaTheme="majorEastAsia" w:hAnsi="Palatino Linotype"/>
          <w:sz w:val="22"/>
        </w:rPr>
        <w:lastRenderedPageBreak/>
        <w:t>la presentación de su informe justificado, colma lo requerido por el Particular, por lo tanto, resulta conveniente dividir el pronunciamiento respectivo, conforme a lo siguiente:</w:t>
      </w:r>
    </w:p>
    <w:p w14:paraId="713902A5" w14:textId="77777777" w:rsidR="008212F6" w:rsidRDefault="008212F6" w:rsidP="008212F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FA2E7FD" w14:textId="7AD377DB" w:rsidR="008212F6" w:rsidRDefault="008212F6" w:rsidP="008212F6">
      <w:pPr>
        <w:pStyle w:val="Prrafodelista"/>
        <w:numPr>
          <w:ilvl w:val="0"/>
          <w:numId w:val="14"/>
        </w:numPr>
        <w:tabs>
          <w:tab w:val="left" w:pos="426"/>
          <w:tab w:val="left" w:pos="567"/>
        </w:tabs>
        <w:spacing w:line="360" w:lineRule="auto"/>
        <w:jc w:val="both"/>
        <w:rPr>
          <w:rFonts w:ascii="Palatino Linotype" w:eastAsia="Calibri" w:hAnsi="Palatino Linotype" w:cs="Arial"/>
          <w:b/>
          <w:color w:val="000000" w:themeColor="text1"/>
          <w:lang w:val="es-ES"/>
        </w:rPr>
      </w:pPr>
      <w:r>
        <w:rPr>
          <w:rFonts w:ascii="Palatino Linotype" w:eastAsia="Calibri" w:hAnsi="Palatino Linotype" w:cs="Arial"/>
          <w:b/>
          <w:color w:val="000000" w:themeColor="text1"/>
          <w:lang w:val="es-ES"/>
        </w:rPr>
        <w:t xml:space="preserve">Punto 1: </w:t>
      </w:r>
      <w:r w:rsidRPr="008212F6">
        <w:rPr>
          <w:rFonts w:ascii="Palatino Linotype" w:eastAsia="Calibri" w:hAnsi="Palatino Linotype" w:cs="Arial"/>
          <w:b/>
          <w:color w:val="000000" w:themeColor="text1"/>
          <w:lang w:val="es-ES"/>
        </w:rPr>
        <w:t>Manuales de Organización y Procedimientos de la Segunda y Tercera Sindicatura.</w:t>
      </w:r>
    </w:p>
    <w:p w14:paraId="1DAA13E2" w14:textId="77777777" w:rsidR="008212F6" w:rsidRPr="008212F6" w:rsidRDefault="008212F6" w:rsidP="008212F6">
      <w:pPr>
        <w:tabs>
          <w:tab w:val="left" w:pos="426"/>
          <w:tab w:val="left" w:pos="567"/>
        </w:tabs>
        <w:spacing w:line="360" w:lineRule="auto"/>
        <w:jc w:val="both"/>
        <w:rPr>
          <w:rFonts w:ascii="Palatino Linotype" w:eastAsia="Calibri" w:hAnsi="Palatino Linotype" w:cs="Arial"/>
          <w:b/>
          <w:color w:val="000000" w:themeColor="text1"/>
          <w:lang w:val="es-ES"/>
        </w:rPr>
      </w:pPr>
    </w:p>
    <w:p w14:paraId="644657FE" w14:textId="404543AA" w:rsidR="00EE3F90" w:rsidRDefault="00BD57EC"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Es necesario recapitular que el Particular solicitó </w:t>
      </w:r>
      <w:r w:rsidR="00FE0888">
        <w:rPr>
          <w:rFonts w:ascii="Palatino Linotype" w:eastAsia="Calibri" w:hAnsi="Palatino Linotype" w:cs="Arial"/>
          <w:color w:val="000000" w:themeColor="text1"/>
          <w:lang w:val="es-ES"/>
        </w:rPr>
        <w:t xml:space="preserve">los </w:t>
      </w:r>
      <w:r>
        <w:rPr>
          <w:rFonts w:ascii="Palatino Linotype" w:eastAsia="Calibri" w:hAnsi="Palatino Linotype" w:cs="Arial"/>
          <w:color w:val="000000" w:themeColor="text1"/>
          <w:lang w:val="es-ES"/>
        </w:rPr>
        <w:t>“M</w:t>
      </w:r>
      <w:r w:rsidR="00FE0888">
        <w:rPr>
          <w:rFonts w:ascii="Palatino Linotype" w:eastAsia="Calibri" w:hAnsi="Palatino Linotype" w:cs="Arial"/>
          <w:color w:val="000000" w:themeColor="text1"/>
          <w:lang w:val="es-ES"/>
        </w:rPr>
        <w:t xml:space="preserve">anuales </w:t>
      </w:r>
      <w:r>
        <w:rPr>
          <w:rFonts w:ascii="Palatino Linotype" w:eastAsia="Calibri" w:hAnsi="Palatino Linotype" w:cs="Arial"/>
          <w:color w:val="000000" w:themeColor="text1"/>
          <w:lang w:val="es-ES"/>
        </w:rPr>
        <w:t>de Organización y Procedimientos de la Segunda y Tercera Sindicatura</w:t>
      </w:r>
      <w:r w:rsidR="00FE0888">
        <w:rPr>
          <w:rFonts w:ascii="Palatino Linotype" w:eastAsia="Calibri" w:hAnsi="Palatino Linotype" w:cs="Arial"/>
          <w:color w:val="000000" w:themeColor="text1"/>
          <w:lang w:val="es-ES"/>
        </w:rPr>
        <w:t>s</w:t>
      </w:r>
      <w:r>
        <w:rPr>
          <w:rFonts w:ascii="Palatino Linotype" w:eastAsia="Calibri" w:hAnsi="Palatino Linotype" w:cs="Arial"/>
          <w:color w:val="000000" w:themeColor="text1"/>
          <w:lang w:val="es-ES"/>
        </w:rPr>
        <w:t xml:space="preserve">”, en atención el </w:t>
      </w:r>
      <w:r w:rsidRPr="00FE0888">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xml:space="preserve"> refirió a través oficios signados por el Segundo y Tercera </w:t>
      </w:r>
      <w:r w:rsidR="00FE0888">
        <w:rPr>
          <w:rFonts w:ascii="Palatino Linotype" w:eastAsia="Calibri" w:hAnsi="Palatino Linotype" w:cs="Arial"/>
          <w:color w:val="000000" w:themeColor="text1"/>
          <w:lang w:val="es-ES"/>
        </w:rPr>
        <w:t>Síndicos</w:t>
      </w:r>
      <w:r>
        <w:rPr>
          <w:rFonts w:ascii="Palatino Linotype" w:eastAsia="Calibri" w:hAnsi="Palatino Linotype" w:cs="Arial"/>
          <w:color w:val="000000" w:themeColor="text1"/>
          <w:lang w:val="es-ES"/>
        </w:rPr>
        <w:t xml:space="preserve"> que, después de realizar una búsqueda dentro de sus archivos no se encontró la información requerida; por otro lado, la Titular de la Unidad de Información, Planeación, Programación y Evaluación</w:t>
      </w:r>
      <w:r w:rsidR="00FE0888">
        <w:rPr>
          <w:rFonts w:ascii="Palatino Linotype" w:eastAsia="Calibri" w:hAnsi="Palatino Linotype" w:cs="Arial"/>
          <w:color w:val="000000" w:themeColor="text1"/>
          <w:lang w:val="es-ES"/>
        </w:rPr>
        <w:t xml:space="preserve"> manifestó que, las Sindicaturas no cuentan con Manuales de Organización y Procedimientos debido a que pertenecen al cuerpo edilicio y se eligen por medio de elección popular, por lo tanto, sus funciones se establecen en los artículos 53 y 54 de la Ley Orgánica Municipal del Estado de México, para el ejercicio sus atribuciones y responsabilidades ejecutivas, como a continuación se observa:</w:t>
      </w:r>
    </w:p>
    <w:p w14:paraId="3C41A55A" w14:textId="77777777" w:rsidR="00FE0888" w:rsidRDefault="00FE0888" w:rsidP="00FE088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714A4F" w14:textId="283D76CE" w:rsidR="00FE0888" w:rsidRDefault="00FE0888" w:rsidP="00FE0888">
      <w:pPr>
        <w:pStyle w:val="Prrafodelista"/>
        <w:tabs>
          <w:tab w:val="left" w:pos="426"/>
          <w:tab w:val="left" w:pos="567"/>
        </w:tabs>
        <w:spacing w:line="360" w:lineRule="auto"/>
        <w:ind w:left="0"/>
        <w:jc w:val="both"/>
        <w:rPr>
          <w:rFonts w:ascii="Palatino Linotype" w:eastAsia="Calibri" w:hAnsi="Palatino Linotype" w:cs="Arial"/>
          <w:b/>
          <w:color w:val="000000" w:themeColor="text1"/>
          <w:lang w:val="es-ES"/>
        </w:rPr>
      </w:pPr>
      <w:r w:rsidRPr="00FE0888">
        <w:rPr>
          <w:rFonts w:ascii="Palatino Linotype" w:eastAsia="Calibri" w:hAnsi="Palatino Linotype" w:cs="Arial"/>
          <w:b/>
          <w:color w:val="000000" w:themeColor="text1"/>
          <w:lang w:val="es-ES"/>
        </w:rPr>
        <w:t>Oficio del Segundo Síndico Municipal:</w:t>
      </w:r>
    </w:p>
    <w:p w14:paraId="0208B958" w14:textId="35F5BA33" w:rsidR="000212BD" w:rsidRPr="00FE0888" w:rsidRDefault="000212BD" w:rsidP="000212BD">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Pr>
          <w:noProof/>
          <w:lang w:val="es-MX" w:eastAsia="es-MX"/>
        </w:rPr>
        <w:drawing>
          <wp:inline distT="0" distB="0" distL="0" distR="0" wp14:anchorId="2EF4F9AA" wp14:editId="34968008">
            <wp:extent cx="5273133" cy="923925"/>
            <wp:effectExtent l="19050" t="19050" r="2286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74" t="37326" r="30180" b="50232"/>
                    <a:stretch/>
                  </pic:blipFill>
                  <pic:spPr bwMode="auto">
                    <a:xfrm>
                      <a:off x="0" y="0"/>
                      <a:ext cx="5284377" cy="9258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C48A42" w14:textId="4C6058E4" w:rsidR="00FE0888" w:rsidRPr="000212BD" w:rsidRDefault="000212BD" w:rsidP="00FE0888">
      <w:pPr>
        <w:pStyle w:val="Prrafodelista"/>
        <w:tabs>
          <w:tab w:val="left" w:pos="426"/>
          <w:tab w:val="left" w:pos="567"/>
        </w:tabs>
        <w:spacing w:line="360" w:lineRule="auto"/>
        <w:ind w:left="0"/>
        <w:jc w:val="both"/>
        <w:rPr>
          <w:rFonts w:ascii="Palatino Linotype" w:eastAsia="Calibri" w:hAnsi="Palatino Linotype" w:cs="Arial"/>
          <w:b/>
          <w:color w:val="000000" w:themeColor="text1"/>
          <w:lang w:val="es-ES"/>
        </w:rPr>
      </w:pPr>
      <w:r w:rsidRPr="000212BD">
        <w:rPr>
          <w:rFonts w:ascii="Palatino Linotype" w:eastAsia="Calibri" w:hAnsi="Palatino Linotype" w:cs="Arial"/>
          <w:b/>
          <w:color w:val="000000" w:themeColor="text1"/>
          <w:lang w:val="es-ES"/>
        </w:rPr>
        <w:lastRenderedPageBreak/>
        <w:t>Oficio de la Tercera Síndico Municipal:</w:t>
      </w:r>
    </w:p>
    <w:p w14:paraId="4D6F0F4C" w14:textId="098E3479" w:rsidR="000212BD" w:rsidRDefault="000212BD" w:rsidP="000212BD">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noProof/>
          <w:lang w:val="es-MX" w:eastAsia="es-MX"/>
        </w:rPr>
        <w:drawing>
          <wp:inline distT="0" distB="0" distL="0" distR="0" wp14:anchorId="2F7FBD8E" wp14:editId="345A46EB">
            <wp:extent cx="5301253" cy="1743075"/>
            <wp:effectExtent l="19050" t="19050" r="1397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82" t="31864" r="19597" b="31418"/>
                    <a:stretch/>
                  </pic:blipFill>
                  <pic:spPr bwMode="auto">
                    <a:xfrm>
                      <a:off x="0" y="0"/>
                      <a:ext cx="5306163" cy="17446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792E17" w14:textId="77777777" w:rsidR="00FE0888" w:rsidRDefault="00FE0888" w:rsidP="00FE088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65F85CF" w14:textId="136E1781" w:rsidR="000212BD" w:rsidRDefault="000212BD" w:rsidP="00FE088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Oficio de la Titular de la Unidad de Información, Planeación, Programación y Evaluación.</w:t>
      </w:r>
    </w:p>
    <w:p w14:paraId="01D64051" w14:textId="77777777" w:rsidR="000212BD" w:rsidRDefault="000212BD" w:rsidP="00FE088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1886C90" w14:textId="54DFBDAC" w:rsidR="000212BD" w:rsidRDefault="000212BD" w:rsidP="000212BD">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noProof/>
          <w:lang w:val="es-MX" w:eastAsia="es-MX"/>
        </w:rPr>
        <w:drawing>
          <wp:inline distT="0" distB="0" distL="0" distR="0" wp14:anchorId="267C632D" wp14:editId="56C13310">
            <wp:extent cx="5389951" cy="2752725"/>
            <wp:effectExtent l="19050" t="19050" r="203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777" t="12442" r="26425" b="44163"/>
                    <a:stretch/>
                  </pic:blipFill>
                  <pic:spPr bwMode="auto">
                    <a:xfrm>
                      <a:off x="0" y="0"/>
                      <a:ext cx="5414942" cy="27654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B9795F" w14:textId="77777777" w:rsidR="000212BD" w:rsidRPr="00EE3F90" w:rsidRDefault="000212BD" w:rsidP="00FE088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AAA448" w14:textId="3DC69D1A" w:rsidR="00EE3F90" w:rsidRPr="000212BD" w:rsidRDefault="000212BD"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Tratado lo anterior, </w:t>
      </w:r>
      <w:r w:rsidRPr="00FA5A48">
        <w:rPr>
          <w:rFonts w:ascii="Palatino Linotype" w:eastAsia="MS Mincho" w:hAnsi="Palatino Linotype" w:cs="Times New Roman"/>
        </w:rPr>
        <w:t xml:space="preserve">se advierte que </w:t>
      </w:r>
      <w:r w:rsidRPr="00FA5A48">
        <w:rPr>
          <w:rFonts w:ascii="Palatino Linotype" w:hAnsi="Palatino Linotype" w:cs="Arial"/>
        </w:rPr>
        <w:t>este Instituto no se encuentra facultado para dudar de la veracidad de las respuestas emitidas por los Sujetos Obligados ni de la que ponen a disposición de los solicitantes; situación que se aleja de las atribuciones de este Órgano Garante</w:t>
      </w:r>
      <w:r w:rsidRPr="00FA5A48">
        <w:rPr>
          <w:rFonts w:ascii="Palatino Linotype" w:hAnsi="Palatino Linotype"/>
          <w:color w:val="000000"/>
        </w:rPr>
        <w:t xml:space="preserve"> que al momento que ponen a disposición ésta, la misma tiene el carácter oficial y se presume veraz, tan es así que la misma queda registrada en el SAIMEX.</w:t>
      </w:r>
    </w:p>
    <w:p w14:paraId="000BB3FE" w14:textId="77777777" w:rsidR="000212BD" w:rsidRPr="000212BD" w:rsidRDefault="000212BD" w:rsidP="000212B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276D616" w14:textId="77777777" w:rsidR="000212BD" w:rsidRPr="000212BD" w:rsidRDefault="000212BD" w:rsidP="000212B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212BD">
        <w:rPr>
          <w:rFonts w:ascii="Palatino Linotype" w:hAnsi="Palatino Linotype"/>
          <w:color w:val="000000"/>
        </w:rPr>
        <w:t xml:space="preserve">Sirviendo </w:t>
      </w:r>
      <w:r w:rsidRPr="000212BD">
        <w:rPr>
          <w:rFonts w:ascii="Palatino Linotype" w:hAnsi="Palatino Linotype"/>
        </w:rPr>
        <w:t>de apoyo a lo anterior por analogía, el criterio 31-10 emitido por el ahora Instituto Nacional de Transparencia, Acceso a la Información y Protección de Datos Personales, que a la letra dice:</w:t>
      </w:r>
    </w:p>
    <w:p w14:paraId="28938D9B" w14:textId="77777777" w:rsidR="000212BD" w:rsidRPr="000212BD" w:rsidRDefault="000212BD" w:rsidP="000212BD">
      <w:pPr>
        <w:rPr>
          <w:rFonts w:ascii="Palatino Linotype" w:eastAsia="Calibri" w:hAnsi="Palatino Linotype" w:cs="Arial"/>
          <w:color w:val="000000" w:themeColor="text1"/>
          <w:lang w:val="es-ES"/>
        </w:rPr>
      </w:pPr>
    </w:p>
    <w:p w14:paraId="3DED1C15" w14:textId="77777777" w:rsidR="000212BD" w:rsidRPr="00FA5A48" w:rsidRDefault="000212BD" w:rsidP="000212BD">
      <w:pPr>
        <w:pStyle w:val="Default"/>
        <w:spacing w:before="240" w:after="360"/>
        <w:ind w:left="851" w:right="850"/>
        <w:jc w:val="both"/>
        <w:rPr>
          <w:rFonts w:ascii="Palatino Linotype" w:hAnsi="Palatino Linotype"/>
          <w:i/>
          <w:sz w:val="22"/>
        </w:rPr>
      </w:pPr>
      <w:r w:rsidRPr="00FA5A48">
        <w:rPr>
          <w:rFonts w:ascii="Palatino Linotype" w:hAnsi="Palatino Linotype"/>
          <w:i/>
          <w:sz w:val="22"/>
        </w:rPr>
        <w:t xml:space="preserve">El Instituto Federal de Acceso a la Información y Protección de Datos </w:t>
      </w:r>
      <w:r w:rsidRPr="00FA5A48">
        <w:rPr>
          <w:rFonts w:ascii="Palatino Linotype" w:hAnsi="Palatino Linotype"/>
          <w:b/>
          <w:i/>
          <w:sz w:val="22"/>
        </w:rPr>
        <w:t>no cuenta con facultades para pronunciarse respecto de la veracidad de los documentos proporcionados por los sujetos obligados.</w:t>
      </w:r>
      <w:r w:rsidRPr="00FA5A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094D304" w14:textId="77777777" w:rsidR="000212BD" w:rsidRPr="000212BD" w:rsidRDefault="000212BD" w:rsidP="000212B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D9F6DD7" w14:textId="7E1D71A1" w:rsidR="000212BD" w:rsidRPr="000212BD" w:rsidRDefault="000212BD"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No obstante, </w:t>
      </w:r>
      <w:r>
        <w:rPr>
          <w:rFonts w:ascii="Palatino Linotype" w:eastAsia="MS Mincho" w:hAnsi="Palatino Linotype" w:cstheme="majorBidi"/>
        </w:rPr>
        <w:t xml:space="preserve">se advierte </w:t>
      </w:r>
      <w:r w:rsidR="00526A4B">
        <w:rPr>
          <w:rFonts w:ascii="Palatino Linotype" w:eastAsia="MS Mincho" w:hAnsi="Palatino Linotype" w:cstheme="majorBidi"/>
        </w:rPr>
        <w:t>que,</w:t>
      </w:r>
      <w:r>
        <w:rPr>
          <w:rFonts w:ascii="Palatino Linotype" w:eastAsia="MS Mincho" w:hAnsi="Palatino Linotype" w:cstheme="majorBidi"/>
        </w:rPr>
        <w:t xml:space="preserve"> si bien es cierto el Segundo y la Tercera Síndicos, así como, la </w:t>
      </w:r>
      <w:r>
        <w:rPr>
          <w:rFonts w:ascii="Palatino Linotype" w:eastAsia="Calibri" w:hAnsi="Palatino Linotype" w:cs="Arial"/>
          <w:color w:val="000000" w:themeColor="text1"/>
          <w:lang w:val="es-ES"/>
        </w:rPr>
        <w:t>Titular de la Unidad de Información, Planeación, Programación y Evaluaci</w:t>
      </w:r>
      <w:r w:rsidR="00A546C1">
        <w:rPr>
          <w:rFonts w:ascii="Palatino Linotype" w:eastAsia="Calibri" w:hAnsi="Palatino Linotype" w:cs="Arial"/>
          <w:color w:val="000000" w:themeColor="text1"/>
          <w:lang w:val="es-ES"/>
        </w:rPr>
        <w:t xml:space="preserve">ón </w:t>
      </w:r>
      <w:r>
        <w:rPr>
          <w:rFonts w:ascii="Palatino Linotype" w:eastAsia="MS Mincho" w:hAnsi="Palatino Linotype" w:cstheme="majorBidi"/>
        </w:rPr>
        <w:t xml:space="preserve">atendieron lo solicitado, también lo es que, existen otras áreas administrativas que tienen </w:t>
      </w:r>
      <w:r w:rsidRPr="00A546C1">
        <w:rPr>
          <w:rFonts w:ascii="Palatino Linotype" w:eastAsia="MS Mincho" w:hAnsi="Palatino Linotype" w:cstheme="majorBidi"/>
        </w:rPr>
        <w:t xml:space="preserve">dentro de sus atribuciones conocer de la información requerida, conforme al artículo </w:t>
      </w:r>
      <w:r w:rsidR="00A546C1" w:rsidRPr="00A546C1">
        <w:rPr>
          <w:rFonts w:ascii="Palatino Linotype" w:eastAsia="MS Mincho" w:hAnsi="Palatino Linotype" w:cstheme="majorBidi"/>
        </w:rPr>
        <w:t xml:space="preserve">33 </w:t>
      </w:r>
      <w:r w:rsidRPr="00A546C1">
        <w:rPr>
          <w:rFonts w:ascii="Palatino Linotype" w:eastAsia="MS Mincho" w:hAnsi="Palatino Linotype" w:cstheme="majorBidi"/>
        </w:rPr>
        <w:t>del Bando Municipal</w:t>
      </w:r>
      <w:r>
        <w:rPr>
          <w:rFonts w:ascii="Palatino Linotype" w:eastAsia="MS Mincho" w:hAnsi="Palatino Linotype" w:cstheme="majorBidi"/>
        </w:rPr>
        <w:t xml:space="preserve"> del H. Ayuntamiento del </w:t>
      </w:r>
      <w:r w:rsidR="00A546C1">
        <w:rPr>
          <w:rFonts w:ascii="Palatino Linotype" w:eastAsia="MS Mincho" w:hAnsi="Palatino Linotype" w:cstheme="majorBidi"/>
        </w:rPr>
        <w:t>Ecatepec de Morelos</w:t>
      </w:r>
      <w:r>
        <w:rPr>
          <w:rFonts w:ascii="Palatino Linotype" w:eastAsia="MS Mincho" w:hAnsi="Palatino Linotype" w:cstheme="majorBidi"/>
        </w:rPr>
        <w:t>, que a la letra dice:</w:t>
      </w:r>
    </w:p>
    <w:p w14:paraId="0785C896" w14:textId="77777777" w:rsidR="000212BD" w:rsidRPr="00A546C1" w:rsidRDefault="000212BD" w:rsidP="00A546C1">
      <w:pPr>
        <w:pStyle w:val="Prrafodelista"/>
        <w:tabs>
          <w:tab w:val="left" w:pos="426"/>
          <w:tab w:val="left" w:pos="567"/>
        </w:tabs>
        <w:ind w:left="0"/>
        <w:jc w:val="both"/>
        <w:rPr>
          <w:rFonts w:ascii="Palatino Linotype" w:eastAsia="Calibri" w:hAnsi="Palatino Linotype" w:cs="Arial"/>
          <w:b/>
          <w:color w:val="000000" w:themeColor="text1"/>
          <w:sz w:val="22"/>
          <w:lang w:val="es-ES"/>
        </w:rPr>
      </w:pPr>
    </w:p>
    <w:p w14:paraId="3EB2FE85" w14:textId="45E644D8" w:rsidR="00A546C1" w:rsidRPr="00A546C1" w:rsidRDefault="00A546C1" w:rsidP="007A4B9C">
      <w:pPr>
        <w:pStyle w:val="Prrafodelista"/>
        <w:tabs>
          <w:tab w:val="left" w:pos="567"/>
        </w:tabs>
        <w:ind w:left="567" w:right="565" w:hanging="141"/>
        <w:jc w:val="center"/>
        <w:rPr>
          <w:rFonts w:ascii="Palatino Linotype" w:hAnsi="Palatino Linotype"/>
          <w:b/>
          <w:i/>
          <w:sz w:val="22"/>
        </w:rPr>
      </w:pPr>
      <w:r w:rsidRPr="00A546C1">
        <w:rPr>
          <w:rFonts w:ascii="Palatino Linotype" w:hAnsi="Palatino Linotype"/>
          <w:b/>
          <w:i/>
          <w:sz w:val="22"/>
        </w:rPr>
        <w:t>“CAPÍTULO II</w:t>
      </w:r>
    </w:p>
    <w:p w14:paraId="341FD8B3" w14:textId="149C2552" w:rsidR="00A546C1" w:rsidRPr="00A546C1" w:rsidRDefault="00A546C1" w:rsidP="007A4B9C">
      <w:pPr>
        <w:pStyle w:val="Prrafodelista"/>
        <w:tabs>
          <w:tab w:val="left" w:pos="567"/>
        </w:tabs>
        <w:ind w:left="567" w:right="565" w:hanging="141"/>
        <w:jc w:val="center"/>
        <w:rPr>
          <w:rFonts w:ascii="Palatino Linotype" w:hAnsi="Palatino Linotype"/>
          <w:b/>
          <w:i/>
          <w:sz w:val="22"/>
        </w:rPr>
      </w:pPr>
      <w:r w:rsidRPr="00A546C1">
        <w:rPr>
          <w:rFonts w:ascii="Palatino Linotype" w:hAnsi="Palatino Linotype"/>
          <w:b/>
          <w:i/>
          <w:sz w:val="22"/>
        </w:rPr>
        <w:t>De las Dependencias de la Administración Pública Municipal</w:t>
      </w:r>
    </w:p>
    <w:p w14:paraId="726D28BE" w14:textId="77777777" w:rsidR="00A546C1" w:rsidRPr="00A546C1" w:rsidRDefault="00A546C1" w:rsidP="007A4B9C">
      <w:pPr>
        <w:pStyle w:val="Prrafodelista"/>
        <w:tabs>
          <w:tab w:val="left" w:pos="567"/>
        </w:tabs>
        <w:ind w:left="567" w:right="565" w:hanging="141"/>
        <w:jc w:val="center"/>
        <w:rPr>
          <w:rFonts w:ascii="Palatino Linotype" w:hAnsi="Palatino Linotype"/>
          <w:b/>
          <w:i/>
          <w:sz w:val="22"/>
        </w:rPr>
      </w:pPr>
    </w:p>
    <w:p w14:paraId="6FDDD541" w14:textId="77777777" w:rsidR="00A546C1" w:rsidRPr="00A546C1" w:rsidRDefault="00A546C1" w:rsidP="007A4B9C">
      <w:pPr>
        <w:pStyle w:val="Prrafodelista"/>
        <w:tabs>
          <w:tab w:val="left" w:pos="567"/>
        </w:tabs>
        <w:ind w:left="567" w:right="565" w:hanging="141"/>
        <w:jc w:val="both"/>
        <w:rPr>
          <w:rFonts w:ascii="Palatino Linotype" w:hAnsi="Palatino Linotype"/>
          <w:i/>
          <w:sz w:val="22"/>
        </w:rPr>
      </w:pPr>
      <w:r w:rsidRPr="00A546C1">
        <w:rPr>
          <w:rFonts w:ascii="Palatino Linotype" w:hAnsi="Palatino Linotype"/>
          <w:b/>
          <w:i/>
          <w:sz w:val="22"/>
        </w:rPr>
        <w:t>Artículo 33.</w:t>
      </w:r>
      <w:r w:rsidRPr="00A546C1">
        <w:rPr>
          <w:rFonts w:ascii="Palatino Linotype" w:hAnsi="Palatino Linotype"/>
          <w:i/>
          <w:sz w:val="22"/>
        </w:rPr>
        <w:t xml:space="preserve"> Para el ejercicio de sus atribuciones, tanto el H. Ayuntamiento como el presidente municipal, se auxiliarán de las siguientes dependencias, las cuales estarán subordinadas a este último: </w:t>
      </w:r>
    </w:p>
    <w:p w14:paraId="36322AF4" w14:textId="77777777" w:rsidR="00A546C1" w:rsidRPr="00A546C1" w:rsidRDefault="00A546C1" w:rsidP="007A4B9C">
      <w:pPr>
        <w:pStyle w:val="Prrafodelista"/>
        <w:tabs>
          <w:tab w:val="left" w:pos="567"/>
        </w:tabs>
        <w:ind w:left="567" w:right="565" w:hanging="141"/>
        <w:jc w:val="both"/>
        <w:rPr>
          <w:rFonts w:ascii="Palatino Linotype" w:hAnsi="Palatino Linotype"/>
          <w:i/>
          <w:sz w:val="22"/>
        </w:rPr>
      </w:pPr>
    </w:p>
    <w:p w14:paraId="56EA60B1" w14:textId="3931C37B" w:rsidR="00A546C1" w:rsidRPr="00A546C1" w:rsidRDefault="00A546C1" w:rsidP="007A4B9C">
      <w:pPr>
        <w:pStyle w:val="Prrafodelista"/>
        <w:numPr>
          <w:ilvl w:val="0"/>
          <w:numId w:val="15"/>
        </w:numPr>
        <w:tabs>
          <w:tab w:val="left" w:pos="567"/>
        </w:tabs>
        <w:ind w:left="567" w:right="565" w:hanging="141"/>
        <w:jc w:val="both"/>
        <w:rPr>
          <w:rFonts w:ascii="Palatino Linotype" w:hAnsi="Palatino Linotype"/>
          <w:b/>
          <w:i/>
          <w:sz w:val="22"/>
          <w:u w:val="single"/>
        </w:rPr>
      </w:pPr>
      <w:r w:rsidRPr="00A546C1">
        <w:rPr>
          <w:rFonts w:ascii="Palatino Linotype" w:hAnsi="Palatino Linotype"/>
          <w:b/>
          <w:i/>
          <w:sz w:val="22"/>
          <w:u w:val="single"/>
        </w:rPr>
        <w:t xml:space="preserve">Secretaría del Ayuntamiento; </w:t>
      </w:r>
    </w:p>
    <w:p w14:paraId="4D22A1EC" w14:textId="77777777" w:rsidR="00A546C1" w:rsidRPr="00A546C1" w:rsidRDefault="00A546C1" w:rsidP="007A4B9C">
      <w:pPr>
        <w:pStyle w:val="Prrafodelista"/>
        <w:numPr>
          <w:ilvl w:val="0"/>
          <w:numId w:val="15"/>
        </w:numPr>
        <w:tabs>
          <w:tab w:val="left" w:pos="567"/>
        </w:tabs>
        <w:ind w:left="567" w:right="565" w:hanging="141"/>
        <w:jc w:val="both"/>
        <w:rPr>
          <w:rFonts w:ascii="Palatino Linotype" w:hAnsi="Palatino Linotype"/>
          <w:i/>
          <w:sz w:val="22"/>
        </w:rPr>
      </w:pPr>
      <w:r w:rsidRPr="00A546C1">
        <w:rPr>
          <w:rFonts w:ascii="Palatino Linotype" w:hAnsi="Palatino Linotype"/>
          <w:i/>
          <w:sz w:val="22"/>
        </w:rPr>
        <w:t xml:space="preserve">Tesorería Municipal; </w:t>
      </w:r>
    </w:p>
    <w:p w14:paraId="0D5A6D15" w14:textId="44AAC50F" w:rsidR="00A546C1" w:rsidRPr="00A546C1" w:rsidRDefault="00A546C1" w:rsidP="007A4B9C">
      <w:pPr>
        <w:pStyle w:val="Prrafodelista"/>
        <w:numPr>
          <w:ilvl w:val="0"/>
          <w:numId w:val="15"/>
        </w:numPr>
        <w:tabs>
          <w:tab w:val="left" w:pos="567"/>
        </w:tabs>
        <w:ind w:left="567" w:right="565" w:hanging="141"/>
        <w:jc w:val="both"/>
        <w:rPr>
          <w:rFonts w:ascii="Palatino Linotype" w:hAnsi="Palatino Linotype"/>
          <w:i/>
          <w:sz w:val="22"/>
        </w:rPr>
      </w:pPr>
      <w:r w:rsidRPr="00A546C1">
        <w:rPr>
          <w:rFonts w:ascii="Palatino Linotype" w:hAnsi="Palatino Linotype"/>
          <w:i/>
          <w:sz w:val="22"/>
        </w:rPr>
        <w:t xml:space="preserve">Contraloría Interna; </w:t>
      </w:r>
    </w:p>
    <w:p w14:paraId="0C7A415B" w14:textId="77777777" w:rsidR="00A546C1" w:rsidRPr="00A546C1" w:rsidRDefault="00A546C1" w:rsidP="007A4B9C">
      <w:pPr>
        <w:tabs>
          <w:tab w:val="left" w:pos="567"/>
        </w:tabs>
        <w:ind w:left="567" w:right="565" w:hanging="141"/>
        <w:jc w:val="both"/>
        <w:rPr>
          <w:rFonts w:ascii="Palatino Linotype" w:hAnsi="Palatino Linotype"/>
          <w:i/>
          <w:sz w:val="22"/>
        </w:rPr>
      </w:pPr>
      <w:r w:rsidRPr="00A546C1">
        <w:rPr>
          <w:rFonts w:ascii="Palatino Linotype" w:hAnsi="Palatino Linotype"/>
          <w:i/>
          <w:sz w:val="22"/>
        </w:rPr>
        <w:t xml:space="preserve">IV. Las Direcciones de: </w:t>
      </w:r>
    </w:p>
    <w:p w14:paraId="3C2D2FA5" w14:textId="77777777" w:rsidR="00A546C1" w:rsidRPr="00A546C1" w:rsidRDefault="00A546C1" w:rsidP="007A4B9C">
      <w:pPr>
        <w:tabs>
          <w:tab w:val="left" w:pos="567"/>
        </w:tabs>
        <w:ind w:left="567" w:right="565" w:hanging="141"/>
        <w:jc w:val="both"/>
        <w:rPr>
          <w:rFonts w:ascii="Palatino Linotype" w:hAnsi="Palatino Linotype"/>
          <w:i/>
          <w:sz w:val="22"/>
        </w:rPr>
      </w:pPr>
      <w:r w:rsidRPr="00A546C1">
        <w:rPr>
          <w:rFonts w:ascii="Palatino Linotype" w:hAnsi="Palatino Linotype"/>
          <w:i/>
          <w:sz w:val="22"/>
        </w:rPr>
        <w:t xml:space="preserve">a. Administración </w:t>
      </w:r>
    </w:p>
    <w:p w14:paraId="691A6452" w14:textId="2C899BFE" w:rsidR="00A546C1" w:rsidRPr="00A546C1" w:rsidRDefault="00A546C1" w:rsidP="007A4B9C">
      <w:pPr>
        <w:tabs>
          <w:tab w:val="left" w:pos="567"/>
        </w:tabs>
        <w:ind w:left="567" w:right="565" w:hanging="141"/>
        <w:jc w:val="both"/>
        <w:rPr>
          <w:rFonts w:ascii="Palatino Linotype" w:hAnsi="Palatino Linotype"/>
          <w:i/>
          <w:sz w:val="22"/>
        </w:rPr>
      </w:pPr>
      <w:r w:rsidRPr="00A546C1">
        <w:rPr>
          <w:rFonts w:ascii="Palatino Linotype" w:hAnsi="Palatino Linotype"/>
          <w:i/>
          <w:sz w:val="22"/>
        </w:rPr>
        <w:t xml:space="preserve">b. Comunicación Social; </w:t>
      </w:r>
    </w:p>
    <w:p w14:paraId="4D3B9F31" w14:textId="77777777" w:rsidR="00A546C1" w:rsidRPr="00A546C1" w:rsidRDefault="00A546C1" w:rsidP="007A4B9C">
      <w:pPr>
        <w:tabs>
          <w:tab w:val="left" w:pos="567"/>
        </w:tabs>
        <w:ind w:left="567" w:right="565" w:hanging="141"/>
        <w:jc w:val="both"/>
        <w:rPr>
          <w:rFonts w:ascii="Palatino Linotype" w:hAnsi="Palatino Linotype"/>
          <w:i/>
          <w:sz w:val="22"/>
        </w:rPr>
      </w:pPr>
      <w:r w:rsidRPr="00A546C1">
        <w:rPr>
          <w:rFonts w:ascii="Palatino Linotype" w:hAnsi="Palatino Linotype"/>
          <w:i/>
          <w:sz w:val="22"/>
        </w:rPr>
        <w:t xml:space="preserve">c. Cultura Física y Deporte; </w:t>
      </w:r>
    </w:p>
    <w:p w14:paraId="2EC1FAC1" w14:textId="0357037B" w:rsidR="00A546C1" w:rsidRPr="00A546C1" w:rsidRDefault="00A546C1" w:rsidP="007A4B9C">
      <w:pPr>
        <w:tabs>
          <w:tab w:val="left" w:pos="567"/>
        </w:tabs>
        <w:ind w:left="567" w:right="565" w:hanging="141"/>
        <w:jc w:val="both"/>
        <w:rPr>
          <w:rFonts w:ascii="Palatino Linotype" w:hAnsi="Palatino Linotype"/>
          <w:i/>
          <w:sz w:val="22"/>
        </w:rPr>
      </w:pPr>
      <w:r w:rsidRPr="00A546C1">
        <w:rPr>
          <w:rFonts w:ascii="Palatino Linotype" w:hAnsi="Palatino Linotype"/>
          <w:i/>
          <w:sz w:val="22"/>
        </w:rPr>
        <w:t>d. Desarrollo Urbano y Obras Públicas;</w:t>
      </w:r>
    </w:p>
    <w:p w14:paraId="3DA697A6" w14:textId="76C28891" w:rsidR="00A546C1" w:rsidRPr="00A546C1" w:rsidRDefault="00A546C1" w:rsidP="007A4B9C">
      <w:pPr>
        <w:tabs>
          <w:tab w:val="left" w:pos="567"/>
        </w:tabs>
        <w:ind w:left="567" w:right="565" w:hanging="141"/>
        <w:jc w:val="both"/>
        <w:rPr>
          <w:rFonts w:ascii="Palatino Linotype" w:eastAsia="Calibri" w:hAnsi="Palatino Linotype" w:cs="Arial"/>
          <w:i/>
          <w:color w:val="000000" w:themeColor="text1"/>
          <w:sz w:val="22"/>
          <w:lang w:val="es-ES"/>
        </w:rPr>
      </w:pPr>
      <w:r w:rsidRPr="00A546C1">
        <w:rPr>
          <w:rFonts w:ascii="Palatino Linotype" w:hAnsi="Palatino Linotype"/>
          <w:i/>
          <w:sz w:val="22"/>
        </w:rPr>
        <w:t>(…)”</w:t>
      </w:r>
    </w:p>
    <w:p w14:paraId="62BD90FB" w14:textId="77777777" w:rsidR="00A546C1" w:rsidRPr="00EE3F90" w:rsidRDefault="00A546C1" w:rsidP="000212B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26D4569" w14:textId="1D9D4A8A" w:rsidR="00EE3F90" w:rsidRPr="007A4B9C" w:rsidRDefault="00A546C1" w:rsidP="007A4B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A4B9C">
        <w:rPr>
          <w:rFonts w:ascii="Palatino Linotype" w:eastAsia="Calibri" w:hAnsi="Palatino Linotype" w:cs="Arial"/>
          <w:color w:val="000000" w:themeColor="text1"/>
          <w:lang w:val="es-ES"/>
        </w:rPr>
        <w:t xml:space="preserve">En este sentido, el artículo </w:t>
      </w:r>
      <w:r w:rsidR="007A4B9C" w:rsidRPr="007A4B9C">
        <w:rPr>
          <w:rFonts w:ascii="Palatino Linotype" w:eastAsia="Calibri" w:hAnsi="Palatino Linotype" w:cs="Arial"/>
          <w:color w:val="000000" w:themeColor="text1"/>
          <w:lang w:val="es-ES"/>
        </w:rPr>
        <w:t>91 de la Ley Orgánica Municipal del Estado de México señala que</w:t>
      </w:r>
      <w:r w:rsidR="007A4B9C">
        <w:rPr>
          <w:rFonts w:ascii="Palatino Linotype" w:eastAsia="Calibri" w:hAnsi="Palatino Linotype" w:cs="Arial"/>
          <w:color w:val="000000" w:themeColor="text1"/>
          <w:lang w:val="es-ES"/>
        </w:rPr>
        <w:t>,</w:t>
      </w:r>
      <w:r w:rsidR="007A4B9C" w:rsidRPr="007A4B9C">
        <w:rPr>
          <w:rFonts w:ascii="Palatino Linotype" w:eastAsia="Calibri" w:hAnsi="Palatino Linotype" w:cs="Arial"/>
          <w:color w:val="000000" w:themeColor="text1"/>
          <w:lang w:val="es-ES"/>
        </w:rPr>
        <w:t xml:space="preserve"> la Secretaria del Ayuntamiento estará a cargo de un Secretario y dentro de sus atribuciones se encuentra publicar los reglamentos </w:t>
      </w:r>
      <w:r w:rsidR="007A4B9C" w:rsidRPr="007A4B9C">
        <w:rPr>
          <w:rFonts w:ascii="Palatino Linotype" w:hAnsi="Palatino Linotype"/>
        </w:rPr>
        <w:t xml:space="preserve">circulares y demás disposiciones municipales de observancia general, así como, compilar leyes, </w:t>
      </w:r>
      <w:r w:rsidR="007A4B9C" w:rsidRPr="007A4B9C">
        <w:rPr>
          <w:rFonts w:ascii="Palatino Linotype" w:hAnsi="Palatino Linotype"/>
        </w:rPr>
        <w:lastRenderedPageBreak/>
        <w:t>decretos, reglamentos, periódicos oficiales del estado, circulares y órdenes relativas a los distintos sectores de la administración pública municipal.</w:t>
      </w:r>
    </w:p>
    <w:p w14:paraId="56DE9A28" w14:textId="77777777" w:rsidR="007A4B9C" w:rsidRPr="00EE3F90" w:rsidRDefault="007A4B9C" w:rsidP="007A4B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CE20CA9" w14:textId="3FBDC33F" w:rsidR="008212F6" w:rsidRPr="008212F6" w:rsidRDefault="007A4B9C"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 los </w:t>
      </w:r>
      <w:r w:rsidRPr="005518E7">
        <w:rPr>
          <w:rFonts w:ascii="Palatino Linotype" w:eastAsia="MS Mincho" w:hAnsi="Palatino Linotype"/>
        </w:rPr>
        <w:t>precepto</w:t>
      </w:r>
      <w:r>
        <w:rPr>
          <w:rFonts w:ascii="Palatino Linotype" w:eastAsia="MS Mincho" w:hAnsi="Palatino Linotype"/>
        </w:rPr>
        <w:t>s</w:t>
      </w:r>
      <w:r w:rsidRPr="005518E7">
        <w:rPr>
          <w:rFonts w:ascii="Palatino Linotype" w:eastAsia="MS Mincho" w:hAnsi="Palatino Linotype"/>
        </w:rPr>
        <w:t xml:space="preserve"> legal</w:t>
      </w:r>
      <w:r>
        <w:rPr>
          <w:rFonts w:ascii="Palatino Linotype" w:eastAsia="MS Mincho" w:hAnsi="Palatino Linotype"/>
        </w:rPr>
        <w:t>es</w:t>
      </w:r>
      <w:r w:rsidRPr="005518E7">
        <w:rPr>
          <w:rFonts w:ascii="Palatino Linotype" w:eastAsia="MS Mincho" w:hAnsi="Palatino Linotype"/>
        </w:rPr>
        <w:t xml:space="preserve"> citado</w:t>
      </w:r>
      <w:r>
        <w:rPr>
          <w:rFonts w:ascii="Palatino Linotype" w:eastAsia="MS Mincho" w:hAnsi="Palatino Linotype"/>
        </w:rPr>
        <w:t>s</w:t>
      </w:r>
      <w:r w:rsidRPr="005518E7">
        <w:rPr>
          <w:rFonts w:ascii="Palatino Linotype" w:eastAsia="MS Mincho" w:hAnsi="Palatino Linotype"/>
        </w:rPr>
        <w:t xml:space="preserve">, se observa que el </w:t>
      </w:r>
      <w:r w:rsidRPr="005518E7">
        <w:rPr>
          <w:rFonts w:ascii="Palatino Linotype" w:eastAsia="MS Mincho" w:hAnsi="Palatino Linotype"/>
          <w:b/>
          <w:bCs/>
        </w:rPr>
        <w:t>SUJETO OBLIGADO</w:t>
      </w:r>
      <w:r w:rsidRPr="005518E7">
        <w:rPr>
          <w:rFonts w:ascii="Palatino Linotype" w:eastAsia="MS Mincho" w:hAnsi="Palatino Linotype"/>
        </w:rPr>
        <w:t xml:space="preserve"> cuenta con más unidades administrativas que pueden atender lo solicitado por el Recurrente.</w:t>
      </w:r>
    </w:p>
    <w:p w14:paraId="370CA170" w14:textId="77777777" w:rsidR="008212F6" w:rsidRPr="008212F6" w:rsidRDefault="008212F6" w:rsidP="007A4B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99A0A8" w14:textId="32CABEA5" w:rsidR="007A4B9C" w:rsidRDefault="007A4B9C" w:rsidP="0069622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A4B9C">
        <w:rPr>
          <w:rFonts w:ascii="Palatino Linotype" w:eastAsia="Calibri" w:hAnsi="Palatino Linotype" w:cs="Arial"/>
          <w:color w:val="000000" w:themeColor="text1"/>
          <w:lang w:val="es-ES"/>
        </w:rPr>
        <w:t xml:space="preserve">Conforme </w:t>
      </w:r>
      <w:r w:rsidRPr="007A4B9C">
        <w:rPr>
          <w:rFonts w:ascii="Palatino Linotype" w:eastAsia="MS Mincho" w:hAnsi="Palatino Linotype"/>
        </w:rPr>
        <w:t>a lo anterior, evidentemente la Titular de la Unidad de Transparencia no siguió el procedimiento de búsqueda de la información, previsto en el artículo 162 de la Ley de Transparencia Local, toda vez que omitió turnar las solicitudes de información a todas las áreas que pudieran o deban contar con lo requerido conforme a sus facultades, competencias y funciones, con el propósito de realizar una búsqueda exhaustiva y razonable de la información, en razón de que se limitó a turnar la solicitud a la Segunda y Tercera Sindicatura</w:t>
      </w:r>
      <w:r>
        <w:rPr>
          <w:rFonts w:ascii="Palatino Linotype" w:eastAsia="MS Mincho" w:hAnsi="Palatino Linotype"/>
        </w:rPr>
        <w:t>s,</w:t>
      </w:r>
      <w:r w:rsidRPr="007A4B9C">
        <w:rPr>
          <w:rFonts w:ascii="Palatino Linotype" w:eastAsia="MS Mincho" w:hAnsi="Palatino Linotype"/>
        </w:rPr>
        <w:t xml:space="preserve"> y a la Unidad de </w:t>
      </w:r>
      <w:r>
        <w:rPr>
          <w:rFonts w:ascii="Palatino Linotype" w:eastAsia="MS Mincho" w:hAnsi="Palatino Linotype"/>
        </w:rPr>
        <w:t>I</w:t>
      </w:r>
      <w:r>
        <w:rPr>
          <w:rFonts w:ascii="Palatino Linotype" w:eastAsia="Calibri" w:hAnsi="Palatino Linotype" w:cs="Arial"/>
          <w:color w:val="000000" w:themeColor="text1"/>
          <w:lang w:val="es-ES"/>
        </w:rPr>
        <w:t>nfor</w:t>
      </w:r>
      <w:bookmarkStart w:id="44" w:name="_GoBack"/>
      <w:bookmarkEnd w:id="44"/>
      <w:r>
        <w:rPr>
          <w:rFonts w:ascii="Palatino Linotype" w:eastAsia="Calibri" w:hAnsi="Palatino Linotype" w:cs="Arial"/>
          <w:color w:val="000000" w:themeColor="text1"/>
          <w:lang w:val="es-ES"/>
        </w:rPr>
        <w:t>mación, Planeación, Programación y Evaluación.</w:t>
      </w:r>
    </w:p>
    <w:p w14:paraId="270089E6" w14:textId="77777777" w:rsidR="007A4B9C" w:rsidRPr="007A4B9C" w:rsidRDefault="007A4B9C" w:rsidP="007A4B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DF81E80" w14:textId="6F65DFB0" w:rsidR="007A4B9C" w:rsidRPr="007A4B9C" w:rsidRDefault="007A4B9C"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Es </w:t>
      </w:r>
      <w:r w:rsidRPr="005518E7">
        <w:rPr>
          <w:rFonts w:ascii="Palatino Linotype" w:eastAsia="MS Mincho" w:hAnsi="Palatino Linotype"/>
        </w:rPr>
        <w:t xml:space="preserve">importante referir que, las Unidades de Transparencia son las áreas responsables en cada Sujeto Obligado de dar atención a las solicitudes de información, por lo tanto, el responsable de dicha área es el enlace entre el </w:t>
      </w:r>
      <w:r w:rsidRPr="005518E7">
        <w:rPr>
          <w:rFonts w:ascii="Palatino Linotype" w:eastAsia="MS Mincho" w:hAnsi="Palatino Linotype"/>
          <w:b/>
          <w:bCs/>
        </w:rPr>
        <w:t>SUJETO OBLIGADO</w:t>
      </w:r>
      <w:r w:rsidRPr="005518E7">
        <w:rPr>
          <w:rFonts w:ascii="Palatino Linotype" w:eastAsia="MS Mincho" w:hAnsi="Palatino Linotype"/>
        </w:rPr>
        <w:t xml:space="preserve"> y los solicitantes, quien cuenta con la responsabilidad de dar trámite internamente a las mismas solicitudes de información.</w:t>
      </w:r>
    </w:p>
    <w:p w14:paraId="32435607" w14:textId="77777777" w:rsidR="007A4B9C" w:rsidRPr="007A4B9C" w:rsidRDefault="007A4B9C" w:rsidP="007A4B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B713CD" w14:textId="0C9416A9" w:rsidR="007A4B9C" w:rsidRPr="007A4B9C" w:rsidRDefault="007A4B9C"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En este </w:t>
      </w:r>
      <w:r w:rsidRPr="005518E7">
        <w:rPr>
          <w:rFonts w:ascii="Palatino Linotype" w:eastAsia="MS Mincho" w:hAnsi="Palatino Linotype"/>
        </w:rPr>
        <w:t>sentido, corresponde al Titular de la Unidad de Transparencia garantizar que las solicitudes se turnen a todas las áreas competentes que puedan contar con la información, con el objeto de que realicen una búsqueda exhaustiva y</w:t>
      </w:r>
      <w:r>
        <w:rPr>
          <w:rFonts w:ascii="Palatino Linotype" w:eastAsia="MS Mincho" w:hAnsi="Palatino Linotype"/>
        </w:rPr>
        <w:t xml:space="preserve"> </w:t>
      </w:r>
      <w:r w:rsidRPr="005518E7">
        <w:rPr>
          <w:rFonts w:ascii="Palatino Linotype" w:eastAsia="MS Mincho" w:hAnsi="Palatino Linotype"/>
        </w:rPr>
        <w:t xml:space="preserve">razonable, en este caso, de turnar la solicitud a todas las unidades administrativas que conforme a sus atribuciones previstas en </w:t>
      </w:r>
      <w:r>
        <w:rPr>
          <w:rFonts w:ascii="Palatino Linotype" w:eastAsia="MS Mincho" w:hAnsi="Palatino Linotype"/>
        </w:rPr>
        <w:t xml:space="preserve">su Bando Municipal, </w:t>
      </w:r>
      <w:r w:rsidRPr="005518E7">
        <w:rPr>
          <w:rFonts w:ascii="Palatino Linotype" w:eastAsia="MS Mincho" w:hAnsi="Palatino Linotype"/>
        </w:rPr>
        <w:t>pudieran contar con lo requerido</w:t>
      </w:r>
      <w:r>
        <w:rPr>
          <w:rFonts w:ascii="Palatino Linotype" w:eastAsia="MS Mincho" w:hAnsi="Palatino Linotype"/>
        </w:rPr>
        <w:t>.</w:t>
      </w:r>
    </w:p>
    <w:p w14:paraId="3B43323C" w14:textId="77777777" w:rsidR="007A4B9C" w:rsidRPr="007A4B9C" w:rsidRDefault="007A4B9C" w:rsidP="007A4B9C">
      <w:pPr>
        <w:rPr>
          <w:rFonts w:ascii="Palatino Linotype" w:eastAsia="Calibri" w:hAnsi="Palatino Linotype" w:cs="Arial"/>
          <w:color w:val="000000" w:themeColor="text1"/>
          <w:lang w:val="es-ES"/>
        </w:rPr>
      </w:pPr>
    </w:p>
    <w:p w14:paraId="283603F9" w14:textId="082759AB" w:rsidR="007A4B9C" w:rsidRDefault="0023249C"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Ahora bien, resulta importante referir de nuevo a la Ley Orgánica Municipal, artículo 31 fracción I y artículo 164, que a la letra dicen:</w:t>
      </w:r>
    </w:p>
    <w:p w14:paraId="0484CCF1" w14:textId="77777777" w:rsidR="00C93487" w:rsidRDefault="00C93487" w:rsidP="00C9348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6E05124" w14:textId="654F87FC" w:rsidR="00C93487" w:rsidRPr="00C93487" w:rsidRDefault="00C93487" w:rsidP="00C93487">
      <w:pPr>
        <w:pStyle w:val="Prrafodelista"/>
        <w:tabs>
          <w:tab w:val="left" w:pos="426"/>
          <w:tab w:val="left" w:pos="567"/>
        </w:tabs>
        <w:ind w:left="567" w:right="565"/>
        <w:jc w:val="center"/>
        <w:rPr>
          <w:rFonts w:ascii="Palatino Linotype" w:hAnsi="Palatino Linotype"/>
          <w:b/>
          <w:i/>
          <w:sz w:val="22"/>
        </w:rPr>
      </w:pPr>
      <w:r w:rsidRPr="00C93487">
        <w:rPr>
          <w:rFonts w:ascii="Palatino Linotype" w:hAnsi="Palatino Linotype"/>
          <w:b/>
          <w:i/>
          <w:sz w:val="22"/>
        </w:rPr>
        <w:t>“CAPITULO TERCERO</w:t>
      </w:r>
    </w:p>
    <w:p w14:paraId="6611D305" w14:textId="7695B25C" w:rsidR="0023249C" w:rsidRPr="00C93487" w:rsidRDefault="00C93487" w:rsidP="00C93487">
      <w:pPr>
        <w:pStyle w:val="Prrafodelista"/>
        <w:tabs>
          <w:tab w:val="left" w:pos="426"/>
          <w:tab w:val="left" w:pos="567"/>
        </w:tabs>
        <w:ind w:left="567" w:right="565"/>
        <w:jc w:val="center"/>
        <w:rPr>
          <w:rFonts w:ascii="Palatino Linotype" w:hAnsi="Palatino Linotype"/>
          <w:b/>
          <w:i/>
          <w:sz w:val="22"/>
        </w:rPr>
      </w:pPr>
      <w:r w:rsidRPr="00C93487">
        <w:rPr>
          <w:rFonts w:ascii="Palatino Linotype" w:hAnsi="Palatino Linotype"/>
          <w:b/>
          <w:i/>
          <w:sz w:val="22"/>
        </w:rPr>
        <w:t>ATRIBUCIONES DE LOS AYUNTAMIENTOS</w:t>
      </w:r>
    </w:p>
    <w:p w14:paraId="4A2F4F7A" w14:textId="77777777" w:rsidR="00C93487" w:rsidRPr="00C93487" w:rsidRDefault="00C93487" w:rsidP="00C93487">
      <w:pPr>
        <w:pStyle w:val="Prrafodelista"/>
        <w:tabs>
          <w:tab w:val="left" w:pos="426"/>
          <w:tab w:val="left" w:pos="567"/>
        </w:tabs>
        <w:ind w:left="567" w:right="565"/>
        <w:jc w:val="center"/>
        <w:rPr>
          <w:rFonts w:ascii="Palatino Linotype" w:eastAsia="Calibri" w:hAnsi="Palatino Linotype" w:cs="Arial"/>
          <w:b/>
          <w:i/>
          <w:color w:val="000000" w:themeColor="text1"/>
          <w:sz w:val="22"/>
          <w:lang w:val="es-ES"/>
        </w:rPr>
      </w:pPr>
    </w:p>
    <w:p w14:paraId="6C4AE0A3" w14:textId="77777777" w:rsidR="00C93487" w:rsidRPr="00C93487" w:rsidRDefault="00C93487" w:rsidP="00C93487">
      <w:pPr>
        <w:tabs>
          <w:tab w:val="left" w:pos="426"/>
          <w:tab w:val="left" w:pos="567"/>
        </w:tabs>
        <w:ind w:left="567" w:right="565"/>
        <w:jc w:val="both"/>
        <w:rPr>
          <w:rFonts w:ascii="Palatino Linotype" w:hAnsi="Palatino Linotype"/>
          <w:i/>
          <w:sz w:val="22"/>
        </w:rPr>
      </w:pPr>
      <w:r w:rsidRPr="00C93487">
        <w:rPr>
          <w:rFonts w:ascii="Palatino Linotype" w:hAnsi="Palatino Linotype"/>
          <w:b/>
          <w:i/>
          <w:sz w:val="22"/>
        </w:rPr>
        <w:t>Artículo 31.-</w:t>
      </w:r>
      <w:r w:rsidRPr="00C93487">
        <w:rPr>
          <w:rFonts w:ascii="Palatino Linotype" w:hAnsi="Palatino Linotype"/>
          <w:i/>
          <w:sz w:val="22"/>
        </w:rPr>
        <w:t xml:space="preserve"> Son atribuciones de los ayuntamientos:</w:t>
      </w:r>
    </w:p>
    <w:p w14:paraId="60FE4411" w14:textId="1810F2FD" w:rsidR="00C93487" w:rsidRPr="00C93487" w:rsidRDefault="00C93487" w:rsidP="00C93487">
      <w:pPr>
        <w:tabs>
          <w:tab w:val="left" w:pos="426"/>
          <w:tab w:val="left" w:pos="567"/>
        </w:tabs>
        <w:ind w:left="567" w:right="565"/>
        <w:jc w:val="both"/>
        <w:rPr>
          <w:rFonts w:ascii="Palatino Linotype" w:hAnsi="Palatino Linotype"/>
          <w:i/>
          <w:sz w:val="22"/>
        </w:rPr>
      </w:pPr>
      <w:r w:rsidRPr="00C93487">
        <w:rPr>
          <w:rFonts w:ascii="Palatino Linotype" w:hAnsi="Palatino Linotype"/>
          <w:i/>
          <w:sz w:val="22"/>
        </w:rPr>
        <w:t>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4EDAD3F3" w14:textId="77777777" w:rsidR="00C93487" w:rsidRPr="00C93487" w:rsidRDefault="00C93487" w:rsidP="00C93487">
      <w:pPr>
        <w:tabs>
          <w:tab w:val="left" w:pos="426"/>
          <w:tab w:val="left" w:pos="567"/>
        </w:tabs>
        <w:ind w:left="567" w:right="565"/>
        <w:jc w:val="both"/>
        <w:rPr>
          <w:rFonts w:ascii="Palatino Linotype" w:eastAsia="Calibri" w:hAnsi="Palatino Linotype" w:cs="Arial"/>
          <w:i/>
          <w:color w:val="000000" w:themeColor="text1"/>
          <w:sz w:val="22"/>
          <w:lang w:val="es-ES"/>
        </w:rPr>
      </w:pPr>
      <w:r w:rsidRPr="00C93487">
        <w:rPr>
          <w:rFonts w:ascii="Palatino Linotype" w:eastAsia="Calibri" w:hAnsi="Palatino Linotype" w:cs="Arial"/>
          <w:i/>
          <w:color w:val="000000" w:themeColor="text1"/>
          <w:sz w:val="22"/>
          <w:lang w:val="es-ES"/>
        </w:rPr>
        <w:t>(…)</w:t>
      </w:r>
    </w:p>
    <w:p w14:paraId="31DF017A" w14:textId="77777777" w:rsidR="00C93487" w:rsidRPr="00C93487" w:rsidRDefault="00C93487" w:rsidP="00C93487">
      <w:pPr>
        <w:tabs>
          <w:tab w:val="left" w:pos="426"/>
          <w:tab w:val="left" w:pos="567"/>
        </w:tabs>
        <w:ind w:left="567" w:right="565"/>
        <w:jc w:val="both"/>
        <w:rPr>
          <w:rFonts w:ascii="Palatino Linotype" w:eastAsia="Calibri" w:hAnsi="Palatino Linotype" w:cs="Arial"/>
          <w:i/>
          <w:color w:val="000000" w:themeColor="text1"/>
          <w:sz w:val="22"/>
          <w:lang w:val="es-ES"/>
        </w:rPr>
      </w:pPr>
    </w:p>
    <w:p w14:paraId="71C2EDFF" w14:textId="76E33424" w:rsidR="00C93487" w:rsidRPr="00C93487" w:rsidRDefault="00C93487" w:rsidP="00C93487">
      <w:pPr>
        <w:tabs>
          <w:tab w:val="left" w:pos="426"/>
          <w:tab w:val="left" w:pos="567"/>
        </w:tabs>
        <w:ind w:left="567" w:right="565"/>
        <w:jc w:val="both"/>
        <w:rPr>
          <w:rFonts w:ascii="Palatino Linotype" w:eastAsia="Calibri" w:hAnsi="Palatino Linotype" w:cs="Arial"/>
          <w:i/>
          <w:color w:val="000000" w:themeColor="text1"/>
          <w:sz w:val="22"/>
          <w:szCs w:val="22"/>
          <w:lang w:val="es-ES"/>
        </w:rPr>
      </w:pPr>
      <w:r w:rsidRPr="00C93487">
        <w:rPr>
          <w:rFonts w:ascii="Palatino Linotype" w:hAnsi="Palatino Linotype"/>
          <w:b/>
          <w:i/>
          <w:sz w:val="22"/>
          <w:szCs w:val="22"/>
        </w:rPr>
        <w:t>Artículo 164.-</w:t>
      </w:r>
      <w:r w:rsidRPr="00C93487">
        <w:rPr>
          <w:rFonts w:ascii="Palatino Linotype" w:hAnsi="Palatino Linotype"/>
          <w:i/>
          <w:sz w:val="22"/>
          <w:szCs w:val="22"/>
        </w:rPr>
        <w:t xml:space="preserve"> Los ayuntamientos podrán expedir los reglamentos, circulares y disposiciones administrativas que regulen el régimen de las diversas esferas de competencia municipal.</w:t>
      </w:r>
      <w:r w:rsidRPr="00C93487">
        <w:rPr>
          <w:rFonts w:ascii="Palatino Linotype" w:eastAsia="Calibri" w:hAnsi="Palatino Linotype" w:cs="Arial"/>
          <w:i/>
          <w:color w:val="000000" w:themeColor="text1"/>
          <w:sz w:val="22"/>
          <w:szCs w:val="22"/>
          <w:lang w:val="es-ES"/>
        </w:rPr>
        <w:t>”</w:t>
      </w:r>
    </w:p>
    <w:p w14:paraId="15863152" w14:textId="77777777" w:rsidR="00C93487" w:rsidRPr="007A4B9C" w:rsidRDefault="00C93487" w:rsidP="002324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47F90B1" w14:textId="0223DAB7" w:rsidR="007A4B9C" w:rsidRDefault="00C93487"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Der los preceptos transcritos, se reitera que efectivamente, es una atribución de los </w:t>
      </w:r>
      <w:r w:rsidR="007A075C">
        <w:rPr>
          <w:rFonts w:ascii="Palatino Linotype" w:eastAsia="Calibri" w:hAnsi="Palatino Linotype" w:cs="Arial"/>
          <w:color w:val="000000" w:themeColor="text1"/>
          <w:lang w:val="es-ES"/>
        </w:rPr>
        <w:t>Ayuntamientos</w:t>
      </w:r>
      <w:r>
        <w:rPr>
          <w:rFonts w:ascii="Palatino Linotype" w:eastAsia="Calibri" w:hAnsi="Palatino Linotype" w:cs="Arial"/>
          <w:color w:val="000000" w:themeColor="text1"/>
          <w:lang w:val="es-ES"/>
        </w:rPr>
        <w:t xml:space="preserve"> el expedir los reglamentos, circulares y disposiciones administrativas de observancia general que sean necesarios para su organización, </w:t>
      </w:r>
      <w:r>
        <w:rPr>
          <w:rFonts w:ascii="Palatino Linotype" w:eastAsia="Calibri" w:hAnsi="Palatino Linotype" w:cs="Arial"/>
          <w:color w:val="000000" w:themeColor="text1"/>
          <w:lang w:val="es-ES"/>
        </w:rPr>
        <w:lastRenderedPageBreak/>
        <w:t xml:space="preserve">sin embargo, de manera posterior se tiene que dicha facultad no establece obligatoriedad de expedir los ordenamientos referidos, al mencionar la palabra “podrán” se colige que es potestativo, es decir, a discreción del </w:t>
      </w:r>
      <w:r w:rsidRPr="007A075C">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por lo tanto, podría contar con los Manuales de Organización y Procedimientos de la Segunda y Tercera Sindicatura</w:t>
      </w:r>
      <w:r w:rsidR="007A075C">
        <w:rPr>
          <w:rFonts w:ascii="Palatino Linotype" w:eastAsia="Calibri" w:hAnsi="Palatino Linotype" w:cs="Arial"/>
          <w:color w:val="000000" w:themeColor="text1"/>
          <w:lang w:val="es-ES"/>
        </w:rPr>
        <w:t>s</w:t>
      </w:r>
      <w:r>
        <w:rPr>
          <w:rFonts w:ascii="Palatino Linotype" w:eastAsia="Calibri" w:hAnsi="Palatino Linotype" w:cs="Arial"/>
          <w:color w:val="000000" w:themeColor="text1"/>
          <w:lang w:val="es-ES"/>
        </w:rPr>
        <w:t>, es por ello que, al no contar con fuente obligacional de poseer, generar o administrar los referidos documentos, éste órgano Garante considera que deberá ordenarse la entrega de, en su caso, los Manuales de Organización y Procedimientos Administrativos de la Segunda y Tercera Sindicatura que se encu</w:t>
      </w:r>
      <w:r w:rsidR="007A075C">
        <w:rPr>
          <w:rFonts w:ascii="Palatino Linotype" w:eastAsia="Calibri" w:hAnsi="Palatino Linotype" w:cs="Arial"/>
          <w:color w:val="000000" w:themeColor="text1"/>
          <w:lang w:val="es-ES"/>
        </w:rPr>
        <w:t>entren vigentes y en caso de que no se cuente con estos, bastará con que así lo manifieste.</w:t>
      </w:r>
    </w:p>
    <w:p w14:paraId="48204DCC" w14:textId="77777777" w:rsidR="00CD153D" w:rsidRDefault="00CD153D" w:rsidP="00CD153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C217C64" w14:textId="0878E991" w:rsidR="00CD153D" w:rsidRDefault="00CD153D" w:rsidP="00CD153D">
      <w:pPr>
        <w:pStyle w:val="Prrafodelista"/>
        <w:numPr>
          <w:ilvl w:val="0"/>
          <w:numId w:val="14"/>
        </w:numPr>
        <w:tabs>
          <w:tab w:val="left" w:pos="426"/>
          <w:tab w:val="left" w:pos="567"/>
        </w:tabs>
        <w:spacing w:line="360" w:lineRule="auto"/>
        <w:jc w:val="both"/>
        <w:rPr>
          <w:rFonts w:ascii="Palatino Linotype" w:eastAsia="Calibri" w:hAnsi="Palatino Linotype" w:cs="Arial"/>
          <w:b/>
          <w:color w:val="000000" w:themeColor="text1"/>
          <w:lang w:val="es-ES"/>
        </w:rPr>
      </w:pPr>
      <w:r>
        <w:rPr>
          <w:rFonts w:ascii="Palatino Linotype" w:eastAsia="Calibri" w:hAnsi="Palatino Linotype" w:cs="Arial"/>
          <w:b/>
          <w:color w:val="000000" w:themeColor="text1"/>
          <w:lang w:val="es-ES"/>
        </w:rPr>
        <w:t xml:space="preserve">Punto 2: </w:t>
      </w:r>
      <w:r w:rsidRPr="00CD153D">
        <w:rPr>
          <w:rFonts w:ascii="Palatino Linotype" w:eastAsia="Calibri" w:hAnsi="Palatino Linotype" w:cs="Arial"/>
          <w:b/>
          <w:color w:val="000000" w:themeColor="text1"/>
          <w:lang w:val="es-ES"/>
        </w:rPr>
        <w:t>Presupuesto asignado a la Segunda y Tercera Sindicaturas.</w:t>
      </w:r>
    </w:p>
    <w:p w14:paraId="0B03514A" w14:textId="77777777" w:rsidR="00CD153D" w:rsidRPr="00CD153D" w:rsidRDefault="00CD153D" w:rsidP="00CD153D">
      <w:pPr>
        <w:tabs>
          <w:tab w:val="left" w:pos="426"/>
          <w:tab w:val="left" w:pos="567"/>
        </w:tabs>
        <w:spacing w:line="360" w:lineRule="auto"/>
        <w:jc w:val="both"/>
        <w:rPr>
          <w:rFonts w:ascii="Palatino Linotype" w:eastAsia="Calibri" w:hAnsi="Palatino Linotype" w:cs="Arial"/>
          <w:b/>
          <w:color w:val="000000" w:themeColor="text1"/>
          <w:lang w:val="es-ES"/>
        </w:rPr>
      </w:pPr>
    </w:p>
    <w:p w14:paraId="681FEF05" w14:textId="59109C0C" w:rsidR="00CD153D" w:rsidRDefault="00CD153D"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Re</w:t>
      </w:r>
      <w:r w:rsidR="00DD430B">
        <w:rPr>
          <w:rFonts w:ascii="Palatino Linotype" w:eastAsia="Calibri" w:hAnsi="Palatino Linotype" w:cs="Arial"/>
          <w:color w:val="000000" w:themeColor="text1"/>
          <w:lang w:val="es-ES"/>
        </w:rPr>
        <w:t>specto al Presupuesto asignado a la Segunda y Tercera Sindicatura</w:t>
      </w:r>
      <w:r>
        <w:rPr>
          <w:rFonts w:ascii="Palatino Linotype" w:eastAsia="Calibri" w:hAnsi="Palatino Linotype" w:cs="Arial"/>
          <w:color w:val="000000" w:themeColor="text1"/>
          <w:lang w:val="es-ES"/>
        </w:rPr>
        <w:t xml:space="preserve">, el </w:t>
      </w:r>
      <w:r w:rsidRPr="00CD153D">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xml:space="preserve"> informó a través de un oficio suscrito y signado por la Encargada de Despacho de la Tesorería</w:t>
      </w:r>
      <w:r w:rsidR="00DD430B">
        <w:rPr>
          <w:rFonts w:ascii="Palatino Linotype" w:eastAsia="Calibri" w:hAnsi="Palatino Linotype" w:cs="Arial"/>
          <w:color w:val="000000" w:themeColor="text1"/>
          <w:lang w:val="es-ES"/>
        </w:rPr>
        <w:t xml:space="preserve"> Municipal, Unidad Administrativa competente;</w:t>
      </w:r>
      <w:r>
        <w:rPr>
          <w:rFonts w:ascii="Palatino Linotype" w:eastAsia="Calibri" w:hAnsi="Palatino Linotype" w:cs="Arial"/>
          <w:color w:val="000000" w:themeColor="text1"/>
          <w:lang w:val="es-ES"/>
        </w:rPr>
        <w:t xml:space="preserve"> que </w:t>
      </w:r>
      <w:r w:rsidR="00696228">
        <w:rPr>
          <w:rFonts w:ascii="Palatino Linotype" w:eastAsia="Calibri" w:hAnsi="Palatino Linotype" w:cs="Arial"/>
          <w:color w:val="000000" w:themeColor="text1"/>
          <w:lang w:val="es-ES"/>
        </w:rPr>
        <w:t>la</w:t>
      </w:r>
      <w:r>
        <w:rPr>
          <w:rFonts w:ascii="Palatino Linotype" w:eastAsia="Calibri" w:hAnsi="Palatino Linotype" w:cs="Arial"/>
          <w:color w:val="000000" w:themeColor="text1"/>
          <w:lang w:val="es-ES"/>
        </w:rPr>
        <w:t xml:space="preserve"> información puede ser consultada a través de la siguiente liga electrónica: </w:t>
      </w:r>
      <w:hyperlink r:id="rId18" w:history="1">
        <w:r w:rsidRPr="001A682B">
          <w:rPr>
            <w:rStyle w:val="Hipervnculo"/>
            <w:rFonts w:ascii="Palatino Linotype" w:eastAsia="Calibri" w:hAnsi="Palatino Linotype" w:cs="Arial"/>
            <w:lang w:val="es-ES"/>
          </w:rPr>
          <w:t>https://www.ecatepec.gob.mx/transparencia-conac</w:t>
        </w:r>
      </w:hyperlink>
      <w:r>
        <w:rPr>
          <w:rFonts w:ascii="Palatino Linotype" w:eastAsia="Calibri" w:hAnsi="Palatino Linotype" w:cs="Arial"/>
          <w:color w:val="000000" w:themeColor="text1"/>
          <w:lang w:val="es-ES"/>
        </w:rPr>
        <w:t xml:space="preserve"> , asimismo, remitió el Estado Analítico del Ejercicio del Presupuesto de Egresos Detallado . LDF, </w:t>
      </w:r>
      <w:r w:rsidR="00DD430B">
        <w:rPr>
          <w:rFonts w:ascii="Palatino Linotype" w:eastAsia="Calibri" w:hAnsi="Palatino Linotype" w:cs="Arial"/>
          <w:color w:val="000000" w:themeColor="text1"/>
          <w:lang w:val="es-ES"/>
        </w:rPr>
        <w:t xml:space="preserve">con fecha </w:t>
      </w:r>
      <w:r>
        <w:rPr>
          <w:rFonts w:ascii="Palatino Linotype" w:eastAsia="Calibri" w:hAnsi="Palatino Linotype" w:cs="Arial"/>
          <w:color w:val="000000" w:themeColor="text1"/>
          <w:lang w:val="es-ES"/>
        </w:rPr>
        <w:t>del primero de enero al treinta y uno de junio de dos mil veintiuno.</w:t>
      </w:r>
    </w:p>
    <w:p w14:paraId="28E8E059" w14:textId="77777777" w:rsidR="00CD153D" w:rsidRDefault="00CD153D" w:rsidP="00CD153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6122B68" w14:textId="2AA16630" w:rsidR="00531735" w:rsidRPr="00DC19AC" w:rsidRDefault="00531735" w:rsidP="00DC19A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C19AC">
        <w:rPr>
          <w:rFonts w:ascii="Palatino Linotype" w:eastAsia="Calibri" w:hAnsi="Palatino Linotype" w:cs="Arial"/>
          <w:color w:val="000000" w:themeColor="text1"/>
          <w:lang w:val="es-ES"/>
        </w:rPr>
        <w:lastRenderedPageBreak/>
        <w:t xml:space="preserve">Conforme a lo anterior, es de precisar que se obvia el análisis de la competencia por parte del </w:t>
      </w:r>
      <w:r w:rsidRPr="00DC19AC">
        <w:rPr>
          <w:rFonts w:ascii="Palatino Linotype" w:eastAsia="Calibri" w:hAnsi="Palatino Linotype" w:cs="Arial"/>
          <w:b/>
          <w:color w:val="000000" w:themeColor="text1"/>
          <w:lang w:val="es-ES"/>
        </w:rPr>
        <w:t>SUJETO OBLIGADO</w:t>
      </w:r>
      <w:r w:rsidRPr="00DC19AC">
        <w:rPr>
          <w:rFonts w:ascii="Palatino Linotype" w:eastAsia="Calibri" w:hAnsi="Palatino Linotype" w:cs="Arial"/>
          <w:color w:val="000000" w:themeColor="text1"/>
          <w:lang w:val="es-ES"/>
        </w:rPr>
        <w:t xml:space="preserve">, para generar, administrar o poseer la información solicitada, dado que asumió </w:t>
      </w:r>
      <w:r w:rsidR="00DC19AC" w:rsidRPr="00DC19AC">
        <w:rPr>
          <w:rFonts w:ascii="Palatino Linotype" w:eastAsia="Calibri" w:hAnsi="Palatino Linotype" w:cs="Arial"/>
          <w:color w:val="000000" w:themeColor="text1"/>
          <w:lang w:val="es-ES"/>
        </w:rPr>
        <w:t xml:space="preserve">la misma en razón de que se pronunció entorno a lo requerido por el Particular, en este sentido, </w:t>
      </w:r>
      <w:r w:rsidR="00DC19AC" w:rsidRPr="00DC19AC">
        <w:rPr>
          <w:rFonts w:ascii="Palatino Linotype" w:hAnsi="Palatino Linotype"/>
        </w:rPr>
        <w:t xml:space="preserve">el estudio de la naturaleza jurídica de la información pública solicitada tiene por objeto determinar si </w:t>
      </w:r>
      <w:r w:rsidR="00DC19AC">
        <w:rPr>
          <w:rFonts w:ascii="Palatino Linotype" w:hAnsi="Palatino Linotype"/>
        </w:rPr>
        <w:t>el</w:t>
      </w:r>
      <w:r w:rsidR="00DC19AC" w:rsidRPr="00DC19AC">
        <w:rPr>
          <w:rFonts w:ascii="Palatino Linotype" w:hAnsi="Palatino Linotype"/>
        </w:rPr>
        <w:t xml:space="preserve"> </w:t>
      </w:r>
      <w:r w:rsidR="00DC19AC" w:rsidRPr="00DC19AC">
        <w:rPr>
          <w:rFonts w:ascii="Palatino Linotype" w:hAnsi="Palatino Linotype"/>
          <w:b/>
        </w:rPr>
        <w:t xml:space="preserve">SUJETO OBLIGADO </w:t>
      </w:r>
      <w:r w:rsidR="00DC19AC" w:rsidRPr="00DC19AC">
        <w:rPr>
          <w:rFonts w:ascii="Palatino Linotype" w:hAnsi="Palatino Linotype"/>
        </w:rPr>
        <w:t xml:space="preserve">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00DC19AC" w:rsidRPr="00DC19AC">
        <w:rPr>
          <w:rFonts w:ascii="Palatino Linotype" w:hAnsi="Palatino Linotype"/>
          <w:b/>
        </w:rPr>
        <w:t>SUJETO OBLIGADO.</w:t>
      </w:r>
    </w:p>
    <w:p w14:paraId="12180CAD" w14:textId="77777777" w:rsidR="00531735" w:rsidRPr="00531735" w:rsidRDefault="00531735" w:rsidP="00531735">
      <w:pPr>
        <w:pStyle w:val="Prrafodelista"/>
        <w:rPr>
          <w:rFonts w:ascii="Palatino Linotype" w:eastAsia="Calibri" w:hAnsi="Palatino Linotype" w:cs="Arial"/>
          <w:color w:val="000000" w:themeColor="text1"/>
          <w:lang w:val="es-ES"/>
        </w:rPr>
      </w:pPr>
    </w:p>
    <w:p w14:paraId="33CAD7E3" w14:textId="148FA9AD" w:rsidR="00CD153D" w:rsidRDefault="00CD153D"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Ahora bien, se advierte </w:t>
      </w:r>
      <w:r w:rsidR="00526A4B">
        <w:rPr>
          <w:rFonts w:ascii="Palatino Linotype" w:eastAsia="Calibri" w:hAnsi="Palatino Linotype" w:cs="Arial"/>
          <w:color w:val="000000" w:themeColor="text1"/>
          <w:lang w:val="es-ES"/>
        </w:rPr>
        <w:t>que,</w:t>
      </w:r>
      <w:r>
        <w:rPr>
          <w:rFonts w:ascii="Palatino Linotype" w:eastAsia="Calibri" w:hAnsi="Palatino Linotype" w:cs="Arial"/>
          <w:color w:val="000000" w:themeColor="text1"/>
          <w:lang w:val="es-ES"/>
        </w:rPr>
        <w:t xml:space="preserve"> al acceder a la liga electrónica </w:t>
      </w:r>
      <w:r w:rsidR="00DD430B">
        <w:rPr>
          <w:rFonts w:ascii="Palatino Linotype" w:eastAsia="Calibri" w:hAnsi="Palatino Linotype" w:cs="Arial"/>
          <w:color w:val="000000" w:themeColor="text1"/>
          <w:lang w:val="es-ES"/>
        </w:rPr>
        <w:t xml:space="preserve">proporcionada por el </w:t>
      </w:r>
      <w:r w:rsidR="00DD430B" w:rsidRPr="00696228">
        <w:rPr>
          <w:rFonts w:ascii="Palatino Linotype" w:eastAsia="Calibri" w:hAnsi="Palatino Linotype" w:cs="Arial"/>
          <w:b/>
          <w:color w:val="000000" w:themeColor="text1"/>
          <w:lang w:val="es-ES"/>
        </w:rPr>
        <w:t>SUJETO OBLIGADO</w:t>
      </w:r>
      <w:r w:rsidR="00DD430B">
        <w:rPr>
          <w:rFonts w:ascii="Palatino Linotype" w:eastAsia="Calibri" w:hAnsi="Palatino Linotype" w:cs="Arial"/>
          <w:color w:val="000000" w:themeColor="text1"/>
          <w:lang w:val="es-ES"/>
        </w:rPr>
        <w:t xml:space="preserve">, </w:t>
      </w:r>
      <w:r w:rsidR="00696228">
        <w:rPr>
          <w:rFonts w:ascii="Palatino Linotype" w:eastAsia="Calibri" w:hAnsi="Palatino Linotype" w:cs="Arial"/>
          <w:color w:val="000000" w:themeColor="text1"/>
          <w:lang w:val="es-ES"/>
        </w:rPr>
        <w:t>nos dirige al Presupuesto de Ingresos y Egresos correspondiente al Primer Trimestre del periodo fiscal 2019.</w:t>
      </w:r>
    </w:p>
    <w:p w14:paraId="2BD70CC3" w14:textId="77777777" w:rsidR="00696228" w:rsidRPr="007A4B9C" w:rsidRDefault="00696228" w:rsidP="0069622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A5E92FC" w14:textId="6A26C0F8" w:rsidR="0099101B" w:rsidRDefault="00696228" w:rsidP="00DC19AC">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noProof/>
          <w:lang w:val="es-MX" w:eastAsia="es-MX"/>
        </w:rPr>
        <w:drawing>
          <wp:inline distT="0" distB="0" distL="0" distR="0" wp14:anchorId="761391C5" wp14:editId="046D24BB">
            <wp:extent cx="4608195" cy="2501547"/>
            <wp:effectExtent l="19050" t="19050" r="20955" b="133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03" b="3804"/>
                    <a:stretch/>
                  </pic:blipFill>
                  <pic:spPr bwMode="auto">
                    <a:xfrm>
                      <a:off x="0" y="0"/>
                      <a:ext cx="4610791" cy="250295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33"/>
      <w:bookmarkEnd w:id="34"/>
      <w:bookmarkEnd w:id="35"/>
      <w:bookmarkEnd w:id="36"/>
    </w:p>
    <w:p w14:paraId="5BF78596" w14:textId="2A7F96EE" w:rsidR="00696228" w:rsidRDefault="00696228"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En este sentido, si bien el </w:t>
      </w:r>
      <w:r w:rsidRPr="00696228">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xml:space="preserve"> se pronunció respecto a lo solicitado, </w:t>
      </w:r>
      <w:r w:rsidR="00E00478">
        <w:rPr>
          <w:rFonts w:ascii="Palatino Linotype" w:eastAsia="Calibri" w:hAnsi="Palatino Linotype" w:cs="Arial"/>
          <w:color w:val="000000" w:themeColor="text1"/>
          <w:lang w:val="es-ES"/>
        </w:rPr>
        <w:t>no colma el requerimiento con lo contenido en la liga electrónica, toda vez que la información</w:t>
      </w:r>
      <w:r>
        <w:rPr>
          <w:rFonts w:ascii="Palatino Linotype" w:eastAsia="Calibri" w:hAnsi="Palatino Linotype" w:cs="Arial"/>
          <w:color w:val="000000" w:themeColor="text1"/>
          <w:lang w:val="es-ES"/>
        </w:rPr>
        <w:t xml:space="preserve"> no corresponde a la más actualizada </w:t>
      </w:r>
      <w:r w:rsidR="00526A4B">
        <w:rPr>
          <w:rFonts w:ascii="Palatino Linotype" w:eastAsia="Calibri" w:hAnsi="Palatino Linotype" w:cs="Arial"/>
          <w:color w:val="000000" w:themeColor="text1"/>
          <w:lang w:val="es-ES"/>
        </w:rPr>
        <w:t>con relación a</w:t>
      </w:r>
      <w:r>
        <w:rPr>
          <w:rFonts w:ascii="Palatino Linotype" w:eastAsia="Calibri" w:hAnsi="Palatino Linotype" w:cs="Arial"/>
          <w:color w:val="000000" w:themeColor="text1"/>
          <w:lang w:val="es-ES"/>
        </w:rPr>
        <w:t xml:space="preserve"> la fecha de la solicitud de información.</w:t>
      </w:r>
    </w:p>
    <w:p w14:paraId="3821FC4D" w14:textId="77777777" w:rsidR="00696228" w:rsidRDefault="00696228" w:rsidP="0069622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D391E54" w14:textId="30F0EC87" w:rsidR="00696228" w:rsidRPr="00E00478" w:rsidRDefault="00696228"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Lo</w:t>
      </w:r>
      <w:r w:rsidR="00E00478">
        <w:rPr>
          <w:rFonts w:ascii="Palatino Linotype" w:eastAsia="Calibri" w:hAnsi="Palatino Linotype" w:cs="Arial"/>
          <w:color w:val="000000" w:themeColor="text1"/>
          <w:lang w:val="es-ES"/>
        </w:rPr>
        <w:t xml:space="preserve"> anterior es de real importancia, ya que el Particular no preciso el periodo en que se requería la información, razón por la cual se debe aplicar lo </w:t>
      </w:r>
      <w:r w:rsidR="00E00478">
        <w:rPr>
          <w:rFonts w:ascii="Palatino Linotype" w:hAnsi="Palatino Linotype" w:cs="Arial"/>
        </w:rPr>
        <w:t xml:space="preserve">establecido en el criterio </w:t>
      </w:r>
      <w:r w:rsidR="00E00478" w:rsidRPr="00AA642C">
        <w:rPr>
          <w:rFonts w:ascii="Palatino Linotype" w:hAnsi="Palatino Linotype" w:cs="Arial"/>
        </w:rPr>
        <w:t>9/13</w:t>
      </w:r>
      <w:r w:rsidR="00E00478">
        <w:rPr>
          <w:rFonts w:ascii="Palatino Linotype" w:hAnsi="Palatino Linotype" w:cs="Arial"/>
        </w:rPr>
        <w:t xml:space="preserve"> emitido por el </w:t>
      </w:r>
      <w:r w:rsidR="00E00478" w:rsidRPr="00AA642C">
        <w:rPr>
          <w:rFonts w:ascii="Palatino Linotype" w:hAnsi="Palatino Linotype" w:cs="Arial"/>
        </w:rPr>
        <w:t>Instituto Nacional de Transparencia, Acceso a la Información y Protección de Datos Personales</w:t>
      </w:r>
      <w:r w:rsidR="00E00478">
        <w:rPr>
          <w:rFonts w:ascii="Palatino Linotype" w:hAnsi="Palatino Linotype" w:cs="Arial"/>
        </w:rPr>
        <w:t>, el cual refiere lo siguiente:</w:t>
      </w:r>
    </w:p>
    <w:p w14:paraId="0D13DD49" w14:textId="77777777" w:rsidR="00E00478" w:rsidRDefault="00E00478" w:rsidP="00E0047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A43F418" w14:textId="7D6D78AC" w:rsidR="00E00478" w:rsidRPr="00E00478" w:rsidRDefault="00E00478" w:rsidP="00E00478">
      <w:pPr>
        <w:tabs>
          <w:tab w:val="left" w:pos="993"/>
        </w:tabs>
        <w:spacing w:before="65"/>
        <w:ind w:left="567" w:right="565"/>
        <w:jc w:val="both"/>
        <w:rPr>
          <w:rFonts w:ascii="Palatino Linotype" w:eastAsia="Arial" w:hAnsi="Palatino Linotype" w:cs="Arial"/>
          <w:i/>
          <w:sz w:val="22"/>
        </w:rPr>
      </w:pPr>
      <w:r w:rsidRPr="00E00478">
        <w:rPr>
          <w:rFonts w:ascii="Palatino Linotype" w:eastAsia="Arial" w:hAnsi="Palatino Linotype" w:cs="Arial"/>
          <w:b/>
          <w:i/>
          <w:sz w:val="22"/>
        </w:rPr>
        <w:t>P</w:t>
      </w:r>
      <w:r w:rsidRPr="00E00478">
        <w:rPr>
          <w:rFonts w:ascii="Palatino Linotype" w:eastAsia="Arial" w:hAnsi="Palatino Linotype" w:cs="Arial"/>
          <w:b/>
          <w:i/>
          <w:spacing w:val="1"/>
          <w:sz w:val="22"/>
        </w:rPr>
        <w:t>e</w:t>
      </w:r>
      <w:r w:rsidRPr="00E00478">
        <w:rPr>
          <w:rFonts w:ascii="Palatino Linotype" w:eastAsia="Arial" w:hAnsi="Palatino Linotype" w:cs="Arial"/>
          <w:b/>
          <w:i/>
          <w:sz w:val="22"/>
        </w:rPr>
        <w:t>riodo</w:t>
      </w:r>
      <w:r w:rsidRPr="00E00478">
        <w:rPr>
          <w:rFonts w:ascii="Palatino Linotype" w:eastAsia="Arial" w:hAnsi="Palatino Linotype" w:cs="Arial"/>
          <w:b/>
          <w:i/>
          <w:spacing w:val="2"/>
          <w:sz w:val="22"/>
        </w:rPr>
        <w:t xml:space="preserve"> </w:t>
      </w:r>
      <w:r w:rsidRPr="00E00478">
        <w:rPr>
          <w:rFonts w:ascii="Palatino Linotype" w:eastAsia="Arial" w:hAnsi="Palatino Linotype" w:cs="Arial"/>
          <w:b/>
          <w:i/>
          <w:sz w:val="22"/>
        </w:rPr>
        <w:t>de</w:t>
      </w:r>
      <w:r w:rsidRPr="00E00478">
        <w:rPr>
          <w:rFonts w:ascii="Palatino Linotype" w:eastAsia="Arial" w:hAnsi="Palatino Linotype" w:cs="Arial"/>
          <w:b/>
          <w:i/>
          <w:spacing w:val="2"/>
          <w:sz w:val="22"/>
        </w:rPr>
        <w:t xml:space="preserve"> </w:t>
      </w:r>
      <w:r w:rsidRPr="00E00478">
        <w:rPr>
          <w:rFonts w:ascii="Palatino Linotype" w:eastAsia="Arial" w:hAnsi="Palatino Linotype" w:cs="Arial"/>
          <w:b/>
          <w:i/>
          <w:sz w:val="22"/>
        </w:rPr>
        <w:t>búsqu</w:t>
      </w:r>
      <w:r w:rsidRPr="00E00478">
        <w:rPr>
          <w:rFonts w:ascii="Palatino Linotype" w:eastAsia="Arial" w:hAnsi="Palatino Linotype" w:cs="Arial"/>
          <w:b/>
          <w:i/>
          <w:spacing w:val="1"/>
          <w:sz w:val="22"/>
        </w:rPr>
        <w:t>e</w:t>
      </w:r>
      <w:r w:rsidRPr="00E00478">
        <w:rPr>
          <w:rFonts w:ascii="Palatino Linotype" w:eastAsia="Arial" w:hAnsi="Palatino Linotype" w:cs="Arial"/>
          <w:b/>
          <w:i/>
          <w:spacing w:val="-3"/>
          <w:sz w:val="22"/>
        </w:rPr>
        <w:t>d</w:t>
      </w:r>
      <w:r w:rsidRPr="00E00478">
        <w:rPr>
          <w:rFonts w:ascii="Palatino Linotype" w:eastAsia="Arial" w:hAnsi="Palatino Linotype" w:cs="Arial"/>
          <w:b/>
          <w:i/>
          <w:sz w:val="22"/>
        </w:rPr>
        <w:t>a de</w:t>
      </w:r>
      <w:r w:rsidRPr="00E00478">
        <w:rPr>
          <w:rFonts w:ascii="Palatino Linotype" w:eastAsia="Arial" w:hAnsi="Palatino Linotype" w:cs="Arial"/>
          <w:b/>
          <w:i/>
          <w:spacing w:val="2"/>
          <w:sz w:val="22"/>
        </w:rPr>
        <w:t xml:space="preserve"> </w:t>
      </w:r>
      <w:r w:rsidRPr="00E00478">
        <w:rPr>
          <w:rFonts w:ascii="Palatino Linotype" w:eastAsia="Arial" w:hAnsi="Palatino Linotype" w:cs="Arial"/>
          <w:b/>
          <w:i/>
          <w:sz w:val="22"/>
        </w:rPr>
        <w:t>la</w:t>
      </w:r>
      <w:r w:rsidRPr="00E00478">
        <w:rPr>
          <w:rFonts w:ascii="Palatino Linotype" w:eastAsia="Arial" w:hAnsi="Palatino Linotype" w:cs="Arial"/>
          <w:b/>
          <w:i/>
          <w:spacing w:val="3"/>
          <w:sz w:val="22"/>
        </w:rPr>
        <w:t xml:space="preserve"> </w:t>
      </w:r>
      <w:r w:rsidRPr="00E00478">
        <w:rPr>
          <w:rFonts w:ascii="Palatino Linotype" w:eastAsia="Arial" w:hAnsi="Palatino Linotype" w:cs="Arial"/>
          <w:b/>
          <w:i/>
          <w:sz w:val="22"/>
        </w:rPr>
        <w:t>inform</w:t>
      </w:r>
      <w:r w:rsidRPr="00E00478">
        <w:rPr>
          <w:rFonts w:ascii="Palatino Linotype" w:eastAsia="Arial" w:hAnsi="Palatino Linotype" w:cs="Arial"/>
          <w:b/>
          <w:i/>
          <w:spacing w:val="-2"/>
          <w:sz w:val="22"/>
        </w:rPr>
        <w:t>a</w:t>
      </w:r>
      <w:r w:rsidRPr="00E00478">
        <w:rPr>
          <w:rFonts w:ascii="Palatino Linotype" w:eastAsia="Arial" w:hAnsi="Palatino Linotype" w:cs="Arial"/>
          <w:b/>
          <w:i/>
          <w:spacing w:val="1"/>
          <w:sz w:val="22"/>
        </w:rPr>
        <w:t>c</w:t>
      </w:r>
      <w:r w:rsidRPr="00E00478">
        <w:rPr>
          <w:rFonts w:ascii="Palatino Linotype" w:eastAsia="Arial" w:hAnsi="Palatino Linotype" w:cs="Arial"/>
          <w:b/>
          <w:i/>
          <w:sz w:val="22"/>
        </w:rPr>
        <w:t>ión,</w:t>
      </w:r>
      <w:r w:rsidRPr="00E00478">
        <w:rPr>
          <w:rFonts w:ascii="Palatino Linotype" w:eastAsia="Arial" w:hAnsi="Palatino Linotype" w:cs="Arial"/>
          <w:b/>
          <w:i/>
          <w:spacing w:val="2"/>
          <w:sz w:val="22"/>
        </w:rPr>
        <w:t xml:space="preserve"> </w:t>
      </w:r>
      <w:r w:rsidRPr="00E00478">
        <w:rPr>
          <w:rFonts w:ascii="Palatino Linotype" w:eastAsia="Arial" w:hAnsi="Palatino Linotype" w:cs="Arial"/>
          <w:b/>
          <w:i/>
          <w:spacing w:val="-1"/>
          <w:sz w:val="22"/>
        </w:rPr>
        <w:t>c</w:t>
      </w:r>
      <w:r w:rsidRPr="00E00478">
        <w:rPr>
          <w:rFonts w:ascii="Palatino Linotype" w:eastAsia="Arial" w:hAnsi="Palatino Linotype" w:cs="Arial"/>
          <w:b/>
          <w:i/>
          <w:sz w:val="22"/>
        </w:rPr>
        <w:t>uando</w:t>
      </w:r>
      <w:r w:rsidRPr="00E00478">
        <w:rPr>
          <w:rFonts w:ascii="Palatino Linotype" w:eastAsia="Arial" w:hAnsi="Palatino Linotype" w:cs="Arial"/>
          <w:b/>
          <w:i/>
          <w:spacing w:val="1"/>
          <w:sz w:val="22"/>
        </w:rPr>
        <w:t xml:space="preserve"> </w:t>
      </w:r>
      <w:r w:rsidRPr="00E00478">
        <w:rPr>
          <w:rFonts w:ascii="Palatino Linotype" w:eastAsia="Arial" w:hAnsi="Palatino Linotype" w:cs="Arial"/>
          <w:b/>
          <w:i/>
          <w:sz w:val="22"/>
        </w:rPr>
        <w:t>no</w:t>
      </w:r>
      <w:r w:rsidRPr="00E00478">
        <w:rPr>
          <w:rFonts w:ascii="Palatino Linotype" w:eastAsia="Arial" w:hAnsi="Palatino Linotype" w:cs="Arial"/>
          <w:b/>
          <w:i/>
          <w:spacing w:val="1"/>
          <w:sz w:val="22"/>
        </w:rPr>
        <w:t xml:space="preserve"> s</w:t>
      </w:r>
      <w:r w:rsidRPr="00E00478">
        <w:rPr>
          <w:rFonts w:ascii="Palatino Linotype" w:eastAsia="Arial" w:hAnsi="Palatino Linotype" w:cs="Arial"/>
          <w:b/>
          <w:i/>
          <w:sz w:val="22"/>
        </w:rPr>
        <w:t>e</w:t>
      </w:r>
      <w:r w:rsidRPr="00E00478">
        <w:rPr>
          <w:rFonts w:ascii="Palatino Linotype" w:eastAsia="Arial" w:hAnsi="Palatino Linotype" w:cs="Arial"/>
          <w:b/>
          <w:i/>
          <w:spacing w:val="2"/>
          <w:sz w:val="22"/>
        </w:rPr>
        <w:t xml:space="preserve"> </w:t>
      </w:r>
      <w:r w:rsidRPr="00E00478">
        <w:rPr>
          <w:rFonts w:ascii="Palatino Linotype" w:eastAsia="Arial" w:hAnsi="Palatino Linotype" w:cs="Arial"/>
          <w:b/>
          <w:i/>
          <w:sz w:val="22"/>
        </w:rPr>
        <w:t>pr</w:t>
      </w:r>
      <w:r w:rsidRPr="00E00478">
        <w:rPr>
          <w:rFonts w:ascii="Palatino Linotype" w:eastAsia="Arial" w:hAnsi="Palatino Linotype" w:cs="Arial"/>
          <w:b/>
          <w:i/>
          <w:spacing w:val="1"/>
          <w:sz w:val="22"/>
        </w:rPr>
        <w:t>e</w:t>
      </w:r>
      <w:r w:rsidRPr="00E00478">
        <w:rPr>
          <w:rFonts w:ascii="Palatino Linotype" w:eastAsia="Arial" w:hAnsi="Palatino Linotype" w:cs="Arial"/>
          <w:b/>
          <w:i/>
          <w:spacing w:val="-1"/>
          <w:sz w:val="22"/>
        </w:rPr>
        <w:t>c</w:t>
      </w:r>
      <w:r w:rsidRPr="00E00478">
        <w:rPr>
          <w:rFonts w:ascii="Palatino Linotype" w:eastAsia="Arial" w:hAnsi="Palatino Linotype" w:cs="Arial"/>
          <w:b/>
          <w:i/>
          <w:sz w:val="22"/>
        </w:rPr>
        <w:t>i</w:t>
      </w:r>
      <w:r w:rsidRPr="00E00478">
        <w:rPr>
          <w:rFonts w:ascii="Palatino Linotype" w:eastAsia="Arial" w:hAnsi="Palatino Linotype" w:cs="Arial"/>
          <w:b/>
          <w:i/>
          <w:spacing w:val="1"/>
          <w:sz w:val="22"/>
        </w:rPr>
        <w:t>s</w:t>
      </w:r>
      <w:r w:rsidRPr="00E00478">
        <w:rPr>
          <w:rFonts w:ascii="Palatino Linotype" w:eastAsia="Arial" w:hAnsi="Palatino Linotype" w:cs="Arial"/>
          <w:b/>
          <w:i/>
          <w:sz w:val="22"/>
        </w:rPr>
        <w:t xml:space="preserve">a </w:t>
      </w:r>
      <w:r w:rsidRPr="00E00478">
        <w:rPr>
          <w:rFonts w:ascii="Palatino Linotype" w:eastAsia="Arial" w:hAnsi="Palatino Linotype" w:cs="Arial"/>
          <w:b/>
          <w:i/>
          <w:spacing w:val="1"/>
          <w:sz w:val="22"/>
        </w:rPr>
        <w:t>e</w:t>
      </w:r>
      <w:r w:rsidRPr="00E00478">
        <w:rPr>
          <w:rFonts w:ascii="Palatino Linotype" w:eastAsia="Arial" w:hAnsi="Palatino Linotype" w:cs="Arial"/>
          <w:b/>
          <w:i/>
          <w:sz w:val="22"/>
        </w:rPr>
        <w:t>n</w:t>
      </w:r>
      <w:r w:rsidRPr="00E00478">
        <w:rPr>
          <w:rFonts w:ascii="Palatino Linotype" w:eastAsia="Arial" w:hAnsi="Palatino Linotype" w:cs="Arial"/>
          <w:b/>
          <w:i/>
          <w:spacing w:val="1"/>
          <w:sz w:val="22"/>
        </w:rPr>
        <w:t xml:space="preserve"> </w:t>
      </w:r>
      <w:r w:rsidRPr="00E00478">
        <w:rPr>
          <w:rFonts w:ascii="Palatino Linotype" w:eastAsia="Arial" w:hAnsi="Palatino Linotype" w:cs="Arial"/>
          <w:b/>
          <w:i/>
          <w:sz w:val="22"/>
        </w:rPr>
        <w:t>la</w:t>
      </w:r>
      <w:r w:rsidRPr="00E00478">
        <w:rPr>
          <w:rFonts w:ascii="Palatino Linotype" w:eastAsia="Arial" w:hAnsi="Palatino Linotype" w:cs="Arial"/>
          <w:b/>
          <w:i/>
          <w:spacing w:val="3"/>
          <w:sz w:val="22"/>
        </w:rPr>
        <w:t xml:space="preserve"> </w:t>
      </w:r>
      <w:r w:rsidRPr="00E00478">
        <w:rPr>
          <w:rFonts w:ascii="Palatino Linotype" w:eastAsia="Arial" w:hAnsi="Palatino Linotype" w:cs="Arial"/>
          <w:b/>
          <w:i/>
          <w:spacing w:val="1"/>
          <w:sz w:val="22"/>
        </w:rPr>
        <w:t>s</w:t>
      </w:r>
      <w:r w:rsidRPr="00E00478">
        <w:rPr>
          <w:rFonts w:ascii="Palatino Linotype" w:eastAsia="Arial" w:hAnsi="Palatino Linotype" w:cs="Arial"/>
          <w:b/>
          <w:i/>
          <w:sz w:val="22"/>
        </w:rPr>
        <w:t>o</w:t>
      </w:r>
      <w:r w:rsidRPr="00E00478">
        <w:rPr>
          <w:rFonts w:ascii="Palatino Linotype" w:eastAsia="Arial" w:hAnsi="Palatino Linotype" w:cs="Arial"/>
          <w:b/>
          <w:i/>
          <w:spacing w:val="-2"/>
          <w:sz w:val="22"/>
        </w:rPr>
        <w:t>l</w:t>
      </w:r>
      <w:r w:rsidRPr="00E00478">
        <w:rPr>
          <w:rFonts w:ascii="Palatino Linotype" w:eastAsia="Arial" w:hAnsi="Palatino Linotype" w:cs="Arial"/>
          <w:b/>
          <w:i/>
          <w:sz w:val="22"/>
        </w:rPr>
        <w:t>i</w:t>
      </w:r>
      <w:r w:rsidRPr="00E00478">
        <w:rPr>
          <w:rFonts w:ascii="Palatino Linotype" w:eastAsia="Arial" w:hAnsi="Palatino Linotype" w:cs="Arial"/>
          <w:b/>
          <w:i/>
          <w:spacing w:val="1"/>
          <w:sz w:val="22"/>
        </w:rPr>
        <w:t>c</w:t>
      </w:r>
      <w:r w:rsidRPr="00E00478">
        <w:rPr>
          <w:rFonts w:ascii="Palatino Linotype" w:eastAsia="Arial" w:hAnsi="Palatino Linotype" w:cs="Arial"/>
          <w:b/>
          <w:i/>
          <w:sz w:val="22"/>
        </w:rPr>
        <w:t>it</w:t>
      </w:r>
      <w:r w:rsidRPr="00E00478">
        <w:rPr>
          <w:rFonts w:ascii="Palatino Linotype" w:eastAsia="Arial" w:hAnsi="Palatino Linotype" w:cs="Arial"/>
          <w:b/>
          <w:i/>
          <w:spacing w:val="-3"/>
          <w:sz w:val="22"/>
        </w:rPr>
        <w:t>u</w:t>
      </w:r>
      <w:r w:rsidRPr="00E00478">
        <w:rPr>
          <w:rFonts w:ascii="Palatino Linotype" w:eastAsia="Arial" w:hAnsi="Palatino Linotype" w:cs="Arial"/>
          <w:b/>
          <w:i/>
          <w:sz w:val="22"/>
        </w:rPr>
        <w:t>d de</w:t>
      </w:r>
      <w:r w:rsidRPr="00E00478">
        <w:rPr>
          <w:rFonts w:ascii="Palatino Linotype" w:eastAsia="Arial" w:hAnsi="Palatino Linotype" w:cs="Arial"/>
          <w:b/>
          <w:i/>
          <w:spacing w:val="11"/>
          <w:sz w:val="22"/>
        </w:rPr>
        <w:t xml:space="preserve"> </w:t>
      </w:r>
      <w:r w:rsidRPr="00E00478">
        <w:rPr>
          <w:rFonts w:ascii="Palatino Linotype" w:eastAsia="Arial" w:hAnsi="Palatino Linotype" w:cs="Arial"/>
          <w:b/>
          <w:i/>
          <w:sz w:val="22"/>
        </w:rPr>
        <w:t>informa</w:t>
      </w:r>
      <w:r w:rsidRPr="00E00478">
        <w:rPr>
          <w:rFonts w:ascii="Palatino Linotype" w:eastAsia="Arial" w:hAnsi="Palatino Linotype" w:cs="Arial"/>
          <w:b/>
          <w:i/>
          <w:spacing w:val="1"/>
          <w:sz w:val="22"/>
        </w:rPr>
        <w:t>c</w:t>
      </w:r>
      <w:r w:rsidRPr="00E00478">
        <w:rPr>
          <w:rFonts w:ascii="Palatino Linotype" w:eastAsia="Arial" w:hAnsi="Palatino Linotype" w:cs="Arial"/>
          <w:b/>
          <w:i/>
          <w:sz w:val="22"/>
        </w:rPr>
        <w:t>ió</w:t>
      </w:r>
      <w:r w:rsidRPr="00E00478">
        <w:rPr>
          <w:rFonts w:ascii="Palatino Linotype" w:eastAsia="Arial" w:hAnsi="Palatino Linotype" w:cs="Arial"/>
          <w:b/>
          <w:i/>
          <w:spacing w:val="1"/>
          <w:sz w:val="22"/>
        </w:rPr>
        <w:t>n</w:t>
      </w:r>
      <w:r w:rsidRPr="00E00478">
        <w:rPr>
          <w:rFonts w:ascii="Palatino Linotype" w:eastAsia="Arial" w:hAnsi="Palatino Linotype" w:cs="Arial"/>
          <w:b/>
          <w:i/>
          <w:sz w:val="22"/>
        </w:rPr>
        <w:t>.</w:t>
      </w:r>
      <w:r w:rsidRPr="00E00478">
        <w:rPr>
          <w:rFonts w:ascii="Palatino Linotype" w:eastAsia="Arial" w:hAnsi="Palatino Linotype" w:cs="Arial"/>
          <w:b/>
          <w:i/>
          <w:spacing w:val="11"/>
          <w:sz w:val="22"/>
        </w:rPr>
        <w:t xml:space="preserve"> </w:t>
      </w:r>
      <w:r w:rsidRPr="00E00478">
        <w:rPr>
          <w:rFonts w:ascii="Palatino Linotype" w:eastAsia="Arial" w:hAnsi="Palatino Linotype" w:cs="Arial"/>
          <w:i/>
          <w:sz w:val="22"/>
        </w:rPr>
        <w:t>El</w:t>
      </w:r>
      <w:r w:rsidRPr="00E00478">
        <w:rPr>
          <w:rFonts w:ascii="Palatino Linotype" w:eastAsia="Arial" w:hAnsi="Palatino Linotype" w:cs="Arial"/>
          <w:i/>
          <w:spacing w:val="1"/>
          <w:sz w:val="22"/>
        </w:rPr>
        <w:t xml:space="preserve"> a</w:t>
      </w:r>
      <w:r w:rsidRPr="00E00478">
        <w:rPr>
          <w:rFonts w:ascii="Palatino Linotype" w:eastAsia="Arial" w:hAnsi="Palatino Linotype" w:cs="Arial"/>
          <w:i/>
          <w:sz w:val="22"/>
        </w:rPr>
        <w:t>rt</w:t>
      </w:r>
      <w:r w:rsidRPr="00E00478">
        <w:rPr>
          <w:rFonts w:ascii="Palatino Linotype" w:eastAsia="Arial" w:hAnsi="Palatino Linotype" w:cs="Arial"/>
          <w:i/>
          <w:spacing w:val="-2"/>
          <w:sz w:val="22"/>
        </w:rPr>
        <w:t>í</w:t>
      </w:r>
      <w:r w:rsidRPr="00E00478">
        <w:rPr>
          <w:rFonts w:ascii="Palatino Linotype" w:eastAsia="Arial" w:hAnsi="Palatino Linotype" w:cs="Arial"/>
          <w:i/>
          <w:sz w:val="22"/>
        </w:rPr>
        <w:t>c</w:t>
      </w:r>
      <w:r w:rsidRPr="00E00478">
        <w:rPr>
          <w:rFonts w:ascii="Palatino Linotype" w:eastAsia="Arial" w:hAnsi="Palatino Linotype" w:cs="Arial"/>
          <w:i/>
          <w:spacing w:val="1"/>
          <w:sz w:val="22"/>
        </w:rPr>
        <w:t>u</w:t>
      </w:r>
      <w:r w:rsidRPr="00E00478">
        <w:rPr>
          <w:rFonts w:ascii="Palatino Linotype" w:eastAsia="Arial" w:hAnsi="Palatino Linotype" w:cs="Arial"/>
          <w:i/>
          <w:sz w:val="22"/>
        </w:rPr>
        <w:t>lo</w:t>
      </w:r>
      <w:r w:rsidRPr="00E00478">
        <w:rPr>
          <w:rFonts w:ascii="Palatino Linotype" w:eastAsia="Arial" w:hAnsi="Palatino Linotype" w:cs="Arial"/>
          <w:i/>
          <w:spacing w:val="4"/>
          <w:sz w:val="22"/>
        </w:rPr>
        <w:t xml:space="preserve"> </w:t>
      </w:r>
      <w:r w:rsidRPr="00E00478">
        <w:rPr>
          <w:rFonts w:ascii="Palatino Linotype" w:eastAsia="Arial" w:hAnsi="Palatino Linotype" w:cs="Arial"/>
          <w:i/>
          <w:spacing w:val="1"/>
          <w:sz w:val="22"/>
        </w:rPr>
        <w:t>40</w:t>
      </w:r>
      <w:r w:rsidRPr="00E00478">
        <w:rPr>
          <w:rFonts w:ascii="Palatino Linotype" w:eastAsia="Arial" w:hAnsi="Palatino Linotype" w:cs="Arial"/>
          <w:i/>
          <w:sz w:val="22"/>
        </w:rPr>
        <w:t xml:space="preserve">, </w:t>
      </w:r>
      <w:r w:rsidRPr="00E00478">
        <w:rPr>
          <w:rFonts w:ascii="Palatino Linotype" w:eastAsia="Arial" w:hAnsi="Palatino Linotype" w:cs="Arial"/>
          <w:i/>
          <w:spacing w:val="3"/>
          <w:sz w:val="22"/>
        </w:rPr>
        <w:t>f</w:t>
      </w:r>
      <w:r w:rsidRPr="00E00478">
        <w:rPr>
          <w:rFonts w:ascii="Palatino Linotype" w:eastAsia="Arial" w:hAnsi="Palatino Linotype" w:cs="Arial"/>
          <w:i/>
          <w:sz w:val="22"/>
        </w:rPr>
        <w:t>racci</w:t>
      </w:r>
      <w:r w:rsidRPr="00E00478">
        <w:rPr>
          <w:rFonts w:ascii="Palatino Linotype" w:eastAsia="Arial" w:hAnsi="Palatino Linotype" w:cs="Arial"/>
          <w:i/>
          <w:spacing w:val="-2"/>
          <w:sz w:val="22"/>
        </w:rPr>
        <w:t>ó</w:t>
      </w:r>
      <w:r w:rsidRPr="00E00478">
        <w:rPr>
          <w:rFonts w:ascii="Palatino Linotype" w:eastAsia="Arial" w:hAnsi="Palatino Linotype" w:cs="Arial"/>
          <w:i/>
          <w:sz w:val="22"/>
        </w:rPr>
        <w:t>n</w:t>
      </w:r>
      <w:r w:rsidRPr="00E00478">
        <w:rPr>
          <w:rFonts w:ascii="Palatino Linotype" w:eastAsia="Arial" w:hAnsi="Palatino Linotype" w:cs="Arial"/>
          <w:i/>
          <w:spacing w:val="2"/>
          <w:sz w:val="22"/>
        </w:rPr>
        <w:t xml:space="preserve"> </w:t>
      </w:r>
      <w:r w:rsidRPr="00E00478">
        <w:rPr>
          <w:rFonts w:ascii="Palatino Linotype" w:eastAsia="Arial" w:hAnsi="Palatino Linotype" w:cs="Arial"/>
          <w:i/>
          <w:sz w:val="22"/>
        </w:rPr>
        <w:t>II</w:t>
      </w:r>
      <w:r w:rsidRPr="00E00478">
        <w:rPr>
          <w:rFonts w:ascii="Palatino Linotype" w:eastAsia="Arial" w:hAnsi="Palatino Linotype" w:cs="Arial"/>
          <w:i/>
          <w:spacing w:val="2"/>
          <w:sz w:val="22"/>
        </w:rPr>
        <w:t xml:space="preserve"> </w:t>
      </w:r>
      <w:r w:rsidRPr="00E00478">
        <w:rPr>
          <w:rFonts w:ascii="Palatino Linotype" w:eastAsia="Arial" w:hAnsi="Palatino Linotype" w:cs="Arial"/>
          <w:i/>
          <w:spacing w:val="-1"/>
          <w:sz w:val="22"/>
        </w:rPr>
        <w:t>d</w:t>
      </w:r>
      <w:r w:rsidRPr="00E00478">
        <w:rPr>
          <w:rFonts w:ascii="Palatino Linotype" w:eastAsia="Arial" w:hAnsi="Palatino Linotype" w:cs="Arial"/>
          <w:i/>
          <w:sz w:val="22"/>
        </w:rPr>
        <w:t>e</w:t>
      </w:r>
      <w:r w:rsidRPr="00E00478">
        <w:rPr>
          <w:rFonts w:ascii="Palatino Linotype" w:eastAsia="Arial" w:hAnsi="Palatino Linotype" w:cs="Arial"/>
          <w:i/>
          <w:spacing w:val="5"/>
          <w:sz w:val="22"/>
        </w:rPr>
        <w:t xml:space="preserve"> </w:t>
      </w:r>
      <w:r w:rsidRPr="00E00478">
        <w:rPr>
          <w:rFonts w:ascii="Palatino Linotype" w:eastAsia="Arial" w:hAnsi="Palatino Linotype" w:cs="Arial"/>
          <w:i/>
          <w:sz w:val="22"/>
        </w:rPr>
        <w:t>la</w:t>
      </w:r>
      <w:r w:rsidRPr="00E00478">
        <w:rPr>
          <w:rFonts w:ascii="Palatino Linotype" w:eastAsia="Arial" w:hAnsi="Palatino Linotype" w:cs="Arial"/>
          <w:i/>
          <w:spacing w:val="16"/>
          <w:sz w:val="22"/>
        </w:rPr>
        <w:t xml:space="preserve"> </w:t>
      </w:r>
      <w:r w:rsidRPr="00E00478">
        <w:rPr>
          <w:rFonts w:ascii="Palatino Linotype" w:eastAsia="Arial" w:hAnsi="Palatino Linotype" w:cs="Arial"/>
          <w:i/>
          <w:spacing w:val="-1"/>
          <w:sz w:val="22"/>
        </w:rPr>
        <w:t>L</w:t>
      </w:r>
      <w:r w:rsidRPr="00E00478">
        <w:rPr>
          <w:rFonts w:ascii="Palatino Linotype" w:eastAsia="Arial" w:hAnsi="Palatino Linotype" w:cs="Arial"/>
          <w:i/>
          <w:spacing w:val="1"/>
          <w:sz w:val="22"/>
        </w:rPr>
        <w:t>e</w:t>
      </w:r>
      <w:r w:rsidRPr="00E00478">
        <w:rPr>
          <w:rFonts w:ascii="Palatino Linotype" w:eastAsia="Arial" w:hAnsi="Palatino Linotype" w:cs="Arial"/>
          <w:i/>
          <w:sz w:val="22"/>
        </w:rPr>
        <w:t>y</w:t>
      </w:r>
      <w:r w:rsidRPr="00E00478">
        <w:rPr>
          <w:rFonts w:ascii="Palatino Linotype" w:eastAsia="Arial" w:hAnsi="Palatino Linotype" w:cs="Arial"/>
          <w:i/>
          <w:spacing w:val="11"/>
          <w:sz w:val="22"/>
        </w:rPr>
        <w:t xml:space="preserve"> </w:t>
      </w:r>
      <w:r w:rsidRPr="00E00478">
        <w:rPr>
          <w:rFonts w:ascii="Palatino Linotype" w:eastAsia="Arial" w:hAnsi="Palatino Linotype" w:cs="Arial"/>
          <w:i/>
          <w:sz w:val="22"/>
        </w:rPr>
        <w:t>Fe</w:t>
      </w:r>
      <w:r w:rsidRPr="00E00478">
        <w:rPr>
          <w:rFonts w:ascii="Palatino Linotype" w:eastAsia="Arial" w:hAnsi="Palatino Linotype" w:cs="Arial"/>
          <w:i/>
          <w:spacing w:val="1"/>
          <w:sz w:val="22"/>
        </w:rPr>
        <w:t>de</w:t>
      </w:r>
      <w:r w:rsidRPr="00E00478">
        <w:rPr>
          <w:rFonts w:ascii="Palatino Linotype" w:eastAsia="Arial" w:hAnsi="Palatino Linotype" w:cs="Arial"/>
          <w:i/>
          <w:spacing w:val="-3"/>
          <w:sz w:val="22"/>
        </w:rPr>
        <w:t>r</w:t>
      </w:r>
      <w:r w:rsidRPr="00E00478">
        <w:rPr>
          <w:rFonts w:ascii="Palatino Linotype" w:eastAsia="Arial" w:hAnsi="Palatino Linotype" w:cs="Arial"/>
          <w:i/>
          <w:spacing w:val="1"/>
          <w:sz w:val="22"/>
        </w:rPr>
        <w:t>a</w:t>
      </w:r>
      <w:r w:rsidRPr="00E00478">
        <w:rPr>
          <w:rFonts w:ascii="Palatino Linotype" w:eastAsia="Arial" w:hAnsi="Palatino Linotype" w:cs="Arial"/>
          <w:i/>
          <w:sz w:val="22"/>
        </w:rPr>
        <w:t>l</w:t>
      </w:r>
      <w:r w:rsidRPr="00E00478">
        <w:rPr>
          <w:rFonts w:ascii="Palatino Linotype" w:eastAsia="Arial" w:hAnsi="Palatino Linotype" w:cs="Arial"/>
          <w:i/>
          <w:spacing w:val="3"/>
          <w:sz w:val="22"/>
        </w:rPr>
        <w:t xml:space="preserve"> </w:t>
      </w:r>
      <w:r w:rsidRPr="00E00478">
        <w:rPr>
          <w:rFonts w:ascii="Palatino Linotype" w:eastAsia="Arial" w:hAnsi="Palatino Linotype" w:cs="Arial"/>
          <w:i/>
          <w:spacing w:val="-1"/>
          <w:sz w:val="22"/>
        </w:rPr>
        <w:t>d</w:t>
      </w:r>
      <w:r w:rsidRPr="00E00478">
        <w:rPr>
          <w:rFonts w:ascii="Palatino Linotype" w:eastAsia="Arial" w:hAnsi="Palatino Linotype" w:cs="Arial"/>
          <w:i/>
          <w:sz w:val="22"/>
        </w:rPr>
        <w:t>e</w:t>
      </w:r>
      <w:r w:rsidRPr="00E00478">
        <w:rPr>
          <w:rFonts w:ascii="Palatino Linotype" w:eastAsia="Arial" w:hAnsi="Palatino Linotype" w:cs="Arial"/>
          <w:i/>
          <w:spacing w:val="5"/>
          <w:sz w:val="22"/>
        </w:rPr>
        <w:t xml:space="preserve"> </w:t>
      </w:r>
      <w:r w:rsidRPr="00E00478">
        <w:rPr>
          <w:rFonts w:ascii="Palatino Linotype" w:eastAsia="Arial" w:hAnsi="Palatino Linotype" w:cs="Arial"/>
          <w:i/>
          <w:spacing w:val="-3"/>
          <w:sz w:val="22"/>
        </w:rPr>
        <w:t>T</w:t>
      </w:r>
      <w:r w:rsidRPr="00E00478">
        <w:rPr>
          <w:rFonts w:ascii="Palatino Linotype" w:eastAsia="Arial" w:hAnsi="Palatino Linotype" w:cs="Arial"/>
          <w:i/>
          <w:sz w:val="22"/>
        </w:rPr>
        <w:t>ra</w:t>
      </w:r>
      <w:r w:rsidRPr="00E00478">
        <w:rPr>
          <w:rFonts w:ascii="Palatino Linotype" w:eastAsia="Arial" w:hAnsi="Palatino Linotype" w:cs="Arial"/>
          <w:i/>
          <w:spacing w:val="1"/>
          <w:sz w:val="22"/>
        </w:rPr>
        <w:t>n</w:t>
      </w:r>
      <w:r w:rsidRPr="00E00478">
        <w:rPr>
          <w:rFonts w:ascii="Palatino Linotype" w:eastAsia="Arial" w:hAnsi="Palatino Linotype" w:cs="Arial"/>
          <w:i/>
          <w:sz w:val="22"/>
        </w:rPr>
        <w:t>s</w:t>
      </w:r>
      <w:r w:rsidRPr="00E00478">
        <w:rPr>
          <w:rFonts w:ascii="Palatino Linotype" w:eastAsia="Arial" w:hAnsi="Palatino Linotype" w:cs="Arial"/>
          <w:i/>
          <w:spacing w:val="1"/>
          <w:sz w:val="22"/>
        </w:rPr>
        <w:t>pa</w:t>
      </w:r>
      <w:r w:rsidRPr="00E00478">
        <w:rPr>
          <w:rFonts w:ascii="Palatino Linotype" w:eastAsia="Arial" w:hAnsi="Palatino Linotype" w:cs="Arial"/>
          <w:i/>
          <w:sz w:val="22"/>
        </w:rPr>
        <w:t>r</w:t>
      </w:r>
      <w:r w:rsidRPr="00E00478">
        <w:rPr>
          <w:rFonts w:ascii="Palatino Linotype" w:eastAsia="Arial" w:hAnsi="Palatino Linotype" w:cs="Arial"/>
          <w:i/>
          <w:spacing w:val="-2"/>
          <w:sz w:val="22"/>
        </w:rPr>
        <w:t>e</w:t>
      </w:r>
      <w:r w:rsidRPr="00E00478">
        <w:rPr>
          <w:rFonts w:ascii="Palatino Linotype" w:eastAsia="Arial" w:hAnsi="Palatino Linotype" w:cs="Arial"/>
          <w:i/>
          <w:spacing w:val="1"/>
          <w:sz w:val="22"/>
        </w:rPr>
        <w:t>n</w:t>
      </w:r>
      <w:r w:rsidRPr="00E00478">
        <w:rPr>
          <w:rFonts w:ascii="Palatino Linotype" w:eastAsia="Arial" w:hAnsi="Palatino Linotype" w:cs="Arial"/>
          <w:i/>
          <w:sz w:val="22"/>
        </w:rPr>
        <w:t>cia</w:t>
      </w:r>
      <w:r w:rsidRPr="00E00478">
        <w:rPr>
          <w:rFonts w:ascii="Palatino Linotype" w:eastAsia="Arial" w:hAnsi="Palatino Linotype" w:cs="Arial"/>
          <w:i/>
          <w:spacing w:val="2"/>
          <w:sz w:val="22"/>
        </w:rPr>
        <w:t xml:space="preserve"> </w:t>
      </w:r>
      <w:r w:rsidRPr="00E00478">
        <w:rPr>
          <w:rFonts w:ascii="Palatino Linotype" w:eastAsia="Arial" w:hAnsi="Palatino Linotype" w:cs="Arial"/>
          <w:i/>
          <w:sz w:val="22"/>
        </w:rPr>
        <w:t>y Acc</w:t>
      </w:r>
      <w:r w:rsidRPr="00E00478">
        <w:rPr>
          <w:rFonts w:ascii="Palatino Linotype" w:eastAsia="Arial" w:hAnsi="Palatino Linotype" w:cs="Arial"/>
          <w:i/>
          <w:spacing w:val="1"/>
          <w:sz w:val="22"/>
        </w:rPr>
        <w:t>e</w:t>
      </w:r>
      <w:r w:rsidRPr="00E00478">
        <w:rPr>
          <w:rFonts w:ascii="Palatino Linotype" w:eastAsia="Arial" w:hAnsi="Palatino Linotype" w:cs="Arial"/>
          <w:i/>
          <w:sz w:val="22"/>
        </w:rPr>
        <w:t>so a</w:t>
      </w:r>
      <w:r w:rsidRPr="00E00478">
        <w:rPr>
          <w:rFonts w:ascii="Palatino Linotype" w:eastAsia="Arial" w:hAnsi="Palatino Linotype" w:cs="Arial"/>
          <w:i/>
          <w:spacing w:val="3"/>
          <w:sz w:val="22"/>
        </w:rPr>
        <w:t xml:space="preserve"> </w:t>
      </w:r>
      <w:r w:rsidRPr="00E00478">
        <w:rPr>
          <w:rFonts w:ascii="Palatino Linotype" w:eastAsia="Arial" w:hAnsi="Palatino Linotype" w:cs="Arial"/>
          <w:i/>
          <w:sz w:val="22"/>
        </w:rPr>
        <w:t>la</w:t>
      </w:r>
      <w:r w:rsidRPr="00E00478">
        <w:rPr>
          <w:rFonts w:ascii="Palatino Linotype" w:eastAsia="Arial" w:hAnsi="Palatino Linotype" w:cs="Arial"/>
          <w:i/>
          <w:spacing w:val="3"/>
          <w:sz w:val="22"/>
        </w:rPr>
        <w:t xml:space="preserve"> </w:t>
      </w:r>
      <w:r w:rsidRPr="00E00478">
        <w:rPr>
          <w:rFonts w:ascii="Palatino Linotype" w:eastAsia="Arial" w:hAnsi="Palatino Linotype" w:cs="Arial"/>
          <w:i/>
          <w:sz w:val="22"/>
        </w:rPr>
        <w:t>I</w:t>
      </w:r>
      <w:r w:rsidRPr="00E00478">
        <w:rPr>
          <w:rFonts w:ascii="Palatino Linotype" w:eastAsia="Arial" w:hAnsi="Palatino Linotype" w:cs="Arial"/>
          <w:i/>
          <w:spacing w:val="-1"/>
          <w:sz w:val="22"/>
        </w:rPr>
        <w:t>n</w:t>
      </w:r>
      <w:r w:rsidRPr="00E00478">
        <w:rPr>
          <w:rFonts w:ascii="Palatino Linotype" w:eastAsia="Arial" w:hAnsi="Palatino Linotype" w:cs="Arial"/>
          <w:i/>
          <w:sz w:val="22"/>
        </w:rPr>
        <w:t>f</w:t>
      </w:r>
      <w:r w:rsidRPr="00E00478">
        <w:rPr>
          <w:rFonts w:ascii="Palatino Linotype" w:eastAsia="Arial" w:hAnsi="Palatino Linotype" w:cs="Arial"/>
          <w:i/>
          <w:spacing w:val="1"/>
          <w:sz w:val="22"/>
        </w:rPr>
        <w:t>o</w:t>
      </w:r>
      <w:r w:rsidRPr="00E00478">
        <w:rPr>
          <w:rFonts w:ascii="Palatino Linotype" w:eastAsia="Arial" w:hAnsi="Palatino Linotype" w:cs="Arial"/>
          <w:i/>
          <w:sz w:val="22"/>
        </w:rPr>
        <w:t>r</w:t>
      </w:r>
      <w:r w:rsidRPr="00E00478">
        <w:rPr>
          <w:rFonts w:ascii="Palatino Linotype" w:eastAsia="Arial" w:hAnsi="Palatino Linotype" w:cs="Arial"/>
          <w:i/>
          <w:spacing w:val="-4"/>
          <w:sz w:val="22"/>
        </w:rPr>
        <w:t>m</w:t>
      </w:r>
      <w:r w:rsidRPr="00E00478">
        <w:rPr>
          <w:rFonts w:ascii="Palatino Linotype" w:eastAsia="Arial" w:hAnsi="Palatino Linotype" w:cs="Arial"/>
          <w:i/>
          <w:spacing w:val="1"/>
          <w:sz w:val="22"/>
        </w:rPr>
        <w:t>a</w:t>
      </w:r>
      <w:r w:rsidRPr="00E00478">
        <w:rPr>
          <w:rFonts w:ascii="Palatino Linotype" w:eastAsia="Arial" w:hAnsi="Palatino Linotype" w:cs="Arial"/>
          <w:i/>
          <w:sz w:val="22"/>
        </w:rPr>
        <w:t>ción</w:t>
      </w:r>
      <w:r w:rsidRPr="00E00478">
        <w:rPr>
          <w:rFonts w:ascii="Palatino Linotype" w:eastAsia="Arial" w:hAnsi="Palatino Linotype" w:cs="Arial"/>
          <w:i/>
          <w:spacing w:val="3"/>
          <w:sz w:val="22"/>
        </w:rPr>
        <w:t xml:space="preserve"> </w:t>
      </w:r>
      <w:r w:rsidRPr="00E00478">
        <w:rPr>
          <w:rFonts w:ascii="Palatino Linotype" w:eastAsia="Arial" w:hAnsi="Palatino Linotype" w:cs="Arial"/>
          <w:i/>
          <w:sz w:val="22"/>
        </w:rPr>
        <w:t>P</w:t>
      </w:r>
      <w:r w:rsidRPr="00E00478">
        <w:rPr>
          <w:rFonts w:ascii="Palatino Linotype" w:eastAsia="Arial" w:hAnsi="Palatino Linotype" w:cs="Arial"/>
          <w:i/>
          <w:spacing w:val="-1"/>
          <w:sz w:val="22"/>
        </w:rPr>
        <w:t>ú</w:t>
      </w:r>
      <w:r w:rsidRPr="00E00478">
        <w:rPr>
          <w:rFonts w:ascii="Palatino Linotype" w:eastAsia="Arial" w:hAnsi="Palatino Linotype" w:cs="Arial"/>
          <w:i/>
          <w:spacing w:val="1"/>
          <w:sz w:val="22"/>
        </w:rPr>
        <w:t>b</w:t>
      </w:r>
      <w:r w:rsidRPr="00E00478">
        <w:rPr>
          <w:rFonts w:ascii="Palatino Linotype" w:eastAsia="Arial" w:hAnsi="Palatino Linotype" w:cs="Arial"/>
          <w:i/>
          <w:sz w:val="22"/>
        </w:rPr>
        <w:t>l</w:t>
      </w:r>
      <w:r w:rsidRPr="00E00478">
        <w:rPr>
          <w:rFonts w:ascii="Palatino Linotype" w:eastAsia="Arial" w:hAnsi="Palatino Linotype" w:cs="Arial"/>
          <w:i/>
          <w:spacing w:val="-1"/>
          <w:sz w:val="22"/>
        </w:rPr>
        <w:t>i</w:t>
      </w:r>
      <w:r w:rsidRPr="00E00478">
        <w:rPr>
          <w:rFonts w:ascii="Palatino Linotype" w:eastAsia="Arial" w:hAnsi="Palatino Linotype" w:cs="Arial"/>
          <w:i/>
          <w:sz w:val="22"/>
        </w:rPr>
        <w:t>ca</w:t>
      </w:r>
      <w:r w:rsidRPr="00E00478">
        <w:rPr>
          <w:rFonts w:ascii="Palatino Linotype" w:eastAsia="Arial" w:hAnsi="Palatino Linotype" w:cs="Arial"/>
          <w:i/>
          <w:spacing w:val="3"/>
          <w:sz w:val="22"/>
        </w:rPr>
        <w:t xml:space="preserve"> </w:t>
      </w:r>
      <w:r w:rsidRPr="00E00478">
        <w:rPr>
          <w:rFonts w:ascii="Palatino Linotype" w:eastAsia="Arial" w:hAnsi="Palatino Linotype" w:cs="Arial"/>
          <w:i/>
          <w:sz w:val="22"/>
        </w:rPr>
        <w:t>G</w:t>
      </w:r>
      <w:r w:rsidRPr="00E00478">
        <w:rPr>
          <w:rFonts w:ascii="Palatino Linotype" w:eastAsia="Arial" w:hAnsi="Palatino Linotype" w:cs="Arial"/>
          <w:i/>
          <w:spacing w:val="-1"/>
          <w:sz w:val="22"/>
        </w:rPr>
        <w:t>u</w:t>
      </w:r>
      <w:r w:rsidRPr="00E00478">
        <w:rPr>
          <w:rFonts w:ascii="Palatino Linotype" w:eastAsia="Arial" w:hAnsi="Palatino Linotype" w:cs="Arial"/>
          <w:i/>
          <w:spacing w:val="1"/>
          <w:sz w:val="22"/>
        </w:rPr>
        <w:t>be</w:t>
      </w:r>
      <w:r w:rsidRPr="00E00478">
        <w:rPr>
          <w:rFonts w:ascii="Palatino Linotype" w:eastAsia="Arial" w:hAnsi="Palatino Linotype" w:cs="Arial"/>
          <w:i/>
          <w:sz w:val="22"/>
        </w:rPr>
        <w:t>r</w:t>
      </w:r>
      <w:r w:rsidRPr="00E00478">
        <w:rPr>
          <w:rFonts w:ascii="Palatino Linotype" w:eastAsia="Arial" w:hAnsi="Palatino Linotype" w:cs="Arial"/>
          <w:i/>
          <w:spacing w:val="-2"/>
          <w:sz w:val="22"/>
        </w:rPr>
        <w:t>n</w:t>
      </w:r>
      <w:r w:rsidRPr="00E00478">
        <w:rPr>
          <w:rFonts w:ascii="Palatino Linotype" w:eastAsia="Arial" w:hAnsi="Palatino Linotype" w:cs="Arial"/>
          <w:i/>
          <w:spacing w:val="-1"/>
          <w:sz w:val="22"/>
        </w:rPr>
        <w:t>a</w:t>
      </w:r>
      <w:r w:rsidRPr="00E00478">
        <w:rPr>
          <w:rFonts w:ascii="Palatino Linotype" w:eastAsia="Arial" w:hAnsi="Palatino Linotype" w:cs="Arial"/>
          <w:i/>
          <w:spacing w:val="-3"/>
          <w:sz w:val="22"/>
        </w:rPr>
        <w:t>m</w:t>
      </w:r>
      <w:r w:rsidRPr="00E00478">
        <w:rPr>
          <w:rFonts w:ascii="Palatino Linotype" w:eastAsia="Arial" w:hAnsi="Palatino Linotype" w:cs="Arial"/>
          <w:i/>
          <w:spacing w:val="1"/>
          <w:sz w:val="22"/>
        </w:rPr>
        <w:t>en</w:t>
      </w:r>
      <w:r w:rsidRPr="00E00478">
        <w:rPr>
          <w:rFonts w:ascii="Palatino Linotype" w:eastAsia="Arial" w:hAnsi="Palatino Linotype" w:cs="Arial"/>
          <w:i/>
          <w:sz w:val="22"/>
        </w:rPr>
        <w:t>t</w:t>
      </w:r>
      <w:r w:rsidRPr="00E00478">
        <w:rPr>
          <w:rFonts w:ascii="Palatino Linotype" w:eastAsia="Arial" w:hAnsi="Palatino Linotype" w:cs="Arial"/>
          <w:i/>
          <w:spacing w:val="1"/>
          <w:sz w:val="22"/>
        </w:rPr>
        <w:t>a</w:t>
      </w:r>
      <w:r w:rsidRPr="00E00478">
        <w:rPr>
          <w:rFonts w:ascii="Palatino Linotype" w:eastAsia="Arial" w:hAnsi="Palatino Linotype" w:cs="Arial"/>
          <w:i/>
          <w:spacing w:val="5"/>
          <w:sz w:val="22"/>
        </w:rPr>
        <w:t>l</w:t>
      </w:r>
      <w:r w:rsidRPr="00E00478">
        <w:rPr>
          <w:rFonts w:ascii="Palatino Linotype" w:eastAsia="Arial" w:hAnsi="Palatino Linotype" w:cs="Arial"/>
          <w:i/>
          <w:sz w:val="22"/>
        </w:rPr>
        <w:t>,</w:t>
      </w:r>
      <w:r w:rsidRPr="00E00478">
        <w:rPr>
          <w:rFonts w:ascii="Palatino Linotype" w:eastAsia="Arial" w:hAnsi="Palatino Linotype" w:cs="Arial"/>
          <w:i/>
          <w:spacing w:val="3"/>
          <w:sz w:val="22"/>
        </w:rPr>
        <w:t xml:space="preserve"> </w:t>
      </w:r>
      <w:r w:rsidRPr="00E00478">
        <w:rPr>
          <w:rFonts w:ascii="Palatino Linotype" w:eastAsia="Arial" w:hAnsi="Palatino Linotype" w:cs="Arial"/>
          <w:i/>
          <w:sz w:val="22"/>
        </w:rPr>
        <w:t>s</w:t>
      </w:r>
      <w:r w:rsidRPr="00E00478">
        <w:rPr>
          <w:rFonts w:ascii="Palatino Linotype" w:eastAsia="Arial" w:hAnsi="Palatino Linotype" w:cs="Arial"/>
          <w:i/>
          <w:spacing w:val="1"/>
          <w:sz w:val="22"/>
        </w:rPr>
        <w:t>eña</w:t>
      </w:r>
      <w:r w:rsidRPr="00E00478">
        <w:rPr>
          <w:rFonts w:ascii="Palatino Linotype" w:eastAsia="Arial" w:hAnsi="Palatino Linotype" w:cs="Arial"/>
          <w:i/>
          <w:sz w:val="22"/>
        </w:rPr>
        <w:t xml:space="preserve">la </w:t>
      </w:r>
      <w:r w:rsidRPr="00E00478">
        <w:rPr>
          <w:rFonts w:ascii="Palatino Linotype" w:eastAsia="Arial" w:hAnsi="Palatino Linotype" w:cs="Arial"/>
          <w:i/>
          <w:spacing w:val="-1"/>
          <w:sz w:val="22"/>
        </w:rPr>
        <w:t>q</w:t>
      </w:r>
      <w:r w:rsidRPr="00E00478">
        <w:rPr>
          <w:rFonts w:ascii="Palatino Linotype" w:eastAsia="Arial" w:hAnsi="Palatino Linotype" w:cs="Arial"/>
          <w:i/>
          <w:spacing w:val="1"/>
          <w:sz w:val="22"/>
        </w:rPr>
        <w:t>u</w:t>
      </w:r>
      <w:r w:rsidRPr="00E00478">
        <w:rPr>
          <w:rFonts w:ascii="Palatino Linotype" w:eastAsia="Arial" w:hAnsi="Palatino Linotype" w:cs="Arial"/>
          <w:i/>
          <w:sz w:val="22"/>
        </w:rPr>
        <w:t>e</w:t>
      </w:r>
      <w:r w:rsidRPr="00E00478">
        <w:rPr>
          <w:rFonts w:ascii="Palatino Linotype" w:eastAsia="Arial" w:hAnsi="Palatino Linotype" w:cs="Arial"/>
          <w:i/>
          <w:spacing w:val="3"/>
          <w:sz w:val="22"/>
        </w:rPr>
        <w:t xml:space="preserve"> </w:t>
      </w:r>
      <w:r w:rsidRPr="00E00478">
        <w:rPr>
          <w:rFonts w:ascii="Palatino Linotype" w:eastAsia="Arial" w:hAnsi="Palatino Linotype" w:cs="Arial"/>
          <w:i/>
          <w:spacing w:val="-3"/>
          <w:sz w:val="22"/>
        </w:rPr>
        <w:t>l</w:t>
      </w:r>
      <w:r w:rsidRPr="00E00478">
        <w:rPr>
          <w:rFonts w:ascii="Palatino Linotype" w:eastAsia="Arial" w:hAnsi="Palatino Linotype" w:cs="Arial"/>
          <w:i/>
          <w:spacing w:val="1"/>
          <w:sz w:val="22"/>
        </w:rPr>
        <w:t>o</w:t>
      </w:r>
      <w:r w:rsidRPr="00E00478">
        <w:rPr>
          <w:rFonts w:ascii="Palatino Linotype" w:eastAsia="Arial" w:hAnsi="Palatino Linotype" w:cs="Arial"/>
          <w:i/>
          <w:sz w:val="22"/>
        </w:rPr>
        <w:t>s</w:t>
      </w:r>
      <w:r w:rsidRPr="00E00478">
        <w:rPr>
          <w:rFonts w:ascii="Palatino Linotype" w:eastAsia="Arial" w:hAnsi="Palatino Linotype" w:cs="Arial"/>
          <w:i/>
          <w:spacing w:val="2"/>
          <w:sz w:val="22"/>
        </w:rPr>
        <w:t xml:space="preserve"> </w:t>
      </w:r>
      <w:r w:rsidRPr="00E00478">
        <w:rPr>
          <w:rFonts w:ascii="Palatino Linotype" w:eastAsia="Arial" w:hAnsi="Palatino Linotype" w:cs="Arial"/>
          <w:i/>
          <w:spacing w:val="1"/>
          <w:sz w:val="22"/>
        </w:rPr>
        <w:t>pa</w:t>
      </w:r>
      <w:r w:rsidRPr="00E00478">
        <w:rPr>
          <w:rFonts w:ascii="Palatino Linotype" w:eastAsia="Arial" w:hAnsi="Palatino Linotype" w:cs="Arial"/>
          <w:i/>
          <w:sz w:val="22"/>
        </w:rPr>
        <w:t>rt</w:t>
      </w:r>
      <w:r w:rsidRPr="00E00478">
        <w:rPr>
          <w:rFonts w:ascii="Palatino Linotype" w:eastAsia="Arial" w:hAnsi="Palatino Linotype" w:cs="Arial"/>
          <w:i/>
          <w:spacing w:val="-1"/>
          <w:sz w:val="22"/>
        </w:rPr>
        <w:t>i</w:t>
      </w:r>
      <w:r w:rsidRPr="00E00478">
        <w:rPr>
          <w:rFonts w:ascii="Palatino Linotype" w:eastAsia="Arial" w:hAnsi="Palatino Linotype" w:cs="Arial"/>
          <w:i/>
          <w:sz w:val="22"/>
        </w:rPr>
        <w:t>c</w:t>
      </w:r>
      <w:r w:rsidRPr="00E00478">
        <w:rPr>
          <w:rFonts w:ascii="Palatino Linotype" w:eastAsia="Arial" w:hAnsi="Palatino Linotype" w:cs="Arial"/>
          <w:i/>
          <w:spacing w:val="1"/>
          <w:sz w:val="22"/>
        </w:rPr>
        <w:t>u</w:t>
      </w:r>
      <w:r w:rsidRPr="00E00478">
        <w:rPr>
          <w:rFonts w:ascii="Palatino Linotype" w:eastAsia="Arial" w:hAnsi="Palatino Linotype" w:cs="Arial"/>
          <w:i/>
          <w:sz w:val="22"/>
        </w:rPr>
        <w:t>la</w:t>
      </w:r>
      <w:r w:rsidRPr="00E00478">
        <w:rPr>
          <w:rFonts w:ascii="Palatino Linotype" w:eastAsia="Arial" w:hAnsi="Palatino Linotype" w:cs="Arial"/>
          <w:i/>
          <w:spacing w:val="-3"/>
          <w:sz w:val="22"/>
        </w:rPr>
        <w:t>r</w:t>
      </w:r>
      <w:r w:rsidRPr="00E00478">
        <w:rPr>
          <w:rFonts w:ascii="Palatino Linotype" w:eastAsia="Arial" w:hAnsi="Palatino Linotype" w:cs="Arial"/>
          <w:i/>
          <w:spacing w:val="1"/>
          <w:sz w:val="22"/>
        </w:rPr>
        <w:t>e</w:t>
      </w:r>
      <w:r w:rsidRPr="00E00478">
        <w:rPr>
          <w:rFonts w:ascii="Palatino Linotype" w:eastAsia="Arial" w:hAnsi="Palatino Linotype" w:cs="Arial"/>
          <w:i/>
          <w:sz w:val="22"/>
        </w:rPr>
        <w:t xml:space="preserve">s </w:t>
      </w:r>
      <w:r w:rsidRPr="00E00478">
        <w:rPr>
          <w:rFonts w:ascii="Palatino Linotype" w:eastAsia="Arial" w:hAnsi="Palatino Linotype" w:cs="Arial"/>
          <w:i/>
          <w:spacing w:val="1"/>
          <w:sz w:val="22"/>
        </w:rPr>
        <w:t>de</w:t>
      </w:r>
      <w:r w:rsidRPr="00E00478">
        <w:rPr>
          <w:rFonts w:ascii="Palatino Linotype" w:eastAsia="Arial" w:hAnsi="Palatino Linotype" w:cs="Arial"/>
          <w:i/>
          <w:spacing w:val="-1"/>
          <w:sz w:val="22"/>
        </w:rPr>
        <w:t>b</w:t>
      </w:r>
      <w:r w:rsidRPr="00E00478">
        <w:rPr>
          <w:rFonts w:ascii="Palatino Linotype" w:eastAsia="Arial" w:hAnsi="Palatino Linotype" w:cs="Arial"/>
          <w:i/>
          <w:spacing w:val="1"/>
          <w:sz w:val="22"/>
        </w:rPr>
        <w:t>e</w:t>
      </w:r>
      <w:r w:rsidRPr="00E00478">
        <w:rPr>
          <w:rFonts w:ascii="Palatino Linotype" w:eastAsia="Arial" w:hAnsi="Palatino Linotype" w:cs="Arial"/>
          <w:i/>
          <w:sz w:val="22"/>
        </w:rPr>
        <w:t>rán</w:t>
      </w:r>
      <w:r w:rsidRPr="00E00478">
        <w:rPr>
          <w:rFonts w:ascii="Palatino Linotype" w:eastAsia="Arial" w:hAnsi="Palatino Linotype" w:cs="Arial"/>
          <w:i/>
          <w:spacing w:val="3"/>
          <w:sz w:val="22"/>
        </w:rPr>
        <w:t xml:space="preserve"> </w:t>
      </w:r>
      <w:r w:rsidRPr="00E00478">
        <w:rPr>
          <w:rFonts w:ascii="Palatino Linotype" w:eastAsia="Arial" w:hAnsi="Palatino Linotype" w:cs="Arial"/>
          <w:i/>
          <w:spacing w:val="1"/>
          <w:sz w:val="22"/>
        </w:rPr>
        <w:t>de</w:t>
      </w:r>
      <w:r w:rsidRPr="00E00478">
        <w:rPr>
          <w:rFonts w:ascii="Palatino Linotype" w:eastAsia="Arial" w:hAnsi="Palatino Linotype" w:cs="Arial"/>
          <w:i/>
          <w:sz w:val="22"/>
        </w:rPr>
        <w:t>scr</w:t>
      </w:r>
      <w:r w:rsidRPr="00E00478">
        <w:rPr>
          <w:rFonts w:ascii="Palatino Linotype" w:eastAsia="Arial" w:hAnsi="Palatino Linotype" w:cs="Arial"/>
          <w:i/>
          <w:spacing w:val="-1"/>
          <w:sz w:val="22"/>
        </w:rPr>
        <w:t>i</w:t>
      </w:r>
      <w:r w:rsidRPr="00E00478">
        <w:rPr>
          <w:rFonts w:ascii="Palatino Linotype" w:eastAsia="Arial" w:hAnsi="Palatino Linotype" w:cs="Arial"/>
          <w:i/>
          <w:spacing w:val="1"/>
          <w:sz w:val="22"/>
        </w:rPr>
        <w:t>b</w:t>
      </w:r>
      <w:r w:rsidRPr="00E00478">
        <w:rPr>
          <w:rFonts w:ascii="Palatino Linotype" w:eastAsia="Arial" w:hAnsi="Palatino Linotype" w:cs="Arial"/>
          <w:i/>
          <w:sz w:val="22"/>
        </w:rPr>
        <w:t xml:space="preserve">ir </w:t>
      </w:r>
      <w:r w:rsidRPr="00E00478">
        <w:rPr>
          <w:rFonts w:ascii="Palatino Linotype" w:eastAsia="Arial" w:hAnsi="Palatino Linotype" w:cs="Arial"/>
          <w:i/>
          <w:spacing w:val="1"/>
          <w:sz w:val="22"/>
        </w:rPr>
        <w:t>e</w:t>
      </w:r>
      <w:r w:rsidRPr="00E00478">
        <w:rPr>
          <w:rFonts w:ascii="Palatino Linotype" w:eastAsia="Arial" w:hAnsi="Palatino Linotype" w:cs="Arial"/>
          <w:i/>
          <w:sz w:val="22"/>
        </w:rPr>
        <w:t>n su</w:t>
      </w:r>
      <w:r w:rsidRPr="00E00478">
        <w:rPr>
          <w:rFonts w:ascii="Palatino Linotype" w:eastAsia="Arial" w:hAnsi="Palatino Linotype" w:cs="Arial"/>
          <w:i/>
          <w:spacing w:val="4"/>
          <w:sz w:val="22"/>
        </w:rPr>
        <w:t xml:space="preserve"> </w:t>
      </w:r>
      <w:r w:rsidRPr="00E00478">
        <w:rPr>
          <w:rFonts w:ascii="Palatino Linotype" w:eastAsia="Arial" w:hAnsi="Palatino Linotype" w:cs="Arial"/>
          <w:i/>
          <w:sz w:val="22"/>
        </w:rPr>
        <w:t>s</w:t>
      </w:r>
      <w:r w:rsidRPr="00E00478">
        <w:rPr>
          <w:rFonts w:ascii="Palatino Linotype" w:eastAsia="Arial" w:hAnsi="Palatino Linotype" w:cs="Arial"/>
          <w:i/>
          <w:spacing w:val="1"/>
          <w:sz w:val="22"/>
        </w:rPr>
        <w:t>o</w:t>
      </w:r>
      <w:r w:rsidRPr="00E00478">
        <w:rPr>
          <w:rFonts w:ascii="Palatino Linotype" w:eastAsia="Arial" w:hAnsi="Palatino Linotype" w:cs="Arial"/>
          <w:i/>
          <w:sz w:val="22"/>
        </w:rPr>
        <w:t>l</w:t>
      </w:r>
      <w:r w:rsidRPr="00E00478">
        <w:rPr>
          <w:rFonts w:ascii="Palatino Linotype" w:eastAsia="Arial" w:hAnsi="Palatino Linotype" w:cs="Arial"/>
          <w:i/>
          <w:spacing w:val="-1"/>
          <w:sz w:val="22"/>
        </w:rPr>
        <w:t>i</w:t>
      </w:r>
      <w:r w:rsidRPr="00E00478">
        <w:rPr>
          <w:rFonts w:ascii="Palatino Linotype" w:eastAsia="Arial" w:hAnsi="Palatino Linotype" w:cs="Arial"/>
          <w:i/>
          <w:sz w:val="22"/>
        </w:rPr>
        <w:t>cit</w:t>
      </w:r>
      <w:r w:rsidRPr="00E00478">
        <w:rPr>
          <w:rFonts w:ascii="Palatino Linotype" w:eastAsia="Arial" w:hAnsi="Palatino Linotype" w:cs="Arial"/>
          <w:i/>
          <w:spacing w:val="-1"/>
          <w:sz w:val="22"/>
        </w:rPr>
        <w:t>u</w:t>
      </w:r>
      <w:r w:rsidRPr="00E00478">
        <w:rPr>
          <w:rFonts w:ascii="Palatino Linotype" w:eastAsia="Arial" w:hAnsi="Palatino Linotype" w:cs="Arial"/>
          <w:i/>
          <w:sz w:val="22"/>
        </w:rPr>
        <w:t>d</w:t>
      </w:r>
      <w:r w:rsidRPr="00E00478">
        <w:rPr>
          <w:rFonts w:ascii="Palatino Linotype" w:eastAsia="Arial" w:hAnsi="Palatino Linotype" w:cs="Arial"/>
          <w:i/>
          <w:spacing w:val="2"/>
          <w:sz w:val="22"/>
        </w:rPr>
        <w:t xml:space="preserve"> </w:t>
      </w:r>
      <w:r w:rsidRPr="00E00478">
        <w:rPr>
          <w:rFonts w:ascii="Palatino Linotype" w:eastAsia="Arial" w:hAnsi="Palatino Linotype" w:cs="Arial"/>
          <w:i/>
          <w:spacing w:val="1"/>
          <w:sz w:val="22"/>
        </w:rPr>
        <w:t>d</w:t>
      </w:r>
      <w:r w:rsidRPr="00E00478">
        <w:rPr>
          <w:rFonts w:ascii="Palatino Linotype" w:eastAsia="Arial" w:hAnsi="Palatino Linotype" w:cs="Arial"/>
          <w:i/>
          <w:sz w:val="22"/>
        </w:rPr>
        <w:t>e</w:t>
      </w:r>
      <w:r w:rsidRPr="00E00478">
        <w:rPr>
          <w:rFonts w:ascii="Palatino Linotype" w:eastAsia="Arial" w:hAnsi="Palatino Linotype" w:cs="Arial"/>
          <w:i/>
          <w:spacing w:val="2"/>
          <w:sz w:val="22"/>
        </w:rPr>
        <w:t xml:space="preserve"> </w:t>
      </w:r>
      <w:r w:rsidRPr="00E00478">
        <w:rPr>
          <w:rFonts w:ascii="Palatino Linotype" w:eastAsia="Arial" w:hAnsi="Palatino Linotype" w:cs="Arial"/>
          <w:i/>
          <w:sz w:val="22"/>
        </w:rPr>
        <w:t>i</w:t>
      </w:r>
      <w:r w:rsidRPr="00E00478">
        <w:rPr>
          <w:rFonts w:ascii="Palatino Linotype" w:eastAsia="Arial" w:hAnsi="Palatino Linotype" w:cs="Arial"/>
          <w:i/>
          <w:spacing w:val="-2"/>
          <w:sz w:val="22"/>
        </w:rPr>
        <w:t>n</w:t>
      </w:r>
      <w:r w:rsidRPr="00E00478">
        <w:rPr>
          <w:rFonts w:ascii="Palatino Linotype" w:eastAsia="Arial" w:hAnsi="Palatino Linotype" w:cs="Arial"/>
          <w:i/>
          <w:spacing w:val="3"/>
          <w:sz w:val="22"/>
        </w:rPr>
        <w:t>f</w:t>
      </w:r>
      <w:r w:rsidRPr="00E00478">
        <w:rPr>
          <w:rFonts w:ascii="Palatino Linotype" w:eastAsia="Arial" w:hAnsi="Palatino Linotype" w:cs="Arial"/>
          <w:i/>
          <w:spacing w:val="1"/>
          <w:sz w:val="22"/>
        </w:rPr>
        <w:t>o</w:t>
      </w:r>
      <w:r w:rsidRPr="00E00478">
        <w:rPr>
          <w:rFonts w:ascii="Palatino Linotype" w:eastAsia="Arial" w:hAnsi="Palatino Linotype" w:cs="Arial"/>
          <w:i/>
          <w:spacing w:val="-3"/>
          <w:sz w:val="22"/>
        </w:rPr>
        <w:t>r</w:t>
      </w:r>
      <w:r w:rsidRPr="00E00478">
        <w:rPr>
          <w:rFonts w:ascii="Palatino Linotype" w:eastAsia="Arial" w:hAnsi="Palatino Linotype" w:cs="Arial"/>
          <w:i/>
          <w:spacing w:val="-1"/>
          <w:sz w:val="22"/>
        </w:rPr>
        <w:t>m</w:t>
      </w:r>
      <w:r w:rsidRPr="00E00478">
        <w:rPr>
          <w:rFonts w:ascii="Palatino Linotype" w:eastAsia="Arial" w:hAnsi="Palatino Linotype" w:cs="Arial"/>
          <w:i/>
          <w:spacing w:val="1"/>
          <w:sz w:val="22"/>
        </w:rPr>
        <w:t>a</w:t>
      </w:r>
      <w:r w:rsidRPr="00E00478">
        <w:rPr>
          <w:rFonts w:ascii="Palatino Linotype" w:eastAsia="Arial" w:hAnsi="Palatino Linotype" w:cs="Arial"/>
          <w:i/>
          <w:sz w:val="22"/>
        </w:rPr>
        <w:t>ció</w:t>
      </w:r>
      <w:r w:rsidRPr="00E00478">
        <w:rPr>
          <w:rFonts w:ascii="Palatino Linotype" w:eastAsia="Arial" w:hAnsi="Palatino Linotype" w:cs="Arial"/>
          <w:i/>
          <w:spacing w:val="1"/>
          <w:sz w:val="22"/>
        </w:rPr>
        <w:t>n</w:t>
      </w:r>
      <w:r w:rsidRPr="00E00478">
        <w:rPr>
          <w:rFonts w:ascii="Palatino Linotype" w:eastAsia="Arial" w:hAnsi="Palatino Linotype" w:cs="Arial"/>
          <w:i/>
          <w:sz w:val="22"/>
        </w:rPr>
        <w:t>,</w:t>
      </w:r>
      <w:r w:rsidRPr="00E00478">
        <w:rPr>
          <w:rFonts w:ascii="Palatino Linotype" w:eastAsia="Arial" w:hAnsi="Palatino Linotype" w:cs="Arial"/>
          <w:i/>
          <w:spacing w:val="2"/>
          <w:sz w:val="22"/>
        </w:rPr>
        <w:t xml:space="preserve"> </w:t>
      </w:r>
      <w:r w:rsidRPr="00E00478">
        <w:rPr>
          <w:rFonts w:ascii="Palatino Linotype" w:eastAsia="Arial" w:hAnsi="Palatino Linotype" w:cs="Arial"/>
          <w:i/>
          <w:spacing w:val="1"/>
          <w:sz w:val="22"/>
        </w:rPr>
        <w:t>d</w:t>
      </w:r>
      <w:r w:rsidRPr="00E00478">
        <w:rPr>
          <w:rFonts w:ascii="Palatino Linotype" w:eastAsia="Arial" w:hAnsi="Palatino Linotype" w:cs="Arial"/>
          <w:i/>
          <w:sz w:val="22"/>
        </w:rPr>
        <w:t>e f</w:t>
      </w:r>
      <w:r w:rsidRPr="00E00478">
        <w:rPr>
          <w:rFonts w:ascii="Palatino Linotype" w:eastAsia="Arial" w:hAnsi="Palatino Linotype" w:cs="Arial"/>
          <w:i/>
          <w:spacing w:val="1"/>
          <w:sz w:val="22"/>
        </w:rPr>
        <w:t>o</w:t>
      </w:r>
      <w:r w:rsidRPr="00E00478">
        <w:rPr>
          <w:rFonts w:ascii="Palatino Linotype" w:eastAsia="Arial" w:hAnsi="Palatino Linotype" w:cs="Arial"/>
          <w:i/>
          <w:sz w:val="22"/>
        </w:rPr>
        <w:t>r</w:t>
      </w:r>
      <w:r w:rsidRPr="00E00478">
        <w:rPr>
          <w:rFonts w:ascii="Palatino Linotype" w:eastAsia="Arial" w:hAnsi="Palatino Linotype" w:cs="Arial"/>
          <w:i/>
          <w:spacing w:val="1"/>
          <w:sz w:val="22"/>
        </w:rPr>
        <w:t>m</w:t>
      </w:r>
      <w:r w:rsidRPr="00E00478">
        <w:rPr>
          <w:rFonts w:ascii="Palatino Linotype" w:eastAsia="Arial" w:hAnsi="Palatino Linotype" w:cs="Arial"/>
          <w:i/>
          <w:sz w:val="22"/>
        </w:rPr>
        <w:t>a</w:t>
      </w:r>
      <w:r w:rsidRPr="00E00478">
        <w:rPr>
          <w:rFonts w:ascii="Palatino Linotype" w:eastAsia="Arial" w:hAnsi="Palatino Linotype" w:cs="Arial"/>
          <w:i/>
          <w:spacing w:val="2"/>
          <w:sz w:val="22"/>
        </w:rPr>
        <w:t xml:space="preserve"> </w:t>
      </w:r>
      <w:r w:rsidRPr="00E00478">
        <w:rPr>
          <w:rFonts w:ascii="Palatino Linotype" w:eastAsia="Arial" w:hAnsi="Palatino Linotype" w:cs="Arial"/>
          <w:i/>
          <w:sz w:val="22"/>
        </w:rPr>
        <w:t>clara</w:t>
      </w:r>
      <w:r w:rsidRPr="00E00478">
        <w:rPr>
          <w:rFonts w:ascii="Palatino Linotype" w:eastAsia="Arial" w:hAnsi="Palatino Linotype" w:cs="Arial"/>
          <w:i/>
          <w:spacing w:val="2"/>
          <w:sz w:val="22"/>
        </w:rPr>
        <w:t xml:space="preserve"> </w:t>
      </w:r>
      <w:r w:rsidRPr="00E00478">
        <w:rPr>
          <w:rFonts w:ascii="Palatino Linotype" w:eastAsia="Arial" w:hAnsi="Palatino Linotype" w:cs="Arial"/>
          <w:i/>
          <w:sz w:val="22"/>
        </w:rPr>
        <w:t>y</w:t>
      </w:r>
      <w:r w:rsidRPr="00E00478">
        <w:rPr>
          <w:rFonts w:ascii="Palatino Linotype" w:eastAsia="Arial" w:hAnsi="Palatino Linotype" w:cs="Arial"/>
          <w:i/>
          <w:spacing w:val="1"/>
          <w:sz w:val="22"/>
        </w:rPr>
        <w:t xml:space="preserve"> p</w:t>
      </w:r>
      <w:r w:rsidRPr="00E00478">
        <w:rPr>
          <w:rFonts w:ascii="Palatino Linotype" w:eastAsia="Arial" w:hAnsi="Palatino Linotype" w:cs="Arial"/>
          <w:i/>
          <w:sz w:val="22"/>
        </w:rPr>
        <w:t>recisa,</w:t>
      </w:r>
      <w:r w:rsidRPr="00E00478">
        <w:rPr>
          <w:rFonts w:ascii="Palatino Linotype" w:eastAsia="Arial" w:hAnsi="Palatino Linotype" w:cs="Arial"/>
          <w:i/>
          <w:spacing w:val="2"/>
          <w:sz w:val="22"/>
        </w:rPr>
        <w:t xml:space="preserve"> </w:t>
      </w:r>
      <w:r w:rsidRPr="00E00478">
        <w:rPr>
          <w:rFonts w:ascii="Palatino Linotype" w:eastAsia="Arial" w:hAnsi="Palatino Linotype" w:cs="Arial"/>
          <w:i/>
          <w:sz w:val="22"/>
        </w:rPr>
        <w:t xml:space="preserve">los </w:t>
      </w:r>
      <w:r w:rsidRPr="00E00478">
        <w:rPr>
          <w:rFonts w:ascii="Palatino Linotype" w:eastAsia="Arial" w:hAnsi="Palatino Linotype" w:cs="Arial"/>
          <w:i/>
          <w:spacing w:val="1"/>
          <w:sz w:val="22"/>
        </w:rPr>
        <w:t>do</w:t>
      </w:r>
      <w:r w:rsidRPr="00E00478">
        <w:rPr>
          <w:rFonts w:ascii="Palatino Linotype" w:eastAsia="Arial" w:hAnsi="Palatino Linotype" w:cs="Arial"/>
          <w:i/>
          <w:sz w:val="22"/>
        </w:rPr>
        <w:t>c</w:t>
      </w:r>
      <w:r w:rsidRPr="00E00478">
        <w:rPr>
          <w:rFonts w:ascii="Palatino Linotype" w:eastAsia="Arial" w:hAnsi="Palatino Linotype" w:cs="Arial"/>
          <w:i/>
          <w:spacing w:val="-1"/>
          <w:sz w:val="22"/>
        </w:rPr>
        <w:t>u</w:t>
      </w:r>
      <w:r w:rsidRPr="00E00478">
        <w:rPr>
          <w:rFonts w:ascii="Palatino Linotype" w:eastAsia="Arial" w:hAnsi="Palatino Linotype" w:cs="Arial"/>
          <w:i/>
          <w:spacing w:val="1"/>
          <w:sz w:val="22"/>
        </w:rPr>
        <w:t>m</w:t>
      </w:r>
      <w:r w:rsidRPr="00E00478">
        <w:rPr>
          <w:rFonts w:ascii="Palatino Linotype" w:eastAsia="Arial" w:hAnsi="Palatino Linotype" w:cs="Arial"/>
          <w:i/>
          <w:spacing w:val="-1"/>
          <w:sz w:val="22"/>
        </w:rPr>
        <w:t>e</w:t>
      </w:r>
      <w:r w:rsidRPr="00E00478">
        <w:rPr>
          <w:rFonts w:ascii="Palatino Linotype" w:eastAsia="Arial" w:hAnsi="Palatino Linotype" w:cs="Arial"/>
          <w:i/>
          <w:spacing w:val="1"/>
          <w:sz w:val="22"/>
        </w:rPr>
        <w:t>n</w:t>
      </w:r>
      <w:r w:rsidRPr="00E00478">
        <w:rPr>
          <w:rFonts w:ascii="Palatino Linotype" w:eastAsia="Arial" w:hAnsi="Palatino Linotype" w:cs="Arial"/>
          <w:i/>
          <w:sz w:val="22"/>
        </w:rPr>
        <w:t>t</w:t>
      </w:r>
      <w:r w:rsidRPr="00E00478">
        <w:rPr>
          <w:rFonts w:ascii="Palatino Linotype" w:eastAsia="Arial" w:hAnsi="Palatino Linotype" w:cs="Arial"/>
          <w:i/>
          <w:spacing w:val="1"/>
          <w:sz w:val="22"/>
        </w:rPr>
        <w:t>o</w:t>
      </w:r>
      <w:r w:rsidRPr="00E00478">
        <w:rPr>
          <w:rFonts w:ascii="Palatino Linotype" w:eastAsia="Arial" w:hAnsi="Palatino Linotype" w:cs="Arial"/>
          <w:i/>
          <w:sz w:val="22"/>
        </w:rPr>
        <w:t>s</w:t>
      </w:r>
      <w:r w:rsidRPr="00E00478">
        <w:rPr>
          <w:rFonts w:ascii="Palatino Linotype" w:eastAsia="Arial" w:hAnsi="Palatino Linotype" w:cs="Arial"/>
          <w:i/>
          <w:spacing w:val="1"/>
          <w:sz w:val="22"/>
        </w:rPr>
        <w:t xml:space="preserve"> </w:t>
      </w:r>
      <w:r w:rsidRPr="00E00478">
        <w:rPr>
          <w:rFonts w:ascii="Palatino Linotype" w:eastAsia="Arial" w:hAnsi="Palatino Linotype" w:cs="Arial"/>
          <w:i/>
          <w:sz w:val="22"/>
        </w:rPr>
        <w:t>re</w:t>
      </w:r>
      <w:r w:rsidRPr="00E00478">
        <w:rPr>
          <w:rFonts w:ascii="Palatino Linotype" w:eastAsia="Arial" w:hAnsi="Palatino Linotype" w:cs="Arial"/>
          <w:i/>
          <w:spacing w:val="-1"/>
          <w:sz w:val="22"/>
        </w:rPr>
        <w:t>q</w:t>
      </w:r>
      <w:r w:rsidRPr="00E00478">
        <w:rPr>
          <w:rFonts w:ascii="Palatino Linotype" w:eastAsia="Arial" w:hAnsi="Palatino Linotype" w:cs="Arial"/>
          <w:i/>
          <w:spacing w:val="1"/>
          <w:sz w:val="22"/>
        </w:rPr>
        <w:t>ue</w:t>
      </w:r>
      <w:r w:rsidRPr="00E00478">
        <w:rPr>
          <w:rFonts w:ascii="Palatino Linotype" w:eastAsia="Arial" w:hAnsi="Palatino Linotype" w:cs="Arial"/>
          <w:i/>
          <w:sz w:val="22"/>
        </w:rPr>
        <w:t>r</w:t>
      </w:r>
      <w:r w:rsidRPr="00E00478">
        <w:rPr>
          <w:rFonts w:ascii="Palatino Linotype" w:eastAsia="Arial" w:hAnsi="Palatino Linotype" w:cs="Arial"/>
          <w:i/>
          <w:spacing w:val="-1"/>
          <w:sz w:val="22"/>
        </w:rPr>
        <w:t>i</w:t>
      </w:r>
      <w:r w:rsidRPr="00E00478">
        <w:rPr>
          <w:rFonts w:ascii="Palatino Linotype" w:eastAsia="Arial" w:hAnsi="Palatino Linotype" w:cs="Arial"/>
          <w:i/>
          <w:spacing w:val="1"/>
          <w:sz w:val="22"/>
        </w:rPr>
        <w:t>d</w:t>
      </w:r>
      <w:r w:rsidRPr="00E00478">
        <w:rPr>
          <w:rFonts w:ascii="Palatino Linotype" w:eastAsia="Arial" w:hAnsi="Palatino Linotype" w:cs="Arial"/>
          <w:i/>
          <w:spacing w:val="-1"/>
          <w:sz w:val="22"/>
        </w:rPr>
        <w:t>o</w:t>
      </w:r>
      <w:r w:rsidRPr="00E00478">
        <w:rPr>
          <w:rFonts w:ascii="Palatino Linotype" w:eastAsia="Arial" w:hAnsi="Palatino Linotype" w:cs="Arial"/>
          <w:i/>
          <w:sz w:val="22"/>
        </w:rPr>
        <w:t>s.</w:t>
      </w:r>
      <w:r w:rsidRPr="00E00478">
        <w:rPr>
          <w:rFonts w:ascii="Palatino Linotype" w:eastAsia="Arial" w:hAnsi="Palatino Linotype" w:cs="Arial"/>
          <w:i/>
          <w:spacing w:val="2"/>
          <w:sz w:val="22"/>
        </w:rPr>
        <w:t xml:space="preserve"> </w:t>
      </w:r>
      <w:r w:rsidRPr="00E00478">
        <w:rPr>
          <w:rFonts w:ascii="Palatino Linotype" w:eastAsia="Arial" w:hAnsi="Palatino Linotype" w:cs="Arial"/>
          <w:b/>
          <w:i/>
          <w:sz w:val="22"/>
          <w:u w:val="single"/>
        </w:rPr>
        <w:t>En</w:t>
      </w:r>
      <w:r w:rsidRPr="00E00478">
        <w:rPr>
          <w:rFonts w:ascii="Palatino Linotype" w:eastAsia="Arial" w:hAnsi="Palatino Linotype" w:cs="Arial"/>
          <w:b/>
          <w:i/>
          <w:spacing w:val="2"/>
          <w:sz w:val="22"/>
          <w:u w:val="single"/>
        </w:rPr>
        <w:t xml:space="preserve"> </w:t>
      </w:r>
      <w:r w:rsidRPr="00E00478">
        <w:rPr>
          <w:rFonts w:ascii="Palatino Linotype" w:eastAsia="Arial" w:hAnsi="Palatino Linotype" w:cs="Arial"/>
          <w:b/>
          <w:i/>
          <w:spacing w:val="1"/>
          <w:sz w:val="22"/>
          <w:u w:val="single"/>
        </w:rPr>
        <w:t>e</w:t>
      </w:r>
      <w:r w:rsidRPr="00E00478">
        <w:rPr>
          <w:rFonts w:ascii="Palatino Linotype" w:eastAsia="Arial" w:hAnsi="Palatino Linotype" w:cs="Arial"/>
          <w:b/>
          <w:i/>
          <w:sz w:val="22"/>
          <w:u w:val="single"/>
        </w:rPr>
        <w:t>se</w:t>
      </w:r>
      <w:r w:rsidRPr="00E00478">
        <w:rPr>
          <w:rFonts w:ascii="Palatino Linotype" w:eastAsia="Arial" w:hAnsi="Palatino Linotype" w:cs="Arial"/>
          <w:b/>
          <w:i/>
          <w:spacing w:val="2"/>
          <w:sz w:val="22"/>
          <w:u w:val="single"/>
        </w:rPr>
        <w:t xml:space="preserve"> </w:t>
      </w:r>
      <w:r w:rsidRPr="00E00478">
        <w:rPr>
          <w:rFonts w:ascii="Palatino Linotype" w:eastAsia="Arial" w:hAnsi="Palatino Linotype" w:cs="Arial"/>
          <w:b/>
          <w:i/>
          <w:sz w:val="22"/>
          <w:u w:val="single"/>
        </w:rPr>
        <w:t>s</w:t>
      </w:r>
      <w:r w:rsidRPr="00E00478">
        <w:rPr>
          <w:rFonts w:ascii="Palatino Linotype" w:eastAsia="Arial" w:hAnsi="Palatino Linotype" w:cs="Arial"/>
          <w:b/>
          <w:i/>
          <w:spacing w:val="-1"/>
          <w:sz w:val="22"/>
          <w:u w:val="single"/>
        </w:rPr>
        <w:t>e</w:t>
      </w:r>
      <w:r w:rsidRPr="00E00478">
        <w:rPr>
          <w:rFonts w:ascii="Palatino Linotype" w:eastAsia="Arial" w:hAnsi="Palatino Linotype" w:cs="Arial"/>
          <w:b/>
          <w:i/>
          <w:spacing w:val="1"/>
          <w:sz w:val="22"/>
          <w:u w:val="single"/>
        </w:rPr>
        <w:t>n</w:t>
      </w:r>
      <w:r w:rsidRPr="00E00478">
        <w:rPr>
          <w:rFonts w:ascii="Palatino Linotype" w:eastAsia="Arial" w:hAnsi="Palatino Linotype" w:cs="Arial"/>
          <w:b/>
          <w:i/>
          <w:sz w:val="22"/>
          <w:u w:val="single"/>
        </w:rPr>
        <w:t>ti</w:t>
      </w:r>
      <w:r w:rsidRPr="00E00478">
        <w:rPr>
          <w:rFonts w:ascii="Palatino Linotype" w:eastAsia="Arial" w:hAnsi="Palatino Linotype" w:cs="Arial"/>
          <w:b/>
          <w:i/>
          <w:spacing w:val="1"/>
          <w:sz w:val="22"/>
          <w:u w:val="single"/>
        </w:rPr>
        <w:t>d</w:t>
      </w:r>
      <w:r w:rsidRPr="00E00478">
        <w:rPr>
          <w:rFonts w:ascii="Palatino Linotype" w:eastAsia="Arial" w:hAnsi="Palatino Linotype" w:cs="Arial"/>
          <w:b/>
          <w:i/>
          <w:spacing w:val="-1"/>
          <w:sz w:val="22"/>
          <w:u w:val="single"/>
        </w:rPr>
        <w:t>o</w:t>
      </w:r>
      <w:r w:rsidRPr="00E00478">
        <w:rPr>
          <w:rFonts w:ascii="Palatino Linotype" w:eastAsia="Arial" w:hAnsi="Palatino Linotype" w:cs="Arial"/>
          <w:b/>
          <w:i/>
          <w:sz w:val="22"/>
          <w:u w:val="single"/>
        </w:rPr>
        <w:t>,</w:t>
      </w:r>
      <w:r w:rsidRPr="00E00478">
        <w:rPr>
          <w:rFonts w:ascii="Palatino Linotype" w:eastAsia="Arial" w:hAnsi="Palatino Linotype" w:cs="Arial"/>
          <w:b/>
          <w:i/>
          <w:spacing w:val="2"/>
          <w:sz w:val="22"/>
          <w:u w:val="single"/>
        </w:rPr>
        <w:t xml:space="preserve"> </w:t>
      </w:r>
      <w:r w:rsidRPr="00E00478">
        <w:rPr>
          <w:rFonts w:ascii="Palatino Linotype" w:eastAsia="Arial" w:hAnsi="Palatino Linotype" w:cs="Arial"/>
          <w:b/>
          <w:i/>
          <w:spacing w:val="1"/>
          <w:sz w:val="22"/>
          <w:u w:val="single"/>
        </w:rPr>
        <w:t>e</w:t>
      </w:r>
      <w:r w:rsidRPr="00E00478">
        <w:rPr>
          <w:rFonts w:ascii="Palatino Linotype" w:eastAsia="Arial" w:hAnsi="Palatino Linotype" w:cs="Arial"/>
          <w:b/>
          <w:i/>
          <w:sz w:val="22"/>
          <w:u w:val="single"/>
        </w:rPr>
        <w:t xml:space="preserve">n </w:t>
      </w:r>
      <w:r w:rsidRPr="00E00478">
        <w:rPr>
          <w:rFonts w:ascii="Palatino Linotype" w:eastAsia="Arial" w:hAnsi="Palatino Linotype" w:cs="Arial"/>
          <w:b/>
          <w:i/>
          <w:spacing w:val="1"/>
          <w:sz w:val="22"/>
          <w:u w:val="single"/>
        </w:rPr>
        <w:t>e</w:t>
      </w:r>
      <w:r w:rsidRPr="00E00478">
        <w:rPr>
          <w:rFonts w:ascii="Palatino Linotype" w:eastAsia="Arial" w:hAnsi="Palatino Linotype" w:cs="Arial"/>
          <w:b/>
          <w:i/>
          <w:sz w:val="22"/>
          <w:u w:val="single"/>
        </w:rPr>
        <w:t>l</w:t>
      </w:r>
      <w:r w:rsidRPr="00E00478">
        <w:rPr>
          <w:rFonts w:ascii="Palatino Linotype" w:eastAsia="Arial" w:hAnsi="Palatino Linotype" w:cs="Arial"/>
          <w:b/>
          <w:i/>
          <w:spacing w:val="1"/>
          <w:sz w:val="22"/>
          <w:u w:val="single"/>
        </w:rPr>
        <w:t xml:space="preserve"> </w:t>
      </w:r>
      <w:r w:rsidRPr="00E00478">
        <w:rPr>
          <w:rFonts w:ascii="Palatino Linotype" w:eastAsia="Arial" w:hAnsi="Palatino Linotype" w:cs="Arial"/>
          <w:b/>
          <w:i/>
          <w:sz w:val="22"/>
          <w:u w:val="single"/>
        </w:rPr>
        <w:t>s</w:t>
      </w:r>
      <w:r w:rsidRPr="00E00478">
        <w:rPr>
          <w:rFonts w:ascii="Palatino Linotype" w:eastAsia="Arial" w:hAnsi="Palatino Linotype" w:cs="Arial"/>
          <w:b/>
          <w:i/>
          <w:spacing w:val="1"/>
          <w:sz w:val="22"/>
          <w:u w:val="single"/>
        </w:rPr>
        <w:t>upue</w:t>
      </w:r>
      <w:r w:rsidRPr="00E00478">
        <w:rPr>
          <w:rFonts w:ascii="Palatino Linotype" w:eastAsia="Arial" w:hAnsi="Palatino Linotype" w:cs="Arial"/>
          <w:b/>
          <w:i/>
          <w:sz w:val="22"/>
          <w:u w:val="single"/>
        </w:rPr>
        <w:t>s</w:t>
      </w:r>
      <w:r w:rsidRPr="00E00478">
        <w:rPr>
          <w:rFonts w:ascii="Palatino Linotype" w:eastAsia="Arial" w:hAnsi="Palatino Linotype" w:cs="Arial"/>
          <w:b/>
          <w:i/>
          <w:spacing w:val="-2"/>
          <w:sz w:val="22"/>
          <w:u w:val="single"/>
        </w:rPr>
        <w:t>t</w:t>
      </w:r>
      <w:r w:rsidRPr="00E00478">
        <w:rPr>
          <w:rFonts w:ascii="Palatino Linotype" w:eastAsia="Arial" w:hAnsi="Palatino Linotype" w:cs="Arial"/>
          <w:b/>
          <w:i/>
          <w:sz w:val="22"/>
          <w:u w:val="single"/>
        </w:rPr>
        <w:t>o</w:t>
      </w:r>
      <w:r w:rsidRPr="00E00478">
        <w:rPr>
          <w:rFonts w:ascii="Palatino Linotype" w:eastAsia="Arial" w:hAnsi="Palatino Linotype" w:cs="Arial"/>
          <w:b/>
          <w:i/>
          <w:spacing w:val="2"/>
          <w:sz w:val="22"/>
          <w:u w:val="single"/>
        </w:rPr>
        <w:t xml:space="preserve"> </w:t>
      </w:r>
      <w:r w:rsidRPr="00E00478">
        <w:rPr>
          <w:rFonts w:ascii="Palatino Linotype" w:eastAsia="Arial" w:hAnsi="Palatino Linotype" w:cs="Arial"/>
          <w:b/>
          <w:i/>
          <w:spacing w:val="1"/>
          <w:sz w:val="22"/>
          <w:u w:val="single"/>
        </w:rPr>
        <w:t>d</w:t>
      </w:r>
      <w:r w:rsidRPr="00E00478">
        <w:rPr>
          <w:rFonts w:ascii="Palatino Linotype" w:eastAsia="Arial" w:hAnsi="Palatino Linotype" w:cs="Arial"/>
          <w:b/>
          <w:i/>
          <w:sz w:val="22"/>
          <w:u w:val="single"/>
        </w:rPr>
        <w:t>e</w:t>
      </w:r>
      <w:r w:rsidRPr="00E00478">
        <w:rPr>
          <w:rFonts w:ascii="Palatino Linotype" w:eastAsia="Arial" w:hAnsi="Palatino Linotype" w:cs="Arial"/>
          <w:b/>
          <w:i/>
          <w:spacing w:val="2"/>
          <w:sz w:val="22"/>
          <w:u w:val="single"/>
        </w:rPr>
        <w:t xml:space="preserve"> </w:t>
      </w:r>
      <w:r w:rsidRPr="00E00478">
        <w:rPr>
          <w:rFonts w:ascii="Palatino Linotype" w:eastAsia="Arial" w:hAnsi="Palatino Linotype" w:cs="Arial"/>
          <w:b/>
          <w:i/>
          <w:spacing w:val="-1"/>
          <w:sz w:val="22"/>
          <w:u w:val="single"/>
        </w:rPr>
        <w:t>q</w:t>
      </w:r>
      <w:r w:rsidRPr="00E00478">
        <w:rPr>
          <w:rFonts w:ascii="Palatino Linotype" w:eastAsia="Arial" w:hAnsi="Palatino Linotype" w:cs="Arial"/>
          <w:b/>
          <w:i/>
          <w:spacing w:val="1"/>
          <w:sz w:val="22"/>
          <w:u w:val="single"/>
        </w:rPr>
        <w:t>u</w:t>
      </w:r>
      <w:r w:rsidRPr="00E00478">
        <w:rPr>
          <w:rFonts w:ascii="Palatino Linotype" w:eastAsia="Arial" w:hAnsi="Palatino Linotype" w:cs="Arial"/>
          <w:b/>
          <w:i/>
          <w:sz w:val="22"/>
          <w:u w:val="single"/>
        </w:rPr>
        <w:t xml:space="preserve">e </w:t>
      </w:r>
      <w:r w:rsidRPr="00E00478">
        <w:rPr>
          <w:rFonts w:ascii="Palatino Linotype" w:eastAsia="Arial" w:hAnsi="Palatino Linotype" w:cs="Arial"/>
          <w:b/>
          <w:i/>
          <w:spacing w:val="1"/>
          <w:sz w:val="22"/>
          <w:u w:val="single"/>
        </w:rPr>
        <w:t>e</w:t>
      </w:r>
      <w:r w:rsidRPr="00E00478">
        <w:rPr>
          <w:rFonts w:ascii="Palatino Linotype" w:eastAsia="Arial" w:hAnsi="Palatino Linotype" w:cs="Arial"/>
          <w:b/>
          <w:i/>
          <w:sz w:val="22"/>
          <w:u w:val="single"/>
        </w:rPr>
        <w:t>l</w:t>
      </w:r>
      <w:r w:rsidRPr="00E00478">
        <w:rPr>
          <w:rFonts w:ascii="Palatino Linotype" w:eastAsia="Arial" w:hAnsi="Palatino Linotype" w:cs="Arial"/>
          <w:b/>
          <w:i/>
          <w:spacing w:val="1"/>
          <w:sz w:val="22"/>
          <w:u w:val="single"/>
        </w:rPr>
        <w:t xml:space="preserve"> pa</w:t>
      </w:r>
      <w:r w:rsidRPr="00E00478">
        <w:rPr>
          <w:rFonts w:ascii="Palatino Linotype" w:eastAsia="Arial" w:hAnsi="Palatino Linotype" w:cs="Arial"/>
          <w:b/>
          <w:i/>
          <w:sz w:val="22"/>
          <w:u w:val="single"/>
        </w:rPr>
        <w:t>rt</w:t>
      </w:r>
      <w:r w:rsidRPr="00E00478">
        <w:rPr>
          <w:rFonts w:ascii="Palatino Linotype" w:eastAsia="Arial" w:hAnsi="Palatino Linotype" w:cs="Arial"/>
          <w:b/>
          <w:i/>
          <w:spacing w:val="-1"/>
          <w:sz w:val="22"/>
          <w:u w:val="single"/>
        </w:rPr>
        <w:t>i</w:t>
      </w:r>
      <w:r w:rsidRPr="00E00478">
        <w:rPr>
          <w:rFonts w:ascii="Palatino Linotype" w:eastAsia="Arial" w:hAnsi="Palatino Linotype" w:cs="Arial"/>
          <w:b/>
          <w:i/>
          <w:sz w:val="22"/>
          <w:u w:val="single"/>
        </w:rPr>
        <w:t>c</w:t>
      </w:r>
      <w:r w:rsidRPr="00E00478">
        <w:rPr>
          <w:rFonts w:ascii="Palatino Linotype" w:eastAsia="Arial" w:hAnsi="Palatino Linotype" w:cs="Arial"/>
          <w:b/>
          <w:i/>
          <w:spacing w:val="1"/>
          <w:sz w:val="22"/>
          <w:u w:val="single"/>
        </w:rPr>
        <w:t>u</w:t>
      </w:r>
      <w:r w:rsidRPr="00E00478">
        <w:rPr>
          <w:rFonts w:ascii="Palatino Linotype" w:eastAsia="Arial" w:hAnsi="Palatino Linotype" w:cs="Arial"/>
          <w:b/>
          <w:i/>
          <w:sz w:val="22"/>
          <w:u w:val="single"/>
        </w:rPr>
        <w:t>lar</w:t>
      </w:r>
      <w:r w:rsidRPr="00E00478">
        <w:rPr>
          <w:rFonts w:ascii="Palatino Linotype" w:eastAsia="Arial" w:hAnsi="Palatino Linotype" w:cs="Arial"/>
          <w:b/>
          <w:i/>
          <w:spacing w:val="1"/>
          <w:sz w:val="22"/>
          <w:u w:val="single"/>
        </w:rPr>
        <w:t xml:space="preserve"> </w:t>
      </w:r>
      <w:r w:rsidRPr="00E00478">
        <w:rPr>
          <w:rFonts w:ascii="Palatino Linotype" w:eastAsia="Arial" w:hAnsi="Palatino Linotype" w:cs="Arial"/>
          <w:b/>
          <w:i/>
          <w:spacing w:val="-1"/>
          <w:sz w:val="22"/>
          <w:u w:val="single"/>
        </w:rPr>
        <w:t>n</w:t>
      </w:r>
      <w:r w:rsidRPr="00E00478">
        <w:rPr>
          <w:rFonts w:ascii="Palatino Linotype" w:eastAsia="Arial" w:hAnsi="Palatino Linotype" w:cs="Arial"/>
          <w:b/>
          <w:i/>
          <w:sz w:val="22"/>
          <w:u w:val="single"/>
        </w:rPr>
        <w:t xml:space="preserve">o </w:t>
      </w:r>
      <w:r w:rsidRPr="00E00478">
        <w:rPr>
          <w:rFonts w:ascii="Palatino Linotype" w:eastAsia="Arial" w:hAnsi="Palatino Linotype" w:cs="Arial"/>
          <w:b/>
          <w:i/>
          <w:spacing w:val="1"/>
          <w:sz w:val="22"/>
          <w:u w:val="single"/>
        </w:rPr>
        <w:t>ha</w:t>
      </w:r>
      <w:r w:rsidRPr="00E00478">
        <w:rPr>
          <w:rFonts w:ascii="Palatino Linotype" w:eastAsia="Arial" w:hAnsi="Palatino Linotype" w:cs="Arial"/>
          <w:b/>
          <w:i/>
          <w:spacing w:val="-2"/>
          <w:sz w:val="22"/>
          <w:u w:val="single"/>
        </w:rPr>
        <w:t>y</w:t>
      </w:r>
      <w:r w:rsidRPr="00E00478">
        <w:rPr>
          <w:rFonts w:ascii="Palatino Linotype" w:eastAsia="Arial" w:hAnsi="Palatino Linotype" w:cs="Arial"/>
          <w:b/>
          <w:i/>
          <w:sz w:val="22"/>
          <w:u w:val="single"/>
        </w:rPr>
        <w:t>a</w:t>
      </w:r>
      <w:r w:rsidRPr="00E00478">
        <w:rPr>
          <w:rFonts w:ascii="Palatino Linotype" w:eastAsia="Arial" w:hAnsi="Palatino Linotype" w:cs="Arial"/>
          <w:b/>
          <w:i/>
          <w:spacing w:val="3"/>
          <w:sz w:val="22"/>
          <w:u w:val="single"/>
        </w:rPr>
        <w:t xml:space="preserve"> </w:t>
      </w:r>
      <w:r w:rsidRPr="00E00478">
        <w:rPr>
          <w:rFonts w:ascii="Palatino Linotype" w:eastAsia="Arial" w:hAnsi="Palatino Linotype" w:cs="Arial"/>
          <w:b/>
          <w:i/>
          <w:sz w:val="22"/>
          <w:u w:val="single"/>
        </w:rPr>
        <w:t>s</w:t>
      </w:r>
      <w:r w:rsidRPr="00E00478">
        <w:rPr>
          <w:rFonts w:ascii="Palatino Linotype" w:eastAsia="Arial" w:hAnsi="Palatino Linotype" w:cs="Arial"/>
          <w:b/>
          <w:i/>
          <w:spacing w:val="-1"/>
          <w:sz w:val="22"/>
          <w:u w:val="single"/>
        </w:rPr>
        <w:t>e</w:t>
      </w:r>
      <w:r w:rsidRPr="00E00478">
        <w:rPr>
          <w:rFonts w:ascii="Palatino Linotype" w:eastAsia="Arial" w:hAnsi="Palatino Linotype" w:cs="Arial"/>
          <w:b/>
          <w:i/>
          <w:spacing w:val="1"/>
          <w:sz w:val="22"/>
          <w:u w:val="single"/>
        </w:rPr>
        <w:t>ña</w:t>
      </w:r>
      <w:r w:rsidRPr="00E00478">
        <w:rPr>
          <w:rFonts w:ascii="Palatino Linotype" w:eastAsia="Arial" w:hAnsi="Palatino Linotype" w:cs="Arial"/>
          <w:b/>
          <w:i/>
          <w:sz w:val="22"/>
          <w:u w:val="single"/>
        </w:rPr>
        <w:t>la</w:t>
      </w:r>
      <w:r w:rsidRPr="00E00478">
        <w:rPr>
          <w:rFonts w:ascii="Palatino Linotype" w:eastAsia="Arial" w:hAnsi="Palatino Linotype" w:cs="Arial"/>
          <w:b/>
          <w:i/>
          <w:spacing w:val="-1"/>
          <w:sz w:val="22"/>
          <w:u w:val="single"/>
        </w:rPr>
        <w:t>d</w:t>
      </w:r>
      <w:r w:rsidRPr="00E00478">
        <w:rPr>
          <w:rFonts w:ascii="Palatino Linotype" w:eastAsia="Arial" w:hAnsi="Palatino Linotype" w:cs="Arial"/>
          <w:b/>
          <w:i/>
          <w:sz w:val="22"/>
          <w:u w:val="single"/>
        </w:rPr>
        <w:t>o</w:t>
      </w:r>
      <w:r w:rsidRPr="00E00478">
        <w:rPr>
          <w:rFonts w:ascii="Palatino Linotype" w:eastAsia="Arial" w:hAnsi="Palatino Linotype" w:cs="Arial"/>
          <w:b/>
          <w:i/>
          <w:spacing w:val="1"/>
          <w:sz w:val="22"/>
          <w:u w:val="single"/>
        </w:rPr>
        <w:t xml:space="preserve"> e</w:t>
      </w:r>
      <w:r w:rsidRPr="00E00478">
        <w:rPr>
          <w:rFonts w:ascii="Palatino Linotype" w:eastAsia="Arial" w:hAnsi="Palatino Linotype" w:cs="Arial"/>
          <w:b/>
          <w:i/>
          <w:sz w:val="22"/>
          <w:u w:val="single"/>
        </w:rPr>
        <w:t xml:space="preserve">l </w:t>
      </w:r>
      <w:r w:rsidRPr="00E00478">
        <w:rPr>
          <w:rFonts w:ascii="Palatino Linotype" w:eastAsia="Arial" w:hAnsi="Palatino Linotype" w:cs="Arial"/>
          <w:b/>
          <w:i/>
          <w:spacing w:val="-1"/>
          <w:sz w:val="22"/>
          <w:u w:val="single"/>
        </w:rPr>
        <w:t>p</w:t>
      </w:r>
      <w:r w:rsidRPr="00E00478">
        <w:rPr>
          <w:rFonts w:ascii="Palatino Linotype" w:eastAsia="Arial" w:hAnsi="Palatino Linotype" w:cs="Arial"/>
          <w:b/>
          <w:i/>
          <w:spacing w:val="1"/>
          <w:sz w:val="22"/>
          <w:u w:val="single"/>
        </w:rPr>
        <w:t>e</w:t>
      </w:r>
      <w:r w:rsidRPr="00E00478">
        <w:rPr>
          <w:rFonts w:ascii="Palatino Linotype" w:eastAsia="Arial" w:hAnsi="Palatino Linotype" w:cs="Arial"/>
          <w:b/>
          <w:i/>
          <w:sz w:val="22"/>
          <w:u w:val="single"/>
        </w:rPr>
        <w:t>r</w:t>
      </w:r>
      <w:r w:rsidRPr="00E00478">
        <w:rPr>
          <w:rFonts w:ascii="Palatino Linotype" w:eastAsia="Arial" w:hAnsi="Palatino Linotype" w:cs="Arial"/>
          <w:b/>
          <w:i/>
          <w:spacing w:val="-1"/>
          <w:sz w:val="22"/>
          <w:u w:val="single"/>
        </w:rPr>
        <w:t>i</w:t>
      </w:r>
      <w:r w:rsidRPr="00E00478">
        <w:rPr>
          <w:rFonts w:ascii="Palatino Linotype" w:eastAsia="Arial" w:hAnsi="Palatino Linotype" w:cs="Arial"/>
          <w:b/>
          <w:i/>
          <w:spacing w:val="1"/>
          <w:sz w:val="22"/>
          <w:u w:val="single"/>
        </w:rPr>
        <w:t>od</w:t>
      </w:r>
      <w:r w:rsidRPr="00E00478">
        <w:rPr>
          <w:rFonts w:ascii="Palatino Linotype" w:eastAsia="Arial" w:hAnsi="Palatino Linotype" w:cs="Arial"/>
          <w:b/>
          <w:i/>
          <w:sz w:val="22"/>
          <w:u w:val="single"/>
        </w:rPr>
        <w:t>o s</w:t>
      </w:r>
      <w:r w:rsidRPr="00E00478">
        <w:rPr>
          <w:rFonts w:ascii="Palatino Linotype" w:eastAsia="Arial" w:hAnsi="Palatino Linotype" w:cs="Arial"/>
          <w:b/>
          <w:i/>
          <w:spacing w:val="1"/>
          <w:sz w:val="22"/>
          <w:u w:val="single"/>
        </w:rPr>
        <w:t>ob</w:t>
      </w:r>
      <w:r w:rsidRPr="00E00478">
        <w:rPr>
          <w:rFonts w:ascii="Palatino Linotype" w:eastAsia="Arial" w:hAnsi="Palatino Linotype" w:cs="Arial"/>
          <w:b/>
          <w:i/>
          <w:sz w:val="22"/>
          <w:u w:val="single"/>
        </w:rPr>
        <w:t xml:space="preserve">re </w:t>
      </w:r>
      <w:r w:rsidRPr="00E00478">
        <w:rPr>
          <w:rFonts w:ascii="Palatino Linotype" w:eastAsia="Arial" w:hAnsi="Palatino Linotype" w:cs="Arial"/>
          <w:b/>
          <w:i/>
          <w:spacing w:val="1"/>
          <w:sz w:val="22"/>
          <w:u w:val="single"/>
        </w:rPr>
        <w:t>e</w:t>
      </w:r>
      <w:r w:rsidRPr="00E00478">
        <w:rPr>
          <w:rFonts w:ascii="Palatino Linotype" w:eastAsia="Arial" w:hAnsi="Palatino Linotype" w:cs="Arial"/>
          <w:b/>
          <w:i/>
          <w:sz w:val="22"/>
          <w:u w:val="single"/>
        </w:rPr>
        <w:t xml:space="preserve">l </w:t>
      </w:r>
      <w:r w:rsidRPr="00E00478">
        <w:rPr>
          <w:rFonts w:ascii="Palatino Linotype" w:eastAsia="Arial" w:hAnsi="Palatino Linotype" w:cs="Arial"/>
          <w:b/>
          <w:i/>
          <w:spacing w:val="-1"/>
          <w:sz w:val="22"/>
          <w:u w:val="single"/>
        </w:rPr>
        <w:t>qu</w:t>
      </w:r>
      <w:r w:rsidRPr="00E00478">
        <w:rPr>
          <w:rFonts w:ascii="Palatino Linotype" w:eastAsia="Arial" w:hAnsi="Palatino Linotype" w:cs="Arial"/>
          <w:b/>
          <w:i/>
          <w:sz w:val="22"/>
          <w:u w:val="single"/>
        </w:rPr>
        <w:t>e re</w:t>
      </w:r>
      <w:r w:rsidRPr="00E00478">
        <w:rPr>
          <w:rFonts w:ascii="Palatino Linotype" w:eastAsia="Arial" w:hAnsi="Palatino Linotype" w:cs="Arial"/>
          <w:b/>
          <w:i/>
          <w:spacing w:val="-1"/>
          <w:sz w:val="22"/>
          <w:u w:val="single"/>
        </w:rPr>
        <w:t>q</w:t>
      </w:r>
      <w:r w:rsidRPr="00E00478">
        <w:rPr>
          <w:rFonts w:ascii="Palatino Linotype" w:eastAsia="Arial" w:hAnsi="Palatino Linotype" w:cs="Arial"/>
          <w:b/>
          <w:i/>
          <w:spacing w:val="1"/>
          <w:sz w:val="22"/>
          <w:u w:val="single"/>
        </w:rPr>
        <w:t>u</w:t>
      </w:r>
      <w:r w:rsidRPr="00E00478">
        <w:rPr>
          <w:rFonts w:ascii="Palatino Linotype" w:eastAsia="Arial" w:hAnsi="Palatino Linotype" w:cs="Arial"/>
          <w:b/>
          <w:i/>
          <w:sz w:val="22"/>
          <w:u w:val="single"/>
        </w:rPr>
        <w:t>iere la i</w:t>
      </w:r>
      <w:r w:rsidRPr="00E00478">
        <w:rPr>
          <w:rFonts w:ascii="Palatino Linotype" w:eastAsia="Arial" w:hAnsi="Palatino Linotype" w:cs="Arial"/>
          <w:b/>
          <w:i/>
          <w:spacing w:val="-2"/>
          <w:sz w:val="22"/>
          <w:u w:val="single"/>
        </w:rPr>
        <w:t>n</w:t>
      </w:r>
      <w:r w:rsidRPr="00E00478">
        <w:rPr>
          <w:rFonts w:ascii="Palatino Linotype" w:eastAsia="Arial" w:hAnsi="Palatino Linotype" w:cs="Arial"/>
          <w:b/>
          <w:i/>
          <w:spacing w:val="3"/>
          <w:sz w:val="22"/>
          <w:u w:val="single"/>
        </w:rPr>
        <w:t>f</w:t>
      </w:r>
      <w:r w:rsidRPr="00E00478">
        <w:rPr>
          <w:rFonts w:ascii="Palatino Linotype" w:eastAsia="Arial" w:hAnsi="Palatino Linotype" w:cs="Arial"/>
          <w:b/>
          <w:i/>
          <w:spacing w:val="1"/>
          <w:sz w:val="22"/>
          <w:u w:val="single"/>
        </w:rPr>
        <w:t>o</w:t>
      </w:r>
      <w:r w:rsidRPr="00E00478">
        <w:rPr>
          <w:rFonts w:ascii="Palatino Linotype" w:eastAsia="Arial" w:hAnsi="Palatino Linotype" w:cs="Arial"/>
          <w:b/>
          <w:i/>
          <w:spacing w:val="-3"/>
          <w:sz w:val="22"/>
          <w:u w:val="single"/>
        </w:rPr>
        <w:t>r</w:t>
      </w:r>
      <w:r w:rsidRPr="00E00478">
        <w:rPr>
          <w:rFonts w:ascii="Palatino Linotype" w:eastAsia="Arial" w:hAnsi="Palatino Linotype" w:cs="Arial"/>
          <w:b/>
          <w:i/>
          <w:spacing w:val="1"/>
          <w:sz w:val="22"/>
          <w:u w:val="single"/>
        </w:rPr>
        <w:t>ma</w:t>
      </w:r>
      <w:r w:rsidRPr="00E00478">
        <w:rPr>
          <w:rFonts w:ascii="Palatino Linotype" w:eastAsia="Arial" w:hAnsi="Palatino Linotype" w:cs="Arial"/>
          <w:b/>
          <w:i/>
          <w:sz w:val="22"/>
          <w:u w:val="single"/>
        </w:rPr>
        <w:t>ci</w:t>
      </w:r>
      <w:r w:rsidRPr="00E00478">
        <w:rPr>
          <w:rFonts w:ascii="Palatino Linotype" w:eastAsia="Arial" w:hAnsi="Palatino Linotype" w:cs="Arial"/>
          <w:b/>
          <w:i/>
          <w:spacing w:val="-2"/>
          <w:sz w:val="22"/>
          <w:u w:val="single"/>
        </w:rPr>
        <w:t>ó</w:t>
      </w:r>
      <w:r w:rsidRPr="00E00478">
        <w:rPr>
          <w:rFonts w:ascii="Palatino Linotype" w:eastAsia="Arial" w:hAnsi="Palatino Linotype" w:cs="Arial"/>
          <w:b/>
          <w:i/>
          <w:spacing w:val="1"/>
          <w:sz w:val="22"/>
          <w:u w:val="single"/>
        </w:rPr>
        <w:t>n</w:t>
      </w:r>
      <w:r w:rsidRPr="00E00478">
        <w:rPr>
          <w:rFonts w:ascii="Palatino Linotype" w:eastAsia="Arial" w:hAnsi="Palatino Linotype" w:cs="Arial"/>
          <w:b/>
          <w:i/>
          <w:sz w:val="22"/>
          <w:u w:val="single"/>
        </w:rPr>
        <w:t xml:space="preserve">, </w:t>
      </w:r>
      <w:r w:rsidRPr="00E00478">
        <w:rPr>
          <w:rFonts w:ascii="Palatino Linotype" w:eastAsia="Arial" w:hAnsi="Palatino Linotype" w:cs="Arial"/>
          <w:b/>
          <w:i/>
          <w:spacing w:val="1"/>
          <w:sz w:val="22"/>
          <w:u w:val="single"/>
        </w:rPr>
        <w:t>d</w:t>
      </w:r>
      <w:r w:rsidRPr="00E00478">
        <w:rPr>
          <w:rFonts w:ascii="Palatino Linotype" w:eastAsia="Arial" w:hAnsi="Palatino Linotype" w:cs="Arial"/>
          <w:b/>
          <w:i/>
          <w:spacing w:val="-1"/>
          <w:sz w:val="22"/>
          <w:u w:val="single"/>
        </w:rPr>
        <w:t>e</w:t>
      </w:r>
      <w:r w:rsidRPr="00E00478">
        <w:rPr>
          <w:rFonts w:ascii="Palatino Linotype" w:eastAsia="Arial" w:hAnsi="Palatino Linotype" w:cs="Arial"/>
          <w:b/>
          <w:i/>
          <w:spacing w:val="1"/>
          <w:sz w:val="22"/>
          <w:u w:val="single"/>
        </w:rPr>
        <w:t>be</w:t>
      </w:r>
      <w:r w:rsidRPr="00E00478">
        <w:rPr>
          <w:rFonts w:ascii="Palatino Linotype" w:eastAsia="Arial" w:hAnsi="Palatino Linotype" w:cs="Arial"/>
          <w:b/>
          <w:i/>
          <w:sz w:val="22"/>
          <w:u w:val="single"/>
        </w:rPr>
        <w:t>rá in</w:t>
      </w:r>
      <w:r w:rsidRPr="00E00478">
        <w:rPr>
          <w:rFonts w:ascii="Palatino Linotype" w:eastAsia="Arial" w:hAnsi="Palatino Linotype" w:cs="Arial"/>
          <w:b/>
          <w:i/>
          <w:spacing w:val="1"/>
          <w:sz w:val="22"/>
          <w:u w:val="single"/>
        </w:rPr>
        <w:t>te</w:t>
      </w:r>
      <w:r w:rsidRPr="00E00478">
        <w:rPr>
          <w:rFonts w:ascii="Palatino Linotype" w:eastAsia="Arial" w:hAnsi="Palatino Linotype" w:cs="Arial"/>
          <w:b/>
          <w:i/>
          <w:sz w:val="22"/>
          <w:u w:val="single"/>
        </w:rPr>
        <w:t>rpre</w:t>
      </w:r>
      <w:r w:rsidRPr="00E00478">
        <w:rPr>
          <w:rFonts w:ascii="Palatino Linotype" w:eastAsia="Arial" w:hAnsi="Palatino Linotype" w:cs="Arial"/>
          <w:b/>
          <w:i/>
          <w:spacing w:val="-1"/>
          <w:sz w:val="22"/>
          <w:u w:val="single"/>
        </w:rPr>
        <w:t>t</w:t>
      </w:r>
      <w:r w:rsidRPr="00E00478">
        <w:rPr>
          <w:rFonts w:ascii="Palatino Linotype" w:eastAsia="Arial" w:hAnsi="Palatino Linotype" w:cs="Arial"/>
          <w:b/>
          <w:i/>
          <w:spacing w:val="1"/>
          <w:sz w:val="22"/>
          <w:u w:val="single"/>
        </w:rPr>
        <w:t>a</w:t>
      </w:r>
      <w:r w:rsidRPr="00E00478">
        <w:rPr>
          <w:rFonts w:ascii="Palatino Linotype" w:eastAsia="Arial" w:hAnsi="Palatino Linotype" w:cs="Arial"/>
          <w:b/>
          <w:i/>
          <w:sz w:val="22"/>
          <w:u w:val="single"/>
        </w:rPr>
        <w:t>rse</w:t>
      </w:r>
      <w:r w:rsidRPr="00E00478">
        <w:rPr>
          <w:rFonts w:ascii="Palatino Linotype" w:eastAsia="Arial" w:hAnsi="Palatino Linotype" w:cs="Arial"/>
          <w:b/>
          <w:i/>
          <w:spacing w:val="2"/>
          <w:sz w:val="22"/>
          <w:u w:val="single"/>
        </w:rPr>
        <w:t xml:space="preserve"> </w:t>
      </w:r>
      <w:r w:rsidRPr="00E00478">
        <w:rPr>
          <w:rFonts w:ascii="Palatino Linotype" w:eastAsia="Arial" w:hAnsi="Palatino Linotype" w:cs="Arial"/>
          <w:b/>
          <w:i/>
          <w:spacing w:val="-1"/>
          <w:sz w:val="22"/>
          <w:u w:val="single"/>
        </w:rPr>
        <w:t>q</w:t>
      </w:r>
      <w:r w:rsidRPr="00E00478">
        <w:rPr>
          <w:rFonts w:ascii="Palatino Linotype" w:eastAsia="Arial" w:hAnsi="Palatino Linotype" w:cs="Arial"/>
          <w:b/>
          <w:i/>
          <w:spacing w:val="1"/>
          <w:sz w:val="22"/>
          <w:u w:val="single"/>
        </w:rPr>
        <w:t>u</w:t>
      </w:r>
      <w:r w:rsidRPr="00E00478">
        <w:rPr>
          <w:rFonts w:ascii="Palatino Linotype" w:eastAsia="Arial" w:hAnsi="Palatino Linotype" w:cs="Arial"/>
          <w:b/>
          <w:i/>
          <w:sz w:val="22"/>
          <w:u w:val="single"/>
        </w:rPr>
        <w:t>e</w:t>
      </w:r>
      <w:r w:rsidRPr="00E00478">
        <w:rPr>
          <w:rFonts w:ascii="Palatino Linotype" w:eastAsia="Arial" w:hAnsi="Palatino Linotype" w:cs="Arial"/>
          <w:b/>
          <w:i/>
          <w:spacing w:val="2"/>
          <w:sz w:val="22"/>
          <w:u w:val="single"/>
        </w:rPr>
        <w:t xml:space="preserve"> </w:t>
      </w:r>
      <w:r w:rsidRPr="00E00478">
        <w:rPr>
          <w:rFonts w:ascii="Palatino Linotype" w:eastAsia="Arial" w:hAnsi="Palatino Linotype" w:cs="Arial"/>
          <w:b/>
          <w:i/>
          <w:sz w:val="22"/>
          <w:u w:val="single"/>
        </w:rPr>
        <w:t>su</w:t>
      </w:r>
      <w:r w:rsidRPr="00E00478">
        <w:rPr>
          <w:rFonts w:ascii="Palatino Linotype" w:eastAsia="Arial" w:hAnsi="Palatino Linotype" w:cs="Arial"/>
          <w:b/>
          <w:i/>
          <w:spacing w:val="2"/>
          <w:sz w:val="22"/>
          <w:u w:val="single"/>
        </w:rPr>
        <w:t xml:space="preserve"> </w:t>
      </w:r>
      <w:r w:rsidRPr="00E00478">
        <w:rPr>
          <w:rFonts w:ascii="Palatino Linotype" w:eastAsia="Arial" w:hAnsi="Palatino Linotype" w:cs="Arial"/>
          <w:b/>
          <w:i/>
          <w:sz w:val="22"/>
          <w:u w:val="single"/>
        </w:rPr>
        <w:t>r</w:t>
      </w:r>
      <w:r w:rsidRPr="00E00478">
        <w:rPr>
          <w:rFonts w:ascii="Palatino Linotype" w:eastAsia="Arial" w:hAnsi="Palatino Linotype" w:cs="Arial"/>
          <w:b/>
          <w:i/>
          <w:spacing w:val="-2"/>
          <w:sz w:val="22"/>
          <w:u w:val="single"/>
        </w:rPr>
        <w:t>e</w:t>
      </w:r>
      <w:r w:rsidRPr="00E00478">
        <w:rPr>
          <w:rFonts w:ascii="Palatino Linotype" w:eastAsia="Arial" w:hAnsi="Palatino Linotype" w:cs="Arial"/>
          <w:b/>
          <w:i/>
          <w:spacing w:val="-1"/>
          <w:sz w:val="22"/>
          <w:u w:val="single"/>
        </w:rPr>
        <w:t>q</w:t>
      </w:r>
      <w:r w:rsidRPr="00E00478">
        <w:rPr>
          <w:rFonts w:ascii="Palatino Linotype" w:eastAsia="Arial" w:hAnsi="Palatino Linotype" w:cs="Arial"/>
          <w:b/>
          <w:i/>
          <w:spacing w:val="1"/>
          <w:sz w:val="22"/>
          <w:u w:val="single"/>
        </w:rPr>
        <w:t>ue</w:t>
      </w:r>
      <w:r w:rsidRPr="00E00478">
        <w:rPr>
          <w:rFonts w:ascii="Palatino Linotype" w:eastAsia="Arial" w:hAnsi="Palatino Linotype" w:cs="Arial"/>
          <w:b/>
          <w:i/>
          <w:sz w:val="22"/>
          <w:u w:val="single"/>
        </w:rPr>
        <w:t>r</w:t>
      </w:r>
      <w:r w:rsidRPr="00E00478">
        <w:rPr>
          <w:rFonts w:ascii="Palatino Linotype" w:eastAsia="Arial" w:hAnsi="Palatino Linotype" w:cs="Arial"/>
          <w:b/>
          <w:i/>
          <w:spacing w:val="-1"/>
          <w:sz w:val="22"/>
          <w:u w:val="single"/>
        </w:rPr>
        <w:t>i</w:t>
      </w:r>
      <w:r w:rsidRPr="00E00478">
        <w:rPr>
          <w:rFonts w:ascii="Palatino Linotype" w:eastAsia="Arial" w:hAnsi="Palatino Linotype" w:cs="Arial"/>
          <w:b/>
          <w:i/>
          <w:spacing w:val="1"/>
          <w:sz w:val="22"/>
          <w:u w:val="single"/>
        </w:rPr>
        <w:t>m</w:t>
      </w:r>
      <w:r w:rsidRPr="00E00478">
        <w:rPr>
          <w:rFonts w:ascii="Palatino Linotype" w:eastAsia="Arial" w:hAnsi="Palatino Linotype" w:cs="Arial"/>
          <w:b/>
          <w:i/>
          <w:sz w:val="22"/>
          <w:u w:val="single"/>
        </w:rPr>
        <w:t>ie</w:t>
      </w:r>
      <w:r w:rsidRPr="00E00478">
        <w:rPr>
          <w:rFonts w:ascii="Palatino Linotype" w:eastAsia="Arial" w:hAnsi="Palatino Linotype" w:cs="Arial"/>
          <w:b/>
          <w:i/>
          <w:spacing w:val="1"/>
          <w:sz w:val="22"/>
          <w:u w:val="single"/>
        </w:rPr>
        <w:t>n</w:t>
      </w:r>
      <w:r w:rsidRPr="00E00478">
        <w:rPr>
          <w:rFonts w:ascii="Palatino Linotype" w:eastAsia="Arial" w:hAnsi="Palatino Linotype" w:cs="Arial"/>
          <w:b/>
          <w:i/>
          <w:sz w:val="22"/>
          <w:u w:val="single"/>
        </w:rPr>
        <w:t>to</w:t>
      </w:r>
      <w:r w:rsidRPr="00E00478">
        <w:rPr>
          <w:rFonts w:ascii="Palatino Linotype" w:eastAsia="Arial" w:hAnsi="Palatino Linotype" w:cs="Arial"/>
          <w:b/>
          <w:i/>
          <w:spacing w:val="3"/>
          <w:sz w:val="22"/>
          <w:u w:val="single"/>
        </w:rPr>
        <w:t xml:space="preserve"> </w:t>
      </w:r>
      <w:r w:rsidRPr="00E00478">
        <w:rPr>
          <w:rFonts w:ascii="Palatino Linotype" w:eastAsia="Arial" w:hAnsi="Palatino Linotype" w:cs="Arial"/>
          <w:b/>
          <w:i/>
          <w:spacing w:val="-2"/>
          <w:sz w:val="22"/>
          <w:u w:val="single"/>
        </w:rPr>
        <w:t>s</w:t>
      </w:r>
      <w:r w:rsidRPr="00E00478">
        <w:rPr>
          <w:rFonts w:ascii="Palatino Linotype" w:eastAsia="Arial" w:hAnsi="Palatino Linotype" w:cs="Arial"/>
          <w:b/>
          <w:i/>
          <w:sz w:val="22"/>
          <w:u w:val="single"/>
        </w:rPr>
        <w:t>e</w:t>
      </w:r>
      <w:r w:rsidRPr="00E00478">
        <w:rPr>
          <w:rFonts w:ascii="Palatino Linotype" w:eastAsia="Arial" w:hAnsi="Palatino Linotype" w:cs="Arial"/>
          <w:b/>
          <w:i/>
          <w:spacing w:val="2"/>
          <w:sz w:val="22"/>
          <w:u w:val="single"/>
        </w:rPr>
        <w:t xml:space="preserve"> </w:t>
      </w:r>
      <w:r w:rsidRPr="00E00478">
        <w:rPr>
          <w:rFonts w:ascii="Palatino Linotype" w:eastAsia="Arial" w:hAnsi="Palatino Linotype" w:cs="Arial"/>
          <w:b/>
          <w:i/>
          <w:sz w:val="22"/>
          <w:u w:val="single"/>
        </w:rPr>
        <w:t>r</w:t>
      </w:r>
      <w:r w:rsidRPr="00E00478">
        <w:rPr>
          <w:rFonts w:ascii="Palatino Linotype" w:eastAsia="Arial" w:hAnsi="Palatino Linotype" w:cs="Arial"/>
          <w:b/>
          <w:i/>
          <w:spacing w:val="-2"/>
          <w:sz w:val="22"/>
          <w:u w:val="single"/>
        </w:rPr>
        <w:t>e</w:t>
      </w:r>
      <w:r w:rsidRPr="00E00478">
        <w:rPr>
          <w:rFonts w:ascii="Palatino Linotype" w:eastAsia="Arial" w:hAnsi="Palatino Linotype" w:cs="Arial"/>
          <w:b/>
          <w:i/>
          <w:spacing w:val="3"/>
          <w:sz w:val="22"/>
          <w:u w:val="single"/>
        </w:rPr>
        <w:t>f</w:t>
      </w:r>
      <w:r w:rsidRPr="00E00478">
        <w:rPr>
          <w:rFonts w:ascii="Palatino Linotype" w:eastAsia="Arial" w:hAnsi="Palatino Linotype" w:cs="Arial"/>
          <w:b/>
          <w:i/>
          <w:sz w:val="22"/>
          <w:u w:val="single"/>
        </w:rPr>
        <w:t xml:space="preserve">iere </w:t>
      </w:r>
      <w:r w:rsidRPr="00E00478">
        <w:rPr>
          <w:rFonts w:ascii="Palatino Linotype" w:eastAsia="Arial" w:hAnsi="Palatino Linotype" w:cs="Arial"/>
          <w:b/>
          <w:i/>
          <w:spacing w:val="1"/>
          <w:sz w:val="22"/>
          <w:u w:val="single"/>
        </w:rPr>
        <w:t>a</w:t>
      </w:r>
      <w:r w:rsidRPr="00E00478">
        <w:rPr>
          <w:rFonts w:ascii="Palatino Linotype" w:eastAsia="Arial" w:hAnsi="Palatino Linotype" w:cs="Arial"/>
          <w:b/>
          <w:i/>
          <w:sz w:val="22"/>
          <w:u w:val="single"/>
        </w:rPr>
        <w:t>l</w:t>
      </w:r>
      <w:r w:rsidRPr="00E00478">
        <w:rPr>
          <w:rFonts w:ascii="Palatino Linotype" w:eastAsia="Arial" w:hAnsi="Palatino Linotype" w:cs="Arial"/>
          <w:b/>
          <w:i/>
          <w:spacing w:val="1"/>
          <w:sz w:val="22"/>
          <w:u w:val="single"/>
        </w:rPr>
        <w:t xml:space="preserve"> de</w:t>
      </w:r>
      <w:r w:rsidRPr="00E00478">
        <w:rPr>
          <w:rFonts w:ascii="Palatino Linotype" w:eastAsia="Arial" w:hAnsi="Palatino Linotype" w:cs="Arial"/>
          <w:b/>
          <w:i/>
          <w:sz w:val="22"/>
          <w:u w:val="single"/>
        </w:rPr>
        <w:t>l</w:t>
      </w:r>
      <w:r w:rsidRPr="00E00478">
        <w:rPr>
          <w:rFonts w:ascii="Palatino Linotype" w:eastAsia="Arial" w:hAnsi="Palatino Linotype" w:cs="Arial"/>
          <w:b/>
          <w:i/>
          <w:spacing w:val="1"/>
          <w:sz w:val="22"/>
          <w:u w:val="single"/>
        </w:rPr>
        <w:t xml:space="preserve"> a</w:t>
      </w:r>
      <w:r w:rsidRPr="00E00478">
        <w:rPr>
          <w:rFonts w:ascii="Palatino Linotype" w:eastAsia="Arial" w:hAnsi="Palatino Linotype" w:cs="Arial"/>
          <w:b/>
          <w:i/>
          <w:spacing w:val="-1"/>
          <w:sz w:val="22"/>
          <w:u w:val="single"/>
        </w:rPr>
        <w:t>ñ</w:t>
      </w:r>
      <w:r w:rsidRPr="00E00478">
        <w:rPr>
          <w:rFonts w:ascii="Palatino Linotype" w:eastAsia="Arial" w:hAnsi="Palatino Linotype" w:cs="Arial"/>
          <w:b/>
          <w:i/>
          <w:sz w:val="22"/>
          <w:u w:val="single"/>
        </w:rPr>
        <w:t>o</w:t>
      </w:r>
      <w:r w:rsidRPr="00E00478">
        <w:rPr>
          <w:rFonts w:ascii="Palatino Linotype" w:eastAsia="Arial" w:hAnsi="Palatino Linotype" w:cs="Arial"/>
          <w:b/>
          <w:i/>
          <w:spacing w:val="2"/>
          <w:sz w:val="22"/>
          <w:u w:val="single"/>
        </w:rPr>
        <w:t xml:space="preserve"> </w:t>
      </w:r>
      <w:r w:rsidRPr="00E00478">
        <w:rPr>
          <w:rFonts w:ascii="Palatino Linotype" w:eastAsia="Arial" w:hAnsi="Palatino Linotype" w:cs="Arial"/>
          <w:b/>
          <w:i/>
          <w:sz w:val="22"/>
          <w:u w:val="single"/>
        </w:rPr>
        <w:t>inme</w:t>
      </w:r>
      <w:r w:rsidRPr="00E00478">
        <w:rPr>
          <w:rFonts w:ascii="Palatino Linotype" w:eastAsia="Arial" w:hAnsi="Palatino Linotype" w:cs="Arial"/>
          <w:b/>
          <w:i/>
          <w:spacing w:val="1"/>
          <w:sz w:val="22"/>
          <w:u w:val="single"/>
        </w:rPr>
        <w:t>d</w:t>
      </w:r>
      <w:r w:rsidRPr="00E00478">
        <w:rPr>
          <w:rFonts w:ascii="Palatino Linotype" w:eastAsia="Arial" w:hAnsi="Palatino Linotype" w:cs="Arial"/>
          <w:b/>
          <w:i/>
          <w:sz w:val="22"/>
          <w:u w:val="single"/>
        </w:rPr>
        <w:t>ia</w:t>
      </w:r>
      <w:r w:rsidRPr="00E00478">
        <w:rPr>
          <w:rFonts w:ascii="Palatino Linotype" w:eastAsia="Arial" w:hAnsi="Palatino Linotype" w:cs="Arial"/>
          <w:b/>
          <w:i/>
          <w:spacing w:val="-1"/>
          <w:sz w:val="22"/>
          <w:u w:val="single"/>
        </w:rPr>
        <w:t>t</w:t>
      </w:r>
      <w:r w:rsidRPr="00E00478">
        <w:rPr>
          <w:rFonts w:ascii="Palatino Linotype" w:eastAsia="Arial" w:hAnsi="Palatino Linotype" w:cs="Arial"/>
          <w:b/>
          <w:i/>
          <w:sz w:val="22"/>
          <w:u w:val="single"/>
        </w:rPr>
        <w:t>o</w:t>
      </w:r>
      <w:r w:rsidRPr="00E00478">
        <w:rPr>
          <w:rFonts w:ascii="Palatino Linotype" w:eastAsia="Arial" w:hAnsi="Palatino Linotype" w:cs="Arial"/>
          <w:b/>
          <w:i/>
          <w:spacing w:val="2"/>
          <w:sz w:val="22"/>
          <w:u w:val="single"/>
        </w:rPr>
        <w:t xml:space="preserve"> </w:t>
      </w:r>
      <w:r w:rsidRPr="00E00478">
        <w:rPr>
          <w:rFonts w:ascii="Palatino Linotype" w:eastAsia="Arial" w:hAnsi="Palatino Linotype" w:cs="Arial"/>
          <w:b/>
          <w:i/>
          <w:spacing w:val="-1"/>
          <w:sz w:val="22"/>
          <w:u w:val="single"/>
        </w:rPr>
        <w:t>a</w:t>
      </w:r>
      <w:r w:rsidRPr="00E00478">
        <w:rPr>
          <w:rFonts w:ascii="Palatino Linotype" w:eastAsia="Arial" w:hAnsi="Palatino Linotype" w:cs="Arial"/>
          <w:b/>
          <w:i/>
          <w:spacing w:val="1"/>
          <w:sz w:val="22"/>
          <w:u w:val="single"/>
        </w:rPr>
        <w:t>n</w:t>
      </w:r>
      <w:r w:rsidRPr="00E00478">
        <w:rPr>
          <w:rFonts w:ascii="Palatino Linotype" w:eastAsia="Arial" w:hAnsi="Palatino Linotype" w:cs="Arial"/>
          <w:b/>
          <w:i/>
          <w:sz w:val="22"/>
          <w:u w:val="single"/>
        </w:rPr>
        <w:t>t</w:t>
      </w:r>
      <w:r w:rsidRPr="00E00478">
        <w:rPr>
          <w:rFonts w:ascii="Palatino Linotype" w:eastAsia="Arial" w:hAnsi="Palatino Linotype" w:cs="Arial"/>
          <w:b/>
          <w:i/>
          <w:spacing w:val="1"/>
          <w:sz w:val="22"/>
          <w:u w:val="single"/>
        </w:rPr>
        <w:t>e</w:t>
      </w:r>
      <w:r w:rsidRPr="00E00478">
        <w:rPr>
          <w:rFonts w:ascii="Palatino Linotype" w:eastAsia="Arial" w:hAnsi="Palatino Linotype" w:cs="Arial"/>
          <w:b/>
          <w:i/>
          <w:sz w:val="22"/>
          <w:u w:val="single"/>
        </w:rPr>
        <w:t>r</w:t>
      </w:r>
      <w:r w:rsidRPr="00E00478">
        <w:rPr>
          <w:rFonts w:ascii="Palatino Linotype" w:eastAsia="Arial" w:hAnsi="Palatino Linotype" w:cs="Arial"/>
          <w:b/>
          <w:i/>
          <w:spacing w:val="-1"/>
          <w:sz w:val="22"/>
          <w:u w:val="single"/>
        </w:rPr>
        <w:t>i</w:t>
      </w:r>
      <w:r w:rsidRPr="00E00478">
        <w:rPr>
          <w:rFonts w:ascii="Palatino Linotype" w:eastAsia="Arial" w:hAnsi="Palatino Linotype" w:cs="Arial"/>
          <w:b/>
          <w:i/>
          <w:spacing w:val="1"/>
          <w:sz w:val="22"/>
          <w:u w:val="single"/>
        </w:rPr>
        <w:t>o</w:t>
      </w:r>
      <w:r w:rsidRPr="00E00478">
        <w:rPr>
          <w:rFonts w:ascii="Palatino Linotype" w:eastAsia="Arial" w:hAnsi="Palatino Linotype" w:cs="Arial"/>
          <w:b/>
          <w:i/>
          <w:sz w:val="22"/>
          <w:u w:val="single"/>
        </w:rPr>
        <w:t>r</w:t>
      </w:r>
      <w:r w:rsidRPr="00E00478">
        <w:rPr>
          <w:rFonts w:ascii="Palatino Linotype" w:eastAsia="Arial" w:hAnsi="Palatino Linotype" w:cs="Arial"/>
          <w:b/>
          <w:i/>
          <w:spacing w:val="1"/>
          <w:sz w:val="22"/>
          <w:u w:val="single"/>
        </w:rPr>
        <w:t xml:space="preserve"> </w:t>
      </w:r>
      <w:r w:rsidRPr="00E00478">
        <w:rPr>
          <w:rFonts w:ascii="Palatino Linotype" w:eastAsia="Arial" w:hAnsi="Palatino Linotype" w:cs="Arial"/>
          <w:b/>
          <w:i/>
          <w:sz w:val="22"/>
          <w:u w:val="single"/>
        </w:rPr>
        <w:t>c</w:t>
      </w:r>
      <w:r w:rsidRPr="00E00478">
        <w:rPr>
          <w:rFonts w:ascii="Palatino Linotype" w:eastAsia="Arial" w:hAnsi="Palatino Linotype" w:cs="Arial"/>
          <w:b/>
          <w:i/>
          <w:spacing w:val="1"/>
          <w:sz w:val="22"/>
          <w:u w:val="single"/>
        </w:rPr>
        <w:t>on</w:t>
      </w:r>
      <w:r w:rsidRPr="00E00478">
        <w:rPr>
          <w:rFonts w:ascii="Palatino Linotype" w:eastAsia="Arial" w:hAnsi="Palatino Linotype" w:cs="Arial"/>
          <w:b/>
          <w:i/>
          <w:spacing w:val="-2"/>
          <w:sz w:val="22"/>
          <w:u w:val="single"/>
        </w:rPr>
        <w:t>t</w:t>
      </w:r>
      <w:r w:rsidRPr="00E00478">
        <w:rPr>
          <w:rFonts w:ascii="Palatino Linotype" w:eastAsia="Arial" w:hAnsi="Palatino Linotype" w:cs="Arial"/>
          <w:b/>
          <w:i/>
          <w:spacing w:val="1"/>
          <w:sz w:val="22"/>
          <w:u w:val="single"/>
        </w:rPr>
        <w:t>a</w:t>
      </w:r>
      <w:r w:rsidRPr="00E00478">
        <w:rPr>
          <w:rFonts w:ascii="Palatino Linotype" w:eastAsia="Arial" w:hAnsi="Palatino Linotype" w:cs="Arial"/>
          <w:b/>
          <w:i/>
          <w:spacing w:val="-1"/>
          <w:sz w:val="22"/>
          <w:u w:val="single"/>
        </w:rPr>
        <w:t>d</w:t>
      </w:r>
      <w:r w:rsidRPr="00E00478">
        <w:rPr>
          <w:rFonts w:ascii="Palatino Linotype" w:eastAsia="Arial" w:hAnsi="Palatino Linotype" w:cs="Arial"/>
          <w:b/>
          <w:i/>
          <w:sz w:val="22"/>
          <w:u w:val="single"/>
        </w:rPr>
        <w:t>o a</w:t>
      </w:r>
      <w:r w:rsidRPr="00E00478">
        <w:rPr>
          <w:rFonts w:ascii="Palatino Linotype" w:eastAsia="Arial" w:hAnsi="Palatino Linotype" w:cs="Arial"/>
          <w:b/>
          <w:i/>
          <w:spacing w:val="3"/>
          <w:sz w:val="22"/>
          <w:u w:val="single"/>
        </w:rPr>
        <w:t xml:space="preserve"> </w:t>
      </w:r>
      <w:r w:rsidRPr="00E00478">
        <w:rPr>
          <w:rFonts w:ascii="Palatino Linotype" w:eastAsia="Arial" w:hAnsi="Palatino Linotype" w:cs="Arial"/>
          <w:b/>
          <w:i/>
          <w:spacing w:val="1"/>
          <w:sz w:val="22"/>
          <w:u w:val="single"/>
        </w:rPr>
        <w:t>pa</w:t>
      </w:r>
      <w:r w:rsidRPr="00E00478">
        <w:rPr>
          <w:rFonts w:ascii="Palatino Linotype" w:eastAsia="Arial" w:hAnsi="Palatino Linotype" w:cs="Arial"/>
          <w:b/>
          <w:i/>
          <w:sz w:val="22"/>
          <w:u w:val="single"/>
        </w:rPr>
        <w:t>rt</w:t>
      </w:r>
      <w:r w:rsidRPr="00E00478">
        <w:rPr>
          <w:rFonts w:ascii="Palatino Linotype" w:eastAsia="Arial" w:hAnsi="Palatino Linotype" w:cs="Arial"/>
          <w:b/>
          <w:i/>
          <w:spacing w:val="-1"/>
          <w:sz w:val="22"/>
          <w:u w:val="single"/>
        </w:rPr>
        <w:t>i</w:t>
      </w:r>
      <w:r w:rsidRPr="00E00478">
        <w:rPr>
          <w:rFonts w:ascii="Palatino Linotype" w:eastAsia="Arial" w:hAnsi="Palatino Linotype" w:cs="Arial"/>
          <w:b/>
          <w:i/>
          <w:sz w:val="22"/>
          <w:u w:val="single"/>
        </w:rPr>
        <w:t>r</w:t>
      </w:r>
      <w:r w:rsidRPr="00E00478">
        <w:rPr>
          <w:rFonts w:ascii="Palatino Linotype" w:eastAsia="Arial" w:hAnsi="Palatino Linotype" w:cs="Arial"/>
          <w:b/>
          <w:i/>
          <w:spacing w:val="1"/>
          <w:sz w:val="22"/>
          <w:u w:val="single"/>
        </w:rPr>
        <w:t xml:space="preserve"> d</w:t>
      </w:r>
      <w:r w:rsidRPr="00E00478">
        <w:rPr>
          <w:rFonts w:ascii="Palatino Linotype" w:eastAsia="Arial" w:hAnsi="Palatino Linotype" w:cs="Arial"/>
          <w:b/>
          <w:i/>
          <w:sz w:val="22"/>
          <w:u w:val="single"/>
        </w:rPr>
        <w:t>e</w:t>
      </w:r>
      <w:r w:rsidRPr="00E00478">
        <w:rPr>
          <w:rFonts w:ascii="Palatino Linotype" w:eastAsia="Arial" w:hAnsi="Palatino Linotype" w:cs="Arial"/>
          <w:b/>
          <w:i/>
          <w:spacing w:val="3"/>
          <w:sz w:val="22"/>
          <w:u w:val="single"/>
        </w:rPr>
        <w:t xml:space="preserve"> </w:t>
      </w:r>
      <w:r w:rsidRPr="00E00478">
        <w:rPr>
          <w:rFonts w:ascii="Palatino Linotype" w:eastAsia="Arial" w:hAnsi="Palatino Linotype" w:cs="Arial"/>
          <w:b/>
          <w:i/>
          <w:sz w:val="22"/>
          <w:u w:val="single"/>
        </w:rPr>
        <w:t xml:space="preserve">la </w:t>
      </w:r>
      <w:r w:rsidRPr="00E00478">
        <w:rPr>
          <w:rFonts w:ascii="Palatino Linotype" w:eastAsia="Arial" w:hAnsi="Palatino Linotype" w:cs="Arial"/>
          <w:b/>
          <w:i/>
          <w:spacing w:val="3"/>
          <w:sz w:val="22"/>
          <w:u w:val="single"/>
        </w:rPr>
        <w:t>f</w:t>
      </w:r>
      <w:r w:rsidRPr="00E00478">
        <w:rPr>
          <w:rFonts w:ascii="Palatino Linotype" w:eastAsia="Arial" w:hAnsi="Palatino Linotype" w:cs="Arial"/>
          <w:b/>
          <w:i/>
          <w:spacing w:val="1"/>
          <w:sz w:val="22"/>
          <w:u w:val="single"/>
        </w:rPr>
        <w:t>e</w:t>
      </w:r>
      <w:r w:rsidRPr="00E00478">
        <w:rPr>
          <w:rFonts w:ascii="Palatino Linotype" w:eastAsia="Arial" w:hAnsi="Palatino Linotype" w:cs="Arial"/>
          <w:b/>
          <w:i/>
          <w:spacing w:val="-2"/>
          <w:sz w:val="22"/>
          <w:u w:val="single"/>
        </w:rPr>
        <w:t>c</w:t>
      </w:r>
      <w:r w:rsidRPr="00E00478">
        <w:rPr>
          <w:rFonts w:ascii="Palatino Linotype" w:eastAsia="Arial" w:hAnsi="Palatino Linotype" w:cs="Arial"/>
          <w:b/>
          <w:i/>
          <w:spacing w:val="1"/>
          <w:sz w:val="22"/>
          <w:u w:val="single"/>
        </w:rPr>
        <w:t>h</w:t>
      </w:r>
      <w:r w:rsidRPr="00E00478">
        <w:rPr>
          <w:rFonts w:ascii="Palatino Linotype" w:eastAsia="Arial" w:hAnsi="Palatino Linotype" w:cs="Arial"/>
          <w:b/>
          <w:i/>
          <w:sz w:val="22"/>
          <w:u w:val="single"/>
        </w:rPr>
        <w:t>a</w:t>
      </w:r>
      <w:r w:rsidRPr="00E00478">
        <w:rPr>
          <w:rFonts w:ascii="Palatino Linotype" w:eastAsia="Arial" w:hAnsi="Palatino Linotype" w:cs="Arial"/>
          <w:b/>
          <w:i/>
          <w:spacing w:val="3"/>
          <w:sz w:val="22"/>
          <w:u w:val="single"/>
        </w:rPr>
        <w:t xml:space="preserve"> </w:t>
      </w:r>
      <w:r w:rsidRPr="00E00478">
        <w:rPr>
          <w:rFonts w:ascii="Palatino Linotype" w:eastAsia="Arial" w:hAnsi="Palatino Linotype" w:cs="Arial"/>
          <w:b/>
          <w:i/>
          <w:spacing w:val="-1"/>
          <w:sz w:val="22"/>
          <w:u w:val="single"/>
        </w:rPr>
        <w:t>e</w:t>
      </w:r>
      <w:r w:rsidRPr="00E00478">
        <w:rPr>
          <w:rFonts w:ascii="Palatino Linotype" w:eastAsia="Arial" w:hAnsi="Palatino Linotype" w:cs="Arial"/>
          <w:b/>
          <w:i/>
          <w:sz w:val="22"/>
          <w:u w:val="single"/>
        </w:rPr>
        <w:t>n</w:t>
      </w:r>
      <w:r w:rsidRPr="00E00478">
        <w:rPr>
          <w:rFonts w:ascii="Palatino Linotype" w:eastAsia="Arial" w:hAnsi="Palatino Linotype" w:cs="Arial"/>
          <w:b/>
          <w:i/>
          <w:spacing w:val="3"/>
          <w:sz w:val="22"/>
          <w:u w:val="single"/>
        </w:rPr>
        <w:t xml:space="preserve"> </w:t>
      </w:r>
      <w:r w:rsidRPr="00E00478">
        <w:rPr>
          <w:rFonts w:ascii="Palatino Linotype" w:eastAsia="Arial" w:hAnsi="Palatino Linotype" w:cs="Arial"/>
          <w:b/>
          <w:i/>
          <w:spacing w:val="-1"/>
          <w:sz w:val="22"/>
          <w:u w:val="single"/>
        </w:rPr>
        <w:t>q</w:t>
      </w:r>
      <w:r w:rsidRPr="00E00478">
        <w:rPr>
          <w:rFonts w:ascii="Palatino Linotype" w:eastAsia="Arial" w:hAnsi="Palatino Linotype" w:cs="Arial"/>
          <w:b/>
          <w:i/>
          <w:spacing w:val="1"/>
          <w:sz w:val="22"/>
          <w:u w:val="single"/>
        </w:rPr>
        <w:t>u</w:t>
      </w:r>
      <w:r w:rsidRPr="00E00478">
        <w:rPr>
          <w:rFonts w:ascii="Palatino Linotype" w:eastAsia="Arial" w:hAnsi="Palatino Linotype" w:cs="Arial"/>
          <w:b/>
          <w:i/>
          <w:sz w:val="22"/>
          <w:u w:val="single"/>
        </w:rPr>
        <w:t>e</w:t>
      </w:r>
      <w:r w:rsidRPr="00E00478">
        <w:rPr>
          <w:rFonts w:ascii="Palatino Linotype" w:eastAsia="Arial" w:hAnsi="Palatino Linotype" w:cs="Arial"/>
          <w:b/>
          <w:i/>
          <w:spacing w:val="3"/>
          <w:sz w:val="22"/>
          <w:u w:val="single"/>
        </w:rPr>
        <w:t xml:space="preserve"> </w:t>
      </w:r>
      <w:r w:rsidRPr="00E00478">
        <w:rPr>
          <w:rFonts w:ascii="Palatino Linotype" w:eastAsia="Arial" w:hAnsi="Palatino Linotype" w:cs="Arial"/>
          <w:b/>
          <w:i/>
          <w:sz w:val="22"/>
          <w:u w:val="single"/>
        </w:rPr>
        <w:t>se</w:t>
      </w:r>
      <w:r w:rsidRPr="00E00478">
        <w:rPr>
          <w:rFonts w:ascii="Palatino Linotype" w:eastAsia="Arial" w:hAnsi="Palatino Linotype" w:cs="Arial"/>
          <w:b/>
          <w:i/>
          <w:spacing w:val="3"/>
          <w:sz w:val="22"/>
          <w:u w:val="single"/>
        </w:rPr>
        <w:t xml:space="preserve"> </w:t>
      </w:r>
      <w:r w:rsidRPr="00E00478">
        <w:rPr>
          <w:rFonts w:ascii="Palatino Linotype" w:eastAsia="Arial" w:hAnsi="Palatino Linotype" w:cs="Arial"/>
          <w:b/>
          <w:i/>
          <w:spacing w:val="1"/>
          <w:sz w:val="22"/>
          <w:u w:val="single"/>
        </w:rPr>
        <w:t>p</w:t>
      </w:r>
      <w:r w:rsidRPr="00E00478">
        <w:rPr>
          <w:rFonts w:ascii="Palatino Linotype" w:eastAsia="Arial" w:hAnsi="Palatino Linotype" w:cs="Arial"/>
          <w:b/>
          <w:i/>
          <w:sz w:val="22"/>
          <w:u w:val="single"/>
        </w:rPr>
        <w:t>res</w:t>
      </w:r>
      <w:r w:rsidRPr="00E00478">
        <w:rPr>
          <w:rFonts w:ascii="Palatino Linotype" w:eastAsia="Arial" w:hAnsi="Palatino Linotype" w:cs="Arial"/>
          <w:b/>
          <w:i/>
          <w:spacing w:val="1"/>
          <w:sz w:val="22"/>
          <w:u w:val="single"/>
        </w:rPr>
        <w:t>e</w:t>
      </w:r>
      <w:r w:rsidRPr="00E00478">
        <w:rPr>
          <w:rFonts w:ascii="Palatino Linotype" w:eastAsia="Arial" w:hAnsi="Palatino Linotype" w:cs="Arial"/>
          <w:b/>
          <w:i/>
          <w:spacing w:val="-1"/>
          <w:sz w:val="22"/>
          <w:u w:val="single"/>
        </w:rPr>
        <w:t>n</w:t>
      </w:r>
      <w:r w:rsidRPr="00E00478">
        <w:rPr>
          <w:rFonts w:ascii="Palatino Linotype" w:eastAsia="Arial" w:hAnsi="Palatino Linotype" w:cs="Arial"/>
          <w:b/>
          <w:i/>
          <w:sz w:val="22"/>
          <w:u w:val="single"/>
        </w:rPr>
        <w:t>tó</w:t>
      </w:r>
      <w:r w:rsidRPr="00E00478">
        <w:rPr>
          <w:rFonts w:ascii="Palatino Linotype" w:eastAsia="Arial" w:hAnsi="Palatino Linotype" w:cs="Arial"/>
          <w:b/>
          <w:i/>
          <w:spacing w:val="3"/>
          <w:sz w:val="22"/>
          <w:u w:val="single"/>
        </w:rPr>
        <w:t xml:space="preserve"> </w:t>
      </w:r>
      <w:r w:rsidRPr="00E00478">
        <w:rPr>
          <w:rFonts w:ascii="Palatino Linotype" w:eastAsia="Arial" w:hAnsi="Palatino Linotype" w:cs="Arial"/>
          <w:b/>
          <w:i/>
          <w:sz w:val="22"/>
          <w:u w:val="single"/>
        </w:rPr>
        <w:t>la s</w:t>
      </w:r>
      <w:r w:rsidRPr="00E00478">
        <w:rPr>
          <w:rFonts w:ascii="Palatino Linotype" w:eastAsia="Arial" w:hAnsi="Palatino Linotype" w:cs="Arial"/>
          <w:b/>
          <w:i/>
          <w:spacing w:val="1"/>
          <w:sz w:val="22"/>
          <w:u w:val="single"/>
        </w:rPr>
        <w:t>o</w:t>
      </w:r>
      <w:r w:rsidRPr="00E00478">
        <w:rPr>
          <w:rFonts w:ascii="Palatino Linotype" w:eastAsia="Arial" w:hAnsi="Palatino Linotype" w:cs="Arial"/>
          <w:b/>
          <w:i/>
          <w:sz w:val="22"/>
          <w:u w:val="single"/>
        </w:rPr>
        <w:t>l</w:t>
      </w:r>
      <w:r w:rsidRPr="00E00478">
        <w:rPr>
          <w:rFonts w:ascii="Palatino Linotype" w:eastAsia="Arial" w:hAnsi="Palatino Linotype" w:cs="Arial"/>
          <w:b/>
          <w:i/>
          <w:spacing w:val="-1"/>
          <w:sz w:val="22"/>
          <w:u w:val="single"/>
        </w:rPr>
        <w:t>i</w:t>
      </w:r>
      <w:r w:rsidRPr="00E00478">
        <w:rPr>
          <w:rFonts w:ascii="Palatino Linotype" w:eastAsia="Arial" w:hAnsi="Palatino Linotype" w:cs="Arial"/>
          <w:b/>
          <w:i/>
          <w:sz w:val="22"/>
          <w:u w:val="single"/>
        </w:rPr>
        <w:t>cit</w:t>
      </w:r>
      <w:r w:rsidRPr="00E00478">
        <w:rPr>
          <w:rFonts w:ascii="Palatino Linotype" w:eastAsia="Arial" w:hAnsi="Palatino Linotype" w:cs="Arial"/>
          <w:b/>
          <w:i/>
          <w:spacing w:val="1"/>
          <w:sz w:val="22"/>
          <w:u w:val="single"/>
        </w:rPr>
        <w:t>ud</w:t>
      </w:r>
      <w:r w:rsidRPr="00E00478">
        <w:rPr>
          <w:rFonts w:ascii="Palatino Linotype" w:eastAsia="Arial" w:hAnsi="Palatino Linotype" w:cs="Arial"/>
          <w:b/>
          <w:i/>
          <w:sz w:val="22"/>
          <w:u w:val="single"/>
        </w:rPr>
        <w:t>.</w:t>
      </w:r>
      <w:r w:rsidRPr="00E00478">
        <w:rPr>
          <w:rFonts w:ascii="Palatino Linotype" w:eastAsia="Arial" w:hAnsi="Palatino Linotype" w:cs="Arial"/>
          <w:i/>
          <w:spacing w:val="3"/>
          <w:sz w:val="22"/>
        </w:rPr>
        <w:t xml:space="preserve"> </w:t>
      </w:r>
      <w:r w:rsidRPr="00E00478">
        <w:rPr>
          <w:rFonts w:ascii="Palatino Linotype" w:eastAsia="Arial" w:hAnsi="Palatino Linotype" w:cs="Arial"/>
          <w:i/>
          <w:spacing w:val="1"/>
          <w:sz w:val="22"/>
        </w:rPr>
        <w:t>L</w:t>
      </w:r>
      <w:r w:rsidRPr="00E00478">
        <w:rPr>
          <w:rFonts w:ascii="Palatino Linotype" w:eastAsia="Arial" w:hAnsi="Palatino Linotype" w:cs="Arial"/>
          <w:i/>
          <w:sz w:val="22"/>
        </w:rPr>
        <w:t xml:space="preserve">o </w:t>
      </w:r>
      <w:r w:rsidRPr="00E00478">
        <w:rPr>
          <w:rFonts w:ascii="Palatino Linotype" w:eastAsia="Arial" w:hAnsi="Palatino Linotype" w:cs="Arial"/>
          <w:i/>
          <w:spacing w:val="1"/>
          <w:sz w:val="22"/>
        </w:rPr>
        <w:t>an</w:t>
      </w:r>
      <w:r w:rsidRPr="00E00478">
        <w:rPr>
          <w:rFonts w:ascii="Palatino Linotype" w:eastAsia="Arial" w:hAnsi="Palatino Linotype" w:cs="Arial"/>
          <w:i/>
          <w:spacing w:val="-2"/>
          <w:sz w:val="22"/>
        </w:rPr>
        <w:t>t</w:t>
      </w:r>
      <w:r w:rsidRPr="00E00478">
        <w:rPr>
          <w:rFonts w:ascii="Palatino Linotype" w:eastAsia="Arial" w:hAnsi="Palatino Linotype" w:cs="Arial"/>
          <w:i/>
          <w:spacing w:val="1"/>
          <w:sz w:val="22"/>
        </w:rPr>
        <w:t>e</w:t>
      </w:r>
      <w:r w:rsidRPr="00E00478">
        <w:rPr>
          <w:rFonts w:ascii="Palatino Linotype" w:eastAsia="Arial" w:hAnsi="Palatino Linotype" w:cs="Arial"/>
          <w:i/>
          <w:sz w:val="22"/>
        </w:rPr>
        <w:t>r</w:t>
      </w:r>
      <w:r w:rsidRPr="00E00478">
        <w:rPr>
          <w:rFonts w:ascii="Palatino Linotype" w:eastAsia="Arial" w:hAnsi="Palatino Linotype" w:cs="Arial"/>
          <w:i/>
          <w:spacing w:val="-1"/>
          <w:sz w:val="22"/>
        </w:rPr>
        <w:t>i</w:t>
      </w:r>
      <w:r w:rsidRPr="00E00478">
        <w:rPr>
          <w:rFonts w:ascii="Palatino Linotype" w:eastAsia="Arial" w:hAnsi="Palatino Linotype" w:cs="Arial"/>
          <w:i/>
          <w:spacing w:val="1"/>
          <w:sz w:val="22"/>
        </w:rPr>
        <w:t>o</w:t>
      </w:r>
      <w:r w:rsidRPr="00E00478">
        <w:rPr>
          <w:rFonts w:ascii="Palatino Linotype" w:eastAsia="Arial" w:hAnsi="Palatino Linotype" w:cs="Arial"/>
          <w:i/>
          <w:sz w:val="22"/>
        </w:rPr>
        <w:t>r</w:t>
      </w:r>
      <w:r w:rsidRPr="00E00478">
        <w:rPr>
          <w:rFonts w:ascii="Palatino Linotype" w:eastAsia="Arial" w:hAnsi="Palatino Linotype" w:cs="Arial"/>
          <w:i/>
          <w:spacing w:val="1"/>
          <w:sz w:val="22"/>
        </w:rPr>
        <w:t xml:space="preserve"> pe</w:t>
      </w:r>
      <w:r w:rsidRPr="00E00478">
        <w:rPr>
          <w:rFonts w:ascii="Palatino Linotype" w:eastAsia="Arial" w:hAnsi="Palatino Linotype" w:cs="Arial"/>
          <w:i/>
          <w:sz w:val="22"/>
        </w:rPr>
        <w:t>r</w:t>
      </w:r>
      <w:r w:rsidRPr="00E00478">
        <w:rPr>
          <w:rFonts w:ascii="Palatino Linotype" w:eastAsia="Arial" w:hAnsi="Palatino Linotype" w:cs="Arial"/>
          <w:i/>
          <w:spacing w:val="1"/>
          <w:sz w:val="22"/>
        </w:rPr>
        <w:t>m</w:t>
      </w:r>
      <w:r w:rsidRPr="00E00478">
        <w:rPr>
          <w:rFonts w:ascii="Palatino Linotype" w:eastAsia="Arial" w:hAnsi="Palatino Linotype" w:cs="Arial"/>
          <w:i/>
          <w:sz w:val="22"/>
        </w:rPr>
        <w:t>i</w:t>
      </w:r>
      <w:r w:rsidRPr="00E00478">
        <w:rPr>
          <w:rFonts w:ascii="Palatino Linotype" w:eastAsia="Arial" w:hAnsi="Palatino Linotype" w:cs="Arial"/>
          <w:i/>
          <w:spacing w:val="-2"/>
          <w:sz w:val="22"/>
        </w:rPr>
        <w:t>t</w:t>
      </w:r>
      <w:r w:rsidRPr="00E00478">
        <w:rPr>
          <w:rFonts w:ascii="Palatino Linotype" w:eastAsia="Arial" w:hAnsi="Palatino Linotype" w:cs="Arial"/>
          <w:i/>
          <w:sz w:val="22"/>
        </w:rPr>
        <w:t>e</w:t>
      </w:r>
      <w:r w:rsidRPr="00E00478">
        <w:rPr>
          <w:rFonts w:ascii="Palatino Linotype" w:eastAsia="Arial" w:hAnsi="Palatino Linotype" w:cs="Arial"/>
          <w:i/>
          <w:spacing w:val="3"/>
          <w:sz w:val="22"/>
        </w:rPr>
        <w:t xml:space="preserve"> </w:t>
      </w:r>
      <w:r w:rsidRPr="00E00478">
        <w:rPr>
          <w:rFonts w:ascii="Palatino Linotype" w:eastAsia="Arial" w:hAnsi="Palatino Linotype" w:cs="Arial"/>
          <w:i/>
          <w:spacing w:val="-1"/>
          <w:sz w:val="22"/>
        </w:rPr>
        <w:t>q</w:t>
      </w:r>
      <w:r w:rsidRPr="00E00478">
        <w:rPr>
          <w:rFonts w:ascii="Palatino Linotype" w:eastAsia="Arial" w:hAnsi="Palatino Linotype" w:cs="Arial"/>
          <w:i/>
          <w:spacing w:val="1"/>
          <w:sz w:val="22"/>
        </w:rPr>
        <w:t>u</w:t>
      </w:r>
      <w:r w:rsidRPr="00E00478">
        <w:rPr>
          <w:rFonts w:ascii="Palatino Linotype" w:eastAsia="Arial" w:hAnsi="Palatino Linotype" w:cs="Arial"/>
          <w:i/>
          <w:sz w:val="22"/>
        </w:rPr>
        <w:t>e</w:t>
      </w:r>
      <w:r w:rsidRPr="00E00478">
        <w:rPr>
          <w:rFonts w:ascii="Palatino Linotype" w:eastAsia="Arial" w:hAnsi="Palatino Linotype" w:cs="Arial"/>
          <w:i/>
          <w:spacing w:val="3"/>
          <w:sz w:val="22"/>
        </w:rPr>
        <w:t xml:space="preserve"> </w:t>
      </w:r>
      <w:r w:rsidRPr="00E00478">
        <w:rPr>
          <w:rFonts w:ascii="Palatino Linotype" w:eastAsia="Arial" w:hAnsi="Palatino Linotype" w:cs="Arial"/>
          <w:i/>
          <w:sz w:val="22"/>
        </w:rPr>
        <w:t>los s</w:t>
      </w:r>
      <w:r w:rsidRPr="00E00478">
        <w:rPr>
          <w:rFonts w:ascii="Palatino Linotype" w:eastAsia="Arial" w:hAnsi="Palatino Linotype" w:cs="Arial"/>
          <w:i/>
          <w:spacing w:val="1"/>
          <w:sz w:val="22"/>
        </w:rPr>
        <w:t>u</w:t>
      </w:r>
      <w:r w:rsidRPr="00E00478">
        <w:rPr>
          <w:rFonts w:ascii="Palatino Linotype" w:eastAsia="Arial" w:hAnsi="Palatino Linotype" w:cs="Arial"/>
          <w:i/>
          <w:sz w:val="22"/>
        </w:rPr>
        <w:t>je</w:t>
      </w:r>
      <w:r w:rsidRPr="00E00478">
        <w:rPr>
          <w:rFonts w:ascii="Palatino Linotype" w:eastAsia="Arial" w:hAnsi="Palatino Linotype" w:cs="Arial"/>
          <w:i/>
          <w:spacing w:val="1"/>
          <w:sz w:val="22"/>
        </w:rPr>
        <w:t>to</w:t>
      </w:r>
      <w:r w:rsidRPr="00E00478">
        <w:rPr>
          <w:rFonts w:ascii="Palatino Linotype" w:eastAsia="Arial" w:hAnsi="Palatino Linotype" w:cs="Arial"/>
          <w:i/>
          <w:sz w:val="22"/>
        </w:rPr>
        <w:t xml:space="preserve">s </w:t>
      </w:r>
      <w:r w:rsidRPr="00E00478">
        <w:rPr>
          <w:rFonts w:ascii="Palatino Linotype" w:eastAsia="Arial" w:hAnsi="Palatino Linotype" w:cs="Arial"/>
          <w:i/>
          <w:spacing w:val="1"/>
          <w:sz w:val="22"/>
        </w:rPr>
        <w:t>ob</w:t>
      </w:r>
      <w:r w:rsidRPr="00E00478">
        <w:rPr>
          <w:rFonts w:ascii="Palatino Linotype" w:eastAsia="Arial" w:hAnsi="Palatino Linotype" w:cs="Arial"/>
          <w:i/>
          <w:sz w:val="22"/>
        </w:rPr>
        <w:t>l</w:t>
      </w:r>
      <w:r w:rsidRPr="00E00478">
        <w:rPr>
          <w:rFonts w:ascii="Palatino Linotype" w:eastAsia="Arial" w:hAnsi="Palatino Linotype" w:cs="Arial"/>
          <w:i/>
          <w:spacing w:val="-1"/>
          <w:sz w:val="22"/>
        </w:rPr>
        <w:t>ig</w:t>
      </w:r>
      <w:r w:rsidRPr="00E00478">
        <w:rPr>
          <w:rFonts w:ascii="Palatino Linotype" w:eastAsia="Arial" w:hAnsi="Palatino Linotype" w:cs="Arial"/>
          <w:i/>
          <w:spacing w:val="1"/>
          <w:sz w:val="22"/>
        </w:rPr>
        <w:t>ado</w:t>
      </w:r>
      <w:r w:rsidRPr="00E00478">
        <w:rPr>
          <w:rFonts w:ascii="Palatino Linotype" w:eastAsia="Arial" w:hAnsi="Palatino Linotype" w:cs="Arial"/>
          <w:i/>
          <w:sz w:val="22"/>
        </w:rPr>
        <w:t>s c</w:t>
      </w:r>
      <w:r w:rsidRPr="00E00478">
        <w:rPr>
          <w:rFonts w:ascii="Palatino Linotype" w:eastAsia="Arial" w:hAnsi="Palatino Linotype" w:cs="Arial"/>
          <w:i/>
          <w:spacing w:val="-1"/>
          <w:sz w:val="22"/>
        </w:rPr>
        <w:t>ue</w:t>
      </w:r>
      <w:r w:rsidRPr="00E00478">
        <w:rPr>
          <w:rFonts w:ascii="Palatino Linotype" w:eastAsia="Arial" w:hAnsi="Palatino Linotype" w:cs="Arial"/>
          <w:i/>
          <w:spacing w:val="1"/>
          <w:sz w:val="22"/>
        </w:rPr>
        <w:t>n</w:t>
      </w:r>
      <w:r w:rsidRPr="00E00478">
        <w:rPr>
          <w:rFonts w:ascii="Palatino Linotype" w:eastAsia="Arial" w:hAnsi="Palatino Linotype" w:cs="Arial"/>
          <w:i/>
          <w:sz w:val="22"/>
        </w:rPr>
        <w:t>t</w:t>
      </w:r>
      <w:r w:rsidRPr="00E00478">
        <w:rPr>
          <w:rFonts w:ascii="Palatino Linotype" w:eastAsia="Arial" w:hAnsi="Palatino Linotype" w:cs="Arial"/>
          <w:i/>
          <w:spacing w:val="1"/>
          <w:sz w:val="22"/>
        </w:rPr>
        <w:t>e</w:t>
      </w:r>
      <w:r w:rsidRPr="00E00478">
        <w:rPr>
          <w:rFonts w:ascii="Palatino Linotype" w:eastAsia="Arial" w:hAnsi="Palatino Linotype" w:cs="Arial"/>
          <w:i/>
          <w:sz w:val="22"/>
        </w:rPr>
        <w:t>n</w:t>
      </w:r>
      <w:r w:rsidRPr="00E00478">
        <w:rPr>
          <w:rFonts w:ascii="Palatino Linotype" w:eastAsia="Arial" w:hAnsi="Palatino Linotype" w:cs="Arial"/>
          <w:i/>
          <w:spacing w:val="1"/>
          <w:sz w:val="22"/>
        </w:rPr>
        <w:t xml:space="preserve"> </w:t>
      </w:r>
      <w:r w:rsidRPr="00E00478">
        <w:rPr>
          <w:rFonts w:ascii="Palatino Linotype" w:eastAsia="Arial" w:hAnsi="Palatino Linotype" w:cs="Arial"/>
          <w:i/>
          <w:sz w:val="22"/>
        </w:rPr>
        <w:t>c</w:t>
      </w:r>
      <w:r w:rsidRPr="00E00478">
        <w:rPr>
          <w:rFonts w:ascii="Palatino Linotype" w:eastAsia="Arial" w:hAnsi="Palatino Linotype" w:cs="Arial"/>
          <w:i/>
          <w:spacing w:val="-1"/>
          <w:sz w:val="22"/>
        </w:rPr>
        <w:t>o</w:t>
      </w:r>
      <w:r w:rsidRPr="00E00478">
        <w:rPr>
          <w:rFonts w:ascii="Palatino Linotype" w:eastAsia="Arial" w:hAnsi="Palatino Linotype" w:cs="Arial"/>
          <w:i/>
          <w:sz w:val="22"/>
        </w:rPr>
        <w:t xml:space="preserve">n </w:t>
      </w:r>
      <w:r w:rsidRPr="00E00478">
        <w:rPr>
          <w:rFonts w:ascii="Palatino Linotype" w:eastAsia="Arial" w:hAnsi="Palatino Linotype" w:cs="Arial"/>
          <w:i/>
          <w:spacing w:val="1"/>
          <w:sz w:val="22"/>
        </w:rPr>
        <w:t>ma</w:t>
      </w:r>
      <w:r w:rsidRPr="00E00478">
        <w:rPr>
          <w:rFonts w:ascii="Palatino Linotype" w:eastAsia="Arial" w:hAnsi="Palatino Linotype" w:cs="Arial"/>
          <w:i/>
          <w:spacing w:val="-2"/>
          <w:sz w:val="22"/>
        </w:rPr>
        <w:t>y</w:t>
      </w:r>
      <w:r w:rsidRPr="00E00478">
        <w:rPr>
          <w:rFonts w:ascii="Palatino Linotype" w:eastAsia="Arial" w:hAnsi="Palatino Linotype" w:cs="Arial"/>
          <w:i/>
          <w:spacing w:val="1"/>
          <w:sz w:val="22"/>
        </w:rPr>
        <w:t>o</w:t>
      </w:r>
      <w:r w:rsidRPr="00E00478">
        <w:rPr>
          <w:rFonts w:ascii="Palatino Linotype" w:eastAsia="Arial" w:hAnsi="Palatino Linotype" w:cs="Arial"/>
          <w:i/>
          <w:sz w:val="22"/>
        </w:rPr>
        <w:t>res</w:t>
      </w:r>
      <w:r w:rsidRPr="00E00478">
        <w:rPr>
          <w:rFonts w:ascii="Palatino Linotype" w:eastAsia="Arial" w:hAnsi="Palatino Linotype" w:cs="Arial"/>
          <w:i/>
          <w:spacing w:val="2"/>
          <w:sz w:val="22"/>
        </w:rPr>
        <w:t xml:space="preserve"> </w:t>
      </w:r>
      <w:r w:rsidRPr="00E00478">
        <w:rPr>
          <w:rFonts w:ascii="Palatino Linotype" w:eastAsia="Arial" w:hAnsi="Palatino Linotype" w:cs="Arial"/>
          <w:i/>
          <w:spacing w:val="1"/>
          <w:sz w:val="22"/>
        </w:rPr>
        <w:t>e</w:t>
      </w:r>
      <w:r w:rsidRPr="00E00478">
        <w:rPr>
          <w:rFonts w:ascii="Palatino Linotype" w:eastAsia="Arial" w:hAnsi="Palatino Linotype" w:cs="Arial"/>
          <w:i/>
          <w:spacing w:val="-3"/>
          <w:sz w:val="22"/>
        </w:rPr>
        <w:t>l</w:t>
      </w:r>
      <w:r w:rsidRPr="00E00478">
        <w:rPr>
          <w:rFonts w:ascii="Palatino Linotype" w:eastAsia="Arial" w:hAnsi="Palatino Linotype" w:cs="Arial"/>
          <w:i/>
          <w:spacing w:val="1"/>
          <w:sz w:val="22"/>
        </w:rPr>
        <w:t>em</w:t>
      </w:r>
      <w:r w:rsidRPr="00E00478">
        <w:rPr>
          <w:rFonts w:ascii="Palatino Linotype" w:eastAsia="Arial" w:hAnsi="Palatino Linotype" w:cs="Arial"/>
          <w:i/>
          <w:spacing w:val="-1"/>
          <w:sz w:val="22"/>
        </w:rPr>
        <w:t>e</w:t>
      </w:r>
      <w:r w:rsidRPr="00E00478">
        <w:rPr>
          <w:rFonts w:ascii="Palatino Linotype" w:eastAsia="Arial" w:hAnsi="Palatino Linotype" w:cs="Arial"/>
          <w:i/>
          <w:spacing w:val="1"/>
          <w:sz w:val="22"/>
        </w:rPr>
        <w:t>n</w:t>
      </w:r>
      <w:r w:rsidRPr="00E00478">
        <w:rPr>
          <w:rFonts w:ascii="Palatino Linotype" w:eastAsia="Arial" w:hAnsi="Palatino Linotype" w:cs="Arial"/>
          <w:i/>
          <w:sz w:val="22"/>
        </w:rPr>
        <w:t>t</w:t>
      </w:r>
      <w:r w:rsidRPr="00E00478">
        <w:rPr>
          <w:rFonts w:ascii="Palatino Linotype" w:eastAsia="Arial" w:hAnsi="Palatino Linotype" w:cs="Arial"/>
          <w:i/>
          <w:spacing w:val="1"/>
          <w:sz w:val="22"/>
        </w:rPr>
        <w:t>o</w:t>
      </w:r>
      <w:r w:rsidRPr="00E00478">
        <w:rPr>
          <w:rFonts w:ascii="Palatino Linotype" w:eastAsia="Arial" w:hAnsi="Palatino Linotype" w:cs="Arial"/>
          <w:i/>
          <w:sz w:val="22"/>
        </w:rPr>
        <w:t xml:space="preserve">s </w:t>
      </w:r>
      <w:r w:rsidRPr="00E00478">
        <w:rPr>
          <w:rFonts w:ascii="Palatino Linotype" w:eastAsia="Arial" w:hAnsi="Palatino Linotype" w:cs="Arial"/>
          <w:i/>
          <w:spacing w:val="-1"/>
          <w:sz w:val="22"/>
        </w:rPr>
        <w:t>p</w:t>
      </w:r>
      <w:r w:rsidRPr="00E00478">
        <w:rPr>
          <w:rFonts w:ascii="Palatino Linotype" w:eastAsia="Arial" w:hAnsi="Palatino Linotype" w:cs="Arial"/>
          <w:i/>
          <w:spacing w:val="1"/>
          <w:sz w:val="22"/>
        </w:rPr>
        <w:t>a</w:t>
      </w:r>
      <w:r w:rsidRPr="00E00478">
        <w:rPr>
          <w:rFonts w:ascii="Palatino Linotype" w:eastAsia="Arial" w:hAnsi="Palatino Linotype" w:cs="Arial"/>
          <w:i/>
          <w:sz w:val="22"/>
        </w:rPr>
        <w:t>ra</w:t>
      </w:r>
      <w:r w:rsidRPr="00E00478">
        <w:rPr>
          <w:rFonts w:ascii="Palatino Linotype" w:eastAsia="Arial" w:hAnsi="Palatino Linotype" w:cs="Arial"/>
          <w:i/>
          <w:spacing w:val="2"/>
          <w:sz w:val="22"/>
        </w:rPr>
        <w:t xml:space="preserve"> </w:t>
      </w:r>
      <w:r w:rsidRPr="00E00478">
        <w:rPr>
          <w:rFonts w:ascii="Palatino Linotype" w:eastAsia="Arial" w:hAnsi="Palatino Linotype" w:cs="Arial"/>
          <w:i/>
          <w:spacing w:val="1"/>
          <w:sz w:val="22"/>
        </w:rPr>
        <w:t>p</w:t>
      </w:r>
      <w:r w:rsidRPr="00E00478">
        <w:rPr>
          <w:rFonts w:ascii="Palatino Linotype" w:eastAsia="Arial" w:hAnsi="Palatino Linotype" w:cs="Arial"/>
          <w:i/>
          <w:spacing w:val="-3"/>
          <w:sz w:val="22"/>
        </w:rPr>
        <w:t>r</w:t>
      </w:r>
      <w:r w:rsidRPr="00E00478">
        <w:rPr>
          <w:rFonts w:ascii="Palatino Linotype" w:eastAsia="Arial" w:hAnsi="Palatino Linotype" w:cs="Arial"/>
          <w:i/>
          <w:spacing w:val="1"/>
          <w:sz w:val="22"/>
        </w:rPr>
        <w:t>e</w:t>
      </w:r>
      <w:r w:rsidRPr="00E00478">
        <w:rPr>
          <w:rFonts w:ascii="Palatino Linotype" w:eastAsia="Arial" w:hAnsi="Palatino Linotype" w:cs="Arial"/>
          <w:i/>
          <w:sz w:val="22"/>
        </w:rPr>
        <w:t>cis</w:t>
      </w:r>
      <w:r w:rsidRPr="00E00478">
        <w:rPr>
          <w:rFonts w:ascii="Palatino Linotype" w:eastAsia="Arial" w:hAnsi="Palatino Linotype" w:cs="Arial"/>
          <w:i/>
          <w:spacing w:val="-2"/>
          <w:sz w:val="22"/>
        </w:rPr>
        <w:t>a</w:t>
      </w:r>
      <w:r w:rsidRPr="00E00478">
        <w:rPr>
          <w:rFonts w:ascii="Palatino Linotype" w:eastAsia="Arial" w:hAnsi="Palatino Linotype" w:cs="Arial"/>
          <w:i/>
          <w:sz w:val="22"/>
        </w:rPr>
        <w:t>r</w:t>
      </w:r>
      <w:r w:rsidRPr="00E00478">
        <w:rPr>
          <w:rFonts w:ascii="Palatino Linotype" w:eastAsia="Arial" w:hAnsi="Palatino Linotype" w:cs="Arial"/>
          <w:i/>
          <w:spacing w:val="1"/>
          <w:sz w:val="22"/>
        </w:rPr>
        <w:t xml:space="preserve"> </w:t>
      </w:r>
      <w:r w:rsidRPr="00E00478">
        <w:rPr>
          <w:rFonts w:ascii="Palatino Linotype" w:eastAsia="Arial" w:hAnsi="Palatino Linotype" w:cs="Arial"/>
          <w:i/>
          <w:sz w:val="22"/>
        </w:rPr>
        <w:t>y loc</w:t>
      </w:r>
      <w:r w:rsidRPr="00E00478">
        <w:rPr>
          <w:rFonts w:ascii="Palatino Linotype" w:eastAsia="Arial" w:hAnsi="Palatino Linotype" w:cs="Arial"/>
          <w:i/>
          <w:spacing w:val="1"/>
          <w:sz w:val="22"/>
        </w:rPr>
        <w:t>a</w:t>
      </w:r>
      <w:r w:rsidRPr="00E00478">
        <w:rPr>
          <w:rFonts w:ascii="Palatino Linotype" w:eastAsia="Arial" w:hAnsi="Palatino Linotype" w:cs="Arial"/>
          <w:i/>
          <w:sz w:val="22"/>
        </w:rPr>
        <w:t>l</w:t>
      </w:r>
      <w:r w:rsidRPr="00E00478">
        <w:rPr>
          <w:rFonts w:ascii="Palatino Linotype" w:eastAsia="Arial" w:hAnsi="Palatino Linotype" w:cs="Arial"/>
          <w:i/>
          <w:spacing w:val="-1"/>
          <w:sz w:val="22"/>
        </w:rPr>
        <w:t>i</w:t>
      </w:r>
      <w:r w:rsidRPr="00E00478">
        <w:rPr>
          <w:rFonts w:ascii="Palatino Linotype" w:eastAsia="Arial" w:hAnsi="Palatino Linotype" w:cs="Arial"/>
          <w:i/>
          <w:spacing w:val="-2"/>
          <w:sz w:val="22"/>
        </w:rPr>
        <w:t>z</w:t>
      </w:r>
      <w:r w:rsidRPr="00E00478">
        <w:rPr>
          <w:rFonts w:ascii="Palatino Linotype" w:eastAsia="Arial" w:hAnsi="Palatino Linotype" w:cs="Arial"/>
          <w:i/>
          <w:spacing w:val="1"/>
          <w:sz w:val="22"/>
        </w:rPr>
        <w:t>a</w:t>
      </w:r>
      <w:r w:rsidRPr="00E00478">
        <w:rPr>
          <w:rFonts w:ascii="Palatino Linotype" w:eastAsia="Arial" w:hAnsi="Palatino Linotype" w:cs="Arial"/>
          <w:i/>
          <w:sz w:val="22"/>
        </w:rPr>
        <w:t>r</w:t>
      </w:r>
      <w:r w:rsidRPr="00E00478">
        <w:rPr>
          <w:rFonts w:ascii="Palatino Linotype" w:eastAsia="Arial" w:hAnsi="Palatino Linotype" w:cs="Arial"/>
          <w:i/>
          <w:spacing w:val="1"/>
          <w:sz w:val="22"/>
        </w:rPr>
        <w:t xml:space="preserve"> </w:t>
      </w:r>
      <w:r w:rsidRPr="00E00478">
        <w:rPr>
          <w:rFonts w:ascii="Palatino Linotype" w:eastAsia="Arial" w:hAnsi="Palatino Linotype" w:cs="Arial"/>
          <w:i/>
          <w:sz w:val="22"/>
        </w:rPr>
        <w:t>la in</w:t>
      </w:r>
      <w:r w:rsidRPr="00E00478">
        <w:rPr>
          <w:rFonts w:ascii="Palatino Linotype" w:eastAsia="Arial" w:hAnsi="Palatino Linotype" w:cs="Arial"/>
          <w:i/>
          <w:spacing w:val="1"/>
          <w:sz w:val="22"/>
        </w:rPr>
        <w:t>fo</w:t>
      </w:r>
      <w:r w:rsidRPr="00E00478">
        <w:rPr>
          <w:rFonts w:ascii="Palatino Linotype" w:eastAsia="Arial" w:hAnsi="Palatino Linotype" w:cs="Arial"/>
          <w:i/>
          <w:sz w:val="22"/>
        </w:rPr>
        <w:t>r</w:t>
      </w:r>
      <w:r w:rsidRPr="00E00478">
        <w:rPr>
          <w:rFonts w:ascii="Palatino Linotype" w:eastAsia="Arial" w:hAnsi="Palatino Linotype" w:cs="Arial"/>
          <w:i/>
          <w:spacing w:val="-1"/>
          <w:sz w:val="22"/>
        </w:rPr>
        <w:t>m</w:t>
      </w:r>
      <w:r w:rsidRPr="00E00478">
        <w:rPr>
          <w:rFonts w:ascii="Palatino Linotype" w:eastAsia="Arial" w:hAnsi="Palatino Linotype" w:cs="Arial"/>
          <w:i/>
          <w:spacing w:val="1"/>
          <w:sz w:val="22"/>
        </w:rPr>
        <w:t>a</w:t>
      </w:r>
      <w:r w:rsidRPr="00E00478">
        <w:rPr>
          <w:rFonts w:ascii="Palatino Linotype" w:eastAsia="Arial" w:hAnsi="Palatino Linotype" w:cs="Arial"/>
          <w:i/>
          <w:sz w:val="22"/>
        </w:rPr>
        <w:t>ción</w:t>
      </w:r>
      <w:r w:rsidRPr="00E00478">
        <w:rPr>
          <w:rFonts w:ascii="Palatino Linotype" w:eastAsia="Arial" w:hAnsi="Palatino Linotype" w:cs="Arial"/>
          <w:i/>
          <w:spacing w:val="1"/>
          <w:sz w:val="22"/>
        </w:rPr>
        <w:t xml:space="preserve"> </w:t>
      </w:r>
      <w:r w:rsidRPr="00E00478">
        <w:rPr>
          <w:rFonts w:ascii="Palatino Linotype" w:eastAsia="Arial" w:hAnsi="Palatino Linotype" w:cs="Arial"/>
          <w:i/>
          <w:spacing w:val="-1"/>
          <w:sz w:val="22"/>
        </w:rPr>
        <w:t>s</w:t>
      </w:r>
      <w:r w:rsidRPr="00E00478">
        <w:rPr>
          <w:rFonts w:ascii="Palatino Linotype" w:eastAsia="Arial" w:hAnsi="Palatino Linotype" w:cs="Arial"/>
          <w:i/>
          <w:spacing w:val="1"/>
          <w:sz w:val="22"/>
        </w:rPr>
        <w:t>o</w:t>
      </w:r>
      <w:r w:rsidRPr="00E00478">
        <w:rPr>
          <w:rFonts w:ascii="Palatino Linotype" w:eastAsia="Arial" w:hAnsi="Palatino Linotype" w:cs="Arial"/>
          <w:i/>
          <w:sz w:val="22"/>
        </w:rPr>
        <w:t>l</w:t>
      </w:r>
      <w:r w:rsidRPr="00E00478">
        <w:rPr>
          <w:rFonts w:ascii="Palatino Linotype" w:eastAsia="Arial" w:hAnsi="Palatino Linotype" w:cs="Arial"/>
          <w:i/>
          <w:spacing w:val="-1"/>
          <w:sz w:val="22"/>
        </w:rPr>
        <w:t>i</w:t>
      </w:r>
      <w:r w:rsidRPr="00E00478">
        <w:rPr>
          <w:rFonts w:ascii="Palatino Linotype" w:eastAsia="Arial" w:hAnsi="Palatino Linotype" w:cs="Arial"/>
          <w:i/>
          <w:sz w:val="22"/>
        </w:rPr>
        <w:t>cit</w:t>
      </w:r>
      <w:r w:rsidRPr="00E00478">
        <w:rPr>
          <w:rFonts w:ascii="Palatino Linotype" w:eastAsia="Arial" w:hAnsi="Palatino Linotype" w:cs="Arial"/>
          <w:i/>
          <w:spacing w:val="1"/>
          <w:sz w:val="22"/>
        </w:rPr>
        <w:t>ad</w:t>
      </w:r>
      <w:r w:rsidRPr="00E00478">
        <w:rPr>
          <w:rFonts w:ascii="Palatino Linotype" w:eastAsia="Arial" w:hAnsi="Palatino Linotype" w:cs="Arial"/>
          <w:i/>
          <w:spacing w:val="-1"/>
          <w:sz w:val="22"/>
        </w:rPr>
        <w:t>a</w:t>
      </w:r>
      <w:r w:rsidRPr="00E00478">
        <w:rPr>
          <w:rFonts w:ascii="Palatino Linotype" w:eastAsia="Arial" w:hAnsi="Palatino Linotype" w:cs="Arial"/>
          <w:i/>
          <w:sz w:val="22"/>
        </w:rPr>
        <w:t>.</w:t>
      </w:r>
    </w:p>
    <w:p w14:paraId="0BF7F9A4" w14:textId="77777777" w:rsidR="00E00478" w:rsidRPr="00E00478" w:rsidRDefault="00E00478" w:rsidP="00E00478">
      <w:pPr>
        <w:tabs>
          <w:tab w:val="left" w:pos="993"/>
        </w:tabs>
        <w:ind w:left="567" w:right="565"/>
        <w:jc w:val="both"/>
        <w:rPr>
          <w:rFonts w:ascii="Palatino Linotype" w:eastAsia="Arial" w:hAnsi="Palatino Linotype" w:cs="Arial"/>
          <w:i/>
          <w:sz w:val="22"/>
        </w:rPr>
      </w:pPr>
      <w:r w:rsidRPr="00E00478">
        <w:rPr>
          <w:rFonts w:ascii="Palatino Linotype" w:eastAsia="Arial" w:hAnsi="Palatino Linotype" w:cs="Arial"/>
          <w:b/>
          <w:i/>
          <w:spacing w:val="-1"/>
          <w:sz w:val="22"/>
        </w:rPr>
        <w:t>R</w:t>
      </w:r>
      <w:r w:rsidRPr="00E00478">
        <w:rPr>
          <w:rFonts w:ascii="Palatino Linotype" w:eastAsia="Arial" w:hAnsi="Palatino Linotype" w:cs="Arial"/>
          <w:b/>
          <w:i/>
          <w:sz w:val="22"/>
        </w:rPr>
        <w:t>e</w:t>
      </w:r>
      <w:r w:rsidRPr="00E00478">
        <w:rPr>
          <w:rFonts w:ascii="Palatino Linotype" w:eastAsia="Arial" w:hAnsi="Palatino Linotype" w:cs="Arial"/>
          <w:b/>
          <w:i/>
          <w:spacing w:val="-1"/>
          <w:sz w:val="22"/>
        </w:rPr>
        <w:t>s</w:t>
      </w:r>
      <w:r w:rsidRPr="00E00478">
        <w:rPr>
          <w:rFonts w:ascii="Palatino Linotype" w:eastAsia="Arial" w:hAnsi="Palatino Linotype" w:cs="Arial"/>
          <w:b/>
          <w:i/>
          <w:sz w:val="22"/>
        </w:rPr>
        <w:t>olucion</w:t>
      </w:r>
      <w:r w:rsidRPr="00E00478">
        <w:rPr>
          <w:rFonts w:ascii="Palatino Linotype" w:eastAsia="Arial" w:hAnsi="Palatino Linotype" w:cs="Arial"/>
          <w:b/>
          <w:i/>
          <w:spacing w:val="-1"/>
          <w:sz w:val="22"/>
        </w:rPr>
        <w:t>e</w:t>
      </w:r>
      <w:r w:rsidRPr="00E00478">
        <w:rPr>
          <w:rFonts w:ascii="Palatino Linotype" w:eastAsia="Arial" w:hAnsi="Palatino Linotype" w:cs="Arial"/>
          <w:b/>
          <w:i/>
          <w:sz w:val="22"/>
        </w:rPr>
        <w:t>s</w:t>
      </w:r>
    </w:p>
    <w:p w14:paraId="4330AF8A" w14:textId="77777777" w:rsidR="00E00478" w:rsidRPr="00E00478" w:rsidRDefault="00E00478" w:rsidP="00E00478">
      <w:pPr>
        <w:tabs>
          <w:tab w:val="left" w:pos="993"/>
        </w:tabs>
        <w:spacing w:before="13"/>
        <w:ind w:left="567" w:right="565"/>
        <w:jc w:val="both"/>
        <w:rPr>
          <w:rFonts w:ascii="Palatino Linotype" w:hAnsi="Palatino Linotype"/>
          <w:i/>
          <w:sz w:val="22"/>
        </w:rPr>
      </w:pPr>
    </w:p>
    <w:p w14:paraId="2A54EA8A" w14:textId="77777777" w:rsidR="00E00478" w:rsidRPr="00E00478" w:rsidRDefault="00E00478" w:rsidP="00E00478">
      <w:pPr>
        <w:tabs>
          <w:tab w:val="left" w:pos="993"/>
        </w:tabs>
        <w:ind w:left="567" w:right="565"/>
        <w:jc w:val="both"/>
        <w:rPr>
          <w:rFonts w:ascii="Palatino Linotype" w:hAnsi="Palatino Linotype"/>
          <w:i/>
          <w:sz w:val="22"/>
        </w:rPr>
      </w:pPr>
      <w:r w:rsidRPr="00E00478">
        <w:rPr>
          <w:rFonts w:ascii="Palatino Linotype" w:hAnsi="Palatino Linotype"/>
          <w:i/>
          <w:sz w:val="22"/>
        </w:rPr>
        <w:sym w:font="Symbol" w:char="F0B7"/>
      </w:r>
      <w:r w:rsidRPr="00E00478">
        <w:rPr>
          <w:rFonts w:ascii="Palatino Linotype" w:hAnsi="Palatino Linotype"/>
          <w:i/>
          <w:sz w:val="22"/>
        </w:rPr>
        <w:t xml:space="preserve"> RDA 1683/12. Interpuesto en contra del Servicio de Administración Tributaria. Comisionado Ponente Ángel Trinidad Zaldívar. </w:t>
      </w:r>
    </w:p>
    <w:p w14:paraId="6E998386" w14:textId="77777777" w:rsidR="00E00478" w:rsidRPr="00E00478" w:rsidRDefault="00E00478" w:rsidP="00E00478">
      <w:pPr>
        <w:tabs>
          <w:tab w:val="left" w:pos="993"/>
        </w:tabs>
        <w:ind w:left="567" w:right="565"/>
        <w:jc w:val="both"/>
        <w:rPr>
          <w:rFonts w:ascii="Palatino Linotype" w:hAnsi="Palatino Linotype"/>
          <w:i/>
          <w:sz w:val="22"/>
        </w:rPr>
      </w:pPr>
      <w:r w:rsidRPr="00E00478">
        <w:rPr>
          <w:rFonts w:ascii="Palatino Linotype" w:hAnsi="Palatino Linotype"/>
          <w:i/>
          <w:sz w:val="22"/>
        </w:rPr>
        <w:sym w:font="Symbol" w:char="F0B7"/>
      </w:r>
      <w:r w:rsidRPr="00E00478">
        <w:rPr>
          <w:rFonts w:ascii="Palatino Linotype" w:hAnsi="Palatino Linotype"/>
          <w:i/>
          <w:sz w:val="22"/>
        </w:rPr>
        <w:t xml:space="preserve"> RDA 1518/12. Interpuesto en contra de la Secretaría de Salud. Comisionado Ponente Ángel Trinidad Zaldívar. </w:t>
      </w:r>
    </w:p>
    <w:p w14:paraId="438D26EC" w14:textId="77777777" w:rsidR="00E00478" w:rsidRPr="00E00478" w:rsidRDefault="00E00478" w:rsidP="00E00478">
      <w:pPr>
        <w:tabs>
          <w:tab w:val="left" w:pos="993"/>
        </w:tabs>
        <w:ind w:left="567" w:right="565"/>
        <w:jc w:val="both"/>
        <w:rPr>
          <w:rFonts w:ascii="Palatino Linotype" w:hAnsi="Palatino Linotype"/>
          <w:i/>
          <w:sz w:val="22"/>
        </w:rPr>
      </w:pPr>
      <w:r w:rsidRPr="00E00478">
        <w:rPr>
          <w:rFonts w:ascii="Palatino Linotype" w:hAnsi="Palatino Linotype"/>
          <w:i/>
          <w:sz w:val="22"/>
        </w:rPr>
        <w:sym w:font="Symbol" w:char="F0B7"/>
      </w:r>
      <w:r w:rsidRPr="00E00478">
        <w:rPr>
          <w:rFonts w:ascii="Palatino Linotype" w:hAnsi="Palatino Linotype"/>
          <w:i/>
          <w:sz w:val="22"/>
        </w:rPr>
        <w:t xml:space="preserve"> RDA 1439/12. Interpuesto en contra de la Secretaría de Educación Pública. Comisionada Ponente Sigrid Arzt Colunga. </w:t>
      </w:r>
    </w:p>
    <w:p w14:paraId="3BEB5300" w14:textId="77777777" w:rsidR="00E00478" w:rsidRPr="00E00478" w:rsidRDefault="00E00478" w:rsidP="00E00478">
      <w:pPr>
        <w:tabs>
          <w:tab w:val="left" w:pos="993"/>
        </w:tabs>
        <w:ind w:left="567" w:right="565"/>
        <w:jc w:val="both"/>
        <w:rPr>
          <w:rFonts w:ascii="Palatino Linotype" w:hAnsi="Palatino Linotype"/>
          <w:i/>
          <w:sz w:val="22"/>
        </w:rPr>
      </w:pPr>
      <w:r w:rsidRPr="00E00478">
        <w:rPr>
          <w:rFonts w:ascii="Palatino Linotype" w:hAnsi="Palatino Linotype"/>
          <w:i/>
          <w:sz w:val="22"/>
        </w:rPr>
        <w:sym w:font="Symbol" w:char="F0B7"/>
      </w:r>
      <w:r w:rsidRPr="00E00478">
        <w:rPr>
          <w:rFonts w:ascii="Palatino Linotype" w:hAnsi="Palatino Linotype"/>
          <w:i/>
          <w:sz w:val="22"/>
        </w:rPr>
        <w:t xml:space="preserve"> RDA 1308/12. Interpuesto en contra de la Secretaría de la Defensa Nacional. Comisionado Ponente Ángel Trinidad Zaldívar. </w:t>
      </w:r>
    </w:p>
    <w:p w14:paraId="261208EA" w14:textId="08A6917C" w:rsidR="00E00478" w:rsidRPr="00E00478" w:rsidRDefault="00E00478" w:rsidP="00E00478">
      <w:pPr>
        <w:tabs>
          <w:tab w:val="left" w:pos="993"/>
        </w:tabs>
        <w:ind w:left="567" w:right="565"/>
        <w:jc w:val="both"/>
        <w:rPr>
          <w:rFonts w:ascii="Palatino Linotype" w:eastAsia="Calibri" w:hAnsi="Palatino Linotype" w:cs="Arial"/>
          <w:i/>
          <w:color w:val="000000" w:themeColor="text1"/>
          <w:sz w:val="22"/>
          <w:lang w:val="es-ES"/>
        </w:rPr>
      </w:pPr>
      <w:r w:rsidRPr="00E00478">
        <w:rPr>
          <w:rFonts w:ascii="Palatino Linotype" w:hAnsi="Palatino Linotype"/>
          <w:i/>
          <w:sz w:val="22"/>
        </w:rPr>
        <w:lastRenderedPageBreak/>
        <w:sym w:font="Symbol" w:char="F0B7"/>
      </w:r>
      <w:r w:rsidRPr="00E00478">
        <w:rPr>
          <w:rFonts w:ascii="Palatino Linotype" w:hAnsi="Palatino Linotype"/>
          <w:i/>
          <w:sz w:val="22"/>
        </w:rPr>
        <w:t xml:space="preserve"> 2109/11. Interpuesto en contra del Instituto Mexicano del Seguro Social. Comisionada Ponente Jacqueline Peschard Mariscal. </w:t>
      </w:r>
    </w:p>
    <w:p w14:paraId="1CECD266" w14:textId="77777777" w:rsidR="00E00478" w:rsidRDefault="00E00478" w:rsidP="00E0047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E873CA7" w14:textId="242AC6FA" w:rsidR="00696228" w:rsidRDefault="00E00478"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Ahora bien, </w:t>
      </w:r>
      <w:r w:rsidR="0030486A">
        <w:rPr>
          <w:rFonts w:ascii="Palatino Linotype" w:eastAsia="Calibri" w:hAnsi="Palatino Linotype" w:cs="Arial"/>
          <w:color w:val="000000" w:themeColor="text1"/>
          <w:lang w:val="es-ES"/>
        </w:rPr>
        <w:t xml:space="preserve">el requerimiento no fue colmado con la información remitida a través de la liga electrónica, sin embargo, el </w:t>
      </w:r>
      <w:r w:rsidR="0030486A" w:rsidRPr="0030486A">
        <w:rPr>
          <w:rFonts w:ascii="Palatino Linotype" w:eastAsia="Calibri" w:hAnsi="Palatino Linotype" w:cs="Arial"/>
          <w:b/>
          <w:color w:val="000000" w:themeColor="text1"/>
          <w:lang w:val="es-ES"/>
        </w:rPr>
        <w:t>SUJETO OBLIGADO</w:t>
      </w:r>
      <w:r w:rsidR="0030486A">
        <w:rPr>
          <w:rFonts w:ascii="Palatino Linotype" w:eastAsia="Calibri" w:hAnsi="Palatino Linotype" w:cs="Arial"/>
          <w:color w:val="000000" w:themeColor="text1"/>
          <w:lang w:val="es-ES"/>
        </w:rPr>
        <w:t xml:space="preserve"> remitió también los documentos correspondientes al </w:t>
      </w:r>
      <w:r w:rsidR="0030486A" w:rsidRPr="0030486A">
        <w:rPr>
          <w:rFonts w:ascii="Palatino Linotype" w:eastAsia="Calibri" w:hAnsi="Palatino Linotype" w:cs="Arial"/>
          <w:i/>
          <w:color w:val="000000" w:themeColor="text1"/>
          <w:lang w:val="es-ES"/>
        </w:rPr>
        <w:t xml:space="preserve">Estado Analítico del Ejercicio del Presupuesto de Egresos </w:t>
      </w:r>
      <w:r w:rsidR="00526A4B" w:rsidRPr="0030486A">
        <w:rPr>
          <w:rFonts w:ascii="Palatino Linotype" w:eastAsia="Calibri" w:hAnsi="Palatino Linotype" w:cs="Arial"/>
          <w:i/>
          <w:color w:val="000000" w:themeColor="text1"/>
          <w:lang w:val="es-ES"/>
        </w:rPr>
        <w:t>Detallado.</w:t>
      </w:r>
      <w:r w:rsidR="0030486A" w:rsidRPr="0030486A">
        <w:rPr>
          <w:rFonts w:ascii="Palatino Linotype" w:eastAsia="Calibri" w:hAnsi="Palatino Linotype" w:cs="Arial"/>
          <w:i/>
          <w:color w:val="000000" w:themeColor="text1"/>
          <w:lang w:val="es-ES"/>
        </w:rPr>
        <w:t xml:space="preserve"> LDF, con fecha del primero de enero al treinta y uno de junio de dos mil veintiuno</w:t>
      </w:r>
      <w:r w:rsidR="0030486A">
        <w:rPr>
          <w:rFonts w:ascii="Palatino Linotype" w:eastAsia="Calibri" w:hAnsi="Palatino Linotype" w:cs="Arial"/>
          <w:color w:val="000000" w:themeColor="text1"/>
          <w:lang w:val="es-ES"/>
        </w:rPr>
        <w:t>, en el cual se observan los rubros: concepto, egresos (aprobado, ampliaciones/reducciones), modificado, devengado, pagado) y subejercicio.</w:t>
      </w:r>
    </w:p>
    <w:p w14:paraId="73D31AFD" w14:textId="77777777" w:rsidR="0030486A" w:rsidRDefault="0030486A" w:rsidP="003048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2EA7CA" w14:textId="3D6B68A1" w:rsidR="00696228" w:rsidRDefault="0030486A" w:rsidP="00DC19AC">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noProof/>
          <w:lang w:val="es-MX" w:eastAsia="es-MX"/>
        </w:rPr>
        <mc:AlternateContent>
          <mc:Choice Requires="wps">
            <w:drawing>
              <wp:anchor distT="0" distB="0" distL="114300" distR="114300" simplePos="0" relativeHeight="251663360" behindDoc="0" locked="0" layoutInCell="1" allowOverlap="1" wp14:anchorId="5C99B729" wp14:editId="2F005125">
                <wp:simplePos x="0" y="0"/>
                <wp:positionH relativeFrom="margin">
                  <wp:align>right</wp:align>
                </wp:positionH>
                <wp:positionV relativeFrom="paragraph">
                  <wp:posOffset>1197610</wp:posOffset>
                </wp:positionV>
                <wp:extent cx="5610225" cy="533400"/>
                <wp:effectExtent l="57150" t="19050" r="85725" b="95250"/>
                <wp:wrapNone/>
                <wp:docPr id="16" name="Rectángulo 16"/>
                <wp:cNvGraphicFramePr/>
                <a:graphic xmlns:a="http://schemas.openxmlformats.org/drawingml/2006/main">
                  <a:graphicData uri="http://schemas.microsoft.com/office/word/2010/wordprocessingShape">
                    <wps:wsp>
                      <wps:cNvSpPr/>
                      <wps:spPr>
                        <a:xfrm>
                          <a:off x="0" y="0"/>
                          <a:ext cx="5610225" cy="5334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AC9DA8" id="Rectángulo 16" o:spid="_x0000_s1026" style="position:absolute;margin-left:390.55pt;margin-top:94.3pt;width:441.75pt;height:42pt;z-index:2516633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" filled="f" strokecolor="red">
                <v:shadow on="t" color="black" opacity="22937f" origin=",.5" offset="0,.63889mm"/>
                <w10:wrap anchorx="margin"/>
              </v:rect>
            </w:pict>
          </mc:Fallback>
        </mc:AlternateContent>
      </w:r>
      <w:r>
        <w:rPr>
          <w:noProof/>
          <w:lang w:val="es-MX" w:eastAsia="es-MX"/>
        </w:rPr>
        <w:drawing>
          <wp:inline distT="0" distB="0" distL="0" distR="0" wp14:anchorId="34C91249" wp14:editId="0D1CE460">
            <wp:extent cx="5028702" cy="3732962"/>
            <wp:effectExtent l="19050" t="19050" r="19685" b="203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630" t="13959" r="17719" b="12604"/>
                    <a:stretch/>
                  </pic:blipFill>
                  <pic:spPr bwMode="auto">
                    <a:xfrm>
                      <a:off x="0" y="0"/>
                      <a:ext cx="5036092" cy="373844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296D69" w14:textId="772F5C4E" w:rsidR="00D03578" w:rsidRPr="00D03578" w:rsidRDefault="00D03578" w:rsidP="00D03578">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sidRPr="00D03578">
        <w:rPr>
          <w:rFonts w:ascii="Palatino Linotype" w:eastAsia="Calibri" w:hAnsi="Palatino Linotype" w:cs="Arial"/>
          <w:b/>
          <w:color w:val="000000" w:themeColor="text1"/>
          <w:lang w:val="es-ES"/>
        </w:rPr>
        <w:lastRenderedPageBreak/>
        <w:t>(…)</w:t>
      </w:r>
    </w:p>
    <w:p w14:paraId="3A35B403" w14:textId="77777777" w:rsidR="0030486A" w:rsidRDefault="0030486A" w:rsidP="003048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B0F96EB" w14:textId="72116056" w:rsidR="00D03578" w:rsidRPr="00D03578" w:rsidRDefault="00D03578" w:rsidP="00D0357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lo tanto, de la imagen insertada tenemos que el </w:t>
      </w:r>
      <w:r w:rsidRPr="00D03578">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xml:space="preserve"> proporciono el documento donde se puede apreciar el presupuesto asignado a la Segunda y Tercera Sindicatura, correspondiente al periodo fiscal 2021; en este sentido, se ha colmado esta parte del requerimiento.</w:t>
      </w:r>
    </w:p>
    <w:p w14:paraId="1F0C3795" w14:textId="33D2223E" w:rsidR="00531735" w:rsidRPr="00531735" w:rsidRDefault="00531735" w:rsidP="00531735">
      <w:pPr>
        <w:keepNext/>
        <w:keepLines/>
        <w:tabs>
          <w:tab w:val="left" w:pos="5580"/>
        </w:tabs>
        <w:spacing w:before="240"/>
        <w:outlineLvl w:val="0"/>
        <w:rPr>
          <w:rFonts w:ascii="Palatino Linotype" w:eastAsia="MS Gothic" w:hAnsi="Palatino Linotype"/>
          <w:b/>
        </w:rPr>
      </w:pPr>
      <w:r w:rsidRPr="00531735">
        <w:rPr>
          <w:rFonts w:ascii="Palatino Linotype" w:eastAsia="MS Gothic" w:hAnsi="Palatino Linotype" w:cstheme="majorBidi"/>
          <w:b/>
          <w:szCs w:val="32"/>
        </w:rPr>
        <w:t>CUARTO</w:t>
      </w:r>
      <w:r w:rsidRPr="00531735">
        <w:rPr>
          <w:rFonts w:ascii="Palatino Linotype" w:eastAsia="MS Gothic" w:hAnsi="Palatino Linotype" w:cstheme="majorBidi"/>
          <w:b/>
        </w:rPr>
        <w:t xml:space="preserve">. </w:t>
      </w:r>
      <w:r w:rsidRPr="000F3DFF">
        <w:rPr>
          <w:rFonts w:ascii="Palatino Linotype" w:eastAsia="Calibri" w:hAnsi="Palatino Linotype" w:cs="Tahoma"/>
          <w:b/>
          <w:bCs/>
          <w:sz w:val="22"/>
          <w:szCs w:val="22"/>
          <w:lang w:eastAsia="en-US"/>
        </w:rPr>
        <w:t>Vista a la Contraloría Interna y Órgano de Control y Vigilancia</w:t>
      </w:r>
      <w:r>
        <w:rPr>
          <w:rFonts w:ascii="Palatino Linotype" w:eastAsia="Calibri" w:hAnsi="Palatino Linotype" w:cs="Tahoma"/>
          <w:b/>
          <w:bCs/>
          <w:sz w:val="22"/>
          <w:szCs w:val="22"/>
          <w:lang w:eastAsia="en-US"/>
        </w:rPr>
        <w:t>.</w:t>
      </w:r>
    </w:p>
    <w:p w14:paraId="0AEEB395" w14:textId="77777777" w:rsidR="0030486A" w:rsidRDefault="0030486A" w:rsidP="0053173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26C0518" w14:textId="77E36F62" w:rsidR="0030486A" w:rsidRPr="00531735" w:rsidRDefault="0053173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En </w:t>
      </w:r>
      <w:r w:rsidRPr="000F3DFF">
        <w:rPr>
          <w:rFonts w:ascii="Palatino Linotype" w:hAnsi="Palatino Linotype" w:cs="Tahoma"/>
          <w:bCs/>
          <w:sz w:val="22"/>
          <w:szCs w:val="22"/>
        </w:rPr>
        <w:t xml:space="preserve">el caso en estudio, ha quedado acreditado que el </w:t>
      </w:r>
      <w:r>
        <w:rPr>
          <w:rFonts w:ascii="Palatino Linotype" w:hAnsi="Palatino Linotype" w:cs="Tahoma"/>
          <w:bCs/>
          <w:sz w:val="22"/>
          <w:szCs w:val="22"/>
        </w:rPr>
        <w:t>Ayuntamiento de Amecameca</w:t>
      </w:r>
      <w:r w:rsidRPr="000F3DFF">
        <w:rPr>
          <w:rFonts w:ascii="Palatino Linotype" w:eastAsia="Calibri" w:hAnsi="Palatino Linotype" w:cs="Tahoma"/>
          <w:bCs/>
          <w:color w:val="000000"/>
          <w:sz w:val="22"/>
          <w:szCs w:val="22"/>
        </w:rPr>
        <w:t xml:space="preserve"> </w:t>
      </w:r>
      <w:r w:rsidRPr="000F3DFF">
        <w:rPr>
          <w:rFonts w:ascii="Palatino Linotype" w:hAnsi="Palatino Linotype" w:cs="Tahoma"/>
          <w:bCs/>
          <w:sz w:val="22"/>
          <w:szCs w:val="22"/>
        </w:rPr>
        <w:t>omitió dar respuesta en el plazo señalado en el artículo 163 de la Ley de Transparencia y Acceso a la Información Pública del Estado de México y Municipios.</w:t>
      </w:r>
    </w:p>
    <w:p w14:paraId="6B34FEFB" w14:textId="77777777" w:rsidR="00531735" w:rsidRDefault="00531735" w:rsidP="0053173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50C1269" w14:textId="58188E0E" w:rsidR="0030486A" w:rsidRPr="00531735" w:rsidRDefault="0053173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Al </w:t>
      </w:r>
      <w:r w:rsidRPr="000F3DFF">
        <w:rPr>
          <w:rFonts w:ascii="Palatino Linotype" w:hAnsi="Palatino Linotype" w:cs="Tahoma"/>
          <w:bCs/>
          <w:sz w:val="22"/>
          <w:szCs w:val="22"/>
        </w:rPr>
        <w:t>respecto, el artículo 36, fracción X, del ordenamiento jurídico en cita, establece que es atribución de este Instituto hacer del conocimiento del Órgano Interno de Control o equivalente de cada Sujeto Obligado las infracciones a esta Ley.</w:t>
      </w:r>
    </w:p>
    <w:p w14:paraId="410EA180" w14:textId="77777777" w:rsidR="00531735" w:rsidRDefault="00531735" w:rsidP="0053173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3F81AA0" w14:textId="00B19CA9" w:rsidR="00531735" w:rsidRDefault="0053173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En </w:t>
      </w:r>
      <w:r w:rsidRPr="000F3DFF">
        <w:rPr>
          <w:rFonts w:ascii="Palatino Linotype" w:hAnsi="Palatino Linotype" w:cs="Tahoma"/>
          <w:bCs/>
          <w:sz w:val="22"/>
          <w:szCs w:val="22"/>
        </w:rPr>
        <w:t>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2022472A" w14:textId="77777777" w:rsidR="00531735" w:rsidRPr="00531735" w:rsidRDefault="00531735" w:rsidP="00531735">
      <w:pPr>
        <w:rPr>
          <w:rFonts w:ascii="Palatino Linotype" w:eastAsia="Calibri" w:hAnsi="Palatino Linotype" w:cs="Arial"/>
          <w:color w:val="000000" w:themeColor="text1"/>
          <w:lang w:val="es-ES"/>
        </w:rPr>
      </w:pPr>
    </w:p>
    <w:p w14:paraId="06A38FFE" w14:textId="5F3E2E03" w:rsidR="00531735" w:rsidRPr="00531735" w:rsidRDefault="0053173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Por </w:t>
      </w:r>
      <w:r w:rsidRPr="000F3DFF">
        <w:rPr>
          <w:rFonts w:ascii="Palatino Linotype" w:hAnsi="Palatino Linotype" w:cs="Tahoma"/>
          <w:bCs/>
          <w:sz w:val="22"/>
          <w:szCs w:val="22"/>
        </w:rPr>
        <w:t>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6F7819A1" w14:textId="77777777" w:rsidR="00531735" w:rsidRDefault="00531735" w:rsidP="0053173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3F96DD" w14:textId="77777777" w:rsidR="00531735" w:rsidRPr="000F3DFF" w:rsidRDefault="00531735" w:rsidP="00531735">
      <w:pPr>
        <w:spacing w:line="360" w:lineRule="auto"/>
        <w:jc w:val="both"/>
        <w:rPr>
          <w:rFonts w:ascii="Palatino Linotype" w:hAnsi="Palatino Linotype" w:cs="Tahoma"/>
          <w:bCs/>
          <w:sz w:val="22"/>
          <w:szCs w:val="22"/>
        </w:rPr>
      </w:pPr>
      <w:r>
        <w:rPr>
          <w:rFonts w:ascii="Palatino Linotype" w:eastAsia="Calibri" w:hAnsi="Palatino Linotype" w:cs="Arial"/>
          <w:color w:val="000000" w:themeColor="text1"/>
          <w:lang w:val="es-ES"/>
        </w:rPr>
        <w:t xml:space="preserve">Sobre </w:t>
      </w:r>
      <w:r w:rsidRPr="000F3DFF">
        <w:rPr>
          <w:rFonts w:ascii="Palatino Linotype" w:hAnsi="Palatino Linotype" w:cs="Tahoma"/>
          <w:bCs/>
          <w:sz w:val="22"/>
          <w:szCs w:val="22"/>
        </w:rPr>
        <w:t>el particular, si bien, la presente resolución no tiene por objetivo investigar y determinar posibles violaciones al derecho de acceso a la información, toda vez que este Organismo Autónomo, advirtió la falta de respuesta del Sujeto Obligado, se considera procedente dar vista al Contralor Interno y Titular del Órgano de Control y Vigilancia de este Instituto.</w:t>
      </w:r>
    </w:p>
    <w:p w14:paraId="76978E4A" w14:textId="77777777" w:rsidR="00531735" w:rsidRDefault="00531735" w:rsidP="0053173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86EE71A" w14:textId="222BB248" w:rsidR="002C26FE" w:rsidRDefault="00DC19AC"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14:anchorId="01634695" wp14:editId="4FAD1790">
                <wp:simplePos x="0" y="0"/>
                <wp:positionH relativeFrom="column">
                  <wp:posOffset>5714</wp:posOffset>
                </wp:positionH>
                <wp:positionV relativeFrom="paragraph">
                  <wp:posOffset>558165</wp:posOffset>
                </wp:positionV>
                <wp:extent cx="5648325" cy="3790950"/>
                <wp:effectExtent l="38100" t="19050" r="66675" b="95250"/>
                <wp:wrapNone/>
                <wp:docPr id="18" name="Conector recto 18"/>
                <wp:cNvGraphicFramePr/>
                <a:graphic xmlns:a="http://schemas.openxmlformats.org/drawingml/2006/main">
                  <a:graphicData uri="http://schemas.microsoft.com/office/word/2010/wordprocessingShape">
                    <wps:wsp>
                      <wps:cNvCnPr/>
                      <wps:spPr>
                        <a:xfrm>
                          <a:off x="0" y="0"/>
                          <a:ext cx="5648325" cy="3790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66718B" id="Conector recto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5pt,43.95pt" to="445.2pt,3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" strokecolor="#4f81bd [3204]" strokeweight="2pt">
                <v:shadow on="t" color="black" opacity="24903f" origin=",.5" offset="0,.55556mm"/>
              </v:line>
            </w:pict>
          </mc:Fallback>
        </mc:AlternateContent>
      </w:r>
      <w:r w:rsidR="00F45BE1">
        <w:rPr>
          <w:rFonts w:ascii="Palatino Linotype" w:eastAsia="Calibri" w:hAnsi="Palatino Linotype" w:cs="Arial"/>
          <w:color w:val="000000" w:themeColor="text1"/>
          <w:lang w:val="es-ES"/>
        </w:rPr>
        <w:t xml:space="preserve">Por lo anteriormente expuesto y fundado, este </w:t>
      </w:r>
      <w:r w:rsidR="00F45BE1" w:rsidRPr="002F265F">
        <w:rPr>
          <w:rFonts w:ascii="Palatino Linotype" w:eastAsia="Calibri" w:hAnsi="Palatino Linotype" w:cs="Arial"/>
          <w:b/>
          <w:color w:val="000000" w:themeColor="text1"/>
          <w:lang w:val="es-ES"/>
        </w:rPr>
        <w:t>ÓRGANO GARANTE</w:t>
      </w:r>
      <w:r w:rsidR="00F45BE1">
        <w:rPr>
          <w:rFonts w:ascii="Palatino Linotype" w:eastAsia="Calibri" w:hAnsi="Palatino Linotype" w:cs="Arial"/>
          <w:color w:val="000000" w:themeColor="text1"/>
          <w:lang w:val="es-ES"/>
        </w:rPr>
        <w:t xml:space="preserve"> emite los siguientes:</w:t>
      </w:r>
    </w:p>
    <w:p w14:paraId="5BE7A23B" w14:textId="77777777" w:rsidR="00E528E7" w:rsidRDefault="00E528E7" w:rsidP="00B65C6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871FA63" w14:textId="77777777" w:rsidR="00DC19AC" w:rsidRDefault="00DC19AC" w:rsidP="00B65C6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79F74B1" w14:textId="77777777" w:rsidR="00DC19AC" w:rsidRDefault="00DC19AC" w:rsidP="00B65C6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B4C8423" w14:textId="77777777" w:rsidR="00DC19AC" w:rsidRDefault="00DC19AC" w:rsidP="00B65C6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1762AC0" w14:textId="77777777" w:rsidR="00DC19AC" w:rsidRDefault="00DC19AC" w:rsidP="00B65C6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D52E149" w14:textId="77777777" w:rsidR="00DC19AC" w:rsidRDefault="00DC19AC" w:rsidP="00B65C6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F99B00C" w14:textId="77777777" w:rsidR="00DC19AC" w:rsidRDefault="00DC19AC" w:rsidP="00B65C6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6038005" w14:textId="77777777" w:rsidR="00DC19AC" w:rsidRPr="00B65C65" w:rsidRDefault="00DC19AC" w:rsidP="00B65C6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7C9D40" w14:textId="039C309A" w:rsidR="00DF461F" w:rsidRPr="00DF461F" w:rsidRDefault="00DF461F" w:rsidP="00DF461F">
      <w:pPr>
        <w:pStyle w:val="Ttulo2"/>
        <w:tabs>
          <w:tab w:val="left" w:pos="0"/>
        </w:tabs>
        <w:spacing w:before="0" w:line="360" w:lineRule="auto"/>
        <w:jc w:val="center"/>
        <w:rPr>
          <w:rFonts w:ascii="Palatino Linotype" w:hAnsi="Palatino Linotype"/>
          <w:b/>
          <w:color w:val="auto"/>
          <w:sz w:val="24"/>
          <w:szCs w:val="24"/>
        </w:rPr>
      </w:pPr>
      <w:bookmarkStart w:id="45" w:name="_Toc88748494"/>
      <w:r w:rsidRPr="00DF461F">
        <w:rPr>
          <w:rFonts w:ascii="Palatino Linotype" w:hAnsi="Palatino Linotype"/>
          <w:b/>
          <w:color w:val="auto"/>
          <w:lang w:val="es-ES"/>
        </w:rPr>
        <w:lastRenderedPageBreak/>
        <w:t>R E S O L U T I V O S</w:t>
      </w:r>
      <w:bookmarkEnd w:id="45"/>
    </w:p>
    <w:p w14:paraId="38056329" w14:textId="0EB0F390" w:rsidR="002C26FE" w:rsidRPr="00C1682A" w:rsidRDefault="002C26FE" w:rsidP="00DF461F">
      <w:pPr>
        <w:spacing w:line="360" w:lineRule="auto"/>
        <w:jc w:val="center"/>
        <w:rPr>
          <w:rFonts w:ascii="Palatino Linotype" w:hAnsi="Palatino Linotype"/>
          <w:lang w:val="es-ES"/>
        </w:rPr>
      </w:pPr>
    </w:p>
    <w:p w14:paraId="2E7CDDFA" w14:textId="0AC3D920" w:rsidR="002C26FE" w:rsidRDefault="002C26FE" w:rsidP="00836ADD">
      <w:pPr>
        <w:pStyle w:val="Sinespaciado"/>
        <w:spacing w:line="360" w:lineRule="auto"/>
        <w:jc w:val="both"/>
        <w:rPr>
          <w:rFonts w:ascii="Palatino Linotype" w:hAnsi="Palatino Linotype"/>
          <w:szCs w:val="20"/>
        </w:rPr>
      </w:pPr>
      <w:r w:rsidRPr="00640032">
        <w:rPr>
          <w:rFonts w:ascii="Palatino Linotype" w:hAnsi="Palatino Linotype"/>
          <w:b/>
          <w:szCs w:val="20"/>
        </w:rPr>
        <w:t xml:space="preserve">PRIMERO. </w:t>
      </w:r>
      <w:r w:rsidR="00DC19AC">
        <w:rPr>
          <w:rFonts w:ascii="Palatino Linotype" w:eastAsia="Calibri" w:hAnsi="Palatino Linotype" w:cs="Tahoma"/>
          <w:sz w:val="22"/>
          <w:szCs w:val="22"/>
          <w:lang w:eastAsia="en-US"/>
        </w:rPr>
        <w:t>R</w:t>
      </w:r>
      <w:r w:rsidR="00DC19AC" w:rsidRPr="3BACFE45">
        <w:rPr>
          <w:rFonts w:ascii="Palatino Linotype" w:eastAsia="Calibri" w:hAnsi="Palatino Linotype" w:cs="Tahoma"/>
          <w:sz w:val="22"/>
          <w:szCs w:val="22"/>
          <w:lang w:eastAsia="en-US"/>
        </w:rPr>
        <w:t xml:space="preserve">esulta </w:t>
      </w:r>
      <w:r w:rsidR="00DC19AC" w:rsidRPr="3BACFE45">
        <w:rPr>
          <w:rFonts w:ascii="Palatino Linotype" w:eastAsia="Calibri" w:hAnsi="Palatino Linotype" w:cs="Tahoma"/>
          <w:b/>
          <w:bCs/>
          <w:sz w:val="22"/>
          <w:szCs w:val="22"/>
          <w:lang w:eastAsia="en-US"/>
        </w:rPr>
        <w:t>FUNDA</w:t>
      </w:r>
      <w:r w:rsidR="00DC19AC">
        <w:rPr>
          <w:rFonts w:ascii="Palatino Linotype" w:eastAsia="Calibri" w:hAnsi="Palatino Linotype" w:cs="Tahoma"/>
          <w:b/>
          <w:bCs/>
          <w:sz w:val="22"/>
          <w:szCs w:val="22"/>
          <w:lang w:eastAsia="en-US"/>
        </w:rPr>
        <w:t>DA</w:t>
      </w:r>
      <w:r w:rsidR="00DC19AC" w:rsidRPr="3BACFE45">
        <w:rPr>
          <w:rFonts w:ascii="Palatino Linotype" w:eastAsia="Calibri" w:hAnsi="Palatino Linotype" w:cs="Tahoma"/>
          <w:sz w:val="22"/>
          <w:szCs w:val="22"/>
          <w:lang w:eastAsia="en-US"/>
        </w:rPr>
        <w:t xml:space="preserve"> la razón o motivo de inconformidad hecho valer por el Recurrente en el Recurso de Revisión </w:t>
      </w:r>
      <w:r w:rsidR="00DC19AC">
        <w:rPr>
          <w:rFonts w:ascii="Palatino Linotype" w:eastAsia="Calibri" w:hAnsi="Palatino Linotype" w:cs="Tahoma"/>
          <w:b/>
          <w:bCs/>
          <w:sz w:val="22"/>
          <w:szCs w:val="22"/>
          <w:lang w:eastAsia="en-US"/>
        </w:rPr>
        <w:t>04368/INFOEM/IP/RR/2021</w:t>
      </w:r>
      <w:r w:rsidR="00DC19AC" w:rsidRPr="3BACFE45">
        <w:rPr>
          <w:rFonts w:ascii="Palatino Linotype" w:eastAsia="Calibri" w:hAnsi="Palatino Linotype" w:cs="Tahoma"/>
          <w:b/>
          <w:bCs/>
          <w:sz w:val="22"/>
          <w:szCs w:val="22"/>
          <w:lang w:eastAsia="en-US"/>
        </w:rPr>
        <w:t xml:space="preserve"> </w:t>
      </w:r>
      <w:r w:rsidR="00DC19AC" w:rsidRPr="3BACFE45">
        <w:rPr>
          <w:rFonts w:ascii="Palatino Linotype" w:eastAsia="Calibri" w:hAnsi="Palatino Linotype" w:cs="Tahoma"/>
          <w:sz w:val="22"/>
          <w:szCs w:val="22"/>
          <w:lang w:eastAsia="en-US"/>
        </w:rPr>
        <w:t>en términos de</w:t>
      </w:r>
      <w:r w:rsidR="00DC19AC">
        <w:rPr>
          <w:rFonts w:ascii="Palatino Linotype" w:eastAsia="Calibri" w:hAnsi="Palatino Linotype" w:cs="Tahoma"/>
          <w:sz w:val="22"/>
          <w:szCs w:val="22"/>
          <w:lang w:eastAsia="en-US"/>
        </w:rPr>
        <w:t>l</w:t>
      </w:r>
      <w:r w:rsidR="00DC19AC" w:rsidRPr="3BACFE45">
        <w:rPr>
          <w:rFonts w:ascii="Palatino Linotype" w:eastAsia="Calibri" w:hAnsi="Palatino Linotype" w:cs="Tahoma"/>
          <w:sz w:val="22"/>
          <w:szCs w:val="22"/>
          <w:lang w:eastAsia="en-US"/>
        </w:rPr>
        <w:t xml:space="preserve"> </w:t>
      </w:r>
      <w:r w:rsidR="00DC19AC">
        <w:rPr>
          <w:rFonts w:ascii="Palatino Linotype" w:eastAsia="Calibri" w:hAnsi="Palatino Linotype" w:cs="Tahoma"/>
          <w:sz w:val="22"/>
          <w:szCs w:val="22"/>
          <w:lang w:eastAsia="en-US"/>
        </w:rPr>
        <w:t>C</w:t>
      </w:r>
      <w:r w:rsidR="00DC19AC" w:rsidRPr="3BACFE45">
        <w:rPr>
          <w:rFonts w:ascii="Palatino Linotype" w:eastAsia="Calibri" w:hAnsi="Palatino Linotype" w:cs="Tahoma"/>
          <w:sz w:val="22"/>
          <w:szCs w:val="22"/>
          <w:lang w:eastAsia="en-US"/>
        </w:rPr>
        <w:t xml:space="preserve">onsiderando </w:t>
      </w:r>
      <w:r w:rsidR="00DC19AC">
        <w:rPr>
          <w:rFonts w:ascii="Palatino Linotype" w:eastAsia="Calibri" w:hAnsi="Palatino Linotype" w:cs="Tahoma"/>
          <w:b/>
          <w:bCs/>
          <w:sz w:val="22"/>
          <w:szCs w:val="22"/>
          <w:lang w:eastAsia="en-US"/>
        </w:rPr>
        <w:t xml:space="preserve">CUARTO </w:t>
      </w:r>
      <w:r w:rsidR="00DC19AC" w:rsidRPr="3BACFE45">
        <w:rPr>
          <w:rFonts w:ascii="Palatino Linotype" w:eastAsia="Calibri" w:hAnsi="Palatino Linotype" w:cs="Tahoma"/>
          <w:sz w:val="22"/>
          <w:szCs w:val="22"/>
          <w:lang w:eastAsia="en-US"/>
        </w:rPr>
        <w:t>de la presente Resolución.</w:t>
      </w:r>
    </w:p>
    <w:p w14:paraId="075C99F6" w14:textId="77777777" w:rsidR="002C26FE" w:rsidRPr="00640032" w:rsidRDefault="002C26FE" w:rsidP="00836ADD">
      <w:pPr>
        <w:pStyle w:val="Sinespaciado"/>
        <w:spacing w:line="360" w:lineRule="auto"/>
        <w:jc w:val="both"/>
        <w:rPr>
          <w:rFonts w:ascii="Palatino Linotype" w:hAnsi="Palatino Linotype"/>
          <w:szCs w:val="20"/>
        </w:rPr>
      </w:pPr>
    </w:p>
    <w:p w14:paraId="37E4652B" w14:textId="488BB447" w:rsidR="00DC19AC" w:rsidRDefault="002C26FE" w:rsidP="00DC19AC">
      <w:pPr>
        <w:pStyle w:val="Sinespaciado"/>
        <w:spacing w:line="360" w:lineRule="auto"/>
        <w:jc w:val="both"/>
        <w:rPr>
          <w:rFonts w:ascii="Palatino Linotype" w:hAnsi="Palatino Linotype"/>
          <w:b/>
          <w:szCs w:val="20"/>
        </w:rPr>
      </w:pPr>
      <w:r w:rsidRPr="00640032">
        <w:rPr>
          <w:rFonts w:ascii="Palatino Linotype" w:eastAsia="Calibri" w:hAnsi="Palatino Linotype" w:cs="Arial"/>
          <w:b/>
          <w:bCs/>
          <w:lang w:val="es-ES"/>
        </w:rPr>
        <w:t xml:space="preserve">SEGUNDO. </w:t>
      </w:r>
      <w:r w:rsidR="00DC19AC" w:rsidRPr="004041C7">
        <w:rPr>
          <w:rFonts w:ascii="Palatino Linotype" w:hAnsi="Palatino Linotype" w:cs="Tahoma"/>
          <w:sz w:val="22"/>
          <w:szCs w:val="22"/>
        </w:rPr>
        <w:t xml:space="preserve">Se </w:t>
      </w:r>
      <w:r w:rsidR="00DC19AC" w:rsidRPr="004041C7">
        <w:rPr>
          <w:rFonts w:ascii="Palatino Linotype" w:hAnsi="Palatino Linotype" w:cs="Tahoma"/>
          <w:b/>
          <w:sz w:val="22"/>
          <w:szCs w:val="22"/>
        </w:rPr>
        <w:t xml:space="preserve">ORDENA </w:t>
      </w:r>
      <w:r w:rsidR="00DC19AC" w:rsidRPr="004041C7">
        <w:rPr>
          <w:rFonts w:ascii="Palatino Linotype" w:hAnsi="Palatino Linotype" w:cs="Tahoma"/>
          <w:sz w:val="22"/>
          <w:szCs w:val="22"/>
        </w:rPr>
        <w:t>a</w:t>
      </w:r>
      <w:r w:rsidR="00DC19AC">
        <w:rPr>
          <w:rFonts w:ascii="Palatino Linotype" w:hAnsi="Palatino Linotype" w:cs="Tahoma"/>
          <w:sz w:val="22"/>
          <w:szCs w:val="22"/>
        </w:rPr>
        <w:t xml:space="preserve">l </w:t>
      </w:r>
      <w:r w:rsidR="00DC19AC">
        <w:rPr>
          <w:rFonts w:ascii="Palatino Linotype" w:eastAsia="Calibri" w:hAnsi="Palatino Linotype" w:cs="Tahoma"/>
          <w:b/>
          <w:bCs/>
          <w:sz w:val="22"/>
          <w:szCs w:val="22"/>
          <w:lang w:eastAsia="en-US"/>
        </w:rPr>
        <w:t>Ayuntamiento de Ecatepec de Morelos</w:t>
      </w:r>
      <w:r w:rsidR="00DC19AC" w:rsidRPr="004041C7">
        <w:rPr>
          <w:rFonts w:ascii="Palatino Linotype" w:hAnsi="Palatino Linotype" w:cs="Tahoma"/>
          <w:sz w:val="22"/>
          <w:szCs w:val="22"/>
        </w:rPr>
        <w:t>, a efecto de que</w:t>
      </w:r>
      <w:r w:rsidR="00DC19AC">
        <w:rPr>
          <w:rFonts w:ascii="Palatino Linotype" w:hAnsi="Palatino Linotype" w:cs="Tahoma"/>
          <w:sz w:val="22"/>
          <w:szCs w:val="22"/>
        </w:rPr>
        <w:t xml:space="preserve">, dé trámite a la solicitud de acceso a la información 00571/ECATEPEC/IP/2021 y previa búsqueda exhaustiva y </w:t>
      </w:r>
      <w:r w:rsidR="00DC19AC" w:rsidRPr="00DC19AC">
        <w:rPr>
          <w:rFonts w:ascii="Palatino Linotype" w:hAnsi="Palatino Linotype" w:cs="Tahoma"/>
          <w:sz w:val="22"/>
          <w:szCs w:val="22"/>
        </w:rPr>
        <w:t xml:space="preserve">razonable, remita </w:t>
      </w:r>
      <w:r w:rsidR="00DC19AC" w:rsidRPr="00DC19AC">
        <w:rPr>
          <w:rFonts w:ascii="Palatino Linotype" w:hAnsi="Palatino Linotype" w:cs="Tahoma"/>
          <w:bCs/>
          <w:iCs/>
          <w:sz w:val="22"/>
          <w:szCs w:val="22"/>
        </w:rPr>
        <w:t xml:space="preserve">a través del Sistema de Acceso a la Información Mexiquense (SAIMEX), </w:t>
      </w:r>
      <w:r w:rsidR="00DC19AC" w:rsidRPr="00DC19AC">
        <w:rPr>
          <w:rFonts w:ascii="Palatino Linotype" w:eastAsia="Palatino Linotype" w:hAnsi="Palatino Linotype" w:cs="Palatino Linotype"/>
        </w:rPr>
        <w:t>d</w:t>
      </w:r>
      <w:r w:rsidR="00DC19AC" w:rsidRPr="00DC19AC">
        <w:rPr>
          <w:rFonts w:ascii="Palatino Linotype" w:hAnsi="Palatino Linotype"/>
          <w:szCs w:val="20"/>
        </w:rPr>
        <w:t>e la Segunda y Tercera Sindicatura</w:t>
      </w:r>
      <w:r w:rsidR="00DC19AC">
        <w:rPr>
          <w:rFonts w:ascii="Palatino Linotype" w:hAnsi="Palatino Linotype"/>
          <w:szCs w:val="20"/>
        </w:rPr>
        <w:t xml:space="preserve"> Municipal</w:t>
      </w:r>
      <w:r w:rsidR="00DC19AC" w:rsidRPr="00DC19AC">
        <w:rPr>
          <w:rFonts w:ascii="Palatino Linotype" w:hAnsi="Palatino Linotype"/>
          <w:szCs w:val="20"/>
        </w:rPr>
        <w:t>:</w:t>
      </w:r>
    </w:p>
    <w:p w14:paraId="2A6649B2" w14:textId="77777777" w:rsidR="00DC19AC" w:rsidRDefault="00DC19AC" w:rsidP="00DC19AC">
      <w:pPr>
        <w:pStyle w:val="Sinespaciado"/>
        <w:spacing w:line="360" w:lineRule="auto"/>
        <w:jc w:val="both"/>
        <w:rPr>
          <w:rFonts w:ascii="Palatino Linotype" w:hAnsi="Palatino Linotype"/>
          <w:b/>
          <w:szCs w:val="20"/>
        </w:rPr>
      </w:pPr>
    </w:p>
    <w:p w14:paraId="3595AEFC" w14:textId="5009FE1C" w:rsidR="00DC19AC" w:rsidRDefault="00DC19AC" w:rsidP="00DC19AC">
      <w:pPr>
        <w:pStyle w:val="Sinespaciado"/>
        <w:spacing w:line="360" w:lineRule="auto"/>
        <w:ind w:left="567" w:right="565"/>
        <w:jc w:val="both"/>
        <w:rPr>
          <w:rFonts w:ascii="Palatino Linotype" w:hAnsi="Palatino Linotype"/>
          <w:b/>
          <w:szCs w:val="20"/>
        </w:rPr>
      </w:pPr>
      <w:r w:rsidRPr="00DC19AC">
        <w:rPr>
          <w:rFonts w:ascii="Palatino Linotype" w:hAnsi="Palatino Linotype"/>
          <w:b/>
          <w:szCs w:val="20"/>
        </w:rPr>
        <w:t xml:space="preserve"> Los Manuales de Organización y Procedimientos que se encuentren vigentes.</w:t>
      </w:r>
    </w:p>
    <w:p w14:paraId="4F676DF8" w14:textId="77777777" w:rsidR="008E2B0B" w:rsidRPr="00DC19AC" w:rsidRDefault="008E2B0B" w:rsidP="00DC19AC">
      <w:pPr>
        <w:pStyle w:val="Sinespaciado"/>
        <w:spacing w:line="360" w:lineRule="auto"/>
        <w:ind w:left="567" w:right="565"/>
        <w:jc w:val="both"/>
        <w:rPr>
          <w:rFonts w:ascii="Palatino Linotype" w:eastAsia="Palatino Linotype" w:hAnsi="Palatino Linotype" w:cs="Palatino Linotype"/>
          <w:b/>
        </w:rPr>
      </w:pPr>
    </w:p>
    <w:p w14:paraId="5DB9A256" w14:textId="18202017" w:rsidR="00DC19AC" w:rsidRDefault="00DC19AC" w:rsidP="00836ADD">
      <w:pPr>
        <w:pStyle w:val="Sinespaciado"/>
        <w:spacing w:line="360" w:lineRule="auto"/>
        <w:jc w:val="both"/>
        <w:rPr>
          <w:rFonts w:ascii="Palatino Linotype" w:eastAsia="Palatino Linotype" w:hAnsi="Palatino Linotype" w:cs="Palatino Linotype"/>
        </w:rPr>
      </w:pPr>
      <w:r w:rsidRPr="008E2B0B">
        <w:rPr>
          <w:rFonts w:ascii="Palatino Linotype" w:eastAsia="Palatino Linotype" w:hAnsi="Palatino Linotype" w:cs="Palatino Linotype"/>
        </w:rPr>
        <w:t xml:space="preserve">En caso de que no se cuente con la información </w:t>
      </w:r>
      <w:r w:rsidR="008E2B0B">
        <w:rPr>
          <w:rFonts w:ascii="Palatino Linotype" w:eastAsia="Palatino Linotype" w:hAnsi="Palatino Linotype" w:cs="Palatino Linotype"/>
        </w:rPr>
        <w:t>que se ordena</w:t>
      </w:r>
      <w:r w:rsidR="00526A4B">
        <w:rPr>
          <w:rFonts w:ascii="Palatino Linotype" w:eastAsia="Palatino Linotype" w:hAnsi="Palatino Linotype" w:cs="Palatino Linotype"/>
        </w:rPr>
        <w:t>,</w:t>
      </w:r>
      <w:r w:rsidRPr="008E2B0B">
        <w:rPr>
          <w:rFonts w:ascii="Palatino Linotype" w:eastAsia="Palatino Linotype" w:hAnsi="Palatino Linotype" w:cs="Palatino Linotype"/>
        </w:rPr>
        <w:t xml:space="preserve"> </w:t>
      </w:r>
      <w:r w:rsidR="008E2B0B" w:rsidRPr="008E2B0B">
        <w:rPr>
          <w:rFonts w:ascii="Palatino Linotype" w:eastAsia="Palatino Linotype" w:hAnsi="Palatino Linotype" w:cs="Palatino Linotype"/>
        </w:rPr>
        <w:t>bastará</w:t>
      </w:r>
      <w:r w:rsidRPr="008E2B0B">
        <w:rPr>
          <w:rFonts w:ascii="Palatino Linotype" w:eastAsia="Palatino Linotype" w:hAnsi="Palatino Linotype" w:cs="Palatino Linotype"/>
        </w:rPr>
        <w:t xml:space="preserve"> que el </w:t>
      </w:r>
      <w:r w:rsidR="008E2B0B" w:rsidRPr="008E2B0B">
        <w:rPr>
          <w:rFonts w:ascii="Palatino Linotype" w:eastAsia="Palatino Linotype" w:hAnsi="Palatino Linotype" w:cs="Palatino Linotype"/>
          <w:b/>
        </w:rPr>
        <w:t xml:space="preserve">SUJETO OBLIGADO </w:t>
      </w:r>
      <w:r w:rsidR="008E2B0B" w:rsidRPr="008E2B0B">
        <w:rPr>
          <w:rFonts w:ascii="Palatino Linotype" w:eastAsia="Palatino Linotype" w:hAnsi="Palatino Linotype" w:cs="Palatino Linotype"/>
        </w:rPr>
        <w:t>así lo manifieste.</w:t>
      </w:r>
    </w:p>
    <w:p w14:paraId="5E932E63" w14:textId="77777777" w:rsidR="008E2B0B" w:rsidRPr="008E2B0B" w:rsidRDefault="008E2B0B" w:rsidP="00836ADD">
      <w:pPr>
        <w:pStyle w:val="Sinespaciado"/>
        <w:spacing w:line="360" w:lineRule="auto"/>
        <w:jc w:val="both"/>
        <w:rPr>
          <w:rFonts w:ascii="Palatino Linotype" w:eastAsia="Palatino Linotype" w:hAnsi="Palatino Linotype" w:cs="Palatino Linotype"/>
        </w:rPr>
      </w:pPr>
    </w:p>
    <w:p w14:paraId="60E41E25" w14:textId="5AD2F2EC" w:rsidR="002C26FE" w:rsidRPr="00640032" w:rsidRDefault="002C26FE" w:rsidP="00836ADD">
      <w:pPr>
        <w:pStyle w:val="Sinespaciado"/>
        <w:spacing w:line="360" w:lineRule="auto"/>
        <w:jc w:val="both"/>
        <w:rPr>
          <w:rFonts w:ascii="Palatino Linotype" w:eastAsia="Times New Roman" w:hAnsi="Palatino Linotype" w:cs="Times New Roman"/>
          <w:color w:val="222222"/>
          <w:lang w:val="es-ES" w:eastAsia="es-MX"/>
        </w:rPr>
      </w:pPr>
      <w:r w:rsidRPr="00640032">
        <w:rPr>
          <w:rFonts w:ascii="Palatino Linotype" w:eastAsia="Times New Roman" w:hAnsi="Palatino Linotype" w:cs="Arial"/>
          <w:b/>
        </w:rPr>
        <w:t xml:space="preserve">TERCERO. </w:t>
      </w:r>
      <w:r w:rsidR="008E2B0B" w:rsidRPr="00D92D68">
        <w:rPr>
          <w:rFonts w:ascii="Palatino Linotype" w:hAnsi="Palatino Linotype" w:cs="Tahoma"/>
          <w:b/>
          <w:sz w:val="22"/>
          <w:szCs w:val="22"/>
        </w:rPr>
        <w:t xml:space="preserve">NOTIFÍQUESE </w:t>
      </w:r>
      <w:r w:rsidR="008E2B0B" w:rsidRPr="00D92D68">
        <w:rPr>
          <w:rFonts w:ascii="Palatino Linotype" w:hAnsi="Palatino Linotype" w:cs="Tahoma"/>
          <w:sz w:val="22"/>
          <w:szCs w:val="22"/>
        </w:rPr>
        <w:t>la presente resolución al Titular de la Unidad de Transparencia del Sujeto Obligado</w:t>
      </w:r>
      <w:r w:rsidR="008E2B0B">
        <w:rPr>
          <w:rFonts w:ascii="Palatino Linotype" w:hAnsi="Palatino Linotype" w:cs="Tahoma"/>
          <w:sz w:val="22"/>
          <w:szCs w:val="22"/>
        </w:rPr>
        <w:t xml:space="preserve"> a través del Sistema de Acceso a la Información Pública,</w:t>
      </w:r>
      <w:r w:rsidR="008E2B0B" w:rsidRPr="00D92D68">
        <w:rPr>
          <w:rFonts w:ascii="Palatino Linotype" w:hAnsi="Palatino Linotype" w:cs="Tahoma"/>
          <w:sz w:val="22"/>
          <w:szCs w:val="22"/>
        </w:rPr>
        <w:t xml:space="preserve"> para que conforme al artículo 186 último párrafo, 189 segundo párrafo y 194 de la Ley de Transparencia y Acceso a la Información Pública del Estado de México y Municipios; dé cumplimiento a lo ordenado dentro del plazo de </w:t>
      </w:r>
      <w:r w:rsidR="008E2B0B">
        <w:rPr>
          <w:rFonts w:ascii="Palatino Linotype" w:hAnsi="Palatino Linotype" w:cs="Tahoma"/>
          <w:sz w:val="22"/>
          <w:szCs w:val="22"/>
        </w:rPr>
        <w:t>diez</w:t>
      </w:r>
      <w:r w:rsidR="008E2B0B" w:rsidRPr="00D92D68">
        <w:rPr>
          <w:rFonts w:ascii="Palatino Linotype" w:hAnsi="Palatino Linotype" w:cs="Tahoma"/>
          <w:sz w:val="22"/>
          <w:szCs w:val="22"/>
        </w:rPr>
        <w:t xml:space="preserve"> días hábiles, e informe a este Instituto en un plazo de tres días hábiles siguientes sobre el cumplimiento dado a la presente.</w:t>
      </w:r>
    </w:p>
    <w:p w14:paraId="7E38BB88" w14:textId="50DC3EE8" w:rsidR="007A4DB8" w:rsidRDefault="002C26FE" w:rsidP="00836ADD">
      <w:pPr>
        <w:spacing w:line="360" w:lineRule="auto"/>
        <w:jc w:val="both"/>
        <w:rPr>
          <w:rFonts w:ascii="Palatino Linotype" w:hAnsi="Palatino Linotype" w:cs="Tahoma"/>
          <w:sz w:val="22"/>
          <w:szCs w:val="22"/>
        </w:rPr>
      </w:pPr>
      <w:r w:rsidRPr="00640032">
        <w:rPr>
          <w:rFonts w:ascii="Palatino Linotype" w:eastAsia="MS Mincho" w:hAnsi="Palatino Linotype" w:cs="Times New Roman"/>
          <w:b/>
          <w:lang w:val="es-MX"/>
        </w:rPr>
        <w:lastRenderedPageBreak/>
        <w:t>CUARTO.</w:t>
      </w:r>
      <w:r w:rsidRPr="00640032">
        <w:rPr>
          <w:rFonts w:ascii="Palatino Linotype" w:eastAsia="MS Mincho" w:hAnsi="Palatino Linotype" w:cs="Times New Roman"/>
          <w:lang w:val="es-MX"/>
        </w:rPr>
        <w:t xml:space="preserve"> </w:t>
      </w:r>
      <w:r w:rsidR="008E2B0B" w:rsidRPr="00DA038D">
        <w:rPr>
          <w:rFonts w:ascii="Palatino Linotype" w:hAnsi="Palatino Linotype" w:cs="Tahoma"/>
          <w:sz w:val="22"/>
          <w:szCs w:val="22"/>
        </w:rPr>
        <w:t>Con fundamento en el artículo 198 de la Ley de Transparencia y Acceso a la</w:t>
      </w:r>
      <w:r w:rsidR="008E2B0B">
        <w:rPr>
          <w:rFonts w:ascii="Palatino Linotype" w:hAnsi="Palatino Linotype" w:cs="Tahoma"/>
          <w:sz w:val="22"/>
          <w:szCs w:val="22"/>
        </w:rPr>
        <w:t xml:space="preserve"> </w:t>
      </w:r>
      <w:r w:rsidR="008E2B0B" w:rsidRPr="00DA038D">
        <w:rPr>
          <w:rFonts w:ascii="Palatino Linotype" w:hAnsi="Palatino Linotype" w:cs="Tahoma"/>
          <w:sz w:val="22"/>
          <w:szCs w:val="22"/>
        </w:rPr>
        <w:t>Información Pública del Estado de México y Municipios, se apercibe al Sujeto Obligado a</w:t>
      </w:r>
      <w:r w:rsidR="008E2B0B">
        <w:rPr>
          <w:rFonts w:ascii="Palatino Linotype" w:hAnsi="Palatino Linotype" w:cs="Tahoma"/>
          <w:sz w:val="22"/>
          <w:szCs w:val="22"/>
        </w:rPr>
        <w:t xml:space="preserve"> </w:t>
      </w:r>
      <w:r w:rsidR="008E2B0B" w:rsidRPr="00DA038D">
        <w:rPr>
          <w:rFonts w:ascii="Palatino Linotype" w:hAnsi="Palatino Linotype" w:cs="Tahoma"/>
          <w:sz w:val="22"/>
          <w:szCs w:val="22"/>
        </w:rPr>
        <w:t>que, en caso de negarse a cumplir la presente resolución o hacerlo de manera parcial se</w:t>
      </w:r>
      <w:r w:rsidR="008E2B0B">
        <w:rPr>
          <w:rFonts w:ascii="Palatino Linotype" w:hAnsi="Palatino Linotype" w:cs="Tahoma"/>
          <w:sz w:val="22"/>
          <w:szCs w:val="22"/>
        </w:rPr>
        <w:t xml:space="preserve"> </w:t>
      </w:r>
      <w:r w:rsidR="008E2B0B" w:rsidRPr="00DA038D">
        <w:rPr>
          <w:rFonts w:ascii="Palatino Linotype" w:hAnsi="Palatino Linotype" w:cs="Tahoma"/>
          <w:sz w:val="22"/>
          <w:szCs w:val="22"/>
        </w:rPr>
        <w:t>actuará de conformidad con lo previsto en los artículos 213, 214, 216 y 217 de dicha Ley.</w:t>
      </w:r>
    </w:p>
    <w:p w14:paraId="2C6632F5" w14:textId="77777777" w:rsidR="008E2B0B" w:rsidRDefault="008E2B0B" w:rsidP="00836ADD">
      <w:pPr>
        <w:spacing w:line="360" w:lineRule="auto"/>
        <w:jc w:val="both"/>
        <w:rPr>
          <w:rFonts w:ascii="Palatino Linotype" w:hAnsi="Palatino Linotype" w:cs="Tahoma"/>
          <w:sz w:val="22"/>
          <w:szCs w:val="22"/>
        </w:rPr>
      </w:pPr>
    </w:p>
    <w:p w14:paraId="1406D838" w14:textId="77777777" w:rsidR="008E2B0B" w:rsidRDefault="008E2B0B" w:rsidP="008E2B0B">
      <w:pPr>
        <w:spacing w:line="360" w:lineRule="auto"/>
        <w:jc w:val="both"/>
        <w:rPr>
          <w:rFonts w:ascii="Palatino Linotype" w:hAnsi="Palatino Linotype" w:cs="Tahoma"/>
          <w:sz w:val="22"/>
          <w:szCs w:val="22"/>
        </w:rPr>
      </w:pPr>
      <w:r>
        <w:rPr>
          <w:rFonts w:ascii="Palatino Linotype" w:eastAsia="Calibri" w:hAnsi="Palatino Linotype" w:cs="Tahoma"/>
          <w:b/>
          <w:sz w:val="22"/>
          <w:szCs w:val="22"/>
          <w:lang w:eastAsia="es-MX"/>
        </w:rPr>
        <w:t>QUINTO</w:t>
      </w:r>
      <w:r w:rsidRPr="00D92D68">
        <w:rPr>
          <w:rFonts w:ascii="Palatino Linotype" w:eastAsia="Calibri" w:hAnsi="Palatino Linotype" w:cs="Tahoma"/>
          <w:b/>
          <w:bCs/>
          <w:sz w:val="22"/>
          <w:szCs w:val="22"/>
          <w:lang w:eastAsia="en-US"/>
        </w:rPr>
        <w:t>.</w:t>
      </w:r>
      <w:r w:rsidRPr="00D92D68">
        <w:rPr>
          <w:rFonts w:ascii="Palatino Linotype" w:eastAsia="Calibri" w:hAnsi="Palatino Linotype" w:cs="Tahoma"/>
          <w:sz w:val="22"/>
          <w:szCs w:val="22"/>
          <w:lang w:eastAsia="es-MX"/>
        </w:rPr>
        <w:t xml:space="preserve"> </w:t>
      </w:r>
      <w:r w:rsidRPr="00D92D68">
        <w:rPr>
          <w:rFonts w:ascii="Palatino Linotype" w:hAnsi="Palatino Linotype" w:cs="Tahoma"/>
          <w:b/>
          <w:sz w:val="22"/>
          <w:szCs w:val="22"/>
        </w:rPr>
        <w:t>NOTIFÍQUESE</w:t>
      </w:r>
      <w:r w:rsidRPr="00D92D68">
        <w:rPr>
          <w:rFonts w:ascii="Palatino Linotype" w:hAnsi="Palatino Linotype" w:cs="Tahoma"/>
          <w:sz w:val="22"/>
          <w:szCs w:val="22"/>
        </w:rPr>
        <w:t xml:space="preserve"> al Recurrente la presente Resolución, </w:t>
      </w:r>
      <w:r w:rsidRPr="00D92D68">
        <w:rPr>
          <w:rFonts w:ascii="Palatino Linotype" w:hAnsi="Palatino Linotype" w:cs="Tahoma"/>
          <w:color w:val="000000" w:themeColor="text1"/>
          <w:sz w:val="22"/>
          <w:szCs w:val="22"/>
        </w:rPr>
        <w:t xml:space="preserve">a través del </w:t>
      </w:r>
      <w:r w:rsidRPr="00D92D68">
        <w:rPr>
          <w:rFonts w:ascii="Palatino Linotype" w:eastAsia="Calibri" w:hAnsi="Palatino Linotype" w:cs="Tahoma"/>
          <w:bCs/>
          <w:color w:val="000000" w:themeColor="text1"/>
          <w:sz w:val="22"/>
          <w:szCs w:val="22"/>
          <w:lang w:eastAsia="en-US"/>
        </w:rPr>
        <w:t>Sistema de Acceso a la Información Mexiquense (SAIMEX),</w:t>
      </w:r>
      <w:r w:rsidRPr="00D92D68">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5DA31A4" w14:textId="77777777" w:rsidR="008E2B0B" w:rsidRDefault="008E2B0B" w:rsidP="008E2B0B">
      <w:pPr>
        <w:spacing w:line="360" w:lineRule="auto"/>
        <w:jc w:val="both"/>
        <w:rPr>
          <w:rFonts w:ascii="Palatino Linotype" w:hAnsi="Palatino Linotype" w:cs="Tahoma"/>
          <w:sz w:val="22"/>
          <w:szCs w:val="22"/>
        </w:rPr>
      </w:pPr>
    </w:p>
    <w:p w14:paraId="3DA40EA1" w14:textId="77777777" w:rsidR="008E2B0B" w:rsidRDefault="008E2B0B" w:rsidP="008E2B0B">
      <w:pPr>
        <w:spacing w:line="360" w:lineRule="auto"/>
        <w:ind w:right="-93"/>
        <w:jc w:val="both"/>
        <w:rPr>
          <w:rFonts w:ascii="Palatino Linotype" w:hAnsi="Palatino Linotype" w:cs="Tahoma"/>
          <w:sz w:val="22"/>
          <w:szCs w:val="22"/>
        </w:rPr>
      </w:pPr>
      <w:r>
        <w:rPr>
          <w:rFonts w:ascii="Palatino Linotype" w:hAnsi="Palatino Linotype" w:cs="Tahoma"/>
          <w:b/>
          <w:bCs/>
          <w:sz w:val="22"/>
          <w:szCs w:val="22"/>
        </w:rPr>
        <w:t>SEXTO</w:t>
      </w:r>
      <w:r w:rsidRPr="00F74BA0">
        <w:rPr>
          <w:rFonts w:ascii="Palatino Linotype" w:hAnsi="Palatino Linotype" w:cs="Tahoma"/>
          <w:b/>
          <w:bCs/>
          <w:sz w:val="22"/>
          <w:szCs w:val="22"/>
        </w:rPr>
        <w:t xml:space="preserve">. </w:t>
      </w:r>
      <w:r w:rsidRPr="00B73CAE">
        <w:rPr>
          <w:rFonts w:ascii="Palatino Linotype" w:hAnsi="Palatino Linotype" w:cs="Tahoma"/>
          <w:sz w:val="22"/>
          <w:szCs w:val="22"/>
        </w:rPr>
        <w:t>Con fundamento en el artículo 179, párrafo segundo, de la Ley de</w:t>
      </w:r>
      <w:r>
        <w:rPr>
          <w:rFonts w:ascii="Palatino Linotype" w:hAnsi="Palatino Linotype" w:cs="Tahoma"/>
          <w:sz w:val="22"/>
          <w:szCs w:val="22"/>
        </w:rPr>
        <w:t xml:space="preserve"> </w:t>
      </w:r>
      <w:r w:rsidRPr="00B73CAE">
        <w:rPr>
          <w:rFonts w:ascii="Palatino Linotype" w:hAnsi="Palatino Linotype" w:cs="Tahoma"/>
          <w:sz w:val="22"/>
          <w:szCs w:val="22"/>
        </w:rPr>
        <w:t>Transparencia y Acceso a la Información Pública del Estado de México y Municipios, se</w:t>
      </w:r>
      <w:r>
        <w:rPr>
          <w:rFonts w:ascii="Palatino Linotype" w:hAnsi="Palatino Linotype" w:cs="Tahoma"/>
          <w:sz w:val="22"/>
          <w:szCs w:val="22"/>
        </w:rPr>
        <w:t xml:space="preserve"> </w:t>
      </w:r>
      <w:r w:rsidRPr="00B73CAE">
        <w:rPr>
          <w:rFonts w:ascii="Palatino Linotype" w:hAnsi="Palatino Linotype" w:cs="Tahoma"/>
          <w:sz w:val="22"/>
          <w:szCs w:val="22"/>
        </w:rPr>
        <w:t>hace del conocimiento del Recurrente que tiene derecho a interponer nuevamente Recurso</w:t>
      </w:r>
      <w:r>
        <w:rPr>
          <w:rFonts w:ascii="Palatino Linotype" w:hAnsi="Palatino Linotype" w:cs="Tahoma"/>
          <w:sz w:val="22"/>
          <w:szCs w:val="22"/>
        </w:rPr>
        <w:t xml:space="preserve"> </w:t>
      </w:r>
      <w:r w:rsidRPr="00B73CAE">
        <w:rPr>
          <w:rFonts w:ascii="Palatino Linotype" w:hAnsi="Palatino Linotype" w:cs="Tahoma"/>
          <w:sz w:val="22"/>
          <w:szCs w:val="22"/>
        </w:rPr>
        <w:t>de Revisión ante este Instituto, por la respuesta que dé el Sujeto Obligado, en</w:t>
      </w:r>
      <w:r>
        <w:rPr>
          <w:rFonts w:ascii="Palatino Linotype" w:hAnsi="Palatino Linotype" w:cs="Tahoma"/>
          <w:sz w:val="22"/>
          <w:szCs w:val="22"/>
        </w:rPr>
        <w:t xml:space="preserve"> </w:t>
      </w:r>
      <w:r w:rsidRPr="00B73CAE">
        <w:rPr>
          <w:rFonts w:ascii="Palatino Linotype" w:hAnsi="Palatino Linotype" w:cs="Tahoma"/>
          <w:sz w:val="22"/>
          <w:szCs w:val="22"/>
        </w:rPr>
        <w:t>cumplimiento a esta Resolución.</w:t>
      </w:r>
    </w:p>
    <w:p w14:paraId="1EAF1422" w14:textId="77777777" w:rsidR="008E2B0B" w:rsidRDefault="008E2B0B" w:rsidP="008E2B0B">
      <w:pPr>
        <w:spacing w:line="360" w:lineRule="auto"/>
        <w:jc w:val="both"/>
        <w:rPr>
          <w:rFonts w:ascii="Palatino Linotype" w:hAnsi="Palatino Linotype" w:cs="Tahoma"/>
          <w:sz w:val="22"/>
          <w:szCs w:val="22"/>
        </w:rPr>
      </w:pPr>
    </w:p>
    <w:p w14:paraId="6A19E013" w14:textId="6246C12C" w:rsidR="008E2B0B" w:rsidRPr="00F74BA0" w:rsidRDefault="008E2B0B" w:rsidP="008E2B0B">
      <w:pPr>
        <w:spacing w:line="360" w:lineRule="auto"/>
        <w:ind w:right="-93"/>
        <w:jc w:val="both"/>
        <w:rPr>
          <w:rFonts w:ascii="Palatino Linotype" w:hAnsi="Palatino Linotype" w:cs="Tahoma"/>
          <w:sz w:val="22"/>
          <w:szCs w:val="22"/>
        </w:rPr>
      </w:pPr>
      <w:r w:rsidRPr="00DA038D">
        <w:rPr>
          <w:rFonts w:ascii="Palatino Linotype" w:hAnsi="Palatino Linotype" w:cs="Tahoma"/>
          <w:b/>
          <w:bCs/>
          <w:sz w:val="22"/>
          <w:szCs w:val="22"/>
        </w:rPr>
        <w:t>SÉPTIMO</w:t>
      </w:r>
      <w:r w:rsidRPr="00DA038D">
        <w:rPr>
          <w:rFonts w:ascii="Palatino Linotype" w:hAnsi="Palatino Linotype" w:cs="Tahoma"/>
          <w:sz w:val="22"/>
          <w:szCs w:val="22"/>
        </w:rPr>
        <w:t>. Con fundamento en lo dispuesto en los artículos 190 de la Ley de Transparencia</w:t>
      </w:r>
      <w:r>
        <w:rPr>
          <w:rFonts w:ascii="Palatino Linotype" w:hAnsi="Palatino Linotype" w:cs="Tahoma"/>
          <w:sz w:val="22"/>
          <w:szCs w:val="22"/>
        </w:rPr>
        <w:t xml:space="preserve"> </w:t>
      </w:r>
      <w:r w:rsidRPr="00DA038D">
        <w:rPr>
          <w:rFonts w:ascii="Palatino Linotype" w:hAnsi="Palatino Linotype" w:cs="Tahoma"/>
          <w:sz w:val="22"/>
          <w:szCs w:val="22"/>
        </w:rPr>
        <w:t>y Acceso a la Información Pública del Estado de México y Municipios, gírese oficio al</w:t>
      </w:r>
      <w:r>
        <w:rPr>
          <w:rFonts w:ascii="Palatino Linotype" w:hAnsi="Palatino Linotype" w:cs="Tahoma"/>
          <w:sz w:val="22"/>
          <w:szCs w:val="22"/>
        </w:rPr>
        <w:t xml:space="preserve"> </w:t>
      </w:r>
      <w:r w:rsidRPr="00DA038D">
        <w:rPr>
          <w:rFonts w:ascii="Palatino Linotype" w:hAnsi="Palatino Linotype" w:cs="Tahoma"/>
          <w:sz w:val="22"/>
          <w:szCs w:val="22"/>
        </w:rPr>
        <w:t>Contralor Interno y Titular del Órgano de Control y Vigilancia de este Instituto con la</w:t>
      </w:r>
      <w:r>
        <w:rPr>
          <w:rFonts w:ascii="Palatino Linotype" w:hAnsi="Palatino Linotype" w:cs="Tahoma"/>
          <w:sz w:val="22"/>
          <w:szCs w:val="22"/>
        </w:rPr>
        <w:t xml:space="preserve"> </w:t>
      </w:r>
      <w:r w:rsidRPr="00DA038D">
        <w:rPr>
          <w:rFonts w:ascii="Palatino Linotype" w:hAnsi="Palatino Linotype" w:cs="Tahoma"/>
          <w:sz w:val="22"/>
          <w:szCs w:val="22"/>
        </w:rPr>
        <w:t xml:space="preserve">finalidad de que actúe </w:t>
      </w:r>
      <w:r w:rsidR="00526A4B" w:rsidRPr="00DA038D">
        <w:rPr>
          <w:rFonts w:ascii="Palatino Linotype" w:hAnsi="Palatino Linotype" w:cs="Tahoma"/>
          <w:sz w:val="22"/>
          <w:szCs w:val="22"/>
        </w:rPr>
        <w:t>debido a</w:t>
      </w:r>
      <w:r w:rsidRPr="00DA038D">
        <w:rPr>
          <w:rFonts w:ascii="Palatino Linotype" w:hAnsi="Palatino Linotype" w:cs="Tahoma"/>
          <w:sz w:val="22"/>
          <w:szCs w:val="22"/>
        </w:rPr>
        <w:t xml:space="preserve"> su competencia, en términos de lo dispuesto en el</w:t>
      </w:r>
      <w:r>
        <w:rPr>
          <w:rFonts w:ascii="Palatino Linotype" w:hAnsi="Palatino Linotype" w:cs="Tahoma"/>
          <w:sz w:val="22"/>
          <w:szCs w:val="22"/>
        </w:rPr>
        <w:t xml:space="preserve"> </w:t>
      </w:r>
      <w:r w:rsidRPr="00DA038D">
        <w:rPr>
          <w:rFonts w:ascii="Palatino Linotype" w:hAnsi="Palatino Linotype" w:cs="Tahoma"/>
          <w:sz w:val="22"/>
          <w:szCs w:val="22"/>
        </w:rPr>
        <w:t xml:space="preserve">Considerando </w:t>
      </w:r>
      <w:r>
        <w:rPr>
          <w:rFonts w:ascii="Palatino Linotype" w:hAnsi="Palatino Linotype" w:cs="Tahoma"/>
          <w:sz w:val="22"/>
          <w:szCs w:val="22"/>
        </w:rPr>
        <w:t>QUINTO</w:t>
      </w:r>
      <w:r w:rsidRPr="00DA038D">
        <w:rPr>
          <w:rFonts w:ascii="Palatino Linotype" w:hAnsi="Palatino Linotype" w:cs="Tahoma"/>
          <w:sz w:val="22"/>
          <w:szCs w:val="22"/>
        </w:rPr>
        <w:t xml:space="preserve"> de la presente Resolución.</w:t>
      </w:r>
    </w:p>
    <w:p w14:paraId="051F776D" w14:textId="77777777" w:rsidR="007D13C0" w:rsidRPr="002A3023" w:rsidRDefault="007D13C0" w:rsidP="00836ADD">
      <w:pPr>
        <w:spacing w:line="360" w:lineRule="auto"/>
        <w:jc w:val="both"/>
        <w:rPr>
          <w:rFonts w:ascii="Palatino Linotype" w:eastAsia="MS Mincho" w:hAnsi="Palatino Linotype" w:cs="Times New Roman"/>
          <w:lang w:val="es-ES"/>
        </w:rPr>
      </w:pPr>
    </w:p>
    <w:p w14:paraId="3A506B3D" w14:textId="77777777" w:rsidR="00036AD8" w:rsidRPr="00624AAD" w:rsidRDefault="00036AD8" w:rsidP="00036AD8">
      <w:pPr>
        <w:spacing w:before="240" w:after="240" w:line="360" w:lineRule="auto"/>
        <w:ind w:firstLine="1"/>
        <w:jc w:val="both"/>
        <w:rPr>
          <w:rFonts w:ascii="Palatino Linotype" w:hAnsi="Palatino Linotype"/>
        </w:rPr>
      </w:pPr>
      <w:bookmarkStart w:id="46" w:name="_Hlk96506827"/>
      <w:bookmarkEnd w:id="27"/>
      <w:bookmarkEnd w:id="28"/>
      <w:bookmarkEnd w:id="29"/>
      <w:r w:rsidRPr="00A0054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NOVENA</w:t>
      </w:r>
      <w:r w:rsidRPr="00A0054B">
        <w:rPr>
          <w:rFonts w:ascii="Palatino Linotype" w:hAnsi="Palatino Linotype"/>
        </w:rPr>
        <w:t xml:space="preserve"> SESIÓN ORDINARIA CELEBRADA EL </w:t>
      </w:r>
      <w:r>
        <w:rPr>
          <w:rFonts w:ascii="Palatino Linotype" w:hAnsi="Palatino Linotype"/>
        </w:rPr>
        <w:t>NUEVE</w:t>
      </w:r>
      <w:r w:rsidRPr="00A0054B">
        <w:rPr>
          <w:rFonts w:ascii="Palatino Linotype" w:hAnsi="Palatino Linotype"/>
        </w:rPr>
        <w:t xml:space="preserve"> DE </w:t>
      </w:r>
      <w:r>
        <w:rPr>
          <w:rFonts w:ascii="Palatino Linotype" w:hAnsi="Palatino Linotype"/>
        </w:rPr>
        <w:t>MARZO</w:t>
      </w:r>
      <w:r w:rsidRPr="00A0054B">
        <w:rPr>
          <w:rFonts w:ascii="Palatino Linotype" w:hAnsi="Palatino Linotype"/>
        </w:rPr>
        <w:t xml:space="preserve"> DE DOS MIL VEINTIDÓS, ANTE EL SECRETARIO TÉCNICO DEL PLENO ALEXIS TAPIA RAMÍREZ</w:t>
      </w:r>
      <w:r w:rsidRPr="00624AAD">
        <w:rPr>
          <w:rFonts w:ascii="Palatino Linotype" w:hAnsi="Palatino Linotype"/>
        </w:rPr>
        <w:t xml:space="preserve"> </w:t>
      </w:r>
    </w:p>
    <w:bookmarkEnd w:id="46"/>
    <w:p w14:paraId="2948863F" w14:textId="77777777" w:rsidR="00836ADD" w:rsidRDefault="00836ADD" w:rsidP="00836ADD">
      <w:pPr>
        <w:spacing w:line="360" w:lineRule="auto"/>
        <w:jc w:val="both"/>
        <w:rPr>
          <w:rFonts w:ascii="Palatino Linotype" w:hAnsi="Palatino Linotype" w:cs="Tahoma"/>
        </w:rPr>
      </w:pPr>
    </w:p>
    <w:p w14:paraId="08F3A920" w14:textId="77777777" w:rsidR="00836ADD" w:rsidRDefault="00836ADD" w:rsidP="00836ADD">
      <w:pPr>
        <w:spacing w:line="360" w:lineRule="auto"/>
        <w:jc w:val="both"/>
        <w:rPr>
          <w:rFonts w:ascii="Palatino Linotype" w:hAnsi="Palatino Linotype" w:cs="Tahoma"/>
        </w:rPr>
      </w:pPr>
    </w:p>
    <w:p w14:paraId="06ABF4D0" w14:textId="77777777" w:rsidR="00836ADD" w:rsidRDefault="00836ADD" w:rsidP="00836ADD">
      <w:pPr>
        <w:spacing w:line="360" w:lineRule="auto"/>
        <w:jc w:val="both"/>
        <w:rPr>
          <w:rFonts w:ascii="Palatino Linotype" w:hAnsi="Palatino Linotype" w:cs="Tahoma"/>
        </w:rPr>
      </w:pPr>
    </w:p>
    <w:p w14:paraId="0DDB8E48" w14:textId="77777777" w:rsidR="00836ADD" w:rsidRDefault="00836ADD" w:rsidP="00836ADD">
      <w:pPr>
        <w:spacing w:line="360" w:lineRule="auto"/>
        <w:jc w:val="both"/>
        <w:rPr>
          <w:rFonts w:ascii="Palatino Linotype" w:hAnsi="Palatino Linotype" w:cs="Tahoma"/>
        </w:rPr>
      </w:pPr>
    </w:p>
    <w:p w14:paraId="3AEE14E8" w14:textId="77777777" w:rsidR="00836ADD" w:rsidRDefault="00836ADD" w:rsidP="00836ADD">
      <w:pPr>
        <w:spacing w:line="360" w:lineRule="auto"/>
        <w:jc w:val="both"/>
        <w:rPr>
          <w:rFonts w:ascii="Palatino Linotype" w:hAnsi="Palatino Linotype" w:cs="Tahoma"/>
        </w:rPr>
      </w:pPr>
    </w:p>
    <w:p w14:paraId="5AA4DD53" w14:textId="77777777" w:rsidR="00836ADD" w:rsidRDefault="00836ADD" w:rsidP="00836ADD">
      <w:pPr>
        <w:spacing w:line="360" w:lineRule="auto"/>
        <w:jc w:val="both"/>
        <w:rPr>
          <w:rFonts w:ascii="Palatino Linotype" w:hAnsi="Palatino Linotype" w:cs="Tahoma"/>
        </w:rPr>
      </w:pPr>
    </w:p>
    <w:p w14:paraId="01CB9937" w14:textId="77777777" w:rsidR="00836ADD" w:rsidRDefault="00836ADD" w:rsidP="00836ADD">
      <w:pPr>
        <w:spacing w:line="360" w:lineRule="auto"/>
        <w:jc w:val="both"/>
        <w:rPr>
          <w:rFonts w:ascii="Palatino Linotype" w:hAnsi="Palatino Linotype" w:cs="Tahoma"/>
        </w:rPr>
      </w:pPr>
    </w:p>
    <w:p w14:paraId="7AC18135" w14:textId="77777777" w:rsidR="00836ADD" w:rsidRDefault="00836ADD" w:rsidP="00836ADD">
      <w:pPr>
        <w:spacing w:line="360" w:lineRule="auto"/>
        <w:jc w:val="both"/>
        <w:rPr>
          <w:rFonts w:ascii="Palatino Linotype" w:hAnsi="Palatino Linotype" w:cs="Tahoma"/>
        </w:rPr>
      </w:pPr>
    </w:p>
    <w:p w14:paraId="6C86D13A" w14:textId="77777777" w:rsidR="00836ADD" w:rsidRDefault="00836ADD" w:rsidP="00836ADD">
      <w:pPr>
        <w:spacing w:line="360" w:lineRule="auto"/>
        <w:jc w:val="both"/>
        <w:rPr>
          <w:rFonts w:ascii="Palatino Linotype" w:hAnsi="Palatino Linotype" w:cs="Tahoma"/>
        </w:rPr>
      </w:pPr>
    </w:p>
    <w:p w14:paraId="0B15A279" w14:textId="77777777" w:rsidR="00836ADD" w:rsidRDefault="00836ADD" w:rsidP="00836ADD">
      <w:pPr>
        <w:spacing w:line="360" w:lineRule="auto"/>
        <w:jc w:val="both"/>
        <w:rPr>
          <w:rFonts w:ascii="Palatino Linotype" w:hAnsi="Palatino Linotype" w:cs="Tahoma"/>
        </w:rPr>
      </w:pPr>
    </w:p>
    <w:p w14:paraId="5806ADEF" w14:textId="77777777" w:rsidR="00836ADD" w:rsidRDefault="00836ADD" w:rsidP="00836ADD">
      <w:pPr>
        <w:spacing w:line="360" w:lineRule="auto"/>
        <w:jc w:val="both"/>
        <w:rPr>
          <w:rFonts w:ascii="Palatino Linotype" w:hAnsi="Palatino Linotype" w:cs="Tahoma"/>
        </w:rPr>
      </w:pPr>
    </w:p>
    <w:p w14:paraId="134B8996" w14:textId="77777777" w:rsidR="00836ADD" w:rsidRDefault="00836ADD" w:rsidP="00836ADD">
      <w:pPr>
        <w:spacing w:line="360" w:lineRule="auto"/>
        <w:jc w:val="both"/>
        <w:rPr>
          <w:rFonts w:ascii="Palatino Linotype" w:hAnsi="Palatino Linotype" w:cs="Tahoma"/>
        </w:rPr>
      </w:pPr>
    </w:p>
    <w:p w14:paraId="53E9F836" w14:textId="77777777" w:rsidR="00836ADD" w:rsidRDefault="00836ADD" w:rsidP="00836ADD">
      <w:pPr>
        <w:spacing w:line="360" w:lineRule="auto"/>
        <w:jc w:val="both"/>
        <w:rPr>
          <w:rFonts w:ascii="Palatino Linotype" w:hAnsi="Palatino Linotype" w:cs="Tahoma"/>
        </w:rPr>
      </w:pPr>
    </w:p>
    <w:p w14:paraId="51E41CB6" w14:textId="77777777" w:rsidR="00836ADD" w:rsidRDefault="00836ADD" w:rsidP="00836ADD">
      <w:pPr>
        <w:spacing w:line="360" w:lineRule="auto"/>
        <w:jc w:val="both"/>
        <w:rPr>
          <w:rFonts w:ascii="Palatino Linotype" w:hAnsi="Palatino Linotype" w:cs="Tahoma"/>
        </w:rPr>
      </w:pPr>
    </w:p>
    <w:p w14:paraId="372E5DF1" w14:textId="77777777" w:rsidR="00836ADD" w:rsidRDefault="00836ADD" w:rsidP="00836ADD">
      <w:pPr>
        <w:spacing w:line="360" w:lineRule="auto"/>
        <w:jc w:val="both"/>
        <w:rPr>
          <w:rFonts w:ascii="Palatino Linotype" w:hAnsi="Palatino Linotype" w:cs="Tahoma"/>
        </w:rPr>
      </w:pPr>
    </w:p>
    <w:p w14:paraId="08D6A8A4" w14:textId="77777777" w:rsidR="00836ADD" w:rsidRDefault="00836ADD" w:rsidP="00836ADD">
      <w:pPr>
        <w:spacing w:line="360" w:lineRule="auto"/>
        <w:jc w:val="both"/>
        <w:rPr>
          <w:rFonts w:ascii="Palatino Linotype" w:hAnsi="Palatino Linotype" w:cs="Tahoma"/>
        </w:rPr>
      </w:pPr>
    </w:p>
    <w:p w14:paraId="2E1056FF" w14:textId="77777777" w:rsidR="00836ADD" w:rsidRDefault="00836ADD" w:rsidP="00836ADD">
      <w:pPr>
        <w:spacing w:line="360" w:lineRule="auto"/>
        <w:jc w:val="both"/>
        <w:rPr>
          <w:rFonts w:ascii="Palatino Linotype" w:hAnsi="Palatino Linotype" w:cs="Tahoma"/>
        </w:rPr>
      </w:pPr>
    </w:p>
    <w:p w14:paraId="758FB158" w14:textId="77777777" w:rsidR="008E2B0B" w:rsidRDefault="008E2B0B" w:rsidP="00836ADD">
      <w:pPr>
        <w:spacing w:line="360" w:lineRule="auto"/>
        <w:jc w:val="both"/>
        <w:rPr>
          <w:rFonts w:ascii="Palatino Linotype" w:hAnsi="Palatino Linotype" w:cs="Tahoma"/>
        </w:rPr>
      </w:pPr>
    </w:p>
    <w:p w14:paraId="24938112" w14:textId="77777777" w:rsidR="008E2B0B" w:rsidRDefault="008E2B0B" w:rsidP="00836ADD">
      <w:pPr>
        <w:spacing w:line="360" w:lineRule="auto"/>
        <w:jc w:val="both"/>
        <w:rPr>
          <w:rFonts w:ascii="Palatino Linotype" w:hAnsi="Palatino Linotype" w:cs="Tahoma"/>
        </w:rPr>
      </w:pPr>
    </w:p>
    <w:p w14:paraId="49CB4C02" w14:textId="77777777" w:rsidR="008E2B0B" w:rsidRDefault="008E2B0B" w:rsidP="00836ADD">
      <w:pPr>
        <w:spacing w:line="360" w:lineRule="auto"/>
        <w:jc w:val="both"/>
        <w:rPr>
          <w:rFonts w:ascii="Palatino Linotype" w:hAnsi="Palatino Linotype" w:cs="Tahoma"/>
        </w:rPr>
      </w:pPr>
    </w:p>
    <w:p w14:paraId="172FB29C" w14:textId="77777777" w:rsidR="008E2B0B" w:rsidRDefault="008E2B0B" w:rsidP="00836ADD">
      <w:pPr>
        <w:spacing w:line="360" w:lineRule="auto"/>
        <w:jc w:val="both"/>
        <w:rPr>
          <w:rFonts w:ascii="Palatino Linotype" w:hAnsi="Palatino Linotype" w:cs="Tahoma"/>
        </w:rPr>
      </w:pPr>
    </w:p>
    <w:p w14:paraId="1BE3C1E6" w14:textId="77777777" w:rsidR="008E2B0B" w:rsidRDefault="008E2B0B" w:rsidP="00836ADD">
      <w:pPr>
        <w:spacing w:line="360" w:lineRule="auto"/>
        <w:jc w:val="both"/>
        <w:rPr>
          <w:rFonts w:ascii="Palatino Linotype" w:hAnsi="Palatino Linotype" w:cs="Tahoma"/>
        </w:rPr>
      </w:pPr>
    </w:p>
    <w:p w14:paraId="0B924304" w14:textId="77777777" w:rsidR="008E2B0B" w:rsidRDefault="008E2B0B" w:rsidP="00836ADD">
      <w:pPr>
        <w:spacing w:line="360" w:lineRule="auto"/>
        <w:jc w:val="both"/>
        <w:rPr>
          <w:rFonts w:ascii="Palatino Linotype" w:hAnsi="Palatino Linotype" w:cs="Tahoma"/>
        </w:rPr>
      </w:pPr>
    </w:p>
    <w:p w14:paraId="0521953F" w14:textId="77777777" w:rsidR="008E2B0B" w:rsidRDefault="008E2B0B" w:rsidP="00836ADD">
      <w:pPr>
        <w:spacing w:line="360" w:lineRule="auto"/>
        <w:jc w:val="both"/>
        <w:rPr>
          <w:rFonts w:ascii="Palatino Linotype" w:hAnsi="Palatino Linotype" w:cs="Tahoma"/>
        </w:rPr>
      </w:pPr>
    </w:p>
    <w:p w14:paraId="74674C7A" w14:textId="77777777" w:rsidR="008E2B0B" w:rsidRDefault="008E2B0B" w:rsidP="00836ADD">
      <w:pPr>
        <w:spacing w:line="360" w:lineRule="auto"/>
        <w:jc w:val="both"/>
        <w:rPr>
          <w:rFonts w:ascii="Palatino Linotype" w:hAnsi="Palatino Linotype" w:cs="Tahoma"/>
        </w:rPr>
      </w:pPr>
    </w:p>
    <w:p w14:paraId="39EDE62C" w14:textId="77777777" w:rsidR="008E2B0B" w:rsidRDefault="008E2B0B" w:rsidP="00836ADD">
      <w:pPr>
        <w:spacing w:line="360" w:lineRule="auto"/>
        <w:jc w:val="both"/>
        <w:rPr>
          <w:rFonts w:ascii="Palatino Linotype" w:hAnsi="Palatino Linotype" w:cs="Tahoma"/>
        </w:rPr>
      </w:pPr>
    </w:p>
    <w:p w14:paraId="76A3F794" w14:textId="77777777" w:rsidR="008E2B0B" w:rsidRDefault="008E2B0B" w:rsidP="00836ADD">
      <w:pPr>
        <w:spacing w:line="360" w:lineRule="auto"/>
        <w:jc w:val="both"/>
        <w:rPr>
          <w:rFonts w:ascii="Palatino Linotype" w:hAnsi="Palatino Linotype" w:cs="Tahoma"/>
        </w:rPr>
      </w:pPr>
    </w:p>
    <w:p w14:paraId="0B5DE18E" w14:textId="77777777" w:rsidR="008E2B0B" w:rsidRDefault="008E2B0B" w:rsidP="00836ADD">
      <w:pPr>
        <w:spacing w:line="360" w:lineRule="auto"/>
        <w:jc w:val="both"/>
        <w:rPr>
          <w:rFonts w:ascii="Palatino Linotype" w:hAnsi="Palatino Linotype" w:cs="Tahoma"/>
        </w:rPr>
      </w:pPr>
    </w:p>
    <w:p w14:paraId="2BA2B092" w14:textId="77777777" w:rsidR="008E2B0B" w:rsidRDefault="008E2B0B" w:rsidP="00836ADD">
      <w:pPr>
        <w:spacing w:line="360" w:lineRule="auto"/>
        <w:jc w:val="both"/>
        <w:rPr>
          <w:rFonts w:ascii="Palatino Linotype" w:hAnsi="Palatino Linotype" w:cs="Tahoma"/>
        </w:rPr>
      </w:pPr>
    </w:p>
    <w:p w14:paraId="1B5C9C6B" w14:textId="77777777" w:rsidR="008E2B0B" w:rsidRDefault="008E2B0B" w:rsidP="00836ADD">
      <w:pPr>
        <w:spacing w:line="360" w:lineRule="auto"/>
        <w:jc w:val="both"/>
        <w:rPr>
          <w:rFonts w:ascii="Palatino Linotype" w:hAnsi="Palatino Linotype" w:cs="Tahoma"/>
        </w:rPr>
      </w:pPr>
    </w:p>
    <w:p w14:paraId="4AE9845F" w14:textId="77777777" w:rsidR="008E2B0B" w:rsidRDefault="008E2B0B" w:rsidP="00836ADD">
      <w:pPr>
        <w:spacing w:line="360" w:lineRule="auto"/>
        <w:jc w:val="both"/>
        <w:rPr>
          <w:rFonts w:ascii="Palatino Linotype" w:hAnsi="Palatino Linotype" w:cs="Tahoma"/>
        </w:rPr>
      </w:pPr>
    </w:p>
    <w:p w14:paraId="7B87FFA2" w14:textId="77777777" w:rsidR="008E2B0B" w:rsidRDefault="008E2B0B" w:rsidP="00836ADD">
      <w:pPr>
        <w:spacing w:line="360" w:lineRule="auto"/>
        <w:jc w:val="both"/>
        <w:rPr>
          <w:rFonts w:ascii="Palatino Linotype" w:hAnsi="Palatino Linotype" w:cs="Tahoma"/>
        </w:rPr>
      </w:pPr>
    </w:p>
    <w:p w14:paraId="4EF81EEE" w14:textId="77777777" w:rsidR="008E2B0B" w:rsidRPr="00D27D9F" w:rsidRDefault="008E2B0B" w:rsidP="00836ADD">
      <w:pPr>
        <w:spacing w:line="360" w:lineRule="auto"/>
        <w:jc w:val="both"/>
        <w:rPr>
          <w:rFonts w:ascii="Palatino Linotype" w:hAnsi="Palatino Linotype" w:cs="Tahoma"/>
        </w:rPr>
      </w:pPr>
    </w:p>
    <w:sectPr w:rsidR="008E2B0B" w:rsidRPr="00D27D9F" w:rsidSect="00C1682A">
      <w:headerReference w:type="default" r:id="rId21"/>
      <w:footerReference w:type="default" r:id="rId22"/>
      <w:headerReference w:type="first" r:id="rId23"/>
      <w:footerReference w:type="first" r:id="rId2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27A59" w14:textId="77777777" w:rsidR="00A14FAD" w:rsidRDefault="00A14FAD" w:rsidP="00587366">
      <w:r>
        <w:separator/>
      </w:r>
    </w:p>
  </w:endnote>
  <w:endnote w:type="continuationSeparator" w:id="0">
    <w:p w14:paraId="29DDFBA8" w14:textId="77777777" w:rsidR="00A14FAD" w:rsidRDefault="00A14FA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696228" w:rsidRPr="00883450" w:rsidRDefault="0069622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15DFD">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15DFD">
              <w:rPr>
                <w:rFonts w:ascii="Palatino Linotype" w:hAnsi="Palatino Linotype"/>
                <w:b/>
                <w:bCs/>
                <w:noProof/>
                <w:sz w:val="22"/>
                <w:szCs w:val="20"/>
              </w:rPr>
              <w:t>33</w:t>
            </w:r>
            <w:r w:rsidRPr="00883450">
              <w:rPr>
                <w:rFonts w:ascii="Palatino Linotype" w:hAnsi="Palatino Linotype"/>
                <w:b/>
                <w:bCs/>
                <w:sz w:val="22"/>
                <w:szCs w:val="20"/>
              </w:rPr>
              <w:fldChar w:fldCharType="end"/>
            </w:r>
          </w:p>
        </w:sdtContent>
      </w:sdt>
    </w:sdtContent>
  </w:sdt>
  <w:p w14:paraId="6243EC1B" w14:textId="77777777" w:rsidR="00696228" w:rsidRDefault="006962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96228" w:rsidRPr="00883450" w:rsidRDefault="0069622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15DFD" w:rsidRPr="00A15DF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15DFD" w:rsidRPr="00A15DFD">
      <w:rPr>
        <w:rFonts w:ascii="Palatino Linotype" w:hAnsi="Palatino Linotype"/>
        <w:noProof/>
        <w:sz w:val="22"/>
        <w:szCs w:val="22"/>
        <w:lang w:val="es-ES"/>
      </w:rPr>
      <w:t>33</w:t>
    </w:r>
    <w:r w:rsidRPr="00883450">
      <w:rPr>
        <w:rFonts w:ascii="Palatino Linotype" w:hAnsi="Palatino Linotype"/>
        <w:sz w:val="22"/>
        <w:szCs w:val="22"/>
      </w:rPr>
      <w:fldChar w:fldCharType="end"/>
    </w:r>
  </w:p>
  <w:p w14:paraId="5F5C4865" w14:textId="77777777" w:rsidR="00696228" w:rsidRPr="00883450" w:rsidRDefault="0069622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E03AD" w14:textId="77777777" w:rsidR="00A14FAD" w:rsidRDefault="00A14FAD" w:rsidP="00587366">
      <w:r>
        <w:separator/>
      </w:r>
    </w:p>
  </w:footnote>
  <w:footnote w:type="continuationSeparator" w:id="0">
    <w:p w14:paraId="6D7B49ED" w14:textId="77777777" w:rsidR="00A14FAD" w:rsidRDefault="00A14FAD" w:rsidP="00587366">
      <w:r>
        <w:continuationSeparator/>
      </w:r>
    </w:p>
  </w:footnote>
  <w:footnote w:id="1">
    <w:p w14:paraId="7D0EDF8F" w14:textId="77777777" w:rsidR="00696228" w:rsidRDefault="00696228" w:rsidP="005924E9">
      <w:pPr>
        <w:pStyle w:val="Textonotapie"/>
      </w:pPr>
      <w:r>
        <w:rPr>
          <w:rStyle w:val="Refdenotaalpie"/>
        </w:rPr>
        <w:footnoteRef/>
      </w:r>
      <w:r>
        <w:t xml:space="preserve"> Convención Americana sobre Derechos Humanos. Artículo 13.</w:t>
      </w:r>
    </w:p>
  </w:footnote>
  <w:footnote w:id="2">
    <w:p w14:paraId="3EA36311" w14:textId="77777777" w:rsidR="00696228" w:rsidRDefault="00696228" w:rsidP="005924E9">
      <w:pPr>
        <w:pStyle w:val="Textonotapie"/>
      </w:pPr>
      <w:r>
        <w:rPr>
          <w:rStyle w:val="Refdenotaalpie"/>
        </w:rPr>
        <w:footnoteRef/>
      </w:r>
      <w:r>
        <w:t xml:space="preserve"> Constitución Política de los Estados Unidos Mexicanos. Artículo sexto, sección A, fracción I.</w:t>
      </w:r>
    </w:p>
  </w:footnote>
  <w:footnote w:id="3">
    <w:p w14:paraId="6FD7BCB0" w14:textId="77777777" w:rsidR="00696228" w:rsidRDefault="00696228" w:rsidP="005924E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426E9536" w14:textId="77777777" w:rsidR="00696228" w:rsidRDefault="00696228" w:rsidP="005924E9">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F5764EE" w:rsidR="00696228" w:rsidRDefault="00A14FAD" w:rsidP="001C6012">
    <w:pPr>
      <w:pStyle w:val="Encabezado"/>
      <w:tabs>
        <w:tab w:val="clear" w:pos="4252"/>
        <w:tab w:val="clear" w:pos="8504"/>
        <w:tab w:val="left" w:pos="8460"/>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infoem imagen" style="position:absolute;margin-left:-95.85pt;margin-top:-115.6pt;width:589.8pt;height:768pt;z-index:-251657216;mso-wrap-edited:f;mso-width-percent:0;mso-height-percent:0;mso-position-horizontal-relative:margin;mso-position-vertical-relative:margin;mso-width-percent:0;mso-height-percent:0" o:allowincell="f">
          <v:imagedata r:id="rId1" o:title="resolución infoem imagen"/>
          <w10:wrap anchorx="margin" anchory="margin"/>
        </v:shape>
      </w:pict>
    </w:r>
    <w:r w:rsidR="00696228">
      <w:tab/>
    </w:r>
  </w:p>
  <w:p w14:paraId="64F5F23E" w14:textId="25789E23" w:rsidR="00696228" w:rsidRDefault="00696228">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696228" w:rsidRPr="00674A46" w14:paraId="07F2896E" w14:textId="77777777" w:rsidTr="00F3586F">
      <w:trPr>
        <w:trHeight w:val="138"/>
      </w:trPr>
      <w:tc>
        <w:tcPr>
          <w:tcW w:w="3544" w:type="dxa"/>
          <w:vAlign w:val="center"/>
        </w:tcPr>
        <w:p w14:paraId="4A5B1974" w14:textId="3B2AB4E0" w:rsidR="00696228" w:rsidRPr="00620589" w:rsidRDefault="00696228" w:rsidP="006E6B65">
          <w:pPr>
            <w:ind w:right="34"/>
            <w:jc w:val="right"/>
            <w:rPr>
              <w:rFonts w:ascii="Palatino Linotype" w:hAnsi="Palatino Linotype"/>
              <w:b/>
              <w:sz w:val="20"/>
              <w:szCs w:val="22"/>
            </w:rPr>
          </w:pPr>
          <w:r w:rsidRPr="00620589">
            <w:rPr>
              <w:rFonts w:ascii="Palatino Linotype" w:hAnsi="Palatino Linotype"/>
              <w:b/>
              <w:sz w:val="20"/>
              <w:szCs w:val="22"/>
            </w:rPr>
            <w:t>RECURSO DE REVISIÓN:</w:t>
          </w:r>
        </w:p>
      </w:tc>
      <w:tc>
        <w:tcPr>
          <w:tcW w:w="4252" w:type="dxa"/>
          <w:vAlign w:val="center"/>
        </w:tcPr>
        <w:p w14:paraId="3A05B4B6" w14:textId="1F21C6F0" w:rsidR="00696228" w:rsidRPr="00620589" w:rsidRDefault="00696228" w:rsidP="00620589">
          <w:pPr>
            <w:pStyle w:val="Encabezado"/>
            <w:rPr>
              <w:rFonts w:ascii="Palatino Linotype" w:hAnsi="Palatino Linotype" w:cs="Arial"/>
              <w:b/>
              <w:bCs/>
              <w:sz w:val="20"/>
              <w:szCs w:val="22"/>
              <w:lang w:eastAsia="es-MX"/>
            </w:rPr>
          </w:pPr>
          <w:r w:rsidRPr="00620589">
            <w:rPr>
              <w:rFonts w:ascii="Palatino Linotype" w:hAnsi="Palatino Linotype" w:cs="Arial"/>
              <w:b/>
              <w:bCs/>
              <w:sz w:val="20"/>
              <w:szCs w:val="22"/>
              <w:lang w:eastAsia="es-MX"/>
            </w:rPr>
            <w:t>0</w:t>
          </w:r>
          <w:r>
            <w:rPr>
              <w:rFonts w:ascii="Palatino Linotype" w:hAnsi="Palatino Linotype" w:cs="Arial"/>
              <w:b/>
              <w:bCs/>
              <w:sz w:val="20"/>
              <w:szCs w:val="22"/>
              <w:lang w:eastAsia="es-MX"/>
            </w:rPr>
            <w:t>4368</w:t>
          </w:r>
          <w:r w:rsidRPr="00620589">
            <w:rPr>
              <w:rFonts w:ascii="Palatino Linotype" w:hAnsi="Palatino Linotype" w:cs="Arial"/>
              <w:b/>
              <w:bCs/>
              <w:sz w:val="20"/>
              <w:szCs w:val="22"/>
              <w:lang w:eastAsia="es-MX"/>
            </w:rPr>
            <w:t>/INFOEM/IP/RR/2021</w:t>
          </w:r>
        </w:p>
      </w:tc>
    </w:tr>
    <w:tr w:rsidR="00696228" w:rsidRPr="00674A46" w14:paraId="1B5D8690" w14:textId="77777777" w:rsidTr="00F3586F">
      <w:trPr>
        <w:trHeight w:val="233"/>
      </w:trPr>
      <w:tc>
        <w:tcPr>
          <w:tcW w:w="3544" w:type="dxa"/>
          <w:vAlign w:val="center"/>
        </w:tcPr>
        <w:p w14:paraId="3903F2C6" w14:textId="35D57A2C" w:rsidR="00696228" w:rsidRPr="00620589" w:rsidRDefault="00696228" w:rsidP="006E6B65">
          <w:pPr>
            <w:ind w:right="34"/>
            <w:jc w:val="right"/>
            <w:rPr>
              <w:rFonts w:ascii="Palatino Linotype" w:hAnsi="Palatino Linotype"/>
              <w:b/>
              <w:sz w:val="20"/>
              <w:szCs w:val="22"/>
            </w:rPr>
          </w:pPr>
          <w:r w:rsidRPr="00620589">
            <w:rPr>
              <w:rFonts w:ascii="Palatino Linotype" w:hAnsi="Palatino Linotype"/>
              <w:b/>
              <w:sz w:val="20"/>
              <w:szCs w:val="22"/>
            </w:rPr>
            <w:t>SUJETO OBLIGADO:</w:t>
          </w:r>
        </w:p>
      </w:tc>
      <w:tc>
        <w:tcPr>
          <w:tcW w:w="4252" w:type="dxa"/>
          <w:vAlign w:val="center"/>
        </w:tcPr>
        <w:p w14:paraId="03C799A2" w14:textId="04FC858C" w:rsidR="00696228" w:rsidRPr="00620589" w:rsidRDefault="00696228" w:rsidP="00753482">
          <w:pPr>
            <w:pStyle w:val="Encabezado"/>
            <w:rPr>
              <w:rFonts w:ascii="Palatino Linotype" w:hAnsi="Palatino Linotype"/>
              <w:b/>
              <w:sz w:val="20"/>
              <w:szCs w:val="22"/>
            </w:rPr>
          </w:pPr>
          <w:r>
            <w:rPr>
              <w:rFonts w:ascii="Palatino Linotype" w:eastAsia="Times New Roman" w:hAnsi="Palatino Linotype"/>
              <w:b/>
              <w:color w:val="000000" w:themeColor="text1"/>
              <w:sz w:val="20"/>
              <w:szCs w:val="22"/>
            </w:rPr>
            <w:t>Ayuntamiento de Ecatepec de Morelos</w:t>
          </w:r>
        </w:p>
      </w:tc>
    </w:tr>
    <w:tr w:rsidR="00696228" w:rsidRPr="00674A46" w14:paraId="095EB01B" w14:textId="77777777" w:rsidTr="00F3586F">
      <w:trPr>
        <w:trHeight w:val="321"/>
      </w:trPr>
      <w:tc>
        <w:tcPr>
          <w:tcW w:w="3544" w:type="dxa"/>
          <w:vAlign w:val="center"/>
        </w:tcPr>
        <w:p w14:paraId="6E000A51" w14:textId="0EDEFF28" w:rsidR="00696228" w:rsidRPr="00620589" w:rsidRDefault="00696228" w:rsidP="006E6B65">
          <w:pPr>
            <w:ind w:right="34"/>
            <w:jc w:val="right"/>
            <w:rPr>
              <w:rFonts w:ascii="Palatino Linotype" w:hAnsi="Palatino Linotype"/>
              <w:b/>
              <w:sz w:val="20"/>
              <w:szCs w:val="22"/>
            </w:rPr>
          </w:pPr>
          <w:r w:rsidRPr="00620589">
            <w:rPr>
              <w:rFonts w:ascii="Palatino Linotype" w:hAnsi="Palatino Linotype"/>
              <w:b/>
              <w:sz w:val="20"/>
              <w:szCs w:val="22"/>
            </w:rPr>
            <w:t>COMISIONADA PONENTE:</w:t>
          </w:r>
        </w:p>
      </w:tc>
      <w:tc>
        <w:tcPr>
          <w:tcW w:w="4252" w:type="dxa"/>
          <w:vAlign w:val="center"/>
        </w:tcPr>
        <w:p w14:paraId="07560085" w14:textId="7F8B2514" w:rsidR="00696228" w:rsidRPr="00620589" w:rsidRDefault="00696228" w:rsidP="00620589">
          <w:pPr>
            <w:pStyle w:val="Encabezado"/>
            <w:rPr>
              <w:rFonts w:ascii="Palatino Linotype" w:hAnsi="Palatino Linotype"/>
              <w:b/>
              <w:sz w:val="20"/>
              <w:szCs w:val="22"/>
            </w:rPr>
          </w:pPr>
          <w:r w:rsidRPr="00620589">
            <w:rPr>
              <w:rFonts w:ascii="Palatino Linotype" w:hAnsi="Palatino Linotype"/>
              <w:b/>
              <w:sz w:val="20"/>
              <w:szCs w:val="22"/>
            </w:rPr>
            <w:t>María del Rosario Mejía Ayala</w:t>
          </w:r>
        </w:p>
      </w:tc>
    </w:tr>
  </w:tbl>
  <w:p w14:paraId="1096C1B8" w14:textId="193F0C87" w:rsidR="00696228" w:rsidRDefault="00696228"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AC0A6E3" w:rsidR="00696228" w:rsidRDefault="00A14FAD" w:rsidP="00472C41">
    <w:pPr>
      <w:pStyle w:val="Encabezado"/>
      <w:tabs>
        <w:tab w:val="clear" w:pos="4252"/>
        <w:tab w:val="clear" w:pos="8504"/>
        <w:tab w:val="left" w:pos="3103"/>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696228">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96228" w:rsidRPr="00674A46" w14:paraId="0A3256F2" w14:textId="77777777" w:rsidTr="00F3586F">
      <w:trPr>
        <w:trHeight w:val="138"/>
      </w:trPr>
      <w:tc>
        <w:tcPr>
          <w:tcW w:w="3261" w:type="dxa"/>
          <w:vAlign w:val="center"/>
        </w:tcPr>
        <w:p w14:paraId="3D80769D" w14:textId="316F11F8" w:rsidR="00696228" w:rsidRPr="00620589" w:rsidRDefault="00696228" w:rsidP="00620589">
          <w:pPr>
            <w:jc w:val="right"/>
            <w:rPr>
              <w:rFonts w:ascii="Palatino Linotype" w:hAnsi="Palatino Linotype"/>
              <w:b/>
              <w:sz w:val="20"/>
              <w:szCs w:val="22"/>
            </w:rPr>
          </w:pPr>
          <w:r w:rsidRPr="00620589">
            <w:rPr>
              <w:rFonts w:ascii="Palatino Linotype" w:hAnsi="Palatino Linotype"/>
              <w:b/>
              <w:sz w:val="20"/>
              <w:szCs w:val="22"/>
            </w:rPr>
            <w:t>RECURSO DE REVISIÓN:</w:t>
          </w:r>
        </w:p>
      </w:tc>
      <w:tc>
        <w:tcPr>
          <w:tcW w:w="4111" w:type="dxa"/>
          <w:vAlign w:val="center"/>
        </w:tcPr>
        <w:p w14:paraId="0453495E" w14:textId="372351B2" w:rsidR="00696228" w:rsidRPr="00620589" w:rsidRDefault="00696228" w:rsidP="00620589">
          <w:pPr>
            <w:pStyle w:val="Encabezado"/>
            <w:jc w:val="both"/>
            <w:rPr>
              <w:rFonts w:ascii="Palatino Linotype" w:hAnsi="Palatino Linotype"/>
              <w:b/>
              <w:sz w:val="20"/>
              <w:szCs w:val="22"/>
            </w:rPr>
          </w:pPr>
          <w:r w:rsidRPr="00620589">
            <w:rPr>
              <w:rFonts w:ascii="Palatino Linotype" w:hAnsi="Palatino Linotype" w:cs="Arial"/>
              <w:b/>
              <w:bCs/>
              <w:sz w:val="20"/>
              <w:szCs w:val="22"/>
              <w:lang w:eastAsia="es-MX"/>
            </w:rPr>
            <w:t>0</w:t>
          </w:r>
          <w:r>
            <w:rPr>
              <w:rFonts w:ascii="Palatino Linotype" w:hAnsi="Palatino Linotype" w:cs="Arial"/>
              <w:b/>
              <w:bCs/>
              <w:sz w:val="20"/>
              <w:szCs w:val="22"/>
              <w:lang w:eastAsia="es-MX"/>
            </w:rPr>
            <w:t>4368</w:t>
          </w:r>
          <w:r w:rsidRPr="00620589">
            <w:rPr>
              <w:rFonts w:ascii="Palatino Linotype" w:hAnsi="Palatino Linotype" w:cs="Arial"/>
              <w:b/>
              <w:bCs/>
              <w:sz w:val="20"/>
              <w:szCs w:val="22"/>
              <w:lang w:eastAsia="es-MX"/>
            </w:rPr>
            <w:t>/INFOEM/IP/RR/2021</w:t>
          </w:r>
        </w:p>
      </w:tc>
    </w:tr>
    <w:tr w:rsidR="00696228" w:rsidRPr="00B75F20" w14:paraId="128C8B3C" w14:textId="77777777" w:rsidTr="00F3586F">
      <w:trPr>
        <w:trHeight w:val="233"/>
      </w:trPr>
      <w:tc>
        <w:tcPr>
          <w:tcW w:w="3261" w:type="dxa"/>
          <w:vAlign w:val="center"/>
        </w:tcPr>
        <w:p w14:paraId="483E3371" w14:textId="66B1BC74" w:rsidR="00696228" w:rsidRPr="00620589" w:rsidRDefault="00696228" w:rsidP="00620589">
          <w:pPr>
            <w:jc w:val="right"/>
            <w:rPr>
              <w:rFonts w:ascii="Palatino Linotype" w:hAnsi="Palatino Linotype"/>
              <w:b/>
              <w:sz w:val="20"/>
              <w:szCs w:val="22"/>
            </w:rPr>
          </w:pPr>
          <w:r w:rsidRPr="00620589">
            <w:rPr>
              <w:rFonts w:ascii="Palatino Linotype" w:hAnsi="Palatino Linotype"/>
              <w:b/>
              <w:sz w:val="20"/>
              <w:szCs w:val="22"/>
            </w:rPr>
            <w:t>RECURRENTE:</w:t>
          </w:r>
        </w:p>
      </w:tc>
      <w:tc>
        <w:tcPr>
          <w:tcW w:w="4111" w:type="dxa"/>
        </w:tcPr>
        <w:p w14:paraId="1548525E" w14:textId="3EDDD8C2" w:rsidR="00696228" w:rsidRPr="00620589" w:rsidRDefault="00A15DFD" w:rsidP="00620589">
          <w:pPr>
            <w:pStyle w:val="Encabezado"/>
            <w:ind w:right="234"/>
            <w:jc w:val="both"/>
            <w:rPr>
              <w:rFonts w:ascii="Palatino Linotype" w:hAnsi="Palatino Linotype"/>
              <w:b/>
              <w:sz w:val="20"/>
              <w:szCs w:val="22"/>
            </w:rPr>
          </w:pPr>
          <w:r>
            <w:rPr>
              <w:rFonts w:ascii="Palatino Linotype" w:hAnsi="Palatino Linotype"/>
              <w:b/>
              <w:sz w:val="20"/>
              <w:szCs w:val="22"/>
            </w:rPr>
            <w:t>Xxxxx Xxxxx Xxxxxx Xxxxxx</w:t>
          </w:r>
        </w:p>
      </w:tc>
    </w:tr>
    <w:tr w:rsidR="00696228" w:rsidRPr="00674A46" w14:paraId="41BE0704" w14:textId="77777777" w:rsidTr="00F3586F">
      <w:trPr>
        <w:trHeight w:val="321"/>
      </w:trPr>
      <w:tc>
        <w:tcPr>
          <w:tcW w:w="3261" w:type="dxa"/>
          <w:vAlign w:val="center"/>
        </w:tcPr>
        <w:p w14:paraId="34C64148" w14:textId="10C6C8A9" w:rsidR="00696228" w:rsidRPr="00620589" w:rsidRDefault="00696228" w:rsidP="00620589">
          <w:pPr>
            <w:jc w:val="right"/>
            <w:rPr>
              <w:rFonts w:ascii="Palatino Linotype" w:hAnsi="Palatino Linotype"/>
              <w:b/>
              <w:sz w:val="20"/>
              <w:szCs w:val="22"/>
            </w:rPr>
          </w:pPr>
          <w:r w:rsidRPr="00620589">
            <w:rPr>
              <w:rFonts w:ascii="Palatino Linotype" w:hAnsi="Palatino Linotype"/>
              <w:b/>
              <w:sz w:val="20"/>
              <w:szCs w:val="22"/>
            </w:rPr>
            <w:t>SUJETO OBLIGADO:</w:t>
          </w:r>
        </w:p>
      </w:tc>
      <w:tc>
        <w:tcPr>
          <w:tcW w:w="4111" w:type="dxa"/>
          <w:vAlign w:val="center"/>
        </w:tcPr>
        <w:p w14:paraId="34C341BF" w14:textId="50A7684F" w:rsidR="00696228" w:rsidRPr="00620589" w:rsidRDefault="00696228" w:rsidP="00753482">
          <w:pPr>
            <w:pStyle w:val="Encabezado"/>
            <w:jc w:val="both"/>
            <w:rPr>
              <w:rFonts w:ascii="Palatino Linotype" w:hAnsi="Palatino Linotype"/>
              <w:b/>
              <w:sz w:val="20"/>
              <w:szCs w:val="22"/>
            </w:rPr>
          </w:pPr>
          <w:r>
            <w:rPr>
              <w:rFonts w:ascii="Palatino Linotype" w:eastAsia="Times New Roman" w:hAnsi="Palatino Linotype"/>
              <w:b/>
              <w:sz w:val="20"/>
              <w:szCs w:val="22"/>
            </w:rPr>
            <w:t>Ayuntamiento de Ecatepec de Morelos</w:t>
          </w:r>
        </w:p>
      </w:tc>
    </w:tr>
    <w:tr w:rsidR="00696228" w:rsidRPr="00674A46" w14:paraId="0C8B6193" w14:textId="77777777" w:rsidTr="00F3586F">
      <w:trPr>
        <w:trHeight w:val="321"/>
      </w:trPr>
      <w:tc>
        <w:tcPr>
          <w:tcW w:w="3261" w:type="dxa"/>
          <w:vAlign w:val="center"/>
        </w:tcPr>
        <w:p w14:paraId="321FFAFF" w14:textId="4B5194B8" w:rsidR="00696228" w:rsidRPr="00620589" w:rsidRDefault="00696228" w:rsidP="00620589">
          <w:pPr>
            <w:jc w:val="right"/>
            <w:rPr>
              <w:rFonts w:ascii="Palatino Linotype" w:hAnsi="Palatino Linotype"/>
              <w:b/>
              <w:sz w:val="20"/>
              <w:szCs w:val="22"/>
            </w:rPr>
          </w:pPr>
          <w:r w:rsidRPr="00620589">
            <w:rPr>
              <w:rFonts w:ascii="Palatino Linotype" w:hAnsi="Palatino Linotype"/>
              <w:b/>
              <w:sz w:val="20"/>
              <w:szCs w:val="22"/>
            </w:rPr>
            <w:t>COMISIONADA PONENTE:</w:t>
          </w:r>
        </w:p>
      </w:tc>
      <w:tc>
        <w:tcPr>
          <w:tcW w:w="4111" w:type="dxa"/>
          <w:vAlign w:val="center"/>
        </w:tcPr>
        <w:p w14:paraId="0FECDA9D" w14:textId="50867E5E" w:rsidR="00696228" w:rsidRPr="00620589" w:rsidRDefault="00696228" w:rsidP="00620589">
          <w:pPr>
            <w:pStyle w:val="Encabezado"/>
            <w:jc w:val="both"/>
            <w:rPr>
              <w:rFonts w:ascii="Palatino Linotype" w:hAnsi="Palatino Linotype"/>
              <w:b/>
              <w:sz w:val="20"/>
              <w:szCs w:val="22"/>
            </w:rPr>
          </w:pPr>
          <w:r w:rsidRPr="00620589">
            <w:rPr>
              <w:rFonts w:ascii="Palatino Linotype" w:hAnsi="Palatino Linotype"/>
              <w:b/>
              <w:sz w:val="20"/>
              <w:szCs w:val="22"/>
            </w:rPr>
            <w:t>María del Rosario Mejía Ayala</w:t>
          </w:r>
        </w:p>
      </w:tc>
    </w:tr>
  </w:tbl>
  <w:p w14:paraId="156B5574" w14:textId="3EA5B995" w:rsidR="00696228" w:rsidRDefault="0069622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23A"/>
    <w:multiLevelType w:val="hybridMultilevel"/>
    <w:tmpl w:val="9FFAA0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F7771B6"/>
    <w:multiLevelType w:val="hybridMultilevel"/>
    <w:tmpl w:val="3E849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F26847"/>
    <w:multiLevelType w:val="hybridMultilevel"/>
    <w:tmpl w:val="57527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9A505F"/>
    <w:multiLevelType w:val="hybridMultilevel"/>
    <w:tmpl w:val="4BCC6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243C1F"/>
    <w:multiLevelType w:val="hybridMultilevel"/>
    <w:tmpl w:val="CC0EB66E"/>
    <w:lvl w:ilvl="0" w:tplc="2416A7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0" w15:restartNumberingAfterBreak="0">
    <w:nsid w:val="6E592AC4"/>
    <w:multiLevelType w:val="hybridMultilevel"/>
    <w:tmpl w:val="461C08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2951BD"/>
    <w:multiLevelType w:val="hybridMultilevel"/>
    <w:tmpl w:val="26DC0B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4" w15:restartNumberingAfterBreak="0">
    <w:nsid w:val="7DEB76BC"/>
    <w:multiLevelType w:val="hybridMultilevel"/>
    <w:tmpl w:val="6D0CE4A6"/>
    <w:lvl w:ilvl="0" w:tplc="080A0001">
      <w:start w:val="1"/>
      <w:numFmt w:val="bullet"/>
      <w:lvlText w:val=""/>
      <w:lvlJc w:val="left"/>
      <w:pPr>
        <w:ind w:left="4613" w:hanging="360"/>
      </w:pPr>
      <w:rPr>
        <w:rFonts w:ascii="Symbol" w:hAnsi="Symbol" w:hint="default"/>
      </w:rPr>
    </w:lvl>
    <w:lvl w:ilvl="1" w:tplc="080A0003" w:tentative="1">
      <w:start w:val="1"/>
      <w:numFmt w:val="bullet"/>
      <w:lvlText w:val="o"/>
      <w:lvlJc w:val="left"/>
      <w:pPr>
        <w:ind w:left="5333" w:hanging="360"/>
      </w:pPr>
      <w:rPr>
        <w:rFonts w:ascii="Courier New" w:hAnsi="Courier New" w:cs="Courier New" w:hint="default"/>
      </w:rPr>
    </w:lvl>
    <w:lvl w:ilvl="2" w:tplc="080A0005" w:tentative="1">
      <w:start w:val="1"/>
      <w:numFmt w:val="bullet"/>
      <w:lvlText w:val=""/>
      <w:lvlJc w:val="left"/>
      <w:pPr>
        <w:ind w:left="6053" w:hanging="360"/>
      </w:pPr>
      <w:rPr>
        <w:rFonts w:ascii="Wingdings" w:hAnsi="Wingdings" w:hint="default"/>
      </w:rPr>
    </w:lvl>
    <w:lvl w:ilvl="3" w:tplc="080A0001" w:tentative="1">
      <w:start w:val="1"/>
      <w:numFmt w:val="bullet"/>
      <w:lvlText w:val=""/>
      <w:lvlJc w:val="left"/>
      <w:pPr>
        <w:ind w:left="6773" w:hanging="360"/>
      </w:pPr>
      <w:rPr>
        <w:rFonts w:ascii="Symbol" w:hAnsi="Symbol" w:hint="default"/>
      </w:rPr>
    </w:lvl>
    <w:lvl w:ilvl="4" w:tplc="080A0003" w:tentative="1">
      <w:start w:val="1"/>
      <w:numFmt w:val="bullet"/>
      <w:lvlText w:val="o"/>
      <w:lvlJc w:val="left"/>
      <w:pPr>
        <w:ind w:left="7493" w:hanging="360"/>
      </w:pPr>
      <w:rPr>
        <w:rFonts w:ascii="Courier New" w:hAnsi="Courier New" w:cs="Courier New" w:hint="default"/>
      </w:rPr>
    </w:lvl>
    <w:lvl w:ilvl="5" w:tplc="080A0005" w:tentative="1">
      <w:start w:val="1"/>
      <w:numFmt w:val="bullet"/>
      <w:lvlText w:val=""/>
      <w:lvlJc w:val="left"/>
      <w:pPr>
        <w:ind w:left="8213" w:hanging="360"/>
      </w:pPr>
      <w:rPr>
        <w:rFonts w:ascii="Wingdings" w:hAnsi="Wingdings" w:hint="default"/>
      </w:rPr>
    </w:lvl>
    <w:lvl w:ilvl="6" w:tplc="080A0001" w:tentative="1">
      <w:start w:val="1"/>
      <w:numFmt w:val="bullet"/>
      <w:lvlText w:val=""/>
      <w:lvlJc w:val="left"/>
      <w:pPr>
        <w:ind w:left="8933" w:hanging="360"/>
      </w:pPr>
      <w:rPr>
        <w:rFonts w:ascii="Symbol" w:hAnsi="Symbol" w:hint="default"/>
      </w:rPr>
    </w:lvl>
    <w:lvl w:ilvl="7" w:tplc="080A0003" w:tentative="1">
      <w:start w:val="1"/>
      <w:numFmt w:val="bullet"/>
      <w:lvlText w:val="o"/>
      <w:lvlJc w:val="left"/>
      <w:pPr>
        <w:ind w:left="9653" w:hanging="360"/>
      </w:pPr>
      <w:rPr>
        <w:rFonts w:ascii="Courier New" w:hAnsi="Courier New" w:cs="Courier New" w:hint="default"/>
      </w:rPr>
    </w:lvl>
    <w:lvl w:ilvl="8" w:tplc="080A0005" w:tentative="1">
      <w:start w:val="1"/>
      <w:numFmt w:val="bullet"/>
      <w:lvlText w:val=""/>
      <w:lvlJc w:val="left"/>
      <w:pPr>
        <w:ind w:left="10373" w:hanging="360"/>
      </w:pPr>
      <w:rPr>
        <w:rFonts w:ascii="Wingdings" w:hAnsi="Wingdings" w:hint="default"/>
      </w:rPr>
    </w:lvl>
  </w:abstractNum>
  <w:num w:numId="1">
    <w:abstractNumId w:val="3"/>
  </w:num>
  <w:num w:numId="2">
    <w:abstractNumId w:val="0"/>
  </w:num>
  <w:num w:numId="3">
    <w:abstractNumId w:val="11"/>
  </w:num>
  <w:num w:numId="4">
    <w:abstractNumId w:val="1"/>
  </w:num>
  <w:num w:numId="5">
    <w:abstractNumId w:val="14"/>
  </w:num>
  <w:num w:numId="6">
    <w:abstractNumId w:val="13"/>
  </w:num>
  <w:num w:numId="7">
    <w:abstractNumId w:val="5"/>
  </w:num>
  <w:num w:numId="8">
    <w:abstractNumId w:val="10"/>
  </w:num>
  <w:num w:numId="9">
    <w:abstractNumId w:val="2"/>
  </w:num>
  <w:num w:numId="10">
    <w:abstractNumId w:val="12"/>
  </w:num>
  <w:num w:numId="11">
    <w:abstractNumId w:val="4"/>
  </w:num>
  <w:num w:numId="12">
    <w:abstractNumId w:val="9"/>
  </w:num>
  <w:num w:numId="13">
    <w:abstractNumId w:val="6"/>
  </w:num>
  <w:num w:numId="14">
    <w:abstractNumId w:val="7"/>
  </w:num>
  <w:num w:numId="1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1BC"/>
    <w:rsid w:val="000035F6"/>
    <w:rsid w:val="000036B1"/>
    <w:rsid w:val="00003A05"/>
    <w:rsid w:val="0000407F"/>
    <w:rsid w:val="000058E3"/>
    <w:rsid w:val="00006F07"/>
    <w:rsid w:val="00007E8A"/>
    <w:rsid w:val="00011010"/>
    <w:rsid w:val="0001106B"/>
    <w:rsid w:val="00011199"/>
    <w:rsid w:val="000120C5"/>
    <w:rsid w:val="00012472"/>
    <w:rsid w:val="00012E4F"/>
    <w:rsid w:val="0001398B"/>
    <w:rsid w:val="00015566"/>
    <w:rsid w:val="000169D4"/>
    <w:rsid w:val="000179E3"/>
    <w:rsid w:val="00017FCB"/>
    <w:rsid w:val="000203D3"/>
    <w:rsid w:val="000205A3"/>
    <w:rsid w:val="000211F8"/>
    <w:rsid w:val="000212BD"/>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AD8"/>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604A"/>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2C9"/>
    <w:rsid w:val="000D0855"/>
    <w:rsid w:val="000D11A8"/>
    <w:rsid w:val="000D1B4C"/>
    <w:rsid w:val="000D1E0F"/>
    <w:rsid w:val="000D20D2"/>
    <w:rsid w:val="000D25CC"/>
    <w:rsid w:val="000D3275"/>
    <w:rsid w:val="000D5445"/>
    <w:rsid w:val="000D560E"/>
    <w:rsid w:val="000D5A1D"/>
    <w:rsid w:val="000D7369"/>
    <w:rsid w:val="000D7BDE"/>
    <w:rsid w:val="000E07DC"/>
    <w:rsid w:val="000E11C3"/>
    <w:rsid w:val="000E1A69"/>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499"/>
    <w:rsid w:val="0017265D"/>
    <w:rsid w:val="00173DDB"/>
    <w:rsid w:val="00174472"/>
    <w:rsid w:val="00174509"/>
    <w:rsid w:val="0017653A"/>
    <w:rsid w:val="001775DF"/>
    <w:rsid w:val="0017788D"/>
    <w:rsid w:val="00177CA5"/>
    <w:rsid w:val="00181E9E"/>
    <w:rsid w:val="0018278E"/>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023"/>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393C"/>
    <w:rsid w:val="001D39FC"/>
    <w:rsid w:val="001D3AB5"/>
    <w:rsid w:val="001D47E9"/>
    <w:rsid w:val="001D746B"/>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46D"/>
    <w:rsid w:val="00223507"/>
    <w:rsid w:val="0022353C"/>
    <w:rsid w:val="00224A30"/>
    <w:rsid w:val="002253C6"/>
    <w:rsid w:val="00225E04"/>
    <w:rsid w:val="0022739B"/>
    <w:rsid w:val="00230170"/>
    <w:rsid w:val="00230434"/>
    <w:rsid w:val="00230455"/>
    <w:rsid w:val="002305CF"/>
    <w:rsid w:val="00231B8E"/>
    <w:rsid w:val="00232469"/>
    <w:rsid w:val="0023249C"/>
    <w:rsid w:val="002345FF"/>
    <w:rsid w:val="0023495B"/>
    <w:rsid w:val="002349AC"/>
    <w:rsid w:val="00234A2F"/>
    <w:rsid w:val="002350A0"/>
    <w:rsid w:val="00235722"/>
    <w:rsid w:val="00237611"/>
    <w:rsid w:val="00237777"/>
    <w:rsid w:val="0023782B"/>
    <w:rsid w:val="00237A8F"/>
    <w:rsid w:val="0024022A"/>
    <w:rsid w:val="00241FD2"/>
    <w:rsid w:val="00244476"/>
    <w:rsid w:val="00244D17"/>
    <w:rsid w:val="00244DAA"/>
    <w:rsid w:val="00246BC2"/>
    <w:rsid w:val="002474CE"/>
    <w:rsid w:val="00250956"/>
    <w:rsid w:val="00252A20"/>
    <w:rsid w:val="00252B41"/>
    <w:rsid w:val="002535AB"/>
    <w:rsid w:val="002535F7"/>
    <w:rsid w:val="002538FF"/>
    <w:rsid w:val="002547CE"/>
    <w:rsid w:val="00254B01"/>
    <w:rsid w:val="0025524F"/>
    <w:rsid w:val="00256ACB"/>
    <w:rsid w:val="00256FDC"/>
    <w:rsid w:val="0025763A"/>
    <w:rsid w:val="00257A6E"/>
    <w:rsid w:val="00257D56"/>
    <w:rsid w:val="0026064B"/>
    <w:rsid w:val="00260790"/>
    <w:rsid w:val="00260C1D"/>
    <w:rsid w:val="00261001"/>
    <w:rsid w:val="002611F7"/>
    <w:rsid w:val="00261D84"/>
    <w:rsid w:val="0026275E"/>
    <w:rsid w:val="0026380B"/>
    <w:rsid w:val="00264B87"/>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4BA3"/>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86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5E5B"/>
    <w:rsid w:val="00346885"/>
    <w:rsid w:val="00346DF7"/>
    <w:rsid w:val="003472B3"/>
    <w:rsid w:val="0034786E"/>
    <w:rsid w:val="003509D4"/>
    <w:rsid w:val="00350A12"/>
    <w:rsid w:val="00351009"/>
    <w:rsid w:val="0035104F"/>
    <w:rsid w:val="00352260"/>
    <w:rsid w:val="00355469"/>
    <w:rsid w:val="00355A83"/>
    <w:rsid w:val="00355AEE"/>
    <w:rsid w:val="00355D3B"/>
    <w:rsid w:val="00356D43"/>
    <w:rsid w:val="0036073F"/>
    <w:rsid w:val="003607B9"/>
    <w:rsid w:val="003629EE"/>
    <w:rsid w:val="003641F0"/>
    <w:rsid w:val="003642B5"/>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1D21"/>
    <w:rsid w:val="003C3086"/>
    <w:rsid w:val="003C496A"/>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0EEF"/>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67470"/>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D73D6"/>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6A4B"/>
    <w:rsid w:val="00527495"/>
    <w:rsid w:val="0052776D"/>
    <w:rsid w:val="00527E7A"/>
    <w:rsid w:val="00530B20"/>
    <w:rsid w:val="00530CCD"/>
    <w:rsid w:val="00531594"/>
    <w:rsid w:val="00531735"/>
    <w:rsid w:val="0053358F"/>
    <w:rsid w:val="00533A09"/>
    <w:rsid w:val="00533F91"/>
    <w:rsid w:val="00536A4F"/>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24E9"/>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6CA"/>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589"/>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2B3B"/>
    <w:rsid w:val="00693427"/>
    <w:rsid w:val="006945C7"/>
    <w:rsid w:val="00694C00"/>
    <w:rsid w:val="00695328"/>
    <w:rsid w:val="006958A7"/>
    <w:rsid w:val="00695F94"/>
    <w:rsid w:val="00696228"/>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4464"/>
    <w:rsid w:val="006B5FE4"/>
    <w:rsid w:val="006B7A58"/>
    <w:rsid w:val="006B7D8C"/>
    <w:rsid w:val="006C0831"/>
    <w:rsid w:val="006C22E5"/>
    <w:rsid w:val="006C26B3"/>
    <w:rsid w:val="006C27BD"/>
    <w:rsid w:val="006C2E34"/>
    <w:rsid w:val="006C2FEE"/>
    <w:rsid w:val="006C50C2"/>
    <w:rsid w:val="006C5484"/>
    <w:rsid w:val="006C563A"/>
    <w:rsid w:val="006C5842"/>
    <w:rsid w:val="006C58DF"/>
    <w:rsid w:val="006C5AE3"/>
    <w:rsid w:val="006C6689"/>
    <w:rsid w:val="006C6E1A"/>
    <w:rsid w:val="006C767E"/>
    <w:rsid w:val="006D27EF"/>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48DF"/>
    <w:rsid w:val="006F54CB"/>
    <w:rsid w:val="006F6271"/>
    <w:rsid w:val="006F729B"/>
    <w:rsid w:val="006F756F"/>
    <w:rsid w:val="006F7E87"/>
    <w:rsid w:val="00700D85"/>
    <w:rsid w:val="0070160E"/>
    <w:rsid w:val="00701CEC"/>
    <w:rsid w:val="00702887"/>
    <w:rsid w:val="0070421A"/>
    <w:rsid w:val="007046A9"/>
    <w:rsid w:val="0070499C"/>
    <w:rsid w:val="007049C8"/>
    <w:rsid w:val="007050B1"/>
    <w:rsid w:val="00707096"/>
    <w:rsid w:val="00707438"/>
    <w:rsid w:val="00710443"/>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37CE8"/>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3482"/>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5E15"/>
    <w:rsid w:val="0076630F"/>
    <w:rsid w:val="007665D7"/>
    <w:rsid w:val="007674F3"/>
    <w:rsid w:val="00767CD2"/>
    <w:rsid w:val="00770859"/>
    <w:rsid w:val="007721A1"/>
    <w:rsid w:val="0077374A"/>
    <w:rsid w:val="0077381A"/>
    <w:rsid w:val="007740B2"/>
    <w:rsid w:val="00774A5F"/>
    <w:rsid w:val="00774DFD"/>
    <w:rsid w:val="007752C7"/>
    <w:rsid w:val="007753FA"/>
    <w:rsid w:val="0077544D"/>
    <w:rsid w:val="007764C8"/>
    <w:rsid w:val="00777B16"/>
    <w:rsid w:val="007802A1"/>
    <w:rsid w:val="0078079A"/>
    <w:rsid w:val="00780E72"/>
    <w:rsid w:val="0078447B"/>
    <w:rsid w:val="00784885"/>
    <w:rsid w:val="00784F8A"/>
    <w:rsid w:val="007857AF"/>
    <w:rsid w:val="00785BE3"/>
    <w:rsid w:val="007860B9"/>
    <w:rsid w:val="0078678D"/>
    <w:rsid w:val="007867FB"/>
    <w:rsid w:val="00786AE8"/>
    <w:rsid w:val="007914E4"/>
    <w:rsid w:val="00791BE3"/>
    <w:rsid w:val="00791DC2"/>
    <w:rsid w:val="00791E58"/>
    <w:rsid w:val="00792364"/>
    <w:rsid w:val="0079454A"/>
    <w:rsid w:val="00794673"/>
    <w:rsid w:val="00794BC3"/>
    <w:rsid w:val="00795F6F"/>
    <w:rsid w:val="00796BFE"/>
    <w:rsid w:val="007A0692"/>
    <w:rsid w:val="007A075C"/>
    <w:rsid w:val="007A082B"/>
    <w:rsid w:val="007A0975"/>
    <w:rsid w:val="007A1303"/>
    <w:rsid w:val="007A17AA"/>
    <w:rsid w:val="007A22E2"/>
    <w:rsid w:val="007A2C90"/>
    <w:rsid w:val="007A493E"/>
    <w:rsid w:val="007A4B9C"/>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53F"/>
    <w:rsid w:val="007C0013"/>
    <w:rsid w:val="007C0537"/>
    <w:rsid w:val="007C05FF"/>
    <w:rsid w:val="007C0CBC"/>
    <w:rsid w:val="007C1C02"/>
    <w:rsid w:val="007C255D"/>
    <w:rsid w:val="007C37D2"/>
    <w:rsid w:val="007C3985"/>
    <w:rsid w:val="007C47C3"/>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544"/>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2F6"/>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AE"/>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50F9"/>
    <w:rsid w:val="008660EF"/>
    <w:rsid w:val="008662C0"/>
    <w:rsid w:val="00867B8C"/>
    <w:rsid w:val="0087038F"/>
    <w:rsid w:val="00870EAB"/>
    <w:rsid w:val="0087153F"/>
    <w:rsid w:val="0087185E"/>
    <w:rsid w:val="00871BA6"/>
    <w:rsid w:val="00872266"/>
    <w:rsid w:val="00872E2D"/>
    <w:rsid w:val="00873454"/>
    <w:rsid w:val="00873FB5"/>
    <w:rsid w:val="00874558"/>
    <w:rsid w:val="0087459A"/>
    <w:rsid w:val="00875167"/>
    <w:rsid w:val="00875C5D"/>
    <w:rsid w:val="00877086"/>
    <w:rsid w:val="00877170"/>
    <w:rsid w:val="00877588"/>
    <w:rsid w:val="00877E0E"/>
    <w:rsid w:val="00881004"/>
    <w:rsid w:val="008811AA"/>
    <w:rsid w:val="00881572"/>
    <w:rsid w:val="00881C8F"/>
    <w:rsid w:val="00882510"/>
    <w:rsid w:val="00882AB3"/>
    <w:rsid w:val="00882FEA"/>
    <w:rsid w:val="00883450"/>
    <w:rsid w:val="0088398C"/>
    <w:rsid w:val="00885C6E"/>
    <w:rsid w:val="0089031E"/>
    <w:rsid w:val="0089067B"/>
    <w:rsid w:val="00891381"/>
    <w:rsid w:val="008920EF"/>
    <w:rsid w:val="0089412A"/>
    <w:rsid w:val="00894B33"/>
    <w:rsid w:val="00896532"/>
    <w:rsid w:val="0089666C"/>
    <w:rsid w:val="00896AD4"/>
    <w:rsid w:val="008974A5"/>
    <w:rsid w:val="00897C08"/>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4C5D"/>
    <w:rsid w:val="008B551D"/>
    <w:rsid w:val="008B5AB4"/>
    <w:rsid w:val="008B64A5"/>
    <w:rsid w:val="008B6BAC"/>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2B0B"/>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7A0"/>
    <w:rsid w:val="0091096C"/>
    <w:rsid w:val="00910E40"/>
    <w:rsid w:val="00910EC9"/>
    <w:rsid w:val="00911E63"/>
    <w:rsid w:val="0091242A"/>
    <w:rsid w:val="00912756"/>
    <w:rsid w:val="00913385"/>
    <w:rsid w:val="009138BF"/>
    <w:rsid w:val="009139D6"/>
    <w:rsid w:val="00913AA4"/>
    <w:rsid w:val="00915778"/>
    <w:rsid w:val="009157E2"/>
    <w:rsid w:val="00915C60"/>
    <w:rsid w:val="009164DD"/>
    <w:rsid w:val="00917499"/>
    <w:rsid w:val="00917A9D"/>
    <w:rsid w:val="00920732"/>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5B90"/>
    <w:rsid w:val="0093677C"/>
    <w:rsid w:val="0093681A"/>
    <w:rsid w:val="00936B46"/>
    <w:rsid w:val="009403EE"/>
    <w:rsid w:val="00941D44"/>
    <w:rsid w:val="0094424D"/>
    <w:rsid w:val="009457AE"/>
    <w:rsid w:val="00945A61"/>
    <w:rsid w:val="00945BAD"/>
    <w:rsid w:val="00946C27"/>
    <w:rsid w:val="00946D27"/>
    <w:rsid w:val="00947D99"/>
    <w:rsid w:val="00950154"/>
    <w:rsid w:val="00950A03"/>
    <w:rsid w:val="00950E82"/>
    <w:rsid w:val="00951E78"/>
    <w:rsid w:val="00953054"/>
    <w:rsid w:val="0095393D"/>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454"/>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4FAD"/>
    <w:rsid w:val="00A15DFD"/>
    <w:rsid w:val="00A1623B"/>
    <w:rsid w:val="00A16DF1"/>
    <w:rsid w:val="00A17A17"/>
    <w:rsid w:val="00A20308"/>
    <w:rsid w:val="00A20A8A"/>
    <w:rsid w:val="00A20B1F"/>
    <w:rsid w:val="00A20CFD"/>
    <w:rsid w:val="00A235D0"/>
    <w:rsid w:val="00A24E56"/>
    <w:rsid w:val="00A266E1"/>
    <w:rsid w:val="00A27A7F"/>
    <w:rsid w:val="00A30794"/>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46C1"/>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E3"/>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434E"/>
    <w:rsid w:val="00B0548C"/>
    <w:rsid w:val="00B055B9"/>
    <w:rsid w:val="00B059CC"/>
    <w:rsid w:val="00B10171"/>
    <w:rsid w:val="00B11372"/>
    <w:rsid w:val="00B11CB2"/>
    <w:rsid w:val="00B1200C"/>
    <w:rsid w:val="00B138BB"/>
    <w:rsid w:val="00B13D85"/>
    <w:rsid w:val="00B1414A"/>
    <w:rsid w:val="00B15BD0"/>
    <w:rsid w:val="00B16296"/>
    <w:rsid w:val="00B16CDF"/>
    <w:rsid w:val="00B16DEE"/>
    <w:rsid w:val="00B16FCC"/>
    <w:rsid w:val="00B17334"/>
    <w:rsid w:val="00B1786A"/>
    <w:rsid w:val="00B206D8"/>
    <w:rsid w:val="00B216E2"/>
    <w:rsid w:val="00B21C9A"/>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C65"/>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C9C"/>
    <w:rsid w:val="00BB3DDC"/>
    <w:rsid w:val="00BB594C"/>
    <w:rsid w:val="00BB5CA9"/>
    <w:rsid w:val="00BB6662"/>
    <w:rsid w:val="00BB7CB3"/>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57E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BEB"/>
    <w:rsid w:val="00C20E29"/>
    <w:rsid w:val="00C20EB1"/>
    <w:rsid w:val="00C2139F"/>
    <w:rsid w:val="00C22CF5"/>
    <w:rsid w:val="00C22EFB"/>
    <w:rsid w:val="00C230A3"/>
    <w:rsid w:val="00C230FC"/>
    <w:rsid w:val="00C2364F"/>
    <w:rsid w:val="00C23AF5"/>
    <w:rsid w:val="00C252F4"/>
    <w:rsid w:val="00C25E9A"/>
    <w:rsid w:val="00C268B5"/>
    <w:rsid w:val="00C27836"/>
    <w:rsid w:val="00C27ABF"/>
    <w:rsid w:val="00C315FB"/>
    <w:rsid w:val="00C317BD"/>
    <w:rsid w:val="00C32B1A"/>
    <w:rsid w:val="00C32E86"/>
    <w:rsid w:val="00C33279"/>
    <w:rsid w:val="00C34B44"/>
    <w:rsid w:val="00C36D48"/>
    <w:rsid w:val="00C37D3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6B4E"/>
    <w:rsid w:val="00C47330"/>
    <w:rsid w:val="00C47468"/>
    <w:rsid w:val="00C4778F"/>
    <w:rsid w:val="00C512C4"/>
    <w:rsid w:val="00C53243"/>
    <w:rsid w:val="00C535FB"/>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3487"/>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4A91"/>
    <w:rsid w:val="00CB57BF"/>
    <w:rsid w:val="00CB6D7D"/>
    <w:rsid w:val="00CB6EE8"/>
    <w:rsid w:val="00CB7FE7"/>
    <w:rsid w:val="00CC2DE4"/>
    <w:rsid w:val="00CC360E"/>
    <w:rsid w:val="00CC3D79"/>
    <w:rsid w:val="00CC46A9"/>
    <w:rsid w:val="00CC48D6"/>
    <w:rsid w:val="00CC5F83"/>
    <w:rsid w:val="00CC76D0"/>
    <w:rsid w:val="00CC7FEE"/>
    <w:rsid w:val="00CD153D"/>
    <w:rsid w:val="00CD221B"/>
    <w:rsid w:val="00CD296A"/>
    <w:rsid w:val="00CD3616"/>
    <w:rsid w:val="00CD3D8C"/>
    <w:rsid w:val="00CD4DB2"/>
    <w:rsid w:val="00CD5543"/>
    <w:rsid w:val="00CD5CAA"/>
    <w:rsid w:val="00CD6866"/>
    <w:rsid w:val="00CD72AF"/>
    <w:rsid w:val="00CD76D4"/>
    <w:rsid w:val="00CD7893"/>
    <w:rsid w:val="00CE03CC"/>
    <w:rsid w:val="00CE0D44"/>
    <w:rsid w:val="00CE0E42"/>
    <w:rsid w:val="00CE24C5"/>
    <w:rsid w:val="00CE2827"/>
    <w:rsid w:val="00CE4A83"/>
    <w:rsid w:val="00CE5729"/>
    <w:rsid w:val="00CE66D8"/>
    <w:rsid w:val="00CE670C"/>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1D2C"/>
    <w:rsid w:val="00D02B69"/>
    <w:rsid w:val="00D02C1D"/>
    <w:rsid w:val="00D0341A"/>
    <w:rsid w:val="00D03578"/>
    <w:rsid w:val="00D03870"/>
    <w:rsid w:val="00D049BE"/>
    <w:rsid w:val="00D05039"/>
    <w:rsid w:val="00D051F8"/>
    <w:rsid w:val="00D07227"/>
    <w:rsid w:val="00D107D6"/>
    <w:rsid w:val="00D12C5F"/>
    <w:rsid w:val="00D12D70"/>
    <w:rsid w:val="00D12EE7"/>
    <w:rsid w:val="00D130AF"/>
    <w:rsid w:val="00D1373C"/>
    <w:rsid w:val="00D1418F"/>
    <w:rsid w:val="00D15162"/>
    <w:rsid w:val="00D15857"/>
    <w:rsid w:val="00D1674E"/>
    <w:rsid w:val="00D16EC5"/>
    <w:rsid w:val="00D17702"/>
    <w:rsid w:val="00D17C3D"/>
    <w:rsid w:val="00D20924"/>
    <w:rsid w:val="00D225CB"/>
    <w:rsid w:val="00D23EC0"/>
    <w:rsid w:val="00D24BA0"/>
    <w:rsid w:val="00D25A9F"/>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3E86"/>
    <w:rsid w:val="00D4409E"/>
    <w:rsid w:val="00D44EAC"/>
    <w:rsid w:val="00D47265"/>
    <w:rsid w:val="00D472EB"/>
    <w:rsid w:val="00D4749A"/>
    <w:rsid w:val="00D4793C"/>
    <w:rsid w:val="00D53F55"/>
    <w:rsid w:val="00D55346"/>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2E8"/>
    <w:rsid w:val="00D947F0"/>
    <w:rsid w:val="00D956DB"/>
    <w:rsid w:val="00D95F73"/>
    <w:rsid w:val="00D963CC"/>
    <w:rsid w:val="00D96E40"/>
    <w:rsid w:val="00D96EB7"/>
    <w:rsid w:val="00D9726D"/>
    <w:rsid w:val="00D9728D"/>
    <w:rsid w:val="00DA0C4C"/>
    <w:rsid w:val="00DA0D61"/>
    <w:rsid w:val="00DA1BEE"/>
    <w:rsid w:val="00DA3A4F"/>
    <w:rsid w:val="00DA42C0"/>
    <w:rsid w:val="00DA52A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9AC"/>
    <w:rsid w:val="00DC1B92"/>
    <w:rsid w:val="00DC230C"/>
    <w:rsid w:val="00DC2CE7"/>
    <w:rsid w:val="00DC301A"/>
    <w:rsid w:val="00DC635C"/>
    <w:rsid w:val="00DC6AEA"/>
    <w:rsid w:val="00DC7377"/>
    <w:rsid w:val="00DD3C18"/>
    <w:rsid w:val="00DD430B"/>
    <w:rsid w:val="00DD4849"/>
    <w:rsid w:val="00DD4B57"/>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461F"/>
    <w:rsid w:val="00DF51C5"/>
    <w:rsid w:val="00DF72C7"/>
    <w:rsid w:val="00DF74FA"/>
    <w:rsid w:val="00E00478"/>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6DB"/>
    <w:rsid w:val="00E15A6C"/>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28D2"/>
    <w:rsid w:val="00E528E7"/>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545A"/>
    <w:rsid w:val="00EA7A8D"/>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1232"/>
    <w:rsid w:val="00EC2222"/>
    <w:rsid w:val="00EC239D"/>
    <w:rsid w:val="00EC3328"/>
    <w:rsid w:val="00EC34A9"/>
    <w:rsid w:val="00EC3934"/>
    <w:rsid w:val="00EC3BEB"/>
    <w:rsid w:val="00EC3C4B"/>
    <w:rsid w:val="00EC43A0"/>
    <w:rsid w:val="00EC4708"/>
    <w:rsid w:val="00EC4DD9"/>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123"/>
    <w:rsid w:val="00EE1343"/>
    <w:rsid w:val="00EE280E"/>
    <w:rsid w:val="00EE3641"/>
    <w:rsid w:val="00EE3E9C"/>
    <w:rsid w:val="00EE3F90"/>
    <w:rsid w:val="00EE4319"/>
    <w:rsid w:val="00EE43A8"/>
    <w:rsid w:val="00EE4D4C"/>
    <w:rsid w:val="00EE4FBE"/>
    <w:rsid w:val="00EE73F2"/>
    <w:rsid w:val="00EF03E7"/>
    <w:rsid w:val="00EF0539"/>
    <w:rsid w:val="00EF1AD7"/>
    <w:rsid w:val="00EF227A"/>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516"/>
    <w:rsid w:val="00F23AEF"/>
    <w:rsid w:val="00F24D2E"/>
    <w:rsid w:val="00F24D34"/>
    <w:rsid w:val="00F257D6"/>
    <w:rsid w:val="00F25E84"/>
    <w:rsid w:val="00F269E9"/>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708E"/>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4E43"/>
    <w:rsid w:val="00F95F7E"/>
    <w:rsid w:val="00F97AFE"/>
    <w:rsid w:val="00FA008B"/>
    <w:rsid w:val="00FA0128"/>
    <w:rsid w:val="00FA14BA"/>
    <w:rsid w:val="00FA1786"/>
    <w:rsid w:val="00FA215F"/>
    <w:rsid w:val="00FA24BD"/>
    <w:rsid w:val="00FA3191"/>
    <w:rsid w:val="00FA3B14"/>
    <w:rsid w:val="00FA4681"/>
    <w:rsid w:val="00FA5AE3"/>
    <w:rsid w:val="00FA602E"/>
    <w:rsid w:val="00FA7073"/>
    <w:rsid w:val="00FA73DD"/>
    <w:rsid w:val="00FA7813"/>
    <w:rsid w:val="00FA78F3"/>
    <w:rsid w:val="00FB034D"/>
    <w:rsid w:val="00FB0B57"/>
    <w:rsid w:val="00FB13C2"/>
    <w:rsid w:val="00FB1773"/>
    <w:rsid w:val="00FB229D"/>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44A1"/>
    <w:rsid w:val="00FC453A"/>
    <w:rsid w:val="00FC4DEB"/>
    <w:rsid w:val="00FC72AD"/>
    <w:rsid w:val="00FC77FF"/>
    <w:rsid w:val="00FC7E40"/>
    <w:rsid w:val="00FD1351"/>
    <w:rsid w:val="00FD1469"/>
    <w:rsid w:val="00FD22AA"/>
    <w:rsid w:val="00FD38A5"/>
    <w:rsid w:val="00FD4AEA"/>
    <w:rsid w:val="00FD4B65"/>
    <w:rsid w:val="00FD5D3B"/>
    <w:rsid w:val="00FD6729"/>
    <w:rsid w:val="00FD7EFE"/>
    <w:rsid w:val="00FE0888"/>
    <w:rsid w:val="00FE192F"/>
    <w:rsid w:val="00FE2025"/>
    <w:rsid w:val="00FE2D9D"/>
    <w:rsid w:val="00FE3280"/>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0290">
      <w:bodyDiv w:val="1"/>
      <w:marLeft w:val="0"/>
      <w:marRight w:val="0"/>
      <w:marTop w:val="0"/>
      <w:marBottom w:val="0"/>
      <w:divBdr>
        <w:top w:val="none" w:sz="0" w:space="0" w:color="auto"/>
        <w:left w:val="none" w:sz="0" w:space="0" w:color="auto"/>
        <w:bottom w:val="none" w:sz="0" w:space="0" w:color="auto"/>
        <w:right w:val="none" w:sz="0" w:space="0" w:color="auto"/>
      </w:divBdr>
    </w:div>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51315668">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27939974">
      <w:bodyDiv w:val="1"/>
      <w:marLeft w:val="0"/>
      <w:marRight w:val="0"/>
      <w:marTop w:val="0"/>
      <w:marBottom w:val="0"/>
      <w:divBdr>
        <w:top w:val="none" w:sz="0" w:space="0" w:color="auto"/>
        <w:left w:val="none" w:sz="0" w:space="0" w:color="auto"/>
        <w:bottom w:val="none" w:sz="0" w:space="0" w:color="auto"/>
        <w:right w:val="none" w:sz="0" w:space="0" w:color="auto"/>
      </w:divBdr>
    </w:div>
    <w:div w:id="15754922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6625599">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541351">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41434077">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19548692">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47032574">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73810512">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catepec.gob.mx/transparencia-conac" TargetMode="External"/><Relationship Id="rId18" Type="http://schemas.openxmlformats.org/officeDocument/2006/relationships/hyperlink" Target="https://www.ecatepec.gob.mx/transparencia-cona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ecatepec.gob.mx/transparencia-conac"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18368.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hyperlink" Target="https://www.ecatepec.gob.mx/transparencia-conac"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1218367.page"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A75D5-B496-4EA0-9A42-6D43D5C34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6396</Words>
  <Characters>35179</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ESTELA infoem</cp:lastModifiedBy>
  <cp:revision>2</cp:revision>
  <cp:lastPrinted>2019-01-21T23:42:00Z</cp:lastPrinted>
  <dcterms:created xsi:type="dcterms:W3CDTF">2022-04-05T20:21:00Z</dcterms:created>
  <dcterms:modified xsi:type="dcterms:W3CDTF">2022-04-05T20:21:00Z</dcterms:modified>
</cp:coreProperties>
</file>