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168459D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4D7965" w:rsidRPr="00883102">
        <w:rPr>
          <w:rFonts w:ascii="Palatino Linotype" w:eastAsia="Palatino Linotype" w:hAnsi="Palatino Linotype" w:cs="Palatino Linotype"/>
          <w:color w:val="000000"/>
          <w:sz w:val="24"/>
          <w:szCs w:val="24"/>
          <w:lang w:val="es-ES_tradnl"/>
        </w:rPr>
        <w:t>veinticuatro de marzo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62D7C07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00815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una persona de manera anónima</w:t>
      </w:r>
      <w:r w:rsidRPr="00883102">
        <w:rPr>
          <w:rFonts w:ascii="Palatino Linotype" w:eastAsia="Palatino Linotype" w:hAnsi="Palatino Linotype" w:cs="Palatino Linotype"/>
          <w:color w:val="000000"/>
          <w:sz w:val="24"/>
          <w:szCs w:val="24"/>
          <w:lang w:val="es-ES_tradnl"/>
        </w:rPr>
        <w:t>, en lo sucesivo el</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Ayuntamiento de Teoloyucan</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2E7289DB"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diecisiete de enero de dos mil veintidós</w:t>
      </w:r>
      <w:r w:rsidR="00DE3512" w:rsidRPr="00883102">
        <w:rPr>
          <w:rFonts w:ascii="Palatino Linotype" w:eastAsia="Palatino Linotype" w:hAnsi="Palatino Linotype" w:cs="Palatino Linotype"/>
          <w:color w:val="000000"/>
          <w:sz w:val="24"/>
          <w:szCs w:val="24"/>
          <w:lang w:val="es-ES_tradnl"/>
        </w:rPr>
        <w:t>, el Recurrente 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b/>
          <w:bCs/>
          <w:color w:val="000000"/>
          <w:sz w:val="24"/>
          <w:szCs w:val="24"/>
          <w:lang w:val="es-ES_tradnl"/>
        </w:rPr>
        <w:t>00029/TEOLOYU/IP/2022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0C94D2E0"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6B55E5" w:rsidRPr="00883102">
        <w:rPr>
          <w:rFonts w:ascii="Palatino Linotype" w:eastAsia="Palatino Linotype" w:hAnsi="Palatino Linotype" w:cs="Palatino Linotype"/>
          <w:i/>
          <w:color w:val="000000"/>
          <w:lang w:val="es-ES_tradnl"/>
        </w:rPr>
        <w:t xml:space="preserve">quiero saber las </w:t>
      </w:r>
      <w:proofErr w:type="gramStart"/>
      <w:r w:rsidR="006B55E5" w:rsidRPr="00883102">
        <w:rPr>
          <w:rFonts w:ascii="Palatino Linotype" w:eastAsia="Palatino Linotype" w:hAnsi="Palatino Linotype" w:cs="Palatino Linotype"/>
          <w:i/>
          <w:color w:val="000000"/>
          <w:lang w:val="es-ES_tradnl"/>
        </w:rPr>
        <w:t>comisiones ,</w:t>
      </w:r>
      <w:proofErr w:type="gramEnd"/>
      <w:r w:rsidR="006B55E5" w:rsidRPr="00883102">
        <w:rPr>
          <w:rFonts w:ascii="Palatino Linotype" w:eastAsia="Palatino Linotype" w:hAnsi="Palatino Linotype" w:cs="Palatino Linotype"/>
          <w:i/>
          <w:color w:val="000000"/>
          <w:lang w:val="es-ES_tradnl"/>
        </w:rPr>
        <w:t xml:space="preserve"> cada una de las comisiones que hay en el ayuntamiento </w:t>
      </w:r>
      <w:proofErr w:type="spellStart"/>
      <w:r w:rsidR="006B55E5" w:rsidRPr="00883102">
        <w:rPr>
          <w:rFonts w:ascii="Palatino Linotype" w:eastAsia="Palatino Linotype" w:hAnsi="Palatino Linotype" w:cs="Palatino Linotype"/>
          <w:i/>
          <w:color w:val="000000"/>
          <w:lang w:val="es-ES_tradnl"/>
        </w:rPr>
        <w:t>asi</w:t>
      </w:r>
      <w:proofErr w:type="spellEnd"/>
      <w:r w:rsidR="006B55E5" w:rsidRPr="00883102">
        <w:rPr>
          <w:rFonts w:ascii="Palatino Linotype" w:eastAsia="Palatino Linotype" w:hAnsi="Palatino Linotype" w:cs="Palatino Linotype"/>
          <w:i/>
          <w:color w:val="000000"/>
          <w:lang w:val="es-ES_tradnl"/>
        </w:rPr>
        <w:t xml:space="preserve"> como sus integrantes</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456BBDA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6"/>
          <w:szCs w:val="26"/>
          <w:lang w:val="es-ES_tradnl"/>
        </w:rPr>
        <w:lastRenderedPageBreak/>
        <w:t>SEGUNDO. De la respuesta del Sujeto Obligado.</w:t>
      </w:r>
    </w:p>
    <w:p w14:paraId="19CAAB15" w14:textId="2B4B2A9A"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el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TERCERO. Del recurso de revisión.</w:t>
      </w:r>
    </w:p>
    <w:p w14:paraId="3331FFB2" w14:textId="582076EA"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6B55E5" w:rsidRPr="00883102">
        <w:rPr>
          <w:rFonts w:ascii="Palatino Linotype" w:eastAsia="Palatino Linotype" w:hAnsi="Palatino Linotype" w:cs="Palatino Linotype"/>
          <w:color w:val="000000"/>
          <w:sz w:val="24"/>
          <w:szCs w:val="24"/>
          <w:lang w:val="es-ES_tradnl"/>
        </w:rPr>
        <w:t>catorce de febrero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el Recurrente 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00815</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0838808C" w:rsidR="00BE7F8D" w:rsidRPr="00883102"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Pr="00883102">
        <w:rPr>
          <w:rFonts w:ascii="Palatino Linotype" w:eastAsia="Palatino Linotype" w:hAnsi="Palatino Linotype" w:cs="Palatino Linotype"/>
          <w:i/>
          <w:color w:val="000000"/>
          <w:lang w:val="es-ES_tradnl"/>
        </w:rPr>
        <w:t xml:space="preserve">la </w:t>
      </w:r>
      <w:proofErr w:type="spellStart"/>
      <w:r w:rsidRPr="00883102">
        <w:rPr>
          <w:rFonts w:ascii="Palatino Linotype" w:eastAsia="Palatino Linotype" w:hAnsi="Palatino Linotype" w:cs="Palatino Linotype"/>
          <w:i/>
          <w:color w:val="000000"/>
          <w:lang w:val="es-ES_tradnl"/>
        </w:rPr>
        <w:t>uniadad</w:t>
      </w:r>
      <w:proofErr w:type="spellEnd"/>
      <w:r w:rsidRPr="00883102">
        <w:rPr>
          <w:rFonts w:ascii="Palatino Linotype" w:eastAsia="Palatino Linotype" w:hAnsi="Palatino Linotype" w:cs="Palatino Linotype"/>
          <w:i/>
          <w:color w:val="000000"/>
          <w:lang w:val="es-ES_tradnl"/>
        </w:rPr>
        <w:t xml:space="preserve"> de transparencia de </w:t>
      </w:r>
      <w:proofErr w:type="spellStart"/>
      <w:r w:rsidRPr="00883102">
        <w:rPr>
          <w:rFonts w:ascii="Palatino Linotype" w:eastAsia="Palatino Linotype" w:hAnsi="Palatino Linotype" w:cs="Palatino Linotype"/>
          <w:i/>
          <w:color w:val="000000"/>
          <w:lang w:val="es-ES_tradnl"/>
        </w:rPr>
        <w:t>teoloyucan</w:t>
      </w:r>
      <w:proofErr w:type="spellEnd"/>
      <w:r w:rsidRPr="00883102">
        <w:rPr>
          <w:rFonts w:ascii="Palatino Linotype" w:eastAsia="Palatino Linotype" w:hAnsi="Palatino Linotype" w:cs="Palatino Linotype"/>
          <w:i/>
          <w:color w:val="000000"/>
          <w:lang w:val="es-ES_tradnl"/>
        </w:rPr>
        <w:t xml:space="preserve"> no da </w:t>
      </w:r>
      <w:proofErr w:type="spellStart"/>
      <w:r w:rsidRPr="00883102">
        <w:rPr>
          <w:rFonts w:ascii="Palatino Linotype" w:eastAsia="Palatino Linotype" w:hAnsi="Palatino Linotype" w:cs="Palatino Linotype"/>
          <w:i/>
          <w:color w:val="000000"/>
          <w:lang w:val="es-ES_tradnl"/>
        </w:rPr>
        <w:t>respuests</w:t>
      </w:r>
      <w:proofErr w:type="spellEnd"/>
      <w:r w:rsidR="00BE7F8D"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4D52C4B3" w:rsidR="00BE7F8D" w:rsidRPr="00883102"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Pr="00883102">
        <w:rPr>
          <w:rFonts w:ascii="Palatino Linotype" w:eastAsia="Palatino Linotype" w:hAnsi="Palatino Linotype" w:cs="Palatino Linotype"/>
          <w:i/>
          <w:color w:val="000000"/>
          <w:lang w:val="es-ES_tradnl"/>
        </w:rPr>
        <w:t xml:space="preserve">la </w:t>
      </w:r>
      <w:proofErr w:type="spellStart"/>
      <w:r w:rsidRPr="00883102">
        <w:rPr>
          <w:rFonts w:ascii="Palatino Linotype" w:eastAsia="Palatino Linotype" w:hAnsi="Palatino Linotype" w:cs="Palatino Linotype"/>
          <w:i/>
          <w:color w:val="000000"/>
          <w:lang w:val="es-ES_tradnl"/>
        </w:rPr>
        <w:t>uniadad</w:t>
      </w:r>
      <w:proofErr w:type="spellEnd"/>
      <w:r w:rsidRPr="00883102">
        <w:rPr>
          <w:rFonts w:ascii="Palatino Linotype" w:eastAsia="Palatino Linotype" w:hAnsi="Palatino Linotype" w:cs="Palatino Linotype"/>
          <w:i/>
          <w:color w:val="000000"/>
          <w:lang w:val="es-ES_tradnl"/>
        </w:rPr>
        <w:t xml:space="preserve"> de transparencia de </w:t>
      </w:r>
      <w:proofErr w:type="spellStart"/>
      <w:r w:rsidRPr="00883102">
        <w:rPr>
          <w:rFonts w:ascii="Palatino Linotype" w:eastAsia="Palatino Linotype" w:hAnsi="Palatino Linotype" w:cs="Palatino Linotype"/>
          <w:i/>
          <w:color w:val="000000"/>
          <w:lang w:val="es-ES_tradnl"/>
        </w:rPr>
        <w:t>teoloyucan</w:t>
      </w:r>
      <w:proofErr w:type="spellEnd"/>
      <w:r w:rsidRPr="00883102">
        <w:rPr>
          <w:rFonts w:ascii="Palatino Linotype" w:eastAsia="Palatino Linotype" w:hAnsi="Palatino Linotype" w:cs="Palatino Linotype"/>
          <w:i/>
          <w:color w:val="000000"/>
          <w:lang w:val="es-ES_tradnl"/>
        </w:rPr>
        <w:t xml:space="preserve"> no da </w:t>
      </w:r>
      <w:proofErr w:type="spellStart"/>
      <w:r w:rsidRPr="00883102">
        <w:rPr>
          <w:rFonts w:ascii="Palatino Linotype" w:eastAsia="Palatino Linotype" w:hAnsi="Palatino Linotype" w:cs="Palatino Linotype"/>
          <w:i/>
          <w:color w:val="000000"/>
          <w:lang w:val="es-ES_tradnl"/>
        </w:rPr>
        <w:t>respuests</w:t>
      </w:r>
      <w:proofErr w:type="spellEnd"/>
      <w:r w:rsidR="00BE7F8D"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27621D1B"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CUARTO.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 de revisión.</w:t>
      </w:r>
    </w:p>
    <w:p w14:paraId="291C77AD" w14:textId="11CF642F"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Pr="00883102">
        <w:rPr>
          <w:rFonts w:ascii="Palatino Linotype" w:eastAsia="Palatino Linotype" w:hAnsi="Palatino Linotype" w:cs="Palatino Linotype"/>
          <w:color w:val="000000"/>
          <w:sz w:val="24"/>
          <w:szCs w:val="24"/>
          <w:lang w:val="es-ES_tradnl"/>
        </w:rPr>
        <w:t xml:space="preserve">que en fecha dieciocho de febrero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lastRenderedPageBreak/>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26C12551" w:rsidR="00DE3512" w:rsidRPr="00883102" w:rsidRDefault="00C41814"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QUINTO.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2CCF23D7"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Asimismo, el Recurrente no presentó manifestaciones, rindió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027A003B"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4C445A">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0C6FA87F"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ED4E6A" w:rsidRPr="00883102">
        <w:rPr>
          <w:rFonts w:ascii="Palatino Linotype" w:eastAsia="Palatino Linotype" w:hAnsi="Palatino Linotype" w:cs="Palatino Linotype"/>
          <w:color w:val="000000"/>
          <w:sz w:val="24"/>
          <w:szCs w:val="24"/>
          <w:lang w:val="es-ES_tradnl"/>
        </w:rPr>
        <w:t>tres de marzo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883102">
        <w:rPr>
          <w:rFonts w:ascii="Palatino Linotype" w:eastAsia="Palatino Linotype" w:hAnsi="Palatino Linotype" w:cs="Palatino Linotype"/>
          <w:color w:val="000000"/>
          <w:sz w:val="24"/>
          <w:szCs w:val="24"/>
          <w:lang w:val="es-ES_tradnl"/>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E6E585"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TERCERO. Cuestiones de previo y especial pronunciamiento.</w:t>
      </w:r>
    </w:p>
    <w:p w14:paraId="51FFF21D"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61BED38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lastRenderedPageBreak/>
        <w:t xml:space="preserve">Artículo 180. </w:t>
      </w:r>
      <w:r w:rsidRPr="00883102">
        <w:rPr>
          <w:rFonts w:ascii="Palatino Linotype" w:eastAsia="Palatino Linotype" w:hAnsi="Palatino Linotype" w:cs="Palatino Linotype"/>
          <w:i/>
          <w:lang w:val="es-ES_tradnl"/>
        </w:rPr>
        <w:t>El recurso de revisión contendrá:</w:t>
      </w:r>
    </w:p>
    <w:p w14:paraId="70C6E65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 El sujeto obligado ante la cual se presentó la solicitud;</w:t>
      </w:r>
    </w:p>
    <w:p w14:paraId="197EBBA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II. El nombre del solicitante que recurre</w:t>
      </w:r>
      <w:r w:rsidRPr="00883102">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2DF26DE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III. El número de folio de respuesta de la solicitud de acceso;</w:t>
      </w:r>
    </w:p>
    <w:p w14:paraId="486F2E8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6C57E0C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 El acto que se recurre;</w:t>
      </w:r>
    </w:p>
    <w:p w14:paraId="025825CB"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 Las razones o motivos de inconformidad;</w:t>
      </w:r>
    </w:p>
    <w:p w14:paraId="0AAE800A"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6372C850"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457B9D3D"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324C053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29705FC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7171E7F"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En ningún caso será necesario que el particular ratifique el recurso de revisión interpuesto.</w:t>
      </w:r>
    </w:p>
    <w:p w14:paraId="2CF9D9B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0822D4D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883102">
        <w:rPr>
          <w:rFonts w:ascii="Palatino Linotype" w:eastAsia="Palatino Linotype" w:hAnsi="Palatino Linotype" w:cs="Palatino Linotype"/>
          <w:i/>
          <w:lang w:val="es-ES_tradnl"/>
        </w:rPr>
        <w:t>, IV, VII y VIII.</w:t>
      </w:r>
    </w:p>
    <w:p w14:paraId="3B4C2A40" w14:textId="77777777" w:rsidR="00DE3512" w:rsidRPr="00883102" w:rsidRDefault="00DE3512" w:rsidP="00DE3512">
      <w:pPr>
        <w:spacing w:after="0" w:line="360" w:lineRule="auto"/>
        <w:jc w:val="both"/>
        <w:rPr>
          <w:rFonts w:ascii="Palatino Linotype" w:eastAsia="Palatino Linotype" w:hAnsi="Palatino Linotype" w:cs="Palatino Linotype"/>
          <w:b/>
          <w:i/>
          <w:sz w:val="24"/>
          <w:szCs w:val="24"/>
          <w:lang w:val="es-ES_tradnl"/>
        </w:rPr>
      </w:pPr>
    </w:p>
    <w:p w14:paraId="73FDB389" w14:textId="7C716BEF"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 xml:space="preserve">Cabe señalar </w:t>
      </w:r>
      <w:r w:rsidR="0003461C" w:rsidRPr="00883102">
        <w:rPr>
          <w:rFonts w:ascii="Palatino Linotype" w:eastAsia="Palatino Linotype" w:hAnsi="Palatino Linotype" w:cs="Palatino Linotype"/>
          <w:sz w:val="24"/>
          <w:szCs w:val="24"/>
          <w:lang w:val="es-ES_tradnl"/>
        </w:rPr>
        <w:t>que el ho</w:t>
      </w:r>
      <w:r w:rsidR="00ED4E6A" w:rsidRPr="00883102">
        <w:rPr>
          <w:rFonts w:ascii="Palatino Linotype" w:eastAsia="Palatino Linotype" w:hAnsi="Palatino Linotype" w:cs="Palatino Linotype"/>
          <w:sz w:val="24"/>
          <w:szCs w:val="24"/>
          <w:lang w:val="es-ES_tradnl"/>
        </w:rPr>
        <w:t>y Recurrente no se identificó de manera alguna</w:t>
      </w:r>
      <w:r w:rsidR="00401D6E" w:rsidRPr="00883102">
        <w:rPr>
          <w:rFonts w:ascii="Palatino Linotype" w:eastAsia="Palatino Linotype" w:hAnsi="Palatino Linotype" w:cs="Palatino Linotype"/>
          <w:b/>
          <w:sz w:val="24"/>
          <w:szCs w:val="24"/>
          <w:lang w:val="es-ES_tradnl"/>
        </w:rPr>
        <w:t>.</w:t>
      </w:r>
      <w:r w:rsidR="00401D6E" w:rsidRPr="00883102">
        <w:rPr>
          <w:rFonts w:ascii="Palatino Linotype" w:eastAsia="Palatino Linotype" w:hAnsi="Palatino Linotype" w:cs="Palatino Linotype"/>
          <w:sz w:val="24"/>
          <w:szCs w:val="24"/>
          <w:lang w:val="es-ES_tradnl"/>
        </w:rPr>
        <w:t xml:space="preserve"> </w:t>
      </w:r>
      <w:r w:rsidRPr="00883102">
        <w:rPr>
          <w:rFonts w:ascii="Palatino Linotype" w:eastAsia="Palatino Linotype" w:hAnsi="Palatino Linotype" w:cs="Palatino Linotype"/>
          <w:sz w:val="24"/>
          <w:szCs w:val="24"/>
          <w:lang w:val="es-ES_tradnl"/>
        </w:rPr>
        <w:t xml:space="preserve">No obstante, </w:t>
      </w:r>
      <w:r w:rsidR="00A41B20" w:rsidRPr="00883102">
        <w:rPr>
          <w:rFonts w:ascii="Palatino Linotype" w:eastAsia="Palatino Linotype" w:hAnsi="Palatino Linotype" w:cs="Palatino Linotype"/>
          <w:sz w:val="24"/>
          <w:szCs w:val="24"/>
          <w:lang w:val="es-ES_tradnl"/>
        </w:rPr>
        <w:t xml:space="preserve">presentar solicitudes anónimas, con </w:t>
      </w:r>
      <w:r w:rsidRPr="00883102">
        <w:rPr>
          <w:rFonts w:ascii="Palatino Linotype" w:eastAsia="Palatino Linotype" w:hAnsi="Palatino Linotype" w:cs="Palatino Linotype"/>
          <w:sz w:val="24"/>
          <w:szCs w:val="24"/>
          <w:lang w:val="es-ES_tradnl"/>
        </w:rPr>
        <w:t xml:space="preserve">el nombre incompleto o </w:t>
      </w:r>
      <w:r w:rsidR="00A41B20" w:rsidRPr="00883102">
        <w:rPr>
          <w:rFonts w:ascii="Palatino Linotype" w:eastAsia="Palatino Linotype" w:hAnsi="Palatino Linotype" w:cs="Palatino Linotype"/>
          <w:sz w:val="24"/>
          <w:szCs w:val="24"/>
          <w:lang w:val="es-ES_tradnl"/>
        </w:rPr>
        <w:t>con un seudónimo no son</w:t>
      </w:r>
      <w:r w:rsidRPr="00883102">
        <w:rPr>
          <w:rFonts w:ascii="Palatino Linotype" w:eastAsia="Palatino Linotype" w:hAnsi="Palatino Linotype" w:cs="Palatino Linotype"/>
          <w:sz w:val="24"/>
          <w:szCs w:val="24"/>
          <w:lang w:val="es-ES_tradnl"/>
        </w:rPr>
        <w:t xml:space="preserve"> motivo</w:t>
      </w:r>
      <w:r w:rsidR="00A41B20" w:rsidRPr="00883102">
        <w:rPr>
          <w:rFonts w:ascii="Palatino Linotype" w:eastAsia="Palatino Linotype" w:hAnsi="Palatino Linotype" w:cs="Palatino Linotype"/>
          <w:sz w:val="24"/>
          <w:szCs w:val="24"/>
          <w:lang w:val="es-ES_tradnl"/>
        </w:rPr>
        <w:t>s</w:t>
      </w:r>
      <w:r w:rsidRPr="00883102">
        <w:rPr>
          <w:rFonts w:ascii="Palatino Linotype" w:eastAsia="Palatino Linotype" w:hAnsi="Palatino Linotype" w:cs="Palatino Linotype"/>
          <w:sz w:val="24"/>
          <w:szCs w:val="24"/>
          <w:lang w:val="es-ES_tradnl"/>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12078C4E" w14:textId="77777777"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155.</w:t>
      </w:r>
      <w:r w:rsidRPr="00883102">
        <w:rPr>
          <w:rFonts w:ascii="Palatino Linotype" w:eastAsia="Palatino Linotype" w:hAnsi="Palatino Linotype" w:cs="Palatino Linotype"/>
          <w:i/>
          <w:lang w:val="es-ES_tradnl"/>
        </w:rPr>
        <w:t xml:space="preserve"> (…)</w:t>
      </w:r>
    </w:p>
    <w:p w14:paraId="411C9390" w14:textId="77777777"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p>
    <w:p w14:paraId="5C0DA046" w14:textId="469E4728"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lastRenderedPageBreak/>
        <w:t>(…)</w:t>
      </w:r>
    </w:p>
    <w:p w14:paraId="11CA9445"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23A6D1B1"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628BB66B" w14:textId="77777777" w:rsidR="00DE3512" w:rsidRPr="00883102" w:rsidRDefault="00DE3512" w:rsidP="00DE3512">
      <w:pPr>
        <w:spacing w:after="0" w:line="240" w:lineRule="auto"/>
        <w:ind w:left="567" w:right="567"/>
        <w:jc w:val="center"/>
        <w:rPr>
          <w:rFonts w:ascii="Palatino Linotype" w:eastAsia="Palatino Linotype" w:hAnsi="Palatino Linotype" w:cs="Palatino Linotype"/>
          <w:b/>
          <w:i/>
          <w:u w:val="single"/>
          <w:lang w:val="es-ES_tradnl"/>
        </w:rPr>
      </w:pPr>
      <w:r w:rsidRPr="00883102">
        <w:rPr>
          <w:rFonts w:ascii="Palatino Linotype" w:eastAsia="Palatino Linotype" w:hAnsi="Palatino Linotype" w:cs="Palatino Linotype"/>
          <w:b/>
          <w:i/>
          <w:u w:val="single"/>
          <w:lang w:val="es-ES_tradnl"/>
        </w:rPr>
        <w:t>Constitución Política de los Estados Unidos Mexicanos</w:t>
      </w:r>
    </w:p>
    <w:p w14:paraId="24E204D5"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6</w:t>
      </w:r>
      <w:r w:rsidRPr="00883102">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6CB839C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Para efectos de lo dispuesto en el presente artículo se observará lo siguiente: </w:t>
      </w:r>
    </w:p>
    <w:p w14:paraId="728CAA4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3ACB854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FEF4D56" w14:textId="77777777" w:rsidR="00DE3512" w:rsidRPr="00883102" w:rsidRDefault="00DE3512" w:rsidP="00DE3512">
      <w:pPr>
        <w:spacing w:after="0" w:line="240" w:lineRule="auto"/>
        <w:ind w:left="567" w:right="567"/>
        <w:jc w:val="center"/>
        <w:rPr>
          <w:rFonts w:ascii="Palatino Linotype" w:eastAsia="Palatino Linotype" w:hAnsi="Palatino Linotype" w:cs="Palatino Linotype"/>
          <w:b/>
          <w:i/>
          <w:u w:val="single"/>
          <w:lang w:val="es-ES_tradnl"/>
        </w:rPr>
      </w:pPr>
      <w:r w:rsidRPr="00883102">
        <w:rPr>
          <w:rFonts w:ascii="Palatino Linotype" w:eastAsia="Palatino Linotype" w:hAnsi="Palatino Linotype" w:cs="Palatino Linotype"/>
          <w:b/>
          <w:i/>
          <w:u w:val="single"/>
          <w:lang w:val="es-ES_tradnl"/>
        </w:rPr>
        <w:t>Constitución Política del Estado Libre y Soberano de México</w:t>
      </w:r>
    </w:p>
    <w:p w14:paraId="7A76C5F6"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5</w:t>
      </w:r>
      <w:r w:rsidRPr="00883102">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3671B555"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7D6096D9"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7D87FB0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64B5AFC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17BCACF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Este derecho se regirá por los principios y bases siguientes:</w:t>
      </w:r>
    </w:p>
    <w:p w14:paraId="3C43CD7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102DB98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III.</w:t>
      </w:r>
      <w:r w:rsidRPr="00883102">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IV.</w:t>
      </w:r>
      <w:r w:rsidRPr="00883102">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1485F8E0"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VIII.</w:t>
      </w:r>
      <w:r w:rsidRPr="00883102">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668FA68A" w14:textId="77777777" w:rsidR="00DE3512" w:rsidRPr="00883102" w:rsidRDefault="00DE3512" w:rsidP="00DE3512">
      <w:pPr>
        <w:spacing w:after="0" w:line="360" w:lineRule="auto"/>
        <w:ind w:left="567" w:right="567"/>
        <w:jc w:val="both"/>
        <w:rPr>
          <w:rFonts w:ascii="Palatino Linotype" w:eastAsia="Palatino Linotype" w:hAnsi="Palatino Linotype" w:cs="Palatino Linotype"/>
          <w:sz w:val="24"/>
          <w:szCs w:val="24"/>
          <w:lang w:val="es-ES_tradnl"/>
        </w:rPr>
      </w:pPr>
    </w:p>
    <w:p w14:paraId="2FF4D812"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5F11FF8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sz w:val="24"/>
          <w:szCs w:val="24"/>
          <w:lang w:val="es-ES_tradnl"/>
        </w:rPr>
      </w:pPr>
    </w:p>
    <w:p w14:paraId="5083F75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1o</w:t>
      </w:r>
      <w:r w:rsidRPr="00883102">
        <w:rPr>
          <w:rFonts w:ascii="Palatino Linotype" w:eastAsia="Palatino Linotype" w:hAnsi="Palatino Linotype" w:cs="Palatino Linotype"/>
          <w:i/>
          <w:lang w:val="es-ES_tradnl"/>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883102">
        <w:rPr>
          <w:rFonts w:ascii="Palatino Linotype" w:eastAsia="Palatino Linotype" w:hAnsi="Palatino Linotype" w:cs="Palatino Linotype"/>
          <w:i/>
          <w:lang w:val="es-ES_tradnl"/>
        </w:rPr>
        <w:lastRenderedPageBreak/>
        <w:t>podrá restringirse ni suspenderse, salvo en los casos y bajo las condiciones que esta Constitución establece.</w:t>
      </w:r>
    </w:p>
    <w:p w14:paraId="71B3B72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1685BC5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53B21C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883102" w:rsidRDefault="00DE3512" w:rsidP="00DE3512">
      <w:pPr>
        <w:spacing w:after="0" w:line="360" w:lineRule="auto"/>
        <w:ind w:left="567" w:right="567"/>
        <w:jc w:val="both"/>
        <w:rPr>
          <w:rFonts w:ascii="Palatino Linotype" w:eastAsia="Palatino Linotype" w:hAnsi="Palatino Linotype" w:cs="Palatino Linotype"/>
          <w:sz w:val="24"/>
          <w:szCs w:val="24"/>
          <w:lang w:val="es-ES_tradnl"/>
        </w:rPr>
      </w:pPr>
    </w:p>
    <w:p w14:paraId="6395E090"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0C06680C"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6CD25060"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646A098" w14:textId="77777777" w:rsidR="00ED4E6A" w:rsidRPr="00883102" w:rsidRDefault="00ED4E6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BA8ED" w14:textId="77777777" w:rsidR="00ED4E6A" w:rsidRPr="00883102" w:rsidRDefault="00ED4E6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lastRenderedPageBreak/>
        <w:t>CUARTO.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77777777" w:rsidR="005064AE" w:rsidRPr="00883102"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883102">
        <w:rPr>
          <w:rFonts w:ascii="Palatino Linotype" w:eastAsia="Palatino Linotype" w:hAnsi="Palatino Linotype" w:cs="Palatino Linotype"/>
          <w:b/>
          <w:color w:val="000000"/>
          <w:sz w:val="26"/>
          <w:szCs w:val="26"/>
          <w:lang w:val="es-ES_tradnl"/>
        </w:rPr>
        <w:t>QUINTO. Estudio y resolución del asunto.</w:t>
      </w:r>
    </w:p>
    <w:p w14:paraId="383917D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w:t>
      </w:r>
      <w:r w:rsidRPr="00883102">
        <w:rPr>
          <w:rFonts w:ascii="Palatino Linotype" w:eastAsia="Palatino Linotype" w:hAnsi="Palatino Linotype" w:cs="Palatino Linotype"/>
          <w:color w:val="000000"/>
          <w:sz w:val="24"/>
          <w:szCs w:val="24"/>
          <w:lang w:val="es-ES_tradnl"/>
        </w:rPr>
        <w:lastRenderedPageBreak/>
        <w:t>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883102">
        <w:rPr>
          <w:rFonts w:ascii="Palatino Linotype" w:eastAsia="Palatino Linotype" w:hAnsi="Palatino Linotype" w:cs="Palatino Linotype"/>
          <w:color w:val="000000"/>
          <w:sz w:val="24"/>
          <w:szCs w:val="24"/>
          <w:lang w:val="es-ES_tradnl"/>
        </w:rPr>
        <w:lastRenderedPageBreak/>
        <w:t>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lastRenderedPageBreak/>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1122A55A"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el hoy Recurrente solicitó del Sujeto Obligado </w:t>
      </w:r>
      <w:r w:rsidR="006201C8" w:rsidRPr="00883102">
        <w:rPr>
          <w:rFonts w:ascii="Palatino Linotype" w:eastAsia="Palatino Linotype" w:hAnsi="Palatino Linotype" w:cs="Palatino Linotype"/>
          <w:color w:val="000000"/>
          <w:sz w:val="24"/>
          <w:szCs w:val="24"/>
          <w:lang w:val="es-ES_tradnl"/>
        </w:rPr>
        <w:t>conocer cada una de las comisiones que hay en el ayuntamiento y conocer el nombre de sus integrantes.</w:t>
      </w:r>
    </w:p>
    <w:p w14:paraId="44E6CDEE" w14:textId="77777777"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66C863E8" w:rsidR="00285EA0" w:rsidRPr="00883102" w:rsidRDefault="00A27FD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Debido a que el Sujeto Obligado no dio trámite ni atendió la solicitud de mérito, el particular interpuso su medio de impugnación </w:t>
      </w:r>
      <w:r w:rsidR="00AE25BF" w:rsidRPr="00883102">
        <w:rPr>
          <w:rFonts w:ascii="Palatino Linotype" w:eastAsia="Palatino Linotype" w:hAnsi="Palatino Linotype" w:cs="Palatino Linotype"/>
          <w:color w:val="000000"/>
          <w:sz w:val="24"/>
          <w:szCs w:val="24"/>
          <w:lang w:val="es-ES_tradnl"/>
        </w:rPr>
        <w:t>señalando como acto impugnado y motivos de inconformidad la negativa a proporcionarle la información.</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470891" w14:textId="1AE31C6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5FAD54D7" w14:textId="2337EB8F" w:rsidR="00957F9F" w:rsidRPr="00883102" w:rsidRDefault="00D2287B" w:rsidP="00D2287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Al respecto, n</w:t>
      </w:r>
      <w:r w:rsidR="000A50D0" w:rsidRPr="00883102">
        <w:rPr>
          <w:rFonts w:ascii="Palatino Linotype" w:eastAsiaTheme="minorHAnsi" w:hAnsi="Palatino Linotype" w:cstheme="minorBidi"/>
          <w:sz w:val="24"/>
          <w:szCs w:val="24"/>
          <w:lang w:val="es-ES_tradnl" w:eastAsia="en-US"/>
        </w:rPr>
        <w:t>o se omite s</w:t>
      </w:r>
      <w:r w:rsidRPr="00883102">
        <w:rPr>
          <w:rFonts w:ascii="Palatino Linotype" w:eastAsiaTheme="minorHAnsi" w:hAnsi="Palatino Linotype" w:cstheme="minorBidi"/>
          <w:sz w:val="24"/>
          <w:szCs w:val="24"/>
          <w:lang w:val="es-ES_tradnl" w:eastAsia="en-US"/>
        </w:rPr>
        <w:t>eñalar que los</w:t>
      </w:r>
      <w:r w:rsidR="000A50D0" w:rsidRPr="00883102">
        <w:rPr>
          <w:rFonts w:ascii="Palatino Linotype" w:eastAsiaTheme="minorHAnsi" w:hAnsi="Palatino Linotype" w:cstheme="minorBidi"/>
          <w:sz w:val="24"/>
          <w:szCs w:val="24"/>
          <w:lang w:val="es-ES_tradnl" w:eastAsia="en-US"/>
        </w:rPr>
        <w:t xml:space="preserve"> artículo</w:t>
      </w:r>
      <w:r w:rsidRPr="00883102">
        <w:rPr>
          <w:rFonts w:ascii="Palatino Linotype" w:eastAsiaTheme="minorHAnsi" w:hAnsi="Palatino Linotype" w:cstheme="minorBidi"/>
          <w:sz w:val="24"/>
          <w:szCs w:val="24"/>
          <w:lang w:val="es-ES_tradnl" w:eastAsia="en-US"/>
        </w:rPr>
        <w:t>s</w:t>
      </w:r>
      <w:r w:rsidR="000A50D0"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64, fracción I, y 65 de la Ley Orgánica Municipal del Estado de México establecen lo siguiente:</w:t>
      </w:r>
    </w:p>
    <w:p w14:paraId="175CC840" w14:textId="77777777" w:rsidR="00D2287B" w:rsidRPr="00883102" w:rsidRDefault="00D2287B" w:rsidP="00D2287B">
      <w:pPr>
        <w:spacing w:after="0" w:line="360" w:lineRule="auto"/>
        <w:jc w:val="both"/>
        <w:rPr>
          <w:rFonts w:ascii="Palatino Linotype" w:eastAsiaTheme="minorHAnsi" w:hAnsi="Palatino Linotype" w:cstheme="minorBidi"/>
          <w:sz w:val="24"/>
          <w:szCs w:val="24"/>
          <w:lang w:val="es-ES_tradnl" w:eastAsia="en-US"/>
        </w:rPr>
      </w:pPr>
    </w:p>
    <w:p w14:paraId="5D7AF98B" w14:textId="2BF74733"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bCs/>
          <w:i/>
          <w:lang w:val="es-ES_tradnl" w:eastAsia="en-US"/>
        </w:rPr>
        <w:t xml:space="preserve">Artículo 64.- </w:t>
      </w:r>
      <w:r w:rsidRPr="00883102">
        <w:rPr>
          <w:rFonts w:ascii="Palatino Linotype" w:eastAsiaTheme="minorHAnsi" w:hAnsi="Palatino Linotype" w:cstheme="minorBidi"/>
          <w:i/>
          <w:lang w:val="es-ES_tradnl" w:eastAsia="en-US"/>
        </w:rPr>
        <w:t>Los ayuntamientos, para el eficaz desempeño de sus funciones públicas, podrán auxiliarse por:</w:t>
      </w:r>
    </w:p>
    <w:p w14:paraId="458DFC68" w14:textId="394AEFD3"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6D25B71A" w14:textId="70DB55A9" w:rsidR="00957F9F"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 Comisiones del ayuntamiento;</w:t>
      </w:r>
    </w:p>
    <w:p w14:paraId="63757A7C" w14:textId="0B9F04FB"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6E8ECC60"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091415F9"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65.-</w:t>
      </w:r>
      <w:r w:rsidRPr="00883102">
        <w:rPr>
          <w:rFonts w:ascii="Palatino Linotype" w:eastAsiaTheme="minorHAnsi" w:hAnsi="Palatino Linotype" w:cstheme="minorBidi"/>
          <w:i/>
          <w:lang w:val="es-ES_tradnl" w:eastAsia="en-US"/>
        </w:rPr>
        <w:t xml:space="preserve"> Los integrantes de las comisiones del ayuntamiento serán nombrados por éste, de entre sus miembros, a propuesta del presidente municipal, a más tardar en la tercera sesión ordinaria que celebren al inicio de su gestión.</w:t>
      </w:r>
    </w:p>
    <w:p w14:paraId="5651CEA7"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629BA588"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w:t>
      </w:r>
    </w:p>
    <w:p w14:paraId="1B71ADE5"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77436BBE" w14:textId="082A35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Una vez nombrados los integrantes de las comisiones, los presidentes de cada una tendrán treinta días para convocar a sesión a efecto de llevar a cabo su instalación e inicio de los trabajos.</w:t>
      </w:r>
    </w:p>
    <w:p w14:paraId="2CE8DC63"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7C5B86AC" w14:textId="6453C8CB" w:rsidR="00D2287B" w:rsidRPr="00883102" w:rsidRDefault="0032187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los artículos citados se desprende que la Ley Orgánica Municipal prevé que los ayuntamientos se auxilien de comisiones para desempeñar eficazmente sus funciones públicas, y que dichas comisiones se integrarán por los miembros del ayuntamiento a propuesta del presidente municipal.</w:t>
      </w:r>
    </w:p>
    <w:p w14:paraId="5E4A63FA"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66EA5272" w14:textId="518F6966" w:rsidR="00D2287B" w:rsidRPr="00883102" w:rsidRDefault="00112AA1" w:rsidP="00A85F03">
      <w:pPr>
        <w:spacing w:after="0" w:line="360" w:lineRule="auto"/>
        <w:ind w:firstLine="1"/>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Asimismo, el Bando</w:t>
      </w:r>
      <w:r w:rsidR="00A85F03" w:rsidRPr="00883102">
        <w:rPr>
          <w:rFonts w:ascii="Palatino Linotype" w:eastAsiaTheme="minorHAnsi" w:hAnsi="Palatino Linotype" w:cstheme="minorBidi"/>
          <w:sz w:val="24"/>
          <w:szCs w:val="24"/>
          <w:lang w:val="es-ES_tradnl" w:eastAsia="en-US"/>
        </w:rPr>
        <w:t xml:space="preserve"> Municipal de Teoloyucan 2021, en </w:t>
      </w:r>
      <w:r w:rsidR="00883102" w:rsidRPr="00883102">
        <w:rPr>
          <w:rFonts w:ascii="Palatino Linotype" w:eastAsiaTheme="minorHAnsi" w:hAnsi="Palatino Linotype" w:cstheme="minorBidi"/>
          <w:sz w:val="24"/>
          <w:szCs w:val="24"/>
          <w:lang w:val="es-ES_tradnl" w:eastAsia="en-US"/>
        </w:rPr>
        <w:t>sus artículos</w:t>
      </w:r>
      <w:r w:rsidR="00A85F03" w:rsidRPr="00883102">
        <w:rPr>
          <w:rFonts w:ascii="Palatino Linotype" w:eastAsiaTheme="minorHAnsi" w:hAnsi="Palatino Linotype" w:cstheme="minorBidi"/>
          <w:sz w:val="24"/>
          <w:szCs w:val="24"/>
          <w:lang w:val="es-ES_tradnl" w:eastAsia="en-US"/>
        </w:rPr>
        <w:t xml:space="preserve"> 34, 35 y 36 dispone lo siguiente:</w:t>
      </w:r>
    </w:p>
    <w:p w14:paraId="149C2C17" w14:textId="77777777" w:rsidR="00A85F03" w:rsidRPr="00883102" w:rsidRDefault="00A85F03" w:rsidP="00A85F03">
      <w:pPr>
        <w:spacing w:after="0" w:line="360" w:lineRule="auto"/>
        <w:ind w:firstLine="1"/>
        <w:jc w:val="both"/>
        <w:rPr>
          <w:rFonts w:ascii="Palatino Linotype" w:eastAsiaTheme="minorHAnsi" w:hAnsi="Palatino Linotype" w:cstheme="minorBidi"/>
          <w:sz w:val="24"/>
          <w:szCs w:val="24"/>
          <w:lang w:val="es-ES_tradnl" w:eastAsia="en-US"/>
        </w:rPr>
      </w:pPr>
    </w:p>
    <w:p w14:paraId="08D8651A" w14:textId="77777777" w:rsidR="00A85F03" w:rsidRPr="00883102" w:rsidRDefault="00A85F03" w:rsidP="002772FC">
      <w:pPr>
        <w:spacing w:after="0" w:line="240" w:lineRule="auto"/>
        <w:ind w:left="567" w:right="616" w:firstLine="1"/>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34.</w:t>
      </w:r>
      <w:r w:rsidRPr="00883102">
        <w:rPr>
          <w:rFonts w:ascii="Palatino Linotype" w:eastAsiaTheme="minorHAnsi" w:hAnsi="Palatino Linotype" w:cstheme="minorBidi"/>
          <w:i/>
          <w:lang w:val="es-ES_tradnl" w:eastAsia="en-US"/>
        </w:rPr>
        <w:t xml:space="preserve"> El ayuntamiento se organiza en comisiones con la finalidad de estudiar, examinar a estos los acuerdos, acciones o normas tendientes a mejorar la administración pública municipal. </w:t>
      </w:r>
    </w:p>
    <w:p w14:paraId="75AD1B00" w14:textId="77777777" w:rsidR="00A85F03" w:rsidRPr="00883102" w:rsidRDefault="00A85F03" w:rsidP="002772FC">
      <w:pPr>
        <w:spacing w:after="0" w:line="240" w:lineRule="auto"/>
        <w:ind w:left="567" w:right="616" w:firstLine="1"/>
        <w:jc w:val="both"/>
        <w:rPr>
          <w:rFonts w:ascii="Palatino Linotype" w:eastAsiaTheme="minorHAnsi" w:hAnsi="Palatino Linotype" w:cstheme="minorBidi"/>
          <w:i/>
          <w:lang w:val="es-ES_tradnl" w:eastAsia="en-US"/>
        </w:rPr>
      </w:pPr>
    </w:p>
    <w:p w14:paraId="0CF1BAD3" w14:textId="77777777" w:rsidR="00A85F03" w:rsidRPr="00883102" w:rsidRDefault="00A85F03" w:rsidP="002772FC">
      <w:pPr>
        <w:spacing w:after="0" w:line="240" w:lineRule="auto"/>
        <w:ind w:left="567" w:right="616" w:firstLine="1"/>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Las comisiones del ayuntamiento carecen de facultades ejecutivas. Los asuntos y acuerdo que no estén señalados en una comisión quedaran bajo la responsabilidad de la presidenta municipal. </w:t>
      </w:r>
    </w:p>
    <w:p w14:paraId="76A7FE4F" w14:textId="77777777" w:rsidR="00A85F03" w:rsidRPr="00883102" w:rsidRDefault="00A85F03" w:rsidP="002772FC">
      <w:pPr>
        <w:spacing w:after="0" w:line="240" w:lineRule="auto"/>
        <w:ind w:left="567" w:right="616" w:firstLine="1"/>
        <w:jc w:val="both"/>
        <w:rPr>
          <w:rFonts w:ascii="Palatino Linotype" w:eastAsiaTheme="minorHAnsi" w:hAnsi="Palatino Linotype" w:cstheme="minorBidi"/>
          <w:i/>
          <w:lang w:val="es-ES_tradnl" w:eastAsia="en-US"/>
        </w:rPr>
      </w:pPr>
    </w:p>
    <w:p w14:paraId="46542DBF" w14:textId="3098F2D1" w:rsidR="00A85F03" w:rsidRPr="00883102" w:rsidRDefault="00A85F03" w:rsidP="002772FC">
      <w:pPr>
        <w:spacing w:after="0" w:line="240" w:lineRule="auto"/>
        <w:ind w:left="567" w:right="616" w:firstLine="1"/>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35.</w:t>
      </w:r>
      <w:r w:rsidRPr="00883102">
        <w:rPr>
          <w:rFonts w:ascii="Palatino Linotype" w:eastAsiaTheme="minorHAnsi" w:hAnsi="Palatino Linotype" w:cstheme="minorBidi"/>
          <w:i/>
          <w:lang w:val="es-ES_tradnl" w:eastAsia="en-US"/>
        </w:rPr>
        <w:t xml:space="preserve"> Las comisiones serán nombradas por el ayuntamiento a propuesta de la presidenta y las conformarán los integrantes de éste.</w:t>
      </w:r>
    </w:p>
    <w:p w14:paraId="4669DD72" w14:textId="77777777" w:rsidR="00D2287B" w:rsidRPr="00883102" w:rsidRDefault="00D2287B" w:rsidP="002772FC">
      <w:pPr>
        <w:spacing w:after="0" w:line="240" w:lineRule="auto"/>
        <w:ind w:left="567" w:right="616"/>
        <w:jc w:val="both"/>
        <w:rPr>
          <w:rFonts w:ascii="Palatino Linotype" w:eastAsiaTheme="minorHAnsi" w:hAnsi="Palatino Linotype" w:cstheme="minorBidi"/>
          <w:i/>
          <w:lang w:val="es-ES_tradnl" w:eastAsia="en-US"/>
        </w:rPr>
      </w:pPr>
    </w:p>
    <w:p w14:paraId="21316A3A"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36.</w:t>
      </w:r>
      <w:r w:rsidRPr="00883102">
        <w:rPr>
          <w:rFonts w:ascii="Palatino Linotype" w:eastAsiaTheme="minorHAnsi" w:hAnsi="Palatino Linotype" w:cstheme="minorBidi"/>
          <w:i/>
          <w:lang w:val="es-ES_tradnl" w:eastAsia="en-US"/>
        </w:rPr>
        <w:t xml:space="preserve"> Las comisiones del ayuntamiento serán:</w:t>
      </w:r>
    </w:p>
    <w:p w14:paraId="7FC4F381"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 De gobernación, de seguridad pública y tránsito y de protección civil;</w:t>
      </w:r>
    </w:p>
    <w:p w14:paraId="41BEA428"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De planeación para el desarrollo;</w:t>
      </w:r>
    </w:p>
    <w:p w14:paraId="49AC7BF5"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De hacienda;</w:t>
      </w:r>
    </w:p>
    <w:p w14:paraId="791C2F48"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De agua, drenaje y alcantarillado;</w:t>
      </w:r>
    </w:p>
    <w:p w14:paraId="494ECFB9"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De mercados, centrales de abasto y rastro;</w:t>
      </w:r>
    </w:p>
    <w:p w14:paraId="6F83BBB4"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De alumbrado público;</w:t>
      </w:r>
    </w:p>
    <w:p w14:paraId="2BC4DDE1"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De obras públicas;</w:t>
      </w:r>
    </w:p>
    <w:p w14:paraId="3A80D363"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Desarrollo urbano;</w:t>
      </w:r>
    </w:p>
    <w:p w14:paraId="7B3A3DD9"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IX. De bienestar social;</w:t>
      </w:r>
    </w:p>
    <w:p w14:paraId="0463B994"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 De desarrollo económico;</w:t>
      </w:r>
    </w:p>
    <w:p w14:paraId="00D30D1B"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XI. De fomento agropecuario y forestal;</w:t>
      </w:r>
    </w:p>
    <w:p w14:paraId="3BAA69F9"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XII. De parques, jardines y panteones;</w:t>
      </w:r>
    </w:p>
    <w:p w14:paraId="13B052E6"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XIII. De cultura y educación;</w:t>
      </w:r>
    </w:p>
    <w:p w14:paraId="6E68ED89" w14:textId="77777777" w:rsidR="00A85F03"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XIV. De turismo;</w:t>
      </w:r>
    </w:p>
    <w:p w14:paraId="666125D2" w14:textId="4A6D9283" w:rsidR="00D2287B" w:rsidRPr="00883102" w:rsidRDefault="00A85F03"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XV. De deporte y recreación;</w:t>
      </w:r>
    </w:p>
    <w:p w14:paraId="570BF6B0"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XVI. De preservación y restauración del medio ambiente;</w:t>
      </w:r>
    </w:p>
    <w:p w14:paraId="0103A066"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XVII. De empleo;</w:t>
      </w:r>
    </w:p>
    <w:p w14:paraId="032D1019"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XVIII. De salud pública;</w:t>
      </w:r>
    </w:p>
    <w:p w14:paraId="72CF348B"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XIX. De población;</w:t>
      </w:r>
    </w:p>
    <w:p w14:paraId="121FBD4F"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 De participación ciudadana;</w:t>
      </w:r>
    </w:p>
    <w:p w14:paraId="66AE2DC7"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XXI. De revisión y actualización de la reglamentación municipal;</w:t>
      </w:r>
    </w:p>
    <w:p w14:paraId="431F2055"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XXII. De migrantes;</w:t>
      </w:r>
    </w:p>
    <w:p w14:paraId="1C282C15"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XXIII. De asuntos metropolitanos;</w:t>
      </w:r>
    </w:p>
    <w:p w14:paraId="4C2FD4E1"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XXIV. De protección e inclusión de personas con discapacidad;</w:t>
      </w:r>
    </w:p>
    <w:p w14:paraId="62069EDE"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XXV. De prevención social de la violencia y la delincuencia;</w:t>
      </w:r>
    </w:p>
    <w:p w14:paraId="33099067"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XXVI. De derechos humanos;</w:t>
      </w:r>
    </w:p>
    <w:p w14:paraId="10F58C86"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XXVII. De Atención a la violencia en contra las mujeres;</w:t>
      </w:r>
    </w:p>
    <w:p w14:paraId="371CA0A2"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XXVIII. De límites territoriales;</w:t>
      </w:r>
    </w:p>
    <w:p w14:paraId="436D876B" w14:textId="53AD5738"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XXIX. De transparencia, acceso a la información pública y protección de datos personales;</w:t>
      </w:r>
    </w:p>
    <w:p w14:paraId="5BF0F6DA"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XXX. De prevención y atención de conflictos laborales;</w:t>
      </w:r>
    </w:p>
    <w:p w14:paraId="463AE103"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XXXI. De la juventud;</w:t>
      </w:r>
    </w:p>
    <w:p w14:paraId="5BD7056F"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XXXII. De postulación presea Tratados de Teoloyucan; y</w:t>
      </w:r>
    </w:p>
    <w:p w14:paraId="62F848E4"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XXXIII. De Atención al Adulto Mayor.</w:t>
      </w:r>
    </w:p>
    <w:p w14:paraId="3BF7E88B" w14:textId="77777777" w:rsidR="002772FC"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p>
    <w:p w14:paraId="37F4C71A" w14:textId="7D8A6B15" w:rsidR="00D2287B" w:rsidRPr="00883102" w:rsidRDefault="002772FC" w:rsidP="002772FC">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El ayuntamiento, previo acuerdo de cabildo, podrá crear comisiones transitorias y/o comisiones unidas con la finalidad de atender un asunto en lo particular</w:t>
      </w:r>
    </w:p>
    <w:p w14:paraId="4486F3CE"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08440AFE" w14:textId="2E770370" w:rsidR="00D2287B" w:rsidRPr="00883102" w:rsidRDefault="002772FC"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 lo anterior, queda patente que el Sujeto Obligado cuenta con la información requerida por el particular, puesto que el Bando Municipal establece las comisiones que el ayuntamiento creó para su eficaz desempeño, teniendo como integrantes a los miembros del ayuntamiento a propuesta del presidente municipal.</w:t>
      </w:r>
    </w:p>
    <w:p w14:paraId="35666DFE"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5D0A87C" w:rsidR="00DE3512" w:rsidRPr="00883102" w:rsidRDefault="00AF13E8" w:rsidP="00AF13E8">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Por otra parte, </w:t>
      </w:r>
      <w:r w:rsidR="00DE3512" w:rsidRPr="00883102">
        <w:rPr>
          <w:rFonts w:ascii="Palatino Linotype" w:eastAsia="Palatino Linotype" w:hAnsi="Palatino Linotype" w:cs="Palatino Linotype"/>
          <w:color w:val="000000"/>
          <w:sz w:val="24"/>
          <w:szCs w:val="24"/>
          <w:lang w:val="es-ES_tradnl"/>
        </w:rPr>
        <w:t xml:space="preserve">se </w:t>
      </w:r>
      <w:r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Bajo ese contexto, este Instituto analizó la totalidad de constancias que integran el expediente electrónico del SAIMEX y observó que las razones o motivos de inconformidad hechos valer por el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83102">
        <w:rPr>
          <w:rFonts w:ascii="Palatino Linotype" w:eastAsiaTheme="minorHAnsi" w:hAnsi="Palatino Linotype" w:cstheme="minorBidi"/>
          <w:i/>
          <w:lang w:val="es-ES_tradnl" w:eastAsia="en-US"/>
        </w:rPr>
        <w:lastRenderedPageBreak/>
        <w:t xml:space="preserve">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883102">
        <w:rPr>
          <w:rFonts w:ascii="Palatino Linotype" w:eastAsiaTheme="minorHAnsi" w:hAnsi="Palatino Linotype" w:cstheme="minorBidi"/>
          <w:i/>
          <w:lang w:val="es-ES_tradnl" w:eastAsia="en-US"/>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r w:rsidRPr="00883102">
        <w:rPr>
          <w:rFonts w:ascii="Palatino Linotype" w:hAnsi="Palatino Linotype" w:cstheme="minorBidi"/>
          <w:sz w:val="24"/>
          <w:szCs w:val="24"/>
          <w:lang w:val="es-ES_tradnl" w:eastAsia="en-US"/>
        </w:rPr>
        <w:lastRenderedPageBreak/>
        <w:t xml:space="preserve">En esa tesitura,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883102">
        <w:rPr>
          <w:rFonts w:ascii="Palatino Linotype" w:eastAsiaTheme="minorHAnsi" w:hAnsi="Palatino Linotype" w:cs="Arial"/>
          <w:sz w:val="24"/>
          <w:szCs w:val="24"/>
          <w:lang w:val="es-ES_tradnl" w:eastAsia="en-US"/>
        </w:rPr>
        <w:lastRenderedPageBreak/>
        <w:t>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883102">
        <w:rPr>
          <w:rFonts w:ascii="Palatino Linotype" w:eastAsiaTheme="minorHAnsi" w:hAnsi="Palatino Linotype" w:cstheme="minorBidi"/>
          <w:i/>
          <w:lang w:val="es-ES_tradnl" w:eastAsia="en-US"/>
        </w:rPr>
        <w:lastRenderedPageBreak/>
        <w:t>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w:t>
      </w:r>
      <w:r w:rsidRPr="00883102">
        <w:rPr>
          <w:rFonts w:ascii="Palatino Linotype" w:hAnsi="Palatino Linotype" w:cstheme="minorBidi"/>
          <w:sz w:val="24"/>
          <w:szCs w:val="24"/>
          <w:lang w:val="es-ES_tradnl" w:eastAsia="en-US"/>
        </w:rPr>
        <w:lastRenderedPageBreak/>
        <w:t>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bookmarkStart w:id="0" w:name="_GoBack"/>
      <w:bookmarkEnd w:id="0"/>
      <w:r w:rsidRPr="00883102">
        <w:rPr>
          <w:rFonts w:ascii="Palatino Linotype" w:eastAsiaTheme="minorHAnsi" w:hAnsi="Palatino Linotype" w:cs="Arial"/>
          <w:sz w:val="24"/>
          <w:szCs w:val="24"/>
          <w:lang w:val="es-ES_tradnl" w:eastAsia="en-US"/>
        </w:rPr>
        <w:lastRenderedPageBreak/>
        <w:t>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w:t>
      </w:r>
      <w:r w:rsidRPr="00883102">
        <w:rPr>
          <w:rFonts w:ascii="Palatino Linotype" w:eastAsiaTheme="minorHAnsi" w:hAnsi="Palatino Linotype" w:cs="Arial"/>
          <w:sz w:val="24"/>
          <w:szCs w:val="24"/>
          <w:lang w:val="es-ES_tradnl" w:eastAsia="en-US"/>
        </w:rPr>
        <w:lastRenderedPageBreak/>
        <w:t>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883102">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883102">
        <w:rPr>
          <w:rFonts w:ascii="Palatino Linotype" w:eastAsiaTheme="minorHAnsi" w:hAnsi="Palatino Linotype" w:cs="Arial"/>
          <w:sz w:val="24"/>
          <w:szCs w:val="24"/>
          <w:lang w:val="es-ES_tradnl" w:eastAsia="en-US"/>
        </w:rPr>
        <w:lastRenderedPageBreak/>
        <w:t>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w:t>
      </w:r>
      <w:r w:rsidRPr="00883102">
        <w:rPr>
          <w:rFonts w:ascii="Palatino Linotype" w:eastAsiaTheme="minorHAnsi" w:hAnsi="Palatino Linotype" w:cs="Arial"/>
          <w:sz w:val="24"/>
          <w:szCs w:val="24"/>
          <w:lang w:val="es-ES_tradnl" w:eastAsia="en-US"/>
        </w:rPr>
        <w:lastRenderedPageBreak/>
        <w:t>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0B75C331" w:rsidR="00963BBB" w:rsidRPr="00883102" w:rsidRDefault="00963BBB" w:rsidP="00E6674B">
      <w:pPr>
        <w:spacing w:after="0" w:line="360" w:lineRule="auto"/>
        <w:jc w:val="both"/>
        <w:rPr>
          <w:rFonts w:ascii="Palatino Linotype" w:hAnsi="Palatino Linotype" w:cstheme="minorHAnsi"/>
          <w:sz w:val="24"/>
          <w:szCs w:val="24"/>
          <w:lang w:val="es-ES_tradnl" w:eastAsia="en-US"/>
        </w:rPr>
      </w:pPr>
      <w:r w:rsidRPr="00883102">
        <w:rPr>
          <w:rFonts w:ascii="Palatino Linotype" w:hAnsi="Palatino Linotype" w:cstheme="minorHAnsi"/>
          <w:sz w:val="24"/>
          <w:szCs w:val="24"/>
          <w:lang w:val="es-ES_tradnl" w:eastAsia="en-US"/>
        </w:rPr>
        <w:t>------------------------------------------------------------------------------------------------------------------------------------------------------------------------------------------------------------------------------------------------------------------------------------------------------------------------------------------------------------------------------------------------------------------------------------------------------------------------</w:t>
      </w: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lastRenderedPageBreak/>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039046E4"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el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Considerando QUIN</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76795ED5"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963BBB" w:rsidRPr="00883102">
        <w:rPr>
          <w:rFonts w:ascii="Palatino Linotype" w:eastAsia="Palatino Linotype" w:hAnsi="Palatino Linotype" w:cs="Palatino Linotype"/>
          <w:b/>
          <w:bCs/>
          <w:color w:val="000000"/>
          <w:sz w:val="24"/>
          <w:szCs w:val="24"/>
          <w:lang w:val="es-ES_tradnl"/>
        </w:rPr>
        <w:t>00029/TEOLOYU/IP/2022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8649CB" w:rsidRPr="00883102">
        <w:rPr>
          <w:rFonts w:ascii="Palatino Linotype" w:eastAsiaTheme="minorHAnsi" w:hAnsi="Palatino Linotype" w:cstheme="minorBidi"/>
          <w:b/>
          <w:bCs/>
          <w:color w:val="222222"/>
          <w:sz w:val="24"/>
          <w:szCs w:val="24"/>
          <w:lang w:val="es-ES_tradnl"/>
        </w:rPr>
        <w:t>QUIN</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8D85D3E"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 xml:space="preserve">al Recurrente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1905C460"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8649CB" w:rsidRPr="00883102">
        <w:rPr>
          <w:rFonts w:ascii="Palatino Linotype" w:eastAsia="MS Mincho" w:hAnsi="Palatino Linotype" w:cstheme="minorHAnsi"/>
          <w:b/>
          <w:sz w:val="24"/>
          <w:szCs w:val="24"/>
          <w:lang w:val="es-ES_tradnl" w:eastAsia="en-US"/>
        </w:rPr>
        <w:t>QUIN</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35E0799F"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0638CD59" w:rsidR="008E7C9A" w:rsidRPr="00883102"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883102">
        <w:rPr>
          <w:rFonts w:ascii="Palatino Linotype" w:eastAsia="Palatino Linotype" w:hAnsi="Palatino Linotype" w:cs="Palatino Linotype"/>
          <w:color w:val="000000"/>
          <w:sz w:val="24"/>
          <w:szCs w:val="24"/>
          <w:lang w:val="es-ES_tradnl"/>
        </w:rPr>
        <w:t xml:space="preserve">ASÍ LO RESUELVE, POR UNANIMIDAD DE VOTOS, EL PLENO DEL INSTITUTO DE TRANSPARENCIA, ACCESO A LA INFORMACIÓN PÚBLICA Y PROTECCIÓN DE DATOS PERSONALES DEL ESTADO DE MÉXICO Y MUNICIPIOS, </w:t>
      </w:r>
      <w:r w:rsidRPr="00883102">
        <w:rPr>
          <w:rFonts w:ascii="Palatino Linotype" w:eastAsia="Palatino Linotype" w:hAnsi="Palatino Linotype" w:cs="Palatino Linotype"/>
          <w:color w:val="000000"/>
          <w:sz w:val="24"/>
          <w:szCs w:val="24"/>
          <w:lang w:val="es-ES_tradnl"/>
        </w:rPr>
        <w:lastRenderedPageBreak/>
        <w:t xml:space="preserve">CONFORMADO POR LOS COMISIONADOS JOSÉ MARTÍNEZ VILCHIS, MARÍA DEL ROSARIO MEJÍA AYALA, SHARON CRISTINA MORALES MARTÍNEZ, LUIS GUSTAVO PARRA NORIEGA </w:t>
      </w:r>
      <w:r w:rsidR="008712DE">
        <w:rPr>
          <w:rFonts w:ascii="Palatino Linotype" w:eastAsia="Palatino Linotype" w:hAnsi="Palatino Linotype" w:cs="Palatino Linotype"/>
          <w:color w:val="000000"/>
          <w:sz w:val="24"/>
          <w:szCs w:val="24"/>
          <w:lang w:val="es-ES_tradnl"/>
        </w:rPr>
        <w:t xml:space="preserve">(AUSENCIA JUSTIFICADA) </w:t>
      </w:r>
      <w:r w:rsidRPr="00883102">
        <w:rPr>
          <w:rFonts w:ascii="Palatino Linotype" w:eastAsia="Palatino Linotype" w:hAnsi="Palatino Linotype" w:cs="Palatino Linotype"/>
          <w:color w:val="000000"/>
          <w:sz w:val="24"/>
          <w:szCs w:val="24"/>
          <w:lang w:val="es-ES_tradnl"/>
        </w:rPr>
        <w:t>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AF13E8" w:rsidRPr="00883102">
        <w:rPr>
          <w:rFonts w:ascii="Palatino Linotype" w:eastAsia="Palatino Linotype" w:hAnsi="Palatino Linotype" w:cs="Palatino Linotype"/>
          <w:color w:val="000000"/>
          <w:sz w:val="24"/>
          <w:szCs w:val="24"/>
          <w:lang w:val="es-ES_tradnl"/>
        </w:rPr>
        <w:t>SEXTA</w:t>
      </w:r>
      <w:r w:rsidRPr="00883102">
        <w:rPr>
          <w:rFonts w:ascii="Palatino Linotype" w:eastAsia="Palatino Linotype" w:hAnsi="Palatino Linotype" w:cs="Palatino Linotype"/>
          <w:color w:val="000000"/>
          <w:sz w:val="24"/>
          <w:szCs w:val="24"/>
          <w:lang w:val="es-ES_tradnl"/>
        </w:rPr>
        <w:t xml:space="preserve"> SESIÓN ORDINARIA CELEBRADA EL</w:t>
      </w:r>
      <w:r w:rsidR="004D7965" w:rsidRPr="00883102">
        <w:rPr>
          <w:rFonts w:ascii="Palatino Linotype" w:eastAsia="Palatino Linotype" w:hAnsi="Palatino Linotype" w:cs="Palatino Linotype"/>
          <w:color w:val="000000"/>
          <w:sz w:val="24"/>
          <w:szCs w:val="24"/>
          <w:lang w:val="es-ES_tradnl"/>
        </w:rPr>
        <w:t xml:space="preserve"> VEINTICUATRO DE MARZO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A72735" w:rsidRPr="00883102">
        <w:rPr>
          <w:rFonts w:ascii="Palatino Linotype" w:eastAsia="Palatino Linotype" w:hAnsi="Palatino Linotype" w:cs="Palatino Linotype"/>
          <w:color w:val="000000"/>
          <w:sz w:val="24"/>
          <w:szCs w:val="24"/>
          <w:lang w:val="es-ES_tradnl"/>
        </w:rPr>
        <w:t>----------------------------------------------------------------------------------------------------------------------------------------------------------- ------------------------------------------------------------------------------------------------------------------------------------------------------------------------------------------------------------------------------------------------------------------------------------------------------------------------------------------------------------------------------------------------------------------------------------------------------------------------------------------------------------------------------------------------------------------------------------------------------------------------------------------------------------------------------------------------------------------------------------------------------------------------------------------------------------------------------------------------------------------------------------------------------------------------------------------------</w:t>
      </w:r>
      <w:r w:rsidR="00963BBB" w:rsidRPr="00883102">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2D8DF" w14:textId="77777777" w:rsidR="005B2542" w:rsidRDefault="005B2542" w:rsidP="00F2498E">
      <w:pPr>
        <w:spacing w:after="0" w:line="240" w:lineRule="auto"/>
      </w:pPr>
      <w:r>
        <w:separator/>
      </w:r>
    </w:p>
  </w:endnote>
  <w:endnote w:type="continuationSeparator" w:id="0">
    <w:p w14:paraId="6A06D642" w14:textId="77777777" w:rsidR="005B2542" w:rsidRDefault="005B254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60F54">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60F54">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60F5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60F54">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CD8B8" w14:textId="77777777" w:rsidR="005B2542" w:rsidRDefault="005B2542" w:rsidP="00F2498E">
      <w:pPr>
        <w:spacing w:after="0" w:line="240" w:lineRule="auto"/>
      </w:pPr>
      <w:r>
        <w:separator/>
      </w:r>
    </w:p>
  </w:footnote>
  <w:footnote w:type="continuationSeparator" w:id="0">
    <w:p w14:paraId="1CCEB101" w14:textId="77777777" w:rsidR="005B2542" w:rsidRDefault="005B2542"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860F54">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3B89568"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4D7965">
            <w:rPr>
              <w:rFonts w:ascii="Palatino Linotype" w:hAnsi="Palatino Linotype" w:cs="Arial"/>
              <w:b/>
              <w:bCs/>
              <w:sz w:val="24"/>
              <w:szCs w:val="24"/>
            </w:rPr>
            <w:t>081</w:t>
          </w:r>
          <w:r>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230FE8A"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Teoloyucan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860F54">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7pt;margin-top:-145.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B74ABC5"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4D7965">
            <w:rPr>
              <w:rFonts w:ascii="Palatino Linotype" w:hAnsi="Palatino Linotype" w:cs="Arial"/>
              <w:b/>
              <w:bCs/>
              <w:sz w:val="24"/>
              <w:szCs w:val="24"/>
            </w:rPr>
            <w:t>081</w:t>
          </w:r>
          <w:r w:rsidR="00C50FCD">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88C31EA" w:rsidR="00A27FD0" w:rsidRPr="00C50FCD" w:rsidRDefault="00860F54"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177AB3A"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Teoloyucan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860F54">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2pt;margin-top:-14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45A"/>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2542"/>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0F54"/>
    <w:rsid w:val="0086170A"/>
    <w:rsid w:val="00863328"/>
    <w:rsid w:val="0086448F"/>
    <w:rsid w:val="008649CB"/>
    <w:rsid w:val="00864D6E"/>
    <w:rsid w:val="008659A2"/>
    <w:rsid w:val="0086690B"/>
    <w:rsid w:val="00866973"/>
    <w:rsid w:val="008710F8"/>
    <w:rsid w:val="008712DE"/>
    <w:rsid w:val="00871B94"/>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4E9"/>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EDC2-3E07-4D82-B75B-11FA5F97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9294</Words>
  <Characters>51119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2022-03-07T20:58:00Z</dcterms:created>
  <dcterms:modified xsi:type="dcterms:W3CDTF">2022-04-06T01:59:00Z</dcterms:modified>
</cp:coreProperties>
</file>