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697FC" w14:textId="0203606E" w:rsidR="00337A3D" w:rsidRPr="00207EBC"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207E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580C" w:rsidRPr="00207EBC">
        <w:rPr>
          <w:rFonts w:ascii="Palatino Linotype" w:eastAsia="Times New Roman" w:hAnsi="Palatino Linotype" w:cs="Arial"/>
          <w:color w:val="000000"/>
          <w:sz w:val="24"/>
          <w:szCs w:val="24"/>
          <w:lang w:eastAsia="es-MX"/>
        </w:rPr>
        <w:t>doce</w:t>
      </w:r>
      <w:r w:rsidR="006E7FF9" w:rsidRPr="00207EBC">
        <w:rPr>
          <w:rFonts w:ascii="Palatino Linotype" w:eastAsia="Times New Roman" w:hAnsi="Palatino Linotype" w:cs="Arial"/>
          <w:color w:val="000000"/>
          <w:sz w:val="24"/>
          <w:szCs w:val="24"/>
          <w:lang w:eastAsia="es-MX"/>
        </w:rPr>
        <w:t xml:space="preserve"> de octubre </w:t>
      </w:r>
      <w:r w:rsidRPr="00207EBC">
        <w:rPr>
          <w:rFonts w:ascii="Palatino Linotype" w:eastAsia="Times New Roman" w:hAnsi="Palatino Linotype" w:cs="Arial"/>
          <w:color w:val="000000"/>
          <w:sz w:val="24"/>
          <w:szCs w:val="24"/>
          <w:lang w:eastAsia="es-MX"/>
        </w:rPr>
        <w:t xml:space="preserve">de dos mil </w:t>
      </w:r>
      <w:r w:rsidR="00FA1A88" w:rsidRPr="00207EBC">
        <w:rPr>
          <w:rFonts w:ascii="Palatino Linotype" w:eastAsia="Times New Roman" w:hAnsi="Palatino Linotype" w:cs="Arial"/>
          <w:color w:val="000000"/>
          <w:sz w:val="24"/>
          <w:szCs w:val="24"/>
          <w:lang w:eastAsia="es-MX"/>
        </w:rPr>
        <w:t>veintidós</w:t>
      </w:r>
      <w:r w:rsidRPr="00207EBC">
        <w:rPr>
          <w:rFonts w:ascii="Palatino Linotype" w:eastAsia="Times New Roman" w:hAnsi="Palatino Linotype" w:cs="Arial"/>
          <w:color w:val="000000"/>
          <w:sz w:val="24"/>
          <w:szCs w:val="24"/>
          <w:lang w:eastAsia="es-MX"/>
        </w:rPr>
        <w:t>.</w:t>
      </w:r>
    </w:p>
    <w:p w14:paraId="0C11817E" w14:textId="77777777" w:rsidR="00337A3D" w:rsidRPr="00207EBC"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6A17FF7" w14:textId="39EBB811" w:rsidR="00337A3D" w:rsidRPr="00207EBC" w:rsidRDefault="00337A3D" w:rsidP="00262FBF">
      <w:pPr>
        <w:tabs>
          <w:tab w:val="left" w:pos="1701"/>
        </w:tabs>
        <w:spacing w:after="0" w:line="360" w:lineRule="auto"/>
        <w:jc w:val="both"/>
        <w:rPr>
          <w:rFonts w:ascii="Palatino Linotype" w:hAnsi="Palatino Linotype" w:cs="Arial"/>
          <w:b/>
          <w:sz w:val="24"/>
          <w:szCs w:val="24"/>
        </w:rPr>
      </w:pPr>
      <w:r w:rsidRPr="00207EBC">
        <w:rPr>
          <w:rFonts w:ascii="Palatino Linotype" w:hAnsi="Palatino Linotype" w:cs="Arial"/>
          <w:b/>
          <w:sz w:val="24"/>
          <w:szCs w:val="24"/>
        </w:rPr>
        <w:t>VISTO</w:t>
      </w:r>
      <w:r w:rsidRPr="00207EBC">
        <w:rPr>
          <w:rFonts w:ascii="Palatino Linotype" w:hAnsi="Palatino Linotype" w:cs="Arial"/>
          <w:sz w:val="24"/>
          <w:szCs w:val="24"/>
        </w:rPr>
        <w:t xml:space="preserve"> </w:t>
      </w:r>
      <w:r w:rsidR="00EA24FA" w:rsidRPr="00207EBC">
        <w:rPr>
          <w:rFonts w:ascii="Palatino Linotype" w:hAnsi="Palatino Linotype" w:cs="Arial"/>
          <w:sz w:val="24"/>
          <w:szCs w:val="24"/>
          <w:lang w:val="es-419"/>
        </w:rPr>
        <w:t>e</w:t>
      </w:r>
      <w:r w:rsidRPr="00207EBC">
        <w:rPr>
          <w:rFonts w:ascii="Palatino Linotype" w:hAnsi="Palatino Linotype" w:cs="Arial"/>
          <w:sz w:val="24"/>
          <w:szCs w:val="24"/>
        </w:rPr>
        <w:t xml:space="preserve">l expediente electrónico formado con motivo del recurso de revisión </w:t>
      </w:r>
      <w:r w:rsidR="00D90C53" w:rsidRPr="00207EBC">
        <w:rPr>
          <w:rFonts w:ascii="Palatino Linotype" w:hAnsi="Palatino Linotype" w:cs="Arial"/>
          <w:sz w:val="24"/>
          <w:szCs w:val="24"/>
        </w:rPr>
        <w:t xml:space="preserve">identificado con </w:t>
      </w:r>
      <w:r w:rsidR="00EA24FA" w:rsidRPr="00207EBC">
        <w:rPr>
          <w:rFonts w:ascii="Palatino Linotype" w:hAnsi="Palatino Linotype" w:cs="Arial"/>
          <w:sz w:val="24"/>
          <w:szCs w:val="24"/>
          <w:lang w:val="es-419"/>
        </w:rPr>
        <w:t>e</w:t>
      </w:r>
      <w:r w:rsidR="00D90C53" w:rsidRPr="00207EBC">
        <w:rPr>
          <w:rFonts w:ascii="Palatino Linotype" w:hAnsi="Palatino Linotype" w:cs="Arial"/>
          <w:sz w:val="24"/>
          <w:szCs w:val="24"/>
        </w:rPr>
        <w:t xml:space="preserve">l </w:t>
      </w:r>
      <w:r w:rsidRPr="00207EBC">
        <w:rPr>
          <w:rFonts w:ascii="Palatino Linotype" w:hAnsi="Palatino Linotype" w:cs="Arial"/>
          <w:sz w:val="24"/>
          <w:szCs w:val="24"/>
        </w:rPr>
        <w:t xml:space="preserve">número </w:t>
      </w:r>
      <w:r w:rsidR="00EA24FA" w:rsidRPr="00207EBC">
        <w:rPr>
          <w:rFonts w:ascii="Palatino Linotype" w:hAnsi="Palatino Linotype" w:cs="Arial"/>
          <w:b/>
          <w:bCs/>
          <w:sz w:val="24"/>
          <w:szCs w:val="24"/>
          <w:lang w:val="es-419" w:eastAsia="es-MX"/>
        </w:rPr>
        <w:t>0</w:t>
      </w:r>
      <w:r w:rsidR="003E4901" w:rsidRPr="00207EBC">
        <w:rPr>
          <w:rFonts w:ascii="Palatino Linotype" w:hAnsi="Palatino Linotype" w:cs="Arial"/>
          <w:b/>
          <w:bCs/>
          <w:sz w:val="24"/>
          <w:szCs w:val="24"/>
          <w:lang w:val="es-419" w:eastAsia="es-MX"/>
        </w:rPr>
        <w:t>9980</w:t>
      </w:r>
      <w:r w:rsidR="001E4511" w:rsidRPr="00207EBC">
        <w:rPr>
          <w:rFonts w:ascii="Palatino Linotype" w:hAnsi="Palatino Linotype" w:cs="Arial"/>
          <w:b/>
          <w:bCs/>
          <w:sz w:val="24"/>
          <w:szCs w:val="24"/>
          <w:lang w:eastAsia="es-MX"/>
        </w:rPr>
        <w:t>/INFOEM/IP/RR/2022</w:t>
      </w:r>
      <w:r w:rsidR="00D90C53" w:rsidRPr="00207EBC">
        <w:rPr>
          <w:rFonts w:ascii="Palatino Linotype" w:hAnsi="Palatino Linotype" w:cs="Arial"/>
          <w:b/>
          <w:bCs/>
          <w:sz w:val="24"/>
          <w:szCs w:val="24"/>
          <w:lang w:eastAsia="es-MX"/>
        </w:rPr>
        <w:t>,</w:t>
      </w:r>
      <w:r w:rsidRPr="00207EBC">
        <w:rPr>
          <w:rFonts w:ascii="Palatino Linotype" w:hAnsi="Palatino Linotype" w:cs="Arial"/>
          <w:sz w:val="24"/>
          <w:szCs w:val="24"/>
        </w:rPr>
        <w:t xml:space="preserve"> </w:t>
      </w:r>
      <w:r w:rsidR="009D1861" w:rsidRPr="00207EBC">
        <w:rPr>
          <w:rFonts w:ascii="Palatino Linotype" w:eastAsia="Palatino Linotype" w:hAnsi="Palatino Linotype" w:cs="Palatino Linotype"/>
          <w:color w:val="000000"/>
          <w:sz w:val="24"/>
          <w:szCs w:val="24"/>
        </w:rPr>
        <w:t>promovido por</w:t>
      </w:r>
      <w:r w:rsidR="00C62FAE" w:rsidRPr="00207EBC">
        <w:rPr>
          <w:rFonts w:ascii="Palatino Linotype" w:eastAsia="Palatino Linotype" w:hAnsi="Palatino Linotype" w:cs="Palatino Linotype"/>
          <w:color w:val="000000"/>
          <w:sz w:val="24"/>
          <w:szCs w:val="24"/>
        </w:rPr>
        <w:t xml:space="preserve"> el </w:t>
      </w:r>
      <w:r w:rsidR="00C62FAE" w:rsidRPr="00207EBC">
        <w:rPr>
          <w:rFonts w:ascii="Palatino Linotype" w:eastAsia="Palatino Linotype" w:hAnsi="Palatino Linotype" w:cs="Palatino Linotype"/>
          <w:b/>
          <w:color w:val="000000"/>
          <w:sz w:val="24"/>
          <w:szCs w:val="24"/>
        </w:rPr>
        <w:t xml:space="preserve">C. </w:t>
      </w:r>
      <w:proofErr w:type="spellStart"/>
      <w:r w:rsidR="004B3F6B">
        <w:rPr>
          <w:rFonts w:ascii="Palatino Linotype" w:eastAsia="Palatino Linotype" w:hAnsi="Palatino Linotype" w:cs="Palatino Linotype"/>
          <w:b/>
          <w:color w:val="000000"/>
          <w:sz w:val="24"/>
          <w:szCs w:val="24"/>
        </w:rPr>
        <w:t>xxxxxx</w:t>
      </w:r>
      <w:proofErr w:type="spellEnd"/>
      <w:r w:rsidR="003E4901" w:rsidRPr="00207EBC">
        <w:rPr>
          <w:rFonts w:ascii="Palatino Linotype" w:eastAsia="Palatino Linotype" w:hAnsi="Palatino Linotype" w:cs="Palatino Linotype"/>
          <w:b/>
          <w:color w:val="000000"/>
          <w:sz w:val="24"/>
          <w:szCs w:val="24"/>
        </w:rPr>
        <w:t xml:space="preserve"> </w:t>
      </w:r>
      <w:r w:rsidR="004B3F6B">
        <w:rPr>
          <w:rFonts w:ascii="Palatino Linotype" w:eastAsia="Palatino Linotype" w:hAnsi="Palatino Linotype" w:cs="Palatino Linotype"/>
          <w:b/>
          <w:color w:val="000000"/>
          <w:sz w:val="24"/>
          <w:szCs w:val="24"/>
        </w:rPr>
        <w:t>xxxxxxxxxxxxxxxxxx</w:t>
      </w:r>
      <w:bookmarkStart w:id="0" w:name="_GoBack"/>
      <w:bookmarkEnd w:id="0"/>
      <w:r w:rsidR="00C62FAE" w:rsidRPr="00207EBC">
        <w:rPr>
          <w:rFonts w:ascii="Palatino Linotype" w:eastAsia="Palatino Linotype" w:hAnsi="Palatino Linotype" w:cs="Palatino Linotype"/>
          <w:b/>
          <w:color w:val="000000"/>
          <w:sz w:val="24"/>
          <w:szCs w:val="24"/>
        </w:rPr>
        <w:t>,</w:t>
      </w:r>
      <w:r w:rsidR="007E4763" w:rsidRPr="00207EBC">
        <w:rPr>
          <w:rFonts w:ascii="Palatino Linotype" w:eastAsia="Palatino Linotype" w:hAnsi="Palatino Linotype" w:cs="Palatino Linotype"/>
          <w:b/>
          <w:color w:val="000000"/>
          <w:sz w:val="24"/>
          <w:szCs w:val="24"/>
        </w:rPr>
        <w:t xml:space="preserve"> </w:t>
      </w:r>
      <w:r w:rsidR="007E4763" w:rsidRPr="00207EBC">
        <w:rPr>
          <w:rFonts w:ascii="Palatino Linotype" w:eastAsia="Palatino Linotype" w:hAnsi="Palatino Linotype" w:cs="Palatino Linotype"/>
          <w:color w:val="000000"/>
          <w:sz w:val="24"/>
          <w:szCs w:val="24"/>
        </w:rPr>
        <w:t xml:space="preserve">y </w:t>
      </w:r>
      <w:r w:rsidR="009D1861" w:rsidRPr="00207EBC">
        <w:rPr>
          <w:rFonts w:ascii="Palatino Linotype" w:eastAsia="Palatino Linotype" w:hAnsi="Palatino Linotype" w:cs="Palatino Linotype"/>
          <w:color w:val="000000"/>
          <w:sz w:val="24"/>
          <w:szCs w:val="24"/>
        </w:rPr>
        <w:t>que en lo sucesivo se denominará</w:t>
      </w:r>
      <w:r w:rsidR="009D1861" w:rsidRPr="00207EBC">
        <w:rPr>
          <w:rFonts w:ascii="Palatino Linotype" w:eastAsia="Palatino Linotype" w:hAnsi="Palatino Linotype" w:cs="Palatino Linotype"/>
          <w:b/>
          <w:color w:val="000000"/>
          <w:sz w:val="24"/>
          <w:szCs w:val="24"/>
        </w:rPr>
        <w:t xml:space="preserve"> </w:t>
      </w:r>
      <w:r w:rsidR="006E7FF9" w:rsidRPr="00207EBC">
        <w:rPr>
          <w:rFonts w:ascii="Palatino Linotype" w:eastAsia="Palatino Linotype" w:hAnsi="Palatino Linotype" w:cs="Palatino Linotype"/>
          <w:b/>
          <w:color w:val="000000"/>
          <w:sz w:val="24"/>
          <w:szCs w:val="24"/>
        </w:rPr>
        <w:t>LA</w:t>
      </w:r>
      <w:r w:rsidR="009D1861" w:rsidRPr="00207EBC">
        <w:rPr>
          <w:rFonts w:ascii="Palatino Linotype" w:eastAsia="Palatino Linotype" w:hAnsi="Palatino Linotype" w:cs="Palatino Linotype"/>
          <w:b/>
          <w:color w:val="000000"/>
          <w:sz w:val="24"/>
          <w:szCs w:val="24"/>
        </w:rPr>
        <w:t xml:space="preserve"> RECURRENTE</w:t>
      </w:r>
      <w:r w:rsidRPr="00207EBC">
        <w:rPr>
          <w:rFonts w:ascii="Palatino Linotype" w:hAnsi="Palatino Linotype" w:cs="Arial"/>
          <w:sz w:val="24"/>
          <w:szCs w:val="24"/>
        </w:rPr>
        <w:t xml:space="preserve">, en contra de la </w:t>
      </w:r>
      <w:r w:rsidR="00064E75" w:rsidRPr="00207EBC">
        <w:rPr>
          <w:rFonts w:ascii="Palatino Linotype" w:hAnsi="Palatino Linotype" w:cs="Arial"/>
          <w:sz w:val="24"/>
          <w:szCs w:val="24"/>
        </w:rPr>
        <w:t xml:space="preserve">respuesta proporcionada por </w:t>
      </w:r>
      <w:r w:rsidR="009145EE" w:rsidRPr="00207EBC">
        <w:rPr>
          <w:rFonts w:ascii="Palatino Linotype" w:hAnsi="Palatino Linotype" w:cs="Arial"/>
          <w:sz w:val="24"/>
          <w:szCs w:val="24"/>
        </w:rPr>
        <w:t>e</w:t>
      </w:r>
      <w:r w:rsidR="00064E75" w:rsidRPr="00207EBC">
        <w:rPr>
          <w:rFonts w:ascii="Palatino Linotype" w:hAnsi="Palatino Linotype" w:cs="Arial"/>
          <w:sz w:val="24"/>
          <w:szCs w:val="24"/>
        </w:rPr>
        <w:t>l</w:t>
      </w:r>
      <w:r w:rsidR="00262FBF" w:rsidRPr="00207EBC">
        <w:rPr>
          <w:rFonts w:ascii="Palatino Linotype" w:hAnsi="Palatino Linotype" w:cs="Arial"/>
          <w:b/>
          <w:sz w:val="24"/>
          <w:szCs w:val="24"/>
        </w:rPr>
        <w:t xml:space="preserve"> </w:t>
      </w:r>
      <w:r w:rsidR="003E4901" w:rsidRPr="00207EBC">
        <w:rPr>
          <w:rFonts w:ascii="Palatino Linotype" w:hAnsi="Palatino Linotype" w:cs="Arial"/>
          <w:b/>
          <w:bCs/>
          <w:sz w:val="24"/>
          <w:szCs w:val="24"/>
          <w:lang w:val="es-419" w:eastAsia="es-MX"/>
        </w:rPr>
        <w:t>Centro de Conciliación Laboral del Estado de México</w:t>
      </w:r>
      <w:r w:rsidRPr="00207EBC">
        <w:rPr>
          <w:rFonts w:ascii="Palatino Linotype" w:hAnsi="Palatino Linotype" w:cs="Arial"/>
          <w:sz w:val="24"/>
          <w:szCs w:val="24"/>
        </w:rPr>
        <w:t xml:space="preserve">, en lo subsecuente el </w:t>
      </w:r>
      <w:r w:rsidRPr="00207EBC">
        <w:rPr>
          <w:rFonts w:ascii="Palatino Linotype" w:hAnsi="Palatino Linotype" w:cs="Arial"/>
          <w:b/>
          <w:sz w:val="24"/>
          <w:szCs w:val="24"/>
        </w:rPr>
        <w:t>Sujeto Obligado</w:t>
      </w:r>
      <w:r w:rsidRPr="00207EBC">
        <w:rPr>
          <w:rFonts w:ascii="Palatino Linotype" w:hAnsi="Palatino Linotype" w:cs="Arial"/>
          <w:sz w:val="24"/>
          <w:szCs w:val="24"/>
        </w:rPr>
        <w:t xml:space="preserve">, se procede </w:t>
      </w:r>
      <w:r w:rsidR="00064E75" w:rsidRPr="00207EBC">
        <w:rPr>
          <w:rFonts w:ascii="Palatino Linotype" w:hAnsi="Palatino Linotype" w:cs="Arial"/>
          <w:sz w:val="24"/>
          <w:szCs w:val="24"/>
        </w:rPr>
        <w:t>a dictar la presente resolución.</w:t>
      </w:r>
    </w:p>
    <w:p w14:paraId="4CB6DB41" w14:textId="77777777" w:rsidR="00262FBF" w:rsidRPr="00207EBC" w:rsidRDefault="00262FBF" w:rsidP="00337A3D">
      <w:pPr>
        <w:tabs>
          <w:tab w:val="left" w:pos="6960"/>
        </w:tabs>
        <w:spacing w:after="0" w:line="360" w:lineRule="auto"/>
        <w:jc w:val="both"/>
        <w:rPr>
          <w:rFonts w:ascii="Palatino Linotype" w:hAnsi="Palatino Linotype" w:cs="Arial"/>
          <w:sz w:val="24"/>
          <w:szCs w:val="24"/>
        </w:rPr>
      </w:pPr>
    </w:p>
    <w:p w14:paraId="1E06331E" w14:textId="77777777" w:rsidR="00337A3D" w:rsidRPr="00207EBC" w:rsidRDefault="00337A3D" w:rsidP="00337A3D">
      <w:pPr>
        <w:spacing w:after="0" w:line="360" w:lineRule="auto"/>
        <w:jc w:val="center"/>
        <w:rPr>
          <w:rFonts w:ascii="Palatino Linotype" w:hAnsi="Palatino Linotype" w:cs="Arial"/>
          <w:b/>
          <w:sz w:val="28"/>
          <w:szCs w:val="24"/>
        </w:rPr>
      </w:pPr>
      <w:r w:rsidRPr="00207EBC">
        <w:rPr>
          <w:rFonts w:ascii="Palatino Linotype" w:hAnsi="Palatino Linotype" w:cs="Arial"/>
          <w:b/>
          <w:sz w:val="28"/>
          <w:szCs w:val="24"/>
        </w:rPr>
        <w:t>A N T E C E D E N T E S</w:t>
      </w:r>
    </w:p>
    <w:p w14:paraId="6EE3CBF4" w14:textId="77777777" w:rsidR="00337A3D" w:rsidRPr="00207EBC" w:rsidRDefault="00337A3D" w:rsidP="00337A3D">
      <w:pPr>
        <w:spacing w:after="0" w:line="360" w:lineRule="auto"/>
        <w:rPr>
          <w:rFonts w:ascii="Palatino Linotype" w:hAnsi="Palatino Linotype" w:cs="Arial"/>
          <w:b/>
          <w:sz w:val="24"/>
          <w:szCs w:val="24"/>
        </w:rPr>
      </w:pPr>
    </w:p>
    <w:p w14:paraId="3414497A" w14:textId="77777777" w:rsidR="00F3766A" w:rsidRPr="00207EBC" w:rsidRDefault="00337A3D" w:rsidP="00337A3D">
      <w:pPr>
        <w:spacing w:after="0" w:line="360" w:lineRule="auto"/>
        <w:jc w:val="both"/>
        <w:rPr>
          <w:rFonts w:ascii="Palatino Linotype" w:hAnsi="Palatino Linotype" w:cs="Arial"/>
          <w:b/>
          <w:sz w:val="28"/>
          <w:szCs w:val="28"/>
        </w:rPr>
      </w:pPr>
      <w:r w:rsidRPr="00207EBC">
        <w:rPr>
          <w:rFonts w:ascii="Palatino Linotype" w:hAnsi="Palatino Linotype" w:cs="Arial"/>
          <w:b/>
          <w:sz w:val="28"/>
          <w:szCs w:val="28"/>
        </w:rPr>
        <w:t xml:space="preserve">PRIMERO. </w:t>
      </w:r>
      <w:r w:rsidR="00F3766A" w:rsidRPr="00207EBC">
        <w:rPr>
          <w:rFonts w:ascii="Palatino Linotype" w:hAnsi="Palatino Linotype" w:cs="Arial"/>
          <w:b/>
          <w:sz w:val="24"/>
          <w:szCs w:val="24"/>
        </w:rPr>
        <w:t>De la solicitud de información.</w:t>
      </w:r>
    </w:p>
    <w:p w14:paraId="09538E49" w14:textId="788A3CE7" w:rsidR="005E1D14" w:rsidRPr="00207EBC" w:rsidRDefault="00337A3D" w:rsidP="00337A3D">
      <w:pPr>
        <w:spacing w:after="0" w:line="360" w:lineRule="auto"/>
        <w:jc w:val="both"/>
        <w:rPr>
          <w:rFonts w:ascii="Palatino Linotype" w:hAnsi="Palatino Linotype" w:cs="Arial"/>
          <w:sz w:val="24"/>
          <w:szCs w:val="24"/>
          <w:lang w:val="es-419"/>
        </w:rPr>
      </w:pPr>
      <w:r w:rsidRPr="00207EBC">
        <w:rPr>
          <w:rFonts w:ascii="Palatino Linotype" w:hAnsi="Palatino Linotype" w:cs="Arial"/>
          <w:sz w:val="24"/>
          <w:szCs w:val="24"/>
        </w:rPr>
        <w:t xml:space="preserve">Con fecha </w:t>
      </w:r>
      <w:r w:rsidR="003E4901" w:rsidRPr="00207EBC">
        <w:rPr>
          <w:rFonts w:ascii="Palatino Linotype" w:hAnsi="Palatino Linotype" w:cs="Arial"/>
          <w:sz w:val="24"/>
          <w:szCs w:val="24"/>
          <w:lang w:val="es-419"/>
        </w:rPr>
        <w:t>dieciocho</w:t>
      </w:r>
      <w:r w:rsidR="00C62FAE" w:rsidRPr="00207EBC">
        <w:rPr>
          <w:rFonts w:ascii="Palatino Linotype" w:hAnsi="Palatino Linotype" w:cs="Arial"/>
          <w:sz w:val="24"/>
          <w:szCs w:val="24"/>
          <w:lang w:val="es-419"/>
        </w:rPr>
        <w:t xml:space="preserve"> de abril</w:t>
      </w:r>
      <w:r w:rsidR="001F1C38" w:rsidRPr="00207EBC">
        <w:rPr>
          <w:rFonts w:ascii="Palatino Linotype" w:hAnsi="Palatino Linotype" w:cs="Arial"/>
          <w:sz w:val="24"/>
          <w:szCs w:val="24"/>
        </w:rPr>
        <w:t xml:space="preserve"> de dos mil veint</w:t>
      </w:r>
      <w:r w:rsidR="00FA1A88" w:rsidRPr="00207EBC">
        <w:rPr>
          <w:rFonts w:ascii="Palatino Linotype" w:hAnsi="Palatino Linotype" w:cs="Arial"/>
          <w:sz w:val="24"/>
          <w:szCs w:val="24"/>
        </w:rPr>
        <w:t>i</w:t>
      </w:r>
      <w:r w:rsidR="00D11221" w:rsidRPr="00207EBC">
        <w:rPr>
          <w:rFonts w:ascii="Palatino Linotype" w:hAnsi="Palatino Linotype" w:cs="Arial"/>
          <w:sz w:val="24"/>
          <w:szCs w:val="24"/>
        </w:rPr>
        <w:t xml:space="preserve">dós </w:t>
      </w:r>
      <w:r w:rsidR="001F1C38" w:rsidRPr="00207EBC">
        <w:rPr>
          <w:rFonts w:ascii="Palatino Linotype" w:hAnsi="Palatino Linotype" w:cs="Arial"/>
          <w:sz w:val="24"/>
          <w:szCs w:val="24"/>
        </w:rPr>
        <w:t xml:space="preserve">el </w:t>
      </w:r>
      <w:r w:rsidRPr="00207EBC">
        <w:rPr>
          <w:rFonts w:ascii="Palatino Linotype" w:hAnsi="Palatino Linotype" w:cs="Arial"/>
          <w:b/>
          <w:sz w:val="24"/>
          <w:szCs w:val="24"/>
        </w:rPr>
        <w:t>Recurrente</w:t>
      </w:r>
      <w:r w:rsidRPr="00207EBC">
        <w:rPr>
          <w:rFonts w:ascii="Palatino Linotype" w:hAnsi="Palatino Linotype" w:cs="Arial"/>
          <w:sz w:val="24"/>
          <w:szCs w:val="24"/>
        </w:rPr>
        <w:t xml:space="preserve"> presentó a través del Sistema de Acceso a la Información Mexiquense, </w:t>
      </w:r>
      <w:r w:rsidR="00F43B74" w:rsidRPr="00207EBC">
        <w:rPr>
          <w:rFonts w:ascii="Palatino Linotype" w:hAnsi="Palatino Linotype" w:cs="Arial"/>
          <w:sz w:val="24"/>
          <w:szCs w:val="24"/>
        </w:rPr>
        <w:t>(</w:t>
      </w:r>
      <w:r w:rsidRPr="00207EBC">
        <w:rPr>
          <w:rFonts w:ascii="Palatino Linotype" w:hAnsi="Palatino Linotype" w:cs="Arial"/>
          <w:b/>
          <w:sz w:val="24"/>
          <w:szCs w:val="24"/>
        </w:rPr>
        <w:t>SAIMEX</w:t>
      </w:r>
      <w:r w:rsidR="00F43B74" w:rsidRPr="00207EBC">
        <w:rPr>
          <w:rFonts w:ascii="Palatino Linotype" w:hAnsi="Palatino Linotype" w:cs="Arial"/>
          <w:b/>
          <w:sz w:val="24"/>
          <w:szCs w:val="24"/>
        </w:rPr>
        <w:t>)</w:t>
      </w:r>
      <w:r w:rsidRPr="00207EBC">
        <w:rPr>
          <w:rFonts w:ascii="Palatino Linotype" w:hAnsi="Palatino Linotype" w:cs="Arial"/>
          <w:sz w:val="24"/>
          <w:szCs w:val="24"/>
        </w:rPr>
        <w:t xml:space="preserve">, ante </w:t>
      </w:r>
      <w:r w:rsidRPr="00207EBC">
        <w:rPr>
          <w:rFonts w:ascii="Palatino Linotype" w:hAnsi="Palatino Linotype" w:cs="Arial"/>
          <w:b/>
          <w:sz w:val="24"/>
          <w:szCs w:val="24"/>
        </w:rPr>
        <w:t>el Sujeto Obligado</w:t>
      </w:r>
      <w:r w:rsidRPr="00207EBC">
        <w:rPr>
          <w:rFonts w:ascii="Palatino Linotype" w:hAnsi="Palatino Linotype" w:cs="Arial"/>
          <w:sz w:val="24"/>
          <w:szCs w:val="24"/>
        </w:rPr>
        <w:t xml:space="preserve">, </w:t>
      </w:r>
      <w:r w:rsidR="00064E75" w:rsidRPr="00207EBC">
        <w:rPr>
          <w:rFonts w:ascii="Palatino Linotype" w:hAnsi="Palatino Linotype" w:cs="Arial"/>
          <w:sz w:val="24"/>
          <w:szCs w:val="24"/>
        </w:rPr>
        <w:t xml:space="preserve">la </w:t>
      </w:r>
      <w:r w:rsidRPr="00207EBC">
        <w:rPr>
          <w:rFonts w:ascii="Palatino Linotype" w:hAnsi="Palatino Linotype" w:cs="Arial"/>
          <w:sz w:val="24"/>
          <w:szCs w:val="24"/>
        </w:rPr>
        <w:t xml:space="preserve">solicitud de acceso a la información pública, registrada bajo </w:t>
      </w:r>
      <w:r w:rsidR="009D1861" w:rsidRPr="00207EBC">
        <w:rPr>
          <w:rFonts w:ascii="Palatino Linotype" w:hAnsi="Palatino Linotype" w:cs="Arial"/>
          <w:sz w:val="24"/>
          <w:szCs w:val="24"/>
        </w:rPr>
        <w:t>e</w:t>
      </w:r>
      <w:r w:rsidR="005E1D14" w:rsidRPr="00207EBC">
        <w:rPr>
          <w:rFonts w:ascii="Palatino Linotype" w:hAnsi="Palatino Linotype" w:cs="Arial"/>
          <w:sz w:val="24"/>
          <w:szCs w:val="24"/>
        </w:rPr>
        <w:t>l</w:t>
      </w:r>
      <w:r w:rsidRPr="00207EBC">
        <w:rPr>
          <w:rFonts w:ascii="Palatino Linotype" w:hAnsi="Palatino Linotype" w:cs="Arial"/>
          <w:sz w:val="24"/>
          <w:szCs w:val="24"/>
        </w:rPr>
        <w:t xml:space="preserve"> número de expediente</w:t>
      </w:r>
      <w:r w:rsidR="005E1D14" w:rsidRPr="00207EBC">
        <w:rPr>
          <w:rFonts w:ascii="Palatino Linotype" w:hAnsi="Palatino Linotype" w:cs="Arial"/>
          <w:sz w:val="24"/>
          <w:szCs w:val="24"/>
        </w:rPr>
        <w:t>:</w:t>
      </w:r>
      <w:r w:rsidR="009D1861" w:rsidRPr="00207EBC">
        <w:rPr>
          <w:rFonts w:ascii="Palatino Linotype" w:hAnsi="Palatino Linotype" w:cs="Arial"/>
          <w:sz w:val="24"/>
          <w:szCs w:val="24"/>
        </w:rPr>
        <w:t xml:space="preserve"> </w:t>
      </w:r>
      <w:r w:rsidR="00B906E1" w:rsidRPr="00207EBC">
        <w:rPr>
          <w:rFonts w:ascii="Palatino Linotype" w:hAnsi="Palatino Linotype" w:cs="Arial"/>
          <w:b/>
          <w:sz w:val="24"/>
          <w:szCs w:val="24"/>
        </w:rPr>
        <w:t>00080/CCLEM/IP/2022</w:t>
      </w:r>
      <w:r w:rsidR="009D1861" w:rsidRPr="00207EBC">
        <w:rPr>
          <w:rFonts w:ascii="Palatino Linotype" w:hAnsi="Palatino Linotype" w:cs="Arial"/>
          <w:sz w:val="24"/>
          <w:szCs w:val="24"/>
          <w:lang w:val="es-419"/>
        </w:rPr>
        <w:t>, mediante la cual solicitó:</w:t>
      </w:r>
    </w:p>
    <w:p w14:paraId="65864C80" w14:textId="77777777" w:rsidR="005E1D14" w:rsidRPr="00207EBC" w:rsidRDefault="005E1D14" w:rsidP="009D1861">
      <w:pPr>
        <w:spacing w:after="0" w:line="360" w:lineRule="auto"/>
        <w:jc w:val="both"/>
        <w:rPr>
          <w:rFonts w:ascii="Palatino Linotype" w:hAnsi="Palatino Linotype" w:cs="Arial"/>
          <w:sz w:val="24"/>
          <w:szCs w:val="24"/>
          <w:lang w:val="es-419"/>
        </w:rPr>
      </w:pPr>
    </w:p>
    <w:p w14:paraId="6C31BD5D" w14:textId="01225109" w:rsidR="009D1861" w:rsidRPr="00207EBC" w:rsidRDefault="009D1861" w:rsidP="009D1861">
      <w:pPr>
        <w:spacing w:after="0" w:line="360" w:lineRule="auto"/>
        <w:ind w:left="851" w:right="1134"/>
        <w:jc w:val="both"/>
        <w:rPr>
          <w:rFonts w:ascii="Palatino Linotype" w:hAnsi="Palatino Linotype" w:cs="Arial"/>
          <w:sz w:val="24"/>
          <w:szCs w:val="24"/>
          <w:lang w:val="es-419"/>
        </w:rPr>
      </w:pPr>
      <w:r w:rsidRPr="00207EBC">
        <w:rPr>
          <w:rFonts w:ascii="Palatino Linotype" w:hAnsi="Palatino Linotype" w:cs="Arial"/>
          <w:sz w:val="24"/>
          <w:szCs w:val="24"/>
          <w:lang w:val="es-419"/>
        </w:rPr>
        <w:t>“</w:t>
      </w:r>
      <w:r w:rsidR="00B906E1" w:rsidRPr="00207EBC">
        <w:rPr>
          <w:rFonts w:ascii="Palatino Linotype" w:hAnsi="Palatino Linotype" w:cs="Arial"/>
          <w:i/>
          <w:sz w:val="24"/>
          <w:szCs w:val="24"/>
          <w:lang w:val="es-419"/>
        </w:rPr>
        <w:t xml:space="preserve">Solicito me informe y proporcione en versión publica, el proceso de </w:t>
      </w:r>
      <w:proofErr w:type="gramStart"/>
      <w:r w:rsidR="00B906E1" w:rsidRPr="00207EBC">
        <w:rPr>
          <w:rFonts w:ascii="Palatino Linotype" w:hAnsi="Palatino Linotype" w:cs="Arial"/>
          <w:i/>
          <w:sz w:val="24"/>
          <w:szCs w:val="24"/>
          <w:lang w:val="es-419"/>
        </w:rPr>
        <w:t>licitación</w:t>
      </w:r>
      <w:proofErr w:type="gramEnd"/>
      <w:r w:rsidR="00B906E1" w:rsidRPr="00207EBC">
        <w:rPr>
          <w:rFonts w:ascii="Palatino Linotype" w:hAnsi="Palatino Linotype" w:cs="Arial"/>
          <w:i/>
          <w:sz w:val="24"/>
          <w:szCs w:val="24"/>
          <w:lang w:val="es-419"/>
        </w:rPr>
        <w:t xml:space="preserve"> para la adquisición de los chalecos institucionales que se adquirieron para los servidores público del Centro de Conciliación Laboral del Estado de México.</w:t>
      </w:r>
      <w:r w:rsidRPr="00207EBC">
        <w:rPr>
          <w:rFonts w:ascii="Palatino Linotype" w:hAnsi="Palatino Linotype" w:cs="Arial"/>
          <w:sz w:val="24"/>
          <w:szCs w:val="24"/>
          <w:lang w:val="es-419"/>
        </w:rPr>
        <w:t>” (</w:t>
      </w:r>
      <w:proofErr w:type="gramStart"/>
      <w:r w:rsidRPr="00207EBC">
        <w:rPr>
          <w:rFonts w:ascii="Palatino Linotype" w:hAnsi="Palatino Linotype" w:cs="Arial"/>
          <w:sz w:val="24"/>
          <w:szCs w:val="24"/>
          <w:lang w:val="es-419"/>
        </w:rPr>
        <w:t>sic</w:t>
      </w:r>
      <w:proofErr w:type="gramEnd"/>
      <w:r w:rsidRPr="00207EBC">
        <w:rPr>
          <w:rFonts w:ascii="Palatino Linotype" w:hAnsi="Palatino Linotype" w:cs="Arial"/>
          <w:sz w:val="24"/>
          <w:szCs w:val="24"/>
          <w:lang w:val="es-419"/>
        </w:rPr>
        <w:t>)</w:t>
      </w:r>
    </w:p>
    <w:p w14:paraId="4B3A8415" w14:textId="77777777" w:rsidR="007E36A8" w:rsidRPr="00207EBC" w:rsidRDefault="007E36A8" w:rsidP="00337A3D">
      <w:pPr>
        <w:spacing w:after="0" w:line="360" w:lineRule="auto"/>
        <w:jc w:val="both"/>
        <w:rPr>
          <w:rFonts w:ascii="Palatino Linotype" w:hAnsi="Palatino Linotype" w:cs="Arial"/>
          <w:sz w:val="24"/>
          <w:szCs w:val="24"/>
          <w:lang w:val="es-419"/>
        </w:rPr>
      </w:pPr>
    </w:p>
    <w:p w14:paraId="1EE9F7AB" w14:textId="77777777" w:rsidR="009D1861" w:rsidRPr="00207EBC" w:rsidRDefault="009D1861" w:rsidP="00337A3D">
      <w:pPr>
        <w:spacing w:after="0" w:line="360" w:lineRule="auto"/>
        <w:jc w:val="both"/>
        <w:rPr>
          <w:rFonts w:ascii="Palatino Linotype" w:hAnsi="Palatino Linotype" w:cs="Arial"/>
          <w:sz w:val="24"/>
          <w:szCs w:val="24"/>
          <w:lang w:val="es-419"/>
        </w:rPr>
      </w:pPr>
      <w:r w:rsidRPr="00207EBC">
        <w:rPr>
          <w:rFonts w:ascii="Palatino Linotype" w:hAnsi="Palatino Linotype" w:cs="Arial"/>
          <w:sz w:val="24"/>
          <w:szCs w:val="24"/>
          <w:lang w:val="es-419"/>
        </w:rPr>
        <w:t>Señalando como modalidad de entrega: A través del SAIMEX.</w:t>
      </w:r>
    </w:p>
    <w:p w14:paraId="10CF0D07" w14:textId="77777777" w:rsidR="00362049" w:rsidRPr="00207EBC" w:rsidRDefault="00362049" w:rsidP="00337A3D">
      <w:pPr>
        <w:spacing w:after="0" w:line="360" w:lineRule="auto"/>
        <w:jc w:val="both"/>
        <w:rPr>
          <w:rFonts w:ascii="Palatino Linotype" w:hAnsi="Palatino Linotype" w:cs="Arial"/>
          <w:b/>
          <w:sz w:val="28"/>
          <w:szCs w:val="24"/>
        </w:rPr>
      </w:pPr>
    </w:p>
    <w:p w14:paraId="723377F8" w14:textId="77777777" w:rsidR="00F3766A" w:rsidRPr="00207EBC" w:rsidRDefault="00337A3D" w:rsidP="00337A3D">
      <w:pPr>
        <w:spacing w:after="0" w:line="360" w:lineRule="auto"/>
        <w:jc w:val="both"/>
        <w:rPr>
          <w:rFonts w:ascii="Palatino Linotype" w:hAnsi="Palatino Linotype" w:cs="Arial"/>
          <w:b/>
          <w:sz w:val="24"/>
          <w:szCs w:val="24"/>
        </w:rPr>
      </w:pPr>
      <w:r w:rsidRPr="00207EBC">
        <w:rPr>
          <w:rFonts w:ascii="Palatino Linotype" w:hAnsi="Palatino Linotype" w:cs="Arial"/>
          <w:b/>
          <w:sz w:val="28"/>
          <w:szCs w:val="24"/>
        </w:rPr>
        <w:t>SEGUNDO</w:t>
      </w:r>
      <w:r w:rsidRPr="00207EBC">
        <w:rPr>
          <w:rFonts w:ascii="Palatino Linotype" w:hAnsi="Palatino Linotype" w:cs="Arial"/>
          <w:b/>
          <w:sz w:val="24"/>
          <w:szCs w:val="24"/>
        </w:rPr>
        <w:t xml:space="preserve">. </w:t>
      </w:r>
      <w:r w:rsidR="00F3766A" w:rsidRPr="00207EBC">
        <w:rPr>
          <w:rFonts w:ascii="Palatino Linotype" w:hAnsi="Palatino Linotype" w:cs="Arial"/>
          <w:b/>
          <w:sz w:val="24"/>
          <w:szCs w:val="24"/>
        </w:rPr>
        <w:t xml:space="preserve">De la </w:t>
      </w:r>
      <w:r w:rsidR="00066174" w:rsidRPr="00207EBC">
        <w:rPr>
          <w:rFonts w:ascii="Palatino Linotype" w:hAnsi="Palatino Linotype" w:cs="Arial"/>
          <w:b/>
          <w:sz w:val="24"/>
          <w:szCs w:val="24"/>
        </w:rPr>
        <w:t>respuesta</w:t>
      </w:r>
      <w:r w:rsidR="00F3766A" w:rsidRPr="00207EBC">
        <w:rPr>
          <w:rFonts w:ascii="Palatino Linotype" w:hAnsi="Palatino Linotype" w:cs="Arial"/>
          <w:b/>
          <w:sz w:val="24"/>
          <w:szCs w:val="24"/>
        </w:rPr>
        <w:t xml:space="preserve"> del sujeto obligado</w:t>
      </w:r>
    </w:p>
    <w:p w14:paraId="3B8E484D" w14:textId="053AAADF" w:rsidR="00337A3D" w:rsidRPr="00207EBC" w:rsidRDefault="00FA1A88" w:rsidP="00337A3D">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t xml:space="preserve">En fecha </w:t>
      </w:r>
      <w:r w:rsidR="00B906E1" w:rsidRPr="00207EBC">
        <w:rPr>
          <w:rFonts w:ascii="Palatino Linotype" w:hAnsi="Palatino Linotype" w:cs="Arial"/>
          <w:sz w:val="24"/>
          <w:szCs w:val="24"/>
          <w:lang w:val="es-419"/>
        </w:rPr>
        <w:t>diez de mayo</w:t>
      </w:r>
      <w:r w:rsidR="009B24F8" w:rsidRPr="00207EBC">
        <w:rPr>
          <w:rFonts w:ascii="Palatino Linotype" w:hAnsi="Palatino Linotype" w:cs="Arial"/>
          <w:sz w:val="24"/>
          <w:szCs w:val="24"/>
        </w:rPr>
        <w:t xml:space="preserve"> </w:t>
      </w:r>
      <w:r w:rsidRPr="00207EBC">
        <w:rPr>
          <w:rFonts w:ascii="Palatino Linotype" w:hAnsi="Palatino Linotype" w:cs="Arial"/>
          <w:sz w:val="24"/>
          <w:szCs w:val="24"/>
        </w:rPr>
        <w:t>de dos mil veinti</w:t>
      </w:r>
      <w:r w:rsidR="008520F2" w:rsidRPr="00207EBC">
        <w:rPr>
          <w:rFonts w:ascii="Palatino Linotype" w:hAnsi="Palatino Linotype" w:cs="Arial"/>
          <w:sz w:val="24"/>
          <w:szCs w:val="24"/>
        </w:rPr>
        <w:t>dós</w:t>
      </w:r>
      <w:r w:rsidRPr="00207EBC">
        <w:rPr>
          <w:rFonts w:ascii="Palatino Linotype" w:hAnsi="Palatino Linotype" w:cs="Arial"/>
          <w:sz w:val="24"/>
          <w:szCs w:val="24"/>
        </w:rPr>
        <w:t xml:space="preserve"> el sujeto obligado dio contestación a través del SAIMEX a la</w:t>
      </w:r>
      <w:r w:rsidR="006E7FF9" w:rsidRPr="00207EBC">
        <w:rPr>
          <w:rFonts w:ascii="Palatino Linotype" w:hAnsi="Palatino Linotype" w:cs="Arial"/>
          <w:sz w:val="24"/>
          <w:szCs w:val="24"/>
        </w:rPr>
        <w:t xml:space="preserve"> </w:t>
      </w:r>
      <w:r w:rsidRPr="00207EBC">
        <w:rPr>
          <w:rFonts w:ascii="Palatino Linotype" w:hAnsi="Palatino Linotype" w:cs="Arial"/>
          <w:sz w:val="24"/>
          <w:szCs w:val="24"/>
        </w:rPr>
        <w:t>solicitud de información, manifestando</w:t>
      </w:r>
      <w:r w:rsidR="006A3EBD" w:rsidRPr="00207EBC">
        <w:rPr>
          <w:rFonts w:ascii="Palatino Linotype" w:hAnsi="Palatino Linotype" w:cs="Arial"/>
          <w:sz w:val="24"/>
          <w:szCs w:val="24"/>
        </w:rPr>
        <w:t xml:space="preserve"> lo siguiente</w:t>
      </w:r>
      <w:r w:rsidRPr="00207EBC">
        <w:rPr>
          <w:rFonts w:ascii="Palatino Linotype" w:hAnsi="Palatino Linotype" w:cs="Arial"/>
          <w:sz w:val="24"/>
          <w:szCs w:val="24"/>
        </w:rPr>
        <w:t>:</w:t>
      </w:r>
    </w:p>
    <w:p w14:paraId="5C787854" w14:textId="77777777" w:rsidR="00337A3D" w:rsidRPr="00207EBC" w:rsidRDefault="00337A3D" w:rsidP="00337A3D">
      <w:pPr>
        <w:spacing w:after="0" w:line="360" w:lineRule="auto"/>
        <w:jc w:val="both"/>
        <w:rPr>
          <w:rFonts w:ascii="Palatino Linotype" w:hAnsi="Palatino Linotype" w:cs="Arial"/>
          <w:sz w:val="24"/>
          <w:szCs w:val="24"/>
        </w:rPr>
      </w:pPr>
    </w:p>
    <w:p w14:paraId="5DC11BF0" w14:textId="77777777" w:rsidR="00B906E1" w:rsidRPr="00207EBC" w:rsidRDefault="00FA1A88" w:rsidP="00B906E1">
      <w:pPr>
        <w:spacing w:after="0" w:line="360" w:lineRule="auto"/>
        <w:ind w:left="851" w:right="1134"/>
        <w:jc w:val="both"/>
        <w:rPr>
          <w:rFonts w:ascii="Palatino Linotype" w:hAnsi="Palatino Linotype" w:cs="Arial"/>
          <w:i/>
          <w:sz w:val="24"/>
          <w:szCs w:val="24"/>
          <w:lang w:val="es-419"/>
        </w:rPr>
      </w:pPr>
      <w:r w:rsidRPr="00207EBC">
        <w:rPr>
          <w:rFonts w:ascii="Palatino Linotype" w:hAnsi="Palatino Linotype" w:cs="Arial"/>
          <w:i/>
          <w:sz w:val="24"/>
          <w:szCs w:val="24"/>
          <w:lang w:val="es-419"/>
        </w:rPr>
        <w:t>“</w:t>
      </w:r>
      <w:r w:rsidR="00B906E1" w:rsidRPr="00207EBC">
        <w:rPr>
          <w:rFonts w:ascii="Palatino Linotype" w:hAnsi="Palatino Linotype" w:cs="Arial"/>
          <w:i/>
          <w:sz w:val="24"/>
          <w:szCs w:val="24"/>
          <w:lang w:val="es-4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A45BD9" w14:textId="77777777" w:rsidR="00B906E1" w:rsidRPr="00207EBC" w:rsidRDefault="00B906E1" w:rsidP="00B906E1">
      <w:pPr>
        <w:spacing w:after="0" w:line="360" w:lineRule="auto"/>
        <w:ind w:left="851" w:right="1134"/>
        <w:jc w:val="both"/>
        <w:rPr>
          <w:rFonts w:ascii="Palatino Linotype" w:hAnsi="Palatino Linotype" w:cs="Arial"/>
          <w:i/>
          <w:sz w:val="24"/>
          <w:szCs w:val="24"/>
          <w:lang w:val="es-419"/>
        </w:rPr>
      </w:pPr>
    </w:p>
    <w:p w14:paraId="5459A306" w14:textId="77777777" w:rsidR="00B906E1" w:rsidRPr="00207EBC" w:rsidRDefault="00B906E1" w:rsidP="00B906E1">
      <w:pPr>
        <w:spacing w:after="0" w:line="360" w:lineRule="auto"/>
        <w:ind w:left="851" w:right="1134"/>
        <w:jc w:val="both"/>
        <w:rPr>
          <w:rFonts w:ascii="Palatino Linotype" w:hAnsi="Palatino Linotype" w:cs="Arial"/>
          <w:i/>
          <w:sz w:val="24"/>
          <w:szCs w:val="24"/>
          <w:lang w:val="es-419"/>
        </w:rPr>
      </w:pPr>
      <w:r w:rsidRPr="00207EBC">
        <w:rPr>
          <w:rFonts w:ascii="Palatino Linotype" w:hAnsi="Palatino Linotype" w:cs="Arial"/>
          <w:i/>
          <w:sz w:val="24"/>
          <w:szCs w:val="24"/>
          <w:lang w:val="es-419"/>
        </w:rPr>
        <w:t>Se adjunta oficio con respuesta a lo solicitado.</w:t>
      </w:r>
    </w:p>
    <w:p w14:paraId="42646C2C" w14:textId="77777777" w:rsidR="00B906E1" w:rsidRPr="00207EBC" w:rsidRDefault="00B906E1" w:rsidP="00B906E1">
      <w:pPr>
        <w:spacing w:after="0" w:line="360" w:lineRule="auto"/>
        <w:ind w:left="851" w:right="1134"/>
        <w:jc w:val="both"/>
        <w:rPr>
          <w:rFonts w:ascii="Palatino Linotype" w:hAnsi="Palatino Linotype" w:cs="Arial"/>
          <w:i/>
          <w:sz w:val="24"/>
          <w:szCs w:val="24"/>
          <w:lang w:val="es-419"/>
        </w:rPr>
      </w:pPr>
    </w:p>
    <w:p w14:paraId="0DCFF90C" w14:textId="77777777" w:rsidR="00B906E1" w:rsidRPr="00207EBC" w:rsidRDefault="00B906E1" w:rsidP="00B906E1">
      <w:pPr>
        <w:spacing w:after="0" w:line="360" w:lineRule="auto"/>
        <w:ind w:left="851" w:right="1134"/>
        <w:jc w:val="both"/>
        <w:rPr>
          <w:rFonts w:ascii="Palatino Linotype" w:hAnsi="Palatino Linotype" w:cs="Arial"/>
          <w:i/>
          <w:sz w:val="24"/>
          <w:szCs w:val="24"/>
          <w:lang w:val="es-419"/>
        </w:rPr>
      </w:pPr>
      <w:r w:rsidRPr="00207EBC">
        <w:rPr>
          <w:rFonts w:ascii="Palatino Linotype" w:hAnsi="Palatino Linotype" w:cs="Arial"/>
          <w:i/>
          <w:sz w:val="24"/>
          <w:szCs w:val="24"/>
          <w:lang w:val="es-419"/>
        </w:rPr>
        <w:t>ATENTAMENTE</w:t>
      </w:r>
    </w:p>
    <w:p w14:paraId="45A46792" w14:textId="7E91E8FE" w:rsidR="00FA1A88" w:rsidRPr="00207EBC" w:rsidRDefault="00B906E1" w:rsidP="00B906E1">
      <w:pPr>
        <w:spacing w:after="0" w:line="360" w:lineRule="auto"/>
        <w:ind w:left="851" w:right="1134"/>
        <w:jc w:val="both"/>
        <w:rPr>
          <w:rFonts w:ascii="Palatino Linotype" w:hAnsi="Palatino Linotype" w:cs="Arial"/>
          <w:i/>
          <w:sz w:val="24"/>
          <w:szCs w:val="24"/>
          <w:lang w:val="es-419"/>
        </w:rPr>
      </w:pPr>
      <w:r w:rsidRPr="00207EBC">
        <w:rPr>
          <w:rFonts w:ascii="Palatino Linotype" w:hAnsi="Palatino Linotype" w:cs="Arial"/>
          <w:i/>
          <w:sz w:val="24"/>
          <w:szCs w:val="24"/>
          <w:lang w:val="es-419"/>
        </w:rPr>
        <w:t>Lic. Marco Antonio Hernández Reyes</w:t>
      </w:r>
      <w:r w:rsidR="00FA1A88" w:rsidRPr="00207EBC">
        <w:rPr>
          <w:rFonts w:ascii="Palatino Linotype" w:hAnsi="Palatino Linotype" w:cs="Arial"/>
          <w:i/>
          <w:sz w:val="24"/>
          <w:szCs w:val="24"/>
          <w:lang w:val="es-419"/>
        </w:rPr>
        <w:t>”</w:t>
      </w:r>
      <w:r w:rsidR="00C0073A" w:rsidRPr="00207EBC">
        <w:rPr>
          <w:rFonts w:ascii="Palatino Linotype" w:hAnsi="Palatino Linotype" w:cs="Arial"/>
          <w:i/>
          <w:sz w:val="24"/>
          <w:szCs w:val="24"/>
          <w:lang w:val="es-419"/>
        </w:rPr>
        <w:t xml:space="preserve"> (Sic).</w:t>
      </w:r>
    </w:p>
    <w:p w14:paraId="0D539F5B" w14:textId="77777777" w:rsidR="008520F2" w:rsidRPr="00207EBC" w:rsidRDefault="008520F2" w:rsidP="00285F96">
      <w:pPr>
        <w:spacing w:after="0" w:line="360" w:lineRule="auto"/>
        <w:jc w:val="both"/>
        <w:rPr>
          <w:rFonts w:ascii="Palatino Linotype" w:hAnsi="Palatino Linotype" w:cs="Arial"/>
          <w:sz w:val="24"/>
          <w:szCs w:val="24"/>
        </w:rPr>
      </w:pPr>
    </w:p>
    <w:p w14:paraId="5C151F01" w14:textId="77777777" w:rsidR="00B93DE8" w:rsidRPr="00207EBC" w:rsidRDefault="00B93DE8" w:rsidP="00285F96">
      <w:pPr>
        <w:spacing w:after="0" w:line="360" w:lineRule="auto"/>
        <w:jc w:val="both"/>
        <w:rPr>
          <w:rFonts w:ascii="Palatino Linotype" w:hAnsi="Palatino Linotype" w:cs="Arial"/>
          <w:sz w:val="24"/>
          <w:szCs w:val="24"/>
        </w:rPr>
      </w:pPr>
      <w:r w:rsidRPr="00207EBC">
        <w:rPr>
          <w:rFonts w:ascii="Palatino Linotype" w:hAnsi="Palatino Linotype" w:cs="Arial"/>
          <w:b/>
          <w:sz w:val="28"/>
          <w:szCs w:val="28"/>
        </w:rPr>
        <w:t xml:space="preserve">TERCERO. </w:t>
      </w:r>
      <w:r w:rsidRPr="00207EBC">
        <w:rPr>
          <w:rFonts w:ascii="Palatino Linotype" w:hAnsi="Palatino Linotype" w:cs="Arial"/>
          <w:b/>
          <w:sz w:val="24"/>
          <w:szCs w:val="24"/>
        </w:rPr>
        <w:t xml:space="preserve">Del recurso de revisión. </w:t>
      </w:r>
    </w:p>
    <w:p w14:paraId="31534500" w14:textId="2D7A7AF4" w:rsidR="00AF47E9" w:rsidRPr="00207EBC" w:rsidRDefault="00B93DE8" w:rsidP="00285F96">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t>Inconforme con la respuesta</w:t>
      </w:r>
      <w:r w:rsidR="007E4212" w:rsidRPr="00207EBC">
        <w:rPr>
          <w:rFonts w:ascii="Palatino Linotype" w:hAnsi="Palatino Linotype" w:cs="Arial"/>
          <w:sz w:val="24"/>
          <w:szCs w:val="24"/>
        </w:rPr>
        <w:t xml:space="preserve"> emitida </w:t>
      </w:r>
      <w:r w:rsidRPr="00207EBC">
        <w:rPr>
          <w:rFonts w:ascii="Palatino Linotype" w:hAnsi="Palatino Linotype" w:cs="Arial"/>
          <w:sz w:val="24"/>
          <w:szCs w:val="24"/>
        </w:rPr>
        <w:t xml:space="preserve">por parte del Sujeto Obligado, en fecha </w:t>
      </w:r>
      <w:r w:rsidR="00B906E1" w:rsidRPr="00207EBC">
        <w:rPr>
          <w:rFonts w:ascii="Palatino Linotype" w:hAnsi="Palatino Linotype" w:cs="Arial"/>
          <w:b/>
          <w:sz w:val="24"/>
          <w:szCs w:val="24"/>
          <w:lang w:val="es-419"/>
        </w:rPr>
        <w:t>treinta</w:t>
      </w:r>
      <w:r w:rsidR="00C62FAE" w:rsidRPr="00207EBC">
        <w:rPr>
          <w:rFonts w:ascii="Palatino Linotype" w:hAnsi="Palatino Linotype" w:cs="Arial"/>
          <w:b/>
          <w:sz w:val="24"/>
          <w:szCs w:val="24"/>
          <w:lang w:val="es-419"/>
        </w:rPr>
        <w:t xml:space="preserve"> de mayo</w:t>
      </w:r>
      <w:r w:rsidRPr="00207EBC">
        <w:rPr>
          <w:rFonts w:ascii="Palatino Linotype" w:hAnsi="Palatino Linotype" w:cs="Arial"/>
          <w:b/>
          <w:sz w:val="24"/>
          <w:szCs w:val="24"/>
        </w:rPr>
        <w:t xml:space="preserve"> de dos mil </w:t>
      </w:r>
      <w:r w:rsidR="004C2D70" w:rsidRPr="00207EBC">
        <w:rPr>
          <w:rFonts w:ascii="Palatino Linotype" w:hAnsi="Palatino Linotype" w:cs="Arial"/>
          <w:b/>
          <w:sz w:val="24"/>
          <w:szCs w:val="24"/>
        </w:rPr>
        <w:t>veintidós</w:t>
      </w:r>
      <w:r w:rsidRPr="00207EBC">
        <w:rPr>
          <w:rFonts w:ascii="Palatino Linotype" w:hAnsi="Palatino Linotype" w:cs="Arial"/>
          <w:sz w:val="24"/>
          <w:szCs w:val="24"/>
        </w:rPr>
        <w:t xml:space="preserve">, </w:t>
      </w:r>
      <w:r w:rsidR="00E525B3" w:rsidRPr="00207EBC">
        <w:rPr>
          <w:rFonts w:ascii="Palatino Linotype" w:hAnsi="Palatino Linotype" w:cs="Arial"/>
          <w:sz w:val="24"/>
          <w:szCs w:val="24"/>
        </w:rPr>
        <w:t>la</w:t>
      </w:r>
      <w:r w:rsidRPr="00207EBC">
        <w:rPr>
          <w:rFonts w:ascii="Palatino Linotype" w:hAnsi="Palatino Linotype" w:cs="Arial"/>
          <w:sz w:val="24"/>
          <w:szCs w:val="24"/>
        </w:rPr>
        <w:t xml:space="preserve"> ahora Recurrente interp</w:t>
      </w:r>
      <w:r w:rsidR="007E4212" w:rsidRPr="00207EBC">
        <w:rPr>
          <w:rFonts w:ascii="Palatino Linotype" w:hAnsi="Palatino Linotype" w:cs="Arial"/>
          <w:sz w:val="24"/>
          <w:szCs w:val="24"/>
        </w:rPr>
        <w:t>uso</w:t>
      </w:r>
      <w:r w:rsidRPr="00207EBC">
        <w:rPr>
          <w:rFonts w:ascii="Palatino Linotype" w:hAnsi="Palatino Linotype" w:cs="Arial"/>
          <w:sz w:val="24"/>
          <w:szCs w:val="24"/>
        </w:rPr>
        <w:t xml:space="preserve"> </w:t>
      </w:r>
      <w:r w:rsidR="00003CEF" w:rsidRPr="00207EBC">
        <w:rPr>
          <w:rFonts w:ascii="Palatino Linotype" w:hAnsi="Palatino Linotype" w:cs="Arial"/>
          <w:sz w:val="24"/>
          <w:szCs w:val="24"/>
          <w:lang w:val="es-419"/>
        </w:rPr>
        <w:t>e</w:t>
      </w:r>
      <w:r w:rsidR="004E35FC" w:rsidRPr="00207EBC">
        <w:rPr>
          <w:rFonts w:ascii="Palatino Linotype" w:hAnsi="Palatino Linotype" w:cs="Arial"/>
          <w:sz w:val="24"/>
          <w:szCs w:val="24"/>
        </w:rPr>
        <w:t>l</w:t>
      </w:r>
      <w:r w:rsidR="007E4212" w:rsidRPr="00207EBC">
        <w:rPr>
          <w:rFonts w:ascii="Palatino Linotype" w:hAnsi="Palatino Linotype" w:cs="Arial"/>
          <w:sz w:val="24"/>
          <w:szCs w:val="24"/>
        </w:rPr>
        <w:t xml:space="preserve"> </w:t>
      </w:r>
      <w:r w:rsidRPr="00207EBC">
        <w:rPr>
          <w:rFonts w:ascii="Palatino Linotype" w:hAnsi="Palatino Linotype" w:cs="Arial"/>
          <w:sz w:val="24"/>
          <w:szCs w:val="24"/>
        </w:rPr>
        <w:t>recurso de revisión</w:t>
      </w:r>
      <w:r w:rsidR="007E4212" w:rsidRPr="00207EBC">
        <w:rPr>
          <w:rFonts w:ascii="Palatino Linotype" w:hAnsi="Palatino Linotype" w:cs="Arial"/>
          <w:sz w:val="24"/>
          <w:szCs w:val="24"/>
        </w:rPr>
        <w:t>,</w:t>
      </w:r>
      <w:r w:rsidRPr="00207EBC">
        <w:rPr>
          <w:rFonts w:ascii="Palatino Linotype" w:hAnsi="Palatino Linotype" w:cs="Arial"/>
          <w:sz w:val="24"/>
          <w:szCs w:val="24"/>
        </w:rPr>
        <w:t xml:space="preserve"> </w:t>
      </w:r>
      <w:r w:rsidR="00003CEF" w:rsidRPr="00207EBC">
        <w:rPr>
          <w:rFonts w:ascii="Palatino Linotype" w:hAnsi="Palatino Linotype" w:cs="Arial"/>
          <w:sz w:val="24"/>
          <w:szCs w:val="24"/>
          <w:lang w:val="es-419"/>
        </w:rPr>
        <w:t>e</w:t>
      </w:r>
      <w:r w:rsidR="004E35FC" w:rsidRPr="00207EBC">
        <w:rPr>
          <w:rFonts w:ascii="Palatino Linotype" w:hAnsi="Palatino Linotype" w:cs="Arial"/>
          <w:sz w:val="24"/>
          <w:szCs w:val="24"/>
        </w:rPr>
        <w:t>l</w:t>
      </w:r>
      <w:r w:rsidRPr="00207EBC">
        <w:rPr>
          <w:rFonts w:ascii="Palatino Linotype" w:hAnsi="Palatino Linotype" w:cs="Arial"/>
          <w:sz w:val="24"/>
          <w:szCs w:val="24"/>
        </w:rPr>
        <w:t xml:space="preserve"> cual fue registrado en el sistema electrónico con </w:t>
      </w:r>
      <w:r w:rsidR="00003CEF" w:rsidRPr="00207EBC">
        <w:rPr>
          <w:rFonts w:ascii="Palatino Linotype" w:hAnsi="Palatino Linotype" w:cs="Arial"/>
          <w:sz w:val="24"/>
          <w:szCs w:val="24"/>
          <w:lang w:val="es-419"/>
        </w:rPr>
        <w:t>e</w:t>
      </w:r>
      <w:r w:rsidR="004E35FC" w:rsidRPr="00207EBC">
        <w:rPr>
          <w:rFonts w:ascii="Palatino Linotype" w:hAnsi="Palatino Linotype" w:cs="Arial"/>
          <w:sz w:val="24"/>
          <w:szCs w:val="24"/>
        </w:rPr>
        <w:t>l</w:t>
      </w:r>
      <w:r w:rsidRPr="00207EBC">
        <w:rPr>
          <w:rFonts w:ascii="Palatino Linotype" w:hAnsi="Palatino Linotype" w:cs="Arial"/>
          <w:sz w:val="24"/>
          <w:szCs w:val="24"/>
        </w:rPr>
        <w:t xml:space="preserve"> expediente número</w:t>
      </w:r>
      <w:r w:rsidR="004E35FC" w:rsidRPr="00207EBC">
        <w:rPr>
          <w:rFonts w:ascii="Palatino Linotype" w:hAnsi="Palatino Linotype" w:cs="Arial"/>
          <w:sz w:val="24"/>
          <w:szCs w:val="24"/>
        </w:rPr>
        <w:t xml:space="preserve"> </w:t>
      </w:r>
      <w:r w:rsidR="004C2D70" w:rsidRPr="00207EBC">
        <w:rPr>
          <w:rFonts w:ascii="Palatino Linotype" w:hAnsi="Palatino Linotype" w:cs="Arial"/>
          <w:b/>
          <w:bCs/>
          <w:sz w:val="24"/>
          <w:lang w:eastAsia="es-MX"/>
        </w:rPr>
        <w:t>0</w:t>
      </w:r>
      <w:r w:rsidR="00B906E1" w:rsidRPr="00207EBC">
        <w:rPr>
          <w:rFonts w:ascii="Palatino Linotype" w:hAnsi="Palatino Linotype" w:cs="Arial"/>
          <w:b/>
          <w:bCs/>
          <w:sz w:val="24"/>
          <w:lang w:val="es-419" w:eastAsia="es-MX"/>
        </w:rPr>
        <w:t>9980</w:t>
      </w:r>
      <w:r w:rsidR="004C2D70" w:rsidRPr="00207EBC">
        <w:rPr>
          <w:rFonts w:ascii="Palatino Linotype" w:hAnsi="Palatino Linotype" w:cs="Arial"/>
          <w:b/>
          <w:bCs/>
          <w:sz w:val="24"/>
          <w:lang w:eastAsia="es-MX"/>
        </w:rPr>
        <w:t>/INFOEM/IP/RR/2022</w:t>
      </w:r>
      <w:r w:rsidRPr="00207EBC">
        <w:rPr>
          <w:rFonts w:ascii="Palatino Linotype" w:hAnsi="Palatino Linotype" w:cs="Arial"/>
          <w:sz w:val="24"/>
          <w:szCs w:val="24"/>
        </w:rPr>
        <w:t xml:space="preserve"> aduciendo</w:t>
      </w:r>
      <w:r w:rsidR="002A6AE2" w:rsidRPr="00207EBC">
        <w:rPr>
          <w:rFonts w:ascii="Palatino Linotype" w:hAnsi="Palatino Linotype" w:cs="Arial"/>
          <w:sz w:val="24"/>
          <w:szCs w:val="24"/>
        </w:rPr>
        <w:t>, lo siguiente</w:t>
      </w:r>
      <w:r w:rsidR="00AF47E9" w:rsidRPr="00207EBC">
        <w:rPr>
          <w:rFonts w:ascii="Palatino Linotype" w:hAnsi="Palatino Linotype" w:cs="Arial"/>
          <w:sz w:val="24"/>
          <w:szCs w:val="24"/>
        </w:rPr>
        <w:t>:</w:t>
      </w:r>
    </w:p>
    <w:p w14:paraId="628AF075" w14:textId="77777777" w:rsidR="002A6AE2" w:rsidRPr="00207EBC" w:rsidRDefault="002A6AE2" w:rsidP="0060755C">
      <w:pPr>
        <w:spacing w:after="0" w:line="360" w:lineRule="auto"/>
        <w:jc w:val="both"/>
        <w:rPr>
          <w:rFonts w:ascii="Palatino Linotype" w:hAnsi="Palatino Linotype" w:cs="Arial"/>
          <w:sz w:val="24"/>
          <w:szCs w:val="24"/>
        </w:rPr>
      </w:pPr>
    </w:p>
    <w:p w14:paraId="0737A215" w14:textId="77777777" w:rsidR="002A6AE2" w:rsidRPr="00207EBC" w:rsidRDefault="007E36A8" w:rsidP="0060755C">
      <w:pPr>
        <w:spacing w:after="0" w:line="360" w:lineRule="auto"/>
        <w:jc w:val="both"/>
        <w:rPr>
          <w:rFonts w:ascii="Palatino Linotype" w:hAnsi="Palatino Linotype" w:cs="Arial"/>
          <w:b/>
          <w:sz w:val="24"/>
          <w:szCs w:val="24"/>
        </w:rPr>
      </w:pPr>
      <w:r w:rsidRPr="00207EBC">
        <w:rPr>
          <w:rFonts w:ascii="Palatino Linotype" w:hAnsi="Palatino Linotype" w:cs="Arial"/>
          <w:b/>
          <w:sz w:val="24"/>
          <w:szCs w:val="24"/>
        </w:rPr>
        <w:t>Acto Impugnado:</w:t>
      </w:r>
    </w:p>
    <w:p w14:paraId="7C51B07B" w14:textId="059DAA1E" w:rsidR="00AF47E9" w:rsidRPr="00207EBC" w:rsidRDefault="002A6AE2" w:rsidP="006075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07EBC">
        <w:rPr>
          <w:rFonts w:ascii="Palatino Linotype" w:eastAsia="Times New Roman" w:hAnsi="Palatino Linotype" w:cs="Times New Roman"/>
          <w:i/>
          <w:sz w:val="24"/>
          <w:szCs w:val="24"/>
          <w:lang w:val="es-ES_tradnl" w:eastAsia="es-ES"/>
        </w:rPr>
        <w:lastRenderedPageBreak/>
        <w:t>“</w:t>
      </w:r>
      <w:r w:rsidR="00B906E1" w:rsidRPr="00207EBC">
        <w:rPr>
          <w:rFonts w:ascii="Palatino Linotype" w:eastAsia="Times New Roman" w:hAnsi="Palatino Linotype" w:cs="Times New Roman"/>
          <w:i/>
          <w:sz w:val="24"/>
          <w:szCs w:val="24"/>
          <w:lang w:val="es-ES_tradnl" w:eastAsia="es-ES"/>
        </w:rPr>
        <w:t>la falta de respuesta a una solicitud de acceso a la información folio 00080/CCLEM/IP/2022, de fecha 18 de abril del 2022</w:t>
      </w:r>
      <w:r w:rsidRPr="00207EBC">
        <w:rPr>
          <w:rFonts w:ascii="Palatino Linotype" w:eastAsia="Times New Roman" w:hAnsi="Palatino Linotype" w:cs="Times New Roman"/>
          <w:i/>
          <w:sz w:val="24"/>
          <w:szCs w:val="24"/>
          <w:lang w:val="es-ES_tradnl" w:eastAsia="es-ES"/>
        </w:rPr>
        <w:t>”</w:t>
      </w:r>
      <w:r w:rsidR="0011490E" w:rsidRPr="00207EBC">
        <w:rPr>
          <w:rFonts w:ascii="Palatino Linotype" w:eastAsia="Times New Roman" w:hAnsi="Palatino Linotype" w:cs="Times New Roman"/>
          <w:i/>
          <w:sz w:val="24"/>
          <w:szCs w:val="24"/>
          <w:lang w:val="es-ES_tradnl" w:eastAsia="es-ES"/>
        </w:rPr>
        <w:t xml:space="preserve"> (sic)</w:t>
      </w:r>
    </w:p>
    <w:p w14:paraId="64EC4901" w14:textId="77777777" w:rsidR="00080715" w:rsidRPr="00207EBC" w:rsidRDefault="00080715" w:rsidP="006075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57B9A1F9" w14:textId="77777777" w:rsidR="001576A2" w:rsidRPr="00207EBC" w:rsidRDefault="001576A2" w:rsidP="0060755C">
      <w:pPr>
        <w:spacing w:after="0" w:line="360" w:lineRule="auto"/>
        <w:jc w:val="both"/>
        <w:rPr>
          <w:rFonts w:ascii="Palatino Linotype" w:hAnsi="Palatino Linotype" w:cs="Arial"/>
          <w:b/>
          <w:sz w:val="24"/>
          <w:szCs w:val="24"/>
        </w:rPr>
      </w:pPr>
      <w:r w:rsidRPr="00207EBC">
        <w:rPr>
          <w:rFonts w:ascii="Palatino Linotype" w:hAnsi="Palatino Linotype" w:cs="Arial"/>
          <w:b/>
          <w:sz w:val="24"/>
          <w:szCs w:val="24"/>
        </w:rPr>
        <w:t>Razones o Motivos de Inconformidad</w:t>
      </w:r>
      <w:r w:rsidR="007E36A8" w:rsidRPr="00207EBC">
        <w:rPr>
          <w:rFonts w:ascii="Palatino Linotype" w:hAnsi="Palatino Linotype" w:cs="Arial"/>
          <w:b/>
          <w:sz w:val="24"/>
          <w:szCs w:val="24"/>
        </w:rPr>
        <w:t>:</w:t>
      </w:r>
    </w:p>
    <w:p w14:paraId="0787BBE8" w14:textId="7DE8292B" w:rsidR="00A3069D" w:rsidRPr="00207EBC" w:rsidRDefault="003D028D" w:rsidP="006075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07EBC">
        <w:rPr>
          <w:rFonts w:ascii="Palatino Linotype" w:eastAsia="Times New Roman" w:hAnsi="Palatino Linotype" w:cs="Times New Roman"/>
          <w:i/>
          <w:sz w:val="24"/>
          <w:szCs w:val="24"/>
          <w:lang w:val="es-ES_tradnl" w:eastAsia="es-ES"/>
        </w:rPr>
        <w:t>“</w:t>
      </w:r>
      <w:r w:rsidR="00B906E1" w:rsidRPr="00207EBC">
        <w:rPr>
          <w:rFonts w:ascii="Palatino Linotype" w:eastAsia="Times New Roman" w:hAnsi="Palatino Linotype" w:cs="Times New Roman"/>
          <w:i/>
          <w:sz w:val="24"/>
          <w:szCs w:val="24"/>
          <w:lang w:val="es-ES_tradnl" w:eastAsia="es-ES"/>
        </w:rPr>
        <w:t xml:space="preserve">LOPEZ VENEGAS ALICIA, solicitante de información pública, con número de folio 00080/CCLEM/IP/2022, de fecha 18 de abril del 2022, con fundamento en los artículos 176, 178, 179 y 180 de la Ley de Transparencia y Acceso a la Información Pública del Estado de México y sus Municipios, interpongo recurso de revisión en contra omisión de dar respuesta a la solicitud de información, por parte del Titular de la Unidad de Transparencia del Centro de Conciliación Laboral del Estado de México, así como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en versión publica, el proceso de licitación para la adquisición de los chalecos institucionales que se adquirieron para los servidores público del Centro de Conciliación Laboral del Estado de México. Para lo cual el sujeto obligado, no emitió respuesta alguna respecto a lo solicitado. Por la falta de respuesta a una solicitud de acceso a la información, presento mi recurso para efecto de que este instituto obligue al sujeto obligado a entregar la información solicitada, en razón de que al haber adquirido chalecos institucionales, como se advierte de los expedientes formados con motivo de las solicitudes de transparencia con folios 00073/CCLEM/IP/2022, 00074/CCLEM/IP/2022, 00075/CCLEM/IP/2022, 00076/CCLEM/IP/2022, </w:t>
      </w:r>
      <w:r w:rsidR="00B906E1" w:rsidRPr="00207EBC">
        <w:rPr>
          <w:rFonts w:ascii="Palatino Linotype" w:eastAsia="Times New Roman" w:hAnsi="Palatino Linotype" w:cs="Times New Roman"/>
          <w:i/>
          <w:sz w:val="24"/>
          <w:szCs w:val="24"/>
          <w:lang w:val="es-ES_tradnl" w:eastAsia="es-ES"/>
        </w:rPr>
        <w:lastRenderedPageBreak/>
        <w:t>00077/CCLEM/IP/2022, 00078/CCLEM/IP/2022 y 00079/CCLEM/IP/2022, que obran en los archivos de este Instituto, con sus respuestas cada uno, mismos que solicito sean puestos a la vista y valorados al momento de resolver en definitiva el presente recurso de revisión, ya que estos hacen prueba plena, para demostrar que al haber adquirido mediante compraventa el centro de conciliación chalecos institucionales con la proveedora ROCIO SANDRA DAVILA NIETO, por la cantidad de sesenta y ocho mil seiscientos noventa y cinco pesos 20/100 M.N., debía el sujeto obligado haber generado todos los actos conforme a la Ley de Contratación Pública del Estado de México y Municipios, debiendo poseer toda la información que se haya generado con motivo del proceso de licitación para la adquisición de los chalecos institucionales, ya que de no ser así debe darse vista al órgano interno de control, así como a la auditoria del estado, al superior jerárquico y cualquier otra institución que pueda verse afectada por el irregular proceder del centro de conciliación laboral, además, debe obligarse a generar la información para el caso de no tenerla, ya que es una obligación de dicho sujeto obligado, generarla y poseerla, no siendo suficiente que en el supuesto de no poseer la información que este instituto se vuelva participe de la actuación omisa del sujeto obligado, ya que el daño al erario público debe ser perseguido aun de oficio, por lo que una acuerdo de inexistencia, no podría convalidar las omisiones en el proceder y actuar del sujeto obligado, pues tenía la obligación de acuerdo a la ley de Contrataciones del estado a realizar un procedimiento de licitación, por ese motivo debe obligársele al sujeto omiso en dar respuesta y generar la información solicitada.</w:t>
      </w:r>
      <w:r w:rsidRPr="00207EBC">
        <w:rPr>
          <w:rFonts w:ascii="Palatino Linotype" w:eastAsia="Times New Roman" w:hAnsi="Palatino Linotype" w:cs="Times New Roman"/>
          <w:i/>
          <w:sz w:val="24"/>
          <w:szCs w:val="24"/>
          <w:lang w:val="es-ES_tradnl" w:eastAsia="es-ES"/>
        </w:rPr>
        <w:t>” (Sic)</w:t>
      </w:r>
    </w:p>
    <w:p w14:paraId="7D405CB7" w14:textId="77777777" w:rsidR="00362049" w:rsidRPr="00207EBC" w:rsidRDefault="00362049" w:rsidP="000708A8">
      <w:pPr>
        <w:spacing w:after="0" w:line="360" w:lineRule="auto"/>
        <w:jc w:val="both"/>
        <w:rPr>
          <w:rFonts w:ascii="Palatino Linotype" w:hAnsi="Palatino Linotype" w:cs="Arial"/>
          <w:b/>
          <w:sz w:val="28"/>
          <w:szCs w:val="28"/>
        </w:rPr>
      </w:pPr>
    </w:p>
    <w:p w14:paraId="2931C37B" w14:textId="77777777" w:rsidR="000708A8" w:rsidRPr="00207EBC" w:rsidRDefault="000708A8" w:rsidP="000708A8">
      <w:pPr>
        <w:spacing w:after="0" w:line="360" w:lineRule="auto"/>
        <w:jc w:val="both"/>
        <w:rPr>
          <w:rFonts w:ascii="Palatino Linotype" w:hAnsi="Palatino Linotype" w:cs="Arial"/>
          <w:sz w:val="24"/>
          <w:szCs w:val="24"/>
        </w:rPr>
      </w:pPr>
      <w:r w:rsidRPr="00207EBC">
        <w:rPr>
          <w:rFonts w:ascii="Palatino Linotype" w:hAnsi="Palatino Linotype" w:cs="Arial"/>
          <w:b/>
          <w:sz w:val="28"/>
          <w:szCs w:val="28"/>
        </w:rPr>
        <w:t xml:space="preserve">CUARTO. </w:t>
      </w:r>
      <w:r w:rsidRPr="00207EBC">
        <w:rPr>
          <w:rFonts w:ascii="Palatino Linotype" w:hAnsi="Palatino Linotype" w:cs="Arial"/>
          <w:b/>
          <w:sz w:val="24"/>
          <w:szCs w:val="24"/>
        </w:rPr>
        <w:t>Del turno del recurso de revisión.</w:t>
      </w:r>
      <w:r w:rsidRPr="00207EBC">
        <w:rPr>
          <w:rFonts w:ascii="Palatino Linotype" w:hAnsi="Palatino Linotype" w:cs="Arial"/>
          <w:sz w:val="24"/>
          <w:szCs w:val="24"/>
        </w:rPr>
        <w:t xml:space="preserve"> </w:t>
      </w:r>
    </w:p>
    <w:p w14:paraId="752507D8" w14:textId="5EE6B6A4" w:rsidR="000708A8" w:rsidRPr="00207EBC" w:rsidRDefault="002A6AE2" w:rsidP="000708A8">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lastRenderedPageBreak/>
        <w:t>El</w:t>
      </w:r>
      <w:r w:rsidR="000708A8" w:rsidRPr="00207EBC">
        <w:rPr>
          <w:rFonts w:ascii="Palatino Linotype" w:hAnsi="Palatino Linotype" w:cs="Arial"/>
          <w:sz w:val="24"/>
          <w:szCs w:val="24"/>
        </w:rPr>
        <w:t xml:space="preserve"> medio de impugnación presentado mediante </w:t>
      </w:r>
      <w:r w:rsidRPr="00207EBC">
        <w:rPr>
          <w:rFonts w:ascii="Palatino Linotype" w:hAnsi="Palatino Linotype" w:cs="Arial"/>
          <w:sz w:val="24"/>
          <w:szCs w:val="24"/>
        </w:rPr>
        <w:t>e</w:t>
      </w:r>
      <w:r w:rsidR="009F6FF0" w:rsidRPr="00207EBC">
        <w:rPr>
          <w:rFonts w:ascii="Palatino Linotype" w:hAnsi="Palatino Linotype" w:cs="Arial"/>
          <w:sz w:val="24"/>
          <w:szCs w:val="24"/>
        </w:rPr>
        <w:t xml:space="preserve">l </w:t>
      </w:r>
      <w:r w:rsidR="000708A8" w:rsidRPr="00207EBC">
        <w:rPr>
          <w:rFonts w:ascii="Palatino Linotype" w:hAnsi="Palatino Linotype" w:cs="Arial"/>
          <w:sz w:val="24"/>
          <w:szCs w:val="24"/>
        </w:rPr>
        <w:t xml:space="preserve">recurso de revisión número </w:t>
      </w:r>
      <w:r w:rsidRPr="00207EBC">
        <w:rPr>
          <w:rFonts w:ascii="Palatino Linotype" w:hAnsi="Palatino Linotype" w:cs="Arial"/>
          <w:b/>
          <w:sz w:val="24"/>
          <w:szCs w:val="24"/>
        </w:rPr>
        <w:t>0</w:t>
      </w:r>
      <w:r w:rsidR="00B906E1" w:rsidRPr="00207EBC">
        <w:rPr>
          <w:rFonts w:ascii="Palatino Linotype" w:hAnsi="Palatino Linotype" w:cs="Arial"/>
          <w:b/>
          <w:sz w:val="24"/>
          <w:szCs w:val="24"/>
          <w:lang w:val="es-419"/>
        </w:rPr>
        <w:t>9980</w:t>
      </w:r>
      <w:r w:rsidR="000708A8" w:rsidRPr="00207EBC">
        <w:rPr>
          <w:rFonts w:ascii="Palatino Linotype" w:hAnsi="Palatino Linotype" w:cs="Arial"/>
          <w:b/>
          <w:sz w:val="24"/>
          <w:szCs w:val="24"/>
        </w:rPr>
        <w:t>/INFOEM/IP/RR/202</w:t>
      </w:r>
      <w:r w:rsidRPr="00207EBC">
        <w:rPr>
          <w:rFonts w:ascii="Palatino Linotype" w:hAnsi="Palatino Linotype" w:cs="Arial"/>
          <w:b/>
          <w:sz w:val="24"/>
          <w:szCs w:val="24"/>
        </w:rPr>
        <w:t>2</w:t>
      </w:r>
      <w:r w:rsidR="000708A8" w:rsidRPr="00207EBC">
        <w:rPr>
          <w:rFonts w:ascii="Palatino Linotype" w:hAnsi="Palatino Linotype" w:cs="Arial"/>
          <w:sz w:val="24"/>
          <w:szCs w:val="24"/>
        </w:rPr>
        <w:t>,</w:t>
      </w:r>
      <w:r w:rsidR="009F6FF0" w:rsidRPr="00207EBC">
        <w:rPr>
          <w:rFonts w:ascii="Palatino Linotype" w:hAnsi="Palatino Linotype" w:cs="Arial"/>
          <w:sz w:val="24"/>
          <w:szCs w:val="24"/>
        </w:rPr>
        <w:t xml:space="preserve"> </w:t>
      </w:r>
      <w:r w:rsidRPr="00207EBC">
        <w:rPr>
          <w:rFonts w:ascii="Palatino Linotype" w:hAnsi="Palatino Linotype" w:cs="Arial"/>
          <w:sz w:val="24"/>
          <w:szCs w:val="24"/>
        </w:rPr>
        <w:t xml:space="preserve">le </w:t>
      </w:r>
      <w:r w:rsidR="000708A8" w:rsidRPr="00207EBC">
        <w:rPr>
          <w:rFonts w:ascii="Palatino Linotype" w:hAnsi="Palatino Linotype" w:cs="Arial"/>
          <w:sz w:val="24"/>
          <w:szCs w:val="24"/>
        </w:rPr>
        <w:t xml:space="preserve">fue turnado al </w:t>
      </w:r>
      <w:r w:rsidR="000708A8" w:rsidRPr="00207EBC">
        <w:rPr>
          <w:rFonts w:ascii="Palatino Linotype" w:hAnsi="Palatino Linotype" w:cs="Arial"/>
          <w:b/>
          <w:sz w:val="24"/>
          <w:szCs w:val="24"/>
        </w:rPr>
        <w:t>Comisionado Presidente José Martínez Vilchis</w:t>
      </w:r>
      <w:r w:rsidR="009F6FF0" w:rsidRPr="00207EBC">
        <w:rPr>
          <w:rFonts w:ascii="Palatino Linotype" w:hAnsi="Palatino Linotype" w:cs="Arial"/>
          <w:sz w:val="24"/>
          <w:szCs w:val="24"/>
        </w:rPr>
        <w:t>;</w:t>
      </w:r>
      <w:r w:rsidR="00FE038C" w:rsidRPr="00207EBC">
        <w:rPr>
          <w:rFonts w:ascii="Palatino Linotype" w:hAnsi="Palatino Linotype" w:cs="Arial"/>
          <w:sz w:val="24"/>
          <w:szCs w:val="24"/>
        </w:rPr>
        <w:t xml:space="preserve"> </w:t>
      </w:r>
      <w:r w:rsidR="000708A8" w:rsidRPr="00207EBC">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003CEF" w:rsidRPr="00207EBC">
        <w:rPr>
          <w:rFonts w:ascii="Palatino Linotype" w:hAnsi="Palatino Linotype" w:cs="Arial"/>
          <w:sz w:val="24"/>
          <w:szCs w:val="24"/>
        </w:rPr>
        <w:t>recayó</w:t>
      </w:r>
      <w:r w:rsidR="000708A8" w:rsidRPr="00207EBC">
        <w:rPr>
          <w:rFonts w:ascii="Palatino Linotype" w:hAnsi="Palatino Linotype" w:cs="Arial"/>
          <w:sz w:val="24"/>
          <w:szCs w:val="24"/>
        </w:rPr>
        <w:t xml:space="preserve"> acuerdo de admisión en fecha</w:t>
      </w:r>
      <w:r w:rsidR="00FE038C" w:rsidRPr="00207EBC">
        <w:rPr>
          <w:rFonts w:ascii="Palatino Linotype" w:hAnsi="Palatino Linotype" w:cs="Arial"/>
          <w:sz w:val="24"/>
          <w:szCs w:val="24"/>
        </w:rPr>
        <w:t xml:space="preserve"> </w:t>
      </w:r>
      <w:r w:rsidR="00B906E1" w:rsidRPr="00207EBC">
        <w:rPr>
          <w:rFonts w:ascii="Palatino Linotype" w:hAnsi="Palatino Linotype" w:cs="Arial"/>
          <w:sz w:val="24"/>
          <w:szCs w:val="24"/>
          <w:lang w:val="es-419"/>
        </w:rPr>
        <w:t>tres de junio</w:t>
      </w:r>
      <w:r w:rsidR="007E4763" w:rsidRPr="00207EBC">
        <w:rPr>
          <w:rFonts w:ascii="Palatino Linotype" w:hAnsi="Palatino Linotype" w:cs="Arial"/>
          <w:sz w:val="24"/>
          <w:szCs w:val="24"/>
          <w:lang w:val="es-419"/>
        </w:rPr>
        <w:t xml:space="preserve"> </w:t>
      </w:r>
      <w:r w:rsidR="00FE038C" w:rsidRPr="00207EBC">
        <w:rPr>
          <w:rFonts w:ascii="Palatino Linotype" w:hAnsi="Palatino Linotype" w:cs="Arial"/>
          <w:sz w:val="24"/>
          <w:szCs w:val="24"/>
        </w:rPr>
        <w:t>de dos mil veintidós</w:t>
      </w:r>
      <w:r w:rsidR="000708A8" w:rsidRPr="00207EBC">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28AAD238" w14:textId="77777777" w:rsidR="000708A8" w:rsidRPr="00207EBC" w:rsidRDefault="000708A8" w:rsidP="000708A8">
      <w:pPr>
        <w:spacing w:after="0" w:line="360" w:lineRule="auto"/>
        <w:jc w:val="both"/>
        <w:rPr>
          <w:rFonts w:ascii="Palatino Linotype" w:hAnsi="Palatino Linotype" w:cs="Arial"/>
          <w:sz w:val="24"/>
          <w:szCs w:val="24"/>
        </w:rPr>
      </w:pPr>
    </w:p>
    <w:p w14:paraId="3C4F85C9" w14:textId="77777777" w:rsidR="00290F21" w:rsidRPr="00207EBC" w:rsidRDefault="00B93DE8" w:rsidP="00285F96">
      <w:pPr>
        <w:spacing w:after="0" w:line="360" w:lineRule="auto"/>
        <w:jc w:val="both"/>
        <w:rPr>
          <w:rFonts w:ascii="Palatino Linotype" w:hAnsi="Palatino Linotype" w:cs="Arial"/>
          <w:b/>
          <w:sz w:val="24"/>
          <w:szCs w:val="24"/>
        </w:rPr>
      </w:pPr>
      <w:r w:rsidRPr="00207EBC">
        <w:rPr>
          <w:rFonts w:ascii="Palatino Linotype" w:hAnsi="Palatino Linotype" w:cs="Arial"/>
          <w:b/>
          <w:sz w:val="28"/>
          <w:szCs w:val="28"/>
        </w:rPr>
        <w:t>QUINTO.</w:t>
      </w:r>
      <w:r w:rsidRPr="00207EBC">
        <w:rPr>
          <w:rFonts w:ascii="Palatino Linotype" w:hAnsi="Palatino Linotype" w:cs="Arial"/>
          <w:b/>
          <w:sz w:val="24"/>
          <w:szCs w:val="24"/>
        </w:rPr>
        <w:t xml:space="preserve"> De la etapa d</w:t>
      </w:r>
      <w:r w:rsidR="00481523" w:rsidRPr="00207EBC">
        <w:rPr>
          <w:rFonts w:ascii="Palatino Linotype" w:hAnsi="Palatino Linotype" w:cs="Arial"/>
          <w:b/>
          <w:sz w:val="24"/>
          <w:szCs w:val="24"/>
        </w:rPr>
        <w:t>e manifestaciones y/o alegatos.</w:t>
      </w:r>
    </w:p>
    <w:p w14:paraId="51CC48E2" w14:textId="34DF5B2D" w:rsidR="000E50EF" w:rsidRPr="00207EBC" w:rsidRDefault="000E50EF" w:rsidP="000E50EF">
      <w:pPr>
        <w:spacing w:line="360" w:lineRule="auto"/>
        <w:jc w:val="both"/>
        <w:rPr>
          <w:rFonts w:ascii="Palatino Linotype" w:hAnsi="Palatino Linotype"/>
          <w:sz w:val="24"/>
          <w:szCs w:val="24"/>
        </w:rPr>
      </w:pPr>
      <w:r w:rsidRPr="00207EBC">
        <w:rPr>
          <w:rFonts w:ascii="Palatino Linotype" w:hAnsi="Palatino Linotype" w:cs="Arial"/>
          <w:sz w:val="24"/>
          <w:szCs w:val="24"/>
        </w:rPr>
        <w:t xml:space="preserve">Así, una vez abierta la etapa de instrucción, en el sumario se observa que </w:t>
      </w:r>
      <w:r w:rsidRPr="00207EBC">
        <w:rPr>
          <w:rFonts w:ascii="Palatino Linotype" w:hAnsi="Palatino Linotype" w:cs="Arial"/>
          <w:b/>
          <w:sz w:val="24"/>
          <w:szCs w:val="24"/>
        </w:rPr>
        <w:t>El</w:t>
      </w:r>
      <w:r w:rsidRPr="00207EBC">
        <w:rPr>
          <w:rFonts w:ascii="Palatino Linotype" w:hAnsi="Palatino Linotype" w:cs="Arial"/>
          <w:sz w:val="24"/>
          <w:szCs w:val="24"/>
        </w:rPr>
        <w:t xml:space="preserve"> </w:t>
      </w:r>
      <w:r w:rsidRPr="00207EBC">
        <w:rPr>
          <w:rFonts w:ascii="Palatino Linotype" w:hAnsi="Palatino Linotype" w:cs="Arial"/>
          <w:b/>
          <w:sz w:val="24"/>
          <w:szCs w:val="24"/>
        </w:rPr>
        <w:t>Sujeto Obligado</w:t>
      </w:r>
      <w:r w:rsidRPr="00207EBC">
        <w:rPr>
          <w:rFonts w:ascii="Palatino Linotype" w:hAnsi="Palatino Linotype" w:cs="Arial"/>
          <w:sz w:val="24"/>
          <w:szCs w:val="24"/>
        </w:rPr>
        <w:t xml:space="preserve"> rindió su informe justificado en fecha </w:t>
      </w:r>
      <w:r w:rsidR="00B906E1" w:rsidRPr="00207EBC">
        <w:rPr>
          <w:rFonts w:ascii="Palatino Linotype" w:hAnsi="Palatino Linotype" w:cs="Arial"/>
          <w:sz w:val="24"/>
          <w:szCs w:val="24"/>
        </w:rPr>
        <w:t xml:space="preserve">catorce de junio </w:t>
      </w:r>
      <w:r w:rsidRPr="00207EBC">
        <w:rPr>
          <w:rFonts w:ascii="Palatino Linotype" w:hAnsi="Palatino Linotype" w:cs="Arial"/>
          <w:sz w:val="24"/>
          <w:szCs w:val="24"/>
        </w:rPr>
        <w:t>de dos mil veintidós, mediante el archivo electrónico denominado “</w:t>
      </w:r>
      <w:r w:rsidR="00B906E1" w:rsidRPr="00207EBC">
        <w:rPr>
          <w:rFonts w:ascii="Palatino Linotype" w:hAnsi="Palatino Linotype" w:cs="Arial"/>
          <w:b/>
          <w:sz w:val="24"/>
          <w:szCs w:val="24"/>
        </w:rPr>
        <w:t>Informe 09980.pdf</w:t>
      </w:r>
      <w:r w:rsidRPr="00207EBC">
        <w:rPr>
          <w:rFonts w:ascii="Palatino Linotype" w:hAnsi="Palatino Linotype" w:cs="Arial"/>
          <w:sz w:val="24"/>
          <w:szCs w:val="24"/>
        </w:rPr>
        <w:t xml:space="preserve">”, mismo que se puso a la vista del </w:t>
      </w:r>
      <w:r w:rsidRPr="00207EBC">
        <w:rPr>
          <w:rFonts w:ascii="Palatino Linotype" w:hAnsi="Palatino Linotype" w:cs="Arial"/>
          <w:b/>
          <w:sz w:val="24"/>
          <w:szCs w:val="24"/>
        </w:rPr>
        <w:t>Recurrente</w:t>
      </w:r>
      <w:r w:rsidRPr="00207EBC">
        <w:rPr>
          <w:rFonts w:ascii="Palatino Linotype" w:hAnsi="Palatino Linotype" w:cs="Arial"/>
          <w:sz w:val="24"/>
          <w:szCs w:val="24"/>
        </w:rPr>
        <w:t xml:space="preserve"> el día catorce de julio de dos mil veintidós para que en el término de tres días realizara su manifestaciones respecto de dicho informe, se hace constar que </w:t>
      </w:r>
      <w:r w:rsidRPr="00207EBC">
        <w:rPr>
          <w:rFonts w:ascii="Palatino Linotype" w:hAnsi="Palatino Linotype" w:cs="Arial"/>
          <w:b/>
          <w:sz w:val="24"/>
          <w:szCs w:val="24"/>
        </w:rPr>
        <w:t>el Recurrente</w:t>
      </w:r>
      <w:r w:rsidRPr="00207EBC">
        <w:rPr>
          <w:rFonts w:ascii="Palatino Linotype" w:hAnsi="Palatino Linotype" w:cs="Arial"/>
          <w:sz w:val="24"/>
          <w:szCs w:val="24"/>
        </w:rPr>
        <w:t xml:space="preserve"> fue omisa en presentar sus manifestaciones respecto al informe justificado remitido por el </w:t>
      </w:r>
      <w:r w:rsidRPr="00207EBC">
        <w:rPr>
          <w:rFonts w:ascii="Palatino Linotype" w:hAnsi="Palatino Linotype" w:cs="Arial"/>
          <w:b/>
          <w:sz w:val="24"/>
          <w:szCs w:val="24"/>
        </w:rPr>
        <w:t>Sujeto Obligado</w:t>
      </w:r>
      <w:r w:rsidRPr="00207EBC">
        <w:rPr>
          <w:rFonts w:ascii="Palatino Linotype" w:hAnsi="Palatino Linotype" w:cs="Arial"/>
          <w:sz w:val="24"/>
          <w:szCs w:val="24"/>
        </w:rPr>
        <w:t>. Finalmente se advierte de las constancias que integran el presente expediente, que no existe prueba alguna que deba desahogarse.</w:t>
      </w:r>
    </w:p>
    <w:p w14:paraId="0D292F84" w14:textId="77777777" w:rsidR="00362049" w:rsidRPr="00207EBC" w:rsidRDefault="00362049" w:rsidP="00285F96">
      <w:pPr>
        <w:spacing w:after="0" w:line="360" w:lineRule="auto"/>
        <w:jc w:val="both"/>
        <w:rPr>
          <w:rFonts w:ascii="Palatino Linotype" w:hAnsi="Palatino Linotype" w:cs="Arial"/>
          <w:sz w:val="24"/>
          <w:szCs w:val="24"/>
        </w:rPr>
      </w:pPr>
    </w:p>
    <w:p w14:paraId="00107FE6" w14:textId="29EF2258" w:rsidR="00362049" w:rsidRPr="00207EBC" w:rsidRDefault="007E4763" w:rsidP="00362049">
      <w:pPr>
        <w:spacing w:line="360" w:lineRule="auto"/>
        <w:jc w:val="both"/>
        <w:rPr>
          <w:rFonts w:ascii="Palatino Linotype" w:hAnsi="Palatino Linotype" w:cs="Arial"/>
          <w:b/>
          <w:sz w:val="24"/>
          <w:szCs w:val="24"/>
          <w:lang w:val="es-419"/>
        </w:rPr>
      </w:pPr>
      <w:r w:rsidRPr="00207EBC">
        <w:rPr>
          <w:rFonts w:ascii="Palatino Linotype" w:hAnsi="Palatino Linotype" w:cs="Arial"/>
          <w:b/>
          <w:sz w:val="28"/>
          <w:szCs w:val="28"/>
        </w:rPr>
        <w:t xml:space="preserve">SEXTO. </w:t>
      </w:r>
      <w:r w:rsidR="00362049" w:rsidRPr="00207EBC">
        <w:rPr>
          <w:rFonts w:ascii="Palatino Linotype" w:hAnsi="Palatino Linotype" w:cs="Arial"/>
          <w:b/>
        </w:rPr>
        <w:t xml:space="preserve"> </w:t>
      </w:r>
      <w:r w:rsidR="00362049" w:rsidRPr="00207EBC">
        <w:rPr>
          <w:rFonts w:ascii="Palatino Linotype" w:hAnsi="Palatino Linotype" w:cs="Arial"/>
          <w:b/>
          <w:sz w:val="24"/>
          <w:szCs w:val="24"/>
        </w:rPr>
        <w:t>Ampliación del término para resolver</w:t>
      </w:r>
      <w:r w:rsidR="00362049" w:rsidRPr="00207EBC">
        <w:rPr>
          <w:rFonts w:ascii="Palatino Linotype" w:hAnsi="Palatino Linotype" w:cs="Arial"/>
          <w:b/>
          <w:sz w:val="24"/>
          <w:szCs w:val="24"/>
          <w:lang w:val="es-419"/>
        </w:rPr>
        <w:t>.</w:t>
      </w:r>
    </w:p>
    <w:p w14:paraId="14073CBA" w14:textId="249DF8A9" w:rsidR="00362049" w:rsidRPr="00207EBC" w:rsidRDefault="00362049" w:rsidP="00362049">
      <w:pPr>
        <w:spacing w:after="0" w:line="360" w:lineRule="auto"/>
        <w:jc w:val="both"/>
        <w:rPr>
          <w:rFonts w:ascii="Palatino Linotype" w:hAnsi="Palatino Linotype" w:cs="Arial"/>
        </w:rPr>
      </w:pPr>
      <w:r w:rsidRPr="00207EBC">
        <w:rPr>
          <w:rFonts w:ascii="Palatino Linotype" w:hAnsi="Palatino Linotype" w:cs="Arial"/>
        </w:rPr>
        <w:t xml:space="preserve">Posteriormente, en fecha </w:t>
      </w:r>
      <w:r w:rsidR="00B906E1" w:rsidRPr="00207EBC">
        <w:rPr>
          <w:rFonts w:ascii="Palatino Linotype" w:hAnsi="Palatino Linotype" w:cs="Arial"/>
          <w:b/>
        </w:rPr>
        <w:t>primero de agosto</w:t>
      </w:r>
      <w:r w:rsidRPr="00207EBC">
        <w:rPr>
          <w:rFonts w:ascii="Palatino Linotype" w:hAnsi="Palatino Linotype" w:cs="Arial"/>
          <w:b/>
        </w:rPr>
        <w:t xml:space="preserve"> del año dos mil veintidós</w:t>
      </w:r>
      <w:r w:rsidRPr="00207EBC">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74B15873" w14:textId="77777777" w:rsidR="000E50EF" w:rsidRPr="00207EBC" w:rsidRDefault="000E50EF" w:rsidP="00362049">
      <w:pPr>
        <w:spacing w:after="0" w:line="360" w:lineRule="auto"/>
        <w:jc w:val="both"/>
        <w:rPr>
          <w:rFonts w:ascii="Palatino Linotype" w:hAnsi="Palatino Linotype" w:cs="Arial"/>
        </w:rPr>
      </w:pPr>
    </w:p>
    <w:p w14:paraId="529B3A11"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Este organismo garante no pasa por alto justificar, </w:t>
      </w:r>
      <w:r w:rsidRPr="00207EBC">
        <w:rPr>
          <w:rFonts w:ascii="Palatino Linotype" w:hAnsi="Palatino Linotype" w:cstheme="majorHAnsi"/>
          <w:bCs/>
          <w:sz w:val="24"/>
          <w:szCs w:val="24"/>
        </w:rPr>
        <w:t xml:space="preserve">que el plazo para emitir resolución en el presente asunto </w:t>
      </w:r>
      <w:r w:rsidRPr="00207EBC">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0F8368"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7630EF77"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207EBC">
        <w:rPr>
          <w:rFonts w:ascii="Palatino Linotype" w:hAnsi="Palatino Linotype" w:cstheme="majorHAnsi"/>
          <w:bCs/>
          <w:sz w:val="24"/>
          <w:szCs w:val="24"/>
        </w:rPr>
        <w:t>el plazo para emitir resolución</w:t>
      </w:r>
      <w:r w:rsidRPr="00207EBC">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E5F9B65"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44D95293"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41A5EB"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51872460"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8B6851"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lastRenderedPageBreak/>
        <w:t xml:space="preserve"> </w:t>
      </w:r>
    </w:p>
    <w:p w14:paraId="272DC56B"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1FB531E" w14:textId="77777777" w:rsidR="000E50EF" w:rsidRPr="00207EBC" w:rsidRDefault="000E50EF" w:rsidP="000E50EF">
      <w:pPr>
        <w:spacing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41B0770C" w14:textId="77777777" w:rsidR="000E50EF" w:rsidRPr="00207EBC" w:rsidRDefault="000E50EF" w:rsidP="000E50EF">
      <w:pPr>
        <w:spacing w:after="240" w:line="276" w:lineRule="auto"/>
        <w:ind w:left="708"/>
        <w:jc w:val="both"/>
        <w:rPr>
          <w:rFonts w:ascii="Palatino Linotype" w:hAnsi="Palatino Linotype" w:cstheme="majorHAnsi"/>
          <w:sz w:val="24"/>
          <w:szCs w:val="24"/>
        </w:rPr>
      </w:pPr>
      <w:r w:rsidRPr="00207EBC">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29D3D656" w14:textId="77777777" w:rsidR="000E50EF" w:rsidRPr="00207EBC" w:rsidRDefault="000E50EF" w:rsidP="000E50EF">
      <w:pPr>
        <w:spacing w:after="240" w:line="276" w:lineRule="auto"/>
        <w:ind w:firstLine="708"/>
        <w:jc w:val="both"/>
        <w:rPr>
          <w:rFonts w:ascii="Palatino Linotype" w:hAnsi="Palatino Linotype" w:cstheme="majorHAnsi"/>
          <w:sz w:val="24"/>
          <w:szCs w:val="24"/>
        </w:rPr>
      </w:pPr>
      <w:r w:rsidRPr="00207EBC">
        <w:rPr>
          <w:rFonts w:ascii="Palatino Linotype" w:hAnsi="Palatino Linotype" w:cstheme="majorHAnsi"/>
          <w:sz w:val="24"/>
          <w:szCs w:val="24"/>
        </w:rPr>
        <w:t>b)     Actividad Procesal del interesado: Acciones u omisiones del interesado.</w:t>
      </w:r>
    </w:p>
    <w:p w14:paraId="3ED265F4" w14:textId="77777777" w:rsidR="000E50EF" w:rsidRPr="00207EBC" w:rsidRDefault="000E50EF" w:rsidP="000E50EF">
      <w:pPr>
        <w:spacing w:after="240" w:line="276" w:lineRule="auto"/>
        <w:ind w:left="708"/>
        <w:jc w:val="both"/>
        <w:rPr>
          <w:rFonts w:ascii="Palatino Linotype" w:hAnsi="Palatino Linotype" w:cstheme="majorHAnsi"/>
          <w:sz w:val="24"/>
          <w:szCs w:val="24"/>
        </w:rPr>
      </w:pPr>
      <w:r w:rsidRPr="00207EBC">
        <w:rPr>
          <w:rFonts w:ascii="Palatino Linotype" w:hAnsi="Palatino Linotype" w:cstheme="majorHAnsi"/>
          <w:sz w:val="24"/>
          <w:szCs w:val="24"/>
        </w:rPr>
        <w:t>c)      Conducta de la Autoridad: Las Acciones u omisiones realizadas en el procedimiento. Así como si la autoridad actuó con la debida diligencia.</w:t>
      </w:r>
    </w:p>
    <w:p w14:paraId="289E0AC6" w14:textId="77777777" w:rsidR="000E50EF" w:rsidRPr="00207EBC" w:rsidRDefault="000E50EF" w:rsidP="000E50EF">
      <w:pPr>
        <w:spacing w:after="240" w:line="276" w:lineRule="auto"/>
        <w:ind w:left="708"/>
        <w:jc w:val="both"/>
        <w:rPr>
          <w:rFonts w:ascii="Palatino Linotype" w:hAnsi="Palatino Linotype" w:cstheme="majorHAnsi"/>
          <w:sz w:val="24"/>
          <w:szCs w:val="24"/>
        </w:rPr>
      </w:pPr>
      <w:r w:rsidRPr="00207EBC">
        <w:rPr>
          <w:rFonts w:ascii="Palatino Linotype" w:hAnsi="Palatino Linotype" w:cstheme="majorHAnsi"/>
          <w:sz w:val="24"/>
          <w:szCs w:val="24"/>
        </w:rPr>
        <w:t>d) La afectación generada en la situación jurídica de la persona involucrada en el proceso: Violación a sus derechos humanos.</w:t>
      </w:r>
    </w:p>
    <w:p w14:paraId="52100C32" w14:textId="77777777" w:rsidR="000E50EF" w:rsidRPr="00207EBC" w:rsidRDefault="000E50EF" w:rsidP="000E50EF">
      <w:pPr>
        <w:spacing w:after="0" w:line="360" w:lineRule="auto"/>
        <w:jc w:val="both"/>
        <w:rPr>
          <w:rFonts w:ascii="Palatino Linotype" w:hAnsi="Palatino Linotype" w:cstheme="majorHAnsi"/>
          <w:sz w:val="24"/>
          <w:szCs w:val="24"/>
        </w:rPr>
      </w:pPr>
    </w:p>
    <w:p w14:paraId="4CB0B1D4"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A2FFC9"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553B9FD4"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Argumento que encuentra sustento en la jurisprudencia P</w:t>
      </w:r>
      <w:proofErr w:type="gramStart"/>
      <w:r w:rsidRPr="00207EBC">
        <w:rPr>
          <w:rFonts w:ascii="Palatino Linotype" w:hAnsi="Palatino Linotype" w:cstheme="majorHAnsi"/>
          <w:sz w:val="24"/>
          <w:szCs w:val="24"/>
        </w:rPr>
        <w:t>./</w:t>
      </w:r>
      <w:proofErr w:type="gramEnd"/>
      <w:r w:rsidRPr="00207EBC">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POR NO RESPETARLOS SE DEBE ATENDER AL PRESUPUESTO QUE CONSIDERÓ </w:t>
      </w:r>
      <w:r w:rsidRPr="00207EBC">
        <w:rPr>
          <w:rFonts w:ascii="Palatino Linotype" w:hAnsi="Palatino Linotype" w:cstheme="majorHAnsi"/>
          <w:sz w:val="24"/>
          <w:szCs w:val="24"/>
        </w:rPr>
        <w:lastRenderedPageBreak/>
        <w:t>EL LEGISLADOR AL FIJARLOS Y LAS CARACTERÍSTICAS DEL CASO.”, visible en la Gaceta del Seminario Judicial de la Federación con el registro digital 205635.</w:t>
      </w:r>
    </w:p>
    <w:p w14:paraId="6B6F71BD"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2D6B44D1"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3BC1CC" w14:textId="77777777" w:rsidR="000E50EF" w:rsidRPr="00207EBC" w:rsidRDefault="000E50EF" w:rsidP="000E50EF">
      <w:pPr>
        <w:spacing w:after="0" w:line="360" w:lineRule="auto"/>
        <w:jc w:val="both"/>
        <w:rPr>
          <w:rFonts w:ascii="Palatino Linotype" w:hAnsi="Palatino Linotype" w:cstheme="majorHAnsi"/>
          <w:sz w:val="24"/>
          <w:szCs w:val="24"/>
        </w:rPr>
      </w:pPr>
    </w:p>
    <w:p w14:paraId="1A86679C"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1417D80"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38786953"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E6D561D"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 xml:space="preserve"> </w:t>
      </w:r>
    </w:p>
    <w:p w14:paraId="438D82E2" w14:textId="77777777" w:rsidR="000E50EF" w:rsidRPr="00207EBC" w:rsidRDefault="000E50EF" w:rsidP="000E50EF">
      <w:pPr>
        <w:spacing w:after="0" w:line="360" w:lineRule="auto"/>
        <w:jc w:val="both"/>
        <w:rPr>
          <w:rFonts w:ascii="Palatino Linotype" w:hAnsi="Palatino Linotype" w:cstheme="majorHAnsi"/>
          <w:sz w:val="24"/>
          <w:szCs w:val="24"/>
        </w:rPr>
      </w:pPr>
      <w:r w:rsidRPr="00207EBC">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26E2E4C1" w14:textId="77777777" w:rsidR="000E50EF" w:rsidRPr="00207EBC" w:rsidRDefault="000E50EF" w:rsidP="000E50EF">
      <w:pPr>
        <w:spacing w:after="0" w:line="360" w:lineRule="auto"/>
        <w:jc w:val="both"/>
        <w:rPr>
          <w:rFonts w:ascii="Palatino Linotype" w:hAnsi="Palatino Linotype" w:cstheme="majorHAnsi"/>
          <w:sz w:val="24"/>
          <w:szCs w:val="24"/>
        </w:rPr>
      </w:pPr>
    </w:p>
    <w:p w14:paraId="696E92FB" w14:textId="77777777" w:rsidR="000E50EF" w:rsidRPr="00207EBC" w:rsidRDefault="000E50EF" w:rsidP="000E50EF">
      <w:pPr>
        <w:spacing w:after="0" w:line="360" w:lineRule="auto"/>
        <w:jc w:val="both"/>
        <w:rPr>
          <w:rFonts w:ascii="Palatino Linotype" w:hAnsi="Palatino Linotype" w:cstheme="majorHAnsi"/>
          <w:bCs/>
          <w:sz w:val="24"/>
          <w:szCs w:val="24"/>
        </w:rPr>
      </w:pPr>
      <w:r w:rsidRPr="00207EBC">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E828D1E" w14:textId="77777777" w:rsidR="007E4763" w:rsidRPr="00207EBC" w:rsidRDefault="007E4763" w:rsidP="000E50EF">
      <w:pPr>
        <w:spacing w:after="0" w:line="360" w:lineRule="auto"/>
        <w:jc w:val="both"/>
        <w:rPr>
          <w:rFonts w:ascii="Palatino Linotype" w:hAnsi="Palatino Linotype" w:cstheme="majorHAnsi"/>
          <w:bCs/>
          <w:sz w:val="24"/>
          <w:szCs w:val="24"/>
        </w:rPr>
      </w:pPr>
    </w:p>
    <w:p w14:paraId="72F3AE5C" w14:textId="6B81BA40" w:rsidR="007E4763" w:rsidRPr="00207EBC" w:rsidRDefault="007E4763" w:rsidP="007E4763">
      <w:pPr>
        <w:spacing w:after="0" w:line="360" w:lineRule="auto"/>
        <w:jc w:val="both"/>
        <w:rPr>
          <w:rFonts w:ascii="Palatino Linotype" w:hAnsi="Palatino Linotype" w:cs="Arial"/>
          <w:b/>
          <w:sz w:val="24"/>
          <w:szCs w:val="24"/>
        </w:rPr>
      </w:pPr>
      <w:r w:rsidRPr="00207EBC">
        <w:rPr>
          <w:rFonts w:ascii="Palatino Linotype" w:hAnsi="Palatino Linotype" w:cs="Arial"/>
          <w:b/>
          <w:sz w:val="28"/>
          <w:szCs w:val="28"/>
        </w:rPr>
        <w:t xml:space="preserve">SÉPTIMO. </w:t>
      </w:r>
      <w:r w:rsidRPr="00207EBC">
        <w:rPr>
          <w:rFonts w:ascii="Palatino Linotype" w:hAnsi="Palatino Linotype" w:cs="Arial"/>
          <w:b/>
          <w:sz w:val="24"/>
          <w:szCs w:val="24"/>
        </w:rPr>
        <w:t xml:space="preserve">Del cierre de instrucción. </w:t>
      </w:r>
    </w:p>
    <w:p w14:paraId="0974F058" w14:textId="77777777" w:rsidR="007E4763" w:rsidRPr="00207EBC" w:rsidRDefault="007E4763" w:rsidP="007E4763">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t xml:space="preserve">Así, una vez transcurrido el término legal, se decretó el cierre de instrucción de los recursos de revisión en fecha </w:t>
      </w:r>
      <w:r w:rsidRPr="00207EBC">
        <w:rPr>
          <w:rFonts w:ascii="Palatino Linotype" w:hAnsi="Palatino Linotype" w:cs="Arial"/>
          <w:b/>
          <w:sz w:val="24"/>
          <w:szCs w:val="24"/>
          <w:lang w:val="es-419"/>
        </w:rPr>
        <w:t>cuatro de agosto</w:t>
      </w:r>
      <w:r w:rsidRPr="00207EBC">
        <w:rPr>
          <w:rFonts w:ascii="Palatino Linotype" w:hAnsi="Palatino Linotype" w:cs="Arial"/>
          <w:b/>
          <w:sz w:val="24"/>
          <w:szCs w:val="24"/>
        </w:rPr>
        <w:t xml:space="preserve"> de dos mil veintidós</w:t>
      </w:r>
      <w:r w:rsidRPr="00207EB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16CB89F" w14:textId="77777777" w:rsidR="007E4763" w:rsidRPr="00207EBC" w:rsidRDefault="007E4763" w:rsidP="000E50EF">
      <w:pPr>
        <w:spacing w:after="0" w:line="360" w:lineRule="auto"/>
        <w:jc w:val="both"/>
        <w:rPr>
          <w:rFonts w:ascii="Palatino Linotype" w:hAnsi="Palatino Linotype" w:cs="Arial"/>
          <w:sz w:val="24"/>
          <w:szCs w:val="24"/>
        </w:rPr>
      </w:pPr>
    </w:p>
    <w:p w14:paraId="5209A357" w14:textId="77777777" w:rsidR="003E3631" w:rsidRPr="00207EBC" w:rsidRDefault="003E3631" w:rsidP="00337A3D">
      <w:pPr>
        <w:spacing w:after="0" w:line="360" w:lineRule="auto"/>
        <w:jc w:val="both"/>
        <w:rPr>
          <w:rFonts w:ascii="Palatino Linotype" w:eastAsia="Calibri" w:hAnsi="Palatino Linotype" w:cs="Arial"/>
          <w:b/>
          <w:sz w:val="24"/>
          <w:szCs w:val="24"/>
          <w:lang w:val="es-ES" w:eastAsia="es-ES"/>
        </w:rPr>
      </w:pPr>
    </w:p>
    <w:p w14:paraId="56CC199F" w14:textId="77777777" w:rsidR="00337A3D" w:rsidRPr="00207EBC" w:rsidRDefault="00337A3D" w:rsidP="00337A3D">
      <w:pPr>
        <w:spacing w:after="0" w:line="360" w:lineRule="auto"/>
        <w:jc w:val="center"/>
        <w:rPr>
          <w:rFonts w:ascii="Palatino Linotype" w:hAnsi="Palatino Linotype" w:cs="Arial"/>
          <w:sz w:val="24"/>
          <w:szCs w:val="24"/>
        </w:rPr>
      </w:pPr>
      <w:r w:rsidRPr="00207EBC">
        <w:rPr>
          <w:rFonts w:ascii="Palatino Linotype" w:hAnsi="Palatino Linotype" w:cs="Arial"/>
          <w:b/>
          <w:sz w:val="28"/>
          <w:szCs w:val="24"/>
        </w:rPr>
        <w:t xml:space="preserve">C O N S I D E R A N D O </w:t>
      </w:r>
    </w:p>
    <w:p w14:paraId="6EFFBA82" w14:textId="77777777" w:rsidR="00337A3D" w:rsidRPr="00207EBC" w:rsidRDefault="00337A3D" w:rsidP="00337A3D">
      <w:pPr>
        <w:spacing w:after="0" w:line="360" w:lineRule="auto"/>
        <w:jc w:val="center"/>
        <w:rPr>
          <w:rFonts w:ascii="Palatino Linotype" w:hAnsi="Palatino Linotype" w:cs="Arial"/>
          <w:sz w:val="24"/>
          <w:szCs w:val="24"/>
        </w:rPr>
      </w:pPr>
    </w:p>
    <w:p w14:paraId="63A2ED95" w14:textId="77777777" w:rsidR="000D3C11" w:rsidRPr="00207EBC" w:rsidRDefault="000D3C11" w:rsidP="000D3C11">
      <w:pPr>
        <w:spacing w:line="360" w:lineRule="auto"/>
        <w:jc w:val="both"/>
        <w:rPr>
          <w:rFonts w:ascii="Palatino Linotype" w:hAnsi="Palatino Linotype" w:cs="Arial"/>
        </w:rPr>
      </w:pPr>
      <w:r w:rsidRPr="00207EBC">
        <w:rPr>
          <w:rFonts w:ascii="Palatino Linotype" w:hAnsi="Palatino Linotype" w:cs="Arial"/>
          <w:b/>
          <w:sz w:val="28"/>
        </w:rPr>
        <w:t>PRIMERO.</w:t>
      </w:r>
      <w:r w:rsidRPr="00207EBC">
        <w:rPr>
          <w:rFonts w:ascii="Palatino Linotype" w:hAnsi="Palatino Linotype" w:cs="Arial"/>
          <w:b/>
        </w:rPr>
        <w:t xml:space="preserve"> </w:t>
      </w:r>
      <w:r w:rsidRPr="00207EBC">
        <w:rPr>
          <w:rFonts w:ascii="Palatino Linotype" w:hAnsi="Palatino Linotype" w:cs="Arial"/>
          <w:b/>
          <w:sz w:val="28"/>
          <w:szCs w:val="28"/>
        </w:rPr>
        <w:t>De la competencia</w:t>
      </w:r>
      <w:r w:rsidRPr="00207EBC">
        <w:rPr>
          <w:rFonts w:ascii="Palatino Linotype" w:hAnsi="Palatino Linotype" w:cs="Arial"/>
          <w:sz w:val="28"/>
          <w:szCs w:val="28"/>
        </w:rPr>
        <w:t>.</w:t>
      </w:r>
    </w:p>
    <w:p w14:paraId="7C815DBE" w14:textId="77777777" w:rsidR="000D3C11" w:rsidRPr="00207EBC" w:rsidRDefault="000D3C11" w:rsidP="000D3C11">
      <w:pPr>
        <w:spacing w:line="360" w:lineRule="auto"/>
        <w:jc w:val="both"/>
        <w:rPr>
          <w:rFonts w:ascii="Palatino Linotype" w:hAnsi="Palatino Linotype"/>
          <w:sz w:val="24"/>
          <w:szCs w:val="24"/>
        </w:rPr>
      </w:pPr>
      <w:r w:rsidRPr="00207EB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207EBC">
        <w:rPr>
          <w:rFonts w:ascii="Palatino Linotype" w:hAnsi="Palatino Linotype"/>
          <w:sz w:val="24"/>
          <w:szCs w:val="24"/>
        </w:rPr>
        <w:lastRenderedPageBreak/>
        <w:t>I y XXIV y 11, del Reglamento Interior del Instituto de Transparencia, Acceso a la Información Pública y Protección de Datos Personales del Estado de México y Municipios.</w:t>
      </w:r>
    </w:p>
    <w:p w14:paraId="09F64274" w14:textId="77777777" w:rsidR="000D3C11" w:rsidRPr="00207EBC" w:rsidRDefault="000D3C11" w:rsidP="000D3C11">
      <w:pPr>
        <w:spacing w:before="240" w:line="360" w:lineRule="auto"/>
        <w:jc w:val="both"/>
        <w:rPr>
          <w:rFonts w:ascii="Palatino Linotype" w:hAnsi="Palatino Linotype" w:cs="Arial"/>
        </w:rPr>
      </w:pPr>
    </w:p>
    <w:p w14:paraId="47601C81"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b/>
        </w:rPr>
      </w:pPr>
      <w:r w:rsidRPr="00207EBC">
        <w:rPr>
          <w:rFonts w:ascii="Palatino Linotype" w:hAnsi="Palatino Linotype" w:cs="Arial"/>
          <w:b/>
          <w:sz w:val="28"/>
        </w:rPr>
        <w:t>SEGUNDO</w:t>
      </w:r>
      <w:r w:rsidRPr="00207EBC">
        <w:rPr>
          <w:rFonts w:ascii="Palatino Linotype" w:hAnsi="Palatino Linotype" w:cs="Arial"/>
          <w:b/>
        </w:rPr>
        <w:t xml:space="preserve">. </w:t>
      </w:r>
      <w:r w:rsidRPr="00207EBC">
        <w:rPr>
          <w:rFonts w:ascii="Palatino Linotype" w:hAnsi="Palatino Linotype" w:cs="Arial"/>
          <w:b/>
          <w:sz w:val="28"/>
          <w:szCs w:val="28"/>
        </w:rPr>
        <w:t>Sobre los alcances del recurso de revisión.</w:t>
      </w:r>
      <w:r w:rsidRPr="00207EBC">
        <w:rPr>
          <w:rFonts w:ascii="Palatino Linotype" w:hAnsi="Palatino Linotype" w:cs="Arial"/>
          <w:b/>
        </w:rPr>
        <w:t xml:space="preserve"> </w:t>
      </w:r>
    </w:p>
    <w:p w14:paraId="4D325BD3"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FF99B20" w14:textId="77777777" w:rsidR="000D3C11" w:rsidRPr="00207EBC" w:rsidRDefault="000D3C11" w:rsidP="000D3C1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5C0DC90" w14:textId="77777777" w:rsidR="000D3C11" w:rsidRPr="00207EBC" w:rsidRDefault="000D3C11" w:rsidP="000D3C11">
      <w:pPr>
        <w:pStyle w:val="Prrafodelista"/>
        <w:autoSpaceDE w:val="0"/>
        <w:autoSpaceDN w:val="0"/>
        <w:adjustRightInd w:val="0"/>
        <w:spacing w:before="240" w:after="160" w:line="360" w:lineRule="auto"/>
        <w:ind w:left="0"/>
        <w:jc w:val="both"/>
        <w:rPr>
          <w:rFonts w:ascii="Palatino Linotype" w:hAnsi="Palatino Linotype" w:cs="Arial"/>
          <w:b/>
        </w:rPr>
      </w:pPr>
      <w:r w:rsidRPr="00207EBC">
        <w:rPr>
          <w:rFonts w:ascii="Palatino Linotype" w:hAnsi="Palatino Linotype" w:cs="Arial"/>
          <w:b/>
          <w:sz w:val="28"/>
        </w:rPr>
        <w:t>TERCERO</w:t>
      </w:r>
      <w:r w:rsidRPr="00207EBC">
        <w:rPr>
          <w:rFonts w:ascii="Palatino Linotype" w:hAnsi="Palatino Linotype" w:cs="Arial"/>
          <w:b/>
        </w:rPr>
        <w:t xml:space="preserve">. </w:t>
      </w:r>
      <w:r w:rsidRPr="00207EBC">
        <w:rPr>
          <w:rFonts w:ascii="Palatino Linotype" w:hAnsi="Palatino Linotype" w:cs="Arial"/>
          <w:b/>
          <w:sz w:val="28"/>
          <w:szCs w:val="28"/>
        </w:rPr>
        <w:t>De las causas de improcedencia.</w:t>
      </w:r>
    </w:p>
    <w:p w14:paraId="12DA5429"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DB662F"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p>
    <w:p w14:paraId="67EC093D"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7EBC">
        <w:rPr>
          <w:rStyle w:val="Refdenotaalpie"/>
          <w:rFonts w:ascii="Palatino Linotype" w:hAnsi="Palatino Linotype" w:cs="Arial"/>
        </w:rPr>
        <w:footnoteReference w:id="1"/>
      </w:r>
      <w:r w:rsidRPr="00207EBC">
        <w:rPr>
          <w:rFonts w:ascii="Palatino Linotype" w:hAnsi="Palatino Linotype" w:cs="Arial"/>
        </w:rPr>
        <w:t>.</w:t>
      </w:r>
    </w:p>
    <w:p w14:paraId="652B6623" w14:textId="77777777" w:rsidR="000D3C11"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p>
    <w:p w14:paraId="4CFA4C04" w14:textId="77777777" w:rsidR="00337A3D" w:rsidRPr="00207EBC" w:rsidRDefault="000D3C11" w:rsidP="000D3C11">
      <w:pPr>
        <w:pStyle w:val="Prrafodelista"/>
        <w:autoSpaceDE w:val="0"/>
        <w:autoSpaceDN w:val="0"/>
        <w:adjustRightInd w:val="0"/>
        <w:spacing w:line="360" w:lineRule="auto"/>
        <w:ind w:left="0"/>
        <w:jc w:val="both"/>
        <w:rPr>
          <w:rFonts w:ascii="Palatino Linotype" w:hAnsi="Palatino Linotype" w:cs="Arial"/>
        </w:rPr>
      </w:pPr>
      <w:r w:rsidRPr="00207EBC">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207EBC">
        <w:rPr>
          <w:rFonts w:ascii="Palatino Linotype" w:hAnsi="Palatino Linotype" w:cs="Arial"/>
        </w:rPr>
        <w:t>procede</w:t>
      </w:r>
      <w:proofErr w:type="gramEnd"/>
      <w:r w:rsidRPr="00207EBC">
        <w:rPr>
          <w:rFonts w:ascii="Palatino Linotype" w:hAnsi="Palatino Linotype" w:cs="Arial"/>
        </w:rPr>
        <w:t xml:space="preserve"> al análisis del asunto en los siguientes términos.</w:t>
      </w:r>
    </w:p>
    <w:p w14:paraId="602C79B2" w14:textId="77777777" w:rsidR="00806F7E" w:rsidRPr="00207EBC"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4591C2" w14:textId="77777777" w:rsidR="00337A3D" w:rsidRPr="00207EBC" w:rsidRDefault="000D3C11"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07EBC">
        <w:rPr>
          <w:rFonts w:ascii="Palatino Linotype" w:eastAsia="Times New Roman" w:hAnsi="Palatino Linotype" w:cs="Arial"/>
          <w:b/>
          <w:sz w:val="28"/>
          <w:szCs w:val="28"/>
          <w:lang w:val="es-419" w:eastAsia="es-ES"/>
        </w:rPr>
        <w:t>CUARTO</w:t>
      </w:r>
      <w:r w:rsidR="00337A3D" w:rsidRPr="00207EBC">
        <w:rPr>
          <w:rFonts w:ascii="Palatino Linotype" w:eastAsia="Times New Roman" w:hAnsi="Palatino Linotype" w:cs="Arial"/>
          <w:b/>
          <w:sz w:val="28"/>
          <w:szCs w:val="28"/>
          <w:lang w:val="es-ES" w:eastAsia="es-ES"/>
        </w:rPr>
        <w:t>. Estudio y resolución del asunto</w:t>
      </w:r>
      <w:r w:rsidR="00337A3D" w:rsidRPr="00207EBC">
        <w:rPr>
          <w:rFonts w:ascii="Palatino Linotype" w:eastAsia="Times New Roman" w:hAnsi="Palatino Linotype" w:cs="Times New Roman"/>
          <w:b/>
          <w:sz w:val="28"/>
          <w:szCs w:val="28"/>
          <w:lang w:val="es-ES" w:eastAsia="es-ES"/>
        </w:rPr>
        <w:t xml:space="preserve">. </w:t>
      </w:r>
    </w:p>
    <w:p w14:paraId="78F58F1F" w14:textId="77777777" w:rsidR="001460D8" w:rsidRPr="00207EBC" w:rsidRDefault="001460D8" w:rsidP="001460D8">
      <w:pPr>
        <w:spacing w:line="360" w:lineRule="auto"/>
        <w:jc w:val="both"/>
        <w:rPr>
          <w:rFonts w:ascii="Palatino Linotype" w:hAnsi="Palatino Linotype"/>
          <w:sz w:val="24"/>
          <w:szCs w:val="24"/>
        </w:rPr>
      </w:pPr>
      <w:r w:rsidRPr="00207EBC">
        <w:rPr>
          <w:rFonts w:ascii="Palatino Linotype" w:hAnsi="Palatino Linotype"/>
          <w:sz w:val="24"/>
          <w:szCs w:val="24"/>
        </w:rPr>
        <w:t>Este Órgano Garante considera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F809BAF" w14:textId="77777777" w:rsidR="001460D8" w:rsidRPr="00207EBC" w:rsidRDefault="001460D8" w:rsidP="001460D8">
      <w:pPr>
        <w:spacing w:line="360" w:lineRule="auto"/>
        <w:jc w:val="both"/>
        <w:rPr>
          <w:rFonts w:ascii="Palatino Linotype" w:hAnsi="Palatino Linotype"/>
          <w:sz w:val="24"/>
          <w:szCs w:val="24"/>
        </w:rPr>
      </w:pPr>
    </w:p>
    <w:p w14:paraId="03E1797F"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b/>
          <w:i/>
        </w:rPr>
        <w:t>“Artículo 6o.</w:t>
      </w:r>
      <w:r w:rsidRPr="00207EBC">
        <w:rPr>
          <w:rFonts w:ascii="Palatino Linotype" w:hAnsi="Palatino Linotype" w:cs="Arial"/>
          <w:i/>
        </w:rPr>
        <w:t xml:space="preserve">  . . .</w:t>
      </w:r>
    </w:p>
    <w:p w14:paraId="7BFEA66B"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73435A4B"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A.</w:t>
      </w:r>
      <w:r w:rsidRPr="00207EBC">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9EBE029"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69037AE8"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b/>
          <w:bCs/>
          <w:i/>
          <w:color w:val="000000"/>
          <w:lang w:eastAsia="es-MX"/>
        </w:rPr>
        <w:t xml:space="preserve">I. </w:t>
      </w:r>
      <w:r w:rsidRPr="00207EBC">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07EBC">
        <w:rPr>
          <w:rFonts w:ascii="Palatino Linotype" w:hAnsi="Palatino Linotype" w:cs="Arial"/>
          <w:i/>
        </w:rPr>
        <w:t xml:space="preserve"> </w:t>
      </w:r>
      <w:r w:rsidRPr="00207EBC">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58EF36B"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181D213F"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II. </w:t>
      </w:r>
      <w:r w:rsidRPr="00207EBC">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0912B67"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4C3AED20"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lastRenderedPageBreak/>
        <w:t xml:space="preserve">III. </w:t>
      </w:r>
      <w:r w:rsidRPr="00207EBC">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BA7D53F"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40AC8596"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IV. </w:t>
      </w:r>
      <w:r w:rsidRPr="00207EBC">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58DB212"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17F52991"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 </w:t>
      </w:r>
      <w:r w:rsidRPr="00207EBC">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486F07"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7CD820BA"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VI. </w:t>
      </w:r>
      <w:r w:rsidRPr="00207EBC">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0A6C80D3" w14:textId="77777777" w:rsidR="001460D8" w:rsidRPr="00207EBC" w:rsidRDefault="001460D8" w:rsidP="002A78CB">
      <w:pPr>
        <w:spacing w:after="0" w:line="240" w:lineRule="auto"/>
        <w:ind w:left="851" w:right="851"/>
        <w:jc w:val="both"/>
        <w:rPr>
          <w:rFonts w:ascii="Palatino Linotype" w:hAnsi="Palatino Linotype" w:cs="Arial"/>
          <w:b/>
          <w:bCs/>
          <w:i/>
          <w:color w:val="000000"/>
          <w:lang w:eastAsia="es-MX"/>
        </w:rPr>
      </w:pPr>
    </w:p>
    <w:p w14:paraId="7F96DEDD"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b/>
          <w:bCs/>
          <w:i/>
          <w:color w:val="000000"/>
          <w:lang w:eastAsia="es-MX"/>
        </w:rPr>
        <w:t xml:space="preserve">VII. </w:t>
      </w:r>
      <w:r w:rsidRPr="00207EBC">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207EBC">
        <w:rPr>
          <w:rFonts w:ascii="Palatino Linotype" w:hAnsi="Palatino Linotype" w:cs="Arial"/>
          <w:b/>
          <w:i/>
        </w:rPr>
        <w:t>”</w:t>
      </w:r>
    </w:p>
    <w:p w14:paraId="59F0B7AC" w14:textId="77777777" w:rsidR="001460D8" w:rsidRPr="00207EBC" w:rsidRDefault="001460D8" w:rsidP="002A78CB">
      <w:pPr>
        <w:spacing w:after="0" w:line="240" w:lineRule="auto"/>
        <w:ind w:left="851" w:right="851"/>
        <w:jc w:val="both"/>
        <w:rPr>
          <w:rFonts w:ascii="Palatino Linotype" w:hAnsi="Palatino Linotype" w:cs="Arial"/>
          <w:i/>
          <w:color w:val="000000"/>
          <w:lang w:eastAsia="es-MX"/>
        </w:rPr>
      </w:pPr>
      <w:r w:rsidRPr="00207EBC">
        <w:rPr>
          <w:rFonts w:ascii="Palatino Linotype" w:hAnsi="Palatino Linotype" w:cs="Arial"/>
          <w:i/>
          <w:color w:val="000000"/>
          <w:lang w:eastAsia="es-MX"/>
        </w:rPr>
        <w:t>(Énfasis añadido)</w:t>
      </w:r>
    </w:p>
    <w:p w14:paraId="02C33733" w14:textId="77777777" w:rsidR="001460D8" w:rsidRPr="00207EBC" w:rsidRDefault="001460D8" w:rsidP="001460D8">
      <w:pPr>
        <w:spacing w:line="360" w:lineRule="auto"/>
        <w:jc w:val="both"/>
        <w:rPr>
          <w:rFonts w:ascii="Palatino Linotype" w:hAnsi="Palatino Linotype"/>
          <w:sz w:val="24"/>
          <w:szCs w:val="24"/>
        </w:rPr>
      </w:pPr>
    </w:p>
    <w:p w14:paraId="162960B8" w14:textId="77777777" w:rsidR="001460D8" w:rsidRPr="00207EBC" w:rsidRDefault="001460D8" w:rsidP="001460D8">
      <w:pPr>
        <w:spacing w:line="360" w:lineRule="auto"/>
        <w:jc w:val="both"/>
        <w:rPr>
          <w:rFonts w:ascii="Palatino Linotype" w:hAnsi="Palatino Linotype"/>
          <w:sz w:val="24"/>
          <w:szCs w:val="24"/>
        </w:rPr>
      </w:pPr>
      <w:r w:rsidRPr="00207EBC">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C70275F" w14:textId="77777777" w:rsidR="001460D8" w:rsidRPr="00207EBC" w:rsidRDefault="001460D8" w:rsidP="001460D8">
      <w:pPr>
        <w:spacing w:line="360" w:lineRule="auto"/>
        <w:jc w:val="both"/>
        <w:rPr>
          <w:rFonts w:ascii="Palatino Linotype" w:hAnsi="Palatino Linotype"/>
          <w:sz w:val="24"/>
          <w:szCs w:val="24"/>
        </w:rPr>
      </w:pPr>
    </w:p>
    <w:p w14:paraId="05A33EA8" w14:textId="77777777" w:rsidR="001460D8" w:rsidRPr="00207EBC" w:rsidRDefault="001460D8" w:rsidP="002A78CB">
      <w:pPr>
        <w:spacing w:after="0" w:line="240" w:lineRule="auto"/>
        <w:ind w:left="851" w:right="851"/>
        <w:jc w:val="both"/>
        <w:rPr>
          <w:rFonts w:ascii="Palatino Linotype" w:hAnsi="Palatino Linotype" w:cs="Arial"/>
          <w:b/>
          <w:i/>
        </w:rPr>
      </w:pPr>
      <w:r w:rsidRPr="00207EBC">
        <w:rPr>
          <w:rFonts w:ascii="Palatino Linotype" w:hAnsi="Palatino Linotype" w:cs="Arial"/>
          <w:b/>
          <w:i/>
        </w:rPr>
        <w:t xml:space="preserve">“Artículo 5.  … </w:t>
      </w:r>
    </w:p>
    <w:p w14:paraId="62A77005"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i/>
        </w:rPr>
        <w:t>. . .</w:t>
      </w:r>
    </w:p>
    <w:p w14:paraId="4C816A79" w14:textId="77777777" w:rsidR="001460D8" w:rsidRPr="00207EBC" w:rsidRDefault="001460D8" w:rsidP="002A78CB">
      <w:pPr>
        <w:spacing w:after="0" w:line="240" w:lineRule="auto"/>
        <w:ind w:left="851" w:right="851"/>
        <w:jc w:val="both"/>
        <w:rPr>
          <w:rFonts w:ascii="Palatino Linotype" w:hAnsi="Palatino Linotype" w:cs="Arial"/>
          <w:b/>
          <w:i/>
        </w:rPr>
      </w:pPr>
      <w:r w:rsidRPr="00207EBC">
        <w:rPr>
          <w:rFonts w:ascii="Palatino Linotype" w:hAnsi="Palatino Linotype" w:cs="Arial"/>
          <w:b/>
          <w:i/>
        </w:rPr>
        <w:t>El derecho a la información será garantizado por el Estado.</w:t>
      </w:r>
    </w:p>
    <w:p w14:paraId="1BDE8B10"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i/>
        </w:rPr>
        <w:t xml:space="preserve">La ley establecerá las previsiones que permitan asegurar la protección, el respeto y la difusión de este derecho. </w:t>
      </w:r>
    </w:p>
    <w:p w14:paraId="438995E4" w14:textId="77777777" w:rsidR="001460D8" w:rsidRPr="00207EBC" w:rsidRDefault="001460D8" w:rsidP="002A78CB">
      <w:pPr>
        <w:spacing w:after="0" w:line="240" w:lineRule="auto"/>
        <w:ind w:left="851" w:right="851"/>
        <w:jc w:val="both"/>
        <w:rPr>
          <w:rFonts w:ascii="Palatino Linotype" w:hAnsi="Palatino Linotype" w:cs="Arial"/>
          <w:i/>
        </w:rPr>
      </w:pPr>
    </w:p>
    <w:p w14:paraId="104824B2"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i/>
        </w:rPr>
        <w:t xml:space="preserve">Para garantizar el ejercicio del derecho de transparencia, acceso a la información pública y protección de datos personales, los poderes públicos y los organismos </w:t>
      </w:r>
      <w:r w:rsidRPr="00207EBC">
        <w:rPr>
          <w:rFonts w:ascii="Palatino Linotype" w:hAnsi="Palatino Linotype" w:cs="Arial"/>
          <w:i/>
        </w:rPr>
        <w:lastRenderedPageBreak/>
        <w:t>autónomos, transparentarán sus acciones, en términos de las disposiciones aplicables, la información será oportuna, clara, veraz y de fácil acceso.</w:t>
      </w:r>
    </w:p>
    <w:p w14:paraId="3AB4847A" w14:textId="77777777" w:rsidR="001460D8" w:rsidRPr="00207EBC" w:rsidRDefault="001460D8" w:rsidP="002A78CB">
      <w:pPr>
        <w:spacing w:after="0" w:line="240" w:lineRule="auto"/>
        <w:ind w:left="851" w:right="851"/>
        <w:jc w:val="both"/>
        <w:rPr>
          <w:rFonts w:ascii="Palatino Linotype" w:hAnsi="Palatino Linotype" w:cs="Arial"/>
          <w:i/>
        </w:rPr>
      </w:pPr>
    </w:p>
    <w:p w14:paraId="3A4AFE8F" w14:textId="77777777" w:rsidR="001460D8" w:rsidRPr="00207EBC" w:rsidRDefault="001460D8" w:rsidP="002A78CB">
      <w:pPr>
        <w:spacing w:after="0" w:line="240" w:lineRule="auto"/>
        <w:ind w:left="851" w:right="851"/>
        <w:jc w:val="both"/>
        <w:rPr>
          <w:rFonts w:ascii="Palatino Linotype" w:hAnsi="Palatino Linotype" w:cs="Arial"/>
          <w:i/>
        </w:rPr>
      </w:pPr>
      <w:r w:rsidRPr="00207EBC">
        <w:rPr>
          <w:rFonts w:ascii="Palatino Linotype" w:hAnsi="Palatino Linotype" w:cs="Arial"/>
          <w:i/>
        </w:rPr>
        <w:t xml:space="preserve">Este derecho se regirá por los principios y bases siguientes: </w:t>
      </w:r>
    </w:p>
    <w:p w14:paraId="6A147D4D" w14:textId="77777777" w:rsidR="001460D8" w:rsidRPr="00207EBC" w:rsidRDefault="001460D8" w:rsidP="002A78CB">
      <w:pPr>
        <w:spacing w:after="0" w:line="240" w:lineRule="auto"/>
        <w:ind w:left="851" w:right="851"/>
        <w:jc w:val="both"/>
        <w:rPr>
          <w:rFonts w:ascii="Palatino Linotype" w:hAnsi="Palatino Linotype" w:cs="Arial"/>
          <w:i/>
        </w:rPr>
      </w:pPr>
    </w:p>
    <w:p w14:paraId="2F17EC82" w14:textId="77777777" w:rsidR="001460D8" w:rsidRPr="00207EBC" w:rsidRDefault="001460D8" w:rsidP="002A78CB">
      <w:pPr>
        <w:spacing w:after="0" w:line="240" w:lineRule="auto"/>
        <w:ind w:left="851" w:right="851"/>
        <w:jc w:val="both"/>
        <w:rPr>
          <w:rFonts w:ascii="Palatino Linotype" w:hAnsi="Palatino Linotype" w:cs="Arial"/>
          <w:i/>
          <w:iCs/>
          <w:color w:val="222222"/>
        </w:rPr>
      </w:pPr>
      <w:r w:rsidRPr="00207EBC">
        <w:rPr>
          <w:rFonts w:ascii="Palatino Linotype" w:hAnsi="Palatino Linotype" w:cs="Arial"/>
          <w:b/>
          <w:i/>
          <w:iCs/>
          <w:color w:val="222222"/>
        </w:rPr>
        <w:t>I.</w:t>
      </w:r>
      <w:r w:rsidRPr="00207EBC">
        <w:rPr>
          <w:rFonts w:ascii="Palatino Linotype" w:hAnsi="Palatino Linotype" w:cs="Arial"/>
          <w:i/>
          <w:iCs/>
          <w:color w:val="222222"/>
        </w:rPr>
        <w:t xml:space="preserve"> </w:t>
      </w:r>
      <w:r w:rsidRPr="00207EBC">
        <w:rPr>
          <w:rFonts w:ascii="Palatino Linotype" w:hAnsi="Palatino Linotype" w:cs="Arial"/>
          <w:b/>
          <w:bCs/>
          <w:i/>
          <w:iCs/>
          <w:color w:val="222222"/>
        </w:rPr>
        <w:t xml:space="preserve">Toda la información en posesión de </w:t>
      </w:r>
      <w:r w:rsidRPr="00207EBC">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07EBC">
        <w:rPr>
          <w:rFonts w:ascii="Palatino Linotype" w:hAnsi="Palatino Linotype" w:cs="Arial"/>
          <w:i/>
          <w:iCs/>
          <w:color w:val="222222"/>
        </w:rPr>
        <w:t xml:space="preserve">, así como del gobierno y de la administración pública municipal y sus organismos descentralizados, asimismo de </w:t>
      </w:r>
      <w:r w:rsidRPr="00207EBC">
        <w:rPr>
          <w:rFonts w:ascii="Palatino Linotype" w:hAnsi="Palatino Linotype" w:cs="Arial"/>
          <w:b/>
          <w:i/>
          <w:iCs/>
          <w:color w:val="222222"/>
        </w:rPr>
        <w:t>cualquier</w:t>
      </w:r>
      <w:r w:rsidRPr="00207EBC">
        <w:rPr>
          <w:rFonts w:ascii="Palatino Linotype" w:hAnsi="Palatino Linotype" w:cs="Arial"/>
          <w:i/>
          <w:iCs/>
          <w:color w:val="222222"/>
        </w:rPr>
        <w:t xml:space="preserve"> persona física, jurídica colectiva o </w:t>
      </w:r>
      <w:r w:rsidRPr="00207EBC">
        <w:rPr>
          <w:rFonts w:ascii="Palatino Linotype" w:hAnsi="Palatino Linotype" w:cs="Arial"/>
          <w:b/>
          <w:i/>
          <w:iCs/>
          <w:color w:val="222222"/>
        </w:rPr>
        <w:t xml:space="preserve">sindicato que reciba y ejerza recursos </w:t>
      </w:r>
      <w:r w:rsidRPr="00207EBC">
        <w:rPr>
          <w:rFonts w:ascii="Palatino Linotype" w:hAnsi="Palatino Linotype" w:cs="Arial"/>
          <w:b/>
          <w:i/>
        </w:rPr>
        <w:t>públicos</w:t>
      </w:r>
      <w:r w:rsidRPr="00207EBC">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D90288" w14:textId="77777777" w:rsidR="001460D8" w:rsidRPr="00207EBC" w:rsidRDefault="001460D8" w:rsidP="002A78CB">
      <w:pPr>
        <w:spacing w:after="0" w:line="240" w:lineRule="auto"/>
        <w:ind w:left="851" w:right="851"/>
        <w:jc w:val="both"/>
        <w:rPr>
          <w:rFonts w:ascii="Palatino Linotype" w:hAnsi="Palatino Linotype" w:cs="Arial"/>
          <w:i/>
          <w:color w:val="222222"/>
        </w:rPr>
      </w:pPr>
    </w:p>
    <w:p w14:paraId="7742E3EF" w14:textId="77777777" w:rsidR="001460D8" w:rsidRPr="00207EBC" w:rsidRDefault="001460D8" w:rsidP="002A78CB">
      <w:pPr>
        <w:spacing w:after="0" w:line="240" w:lineRule="auto"/>
        <w:ind w:left="851" w:right="851"/>
        <w:jc w:val="both"/>
        <w:rPr>
          <w:rFonts w:ascii="Palatino Linotype" w:hAnsi="Palatino Linotype" w:cs="Arial"/>
          <w:i/>
          <w:color w:val="222222"/>
        </w:rPr>
      </w:pPr>
      <w:r w:rsidRPr="00207EBC">
        <w:rPr>
          <w:rFonts w:ascii="Palatino Linotype" w:hAnsi="Palatino Linotype" w:cs="Arial"/>
          <w:b/>
          <w:i/>
          <w:iCs/>
          <w:color w:val="222222"/>
        </w:rPr>
        <w:t>III.</w:t>
      </w:r>
      <w:r w:rsidRPr="00207EBC">
        <w:rPr>
          <w:rFonts w:ascii="Palatino Linotype" w:hAnsi="Palatino Linotype"/>
          <w:i/>
          <w:color w:val="222222"/>
        </w:rPr>
        <w:t xml:space="preserve"> </w:t>
      </w:r>
      <w:r w:rsidRPr="00207EBC">
        <w:rPr>
          <w:rFonts w:ascii="Palatino Linotype" w:hAnsi="Palatino Linotype" w:cs="Arial"/>
          <w:i/>
          <w:iCs/>
          <w:color w:val="222222"/>
        </w:rPr>
        <w:t xml:space="preserve">Toda </w:t>
      </w:r>
      <w:r w:rsidRPr="00207EBC">
        <w:rPr>
          <w:rFonts w:ascii="Palatino Linotype" w:hAnsi="Palatino Linotype" w:cs="Arial"/>
          <w:i/>
        </w:rPr>
        <w:t>persona</w:t>
      </w:r>
      <w:r w:rsidRPr="00207EBC">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5C2F416E" w14:textId="77777777" w:rsidR="001460D8" w:rsidRPr="00207EBC" w:rsidRDefault="001460D8" w:rsidP="002A78CB">
      <w:pPr>
        <w:spacing w:after="0" w:line="240" w:lineRule="auto"/>
        <w:ind w:left="851" w:right="851"/>
        <w:jc w:val="both"/>
        <w:rPr>
          <w:rFonts w:ascii="Palatino Linotype" w:hAnsi="Palatino Linotype" w:cs="Arial"/>
          <w:b/>
          <w:i/>
          <w:iCs/>
          <w:color w:val="222222"/>
        </w:rPr>
      </w:pPr>
    </w:p>
    <w:p w14:paraId="1BEE11AC" w14:textId="77777777" w:rsidR="001460D8" w:rsidRPr="00207EBC" w:rsidRDefault="001460D8" w:rsidP="002A78CB">
      <w:pPr>
        <w:spacing w:after="0" w:line="240" w:lineRule="auto"/>
        <w:ind w:left="851" w:right="851"/>
        <w:jc w:val="both"/>
        <w:rPr>
          <w:rFonts w:ascii="Palatino Linotype" w:hAnsi="Palatino Linotype" w:cs="Arial"/>
          <w:i/>
          <w:color w:val="222222"/>
        </w:rPr>
      </w:pPr>
      <w:r w:rsidRPr="00207EBC">
        <w:rPr>
          <w:rFonts w:ascii="Palatino Linotype" w:hAnsi="Palatino Linotype" w:cs="Arial"/>
          <w:b/>
          <w:i/>
          <w:iCs/>
          <w:color w:val="222222"/>
        </w:rPr>
        <w:t xml:space="preserve">IV. </w:t>
      </w:r>
      <w:r w:rsidRPr="00207EBC">
        <w:rPr>
          <w:rFonts w:ascii="Palatino Linotype" w:hAnsi="Palatino Linotype" w:cs="Arial"/>
          <w:i/>
          <w:iCs/>
          <w:color w:val="222222"/>
        </w:rPr>
        <w:t xml:space="preserve">Se establecerán mecanismos de acceso a la información y procedimientos de revisión expeditos que se </w:t>
      </w:r>
      <w:r w:rsidRPr="00207EBC">
        <w:rPr>
          <w:rFonts w:ascii="Palatino Linotype" w:hAnsi="Palatino Linotype" w:cs="Arial"/>
          <w:i/>
        </w:rPr>
        <w:t>sustanciarán</w:t>
      </w:r>
      <w:r w:rsidRPr="00207EBC">
        <w:rPr>
          <w:rFonts w:ascii="Palatino Linotype" w:hAnsi="Palatino Linotype" w:cs="Arial"/>
          <w:i/>
          <w:iCs/>
          <w:color w:val="222222"/>
        </w:rPr>
        <w:t xml:space="preserve"> ante el organismo autónomo especializado e imparcial que establece esta Constitución.”</w:t>
      </w:r>
    </w:p>
    <w:p w14:paraId="1728BEDD" w14:textId="77777777" w:rsidR="001460D8" w:rsidRPr="00207EBC" w:rsidRDefault="001460D8" w:rsidP="002A78CB">
      <w:pPr>
        <w:spacing w:after="0" w:line="240" w:lineRule="auto"/>
        <w:ind w:left="851" w:right="851"/>
        <w:jc w:val="both"/>
        <w:rPr>
          <w:rFonts w:ascii="Palatino Linotype" w:hAnsi="Palatino Linotype" w:cs="Arial"/>
          <w:i/>
          <w:iCs/>
          <w:color w:val="222222"/>
        </w:rPr>
      </w:pPr>
      <w:r w:rsidRPr="00207EBC">
        <w:rPr>
          <w:rFonts w:ascii="Palatino Linotype" w:hAnsi="Palatino Linotype" w:cs="Arial"/>
          <w:i/>
          <w:iCs/>
          <w:color w:val="222222"/>
        </w:rPr>
        <w:t>(Énfasis añadido)</w:t>
      </w:r>
    </w:p>
    <w:p w14:paraId="112EF3CA" w14:textId="77777777" w:rsidR="001460D8" w:rsidRPr="00207EBC" w:rsidRDefault="001460D8" w:rsidP="001460D8">
      <w:pPr>
        <w:spacing w:line="360" w:lineRule="auto"/>
        <w:jc w:val="both"/>
        <w:rPr>
          <w:rFonts w:ascii="Palatino Linotype" w:hAnsi="Palatino Linotype"/>
          <w:sz w:val="24"/>
          <w:szCs w:val="24"/>
        </w:rPr>
      </w:pPr>
    </w:p>
    <w:p w14:paraId="31723E43" w14:textId="77777777" w:rsidR="00E21761" w:rsidRPr="00207EBC" w:rsidRDefault="00E21761" w:rsidP="00E21761">
      <w:pPr>
        <w:pStyle w:val="Prrafodelista"/>
        <w:autoSpaceDE w:val="0"/>
        <w:autoSpaceDN w:val="0"/>
        <w:adjustRightInd w:val="0"/>
        <w:spacing w:before="240" w:after="160" w:line="360" w:lineRule="auto"/>
        <w:ind w:left="0"/>
        <w:jc w:val="both"/>
        <w:rPr>
          <w:rFonts w:ascii="Palatino Linotype" w:hAnsi="Palatino Linotype" w:cs="Arial"/>
        </w:rPr>
      </w:pPr>
      <w:r w:rsidRPr="00207EB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207EBC">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06CB59EC" w14:textId="77777777" w:rsidR="00E21761" w:rsidRPr="00207EBC" w:rsidRDefault="00E21761" w:rsidP="00E21761">
      <w:pPr>
        <w:spacing w:after="0" w:line="360" w:lineRule="auto"/>
        <w:jc w:val="both"/>
        <w:rPr>
          <w:rFonts w:ascii="Palatino Linotype" w:eastAsia="Times New Roman" w:hAnsi="Palatino Linotype" w:cs="Times New Roman"/>
          <w:sz w:val="24"/>
          <w:szCs w:val="24"/>
          <w:lang w:eastAsia="es-ES"/>
        </w:rPr>
      </w:pPr>
      <w:r w:rsidRPr="00207EBC">
        <w:rPr>
          <w:rFonts w:ascii="Palatino Linotype" w:hAnsi="Palatino Linotype" w:cs="Arial"/>
          <w:sz w:val="24"/>
          <w:szCs w:val="24"/>
        </w:rPr>
        <w:t xml:space="preserve">En este tenor, es necesario subrayar que </w:t>
      </w:r>
      <w:r w:rsidRPr="00207EB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2457472"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t>“Artículo 4.</w:t>
      </w:r>
      <w:r w:rsidRPr="00207EB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D911EB7"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544280"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87F142"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t>Artículo 12.</w:t>
      </w:r>
      <w:r w:rsidRPr="00207EB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43F32C5"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8B4F1D"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0666D113" w14:textId="77777777" w:rsidR="00E21761" w:rsidRPr="00207EBC" w:rsidRDefault="00E21761" w:rsidP="00E21761">
      <w:pPr>
        <w:spacing w:before="240" w:line="360" w:lineRule="auto"/>
        <w:ind w:left="851" w:right="851"/>
        <w:jc w:val="both"/>
        <w:rPr>
          <w:rFonts w:ascii="Palatino Linotype" w:eastAsia="Times New Roman" w:hAnsi="Palatino Linotype" w:cs="Times New Roman"/>
          <w:b/>
          <w:i/>
          <w:lang w:eastAsia="es-ES"/>
        </w:rPr>
      </w:pPr>
      <w:r w:rsidRPr="00207EBC">
        <w:rPr>
          <w:rFonts w:ascii="Palatino Linotype" w:eastAsia="Times New Roman" w:hAnsi="Palatino Linotype" w:cs="Times New Roman"/>
          <w:b/>
          <w:i/>
          <w:lang w:eastAsia="es-ES"/>
        </w:rPr>
        <w:t xml:space="preserve">Artículo 24. </w:t>
      </w:r>
    </w:p>
    <w:p w14:paraId="316F6898"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1A0C6CE2"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9B9CF86"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i/>
          <w:lang w:eastAsia="es-ES"/>
        </w:rPr>
        <w:t>(…)</w:t>
      </w:r>
    </w:p>
    <w:p w14:paraId="185B3514" w14:textId="77777777" w:rsidR="00E21761" w:rsidRPr="00207EBC" w:rsidRDefault="00E21761" w:rsidP="00E21761">
      <w:pPr>
        <w:spacing w:before="240" w:line="360" w:lineRule="auto"/>
        <w:ind w:left="851" w:right="851"/>
        <w:jc w:val="both"/>
        <w:rPr>
          <w:rFonts w:ascii="Palatino Linotype" w:eastAsia="Times New Roman" w:hAnsi="Palatino Linotype" w:cs="Times New Roman"/>
          <w:i/>
          <w:lang w:eastAsia="es-ES"/>
        </w:rPr>
      </w:pPr>
      <w:r w:rsidRPr="00207EBC">
        <w:rPr>
          <w:rFonts w:ascii="Palatino Linotype" w:eastAsia="Times New Roman" w:hAnsi="Palatino Linotype" w:cs="Times New Roman"/>
          <w:b/>
          <w:i/>
          <w:lang w:eastAsia="es-ES"/>
        </w:rPr>
        <w:t>Artículo 160.</w:t>
      </w:r>
      <w:r w:rsidRPr="00207EBC">
        <w:rPr>
          <w:rFonts w:ascii="Palatino Linotype" w:eastAsia="Times New Roman" w:hAnsi="Palatino Linotype" w:cs="Times New Roman"/>
          <w:i/>
          <w:lang w:eastAsia="es-ES"/>
        </w:rPr>
        <w:t xml:space="preserve"> Los sujetos obligados deberán otorgar acceso a los documentos que se </w:t>
      </w:r>
      <w:r w:rsidRPr="00207EBC">
        <w:rPr>
          <w:rFonts w:ascii="Palatino Linotype" w:eastAsia="Times New Roman" w:hAnsi="Palatino Linotype" w:cs="Times New Roman"/>
          <w:b/>
          <w:i/>
          <w:lang w:eastAsia="es-ES"/>
        </w:rPr>
        <w:t xml:space="preserve"> </w:t>
      </w:r>
      <w:r w:rsidRPr="00207EB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0FFB3B" w14:textId="77777777" w:rsidR="00E21761" w:rsidRPr="00207EBC" w:rsidRDefault="00E21761" w:rsidP="00E21761">
      <w:pPr>
        <w:spacing w:before="240" w:line="360" w:lineRule="auto"/>
        <w:ind w:left="851" w:right="851"/>
        <w:jc w:val="both"/>
        <w:rPr>
          <w:rFonts w:ascii="Palatino Linotype" w:eastAsia="Times New Roman" w:hAnsi="Palatino Linotype" w:cs="Times New Roman"/>
          <w:b/>
          <w:i/>
          <w:lang w:eastAsia="es-ES"/>
        </w:rPr>
      </w:pPr>
      <w:r w:rsidRPr="00207EB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207EBC">
        <w:rPr>
          <w:rFonts w:ascii="Palatino Linotype" w:eastAsia="Times New Roman" w:hAnsi="Palatino Linotype" w:cs="Times New Roman"/>
          <w:b/>
          <w:i/>
          <w:lang w:eastAsia="es-ES"/>
        </w:rPr>
        <w:t>[Sic]</w:t>
      </w:r>
    </w:p>
    <w:p w14:paraId="462604C3" w14:textId="77777777" w:rsidR="00E21761" w:rsidRPr="00207EBC" w:rsidRDefault="00E21761" w:rsidP="00E21761">
      <w:pPr>
        <w:spacing w:after="0" w:line="360" w:lineRule="auto"/>
        <w:jc w:val="both"/>
        <w:rPr>
          <w:rFonts w:ascii="Palatino Linotype" w:eastAsia="Times New Roman" w:hAnsi="Palatino Linotype" w:cs="Times New Roman"/>
          <w:sz w:val="24"/>
          <w:szCs w:val="24"/>
          <w:lang w:eastAsia="es-ES"/>
        </w:rPr>
      </w:pPr>
    </w:p>
    <w:p w14:paraId="3B919045" w14:textId="77777777" w:rsidR="00E21761" w:rsidRPr="00207EBC" w:rsidRDefault="00E21761" w:rsidP="00E21761">
      <w:pPr>
        <w:spacing w:after="0" w:line="360" w:lineRule="auto"/>
        <w:jc w:val="both"/>
        <w:rPr>
          <w:rFonts w:ascii="Palatino Linotype" w:eastAsia="Times New Roman" w:hAnsi="Palatino Linotype" w:cs="Times New Roman"/>
          <w:sz w:val="24"/>
          <w:szCs w:val="24"/>
          <w:lang w:eastAsia="es-ES"/>
        </w:rPr>
      </w:pPr>
      <w:r w:rsidRPr="00207EBC">
        <w:rPr>
          <w:rFonts w:ascii="Palatino Linotype" w:eastAsia="Times New Roman" w:hAnsi="Palatino Linotype" w:cs="Times New Roman"/>
          <w:sz w:val="24"/>
          <w:szCs w:val="24"/>
          <w:lang w:eastAsia="es-ES"/>
        </w:rPr>
        <w:t xml:space="preserve">Así que la obligación de los </w:t>
      </w:r>
      <w:r w:rsidRPr="00207EBC">
        <w:rPr>
          <w:rFonts w:ascii="Palatino Linotype" w:eastAsia="Times New Roman" w:hAnsi="Palatino Linotype" w:cs="Times New Roman"/>
          <w:b/>
          <w:sz w:val="24"/>
          <w:szCs w:val="24"/>
          <w:lang w:eastAsia="es-ES"/>
        </w:rPr>
        <w:t>Sujetos Obligados</w:t>
      </w:r>
      <w:r w:rsidRPr="00207EB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207EBC">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207EBC">
        <w:rPr>
          <w:rFonts w:ascii="Palatino Linotype" w:eastAsia="Times New Roman" w:hAnsi="Palatino Linotype" w:cs="Times New Roman"/>
          <w:bCs/>
          <w:sz w:val="24"/>
          <w:szCs w:val="24"/>
          <w:lang w:eastAsia="es-ES"/>
        </w:rPr>
        <w:t>de la Ley local en la materia, que se reproduce de la siguiente forma</w:t>
      </w:r>
      <w:r w:rsidRPr="00207EBC">
        <w:rPr>
          <w:rFonts w:ascii="Palatino Linotype" w:eastAsia="Times New Roman" w:hAnsi="Palatino Linotype" w:cs="Times New Roman"/>
          <w:sz w:val="24"/>
          <w:szCs w:val="24"/>
          <w:lang w:eastAsia="es-ES"/>
        </w:rPr>
        <w:t>:</w:t>
      </w:r>
    </w:p>
    <w:p w14:paraId="00CEE6F5" w14:textId="77777777" w:rsidR="00E21761" w:rsidRPr="00207EBC" w:rsidRDefault="00E21761" w:rsidP="00E21761">
      <w:pPr>
        <w:autoSpaceDE w:val="0"/>
        <w:autoSpaceDN w:val="0"/>
        <w:adjustRightInd w:val="0"/>
        <w:spacing w:after="0" w:line="360" w:lineRule="auto"/>
        <w:jc w:val="both"/>
        <w:rPr>
          <w:rFonts w:ascii="Palatino Linotype" w:eastAsia="Times New Roman" w:hAnsi="Palatino Linotype" w:cs="Arial"/>
          <w:i/>
          <w:lang w:eastAsia="es-ES"/>
        </w:rPr>
      </w:pPr>
    </w:p>
    <w:p w14:paraId="67F4B28A" w14:textId="5A588254" w:rsidR="00E21761" w:rsidRPr="00207EBC" w:rsidRDefault="00E21761" w:rsidP="00E21761">
      <w:pPr>
        <w:autoSpaceDE w:val="0"/>
        <w:autoSpaceDN w:val="0"/>
        <w:adjustRightInd w:val="0"/>
        <w:spacing w:after="0" w:line="360" w:lineRule="auto"/>
        <w:ind w:left="567" w:right="567"/>
        <w:jc w:val="both"/>
        <w:rPr>
          <w:rFonts w:ascii="Palatino Linotype" w:eastAsia="Times New Roman" w:hAnsi="Palatino Linotype" w:cs="Arial"/>
          <w:b/>
          <w:i/>
          <w:lang w:eastAsia="es-ES"/>
        </w:rPr>
      </w:pPr>
      <w:r w:rsidRPr="00207EB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07EBC">
        <w:rPr>
          <w:rFonts w:ascii="Palatino Linotype" w:eastAsia="Times New Roman" w:hAnsi="Palatino Linotype" w:cs="Arial"/>
          <w:b/>
          <w:i/>
          <w:lang w:eastAsia="es-ES"/>
        </w:rPr>
        <w:t>[Sic]</w:t>
      </w:r>
    </w:p>
    <w:p w14:paraId="108CB380" w14:textId="77777777" w:rsidR="00E21761" w:rsidRPr="00207EBC" w:rsidRDefault="00E21761" w:rsidP="00E21761">
      <w:pPr>
        <w:autoSpaceDE w:val="0"/>
        <w:autoSpaceDN w:val="0"/>
        <w:adjustRightInd w:val="0"/>
        <w:spacing w:after="0" w:line="360" w:lineRule="auto"/>
        <w:jc w:val="both"/>
        <w:rPr>
          <w:rFonts w:ascii="Palatino Linotype" w:hAnsi="Palatino Linotype" w:cs="Arial"/>
          <w:sz w:val="24"/>
          <w:szCs w:val="24"/>
        </w:rPr>
      </w:pPr>
    </w:p>
    <w:p w14:paraId="514B3525" w14:textId="77777777" w:rsidR="00CF6619" w:rsidRPr="00207EBC" w:rsidRDefault="00CF6619" w:rsidP="00CF6619">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r w:rsidR="00B64296" w:rsidRPr="00207EBC">
        <w:rPr>
          <w:rFonts w:ascii="Palatino Linotype" w:hAnsi="Palatino Linotype" w:cs="Arial"/>
          <w:sz w:val="24"/>
          <w:szCs w:val="24"/>
        </w:rPr>
        <w:t>.</w:t>
      </w:r>
    </w:p>
    <w:p w14:paraId="4D429F16" w14:textId="77777777" w:rsidR="00B64296" w:rsidRPr="00207EBC" w:rsidRDefault="00B64296" w:rsidP="00CF6619">
      <w:pPr>
        <w:autoSpaceDE w:val="0"/>
        <w:autoSpaceDN w:val="0"/>
        <w:adjustRightInd w:val="0"/>
        <w:spacing w:after="0" w:line="360" w:lineRule="auto"/>
        <w:jc w:val="both"/>
        <w:rPr>
          <w:rFonts w:ascii="Palatino Linotype" w:hAnsi="Palatino Linotype" w:cs="Arial"/>
          <w:sz w:val="24"/>
          <w:szCs w:val="24"/>
        </w:rPr>
      </w:pPr>
    </w:p>
    <w:p w14:paraId="0FDDF63F" w14:textId="77777777" w:rsidR="00B64296" w:rsidRPr="00207EBC" w:rsidRDefault="00B64296" w:rsidP="00B64296">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Toda vez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63F4A0F" w14:textId="77777777" w:rsidR="00F65DA0" w:rsidRPr="00207EBC" w:rsidRDefault="00F65DA0" w:rsidP="00F65DA0">
      <w:pPr>
        <w:autoSpaceDE w:val="0"/>
        <w:autoSpaceDN w:val="0"/>
        <w:adjustRightInd w:val="0"/>
        <w:spacing w:after="0" w:line="360" w:lineRule="auto"/>
        <w:jc w:val="both"/>
        <w:rPr>
          <w:rFonts w:ascii="Palatino Linotype" w:hAnsi="Palatino Linotype" w:cs="Arial"/>
          <w:sz w:val="24"/>
          <w:szCs w:val="24"/>
        </w:rPr>
      </w:pPr>
    </w:p>
    <w:p w14:paraId="4D45D15E" w14:textId="710E8CDF" w:rsidR="00F65DA0" w:rsidRPr="00207EBC" w:rsidRDefault="00F65DA0" w:rsidP="00F65DA0">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cs="Arial"/>
          <w:sz w:val="24"/>
          <w:szCs w:val="24"/>
        </w:rPr>
        <w:t>Bajo estas líneas argumentativas, al retomar y delimitar los requerimientos formulados por el ahora Recurrente, de manera objetiva se precisa que versa en conocer, la siguiente información:</w:t>
      </w:r>
    </w:p>
    <w:p w14:paraId="7CC3AEA4" w14:textId="77777777" w:rsidR="00CF6619" w:rsidRPr="00207EBC" w:rsidRDefault="00CF6619" w:rsidP="00BF3E6B">
      <w:pPr>
        <w:autoSpaceDE w:val="0"/>
        <w:autoSpaceDN w:val="0"/>
        <w:adjustRightInd w:val="0"/>
        <w:spacing w:after="0" w:line="360" w:lineRule="auto"/>
        <w:jc w:val="both"/>
        <w:rPr>
          <w:rFonts w:ascii="Palatino Linotype" w:hAnsi="Palatino Linotype" w:cs="Arial"/>
          <w:sz w:val="24"/>
          <w:szCs w:val="24"/>
        </w:rPr>
      </w:pPr>
    </w:p>
    <w:p w14:paraId="6549B901" w14:textId="333C288B" w:rsidR="00227DC3" w:rsidRPr="00207EBC" w:rsidRDefault="00527DA9" w:rsidP="00071FCB">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207EBC">
        <w:rPr>
          <w:rFonts w:ascii="Palatino Linotype" w:eastAsiaTheme="minorHAnsi" w:hAnsi="Palatino Linotype"/>
          <w:lang w:eastAsia="es-MX"/>
        </w:rPr>
        <w:t>El proceso de licitación para la adquisición de los chalecos institucionales que se adquirieron para los servidores públicos del Centro de Conciliación Laboral del Estado de México, en versión pública.</w:t>
      </w:r>
    </w:p>
    <w:p w14:paraId="584B44C9" w14:textId="77777777" w:rsidR="00E23B95" w:rsidRPr="00207EBC" w:rsidRDefault="00E23B95" w:rsidP="00BF3E6B">
      <w:pPr>
        <w:autoSpaceDE w:val="0"/>
        <w:autoSpaceDN w:val="0"/>
        <w:adjustRightInd w:val="0"/>
        <w:spacing w:after="0" w:line="360" w:lineRule="auto"/>
        <w:jc w:val="both"/>
        <w:rPr>
          <w:rFonts w:ascii="Palatino Linotype" w:hAnsi="Palatino Linotype" w:cs="Arial"/>
          <w:sz w:val="24"/>
          <w:szCs w:val="24"/>
          <w:lang w:val="es-419"/>
        </w:rPr>
      </w:pPr>
    </w:p>
    <w:p w14:paraId="334419A4" w14:textId="5BDAB0D0" w:rsidR="0009433F" w:rsidRPr="00207EBC" w:rsidRDefault="00781577" w:rsidP="0009433F">
      <w:pPr>
        <w:spacing w:line="360" w:lineRule="auto"/>
        <w:ind w:right="141"/>
        <w:jc w:val="both"/>
        <w:rPr>
          <w:rFonts w:ascii="Palatino Linotype" w:hAnsi="Palatino Linotype" w:cs="Arial"/>
          <w:bCs/>
          <w:sz w:val="24"/>
          <w:szCs w:val="24"/>
        </w:rPr>
      </w:pPr>
      <w:r w:rsidRPr="00207EBC">
        <w:rPr>
          <w:rFonts w:ascii="Palatino Linotype" w:hAnsi="Palatino Linotype"/>
          <w:sz w:val="24"/>
          <w:szCs w:val="24"/>
          <w:lang w:eastAsia="es-MX"/>
        </w:rPr>
        <w:t>Atent</w:t>
      </w:r>
      <w:r w:rsidR="007E4763" w:rsidRPr="00207EBC">
        <w:rPr>
          <w:rFonts w:ascii="Palatino Linotype" w:hAnsi="Palatino Linotype"/>
          <w:sz w:val="24"/>
          <w:szCs w:val="24"/>
          <w:lang w:eastAsia="es-MX"/>
        </w:rPr>
        <w:t xml:space="preserve">o </w:t>
      </w:r>
      <w:r w:rsidRPr="00207EBC">
        <w:rPr>
          <w:rFonts w:ascii="Palatino Linotype" w:hAnsi="Palatino Linotype"/>
          <w:sz w:val="24"/>
          <w:szCs w:val="24"/>
          <w:lang w:eastAsia="es-MX"/>
        </w:rPr>
        <w:t xml:space="preserve">a la solicitud de información </w:t>
      </w:r>
      <w:r w:rsidRPr="00207EBC">
        <w:rPr>
          <w:rFonts w:ascii="Palatino Linotype" w:hAnsi="Palatino Linotype"/>
          <w:b/>
          <w:sz w:val="24"/>
          <w:szCs w:val="24"/>
          <w:lang w:eastAsia="es-MX"/>
        </w:rPr>
        <w:t>El Sujeto Obligado</w:t>
      </w:r>
      <w:r w:rsidR="00857D30" w:rsidRPr="00207EBC">
        <w:rPr>
          <w:rFonts w:ascii="Palatino Linotype" w:hAnsi="Palatino Linotype"/>
          <w:sz w:val="24"/>
          <w:szCs w:val="24"/>
          <w:lang w:eastAsia="es-MX"/>
        </w:rPr>
        <w:t xml:space="preserve">, </w:t>
      </w:r>
      <w:r w:rsidR="0009433F" w:rsidRPr="00207EBC">
        <w:rPr>
          <w:rFonts w:ascii="Palatino Linotype" w:hAnsi="Palatino Linotype"/>
          <w:sz w:val="24"/>
          <w:szCs w:val="24"/>
          <w:lang w:eastAsia="es-MX"/>
        </w:rPr>
        <w:t>r</w:t>
      </w:r>
      <w:r w:rsidR="00857D30" w:rsidRPr="00207EBC">
        <w:rPr>
          <w:rFonts w:ascii="Palatino Linotype" w:hAnsi="Palatino Linotype"/>
          <w:sz w:val="24"/>
          <w:szCs w:val="24"/>
          <w:lang w:eastAsia="es-MX"/>
        </w:rPr>
        <w:t>emitió su respuesta</w:t>
      </w:r>
      <w:r w:rsidR="0009433F" w:rsidRPr="00207EBC">
        <w:rPr>
          <w:rFonts w:ascii="Palatino Linotype" w:hAnsi="Palatino Linotype"/>
          <w:sz w:val="24"/>
          <w:szCs w:val="24"/>
          <w:lang w:eastAsia="es-MX"/>
        </w:rPr>
        <w:t xml:space="preserve">, señalando que </w:t>
      </w:r>
      <w:r w:rsidR="0009433F" w:rsidRPr="00207EBC">
        <w:rPr>
          <w:rFonts w:ascii="Palatino Linotype" w:hAnsi="Palatino Linotype" w:cs="Arial"/>
          <w:sz w:val="24"/>
          <w:szCs w:val="24"/>
        </w:rPr>
        <w:t xml:space="preserve">se adjuntaba </w:t>
      </w:r>
      <w:r w:rsidR="00071FCB" w:rsidRPr="00207EBC">
        <w:rPr>
          <w:rFonts w:ascii="Palatino Linotype" w:hAnsi="Palatino Linotype" w:cs="Arial"/>
          <w:sz w:val="24"/>
          <w:szCs w:val="24"/>
        </w:rPr>
        <w:t>oficio con respuesta a lo solicitado</w:t>
      </w:r>
      <w:r w:rsidR="0009433F" w:rsidRPr="00207EBC">
        <w:rPr>
          <w:rFonts w:ascii="Palatino Linotype" w:hAnsi="Palatino Linotype" w:cs="Arial"/>
          <w:sz w:val="24"/>
          <w:szCs w:val="24"/>
        </w:rPr>
        <w:t xml:space="preserve">; </w:t>
      </w:r>
      <w:r w:rsidR="0009433F" w:rsidRPr="00207EBC">
        <w:rPr>
          <w:rFonts w:ascii="Palatino Linotype" w:hAnsi="Palatino Linotype" w:cs="Arial"/>
          <w:bCs/>
          <w:sz w:val="24"/>
          <w:szCs w:val="24"/>
        </w:rPr>
        <w:t>sin embargo, el Sujeto Obligado fue omiso en adjuntar el oficio al que hizo referencia en la respuesta.</w:t>
      </w:r>
    </w:p>
    <w:p w14:paraId="295453EA" w14:textId="6FBDFBFE" w:rsidR="00071FCB" w:rsidRPr="00207EBC" w:rsidRDefault="00071FCB" w:rsidP="0092178E">
      <w:pPr>
        <w:spacing w:line="360" w:lineRule="auto"/>
        <w:ind w:right="49"/>
        <w:jc w:val="both"/>
        <w:rPr>
          <w:rFonts w:ascii="Palatino Linotype" w:hAnsi="Palatino Linotype" w:cs="Arial"/>
          <w:i/>
        </w:rPr>
      </w:pPr>
    </w:p>
    <w:p w14:paraId="3848D66B" w14:textId="78EEF3A6" w:rsidR="00781577" w:rsidRPr="00207EBC" w:rsidRDefault="0009433F" w:rsidP="00781577">
      <w:pPr>
        <w:spacing w:line="360" w:lineRule="auto"/>
        <w:ind w:right="141"/>
        <w:jc w:val="both"/>
        <w:rPr>
          <w:rFonts w:ascii="Palatino Linotype" w:hAnsi="Palatino Linotype" w:cs="Arial"/>
          <w:bCs/>
          <w:sz w:val="24"/>
        </w:rPr>
      </w:pPr>
      <w:r w:rsidRPr="00207EBC">
        <w:rPr>
          <w:rFonts w:ascii="Palatino Linotype" w:hAnsi="Palatino Linotype" w:cs="Arial"/>
          <w:bCs/>
          <w:sz w:val="24"/>
        </w:rPr>
        <w:t>D</w:t>
      </w:r>
      <w:r w:rsidR="00781577" w:rsidRPr="00207EBC">
        <w:rPr>
          <w:rFonts w:ascii="Palatino Linotype" w:hAnsi="Palatino Linotype" w:cs="Arial"/>
          <w:bCs/>
          <w:sz w:val="24"/>
        </w:rPr>
        <w:t xml:space="preserve">erivado de la respuesta emitida por </w:t>
      </w:r>
      <w:r w:rsidR="00781577" w:rsidRPr="00207EBC">
        <w:rPr>
          <w:rFonts w:ascii="Palatino Linotype" w:hAnsi="Palatino Linotype" w:cs="Arial"/>
          <w:b/>
          <w:bCs/>
          <w:sz w:val="24"/>
        </w:rPr>
        <w:t>El Sujeto Obligado</w:t>
      </w:r>
      <w:r w:rsidR="00781577" w:rsidRPr="00207EBC">
        <w:rPr>
          <w:rFonts w:ascii="Palatino Linotype" w:hAnsi="Palatino Linotype" w:cs="Arial"/>
          <w:bCs/>
          <w:sz w:val="24"/>
        </w:rPr>
        <w:t xml:space="preserve">, </w:t>
      </w:r>
      <w:r w:rsidR="00781577" w:rsidRPr="00207EBC">
        <w:rPr>
          <w:rFonts w:ascii="Palatino Linotype" w:hAnsi="Palatino Linotype" w:cs="Arial"/>
          <w:b/>
          <w:bCs/>
          <w:sz w:val="24"/>
        </w:rPr>
        <w:t>El Recurrente</w:t>
      </w:r>
      <w:r w:rsidR="00781577" w:rsidRPr="00207EBC">
        <w:rPr>
          <w:rFonts w:ascii="Palatino Linotype" w:hAnsi="Palatino Linotype" w:cs="Arial"/>
          <w:bCs/>
          <w:sz w:val="24"/>
        </w:rPr>
        <w:t>, interpuso el presente recurso de revisión, señalando sustancialmente como sus razones o motivos de inconformidad, lo siguiente:</w:t>
      </w:r>
    </w:p>
    <w:p w14:paraId="5D56A401" w14:textId="77777777" w:rsidR="00781577" w:rsidRPr="00207EBC" w:rsidRDefault="00781577" w:rsidP="00781577">
      <w:pPr>
        <w:pStyle w:val="Sinespaciado"/>
        <w:rPr>
          <w:rFonts w:ascii="Times New Roman" w:hAnsi="Times New Roman" w:cs="Times New Roman"/>
        </w:rPr>
      </w:pPr>
    </w:p>
    <w:p w14:paraId="5FDEB219" w14:textId="11F501D3" w:rsidR="00781577" w:rsidRPr="00207EBC" w:rsidRDefault="00781577" w:rsidP="00781577">
      <w:pPr>
        <w:spacing w:line="276" w:lineRule="auto"/>
        <w:ind w:left="567" w:right="616"/>
        <w:jc w:val="both"/>
        <w:rPr>
          <w:rFonts w:ascii="Palatino Linotype" w:hAnsi="Palatino Linotype" w:cs="Arial"/>
          <w:b/>
          <w:bCs/>
          <w:i/>
          <w:u w:val="single"/>
        </w:rPr>
      </w:pPr>
      <w:r w:rsidRPr="00207EBC">
        <w:rPr>
          <w:rFonts w:ascii="Palatino Linotype" w:hAnsi="Palatino Linotype" w:cs="Arial"/>
          <w:bCs/>
          <w:i/>
        </w:rPr>
        <w:t>“</w:t>
      </w:r>
      <w:r w:rsidR="00F964F8" w:rsidRPr="00207EBC">
        <w:rPr>
          <w:rFonts w:ascii="Palatino Linotype" w:hAnsi="Palatino Linotype" w:cs="Arial"/>
          <w:b/>
          <w:bCs/>
          <w:i/>
          <w:u w:val="single"/>
        </w:rPr>
        <w:t xml:space="preserve">LOPEZ VENEGAS ALICIA, solicitante de información pública, con número de folio 00080/CCLEM/IP/2022, de fecha 18 de abril del 2022, con fundamento en los artículos 176, 178, 179 y 180 de la Ley de Transparencia y Acceso a la Información Pública del Estado de México y sus Municipios, interpongo recurso de revisión en contra omisión de dar respuesta a la solicitud de información, por parte del Titular de la Unidad de Transparencia del Centro de Conciliación Laboral del Estado de México, así como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en versión publica, el proceso de licitación para la adquisición de los chalecos institucionales que se adquirieron para los servidores público del Centro de Conciliación Laboral del Estado de México. Para lo cual el sujeto obligado, no emitió respuesta alguna respecto a lo solicitado. Por la falta de respuesta a una </w:t>
      </w:r>
      <w:r w:rsidR="00F964F8" w:rsidRPr="00207EBC">
        <w:rPr>
          <w:rFonts w:ascii="Palatino Linotype" w:hAnsi="Palatino Linotype" w:cs="Arial"/>
          <w:b/>
          <w:bCs/>
          <w:i/>
          <w:u w:val="single"/>
        </w:rPr>
        <w:lastRenderedPageBreak/>
        <w:t>solicitud de acceso a la información, presento mi recurso para efecto de que este instituto obligue al sujeto obligado a entregar la información solicitada, en razón de que al haber adquirido chalecos institucionales, como se advierte de los expedientes formados con motivo de las solicitudes de transparencia con folios 00073/CCLEM/IP/2022, 00074/CCLEM/IP/2022, 00075/CCLEM/IP/2022, 00076/CCLEM/IP/2022, 00077/CCLEM/IP/2022, 00078/CCLEM/IP/2022 y 00079/CCLEM/IP/2022, que obran en los archivos de este Instituto, con sus respuestas cada uno, mismos que solicito sean puestos a la vista y valorados al momento de resolver en definitiva el presente recurso de revisión, ya que estos hacen prueba plena, para demostrar que al haber adquirido mediante compraventa el centro de conciliación chalecos institucionales con la proveedora ROCIO SANDRA DAVILA NIETO, por la cantidad de sesenta y ocho mil seiscientos noventa y cinco pesos 20/100 M.N., debía el sujeto obligado haber generado todos los actos conforme a la Ley de Contratación Pública del Estado de México y Municipios, debiendo poseer toda la información que se haya generado con motivo del proceso de licitación para la adquisición de los chalecos institucionales, ya que de no ser así debe darse vista al órgano interno de control, así como a la auditoria del estado, al superior jerárquico y cualquier otra institución que pueda verse afectada por el irregular proceder del centro de conciliación laboral, además, debe obligarse a generar la información para el caso de no tenerla, ya que es una obligación de dicho sujeto obligado, generarla y poseerla, no siendo suficiente que en el supuesto de no poseer la información que este instituto se vuelva participe de la actuación omisa del sujeto obligado, ya que el daño al erario público debe ser perseguido aun de oficio, por lo que una acuerdo de inexistencia, no podría convalidar las omisiones en el proceder y actuar del sujeto obligado, pues tenía la obligación de acuerdo a la ley de Contrataciones del estado a realizar un procedimiento de licitación, por ese motivo debe obligársele al sujeto omiso en dar respuesta y generar la información solicitada.</w:t>
      </w:r>
      <w:r w:rsidRPr="00207EBC">
        <w:rPr>
          <w:rFonts w:ascii="Palatino Linotype" w:hAnsi="Palatino Linotype" w:cs="Arial"/>
          <w:bCs/>
          <w:i/>
        </w:rPr>
        <w:t>” (Sic).</w:t>
      </w:r>
    </w:p>
    <w:p w14:paraId="7D634CF5" w14:textId="77777777" w:rsidR="00781577" w:rsidRPr="00207EBC" w:rsidRDefault="00781577" w:rsidP="00781577">
      <w:pPr>
        <w:pStyle w:val="Prrafodelista"/>
        <w:spacing w:line="360" w:lineRule="auto"/>
        <w:ind w:left="720" w:right="49"/>
        <w:jc w:val="both"/>
        <w:rPr>
          <w:rFonts w:ascii="Palatino Linotype" w:hAnsi="Palatino Linotype" w:cs="Arial"/>
        </w:rPr>
      </w:pPr>
    </w:p>
    <w:p w14:paraId="748FF5A8" w14:textId="01DE0B31" w:rsidR="00BC5DE7" w:rsidRPr="00207EBC" w:rsidRDefault="00BC5DE7" w:rsidP="00B31D2E">
      <w:pPr>
        <w:autoSpaceDE w:val="0"/>
        <w:autoSpaceDN w:val="0"/>
        <w:adjustRightInd w:val="0"/>
        <w:spacing w:after="0" w:line="360" w:lineRule="auto"/>
        <w:jc w:val="both"/>
        <w:rPr>
          <w:rFonts w:ascii="Palatino Linotype" w:hAnsi="Palatino Linotype"/>
          <w:sz w:val="24"/>
          <w:szCs w:val="24"/>
          <w:lang w:eastAsia="es-MX"/>
        </w:rPr>
      </w:pPr>
      <w:r w:rsidRPr="00207EBC">
        <w:rPr>
          <w:rFonts w:ascii="Palatino Linotype" w:hAnsi="Palatino Linotype"/>
          <w:sz w:val="24"/>
          <w:szCs w:val="24"/>
          <w:lang w:eastAsia="es-MX"/>
        </w:rPr>
        <w:t>Aunado a lo anter</w:t>
      </w:r>
      <w:r w:rsidR="00D07FA0" w:rsidRPr="00207EBC">
        <w:rPr>
          <w:rFonts w:ascii="Palatino Linotype" w:hAnsi="Palatino Linotype"/>
          <w:sz w:val="24"/>
          <w:szCs w:val="24"/>
          <w:lang w:eastAsia="es-MX"/>
        </w:rPr>
        <w:t>ior</w:t>
      </w:r>
      <w:r w:rsidR="00B31D2E" w:rsidRPr="00207EBC">
        <w:rPr>
          <w:rFonts w:ascii="Palatino Linotype" w:hAnsi="Palatino Linotype"/>
          <w:sz w:val="24"/>
          <w:szCs w:val="24"/>
          <w:lang w:eastAsia="es-MX"/>
        </w:rPr>
        <w:t>,</w:t>
      </w:r>
      <w:r w:rsidR="00D07FA0" w:rsidRPr="00207EBC">
        <w:rPr>
          <w:rFonts w:ascii="Palatino Linotype" w:hAnsi="Palatino Linotype"/>
          <w:sz w:val="24"/>
          <w:szCs w:val="24"/>
          <w:lang w:eastAsia="es-MX"/>
        </w:rPr>
        <w:t xml:space="preserve"> del análisis de los</w:t>
      </w:r>
      <w:r w:rsidR="00B31D2E" w:rsidRPr="00207EBC">
        <w:rPr>
          <w:rFonts w:ascii="Palatino Linotype" w:hAnsi="Palatino Linotype"/>
          <w:sz w:val="24"/>
          <w:szCs w:val="24"/>
          <w:lang w:eastAsia="es-MX"/>
        </w:rPr>
        <w:t xml:space="preserve"> expedientes mencionados mediante los motivos de inconformidad vertidos por la ahora Recurrente, se concluye que efectivamente existe un procedimiento de licitación para la adquisición de los chalecos institucionales.</w:t>
      </w:r>
    </w:p>
    <w:p w14:paraId="658C5813" w14:textId="4A1D749D" w:rsidR="00781577" w:rsidRPr="00207EBC" w:rsidRDefault="00781577" w:rsidP="00B31D2E">
      <w:pPr>
        <w:autoSpaceDE w:val="0"/>
        <w:autoSpaceDN w:val="0"/>
        <w:adjustRightInd w:val="0"/>
        <w:spacing w:after="0" w:line="360" w:lineRule="auto"/>
        <w:jc w:val="both"/>
        <w:rPr>
          <w:rFonts w:ascii="Palatino Linotype" w:hAnsi="Palatino Linotype" w:cs="Arial"/>
          <w:sz w:val="24"/>
          <w:szCs w:val="24"/>
        </w:rPr>
      </w:pPr>
      <w:r w:rsidRPr="00207EBC">
        <w:rPr>
          <w:rFonts w:ascii="Palatino Linotype" w:hAnsi="Palatino Linotype"/>
          <w:sz w:val="24"/>
          <w:szCs w:val="24"/>
          <w:lang w:eastAsia="es-MX"/>
        </w:rPr>
        <w:lastRenderedPageBreak/>
        <w:t xml:space="preserve">Por lo anterior, en la etapa de manifestaciones, </w:t>
      </w:r>
      <w:r w:rsidRPr="00207EBC">
        <w:rPr>
          <w:rFonts w:ascii="Palatino Linotype" w:hAnsi="Palatino Linotype"/>
          <w:b/>
          <w:sz w:val="24"/>
          <w:szCs w:val="24"/>
          <w:lang w:eastAsia="es-MX"/>
        </w:rPr>
        <w:t>El Sujeto Obligado</w:t>
      </w:r>
      <w:r w:rsidRPr="00207EBC">
        <w:rPr>
          <w:rFonts w:ascii="Palatino Linotype" w:hAnsi="Palatino Linotype"/>
          <w:sz w:val="24"/>
          <w:szCs w:val="24"/>
          <w:lang w:eastAsia="es-MX"/>
        </w:rPr>
        <w:t>, emitió su Informe Justificado</w:t>
      </w:r>
      <w:r w:rsidRPr="00207EBC">
        <w:rPr>
          <w:rFonts w:ascii="Palatino Linotype" w:hAnsi="Palatino Linotype" w:cs="Arial"/>
          <w:sz w:val="24"/>
          <w:szCs w:val="24"/>
        </w:rPr>
        <w:t xml:space="preserve"> mediante</w:t>
      </w:r>
      <w:r w:rsidR="006E2A1F" w:rsidRPr="00207EBC">
        <w:rPr>
          <w:rFonts w:ascii="Palatino Linotype" w:hAnsi="Palatino Linotype" w:cs="Arial"/>
          <w:sz w:val="24"/>
          <w:szCs w:val="24"/>
        </w:rPr>
        <w:t xml:space="preserve"> el archivo electrónico </w:t>
      </w:r>
      <w:r w:rsidR="00F964F8" w:rsidRPr="00207EBC">
        <w:rPr>
          <w:rFonts w:ascii="Palatino Linotype" w:hAnsi="Palatino Linotype" w:cs="Arial"/>
          <w:sz w:val="24"/>
          <w:szCs w:val="24"/>
        </w:rPr>
        <w:t>“</w:t>
      </w:r>
      <w:r w:rsidR="00F964F8" w:rsidRPr="00207EBC">
        <w:rPr>
          <w:rFonts w:ascii="Palatino Linotype" w:hAnsi="Palatino Linotype" w:cs="Arial"/>
          <w:b/>
          <w:sz w:val="24"/>
          <w:szCs w:val="24"/>
        </w:rPr>
        <w:t>Informe 09980.pdf”</w:t>
      </w:r>
      <w:r w:rsidR="006E2A1F" w:rsidRPr="00207EBC">
        <w:rPr>
          <w:rFonts w:ascii="Palatino Linotype" w:hAnsi="Palatino Linotype" w:cs="Arial"/>
          <w:sz w:val="24"/>
          <w:szCs w:val="24"/>
        </w:rPr>
        <w:t xml:space="preserve">, </w:t>
      </w:r>
      <w:r w:rsidR="00F964F8" w:rsidRPr="00207EBC">
        <w:rPr>
          <w:rFonts w:ascii="Palatino Linotype" w:hAnsi="Palatino Linotype" w:cs="Arial"/>
          <w:sz w:val="24"/>
          <w:szCs w:val="24"/>
        </w:rPr>
        <w:t>el cual se describe</w:t>
      </w:r>
      <w:r w:rsidR="008E54E6" w:rsidRPr="00207EBC">
        <w:rPr>
          <w:rFonts w:ascii="Palatino Linotype" w:hAnsi="Palatino Linotype" w:cs="Arial"/>
          <w:sz w:val="24"/>
          <w:szCs w:val="24"/>
        </w:rPr>
        <w:t xml:space="preserve"> a continuación:</w:t>
      </w:r>
    </w:p>
    <w:p w14:paraId="0119D701" w14:textId="77777777" w:rsidR="00B31D2E" w:rsidRPr="00207EBC" w:rsidRDefault="00B31D2E" w:rsidP="00B31D2E">
      <w:pPr>
        <w:autoSpaceDE w:val="0"/>
        <w:autoSpaceDN w:val="0"/>
        <w:adjustRightInd w:val="0"/>
        <w:spacing w:after="0" w:line="360" w:lineRule="auto"/>
        <w:jc w:val="both"/>
        <w:rPr>
          <w:rFonts w:ascii="Palatino Linotype" w:hAnsi="Palatino Linotype" w:cs="Arial"/>
          <w:sz w:val="24"/>
          <w:szCs w:val="24"/>
        </w:rPr>
      </w:pPr>
    </w:p>
    <w:p w14:paraId="6DE6A334" w14:textId="2F2152E5" w:rsidR="00D2091E" w:rsidRPr="00207EBC" w:rsidRDefault="00F964F8" w:rsidP="00F964F8">
      <w:pPr>
        <w:pStyle w:val="Prrafodelista"/>
        <w:numPr>
          <w:ilvl w:val="0"/>
          <w:numId w:val="28"/>
        </w:numPr>
        <w:autoSpaceDE w:val="0"/>
        <w:autoSpaceDN w:val="0"/>
        <w:adjustRightInd w:val="0"/>
        <w:spacing w:line="480" w:lineRule="auto"/>
        <w:jc w:val="both"/>
        <w:rPr>
          <w:rFonts w:ascii="Palatino Linotype" w:hAnsi="Palatino Linotype" w:cs="Arial"/>
          <w:lang w:val="es-419"/>
        </w:rPr>
      </w:pPr>
      <w:r w:rsidRPr="00207EBC">
        <w:rPr>
          <w:rFonts w:ascii="Palatino Linotype" w:hAnsi="Palatino Linotype" w:cs="Arial"/>
          <w:b/>
          <w:i/>
        </w:rPr>
        <w:t>Informe 09980.pdf</w:t>
      </w:r>
      <w:r w:rsidR="008E54E6" w:rsidRPr="00207EBC">
        <w:rPr>
          <w:rFonts w:ascii="Palatino Linotype" w:hAnsi="Palatino Linotype" w:cs="Arial"/>
          <w:b/>
          <w:i/>
        </w:rPr>
        <w:t xml:space="preserve">: </w:t>
      </w:r>
      <w:r w:rsidR="006E3006" w:rsidRPr="00207EBC">
        <w:rPr>
          <w:rFonts w:ascii="Palatino Linotype" w:hAnsi="Palatino Linotype" w:cs="Arial"/>
        </w:rPr>
        <w:t xml:space="preserve">Contiene el oficio </w:t>
      </w:r>
      <w:r w:rsidR="0009433F" w:rsidRPr="00207EBC">
        <w:rPr>
          <w:rFonts w:ascii="Palatino Linotype" w:hAnsi="Palatino Linotype" w:cs="Arial"/>
        </w:rPr>
        <w:t xml:space="preserve">número </w:t>
      </w:r>
      <w:r w:rsidRPr="00207EBC">
        <w:rPr>
          <w:rFonts w:ascii="Palatino Linotype" w:hAnsi="Palatino Linotype" w:cs="Arial"/>
        </w:rPr>
        <w:t>209C0201000200S-123/2022</w:t>
      </w:r>
      <w:r w:rsidR="006E3006" w:rsidRPr="00207EBC">
        <w:rPr>
          <w:rFonts w:ascii="Palatino Linotype" w:hAnsi="Palatino Linotype" w:cs="Arial"/>
        </w:rPr>
        <w:t>,</w:t>
      </w:r>
      <w:r w:rsidR="004B6132" w:rsidRPr="00207EBC">
        <w:rPr>
          <w:rFonts w:ascii="Palatino Linotype" w:hAnsi="Palatino Linotype" w:cs="Arial"/>
        </w:rPr>
        <w:t xml:space="preserve"> de fecha trece de jun</w:t>
      </w:r>
      <w:r w:rsidRPr="00207EBC">
        <w:rPr>
          <w:rFonts w:ascii="Palatino Linotype" w:hAnsi="Palatino Linotype" w:cs="Arial"/>
        </w:rPr>
        <w:t xml:space="preserve">io de dos mil veintidós, </w:t>
      </w:r>
      <w:r w:rsidR="006E3006" w:rsidRPr="00207EBC">
        <w:rPr>
          <w:rFonts w:ascii="Palatino Linotype" w:hAnsi="Palatino Linotype" w:cs="Arial"/>
        </w:rPr>
        <w:t xml:space="preserve"> en el cual manifiesta que </w:t>
      </w:r>
      <w:r w:rsidR="00B4332E" w:rsidRPr="00207EBC">
        <w:rPr>
          <w:rFonts w:ascii="Palatino Linotype" w:hAnsi="Palatino Linotype" w:cs="Arial"/>
        </w:rPr>
        <w:t xml:space="preserve">después de la búsqueda exhaustiva en los archivos que se encuentran en resguardo de la </w:t>
      </w:r>
      <w:r w:rsidR="0009433F" w:rsidRPr="00207EBC">
        <w:rPr>
          <w:rFonts w:ascii="Palatino Linotype" w:hAnsi="Palatino Linotype" w:cs="Arial"/>
        </w:rPr>
        <w:t>U</w:t>
      </w:r>
      <w:r w:rsidR="00B4332E" w:rsidRPr="00207EBC">
        <w:rPr>
          <w:rFonts w:ascii="Palatino Linotype" w:hAnsi="Palatino Linotype" w:cs="Arial"/>
        </w:rPr>
        <w:t xml:space="preserve">nidad de Apoyo Administrativo y con motivo de dar respuesta a la solicitud realizada, se agrega al presente la liga donde encontrara la información solicitada, dentro de la fracción XXIX B Resultados de procedimientos de adjudicación directa realizados, aunado a lo anterior, se adjunta la liga electrónica: </w:t>
      </w:r>
      <w:hyperlink r:id="rId8" w:history="1">
        <w:r w:rsidR="00D2091E" w:rsidRPr="00207EBC">
          <w:rPr>
            <w:rStyle w:val="Hipervnculo"/>
            <w:rFonts w:ascii="Palatino Linotype" w:hAnsi="Palatino Linotype" w:cs="Arial"/>
          </w:rPr>
          <w:t>https://www.ipomex.org.mx/ipo3/lgt/indice/CCLEM.web</w:t>
        </w:r>
      </w:hyperlink>
      <w:r w:rsidR="00D2091E" w:rsidRPr="00207EBC">
        <w:rPr>
          <w:rFonts w:ascii="Palatino Linotype" w:hAnsi="Palatino Linotype" w:cs="Arial"/>
        </w:rPr>
        <w:t xml:space="preserve"> .</w:t>
      </w:r>
      <w:r w:rsidR="00B4332E" w:rsidRPr="00207EBC">
        <w:rPr>
          <w:rFonts w:ascii="Palatino Linotype" w:hAnsi="Palatino Linotype" w:cs="Arial"/>
        </w:rPr>
        <w:t xml:space="preserve"> </w:t>
      </w:r>
    </w:p>
    <w:p w14:paraId="149F81CB" w14:textId="01FCF782" w:rsidR="00D2091E" w:rsidRPr="00207EBC" w:rsidRDefault="00D2091E" w:rsidP="00D2091E">
      <w:pPr>
        <w:pStyle w:val="Prrafodelista"/>
        <w:autoSpaceDE w:val="0"/>
        <w:autoSpaceDN w:val="0"/>
        <w:adjustRightInd w:val="0"/>
        <w:spacing w:line="480" w:lineRule="auto"/>
        <w:ind w:left="720"/>
        <w:jc w:val="both"/>
        <w:rPr>
          <w:rFonts w:ascii="Palatino Linotype" w:hAnsi="Palatino Linotype" w:cs="Arial"/>
        </w:rPr>
      </w:pPr>
      <w:r w:rsidRPr="00207EBC">
        <w:rPr>
          <w:rFonts w:ascii="Palatino Linotype" w:hAnsi="Palatino Linotype" w:cs="Arial"/>
        </w:rPr>
        <w:t>Dentro del mismo archivo también se encuentra el oficio</w:t>
      </w:r>
      <w:r w:rsidR="0009433F" w:rsidRPr="00207EBC">
        <w:rPr>
          <w:rFonts w:ascii="Palatino Linotype" w:hAnsi="Palatino Linotype" w:cs="Arial"/>
        </w:rPr>
        <w:t xml:space="preserve"> número </w:t>
      </w:r>
      <w:r w:rsidRPr="00207EBC">
        <w:rPr>
          <w:rFonts w:ascii="Palatino Linotype" w:hAnsi="Palatino Linotype" w:cs="Arial"/>
        </w:rPr>
        <w:t xml:space="preserve"> 209C0201000200S-0073/2022, de fecha nueve de mayo de dos mil veinte, signado por el Titular de la Unidad de Transparencia en el cual medularmente refiere lo mencionado en el informe de justificación antes descrito.</w:t>
      </w:r>
    </w:p>
    <w:p w14:paraId="1FAF15D7" w14:textId="77777777" w:rsidR="005304FD" w:rsidRPr="00207EBC" w:rsidRDefault="005304FD" w:rsidP="005304FD">
      <w:pPr>
        <w:autoSpaceDE w:val="0"/>
        <w:autoSpaceDN w:val="0"/>
        <w:adjustRightInd w:val="0"/>
        <w:spacing w:line="480" w:lineRule="auto"/>
        <w:jc w:val="both"/>
        <w:rPr>
          <w:rFonts w:ascii="Palatino Linotype" w:hAnsi="Palatino Linotype"/>
          <w:sz w:val="24"/>
          <w:szCs w:val="24"/>
        </w:rPr>
      </w:pPr>
    </w:p>
    <w:p w14:paraId="2DE6E2C6" w14:textId="61A0168A" w:rsidR="005304FD" w:rsidRPr="00207EBC" w:rsidRDefault="0009433F" w:rsidP="005304FD">
      <w:pPr>
        <w:autoSpaceDE w:val="0"/>
        <w:autoSpaceDN w:val="0"/>
        <w:adjustRightInd w:val="0"/>
        <w:spacing w:line="480" w:lineRule="auto"/>
        <w:jc w:val="both"/>
        <w:rPr>
          <w:rFonts w:ascii="Palatino Linotype" w:hAnsi="Palatino Linotype"/>
          <w:sz w:val="24"/>
          <w:szCs w:val="24"/>
        </w:rPr>
      </w:pPr>
      <w:r w:rsidRPr="00207EBC">
        <w:rPr>
          <w:rFonts w:ascii="Palatino Linotype" w:hAnsi="Palatino Linotype"/>
          <w:sz w:val="24"/>
          <w:szCs w:val="24"/>
        </w:rPr>
        <w:t xml:space="preserve">Toda vez que el sujeto obligado manifestó en </w:t>
      </w:r>
      <w:r w:rsidR="005304FD" w:rsidRPr="00207EBC">
        <w:rPr>
          <w:rFonts w:ascii="Palatino Linotype" w:hAnsi="Palatino Linotype"/>
          <w:sz w:val="24"/>
          <w:szCs w:val="24"/>
        </w:rPr>
        <w:t>su Informe Justificado que la información pod</w:t>
      </w:r>
      <w:r w:rsidRPr="00207EBC">
        <w:rPr>
          <w:rFonts w:ascii="Palatino Linotype" w:hAnsi="Palatino Linotype"/>
          <w:sz w:val="24"/>
          <w:szCs w:val="24"/>
        </w:rPr>
        <w:t>ía</w:t>
      </w:r>
      <w:r w:rsidR="005304FD" w:rsidRPr="00207EBC">
        <w:rPr>
          <w:rFonts w:ascii="Palatino Linotype" w:hAnsi="Palatino Linotype"/>
          <w:sz w:val="24"/>
          <w:szCs w:val="24"/>
        </w:rPr>
        <w:t xml:space="preserve"> consultarse en las páginas del IPOMEX del Centro de Conciliación Laboral del </w:t>
      </w:r>
      <w:r w:rsidR="005304FD" w:rsidRPr="00207EBC">
        <w:rPr>
          <w:rFonts w:ascii="Palatino Linotype" w:hAnsi="Palatino Linotype"/>
          <w:sz w:val="24"/>
          <w:szCs w:val="24"/>
        </w:rPr>
        <w:lastRenderedPageBreak/>
        <w:t>Estado de México, en la liga electrónica antes mencionada; por lo que esta Ponencia procedió a verificar lo señalado por el Sujeto Obligado; por tanto, se ingresó a la página señalada obteniendo las siguientes capturas de pantalla:</w:t>
      </w:r>
    </w:p>
    <w:p w14:paraId="44B0893A" w14:textId="77777777" w:rsidR="000766FA" w:rsidRPr="00207EBC" w:rsidRDefault="000766FA" w:rsidP="005304FD">
      <w:pPr>
        <w:autoSpaceDE w:val="0"/>
        <w:autoSpaceDN w:val="0"/>
        <w:adjustRightInd w:val="0"/>
        <w:spacing w:line="480" w:lineRule="auto"/>
        <w:jc w:val="both"/>
        <w:rPr>
          <w:rFonts w:ascii="Palatino Linotype" w:hAnsi="Palatino Linotype"/>
          <w:sz w:val="24"/>
          <w:szCs w:val="24"/>
        </w:rPr>
      </w:pPr>
    </w:p>
    <w:p w14:paraId="0B0438B2" w14:textId="273C28FC" w:rsidR="005304FD" w:rsidRPr="00207EBC" w:rsidRDefault="005304FD" w:rsidP="005304FD">
      <w:pPr>
        <w:autoSpaceDE w:val="0"/>
        <w:autoSpaceDN w:val="0"/>
        <w:adjustRightInd w:val="0"/>
        <w:spacing w:line="480" w:lineRule="auto"/>
        <w:jc w:val="center"/>
        <w:rPr>
          <w:rFonts w:ascii="Palatino Linotype" w:hAnsi="Palatino Linotype"/>
          <w:sz w:val="24"/>
          <w:szCs w:val="24"/>
        </w:rPr>
      </w:pPr>
      <w:r w:rsidRPr="00207EBC">
        <w:rPr>
          <w:rFonts w:ascii="Palatino Linotype" w:hAnsi="Palatino Linotype"/>
          <w:noProof/>
          <w:sz w:val="24"/>
          <w:szCs w:val="24"/>
          <w:lang w:eastAsia="es-MX"/>
        </w:rPr>
        <w:drawing>
          <wp:inline distT="0" distB="0" distL="0" distR="0" wp14:anchorId="5320D597" wp14:editId="7F79C91D">
            <wp:extent cx="5848350" cy="2981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981325"/>
                    </a:xfrm>
                    <a:prstGeom prst="rect">
                      <a:avLst/>
                    </a:prstGeom>
                    <a:noFill/>
                    <a:ln>
                      <a:noFill/>
                    </a:ln>
                  </pic:spPr>
                </pic:pic>
              </a:graphicData>
            </a:graphic>
          </wp:inline>
        </w:drawing>
      </w:r>
    </w:p>
    <w:p w14:paraId="7E2555A4" w14:textId="0486446B" w:rsidR="005304FD" w:rsidRPr="00207EBC" w:rsidRDefault="005304FD" w:rsidP="005304FD">
      <w:pPr>
        <w:autoSpaceDE w:val="0"/>
        <w:autoSpaceDN w:val="0"/>
        <w:adjustRightInd w:val="0"/>
        <w:spacing w:line="480" w:lineRule="auto"/>
        <w:jc w:val="center"/>
        <w:rPr>
          <w:rFonts w:ascii="Palatino Linotype" w:hAnsi="Palatino Linotype"/>
          <w:sz w:val="24"/>
          <w:szCs w:val="24"/>
        </w:rPr>
      </w:pPr>
      <w:r w:rsidRPr="00207EBC">
        <w:rPr>
          <w:rFonts w:ascii="Palatino Linotype" w:hAnsi="Palatino Linotype"/>
          <w:noProof/>
          <w:sz w:val="24"/>
          <w:szCs w:val="24"/>
          <w:lang w:eastAsia="es-MX"/>
        </w:rPr>
        <w:lastRenderedPageBreak/>
        <w:drawing>
          <wp:inline distT="0" distB="0" distL="0" distR="0" wp14:anchorId="23CAC611" wp14:editId="40868AC3">
            <wp:extent cx="5848350" cy="37623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3762375"/>
                    </a:xfrm>
                    <a:prstGeom prst="rect">
                      <a:avLst/>
                    </a:prstGeom>
                    <a:noFill/>
                    <a:ln>
                      <a:noFill/>
                    </a:ln>
                  </pic:spPr>
                </pic:pic>
              </a:graphicData>
            </a:graphic>
          </wp:inline>
        </w:drawing>
      </w:r>
    </w:p>
    <w:p w14:paraId="1C15F761" w14:textId="66C12ED6" w:rsidR="00917BD0" w:rsidRPr="00207EBC" w:rsidRDefault="00917BD0" w:rsidP="005304FD">
      <w:pPr>
        <w:autoSpaceDE w:val="0"/>
        <w:autoSpaceDN w:val="0"/>
        <w:adjustRightInd w:val="0"/>
        <w:spacing w:line="480" w:lineRule="auto"/>
        <w:jc w:val="center"/>
        <w:rPr>
          <w:rFonts w:ascii="Palatino Linotype" w:hAnsi="Palatino Linotype"/>
          <w:sz w:val="24"/>
          <w:szCs w:val="24"/>
        </w:rPr>
      </w:pPr>
      <w:r w:rsidRPr="00207EBC">
        <w:rPr>
          <w:rFonts w:ascii="Palatino Linotype" w:hAnsi="Palatino Linotype"/>
          <w:noProof/>
          <w:sz w:val="24"/>
          <w:szCs w:val="24"/>
          <w:lang w:eastAsia="es-MX"/>
        </w:rPr>
        <w:drawing>
          <wp:inline distT="0" distB="0" distL="0" distR="0" wp14:anchorId="1BB16384" wp14:editId="2A645943">
            <wp:extent cx="5743575" cy="3114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114675"/>
                    </a:xfrm>
                    <a:prstGeom prst="rect">
                      <a:avLst/>
                    </a:prstGeom>
                    <a:noFill/>
                    <a:ln>
                      <a:noFill/>
                    </a:ln>
                  </pic:spPr>
                </pic:pic>
              </a:graphicData>
            </a:graphic>
          </wp:inline>
        </w:drawing>
      </w:r>
    </w:p>
    <w:p w14:paraId="02A83F51" w14:textId="77777777" w:rsidR="00917BD0" w:rsidRPr="00207EBC" w:rsidRDefault="00917BD0" w:rsidP="00917BD0">
      <w:pPr>
        <w:pStyle w:val="Sinespaciado"/>
        <w:spacing w:line="360" w:lineRule="auto"/>
        <w:jc w:val="both"/>
        <w:rPr>
          <w:rFonts w:ascii="Palatino Linotype" w:hAnsi="Palatino Linotype"/>
          <w:sz w:val="24"/>
          <w:szCs w:val="24"/>
        </w:rPr>
      </w:pPr>
      <w:r w:rsidRPr="00207EBC">
        <w:rPr>
          <w:rFonts w:ascii="Palatino Linotype" w:hAnsi="Palatino Linotype"/>
          <w:sz w:val="24"/>
          <w:szCs w:val="24"/>
        </w:rPr>
        <w:lastRenderedPageBreak/>
        <w:t>Por lo anterior, se pudiera considerar que el Sujeto Obligado colmó la pretensión de la Recurrente al informarle que la liga en la que puede consultar los datos requeridos es la que fue referida anteriormente; no obstante, este Instituto estima que no se ha colmado a plenitud el derecho de acceso a la información pública de la particular en razón de que la liga mencionada por el Sujeto Obligado únicamente lo direcciona al portal oficial del IPOMEX, sin detallar el procedimiento específico de acceso a los datos solicitados.</w:t>
      </w:r>
    </w:p>
    <w:p w14:paraId="0B91BD34" w14:textId="77777777" w:rsidR="00917BD0" w:rsidRPr="00207EBC" w:rsidRDefault="00917BD0" w:rsidP="00917BD0">
      <w:pPr>
        <w:pStyle w:val="Sinespaciado"/>
        <w:spacing w:line="360" w:lineRule="auto"/>
        <w:jc w:val="both"/>
        <w:rPr>
          <w:rFonts w:ascii="Palatino Linotype" w:hAnsi="Palatino Linotype"/>
          <w:sz w:val="24"/>
          <w:szCs w:val="24"/>
        </w:rPr>
      </w:pPr>
    </w:p>
    <w:p w14:paraId="71141EE6" w14:textId="77777777" w:rsidR="00917BD0" w:rsidRPr="00207EBC" w:rsidRDefault="00917BD0" w:rsidP="00917BD0">
      <w:pPr>
        <w:pStyle w:val="Sinespaciado"/>
        <w:spacing w:line="360" w:lineRule="auto"/>
        <w:jc w:val="both"/>
        <w:rPr>
          <w:rFonts w:ascii="Palatino Linotype" w:hAnsi="Palatino Linotype"/>
          <w:sz w:val="24"/>
          <w:szCs w:val="24"/>
        </w:rPr>
      </w:pPr>
      <w:r w:rsidRPr="00207EBC">
        <w:rPr>
          <w:rFonts w:ascii="Palatino Linotype" w:hAnsi="Palatino Linotype"/>
          <w:sz w:val="24"/>
          <w:szCs w:val="24"/>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2BF2586E" w14:textId="77777777" w:rsidR="00917BD0" w:rsidRPr="00207EBC" w:rsidRDefault="00917BD0" w:rsidP="00917BD0">
      <w:pPr>
        <w:pStyle w:val="Sinespaciado"/>
        <w:spacing w:line="360" w:lineRule="auto"/>
        <w:jc w:val="both"/>
        <w:rPr>
          <w:rFonts w:ascii="Palatino Linotype" w:hAnsi="Palatino Linotype"/>
        </w:rPr>
      </w:pPr>
    </w:p>
    <w:p w14:paraId="0B373A79" w14:textId="77777777" w:rsidR="00917BD0" w:rsidRPr="00207EBC" w:rsidRDefault="00917BD0" w:rsidP="00917BD0">
      <w:pPr>
        <w:pStyle w:val="Sinespaciado"/>
        <w:ind w:left="567" w:right="616"/>
        <w:jc w:val="both"/>
        <w:rPr>
          <w:rFonts w:ascii="Palatino Linotype" w:hAnsi="Palatino Linotype"/>
          <w:i/>
        </w:rPr>
      </w:pPr>
      <w:r w:rsidRPr="00207EBC">
        <w:rPr>
          <w:rFonts w:ascii="Palatino Linotype" w:hAnsi="Palatino Linotype"/>
          <w:b/>
          <w:i/>
        </w:rPr>
        <w:t>Artículo 11.</w:t>
      </w:r>
      <w:r w:rsidRPr="00207EBC">
        <w:rPr>
          <w:rFonts w:ascii="Palatino Linotype" w:hAnsi="Palatino Linotype"/>
          <w:i/>
        </w:rPr>
        <w:t xml:space="preserve"> </w:t>
      </w:r>
      <w:r w:rsidRPr="00207EBC">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207EB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60CAE482" w14:textId="77777777" w:rsidR="00917BD0" w:rsidRPr="00207EBC" w:rsidRDefault="00917BD0" w:rsidP="00917BD0">
      <w:pPr>
        <w:pStyle w:val="Sinespaciado"/>
        <w:ind w:left="567" w:right="616"/>
        <w:jc w:val="both"/>
        <w:rPr>
          <w:rFonts w:ascii="Palatino Linotype" w:hAnsi="Palatino Linotype"/>
          <w:i/>
        </w:rPr>
      </w:pPr>
      <w:r w:rsidRPr="00207EBC">
        <w:rPr>
          <w:rFonts w:ascii="Palatino Linotype" w:hAnsi="Palatino Linotype"/>
          <w:i/>
        </w:rPr>
        <w:t>[…]</w:t>
      </w:r>
    </w:p>
    <w:p w14:paraId="62AD440A" w14:textId="77777777" w:rsidR="00917BD0" w:rsidRPr="00207EBC" w:rsidRDefault="00917BD0" w:rsidP="00917BD0">
      <w:pPr>
        <w:pStyle w:val="Sinespaciado"/>
        <w:ind w:left="567" w:right="616"/>
        <w:jc w:val="both"/>
        <w:rPr>
          <w:rFonts w:ascii="Palatino Linotype" w:hAnsi="Palatino Linotype"/>
          <w:i/>
        </w:rPr>
      </w:pPr>
    </w:p>
    <w:p w14:paraId="2C18144B" w14:textId="77777777" w:rsidR="00917BD0" w:rsidRPr="00207EBC" w:rsidRDefault="00917BD0" w:rsidP="00917BD0">
      <w:pPr>
        <w:pStyle w:val="Sinespaciado"/>
        <w:ind w:left="567" w:right="616"/>
        <w:jc w:val="both"/>
        <w:rPr>
          <w:rFonts w:ascii="Palatino Linotype" w:hAnsi="Palatino Linotype"/>
        </w:rPr>
      </w:pPr>
      <w:r w:rsidRPr="00207EBC">
        <w:rPr>
          <w:rFonts w:ascii="Palatino Linotype" w:hAnsi="Palatino Linotype"/>
          <w:b/>
          <w:i/>
        </w:rPr>
        <w:t>Artículo 161.</w:t>
      </w:r>
      <w:r w:rsidRPr="00207EBC">
        <w:rPr>
          <w:rFonts w:ascii="Palatino Linotype" w:hAnsi="Palatino Linotype"/>
          <w:i/>
        </w:rPr>
        <w:t xml:space="preserve"> </w:t>
      </w:r>
      <w:r w:rsidRPr="00207EBC">
        <w:rPr>
          <w:rFonts w:ascii="Palatino Linotype" w:hAnsi="Palatino Linotype"/>
          <w:b/>
          <w:i/>
          <w:u w:val="single"/>
        </w:rPr>
        <w:t>Cuando la información requerida por el solicitante ya esté disponible al público</w:t>
      </w:r>
      <w:r w:rsidRPr="00207EBC">
        <w:rPr>
          <w:rFonts w:ascii="Palatino Linotype" w:hAnsi="Palatino Linotype"/>
          <w:i/>
        </w:rPr>
        <w:t xml:space="preserve"> en medios impresos, tales como libros, compendios, trípticos, registros públicos, </w:t>
      </w:r>
      <w:r w:rsidRPr="00207EBC">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2CF40DD" w14:textId="77777777" w:rsidR="00917BD0" w:rsidRPr="00207EBC" w:rsidRDefault="00917BD0" w:rsidP="00917BD0">
      <w:pPr>
        <w:pStyle w:val="Sinespaciado"/>
        <w:spacing w:line="360" w:lineRule="auto"/>
        <w:jc w:val="both"/>
        <w:rPr>
          <w:rFonts w:ascii="Palatino Linotype" w:hAnsi="Palatino Linotype"/>
        </w:rPr>
      </w:pPr>
    </w:p>
    <w:p w14:paraId="53F819ED" w14:textId="77777777" w:rsidR="00917BD0" w:rsidRPr="00207EBC" w:rsidRDefault="00917BD0" w:rsidP="00917BD0">
      <w:pPr>
        <w:pStyle w:val="Sinespaciado"/>
        <w:spacing w:line="360" w:lineRule="auto"/>
        <w:jc w:val="both"/>
        <w:rPr>
          <w:rFonts w:ascii="Palatino Linotype" w:hAnsi="Palatino Linotype"/>
          <w:sz w:val="24"/>
          <w:szCs w:val="24"/>
        </w:rPr>
      </w:pPr>
      <w:r w:rsidRPr="00207EBC">
        <w:rPr>
          <w:rFonts w:ascii="Palatino Linotype" w:hAnsi="Palatino Linotype"/>
          <w:sz w:val="24"/>
          <w:szCs w:val="24"/>
        </w:rPr>
        <w:lastRenderedPageBreak/>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007896A" w14:textId="77777777" w:rsidR="00917BD0" w:rsidRPr="00207EBC" w:rsidRDefault="00917BD0" w:rsidP="00917BD0">
      <w:pPr>
        <w:pStyle w:val="Sinespaciado"/>
        <w:spacing w:line="360" w:lineRule="auto"/>
        <w:jc w:val="both"/>
        <w:rPr>
          <w:rFonts w:ascii="Palatino Linotype" w:hAnsi="Palatino Linotype"/>
          <w:sz w:val="24"/>
          <w:szCs w:val="24"/>
        </w:rPr>
      </w:pPr>
    </w:p>
    <w:p w14:paraId="6C2F8C0F" w14:textId="77777777" w:rsidR="00917BD0" w:rsidRPr="00207EBC" w:rsidRDefault="00917BD0" w:rsidP="00917BD0">
      <w:pPr>
        <w:pStyle w:val="Sinespaciado"/>
        <w:numPr>
          <w:ilvl w:val="0"/>
          <w:numId w:val="32"/>
        </w:numPr>
        <w:ind w:left="1134" w:hanging="567"/>
        <w:jc w:val="both"/>
        <w:rPr>
          <w:rFonts w:ascii="Palatino Linotype" w:hAnsi="Palatino Linotype"/>
          <w:sz w:val="24"/>
          <w:szCs w:val="24"/>
        </w:rPr>
      </w:pPr>
      <w:r w:rsidRPr="00207EBC">
        <w:rPr>
          <w:rFonts w:ascii="Palatino Linotype" w:hAnsi="Palatino Linotype"/>
          <w:sz w:val="24"/>
          <w:szCs w:val="24"/>
        </w:rPr>
        <w:t>La fuente</w:t>
      </w:r>
    </w:p>
    <w:p w14:paraId="771D12A8" w14:textId="77777777" w:rsidR="00917BD0" w:rsidRPr="00207EBC" w:rsidRDefault="00917BD0" w:rsidP="00917BD0">
      <w:pPr>
        <w:pStyle w:val="Sinespaciado"/>
        <w:numPr>
          <w:ilvl w:val="0"/>
          <w:numId w:val="32"/>
        </w:numPr>
        <w:ind w:left="1134" w:hanging="567"/>
        <w:jc w:val="both"/>
        <w:rPr>
          <w:rFonts w:ascii="Palatino Linotype" w:hAnsi="Palatino Linotype"/>
          <w:sz w:val="24"/>
          <w:szCs w:val="24"/>
        </w:rPr>
      </w:pPr>
      <w:r w:rsidRPr="00207EBC">
        <w:rPr>
          <w:rFonts w:ascii="Palatino Linotype" w:hAnsi="Palatino Linotype"/>
          <w:sz w:val="24"/>
          <w:szCs w:val="24"/>
        </w:rPr>
        <w:t>El lugar y</w:t>
      </w:r>
    </w:p>
    <w:p w14:paraId="3161B6EF" w14:textId="77777777" w:rsidR="00917BD0" w:rsidRPr="00207EBC" w:rsidRDefault="00917BD0" w:rsidP="00917BD0">
      <w:pPr>
        <w:pStyle w:val="Sinespaciado"/>
        <w:numPr>
          <w:ilvl w:val="0"/>
          <w:numId w:val="32"/>
        </w:numPr>
        <w:ind w:left="1134" w:hanging="567"/>
        <w:jc w:val="both"/>
        <w:rPr>
          <w:rFonts w:ascii="Palatino Linotype" w:hAnsi="Palatino Linotype"/>
          <w:sz w:val="24"/>
          <w:szCs w:val="24"/>
        </w:rPr>
      </w:pPr>
      <w:r w:rsidRPr="00207EBC">
        <w:rPr>
          <w:rFonts w:ascii="Palatino Linotype" w:hAnsi="Palatino Linotype"/>
          <w:sz w:val="24"/>
          <w:szCs w:val="24"/>
        </w:rPr>
        <w:t xml:space="preserve">La forma </w:t>
      </w:r>
    </w:p>
    <w:p w14:paraId="0CB3CB10" w14:textId="77777777" w:rsidR="00917BD0" w:rsidRPr="00207EBC" w:rsidRDefault="00917BD0" w:rsidP="00917BD0">
      <w:pPr>
        <w:pStyle w:val="Sinespaciado"/>
        <w:spacing w:line="360" w:lineRule="auto"/>
        <w:jc w:val="both"/>
        <w:rPr>
          <w:rFonts w:ascii="Palatino Linotype" w:hAnsi="Palatino Linotype"/>
          <w:sz w:val="24"/>
          <w:szCs w:val="24"/>
        </w:rPr>
      </w:pPr>
    </w:p>
    <w:p w14:paraId="6881EF4A" w14:textId="77777777" w:rsidR="00917BD0" w:rsidRPr="00207EBC" w:rsidRDefault="00917BD0" w:rsidP="00917BD0">
      <w:pPr>
        <w:pStyle w:val="Sinespaciado"/>
        <w:spacing w:line="360" w:lineRule="auto"/>
        <w:jc w:val="both"/>
        <w:rPr>
          <w:rFonts w:ascii="Palatino Linotype" w:hAnsi="Palatino Linotype"/>
          <w:sz w:val="24"/>
          <w:szCs w:val="24"/>
        </w:rPr>
      </w:pPr>
      <w:r w:rsidRPr="00207EBC">
        <w:rPr>
          <w:rFonts w:ascii="Palatino Linotype" w:hAnsi="Palatino Linotype"/>
          <w:sz w:val="24"/>
          <w:szCs w:val="24"/>
        </w:rPr>
        <w:t>Asimismo, se establece que la fuente de la información deberá ser:</w:t>
      </w:r>
    </w:p>
    <w:p w14:paraId="5BC5D8DA" w14:textId="77777777" w:rsidR="00917BD0" w:rsidRPr="00207EBC" w:rsidRDefault="00917BD0" w:rsidP="00917BD0">
      <w:pPr>
        <w:pStyle w:val="Sinespaciado"/>
        <w:spacing w:line="360" w:lineRule="auto"/>
        <w:jc w:val="both"/>
        <w:rPr>
          <w:rFonts w:ascii="Palatino Linotype" w:hAnsi="Palatino Linotype"/>
        </w:rPr>
      </w:pPr>
    </w:p>
    <w:p w14:paraId="501CFD69" w14:textId="77777777" w:rsidR="00917BD0" w:rsidRPr="00207EBC" w:rsidRDefault="00917BD0" w:rsidP="00917BD0">
      <w:pPr>
        <w:pStyle w:val="Sinespaciado"/>
        <w:numPr>
          <w:ilvl w:val="0"/>
          <w:numId w:val="33"/>
        </w:numPr>
        <w:ind w:left="1134" w:hanging="556"/>
        <w:jc w:val="both"/>
        <w:rPr>
          <w:rFonts w:ascii="Palatino Linotype" w:hAnsi="Palatino Linotype"/>
          <w:sz w:val="24"/>
          <w:szCs w:val="24"/>
        </w:rPr>
      </w:pPr>
      <w:r w:rsidRPr="00207EBC">
        <w:rPr>
          <w:rFonts w:ascii="Palatino Linotype" w:hAnsi="Palatino Linotype"/>
          <w:sz w:val="24"/>
          <w:szCs w:val="24"/>
        </w:rPr>
        <w:t>Precisa</w:t>
      </w:r>
    </w:p>
    <w:p w14:paraId="0332734C" w14:textId="77777777" w:rsidR="00917BD0" w:rsidRPr="00207EBC" w:rsidRDefault="00917BD0" w:rsidP="00917BD0">
      <w:pPr>
        <w:pStyle w:val="Sinespaciado"/>
        <w:numPr>
          <w:ilvl w:val="0"/>
          <w:numId w:val="33"/>
        </w:numPr>
        <w:ind w:left="1134" w:hanging="556"/>
        <w:jc w:val="both"/>
        <w:rPr>
          <w:rFonts w:ascii="Palatino Linotype" w:hAnsi="Palatino Linotype"/>
          <w:sz w:val="24"/>
          <w:szCs w:val="24"/>
        </w:rPr>
      </w:pPr>
      <w:r w:rsidRPr="00207EBC">
        <w:rPr>
          <w:rFonts w:ascii="Palatino Linotype" w:hAnsi="Palatino Linotype"/>
          <w:sz w:val="24"/>
          <w:szCs w:val="24"/>
        </w:rPr>
        <w:t>Concreta</w:t>
      </w:r>
    </w:p>
    <w:p w14:paraId="417DEF65" w14:textId="77777777" w:rsidR="00917BD0" w:rsidRPr="00207EBC" w:rsidRDefault="00917BD0" w:rsidP="00917BD0">
      <w:pPr>
        <w:pStyle w:val="Sinespaciado"/>
        <w:numPr>
          <w:ilvl w:val="0"/>
          <w:numId w:val="33"/>
        </w:numPr>
        <w:ind w:left="1134" w:hanging="556"/>
        <w:jc w:val="both"/>
        <w:rPr>
          <w:rFonts w:ascii="Palatino Linotype" w:hAnsi="Palatino Linotype"/>
          <w:sz w:val="24"/>
          <w:szCs w:val="24"/>
        </w:rPr>
      </w:pPr>
      <w:r w:rsidRPr="00207EBC">
        <w:rPr>
          <w:rFonts w:ascii="Palatino Linotype" w:hAnsi="Palatino Linotype"/>
          <w:b/>
          <w:sz w:val="24"/>
          <w:szCs w:val="24"/>
        </w:rPr>
        <w:t>Y no debe implicar que el solicitante realice una búsqueda en toda la información que se encuentre disponible</w:t>
      </w:r>
      <w:r w:rsidRPr="00207EBC">
        <w:rPr>
          <w:rFonts w:ascii="Palatino Linotype" w:hAnsi="Palatino Linotype"/>
          <w:sz w:val="24"/>
          <w:szCs w:val="24"/>
        </w:rPr>
        <w:t>.</w:t>
      </w:r>
    </w:p>
    <w:p w14:paraId="1755C5CB" w14:textId="77777777" w:rsidR="00917BD0" w:rsidRPr="00207EBC" w:rsidRDefault="00917BD0" w:rsidP="00917BD0">
      <w:pPr>
        <w:pStyle w:val="Sinespaciado"/>
        <w:spacing w:line="360" w:lineRule="auto"/>
        <w:jc w:val="both"/>
        <w:rPr>
          <w:rFonts w:ascii="Palatino Linotype" w:hAnsi="Palatino Linotype"/>
          <w:sz w:val="24"/>
          <w:szCs w:val="24"/>
        </w:rPr>
      </w:pPr>
    </w:p>
    <w:p w14:paraId="5091CDE5" w14:textId="77777777" w:rsidR="00917BD0" w:rsidRPr="00207EBC" w:rsidRDefault="00917BD0" w:rsidP="00917BD0">
      <w:pPr>
        <w:pStyle w:val="Sinespaciado"/>
        <w:spacing w:line="360" w:lineRule="auto"/>
        <w:jc w:val="both"/>
        <w:rPr>
          <w:rFonts w:ascii="Palatino Linotype" w:hAnsi="Palatino Linotype"/>
          <w:sz w:val="24"/>
          <w:szCs w:val="24"/>
        </w:rPr>
      </w:pPr>
      <w:r w:rsidRPr="00207EBC">
        <w:rPr>
          <w:rFonts w:ascii="Palatino Linotype" w:hAnsi="Palatino Linotype"/>
          <w:sz w:val="24"/>
          <w:szCs w:val="24"/>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no es concreta porque su fuente no es concreta, sino por el contrario ésta resulta abstracta y genera incertidumbre entre el cúmulo de información que se observa en la página; y por </w:t>
      </w:r>
      <w:r w:rsidRPr="00207EBC">
        <w:rPr>
          <w:rFonts w:ascii="Palatino Linotype" w:hAnsi="Palatino Linotype"/>
          <w:sz w:val="24"/>
          <w:szCs w:val="24"/>
        </w:rPr>
        <w:lastRenderedPageBreak/>
        <w:t>último, su fuente implica que el solicitante realice una búsqueda en toda la información que se encuentra disponible, lo que a todas luces transgrede el numeral citado.</w:t>
      </w:r>
    </w:p>
    <w:p w14:paraId="0494992B" w14:textId="77777777" w:rsidR="00917BD0" w:rsidRPr="00207EBC" w:rsidRDefault="00917BD0" w:rsidP="00917BD0">
      <w:pPr>
        <w:pStyle w:val="Sinespaciado"/>
        <w:spacing w:line="360" w:lineRule="auto"/>
        <w:jc w:val="both"/>
        <w:rPr>
          <w:rFonts w:ascii="Palatino Linotype" w:hAnsi="Palatino Linotype"/>
        </w:rPr>
      </w:pPr>
    </w:p>
    <w:p w14:paraId="6900B915" w14:textId="4112CA70" w:rsidR="00726D39" w:rsidRPr="00207EBC" w:rsidRDefault="00917BD0" w:rsidP="0092178E">
      <w:pPr>
        <w:autoSpaceDE w:val="0"/>
        <w:autoSpaceDN w:val="0"/>
        <w:adjustRightInd w:val="0"/>
        <w:spacing w:line="480" w:lineRule="auto"/>
        <w:jc w:val="both"/>
        <w:rPr>
          <w:rFonts w:ascii="Palatino Linotype" w:hAnsi="Palatino Linotype"/>
          <w:sz w:val="24"/>
          <w:lang w:val="es-ES_tradnl"/>
        </w:rPr>
      </w:pPr>
      <w:r w:rsidRPr="00207EBC">
        <w:rPr>
          <w:rFonts w:ascii="Palatino Linotype" w:hAnsi="Palatino Linotype" w:cs="Arial"/>
          <w:sz w:val="24"/>
          <w:szCs w:val="24"/>
        </w:rPr>
        <w:t xml:space="preserve">De tal forma que este Instituto estima que el Sujeto Obligado incumplió lo establecido en la Ley de la Materia, por lo cual es procedente </w:t>
      </w:r>
      <w:r w:rsidR="004B6132" w:rsidRPr="00207EBC">
        <w:rPr>
          <w:rFonts w:ascii="Palatino Linotype" w:hAnsi="Palatino Linotype" w:cs="Arial"/>
          <w:sz w:val="24"/>
          <w:szCs w:val="24"/>
        </w:rPr>
        <w:t>revoca</w:t>
      </w:r>
      <w:r w:rsidRPr="00207EBC">
        <w:rPr>
          <w:rFonts w:ascii="Palatino Linotype" w:hAnsi="Palatino Linotype" w:cs="Arial"/>
          <w:sz w:val="24"/>
          <w:szCs w:val="24"/>
        </w:rPr>
        <w:t>r la respuesta a la solicitud del particular y ordenar la entrega de la información requerida</w:t>
      </w:r>
      <w:r w:rsidR="0009433F" w:rsidRPr="00207EBC">
        <w:rPr>
          <w:rFonts w:ascii="Palatino Linotype" w:hAnsi="Palatino Linotype"/>
          <w:sz w:val="24"/>
        </w:rPr>
        <w:t>; s</w:t>
      </w:r>
      <w:r w:rsidR="00726D39" w:rsidRPr="00207EBC">
        <w:rPr>
          <w:rFonts w:ascii="Palatino Linotype" w:hAnsi="Palatino Linotype"/>
          <w:sz w:val="24"/>
        </w:rPr>
        <w:t xml:space="preserve">in embargo, </w:t>
      </w:r>
      <w:r w:rsidR="00726D39" w:rsidRPr="00207EBC">
        <w:rPr>
          <w:rFonts w:ascii="Palatino Linotype" w:hAnsi="Palatino Linotype"/>
          <w:sz w:val="24"/>
          <w:lang w:eastAsia="es-MX"/>
        </w:rPr>
        <w:t xml:space="preserve">cabe señalar que la información referida </w:t>
      </w:r>
      <w:r w:rsidR="00726D39" w:rsidRPr="00207EBC">
        <w:rPr>
          <w:rFonts w:ascii="Palatino Linotype" w:hAnsi="Palatino Linotype"/>
          <w:i/>
          <w:sz w:val="24"/>
          <w:lang w:eastAsia="es-MX"/>
        </w:rPr>
        <w:t>(</w:t>
      </w:r>
      <w:r w:rsidR="003B0CFB" w:rsidRPr="00207EBC">
        <w:rPr>
          <w:rFonts w:ascii="Palatino Linotype" w:hAnsi="Palatino Linotype"/>
          <w:i/>
          <w:sz w:val="24"/>
          <w:lang w:eastAsia="es-MX"/>
        </w:rPr>
        <w:t>Expediente</w:t>
      </w:r>
      <w:r w:rsidR="00726D39" w:rsidRPr="00207EBC">
        <w:rPr>
          <w:rFonts w:ascii="Palatino Linotype" w:hAnsi="Palatino Linotype"/>
          <w:i/>
          <w:sz w:val="24"/>
          <w:lang w:eastAsia="es-MX"/>
        </w:rPr>
        <w:t>)</w:t>
      </w:r>
      <w:r w:rsidR="00726D39" w:rsidRPr="00207EBC">
        <w:rPr>
          <w:rFonts w:ascii="Palatino Linotype" w:hAnsi="Palatino Linotype"/>
          <w:sz w:val="24"/>
          <w:lang w:eastAsia="es-MX"/>
        </w:rPr>
        <w:t xml:space="preserve"> forma parte de las Obligaciones de Transparencia Comunes del </w:t>
      </w:r>
      <w:r w:rsidR="00726D39" w:rsidRPr="00207EBC">
        <w:rPr>
          <w:rFonts w:ascii="Palatino Linotype" w:hAnsi="Palatino Linotype"/>
          <w:b/>
          <w:sz w:val="24"/>
          <w:lang w:eastAsia="es-MX"/>
        </w:rPr>
        <w:t>Sujeto Obligado</w:t>
      </w:r>
      <w:r w:rsidR="00726D39" w:rsidRPr="00207EBC">
        <w:rPr>
          <w:rFonts w:ascii="Palatino Linotype" w:hAnsi="Palatino Linotype"/>
          <w:sz w:val="24"/>
          <w:lang w:eastAsia="es-MX"/>
        </w:rPr>
        <w:t xml:space="preserve">, lo que nos </w:t>
      </w:r>
      <w:r w:rsidR="00726D39" w:rsidRPr="00207EBC">
        <w:rPr>
          <w:rFonts w:ascii="Palatino Linotype" w:hAnsi="Palatino Linotype"/>
          <w:sz w:val="24"/>
          <w:lang w:val="es-ES_tradnl"/>
        </w:rPr>
        <w:t>permite traer a colación lo dispuesto por la fracción XXIX y XXXII, del artículo 92, de la Ley de Transparencia y Acceso a la Información Pública del Estado de México y Municipios en el cual se aprecia lo siguiente:</w:t>
      </w:r>
    </w:p>
    <w:p w14:paraId="5BC94387" w14:textId="77777777" w:rsidR="00726D39" w:rsidRPr="00207EBC" w:rsidRDefault="00726D39" w:rsidP="00726D39">
      <w:pPr>
        <w:spacing w:line="360" w:lineRule="auto"/>
        <w:ind w:right="141"/>
        <w:jc w:val="both"/>
        <w:rPr>
          <w:rFonts w:ascii="Palatino Linotype" w:hAnsi="Palatino Linotype"/>
          <w:lang w:val="es-ES_tradnl" w:eastAsia="es-MX"/>
        </w:rPr>
      </w:pPr>
    </w:p>
    <w:p w14:paraId="53307745" w14:textId="77777777" w:rsidR="00726D39" w:rsidRPr="00207EBC" w:rsidRDefault="00726D39" w:rsidP="00726D39">
      <w:pPr>
        <w:tabs>
          <w:tab w:val="left" w:pos="851"/>
        </w:tabs>
        <w:ind w:left="709" w:right="709"/>
        <w:jc w:val="both"/>
        <w:rPr>
          <w:rFonts w:ascii="Palatino Linotype" w:hAnsi="Palatino Linotype" w:cs="Arial"/>
          <w:i/>
          <w:lang w:eastAsia="es-ES"/>
        </w:rPr>
      </w:pPr>
      <w:r w:rsidRPr="00207EBC">
        <w:rPr>
          <w:rFonts w:ascii="Palatino Linotype" w:hAnsi="Palatino Linotype" w:cs="Arial"/>
          <w:i/>
        </w:rPr>
        <w:t>“</w:t>
      </w:r>
      <w:r w:rsidRPr="00207EBC">
        <w:rPr>
          <w:rFonts w:ascii="Palatino Linotype" w:hAnsi="Palatino Linotype" w:cs="Arial"/>
          <w:b/>
          <w:i/>
        </w:rPr>
        <w:t>Artículo 92</w:t>
      </w:r>
      <w:r w:rsidRPr="00207EBC">
        <w:rPr>
          <w:rFonts w:ascii="Palatino Linotype" w:hAnsi="Palatino Linotype" w:cs="Arial"/>
          <w:i/>
        </w:rPr>
        <w:t xml:space="preserve">. </w:t>
      </w:r>
      <w:r w:rsidRPr="00207EBC">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207EBC">
        <w:rPr>
          <w:rFonts w:ascii="Palatino Linotype" w:hAnsi="Palatino Linotype" w:cs="Arial"/>
          <w:i/>
        </w:rPr>
        <w:t xml:space="preserve">, de acuerdo con sus facultades, atribuciones, funciones u objeto social, según corresponda, la información, </w:t>
      </w:r>
      <w:r w:rsidRPr="00207EBC">
        <w:rPr>
          <w:rFonts w:ascii="Palatino Linotype" w:hAnsi="Palatino Linotype" w:cs="Arial"/>
          <w:b/>
          <w:i/>
          <w:u w:val="single"/>
        </w:rPr>
        <w:t>por lo menos, de los temas, documentos y políticas que a continuación se señalan</w:t>
      </w:r>
      <w:r w:rsidRPr="00207EBC">
        <w:rPr>
          <w:rFonts w:ascii="Palatino Linotype" w:hAnsi="Palatino Linotype" w:cs="Arial"/>
          <w:i/>
        </w:rPr>
        <w:t>:</w:t>
      </w:r>
    </w:p>
    <w:p w14:paraId="055C7B1F" w14:textId="77777777" w:rsidR="00726D39" w:rsidRPr="00207EBC" w:rsidRDefault="00726D39" w:rsidP="00726D39">
      <w:pPr>
        <w:tabs>
          <w:tab w:val="left" w:pos="851"/>
        </w:tabs>
        <w:ind w:left="709" w:right="709"/>
        <w:jc w:val="both"/>
        <w:rPr>
          <w:rFonts w:ascii="Palatino Linotype" w:hAnsi="Palatino Linotype" w:cs="Arial"/>
          <w:i/>
        </w:rPr>
      </w:pPr>
      <w:r w:rsidRPr="00207EBC">
        <w:rPr>
          <w:rFonts w:ascii="Palatino Linotype" w:hAnsi="Palatino Linotype" w:cs="Arial"/>
          <w:i/>
        </w:rPr>
        <w:t>…</w:t>
      </w:r>
    </w:p>
    <w:p w14:paraId="47EBFAB3" w14:textId="77777777" w:rsidR="00726D39" w:rsidRPr="00207EBC" w:rsidRDefault="00726D39" w:rsidP="00726D39">
      <w:pPr>
        <w:tabs>
          <w:tab w:val="left" w:pos="851"/>
        </w:tabs>
        <w:ind w:left="709" w:right="709"/>
        <w:jc w:val="both"/>
        <w:rPr>
          <w:rFonts w:ascii="Palatino Linotype" w:hAnsi="Palatino Linotype" w:cs="Arial"/>
          <w:i/>
        </w:rPr>
      </w:pPr>
      <w:r w:rsidRPr="00207EBC">
        <w:rPr>
          <w:rFonts w:ascii="Palatino Linotype" w:hAnsi="Palatino Linotype" w:cs="Arial"/>
          <w:b/>
          <w:i/>
        </w:rPr>
        <w:t>XXIX.</w:t>
      </w:r>
      <w:r w:rsidRPr="00207EBC">
        <w:rPr>
          <w:rFonts w:ascii="Palatino Linotype" w:hAnsi="Palatino Linotype" w:cs="Arial"/>
          <w:b/>
          <w:i/>
        </w:rPr>
        <w:tab/>
      </w:r>
      <w:r w:rsidRPr="00207EBC">
        <w:rPr>
          <w:rFonts w:ascii="Palatino Linotype" w:hAnsi="Palatino Linotype" w:cs="Arial"/>
          <w:b/>
          <w:i/>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207EBC">
        <w:rPr>
          <w:rFonts w:ascii="Palatino Linotype" w:hAnsi="Palatino Linotype" w:cs="Arial"/>
          <w:i/>
        </w:rPr>
        <w:t xml:space="preserve">, que deberán contener, por los menos, lo siguiente: </w:t>
      </w:r>
    </w:p>
    <w:p w14:paraId="42FD85D6" w14:textId="77777777" w:rsidR="00726D39" w:rsidRPr="00207EBC" w:rsidRDefault="00726D39" w:rsidP="00726D39">
      <w:pPr>
        <w:tabs>
          <w:tab w:val="left" w:pos="851"/>
        </w:tabs>
        <w:ind w:left="709" w:right="709"/>
        <w:jc w:val="both"/>
        <w:rPr>
          <w:rFonts w:ascii="Palatino Linotype" w:hAnsi="Palatino Linotype" w:cs="Arial"/>
          <w:i/>
        </w:rPr>
      </w:pPr>
    </w:p>
    <w:p w14:paraId="1304304C" w14:textId="77777777" w:rsidR="00726D39" w:rsidRPr="00207EBC" w:rsidRDefault="00726D39" w:rsidP="00726D39">
      <w:pPr>
        <w:tabs>
          <w:tab w:val="left" w:pos="851"/>
        </w:tabs>
        <w:ind w:left="709" w:right="709"/>
        <w:jc w:val="both"/>
        <w:rPr>
          <w:rFonts w:ascii="Palatino Linotype" w:hAnsi="Palatino Linotype" w:cs="Arial"/>
          <w:i/>
        </w:rPr>
      </w:pPr>
      <w:r w:rsidRPr="00207EBC">
        <w:rPr>
          <w:rFonts w:ascii="Palatino Linotype" w:hAnsi="Palatino Linotype" w:cs="Arial"/>
          <w:i/>
        </w:rPr>
        <w:t>a)</w:t>
      </w:r>
      <w:r w:rsidRPr="00207EBC">
        <w:rPr>
          <w:rFonts w:ascii="Palatino Linotype" w:hAnsi="Palatino Linotype" w:cs="Arial"/>
          <w:i/>
        </w:rPr>
        <w:tab/>
        <w:t xml:space="preserve">De licitaciones públicas o procedimientos de invitación restringida: </w:t>
      </w:r>
    </w:p>
    <w:p w14:paraId="22BD8703"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lastRenderedPageBreak/>
        <w:t>1)</w:t>
      </w:r>
      <w:r w:rsidRPr="00207EBC">
        <w:rPr>
          <w:rFonts w:ascii="Palatino Linotype" w:hAnsi="Palatino Linotype" w:cs="Arial"/>
          <w:i/>
        </w:rPr>
        <w:tab/>
        <w:t xml:space="preserve">La convocatoria o invitación emitida, así como los fundamentos legales aplicados para llevarla a cabo; </w:t>
      </w:r>
    </w:p>
    <w:p w14:paraId="5BF148CB"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2)</w:t>
      </w:r>
      <w:r w:rsidRPr="00207EBC">
        <w:rPr>
          <w:rFonts w:ascii="Palatino Linotype" w:hAnsi="Palatino Linotype" w:cs="Arial"/>
          <w:i/>
        </w:rPr>
        <w:tab/>
        <w:t xml:space="preserve">Los nombres de los participantes o invitados; </w:t>
      </w:r>
    </w:p>
    <w:p w14:paraId="52827141"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3)</w:t>
      </w:r>
      <w:r w:rsidRPr="00207EBC">
        <w:rPr>
          <w:rFonts w:ascii="Palatino Linotype" w:hAnsi="Palatino Linotype" w:cs="Arial"/>
          <w:i/>
        </w:rPr>
        <w:tab/>
        <w:t xml:space="preserve">El nombre del ganador y las razones que lo justifican; </w:t>
      </w:r>
    </w:p>
    <w:p w14:paraId="713FBED3"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4)</w:t>
      </w:r>
      <w:r w:rsidRPr="00207EBC">
        <w:rPr>
          <w:rFonts w:ascii="Palatino Linotype" w:hAnsi="Palatino Linotype" w:cs="Arial"/>
          <w:i/>
        </w:rPr>
        <w:tab/>
        <w:t xml:space="preserve">El área solicitante y la responsable de su ejecución; </w:t>
      </w:r>
    </w:p>
    <w:p w14:paraId="35889A4A"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5)</w:t>
      </w:r>
      <w:r w:rsidRPr="00207EBC">
        <w:rPr>
          <w:rFonts w:ascii="Palatino Linotype" w:hAnsi="Palatino Linotype" w:cs="Arial"/>
          <w:i/>
        </w:rPr>
        <w:tab/>
        <w:t xml:space="preserve">Las convocatorias e invitaciones emitidas; </w:t>
      </w:r>
    </w:p>
    <w:p w14:paraId="5493E99D"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6)</w:t>
      </w:r>
      <w:r w:rsidRPr="00207EBC">
        <w:rPr>
          <w:rFonts w:ascii="Palatino Linotype" w:hAnsi="Palatino Linotype" w:cs="Arial"/>
          <w:i/>
        </w:rPr>
        <w:tab/>
        <w:t xml:space="preserve">Los dictámenes y fallo de adjudicación; </w:t>
      </w:r>
    </w:p>
    <w:p w14:paraId="497618FB"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7)</w:t>
      </w:r>
      <w:r w:rsidRPr="00207EBC">
        <w:rPr>
          <w:rFonts w:ascii="Palatino Linotype" w:hAnsi="Palatino Linotype" w:cs="Arial"/>
          <w:i/>
        </w:rPr>
        <w:tab/>
        <w:t xml:space="preserve">El contrato y, en su caso, sus anexos; </w:t>
      </w:r>
    </w:p>
    <w:p w14:paraId="52A93311"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8)</w:t>
      </w:r>
      <w:r w:rsidRPr="00207EBC">
        <w:rPr>
          <w:rFonts w:ascii="Palatino Linotype" w:hAnsi="Palatino Linotype" w:cs="Arial"/>
          <w:i/>
        </w:rPr>
        <w:tab/>
        <w:t xml:space="preserve">Los mecanismos de vigilancia y supervisión, incluyendo en su caso, los estudios de impacto urbano y ambiental, según corresponda; </w:t>
      </w:r>
    </w:p>
    <w:p w14:paraId="401903DE"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9)</w:t>
      </w:r>
      <w:r w:rsidRPr="00207EBC">
        <w:rPr>
          <w:rFonts w:ascii="Palatino Linotype" w:hAnsi="Palatino Linotype" w:cs="Arial"/>
          <w:i/>
        </w:rPr>
        <w:tab/>
        <w:t xml:space="preserve">La partida presupuestal, de conformidad con el clasificador por objeto del gasto, en el caso de ser aplicable; </w:t>
      </w:r>
    </w:p>
    <w:p w14:paraId="1AB63CAF"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10)</w:t>
      </w:r>
      <w:r w:rsidRPr="00207EBC">
        <w:rPr>
          <w:rFonts w:ascii="Palatino Linotype" w:hAnsi="Palatino Linotype" w:cs="Arial"/>
          <w:i/>
        </w:rPr>
        <w:tab/>
        <w:t xml:space="preserve">Origen de los recursos especificando si son federales, estatales o municipales, así como el tipo de fondo de participación o aportación respectiva; </w:t>
      </w:r>
    </w:p>
    <w:p w14:paraId="5C42C1AA"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11)</w:t>
      </w:r>
      <w:r w:rsidRPr="00207EBC">
        <w:rPr>
          <w:rFonts w:ascii="Palatino Linotype" w:hAnsi="Palatino Linotype" w:cs="Arial"/>
          <w:i/>
        </w:rPr>
        <w:tab/>
        <w:t xml:space="preserve">Los convenios modificatorios que, en su caso, sean firmados, precisando el objeto y la fecha de celebración; </w:t>
      </w:r>
    </w:p>
    <w:p w14:paraId="080C8A87"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12)</w:t>
      </w:r>
      <w:r w:rsidRPr="00207EBC">
        <w:rPr>
          <w:rFonts w:ascii="Palatino Linotype" w:hAnsi="Palatino Linotype" w:cs="Arial"/>
          <w:i/>
        </w:rPr>
        <w:tab/>
        <w:t xml:space="preserve">Los informes de avance físico y financiero sobre las obras o servicios contratados; </w:t>
      </w:r>
    </w:p>
    <w:p w14:paraId="642B0281"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13)</w:t>
      </w:r>
      <w:r w:rsidRPr="00207EBC">
        <w:rPr>
          <w:rFonts w:ascii="Palatino Linotype" w:hAnsi="Palatino Linotype" w:cs="Arial"/>
          <w:i/>
        </w:rPr>
        <w:tab/>
        <w:t xml:space="preserve">El convenio de terminación; y </w:t>
      </w:r>
    </w:p>
    <w:p w14:paraId="610C082C"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14)</w:t>
      </w:r>
      <w:r w:rsidRPr="00207EBC">
        <w:rPr>
          <w:rFonts w:ascii="Palatino Linotype" w:hAnsi="Palatino Linotype" w:cs="Arial"/>
          <w:i/>
        </w:rPr>
        <w:tab/>
        <w:t xml:space="preserve">El finiquito. </w:t>
      </w:r>
    </w:p>
    <w:p w14:paraId="25A25CBF" w14:textId="77777777" w:rsidR="00726D39" w:rsidRPr="00207EBC" w:rsidRDefault="00726D39" w:rsidP="00726D39">
      <w:pPr>
        <w:tabs>
          <w:tab w:val="left" w:pos="851"/>
        </w:tabs>
        <w:ind w:left="1416" w:right="709"/>
        <w:jc w:val="both"/>
        <w:rPr>
          <w:rFonts w:ascii="Palatino Linotype" w:hAnsi="Palatino Linotype" w:cs="Arial"/>
          <w:i/>
        </w:rPr>
      </w:pPr>
    </w:p>
    <w:p w14:paraId="60CCE047" w14:textId="77777777" w:rsidR="00726D39" w:rsidRPr="00207EBC" w:rsidRDefault="00726D39" w:rsidP="00726D39">
      <w:pPr>
        <w:tabs>
          <w:tab w:val="left" w:pos="851"/>
        </w:tabs>
        <w:ind w:left="709" w:right="709"/>
        <w:jc w:val="both"/>
        <w:rPr>
          <w:rFonts w:ascii="Palatino Linotype" w:hAnsi="Palatino Linotype" w:cs="Arial"/>
          <w:i/>
        </w:rPr>
      </w:pPr>
      <w:r w:rsidRPr="00207EBC">
        <w:rPr>
          <w:rFonts w:ascii="Palatino Linotype" w:hAnsi="Palatino Linotype" w:cs="Arial"/>
          <w:i/>
        </w:rPr>
        <w:t>b)</w:t>
      </w:r>
      <w:r w:rsidRPr="00207EBC">
        <w:rPr>
          <w:rFonts w:ascii="Palatino Linotype" w:hAnsi="Palatino Linotype" w:cs="Arial"/>
          <w:i/>
        </w:rPr>
        <w:tab/>
      </w:r>
      <w:r w:rsidRPr="00207EBC">
        <w:rPr>
          <w:rFonts w:ascii="Palatino Linotype" w:hAnsi="Palatino Linotype" w:cs="Arial"/>
          <w:b/>
          <w:i/>
          <w:u w:val="single"/>
        </w:rPr>
        <w:t>De las adjudicaciones directas:</w:t>
      </w:r>
    </w:p>
    <w:p w14:paraId="2EC4FC47"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w:t>
      </w:r>
      <w:r w:rsidRPr="00207EBC">
        <w:rPr>
          <w:rFonts w:ascii="Palatino Linotype" w:hAnsi="Palatino Linotype" w:cs="Arial"/>
          <w:i/>
        </w:rPr>
        <w:tab/>
        <w:t xml:space="preserve">La propuesta enviada por el participante; </w:t>
      </w:r>
    </w:p>
    <w:p w14:paraId="560F0CA1"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2)</w:t>
      </w:r>
      <w:r w:rsidRPr="00207EBC">
        <w:rPr>
          <w:rFonts w:ascii="Palatino Linotype" w:hAnsi="Palatino Linotype" w:cs="Arial"/>
          <w:i/>
        </w:rPr>
        <w:tab/>
        <w:t xml:space="preserve">Los motivos y fundamentos legales aplicados para llevarla a cabo; </w:t>
      </w:r>
    </w:p>
    <w:p w14:paraId="1A64585A"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3)</w:t>
      </w:r>
      <w:r w:rsidRPr="00207EBC">
        <w:rPr>
          <w:rFonts w:ascii="Palatino Linotype" w:hAnsi="Palatino Linotype" w:cs="Arial"/>
          <w:i/>
        </w:rPr>
        <w:tab/>
        <w:t xml:space="preserve">La autorización del ejercicio de la opción; </w:t>
      </w:r>
    </w:p>
    <w:p w14:paraId="169E42B3"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4)</w:t>
      </w:r>
      <w:r w:rsidRPr="00207EBC">
        <w:rPr>
          <w:rFonts w:ascii="Palatino Linotype" w:hAnsi="Palatino Linotype" w:cs="Arial"/>
          <w:i/>
        </w:rPr>
        <w:tab/>
        <w:t xml:space="preserve">En su caso, las cotizaciones consideradas, especificando los nombres de los proveedores y sus montos; </w:t>
      </w:r>
    </w:p>
    <w:p w14:paraId="507183E0"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lastRenderedPageBreak/>
        <w:t>5)</w:t>
      </w:r>
      <w:r w:rsidRPr="00207EBC">
        <w:rPr>
          <w:rFonts w:ascii="Palatino Linotype" w:hAnsi="Palatino Linotype" w:cs="Arial"/>
          <w:i/>
        </w:rPr>
        <w:tab/>
        <w:t xml:space="preserve">El nombre de la persona física o jurídica colectiva adjudicada; </w:t>
      </w:r>
    </w:p>
    <w:p w14:paraId="2DDD00B8"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6)</w:t>
      </w:r>
      <w:r w:rsidRPr="00207EBC">
        <w:rPr>
          <w:rFonts w:ascii="Palatino Linotype" w:hAnsi="Palatino Linotype" w:cs="Arial"/>
          <w:i/>
        </w:rPr>
        <w:tab/>
        <w:t xml:space="preserve">La unidad administrativa solicitante y la responsable de su ejecución; </w:t>
      </w:r>
    </w:p>
    <w:p w14:paraId="12714C3E"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7)</w:t>
      </w:r>
      <w:r w:rsidRPr="00207EBC">
        <w:rPr>
          <w:rFonts w:ascii="Palatino Linotype" w:hAnsi="Palatino Linotype" w:cs="Arial"/>
          <w:i/>
        </w:rPr>
        <w:tab/>
        <w:t xml:space="preserve">El número, fecha, el monto del contrato y el plazo de entrega o de ejecución de los servicios u obra; </w:t>
      </w:r>
    </w:p>
    <w:p w14:paraId="1F869F3F"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8)</w:t>
      </w:r>
      <w:r w:rsidRPr="00207EBC">
        <w:rPr>
          <w:rFonts w:ascii="Palatino Linotype" w:hAnsi="Palatino Linotype" w:cs="Arial"/>
          <w:i/>
        </w:rPr>
        <w:tab/>
        <w:t xml:space="preserve">Los mecanismos de vigilancia y supervisión, incluyendo, en su caso, los estudios de impacto urbano y ambiental, según corresponda; </w:t>
      </w:r>
    </w:p>
    <w:p w14:paraId="0A97FA9F"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9)</w:t>
      </w:r>
      <w:r w:rsidRPr="00207EBC">
        <w:rPr>
          <w:rFonts w:ascii="Palatino Linotype" w:hAnsi="Palatino Linotype" w:cs="Arial"/>
          <w:i/>
        </w:rPr>
        <w:tab/>
        <w:t xml:space="preserve">Los informes de avance sobre las obras o servicios contratados; </w:t>
      </w:r>
    </w:p>
    <w:p w14:paraId="03766B39"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10)</w:t>
      </w:r>
      <w:r w:rsidRPr="00207EBC">
        <w:rPr>
          <w:rFonts w:ascii="Palatino Linotype" w:hAnsi="Palatino Linotype" w:cs="Arial"/>
          <w:i/>
        </w:rPr>
        <w:tab/>
        <w:t xml:space="preserve">El convenio de terminación; y </w:t>
      </w:r>
    </w:p>
    <w:p w14:paraId="70FC2BCB" w14:textId="77777777" w:rsidR="00726D39" w:rsidRPr="00207EBC" w:rsidRDefault="00726D39" w:rsidP="00726D39">
      <w:pPr>
        <w:tabs>
          <w:tab w:val="left" w:pos="851"/>
        </w:tabs>
        <w:ind w:left="1416" w:right="709"/>
        <w:jc w:val="both"/>
        <w:rPr>
          <w:rFonts w:ascii="Palatino Linotype" w:hAnsi="Palatino Linotype" w:cs="Arial"/>
          <w:i/>
        </w:rPr>
      </w:pPr>
      <w:r w:rsidRPr="00207EBC">
        <w:rPr>
          <w:rFonts w:ascii="Palatino Linotype" w:hAnsi="Palatino Linotype" w:cs="Arial"/>
          <w:i/>
        </w:rPr>
        <w:t>11)</w:t>
      </w:r>
      <w:r w:rsidRPr="00207EBC">
        <w:rPr>
          <w:rFonts w:ascii="Palatino Linotype" w:hAnsi="Palatino Linotype" w:cs="Arial"/>
          <w:i/>
        </w:rPr>
        <w:tab/>
        <w:t xml:space="preserve">El finiquito. </w:t>
      </w:r>
    </w:p>
    <w:p w14:paraId="1528EC88" w14:textId="77777777" w:rsidR="00726D39" w:rsidRPr="00207EBC" w:rsidRDefault="00726D39" w:rsidP="00726D39">
      <w:pPr>
        <w:tabs>
          <w:tab w:val="left" w:pos="851"/>
        </w:tabs>
        <w:ind w:left="851" w:right="709"/>
        <w:jc w:val="both"/>
        <w:rPr>
          <w:rFonts w:ascii="Times New Roman" w:hAnsi="Times New Roman" w:cs="Times New Roman"/>
        </w:rPr>
      </w:pPr>
    </w:p>
    <w:p w14:paraId="5E06D287" w14:textId="77777777" w:rsidR="00726D39" w:rsidRPr="00207EBC" w:rsidRDefault="00726D39" w:rsidP="00726D39">
      <w:pPr>
        <w:tabs>
          <w:tab w:val="left" w:pos="851"/>
        </w:tabs>
        <w:ind w:left="851" w:right="709"/>
        <w:jc w:val="both"/>
        <w:rPr>
          <w:rFonts w:ascii="Palatino Linotype" w:hAnsi="Palatino Linotype" w:cs="Arial"/>
          <w:i/>
        </w:rPr>
      </w:pPr>
      <w:r w:rsidRPr="00207EBC">
        <w:rPr>
          <w:rFonts w:ascii="Palatino Linotype" w:hAnsi="Palatino Linotype"/>
          <w:b/>
          <w:i/>
        </w:rPr>
        <w:t>XXXII</w:t>
      </w:r>
      <w:r w:rsidRPr="00207EBC">
        <w:rPr>
          <w:rFonts w:ascii="Palatino Linotype" w:hAnsi="Palatino Linotype"/>
          <w:b/>
          <w:i/>
          <w:u w:val="single"/>
        </w:rPr>
        <w:t>. Las concesiones, contratos, convenios, permisos, licencias o autorizaciones otorgados,</w:t>
      </w:r>
      <w:r w:rsidRPr="00207EBC">
        <w:rPr>
          <w:rFonts w:ascii="Palatino Linotype" w:hAnsi="Palatino Linotype"/>
          <w:i/>
        </w:rPr>
        <w:t xml:space="preserve"> </w:t>
      </w:r>
      <w:r w:rsidRPr="00207EBC">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207EBC">
        <w:rPr>
          <w:rFonts w:ascii="Palatino Linotype" w:hAnsi="Palatino Linotype"/>
          <w:i/>
        </w:rPr>
        <w:t>;</w:t>
      </w:r>
    </w:p>
    <w:p w14:paraId="46C77CEE" w14:textId="77777777" w:rsidR="00726D39" w:rsidRPr="00207EBC" w:rsidRDefault="00726D39" w:rsidP="00726D39">
      <w:pPr>
        <w:spacing w:line="360" w:lineRule="auto"/>
        <w:jc w:val="both"/>
        <w:rPr>
          <w:rFonts w:ascii="Palatino Linotype" w:hAnsi="Palatino Linotype" w:cs="Times New Roman"/>
          <w:sz w:val="24"/>
        </w:rPr>
      </w:pPr>
    </w:p>
    <w:p w14:paraId="6E1081E9" w14:textId="30F56631" w:rsidR="00726D39" w:rsidRPr="00207EBC" w:rsidRDefault="00726D39" w:rsidP="00726D39">
      <w:pPr>
        <w:spacing w:line="360" w:lineRule="auto"/>
        <w:jc w:val="both"/>
        <w:rPr>
          <w:rFonts w:ascii="Palatino Linotype" w:hAnsi="Palatino Linotype"/>
          <w:sz w:val="24"/>
        </w:rPr>
      </w:pPr>
      <w:r w:rsidRPr="00207EBC">
        <w:rPr>
          <w:rFonts w:ascii="Palatino Linotype" w:hAnsi="Palatino Linotype"/>
          <w:sz w:val="24"/>
        </w:rPr>
        <w:t>Máxim</w:t>
      </w:r>
      <w:r w:rsidR="00776441" w:rsidRPr="00207EBC">
        <w:rPr>
          <w:rFonts w:ascii="Palatino Linotype" w:hAnsi="Palatino Linotype"/>
          <w:sz w:val="24"/>
        </w:rPr>
        <w:t xml:space="preserve">e </w:t>
      </w:r>
      <w:r w:rsidRPr="00207EBC">
        <w:rPr>
          <w:rFonts w:ascii="Palatino Linotype" w:hAnsi="Palatino Linotype"/>
          <w:sz w:val="24"/>
        </w:rPr>
        <w:t>que, como ya se dijo, los contratos son obligaciones de transparencia común y no se advierte que estos vayan a ser modificados.</w:t>
      </w:r>
    </w:p>
    <w:p w14:paraId="0A54C47B" w14:textId="08BB7DE8" w:rsidR="00726D39" w:rsidRPr="00207EBC" w:rsidRDefault="00726D39" w:rsidP="00776441">
      <w:pPr>
        <w:tabs>
          <w:tab w:val="left" w:pos="3320"/>
        </w:tabs>
        <w:spacing w:line="360" w:lineRule="auto"/>
        <w:jc w:val="both"/>
        <w:rPr>
          <w:rFonts w:ascii="Palatino Linotype" w:hAnsi="Palatino Linotype"/>
          <w:sz w:val="24"/>
        </w:rPr>
      </w:pPr>
    </w:p>
    <w:p w14:paraId="71024779" w14:textId="77777777" w:rsidR="00726D39" w:rsidRPr="00207EBC" w:rsidRDefault="00726D39" w:rsidP="00726D39">
      <w:pPr>
        <w:spacing w:line="360" w:lineRule="auto"/>
        <w:jc w:val="both"/>
        <w:rPr>
          <w:rFonts w:ascii="Palatino Linotype" w:hAnsi="Palatino Linotype"/>
          <w:sz w:val="24"/>
        </w:rPr>
      </w:pPr>
      <w:r w:rsidRPr="00207EBC">
        <w:rPr>
          <w:rFonts w:ascii="Palatino Linotype" w:hAnsi="Palatino Linotype"/>
          <w:sz w:val="24"/>
        </w:rPr>
        <w:t>En este tenor, se considera que, en el presente asunto, no se actualiza la clasificación de la información en término</w:t>
      </w:r>
      <w:r w:rsidR="00C840A3" w:rsidRPr="00207EBC">
        <w:rPr>
          <w:rFonts w:ascii="Palatino Linotype" w:hAnsi="Palatino Linotype"/>
          <w:sz w:val="24"/>
        </w:rPr>
        <w:t>s del artículo 140, fracción VIII,</w:t>
      </w:r>
      <w:r w:rsidRPr="00207EBC">
        <w:rPr>
          <w:rFonts w:ascii="Palatino Linotype" w:hAnsi="Palatino Linotype"/>
          <w:sz w:val="24"/>
        </w:rPr>
        <w:t xml:space="preserve"> de la Ley de Transparencia y Acceso a la Información Pública del Estado de México y Municipios, por lo que deberá remitir dicha información y en caso de contener datos personales los documentos que se está ordenando su entrega, deberá procederse a su clasificación mediante las formalidades de Ley; es decir, que el Comité de Transparencia del </w:t>
      </w:r>
      <w:r w:rsidRPr="00207EBC">
        <w:rPr>
          <w:rFonts w:ascii="Palatino Linotype" w:hAnsi="Palatino Linotype"/>
          <w:b/>
          <w:sz w:val="24"/>
        </w:rPr>
        <w:t>Sujeto Obligado</w:t>
      </w:r>
      <w:r w:rsidRPr="00207EBC">
        <w:rPr>
          <w:rFonts w:ascii="Palatino Linotype" w:hAnsi="Palatino Linotype"/>
          <w:sz w:val="24"/>
        </w:rPr>
        <w:t xml:space="preserve"> </w:t>
      </w:r>
      <w:r w:rsidRPr="00207EBC">
        <w:rPr>
          <w:rFonts w:ascii="Palatino Linotype" w:hAnsi="Palatino Linotype"/>
          <w:sz w:val="24"/>
        </w:rPr>
        <w:lastRenderedPageBreak/>
        <w:t>emita el Acuerdo de Clasificación correspondiente debidamente fundado y motivado, en el cual se sustente la versión pública, de conformidad con lo siguiente:</w:t>
      </w:r>
    </w:p>
    <w:p w14:paraId="7F7CCDE9" w14:textId="77777777" w:rsidR="00726D39" w:rsidRPr="00207EBC" w:rsidRDefault="00726D39" w:rsidP="00726D39">
      <w:pPr>
        <w:tabs>
          <w:tab w:val="left" w:pos="1828"/>
        </w:tabs>
        <w:spacing w:line="360" w:lineRule="auto"/>
        <w:jc w:val="both"/>
        <w:rPr>
          <w:rFonts w:ascii="Palatino Linotype" w:hAnsi="Palatino Linotype"/>
        </w:rPr>
      </w:pPr>
    </w:p>
    <w:p w14:paraId="71F465A4" w14:textId="77777777" w:rsidR="00726D39" w:rsidRPr="00207EBC" w:rsidRDefault="00726D39" w:rsidP="00726D39">
      <w:pPr>
        <w:pStyle w:val="Prrafodelista"/>
        <w:numPr>
          <w:ilvl w:val="0"/>
          <w:numId w:val="30"/>
        </w:numPr>
        <w:spacing w:line="360" w:lineRule="auto"/>
        <w:jc w:val="both"/>
        <w:rPr>
          <w:rFonts w:ascii="Palatino Linotype" w:hAnsi="Palatino Linotype" w:cs="Arial"/>
          <w:b/>
          <w:i/>
          <w:sz w:val="26"/>
          <w:szCs w:val="26"/>
        </w:rPr>
      </w:pPr>
      <w:r w:rsidRPr="00207EBC">
        <w:rPr>
          <w:rFonts w:ascii="Palatino Linotype" w:hAnsi="Palatino Linotype" w:cs="Arial"/>
          <w:b/>
          <w:i/>
          <w:sz w:val="26"/>
          <w:szCs w:val="26"/>
        </w:rPr>
        <w:t>DE LA VERSIÓN PÚBLICA.</w:t>
      </w:r>
    </w:p>
    <w:p w14:paraId="47EC4A7A" w14:textId="77777777" w:rsidR="00726D39" w:rsidRPr="00207EBC" w:rsidRDefault="00726D39" w:rsidP="00726D39">
      <w:pPr>
        <w:spacing w:line="360" w:lineRule="auto"/>
        <w:jc w:val="both"/>
        <w:rPr>
          <w:rFonts w:ascii="Palatino Linotype" w:hAnsi="Palatino Linotype" w:cs="Arial"/>
          <w:sz w:val="28"/>
          <w:szCs w:val="24"/>
        </w:rPr>
      </w:pPr>
      <w:r w:rsidRPr="00207EBC">
        <w:rPr>
          <w:rFonts w:ascii="Palatino Linotype" w:hAnsi="Palatino Linotype" w:cs="Arial"/>
          <w:sz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EF1F493" w14:textId="77777777" w:rsidR="00726D39" w:rsidRPr="00207EBC" w:rsidRDefault="00726D39" w:rsidP="00726D39">
      <w:pPr>
        <w:spacing w:line="360" w:lineRule="auto"/>
        <w:jc w:val="both"/>
        <w:rPr>
          <w:rFonts w:ascii="Palatino Linotype" w:hAnsi="Palatino Linotype" w:cs="Arial"/>
        </w:rPr>
      </w:pPr>
    </w:p>
    <w:p w14:paraId="33408578"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Artículo 3.</w:t>
      </w:r>
      <w:r w:rsidRPr="00207EBC">
        <w:rPr>
          <w:rFonts w:ascii="Palatino Linotype" w:hAnsi="Palatino Linotype" w:cs="Arial"/>
          <w:i/>
        </w:rPr>
        <w:t xml:space="preserve"> Para los efectos de la presente Ley se entenderá por:</w:t>
      </w:r>
    </w:p>
    <w:p w14:paraId="4D4D0CCF"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w:t>
      </w:r>
    </w:p>
    <w:p w14:paraId="1FF12E3A"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IX. Datos personales:</w:t>
      </w:r>
      <w:r w:rsidRPr="00207EBC">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287366C"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XX.</w:t>
      </w:r>
      <w:r w:rsidRPr="00207EBC">
        <w:rPr>
          <w:rFonts w:ascii="Palatino Linotype" w:hAnsi="Palatino Linotype" w:cs="Arial"/>
          <w:i/>
        </w:rPr>
        <w:t xml:space="preserve"> </w:t>
      </w:r>
      <w:r w:rsidRPr="00207EBC">
        <w:rPr>
          <w:rFonts w:ascii="Palatino Linotype" w:hAnsi="Palatino Linotype" w:cs="Arial"/>
          <w:b/>
          <w:i/>
        </w:rPr>
        <w:t>Información clasificada:</w:t>
      </w:r>
      <w:r w:rsidRPr="00207EBC">
        <w:rPr>
          <w:rFonts w:ascii="Palatino Linotype" w:hAnsi="Palatino Linotype" w:cs="Arial"/>
          <w:i/>
        </w:rPr>
        <w:t xml:space="preserve"> Aquella considerada por la presente Ley como reservada o confidencial;</w:t>
      </w:r>
    </w:p>
    <w:p w14:paraId="183F8E6D"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XXI.</w:t>
      </w:r>
      <w:r w:rsidRPr="00207EBC">
        <w:rPr>
          <w:rFonts w:ascii="Palatino Linotype" w:hAnsi="Palatino Linotype" w:cs="Arial"/>
          <w:i/>
        </w:rPr>
        <w:t xml:space="preserve"> </w:t>
      </w:r>
      <w:r w:rsidRPr="00207EBC">
        <w:rPr>
          <w:rFonts w:ascii="Palatino Linotype" w:hAnsi="Palatino Linotype" w:cs="Arial"/>
          <w:b/>
          <w:i/>
        </w:rPr>
        <w:t>Información confidencial:</w:t>
      </w:r>
      <w:r w:rsidRPr="00207E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47A020"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w:t>
      </w:r>
    </w:p>
    <w:p w14:paraId="2BD6C2C5"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XLV.</w:t>
      </w:r>
      <w:r w:rsidRPr="00207EBC">
        <w:rPr>
          <w:rFonts w:ascii="Palatino Linotype" w:hAnsi="Palatino Linotype" w:cs="Arial"/>
          <w:i/>
        </w:rPr>
        <w:t xml:space="preserve"> </w:t>
      </w:r>
      <w:r w:rsidRPr="00207EBC">
        <w:rPr>
          <w:rFonts w:ascii="Palatino Linotype" w:hAnsi="Palatino Linotype" w:cs="Arial"/>
          <w:b/>
          <w:i/>
        </w:rPr>
        <w:t>Versión pública:</w:t>
      </w:r>
      <w:r w:rsidRPr="00207EBC">
        <w:rPr>
          <w:rFonts w:ascii="Palatino Linotype" w:hAnsi="Palatino Linotype" w:cs="Arial"/>
          <w:i/>
        </w:rPr>
        <w:t xml:space="preserve"> Documento en el que se elimine, suprime o borra la información clasificada como reservada o confidencial para permitir su acceso.</w:t>
      </w:r>
    </w:p>
    <w:p w14:paraId="68FABC8E"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w:t>
      </w:r>
    </w:p>
    <w:p w14:paraId="76208E3E" w14:textId="77777777" w:rsidR="00726D39" w:rsidRPr="00207EBC" w:rsidRDefault="00726D39" w:rsidP="00726D39">
      <w:pPr>
        <w:ind w:left="567" w:right="567"/>
        <w:jc w:val="both"/>
        <w:rPr>
          <w:rFonts w:ascii="Palatino Linotype" w:hAnsi="Palatino Linotype" w:cs="Arial"/>
          <w:i/>
        </w:rPr>
      </w:pPr>
    </w:p>
    <w:p w14:paraId="59FDC7A0"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 xml:space="preserve">Artículo 91. </w:t>
      </w:r>
      <w:r w:rsidRPr="00207EBC">
        <w:rPr>
          <w:rFonts w:ascii="Palatino Linotype" w:hAnsi="Palatino Linotype" w:cs="Arial"/>
          <w:i/>
        </w:rPr>
        <w:t>El acceso a la información pública será restringido excepcionalmente, cuando ésta sea clasificada como reservada o confidencial.</w:t>
      </w:r>
    </w:p>
    <w:p w14:paraId="77E01C90" w14:textId="77777777" w:rsidR="00726D39" w:rsidRPr="00207EBC" w:rsidRDefault="00726D39" w:rsidP="00726D39">
      <w:pPr>
        <w:ind w:left="567" w:right="567"/>
        <w:jc w:val="both"/>
        <w:rPr>
          <w:rFonts w:ascii="Palatino Linotype" w:hAnsi="Palatino Linotype" w:cs="Arial"/>
          <w:i/>
        </w:rPr>
      </w:pPr>
    </w:p>
    <w:p w14:paraId="6BB4BF8A"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Artículo 132.</w:t>
      </w:r>
      <w:r w:rsidRPr="00207EBC">
        <w:rPr>
          <w:rFonts w:ascii="Palatino Linotype" w:hAnsi="Palatino Linotype" w:cs="Arial"/>
          <w:i/>
        </w:rPr>
        <w:t xml:space="preserve"> </w:t>
      </w:r>
      <w:r w:rsidRPr="00207EBC">
        <w:rPr>
          <w:rFonts w:ascii="Palatino Linotype" w:hAnsi="Palatino Linotype" w:cs="Arial"/>
          <w:i/>
          <w:u w:val="single"/>
        </w:rPr>
        <w:t>La clasificación de la información se llevará a cabo en el momento en que</w:t>
      </w:r>
      <w:r w:rsidRPr="00207EBC">
        <w:rPr>
          <w:rFonts w:ascii="Palatino Linotype" w:hAnsi="Palatino Linotype" w:cs="Arial"/>
          <w:i/>
        </w:rPr>
        <w:t>:</w:t>
      </w:r>
    </w:p>
    <w:p w14:paraId="1024FB76"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I.</w:t>
      </w:r>
      <w:r w:rsidRPr="00207EBC">
        <w:rPr>
          <w:rFonts w:ascii="Palatino Linotype" w:hAnsi="Palatino Linotype" w:cs="Arial"/>
          <w:i/>
        </w:rPr>
        <w:t xml:space="preserve"> Se reciba una solicitud de acceso a la información;</w:t>
      </w:r>
    </w:p>
    <w:p w14:paraId="75CF87C0"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II.</w:t>
      </w:r>
      <w:r w:rsidRPr="00207EBC">
        <w:rPr>
          <w:rFonts w:ascii="Palatino Linotype" w:hAnsi="Palatino Linotype" w:cs="Arial"/>
          <w:i/>
        </w:rPr>
        <w:t xml:space="preserve"> </w:t>
      </w:r>
      <w:r w:rsidRPr="00207EBC">
        <w:rPr>
          <w:rFonts w:ascii="Palatino Linotype" w:hAnsi="Palatino Linotype" w:cs="Arial"/>
          <w:i/>
          <w:u w:val="single"/>
        </w:rPr>
        <w:t>Se determine mediante resolución de autoridad competente; o</w:t>
      </w:r>
    </w:p>
    <w:p w14:paraId="3597BF32" w14:textId="77777777" w:rsidR="00726D39" w:rsidRPr="00207EBC" w:rsidRDefault="00726D39" w:rsidP="00726D39">
      <w:pPr>
        <w:ind w:left="567" w:right="567"/>
        <w:jc w:val="both"/>
        <w:rPr>
          <w:rFonts w:ascii="Palatino Linotype" w:hAnsi="Palatino Linotype" w:cs="Arial"/>
          <w:i/>
          <w:u w:val="single"/>
        </w:rPr>
      </w:pPr>
      <w:r w:rsidRPr="00207EBC">
        <w:rPr>
          <w:rFonts w:ascii="Palatino Linotype" w:hAnsi="Palatino Linotype" w:cs="Arial"/>
          <w:b/>
          <w:i/>
        </w:rPr>
        <w:t>III.</w:t>
      </w:r>
      <w:r w:rsidRPr="00207EBC">
        <w:rPr>
          <w:rFonts w:ascii="Palatino Linotype" w:hAnsi="Palatino Linotype" w:cs="Arial"/>
          <w:i/>
        </w:rPr>
        <w:t xml:space="preserve"> </w:t>
      </w:r>
      <w:r w:rsidRPr="00207EBC">
        <w:rPr>
          <w:rFonts w:ascii="Palatino Linotype" w:hAnsi="Palatino Linotype" w:cs="Arial"/>
          <w:i/>
          <w:u w:val="single"/>
        </w:rPr>
        <w:t>Se generen versiones públicas para dar cumplimiento a las obligaciones de transparencia previstas en esta Ley.</w:t>
      </w:r>
    </w:p>
    <w:p w14:paraId="198EB11D"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w:t>
      </w:r>
    </w:p>
    <w:p w14:paraId="122D781C" w14:textId="77777777" w:rsidR="00726D39" w:rsidRPr="00207EBC" w:rsidRDefault="00726D39" w:rsidP="00726D39">
      <w:pPr>
        <w:spacing w:line="360" w:lineRule="auto"/>
        <w:jc w:val="both"/>
        <w:rPr>
          <w:rFonts w:ascii="Palatino Linotype" w:hAnsi="Palatino Linotype" w:cs="Arial"/>
          <w:i/>
          <w:sz w:val="24"/>
        </w:rPr>
      </w:pPr>
    </w:p>
    <w:p w14:paraId="75658417" w14:textId="77777777" w:rsidR="00726D39" w:rsidRPr="00207EBC" w:rsidRDefault="00726D39" w:rsidP="00726D39">
      <w:pPr>
        <w:spacing w:line="360" w:lineRule="auto"/>
        <w:jc w:val="both"/>
        <w:rPr>
          <w:rFonts w:ascii="Palatino Linotype" w:hAnsi="Palatino Linotype" w:cs="Arial"/>
          <w:sz w:val="24"/>
        </w:rPr>
      </w:pPr>
      <w:r w:rsidRPr="00207EBC">
        <w:rPr>
          <w:rFonts w:ascii="Palatino Linotype" w:hAnsi="Palatino Linotype" w:cs="Arial"/>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894FDB" w14:textId="77777777" w:rsidR="00726D39" w:rsidRPr="00207EBC" w:rsidRDefault="00726D39" w:rsidP="00726D39">
      <w:pPr>
        <w:spacing w:line="360" w:lineRule="auto"/>
        <w:jc w:val="both"/>
        <w:rPr>
          <w:rFonts w:ascii="Palatino Linotype" w:hAnsi="Palatino Linotype" w:cs="Arial"/>
          <w:sz w:val="24"/>
        </w:rPr>
      </w:pPr>
    </w:p>
    <w:p w14:paraId="78C954CE" w14:textId="77777777" w:rsidR="00726D39" w:rsidRPr="00207EBC" w:rsidRDefault="00726D39" w:rsidP="00726D39">
      <w:pPr>
        <w:spacing w:line="360" w:lineRule="auto"/>
        <w:jc w:val="both"/>
        <w:rPr>
          <w:rFonts w:ascii="Palatino Linotype" w:hAnsi="Palatino Linotype" w:cs="Arial"/>
          <w:sz w:val="24"/>
        </w:rPr>
      </w:pPr>
      <w:r w:rsidRPr="00207EBC">
        <w:rPr>
          <w:rFonts w:ascii="Palatino Linotype" w:hAnsi="Palatino Linotype" w:cs="Arial"/>
          <w:sz w:val="24"/>
        </w:rPr>
        <w:t xml:space="preserve">Por otro lado, los </w:t>
      </w:r>
      <w:r w:rsidRPr="00207EBC">
        <w:rPr>
          <w:rFonts w:ascii="Palatino Linotype" w:hAnsi="Palatino Linotype" w:cs="Arial"/>
          <w:i/>
          <w:sz w:val="24"/>
        </w:rPr>
        <w:t>Lineamientos Generales en Materia de Clasificación y Desclasificación de la Información, así como para la elaboración de Versiones Públicas</w:t>
      </w:r>
      <w:r w:rsidRPr="00207EBC">
        <w:rPr>
          <w:rFonts w:ascii="Palatino Linotype" w:hAnsi="Palatino Linotype" w:cs="Arial"/>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EC75147" w14:textId="77777777" w:rsidR="00726D39" w:rsidRPr="00207EBC" w:rsidRDefault="00726D39" w:rsidP="00726D39">
      <w:pPr>
        <w:spacing w:line="360" w:lineRule="auto"/>
        <w:jc w:val="both"/>
        <w:rPr>
          <w:rFonts w:ascii="Palatino Linotype" w:hAnsi="Palatino Linotype" w:cs="Arial"/>
          <w:sz w:val="24"/>
        </w:rPr>
      </w:pPr>
    </w:p>
    <w:p w14:paraId="1F86071B" w14:textId="77777777" w:rsidR="00726D39" w:rsidRPr="00207EBC" w:rsidRDefault="00726D39" w:rsidP="00726D39">
      <w:pPr>
        <w:spacing w:line="360" w:lineRule="auto"/>
        <w:jc w:val="both"/>
        <w:rPr>
          <w:rFonts w:ascii="Palatino Linotype" w:hAnsi="Palatino Linotype" w:cs="Arial"/>
          <w:sz w:val="24"/>
        </w:rPr>
      </w:pPr>
      <w:r w:rsidRPr="00207EBC">
        <w:rPr>
          <w:rFonts w:ascii="Palatino Linotype" w:hAnsi="Palatino Linotype" w:cs="Arial"/>
          <w:sz w:val="24"/>
        </w:rPr>
        <w:lastRenderedPageBreak/>
        <w:t>Entorno a lo que aquí nos interesa, los Lineamientos Quincuagésimo sexto, Quincuagésimo séptimo y Quincuagésimo octavo, establecen lo siguiente:</w:t>
      </w:r>
    </w:p>
    <w:p w14:paraId="73CB6960" w14:textId="77777777" w:rsidR="00726D39" w:rsidRPr="00207EBC" w:rsidRDefault="00726D39" w:rsidP="00726D39">
      <w:pPr>
        <w:pStyle w:val="Sinespaciado"/>
        <w:rPr>
          <w:rFonts w:ascii="Times New Roman" w:hAnsi="Times New Roman" w:cs="Times New Roman"/>
        </w:rPr>
      </w:pPr>
    </w:p>
    <w:p w14:paraId="5D968E85"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Quincuagésimo sexto.</w:t>
      </w:r>
      <w:r w:rsidRPr="00207E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3E66DE3" w14:textId="77777777" w:rsidR="00726D39" w:rsidRPr="00207EBC" w:rsidRDefault="00726D39" w:rsidP="00726D39">
      <w:pPr>
        <w:ind w:left="567" w:right="567"/>
        <w:jc w:val="both"/>
        <w:rPr>
          <w:rFonts w:ascii="Palatino Linotype" w:hAnsi="Palatino Linotype" w:cs="Arial"/>
          <w:i/>
        </w:rPr>
      </w:pPr>
    </w:p>
    <w:p w14:paraId="6A129B0B"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Quincuagésimo séptimo.</w:t>
      </w:r>
      <w:r w:rsidRPr="00207EBC">
        <w:rPr>
          <w:rFonts w:ascii="Palatino Linotype" w:hAnsi="Palatino Linotype" w:cs="Arial"/>
          <w:i/>
        </w:rPr>
        <w:t xml:space="preserve"> Se considera, en principio, como información pública y no podrá omitirse de las versiones públicas la siguiente:</w:t>
      </w:r>
    </w:p>
    <w:p w14:paraId="66D2DF51"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 xml:space="preserve"> </w:t>
      </w:r>
    </w:p>
    <w:p w14:paraId="42CE1CF6"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 xml:space="preserve">I. La relativa a las Obligaciones de Transparencia que contempla el Título V de la Ley General y las demás disposiciones legales aplicables; </w:t>
      </w:r>
    </w:p>
    <w:p w14:paraId="7839F0D7"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61D96263"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A05A96" w14:textId="77777777" w:rsidR="00726D39" w:rsidRPr="00207EBC" w:rsidRDefault="00726D39" w:rsidP="00726D39">
      <w:pPr>
        <w:ind w:left="567" w:right="567"/>
        <w:jc w:val="both"/>
        <w:rPr>
          <w:rFonts w:ascii="Palatino Linotype" w:hAnsi="Palatino Linotype" w:cs="Arial"/>
          <w:i/>
        </w:rPr>
      </w:pPr>
    </w:p>
    <w:p w14:paraId="01C0188B"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17A3D46" w14:textId="77777777" w:rsidR="00726D39" w:rsidRPr="00207EBC" w:rsidRDefault="00726D39" w:rsidP="00726D39">
      <w:pPr>
        <w:ind w:left="567" w:right="567"/>
        <w:jc w:val="both"/>
        <w:rPr>
          <w:rFonts w:ascii="Palatino Linotype" w:hAnsi="Palatino Linotype" w:cs="Arial"/>
          <w:i/>
        </w:rPr>
      </w:pPr>
    </w:p>
    <w:p w14:paraId="098D89CA" w14:textId="77777777" w:rsidR="00726D39" w:rsidRPr="00207EBC" w:rsidRDefault="00726D39" w:rsidP="00726D39">
      <w:pPr>
        <w:ind w:left="567" w:right="567"/>
        <w:jc w:val="both"/>
        <w:rPr>
          <w:rFonts w:ascii="Palatino Linotype" w:hAnsi="Palatino Linotype" w:cs="Arial"/>
          <w:i/>
        </w:rPr>
      </w:pPr>
      <w:r w:rsidRPr="00207EBC">
        <w:rPr>
          <w:rFonts w:ascii="Palatino Linotype" w:hAnsi="Palatino Linotype" w:cs="Arial"/>
          <w:b/>
          <w:i/>
        </w:rPr>
        <w:t>Quincuagésimo octavo.</w:t>
      </w:r>
      <w:r w:rsidRPr="00207E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15EBCF52" w14:textId="77777777" w:rsidR="00726D39" w:rsidRPr="00207EBC" w:rsidRDefault="00726D39" w:rsidP="00726D39">
      <w:pPr>
        <w:spacing w:line="360" w:lineRule="auto"/>
        <w:jc w:val="both"/>
        <w:rPr>
          <w:rFonts w:ascii="Palatino Linotype" w:hAnsi="Palatino Linotype" w:cs="Arial"/>
          <w:i/>
          <w:sz w:val="24"/>
        </w:rPr>
      </w:pPr>
    </w:p>
    <w:p w14:paraId="127D3477" w14:textId="77777777" w:rsidR="00726D39" w:rsidRPr="00207EBC" w:rsidRDefault="00726D39" w:rsidP="00726D39">
      <w:pPr>
        <w:spacing w:line="360" w:lineRule="auto"/>
        <w:jc w:val="both"/>
        <w:rPr>
          <w:rFonts w:ascii="Palatino Linotype" w:hAnsi="Palatino Linotype" w:cs="Arial"/>
          <w:sz w:val="24"/>
        </w:rPr>
      </w:pPr>
      <w:r w:rsidRPr="00207EBC">
        <w:rPr>
          <w:rFonts w:ascii="Palatino Linotype" w:hAnsi="Palatino Linotype" w:cs="Arial"/>
          <w:sz w:val="24"/>
        </w:rPr>
        <w:t xml:space="preserve">Por lo tanto, la entrega de documentos en su versión pública debe acompañarse necesariamente del Acuerdo del Comité de Transparencia que la sustente el cual debe </w:t>
      </w:r>
      <w:r w:rsidRPr="00207EBC">
        <w:rPr>
          <w:rFonts w:ascii="Palatino Linotype" w:hAnsi="Palatino Linotype" w:cs="Arial"/>
          <w:sz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526B21" w14:textId="77777777" w:rsidR="00726D39" w:rsidRPr="00207EBC" w:rsidRDefault="00726D39" w:rsidP="00726D39">
      <w:pPr>
        <w:spacing w:line="360" w:lineRule="auto"/>
        <w:jc w:val="both"/>
        <w:rPr>
          <w:rFonts w:ascii="Palatino Linotype" w:hAnsi="Palatino Linotype" w:cs="Arial"/>
          <w:sz w:val="24"/>
        </w:rPr>
      </w:pPr>
    </w:p>
    <w:p w14:paraId="3CE4D024" w14:textId="77777777" w:rsidR="00726D39" w:rsidRPr="00207EBC" w:rsidRDefault="00726D39" w:rsidP="00726D39">
      <w:pPr>
        <w:spacing w:line="360" w:lineRule="auto"/>
        <w:jc w:val="both"/>
        <w:rPr>
          <w:rFonts w:ascii="Palatino Linotype" w:hAnsi="Palatino Linotype" w:cs="Arial"/>
          <w:sz w:val="24"/>
        </w:rPr>
      </w:pPr>
      <w:r w:rsidRPr="00207EBC">
        <w:rPr>
          <w:rFonts w:ascii="Palatino Linotype" w:hAnsi="Palatino Linotype" w:cs="Arial"/>
          <w:sz w:val="24"/>
        </w:rPr>
        <w:t>Por lo que respecta al Acuerdo del Comité de Transparencia que la sustente la versión pública, de la documentación a entregar, deberá ser notificado mediante el SAIMEX.</w:t>
      </w:r>
    </w:p>
    <w:p w14:paraId="3111D849" w14:textId="77777777" w:rsidR="00726D39" w:rsidRPr="00207EBC" w:rsidRDefault="00726D39" w:rsidP="00726D39">
      <w:pPr>
        <w:spacing w:line="360" w:lineRule="auto"/>
        <w:jc w:val="both"/>
        <w:rPr>
          <w:rFonts w:ascii="Palatino Linotype" w:hAnsi="Palatino Linotype" w:cs="Arial"/>
          <w:sz w:val="24"/>
        </w:rPr>
      </w:pPr>
    </w:p>
    <w:p w14:paraId="14A32EE1" w14:textId="77777777" w:rsidR="00726D39" w:rsidRPr="00207EBC" w:rsidRDefault="00726D39" w:rsidP="00726D39">
      <w:pPr>
        <w:pStyle w:val="Sinespaciado"/>
        <w:spacing w:line="360" w:lineRule="auto"/>
        <w:jc w:val="both"/>
        <w:rPr>
          <w:rFonts w:ascii="Palatino Linotype" w:hAnsi="Palatino Linotype" w:cs="Times New Roman"/>
          <w:sz w:val="24"/>
        </w:rPr>
      </w:pPr>
      <w:r w:rsidRPr="00207EBC">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207EBC">
        <w:rPr>
          <w:rFonts w:ascii="Palatino Linotype" w:hAnsi="Palatino Linotype" w:cs="Arial"/>
          <w:sz w:val="24"/>
        </w:rPr>
        <w:t xml:space="preserve">de la Ley de Transparencia y Acceso a la Información Pública del Estado de México y Municipios, </w:t>
      </w:r>
      <w:r w:rsidRPr="00207EBC">
        <w:rPr>
          <w:rFonts w:ascii="Palatino Linotype" w:hAnsi="Palatino Linotype" w:cs="Arial"/>
          <w:bCs/>
          <w:sz w:val="24"/>
        </w:rPr>
        <w:t>a efecto de salvaguardar el derecho de acceso a la información pública consignado a favor del Recurrente.</w:t>
      </w:r>
    </w:p>
    <w:p w14:paraId="534A36B8" w14:textId="77777777" w:rsidR="00726D39" w:rsidRPr="00207EBC" w:rsidRDefault="00726D39" w:rsidP="00726D39">
      <w:pPr>
        <w:spacing w:line="360" w:lineRule="auto"/>
        <w:jc w:val="both"/>
        <w:rPr>
          <w:rFonts w:ascii="Palatino Linotype" w:hAnsi="Palatino Linotype" w:cs="Arial"/>
          <w:sz w:val="24"/>
          <w:lang w:eastAsia="es-CO"/>
        </w:rPr>
      </w:pPr>
    </w:p>
    <w:p w14:paraId="72F832B8" w14:textId="4841D950" w:rsidR="00E5197F" w:rsidRPr="00207EBC" w:rsidRDefault="00E5197F" w:rsidP="00E5197F">
      <w:pPr>
        <w:tabs>
          <w:tab w:val="left" w:pos="709"/>
        </w:tabs>
        <w:spacing w:line="360" w:lineRule="auto"/>
        <w:ind w:right="51"/>
        <w:jc w:val="both"/>
        <w:rPr>
          <w:rFonts w:ascii="Palatino Linotype" w:hAnsi="Palatino Linotype" w:cs="Arial"/>
          <w:sz w:val="24"/>
        </w:rPr>
      </w:pPr>
      <w:r w:rsidRPr="00207EBC">
        <w:rPr>
          <w:rFonts w:ascii="Palatino Linotype" w:hAnsi="Palatino Linotype"/>
          <w:sz w:val="24"/>
        </w:rPr>
        <w:t xml:space="preserve">Así, en mérito de lo expuesto en líneas anteriores </w:t>
      </w:r>
      <w:r w:rsidRPr="00207EBC">
        <w:rPr>
          <w:rFonts w:ascii="Palatino Linotype" w:hAnsi="Palatino Linotype"/>
          <w:noProof/>
          <w:sz w:val="24"/>
          <w:lang w:eastAsia="es-MX"/>
        </w:rPr>
        <w:t xml:space="preserve">resultan  parcialmente fundadas las razones o motivos de inconformidad que arguye El </w:t>
      </w:r>
      <w:r w:rsidRPr="00207EBC">
        <w:rPr>
          <w:rFonts w:ascii="Palatino Linotype" w:hAnsi="Palatino Linotype"/>
          <w:b/>
          <w:noProof/>
          <w:sz w:val="24"/>
          <w:lang w:eastAsia="es-MX"/>
        </w:rPr>
        <w:t>Recurrente</w:t>
      </w:r>
      <w:r w:rsidRPr="00207EBC">
        <w:rPr>
          <w:rFonts w:ascii="Palatino Linotype" w:hAnsi="Palatino Linotype"/>
          <w:noProof/>
          <w:sz w:val="24"/>
          <w:lang w:eastAsia="es-MX"/>
        </w:rPr>
        <w:t xml:space="preserve">; </w:t>
      </w:r>
      <w:r w:rsidRPr="00207EBC">
        <w:rPr>
          <w:rFonts w:ascii="Palatino Linotype" w:hAnsi="Palatino Linotype"/>
          <w:sz w:val="24"/>
        </w:rPr>
        <w:t xml:space="preserve">por ello con fundamento en el artículo 186 fracción III de la Ley de Transparencia y Acceso a la Información Pública del Estado de México y Municipios, se </w:t>
      </w:r>
      <w:r w:rsidRPr="00207EBC">
        <w:rPr>
          <w:rFonts w:ascii="Palatino Linotype" w:hAnsi="Palatino Linotype"/>
          <w:b/>
          <w:sz w:val="24"/>
        </w:rPr>
        <w:t xml:space="preserve">REVOCA </w:t>
      </w:r>
      <w:r w:rsidRPr="00207EBC">
        <w:rPr>
          <w:rFonts w:ascii="Palatino Linotype" w:hAnsi="Palatino Linotype"/>
          <w:sz w:val="24"/>
        </w:rPr>
        <w:t xml:space="preserve">la respuesta a la </w:t>
      </w:r>
      <w:r w:rsidRPr="00207EBC">
        <w:rPr>
          <w:rFonts w:ascii="Palatino Linotype" w:hAnsi="Palatino Linotype"/>
          <w:sz w:val="24"/>
        </w:rPr>
        <w:lastRenderedPageBreak/>
        <w:t xml:space="preserve">solicitud de información </w:t>
      </w:r>
      <w:r w:rsidRPr="00207EBC">
        <w:rPr>
          <w:rFonts w:ascii="Palatino Linotype" w:hAnsi="Palatino Linotype" w:cs="Arial"/>
          <w:b/>
          <w:sz w:val="24"/>
        </w:rPr>
        <w:t xml:space="preserve">00080/CCLEM/IP/2022, </w:t>
      </w:r>
      <w:r w:rsidRPr="00207EBC">
        <w:rPr>
          <w:rFonts w:ascii="Palatino Linotype" w:hAnsi="Palatino Linotype" w:cs="Arial"/>
          <w:sz w:val="24"/>
        </w:rPr>
        <w:t xml:space="preserve">que han sido materia del presente fallo. </w:t>
      </w:r>
    </w:p>
    <w:p w14:paraId="36BEA72B" w14:textId="77777777" w:rsidR="00E5197F" w:rsidRPr="00207EBC" w:rsidRDefault="00E5197F" w:rsidP="00E5197F">
      <w:pPr>
        <w:tabs>
          <w:tab w:val="left" w:pos="709"/>
        </w:tabs>
        <w:spacing w:line="360" w:lineRule="auto"/>
        <w:ind w:right="51"/>
        <w:jc w:val="both"/>
        <w:rPr>
          <w:rFonts w:ascii="Palatino Linotype" w:hAnsi="Palatino Linotype"/>
          <w:sz w:val="24"/>
        </w:rPr>
      </w:pPr>
    </w:p>
    <w:p w14:paraId="4B1FECDE" w14:textId="77777777" w:rsidR="00E5197F" w:rsidRPr="00207EBC" w:rsidRDefault="00E5197F" w:rsidP="00E5197F">
      <w:pPr>
        <w:spacing w:before="240" w:after="240" w:line="360" w:lineRule="auto"/>
        <w:jc w:val="both"/>
        <w:rPr>
          <w:rFonts w:ascii="Palatino Linotype" w:hAnsi="Palatino Linotype"/>
          <w:sz w:val="24"/>
        </w:rPr>
      </w:pPr>
      <w:r w:rsidRPr="00207EBC">
        <w:rPr>
          <w:rFonts w:ascii="Palatino Linotype" w:hAnsi="Palatino Linotype"/>
          <w:sz w:val="24"/>
        </w:rPr>
        <w:t xml:space="preserve">Por lo antes expuesto y fundado es de resolverse y, </w:t>
      </w:r>
    </w:p>
    <w:p w14:paraId="7042236D" w14:textId="77777777" w:rsidR="002D1B7A" w:rsidRPr="00207EBC" w:rsidRDefault="002D1B7A" w:rsidP="00E5197F">
      <w:pPr>
        <w:spacing w:before="240" w:after="240" w:line="360" w:lineRule="auto"/>
        <w:jc w:val="both"/>
        <w:rPr>
          <w:rFonts w:ascii="Palatino Linotype" w:hAnsi="Palatino Linotype"/>
          <w:sz w:val="24"/>
        </w:rPr>
      </w:pPr>
    </w:p>
    <w:p w14:paraId="22CEEF18" w14:textId="77777777" w:rsidR="00E5197F" w:rsidRPr="00207EBC" w:rsidRDefault="00E5197F" w:rsidP="00E5197F">
      <w:pPr>
        <w:spacing w:line="360" w:lineRule="auto"/>
        <w:jc w:val="center"/>
        <w:rPr>
          <w:rFonts w:ascii="Palatino Linotype" w:eastAsia="Calibri" w:hAnsi="Palatino Linotype"/>
          <w:b/>
          <w:sz w:val="28"/>
          <w:lang w:val="pt-BR"/>
        </w:rPr>
      </w:pPr>
      <w:r w:rsidRPr="00207EBC">
        <w:rPr>
          <w:rFonts w:ascii="Palatino Linotype" w:eastAsia="Calibri" w:hAnsi="Palatino Linotype"/>
          <w:b/>
          <w:sz w:val="28"/>
          <w:lang w:val="pt-BR"/>
        </w:rPr>
        <w:t>S E   R E S U E L V E</w:t>
      </w:r>
    </w:p>
    <w:p w14:paraId="77B73B84" w14:textId="77777777" w:rsidR="00E5197F" w:rsidRPr="00207EBC" w:rsidRDefault="00E5197F" w:rsidP="00E5197F">
      <w:pPr>
        <w:spacing w:line="360" w:lineRule="auto"/>
        <w:jc w:val="center"/>
        <w:rPr>
          <w:rFonts w:ascii="Palatino Linotype" w:eastAsia="Calibri" w:hAnsi="Palatino Linotype"/>
          <w:b/>
          <w:lang w:val="pt-BR"/>
        </w:rPr>
      </w:pPr>
    </w:p>
    <w:p w14:paraId="4B7321F3" w14:textId="3C585BE7" w:rsidR="00E5197F" w:rsidRPr="00207EBC" w:rsidRDefault="00E5197F" w:rsidP="00E5197F">
      <w:pPr>
        <w:spacing w:before="240" w:line="360" w:lineRule="auto"/>
        <w:jc w:val="both"/>
        <w:rPr>
          <w:rFonts w:ascii="Palatino Linotype" w:hAnsi="Palatino Linotype" w:cs="Arial"/>
        </w:rPr>
      </w:pPr>
      <w:r w:rsidRPr="00207EBC">
        <w:rPr>
          <w:rFonts w:ascii="Palatino Linotype" w:hAnsi="Palatino Linotype" w:cs="Arial"/>
          <w:b/>
          <w:sz w:val="28"/>
          <w:lang w:val="es-ES_tradnl"/>
        </w:rPr>
        <w:t>PRIMERO.</w:t>
      </w:r>
      <w:r w:rsidRPr="00207EBC">
        <w:rPr>
          <w:rFonts w:ascii="Palatino Linotype" w:hAnsi="Palatino Linotype" w:cs="Arial"/>
          <w:sz w:val="28"/>
          <w:lang w:val="es-ES_tradnl"/>
        </w:rPr>
        <w:t xml:space="preserve"> </w:t>
      </w:r>
      <w:r w:rsidRPr="00207EBC">
        <w:rPr>
          <w:rFonts w:ascii="Palatino Linotype" w:hAnsi="Palatino Linotype" w:cs="Arial"/>
          <w:sz w:val="24"/>
        </w:rPr>
        <w:t xml:space="preserve">Se </w:t>
      </w:r>
      <w:r w:rsidRPr="00207EBC">
        <w:rPr>
          <w:rFonts w:ascii="Palatino Linotype" w:hAnsi="Palatino Linotype" w:cs="Arial"/>
          <w:b/>
          <w:sz w:val="24"/>
        </w:rPr>
        <w:t xml:space="preserve">REVOCA </w:t>
      </w:r>
      <w:r w:rsidRPr="00207EBC">
        <w:rPr>
          <w:rFonts w:ascii="Palatino Linotype" w:hAnsi="Palatino Linotype" w:cs="Arial"/>
          <w:sz w:val="24"/>
        </w:rPr>
        <w:t xml:space="preserve">la respuesta entregada por </w:t>
      </w:r>
      <w:r w:rsidRPr="00207EBC">
        <w:rPr>
          <w:rFonts w:ascii="Palatino Linotype" w:hAnsi="Palatino Linotype" w:cs="Arial"/>
          <w:b/>
          <w:sz w:val="24"/>
        </w:rPr>
        <w:t xml:space="preserve">El Sujeto Obligado, </w:t>
      </w:r>
      <w:r w:rsidRPr="00207EBC">
        <w:rPr>
          <w:rFonts w:ascii="Palatino Linotype" w:hAnsi="Palatino Linotype" w:cs="Arial"/>
          <w:sz w:val="24"/>
        </w:rPr>
        <w:t xml:space="preserve">a la solicitud de información número </w:t>
      </w:r>
      <w:r w:rsidRPr="00207EBC">
        <w:rPr>
          <w:rFonts w:ascii="Palatino Linotype" w:hAnsi="Palatino Linotype" w:cs="Arial"/>
          <w:b/>
          <w:sz w:val="24"/>
        </w:rPr>
        <w:t>00080/CCLEM/IP/2022</w:t>
      </w:r>
      <w:r w:rsidRPr="00207EBC">
        <w:rPr>
          <w:rFonts w:ascii="Palatino Linotype" w:hAnsi="Palatino Linotype" w:cs="Arial"/>
          <w:sz w:val="24"/>
        </w:rPr>
        <w:t xml:space="preserve">por resultar fundados los motivos de inconformidad que arguye </w:t>
      </w:r>
      <w:r w:rsidRPr="00207EBC">
        <w:rPr>
          <w:rFonts w:ascii="Palatino Linotype" w:hAnsi="Palatino Linotype" w:cs="Arial"/>
          <w:b/>
          <w:sz w:val="24"/>
        </w:rPr>
        <w:t xml:space="preserve">el Recurrente, </w:t>
      </w:r>
      <w:r w:rsidRPr="00207EBC">
        <w:rPr>
          <w:rFonts w:ascii="Palatino Linotype" w:hAnsi="Palatino Linotype" w:cs="Arial"/>
          <w:sz w:val="24"/>
        </w:rPr>
        <w:t xml:space="preserve">en términos del </w:t>
      </w:r>
      <w:r w:rsidRPr="00207EBC">
        <w:rPr>
          <w:rFonts w:ascii="Palatino Linotype" w:hAnsi="Palatino Linotype" w:cs="Arial"/>
          <w:b/>
          <w:sz w:val="24"/>
        </w:rPr>
        <w:t xml:space="preserve">Considerando CUARTO </w:t>
      </w:r>
      <w:r w:rsidRPr="00207EBC">
        <w:rPr>
          <w:rFonts w:ascii="Palatino Linotype" w:hAnsi="Palatino Linotype" w:cs="Arial"/>
          <w:sz w:val="24"/>
        </w:rPr>
        <w:t xml:space="preserve">de la presente resolución. </w:t>
      </w:r>
    </w:p>
    <w:p w14:paraId="1AEA4FCE" w14:textId="77777777" w:rsidR="00E5197F" w:rsidRPr="00207EBC" w:rsidRDefault="00E5197F" w:rsidP="00E5197F">
      <w:pPr>
        <w:spacing w:before="240" w:line="360" w:lineRule="auto"/>
        <w:jc w:val="both"/>
        <w:rPr>
          <w:rFonts w:ascii="Palatino Linotype" w:hAnsi="Palatino Linotype" w:cs="Arial"/>
        </w:rPr>
      </w:pPr>
    </w:p>
    <w:p w14:paraId="2A045439" w14:textId="77777777" w:rsidR="00E5197F" w:rsidRPr="00207EBC" w:rsidRDefault="00E5197F" w:rsidP="00E5197F">
      <w:pPr>
        <w:spacing w:after="240" w:line="360" w:lineRule="auto"/>
        <w:jc w:val="both"/>
        <w:rPr>
          <w:rFonts w:ascii="Palatino Linotype" w:hAnsi="Palatino Linotype"/>
        </w:rPr>
      </w:pPr>
      <w:r w:rsidRPr="00207EBC">
        <w:rPr>
          <w:rFonts w:ascii="Palatino Linotype" w:hAnsi="Palatino Linotype" w:cs="Arial"/>
          <w:b/>
          <w:sz w:val="28"/>
          <w:lang w:val="es-ES_tradnl"/>
        </w:rPr>
        <w:t>SEGUNDO.</w:t>
      </w:r>
      <w:r w:rsidRPr="00207EBC">
        <w:rPr>
          <w:rFonts w:ascii="Palatino Linotype" w:hAnsi="Palatino Linotype" w:cs="Arial"/>
          <w:sz w:val="28"/>
        </w:rPr>
        <w:t xml:space="preserve"> </w:t>
      </w:r>
      <w:r w:rsidRPr="00207EBC">
        <w:rPr>
          <w:rFonts w:ascii="Palatino Linotype" w:hAnsi="Palatino Linotype" w:cs="Arial"/>
          <w:sz w:val="24"/>
        </w:rPr>
        <w:t xml:space="preserve">Se </w:t>
      </w:r>
      <w:r w:rsidRPr="00207EBC">
        <w:rPr>
          <w:rFonts w:ascii="Palatino Linotype" w:hAnsi="Palatino Linotype" w:cs="Arial"/>
          <w:b/>
          <w:sz w:val="24"/>
        </w:rPr>
        <w:t xml:space="preserve">ORDENA </w:t>
      </w:r>
      <w:r w:rsidRPr="00207EBC">
        <w:rPr>
          <w:rFonts w:ascii="Palatino Linotype" w:hAnsi="Palatino Linotype" w:cs="Arial"/>
          <w:sz w:val="24"/>
        </w:rPr>
        <w:t xml:space="preserve">al </w:t>
      </w:r>
      <w:r w:rsidRPr="00207EBC">
        <w:rPr>
          <w:rFonts w:ascii="Palatino Linotype" w:hAnsi="Palatino Linotype" w:cs="Arial"/>
          <w:b/>
          <w:sz w:val="24"/>
        </w:rPr>
        <w:t xml:space="preserve">Sujeto Obligado </w:t>
      </w:r>
      <w:r w:rsidRPr="00207EBC">
        <w:rPr>
          <w:rFonts w:ascii="Palatino Linotype" w:hAnsi="Palatino Linotype" w:cs="Arial"/>
          <w:sz w:val="24"/>
        </w:rPr>
        <w:t xml:space="preserve">haga entrega al </w:t>
      </w:r>
      <w:r w:rsidRPr="00207EBC">
        <w:rPr>
          <w:rFonts w:ascii="Palatino Linotype" w:hAnsi="Palatino Linotype" w:cs="Arial"/>
          <w:b/>
          <w:sz w:val="24"/>
        </w:rPr>
        <w:t xml:space="preserve">Recurrente, </w:t>
      </w:r>
      <w:r w:rsidRPr="00207EBC">
        <w:rPr>
          <w:rFonts w:ascii="Palatino Linotype" w:hAnsi="Palatino Linotype" w:cs="Arial"/>
          <w:sz w:val="24"/>
        </w:rPr>
        <w:t>a través del Sistema de Acceso a la Información Mexiquense (SAIMEX)</w:t>
      </w:r>
      <w:r w:rsidRPr="00207EBC">
        <w:rPr>
          <w:rFonts w:ascii="Palatino Linotype" w:hAnsi="Palatino Linotype"/>
          <w:sz w:val="24"/>
          <w:lang w:val="es-ES_tradnl"/>
        </w:rPr>
        <w:t xml:space="preserve">, en términos del </w:t>
      </w:r>
      <w:r w:rsidRPr="00207EBC">
        <w:rPr>
          <w:rFonts w:ascii="Palatino Linotype" w:hAnsi="Palatino Linotype"/>
          <w:bCs/>
          <w:sz w:val="24"/>
          <w:lang w:val="es-ES_tradnl"/>
        </w:rPr>
        <w:t>Considerando</w:t>
      </w:r>
      <w:r w:rsidRPr="00207EBC">
        <w:rPr>
          <w:rFonts w:ascii="Palatino Linotype" w:hAnsi="Palatino Linotype"/>
          <w:b/>
          <w:sz w:val="24"/>
          <w:lang w:val="es-ES_tradnl"/>
        </w:rPr>
        <w:t xml:space="preserve"> CUARTO</w:t>
      </w:r>
      <w:r w:rsidRPr="00207EBC">
        <w:rPr>
          <w:rFonts w:ascii="Palatino Linotype" w:hAnsi="Palatino Linotype"/>
          <w:sz w:val="24"/>
        </w:rPr>
        <w:t xml:space="preserve"> de la presente resolución</w:t>
      </w:r>
      <w:r w:rsidRPr="00207EBC">
        <w:rPr>
          <w:rFonts w:ascii="Palatino Linotype" w:hAnsi="Palatino Linotype"/>
          <w:sz w:val="24"/>
          <w:lang w:val="es-ES_tradnl"/>
        </w:rPr>
        <w:t xml:space="preserve">, en versión pública de ser procedente, </w:t>
      </w:r>
      <w:r w:rsidRPr="00207EBC">
        <w:rPr>
          <w:rFonts w:ascii="Palatino Linotype" w:hAnsi="Palatino Linotype"/>
          <w:sz w:val="24"/>
        </w:rPr>
        <w:t>del o los documentos en donde conste lo siguiente:</w:t>
      </w:r>
    </w:p>
    <w:p w14:paraId="351C51C7" w14:textId="6FAEDDF3" w:rsidR="00E5197F" w:rsidRPr="00207EBC" w:rsidRDefault="00E5197F" w:rsidP="00E5197F">
      <w:pPr>
        <w:pStyle w:val="Prrafodelista"/>
        <w:numPr>
          <w:ilvl w:val="0"/>
          <w:numId w:val="31"/>
        </w:numPr>
        <w:spacing w:line="360" w:lineRule="auto"/>
        <w:jc w:val="both"/>
        <w:rPr>
          <w:rFonts w:ascii="Palatino Linotype" w:hAnsi="Palatino Linotype" w:cs="Arial"/>
        </w:rPr>
      </w:pPr>
      <w:r w:rsidRPr="00207EBC">
        <w:rPr>
          <w:rFonts w:ascii="Palatino Linotype" w:hAnsi="Palatino Linotype" w:cs="Arial"/>
        </w:rPr>
        <w:t>El expediente d</w:t>
      </w:r>
      <w:r w:rsidRPr="00207EBC">
        <w:rPr>
          <w:rFonts w:ascii="Palatino Linotype" w:hAnsi="Palatino Linotype"/>
          <w:lang w:eastAsia="es-MX"/>
        </w:rPr>
        <w:t>e</w:t>
      </w:r>
      <w:r w:rsidR="0029672C" w:rsidRPr="00207EBC">
        <w:rPr>
          <w:rFonts w:ascii="Palatino Linotype" w:hAnsi="Palatino Linotype"/>
          <w:lang w:eastAsia="es-MX"/>
        </w:rPr>
        <w:t xml:space="preserve"> </w:t>
      </w:r>
      <w:r w:rsidRPr="00207EBC">
        <w:rPr>
          <w:rFonts w:ascii="Palatino Linotype" w:hAnsi="Palatino Linotype"/>
          <w:lang w:eastAsia="es-MX"/>
        </w:rPr>
        <w:t>l</w:t>
      </w:r>
      <w:r w:rsidR="0029672C" w:rsidRPr="00207EBC">
        <w:rPr>
          <w:rFonts w:ascii="Palatino Linotype" w:hAnsi="Palatino Linotype"/>
          <w:lang w:eastAsia="es-MX"/>
        </w:rPr>
        <w:t>a</w:t>
      </w:r>
      <w:r w:rsidRPr="00207EBC">
        <w:rPr>
          <w:rFonts w:ascii="Palatino Linotype" w:hAnsi="Palatino Linotype"/>
          <w:lang w:eastAsia="es-MX"/>
        </w:rPr>
        <w:t xml:space="preserve"> </w:t>
      </w:r>
      <w:r w:rsidR="0051378A" w:rsidRPr="00207EBC">
        <w:rPr>
          <w:rFonts w:ascii="Palatino Linotype" w:hAnsi="Palatino Linotype"/>
          <w:lang w:eastAsia="es-MX"/>
        </w:rPr>
        <w:t>Adjudicación Directa</w:t>
      </w:r>
      <w:r w:rsidRPr="00207EBC">
        <w:rPr>
          <w:rFonts w:ascii="Palatino Linotype" w:hAnsi="Palatino Linotype"/>
          <w:lang w:eastAsia="es-MX"/>
        </w:rPr>
        <w:t xml:space="preserve"> relativ</w:t>
      </w:r>
      <w:r w:rsidR="0029672C" w:rsidRPr="00207EBC">
        <w:rPr>
          <w:rFonts w:ascii="Palatino Linotype" w:hAnsi="Palatino Linotype"/>
          <w:lang w:eastAsia="es-MX"/>
        </w:rPr>
        <w:t>a</w:t>
      </w:r>
      <w:r w:rsidRPr="00207EBC">
        <w:rPr>
          <w:rFonts w:ascii="Palatino Linotype" w:hAnsi="Palatino Linotype"/>
          <w:lang w:eastAsia="es-MX"/>
        </w:rPr>
        <w:t xml:space="preserve"> a la </w:t>
      </w:r>
      <w:r w:rsidR="002D1B7A" w:rsidRPr="00207EBC">
        <w:rPr>
          <w:rFonts w:ascii="Palatino Linotype" w:hAnsi="Palatino Linotype"/>
          <w:lang w:eastAsia="es-MX"/>
        </w:rPr>
        <w:t>adquisición de chalecos institucionales</w:t>
      </w:r>
      <w:r w:rsidRPr="00207EBC">
        <w:rPr>
          <w:rFonts w:ascii="Palatino Linotype" w:hAnsi="Palatino Linotype" w:cs="Arial"/>
        </w:rPr>
        <w:t>.</w:t>
      </w:r>
    </w:p>
    <w:p w14:paraId="79C758ED" w14:textId="77777777" w:rsidR="00E5197F" w:rsidRPr="00207EBC" w:rsidRDefault="00E5197F" w:rsidP="00E5197F">
      <w:pPr>
        <w:autoSpaceDE w:val="0"/>
        <w:autoSpaceDN w:val="0"/>
        <w:adjustRightInd w:val="0"/>
        <w:spacing w:before="240" w:line="360" w:lineRule="auto"/>
        <w:ind w:right="49"/>
        <w:jc w:val="both"/>
        <w:rPr>
          <w:rFonts w:ascii="Palatino Linotype" w:hAnsi="Palatino Linotype" w:cs="Arial"/>
          <w:i/>
        </w:rPr>
      </w:pPr>
      <w:r w:rsidRPr="00207EBC">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w:t>
      </w:r>
      <w:r w:rsidRPr="00207EBC">
        <w:rPr>
          <w:rFonts w:ascii="Palatino Linotype" w:hAnsi="Palatino Linotype" w:cs="Arial"/>
          <w:i/>
        </w:rPr>
        <w:lastRenderedPageBreak/>
        <w:t>Pública del Estado de México y Municipios, en el que funde y motive las razones sobre los datos que se supriman o eliminen y se ponga a disposición del recurrente.</w:t>
      </w:r>
    </w:p>
    <w:p w14:paraId="6FAB6E83" w14:textId="77777777" w:rsidR="00E5197F" w:rsidRPr="00207EBC" w:rsidRDefault="00E5197F" w:rsidP="00E5197F">
      <w:pPr>
        <w:autoSpaceDE w:val="0"/>
        <w:autoSpaceDN w:val="0"/>
        <w:adjustRightInd w:val="0"/>
        <w:spacing w:before="240" w:line="360" w:lineRule="auto"/>
        <w:jc w:val="both"/>
        <w:rPr>
          <w:rFonts w:ascii="Palatino Linotype" w:hAnsi="Palatino Linotype" w:cs="Arial"/>
          <w:b/>
        </w:rPr>
      </w:pPr>
    </w:p>
    <w:p w14:paraId="1EBB9672" w14:textId="77777777" w:rsidR="00E5197F" w:rsidRPr="00207EBC" w:rsidRDefault="00E5197F" w:rsidP="00E5197F">
      <w:pPr>
        <w:autoSpaceDE w:val="0"/>
        <w:autoSpaceDN w:val="0"/>
        <w:adjustRightInd w:val="0"/>
        <w:spacing w:before="240" w:line="360" w:lineRule="auto"/>
        <w:jc w:val="both"/>
        <w:rPr>
          <w:rFonts w:ascii="Palatino Linotype" w:hAnsi="Palatino Linotype" w:cs="Arial"/>
        </w:rPr>
      </w:pPr>
      <w:r w:rsidRPr="00207EBC">
        <w:rPr>
          <w:rFonts w:ascii="Palatino Linotype" w:hAnsi="Palatino Linotype" w:cs="Arial"/>
          <w:b/>
          <w:sz w:val="28"/>
        </w:rPr>
        <w:t xml:space="preserve">TERCERO. </w:t>
      </w:r>
      <w:r w:rsidRPr="00207EBC">
        <w:rPr>
          <w:rFonts w:ascii="Palatino Linotype" w:hAnsi="Palatino Linotype" w:cs="Arial"/>
          <w:b/>
          <w:sz w:val="24"/>
        </w:rPr>
        <w:t>Notifíquese</w:t>
      </w:r>
      <w:r w:rsidRPr="00207EBC">
        <w:rPr>
          <w:rFonts w:ascii="Palatino Linotype" w:hAnsi="Palatino Linotype" w:cs="Arial"/>
          <w:b/>
          <w:i/>
          <w:sz w:val="24"/>
        </w:rPr>
        <w:t xml:space="preserve"> </w:t>
      </w:r>
      <w:r w:rsidRPr="00207EBC">
        <w:rPr>
          <w:rFonts w:ascii="Palatino Linotype" w:hAnsi="Palatino Linotype" w:cs="Arial"/>
          <w:sz w:val="24"/>
        </w:rPr>
        <w:t>al Titular de la Unidad de Transparencia del</w:t>
      </w:r>
      <w:r w:rsidRPr="00207EBC">
        <w:rPr>
          <w:rFonts w:ascii="Palatino Linotype" w:hAnsi="Palatino Linotype" w:cs="Arial"/>
          <w:b/>
          <w:sz w:val="24"/>
        </w:rPr>
        <w:t xml:space="preserve"> Sujeto Obligado</w:t>
      </w:r>
      <w:r w:rsidRPr="00207EBC">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D875AD3" w14:textId="77777777" w:rsidR="00E5197F" w:rsidRPr="00207EBC" w:rsidRDefault="00E5197F" w:rsidP="00E5197F">
      <w:pPr>
        <w:autoSpaceDE w:val="0"/>
        <w:autoSpaceDN w:val="0"/>
        <w:adjustRightInd w:val="0"/>
        <w:spacing w:line="360" w:lineRule="auto"/>
        <w:jc w:val="both"/>
        <w:rPr>
          <w:rFonts w:ascii="Palatino Linotype" w:hAnsi="Palatino Linotype" w:cs="Arial"/>
          <w:b/>
        </w:rPr>
      </w:pPr>
    </w:p>
    <w:p w14:paraId="6CB40819" w14:textId="77777777" w:rsidR="00E5197F" w:rsidRPr="00207EBC" w:rsidRDefault="00E5197F" w:rsidP="00E5197F">
      <w:pPr>
        <w:autoSpaceDE w:val="0"/>
        <w:autoSpaceDN w:val="0"/>
        <w:adjustRightInd w:val="0"/>
        <w:spacing w:line="360" w:lineRule="auto"/>
        <w:jc w:val="both"/>
        <w:rPr>
          <w:rFonts w:ascii="Palatino Linotype" w:hAnsi="Palatino Linotype" w:cs="Arial"/>
          <w:sz w:val="24"/>
        </w:rPr>
      </w:pPr>
      <w:r w:rsidRPr="00207EBC">
        <w:rPr>
          <w:rFonts w:ascii="Palatino Linotype" w:hAnsi="Palatino Linotype" w:cs="Arial"/>
          <w:b/>
          <w:sz w:val="28"/>
        </w:rPr>
        <w:t xml:space="preserve">CUARTO. </w:t>
      </w:r>
      <w:r w:rsidRPr="00207EBC">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A790CE" w14:textId="77777777" w:rsidR="00E5197F" w:rsidRPr="00207EBC" w:rsidRDefault="00E5197F" w:rsidP="00E5197F">
      <w:pPr>
        <w:spacing w:line="360" w:lineRule="auto"/>
        <w:jc w:val="both"/>
        <w:rPr>
          <w:rFonts w:ascii="Palatino Linotype" w:hAnsi="Palatino Linotype" w:cs="Arial"/>
          <w:b/>
        </w:rPr>
      </w:pPr>
    </w:p>
    <w:p w14:paraId="246B1411" w14:textId="77777777" w:rsidR="00E5197F" w:rsidRPr="00207EBC" w:rsidRDefault="00E5197F" w:rsidP="00E5197F">
      <w:pPr>
        <w:spacing w:line="360" w:lineRule="auto"/>
        <w:jc w:val="both"/>
        <w:rPr>
          <w:rFonts w:ascii="Palatino Linotype" w:hAnsi="Palatino Linotype"/>
          <w:color w:val="222222"/>
          <w:shd w:val="clear" w:color="auto" w:fill="FFFFFF"/>
        </w:rPr>
      </w:pPr>
      <w:r w:rsidRPr="00207EBC">
        <w:rPr>
          <w:rFonts w:ascii="Palatino Linotype" w:hAnsi="Palatino Linotype" w:cs="Arial"/>
          <w:b/>
          <w:sz w:val="28"/>
        </w:rPr>
        <w:t xml:space="preserve">QUINTO. </w:t>
      </w:r>
      <w:r w:rsidRPr="00207EBC">
        <w:rPr>
          <w:rFonts w:ascii="Palatino Linotype" w:hAnsi="Palatino Linotype" w:cs="Arial"/>
          <w:b/>
          <w:sz w:val="24"/>
        </w:rPr>
        <w:t xml:space="preserve">Notifíquese </w:t>
      </w:r>
      <w:r w:rsidRPr="00207EBC">
        <w:rPr>
          <w:rFonts w:ascii="Palatino Linotype" w:hAnsi="Palatino Linotype" w:cs="Arial"/>
          <w:sz w:val="24"/>
        </w:rPr>
        <w:t xml:space="preserve">la presente resolución a </w:t>
      </w:r>
      <w:r w:rsidRPr="00207EBC">
        <w:rPr>
          <w:rFonts w:ascii="Palatino Linotype" w:hAnsi="Palatino Linotype" w:cs="Arial"/>
          <w:b/>
          <w:bCs/>
          <w:sz w:val="24"/>
        </w:rPr>
        <w:t xml:space="preserve">el </w:t>
      </w:r>
      <w:r w:rsidRPr="00207EBC">
        <w:rPr>
          <w:rFonts w:ascii="Palatino Linotype" w:hAnsi="Palatino Linotype" w:cs="Arial"/>
          <w:b/>
          <w:sz w:val="24"/>
        </w:rPr>
        <w:t>Recurrente</w:t>
      </w:r>
      <w:r w:rsidRPr="00207EBC">
        <w:rPr>
          <w:rFonts w:ascii="Palatino Linotype" w:hAnsi="Palatino Linotype" w:cs="Arial"/>
          <w:sz w:val="24"/>
        </w:rPr>
        <w:t xml:space="preserve"> vía Sistema de Acceso a la Información Mexiquense (</w:t>
      </w:r>
      <w:r w:rsidRPr="00207EBC">
        <w:rPr>
          <w:rFonts w:ascii="Palatino Linotype" w:hAnsi="Palatino Linotype" w:cs="Arial"/>
          <w:b/>
          <w:sz w:val="24"/>
        </w:rPr>
        <w:t>SAIMEX)</w:t>
      </w:r>
      <w:r w:rsidRPr="00207EBC">
        <w:rPr>
          <w:rFonts w:ascii="Palatino Linotype" w:hAnsi="Palatino Linotype" w:cs="Arial"/>
          <w:sz w:val="24"/>
        </w:rPr>
        <w:t xml:space="preserve"> y hágase de su conocimiento que, </w:t>
      </w:r>
      <w:r w:rsidRPr="00207EBC">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0F4C0A8E" w14:textId="77777777" w:rsidR="00337A3D" w:rsidRPr="00207EBC" w:rsidRDefault="00337A3D" w:rsidP="00337A3D">
      <w:pPr>
        <w:spacing w:after="0" w:line="360" w:lineRule="auto"/>
        <w:jc w:val="both"/>
        <w:rPr>
          <w:rFonts w:ascii="Palatino Linotype" w:hAnsi="Palatino Linotype"/>
          <w:sz w:val="24"/>
          <w:szCs w:val="24"/>
          <w:lang w:eastAsia="es-ES_tradnl"/>
        </w:rPr>
      </w:pPr>
    </w:p>
    <w:p w14:paraId="733DA4ED" w14:textId="0D27389B" w:rsidR="00337A3D" w:rsidRPr="00207EBC" w:rsidRDefault="00337A3D" w:rsidP="00337A3D">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lastRenderedPageBreak/>
        <w:t>ASÍ LO RESUELVE, POR UNANIMIDAD DE VOTOS EL PLENO DEL</w:t>
      </w:r>
      <w:r w:rsidRPr="00207EB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07EB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776AE" w:rsidRPr="00207EBC">
        <w:rPr>
          <w:rFonts w:ascii="Palatino Linotype" w:hAnsi="Palatino Linotype" w:cs="Arial"/>
          <w:sz w:val="24"/>
          <w:szCs w:val="24"/>
        </w:rPr>
        <w:t>TRIGÉSIMA</w:t>
      </w:r>
      <w:r w:rsidR="003424D3" w:rsidRPr="00207EBC">
        <w:rPr>
          <w:rFonts w:ascii="Palatino Linotype" w:hAnsi="Palatino Linotype" w:cs="Arial"/>
          <w:sz w:val="24"/>
          <w:szCs w:val="24"/>
        </w:rPr>
        <w:t xml:space="preserve"> </w:t>
      </w:r>
      <w:r w:rsidR="0021580C" w:rsidRPr="00207EBC">
        <w:rPr>
          <w:rFonts w:ascii="Palatino Linotype" w:hAnsi="Palatino Linotype" w:cs="Arial"/>
          <w:sz w:val="24"/>
          <w:szCs w:val="24"/>
        </w:rPr>
        <w:t>SÉPTIMA</w:t>
      </w:r>
      <w:r w:rsidR="00B31D2E" w:rsidRPr="00207EBC">
        <w:rPr>
          <w:rFonts w:ascii="Palatino Linotype" w:hAnsi="Palatino Linotype" w:cs="Arial"/>
          <w:sz w:val="24"/>
          <w:szCs w:val="24"/>
        </w:rPr>
        <w:t xml:space="preserve"> </w:t>
      </w:r>
      <w:r w:rsidRPr="00207EBC">
        <w:rPr>
          <w:rFonts w:ascii="Palatino Linotype" w:hAnsi="Palatino Linotype" w:cs="Arial"/>
          <w:sz w:val="24"/>
          <w:szCs w:val="24"/>
        </w:rPr>
        <w:t xml:space="preserve">SESIÓN ORDINARIA CELEBRADA EL </w:t>
      </w:r>
      <w:r w:rsidR="00B31D2E" w:rsidRPr="00207EBC">
        <w:rPr>
          <w:rFonts w:ascii="Palatino Linotype" w:hAnsi="Palatino Linotype" w:cs="Arial"/>
          <w:sz w:val="24"/>
          <w:szCs w:val="24"/>
        </w:rPr>
        <w:t xml:space="preserve">DOCE DE OCTUBRE </w:t>
      </w:r>
      <w:r w:rsidRPr="00207EBC">
        <w:rPr>
          <w:rFonts w:ascii="Palatino Linotype" w:hAnsi="Palatino Linotype" w:cs="Arial"/>
          <w:sz w:val="24"/>
          <w:szCs w:val="24"/>
        </w:rPr>
        <w:t>DE DOS MIL VEINTI</w:t>
      </w:r>
      <w:r w:rsidR="001E3B5B" w:rsidRPr="00207EBC">
        <w:rPr>
          <w:rFonts w:ascii="Palatino Linotype" w:hAnsi="Palatino Linotype" w:cs="Arial"/>
          <w:sz w:val="24"/>
          <w:szCs w:val="24"/>
        </w:rPr>
        <w:t>DÓS</w:t>
      </w:r>
      <w:r w:rsidRPr="00207EBC">
        <w:rPr>
          <w:rFonts w:ascii="Palatino Linotype" w:hAnsi="Palatino Linotype" w:cs="Arial"/>
          <w:sz w:val="24"/>
          <w:szCs w:val="24"/>
        </w:rPr>
        <w:t xml:space="preserve">, ANTE EL ANTE EL SECRETARIO TÉCNICO DEL PLENO, ALEXIS TAPIA RAMÍREZ. </w:t>
      </w:r>
      <w:r w:rsidR="00F714D3" w:rsidRPr="00207EBC">
        <w:rPr>
          <w:rFonts w:ascii="Palatino Linotype" w:hAnsi="Palatino Linotype" w:cs="Arial"/>
          <w:sz w:val="24"/>
          <w:szCs w:val="24"/>
        </w:rPr>
        <w:t>--------------------</w:t>
      </w:r>
      <w:r w:rsidRPr="00207EBC">
        <w:rPr>
          <w:rFonts w:ascii="Palatino Linotype" w:hAnsi="Palatino Linotype" w:cs="Arial"/>
          <w:sz w:val="24"/>
          <w:szCs w:val="24"/>
        </w:rPr>
        <w:t>-----------</w:t>
      </w:r>
      <w:r w:rsidR="00EC5B14" w:rsidRPr="00207EBC">
        <w:rPr>
          <w:rFonts w:ascii="Palatino Linotype" w:hAnsi="Palatino Linotype" w:cs="Arial"/>
          <w:sz w:val="24"/>
          <w:szCs w:val="24"/>
        </w:rPr>
        <w:t>--</w:t>
      </w:r>
      <w:r w:rsidR="00F82E74" w:rsidRPr="00207EBC">
        <w:rPr>
          <w:rFonts w:ascii="Palatino Linotype" w:hAnsi="Palatino Linotype" w:cs="Arial"/>
          <w:sz w:val="24"/>
          <w:szCs w:val="24"/>
        </w:rPr>
        <w:t>-----------------------------------</w:t>
      </w:r>
      <w:r w:rsidR="00EC5B14" w:rsidRPr="00207EBC">
        <w:rPr>
          <w:rFonts w:ascii="Palatino Linotype" w:hAnsi="Palatino Linotype" w:cs="Arial"/>
          <w:sz w:val="24"/>
          <w:szCs w:val="24"/>
        </w:rPr>
        <w:t>----------</w:t>
      </w:r>
      <w:r w:rsidR="003D0012" w:rsidRPr="00207EBC">
        <w:rPr>
          <w:rFonts w:ascii="Palatino Linotype" w:hAnsi="Palatino Linotype" w:cs="Arial"/>
          <w:sz w:val="24"/>
          <w:szCs w:val="24"/>
        </w:rPr>
        <w:t>-----------</w:t>
      </w:r>
    </w:p>
    <w:p w14:paraId="1EED12E8" w14:textId="77777777" w:rsidR="001F1998" w:rsidRPr="00207EBC" w:rsidRDefault="001F1998" w:rsidP="001F1998">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t>--------------------------------------------------------------------------------------------------------------------------------------------------------------------------------------------------------------------------------------</w:t>
      </w:r>
    </w:p>
    <w:p w14:paraId="07FB1D09" w14:textId="77777777" w:rsidR="001F1998" w:rsidRPr="00207EBC" w:rsidRDefault="001F1998" w:rsidP="001F1998">
      <w:pPr>
        <w:spacing w:after="0" w:line="360" w:lineRule="auto"/>
        <w:jc w:val="both"/>
        <w:rPr>
          <w:rFonts w:ascii="Palatino Linotype" w:hAnsi="Palatino Linotype" w:cs="Arial"/>
          <w:sz w:val="24"/>
          <w:szCs w:val="24"/>
        </w:rPr>
      </w:pPr>
      <w:r w:rsidRPr="00207EBC">
        <w:rPr>
          <w:rFonts w:ascii="Palatino Linotype" w:hAnsi="Palatino Linotype" w:cs="Arial"/>
          <w:sz w:val="24"/>
          <w:szCs w:val="24"/>
        </w:rPr>
        <w:t>---------------------------------------------------------------------------------------------------------------------------------------------------------------------------------------------------------------------------------------------------------------------------------------------------------------------------------------------------------</w:t>
      </w:r>
    </w:p>
    <w:p w14:paraId="3B94EAD7"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5B021CA3"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7B116D95"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66A5DB32"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03D706ED"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6B316BF1"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6206DF14"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3CA8FD13"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3A019094"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69144CF6" w14:textId="77777777" w:rsidR="003424D3" w:rsidRPr="00207EBC" w:rsidRDefault="003424D3" w:rsidP="003424D3">
      <w:pPr>
        <w:spacing w:after="0" w:line="360" w:lineRule="auto"/>
        <w:jc w:val="both"/>
        <w:rPr>
          <w:rFonts w:ascii="Palatino Linotype" w:hAnsi="Palatino Linotype" w:cs="Arial"/>
          <w:sz w:val="20"/>
        </w:rPr>
      </w:pPr>
      <w:r w:rsidRPr="00207EBC">
        <w:rPr>
          <w:rFonts w:ascii="Palatino Linotype" w:hAnsi="Palatino Linotype" w:cs="Arial"/>
          <w:sz w:val="24"/>
          <w:szCs w:val="24"/>
        </w:rPr>
        <w:t>-------------------------------------------------------------------------------------------------------------------</w:t>
      </w:r>
    </w:p>
    <w:p w14:paraId="5011B865" w14:textId="3D0B476F" w:rsidR="00337A3D" w:rsidRDefault="00E56783" w:rsidP="00337A3D">
      <w:pPr>
        <w:spacing w:after="0" w:line="360" w:lineRule="auto"/>
        <w:jc w:val="both"/>
        <w:rPr>
          <w:rFonts w:ascii="Palatino Linotype" w:hAnsi="Palatino Linotype" w:cs="Arial"/>
          <w:sz w:val="20"/>
        </w:rPr>
      </w:pPr>
      <w:r w:rsidRPr="00207EBC">
        <w:rPr>
          <w:rFonts w:ascii="Palatino Linotype" w:hAnsi="Palatino Linotype" w:cs="Arial"/>
          <w:sz w:val="20"/>
        </w:rPr>
        <w:t>JMV/</w:t>
      </w:r>
      <w:r w:rsidR="00337A3D" w:rsidRPr="00207EBC">
        <w:rPr>
          <w:rFonts w:ascii="Palatino Linotype" w:hAnsi="Palatino Linotype" w:cs="Arial"/>
          <w:sz w:val="20"/>
        </w:rPr>
        <w:t>CCR/</w:t>
      </w:r>
    </w:p>
    <w:p w14:paraId="52DBDE32" w14:textId="77777777" w:rsidR="00B32C1A" w:rsidRDefault="00B32C1A" w:rsidP="00337A3D">
      <w:pPr>
        <w:spacing w:after="0" w:line="360" w:lineRule="auto"/>
        <w:jc w:val="both"/>
        <w:rPr>
          <w:rFonts w:ascii="Palatino Linotype" w:hAnsi="Palatino Linotype" w:cs="Arial"/>
          <w:sz w:val="20"/>
        </w:rPr>
      </w:pPr>
    </w:p>
    <w:p w14:paraId="57E80665" w14:textId="77777777" w:rsidR="00E30D49" w:rsidRDefault="00E30D49" w:rsidP="00337A3D">
      <w:pPr>
        <w:spacing w:after="0" w:line="360" w:lineRule="auto"/>
        <w:jc w:val="both"/>
        <w:rPr>
          <w:rFonts w:ascii="Palatino Linotype" w:hAnsi="Palatino Linotype" w:cs="Arial"/>
          <w:sz w:val="20"/>
        </w:rPr>
      </w:pPr>
    </w:p>
    <w:p w14:paraId="7B4A2F8C" w14:textId="77777777" w:rsidR="00E30D49" w:rsidRDefault="00E30D49" w:rsidP="00337A3D">
      <w:pPr>
        <w:spacing w:after="0" w:line="360" w:lineRule="auto"/>
        <w:jc w:val="both"/>
        <w:rPr>
          <w:rFonts w:ascii="Palatino Linotype" w:hAnsi="Palatino Linotype" w:cs="Arial"/>
          <w:sz w:val="20"/>
        </w:rPr>
      </w:pPr>
    </w:p>
    <w:p w14:paraId="680F0C69" w14:textId="77777777" w:rsidR="0088704B" w:rsidRDefault="0088704B" w:rsidP="00337A3D">
      <w:pPr>
        <w:spacing w:after="0" w:line="360" w:lineRule="auto"/>
        <w:jc w:val="both"/>
        <w:rPr>
          <w:rFonts w:ascii="Palatino Linotype" w:hAnsi="Palatino Linotype" w:cs="Arial"/>
          <w:sz w:val="20"/>
        </w:rPr>
      </w:pPr>
    </w:p>
    <w:p w14:paraId="245C1068" w14:textId="77777777" w:rsidR="0088704B" w:rsidRDefault="0088704B" w:rsidP="00337A3D">
      <w:pPr>
        <w:spacing w:after="0" w:line="360" w:lineRule="auto"/>
        <w:jc w:val="both"/>
        <w:rPr>
          <w:rFonts w:ascii="Palatino Linotype" w:hAnsi="Palatino Linotype" w:cs="Arial"/>
          <w:sz w:val="20"/>
        </w:rPr>
      </w:pPr>
    </w:p>
    <w:p w14:paraId="7AEE2DB6" w14:textId="77777777" w:rsidR="00E30D49" w:rsidRDefault="00E30D49" w:rsidP="00337A3D">
      <w:pPr>
        <w:spacing w:after="0" w:line="360" w:lineRule="auto"/>
        <w:jc w:val="both"/>
        <w:rPr>
          <w:rFonts w:ascii="Palatino Linotype" w:hAnsi="Palatino Linotype" w:cs="Arial"/>
          <w:sz w:val="20"/>
        </w:rPr>
      </w:pPr>
    </w:p>
    <w:p w14:paraId="1E5C8758" w14:textId="77777777" w:rsidR="00B32C1A" w:rsidRDefault="00B32C1A" w:rsidP="00337A3D">
      <w:pPr>
        <w:spacing w:after="0" w:line="360" w:lineRule="auto"/>
        <w:jc w:val="both"/>
        <w:rPr>
          <w:rFonts w:ascii="Palatino Linotype" w:hAnsi="Palatino Linotype" w:cs="Arial"/>
          <w:sz w:val="20"/>
        </w:rPr>
      </w:pPr>
    </w:p>
    <w:p w14:paraId="5EC107EB" w14:textId="77777777" w:rsidR="00B32C1A" w:rsidRDefault="00B32C1A" w:rsidP="00337A3D">
      <w:pPr>
        <w:spacing w:after="0" w:line="360" w:lineRule="auto"/>
        <w:jc w:val="both"/>
        <w:rPr>
          <w:rFonts w:ascii="Palatino Linotype" w:hAnsi="Palatino Linotype" w:cs="Arial"/>
          <w:sz w:val="20"/>
        </w:rPr>
      </w:pPr>
    </w:p>
    <w:p w14:paraId="2E59B11E" w14:textId="77777777" w:rsidR="00B32C1A" w:rsidRDefault="00B32C1A" w:rsidP="00337A3D">
      <w:pPr>
        <w:spacing w:after="0" w:line="360" w:lineRule="auto"/>
        <w:jc w:val="both"/>
        <w:rPr>
          <w:rFonts w:ascii="Palatino Linotype" w:hAnsi="Palatino Linotype" w:cs="Arial"/>
          <w:sz w:val="20"/>
        </w:rPr>
      </w:pPr>
    </w:p>
    <w:p w14:paraId="41EC9135" w14:textId="77777777" w:rsidR="0037347F" w:rsidRDefault="0037347F" w:rsidP="00337A3D">
      <w:pPr>
        <w:spacing w:after="0" w:line="360" w:lineRule="auto"/>
        <w:jc w:val="both"/>
        <w:rPr>
          <w:rFonts w:ascii="Palatino Linotype" w:hAnsi="Palatino Linotype" w:cs="Arial"/>
          <w:sz w:val="20"/>
        </w:rPr>
      </w:pPr>
    </w:p>
    <w:p w14:paraId="2B8B78C5" w14:textId="77777777" w:rsidR="0037347F" w:rsidRDefault="0037347F" w:rsidP="00337A3D">
      <w:pPr>
        <w:spacing w:after="0" w:line="360" w:lineRule="auto"/>
        <w:jc w:val="both"/>
        <w:rPr>
          <w:rFonts w:ascii="Palatino Linotype" w:hAnsi="Palatino Linotype" w:cs="Arial"/>
          <w:sz w:val="20"/>
        </w:rPr>
      </w:pPr>
    </w:p>
    <w:p w14:paraId="20A4E13B" w14:textId="77777777" w:rsidR="0037347F" w:rsidRDefault="0037347F" w:rsidP="00337A3D">
      <w:pPr>
        <w:spacing w:after="0" w:line="360" w:lineRule="auto"/>
        <w:jc w:val="both"/>
        <w:rPr>
          <w:rFonts w:ascii="Palatino Linotype" w:hAnsi="Palatino Linotype" w:cs="Arial"/>
          <w:sz w:val="20"/>
        </w:rPr>
      </w:pPr>
    </w:p>
    <w:p w14:paraId="706148BB" w14:textId="77777777" w:rsidR="0037347F" w:rsidRDefault="0037347F" w:rsidP="00337A3D">
      <w:pPr>
        <w:spacing w:after="0" w:line="360" w:lineRule="auto"/>
        <w:jc w:val="both"/>
        <w:rPr>
          <w:rFonts w:ascii="Palatino Linotype" w:hAnsi="Palatino Linotype" w:cs="Arial"/>
          <w:sz w:val="20"/>
        </w:rPr>
      </w:pPr>
    </w:p>
    <w:p w14:paraId="5F3025E4" w14:textId="77777777" w:rsidR="0037347F" w:rsidRDefault="0037347F" w:rsidP="00337A3D">
      <w:pPr>
        <w:spacing w:after="0" w:line="360" w:lineRule="auto"/>
        <w:jc w:val="both"/>
        <w:rPr>
          <w:rFonts w:ascii="Palatino Linotype" w:hAnsi="Palatino Linotype" w:cs="Arial"/>
          <w:sz w:val="20"/>
        </w:rPr>
      </w:pPr>
    </w:p>
    <w:p w14:paraId="552A94B0" w14:textId="77777777" w:rsidR="0037347F" w:rsidRDefault="0037347F" w:rsidP="00337A3D">
      <w:pPr>
        <w:spacing w:after="0" w:line="360" w:lineRule="auto"/>
        <w:jc w:val="both"/>
        <w:rPr>
          <w:rFonts w:ascii="Palatino Linotype" w:hAnsi="Palatino Linotype" w:cs="Arial"/>
          <w:sz w:val="20"/>
        </w:rPr>
      </w:pPr>
    </w:p>
    <w:p w14:paraId="5D96FD40" w14:textId="77777777" w:rsidR="00B32C1A" w:rsidRDefault="00B32C1A" w:rsidP="00337A3D">
      <w:pPr>
        <w:spacing w:after="0" w:line="360" w:lineRule="auto"/>
        <w:jc w:val="both"/>
        <w:rPr>
          <w:rFonts w:ascii="Palatino Linotype" w:hAnsi="Palatino Linotype" w:cs="Arial"/>
          <w:sz w:val="20"/>
        </w:rPr>
      </w:pPr>
    </w:p>
    <w:p w14:paraId="047E6DE0" w14:textId="77777777" w:rsidR="00B32C1A" w:rsidRDefault="00B32C1A" w:rsidP="00337A3D">
      <w:pPr>
        <w:spacing w:after="0" w:line="360" w:lineRule="auto"/>
        <w:jc w:val="both"/>
        <w:rPr>
          <w:rFonts w:ascii="Palatino Linotype" w:hAnsi="Palatino Linotype" w:cs="Arial"/>
          <w:sz w:val="20"/>
        </w:rPr>
      </w:pPr>
    </w:p>
    <w:p w14:paraId="0149D3E4"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2"/>
      <w:footerReference w:type="default" r:id="rId13"/>
      <w:headerReference w:type="first" r:id="rId14"/>
      <w:footerReference w:type="first" r:id="rId15"/>
      <w:pgSz w:w="12240" w:h="15840"/>
      <w:pgMar w:top="1417" w:right="1325"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6F86F" w16cid:durableId="26E2A6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1278A" w14:textId="77777777" w:rsidR="00854BB3" w:rsidRDefault="00854BB3" w:rsidP="00337A3D">
      <w:pPr>
        <w:spacing w:after="0" w:line="240" w:lineRule="auto"/>
      </w:pPr>
      <w:r>
        <w:separator/>
      </w:r>
    </w:p>
  </w:endnote>
  <w:endnote w:type="continuationSeparator" w:id="0">
    <w:p w14:paraId="00F86252" w14:textId="77777777" w:rsidR="00854BB3" w:rsidRDefault="00854BB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A67AD76" w14:textId="77777777" w:rsidR="00727BD5" w:rsidRPr="002D6DD8" w:rsidRDefault="00727BD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3F6B">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3F6B">
              <w:rPr>
                <w:rFonts w:ascii="Palatino Linotype" w:hAnsi="Palatino Linotype"/>
                <w:bCs/>
                <w:noProof/>
                <w:sz w:val="20"/>
              </w:rPr>
              <w:t>35</w:t>
            </w:r>
            <w:r>
              <w:rPr>
                <w:rFonts w:ascii="Palatino Linotype" w:hAnsi="Palatino Linotype"/>
                <w:bCs/>
                <w:noProof/>
                <w:sz w:val="20"/>
              </w:rPr>
              <w:fldChar w:fldCharType="end"/>
            </w:r>
          </w:p>
        </w:sdtContent>
      </w:sdt>
    </w:sdtContent>
  </w:sdt>
  <w:p w14:paraId="06766F46" w14:textId="77777777" w:rsidR="00727BD5" w:rsidRDefault="00727B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00450" w14:textId="77777777" w:rsidR="00727BD5" w:rsidRPr="000B69FA" w:rsidRDefault="00727BD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3F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B3F6B">
      <w:rPr>
        <w:rFonts w:ascii="Palatino Linotype" w:hAnsi="Palatino Linotype"/>
        <w:bCs/>
        <w:noProof/>
        <w:sz w:val="20"/>
      </w:rPr>
      <w:t>35</w:t>
    </w:r>
    <w:r>
      <w:rPr>
        <w:rFonts w:ascii="Palatino Linotype" w:hAnsi="Palatino Linotype"/>
        <w:bCs/>
        <w:noProof/>
        <w:sz w:val="20"/>
      </w:rPr>
      <w:fldChar w:fldCharType="end"/>
    </w:r>
  </w:p>
  <w:p w14:paraId="6FD23120" w14:textId="77777777" w:rsidR="00727BD5" w:rsidRDefault="00727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040B" w14:textId="77777777" w:rsidR="00854BB3" w:rsidRDefault="00854BB3" w:rsidP="00337A3D">
      <w:pPr>
        <w:spacing w:after="0" w:line="240" w:lineRule="auto"/>
      </w:pPr>
      <w:r>
        <w:separator/>
      </w:r>
    </w:p>
  </w:footnote>
  <w:footnote w:type="continuationSeparator" w:id="0">
    <w:p w14:paraId="3ED3F06C" w14:textId="77777777" w:rsidR="00854BB3" w:rsidRDefault="00854BB3" w:rsidP="00337A3D">
      <w:pPr>
        <w:spacing w:after="0" w:line="240" w:lineRule="auto"/>
      </w:pPr>
      <w:r>
        <w:continuationSeparator/>
      </w:r>
    </w:p>
  </w:footnote>
  <w:footnote w:id="1">
    <w:p w14:paraId="74BA4EA3" w14:textId="77777777" w:rsidR="00727BD5" w:rsidRPr="00EE06B0" w:rsidRDefault="00727BD5" w:rsidP="000D3C1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A67CAC3" w14:textId="77777777" w:rsidR="00727BD5" w:rsidRPr="00EE06B0" w:rsidRDefault="00727BD5" w:rsidP="000D3C1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727BD5" w:rsidRPr="00641471" w14:paraId="6FDFC222" w14:textId="77777777" w:rsidTr="009F5FEF">
      <w:trPr>
        <w:trHeight w:val="227"/>
      </w:trPr>
      <w:tc>
        <w:tcPr>
          <w:tcW w:w="6521" w:type="dxa"/>
          <w:vAlign w:val="center"/>
          <w:hideMark/>
        </w:tcPr>
        <w:p w14:paraId="5A88B892" w14:textId="77777777" w:rsidR="00727BD5" w:rsidRPr="00641471" w:rsidRDefault="00727BD5"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A1DAF6D" w14:textId="472AEA67" w:rsidR="00727BD5" w:rsidRPr="00641471" w:rsidRDefault="00727BD5" w:rsidP="003E4901">
          <w:pPr>
            <w:spacing w:after="0" w:line="240" w:lineRule="auto"/>
            <w:ind w:right="74"/>
            <w:rPr>
              <w:rFonts w:ascii="Palatino Linotype" w:hAnsi="Palatino Linotype" w:cs="Arial"/>
              <w:b/>
              <w:szCs w:val="20"/>
            </w:rPr>
          </w:pPr>
          <w:r>
            <w:rPr>
              <w:rFonts w:ascii="Palatino Linotype" w:hAnsi="Palatino Linotype" w:cs="Arial"/>
              <w:b/>
              <w:bCs/>
              <w:sz w:val="24"/>
              <w:lang w:eastAsia="es-MX"/>
            </w:rPr>
            <w:t>0</w:t>
          </w:r>
          <w:r w:rsidR="003E4901">
            <w:rPr>
              <w:rFonts w:ascii="Palatino Linotype" w:hAnsi="Palatino Linotype" w:cs="Arial"/>
              <w:b/>
              <w:bCs/>
              <w:sz w:val="24"/>
              <w:lang w:val="es-419" w:eastAsia="es-MX"/>
            </w:rPr>
            <w:t>9980</w:t>
          </w:r>
          <w:r>
            <w:rPr>
              <w:rFonts w:ascii="Palatino Linotype" w:hAnsi="Palatino Linotype" w:cs="Arial"/>
              <w:b/>
              <w:bCs/>
              <w:sz w:val="24"/>
              <w:lang w:eastAsia="es-MX"/>
            </w:rPr>
            <w:t>/INFOEM/IP/RR/2022</w:t>
          </w:r>
        </w:p>
      </w:tc>
    </w:tr>
    <w:tr w:rsidR="00727BD5" w:rsidRPr="00262FBF" w14:paraId="4A9806CB" w14:textId="77777777" w:rsidTr="009F5FEF">
      <w:trPr>
        <w:trHeight w:val="242"/>
      </w:trPr>
      <w:tc>
        <w:tcPr>
          <w:tcW w:w="6521" w:type="dxa"/>
          <w:vAlign w:val="center"/>
          <w:hideMark/>
        </w:tcPr>
        <w:p w14:paraId="762794E0" w14:textId="77777777" w:rsidR="00727BD5" w:rsidRPr="00641471" w:rsidRDefault="00727BD5"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67873F65" w14:textId="4C7AD8AC" w:rsidR="00727BD5" w:rsidRPr="00EA24FA" w:rsidRDefault="003E4901" w:rsidP="0071525C">
          <w:pPr>
            <w:spacing w:after="0" w:line="240" w:lineRule="auto"/>
            <w:ind w:right="74"/>
            <w:rPr>
              <w:lang w:val="es-419"/>
            </w:rPr>
          </w:pPr>
          <w:r w:rsidRPr="003E4901">
            <w:rPr>
              <w:rFonts w:ascii="Palatino Linotype" w:hAnsi="Palatino Linotype" w:cs="Arial"/>
              <w:b/>
              <w:bCs/>
              <w:sz w:val="24"/>
              <w:lang w:val="es-419" w:eastAsia="es-MX"/>
            </w:rPr>
            <w:t>Centro de Conciliación Laboral del Estado de México</w:t>
          </w:r>
        </w:p>
      </w:tc>
    </w:tr>
    <w:tr w:rsidR="00727BD5" w:rsidRPr="00641471" w14:paraId="4F130381" w14:textId="77777777" w:rsidTr="009F5FEF">
      <w:trPr>
        <w:trHeight w:val="342"/>
      </w:trPr>
      <w:tc>
        <w:tcPr>
          <w:tcW w:w="6521" w:type="dxa"/>
        </w:tcPr>
        <w:p w14:paraId="45497250" w14:textId="77777777" w:rsidR="00727BD5" w:rsidRPr="00641471" w:rsidRDefault="00727BD5"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2DB3355D" w14:textId="77777777" w:rsidR="00727BD5" w:rsidRPr="00641471" w:rsidRDefault="00727BD5"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277A5A16" w14:textId="77777777" w:rsidR="00727BD5" w:rsidRPr="00AE046A" w:rsidRDefault="00727BD5"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AC242C" wp14:editId="73F4B301">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727BD5" w14:paraId="41222C41" w14:textId="77777777" w:rsidTr="00262FBF">
      <w:trPr>
        <w:trHeight w:val="227"/>
      </w:trPr>
      <w:tc>
        <w:tcPr>
          <w:tcW w:w="6521" w:type="dxa"/>
          <w:vAlign w:val="center"/>
          <w:hideMark/>
        </w:tcPr>
        <w:p w14:paraId="35BDC333" w14:textId="77777777" w:rsidR="00727BD5" w:rsidRPr="00641471" w:rsidRDefault="00727BD5"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BF640D6" w14:textId="55916886" w:rsidR="00727BD5" w:rsidRPr="00641471" w:rsidRDefault="003E4901" w:rsidP="00C62FAE">
          <w:pPr>
            <w:spacing w:after="0" w:line="240" w:lineRule="auto"/>
            <w:ind w:right="74"/>
            <w:rPr>
              <w:rFonts w:ascii="Palatino Linotype" w:hAnsi="Palatino Linotype" w:cs="Arial"/>
              <w:b/>
              <w:szCs w:val="20"/>
            </w:rPr>
          </w:pPr>
          <w:r>
            <w:rPr>
              <w:rFonts w:ascii="Palatino Linotype" w:hAnsi="Palatino Linotype" w:cs="Arial"/>
              <w:b/>
              <w:bCs/>
              <w:sz w:val="24"/>
              <w:lang w:eastAsia="es-MX"/>
            </w:rPr>
            <w:t>09980</w:t>
          </w:r>
          <w:r w:rsidR="00727BD5">
            <w:rPr>
              <w:rFonts w:ascii="Palatino Linotype" w:hAnsi="Palatino Linotype" w:cs="Arial"/>
              <w:b/>
              <w:bCs/>
              <w:sz w:val="24"/>
              <w:lang w:eastAsia="es-MX"/>
            </w:rPr>
            <w:t>/INFOEM/IP/RR/2022</w:t>
          </w:r>
        </w:p>
      </w:tc>
    </w:tr>
    <w:tr w:rsidR="00727BD5" w14:paraId="53624F56" w14:textId="77777777" w:rsidTr="00262FBF">
      <w:trPr>
        <w:trHeight w:val="242"/>
      </w:trPr>
      <w:tc>
        <w:tcPr>
          <w:tcW w:w="6521" w:type="dxa"/>
          <w:vAlign w:val="center"/>
          <w:hideMark/>
        </w:tcPr>
        <w:p w14:paraId="5708A3A3" w14:textId="77777777" w:rsidR="00727BD5" w:rsidRPr="00641471" w:rsidRDefault="00727BD5"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17A7EE2" w14:textId="5693D0AD" w:rsidR="00727BD5" w:rsidRPr="00262FBF" w:rsidRDefault="003E4901" w:rsidP="0071525C">
          <w:pPr>
            <w:spacing w:after="0" w:line="240" w:lineRule="auto"/>
            <w:ind w:right="74"/>
          </w:pPr>
          <w:r w:rsidRPr="003E4901">
            <w:rPr>
              <w:rFonts w:ascii="Palatino Linotype" w:hAnsi="Palatino Linotype" w:cs="Arial"/>
              <w:b/>
              <w:bCs/>
              <w:sz w:val="24"/>
              <w:lang w:val="es-419" w:eastAsia="es-MX"/>
            </w:rPr>
            <w:t>Centro de Conciliación Laboral del Estado de México</w:t>
          </w:r>
        </w:p>
      </w:tc>
    </w:tr>
    <w:tr w:rsidR="00727BD5" w14:paraId="016DE767" w14:textId="77777777" w:rsidTr="00262FBF">
      <w:trPr>
        <w:trHeight w:val="342"/>
      </w:trPr>
      <w:tc>
        <w:tcPr>
          <w:tcW w:w="6521" w:type="dxa"/>
        </w:tcPr>
        <w:p w14:paraId="7D8A68A9" w14:textId="77777777" w:rsidR="00727BD5" w:rsidRPr="00641471" w:rsidRDefault="00727BD5"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41DE1F91" w14:textId="77D62A4B" w:rsidR="00727BD5" w:rsidRPr="00641471" w:rsidRDefault="004B3F6B"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xxxxxxxxxxxxxxxxxxxxx</w:t>
          </w:r>
          <w:proofErr w:type="spellEnd"/>
        </w:p>
      </w:tc>
    </w:tr>
    <w:tr w:rsidR="00727BD5" w14:paraId="3AB007C7" w14:textId="77777777" w:rsidTr="00262FBF">
      <w:trPr>
        <w:trHeight w:val="342"/>
      </w:trPr>
      <w:tc>
        <w:tcPr>
          <w:tcW w:w="6521" w:type="dxa"/>
        </w:tcPr>
        <w:p w14:paraId="70531935" w14:textId="77777777" w:rsidR="00727BD5" w:rsidRPr="00641471" w:rsidRDefault="00727BD5"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3EFAE856" w14:textId="77777777" w:rsidR="00727BD5" w:rsidRPr="00641471" w:rsidRDefault="00727BD5"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E2743A6" w14:textId="77777777" w:rsidR="00727BD5" w:rsidRPr="00C222C0" w:rsidRDefault="00727BD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D84137E" wp14:editId="1EEC926E">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332B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567F94"/>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BD0C78"/>
    <w:multiLevelType w:val="hybridMultilevel"/>
    <w:tmpl w:val="C2E67270"/>
    <w:lvl w:ilvl="0" w:tplc="95A6AEF6">
      <w:start w:val="29"/>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5" w15:restartNumberingAfterBreak="0">
    <w:nsid w:val="4A526790"/>
    <w:multiLevelType w:val="hybridMultilevel"/>
    <w:tmpl w:val="8FE83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43E467A"/>
    <w:multiLevelType w:val="hybridMultilevel"/>
    <w:tmpl w:val="1152C314"/>
    <w:lvl w:ilvl="0" w:tplc="6A2C9EFE">
      <w:start w:val="1"/>
      <w:numFmt w:val="decimal"/>
      <w:lvlText w:val="%1."/>
      <w:lvlJc w:val="left"/>
      <w:pPr>
        <w:ind w:left="644" w:hanging="360"/>
      </w:pPr>
      <w:rPr>
        <w:rFonts w:cs="Arial" w:hint="default"/>
        <w:b/>
        <w:color w:val="auto"/>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464325"/>
    <w:multiLevelType w:val="hybridMultilevel"/>
    <w:tmpl w:val="0A5A9478"/>
    <w:lvl w:ilvl="0" w:tplc="5E0084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
  </w:num>
  <w:num w:numId="3">
    <w:abstractNumId w:val="7"/>
  </w:num>
  <w:num w:numId="4">
    <w:abstractNumId w:val="2"/>
  </w:num>
  <w:num w:numId="5">
    <w:abstractNumId w:val="17"/>
  </w:num>
  <w:num w:numId="6">
    <w:abstractNumId w:val="13"/>
  </w:num>
  <w:num w:numId="7">
    <w:abstractNumId w:val="18"/>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9"/>
  </w:num>
  <w:num w:numId="14">
    <w:abstractNumId w:val="19"/>
  </w:num>
  <w:num w:numId="15">
    <w:abstractNumId w:val="23"/>
  </w:num>
  <w:num w:numId="16">
    <w:abstractNumId w:val="6"/>
  </w:num>
  <w:num w:numId="17">
    <w:abstractNumId w:val="2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2"/>
  </w:num>
  <w:num w:numId="23">
    <w:abstractNumId w:val="26"/>
  </w:num>
  <w:num w:numId="24">
    <w:abstractNumId w:val="27"/>
  </w:num>
  <w:num w:numId="25">
    <w:abstractNumId w:val="14"/>
  </w:num>
  <w:num w:numId="26">
    <w:abstractNumId w:val="11"/>
  </w:num>
  <w:num w:numId="27">
    <w:abstractNumId w:val="21"/>
  </w:num>
  <w:num w:numId="28">
    <w:abstractNumId w:val="15"/>
  </w:num>
  <w:num w:numId="29">
    <w:abstractNumId w:val="2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0"/>
  </w:num>
  <w:num w:numId="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CEF"/>
    <w:rsid w:val="00005A11"/>
    <w:rsid w:val="00007F88"/>
    <w:rsid w:val="00015608"/>
    <w:rsid w:val="0003012B"/>
    <w:rsid w:val="000358BA"/>
    <w:rsid w:val="00036F8B"/>
    <w:rsid w:val="00045D7D"/>
    <w:rsid w:val="00050AEB"/>
    <w:rsid w:val="000510BA"/>
    <w:rsid w:val="0006030C"/>
    <w:rsid w:val="00063530"/>
    <w:rsid w:val="00064E75"/>
    <w:rsid w:val="00066174"/>
    <w:rsid w:val="000708A8"/>
    <w:rsid w:val="00071FCB"/>
    <w:rsid w:val="000765CE"/>
    <w:rsid w:val="000766FA"/>
    <w:rsid w:val="00080715"/>
    <w:rsid w:val="00081381"/>
    <w:rsid w:val="00084319"/>
    <w:rsid w:val="000863A2"/>
    <w:rsid w:val="00091170"/>
    <w:rsid w:val="00093414"/>
    <w:rsid w:val="0009433F"/>
    <w:rsid w:val="000A7C9B"/>
    <w:rsid w:val="000C4ACF"/>
    <w:rsid w:val="000D1973"/>
    <w:rsid w:val="000D389D"/>
    <w:rsid w:val="000D3C11"/>
    <w:rsid w:val="000D5EF6"/>
    <w:rsid w:val="000E08A0"/>
    <w:rsid w:val="000E4CA9"/>
    <w:rsid w:val="000E50EF"/>
    <w:rsid w:val="000E6F6E"/>
    <w:rsid w:val="000F78F3"/>
    <w:rsid w:val="000F7F3C"/>
    <w:rsid w:val="00102262"/>
    <w:rsid w:val="00112676"/>
    <w:rsid w:val="001146BC"/>
    <w:rsid w:val="001148ED"/>
    <w:rsid w:val="0011490E"/>
    <w:rsid w:val="00121A8A"/>
    <w:rsid w:val="00121CFD"/>
    <w:rsid w:val="00123778"/>
    <w:rsid w:val="00123996"/>
    <w:rsid w:val="0012414D"/>
    <w:rsid w:val="001252B8"/>
    <w:rsid w:val="001339D7"/>
    <w:rsid w:val="001359CB"/>
    <w:rsid w:val="00136DB5"/>
    <w:rsid w:val="00142307"/>
    <w:rsid w:val="00143A49"/>
    <w:rsid w:val="001460D8"/>
    <w:rsid w:val="00152AB6"/>
    <w:rsid w:val="001576A2"/>
    <w:rsid w:val="00157B7F"/>
    <w:rsid w:val="00163245"/>
    <w:rsid w:val="001654F9"/>
    <w:rsid w:val="001660FC"/>
    <w:rsid w:val="00172F6F"/>
    <w:rsid w:val="001743BA"/>
    <w:rsid w:val="00174DBD"/>
    <w:rsid w:val="00175759"/>
    <w:rsid w:val="00176260"/>
    <w:rsid w:val="00180461"/>
    <w:rsid w:val="00187603"/>
    <w:rsid w:val="00187D36"/>
    <w:rsid w:val="001A667D"/>
    <w:rsid w:val="001B0DEB"/>
    <w:rsid w:val="001B2FE9"/>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07EBC"/>
    <w:rsid w:val="0021580C"/>
    <w:rsid w:val="00216D33"/>
    <w:rsid w:val="00223048"/>
    <w:rsid w:val="0022502C"/>
    <w:rsid w:val="0022719C"/>
    <w:rsid w:val="00227562"/>
    <w:rsid w:val="00227DC3"/>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EAB"/>
    <w:rsid w:val="00294F0C"/>
    <w:rsid w:val="0029672C"/>
    <w:rsid w:val="002A00E9"/>
    <w:rsid w:val="002A0B67"/>
    <w:rsid w:val="002A160C"/>
    <w:rsid w:val="002A3BE3"/>
    <w:rsid w:val="002A6AE2"/>
    <w:rsid w:val="002A78CB"/>
    <w:rsid w:val="002B29CD"/>
    <w:rsid w:val="002B3A4F"/>
    <w:rsid w:val="002C5ECB"/>
    <w:rsid w:val="002D1A9D"/>
    <w:rsid w:val="002D1B7A"/>
    <w:rsid w:val="002E11F2"/>
    <w:rsid w:val="002E15D9"/>
    <w:rsid w:val="002E2373"/>
    <w:rsid w:val="002F0173"/>
    <w:rsid w:val="002F0A5E"/>
    <w:rsid w:val="002F3D1A"/>
    <w:rsid w:val="00304035"/>
    <w:rsid w:val="00311140"/>
    <w:rsid w:val="00316D75"/>
    <w:rsid w:val="00317721"/>
    <w:rsid w:val="00320336"/>
    <w:rsid w:val="00327A14"/>
    <w:rsid w:val="00337A3D"/>
    <w:rsid w:val="003424D3"/>
    <w:rsid w:val="003451D1"/>
    <w:rsid w:val="00345854"/>
    <w:rsid w:val="003539A0"/>
    <w:rsid w:val="00353CFA"/>
    <w:rsid w:val="00362049"/>
    <w:rsid w:val="00363067"/>
    <w:rsid w:val="00363E7E"/>
    <w:rsid w:val="00364B86"/>
    <w:rsid w:val="0037347F"/>
    <w:rsid w:val="00374011"/>
    <w:rsid w:val="00380337"/>
    <w:rsid w:val="003870DA"/>
    <w:rsid w:val="003910F2"/>
    <w:rsid w:val="00394C1D"/>
    <w:rsid w:val="003B0CFB"/>
    <w:rsid w:val="003B4524"/>
    <w:rsid w:val="003C1DD7"/>
    <w:rsid w:val="003C4239"/>
    <w:rsid w:val="003D0012"/>
    <w:rsid w:val="003D028D"/>
    <w:rsid w:val="003D36FD"/>
    <w:rsid w:val="003D3732"/>
    <w:rsid w:val="003D4C87"/>
    <w:rsid w:val="003D5DB5"/>
    <w:rsid w:val="003E3631"/>
    <w:rsid w:val="003E39B6"/>
    <w:rsid w:val="003E4901"/>
    <w:rsid w:val="003F0B45"/>
    <w:rsid w:val="003F6136"/>
    <w:rsid w:val="00401215"/>
    <w:rsid w:val="0040212F"/>
    <w:rsid w:val="00415E67"/>
    <w:rsid w:val="00422390"/>
    <w:rsid w:val="00423C39"/>
    <w:rsid w:val="00426F16"/>
    <w:rsid w:val="00427A76"/>
    <w:rsid w:val="004301E2"/>
    <w:rsid w:val="0043066E"/>
    <w:rsid w:val="004322AB"/>
    <w:rsid w:val="00447E2F"/>
    <w:rsid w:val="004707A5"/>
    <w:rsid w:val="004714BC"/>
    <w:rsid w:val="0047716F"/>
    <w:rsid w:val="00481523"/>
    <w:rsid w:val="00482989"/>
    <w:rsid w:val="00482CBF"/>
    <w:rsid w:val="0049295E"/>
    <w:rsid w:val="00495148"/>
    <w:rsid w:val="00495A9D"/>
    <w:rsid w:val="004978FB"/>
    <w:rsid w:val="004A0624"/>
    <w:rsid w:val="004B16DC"/>
    <w:rsid w:val="004B3F6B"/>
    <w:rsid w:val="004B6132"/>
    <w:rsid w:val="004C2D70"/>
    <w:rsid w:val="004C5AB9"/>
    <w:rsid w:val="004C7A02"/>
    <w:rsid w:val="004D5BEB"/>
    <w:rsid w:val="004E32A0"/>
    <w:rsid w:val="004E35FC"/>
    <w:rsid w:val="004F3932"/>
    <w:rsid w:val="004F4DE1"/>
    <w:rsid w:val="005042B0"/>
    <w:rsid w:val="0051378A"/>
    <w:rsid w:val="005148B8"/>
    <w:rsid w:val="00523934"/>
    <w:rsid w:val="005270BF"/>
    <w:rsid w:val="00527A12"/>
    <w:rsid w:val="00527DA9"/>
    <w:rsid w:val="00527EBA"/>
    <w:rsid w:val="005304FD"/>
    <w:rsid w:val="005514B5"/>
    <w:rsid w:val="00565479"/>
    <w:rsid w:val="0056696C"/>
    <w:rsid w:val="005766BE"/>
    <w:rsid w:val="00592DB9"/>
    <w:rsid w:val="005A1680"/>
    <w:rsid w:val="005B11B8"/>
    <w:rsid w:val="005B18CD"/>
    <w:rsid w:val="005C41DF"/>
    <w:rsid w:val="005C5147"/>
    <w:rsid w:val="005D19FD"/>
    <w:rsid w:val="005D4361"/>
    <w:rsid w:val="005D51CC"/>
    <w:rsid w:val="005D6927"/>
    <w:rsid w:val="005E1D14"/>
    <w:rsid w:val="005E43B0"/>
    <w:rsid w:val="005E62D1"/>
    <w:rsid w:val="005F1B86"/>
    <w:rsid w:val="005F39DC"/>
    <w:rsid w:val="005F693B"/>
    <w:rsid w:val="0060755C"/>
    <w:rsid w:val="00617A9D"/>
    <w:rsid w:val="00621C53"/>
    <w:rsid w:val="00630122"/>
    <w:rsid w:val="00630254"/>
    <w:rsid w:val="00631A51"/>
    <w:rsid w:val="0063698A"/>
    <w:rsid w:val="006370F7"/>
    <w:rsid w:val="00641BC3"/>
    <w:rsid w:val="00642108"/>
    <w:rsid w:val="006471B1"/>
    <w:rsid w:val="00647AE3"/>
    <w:rsid w:val="00660E14"/>
    <w:rsid w:val="00677C90"/>
    <w:rsid w:val="0068298B"/>
    <w:rsid w:val="00692461"/>
    <w:rsid w:val="00692A2D"/>
    <w:rsid w:val="006976B1"/>
    <w:rsid w:val="00697D7F"/>
    <w:rsid w:val="006A2565"/>
    <w:rsid w:val="006A38F3"/>
    <w:rsid w:val="006A3EBD"/>
    <w:rsid w:val="006A78C7"/>
    <w:rsid w:val="006B28D2"/>
    <w:rsid w:val="006B3B05"/>
    <w:rsid w:val="006C2D4B"/>
    <w:rsid w:val="006C7B6C"/>
    <w:rsid w:val="006E261F"/>
    <w:rsid w:val="006E2A1F"/>
    <w:rsid w:val="006E3006"/>
    <w:rsid w:val="006E314D"/>
    <w:rsid w:val="006E7FF9"/>
    <w:rsid w:val="006F3E4F"/>
    <w:rsid w:val="00702210"/>
    <w:rsid w:val="00705BBF"/>
    <w:rsid w:val="00710899"/>
    <w:rsid w:val="0071525C"/>
    <w:rsid w:val="00724DC8"/>
    <w:rsid w:val="00726D39"/>
    <w:rsid w:val="00727BD5"/>
    <w:rsid w:val="00736560"/>
    <w:rsid w:val="0074074E"/>
    <w:rsid w:val="00745BEB"/>
    <w:rsid w:val="00753DCA"/>
    <w:rsid w:val="007673C3"/>
    <w:rsid w:val="00776441"/>
    <w:rsid w:val="00777029"/>
    <w:rsid w:val="007776AE"/>
    <w:rsid w:val="00781577"/>
    <w:rsid w:val="00791323"/>
    <w:rsid w:val="00793231"/>
    <w:rsid w:val="007941DD"/>
    <w:rsid w:val="00795B49"/>
    <w:rsid w:val="007A5121"/>
    <w:rsid w:val="007B6867"/>
    <w:rsid w:val="007C01EE"/>
    <w:rsid w:val="007C385E"/>
    <w:rsid w:val="007C59B4"/>
    <w:rsid w:val="007C5B8D"/>
    <w:rsid w:val="007D7122"/>
    <w:rsid w:val="007E0437"/>
    <w:rsid w:val="007E2ADF"/>
    <w:rsid w:val="007E36A8"/>
    <w:rsid w:val="007E4212"/>
    <w:rsid w:val="007E4763"/>
    <w:rsid w:val="007F3C8F"/>
    <w:rsid w:val="007F4CB9"/>
    <w:rsid w:val="007F65A4"/>
    <w:rsid w:val="00800417"/>
    <w:rsid w:val="00801ABC"/>
    <w:rsid w:val="008021C8"/>
    <w:rsid w:val="008035F5"/>
    <w:rsid w:val="008041A1"/>
    <w:rsid w:val="00806F7E"/>
    <w:rsid w:val="00825CE8"/>
    <w:rsid w:val="00827AB2"/>
    <w:rsid w:val="00834F57"/>
    <w:rsid w:val="0085199B"/>
    <w:rsid w:val="008520F2"/>
    <w:rsid w:val="00854BB3"/>
    <w:rsid w:val="00857253"/>
    <w:rsid w:val="00857D30"/>
    <w:rsid w:val="008701FA"/>
    <w:rsid w:val="00881A1F"/>
    <w:rsid w:val="00886777"/>
    <w:rsid w:val="0088704B"/>
    <w:rsid w:val="0088752D"/>
    <w:rsid w:val="00894B80"/>
    <w:rsid w:val="008A5984"/>
    <w:rsid w:val="008C4271"/>
    <w:rsid w:val="008C754D"/>
    <w:rsid w:val="008C7559"/>
    <w:rsid w:val="008D43A5"/>
    <w:rsid w:val="008E5168"/>
    <w:rsid w:val="008E54E6"/>
    <w:rsid w:val="008E5F00"/>
    <w:rsid w:val="008E6B52"/>
    <w:rsid w:val="00902888"/>
    <w:rsid w:val="0091070F"/>
    <w:rsid w:val="009145EE"/>
    <w:rsid w:val="009146C3"/>
    <w:rsid w:val="00917BD0"/>
    <w:rsid w:val="00920AB5"/>
    <w:rsid w:val="0092178E"/>
    <w:rsid w:val="00921DE5"/>
    <w:rsid w:val="00922301"/>
    <w:rsid w:val="009268B3"/>
    <w:rsid w:val="00934242"/>
    <w:rsid w:val="009403D0"/>
    <w:rsid w:val="00940652"/>
    <w:rsid w:val="00944190"/>
    <w:rsid w:val="009461EC"/>
    <w:rsid w:val="00954909"/>
    <w:rsid w:val="009571B8"/>
    <w:rsid w:val="00957ADD"/>
    <w:rsid w:val="009612DF"/>
    <w:rsid w:val="00972404"/>
    <w:rsid w:val="00973BE6"/>
    <w:rsid w:val="00977343"/>
    <w:rsid w:val="009A72BF"/>
    <w:rsid w:val="009B115C"/>
    <w:rsid w:val="009B24F8"/>
    <w:rsid w:val="009B4A4A"/>
    <w:rsid w:val="009C22A9"/>
    <w:rsid w:val="009C6F89"/>
    <w:rsid w:val="009D1861"/>
    <w:rsid w:val="009D3C3F"/>
    <w:rsid w:val="009D4AC6"/>
    <w:rsid w:val="009D7F85"/>
    <w:rsid w:val="009E4A55"/>
    <w:rsid w:val="009F5FEF"/>
    <w:rsid w:val="009F6FF0"/>
    <w:rsid w:val="00A0111B"/>
    <w:rsid w:val="00A01BE3"/>
    <w:rsid w:val="00A05367"/>
    <w:rsid w:val="00A13372"/>
    <w:rsid w:val="00A3069D"/>
    <w:rsid w:val="00A41985"/>
    <w:rsid w:val="00A563AA"/>
    <w:rsid w:val="00A7105C"/>
    <w:rsid w:val="00A77D76"/>
    <w:rsid w:val="00A82A54"/>
    <w:rsid w:val="00A860A9"/>
    <w:rsid w:val="00A90D45"/>
    <w:rsid w:val="00A93DE8"/>
    <w:rsid w:val="00AA5F38"/>
    <w:rsid w:val="00AC140B"/>
    <w:rsid w:val="00AC6126"/>
    <w:rsid w:val="00AC7503"/>
    <w:rsid w:val="00AD09FF"/>
    <w:rsid w:val="00AD26DB"/>
    <w:rsid w:val="00AD2FAC"/>
    <w:rsid w:val="00AD3A71"/>
    <w:rsid w:val="00AF47E9"/>
    <w:rsid w:val="00B0035C"/>
    <w:rsid w:val="00B05372"/>
    <w:rsid w:val="00B06988"/>
    <w:rsid w:val="00B1000E"/>
    <w:rsid w:val="00B13D19"/>
    <w:rsid w:val="00B2128A"/>
    <w:rsid w:val="00B26283"/>
    <w:rsid w:val="00B31D2E"/>
    <w:rsid w:val="00B32C1A"/>
    <w:rsid w:val="00B32D6A"/>
    <w:rsid w:val="00B40F1B"/>
    <w:rsid w:val="00B4332E"/>
    <w:rsid w:val="00B50FF0"/>
    <w:rsid w:val="00B57EEE"/>
    <w:rsid w:val="00B6071B"/>
    <w:rsid w:val="00B61F51"/>
    <w:rsid w:val="00B64296"/>
    <w:rsid w:val="00B65EDB"/>
    <w:rsid w:val="00B723ED"/>
    <w:rsid w:val="00B8050B"/>
    <w:rsid w:val="00B8566C"/>
    <w:rsid w:val="00B865EC"/>
    <w:rsid w:val="00B87111"/>
    <w:rsid w:val="00B906E1"/>
    <w:rsid w:val="00B93DE8"/>
    <w:rsid w:val="00BA7396"/>
    <w:rsid w:val="00BB33E6"/>
    <w:rsid w:val="00BB707A"/>
    <w:rsid w:val="00BC5DE7"/>
    <w:rsid w:val="00BC6AB0"/>
    <w:rsid w:val="00BD1228"/>
    <w:rsid w:val="00BD18B7"/>
    <w:rsid w:val="00BD205C"/>
    <w:rsid w:val="00BE526D"/>
    <w:rsid w:val="00BF079C"/>
    <w:rsid w:val="00BF3E6B"/>
    <w:rsid w:val="00C0073A"/>
    <w:rsid w:val="00C12B45"/>
    <w:rsid w:val="00C14E67"/>
    <w:rsid w:val="00C1672F"/>
    <w:rsid w:val="00C175CF"/>
    <w:rsid w:val="00C20139"/>
    <w:rsid w:val="00C2249B"/>
    <w:rsid w:val="00C23CC8"/>
    <w:rsid w:val="00C35DA7"/>
    <w:rsid w:val="00C40319"/>
    <w:rsid w:val="00C4113C"/>
    <w:rsid w:val="00C43E9C"/>
    <w:rsid w:val="00C443A2"/>
    <w:rsid w:val="00C543D0"/>
    <w:rsid w:val="00C62FAE"/>
    <w:rsid w:val="00C63E55"/>
    <w:rsid w:val="00C75197"/>
    <w:rsid w:val="00C75A13"/>
    <w:rsid w:val="00C766F0"/>
    <w:rsid w:val="00C834B7"/>
    <w:rsid w:val="00C840A3"/>
    <w:rsid w:val="00C847A5"/>
    <w:rsid w:val="00C8758F"/>
    <w:rsid w:val="00C90728"/>
    <w:rsid w:val="00C934E6"/>
    <w:rsid w:val="00C95062"/>
    <w:rsid w:val="00C96F32"/>
    <w:rsid w:val="00CA169B"/>
    <w:rsid w:val="00CA39C2"/>
    <w:rsid w:val="00CB53AC"/>
    <w:rsid w:val="00CC03A5"/>
    <w:rsid w:val="00CC2479"/>
    <w:rsid w:val="00CD669E"/>
    <w:rsid w:val="00CE0B89"/>
    <w:rsid w:val="00CE1D76"/>
    <w:rsid w:val="00CE3B88"/>
    <w:rsid w:val="00CE7F48"/>
    <w:rsid w:val="00CF0998"/>
    <w:rsid w:val="00CF3684"/>
    <w:rsid w:val="00CF6619"/>
    <w:rsid w:val="00D00195"/>
    <w:rsid w:val="00D05227"/>
    <w:rsid w:val="00D05306"/>
    <w:rsid w:val="00D05619"/>
    <w:rsid w:val="00D07FA0"/>
    <w:rsid w:val="00D11221"/>
    <w:rsid w:val="00D13060"/>
    <w:rsid w:val="00D13425"/>
    <w:rsid w:val="00D1469F"/>
    <w:rsid w:val="00D2091E"/>
    <w:rsid w:val="00D33043"/>
    <w:rsid w:val="00D339F0"/>
    <w:rsid w:val="00D40922"/>
    <w:rsid w:val="00D41423"/>
    <w:rsid w:val="00D42D2F"/>
    <w:rsid w:val="00D46A62"/>
    <w:rsid w:val="00D46B9A"/>
    <w:rsid w:val="00D547DA"/>
    <w:rsid w:val="00D556C1"/>
    <w:rsid w:val="00D577B4"/>
    <w:rsid w:val="00D57E80"/>
    <w:rsid w:val="00D60CC3"/>
    <w:rsid w:val="00D6749A"/>
    <w:rsid w:val="00D74651"/>
    <w:rsid w:val="00D77C9A"/>
    <w:rsid w:val="00D90826"/>
    <w:rsid w:val="00D90C53"/>
    <w:rsid w:val="00D91B28"/>
    <w:rsid w:val="00DA023F"/>
    <w:rsid w:val="00DA15F6"/>
    <w:rsid w:val="00DA16E7"/>
    <w:rsid w:val="00DA6D65"/>
    <w:rsid w:val="00DB3B51"/>
    <w:rsid w:val="00DC731A"/>
    <w:rsid w:val="00DD6589"/>
    <w:rsid w:val="00DE1DA3"/>
    <w:rsid w:val="00DE3C08"/>
    <w:rsid w:val="00DE5565"/>
    <w:rsid w:val="00DE5BD9"/>
    <w:rsid w:val="00DE6B47"/>
    <w:rsid w:val="00E01436"/>
    <w:rsid w:val="00E0303D"/>
    <w:rsid w:val="00E039A9"/>
    <w:rsid w:val="00E127A2"/>
    <w:rsid w:val="00E16168"/>
    <w:rsid w:val="00E21761"/>
    <w:rsid w:val="00E23B95"/>
    <w:rsid w:val="00E30D49"/>
    <w:rsid w:val="00E322BA"/>
    <w:rsid w:val="00E36701"/>
    <w:rsid w:val="00E41FD1"/>
    <w:rsid w:val="00E5197F"/>
    <w:rsid w:val="00E525B3"/>
    <w:rsid w:val="00E536AE"/>
    <w:rsid w:val="00E550E0"/>
    <w:rsid w:val="00E56783"/>
    <w:rsid w:val="00E6167A"/>
    <w:rsid w:val="00E66889"/>
    <w:rsid w:val="00E71134"/>
    <w:rsid w:val="00E76857"/>
    <w:rsid w:val="00E826A1"/>
    <w:rsid w:val="00E90383"/>
    <w:rsid w:val="00E954BE"/>
    <w:rsid w:val="00EA24FA"/>
    <w:rsid w:val="00EB1430"/>
    <w:rsid w:val="00EC5B14"/>
    <w:rsid w:val="00EC73BE"/>
    <w:rsid w:val="00ED68A0"/>
    <w:rsid w:val="00ED697B"/>
    <w:rsid w:val="00EE1D8E"/>
    <w:rsid w:val="00EE35A3"/>
    <w:rsid w:val="00EE3DD1"/>
    <w:rsid w:val="00EE6BFA"/>
    <w:rsid w:val="00EE79FD"/>
    <w:rsid w:val="00EF1123"/>
    <w:rsid w:val="00EF6870"/>
    <w:rsid w:val="00F00525"/>
    <w:rsid w:val="00F1246A"/>
    <w:rsid w:val="00F12B9A"/>
    <w:rsid w:val="00F2138F"/>
    <w:rsid w:val="00F243AA"/>
    <w:rsid w:val="00F2572D"/>
    <w:rsid w:val="00F33D7B"/>
    <w:rsid w:val="00F3766A"/>
    <w:rsid w:val="00F43B74"/>
    <w:rsid w:val="00F455B2"/>
    <w:rsid w:val="00F45CB1"/>
    <w:rsid w:val="00F47255"/>
    <w:rsid w:val="00F479E7"/>
    <w:rsid w:val="00F53890"/>
    <w:rsid w:val="00F5686F"/>
    <w:rsid w:val="00F57368"/>
    <w:rsid w:val="00F62AA8"/>
    <w:rsid w:val="00F64663"/>
    <w:rsid w:val="00F65792"/>
    <w:rsid w:val="00F65DA0"/>
    <w:rsid w:val="00F7138B"/>
    <w:rsid w:val="00F714D3"/>
    <w:rsid w:val="00F740EC"/>
    <w:rsid w:val="00F772E1"/>
    <w:rsid w:val="00F82E74"/>
    <w:rsid w:val="00F85F51"/>
    <w:rsid w:val="00F964F8"/>
    <w:rsid w:val="00FA135B"/>
    <w:rsid w:val="00FA1A88"/>
    <w:rsid w:val="00FA70AD"/>
    <w:rsid w:val="00FB1FB4"/>
    <w:rsid w:val="00FB5CF2"/>
    <w:rsid w:val="00FB607B"/>
    <w:rsid w:val="00FC0F52"/>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69A86B"/>
  <w15:chartTrackingRefBased/>
  <w15:docId w15:val="{C4CE261B-208A-4CEC-ACFA-87986AC5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7F"/>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1340539">
      <w:bodyDiv w:val="1"/>
      <w:marLeft w:val="0"/>
      <w:marRight w:val="0"/>
      <w:marTop w:val="0"/>
      <w:marBottom w:val="0"/>
      <w:divBdr>
        <w:top w:val="none" w:sz="0" w:space="0" w:color="auto"/>
        <w:left w:val="none" w:sz="0" w:space="0" w:color="auto"/>
        <w:bottom w:val="none" w:sz="0" w:space="0" w:color="auto"/>
        <w:right w:val="none" w:sz="0" w:space="0" w:color="auto"/>
      </w:divBdr>
    </w:div>
    <w:div w:id="498929955">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5142519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58923215">
      <w:bodyDiv w:val="1"/>
      <w:marLeft w:val="0"/>
      <w:marRight w:val="0"/>
      <w:marTop w:val="0"/>
      <w:marBottom w:val="0"/>
      <w:divBdr>
        <w:top w:val="none" w:sz="0" w:space="0" w:color="auto"/>
        <w:left w:val="none" w:sz="0" w:space="0" w:color="auto"/>
        <w:bottom w:val="none" w:sz="0" w:space="0" w:color="auto"/>
        <w:right w:val="none" w:sz="0" w:space="0" w:color="auto"/>
      </w:divBdr>
    </w:div>
    <w:div w:id="744836246">
      <w:bodyDiv w:val="1"/>
      <w:marLeft w:val="0"/>
      <w:marRight w:val="0"/>
      <w:marTop w:val="0"/>
      <w:marBottom w:val="0"/>
      <w:divBdr>
        <w:top w:val="none" w:sz="0" w:space="0" w:color="auto"/>
        <w:left w:val="none" w:sz="0" w:space="0" w:color="auto"/>
        <w:bottom w:val="none" w:sz="0" w:space="0" w:color="auto"/>
        <w:right w:val="none" w:sz="0" w:space="0" w:color="auto"/>
      </w:divBdr>
    </w:div>
    <w:div w:id="922884355">
      <w:bodyDiv w:val="1"/>
      <w:marLeft w:val="0"/>
      <w:marRight w:val="0"/>
      <w:marTop w:val="0"/>
      <w:marBottom w:val="0"/>
      <w:divBdr>
        <w:top w:val="none" w:sz="0" w:space="0" w:color="auto"/>
        <w:left w:val="none" w:sz="0" w:space="0" w:color="auto"/>
        <w:bottom w:val="none" w:sz="0" w:space="0" w:color="auto"/>
        <w:right w:val="none" w:sz="0" w:space="0" w:color="auto"/>
      </w:divBdr>
    </w:div>
    <w:div w:id="1037394088">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81134372">
      <w:bodyDiv w:val="1"/>
      <w:marLeft w:val="0"/>
      <w:marRight w:val="0"/>
      <w:marTop w:val="0"/>
      <w:marBottom w:val="0"/>
      <w:divBdr>
        <w:top w:val="none" w:sz="0" w:space="0" w:color="auto"/>
        <w:left w:val="none" w:sz="0" w:space="0" w:color="auto"/>
        <w:bottom w:val="none" w:sz="0" w:space="0" w:color="auto"/>
        <w:right w:val="none" w:sz="0" w:space="0" w:color="auto"/>
      </w:divBdr>
      <w:divsChild>
        <w:div w:id="205610236">
          <w:marLeft w:val="864"/>
          <w:marRight w:val="0"/>
          <w:marTop w:val="0"/>
          <w:marBottom w:val="101"/>
          <w:divBdr>
            <w:top w:val="none" w:sz="0" w:space="0" w:color="auto"/>
            <w:left w:val="none" w:sz="0" w:space="0" w:color="auto"/>
            <w:bottom w:val="none" w:sz="0" w:space="0" w:color="auto"/>
            <w:right w:val="none" w:sz="0" w:space="0" w:color="auto"/>
          </w:divBdr>
        </w:div>
        <w:div w:id="972828968">
          <w:marLeft w:val="864"/>
          <w:marRight w:val="0"/>
          <w:marTop w:val="0"/>
          <w:marBottom w:val="101"/>
          <w:divBdr>
            <w:top w:val="none" w:sz="0" w:space="0" w:color="auto"/>
            <w:left w:val="none" w:sz="0" w:space="0" w:color="auto"/>
            <w:bottom w:val="none" w:sz="0" w:space="0" w:color="auto"/>
            <w:right w:val="none" w:sz="0" w:space="0" w:color="auto"/>
          </w:divBdr>
        </w:div>
        <w:div w:id="1238519274">
          <w:marLeft w:val="864"/>
          <w:marRight w:val="0"/>
          <w:marTop w:val="0"/>
          <w:marBottom w:val="101"/>
          <w:divBdr>
            <w:top w:val="none" w:sz="0" w:space="0" w:color="auto"/>
            <w:left w:val="none" w:sz="0" w:space="0" w:color="auto"/>
            <w:bottom w:val="none" w:sz="0" w:space="0" w:color="auto"/>
            <w:right w:val="none" w:sz="0" w:space="0" w:color="auto"/>
          </w:divBdr>
        </w:div>
        <w:div w:id="1396784858">
          <w:marLeft w:val="0"/>
          <w:marRight w:val="0"/>
          <w:marTop w:val="0"/>
          <w:marBottom w:val="101"/>
          <w:divBdr>
            <w:top w:val="none" w:sz="0" w:space="0" w:color="auto"/>
            <w:left w:val="none" w:sz="0" w:space="0" w:color="auto"/>
            <w:bottom w:val="none" w:sz="0" w:space="0" w:color="auto"/>
            <w:right w:val="none" w:sz="0" w:space="0" w:color="auto"/>
          </w:divBdr>
        </w:div>
        <w:div w:id="1963028912">
          <w:marLeft w:val="864"/>
          <w:marRight w:val="0"/>
          <w:marTop w:val="0"/>
          <w:marBottom w:val="101"/>
          <w:divBdr>
            <w:top w:val="none" w:sz="0" w:space="0" w:color="auto"/>
            <w:left w:val="none" w:sz="0" w:space="0" w:color="auto"/>
            <w:bottom w:val="none" w:sz="0" w:space="0" w:color="auto"/>
            <w:right w:val="none" w:sz="0" w:space="0" w:color="auto"/>
          </w:divBdr>
        </w:div>
      </w:divsChild>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14410905">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CLEM.web"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D68F-ABB0-40BC-A4D6-F9C82AED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35</Pages>
  <Words>7751</Words>
  <Characters>42633</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dcterms:created xsi:type="dcterms:W3CDTF">2022-10-04T20:16:00Z</dcterms:created>
  <dcterms:modified xsi:type="dcterms:W3CDTF">2022-10-28T18:08:00Z</dcterms:modified>
</cp:coreProperties>
</file>