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DE57" w14:textId="5E633BB4" w:rsidR="00EB4847" w:rsidRPr="007A679D" w:rsidRDefault="001B26AA" w:rsidP="004E1461">
      <w:pPr>
        <w:tabs>
          <w:tab w:val="left" w:pos="567"/>
        </w:tabs>
        <w:spacing w:before="240" w:after="240" w:line="360" w:lineRule="auto"/>
        <w:jc w:val="both"/>
        <w:rPr>
          <w:rFonts w:ascii="Palatino Linotype" w:hAnsi="Palatino Linotype"/>
          <w:lang w:val="es-MX"/>
        </w:rPr>
      </w:pPr>
      <w:r w:rsidRPr="007A679D">
        <w:rPr>
          <w:rFonts w:ascii="Palatino Linotype" w:hAnsi="Palatino Linotype"/>
        </w:rPr>
        <w:t>R</w:t>
      </w:r>
      <w:r w:rsidR="00662C69" w:rsidRPr="007A679D">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084FD5" w:rsidRPr="007A679D">
        <w:rPr>
          <w:rFonts w:ascii="Palatino Linotype" w:hAnsi="Palatino Linotype"/>
          <w:lang w:val="es-MX"/>
        </w:rPr>
        <w:t xml:space="preserve">fecha </w:t>
      </w:r>
      <w:r w:rsidR="00E32828" w:rsidRPr="007A679D">
        <w:rPr>
          <w:rFonts w:ascii="Palatino Linotype" w:hAnsi="Palatino Linotype"/>
          <w:lang w:val="es-MX"/>
        </w:rPr>
        <w:t>cinco</w:t>
      </w:r>
      <w:r w:rsidR="000E6945" w:rsidRPr="007A679D">
        <w:rPr>
          <w:rFonts w:ascii="Palatino Linotype" w:hAnsi="Palatino Linotype"/>
          <w:lang w:val="es-MX"/>
        </w:rPr>
        <w:t xml:space="preserve"> (</w:t>
      </w:r>
      <w:r w:rsidR="002C339C" w:rsidRPr="007A679D">
        <w:rPr>
          <w:rFonts w:ascii="Palatino Linotype" w:hAnsi="Palatino Linotype"/>
          <w:lang w:val="es-MX"/>
        </w:rPr>
        <w:t>0</w:t>
      </w:r>
      <w:r w:rsidR="00E32828" w:rsidRPr="007A679D">
        <w:rPr>
          <w:rFonts w:ascii="Palatino Linotype" w:hAnsi="Palatino Linotype"/>
          <w:lang w:val="es-MX"/>
        </w:rPr>
        <w:t>5</w:t>
      </w:r>
      <w:r w:rsidR="000E6945" w:rsidRPr="007A679D">
        <w:rPr>
          <w:rFonts w:ascii="Palatino Linotype" w:hAnsi="Palatino Linotype"/>
          <w:lang w:val="es-MX"/>
        </w:rPr>
        <w:t>)</w:t>
      </w:r>
      <w:r w:rsidR="007E14CE" w:rsidRPr="007A679D">
        <w:rPr>
          <w:rFonts w:ascii="Palatino Linotype" w:hAnsi="Palatino Linotype"/>
          <w:lang w:val="es-MX"/>
        </w:rPr>
        <w:t xml:space="preserve"> </w:t>
      </w:r>
      <w:r w:rsidR="00D755D6" w:rsidRPr="007A679D">
        <w:rPr>
          <w:rFonts w:ascii="Palatino Linotype" w:hAnsi="Palatino Linotype"/>
          <w:lang w:val="es-MX"/>
        </w:rPr>
        <w:t xml:space="preserve">de </w:t>
      </w:r>
      <w:r w:rsidR="00E32828" w:rsidRPr="007A679D">
        <w:rPr>
          <w:rFonts w:ascii="Palatino Linotype" w:hAnsi="Palatino Linotype"/>
          <w:lang w:val="es-MX"/>
        </w:rPr>
        <w:t>octubre</w:t>
      </w:r>
      <w:r w:rsidR="008A334C" w:rsidRPr="007A679D">
        <w:rPr>
          <w:rFonts w:ascii="Palatino Linotype" w:hAnsi="Palatino Linotype"/>
          <w:lang w:val="es-MX"/>
        </w:rPr>
        <w:t xml:space="preserve"> </w:t>
      </w:r>
      <w:r w:rsidR="00662C69" w:rsidRPr="007A679D">
        <w:rPr>
          <w:rFonts w:ascii="Palatino Linotype" w:hAnsi="Palatino Linotype"/>
          <w:lang w:val="es-MX"/>
        </w:rPr>
        <w:t xml:space="preserve">de dos mil </w:t>
      </w:r>
      <w:r w:rsidR="00E32828" w:rsidRPr="007A679D">
        <w:rPr>
          <w:rFonts w:ascii="Palatino Linotype" w:hAnsi="Palatino Linotype"/>
          <w:lang w:val="es-MX"/>
        </w:rPr>
        <w:t>veintidós</w:t>
      </w:r>
      <w:r w:rsidR="00E33F79" w:rsidRPr="007A679D">
        <w:rPr>
          <w:rFonts w:ascii="Palatino Linotype" w:hAnsi="Palatino Linotype"/>
          <w:lang w:val="es-MX"/>
        </w:rPr>
        <w:t>.</w:t>
      </w:r>
    </w:p>
    <w:p w14:paraId="678D20AB" w14:textId="5BBA8558" w:rsidR="009B359D" w:rsidRPr="007A679D" w:rsidRDefault="00924CEA" w:rsidP="008D6C8D">
      <w:pPr>
        <w:pStyle w:val="Encabezado"/>
        <w:spacing w:line="360" w:lineRule="auto"/>
        <w:jc w:val="both"/>
        <w:rPr>
          <w:rFonts w:ascii="Palatino Linotype" w:eastAsia="Times New Roman" w:hAnsi="Palatino Linotype" w:cs="Times New Roman"/>
        </w:rPr>
      </w:pPr>
      <w:r w:rsidRPr="007A679D">
        <w:rPr>
          <w:rFonts w:ascii="Palatino Linotype" w:eastAsia="Times New Roman" w:hAnsi="Palatino Linotype" w:cs="Times New Roman"/>
          <w:b/>
        </w:rPr>
        <w:t>VISTO</w:t>
      </w:r>
      <w:r w:rsidR="005436A7" w:rsidRPr="007A679D">
        <w:rPr>
          <w:rFonts w:ascii="Palatino Linotype" w:eastAsia="Times New Roman" w:hAnsi="Palatino Linotype" w:cs="Times New Roman"/>
          <w:b/>
        </w:rPr>
        <w:t>S</w:t>
      </w:r>
      <w:r w:rsidR="003122CE" w:rsidRPr="007A679D">
        <w:rPr>
          <w:rFonts w:ascii="Palatino Linotype" w:eastAsia="Times New Roman" w:hAnsi="Palatino Linotype" w:cs="Times New Roman"/>
        </w:rPr>
        <w:t xml:space="preserve"> </w:t>
      </w:r>
      <w:r w:rsidRPr="007A679D">
        <w:rPr>
          <w:rFonts w:ascii="Palatino Linotype" w:eastAsia="Times New Roman" w:hAnsi="Palatino Linotype" w:cs="Times New Roman"/>
        </w:rPr>
        <w:t>l</w:t>
      </w:r>
      <w:r w:rsidR="005436A7" w:rsidRPr="007A679D">
        <w:rPr>
          <w:rFonts w:ascii="Palatino Linotype" w:eastAsia="Times New Roman" w:hAnsi="Palatino Linotype" w:cs="Times New Roman"/>
        </w:rPr>
        <w:t>os</w:t>
      </w:r>
      <w:r w:rsidRPr="007A679D">
        <w:rPr>
          <w:rFonts w:ascii="Palatino Linotype" w:eastAsia="Times New Roman" w:hAnsi="Palatino Linotype" w:cs="Times New Roman"/>
        </w:rPr>
        <w:t xml:space="preserve"> expediente</w:t>
      </w:r>
      <w:r w:rsidR="005436A7" w:rsidRPr="007A679D">
        <w:rPr>
          <w:rFonts w:ascii="Palatino Linotype" w:eastAsia="Times New Roman" w:hAnsi="Palatino Linotype" w:cs="Times New Roman"/>
        </w:rPr>
        <w:t>s</w:t>
      </w:r>
      <w:r w:rsidR="003122CE" w:rsidRPr="007A679D">
        <w:rPr>
          <w:rFonts w:ascii="Palatino Linotype" w:eastAsia="Times New Roman" w:hAnsi="Palatino Linotype" w:cs="Times New Roman"/>
        </w:rPr>
        <w:t xml:space="preserve"> </w:t>
      </w:r>
      <w:r w:rsidRPr="007A679D">
        <w:rPr>
          <w:rFonts w:ascii="Palatino Linotype" w:eastAsia="Times New Roman" w:hAnsi="Palatino Linotype" w:cs="Times New Roman"/>
        </w:rPr>
        <w:t>formado</w:t>
      </w:r>
      <w:r w:rsidR="005436A7" w:rsidRPr="007A679D">
        <w:rPr>
          <w:rFonts w:ascii="Palatino Linotype" w:eastAsia="Times New Roman" w:hAnsi="Palatino Linotype" w:cs="Times New Roman"/>
        </w:rPr>
        <w:t>s</w:t>
      </w:r>
      <w:r w:rsidR="00417E0F" w:rsidRPr="007A679D">
        <w:rPr>
          <w:rFonts w:ascii="Palatino Linotype" w:eastAsia="Times New Roman" w:hAnsi="Palatino Linotype" w:cs="Times New Roman"/>
        </w:rPr>
        <w:t xml:space="preserve"> con motivo de</w:t>
      </w:r>
      <w:r w:rsidR="00C21CED" w:rsidRPr="007A679D">
        <w:rPr>
          <w:rFonts w:ascii="Palatino Linotype" w:eastAsia="Times New Roman" w:hAnsi="Palatino Linotype" w:cs="Times New Roman"/>
        </w:rPr>
        <w:t xml:space="preserve"> </w:t>
      </w:r>
      <w:r w:rsidR="00417E0F" w:rsidRPr="007A679D">
        <w:rPr>
          <w:rFonts w:ascii="Palatino Linotype" w:eastAsia="Times New Roman" w:hAnsi="Palatino Linotype" w:cs="Times New Roman"/>
        </w:rPr>
        <w:t>l</w:t>
      </w:r>
      <w:r w:rsidR="00C21CED" w:rsidRPr="007A679D">
        <w:rPr>
          <w:rFonts w:ascii="Palatino Linotype" w:eastAsia="Times New Roman" w:hAnsi="Palatino Linotype" w:cs="Times New Roman"/>
        </w:rPr>
        <w:t>os</w:t>
      </w:r>
      <w:r w:rsidR="00417E0F" w:rsidRPr="007A679D">
        <w:rPr>
          <w:rFonts w:ascii="Palatino Linotype" w:eastAsia="Times New Roman" w:hAnsi="Palatino Linotype" w:cs="Times New Roman"/>
        </w:rPr>
        <w:t xml:space="preserve"> recurso</w:t>
      </w:r>
      <w:r w:rsidR="005436A7" w:rsidRPr="007A679D">
        <w:rPr>
          <w:rFonts w:ascii="Palatino Linotype" w:eastAsia="Times New Roman" w:hAnsi="Palatino Linotype" w:cs="Times New Roman"/>
        </w:rPr>
        <w:t>s</w:t>
      </w:r>
      <w:r w:rsidR="00417E0F" w:rsidRPr="007A679D">
        <w:rPr>
          <w:rFonts w:ascii="Palatino Linotype" w:eastAsia="Times New Roman" w:hAnsi="Palatino Linotype" w:cs="Times New Roman"/>
        </w:rPr>
        <w:t xml:space="preserve"> de revisión número</w:t>
      </w:r>
      <w:r w:rsidR="005436A7" w:rsidRPr="007A679D">
        <w:rPr>
          <w:rFonts w:ascii="Palatino Linotype" w:eastAsia="Times New Roman" w:hAnsi="Palatino Linotype" w:cs="Times New Roman"/>
        </w:rPr>
        <w:t>s</w:t>
      </w:r>
      <w:r w:rsidRPr="007A679D">
        <w:rPr>
          <w:rFonts w:ascii="Palatino Linotype" w:eastAsia="Times New Roman" w:hAnsi="Palatino Linotype" w:cs="Times New Roman"/>
        </w:rPr>
        <w:t xml:space="preserve"> </w:t>
      </w:r>
      <w:r w:rsidR="00613EFA" w:rsidRPr="007A679D">
        <w:rPr>
          <w:rFonts w:ascii="Palatino Linotype" w:hAnsi="Palatino Linotype" w:cs="Arial"/>
          <w:b/>
          <w:bCs/>
          <w:lang w:eastAsia="es-MX"/>
        </w:rPr>
        <w:t>10488/INFOEM/IP/RR/2022, 1048</w:t>
      </w:r>
      <w:r w:rsidR="00C21CED" w:rsidRPr="007A679D">
        <w:rPr>
          <w:rFonts w:ascii="Palatino Linotype" w:hAnsi="Palatino Linotype" w:cs="Arial"/>
          <w:b/>
          <w:bCs/>
          <w:lang w:eastAsia="es-MX"/>
        </w:rPr>
        <w:t>9/INFOEM/IP/RR/2022, 1</w:t>
      </w:r>
      <w:r w:rsidR="00613EFA" w:rsidRPr="007A679D">
        <w:rPr>
          <w:rFonts w:ascii="Palatino Linotype" w:hAnsi="Palatino Linotype" w:cs="Arial"/>
          <w:b/>
          <w:bCs/>
          <w:lang w:eastAsia="es-MX"/>
        </w:rPr>
        <w:t>0491</w:t>
      </w:r>
      <w:r w:rsidR="00C21CED" w:rsidRPr="007A679D">
        <w:rPr>
          <w:rFonts w:ascii="Palatino Linotype" w:hAnsi="Palatino Linotype" w:cs="Arial"/>
          <w:b/>
          <w:bCs/>
          <w:lang w:eastAsia="es-MX"/>
        </w:rPr>
        <w:t>/INFOEM/IP/RR/2022</w:t>
      </w:r>
      <w:r w:rsidR="00613EFA" w:rsidRPr="007A679D">
        <w:rPr>
          <w:rFonts w:ascii="Palatino Linotype" w:hAnsi="Palatino Linotype" w:cs="Arial"/>
          <w:b/>
          <w:bCs/>
          <w:lang w:eastAsia="es-MX"/>
        </w:rPr>
        <w:t>, 10492/INFOEM/IP/RR/2022, 10493/INFOEM/IP/RR/2022</w:t>
      </w:r>
      <w:r w:rsidR="00C21CED" w:rsidRPr="007A679D">
        <w:rPr>
          <w:rFonts w:ascii="Palatino Linotype" w:hAnsi="Palatino Linotype" w:cs="Arial"/>
          <w:b/>
          <w:bCs/>
          <w:lang w:eastAsia="es-MX"/>
        </w:rPr>
        <w:t xml:space="preserve"> y 1</w:t>
      </w:r>
      <w:r w:rsidR="00613EFA" w:rsidRPr="007A679D">
        <w:rPr>
          <w:rFonts w:ascii="Palatino Linotype" w:hAnsi="Palatino Linotype" w:cs="Arial"/>
          <w:b/>
          <w:bCs/>
          <w:lang w:eastAsia="es-MX"/>
        </w:rPr>
        <w:t>0494</w:t>
      </w:r>
      <w:r w:rsidR="00C21CED" w:rsidRPr="007A679D">
        <w:rPr>
          <w:rFonts w:ascii="Palatino Linotype" w:hAnsi="Palatino Linotype" w:cs="Arial"/>
          <w:b/>
          <w:bCs/>
          <w:lang w:eastAsia="es-MX"/>
        </w:rPr>
        <w:t xml:space="preserve">/INFOEM/IP/RR/2022 </w:t>
      </w:r>
      <w:r w:rsidR="00C21CED" w:rsidRPr="007A679D">
        <w:rPr>
          <w:rFonts w:ascii="Palatino Linotype" w:hAnsi="Palatino Linotype" w:cs="Arial"/>
          <w:bCs/>
          <w:lang w:eastAsia="es-MX"/>
        </w:rPr>
        <w:t>acumulados</w:t>
      </w:r>
      <w:r w:rsidR="003122CE" w:rsidRPr="007A679D">
        <w:rPr>
          <w:rFonts w:ascii="Palatino Linotype" w:eastAsia="Times New Roman" w:hAnsi="Palatino Linotype" w:cs="Arial"/>
          <w:bCs/>
        </w:rPr>
        <w:t xml:space="preserve">, </w:t>
      </w:r>
      <w:r w:rsidR="00417E0F" w:rsidRPr="007A679D">
        <w:rPr>
          <w:rFonts w:ascii="Palatino Linotype" w:eastAsia="Times New Roman" w:hAnsi="Palatino Linotype" w:cs="Times New Roman"/>
        </w:rPr>
        <w:t>promovido</w:t>
      </w:r>
      <w:r w:rsidR="00C21CED" w:rsidRPr="007A679D">
        <w:rPr>
          <w:rFonts w:ascii="Palatino Linotype" w:eastAsia="Times New Roman" w:hAnsi="Palatino Linotype" w:cs="Times New Roman"/>
        </w:rPr>
        <w:t>s</w:t>
      </w:r>
      <w:r w:rsidR="003122CE" w:rsidRPr="007A679D">
        <w:rPr>
          <w:rFonts w:ascii="Palatino Linotype" w:eastAsia="Times New Roman" w:hAnsi="Palatino Linotype" w:cs="Times New Roman"/>
        </w:rPr>
        <w:t xml:space="preserve"> </w:t>
      </w:r>
      <w:r w:rsidR="00526E6D" w:rsidRPr="007A679D">
        <w:rPr>
          <w:rFonts w:ascii="Palatino Linotype" w:eastAsia="Times New Roman" w:hAnsi="Palatino Linotype" w:cs="Times New Roman"/>
        </w:rPr>
        <w:t xml:space="preserve">vía </w:t>
      </w:r>
      <w:r w:rsidR="002C339C" w:rsidRPr="007A679D">
        <w:rPr>
          <w:rFonts w:ascii="Palatino Linotype" w:eastAsia="Times New Roman" w:hAnsi="Palatino Linotype" w:cs="Times New Roman"/>
          <w:b/>
        </w:rPr>
        <w:t>Sistema de Acceso</w:t>
      </w:r>
      <w:r w:rsidR="003017B5" w:rsidRPr="007A679D">
        <w:rPr>
          <w:rFonts w:ascii="Palatino Linotype" w:eastAsia="Times New Roman" w:hAnsi="Palatino Linotype" w:cs="Times New Roman"/>
          <w:b/>
        </w:rPr>
        <w:t xml:space="preserve"> a la Información Mexiquense</w:t>
      </w:r>
      <w:r w:rsidR="00526E6D" w:rsidRPr="007A679D">
        <w:rPr>
          <w:rFonts w:ascii="Palatino Linotype" w:eastAsia="Times New Roman" w:hAnsi="Palatino Linotype" w:cs="Times New Roman"/>
          <w:b/>
        </w:rPr>
        <w:t xml:space="preserve"> </w:t>
      </w:r>
      <w:r w:rsidR="002C339C" w:rsidRPr="007A679D">
        <w:rPr>
          <w:rFonts w:ascii="Palatino Linotype" w:eastAsia="Times New Roman" w:hAnsi="Palatino Linotype" w:cs="Times New Roman"/>
          <w:b/>
        </w:rPr>
        <w:t>(</w:t>
      </w:r>
      <w:r w:rsidR="00AE4B76" w:rsidRPr="007A679D">
        <w:rPr>
          <w:rFonts w:ascii="Palatino Linotype" w:eastAsia="Times New Roman" w:hAnsi="Palatino Linotype" w:cs="Times New Roman"/>
          <w:b/>
        </w:rPr>
        <w:t>SAIMEX</w:t>
      </w:r>
      <w:r w:rsidR="002C339C" w:rsidRPr="007A679D">
        <w:rPr>
          <w:rFonts w:ascii="Palatino Linotype" w:eastAsia="Times New Roman" w:hAnsi="Palatino Linotype" w:cs="Times New Roman"/>
          <w:b/>
        </w:rPr>
        <w:t xml:space="preserve">), </w:t>
      </w:r>
      <w:r w:rsidR="003122CE" w:rsidRPr="007A679D">
        <w:rPr>
          <w:rFonts w:ascii="Palatino Linotype" w:eastAsia="Times New Roman" w:hAnsi="Palatino Linotype" w:cs="Times New Roman"/>
        </w:rPr>
        <w:t>por</w:t>
      </w:r>
      <w:r w:rsidR="008D6C8D" w:rsidRPr="007A679D">
        <w:rPr>
          <w:rFonts w:ascii="Palatino Linotype" w:eastAsia="Times New Roman" w:hAnsi="Palatino Linotype" w:cs="Times New Roman"/>
        </w:rPr>
        <w:t xml:space="preserve"> </w:t>
      </w:r>
      <w:r w:rsidR="009F7F3D" w:rsidRPr="007A679D">
        <w:rPr>
          <w:rFonts w:ascii="Palatino Linotype" w:eastAsia="Times New Roman" w:hAnsi="Palatino Linotype" w:cs="Times New Roman"/>
          <w:b/>
        </w:rPr>
        <w:t xml:space="preserve">XXXXX </w:t>
      </w:r>
      <w:proofErr w:type="spellStart"/>
      <w:r w:rsidR="009F7F3D" w:rsidRPr="007A679D">
        <w:rPr>
          <w:rFonts w:ascii="Palatino Linotype" w:eastAsia="Times New Roman" w:hAnsi="Palatino Linotype" w:cs="Times New Roman"/>
          <w:b/>
        </w:rPr>
        <w:t>XXXXX</w:t>
      </w:r>
      <w:proofErr w:type="spellEnd"/>
      <w:r w:rsidR="009F7F3D" w:rsidRPr="007A679D">
        <w:rPr>
          <w:rFonts w:ascii="Palatino Linotype" w:eastAsia="Times New Roman" w:hAnsi="Palatino Linotype" w:cs="Times New Roman"/>
          <w:b/>
        </w:rPr>
        <w:t xml:space="preserve"> XXXXXX</w:t>
      </w:r>
      <w:r w:rsidR="003122CE" w:rsidRPr="007A679D">
        <w:rPr>
          <w:rFonts w:ascii="Palatino Linotype" w:eastAsia="Times New Roman" w:hAnsi="Palatino Linotype" w:cs="Times New Roman"/>
          <w:b/>
        </w:rPr>
        <w:t xml:space="preserve">, </w:t>
      </w:r>
      <w:r w:rsidR="003122CE" w:rsidRPr="007A679D">
        <w:rPr>
          <w:rFonts w:ascii="Palatino Linotype" w:eastAsia="Times New Roman" w:hAnsi="Palatino Linotype" w:cs="Arial"/>
        </w:rPr>
        <w:t xml:space="preserve">en </w:t>
      </w:r>
      <w:r w:rsidR="003E0B41" w:rsidRPr="007A679D">
        <w:rPr>
          <w:rFonts w:ascii="Palatino Linotype" w:eastAsia="Times New Roman" w:hAnsi="Palatino Linotype" w:cs="Arial"/>
        </w:rPr>
        <w:t xml:space="preserve">los sucesivo </w:t>
      </w:r>
      <w:r w:rsidR="002273D5" w:rsidRPr="007A679D">
        <w:rPr>
          <w:rFonts w:ascii="Palatino Linotype" w:eastAsia="Times New Roman" w:hAnsi="Palatino Linotype" w:cs="Arial"/>
          <w:b/>
        </w:rPr>
        <w:t>EL RECURRENTE</w:t>
      </w:r>
      <w:r w:rsidR="003122CE" w:rsidRPr="007A679D">
        <w:rPr>
          <w:rFonts w:ascii="Palatino Linotype" w:eastAsia="Times New Roman" w:hAnsi="Palatino Linotype" w:cs="Arial"/>
        </w:rPr>
        <w:t>, en contra de la</w:t>
      </w:r>
      <w:r w:rsidR="00C21CED" w:rsidRPr="007A679D">
        <w:rPr>
          <w:rFonts w:ascii="Palatino Linotype" w:eastAsia="Times New Roman" w:hAnsi="Palatino Linotype" w:cs="Arial"/>
        </w:rPr>
        <w:t>s</w:t>
      </w:r>
      <w:r w:rsidR="003122CE" w:rsidRPr="007A679D">
        <w:rPr>
          <w:rFonts w:ascii="Palatino Linotype" w:eastAsia="Times New Roman" w:hAnsi="Palatino Linotype" w:cs="Arial"/>
        </w:rPr>
        <w:t xml:space="preserve"> respuesta</w:t>
      </w:r>
      <w:r w:rsidR="00C21CED" w:rsidRPr="007A679D">
        <w:rPr>
          <w:rFonts w:ascii="Palatino Linotype" w:eastAsia="Times New Roman" w:hAnsi="Palatino Linotype" w:cs="Arial"/>
        </w:rPr>
        <w:t>s</w:t>
      </w:r>
      <w:r w:rsidRPr="007A679D">
        <w:rPr>
          <w:rFonts w:ascii="Palatino Linotype" w:eastAsia="Times New Roman" w:hAnsi="Palatino Linotype" w:cs="Arial"/>
        </w:rPr>
        <w:t xml:space="preserve"> </w:t>
      </w:r>
      <w:r w:rsidR="00526E6D" w:rsidRPr="007A679D">
        <w:rPr>
          <w:rFonts w:ascii="Palatino Linotype" w:eastAsia="Times New Roman" w:hAnsi="Palatino Linotype" w:cs="Arial"/>
        </w:rPr>
        <w:t>otorgada</w:t>
      </w:r>
      <w:r w:rsidR="00C21CED" w:rsidRPr="007A679D">
        <w:rPr>
          <w:rFonts w:ascii="Palatino Linotype" w:eastAsia="Times New Roman" w:hAnsi="Palatino Linotype" w:cs="Arial"/>
        </w:rPr>
        <w:t>s</w:t>
      </w:r>
      <w:r w:rsidR="00526E6D" w:rsidRPr="007A679D">
        <w:rPr>
          <w:rFonts w:ascii="Palatino Linotype" w:eastAsia="Times New Roman" w:hAnsi="Palatino Linotype" w:cs="Arial"/>
        </w:rPr>
        <w:t xml:space="preserve"> </w:t>
      </w:r>
      <w:r w:rsidR="005E6FC4" w:rsidRPr="007A679D">
        <w:rPr>
          <w:rFonts w:ascii="Palatino Linotype" w:eastAsia="Times New Roman" w:hAnsi="Palatino Linotype" w:cs="Arial"/>
        </w:rPr>
        <w:t>a su</w:t>
      </w:r>
      <w:r w:rsidR="00C21CED" w:rsidRPr="007A679D">
        <w:rPr>
          <w:rFonts w:ascii="Palatino Linotype" w:eastAsia="Times New Roman" w:hAnsi="Palatino Linotype" w:cs="Arial"/>
        </w:rPr>
        <w:t>s</w:t>
      </w:r>
      <w:r w:rsidR="00526E6D" w:rsidRPr="007A679D">
        <w:rPr>
          <w:rFonts w:ascii="Palatino Linotype" w:eastAsia="Calibri" w:hAnsi="Palatino Linotype" w:cs="Arial"/>
          <w:color w:val="000000" w:themeColor="text1"/>
          <w:lang w:val="es-ES"/>
        </w:rPr>
        <w:t xml:space="preserve"> solicitud</w:t>
      </w:r>
      <w:r w:rsidR="00C21CED" w:rsidRPr="007A679D">
        <w:rPr>
          <w:rFonts w:ascii="Palatino Linotype" w:eastAsia="Calibri" w:hAnsi="Palatino Linotype" w:cs="Arial"/>
          <w:color w:val="000000" w:themeColor="text1"/>
          <w:lang w:val="es-ES"/>
        </w:rPr>
        <w:t>es</w:t>
      </w:r>
      <w:r w:rsidR="00526E6D" w:rsidRPr="007A679D">
        <w:rPr>
          <w:rFonts w:ascii="Palatino Linotype" w:eastAsia="Calibri" w:hAnsi="Palatino Linotype" w:cs="Arial"/>
          <w:color w:val="000000" w:themeColor="text1"/>
          <w:lang w:val="es-ES"/>
        </w:rPr>
        <w:t xml:space="preserve"> de </w:t>
      </w:r>
      <w:r w:rsidR="00870A2A" w:rsidRPr="007A679D">
        <w:rPr>
          <w:rFonts w:ascii="Palatino Linotype" w:eastAsia="Calibri" w:hAnsi="Palatino Linotype" w:cs="Arial"/>
          <w:color w:val="000000" w:themeColor="text1"/>
          <w:lang w:val="es-ES"/>
        </w:rPr>
        <w:t xml:space="preserve">acceso a </w:t>
      </w:r>
      <w:r w:rsidR="00B409CA" w:rsidRPr="007A679D">
        <w:rPr>
          <w:rFonts w:ascii="Palatino Linotype" w:eastAsia="Calibri" w:hAnsi="Palatino Linotype" w:cs="Arial"/>
          <w:color w:val="000000" w:themeColor="text1"/>
          <w:lang w:val="es-ES"/>
        </w:rPr>
        <w:t>la información</w:t>
      </w:r>
      <w:r w:rsidR="00452437" w:rsidRPr="007A679D">
        <w:rPr>
          <w:rFonts w:ascii="Palatino Linotype" w:eastAsia="Calibri" w:hAnsi="Palatino Linotype" w:cs="Arial"/>
          <w:color w:val="000000" w:themeColor="text1"/>
          <w:lang w:val="es-ES"/>
        </w:rPr>
        <w:t>, por parte d</w:t>
      </w:r>
      <w:r w:rsidR="005E6FC4" w:rsidRPr="007A679D">
        <w:rPr>
          <w:rFonts w:ascii="Palatino Linotype" w:eastAsia="Calibri" w:hAnsi="Palatino Linotype" w:cs="Arial"/>
          <w:lang w:val="es-ES"/>
        </w:rPr>
        <w:t xml:space="preserve">el </w:t>
      </w:r>
      <w:r w:rsidR="00613EFA" w:rsidRPr="007A679D">
        <w:rPr>
          <w:rFonts w:ascii="Palatino Linotype" w:hAnsi="Palatino Linotype"/>
          <w:b/>
        </w:rPr>
        <w:t>Ayuntamiento de Tenancingo</w:t>
      </w:r>
      <w:r w:rsidR="005E6FC4" w:rsidRPr="007A679D">
        <w:rPr>
          <w:rFonts w:ascii="Palatino Linotype" w:hAnsi="Palatino Linotype"/>
        </w:rPr>
        <w:t xml:space="preserve"> </w:t>
      </w:r>
      <w:r w:rsidR="003122CE" w:rsidRPr="007A679D">
        <w:rPr>
          <w:rFonts w:ascii="Palatino Linotype" w:eastAsia="Times New Roman" w:hAnsi="Palatino Linotype" w:cs="Times New Roman"/>
        </w:rPr>
        <w:t>en lo sucesivo el</w:t>
      </w:r>
      <w:r w:rsidR="003122CE" w:rsidRPr="007A679D">
        <w:rPr>
          <w:rFonts w:ascii="Palatino Linotype" w:eastAsia="Times New Roman" w:hAnsi="Palatino Linotype" w:cs="Times New Roman"/>
          <w:b/>
        </w:rPr>
        <w:t xml:space="preserve"> SUJETO OBLIGADO, </w:t>
      </w:r>
      <w:r w:rsidR="003122CE" w:rsidRPr="007A679D">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7A679D" w:rsidRDefault="00F34201" w:rsidP="004E1461">
      <w:pPr>
        <w:pStyle w:val="Ttulo1"/>
        <w:tabs>
          <w:tab w:val="left" w:pos="567"/>
        </w:tabs>
        <w:jc w:val="center"/>
        <w:rPr>
          <w:b w:val="0"/>
          <w:color w:val="auto"/>
        </w:rPr>
      </w:pPr>
      <w:bookmarkStart w:id="2" w:name="_Toc473812222"/>
      <w:bookmarkStart w:id="3" w:name="_Toc495430765"/>
      <w:bookmarkStart w:id="4" w:name="_Toc70526124"/>
      <w:r w:rsidRPr="007A679D">
        <w:rPr>
          <w:color w:val="auto"/>
        </w:rPr>
        <w:t>ANTECEDENTES</w:t>
      </w:r>
      <w:bookmarkEnd w:id="2"/>
      <w:bookmarkEnd w:id="3"/>
      <w:bookmarkEnd w:id="4"/>
    </w:p>
    <w:p w14:paraId="54EBC941" w14:textId="77777777" w:rsidR="00F34201" w:rsidRPr="007A679D" w:rsidRDefault="00F34201" w:rsidP="004E1461">
      <w:pPr>
        <w:tabs>
          <w:tab w:val="left" w:pos="567"/>
        </w:tabs>
        <w:rPr>
          <w:rFonts w:ascii="Palatino Linotype" w:hAnsi="Palatino Linotype"/>
          <w:lang w:val="es-MX" w:eastAsia="en-US"/>
        </w:rPr>
      </w:pPr>
    </w:p>
    <w:p w14:paraId="3B05655F" w14:textId="09DBA0F8" w:rsidR="005E6FC4" w:rsidRPr="007A679D" w:rsidRDefault="00870A2A" w:rsidP="00613EF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szCs w:val="23"/>
        </w:rPr>
      </w:pPr>
      <w:r w:rsidRPr="007A679D">
        <w:rPr>
          <w:rFonts w:ascii="Palatino Linotype" w:eastAsia="Calibri" w:hAnsi="Palatino Linotype" w:cs="Arial"/>
          <w:lang w:val="es-ES"/>
        </w:rPr>
        <w:t xml:space="preserve">El día </w:t>
      </w:r>
      <w:r w:rsidR="00613EFA" w:rsidRPr="007A679D">
        <w:rPr>
          <w:rFonts w:ascii="Palatino Linotype" w:eastAsia="Calibri" w:hAnsi="Palatino Linotype" w:cs="Arial"/>
          <w:lang w:val="es-ES"/>
        </w:rPr>
        <w:t>veintiuno</w:t>
      </w:r>
      <w:r w:rsidRPr="007A679D">
        <w:rPr>
          <w:rFonts w:ascii="Palatino Linotype" w:eastAsia="Calibri" w:hAnsi="Palatino Linotype" w:cs="Arial"/>
          <w:lang w:val="es-ES"/>
        </w:rPr>
        <w:t xml:space="preserve"> (</w:t>
      </w:r>
      <w:r w:rsidR="00613EFA" w:rsidRPr="007A679D">
        <w:rPr>
          <w:rFonts w:ascii="Palatino Linotype" w:eastAsia="Calibri" w:hAnsi="Palatino Linotype" w:cs="Arial"/>
          <w:lang w:val="es-ES"/>
        </w:rPr>
        <w:t>21</w:t>
      </w:r>
      <w:r w:rsidRPr="007A679D">
        <w:rPr>
          <w:rFonts w:ascii="Palatino Linotype" w:eastAsia="Calibri" w:hAnsi="Palatino Linotype" w:cs="Arial"/>
          <w:lang w:val="es-ES"/>
        </w:rPr>
        <w:t xml:space="preserve">) de </w:t>
      </w:r>
      <w:r w:rsidR="00613EFA" w:rsidRPr="007A679D">
        <w:rPr>
          <w:rFonts w:ascii="Palatino Linotype" w:eastAsia="Calibri" w:hAnsi="Palatino Linotype" w:cs="Arial"/>
          <w:lang w:val="es-ES"/>
        </w:rPr>
        <w:t>abril</w:t>
      </w:r>
      <w:r w:rsidRPr="007A679D">
        <w:rPr>
          <w:rFonts w:ascii="Palatino Linotype" w:eastAsia="Calibri" w:hAnsi="Palatino Linotype" w:cs="Arial"/>
          <w:lang w:val="es-ES"/>
        </w:rPr>
        <w:t xml:space="preserve"> de dos mil </w:t>
      </w:r>
      <w:r w:rsidR="00E32828" w:rsidRPr="007A679D">
        <w:rPr>
          <w:rFonts w:ascii="Palatino Linotype" w:eastAsia="Calibri" w:hAnsi="Palatino Linotype" w:cs="Arial"/>
          <w:lang w:val="es-ES"/>
        </w:rPr>
        <w:t>veintidós</w:t>
      </w:r>
      <w:r w:rsidRPr="007A679D">
        <w:rPr>
          <w:rFonts w:ascii="Palatino Linotype" w:hAnsi="Palatino Linotype"/>
          <w:b/>
        </w:rPr>
        <w:t xml:space="preserve">, </w:t>
      </w:r>
      <w:r w:rsidRPr="007A679D">
        <w:rPr>
          <w:rFonts w:ascii="Palatino Linotype" w:eastAsia="Calibri" w:hAnsi="Palatino Linotype" w:cs="Arial"/>
          <w:lang w:val="es-ES"/>
        </w:rPr>
        <w:t xml:space="preserve">se presentó ante el </w:t>
      </w:r>
      <w:r w:rsidRPr="007A679D">
        <w:rPr>
          <w:rFonts w:ascii="Palatino Linotype" w:eastAsia="Calibri" w:hAnsi="Palatino Linotype" w:cs="Arial"/>
          <w:b/>
          <w:lang w:val="es-ES"/>
        </w:rPr>
        <w:t>SUJETO OBLIGADO</w:t>
      </w:r>
      <w:r w:rsidRPr="007A679D">
        <w:rPr>
          <w:rFonts w:ascii="Palatino Linotype" w:eastAsia="Calibri" w:hAnsi="Palatino Linotype" w:cs="Arial"/>
        </w:rPr>
        <w:t xml:space="preserve"> vía </w:t>
      </w:r>
      <w:r w:rsidR="004D17B5" w:rsidRPr="007A679D">
        <w:rPr>
          <w:rFonts w:ascii="Palatino Linotype" w:eastAsia="Calibri" w:hAnsi="Palatino Linotype" w:cs="Arial"/>
          <w:b/>
          <w:lang w:val="es-ES"/>
        </w:rPr>
        <w:t>SAIMEX</w:t>
      </w:r>
      <w:r w:rsidRPr="007A679D">
        <w:rPr>
          <w:rFonts w:ascii="Palatino Linotype" w:eastAsia="Calibri" w:hAnsi="Palatino Linotype" w:cs="Arial"/>
          <w:lang w:val="es-ES"/>
        </w:rPr>
        <w:t>, la</w:t>
      </w:r>
      <w:r w:rsidR="00C21CED" w:rsidRPr="007A679D">
        <w:rPr>
          <w:rFonts w:ascii="Palatino Linotype" w:eastAsia="Calibri" w:hAnsi="Palatino Linotype" w:cs="Arial"/>
          <w:lang w:val="es-ES"/>
        </w:rPr>
        <w:t>s</w:t>
      </w:r>
      <w:r w:rsidRPr="007A679D">
        <w:rPr>
          <w:rFonts w:ascii="Palatino Linotype" w:eastAsia="Calibri" w:hAnsi="Palatino Linotype" w:cs="Arial"/>
          <w:lang w:val="es-ES"/>
        </w:rPr>
        <w:t xml:space="preserve"> </w:t>
      </w:r>
      <w:r w:rsidR="00B409CA" w:rsidRPr="007A679D">
        <w:rPr>
          <w:rFonts w:ascii="Palatino Linotype" w:eastAsia="Calibri" w:hAnsi="Palatino Linotype" w:cs="Arial"/>
          <w:lang w:val="es-ES"/>
        </w:rPr>
        <w:t>solicitud</w:t>
      </w:r>
      <w:r w:rsidR="00C21CED" w:rsidRPr="007A679D">
        <w:rPr>
          <w:rFonts w:ascii="Palatino Linotype" w:eastAsia="Calibri" w:hAnsi="Palatino Linotype" w:cs="Arial"/>
          <w:lang w:val="es-ES"/>
        </w:rPr>
        <w:t>es</w:t>
      </w:r>
      <w:r w:rsidR="00B409CA" w:rsidRPr="007A679D">
        <w:rPr>
          <w:rFonts w:ascii="Palatino Linotype" w:eastAsia="Calibri" w:hAnsi="Palatino Linotype" w:cs="Arial"/>
          <w:lang w:val="es-ES"/>
        </w:rPr>
        <w:t xml:space="preserve"> de acceso a la información</w:t>
      </w:r>
      <w:r w:rsidRPr="007A679D">
        <w:rPr>
          <w:rFonts w:ascii="Palatino Linotype" w:eastAsia="Calibri" w:hAnsi="Palatino Linotype" w:cs="Arial"/>
          <w:lang w:val="es-ES"/>
        </w:rPr>
        <w:t xml:space="preserve"> registrada</w:t>
      </w:r>
      <w:r w:rsidR="00C21CED" w:rsidRPr="007A679D">
        <w:rPr>
          <w:rFonts w:ascii="Palatino Linotype" w:eastAsia="Calibri" w:hAnsi="Palatino Linotype" w:cs="Arial"/>
          <w:lang w:val="es-ES"/>
        </w:rPr>
        <w:t xml:space="preserve">s con </w:t>
      </w:r>
      <w:r w:rsidRPr="007A679D">
        <w:rPr>
          <w:rFonts w:ascii="Palatino Linotype" w:eastAsia="Calibri" w:hAnsi="Palatino Linotype" w:cs="Arial"/>
          <w:lang w:val="es-ES"/>
        </w:rPr>
        <w:t>l</w:t>
      </w:r>
      <w:r w:rsidR="00C21CED" w:rsidRPr="007A679D">
        <w:rPr>
          <w:rFonts w:ascii="Palatino Linotype" w:eastAsia="Calibri" w:hAnsi="Palatino Linotype" w:cs="Arial"/>
          <w:lang w:val="es-ES"/>
        </w:rPr>
        <w:t>os</w:t>
      </w:r>
      <w:r w:rsidRPr="007A679D">
        <w:rPr>
          <w:rFonts w:ascii="Palatino Linotype" w:eastAsia="Calibri" w:hAnsi="Palatino Linotype" w:cs="Arial"/>
          <w:lang w:val="es-ES"/>
        </w:rPr>
        <w:t xml:space="preserve"> número</w:t>
      </w:r>
      <w:r w:rsidR="00C21CED" w:rsidRPr="007A679D">
        <w:rPr>
          <w:rFonts w:ascii="Palatino Linotype" w:eastAsia="Calibri" w:hAnsi="Palatino Linotype" w:cs="Arial"/>
          <w:lang w:val="es-ES"/>
        </w:rPr>
        <w:t>s</w:t>
      </w:r>
      <w:r w:rsidRPr="007A679D">
        <w:rPr>
          <w:rFonts w:ascii="Palatino Linotype" w:hAnsi="Palatino Linotype"/>
          <w:b/>
          <w:bCs/>
          <w:color w:val="000000" w:themeColor="text1"/>
        </w:rPr>
        <w:t xml:space="preserve"> </w:t>
      </w:r>
      <w:r w:rsidR="00613EFA" w:rsidRPr="007A679D">
        <w:rPr>
          <w:rFonts w:ascii="Palatino Linotype" w:hAnsi="Palatino Linotype"/>
          <w:b/>
          <w:bCs/>
          <w:color w:val="000000" w:themeColor="text1"/>
        </w:rPr>
        <w:t>00425/TENANCIN/IP/2022, 00426/TENANCIN/IP/2022, 00428/TENANCIN/IP/2022, 00429/TENANCIN/IP/2022, 00430/TENANCIN/IP/2022 y 00433/TENANCIN/IP/2022</w:t>
      </w:r>
      <w:r w:rsidRPr="007A679D">
        <w:rPr>
          <w:rFonts w:ascii="Palatino Linotype" w:eastAsia="Calibri" w:hAnsi="Palatino Linotype" w:cs="Arial"/>
          <w:lang w:val="es-ES"/>
        </w:rPr>
        <w:t xml:space="preserve"> mediante la</w:t>
      </w:r>
      <w:r w:rsidR="00C21CED" w:rsidRPr="007A679D">
        <w:rPr>
          <w:rFonts w:ascii="Palatino Linotype" w:eastAsia="Calibri" w:hAnsi="Palatino Linotype" w:cs="Arial"/>
          <w:lang w:val="es-ES"/>
        </w:rPr>
        <w:t>s</w:t>
      </w:r>
      <w:r w:rsidRPr="007A679D">
        <w:rPr>
          <w:rFonts w:ascii="Palatino Linotype" w:eastAsia="Calibri" w:hAnsi="Palatino Linotype" w:cs="Arial"/>
          <w:lang w:val="es-ES"/>
        </w:rPr>
        <w:t xml:space="preserve"> cual</w:t>
      </w:r>
      <w:r w:rsidR="00C21CED" w:rsidRPr="007A679D">
        <w:rPr>
          <w:rFonts w:ascii="Palatino Linotype" w:eastAsia="Calibri" w:hAnsi="Palatino Linotype" w:cs="Arial"/>
          <w:lang w:val="es-ES"/>
        </w:rPr>
        <w:t>es</w:t>
      </w:r>
      <w:r w:rsidRPr="007A679D">
        <w:rPr>
          <w:rFonts w:ascii="Palatino Linotype" w:eastAsia="Calibri" w:hAnsi="Palatino Linotype" w:cs="Arial"/>
          <w:lang w:val="es-ES"/>
        </w:rPr>
        <w:t xml:space="preserve"> se solicitó la siguiente información</w:t>
      </w:r>
      <w:r w:rsidRPr="007A679D">
        <w:rPr>
          <w:rFonts w:ascii="Palatino Linotype" w:hAnsi="Palatino Linotype"/>
          <w:szCs w:val="23"/>
        </w:rPr>
        <w:t>:</w:t>
      </w:r>
    </w:p>
    <w:p w14:paraId="771CA749" w14:textId="77777777" w:rsidR="00B82E47" w:rsidRPr="007A679D" w:rsidRDefault="00B82E47" w:rsidP="00B82E47">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r w:rsidRPr="007A679D">
        <w:rPr>
          <w:rFonts w:ascii="Palatino Linotype" w:eastAsia="Calibri" w:hAnsi="Palatino Linotype" w:cs="Arial"/>
          <w:i/>
          <w:color w:val="000000" w:themeColor="text1"/>
          <w:sz w:val="22"/>
          <w:szCs w:val="22"/>
          <w:lang w:val="es-ES"/>
        </w:rPr>
        <w:lastRenderedPageBreak/>
        <w:t xml:space="preserve">"1. EL CONTRATO CELEBRADO CON LA PERSONA FÍSICA O MORAL A LA QUE FUE ADJUDICADA LA OBRA DE CONSTRUCCIÓN DEL CENTRO DE SERVICIOS ADMINISTRATIVOS 11 "LIC. ELENA GOMEZ ISSA". INICIADA POR LA ACTUAL ADMINISTRACIÓN MUNICIPAL DE TENANCINGO, MÉXICO ASIMISMO SE ME INFORME 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 O)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ADJUDICACION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w:t>
      </w:r>
      <w:r w:rsidRPr="007A679D">
        <w:rPr>
          <w:rFonts w:ascii="Palatino Linotype" w:eastAsia="Calibri" w:hAnsi="Palatino Linotype" w:cs="Arial"/>
          <w:i/>
          <w:color w:val="000000" w:themeColor="text1"/>
          <w:sz w:val="22"/>
          <w:szCs w:val="22"/>
          <w:lang w:val="es-ES"/>
        </w:rPr>
        <w:lastRenderedPageBreak/>
        <w:t>de la obra; 8) Los mecanismos de vigilancia y supervisión, incluyendo, en su caso, los estudios de impacto urbano y ambiental, según corresponda; 9) Los informes de avance sobre las obras; 10) El convenio de terminación; y 11) El finiquito."</w:t>
      </w:r>
    </w:p>
    <w:p w14:paraId="214A9CFF" w14:textId="77777777" w:rsidR="00B82E47" w:rsidRPr="007A679D" w:rsidRDefault="00B82E47" w:rsidP="00B82E47">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4675B7AE" w14:textId="77777777" w:rsidR="00B82E47" w:rsidRPr="007A679D" w:rsidRDefault="00B82E47" w:rsidP="00B82E47">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r w:rsidRPr="007A679D">
        <w:rPr>
          <w:rFonts w:ascii="Palatino Linotype" w:eastAsia="Calibri" w:hAnsi="Palatino Linotype" w:cs="Arial"/>
          <w:i/>
          <w:color w:val="000000" w:themeColor="text1"/>
          <w:sz w:val="22"/>
          <w:szCs w:val="22"/>
          <w:lang w:val="es-ES"/>
        </w:rPr>
        <w:t xml:space="preserve">"1. EL CONTRATO CELEBRADO CON LA PERSONA FÍSICA O MORAL A LA QUE FUE ADJUDICADA LA OBRA DE CONSTRUCCIÓN DE LA CASA DE LA MUJER,EN TENANCINGO, MÉXICO. INICIADA POR LA ACTUAL ADMINISTRACIÓN MUNICIPAL DE TENANCINGO, MÉXICO ASIMISMO SE ME INFORME 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 de conformidad con el clasificador por objeto del gasto, en el caso de ser aplicable; 1 O)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ADJUDICACION DIRECTA: 1) La propuesta enviada por el participante; 2) Los motivos y fundamentos legales aplicados para llevarla a cabo; 3) La autorización del </w:t>
      </w:r>
      <w:r w:rsidRPr="007A679D">
        <w:rPr>
          <w:rFonts w:ascii="Palatino Linotype" w:eastAsia="Calibri" w:hAnsi="Palatino Linotype" w:cs="Arial"/>
          <w:i/>
          <w:color w:val="000000" w:themeColor="text1"/>
          <w:sz w:val="22"/>
          <w:szCs w:val="22"/>
          <w:lang w:val="es-ES"/>
        </w:rPr>
        <w:lastRenderedPageBreak/>
        <w:t>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 O) El convenio de terminación; y 11) El finiquito."</w:t>
      </w:r>
    </w:p>
    <w:p w14:paraId="2D146E45" w14:textId="77777777" w:rsidR="00B82E47" w:rsidRPr="007A679D" w:rsidRDefault="00B82E47" w:rsidP="00B82E47">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6F332D01" w14:textId="11E490A7" w:rsidR="00B82E47" w:rsidRPr="007A679D" w:rsidRDefault="00B82E47" w:rsidP="00B82E47">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r w:rsidRPr="007A679D">
        <w:rPr>
          <w:rFonts w:ascii="Palatino Linotype" w:eastAsia="Calibri" w:hAnsi="Palatino Linotype" w:cs="Arial"/>
          <w:i/>
          <w:color w:val="000000" w:themeColor="text1"/>
          <w:sz w:val="22"/>
          <w:szCs w:val="22"/>
          <w:lang w:val="es-ES"/>
        </w:rPr>
        <w:t xml:space="preserve">"1. EL CONTRATO CELEBRADO CON LA PERSONA FÍSICA O MORAL A LA QUE FUE ADJUDICADA LA OBRA REHABILITACIÓN DE LA CALLE JUÁREZ EN SU TRAMO GUADALUPE VICTORIA A ITURBIDE EN LA CABECERA MUNICIPAL DE TENANCINGO, MÉXICO. INICIADA POR LA ACTUAL ADMINISTRACIÓN MUNICIPAL DE TENANCINGO, MÉXICO. ASIMISMO SE ME INFORME 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w:t>
      </w:r>
      <w:r w:rsidRPr="007A679D">
        <w:rPr>
          <w:rFonts w:ascii="Palatino Linotype" w:eastAsia="Calibri" w:hAnsi="Palatino Linotype" w:cs="Arial"/>
          <w:i/>
          <w:color w:val="000000" w:themeColor="text1"/>
          <w:sz w:val="22"/>
          <w:szCs w:val="22"/>
          <w:lang w:val="es-ES"/>
        </w:rPr>
        <w:lastRenderedPageBreak/>
        <w:t>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w:t>
      </w:r>
    </w:p>
    <w:p w14:paraId="19526CB0" w14:textId="77777777" w:rsidR="00B82E47" w:rsidRPr="007A679D" w:rsidRDefault="00B82E47" w:rsidP="00B82E47">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0A205004" w14:textId="77777777" w:rsidR="00B82E47" w:rsidRPr="007A679D" w:rsidRDefault="00B82E47" w:rsidP="00B82E47">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r w:rsidRPr="007A679D">
        <w:rPr>
          <w:rFonts w:ascii="Palatino Linotype" w:eastAsia="Calibri" w:hAnsi="Palatino Linotype" w:cs="Arial"/>
          <w:i/>
          <w:color w:val="000000" w:themeColor="text1"/>
          <w:sz w:val="22"/>
          <w:szCs w:val="22"/>
          <w:lang w:val="es-ES"/>
        </w:rPr>
        <w:t xml:space="preserve">"1. EL CONTRATO CELEBRADO CON LA PERSONA FÍSICA O MORAL A LA QUE FUE ADJUDICADA LA OBRA REHABILITACIÓN DE LA CALLE PABLO GONZÁLEZ CASANOVA EN LA CABECERA MUNICIPAL DE TENANCINGO, MÉXICO. INICIADA POR LA ACTUAL ADMINISTRACIÓN MUNICIPAL DE TENANCINGO, MÉXICO. ASIMISMO SE ME INFORME EL PROCEDIMIENTO QUE SE LLEVO A CABO PARA ADJUDICAR DICHA OBRA. a) SI FUE POR LICITACIÓN PUBLICA O POR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w:t>
      </w:r>
      <w:r w:rsidRPr="007A679D">
        <w:rPr>
          <w:rFonts w:ascii="Palatino Linotype" w:eastAsia="Calibri" w:hAnsi="Palatino Linotype" w:cs="Arial"/>
          <w:i/>
          <w:color w:val="000000" w:themeColor="text1"/>
          <w:sz w:val="22"/>
          <w:szCs w:val="22"/>
          <w:lang w:val="es-ES"/>
        </w:rPr>
        <w:lastRenderedPageBreak/>
        <w:t>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w:t>
      </w:r>
    </w:p>
    <w:p w14:paraId="14AA6626" w14:textId="77777777" w:rsidR="00B82E47" w:rsidRPr="007A679D" w:rsidRDefault="00B82E47" w:rsidP="00B82E47">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681D7839" w14:textId="77777777" w:rsidR="00B82E47" w:rsidRPr="007A679D" w:rsidRDefault="00B82E47" w:rsidP="00B82E47">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r w:rsidRPr="007A679D">
        <w:rPr>
          <w:rFonts w:ascii="Palatino Linotype" w:eastAsia="Calibri" w:hAnsi="Palatino Linotype" w:cs="Arial"/>
          <w:i/>
          <w:color w:val="000000" w:themeColor="text1"/>
          <w:sz w:val="22"/>
          <w:szCs w:val="22"/>
          <w:lang w:val="es-ES"/>
        </w:rPr>
        <w:t xml:space="preserve">"1. EL CONTRATO CELEBRADO CON LA PERSONA FÍSICA O MORAL A LA QUE FUE ADJUDICADA LA OBRA REHABILITACIÓN DE LA CALLE ZARAGOZA EN LA CABECERA MUNICIPAL DE TENANCINGO, MÉXICO. INICIADA POR LA ACTUAL ADMINISTRACIÓN MUNICIPAL DE TENANCINGO, MÉXICO. ASIMISMO SE ME INFORME EL PROCEDIMIENTO QUE SE LLEVO A CABO PARA ADJUDICAR DICHA OBRA. a) SI FUE POR LICITACIÓN PUBLICA O POR INVITACIÓN </w:t>
      </w:r>
      <w:r w:rsidRPr="007A679D">
        <w:rPr>
          <w:rFonts w:ascii="Palatino Linotype" w:eastAsia="Calibri" w:hAnsi="Palatino Linotype" w:cs="Arial"/>
          <w:i/>
          <w:color w:val="000000" w:themeColor="text1"/>
          <w:sz w:val="22"/>
          <w:szCs w:val="22"/>
          <w:lang w:val="es-ES"/>
        </w:rPr>
        <w:lastRenderedPageBreak/>
        <w:t>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SI FUE POR ADJUDICACIÓN DIRECTA: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w:t>
      </w:r>
    </w:p>
    <w:p w14:paraId="4D9A1A4B" w14:textId="77777777" w:rsidR="00B82E47" w:rsidRPr="007A679D" w:rsidRDefault="00B82E47" w:rsidP="00B82E47">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44D4EEEF" w14:textId="7801B192" w:rsidR="00C21CED" w:rsidRPr="007A679D" w:rsidRDefault="00B82E47" w:rsidP="00B82E47">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r w:rsidRPr="007A679D">
        <w:rPr>
          <w:rFonts w:ascii="Palatino Linotype" w:eastAsia="Calibri" w:hAnsi="Palatino Linotype" w:cs="Arial"/>
          <w:i/>
          <w:color w:val="000000" w:themeColor="text1"/>
          <w:sz w:val="22"/>
          <w:szCs w:val="22"/>
          <w:lang w:val="es-ES"/>
        </w:rPr>
        <w:t xml:space="preserve">"1.-EL EXPEDIENTE TÉCNICO DE LAS SIGUIENTES OBRAS PUBLICAS EMPRENDIDAS POR ESTA ADMINISTRACIÓN. A).-DE LA </w:t>
      </w:r>
      <w:r w:rsidRPr="007A679D">
        <w:rPr>
          <w:rFonts w:ascii="Palatino Linotype" w:eastAsia="Calibri" w:hAnsi="Palatino Linotype" w:cs="Arial"/>
          <w:i/>
          <w:color w:val="000000" w:themeColor="text1"/>
          <w:sz w:val="22"/>
          <w:szCs w:val="22"/>
          <w:lang w:val="es-ES"/>
        </w:rPr>
        <w:lastRenderedPageBreak/>
        <w:t>REHABILITACIÓN DE LA CALLE PABLO GONZÁLEZ CASANOVA EN SU TRAMO INSURGENTES A CALLE JUÁREZ, EN LA CABECERA MUNICIPAL DE TENANCINGO, MÉXICO. 8).- DE LA REHABILITACIÓN DE LA CALLE ZARAGOZA EN SU TRAMO CUAUHTÉMOC A AVENIDA MADERO, EN LA CABECERA MUNICIPAL DE TENANCINGO, MÉXICO. C).- DE LA REHABILITACIÓN DE LA CALLE JUÁREZ EN SU TRAMO GUADALUPE VICTORIA A ITURBIDE, EN LA CABECERA MUNICIPAL DE TENANCINGO, MÉXICO D).- DE LA REHABILITACIÓN DE LA CALZADA DE GUADALUPE EN LA CABECERA MUNICIPAL DE TENANCINGO, MÉXICO. E).-DE LA CONSTRUCCIÓN DE LA CASA DE LA MUJER EN TENANCINGO, MÉXICO. F).-DE LA CONSTRUCCIÓN DEL CENTRO DE SERVICIOS ADMINISTRATIVOS 11 "LIC. ELENA GÓMEZ ISSA" EN TENANCINGO, MÉXICO."</w:t>
      </w:r>
    </w:p>
    <w:p w14:paraId="429292A3" w14:textId="77777777" w:rsidR="00ED446B" w:rsidRPr="007A679D" w:rsidRDefault="00ED446B" w:rsidP="00AE32E5">
      <w:pPr>
        <w:pStyle w:val="Prrafodelista"/>
        <w:tabs>
          <w:tab w:val="left" w:pos="567"/>
        </w:tabs>
        <w:spacing w:line="360" w:lineRule="auto"/>
        <w:ind w:left="567" w:right="567"/>
        <w:jc w:val="both"/>
        <w:rPr>
          <w:rFonts w:ascii="Palatino Linotype" w:eastAsia="Calibri" w:hAnsi="Palatino Linotype" w:cs="Arial"/>
          <w:color w:val="000000" w:themeColor="text1"/>
          <w:sz w:val="22"/>
          <w:szCs w:val="22"/>
          <w:lang w:val="es-ES"/>
        </w:rPr>
      </w:pPr>
    </w:p>
    <w:p w14:paraId="622BACEC" w14:textId="1F5C9364" w:rsidR="00550AC8" w:rsidRPr="007A679D" w:rsidRDefault="00086E40" w:rsidP="003E0B4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rPr>
      </w:pPr>
      <w:r w:rsidRPr="007A679D">
        <w:rPr>
          <w:rFonts w:ascii="Palatino Linotype" w:hAnsi="Palatino Linotype"/>
        </w:rPr>
        <w:t xml:space="preserve">En fecha </w:t>
      </w:r>
      <w:r w:rsidR="00FE579F" w:rsidRPr="007A679D">
        <w:rPr>
          <w:rFonts w:ascii="Palatino Linotype" w:hAnsi="Palatino Linotype"/>
        </w:rPr>
        <w:t>trece</w:t>
      </w:r>
      <w:r w:rsidR="00550AC8" w:rsidRPr="007A679D">
        <w:rPr>
          <w:rFonts w:ascii="Palatino Linotype" w:hAnsi="Palatino Linotype"/>
        </w:rPr>
        <w:t xml:space="preserve"> (</w:t>
      </w:r>
      <w:r w:rsidR="00FE579F" w:rsidRPr="007A679D">
        <w:rPr>
          <w:rFonts w:ascii="Palatino Linotype" w:hAnsi="Palatino Linotype"/>
        </w:rPr>
        <w:t>13</w:t>
      </w:r>
      <w:r w:rsidR="00ED446B" w:rsidRPr="007A679D">
        <w:rPr>
          <w:rFonts w:ascii="Palatino Linotype" w:hAnsi="Palatino Linotype"/>
        </w:rPr>
        <w:t xml:space="preserve">) de </w:t>
      </w:r>
      <w:r w:rsidR="00FE579F" w:rsidRPr="007A679D">
        <w:rPr>
          <w:rFonts w:ascii="Palatino Linotype" w:hAnsi="Palatino Linotype"/>
        </w:rPr>
        <w:t>may</w:t>
      </w:r>
      <w:r w:rsidR="00ED446B" w:rsidRPr="007A679D">
        <w:rPr>
          <w:rFonts w:ascii="Palatino Linotype" w:hAnsi="Palatino Linotype"/>
        </w:rPr>
        <w:t xml:space="preserve">o de dos mil </w:t>
      </w:r>
      <w:r w:rsidR="00E32828" w:rsidRPr="007A679D">
        <w:rPr>
          <w:rFonts w:ascii="Palatino Linotype" w:hAnsi="Palatino Linotype"/>
        </w:rPr>
        <w:t>veintidós</w:t>
      </w:r>
      <w:r w:rsidR="00550AC8" w:rsidRPr="007A679D">
        <w:rPr>
          <w:rFonts w:ascii="Palatino Linotype" w:hAnsi="Palatino Linotype"/>
        </w:rPr>
        <w:t>,</w:t>
      </w:r>
      <w:r w:rsidR="00ED446B" w:rsidRPr="007A679D">
        <w:rPr>
          <w:rFonts w:ascii="Palatino Linotype" w:hAnsi="Palatino Linotype"/>
        </w:rPr>
        <w:t xml:space="preserve"> el </w:t>
      </w:r>
      <w:r w:rsidR="00ED446B" w:rsidRPr="007A679D">
        <w:rPr>
          <w:rFonts w:ascii="Palatino Linotype" w:hAnsi="Palatino Linotype"/>
          <w:b/>
        </w:rPr>
        <w:t>SUJETO OBLIGADO</w:t>
      </w:r>
      <w:r w:rsidR="00B409CA" w:rsidRPr="007A679D">
        <w:rPr>
          <w:rFonts w:ascii="Palatino Linotype" w:hAnsi="Palatino Linotype"/>
        </w:rPr>
        <w:t>, dio</w:t>
      </w:r>
      <w:r w:rsidR="00ED446B" w:rsidRPr="007A679D">
        <w:rPr>
          <w:rFonts w:ascii="Palatino Linotype" w:hAnsi="Palatino Linotype"/>
        </w:rPr>
        <w:t xml:space="preserve"> respuesta a la</w:t>
      </w:r>
      <w:r w:rsidR="00C21CED" w:rsidRPr="007A679D">
        <w:rPr>
          <w:rFonts w:ascii="Palatino Linotype" w:hAnsi="Palatino Linotype"/>
        </w:rPr>
        <w:t>s</w:t>
      </w:r>
      <w:r w:rsidR="00ED446B" w:rsidRPr="007A679D">
        <w:rPr>
          <w:rFonts w:ascii="Palatino Linotype" w:hAnsi="Palatino Linotype"/>
        </w:rPr>
        <w:t xml:space="preserve"> </w:t>
      </w:r>
      <w:r w:rsidR="00B409CA" w:rsidRPr="007A679D">
        <w:rPr>
          <w:rFonts w:ascii="Palatino Linotype" w:hAnsi="Palatino Linotype"/>
        </w:rPr>
        <w:t>solicitud</w:t>
      </w:r>
      <w:r w:rsidR="00C21CED" w:rsidRPr="007A679D">
        <w:rPr>
          <w:rFonts w:ascii="Palatino Linotype" w:hAnsi="Palatino Linotype"/>
        </w:rPr>
        <w:t>es</w:t>
      </w:r>
      <w:r w:rsidR="00B409CA" w:rsidRPr="007A679D">
        <w:rPr>
          <w:rFonts w:ascii="Palatino Linotype" w:hAnsi="Palatino Linotype"/>
        </w:rPr>
        <w:t xml:space="preserve"> de acceso a la información</w:t>
      </w:r>
      <w:r w:rsidR="00ED446B" w:rsidRPr="007A679D">
        <w:rPr>
          <w:rFonts w:ascii="Palatino Linotype" w:hAnsi="Palatino Linotype"/>
        </w:rPr>
        <w:t xml:space="preserve">, </w:t>
      </w:r>
      <w:r w:rsidR="003E0B41" w:rsidRPr="007A679D">
        <w:rPr>
          <w:rFonts w:ascii="Palatino Linotype" w:hAnsi="Palatino Linotype"/>
        </w:rPr>
        <w:t xml:space="preserve">a través de </w:t>
      </w:r>
      <w:r w:rsidR="00C21CED" w:rsidRPr="007A679D">
        <w:rPr>
          <w:rFonts w:ascii="Palatino Linotype" w:hAnsi="Palatino Linotype"/>
        </w:rPr>
        <w:t xml:space="preserve">diversos </w:t>
      </w:r>
      <w:r w:rsidR="003E0B41" w:rsidRPr="007A679D">
        <w:rPr>
          <w:rFonts w:ascii="Palatino Linotype" w:hAnsi="Palatino Linotype"/>
        </w:rPr>
        <w:t xml:space="preserve">archivos electrónicos, los cuales dada su extensión se omite su inserción en el presente apartado, </w:t>
      </w:r>
      <w:r w:rsidR="003E0B41" w:rsidRPr="007A679D">
        <w:rPr>
          <w:rFonts w:ascii="Palatino Linotype" w:hAnsi="Palatino Linotype"/>
          <w:i/>
        </w:rPr>
        <w:t xml:space="preserve">máxime </w:t>
      </w:r>
      <w:r w:rsidR="003E0B41" w:rsidRPr="007A679D">
        <w:rPr>
          <w:rFonts w:ascii="Palatino Linotype" w:hAnsi="Palatino Linotype"/>
        </w:rPr>
        <w:t>que ya son del conocimiento de las partes, por lo que se tienen por reproducidos como si a la letra se insertaren.</w:t>
      </w:r>
    </w:p>
    <w:p w14:paraId="6AAEC35E" w14:textId="77777777" w:rsidR="003E0B41" w:rsidRPr="007A679D" w:rsidRDefault="003E0B41" w:rsidP="003E0B41">
      <w:pPr>
        <w:pStyle w:val="Prrafodelista"/>
        <w:tabs>
          <w:tab w:val="left" w:pos="0"/>
        </w:tabs>
        <w:spacing w:line="360" w:lineRule="auto"/>
        <w:ind w:left="0" w:right="49"/>
        <w:jc w:val="both"/>
        <w:rPr>
          <w:rFonts w:ascii="Palatino Linotype" w:hAnsi="Palatino Linotype" w:cs="Arial"/>
          <w:i/>
          <w:color w:val="000000" w:themeColor="text1"/>
        </w:rPr>
      </w:pPr>
    </w:p>
    <w:p w14:paraId="2C1E8E79" w14:textId="747F2767" w:rsidR="00C203AD" w:rsidRPr="007A679D" w:rsidRDefault="00C203AD" w:rsidP="00C203A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7A679D">
        <w:rPr>
          <w:rFonts w:ascii="Palatino Linotype" w:eastAsia="Times New Roman" w:hAnsi="Palatino Linotype" w:cs="Arial"/>
          <w:color w:val="000000" w:themeColor="text1"/>
          <w:lang w:val="es-ES"/>
        </w:rPr>
        <w:t>E</w:t>
      </w:r>
      <w:r w:rsidR="003E0B41" w:rsidRPr="007A679D">
        <w:rPr>
          <w:rFonts w:ascii="Palatino Linotype" w:eastAsia="Times New Roman" w:hAnsi="Palatino Linotype" w:cs="Arial"/>
          <w:color w:val="000000" w:themeColor="text1"/>
          <w:lang w:val="es-ES"/>
        </w:rPr>
        <w:t>n</w:t>
      </w:r>
      <w:r w:rsidRPr="007A679D">
        <w:rPr>
          <w:rFonts w:ascii="Palatino Linotype" w:eastAsia="Times New Roman" w:hAnsi="Palatino Linotype" w:cs="Arial"/>
          <w:color w:val="000000" w:themeColor="text1"/>
          <w:lang w:val="es-ES"/>
        </w:rPr>
        <w:t xml:space="preserve"> fecha </w:t>
      </w:r>
      <w:r w:rsidR="00FE579F" w:rsidRPr="007A679D">
        <w:rPr>
          <w:rFonts w:ascii="Palatino Linotype" w:eastAsia="Times New Roman" w:hAnsi="Palatino Linotype" w:cs="Arial"/>
          <w:color w:val="000000" w:themeColor="text1"/>
          <w:lang w:val="es-ES"/>
        </w:rPr>
        <w:t>tres</w:t>
      </w:r>
      <w:r w:rsidRPr="007A679D">
        <w:rPr>
          <w:rFonts w:ascii="Palatino Linotype" w:eastAsia="Times New Roman" w:hAnsi="Palatino Linotype" w:cs="Arial"/>
          <w:color w:val="000000" w:themeColor="text1"/>
          <w:lang w:val="es-ES"/>
        </w:rPr>
        <w:t xml:space="preserve"> (</w:t>
      </w:r>
      <w:r w:rsidR="00086E40" w:rsidRPr="007A679D">
        <w:rPr>
          <w:rFonts w:ascii="Palatino Linotype" w:eastAsia="Times New Roman" w:hAnsi="Palatino Linotype" w:cs="Arial"/>
          <w:color w:val="000000" w:themeColor="text1"/>
          <w:lang w:val="es-ES"/>
        </w:rPr>
        <w:t>0</w:t>
      </w:r>
      <w:r w:rsidR="00FE579F" w:rsidRPr="007A679D">
        <w:rPr>
          <w:rFonts w:ascii="Palatino Linotype" w:eastAsia="Times New Roman" w:hAnsi="Palatino Linotype" w:cs="Arial"/>
          <w:color w:val="000000" w:themeColor="text1"/>
          <w:lang w:val="es-ES"/>
        </w:rPr>
        <w:t>3</w:t>
      </w:r>
      <w:r w:rsidRPr="007A679D">
        <w:rPr>
          <w:rFonts w:ascii="Palatino Linotype" w:eastAsia="Times New Roman" w:hAnsi="Palatino Linotype" w:cs="Arial"/>
          <w:color w:val="000000" w:themeColor="text1"/>
          <w:lang w:val="es-ES"/>
        </w:rPr>
        <w:t xml:space="preserve">) de </w:t>
      </w:r>
      <w:r w:rsidR="003E0B41" w:rsidRPr="007A679D">
        <w:rPr>
          <w:rFonts w:ascii="Palatino Linotype" w:eastAsia="Times New Roman" w:hAnsi="Palatino Linotype" w:cs="Arial"/>
          <w:color w:val="000000" w:themeColor="text1"/>
          <w:lang w:val="es-ES"/>
        </w:rPr>
        <w:t>ju</w:t>
      </w:r>
      <w:r w:rsidR="00FE579F" w:rsidRPr="007A679D">
        <w:rPr>
          <w:rFonts w:ascii="Palatino Linotype" w:eastAsia="Times New Roman" w:hAnsi="Palatino Linotype" w:cs="Arial"/>
          <w:color w:val="000000" w:themeColor="text1"/>
          <w:lang w:val="es-ES"/>
        </w:rPr>
        <w:t>n</w:t>
      </w:r>
      <w:r w:rsidR="003E0B41" w:rsidRPr="007A679D">
        <w:rPr>
          <w:rFonts w:ascii="Palatino Linotype" w:eastAsia="Times New Roman" w:hAnsi="Palatino Linotype" w:cs="Arial"/>
          <w:color w:val="000000" w:themeColor="text1"/>
          <w:lang w:val="es-ES"/>
        </w:rPr>
        <w:t>i</w:t>
      </w:r>
      <w:r w:rsidR="00086E40" w:rsidRPr="007A679D">
        <w:rPr>
          <w:rFonts w:ascii="Palatino Linotype" w:eastAsia="Times New Roman" w:hAnsi="Palatino Linotype" w:cs="Arial"/>
          <w:color w:val="000000" w:themeColor="text1"/>
          <w:lang w:val="es-ES"/>
        </w:rPr>
        <w:t>o</w:t>
      </w:r>
      <w:r w:rsidRPr="007A679D">
        <w:rPr>
          <w:rFonts w:ascii="Palatino Linotype" w:eastAsia="Times New Roman" w:hAnsi="Palatino Linotype" w:cs="Arial"/>
          <w:color w:val="000000" w:themeColor="text1"/>
          <w:lang w:val="es-ES"/>
        </w:rPr>
        <w:t xml:space="preserve"> de dos mil </w:t>
      </w:r>
      <w:r w:rsidR="00E32828" w:rsidRPr="007A679D">
        <w:rPr>
          <w:rFonts w:ascii="Palatino Linotype" w:eastAsia="Times New Roman" w:hAnsi="Palatino Linotype" w:cs="Arial"/>
          <w:color w:val="000000" w:themeColor="text1"/>
          <w:lang w:val="es-ES"/>
        </w:rPr>
        <w:t>veintidós</w:t>
      </w:r>
      <w:r w:rsidRPr="007A679D">
        <w:rPr>
          <w:rFonts w:ascii="Palatino Linotype" w:eastAsia="Times New Roman" w:hAnsi="Palatino Linotype" w:cs="Arial"/>
          <w:color w:val="000000" w:themeColor="text1"/>
          <w:lang w:val="es-ES"/>
        </w:rPr>
        <w:t xml:space="preserve">, </w:t>
      </w:r>
      <w:r w:rsidR="003E0B41" w:rsidRPr="007A679D">
        <w:rPr>
          <w:rFonts w:ascii="Palatino Linotype" w:eastAsia="Times New Roman" w:hAnsi="Palatino Linotype" w:cs="Arial"/>
          <w:color w:val="000000" w:themeColor="text1"/>
          <w:lang w:val="es-ES"/>
        </w:rPr>
        <w:t>la particular</w:t>
      </w:r>
      <w:r w:rsidR="005436A7" w:rsidRPr="007A679D">
        <w:rPr>
          <w:rFonts w:ascii="Palatino Linotype" w:eastAsia="Times New Roman" w:hAnsi="Palatino Linotype" w:cs="Arial"/>
          <w:color w:val="000000" w:themeColor="text1"/>
          <w:lang w:val="es-ES"/>
        </w:rPr>
        <w:t xml:space="preserve"> interpuso </w:t>
      </w:r>
      <w:r w:rsidRPr="007A679D">
        <w:rPr>
          <w:rFonts w:ascii="Palatino Linotype" w:eastAsia="Times New Roman" w:hAnsi="Palatino Linotype" w:cs="Arial"/>
          <w:color w:val="000000" w:themeColor="text1"/>
          <w:lang w:val="es-ES"/>
        </w:rPr>
        <w:t>l</w:t>
      </w:r>
      <w:r w:rsidR="005436A7" w:rsidRPr="007A679D">
        <w:rPr>
          <w:rFonts w:ascii="Palatino Linotype" w:eastAsia="Times New Roman" w:hAnsi="Palatino Linotype" w:cs="Arial"/>
          <w:color w:val="000000" w:themeColor="text1"/>
          <w:lang w:val="es-ES"/>
        </w:rPr>
        <w:t>os</w:t>
      </w:r>
      <w:r w:rsidRPr="007A679D">
        <w:rPr>
          <w:rFonts w:ascii="Palatino Linotype" w:eastAsia="Times New Roman" w:hAnsi="Palatino Linotype" w:cs="Arial"/>
          <w:color w:val="000000" w:themeColor="text1"/>
          <w:lang w:val="es-ES"/>
        </w:rPr>
        <w:t xml:space="preserve"> recurso</w:t>
      </w:r>
      <w:r w:rsidR="005436A7" w:rsidRPr="007A679D">
        <w:rPr>
          <w:rFonts w:ascii="Palatino Linotype" w:eastAsia="Times New Roman" w:hAnsi="Palatino Linotype" w:cs="Arial"/>
          <w:color w:val="000000" w:themeColor="text1"/>
          <w:lang w:val="es-ES"/>
        </w:rPr>
        <w:t>s</w:t>
      </w:r>
      <w:r w:rsidRPr="007A679D">
        <w:rPr>
          <w:rFonts w:ascii="Palatino Linotype" w:eastAsia="Times New Roman" w:hAnsi="Palatino Linotype" w:cs="Arial"/>
          <w:color w:val="000000" w:themeColor="text1"/>
          <w:lang w:val="es-ES"/>
        </w:rPr>
        <w:t xml:space="preserve"> de revisión en contra de la</w:t>
      </w:r>
      <w:r w:rsidR="00C21CED" w:rsidRPr="007A679D">
        <w:rPr>
          <w:rFonts w:ascii="Palatino Linotype" w:eastAsia="Times New Roman" w:hAnsi="Palatino Linotype" w:cs="Arial"/>
          <w:color w:val="000000" w:themeColor="text1"/>
          <w:lang w:val="es-ES"/>
        </w:rPr>
        <w:t>s</w:t>
      </w:r>
      <w:r w:rsidRPr="007A679D">
        <w:rPr>
          <w:rFonts w:ascii="Palatino Linotype" w:eastAsia="Times New Roman" w:hAnsi="Palatino Linotype" w:cs="Arial"/>
          <w:color w:val="000000" w:themeColor="text1"/>
          <w:lang w:val="es-ES"/>
        </w:rPr>
        <w:t xml:space="preserve"> respuesta</w:t>
      </w:r>
      <w:r w:rsidR="00C21CED" w:rsidRPr="007A679D">
        <w:rPr>
          <w:rFonts w:ascii="Palatino Linotype" w:eastAsia="Times New Roman" w:hAnsi="Palatino Linotype" w:cs="Arial"/>
          <w:color w:val="000000" w:themeColor="text1"/>
          <w:lang w:val="es-ES"/>
        </w:rPr>
        <w:t>s</w:t>
      </w:r>
      <w:r w:rsidRPr="007A679D">
        <w:rPr>
          <w:rFonts w:ascii="Palatino Linotype" w:eastAsia="Times New Roman" w:hAnsi="Palatino Linotype" w:cs="Arial"/>
          <w:color w:val="000000" w:themeColor="text1"/>
          <w:lang w:val="es-ES"/>
        </w:rPr>
        <w:t>, señalando como:</w:t>
      </w:r>
      <w:bookmarkStart w:id="5" w:name="_Toc466982514"/>
      <w:bookmarkStart w:id="6" w:name="_Toc27589208"/>
      <w:bookmarkStart w:id="7" w:name="_Toc29395022"/>
      <w:bookmarkStart w:id="8" w:name="_Toc29481467"/>
      <w:bookmarkStart w:id="9" w:name="_Toc33113911"/>
      <w:bookmarkStart w:id="10" w:name="_Toc33643059"/>
      <w:bookmarkStart w:id="11" w:name="_Toc33724991"/>
      <w:bookmarkStart w:id="12" w:name="_Toc33726434"/>
      <w:bookmarkStart w:id="13" w:name="_Toc34157662"/>
      <w:bookmarkStart w:id="14" w:name="_Toc35003615"/>
      <w:bookmarkStart w:id="15" w:name="_Toc35535691"/>
      <w:bookmarkStart w:id="16" w:name="_Toc52971949"/>
      <w:bookmarkStart w:id="17" w:name="_Toc52996698"/>
      <w:bookmarkStart w:id="18" w:name="_Toc54138946"/>
      <w:bookmarkStart w:id="19" w:name="_Toc54267070"/>
      <w:bookmarkStart w:id="20" w:name="_Toc61462044"/>
      <w:bookmarkStart w:id="21" w:name="_Toc62081311"/>
      <w:bookmarkStart w:id="22" w:name="_Toc62765904"/>
      <w:bookmarkStart w:id="23" w:name="_Toc63932065"/>
      <w:bookmarkStart w:id="24" w:name="_Toc471908126"/>
      <w:bookmarkStart w:id="25" w:name="_Toc491791300"/>
      <w:bookmarkStart w:id="26" w:name="_Toc496726170"/>
      <w:bookmarkStart w:id="27" w:name="_Toc497242134"/>
      <w:bookmarkStart w:id="28" w:name="_Toc497292517"/>
      <w:bookmarkStart w:id="29" w:name="_Toc498503716"/>
      <w:bookmarkStart w:id="30" w:name="_Toc499568660"/>
      <w:bookmarkStart w:id="31" w:name="_Toc499568693"/>
      <w:bookmarkStart w:id="32" w:name="_Toc499665452"/>
      <w:bookmarkStart w:id="33" w:name="_Toc499729819"/>
      <w:bookmarkStart w:id="34" w:name="_Toc499835024"/>
      <w:bookmarkStart w:id="35" w:name="_Toc499835835"/>
      <w:bookmarkStart w:id="36" w:name="_Toc499835858"/>
      <w:bookmarkStart w:id="37" w:name="_Toc500264537"/>
      <w:bookmarkStart w:id="38" w:name="_Toc503290275"/>
      <w:bookmarkStart w:id="39" w:name="_Toc524009637"/>
      <w:bookmarkStart w:id="40" w:name="_Toc524009672"/>
      <w:bookmarkStart w:id="41" w:name="_Toc524602720"/>
      <w:bookmarkStart w:id="42" w:name="_Toc526365279"/>
      <w:bookmarkStart w:id="43" w:name="_Toc526365337"/>
      <w:bookmarkStart w:id="44" w:name="_Toc530067664"/>
      <w:bookmarkStart w:id="45" w:name="_Toc530067692"/>
      <w:bookmarkStart w:id="46" w:name="_Toc530067939"/>
      <w:bookmarkStart w:id="47" w:name="_Toc530590420"/>
      <w:bookmarkStart w:id="48" w:name="_Toc530593951"/>
      <w:bookmarkStart w:id="49" w:name="_Toc531190248"/>
      <w:bookmarkStart w:id="50" w:name="_Toc531190295"/>
      <w:bookmarkStart w:id="51" w:name="_Toc534908208"/>
      <w:bookmarkStart w:id="52" w:name="_Toc534909344"/>
      <w:bookmarkStart w:id="53" w:name="_Toc535353305"/>
      <w:bookmarkStart w:id="54" w:name="_Toc535353791"/>
      <w:bookmarkStart w:id="55" w:name="_Toc18436351"/>
      <w:bookmarkStart w:id="56" w:name="_Toc18436385"/>
      <w:bookmarkStart w:id="57" w:name="_Toc18513477"/>
      <w:bookmarkStart w:id="58" w:name="_Toc18513503"/>
      <w:bookmarkStart w:id="59" w:name="_Toc18606801"/>
      <w:bookmarkStart w:id="60" w:name="_Toc19723536"/>
      <w:bookmarkStart w:id="61" w:name="_Toc20322795"/>
      <w:bookmarkStart w:id="62" w:name="_Toc20323052"/>
      <w:bookmarkStart w:id="63" w:name="_Toc20323181"/>
      <w:bookmarkStart w:id="64" w:name="_Toc20420591"/>
      <w:bookmarkStart w:id="65" w:name="_Toc20421579"/>
      <w:bookmarkStart w:id="66" w:name="_Toc21027316"/>
      <w:bookmarkStart w:id="67" w:name="_Toc22660652"/>
      <w:bookmarkStart w:id="68" w:name="_Toc22811623"/>
      <w:bookmarkStart w:id="69" w:name="_Toc26436015"/>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61C54E8F"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Folio del recurso de revisión: 10488/INFOEM/IP/RR/2022</w:t>
      </w:r>
    </w:p>
    <w:p w14:paraId="6963A189"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ACTO IMPUGNADO</w:t>
      </w:r>
      <w:r w:rsidRPr="007A679D">
        <w:rPr>
          <w:rStyle w:val="Ttulo2Car"/>
          <w:rFonts w:eastAsiaTheme="minorEastAsia" w:cstheme="minorBidi"/>
          <w:i/>
          <w:szCs w:val="24"/>
          <w:lang w:val="es-ES_tradnl" w:eastAsia="es-ES"/>
        </w:rPr>
        <w:tab/>
      </w:r>
    </w:p>
    <w:p w14:paraId="2E38E73A"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b w:val="0"/>
          <w:i/>
          <w:szCs w:val="24"/>
          <w:lang w:val="es-ES_tradnl" w:eastAsia="es-ES"/>
        </w:rPr>
      </w:pPr>
      <w:r w:rsidRPr="007A679D">
        <w:rPr>
          <w:rStyle w:val="Ttulo2Car"/>
          <w:rFonts w:eastAsiaTheme="minorEastAsia" w:cstheme="minorBidi"/>
          <w:b w:val="0"/>
          <w:i/>
          <w:szCs w:val="24"/>
          <w:lang w:val="es-ES_tradnl" w:eastAsia="es-ES"/>
        </w:rPr>
        <w:lastRenderedPageBreak/>
        <w:t>NO EXISTE NUMERO DE FOLIO PUESTO QUE NO SE ME HA DADO RESPUESTA A MI SOLICITUD DE INFORMACIÓN, SOLO EXISTE EL NUMERO DE FOLIO DE LA SOLICITUD 00426/TENANCIN/IP/2022.</w:t>
      </w:r>
    </w:p>
    <w:p w14:paraId="48DA12C9"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p>
    <w:p w14:paraId="710F7BF6"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RAZONES O MOTIVOS DE LA INCONFORMIDAD</w:t>
      </w:r>
      <w:r w:rsidRPr="007A679D">
        <w:rPr>
          <w:rStyle w:val="Ttulo2Car"/>
          <w:rFonts w:eastAsiaTheme="minorEastAsia" w:cstheme="minorBidi"/>
          <w:i/>
          <w:szCs w:val="24"/>
          <w:lang w:val="es-ES_tradnl" w:eastAsia="es-ES"/>
        </w:rPr>
        <w:tab/>
      </w:r>
    </w:p>
    <w:p w14:paraId="7A138F7D"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b w:val="0"/>
          <w:i/>
          <w:szCs w:val="24"/>
          <w:lang w:val="es-ES_tradnl" w:eastAsia="es-ES"/>
        </w:rPr>
      </w:pPr>
      <w:r w:rsidRPr="007A679D">
        <w:rPr>
          <w:rStyle w:val="Ttulo2Car"/>
          <w:rFonts w:eastAsiaTheme="minorEastAsia" w:cstheme="minorBidi"/>
          <w:b w:val="0"/>
          <w:i/>
          <w:szCs w:val="24"/>
          <w:lang w:val="es-ES_tradnl" w:eastAsia="es-ES"/>
        </w:rPr>
        <w:t>Al respecto debo manifestar que a pesar de que el sujeto obligado emite una respuesta a la solicitud de información pública, también es cierto que únicamente se limita a señalar" ... al respecto le comento que esta dirección está llevando los procesos de contratación con forme(síc) a lo establecido en la Ley de Contratación Pública del Estado de México, y la integración del expediente único como lo marca la Secretaría de Infraestructura en Gaceta de Gobierno emitida en fecha 02 de diciembre de 2016."</w:t>
      </w:r>
    </w:p>
    <w:p w14:paraId="5B74A9D1"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p>
    <w:p w14:paraId="25A39710"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Folio del recurso de revisión: 10489/INFOEM/IP/RR/2022</w:t>
      </w:r>
    </w:p>
    <w:p w14:paraId="0FE6F604"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ACTO IMPUGNADO</w:t>
      </w:r>
      <w:r w:rsidRPr="007A679D">
        <w:rPr>
          <w:rStyle w:val="Ttulo2Car"/>
          <w:rFonts w:eastAsiaTheme="minorEastAsia" w:cstheme="minorBidi"/>
          <w:i/>
          <w:szCs w:val="24"/>
          <w:lang w:val="es-ES_tradnl" w:eastAsia="es-ES"/>
        </w:rPr>
        <w:tab/>
      </w:r>
    </w:p>
    <w:p w14:paraId="2A78A995"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b w:val="0"/>
          <w:i/>
          <w:szCs w:val="24"/>
          <w:lang w:val="es-ES_tradnl" w:eastAsia="es-ES"/>
        </w:rPr>
      </w:pPr>
      <w:r w:rsidRPr="007A679D">
        <w:rPr>
          <w:rStyle w:val="Ttulo2Car"/>
          <w:rFonts w:eastAsiaTheme="minorEastAsia" w:cstheme="minorBidi"/>
          <w:b w:val="0"/>
          <w:i/>
          <w:szCs w:val="24"/>
          <w:lang w:val="es-ES_tradnl" w:eastAsia="es-ES"/>
        </w:rPr>
        <w:t>NO EXISTE NUMERO DE FOLIO PUESTO QUE NO SE ME HA DADO RESPUESTA A MI SOLICITUD DE INFORMACIÓN, SOLO EXISTE EL NUMERO DE FOLIO DE LA SOLICITUD 00425/TENANCIN/IP/2022.</w:t>
      </w:r>
    </w:p>
    <w:p w14:paraId="720E8075"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p>
    <w:p w14:paraId="316305B6"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RAZONES O MOTIVOS DE LA INCONFORMIDAD</w:t>
      </w:r>
      <w:r w:rsidRPr="007A679D">
        <w:rPr>
          <w:rStyle w:val="Ttulo2Car"/>
          <w:rFonts w:eastAsiaTheme="minorEastAsia" w:cstheme="minorBidi"/>
          <w:i/>
          <w:szCs w:val="24"/>
          <w:lang w:val="es-ES_tradnl" w:eastAsia="es-ES"/>
        </w:rPr>
        <w:tab/>
      </w:r>
    </w:p>
    <w:p w14:paraId="3EDEDEAD"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b w:val="0"/>
          <w:i/>
          <w:szCs w:val="24"/>
          <w:lang w:val="es-ES_tradnl" w:eastAsia="es-ES"/>
        </w:rPr>
      </w:pPr>
      <w:r w:rsidRPr="007A679D">
        <w:rPr>
          <w:rStyle w:val="Ttulo2Car"/>
          <w:rFonts w:eastAsiaTheme="minorEastAsia" w:cstheme="minorBidi"/>
          <w:b w:val="0"/>
          <w:i/>
          <w:szCs w:val="24"/>
          <w:lang w:val="es-ES_tradnl" w:eastAsia="es-ES"/>
        </w:rPr>
        <w:t xml:space="preserve">Al respecto debo manifestar que a pesar de que el sujeto obligado emite una respuesta a la solicitud de información pública, también es cierto que únicamente se limita a señalar" ... al respecto le comento que esta dirección est6 llevando los procesos de contratación con forme(sic) a lo establecido en la Ley de Contratación Pública del </w:t>
      </w:r>
      <w:r w:rsidRPr="007A679D">
        <w:rPr>
          <w:rStyle w:val="Ttulo2Car"/>
          <w:rFonts w:eastAsiaTheme="minorEastAsia" w:cstheme="minorBidi"/>
          <w:b w:val="0"/>
          <w:i/>
          <w:szCs w:val="24"/>
          <w:lang w:val="es-ES_tradnl" w:eastAsia="es-ES"/>
        </w:rPr>
        <w:lastRenderedPageBreak/>
        <w:t>Estado de México, y la integración del expediente único como lo marca la Secretaria de Infraestructura en Gaceta de Gobierno emitida en fecha 02 de diciembre de 2016."</w:t>
      </w:r>
    </w:p>
    <w:p w14:paraId="0711583C"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p>
    <w:p w14:paraId="3F72B0EA"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Folio del recurso de revisión: 10491/INFOEM/IP/RR/2022</w:t>
      </w:r>
    </w:p>
    <w:p w14:paraId="671C53AE"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ACTO IMPUGNADO</w:t>
      </w:r>
      <w:r w:rsidRPr="007A679D">
        <w:rPr>
          <w:rStyle w:val="Ttulo2Car"/>
          <w:rFonts w:eastAsiaTheme="minorEastAsia" w:cstheme="minorBidi"/>
          <w:i/>
          <w:szCs w:val="24"/>
          <w:lang w:val="es-ES_tradnl" w:eastAsia="es-ES"/>
        </w:rPr>
        <w:tab/>
      </w:r>
    </w:p>
    <w:p w14:paraId="44C32EA6"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b w:val="0"/>
          <w:i/>
          <w:szCs w:val="24"/>
          <w:lang w:val="es-ES_tradnl" w:eastAsia="es-ES"/>
        </w:rPr>
      </w:pPr>
      <w:r w:rsidRPr="007A679D">
        <w:rPr>
          <w:rStyle w:val="Ttulo2Car"/>
          <w:rFonts w:eastAsiaTheme="minorEastAsia" w:cstheme="minorBidi"/>
          <w:b w:val="0"/>
          <w:i/>
          <w:szCs w:val="24"/>
          <w:lang w:val="es-ES_tradnl" w:eastAsia="es-ES"/>
        </w:rPr>
        <w:t>NO EXISTE NUMERO DE FOLIO PUESTO QUE NO SE ME HA DADO RESPUESTA A MI SOLICITUD DE INFORMACIÓN, SOLO EXISTE EL NUMERO DE FOLIO DE LA SOLICITUD 00428/TENANCIN/IP/2022.</w:t>
      </w:r>
    </w:p>
    <w:p w14:paraId="0EE17A7D"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b w:val="0"/>
          <w:i/>
          <w:szCs w:val="24"/>
          <w:lang w:val="es-ES_tradnl" w:eastAsia="es-ES"/>
        </w:rPr>
      </w:pPr>
    </w:p>
    <w:p w14:paraId="7B24BB43"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RAZONES O MOTIVOS DE LA INCONFORMIDAD</w:t>
      </w:r>
      <w:r w:rsidRPr="007A679D">
        <w:rPr>
          <w:rStyle w:val="Ttulo2Car"/>
          <w:rFonts w:eastAsiaTheme="minorEastAsia" w:cstheme="minorBidi"/>
          <w:i/>
          <w:szCs w:val="24"/>
          <w:lang w:val="es-ES_tradnl" w:eastAsia="es-ES"/>
        </w:rPr>
        <w:tab/>
      </w:r>
    </w:p>
    <w:p w14:paraId="4B30FFD6"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b w:val="0"/>
          <w:i/>
          <w:szCs w:val="24"/>
          <w:lang w:val="es-ES_tradnl" w:eastAsia="es-ES"/>
        </w:rPr>
      </w:pPr>
      <w:r w:rsidRPr="007A679D">
        <w:rPr>
          <w:rStyle w:val="Ttulo2Car"/>
          <w:rFonts w:eastAsiaTheme="minorEastAsia" w:cstheme="minorBidi"/>
          <w:b w:val="0"/>
          <w:i/>
          <w:szCs w:val="24"/>
          <w:lang w:val="es-ES_tradnl" w:eastAsia="es-ES"/>
        </w:rPr>
        <w:t>Al respecto debo manifestar que a pesar de que el sujeto obligado emite una respuesta a la solicitud de información pública, también es cierto que únicamente se limita a señalar" ••. al respecto le comento que esta dirección está llevando los procesos de contratación con forme(sic) a lo establecido en la Ley de Contratación Pública del Estado de México, y la integración del expediente único como lo marca la Secretaria de Infraestructura en Gaceta de Gobierno emitida en fecho 02 de diciembre de 2016."</w:t>
      </w:r>
    </w:p>
    <w:p w14:paraId="31D39061"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p>
    <w:p w14:paraId="1C56B8B3"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Folio del recurso de revisión: 10492/INFOEM/IP/RR/2022</w:t>
      </w:r>
    </w:p>
    <w:p w14:paraId="45F86E3D"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ACTO IMPUGNADO</w:t>
      </w:r>
      <w:r w:rsidRPr="007A679D">
        <w:rPr>
          <w:rStyle w:val="Ttulo2Car"/>
          <w:rFonts w:eastAsiaTheme="minorEastAsia" w:cstheme="minorBidi"/>
          <w:i/>
          <w:szCs w:val="24"/>
          <w:lang w:val="es-ES_tradnl" w:eastAsia="es-ES"/>
        </w:rPr>
        <w:tab/>
      </w:r>
    </w:p>
    <w:p w14:paraId="66A9F160"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b w:val="0"/>
          <w:i/>
          <w:szCs w:val="24"/>
          <w:lang w:val="es-ES_tradnl" w:eastAsia="es-ES"/>
        </w:rPr>
      </w:pPr>
      <w:r w:rsidRPr="007A679D">
        <w:rPr>
          <w:rStyle w:val="Ttulo2Car"/>
          <w:rFonts w:eastAsiaTheme="minorEastAsia" w:cstheme="minorBidi"/>
          <w:b w:val="0"/>
          <w:i/>
          <w:szCs w:val="24"/>
          <w:lang w:val="es-ES_tradnl" w:eastAsia="es-ES"/>
        </w:rPr>
        <w:t>LA negativa implícita de entregarme la información solicitada.</w:t>
      </w:r>
    </w:p>
    <w:p w14:paraId="209DDA33"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b w:val="0"/>
          <w:i/>
          <w:szCs w:val="24"/>
          <w:lang w:val="es-ES_tradnl" w:eastAsia="es-ES"/>
        </w:rPr>
      </w:pPr>
    </w:p>
    <w:p w14:paraId="62C8A6B3"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p>
    <w:p w14:paraId="46B00881"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RAZONES O MOTIVOS DE LA INCONFORMIDAD</w:t>
      </w:r>
      <w:r w:rsidRPr="007A679D">
        <w:rPr>
          <w:rStyle w:val="Ttulo2Car"/>
          <w:rFonts w:eastAsiaTheme="minorEastAsia" w:cstheme="minorBidi"/>
          <w:i/>
          <w:szCs w:val="24"/>
          <w:lang w:val="es-ES_tradnl" w:eastAsia="es-ES"/>
        </w:rPr>
        <w:tab/>
      </w:r>
    </w:p>
    <w:p w14:paraId="6A4310C8"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b w:val="0"/>
          <w:i/>
          <w:szCs w:val="24"/>
          <w:lang w:val="es-ES_tradnl" w:eastAsia="es-ES"/>
        </w:rPr>
      </w:pPr>
      <w:r w:rsidRPr="007A679D">
        <w:rPr>
          <w:rStyle w:val="Ttulo2Car"/>
          <w:rFonts w:eastAsiaTheme="minorEastAsia" w:cstheme="minorBidi"/>
          <w:b w:val="0"/>
          <w:i/>
          <w:szCs w:val="24"/>
          <w:lang w:val="es-ES_tradnl" w:eastAsia="es-ES"/>
        </w:rPr>
        <w:lastRenderedPageBreak/>
        <w:t>Al respecto debo manifestar que a pesar de que el sujeto obligado emite una respuesta a la solicitud de información pública, también es cierto que únicamente se limita a señalar" ... al respecto le comento que esta dirección est6 llevando los procesos de contratación con forme(sic} a Jo establecido en Jo Ley de Contratación Pública del Estado de México, y la integración del expediente único como lo marca la Secretoria de Infraestructura en Gaceta de Gobierno emitida en fecha 02 de diciembre de 2016."</w:t>
      </w:r>
    </w:p>
    <w:p w14:paraId="29E7B348"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p>
    <w:p w14:paraId="38D596D7"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Folio del recurso de revisión: 10493/INFOEM/IP/RR/2022</w:t>
      </w:r>
    </w:p>
    <w:p w14:paraId="75088D18"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ACTO IMPUGNADO</w:t>
      </w:r>
      <w:r w:rsidRPr="007A679D">
        <w:rPr>
          <w:rStyle w:val="Ttulo2Car"/>
          <w:rFonts w:eastAsiaTheme="minorEastAsia" w:cstheme="minorBidi"/>
          <w:i/>
          <w:szCs w:val="24"/>
          <w:lang w:val="es-ES_tradnl" w:eastAsia="es-ES"/>
        </w:rPr>
        <w:tab/>
      </w:r>
    </w:p>
    <w:p w14:paraId="6419CD80"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b w:val="0"/>
          <w:i/>
          <w:szCs w:val="24"/>
          <w:lang w:val="es-ES_tradnl" w:eastAsia="es-ES"/>
        </w:rPr>
      </w:pPr>
      <w:r w:rsidRPr="007A679D">
        <w:rPr>
          <w:rStyle w:val="Ttulo2Car"/>
          <w:rFonts w:eastAsiaTheme="minorEastAsia" w:cstheme="minorBidi"/>
          <w:b w:val="0"/>
          <w:i/>
          <w:szCs w:val="24"/>
          <w:lang w:val="es-ES_tradnl" w:eastAsia="es-ES"/>
        </w:rPr>
        <w:t>LA negativa implícita de entregarme la información solicitada.</w:t>
      </w:r>
    </w:p>
    <w:p w14:paraId="4CED8409"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p>
    <w:p w14:paraId="4EEF339F"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RAZONES O MOTIVOS DE LA INCONFORMIDAD</w:t>
      </w:r>
      <w:r w:rsidRPr="007A679D">
        <w:rPr>
          <w:rStyle w:val="Ttulo2Car"/>
          <w:rFonts w:eastAsiaTheme="minorEastAsia" w:cstheme="minorBidi"/>
          <w:i/>
          <w:szCs w:val="24"/>
          <w:lang w:val="es-ES_tradnl" w:eastAsia="es-ES"/>
        </w:rPr>
        <w:tab/>
      </w:r>
    </w:p>
    <w:p w14:paraId="499C393F"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b w:val="0"/>
          <w:i/>
          <w:szCs w:val="24"/>
          <w:lang w:val="es-ES_tradnl" w:eastAsia="es-ES"/>
        </w:rPr>
      </w:pPr>
      <w:r w:rsidRPr="007A679D">
        <w:rPr>
          <w:rStyle w:val="Ttulo2Car"/>
          <w:rFonts w:eastAsiaTheme="minorEastAsia" w:cstheme="minorBidi"/>
          <w:b w:val="0"/>
          <w:i/>
          <w:szCs w:val="24"/>
          <w:lang w:val="es-ES_tradnl" w:eastAsia="es-ES"/>
        </w:rPr>
        <w:t>Al respecto debo manifestar que a pesar de que el sujeto obligado emite una respuesta a la solicitud de información pública, también es cierto que únicamente se limita a señalar" ... al respecto le comento que esta dirección está llevando los procesos de contratación con forme(slc) a lo establecido en la Ley de Contratación Pública del Estado de México, y la integración del expediente único como lo marca la Secretaria de Infraestructura en Gaceta de Gobierno emitida en fecha 02 de diciembre de 2016."</w:t>
      </w:r>
    </w:p>
    <w:p w14:paraId="094D019A"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p>
    <w:p w14:paraId="6A433102"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Folio del recurso de revisión: 10494/INFOEM/IP/RR/2022</w:t>
      </w:r>
    </w:p>
    <w:p w14:paraId="2EBBFF2E"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ACTO IMPUGNADO</w:t>
      </w:r>
      <w:r w:rsidRPr="007A679D">
        <w:rPr>
          <w:rStyle w:val="Ttulo2Car"/>
          <w:rFonts w:eastAsiaTheme="minorEastAsia" w:cstheme="minorBidi"/>
          <w:i/>
          <w:szCs w:val="24"/>
          <w:lang w:val="es-ES_tradnl" w:eastAsia="es-ES"/>
        </w:rPr>
        <w:tab/>
      </w:r>
    </w:p>
    <w:p w14:paraId="7D395F4C"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b w:val="0"/>
          <w:i/>
          <w:szCs w:val="24"/>
          <w:lang w:val="es-ES_tradnl" w:eastAsia="es-ES"/>
        </w:rPr>
      </w:pPr>
      <w:r w:rsidRPr="007A679D">
        <w:rPr>
          <w:rStyle w:val="Ttulo2Car"/>
          <w:rFonts w:eastAsiaTheme="minorEastAsia" w:cstheme="minorBidi"/>
          <w:b w:val="0"/>
          <w:i/>
          <w:szCs w:val="24"/>
          <w:lang w:val="es-ES_tradnl" w:eastAsia="es-ES"/>
        </w:rPr>
        <w:t>LA negativa implícita de entregarme la información solicitada, por reservar de manera ilegal la información que les fe solicitada.</w:t>
      </w:r>
    </w:p>
    <w:p w14:paraId="21D9D4DD"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p>
    <w:p w14:paraId="3CC7E546" w14:textId="77777777" w:rsidR="00FE579F" w:rsidRPr="007A679D" w:rsidRDefault="00FE579F" w:rsidP="00FE579F">
      <w:pPr>
        <w:pStyle w:val="Prrafodelista"/>
        <w:tabs>
          <w:tab w:val="left" w:pos="0"/>
        </w:tabs>
        <w:spacing w:line="360" w:lineRule="auto"/>
        <w:ind w:right="49"/>
        <w:jc w:val="both"/>
        <w:rPr>
          <w:rStyle w:val="Ttulo2Car"/>
          <w:rFonts w:eastAsiaTheme="minorEastAsia" w:cstheme="minorBidi"/>
          <w:i/>
          <w:szCs w:val="24"/>
          <w:lang w:val="es-ES_tradnl" w:eastAsia="es-ES"/>
        </w:rPr>
      </w:pPr>
      <w:r w:rsidRPr="007A679D">
        <w:rPr>
          <w:rStyle w:val="Ttulo2Car"/>
          <w:rFonts w:eastAsiaTheme="minorEastAsia" w:cstheme="minorBidi"/>
          <w:i/>
          <w:szCs w:val="24"/>
          <w:lang w:val="es-ES_tradnl" w:eastAsia="es-ES"/>
        </w:rPr>
        <w:t>RAZONES O MOTIVOS DE LA INCONFORMIDAD</w:t>
      </w:r>
      <w:r w:rsidRPr="007A679D">
        <w:rPr>
          <w:rStyle w:val="Ttulo2Car"/>
          <w:rFonts w:eastAsiaTheme="minorEastAsia" w:cstheme="minorBidi"/>
          <w:i/>
          <w:szCs w:val="24"/>
          <w:lang w:val="es-ES_tradnl" w:eastAsia="es-ES"/>
        </w:rPr>
        <w:tab/>
      </w:r>
    </w:p>
    <w:p w14:paraId="00402BE4" w14:textId="209F6CC1" w:rsidR="00C21CED" w:rsidRPr="007A679D" w:rsidRDefault="00FE579F" w:rsidP="00FE579F">
      <w:pPr>
        <w:pStyle w:val="Prrafodelista"/>
        <w:tabs>
          <w:tab w:val="left" w:pos="0"/>
        </w:tabs>
        <w:spacing w:line="360" w:lineRule="auto"/>
        <w:ind w:right="49"/>
        <w:jc w:val="both"/>
        <w:rPr>
          <w:rStyle w:val="Ttulo2Car"/>
          <w:rFonts w:eastAsiaTheme="minorEastAsia" w:cstheme="minorBidi"/>
          <w:b w:val="0"/>
          <w:i/>
          <w:szCs w:val="24"/>
          <w:lang w:val="es-ES_tradnl" w:eastAsia="es-ES"/>
        </w:rPr>
      </w:pPr>
      <w:r w:rsidRPr="007A679D">
        <w:rPr>
          <w:rStyle w:val="Ttulo2Car"/>
          <w:rFonts w:eastAsiaTheme="minorEastAsia" w:cstheme="minorBidi"/>
          <w:b w:val="0"/>
          <w:i/>
          <w:szCs w:val="24"/>
          <w:lang w:val="es-ES_tradnl" w:eastAsia="es-ES"/>
        </w:rPr>
        <w:t>Al respecto debo manifestar que el sujeto obligado de manera dolosa, maquinada, de mala fe y sobre todo de manera ilegal manifiesta que " ... al respecto le comento: Dichos documentos se encuentran reservados por el momento, derivado de esto no podemos dar una respuesta oportuna."</w:t>
      </w:r>
    </w:p>
    <w:p w14:paraId="1F1BE183" w14:textId="77777777" w:rsidR="00FE579F" w:rsidRPr="007A679D" w:rsidRDefault="00FE579F" w:rsidP="00FE579F">
      <w:pPr>
        <w:pStyle w:val="Prrafodelista"/>
        <w:tabs>
          <w:tab w:val="left" w:pos="0"/>
        </w:tabs>
        <w:spacing w:line="360" w:lineRule="auto"/>
        <w:ind w:right="49"/>
        <w:jc w:val="both"/>
        <w:rPr>
          <w:rFonts w:ascii="Palatino Linotype" w:hAnsi="Palatino Linotype" w:cs="Arial"/>
          <w:i/>
          <w:color w:val="000000" w:themeColor="text1"/>
        </w:rPr>
      </w:pPr>
    </w:p>
    <w:p w14:paraId="449B8830" w14:textId="36044996" w:rsidR="006227D2" w:rsidRPr="007A679D" w:rsidRDefault="006227D2" w:rsidP="007407CB">
      <w:pPr>
        <w:pStyle w:val="Prrafodelista"/>
        <w:numPr>
          <w:ilvl w:val="0"/>
          <w:numId w:val="1"/>
        </w:numPr>
        <w:tabs>
          <w:tab w:val="left" w:pos="0"/>
        </w:tabs>
        <w:spacing w:line="360" w:lineRule="auto"/>
        <w:ind w:left="0" w:right="49" w:firstLine="0"/>
        <w:jc w:val="both"/>
        <w:rPr>
          <w:rFonts w:ascii="Palatino Linotype" w:hAnsi="Palatino Linotype"/>
        </w:rPr>
      </w:pPr>
      <w:r w:rsidRPr="007A679D">
        <w:rPr>
          <w:rFonts w:ascii="Palatino Linotype" w:eastAsia="Times New Roman" w:hAnsi="Palatino Linotype" w:cs="Arial"/>
          <w:color w:val="000000" w:themeColor="text1"/>
          <w:lang w:val="es-ES"/>
        </w:rPr>
        <w:t>Consecutivamente</w:t>
      </w:r>
      <w:r w:rsidRPr="007A679D">
        <w:rPr>
          <w:rFonts w:ascii="Palatino Linotype" w:hAnsi="Palatino Linotype"/>
          <w:i/>
        </w:rPr>
        <w:t xml:space="preserve">, </w:t>
      </w:r>
      <w:r w:rsidRPr="007A679D">
        <w:rPr>
          <w:rFonts w:ascii="Palatino Linotype" w:hAnsi="Palatino Linotype"/>
        </w:rPr>
        <w:t xml:space="preserve">con fundamento en lo dispuesto por el artículo 185 fracción I de la Ley de Transparencia y Acceso a la Información Pública del Estado de </w:t>
      </w:r>
      <w:r w:rsidRPr="007A679D">
        <w:rPr>
          <w:rFonts w:ascii="Palatino Linotype" w:hAnsi="Palatino Linotype"/>
          <w:lang w:val="es-ES"/>
        </w:rPr>
        <w:t xml:space="preserve">México y Municipios, </w:t>
      </w:r>
      <w:r w:rsidRPr="007A679D">
        <w:rPr>
          <w:rFonts w:ascii="Palatino Linotype" w:hAnsi="Palatino Linotype"/>
        </w:rPr>
        <w:t>los recursos de referencia, fueron turnados</w:t>
      </w:r>
      <w:r w:rsidRPr="007A679D">
        <w:rPr>
          <w:rFonts w:ascii="Palatino Linotype" w:hAnsi="Palatino Linotype"/>
          <w:b/>
          <w:lang w:val="es-ES"/>
        </w:rPr>
        <w:t xml:space="preserve"> </w:t>
      </w:r>
      <w:r w:rsidRPr="007A679D">
        <w:rPr>
          <w:rFonts w:ascii="Palatino Linotype" w:hAnsi="Palatino Linotype"/>
          <w:lang w:val="es-ES"/>
        </w:rPr>
        <w:t xml:space="preserve">a </w:t>
      </w:r>
      <w:r w:rsidR="005436A7" w:rsidRPr="007A679D">
        <w:rPr>
          <w:rFonts w:ascii="Palatino Linotype" w:hAnsi="Palatino Linotype"/>
          <w:lang w:val="es-ES"/>
        </w:rPr>
        <w:t xml:space="preserve">los </w:t>
      </w:r>
      <w:r w:rsidRPr="007A679D">
        <w:rPr>
          <w:rFonts w:ascii="Palatino Linotype" w:hAnsi="Palatino Linotype"/>
          <w:b/>
          <w:lang w:val="es-ES"/>
        </w:rPr>
        <w:t>Comisionados María del Rosario Mejía Ayala</w:t>
      </w:r>
      <w:r w:rsidR="007407CB" w:rsidRPr="007A679D">
        <w:rPr>
          <w:rFonts w:ascii="Palatino Linotype" w:hAnsi="Palatino Linotype"/>
          <w:b/>
          <w:lang w:val="es-ES"/>
        </w:rPr>
        <w:t>, Luis Gustavo Parra Noriega, Sharon Cristina Morales Martínez</w:t>
      </w:r>
      <w:r w:rsidRPr="007A679D">
        <w:rPr>
          <w:rFonts w:ascii="Palatino Linotype" w:hAnsi="Palatino Linotype"/>
          <w:b/>
          <w:lang w:val="es-ES"/>
        </w:rPr>
        <w:t xml:space="preserve"> </w:t>
      </w:r>
      <w:r w:rsidRPr="007A679D">
        <w:rPr>
          <w:rFonts w:ascii="Palatino Linotype" w:hAnsi="Palatino Linotype"/>
          <w:lang w:val="es-ES"/>
        </w:rPr>
        <w:t xml:space="preserve">y </w:t>
      </w:r>
      <w:r w:rsidRPr="007A679D">
        <w:rPr>
          <w:rFonts w:ascii="Palatino Linotype" w:hAnsi="Palatino Linotype"/>
          <w:b/>
          <w:lang w:val="es-ES"/>
        </w:rPr>
        <w:t xml:space="preserve">Guadalupe Ramírez Peña </w:t>
      </w:r>
      <w:r w:rsidRPr="007A679D">
        <w:rPr>
          <w:rFonts w:ascii="Palatino Linotype" w:hAnsi="Palatino Linotype"/>
          <w:lang w:val="es-ES"/>
        </w:rPr>
        <w:t>respectivamente,</w:t>
      </w:r>
      <w:r w:rsidRPr="007A679D">
        <w:rPr>
          <w:rFonts w:ascii="Palatino Linotype" w:hAnsi="Palatino Linotype"/>
          <w:b/>
          <w:lang w:val="es-ES"/>
        </w:rPr>
        <w:t xml:space="preserve"> </w:t>
      </w:r>
      <w:r w:rsidRPr="007A679D">
        <w:rPr>
          <w:rFonts w:ascii="Palatino Linotype" w:hAnsi="Palatino Linotype"/>
          <w:lang w:val="es-ES"/>
        </w:rPr>
        <w:t>con el objeto de su análisis.</w:t>
      </w:r>
    </w:p>
    <w:p w14:paraId="1DC47CF2" w14:textId="77777777" w:rsidR="006227D2" w:rsidRPr="007A679D" w:rsidRDefault="006227D2" w:rsidP="006227D2">
      <w:pPr>
        <w:pStyle w:val="Prrafodelista"/>
        <w:tabs>
          <w:tab w:val="left" w:pos="0"/>
        </w:tabs>
        <w:spacing w:line="360" w:lineRule="auto"/>
        <w:ind w:left="0" w:right="49"/>
        <w:jc w:val="both"/>
        <w:rPr>
          <w:rFonts w:ascii="Palatino Linotype" w:hAnsi="Palatino Linotype"/>
        </w:rPr>
      </w:pPr>
    </w:p>
    <w:p w14:paraId="4A9E8F87" w14:textId="456C525D" w:rsidR="00550AC8" w:rsidRPr="007A679D" w:rsidRDefault="006650CA" w:rsidP="007407CB">
      <w:pPr>
        <w:pStyle w:val="Prrafodelista"/>
        <w:numPr>
          <w:ilvl w:val="0"/>
          <w:numId w:val="1"/>
        </w:numPr>
        <w:tabs>
          <w:tab w:val="left" w:pos="426"/>
          <w:tab w:val="left" w:pos="567"/>
        </w:tabs>
        <w:spacing w:before="240" w:after="240" w:line="360" w:lineRule="auto"/>
        <w:ind w:left="0" w:firstLine="0"/>
        <w:jc w:val="both"/>
        <w:rPr>
          <w:rFonts w:ascii="Palatino Linotype" w:eastAsia="Calibri" w:hAnsi="Palatino Linotype" w:cs="Arial"/>
          <w:lang w:val="es-AR"/>
        </w:rPr>
      </w:pPr>
      <w:r w:rsidRPr="007A679D">
        <w:rPr>
          <w:rFonts w:ascii="Palatino Linotype" w:eastAsia="Calibri" w:hAnsi="Palatino Linotype" w:cs="Arial"/>
          <w:lang w:val="es-ES"/>
        </w:rPr>
        <w:t>L</w:t>
      </w:r>
      <w:r w:rsidR="006227D2" w:rsidRPr="007A679D">
        <w:rPr>
          <w:rFonts w:ascii="Palatino Linotype" w:eastAsia="Calibri" w:hAnsi="Palatino Linotype" w:cs="Arial"/>
          <w:lang w:val="es-ES"/>
        </w:rPr>
        <w:t>os</w:t>
      </w:r>
      <w:r w:rsidR="00F34201" w:rsidRPr="007A679D">
        <w:rPr>
          <w:rFonts w:ascii="Palatino Linotype" w:eastAsia="Calibri" w:hAnsi="Palatino Linotype" w:cs="Arial"/>
          <w:lang w:val="es-ES"/>
        </w:rPr>
        <w:t xml:space="preserve"> Comisionad</w:t>
      </w:r>
      <w:r w:rsidR="006227D2" w:rsidRPr="007A679D">
        <w:rPr>
          <w:rFonts w:ascii="Palatino Linotype" w:eastAsia="Calibri" w:hAnsi="Palatino Linotype" w:cs="Arial"/>
          <w:lang w:val="es-ES"/>
        </w:rPr>
        <w:t>os</w:t>
      </w:r>
      <w:r w:rsidR="00F34201" w:rsidRPr="007A679D">
        <w:rPr>
          <w:rFonts w:ascii="Palatino Linotype" w:eastAsia="Calibri" w:hAnsi="Palatino Linotype" w:cs="Arial"/>
          <w:lang w:val="es-ES"/>
        </w:rPr>
        <w:t xml:space="preserve"> Ponente</w:t>
      </w:r>
      <w:r w:rsidR="006227D2" w:rsidRPr="007A679D">
        <w:rPr>
          <w:rFonts w:ascii="Palatino Linotype" w:eastAsia="Calibri" w:hAnsi="Palatino Linotype" w:cs="Arial"/>
          <w:lang w:val="es-ES"/>
        </w:rPr>
        <w:t>s de origen</w:t>
      </w:r>
      <w:r w:rsidR="00F34201" w:rsidRPr="007A679D">
        <w:rPr>
          <w:rFonts w:ascii="Palatino Linotype" w:eastAsia="Calibri" w:hAnsi="Palatino Linotype" w:cs="Arial"/>
          <w:lang w:val="es-ES"/>
        </w:rPr>
        <w:t xml:space="preserve"> con fundamento en lo dispuesto por el artículo 185 fracción II de la ley de la materia, a través de</w:t>
      </w:r>
      <w:r w:rsidR="005436A7" w:rsidRPr="007A679D">
        <w:rPr>
          <w:rFonts w:ascii="Palatino Linotype" w:eastAsia="Calibri" w:hAnsi="Palatino Linotype" w:cs="Arial"/>
          <w:lang w:val="es-ES"/>
        </w:rPr>
        <w:t xml:space="preserve"> </w:t>
      </w:r>
      <w:r w:rsidR="00F34201" w:rsidRPr="007A679D">
        <w:rPr>
          <w:rFonts w:ascii="Palatino Linotype" w:eastAsia="Calibri" w:hAnsi="Palatino Linotype" w:cs="Arial"/>
          <w:lang w:val="es-ES"/>
        </w:rPr>
        <w:t>l</w:t>
      </w:r>
      <w:r w:rsidR="005436A7" w:rsidRPr="007A679D">
        <w:rPr>
          <w:rFonts w:ascii="Palatino Linotype" w:eastAsia="Calibri" w:hAnsi="Palatino Linotype" w:cs="Arial"/>
          <w:lang w:val="es-ES"/>
        </w:rPr>
        <w:t>os</w:t>
      </w:r>
      <w:r w:rsidR="00F34201" w:rsidRPr="007A679D">
        <w:rPr>
          <w:rFonts w:ascii="Palatino Linotype" w:eastAsia="Calibri" w:hAnsi="Palatino Linotype" w:cs="Arial"/>
          <w:lang w:val="es-ES"/>
        </w:rPr>
        <w:t xml:space="preserve"> acuerdo</w:t>
      </w:r>
      <w:r w:rsidR="005436A7" w:rsidRPr="007A679D">
        <w:rPr>
          <w:rFonts w:ascii="Palatino Linotype" w:eastAsia="Calibri" w:hAnsi="Palatino Linotype" w:cs="Arial"/>
          <w:lang w:val="es-ES"/>
        </w:rPr>
        <w:t>s</w:t>
      </w:r>
      <w:r w:rsidR="00F34201" w:rsidRPr="007A679D">
        <w:rPr>
          <w:rFonts w:ascii="Palatino Linotype" w:eastAsia="Calibri" w:hAnsi="Palatino Linotype" w:cs="Arial"/>
          <w:lang w:val="es-ES"/>
        </w:rPr>
        <w:t xml:space="preserve"> de admisión de fecha</w:t>
      </w:r>
      <w:r w:rsidR="006227D2" w:rsidRPr="007A679D">
        <w:rPr>
          <w:rFonts w:ascii="Palatino Linotype" w:eastAsia="Calibri" w:hAnsi="Palatino Linotype" w:cs="Arial"/>
          <w:lang w:val="es-ES"/>
        </w:rPr>
        <w:t>s</w:t>
      </w:r>
      <w:r w:rsidR="00550AC8" w:rsidRPr="007A679D">
        <w:rPr>
          <w:rFonts w:ascii="Palatino Linotype" w:eastAsia="Calibri" w:hAnsi="Palatino Linotype" w:cs="Arial"/>
          <w:lang w:val="es-ES"/>
        </w:rPr>
        <w:t xml:space="preserve"> </w:t>
      </w:r>
      <w:r w:rsidR="007407CB" w:rsidRPr="007A679D">
        <w:rPr>
          <w:rFonts w:ascii="Palatino Linotype" w:eastAsia="Calibri" w:hAnsi="Palatino Linotype" w:cs="Arial"/>
          <w:lang w:val="es-ES"/>
        </w:rPr>
        <w:t>siete (7), ocho (08) y nueve(09)</w:t>
      </w:r>
      <w:r w:rsidR="006227D2" w:rsidRPr="007A679D">
        <w:rPr>
          <w:rFonts w:ascii="Palatino Linotype" w:eastAsia="Calibri" w:hAnsi="Palatino Linotype" w:cs="Arial"/>
          <w:lang w:val="es-ES"/>
        </w:rPr>
        <w:t xml:space="preserve"> </w:t>
      </w:r>
      <w:r w:rsidR="008455F9" w:rsidRPr="007A679D">
        <w:rPr>
          <w:rFonts w:ascii="Palatino Linotype" w:eastAsia="Times New Roman" w:hAnsi="Palatino Linotype" w:cs="Arial"/>
          <w:lang w:val="es-ES"/>
        </w:rPr>
        <w:t xml:space="preserve">de </w:t>
      </w:r>
      <w:r w:rsidR="007407CB" w:rsidRPr="007A679D">
        <w:rPr>
          <w:rFonts w:ascii="Palatino Linotype" w:eastAsia="Times New Roman" w:hAnsi="Palatino Linotype" w:cs="Arial"/>
          <w:lang w:val="es-ES"/>
        </w:rPr>
        <w:t>jun</w:t>
      </w:r>
      <w:r w:rsidRPr="007A679D">
        <w:rPr>
          <w:rFonts w:ascii="Palatino Linotype" w:eastAsia="Times New Roman" w:hAnsi="Palatino Linotype" w:cs="Arial"/>
          <w:lang w:val="es-ES"/>
        </w:rPr>
        <w:t>i</w:t>
      </w:r>
      <w:r w:rsidR="00AB1041" w:rsidRPr="007A679D">
        <w:rPr>
          <w:rFonts w:ascii="Palatino Linotype" w:eastAsia="Times New Roman" w:hAnsi="Palatino Linotype" w:cs="Arial"/>
          <w:lang w:val="es-ES"/>
        </w:rPr>
        <w:t>o</w:t>
      </w:r>
      <w:r w:rsidR="008455F9" w:rsidRPr="007A679D">
        <w:rPr>
          <w:rFonts w:ascii="Palatino Linotype" w:eastAsia="Times New Roman" w:hAnsi="Palatino Linotype" w:cs="Arial"/>
          <w:lang w:val="es-ES"/>
        </w:rPr>
        <w:t xml:space="preserve"> </w:t>
      </w:r>
      <w:r w:rsidR="005508E5" w:rsidRPr="007A679D">
        <w:rPr>
          <w:rFonts w:ascii="Palatino Linotype" w:eastAsia="Times New Roman" w:hAnsi="Palatino Linotype" w:cs="Arial"/>
          <w:lang w:val="es-ES"/>
        </w:rPr>
        <w:t xml:space="preserve">de dos mil </w:t>
      </w:r>
      <w:r w:rsidR="00E32828" w:rsidRPr="007A679D">
        <w:rPr>
          <w:rFonts w:ascii="Palatino Linotype" w:eastAsia="Times New Roman" w:hAnsi="Palatino Linotype" w:cs="Arial"/>
          <w:lang w:val="es-ES"/>
        </w:rPr>
        <w:t>veintidós</w:t>
      </w:r>
      <w:r w:rsidR="006227D2" w:rsidRPr="007A679D">
        <w:rPr>
          <w:rFonts w:ascii="Palatino Linotype" w:eastAsia="Calibri" w:hAnsi="Palatino Linotype" w:cs="Arial"/>
          <w:lang w:val="es-ES"/>
        </w:rPr>
        <w:t>, pusieron</w:t>
      </w:r>
      <w:r w:rsidR="00F34201" w:rsidRPr="007A679D">
        <w:rPr>
          <w:rFonts w:ascii="Palatino Linotype" w:eastAsia="Calibri" w:hAnsi="Palatino Linotype" w:cs="Arial"/>
          <w:lang w:val="es-ES"/>
        </w:rPr>
        <w:t xml:space="preserve"> a disposición de las partes l</w:t>
      </w:r>
      <w:r w:rsidR="006227D2" w:rsidRPr="007A679D">
        <w:rPr>
          <w:rFonts w:ascii="Palatino Linotype" w:eastAsia="Calibri" w:hAnsi="Palatino Linotype" w:cs="Arial"/>
          <w:lang w:val="es-ES"/>
        </w:rPr>
        <w:t>os</w:t>
      </w:r>
      <w:r w:rsidR="00F34201" w:rsidRPr="007A679D">
        <w:rPr>
          <w:rFonts w:ascii="Palatino Linotype" w:eastAsia="Calibri" w:hAnsi="Palatino Linotype" w:cs="Arial"/>
          <w:lang w:val="es-ES"/>
        </w:rPr>
        <w:t xml:space="preserve"> expediente</w:t>
      </w:r>
      <w:r w:rsidR="006227D2" w:rsidRPr="007A679D">
        <w:rPr>
          <w:rFonts w:ascii="Palatino Linotype" w:eastAsia="Calibri" w:hAnsi="Palatino Linotype" w:cs="Arial"/>
          <w:lang w:val="es-ES"/>
        </w:rPr>
        <w:t>s</w:t>
      </w:r>
      <w:r w:rsidR="00F34201" w:rsidRPr="007A679D">
        <w:rPr>
          <w:rFonts w:ascii="Palatino Linotype" w:eastAsia="Calibri" w:hAnsi="Palatino Linotype" w:cs="Arial"/>
          <w:lang w:val="es-ES"/>
        </w:rPr>
        <w:t xml:space="preserve"> electrónico</w:t>
      </w:r>
      <w:r w:rsidR="006227D2" w:rsidRPr="007A679D">
        <w:rPr>
          <w:rFonts w:ascii="Palatino Linotype" w:eastAsia="Calibri" w:hAnsi="Palatino Linotype" w:cs="Arial"/>
          <w:lang w:val="es-ES"/>
        </w:rPr>
        <w:t>s</w:t>
      </w:r>
      <w:r w:rsidR="00F34201" w:rsidRPr="007A679D">
        <w:rPr>
          <w:rFonts w:ascii="Palatino Linotype" w:eastAsia="Calibri" w:hAnsi="Palatino Linotype" w:cs="Arial"/>
          <w:lang w:val="es-ES"/>
        </w:rPr>
        <w:t xml:space="preserve"> </w:t>
      </w:r>
      <w:r w:rsidR="00C203AD" w:rsidRPr="007A679D">
        <w:rPr>
          <w:rFonts w:ascii="Palatino Linotype" w:eastAsia="Calibri" w:hAnsi="Palatino Linotype" w:cs="Arial"/>
        </w:rPr>
        <w:t>en la vía interpuesta</w:t>
      </w:r>
      <w:r w:rsidR="00550AC8" w:rsidRPr="007A679D">
        <w:rPr>
          <w:rFonts w:ascii="Palatino Linotype" w:eastAsia="Calibri" w:hAnsi="Palatino Linotype" w:cs="Arial"/>
          <w:lang w:val="es-AR"/>
        </w:rPr>
        <w:t xml:space="preserve">; </w:t>
      </w:r>
      <w:r w:rsidR="00C203AD" w:rsidRPr="007A679D">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C203AD" w:rsidRPr="007A679D">
        <w:rPr>
          <w:rFonts w:ascii="Palatino Linotype" w:eastAsia="Calibri" w:hAnsi="Palatino Linotype" w:cs="Arial"/>
          <w:b/>
          <w:lang w:val="es-ES"/>
        </w:rPr>
        <w:t>SUJETO OBLIGADO</w:t>
      </w:r>
      <w:r w:rsidR="006227D2" w:rsidRPr="007A679D">
        <w:rPr>
          <w:rFonts w:ascii="Palatino Linotype" w:eastAsia="Calibri" w:hAnsi="Palatino Linotype" w:cs="Arial"/>
          <w:lang w:val="es-ES"/>
        </w:rPr>
        <w:t xml:space="preserve"> presentará </w:t>
      </w:r>
      <w:r w:rsidR="00C203AD" w:rsidRPr="007A679D">
        <w:rPr>
          <w:rFonts w:ascii="Palatino Linotype" w:eastAsia="Calibri" w:hAnsi="Palatino Linotype" w:cs="Arial"/>
          <w:lang w:val="es-ES"/>
        </w:rPr>
        <w:t>l</w:t>
      </w:r>
      <w:r w:rsidR="006227D2" w:rsidRPr="007A679D">
        <w:rPr>
          <w:rFonts w:ascii="Palatino Linotype" w:eastAsia="Calibri" w:hAnsi="Palatino Linotype" w:cs="Arial"/>
          <w:lang w:val="es-ES"/>
        </w:rPr>
        <w:t>os</w:t>
      </w:r>
      <w:r w:rsidR="00C203AD" w:rsidRPr="007A679D">
        <w:rPr>
          <w:rFonts w:ascii="Palatino Linotype" w:eastAsia="Calibri" w:hAnsi="Palatino Linotype" w:cs="Arial"/>
          <w:lang w:val="es-ES"/>
        </w:rPr>
        <w:t xml:space="preserve"> Informe</w:t>
      </w:r>
      <w:r w:rsidR="006227D2" w:rsidRPr="007A679D">
        <w:rPr>
          <w:rFonts w:ascii="Palatino Linotype" w:eastAsia="Calibri" w:hAnsi="Palatino Linotype" w:cs="Arial"/>
          <w:lang w:val="es-ES"/>
        </w:rPr>
        <w:t>s</w:t>
      </w:r>
      <w:r w:rsidR="00C203AD" w:rsidRPr="007A679D">
        <w:rPr>
          <w:rFonts w:ascii="Palatino Linotype" w:eastAsia="Calibri" w:hAnsi="Palatino Linotype" w:cs="Arial"/>
          <w:lang w:val="es-ES"/>
        </w:rPr>
        <w:t xml:space="preserve"> Justificado</w:t>
      </w:r>
      <w:r w:rsidR="006227D2" w:rsidRPr="007A679D">
        <w:rPr>
          <w:rFonts w:ascii="Palatino Linotype" w:eastAsia="Calibri" w:hAnsi="Palatino Linotype" w:cs="Arial"/>
          <w:lang w:val="es-ES"/>
        </w:rPr>
        <w:t>s</w:t>
      </w:r>
      <w:r w:rsidR="00C203AD" w:rsidRPr="007A679D">
        <w:rPr>
          <w:rFonts w:ascii="Palatino Linotype" w:eastAsia="Calibri" w:hAnsi="Palatino Linotype" w:cs="Arial"/>
          <w:lang w:val="es-ES"/>
        </w:rPr>
        <w:t xml:space="preserve"> procedente</w:t>
      </w:r>
      <w:r w:rsidR="006227D2" w:rsidRPr="007A679D">
        <w:rPr>
          <w:rFonts w:ascii="Palatino Linotype" w:eastAsia="Calibri" w:hAnsi="Palatino Linotype" w:cs="Arial"/>
          <w:lang w:val="es-ES"/>
        </w:rPr>
        <w:t>s</w:t>
      </w:r>
      <w:r w:rsidR="00C203AD" w:rsidRPr="007A679D">
        <w:rPr>
          <w:rFonts w:ascii="Palatino Linotype" w:eastAsia="Calibri" w:hAnsi="Palatino Linotype" w:cs="Arial"/>
          <w:lang w:val="es-ES"/>
        </w:rPr>
        <w:t>.</w:t>
      </w:r>
    </w:p>
    <w:p w14:paraId="18CF4CFD" w14:textId="25C6DA8B" w:rsidR="0029057A" w:rsidRPr="007A679D" w:rsidRDefault="0029057A" w:rsidP="0029057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bookmarkStart w:id="70" w:name="_Toc48841664"/>
      <w:bookmarkStart w:id="71" w:name="_Toc495430768"/>
      <w:r w:rsidRPr="007A679D">
        <w:rPr>
          <w:rFonts w:ascii="Palatino Linotype" w:hAnsi="Palatino Linotype"/>
        </w:rPr>
        <w:t>Posteriormente el Pleno de este Órgano Autónomo, en la</w:t>
      </w:r>
      <w:r w:rsidRPr="007A679D">
        <w:rPr>
          <w:rFonts w:ascii="Palatino Linotype" w:hAnsi="Palatino Linotype"/>
          <w:b/>
        </w:rPr>
        <w:t xml:space="preserve"> Vigésima S</w:t>
      </w:r>
      <w:r w:rsidR="007407CB" w:rsidRPr="007A679D">
        <w:rPr>
          <w:rFonts w:ascii="Palatino Linotype" w:hAnsi="Palatino Linotype"/>
          <w:b/>
        </w:rPr>
        <w:t>egund</w:t>
      </w:r>
      <w:r w:rsidRPr="007A679D">
        <w:rPr>
          <w:rFonts w:ascii="Palatino Linotype" w:hAnsi="Palatino Linotype"/>
          <w:b/>
        </w:rPr>
        <w:t xml:space="preserve">a Sesión </w:t>
      </w:r>
      <w:r w:rsidRPr="007A679D">
        <w:rPr>
          <w:rFonts w:ascii="Palatino Linotype" w:eastAsia="Calibri" w:hAnsi="Palatino Linotype" w:cs="Arial"/>
          <w:lang w:val="es-ES"/>
        </w:rPr>
        <w:t>Ordinaria</w:t>
      </w:r>
      <w:r w:rsidRPr="007A679D">
        <w:rPr>
          <w:rFonts w:ascii="Palatino Linotype" w:hAnsi="Palatino Linotype"/>
          <w:b/>
        </w:rPr>
        <w:t xml:space="preserve"> </w:t>
      </w:r>
      <w:r w:rsidRPr="007A679D">
        <w:rPr>
          <w:rFonts w:ascii="Palatino Linotype" w:hAnsi="Palatino Linotype"/>
        </w:rPr>
        <w:t>de fecha</w:t>
      </w:r>
      <w:r w:rsidRPr="007A679D">
        <w:rPr>
          <w:rFonts w:ascii="Palatino Linotype" w:hAnsi="Palatino Linotype"/>
          <w:b/>
        </w:rPr>
        <w:t xml:space="preserve"> </w:t>
      </w:r>
      <w:r w:rsidR="007407CB" w:rsidRPr="007A679D">
        <w:rPr>
          <w:rFonts w:ascii="Palatino Linotype" w:hAnsi="Palatino Linotype"/>
          <w:b/>
        </w:rPr>
        <w:t>quince</w:t>
      </w:r>
      <w:r w:rsidRPr="007A679D">
        <w:rPr>
          <w:rFonts w:ascii="Palatino Linotype" w:hAnsi="Palatino Linotype"/>
          <w:b/>
        </w:rPr>
        <w:t xml:space="preserve"> (</w:t>
      </w:r>
      <w:r w:rsidR="007407CB" w:rsidRPr="007A679D">
        <w:rPr>
          <w:rFonts w:ascii="Palatino Linotype" w:hAnsi="Palatino Linotype"/>
          <w:b/>
        </w:rPr>
        <w:t>15</w:t>
      </w:r>
      <w:r w:rsidRPr="007A679D">
        <w:rPr>
          <w:rFonts w:ascii="Palatino Linotype" w:hAnsi="Palatino Linotype"/>
          <w:b/>
        </w:rPr>
        <w:t xml:space="preserve">) de </w:t>
      </w:r>
      <w:r w:rsidR="007407CB" w:rsidRPr="007A679D">
        <w:rPr>
          <w:rFonts w:ascii="Palatino Linotype" w:hAnsi="Palatino Linotype"/>
          <w:b/>
        </w:rPr>
        <w:t>juni</w:t>
      </w:r>
      <w:r w:rsidRPr="007A679D">
        <w:rPr>
          <w:rFonts w:ascii="Palatino Linotype" w:hAnsi="Palatino Linotype"/>
          <w:b/>
        </w:rPr>
        <w:t>o</w:t>
      </w:r>
      <w:r w:rsidRPr="007A679D">
        <w:rPr>
          <w:rFonts w:ascii="Palatino Linotype" w:hAnsi="Palatino Linotype"/>
        </w:rPr>
        <w:t xml:space="preserve"> </w:t>
      </w:r>
      <w:r w:rsidRPr="007A679D">
        <w:rPr>
          <w:rFonts w:ascii="Palatino Linotype" w:hAnsi="Palatino Linotype"/>
          <w:b/>
        </w:rPr>
        <w:t>de dos mil veintidós</w:t>
      </w:r>
      <w:r w:rsidRPr="007A679D">
        <w:rPr>
          <w:rFonts w:ascii="Palatino Linotype" w:hAnsi="Palatino Linotype"/>
        </w:rPr>
        <w:t xml:space="preserve">; ordenó la </w:t>
      </w:r>
      <w:r w:rsidRPr="007A679D">
        <w:rPr>
          <w:rFonts w:ascii="Palatino Linotype" w:hAnsi="Palatino Linotype"/>
        </w:rPr>
        <w:lastRenderedPageBreak/>
        <w:t xml:space="preserve">acumulación de los recursos de revisión de mérito, a efecto de que la Ponencia de la </w:t>
      </w:r>
      <w:r w:rsidRPr="007A679D">
        <w:rPr>
          <w:rFonts w:ascii="Palatino Linotype" w:hAnsi="Palatino Linotype"/>
          <w:b/>
        </w:rPr>
        <w:t xml:space="preserve">Comisionada María del Rosario Mejía Ayala </w:t>
      </w:r>
      <w:r w:rsidRPr="007A679D">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7A679D">
        <w:rPr>
          <w:rFonts w:ascii="Palatino Linotype" w:hAnsi="Palatino Linotype"/>
          <w:i/>
          <w:vertAlign w:val="superscript"/>
        </w:rPr>
        <w:footnoteReference w:id="1"/>
      </w:r>
      <w:r w:rsidRPr="007A679D">
        <w:rPr>
          <w:rFonts w:ascii="Palatino Linotype" w:hAnsi="Palatino Linotype"/>
        </w:rPr>
        <w:t>, que señala:</w:t>
      </w:r>
    </w:p>
    <w:p w14:paraId="63C94EE3" w14:textId="77777777" w:rsidR="0029057A" w:rsidRPr="007A679D" w:rsidRDefault="0029057A" w:rsidP="0029057A">
      <w:pPr>
        <w:pStyle w:val="Prrafodelista"/>
        <w:tabs>
          <w:tab w:val="left" w:pos="0"/>
        </w:tabs>
        <w:spacing w:line="360" w:lineRule="auto"/>
        <w:ind w:left="0" w:right="49"/>
        <w:jc w:val="both"/>
        <w:rPr>
          <w:rFonts w:ascii="Palatino Linotype" w:hAnsi="Palatino Linotype"/>
        </w:rPr>
      </w:pPr>
    </w:p>
    <w:p w14:paraId="3CE45785" w14:textId="77777777" w:rsidR="0029057A" w:rsidRPr="007A679D" w:rsidRDefault="0029057A" w:rsidP="0029057A">
      <w:pPr>
        <w:pStyle w:val="Prrafodelista"/>
        <w:tabs>
          <w:tab w:val="left" w:pos="426"/>
        </w:tabs>
        <w:spacing w:line="360" w:lineRule="auto"/>
        <w:ind w:left="567" w:right="616"/>
        <w:jc w:val="both"/>
        <w:rPr>
          <w:rFonts w:ascii="Palatino Linotype" w:hAnsi="Palatino Linotype"/>
          <w:i/>
          <w:lang w:val="es-ES"/>
        </w:rPr>
      </w:pPr>
      <w:r w:rsidRPr="007A679D">
        <w:rPr>
          <w:rFonts w:ascii="Palatino Linotype" w:hAnsi="Palatino Linotype"/>
          <w:b/>
          <w:i/>
          <w:lang w:val="es-ES"/>
        </w:rPr>
        <w:t>“ONCE.</w:t>
      </w:r>
      <w:r w:rsidRPr="007A679D">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1EFE693A" w14:textId="77777777" w:rsidR="0029057A" w:rsidRPr="007A679D" w:rsidRDefault="0029057A" w:rsidP="0029057A">
      <w:pPr>
        <w:pStyle w:val="Prrafodelista"/>
        <w:tabs>
          <w:tab w:val="left" w:pos="426"/>
        </w:tabs>
        <w:spacing w:line="360" w:lineRule="auto"/>
        <w:ind w:left="567" w:right="616"/>
        <w:jc w:val="both"/>
        <w:rPr>
          <w:rFonts w:ascii="Palatino Linotype" w:hAnsi="Palatino Linotype"/>
          <w:i/>
          <w:lang w:val="es-ES"/>
        </w:rPr>
      </w:pPr>
      <w:r w:rsidRPr="007A679D">
        <w:rPr>
          <w:rFonts w:ascii="Palatino Linotype" w:hAnsi="Palatino Linotype"/>
          <w:i/>
          <w:lang w:val="es-ES"/>
        </w:rPr>
        <w:t>…</w:t>
      </w:r>
      <w:r w:rsidRPr="007A679D">
        <w:rPr>
          <w:rFonts w:ascii="Palatino Linotype" w:hAnsi="Palatino Linotype"/>
          <w:i/>
          <w:lang w:val="es-ES"/>
        </w:rPr>
        <w:tab/>
      </w:r>
    </w:p>
    <w:p w14:paraId="21179CBB" w14:textId="77777777" w:rsidR="0029057A" w:rsidRPr="007A679D" w:rsidRDefault="0029057A" w:rsidP="0029057A">
      <w:pPr>
        <w:pStyle w:val="Prrafodelista"/>
        <w:tabs>
          <w:tab w:val="left" w:pos="426"/>
        </w:tabs>
        <w:spacing w:line="360" w:lineRule="auto"/>
        <w:ind w:left="567" w:right="616"/>
        <w:jc w:val="both"/>
        <w:rPr>
          <w:rFonts w:ascii="Palatino Linotype" w:hAnsi="Palatino Linotype"/>
          <w:i/>
          <w:lang w:val="es-ES"/>
        </w:rPr>
      </w:pPr>
      <w:r w:rsidRPr="007A679D">
        <w:rPr>
          <w:rFonts w:ascii="Palatino Linotype" w:hAnsi="Palatino Linotype"/>
          <w:i/>
          <w:lang w:val="es-ES"/>
        </w:rPr>
        <w:t>b) Las partes o los actos impugnados sean iguales</w:t>
      </w:r>
    </w:p>
    <w:p w14:paraId="21E4706D" w14:textId="77777777" w:rsidR="0029057A" w:rsidRPr="007A679D" w:rsidRDefault="0029057A" w:rsidP="0029057A">
      <w:pPr>
        <w:pStyle w:val="Prrafodelista"/>
        <w:tabs>
          <w:tab w:val="left" w:pos="426"/>
        </w:tabs>
        <w:spacing w:line="360" w:lineRule="auto"/>
        <w:ind w:left="567" w:right="616"/>
        <w:jc w:val="both"/>
        <w:rPr>
          <w:rFonts w:ascii="Palatino Linotype" w:hAnsi="Palatino Linotype"/>
          <w:i/>
          <w:lang w:val="es-ES"/>
        </w:rPr>
      </w:pPr>
      <w:r w:rsidRPr="007A679D">
        <w:rPr>
          <w:rFonts w:ascii="Palatino Linotype" w:hAnsi="Palatino Linotype"/>
          <w:i/>
          <w:lang w:val="es-ES"/>
        </w:rPr>
        <w:t>c) Cuando se trate del mismo solicitante, el mismo SUJETO OBLIGADO, aunque se trate de solicitudes diversas;</w:t>
      </w:r>
    </w:p>
    <w:p w14:paraId="53B9CBCE" w14:textId="77777777" w:rsidR="0029057A" w:rsidRPr="007A679D" w:rsidRDefault="0029057A" w:rsidP="0029057A">
      <w:pPr>
        <w:pStyle w:val="Prrafodelista"/>
        <w:tabs>
          <w:tab w:val="left" w:pos="426"/>
        </w:tabs>
        <w:spacing w:line="360" w:lineRule="auto"/>
        <w:ind w:left="567" w:right="616"/>
        <w:jc w:val="both"/>
        <w:rPr>
          <w:rFonts w:ascii="Palatino Linotype" w:hAnsi="Palatino Linotype"/>
          <w:i/>
          <w:lang w:val="es-ES"/>
        </w:rPr>
      </w:pPr>
      <w:r w:rsidRPr="007A679D">
        <w:rPr>
          <w:rFonts w:ascii="Palatino Linotype" w:hAnsi="Palatino Linotype"/>
          <w:i/>
          <w:lang w:val="es-ES"/>
        </w:rPr>
        <w:t>(…)”</w:t>
      </w:r>
    </w:p>
    <w:p w14:paraId="19CC7F3F" w14:textId="69AD5080" w:rsidR="0029057A" w:rsidRPr="007A679D" w:rsidRDefault="0029057A" w:rsidP="0029057A">
      <w:pPr>
        <w:pStyle w:val="Prrafodelista"/>
        <w:tabs>
          <w:tab w:val="left" w:pos="426"/>
        </w:tabs>
        <w:spacing w:line="360" w:lineRule="auto"/>
        <w:ind w:left="567" w:right="616"/>
        <w:jc w:val="both"/>
        <w:rPr>
          <w:rFonts w:ascii="Palatino Linotype" w:hAnsi="Palatino Linotype"/>
          <w:lang w:val="es-ES"/>
        </w:rPr>
      </w:pPr>
      <w:r w:rsidRPr="007A679D">
        <w:rPr>
          <w:rFonts w:ascii="Palatino Linotype" w:hAnsi="Palatino Linotype"/>
          <w:lang w:val="es-ES"/>
        </w:rPr>
        <w:t>(Énfasis añadido)</w:t>
      </w:r>
    </w:p>
    <w:p w14:paraId="38F6339D" w14:textId="77777777" w:rsidR="00DA1EA4" w:rsidRPr="007A679D" w:rsidRDefault="00DA1EA4" w:rsidP="0029057A">
      <w:pPr>
        <w:pStyle w:val="Prrafodelista"/>
        <w:tabs>
          <w:tab w:val="left" w:pos="426"/>
        </w:tabs>
        <w:spacing w:line="360" w:lineRule="auto"/>
        <w:ind w:left="567" w:right="616"/>
        <w:jc w:val="both"/>
        <w:rPr>
          <w:rFonts w:ascii="Palatino Linotype" w:hAnsi="Palatino Linotype"/>
          <w:lang w:val="es-ES"/>
        </w:rPr>
      </w:pPr>
    </w:p>
    <w:p w14:paraId="389403AA" w14:textId="77777777" w:rsidR="0029057A" w:rsidRPr="007A679D" w:rsidRDefault="0029057A" w:rsidP="0029057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7A679D">
        <w:rPr>
          <w:rFonts w:ascii="Palatino Linotype" w:hAnsi="Palatino Linotype"/>
        </w:rPr>
        <w:t>Es así que,</w:t>
      </w:r>
      <w:r w:rsidRPr="007A679D">
        <w:rPr>
          <w:rFonts w:ascii="Palatino Linotype" w:hAnsi="Palatino Linotype"/>
          <w:i/>
        </w:rPr>
        <w:t xml:space="preserve"> </w:t>
      </w:r>
      <w:r w:rsidRPr="007A679D">
        <w:rPr>
          <w:rFonts w:ascii="Palatino Linotype" w:hAnsi="Palatino Linotype"/>
        </w:rPr>
        <w:t xml:space="preserve">resulta conveniente su trámite de forma unificada para mejor resolver y evitar la emisión de resoluciones contradictorias, por ello resultó procedente que este Órgano Garante realizara la acumulación respectiva, de </w:t>
      </w:r>
      <w:r w:rsidRPr="007A679D">
        <w:rPr>
          <w:rFonts w:ascii="Palatino Linotype" w:hAnsi="Palatino Linotype"/>
        </w:rPr>
        <w:lastRenderedPageBreak/>
        <w:t>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15D5E76" w14:textId="77777777" w:rsidR="0029057A" w:rsidRPr="007A679D" w:rsidRDefault="0029057A" w:rsidP="0029057A">
      <w:pPr>
        <w:tabs>
          <w:tab w:val="left" w:pos="567"/>
        </w:tabs>
        <w:spacing w:line="360" w:lineRule="auto"/>
        <w:ind w:left="567" w:right="616"/>
        <w:jc w:val="center"/>
        <w:rPr>
          <w:rFonts w:ascii="Palatino Linotype" w:hAnsi="Palatino Linotype"/>
          <w:b/>
          <w:i/>
        </w:rPr>
      </w:pPr>
      <w:r w:rsidRPr="007A679D">
        <w:rPr>
          <w:rFonts w:ascii="Palatino Linotype" w:hAnsi="Palatino Linotype"/>
          <w:b/>
          <w:i/>
        </w:rPr>
        <w:t>Código de Procedimientos Administrativos del Estado de México.</w:t>
      </w:r>
    </w:p>
    <w:p w14:paraId="15FD9635" w14:textId="77777777" w:rsidR="0029057A" w:rsidRPr="007A679D" w:rsidRDefault="0029057A" w:rsidP="0029057A">
      <w:pPr>
        <w:spacing w:line="360" w:lineRule="auto"/>
        <w:ind w:left="567" w:right="616"/>
        <w:jc w:val="both"/>
        <w:rPr>
          <w:rFonts w:ascii="Palatino Linotype" w:hAnsi="Palatino Linotype"/>
          <w:i/>
        </w:rPr>
      </w:pPr>
      <w:r w:rsidRPr="007A679D">
        <w:rPr>
          <w:rFonts w:ascii="Palatino Linotype" w:hAnsi="Palatino Linotype"/>
          <w:b/>
          <w:i/>
        </w:rPr>
        <w:t>“Artículo 18.-</w:t>
      </w:r>
      <w:r w:rsidRPr="007A679D">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C7831B7" w14:textId="77777777" w:rsidR="0029057A" w:rsidRPr="007A679D" w:rsidRDefault="0029057A" w:rsidP="0029057A">
      <w:pPr>
        <w:tabs>
          <w:tab w:val="left" w:pos="567"/>
        </w:tabs>
        <w:spacing w:line="360" w:lineRule="auto"/>
        <w:ind w:right="616"/>
        <w:jc w:val="both"/>
        <w:rPr>
          <w:rFonts w:ascii="Palatino Linotype" w:hAnsi="Palatino Linotype"/>
          <w:i/>
        </w:rPr>
      </w:pPr>
    </w:p>
    <w:p w14:paraId="6A1817BD" w14:textId="77777777" w:rsidR="0029057A" w:rsidRPr="007A679D" w:rsidRDefault="0029057A" w:rsidP="0029057A">
      <w:pPr>
        <w:spacing w:line="360" w:lineRule="auto"/>
        <w:ind w:left="567" w:right="618"/>
        <w:jc w:val="both"/>
        <w:rPr>
          <w:rFonts w:ascii="Palatino Linotype" w:hAnsi="Palatino Linotype"/>
          <w:b/>
          <w:i/>
        </w:rPr>
      </w:pPr>
      <w:r w:rsidRPr="007A679D">
        <w:rPr>
          <w:rFonts w:ascii="Palatino Linotype" w:hAnsi="Palatino Linotype"/>
          <w:b/>
          <w:i/>
        </w:rPr>
        <w:t>Ley de Transparencia y Acceso a la Información Pública del Estado de México y Municipios</w:t>
      </w:r>
    </w:p>
    <w:p w14:paraId="39539AD5" w14:textId="77777777" w:rsidR="0029057A" w:rsidRPr="007A679D" w:rsidRDefault="0029057A" w:rsidP="0029057A">
      <w:pPr>
        <w:spacing w:line="360" w:lineRule="auto"/>
        <w:ind w:left="567" w:right="618"/>
        <w:jc w:val="both"/>
        <w:rPr>
          <w:rFonts w:ascii="Palatino Linotype" w:hAnsi="Palatino Linotype"/>
          <w:i/>
        </w:rPr>
      </w:pPr>
      <w:r w:rsidRPr="007A679D">
        <w:rPr>
          <w:rFonts w:ascii="Palatino Linotype" w:hAnsi="Palatino Linotype"/>
          <w:b/>
          <w:i/>
        </w:rPr>
        <w:t>“Artículo 195.</w:t>
      </w:r>
      <w:r w:rsidRPr="007A679D">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5767A9CE" w14:textId="77777777" w:rsidR="0029057A" w:rsidRPr="007A679D" w:rsidRDefault="0029057A" w:rsidP="0029057A">
      <w:pPr>
        <w:spacing w:line="360" w:lineRule="auto"/>
        <w:ind w:left="567" w:right="-142"/>
        <w:contextualSpacing/>
        <w:jc w:val="both"/>
        <w:rPr>
          <w:rFonts w:ascii="Palatino Linotype" w:hAnsi="Palatino Linotype"/>
        </w:rPr>
      </w:pPr>
      <w:r w:rsidRPr="007A679D">
        <w:rPr>
          <w:rFonts w:ascii="Palatino Linotype" w:hAnsi="Palatino Linotype"/>
        </w:rPr>
        <w:t xml:space="preserve"> (Énfasis añadido)</w:t>
      </w:r>
    </w:p>
    <w:p w14:paraId="46E42F67" w14:textId="4891670A" w:rsidR="0029057A" w:rsidRPr="007A679D" w:rsidRDefault="007407CB" w:rsidP="0029057A">
      <w:pPr>
        <w:pStyle w:val="Prrafodelista"/>
        <w:numPr>
          <w:ilvl w:val="0"/>
          <w:numId w:val="1"/>
        </w:numPr>
        <w:spacing w:line="360" w:lineRule="auto"/>
        <w:ind w:left="0" w:firstLine="0"/>
        <w:jc w:val="both"/>
        <w:rPr>
          <w:rFonts w:ascii="Palatino Linotype" w:hAnsi="Palatino Linotype"/>
        </w:rPr>
      </w:pPr>
      <w:r w:rsidRPr="007A679D">
        <w:rPr>
          <w:rFonts w:ascii="Palatino Linotype" w:hAnsi="Palatino Linotype"/>
          <w:b/>
        </w:rPr>
        <w:t>EL RECURRENTE</w:t>
      </w:r>
      <w:r w:rsidRPr="007A679D">
        <w:rPr>
          <w:rFonts w:ascii="Palatino Linotype" w:hAnsi="Palatino Linotype"/>
        </w:rPr>
        <w:t>, en fecha veintiocho</w:t>
      </w:r>
      <w:r w:rsidR="0029057A" w:rsidRPr="007A679D">
        <w:rPr>
          <w:rFonts w:ascii="Palatino Linotype" w:hAnsi="Palatino Linotype"/>
        </w:rPr>
        <w:t xml:space="preserve"> (2</w:t>
      </w:r>
      <w:r w:rsidRPr="007A679D">
        <w:rPr>
          <w:rFonts w:ascii="Palatino Linotype" w:hAnsi="Palatino Linotype"/>
        </w:rPr>
        <w:t>8</w:t>
      </w:r>
      <w:r w:rsidR="0029057A" w:rsidRPr="007A679D">
        <w:rPr>
          <w:rFonts w:ascii="Palatino Linotype" w:hAnsi="Palatino Linotype"/>
        </w:rPr>
        <w:t xml:space="preserve">) de </w:t>
      </w:r>
      <w:r w:rsidRPr="007A679D">
        <w:rPr>
          <w:rFonts w:ascii="Palatino Linotype" w:hAnsi="Palatino Linotype"/>
        </w:rPr>
        <w:t>julio</w:t>
      </w:r>
      <w:r w:rsidR="0029057A" w:rsidRPr="007A679D">
        <w:rPr>
          <w:rFonts w:ascii="Palatino Linotype" w:hAnsi="Palatino Linotype"/>
        </w:rPr>
        <w:t xml:space="preserve"> de dos mil veintidós vía </w:t>
      </w:r>
      <w:r w:rsidR="0029057A" w:rsidRPr="007A679D">
        <w:rPr>
          <w:rFonts w:ascii="Palatino Linotype" w:hAnsi="Palatino Linotype"/>
          <w:b/>
        </w:rPr>
        <w:t>SAIMEX</w:t>
      </w:r>
      <w:r w:rsidR="0029057A" w:rsidRPr="007A679D">
        <w:rPr>
          <w:rFonts w:ascii="Palatino Linotype" w:hAnsi="Palatino Linotype"/>
        </w:rPr>
        <w:t>, se desistió de</w:t>
      </w:r>
      <w:r w:rsidR="005436A7" w:rsidRPr="007A679D">
        <w:rPr>
          <w:rFonts w:ascii="Palatino Linotype" w:hAnsi="Palatino Linotype"/>
        </w:rPr>
        <w:t xml:space="preserve"> </w:t>
      </w:r>
      <w:r w:rsidR="0029057A" w:rsidRPr="007A679D">
        <w:rPr>
          <w:rFonts w:ascii="Palatino Linotype" w:hAnsi="Palatino Linotype"/>
        </w:rPr>
        <w:t>l</w:t>
      </w:r>
      <w:r w:rsidR="005436A7" w:rsidRPr="007A679D">
        <w:rPr>
          <w:rFonts w:ascii="Palatino Linotype" w:hAnsi="Palatino Linotype"/>
        </w:rPr>
        <w:t>os</w:t>
      </w:r>
      <w:r w:rsidR="0029057A" w:rsidRPr="007A679D">
        <w:rPr>
          <w:rFonts w:ascii="Palatino Linotype" w:hAnsi="Palatino Linotype"/>
        </w:rPr>
        <w:t xml:space="preserve"> recurso</w:t>
      </w:r>
      <w:r w:rsidR="005436A7" w:rsidRPr="007A679D">
        <w:rPr>
          <w:rFonts w:ascii="Palatino Linotype" w:hAnsi="Palatino Linotype"/>
        </w:rPr>
        <w:t>s</w:t>
      </w:r>
      <w:r w:rsidR="0029057A" w:rsidRPr="007A679D">
        <w:rPr>
          <w:rFonts w:ascii="Palatino Linotype" w:hAnsi="Palatino Linotype"/>
        </w:rPr>
        <w:t xml:space="preserve"> de revisión.</w:t>
      </w:r>
    </w:p>
    <w:p w14:paraId="4B56400E" w14:textId="77777777" w:rsidR="0029057A" w:rsidRPr="007A679D" w:rsidRDefault="0029057A" w:rsidP="0029057A">
      <w:pPr>
        <w:pStyle w:val="Prrafodelista"/>
        <w:spacing w:before="240" w:after="240" w:line="360" w:lineRule="auto"/>
        <w:ind w:left="0"/>
        <w:jc w:val="both"/>
        <w:rPr>
          <w:rFonts w:ascii="Palatino Linotype" w:hAnsi="Palatino Linotype"/>
        </w:rPr>
      </w:pPr>
    </w:p>
    <w:p w14:paraId="2FE07740" w14:textId="4DC21954" w:rsidR="00C203AD" w:rsidRPr="007A679D" w:rsidRDefault="00C203AD" w:rsidP="00C203AD">
      <w:pPr>
        <w:pStyle w:val="Prrafodelista"/>
        <w:numPr>
          <w:ilvl w:val="0"/>
          <w:numId w:val="1"/>
        </w:numPr>
        <w:spacing w:before="240" w:after="240" w:line="360" w:lineRule="auto"/>
        <w:ind w:left="0" w:firstLine="0"/>
        <w:jc w:val="both"/>
        <w:rPr>
          <w:rFonts w:ascii="Palatino Linotype" w:hAnsi="Palatino Linotype"/>
        </w:rPr>
      </w:pPr>
      <w:r w:rsidRPr="007A679D">
        <w:rPr>
          <w:rFonts w:ascii="Palatino Linotype" w:hAnsi="Palatino Linotype"/>
          <w:color w:val="000000"/>
        </w:rPr>
        <w:lastRenderedPageBreak/>
        <w:t xml:space="preserve">El </w:t>
      </w:r>
      <w:r w:rsidRPr="007A679D">
        <w:rPr>
          <w:rFonts w:ascii="Palatino Linotype" w:hAnsi="Palatino Linotype"/>
          <w:b/>
          <w:color w:val="000000"/>
        </w:rPr>
        <w:t>SUJETO OBLIGADO</w:t>
      </w:r>
      <w:r w:rsidRPr="007A679D">
        <w:rPr>
          <w:rFonts w:ascii="Palatino Linotype" w:hAnsi="Palatino Linotype"/>
          <w:color w:val="000000"/>
        </w:rPr>
        <w:t xml:space="preserve"> </w:t>
      </w:r>
      <w:r w:rsidR="002273D5" w:rsidRPr="007A679D">
        <w:rPr>
          <w:rFonts w:ascii="Palatino Linotype" w:hAnsi="Palatino Linotype"/>
          <w:color w:val="000000"/>
        </w:rPr>
        <w:t>fue omiso en rendir</w:t>
      </w:r>
      <w:r w:rsidR="006650CA" w:rsidRPr="007A679D">
        <w:rPr>
          <w:rFonts w:ascii="Palatino Linotype" w:hAnsi="Palatino Linotype"/>
          <w:color w:val="000000"/>
        </w:rPr>
        <w:t xml:space="preserve"> informe</w:t>
      </w:r>
      <w:r w:rsidR="0029057A" w:rsidRPr="007A679D">
        <w:rPr>
          <w:rFonts w:ascii="Palatino Linotype" w:hAnsi="Palatino Linotype"/>
          <w:color w:val="000000"/>
        </w:rPr>
        <w:t>s</w:t>
      </w:r>
      <w:r w:rsidR="006650CA" w:rsidRPr="007A679D">
        <w:rPr>
          <w:rFonts w:ascii="Palatino Linotype" w:hAnsi="Palatino Linotype"/>
          <w:color w:val="000000"/>
        </w:rPr>
        <w:t xml:space="preserve"> justificado</w:t>
      </w:r>
      <w:r w:rsidR="0029057A" w:rsidRPr="007A679D">
        <w:rPr>
          <w:rFonts w:ascii="Palatino Linotype" w:hAnsi="Palatino Linotype"/>
          <w:color w:val="000000"/>
        </w:rPr>
        <w:t>s</w:t>
      </w:r>
      <w:r w:rsidR="006650CA" w:rsidRPr="007A679D">
        <w:rPr>
          <w:rFonts w:ascii="Palatino Linotype" w:hAnsi="Palatino Linotype"/>
          <w:color w:val="000000"/>
        </w:rPr>
        <w:t xml:space="preserve"> </w:t>
      </w:r>
      <w:r w:rsidR="002273D5" w:rsidRPr="007A679D">
        <w:rPr>
          <w:rFonts w:ascii="Palatino Linotype" w:hAnsi="Palatino Linotype"/>
          <w:color w:val="000000"/>
        </w:rPr>
        <w:t>a los recursos de revisión</w:t>
      </w:r>
      <w:r w:rsidR="006650CA" w:rsidRPr="007A679D">
        <w:rPr>
          <w:rFonts w:ascii="Palatino Linotype" w:hAnsi="Palatino Linotype"/>
          <w:color w:val="000000"/>
        </w:rPr>
        <w:t xml:space="preserve">. Por su parte </w:t>
      </w:r>
      <w:r w:rsidR="002273D5" w:rsidRPr="007A679D">
        <w:rPr>
          <w:rFonts w:ascii="Palatino Linotype" w:hAnsi="Palatino Linotype"/>
          <w:b/>
          <w:color w:val="000000"/>
        </w:rPr>
        <w:t>EL RECURRENTE</w:t>
      </w:r>
      <w:r w:rsidR="00B409CA" w:rsidRPr="007A679D">
        <w:rPr>
          <w:rFonts w:ascii="Palatino Linotype" w:hAnsi="Palatino Linotype"/>
          <w:color w:val="000000"/>
        </w:rPr>
        <w:t xml:space="preserve"> no realizó</w:t>
      </w:r>
      <w:r w:rsidRPr="007A679D">
        <w:rPr>
          <w:rFonts w:ascii="Palatino Linotype" w:hAnsi="Palatino Linotype"/>
          <w:color w:val="000000"/>
        </w:rPr>
        <w:t xml:space="preserve"> manifestaciones </w:t>
      </w:r>
      <w:r w:rsidR="00B409CA" w:rsidRPr="007A679D">
        <w:rPr>
          <w:rFonts w:ascii="Palatino Linotype" w:hAnsi="Palatino Linotype"/>
          <w:color w:val="000000"/>
        </w:rPr>
        <w:t>que a su derecho conviniera</w:t>
      </w:r>
      <w:r w:rsidRPr="007A679D">
        <w:rPr>
          <w:rFonts w:ascii="Palatino Linotype" w:hAnsi="Palatino Linotype"/>
          <w:color w:val="000000"/>
        </w:rPr>
        <w:t xml:space="preserve"> y asistier</w:t>
      </w:r>
      <w:r w:rsidR="00B409CA" w:rsidRPr="007A679D">
        <w:rPr>
          <w:rFonts w:ascii="Palatino Linotype" w:hAnsi="Palatino Linotype"/>
          <w:color w:val="000000"/>
        </w:rPr>
        <w:t>a</w:t>
      </w:r>
      <w:r w:rsidRPr="007A679D">
        <w:rPr>
          <w:rFonts w:ascii="Palatino Linotype" w:hAnsi="Palatino Linotype"/>
          <w:color w:val="000000"/>
        </w:rPr>
        <w:t>.</w:t>
      </w:r>
    </w:p>
    <w:p w14:paraId="3ACA2025" w14:textId="77777777" w:rsidR="00D950B3" w:rsidRPr="007A679D" w:rsidRDefault="00D950B3" w:rsidP="00D950B3">
      <w:pPr>
        <w:pStyle w:val="Prrafodelista"/>
        <w:rPr>
          <w:rFonts w:ascii="Palatino Linotype" w:hAnsi="Palatino Linotype"/>
        </w:rPr>
      </w:pPr>
    </w:p>
    <w:p w14:paraId="53D4789D" w14:textId="77777777" w:rsidR="00D950B3" w:rsidRPr="007A679D" w:rsidRDefault="00D950B3" w:rsidP="00D950B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7A679D">
        <w:rPr>
          <w:rFonts w:ascii="Palatino Linotype" w:hAnsi="Palatino Linotype"/>
        </w:rPr>
        <w:t xml:space="preserve">Este </w:t>
      </w:r>
      <w:r w:rsidRPr="007A679D">
        <w:rPr>
          <w:rFonts w:ascii="Palatino Linotype" w:eastAsia="Calibri" w:hAnsi="Palatino Linotype" w:cs="Arial"/>
        </w:rPr>
        <w:t>organismo</w:t>
      </w:r>
      <w:r w:rsidRPr="007A679D">
        <w:rPr>
          <w:rFonts w:ascii="Palatino Linotype" w:hAnsi="Palatino Linotype"/>
        </w:rPr>
        <w:t xml:space="preserve"> garante no pasa por alto justificar, que la dilación en la resolución del </w:t>
      </w:r>
      <w:r w:rsidRPr="007A679D">
        <w:rPr>
          <w:rFonts w:ascii="Palatino Linotype" w:hAnsi="Palatino Linotype"/>
          <w:lang w:val="es-MX"/>
        </w:rPr>
        <w:t>presente</w:t>
      </w:r>
      <w:r w:rsidRPr="007A679D">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923F4FB" w14:textId="77777777" w:rsidR="00D950B3" w:rsidRPr="007A679D" w:rsidRDefault="00D950B3" w:rsidP="00D950B3">
      <w:pPr>
        <w:pStyle w:val="Prrafodelista"/>
        <w:spacing w:line="360" w:lineRule="auto"/>
        <w:ind w:left="0"/>
        <w:jc w:val="both"/>
        <w:rPr>
          <w:rFonts w:ascii="Palatino Linotype" w:hAnsi="Palatino Linotype"/>
        </w:rPr>
      </w:pPr>
    </w:p>
    <w:p w14:paraId="137A01C6" w14:textId="77777777" w:rsidR="00D950B3" w:rsidRPr="007A679D" w:rsidRDefault="00D950B3" w:rsidP="00D950B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7A679D">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AA2D26F" w14:textId="77777777" w:rsidR="00D950B3" w:rsidRPr="007A679D" w:rsidRDefault="00D950B3" w:rsidP="00D950B3">
      <w:pPr>
        <w:pStyle w:val="Prrafodelista"/>
        <w:rPr>
          <w:rFonts w:ascii="Palatino Linotype" w:hAnsi="Palatino Linotype"/>
        </w:rPr>
      </w:pPr>
    </w:p>
    <w:p w14:paraId="636FCD6E" w14:textId="77777777" w:rsidR="00D950B3" w:rsidRPr="007A679D" w:rsidRDefault="00D950B3" w:rsidP="00D950B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7A679D">
        <w:rPr>
          <w:rFonts w:ascii="Palatino Linotype" w:hAnsi="Palatino Linotype"/>
        </w:rPr>
        <w:t xml:space="preserve">Así, en términos de lo que establecen los artículos 8.1 y 25 de la Convención Americana sobre Derechos Humanos, los recursos deben ser sencillos y resolverse </w:t>
      </w:r>
      <w:r w:rsidRPr="007A679D">
        <w:rPr>
          <w:rFonts w:ascii="Palatino Linotype" w:hAnsi="Palatino Linotype"/>
        </w:rPr>
        <w:lastRenderedPageBreak/>
        <w:t>en el menor tiempo posible, tomando en consideración la dilación total del procedimiento; esto es, en un plazo razonable.</w:t>
      </w:r>
    </w:p>
    <w:p w14:paraId="5328DE62" w14:textId="77777777" w:rsidR="00D950B3" w:rsidRPr="007A679D" w:rsidRDefault="00D950B3" w:rsidP="00D950B3">
      <w:pPr>
        <w:pStyle w:val="Prrafodelista"/>
        <w:rPr>
          <w:rFonts w:ascii="Palatino Linotype" w:hAnsi="Palatino Linotype"/>
        </w:rPr>
      </w:pPr>
    </w:p>
    <w:p w14:paraId="61E8453E" w14:textId="77777777" w:rsidR="00D950B3" w:rsidRPr="007A679D" w:rsidRDefault="00D950B3" w:rsidP="00D950B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7A679D">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6B54E17" w14:textId="77777777" w:rsidR="00D950B3" w:rsidRPr="007A679D" w:rsidRDefault="00D950B3" w:rsidP="00D950B3">
      <w:pPr>
        <w:pStyle w:val="Prrafodelista"/>
        <w:tabs>
          <w:tab w:val="left" w:pos="426"/>
          <w:tab w:val="left" w:pos="567"/>
        </w:tabs>
        <w:spacing w:before="240" w:after="240" w:line="360" w:lineRule="auto"/>
        <w:ind w:left="0"/>
        <w:jc w:val="both"/>
        <w:rPr>
          <w:rFonts w:ascii="Palatino Linotype" w:hAnsi="Palatino Linotype"/>
        </w:rPr>
      </w:pPr>
    </w:p>
    <w:p w14:paraId="148197C8" w14:textId="77777777" w:rsidR="00D950B3" w:rsidRPr="007A679D" w:rsidRDefault="00D950B3" w:rsidP="00D950B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7A679D">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4AA89BD0" w14:textId="77777777" w:rsidR="00D950B3" w:rsidRPr="007A679D" w:rsidRDefault="00D950B3" w:rsidP="00D950B3">
      <w:pPr>
        <w:spacing w:line="360" w:lineRule="auto"/>
        <w:jc w:val="both"/>
        <w:rPr>
          <w:rFonts w:ascii="Palatino Linotype" w:hAnsi="Palatino Linotype"/>
          <w:sz w:val="18"/>
        </w:rPr>
      </w:pPr>
    </w:p>
    <w:p w14:paraId="416E5154" w14:textId="77777777" w:rsidR="00D950B3" w:rsidRPr="007A679D" w:rsidRDefault="00D950B3" w:rsidP="00D950B3">
      <w:pPr>
        <w:pStyle w:val="Prrafodelista"/>
        <w:numPr>
          <w:ilvl w:val="0"/>
          <w:numId w:val="39"/>
        </w:numPr>
        <w:spacing w:line="360" w:lineRule="auto"/>
        <w:jc w:val="both"/>
        <w:rPr>
          <w:rFonts w:ascii="Palatino Linotype" w:hAnsi="Palatino Linotype"/>
        </w:rPr>
      </w:pPr>
      <w:r w:rsidRPr="007A679D">
        <w:rPr>
          <w:rFonts w:ascii="Palatino Linotype" w:hAnsi="Palatino Linotype"/>
        </w:rPr>
        <w:t xml:space="preserve">Complejidad del Asunto: La complejidad de la prueba, la pluralidad de sujetos procesales, el tiempo transcurrido, las características y contexto del recurso. </w:t>
      </w:r>
    </w:p>
    <w:p w14:paraId="4032EA64" w14:textId="77777777" w:rsidR="00D950B3" w:rsidRPr="007A679D" w:rsidRDefault="00D950B3" w:rsidP="00D950B3">
      <w:pPr>
        <w:pStyle w:val="Prrafodelista"/>
        <w:spacing w:line="360" w:lineRule="auto"/>
        <w:ind w:left="927"/>
        <w:jc w:val="both"/>
        <w:rPr>
          <w:rFonts w:ascii="Palatino Linotype" w:hAnsi="Palatino Linotype"/>
        </w:rPr>
      </w:pPr>
    </w:p>
    <w:p w14:paraId="7C56E739" w14:textId="77777777" w:rsidR="00D950B3" w:rsidRPr="007A679D" w:rsidRDefault="00D950B3" w:rsidP="00D950B3">
      <w:pPr>
        <w:pStyle w:val="Prrafodelista"/>
        <w:numPr>
          <w:ilvl w:val="0"/>
          <w:numId w:val="39"/>
        </w:numPr>
        <w:spacing w:line="360" w:lineRule="auto"/>
        <w:jc w:val="both"/>
        <w:rPr>
          <w:rFonts w:ascii="Palatino Linotype" w:hAnsi="Palatino Linotype"/>
        </w:rPr>
      </w:pPr>
      <w:r w:rsidRPr="007A679D">
        <w:rPr>
          <w:rFonts w:ascii="Palatino Linotype" w:hAnsi="Palatino Linotype"/>
        </w:rPr>
        <w:t>Actividad Procesal del interesado. Acciones u omisiones del interesado.</w:t>
      </w:r>
    </w:p>
    <w:p w14:paraId="2CF1814D" w14:textId="77777777" w:rsidR="00D950B3" w:rsidRPr="007A679D" w:rsidRDefault="00D950B3" w:rsidP="00D950B3">
      <w:pPr>
        <w:spacing w:line="360" w:lineRule="auto"/>
        <w:jc w:val="both"/>
        <w:rPr>
          <w:rFonts w:ascii="Palatino Linotype" w:hAnsi="Palatino Linotype"/>
        </w:rPr>
      </w:pPr>
    </w:p>
    <w:p w14:paraId="47FA29BC" w14:textId="77777777" w:rsidR="00D950B3" w:rsidRPr="007A679D" w:rsidRDefault="00D950B3" w:rsidP="00D950B3">
      <w:pPr>
        <w:pStyle w:val="Prrafodelista"/>
        <w:numPr>
          <w:ilvl w:val="0"/>
          <w:numId w:val="39"/>
        </w:numPr>
        <w:spacing w:line="360" w:lineRule="auto"/>
        <w:jc w:val="both"/>
        <w:rPr>
          <w:rFonts w:ascii="Palatino Linotype" w:hAnsi="Palatino Linotype"/>
        </w:rPr>
      </w:pPr>
      <w:r w:rsidRPr="007A679D">
        <w:rPr>
          <w:rFonts w:ascii="Palatino Linotype" w:hAnsi="Palatino Linotype"/>
        </w:rPr>
        <w:t>Conducta de la Autoridad: Las Acciones u omisiones realizadas en el procedimiento. Así como si la autoridad actuó con la debida diligencia.</w:t>
      </w:r>
    </w:p>
    <w:p w14:paraId="631FE511" w14:textId="77777777" w:rsidR="00D950B3" w:rsidRPr="007A679D" w:rsidRDefault="00D950B3" w:rsidP="00D950B3">
      <w:pPr>
        <w:pStyle w:val="Prrafodelista"/>
        <w:spacing w:line="360" w:lineRule="auto"/>
        <w:rPr>
          <w:rFonts w:ascii="Palatino Linotype" w:hAnsi="Palatino Linotype"/>
        </w:rPr>
      </w:pPr>
    </w:p>
    <w:p w14:paraId="59A399DC" w14:textId="77777777" w:rsidR="00D950B3" w:rsidRPr="007A679D" w:rsidRDefault="00D950B3" w:rsidP="00D950B3">
      <w:pPr>
        <w:spacing w:line="360" w:lineRule="auto"/>
        <w:ind w:left="567"/>
        <w:jc w:val="both"/>
        <w:rPr>
          <w:rFonts w:ascii="Palatino Linotype" w:hAnsi="Palatino Linotype"/>
        </w:rPr>
      </w:pPr>
      <w:r w:rsidRPr="007A679D">
        <w:rPr>
          <w:rFonts w:ascii="Palatino Linotype" w:hAnsi="Palatino Linotype"/>
        </w:rPr>
        <w:t>d) La afectación generada en la situación jurídica de la persona involucrada en el proceso: Violación a sus derechos humanos.</w:t>
      </w:r>
    </w:p>
    <w:p w14:paraId="74528135" w14:textId="77777777" w:rsidR="00D950B3" w:rsidRPr="007A679D" w:rsidRDefault="00D950B3" w:rsidP="00D950B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7A679D">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33CADD" w14:textId="77777777" w:rsidR="00D950B3" w:rsidRPr="007A679D" w:rsidRDefault="00D950B3" w:rsidP="00D950B3">
      <w:pPr>
        <w:pStyle w:val="Prrafodelista"/>
        <w:tabs>
          <w:tab w:val="left" w:pos="426"/>
          <w:tab w:val="left" w:pos="567"/>
        </w:tabs>
        <w:spacing w:before="240" w:after="240" w:line="360" w:lineRule="auto"/>
        <w:ind w:left="0"/>
        <w:jc w:val="both"/>
        <w:rPr>
          <w:rFonts w:ascii="Palatino Linotype" w:hAnsi="Palatino Linotype"/>
          <w:b/>
        </w:rPr>
      </w:pPr>
    </w:p>
    <w:p w14:paraId="09FA3676" w14:textId="77777777" w:rsidR="00D950B3" w:rsidRPr="007A679D" w:rsidRDefault="00D950B3" w:rsidP="00D950B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rPr>
      </w:pPr>
      <w:r w:rsidRPr="007A679D">
        <w:rPr>
          <w:rFonts w:ascii="Palatino Linotype" w:hAnsi="Palatino Linotype"/>
        </w:rPr>
        <w:t xml:space="preserve">Argumento que encuentra sustento en la jurisprudencia P./J. 32/92 emitida por el Pleno de la Suprema Corte de Justicia de la Nación de rubro </w:t>
      </w:r>
      <w:r w:rsidRPr="007A679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7A679D">
        <w:rPr>
          <w:rFonts w:ascii="Palatino Linotype" w:hAnsi="Palatino Linotype"/>
        </w:rPr>
        <w:t>, visible en la Gaceta del Seminario Judicial de la Federación con el registro digital 205635.</w:t>
      </w:r>
    </w:p>
    <w:p w14:paraId="5F080CDB" w14:textId="77777777" w:rsidR="00D950B3" w:rsidRPr="007A679D" w:rsidRDefault="00D950B3" w:rsidP="00D950B3">
      <w:pPr>
        <w:pStyle w:val="Prrafodelista"/>
        <w:tabs>
          <w:tab w:val="left" w:pos="426"/>
          <w:tab w:val="left" w:pos="567"/>
        </w:tabs>
        <w:spacing w:before="240" w:after="240" w:line="360" w:lineRule="auto"/>
        <w:ind w:left="0"/>
        <w:jc w:val="both"/>
        <w:rPr>
          <w:rFonts w:ascii="Palatino Linotype" w:hAnsi="Palatino Linotype"/>
        </w:rPr>
      </w:pPr>
    </w:p>
    <w:p w14:paraId="52E20C0B" w14:textId="77777777" w:rsidR="00D950B3" w:rsidRPr="007A679D" w:rsidRDefault="00D950B3" w:rsidP="00D950B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7A679D">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7A679D">
        <w:rPr>
          <w:rFonts w:ascii="Palatino Linotype" w:hAnsi="Palatino Linotype"/>
        </w:rPr>
        <w:lastRenderedPageBreak/>
        <w:t>los términos legales previamente establecidos por la Ley, por tratarse de causas de fuerza mayor.</w:t>
      </w:r>
    </w:p>
    <w:p w14:paraId="44F4DDB5" w14:textId="77777777" w:rsidR="00D950B3" w:rsidRPr="007A679D" w:rsidRDefault="00D950B3" w:rsidP="00D950B3">
      <w:pPr>
        <w:pStyle w:val="Prrafodelista"/>
        <w:rPr>
          <w:rFonts w:ascii="Palatino Linotype" w:hAnsi="Palatino Linotype"/>
        </w:rPr>
      </w:pPr>
    </w:p>
    <w:p w14:paraId="00EA4F2F" w14:textId="77777777" w:rsidR="00D950B3" w:rsidRPr="007A679D" w:rsidRDefault="00D950B3" w:rsidP="00D950B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7A679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7EC7D2A" w14:textId="77777777" w:rsidR="00D950B3" w:rsidRPr="007A679D" w:rsidRDefault="00D950B3" w:rsidP="00D950B3">
      <w:pPr>
        <w:pStyle w:val="Prrafodelista"/>
        <w:tabs>
          <w:tab w:val="left" w:pos="426"/>
          <w:tab w:val="left" w:pos="567"/>
        </w:tabs>
        <w:spacing w:before="240" w:after="240" w:line="360" w:lineRule="auto"/>
        <w:ind w:left="0"/>
        <w:jc w:val="both"/>
        <w:rPr>
          <w:rFonts w:ascii="Palatino Linotype" w:hAnsi="Palatino Linotype"/>
        </w:rPr>
      </w:pPr>
    </w:p>
    <w:p w14:paraId="068A8BDB" w14:textId="77777777" w:rsidR="00D950B3" w:rsidRPr="007A679D" w:rsidRDefault="00D950B3" w:rsidP="00D950B3">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7A679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C23F61A" w14:textId="77777777" w:rsidR="00D950B3" w:rsidRPr="007A679D" w:rsidRDefault="00D950B3" w:rsidP="00D950B3">
      <w:pPr>
        <w:pStyle w:val="Prrafodelista"/>
        <w:rPr>
          <w:rFonts w:ascii="Palatino Linotype" w:hAnsi="Palatino Linotype"/>
        </w:rPr>
      </w:pPr>
    </w:p>
    <w:p w14:paraId="5AA4F6FF" w14:textId="77777777" w:rsidR="00D950B3" w:rsidRPr="007A679D" w:rsidRDefault="00D950B3" w:rsidP="00D950B3">
      <w:pPr>
        <w:spacing w:line="360" w:lineRule="auto"/>
        <w:ind w:left="426" w:right="474"/>
        <w:jc w:val="both"/>
        <w:rPr>
          <w:rFonts w:ascii="Palatino Linotype" w:hAnsi="Palatino Linotype"/>
        </w:rPr>
      </w:pPr>
      <w:r w:rsidRPr="007A679D">
        <w:rPr>
          <w:rFonts w:ascii="Palatino Linotype" w:hAnsi="Palatino Linotype"/>
        </w:rPr>
        <w:t xml:space="preserve"> </w:t>
      </w:r>
      <w:r w:rsidRPr="007A679D">
        <w:rPr>
          <w:rFonts w:ascii="Palatino Linotype" w:hAnsi="Palatino Linotype"/>
          <w:i/>
        </w:rPr>
        <w:t>“PLAZO RAZONABLE PARA RESOLVER. DIMENSIÓN Y EFECTOS DE ESTE CONCEPTO CUANDO SE ADUCE EXCESIVA CARGA DE TRABAJO.”</w:t>
      </w:r>
      <w:r w:rsidRPr="007A679D">
        <w:rPr>
          <w:rFonts w:ascii="Palatino Linotype" w:hAnsi="Palatino Linotype"/>
        </w:rPr>
        <w:t xml:space="preserve"> consultable en el Seminario Judicial de la Federación y su gaceta, con el registro digital 2002351.</w:t>
      </w:r>
    </w:p>
    <w:p w14:paraId="05A46D48" w14:textId="77777777" w:rsidR="00D950B3" w:rsidRPr="007A679D" w:rsidRDefault="00D950B3" w:rsidP="00D950B3">
      <w:pPr>
        <w:spacing w:line="360" w:lineRule="auto"/>
        <w:ind w:left="426" w:right="474"/>
        <w:jc w:val="both"/>
        <w:rPr>
          <w:rFonts w:ascii="Palatino Linotype" w:hAnsi="Palatino Linotype"/>
          <w:b/>
        </w:rPr>
      </w:pPr>
    </w:p>
    <w:p w14:paraId="10011211" w14:textId="77777777" w:rsidR="00D950B3" w:rsidRPr="007A679D" w:rsidRDefault="00D950B3" w:rsidP="00D950B3">
      <w:pPr>
        <w:spacing w:line="360" w:lineRule="auto"/>
        <w:ind w:left="426" w:right="474"/>
        <w:jc w:val="both"/>
        <w:rPr>
          <w:rFonts w:ascii="Palatino Linotype" w:hAnsi="Palatino Linotype"/>
        </w:rPr>
      </w:pPr>
      <w:r w:rsidRPr="007A679D">
        <w:rPr>
          <w:rFonts w:ascii="Palatino Linotype" w:hAnsi="Palatino Linotype"/>
          <w:i/>
        </w:rPr>
        <w:t>“PLAZO RAZONABLE PARA RESOLVER. CONCEPTO Y ELEMENTOS QUE LO INTEGRAN A LA LUZ DEL DERECHO INTERNACIONAL DE LOS DERECHOS HUMANOS.”</w:t>
      </w:r>
      <w:r w:rsidRPr="007A679D">
        <w:rPr>
          <w:rFonts w:ascii="Palatino Linotype" w:hAnsi="Palatino Linotype"/>
        </w:rPr>
        <w:t>, visible en el Seminario Judicial de la Federación y su gaceta, con el registro digital 2002350.</w:t>
      </w:r>
    </w:p>
    <w:p w14:paraId="68A5CD35" w14:textId="77777777" w:rsidR="00DF4F09" w:rsidRPr="007A679D" w:rsidRDefault="00DF4F09" w:rsidP="007A679D">
      <w:pPr>
        <w:pStyle w:val="Prrafodelista"/>
        <w:spacing w:before="240" w:after="240" w:line="360" w:lineRule="auto"/>
        <w:ind w:left="0"/>
        <w:jc w:val="both"/>
        <w:rPr>
          <w:rFonts w:ascii="Palatino Linotype" w:hAnsi="Palatino Linotype"/>
        </w:rPr>
      </w:pPr>
    </w:p>
    <w:p w14:paraId="7B85EAFB" w14:textId="61E1E2D2" w:rsidR="00AE4B76" w:rsidRPr="007A679D" w:rsidRDefault="00FA72AA" w:rsidP="00EC52A3">
      <w:pPr>
        <w:pStyle w:val="Prrafodelista"/>
        <w:numPr>
          <w:ilvl w:val="0"/>
          <w:numId w:val="1"/>
        </w:numPr>
        <w:spacing w:line="360" w:lineRule="auto"/>
        <w:ind w:left="0" w:firstLine="0"/>
        <w:jc w:val="both"/>
        <w:rPr>
          <w:rFonts w:ascii="Palatino Linotype" w:hAnsi="Palatino Linotype"/>
          <w:b/>
        </w:rPr>
      </w:pPr>
      <w:r w:rsidRPr="007A679D">
        <w:rPr>
          <w:rFonts w:ascii="Palatino Linotype" w:hAnsi="Palatino Linotype"/>
        </w:rPr>
        <w:t>La Comisionada</w:t>
      </w:r>
      <w:r w:rsidR="0029057A" w:rsidRPr="007A679D">
        <w:rPr>
          <w:rFonts w:ascii="Palatino Linotype" w:hAnsi="Palatino Linotype"/>
        </w:rPr>
        <w:t xml:space="preserve"> Ponent</w:t>
      </w:r>
      <w:r w:rsidR="005A6F72" w:rsidRPr="007A679D">
        <w:rPr>
          <w:rFonts w:ascii="Palatino Linotype" w:hAnsi="Palatino Linotype"/>
        </w:rPr>
        <w:t>e decretó</w:t>
      </w:r>
      <w:r w:rsidR="0029057A" w:rsidRPr="007A679D">
        <w:rPr>
          <w:rFonts w:ascii="Palatino Linotype" w:hAnsi="Palatino Linotype"/>
        </w:rPr>
        <w:t xml:space="preserve"> </w:t>
      </w:r>
      <w:r w:rsidR="00AE4B76" w:rsidRPr="007A679D">
        <w:rPr>
          <w:rFonts w:ascii="Palatino Linotype" w:hAnsi="Palatino Linotype"/>
        </w:rPr>
        <w:t>l</w:t>
      </w:r>
      <w:r w:rsidR="0029057A" w:rsidRPr="007A679D">
        <w:rPr>
          <w:rFonts w:ascii="Palatino Linotype" w:hAnsi="Palatino Linotype"/>
        </w:rPr>
        <w:t>os</w:t>
      </w:r>
      <w:r w:rsidR="00AE4B76" w:rsidRPr="007A679D">
        <w:rPr>
          <w:rFonts w:ascii="Palatino Linotype" w:hAnsi="Palatino Linotype"/>
        </w:rPr>
        <w:t xml:space="preserve"> cierre</w:t>
      </w:r>
      <w:r w:rsidR="0029057A" w:rsidRPr="007A679D">
        <w:rPr>
          <w:rFonts w:ascii="Palatino Linotype" w:hAnsi="Palatino Linotype"/>
        </w:rPr>
        <w:t>s</w:t>
      </w:r>
      <w:r w:rsidR="00AE4B76" w:rsidRPr="007A679D">
        <w:rPr>
          <w:rFonts w:ascii="Palatino Linotype" w:hAnsi="Palatino Linotype"/>
        </w:rPr>
        <w:t xml:space="preserve"> de instrucción mediante acuerdo</w:t>
      </w:r>
      <w:r w:rsidR="002273D5" w:rsidRPr="007A679D">
        <w:rPr>
          <w:rFonts w:ascii="Palatino Linotype" w:hAnsi="Palatino Linotype"/>
        </w:rPr>
        <w:t>s de fecha</w:t>
      </w:r>
      <w:r w:rsidR="00EC52A3" w:rsidRPr="007A679D">
        <w:rPr>
          <w:rFonts w:ascii="Palatino Linotype" w:hAnsi="Palatino Linotype"/>
        </w:rPr>
        <w:t xml:space="preserve"> cuatro (04) de agosto, veintisiete</w:t>
      </w:r>
      <w:r w:rsidR="00AE4B76" w:rsidRPr="007A679D">
        <w:rPr>
          <w:rFonts w:ascii="Palatino Linotype" w:hAnsi="Palatino Linotype"/>
        </w:rPr>
        <w:t xml:space="preserve"> (</w:t>
      </w:r>
      <w:r w:rsidR="00EC52A3" w:rsidRPr="007A679D">
        <w:rPr>
          <w:rFonts w:ascii="Palatino Linotype" w:hAnsi="Palatino Linotype"/>
        </w:rPr>
        <w:t>27</w:t>
      </w:r>
      <w:r w:rsidR="00AE4B76" w:rsidRPr="007A679D">
        <w:rPr>
          <w:rFonts w:ascii="Palatino Linotype" w:hAnsi="Palatino Linotype"/>
        </w:rPr>
        <w:t>)</w:t>
      </w:r>
      <w:r w:rsidR="00EC52A3" w:rsidRPr="007A679D">
        <w:rPr>
          <w:rFonts w:ascii="Palatino Linotype" w:hAnsi="Palatino Linotype"/>
        </w:rPr>
        <w:t xml:space="preserve"> y veintinueve (29)</w:t>
      </w:r>
      <w:r w:rsidR="00AE4B76" w:rsidRPr="007A679D">
        <w:rPr>
          <w:rFonts w:ascii="Palatino Linotype" w:hAnsi="Palatino Linotype"/>
        </w:rPr>
        <w:t xml:space="preserve"> de </w:t>
      </w:r>
      <w:r w:rsidR="00EC52A3" w:rsidRPr="007A679D">
        <w:rPr>
          <w:rFonts w:ascii="Palatino Linotype" w:hAnsi="Palatino Linotype"/>
        </w:rPr>
        <w:lastRenderedPageBreak/>
        <w:t>septiem</w:t>
      </w:r>
      <w:r w:rsidR="006650CA" w:rsidRPr="007A679D">
        <w:rPr>
          <w:rFonts w:ascii="Palatino Linotype" w:hAnsi="Palatino Linotype"/>
        </w:rPr>
        <w:t>bre</w:t>
      </w:r>
      <w:r w:rsidR="00AE4B76" w:rsidRPr="007A679D">
        <w:rPr>
          <w:rFonts w:ascii="Palatino Linotype" w:hAnsi="Palatino Linotype"/>
        </w:rPr>
        <w:t xml:space="preserve"> de dos mil </w:t>
      </w:r>
      <w:r w:rsidR="00E32828" w:rsidRPr="007A679D">
        <w:rPr>
          <w:rFonts w:ascii="Palatino Linotype" w:hAnsi="Palatino Linotype"/>
        </w:rPr>
        <w:t>veintidós</w:t>
      </w:r>
      <w:r w:rsidRPr="007A679D">
        <w:rPr>
          <w:rFonts w:ascii="Palatino Linotype" w:hAnsi="Palatino Linotype"/>
        </w:rPr>
        <w:t xml:space="preserve"> y posteriormente mediante acuerdo</w:t>
      </w:r>
      <w:r w:rsidR="00EC52A3" w:rsidRPr="007A679D">
        <w:rPr>
          <w:rFonts w:ascii="Palatino Linotype" w:hAnsi="Palatino Linotype"/>
        </w:rPr>
        <w:t>s</w:t>
      </w:r>
      <w:r w:rsidRPr="007A679D">
        <w:rPr>
          <w:rFonts w:ascii="Palatino Linotype" w:hAnsi="Palatino Linotype"/>
        </w:rPr>
        <w:t xml:space="preserve"> de fecha</w:t>
      </w:r>
      <w:r w:rsidR="00EC52A3" w:rsidRPr="007A679D">
        <w:rPr>
          <w:rFonts w:ascii="Palatino Linotype" w:hAnsi="Palatino Linotype"/>
        </w:rPr>
        <w:t>s</w:t>
      </w:r>
      <w:r w:rsidRPr="007A679D">
        <w:rPr>
          <w:rFonts w:ascii="Palatino Linotype" w:hAnsi="Palatino Linotype"/>
        </w:rPr>
        <w:t xml:space="preserve"> </w:t>
      </w:r>
      <w:r w:rsidR="00EC52A3" w:rsidRPr="007A679D">
        <w:rPr>
          <w:rFonts w:ascii="Palatino Linotype" w:hAnsi="Palatino Linotype"/>
        </w:rPr>
        <w:t xml:space="preserve">cuatro (4) de agosto, veintisiete (27) y veintinueve (29) de septiembre del año en curso, se </w:t>
      </w:r>
      <w:r w:rsidRPr="007A679D">
        <w:rPr>
          <w:rFonts w:ascii="Palatino Linotype" w:hAnsi="Palatino Linotype"/>
        </w:rPr>
        <w:t>amplió el termino para resolver</w:t>
      </w:r>
      <w:r w:rsidR="00AE4B76" w:rsidRPr="007A679D">
        <w:rPr>
          <w:rFonts w:ascii="Palatino Linotype" w:hAnsi="Palatino Linotype"/>
        </w:rPr>
        <w:t>; por lo que se</w:t>
      </w:r>
      <w:r w:rsidR="00EC52A3" w:rsidRPr="007A679D">
        <w:rPr>
          <w:rFonts w:ascii="Palatino Linotype" w:hAnsi="Palatino Linotype" w:cs="Arial"/>
        </w:rPr>
        <w:t xml:space="preserve"> ordenó turnar </w:t>
      </w:r>
      <w:r w:rsidR="00AE4B76" w:rsidRPr="007A679D">
        <w:rPr>
          <w:rFonts w:ascii="Palatino Linotype" w:hAnsi="Palatino Linotype" w:cs="Arial"/>
        </w:rPr>
        <w:t>l</w:t>
      </w:r>
      <w:r w:rsidR="00EC52A3" w:rsidRPr="007A679D">
        <w:rPr>
          <w:rFonts w:ascii="Palatino Linotype" w:hAnsi="Palatino Linotype" w:cs="Arial"/>
        </w:rPr>
        <w:t>os</w:t>
      </w:r>
      <w:r w:rsidR="00AE4B76" w:rsidRPr="007A679D">
        <w:rPr>
          <w:rFonts w:ascii="Palatino Linotype" w:hAnsi="Palatino Linotype" w:cs="Arial"/>
        </w:rPr>
        <w:t xml:space="preserve"> expediente</w:t>
      </w:r>
      <w:r w:rsidR="00EC52A3" w:rsidRPr="007A679D">
        <w:rPr>
          <w:rFonts w:ascii="Palatino Linotype" w:hAnsi="Palatino Linotype" w:cs="Arial"/>
        </w:rPr>
        <w:t>s</w:t>
      </w:r>
      <w:r w:rsidR="00AE4B76" w:rsidRPr="007A679D">
        <w:rPr>
          <w:rFonts w:ascii="Palatino Linotype" w:hAnsi="Palatino Linotype" w:cs="Arial"/>
        </w:rPr>
        <w:t xml:space="preserve"> a resolución, por lo que no habiendo más que hacer constar, y </w:t>
      </w:r>
      <w:r w:rsidR="0029057A" w:rsidRPr="007A679D">
        <w:rPr>
          <w:rFonts w:ascii="Palatino Linotype" w:hAnsi="Palatino Linotype" w:cs="Arial"/>
        </w:rPr>
        <w:t>-----------</w:t>
      </w:r>
    </w:p>
    <w:p w14:paraId="3CCCEC1E" w14:textId="77777777" w:rsidR="00EC52A3" w:rsidRPr="007A679D" w:rsidRDefault="00EC52A3" w:rsidP="00EC52A3">
      <w:pPr>
        <w:pStyle w:val="Ttulo1"/>
        <w:tabs>
          <w:tab w:val="left" w:pos="567"/>
        </w:tabs>
        <w:spacing w:before="0" w:line="360" w:lineRule="auto"/>
        <w:jc w:val="center"/>
        <w:rPr>
          <w:szCs w:val="24"/>
        </w:rPr>
      </w:pPr>
      <w:bookmarkStart w:id="72" w:name="_Toc70526127"/>
    </w:p>
    <w:p w14:paraId="2C9928CB" w14:textId="560F6255" w:rsidR="00CA1CD0" w:rsidRPr="007A679D" w:rsidRDefault="00CA1CD0" w:rsidP="00EC52A3">
      <w:pPr>
        <w:pStyle w:val="Ttulo1"/>
        <w:tabs>
          <w:tab w:val="left" w:pos="567"/>
        </w:tabs>
        <w:spacing w:before="0" w:line="360" w:lineRule="auto"/>
        <w:jc w:val="center"/>
        <w:rPr>
          <w:szCs w:val="24"/>
        </w:rPr>
      </w:pPr>
      <w:r w:rsidRPr="007A679D">
        <w:rPr>
          <w:szCs w:val="24"/>
        </w:rPr>
        <w:t>CONSIDERANDO</w:t>
      </w:r>
      <w:bookmarkEnd w:id="70"/>
      <w:bookmarkEnd w:id="72"/>
    </w:p>
    <w:p w14:paraId="273C3298" w14:textId="77777777" w:rsidR="00EC52A3" w:rsidRPr="007A679D" w:rsidRDefault="00EC52A3" w:rsidP="00EC52A3">
      <w:pPr>
        <w:rPr>
          <w:lang w:val="es-MX" w:eastAsia="en-US"/>
        </w:rPr>
      </w:pPr>
    </w:p>
    <w:p w14:paraId="0ABEC845" w14:textId="77777777" w:rsidR="00CA1CD0" w:rsidRPr="007A679D" w:rsidRDefault="00CA1CD0" w:rsidP="00EC52A3">
      <w:pPr>
        <w:pStyle w:val="Ttulo1"/>
        <w:tabs>
          <w:tab w:val="left" w:pos="567"/>
        </w:tabs>
        <w:spacing w:before="0" w:line="360" w:lineRule="auto"/>
        <w:rPr>
          <w:b w:val="0"/>
          <w:bCs/>
          <w:spacing w:val="60"/>
        </w:rPr>
      </w:pPr>
      <w:bookmarkStart w:id="73" w:name="_Toc48841665"/>
      <w:bookmarkStart w:id="74" w:name="_Toc70526128"/>
      <w:r w:rsidRPr="007A679D">
        <w:t>PRIMERO. De la competencia</w:t>
      </w:r>
      <w:bookmarkEnd w:id="73"/>
      <w:bookmarkEnd w:id="74"/>
    </w:p>
    <w:p w14:paraId="5415AE58" w14:textId="77777777" w:rsidR="00CA1CD0" w:rsidRPr="007A679D" w:rsidRDefault="00CA1CD0" w:rsidP="00EC52A3">
      <w:pPr>
        <w:pStyle w:val="Prrafodelista"/>
        <w:tabs>
          <w:tab w:val="left" w:pos="567"/>
        </w:tabs>
        <w:spacing w:line="360" w:lineRule="auto"/>
        <w:ind w:left="0"/>
        <w:jc w:val="both"/>
        <w:rPr>
          <w:rFonts w:ascii="Palatino Linotype" w:hAnsi="Palatino Linotype"/>
          <w:color w:val="000000"/>
        </w:rPr>
      </w:pPr>
    </w:p>
    <w:bookmarkEnd w:id="0"/>
    <w:bookmarkEnd w:id="1"/>
    <w:bookmarkEnd w:id="71"/>
    <w:p w14:paraId="42641DAA" w14:textId="77777777" w:rsidR="00E3698D" w:rsidRPr="007A679D" w:rsidRDefault="00E3698D" w:rsidP="00EC52A3">
      <w:pPr>
        <w:pStyle w:val="Prrafodelista"/>
        <w:numPr>
          <w:ilvl w:val="0"/>
          <w:numId w:val="1"/>
        </w:numPr>
        <w:spacing w:line="360" w:lineRule="auto"/>
        <w:ind w:left="0" w:firstLine="0"/>
        <w:jc w:val="both"/>
        <w:rPr>
          <w:rFonts w:ascii="Palatino Linotype" w:hAnsi="Palatino Linotype"/>
          <w:color w:val="000000" w:themeColor="text1"/>
        </w:rPr>
      </w:pPr>
      <w:r w:rsidRPr="007A679D">
        <w:rPr>
          <w:rFonts w:ascii="Palatino Linotype" w:hAnsi="Palatino Linotype"/>
          <w:color w:val="000000" w:themeColor="text1"/>
        </w:rPr>
        <w:t xml:space="preserve">El Instituto de </w:t>
      </w:r>
      <w:r w:rsidRPr="007A679D">
        <w:rPr>
          <w:rFonts w:ascii="Palatino Linotype" w:hAnsi="Palatino Linotype"/>
        </w:rPr>
        <w:t>Transparencia</w:t>
      </w:r>
      <w:r w:rsidRPr="007A679D">
        <w:rPr>
          <w:rFonts w:ascii="Palatino Linotype" w:hAnsi="Palatino Linotype"/>
          <w:color w:val="000000" w:themeColor="text1"/>
        </w:rPr>
        <w:t>,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5EFEF45" w14:textId="77777777" w:rsidR="004C3E07" w:rsidRPr="007A679D" w:rsidRDefault="004C3E07" w:rsidP="005A6F72">
      <w:pPr>
        <w:pStyle w:val="Prrafodelista"/>
        <w:spacing w:line="360" w:lineRule="auto"/>
        <w:ind w:left="0"/>
        <w:jc w:val="both"/>
        <w:rPr>
          <w:rFonts w:ascii="Palatino Linotype" w:hAnsi="Palatino Linotype"/>
        </w:rPr>
      </w:pPr>
    </w:p>
    <w:p w14:paraId="10BB227B" w14:textId="77777777" w:rsidR="004C3E07" w:rsidRPr="007A679D" w:rsidRDefault="004C3E07" w:rsidP="005A6F72">
      <w:pPr>
        <w:pStyle w:val="Ttulo2"/>
        <w:spacing w:before="0" w:line="360" w:lineRule="auto"/>
        <w:rPr>
          <w:b w:val="0"/>
          <w:color w:val="auto"/>
        </w:rPr>
      </w:pPr>
      <w:bookmarkStart w:id="75" w:name="_Toc66315411"/>
      <w:bookmarkStart w:id="76" w:name="_Toc70526129"/>
      <w:r w:rsidRPr="007A679D">
        <w:rPr>
          <w:color w:val="auto"/>
        </w:rPr>
        <w:lastRenderedPageBreak/>
        <w:t>SEGUNDO. De la oportunidad y procedencia.</w:t>
      </w:r>
      <w:bookmarkEnd w:id="75"/>
      <w:bookmarkEnd w:id="76"/>
    </w:p>
    <w:p w14:paraId="76267843" w14:textId="77777777" w:rsidR="004C3E07" w:rsidRPr="007A679D" w:rsidRDefault="004C3E07" w:rsidP="005A6F72">
      <w:pPr>
        <w:spacing w:line="360" w:lineRule="auto"/>
        <w:rPr>
          <w:rFonts w:ascii="Palatino Linotype" w:hAnsi="Palatino Linotype"/>
          <w:lang w:val="es-MX" w:eastAsia="en-US"/>
        </w:rPr>
      </w:pPr>
    </w:p>
    <w:p w14:paraId="3CE0894B" w14:textId="1C3F4372" w:rsidR="004C3E07" w:rsidRPr="007A679D" w:rsidRDefault="005A6F72" w:rsidP="005A6F72">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7A679D">
        <w:rPr>
          <w:rFonts w:ascii="Palatino Linotype" w:eastAsia="Calibri" w:hAnsi="Palatino Linotype" w:cs="Arial"/>
        </w:rPr>
        <w:t>Los</w:t>
      </w:r>
      <w:r w:rsidR="004C3E07" w:rsidRPr="007A679D">
        <w:rPr>
          <w:rFonts w:ascii="Palatino Linotype" w:eastAsia="Calibri" w:hAnsi="Palatino Linotype" w:cs="Arial"/>
        </w:rPr>
        <w:t xml:space="preserve"> medio</w:t>
      </w:r>
      <w:r w:rsidRPr="007A679D">
        <w:rPr>
          <w:rFonts w:ascii="Palatino Linotype" w:eastAsia="Calibri" w:hAnsi="Palatino Linotype" w:cs="Arial"/>
        </w:rPr>
        <w:t>s</w:t>
      </w:r>
      <w:r w:rsidR="004C3E07" w:rsidRPr="007A679D">
        <w:rPr>
          <w:rFonts w:ascii="Palatino Linotype" w:eastAsia="Calibri" w:hAnsi="Palatino Linotype" w:cs="Arial"/>
        </w:rPr>
        <w:t xml:space="preserve"> de impugnación </w:t>
      </w:r>
      <w:r w:rsidRPr="007A679D">
        <w:rPr>
          <w:rFonts w:ascii="Palatino Linotype" w:eastAsia="Calibri" w:hAnsi="Palatino Linotype" w:cs="Arial"/>
        </w:rPr>
        <w:t>fueron</w:t>
      </w:r>
      <w:r w:rsidR="004C3E07" w:rsidRPr="007A679D">
        <w:rPr>
          <w:rFonts w:ascii="Palatino Linotype" w:eastAsia="Calibri" w:hAnsi="Palatino Linotype" w:cs="Arial"/>
        </w:rPr>
        <w:t xml:space="preserve"> presentado</w:t>
      </w:r>
      <w:r w:rsidRPr="007A679D">
        <w:rPr>
          <w:rFonts w:ascii="Palatino Linotype" w:eastAsia="Calibri" w:hAnsi="Palatino Linotype" w:cs="Arial"/>
        </w:rPr>
        <w:t>s</w:t>
      </w:r>
      <w:r w:rsidR="004C3E07" w:rsidRPr="007A679D">
        <w:rPr>
          <w:rFonts w:ascii="Palatino Linotype" w:eastAsia="Calibri" w:hAnsi="Palatino Linotype" w:cs="Arial"/>
        </w:rPr>
        <w:t xml:space="preserve"> a través de</w:t>
      </w:r>
      <w:r w:rsidR="00B409CA" w:rsidRPr="007A679D">
        <w:rPr>
          <w:rFonts w:ascii="Palatino Linotype" w:eastAsia="Calibri" w:hAnsi="Palatino Linotype" w:cs="Arial"/>
        </w:rPr>
        <w:t>l</w:t>
      </w:r>
      <w:r w:rsidR="00245681" w:rsidRPr="007A679D">
        <w:rPr>
          <w:rFonts w:ascii="Palatino Linotype" w:eastAsia="Calibri" w:hAnsi="Palatino Linotype" w:cs="Arial"/>
        </w:rPr>
        <w:t xml:space="preserve"> </w:t>
      </w:r>
      <w:r w:rsidR="00AE4B76" w:rsidRPr="007A679D">
        <w:rPr>
          <w:rFonts w:ascii="Palatino Linotype" w:eastAsia="Calibri" w:hAnsi="Palatino Linotype" w:cs="Arial"/>
          <w:b/>
        </w:rPr>
        <w:t>SAIMEX</w:t>
      </w:r>
      <w:r w:rsidR="004C3E07" w:rsidRPr="007A679D">
        <w:rPr>
          <w:rFonts w:ascii="Palatino Linotype" w:eastAsia="Calibri" w:hAnsi="Palatino Linotype" w:cs="Arial"/>
          <w:b/>
        </w:rPr>
        <w:t>,</w:t>
      </w:r>
      <w:r w:rsidR="004C3E07" w:rsidRPr="007A679D">
        <w:rPr>
          <w:rFonts w:ascii="Palatino Linotype" w:eastAsia="Calibri" w:hAnsi="Palatino Linotype" w:cs="Arial"/>
        </w:rPr>
        <w:t xml:space="preserve"> dentro del plazo legal de </w:t>
      </w:r>
      <w:r w:rsidR="003F5258" w:rsidRPr="007A679D">
        <w:rPr>
          <w:rFonts w:ascii="Palatino Linotype" w:eastAsia="Calibri" w:hAnsi="Palatino Linotype" w:cs="Arial"/>
        </w:rPr>
        <w:t>quince</w:t>
      </w:r>
      <w:r w:rsidR="004C3E07" w:rsidRPr="007A679D">
        <w:rPr>
          <w:rFonts w:ascii="Palatino Linotype" w:eastAsia="Calibri" w:hAnsi="Palatino Linotype" w:cs="Arial"/>
        </w:rPr>
        <w:t xml:space="preserve"> días hábiles otorgados; para el caso en particular es de señalar que el </w:t>
      </w:r>
      <w:r w:rsidR="004C3E07" w:rsidRPr="007A679D">
        <w:rPr>
          <w:rFonts w:ascii="Palatino Linotype" w:eastAsia="Calibri" w:hAnsi="Palatino Linotype" w:cs="Arial"/>
          <w:b/>
        </w:rPr>
        <w:t>SUJETO OBLIGADO</w:t>
      </w:r>
      <w:r w:rsidR="004C3E07" w:rsidRPr="007A679D">
        <w:rPr>
          <w:rFonts w:ascii="Palatino Linotype" w:eastAsia="Calibri" w:hAnsi="Palatino Linotype" w:cs="Arial"/>
        </w:rPr>
        <w:t xml:space="preserve"> </w:t>
      </w:r>
      <w:r w:rsidR="00B409CA" w:rsidRPr="007A679D">
        <w:rPr>
          <w:rFonts w:ascii="Palatino Linotype" w:eastAsia="Calibri" w:hAnsi="Palatino Linotype" w:cs="Arial"/>
        </w:rPr>
        <w:t>entregó</w:t>
      </w:r>
      <w:r w:rsidR="00245681" w:rsidRPr="007A679D">
        <w:rPr>
          <w:rFonts w:ascii="Palatino Linotype" w:eastAsia="Calibri" w:hAnsi="Palatino Linotype" w:cs="Arial"/>
        </w:rPr>
        <w:t xml:space="preserve"> </w:t>
      </w:r>
      <w:r w:rsidRPr="007A679D">
        <w:rPr>
          <w:rFonts w:ascii="Palatino Linotype" w:eastAsia="Calibri" w:hAnsi="Palatino Linotype" w:cs="Arial"/>
        </w:rPr>
        <w:t>sus</w:t>
      </w:r>
      <w:r w:rsidR="00245681" w:rsidRPr="007A679D">
        <w:rPr>
          <w:rFonts w:ascii="Palatino Linotype" w:eastAsia="Calibri" w:hAnsi="Palatino Linotype" w:cs="Arial"/>
        </w:rPr>
        <w:t xml:space="preserve"> </w:t>
      </w:r>
      <w:r w:rsidRPr="007A679D">
        <w:rPr>
          <w:rFonts w:ascii="Palatino Linotype" w:eastAsia="Calibri" w:hAnsi="Palatino Linotype" w:cs="Arial"/>
        </w:rPr>
        <w:t>respuestas</w:t>
      </w:r>
      <w:r w:rsidR="00826F80" w:rsidRPr="007A679D">
        <w:rPr>
          <w:rFonts w:ascii="Palatino Linotype" w:eastAsia="Calibri" w:hAnsi="Palatino Linotype" w:cs="Arial"/>
        </w:rPr>
        <w:t xml:space="preserve"> en fecha </w:t>
      </w:r>
      <w:r w:rsidR="00EC52A3" w:rsidRPr="007A679D">
        <w:rPr>
          <w:rFonts w:ascii="Palatino Linotype" w:eastAsia="Calibri" w:hAnsi="Palatino Linotype" w:cs="Arial"/>
        </w:rPr>
        <w:t xml:space="preserve">trece </w:t>
      </w:r>
      <w:r w:rsidR="00E3698D" w:rsidRPr="007A679D">
        <w:rPr>
          <w:rFonts w:ascii="Palatino Linotype" w:eastAsia="Calibri" w:hAnsi="Palatino Linotype" w:cs="Arial"/>
        </w:rPr>
        <w:t>(</w:t>
      </w:r>
      <w:r w:rsidR="00EC52A3" w:rsidRPr="007A679D">
        <w:rPr>
          <w:rFonts w:ascii="Palatino Linotype" w:eastAsia="Calibri" w:hAnsi="Palatino Linotype" w:cs="Arial"/>
        </w:rPr>
        <w:t>13</w:t>
      </w:r>
      <w:r w:rsidR="00826F80" w:rsidRPr="007A679D">
        <w:rPr>
          <w:rFonts w:ascii="Palatino Linotype" w:eastAsia="Calibri" w:hAnsi="Palatino Linotype" w:cs="Arial"/>
        </w:rPr>
        <w:t xml:space="preserve">) de </w:t>
      </w:r>
      <w:r w:rsidR="00EC52A3" w:rsidRPr="007A679D">
        <w:rPr>
          <w:rFonts w:ascii="Palatino Linotype" w:eastAsia="Calibri" w:hAnsi="Palatino Linotype" w:cs="Arial"/>
        </w:rPr>
        <w:t>may</w:t>
      </w:r>
      <w:r w:rsidR="00AE4B76" w:rsidRPr="007A679D">
        <w:rPr>
          <w:rFonts w:ascii="Palatino Linotype" w:eastAsia="Calibri" w:hAnsi="Palatino Linotype" w:cs="Arial"/>
        </w:rPr>
        <w:t>o</w:t>
      </w:r>
      <w:r w:rsidR="00826F80" w:rsidRPr="007A679D">
        <w:rPr>
          <w:rFonts w:ascii="Palatino Linotype" w:eastAsia="Calibri" w:hAnsi="Palatino Linotype" w:cs="Arial"/>
        </w:rPr>
        <w:t xml:space="preserve"> de la presente anualidad</w:t>
      </w:r>
      <w:r w:rsidR="004C3E07" w:rsidRPr="007A679D">
        <w:rPr>
          <w:rFonts w:ascii="Palatino Linotype" w:eastAsia="Calibri" w:hAnsi="Palatino Linotype" w:cs="Arial"/>
        </w:rPr>
        <w:t xml:space="preserve">, </w:t>
      </w:r>
      <w:r w:rsidR="004C3E07" w:rsidRPr="007A679D">
        <w:rPr>
          <w:rFonts w:ascii="Palatino Linotype" w:hAnsi="Palatino Linotype" w:cs="Arial"/>
        </w:rPr>
        <w:t>de tal form</w:t>
      </w:r>
      <w:r w:rsidR="00EC52A3" w:rsidRPr="007A679D">
        <w:rPr>
          <w:rFonts w:ascii="Palatino Linotype" w:hAnsi="Palatino Linotype" w:cs="Arial"/>
        </w:rPr>
        <w:t xml:space="preserve">a que el plazo para interponer </w:t>
      </w:r>
      <w:r w:rsidR="004C3E07" w:rsidRPr="007A679D">
        <w:rPr>
          <w:rFonts w:ascii="Palatino Linotype" w:hAnsi="Palatino Linotype" w:cs="Arial"/>
        </w:rPr>
        <w:t>l</w:t>
      </w:r>
      <w:r w:rsidR="00EC52A3" w:rsidRPr="007A679D">
        <w:rPr>
          <w:rFonts w:ascii="Palatino Linotype" w:hAnsi="Palatino Linotype" w:cs="Arial"/>
        </w:rPr>
        <w:t>os</w:t>
      </w:r>
      <w:r w:rsidR="004C3E07" w:rsidRPr="007A679D">
        <w:rPr>
          <w:rFonts w:ascii="Palatino Linotype" w:hAnsi="Palatino Linotype" w:cs="Arial"/>
        </w:rPr>
        <w:t xml:space="preserve"> recurso</w:t>
      </w:r>
      <w:r w:rsidR="00EC52A3" w:rsidRPr="007A679D">
        <w:rPr>
          <w:rFonts w:ascii="Palatino Linotype" w:hAnsi="Palatino Linotype" w:cs="Arial"/>
        </w:rPr>
        <w:t>s</w:t>
      </w:r>
      <w:r w:rsidR="004C3E07" w:rsidRPr="007A679D">
        <w:rPr>
          <w:rFonts w:ascii="Palatino Linotype" w:hAnsi="Palatino Linotype" w:cs="Arial"/>
        </w:rPr>
        <w:t xml:space="preserve"> de revisión </w:t>
      </w:r>
      <w:r w:rsidR="00EC52A3" w:rsidRPr="007A679D">
        <w:rPr>
          <w:rFonts w:ascii="Palatino Linotype" w:hAnsi="Palatino Linotype" w:cs="Arial"/>
        </w:rPr>
        <w:t>transcurrieron</w:t>
      </w:r>
      <w:r w:rsidR="004C3E07" w:rsidRPr="007A679D">
        <w:rPr>
          <w:rFonts w:ascii="Palatino Linotype" w:hAnsi="Palatino Linotype" w:cs="Arial"/>
        </w:rPr>
        <w:t xml:space="preserve"> del día </w:t>
      </w:r>
      <w:r w:rsidR="00EC52A3" w:rsidRPr="007A679D">
        <w:rPr>
          <w:rFonts w:ascii="Palatino Linotype" w:hAnsi="Palatino Linotype" w:cs="Arial"/>
        </w:rPr>
        <w:t>dieciséis</w:t>
      </w:r>
      <w:r w:rsidR="004C3E07" w:rsidRPr="007A679D">
        <w:rPr>
          <w:rFonts w:ascii="Palatino Linotype" w:hAnsi="Palatino Linotype" w:cs="Arial"/>
        </w:rPr>
        <w:t xml:space="preserve"> (</w:t>
      </w:r>
      <w:r w:rsidR="00EC52A3" w:rsidRPr="007A679D">
        <w:rPr>
          <w:rFonts w:ascii="Palatino Linotype" w:hAnsi="Palatino Linotype" w:cs="Arial"/>
        </w:rPr>
        <w:t>16</w:t>
      </w:r>
      <w:r w:rsidR="004C3E07" w:rsidRPr="007A679D">
        <w:rPr>
          <w:rFonts w:ascii="Palatino Linotype" w:hAnsi="Palatino Linotype" w:cs="Arial"/>
        </w:rPr>
        <w:t xml:space="preserve">) de </w:t>
      </w:r>
      <w:r w:rsidR="00EC52A3" w:rsidRPr="007A679D">
        <w:rPr>
          <w:rFonts w:ascii="Palatino Linotype" w:hAnsi="Palatino Linotype" w:cs="Arial"/>
        </w:rPr>
        <w:t>may</w:t>
      </w:r>
      <w:r w:rsidR="004C3E07" w:rsidRPr="007A679D">
        <w:rPr>
          <w:rFonts w:ascii="Palatino Linotype" w:hAnsi="Palatino Linotype" w:cs="Arial"/>
        </w:rPr>
        <w:t xml:space="preserve">o al </w:t>
      </w:r>
      <w:r w:rsidR="00EC52A3" w:rsidRPr="007A679D">
        <w:rPr>
          <w:rFonts w:ascii="Palatino Linotype" w:hAnsi="Palatino Linotype" w:cs="Arial"/>
        </w:rPr>
        <w:t>tres</w:t>
      </w:r>
      <w:r w:rsidR="004C3E07" w:rsidRPr="007A679D">
        <w:rPr>
          <w:rFonts w:ascii="Palatino Linotype" w:hAnsi="Palatino Linotype" w:cs="Arial"/>
        </w:rPr>
        <w:t xml:space="preserve"> (</w:t>
      </w:r>
      <w:r w:rsidR="00EC52A3" w:rsidRPr="007A679D">
        <w:rPr>
          <w:rFonts w:ascii="Palatino Linotype" w:hAnsi="Palatino Linotype" w:cs="Arial"/>
        </w:rPr>
        <w:t>03</w:t>
      </w:r>
      <w:r w:rsidR="004C3E07" w:rsidRPr="007A679D">
        <w:rPr>
          <w:rFonts w:ascii="Palatino Linotype" w:hAnsi="Palatino Linotype" w:cs="Arial"/>
        </w:rPr>
        <w:t xml:space="preserve">) de </w:t>
      </w:r>
      <w:r w:rsidR="005303D3" w:rsidRPr="007A679D">
        <w:rPr>
          <w:rFonts w:ascii="Palatino Linotype" w:hAnsi="Palatino Linotype" w:cs="Arial"/>
        </w:rPr>
        <w:t>ju</w:t>
      </w:r>
      <w:r w:rsidR="00EC52A3" w:rsidRPr="007A679D">
        <w:rPr>
          <w:rFonts w:ascii="Palatino Linotype" w:hAnsi="Palatino Linotype" w:cs="Arial"/>
        </w:rPr>
        <w:t>n</w:t>
      </w:r>
      <w:r w:rsidR="005303D3" w:rsidRPr="007A679D">
        <w:rPr>
          <w:rFonts w:ascii="Palatino Linotype" w:hAnsi="Palatino Linotype" w:cs="Arial"/>
        </w:rPr>
        <w:t>io de</w:t>
      </w:r>
      <w:r w:rsidR="004C3E07" w:rsidRPr="007A679D">
        <w:rPr>
          <w:rFonts w:ascii="Palatino Linotype" w:hAnsi="Palatino Linotype" w:cs="Arial"/>
        </w:rPr>
        <w:t xml:space="preserve"> dos mil </w:t>
      </w:r>
      <w:r w:rsidR="00E32828" w:rsidRPr="007A679D">
        <w:rPr>
          <w:rFonts w:ascii="Palatino Linotype" w:hAnsi="Palatino Linotype" w:cs="Arial"/>
        </w:rPr>
        <w:t>veintidós</w:t>
      </w:r>
      <w:r w:rsidR="004C3E07" w:rsidRPr="007A679D">
        <w:rPr>
          <w:rFonts w:ascii="Palatino Linotype" w:hAnsi="Palatino Linotype" w:cs="Arial"/>
        </w:rPr>
        <w:t xml:space="preserve">; en consecuencia, </w:t>
      </w:r>
      <w:r w:rsidR="001A36DD" w:rsidRPr="007A679D">
        <w:rPr>
          <w:rFonts w:ascii="Palatino Linotype" w:hAnsi="Palatino Linotype" w:cs="Arial"/>
        </w:rPr>
        <w:t>el</w:t>
      </w:r>
      <w:r w:rsidR="003E0B41" w:rsidRPr="007A679D">
        <w:rPr>
          <w:rFonts w:ascii="Palatino Linotype" w:hAnsi="Palatino Linotype" w:cs="Arial"/>
        </w:rPr>
        <w:t xml:space="preserve"> particular</w:t>
      </w:r>
      <w:r w:rsidR="00AE4B76" w:rsidRPr="007A679D">
        <w:rPr>
          <w:rFonts w:ascii="Palatino Linotype" w:hAnsi="Palatino Linotype" w:cs="Arial"/>
        </w:rPr>
        <w:t xml:space="preserve"> </w:t>
      </w:r>
      <w:r w:rsidR="004C3E07" w:rsidRPr="007A679D">
        <w:rPr>
          <w:rFonts w:ascii="Palatino Linotype" w:hAnsi="Palatino Linotype" w:cs="Arial"/>
        </w:rPr>
        <w:t>presentó su</w:t>
      </w:r>
      <w:r w:rsidRPr="007A679D">
        <w:rPr>
          <w:rFonts w:ascii="Palatino Linotype" w:hAnsi="Palatino Linotype" w:cs="Arial"/>
        </w:rPr>
        <w:t>s</w:t>
      </w:r>
      <w:r w:rsidR="004C3E07" w:rsidRPr="007A679D">
        <w:rPr>
          <w:rFonts w:ascii="Palatino Linotype" w:hAnsi="Palatino Linotype" w:cs="Arial"/>
        </w:rPr>
        <w:t xml:space="preserve"> inconformidad</w:t>
      </w:r>
      <w:r w:rsidRPr="007A679D">
        <w:rPr>
          <w:rFonts w:ascii="Palatino Linotype" w:hAnsi="Palatino Linotype" w:cs="Arial"/>
        </w:rPr>
        <w:t>es</w:t>
      </w:r>
      <w:r w:rsidR="004C3E07" w:rsidRPr="007A679D">
        <w:rPr>
          <w:rFonts w:ascii="Palatino Linotype" w:hAnsi="Palatino Linotype" w:cs="Arial"/>
        </w:rPr>
        <w:t xml:space="preserve"> el día </w:t>
      </w:r>
      <w:r w:rsidR="001A36DD" w:rsidRPr="007A679D">
        <w:rPr>
          <w:rFonts w:ascii="Palatino Linotype" w:hAnsi="Palatino Linotype" w:cs="Arial"/>
        </w:rPr>
        <w:t>tres</w:t>
      </w:r>
      <w:r w:rsidR="004C3E07" w:rsidRPr="007A679D">
        <w:rPr>
          <w:rFonts w:ascii="Palatino Linotype" w:hAnsi="Palatino Linotype" w:cs="Arial"/>
        </w:rPr>
        <w:t xml:space="preserve"> (</w:t>
      </w:r>
      <w:r w:rsidR="00DC7FF2" w:rsidRPr="007A679D">
        <w:rPr>
          <w:rFonts w:ascii="Palatino Linotype" w:hAnsi="Palatino Linotype" w:cs="Arial"/>
        </w:rPr>
        <w:t>0</w:t>
      </w:r>
      <w:r w:rsidR="001A36DD" w:rsidRPr="007A679D">
        <w:rPr>
          <w:rFonts w:ascii="Palatino Linotype" w:hAnsi="Palatino Linotype" w:cs="Arial"/>
        </w:rPr>
        <w:t>3</w:t>
      </w:r>
      <w:r w:rsidR="004C3E07" w:rsidRPr="007A679D">
        <w:rPr>
          <w:rFonts w:ascii="Palatino Linotype" w:hAnsi="Palatino Linotype" w:cs="Arial"/>
        </w:rPr>
        <w:t xml:space="preserve">) de </w:t>
      </w:r>
      <w:r w:rsidR="001A36DD" w:rsidRPr="007A679D">
        <w:rPr>
          <w:rFonts w:ascii="Palatino Linotype" w:hAnsi="Palatino Linotype" w:cs="Arial"/>
        </w:rPr>
        <w:t>jun</w:t>
      </w:r>
      <w:r w:rsidR="005303D3" w:rsidRPr="007A679D">
        <w:rPr>
          <w:rFonts w:ascii="Palatino Linotype" w:hAnsi="Palatino Linotype" w:cs="Arial"/>
        </w:rPr>
        <w:t>i</w:t>
      </w:r>
      <w:r w:rsidR="004C3E07" w:rsidRPr="007A679D">
        <w:rPr>
          <w:rFonts w:ascii="Palatino Linotype" w:hAnsi="Palatino Linotype" w:cs="Arial"/>
        </w:rPr>
        <w:t xml:space="preserve">o de dos mil </w:t>
      </w:r>
      <w:r w:rsidR="00E32828" w:rsidRPr="007A679D">
        <w:rPr>
          <w:rFonts w:ascii="Palatino Linotype" w:hAnsi="Palatino Linotype" w:cs="Arial"/>
        </w:rPr>
        <w:t>veintidós</w:t>
      </w:r>
      <w:r w:rsidR="005303D3" w:rsidRPr="007A679D">
        <w:rPr>
          <w:rFonts w:ascii="Palatino Linotype" w:hAnsi="Palatino Linotype" w:cs="Arial"/>
        </w:rPr>
        <w:t>; es decir dentro del lapso temporal legalmente establecido para tal efecto</w:t>
      </w:r>
      <w:r w:rsidR="005303D3" w:rsidRPr="007A679D">
        <w:rPr>
          <w:rFonts w:ascii="Palatino Linotype" w:hAnsi="Palatino Linotype"/>
          <w:lang w:val="es-MX"/>
        </w:rPr>
        <w:t>.</w:t>
      </w:r>
    </w:p>
    <w:p w14:paraId="0CFFCBE7" w14:textId="77777777" w:rsidR="004C3E07" w:rsidRPr="007A679D" w:rsidRDefault="004C3E07" w:rsidP="004C3E07">
      <w:pPr>
        <w:pStyle w:val="Prrafodelista"/>
        <w:spacing w:before="240" w:after="240" w:line="360" w:lineRule="auto"/>
        <w:ind w:left="0" w:right="49"/>
        <w:jc w:val="both"/>
        <w:rPr>
          <w:rFonts w:ascii="Palatino Linotype" w:hAnsi="Palatino Linotype"/>
        </w:rPr>
      </w:pPr>
    </w:p>
    <w:p w14:paraId="1AF47DA6" w14:textId="1041F2B0" w:rsidR="005303D3" w:rsidRPr="007A679D" w:rsidRDefault="005303D3" w:rsidP="005303D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7A679D">
        <w:rPr>
          <w:rFonts w:ascii="Palatino Linotype" w:eastAsia="Calibri" w:hAnsi="Palatino Linotype" w:cs="Arial"/>
        </w:rPr>
        <w:t>Por</w:t>
      </w:r>
      <w:r w:rsidR="005A6F72" w:rsidRPr="007A679D">
        <w:rPr>
          <w:rFonts w:ascii="Palatino Linotype" w:eastAsia="Calibri" w:hAnsi="Palatino Linotype" w:cs="Arial"/>
        </w:rPr>
        <w:t xml:space="preserve"> otro lado, </w:t>
      </w:r>
      <w:r w:rsidRPr="007A679D">
        <w:rPr>
          <w:rFonts w:ascii="Palatino Linotype" w:eastAsia="Calibri" w:hAnsi="Palatino Linotype" w:cs="Arial"/>
        </w:rPr>
        <w:t>l</w:t>
      </w:r>
      <w:r w:rsidR="005A6F72" w:rsidRPr="007A679D">
        <w:rPr>
          <w:rFonts w:ascii="Palatino Linotype" w:eastAsia="Calibri" w:hAnsi="Palatino Linotype" w:cs="Arial"/>
        </w:rPr>
        <w:t>os</w:t>
      </w:r>
      <w:r w:rsidRPr="007A679D">
        <w:rPr>
          <w:rFonts w:ascii="Palatino Linotype" w:eastAsia="Calibri" w:hAnsi="Palatino Linotype" w:cs="Arial"/>
        </w:rPr>
        <w:t xml:space="preserve"> escrito</w:t>
      </w:r>
      <w:r w:rsidR="005A6F72" w:rsidRPr="007A679D">
        <w:rPr>
          <w:rFonts w:ascii="Palatino Linotype" w:eastAsia="Calibri" w:hAnsi="Palatino Linotype" w:cs="Arial"/>
        </w:rPr>
        <w:t>s</w:t>
      </w:r>
      <w:r w:rsidRPr="007A679D">
        <w:rPr>
          <w:rFonts w:ascii="Palatino Linotype" w:eastAsia="Calibri" w:hAnsi="Palatino Linotype" w:cs="Arial"/>
        </w:rPr>
        <w:t xml:space="preserve"> contiene</w:t>
      </w:r>
      <w:r w:rsidR="005A6F72" w:rsidRPr="007A679D">
        <w:rPr>
          <w:rFonts w:ascii="Palatino Linotype" w:eastAsia="Calibri" w:hAnsi="Palatino Linotype" w:cs="Arial"/>
        </w:rPr>
        <w:t>n</w:t>
      </w:r>
      <w:r w:rsidRPr="007A679D">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7353FC5" w14:textId="77777777" w:rsidR="004C3E07" w:rsidRPr="007A679D" w:rsidRDefault="004C3E07" w:rsidP="004C3E07">
      <w:pPr>
        <w:pStyle w:val="Prrafodelista"/>
        <w:rPr>
          <w:rFonts w:ascii="Palatino Linotype" w:hAnsi="Palatino Linotype"/>
        </w:rPr>
      </w:pPr>
    </w:p>
    <w:p w14:paraId="34CE1EF5" w14:textId="66EB443B" w:rsidR="004C3E07" w:rsidRPr="007A679D" w:rsidRDefault="00A61338" w:rsidP="004C3E07">
      <w:pPr>
        <w:pStyle w:val="Ttulo1"/>
      </w:pPr>
      <w:bookmarkStart w:id="77" w:name="_Toc66315412"/>
      <w:bookmarkStart w:id="78" w:name="_Toc70526131"/>
      <w:r w:rsidRPr="007A679D">
        <w:t>TERCERO.</w:t>
      </w:r>
      <w:r w:rsidR="004C3E07" w:rsidRPr="007A679D">
        <w:t xml:space="preserve"> De las causales del sobreseimiento.</w:t>
      </w:r>
      <w:bookmarkEnd w:id="77"/>
      <w:bookmarkEnd w:id="78"/>
    </w:p>
    <w:p w14:paraId="659CA549" w14:textId="77777777" w:rsidR="00BA6764" w:rsidRPr="007A679D" w:rsidRDefault="00BA6764" w:rsidP="00BA6764">
      <w:pPr>
        <w:rPr>
          <w:rFonts w:ascii="Palatino Linotype" w:hAnsi="Palatino Linotype"/>
          <w:lang w:val="es-MX" w:eastAsia="en-US"/>
        </w:rPr>
      </w:pPr>
    </w:p>
    <w:p w14:paraId="4F70E9BF" w14:textId="125217EE" w:rsidR="00BA6764" w:rsidRPr="007A679D" w:rsidRDefault="00BA6764" w:rsidP="000E1209">
      <w:pPr>
        <w:pStyle w:val="Ttulo2"/>
        <w:numPr>
          <w:ilvl w:val="0"/>
          <w:numId w:val="36"/>
        </w:numPr>
      </w:pPr>
      <w:bookmarkStart w:id="79" w:name="_Toc8387929"/>
      <w:bookmarkStart w:id="80" w:name="_Toc15589984"/>
      <w:bookmarkStart w:id="81" w:name="_Toc19214468"/>
      <w:bookmarkStart w:id="82" w:name="_Toc62153322"/>
      <w:bookmarkStart w:id="83" w:name="_Toc70526132"/>
      <w:r w:rsidRPr="007A679D">
        <w:t xml:space="preserve">De la </w:t>
      </w:r>
      <w:r w:rsidR="000E1209" w:rsidRPr="007A679D">
        <w:t>solicitud de información</w:t>
      </w:r>
      <w:r w:rsidRPr="007A679D">
        <w:t>.</w:t>
      </w:r>
      <w:bookmarkEnd w:id="79"/>
      <w:bookmarkEnd w:id="80"/>
      <w:bookmarkEnd w:id="81"/>
      <w:bookmarkEnd w:id="82"/>
      <w:bookmarkEnd w:id="83"/>
    </w:p>
    <w:p w14:paraId="2C22149A" w14:textId="77777777" w:rsidR="00BA6764" w:rsidRPr="007A679D" w:rsidRDefault="00BA6764" w:rsidP="00BA6764">
      <w:pPr>
        <w:rPr>
          <w:rFonts w:ascii="Palatino Linotype" w:hAnsi="Palatino Linotype"/>
          <w:lang w:val="es-MX" w:eastAsia="en-US"/>
        </w:rPr>
      </w:pPr>
    </w:p>
    <w:p w14:paraId="35AB5304" w14:textId="112F49F1" w:rsidR="005303D3" w:rsidRPr="007A679D" w:rsidRDefault="00E9573D" w:rsidP="005A6F72">
      <w:pPr>
        <w:pStyle w:val="Prrafodelista"/>
        <w:numPr>
          <w:ilvl w:val="0"/>
          <w:numId w:val="1"/>
        </w:numPr>
        <w:tabs>
          <w:tab w:val="left" w:pos="426"/>
          <w:tab w:val="left" w:pos="567"/>
        </w:tabs>
        <w:spacing w:line="360" w:lineRule="auto"/>
        <w:ind w:left="0" w:firstLine="0"/>
        <w:jc w:val="both"/>
        <w:rPr>
          <w:rFonts w:ascii="Palatino Linotype" w:hAnsi="Palatino Linotype"/>
          <w:color w:val="000000"/>
          <w:szCs w:val="22"/>
        </w:rPr>
      </w:pPr>
      <w:r w:rsidRPr="007A679D">
        <w:rPr>
          <w:rFonts w:ascii="Palatino Linotype" w:hAnsi="Palatino Linotype"/>
          <w:lang w:val="es-ES"/>
        </w:rPr>
        <w:t>La</w:t>
      </w:r>
      <w:r w:rsidR="005436A7" w:rsidRPr="007A679D">
        <w:rPr>
          <w:rFonts w:ascii="Palatino Linotype" w:hAnsi="Palatino Linotype"/>
          <w:lang w:val="es-ES"/>
        </w:rPr>
        <w:t>s</w:t>
      </w:r>
      <w:r w:rsidRPr="007A679D">
        <w:rPr>
          <w:rFonts w:ascii="Palatino Linotype" w:hAnsi="Palatino Linotype"/>
          <w:lang w:val="es-ES"/>
        </w:rPr>
        <w:t xml:space="preserve"> solicitud</w:t>
      </w:r>
      <w:r w:rsidR="005436A7" w:rsidRPr="007A679D">
        <w:rPr>
          <w:rFonts w:ascii="Palatino Linotype" w:hAnsi="Palatino Linotype"/>
          <w:lang w:val="es-ES"/>
        </w:rPr>
        <w:t>es de información consistieron</w:t>
      </w:r>
      <w:r w:rsidRPr="007A679D">
        <w:rPr>
          <w:rFonts w:ascii="Palatino Linotype" w:hAnsi="Palatino Linotype"/>
          <w:lang w:val="es-ES"/>
        </w:rPr>
        <w:t xml:space="preserve"> en </w:t>
      </w:r>
      <w:r w:rsidR="005303D3" w:rsidRPr="007A679D">
        <w:rPr>
          <w:rFonts w:ascii="Palatino Linotype" w:hAnsi="Palatino Linotype"/>
          <w:color w:val="000000" w:themeColor="text1"/>
        </w:rPr>
        <w:t xml:space="preserve">obtener </w:t>
      </w:r>
      <w:r w:rsidR="001A36DD" w:rsidRPr="007A679D">
        <w:rPr>
          <w:rFonts w:ascii="Palatino Linotype" w:hAnsi="Palatino Linotype"/>
          <w:color w:val="000000" w:themeColor="text1"/>
        </w:rPr>
        <w:t xml:space="preserve">contratos y convenios celebrados entre el Ayuntamiento y persona físicas y morales y soporte documental </w:t>
      </w:r>
      <w:r w:rsidR="001A36DD" w:rsidRPr="007A679D">
        <w:rPr>
          <w:rFonts w:ascii="Palatino Linotype" w:hAnsi="Palatino Linotype"/>
          <w:color w:val="000000" w:themeColor="text1"/>
        </w:rPr>
        <w:lastRenderedPageBreak/>
        <w:t>diverso que obra en los expedientes relacionados con los instrumentos legales que se han hecho referencia.</w:t>
      </w:r>
    </w:p>
    <w:p w14:paraId="509D1208" w14:textId="77777777" w:rsidR="005303D3" w:rsidRPr="007A679D" w:rsidRDefault="005303D3" w:rsidP="005303D3">
      <w:pPr>
        <w:pStyle w:val="Prrafodelista"/>
        <w:tabs>
          <w:tab w:val="left" w:pos="567"/>
        </w:tabs>
        <w:spacing w:before="240" w:after="240" w:line="360" w:lineRule="auto"/>
        <w:ind w:left="567" w:right="567"/>
        <w:jc w:val="both"/>
        <w:rPr>
          <w:rFonts w:ascii="Palatino Linotype" w:hAnsi="Palatino Linotype"/>
          <w:color w:val="000000"/>
          <w:szCs w:val="22"/>
        </w:rPr>
      </w:pPr>
    </w:p>
    <w:p w14:paraId="5A4C15BA" w14:textId="0356D795" w:rsidR="00BA6764" w:rsidRPr="007A679D" w:rsidRDefault="00580D5D" w:rsidP="00535677">
      <w:pPr>
        <w:pStyle w:val="Prrafodelista"/>
        <w:numPr>
          <w:ilvl w:val="0"/>
          <w:numId w:val="1"/>
        </w:numPr>
        <w:spacing w:before="240" w:line="360" w:lineRule="auto"/>
        <w:ind w:left="0" w:firstLine="0"/>
        <w:jc w:val="both"/>
        <w:rPr>
          <w:rFonts w:ascii="Palatino Linotype" w:hAnsi="Palatino Linotype"/>
          <w:color w:val="000000" w:themeColor="text1"/>
        </w:rPr>
      </w:pPr>
      <w:r w:rsidRPr="007A679D">
        <w:rPr>
          <w:rFonts w:ascii="Palatino Linotype" w:hAnsi="Palatino Linotype"/>
          <w:iCs/>
          <w:color w:val="000000" w:themeColor="text1"/>
        </w:rPr>
        <w:t>En respuesta</w:t>
      </w:r>
      <w:r w:rsidR="00BA6764" w:rsidRPr="007A679D">
        <w:rPr>
          <w:rFonts w:ascii="Palatino Linotype" w:hAnsi="Palatino Linotype"/>
          <w:iCs/>
          <w:color w:val="000000" w:themeColor="text1"/>
        </w:rPr>
        <w:t xml:space="preserve"> el </w:t>
      </w:r>
      <w:r w:rsidR="00BA6764" w:rsidRPr="007A679D">
        <w:rPr>
          <w:rFonts w:ascii="Palatino Linotype" w:hAnsi="Palatino Linotype"/>
          <w:b/>
          <w:iCs/>
          <w:color w:val="000000" w:themeColor="text1"/>
        </w:rPr>
        <w:t>SUJETO OBLIGADO</w:t>
      </w:r>
      <w:r w:rsidR="00BA6764" w:rsidRPr="007A679D">
        <w:rPr>
          <w:rFonts w:ascii="Palatino Linotype" w:hAnsi="Palatino Linotype"/>
          <w:iCs/>
          <w:color w:val="000000" w:themeColor="text1"/>
        </w:rPr>
        <w:t xml:space="preserve"> </w:t>
      </w:r>
      <w:r w:rsidR="00D57D30" w:rsidRPr="007A679D">
        <w:rPr>
          <w:rFonts w:ascii="Palatino Linotype" w:hAnsi="Palatino Linotype"/>
          <w:iCs/>
          <w:color w:val="000000" w:themeColor="text1"/>
        </w:rPr>
        <w:t>dio atención a todas las solicitudes de información objeto de la acumulación en misma fecha mediante diversos archivos electrónicos</w:t>
      </w:r>
      <w:r w:rsidR="00A1684F" w:rsidRPr="007A679D">
        <w:rPr>
          <w:rFonts w:ascii="Palatino Linotype" w:hAnsi="Palatino Linotype"/>
          <w:iCs/>
          <w:color w:val="000000" w:themeColor="text1"/>
        </w:rPr>
        <w:t>,</w:t>
      </w:r>
      <w:r w:rsidR="00D57D30" w:rsidRPr="007A679D">
        <w:rPr>
          <w:rFonts w:ascii="Palatino Linotype" w:hAnsi="Palatino Linotype"/>
          <w:iCs/>
          <w:color w:val="000000" w:themeColor="text1"/>
        </w:rPr>
        <w:t xml:space="preserve"> no obstante</w:t>
      </w:r>
      <w:r w:rsidR="00A1684F" w:rsidRPr="007A679D">
        <w:rPr>
          <w:rFonts w:ascii="Palatino Linotype" w:hAnsi="Palatino Linotype"/>
          <w:iCs/>
          <w:color w:val="000000" w:themeColor="text1"/>
        </w:rPr>
        <w:t xml:space="preserve"> d</w:t>
      </w:r>
      <w:r w:rsidR="00BA6764" w:rsidRPr="007A679D">
        <w:rPr>
          <w:rFonts w:ascii="Palatino Linotype" w:hAnsi="Palatino Linotype"/>
          <w:color w:val="000000" w:themeColor="text1"/>
        </w:rPr>
        <w:t>erivado de la</w:t>
      </w:r>
      <w:r w:rsidR="00D57D30" w:rsidRPr="007A679D">
        <w:rPr>
          <w:rFonts w:ascii="Palatino Linotype" w:hAnsi="Palatino Linotype"/>
          <w:color w:val="000000" w:themeColor="text1"/>
        </w:rPr>
        <w:t>s</w:t>
      </w:r>
      <w:r w:rsidR="00BA6764" w:rsidRPr="007A679D">
        <w:rPr>
          <w:rFonts w:ascii="Palatino Linotype" w:hAnsi="Palatino Linotype"/>
          <w:color w:val="000000" w:themeColor="text1"/>
        </w:rPr>
        <w:t xml:space="preserve"> respuesta</w:t>
      </w:r>
      <w:r w:rsidR="00D57D30" w:rsidRPr="007A679D">
        <w:rPr>
          <w:rFonts w:ascii="Palatino Linotype" w:hAnsi="Palatino Linotype"/>
          <w:color w:val="000000" w:themeColor="text1"/>
        </w:rPr>
        <w:t>s</w:t>
      </w:r>
      <w:r w:rsidR="00BA6764" w:rsidRPr="007A679D">
        <w:rPr>
          <w:rFonts w:ascii="Palatino Linotype" w:hAnsi="Palatino Linotype"/>
          <w:color w:val="000000" w:themeColor="text1"/>
        </w:rPr>
        <w:t xml:space="preserve"> </w:t>
      </w:r>
      <w:r w:rsidR="00A1684F" w:rsidRPr="007A679D">
        <w:rPr>
          <w:rFonts w:ascii="Palatino Linotype" w:hAnsi="Palatino Linotype"/>
          <w:color w:val="000000" w:themeColor="text1"/>
        </w:rPr>
        <w:t>emitida</w:t>
      </w:r>
      <w:r w:rsidR="00D57D30" w:rsidRPr="007A679D">
        <w:rPr>
          <w:rFonts w:ascii="Palatino Linotype" w:hAnsi="Palatino Linotype"/>
          <w:color w:val="000000" w:themeColor="text1"/>
        </w:rPr>
        <w:t>s</w:t>
      </w:r>
      <w:r w:rsidR="00BA6764" w:rsidRPr="007A679D">
        <w:rPr>
          <w:rFonts w:ascii="Palatino Linotype" w:hAnsi="Palatino Linotype"/>
          <w:color w:val="000000" w:themeColor="text1"/>
        </w:rPr>
        <w:t xml:space="preserve">, </w:t>
      </w:r>
      <w:r w:rsidR="003E0B41" w:rsidRPr="007A679D">
        <w:rPr>
          <w:rFonts w:ascii="Palatino Linotype" w:hAnsi="Palatino Linotype"/>
          <w:color w:val="000000" w:themeColor="text1"/>
        </w:rPr>
        <w:t xml:space="preserve">la </w:t>
      </w:r>
      <w:r w:rsidR="00A1684F" w:rsidRPr="007A679D">
        <w:rPr>
          <w:rFonts w:ascii="Palatino Linotype" w:hAnsi="Palatino Linotype"/>
          <w:color w:val="000000" w:themeColor="text1"/>
        </w:rPr>
        <w:t xml:space="preserve">ahora </w:t>
      </w:r>
      <w:r w:rsidR="00A1684F" w:rsidRPr="007A679D">
        <w:rPr>
          <w:rFonts w:ascii="Palatino Linotype" w:hAnsi="Palatino Linotype"/>
          <w:b/>
          <w:color w:val="000000" w:themeColor="text1"/>
        </w:rPr>
        <w:t xml:space="preserve">RECURRENTE </w:t>
      </w:r>
      <w:r w:rsidR="00BA6764" w:rsidRPr="007A679D">
        <w:rPr>
          <w:rFonts w:ascii="Palatino Linotype" w:hAnsi="Palatino Linotype"/>
          <w:color w:val="000000" w:themeColor="text1"/>
        </w:rPr>
        <w:t xml:space="preserve">interpuso el recurso de revisión señalando como motivos de inconformidad </w:t>
      </w:r>
      <w:r w:rsidR="00BA6764" w:rsidRPr="007A679D">
        <w:rPr>
          <w:rFonts w:ascii="Palatino Linotype" w:hAnsi="Palatino Linotype"/>
          <w:i/>
          <w:color w:val="000000" w:themeColor="text1"/>
        </w:rPr>
        <w:t>grosso modo</w:t>
      </w:r>
      <w:r w:rsidR="00BA6764" w:rsidRPr="007A679D">
        <w:rPr>
          <w:rFonts w:ascii="Palatino Linotype" w:hAnsi="Palatino Linotype"/>
          <w:color w:val="000000" w:themeColor="text1"/>
        </w:rPr>
        <w:t>, que la</w:t>
      </w:r>
      <w:r w:rsidR="00D57D30" w:rsidRPr="007A679D">
        <w:rPr>
          <w:rFonts w:ascii="Palatino Linotype" w:hAnsi="Palatino Linotype"/>
          <w:color w:val="000000" w:themeColor="text1"/>
        </w:rPr>
        <w:t>s</w:t>
      </w:r>
      <w:r w:rsidR="00BA6764" w:rsidRPr="007A679D">
        <w:rPr>
          <w:rFonts w:ascii="Palatino Linotype" w:hAnsi="Palatino Linotype"/>
          <w:color w:val="000000" w:themeColor="text1"/>
        </w:rPr>
        <w:t xml:space="preserve"> respuesta</w:t>
      </w:r>
      <w:r w:rsidR="00D57D30" w:rsidRPr="007A679D">
        <w:rPr>
          <w:rFonts w:ascii="Palatino Linotype" w:hAnsi="Palatino Linotype"/>
          <w:color w:val="000000" w:themeColor="text1"/>
        </w:rPr>
        <w:t>s</w:t>
      </w:r>
      <w:r w:rsidR="00BA6764" w:rsidRPr="007A679D">
        <w:rPr>
          <w:rFonts w:ascii="Palatino Linotype" w:hAnsi="Palatino Linotype"/>
          <w:color w:val="000000" w:themeColor="text1"/>
        </w:rPr>
        <w:t xml:space="preserve"> </w:t>
      </w:r>
      <w:r w:rsidR="00FB2057" w:rsidRPr="007A679D">
        <w:rPr>
          <w:rFonts w:ascii="Palatino Linotype" w:hAnsi="Palatino Linotype"/>
          <w:color w:val="000000" w:themeColor="text1"/>
        </w:rPr>
        <w:t>e</w:t>
      </w:r>
      <w:r w:rsidR="00D57D30" w:rsidRPr="007A679D">
        <w:rPr>
          <w:rFonts w:ascii="Palatino Linotype" w:hAnsi="Palatino Linotype"/>
          <w:color w:val="000000" w:themeColor="text1"/>
        </w:rPr>
        <w:t>ran</w:t>
      </w:r>
      <w:r w:rsidR="00FB2057" w:rsidRPr="007A679D">
        <w:rPr>
          <w:rFonts w:ascii="Palatino Linotype" w:hAnsi="Palatino Linotype"/>
          <w:color w:val="000000" w:themeColor="text1"/>
        </w:rPr>
        <w:t xml:space="preserve"> incompleta</w:t>
      </w:r>
      <w:r w:rsidR="001A36DD" w:rsidRPr="007A679D">
        <w:rPr>
          <w:rFonts w:ascii="Palatino Linotype" w:hAnsi="Palatino Linotype"/>
          <w:color w:val="000000" w:themeColor="text1"/>
        </w:rPr>
        <w:t>, así como la negativa a la entrega de la información.</w:t>
      </w:r>
    </w:p>
    <w:p w14:paraId="6774FC72" w14:textId="77777777" w:rsidR="000E1209" w:rsidRPr="007A679D" w:rsidRDefault="000E1209" w:rsidP="000E1209">
      <w:pPr>
        <w:pStyle w:val="Prrafodelista"/>
        <w:rPr>
          <w:rFonts w:ascii="Palatino Linotype" w:hAnsi="Palatino Linotype"/>
          <w:color w:val="000000" w:themeColor="text1"/>
        </w:rPr>
      </w:pPr>
    </w:p>
    <w:p w14:paraId="7A9E176B" w14:textId="0F6942AF" w:rsidR="000E1209" w:rsidRPr="007A679D" w:rsidRDefault="000E1209" w:rsidP="000E1209">
      <w:pPr>
        <w:pStyle w:val="Ttulo2"/>
        <w:numPr>
          <w:ilvl w:val="0"/>
          <w:numId w:val="36"/>
        </w:numPr>
      </w:pPr>
      <w:bookmarkStart w:id="84" w:name="_Toc70526133"/>
      <w:r w:rsidRPr="007A679D">
        <w:t>Del desistimiento.</w:t>
      </w:r>
      <w:bookmarkEnd w:id="84"/>
    </w:p>
    <w:p w14:paraId="33EA7323" w14:textId="77777777" w:rsidR="00BA6764" w:rsidRPr="007A679D" w:rsidRDefault="00BA6764" w:rsidP="00BA6764">
      <w:pPr>
        <w:pStyle w:val="Prrafodelista"/>
        <w:rPr>
          <w:rFonts w:ascii="Palatino Linotype" w:hAnsi="Palatino Linotype"/>
          <w:color w:val="000000" w:themeColor="text1"/>
        </w:rPr>
      </w:pPr>
    </w:p>
    <w:p w14:paraId="31F599CC" w14:textId="5F038DD9" w:rsidR="00BA6764" w:rsidRPr="007A679D" w:rsidRDefault="005436A7" w:rsidP="00D57D30">
      <w:pPr>
        <w:pStyle w:val="Prrafodelista"/>
        <w:numPr>
          <w:ilvl w:val="0"/>
          <w:numId w:val="1"/>
        </w:numPr>
        <w:spacing w:line="360" w:lineRule="auto"/>
        <w:ind w:left="0" w:firstLine="0"/>
        <w:jc w:val="both"/>
        <w:rPr>
          <w:rFonts w:ascii="Palatino Linotype" w:hAnsi="Palatino Linotype"/>
          <w:color w:val="000000" w:themeColor="text1"/>
        </w:rPr>
      </w:pPr>
      <w:r w:rsidRPr="007A679D">
        <w:rPr>
          <w:rFonts w:ascii="Palatino Linotype" w:eastAsia="Times New Roman" w:hAnsi="Palatino Linotype" w:cs="Arial"/>
          <w:color w:val="000000" w:themeColor="text1"/>
          <w:lang w:val="es-ES"/>
        </w:rPr>
        <w:t>P</w:t>
      </w:r>
      <w:r w:rsidR="00BA6764" w:rsidRPr="007A679D">
        <w:rPr>
          <w:rFonts w:ascii="Palatino Linotype" w:eastAsia="Times New Roman" w:hAnsi="Palatino Linotype" w:cs="Arial"/>
          <w:color w:val="000000" w:themeColor="text1"/>
          <w:lang w:val="es-ES"/>
        </w:rPr>
        <w:t>revio al cierre de instrucción</w:t>
      </w:r>
      <w:r w:rsidR="00E9573D" w:rsidRPr="007A679D">
        <w:rPr>
          <w:rFonts w:ascii="Palatino Linotype" w:eastAsia="Times New Roman" w:hAnsi="Palatino Linotype" w:cs="Arial"/>
          <w:color w:val="000000" w:themeColor="text1"/>
          <w:lang w:val="es-ES"/>
        </w:rPr>
        <w:t xml:space="preserve"> del Recurso de Revisión</w:t>
      </w:r>
      <w:r w:rsidR="00BA6764" w:rsidRPr="007A679D">
        <w:rPr>
          <w:rFonts w:ascii="Palatino Linotype" w:eastAsia="Times New Roman" w:hAnsi="Palatino Linotype" w:cs="Arial"/>
          <w:color w:val="000000" w:themeColor="text1"/>
          <w:lang w:val="es-ES"/>
        </w:rPr>
        <w:t>, la parte recurrente se</w:t>
      </w:r>
      <w:r w:rsidR="00BA6764" w:rsidRPr="007A679D">
        <w:rPr>
          <w:rFonts w:ascii="Palatino Linotype" w:eastAsia="Times New Roman" w:hAnsi="Palatino Linotype" w:cs="Arial"/>
          <w:b/>
          <w:color w:val="000000" w:themeColor="text1"/>
          <w:lang w:val="es-ES"/>
        </w:rPr>
        <w:t xml:space="preserve"> desistió</w:t>
      </w:r>
      <w:r w:rsidR="00BA6764" w:rsidRPr="007A679D">
        <w:rPr>
          <w:rFonts w:ascii="Palatino Linotype" w:eastAsia="Times New Roman" w:hAnsi="Palatino Linotype" w:cs="Arial"/>
          <w:color w:val="000000" w:themeColor="text1"/>
          <w:lang w:val="es-ES"/>
        </w:rPr>
        <w:t xml:space="preserve"> de</w:t>
      </w:r>
      <w:r w:rsidR="00D57D30" w:rsidRPr="007A679D">
        <w:rPr>
          <w:rFonts w:ascii="Palatino Linotype" w:eastAsia="Times New Roman" w:hAnsi="Palatino Linotype" w:cs="Arial"/>
          <w:color w:val="000000" w:themeColor="text1"/>
          <w:lang w:val="es-ES"/>
        </w:rPr>
        <w:t xml:space="preserve"> </w:t>
      </w:r>
      <w:r w:rsidR="00BA6764" w:rsidRPr="007A679D">
        <w:rPr>
          <w:rFonts w:ascii="Palatino Linotype" w:eastAsia="Times New Roman" w:hAnsi="Palatino Linotype" w:cs="Arial"/>
          <w:color w:val="000000" w:themeColor="text1"/>
          <w:lang w:val="es-ES"/>
        </w:rPr>
        <w:t>l</w:t>
      </w:r>
      <w:r w:rsidR="00D57D30" w:rsidRPr="007A679D">
        <w:rPr>
          <w:rFonts w:ascii="Palatino Linotype" w:eastAsia="Times New Roman" w:hAnsi="Palatino Linotype" w:cs="Arial"/>
          <w:color w:val="000000" w:themeColor="text1"/>
          <w:lang w:val="es-ES"/>
        </w:rPr>
        <w:t>os</w:t>
      </w:r>
      <w:r w:rsidR="00BA6764" w:rsidRPr="007A679D">
        <w:rPr>
          <w:rFonts w:ascii="Palatino Linotype" w:eastAsia="Times New Roman" w:hAnsi="Palatino Linotype" w:cs="Arial"/>
          <w:color w:val="000000" w:themeColor="text1"/>
          <w:lang w:val="es-ES"/>
        </w:rPr>
        <w:t xml:space="preserve"> recurso</w:t>
      </w:r>
      <w:r w:rsidR="00D57D30" w:rsidRPr="007A679D">
        <w:rPr>
          <w:rFonts w:ascii="Palatino Linotype" w:eastAsia="Times New Roman" w:hAnsi="Palatino Linotype" w:cs="Arial"/>
          <w:color w:val="000000" w:themeColor="text1"/>
          <w:lang w:val="es-ES"/>
        </w:rPr>
        <w:t>s</w:t>
      </w:r>
      <w:r w:rsidR="00BA6764" w:rsidRPr="007A679D">
        <w:rPr>
          <w:rFonts w:ascii="Palatino Linotype" w:eastAsia="Times New Roman" w:hAnsi="Palatino Linotype" w:cs="Arial"/>
          <w:color w:val="000000" w:themeColor="text1"/>
          <w:lang w:val="es-ES"/>
        </w:rPr>
        <w:t xml:space="preserve"> de revisión interpuesto</w:t>
      </w:r>
      <w:r w:rsidR="00D57D30" w:rsidRPr="007A679D">
        <w:rPr>
          <w:rFonts w:ascii="Palatino Linotype" w:eastAsia="Times New Roman" w:hAnsi="Palatino Linotype" w:cs="Arial"/>
          <w:color w:val="000000" w:themeColor="text1"/>
          <w:lang w:val="es-ES"/>
        </w:rPr>
        <w:t>s</w:t>
      </w:r>
      <w:r w:rsidR="00BA6764" w:rsidRPr="007A679D">
        <w:rPr>
          <w:rFonts w:ascii="Palatino Linotype" w:eastAsia="Times New Roman" w:hAnsi="Palatino Linotype" w:cs="Arial"/>
          <w:color w:val="000000" w:themeColor="text1"/>
          <w:lang w:val="es-ES"/>
        </w:rPr>
        <w:t xml:space="preserve"> mediante el Sistema de Acceso a la Información Mexiquense (SAIMEX)</w:t>
      </w:r>
      <w:r w:rsidR="00E9573D" w:rsidRPr="007A679D">
        <w:rPr>
          <w:rFonts w:ascii="Palatino Linotype" w:eastAsia="Times New Roman" w:hAnsi="Palatino Linotype" w:cs="Arial"/>
          <w:color w:val="000000" w:themeColor="text1"/>
          <w:lang w:val="es-ES"/>
        </w:rPr>
        <w:t>,</w:t>
      </w:r>
      <w:r w:rsidR="00BA6764" w:rsidRPr="007A679D">
        <w:rPr>
          <w:rFonts w:ascii="Palatino Linotype" w:eastAsia="Times New Roman" w:hAnsi="Palatino Linotype" w:cs="Arial"/>
          <w:color w:val="000000" w:themeColor="text1"/>
          <w:lang w:val="es-ES"/>
        </w:rPr>
        <w:t xml:space="preserve"> tal como se observa a continuación</w:t>
      </w:r>
      <w:r w:rsidR="00D57D30" w:rsidRPr="007A679D">
        <w:rPr>
          <w:rFonts w:ascii="Palatino Linotype" w:eastAsia="Times New Roman" w:hAnsi="Palatino Linotype" w:cs="Arial"/>
          <w:color w:val="000000" w:themeColor="text1"/>
          <w:lang w:val="es-ES"/>
        </w:rPr>
        <w:t xml:space="preserve"> a manera de ejemplo de una de </w:t>
      </w:r>
      <w:r w:rsidR="00DA1EA4" w:rsidRPr="007A679D">
        <w:rPr>
          <w:rFonts w:ascii="Palatino Linotype" w:eastAsia="Times New Roman" w:hAnsi="Palatino Linotype" w:cs="Arial"/>
          <w:color w:val="000000" w:themeColor="text1"/>
          <w:lang w:val="es-ES"/>
        </w:rPr>
        <w:t>las solicitudes</w:t>
      </w:r>
      <w:r w:rsidR="00D57D30" w:rsidRPr="007A679D">
        <w:rPr>
          <w:rFonts w:ascii="Palatino Linotype" w:eastAsia="Times New Roman" w:hAnsi="Palatino Linotype" w:cs="Arial"/>
          <w:color w:val="000000" w:themeColor="text1"/>
          <w:lang w:val="es-ES"/>
        </w:rPr>
        <w:t xml:space="preserve"> de información objeto de acumulación</w:t>
      </w:r>
      <w:r w:rsidR="00DA1EA4" w:rsidRPr="007A679D">
        <w:rPr>
          <w:rFonts w:ascii="Palatino Linotype" w:eastAsia="Times New Roman" w:hAnsi="Palatino Linotype" w:cs="Arial"/>
          <w:color w:val="000000" w:themeColor="text1"/>
          <w:lang w:val="es-ES"/>
        </w:rPr>
        <w:t>,</w:t>
      </w:r>
      <w:r w:rsidR="00D57D30" w:rsidRPr="007A679D">
        <w:rPr>
          <w:rFonts w:ascii="Palatino Linotype" w:eastAsia="Times New Roman" w:hAnsi="Palatino Linotype" w:cs="Arial"/>
          <w:color w:val="000000" w:themeColor="text1"/>
          <w:lang w:val="es-ES"/>
        </w:rPr>
        <w:t xml:space="preserve"> en obvio de repeticiones innecesarias</w:t>
      </w:r>
      <w:r w:rsidR="00BA6764" w:rsidRPr="007A679D">
        <w:rPr>
          <w:rFonts w:ascii="Palatino Linotype" w:eastAsia="Times New Roman" w:hAnsi="Palatino Linotype" w:cs="Arial"/>
          <w:color w:val="000000" w:themeColor="text1"/>
          <w:lang w:val="es-ES"/>
        </w:rPr>
        <w:t>:</w:t>
      </w:r>
    </w:p>
    <w:p w14:paraId="361A000D" w14:textId="708B3A4B" w:rsidR="00BA6764" w:rsidRPr="007A679D" w:rsidRDefault="00BA6764" w:rsidP="00E9573D">
      <w:pPr>
        <w:pStyle w:val="Prrafodelista"/>
        <w:spacing w:line="360" w:lineRule="auto"/>
        <w:ind w:left="0"/>
        <w:jc w:val="center"/>
        <w:rPr>
          <w:rFonts w:ascii="Palatino Linotype" w:hAnsi="Palatino Linotype"/>
          <w:color w:val="000000" w:themeColor="text1"/>
        </w:rPr>
      </w:pPr>
    </w:p>
    <w:p w14:paraId="1E80BD81" w14:textId="0431F15F" w:rsidR="00BA6764" w:rsidRPr="007A679D" w:rsidRDefault="007A679D" w:rsidP="00FB2057">
      <w:pPr>
        <w:tabs>
          <w:tab w:val="left" w:pos="567"/>
        </w:tabs>
        <w:spacing w:line="360" w:lineRule="auto"/>
        <w:jc w:val="center"/>
        <w:rPr>
          <w:rFonts w:ascii="Palatino Linotype" w:hAnsi="Palatino Linotype"/>
          <w:color w:val="000000" w:themeColor="text1"/>
        </w:rPr>
      </w:pPr>
      <w:r w:rsidRPr="007A679D">
        <w:rPr>
          <w:noProof/>
          <w:lang w:val="es-MX" w:eastAsia="es-MX"/>
        </w:rPr>
        <w:lastRenderedPageBreak/>
        <w:drawing>
          <wp:inline distT="0" distB="0" distL="0" distR="0" wp14:anchorId="0B056D8E" wp14:editId="3091B2D0">
            <wp:extent cx="5828349" cy="6288657"/>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395" t="20985" r="33208" b="15479"/>
                    <a:stretch/>
                  </pic:blipFill>
                  <pic:spPr bwMode="auto">
                    <a:xfrm>
                      <a:off x="0" y="0"/>
                      <a:ext cx="5862848" cy="6325881"/>
                    </a:xfrm>
                    <a:prstGeom prst="rect">
                      <a:avLst/>
                    </a:prstGeom>
                    <a:ln>
                      <a:noFill/>
                    </a:ln>
                    <a:extLst>
                      <a:ext uri="{53640926-AAD7-44D8-BBD7-CCE9431645EC}">
                        <a14:shadowObscured xmlns:a14="http://schemas.microsoft.com/office/drawing/2010/main"/>
                      </a:ext>
                    </a:extLst>
                  </pic:spPr>
                </pic:pic>
              </a:graphicData>
            </a:graphic>
          </wp:inline>
        </w:drawing>
      </w:r>
    </w:p>
    <w:p w14:paraId="34BD9407" w14:textId="77777777" w:rsidR="00E9573D" w:rsidRPr="007A679D" w:rsidRDefault="00E9573D" w:rsidP="00FB2057">
      <w:pPr>
        <w:tabs>
          <w:tab w:val="left" w:pos="567"/>
        </w:tabs>
        <w:spacing w:line="360" w:lineRule="auto"/>
        <w:jc w:val="center"/>
        <w:rPr>
          <w:rFonts w:ascii="Palatino Linotype" w:hAnsi="Palatino Linotype"/>
          <w:color w:val="000000" w:themeColor="text1"/>
        </w:rPr>
      </w:pPr>
    </w:p>
    <w:p w14:paraId="0DDB64FA" w14:textId="4DA2EDE3" w:rsidR="00E9573D" w:rsidRPr="007A679D" w:rsidRDefault="00E9573D" w:rsidP="00E9573D">
      <w:pPr>
        <w:pStyle w:val="Ttulo2"/>
        <w:numPr>
          <w:ilvl w:val="0"/>
          <w:numId w:val="36"/>
        </w:numPr>
      </w:pPr>
      <w:bookmarkStart w:id="85" w:name="_Toc70526134"/>
      <w:r w:rsidRPr="007A679D">
        <w:lastRenderedPageBreak/>
        <w:t>Causal de sobreseimiento.</w:t>
      </w:r>
      <w:bookmarkEnd w:id="85"/>
    </w:p>
    <w:p w14:paraId="62EAA178" w14:textId="77777777" w:rsidR="00FB2057" w:rsidRPr="007A679D" w:rsidRDefault="00FB2057" w:rsidP="00FB2057">
      <w:pPr>
        <w:tabs>
          <w:tab w:val="left" w:pos="567"/>
        </w:tabs>
        <w:spacing w:line="360" w:lineRule="auto"/>
        <w:jc w:val="center"/>
        <w:rPr>
          <w:rFonts w:ascii="Palatino Linotype" w:hAnsi="Palatino Linotype"/>
          <w:color w:val="000000" w:themeColor="text1"/>
        </w:rPr>
      </w:pPr>
    </w:p>
    <w:p w14:paraId="5EE2DB1E" w14:textId="77777777" w:rsidR="00E9573D" w:rsidRPr="007A679D" w:rsidRDefault="00E9573D" w:rsidP="00BA6764">
      <w:pPr>
        <w:pStyle w:val="Prrafodelista"/>
        <w:numPr>
          <w:ilvl w:val="0"/>
          <w:numId w:val="1"/>
        </w:numPr>
        <w:spacing w:line="360" w:lineRule="auto"/>
        <w:ind w:left="0" w:firstLine="0"/>
        <w:jc w:val="both"/>
        <w:rPr>
          <w:rFonts w:ascii="Palatino Linotype" w:hAnsi="Palatino Linotype"/>
          <w:color w:val="000000" w:themeColor="text1"/>
        </w:rPr>
      </w:pPr>
      <w:r w:rsidRPr="007A679D">
        <w:rPr>
          <w:rFonts w:ascii="Palatino Linotype" w:eastAsia="Times New Roman" w:hAnsi="Palatino Linotype"/>
          <w:color w:val="000000" w:themeColor="text1"/>
          <w:lang w:val="es-MX" w:eastAsia="en-US"/>
        </w:rPr>
        <w:t xml:space="preserve">En ese sentido, se estima dable traer a contexto </w:t>
      </w:r>
      <w:r w:rsidR="00BA6764" w:rsidRPr="007A679D">
        <w:rPr>
          <w:rFonts w:ascii="Palatino Linotype" w:eastAsia="Batang" w:hAnsi="Palatino Linotype" w:cs="Arial"/>
          <w:color w:val="000000" w:themeColor="text1"/>
        </w:rPr>
        <w:t>la</w:t>
      </w:r>
      <w:r w:rsidRPr="007A679D">
        <w:rPr>
          <w:rFonts w:ascii="Palatino Linotype" w:eastAsia="Batang" w:hAnsi="Palatino Linotype" w:cs="Arial"/>
          <w:color w:val="000000" w:themeColor="text1"/>
        </w:rPr>
        <w:t xml:space="preserve"> causal</w:t>
      </w:r>
      <w:r w:rsidR="00BA6764" w:rsidRPr="007A679D">
        <w:rPr>
          <w:rFonts w:ascii="Palatino Linotype" w:eastAsia="Batang" w:hAnsi="Palatino Linotype" w:cs="Arial"/>
          <w:color w:val="000000" w:themeColor="text1"/>
        </w:rPr>
        <w:t xml:space="preserve"> de sobreseimiento contenida en </w:t>
      </w:r>
      <w:r w:rsidR="00BA6764" w:rsidRPr="007A679D">
        <w:rPr>
          <w:rFonts w:ascii="Palatino Linotype" w:hAnsi="Palatino Linotype" w:cs="Arial"/>
          <w:color w:val="000000" w:themeColor="text1"/>
        </w:rPr>
        <w:t xml:space="preserve">la fracción I del artículo 192 </w:t>
      </w:r>
      <w:r w:rsidR="00BA6764" w:rsidRPr="007A679D">
        <w:rPr>
          <w:rFonts w:ascii="Palatino Linotype" w:eastAsia="Batang" w:hAnsi="Palatino Linotype" w:cs="Arial"/>
          <w:color w:val="000000" w:themeColor="text1"/>
        </w:rPr>
        <w:t xml:space="preserve">de la </w:t>
      </w:r>
      <w:r w:rsidR="00BA6764" w:rsidRPr="007A679D">
        <w:rPr>
          <w:rFonts w:ascii="Palatino Linotype" w:eastAsia="Batang" w:hAnsi="Palatino Linotype" w:cs="Arial"/>
          <w:b/>
          <w:color w:val="000000" w:themeColor="text1"/>
        </w:rPr>
        <w:t>Ley de Transparencia y Acceso a la Información Pública del Estado de México y Municipios</w:t>
      </w:r>
      <w:r w:rsidR="00BA6764" w:rsidRPr="007A679D">
        <w:rPr>
          <w:rFonts w:ascii="Palatino Linotype" w:eastAsia="Batang" w:hAnsi="Palatino Linotype" w:cs="Arial"/>
          <w:color w:val="000000" w:themeColor="text1"/>
        </w:rPr>
        <w:t xml:space="preserve">, </w:t>
      </w:r>
      <w:r w:rsidRPr="007A679D">
        <w:rPr>
          <w:rFonts w:ascii="Palatino Linotype" w:eastAsia="Batang" w:hAnsi="Palatino Linotype" w:cs="Arial"/>
          <w:color w:val="000000" w:themeColor="text1"/>
        </w:rPr>
        <w:t>que establece lo siguiente:</w:t>
      </w:r>
    </w:p>
    <w:p w14:paraId="1C692B15" w14:textId="77777777" w:rsidR="00E9573D" w:rsidRPr="007A679D" w:rsidRDefault="00E9573D" w:rsidP="00E9573D">
      <w:pPr>
        <w:pStyle w:val="Prrafodelista"/>
        <w:spacing w:line="360" w:lineRule="auto"/>
        <w:ind w:left="0"/>
        <w:jc w:val="both"/>
        <w:rPr>
          <w:rFonts w:ascii="Palatino Linotype" w:hAnsi="Palatino Linotype"/>
          <w:color w:val="000000" w:themeColor="text1"/>
        </w:rPr>
      </w:pPr>
    </w:p>
    <w:p w14:paraId="6E3E0598" w14:textId="77777777" w:rsidR="00E9573D" w:rsidRPr="007A679D" w:rsidRDefault="00E9573D" w:rsidP="00E9573D">
      <w:pPr>
        <w:pStyle w:val="Prrafodelista"/>
        <w:spacing w:line="360" w:lineRule="auto"/>
        <w:ind w:left="426" w:right="425"/>
        <w:jc w:val="both"/>
        <w:rPr>
          <w:rFonts w:ascii="Palatino Linotype" w:hAnsi="Palatino Linotype"/>
          <w:i/>
          <w:color w:val="000000" w:themeColor="text1"/>
        </w:rPr>
      </w:pPr>
      <w:r w:rsidRPr="007A679D">
        <w:rPr>
          <w:rFonts w:ascii="Palatino Linotype" w:hAnsi="Palatino Linotype"/>
          <w:i/>
          <w:color w:val="000000" w:themeColor="text1"/>
        </w:rPr>
        <w:t>"Artículo 192. El recurso será sobreseído, en todo o en parte, cuando una vez admitido, se actualicen alguno de los siguientes supuestos:</w:t>
      </w:r>
    </w:p>
    <w:p w14:paraId="37AE0604" w14:textId="77777777" w:rsidR="00635482" w:rsidRPr="007A679D" w:rsidRDefault="00E9573D" w:rsidP="00E9573D">
      <w:pPr>
        <w:pStyle w:val="Prrafodelista"/>
        <w:spacing w:line="360" w:lineRule="auto"/>
        <w:ind w:left="426" w:right="425"/>
        <w:jc w:val="both"/>
        <w:rPr>
          <w:rFonts w:ascii="Palatino Linotype" w:hAnsi="Palatino Linotype"/>
          <w:i/>
          <w:color w:val="000000" w:themeColor="text1"/>
        </w:rPr>
      </w:pPr>
      <w:r w:rsidRPr="007A679D">
        <w:rPr>
          <w:rFonts w:ascii="Palatino Linotype" w:hAnsi="Palatino Linotype"/>
          <w:i/>
          <w:color w:val="000000" w:themeColor="text1"/>
        </w:rPr>
        <w:t xml:space="preserve">I. </w:t>
      </w:r>
      <w:r w:rsidRPr="007A679D">
        <w:rPr>
          <w:rFonts w:ascii="Palatino Linotype" w:hAnsi="Palatino Linotype"/>
          <w:b/>
          <w:i/>
          <w:color w:val="000000" w:themeColor="text1"/>
        </w:rPr>
        <w:t>El recurrente se desista expresamente del recurso</w:t>
      </w:r>
      <w:r w:rsidRPr="007A679D">
        <w:rPr>
          <w:rFonts w:ascii="Palatino Linotype" w:hAnsi="Palatino Linotype"/>
          <w:i/>
          <w:color w:val="000000" w:themeColor="text1"/>
        </w:rPr>
        <w:t>;</w:t>
      </w:r>
      <w:r w:rsidRPr="007A679D">
        <w:rPr>
          <w:rFonts w:ascii="Palatino Linotype" w:hAnsi="Palatino Linotype"/>
          <w:i/>
          <w:color w:val="000000" w:themeColor="text1"/>
        </w:rPr>
        <w:cr/>
        <w:t>..."</w:t>
      </w:r>
    </w:p>
    <w:p w14:paraId="6530655F" w14:textId="3B07FBA5" w:rsidR="00E9573D" w:rsidRPr="007A679D" w:rsidRDefault="00E9573D" w:rsidP="00E9573D">
      <w:pPr>
        <w:pStyle w:val="Prrafodelista"/>
        <w:spacing w:line="360" w:lineRule="auto"/>
        <w:ind w:left="426" w:right="425"/>
        <w:jc w:val="both"/>
        <w:rPr>
          <w:rFonts w:ascii="Palatino Linotype" w:hAnsi="Palatino Linotype"/>
          <w:color w:val="000000" w:themeColor="text1"/>
        </w:rPr>
      </w:pPr>
      <w:r w:rsidRPr="007A679D">
        <w:rPr>
          <w:rFonts w:ascii="Palatino Linotype" w:hAnsi="Palatino Linotype"/>
          <w:color w:val="000000" w:themeColor="text1"/>
        </w:rPr>
        <w:t>Énfasis añadido</w:t>
      </w:r>
    </w:p>
    <w:p w14:paraId="3C4DB179" w14:textId="77777777" w:rsidR="00DA1EA4" w:rsidRPr="007A679D" w:rsidRDefault="00DA1EA4" w:rsidP="00E9573D">
      <w:pPr>
        <w:pStyle w:val="Prrafodelista"/>
        <w:spacing w:line="360" w:lineRule="auto"/>
        <w:ind w:left="426" w:right="425"/>
        <w:jc w:val="both"/>
        <w:rPr>
          <w:rFonts w:ascii="Palatino Linotype" w:hAnsi="Palatino Linotype"/>
          <w:color w:val="000000" w:themeColor="text1"/>
        </w:rPr>
      </w:pPr>
    </w:p>
    <w:p w14:paraId="4BF2BBFA" w14:textId="63EFCA75" w:rsidR="00BA6764" w:rsidRPr="007A679D" w:rsidRDefault="00E9573D" w:rsidP="00BA6764">
      <w:pPr>
        <w:pStyle w:val="Prrafodelista"/>
        <w:numPr>
          <w:ilvl w:val="0"/>
          <w:numId w:val="1"/>
        </w:numPr>
        <w:spacing w:line="360" w:lineRule="auto"/>
        <w:ind w:left="0" w:firstLine="0"/>
        <w:jc w:val="both"/>
        <w:rPr>
          <w:rFonts w:ascii="Palatino Linotype" w:hAnsi="Palatino Linotype"/>
          <w:color w:val="000000" w:themeColor="text1"/>
        </w:rPr>
      </w:pPr>
      <w:r w:rsidRPr="007A679D">
        <w:rPr>
          <w:rFonts w:ascii="Palatino Linotype" w:eastAsia="Batang" w:hAnsi="Palatino Linotype" w:cs="Arial"/>
          <w:color w:val="000000" w:themeColor="text1"/>
        </w:rPr>
        <w:t xml:space="preserve">Al respecto, </w:t>
      </w:r>
      <w:r w:rsidR="00BA6764" w:rsidRPr="007A679D">
        <w:rPr>
          <w:rFonts w:ascii="Palatino Linotype" w:eastAsia="Batang" w:hAnsi="Palatino Linotype" w:cs="Arial"/>
          <w:color w:val="000000" w:themeColor="text1"/>
        </w:rPr>
        <w:t xml:space="preserve">es oportuno señalar que </w:t>
      </w:r>
      <w:r w:rsidRPr="007A679D">
        <w:rPr>
          <w:rFonts w:ascii="Palatino Linotype" w:eastAsia="Batang" w:hAnsi="Palatino Linotype" w:cs="Arial"/>
          <w:color w:val="000000" w:themeColor="text1"/>
        </w:rPr>
        <w:t>la figura del sobreseimiento privilegia</w:t>
      </w:r>
      <w:r w:rsidR="00BA6764" w:rsidRPr="007A679D">
        <w:rPr>
          <w:rFonts w:ascii="Palatino Linotype" w:eastAsia="Batang" w:hAnsi="Palatino Linotype" w:cs="Arial"/>
          <w:color w:val="000000" w:themeColor="text1"/>
        </w:rPr>
        <w:t xml:space="preserve"> la existencia de elementos de fondo, tales como el </w:t>
      </w:r>
      <w:r w:rsidR="00BA6764" w:rsidRPr="007A679D">
        <w:rPr>
          <w:rFonts w:ascii="Palatino Linotype" w:eastAsia="Batang" w:hAnsi="Palatino Linotype" w:cs="Arial"/>
          <w:b/>
          <w:color w:val="000000" w:themeColor="text1"/>
          <w:u w:val="single"/>
        </w:rPr>
        <w:t>desistimiento</w:t>
      </w:r>
      <w:r w:rsidRPr="007A679D">
        <w:rPr>
          <w:rFonts w:ascii="Palatino Linotype" w:eastAsia="Batang" w:hAnsi="Palatino Linotype" w:cs="Arial"/>
          <w:b/>
          <w:color w:val="000000" w:themeColor="text1"/>
          <w:u w:val="single"/>
        </w:rPr>
        <w:t xml:space="preserve"> expreso</w:t>
      </w:r>
      <w:r w:rsidR="00BA6764" w:rsidRPr="007A679D">
        <w:rPr>
          <w:rFonts w:ascii="Palatino Linotype" w:eastAsia="Batang" w:hAnsi="Palatino Linotype" w:cs="Arial"/>
          <w:b/>
          <w:color w:val="000000" w:themeColor="text1"/>
        </w:rPr>
        <w:t xml:space="preserve"> </w:t>
      </w:r>
      <w:r w:rsidR="00BA6764" w:rsidRPr="007A679D">
        <w:rPr>
          <w:rFonts w:ascii="Palatino Linotype" w:eastAsia="Batang" w:hAnsi="Palatino Linotype" w:cs="Arial"/>
          <w:color w:val="000000" w:themeColor="text1"/>
        </w:rPr>
        <w:t xml:space="preserve">o fallecimiento del </w:t>
      </w:r>
      <w:r w:rsidR="00BA6764" w:rsidRPr="007A679D">
        <w:rPr>
          <w:rFonts w:ascii="Palatino Linotype" w:eastAsia="Batang" w:hAnsi="Palatino Linotype" w:cs="Arial"/>
          <w:b/>
          <w:color w:val="000000" w:themeColor="text1"/>
        </w:rPr>
        <w:t>RECURRENTE</w:t>
      </w:r>
      <w:r w:rsidR="00BA6764" w:rsidRPr="007A679D">
        <w:rPr>
          <w:rFonts w:ascii="Palatino Linotype" w:eastAsia="Batang" w:hAnsi="Palatino Linotype" w:cs="Arial"/>
          <w:color w:val="000000" w:themeColor="text1"/>
        </w:rPr>
        <w:t xml:space="preserve"> o que el </w:t>
      </w:r>
      <w:r w:rsidR="00BA6764" w:rsidRPr="007A679D">
        <w:rPr>
          <w:rFonts w:ascii="Palatino Linotype" w:eastAsia="Batang" w:hAnsi="Palatino Linotype" w:cs="Arial"/>
          <w:b/>
          <w:color w:val="000000" w:themeColor="text1"/>
        </w:rPr>
        <w:t>SUJETO OBLIGADO</w:t>
      </w:r>
      <w:r w:rsidR="00BA6764" w:rsidRPr="007A679D">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14:paraId="3A2255EA" w14:textId="77777777" w:rsidR="00BA6764" w:rsidRPr="007A679D" w:rsidRDefault="00BA6764" w:rsidP="00BA6764">
      <w:pPr>
        <w:pStyle w:val="Prrafodelista"/>
        <w:spacing w:line="360" w:lineRule="auto"/>
        <w:ind w:left="0"/>
        <w:jc w:val="both"/>
        <w:rPr>
          <w:rFonts w:ascii="Palatino Linotype" w:hAnsi="Palatino Linotype"/>
          <w:color w:val="000000" w:themeColor="text1"/>
        </w:rPr>
      </w:pPr>
    </w:p>
    <w:p w14:paraId="5246C1A8" w14:textId="05F48B63" w:rsidR="00BA6764" w:rsidRPr="007A679D"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7A679D">
        <w:rPr>
          <w:rFonts w:ascii="Palatino Linotype" w:hAnsi="Palatino Linotype" w:cs="Arial"/>
          <w:color w:val="000000" w:themeColor="text1"/>
        </w:rPr>
        <w:t xml:space="preserve">Las consecuencias jurídicas de este desistimiento es que el recurso de revisión interpuesto quede sin efectos o sin materia. Un acto impugnado queda sin efectos, cuando aun existiendo jurídicamente, no genera consecuencia legal alguna; queda </w:t>
      </w:r>
      <w:r w:rsidRPr="007A679D">
        <w:rPr>
          <w:rFonts w:ascii="Palatino Linotype" w:hAnsi="Palatino Linotype" w:cs="Arial"/>
          <w:color w:val="000000" w:themeColor="text1"/>
        </w:rPr>
        <w:lastRenderedPageBreak/>
        <w:t>sin materia, cuando ha sido satisfecha la pretensión d</w:t>
      </w:r>
      <w:r w:rsidR="00635482" w:rsidRPr="007A679D">
        <w:rPr>
          <w:rFonts w:ascii="Palatino Linotype" w:hAnsi="Palatino Linotype" w:cs="Arial"/>
          <w:color w:val="000000" w:themeColor="text1"/>
        </w:rPr>
        <w:t xml:space="preserve">e </w:t>
      </w:r>
      <w:r w:rsidR="003E0B41" w:rsidRPr="007A679D">
        <w:rPr>
          <w:rFonts w:ascii="Palatino Linotype" w:hAnsi="Palatino Linotype" w:cs="Arial"/>
          <w:color w:val="000000" w:themeColor="text1"/>
        </w:rPr>
        <w:t>la particular</w:t>
      </w:r>
      <w:r w:rsidRPr="007A679D">
        <w:rPr>
          <w:rFonts w:ascii="Palatino Linotype" w:hAnsi="Palatino Linotype" w:cs="Arial"/>
          <w:color w:val="000000" w:themeColor="text1"/>
        </w:rPr>
        <w:t xml:space="preserve">, ya sea porque se hizo la entrega de la información solicitada, porque se completó la misma </w:t>
      </w:r>
      <w:r w:rsidRPr="007A679D">
        <w:rPr>
          <w:rFonts w:ascii="Palatino Linotype" w:hAnsi="Palatino Linotype" w:cs="Arial"/>
          <w:b/>
          <w:color w:val="000000" w:themeColor="text1"/>
        </w:rPr>
        <w:t>o bien porque el mismo se desiste</w:t>
      </w:r>
      <w:r w:rsidRPr="007A679D">
        <w:rPr>
          <w:rFonts w:ascii="Palatino Linotype" w:hAnsi="Palatino Linotype" w:cs="Arial"/>
          <w:color w:val="000000" w:themeColor="text1"/>
        </w:rPr>
        <w:t>.</w:t>
      </w:r>
    </w:p>
    <w:p w14:paraId="7F802717" w14:textId="77777777" w:rsidR="00BA6764" w:rsidRPr="007A679D" w:rsidRDefault="00BA6764" w:rsidP="00BA6764">
      <w:pPr>
        <w:pStyle w:val="Prrafodelista"/>
        <w:spacing w:line="360" w:lineRule="auto"/>
        <w:ind w:left="0"/>
        <w:jc w:val="both"/>
        <w:rPr>
          <w:rFonts w:ascii="Palatino Linotype" w:hAnsi="Palatino Linotype"/>
          <w:color w:val="000000" w:themeColor="text1"/>
        </w:rPr>
      </w:pPr>
    </w:p>
    <w:p w14:paraId="72688E1F" w14:textId="1D8D8391" w:rsidR="00BA6764" w:rsidRPr="007A679D"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7A679D">
        <w:rPr>
          <w:rFonts w:ascii="Palatino Linotype" w:hAnsi="Palatino Linotype" w:cs="Arial"/>
          <w:color w:val="000000" w:themeColor="text1"/>
        </w:rPr>
        <w:t>Robustece lo anteriormente expuesto la Tesis Jurisprudencial</w:t>
      </w:r>
      <w:r w:rsidRPr="007A679D">
        <w:rPr>
          <w:rStyle w:val="Refdenotaalpie"/>
          <w:rFonts w:ascii="Palatino Linotype" w:hAnsi="Palatino Linotype" w:cs="Arial"/>
          <w:color w:val="000000" w:themeColor="text1"/>
        </w:rPr>
        <w:footnoteReference w:id="2"/>
      </w:r>
      <w:r w:rsidRPr="007A679D">
        <w:rPr>
          <w:rFonts w:ascii="Palatino Linotype" w:hAnsi="Palatino Linotype" w:cs="Arial"/>
          <w:color w:val="000000" w:themeColor="text1"/>
        </w:rPr>
        <w:t xml:space="preserve">  emitida por la Suprema Corte de Justicia de la Nación</w:t>
      </w:r>
      <w:r w:rsidR="00D2034F" w:rsidRPr="007A679D">
        <w:rPr>
          <w:rFonts w:ascii="Palatino Linotype" w:hAnsi="Palatino Linotype" w:cs="Arial"/>
          <w:color w:val="000000" w:themeColor="text1"/>
        </w:rPr>
        <w:t>, a saber</w:t>
      </w:r>
      <w:r w:rsidRPr="007A679D">
        <w:rPr>
          <w:rFonts w:ascii="Palatino Linotype" w:hAnsi="Palatino Linotype" w:cs="Arial"/>
          <w:color w:val="000000" w:themeColor="text1"/>
        </w:rPr>
        <w:t>:</w:t>
      </w:r>
    </w:p>
    <w:p w14:paraId="30212357" w14:textId="77777777" w:rsidR="00BA6764" w:rsidRPr="007A679D" w:rsidRDefault="00BA6764" w:rsidP="00BA6764">
      <w:pPr>
        <w:pStyle w:val="Prrafodelista"/>
        <w:spacing w:line="360" w:lineRule="auto"/>
        <w:ind w:left="0"/>
        <w:jc w:val="both"/>
        <w:rPr>
          <w:rFonts w:ascii="Palatino Linotype" w:hAnsi="Palatino Linotype"/>
          <w:color w:val="000000" w:themeColor="text1"/>
        </w:rPr>
      </w:pPr>
    </w:p>
    <w:p w14:paraId="02557FA0" w14:textId="77777777" w:rsidR="00BA6764" w:rsidRPr="007A679D" w:rsidRDefault="00BA6764" w:rsidP="00BA6764">
      <w:pPr>
        <w:pStyle w:val="Prrafodelista"/>
        <w:spacing w:line="360" w:lineRule="auto"/>
        <w:ind w:left="567" w:right="567"/>
        <w:jc w:val="both"/>
        <w:rPr>
          <w:rFonts w:ascii="Palatino Linotype" w:hAnsi="Palatino Linotype"/>
          <w:i/>
          <w:color w:val="000000" w:themeColor="text1"/>
        </w:rPr>
      </w:pPr>
      <w:r w:rsidRPr="007A679D">
        <w:rPr>
          <w:rFonts w:ascii="Palatino Linotype" w:hAnsi="Palatino Linotype"/>
          <w:b/>
          <w:i/>
        </w:rPr>
        <w:t>DESISTIMIENTO DE LA INSTANCIA. SURTE EFECTOS DESDE EL MOMENTO EN QUE SE PRESENTA EL ESCRITO CORRESPONDIENTE.</w:t>
      </w:r>
      <w:r w:rsidRPr="007A679D">
        <w:rPr>
          <w:rFonts w:ascii="Palatino Linotype" w:hAnsi="Palatino Linotype"/>
          <w:i/>
        </w:rPr>
        <w:t xml:space="preserve"> 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w:t>
      </w:r>
      <w:r w:rsidRPr="007A679D">
        <w:rPr>
          <w:rFonts w:ascii="Palatino Linotype" w:hAnsi="Palatino Linotype"/>
          <w:i/>
        </w:rPr>
        <w:lastRenderedPageBreak/>
        <w:t>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 Contradicción de tesis 155/2004-PS.—Entre las sustentadas por el Séptimo Tribunal Colegiado en Materia Civil del Primer Circuito y el Tercer Tribunal Colegiado del Sexto Circuito, actualmente en Materia Civil.—20 de abril de 2005.—Cinco votos.—Ponente: José Ramón Cossío Díaz.—Secretario: Fernando A. Casasola Mendoza. Tesis de jurisprudencia 65/2005. Aprobada por la Primera Sala de este Alto Tribunal, en sesión de fecha primero de junio de dos mil cinco. Semanario Judicial de la Federación y su Gaceta, Novena Época, Tomo XXII, julio de 2005, página 161, Primera Sala, tesis 1a./J. 65/2005; véase ejecutoria en el Semanario Judicial de la Federación y su Gaceta, Novena Época, Tomo XXII, julio de 2005, página 146.</w:t>
      </w:r>
    </w:p>
    <w:p w14:paraId="250DC763" w14:textId="77777777" w:rsidR="00BA6764" w:rsidRPr="007A679D" w:rsidRDefault="00BA6764" w:rsidP="00BA6764">
      <w:pPr>
        <w:pStyle w:val="Prrafodelista"/>
        <w:spacing w:line="360" w:lineRule="auto"/>
        <w:ind w:left="0"/>
        <w:jc w:val="both"/>
        <w:rPr>
          <w:rFonts w:ascii="Palatino Linotype" w:hAnsi="Palatino Linotype"/>
          <w:color w:val="000000" w:themeColor="text1"/>
        </w:rPr>
      </w:pPr>
    </w:p>
    <w:p w14:paraId="1CA6E587" w14:textId="171FE3B6" w:rsidR="00BA6764" w:rsidRPr="007A679D"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7A679D">
        <w:rPr>
          <w:rFonts w:ascii="Palatino Linotype" w:hAnsi="Palatino Linotype" w:cs="Arial"/>
          <w:color w:val="000000" w:themeColor="text1"/>
        </w:rPr>
        <w:t xml:space="preserve">No se omite señalar que el desistimiento fue efectuado </w:t>
      </w:r>
      <w:r w:rsidRPr="007A679D">
        <w:rPr>
          <w:rFonts w:ascii="Palatino Linotype" w:eastAsia="MS Mincho" w:hAnsi="Palatino Linotype" w:cs="Arial"/>
          <w:color w:val="000000" w:themeColor="text1"/>
        </w:rPr>
        <w:t xml:space="preserve">con el uso de programas y herramientas tecnológicas de fácil acceso; es </w:t>
      </w:r>
      <w:r w:rsidR="0054249E" w:rsidRPr="007A679D">
        <w:rPr>
          <w:rFonts w:ascii="Palatino Linotype" w:eastAsia="MS Mincho" w:hAnsi="Palatino Linotype" w:cs="Arial"/>
          <w:color w:val="000000" w:themeColor="text1"/>
        </w:rPr>
        <w:t>decir, mediante plataformas de I</w:t>
      </w:r>
      <w:r w:rsidRPr="007A679D">
        <w:rPr>
          <w:rFonts w:ascii="Palatino Linotype" w:eastAsia="MS Mincho" w:hAnsi="Palatino Linotype" w:cs="Arial"/>
          <w:color w:val="000000" w:themeColor="text1"/>
        </w:rPr>
        <w:t>nternet como el Sistema de Acceso a la Información Mexiquense (</w:t>
      </w:r>
      <w:r w:rsidRPr="007A679D">
        <w:rPr>
          <w:rFonts w:ascii="Palatino Linotype" w:eastAsia="MS Mincho" w:hAnsi="Palatino Linotype" w:cs="Arial"/>
          <w:b/>
          <w:color w:val="000000" w:themeColor="text1"/>
        </w:rPr>
        <w:t>SAIMEX</w:t>
      </w:r>
      <w:r w:rsidRPr="007A679D">
        <w:rPr>
          <w:rFonts w:ascii="Palatino Linotype" w:eastAsia="MS Mincho" w:hAnsi="Palatino Linotype" w:cs="Arial"/>
          <w:color w:val="000000" w:themeColor="text1"/>
        </w:rPr>
        <w:t xml:space="preserve">), a través del cual se puede acceder a la información pública, lo que permite ejercer este derecho fundamental así como recibir la información solicitada y del mismo modo, a través de este sistema electrónico se pueden presentar las </w:t>
      </w:r>
      <w:r w:rsidRPr="007A679D">
        <w:rPr>
          <w:rFonts w:ascii="Palatino Linotype" w:eastAsia="MS Mincho" w:hAnsi="Palatino Linotype" w:cs="Arial"/>
          <w:color w:val="000000" w:themeColor="text1"/>
        </w:rPr>
        <w:lastRenderedPageBreak/>
        <w:t xml:space="preserve">inconformidades ante el órgano garante quien resolverá en definitiva o bien </w:t>
      </w:r>
      <w:r w:rsidR="003E0B41" w:rsidRPr="007A679D">
        <w:rPr>
          <w:rFonts w:ascii="Palatino Linotype" w:eastAsia="MS Mincho" w:hAnsi="Palatino Linotype" w:cs="Arial"/>
          <w:color w:val="000000" w:themeColor="text1"/>
        </w:rPr>
        <w:t>la particular</w:t>
      </w:r>
      <w:r w:rsidRPr="007A679D">
        <w:rPr>
          <w:rFonts w:ascii="Palatino Linotype" w:eastAsia="MS Mincho" w:hAnsi="Palatino Linotype" w:cs="Arial"/>
          <w:color w:val="000000" w:themeColor="text1"/>
        </w:rPr>
        <w:t xml:space="preserve"> podrá desistirse de las mismas.</w:t>
      </w:r>
    </w:p>
    <w:p w14:paraId="49C03E3D" w14:textId="77777777" w:rsidR="00BA6764" w:rsidRPr="007A679D" w:rsidRDefault="00BA6764" w:rsidP="00BA6764">
      <w:pPr>
        <w:pStyle w:val="Prrafodelista"/>
        <w:spacing w:line="360" w:lineRule="auto"/>
        <w:ind w:left="0"/>
        <w:jc w:val="both"/>
        <w:rPr>
          <w:rFonts w:ascii="Palatino Linotype" w:hAnsi="Palatino Linotype"/>
          <w:color w:val="000000" w:themeColor="text1"/>
        </w:rPr>
      </w:pPr>
    </w:p>
    <w:p w14:paraId="6F208DF6" w14:textId="77777777" w:rsidR="00BA6764" w:rsidRPr="007A679D"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7A679D">
        <w:rPr>
          <w:rFonts w:ascii="Palatino Linotype" w:hAnsi="Palatino Linotype"/>
          <w:color w:val="000000" w:themeColor="text1"/>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7A679D">
        <w:rPr>
          <w:rFonts w:ascii="Palatino Linotype" w:hAnsi="Palatino Linotype" w:cs="Arial"/>
          <w:bCs/>
          <w:color w:val="000000" w:themeColor="text1"/>
          <w:szCs w:val="23"/>
          <w:lang w:val="es-MX"/>
        </w:rPr>
        <w:t xml:space="preserve">Sirven de apoyo a lo anterior </w:t>
      </w:r>
      <w:r w:rsidRPr="007A679D">
        <w:rPr>
          <w:rFonts w:ascii="Palatino Linotype" w:hAnsi="Palatino Linotype" w:cs="Arial"/>
          <w:color w:val="000000" w:themeColor="text1"/>
          <w:szCs w:val="23"/>
          <w:lang w:val="es-MX"/>
        </w:rPr>
        <w:t>las siguiente tesis aisladas:</w:t>
      </w:r>
      <w:r w:rsidRPr="007A679D">
        <w:rPr>
          <w:rFonts w:ascii="Palatino Linotype" w:hAnsi="Palatino Linotype" w:cs="Arial"/>
          <w:bCs/>
          <w:color w:val="000000" w:themeColor="text1"/>
          <w:szCs w:val="23"/>
          <w:lang w:val="es-MX"/>
        </w:rPr>
        <w:t xml:space="preserve"> </w:t>
      </w:r>
    </w:p>
    <w:p w14:paraId="4EF31479" w14:textId="77777777" w:rsidR="00BA6764" w:rsidRPr="007A679D" w:rsidRDefault="00BA6764" w:rsidP="00BA6764">
      <w:pPr>
        <w:pStyle w:val="Prrafodelista"/>
        <w:spacing w:line="360" w:lineRule="auto"/>
        <w:ind w:left="0"/>
        <w:jc w:val="both"/>
        <w:rPr>
          <w:rFonts w:ascii="Palatino Linotype" w:hAnsi="Palatino Linotype"/>
          <w:color w:val="000000" w:themeColor="text1"/>
        </w:rPr>
      </w:pPr>
    </w:p>
    <w:p w14:paraId="5E653468" w14:textId="6DCFB939" w:rsidR="00BA6764" w:rsidRPr="007A679D" w:rsidRDefault="00D57D30" w:rsidP="00BA6764">
      <w:pPr>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7A679D">
        <w:rPr>
          <w:rFonts w:ascii="Palatino Linotype" w:hAnsi="Palatino Linotype"/>
          <w:b/>
          <w:i/>
          <w:color w:val="000000" w:themeColor="text1"/>
        </w:rPr>
        <w:t>“</w:t>
      </w:r>
      <w:r w:rsidR="00BA6764" w:rsidRPr="007A679D">
        <w:rPr>
          <w:rFonts w:ascii="Palatino Linotype" w:hAnsi="Palatino Linotype"/>
          <w:b/>
          <w:i/>
          <w:color w:val="000000" w:themeColor="text1"/>
        </w:rPr>
        <w:t>PÁGINAS WEB O ELECTRÓNICAS. SU CONTENIDO ES UN HECHO NOTORIO Y SUSCEPTIBLE DE SER VALORADO EN UNA DECISIÓN JUDICIAL.</w:t>
      </w:r>
      <w:r w:rsidR="00BA6764" w:rsidRPr="007A679D">
        <w:rPr>
          <w:rFonts w:ascii="Palatino Linotype" w:hAnsi="Palatino Linotype"/>
          <w:color w:val="000000" w:themeColor="text1"/>
        </w:rPr>
        <w:t xml:space="preserve"> </w:t>
      </w:r>
      <w:r w:rsidR="00BA6764" w:rsidRPr="007A679D">
        <w:rPr>
          <w:rFonts w:ascii="Palatino Linotype" w:hAnsi="Palatino Linotype"/>
          <w:i/>
          <w:color w:val="000000" w:themeColor="text1"/>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w:t>
      </w:r>
      <w:r w:rsidR="00BA6764" w:rsidRPr="007A679D">
        <w:rPr>
          <w:rFonts w:ascii="Palatino Linotype" w:hAnsi="Palatino Linotype"/>
          <w:i/>
          <w:color w:val="000000" w:themeColor="text1"/>
          <w:sz w:val="22"/>
          <w:szCs w:val="22"/>
        </w:rPr>
        <w:lastRenderedPageBreak/>
        <w:t xml:space="preserve">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Mardygras, S.A. de C.V. 7 de diciembre de 2012. Unanimidad de votos. Ponente: Neófito López Ramos. Secretaria: Ana Lilia Osorno Arroyo. </w:t>
      </w:r>
    </w:p>
    <w:p w14:paraId="6B985A70" w14:textId="77777777" w:rsidR="00BA6764" w:rsidRPr="007A679D" w:rsidRDefault="00BA6764" w:rsidP="00BA6764">
      <w:pPr>
        <w:pStyle w:val="Prrafodelista"/>
        <w:widowControl w:val="0"/>
        <w:shd w:val="clear" w:color="auto" w:fill="FFFFFF"/>
        <w:spacing w:after="120" w:line="360" w:lineRule="auto"/>
        <w:ind w:left="567" w:right="567"/>
        <w:jc w:val="both"/>
        <w:rPr>
          <w:rFonts w:ascii="Palatino Linotype" w:hAnsi="Palatino Linotype"/>
          <w:b/>
          <w:i/>
          <w:color w:val="000000" w:themeColor="text1"/>
        </w:rPr>
      </w:pPr>
    </w:p>
    <w:p w14:paraId="7DAB7806" w14:textId="665A0941" w:rsidR="00BA6764" w:rsidRPr="007A679D"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7A679D">
        <w:rPr>
          <w:rFonts w:ascii="Palatino Linotype" w:eastAsia="Calibri" w:hAnsi="Palatino Linotype" w:cs="Times New Roman"/>
          <w:color w:val="000000" w:themeColor="text1"/>
        </w:rPr>
        <w:t xml:space="preserve">Por otra parte para que se actualice el sobreseimiento de un recurso de revisión, el </w:t>
      </w:r>
      <w:r w:rsidRPr="007A679D">
        <w:rPr>
          <w:rFonts w:ascii="Palatino Linotype" w:eastAsia="Calibri" w:hAnsi="Palatino Linotype" w:cs="Times New Roman"/>
          <w:b/>
          <w:color w:val="000000" w:themeColor="text1"/>
        </w:rPr>
        <w:t>SUJETO OBLIGADO</w:t>
      </w:r>
      <w:r w:rsidRPr="007A679D">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w:t>
      </w:r>
      <w:r w:rsidR="003E0B41" w:rsidRPr="007A679D">
        <w:rPr>
          <w:rFonts w:ascii="Palatino Linotype" w:eastAsia="Calibri" w:hAnsi="Palatino Linotype" w:cs="Times New Roman"/>
          <w:color w:val="000000" w:themeColor="text1"/>
        </w:rPr>
        <w:t>la particular</w:t>
      </w:r>
      <w:r w:rsidRPr="007A679D">
        <w:rPr>
          <w:rFonts w:ascii="Palatino Linotype" w:eastAsia="Calibri" w:hAnsi="Palatino Linotype" w:cs="Times New Roman"/>
          <w:color w:val="000000" w:themeColor="text1"/>
        </w:rPr>
        <w:t xml:space="preserve"> </w:t>
      </w:r>
      <w:r w:rsidRPr="007A679D">
        <w:rPr>
          <w:rFonts w:ascii="Palatino Linotype" w:eastAsia="Calibri" w:hAnsi="Palatino Linotype" w:cs="Times New Roman"/>
          <w:b/>
          <w:color w:val="000000" w:themeColor="text1"/>
          <w:u w:val="single"/>
        </w:rPr>
        <w:t xml:space="preserve">se desiste </w:t>
      </w:r>
      <w:r w:rsidRPr="007A679D">
        <w:rPr>
          <w:rFonts w:ascii="Palatino Linotype" w:eastAsia="Calibri" w:hAnsi="Palatino Linotype" w:cs="Times New Roman"/>
          <w:color w:val="000000" w:themeColor="text1"/>
        </w:rPr>
        <w:t>o fallece.</w:t>
      </w:r>
    </w:p>
    <w:p w14:paraId="4F27F3E7" w14:textId="77777777" w:rsidR="00FE14FC" w:rsidRPr="007A679D" w:rsidRDefault="00FE14FC" w:rsidP="00FE14FC">
      <w:pPr>
        <w:pStyle w:val="Prrafodelista"/>
        <w:spacing w:line="360" w:lineRule="auto"/>
        <w:ind w:left="0"/>
        <w:jc w:val="both"/>
        <w:rPr>
          <w:rFonts w:ascii="Palatino Linotype" w:hAnsi="Palatino Linotype"/>
          <w:color w:val="000000" w:themeColor="text1"/>
        </w:rPr>
      </w:pPr>
    </w:p>
    <w:p w14:paraId="4B823BF8" w14:textId="77777777" w:rsidR="00BA6764" w:rsidRPr="007A679D"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7A679D">
        <w:rPr>
          <w:rFonts w:ascii="Palatino Linotype" w:eastAsia="Batang" w:hAnsi="Palatino Linotype" w:cs="Arial"/>
          <w:color w:val="000000" w:themeColor="text1"/>
        </w:rPr>
        <w:t xml:space="preserve">Además, de acuerdo con el procesalista Niceto Alcalá-Zamora y Castillo en su obra </w:t>
      </w:r>
      <w:r w:rsidRPr="007A679D">
        <w:rPr>
          <w:rFonts w:ascii="Palatino Linotype" w:eastAsia="Batang" w:hAnsi="Palatino Linotype" w:cs="Arial"/>
          <w:i/>
          <w:color w:val="000000" w:themeColor="text1"/>
        </w:rPr>
        <w:t>“Cuestiones de Terminología Procesal”</w:t>
      </w:r>
      <w:r w:rsidRPr="007A679D">
        <w:rPr>
          <w:rFonts w:ascii="Palatino Linotype" w:eastAsia="Batang" w:hAnsi="Palatino Linotype" w:cs="Arial"/>
          <w:color w:val="000000" w:themeColor="text1"/>
        </w:rPr>
        <w:t xml:space="preserve">, el sobreseimiento es </w:t>
      </w:r>
      <w:r w:rsidRPr="007A679D">
        <w:rPr>
          <w:rFonts w:ascii="Palatino Linotype" w:eastAsia="Batang" w:hAnsi="Palatino Linotype" w:cs="Arial"/>
          <w:i/>
          <w:color w:val="000000" w:themeColor="text1"/>
        </w:rPr>
        <w:t xml:space="preserve">“... una resolución en forma de auto, que produce la suspensión indefinida del procedimiento penal, o que pone </w:t>
      </w:r>
      <w:r w:rsidRPr="007A679D">
        <w:rPr>
          <w:rFonts w:ascii="Palatino Linotype" w:eastAsia="Batang" w:hAnsi="Palatino Linotype" w:cs="Arial"/>
          <w:i/>
          <w:color w:val="000000" w:themeColor="text1"/>
        </w:rPr>
        <w:lastRenderedPageBreak/>
        <w:t>fin al proceso, impidiendo en ambos casos, mientras subsista, la apertura del plenario o que en él se pronuncie sentencia...”.</w:t>
      </w:r>
    </w:p>
    <w:p w14:paraId="5E436811" w14:textId="77777777" w:rsidR="00BA6764" w:rsidRPr="007A679D" w:rsidRDefault="00BA6764" w:rsidP="00BA6764">
      <w:pPr>
        <w:pStyle w:val="Prrafodelista"/>
        <w:spacing w:line="360" w:lineRule="auto"/>
        <w:ind w:left="0"/>
        <w:jc w:val="both"/>
        <w:rPr>
          <w:rFonts w:ascii="Palatino Linotype" w:hAnsi="Palatino Linotype"/>
          <w:color w:val="000000" w:themeColor="text1"/>
        </w:rPr>
      </w:pPr>
    </w:p>
    <w:p w14:paraId="5AFC3F3F" w14:textId="39A02D16" w:rsidR="00BA6764" w:rsidRPr="007A679D"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7A679D">
        <w:rPr>
          <w:rFonts w:ascii="Palatino Linotype" w:eastAsia="Batang" w:hAnsi="Palatino Linotype" w:cs="Arial"/>
          <w:color w:val="000000" w:themeColor="text1"/>
        </w:rPr>
        <w:t xml:space="preserve">Eduardo Pallares, en su artículo </w:t>
      </w:r>
      <w:r w:rsidRPr="007A679D">
        <w:rPr>
          <w:rFonts w:ascii="Palatino Linotype" w:eastAsia="Batang" w:hAnsi="Palatino Linotype" w:cs="Arial"/>
          <w:i/>
          <w:color w:val="000000" w:themeColor="text1"/>
        </w:rPr>
        <w:t>“La caducidad y el sobreseimiento en el amparo”</w:t>
      </w:r>
      <w:r w:rsidRPr="007A679D">
        <w:rPr>
          <w:rFonts w:ascii="Palatino Linotype" w:eastAsia="Batang" w:hAnsi="Palatino Linotype" w:cs="Arial"/>
          <w:color w:val="000000" w:themeColor="text1"/>
        </w:rPr>
        <w:t xml:space="preserve">, cita la definición de Aguilera Paz, aduciendo que se </w:t>
      </w:r>
      <w:r w:rsidRPr="007A679D">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7A679D">
        <w:rPr>
          <w:rFonts w:ascii="Palatino Linotype" w:eastAsia="Batang" w:hAnsi="Palatino Linotype" w:cs="Arial"/>
          <w:color w:val="000000" w:themeColor="text1"/>
        </w:rPr>
        <w:t xml:space="preserve">. </w:t>
      </w:r>
      <w:r w:rsidR="00DA1EA4" w:rsidRPr="007A679D">
        <w:rPr>
          <w:rFonts w:ascii="Palatino Linotype" w:eastAsia="Batang" w:hAnsi="Palatino Linotype" w:cs="Arial"/>
          <w:color w:val="000000" w:themeColor="text1"/>
        </w:rPr>
        <w:t>Asimismo,</w:t>
      </w:r>
      <w:r w:rsidRPr="007A679D">
        <w:rPr>
          <w:rFonts w:ascii="Palatino Linotype" w:eastAsia="Batang" w:hAnsi="Palatino Linotype" w:cs="Arial"/>
          <w:color w:val="000000" w:themeColor="text1"/>
        </w:rPr>
        <w:t xml:space="preserve"> señala que existe el sobreseimiento provisional y el definitivo</w:t>
      </w:r>
      <w:r w:rsidRPr="007A679D">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1A134362" w14:textId="77777777" w:rsidR="00BA6764" w:rsidRPr="007A679D" w:rsidRDefault="00BA6764" w:rsidP="00BA6764">
      <w:pPr>
        <w:pStyle w:val="Prrafodelista"/>
        <w:spacing w:line="360" w:lineRule="auto"/>
        <w:ind w:left="0"/>
        <w:jc w:val="both"/>
        <w:rPr>
          <w:rFonts w:ascii="Palatino Linotype" w:hAnsi="Palatino Linotype"/>
          <w:color w:val="000000" w:themeColor="text1"/>
        </w:rPr>
      </w:pPr>
    </w:p>
    <w:p w14:paraId="700CC4DD" w14:textId="77777777" w:rsidR="00BA6764" w:rsidRPr="007A679D"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7A679D">
        <w:rPr>
          <w:rFonts w:ascii="Palatino Linotype" w:eastAsia="Batang" w:hAnsi="Palatino Linotype" w:cs="Arial"/>
          <w:color w:val="000000" w:themeColor="text1"/>
        </w:rPr>
        <w:t xml:space="preserve">Así, para la doctrina el sobreseimiento provoca que un procedimiento se suspenda o se resuelva en definitiva </w:t>
      </w:r>
      <w:r w:rsidRPr="007A679D">
        <w:rPr>
          <w:rFonts w:ascii="Palatino Linotype" w:eastAsia="Batang" w:hAnsi="Palatino Linotype" w:cs="Arial"/>
          <w:b/>
          <w:color w:val="000000" w:themeColor="text1"/>
          <w:u w:val="single"/>
        </w:rPr>
        <w:t>sin que se entre al estudio de los agravios o motivos de inconformidad.</w:t>
      </w:r>
      <w:r w:rsidRPr="007A679D">
        <w:rPr>
          <w:rFonts w:ascii="Palatino Linotype" w:eastAsia="Batang" w:hAnsi="Palatino Linotype" w:cs="Arial"/>
          <w:b/>
          <w:color w:val="000000" w:themeColor="text1"/>
        </w:rPr>
        <w:t xml:space="preserve"> </w:t>
      </w:r>
      <w:r w:rsidRPr="007A679D">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77CC228D" w14:textId="77777777" w:rsidR="0054249E" w:rsidRPr="007A679D" w:rsidRDefault="0054249E" w:rsidP="0054249E">
      <w:pPr>
        <w:pStyle w:val="Prrafodelista"/>
        <w:rPr>
          <w:rFonts w:ascii="Palatino Linotype" w:hAnsi="Palatino Linotype"/>
          <w:color w:val="000000" w:themeColor="text1"/>
        </w:rPr>
      </w:pPr>
    </w:p>
    <w:p w14:paraId="75BAFAFB" w14:textId="7D68EB6E" w:rsidR="00BA6764" w:rsidRPr="007A679D" w:rsidRDefault="00FE14FC" w:rsidP="00BA6764">
      <w:pPr>
        <w:pStyle w:val="Prrafodelista"/>
        <w:spacing w:line="360" w:lineRule="auto"/>
        <w:ind w:left="567" w:right="616"/>
        <w:jc w:val="both"/>
        <w:rPr>
          <w:rFonts w:ascii="Palatino Linotype" w:hAnsi="Palatino Linotype"/>
          <w:color w:val="000000" w:themeColor="text1"/>
        </w:rPr>
      </w:pPr>
      <w:r w:rsidRPr="007A679D">
        <w:rPr>
          <w:rFonts w:ascii="Palatino Linotype" w:eastAsia="Batang" w:hAnsi="Palatino Linotype" w:cs="Arial"/>
          <w:b/>
          <w:i/>
          <w:color w:val="000000" w:themeColor="text1"/>
          <w:sz w:val="22"/>
          <w:szCs w:val="22"/>
          <w:lang w:val="es-AR"/>
        </w:rPr>
        <w:t>“</w:t>
      </w:r>
      <w:r w:rsidR="00BA6764" w:rsidRPr="007A679D">
        <w:rPr>
          <w:rFonts w:ascii="Palatino Linotype" w:eastAsia="Batang" w:hAnsi="Palatino Linotype" w:cs="Arial"/>
          <w:b/>
          <w:i/>
          <w:color w:val="000000" w:themeColor="text1"/>
          <w:sz w:val="22"/>
          <w:szCs w:val="22"/>
          <w:lang w:val="es-AR"/>
        </w:rPr>
        <w:t>SOBRESEIMIENTO EN EL JUICIO DE AMPARO DIRECTO. IMPIDE EL ESTUDIO DE LAS VIOLACIONES PROCESALES PLANTEADAS EN LOS CONCEPTOS DE VIOLACIÓN.</w:t>
      </w:r>
    </w:p>
    <w:p w14:paraId="213B5AEF" w14:textId="77777777" w:rsidR="00BA6764" w:rsidRPr="007A679D" w:rsidRDefault="00BA6764" w:rsidP="00BA6764">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7A679D">
        <w:rPr>
          <w:rFonts w:ascii="Palatino Linotype" w:eastAsia="Batang" w:hAnsi="Palatino Linotype" w:cs="Arial"/>
          <w:b/>
          <w:i/>
          <w:color w:val="000000" w:themeColor="text1"/>
          <w:sz w:val="22"/>
          <w:szCs w:val="22"/>
          <w:lang w:val="es-AR"/>
        </w:rPr>
        <w:t>El sobreseimiento</w:t>
      </w:r>
      <w:r w:rsidRPr="007A679D">
        <w:rPr>
          <w:rFonts w:ascii="Palatino Linotype" w:eastAsia="Batang" w:hAnsi="Palatino Linotype" w:cs="Arial"/>
          <w:i/>
          <w:color w:val="000000" w:themeColor="text1"/>
          <w:sz w:val="22"/>
          <w:szCs w:val="22"/>
          <w:lang w:val="es-AR"/>
        </w:rPr>
        <w:t xml:space="preserve"> en el juicio de amparo directo </w:t>
      </w:r>
      <w:r w:rsidRPr="007A679D">
        <w:rPr>
          <w:rFonts w:ascii="Palatino Linotype" w:eastAsia="Batang" w:hAnsi="Palatino Linotype" w:cs="Arial"/>
          <w:b/>
          <w:i/>
          <w:color w:val="000000" w:themeColor="text1"/>
          <w:sz w:val="22"/>
          <w:szCs w:val="22"/>
          <w:lang w:val="es-AR"/>
        </w:rPr>
        <w:t>provoca la terminación de la controversia planteada</w:t>
      </w:r>
      <w:r w:rsidRPr="007A679D">
        <w:rPr>
          <w:rFonts w:ascii="Palatino Linotype" w:eastAsia="Batang" w:hAnsi="Palatino Linotype" w:cs="Arial"/>
          <w:i/>
          <w:color w:val="000000" w:themeColor="text1"/>
          <w:sz w:val="22"/>
          <w:szCs w:val="22"/>
          <w:lang w:val="es-AR"/>
        </w:rPr>
        <w:t xml:space="preserve"> por el quejoso en la demanda de amparo</w:t>
      </w:r>
      <w:r w:rsidRPr="007A679D">
        <w:rPr>
          <w:rFonts w:ascii="Palatino Linotype" w:eastAsia="Batang" w:hAnsi="Palatino Linotype" w:cs="Arial"/>
          <w:b/>
          <w:i/>
          <w:color w:val="000000" w:themeColor="text1"/>
          <w:sz w:val="22"/>
          <w:szCs w:val="22"/>
          <w:lang w:val="es-AR"/>
        </w:rPr>
        <w:t xml:space="preserve">, sin hacer un pronunciamiento de fondo sobre la legalidad o ilegalidad de la sentencia </w:t>
      </w:r>
      <w:r w:rsidRPr="007A679D">
        <w:rPr>
          <w:rFonts w:ascii="Palatino Linotype" w:eastAsia="Batang" w:hAnsi="Palatino Linotype" w:cs="Arial"/>
          <w:b/>
          <w:i/>
          <w:color w:val="000000" w:themeColor="text1"/>
          <w:sz w:val="22"/>
          <w:szCs w:val="22"/>
          <w:lang w:val="es-AR"/>
        </w:rPr>
        <w:lastRenderedPageBreak/>
        <w:t>reclamada</w:t>
      </w:r>
      <w:r w:rsidRPr="007A679D">
        <w:rPr>
          <w:rFonts w:ascii="Palatino Linotype" w:eastAsia="Batang" w:hAnsi="Palatino Linotype" w:cs="Arial"/>
          <w:i/>
          <w:color w:val="000000" w:themeColor="text1"/>
          <w:sz w:val="22"/>
          <w:szCs w:val="22"/>
          <w:lang w:val="es-AR"/>
        </w:rPr>
        <w:t xml:space="preserve">. </w:t>
      </w:r>
      <w:r w:rsidRPr="007A679D">
        <w:rPr>
          <w:rFonts w:ascii="Palatino Linotype" w:eastAsia="Batang" w:hAnsi="Palatino Linotype" w:cs="Arial"/>
          <w:b/>
          <w:i/>
          <w:color w:val="000000" w:themeColor="text1"/>
          <w:sz w:val="22"/>
          <w:szCs w:val="22"/>
          <w:lang w:val="es-AR"/>
        </w:rPr>
        <w:t xml:space="preserve">Por consiguiente, si al sobreseerse en el juicio de amparo </w:t>
      </w:r>
      <w:r w:rsidRPr="007A679D">
        <w:rPr>
          <w:rFonts w:ascii="Palatino Linotype" w:eastAsia="Batang" w:hAnsi="Palatino Linotype" w:cs="Arial"/>
          <w:b/>
          <w:i/>
          <w:color w:val="000000" w:themeColor="text1"/>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A679D">
        <w:rPr>
          <w:rFonts w:ascii="Palatino Linotype" w:eastAsia="Batang" w:hAnsi="Palatino Linotype" w:cs="Arial"/>
          <w:i/>
          <w:color w:val="000000" w:themeColor="text1"/>
          <w:sz w:val="22"/>
          <w:szCs w:val="22"/>
          <w:lang w:val="es-AR"/>
        </w:rPr>
        <w:t>.</w:t>
      </w:r>
    </w:p>
    <w:p w14:paraId="7D1C3E17" w14:textId="77777777" w:rsidR="00BA6764" w:rsidRPr="007A679D" w:rsidRDefault="00BA6764" w:rsidP="00BA6764">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7A679D">
        <w:rPr>
          <w:rFonts w:ascii="Palatino Linotype" w:eastAsia="Batang" w:hAnsi="Palatino Linotype" w:cs="Arial"/>
          <w:i/>
          <w:color w:val="000000" w:themeColor="text1"/>
          <w:sz w:val="22"/>
          <w:szCs w:val="22"/>
          <w:lang w:val="es-AR"/>
        </w:rPr>
        <w:t>SÉPTIMO TRIBUNAL COLEGIADO EN MATERIA CIVIL DEL PRIMER CIRCUITO.</w:t>
      </w:r>
    </w:p>
    <w:p w14:paraId="3F86EC32" w14:textId="0FD274D6" w:rsidR="00BA6764" w:rsidRPr="007A679D" w:rsidRDefault="00BA6764" w:rsidP="00BA6764">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7A679D">
        <w:rPr>
          <w:rFonts w:ascii="Palatino Linotype" w:eastAsia="Batang" w:hAnsi="Palatino Linotype" w:cs="Arial"/>
          <w:i/>
          <w:color w:val="000000" w:themeColor="text1"/>
          <w:sz w:val="22"/>
          <w:szCs w:val="22"/>
          <w:lang w:val="es-AR"/>
        </w:rPr>
        <w:t>Amparo directo 699/2008. Mariana Leticia González Steele. 13 de noviembre de 2008. Unanimidad de votos. Ponente: Sara Judith Montalvo Trejo. Secretario: Arnulfo Mateos García.</w:t>
      </w:r>
      <w:r w:rsidR="00FE14FC" w:rsidRPr="007A679D">
        <w:rPr>
          <w:rFonts w:ascii="Palatino Linotype" w:eastAsia="Batang" w:hAnsi="Palatino Linotype" w:cs="Arial"/>
          <w:i/>
          <w:color w:val="000000" w:themeColor="text1"/>
          <w:sz w:val="22"/>
          <w:szCs w:val="22"/>
          <w:lang w:val="es-AR"/>
        </w:rPr>
        <w:t>”</w:t>
      </w:r>
    </w:p>
    <w:p w14:paraId="36200D1C" w14:textId="77777777" w:rsidR="00BA6764" w:rsidRPr="007A679D" w:rsidRDefault="00BA6764" w:rsidP="00BA6764">
      <w:pPr>
        <w:pStyle w:val="Prrafodelista"/>
        <w:spacing w:before="240" w:after="240" w:line="360" w:lineRule="auto"/>
        <w:ind w:left="0" w:right="49"/>
        <w:jc w:val="both"/>
        <w:rPr>
          <w:rFonts w:ascii="Palatino Linotype" w:hAnsi="Palatino Linotype"/>
          <w:color w:val="000000" w:themeColor="text1"/>
        </w:rPr>
      </w:pPr>
    </w:p>
    <w:p w14:paraId="06A3C7F0" w14:textId="0C90FF73" w:rsidR="00BA6764" w:rsidRPr="007A679D" w:rsidRDefault="00BA6764" w:rsidP="00BA6764">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7A679D">
        <w:rPr>
          <w:rFonts w:ascii="Palatino Linotype" w:hAnsi="Palatino Linotype" w:cs="Arial"/>
          <w:noProof/>
          <w:color w:val="000000" w:themeColor="text1"/>
          <w:lang w:eastAsia="es-MX"/>
        </w:rPr>
        <w:t>Así las cosas, como quedó demostrado</w:t>
      </w:r>
      <w:r w:rsidR="00FE14FC" w:rsidRPr="007A679D">
        <w:rPr>
          <w:rFonts w:ascii="Palatino Linotype" w:hAnsi="Palatino Linotype" w:cs="Arial"/>
          <w:noProof/>
          <w:color w:val="000000" w:themeColor="text1"/>
          <w:lang w:eastAsia="es-MX"/>
        </w:rPr>
        <w:t xml:space="preserve"> la</w:t>
      </w:r>
      <w:r w:rsidRPr="007A679D">
        <w:rPr>
          <w:rFonts w:ascii="Palatino Linotype" w:hAnsi="Palatino Linotype" w:cs="Arial"/>
          <w:noProof/>
          <w:color w:val="000000" w:themeColor="text1"/>
          <w:lang w:eastAsia="es-MX"/>
        </w:rPr>
        <w:t xml:space="preserve"> solicitante hoy recurrente manifestó su desición de desistirse del presente asunto por voluntad propia, por lo que se actualiza </w:t>
      </w:r>
      <w:r w:rsidRPr="007A679D">
        <w:rPr>
          <w:rFonts w:ascii="Palatino Linotype" w:hAnsi="Palatino Linotype" w:cs="Arial"/>
          <w:color w:val="000000" w:themeColor="text1"/>
        </w:rPr>
        <w:t xml:space="preserve">la fracción I del artículo 192 </w:t>
      </w:r>
      <w:r w:rsidRPr="007A679D">
        <w:rPr>
          <w:rFonts w:ascii="Palatino Linotype" w:eastAsia="Batang" w:hAnsi="Palatino Linotype" w:cs="Arial"/>
          <w:color w:val="000000" w:themeColor="text1"/>
        </w:rPr>
        <w:t xml:space="preserve">de la </w:t>
      </w:r>
      <w:r w:rsidRPr="007A679D">
        <w:rPr>
          <w:rFonts w:ascii="Palatino Linotype" w:eastAsia="Batang" w:hAnsi="Palatino Linotype" w:cs="Arial"/>
          <w:b/>
          <w:color w:val="000000" w:themeColor="text1"/>
        </w:rPr>
        <w:t>Ley de Transparencia y Acceso a la Información Pública del Estado de México y Municipios.</w:t>
      </w:r>
    </w:p>
    <w:p w14:paraId="5439F0B8" w14:textId="77777777" w:rsidR="00BA6764" w:rsidRPr="007A679D" w:rsidRDefault="00BA6764" w:rsidP="00AA08FA">
      <w:pPr>
        <w:pStyle w:val="Prrafodelista"/>
        <w:spacing w:before="240" w:after="240"/>
        <w:ind w:left="0" w:right="51"/>
        <w:jc w:val="both"/>
        <w:rPr>
          <w:rFonts w:ascii="Palatino Linotype" w:hAnsi="Palatino Linotype"/>
          <w:color w:val="000000" w:themeColor="text1"/>
        </w:rPr>
      </w:pPr>
    </w:p>
    <w:p w14:paraId="4DD494F7" w14:textId="77777777" w:rsidR="00BA6764" w:rsidRPr="007A679D" w:rsidRDefault="00BA6764" w:rsidP="00BA6764">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7A679D">
        <w:rPr>
          <w:rFonts w:ascii="Palatino Linotype" w:hAnsi="Palatino Linotype" w:cs="Arial"/>
          <w:noProof/>
          <w:color w:val="000000" w:themeColor="text1"/>
          <w:lang w:eastAsia="es-MX"/>
        </w:rPr>
        <w:t>Así mismo, por lo que hace a los motivos de inconformidad, los mismos devienen inatendibles por actualizarse la figura del sobreseimiento, misma que impide el estudio de los agravios planteados.</w:t>
      </w:r>
    </w:p>
    <w:p w14:paraId="58B1BE16" w14:textId="262CE2A4" w:rsidR="004C3E07" w:rsidRPr="007A679D" w:rsidRDefault="000B017D" w:rsidP="000B017D">
      <w:pPr>
        <w:pStyle w:val="Ttulo2"/>
        <w:numPr>
          <w:ilvl w:val="0"/>
          <w:numId w:val="33"/>
        </w:numPr>
      </w:pPr>
      <w:bookmarkStart w:id="86" w:name="_Toc70526135"/>
      <w:r w:rsidRPr="007A679D">
        <w:t>Determinación</w:t>
      </w:r>
      <w:bookmarkEnd w:id="86"/>
    </w:p>
    <w:p w14:paraId="73A19707" w14:textId="5E0F6664" w:rsidR="004925FF" w:rsidRPr="007A679D" w:rsidRDefault="000B017D" w:rsidP="004925FF">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7A679D">
        <w:rPr>
          <w:rFonts w:ascii="Palatino Linotype" w:hAnsi="Palatino Linotype"/>
        </w:rPr>
        <w:t xml:space="preserve">Atento a lo anterior, </w:t>
      </w:r>
      <w:r w:rsidR="004925FF" w:rsidRPr="007A679D">
        <w:rPr>
          <w:rFonts w:ascii="Palatino Linotype" w:hAnsi="Palatino Linotype" w:cs="Arial"/>
          <w:color w:val="000000" w:themeColor="text1"/>
          <w:lang w:val="es-CO"/>
        </w:rPr>
        <w:t xml:space="preserve">y en términos del artículo 186 fracción I este Pleno determina el </w:t>
      </w:r>
      <w:r w:rsidR="004925FF" w:rsidRPr="007A679D">
        <w:rPr>
          <w:rFonts w:ascii="Palatino Linotype" w:hAnsi="Palatino Linotype" w:cs="Arial"/>
          <w:b/>
          <w:color w:val="000000" w:themeColor="text1"/>
          <w:lang w:val="es-CO"/>
        </w:rPr>
        <w:t xml:space="preserve">SOBRESEIMIENTO </w:t>
      </w:r>
      <w:r w:rsidR="004925FF" w:rsidRPr="007A679D">
        <w:rPr>
          <w:rFonts w:ascii="Palatino Linotype" w:hAnsi="Palatino Linotype" w:cs="Arial"/>
          <w:color w:val="000000" w:themeColor="text1"/>
          <w:lang w:val="es-CO"/>
        </w:rPr>
        <w:t xml:space="preserve">del presente recurso de revisión, toda vez que </w:t>
      </w:r>
      <w:r w:rsidR="003E0B41" w:rsidRPr="007A679D">
        <w:rPr>
          <w:rFonts w:ascii="Palatino Linotype" w:hAnsi="Palatino Linotype" w:cs="Arial"/>
          <w:color w:val="000000" w:themeColor="text1"/>
          <w:lang w:val="es-CO"/>
        </w:rPr>
        <w:t xml:space="preserve">la </w:t>
      </w:r>
      <w:r w:rsidR="003E0B41" w:rsidRPr="007A679D">
        <w:rPr>
          <w:rFonts w:ascii="Palatino Linotype" w:hAnsi="Palatino Linotype" w:cs="Arial"/>
          <w:color w:val="000000" w:themeColor="text1"/>
          <w:lang w:val="es-CO"/>
        </w:rPr>
        <w:lastRenderedPageBreak/>
        <w:t>particular</w:t>
      </w:r>
      <w:r w:rsidR="004925FF" w:rsidRPr="007A679D">
        <w:rPr>
          <w:rFonts w:ascii="Palatino Linotype" w:hAnsi="Palatino Linotype" w:cs="Arial"/>
          <w:color w:val="000000" w:themeColor="text1"/>
          <w:lang w:val="es-CO"/>
        </w:rPr>
        <w:t xml:space="preserve"> </w:t>
      </w:r>
      <w:r w:rsidR="00AA08FA" w:rsidRPr="007A679D">
        <w:rPr>
          <w:rFonts w:ascii="Palatino Linotype" w:hAnsi="Palatino Linotype" w:cs="Arial"/>
          <w:color w:val="000000" w:themeColor="text1"/>
          <w:lang w:val="es-CO"/>
        </w:rPr>
        <w:t>declara</w:t>
      </w:r>
      <w:r w:rsidR="004925FF" w:rsidRPr="007A679D">
        <w:rPr>
          <w:rFonts w:ascii="Palatino Linotype" w:hAnsi="Palatino Linotype" w:cs="Arial"/>
          <w:color w:val="000000" w:themeColor="text1"/>
          <w:lang w:val="es-CO"/>
        </w:rPr>
        <w:t xml:space="preserve"> que se desiste de su derecho de acceder a la información requerida.</w:t>
      </w:r>
    </w:p>
    <w:p w14:paraId="6214AE5B" w14:textId="77777777" w:rsidR="00625367" w:rsidRPr="007A679D" w:rsidRDefault="00625367" w:rsidP="00625367">
      <w:pPr>
        <w:pStyle w:val="Prrafodelista"/>
        <w:spacing w:before="240" w:after="240" w:line="360" w:lineRule="auto"/>
        <w:ind w:left="0" w:right="49"/>
        <w:jc w:val="both"/>
        <w:rPr>
          <w:rFonts w:ascii="Palatino Linotype" w:hAnsi="Palatino Linotype"/>
          <w:color w:val="000000" w:themeColor="text1"/>
        </w:rPr>
      </w:pPr>
    </w:p>
    <w:p w14:paraId="026583BB" w14:textId="77777777" w:rsidR="004C3E07" w:rsidRPr="007A679D" w:rsidRDefault="004C3E07"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rPr>
      </w:pPr>
      <w:r w:rsidRPr="007A679D">
        <w:rPr>
          <w:rFonts w:ascii="Palatino Linotype" w:hAnsi="Palatino Linotype"/>
          <w:color w:val="000000"/>
          <w:lang w:val="es-ES" w:eastAsia="es-MX"/>
        </w:rPr>
        <w:t xml:space="preserve">Por lo anteriormente expuesto y fundado, este </w:t>
      </w:r>
      <w:r w:rsidRPr="007A679D">
        <w:rPr>
          <w:rFonts w:ascii="Palatino Linotype" w:hAnsi="Palatino Linotype"/>
          <w:b/>
          <w:bCs/>
          <w:color w:val="000000"/>
          <w:lang w:val="es-ES" w:eastAsia="es-MX"/>
        </w:rPr>
        <w:t>ÓRGANO GARANTE</w:t>
      </w:r>
      <w:r w:rsidRPr="007A679D">
        <w:rPr>
          <w:rFonts w:ascii="Palatino Linotype" w:hAnsi="Palatino Linotype"/>
          <w:color w:val="000000"/>
          <w:lang w:val="es-ES" w:eastAsia="es-MX"/>
        </w:rPr>
        <w:t xml:space="preserve"> emite los siguientes:</w:t>
      </w:r>
    </w:p>
    <w:p w14:paraId="4A84955C" w14:textId="77777777" w:rsidR="004C3E07" w:rsidRPr="007A679D" w:rsidRDefault="004C3E07" w:rsidP="004C3E07">
      <w:pPr>
        <w:pStyle w:val="Ttulo1"/>
        <w:jc w:val="center"/>
        <w:rPr>
          <w:rFonts w:eastAsia="Times New Roman"/>
        </w:rPr>
      </w:pPr>
      <w:bookmarkStart w:id="87" w:name="_Toc447699324"/>
      <w:bookmarkStart w:id="88" w:name="_Toc445745148"/>
      <w:bookmarkStart w:id="89" w:name="_Toc486525261"/>
      <w:bookmarkStart w:id="90" w:name="_Toc21628107"/>
      <w:bookmarkStart w:id="91" w:name="_Toc66315416"/>
      <w:bookmarkStart w:id="92" w:name="_Toc70526136"/>
      <w:r w:rsidRPr="007A679D">
        <w:rPr>
          <w:rFonts w:eastAsia="Times New Roman"/>
        </w:rPr>
        <w:t>R E S O L U T I V O S</w:t>
      </w:r>
      <w:bookmarkEnd w:id="87"/>
      <w:bookmarkEnd w:id="88"/>
      <w:bookmarkEnd w:id="89"/>
      <w:bookmarkEnd w:id="90"/>
      <w:bookmarkEnd w:id="91"/>
      <w:bookmarkEnd w:id="92"/>
    </w:p>
    <w:p w14:paraId="5B62C263" w14:textId="77777777" w:rsidR="004C3E07" w:rsidRPr="007A679D" w:rsidRDefault="004C3E07" w:rsidP="004C3E07">
      <w:pPr>
        <w:rPr>
          <w:rFonts w:ascii="Palatino Linotype" w:hAnsi="Palatino Linotype"/>
          <w:lang w:val="es-MX" w:eastAsia="en-US"/>
        </w:rPr>
      </w:pPr>
    </w:p>
    <w:p w14:paraId="76C8333E" w14:textId="6579AF43" w:rsidR="004C3E07" w:rsidRPr="007A679D" w:rsidRDefault="004C3E07" w:rsidP="00DA1EA4">
      <w:pPr>
        <w:spacing w:line="360" w:lineRule="auto"/>
        <w:jc w:val="both"/>
        <w:rPr>
          <w:rFonts w:ascii="Palatino Linotype" w:hAnsi="Palatino Linotype" w:cs="Arial"/>
        </w:rPr>
      </w:pPr>
      <w:r w:rsidRPr="007A679D">
        <w:rPr>
          <w:rFonts w:ascii="Palatino Linotype" w:hAnsi="Palatino Linotype" w:cs="Arial"/>
          <w:b/>
          <w:bCs/>
          <w:lang w:eastAsia="es-MX"/>
        </w:rPr>
        <w:t>PRIMERO</w:t>
      </w:r>
      <w:r w:rsidRPr="007A679D">
        <w:rPr>
          <w:rFonts w:ascii="Palatino Linotype" w:hAnsi="Palatino Linotype" w:cs="Arial"/>
        </w:rPr>
        <w:t xml:space="preserve">. Se </w:t>
      </w:r>
      <w:r w:rsidRPr="007A679D">
        <w:rPr>
          <w:rFonts w:ascii="Palatino Linotype" w:hAnsi="Palatino Linotype" w:cs="Arial"/>
          <w:b/>
        </w:rPr>
        <w:t>SOBRESEE</w:t>
      </w:r>
      <w:r w:rsidR="00FE14FC" w:rsidRPr="007A679D">
        <w:rPr>
          <w:rFonts w:ascii="Palatino Linotype" w:hAnsi="Palatino Linotype" w:cs="Arial"/>
          <w:b/>
        </w:rPr>
        <w:t>N</w:t>
      </w:r>
      <w:r w:rsidRPr="007A679D">
        <w:rPr>
          <w:rFonts w:ascii="Palatino Linotype" w:hAnsi="Palatino Linotype" w:cs="Arial"/>
          <w:b/>
        </w:rPr>
        <w:t xml:space="preserve"> </w:t>
      </w:r>
      <w:r w:rsidRPr="007A679D">
        <w:rPr>
          <w:rFonts w:ascii="Palatino Linotype" w:hAnsi="Palatino Linotype" w:cs="Arial"/>
        </w:rPr>
        <w:t>l</w:t>
      </w:r>
      <w:r w:rsidR="00FE14FC" w:rsidRPr="007A679D">
        <w:rPr>
          <w:rFonts w:ascii="Palatino Linotype" w:hAnsi="Palatino Linotype" w:cs="Arial"/>
        </w:rPr>
        <w:t>os</w:t>
      </w:r>
      <w:r w:rsidRPr="007A679D">
        <w:rPr>
          <w:rFonts w:ascii="Palatino Linotype" w:hAnsi="Palatino Linotype" w:cs="Arial"/>
        </w:rPr>
        <w:t xml:space="preserve"> recurso</w:t>
      </w:r>
      <w:r w:rsidR="00FE14FC" w:rsidRPr="007A679D">
        <w:rPr>
          <w:rFonts w:ascii="Palatino Linotype" w:hAnsi="Palatino Linotype" w:cs="Arial"/>
        </w:rPr>
        <w:t>s</w:t>
      </w:r>
      <w:r w:rsidRPr="007A679D">
        <w:rPr>
          <w:rFonts w:ascii="Palatino Linotype" w:hAnsi="Palatino Linotype" w:cs="Arial"/>
        </w:rPr>
        <w:t xml:space="preserve"> de revisión</w:t>
      </w:r>
      <w:r w:rsidRPr="007A679D">
        <w:rPr>
          <w:rFonts w:ascii="Palatino Linotype" w:hAnsi="Palatino Linotype" w:cs="Arial"/>
          <w:b/>
        </w:rPr>
        <w:t xml:space="preserve"> </w:t>
      </w:r>
      <w:r w:rsidRPr="007A679D">
        <w:rPr>
          <w:rFonts w:ascii="Palatino Linotype" w:hAnsi="Palatino Linotype" w:cs="Arial"/>
        </w:rPr>
        <w:t>número</w:t>
      </w:r>
      <w:r w:rsidR="00FE14FC" w:rsidRPr="007A679D">
        <w:rPr>
          <w:rFonts w:ascii="Palatino Linotype" w:hAnsi="Palatino Linotype" w:cs="Arial"/>
        </w:rPr>
        <w:t>s</w:t>
      </w:r>
      <w:r w:rsidRPr="007A679D">
        <w:rPr>
          <w:rFonts w:ascii="Palatino Linotype" w:hAnsi="Palatino Linotype" w:cs="Arial"/>
        </w:rPr>
        <w:t xml:space="preserve"> </w:t>
      </w:r>
      <w:r w:rsidR="00DA1EA4" w:rsidRPr="007A679D">
        <w:rPr>
          <w:rFonts w:ascii="Palatino Linotype" w:hAnsi="Palatino Linotype" w:cs="Arial"/>
          <w:b/>
          <w:bCs/>
          <w:lang w:eastAsia="es-MX"/>
        </w:rPr>
        <w:t>10488/INFOEM/IP/RR/2022, 10489/INFOEM/IP/RR/2022, 10491/INFOEM/IP/RR/2022, 10492/INFOEM/IP/RR/2022, 10493/INFOEM/IP/RR/2022</w:t>
      </w:r>
      <w:r w:rsidR="00DA1EA4" w:rsidRPr="007A679D">
        <w:rPr>
          <w:rFonts w:ascii="Palatino Linotype" w:hAnsi="Palatino Linotype" w:cs="Arial"/>
          <w:bCs/>
          <w:lang w:eastAsia="es-MX"/>
        </w:rPr>
        <w:t xml:space="preserve"> y</w:t>
      </w:r>
      <w:r w:rsidR="00DA1EA4" w:rsidRPr="007A679D">
        <w:rPr>
          <w:rFonts w:ascii="Palatino Linotype" w:hAnsi="Palatino Linotype" w:cs="Arial"/>
          <w:b/>
          <w:bCs/>
          <w:lang w:eastAsia="es-MX"/>
        </w:rPr>
        <w:t xml:space="preserve"> 10494/INFOEM/IP/RR/2022</w:t>
      </w:r>
      <w:r w:rsidR="00FE14FC" w:rsidRPr="007A679D">
        <w:rPr>
          <w:rFonts w:ascii="Palatino Linotype" w:hAnsi="Palatino Linotype" w:cs="Arial"/>
          <w:bCs/>
          <w:lang w:eastAsia="es-MX"/>
        </w:rPr>
        <w:t xml:space="preserve"> acumulados</w:t>
      </w:r>
      <w:r w:rsidR="0054249E" w:rsidRPr="007A679D">
        <w:rPr>
          <w:rFonts w:ascii="Palatino Linotype" w:hAnsi="Palatino Linotype"/>
        </w:rPr>
        <w:t>,</w:t>
      </w:r>
      <w:r w:rsidRPr="007A679D">
        <w:rPr>
          <w:rFonts w:ascii="Palatino Linotype" w:hAnsi="Palatino Linotype"/>
        </w:rPr>
        <w:t xml:space="preserve"> </w:t>
      </w:r>
      <w:r w:rsidR="0059335C" w:rsidRPr="007A679D">
        <w:rPr>
          <w:rFonts w:ascii="Palatino Linotype" w:hAnsi="Palatino Linotype"/>
        </w:rPr>
        <w:t>en</w:t>
      </w:r>
      <w:r w:rsidR="00D950B3" w:rsidRPr="007A679D">
        <w:rPr>
          <w:rFonts w:ascii="Palatino Linotype" w:hAnsi="Palatino Linotype"/>
        </w:rPr>
        <w:t xml:space="preserve"> términos de </w:t>
      </w:r>
      <w:r w:rsidR="00D950B3" w:rsidRPr="007A679D">
        <w:rPr>
          <w:rFonts w:ascii="Palatino Linotype" w:hAnsi="Palatino Linotype" w:cs="Arial"/>
          <w:color w:val="000000" w:themeColor="text1"/>
        </w:rPr>
        <w:t xml:space="preserve">la fracción I del artículo 192 </w:t>
      </w:r>
      <w:r w:rsidR="00D950B3" w:rsidRPr="007A679D">
        <w:rPr>
          <w:rFonts w:ascii="Palatino Linotype" w:eastAsia="Batang" w:hAnsi="Palatino Linotype" w:cs="Arial"/>
          <w:color w:val="000000" w:themeColor="text1"/>
        </w:rPr>
        <w:t xml:space="preserve">de la Ley de Transparencia y Acceso a la Información Pública del Estado de México y Municipios, </w:t>
      </w:r>
      <w:r w:rsidR="00AA08FA" w:rsidRPr="007A679D">
        <w:rPr>
          <w:rFonts w:ascii="Palatino Linotype" w:hAnsi="Palatino Linotype"/>
        </w:rPr>
        <w:t>por haberse desistido expresamente</w:t>
      </w:r>
      <w:r w:rsidR="00AA08FA" w:rsidRPr="007A679D">
        <w:rPr>
          <w:rFonts w:ascii="Palatino Linotype" w:hAnsi="Palatino Linotype"/>
          <w:b/>
        </w:rPr>
        <w:t xml:space="preserve"> </w:t>
      </w:r>
      <w:r w:rsidR="007407CB" w:rsidRPr="007A679D">
        <w:rPr>
          <w:rFonts w:ascii="Palatino Linotype" w:hAnsi="Palatino Linotype"/>
          <w:b/>
        </w:rPr>
        <w:t>EL RECURRENTE</w:t>
      </w:r>
      <w:r w:rsidRPr="007A679D">
        <w:rPr>
          <w:rFonts w:ascii="Palatino Linotype" w:hAnsi="Palatino Linotype" w:cs="Arial"/>
          <w:b/>
        </w:rPr>
        <w:t xml:space="preserve">, </w:t>
      </w:r>
      <w:r w:rsidRPr="007A679D">
        <w:rPr>
          <w:rFonts w:ascii="Palatino Linotype" w:hAnsi="Palatino Linotype" w:cs="Arial"/>
        </w:rPr>
        <w:t xml:space="preserve">en términos del Considerando </w:t>
      </w:r>
      <w:r w:rsidR="00A61338" w:rsidRPr="007A679D">
        <w:rPr>
          <w:rFonts w:ascii="Palatino Linotype" w:hAnsi="Palatino Linotype" w:cs="Arial"/>
          <w:b/>
        </w:rPr>
        <w:t>TERCERO</w:t>
      </w:r>
      <w:r w:rsidRPr="007A679D">
        <w:rPr>
          <w:rFonts w:ascii="Palatino Linotype" w:hAnsi="Palatino Linotype" w:cs="Arial"/>
        </w:rPr>
        <w:t xml:space="preserve"> de la presente resolución.</w:t>
      </w:r>
    </w:p>
    <w:p w14:paraId="1E23553B" w14:textId="77777777" w:rsidR="00DA1EA4" w:rsidRPr="007A679D" w:rsidRDefault="00DA1EA4" w:rsidP="00DA1EA4">
      <w:pPr>
        <w:spacing w:line="360" w:lineRule="auto"/>
        <w:jc w:val="both"/>
        <w:rPr>
          <w:rFonts w:ascii="Palatino Linotype" w:hAnsi="Palatino Linotype" w:cs="Arial"/>
        </w:rPr>
      </w:pPr>
    </w:p>
    <w:p w14:paraId="7962C536" w14:textId="500ACB10" w:rsidR="004C3E07" w:rsidRPr="007A679D" w:rsidRDefault="004C3E07" w:rsidP="00DA1EA4">
      <w:pPr>
        <w:shd w:val="clear" w:color="auto" w:fill="FFFFFF"/>
        <w:spacing w:line="360" w:lineRule="auto"/>
        <w:jc w:val="both"/>
        <w:rPr>
          <w:rFonts w:ascii="Palatino Linotype" w:eastAsia="MS Mincho" w:hAnsi="Palatino Linotype" w:cs="Times New Roman"/>
          <w:color w:val="000000" w:themeColor="text1"/>
          <w:shd w:val="clear" w:color="auto" w:fill="FFFFFF"/>
        </w:rPr>
      </w:pPr>
      <w:bookmarkStart w:id="93" w:name="_Toc461648590"/>
      <w:bookmarkStart w:id="94" w:name="_Toc461648682"/>
      <w:bookmarkStart w:id="95" w:name="_Toc462228049"/>
      <w:bookmarkStart w:id="96" w:name="_Toc462228129"/>
      <w:bookmarkStart w:id="97" w:name="_Toc496099789"/>
      <w:bookmarkStart w:id="98" w:name="_Toc496100166"/>
      <w:bookmarkStart w:id="99" w:name="_Toc499756977"/>
      <w:bookmarkStart w:id="100" w:name="_Toc499757020"/>
      <w:bookmarkStart w:id="101" w:name="_Toc504377974"/>
      <w:r w:rsidRPr="007A679D">
        <w:rPr>
          <w:rFonts w:ascii="Palatino Linotype" w:eastAsia="Times New Roman" w:hAnsi="Palatino Linotype" w:cs="Arial"/>
          <w:b/>
        </w:rPr>
        <w:t>SEGUNDO.</w:t>
      </w:r>
      <w:bookmarkEnd w:id="93"/>
      <w:bookmarkEnd w:id="94"/>
      <w:bookmarkEnd w:id="95"/>
      <w:bookmarkEnd w:id="96"/>
      <w:bookmarkEnd w:id="97"/>
      <w:bookmarkEnd w:id="98"/>
      <w:bookmarkEnd w:id="99"/>
      <w:bookmarkEnd w:id="100"/>
      <w:bookmarkEnd w:id="101"/>
      <w:r w:rsidRPr="007A679D">
        <w:rPr>
          <w:rStyle w:val="Ttulo2Car"/>
          <w:b w:val="0"/>
        </w:rPr>
        <w:t xml:space="preserve"> </w:t>
      </w:r>
      <w:r w:rsidR="0054249E" w:rsidRPr="007A679D">
        <w:rPr>
          <w:rFonts w:ascii="Palatino Linotype" w:eastAsia="MS Mincho" w:hAnsi="Palatino Linotype" w:cs="Arial"/>
          <w:b/>
          <w:bCs/>
          <w:color w:val="000000" w:themeColor="text1"/>
          <w:shd w:val="clear" w:color="auto" w:fill="FFFFFF"/>
        </w:rPr>
        <w:t>Notifíquese</w:t>
      </w:r>
      <w:r w:rsidRPr="007A679D">
        <w:rPr>
          <w:rFonts w:ascii="Palatino Linotype" w:eastAsia="MS Mincho" w:hAnsi="Palatino Linotype" w:cs="Arial"/>
          <w:b/>
          <w:bCs/>
          <w:color w:val="000000" w:themeColor="text1"/>
          <w:shd w:val="clear" w:color="auto" w:fill="FFFFFF"/>
        </w:rPr>
        <w:t xml:space="preserve"> </w:t>
      </w:r>
      <w:r w:rsidR="0054249E" w:rsidRPr="007A679D">
        <w:rPr>
          <w:rFonts w:ascii="Palatino Linotype" w:eastAsia="MS Mincho" w:hAnsi="Palatino Linotype" w:cs="Arial"/>
          <w:bCs/>
          <w:color w:val="000000" w:themeColor="text1"/>
          <w:shd w:val="clear" w:color="auto" w:fill="FFFFFF"/>
        </w:rPr>
        <w:t>la presente resolución</w:t>
      </w:r>
      <w:r w:rsidR="0054249E" w:rsidRPr="007A679D">
        <w:rPr>
          <w:rFonts w:ascii="Palatino Linotype" w:eastAsia="MS Mincho" w:hAnsi="Palatino Linotype" w:cs="Arial"/>
          <w:b/>
          <w:bCs/>
          <w:color w:val="000000" w:themeColor="text1"/>
          <w:shd w:val="clear" w:color="auto" w:fill="FFFFFF"/>
        </w:rPr>
        <w:t xml:space="preserve"> </w:t>
      </w:r>
      <w:r w:rsidRPr="007A679D">
        <w:rPr>
          <w:rFonts w:ascii="Palatino Linotype" w:eastAsia="MS Mincho" w:hAnsi="Palatino Linotype" w:cs="Times New Roman"/>
          <w:color w:val="000000" w:themeColor="text1"/>
          <w:shd w:val="clear" w:color="auto" w:fill="FFFFFF"/>
        </w:rPr>
        <w:t>al Titular de la Unidad de Transparencia del</w:t>
      </w:r>
      <w:r w:rsidRPr="007A679D">
        <w:rPr>
          <w:rFonts w:ascii="Palatino Linotype" w:eastAsia="MS Mincho" w:hAnsi="Palatino Linotype" w:cs="Times New Roman"/>
          <w:b/>
          <w:bCs/>
          <w:color w:val="000000" w:themeColor="text1"/>
          <w:shd w:val="clear" w:color="auto" w:fill="FFFFFF"/>
        </w:rPr>
        <w:t xml:space="preserve"> SUJETO OBLIGADO</w:t>
      </w:r>
      <w:r w:rsidR="00FE14FC" w:rsidRPr="007A679D">
        <w:rPr>
          <w:rFonts w:ascii="Palatino Linotype" w:eastAsia="MS Mincho" w:hAnsi="Palatino Linotype" w:cs="Times New Roman"/>
          <w:b/>
          <w:bCs/>
          <w:color w:val="000000" w:themeColor="text1"/>
          <w:shd w:val="clear" w:color="auto" w:fill="FFFFFF"/>
        </w:rPr>
        <w:t>,</w:t>
      </w:r>
      <w:r w:rsidRPr="007A679D">
        <w:rPr>
          <w:rFonts w:ascii="Palatino Linotype" w:eastAsia="MS Mincho" w:hAnsi="Palatino Linotype" w:cs="Times New Roman"/>
          <w:color w:val="000000" w:themeColor="text1"/>
          <w:shd w:val="clear" w:color="auto" w:fill="FFFFFF"/>
        </w:rPr>
        <w:t xml:space="preserve"> vía</w:t>
      </w:r>
      <w:r w:rsidRPr="007A679D">
        <w:rPr>
          <w:rFonts w:ascii="Palatino Linotype" w:eastAsia="MS Mincho" w:hAnsi="Palatino Linotype" w:cs="Times New Roman"/>
          <w:b/>
          <w:color w:val="000000" w:themeColor="text1"/>
          <w:shd w:val="clear" w:color="auto" w:fill="FFFFFF"/>
        </w:rPr>
        <w:t xml:space="preserve"> </w:t>
      </w:r>
      <w:r w:rsidR="00AA08FA" w:rsidRPr="007A679D">
        <w:rPr>
          <w:rFonts w:ascii="Palatino Linotype" w:eastAsia="MS Mincho" w:hAnsi="Palatino Linotype" w:cs="Times New Roman"/>
          <w:b/>
          <w:color w:val="000000" w:themeColor="text1"/>
          <w:shd w:val="clear" w:color="auto" w:fill="FFFFFF"/>
        </w:rPr>
        <w:t>SAIMEX</w:t>
      </w:r>
      <w:r w:rsidR="0054249E" w:rsidRPr="007A679D">
        <w:rPr>
          <w:rFonts w:ascii="Palatino Linotype" w:eastAsia="MS Mincho" w:hAnsi="Palatino Linotype" w:cs="Times New Roman"/>
          <w:b/>
          <w:color w:val="000000" w:themeColor="text1"/>
          <w:shd w:val="clear" w:color="auto" w:fill="FFFFFF"/>
        </w:rPr>
        <w:t>,</w:t>
      </w:r>
      <w:r w:rsidR="00FE14FC" w:rsidRPr="007A679D">
        <w:rPr>
          <w:rFonts w:ascii="Palatino Linotype" w:eastAsia="MS Mincho" w:hAnsi="Palatino Linotype" w:cs="Times New Roman"/>
          <w:b/>
          <w:color w:val="000000" w:themeColor="text1"/>
          <w:shd w:val="clear" w:color="auto" w:fill="FFFFFF"/>
        </w:rPr>
        <w:t xml:space="preserve"> </w:t>
      </w:r>
      <w:r w:rsidR="00FE14FC" w:rsidRPr="007A679D">
        <w:rPr>
          <w:rFonts w:ascii="Palatino Linotype" w:eastAsia="MS Mincho" w:hAnsi="Palatino Linotype" w:cs="Times New Roman"/>
          <w:color w:val="000000" w:themeColor="text1"/>
          <w:shd w:val="clear" w:color="auto" w:fill="FFFFFF"/>
        </w:rPr>
        <w:t>para su conocimiento</w:t>
      </w:r>
      <w:r w:rsidRPr="007A679D">
        <w:rPr>
          <w:rFonts w:ascii="Palatino Linotype" w:eastAsia="MS Mincho" w:hAnsi="Palatino Linotype" w:cs="Times New Roman"/>
          <w:color w:val="000000" w:themeColor="text1"/>
          <w:shd w:val="clear" w:color="auto" w:fill="FFFFFF"/>
        </w:rPr>
        <w:t>.</w:t>
      </w:r>
    </w:p>
    <w:p w14:paraId="6F3155A7" w14:textId="77777777" w:rsidR="00DA1EA4" w:rsidRPr="007A679D" w:rsidRDefault="00DA1EA4" w:rsidP="00DA1EA4">
      <w:pPr>
        <w:shd w:val="clear" w:color="auto" w:fill="FFFFFF"/>
        <w:spacing w:line="360" w:lineRule="auto"/>
        <w:jc w:val="both"/>
        <w:rPr>
          <w:rStyle w:val="Ttulo2Car"/>
          <w:b w:val="0"/>
        </w:rPr>
      </w:pPr>
    </w:p>
    <w:p w14:paraId="5D3493D7" w14:textId="59A19962" w:rsidR="004C3E07" w:rsidRPr="007A679D" w:rsidRDefault="004C3E07" w:rsidP="0054249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7A679D">
        <w:rPr>
          <w:rFonts w:ascii="Palatino Linotype" w:hAnsi="Palatino Linotype" w:cs="Arial"/>
          <w:b/>
        </w:rPr>
        <w:t>TERCERO</w:t>
      </w:r>
      <w:r w:rsidRPr="007A679D">
        <w:rPr>
          <w:rFonts w:ascii="Palatino Linotype" w:hAnsi="Palatino Linotype"/>
          <w:b/>
          <w:color w:val="222222"/>
          <w:lang w:eastAsia="es-ES_tradnl"/>
        </w:rPr>
        <w:t>.</w:t>
      </w:r>
      <w:r w:rsidRPr="007A679D">
        <w:rPr>
          <w:rFonts w:ascii="Palatino Linotype" w:hAnsi="Palatino Linotype"/>
          <w:b/>
          <w:color w:val="222222"/>
          <w:sz w:val="22"/>
          <w:szCs w:val="22"/>
          <w:lang w:eastAsia="es-ES_tradnl"/>
        </w:rPr>
        <w:t xml:space="preserve"> </w:t>
      </w:r>
      <w:r w:rsidRPr="007A679D">
        <w:rPr>
          <w:rFonts w:ascii="Palatino Linotype" w:hAnsi="Palatino Linotype"/>
          <w:b/>
          <w:color w:val="222222"/>
          <w:lang w:eastAsia="es-ES_tradnl"/>
        </w:rPr>
        <w:t xml:space="preserve">Notifíquese </w:t>
      </w:r>
      <w:r w:rsidRPr="007A679D">
        <w:rPr>
          <w:rFonts w:ascii="Palatino Linotype" w:hAnsi="Palatino Linotype"/>
          <w:color w:val="222222"/>
          <w:lang w:eastAsia="es-ES_tradnl"/>
        </w:rPr>
        <w:t>a</w:t>
      </w:r>
      <w:r w:rsidRPr="007A679D">
        <w:rPr>
          <w:rFonts w:ascii="Palatino Linotype" w:hAnsi="Palatino Linotype"/>
          <w:b/>
          <w:color w:val="222222"/>
          <w:lang w:eastAsia="es-ES_tradnl"/>
        </w:rPr>
        <w:t xml:space="preserve"> </w:t>
      </w:r>
      <w:r w:rsidR="007407CB" w:rsidRPr="007A679D">
        <w:rPr>
          <w:rFonts w:ascii="Palatino Linotype" w:hAnsi="Palatino Linotype"/>
          <w:b/>
          <w:szCs w:val="22"/>
        </w:rPr>
        <w:t>EL RECURRENTE</w:t>
      </w:r>
      <w:r w:rsidRPr="007A679D">
        <w:rPr>
          <w:rFonts w:ascii="Palatino Linotype" w:hAnsi="Palatino Linotype"/>
          <w:color w:val="222222"/>
          <w:lang w:eastAsia="es-ES_tradnl"/>
        </w:rPr>
        <w:t xml:space="preserve"> la presente resolución</w:t>
      </w:r>
      <w:r w:rsidR="00FE14FC" w:rsidRPr="007A679D">
        <w:rPr>
          <w:rFonts w:ascii="Palatino Linotype" w:hAnsi="Palatino Linotype"/>
          <w:color w:val="222222"/>
          <w:lang w:eastAsia="es-ES_tradnl"/>
        </w:rPr>
        <w:t xml:space="preserve">, vía </w:t>
      </w:r>
      <w:r w:rsidR="00FE14FC" w:rsidRPr="007A679D">
        <w:rPr>
          <w:rFonts w:ascii="Palatino Linotype" w:hAnsi="Palatino Linotype"/>
          <w:b/>
          <w:color w:val="222222"/>
          <w:lang w:eastAsia="es-ES_tradnl"/>
        </w:rPr>
        <w:t>SAIMEX</w:t>
      </w:r>
      <w:r w:rsidRPr="007A679D">
        <w:rPr>
          <w:rFonts w:ascii="Palatino Linotype" w:hAnsi="Palatino Linotype"/>
          <w:color w:val="222222"/>
          <w:lang w:eastAsia="es-ES_tradnl"/>
        </w:rPr>
        <w:t>.</w:t>
      </w:r>
    </w:p>
    <w:p w14:paraId="3B4B88C5" w14:textId="77777777" w:rsidR="0054249E" w:rsidRPr="007A679D" w:rsidRDefault="0054249E" w:rsidP="0054249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222222"/>
          <w:lang w:eastAsia="es-ES_tradnl"/>
        </w:rPr>
      </w:pPr>
    </w:p>
    <w:p w14:paraId="567D323E" w14:textId="117F5B8E" w:rsidR="004C3E07" w:rsidRPr="007A679D" w:rsidRDefault="004C3E07" w:rsidP="0054249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lang w:val="es-ES"/>
        </w:rPr>
      </w:pPr>
      <w:r w:rsidRPr="007A679D">
        <w:rPr>
          <w:rFonts w:ascii="Palatino Linotype" w:hAnsi="Palatino Linotype"/>
          <w:b/>
          <w:color w:val="222222"/>
          <w:lang w:eastAsia="es-ES_tradnl"/>
        </w:rPr>
        <w:t xml:space="preserve">CUARTO. </w:t>
      </w:r>
      <w:r w:rsidR="00FE14FC" w:rsidRPr="007A679D">
        <w:rPr>
          <w:rFonts w:ascii="Palatino Linotype" w:eastAsia="MS Mincho" w:hAnsi="Palatino Linotype"/>
          <w:lang w:val="es-ES"/>
        </w:rPr>
        <w:t xml:space="preserve">Se hace del conocimiento de </w:t>
      </w:r>
      <w:r w:rsidR="007407CB" w:rsidRPr="007A679D">
        <w:rPr>
          <w:rFonts w:ascii="Palatino Linotype" w:eastAsia="MS Mincho" w:hAnsi="Palatino Linotype"/>
          <w:b/>
          <w:lang w:val="es-ES"/>
        </w:rPr>
        <w:t>EL RECURRENTE</w:t>
      </w:r>
      <w:r w:rsidR="00FE14FC" w:rsidRPr="007A679D">
        <w:rPr>
          <w:rFonts w:ascii="Palatino Linotype" w:hAnsi="Palatino Linotype"/>
          <w:b/>
        </w:rPr>
        <w:t xml:space="preserve"> </w:t>
      </w:r>
      <w:r w:rsidR="00FE14FC" w:rsidRPr="007A679D">
        <w:rPr>
          <w:rFonts w:ascii="Palatino Linotype" w:hAnsi="Palatino Linotype"/>
        </w:rPr>
        <w:t>q</w:t>
      </w:r>
      <w:r w:rsidR="00FE14FC" w:rsidRPr="007A679D">
        <w:rPr>
          <w:rFonts w:ascii="Palatino Linotype" w:eastAsia="MS Mincho" w:hAnsi="Palatino Linotype"/>
          <w:lang w:val="es-ES"/>
        </w:rPr>
        <w:t xml:space="preserve">ue de conformidad con lo establecido en el artículo 196 de la Ley de Transparencia y Acceso a la </w:t>
      </w:r>
      <w:r w:rsidR="00FE14FC" w:rsidRPr="007A679D">
        <w:rPr>
          <w:rFonts w:ascii="Palatino Linotype" w:eastAsia="MS Mincho" w:hAnsi="Palatino Linotype"/>
          <w:lang w:val="es-ES"/>
        </w:rPr>
        <w:lastRenderedPageBreak/>
        <w:t xml:space="preserve">Información Pública del Estado de México y Municipios, en caso de que considere que la </w:t>
      </w:r>
      <w:r w:rsidR="0054249E" w:rsidRPr="007A679D">
        <w:rPr>
          <w:rFonts w:ascii="Palatino Linotype" w:eastAsia="MS Mincho" w:hAnsi="Palatino Linotype"/>
          <w:lang w:val="es-ES"/>
        </w:rPr>
        <w:t xml:space="preserve">presente </w:t>
      </w:r>
      <w:r w:rsidR="00FE14FC" w:rsidRPr="007A679D">
        <w:rPr>
          <w:rFonts w:ascii="Palatino Linotype" w:eastAsia="MS Mincho" w:hAnsi="Palatino Linotype"/>
          <w:lang w:val="es-ES"/>
        </w:rPr>
        <w:t>resolución le cause algún perjuicio</w:t>
      </w:r>
      <w:r w:rsidR="0054249E" w:rsidRPr="007A679D">
        <w:rPr>
          <w:rFonts w:ascii="Palatino Linotype" w:eastAsia="MS Mincho" w:hAnsi="Palatino Linotype"/>
          <w:lang w:val="es-ES"/>
        </w:rPr>
        <w:t>,</w:t>
      </w:r>
      <w:r w:rsidR="00FE14FC" w:rsidRPr="007A679D">
        <w:rPr>
          <w:rFonts w:ascii="Palatino Linotype" w:eastAsia="MS Mincho" w:hAnsi="Palatino Linotype"/>
          <w:lang w:val="es-ES"/>
        </w:rPr>
        <w:t xml:space="preserve"> podrá impugnarla </w:t>
      </w:r>
      <w:r w:rsidR="00FE14FC" w:rsidRPr="007A679D">
        <w:rPr>
          <w:rFonts w:ascii="Palatino Linotype" w:eastAsia="MS Mincho" w:hAnsi="Palatino Linotype"/>
          <w:bCs/>
          <w:lang w:val="es-ES"/>
        </w:rPr>
        <w:t>vía juicio de amparo</w:t>
      </w:r>
      <w:r w:rsidR="00FE14FC" w:rsidRPr="007A679D">
        <w:rPr>
          <w:rFonts w:ascii="Palatino Linotype" w:eastAsia="MS Mincho" w:hAnsi="Palatino Linotype"/>
          <w:lang w:val="es-ES"/>
        </w:rPr>
        <w:t> en los términos de las leyes aplicables.</w:t>
      </w:r>
    </w:p>
    <w:p w14:paraId="5DE7FF32" w14:textId="77777777" w:rsidR="00DA1EA4" w:rsidRPr="007A679D" w:rsidRDefault="00DA1EA4" w:rsidP="0054249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lang w:val="es-ES"/>
        </w:rPr>
      </w:pPr>
    </w:p>
    <w:p w14:paraId="7D549C99" w14:textId="77777777" w:rsidR="0059335C" w:rsidRDefault="0059335C" w:rsidP="0059335C">
      <w:pPr>
        <w:spacing w:before="240" w:after="240" w:line="360" w:lineRule="auto"/>
        <w:jc w:val="both"/>
        <w:rPr>
          <w:rFonts w:ascii="Palatino Linotype" w:hAnsi="Palatino Linotype"/>
        </w:rPr>
      </w:pPr>
      <w:r w:rsidRPr="007A679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(05) DE OCTUBRE DE DOS MIL VEINTIDÓS, ANTE EL SECRETARIO TÉCNICO DEL PLENO ALEXIS TAPIA RAMÍREZ.</w:t>
      </w:r>
      <w:bookmarkStart w:id="102" w:name="_GoBack"/>
      <w:bookmarkEnd w:id="102"/>
      <w:r w:rsidRPr="00624AAD">
        <w:rPr>
          <w:rFonts w:ascii="Palatino Linotype" w:hAnsi="Palatino Linotype"/>
        </w:rPr>
        <w:t xml:space="preserve"> </w:t>
      </w:r>
    </w:p>
    <w:p w14:paraId="7340778C" w14:textId="77777777" w:rsidR="00DB1835" w:rsidRDefault="00DB1835" w:rsidP="004C3E07">
      <w:pPr>
        <w:shd w:val="clear" w:color="auto" w:fill="FFFFFF"/>
        <w:spacing w:before="240" w:after="360" w:line="360" w:lineRule="auto"/>
        <w:jc w:val="both"/>
        <w:rPr>
          <w:rFonts w:ascii="Palatino Linotype" w:hAnsi="Palatino Linotype" w:cs="Arial"/>
        </w:rPr>
      </w:pPr>
    </w:p>
    <w:p w14:paraId="0B373910" w14:textId="77777777" w:rsidR="00DB1835" w:rsidRDefault="00DB1835" w:rsidP="004C3E07">
      <w:pPr>
        <w:shd w:val="clear" w:color="auto" w:fill="FFFFFF"/>
        <w:spacing w:before="240" w:after="360" w:line="360" w:lineRule="auto"/>
        <w:jc w:val="both"/>
        <w:rPr>
          <w:rFonts w:ascii="Palatino Linotype" w:hAnsi="Palatino Linotype" w:cs="Arial"/>
        </w:rPr>
      </w:pPr>
    </w:p>
    <w:p w14:paraId="6094D062" w14:textId="77777777" w:rsidR="00DB1835" w:rsidRDefault="00DB1835" w:rsidP="004C3E07">
      <w:pPr>
        <w:shd w:val="clear" w:color="auto" w:fill="FFFFFF"/>
        <w:spacing w:before="240" w:after="360" w:line="360" w:lineRule="auto"/>
        <w:jc w:val="both"/>
        <w:rPr>
          <w:rFonts w:ascii="Palatino Linotype" w:hAnsi="Palatino Linotype" w:cs="Arial"/>
        </w:rPr>
      </w:pPr>
    </w:p>
    <w:p w14:paraId="480B3AEF" w14:textId="77777777" w:rsidR="00DB1835" w:rsidRDefault="00DB1835" w:rsidP="004C3E07">
      <w:pPr>
        <w:shd w:val="clear" w:color="auto" w:fill="FFFFFF"/>
        <w:spacing w:before="240" w:after="360" w:line="360" w:lineRule="auto"/>
        <w:jc w:val="both"/>
        <w:rPr>
          <w:rFonts w:ascii="Palatino Linotype" w:hAnsi="Palatino Linotype" w:cs="Arial"/>
        </w:rPr>
      </w:pPr>
    </w:p>
    <w:p w14:paraId="71E0BBE9" w14:textId="77777777" w:rsidR="00DB1835" w:rsidRDefault="00DB1835" w:rsidP="004C3E07">
      <w:pPr>
        <w:shd w:val="clear" w:color="auto" w:fill="FFFFFF"/>
        <w:spacing w:before="240" w:after="360" w:line="360" w:lineRule="auto"/>
        <w:jc w:val="both"/>
        <w:rPr>
          <w:rFonts w:ascii="Palatino Linotype" w:hAnsi="Palatino Linotype" w:cs="Arial"/>
        </w:rPr>
      </w:pPr>
    </w:p>
    <w:p w14:paraId="5595D8B9" w14:textId="77777777" w:rsidR="00DB1835" w:rsidRDefault="00DB1835" w:rsidP="004C3E07">
      <w:pPr>
        <w:shd w:val="clear" w:color="auto" w:fill="FFFFFF"/>
        <w:spacing w:before="240" w:after="360" w:line="360" w:lineRule="auto"/>
        <w:jc w:val="both"/>
        <w:rPr>
          <w:rFonts w:ascii="Palatino Linotype" w:hAnsi="Palatino Linotype" w:cs="Arial"/>
        </w:rPr>
      </w:pPr>
    </w:p>
    <w:p w14:paraId="70A80D71" w14:textId="77777777" w:rsidR="00DB1835" w:rsidRDefault="00DB1835" w:rsidP="004C3E07">
      <w:pPr>
        <w:shd w:val="clear" w:color="auto" w:fill="FFFFFF"/>
        <w:spacing w:before="240" w:after="360" w:line="360" w:lineRule="auto"/>
        <w:jc w:val="both"/>
        <w:rPr>
          <w:rFonts w:ascii="Palatino Linotype" w:hAnsi="Palatino Linotype" w:cs="Arial"/>
        </w:rPr>
      </w:pPr>
    </w:p>
    <w:p w14:paraId="7A1898E4" w14:textId="77777777" w:rsidR="00DB1835" w:rsidRDefault="00DB1835" w:rsidP="004C3E07">
      <w:pPr>
        <w:shd w:val="clear" w:color="auto" w:fill="FFFFFF"/>
        <w:spacing w:before="240" w:after="360" w:line="360" w:lineRule="auto"/>
        <w:jc w:val="both"/>
        <w:rPr>
          <w:rFonts w:ascii="Palatino Linotype" w:hAnsi="Palatino Linotype" w:cs="Arial"/>
        </w:rPr>
      </w:pPr>
    </w:p>
    <w:sectPr w:rsidR="00DB1835" w:rsidSect="007407CB">
      <w:headerReference w:type="default" r:id="rId9"/>
      <w:footerReference w:type="default" r:id="rId10"/>
      <w:headerReference w:type="first" r:id="rId11"/>
      <w:footerReference w:type="first" r:id="rId12"/>
      <w:pgSz w:w="12240" w:h="15840"/>
      <w:pgMar w:top="1691" w:right="1750" w:bottom="198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E7D3B" w14:textId="77777777" w:rsidR="00803D38" w:rsidRDefault="00803D38" w:rsidP="00587366">
      <w:r>
        <w:separator/>
      </w:r>
    </w:p>
    <w:p w14:paraId="66A70D02" w14:textId="77777777" w:rsidR="00803D38" w:rsidRDefault="00803D38"/>
  </w:endnote>
  <w:endnote w:type="continuationSeparator" w:id="0">
    <w:p w14:paraId="06F8A531" w14:textId="77777777" w:rsidR="00803D38" w:rsidRDefault="00803D38" w:rsidP="00587366">
      <w:r>
        <w:continuationSeparator/>
      </w:r>
    </w:p>
    <w:p w14:paraId="0BE5FB15" w14:textId="77777777" w:rsidR="00803D38" w:rsidRDefault="00803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49220604"/>
      <w:docPartObj>
        <w:docPartGallery w:val="Page Numbers (Bottom of Page)"/>
        <w:docPartUnique/>
      </w:docPartObj>
    </w:sdtPr>
    <w:sdtEndPr/>
    <w:sdtContent>
      <w:sdt>
        <w:sdtPr>
          <w:rPr>
            <w:rFonts w:ascii="Palatino Linotype" w:hAnsi="Palatino Linotype"/>
            <w:sz w:val="28"/>
          </w:rPr>
          <w:id w:val="-985478480"/>
          <w:docPartObj>
            <w:docPartGallery w:val="Page Numbers (Top of Page)"/>
            <w:docPartUnique/>
          </w:docPartObj>
        </w:sdtPr>
        <w:sdtEndPr/>
        <w:sdtContent>
          <w:p w14:paraId="43E44DEB" w14:textId="56C6B47E" w:rsidR="00080F9A" w:rsidRDefault="00080F9A" w:rsidP="00E33F79">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A679D">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A679D">
              <w:rPr>
                <w:rFonts w:ascii="Palatino Linotype" w:hAnsi="Palatino Linotype"/>
                <w:b/>
                <w:bCs/>
                <w:noProof/>
                <w:sz w:val="22"/>
                <w:szCs w:val="20"/>
              </w:rPr>
              <w:t>32</w:t>
            </w:r>
            <w:r w:rsidRPr="00883450">
              <w:rPr>
                <w:rFonts w:ascii="Palatino Linotype" w:hAnsi="Palatino Linotype"/>
                <w:b/>
                <w:bCs/>
                <w:sz w:val="22"/>
                <w:szCs w:val="20"/>
              </w:rPr>
              <w:fldChar w:fldCharType="end"/>
            </w:r>
          </w:p>
          <w:p w14:paraId="187818B4" w14:textId="42E0FFCB" w:rsidR="00080F9A" w:rsidRDefault="00803D38" w:rsidP="00985DA6">
            <w:pPr>
              <w:pStyle w:val="Piedepgina"/>
              <w:rPr>
                <w:rFonts w:ascii="Palatino Linotype" w:hAnsi="Palatino Linotype"/>
                <w:sz w:val="28"/>
              </w:rPr>
            </w:pPr>
          </w:p>
        </w:sdtContent>
      </w:sdt>
    </w:sdtContent>
  </w:sdt>
  <w:p w14:paraId="1AED78E8" w14:textId="77777777" w:rsidR="00080F9A" w:rsidRDefault="00080F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1E80BDF" w:rsidR="00080F9A" w:rsidRPr="00883450" w:rsidRDefault="00080F9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A679D" w:rsidRPr="007A679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A679D" w:rsidRPr="007A679D">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080F9A" w:rsidRPr="00883450" w:rsidRDefault="00080F9A">
    <w:pPr>
      <w:pStyle w:val="Piedepgina"/>
      <w:rPr>
        <w:rFonts w:ascii="Palatino Linotype" w:hAnsi="Palatino Linotype"/>
        <w:sz w:val="22"/>
        <w:szCs w:val="22"/>
      </w:rPr>
    </w:pPr>
  </w:p>
  <w:p w14:paraId="2E09EA83" w14:textId="77777777" w:rsidR="00080F9A" w:rsidRDefault="00080F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19A75" w14:textId="77777777" w:rsidR="00803D38" w:rsidRDefault="00803D38" w:rsidP="00587366">
      <w:r>
        <w:separator/>
      </w:r>
    </w:p>
    <w:p w14:paraId="500F5072" w14:textId="77777777" w:rsidR="00803D38" w:rsidRDefault="00803D38"/>
  </w:footnote>
  <w:footnote w:type="continuationSeparator" w:id="0">
    <w:p w14:paraId="427D3BA7" w14:textId="77777777" w:rsidR="00803D38" w:rsidRDefault="00803D38" w:rsidP="00587366">
      <w:r>
        <w:continuationSeparator/>
      </w:r>
    </w:p>
    <w:p w14:paraId="596656D9" w14:textId="77777777" w:rsidR="00803D38" w:rsidRDefault="00803D38"/>
  </w:footnote>
  <w:footnote w:id="1">
    <w:p w14:paraId="3813B56A" w14:textId="77777777" w:rsidR="0029057A" w:rsidRPr="00F75272" w:rsidRDefault="0029057A" w:rsidP="0029057A">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7B7A835" w14:textId="77777777" w:rsidR="00BA6764" w:rsidRPr="00600612" w:rsidRDefault="00BA6764" w:rsidP="00BA6764">
      <w:pPr>
        <w:pStyle w:val="Textonotapie"/>
      </w:pPr>
      <w:r>
        <w:rPr>
          <w:rStyle w:val="Refdenotaalpie"/>
        </w:rPr>
        <w:footnoteRef/>
      </w:r>
      <w:r>
        <w:t xml:space="preserve"> </w:t>
      </w:r>
      <w:r w:rsidRPr="00600612">
        <w:t>1012916. 317. Primera Sala. Novena Época. Apéndice 1917-Septiembre 2011. Tomo V. Civil Primera Parte - SCJN Primera Sección - Civil Subsección 2 - Adjetivo, Pág.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6B19643A" w:rsidR="00080F9A" w:rsidRDefault="00E32828">
    <w:pPr>
      <w:pStyle w:val="Encabezado"/>
    </w:pPr>
    <w:r>
      <w:rPr>
        <w:rFonts w:ascii="Palatino Linotype" w:hAnsi="Palatino Linotype"/>
        <w:noProof/>
        <w:lang w:val="es-MX" w:eastAsia="es-MX"/>
      </w:rPr>
      <w:drawing>
        <wp:anchor distT="0" distB="0" distL="114300" distR="114300" simplePos="0" relativeHeight="251682304" behindDoc="1" locked="0" layoutInCell="1" allowOverlap="1" wp14:anchorId="4826F89C" wp14:editId="50D5FAFC">
          <wp:simplePos x="0" y="0"/>
          <wp:positionH relativeFrom="page">
            <wp:posOffset>203305</wp:posOffset>
          </wp:positionH>
          <wp:positionV relativeFrom="paragraph">
            <wp:posOffset>-421005</wp:posOffset>
          </wp:positionV>
          <wp:extent cx="7809876" cy="10165823"/>
          <wp:effectExtent l="0" t="0" r="635"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p>
  <w:tbl>
    <w:tblPr>
      <w:tblStyle w:val="Tablaconcuadrcula"/>
      <w:tblW w:w="5961"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409"/>
    </w:tblGrid>
    <w:tr w:rsidR="00080F9A" w:rsidRPr="00E84957" w14:paraId="07F2896E" w14:textId="77777777" w:rsidTr="003E0B41">
      <w:trPr>
        <w:trHeight w:val="138"/>
      </w:trPr>
      <w:tc>
        <w:tcPr>
          <w:tcW w:w="2552" w:type="dxa"/>
          <w:vAlign w:val="center"/>
        </w:tcPr>
        <w:p w14:paraId="4A5B1974" w14:textId="3E7D2111" w:rsidR="00080F9A" w:rsidRPr="00E84957" w:rsidRDefault="00080F9A" w:rsidP="003E0B41">
          <w:pPr>
            <w:rPr>
              <w:rFonts w:ascii="Palatino Linotype" w:hAnsi="Palatino Linotype"/>
              <w:b/>
              <w:sz w:val="22"/>
              <w:szCs w:val="22"/>
            </w:rPr>
          </w:pPr>
          <w:r w:rsidRPr="00E84957">
            <w:rPr>
              <w:rFonts w:ascii="Palatino Linotype" w:hAnsi="Palatino Linotype"/>
              <w:b/>
              <w:sz w:val="22"/>
              <w:szCs w:val="22"/>
            </w:rPr>
            <w:t xml:space="preserve">Recurso de </w:t>
          </w:r>
          <w:r w:rsidR="003E0B41">
            <w:rPr>
              <w:rFonts w:ascii="Palatino Linotype" w:hAnsi="Palatino Linotype"/>
              <w:b/>
              <w:sz w:val="22"/>
              <w:szCs w:val="22"/>
            </w:rPr>
            <w:t>R</w:t>
          </w:r>
          <w:r w:rsidRPr="00E84957">
            <w:rPr>
              <w:rFonts w:ascii="Palatino Linotype" w:hAnsi="Palatino Linotype"/>
              <w:b/>
              <w:sz w:val="22"/>
              <w:szCs w:val="22"/>
            </w:rPr>
            <w:t>evisión:</w:t>
          </w:r>
        </w:p>
      </w:tc>
      <w:tc>
        <w:tcPr>
          <w:tcW w:w="3409" w:type="dxa"/>
          <w:vAlign w:val="center"/>
        </w:tcPr>
        <w:p w14:paraId="1EAEF84A" w14:textId="2135D3F7" w:rsidR="00080F9A" w:rsidRDefault="00613EFA" w:rsidP="004D17B5">
          <w:pPr>
            <w:pStyle w:val="Encabezado"/>
            <w:jc w:val="right"/>
            <w:rPr>
              <w:rFonts w:ascii="Palatino Linotype" w:hAnsi="Palatino Linotype" w:cs="Arial"/>
              <w:b/>
              <w:bCs/>
              <w:sz w:val="20"/>
              <w:szCs w:val="20"/>
              <w:lang w:eastAsia="es-MX"/>
            </w:rPr>
          </w:pPr>
          <w:r>
            <w:rPr>
              <w:rFonts w:ascii="Palatino Linotype" w:hAnsi="Palatino Linotype" w:cs="Arial"/>
              <w:b/>
              <w:bCs/>
              <w:sz w:val="20"/>
              <w:szCs w:val="20"/>
              <w:lang w:eastAsia="es-MX"/>
            </w:rPr>
            <w:t>10488</w:t>
          </w:r>
          <w:r w:rsidR="002F709B">
            <w:rPr>
              <w:rFonts w:ascii="Palatino Linotype" w:hAnsi="Palatino Linotype" w:cs="Arial"/>
              <w:b/>
              <w:bCs/>
              <w:sz w:val="20"/>
              <w:szCs w:val="20"/>
              <w:lang w:eastAsia="es-MX"/>
            </w:rPr>
            <w:t>/INFOEM/IP/RR/2022</w:t>
          </w:r>
        </w:p>
        <w:p w14:paraId="3A05B4B6" w14:textId="7403A885" w:rsidR="00635482" w:rsidRPr="002D0ECC" w:rsidRDefault="00635482" w:rsidP="004D17B5">
          <w:pPr>
            <w:pStyle w:val="Encabezado"/>
            <w:jc w:val="right"/>
            <w:rPr>
              <w:rFonts w:ascii="Palatino Linotype" w:hAnsi="Palatino Linotype"/>
              <w:b/>
              <w:sz w:val="20"/>
              <w:szCs w:val="20"/>
            </w:rPr>
          </w:pPr>
          <w:r>
            <w:rPr>
              <w:rFonts w:ascii="Palatino Linotype" w:hAnsi="Palatino Linotype" w:cs="Arial"/>
              <w:b/>
              <w:bCs/>
              <w:sz w:val="20"/>
              <w:szCs w:val="20"/>
              <w:lang w:eastAsia="es-MX"/>
            </w:rPr>
            <w:t>y acumulados</w:t>
          </w:r>
        </w:p>
      </w:tc>
    </w:tr>
    <w:tr w:rsidR="00080F9A" w:rsidRPr="00E84957" w14:paraId="095EB01B" w14:textId="77777777" w:rsidTr="003E0B41">
      <w:trPr>
        <w:trHeight w:val="321"/>
      </w:trPr>
      <w:tc>
        <w:tcPr>
          <w:tcW w:w="2552" w:type="dxa"/>
          <w:vAlign w:val="center"/>
        </w:tcPr>
        <w:p w14:paraId="6E000A51" w14:textId="478277DA" w:rsidR="00080F9A" w:rsidRPr="00E84957" w:rsidRDefault="00080F9A" w:rsidP="003E0B41">
          <w:pPr>
            <w:rPr>
              <w:rFonts w:ascii="Palatino Linotype" w:hAnsi="Palatino Linotype"/>
              <w:b/>
              <w:sz w:val="22"/>
              <w:szCs w:val="22"/>
            </w:rPr>
          </w:pPr>
          <w:r w:rsidRPr="00E84957">
            <w:rPr>
              <w:rFonts w:ascii="Palatino Linotype" w:hAnsi="Palatino Linotype"/>
              <w:b/>
              <w:sz w:val="22"/>
              <w:szCs w:val="22"/>
            </w:rPr>
            <w:t xml:space="preserve">Sujeto </w:t>
          </w:r>
          <w:r w:rsidR="003E0B41">
            <w:rPr>
              <w:rFonts w:ascii="Palatino Linotype" w:hAnsi="Palatino Linotype"/>
              <w:b/>
              <w:sz w:val="22"/>
              <w:szCs w:val="22"/>
            </w:rPr>
            <w:t>O</w:t>
          </w:r>
          <w:r w:rsidRPr="00E84957">
            <w:rPr>
              <w:rFonts w:ascii="Palatino Linotype" w:hAnsi="Palatino Linotype"/>
              <w:b/>
              <w:sz w:val="22"/>
              <w:szCs w:val="22"/>
            </w:rPr>
            <w:t>bligado:</w:t>
          </w:r>
        </w:p>
      </w:tc>
      <w:tc>
        <w:tcPr>
          <w:tcW w:w="3409" w:type="dxa"/>
          <w:vAlign w:val="center"/>
        </w:tcPr>
        <w:p w14:paraId="07560085" w14:textId="7F76020F" w:rsidR="00080F9A" w:rsidRPr="00B37AEC" w:rsidRDefault="004D17B5" w:rsidP="003E0B41">
          <w:pPr>
            <w:jc w:val="right"/>
            <w:rPr>
              <w:rFonts w:ascii="Palatino Linotype" w:hAnsi="Palatino Linotype"/>
              <w:b/>
              <w:sz w:val="20"/>
              <w:szCs w:val="20"/>
            </w:rPr>
          </w:pPr>
          <w:r w:rsidRPr="004D17B5">
            <w:rPr>
              <w:rFonts w:ascii="Palatino Linotype" w:hAnsi="Palatino Linotype"/>
              <w:b/>
              <w:sz w:val="20"/>
              <w:szCs w:val="20"/>
            </w:rPr>
            <w:t xml:space="preserve">Ayuntamiento de </w:t>
          </w:r>
          <w:r w:rsidR="00613EFA">
            <w:rPr>
              <w:rFonts w:ascii="Palatino Linotype" w:hAnsi="Palatino Linotype"/>
              <w:b/>
              <w:sz w:val="20"/>
              <w:szCs w:val="20"/>
            </w:rPr>
            <w:t>Tenancingo</w:t>
          </w:r>
        </w:p>
      </w:tc>
    </w:tr>
    <w:tr w:rsidR="00080F9A" w:rsidRPr="00E84957" w14:paraId="14F3CE0D" w14:textId="77777777" w:rsidTr="003E0B41">
      <w:trPr>
        <w:trHeight w:val="321"/>
      </w:trPr>
      <w:tc>
        <w:tcPr>
          <w:tcW w:w="2552" w:type="dxa"/>
          <w:vAlign w:val="center"/>
        </w:tcPr>
        <w:p w14:paraId="12248485" w14:textId="7B2CA77F" w:rsidR="00080F9A" w:rsidRPr="00E84957" w:rsidRDefault="003E0B41" w:rsidP="003E0B41">
          <w:pPr>
            <w:rPr>
              <w:rFonts w:ascii="Palatino Linotype" w:hAnsi="Palatino Linotype"/>
              <w:b/>
              <w:sz w:val="22"/>
              <w:szCs w:val="22"/>
            </w:rPr>
          </w:pPr>
          <w:r>
            <w:rPr>
              <w:rFonts w:ascii="Palatino Linotype" w:hAnsi="Palatino Linotype"/>
              <w:b/>
              <w:sz w:val="22"/>
              <w:szCs w:val="22"/>
            </w:rPr>
            <w:t>Comisionada</w:t>
          </w:r>
          <w:r w:rsidR="00080F9A" w:rsidRPr="00E84957">
            <w:rPr>
              <w:rFonts w:ascii="Palatino Linotype" w:hAnsi="Palatino Linotype"/>
              <w:b/>
              <w:sz w:val="22"/>
              <w:szCs w:val="22"/>
            </w:rPr>
            <w:t xml:space="preserve"> </w:t>
          </w:r>
          <w:r>
            <w:rPr>
              <w:rFonts w:ascii="Palatino Linotype" w:hAnsi="Palatino Linotype"/>
              <w:b/>
              <w:sz w:val="22"/>
              <w:szCs w:val="22"/>
            </w:rPr>
            <w:t>P</w:t>
          </w:r>
          <w:r w:rsidR="00080F9A" w:rsidRPr="00E84957">
            <w:rPr>
              <w:rFonts w:ascii="Palatino Linotype" w:hAnsi="Palatino Linotype"/>
              <w:b/>
              <w:sz w:val="22"/>
              <w:szCs w:val="22"/>
            </w:rPr>
            <w:t>onente:</w:t>
          </w:r>
        </w:p>
      </w:tc>
      <w:tc>
        <w:tcPr>
          <w:tcW w:w="3409" w:type="dxa"/>
          <w:vAlign w:val="center"/>
        </w:tcPr>
        <w:p w14:paraId="7F810D9A" w14:textId="23EA792C" w:rsidR="00080F9A" w:rsidRPr="002D0ECC" w:rsidRDefault="003E0B41" w:rsidP="00114C6B">
          <w:pPr>
            <w:pStyle w:val="Encabezado"/>
            <w:jc w:val="right"/>
            <w:rPr>
              <w:rFonts w:ascii="Palatino Linotype" w:hAnsi="Palatino Linotype"/>
              <w:b/>
              <w:sz w:val="20"/>
              <w:szCs w:val="20"/>
            </w:rPr>
          </w:pPr>
          <w:r>
            <w:rPr>
              <w:rFonts w:ascii="Palatino Linotype" w:hAnsi="Palatino Linotype"/>
              <w:b/>
              <w:sz w:val="20"/>
              <w:szCs w:val="20"/>
            </w:rPr>
            <w:t>María del Rosario Mejía Ayala</w:t>
          </w:r>
        </w:p>
      </w:tc>
    </w:tr>
  </w:tbl>
  <w:p w14:paraId="1096C1B8" w14:textId="77777777" w:rsidR="00080F9A" w:rsidRDefault="00080F9A" w:rsidP="00587366">
    <w:pPr>
      <w:pStyle w:val="Encabezado"/>
    </w:pPr>
  </w:p>
  <w:p w14:paraId="01FCACBC" w14:textId="77777777" w:rsidR="00080F9A" w:rsidRDefault="00080F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4315E504" w:rsidR="00080F9A" w:rsidRDefault="00E32828" w:rsidP="000B5D79">
    <w:pPr>
      <w:pStyle w:val="Encabezado"/>
      <w:tabs>
        <w:tab w:val="clear" w:pos="4252"/>
        <w:tab w:val="clear" w:pos="8504"/>
        <w:tab w:val="left" w:pos="3103"/>
      </w:tabs>
    </w:pPr>
    <w:r>
      <w:rPr>
        <w:rFonts w:ascii="Palatino Linotype" w:hAnsi="Palatino Linotype"/>
        <w:noProof/>
        <w:lang w:val="es-MX" w:eastAsia="es-MX"/>
      </w:rPr>
      <w:drawing>
        <wp:anchor distT="0" distB="0" distL="114300" distR="114300" simplePos="0" relativeHeight="251653632" behindDoc="1" locked="0" layoutInCell="1" allowOverlap="1" wp14:anchorId="39FF959B" wp14:editId="3FCF04EA">
          <wp:simplePos x="0" y="0"/>
          <wp:positionH relativeFrom="page">
            <wp:posOffset>206480</wp:posOffset>
          </wp:positionH>
          <wp:positionV relativeFrom="paragraph">
            <wp:posOffset>-375920</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r w:rsidR="00080F9A">
      <w:tab/>
    </w:r>
    <w:r w:rsidR="00080F9A">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080F9A" w:rsidRPr="00182113" w14:paraId="665387B4" w14:textId="77777777" w:rsidTr="000B5D79">
      <w:trPr>
        <w:trHeight w:val="138"/>
      </w:trPr>
      <w:tc>
        <w:tcPr>
          <w:tcW w:w="2532" w:type="dxa"/>
          <w:vAlign w:val="center"/>
        </w:tcPr>
        <w:p w14:paraId="01509DD6" w14:textId="568E9AF1" w:rsidR="00080F9A" w:rsidRPr="00182113" w:rsidRDefault="00080F9A" w:rsidP="00E32828">
          <w:pPr>
            <w:rPr>
              <w:rFonts w:ascii="Palatino Linotype" w:hAnsi="Palatino Linotype"/>
              <w:b/>
              <w:sz w:val="22"/>
              <w:szCs w:val="22"/>
            </w:rPr>
          </w:pPr>
          <w:r w:rsidRPr="00182113">
            <w:rPr>
              <w:rFonts w:ascii="Palatino Linotype" w:hAnsi="Palatino Linotype"/>
              <w:b/>
              <w:sz w:val="22"/>
              <w:szCs w:val="22"/>
            </w:rPr>
            <w:t xml:space="preserve">Recurso de </w:t>
          </w:r>
          <w:r w:rsidR="00E32828">
            <w:rPr>
              <w:rFonts w:ascii="Palatino Linotype" w:hAnsi="Palatino Linotype"/>
              <w:b/>
              <w:sz w:val="22"/>
              <w:szCs w:val="22"/>
            </w:rPr>
            <w:t>R</w:t>
          </w:r>
          <w:r w:rsidRPr="00182113">
            <w:rPr>
              <w:rFonts w:ascii="Palatino Linotype" w:hAnsi="Palatino Linotype"/>
              <w:b/>
              <w:sz w:val="22"/>
              <w:szCs w:val="22"/>
            </w:rPr>
            <w:t>evisión:</w:t>
          </w:r>
        </w:p>
      </w:tc>
      <w:tc>
        <w:tcPr>
          <w:tcW w:w="236" w:type="dxa"/>
          <w:vAlign w:val="center"/>
        </w:tcPr>
        <w:p w14:paraId="0CC3D424"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4FAE21CD" w14:textId="3ED24DA9" w:rsidR="00080F9A" w:rsidRPr="00182113" w:rsidRDefault="00613EFA" w:rsidP="00E32828">
          <w:pPr>
            <w:pStyle w:val="Encabezado"/>
            <w:rPr>
              <w:rFonts w:ascii="Palatino Linotype" w:hAnsi="Palatino Linotype"/>
              <w:b/>
              <w:sz w:val="22"/>
              <w:szCs w:val="22"/>
            </w:rPr>
          </w:pPr>
          <w:r>
            <w:rPr>
              <w:rFonts w:ascii="Palatino Linotype" w:hAnsi="Palatino Linotype" w:cs="Arial"/>
              <w:b/>
              <w:bCs/>
              <w:sz w:val="20"/>
              <w:szCs w:val="20"/>
              <w:lang w:eastAsia="es-MX"/>
            </w:rPr>
            <w:t>1048</w:t>
          </w:r>
          <w:r w:rsidR="00E32828">
            <w:rPr>
              <w:rFonts w:ascii="Palatino Linotype" w:hAnsi="Palatino Linotype" w:cs="Arial"/>
              <w:b/>
              <w:bCs/>
              <w:sz w:val="20"/>
              <w:szCs w:val="20"/>
              <w:lang w:eastAsia="es-MX"/>
            </w:rPr>
            <w:t>8</w:t>
          </w:r>
          <w:r w:rsidR="00625367" w:rsidRPr="00625367">
            <w:rPr>
              <w:rFonts w:ascii="Palatino Linotype" w:hAnsi="Palatino Linotype" w:cs="Arial"/>
              <w:b/>
              <w:bCs/>
              <w:sz w:val="20"/>
              <w:szCs w:val="20"/>
              <w:lang w:eastAsia="es-MX"/>
            </w:rPr>
            <w:t>/INFOEM/IP/RR/202</w:t>
          </w:r>
          <w:r w:rsidR="00E32828">
            <w:rPr>
              <w:rFonts w:ascii="Palatino Linotype" w:hAnsi="Palatino Linotype" w:cs="Arial"/>
              <w:b/>
              <w:bCs/>
              <w:sz w:val="20"/>
              <w:szCs w:val="20"/>
              <w:lang w:eastAsia="es-MX"/>
            </w:rPr>
            <w:t>2</w:t>
          </w:r>
          <w:r w:rsidR="00635482">
            <w:rPr>
              <w:rFonts w:ascii="Palatino Linotype" w:hAnsi="Palatino Linotype" w:cs="Arial"/>
              <w:b/>
              <w:bCs/>
              <w:sz w:val="20"/>
              <w:szCs w:val="20"/>
              <w:lang w:eastAsia="es-MX"/>
            </w:rPr>
            <w:t xml:space="preserve"> y acumulados</w:t>
          </w:r>
        </w:p>
      </w:tc>
    </w:tr>
    <w:tr w:rsidR="00080F9A" w:rsidRPr="00182113" w14:paraId="78C9F2F4" w14:textId="77777777" w:rsidTr="000B5D79">
      <w:trPr>
        <w:trHeight w:val="227"/>
      </w:trPr>
      <w:tc>
        <w:tcPr>
          <w:tcW w:w="2532" w:type="dxa"/>
          <w:vAlign w:val="center"/>
        </w:tcPr>
        <w:p w14:paraId="2D89FED3" w14:textId="77777777" w:rsidR="00080F9A" w:rsidRPr="00182113" w:rsidRDefault="00080F9A"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6D086A3" w14:textId="3E33A37C" w:rsidR="00080F9A" w:rsidRPr="00B37AEC" w:rsidRDefault="009F7F3D" w:rsidP="000B5D79">
          <w:pPr>
            <w:pStyle w:val="Encabezado"/>
            <w:rPr>
              <w:rFonts w:ascii="Palatino Linotype" w:hAnsi="Palatino Linotype"/>
              <w:b/>
              <w:sz w:val="20"/>
              <w:szCs w:val="20"/>
            </w:rPr>
          </w:pPr>
          <w:r>
            <w:rPr>
              <w:rFonts w:ascii="Palatino Linotype" w:eastAsia="Times New Roman" w:hAnsi="Palatino Linotype" w:cs="Times New Roman"/>
              <w:b/>
              <w:sz w:val="20"/>
              <w:szCs w:val="20"/>
            </w:rPr>
            <w:t xml:space="preserve">XXXX </w:t>
          </w:r>
          <w:proofErr w:type="spellStart"/>
          <w:r>
            <w:rPr>
              <w:rFonts w:ascii="Palatino Linotype" w:eastAsia="Times New Roman" w:hAnsi="Palatino Linotype" w:cs="Times New Roman"/>
              <w:b/>
              <w:sz w:val="20"/>
              <w:szCs w:val="20"/>
            </w:rPr>
            <w:t>XXXX</w:t>
          </w:r>
          <w:proofErr w:type="spellEnd"/>
          <w:r>
            <w:rPr>
              <w:rFonts w:ascii="Palatino Linotype" w:eastAsia="Times New Roman" w:hAnsi="Palatino Linotype" w:cs="Times New Roman"/>
              <w:b/>
              <w:sz w:val="20"/>
              <w:szCs w:val="20"/>
            </w:rPr>
            <w:t xml:space="preserve"> </w:t>
          </w:r>
          <w:proofErr w:type="spellStart"/>
          <w:r>
            <w:rPr>
              <w:rFonts w:ascii="Palatino Linotype" w:eastAsia="Times New Roman" w:hAnsi="Palatino Linotype" w:cs="Times New Roman"/>
              <w:b/>
              <w:sz w:val="20"/>
              <w:szCs w:val="20"/>
            </w:rPr>
            <w:t>XXXX</w:t>
          </w:r>
          <w:proofErr w:type="spellEnd"/>
        </w:p>
      </w:tc>
    </w:tr>
    <w:tr w:rsidR="00080F9A" w:rsidRPr="00182113" w14:paraId="1A862673" w14:textId="77777777" w:rsidTr="000B5D79">
      <w:trPr>
        <w:trHeight w:val="232"/>
      </w:trPr>
      <w:tc>
        <w:tcPr>
          <w:tcW w:w="2532" w:type="dxa"/>
          <w:vAlign w:val="center"/>
        </w:tcPr>
        <w:p w14:paraId="767A6F60" w14:textId="7093A700" w:rsidR="00080F9A" w:rsidRPr="00182113" w:rsidRDefault="00080F9A" w:rsidP="00E32828">
          <w:pPr>
            <w:rPr>
              <w:rFonts w:ascii="Palatino Linotype" w:hAnsi="Palatino Linotype"/>
              <w:b/>
              <w:sz w:val="22"/>
              <w:szCs w:val="22"/>
            </w:rPr>
          </w:pPr>
          <w:r w:rsidRPr="00182113">
            <w:rPr>
              <w:rFonts w:ascii="Palatino Linotype" w:hAnsi="Palatino Linotype"/>
              <w:b/>
              <w:sz w:val="22"/>
              <w:szCs w:val="22"/>
            </w:rPr>
            <w:t xml:space="preserve">Sujeto </w:t>
          </w:r>
          <w:r w:rsidR="00E32828">
            <w:rPr>
              <w:rFonts w:ascii="Palatino Linotype" w:hAnsi="Palatino Linotype"/>
              <w:b/>
              <w:sz w:val="22"/>
              <w:szCs w:val="22"/>
            </w:rPr>
            <w:t>O</w:t>
          </w:r>
          <w:r w:rsidRPr="00182113">
            <w:rPr>
              <w:rFonts w:ascii="Palatino Linotype" w:hAnsi="Palatino Linotype"/>
              <w:b/>
              <w:sz w:val="22"/>
              <w:szCs w:val="22"/>
            </w:rPr>
            <w:t>bligado:</w:t>
          </w:r>
        </w:p>
      </w:tc>
      <w:tc>
        <w:tcPr>
          <w:tcW w:w="236" w:type="dxa"/>
          <w:vAlign w:val="center"/>
        </w:tcPr>
        <w:p w14:paraId="520FB614"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FC8EF03" w14:textId="5B6EA143" w:rsidR="00613EFA" w:rsidRPr="00613EFA" w:rsidRDefault="00613EFA" w:rsidP="00E9315B">
          <w:pPr>
            <w:rPr>
              <w:rFonts w:ascii="Palatino Linotype" w:hAnsi="Palatino Linotype"/>
              <w:b/>
              <w:sz w:val="20"/>
              <w:szCs w:val="20"/>
            </w:rPr>
          </w:pPr>
          <w:r>
            <w:rPr>
              <w:rFonts w:ascii="Palatino Linotype" w:hAnsi="Palatino Linotype"/>
              <w:b/>
              <w:sz w:val="20"/>
              <w:szCs w:val="20"/>
            </w:rPr>
            <w:t>Ayuntamiento de Tenancingo</w:t>
          </w:r>
        </w:p>
      </w:tc>
    </w:tr>
    <w:tr w:rsidR="00080F9A" w:rsidRPr="00182113" w14:paraId="4416531B" w14:textId="77777777" w:rsidTr="000B5D79">
      <w:trPr>
        <w:trHeight w:val="320"/>
      </w:trPr>
      <w:tc>
        <w:tcPr>
          <w:tcW w:w="2532" w:type="dxa"/>
          <w:vAlign w:val="center"/>
        </w:tcPr>
        <w:p w14:paraId="277DD3E2" w14:textId="0AC469D7" w:rsidR="00080F9A" w:rsidRPr="00182113" w:rsidRDefault="00E32828" w:rsidP="00E32828">
          <w:pPr>
            <w:rPr>
              <w:rFonts w:ascii="Palatino Linotype" w:hAnsi="Palatino Linotype"/>
              <w:b/>
              <w:sz w:val="22"/>
              <w:szCs w:val="22"/>
            </w:rPr>
          </w:pPr>
          <w:r>
            <w:rPr>
              <w:rFonts w:ascii="Palatino Linotype" w:hAnsi="Palatino Linotype"/>
              <w:b/>
              <w:sz w:val="22"/>
              <w:szCs w:val="22"/>
            </w:rPr>
            <w:t>Comisionada</w:t>
          </w:r>
          <w:r w:rsidR="00080F9A" w:rsidRPr="00182113">
            <w:rPr>
              <w:rFonts w:ascii="Palatino Linotype" w:hAnsi="Palatino Linotype"/>
              <w:b/>
              <w:sz w:val="22"/>
              <w:szCs w:val="22"/>
            </w:rPr>
            <w:t xml:space="preserve"> </w:t>
          </w:r>
          <w:r>
            <w:rPr>
              <w:rFonts w:ascii="Palatino Linotype" w:hAnsi="Palatino Linotype"/>
              <w:b/>
              <w:sz w:val="22"/>
              <w:szCs w:val="22"/>
            </w:rPr>
            <w:t>P</w:t>
          </w:r>
          <w:r w:rsidR="00080F9A" w:rsidRPr="00182113">
            <w:rPr>
              <w:rFonts w:ascii="Palatino Linotype" w:hAnsi="Palatino Linotype"/>
              <w:b/>
              <w:sz w:val="22"/>
              <w:szCs w:val="22"/>
            </w:rPr>
            <w:t>onente:</w:t>
          </w:r>
        </w:p>
      </w:tc>
      <w:tc>
        <w:tcPr>
          <w:tcW w:w="236" w:type="dxa"/>
          <w:vAlign w:val="center"/>
        </w:tcPr>
        <w:p w14:paraId="2136513B"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BD70CE4" w14:textId="734970A3" w:rsidR="00080F9A" w:rsidRPr="00182113" w:rsidRDefault="00E32828" w:rsidP="000B5D79">
          <w:pPr>
            <w:pStyle w:val="Encabezado"/>
            <w:rPr>
              <w:rFonts w:ascii="Palatino Linotype" w:hAnsi="Palatino Linotype"/>
              <w:b/>
              <w:sz w:val="22"/>
              <w:szCs w:val="22"/>
            </w:rPr>
          </w:pPr>
          <w:r>
            <w:rPr>
              <w:rFonts w:ascii="Palatino Linotype" w:hAnsi="Palatino Linotype"/>
              <w:b/>
              <w:sz w:val="20"/>
              <w:szCs w:val="20"/>
            </w:rPr>
            <w:t>María del Rosario Mejía Ayala</w:t>
          </w:r>
        </w:p>
      </w:tc>
    </w:tr>
  </w:tbl>
  <w:p w14:paraId="156B5574" w14:textId="35A2B07E" w:rsidR="00080F9A" w:rsidRDefault="00080F9A">
    <w:pPr>
      <w:pStyle w:val="Encabezado"/>
    </w:pPr>
  </w:p>
  <w:p w14:paraId="2C496126" w14:textId="77777777" w:rsidR="00080F9A" w:rsidRDefault="00080F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7066"/>
    <w:multiLevelType w:val="hybridMultilevel"/>
    <w:tmpl w:val="F7201D8E"/>
    <w:lvl w:ilvl="0" w:tplc="BFDCF458">
      <w:start w:val="1"/>
      <w:numFmt w:val="upperLetter"/>
      <w:lvlText w:val="%1)"/>
      <w:lvlJc w:val="left"/>
      <w:pPr>
        <w:ind w:left="433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8F3D01"/>
    <w:multiLevelType w:val="hybridMultilevel"/>
    <w:tmpl w:val="0B0E8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802E71"/>
    <w:multiLevelType w:val="hybridMultilevel"/>
    <w:tmpl w:val="DEE80A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5">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34317490"/>
    <w:multiLevelType w:val="hybridMultilevel"/>
    <w:tmpl w:val="8FDC810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813304"/>
    <w:multiLevelType w:val="hybridMultilevel"/>
    <w:tmpl w:val="277637E6"/>
    <w:lvl w:ilvl="0" w:tplc="ECAC36D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1">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D53E4D"/>
    <w:multiLevelType w:val="hybridMultilevel"/>
    <w:tmpl w:val="AFF6DEBA"/>
    <w:lvl w:ilvl="0" w:tplc="68A6473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B92F7F"/>
    <w:multiLevelType w:val="hybridMultilevel"/>
    <w:tmpl w:val="B1907342"/>
    <w:lvl w:ilvl="0" w:tplc="5930E8C0">
      <w:start w:val="1"/>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6721AE3"/>
    <w:multiLevelType w:val="hybridMultilevel"/>
    <w:tmpl w:val="79D07E50"/>
    <w:lvl w:ilvl="0" w:tplc="19DA0D28">
      <w:start w:val="1"/>
      <w:numFmt w:val="lowerLetter"/>
      <w:lvlText w:val="%1)"/>
      <w:lvlJc w:val="left"/>
      <w:pPr>
        <w:ind w:left="1571" w:hanging="360"/>
      </w:pPr>
      <w:rPr>
        <w:rFonts w:ascii="Palatino Linotype" w:hAnsi="Palatino Linotype" w:cs="Times New Roman" w:hint="default"/>
        <w:color w:val="auto"/>
        <w:sz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nsid w:val="5E4F41A0"/>
    <w:multiLevelType w:val="hybridMultilevel"/>
    <w:tmpl w:val="BFDCD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C17ABC"/>
    <w:multiLevelType w:val="hybridMultilevel"/>
    <w:tmpl w:val="F3E4224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B97478C"/>
    <w:multiLevelType w:val="hybridMultilevel"/>
    <w:tmpl w:val="258CB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D16310A"/>
    <w:multiLevelType w:val="hybridMultilevel"/>
    <w:tmpl w:val="33129ADE"/>
    <w:lvl w:ilvl="0" w:tplc="9E584794">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9">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C964EC0"/>
    <w:multiLevelType w:val="hybridMultilevel"/>
    <w:tmpl w:val="A992E1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E0C5EFF"/>
    <w:multiLevelType w:val="hybridMultilevel"/>
    <w:tmpl w:val="6AE0AD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1"/>
  </w:num>
  <w:num w:numId="2">
    <w:abstractNumId w:val="22"/>
  </w:num>
  <w:num w:numId="3">
    <w:abstractNumId w:val="27"/>
  </w:num>
  <w:num w:numId="4">
    <w:abstractNumId w:val="11"/>
  </w:num>
  <w:num w:numId="5">
    <w:abstractNumId w:val="10"/>
  </w:num>
  <w:num w:numId="6">
    <w:abstractNumId w:val="19"/>
  </w:num>
  <w:num w:numId="7">
    <w:abstractNumId w:val="20"/>
  </w:num>
  <w:num w:numId="8">
    <w:abstractNumId w:val="29"/>
  </w:num>
  <w:num w:numId="9">
    <w:abstractNumId w:val="33"/>
  </w:num>
  <w:num w:numId="10">
    <w:abstractNumId w:val="7"/>
  </w:num>
  <w:num w:numId="11">
    <w:abstractNumId w:val="9"/>
  </w:num>
  <w:num w:numId="12">
    <w:abstractNumId w:val="13"/>
  </w:num>
  <w:num w:numId="13">
    <w:abstractNumId w:val="23"/>
  </w:num>
  <w:num w:numId="14">
    <w:abstractNumId w:val="12"/>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35"/>
  </w:num>
  <w:num w:numId="19">
    <w:abstractNumId w:val="32"/>
  </w:num>
  <w:num w:numId="20">
    <w:abstractNumId w:val="5"/>
  </w:num>
  <w:num w:numId="21">
    <w:abstractNumId w:val="21"/>
  </w:num>
  <w:num w:numId="22">
    <w:abstractNumId w:val="6"/>
  </w:num>
  <w:num w:numId="23">
    <w:abstractNumId w:val="17"/>
  </w:num>
  <w:num w:numId="24">
    <w:abstractNumId w:val="4"/>
  </w:num>
  <w:num w:numId="25">
    <w:abstractNumId w:val="8"/>
  </w:num>
  <w:num w:numId="26">
    <w:abstractNumId w:val="14"/>
  </w:num>
  <w:num w:numId="27">
    <w:abstractNumId w:val="15"/>
  </w:num>
  <w:num w:numId="28">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
  </w:num>
  <w:num w:numId="31">
    <w:abstractNumId w:val="24"/>
  </w:num>
  <w:num w:numId="32">
    <w:abstractNumId w:val="18"/>
  </w:num>
  <w:num w:numId="33">
    <w:abstractNumId w:val="34"/>
  </w:num>
  <w:num w:numId="34">
    <w:abstractNumId w:val="26"/>
  </w:num>
  <w:num w:numId="35">
    <w:abstractNumId w:val="25"/>
  </w:num>
  <w:num w:numId="36">
    <w:abstractNumId w:val="30"/>
  </w:num>
  <w:num w:numId="37">
    <w:abstractNumId w:val="16"/>
  </w:num>
  <w:num w:numId="38">
    <w:abstractNumId w:val="28"/>
  </w:num>
  <w:num w:numId="39">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7A8"/>
    <w:rsid w:val="0000198C"/>
    <w:rsid w:val="00002AB3"/>
    <w:rsid w:val="00002D13"/>
    <w:rsid w:val="0000315A"/>
    <w:rsid w:val="00007057"/>
    <w:rsid w:val="00007657"/>
    <w:rsid w:val="00007A8A"/>
    <w:rsid w:val="00011036"/>
    <w:rsid w:val="00011251"/>
    <w:rsid w:val="00011719"/>
    <w:rsid w:val="00012472"/>
    <w:rsid w:val="000135F5"/>
    <w:rsid w:val="00013B71"/>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034A"/>
    <w:rsid w:val="00041206"/>
    <w:rsid w:val="0004133B"/>
    <w:rsid w:val="00041C72"/>
    <w:rsid w:val="0004277D"/>
    <w:rsid w:val="00043D6F"/>
    <w:rsid w:val="0004459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3D68"/>
    <w:rsid w:val="00075505"/>
    <w:rsid w:val="000769BB"/>
    <w:rsid w:val="00076F07"/>
    <w:rsid w:val="00077456"/>
    <w:rsid w:val="000800AC"/>
    <w:rsid w:val="0008011F"/>
    <w:rsid w:val="000802B8"/>
    <w:rsid w:val="00080AE2"/>
    <w:rsid w:val="00080F9A"/>
    <w:rsid w:val="00080FB9"/>
    <w:rsid w:val="000820A1"/>
    <w:rsid w:val="00082B75"/>
    <w:rsid w:val="00084133"/>
    <w:rsid w:val="00084B83"/>
    <w:rsid w:val="00084FD5"/>
    <w:rsid w:val="0008542A"/>
    <w:rsid w:val="00085FE0"/>
    <w:rsid w:val="00086A19"/>
    <w:rsid w:val="00086E40"/>
    <w:rsid w:val="000877FD"/>
    <w:rsid w:val="00087F83"/>
    <w:rsid w:val="00091EC6"/>
    <w:rsid w:val="00094279"/>
    <w:rsid w:val="000946B6"/>
    <w:rsid w:val="00094CAC"/>
    <w:rsid w:val="000957B1"/>
    <w:rsid w:val="0009723C"/>
    <w:rsid w:val="00097774"/>
    <w:rsid w:val="00097B87"/>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017D"/>
    <w:rsid w:val="000B1010"/>
    <w:rsid w:val="000B20A9"/>
    <w:rsid w:val="000B4674"/>
    <w:rsid w:val="000B48D4"/>
    <w:rsid w:val="000B503E"/>
    <w:rsid w:val="000B5D79"/>
    <w:rsid w:val="000B62CA"/>
    <w:rsid w:val="000C05FA"/>
    <w:rsid w:val="000C09CB"/>
    <w:rsid w:val="000C0DC5"/>
    <w:rsid w:val="000C0FB1"/>
    <w:rsid w:val="000C10B9"/>
    <w:rsid w:val="000C210B"/>
    <w:rsid w:val="000C4315"/>
    <w:rsid w:val="000C4A8E"/>
    <w:rsid w:val="000C555C"/>
    <w:rsid w:val="000C5A04"/>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1209"/>
    <w:rsid w:val="000E2013"/>
    <w:rsid w:val="000E3057"/>
    <w:rsid w:val="000E41A9"/>
    <w:rsid w:val="000E48E7"/>
    <w:rsid w:val="000E5A4F"/>
    <w:rsid w:val="000E6945"/>
    <w:rsid w:val="000E6BDE"/>
    <w:rsid w:val="000E7F64"/>
    <w:rsid w:val="000F1EFE"/>
    <w:rsid w:val="000F20CE"/>
    <w:rsid w:val="000F214D"/>
    <w:rsid w:val="000F2A1D"/>
    <w:rsid w:val="000F2D38"/>
    <w:rsid w:val="000F366D"/>
    <w:rsid w:val="000F483B"/>
    <w:rsid w:val="000F59B5"/>
    <w:rsid w:val="000F61E2"/>
    <w:rsid w:val="000F6621"/>
    <w:rsid w:val="000F66AD"/>
    <w:rsid w:val="000F675E"/>
    <w:rsid w:val="000F760A"/>
    <w:rsid w:val="000F773F"/>
    <w:rsid w:val="00100767"/>
    <w:rsid w:val="00100A1D"/>
    <w:rsid w:val="001012FE"/>
    <w:rsid w:val="00101FC0"/>
    <w:rsid w:val="0010281C"/>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193"/>
    <w:rsid w:val="00114C6B"/>
    <w:rsid w:val="0011537F"/>
    <w:rsid w:val="0011644C"/>
    <w:rsid w:val="0011671E"/>
    <w:rsid w:val="00117449"/>
    <w:rsid w:val="001174EC"/>
    <w:rsid w:val="00117A22"/>
    <w:rsid w:val="00117C43"/>
    <w:rsid w:val="00117E42"/>
    <w:rsid w:val="0012006D"/>
    <w:rsid w:val="00121EBE"/>
    <w:rsid w:val="00122C7C"/>
    <w:rsid w:val="00122D83"/>
    <w:rsid w:val="00123BAB"/>
    <w:rsid w:val="00123DF6"/>
    <w:rsid w:val="001248A0"/>
    <w:rsid w:val="00124E25"/>
    <w:rsid w:val="0012592B"/>
    <w:rsid w:val="001262AB"/>
    <w:rsid w:val="0012670D"/>
    <w:rsid w:val="001267F8"/>
    <w:rsid w:val="00127D56"/>
    <w:rsid w:val="00130C63"/>
    <w:rsid w:val="001318D2"/>
    <w:rsid w:val="00132306"/>
    <w:rsid w:val="00132899"/>
    <w:rsid w:val="0013327A"/>
    <w:rsid w:val="00133A00"/>
    <w:rsid w:val="00133B79"/>
    <w:rsid w:val="0013492B"/>
    <w:rsid w:val="0013583D"/>
    <w:rsid w:val="001358E8"/>
    <w:rsid w:val="00136014"/>
    <w:rsid w:val="001365A4"/>
    <w:rsid w:val="001374A0"/>
    <w:rsid w:val="00140070"/>
    <w:rsid w:val="00140A4D"/>
    <w:rsid w:val="00140D44"/>
    <w:rsid w:val="001415F8"/>
    <w:rsid w:val="0014188A"/>
    <w:rsid w:val="0014190B"/>
    <w:rsid w:val="00142B68"/>
    <w:rsid w:val="00143222"/>
    <w:rsid w:val="00143783"/>
    <w:rsid w:val="00144239"/>
    <w:rsid w:val="0014448C"/>
    <w:rsid w:val="00144537"/>
    <w:rsid w:val="00145FFA"/>
    <w:rsid w:val="00146524"/>
    <w:rsid w:val="00146A0A"/>
    <w:rsid w:val="00146E2E"/>
    <w:rsid w:val="00147163"/>
    <w:rsid w:val="00147864"/>
    <w:rsid w:val="0015179D"/>
    <w:rsid w:val="00151FD7"/>
    <w:rsid w:val="00152EE8"/>
    <w:rsid w:val="0015466E"/>
    <w:rsid w:val="00154F67"/>
    <w:rsid w:val="001565C9"/>
    <w:rsid w:val="00157464"/>
    <w:rsid w:val="0015798B"/>
    <w:rsid w:val="00157C5A"/>
    <w:rsid w:val="00162712"/>
    <w:rsid w:val="001632E2"/>
    <w:rsid w:val="0016332D"/>
    <w:rsid w:val="00163D29"/>
    <w:rsid w:val="001646AA"/>
    <w:rsid w:val="00164833"/>
    <w:rsid w:val="001648EE"/>
    <w:rsid w:val="00164B65"/>
    <w:rsid w:val="0016539F"/>
    <w:rsid w:val="00165C02"/>
    <w:rsid w:val="00166794"/>
    <w:rsid w:val="001669E6"/>
    <w:rsid w:val="00166E88"/>
    <w:rsid w:val="00167475"/>
    <w:rsid w:val="00167CCF"/>
    <w:rsid w:val="00170323"/>
    <w:rsid w:val="0017146D"/>
    <w:rsid w:val="00171A4E"/>
    <w:rsid w:val="001721C4"/>
    <w:rsid w:val="00172689"/>
    <w:rsid w:val="00172B01"/>
    <w:rsid w:val="00173B92"/>
    <w:rsid w:val="00174F63"/>
    <w:rsid w:val="00175585"/>
    <w:rsid w:val="00176DE7"/>
    <w:rsid w:val="001775DF"/>
    <w:rsid w:val="0018163E"/>
    <w:rsid w:val="00181DC0"/>
    <w:rsid w:val="00182B96"/>
    <w:rsid w:val="001850D6"/>
    <w:rsid w:val="00186391"/>
    <w:rsid w:val="00186971"/>
    <w:rsid w:val="0018788D"/>
    <w:rsid w:val="001878A8"/>
    <w:rsid w:val="0019076C"/>
    <w:rsid w:val="0019358B"/>
    <w:rsid w:val="0019484F"/>
    <w:rsid w:val="001964AF"/>
    <w:rsid w:val="00196F89"/>
    <w:rsid w:val="00197168"/>
    <w:rsid w:val="0019716F"/>
    <w:rsid w:val="00197318"/>
    <w:rsid w:val="00197709"/>
    <w:rsid w:val="001979C5"/>
    <w:rsid w:val="00197B63"/>
    <w:rsid w:val="001A04D3"/>
    <w:rsid w:val="001A0524"/>
    <w:rsid w:val="001A0AA2"/>
    <w:rsid w:val="001A0BE8"/>
    <w:rsid w:val="001A138D"/>
    <w:rsid w:val="001A230D"/>
    <w:rsid w:val="001A339A"/>
    <w:rsid w:val="001A36DD"/>
    <w:rsid w:val="001A3C17"/>
    <w:rsid w:val="001A4753"/>
    <w:rsid w:val="001A4764"/>
    <w:rsid w:val="001A513D"/>
    <w:rsid w:val="001A5277"/>
    <w:rsid w:val="001A5396"/>
    <w:rsid w:val="001A6360"/>
    <w:rsid w:val="001B0EFF"/>
    <w:rsid w:val="001B26AA"/>
    <w:rsid w:val="001B53A0"/>
    <w:rsid w:val="001B57F2"/>
    <w:rsid w:val="001B5E8D"/>
    <w:rsid w:val="001B5F70"/>
    <w:rsid w:val="001B6C18"/>
    <w:rsid w:val="001B79C3"/>
    <w:rsid w:val="001C04DF"/>
    <w:rsid w:val="001C0C2E"/>
    <w:rsid w:val="001C13B1"/>
    <w:rsid w:val="001C16B6"/>
    <w:rsid w:val="001C1C2A"/>
    <w:rsid w:val="001C1FFF"/>
    <w:rsid w:val="001C4087"/>
    <w:rsid w:val="001C53A0"/>
    <w:rsid w:val="001C5705"/>
    <w:rsid w:val="001C572C"/>
    <w:rsid w:val="001C5D12"/>
    <w:rsid w:val="001C67B0"/>
    <w:rsid w:val="001C6FD7"/>
    <w:rsid w:val="001C6FF0"/>
    <w:rsid w:val="001C79FA"/>
    <w:rsid w:val="001C7F19"/>
    <w:rsid w:val="001D20AE"/>
    <w:rsid w:val="001D2662"/>
    <w:rsid w:val="001D3EEA"/>
    <w:rsid w:val="001D5F14"/>
    <w:rsid w:val="001D64F6"/>
    <w:rsid w:val="001E0EE9"/>
    <w:rsid w:val="001E18B8"/>
    <w:rsid w:val="001E1F29"/>
    <w:rsid w:val="001E2813"/>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061F"/>
    <w:rsid w:val="00202556"/>
    <w:rsid w:val="002025F8"/>
    <w:rsid w:val="002029CB"/>
    <w:rsid w:val="002031F3"/>
    <w:rsid w:val="00204293"/>
    <w:rsid w:val="00204787"/>
    <w:rsid w:val="00204958"/>
    <w:rsid w:val="00205C02"/>
    <w:rsid w:val="00206DFD"/>
    <w:rsid w:val="002077BE"/>
    <w:rsid w:val="002101B4"/>
    <w:rsid w:val="0021022A"/>
    <w:rsid w:val="00210263"/>
    <w:rsid w:val="00210FED"/>
    <w:rsid w:val="0021149A"/>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76C"/>
    <w:rsid w:val="00217828"/>
    <w:rsid w:val="00217843"/>
    <w:rsid w:val="002179AC"/>
    <w:rsid w:val="00217B09"/>
    <w:rsid w:val="00217BF5"/>
    <w:rsid w:val="002210A4"/>
    <w:rsid w:val="002212C2"/>
    <w:rsid w:val="002217BA"/>
    <w:rsid w:val="00222D9F"/>
    <w:rsid w:val="0022359C"/>
    <w:rsid w:val="00225357"/>
    <w:rsid w:val="0022540B"/>
    <w:rsid w:val="00225CEA"/>
    <w:rsid w:val="00225D53"/>
    <w:rsid w:val="00225EA5"/>
    <w:rsid w:val="00225EEA"/>
    <w:rsid w:val="00226E61"/>
    <w:rsid w:val="002273D5"/>
    <w:rsid w:val="002278AA"/>
    <w:rsid w:val="002310A0"/>
    <w:rsid w:val="00231B40"/>
    <w:rsid w:val="002324E9"/>
    <w:rsid w:val="00232983"/>
    <w:rsid w:val="00232A8D"/>
    <w:rsid w:val="002340B5"/>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5681"/>
    <w:rsid w:val="002466A2"/>
    <w:rsid w:val="0024739F"/>
    <w:rsid w:val="002479E3"/>
    <w:rsid w:val="00247DB1"/>
    <w:rsid w:val="00250DF8"/>
    <w:rsid w:val="002519B8"/>
    <w:rsid w:val="00252174"/>
    <w:rsid w:val="00252877"/>
    <w:rsid w:val="00252B7C"/>
    <w:rsid w:val="00252BD0"/>
    <w:rsid w:val="00252C4D"/>
    <w:rsid w:val="002545BF"/>
    <w:rsid w:val="00254D94"/>
    <w:rsid w:val="00260323"/>
    <w:rsid w:val="00261001"/>
    <w:rsid w:val="00261BB3"/>
    <w:rsid w:val="00261DA1"/>
    <w:rsid w:val="002632B3"/>
    <w:rsid w:val="00264510"/>
    <w:rsid w:val="00265012"/>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0522"/>
    <w:rsid w:val="00281389"/>
    <w:rsid w:val="002823A0"/>
    <w:rsid w:val="00282F91"/>
    <w:rsid w:val="0028429B"/>
    <w:rsid w:val="00285C0A"/>
    <w:rsid w:val="00286BCA"/>
    <w:rsid w:val="0028727E"/>
    <w:rsid w:val="0029057A"/>
    <w:rsid w:val="0029059C"/>
    <w:rsid w:val="00290D15"/>
    <w:rsid w:val="00292CBE"/>
    <w:rsid w:val="00293DE8"/>
    <w:rsid w:val="00295595"/>
    <w:rsid w:val="00295CAC"/>
    <w:rsid w:val="002979D7"/>
    <w:rsid w:val="002A00A2"/>
    <w:rsid w:val="002A0C6D"/>
    <w:rsid w:val="002A11FD"/>
    <w:rsid w:val="002A13C4"/>
    <w:rsid w:val="002A2FBF"/>
    <w:rsid w:val="002A48BE"/>
    <w:rsid w:val="002A49BA"/>
    <w:rsid w:val="002A65F6"/>
    <w:rsid w:val="002A6A1F"/>
    <w:rsid w:val="002A6CC3"/>
    <w:rsid w:val="002A7E83"/>
    <w:rsid w:val="002A7F74"/>
    <w:rsid w:val="002B07E8"/>
    <w:rsid w:val="002B085C"/>
    <w:rsid w:val="002B2012"/>
    <w:rsid w:val="002B2A2E"/>
    <w:rsid w:val="002B3141"/>
    <w:rsid w:val="002B3565"/>
    <w:rsid w:val="002B45B9"/>
    <w:rsid w:val="002B4B37"/>
    <w:rsid w:val="002B55D1"/>
    <w:rsid w:val="002B7DDA"/>
    <w:rsid w:val="002C125D"/>
    <w:rsid w:val="002C30ED"/>
    <w:rsid w:val="002C339C"/>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17F"/>
    <w:rsid w:val="002D5424"/>
    <w:rsid w:val="002D59A8"/>
    <w:rsid w:val="002D6F04"/>
    <w:rsid w:val="002D7363"/>
    <w:rsid w:val="002D77C8"/>
    <w:rsid w:val="002E1C15"/>
    <w:rsid w:val="002E21E5"/>
    <w:rsid w:val="002E22A4"/>
    <w:rsid w:val="002E2E98"/>
    <w:rsid w:val="002E3C8D"/>
    <w:rsid w:val="002E41F0"/>
    <w:rsid w:val="002E4871"/>
    <w:rsid w:val="002E5B3F"/>
    <w:rsid w:val="002E6A53"/>
    <w:rsid w:val="002E6E73"/>
    <w:rsid w:val="002E74CE"/>
    <w:rsid w:val="002E7D78"/>
    <w:rsid w:val="002F0536"/>
    <w:rsid w:val="002F0664"/>
    <w:rsid w:val="002F14DE"/>
    <w:rsid w:val="002F23DE"/>
    <w:rsid w:val="002F3672"/>
    <w:rsid w:val="002F3693"/>
    <w:rsid w:val="002F397F"/>
    <w:rsid w:val="002F4FA3"/>
    <w:rsid w:val="002F5BD8"/>
    <w:rsid w:val="002F5F94"/>
    <w:rsid w:val="002F6123"/>
    <w:rsid w:val="002F62A4"/>
    <w:rsid w:val="002F6F9C"/>
    <w:rsid w:val="002F709B"/>
    <w:rsid w:val="002F768F"/>
    <w:rsid w:val="002F7C5F"/>
    <w:rsid w:val="002F7E3E"/>
    <w:rsid w:val="00300E89"/>
    <w:rsid w:val="00300FA7"/>
    <w:rsid w:val="0030150B"/>
    <w:rsid w:val="003017B5"/>
    <w:rsid w:val="0030255D"/>
    <w:rsid w:val="00302998"/>
    <w:rsid w:val="00303008"/>
    <w:rsid w:val="0030302B"/>
    <w:rsid w:val="00303717"/>
    <w:rsid w:val="00305279"/>
    <w:rsid w:val="003071F9"/>
    <w:rsid w:val="00307227"/>
    <w:rsid w:val="00307E34"/>
    <w:rsid w:val="003102A6"/>
    <w:rsid w:val="0031044F"/>
    <w:rsid w:val="0031056C"/>
    <w:rsid w:val="003105D0"/>
    <w:rsid w:val="00310962"/>
    <w:rsid w:val="003116A6"/>
    <w:rsid w:val="003118C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3BA9"/>
    <w:rsid w:val="00326450"/>
    <w:rsid w:val="00326714"/>
    <w:rsid w:val="00330170"/>
    <w:rsid w:val="003306A9"/>
    <w:rsid w:val="003306E2"/>
    <w:rsid w:val="00330C9F"/>
    <w:rsid w:val="00330E0C"/>
    <w:rsid w:val="003311D6"/>
    <w:rsid w:val="00331A87"/>
    <w:rsid w:val="003326D1"/>
    <w:rsid w:val="00333036"/>
    <w:rsid w:val="00333BE8"/>
    <w:rsid w:val="0033477F"/>
    <w:rsid w:val="00334B20"/>
    <w:rsid w:val="00335541"/>
    <w:rsid w:val="0033557D"/>
    <w:rsid w:val="00337364"/>
    <w:rsid w:val="0034052A"/>
    <w:rsid w:val="003411ED"/>
    <w:rsid w:val="00341748"/>
    <w:rsid w:val="003424CB"/>
    <w:rsid w:val="003429D1"/>
    <w:rsid w:val="00343990"/>
    <w:rsid w:val="00343B0D"/>
    <w:rsid w:val="00343EED"/>
    <w:rsid w:val="003441A6"/>
    <w:rsid w:val="00344F79"/>
    <w:rsid w:val="003457AF"/>
    <w:rsid w:val="00345D0F"/>
    <w:rsid w:val="00346396"/>
    <w:rsid w:val="00346DD1"/>
    <w:rsid w:val="00347058"/>
    <w:rsid w:val="003472B3"/>
    <w:rsid w:val="003474AE"/>
    <w:rsid w:val="00350E15"/>
    <w:rsid w:val="00351895"/>
    <w:rsid w:val="003528EB"/>
    <w:rsid w:val="003532D0"/>
    <w:rsid w:val="003549F5"/>
    <w:rsid w:val="00354CCE"/>
    <w:rsid w:val="00356B99"/>
    <w:rsid w:val="003577BB"/>
    <w:rsid w:val="0036054B"/>
    <w:rsid w:val="0036073F"/>
    <w:rsid w:val="00360A7E"/>
    <w:rsid w:val="00361EC5"/>
    <w:rsid w:val="00361F1D"/>
    <w:rsid w:val="00362D92"/>
    <w:rsid w:val="00362F9C"/>
    <w:rsid w:val="00362FE6"/>
    <w:rsid w:val="00363F05"/>
    <w:rsid w:val="003645D3"/>
    <w:rsid w:val="00364627"/>
    <w:rsid w:val="0036539C"/>
    <w:rsid w:val="00365E82"/>
    <w:rsid w:val="00366F4F"/>
    <w:rsid w:val="00370D40"/>
    <w:rsid w:val="003713DA"/>
    <w:rsid w:val="003718D7"/>
    <w:rsid w:val="003721B2"/>
    <w:rsid w:val="0037475B"/>
    <w:rsid w:val="00375C69"/>
    <w:rsid w:val="00375EF7"/>
    <w:rsid w:val="003773A4"/>
    <w:rsid w:val="00377556"/>
    <w:rsid w:val="00380950"/>
    <w:rsid w:val="003819B3"/>
    <w:rsid w:val="00381A79"/>
    <w:rsid w:val="00381D99"/>
    <w:rsid w:val="00382DFB"/>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6CB"/>
    <w:rsid w:val="003B6D26"/>
    <w:rsid w:val="003B6D7A"/>
    <w:rsid w:val="003B7403"/>
    <w:rsid w:val="003B7A7B"/>
    <w:rsid w:val="003B7B09"/>
    <w:rsid w:val="003B7B65"/>
    <w:rsid w:val="003C0117"/>
    <w:rsid w:val="003C06C5"/>
    <w:rsid w:val="003C0E06"/>
    <w:rsid w:val="003C187B"/>
    <w:rsid w:val="003C1D26"/>
    <w:rsid w:val="003C2FC2"/>
    <w:rsid w:val="003C30B8"/>
    <w:rsid w:val="003C31E8"/>
    <w:rsid w:val="003C665B"/>
    <w:rsid w:val="003C66EF"/>
    <w:rsid w:val="003C7282"/>
    <w:rsid w:val="003C7C0D"/>
    <w:rsid w:val="003D04B3"/>
    <w:rsid w:val="003D1343"/>
    <w:rsid w:val="003D1971"/>
    <w:rsid w:val="003D210D"/>
    <w:rsid w:val="003D2861"/>
    <w:rsid w:val="003D2BDA"/>
    <w:rsid w:val="003D4544"/>
    <w:rsid w:val="003D46D0"/>
    <w:rsid w:val="003D5EE4"/>
    <w:rsid w:val="003D5FDB"/>
    <w:rsid w:val="003D7850"/>
    <w:rsid w:val="003E0B0F"/>
    <w:rsid w:val="003E0B41"/>
    <w:rsid w:val="003E167A"/>
    <w:rsid w:val="003E1C5B"/>
    <w:rsid w:val="003E1DF9"/>
    <w:rsid w:val="003E2043"/>
    <w:rsid w:val="003E2871"/>
    <w:rsid w:val="003E2E46"/>
    <w:rsid w:val="003E3BCD"/>
    <w:rsid w:val="003E3DB3"/>
    <w:rsid w:val="003E466F"/>
    <w:rsid w:val="003E4742"/>
    <w:rsid w:val="003E562F"/>
    <w:rsid w:val="003E64F3"/>
    <w:rsid w:val="003E6989"/>
    <w:rsid w:val="003E6C90"/>
    <w:rsid w:val="003E6E0C"/>
    <w:rsid w:val="003E720E"/>
    <w:rsid w:val="003F1143"/>
    <w:rsid w:val="003F11BF"/>
    <w:rsid w:val="003F15DB"/>
    <w:rsid w:val="003F2702"/>
    <w:rsid w:val="003F3245"/>
    <w:rsid w:val="003F380A"/>
    <w:rsid w:val="003F3908"/>
    <w:rsid w:val="003F4B66"/>
    <w:rsid w:val="003F5258"/>
    <w:rsid w:val="003F5A60"/>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29E"/>
    <w:rsid w:val="00417E0F"/>
    <w:rsid w:val="004205DB"/>
    <w:rsid w:val="00420646"/>
    <w:rsid w:val="0042068A"/>
    <w:rsid w:val="004211BA"/>
    <w:rsid w:val="00421799"/>
    <w:rsid w:val="00421F72"/>
    <w:rsid w:val="00422367"/>
    <w:rsid w:val="00422D97"/>
    <w:rsid w:val="00424901"/>
    <w:rsid w:val="00424E37"/>
    <w:rsid w:val="00424F11"/>
    <w:rsid w:val="004254E9"/>
    <w:rsid w:val="00425956"/>
    <w:rsid w:val="00426D7C"/>
    <w:rsid w:val="004301F6"/>
    <w:rsid w:val="00430B2E"/>
    <w:rsid w:val="004317C6"/>
    <w:rsid w:val="00431A2B"/>
    <w:rsid w:val="00432621"/>
    <w:rsid w:val="00432B72"/>
    <w:rsid w:val="00433016"/>
    <w:rsid w:val="00433C27"/>
    <w:rsid w:val="00433D27"/>
    <w:rsid w:val="004342F1"/>
    <w:rsid w:val="00434710"/>
    <w:rsid w:val="00434E11"/>
    <w:rsid w:val="00434EB9"/>
    <w:rsid w:val="00435C67"/>
    <w:rsid w:val="00436239"/>
    <w:rsid w:val="00441015"/>
    <w:rsid w:val="00441342"/>
    <w:rsid w:val="00441468"/>
    <w:rsid w:val="0044162C"/>
    <w:rsid w:val="00441E3B"/>
    <w:rsid w:val="00442835"/>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437"/>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10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EDD"/>
    <w:rsid w:val="00487490"/>
    <w:rsid w:val="00487AF6"/>
    <w:rsid w:val="00490703"/>
    <w:rsid w:val="004908CE"/>
    <w:rsid w:val="0049100C"/>
    <w:rsid w:val="00491A61"/>
    <w:rsid w:val="00491C96"/>
    <w:rsid w:val="004925FF"/>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6B0A"/>
    <w:rsid w:val="004A7A19"/>
    <w:rsid w:val="004B11B4"/>
    <w:rsid w:val="004B1D5D"/>
    <w:rsid w:val="004B293C"/>
    <w:rsid w:val="004B2AEB"/>
    <w:rsid w:val="004B31A6"/>
    <w:rsid w:val="004B3B1A"/>
    <w:rsid w:val="004B40BF"/>
    <w:rsid w:val="004B4396"/>
    <w:rsid w:val="004B4A7B"/>
    <w:rsid w:val="004B56B8"/>
    <w:rsid w:val="004B57A3"/>
    <w:rsid w:val="004B5AC8"/>
    <w:rsid w:val="004B607D"/>
    <w:rsid w:val="004B64D1"/>
    <w:rsid w:val="004B6F5C"/>
    <w:rsid w:val="004B7B21"/>
    <w:rsid w:val="004C00C8"/>
    <w:rsid w:val="004C324B"/>
    <w:rsid w:val="004C3779"/>
    <w:rsid w:val="004C3A91"/>
    <w:rsid w:val="004C3E07"/>
    <w:rsid w:val="004C3FBD"/>
    <w:rsid w:val="004C412C"/>
    <w:rsid w:val="004C494D"/>
    <w:rsid w:val="004C4A44"/>
    <w:rsid w:val="004C51CE"/>
    <w:rsid w:val="004C59A4"/>
    <w:rsid w:val="004C6780"/>
    <w:rsid w:val="004C6EFC"/>
    <w:rsid w:val="004C7579"/>
    <w:rsid w:val="004C75EE"/>
    <w:rsid w:val="004C78C3"/>
    <w:rsid w:val="004D00B3"/>
    <w:rsid w:val="004D11B8"/>
    <w:rsid w:val="004D1287"/>
    <w:rsid w:val="004D1332"/>
    <w:rsid w:val="004D17B5"/>
    <w:rsid w:val="004D215D"/>
    <w:rsid w:val="004D257A"/>
    <w:rsid w:val="004D3026"/>
    <w:rsid w:val="004D442F"/>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25A0"/>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A47"/>
    <w:rsid w:val="00512F22"/>
    <w:rsid w:val="00513165"/>
    <w:rsid w:val="0051421B"/>
    <w:rsid w:val="00514311"/>
    <w:rsid w:val="00514404"/>
    <w:rsid w:val="005147B2"/>
    <w:rsid w:val="00515872"/>
    <w:rsid w:val="00515ABB"/>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6D"/>
    <w:rsid w:val="00526E75"/>
    <w:rsid w:val="005273EF"/>
    <w:rsid w:val="005303D3"/>
    <w:rsid w:val="00530E3B"/>
    <w:rsid w:val="00531016"/>
    <w:rsid w:val="005311FA"/>
    <w:rsid w:val="00532551"/>
    <w:rsid w:val="0053513D"/>
    <w:rsid w:val="00535B85"/>
    <w:rsid w:val="00540029"/>
    <w:rsid w:val="00540F3C"/>
    <w:rsid w:val="005410C7"/>
    <w:rsid w:val="005419B4"/>
    <w:rsid w:val="0054249E"/>
    <w:rsid w:val="00542B3A"/>
    <w:rsid w:val="005436A7"/>
    <w:rsid w:val="00544842"/>
    <w:rsid w:val="00544EC9"/>
    <w:rsid w:val="00545E6A"/>
    <w:rsid w:val="0054730C"/>
    <w:rsid w:val="005508E5"/>
    <w:rsid w:val="00550AC8"/>
    <w:rsid w:val="00550F81"/>
    <w:rsid w:val="00551714"/>
    <w:rsid w:val="00551D75"/>
    <w:rsid w:val="005520BF"/>
    <w:rsid w:val="005527B6"/>
    <w:rsid w:val="00554431"/>
    <w:rsid w:val="00555C32"/>
    <w:rsid w:val="00556814"/>
    <w:rsid w:val="00557D6A"/>
    <w:rsid w:val="00562474"/>
    <w:rsid w:val="00563BDC"/>
    <w:rsid w:val="00563FE5"/>
    <w:rsid w:val="0056441E"/>
    <w:rsid w:val="00564721"/>
    <w:rsid w:val="0056598A"/>
    <w:rsid w:val="005660F0"/>
    <w:rsid w:val="005663B6"/>
    <w:rsid w:val="0056692A"/>
    <w:rsid w:val="00566997"/>
    <w:rsid w:val="00566F85"/>
    <w:rsid w:val="00567154"/>
    <w:rsid w:val="005674DB"/>
    <w:rsid w:val="00570139"/>
    <w:rsid w:val="00570A27"/>
    <w:rsid w:val="00570A2E"/>
    <w:rsid w:val="00571235"/>
    <w:rsid w:val="005720DF"/>
    <w:rsid w:val="00572195"/>
    <w:rsid w:val="00572B55"/>
    <w:rsid w:val="00573665"/>
    <w:rsid w:val="0057438B"/>
    <w:rsid w:val="00574B70"/>
    <w:rsid w:val="00575BB2"/>
    <w:rsid w:val="005774AF"/>
    <w:rsid w:val="00577B42"/>
    <w:rsid w:val="00580D5D"/>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335C"/>
    <w:rsid w:val="00594258"/>
    <w:rsid w:val="00594593"/>
    <w:rsid w:val="00595511"/>
    <w:rsid w:val="00597448"/>
    <w:rsid w:val="00597A82"/>
    <w:rsid w:val="00597DB8"/>
    <w:rsid w:val="00597DE4"/>
    <w:rsid w:val="005A0F1D"/>
    <w:rsid w:val="005A113A"/>
    <w:rsid w:val="005A196B"/>
    <w:rsid w:val="005A1BA2"/>
    <w:rsid w:val="005A1F98"/>
    <w:rsid w:val="005A2A65"/>
    <w:rsid w:val="005A350D"/>
    <w:rsid w:val="005A3513"/>
    <w:rsid w:val="005A3BD7"/>
    <w:rsid w:val="005A51E1"/>
    <w:rsid w:val="005A5738"/>
    <w:rsid w:val="005A60BC"/>
    <w:rsid w:val="005A6B67"/>
    <w:rsid w:val="005A6F72"/>
    <w:rsid w:val="005A7720"/>
    <w:rsid w:val="005A7C7B"/>
    <w:rsid w:val="005B0ABA"/>
    <w:rsid w:val="005B0EC2"/>
    <w:rsid w:val="005B1979"/>
    <w:rsid w:val="005B2738"/>
    <w:rsid w:val="005B4087"/>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0C2B"/>
    <w:rsid w:val="005D115F"/>
    <w:rsid w:val="005D2757"/>
    <w:rsid w:val="005D27DD"/>
    <w:rsid w:val="005D2BC1"/>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6FC4"/>
    <w:rsid w:val="005E7DF7"/>
    <w:rsid w:val="005F0812"/>
    <w:rsid w:val="005F0B21"/>
    <w:rsid w:val="005F1310"/>
    <w:rsid w:val="005F34C9"/>
    <w:rsid w:val="005F35E6"/>
    <w:rsid w:val="005F37F3"/>
    <w:rsid w:val="005F403D"/>
    <w:rsid w:val="005F4118"/>
    <w:rsid w:val="005F4746"/>
    <w:rsid w:val="005F5EB5"/>
    <w:rsid w:val="005F62B2"/>
    <w:rsid w:val="005F6599"/>
    <w:rsid w:val="005F715E"/>
    <w:rsid w:val="005F7A58"/>
    <w:rsid w:val="006012DC"/>
    <w:rsid w:val="00601BAE"/>
    <w:rsid w:val="00601F5E"/>
    <w:rsid w:val="0060204C"/>
    <w:rsid w:val="006027AA"/>
    <w:rsid w:val="006027F4"/>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3EFA"/>
    <w:rsid w:val="00616B24"/>
    <w:rsid w:val="006174EC"/>
    <w:rsid w:val="00620179"/>
    <w:rsid w:val="006227D2"/>
    <w:rsid w:val="006228BC"/>
    <w:rsid w:val="00622B06"/>
    <w:rsid w:val="0062357F"/>
    <w:rsid w:val="0062365A"/>
    <w:rsid w:val="006238D2"/>
    <w:rsid w:val="0062416F"/>
    <w:rsid w:val="00625367"/>
    <w:rsid w:val="00625557"/>
    <w:rsid w:val="0062622B"/>
    <w:rsid w:val="00627DF5"/>
    <w:rsid w:val="00630609"/>
    <w:rsid w:val="00631337"/>
    <w:rsid w:val="00631A28"/>
    <w:rsid w:val="00632B31"/>
    <w:rsid w:val="00633171"/>
    <w:rsid w:val="0063422F"/>
    <w:rsid w:val="00635482"/>
    <w:rsid w:val="00637311"/>
    <w:rsid w:val="006402EE"/>
    <w:rsid w:val="006412FD"/>
    <w:rsid w:val="00641AB0"/>
    <w:rsid w:val="00642B18"/>
    <w:rsid w:val="00643B42"/>
    <w:rsid w:val="00643D5D"/>
    <w:rsid w:val="00644C6E"/>
    <w:rsid w:val="006460B5"/>
    <w:rsid w:val="00646A08"/>
    <w:rsid w:val="0065080C"/>
    <w:rsid w:val="006508C1"/>
    <w:rsid w:val="00651B1B"/>
    <w:rsid w:val="00651F91"/>
    <w:rsid w:val="0065212B"/>
    <w:rsid w:val="00654AB8"/>
    <w:rsid w:val="00656B81"/>
    <w:rsid w:val="00656FD8"/>
    <w:rsid w:val="00657974"/>
    <w:rsid w:val="00657F5F"/>
    <w:rsid w:val="0066068C"/>
    <w:rsid w:val="00660ADD"/>
    <w:rsid w:val="00661C3C"/>
    <w:rsid w:val="006624DB"/>
    <w:rsid w:val="00662A48"/>
    <w:rsid w:val="00662C69"/>
    <w:rsid w:val="006635D8"/>
    <w:rsid w:val="006638FD"/>
    <w:rsid w:val="00664A70"/>
    <w:rsid w:val="00664F7B"/>
    <w:rsid w:val="006650CA"/>
    <w:rsid w:val="006657E8"/>
    <w:rsid w:val="00667011"/>
    <w:rsid w:val="00670087"/>
    <w:rsid w:val="006711DB"/>
    <w:rsid w:val="0067245D"/>
    <w:rsid w:val="0067305C"/>
    <w:rsid w:val="006751CA"/>
    <w:rsid w:val="00675AC5"/>
    <w:rsid w:val="00675D22"/>
    <w:rsid w:val="006770E9"/>
    <w:rsid w:val="00677556"/>
    <w:rsid w:val="006775CE"/>
    <w:rsid w:val="006803E4"/>
    <w:rsid w:val="0068178C"/>
    <w:rsid w:val="00681B78"/>
    <w:rsid w:val="00682B40"/>
    <w:rsid w:val="00684F0B"/>
    <w:rsid w:val="00685D21"/>
    <w:rsid w:val="00686CD7"/>
    <w:rsid w:val="006870BD"/>
    <w:rsid w:val="00691B7C"/>
    <w:rsid w:val="006927A3"/>
    <w:rsid w:val="00692B64"/>
    <w:rsid w:val="0069302E"/>
    <w:rsid w:val="00693427"/>
    <w:rsid w:val="00693495"/>
    <w:rsid w:val="00693EF3"/>
    <w:rsid w:val="00694432"/>
    <w:rsid w:val="00694CAC"/>
    <w:rsid w:val="0069504E"/>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090B"/>
    <w:rsid w:val="006B12E8"/>
    <w:rsid w:val="006B19DE"/>
    <w:rsid w:val="006B27E5"/>
    <w:rsid w:val="006B290F"/>
    <w:rsid w:val="006B2FD1"/>
    <w:rsid w:val="006B30A8"/>
    <w:rsid w:val="006B4A1C"/>
    <w:rsid w:val="006B52EC"/>
    <w:rsid w:val="006B5917"/>
    <w:rsid w:val="006B5BB9"/>
    <w:rsid w:val="006B6E7D"/>
    <w:rsid w:val="006B76FD"/>
    <w:rsid w:val="006B78BA"/>
    <w:rsid w:val="006C0017"/>
    <w:rsid w:val="006C078E"/>
    <w:rsid w:val="006C2A0E"/>
    <w:rsid w:val="006C2E45"/>
    <w:rsid w:val="006C341B"/>
    <w:rsid w:val="006C34A4"/>
    <w:rsid w:val="006C3B64"/>
    <w:rsid w:val="006C49B4"/>
    <w:rsid w:val="006C50C2"/>
    <w:rsid w:val="006C563A"/>
    <w:rsid w:val="006C5F12"/>
    <w:rsid w:val="006C6868"/>
    <w:rsid w:val="006C72C9"/>
    <w:rsid w:val="006C7573"/>
    <w:rsid w:val="006C7A33"/>
    <w:rsid w:val="006C7BFE"/>
    <w:rsid w:val="006D0309"/>
    <w:rsid w:val="006D158E"/>
    <w:rsid w:val="006D223D"/>
    <w:rsid w:val="006D27EF"/>
    <w:rsid w:val="006D453F"/>
    <w:rsid w:val="006D45A3"/>
    <w:rsid w:val="006D473F"/>
    <w:rsid w:val="006D4B87"/>
    <w:rsid w:val="006D52D1"/>
    <w:rsid w:val="006D60E0"/>
    <w:rsid w:val="006E1056"/>
    <w:rsid w:val="006E21D4"/>
    <w:rsid w:val="006E27CA"/>
    <w:rsid w:val="006E4010"/>
    <w:rsid w:val="006E47E7"/>
    <w:rsid w:val="006E54D3"/>
    <w:rsid w:val="006E694E"/>
    <w:rsid w:val="006F07F8"/>
    <w:rsid w:val="006F134C"/>
    <w:rsid w:val="006F1CC5"/>
    <w:rsid w:val="006F24D3"/>
    <w:rsid w:val="006F27F3"/>
    <w:rsid w:val="006F2894"/>
    <w:rsid w:val="006F2AE2"/>
    <w:rsid w:val="006F2C12"/>
    <w:rsid w:val="006F2F92"/>
    <w:rsid w:val="006F639B"/>
    <w:rsid w:val="006F648B"/>
    <w:rsid w:val="006F673D"/>
    <w:rsid w:val="006F6E1A"/>
    <w:rsid w:val="006F6FE0"/>
    <w:rsid w:val="006F7AF2"/>
    <w:rsid w:val="006F7C33"/>
    <w:rsid w:val="006F7EF0"/>
    <w:rsid w:val="00700173"/>
    <w:rsid w:val="00701F2C"/>
    <w:rsid w:val="007025D1"/>
    <w:rsid w:val="00702F7F"/>
    <w:rsid w:val="00703B76"/>
    <w:rsid w:val="0070401B"/>
    <w:rsid w:val="00704F52"/>
    <w:rsid w:val="0070525F"/>
    <w:rsid w:val="00705544"/>
    <w:rsid w:val="00706175"/>
    <w:rsid w:val="00707096"/>
    <w:rsid w:val="007073D4"/>
    <w:rsid w:val="007076FF"/>
    <w:rsid w:val="00707731"/>
    <w:rsid w:val="00707B6F"/>
    <w:rsid w:val="0071011B"/>
    <w:rsid w:val="00710D14"/>
    <w:rsid w:val="007114F2"/>
    <w:rsid w:val="007119D3"/>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71"/>
    <w:rsid w:val="007237BF"/>
    <w:rsid w:val="00724054"/>
    <w:rsid w:val="0072483C"/>
    <w:rsid w:val="00725463"/>
    <w:rsid w:val="007301D7"/>
    <w:rsid w:val="00730A66"/>
    <w:rsid w:val="00730D94"/>
    <w:rsid w:val="00731194"/>
    <w:rsid w:val="00731C85"/>
    <w:rsid w:val="00732469"/>
    <w:rsid w:val="00732EA5"/>
    <w:rsid w:val="007335A2"/>
    <w:rsid w:val="00735205"/>
    <w:rsid w:val="0073540B"/>
    <w:rsid w:val="00735965"/>
    <w:rsid w:val="00736B9E"/>
    <w:rsid w:val="00736D69"/>
    <w:rsid w:val="007377E3"/>
    <w:rsid w:val="00740719"/>
    <w:rsid w:val="007407CB"/>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1A5"/>
    <w:rsid w:val="00757995"/>
    <w:rsid w:val="00757C9E"/>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ADE"/>
    <w:rsid w:val="00770B33"/>
    <w:rsid w:val="00771243"/>
    <w:rsid w:val="00771337"/>
    <w:rsid w:val="00771FED"/>
    <w:rsid w:val="00772095"/>
    <w:rsid w:val="00772525"/>
    <w:rsid w:val="00774459"/>
    <w:rsid w:val="00774DFD"/>
    <w:rsid w:val="00775353"/>
    <w:rsid w:val="007760C8"/>
    <w:rsid w:val="00776C3A"/>
    <w:rsid w:val="007805E0"/>
    <w:rsid w:val="0078099A"/>
    <w:rsid w:val="00780DDE"/>
    <w:rsid w:val="0078136D"/>
    <w:rsid w:val="00783320"/>
    <w:rsid w:val="007838F7"/>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FD6"/>
    <w:rsid w:val="007A2C34"/>
    <w:rsid w:val="007A52D0"/>
    <w:rsid w:val="007A6016"/>
    <w:rsid w:val="007A679D"/>
    <w:rsid w:val="007A6979"/>
    <w:rsid w:val="007A77F5"/>
    <w:rsid w:val="007A7B06"/>
    <w:rsid w:val="007B0020"/>
    <w:rsid w:val="007B0864"/>
    <w:rsid w:val="007B173E"/>
    <w:rsid w:val="007B215C"/>
    <w:rsid w:val="007B2228"/>
    <w:rsid w:val="007B30F3"/>
    <w:rsid w:val="007B3846"/>
    <w:rsid w:val="007B3C8F"/>
    <w:rsid w:val="007B7426"/>
    <w:rsid w:val="007C0013"/>
    <w:rsid w:val="007C23C4"/>
    <w:rsid w:val="007C37D2"/>
    <w:rsid w:val="007C393A"/>
    <w:rsid w:val="007C3B22"/>
    <w:rsid w:val="007C6C5A"/>
    <w:rsid w:val="007D0257"/>
    <w:rsid w:val="007D2A1A"/>
    <w:rsid w:val="007D2E5F"/>
    <w:rsid w:val="007D4253"/>
    <w:rsid w:val="007D4DF3"/>
    <w:rsid w:val="007D572F"/>
    <w:rsid w:val="007D5DDE"/>
    <w:rsid w:val="007D7311"/>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3D38"/>
    <w:rsid w:val="00804680"/>
    <w:rsid w:val="008053A5"/>
    <w:rsid w:val="00806236"/>
    <w:rsid w:val="0080776C"/>
    <w:rsid w:val="00807C99"/>
    <w:rsid w:val="00807ED7"/>
    <w:rsid w:val="00807FF3"/>
    <w:rsid w:val="0081045B"/>
    <w:rsid w:val="00810C87"/>
    <w:rsid w:val="0081173D"/>
    <w:rsid w:val="0081184B"/>
    <w:rsid w:val="00814548"/>
    <w:rsid w:val="0081463C"/>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EAD"/>
    <w:rsid w:val="00826130"/>
    <w:rsid w:val="0082653B"/>
    <w:rsid w:val="00826F80"/>
    <w:rsid w:val="0082700E"/>
    <w:rsid w:val="00827015"/>
    <w:rsid w:val="00830431"/>
    <w:rsid w:val="0083049F"/>
    <w:rsid w:val="00830EF8"/>
    <w:rsid w:val="008314DC"/>
    <w:rsid w:val="00831DA8"/>
    <w:rsid w:val="0083273C"/>
    <w:rsid w:val="0083332B"/>
    <w:rsid w:val="008334FD"/>
    <w:rsid w:val="008346D3"/>
    <w:rsid w:val="00835FC5"/>
    <w:rsid w:val="00837056"/>
    <w:rsid w:val="00837EFE"/>
    <w:rsid w:val="008403BB"/>
    <w:rsid w:val="00840559"/>
    <w:rsid w:val="00840DFB"/>
    <w:rsid w:val="00840F2C"/>
    <w:rsid w:val="008422B8"/>
    <w:rsid w:val="008424CA"/>
    <w:rsid w:val="00843238"/>
    <w:rsid w:val="008438B1"/>
    <w:rsid w:val="00843FEB"/>
    <w:rsid w:val="008440CB"/>
    <w:rsid w:val="008440D7"/>
    <w:rsid w:val="008442D9"/>
    <w:rsid w:val="008455F9"/>
    <w:rsid w:val="00846689"/>
    <w:rsid w:val="008467A4"/>
    <w:rsid w:val="00846EF6"/>
    <w:rsid w:val="008473FA"/>
    <w:rsid w:val="008478DB"/>
    <w:rsid w:val="00847AE4"/>
    <w:rsid w:val="00847CAD"/>
    <w:rsid w:val="008505AC"/>
    <w:rsid w:val="0085105F"/>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4EE5"/>
    <w:rsid w:val="00865433"/>
    <w:rsid w:val="00866DE8"/>
    <w:rsid w:val="00866F1B"/>
    <w:rsid w:val="00867D0D"/>
    <w:rsid w:val="00870A2A"/>
    <w:rsid w:val="00870C2F"/>
    <w:rsid w:val="00870D08"/>
    <w:rsid w:val="0087111F"/>
    <w:rsid w:val="00872A7B"/>
    <w:rsid w:val="0087356C"/>
    <w:rsid w:val="00875167"/>
    <w:rsid w:val="00875FEF"/>
    <w:rsid w:val="00877472"/>
    <w:rsid w:val="00880095"/>
    <w:rsid w:val="00880236"/>
    <w:rsid w:val="00880BA5"/>
    <w:rsid w:val="00881753"/>
    <w:rsid w:val="00882410"/>
    <w:rsid w:val="008826F4"/>
    <w:rsid w:val="008827C1"/>
    <w:rsid w:val="00882DE1"/>
    <w:rsid w:val="00883450"/>
    <w:rsid w:val="008835C6"/>
    <w:rsid w:val="00883659"/>
    <w:rsid w:val="00884511"/>
    <w:rsid w:val="008865F0"/>
    <w:rsid w:val="00891563"/>
    <w:rsid w:val="00892281"/>
    <w:rsid w:val="00892282"/>
    <w:rsid w:val="00892449"/>
    <w:rsid w:val="008929DD"/>
    <w:rsid w:val="0089358F"/>
    <w:rsid w:val="00894303"/>
    <w:rsid w:val="00895D34"/>
    <w:rsid w:val="00896EE5"/>
    <w:rsid w:val="008A0E02"/>
    <w:rsid w:val="008A154E"/>
    <w:rsid w:val="008A2809"/>
    <w:rsid w:val="008A2B70"/>
    <w:rsid w:val="008A334C"/>
    <w:rsid w:val="008A4B5C"/>
    <w:rsid w:val="008A4B68"/>
    <w:rsid w:val="008A5473"/>
    <w:rsid w:val="008A6BCB"/>
    <w:rsid w:val="008A74C2"/>
    <w:rsid w:val="008A79BE"/>
    <w:rsid w:val="008B012D"/>
    <w:rsid w:val="008B2F14"/>
    <w:rsid w:val="008B3B06"/>
    <w:rsid w:val="008B5023"/>
    <w:rsid w:val="008B533D"/>
    <w:rsid w:val="008B6281"/>
    <w:rsid w:val="008B649A"/>
    <w:rsid w:val="008B6DE0"/>
    <w:rsid w:val="008B7BC8"/>
    <w:rsid w:val="008C2B3C"/>
    <w:rsid w:val="008C357A"/>
    <w:rsid w:val="008C41A7"/>
    <w:rsid w:val="008C46F3"/>
    <w:rsid w:val="008C48EB"/>
    <w:rsid w:val="008C52BE"/>
    <w:rsid w:val="008C55FF"/>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28F"/>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471"/>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46D"/>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4A26"/>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133"/>
    <w:rsid w:val="0096735F"/>
    <w:rsid w:val="00967CE6"/>
    <w:rsid w:val="00967CF8"/>
    <w:rsid w:val="00970865"/>
    <w:rsid w:val="0097117E"/>
    <w:rsid w:val="00971509"/>
    <w:rsid w:val="00971DDF"/>
    <w:rsid w:val="00971ED1"/>
    <w:rsid w:val="0097236F"/>
    <w:rsid w:val="00972668"/>
    <w:rsid w:val="009727B4"/>
    <w:rsid w:val="0097394F"/>
    <w:rsid w:val="00975AA1"/>
    <w:rsid w:val="00976FF9"/>
    <w:rsid w:val="00977FCD"/>
    <w:rsid w:val="0098098A"/>
    <w:rsid w:val="00981A0B"/>
    <w:rsid w:val="00981AAC"/>
    <w:rsid w:val="00981D5C"/>
    <w:rsid w:val="009824EC"/>
    <w:rsid w:val="0098266D"/>
    <w:rsid w:val="00983D1D"/>
    <w:rsid w:val="0098553F"/>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E7944"/>
    <w:rsid w:val="009F124C"/>
    <w:rsid w:val="009F1480"/>
    <w:rsid w:val="009F1E4C"/>
    <w:rsid w:val="009F1F30"/>
    <w:rsid w:val="009F263F"/>
    <w:rsid w:val="009F50DE"/>
    <w:rsid w:val="009F5506"/>
    <w:rsid w:val="009F65DD"/>
    <w:rsid w:val="009F6F6A"/>
    <w:rsid w:val="009F7BB0"/>
    <w:rsid w:val="009F7F3D"/>
    <w:rsid w:val="00A00B17"/>
    <w:rsid w:val="00A00BCF"/>
    <w:rsid w:val="00A02044"/>
    <w:rsid w:val="00A02593"/>
    <w:rsid w:val="00A02659"/>
    <w:rsid w:val="00A02D1A"/>
    <w:rsid w:val="00A03005"/>
    <w:rsid w:val="00A03173"/>
    <w:rsid w:val="00A050C0"/>
    <w:rsid w:val="00A0510D"/>
    <w:rsid w:val="00A05DE8"/>
    <w:rsid w:val="00A05E8C"/>
    <w:rsid w:val="00A07D84"/>
    <w:rsid w:val="00A1023E"/>
    <w:rsid w:val="00A11773"/>
    <w:rsid w:val="00A13811"/>
    <w:rsid w:val="00A14CAD"/>
    <w:rsid w:val="00A14F46"/>
    <w:rsid w:val="00A1684F"/>
    <w:rsid w:val="00A1734A"/>
    <w:rsid w:val="00A1758C"/>
    <w:rsid w:val="00A17BE8"/>
    <w:rsid w:val="00A218E5"/>
    <w:rsid w:val="00A219DA"/>
    <w:rsid w:val="00A22284"/>
    <w:rsid w:val="00A22316"/>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629E"/>
    <w:rsid w:val="00A366FA"/>
    <w:rsid w:val="00A37925"/>
    <w:rsid w:val="00A40ACB"/>
    <w:rsid w:val="00A41E4A"/>
    <w:rsid w:val="00A42506"/>
    <w:rsid w:val="00A42BC6"/>
    <w:rsid w:val="00A4327F"/>
    <w:rsid w:val="00A43392"/>
    <w:rsid w:val="00A442C4"/>
    <w:rsid w:val="00A443C1"/>
    <w:rsid w:val="00A44C8B"/>
    <w:rsid w:val="00A45CFF"/>
    <w:rsid w:val="00A462D5"/>
    <w:rsid w:val="00A46DD8"/>
    <w:rsid w:val="00A46F7A"/>
    <w:rsid w:val="00A474C0"/>
    <w:rsid w:val="00A477D0"/>
    <w:rsid w:val="00A50234"/>
    <w:rsid w:val="00A50953"/>
    <w:rsid w:val="00A51747"/>
    <w:rsid w:val="00A518CE"/>
    <w:rsid w:val="00A52BED"/>
    <w:rsid w:val="00A537A8"/>
    <w:rsid w:val="00A547F4"/>
    <w:rsid w:val="00A558E6"/>
    <w:rsid w:val="00A572BC"/>
    <w:rsid w:val="00A575AA"/>
    <w:rsid w:val="00A5798D"/>
    <w:rsid w:val="00A57F5F"/>
    <w:rsid w:val="00A60016"/>
    <w:rsid w:val="00A607ED"/>
    <w:rsid w:val="00A60F1F"/>
    <w:rsid w:val="00A60FB9"/>
    <w:rsid w:val="00A61338"/>
    <w:rsid w:val="00A61E11"/>
    <w:rsid w:val="00A62A60"/>
    <w:rsid w:val="00A63B88"/>
    <w:rsid w:val="00A6461E"/>
    <w:rsid w:val="00A64EE3"/>
    <w:rsid w:val="00A6564B"/>
    <w:rsid w:val="00A671AA"/>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516"/>
    <w:rsid w:val="00A90873"/>
    <w:rsid w:val="00A90C0A"/>
    <w:rsid w:val="00A90D6B"/>
    <w:rsid w:val="00A91D16"/>
    <w:rsid w:val="00A92889"/>
    <w:rsid w:val="00A92D7D"/>
    <w:rsid w:val="00A941F5"/>
    <w:rsid w:val="00A94982"/>
    <w:rsid w:val="00A94D69"/>
    <w:rsid w:val="00A9576E"/>
    <w:rsid w:val="00A97EE2"/>
    <w:rsid w:val="00AA0660"/>
    <w:rsid w:val="00AA08FA"/>
    <w:rsid w:val="00AA0C1B"/>
    <w:rsid w:val="00AA13C2"/>
    <w:rsid w:val="00AA218B"/>
    <w:rsid w:val="00AA223A"/>
    <w:rsid w:val="00AA22A7"/>
    <w:rsid w:val="00AA23F6"/>
    <w:rsid w:val="00AA2A0A"/>
    <w:rsid w:val="00AA3244"/>
    <w:rsid w:val="00AA384F"/>
    <w:rsid w:val="00AA41CF"/>
    <w:rsid w:val="00AA590E"/>
    <w:rsid w:val="00AA60EE"/>
    <w:rsid w:val="00AA6228"/>
    <w:rsid w:val="00AA69A4"/>
    <w:rsid w:val="00AA6C3C"/>
    <w:rsid w:val="00AA736D"/>
    <w:rsid w:val="00AB1041"/>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81B"/>
    <w:rsid w:val="00AD4FD5"/>
    <w:rsid w:val="00AD51A1"/>
    <w:rsid w:val="00AD528A"/>
    <w:rsid w:val="00AD59D3"/>
    <w:rsid w:val="00AD623D"/>
    <w:rsid w:val="00AD6463"/>
    <w:rsid w:val="00AD7076"/>
    <w:rsid w:val="00AD712F"/>
    <w:rsid w:val="00AD7FE9"/>
    <w:rsid w:val="00AE1504"/>
    <w:rsid w:val="00AE28FE"/>
    <w:rsid w:val="00AE32E5"/>
    <w:rsid w:val="00AE4B76"/>
    <w:rsid w:val="00AE7335"/>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1E9B"/>
    <w:rsid w:val="00B02514"/>
    <w:rsid w:val="00B030C5"/>
    <w:rsid w:val="00B03B3A"/>
    <w:rsid w:val="00B055B9"/>
    <w:rsid w:val="00B10987"/>
    <w:rsid w:val="00B10BAD"/>
    <w:rsid w:val="00B114CD"/>
    <w:rsid w:val="00B119B6"/>
    <w:rsid w:val="00B11A97"/>
    <w:rsid w:val="00B124B4"/>
    <w:rsid w:val="00B13D85"/>
    <w:rsid w:val="00B1481E"/>
    <w:rsid w:val="00B14CBB"/>
    <w:rsid w:val="00B14D80"/>
    <w:rsid w:val="00B14E74"/>
    <w:rsid w:val="00B16108"/>
    <w:rsid w:val="00B172E2"/>
    <w:rsid w:val="00B1764D"/>
    <w:rsid w:val="00B1786A"/>
    <w:rsid w:val="00B206D8"/>
    <w:rsid w:val="00B20975"/>
    <w:rsid w:val="00B2133E"/>
    <w:rsid w:val="00B218D6"/>
    <w:rsid w:val="00B21FEA"/>
    <w:rsid w:val="00B235B5"/>
    <w:rsid w:val="00B23985"/>
    <w:rsid w:val="00B23A7C"/>
    <w:rsid w:val="00B23CBF"/>
    <w:rsid w:val="00B242B3"/>
    <w:rsid w:val="00B2441C"/>
    <w:rsid w:val="00B24E6B"/>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AEC"/>
    <w:rsid w:val="00B37D77"/>
    <w:rsid w:val="00B401FC"/>
    <w:rsid w:val="00B409CA"/>
    <w:rsid w:val="00B4182C"/>
    <w:rsid w:val="00B41B33"/>
    <w:rsid w:val="00B42CA6"/>
    <w:rsid w:val="00B443A3"/>
    <w:rsid w:val="00B44755"/>
    <w:rsid w:val="00B45356"/>
    <w:rsid w:val="00B453A8"/>
    <w:rsid w:val="00B4563D"/>
    <w:rsid w:val="00B477D1"/>
    <w:rsid w:val="00B5126B"/>
    <w:rsid w:val="00B51FEE"/>
    <w:rsid w:val="00B529EA"/>
    <w:rsid w:val="00B541AE"/>
    <w:rsid w:val="00B549E4"/>
    <w:rsid w:val="00B54A5F"/>
    <w:rsid w:val="00B54D52"/>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2E47"/>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97578"/>
    <w:rsid w:val="00B97C08"/>
    <w:rsid w:val="00B97C63"/>
    <w:rsid w:val="00BA0169"/>
    <w:rsid w:val="00BA069C"/>
    <w:rsid w:val="00BA0821"/>
    <w:rsid w:val="00BA0AD4"/>
    <w:rsid w:val="00BA10F4"/>
    <w:rsid w:val="00BA1666"/>
    <w:rsid w:val="00BA22E0"/>
    <w:rsid w:val="00BA34F9"/>
    <w:rsid w:val="00BA3F66"/>
    <w:rsid w:val="00BA4A54"/>
    <w:rsid w:val="00BA56A8"/>
    <w:rsid w:val="00BA61BB"/>
    <w:rsid w:val="00BA62CB"/>
    <w:rsid w:val="00BA6764"/>
    <w:rsid w:val="00BA75C1"/>
    <w:rsid w:val="00BB15A6"/>
    <w:rsid w:val="00BB17BF"/>
    <w:rsid w:val="00BB2B24"/>
    <w:rsid w:val="00BB30F0"/>
    <w:rsid w:val="00BB3156"/>
    <w:rsid w:val="00BB3E82"/>
    <w:rsid w:val="00BB56F5"/>
    <w:rsid w:val="00BB6662"/>
    <w:rsid w:val="00BB68DC"/>
    <w:rsid w:val="00BB68F8"/>
    <w:rsid w:val="00BC09E5"/>
    <w:rsid w:val="00BC0DA6"/>
    <w:rsid w:val="00BC0E4C"/>
    <w:rsid w:val="00BC13F7"/>
    <w:rsid w:val="00BC25C5"/>
    <w:rsid w:val="00BC2AAB"/>
    <w:rsid w:val="00BC3150"/>
    <w:rsid w:val="00BC4E4B"/>
    <w:rsid w:val="00BC5BA0"/>
    <w:rsid w:val="00BC69B7"/>
    <w:rsid w:val="00BC755B"/>
    <w:rsid w:val="00BD1B67"/>
    <w:rsid w:val="00BD2900"/>
    <w:rsid w:val="00BD3BA2"/>
    <w:rsid w:val="00BD3FFB"/>
    <w:rsid w:val="00BD4851"/>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07521"/>
    <w:rsid w:val="00C10372"/>
    <w:rsid w:val="00C126E3"/>
    <w:rsid w:val="00C12B24"/>
    <w:rsid w:val="00C12D36"/>
    <w:rsid w:val="00C13B9F"/>
    <w:rsid w:val="00C14291"/>
    <w:rsid w:val="00C14542"/>
    <w:rsid w:val="00C15336"/>
    <w:rsid w:val="00C16AA8"/>
    <w:rsid w:val="00C16BBA"/>
    <w:rsid w:val="00C173B5"/>
    <w:rsid w:val="00C201C1"/>
    <w:rsid w:val="00C203AD"/>
    <w:rsid w:val="00C20722"/>
    <w:rsid w:val="00C21141"/>
    <w:rsid w:val="00C2139F"/>
    <w:rsid w:val="00C2181B"/>
    <w:rsid w:val="00C21CED"/>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4D61"/>
    <w:rsid w:val="00C35103"/>
    <w:rsid w:val="00C35483"/>
    <w:rsid w:val="00C378D3"/>
    <w:rsid w:val="00C37F46"/>
    <w:rsid w:val="00C40C91"/>
    <w:rsid w:val="00C43270"/>
    <w:rsid w:val="00C43B2C"/>
    <w:rsid w:val="00C440BE"/>
    <w:rsid w:val="00C44212"/>
    <w:rsid w:val="00C45BF0"/>
    <w:rsid w:val="00C45FA0"/>
    <w:rsid w:val="00C46026"/>
    <w:rsid w:val="00C46471"/>
    <w:rsid w:val="00C504D1"/>
    <w:rsid w:val="00C50D78"/>
    <w:rsid w:val="00C5279D"/>
    <w:rsid w:val="00C5394F"/>
    <w:rsid w:val="00C53F0C"/>
    <w:rsid w:val="00C546ED"/>
    <w:rsid w:val="00C5487B"/>
    <w:rsid w:val="00C55302"/>
    <w:rsid w:val="00C559EF"/>
    <w:rsid w:val="00C55E7B"/>
    <w:rsid w:val="00C56A15"/>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7024C"/>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87D78"/>
    <w:rsid w:val="00C90520"/>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910"/>
    <w:rsid w:val="00CA5074"/>
    <w:rsid w:val="00CA5844"/>
    <w:rsid w:val="00CA5A42"/>
    <w:rsid w:val="00CA5B37"/>
    <w:rsid w:val="00CA65E4"/>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360E"/>
    <w:rsid w:val="00CC3656"/>
    <w:rsid w:val="00CC41A7"/>
    <w:rsid w:val="00CC5229"/>
    <w:rsid w:val="00CC5686"/>
    <w:rsid w:val="00CC5FB0"/>
    <w:rsid w:val="00CC6748"/>
    <w:rsid w:val="00CC75C5"/>
    <w:rsid w:val="00CC7863"/>
    <w:rsid w:val="00CD10E5"/>
    <w:rsid w:val="00CD1D4E"/>
    <w:rsid w:val="00CD3360"/>
    <w:rsid w:val="00CD3580"/>
    <w:rsid w:val="00CD39B5"/>
    <w:rsid w:val="00CD4082"/>
    <w:rsid w:val="00CD5B84"/>
    <w:rsid w:val="00CD5C1E"/>
    <w:rsid w:val="00CD5EC7"/>
    <w:rsid w:val="00CD641E"/>
    <w:rsid w:val="00CD705A"/>
    <w:rsid w:val="00CD75EE"/>
    <w:rsid w:val="00CD76D4"/>
    <w:rsid w:val="00CD7893"/>
    <w:rsid w:val="00CD79C0"/>
    <w:rsid w:val="00CD7DDD"/>
    <w:rsid w:val="00CE270B"/>
    <w:rsid w:val="00CE3922"/>
    <w:rsid w:val="00CE3ACB"/>
    <w:rsid w:val="00CE57DE"/>
    <w:rsid w:val="00CE5FF9"/>
    <w:rsid w:val="00CE630A"/>
    <w:rsid w:val="00CE7E6A"/>
    <w:rsid w:val="00CF0074"/>
    <w:rsid w:val="00CF1291"/>
    <w:rsid w:val="00CF129A"/>
    <w:rsid w:val="00CF1ADD"/>
    <w:rsid w:val="00CF1F77"/>
    <w:rsid w:val="00CF26CB"/>
    <w:rsid w:val="00CF377E"/>
    <w:rsid w:val="00CF3B06"/>
    <w:rsid w:val="00CF42A4"/>
    <w:rsid w:val="00CF6781"/>
    <w:rsid w:val="00CF6D7A"/>
    <w:rsid w:val="00D0063D"/>
    <w:rsid w:val="00D00672"/>
    <w:rsid w:val="00D0201A"/>
    <w:rsid w:val="00D02A31"/>
    <w:rsid w:val="00D0365A"/>
    <w:rsid w:val="00D03FEC"/>
    <w:rsid w:val="00D054ED"/>
    <w:rsid w:val="00D062B8"/>
    <w:rsid w:val="00D0686D"/>
    <w:rsid w:val="00D06C36"/>
    <w:rsid w:val="00D10089"/>
    <w:rsid w:val="00D1014F"/>
    <w:rsid w:val="00D11B56"/>
    <w:rsid w:val="00D12A22"/>
    <w:rsid w:val="00D13690"/>
    <w:rsid w:val="00D13CD2"/>
    <w:rsid w:val="00D13D64"/>
    <w:rsid w:val="00D143D7"/>
    <w:rsid w:val="00D1644D"/>
    <w:rsid w:val="00D16490"/>
    <w:rsid w:val="00D16EEC"/>
    <w:rsid w:val="00D170A6"/>
    <w:rsid w:val="00D1727F"/>
    <w:rsid w:val="00D172C0"/>
    <w:rsid w:val="00D2034F"/>
    <w:rsid w:val="00D216FA"/>
    <w:rsid w:val="00D23509"/>
    <w:rsid w:val="00D24E56"/>
    <w:rsid w:val="00D250C4"/>
    <w:rsid w:val="00D25359"/>
    <w:rsid w:val="00D25E71"/>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B6F"/>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A58"/>
    <w:rsid w:val="00D53DA0"/>
    <w:rsid w:val="00D547D2"/>
    <w:rsid w:val="00D5594A"/>
    <w:rsid w:val="00D55B7A"/>
    <w:rsid w:val="00D56E5E"/>
    <w:rsid w:val="00D573A8"/>
    <w:rsid w:val="00D57969"/>
    <w:rsid w:val="00D57990"/>
    <w:rsid w:val="00D57D30"/>
    <w:rsid w:val="00D60063"/>
    <w:rsid w:val="00D6024B"/>
    <w:rsid w:val="00D60281"/>
    <w:rsid w:val="00D608A1"/>
    <w:rsid w:val="00D60E1C"/>
    <w:rsid w:val="00D6131A"/>
    <w:rsid w:val="00D622AB"/>
    <w:rsid w:val="00D624E8"/>
    <w:rsid w:val="00D62A2E"/>
    <w:rsid w:val="00D64386"/>
    <w:rsid w:val="00D6497C"/>
    <w:rsid w:val="00D64B5C"/>
    <w:rsid w:val="00D65068"/>
    <w:rsid w:val="00D67455"/>
    <w:rsid w:val="00D70D53"/>
    <w:rsid w:val="00D7234D"/>
    <w:rsid w:val="00D732AE"/>
    <w:rsid w:val="00D732D4"/>
    <w:rsid w:val="00D73BF7"/>
    <w:rsid w:val="00D74208"/>
    <w:rsid w:val="00D74CC9"/>
    <w:rsid w:val="00D751F4"/>
    <w:rsid w:val="00D755D6"/>
    <w:rsid w:val="00D76A91"/>
    <w:rsid w:val="00D77790"/>
    <w:rsid w:val="00D779DF"/>
    <w:rsid w:val="00D808C3"/>
    <w:rsid w:val="00D809C7"/>
    <w:rsid w:val="00D8144C"/>
    <w:rsid w:val="00D81E69"/>
    <w:rsid w:val="00D8246A"/>
    <w:rsid w:val="00D830A4"/>
    <w:rsid w:val="00D83C17"/>
    <w:rsid w:val="00D83D32"/>
    <w:rsid w:val="00D847AA"/>
    <w:rsid w:val="00D84CDE"/>
    <w:rsid w:val="00D85016"/>
    <w:rsid w:val="00D85797"/>
    <w:rsid w:val="00D85885"/>
    <w:rsid w:val="00D8667B"/>
    <w:rsid w:val="00D87652"/>
    <w:rsid w:val="00D9132D"/>
    <w:rsid w:val="00D91522"/>
    <w:rsid w:val="00D9298F"/>
    <w:rsid w:val="00D92AAF"/>
    <w:rsid w:val="00D950B3"/>
    <w:rsid w:val="00D954C6"/>
    <w:rsid w:val="00D9554E"/>
    <w:rsid w:val="00D9641E"/>
    <w:rsid w:val="00D96DB8"/>
    <w:rsid w:val="00D97019"/>
    <w:rsid w:val="00DA00B7"/>
    <w:rsid w:val="00DA13A4"/>
    <w:rsid w:val="00DA1EA4"/>
    <w:rsid w:val="00DA2BD5"/>
    <w:rsid w:val="00DA2F08"/>
    <w:rsid w:val="00DA3072"/>
    <w:rsid w:val="00DA3F70"/>
    <w:rsid w:val="00DA4776"/>
    <w:rsid w:val="00DA52E1"/>
    <w:rsid w:val="00DA5697"/>
    <w:rsid w:val="00DA59C7"/>
    <w:rsid w:val="00DA70CC"/>
    <w:rsid w:val="00DA7126"/>
    <w:rsid w:val="00DA71F2"/>
    <w:rsid w:val="00DB1835"/>
    <w:rsid w:val="00DB1B7B"/>
    <w:rsid w:val="00DB22B7"/>
    <w:rsid w:val="00DB34D4"/>
    <w:rsid w:val="00DB372E"/>
    <w:rsid w:val="00DB39BF"/>
    <w:rsid w:val="00DB4BEF"/>
    <w:rsid w:val="00DB4D9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54C4"/>
    <w:rsid w:val="00DC62F6"/>
    <w:rsid w:val="00DC6AEA"/>
    <w:rsid w:val="00DC6FF3"/>
    <w:rsid w:val="00DC77CE"/>
    <w:rsid w:val="00DC7FF2"/>
    <w:rsid w:val="00DD03D3"/>
    <w:rsid w:val="00DD0C9F"/>
    <w:rsid w:val="00DD11C6"/>
    <w:rsid w:val="00DD16BF"/>
    <w:rsid w:val="00DD25E2"/>
    <w:rsid w:val="00DD2628"/>
    <w:rsid w:val="00DD45C1"/>
    <w:rsid w:val="00DD5EC6"/>
    <w:rsid w:val="00DD6E22"/>
    <w:rsid w:val="00DD6F33"/>
    <w:rsid w:val="00DE00D7"/>
    <w:rsid w:val="00DE015A"/>
    <w:rsid w:val="00DE156E"/>
    <w:rsid w:val="00DE236C"/>
    <w:rsid w:val="00DE28A7"/>
    <w:rsid w:val="00DE329E"/>
    <w:rsid w:val="00DE3ABB"/>
    <w:rsid w:val="00DE3D8D"/>
    <w:rsid w:val="00DE5DB4"/>
    <w:rsid w:val="00DE70DC"/>
    <w:rsid w:val="00DE74C8"/>
    <w:rsid w:val="00DF0935"/>
    <w:rsid w:val="00DF2328"/>
    <w:rsid w:val="00DF241E"/>
    <w:rsid w:val="00DF2421"/>
    <w:rsid w:val="00DF265C"/>
    <w:rsid w:val="00DF31DE"/>
    <w:rsid w:val="00DF32B0"/>
    <w:rsid w:val="00DF3FA2"/>
    <w:rsid w:val="00DF4F09"/>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7BF9"/>
    <w:rsid w:val="00E12D1C"/>
    <w:rsid w:val="00E140CC"/>
    <w:rsid w:val="00E15453"/>
    <w:rsid w:val="00E15875"/>
    <w:rsid w:val="00E15B5E"/>
    <w:rsid w:val="00E1688C"/>
    <w:rsid w:val="00E16A8F"/>
    <w:rsid w:val="00E16EE5"/>
    <w:rsid w:val="00E229C8"/>
    <w:rsid w:val="00E2316B"/>
    <w:rsid w:val="00E239DF"/>
    <w:rsid w:val="00E25E9A"/>
    <w:rsid w:val="00E26DF5"/>
    <w:rsid w:val="00E276BA"/>
    <w:rsid w:val="00E30BDE"/>
    <w:rsid w:val="00E3130C"/>
    <w:rsid w:val="00E31ED5"/>
    <w:rsid w:val="00E32828"/>
    <w:rsid w:val="00E32A4E"/>
    <w:rsid w:val="00E32DDF"/>
    <w:rsid w:val="00E336A7"/>
    <w:rsid w:val="00E33F79"/>
    <w:rsid w:val="00E3446C"/>
    <w:rsid w:val="00E3447E"/>
    <w:rsid w:val="00E348A7"/>
    <w:rsid w:val="00E349A0"/>
    <w:rsid w:val="00E34C57"/>
    <w:rsid w:val="00E34CE5"/>
    <w:rsid w:val="00E3698D"/>
    <w:rsid w:val="00E37DA6"/>
    <w:rsid w:val="00E4023F"/>
    <w:rsid w:val="00E41154"/>
    <w:rsid w:val="00E412B2"/>
    <w:rsid w:val="00E41937"/>
    <w:rsid w:val="00E41B88"/>
    <w:rsid w:val="00E43ABE"/>
    <w:rsid w:val="00E44129"/>
    <w:rsid w:val="00E44326"/>
    <w:rsid w:val="00E445BD"/>
    <w:rsid w:val="00E4515A"/>
    <w:rsid w:val="00E4515C"/>
    <w:rsid w:val="00E46500"/>
    <w:rsid w:val="00E46D50"/>
    <w:rsid w:val="00E46F12"/>
    <w:rsid w:val="00E47560"/>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1DE"/>
    <w:rsid w:val="00E573EE"/>
    <w:rsid w:val="00E60484"/>
    <w:rsid w:val="00E609BA"/>
    <w:rsid w:val="00E6120E"/>
    <w:rsid w:val="00E61CB9"/>
    <w:rsid w:val="00E62066"/>
    <w:rsid w:val="00E627D0"/>
    <w:rsid w:val="00E62DAE"/>
    <w:rsid w:val="00E63062"/>
    <w:rsid w:val="00E63879"/>
    <w:rsid w:val="00E6473C"/>
    <w:rsid w:val="00E64B35"/>
    <w:rsid w:val="00E65E2E"/>
    <w:rsid w:val="00E67D5F"/>
    <w:rsid w:val="00E67EB7"/>
    <w:rsid w:val="00E70616"/>
    <w:rsid w:val="00E70E9E"/>
    <w:rsid w:val="00E70F06"/>
    <w:rsid w:val="00E70FF1"/>
    <w:rsid w:val="00E727B7"/>
    <w:rsid w:val="00E730AA"/>
    <w:rsid w:val="00E74768"/>
    <w:rsid w:val="00E74951"/>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15B"/>
    <w:rsid w:val="00E933E5"/>
    <w:rsid w:val="00E9344C"/>
    <w:rsid w:val="00E93AF1"/>
    <w:rsid w:val="00E93E0F"/>
    <w:rsid w:val="00E94AB9"/>
    <w:rsid w:val="00E9573D"/>
    <w:rsid w:val="00E96CC9"/>
    <w:rsid w:val="00E96ECF"/>
    <w:rsid w:val="00E9707E"/>
    <w:rsid w:val="00E97EFB"/>
    <w:rsid w:val="00EA07CD"/>
    <w:rsid w:val="00EA0983"/>
    <w:rsid w:val="00EA3DBA"/>
    <w:rsid w:val="00EA3E0B"/>
    <w:rsid w:val="00EA3FDE"/>
    <w:rsid w:val="00EA4144"/>
    <w:rsid w:val="00EA5392"/>
    <w:rsid w:val="00EA5A2F"/>
    <w:rsid w:val="00EA5A8E"/>
    <w:rsid w:val="00EA5D82"/>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2A3"/>
    <w:rsid w:val="00EC5429"/>
    <w:rsid w:val="00EC55D0"/>
    <w:rsid w:val="00EC5B7B"/>
    <w:rsid w:val="00EC6B26"/>
    <w:rsid w:val="00EC6B99"/>
    <w:rsid w:val="00EC6CF9"/>
    <w:rsid w:val="00EC7352"/>
    <w:rsid w:val="00EC7553"/>
    <w:rsid w:val="00ED03B7"/>
    <w:rsid w:val="00ED15ED"/>
    <w:rsid w:val="00ED188B"/>
    <w:rsid w:val="00ED1E03"/>
    <w:rsid w:val="00ED24E7"/>
    <w:rsid w:val="00ED25C2"/>
    <w:rsid w:val="00ED27E8"/>
    <w:rsid w:val="00ED3AE9"/>
    <w:rsid w:val="00ED3F83"/>
    <w:rsid w:val="00ED446B"/>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4EB1"/>
    <w:rsid w:val="00EF58D4"/>
    <w:rsid w:val="00EF5E91"/>
    <w:rsid w:val="00EF6658"/>
    <w:rsid w:val="00EF740B"/>
    <w:rsid w:val="00EF74B6"/>
    <w:rsid w:val="00EF7758"/>
    <w:rsid w:val="00EF7B03"/>
    <w:rsid w:val="00F00988"/>
    <w:rsid w:val="00F01C37"/>
    <w:rsid w:val="00F01EEC"/>
    <w:rsid w:val="00F021A5"/>
    <w:rsid w:val="00F03378"/>
    <w:rsid w:val="00F03EAB"/>
    <w:rsid w:val="00F04044"/>
    <w:rsid w:val="00F0417B"/>
    <w:rsid w:val="00F042F9"/>
    <w:rsid w:val="00F046C8"/>
    <w:rsid w:val="00F05B03"/>
    <w:rsid w:val="00F05EAC"/>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38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1CC3"/>
    <w:rsid w:val="00F41E88"/>
    <w:rsid w:val="00F42D31"/>
    <w:rsid w:val="00F42E27"/>
    <w:rsid w:val="00F42FB3"/>
    <w:rsid w:val="00F4518A"/>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2FD8"/>
    <w:rsid w:val="00F635CE"/>
    <w:rsid w:val="00F64B1D"/>
    <w:rsid w:val="00F6762C"/>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D18"/>
    <w:rsid w:val="00F85205"/>
    <w:rsid w:val="00F85237"/>
    <w:rsid w:val="00F86951"/>
    <w:rsid w:val="00F8702D"/>
    <w:rsid w:val="00F876BB"/>
    <w:rsid w:val="00F878C9"/>
    <w:rsid w:val="00F9000A"/>
    <w:rsid w:val="00F90AB8"/>
    <w:rsid w:val="00F936ED"/>
    <w:rsid w:val="00F93EBF"/>
    <w:rsid w:val="00F95826"/>
    <w:rsid w:val="00F959DA"/>
    <w:rsid w:val="00F96857"/>
    <w:rsid w:val="00F97457"/>
    <w:rsid w:val="00F97ABA"/>
    <w:rsid w:val="00FA03E6"/>
    <w:rsid w:val="00FA11F7"/>
    <w:rsid w:val="00FA32A8"/>
    <w:rsid w:val="00FA4AF4"/>
    <w:rsid w:val="00FA5AE3"/>
    <w:rsid w:val="00FA6568"/>
    <w:rsid w:val="00FA71CA"/>
    <w:rsid w:val="00FA72AA"/>
    <w:rsid w:val="00FA73DD"/>
    <w:rsid w:val="00FB095B"/>
    <w:rsid w:val="00FB104E"/>
    <w:rsid w:val="00FB13C2"/>
    <w:rsid w:val="00FB1EFB"/>
    <w:rsid w:val="00FB2057"/>
    <w:rsid w:val="00FB2637"/>
    <w:rsid w:val="00FB26A1"/>
    <w:rsid w:val="00FB3261"/>
    <w:rsid w:val="00FB33E4"/>
    <w:rsid w:val="00FB38D2"/>
    <w:rsid w:val="00FB68AC"/>
    <w:rsid w:val="00FB68F4"/>
    <w:rsid w:val="00FC03B8"/>
    <w:rsid w:val="00FC0874"/>
    <w:rsid w:val="00FC0A18"/>
    <w:rsid w:val="00FC1719"/>
    <w:rsid w:val="00FC4A20"/>
    <w:rsid w:val="00FC5DF8"/>
    <w:rsid w:val="00FC7E40"/>
    <w:rsid w:val="00FD0568"/>
    <w:rsid w:val="00FD09AE"/>
    <w:rsid w:val="00FD0F3D"/>
    <w:rsid w:val="00FD2612"/>
    <w:rsid w:val="00FD2EDF"/>
    <w:rsid w:val="00FD323A"/>
    <w:rsid w:val="00FD365C"/>
    <w:rsid w:val="00FD37D4"/>
    <w:rsid w:val="00FD42D6"/>
    <w:rsid w:val="00FD5FAD"/>
    <w:rsid w:val="00FE14FC"/>
    <w:rsid w:val="00FE2025"/>
    <w:rsid w:val="00FE2651"/>
    <w:rsid w:val="00FE2E18"/>
    <w:rsid w:val="00FE3061"/>
    <w:rsid w:val="00FE3472"/>
    <w:rsid w:val="00FE4107"/>
    <w:rsid w:val="00FE43FB"/>
    <w:rsid w:val="00FE4473"/>
    <w:rsid w:val="00FE49E3"/>
    <w:rsid w:val="00FE579F"/>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AD58B897-CCEC-4C7E-AEED-3B97B738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 w:type="character" w:customStyle="1" w:styleId="vidspn">
    <w:name w:val="vid_spn"/>
    <w:basedOn w:val="Fuentedeprrafopredeter"/>
    <w:rsid w:val="006B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5444338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120228">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3840994">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3195626">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292444794">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3692579">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57566178">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89484662">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81336375">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54832360">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4125244">
      <w:bodyDiv w:val="1"/>
      <w:marLeft w:val="0"/>
      <w:marRight w:val="0"/>
      <w:marTop w:val="0"/>
      <w:marBottom w:val="0"/>
      <w:divBdr>
        <w:top w:val="none" w:sz="0" w:space="0" w:color="auto"/>
        <w:left w:val="none" w:sz="0" w:space="0" w:color="auto"/>
        <w:bottom w:val="none" w:sz="0" w:space="0" w:color="auto"/>
        <w:right w:val="none" w:sz="0" w:space="0" w:color="auto"/>
      </w:divBdr>
    </w:div>
    <w:div w:id="1932274233">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6829446">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1490842">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F06E1-39C9-44D4-A4CC-4F770A9C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32</Pages>
  <Words>6454</Words>
  <Characters>35497</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2017-12-19T23:23:00Z</cp:lastPrinted>
  <dcterms:created xsi:type="dcterms:W3CDTF">2022-09-27T23:16:00Z</dcterms:created>
  <dcterms:modified xsi:type="dcterms:W3CDTF">2022-10-19T19:40:00Z</dcterms:modified>
</cp:coreProperties>
</file>