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A686A" w14:textId="77777777" w:rsidR="00703882" w:rsidRDefault="00703882">
      <w:pPr>
        <w:widowControl w:val="0"/>
        <w:pBdr>
          <w:top w:val="nil"/>
          <w:left w:val="nil"/>
          <w:bottom w:val="nil"/>
          <w:right w:val="nil"/>
          <w:between w:val="nil"/>
        </w:pBdr>
        <w:spacing w:line="276" w:lineRule="auto"/>
      </w:pPr>
    </w:p>
    <w:p w14:paraId="4664834C" w14:textId="77777777" w:rsidR="00703882" w:rsidRDefault="00703882">
      <w:pPr>
        <w:widowControl w:val="0"/>
        <w:pBdr>
          <w:top w:val="nil"/>
          <w:left w:val="nil"/>
          <w:bottom w:val="nil"/>
          <w:right w:val="nil"/>
          <w:between w:val="nil"/>
        </w:pBdr>
        <w:spacing w:line="276" w:lineRule="auto"/>
      </w:pPr>
    </w:p>
    <w:p w14:paraId="190DDDD1" w14:textId="77777777" w:rsidR="00703882" w:rsidRPr="00A60E5A" w:rsidRDefault="00342703">
      <w:pPr>
        <w:spacing w:line="360" w:lineRule="auto"/>
        <w:jc w:val="both"/>
        <w:rPr>
          <w:rFonts w:ascii="Palatino Linotype" w:hAnsi="Palatino Linotype"/>
        </w:rPr>
      </w:pPr>
      <w:r w:rsidRPr="00A60E5A">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44036149" w14:textId="77777777" w:rsidR="00342703" w:rsidRPr="00A60E5A" w:rsidRDefault="00342703">
      <w:pPr>
        <w:spacing w:line="360" w:lineRule="auto"/>
        <w:jc w:val="both"/>
        <w:rPr>
          <w:rFonts w:ascii="Palatino Linotype" w:eastAsia="Palatino Linotype" w:hAnsi="Palatino Linotype" w:cs="Palatino Linotype"/>
        </w:rPr>
      </w:pPr>
    </w:p>
    <w:p w14:paraId="50B7F680" w14:textId="7E0C1D7F"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b/>
          <w:sz w:val="28"/>
          <w:szCs w:val="28"/>
        </w:rPr>
        <w:t>VISTO</w:t>
      </w:r>
      <w:r w:rsidRPr="00A60E5A">
        <w:rPr>
          <w:rFonts w:ascii="Palatino Linotype" w:eastAsia="Palatino Linotype" w:hAnsi="Palatino Linotype" w:cs="Palatino Linotype"/>
        </w:rPr>
        <w:t xml:space="preserve"> el expediente formado con motivo de los Recursos de Revisión número </w:t>
      </w:r>
      <w:r w:rsidRPr="00A60E5A">
        <w:rPr>
          <w:rFonts w:ascii="Palatino Linotype" w:eastAsia="Palatino Linotype" w:hAnsi="Palatino Linotype" w:cs="Palatino Linotype"/>
          <w:b/>
        </w:rPr>
        <w:t xml:space="preserve">03957/INFOEM/IP/RR/2022, 04023/INFOEM/IP/RR/2022 y 4024/INFOEM/IP/RR/2022  </w:t>
      </w:r>
      <w:r w:rsidRPr="00A60E5A">
        <w:rPr>
          <w:rFonts w:ascii="Palatino Linotype" w:eastAsia="Palatino Linotype" w:hAnsi="Palatino Linotype" w:cs="Palatino Linotype"/>
        </w:rPr>
        <w:t xml:space="preserve">promovidos por el </w:t>
      </w:r>
      <w:r w:rsidRPr="00A60E5A">
        <w:rPr>
          <w:rFonts w:ascii="Palatino Linotype" w:eastAsia="Palatino Linotype" w:hAnsi="Palatino Linotype" w:cs="Palatino Linotype"/>
          <w:b/>
        </w:rPr>
        <w:t xml:space="preserve">C. </w:t>
      </w:r>
      <w:r w:rsidR="00456AA5">
        <w:rPr>
          <w:rFonts w:ascii="Palatino Linotype" w:eastAsia="Palatino Linotype" w:hAnsi="Palatino Linotype" w:cs="Palatino Linotype"/>
          <w:b/>
        </w:rPr>
        <w:t>XXXXXXXX XXXXXX XXXXXX</w:t>
      </w:r>
      <w:r w:rsidRPr="00A60E5A">
        <w:rPr>
          <w:rFonts w:ascii="Palatino Linotype" w:eastAsia="Palatino Linotype" w:hAnsi="Palatino Linotype" w:cs="Palatino Linotype"/>
          <w:b/>
        </w:rPr>
        <w:t xml:space="preserve">, </w:t>
      </w:r>
      <w:r w:rsidRPr="00A60E5A">
        <w:rPr>
          <w:rFonts w:ascii="Palatino Linotype" w:eastAsia="Palatino Linotype" w:hAnsi="Palatino Linotype" w:cs="Palatino Linotype"/>
        </w:rPr>
        <w:t xml:space="preserve">a quien en lo sucesivo se le denominara como </w:t>
      </w:r>
      <w:r w:rsidRPr="00A60E5A">
        <w:rPr>
          <w:rFonts w:ascii="Palatino Linotype" w:eastAsia="Palatino Linotype" w:hAnsi="Palatino Linotype" w:cs="Palatino Linotype"/>
          <w:b/>
        </w:rPr>
        <w:t>EL RECURRENTE,</w:t>
      </w:r>
      <w:r w:rsidRPr="00A60E5A">
        <w:rPr>
          <w:rFonts w:ascii="Palatino Linotype" w:eastAsia="Palatino Linotype" w:hAnsi="Palatino Linotype" w:cs="Palatino Linotype"/>
        </w:rPr>
        <w:t xml:space="preserve"> en contra de las respuestas del </w:t>
      </w:r>
      <w:r w:rsidRPr="00A60E5A">
        <w:rPr>
          <w:rFonts w:ascii="Palatino Linotype" w:eastAsia="Palatino Linotype" w:hAnsi="Palatino Linotype" w:cs="Palatino Linotype"/>
          <w:b/>
        </w:rPr>
        <w:t xml:space="preserve">Tribunal Estatal de Conciliación y Arbitraje, </w:t>
      </w:r>
      <w:r w:rsidRPr="00A60E5A">
        <w:rPr>
          <w:rFonts w:ascii="Palatino Linotype" w:eastAsia="Palatino Linotype" w:hAnsi="Palatino Linotype" w:cs="Palatino Linotype"/>
        </w:rPr>
        <w:t xml:space="preserve">al cual en lo subsecuente se le denominará </w:t>
      </w:r>
      <w:r w:rsidRPr="00A60E5A">
        <w:rPr>
          <w:rFonts w:ascii="Palatino Linotype" w:eastAsia="Palatino Linotype" w:hAnsi="Palatino Linotype" w:cs="Palatino Linotype"/>
          <w:b/>
        </w:rPr>
        <w:t xml:space="preserve">EL SUJETO OBLIGADO, </w:t>
      </w:r>
      <w:r w:rsidRPr="00A60E5A">
        <w:rPr>
          <w:rFonts w:ascii="Palatino Linotype" w:eastAsia="Palatino Linotype" w:hAnsi="Palatino Linotype" w:cs="Palatino Linotype"/>
        </w:rPr>
        <w:t>se procede a dictar la presente resolución con base en lo siguiente:</w:t>
      </w:r>
    </w:p>
    <w:p w14:paraId="3C786331" w14:textId="77777777" w:rsidR="00703882" w:rsidRPr="00A60E5A" w:rsidRDefault="00703882">
      <w:pPr>
        <w:spacing w:line="360" w:lineRule="auto"/>
        <w:jc w:val="both"/>
        <w:rPr>
          <w:rFonts w:ascii="Palatino Linotype" w:eastAsia="Palatino Linotype" w:hAnsi="Palatino Linotype" w:cs="Palatino Linotype"/>
        </w:rPr>
      </w:pPr>
    </w:p>
    <w:p w14:paraId="71822EB5" w14:textId="77777777" w:rsidR="00703882" w:rsidRPr="00A60E5A" w:rsidRDefault="005632F4">
      <w:pPr>
        <w:spacing w:line="360" w:lineRule="auto"/>
        <w:jc w:val="center"/>
        <w:rPr>
          <w:rFonts w:ascii="Palatino Linotype" w:eastAsia="Palatino Linotype" w:hAnsi="Palatino Linotype" w:cs="Palatino Linotype"/>
          <w:b/>
        </w:rPr>
      </w:pPr>
      <w:r w:rsidRPr="00A60E5A">
        <w:rPr>
          <w:rFonts w:ascii="Palatino Linotype" w:eastAsia="Palatino Linotype" w:hAnsi="Palatino Linotype" w:cs="Palatino Linotype"/>
          <w:b/>
          <w:sz w:val="28"/>
          <w:szCs w:val="28"/>
        </w:rPr>
        <w:t>ANTECEDENTES</w:t>
      </w:r>
    </w:p>
    <w:p w14:paraId="2A46C2C7" w14:textId="77777777" w:rsidR="00703882" w:rsidRPr="00A60E5A" w:rsidRDefault="00703882">
      <w:pPr>
        <w:rPr>
          <w:rFonts w:ascii="Palatino Linotype" w:eastAsia="Palatino Linotype" w:hAnsi="Palatino Linotype" w:cs="Palatino Linotype"/>
          <w:b/>
        </w:rPr>
      </w:pPr>
    </w:p>
    <w:p w14:paraId="77AB0ADB" w14:textId="77777777" w:rsidR="00703882" w:rsidRPr="00A60E5A" w:rsidRDefault="005632F4">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A60E5A">
        <w:rPr>
          <w:rFonts w:ascii="Palatino Linotype" w:eastAsia="Palatino Linotype" w:hAnsi="Palatino Linotype" w:cs="Palatino Linotype"/>
          <w:b/>
          <w:sz w:val="28"/>
          <w:szCs w:val="28"/>
        </w:rPr>
        <w:t>I.</w:t>
      </w:r>
      <w:r w:rsidRPr="00A60E5A">
        <w:rPr>
          <w:rFonts w:ascii="Palatino Linotype" w:eastAsia="Palatino Linotype" w:hAnsi="Palatino Linotype" w:cs="Palatino Linotype"/>
          <w:b/>
        </w:rPr>
        <w:t xml:space="preserve"> </w:t>
      </w:r>
      <w:r w:rsidRPr="00A60E5A">
        <w:rPr>
          <w:rFonts w:ascii="Palatino Linotype" w:eastAsia="Palatino Linotype" w:hAnsi="Palatino Linotype" w:cs="Palatino Linotype"/>
          <w:b/>
          <w:sz w:val="28"/>
          <w:szCs w:val="28"/>
        </w:rPr>
        <w:t>De la Solicitud de Información</w:t>
      </w:r>
    </w:p>
    <w:p w14:paraId="77CC6718" w14:textId="77777777" w:rsidR="00703882" w:rsidRPr="00A60E5A" w:rsidRDefault="005632F4">
      <w:pPr>
        <w:spacing w:line="360" w:lineRule="auto"/>
        <w:jc w:val="both"/>
        <w:rPr>
          <w:rFonts w:ascii="Palatino Linotype" w:eastAsia="Palatino Linotype" w:hAnsi="Palatino Linotype" w:cs="Palatino Linotype"/>
        </w:rPr>
      </w:pPr>
      <w:bookmarkStart w:id="1" w:name="_heading=h.eccwy3be8vjo" w:colFirst="0" w:colLast="0"/>
      <w:bookmarkEnd w:id="1"/>
      <w:r w:rsidRPr="00A60E5A">
        <w:rPr>
          <w:rFonts w:ascii="Palatino Linotype" w:eastAsia="Palatino Linotype" w:hAnsi="Palatino Linotype" w:cs="Palatino Linotype"/>
        </w:rPr>
        <w:t xml:space="preserve">En fecha tres de marzo de dos mil veintidós, </w:t>
      </w:r>
      <w:r w:rsidRPr="00A60E5A">
        <w:rPr>
          <w:rFonts w:ascii="Palatino Linotype" w:eastAsia="Palatino Linotype" w:hAnsi="Palatino Linotype" w:cs="Palatino Linotype"/>
          <w:b/>
        </w:rPr>
        <w:t>EL RECURRENTE</w:t>
      </w:r>
      <w:r w:rsidRPr="00A60E5A">
        <w:rPr>
          <w:rFonts w:ascii="Palatino Linotype" w:eastAsia="Palatino Linotype" w:hAnsi="Palatino Linotype" w:cs="Palatino Linotype"/>
        </w:rPr>
        <w:t xml:space="preserve"> presentó a través del Sistema de Acceso a la Información Mexiquense, en lo subsecuente </w:t>
      </w:r>
      <w:r w:rsidRPr="00A60E5A">
        <w:rPr>
          <w:rFonts w:ascii="Palatino Linotype" w:eastAsia="Palatino Linotype" w:hAnsi="Palatino Linotype" w:cs="Palatino Linotype"/>
          <w:b/>
        </w:rPr>
        <w:t>EL SAIMEX</w:t>
      </w:r>
      <w:r w:rsidRPr="00A60E5A">
        <w:rPr>
          <w:rFonts w:ascii="Palatino Linotype" w:eastAsia="Palatino Linotype" w:hAnsi="Palatino Linotype" w:cs="Palatino Linotype"/>
        </w:rPr>
        <w:t xml:space="preserve"> ante </w:t>
      </w:r>
      <w:r w:rsidRPr="00A60E5A">
        <w:rPr>
          <w:rFonts w:ascii="Palatino Linotype" w:eastAsia="Palatino Linotype" w:hAnsi="Palatino Linotype" w:cs="Palatino Linotype"/>
          <w:b/>
        </w:rPr>
        <w:t>EL SUJETO OBLIGADO</w:t>
      </w:r>
      <w:r w:rsidRPr="00A60E5A">
        <w:rPr>
          <w:rFonts w:ascii="Palatino Linotype" w:eastAsia="Palatino Linotype" w:hAnsi="Palatino Linotype" w:cs="Palatino Linotype"/>
        </w:rPr>
        <w:t xml:space="preserve">, las solicitudes de Acceso a la Información Pública, a las cuales se le asignaron los números de expediente </w:t>
      </w:r>
      <w:r w:rsidRPr="00A60E5A">
        <w:rPr>
          <w:rFonts w:ascii="Palatino Linotype" w:eastAsia="Palatino Linotype" w:hAnsi="Palatino Linotype" w:cs="Palatino Linotype"/>
          <w:b/>
        </w:rPr>
        <w:t xml:space="preserve">00025/TRIECA/IP/2022,  </w:t>
      </w:r>
      <w:r w:rsidRPr="00A60E5A">
        <w:rPr>
          <w:rFonts w:ascii="Palatino Linotype" w:eastAsia="Palatino Linotype" w:hAnsi="Palatino Linotype" w:cs="Palatino Linotype"/>
          <w:b/>
        </w:rPr>
        <w:lastRenderedPageBreak/>
        <w:t>00026/TRIECA/IP/2022</w:t>
      </w:r>
      <w:r w:rsidRPr="00A60E5A">
        <w:rPr>
          <w:rFonts w:ascii="Palatino Linotype" w:eastAsia="Palatino Linotype" w:hAnsi="Palatino Linotype" w:cs="Palatino Linotype"/>
        </w:rPr>
        <w:t xml:space="preserve"> y </w:t>
      </w:r>
      <w:r w:rsidRPr="00A60E5A">
        <w:rPr>
          <w:rFonts w:ascii="Palatino Linotype" w:eastAsia="Palatino Linotype" w:hAnsi="Palatino Linotype" w:cs="Palatino Linotype"/>
          <w:b/>
        </w:rPr>
        <w:t xml:space="preserve">00027/TRIECA/IP/2022 </w:t>
      </w:r>
      <w:r w:rsidRPr="00A60E5A">
        <w:rPr>
          <w:rFonts w:ascii="Palatino Linotype" w:eastAsia="Palatino Linotype" w:hAnsi="Palatino Linotype" w:cs="Palatino Linotype"/>
        </w:rPr>
        <w:t>mediante las cuales el particular requirió, lo siguiente:</w:t>
      </w:r>
    </w:p>
    <w:p w14:paraId="779C0784" w14:textId="77777777" w:rsidR="00703882" w:rsidRPr="00A60E5A" w:rsidRDefault="00703882">
      <w:pPr>
        <w:spacing w:line="360" w:lineRule="auto"/>
        <w:jc w:val="both"/>
        <w:rPr>
          <w:rFonts w:ascii="Palatino Linotype" w:eastAsia="Palatino Linotype" w:hAnsi="Palatino Linotype" w:cs="Palatino Linotype"/>
        </w:rPr>
      </w:pPr>
      <w:bookmarkStart w:id="2" w:name="_heading=h.ck4h1jecfd32" w:colFirst="0" w:colLast="0"/>
      <w:bookmarkEnd w:id="2"/>
    </w:p>
    <w:tbl>
      <w:tblPr>
        <w:tblStyle w:val="afffff2"/>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703882" w:rsidRPr="00A60E5A" w14:paraId="676602B4" w14:textId="77777777">
        <w:tc>
          <w:tcPr>
            <w:tcW w:w="3480" w:type="dxa"/>
            <w:shd w:val="clear" w:color="auto" w:fill="auto"/>
            <w:tcMar>
              <w:top w:w="100" w:type="dxa"/>
              <w:left w:w="100" w:type="dxa"/>
              <w:bottom w:w="100" w:type="dxa"/>
              <w:right w:w="100" w:type="dxa"/>
            </w:tcMar>
          </w:tcPr>
          <w:p w14:paraId="37D94046" w14:textId="77777777" w:rsidR="00703882" w:rsidRPr="00A60E5A" w:rsidRDefault="005632F4">
            <w:pPr>
              <w:widowControl w:val="0"/>
              <w:pBdr>
                <w:top w:val="nil"/>
                <w:left w:val="nil"/>
                <w:bottom w:val="nil"/>
                <w:right w:val="nil"/>
                <w:between w:val="nil"/>
              </w:pBdr>
              <w:jc w:val="center"/>
              <w:rPr>
                <w:rFonts w:ascii="Palatino Linotype" w:eastAsia="Palatino Linotype" w:hAnsi="Palatino Linotype" w:cs="Palatino Linotype"/>
                <w:b/>
                <w:u w:val="single"/>
              </w:rPr>
            </w:pPr>
            <w:r w:rsidRPr="00A60E5A">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14:paraId="248397DF" w14:textId="77777777" w:rsidR="00703882" w:rsidRPr="00A60E5A" w:rsidRDefault="005632F4">
            <w:pPr>
              <w:widowControl w:val="0"/>
              <w:pBdr>
                <w:top w:val="nil"/>
                <w:left w:val="nil"/>
                <w:bottom w:val="nil"/>
                <w:right w:val="nil"/>
                <w:between w:val="nil"/>
              </w:pBdr>
              <w:jc w:val="center"/>
              <w:rPr>
                <w:rFonts w:ascii="Palatino Linotype" w:eastAsia="Palatino Linotype" w:hAnsi="Palatino Linotype" w:cs="Palatino Linotype"/>
                <w:b/>
                <w:u w:val="single"/>
              </w:rPr>
            </w:pPr>
            <w:r w:rsidRPr="00A60E5A">
              <w:rPr>
                <w:rFonts w:ascii="Palatino Linotype" w:eastAsia="Palatino Linotype" w:hAnsi="Palatino Linotype" w:cs="Palatino Linotype"/>
                <w:b/>
                <w:u w:val="single"/>
              </w:rPr>
              <w:t xml:space="preserve">Solicitud </w:t>
            </w:r>
          </w:p>
        </w:tc>
      </w:tr>
      <w:tr w:rsidR="00703882" w:rsidRPr="00A60E5A" w14:paraId="19C64BFC" w14:textId="77777777">
        <w:tc>
          <w:tcPr>
            <w:tcW w:w="3480" w:type="dxa"/>
            <w:shd w:val="clear" w:color="auto" w:fill="auto"/>
            <w:tcMar>
              <w:top w:w="100" w:type="dxa"/>
              <w:left w:w="100" w:type="dxa"/>
              <w:bottom w:w="100" w:type="dxa"/>
              <w:right w:w="100" w:type="dxa"/>
            </w:tcMar>
          </w:tcPr>
          <w:p w14:paraId="4F82922D" w14:textId="77777777" w:rsidR="00703882" w:rsidRPr="00A60E5A" w:rsidRDefault="005632F4">
            <w:pPr>
              <w:widowControl w:val="0"/>
              <w:pBdr>
                <w:top w:val="nil"/>
                <w:left w:val="nil"/>
                <w:bottom w:val="nil"/>
                <w:right w:val="nil"/>
                <w:between w:val="nil"/>
              </w:pBdr>
              <w:rPr>
                <w:rFonts w:ascii="Palatino Linotype" w:eastAsia="Palatino Linotype" w:hAnsi="Palatino Linotype" w:cs="Palatino Linotype"/>
                <w:sz w:val="20"/>
                <w:szCs w:val="20"/>
              </w:rPr>
            </w:pPr>
            <w:r w:rsidRPr="00A60E5A">
              <w:rPr>
                <w:rFonts w:ascii="Palatino Linotype" w:eastAsia="Palatino Linotype" w:hAnsi="Palatino Linotype" w:cs="Palatino Linotype"/>
                <w:b/>
              </w:rPr>
              <w:t>00025/TRIECA/IP/2022</w:t>
            </w:r>
          </w:p>
        </w:tc>
        <w:tc>
          <w:tcPr>
            <w:tcW w:w="5625" w:type="dxa"/>
            <w:shd w:val="clear" w:color="auto" w:fill="auto"/>
            <w:tcMar>
              <w:top w:w="100" w:type="dxa"/>
              <w:left w:w="100" w:type="dxa"/>
              <w:bottom w:w="100" w:type="dxa"/>
              <w:right w:w="100" w:type="dxa"/>
            </w:tcMar>
          </w:tcPr>
          <w:p w14:paraId="5F2E9991" w14:textId="77777777" w:rsidR="00703882" w:rsidRPr="00A60E5A" w:rsidRDefault="005632F4">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60E5A">
              <w:rPr>
                <w:rFonts w:ascii="Palatino Linotype" w:eastAsia="Palatino Linotype" w:hAnsi="Palatino Linotype" w:cs="Palatino Linotype"/>
                <w:i/>
                <w:sz w:val="20"/>
                <w:szCs w:val="20"/>
              </w:rPr>
              <w:t>“SOLICITO EL LAUDO DEL EXPEDIENTE SAE/261/2015.” (Sic)</w:t>
            </w:r>
          </w:p>
        </w:tc>
      </w:tr>
      <w:tr w:rsidR="00703882" w:rsidRPr="00A60E5A" w14:paraId="7C674873" w14:textId="77777777">
        <w:tc>
          <w:tcPr>
            <w:tcW w:w="3480" w:type="dxa"/>
            <w:shd w:val="clear" w:color="auto" w:fill="auto"/>
            <w:tcMar>
              <w:top w:w="100" w:type="dxa"/>
              <w:left w:w="100" w:type="dxa"/>
              <w:bottom w:w="100" w:type="dxa"/>
              <w:right w:w="100" w:type="dxa"/>
            </w:tcMar>
          </w:tcPr>
          <w:p w14:paraId="675DC322" w14:textId="77777777" w:rsidR="00703882" w:rsidRPr="00A60E5A" w:rsidRDefault="005632F4">
            <w:pPr>
              <w:widowControl w:val="0"/>
              <w:pBdr>
                <w:top w:val="nil"/>
                <w:left w:val="nil"/>
                <w:bottom w:val="nil"/>
                <w:right w:val="nil"/>
                <w:between w:val="nil"/>
              </w:pBdr>
              <w:rPr>
                <w:rFonts w:ascii="Palatino Linotype" w:eastAsia="Palatino Linotype" w:hAnsi="Palatino Linotype" w:cs="Palatino Linotype"/>
                <w:b/>
              </w:rPr>
            </w:pPr>
            <w:r w:rsidRPr="00A60E5A">
              <w:rPr>
                <w:rFonts w:ascii="Palatino Linotype" w:eastAsia="Palatino Linotype" w:hAnsi="Palatino Linotype" w:cs="Palatino Linotype"/>
                <w:b/>
              </w:rPr>
              <w:t>00026/TRIECA/IP/2022</w:t>
            </w:r>
          </w:p>
        </w:tc>
        <w:tc>
          <w:tcPr>
            <w:tcW w:w="5625" w:type="dxa"/>
            <w:shd w:val="clear" w:color="auto" w:fill="auto"/>
            <w:tcMar>
              <w:top w:w="100" w:type="dxa"/>
              <w:left w:w="100" w:type="dxa"/>
              <w:bottom w:w="100" w:type="dxa"/>
              <w:right w:w="100" w:type="dxa"/>
            </w:tcMar>
          </w:tcPr>
          <w:p w14:paraId="1313DF39" w14:textId="77777777" w:rsidR="00703882" w:rsidRPr="00A60E5A" w:rsidRDefault="005632F4">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60E5A">
              <w:rPr>
                <w:rFonts w:ascii="Palatino Linotype" w:eastAsia="Palatino Linotype" w:hAnsi="Palatino Linotype" w:cs="Palatino Linotype"/>
                <w:i/>
                <w:sz w:val="20"/>
                <w:szCs w:val="20"/>
              </w:rPr>
              <w:t>“SOLICITO EL LAUDO DEL EXPEDIENTE SAE/707/2013.” (Sic)</w:t>
            </w:r>
          </w:p>
        </w:tc>
      </w:tr>
      <w:tr w:rsidR="00703882" w:rsidRPr="00A60E5A" w14:paraId="1CC87D0F" w14:textId="77777777">
        <w:tc>
          <w:tcPr>
            <w:tcW w:w="3480" w:type="dxa"/>
            <w:shd w:val="clear" w:color="auto" w:fill="auto"/>
            <w:tcMar>
              <w:top w:w="100" w:type="dxa"/>
              <w:left w:w="100" w:type="dxa"/>
              <w:bottom w:w="100" w:type="dxa"/>
              <w:right w:w="100" w:type="dxa"/>
            </w:tcMar>
          </w:tcPr>
          <w:p w14:paraId="21534D34" w14:textId="77777777" w:rsidR="00703882" w:rsidRPr="00A60E5A" w:rsidRDefault="005632F4">
            <w:pPr>
              <w:widowControl w:val="0"/>
              <w:pBdr>
                <w:top w:val="nil"/>
                <w:left w:val="nil"/>
                <w:bottom w:val="nil"/>
                <w:right w:val="nil"/>
                <w:between w:val="nil"/>
              </w:pBdr>
              <w:rPr>
                <w:rFonts w:ascii="Palatino Linotype" w:eastAsia="Palatino Linotype" w:hAnsi="Palatino Linotype" w:cs="Palatino Linotype"/>
                <w:b/>
              </w:rPr>
            </w:pPr>
            <w:r w:rsidRPr="00A60E5A">
              <w:rPr>
                <w:rFonts w:ascii="Palatino Linotype" w:eastAsia="Palatino Linotype" w:hAnsi="Palatino Linotype" w:cs="Palatino Linotype"/>
                <w:b/>
              </w:rPr>
              <w:t>00027/TRIECA/IP/2022</w:t>
            </w:r>
          </w:p>
        </w:tc>
        <w:tc>
          <w:tcPr>
            <w:tcW w:w="5625" w:type="dxa"/>
            <w:shd w:val="clear" w:color="auto" w:fill="auto"/>
            <w:tcMar>
              <w:top w:w="100" w:type="dxa"/>
              <w:left w:w="100" w:type="dxa"/>
              <w:bottom w:w="100" w:type="dxa"/>
              <w:right w:w="100" w:type="dxa"/>
            </w:tcMar>
          </w:tcPr>
          <w:p w14:paraId="13C58D40" w14:textId="77777777" w:rsidR="00703882" w:rsidRPr="00A60E5A" w:rsidRDefault="005632F4">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60E5A">
              <w:rPr>
                <w:rFonts w:ascii="Palatino Linotype" w:eastAsia="Palatino Linotype" w:hAnsi="Palatino Linotype" w:cs="Palatino Linotype"/>
                <w:i/>
                <w:sz w:val="20"/>
                <w:szCs w:val="20"/>
              </w:rPr>
              <w:t>“SOLICITO EL LAUDO DEL EXPEDIENTE SAE/2638/2009” (Sic)</w:t>
            </w:r>
          </w:p>
        </w:tc>
      </w:tr>
    </w:tbl>
    <w:p w14:paraId="527273C0" w14:textId="77777777" w:rsidR="00703882" w:rsidRPr="00A60E5A" w:rsidRDefault="00703882">
      <w:pPr>
        <w:ind w:right="899"/>
        <w:jc w:val="both"/>
        <w:rPr>
          <w:rFonts w:ascii="Palatino Linotype" w:eastAsia="Palatino Linotype" w:hAnsi="Palatino Linotype" w:cs="Palatino Linotype"/>
          <w:sz w:val="22"/>
          <w:szCs w:val="22"/>
        </w:rPr>
      </w:pPr>
    </w:p>
    <w:p w14:paraId="0BCF7BA6" w14:textId="77777777" w:rsidR="00703882" w:rsidRPr="00A60E5A" w:rsidRDefault="00703882">
      <w:pPr>
        <w:tabs>
          <w:tab w:val="left" w:pos="851"/>
        </w:tabs>
        <w:ind w:right="901"/>
        <w:jc w:val="both"/>
        <w:rPr>
          <w:rFonts w:ascii="Palatino Linotype" w:eastAsia="Palatino Linotype" w:hAnsi="Palatino Linotype" w:cs="Palatino Linotype"/>
          <w:sz w:val="22"/>
          <w:szCs w:val="22"/>
        </w:rPr>
      </w:pPr>
    </w:p>
    <w:p w14:paraId="31C73C30" w14:textId="77777777" w:rsidR="00703882" w:rsidRPr="00A60E5A" w:rsidRDefault="005632F4">
      <w:pPr>
        <w:widowControl w:val="0"/>
        <w:spacing w:line="360" w:lineRule="auto"/>
        <w:jc w:val="both"/>
        <w:rPr>
          <w:rFonts w:ascii="Palatino Linotype" w:eastAsia="Palatino Linotype" w:hAnsi="Palatino Linotype" w:cs="Palatino Linotype"/>
          <w:b/>
        </w:rPr>
      </w:pPr>
      <w:r w:rsidRPr="00A60E5A">
        <w:rPr>
          <w:rFonts w:ascii="Palatino Linotype" w:eastAsia="Palatino Linotype" w:hAnsi="Palatino Linotype" w:cs="Palatino Linotype"/>
          <w:b/>
        </w:rPr>
        <w:t xml:space="preserve">MODALIDAD DE ENTREGA: </w:t>
      </w:r>
      <w:r w:rsidRPr="00A60E5A">
        <w:rPr>
          <w:rFonts w:ascii="Palatino Linotype" w:eastAsia="Palatino Linotype" w:hAnsi="Palatino Linotype" w:cs="Palatino Linotype"/>
        </w:rPr>
        <w:t xml:space="preserve">Vía </w:t>
      </w:r>
      <w:r w:rsidRPr="00A60E5A">
        <w:rPr>
          <w:rFonts w:ascii="Palatino Linotype" w:eastAsia="Palatino Linotype" w:hAnsi="Palatino Linotype" w:cs="Palatino Linotype"/>
          <w:b/>
        </w:rPr>
        <w:t xml:space="preserve">SAIMEX </w:t>
      </w:r>
    </w:p>
    <w:p w14:paraId="435CCFB5" w14:textId="77777777" w:rsidR="00703882" w:rsidRPr="00A60E5A" w:rsidRDefault="00703882">
      <w:pPr>
        <w:widowControl w:val="0"/>
        <w:spacing w:line="360" w:lineRule="auto"/>
        <w:jc w:val="both"/>
        <w:rPr>
          <w:rFonts w:ascii="Palatino Linotype" w:eastAsia="Palatino Linotype" w:hAnsi="Palatino Linotype" w:cs="Palatino Linotype"/>
          <w:b/>
        </w:rPr>
      </w:pPr>
    </w:p>
    <w:p w14:paraId="5A993D87" w14:textId="77777777" w:rsidR="00703882" w:rsidRPr="00A60E5A" w:rsidRDefault="005632F4">
      <w:pPr>
        <w:spacing w:line="360" w:lineRule="auto"/>
        <w:jc w:val="both"/>
        <w:rPr>
          <w:rFonts w:ascii="Palatino Linotype" w:eastAsia="Palatino Linotype" w:hAnsi="Palatino Linotype" w:cs="Palatino Linotype"/>
          <w:b/>
          <w:sz w:val="28"/>
          <w:szCs w:val="28"/>
        </w:rPr>
      </w:pPr>
      <w:r w:rsidRPr="00A60E5A">
        <w:rPr>
          <w:rFonts w:ascii="Palatino Linotype" w:eastAsia="Palatino Linotype" w:hAnsi="Palatino Linotype" w:cs="Palatino Linotype"/>
          <w:b/>
          <w:sz w:val="28"/>
          <w:szCs w:val="28"/>
        </w:rPr>
        <w:t>II. Turno de requerimiento del Sujeto Obligado</w:t>
      </w:r>
    </w:p>
    <w:p w14:paraId="43DA37AA"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De las constancias que obran en los expedientes electrónicos del SAIMEX no se advierte requerimiento alguno realizados por la Titular de la Unidad de Transparencia a los servidores públicos habilitados que estimara competentes en términos de lo establecido por el artículo 162 de la Ley de Transparencia y Acceso a la Información Pública del Estado de México y Municipios. </w:t>
      </w:r>
    </w:p>
    <w:p w14:paraId="25964382" w14:textId="77777777" w:rsidR="00703882" w:rsidRPr="00A60E5A" w:rsidRDefault="00703882">
      <w:pPr>
        <w:widowControl w:val="0"/>
        <w:jc w:val="both"/>
        <w:rPr>
          <w:rFonts w:ascii="Palatino Linotype" w:eastAsia="Palatino Linotype" w:hAnsi="Palatino Linotype" w:cs="Palatino Linotype"/>
          <w:b/>
        </w:rPr>
      </w:pPr>
    </w:p>
    <w:p w14:paraId="10A8A866" w14:textId="77777777" w:rsidR="00703882" w:rsidRPr="00A60E5A" w:rsidRDefault="005632F4">
      <w:pPr>
        <w:widowControl w:val="0"/>
        <w:spacing w:line="360" w:lineRule="auto"/>
        <w:jc w:val="both"/>
        <w:rPr>
          <w:rFonts w:ascii="Palatino Linotype" w:eastAsia="Palatino Linotype" w:hAnsi="Palatino Linotype" w:cs="Palatino Linotype"/>
          <w:b/>
          <w:sz w:val="28"/>
          <w:szCs w:val="28"/>
        </w:rPr>
      </w:pPr>
      <w:r w:rsidRPr="00A60E5A">
        <w:rPr>
          <w:rFonts w:ascii="Palatino Linotype" w:eastAsia="Palatino Linotype" w:hAnsi="Palatino Linotype" w:cs="Palatino Linotype"/>
          <w:b/>
          <w:sz w:val="28"/>
          <w:szCs w:val="28"/>
        </w:rPr>
        <w:t>III. Respuesta del Sujeto Obligado</w:t>
      </w:r>
    </w:p>
    <w:p w14:paraId="31510030" w14:textId="77777777" w:rsidR="00703882" w:rsidRPr="00A60E5A" w:rsidRDefault="005632F4">
      <w:pPr>
        <w:widowControl w:val="0"/>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En fechas catorce y dieciséis de marzo de dos mil veintidós, </w:t>
      </w:r>
      <w:r w:rsidRPr="00A60E5A">
        <w:rPr>
          <w:rFonts w:ascii="Palatino Linotype" w:eastAsia="Palatino Linotype" w:hAnsi="Palatino Linotype" w:cs="Palatino Linotype"/>
          <w:b/>
        </w:rPr>
        <w:t>EL SUJETO OBLIGADO</w:t>
      </w:r>
      <w:r w:rsidRPr="00A60E5A">
        <w:rPr>
          <w:rFonts w:ascii="Palatino Linotype" w:eastAsia="Palatino Linotype" w:hAnsi="Palatino Linotype" w:cs="Palatino Linotype"/>
        </w:rPr>
        <w:t xml:space="preserve"> dio respuesta a las solicitudes de información en el tenor siguiente: </w:t>
      </w:r>
    </w:p>
    <w:tbl>
      <w:tblPr>
        <w:tblStyle w:val="afffff3"/>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703882" w:rsidRPr="00A60E5A" w14:paraId="751A667E" w14:textId="77777777">
        <w:tc>
          <w:tcPr>
            <w:tcW w:w="3480" w:type="dxa"/>
            <w:shd w:val="clear" w:color="auto" w:fill="auto"/>
            <w:tcMar>
              <w:top w:w="100" w:type="dxa"/>
              <w:left w:w="100" w:type="dxa"/>
              <w:bottom w:w="100" w:type="dxa"/>
              <w:right w:w="100" w:type="dxa"/>
            </w:tcMar>
          </w:tcPr>
          <w:p w14:paraId="0B80EE95" w14:textId="77777777" w:rsidR="00703882" w:rsidRPr="00A60E5A" w:rsidRDefault="005632F4">
            <w:pPr>
              <w:widowControl w:val="0"/>
              <w:jc w:val="center"/>
              <w:rPr>
                <w:rFonts w:ascii="Palatino Linotype" w:eastAsia="Palatino Linotype" w:hAnsi="Palatino Linotype" w:cs="Palatino Linotype"/>
                <w:b/>
                <w:u w:val="single"/>
              </w:rPr>
            </w:pPr>
            <w:r w:rsidRPr="00A60E5A">
              <w:rPr>
                <w:rFonts w:ascii="Palatino Linotype" w:eastAsia="Palatino Linotype" w:hAnsi="Palatino Linotype" w:cs="Palatino Linotype"/>
                <w:b/>
                <w:u w:val="single"/>
              </w:rPr>
              <w:lastRenderedPageBreak/>
              <w:t>Número de Folio de la Solicitud</w:t>
            </w:r>
          </w:p>
        </w:tc>
        <w:tc>
          <w:tcPr>
            <w:tcW w:w="5625" w:type="dxa"/>
            <w:shd w:val="clear" w:color="auto" w:fill="auto"/>
            <w:tcMar>
              <w:top w:w="100" w:type="dxa"/>
              <w:left w:w="100" w:type="dxa"/>
              <w:bottom w:w="100" w:type="dxa"/>
              <w:right w:w="100" w:type="dxa"/>
            </w:tcMar>
          </w:tcPr>
          <w:p w14:paraId="6C4D85FF" w14:textId="77777777" w:rsidR="00703882" w:rsidRPr="00A60E5A" w:rsidRDefault="005632F4">
            <w:pPr>
              <w:widowControl w:val="0"/>
              <w:jc w:val="center"/>
              <w:rPr>
                <w:rFonts w:ascii="Palatino Linotype" w:eastAsia="Palatino Linotype" w:hAnsi="Palatino Linotype" w:cs="Palatino Linotype"/>
                <w:b/>
                <w:u w:val="single"/>
              </w:rPr>
            </w:pPr>
            <w:r w:rsidRPr="00A60E5A">
              <w:rPr>
                <w:rFonts w:ascii="Palatino Linotype" w:eastAsia="Palatino Linotype" w:hAnsi="Palatino Linotype" w:cs="Palatino Linotype"/>
                <w:b/>
                <w:u w:val="single"/>
              </w:rPr>
              <w:t xml:space="preserve">Solicitud </w:t>
            </w:r>
          </w:p>
        </w:tc>
      </w:tr>
      <w:tr w:rsidR="00703882" w:rsidRPr="00A60E5A" w14:paraId="654D6151" w14:textId="77777777">
        <w:tc>
          <w:tcPr>
            <w:tcW w:w="3480" w:type="dxa"/>
            <w:shd w:val="clear" w:color="auto" w:fill="auto"/>
            <w:tcMar>
              <w:top w:w="100" w:type="dxa"/>
              <w:left w:w="100" w:type="dxa"/>
              <w:bottom w:w="100" w:type="dxa"/>
              <w:right w:w="100" w:type="dxa"/>
            </w:tcMar>
          </w:tcPr>
          <w:p w14:paraId="10DAEE7B" w14:textId="77777777" w:rsidR="00703882" w:rsidRPr="00A60E5A" w:rsidRDefault="005632F4">
            <w:pPr>
              <w:widowControl w:val="0"/>
              <w:rPr>
                <w:rFonts w:ascii="Palatino Linotype" w:eastAsia="Palatino Linotype" w:hAnsi="Palatino Linotype" w:cs="Palatino Linotype"/>
                <w:sz w:val="20"/>
                <w:szCs w:val="20"/>
              </w:rPr>
            </w:pPr>
            <w:r w:rsidRPr="00A60E5A">
              <w:rPr>
                <w:rFonts w:ascii="Palatino Linotype" w:eastAsia="Palatino Linotype" w:hAnsi="Palatino Linotype" w:cs="Palatino Linotype"/>
                <w:b/>
              </w:rPr>
              <w:t>00025/TRIECA/IP/2022</w:t>
            </w:r>
          </w:p>
        </w:tc>
        <w:tc>
          <w:tcPr>
            <w:tcW w:w="5625" w:type="dxa"/>
            <w:shd w:val="clear" w:color="auto" w:fill="auto"/>
            <w:tcMar>
              <w:top w:w="100" w:type="dxa"/>
              <w:left w:w="100" w:type="dxa"/>
              <w:bottom w:w="100" w:type="dxa"/>
              <w:right w:w="100" w:type="dxa"/>
            </w:tcMar>
          </w:tcPr>
          <w:p w14:paraId="39FB9E27" w14:textId="77777777" w:rsidR="00703882" w:rsidRPr="00A60E5A" w:rsidRDefault="005632F4">
            <w:pPr>
              <w:widowControl w:val="0"/>
              <w:numPr>
                <w:ilvl w:val="0"/>
                <w:numId w:val="4"/>
              </w:numPr>
              <w:ind w:left="566"/>
              <w:jc w:val="both"/>
              <w:rPr>
                <w:rFonts w:ascii="Palatino Linotype" w:eastAsia="Palatino Linotype" w:hAnsi="Palatino Linotype" w:cs="Palatino Linotype"/>
              </w:rPr>
            </w:pPr>
            <w:r w:rsidRPr="00A60E5A">
              <w:rPr>
                <w:rFonts w:ascii="Palatino Linotype" w:eastAsia="Palatino Linotype" w:hAnsi="Palatino Linotype" w:cs="Palatino Linotype"/>
                <w:i/>
              </w:rPr>
              <w:t xml:space="preserve">CAMPOS CAMPOS FERNANDO 25-2022.pdf: </w:t>
            </w:r>
            <w:r w:rsidRPr="00A60E5A">
              <w:rPr>
                <w:rFonts w:ascii="Palatino Linotype" w:eastAsia="Palatino Linotype" w:hAnsi="Palatino Linotype" w:cs="Palatino Linotype"/>
              </w:rPr>
              <w:t xml:space="preserve">documento del cual se advierte la manifestación de la Titular de la Unidad de Transparencia donde refiere que se hace entrega de la información en versión pública ya que el particular no es parte dentro del juicio y no acredita personalidad en el mismo y la información debe ser reservada por se un expediente en trámite.  </w:t>
            </w:r>
          </w:p>
          <w:p w14:paraId="04EF2439" w14:textId="77777777" w:rsidR="00703882" w:rsidRPr="00A60E5A" w:rsidRDefault="005632F4">
            <w:pPr>
              <w:widowControl w:val="0"/>
              <w:numPr>
                <w:ilvl w:val="0"/>
                <w:numId w:val="4"/>
              </w:numPr>
              <w:ind w:left="566"/>
              <w:jc w:val="both"/>
              <w:rPr>
                <w:rFonts w:ascii="Palatino Linotype" w:eastAsia="Palatino Linotype" w:hAnsi="Palatino Linotype" w:cs="Palatino Linotype"/>
              </w:rPr>
            </w:pPr>
            <w:r w:rsidRPr="00A60E5A">
              <w:rPr>
                <w:rFonts w:ascii="Palatino Linotype" w:eastAsia="Palatino Linotype" w:hAnsi="Palatino Linotype" w:cs="Palatino Linotype"/>
                <w:i/>
              </w:rPr>
              <w:t>Escaneo0008.pdf:</w:t>
            </w:r>
            <w:r w:rsidRPr="00A60E5A">
              <w:rPr>
                <w:rFonts w:ascii="Palatino Linotype" w:eastAsia="Palatino Linotype" w:hAnsi="Palatino Linotype" w:cs="Palatino Linotype"/>
              </w:rPr>
              <w:t xml:space="preserve"> documento de 16 fojas del cual se aprecia el expediente solicitado. </w:t>
            </w:r>
          </w:p>
        </w:tc>
      </w:tr>
      <w:tr w:rsidR="00703882" w:rsidRPr="00A60E5A" w14:paraId="70CF409A" w14:textId="77777777">
        <w:tc>
          <w:tcPr>
            <w:tcW w:w="3480" w:type="dxa"/>
            <w:shd w:val="clear" w:color="auto" w:fill="auto"/>
            <w:tcMar>
              <w:top w:w="100" w:type="dxa"/>
              <w:left w:w="100" w:type="dxa"/>
              <w:bottom w:w="100" w:type="dxa"/>
              <w:right w:w="100" w:type="dxa"/>
            </w:tcMar>
          </w:tcPr>
          <w:p w14:paraId="649B4C9F" w14:textId="77777777" w:rsidR="00703882" w:rsidRPr="00A60E5A" w:rsidRDefault="005632F4">
            <w:pPr>
              <w:widowControl w:val="0"/>
              <w:rPr>
                <w:rFonts w:ascii="Palatino Linotype" w:eastAsia="Palatino Linotype" w:hAnsi="Palatino Linotype" w:cs="Palatino Linotype"/>
                <w:b/>
              </w:rPr>
            </w:pPr>
            <w:r w:rsidRPr="00A60E5A">
              <w:rPr>
                <w:rFonts w:ascii="Palatino Linotype" w:eastAsia="Palatino Linotype" w:hAnsi="Palatino Linotype" w:cs="Palatino Linotype"/>
                <w:b/>
              </w:rPr>
              <w:t>00026/TRIECA/IP/2022</w:t>
            </w:r>
          </w:p>
        </w:tc>
        <w:tc>
          <w:tcPr>
            <w:tcW w:w="5625" w:type="dxa"/>
            <w:shd w:val="clear" w:color="auto" w:fill="auto"/>
            <w:tcMar>
              <w:top w:w="100" w:type="dxa"/>
              <w:left w:w="100" w:type="dxa"/>
              <w:bottom w:w="100" w:type="dxa"/>
              <w:right w:w="100" w:type="dxa"/>
            </w:tcMar>
          </w:tcPr>
          <w:p w14:paraId="34D754B1" w14:textId="77777777" w:rsidR="00703882" w:rsidRPr="00A60E5A" w:rsidRDefault="005632F4">
            <w:pPr>
              <w:widowControl w:val="0"/>
              <w:numPr>
                <w:ilvl w:val="0"/>
                <w:numId w:val="1"/>
              </w:numPr>
              <w:ind w:hanging="360"/>
              <w:jc w:val="both"/>
              <w:rPr>
                <w:rFonts w:ascii="Palatino Linotype" w:eastAsia="Palatino Linotype" w:hAnsi="Palatino Linotype" w:cs="Palatino Linotype"/>
              </w:rPr>
            </w:pPr>
            <w:r w:rsidRPr="00A60E5A">
              <w:rPr>
                <w:rFonts w:ascii="Palatino Linotype" w:eastAsia="Palatino Linotype" w:hAnsi="Palatino Linotype" w:cs="Palatino Linotype"/>
                <w:i/>
              </w:rPr>
              <w:t>RESERVA DE INFORMACIÓN CONTENIDA EN LOS LAUDOS.pdf:</w:t>
            </w:r>
            <w:r w:rsidRPr="00A60E5A">
              <w:rPr>
                <w:rFonts w:ascii="Palatino Linotype" w:eastAsia="Palatino Linotype" w:hAnsi="Palatino Linotype" w:cs="Palatino Linotype"/>
              </w:rPr>
              <w:t xml:space="preserve"> del cual se advierte el ACTA DE RESERVA DE INFORMACIÓN CONTENIDA EN LAUDOS EMITIDOS DE JUICIOS EN PROCEDIMIENTO de fecha catorce de marzo de dos mil veintidós </w:t>
            </w:r>
          </w:p>
          <w:p w14:paraId="43D8D77A" w14:textId="77777777" w:rsidR="00703882" w:rsidRPr="00A60E5A" w:rsidRDefault="005632F4">
            <w:pPr>
              <w:widowControl w:val="0"/>
              <w:numPr>
                <w:ilvl w:val="0"/>
                <w:numId w:val="1"/>
              </w:numPr>
              <w:ind w:hanging="360"/>
              <w:jc w:val="both"/>
              <w:rPr>
                <w:rFonts w:ascii="Palatino Linotype" w:eastAsia="Palatino Linotype" w:hAnsi="Palatino Linotype" w:cs="Palatino Linotype"/>
                <w:i/>
              </w:rPr>
            </w:pPr>
            <w:r w:rsidRPr="00A60E5A">
              <w:rPr>
                <w:rFonts w:ascii="Palatino Linotype" w:eastAsia="Palatino Linotype" w:hAnsi="Palatino Linotype" w:cs="Palatino Linotype"/>
                <w:i/>
              </w:rPr>
              <w:t xml:space="preserve">laudo 707.pdf: </w:t>
            </w:r>
            <w:r w:rsidRPr="00A60E5A">
              <w:rPr>
                <w:rFonts w:ascii="Palatino Linotype" w:eastAsia="Palatino Linotype" w:hAnsi="Palatino Linotype" w:cs="Palatino Linotype"/>
              </w:rPr>
              <w:t xml:space="preserve">documento de 15 fojas del cual se aprecia el expediente solicitado. </w:t>
            </w:r>
          </w:p>
        </w:tc>
      </w:tr>
      <w:tr w:rsidR="00703882" w:rsidRPr="00A60E5A" w14:paraId="5DA76F25" w14:textId="77777777">
        <w:tc>
          <w:tcPr>
            <w:tcW w:w="3480" w:type="dxa"/>
            <w:shd w:val="clear" w:color="auto" w:fill="auto"/>
            <w:tcMar>
              <w:top w:w="100" w:type="dxa"/>
              <w:left w:w="100" w:type="dxa"/>
              <w:bottom w:w="100" w:type="dxa"/>
              <w:right w:w="100" w:type="dxa"/>
            </w:tcMar>
          </w:tcPr>
          <w:p w14:paraId="59EE599E" w14:textId="77777777" w:rsidR="00703882" w:rsidRPr="00A60E5A" w:rsidRDefault="005632F4">
            <w:pPr>
              <w:widowControl w:val="0"/>
              <w:rPr>
                <w:rFonts w:ascii="Palatino Linotype" w:eastAsia="Palatino Linotype" w:hAnsi="Palatino Linotype" w:cs="Palatino Linotype"/>
                <w:b/>
              </w:rPr>
            </w:pPr>
            <w:r w:rsidRPr="00A60E5A">
              <w:rPr>
                <w:rFonts w:ascii="Palatino Linotype" w:eastAsia="Palatino Linotype" w:hAnsi="Palatino Linotype" w:cs="Palatino Linotype"/>
                <w:b/>
              </w:rPr>
              <w:t>00027/TRIECA/IP/2022</w:t>
            </w:r>
          </w:p>
        </w:tc>
        <w:tc>
          <w:tcPr>
            <w:tcW w:w="5625" w:type="dxa"/>
            <w:shd w:val="clear" w:color="auto" w:fill="auto"/>
            <w:tcMar>
              <w:top w:w="100" w:type="dxa"/>
              <w:left w:w="100" w:type="dxa"/>
              <w:bottom w:w="100" w:type="dxa"/>
              <w:right w:w="100" w:type="dxa"/>
            </w:tcMar>
          </w:tcPr>
          <w:p w14:paraId="27F0DE0A" w14:textId="77777777" w:rsidR="00703882" w:rsidRPr="00A60E5A" w:rsidRDefault="005632F4">
            <w:pPr>
              <w:widowControl w:val="0"/>
              <w:numPr>
                <w:ilvl w:val="0"/>
                <w:numId w:val="2"/>
              </w:numPr>
              <w:ind w:left="566"/>
              <w:jc w:val="both"/>
              <w:rPr>
                <w:rFonts w:ascii="Palatino Linotype" w:eastAsia="Palatino Linotype" w:hAnsi="Palatino Linotype" w:cs="Palatino Linotype"/>
              </w:rPr>
            </w:pPr>
            <w:r w:rsidRPr="00A60E5A">
              <w:rPr>
                <w:rFonts w:ascii="Palatino Linotype" w:eastAsia="Palatino Linotype" w:hAnsi="Palatino Linotype" w:cs="Palatino Linotype"/>
              </w:rPr>
              <w:t>RESERVA DE INFORMACIÓN CONTENIDA EN LOS LAUDOS.pdf</w:t>
            </w:r>
            <w:r w:rsidRPr="00A60E5A">
              <w:rPr>
                <w:rFonts w:ascii="Palatino Linotype" w:eastAsia="Palatino Linotype" w:hAnsi="Palatino Linotype" w:cs="Palatino Linotype"/>
                <w:b/>
              </w:rPr>
              <w:t xml:space="preserve">: </w:t>
            </w:r>
            <w:r w:rsidRPr="00A60E5A">
              <w:rPr>
                <w:rFonts w:ascii="Palatino Linotype" w:eastAsia="Palatino Linotype" w:hAnsi="Palatino Linotype" w:cs="Palatino Linotype"/>
              </w:rPr>
              <w:t xml:space="preserve">del cual se advierte el ACTA DE RESERVA DE INFORMACIÓN CONTENIDA EN LAUDOS EMITIDOS DE JUICIOS EN PROCEDIMIENTO de fecha catorce de marzo de dos mil veintidós. </w:t>
            </w:r>
          </w:p>
          <w:p w14:paraId="5E82DEBA" w14:textId="77777777" w:rsidR="00703882" w:rsidRPr="00A60E5A" w:rsidRDefault="005632F4">
            <w:pPr>
              <w:widowControl w:val="0"/>
              <w:numPr>
                <w:ilvl w:val="0"/>
                <w:numId w:val="2"/>
              </w:numPr>
              <w:ind w:left="566"/>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Escaneo0009.pdf documento de 29 fojas donde consta el expediente solicitado </w:t>
            </w:r>
          </w:p>
        </w:tc>
      </w:tr>
    </w:tbl>
    <w:p w14:paraId="7B5FB5A8" w14:textId="77777777" w:rsidR="00703882" w:rsidRPr="00A60E5A" w:rsidRDefault="00703882">
      <w:pPr>
        <w:widowControl w:val="0"/>
        <w:spacing w:line="360" w:lineRule="auto"/>
        <w:jc w:val="both"/>
        <w:rPr>
          <w:rFonts w:ascii="Palatino Linotype" w:eastAsia="Palatino Linotype" w:hAnsi="Palatino Linotype" w:cs="Palatino Linotype"/>
        </w:rPr>
      </w:pPr>
    </w:p>
    <w:p w14:paraId="21C8D85B" w14:textId="77777777" w:rsidR="00703882" w:rsidRPr="00A60E5A" w:rsidRDefault="005632F4">
      <w:pPr>
        <w:widowControl w:val="0"/>
        <w:spacing w:line="360" w:lineRule="auto"/>
        <w:jc w:val="both"/>
        <w:rPr>
          <w:rFonts w:ascii="Palatino Linotype" w:eastAsia="Palatino Linotype" w:hAnsi="Palatino Linotype" w:cs="Palatino Linotype"/>
          <w:b/>
        </w:rPr>
      </w:pPr>
      <w:r w:rsidRPr="00A60E5A">
        <w:rPr>
          <w:rFonts w:ascii="Palatino Linotype" w:eastAsia="Palatino Linotype" w:hAnsi="Palatino Linotype" w:cs="Palatino Linotype"/>
          <w:b/>
          <w:sz w:val="28"/>
          <w:szCs w:val="28"/>
        </w:rPr>
        <w:t>IV. Del Recurso de Revisión</w:t>
      </w:r>
      <w:r w:rsidRPr="00A60E5A">
        <w:rPr>
          <w:rFonts w:ascii="Palatino Linotype" w:eastAsia="Palatino Linotype" w:hAnsi="Palatino Linotype" w:cs="Palatino Linotype"/>
          <w:b/>
        </w:rPr>
        <w:t>.</w:t>
      </w:r>
    </w:p>
    <w:p w14:paraId="3120EB4F" w14:textId="77777777" w:rsidR="00703882" w:rsidRPr="00A60E5A" w:rsidRDefault="005632F4">
      <w:pPr>
        <w:widowControl w:val="0"/>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Inconforme por las respuestas del</w:t>
      </w:r>
      <w:r w:rsidRPr="00A60E5A">
        <w:rPr>
          <w:rFonts w:ascii="Palatino Linotype" w:eastAsia="Palatino Linotype" w:hAnsi="Palatino Linotype" w:cs="Palatino Linotype"/>
          <w:b/>
        </w:rPr>
        <w:t xml:space="preserve"> SUJETO OBLIGADO</w:t>
      </w:r>
      <w:r w:rsidRPr="00A60E5A">
        <w:rPr>
          <w:rFonts w:ascii="Palatino Linotype" w:eastAsia="Palatino Linotype" w:hAnsi="Palatino Linotype" w:cs="Palatino Linotype"/>
        </w:rPr>
        <w:t xml:space="preserve">, en fechas quince y  diecisiete de marzo de dos mil veintidós, </w:t>
      </w:r>
      <w:r w:rsidRPr="00A60E5A">
        <w:rPr>
          <w:rFonts w:ascii="Palatino Linotype" w:eastAsia="Palatino Linotype" w:hAnsi="Palatino Linotype" w:cs="Palatino Linotype"/>
          <w:b/>
        </w:rPr>
        <w:t xml:space="preserve">EL RECURRENTE </w:t>
      </w:r>
      <w:r w:rsidRPr="00A60E5A">
        <w:rPr>
          <w:rFonts w:ascii="Palatino Linotype" w:eastAsia="Palatino Linotype" w:hAnsi="Palatino Linotype" w:cs="Palatino Linotype"/>
        </w:rPr>
        <w:t xml:space="preserve">interpuso los Recursos de Revisión, </w:t>
      </w:r>
      <w:r w:rsidRPr="00A60E5A">
        <w:rPr>
          <w:rFonts w:ascii="Palatino Linotype" w:eastAsia="Palatino Linotype" w:hAnsi="Palatino Linotype" w:cs="Palatino Linotype"/>
        </w:rPr>
        <w:lastRenderedPageBreak/>
        <w:t xml:space="preserve">los cuales fueron registrados en </w:t>
      </w:r>
      <w:r w:rsidRPr="00A60E5A">
        <w:rPr>
          <w:rFonts w:ascii="Palatino Linotype" w:eastAsia="Palatino Linotype" w:hAnsi="Palatino Linotype" w:cs="Palatino Linotype"/>
          <w:b/>
        </w:rPr>
        <w:t>EL SAIMEX</w:t>
      </w:r>
      <w:r w:rsidRPr="00A60E5A">
        <w:rPr>
          <w:rFonts w:ascii="Palatino Linotype" w:eastAsia="Palatino Linotype" w:hAnsi="Palatino Linotype" w:cs="Palatino Linotype"/>
        </w:rPr>
        <w:t xml:space="preserve"> y se les asignaron los números de expediente </w:t>
      </w:r>
      <w:r w:rsidRPr="00A60E5A">
        <w:rPr>
          <w:rFonts w:ascii="Palatino Linotype" w:eastAsia="Palatino Linotype" w:hAnsi="Palatino Linotype" w:cs="Palatino Linotype"/>
          <w:b/>
        </w:rPr>
        <w:t xml:space="preserve">03957/INFOEM/IP/RR/2022, 04023/INFOEM/IP/RR/2022 y 04024/INFOEM/IP/RR/2022, </w:t>
      </w:r>
      <w:r w:rsidRPr="00A60E5A">
        <w:rPr>
          <w:rFonts w:ascii="Palatino Linotype" w:eastAsia="Palatino Linotype" w:hAnsi="Palatino Linotype" w:cs="Palatino Linotype"/>
        </w:rPr>
        <w:t xml:space="preserve">donde los motivos de agravio son los siguientes: </w:t>
      </w:r>
    </w:p>
    <w:p w14:paraId="56EFFDC7" w14:textId="77777777" w:rsidR="00703882" w:rsidRPr="00A60E5A" w:rsidRDefault="00703882">
      <w:pPr>
        <w:widowControl w:val="0"/>
        <w:spacing w:line="360" w:lineRule="auto"/>
        <w:jc w:val="both"/>
        <w:rPr>
          <w:rFonts w:ascii="Palatino Linotype" w:eastAsia="Palatino Linotype" w:hAnsi="Palatino Linotype" w:cs="Palatino Linotype"/>
        </w:rPr>
      </w:pPr>
    </w:p>
    <w:tbl>
      <w:tblPr>
        <w:tblStyle w:val="afffff4"/>
        <w:tblW w:w="909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3345"/>
        <w:gridCol w:w="3180"/>
      </w:tblGrid>
      <w:tr w:rsidR="00703882" w:rsidRPr="00A60E5A" w14:paraId="33EA21E9" w14:textId="77777777">
        <w:tc>
          <w:tcPr>
            <w:tcW w:w="2565" w:type="dxa"/>
            <w:tcMar>
              <w:left w:w="100" w:type="dxa"/>
              <w:right w:w="100" w:type="dxa"/>
            </w:tcMar>
          </w:tcPr>
          <w:p w14:paraId="4FE7B174" w14:textId="77777777" w:rsidR="00703882" w:rsidRPr="00A60E5A" w:rsidRDefault="005632F4">
            <w:pPr>
              <w:widowControl w:val="0"/>
              <w:jc w:val="center"/>
              <w:rPr>
                <w:rFonts w:ascii="Palatino Linotype" w:eastAsia="Palatino Linotype" w:hAnsi="Palatino Linotype" w:cs="Palatino Linotype"/>
                <w:b/>
                <w:u w:val="single"/>
              </w:rPr>
            </w:pPr>
            <w:r w:rsidRPr="00A60E5A">
              <w:rPr>
                <w:rFonts w:ascii="Palatino Linotype" w:eastAsia="Palatino Linotype" w:hAnsi="Palatino Linotype" w:cs="Palatino Linotype"/>
                <w:b/>
                <w:u w:val="single"/>
              </w:rPr>
              <w:t xml:space="preserve">Recurso de Revisión </w:t>
            </w:r>
          </w:p>
        </w:tc>
        <w:tc>
          <w:tcPr>
            <w:tcW w:w="3345" w:type="dxa"/>
            <w:tcMar>
              <w:left w:w="100" w:type="dxa"/>
              <w:right w:w="100" w:type="dxa"/>
            </w:tcMar>
          </w:tcPr>
          <w:p w14:paraId="068F9A24" w14:textId="77777777" w:rsidR="00703882" w:rsidRPr="00A60E5A" w:rsidRDefault="005632F4">
            <w:pPr>
              <w:widowControl w:val="0"/>
              <w:jc w:val="center"/>
              <w:rPr>
                <w:rFonts w:ascii="Palatino Linotype" w:eastAsia="Palatino Linotype" w:hAnsi="Palatino Linotype" w:cs="Palatino Linotype"/>
                <w:b/>
                <w:u w:val="single"/>
              </w:rPr>
            </w:pPr>
            <w:r w:rsidRPr="00A60E5A">
              <w:rPr>
                <w:rFonts w:ascii="Palatino Linotype" w:eastAsia="Palatino Linotype" w:hAnsi="Palatino Linotype" w:cs="Palatino Linotype"/>
                <w:b/>
                <w:u w:val="single"/>
              </w:rPr>
              <w:t>Acto impugnado</w:t>
            </w:r>
          </w:p>
        </w:tc>
        <w:tc>
          <w:tcPr>
            <w:tcW w:w="3180" w:type="dxa"/>
            <w:tcMar>
              <w:left w:w="100" w:type="dxa"/>
              <w:right w:w="100" w:type="dxa"/>
            </w:tcMar>
          </w:tcPr>
          <w:p w14:paraId="4E19193D" w14:textId="77777777" w:rsidR="00703882" w:rsidRPr="00A60E5A" w:rsidRDefault="005632F4">
            <w:pPr>
              <w:widowControl w:val="0"/>
              <w:jc w:val="center"/>
              <w:rPr>
                <w:rFonts w:ascii="Palatino Linotype" w:eastAsia="Palatino Linotype" w:hAnsi="Palatino Linotype" w:cs="Palatino Linotype"/>
                <w:b/>
                <w:u w:val="single"/>
              </w:rPr>
            </w:pPr>
            <w:r w:rsidRPr="00A60E5A">
              <w:rPr>
                <w:rFonts w:ascii="Palatino Linotype" w:eastAsia="Palatino Linotype" w:hAnsi="Palatino Linotype" w:cs="Palatino Linotype"/>
                <w:b/>
                <w:u w:val="single"/>
              </w:rPr>
              <w:t xml:space="preserve">Razones o motivos de Inconformidad </w:t>
            </w:r>
          </w:p>
        </w:tc>
      </w:tr>
      <w:tr w:rsidR="00703882" w:rsidRPr="00A60E5A" w14:paraId="371A3C21" w14:textId="77777777">
        <w:tc>
          <w:tcPr>
            <w:tcW w:w="2565" w:type="dxa"/>
            <w:tcMar>
              <w:left w:w="100" w:type="dxa"/>
              <w:right w:w="100" w:type="dxa"/>
            </w:tcMar>
          </w:tcPr>
          <w:p w14:paraId="3823BEF0" w14:textId="77777777" w:rsidR="00703882" w:rsidRPr="00A60E5A" w:rsidRDefault="005632F4">
            <w:pPr>
              <w:widowControl w:val="0"/>
              <w:rPr>
                <w:rFonts w:ascii="Palatino Linotype" w:eastAsia="Palatino Linotype" w:hAnsi="Palatino Linotype" w:cs="Palatino Linotype"/>
                <w:b/>
                <w:sz w:val="20"/>
                <w:szCs w:val="20"/>
              </w:rPr>
            </w:pPr>
            <w:r w:rsidRPr="00A60E5A">
              <w:rPr>
                <w:rFonts w:ascii="Palatino Linotype" w:eastAsia="Palatino Linotype" w:hAnsi="Palatino Linotype" w:cs="Palatino Linotype"/>
                <w:b/>
              </w:rPr>
              <w:t>03957/INFOEM/IP/RR/2022</w:t>
            </w:r>
          </w:p>
        </w:tc>
        <w:tc>
          <w:tcPr>
            <w:tcW w:w="3345" w:type="dxa"/>
            <w:tcMar>
              <w:left w:w="100" w:type="dxa"/>
              <w:right w:w="100" w:type="dxa"/>
            </w:tcMar>
          </w:tcPr>
          <w:p w14:paraId="4E60C81E" w14:textId="77777777" w:rsidR="00703882" w:rsidRPr="00A60E5A" w:rsidRDefault="005632F4">
            <w:pPr>
              <w:widowControl w:val="0"/>
              <w:jc w:val="both"/>
              <w:rPr>
                <w:rFonts w:ascii="Palatino Linotype" w:eastAsia="Palatino Linotype" w:hAnsi="Palatino Linotype" w:cs="Palatino Linotype"/>
                <w:i/>
                <w:sz w:val="20"/>
                <w:szCs w:val="20"/>
              </w:rPr>
            </w:pPr>
            <w:r w:rsidRPr="00A60E5A">
              <w:rPr>
                <w:rFonts w:ascii="Palatino Linotype" w:eastAsia="Palatino Linotype" w:hAnsi="Palatino Linotype" w:cs="Palatino Linotype"/>
                <w:i/>
                <w:sz w:val="20"/>
                <w:szCs w:val="20"/>
              </w:rPr>
              <w:t>“Eliminaron información que es pública.” (Sic)</w:t>
            </w:r>
          </w:p>
        </w:tc>
        <w:tc>
          <w:tcPr>
            <w:tcW w:w="3180" w:type="dxa"/>
            <w:tcMar>
              <w:left w:w="100" w:type="dxa"/>
              <w:right w:w="100" w:type="dxa"/>
            </w:tcMar>
          </w:tcPr>
          <w:p w14:paraId="71E9F2F3" w14:textId="77777777" w:rsidR="00703882" w:rsidRPr="00A60E5A" w:rsidRDefault="005632F4">
            <w:pPr>
              <w:widowControl w:val="0"/>
              <w:jc w:val="both"/>
              <w:rPr>
                <w:rFonts w:ascii="Palatino Linotype" w:eastAsia="Palatino Linotype" w:hAnsi="Palatino Linotype" w:cs="Palatino Linotype"/>
                <w:i/>
                <w:sz w:val="20"/>
                <w:szCs w:val="20"/>
              </w:rPr>
            </w:pPr>
            <w:r w:rsidRPr="00A60E5A">
              <w:rPr>
                <w:rFonts w:ascii="Palatino Linotype" w:eastAsia="Palatino Linotype" w:hAnsi="Palatino Linotype" w:cs="Palatino Linotype"/>
                <w:i/>
                <w:sz w:val="20"/>
                <w:szCs w:val="20"/>
              </w:rPr>
              <w:t>“La Sala Ecatepec envía la información con algunos apartados eliminados, lo que obstaculiza el entendimiento del documento. Si se trató de hacer una versión pública se debió agregar el acuerdo de clasificación con la justificación fundada y motivada de la entrega de este documento en esos términos, por lo que es procedente solicitar que el órgano garante del Edomex ordene la entrega de la información sin testar” (Sic)</w:t>
            </w:r>
          </w:p>
        </w:tc>
      </w:tr>
      <w:tr w:rsidR="00703882" w:rsidRPr="00A60E5A" w14:paraId="2617F9AD" w14:textId="77777777">
        <w:tc>
          <w:tcPr>
            <w:tcW w:w="2565" w:type="dxa"/>
            <w:tcMar>
              <w:left w:w="100" w:type="dxa"/>
              <w:right w:w="100" w:type="dxa"/>
            </w:tcMar>
          </w:tcPr>
          <w:p w14:paraId="04818E8A" w14:textId="77777777" w:rsidR="00703882" w:rsidRPr="00A60E5A" w:rsidRDefault="005632F4">
            <w:pPr>
              <w:widowControl w:val="0"/>
              <w:rPr>
                <w:rFonts w:ascii="Palatino Linotype" w:eastAsia="Palatino Linotype" w:hAnsi="Palatino Linotype" w:cs="Palatino Linotype"/>
                <w:b/>
                <w:sz w:val="20"/>
                <w:szCs w:val="20"/>
              </w:rPr>
            </w:pPr>
            <w:r w:rsidRPr="00A60E5A">
              <w:rPr>
                <w:rFonts w:ascii="Palatino Linotype" w:eastAsia="Palatino Linotype" w:hAnsi="Palatino Linotype" w:cs="Palatino Linotype"/>
                <w:b/>
              </w:rPr>
              <w:t>04023/INFOEM/IP/RR/2022</w:t>
            </w:r>
          </w:p>
        </w:tc>
        <w:tc>
          <w:tcPr>
            <w:tcW w:w="3345" w:type="dxa"/>
            <w:tcMar>
              <w:left w:w="100" w:type="dxa"/>
              <w:right w:w="100" w:type="dxa"/>
            </w:tcMar>
          </w:tcPr>
          <w:p w14:paraId="794601B8" w14:textId="77777777" w:rsidR="00703882" w:rsidRPr="00A60E5A" w:rsidRDefault="005632F4">
            <w:pPr>
              <w:widowControl w:val="0"/>
              <w:jc w:val="both"/>
              <w:rPr>
                <w:rFonts w:ascii="Palatino Linotype" w:eastAsia="Palatino Linotype" w:hAnsi="Palatino Linotype" w:cs="Palatino Linotype"/>
                <w:i/>
                <w:sz w:val="20"/>
                <w:szCs w:val="20"/>
              </w:rPr>
            </w:pPr>
            <w:r w:rsidRPr="00A60E5A">
              <w:rPr>
                <w:rFonts w:ascii="Palatino Linotype" w:eastAsia="Palatino Linotype" w:hAnsi="Palatino Linotype" w:cs="Palatino Linotype"/>
                <w:i/>
                <w:sz w:val="20"/>
                <w:szCs w:val="20"/>
              </w:rPr>
              <w:t>“Eliminaron información que es pública.” (Sic)</w:t>
            </w:r>
          </w:p>
        </w:tc>
        <w:tc>
          <w:tcPr>
            <w:tcW w:w="3180" w:type="dxa"/>
            <w:tcMar>
              <w:left w:w="100" w:type="dxa"/>
              <w:right w:w="100" w:type="dxa"/>
            </w:tcMar>
          </w:tcPr>
          <w:p w14:paraId="0DBCFBE3" w14:textId="77777777" w:rsidR="00703882" w:rsidRPr="00A60E5A" w:rsidRDefault="005632F4">
            <w:pPr>
              <w:widowControl w:val="0"/>
              <w:jc w:val="both"/>
              <w:rPr>
                <w:rFonts w:ascii="Palatino Linotype" w:eastAsia="Palatino Linotype" w:hAnsi="Palatino Linotype" w:cs="Palatino Linotype"/>
                <w:i/>
                <w:sz w:val="20"/>
                <w:szCs w:val="20"/>
              </w:rPr>
            </w:pPr>
            <w:r w:rsidRPr="00A60E5A">
              <w:rPr>
                <w:rFonts w:ascii="Palatino Linotype" w:eastAsia="Palatino Linotype" w:hAnsi="Palatino Linotype" w:cs="Palatino Linotype"/>
                <w:i/>
                <w:sz w:val="20"/>
                <w:szCs w:val="20"/>
              </w:rPr>
              <w:t>“La Sala Ecatepec envía la información con algunos apartados eliminados, lo que obstaculiza el entendimiento del documento. Si se trató de hacer una versión pública se debió agregar el acuerdo de clasificación con la justificación fundada y motivada de la entrega de este documento en esos términos, por lo que es procedente solicitar que el órgano garante del Edomex ordene la entrega de la información sin testar.”(Sic)</w:t>
            </w:r>
          </w:p>
        </w:tc>
      </w:tr>
      <w:tr w:rsidR="00703882" w:rsidRPr="00A60E5A" w14:paraId="3F752E34" w14:textId="77777777">
        <w:tc>
          <w:tcPr>
            <w:tcW w:w="2565" w:type="dxa"/>
            <w:tcMar>
              <w:left w:w="100" w:type="dxa"/>
              <w:right w:w="100" w:type="dxa"/>
            </w:tcMar>
          </w:tcPr>
          <w:p w14:paraId="00D21CE5" w14:textId="77777777" w:rsidR="00703882" w:rsidRPr="00A60E5A" w:rsidRDefault="005632F4">
            <w:pPr>
              <w:widowControl w:val="0"/>
              <w:rPr>
                <w:rFonts w:ascii="Palatino Linotype" w:eastAsia="Palatino Linotype" w:hAnsi="Palatino Linotype" w:cs="Palatino Linotype"/>
                <w:b/>
                <w:sz w:val="20"/>
                <w:szCs w:val="20"/>
              </w:rPr>
            </w:pPr>
            <w:r w:rsidRPr="00A60E5A">
              <w:rPr>
                <w:rFonts w:ascii="Palatino Linotype" w:eastAsia="Palatino Linotype" w:hAnsi="Palatino Linotype" w:cs="Palatino Linotype"/>
                <w:b/>
              </w:rPr>
              <w:t>04024/INFOEM/IP/RR/</w:t>
            </w:r>
            <w:r w:rsidRPr="00A60E5A">
              <w:rPr>
                <w:rFonts w:ascii="Palatino Linotype" w:eastAsia="Palatino Linotype" w:hAnsi="Palatino Linotype" w:cs="Palatino Linotype"/>
                <w:b/>
              </w:rPr>
              <w:lastRenderedPageBreak/>
              <w:t>2022</w:t>
            </w:r>
          </w:p>
        </w:tc>
        <w:tc>
          <w:tcPr>
            <w:tcW w:w="3345" w:type="dxa"/>
            <w:tcMar>
              <w:left w:w="100" w:type="dxa"/>
              <w:right w:w="100" w:type="dxa"/>
            </w:tcMar>
          </w:tcPr>
          <w:p w14:paraId="17AB35C4" w14:textId="77777777" w:rsidR="00703882" w:rsidRPr="00A60E5A" w:rsidRDefault="005632F4">
            <w:pPr>
              <w:widowControl w:val="0"/>
              <w:jc w:val="both"/>
              <w:rPr>
                <w:rFonts w:ascii="Palatino Linotype" w:eastAsia="Palatino Linotype" w:hAnsi="Palatino Linotype" w:cs="Palatino Linotype"/>
                <w:i/>
                <w:sz w:val="20"/>
                <w:szCs w:val="20"/>
              </w:rPr>
            </w:pPr>
            <w:r w:rsidRPr="00A60E5A">
              <w:rPr>
                <w:rFonts w:ascii="Palatino Linotype" w:eastAsia="Palatino Linotype" w:hAnsi="Palatino Linotype" w:cs="Palatino Linotype"/>
                <w:i/>
                <w:sz w:val="20"/>
                <w:szCs w:val="20"/>
              </w:rPr>
              <w:lastRenderedPageBreak/>
              <w:t xml:space="preserve">“Eliminaron información que es </w:t>
            </w:r>
            <w:r w:rsidRPr="00A60E5A">
              <w:rPr>
                <w:rFonts w:ascii="Palatino Linotype" w:eastAsia="Palatino Linotype" w:hAnsi="Palatino Linotype" w:cs="Palatino Linotype"/>
                <w:i/>
                <w:sz w:val="20"/>
                <w:szCs w:val="20"/>
              </w:rPr>
              <w:lastRenderedPageBreak/>
              <w:t>pública.” (Sic)</w:t>
            </w:r>
          </w:p>
        </w:tc>
        <w:tc>
          <w:tcPr>
            <w:tcW w:w="3180" w:type="dxa"/>
            <w:tcMar>
              <w:left w:w="100" w:type="dxa"/>
              <w:right w:w="100" w:type="dxa"/>
            </w:tcMar>
          </w:tcPr>
          <w:p w14:paraId="1E3A5901" w14:textId="77777777" w:rsidR="00703882" w:rsidRPr="00A60E5A" w:rsidRDefault="005632F4">
            <w:pPr>
              <w:widowControl w:val="0"/>
              <w:jc w:val="both"/>
              <w:rPr>
                <w:rFonts w:ascii="Palatino Linotype" w:eastAsia="Palatino Linotype" w:hAnsi="Palatino Linotype" w:cs="Palatino Linotype"/>
                <w:i/>
                <w:sz w:val="20"/>
                <w:szCs w:val="20"/>
              </w:rPr>
            </w:pPr>
            <w:r w:rsidRPr="00A60E5A">
              <w:rPr>
                <w:rFonts w:ascii="Palatino Linotype" w:eastAsia="Palatino Linotype" w:hAnsi="Palatino Linotype" w:cs="Palatino Linotype"/>
                <w:i/>
                <w:sz w:val="20"/>
                <w:szCs w:val="20"/>
              </w:rPr>
              <w:lastRenderedPageBreak/>
              <w:t xml:space="preserve">“La Sala Ecatepec envía la </w:t>
            </w:r>
            <w:r w:rsidRPr="00A60E5A">
              <w:rPr>
                <w:rFonts w:ascii="Palatino Linotype" w:eastAsia="Palatino Linotype" w:hAnsi="Palatino Linotype" w:cs="Palatino Linotype"/>
                <w:i/>
                <w:sz w:val="20"/>
                <w:szCs w:val="20"/>
              </w:rPr>
              <w:lastRenderedPageBreak/>
              <w:t>información con algunos apartados eliminados, lo que obstaculiza el entendimiento del documento. Si se trató de hacer una versión pública se debió agregar el acuerdo de clasificación con la justificación fundada y motivada de la entrega de este documento en esos términos, por lo que es procedente solicitar que el órgano garante del Edomex ordene la entrega de la información sin testar.”(Sic)</w:t>
            </w:r>
          </w:p>
        </w:tc>
      </w:tr>
    </w:tbl>
    <w:p w14:paraId="0D7A50E1" w14:textId="77777777" w:rsidR="00703882" w:rsidRPr="00A60E5A" w:rsidRDefault="00703882">
      <w:pPr>
        <w:spacing w:line="360" w:lineRule="auto"/>
        <w:jc w:val="both"/>
        <w:rPr>
          <w:rFonts w:ascii="Palatino Linotype" w:eastAsia="Palatino Linotype" w:hAnsi="Palatino Linotype" w:cs="Palatino Linotype"/>
        </w:rPr>
      </w:pPr>
    </w:p>
    <w:p w14:paraId="287D8A93" w14:textId="77777777" w:rsidR="00703882" w:rsidRPr="00A60E5A" w:rsidRDefault="005632F4">
      <w:pPr>
        <w:spacing w:line="360" w:lineRule="auto"/>
        <w:jc w:val="both"/>
        <w:rPr>
          <w:rFonts w:ascii="Palatino Linotype" w:eastAsia="Palatino Linotype" w:hAnsi="Palatino Linotype" w:cs="Palatino Linotype"/>
          <w:b/>
          <w:sz w:val="28"/>
          <w:szCs w:val="28"/>
        </w:rPr>
      </w:pPr>
      <w:r w:rsidRPr="00A60E5A">
        <w:rPr>
          <w:rFonts w:ascii="Palatino Linotype" w:eastAsia="Palatino Linotype" w:hAnsi="Palatino Linotype" w:cs="Palatino Linotype"/>
          <w:b/>
          <w:sz w:val="28"/>
          <w:szCs w:val="28"/>
        </w:rPr>
        <w:t xml:space="preserve">V. Del turno del Recurso de Revisión. </w:t>
      </w:r>
    </w:p>
    <w:p w14:paraId="733A0423"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El fechas quince y diecisiete de marzo de dos mil veintidós,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14:paraId="13BDB1A5" w14:textId="77777777" w:rsidR="00703882" w:rsidRPr="00A60E5A" w:rsidRDefault="00703882">
      <w:pPr>
        <w:tabs>
          <w:tab w:val="center" w:pos="4252"/>
          <w:tab w:val="right" w:pos="8504"/>
        </w:tabs>
        <w:spacing w:line="360" w:lineRule="auto"/>
        <w:jc w:val="both"/>
        <w:rPr>
          <w:rFonts w:ascii="Palatino Linotype" w:eastAsia="Palatino Linotype" w:hAnsi="Palatino Linotype" w:cs="Palatino Linotype"/>
          <w:b/>
        </w:rPr>
      </w:pPr>
    </w:p>
    <w:p w14:paraId="6F54D564" w14:textId="77777777" w:rsidR="00703882" w:rsidRPr="00A60E5A" w:rsidRDefault="005632F4">
      <w:pPr>
        <w:tabs>
          <w:tab w:val="center" w:pos="4252"/>
          <w:tab w:val="right" w:pos="8504"/>
        </w:tabs>
        <w:spacing w:line="360" w:lineRule="auto"/>
        <w:jc w:val="both"/>
        <w:rPr>
          <w:rFonts w:ascii="Palatino Linotype" w:eastAsia="Palatino Linotype" w:hAnsi="Palatino Linotype" w:cs="Palatino Linotype"/>
          <w:b/>
        </w:rPr>
      </w:pPr>
      <w:r w:rsidRPr="00A60E5A">
        <w:rPr>
          <w:rFonts w:ascii="Palatino Linotype" w:eastAsia="Palatino Linotype" w:hAnsi="Palatino Linotype" w:cs="Palatino Linotype"/>
          <w:b/>
        </w:rPr>
        <w:t>a) Admisión del Recurso de Revisión</w:t>
      </w:r>
    </w:p>
    <w:p w14:paraId="248B3DFD" w14:textId="77777777" w:rsidR="00703882" w:rsidRPr="00A60E5A" w:rsidRDefault="005632F4">
      <w:pPr>
        <w:tabs>
          <w:tab w:val="center" w:pos="4252"/>
          <w:tab w:val="right" w:pos="8504"/>
        </w:tabs>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De las constancias que obran en el expediente electrónico del</w:t>
      </w:r>
      <w:r w:rsidRPr="00A60E5A">
        <w:rPr>
          <w:rFonts w:ascii="Palatino Linotype" w:eastAsia="Palatino Linotype" w:hAnsi="Palatino Linotype" w:cs="Palatino Linotype"/>
          <w:b/>
        </w:rPr>
        <w:t xml:space="preserve"> SAIMEX</w:t>
      </w:r>
      <w:r w:rsidRPr="00A60E5A">
        <w:rPr>
          <w:rFonts w:ascii="Palatino Linotype" w:eastAsia="Palatino Linotype" w:hAnsi="Palatino Linotype" w:cs="Palatino Linotype"/>
        </w:rPr>
        <w:t xml:space="preserve">, se advierte que en fechas dieciséis, veintitrés y veintiocho de marzo de dos mil veintidós, se acordó la admisión a trámite de los Recursos de Revisión que nos ocupan; así como la integración de los expedientes respectivos, mismos que se pusieron a disposición de las partes, para que en un plazo máximo de siete días hábiles </w:t>
      </w:r>
      <w:r w:rsidRPr="00A60E5A">
        <w:rPr>
          <w:rFonts w:ascii="Palatino Linotype" w:eastAsia="Palatino Linotype" w:hAnsi="Palatino Linotype" w:cs="Palatino Linotype"/>
          <w:b/>
        </w:rPr>
        <w:t xml:space="preserve">EL RECURRENTE </w:t>
      </w:r>
      <w:r w:rsidRPr="00A60E5A">
        <w:rPr>
          <w:rFonts w:ascii="Palatino Linotype" w:eastAsia="Palatino Linotype" w:hAnsi="Palatino Linotype" w:cs="Palatino Linotype"/>
        </w:rPr>
        <w:t xml:space="preserve">manifestara lo </w:t>
      </w:r>
      <w:r w:rsidRPr="00A60E5A">
        <w:rPr>
          <w:rFonts w:ascii="Palatino Linotype" w:eastAsia="Palatino Linotype" w:hAnsi="Palatino Linotype" w:cs="Palatino Linotype"/>
        </w:rPr>
        <w:lastRenderedPageBreak/>
        <w:t xml:space="preserve">que a su derecho conviniera, a efecto de presentar pruebas y alegatos; así como, para que </w:t>
      </w:r>
      <w:r w:rsidRPr="00A60E5A">
        <w:rPr>
          <w:rFonts w:ascii="Palatino Linotype" w:eastAsia="Palatino Linotype" w:hAnsi="Palatino Linotype" w:cs="Palatino Linotype"/>
          <w:b/>
        </w:rPr>
        <w:t xml:space="preserve">EL SUJETO OBLIGADO </w:t>
      </w:r>
      <w:r w:rsidRPr="00A60E5A">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0CD5D2AD" w14:textId="77777777" w:rsidR="00703882" w:rsidRPr="00A60E5A" w:rsidRDefault="00703882">
      <w:pPr>
        <w:tabs>
          <w:tab w:val="center" w:pos="4252"/>
          <w:tab w:val="right" w:pos="8504"/>
        </w:tabs>
        <w:spacing w:line="360" w:lineRule="auto"/>
        <w:jc w:val="both"/>
        <w:rPr>
          <w:rFonts w:ascii="Palatino Linotype" w:eastAsia="Palatino Linotype" w:hAnsi="Palatino Linotype" w:cs="Palatino Linotype"/>
        </w:rPr>
      </w:pPr>
    </w:p>
    <w:p w14:paraId="0200006E" w14:textId="77777777" w:rsidR="00703882" w:rsidRPr="00A60E5A" w:rsidRDefault="005632F4">
      <w:pPr>
        <w:spacing w:line="360" w:lineRule="auto"/>
        <w:jc w:val="both"/>
        <w:rPr>
          <w:rFonts w:ascii="Palatino Linotype" w:eastAsia="Palatino Linotype" w:hAnsi="Palatino Linotype" w:cs="Palatino Linotype"/>
          <w:b/>
        </w:rPr>
      </w:pPr>
      <w:r w:rsidRPr="00A60E5A">
        <w:rPr>
          <w:rFonts w:ascii="Palatino Linotype" w:eastAsia="Palatino Linotype" w:hAnsi="Palatino Linotype" w:cs="Palatino Linotype"/>
          <w:b/>
        </w:rPr>
        <w:t>b) Informe Justificado</w:t>
      </w:r>
    </w:p>
    <w:p w14:paraId="551D3DAC" w14:textId="77777777" w:rsidR="00703882" w:rsidRPr="00A60E5A" w:rsidRDefault="005632F4">
      <w:pPr>
        <w:widowControl w:val="0"/>
        <w:tabs>
          <w:tab w:val="left" w:pos="0"/>
        </w:tabs>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Conforme a las constancias que obran en el expediente del </w:t>
      </w:r>
      <w:r w:rsidRPr="00A60E5A">
        <w:rPr>
          <w:rFonts w:ascii="Palatino Linotype" w:eastAsia="Palatino Linotype" w:hAnsi="Palatino Linotype" w:cs="Palatino Linotype"/>
          <w:b/>
        </w:rPr>
        <w:t>SAIMEX,</w:t>
      </w:r>
      <w:r w:rsidRPr="00A60E5A">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la </w:t>
      </w:r>
      <w:r w:rsidRPr="00A60E5A">
        <w:rPr>
          <w:rFonts w:ascii="Palatino Linotype" w:eastAsia="Palatino Linotype" w:hAnsi="Palatino Linotype" w:cs="Palatino Linotype"/>
          <w:b/>
        </w:rPr>
        <w:t>RECURRENTE</w:t>
      </w:r>
      <w:r w:rsidRPr="00A60E5A">
        <w:rPr>
          <w:rFonts w:ascii="Palatino Linotype" w:eastAsia="Palatino Linotype" w:hAnsi="Palatino Linotype" w:cs="Palatino Linotype"/>
        </w:rPr>
        <w:t xml:space="preserve">, no realizó las manifestaciones que conforme a derecho le corresponden. </w:t>
      </w:r>
    </w:p>
    <w:p w14:paraId="5DD3D4CA" w14:textId="77777777" w:rsidR="00703882" w:rsidRPr="00A60E5A" w:rsidRDefault="00703882">
      <w:pPr>
        <w:widowControl w:val="0"/>
        <w:tabs>
          <w:tab w:val="left" w:pos="0"/>
        </w:tabs>
        <w:spacing w:line="360" w:lineRule="auto"/>
        <w:jc w:val="both"/>
        <w:rPr>
          <w:rFonts w:ascii="Palatino Linotype" w:eastAsia="Palatino Linotype" w:hAnsi="Palatino Linotype" w:cs="Palatino Linotype"/>
        </w:rPr>
      </w:pPr>
    </w:p>
    <w:p w14:paraId="22972A0B" w14:textId="77777777" w:rsidR="00703882" w:rsidRPr="00A60E5A" w:rsidRDefault="005632F4">
      <w:pPr>
        <w:widowControl w:val="0"/>
        <w:tabs>
          <w:tab w:val="left" w:pos="129"/>
        </w:tabs>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“Por su parte, </w:t>
      </w:r>
      <w:r w:rsidRPr="00A60E5A">
        <w:rPr>
          <w:rFonts w:ascii="Palatino Linotype" w:eastAsia="Palatino Linotype" w:hAnsi="Palatino Linotype" w:cs="Palatino Linotype"/>
          <w:b/>
          <w:i/>
          <w:sz w:val="22"/>
          <w:szCs w:val="22"/>
        </w:rPr>
        <w:t>EL SUJETO OBLIGADO</w:t>
      </w:r>
      <w:r w:rsidRPr="00A60E5A">
        <w:rPr>
          <w:rFonts w:ascii="Palatino Linotype" w:eastAsia="Palatino Linotype" w:hAnsi="Palatino Linotype" w:cs="Palatino Linotype"/>
          <w:i/>
          <w:sz w:val="22"/>
          <w:szCs w:val="22"/>
        </w:rPr>
        <w:t xml:space="preserve"> presentó el Informe Justificado correspondiente donde señala lo siguiente: </w:t>
      </w:r>
    </w:p>
    <w:p w14:paraId="1C34A79D" w14:textId="77777777" w:rsidR="00703882" w:rsidRPr="00A60E5A" w:rsidRDefault="00703882">
      <w:pPr>
        <w:widowControl w:val="0"/>
        <w:tabs>
          <w:tab w:val="left" w:pos="129"/>
        </w:tabs>
        <w:ind w:left="850" w:right="899"/>
        <w:jc w:val="both"/>
        <w:rPr>
          <w:rFonts w:ascii="Palatino Linotype" w:eastAsia="Palatino Linotype" w:hAnsi="Palatino Linotype" w:cs="Palatino Linotype"/>
          <w:i/>
          <w:sz w:val="22"/>
          <w:szCs w:val="22"/>
        </w:rPr>
      </w:pPr>
    </w:p>
    <w:p w14:paraId="2B0EEDAE" w14:textId="77777777" w:rsidR="00703882" w:rsidRPr="00A60E5A" w:rsidRDefault="005632F4">
      <w:pPr>
        <w:widowControl w:val="0"/>
        <w:tabs>
          <w:tab w:val="left" w:pos="129"/>
        </w:tabs>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EL Tribunal Estatal de Conciliación y Arbitraje Manifiesta lo siguiente: En principio el solicitante que se identifica como CAMPOS CAMPOS FERNANDO no acredita personalidad en el EXPEDIENTE SAE/261/2015 mismo de acuerdo a lo establecido en el artículo 195. De la Ley de los Servidores Públicos del Estado de México y Municipios – que a la letra dice Son partes en el proceso, los servidores públicos, las instituciones públicas o las dependencias, los sindicatos reconocidos ante el Tribunal y, en general, quien acredite tener interés jurídico en el proceso y ejerciten acciones y opongan excepciones. Los terceros interesados podrán intervenir en el proceso comprobando su interés jurídico en el mismo o cuando sean llamados por el Tribunal o la Sala, quienes deberán manifestar lo que a su derecho convenga por escrito en el juicio, hasta antes de la celebración de la audiencia de conciliación, depuración procesal, ofrecimiento y admisión de pruebas, apercibiéndolos que para el caso de no hacerlo antes de la etapa referida, se tendrá por perdido su derecho para </w:t>
      </w:r>
      <w:r w:rsidRPr="00A60E5A">
        <w:rPr>
          <w:rFonts w:ascii="Palatino Linotype" w:eastAsia="Palatino Linotype" w:hAnsi="Palatino Linotype" w:cs="Palatino Linotype"/>
          <w:i/>
          <w:sz w:val="22"/>
          <w:szCs w:val="22"/>
        </w:rPr>
        <w:lastRenderedPageBreak/>
        <w:t>hacerlo valer con posterioridad y se estará a lo resuelto en el laudo El documento que se adjunta fue parcialmente testado ya que se trata de un laudo que no se encuentra firme es decir puede ser modificado resultado de posibles amparos y resultados que los colegiados dispongan sobre el mismo, es menester hacer de su conocimiento solicitante que por el cuidado que esto refiere para las partes involucradas y conforme a lo que bien refiere el Artículo 140. El acceso a la información pública será restringido excepcionalmente, cuando por razones de interés público, ésta sea clasificada como reservada, conforme a los criterios siguientes……………..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se olicita su comprensión al mantener su reserva hasta que las acciones determinen lo contrario y puedan cambiar su situación.”(Sic)</w:t>
      </w:r>
    </w:p>
    <w:p w14:paraId="76C0F62A" w14:textId="77777777" w:rsidR="00703882" w:rsidRPr="00A60E5A" w:rsidRDefault="00703882">
      <w:pPr>
        <w:widowControl w:val="0"/>
        <w:tabs>
          <w:tab w:val="left" w:pos="0"/>
        </w:tabs>
        <w:spacing w:line="360" w:lineRule="auto"/>
        <w:jc w:val="both"/>
        <w:rPr>
          <w:rFonts w:ascii="Palatino Linotype" w:eastAsia="Palatino Linotype" w:hAnsi="Palatino Linotype" w:cs="Palatino Linotype"/>
        </w:rPr>
      </w:pPr>
    </w:p>
    <w:p w14:paraId="63B08DCF" w14:textId="77777777" w:rsidR="00703882" w:rsidRPr="00A60E5A" w:rsidRDefault="005632F4">
      <w:pPr>
        <w:widowControl w:val="0"/>
        <w:tabs>
          <w:tab w:val="left" w:pos="0"/>
        </w:tabs>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Del fragmento anterior se advierte que </w:t>
      </w:r>
      <w:r w:rsidRPr="00A60E5A">
        <w:rPr>
          <w:rFonts w:ascii="Palatino Linotype" w:eastAsia="Palatino Linotype" w:hAnsi="Palatino Linotype" w:cs="Palatino Linotype"/>
          <w:b/>
        </w:rPr>
        <w:t xml:space="preserve">EL SUJETO OBLIGADO </w:t>
      </w:r>
      <w:r w:rsidRPr="00A60E5A">
        <w:rPr>
          <w:rFonts w:ascii="Palatino Linotype" w:eastAsia="Palatino Linotype" w:hAnsi="Palatino Linotype" w:cs="Palatino Linotype"/>
        </w:rPr>
        <w:t xml:space="preserve">ratifica su respuesta tendiente a la reserva de la información, relacionada con el nombre de las partes ya que el procedimiento aún no se ha concluido. </w:t>
      </w:r>
    </w:p>
    <w:p w14:paraId="073D356A" w14:textId="77777777" w:rsidR="00703882" w:rsidRPr="00A60E5A" w:rsidRDefault="00703882">
      <w:pPr>
        <w:spacing w:line="360" w:lineRule="auto"/>
        <w:jc w:val="both"/>
        <w:rPr>
          <w:rFonts w:ascii="Palatino Linotype" w:eastAsia="Palatino Linotype" w:hAnsi="Palatino Linotype" w:cs="Palatino Linotype"/>
          <w:b/>
          <w:sz w:val="28"/>
          <w:szCs w:val="28"/>
        </w:rPr>
      </w:pPr>
    </w:p>
    <w:p w14:paraId="5236D69C" w14:textId="77777777" w:rsidR="00703882" w:rsidRPr="00A60E5A" w:rsidRDefault="005632F4">
      <w:pPr>
        <w:spacing w:line="360" w:lineRule="auto"/>
        <w:jc w:val="both"/>
        <w:rPr>
          <w:rFonts w:ascii="Palatino Linotype" w:eastAsia="Palatino Linotype" w:hAnsi="Palatino Linotype" w:cs="Palatino Linotype"/>
          <w:b/>
        </w:rPr>
      </w:pPr>
      <w:r w:rsidRPr="00A60E5A">
        <w:rPr>
          <w:rFonts w:ascii="Palatino Linotype" w:eastAsia="Palatino Linotype" w:hAnsi="Palatino Linotype" w:cs="Palatino Linotype"/>
          <w:b/>
          <w:sz w:val="28"/>
          <w:szCs w:val="28"/>
        </w:rPr>
        <w:t xml:space="preserve">c) </w:t>
      </w:r>
      <w:r w:rsidRPr="00A60E5A">
        <w:rPr>
          <w:rFonts w:ascii="Palatino Linotype" w:eastAsia="Palatino Linotype" w:hAnsi="Palatino Linotype" w:cs="Palatino Linotype"/>
          <w:b/>
        </w:rPr>
        <w:t xml:space="preserve">Acumulación </w:t>
      </w:r>
    </w:p>
    <w:p w14:paraId="1CD3F3DE"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Por economía procesal y con la finalidad de evitar resoluciones contradictorias, en la </w:t>
      </w:r>
      <w:r w:rsidRPr="00A60E5A">
        <w:rPr>
          <w:rFonts w:ascii="Palatino Linotype" w:eastAsia="Palatino Linotype" w:hAnsi="Palatino Linotype" w:cs="Palatino Linotype"/>
          <w:b/>
        </w:rPr>
        <w:t>Décima Tercera Sesión Ordinaria de fecha siete de abril de dos mil veintidós</w:t>
      </w:r>
      <w:r w:rsidRPr="00A60E5A">
        <w:rPr>
          <w:rFonts w:ascii="Palatino Linotype" w:eastAsia="Palatino Linotype" w:hAnsi="Palatino Linotype" w:cs="Palatino Linotype"/>
        </w:rPr>
        <w:t>, el Pleno de este Instituto determinó acumular los Recursos de Revisión</w:t>
      </w:r>
      <w:r w:rsidRPr="00A60E5A">
        <w:rPr>
          <w:rFonts w:ascii="Palatino Linotype" w:eastAsia="Palatino Linotype" w:hAnsi="Palatino Linotype" w:cs="Palatino Linotype"/>
          <w:b/>
          <w:sz w:val="22"/>
          <w:szCs w:val="22"/>
        </w:rPr>
        <w:t xml:space="preserve">, </w:t>
      </w:r>
      <w:r w:rsidRPr="00A60E5A">
        <w:rPr>
          <w:rFonts w:ascii="Palatino Linotype" w:eastAsia="Palatino Linotype" w:hAnsi="Palatino Linotype" w:cs="Palatino Linotype"/>
        </w:rPr>
        <w:t xml:space="preserve">acordando la elaboración del proyecto de resolución por parte de la Comisionada Sharon Cristina Morales Martínez </w:t>
      </w:r>
    </w:p>
    <w:p w14:paraId="0A3F5349" w14:textId="77777777" w:rsidR="00703882" w:rsidRPr="00A60E5A" w:rsidRDefault="00703882">
      <w:pPr>
        <w:spacing w:line="360" w:lineRule="auto"/>
        <w:jc w:val="both"/>
        <w:rPr>
          <w:rFonts w:ascii="Palatino Linotype" w:eastAsia="Palatino Linotype" w:hAnsi="Palatino Linotype" w:cs="Palatino Linotype"/>
        </w:rPr>
      </w:pPr>
    </w:p>
    <w:p w14:paraId="3A6ABD82" w14:textId="77777777" w:rsidR="00703882" w:rsidRPr="00A60E5A" w:rsidRDefault="005632F4">
      <w:pPr>
        <w:spacing w:line="360" w:lineRule="auto"/>
        <w:jc w:val="both"/>
        <w:rPr>
          <w:rFonts w:ascii="Palatino Linotype" w:eastAsia="Palatino Linotype" w:hAnsi="Palatino Linotype" w:cs="Palatino Linotype"/>
          <w:b/>
        </w:rPr>
      </w:pPr>
      <w:r w:rsidRPr="00A60E5A">
        <w:rPr>
          <w:rFonts w:ascii="Palatino Linotype" w:eastAsia="Palatino Linotype" w:hAnsi="Palatino Linotype" w:cs="Palatino Linotype"/>
          <w:b/>
        </w:rPr>
        <w:t>d)</w:t>
      </w:r>
      <w:r w:rsidR="00A60E5A" w:rsidRPr="00A60E5A">
        <w:rPr>
          <w:rFonts w:ascii="Palatino Linotype" w:eastAsia="Palatino Linotype" w:hAnsi="Palatino Linotype" w:cs="Palatino Linotype"/>
          <w:b/>
        </w:rPr>
        <w:t xml:space="preserve"> </w:t>
      </w:r>
      <w:r w:rsidRPr="00A60E5A">
        <w:rPr>
          <w:rFonts w:ascii="Palatino Linotype" w:eastAsia="Palatino Linotype" w:hAnsi="Palatino Linotype" w:cs="Palatino Linotype"/>
          <w:b/>
        </w:rPr>
        <w:t xml:space="preserve">Ampliación del Recurso de Revisión </w:t>
      </w:r>
    </w:p>
    <w:p w14:paraId="2BF50197"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En fecha </w:t>
      </w:r>
      <w:r w:rsidRPr="00A60E5A">
        <w:rPr>
          <w:rFonts w:ascii="Palatino Linotype" w:eastAsia="Palatino Linotype" w:hAnsi="Palatino Linotype" w:cs="Palatino Linotype"/>
          <w:b/>
        </w:rPr>
        <w:t>veinte de mayo de dos mil veintidós</w:t>
      </w:r>
      <w:r w:rsidRPr="00A60E5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 y,</w:t>
      </w:r>
    </w:p>
    <w:p w14:paraId="714ABDC4" w14:textId="77777777" w:rsidR="00703882" w:rsidRPr="00A60E5A" w:rsidRDefault="00703882">
      <w:pPr>
        <w:spacing w:line="360" w:lineRule="auto"/>
        <w:jc w:val="both"/>
        <w:rPr>
          <w:rFonts w:ascii="Palatino Linotype" w:eastAsia="Palatino Linotype" w:hAnsi="Palatino Linotype" w:cs="Palatino Linotype"/>
          <w:b/>
        </w:rPr>
      </w:pPr>
    </w:p>
    <w:p w14:paraId="5B5F0615" w14:textId="77777777" w:rsidR="00703882" w:rsidRPr="00A60E5A" w:rsidRDefault="005632F4">
      <w:pPr>
        <w:spacing w:line="360" w:lineRule="auto"/>
        <w:jc w:val="both"/>
        <w:rPr>
          <w:rFonts w:ascii="Palatino Linotype" w:eastAsia="Palatino Linotype" w:hAnsi="Palatino Linotype" w:cs="Palatino Linotype"/>
          <w:b/>
        </w:rPr>
      </w:pPr>
      <w:r w:rsidRPr="00A60E5A">
        <w:rPr>
          <w:rFonts w:ascii="Palatino Linotype" w:eastAsia="Palatino Linotype" w:hAnsi="Palatino Linotype" w:cs="Palatino Linotype"/>
          <w:b/>
        </w:rPr>
        <w:t>f) Cierre de Instrucción</w:t>
      </w:r>
    </w:p>
    <w:p w14:paraId="67793376" w14:textId="77777777" w:rsidR="00703882" w:rsidRPr="00A60E5A" w:rsidRDefault="005632F4">
      <w:pPr>
        <w:spacing w:line="360" w:lineRule="auto"/>
        <w:jc w:val="both"/>
        <w:rPr>
          <w:rFonts w:ascii="Palatino Linotype" w:eastAsia="Palatino Linotype" w:hAnsi="Palatino Linotype" w:cs="Palatino Linotype"/>
          <w:b/>
        </w:rPr>
      </w:pPr>
      <w:r w:rsidRPr="00A60E5A">
        <w:rPr>
          <w:rFonts w:ascii="Palatino Linotype" w:eastAsia="Palatino Linotype" w:hAnsi="Palatino Linotype" w:cs="Palatino Linotype"/>
        </w:rPr>
        <w:t xml:space="preserve">Por lo que, una vez analizado el estado procesal que guardaba el expediente, en fecha treinta y uno de mayo de dos mil veintidós, la </w:t>
      </w:r>
      <w:r w:rsidRPr="00A60E5A">
        <w:rPr>
          <w:rFonts w:ascii="Palatino Linotype" w:eastAsia="Palatino Linotype" w:hAnsi="Palatino Linotype" w:cs="Palatino Linotype"/>
          <w:b/>
        </w:rPr>
        <w:t xml:space="preserve">Comisionada Sharon Christina Morales Martínez </w:t>
      </w:r>
      <w:r w:rsidRPr="00A60E5A">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FB81BEC" w14:textId="77777777" w:rsidR="00703882" w:rsidRPr="00A60E5A" w:rsidRDefault="00703882">
      <w:pPr>
        <w:spacing w:line="360" w:lineRule="auto"/>
        <w:jc w:val="both"/>
        <w:rPr>
          <w:rFonts w:ascii="Palatino Linotype" w:eastAsia="Palatino Linotype" w:hAnsi="Palatino Linotype" w:cs="Palatino Linotype"/>
        </w:rPr>
      </w:pPr>
    </w:p>
    <w:p w14:paraId="4513EF58" w14:textId="77777777" w:rsidR="00703882" w:rsidRPr="00A60E5A" w:rsidRDefault="005632F4">
      <w:pPr>
        <w:jc w:val="center"/>
        <w:rPr>
          <w:rFonts w:ascii="Palatino Linotype" w:eastAsia="Palatino Linotype" w:hAnsi="Palatino Linotype" w:cs="Palatino Linotype"/>
          <w:b/>
          <w:sz w:val="28"/>
          <w:szCs w:val="28"/>
        </w:rPr>
      </w:pPr>
      <w:r w:rsidRPr="00A60E5A">
        <w:rPr>
          <w:rFonts w:ascii="Palatino Linotype" w:eastAsia="Palatino Linotype" w:hAnsi="Palatino Linotype" w:cs="Palatino Linotype"/>
          <w:b/>
          <w:sz w:val="28"/>
          <w:szCs w:val="28"/>
        </w:rPr>
        <w:t>CONSIDERANDO</w:t>
      </w:r>
    </w:p>
    <w:p w14:paraId="28D1EF2B" w14:textId="77777777" w:rsidR="00703882" w:rsidRPr="00A60E5A" w:rsidRDefault="00703882">
      <w:pPr>
        <w:jc w:val="center"/>
        <w:rPr>
          <w:rFonts w:ascii="Palatino Linotype" w:eastAsia="Palatino Linotype" w:hAnsi="Palatino Linotype" w:cs="Palatino Linotype"/>
          <w:b/>
          <w:sz w:val="28"/>
          <w:szCs w:val="28"/>
        </w:rPr>
      </w:pPr>
    </w:p>
    <w:p w14:paraId="18D10330" w14:textId="77777777" w:rsidR="00703882" w:rsidRPr="00A60E5A" w:rsidRDefault="005632F4">
      <w:pPr>
        <w:widowControl w:val="0"/>
        <w:tabs>
          <w:tab w:val="left" w:pos="1701"/>
        </w:tabs>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b/>
          <w:sz w:val="28"/>
          <w:szCs w:val="28"/>
        </w:rPr>
        <w:t>PRIMERO.</w:t>
      </w:r>
      <w:r w:rsidRPr="00A60E5A">
        <w:rPr>
          <w:rFonts w:ascii="Palatino Linotype" w:eastAsia="Palatino Linotype" w:hAnsi="Palatino Linotype" w:cs="Palatino Linotype"/>
          <w:b/>
        </w:rPr>
        <w:t xml:space="preserve"> Competencia</w:t>
      </w:r>
      <w:r w:rsidRPr="00A60E5A">
        <w:rPr>
          <w:rFonts w:ascii="Palatino Linotype" w:eastAsia="Palatino Linotype" w:hAnsi="Palatino Linotype" w:cs="Palatino Linotype"/>
        </w:rPr>
        <w:t>.</w:t>
      </w:r>
      <w:r w:rsidRPr="00A60E5A">
        <w:rPr>
          <w:rFonts w:ascii="Palatino Linotype" w:eastAsia="Palatino Linotype" w:hAnsi="Palatino Linotype" w:cs="Palatino Linotype"/>
          <w:b/>
        </w:rPr>
        <w:t xml:space="preserve"> </w:t>
      </w:r>
    </w:p>
    <w:p w14:paraId="2574159E" w14:textId="77777777" w:rsidR="00703882" w:rsidRPr="00A60E5A" w:rsidRDefault="005632F4">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A60E5A">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Pr="00A60E5A">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16E0551" w14:textId="77777777" w:rsidR="00703882" w:rsidRPr="00A60E5A" w:rsidRDefault="00703882">
      <w:pPr>
        <w:widowControl w:val="0"/>
        <w:tabs>
          <w:tab w:val="left" w:pos="1701"/>
          <w:tab w:val="left" w:pos="2977"/>
        </w:tabs>
        <w:spacing w:line="360" w:lineRule="auto"/>
        <w:jc w:val="both"/>
        <w:rPr>
          <w:rFonts w:ascii="Palatino Linotype" w:eastAsia="Palatino Linotype" w:hAnsi="Palatino Linotype" w:cs="Palatino Linotype"/>
        </w:rPr>
      </w:pPr>
    </w:p>
    <w:p w14:paraId="24CEFA1A" w14:textId="77777777" w:rsidR="00703882" w:rsidRPr="00A60E5A" w:rsidRDefault="005632F4">
      <w:pPr>
        <w:spacing w:line="360" w:lineRule="auto"/>
        <w:jc w:val="both"/>
        <w:rPr>
          <w:rFonts w:ascii="Palatino Linotype" w:eastAsia="Palatino Linotype" w:hAnsi="Palatino Linotype" w:cs="Palatino Linotype"/>
          <w:b/>
        </w:rPr>
      </w:pPr>
      <w:r w:rsidRPr="00A60E5A">
        <w:rPr>
          <w:rFonts w:ascii="Palatino Linotype" w:eastAsia="Palatino Linotype" w:hAnsi="Palatino Linotype" w:cs="Palatino Linotype"/>
          <w:b/>
          <w:sz w:val="28"/>
          <w:szCs w:val="28"/>
        </w:rPr>
        <w:t>SEGUNDO</w:t>
      </w:r>
      <w:r w:rsidRPr="00A60E5A">
        <w:rPr>
          <w:rFonts w:ascii="Palatino Linotype" w:eastAsia="Palatino Linotype" w:hAnsi="Palatino Linotype" w:cs="Palatino Linotype"/>
          <w:b/>
        </w:rPr>
        <w:t xml:space="preserve">. Interés. </w:t>
      </w:r>
    </w:p>
    <w:p w14:paraId="335D6CB8" w14:textId="77777777" w:rsidR="00703882" w:rsidRPr="00A60E5A" w:rsidRDefault="005632F4">
      <w:pPr>
        <w:spacing w:line="360" w:lineRule="auto"/>
        <w:jc w:val="both"/>
        <w:rPr>
          <w:rFonts w:ascii="Palatino Linotype" w:eastAsia="Palatino Linotype" w:hAnsi="Palatino Linotype" w:cs="Palatino Linotype"/>
          <w:b/>
          <w:color w:val="000000"/>
        </w:rPr>
      </w:pPr>
      <w:r w:rsidRPr="00A60E5A">
        <w:rPr>
          <w:rFonts w:ascii="Palatino Linotype" w:eastAsia="Palatino Linotype" w:hAnsi="Palatino Linotype" w:cs="Palatino Linotype"/>
          <w:color w:val="000000"/>
        </w:rPr>
        <w:t>Los Recursos de Revisión materia del presente estudio fueron interpuestos por parte legítima, en atención a que se present</w:t>
      </w:r>
      <w:r w:rsidRPr="00A60E5A">
        <w:rPr>
          <w:rFonts w:ascii="Palatino Linotype" w:eastAsia="Palatino Linotype" w:hAnsi="Palatino Linotype" w:cs="Palatino Linotype"/>
        </w:rPr>
        <w:t>aron</w:t>
      </w:r>
      <w:r w:rsidRPr="00A60E5A">
        <w:rPr>
          <w:rFonts w:ascii="Palatino Linotype" w:eastAsia="Palatino Linotype" w:hAnsi="Palatino Linotype" w:cs="Palatino Linotype"/>
          <w:color w:val="000000"/>
        </w:rPr>
        <w:t xml:space="preserve"> por </w:t>
      </w:r>
      <w:r w:rsidRPr="00A60E5A">
        <w:rPr>
          <w:rFonts w:ascii="Palatino Linotype" w:eastAsia="Palatino Linotype" w:hAnsi="Palatino Linotype" w:cs="Palatino Linotype"/>
          <w:b/>
          <w:color w:val="000000"/>
        </w:rPr>
        <w:t>EL RECURRENTE,</w:t>
      </w:r>
      <w:r w:rsidRPr="00A60E5A">
        <w:rPr>
          <w:rFonts w:ascii="Palatino Linotype" w:eastAsia="Palatino Linotype" w:hAnsi="Palatino Linotype" w:cs="Palatino Linotype"/>
          <w:color w:val="000000"/>
        </w:rPr>
        <w:t xml:space="preserve"> quien es la misma persona que formuló la solicitud de Acceso a la Información Pública al </w:t>
      </w:r>
      <w:r w:rsidRPr="00A60E5A">
        <w:rPr>
          <w:rFonts w:ascii="Palatino Linotype" w:eastAsia="Palatino Linotype" w:hAnsi="Palatino Linotype" w:cs="Palatino Linotype"/>
          <w:b/>
          <w:color w:val="000000"/>
        </w:rPr>
        <w:t xml:space="preserve">SUJETO OBLIGADO, </w:t>
      </w:r>
      <w:r w:rsidRPr="00A60E5A">
        <w:rPr>
          <w:rFonts w:ascii="Palatino Linotype" w:eastAsia="Palatino Linotype" w:hAnsi="Palatino Linotype" w:cs="Palatino Linotype"/>
          <w:color w:val="000000"/>
        </w:rPr>
        <w:t xml:space="preserve">pues para ello, es necesario que el particular ingrese al </w:t>
      </w:r>
      <w:r w:rsidRPr="00A60E5A">
        <w:rPr>
          <w:rFonts w:ascii="Palatino Linotype" w:eastAsia="Palatino Linotype" w:hAnsi="Palatino Linotype" w:cs="Palatino Linotype"/>
          <w:b/>
          <w:color w:val="000000"/>
        </w:rPr>
        <w:t xml:space="preserve">SAIMEX </w:t>
      </w:r>
      <w:r w:rsidRPr="00A60E5A">
        <w:rPr>
          <w:rFonts w:ascii="Palatino Linotype" w:eastAsia="Palatino Linotype" w:hAnsi="Palatino Linotype" w:cs="Palatino Linotype"/>
          <w:color w:val="000000"/>
        </w:rPr>
        <w:t>mediante la utilización de su clave de usuario y contraseña.</w:t>
      </w:r>
    </w:p>
    <w:p w14:paraId="2220AE4E" w14:textId="77777777" w:rsidR="00703882" w:rsidRPr="00A60E5A" w:rsidRDefault="0070388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ACBA98C" w14:textId="77777777" w:rsidR="00703882" w:rsidRPr="00A60E5A" w:rsidRDefault="005632F4">
      <w:pPr>
        <w:tabs>
          <w:tab w:val="center" w:pos="4252"/>
          <w:tab w:val="right" w:pos="8504"/>
        </w:tabs>
        <w:spacing w:line="360" w:lineRule="auto"/>
        <w:ind w:left="-57"/>
        <w:jc w:val="both"/>
        <w:rPr>
          <w:rFonts w:ascii="Palatino Linotype" w:eastAsia="Palatino Linotype" w:hAnsi="Palatino Linotype" w:cs="Palatino Linotype"/>
        </w:rPr>
      </w:pPr>
      <w:r w:rsidRPr="00A60E5A">
        <w:rPr>
          <w:rFonts w:ascii="Palatino Linotype" w:eastAsia="Palatino Linotype" w:hAnsi="Palatino Linotype" w:cs="Palatino Linotype"/>
          <w:b/>
          <w:sz w:val="28"/>
          <w:szCs w:val="28"/>
        </w:rPr>
        <w:t>TERCERO.</w:t>
      </w:r>
      <w:r w:rsidRPr="00A60E5A">
        <w:rPr>
          <w:rFonts w:ascii="Palatino Linotype" w:eastAsia="Palatino Linotype" w:hAnsi="Palatino Linotype" w:cs="Palatino Linotype"/>
        </w:rPr>
        <w:t xml:space="preserve"> </w:t>
      </w:r>
      <w:r w:rsidRPr="00A60E5A">
        <w:rPr>
          <w:rFonts w:ascii="Palatino Linotype" w:eastAsia="Palatino Linotype" w:hAnsi="Palatino Linotype" w:cs="Palatino Linotype"/>
          <w:b/>
          <w:sz w:val="28"/>
          <w:szCs w:val="28"/>
        </w:rPr>
        <w:t>TERCERO.</w:t>
      </w:r>
      <w:r w:rsidRPr="00A60E5A">
        <w:rPr>
          <w:rFonts w:ascii="Palatino Linotype" w:eastAsia="Palatino Linotype" w:hAnsi="Palatino Linotype" w:cs="Palatino Linotype"/>
        </w:rPr>
        <w:t xml:space="preserve"> </w:t>
      </w:r>
      <w:r w:rsidRPr="00A60E5A">
        <w:rPr>
          <w:rFonts w:ascii="Palatino Linotype" w:eastAsia="Palatino Linotype" w:hAnsi="Palatino Linotype" w:cs="Palatino Linotype"/>
          <w:b/>
        </w:rPr>
        <w:t>Justificación de la Acumulación de los Recursos.</w:t>
      </w:r>
      <w:r w:rsidRPr="00A60E5A">
        <w:rPr>
          <w:rFonts w:ascii="Palatino Linotype" w:eastAsia="Palatino Linotype" w:hAnsi="Palatino Linotype" w:cs="Palatino Linotype"/>
        </w:rPr>
        <w:t xml:space="preserve"> </w:t>
      </w:r>
    </w:p>
    <w:p w14:paraId="52343713" w14:textId="77777777" w:rsidR="00703882" w:rsidRPr="00A60E5A" w:rsidRDefault="005632F4">
      <w:pPr>
        <w:tabs>
          <w:tab w:val="center" w:pos="4252"/>
          <w:tab w:val="right" w:pos="8504"/>
        </w:tabs>
        <w:spacing w:line="360" w:lineRule="auto"/>
        <w:ind w:left="-57"/>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De las constancias que obran en los expedientes acumulados, se advierte que en los Recursos de Revisión número </w:t>
      </w:r>
      <w:r w:rsidRPr="00A60E5A">
        <w:rPr>
          <w:rFonts w:ascii="Palatino Linotype" w:eastAsia="Palatino Linotype" w:hAnsi="Palatino Linotype" w:cs="Palatino Linotype"/>
          <w:b/>
        </w:rPr>
        <w:t>03957/INFOEM/IP/RR/2022, 04023/INFOEM/IP/RR/2022 y 04024/INFOEM/IP/RR/2022</w:t>
      </w:r>
      <w:r w:rsidRPr="00A60E5A">
        <w:rPr>
          <w:rFonts w:ascii="Palatino Linotype" w:eastAsia="Palatino Linotype" w:hAnsi="Palatino Linotype" w:cs="Palatino Linotype"/>
          <w:b/>
          <w:sz w:val="22"/>
          <w:szCs w:val="22"/>
        </w:rPr>
        <w:t>,</w:t>
      </w:r>
      <w:r w:rsidRPr="00A60E5A">
        <w:rPr>
          <w:rFonts w:ascii="Palatino Linotype" w:eastAsia="Palatino Linotype" w:hAnsi="Palatino Linotype" w:cs="Palatino Linotype"/>
        </w:rPr>
        <w:t xml:space="preserve"> fueron presentados por el mismo </w:t>
      </w:r>
      <w:r w:rsidRPr="00A60E5A">
        <w:rPr>
          <w:rFonts w:ascii="Palatino Linotype" w:eastAsia="Palatino Linotype" w:hAnsi="Palatino Linotype" w:cs="Palatino Linotype"/>
          <w:b/>
        </w:rPr>
        <w:t>RECURRENTE</w:t>
      </w:r>
      <w:r w:rsidRPr="00A60E5A">
        <w:rPr>
          <w:rFonts w:ascii="Palatino Linotype" w:eastAsia="Palatino Linotype" w:hAnsi="Palatino Linotype" w:cs="Palatino Linotype"/>
        </w:rPr>
        <w:t xml:space="preserve"> respecto de los actos u omisiones del mismo </w:t>
      </w:r>
      <w:r w:rsidRPr="00A60E5A">
        <w:rPr>
          <w:rFonts w:ascii="Palatino Linotype" w:eastAsia="Palatino Linotype" w:hAnsi="Palatino Linotype" w:cs="Palatino Linotype"/>
          <w:b/>
        </w:rPr>
        <w:t>SUJETO OBLIGADO</w:t>
      </w:r>
      <w:r w:rsidRPr="00A60E5A">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de ello este Órgano Garante realizó la acumulación respectiva, de conformidad con lo </w:t>
      </w:r>
      <w:r w:rsidRPr="00A60E5A">
        <w:rPr>
          <w:rFonts w:ascii="Palatino Linotype" w:eastAsia="Palatino Linotype" w:hAnsi="Palatino Linotype" w:cs="Palatino Linotype"/>
        </w:rPr>
        <w:lastRenderedPageBreak/>
        <w:t>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831BE3A" w14:textId="77777777" w:rsidR="00703882" w:rsidRPr="00A60E5A" w:rsidRDefault="00703882">
      <w:pPr>
        <w:tabs>
          <w:tab w:val="left" w:pos="8222"/>
        </w:tabs>
        <w:ind w:left="851" w:right="1134"/>
        <w:jc w:val="center"/>
        <w:rPr>
          <w:rFonts w:ascii="Palatino Linotype" w:eastAsia="Palatino Linotype" w:hAnsi="Palatino Linotype" w:cs="Palatino Linotype"/>
          <w:b/>
          <w:i/>
          <w:sz w:val="22"/>
          <w:szCs w:val="22"/>
        </w:rPr>
      </w:pPr>
    </w:p>
    <w:p w14:paraId="675B873E" w14:textId="77777777" w:rsidR="00703882" w:rsidRPr="00A60E5A" w:rsidRDefault="005632F4">
      <w:pPr>
        <w:tabs>
          <w:tab w:val="left" w:pos="8222"/>
        </w:tabs>
        <w:ind w:left="851" w:right="1134"/>
        <w:jc w:val="center"/>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“Código de Procedimientos Administrativos del Estado de México</w:t>
      </w:r>
    </w:p>
    <w:p w14:paraId="3D603D00" w14:textId="77777777" w:rsidR="00703882" w:rsidRPr="00A60E5A" w:rsidRDefault="005632F4">
      <w:pPr>
        <w:tabs>
          <w:tab w:val="left" w:pos="8222"/>
        </w:tabs>
        <w:ind w:left="851" w:right="1134"/>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r w:rsidRPr="00A60E5A">
        <w:rPr>
          <w:rFonts w:ascii="Palatino Linotype" w:eastAsia="Palatino Linotype" w:hAnsi="Palatino Linotype" w:cs="Palatino Linotype"/>
          <w:b/>
          <w:i/>
          <w:sz w:val="22"/>
          <w:szCs w:val="22"/>
        </w:rPr>
        <w:t>Artículo 18</w:t>
      </w:r>
      <w:r w:rsidRPr="00A60E5A">
        <w:rPr>
          <w:rFonts w:ascii="Palatino Linotype" w:eastAsia="Palatino Linotype" w:hAnsi="Palatino Linotype" w:cs="Palatino Linotype"/>
          <w:i/>
          <w:sz w:val="22"/>
          <w:szCs w:val="22"/>
        </w:rPr>
        <w:t xml:space="preserve">.- </w:t>
      </w:r>
      <w:r w:rsidRPr="00A60E5A">
        <w:rPr>
          <w:rFonts w:ascii="Palatino Linotype" w:eastAsia="Palatino Linotype" w:hAnsi="Palatino Linotype" w:cs="Palatino Linotype"/>
          <w:b/>
          <w:i/>
          <w:sz w:val="22"/>
          <w:szCs w:val="22"/>
        </w:rPr>
        <w:t xml:space="preserve">La autoridad administrativa o el Tribunal </w:t>
      </w:r>
      <w:r w:rsidRPr="00A60E5A">
        <w:rPr>
          <w:rFonts w:ascii="Palatino Linotype" w:eastAsia="Palatino Linotype" w:hAnsi="Palatino Linotype" w:cs="Palatino Linotype"/>
          <w:b/>
          <w:i/>
          <w:sz w:val="22"/>
          <w:szCs w:val="22"/>
          <w:u w:val="single"/>
        </w:rPr>
        <w:t>acordarán la acumulación de los expedientes</w:t>
      </w:r>
      <w:r w:rsidRPr="00A60E5A">
        <w:rPr>
          <w:rFonts w:ascii="Palatino Linotype" w:eastAsia="Palatino Linotype" w:hAnsi="Palatino Linotype" w:cs="Palatino Linotype"/>
          <w:b/>
          <w:i/>
          <w:sz w:val="22"/>
          <w:szCs w:val="22"/>
        </w:rPr>
        <w:t xml:space="preserve"> del procedimiento y proceso administrativo que ante ellos se sigan, de oficio</w:t>
      </w:r>
      <w:r w:rsidRPr="00A60E5A">
        <w:rPr>
          <w:rFonts w:ascii="Palatino Linotype" w:eastAsia="Palatino Linotype" w:hAnsi="Palatino Linotype" w:cs="Palatino Linotype"/>
          <w:i/>
          <w:sz w:val="22"/>
          <w:szCs w:val="22"/>
        </w:rPr>
        <w:t xml:space="preserve"> o a petición de parte, </w:t>
      </w:r>
      <w:r w:rsidRPr="00A60E5A">
        <w:rPr>
          <w:rFonts w:ascii="Palatino Linotype" w:eastAsia="Palatino Linotype" w:hAnsi="Palatino Linotype" w:cs="Palatino Linotype"/>
          <w:b/>
          <w:i/>
          <w:sz w:val="22"/>
          <w:szCs w:val="22"/>
          <w:u w:val="single"/>
        </w:rPr>
        <w:t>cuando las partes</w:t>
      </w:r>
      <w:r w:rsidRPr="00A60E5A">
        <w:rPr>
          <w:rFonts w:ascii="Palatino Linotype" w:eastAsia="Palatino Linotype" w:hAnsi="Palatino Linotype" w:cs="Palatino Linotype"/>
          <w:i/>
          <w:sz w:val="22"/>
          <w:szCs w:val="22"/>
        </w:rPr>
        <w:t xml:space="preserve"> o los actos administrativos </w:t>
      </w:r>
      <w:r w:rsidRPr="00A60E5A">
        <w:rPr>
          <w:rFonts w:ascii="Palatino Linotype" w:eastAsia="Palatino Linotype" w:hAnsi="Palatino Linotype" w:cs="Palatino Linotype"/>
          <w:b/>
          <w:i/>
          <w:sz w:val="22"/>
          <w:szCs w:val="22"/>
          <w:u w:val="single"/>
        </w:rPr>
        <w:t>sean iguales</w:t>
      </w:r>
      <w:r w:rsidRPr="00A60E5A">
        <w:rPr>
          <w:rFonts w:ascii="Palatino Linotype" w:eastAsia="Palatino Linotype" w:hAnsi="Palatino Linotype" w:cs="Palatino Linotype"/>
          <w:i/>
          <w:sz w:val="22"/>
          <w:szCs w:val="22"/>
        </w:rPr>
        <w:t xml:space="preserve">, se trate de actos conexos o </w:t>
      </w:r>
      <w:r w:rsidRPr="00A60E5A">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A60E5A">
        <w:rPr>
          <w:rFonts w:ascii="Palatino Linotype" w:eastAsia="Palatino Linotype" w:hAnsi="Palatino Linotype" w:cs="Palatino Linotype"/>
          <w:i/>
          <w:sz w:val="22"/>
          <w:szCs w:val="22"/>
        </w:rPr>
        <w:t>. La misma regla se aplicará, en lo conducente, para la separación de los expedientes.”</w:t>
      </w:r>
    </w:p>
    <w:p w14:paraId="3010FCEC" w14:textId="77777777" w:rsidR="00703882" w:rsidRPr="00A60E5A" w:rsidRDefault="005632F4">
      <w:pPr>
        <w:tabs>
          <w:tab w:val="left" w:pos="8222"/>
        </w:tabs>
        <w:ind w:left="851" w:right="1134"/>
        <w:jc w:val="center"/>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 xml:space="preserve">Ley de Transparencia y Acceso a la Información Pública del Estado de México y Municipios </w:t>
      </w:r>
    </w:p>
    <w:p w14:paraId="16C3ADFF" w14:textId="77777777" w:rsidR="00703882" w:rsidRPr="00A60E5A" w:rsidRDefault="005632F4">
      <w:pPr>
        <w:tabs>
          <w:tab w:val="left" w:pos="8222"/>
        </w:tabs>
        <w:ind w:left="851" w:right="1134"/>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r w:rsidRPr="00A60E5A">
        <w:rPr>
          <w:rFonts w:ascii="Palatino Linotype" w:eastAsia="Palatino Linotype" w:hAnsi="Palatino Linotype" w:cs="Palatino Linotype"/>
          <w:b/>
          <w:i/>
          <w:sz w:val="22"/>
          <w:szCs w:val="22"/>
        </w:rPr>
        <w:t xml:space="preserve">Artículo 195. </w:t>
      </w:r>
      <w:r w:rsidRPr="00A60E5A">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6BF6D551" w14:textId="77777777" w:rsidR="00703882" w:rsidRPr="00A60E5A" w:rsidRDefault="005632F4">
      <w:pPr>
        <w:tabs>
          <w:tab w:val="left" w:pos="8222"/>
        </w:tabs>
        <w:ind w:left="851" w:right="1134"/>
        <w:jc w:val="both"/>
        <w:rPr>
          <w:rFonts w:ascii="Palatino Linotype" w:eastAsia="Palatino Linotype" w:hAnsi="Palatino Linotype" w:cs="Palatino Linotype"/>
          <w:sz w:val="22"/>
          <w:szCs w:val="22"/>
        </w:rPr>
      </w:pPr>
      <w:r w:rsidRPr="00A60E5A">
        <w:rPr>
          <w:rFonts w:ascii="Palatino Linotype" w:eastAsia="Palatino Linotype" w:hAnsi="Palatino Linotype" w:cs="Palatino Linotype"/>
          <w:sz w:val="22"/>
          <w:szCs w:val="22"/>
        </w:rPr>
        <w:t>(Énfasis añadido)</w:t>
      </w:r>
    </w:p>
    <w:p w14:paraId="776281C7" w14:textId="77777777" w:rsidR="00703882" w:rsidRPr="00A60E5A" w:rsidRDefault="00703882">
      <w:pPr>
        <w:jc w:val="both"/>
        <w:rPr>
          <w:rFonts w:ascii="Palatino Linotype" w:eastAsia="Palatino Linotype" w:hAnsi="Palatino Linotype" w:cs="Palatino Linotype"/>
          <w:b/>
        </w:rPr>
      </w:pPr>
    </w:p>
    <w:p w14:paraId="1919AB27" w14:textId="77777777" w:rsidR="00703882" w:rsidRPr="00A60E5A" w:rsidRDefault="005632F4">
      <w:pPr>
        <w:tabs>
          <w:tab w:val="center" w:pos="4252"/>
          <w:tab w:val="right" w:pos="8504"/>
        </w:tabs>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De lo dispuesto en los numerales citados en el párrafo que antecede, dicha acumulación procede cuando:</w:t>
      </w:r>
    </w:p>
    <w:p w14:paraId="08C7B463" w14:textId="77777777" w:rsidR="00703882" w:rsidRPr="00A60E5A" w:rsidRDefault="005632F4">
      <w:pPr>
        <w:numPr>
          <w:ilvl w:val="0"/>
          <w:numId w:val="3"/>
        </w:numPr>
        <w:tabs>
          <w:tab w:val="center" w:pos="4252"/>
          <w:tab w:val="right" w:pos="8504"/>
        </w:tabs>
        <w:spacing w:line="360" w:lineRule="auto"/>
        <w:jc w:val="both"/>
      </w:pPr>
      <w:r w:rsidRPr="00A60E5A">
        <w:rPr>
          <w:rFonts w:ascii="Palatino Linotype" w:eastAsia="Palatino Linotype" w:hAnsi="Palatino Linotype" w:cs="Palatino Linotype"/>
        </w:rPr>
        <w:t>El solicitante y la información referida sean las mismas;</w:t>
      </w:r>
    </w:p>
    <w:p w14:paraId="705FFCCC" w14:textId="77777777" w:rsidR="00703882" w:rsidRPr="00A60E5A" w:rsidRDefault="005632F4">
      <w:pPr>
        <w:numPr>
          <w:ilvl w:val="0"/>
          <w:numId w:val="3"/>
        </w:numPr>
        <w:tabs>
          <w:tab w:val="center" w:pos="4252"/>
          <w:tab w:val="right" w:pos="8504"/>
        </w:tabs>
        <w:spacing w:line="360" w:lineRule="auto"/>
        <w:jc w:val="both"/>
      </w:pPr>
      <w:r w:rsidRPr="00A60E5A">
        <w:rPr>
          <w:rFonts w:ascii="Palatino Linotype" w:eastAsia="Palatino Linotype" w:hAnsi="Palatino Linotype" w:cs="Palatino Linotype"/>
        </w:rPr>
        <w:t>Las partes o los actos impugnados sean iguales;</w:t>
      </w:r>
    </w:p>
    <w:p w14:paraId="2D721F36" w14:textId="77777777" w:rsidR="00703882" w:rsidRPr="00A60E5A" w:rsidRDefault="005632F4">
      <w:pPr>
        <w:numPr>
          <w:ilvl w:val="0"/>
          <w:numId w:val="3"/>
        </w:numPr>
        <w:tabs>
          <w:tab w:val="center" w:pos="4252"/>
          <w:tab w:val="right" w:pos="8504"/>
        </w:tabs>
        <w:spacing w:line="360" w:lineRule="auto"/>
        <w:jc w:val="both"/>
      </w:pPr>
      <w:r w:rsidRPr="00A60E5A">
        <w:rPr>
          <w:rFonts w:ascii="Palatino Linotype" w:eastAsia="Palatino Linotype" w:hAnsi="Palatino Linotype" w:cs="Palatino Linotype"/>
        </w:rPr>
        <w:t>Cuando se trate del mismo solicitante, el mismo Sujeto Obligado, y</w:t>
      </w:r>
    </w:p>
    <w:p w14:paraId="0E243343" w14:textId="77777777" w:rsidR="00703882" w:rsidRPr="00A60E5A" w:rsidRDefault="005632F4">
      <w:pPr>
        <w:numPr>
          <w:ilvl w:val="0"/>
          <w:numId w:val="3"/>
        </w:numPr>
        <w:tabs>
          <w:tab w:val="center" w:pos="4252"/>
          <w:tab w:val="right" w:pos="8504"/>
        </w:tabs>
        <w:spacing w:line="360" w:lineRule="auto"/>
        <w:ind w:left="357"/>
        <w:jc w:val="both"/>
      </w:pPr>
      <w:r w:rsidRPr="00A60E5A">
        <w:rPr>
          <w:rFonts w:ascii="Palatino Linotype" w:eastAsia="Palatino Linotype" w:hAnsi="Palatino Linotype" w:cs="Palatino Linotype"/>
        </w:rPr>
        <w:t>Aun tratándose de solicitudes diversas, resulte conveniente la resolución unificada de los asuntos</w:t>
      </w:r>
      <w:r w:rsidRPr="00A60E5A">
        <w:rPr>
          <w:rFonts w:ascii="Palatino Linotype" w:eastAsia="Palatino Linotype" w:hAnsi="Palatino Linotype" w:cs="Palatino Linotype"/>
          <w:i/>
        </w:rPr>
        <w:t>.</w:t>
      </w:r>
    </w:p>
    <w:p w14:paraId="1DCF403F" w14:textId="77777777" w:rsidR="00703882" w:rsidRPr="00A60E5A" w:rsidRDefault="005632F4">
      <w:pPr>
        <w:widowControl w:val="0"/>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De esta suerte, tal y como se mencionó anteriormente, los Recursos de Revisión que </w:t>
      </w:r>
      <w:r w:rsidRPr="00A60E5A">
        <w:rPr>
          <w:rFonts w:ascii="Palatino Linotype" w:eastAsia="Palatino Linotype" w:hAnsi="Palatino Linotype" w:cs="Palatino Linotype"/>
        </w:rPr>
        <w:lastRenderedPageBreak/>
        <w:t xml:space="preserve">nos ocupan fueron interpuestos por el mismo </w:t>
      </w:r>
      <w:r w:rsidRPr="00A60E5A">
        <w:rPr>
          <w:rFonts w:ascii="Palatino Linotype" w:eastAsia="Palatino Linotype" w:hAnsi="Palatino Linotype" w:cs="Palatino Linotype"/>
          <w:b/>
        </w:rPr>
        <w:t>RECURRENTE</w:t>
      </w:r>
      <w:r w:rsidRPr="00A60E5A">
        <w:rPr>
          <w:rFonts w:ascii="Palatino Linotype" w:eastAsia="Palatino Linotype" w:hAnsi="Palatino Linotype" w:cs="Palatino Linotype"/>
        </w:rPr>
        <w:t xml:space="preserve"> ante el mismo </w:t>
      </w:r>
      <w:r w:rsidRPr="00A60E5A">
        <w:rPr>
          <w:rFonts w:ascii="Palatino Linotype" w:eastAsia="Palatino Linotype" w:hAnsi="Palatino Linotype" w:cs="Palatino Linotype"/>
          <w:b/>
        </w:rPr>
        <w:t>SUJETO OBLIGADO</w:t>
      </w:r>
      <w:r w:rsidRPr="00A60E5A">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32E07F7D" w14:textId="77777777" w:rsidR="00703882" w:rsidRPr="00A60E5A" w:rsidRDefault="00703882">
      <w:pPr>
        <w:tabs>
          <w:tab w:val="center" w:pos="4252"/>
          <w:tab w:val="right" w:pos="8504"/>
        </w:tabs>
        <w:spacing w:line="360" w:lineRule="auto"/>
        <w:ind w:left="-57"/>
        <w:jc w:val="both"/>
        <w:rPr>
          <w:rFonts w:ascii="Palatino Linotype" w:eastAsia="Palatino Linotype" w:hAnsi="Palatino Linotype" w:cs="Palatino Linotype"/>
          <w:b/>
        </w:rPr>
      </w:pPr>
    </w:p>
    <w:p w14:paraId="6987A6A4" w14:textId="77777777" w:rsidR="00703882" w:rsidRPr="00A60E5A" w:rsidRDefault="005632F4">
      <w:pPr>
        <w:tabs>
          <w:tab w:val="center" w:pos="4252"/>
          <w:tab w:val="right" w:pos="8504"/>
        </w:tabs>
        <w:spacing w:line="360" w:lineRule="auto"/>
        <w:ind w:left="-57"/>
        <w:jc w:val="both"/>
        <w:rPr>
          <w:rFonts w:ascii="Palatino Linotype" w:eastAsia="Palatino Linotype" w:hAnsi="Palatino Linotype" w:cs="Palatino Linotype"/>
          <w:color w:val="000000"/>
        </w:rPr>
      </w:pPr>
      <w:r w:rsidRPr="00A60E5A">
        <w:rPr>
          <w:rFonts w:ascii="Palatino Linotype" w:eastAsia="Palatino Linotype" w:hAnsi="Palatino Linotype" w:cs="Palatino Linotype"/>
          <w:b/>
          <w:sz w:val="26"/>
          <w:szCs w:val="26"/>
        </w:rPr>
        <w:t>CUARTO.</w:t>
      </w:r>
      <w:r w:rsidRPr="00A60E5A">
        <w:rPr>
          <w:rFonts w:ascii="Palatino Linotype" w:eastAsia="Palatino Linotype" w:hAnsi="Palatino Linotype" w:cs="Palatino Linotype"/>
          <w:b/>
        </w:rPr>
        <w:t xml:space="preserve"> </w:t>
      </w:r>
      <w:r w:rsidRPr="00A60E5A">
        <w:rPr>
          <w:rFonts w:ascii="Palatino Linotype" w:eastAsia="Palatino Linotype" w:hAnsi="Palatino Linotype" w:cs="Palatino Linotype"/>
          <w:b/>
          <w:color w:val="000000"/>
        </w:rPr>
        <w:t>Oportunidad</w:t>
      </w:r>
      <w:r w:rsidRPr="00A60E5A">
        <w:rPr>
          <w:rFonts w:ascii="Palatino Linotype" w:eastAsia="Palatino Linotype" w:hAnsi="Palatino Linotype" w:cs="Palatino Linotype"/>
          <w:color w:val="000000"/>
        </w:rPr>
        <w:t xml:space="preserve">. </w:t>
      </w:r>
    </w:p>
    <w:p w14:paraId="1410BF51" w14:textId="77777777" w:rsidR="00703882" w:rsidRPr="00A60E5A" w:rsidRDefault="005632F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A60E5A">
        <w:rPr>
          <w:rFonts w:ascii="Palatino Linotype" w:eastAsia="Palatino Linotype" w:hAnsi="Palatino Linotype" w:cs="Palatino Linotype"/>
        </w:rPr>
        <w:t>Los</w:t>
      </w:r>
      <w:r w:rsidRPr="00A60E5A">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A60E5A">
        <w:rPr>
          <w:rFonts w:ascii="Palatino Linotype" w:eastAsia="Palatino Linotype" w:hAnsi="Palatino Linotype" w:cs="Palatino Linotype"/>
          <w:b/>
        </w:rPr>
        <w:t xml:space="preserve">EL RECURRENTE </w:t>
      </w:r>
      <w:r w:rsidRPr="00A60E5A">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618842D1" w14:textId="77777777" w:rsidR="00703882" w:rsidRPr="00A60E5A" w:rsidRDefault="00703882">
      <w:pPr>
        <w:ind w:left="720" w:right="709"/>
        <w:jc w:val="both"/>
        <w:rPr>
          <w:rFonts w:ascii="Palatino Linotype" w:eastAsia="Palatino Linotype" w:hAnsi="Palatino Linotype" w:cs="Palatino Linotype"/>
          <w:i/>
          <w:sz w:val="22"/>
          <w:szCs w:val="22"/>
        </w:rPr>
      </w:pPr>
    </w:p>
    <w:p w14:paraId="43783533" w14:textId="77777777" w:rsidR="00703882" w:rsidRPr="00A60E5A" w:rsidRDefault="005632F4">
      <w:pPr>
        <w:ind w:left="851"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r w:rsidRPr="00A60E5A">
        <w:rPr>
          <w:rFonts w:ascii="Palatino Linotype" w:eastAsia="Palatino Linotype" w:hAnsi="Palatino Linotype" w:cs="Palatino Linotype"/>
          <w:b/>
          <w:i/>
          <w:sz w:val="22"/>
          <w:szCs w:val="22"/>
        </w:rPr>
        <w:t>Artículo 178.</w:t>
      </w:r>
      <w:r w:rsidRPr="00A60E5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59DC73B" w14:textId="77777777" w:rsidR="00703882" w:rsidRPr="00A60E5A" w:rsidRDefault="00703882">
      <w:pPr>
        <w:ind w:left="851" w:right="899"/>
        <w:jc w:val="both"/>
        <w:rPr>
          <w:rFonts w:ascii="Palatino Linotype" w:eastAsia="Palatino Linotype" w:hAnsi="Palatino Linotype" w:cs="Palatino Linotype"/>
          <w:i/>
          <w:sz w:val="22"/>
          <w:szCs w:val="22"/>
        </w:rPr>
      </w:pPr>
    </w:p>
    <w:p w14:paraId="40F11D3E" w14:textId="77777777" w:rsidR="00703882" w:rsidRPr="00A60E5A" w:rsidRDefault="005632F4">
      <w:pPr>
        <w:ind w:left="851"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FBA245" w14:textId="77777777" w:rsidR="00703882" w:rsidRPr="00A60E5A" w:rsidRDefault="00703882">
      <w:pPr>
        <w:ind w:left="851" w:right="899"/>
        <w:jc w:val="both"/>
        <w:rPr>
          <w:rFonts w:ascii="Palatino Linotype" w:eastAsia="Palatino Linotype" w:hAnsi="Palatino Linotype" w:cs="Palatino Linotype"/>
          <w:i/>
          <w:sz w:val="22"/>
          <w:szCs w:val="22"/>
        </w:rPr>
      </w:pPr>
    </w:p>
    <w:p w14:paraId="5C8D2D99" w14:textId="77777777" w:rsidR="00703882" w:rsidRPr="00A60E5A" w:rsidRDefault="005632F4">
      <w:pPr>
        <w:ind w:left="851"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F1B1C3A" w14:textId="77777777" w:rsidR="00703882" w:rsidRPr="00A60E5A" w:rsidRDefault="00703882">
      <w:pPr>
        <w:ind w:left="720" w:right="709"/>
        <w:jc w:val="both"/>
        <w:rPr>
          <w:rFonts w:ascii="Palatino Linotype" w:eastAsia="Palatino Linotype" w:hAnsi="Palatino Linotype" w:cs="Palatino Linotype"/>
          <w:i/>
          <w:sz w:val="22"/>
          <w:szCs w:val="22"/>
        </w:rPr>
      </w:pPr>
    </w:p>
    <w:p w14:paraId="3E16A826" w14:textId="77777777" w:rsidR="00703882" w:rsidRPr="00A60E5A" w:rsidRDefault="005632F4">
      <w:pPr>
        <w:spacing w:line="360" w:lineRule="auto"/>
        <w:jc w:val="both"/>
        <w:rPr>
          <w:rFonts w:ascii="Palatino Linotype" w:eastAsia="Palatino Linotype" w:hAnsi="Palatino Linotype" w:cs="Palatino Linotype"/>
        </w:rPr>
      </w:pPr>
      <w:bookmarkStart w:id="4" w:name="_heading=h.2et92p0" w:colFirst="0" w:colLast="0"/>
      <w:bookmarkEnd w:id="4"/>
      <w:r w:rsidRPr="00A60E5A">
        <w:rPr>
          <w:rFonts w:ascii="Palatino Linotype" w:eastAsia="Palatino Linotype" w:hAnsi="Palatino Linotype" w:cs="Palatino Linotype"/>
        </w:rPr>
        <w:t xml:space="preserve">En esa tesitura, atendiendo a que </w:t>
      </w:r>
      <w:r w:rsidRPr="00A60E5A">
        <w:rPr>
          <w:rFonts w:ascii="Palatino Linotype" w:eastAsia="Palatino Linotype" w:hAnsi="Palatino Linotype" w:cs="Palatino Linotype"/>
          <w:b/>
        </w:rPr>
        <w:t>EL SUJETO OBLIGADO</w:t>
      </w:r>
      <w:r w:rsidRPr="00A60E5A">
        <w:rPr>
          <w:rFonts w:ascii="Palatino Linotype" w:eastAsia="Palatino Linotype" w:hAnsi="Palatino Linotype" w:cs="Palatino Linotype"/>
        </w:rPr>
        <w:t xml:space="preserve"> notificó las respuestas a la solicitudes de Acceso a la Información Pública los días </w:t>
      </w:r>
      <w:r w:rsidRPr="00A60E5A">
        <w:rPr>
          <w:rFonts w:ascii="Palatino Linotype" w:eastAsia="Palatino Linotype" w:hAnsi="Palatino Linotype" w:cs="Palatino Linotype"/>
          <w:b/>
        </w:rPr>
        <w:t>catorce y dieciséis de marzo de dos mil veintidós</w:t>
      </w:r>
      <w:r w:rsidRPr="00A60E5A">
        <w:rPr>
          <w:rFonts w:ascii="Palatino Linotype" w:eastAsia="Palatino Linotype" w:hAnsi="Palatino Linotype" w:cs="Palatino Linotype"/>
        </w:rPr>
        <w:t xml:space="preserve">; así, el plazo de quince días hábiles que el artículo 178 de la Ley de </w:t>
      </w:r>
      <w:r w:rsidRPr="00A60E5A">
        <w:rPr>
          <w:rFonts w:ascii="Palatino Linotype" w:eastAsia="Palatino Linotype" w:hAnsi="Palatino Linotype" w:cs="Palatino Linotype"/>
        </w:rPr>
        <w:lastRenderedPageBreak/>
        <w:t xml:space="preserve">la materia otorga a </w:t>
      </w:r>
      <w:r w:rsidRPr="00A60E5A">
        <w:rPr>
          <w:rFonts w:ascii="Palatino Linotype" w:eastAsia="Palatino Linotype" w:hAnsi="Palatino Linotype" w:cs="Palatino Linotype"/>
          <w:b/>
        </w:rPr>
        <w:t xml:space="preserve">EL RECURRENTE </w:t>
      </w:r>
      <w:r w:rsidRPr="00A60E5A">
        <w:rPr>
          <w:rFonts w:ascii="Palatino Linotype" w:eastAsia="Palatino Linotype" w:hAnsi="Palatino Linotype" w:cs="Palatino Linotype"/>
        </w:rPr>
        <w:t xml:space="preserve">para presentar el respectivo Recurso de Revisión, transcurrió en el caso de aquel cuya respuesta fue notificada en fecha catorce de marzo de la anualidad del </w:t>
      </w:r>
      <w:r w:rsidRPr="00A60E5A">
        <w:rPr>
          <w:rFonts w:ascii="Palatino Linotype" w:eastAsia="Palatino Linotype" w:hAnsi="Palatino Linotype" w:cs="Palatino Linotype"/>
          <w:b/>
        </w:rPr>
        <w:t>quince de marzo al cinco de abril de dos mil veintidós.</w:t>
      </w:r>
      <w:r w:rsidRPr="00A60E5A">
        <w:rPr>
          <w:rFonts w:ascii="Palatino Linotype" w:eastAsia="Palatino Linotype" w:hAnsi="Palatino Linotype" w:cs="Palatino Linotype"/>
        </w:rPr>
        <w:t xml:space="preserve"> </w:t>
      </w:r>
    </w:p>
    <w:p w14:paraId="063D93CC" w14:textId="77777777" w:rsidR="00703882" w:rsidRPr="00A60E5A" w:rsidRDefault="00703882">
      <w:pPr>
        <w:spacing w:line="360" w:lineRule="auto"/>
        <w:jc w:val="both"/>
        <w:rPr>
          <w:rFonts w:ascii="Palatino Linotype" w:eastAsia="Palatino Linotype" w:hAnsi="Palatino Linotype" w:cs="Palatino Linotype"/>
        </w:rPr>
      </w:pPr>
      <w:bookmarkStart w:id="5" w:name="_heading=h.k1yitjbh7zul" w:colFirst="0" w:colLast="0"/>
      <w:bookmarkEnd w:id="5"/>
    </w:p>
    <w:p w14:paraId="035BB25C" w14:textId="77777777" w:rsidR="00703882" w:rsidRPr="00A60E5A" w:rsidRDefault="005632F4">
      <w:pPr>
        <w:spacing w:line="360" w:lineRule="auto"/>
        <w:jc w:val="both"/>
        <w:rPr>
          <w:rFonts w:ascii="Palatino Linotype" w:eastAsia="Palatino Linotype" w:hAnsi="Palatino Linotype" w:cs="Palatino Linotype"/>
        </w:rPr>
      </w:pPr>
      <w:bookmarkStart w:id="6" w:name="_heading=h.l5wgaesfvwi1" w:colFirst="0" w:colLast="0"/>
      <w:bookmarkEnd w:id="6"/>
      <w:r w:rsidRPr="00A60E5A">
        <w:rPr>
          <w:rFonts w:ascii="Palatino Linotype" w:eastAsia="Palatino Linotype" w:hAnsi="Palatino Linotype" w:cs="Palatino Linotype"/>
        </w:rPr>
        <w:t>Y para aquellos cuya respuesta fue notificada el día dieciséis de marzo, el plazo transcurrió del diecisiete de marzo al seis de abril de dos mil veintidós.   En ambos casos sin contemplar en el cómputo los días diecinueve, veinte, veintiséis y veintisiete de marzo así como dos y tres de abril de dos mil veintidós por corresponder a sábados y domingos, considerados como días inhábiles, en términos del artículo 3, fracción X de la Ley de Transparencia y Acceso a la Información Pública del Estado de México y Municipios. Además del día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A60E5A">
        <w:rPr>
          <w:rFonts w:ascii="Palatino Linotype" w:eastAsia="Palatino Linotype" w:hAnsi="Palatino Linotype" w:cs="Palatino Linotype"/>
          <w:vertAlign w:val="superscript"/>
        </w:rPr>
        <w:footnoteReference w:id="1"/>
      </w:r>
      <w:r w:rsidRPr="00A60E5A">
        <w:rPr>
          <w:rFonts w:ascii="Palatino Linotype" w:eastAsia="Palatino Linotype" w:hAnsi="Palatino Linotype" w:cs="Palatino Linotype"/>
        </w:rPr>
        <w:t>.</w:t>
      </w:r>
    </w:p>
    <w:p w14:paraId="6FD61E34" w14:textId="77777777" w:rsidR="00703882" w:rsidRPr="00A60E5A" w:rsidRDefault="00703882">
      <w:pPr>
        <w:spacing w:line="360" w:lineRule="auto"/>
        <w:jc w:val="both"/>
        <w:rPr>
          <w:rFonts w:ascii="Palatino Linotype" w:eastAsia="Palatino Linotype" w:hAnsi="Palatino Linotype" w:cs="Palatino Linotype"/>
        </w:rPr>
      </w:pPr>
      <w:bookmarkStart w:id="7" w:name="_heading=h.pams53xt1pwn" w:colFirst="0" w:colLast="0"/>
      <w:bookmarkEnd w:id="7"/>
    </w:p>
    <w:p w14:paraId="0451A63B" w14:textId="77777777" w:rsidR="00703882" w:rsidRPr="00A60E5A" w:rsidRDefault="005632F4">
      <w:pPr>
        <w:spacing w:before="200" w:after="200"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En ese tenor se advierte que </w:t>
      </w:r>
      <w:r w:rsidRPr="00A60E5A">
        <w:rPr>
          <w:rFonts w:ascii="Palatino Linotype" w:eastAsia="Palatino Linotype" w:hAnsi="Palatino Linotype" w:cs="Palatino Linotype"/>
          <w:b/>
        </w:rPr>
        <w:t>EL RECURRENTE</w:t>
      </w:r>
      <w:r w:rsidRPr="00A60E5A">
        <w:rPr>
          <w:rFonts w:ascii="Palatino Linotype" w:eastAsia="Palatino Linotype" w:hAnsi="Palatino Linotype" w:cs="Palatino Linotype"/>
        </w:rPr>
        <w:t xml:space="preserve"> presentó los medios de impugnación,  los días quince y diecisiete de marzo de dos mil veintidós, por lo cual, se encuentran </w:t>
      </w:r>
      <w:r w:rsidRPr="00A60E5A">
        <w:rPr>
          <w:rFonts w:ascii="Palatino Linotype" w:eastAsia="Palatino Linotype" w:hAnsi="Palatino Linotype" w:cs="Palatino Linotype"/>
        </w:rPr>
        <w:lastRenderedPageBreak/>
        <w:t xml:space="preserve">dentro del plazo dispuesto en el artículo 178, de la Ley de Transparencia y Acceso a la Información Pública del Estado de México y Municipios. </w:t>
      </w:r>
    </w:p>
    <w:p w14:paraId="4B62EA4B" w14:textId="77777777" w:rsidR="00703882" w:rsidRPr="00A60E5A" w:rsidRDefault="00703882">
      <w:pPr>
        <w:spacing w:line="360" w:lineRule="auto"/>
        <w:jc w:val="both"/>
        <w:rPr>
          <w:rFonts w:ascii="Palatino Linotype" w:eastAsia="Palatino Linotype" w:hAnsi="Palatino Linotype" w:cs="Palatino Linotype"/>
        </w:rPr>
      </w:pPr>
    </w:p>
    <w:p w14:paraId="2CC31650" w14:textId="77777777" w:rsidR="00703882" w:rsidRPr="00A60E5A" w:rsidRDefault="005632F4">
      <w:pPr>
        <w:spacing w:line="360" w:lineRule="auto"/>
        <w:ind w:right="49"/>
        <w:jc w:val="both"/>
        <w:rPr>
          <w:rFonts w:ascii="Palatino Linotype" w:eastAsia="Palatino Linotype" w:hAnsi="Palatino Linotype" w:cs="Palatino Linotype"/>
          <w:b/>
        </w:rPr>
      </w:pPr>
      <w:r w:rsidRPr="00A60E5A">
        <w:rPr>
          <w:rFonts w:ascii="Palatino Linotype" w:eastAsia="Palatino Linotype" w:hAnsi="Palatino Linotype" w:cs="Palatino Linotype"/>
          <w:b/>
          <w:sz w:val="28"/>
          <w:szCs w:val="28"/>
        </w:rPr>
        <w:t>QUINTO</w:t>
      </w:r>
      <w:r w:rsidRPr="00A60E5A">
        <w:rPr>
          <w:rFonts w:ascii="Palatino Linotype" w:eastAsia="Palatino Linotype" w:hAnsi="Palatino Linotype" w:cs="Palatino Linotype"/>
          <w:b/>
        </w:rPr>
        <w:t xml:space="preserve">. Procedibilidad. </w:t>
      </w:r>
    </w:p>
    <w:p w14:paraId="533BD773" w14:textId="77777777" w:rsidR="00703882" w:rsidRPr="00A60E5A" w:rsidRDefault="005632F4">
      <w:pPr>
        <w:spacing w:line="360" w:lineRule="auto"/>
        <w:ind w:right="49"/>
        <w:jc w:val="both"/>
        <w:rPr>
          <w:rFonts w:ascii="Palatino Linotype" w:eastAsia="Palatino Linotype" w:hAnsi="Palatino Linotype" w:cs="Palatino Linotype"/>
          <w:b/>
        </w:rPr>
      </w:pPr>
      <w:r w:rsidRPr="00A60E5A">
        <w:rPr>
          <w:rFonts w:ascii="Palatino Linotype" w:eastAsia="Palatino Linotype" w:hAnsi="Palatino Linotype" w:cs="Palatino Linotype"/>
        </w:rPr>
        <w:t xml:space="preserve">Del análisis efectuado se advierte que resulta procedente la interposición de los Recursos de Revisión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A60E5A">
        <w:rPr>
          <w:rFonts w:ascii="Palatino Linotype" w:eastAsia="Palatino Linotype" w:hAnsi="Palatino Linotype" w:cs="Palatino Linotype"/>
          <w:b/>
        </w:rPr>
        <w:t>EL SAIMEX</w:t>
      </w:r>
    </w:p>
    <w:p w14:paraId="39C52F32" w14:textId="77777777" w:rsidR="00703882" w:rsidRPr="00A60E5A" w:rsidRDefault="00703882">
      <w:pPr>
        <w:spacing w:line="360" w:lineRule="auto"/>
        <w:ind w:right="49"/>
        <w:jc w:val="both"/>
        <w:rPr>
          <w:rFonts w:ascii="Palatino Linotype" w:eastAsia="Palatino Linotype" w:hAnsi="Palatino Linotype" w:cs="Palatino Linotype"/>
          <w:b/>
        </w:rPr>
      </w:pPr>
    </w:p>
    <w:p w14:paraId="5CB05187" w14:textId="77777777" w:rsidR="00703882" w:rsidRPr="00A60E5A" w:rsidRDefault="005632F4">
      <w:pPr>
        <w:spacing w:line="360" w:lineRule="auto"/>
        <w:jc w:val="both"/>
        <w:rPr>
          <w:rFonts w:ascii="Palatino Linotype" w:eastAsia="Palatino Linotype" w:hAnsi="Palatino Linotype" w:cs="Palatino Linotype"/>
          <w:b/>
        </w:rPr>
      </w:pPr>
      <w:r w:rsidRPr="00A60E5A">
        <w:rPr>
          <w:rFonts w:ascii="Palatino Linotype" w:eastAsia="Palatino Linotype" w:hAnsi="Palatino Linotype" w:cs="Palatino Linotype"/>
          <w:b/>
          <w:sz w:val="28"/>
          <w:szCs w:val="28"/>
        </w:rPr>
        <w:t>SEXTO</w:t>
      </w:r>
      <w:r w:rsidRPr="00A60E5A">
        <w:rPr>
          <w:rFonts w:ascii="Palatino Linotype" w:eastAsia="Palatino Linotype" w:hAnsi="Palatino Linotype" w:cs="Palatino Linotype"/>
          <w:b/>
        </w:rPr>
        <w:t xml:space="preserve">. Estudio y resolución del asunto. </w:t>
      </w:r>
    </w:p>
    <w:p w14:paraId="73348301" w14:textId="77777777" w:rsidR="00703882" w:rsidRPr="00A60E5A" w:rsidRDefault="005632F4">
      <w:pPr>
        <w:spacing w:line="360" w:lineRule="auto"/>
        <w:ind w:right="49"/>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En ese tenor, para un mejor análisis y comprensión del asunto que se resuelve, es conveniente recordar  que el particular solicitó del </w:t>
      </w:r>
      <w:r w:rsidRPr="00A60E5A">
        <w:rPr>
          <w:rFonts w:ascii="Palatino Linotype" w:eastAsia="Palatino Linotype" w:hAnsi="Palatino Linotype" w:cs="Palatino Linotype"/>
          <w:b/>
        </w:rPr>
        <w:t>SUJETO OBLIGADO</w:t>
      </w:r>
      <w:r w:rsidRPr="00A60E5A">
        <w:rPr>
          <w:rFonts w:ascii="Palatino Linotype" w:eastAsia="Palatino Linotype" w:hAnsi="Palatino Linotype" w:cs="Palatino Linotype"/>
        </w:rPr>
        <w:t xml:space="preserve"> los laudos relacionados con tres expedientes. </w:t>
      </w:r>
    </w:p>
    <w:p w14:paraId="4092AAD5" w14:textId="77777777" w:rsidR="00703882" w:rsidRPr="00A60E5A" w:rsidRDefault="00703882">
      <w:pPr>
        <w:spacing w:line="360" w:lineRule="auto"/>
        <w:ind w:right="49"/>
        <w:jc w:val="both"/>
        <w:rPr>
          <w:rFonts w:ascii="Palatino Linotype" w:eastAsia="Palatino Linotype" w:hAnsi="Palatino Linotype" w:cs="Palatino Linotype"/>
        </w:rPr>
      </w:pPr>
    </w:p>
    <w:p w14:paraId="55B095C1" w14:textId="77777777" w:rsidR="00703882" w:rsidRPr="00A60E5A" w:rsidRDefault="005632F4">
      <w:pPr>
        <w:spacing w:line="360" w:lineRule="auto"/>
        <w:ind w:right="49"/>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En respuesta </w:t>
      </w:r>
      <w:r w:rsidRPr="00A60E5A">
        <w:rPr>
          <w:rFonts w:ascii="Palatino Linotype" w:eastAsia="Palatino Linotype" w:hAnsi="Palatino Linotype" w:cs="Palatino Linotype"/>
          <w:b/>
        </w:rPr>
        <w:t xml:space="preserve">EL SUJETO OBLIGADO </w:t>
      </w:r>
      <w:r w:rsidRPr="00A60E5A">
        <w:rPr>
          <w:rFonts w:ascii="Palatino Linotype" w:eastAsia="Palatino Linotype" w:hAnsi="Palatino Linotype" w:cs="Palatino Linotype"/>
        </w:rPr>
        <w:t>manifestó  que la información solicitada debe ser reservada pues se refiere a un procedimiento que se encuentra en proceso, por lo cual remitió los laudos solicitados con información testada.</w:t>
      </w:r>
    </w:p>
    <w:p w14:paraId="726DE7EC" w14:textId="77777777" w:rsidR="00703882" w:rsidRPr="00A60E5A" w:rsidRDefault="00703882">
      <w:pPr>
        <w:spacing w:line="360" w:lineRule="auto"/>
        <w:ind w:right="49"/>
        <w:jc w:val="both"/>
        <w:rPr>
          <w:rFonts w:ascii="Palatino Linotype" w:eastAsia="Palatino Linotype" w:hAnsi="Palatino Linotype" w:cs="Palatino Linotype"/>
        </w:rPr>
      </w:pPr>
    </w:p>
    <w:p w14:paraId="7D674EA1" w14:textId="77777777" w:rsidR="00703882" w:rsidRPr="00A60E5A" w:rsidRDefault="005632F4">
      <w:pPr>
        <w:spacing w:line="360" w:lineRule="auto"/>
        <w:ind w:right="49"/>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Inconforme con dicha respuesta el particular presentó los medios de impugnación materia del presente estudio en donde se inconformó de la clasificación de la </w:t>
      </w:r>
      <w:r w:rsidRPr="00A60E5A">
        <w:rPr>
          <w:rFonts w:ascii="Palatino Linotype" w:eastAsia="Palatino Linotype" w:hAnsi="Palatino Linotype" w:cs="Palatino Linotype"/>
        </w:rPr>
        <w:lastRenderedPageBreak/>
        <w:t xml:space="preserve">información, señalando que es información pública y que el ente recurrido no hizo entrega del acuerdo con motivo de la versión pública referida. </w:t>
      </w:r>
    </w:p>
    <w:p w14:paraId="7F40671A" w14:textId="77777777" w:rsidR="00703882" w:rsidRPr="00A60E5A" w:rsidRDefault="00703882">
      <w:pPr>
        <w:spacing w:line="360" w:lineRule="auto"/>
        <w:ind w:right="49"/>
        <w:jc w:val="both"/>
        <w:rPr>
          <w:rFonts w:ascii="Palatino Linotype" w:eastAsia="Palatino Linotype" w:hAnsi="Palatino Linotype" w:cs="Palatino Linotype"/>
        </w:rPr>
      </w:pPr>
    </w:p>
    <w:p w14:paraId="64C050F2" w14:textId="77777777" w:rsidR="00703882" w:rsidRPr="00A60E5A" w:rsidRDefault="005632F4">
      <w:pPr>
        <w:spacing w:line="360" w:lineRule="auto"/>
        <w:ind w:right="49"/>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Así pues, de lo anterior y de sus respectivas constancias que obran en los expedientes electrónicos del SAIMEX, se puede advertir que en el caso que nos ocupa se actualiza la causal de procedencia establecida en el artículo 179 fracción II que dispone: </w:t>
      </w:r>
    </w:p>
    <w:p w14:paraId="40EE4189" w14:textId="77777777" w:rsidR="00703882" w:rsidRPr="00A60E5A" w:rsidRDefault="005632F4">
      <w:pPr>
        <w:ind w:left="708"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 xml:space="preserve">“Artículo 179. </w:t>
      </w:r>
      <w:r w:rsidRPr="00A60E5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F54F4A5" w14:textId="77777777" w:rsidR="00703882" w:rsidRPr="00A60E5A" w:rsidRDefault="005632F4">
      <w:pPr>
        <w:ind w:left="708" w:right="899"/>
        <w:jc w:val="both"/>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w:t>
      </w:r>
    </w:p>
    <w:p w14:paraId="493A298B" w14:textId="77777777" w:rsidR="00703882" w:rsidRPr="00A60E5A" w:rsidRDefault="005632F4">
      <w:pPr>
        <w:ind w:left="708" w:right="899"/>
        <w:jc w:val="both"/>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II. La clasificación de la información;”</w:t>
      </w:r>
    </w:p>
    <w:p w14:paraId="57589DE6" w14:textId="77777777" w:rsidR="00703882" w:rsidRPr="00A60E5A" w:rsidRDefault="005632F4">
      <w:pPr>
        <w:ind w:left="708" w:right="899"/>
        <w:jc w:val="both"/>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w:t>
      </w:r>
    </w:p>
    <w:p w14:paraId="7DAE69AD" w14:textId="77777777" w:rsidR="00703882" w:rsidRPr="00A60E5A" w:rsidRDefault="005632F4">
      <w:pPr>
        <w:ind w:left="708" w:right="899"/>
        <w:jc w:val="both"/>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(Énfasis añadido)</w:t>
      </w:r>
    </w:p>
    <w:p w14:paraId="27190BFC" w14:textId="77777777" w:rsidR="00703882" w:rsidRPr="00A60E5A" w:rsidRDefault="00703882">
      <w:pPr>
        <w:spacing w:line="360" w:lineRule="auto"/>
        <w:ind w:right="49"/>
        <w:jc w:val="both"/>
        <w:rPr>
          <w:rFonts w:ascii="Palatino Linotype" w:eastAsia="Palatino Linotype" w:hAnsi="Palatino Linotype" w:cs="Palatino Linotype"/>
        </w:rPr>
      </w:pPr>
    </w:p>
    <w:p w14:paraId="06ED7906" w14:textId="77777777" w:rsidR="00703882" w:rsidRPr="00A60E5A" w:rsidRDefault="005632F4">
      <w:pPr>
        <w:spacing w:line="360" w:lineRule="auto"/>
        <w:ind w:right="49"/>
        <w:jc w:val="both"/>
        <w:rPr>
          <w:rFonts w:ascii="Palatino Linotype" w:eastAsia="Palatino Linotype" w:hAnsi="Palatino Linotype" w:cs="Palatino Linotype"/>
          <w:b/>
        </w:rPr>
      </w:pPr>
      <w:r w:rsidRPr="00A60E5A">
        <w:rPr>
          <w:rFonts w:ascii="Palatino Linotype" w:eastAsia="Palatino Linotype" w:hAnsi="Palatino Linotype" w:cs="Palatino Linotype"/>
        </w:rPr>
        <w:t xml:space="preserve">En tal sentido resulta aplicable analizar la respuesta del </w:t>
      </w:r>
      <w:r w:rsidRPr="00A60E5A">
        <w:rPr>
          <w:rFonts w:ascii="Palatino Linotype" w:eastAsia="Palatino Linotype" w:hAnsi="Palatino Linotype" w:cs="Palatino Linotype"/>
          <w:b/>
        </w:rPr>
        <w:t>SUJETO OBLIGADO</w:t>
      </w:r>
      <w:r w:rsidRPr="00A60E5A">
        <w:rPr>
          <w:rFonts w:ascii="Palatino Linotype" w:eastAsia="Palatino Linotype" w:hAnsi="Palatino Linotype" w:cs="Palatino Linotype"/>
        </w:rPr>
        <w:t xml:space="preserve"> para determinar si con la misma se puede satisfacer el derecho de acceso a la información pública del </w:t>
      </w:r>
      <w:r w:rsidRPr="00A60E5A">
        <w:rPr>
          <w:rFonts w:ascii="Palatino Linotype" w:eastAsia="Palatino Linotype" w:hAnsi="Palatino Linotype" w:cs="Palatino Linotype"/>
          <w:b/>
        </w:rPr>
        <w:t xml:space="preserve">RECURRENTE. </w:t>
      </w:r>
    </w:p>
    <w:p w14:paraId="5F4890AD" w14:textId="77777777" w:rsidR="00703882" w:rsidRPr="00A60E5A" w:rsidRDefault="00703882">
      <w:pPr>
        <w:spacing w:line="360" w:lineRule="auto"/>
        <w:jc w:val="both"/>
        <w:rPr>
          <w:rFonts w:ascii="Palatino Linotype" w:eastAsia="Palatino Linotype" w:hAnsi="Palatino Linotype" w:cs="Palatino Linotype"/>
        </w:rPr>
      </w:pPr>
    </w:p>
    <w:p w14:paraId="7DE33135" w14:textId="77777777" w:rsidR="00703882" w:rsidRPr="00A60E5A" w:rsidRDefault="005632F4">
      <w:pPr>
        <w:spacing w:line="360" w:lineRule="auto"/>
        <w:ind w:right="49"/>
        <w:jc w:val="both"/>
        <w:rPr>
          <w:rFonts w:ascii="Palatino Linotype" w:eastAsia="Palatino Linotype" w:hAnsi="Palatino Linotype" w:cs="Palatino Linotype"/>
        </w:rPr>
      </w:pPr>
      <w:r w:rsidRPr="00A60E5A">
        <w:rPr>
          <w:rFonts w:ascii="Palatino Linotype" w:eastAsia="Palatino Linotype" w:hAnsi="Palatino Linotype" w:cs="Palatino Linotype"/>
        </w:rPr>
        <w:t>En primer lugar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0FE3C1D5" w14:textId="77777777" w:rsidR="00703882" w:rsidRPr="00A60E5A" w:rsidRDefault="00703882">
      <w:pPr>
        <w:spacing w:line="360" w:lineRule="auto"/>
        <w:ind w:right="49"/>
        <w:jc w:val="both"/>
        <w:rPr>
          <w:rFonts w:ascii="Palatino Linotype" w:eastAsia="Palatino Linotype" w:hAnsi="Palatino Linotype" w:cs="Palatino Linotype"/>
        </w:rPr>
      </w:pPr>
    </w:p>
    <w:p w14:paraId="2F8FBA5B" w14:textId="77777777" w:rsidR="00703882" w:rsidRPr="00A60E5A" w:rsidRDefault="005632F4">
      <w:pPr>
        <w:spacing w:line="360" w:lineRule="auto"/>
        <w:ind w:right="49"/>
        <w:jc w:val="both"/>
        <w:rPr>
          <w:rFonts w:ascii="Palatino Linotype" w:eastAsia="Palatino Linotype" w:hAnsi="Palatino Linotype" w:cs="Palatino Linotype"/>
        </w:rPr>
      </w:pPr>
      <w:r w:rsidRPr="00A60E5A">
        <w:rPr>
          <w:rFonts w:ascii="Palatino Linotype" w:eastAsia="Palatino Linotype" w:hAnsi="Palatino Linotype" w:cs="Palatino Linotype"/>
        </w:rPr>
        <w:lastRenderedPageBreak/>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37ED14D1" w14:textId="77777777" w:rsidR="00703882" w:rsidRPr="00A60E5A" w:rsidRDefault="00703882">
      <w:pPr>
        <w:spacing w:line="360" w:lineRule="auto"/>
        <w:ind w:right="49"/>
        <w:jc w:val="both"/>
        <w:rPr>
          <w:rFonts w:ascii="Palatino Linotype" w:eastAsia="Palatino Linotype" w:hAnsi="Palatino Linotype" w:cs="Palatino Linotype"/>
        </w:rPr>
      </w:pPr>
    </w:p>
    <w:p w14:paraId="1D447503" w14:textId="77777777" w:rsidR="00703882" w:rsidRPr="00A60E5A" w:rsidRDefault="005632F4">
      <w:pPr>
        <w:tabs>
          <w:tab w:val="left" w:pos="851"/>
        </w:tabs>
        <w:ind w:left="851"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r w:rsidRPr="00A60E5A">
        <w:rPr>
          <w:rFonts w:ascii="Palatino Linotype" w:eastAsia="Palatino Linotype" w:hAnsi="Palatino Linotype" w:cs="Palatino Linotype"/>
          <w:b/>
          <w:i/>
          <w:sz w:val="22"/>
          <w:szCs w:val="22"/>
        </w:rPr>
        <w:t>Artículo 12.</w:t>
      </w:r>
      <w:r w:rsidRPr="00A60E5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649BAD2" w14:textId="77777777" w:rsidR="00703882" w:rsidRPr="00A60E5A" w:rsidRDefault="005632F4">
      <w:pPr>
        <w:tabs>
          <w:tab w:val="left" w:pos="851"/>
        </w:tabs>
        <w:ind w:left="851"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 </w:t>
      </w:r>
    </w:p>
    <w:p w14:paraId="3590F61D" w14:textId="77777777" w:rsidR="00703882" w:rsidRPr="00A60E5A" w:rsidRDefault="005632F4">
      <w:pPr>
        <w:tabs>
          <w:tab w:val="left" w:pos="851"/>
        </w:tabs>
        <w:ind w:left="851"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3E78A0" w14:textId="77777777" w:rsidR="00703882" w:rsidRPr="00A60E5A" w:rsidRDefault="00703882">
      <w:pPr>
        <w:spacing w:line="360" w:lineRule="auto"/>
        <w:ind w:right="49"/>
        <w:jc w:val="both"/>
        <w:rPr>
          <w:rFonts w:ascii="Palatino Linotype" w:eastAsia="Palatino Linotype" w:hAnsi="Palatino Linotype" w:cs="Palatino Linotype"/>
        </w:rPr>
      </w:pPr>
    </w:p>
    <w:p w14:paraId="18A64D8C" w14:textId="77777777" w:rsidR="00703882" w:rsidRPr="00A60E5A" w:rsidRDefault="005632F4">
      <w:pPr>
        <w:spacing w:line="360" w:lineRule="auto"/>
        <w:ind w:right="49"/>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F9A8E9" w14:textId="77777777" w:rsidR="00703882" w:rsidRPr="00A60E5A" w:rsidRDefault="00703882">
      <w:pPr>
        <w:tabs>
          <w:tab w:val="left" w:pos="851"/>
        </w:tabs>
        <w:ind w:left="851" w:right="901"/>
        <w:jc w:val="both"/>
        <w:rPr>
          <w:rFonts w:ascii="Palatino Linotype" w:eastAsia="Palatino Linotype" w:hAnsi="Palatino Linotype" w:cs="Palatino Linotype"/>
          <w:i/>
          <w:sz w:val="22"/>
          <w:szCs w:val="22"/>
        </w:rPr>
      </w:pPr>
    </w:p>
    <w:p w14:paraId="0AD1BD34" w14:textId="77777777" w:rsidR="00703882" w:rsidRPr="00A60E5A" w:rsidRDefault="005632F4">
      <w:pPr>
        <w:tabs>
          <w:tab w:val="left" w:pos="851"/>
        </w:tabs>
        <w:ind w:left="851"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lastRenderedPageBreak/>
        <w:t>“</w:t>
      </w:r>
      <w:r w:rsidRPr="00A60E5A">
        <w:rPr>
          <w:rFonts w:ascii="Palatino Linotype" w:eastAsia="Palatino Linotype" w:hAnsi="Palatino Linotype" w:cs="Palatino Linotype"/>
          <w:b/>
          <w:i/>
          <w:sz w:val="22"/>
          <w:szCs w:val="22"/>
        </w:rPr>
        <w:t>Artículo 3.</w:t>
      </w:r>
      <w:r w:rsidRPr="00A60E5A">
        <w:rPr>
          <w:rFonts w:ascii="Palatino Linotype" w:eastAsia="Palatino Linotype" w:hAnsi="Palatino Linotype" w:cs="Palatino Linotype"/>
          <w:i/>
          <w:sz w:val="22"/>
          <w:szCs w:val="22"/>
        </w:rPr>
        <w:t xml:space="preserve"> Para los efectos de la presente Ley se entenderá por:</w:t>
      </w:r>
    </w:p>
    <w:p w14:paraId="2B541D1A" w14:textId="77777777" w:rsidR="00703882" w:rsidRPr="00A60E5A" w:rsidRDefault="005632F4">
      <w:pPr>
        <w:tabs>
          <w:tab w:val="left" w:pos="851"/>
        </w:tabs>
        <w:ind w:left="851"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p>
    <w:p w14:paraId="54ED4489" w14:textId="77777777" w:rsidR="00703882" w:rsidRPr="00A60E5A" w:rsidRDefault="005632F4">
      <w:pPr>
        <w:tabs>
          <w:tab w:val="left" w:pos="851"/>
        </w:tabs>
        <w:ind w:left="851"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XI. Documento</w:t>
      </w:r>
      <w:r w:rsidRPr="00A60E5A">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D6B30A9" w14:textId="77777777" w:rsidR="00703882" w:rsidRPr="00A60E5A" w:rsidRDefault="005632F4">
      <w:pPr>
        <w:tabs>
          <w:tab w:val="left" w:pos="851"/>
        </w:tabs>
        <w:ind w:left="851"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p>
    <w:p w14:paraId="043684A9" w14:textId="77777777" w:rsidR="00703882" w:rsidRPr="00A60E5A" w:rsidRDefault="00703882">
      <w:pPr>
        <w:tabs>
          <w:tab w:val="left" w:pos="851"/>
        </w:tabs>
        <w:spacing w:line="360" w:lineRule="auto"/>
        <w:ind w:left="851" w:right="901"/>
        <w:jc w:val="both"/>
        <w:rPr>
          <w:rFonts w:ascii="Palatino Linotype" w:eastAsia="Palatino Linotype" w:hAnsi="Palatino Linotype" w:cs="Palatino Linotype"/>
          <w:i/>
          <w:sz w:val="22"/>
          <w:szCs w:val="22"/>
        </w:rPr>
      </w:pPr>
    </w:p>
    <w:p w14:paraId="3A8C02E3" w14:textId="77777777" w:rsidR="00703882" w:rsidRPr="00A60E5A" w:rsidRDefault="005632F4">
      <w:pPr>
        <w:spacing w:line="360" w:lineRule="auto"/>
        <w:ind w:right="49"/>
        <w:jc w:val="both"/>
        <w:rPr>
          <w:rFonts w:ascii="Palatino Linotype" w:eastAsia="Palatino Linotype" w:hAnsi="Palatino Linotype" w:cs="Palatino Linotype"/>
        </w:rPr>
      </w:pPr>
      <w:r w:rsidRPr="00A60E5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857A0D9" w14:textId="77777777" w:rsidR="00703882" w:rsidRPr="00A60E5A" w:rsidRDefault="005632F4">
      <w:pPr>
        <w:tabs>
          <w:tab w:val="left" w:pos="851"/>
        </w:tabs>
        <w:ind w:left="851" w:right="901"/>
        <w:jc w:val="both"/>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rPr>
        <w:t>“</w:t>
      </w:r>
      <w:r w:rsidRPr="00A60E5A">
        <w:rPr>
          <w:rFonts w:ascii="Palatino Linotype" w:eastAsia="Palatino Linotype" w:hAnsi="Palatino Linotype" w:cs="Palatino Linotype"/>
          <w:b/>
          <w:i/>
          <w:sz w:val="22"/>
          <w:szCs w:val="22"/>
        </w:rPr>
        <w:t>CRITERIO 0002-11</w:t>
      </w:r>
    </w:p>
    <w:p w14:paraId="44C26B44" w14:textId="77777777" w:rsidR="00703882" w:rsidRPr="00A60E5A" w:rsidRDefault="005632F4">
      <w:pPr>
        <w:tabs>
          <w:tab w:val="left" w:pos="851"/>
        </w:tabs>
        <w:ind w:left="851"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A60E5A">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99DFA6" w14:textId="77777777" w:rsidR="00703882" w:rsidRPr="00A60E5A" w:rsidRDefault="005632F4">
      <w:pPr>
        <w:tabs>
          <w:tab w:val="left" w:pos="851"/>
        </w:tabs>
        <w:ind w:left="851"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725DC3D" w14:textId="77777777" w:rsidR="00703882" w:rsidRPr="00A60E5A" w:rsidRDefault="005632F4">
      <w:pPr>
        <w:tabs>
          <w:tab w:val="left" w:pos="851"/>
        </w:tabs>
        <w:ind w:left="851"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7EF098" w14:textId="77777777" w:rsidR="00703882" w:rsidRPr="00A60E5A" w:rsidRDefault="005632F4">
      <w:pPr>
        <w:tabs>
          <w:tab w:val="left" w:pos="851"/>
        </w:tabs>
        <w:ind w:left="851"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AE0C84B" w14:textId="77777777" w:rsidR="00703882" w:rsidRPr="00A60E5A" w:rsidRDefault="005632F4">
      <w:pPr>
        <w:tabs>
          <w:tab w:val="left" w:pos="851"/>
        </w:tabs>
        <w:ind w:left="851" w:right="901"/>
        <w:jc w:val="both"/>
        <w:rPr>
          <w:rFonts w:ascii="Palatino Linotype" w:eastAsia="Palatino Linotype" w:hAnsi="Palatino Linotype" w:cs="Palatino Linotype"/>
        </w:rPr>
      </w:pPr>
      <w:r w:rsidRPr="00A60E5A">
        <w:rPr>
          <w:rFonts w:ascii="Palatino Linotype" w:eastAsia="Palatino Linotype" w:hAnsi="Palatino Linotype" w:cs="Palatino Linotype"/>
          <w:i/>
          <w:sz w:val="22"/>
          <w:szCs w:val="22"/>
        </w:rPr>
        <w:lastRenderedPageBreak/>
        <w:t xml:space="preserve"> 3) Que se trate de información registrada en cualquier soporte documental, que en ejercicio de las atribuciones conferidas, se encuentre en posesión de los Sujetos Obligados.” (Sic)</w:t>
      </w:r>
    </w:p>
    <w:p w14:paraId="3C70AD41" w14:textId="77777777" w:rsidR="00703882" w:rsidRPr="00A60E5A" w:rsidRDefault="00703882">
      <w:pPr>
        <w:spacing w:line="360" w:lineRule="auto"/>
        <w:ind w:right="49"/>
        <w:jc w:val="both"/>
        <w:rPr>
          <w:rFonts w:ascii="Palatino Linotype" w:eastAsia="Palatino Linotype" w:hAnsi="Palatino Linotype" w:cs="Palatino Linotype"/>
        </w:rPr>
      </w:pPr>
    </w:p>
    <w:p w14:paraId="49B35F71" w14:textId="77777777" w:rsidR="00703882" w:rsidRPr="00A60E5A" w:rsidRDefault="005632F4">
      <w:pPr>
        <w:spacing w:line="360" w:lineRule="auto"/>
        <w:ind w:right="49"/>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Aunado a lo anterior se advierte que el artículo 92, fracción VIII de la Ley de Transparencia y Acceso a la Información Pública del Estado de México y Municipios, contempla dentro de las obligaciones de transparencia comunes la información relativa a las resoluciones y laudos que se emitan en procesos seguidos en forma de juicio; tal y como se puede apreciar del contenido del citado artículo el cual versa sobre lo siguiente: </w:t>
      </w:r>
    </w:p>
    <w:p w14:paraId="0161612C" w14:textId="77777777" w:rsidR="00703882" w:rsidRPr="00A60E5A" w:rsidRDefault="005632F4">
      <w:pPr>
        <w:ind w:left="850" w:right="899"/>
        <w:jc w:val="both"/>
        <w:rPr>
          <w:rFonts w:ascii="Palatino Linotype" w:eastAsia="Palatino Linotype" w:hAnsi="Palatino Linotype" w:cs="Palatino Linotype"/>
          <w:b/>
          <w:i/>
          <w:sz w:val="22"/>
          <w:szCs w:val="22"/>
          <w:u w:val="single"/>
        </w:rPr>
      </w:pPr>
      <w:r w:rsidRPr="00A60E5A">
        <w:rPr>
          <w:rFonts w:ascii="Palatino Linotype" w:eastAsia="Palatino Linotype" w:hAnsi="Palatino Linotype" w:cs="Palatino Linotype"/>
          <w:b/>
          <w:i/>
          <w:sz w:val="22"/>
          <w:szCs w:val="22"/>
        </w:rPr>
        <w:t>“</w:t>
      </w:r>
      <w:r w:rsidRPr="00A60E5A">
        <w:rPr>
          <w:rFonts w:ascii="Palatino Linotype" w:eastAsia="Palatino Linotype" w:hAnsi="Palatino Linotype" w:cs="Palatino Linotype"/>
          <w:b/>
          <w:i/>
          <w:sz w:val="22"/>
          <w:szCs w:val="22"/>
          <w:u w:val="single"/>
        </w:rPr>
        <w:t xml:space="preserve">Capítulo II </w:t>
      </w:r>
    </w:p>
    <w:p w14:paraId="0FD996C6" w14:textId="77777777" w:rsidR="00703882" w:rsidRPr="00A60E5A" w:rsidRDefault="005632F4">
      <w:pPr>
        <w:ind w:left="850" w:right="899"/>
        <w:jc w:val="both"/>
        <w:rPr>
          <w:rFonts w:ascii="Palatino Linotype" w:eastAsia="Palatino Linotype" w:hAnsi="Palatino Linotype" w:cs="Palatino Linotype"/>
          <w:b/>
          <w:i/>
          <w:sz w:val="22"/>
          <w:szCs w:val="22"/>
          <w:u w:val="single"/>
        </w:rPr>
      </w:pPr>
      <w:r w:rsidRPr="00A60E5A">
        <w:rPr>
          <w:rFonts w:ascii="Palatino Linotype" w:eastAsia="Palatino Linotype" w:hAnsi="Palatino Linotype" w:cs="Palatino Linotype"/>
          <w:b/>
          <w:i/>
          <w:sz w:val="22"/>
          <w:szCs w:val="22"/>
          <w:u w:val="single"/>
        </w:rPr>
        <w:t xml:space="preserve">De las Obligaciones de Transparencia Comunes </w:t>
      </w:r>
    </w:p>
    <w:p w14:paraId="2979EFD7" w14:textId="77777777" w:rsidR="00703882" w:rsidRPr="00A60E5A" w:rsidRDefault="00703882">
      <w:pPr>
        <w:ind w:left="850" w:right="899"/>
        <w:jc w:val="both"/>
        <w:rPr>
          <w:rFonts w:ascii="Palatino Linotype" w:eastAsia="Palatino Linotype" w:hAnsi="Palatino Linotype" w:cs="Palatino Linotype"/>
          <w:b/>
          <w:i/>
          <w:sz w:val="22"/>
          <w:szCs w:val="22"/>
        </w:rPr>
      </w:pPr>
    </w:p>
    <w:p w14:paraId="45F2DC24"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Artículo 92</w:t>
      </w:r>
      <w:r w:rsidRPr="00A60E5A">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F428C9"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p>
    <w:p w14:paraId="01CD5EC5" w14:textId="77777777" w:rsidR="00703882" w:rsidRPr="00A60E5A" w:rsidRDefault="005632F4">
      <w:pPr>
        <w:ind w:left="850" w:right="899"/>
        <w:jc w:val="both"/>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​​XL. Las resoluciones y laudos que se emitan en procesos o procedimientos seguidos en forma de juicio;</w:t>
      </w:r>
    </w:p>
    <w:p w14:paraId="3EB96470"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p>
    <w:p w14:paraId="694EF15B"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(énfasis añadido)</w:t>
      </w:r>
    </w:p>
    <w:p w14:paraId="148E2AA5" w14:textId="77777777" w:rsidR="00703882" w:rsidRPr="00A60E5A" w:rsidRDefault="00703882">
      <w:pPr>
        <w:spacing w:line="360" w:lineRule="auto"/>
        <w:ind w:right="49"/>
        <w:jc w:val="both"/>
        <w:rPr>
          <w:rFonts w:ascii="Palatino Linotype" w:eastAsia="Palatino Linotype" w:hAnsi="Palatino Linotype" w:cs="Palatino Linotype"/>
        </w:rPr>
      </w:pPr>
    </w:p>
    <w:p w14:paraId="2D06B5B6" w14:textId="77777777" w:rsidR="00703882" w:rsidRPr="00A60E5A" w:rsidRDefault="005632F4">
      <w:pPr>
        <w:spacing w:line="360" w:lineRule="auto"/>
        <w:ind w:right="49"/>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w:t>
      </w:r>
      <w:r w:rsidRPr="00A60E5A">
        <w:rPr>
          <w:rFonts w:ascii="Palatino Linotype" w:eastAsia="Palatino Linotype" w:hAnsi="Palatino Linotype" w:cs="Palatino Linotype"/>
        </w:rPr>
        <w:lastRenderedPageBreak/>
        <w:t>Internet y en la Plataforma Nacional de Transparencia contempla que la publicación de dichos laudos será cuando los mismos  hayan causado estado o ejecutoria indicando lo que se entiende por resoluciones firmes:</w:t>
      </w:r>
    </w:p>
    <w:p w14:paraId="7575E2AD"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Se publicará la información de las resoluciones y/o laudos que hayan causado estado o ejecutoria. Para efectos del cumplimiento de esta fracción, de manera general, se entenderán por resoluciones definitivas que queden firmes</w:t>
      </w:r>
      <w:r w:rsidRPr="00A60E5A">
        <w:rPr>
          <w:rFonts w:ascii="Palatino Linotype" w:eastAsia="Palatino Linotype" w:hAnsi="Palatino Linotype" w:cs="Palatino Linotype"/>
          <w:i/>
          <w:sz w:val="22"/>
          <w:szCs w:val="22"/>
          <w:vertAlign w:val="superscript"/>
        </w:rPr>
        <w:footnoteReference w:id="2"/>
      </w:r>
      <w:r w:rsidRPr="00A60E5A">
        <w:rPr>
          <w:rFonts w:ascii="Palatino Linotype" w:eastAsia="Palatino Linotype" w:hAnsi="Palatino Linotype" w:cs="Palatino Linotype"/>
          <w:i/>
          <w:sz w:val="22"/>
          <w:szCs w:val="22"/>
        </w:rPr>
        <w:t xml:space="preserve">, aquéllas que: </w:t>
      </w:r>
    </w:p>
    <w:p w14:paraId="468605B4" w14:textId="77777777" w:rsidR="00703882" w:rsidRPr="00A60E5A" w:rsidRDefault="005632F4">
      <w:pPr>
        <w:ind w:left="157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 No admitan en su contra recurso ordinario alguno; </w:t>
      </w:r>
    </w:p>
    <w:p w14:paraId="1E9591CD" w14:textId="77777777" w:rsidR="00703882" w:rsidRPr="00A60E5A" w:rsidRDefault="005632F4">
      <w:pPr>
        <w:ind w:left="157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 Tengan categoría de cosa juzgada. (sentencias firmes, ejecutorias, poseen autoridad de cosa juzgada, es decir, son aquellas que fueron consentidas por las partes, o bien contra las que no concede la ley ningún recurso ordinario o, por último, las sentencias dictadas en segunda instancia). </w:t>
      </w:r>
    </w:p>
    <w:p w14:paraId="6B071CEB" w14:textId="77777777" w:rsidR="00703882" w:rsidRPr="00A60E5A" w:rsidRDefault="00703882">
      <w:pPr>
        <w:ind w:right="899"/>
        <w:jc w:val="both"/>
        <w:rPr>
          <w:rFonts w:ascii="Palatino Linotype" w:eastAsia="Palatino Linotype" w:hAnsi="Palatino Linotype" w:cs="Palatino Linotype"/>
          <w:i/>
          <w:sz w:val="22"/>
          <w:szCs w:val="22"/>
        </w:rPr>
      </w:pPr>
    </w:p>
    <w:p w14:paraId="0AED4D19"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Se vuelvan irrevocables: </w:t>
      </w:r>
    </w:p>
    <w:p w14:paraId="4CB376F2" w14:textId="77777777" w:rsidR="00703882" w:rsidRPr="00A60E5A" w:rsidRDefault="005632F4">
      <w:pPr>
        <w:ind w:left="157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 Por haberse consentido expresamente; </w:t>
      </w:r>
    </w:p>
    <w:p w14:paraId="1BE70AF7" w14:textId="77777777" w:rsidR="00703882" w:rsidRPr="00A60E5A" w:rsidRDefault="005632F4">
      <w:pPr>
        <w:ind w:left="157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 Por no haberse impugnado oportunamente; </w:t>
      </w:r>
    </w:p>
    <w:p w14:paraId="099C7289" w14:textId="77777777" w:rsidR="00703882" w:rsidRPr="00A60E5A" w:rsidRDefault="005632F4">
      <w:pPr>
        <w:ind w:left="157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 Por haberse desistido el apelante de su recurso; </w:t>
      </w:r>
    </w:p>
    <w:p w14:paraId="51E2AC36" w14:textId="77777777" w:rsidR="00703882" w:rsidRPr="00A60E5A" w:rsidRDefault="005632F4">
      <w:pPr>
        <w:ind w:left="157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 Por no expresar agravios; o </w:t>
      </w:r>
    </w:p>
    <w:p w14:paraId="7FF58787" w14:textId="77777777" w:rsidR="00703882" w:rsidRPr="00A60E5A" w:rsidRDefault="005632F4">
      <w:pPr>
        <w:ind w:left="157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 Por haber el superior confirmado la sentencia del inferior, ésta última es susceptible de ser impugnada por la vía del amparo </w:t>
      </w:r>
    </w:p>
    <w:p w14:paraId="095D462D" w14:textId="77777777" w:rsidR="00703882" w:rsidRPr="00A60E5A" w:rsidRDefault="00703882">
      <w:pPr>
        <w:ind w:left="850" w:right="899"/>
        <w:jc w:val="both"/>
        <w:rPr>
          <w:rFonts w:ascii="Palatino Linotype" w:eastAsia="Palatino Linotype" w:hAnsi="Palatino Linotype" w:cs="Palatino Linotype"/>
          <w:i/>
          <w:sz w:val="22"/>
          <w:szCs w:val="22"/>
        </w:rPr>
      </w:pPr>
    </w:p>
    <w:p w14:paraId="5A59D0D6"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Además, se publicará el número de expediente y cuando el número de resolución sea distinto al expediente se especificarán ambos. En su caso, los sujetos obligados incluirán una nota fundamentada, motivada y actualizada al periodo que corresponda, señalando las razones por las cuales no se puede publicar el número de expediente, de resolución u otro dato de los requeridos en esta fracción Asimismo, se incluirá un hipervínculo a la versión pública de la resolución y, con la finalidad de que las personas puedan complementar la información que el sujeto obligado publique, se vinculará a los boletines oficiales o medios de difusión homólogos, utilizados por los organismos encargados de emitir resoluciones jurisdiccionales . Esta fracción no contemplará las resoluciones del Comité de Transparencia, toda vez </w:t>
      </w:r>
      <w:r w:rsidRPr="00A60E5A">
        <w:rPr>
          <w:rFonts w:ascii="Palatino Linotype" w:eastAsia="Palatino Linotype" w:hAnsi="Palatino Linotype" w:cs="Palatino Linotype"/>
          <w:i/>
          <w:sz w:val="22"/>
          <w:szCs w:val="22"/>
        </w:rPr>
        <w:lastRenderedPageBreak/>
        <w:t>que las determinaciones emitidas no son derivadas de procesos o procedimientos en forma de juicio.”</w:t>
      </w:r>
    </w:p>
    <w:p w14:paraId="42AD8D31"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(Énfasis añadido)</w:t>
      </w:r>
    </w:p>
    <w:p w14:paraId="170E5669" w14:textId="77777777" w:rsidR="00703882" w:rsidRPr="00A60E5A" w:rsidRDefault="00703882">
      <w:pPr>
        <w:spacing w:line="360" w:lineRule="auto"/>
        <w:jc w:val="both"/>
        <w:rPr>
          <w:rFonts w:ascii="Palatino Linotype" w:eastAsia="Palatino Linotype" w:hAnsi="Palatino Linotype" w:cs="Palatino Linotype"/>
        </w:rPr>
      </w:pPr>
    </w:p>
    <w:p w14:paraId="1C15CA2C"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En efecto, 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14:paraId="0AF9AD2A" w14:textId="77777777" w:rsidR="00703882" w:rsidRPr="00A60E5A" w:rsidRDefault="00703882">
      <w:pPr>
        <w:spacing w:line="360" w:lineRule="auto"/>
        <w:jc w:val="both"/>
        <w:rPr>
          <w:rFonts w:ascii="Palatino Linotype" w:eastAsia="Palatino Linotype" w:hAnsi="Palatino Linotype" w:cs="Palatino Linotype"/>
        </w:rPr>
      </w:pPr>
    </w:p>
    <w:p w14:paraId="2774DA0F"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8DE34F6" w14:textId="77777777" w:rsidR="00703882" w:rsidRPr="00A60E5A" w:rsidRDefault="00703882">
      <w:pPr>
        <w:spacing w:line="360" w:lineRule="auto"/>
        <w:jc w:val="both"/>
        <w:rPr>
          <w:rFonts w:ascii="Palatino Linotype" w:eastAsia="Palatino Linotype" w:hAnsi="Palatino Linotype" w:cs="Palatino Linotype"/>
        </w:rPr>
      </w:pPr>
    </w:p>
    <w:p w14:paraId="0FA28E19"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Información privada: La contenida en documentos públicos o privados que refiera a la vida privada y/o los datos personales, que no son de acceso público.</w:t>
      </w:r>
    </w:p>
    <w:p w14:paraId="6A32088E" w14:textId="77777777" w:rsidR="00703882" w:rsidRPr="00A60E5A" w:rsidRDefault="00703882">
      <w:pPr>
        <w:spacing w:line="360" w:lineRule="auto"/>
        <w:jc w:val="both"/>
        <w:rPr>
          <w:rFonts w:ascii="Palatino Linotype" w:eastAsia="Palatino Linotype" w:hAnsi="Palatino Linotype" w:cs="Palatino Linotype"/>
        </w:rPr>
      </w:pPr>
    </w:p>
    <w:p w14:paraId="1C7F27A0"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lastRenderedPageBreak/>
        <w:t>• Información reservada: La clasificada con este carácter de manera temporal por las disposiciones de la Ley de la Materia, cuya divulgación puede causar daño en términos de lo establecido en la misma.</w:t>
      </w:r>
    </w:p>
    <w:p w14:paraId="551FD826" w14:textId="77777777" w:rsidR="00703882" w:rsidRPr="00A60E5A" w:rsidRDefault="00703882">
      <w:pPr>
        <w:spacing w:line="360" w:lineRule="auto"/>
        <w:jc w:val="both"/>
        <w:rPr>
          <w:rFonts w:ascii="Palatino Linotype" w:eastAsia="Palatino Linotype" w:hAnsi="Palatino Linotype" w:cs="Palatino Linotype"/>
        </w:rPr>
      </w:pPr>
    </w:p>
    <w:p w14:paraId="41B41E65"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Por lo tanto, la información pública excepcionalmente podrá ser clasificada como reservada temporalmente por razones de interés público, en los términos de las causas legítimas y estrictamente necesarias, así como confidencial, tratándose principalmente de aquella que refiera a la información privada y datos personales concernientes a una persona física, previstas todas ellas por la Ley de la materia. Así, conviene resaltar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En dichos términos, es de señalar que respecto a la información clasificada como reservada el artículo 140 de la Ley de Transparencia y Acceso a la Información Pública del Estado de México y Municipios, establece una serie de hipótesis en las cuales radica la posibilidad de tal clasificación de información, que son:</w:t>
      </w:r>
    </w:p>
    <w:p w14:paraId="35FED472" w14:textId="77777777" w:rsidR="00703882" w:rsidRPr="00A60E5A" w:rsidRDefault="00703882">
      <w:pPr>
        <w:spacing w:line="360" w:lineRule="auto"/>
        <w:jc w:val="both"/>
        <w:rPr>
          <w:rFonts w:ascii="Palatino Linotype" w:eastAsia="Palatino Linotype" w:hAnsi="Palatino Linotype" w:cs="Palatino Linotype"/>
        </w:rPr>
      </w:pPr>
    </w:p>
    <w:p w14:paraId="0C28E565"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r w:rsidRPr="00A60E5A">
        <w:rPr>
          <w:rFonts w:ascii="Palatino Linotype" w:eastAsia="Palatino Linotype" w:hAnsi="Palatino Linotype" w:cs="Palatino Linotype"/>
          <w:b/>
          <w:i/>
          <w:sz w:val="22"/>
          <w:szCs w:val="22"/>
        </w:rPr>
        <w:t xml:space="preserve">Artículo 140. </w:t>
      </w:r>
      <w:r w:rsidRPr="00A60E5A">
        <w:rPr>
          <w:rFonts w:ascii="Palatino Linotype" w:eastAsia="Palatino Linotype" w:hAnsi="Palatino Linotype" w:cs="Palatino Linotype"/>
          <w:i/>
          <w:sz w:val="22"/>
          <w:szCs w:val="22"/>
        </w:rPr>
        <w:t xml:space="preserve">El acceso a la información pública será restringido excepcionalmente, cuando por razones de interés público, ésta sea clasificada como reservada, conforme a los criterios siguientes: </w:t>
      </w:r>
    </w:p>
    <w:p w14:paraId="17F50E37"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I. Comprometa la seguridad pública y cuente con un propósito genuino y un efecto demostrable; </w:t>
      </w:r>
    </w:p>
    <w:p w14:paraId="2F2F0223"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lastRenderedPageBreak/>
        <w:t>II. Pueda menoscabar la conducción de las negociaciones y relaciones internacionales;</w:t>
      </w:r>
    </w:p>
    <w:p w14:paraId="3971CE5C"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E066A80"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IV. Ponga en riesgo la vida, la seguridad o la salud de una persona física; </w:t>
      </w:r>
    </w:p>
    <w:p w14:paraId="37308A7D"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V. Aquella cuya divulgación obstruya o pueda causar un serio perjuicio a: </w:t>
      </w:r>
    </w:p>
    <w:p w14:paraId="5C3DBD04" w14:textId="77777777" w:rsidR="00703882" w:rsidRPr="00A60E5A" w:rsidRDefault="005632F4">
      <w:pPr>
        <w:spacing w:line="360" w:lineRule="auto"/>
        <w:ind w:left="157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14:paraId="478939F7" w14:textId="77777777" w:rsidR="00703882" w:rsidRPr="00A60E5A" w:rsidRDefault="005632F4">
      <w:pPr>
        <w:spacing w:line="360" w:lineRule="auto"/>
        <w:ind w:left="157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2. La recaudación de las contribuciones. </w:t>
      </w:r>
    </w:p>
    <w:p w14:paraId="768187B4"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23FEF76"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VII. La que contengan las opiniones, recomendaciones o puntos de vista que formen parte del proceso deliberativo de los servidores públicos, hasta en tanto sea adoptada la decisión definitiva, la cual deberá estar documentada;</w:t>
      </w:r>
    </w:p>
    <w:p w14:paraId="49D2716F"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VIII. Vulnere la conducción de los expedientes judiciales o de los procedimientos administrativos seguidos en forma de juicio, en tanto no hayan quedado firmes; </w:t>
      </w:r>
    </w:p>
    <w:p w14:paraId="29569AEC"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lastRenderedPageBreak/>
        <w:t xml:space="preserve">IX. Se encuentre contenida dentro de las investigaciones de hechos que la Ley señale como delitos y se tramiten ante el Ministerio Público; </w:t>
      </w:r>
    </w:p>
    <w:p w14:paraId="7A822347"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D9048EF"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534AF9A0" w14:textId="77777777" w:rsidR="00703882" w:rsidRPr="00A60E5A" w:rsidRDefault="005632F4">
      <w:pPr>
        <w:spacing w:line="360" w:lineRule="auto"/>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(Énfasis añadido)</w:t>
      </w:r>
    </w:p>
    <w:p w14:paraId="7E575240" w14:textId="77777777" w:rsidR="00703882" w:rsidRPr="00A60E5A" w:rsidRDefault="00703882">
      <w:pPr>
        <w:spacing w:line="360" w:lineRule="auto"/>
        <w:ind w:right="899"/>
        <w:jc w:val="both"/>
        <w:rPr>
          <w:rFonts w:ascii="Palatino Linotype" w:eastAsia="Palatino Linotype" w:hAnsi="Palatino Linotype" w:cs="Palatino Linotype"/>
          <w:i/>
          <w:sz w:val="22"/>
          <w:szCs w:val="22"/>
        </w:rPr>
      </w:pPr>
    </w:p>
    <w:p w14:paraId="76FB6D5D"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Ahora bien, el reservar la información, implica el reconocimiento por parte del </w:t>
      </w:r>
      <w:r w:rsidRPr="00A60E5A">
        <w:rPr>
          <w:rFonts w:ascii="Palatino Linotype" w:eastAsia="Palatino Linotype" w:hAnsi="Palatino Linotype" w:cs="Palatino Linotype"/>
          <w:b/>
        </w:rPr>
        <w:t>SUJETO OBLIGADO</w:t>
      </w:r>
      <w:r w:rsidRPr="00A60E5A">
        <w:rPr>
          <w:rFonts w:ascii="Palatino Linotype" w:eastAsia="Palatino Linotype" w:hAnsi="Palatino Linotype" w:cs="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 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 </w:t>
      </w:r>
    </w:p>
    <w:p w14:paraId="269F7C67" w14:textId="77777777" w:rsidR="00703882" w:rsidRPr="00A60E5A" w:rsidRDefault="00703882">
      <w:pPr>
        <w:spacing w:line="360" w:lineRule="auto"/>
        <w:jc w:val="both"/>
        <w:rPr>
          <w:rFonts w:ascii="Palatino Linotype" w:eastAsia="Palatino Linotype" w:hAnsi="Palatino Linotype" w:cs="Palatino Linotype"/>
        </w:rPr>
      </w:pPr>
    </w:p>
    <w:p w14:paraId="4F743962"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sidRPr="00A60E5A">
        <w:rPr>
          <w:rFonts w:ascii="Palatino Linotype" w:eastAsia="Palatino Linotype" w:hAnsi="Palatino Linotype" w:cs="Palatino Linotype"/>
          <w:b/>
        </w:rPr>
        <w:t xml:space="preserve">EL SUJETO OBLIGADO </w:t>
      </w:r>
      <w:r w:rsidRPr="00A60E5A">
        <w:rPr>
          <w:rFonts w:ascii="Palatino Linotype" w:eastAsia="Palatino Linotype" w:hAnsi="Palatino Linotype" w:cs="Palatino Linotype"/>
        </w:rPr>
        <w:t xml:space="preserve">determina que la información en su poder actualizó alguno de los supuestos de reserva o confidencialidad, de conformidad con las normas aplicables. </w:t>
      </w:r>
    </w:p>
    <w:p w14:paraId="38CA46C2" w14:textId="77777777" w:rsidR="00703882" w:rsidRPr="00A60E5A" w:rsidRDefault="00703882">
      <w:pPr>
        <w:spacing w:line="360" w:lineRule="auto"/>
        <w:jc w:val="both"/>
        <w:rPr>
          <w:rFonts w:ascii="Palatino Linotype" w:eastAsia="Palatino Linotype" w:hAnsi="Palatino Linotype" w:cs="Palatino Linotype"/>
        </w:rPr>
      </w:pPr>
    </w:p>
    <w:p w14:paraId="4309585E"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En términos generales, las Leyes de la materia disponen que para proceder a realizar la reserva de la información, no basta que la información se refiera a alguno de los supuestos que enmarque, en el caso concreto, el artículo 140 de la Ley de Transparencia y Acceso a la Información Pública del Estado de México y Municipios, sino que, es necesario que la autoridad demuestre que la divulgación de la información en el caso concreto, puede causar un daño al interés público protegido. </w:t>
      </w:r>
    </w:p>
    <w:p w14:paraId="588FEA75" w14:textId="77777777" w:rsidR="00703882" w:rsidRPr="00A60E5A" w:rsidRDefault="00703882">
      <w:pPr>
        <w:spacing w:line="360" w:lineRule="auto"/>
        <w:jc w:val="both"/>
        <w:rPr>
          <w:rFonts w:ascii="Palatino Linotype" w:eastAsia="Palatino Linotype" w:hAnsi="Palatino Linotype" w:cs="Palatino Linotype"/>
        </w:rPr>
      </w:pPr>
    </w:p>
    <w:p w14:paraId="24228251"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Dicha valoración, debe realizarse caso por caso, a través de lo que se conoce como la llamada “prueba de daño”,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w:t>
      </w:r>
      <w:r w:rsidRPr="00A60E5A">
        <w:rPr>
          <w:rFonts w:ascii="Palatino Linotype" w:eastAsia="Palatino Linotype" w:hAnsi="Palatino Linotype" w:cs="Palatino Linotype"/>
        </w:rPr>
        <w:lastRenderedPageBreak/>
        <w:t xml:space="preserve">meras especulaciones o suposiciones, sino en elementos objetivos que deban evaluar que existe un riesgo actual e inminente. </w:t>
      </w:r>
    </w:p>
    <w:p w14:paraId="5AEE21E9" w14:textId="77777777" w:rsidR="00703882" w:rsidRPr="00A60E5A" w:rsidRDefault="00703882">
      <w:pPr>
        <w:spacing w:line="360" w:lineRule="auto"/>
        <w:jc w:val="both"/>
        <w:rPr>
          <w:rFonts w:ascii="Palatino Linotype" w:eastAsia="Palatino Linotype" w:hAnsi="Palatino Linotype" w:cs="Palatino Linotype"/>
        </w:rPr>
      </w:pPr>
    </w:p>
    <w:p w14:paraId="7C97C23B"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6503426C"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 xml:space="preserve">“Segundo. Para efectos de los presentes Lineamientos Generales, se entenderá por: </w:t>
      </w:r>
    </w:p>
    <w:p w14:paraId="49182624" w14:textId="77777777" w:rsidR="00703882" w:rsidRPr="00A60E5A" w:rsidRDefault="00703882">
      <w:pPr>
        <w:ind w:left="850" w:right="899"/>
        <w:jc w:val="both"/>
        <w:rPr>
          <w:rFonts w:ascii="Palatino Linotype" w:eastAsia="Palatino Linotype" w:hAnsi="Palatino Linotype" w:cs="Palatino Linotype"/>
          <w:b/>
          <w:i/>
          <w:sz w:val="22"/>
          <w:szCs w:val="22"/>
        </w:rPr>
      </w:pPr>
    </w:p>
    <w:p w14:paraId="3E7C050D"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XIII. Prueba de daño:</w:t>
      </w:r>
      <w:r w:rsidRPr="00A60E5A">
        <w:rPr>
          <w:rFonts w:ascii="Palatino Linotype" w:eastAsia="Palatino Linotype" w:hAnsi="Palatino Linotype" w:cs="Palatino Linotype"/>
          <w:i/>
          <w:sz w:val="22"/>
          <w:szCs w:val="22"/>
        </w:rPr>
        <w:t xml:space="preserve">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p>
    <w:p w14:paraId="36DA929F"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(Énfasis añadido)</w:t>
      </w:r>
    </w:p>
    <w:p w14:paraId="7A37C1DD" w14:textId="77777777" w:rsidR="00703882" w:rsidRPr="00A60E5A" w:rsidRDefault="00703882">
      <w:pPr>
        <w:spacing w:line="360" w:lineRule="auto"/>
        <w:jc w:val="both"/>
        <w:rPr>
          <w:rFonts w:ascii="Palatino Linotype" w:eastAsia="Palatino Linotype" w:hAnsi="Palatino Linotype" w:cs="Palatino Linotype"/>
        </w:rPr>
      </w:pPr>
    </w:p>
    <w:p w14:paraId="48152EE6"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A60E5A">
        <w:rPr>
          <w:rFonts w:ascii="Palatino Linotype" w:eastAsia="Palatino Linotype" w:hAnsi="Palatino Linotype" w:cs="Palatino Linotype"/>
          <w:b/>
        </w:rPr>
        <w:t xml:space="preserve">SUJETO OBLIGADO </w:t>
      </w:r>
      <w:r w:rsidRPr="00A60E5A">
        <w:rPr>
          <w:rFonts w:ascii="Palatino Linotype" w:eastAsia="Palatino Linotype" w:hAnsi="Palatino Linotype" w:cs="Palatino Linotype"/>
        </w:rPr>
        <w:t xml:space="preserve">a concluir que el caso particular se ajusta al supuesto </w:t>
      </w:r>
      <w:r w:rsidRPr="00A60E5A">
        <w:rPr>
          <w:rFonts w:ascii="Palatino Linotype" w:eastAsia="Palatino Linotype" w:hAnsi="Palatino Linotype" w:cs="Palatino Linotype"/>
        </w:rPr>
        <w:lastRenderedPageBreak/>
        <w:t xml:space="preserve">previsto por la norma legal invocada como fundamento; siendo que, además, </w:t>
      </w:r>
      <w:r w:rsidRPr="00A60E5A">
        <w:rPr>
          <w:rFonts w:ascii="Palatino Linotype" w:eastAsia="Palatino Linotype" w:hAnsi="Palatino Linotype" w:cs="Palatino Linotype"/>
          <w:b/>
        </w:rPr>
        <w:t>EL SUJETO OBLIGADO</w:t>
      </w:r>
      <w:r w:rsidRPr="00A60E5A">
        <w:rPr>
          <w:rFonts w:ascii="Palatino Linotype" w:eastAsia="Palatino Linotype" w:hAnsi="Palatino Linotype" w:cs="Palatino Linotype"/>
        </w:rPr>
        <w:t xml:space="preserve"> debe, en todo momento, aplicar una prueba de daño. </w:t>
      </w:r>
    </w:p>
    <w:p w14:paraId="6FB511E2" w14:textId="77777777" w:rsidR="00703882" w:rsidRPr="00A60E5A" w:rsidRDefault="00703882">
      <w:pPr>
        <w:spacing w:line="360" w:lineRule="auto"/>
        <w:jc w:val="both"/>
        <w:rPr>
          <w:rFonts w:ascii="Palatino Linotype" w:eastAsia="Palatino Linotype" w:hAnsi="Palatino Linotype" w:cs="Palatino Linotype"/>
        </w:rPr>
      </w:pPr>
    </w:p>
    <w:p w14:paraId="107BED43"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 </w:t>
      </w:r>
    </w:p>
    <w:p w14:paraId="7D49D504" w14:textId="77777777" w:rsidR="00703882" w:rsidRPr="00A60E5A" w:rsidRDefault="00703882">
      <w:pPr>
        <w:spacing w:line="360" w:lineRule="auto"/>
        <w:jc w:val="both"/>
        <w:rPr>
          <w:rFonts w:ascii="Palatino Linotype" w:eastAsia="Palatino Linotype" w:hAnsi="Palatino Linotype" w:cs="Palatino Linotype"/>
        </w:rPr>
      </w:pPr>
    </w:p>
    <w:p w14:paraId="147DE4B4"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 </w:t>
      </w:r>
    </w:p>
    <w:p w14:paraId="3CBB96BF" w14:textId="77777777" w:rsidR="00703882" w:rsidRPr="00A60E5A" w:rsidRDefault="00703882">
      <w:pPr>
        <w:spacing w:line="360" w:lineRule="auto"/>
        <w:jc w:val="both"/>
        <w:rPr>
          <w:rFonts w:ascii="Palatino Linotype" w:eastAsia="Palatino Linotype" w:hAnsi="Palatino Linotype" w:cs="Palatino Linotype"/>
        </w:rPr>
      </w:pPr>
    </w:p>
    <w:p w14:paraId="0392F090"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1. Se reciba una solicitud de acceso a la información. </w:t>
      </w:r>
    </w:p>
    <w:p w14:paraId="37236941"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2. Se determine mediante resolución de autoridad competente. </w:t>
      </w:r>
    </w:p>
    <w:p w14:paraId="6489AB24"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3. Se generen versiones públicas para dar cumplimiento a las obligaciones de transparencia previstas en la Ley</w:t>
      </w:r>
    </w:p>
    <w:p w14:paraId="10777DB1" w14:textId="77777777" w:rsidR="00703882" w:rsidRPr="00A60E5A" w:rsidRDefault="00703882">
      <w:pPr>
        <w:spacing w:line="360" w:lineRule="auto"/>
        <w:jc w:val="both"/>
        <w:rPr>
          <w:rFonts w:ascii="Palatino Linotype" w:eastAsia="Palatino Linotype" w:hAnsi="Palatino Linotype" w:cs="Palatino Linotype"/>
        </w:rPr>
      </w:pPr>
    </w:p>
    <w:p w14:paraId="531D9B35"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Situación que se robustece con el artículo 141 de la misma Ley, que señala que las causales de reserva previstas, se deberán fundar y motivar, a través de la aplicación de </w:t>
      </w:r>
      <w:r w:rsidRPr="00A60E5A">
        <w:rPr>
          <w:rFonts w:ascii="Palatino Linotype" w:eastAsia="Palatino Linotype" w:hAnsi="Palatino Linotype" w:cs="Palatino Linotype"/>
        </w:rPr>
        <w:lastRenderedPageBreak/>
        <w:t xml:space="preserve">la prueba de daño. 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D82B07" w14:textId="77777777" w:rsidR="00703882" w:rsidRPr="00A60E5A" w:rsidRDefault="005632F4">
      <w:pPr>
        <w:spacing w:line="360" w:lineRule="auto"/>
        <w:ind w:left="720"/>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 La divulgación de la información representa un riesgo real, demostrable e identificable del perjuicio significativo al interés público o a la seguridad pública; </w:t>
      </w:r>
    </w:p>
    <w:p w14:paraId="4CF77F2A" w14:textId="77777777" w:rsidR="00703882" w:rsidRPr="00A60E5A" w:rsidRDefault="005632F4">
      <w:pPr>
        <w:spacing w:line="360" w:lineRule="auto"/>
        <w:ind w:left="720"/>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 El riesgo de perjuicio que supondría la divulgación supera el interés público general de que se difunda; y </w:t>
      </w:r>
    </w:p>
    <w:p w14:paraId="4DD63D02" w14:textId="77777777" w:rsidR="00703882" w:rsidRPr="00A60E5A" w:rsidRDefault="005632F4">
      <w:pPr>
        <w:spacing w:line="360" w:lineRule="auto"/>
        <w:ind w:left="720"/>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 La limitación se adecua al principio de proporcionalidad y representa el medio menos restrictivo disponible para evitar el perjuicio. </w:t>
      </w:r>
    </w:p>
    <w:p w14:paraId="2EEF4BE5" w14:textId="77777777" w:rsidR="00703882" w:rsidRPr="00A60E5A" w:rsidRDefault="00703882">
      <w:pPr>
        <w:spacing w:line="360" w:lineRule="auto"/>
        <w:jc w:val="both"/>
        <w:rPr>
          <w:rFonts w:ascii="Palatino Linotype" w:eastAsia="Palatino Linotype" w:hAnsi="Palatino Linotype" w:cs="Palatino Linotype"/>
        </w:rPr>
      </w:pPr>
    </w:p>
    <w:p w14:paraId="2D3F65B0"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742CCE13"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AMPARO </w:t>
      </w:r>
      <w:r w:rsidRPr="00A60E5A">
        <w:rPr>
          <w:rFonts w:ascii="Palatino Linotype" w:eastAsia="Palatino Linotype" w:hAnsi="Palatino Linotype" w:cs="Palatino Linotype"/>
          <w:b/>
          <w:i/>
          <w:sz w:val="22"/>
          <w:szCs w:val="22"/>
        </w:rPr>
        <w:lastRenderedPageBreak/>
        <w:t>POR LA AUTORIDAD RESPONSABLE, A EFECTO DE HACER VIABLE LA DEFENSA EFECTIVA DEL QUEJOSO.</w:t>
      </w:r>
      <w:r w:rsidRPr="00A60E5A">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5EAB77E" w14:textId="77777777" w:rsidR="00703882" w:rsidRPr="00A60E5A" w:rsidRDefault="00703882">
      <w:pPr>
        <w:spacing w:line="360" w:lineRule="auto"/>
        <w:jc w:val="both"/>
        <w:rPr>
          <w:rFonts w:ascii="Palatino Linotype" w:eastAsia="Palatino Linotype" w:hAnsi="Palatino Linotype" w:cs="Palatino Linotype"/>
        </w:rPr>
      </w:pPr>
    </w:p>
    <w:p w14:paraId="488E6212"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Prueba de daño, que cobra relevancia puesto que sí ésta no arroja resultados contundentes sobre un posible peligro, deberá de publicarse la información. 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 Asimismo, los Sujetos Obligados no pueden emitir acuerdos de carácter general o particular que clasifiquen documentos o información como reservada, ya que dicha clasificación, debe estar acorde con la actualización de los supuestos definidos; resaltando además que, la clasificación de la información se debe realizar conforme a un análisis caso por caso, mediante la aplicación de la enunciada prueba de daño. </w:t>
      </w:r>
    </w:p>
    <w:p w14:paraId="19552BC7" w14:textId="77777777" w:rsidR="00703882" w:rsidRPr="00A60E5A" w:rsidRDefault="00703882">
      <w:pPr>
        <w:spacing w:line="360" w:lineRule="auto"/>
        <w:jc w:val="both"/>
        <w:rPr>
          <w:rFonts w:ascii="Palatino Linotype" w:eastAsia="Palatino Linotype" w:hAnsi="Palatino Linotype" w:cs="Palatino Linotype"/>
        </w:rPr>
      </w:pPr>
    </w:p>
    <w:p w14:paraId="737D1F99"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lastRenderedPageBreak/>
        <w:t xml:space="preserve">De este modo, es necesario que </w:t>
      </w:r>
      <w:r w:rsidRPr="00A60E5A">
        <w:rPr>
          <w:rFonts w:ascii="Palatino Linotype" w:eastAsia="Palatino Linotype" w:hAnsi="Palatino Linotype" w:cs="Palatino Linotype"/>
          <w:b/>
        </w:rPr>
        <w:t>EL SUJETO OBLIGADO</w:t>
      </w:r>
      <w:r w:rsidRPr="00A60E5A">
        <w:rPr>
          <w:rFonts w:ascii="Palatino Linotype" w:eastAsia="Palatino Linotype" w:hAnsi="Palatino Linotype" w:cs="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 </w:t>
      </w:r>
    </w:p>
    <w:p w14:paraId="2232142A" w14:textId="77777777" w:rsidR="00703882" w:rsidRPr="00A60E5A" w:rsidRDefault="00703882">
      <w:pPr>
        <w:spacing w:line="360" w:lineRule="auto"/>
        <w:jc w:val="both"/>
        <w:rPr>
          <w:rFonts w:ascii="Palatino Linotype" w:eastAsia="Palatino Linotype" w:hAnsi="Palatino Linotype" w:cs="Palatino Linotype"/>
        </w:rPr>
      </w:pPr>
    </w:p>
    <w:p w14:paraId="763C522A"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 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03291D55" w14:textId="77777777" w:rsidR="00703882" w:rsidRPr="00A60E5A" w:rsidRDefault="00703882">
      <w:pPr>
        <w:spacing w:line="360" w:lineRule="auto"/>
        <w:jc w:val="both"/>
        <w:rPr>
          <w:rFonts w:ascii="Palatino Linotype" w:eastAsia="Palatino Linotype" w:hAnsi="Palatino Linotype" w:cs="Palatino Linotype"/>
        </w:rPr>
      </w:pPr>
    </w:p>
    <w:p w14:paraId="5B56F3F5"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lastRenderedPageBreak/>
        <w:t>Sirve de sustento a lo anterior, la Tesis jurisprudencial número I.4º.A. J/43, publicada en el Semanario Judicial de la Federación y su Gaceta, bajo el número de registro 175,082; que a la letra dice:</w:t>
      </w:r>
    </w:p>
    <w:p w14:paraId="31D9F30C"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r w:rsidRPr="00A60E5A">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A60E5A">
        <w:rPr>
          <w:rFonts w:ascii="Palatino Linotype" w:eastAsia="Palatino Linotype" w:hAnsi="Palatino Linotype" w:cs="Palatino Linotype"/>
          <w:i/>
          <w:sz w:val="22"/>
          <w:szCs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14DD334" w14:textId="77777777" w:rsidR="00703882" w:rsidRPr="00A60E5A" w:rsidRDefault="00703882">
      <w:pPr>
        <w:spacing w:line="360" w:lineRule="auto"/>
        <w:jc w:val="both"/>
        <w:rPr>
          <w:rFonts w:ascii="Palatino Linotype" w:eastAsia="Palatino Linotype" w:hAnsi="Palatino Linotype" w:cs="Palatino Linotype"/>
        </w:rPr>
      </w:pPr>
    </w:p>
    <w:p w14:paraId="71AC1C13"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Por tanto, si bien es cierto </w:t>
      </w:r>
      <w:r w:rsidRPr="00A60E5A">
        <w:rPr>
          <w:rFonts w:ascii="Palatino Linotype" w:eastAsia="Palatino Linotype" w:hAnsi="Palatino Linotype" w:cs="Palatino Linotype"/>
          <w:b/>
        </w:rPr>
        <w:t>EL SUJETO OBLIGADO</w:t>
      </w:r>
      <w:r w:rsidRPr="00A60E5A">
        <w:rPr>
          <w:rFonts w:ascii="Palatino Linotype" w:eastAsia="Palatino Linotype" w:hAnsi="Palatino Linotype" w:cs="Palatino Linotype"/>
        </w:rPr>
        <w:t xml:space="preserve"> refirió que la información solicitada es parte de un procedimiento que aún se encuentra en trámite; es decir, no ha causado estado, lo cierto también es que no acreditó dicha situación ni llevó a cabo la reserva de la información mediante las formalidades exigidas por la normatividad en la materia antes descrita.</w:t>
      </w:r>
    </w:p>
    <w:p w14:paraId="72BDE8DB" w14:textId="77777777" w:rsidR="00703882" w:rsidRPr="00A60E5A" w:rsidRDefault="00703882">
      <w:pPr>
        <w:spacing w:line="360" w:lineRule="auto"/>
        <w:jc w:val="both"/>
        <w:rPr>
          <w:rFonts w:ascii="Palatino Linotype" w:eastAsia="Palatino Linotype" w:hAnsi="Palatino Linotype" w:cs="Palatino Linotype"/>
        </w:rPr>
      </w:pPr>
    </w:p>
    <w:p w14:paraId="7A9AFF62"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lastRenderedPageBreak/>
        <w:t>Así tampoco acreditó de forma fehaciente las razones por las cuales pudiera operar dicha reserva, por tanto, este Instituto no puede tener certeza si la reserva de la información es procedente, adu</w:t>
      </w:r>
      <w:r w:rsidR="000B5915" w:rsidRPr="00A60E5A">
        <w:rPr>
          <w:rFonts w:ascii="Palatino Linotype" w:eastAsia="Palatino Linotype" w:hAnsi="Palatino Linotype" w:cs="Palatino Linotype"/>
        </w:rPr>
        <w:t>cie</w:t>
      </w:r>
      <w:r w:rsidRPr="00A60E5A">
        <w:rPr>
          <w:rFonts w:ascii="Palatino Linotype" w:eastAsia="Palatino Linotype" w:hAnsi="Palatino Linotype" w:cs="Palatino Linotype"/>
        </w:rPr>
        <w:t xml:space="preserve">ndo al hecho de que dichos laudos fueron entregados en el respuesta primigenia, razón por la cual </w:t>
      </w:r>
      <w:r w:rsidRPr="00A60E5A">
        <w:rPr>
          <w:rFonts w:ascii="Palatino Linotype" w:eastAsia="Palatino Linotype" w:hAnsi="Palatino Linotype" w:cs="Palatino Linotype"/>
          <w:b/>
        </w:rPr>
        <w:t>EL SUJETO OBLIGADO</w:t>
      </w:r>
      <w:r w:rsidRPr="00A60E5A">
        <w:rPr>
          <w:rFonts w:ascii="Palatino Linotype" w:eastAsia="Palatino Linotype" w:hAnsi="Palatino Linotype" w:cs="Palatino Linotype"/>
        </w:rPr>
        <w:t xml:space="preserve"> deberá llevar a cabo una correcta versión pública de los mismos. </w:t>
      </w:r>
    </w:p>
    <w:p w14:paraId="27444D1C" w14:textId="77777777" w:rsidR="00703882" w:rsidRPr="00A60E5A" w:rsidRDefault="00703882">
      <w:pPr>
        <w:spacing w:line="360" w:lineRule="auto"/>
        <w:jc w:val="both"/>
        <w:rPr>
          <w:rFonts w:ascii="Palatino Linotype" w:eastAsia="Palatino Linotype" w:hAnsi="Palatino Linotype" w:cs="Palatino Linotype"/>
        </w:rPr>
      </w:pPr>
    </w:p>
    <w:p w14:paraId="024F046A"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En tal sentido es importante mencionar que para que pueda existir una correcta versión pública de la información, la  clasificación de los datos confidenciales deberá llevarse a cabo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C6916CC" w14:textId="77777777" w:rsidR="00703882" w:rsidRPr="00A60E5A" w:rsidRDefault="005632F4">
      <w:pPr>
        <w:ind w:left="851" w:right="902"/>
        <w:jc w:val="center"/>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Ley de Transparencia y Acceso a la Información Pública del Estado de México y Municipios</w:t>
      </w:r>
    </w:p>
    <w:p w14:paraId="569C641B"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r w:rsidRPr="00A60E5A">
        <w:rPr>
          <w:rFonts w:ascii="Palatino Linotype" w:eastAsia="Palatino Linotype" w:hAnsi="Palatino Linotype" w:cs="Palatino Linotype"/>
          <w:b/>
          <w:i/>
          <w:sz w:val="22"/>
          <w:szCs w:val="22"/>
        </w:rPr>
        <w:t xml:space="preserve">Artículo 49. </w:t>
      </w:r>
      <w:r w:rsidRPr="00A60E5A">
        <w:rPr>
          <w:rFonts w:ascii="Palatino Linotype" w:eastAsia="Palatino Linotype" w:hAnsi="Palatino Linotype" w:cs="Palatino Linotype"/>
          <w:i/>
          <w:sz w:val="22"/>
          <w:szCs w:val="22"/>
        </w:rPr>
        <w:t>Los Comités de Transparencia tendrán las siguientes atribuciones:</w:t>
      </w:r>
    </w:p>
    <w:p w14:paraId="48B9420A"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VIII.</w:t>
      </w:r>
      <w:r w:rsidRPr="00A60E5A">
        <w:rPr>
          <w:rFonts w:ascii="Palatino Linotype" w:eastAsia="Palatino Linotype" w:hAnsi="Palatino Linotype" w:cs="Palatino Linotype"/>
          <w:i/>
          <w:sz w:val="22"/>
          <w:szCs w:val="22"/>
        </w:rPr>
        <w:t xml:space="preserve"> </w:t>
      </w:r>
      <w:r w:rsidRPr="00A60E5A">
        <w:rPr>
          <w:rFonts w:ascii="Palatino Linotype" w:eastAsia="Palatino Linotype" w:hAnsi="Palatino Linotype" w:cs="Palatino Linotype"/>
          <w:b/>
          <w:i/>
          <w:sz w:val="22"/>
          <w:szCs w:val="22"/>
        </w:rPr>
        <w:t>Aprobar</w:t>
      </w:r>
      <w:r w:rsidRPr="00A60E5A">
        <w:rPr>
          <w:rFonts w:ascii="Palatino Linotype" w:eastAsia="Palatino Linotype" w:hAnsi="Palatino Linotype" w:cs="Palatino Linotype"/>
          <w:i/>
          <w:sz w:val="22"/>
          <w:szCs w:val="22"/>
        </w:rPr>
        <w:t>, modificar o revocar la clasificación de la información;</w:t>
      </w:r>
    </w:p>
    <w:p w14:paraId="0627587F" w14:textId="77777777" w:rsidR="00703882" w:rsidRPr="00A60E5A" w:rsidRDefault="005632F4">
      <w:pPr>
        <w:ind w:left="851" w:right="902"/>
        <w:jc w:val="both"/>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Artículo 132.</w:t>
      </w:r>
      <w:r w:rsidRPr="00A60E5A">
        <w:rPr>
          <w:rFonts w:ascii="Palatino Linotype" w:eastAsia="Palatino Linotype" w:hAnsi="Palatino Linotype" w:cs="Palatino Linotype"/>
          <w:i/>
          <w:sz w:val="22"/>
          <w:szCs w:val="22"/>
        </w:rPr>
        <w:t xml:space="preserve"> </w:t>
      </w:r>
      <w:r w:rsidRPr="00A60E5A">
        <w:rPr>
          <w:rFonts w:ascii="Palatino Linotype" w:eastAsia="Palatino Linotype" w:hAnsi="Palatino Linotype" w:cs="Palatino Linotype"/>
          <w:b/>
          <w:i/>
          <w:sz w:val="22"/>
          <w:szCs w:val="22"/>
        </w:rPr>
        <w:t>La clasificación de la información se llevará a cabo en el momento en que:</w:t>
      </w:r>
    </w:p>
    <w:p w14:paraId="2E7AB1F7"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p>
    <w:p w14:paraId="340A228E"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II.</w:t>
      </w:r>
      <w:r w:rsidRPr="00A60E5A">
        <w:rPr>
          <w:rFonts w:ascii="Palatino Linotype" w:eastAsia="Palatino Linotype" w:hAnsi="Palatino Linotype" w:cs="Palatino Linotype"/>
          <w:i/>
          <w:sz w:val="22"/>
          <w:szCs w:val="22"/>
        </w:rPr>
        <w:t xml:space="preserve"> Se determine mediante resolución de autoridad competente; o</w:t>
      </w:r>
    </w:p>
    <w:p w14:paraId="03DC628E"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III</w:t>
      </w:r>
      <w:r w:rsidRPr="00A60E5A">
        <w:rPr>
          <w:rFonts w:ascii="Palatino Linotype" w:eastAsia="Palatino Linotype" w:hAnsi="Palatino Linotype" w:cs="Palatino Linotype"/>
          <w:i/>
          <w:sz w:val="22"/>
          <w:szCs w:val="22"/>
        </w:rPr>
        <w:t xml:space="preserve">. </w:t>
      </w:r>
      <w:r w:rsidRPr="00A60E5A">
        <w:rPr>
          <w:rFonts w:ascii="Palatino Linotype" w:eastAsia="Palatino Linotype" w:hAnsi="Palatino Linotype" w:cs="Palatino Linotype"/>
          <w:b/>
          <w:i/>
          <w:sz w:val="22"/>
          <w:szCs w:val="22"/>
        </w:rPr>
        <w:t>Se generen versiones públicas para dar cumplimiento a las obligaciones de transparencia previstas en esta Ley</w:t>
      </w:r>
      <w:r w:rsidRPr="00A60E5A">
        <w:rPr>
          <w:rFonts w:ascii="Palatino Linotype" w:eastAsia="Palatino Linotype" w:hAnsi="Palatino Linotype" w:cs="Palatino Linotype"/>
          <w:i/>
          <w:sz w:val="22"/>
          <w:szCs w:val="22"/>
        </w:rPr>
        <w:t>.”</w:t>
      </w:r>
    </w:p>
    <w:p w14:paraId="38BD8135" w14:textId="77777777" w:rsidR="00703882" w:rsidRPr="00A60E5A" w:rsidRDefault="005632F4">
      <w:pPr>
        <w:ind w:left="851" w:right="902"/>
        <w:jc w:val="center"/>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Lineamientos Generales en materia de Clasificación y Desclasificación de la Información</w:t>
      </w:r>
    </w:p>
    <w:p w14:paraId="59129AC1"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lastRenderedPageBreak/>
        <w:t>“</w:t>
      </w:r>
      <w:r w:rsidRPr="00A60E5A">
        <w:rPr>
          <w:rFonts w:ascii="Palatino Linotype" w:eastAsia="Palatino Linotype" w:hAnsi="Palatino Linotype" w:cs="Palatino Linotype"/>
          <w:b/>
          <w:i/>
          <w:sz w:val="22"/>
          <w:szCs w:val="22"/>
        </w:rPr>
        <w:t>Segundo.-</w:t>
      </w:r>
      <w:r w:rsidRPr="00A60E5A">
        <w:rPr>
          <w:rFonts w:ascii="Palatino Linotype" w:eastAsia="Palatino Linotype" w:hAnsi="Palatino Linotype" w:cs="Palatino Linotype"/>
          <w:i/>
          <w:sz w:val="22"/>
          <w:szCs w:val="22"/>
        </w:rPr>
        <w:t xml:space="preserve"> Para efectos de los presentes Lineamientos Generales, se entenderá por:</w:t>
      </w:r>
    </w:p>
    <w:p w14:paraId="39C7C969"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XVIII.</w:t>
      </w:r>
      <w:r w:rsidRPr="00A60E5A">
        <w:rPr>
          <w:rFonts w:ascii="Palatino Linotype" w:eastAsia="Palatino Linotype" w:hAnsi="Palatino Linotype" w:cs="Palatino Linotype"/>
          <w:i/>
          <w:sz w:val="22"/>
          <w:szCs w:val="22"/>
        </w:rPr>
        <w:t xml:space="preserve"> </w:t>
      </w:r>
      <w:r w:rsidRPr="00A60E5A">
        <w:rPr>
          <w:rFonts w:ascii="Palatino Linotype" w:eastAsia="Palatino Linotype" w:hAnsi="Palatino Linotype" w:cs="Palatino Linotype"/>
          <w:b/>
          <w:i/>
          <w:sz w:val="22"/>
          <w:szCs w:val="22"/>
        </w:rPr>
        <w:t>Versión pública:</w:t>
      </w:r>
      <w:r w:rsidRPr="00A60E5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60E5A">
        <w:rPr>
          <w:rFonts w:ascii="Palatino Linotype" w:eastAsia="Palatino Linotype" w:hAnsi="Palatino Linotype" w:cs="Palatino Linotype"/>
          <w:b/>
          <w:i/>
          <w:sz w:val="22"/>
          <w:szCs w:val="22"/>
        </w:rPr>
        <w:t>fundando y motivando la</w:t>
      </w:r>
      <w:r w:rsidRPr="00A60E5A">
        <w:rPr>
          <w:rFonts w:ascii="Palatino Linotype" w:eastAsia="Palatino Linotype" w:hAnsi="Palatino Linotype" w:cs="Palatino Linotype"/>
          <w:i/>
          <w:sz w:val="22"/>
          <w:szCs w:val="22"/>
        </w:rPr>
        <w:t xml:space="preserve"> reserva o </w:t>
      </w:r>
      <w:r w:rsidRPr="00A60E5A">
        <w:rPr>
          <w:rFonts w:ascii="Palatino Linotype" w:eastAsia="Palatino Linotype" w:hAnsi="Palatino Linotype" w:cs="Palatino Linotype"/>
          <w:b/>
          <w:i/>
          <w:sz w:val="22"/>
          <w:szCs w:val="22"/>
        </w:rPr>
        <w:t>confidencialidad</w:t>
      </w:r>
      <w:r w:rsidRPr="00A60E5A">
        <w:rPr>
          <w:rFonts w:ascii="Palatino Linotype" w:eastAsia="Palatino Linotype" w:hAnsi="Palatino Linotype" w:cs="Palatino Linotype"/>
          <w:i/>
          <w:sz w:val="22"/>
          <w:szCs w:val="22"/>
        </w:rPr>
        <w:t>, a través de la resolución que para tal efecto emita el Comité de Transparencia.</w:t>
      </w:r>
    </w:p>
    <w:p w14:paraId="40869F2E"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Cuarto.</w:t>
      </w:r>
      <w:r w:rsidRPr="00A60E5A">
        <w:rPr>
          <w:rFonts w:ascii="Palatino Linotype" w:eastAsia="Palatino Linotype" w:hAnsi="Palatino Linotype" w:cs="Palatino Linotype"/>
          <w:i/>
          <w:sz w:val="22"/>
          <w:szCs w:val="22"/>
        </w:rPr>
        <w:t xml:space="preserve"> </w:t>
      </w:r>
      <w:r w:rsidRPr="00A60E5A">
        <w:rPr>
          <w:rFonts w:ascii="Palatino Linotype" w:eastAsia="Palatino Linotype" w:hAnsi="Palatino Linotype" w:cs="Palatino Linotype"/>
          <w:b/>
          <w:i/>
          <w:sz w:val="22"/>
          <w:szCs w:val="22"/>
        </w:rPr>
        <w:t>Para clasificar la información como</w:t>
      </w:r>
      <w:r w:rsidRPr="00A60E5A">
        <w:rPr>
          <w:rFonts w:ascii="Palatino Linotype" w:eastAsia="Palatino Linotype" w:hAnsi="Palatino Linotype" w:cs="Palatino Linotype"/>
          <w:i/>
          <w:sz w:val="22"/>
          <w:szCs w:val="22"/>
        </w:rPr>
        <w:t xml:space="preserve"> reservada o </w:t>
      </w:r>
      <w:r w:rsidRPr="00A60E5A">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A60E5A">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7957FFB"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D5B729D"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Quinto.</w:t>
      </w:r>
      <w:r w:rsidRPr="00A60E5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48ADE1"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Sexto.</w:t>
      </w:r>
      <w:r w:rsidRPr="00A60E5A">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7435718"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D712311"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Séptimo.</w:t>
      </w:r>
      <w:r w:rsidRPr="00A60E5A">
        <w:rPr>
          <w:rFonts w:ascii="Palatino Linotype" w:eastAsia="Palatino Linotype" w:hAnsi="Palatino Linotype" w:cs="Palatino Linotype"/>
          <w:i/>
          <w:sz w:val="22"/>
          <w:szCs w:val="22"/>
        </w:rPr>
        <w:t xml:space="preserve"> La clasificación de la información se llevará a cabo en el momento en que:</w:t>
      </w:r>
    </w:p>
    <w:p w14:paraId="185AF382"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I.</w:t>
      </w:r>
      <w:r w:rsidRPr="00A60E5A">
        <w:rPr>
          <w:rFonts w:ascii="Palatino Linotype" w:eastAsia="Palatino Linotype" w:hAnsi="Palatino Linotype" w:cs="Palatino Linotype"/>
          <w:i/>
          <w:sz w:val="22"/>
          <w:szCs w:val="22"/>
        </w:rPr>
        <w:t xml:space="preserve"> Se reciba una solicitud de acceso a la información;</w:t>
      </w:r>
    </w:p>
    <w:p w14:paraId="743C7BC5"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II.</w:t>
      </w:r>
      <w:r w:rsidRPr="00A60E5A">
        <w:rPr>
          <w:rFonts w:ascii="Palatino Linotype" w:eastAsia="Palatino Linotype" w:hAnsi="Palatino Linotype" w:cs="Palatino Linotype"/>
          <w:i/>
          <w:sz w:val="22"/>
          <w:szCs w:val="22"/>
        </w:rPr>
        <w:t xml:space="preserve"> Se determine mediante resolución de autoridad competente, o</w:t>
      </w:r>
    </w:p>
    <w:p w14:paraId="4F652196"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III.</w:t>
      </w:r>
      <w:r w:rsidRPr="00A60E5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5C65C6B"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5D46869"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lastRenderedPageBreak/>
        <w:t>Octavo.</w:t>
      </w:r>
      <w:r w:rsidRPr="00A60E5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0B66194"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FCA5802"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09F3E7D"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82CFB54"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0B2AF05"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Noveno.</w:t>
      </w:r>
      <w:r w:rsidRPr="00A60E5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F0FCB3"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Décimo.</w:t>
      </w:r>
      <w:r w:rsidRPr="00A60E5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51B4D78"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377F639" w14:textId="77777777" w:rsidR="00703882" w:rsidRPr="00A60E5A" w:rsidRDefault="005632F4">
      <w:pPr>
        <w:ind w:left="851" w:right="902"/>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Décimo primero.</w:t>
      </w:r>
      <w:r w:rsidRPr="00A60E5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C2DA57A" w14:textId="77777777" w:rsidR="00703882" w:rsidRPr="00A60E5A" w:rsidRDefault="00703882">
      <w:pPr>
        <w:ind w:left="851" w:right="902"/>
        <w:jc w:val="both"/>
        <w:rPr>
          <w:rFonts w:ascii="Palatino Linotype" w:eastAsia="Palatino Linotype" w:hAnsi="Palatino Linotype" w:cs="Palatino Linotype"/>
          <w:i/>
          <w:sz w:val="22"/>
          <w:szCs w:val="22"/>
        </w:rPr>
      </w:pPr>
    </w:p>
    <w:p w14:paraId="1E31F8B6" w14:textId="77777777" w:rsidR="00703882" w:rsidRPr="00A60E5A" w:rsidRDefault="005632F4">
      <w:pPr>
        <w:ind w:left="850" w:right="901"/>
        <w:jc w:val="center"/>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CAPÍTULO VIII</w:t>
      </w:r>
    </w:p>
    <w:p w14:paraId="7E1F2B37" w14:textId="77777777" w:rsidR="00703882" w:rsidRPr="00A60E5A" w:rsidRDefault="005632F4">
      <w:pPr>
        <w:ind w:left="850" w:right="901"/>
        <w:jc w:val="center"/>
        <w:rPr>
          <w:rFonts w:ascii="Palatino Linotype" w:eastAsia="Palatino Linotype" w:hAnsi="Palatino Linotype" w:cs="Palatino Linotype"/>
          <w:b/>
          <w:i/>
          <w:sz w:val="22"/>
          <w:szCs w:val="22"/>
        </w:rPr>
      </w:pPr>
      <w:r w:rsidRPr="00A60E5A">
        <w:rPr>
          <w:rFonts w:ascii="Palatino Linotype" w:eastAsia="Palatino Linotype" w:hAnsi="Palatino Linotype" w:cs="Palatino Linotype"/>
          <w:b/>
          <w:i/>
          <w:sz w:val="22"/>
          <w:szCs w:val="22"/>
        </w:rPr>
        <w:t>DE LA LEYENDA DE CLASIFICACIÓN</w:t>
      </w:r>
    </w:p>
    <w:p w14:paraId="0CC9D9AA" w14:textId="77777777" w:rsidR="00703882" w:rsidRPr="00A60E5A" w:rsidRDefault="005632F4">
      <w:pPr>
        <w:ind w:left="850"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lastRenderedPageBreak/>
        <w:t xml:space="preserve">Quincuagésimo. </w:t>
      </w:r>
      <w:r w:rsidRPr="00A60E5A">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A60E5A">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6B00BD3" w14:textId="77777777" w:rsidR="00703882" w:rsidRPr="00A60E5A" w:rsidRDefault="005632F4">
      <w:pPr>
        <w:ind w:left="850"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w:t>
      </w:r>
    </w:p>
    <w:p w14:paraId="1AC278EB" w14:textId="77777777" w:rsidR="00703882" w:rsidRPr="00A60E5A" w:rsidRDefault="00703882">
      <w:pPr>
        <w:ind w:left="850" w:right="901"/>
        <w:jc w:val="both"/>
        <w:rPr>
          <w:rFonts w:ascii="Palatino Linotype" w:eastAsia="Palatino Linotype" w:hAnsi="Palatino Linotype" w:cs="Palatino Linotype"/>
          <w:i/>
          <w:sz w:val="22"/>
          <w:szCs w:val="22"/>
        </w:rPr>
      </w:pPr>
    </w:p>
    <w:p w14:paraId="31A58BFD" w14:textId="77777777" w:rsidR="00703882" w:rsidRPr="00A60E5A" w:rsidRDefault="00703882">
      <w:pPr>
        <w:ind w:left="850" w:right="901"/>
        <w:jc w:val="both"/>
        <w:rPr>
          <w:rFonts w:ascii="Palatino Linotype" w:eastAsia="Palatino Linotype" w:hAnsi="Palatino Linotype" w:cs="Palatino Linotype"/>
          <w:i/>
          <w:sz w:val="22"/>
          <w:szCs w:val="22"/>
        </w:rPr>
      </w:pPr>
    </w:p>
    <w:p w14:paraId="36F840BA" w14:textId="77777777" w:rsidR="00703882" w:rsidRPr="00A60E5A" w:rsidRDefault="00703882">
      <w:pPr>
        <w:ind w:left="850" w:right="901"/>
        <w:jc w:val="both"/>
        <w:rPr>
          <w:rFonts w:ascii="Palatino Linotype" w:eastAsia="Palatino Linotype" w:hAnsi="Palatino Linotype" w:cs="Palatino Linotype"/>
          <w:i/>
          <w:sz w:val="22"/>
          <w:szCs w:val="22"/>
        </w:rPr>
      </w:pPr>
    </w:p>
    <w:p w14:paraId="6CD7F4E9" w14:textId="77777777" w:rsidR="00703882" w:rsidRPr="00A60E5A" w:rsidRDefault="005632F4">
      <w:pPr>
        <w:ind w:left="850" w:right="901"/>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 xml:space="preserve">Quincuagésimo tercero. </w:t>
      </w:r>
      <w:r w:rsidRPr="00A60E5A">
        <w:rPr>
          <w:rFonts w:ascii="Palatino Linotype" w:eastAsia="Palatino Linotype" w:hAnsi="Palatino Linotype" w:cs="Palatino Linotype"/>
          <w:b/>
          <w:i/>
          <w:sz w:val="22"/>
          <w:szCs w:val="22"/>
          <w:u w:val="single"/>
        </w:rPr>
        <w:t>El formato para señalar la clasificación parcial de un documento</w:t>
      </w:r>
      <w:r w:rsidRPr="00A60E5A">
        <w:rPr>
          <w:rFonts w:ascii="Palatino Linotype" w:eastAsia="Palatino Linotype" w:hAnsi="Palatino Linotype" w:cs="Palatino Linotype"/>
          <w:i/>
          <w:sz w:val="22"/>
          <w:szCs w:val="22"/>
        </w:rPr>
        <w:t>, es el siguiente:</w:t>
      </w:r>
    </w:p>
    <w:p w14:paraId="33DB8A94" w14:textId="77777777" w:rsidR="00703882" w:rsidRPr="00A60E5A" w:rsidRDefault="00703882">
      <w:pPr>
        <w:ind w:left="850" w:right="901"/>
        <w:jc w:val="both"/>
        <w:rPr>
          <w:rFonts w:ascii="Palatino Linotype" w:eastAsia="Palatino Linotype" w:hAnsi="Palatino Linotype" w:cs="Palatino Linotype"/>
          <w:i/>
          <w:sz w:val="22"/>
          <w:szCs w:val="22"/>
        </w:rPr>
      </w:pPr>
    </w:p>
    <w:tbl>
      <w:tblPr>
        <w:tblStyle w:val="afffff5"/>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703882" w:rsidRPr="00A60E5A" w14:paraId="7975E93A"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8601407" w14:textId="77777777" w:rsidR="00703882" w:rsidRPr="00A60E5A" w:rsidRDefault="00703882">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8ED1639" w14:textId="77777777" w:rsidR="00703882" w:rsidRPr="00A60E5A" w:rsidRDefault="005632F4">
            <w:pPr>
              <w:jc w:val="center"/>
              <w:rPr>
                <w:rFonts w:ascii="Palatino Linotype" w:eastAsia="Palatino Linotype" w:hAnsi="Palatino Linotype" w:cs="Palatino Linotype"/>
                <w:b/>
                <w:i/>
              </w:rPr>
            </w:pPr>
            <w:r w:rsidRPr="00A60E5A">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6A7A860F" w14:textId="77777777" w:rsidR="00703882" w:rsidRPr="00A60E5A" w:rsidRDefault="005632F4">
            <w:pPr>
              <w:jc w:val="center"/>
              <w:rPr>
                <w:rFonts w:ascii="Palatino Linotype" w:eastAsia="Palatino Linotype" w:hAnsi="Palatino Linotype" w:cs="Palatino Linotype"/>
                <w:b/>
                <w:i/>
              </w:rPr>
            </w:pPr>
            <w:r w:rsidRPr="00A60E5A">
              <w:rPr>
                <w:rFonts w:ascii="Palatino Linotype" w:eastAsia="Palatino Linotype" w:hAnsi="Palatino Linotype" w:cs="Palatino Linotype"/>
                <w:b/>
                <w:i/>
              </w:rPr>
              <w:t>Dónde:</w:t>
            </w:r>
          </w:p>
        </w:tc>
      </w:tr>
      <w:tr w:rsidR="00703882" w:rsidRPr="00A60E5A" w14:paraId="53CE4C4E"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B8158F8" w14:textId="77777777" w:rsidR="00703882" w:rsidRPr="00A60E5A" w:rsidRDefault="005632F4">
            <w:pPr>
              <w:jc w:val="center"/>
              <w:rPr>
                <w:rFonts w:ascii="Palatino Linotype" w:eastAsia="Palatino Linotype" w:hAnsi="Palatino Linotype" w:cs="Palatino Linotype"/>
                <w:b/>
                <w:i/>
              </w:rPr>
            </w:pPr>
            <w:r w:rsidRPr="00A60E5A">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6C3F0885" w14:textId="77777777" w:rsidR="00703882" w:rsidRPr="00A60E5A" w:rsidRDefault="005632F4">
            <w:pPr>
              <w:jc w:val="center"/>
              <w:rPr>
                <w:rFonts w:ascii="Palatino Linotype" w:eastAsia="Palatino Linotype" w:hAnsi="Palatino Linotype" w:cs="Palatino Linotype"/>
                <w:i/>
              </w:rPr>
            </w:pPr>
            <w:r w:rsidRPr="00A60E5A">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936BBC5" w14:textId="77777777" w:rsidR="00703882" w:rsidRPr="00A60E5A" w:rsidRDefault="005632F4">
            <w:pPr>
              <w:jc w:val="both"/>
              <w:rPr>
                <w:rFonts w:ascii="Palatino Linotype" w:eastAsia="Palatino Linotype" w:hAnsi="Palatino Linotype" w:cs="Palatino Linotype"/>
                <w:i/>
              </w:rPr>
            </w:pPr>
            <w:r w:rsidRPr="00A60E5A">
              <w:rPr>
                <w:rFonts w:ascii="Palatino Linotype" w:eastAsia="Palatino Linotype" w:hAnsi="Palatino Linotype" w:cs="Palatino Linotype"/>
                <w:i/>
              </w:rPr>
              <w:t>Se anotará la fecha en la que el Comité de Transparencia confirmó la clasificación del documento, en su caso.</w:t>
            </w:r>
          </w:p>
        </w:tc>
      </w:tr>
      <w:tr w:rsidR="00703882" w:rsidRPr="00A60E5A" w14:paraId="14B69B4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C524113" w14:textId="77777777" w:rsidR="00703882" w:rsidRPr="00A60E5A" w:rsidRDefault="007038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A974F97" w14:textId="77777777" w:rsidR="00703882" w:rsidRPr="00A60E5A" w:rsidRDefault="005632F4">
            <w:pPr>
              <w:jc w:val="center"/>
              <w:rPr>
                <w:rFonts w:ascii="Palatino Linotype" w:eastAsia="Palatino Linotype" w:hAnsi="Palatino Linotype" w:cs="Palatino Linotype"/>
                <w:i/>
              </w:rPr>
            </w:pPr>
            <w:r w:rsidRPr="00A60E5A">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9D53DF4" w14:textId="77777777" w:rsidR="00703882" w:rsidRPr="00A60E5A" w:rsidRDefault="005632F4">
            <w:pPr>
              <w:jc w:val="both"/>
              <w:rPr>
                <w:rFonts w:ascii="Palatino Linotype" w:eastAsia="Palatino Linotype" w:hAnsi="Palatino Linotype" w:cs="Palatino Linotype"/>
                <w:i/>
              </w:rPr>
            </w:pPr>
            <w:r w:rsidRPr="00A60E5A">
              <w:rPr>
                <w:rFonts w:ascii="Palatino Linotype" w:eastAsia="Palatino Linotype" w:hAnsi="Palatino Linotype" w:cs="Palatino Linotype"/>
                <w:i/>
              </w:rPr>
              <w:t>Se señalará el nombre del área del cual es titular quien clasifica.</w:t>
            </w:r>
          </w:p>
        </w:tc>
      </w:tr>
      <w:tr w:rsidR="00703882" w:rsidRPr="00A60E5A" w14:paraId="64F0B17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C6F99E8" w14:textId="77777777" w:rsidR="00703882" w:rsidRPr="00A60E5A" w:rsidRDefault="007038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0702C14" w14:textId="77777777" w:rsidR="00703882" w:rsidRPr="00A60E5A" w:rsidRDefault="005632F4">
            <w:pPr>
              <w:jc w:val="center"/>
              <w:rPr>
                <w:rFonts w:ascii="Palatino Linotype" w:eastAsia="Palatino Linotype" w:hAnsi="Palatino Linotype" w:cs="Palatino Linotype"/>
                <w:i/>
              </w:rPr>
            </w:pPr>
            <w:r w:rsidRPr="00A60E5A">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A57CA18" w14:textId="77777777" w:rsidR="00703882" w:rsidRPr="00A60E5A" w:rsidRDefault="005632F4">
            <w:pPr>
              <w:jc w:val="both"/>
              <w:rPr>
                <w:rFonts w:ascii="Palatino Linotype" w:eastAsia="Palatino Linotype" w:hAnsi="Palatino Linotype" w:cs="Palatino Linotype"/>
                <w:i/>
              </w:rPr>
            </w:pPr>
            <w:r w:rsidRPr="00A60E5A">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03882" w:rsidRPr="00A60E5A" w14:paraId="11CDB34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0D60026" w14:textId="77777777" w:rsidR="00703882" w:rsidRPr="00A60E5A" w:rsidRDefault="007038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CD06F53" w14:textId="77777777" w:rsidR="00703882" w:rsidRPr="00A60E5A" w:rsidRDefault="005632F4">
            <w:pPr>
              <w:jc w:val="center"/>
              <w:rPr>
                <w:rFonts w:ascii="Palatino Linotype" w:eastAsia="Palatino Linotype" w:hAnsi="Palatino Linotype" w:cs="Palatino Linotype"/>
                <w:i/>
              </w:rPr>
            </w:pPr>
            <w:r w:rsidRPr="00A60E5A">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534B7B80" w14:textId="77777777" w:rsidR="00703882" w:rsidRPr="00A60E5A" w:rsidRDefault="005632F4">
            <w:pPr>
              <w:jc w:val="both"/>
              <w:rPr>
                <w:rFonts w:ascii="Palatino Linotype" w:eastAsia="Palatino Linotype" w:hAnsi="Palatino Linotype" w:cs="Palatino Linotype"/>
                <w:i/>
              </w:rPr>
            </w:pPr>
            <w:r w:rsidRPr="00A60E5A">
              <w:rPr>
                <w:rFonts w:ascii="Palatino Linotype" w:eastAsia="Palatino Linotype" w:hAnsi="Palatino Linotype" w:cs="Palatino Linotype"/>
                <w:i/>
              </w:rPr>
              <w:t>Se anotará el número de años o meses por los que se mantendrá el documento o las partes del mismo como reservado.</w:t>
            </w:r>
          </w:p>
        </w:tc>
      </w:tr>
      <w:tr w:rsidR="00703882" w:rsidRPr="00A60E5A" w14:paraId="04D34C3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B62AD5E" w14:textId="77777777" w:rsidR="00703882" w:rsidRPr="00A60E5A" w:rsidRDefault="007038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3A1A014" w14:textId="77777777" w:rsidR="00703882" w:rsidRPr="00A60E5A" w:rsidRDefault="005632F4">
            <w:pPr>
              <w:jc w:val="center"/>
              <w:rPr>
                <w:rFonts w:ascii="Palatino Linotype" w:eastAsia="Palatino Linotype" w:hAnsi="Palatino Linotype" w:cs="Palatino Linotype"/>
                <w:i/>
              </w:rPr>
            </w:pPr>
            <w:r w:rsidRPr="00A60E5A">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A86EA31" w14:textId="77777777" w:rsidR="00703882" w:rsidRPr="00A60E5A" w:rsidRDefault="005632F4">
            <w:pPr>
              <w:jc w:val="both"/>
              <w:rPr>
                <w:rFonts w:ascii="Palatino Linotype" w:eastAsia="Palatino Linotype" w:hAnsi="Palatino Linotype" w:cs="Palatino Linotype"/>
                <w:i/>
              </w:rPr>
            </w:pPr>
            <w:r w:rsidRPr="00A60E5A">
              <w:rPr>
                <w:rFonts w:ascii="Palatino Linotype" w:eastAsia="Palatino Linotype" w:hAnsi="Palatino Linotype" w:cs="Palatino Linotype"/>
                <w:i/>
              </w:rPr>
              <w:t>Se señalará el nombre del ordenamiento, el o los artículos, fracción(es), párrafo(s) con base en los cuales se sustente la reserva.</w:t>
            </w:r>
          </w:p>
        </w:tc>
      </w:tr>
      <w:tr w:rsidR="00703882" w:rsidRPr="00A60E5A" w14:paraId="2F1C649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91FC1D5" w14:textId="77777777" w:rsidR="00703882" w:rsidRPr="00A60E5A" w:rsidRDefault="007038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25BD8C8" w14:textId="77777777" w:rsidR="00703882" w:rsidRPr="00A60E5A" w:rsidRDefault="005632F4">
            <w:pPr>
              <w:jc w:val="center"/>
              <w:rPr>
                <w:rFonts w:ascii="Palatino Linotype" w:eastAsia="Palatino Linotype" w:hAnsi="Palatino Linotype" w:cs="Palatino Linotype"/>
                <w:i/>
              </w:rPr>
            </w:pPr>
            <w:r w:rsidRPr="00A60E5A">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6898204F" w14:textId="77777777" w:rsidR="00703882" w:rsidRPr="00A60E5A" w:rsidRDefault="005632F4">
            <w:pPr>
              <w:jc w:val="both"/>
              <w:rPr>
                <w:rFonts w:ascii="Palatino Linotype" w:eastAsia="Palatino Linotype" w:hAnsi="Palatino Linotype" w:cs="Palatino Linotype"/>
                <w:i/>
              </w:rPr>
            </w:pPr>
            <w:r w:rsidRPr="00A60E5A">
              <w:rPr>
                <w:rFonts w:ascii="Palatino Linotype" w:eastAsia="Palatino Linotype" w:hAnsi="Palatino Linotype" w:cs="Palatino Linotype"/>
                <w:i/>
              </w:rPr>
              <w:t xml:space="preserve">En caso de haber solicitado la ampliación del periodo de reserva originalmente establecido, se </w:t>
            </w:r>
            <w:r w:rsidRPr="00A60E5A">
              <w:rPr>
                <w:rFonts w:ascii="Palatino Linotype" w:eastAsia="Palatino Linotype" w:hAnsi="Palatino Linotype" w:cs="Palatino Linotype"/>
                <w:i/>
              </w:rPr>
              <w:lastRenderedPageBreak/>
              <w:t>deberá anotar el número de años o meses por los que se amplía la reserva.</w:t>
            </w:r>
          </w:p>
        </w:tc>
      </w:tr>
      <w:tr w:rsidR="00703882" w:rsidRPr="00A60E5A" w14:paraId="317DEC3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F4CED25" w14:textId="77777777" w:rsidR="00703882" w:rsidRPr="00A60E5A" w:rsidRDefault="007038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53285EC" w14:textId="77777777" w:rsidR="00703882" w:rsidRPr="00A60E5A" w:rsidRDefault="005632F4">
            <w:pPr>
              <w:jc w:val="center"/>
              <w:rPr>
                <w:rFonts w:ascii="Palatino Linotype" w:eastAsia="Palatino Linotype" w:hAnsi="Palatino Linotype" w:cs="Palatino Linotype"/>
                <w:b/>
                <w:i/>
                <w:u w:val="single"/>
              </w:rPr>
            </w:pPr>
            <w:r w:rsidRPr="00A60E5A">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2E4894B7" w14:textId="77777777" w:rsidR="00703882" w:rsidRPr="00A60E5A" w:rsidRDefault="005632F4">
            <w:pPr>
              <w:jc w:val="both"/>
              <w:rPr>
                <w:rFonts w:ascii="Palatino Linotype" w:eastAsia="Palatino Linotype" w:hAnsi="Palatino Linotype" w:cs="Palatino Linotype"/>
                <w:i/>
              </w:rPr>
            </w:pPr>
            <w:r w:rsidRPr="00A60E5A">
              <w:rPr>
                <w:rFonts w:ascii="Palatino Linotype" w:eastAsia="Palatino Linotype" w:hAnsi="Palatino Linotype" w:cs="Palatino Linotype"/>
                <w:i/>
              </w:rPr>
              <w:t xml:space="preserve">Se indicarán, en su caso, </w:t>
            </w:r>
            <w:r w:rsidRPr="00A60E5A">
              <w:rPr>
                <w:rFonts w:ascii="Palatino Linotype" w:eastAsia="Palatino Linotype" w:hAnsi="Palatino Linotype" w:cs="Palatino Linotype"/>
                <w:b/>
                <w:i/>
                <w:u w:val="single"/>
              </w:rPr>
              <w:t>las partes o páginas del documento que se clasifica como confidencial</w:t>
            </w:r>
            <w:r w:rsidRPr="00A60E5A">
              <w:rPr>
                <w:rFonts w:ascii="Palatino Linotype" w:eastAsia="Palatino Linotype" w:hAnsi="Palatino Linotype" w:cs="Palatino Linotype"/>
                <w:i/>
              </w:rPr>
              <w:t xml:space="preserve">. </w:t>
            </w:r>
            <w:r w:rsidRPr="00A60E5A">
              <w:rPr>
                <w:rFonts w:ascii="Palatino Linotype" w:eastAsia="Palatino Linotype" w:hAnsi="Palatino Linotype" w:cs="Palatino Linotype"/>
                <w:b/>
                <w:i/>
                <w:u w:val="single"/>
              </w:rPr>
              <w:t>Si el documento fuera confidencial en su totalidad, se anotarán todas las páginas que lo conforman</w:t>
            </w:r>
            <w:r w:rsidRPr="00A60E5A">
              <w:rPr>
                <w:rFonts w:ascii="Palatino Linotype" w:eastAsia="Palatino Linotype" w:hAnsi="Palatino Linotype" w:cs="Palatino Linotype"/>
                <w:i/>
              </w:rPr>
              <w:t>. Si el documento no contiene información confidencial, se tachará este apartado.</w:t>
            </w:r>
          </w:p>
        </w:tc>
      </w:tr>
      <w:tr w:rsidR="00703882" w:rsidRPr="00A60E5A" w14:paraId="790F874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6DB3173" w14:textId="77777777" w:rsidR="00703882" w:rsidRPr="00A60E5A" w:rsidRDefault="007038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204E935" w14:textId="77777777" w:rsidR="00703882" w:rsidRPr="00A60E5A" w:rsidRDefault="005632F4">
            <w:pPr>
              <w:jc w:val="center"/>
              <w:rPr>
                <w:rFonts w:ascii="Palatino Linotype" w:eastAsia="Palatino Linotype" w:hAnsi="Palatino Linotype" w:cs="Palatino Linotype"/>
                <w:i/>
              </w:rPr>
            </w:pPr>
            <w:r w:rsidRPr="00A60E5A">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1738DB0" w14:textId="77777777" w:rsidR="00703882" w:rsidRPr="00A60E5A" w:rsidRDefault="005632F4">
            <w:pPr>
              <w:jc w:val="both"/>
              <w:rPr>
                <w:rFonts w:ascii="Palatino Linotype" w:eastAsia="Palatino Linotype" w:hAnsi="Palatino Linotype" w:cs="Palatino Linotype"/>
                <w:i/>
              </w:rPr>
            </w:pPr>
            <w:r w:rsidRPr="00A60E5A">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703882" w:rsidRPr="00A60E5A" w14:paraId="1B38515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3C6AA9A" w14:textId="77777777" w:rsidR="00703882" w:rsidRPr="00A60E5A" w:rsidRDefault="007038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78BCC1B" w14:textId="77777777" w:rsidR="00703882" w:rsidRPr="00A60E5A" w:rsidRDefault="005632F4">
            <w:pPr>
              <w:jc w:val="center"/>
              <w:rPr>
                <w:rFonts w:ascii="Palatino Linotype" w:eastAsia="Palatino Linotype" w:hAnsi="Palatino Linotype" w:cs="Palatino Linotype"/>
                <w:i/>
              </w:rPr>
            </w:pPr>
            <w:r w:rsidRPr="00A60E5A">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92212CF" w14:textId="77777777" w:rsidR="00703882" w:rsidRPr="00A60E5A" w:rsidRDefault="005632F4">
            <w:pPr>
              <w:jc w:val="both"/>
              <w:rPr>
                <w:rFonts w:ascii="Palatino Linotype" w:eastAsia="Palatino Linotype" w:hAnsi="Palatino Linotype" w:cs="Palatino Linotype"/>
                <w:i/>
              </w:rPr>
            </w:pPr>
            <w:r w:rsidRPr="00A60E5A">
              <w:rPr>
                <w:rFonts w:ascii="Palatino Linotype" w:eastAsia="Palatino Linotype" w:hAnsi="Palatino Linotype" w:cs="Palatino Linotype"/>
                <w:i/>
              </w:rPr>
              <w:t>Rúbrica autógrafa de quien clasifica.</w:t>
            </w:r>
          </w:p>
        </w:tc>
      </w:tr>
      <w:tr w:rsidR="00703882" w:rsidRPr="00A60E5A" w14:paraId="735B3D4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A961F2C" w14:textId="77777777" w:rsidR="00703882" w:rsidRPr="00A60E5A" w:rsidRDefault="007038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C36B247" w14:textId="77777777" w:rsidR="00703882" w:rsidRPr="00A60E5A" w:rsidRDefault="005632F4">
            <w:pPr>
              <w:jc w:val="center"/>
              <w:rPr>
                <w:rFonts w:ascii="Palatino Linotype" w:eastAsia="Palatino Linotype" w:hAnsi="Palatino Linotype" w:cs="Palatino Linotype"/>
                <w:i/>
              </w:rPr>
            </w:pPr>
            <w:r w:rsidRPr="00A60E5A">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696218B8" w14:textId="77777777" w:rsidR="00703882" w:rsidRPr="00A60E5A" w:rsidRDefault="005632F4">
            <w:pPr>
              <w:jc w:val="both"/>
              <w:rPr>
                <w:rFonts w:ascii="Palatino Linotype" w:eastAsia="Palatino Linotype" w:hAnsi="Palatino Linotype" w:cs="Palatino Linotype"/>
                <w:i/>
              </w:rPr>
            </w:pPr>
            <w:r w:rsidRPr="00A60E5A">
              <w:rPr>
                <w:rFonts w:ascii="Palatino Linotype" w:eastAsia="Palatino Linotype" w:hAnsi="Palatino Linotype" w:cs="Palatino Linotype"/>
                <w:i/>
              </w:rPr>
              <w:t>Se anotará la fecha en que se desclasifica el documento.</w:t>
            </w:r>
          </w:p>
        </w:tc>
      </w:tr>
      <w:tr w:rsidR="00703882" w:rsidRPr="00A60E5A" w14:paraId="29806F6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E49F4D5" w14:textId="77777777" w:rsidR="00703882" w:rsidRPr="00A60E5A" w:rsidRDefault="007038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6423990" w14:textId="77777777" w:rsidR="00703882" w:rsidRPr="00A60E5A" w:rsidRDefault="005632F4">
            <w:pPr>
              <w:jc w:val="center"/>
              <w:rPr>
                <w:rFonts w:ascii="Palatino Linotype" w:eastAsia="Palatino Linotype" w:hAnsi="Palatino Linotype" w:cs="Palatino Linotype"/>
                <w:i/>
              </w:rPr>
            </w:pPr>
            <w:r w:rsidRPr="00A60E5A">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75A72D44" w14:textId="77777777" w:rsidR="00703882" w:rsidRPr="00A60E5A" w:rsidRDefault="005632F4">
            <w:pPr>
              <w:rPr>
                <w:rFonts w:ascii="Palatino Linotype" w:eastAsia="Palatino Linotype" w:hAnsi="Palatino Linotype" w:cs="Palatino Linotype"/>
                <w:i/>
              </w:rPr>
            </w:pPr>
            <w:r w:rsidRPr="00A60E5A">
              <w:rPr>
                <w:rFonts w:ascii="Palatino Linotype" w:eastAsia="Palatino Linotype" w:hAnsi="Palatino Linotype" w:cs="Palatino Linotype"/>
                <w:i/>
              </w:rPr>
              <w:t>Rúbrica autógrafa de quien desclasifica.</w:t>
            </w:r>
          </w:p>
        </w:tc>
      </w:tr>
    </w:tbl>
    <w:p w14:paraId="3F3DC8CF" w14:textId="77777777" w:rsidR="00703882" w:rsidRPr="00A60E5A" w:rsidRDefault="005632F4">
      <w:pPr>
        <w:ind w:left="709" w:right="709"/>
        <w:jc w:val="both"/>
        <w:rPr>
          <w:rFonts w:ascii="Palatino Linotype" w:eastAsia="Palatino Linotype" w:hAnsi="Palatino Linotype" w:cs="Palatino Linotype"/>
          <w:sz w:val="22"/>
          <w:szCs w:val="22"/>
        </w:rPr>
      </w:pPr>
      <w:r w:rsidRPr="00A60E5A">
        <w:rPr>
          <w:rFonts w:ascii="Palatino Linotype" w:eastAsia="Palatino Linotype" w:hAnsi="Palatino Linotype" w:cs="Palatino Linotype"/>
          <w:sz w:val="22"/>
          <w:szCs w:val="22"/>
        </w:rPr>
        <w:t>(Énfasis Añadido)</w:t>
      </w:r>
    </w:p>
    <w:p w14:paraId="404D8E9B" w14:textId="77777777" w:rsidR="00703882" w:rsidRPr="00A60E5A" w:rsidRDefault="00703882">
      <w:pPr>
        <w:spacing w:line="360" w:lineRule="auto"/>
        <w:jc w:val="both"/>
        <w:rPr>
          <w:rFonts w:ascii="Palatino Linotype" w:eastAsia="Palatino Linotype" w:hAnsi="Palatino Linotype" w:cs="Palatino Linotype"/>
        </w:rPr>
      </w:pPr>
    </w:p>
    <w:p w14:paraId="7A64AF3D"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Es importante referir que, </w:t>
      </w:r>
      <w:r w:rsidRPr="00A60E5A">
        <w:rPr>
          <w:rFonts w:ascii="Palatino Linotype" w:eastAsia="Palatino Linotype" w:hAnsi="Palatino Linotype" w:cs="Palatino Linotype"/>
          <w:b/>
        </w:rPr>
        <w:t>EL SUJETO OBLIGADO</w:t>
      </w:r>
      <w:r w:rsidRPr="00A60E5A">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A60E5A">
        <w:rPr>
          <w:rFonts w:ascii="Palatino Linotype" w:eastAsia="Palatino Linotype" w:hAnsi="Palatino Linotype" w:cs="Palatino Linotype"/>
          <w:b/>
        </w:rPr>
        <w:t xml:space="preserve"> </w:t>
      </w:r>
      <w:r w:rsidRPr="00A60E5A">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w:t>
      </w:r>
      <w:r w:rsidRPr="00A60E5A">
        <w:rPr>
          <w:rFonts w:ascii="Palatino Linotype" w:eastAsia="Palatino Linotype" w:hAnsi="Palatino Linotype" w:cs="Palatino Linotype"/>
        </w:rPr>
        <w:lastRenderedPageBreak/>
        <w:t>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3A3BCB0" w14:textId="77777777" w:rsidR="00703882" w:rsidRPr="00A60E5A" w:rsidRDefault="00703882">
      <w:pPr>
        <w:spacing w:line="360" w:lineRule="auto"/>
        <w:jc w:val="both"/>
        <w:rPr>
          <w:rFonts w:ascii="Palatino Linotype" w:eastAsia="Palatino Linotype" w:hAnsi="Palatino Linotype" w:cs="Palatino Linotype"/>
        </w:rPr>
      </w:pPr>
    </w:p>
    <w:p w14:paraId="3B8A536D"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Ahora bien, como fue mencionado antes, el ente recurrido señaló que la información testada corresponde a los nombres de las partes por lo que es importante señalar lo siguiente:</w:t>
      </w:r>
    </w:p>
    <w:p w14:paraId="44AF4BDF" w14:textId="77777777" w:rsidR="00703882" w:rsidRPr="00A60E5A" w:rsidRDefault="00703882">
      <w:pPr>
        <w:spacing w:line="360" w:lineRule="auto"/>
        <w:ind w:right="-28"/>
        <w:jc w:val="both"/>
        <w:rPr>
          <w:rFonts w:ascii="Palatino Linotype" w:eastAsia="Palatino Linotype" w:hAnsi="Palatino Linotype" w:cs="Palatino Linotype"/>
        </w:rPr>
      </w:pPr>
    </w:p>
    <w:p w14:paraId="13FE8A99" w14:textId="77777777" w:rsidR="00703882" w:rsidRPr="00A60E5A" w:rsidRDefault="005632F4">
      <w:pPr>
        <w:spacing w:line="360" w:lineRule="auto"/>
        <w:ind w:right="-28"/>
        <w:jc w:val="both"/>
        <w:rPr>
          <w:rFonts w:ascii="Palatino Linotype" w:eastAsia="Palatino Linotype" w:hAnsi="Palatino Linotype" w:cs="Palatino Linotype"/>
          <w:b/>
          <w:u w:val="single"/>
        </w:rPr>
      </w:pPr>
      <w:r w:rsidRPr="00A60E5A">
        <w:rPr>
          <w:rFonts w:ascii="Palatino Linotype" w:eastAsia="Palatino Linotype" w:hAnsi="Palatino Linotype" w:cs="Palatino Linotype"/>
          <w:b/>
          <w:i/>
          <w:u w:val="single"/>
        </w:rPr>
        <w:t>Nombre de actores en juicios laborales que no recibieron recursos públicos.</w:t>
      </w:r>
      <w:r w:rsidRPr="00A60E5A">
        <w:rPr>
          <w:rFonts w:ascii="Palatino Linotype" w:eastAsia="Palatino Linotype" w:hAnsi="Palatino Linotype" w:cs="Palatino Linotype"/>
          <w:b/>
          <w:u w:val="single"/>
        </w:rPr>
        <w:t xml:space="preserve"> </w:t>
      </w:r>
    </w:p>
    <w:p w14:paraId="2717C83B"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56693F32" w14:textId="77777777" w:rsidR="00703882" w:rsidRPr="00A60E5A" w:rsidRDefault="00703882">
      <w:pPr>
        <w:spacing w:line="360" w:lineRule="auto"/>
        <w:ind w:right="-28"/>
        <w:jc w:val="both"/>
        <w:rPr>
          <w:rFonts w:ascii="Palatino Linotype" w:eastAsia="Palatino Linotype" w:hAnsi="Palatino Linotype" w:cs="Palatino Linotype"/>
        </w:rPr>
      </w:pPr>
    </w:p>
    <w:p w14:paraId="1EAA511C"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Al respecto, cabe precisar que el nombre de la persona que demandó al Sujeto Obligado y que dicha demanda dio inicio a un procedimiento del cual no obtuvo algún beneficio, debe ser motivo de protección, ello en atención a que este Órgano Garante debe ofrecer la mayor protección de una persona que al demandar ejercita su derecho a reclamar </w:t>
      </w:r>
      <w:r w:rsidRPr="00A60E5A">
        <w:rPr>
          <w:rFonts w:ascii="Palatino Linotype" w:eastAsia="Palatino Linotype" w:hAnsi="Palatino Linotype" w:cs="Palatino Linotype"/>
        </w:rPr>
        <w:lastRenderedPageBreak/>
        <w:t>ante un órgano el cumplimiento de sus derechos laborales, por lo que, dar a conocer su nombre puede hacerlo identificable.</w:t>
      </w:r>
    </w:p>
    <w:p w14:paraId="06F660E3" w14:textId="77777777" w:rsidR="00703882" w:rsidRPr="00A60E5A" w:rsidRDefault="00703882">
      <w:pPr>
        <w:spacing w:line="360" w:lineRule="auto"/>
        <w:ind w:right="-28"/>
        <w:jc w:val="both"/>
        <w:rPr>
          <w:rFonts w:ascii="Palatino Linotype" w:eastAsia="Palatino Linotype" w:hAnsi="Palatino Linotype" w:cs="Palatino Linotype"/>
        </w:rPr>
      </w:pPr>
    </w:p>
    <w:p w14:paraId="34EFA368"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Sin embargo, para el caso específico, en el que la persona o personas que demandaron al Sujeto Obligado, hayan recibido recursos públicos, la naturaleza de la información se modificara en razón de su interés público; al respecto el Instituto Nacional de Transparencia, Acceso a la Información y Protección de Datos Personales (INAI), emitió un criterio que robustece dicha situación y que más adelante será analizado a detalle. </w:t>
      </w:r>
    </w:p>
    <w:p w14:paraId="685C966F" w14:textId="77777777" w:rsidR="00703882" w:rsidRPr="00A60E5A" w:rsidRDefault="00703882">
      <w:pPr>
        <w:spacing w:line="360" w:lineRule="auto"/>
        <w:ind w:right="-28"/>
        <w:jc w:val="both"/>
        <w:rPr>
          <w:rFonts w:ascii="Palatino Linotype" w:eastAsia="Palatino Linotype" w:hAnsi="Palatino Linotype" w:cs="Palatino Linotype"/>
        </w:rPr>
      </w:pPr>
    </w:p>
    <w:p w14:paraId="43040F5E"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Es preciso señalar que el nombre de una persona corresponde su dato personal; sin embargo, acorde a lo que se solicita, se trata del nombre personas que posiblemente fueron servidores públicos aunque también, es posible que entre los demandantes existan servidores públicos, el punto a destacar es que la decisión de una persona de presentar una demanda en contra de su patrón, porque consideran que se violó alguno de sus derechos, constituye una decisión personal, que no está de ninguna manera vinculada con sus funciones ni con ejercicio de recursos públicos hasta en tanto le sea otorgada alguna cantidad derivada de estos recursos. </w:t>
      </w:r>
    </w:p>
    <w:p w14:paraId="0DCE6A55" w14:textId="77777777" w:rsidR="00703882" w:rsidRPr="00A60E5A" w:rsidRDefault="00703882">
      <w:pPr>
        <w:spacing w:line="360" w:lineRule="auto"/>
        <w:ind w:right="-28"/>
        <w:jc w:val="both"/>
        <w:rPr>
          <w:rFonts w:ascii="Palatino Linotype" w:eastAsia="Palatino Linotype" w:hAnsi="Palatino Linotype" w:cs="Palatino Linotype"/>
        </w:rPr>
      </w:pPr>
    </w:p>
    <w:p w14:paraId="42D208E9"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En efecto, si una persona presenta una demanda laboral en contra de un sujeto obligado, y no recibe recursos públicos, constituye un dato personal confidencial y debe ser protegido en términos del artículo 143, fracción I de la Ley de Transparencia y Acceso a la Información Pública del Estado de México y Municipios. Ello, derivado de </w:t>
      </w:r>
      <w:r w:rsidRPr="00A60E5A">
        <w:rPr>
          <w:rFonts w:ascii="Palatino Linotype" w:eastAsia="Palatino Linotype" w:hAnsi="Palatino Linotype" w:cs="Palatino Linotype"/>
        </w:rPr>
        <w:lastRenderedPageBreak/>
        <w:t xml:space="preserve">que para el caso que no se le dio la razón al demandante, en este caso al servidor público, se debe considerar su nombre como un dato personal confidencia por estar vinculado con una decisión personal que no tiene una relación directa con el ejercicio de recursos público ni de facultades; al respecto, es preciso señalar, que si bien el nombre de las partes en los juicios laborarles puede encontrarse publicado en los Boletines Laborales, dicha información tiene una finalidad específica que es, la de comunicar a las partes las diligencias o los acuerdos a que los que llegaron las promociones, además esta información se presenta ordenada en atención a las promociones y las fechas en que deban realizarse las notificaciones, por lo que no se trata de datos personales que permitan sus sistematización en atención a criterios de intereses particulares u personales de tercero ajenos a los Tribunales. </w:t>
      </w:r>
    </w:p>
    <w:p w14:paraId="0EAC97CF" w14:textId="77777777" w:rsidR="00703882" w:rsidRPr="00A60E5A" w:rsidRDefault="00703882">
      <w:pPr>
        <w:spacing w:line="360" w:lineRule="auto"/>
        <w:ind w:right="-28"/>
        <w:jc w:val="both"/>
        <w:rPr>
          <w:rFonts w:ascii="Palatino Linotype" w:eastAsia="Palatino Linotype" w:hAnsi="Palatino Linotype" w:cs="Palatino Linotype"/>
        </w:rPr>
      </w:pPr>
    </w:p>
    <w:p w14:paraId="0E48866A"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Aún más, la finalidad del Boletín Laboral Burocrático, no se publica con el objetivo de que cualquier persona almacene en dispositivos personales información de particulares que demandan a instituciones públicas, con el objetivo de hacerlos identificados o identificables, como a continuación se muestra: La Ley del Trabajo de los Servidores Públicos del Estado y Municipios, dispone en sus artículos 213 y 231, lo siguiente:</w:t>
      </w:r>
    </w:p>
    <w:p w14:paraId="0F595C6A"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ARTÍCULO 213.-</w:t>
      </w:r>
      <w:r w:rsidRPr="00A60E5A">
        <w:rPr>
          <w:rFonts w:ascii="Palatino Linotype" w:eastAsia="Palatino Linotype" w:hAnsi="Palatino Linotype" w:cs="Palatino Linotype"/>
          <w:i/>
          <w:sz w:val="22"/>
          <w:szCs w:val="22"/>
        </w:rPr>
        <w:t xml:space="preserve"> Las partes desde el escrito inicial de demanda y de la contestación a la misma, respectivamente, así como los terceros interesados, deberán señalar domicilio dentro del municipio de la residencia del Tribunal o de las Salas que se trate o bien, correo electrónico, previa autorización de las partes, para recibir notificaciones; si no lo hacen, las notificaciones personales y de cualquier índole, se harán por estrados o boletín laboral. </w:t>
      </w:r>
    </w:p>
    <w:p w14:paraId="723B020E" w14:textId="77777777" w:rsidR="00703882" w:rsidRPr="00A60E5A" w:rsidRDefault="00703882">
      <w:pPr>
        <w:spacing w:line="360" w:lineRule="auto"/>
        <w:ind w:right="-28"/>
        <w:jc w:val="both"/>
        <w:rPr>
          <w:rFonts w:ascii="Palatino Linotype" w:eastAsia="Palatino Linotype" w:hAnsi="Palatino Linotype" w:cs="Palatino Linotype"/>
          <w:i/>
        </w:rPr>
      </w:pPr>
    </w:p>
    <w:p w14:paraId="5CCAD217"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lastRenderedPageBreak/>
        <w:t>ARTÍCULO 231.-</w:t>
      </w:r>
      <w:r w:rsidRPr="00A60E5A">
        <w:rPr>
          <w:rFonts w:ascii="Palatino Linotype" w:eastAsia="Palatino Linotype" w:hAnsi="Palatino Linotype" w:cs="Palatino Linotype"/>
          <w:i/>
          <w:sz w:val="22"/>
          <w:szCs w:val="22"/>
        </w:rPr>
        <w:t xml:space="preserve"> La falta de notificación de alguno de los demandados obliga al Tribunal o a la Sala a señalar de oficio, nuevo día y hora para la celebración de la audiencia, la cual deberá desahogarse dentro de los siguientes tres días hábiles, salvo que las partes concurran a ella o cuando el actor se desista de las acciones intentadas en contra de los demandados que no hubieran sido notificados. Las partes que comparezcan a la audiencia quedarán notificadas de la nueva fecha para su celebración. A las partes que habiendo sido notificadas no concurran a la audiencia, se les notificará por estrados o por boletín la nueva fecha de la audiencia, y a las que no fueron notificadas se les hará personalmente.</w:t>
      </w:r>
    </w:p>
    <w:p w14:paraId="6BEA91B2" w14:textId="77777777" w:rsidR="00703882" w:rsidRPr="00A60E5A" w:rsidRDefault="00703882">
      <w:pPr>
        <w:spacing w:line="360" w:lineRule="auto"/>
        <w:ind w:right="-28"/>
        <w:jc w:val="both"/>
        <w:rPr>
          <w:rFonts w:ascii="Palatino Linotype" w:eastAsia="Palatino Linotype" w:hAnsi="Palatino Linotype" w:cs="Palatino Linotype"/>
          <w:i/>
        </w:rPr>
      </w:pPr>
    </w:p>
    <w:p w14:paraId="20E45599"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Por lo señalado, el Boletín, sirve como mecanismo para notificar las diversas diligencias y actuaciones que realiza el Tribunal Estatal de Conciliación y Arbitraje; para desarrollar las diversas etapas que comprende el juicio laboral. </w:t>
      </w:r>
    </w:p>
    <w:p w14:paraId="72B492D7"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Al respecto del Boletín, el Reglamento Interior del Tribunal Estatal de Conciliación y Arbitraje, señala de manera específica al Boletín Laboral Burocrático en su artículo 3 fracción X, 14 fracción VII 25 fracción I, artículos que a la letra señalan:</w:t>
      </w:r>
    </w:p>
    <w:p w14:paraId="14722E28"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“Artículo 3.</w:t>
      </w:r>
      <w:r w:rsidRPr="00A60E5A">
        <w:rPr>
          <w:rFonts w:ascii="Palatino Linotype" w:eastAsia="Palatino Linotype" w:hAnsi="Palatino Linotype" w:cs="Palatino Linotype"/>
          <w:i/>
          <w:sz w:val="22"/>
          <w:szCs w:val="22"/>
        </w:rPr>
        <w:t xml:space="preserve">- Para los efectos de este Reglamento Interior, se entiende por: </w:t>
      </w:r>
    </w:p>
    <w:p w14:paraId="7B61654E"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I. a IX. … X. Boletín: al Boletín Laboral Burocrático. XI. a XVI. …</w:t>
      </w:r>
    </w:p>
    <w:p w14:paraId="62786B0D" w14:textId="77777777" w:rsidR="00703882" w:rsidRPr="00A60E5A" w:rsidRDefault="00703882">
      <w:pPr>
        <w:ind w:left="850" w:right="899"/>
        <w:jc w:val="both"/>
        <w:rPr>
          <w:rFonts w:ascii="Palatino Linotype" w:eastAsia="Palatino Linotype" w:hAnsi="Palatino Linotype" w:cs="Palatino Linotype"/>
          <w:i/>
          <w:sz w:val="22"/>
          <w:szCs w:val="22"/>
        </w:rPr>
      </w:pPr>
    </w:p>
    <w:p w14:paraId="40AFCC88"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 xml:space="preserve">Artículo 14.- </w:t>
      </w:r>
      <w:r w:rsidRPr="00A60E5A">
        <w:rPr>
          <w:rFonts w:ascii="Palatino Linotype" w:eastAsia="Palatino Linotype" w:hAnsi="Palatino Linotype" w:cs="Palatino Linotype"/>
          <w:i/>
          <w:sz w:val="22"/>
          <w:szCs w:val="22"/>
        </w:rPr>
        <w:t xml:space="preserve">La Secretaría General Operativa estará a cargo de un Secretario General Operativo y tendrá además las facultades y obligaciones siguientes: I. a VI… VII. Coordinar, organizar y revisar la publicación diaria del Boletín, el que contendrá una lista de las notificaciones que hagan las diversas unidades administrativas del Tribunal y de las Salas o cualquier publicación que estime conveniente el Presidente del Tribunal; VIII. a XXXVI. </w:t>
      </w:r>
    </w:p>
    <w:p w14:paraId="33464C15" w14:textId="77777777" w:rsidR="00703882" w:rsidRPr="00A60E5A" w:rsidRDefault="00703882">
      <w:pPr>
        <w:ind w:left="850" w:right="899"/>
        <w:jc w:val="both"/>
        <w:rPr>
          <w:rFonts w:ascii="Palatino Linotype" w:eastAsia="Palatino Linotype" w:hAnsi="Palatino Linotype" w:cs="Palatino Linotype"/>
          <w:i/>
          <w:sz w:val="22"/>
          <w:szCs w:val="22"/>
        </w:rPr>
      </w:pPr>
    </w:p>
    <w:p w14:paraId="2AE190D4"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b/>
          <w:i/>
          <w:sz w:val="22"/>
          <w:szCs w:val="22"/>
        </w:rPr>
        <w:t xml:space="preserve">Artículo 25.- </w:t>
      </w:r>
      <w:r w:rsidRPr="00A60E5A">
        <w:rPr>
          <w:rFonts w:ascii="Palatino Linotype" w:eastAsia="Palatino Linotype" w:hAnsi="Palatino Linotype" w:cs="Palatino Linotype"/>
          <w:i/>
          <w:sz w:val="22"/>
          <w:szCs w:val="22"/>
        </w:rPr>
        <w:t>Los Secretarios de Acuerdos de las Salas, tendrán además de las señaladas en el artículo anterior, las facultades y obligaciones siguientes: I. Realizar las notificaciones en el Boletín que ordenen el Pleno o el Presidente de Sala, debiendo conservar copias de ellos hasta por seis meses, estableciéndose un lugar visible en el local de la Sala para su consulta, o bien practicar notificaciones personales cuando las partes concurran al local de la Sala, II a VI. …”</w:t>
      </w:r>
    </w:p>
    <w:p w14:paraId="2A7DEEA2"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lastRenderedPageBreak/>
        <w:t>(énfasis añadido)</w:t>
      </w:r>
    </w:p>
    <w:p w14:paraId="3C38799E" w14:textId="77777777" w:rsidR="00703882" w:rsidRPr="00A60E5A" w:rsidRDefault="00703882">
      <w:pPr>
        <w:spacing w:line="360" w:lineRule="auto"/>
        <w:ind w:right="-28"/>
        <w:jc w:val="both"/>
        <w:rPr>
          <w:rFonts w:ascii="Palatino Linotype" w:eastAsia="Palatino Linotype" w:hAnsi="Palatino Linotype" w:cs="Palatino Linotype"/>
          <w:i/>
        </w:rPr>
      </w:pPr>
    </w:p>
    <w:p w14:paraId="5D9E8826"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Lo transcrito, robustece que el Boletín Laboral Burocrático tiene como finalidad dar publicidad a ambas partes de las actuaciones y diligencias que realizó o realizara el Tribunal Estatal de Conciliación y Arbitraje y con ello, se advierte que su finalidad atiende estrictamente a las partes y no se relaciona con la generación de bancos de datos para fines personales o que se hagan públicas para conocer el nombre de quienes han interpuesto juicios en contra de los Entes del Estado; sino que solo atañe a las partes en el juicio. </w:t>
      </w:r>
    </w:p>
    <w:p w14:paraId="25DA0D45" w14:textId="77777777" w:rsidR="00703882" w:rsidRPr="00A60E5A" w:rsidRDefault="00703882">
      <w:pPr>
        <w:spacing w:line="360" w:lineRule="auto"/>
        <w:ind w:right="-28"/>
        <w:jc w:val="both"/>
        <w:rPr>
          <w:rFonts w:ascii="Palatino Linotype" w:eastAsia="Palatino Linotype" w:hAnsi="Palatino Linotype" w:cs="Palatino Linotype"/>
        </w:rPr>
      </w:pPr>
    </w:p>
    <w:p w14:paraId="393BE662"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En efecto el artículo 22 de la Ley de Protección de Datos Personales del Estado de México, establece que todo tratamiento de datos personales, deberá estar justificado por las finalidades concretas, lícitas, explícitas y legítimas, relacionadas con las atribuciones que la normatividad les confiera, por tal motivo, al estar claramente establecido que la finalidad del Boletín es realizar notificaciones a las partes en juicio, no es dable aceptar que por existir el Boletín, cualquier otro Sujeto Obligado distinto al Tribunal deba hacer públicos los nombres de demandantes en juicios laborales bajo el argumento de la publicidad del Boletín Laboral Burocrático.</w:t>
      </w:r>
    </w:p>
    <w:p w14:paraId="4A022108" w14:textId="77777777" w:rsidR="00703882" w:rsidRPr="00A60E5A" w:rsidRDefault="00703882">
      <w:pPr>
        <w:spacing w:line="360" w:lineRule="auto"/>
        <w:ind w:right="-28"/>
        <w:jc w:val="both"/>
        <w:rPr>
          <w:rFonts w:ascii="Palatino Linotype" w:eastAsia="Palatino Linotype" w:hAnsi="Palatino Linotype" w:cs="Palatino Linotype"/>
        </w:rPr>
      </w:pPr>
    </w:p>
    <w:p w14:paraId="4EBA0B2B" w14:textId="77777777" w:rsidR="00703882" w:rsidRPr="00A60E5A" w:rsidRDefault="005632F4">
      <w:pPr>
        <w:spacing w:line="360" w:lineRule="auto"/>
        <w:ind w:right="-28"/>
        <w:jc w:val="both"/>
        <w:rPr>
          <w:rFonts w:ascii="Palatino Linotype" w:eastAsia="Palatino Linotype" w:hAnsi="Palatino Linotype" w:cs="Palatino Linotype"/>
          <w:b/>
          <w:i/>
          <w:u w:val="single"/>
        </w:rPr>
      </w:pPr>
      <w:r w:rsidRPr="00A60E5A">
        <w:rPr>
          <w:rFonts w:ascii="Palatino Linotype" w:eastAsia="Palatino Linotype" w:hAnsi="Palatino Linotype" w:cs="Palatino Linotype"/>
          <w:b/>
          <w:i/>
          <w:u w:val="single"/>
        </w:rPr>
        <w:t xml:space="preserve">Nombre de los actores en juicios laborales que recibieron recursos públicos. </w:t>
      </w:r>
    </w:p>
    <w:p w14:paraId="524B539A" w14:textId="77777777" w:rsidR="00703882" w:rsidRPr="00A60E5A" w:rsidRDefault="00703882">
      <w:pPr>
        <w:spacing w:line="360" w:lineRule="auto"/>
        <w:ind w:right="-28"/>
        <w:jc w:val="both"/>
        <w:rPr>
          <w:rFonts w:ascii="Palatino Linotype" w:eastAsia="Palatino Linotype" w:hAnsi="Palatino Linotype" w:cs="Palatino Linotype"/>
        </w:rPr>
      </w:pPr>
    </w:p>
    <w:p w14:paraId="2ED312C3"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Ahora bien, cuando un proceso judicial o cuasi jurisdiccional ha concluido, en la mayoría de los casos, con independencia de la parte a quien el juzgador conceda la </w:t>
      </w:r>
      <w:r w:rsidRPr="00A60E5A">
        <w:rPr>
          <w:rFonts w:ascii="Palatino Linotype" w:eastAsia="Palatino Linotype" w:hAnsi="Palatino Linotype" w:cs="Palatino Linotype"/>
        </w:rPr>
        <w:lastRenderedPageBreak/>
        <w:t xml:space="preserve">razón, se determina el pago de los montos económicos que hayan quedado pendientes al trabajador o los montos que correspondan por haber sido ganador de la controversia o incluso el pago de los montos acordados en conciliación; de tal suerte que si bien, la demanda inicia con la decisión personal una vez que la autoridad competente emite sentencia, cuando se ordena el pago, por cualquier motivo, se actualiza el supuesto del artículo 23, párrafo segundo, de la Ley de Transparencia y Acceso a la Información Pública del Estado de México y Municipios, por tratarse de la entrega de recursos públicos. </w:t>
      </w:r>
    </w:p>
    <w:p w14:paraId="7283982E" w14:textId="77777777" w:rsidR="00703882" w:rsidRPr="00A60E5A" w:rsidRDefault="00703882">
      <w:pPr>
        <w:spacing w:line="360" w:lineRule="auto"/>
        <w:ind w:right="-28"/>
        <w:jc w:val="both"/>
        <w:rPr>
          <w:rFonts w:ascii="Palatino Linotype" w:eastAsia="Palatino Linotype" w:hAnsi="Palatino Linotype" w:cs="Palatino Linotype"/>
        </w:rPr>
      </w:pPr>
    </w:p>
    <w:p w14:paraId="3D7218A5"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Esto nos lleva a que la decisión tuvo consecuencias más allá del ámbito personal del demandante y, al haber la entrega de recursos públicos, se trata de información que se debe hacer pública, ya que existe interés público en conocer la forma en que se ejercen los recursos y porque simple y sencillamente existe disposición legal que obliga a la entrega de la información.</w:t>
      </w:r>
    </w:p>
    <w:p w14:paraId="5D283633" w14:textId="77777777" w:rsidR="00703882" w:rsidRPr="00A60E5A" w:rsidRDefault="00703882">
      <w:pPr>
        <w:spacing w:line="360" w:lineRule="auto"/>
        <w:ind w:right="-28"/>
        <w:jc w:val="both"/>
        <w:rPr>
          <w:rFonts w:ascii="Palatino Linotype" w:eastAsia="Palatino Linotype" w:hAnsi="Palatino Linotype" w:cs="Palatino Linotype"/>
        </w:rPr>
      </w:pPr>
    </w:p>
    <w:p w14:paraId="6AB42E92"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Asimismo, se advierte que proporcionar el nombre de los actores que ya recibieron recursos públicos con motivo de las demandas interpuestas en contra del Sujeto Obligado, es información, cuya publicidad, puede abonar en la transparencia y rendición de cuentas; por tanto, es necesario, atraer al estudio el criterio 19/13 emitido por el Instituto Nacional de Transparencia, Acceso a la Información y Protección de Datos Personales (INAI), antes IFAI; el cual a la letra precisa:</w:t>
      </w:r>
    </w:p>
    <w:p w14:paraId="1D6B9466" w14:textId="77777777" w:rsidR="00703882" w:rsidRPr="00A60E5A" w:rsidRDefault="00703882">
      <w:pPr>
        <w:spacing w:line="360" w:lineRule="auto"/>
        <w:ind w:right="-28"/>
        <w:jc w:val="both"/>
        <w:rPr>
          <w:rFonts w:ascii="Palatino Linotype" w:eastAsia="Palatino Linotype" w:hAnsi="Palatino Linotype" w:cs="Palatino Linotype"/>
        </w:rPr>
      </w:pPr>
    </w:p>
    <w:p w14:paraId="4328BC1C"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rPr>
        <w:lastRenderedPageBreak/>
        <w:t>“</w:t>
      </w:r>
      <w:r w:rsidRPr="00A60E5A">
        <w:rPr>
          <w:rFonts w:ascii="Palatino Linotype" w:eastAsia="Palatino Linotype" w:hAnsi="Palatino Linotype" w:cs="Palatino Linotype"/>
          <w:b/>
          <w:i/>
          <w:sz w:val="22"/>
          <w:szCs w:val="22"/>
        </w:rPr>
        <w:t xml:space="preserve">Nombre de actores en juicios laborales constituye, en principio, información confidencial. </w:t>
      </w:r>
      <w:r w:rsidRPr="00A60E5A">
        <w:rPr>
          <w:rFonts w:ascii="Palatino Linotype" w:eastAsia="Palatino Linotype" w:hAnsi="Palatino Linotype" w:cs="Palatino Linotype"/>
          <w:i/>
          <w:sz w:val="22"/>
          <w:szCs w:val="22"/>
        </w:rPr>
        <w:t>El nombre es un atributo de la personalidad y la manifestación principal del derecho a la identidad, en razón de que por sí mismo permite identificar a una persona física</w:t>
      </w:r>
      <w:r w:rsidRPr="00A60E5A">
        <w:rPr>
          <w:rFonts w:ascii="Palatino Linotype" w:eastAsia="Palatino Linotype" w:hAnsi="Palatino Linotype" w:cs="Palatino Linotype"/>
          <w:b/>
          <w:i/>
          <w:sz w:val="22"/>
          <w:szCs w:val="22"/>
        </w:rPr>
        <w:t>.</w:t>
      </w:r>
      <w:r w:rsidRPr="00A60E5A">
        <w:rPr>
          <w:rFonts w:ascii="Palatino Linotype" w:eastAsia="Palatino Linotype" w:hAnsi="Palatino Linotype" w:cs="Palatino Linotype"/>
          <w:i/>
          <w:sz w:val="22"/>
          <w:szCs w:val="22"/>
        </w:rPr>
        <w:t xml:space="preserve">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14:paraId="0CC55AB6" w14:textId="77777777" w:rsidR="00703882" w:rsidRPr="00A60E5A" w:rsidRDefault="005632F4">
      <w:pPr>
        <w:ind w:left="850" w:right="899"/>
        <w:jc w:val="both"/>
        <w:rPr>
          <w:rFonts w:ascii="Palatino Linotype" w:eastAsia="Palatino Linotype" w:hAnsi="Palatino Linotype" w:cs="Palatino Linotype"/>
          <w:i/>
          <w:sz w:val="22"/>
          <w:szCs w:val="22"/>
        </w:rPr>
      </w:pPr>
      <w:r w:rsidRPr="00A60E5A">
        <w:rPr>
          <w:rFonts w:ascii="Palatino Linotype" w:eastAsia="Palatino Linotype" w:hAnsi="Palatino Linotype" w:cs="Palatino Linotype"/>
          <w:i/>
          <w:sz w:val="22"/>
          <w:szCs w:val="22"/>
        </w:rPr>
        <w:t>(Énfasis añadido)</w:t>
      </w:r>
    </w:p>
    <w:p w14:paraId="0A35B81C" w14:textId="77777777" w:rsidR="00703882" w:rsidRPr="00A60E5A" w:rsidRDefault="00703882">
      <w:pPr>
        <w:spacing w:line="360" w:lineRule="auto"/>
        <w:ind w:right="-28"/>
        <w:jc w:val="both"/>
        <w:rPr>
          <w:rFonts w:ascii="Palatino Linotype" w:eastAsia="Palatino Linotype" w:hAnsi="Palatino Linotype" w:cs="Palatino Linotype"/>
        </w:rPr>
      </w:pPr>
    </w:p>
    <w:p w14:paraId="49E4C24B" w14:textId="77777777" w:rsidR="00703882" w:rsidRPr="00A60E5A" w:rsidRDefault="005632F4">
      <w:pPr>
        <w:spacing w:line="360" w:lineRule="auto"/>
        <w:ind w:right="-28"/>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En atención al criterio emitido por el Instituto Nacional de Transparencia, Acceso a la Información y Protección de Datos Personales (INAI), se advierte que el nombre de los actores en los procedimientos laborales, que se concluyeran desfavorables a ellos, es un dato personal confidencial; sin embargo, procede su entrega, siempre que culmine con la entrega a favor de los actores de recurso público, pues se favorece la rendición de </w:t>
      </w:r>
      <w:r w:rsidRPr="00A60E5A">
        <w:rPr>
          <w:rFonts w:ascii="Palatino Linotype" w:eastAsia="Palatino Linotype" w:hAnsi="Palatino Linotype" w:cs="Palatino Linotype"/>
        </w:rPr>
        <w:lastRenderedPageBreak/>
        <w:t xml:space="preserve">cuentas y se puede verificar el cumplimiento que el Sujeto Obligado de a las resoluciones o convenios suscritos ante la autoridad laboral. </w:t>
      </w:r>
    </w:p>
    <w:p w14:paraId="67FE92F5" w14:textId="77777777" w:rsidR="00703882" w:rsidRPr="00A60E5A" w:rsidRDefault="00703882">
      <w:pPr>
        <w:spacing w:line="360" w:lineRule="auto"/>
        <w:ind w:right="-28"/>
        <w:jc w:val="both"/>
        <w:rPr>
          <w:rFonts w:ascii="Palatino Linotype" w:eastAsia="Palatino Linotype" w:hAnsi="Palatino Linotype" w:cs="Palatino Linotype"/>
        </w:rPr>
      </w:pPr>
    </w:p>
    <w:p w14:paraId="2C58A76F"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Luego entonces, para colmar la pretensión del </w:t>
      </w:r>
      <w:r w:rsidRPr="00A60E5A">
        <w:rPr>
          <w:rFonts w:ascii="Palatino Linotype" w:eastAsia="Palatino Linotype" w:hAnsi="Palatino Linotype" w:cs="Palatino Linotype"/>
          <w:b/>
        </w:rPr>
        <w:t>RECURRENTE</w:t>
      </w:r>
      <w:r w:rsidRPr="00A60E5A">
        <w:rPr>
          <w:rFonts w:ascii="Palatino Linotype" w:eastAsia="Palatino Linotype" w:hAnsi="Palatino Linotype" w:cs="Palatino Linotype"/>
        </w:rPr>
        <w:t xml:space="preserve">, </w:t>
      </w:r>
      <w:r w:rsidRPr="00A60E5A">
        <w:rPr>
          <w:rFonts w:ascii="Palatino Linotype" w:eastAsia="Palatino Linotype" w:hAnsi="Palatino Linotype" w:cs="Palatino Linotype"/>
          <w:b/>
        </w:rPr>
        <w:t>EL SUJETO OBLIGADO</w:t>
      </w:r>
      <w:r w:rsidRPr="00A60E5A">
        <w:rPr>
          <w:rFonts w:ascii="Palatino Linotype" w:eastAsia="Palatino Linotype" w:hAnsi="Palatino Linotype" w:cs="Palatino Linotype"/>
        </w:rPr>
        <w:t xml:space="preserve"> deberá hacer entrega de la información remitida en respuesta en su correcta versión pública.</w:t>
      </w:r>
    </w:p>
    <w:p w14:paraId="601C0C6A" w14:textId="77777777" w:rsidR="00703882" w:rsidRPr="00A60E5A" w:rsidRDefault="00703882">
      <w:pPr>
        <w:spacing w:line="360" w:lineRule="auto"/>
        <w:jc w:val="both"/>
        <w:rPr>
          <w:rFonts w:ascii="Palatino Linotype" w:eastAsia="Palatino Linotype" w:hAnsi="Palatino Linotype" w:cs="Palatino Linotype"/>
        </w:rPr>
      </w:pPr>
    </w:p>
    <w:p w14:paraId="2F15161A" w14:textId="77777777" w:rsidR="00703882" w:rsidRPr="00A60E5A" w:rsidRDefault="005632F4">
      <w:pPr>
        <w:spacing w:line="360" w:lineRule="auto"/>
        <w:jc w:val="both"/>
        <w:rPr>
          <w:rFonts w:ascii="Palatino Linotype" w:eastAsia="Palatino Linotype" w:hAnsi="Palatino Linotype" w:cs="Palatino Linotype"/>
        </w:rPr>
      </w:pPr>
      <w:bookmarkStart w:id="8" w:name="_heading=h.tik64v3pietp" w:colFirst="0" w:colLast="0"/>
      <w:bookmarkEnd w:id="8"/>
      <w:r w:rsidRPr="00A60E5A">
        <w:rPr>
          <w:rFonts w:ascii="Palatino Linotype" w:eastAsia="Palatino Linotype" w:hAnsi="Palatino Linotype" w:cs="Palatino Linotype"/>
        </w:rPr>
        <w:t>Expuesto todo lo anterior</w:t>
      </w:r>
      <w:r w:rsidRPr="00A60E5A">
        <w:rPr>
          <w:rFonts w:ascii="Palatino Linotype" w:eastAsia="Palatino Linotype" w:hAnsi="Palatino Linotype" w:cs="Palatino Linotype"/>
          <w:b/>
        </w:rPr>
        <w:t xml:space="preserve">, </w:t>
      </w:r>
      <w:r w:rsidRPr="00A60E5A">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A60E5A">
        <w:rPr>
          <w:rFonts w:ascii="Palatino Linotype" w:eastAsia="Palatino Linotype" w:hAnsi="Palatino Linotype" w:cs="Palatino Linotype"/>
          <w:b/>
        </w:rPr>
        <w:t>EL RECURRENTE</w:t>
      </w:r>
      <w:r w:rsidRPr="00A60E5A">
        <w:rPr>
          <w:rFonts w:ascii="Palatino Linotype" w:eastAsia="Palatino Linotype" w:hAnsi="Palatino Linotype" w:cs="Palatino Linotype"/>
        </w:rPr>
        <w:t xml:space="preserve"> resultan </w:t>
      </w:r>
      <w:r w:rsidRPr="00A60E5A">
        <w:rPr>
          <w:rFonts w:ascii="Palatino Linotype" w:eastAsia="Palatino Linotype" w:hAnsi="Palatino Linotype" w:cs="Palatino Linotype"/>
          <w:b/>
        </w:rPr>
        <w:t>parcialmente fundadas</w:t>
      </w:r>
      <w:r w:rsidRPr="00A60E5A">
        <w:rPr>
          <w:rFonts w:ascii="Palatino Linotype" w:eastAsia="Palatino Linotype" w:hAnsi="Palatino Linotype" w:cs="Palatino Linotype"/>
        </w:rPr>
        <w:t xml:space="preserve"> y suficientes para </w:t>
      </w:r>
      <w:r w:rsidRPr="00A60E5A">
        <w:rPr>
          <w:rFonts w:ascii="Palatino Linotype" w:eastAsia="Palatino Linotype" w:hAnsi="Palatino Linotype" w:cs="Palatino Linotype"/>
          <w:b/>
        </w:rPr>
        <w:t>MODIFICAR</w:t>
      </w:r>
      <w:r w:rsidRPr="00A60E5A">
        <w:rPr>
          <w:rFonts w:ascii="Palatino Linotype" w:eastAsia="Palatino Linotype" w:hAnsi="Palatino Linotype" w:cs="Palatino Linotype"/>
        </w:rPr>
        <w:t xml:space="preserve"> la respuesta del </w:t>
      </w:r>
      <w:r w:rsidRPr="00A60E5A">
        <w:rPr>
          <w:rFonts w:ascii="Palatino Linotype" w:eastAsia="Palatino Linotype" w:hAnsi="Palatino Linotype" w:cs="Palatino Linotype"/>
          <w:b/>
        </w:rPr>
        <w:t>SUJETO OBLIGADO</w:t>
      </w:r>
      <w:r w:rsidRPr="00A60E5A">
        <w:rPr>
          <w:rFonts w:ascii="Palatino Linotype" w:eastAsia="Palatino Linotype" w:hAnsi="Palatino Linotype" w:cs="Palatino Linotype"/>
        </w:rPr>
        <w:t xml:space="preserve"> y ordenarle haga entrega del soporte documental donde conste los laudos emitidos en respuesta en su correcta versión pública. </w:t>
      </w:r>
    </w:p>
    <w:p w14:paraId="56FDA3E2" w14:textId="77777777" w:rsidR="00703882" w:rsidRPr="00A60E5A" w:rsidRDefault="00703882">
      <w:pPr>
        <w:spacing w:line="360" w:lineRule="auto"/>
        <w:jc w:val="both"/>
        <w:rPr>
          <w:rFonts w:ascii="Palatino Linotype" w:eastAsia="Palatino Linotype" w:hAnsi="Palatino Linotype" w:cs="Palatino Linotype"/>
        </w:rPr>
      </w:pPr>
      <w:bookmarkStart w:id="9" w:name="_heading=h.ddt18rcka3l8" w:colFirst="0" w:colLast="0"/>
      <w:bookmarkEnd w:id="9"/>
    </w:p>
    <w:p w14:paraId="5B84F708" w14:textId="77777777" w:rsidR="00703882" w:rsidRPr="00A60E5A" w:rsidRDefault="005632F4">
      <w:pPr>
        <w:spacing w:line="360" w:lineRule="auto"/>
        <w:jc w:val="both"/>
        <w:rPr>
          <w:rFonts w:ascii="Palatino Linotype" w:eastAsia="Palatino Linotype" w:hAnsi="Palatino Linotype" w:cs="Palatino Linotype"/>
        </w:rPr>
      </w:pPr>
      <w:bookmarkStart w:id="10" w:name="_heading=h.bxuwzirz2zh1" w:colFirst="0" w:colLast="0"/>
      <w:bookmarkEnd w:id="10"/>
      <w:r w:rsidRPr="00A60E5A">
        <w:rPr>
          <w:rFonts w:ascii="Palatino Linotype" w:eastAsia="Palatino Linotype" w:hAnsi="Palatino Linotype" w:cs="Palatino Linotype"/>
        </w:rPr>
        <w:t xml:space="preserve">Finalmente, no escapa de la óptica de este Órgano Garante que en la información que fue remitida por </w:t>
      </w:r>
      <w:r w:rsidRPr="00A60E5A">
        <w:rPr>
          <w:rFonts w:ascii="Palatino Linotype" w:eastAsia="Palatino Linotype" w:hAnsi="Palatino Linotype" w:cs="Palatino Linotype"/>
          <w:b/>
        </w:rPr>
        <w:t>EL SUJETO OBLIGADO</w:t>
      </w:r>
      <w:r w:rsidRPr="00A60E5A">
        <w:rPr>
          <w:rFonts w:ascii="Palatino Linotype" w:eastAsia="Palatino Linotype" w:hAnsi="Palatino Linotype" w:cs="Palatino Linotype"/>
        </w:rPr>
        <w:t xml:space="preserve"> dentro de la respuesta se aprecia dejó visible información que si bien fue testada, aún permanece visible y la cual es considerada como confidencial por tratarse de datos personales de particulares como lo es el nombre de las partes del procedimiento, razón por la cual esta Ponencia determinó, hacer del conocimiento al Titular de la Dirección General de Protección de Datos </w:t>
      </w:r>
      <w:r w:rsidRPr="00A60E5A">
        <w:rPr>
          <w:rFonts w:ascii="Palatino Linotype" w:eastAsia="Palatino Linotype" w:hAnsi="Palatino Linotype" w:cs="Palatino Linotype"/>
        </w:rPr>
        <w:lastRenderedPageBreak/>
        <w:t>Personales en atención al artículo 82, fracción XXVII de la Ley de Protección de Datos Personales del Estado de México y Municipios, a fin de que determine lo conducente.</w:t>
      </w:r>
    </w:p>
    <w:p w14:paraId="1705D742" w14:textId="77777777" w:rsidR="00703882" w:rsidRPr="00A60E5A" w:rsidRDefault="00703882">
      <w:pPr>
        <w:spacing w:line="360" w:lineRule="auto"/>
        <w:jc w:val="both"/>
        <w:rPr>
          <w:rFonts w:ascii="Palatino Linotype" w:eastAsia="Palatino Linotype" w:hAnsi="Palatino Linotype" w:cs="Palatino Linotype"/>
        </w:rPr>
      </w:pPr>
      <w:bookmarkStart w:id="11" w:name="_heading=h.g0y414ti9cuu" w:colFirst="0" w:colLast="0"/>
      <w:bookmarkEnd w:id="11"/>
    </w:p>
    <w:p w14:paraId="561FC149" w14:textId="77777777" w:rsidR="00703882" w:rsidRPr="00A60E5A" w:rsidRDefault="005632F4">
      <w:pPr>
        <w:spacing w:line="360" w:lineRule="auto"/>
        <w:jc w:val="both"/>
        <w:rPr>
          <w:rFonts w:ascii="Palatino Linotype" w:eastAsia="Palatino Linotype" w:hAnsi="Palatino Linotype" w:cs="Palatino Linotype"/>
        </w:rPr>
      </w:pPr>
      <w:bookmarkStart w:id="12" w:name="_heading=h.b9pt8ttxgy6p" w:colFirst="0" w:colLast="0"/>
      <w:bookmarkEnd w:id="12"/>
      <w:r w:rsidRPr="00A60E5A">
        <w:rPr>
          <w:rFonts w:ascii="Palatino Linotype" w:eastAsia="Palatino Linotype" w:hAnsi="Palatino Linotype" w:cs="Palatino Linotype"/>
        </w:rPr>
        <w:t>Asimismo, por este medio se conmina al</w:t>
      </w:r>
      <w:r w:rsidRPr="00A60E5A">
        <w:rPr>
          <w:rFonts w:ascii="Palatino Linotype" w:eastAsia="Palatino Linotype" w:hAnsi="Palatino Linotype" w:cs="Palatino Linotype"/>
          <w:b/>
        </w:rPr>
        <w:t xml:space="preserve"> RECURRENTE</w:t>
      </w:r>
      <w:r w:rsidRPr="00A60E5A">
        <w:rPr>
          <w:rFonts w:ascii="Palatino Linotype" w:eastAsia="Palatino Linotype" w:hAnsi="Palatino Linotype" w:cs="Palatino Linotype"/>
        </w:rPr>
        <w:t xml:space="preserve"> a que actúe con responsabilidad y no haga mal uso de la información que conoce respecto de terceros.</w:t>
      </w:r>
    </w:p>
    <w:p w14:paraId="1B470435" w14:textId="77777777" w:rsidR="00703882" w:rsidRPr="00A60E5A" w:rsidRDefault="00703882">
      <w:pPr>
        <w:widowControl w:val="0"/>
        <w:spacing w:line="360" w:lineRule="auto"/>
        <w:jc w:val="both"/>
        <w:rPr>
          <w:rFonts w:ascii="Palatino Linotype" w:eastAsia="Palatino Linotype" w:hAnsi="Palatino Linotype" w:cs="Palatino Linotype"/>
        </w:rPr>
      </w:pPr>
    </w:p>
    <w:p w14:paraId="0E79344E" w14:textId="77777777" w:rsidR="00703882" w:rsidRPr="00A60E5A" w:rsidRDefault="005632F4">
      <w:pPr>
        <w:widowControl w:val="0"/>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AD86003" w14:textId="77777777" w:rsidR="00703882" w:rsidRPr="00A60E5A" w:rsidRDefault="00703882">
      <w:pPr>
        <w:spacing w:line="360" w:lineRule="auto"/>
        <w:jc w:val="both"/>
        <w:rPr>
          <w:rFonts w:ascii="Palatino Linotype" w:eastAsia="Palatino Linotype" w:hAnsi="Palatino Linotype" w:cs="Palatino Linotype"/>
        </w:rPr>
      </w:pPr>
    </w:p>
    <w:p w14:paraId="39E83E76" w14:textId="77777777" w:rsidR="00703882" w:rsidRPr="00A60E5A" w:rsidRDefault="005632F4">
      <w:pPr>
        <w:spacing w:line="360" w:lineRule="auto"/>
        <w:jc w:val="center"/>
        <w:rPr>
          <w:rFonts w:ascii="Palatino Linotype" w:eastAsia="Palatino Linotype" w:hAnsi="Palatino Linotype" w:cs="Palatino Linotype"/>
          <w:b/>
          <w:sz w:val="26"/>
          <w:szCs w:val="26"/>
        </w:rPr>
      </w:pPr>
      <w:r w:rsidRPr="00A60E5A">
        <w:rPr>
          <w:rFonts w:ascii="Palatino Linotype" w:eastAsia="Palatino Linotype" w:hAnsi="Palatino Linotype" w:cs="Palatino Linotype"/>
          <w:b/>
          <w:sz w:val="26"/>
          <w:szCs w:val="26"/>
        </w:rPr>
        <w:t>RESUELVE</w:t>
      </w:r>
    </w:p>
    <w:p w14:paraId="1DB119DF" w14:textId="77777777" w:rsidR="00703882" w:rsidRPr="00A60E5A" w:rsidRDefault="00703882">
      <w:pPr>
        <w:spacing w:line="360" w:lineRule="auto"/>
        <w:jc w:val="center"/>
        <w:rPr>
          <w:rFonts w:ascii="Palatino Linotype" w:eastAsia="Palatino Linotype" w:hAnsi="Palatino Linotype" w:cs="Palatino Linotype"/>
          <w:b/>
          <w:sz w:val="26"/>
          <w:szCs w:val="26"/>
        </w:rPr>
      </w:pPr>
    </w:p>
    <w:p w14:paraId="2E3A5428" w14:textId="77777777" w:rsidR="00703882" w:rsidRPr="00A60E5A" w:rsidRDefault="005632F4">
      <w:pPr>
        <w:spacing w:line="360" w:lineRule="auto"/>
        <w:ind w:right="49"/>
        <w:jc w:val="both"/>
        <w:rPr>
          <w:rFonts w:ascii="Palatino Linotype" w:eastAsia="Palatino Linotype" w:hAnsi="Palatino Linotype" w:cs="Palatino Linotype"/>
        </w:rPr>
      </w:pPr>
      <w:r w:rsidRPr="00A60E5A">
        <w:rPr>
          <w:rFonts w:ascii="Palatino Linotype" w:eastAsia="Palatino Linotype" w:hAnsi="Palatino Linotype" w:cs="Palatino Linotype"/>
          <w:b/>
        </w:rPr>
        <w:t>PRIMERO.</w:t>
      </w:r>
      <w:r w:rsidRPr="00A60E5A">
        <w:rPr>
          <w:rFonts w:ascii="Palatino Linotype" w:eastAsia="Palatino Linotype" w:hAnsi="Palatino Linotype" w:cs="Palatino Linotype"/>
          <w:b/>
          <w:sz w:val="26"/>
          <w:szCs w:val="26"/>
        </w:rPr>
        <w:t xml:space="preserve"> </w:t>
      </w:r>
      <w:r w:rsidRPr="00A60E5A">
        <w:rPr>
          <w:rFonts w:ascii="Palatino Linotype" w:eastAsia="Palatino Linotype" w:hAnsi="Palatino Linotype" w:cs="Palatino Linotype"/>
        </w:rPr>
        <w:t xml:space="preserve">Resultan </w:t>
      </w:r>
      <w:r w:rsidR="009E1EBB" w:rsidRPr="00A60E5A">
        <w:rPr>
          <w:rFonts w:ascii="Palatino Linotype" w:eastAsia="Palatino Linotype" w:hAnsi="Palatino Linotype" w:cs="Palatino Linotype"/>
          <w:b/>
        </w:rPr>
        <w:t>Parcialmente</w:t>
      </w:r>
      <w:r w:rsidR="009E1EBB" w:rsidRPr="00A60E5A">
        <w:rPr>
          <w:rFonts w:ascii="Palatino Linotype" w:eastAsia="Palatino Linotype" w:hAnsi="Palatino Linotype" w:cs="Palatino Linotype"/>
        </w:rPr>
        <w:t xml:space="preserve"> </w:t>
      </w:r>
      <w:r w:rsidRPr="00A60E5A">
        <w:rPr>
          <w:rFonts w:ascii="Palatino Linotype" w:eastAsia="Palatino Linotype" w:hAnsi="Palatino Linotype" w:cs="Palatino Linotype"/>
          <w:b/>
        </w:rPr>
        <w:t>Fundados</w:t>
      </w:r>
      <w:r w:rsidRPr="00A60E5A">
        <w:rPr>
          <w:rFonts w:ascii="Palatino Linotype" w:eastAsia="Palatino Linotype" w:hAnsi="Palatino Linotype" w:cs="Palatino Linotype"/>
        </w:rPr>
        <w:t xml:space="preserve"> los motivos de inconformidad hechos valer por </w:t>
      </w:r>
      <w:r w:rsidRPr="00A60E5A">
        <w:rPr>
          <w:rFonts w:ascii="Palatino Linotype" w:eastAsia="Palatino Linotype" w:hAnsi="Palatino Linotype" w:cs="Palatino Linotype"/>
          <w:b/>
        </w:rPr>
        <w:t>EL RECURRENTE</w:t>
      </w:r>
      <w:r w:rsidRPr="00A60E5A">
        <w:rPr>
          <w:rFonts w:ascii="Palatino Linotype" w:eastAsia="Palatino Linotype" w:hAnsi="Palatino Linotype" w:cs="Palatino Linotype"/>
        </w:rPr>
        <w:t xml:space="preserve"> en los Recursos de Revisión</w:t>
      </w:r>
      <w:r w:rsidRPr="00A60E5A">
        <w:rPr>
          <w:rFonts w:ascii="Palatino Linotype" w:eastAsia="Palatino Linotype" w:hAnsi="Palatino Linotype" w:cs="Palatino Linotype"/>
          <w:b/>
          <w:sz w:val="22"/>
          <w:szCs w:val="22"/>
        </w:rPr>
        <w:t xml:space="preserve"> 03957/INFOEM/IP/RR/2022, 04023/INFOEM/IP/RR/2022 y 04024/INFOEM/IP/RR/2022, </w:t>
      </w:r>
      <w:r w:rsidRPr="00A60E5A">
        <w:rPr>
          <w:rFonts w:ascii="Palatino Linotype" w:eastAsia="Palatino Linotype" w:hAnsi="Palatino Linotype" w:cs="Palatino Linotype"/>
        </w:rPr>
        <w:t xml:space="preserve">en términos del considerando </w:t>
      </w:r>
      <w:r w:rsidRPr="00A60E5A">
        <w:rPr>
          <w:rFonts w:ascii="Palatino Linotype" w:eastAsia="Palatino Linotype" w:hAnsi="Palatino Linotype" w:cs="Palatino Linotype"/>
          <w:b/>
        </w:rPr>
        <w:t>SEXTO</w:t>
      </w:r>
      <w:r w:rsidRPr="00A60E5A">
        <w:rPr>
          <w:rFonts w:ascii="Palatino Linotype" w:eastAsia="Palatino Linotype" w:hAnsi="Palatino Linotype" w:cs="Palatino Linotype"/>
        </w:rPr>
        <w:t>.</w:t>
      </w:r>
    </w:p>
    <w:p w14:paraId="0EBB5BB3" w14:textId="77777777" w:rsidR="00703882" w:rsidRPr="00A60E5A" w:rsidRDefault="00703882">
      <w:pPr>
        <w:spacing w:line="360" w:lineRule="auto"/>
        <w:jc w:val="both"/>
        <w:rPr>
          <w:rFonts w:ascii="Palatino Linotype" w:eastAsia="Palatino Linotype" w:hAnsi="Palatino Linotype" w:cs="Palatino Linotype"/>
          <w:b/>
        </w:rPr>
      </w:pPr>
    </w:p>
    <w:p w14:paraId="44B99B59" w14:textId="77777777" w:rsidR="00601686" w:rsidRPr="00601686" w:rsidRDefault="005632F4" w:rsidP="00601686">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b/>
        </w:rPr>
        <w:t xml:space="preserve">SEGUNDO. </w:t>
      </w:r>
      <w:r w:rsidRPr="00A60E5A">
        <w:rPr>
          <w:rFonts w:ascii="Palatino Linotype" w:eastAsia="Palatino Linotype" w:hAnsi="Palatino Linotype" w:cs="Palatino Linotype"/>
        </w:rPr>
        <w:t xml:space="preserve">Se </w:t>
      </w:r>
      <w:r w:rsidRPr="00A60E5A">
        <w:rPr>
          <w:rFonts w:ascii="Palatino Linotype" w:eastAsia="Palatino Linotype" w:hAnsi="Palatino Linotype" w:cs="Palatino Linotype"/>
          <w:b/>
        </w:rPr>
        <w:t xml:space="preserve">MODIFICA </w:t>
      </w:r>
      <w:r w:rsidRPr="00A60E5A">
        <w:rPr>
          <w:rFonts w:ascii="Palatino Linotype" w:eastAsia="Palatino Linotype" w:hAnsi="Palatino Linotype" w:cs="Palatino Linotype"/>
        </w:rPr>
        <w:t xml:space="preserve">la respuesta del </w:t>
      </w:r>
      <w:r w:rsidRPr="00A60E5A">
        <w:rPr>
          <w:rFonts w:ascii="Palatino Linotype" w:eastAsia="Palatino Linotype" w:hAnsi="Palatino Linotype" w:cs="Palatino Linotype"/>
          <w:b/>
        </w:rPr>
        <w:t xml:space="preserve">SUJETO OBLIGADO </w:t>
      </w:r>
      <w:r w:rsidRPr="00A60E5A">
        <w:rPr>
          <w:rFonts w:ascii="Palatino Linotype" w:eastAsia="Palatino Linotype" w:hAnsi="Palatino Linotype" w:cs="Palatino Linotype"/>
        </w:rPr>
        <w:t xml:space="preserve">a la solicitud de información recaída en los Recursos de Revisión número </w:t>
      </w:r>
      <w:r w:rsidRPr="00A60E5A">
        <w:rPr>
          <w:rFonts w:ascii="Palatino Linotype" w:eastAsia="Palatino Linotype" w:hAnsi="Palatino Linotype" w:cs="Palatino Linotype"/>
          <w:b/>
          <w:sz w:val="22"/>
          <w:szCs w:val="22"/>
        </w:rPr>
        <w:t>03957/INFOEM/IP/RR/2022, 04023/INFOEM/IP/RR/2022 y 04024/INFOEM/IP/RR/2022,</w:t>
      </w:r>
      <w:r w:rsidRPr="00A60E5A">
        <w:rPr>
          <w:rFonts w:ascii="Palatino Linotype" w:eastAsia="Palatino Linotype" w:hAnsi="Palatino Linotype" w:cs="Palatino Linotype"/>
          <w:b/>
        </w:rPr>
        <w:t xml:space="preserve"> </w:t>
      </w:r>
      <w:r w:rsidRPr="00A60E5A">
        <w:rPr>
          <w:rFonts w:ascii="Palatino Linotype" w:eastAsia="Palatino Linotype" w:hAnsi="Palatino Linotype" w:cs="Palatino Linotype"/>
        </w:rPr>
        <w:t>y se ordena al</w:t>
      </w:r>
      <w:r w:rsidRPr="00A60E5A">
        <w:rPr>
          <w:rFonts w:ascii="Palatino Linotype" w:eastAsia="Palatino Linotype" w:hAnsi="Palatino Linotype" w:cs="Palatino Linotype"/>
          <w:b/>
        </w:rPr>
        <w:t xml:space="preserve"> SUJETO </w:t>
      </w:r>
      <w:r w:rsidRPr="00A60E5A">
        <w:rPr>
          <w:rFonts w:ascii="Palatino Linotype" w:eastAsia="Palatino Linotype" w:hAnsi="Palatino Linotype" w:cs="Palatino Linotype"/>
          <w:b/>
        </w:rPr>
        <w:lastRenderedPageBreak/>
        <w:t>OBLIGADO</w:t>
      </w:r>
      <w:r w:rsidRPr="00A60E5A">
        <w:rPr>
          <w:rFonts w:ascii="Palatino Linotype" w:eastAsia="Palatino Linotype" w:hAnsi="Palatino Linotype" w:cs="Palatino Linotype"/>
        </w:rPr>
        <w:t xml:space="preserve"> haga entrega vía SAIMEX</w:t>
      </w:r>
      <w:r w:rsidR="00601686" w:rsidRPr="00601686">
        <w:rPr>
          <w:rFonts w:ascii="Palatino Linotype" w:eastAsia="Palatino Linotype" w:hAnsi="Palatino Linotype" w:cs="Palatino Linotype"/>
        </w:rPr>
        <w:t xml:space="preserve"> en versión pública, vía Sistema de Acceso a la Información Mexiquense (SAIMEX), de lo siguiente:</w:t>
      </w:r>
    </w:p>
    <w:p w14:paraId="1F897D73" w14:textId="77777777" w:rsidR="00601686" w:rsidRPr="00601686" w:rsidRDefault="00601686" w:rsidP="00601686">
      <w:pPr>
        <w:tabs>
          <w:tab w:val="left" w:pos="709"/>
        </w:tabs>
        <w:ind w:left="1440" w:right="899"/>
        <w:jc w:val="both"/>
        <w:rPr>
          <w:rFonts w:ascii="Palatino Linotype" w:eastAsia="Palatino Linotype" w:hAnsi="Palatino Linotype" w:cs="Palatino Linotype"/>
          <w:i/>
          <w:sz w:val="22"/>
          <w:szCs w:val="22"/>
        </w:rPr>
      </w:pPr>
      <w:bookmarkStart w:id="13" w:name="_heading=h.30j0zll" w:colFirst="0" w:colLast="0"/>
      <w:bookmarkEnd w:id="13"/>
    </w:p>
    <w:p w14:paraId="789E6FA1" w14:textId="77777777" w:rsidR="00601686" w:rsidRPr="00601686" w:rsidRDefault="00601686" w:rsidP="00601686">
      <w:pPr>
        <w:ind w:left="1440" w:right="899"/>
        <w:jc w:val="both"/>
        <w:rPr>
          <w:rFonts w:ascii="Palatino Linotype" w:eastAsia="Palatino Linotype" w:hAnsi="Palatino Linotype" w:cs="Palatino Linotype"/>
          <w:i/>
          <w:sz w:val="22"/>
          <w:szCs w:val="22"/>
        </w:rPr>
      </w:pPr>
      <w:r w:rsidRPr="00601686">
        <w:rPr>
          <w:rFonts w:ascii="Palatino Linotype" w:eastAsia="Palatino Linotype" w:hAnsi="Palatino Linotype" w:cs="Palatino Linotype"/>
          <w:i/>
          <w:sz w:val="22"/>
          <w:szCs w:val="22"/>
        </w:rPr>
        <w:t xml:space="preserve">Los Laudos entregados en respuesta en su correcta versión pública. </w:t>
      </w:r>
    </w:p>
    <w:p w14:paraId="712D5EEF" w14:textId="77777777" w:rsidR="00601686" w:rsidRPr="00601686" w:rsidRDefault="00601686" w:rsidP="00601686">
      <w:pPr>
        <w:tabs>
          <w:tab w:val="left" w:pos="709"/>
        </w:tabs>
        <w:ind w:left="720" w:right="899"/>
        <w:jc w:val="both"/>
        <w:rPr>
          <w:rFonts w:ascii="Palatino Linotype" w:eastAsia="Palatino Linotype" w:hAnsi="Palatino Linotype" w:cs="Palatino Linotype"/>
          <w:i/>
          <w:sz w:val="22"/>
          <w:szCs w:val="22"/>
        </w:rPr>
      </w:pPr>
    </w:p>
    <w:p w14:paraId="749FE2F1" w14:textId="77777777" w:rsidR="00601686" w:rsidRDefault="00601686" w:rsidP="00601686">
      <w:pPr>
        <w:tabs>
          <w:tab w:val="left" w:pos="709"/>
        </w:tabs>
        <w:ind w:left="720" w:right="899"/>
        <w:jc w:val="both"/>
        <w:rPr>
          <w:rFonts w:ascii="Palatino Linotype" w:eastAsia="Palatino Linotype" w:hAnsi="Palatino Linotype" w:cs="Palatino Linotype"/>
          <w:i/>
          <w:sz w:val="22"/>
          <w:szCs w:val="22"/>
        </w:rPr>
      </w:pPr>
      <w:r w:rsidRPr="00601686">
        <w:rPr>
          <w:rFonts w:ascii="Palatino Linotype" w:eastAsia="Palatino Linotype" w:hAnsi="Palatino Linotype" w:cs="Palatino Linotype"/>
          <w:i/>
          <w:sz w:val="22"/>
          <w:szCs w:val="22"/>
        </w:rPr>
        <w:t xml:space="preserve">Debiendo notificar al </w:t>
      </w:r>
      <w:r w:rsidRPr="00601686">
        <w:rPr>
          <w:rFonts w:ascii="Palatino Linotype" w:eastAsia="Palatino Linotype" w:hAnsi="Palatino Linotype" w:cs="Palatino Linotype"/>
          <w:b/>
          <w:i/>
          <w:sz w:val="22"/>
          <w:szCs w:val="22"/>
        </w:rPr>
        <w:t>RECURRENTE</w:t>
      </w:r>
      <w:r w:rsidRPr="00601686">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34D23BF3" w14:textId="77777777" w:rsidR="00703882" w:rsidRPr="00A60E5A" w:rsidRDefault="00703882" w:rsidP="00601686">
      <w:pPr>
        <w:spacing w:line="360" w:lineRule="auto"/>
        <w:jc w:val="both"/>
        <w:rPr>
          <w:rFonts w:ascii="Palatino Linotype" w:eastAsia="Palatino Linotype" w:hAnsi="Palatino Linotype" w:cs="Palatino Linotype"/>
          <w:b/>
        </w:rPr>
      </w:pPr>
    </w:p>
    <w:p w14:paraId="0052B19F"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b/>
        </w:rPr>
        <w:t>TERCERO. Notifíquese</w:t>
      </w:r>
      <w:r w:rsidRPr="00A60E5A">
        <w:rPr>
          <w:rFonts w:ascii="Palatino Linotype" w:eastAsia="Palatino Linotype" w:hAnsi="Palatino Linotype" w:cs="Palatino Linotype"/>
          <w:b/>
          <w:i/>
        </w:rPr>
        <w:t xml:space="preserve"> </w:t>
      </w:r>
      <w:r w:rsidRPr="00A60E5A">
        <w:rPr>
          <w:rFonts w:ascii="Palatino Linotype" w:eastAsia="Palatino Linotype" w:hAnsi="Palatino Linotype" w:cs="Palatino Linotype"/>
        </w:rPr>
        <w:t>al Titular de la Unidad de Transparencia del</w:t>
      </w:r>
      <w:r w:rsidRPr="00A60E5A">
        <w:rPr>
          <w:rFonts w:ascii="Palatino Linotype" w:eastAsia="Palatino Linotype" w:hAnsi="Palatino Linotype" w:cs="Palatino Linotype"/>
          <w:b/>
        </w:rPr>
        <w:t xml:space="preserve"> </w:t>
      </w:r>
      <w:r w:rsidRPr="00A60E5A">
        <w:rPr>
          <w:rFonts w:ascii="Palatino Linotype" w:eastAsia="Palatino Linotype" w:hAnsi="Palatino Linotype" w:cs="Palatino Linotype"/>
        </w:rPr>
        <w:t>Sujeto Obligado por medio del Sistema de Acceso a la Información Mexiquense (</w:t>
      </w:r>
      <w:r w:rsidRPr="00A60E5A">
        <w:rPr>
          <w:rFonts w:ascii="Palatino Linotype" w:eastAsia="Palatino Linotype" w:hAnsi="Palatino Linotype" w:cs="Palatino Linotype"/>
          <w:b/>
        </w:rPr>
        <w:t>SAIMEX),</w:t>
      </w:r>
      <w:r w:rsidRPr="00A60E5A">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F74DA27" w14:textId="77777777" w:rsidR="00703882" w:rsidRPr="00A60E5A" w:rsidRDefault="00703882">
      <w:pPr>
        <w:spacing w:line="360" w:lineRule="auto"/>
        <w:jc w:val="both"/>
        <w:rPr>
          <w:rFonts w:ascii="Palatino Linotype" w:eastAsia="Palatino Linotype" w:hAnsi="Palatino Linotype" w:cs="Palatino Linotype"/>
        </w:rPr>
      </w:pPr>
    </w:p>
    <w:p w14:paraId="40E20F9E"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b/>
        </w:rPr>
        <w:t xml:space="preserve">CUARTO. </w:t>
      </w:r>
      <w:r w:rsidRPr="00A60E5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7DF598" w14:textId="77777777" w:rsidR="00703882" w:rsidRPr="00A60E5A" w:rsidRDefault="00703882">
      <w:pPr>
        <w:spacing w:line="360" w:lineRule="auto"/>
        <w:jc w:val="both"/>
        <w:rPr>
          <w:rFonts w:ascii="Palatino Linotype" w:eastAsia="Palatino Linotype" w:hAnsi="Palatino Linotype" w:cs="Palatino Linotype"/>
          <w:b/>
        </w:rPr>
      </w:pPr>
    </w:p>
    <w:p w14:paraId="6A438FD9"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b/>
        </w:rPr>
        <w:t xml:space="preserve">QUINTO. Notifíquese </w:t>
      </w:r>
      <w:r w:rsidRPr="00A60E5A">
        <w:rPr>
          <w:rFonts w:ascii="Palatino Linotype" w:eastAsia="Palatino Linotype" w:hAnsi="Palatino Linotype" w:cs="Palatino Linotype"/>
        </w:rPr>
        <w:t xml:space="preserve">la presente resolución al Recurrente mediante el Sistema de Acceso a la Información Mexiquense (SAIMEX) y correo electrónico y hágase de su conocimiento que, de conformidad con lo establecido en el artículo 196 de la Ley de </w:t>
      </w:r>
      <w:r w:rsidRPr="00A60E5A">
        <w:rPr>
          <w:rFonts w:ascii="Palatino Linotype" w:eastAsia="Palatino Linotype" w:hAnsi="Palatino Linotype" w:cs="Palatino Linotype"/>
        </w:rPr>
        <w:lastRenderedPageBreak/>
        <w:t>Transparencia y Acceso a la Información Pública del Estado de México y Municipios, podrá promover el Juicio de Amparo en los términos de las leyes aplicables.</w:t>
      </w:r>
    </w:p>
    <w:p w14:paraId="3CF26A8C" w14:textId="77777777" w:rsidR="00703882" w:rsidRPr="00A60E5A" w:rsidRDefault="00703882">
      <w:pPr>
        <w:spacing w:line="360" w:lineRule="auto"/>
        <w:jc w:val="both"/>
        <w:rPr>
          <w:rFonts w:ascii="Palatino Linotype" w:eastAsia="Palatino Linotype" w:hAnsi="Palatino Linotype" w:cs="Palatino Linotype"/>
          <w:b/>
        </w:rPr>
      </w:pPr>
    </w:p>
    <w:p w14:paraId="3AEE5A38" w14:textId="77777777" w:rsidR="00703882" w:rsidRPr="00A60E5A" w:rsidRDefault="005632F4">
      <w:pPr>
        <w:spacing w:line="360" w:lineRule="auto"/>
        <w:jc w:val="both"/>
        <w:rPr>
          <w:rFonts w:ascii="Palatino Linotype" w:eastAsia="Palatino Linotype" w:hAnsi="Palatino Linotype" w:cs="Palatino Linotype"/>
        </w:rPr>
      </w:pPr>
      <w:r w:rsidRPr="00A60E5A">
        <w:rPr>
          <w:rFonts w:ascii="Palatino Linotype" w:eastAsia="Palatino Linotype" w:hAnsi="Palatino Linotype" w:cs="Palatino Linotype"/>
          <w:b/>
        </w:rPr>
        <w:t xml:space="preserve">SEXTO. Gírese </w:t>
      </w:r>
      <w:r w:rsidRPr="00A60E5A">
        <w:rPr>
          <w:rFonts w:ascii="Palatino Linotype" w:eastAsia="Palatino Linotype" w:hAnsi="Palatino Linotype" w:cs="Palatino Linotype"/>
        </w:rPr>
        <w:t xml:space="preserve">oficio al Titular de la Dirección General de Protección de Datos Personales en atención al artículo 82, fracción XXVII de la Ley de Protección de Datos Personales del Estado de México y Municipios, en términos del Considerando </w:t>
      </w:r>
      <w:r w:rsidRPr="00A60E5A">
        <w:rPr>
          <w:rFonts w:ascii="Palatino Linotype" w:eastAsia="Palatino Linotype" w:hAnsi="Palatino Linotype" w:cs="Palatino Linotype"/>
          <w:b/>
        </w:rPr>
        <w:t xml:space="preserve">SEXTO </w:t>
      </w:r>
      <w:r w:rsidRPr="00A60E5A">
        <w:rPr>
          <w:rFonts w:ascii="Palatino Linotype" w:eastAsia="Palatino Linotype" w:hAnsi="Palatino Linotype" w:cs="Palatino Linotype"/>
        </w:rPr>
        <w:t>de la presente resolución.</w:t>
      </w:r>
    </w:p>
    <w:p w14:paraId="6507FC9E" w14:textId="77777777" w:rsidR="00703882" w:rsidRPr="00A60E5A" w:rsidRDefault="00703882">
      <w:pPr>
        <w:spacing w:line="360" w:lineRule="auto"/>
        <w:jc w:val="both"/>
        <w:rPr>
          <w:rFonts w:ascii="Palatino Linotype" w:eastAsia="Palatino Linotype" w:hAnsi="Palatino Linotype" w:cs="Palatino Linotype"/>
        </w:rPr>
      </w:pPr>
    </w:p>
    <w:p w14:paraId="7E733746" w14:textId="77777777" w:rsidR="00703882" w:rsidRDefault="00342703">
      <w:pPr>
        <w:spacing w:line="360" w:lineRule="auto"/>
        <w:jc w:val="both"/>
        <w:rPr>
          <w:rFonts w:ascii="Palatino Linotype" w:eastAsia="Palatino Linotype" w:hAnsi="Palatino Linotype" w:cs="Palatino Linotype"/>
          <w:sz w:val="14"/>
          <w:szCs w:val="14"/>
        </w:rPr>
      </w:pPr>
      <w:r w:rsidRPr="00A60E5A">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 </w:t>
      </w:r>
      <w:r w:rsidR="005632F4" w:rsidRPr="00A60E5A">
        <w:rPr>
          <w:rFonts w:ascii="Palatino Linotype" w:eastAsia="Palatino Linotype" w:hAnsi="Palatino Linotype" w:cs="Palatino Linotype"/>
          <w:sz w:val="14"/>
          <w:szCs w:val="14"/>
        </w:rPr>
        <w:t>SCMM/BLA/DEMF/PMRE</w:t>
      </w:r>
    </w:p>
    <w:p w14:paraId="251C7EA1" w14:textId="77777777" w:rsidR="00703882" w:rsidRDefault="005632F4">
      <w:pPr>
        <w:rPr>
          <w:rFonts w:ascii="Palatino Linotype" w:eastAsia="Palatino Linotype" w:hAnsi="Palatino Linotype" w:cs="Palatino Linotype"/>
        </w:rPr>
      </w:pPr>
      <w:r>
        <w:br w:type="page"/>
      </w:r>
    </w:p>
    <w:p w14:paraId="5132A640" w14:textId="77777777" w:rsidR="00703882" w:rsidRDefault="00703882">
      <w:pPr>
        <w:spacing w:line="360" w:lineRule="auto"/>
        <w:jc w:val="both"/>
        <w:rPr>
          <w:rFonts w:ascii="Palatino Linotype" w:eastAsia="Palatino Linotype" w:hAnsi="Palatino Linotype" w:cs="Palatino Linotype"/>
        </w:rPr>
      </w:pPr>
    </w:p>
    <w:p w14:paraId="1F20D532" w14:textId="77777777" w:rsidR="00703882" w:rsidRDefault="00703882">
      <w:pPr>
        <w:spacing w:line="360" w:lineRule="auto"/>
        <w:jc w:val="both"/>
        <w:rPr>
          <w:rFonts w:ascii="Palatino Linotype" w:eastAsia="Palatino Linotype" w:hAnsi="Palatino Linotype" w:cs="Palatino Linotype"/>
        </w:rPr>
      </w:pPr>
    </w:p>
    <w:p w14:paraId="499FA0E0" w14:textId="77777777" w:rsidR="00703882" w:rsidRDefault="00703882">
      <w:pPr>
        <w:spacing w:line="360" w:lineRule="auto"/>
        <w:jc w:val="both"/>
        <w:rPr>
          <w:rFonts w:ascii="Palatino Linotype" w:eastAsia="Palatino Linotype" w:hAnsi="Palatino Linotype" w:cs="Palatino Linotype"/>
        </w:rPr>
      </w:pPr>
    </w:p>
    <w:p w14:paraId="0BEB96AE" w14:textId="77777777" w:rsidR="00703882" w:rsidRDefault="00703882">
      <w:pPr>
        <w:spacing w:line="360" w:lineRule="auto"/>
        <w:jc w:val="both"/>
        <w:rPr>
          <w:rFonts w:ascii="Palatino Linotype" w:eastAsia="Palatino Linotype" w:hAnsi="Palatino Linotype" w:cs="Palatino Linotype"/>
        </w:rPr>
      </w:pPr>
    </w:p>
    <w:p w14:paraId="68005ADD" w14:textId="77777777" w:rsidR="00703882" w:rsidRDefault="00703882">
      <w:pPr>
        <w:spacing w:line="360" w:lineRule="auto"/>
        <w:jc w:val="both"/>
        <w:rPr>
          <w:rFonts w:ascii="Palatino Linotype" w:eastAsia="Palatino Linotype" w:hAnsi="Palatino Linotype" w:cs="Palatino Linotype"/>
        </w:rPr>
      </w:pPr>
    </w:p>
    <w:p w14:paraId="70AABF54" w14:textId="77777777" w:rsidR="00703882" w:rsidRDefault="00703882">
      <w:pPr>
        <w:spacing w:line="360" w:lineRule="auto"/>
        <w:jc w:val="both"/>
        <w:rPr>
          <w:rFonts w:ascii="Palatino Linotype" w:eastAsia="Palatino Linotype" w:hAnsi="Palatino Linotype" w:cs="Palatino Linotype"/>
        </w:rPr>
      </w:pPr>
    </w:p>
    <w:p w14:paraId="617ADAB2" w14:textId="77777777" w:rsidR="00703882" w:rsidRDefault="00703882">
      <w:pPr>
        <w:spacing w:line="360" w:lineRule="auto"/>
        <w:jc w:val="both"/>
        <w:rPr>
          <w:rFonts w:ascii="Palatino Linotype" w:eastAsia="Palatino Linotype" w:hAnsi="Palatino Linotype" w:cs="Palatino Linotype"/>
        </w:rPr>
      </w:pPr>
    </w:p>
    <w:p w14:paraId="4124CF22" w14:textId="77777777" w:rsidR="00703882" w:rsidRDefault="00703882">
      <w:pPr>
        <w:spacing w:line="360" w:lineRule="auto"/>
        <w:jc w:val="both"/>
        <w:rPr>
          <w:rFonts w:ascii="Palatino Linotype" w:eastAsia="Palatino Linotype" w:hAnsi="Palatino Linotype" w:cs="Palatino Linotype"/>
        </w:rPr>
      </w:pPr>
    </w:p>
    <w:p w14:paraId="3C2B177B" w14:textId="77777777" w:rsidR="00703882" w:rsidRDefault="00703882">
      <w:pPr>
        <w:spacing w:line="360" w:lineRule="auto"/>
        <w:jc w:val="both"/>
        <w:rPr>
          <w:rFonts w:ascii="Palatino Linotype" w:eastAsia="Palatino Linotype" w:hAnsi="Palatino Linotype" w:cs="Palatino Linotype"/>
        </w:rPr>
      </w:pPr>
    </w:p>
    <w:p w14:paraId="5C309223" w14:textId="77777777" w:rsidR="00703882" w:rsidRDefault="00703882">
      <w:pPr>
        <w:spacing w:line="360" w:lineRule="auto"/>
        <w:jc w:val="both"/>
        <w:rPr>
          <w:rFonts w:ascii="Palatino Linotype" w:eastAsia="Palatino Linotype" w:hAnsi="Palatino Linotype" w:cs="Palatino Linotype"/>
        </w:rPr>
      </w:pPr>
    </w:p>
    <w:p w14:paraId="4E633B5B" w14:textId="77777777" w:rsidR="00703882" w:rsidRDefault="00703882">
      <w:pPr>
        <w:spacing w:line="360" w:lineRule="auto"/>
        <w:jc w:val="both"/>
        <w:rPr>
          <w:rFonts w:ascii="Palatino Linotype" w:eastAsia="Palatino Linotype" w:hAnsi="Palatino Linotype" w:cs="Palatino Linotype"/>
        </w:rPr>
      </w:pPr>
    </w:p>
    <w:p w14:paraId="4FE8E873" w14:textId="77777777" w:rsidR="00703882" w:rsidRDefault="00703882">
      <w:pPr>
        <w:spacing w:line="360" w:lineRule="auto"/>
        <w:jc w:val="both"/>
        <w:rPr>
          <w:rFonts w:ascii="Palatino Linotype" w:eastAsia="Palatino Linotype" w:hAnsi="Palatino Linotype" w:cs="Palatino Linotype"/>
        </w:rPr>
      </w:pPr>
    </w:p>
    <w:p w14:paraId="352A6E2D" w14:textId="77777777" w:rsidR="00703882" w:rsidRDefault="00703882">
      <w:pPr>
        <w:spacing w:line="360" w:lineRule="auto"/>
        <w:jc w:val="both"/>
        <w:rPr>
          <w:rFonts w:ascii="Palatino Linotype" w:eastAsia="Palatino Linotype" w:hAnsi="Palatino Linotype" w:cs="Palatino Linotype"/>
        </w:rPr>
      </w:pPr>
    </w:p>
    <w:p w14:paraId="37D18B7D" w14:textId="77777777" w:rsidR="00703882" w:rsidRDefault="00703882">
      <w:pPr>
        <w:spacing w:line="360" w:lineRule="auto"/>
        <w:jc w:val="both"/>
        <w:rPr>
          <w:rFonts w:ascii="Palatino Linotype" w:eastAsia="Palatino Linotype" w:hAnsi="Palatino Linotype" w:cs="Palatino Linotype"/>
        </w:rPr>
      </w:pPr>
    </w:p>
    <w:p w14:paraId="7CE11DC3" w14:textId="77777777" w:rsidR="00703882" w:rsidRDefault="00703882">
      <w:pPr>
        <w:spacing w:line="360" w:lineRule="auto"/>
        <w:jc w:val="both"/>
        <w:rPr>
          <w:rFonts w:ascii="Palatino Linotype" w:eastAsia="Palatino Linotype" w:hAnsi="Palatino Linotype" w:cs="Palatino Linotype"/>
        </w:rPr>
      </w:pPr>
    </w:p>
    <w:p w14:paraId="633FBC7F" w14:textId="77777777" w:rsidR="00703882" w:rsidRDefault="00703882">
      <w:pPr>
        <w:spacing w:line="360" w:lineRule="auto"/>
        <w:jc w:val="both"/>
        <w:rPr>
          <w:rFonts w:ascii="Palatino Linotype" w:eastAsia="Palatino Linotype" w:hAnsi="Palatino Linotype" w:cs="Palatino Linotype"/>
        </w:rPr>
      </w:pPr>
    </w:p>
    <w:p w14:paraId="1F2F3B51" w14:textId="77777777" w:rsidR="00703882" w:rsidRDefault="00703882">
      <w:pPr>
        <w:spacing w:line="360" w:lineRule="auto"/>
        <w:jc w:val="both"/>
        <w:rPr>
          <w:rFonts w:ascii="Palatino Linotype" w:eastAsia="Palatino Linotype" w:hAnsi="Palatino Linotype" w:cs="Palatino Linotype"/>
        </w:rPr>
      </w:pPr>
    </w:p>
    <w:p w14:paraId="72034A78" w14:textId="77777777" w:rsidR="00703882" w:rsidRDefault="00703882">
      <w:pPr>
        <w:spacing w:line="360" w:lineRule="auto"/>
        <w:jc w:val="both"/>
        <w:rPr>
          <w:rFonts w:ascii="Palatino Linotype" w:eastAsia="Palatino Linotype" w:hAnsi="Palatino Linotype" w:cs="Palatino Linotype"/>
        </w:rPr>
      </w:pPr>
    </w:p>
    <w:sectPr w:rsidR="00703882">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D4AAD" w14:textId="77777777" w:rsidR="0017330B" w:rsidRDefault="0017330B">
      <w:r>
        <w:separator/>
      </w:r>
    </w:p>
  </w:endnote>
  <w:endnote w:type="continuationSeparator" w:id="0">
    <w:p w14:paraId="4BBACA91" w14:textId="77777777" w:rsidR="0017330B" w:rsidRDefault="0017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notTrueType/>
    <w:pitch w:val="default"/>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9BDDB" w14:textId="77777777" w:rsidR="00703882" w:rsidRDefault="005632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01686">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01686">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73AE" w14:textId="77777777" w:rsidR="00703882" w:rsidRDefault="005632F4">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0168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01686">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5305D" w14:textId="77777777" w:rsidR="0017330B" w:rsidRDefault="0017330B">
      <w:r>
        <w:separator/>
      </w:r>
    </w:p>
  </w:footnote>
  <w:footnote w:type="continuationSeparator" w:id="0">
    <w:p w14:paraId="52836D5B" w14:textId="77777777" w:rsidR="0017330B" w:rsidRDefault="0017330B">
      <w:r>
        <w:continuationSeparator/>
      </w:r>
    </w:p>
  </w:footnote>
  <w:footnote w:id="1">
    <w:p w14:paraId="17A54A31" w14:textId="77777777" w:rsidR="00703882" w:rsidRDefault="005632F4">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3B1BE616" w14:textId="77777777" w:rsidR="00703882" w:rsidRDefault="005632F4">
      <w:pPr>
        <w:rPr>
          <w:sz w:val="20"/>
          <w:szCs w:val="20"/>
        </w:rPr>
      </w:pPr>
      <w:r>
        <w:rPr>
          <w:vertAlign w:val="superscript"/>
        </w:rPr>
        <w:footnoteRef/>
      </w:r>
      <w:r>
        <w:rPr>
          <w:sz w:val="20"/>
          <w:szCs w:val="20"/>
        </w:rPr>
        <w:t xml:space="preserve"> La definición se construyó de acuerdo con lo señalado en los artículos 354, 355 y 356 del Código Federal de Procedimientos Civiles; así como lo señalado en el artículo 107 de la Constitución Política de los Estados Unidos Mexicanos.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A208A" w14:textId="77777777" w:rsidR="00703882" w:rsidRDefault="0017330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77D0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BF29" w14:textId="77777777" w:rsidR="00703882" w:rsidRDefault="0017330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03D06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138.05pt;margin-top:-111.95pt;width:540pt;height:10in;z-index:-251659776;mso-wrap-edited:f;mso-width-percent:0;mso-height-percent:0;mso-position-horizontal:absolute;mso-position-horizontal-relative:margin;mso-position-vertical:absolute;mso-position-vertical-relative:margin;mso-width-percent:0;mso-height-percent:0">
          <v:imagedata r:id="rId1" o:title="image1" croptop="-8531f" cropbottom="8531f" cropleft="19205f" cropright="-19205f"/>
          <w10:wrap anchorx="margin" anchory="margin"/>
        </v:shape>
      </w:pict>
    </w:r>
  </w:p>
  <w:tbl>
    <w:tblPr>
      <w:tblStyle w:val="afffff6"/>
      <w:tblW w:w="9534" w:type="dxa"/>
      <w:tblInd w:w="-142" w:type="dxa"/>
      <w:tblLayout w:type="fixed"/>
      <w:tblLook w:val="0400" w:firstRow="0" w:lastRow="0" w:firstColumn="0" w:lastColumn="0" w:noHBand="0" w:noVBand="1"/>
    </w:tblPr>
    <w:tblGrid>
      <w:gridCol w:w="3261"/>
      <w:gridCol w:w="2551"/>
      <w:gridCol w:w="3722"/>
    </w:tblGrid>
    <w:tr w:rsidR="00703882" w14:paraId="07D77650" w14:textId="77777777">
      <w:tc>
        <w:tcPr>
          <w:tcW w:w="3261" w:type="dxa"/>
          <w:vMerge w:val="restart"/>
        </w:tcPr>
        <w:p w14:paraId="1A697092" w14:textId="77777777" w:rsidR="00703882" w:rsidRDefault="005632F4">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E642F12" wp14:editId="146EA54D">
                <wp:extent cx="1692162" cy="852673"/>
                <wp:effectExtent l="0" t="0" r="0" b="0"/>
                <wp:docPr id="1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A106170" w14:textId="77777777" w:rsidR="00703882" w:rsidRDefault="005632F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176DBB5" w14:textId="77777777" w:rsidR="00703882" w:rsidRDefault="005632F4">
          <w:pPr>
            <w:jc w:val="both"/>
            <w:rPr>
              <w:rFonts w:ascii="Palatino Linotype" w:eastAsia="Palatino Linotype" w:hAnsi="Palatino Linotype" w:cs="Palatino Linotype"/>
              <w:b/>
            </w:rPr>
          </w:pPr>
          <w:r>
            <w:rPr>
              <w:rFonts w:ascii="Palatino Linotype" w:eastAsia="Palatino Linotype" w:hAnsi="Palatino Linotype" w:cs="Palatino Linotype"/>
              <w:b/>
            </w:rPr>
            <w:t>03957/INFOEM/IP/RR/2022 y acumulados</w:t>
          </w:r>
        </w:p>
      </w:tc>
    </w:tr>
    <w:tr w:rsidR="00703882" w14:paraId="0CF594A1" w14:textId="77777777">
      <w:tc>
        <w:tcPr>
          <w:tcW w:w="3261" w:type="dxa"/>
          <w:vMerge/>
        </w:tcPr>
        <w:p w14:paraId="6FE2A072" w14:textId="77777777" w:rsidR="00703882" w:rsidRDefault="0070388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43216E5" w14:textId="77777777" w:rsidR="00703882" w:rsidRDefault="005632F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0A5352B" w14:textId="77777777" w:rsidR="00703882" w:rsidRDefault="005632F4">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Tribunal Estatal de Conciliación y Arbitraje </w:t>
          </w:r>
        </w:p>
      </w:tc>
    </w:tr>
    <w:tr w:rsidR="00703882" w14:paraId="2C8B2841" w14:textId="77777777">
      <w:trPr>
        <w:trHeight w:val="228"/>
      </w:trPr>
      <w:tc>
        <w:tcPr>
          <w:tcW w:w="3261" w:type="dxa"/>
          <w:vMerge/>
        </w:tcPr>
        <w:p w14:paraId="4453AE71" w14:textId="77777777" w:rsidR="00703882" w:rsidRDefault="0070388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958099A" w14:textId="77777777" w:rsidR="00703882" w:rsidRDefault="005632F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1755002" w14:textId="77777777" w:rsidR="00703882" w:rsidRDefault="005632F4">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194230C" w14:textId="77777777" w:rsidR="00703882" w:rsidRDefault="0070388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EDDE6" w14:textId="77777777" w:rsidR="00703882" w:rsidRDefault="0017330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3C83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fff7"/>
      <w:tblW w:w="9900" w:type="dxa"/>
      <w:tblInd w:w="-833" w:type="dxa"/>
      <w:tblLayout w:type="fixed"/>
      <w:tblLook w:val="0400" w:firstRow="0" w:lastRow="0" w:firstColumn="0" w:lastColumn="0" w:noHBand="0" w:noVBand="1"/>
    </w:tblPr>
    <w:tblGrid>
      <w:gridCol w:w="3805"/>
      <w:gridCol w:w="3000"/>
      <w:gridCol w:w="3095"/>
    </w:tblGrid>
    <w:tr w:rsidR="00703882" w14:paraId="59A502FB" w14:textId="77777777">
      <w:tc>
        <w:tcPr>
          <w:tcW w:w="3805" w:type="dxa"/>
          <w:vMerge w:val="restart"/>
          <w:shd w:val="clear" w:color="auto" w:fill="auto"/>
        </w:tcPr>
        <w:p w14:paraId="39336F50" w14:textId="77777777" w:rsidR="00703882" w:rsidRDefault="005632F4">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279BA23" wp14:editId="72E6B471">
                <wp:extent cx="1692162" cy="852673"/>
                <wp:effectExtent l="0" t="0" r="0" b="0"/>
                <wp:docPr id="1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54210BB" w14:textId="77777777" w:rsidR="00703882" w:rsidRDefault="005632F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288800B" w14:textId="77777777" w:rsidR="00703882" w:rsidRDefault="005632F4">
          <w:pPr>
            <w:jc w:val="both"/>
            <w:rPr>
              <w:rFonts w:ascii="Palatino Linotype" w:eastAsia="Palatino Linotype" w:hAnsi="Palatino Linotype" w:cs="Palatino Linotype"/>
              <w:b/>
            </w:rPr>
          </w:pPr>
          <w:r>
            <w:rPr>
              <w:rFonts w:ascii="Palatino Linotype" w:eastAsia="Palatino Linotype" w:hAnsi="Palatino Linotype" w:cs="Palatino Linotype"/>
              <w:b/>
            </w:rPr>
            <w:t>03957/INFOEM/IP/RR/2022 y acumulados</w:t>
          </w:r>
        </w:p>
      </w:tc>
    </w:tr>
    <w:tr w:rsidR="00703882" w14:paraId="3F1B9BE8" w14:textId="77777777">
      <w:tc>
        <w:tcPr>
          <w:tcW w:w="3805" w:type="dxa"/>
          <w:vMerge/>
          <w:shd w:val="clear" w:color="auto" w:fill="auto"/>
        </w:tcPr>
        <w:p w14:paraId="2A7040FC" w14:textId="77777777" w:rsidR="00703882" w:rsidRDefault="0070388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F79C94E" w14:textId="77777777" w:rsidR="00703882" w:rsidRDefault="005632F4">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E2C934B" w14:textId="0F87FFBE" w:rsidR="00703882" w:rsidRDefault="00456AA5">
          <w:pPr>
            <w:jc w:val="both"/>
            <w:rPr>
              <w:rFonts w:ascii="Palatino Linotype" w:eastAsia="Palatino Linotype" w:hAnsi="Palatino Linotype" w:cs="Palatino Linotype"/>
              <w:b/>
            </w:rPr>
          </w:pPr>
          <w:bookmarkStart w:id="14" w:name="_GoBack"/>
          <w:r>
            <w:rPr>
              <w:rFonts w:ascii="Palatino Linotype" w:eastAsia="Palatino Linotype" w:hAnsi="Palatino Linotype" w:cs="Palatino Linotype"/>
              <w:b/>
            </w:rPr>
            <w:t>XXXXXXXX XXXXXX XXXXXX</w:t>
          </w:r>
          <w:bookmarkEnd w:id="14"/>
        </w:p>
      </w:tc>
    </w:tr>
    <w:tr w:rsidR="00703882" w14:paraId="649C3DB8" w14:textId="77777777">
      <w:trPr>
        <w:trHeight w:val="228"/>
      </w:trPr>
      <w:tc>
        <w:tcPr>
          <w:tcW w:w="3805" w:type="dxa"/>
          <w:vMerge/>
          <w:shd w:val="clear" w:color="auto" w:fill="auto"/>
        </w:tcPr>
        <w:p w14:paraId="2138F045" w14:textId="77777777" w:rsidR="00703882" w:rsidRDefault="0070388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0664A81" w14:textId="77777777" w:rsidR="00703882" w:rsidRDefault="005632F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0F44FCA0" w14:textId="77777777" w:rsidR="00703882" w:rsidRDefault="005632F4">
          <w:pPr>
            <w:jc w:val="both"/>
            <w:rPr>
              <w:rFonts w:ascii="Palatino Linotype" w:eastAsia="Palatino Linotype" w:hAnsi="Palatino Linotype" w:cs="Palatino Linotype"/>
              <w:b/>
            </w:rPr>
          </w:pPr>
          <w:r>
            <w:rPr>
              <w:rFonts w:ascii="Palatino Linotype" w:eastAsia="Palatino Linotype" w:hAnsi="Palatino Linotype" w:cs="Palatino Linotype"/>
              <w:b/>
            </w:rPr>
            <w:t>Tribunal Estatal de Conciliación y Arbitraje</w:t>
          </w:r>
        </w:p>
      </w:tc>
    </w:tr>
    <w:tr w:rsidR="00703882" w14:paraId="7BDA90B7" w14:textId="77777777">
      <w:tc>
        <w:tcPr>
          <w:tcW w:w="3805" w:type="dxa"/>
          <w:vMerge/>
          <w:shd w:val="clear" w:color="auto" w:fill="auto"/>
        </w:tcPr>
        <w:p w14:paraId="58F8B381" w14:textId="77777777" w:rsidR="00703882" w:rsidRDefault="0070388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80B38C6" w14:textId="77777777" w:rsidR="00703882" w:rsidRDefault="005632F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18DE6C3" w14:textId="77777777" w:rsidR="00703882" w:rsidRDefault="005632F4">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AEEC06F" w14:textId="77777777" w:rsidR="00703882" w:rsidRDefault="0070388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21301"/>
    <w:multiLevelType w:val="multilevel"/>
    <w:tmpl w:val="6310C23C"/>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5D4C11"/>
    <w:multiLevelType w:val="multilevel"/>
    <w:tmpl w:val="D4C8BE78"/>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 w15:restartNumberingAfterBreak="0">
    <w:nsid w:val="3E05064F"/>
    <w:multiLevelType w:val="multilevel"/>
    <w:tmpl w:val="862CC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9A3B69"/>
    <w:multiLevelType w:val="multilevel"/>
    <w:tmpl w:val="EEEEB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82"/>
    <w:rsid w:val="000B5915"/>
    <w:rsid w:val="0017330B"/>
    <w:rsid w:val="001C6FE6"/>
    <w:rsid w:val="002D7518"/>
    <w:rsid w:val="002F4AC6"/>
    <w:rsid w:val="00342703"/>
    <w:rsid w:val="00456AA5"/>
    <w:rsid w:val="005632F4"/>
    <w:rsid w:val="00601686"/>
    <w:rsid w:val="00703882"/>
    <w:rsid w:val="009E1EBB"/>
    <w:rsid w:val="00A60E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F4285"/>
  <w15:docId w15:val="{C5579EBD-EEA2-4D19-BA1D-5B3D3E6E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0"/>
    <w:tblPr>
      <w:tblStyleRowBandSize w:val="1"/>
      <w:tblStyleColBandSize w:val="1"/>
      <w:tblCellMar>
        <w:top w:w="100" w:type="dxa"/>
        <w:left w:w="100" w:type="dxa"/>
        <w:bottom w:w="100" w:type="dxa"/>
        <w:right w:w="100" w:type="dxa"/>
      </w:tblCellMar>
    </w:tblPr>
  </w:style>
  <w:style w:type="table" w:customStyle="1" w:styleId="a0">
    <w:basedOn w:val="TableNormalf0"/>
    <w:tblPr>
      <w:tblStyleRowBandSize w:val="1"/>
      <w:tblStyleColBandSize w:val="1"/>
      <w:tblCellMar>
        <w:left w:w="115" w:type="dxa"/>
        <w:right w:w="115" w:type="dxa"/>
      </w:tblCellMar>
    </w:tblPr>
  </w:style>
  <w:style w:type="table" w:customStyle="1" w:styleId="a1">
    <w:basedOn w:val="TableNormalf0"/>
    <w:tblPr>
      <w:tblStyleRowBandSize w:val="1"/>
      <w:tblStyleColBandSize w:val="1"/>
      <w:tblCellMar>
        <w:left w:w="115" w:type="dxa"/>
        <w:right w:w="115" w:type="dxa"/>
      </w:tblCellMar>
    </w:tblPr>
  </w:style>
  <w:style w:type="table" w:customStyle="1" w:styleId="a2">
    <w:basedOn w:val="TableNormalf0"/>
    <w:tblPr>
      <w:tblStyleRowBandSize w:val="1"/>
      <w:tblStyleColBandSize w:val="1"/>
      <w:tblCellMar>
        <w:left w:w="115" w:type="dxa"/>
        <w:right w:w="115" w:type="dxa"/>
      </w:tblCellMar>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table" w:customStyle="1" w:styleId="a5">
    <w:basedOn w:val="TableNormalf0"/>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0"/>
    <w:tblPr>
      <w:tblStyleRowBandSize w:val="1"/>
      <w:tblStyleColBandSize w:val="1"/>
      <w:tblCellMar>
        <w:left w:w="115" w:type="dxa"/>
        <w:right w:w="115" w:type="dxa"/>
      </w:tblCellMar>
    </w:tblPr>
  </w:style>
  <w:style w:type="table" w:customStyle="1" w:styleId="a7">
    <w:basedOn w:val="TableNormalf0"/>
    <w:tblPr>
      <w:tblStyleRowBandSize w:val="1"/>
      <w:tblStyleColBandSize w:val="1"/>
      <w:tblCellMar>
        <w:left w:w="115" w:type="dxa"/>
        <w:right w:w="115" w:type="dxa"/>
      </w:tblCellMar>
    </w:tblPr>
  </w:style>
  <w:style w:type="table" w:customStyle="1" w:styleId="a8">
    <w:basedOn w:val="TableNormalf0"/>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0"/>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d"/>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d"/>
    <w:tblPr>
      <w:tblStyleRowBandSize w:val="1"/>
      <w:tblStyleColBandSize w:val="1"/>
      <w:tblCellMar>
        <w:top w:w="100" w:type="dxa"/>
        <w:left w:w="100" w:type="dxa"/>
        <w:bottom w:w="100" w:type="dxa"/>
        <w:right w:w="100" w:type="dxa"/>
      </w:tblCellMar>
    </w:tblPr>
  </w:style>
  <w:style w:type="table" w:customStyle="1" w:styleId="af4">
    <w:basedOn w:val="TableNormald"/>
    <w:tblPr>
      <w:tblStyleRowBandSize w:val="1"/>
      <w:tblStyleColBandSize w:val="1"/>
      <w:tblCellMar>
        <w:top w:w="100" w:type="dxa"/>
        <w:left w:w="100" w:type="dxa"/>
        <w:bottom w:w="100" w:type="dxa"/>
        <w:right w:w="100" w:type="dxa"/>
      </w:tblCellMar>
    </w:tblPr>
  </w:style>
  <w:style w:type="table" w:customStyle="1" w:styleId="af5">
    <w:basedOn w:val="TableNormald"/>
    <w:tblPr>
      <w:tblStyleRowBandSize w:val="1"/>
      <w:tblStyleColBandSize w:val="1"/>
      <w:tblCellMar>
        <w:top w:w="100" w:type="dxa"/>
        <w:left w:w="100" w:type="dxa"/>
        <w:bottom w:w="100" w:type="dxa"/>
        <w:right w:w="100" w:type="dxa"/>
      </w:tblCellMar>
    </w:tblPr>
  </w:style>
  <w:style w:type="table" w:customStyle="1" w:styleId="af6">
    <w:basedOn w:val="TableNormald"/>
    <w:tblPr>
      <w:tblStyleRowBandSize w:val="1"/>
      <w:tblStyleColBandSize w:val="1"/>
      <w:tblCellMar>
        <w:top w:w="100" w:type="dxa"/>
        <w:left w:w="100" w:type="dxa"/>
        <w:bottom w:w="100" w:type="dxa"/>
        <w:right w:w="100" w:type="dxa"/>
      </w:tblCellMar>
    </w:tblPr>
  </w:style>
  <w:style w:type="table" w:customStyle="1" w:styleId="af7">
    <w:basedOn w:val="TableNormald"/>
    <w:tblPr>
      <w:tblStyleRowBandSize w:val="1"/>
      <w:tblStyleColBandSize w:val="1"/>
      <w:tblCellMar>
        <w:top w:w="100" w:type="dxa"/>
        <w:left w:w="100" w:type="dxa"/>
        <w:bottom w:w="100" w:type="dxa"/>
        <w:right w:w="100" w:type="dxa"/>
      </w:tblCellMar>
    </w:tblPr>
  </w:style>
  <w:style w:type="table" w:customStyle="1" w:styleId="af8">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AkrMnlo4qub32B46Bcr/CrHq6A==">AMUW2mUtCM+3k1T++D0rZTSsa3TPNoCOdfOMOE4B8JOe0a0+11AVxZRMxqSe9eovUQKG8ih2E6g+mh485ShLvf52rUyc4D/llfi3R7RPov6VtwqbXho/hDtd/DCrb6tmfLAnyPuOclCMgp0Gt4+DfgiGaPDcSYJ5wgbl7OcYUmgCNWkUDJuCW6R6o3ldbXhFCeOE1+gmVqJ+Wn4AHUaYxANy+HS1NU7GyVv46P/fnlgzk3940N5214NYw/LzYXIdQe+XndNzy/RYrvs/WdGGjW3IC4utBcHw8japlwlFgUE7HsnrecxB1rTzRE5wX36cf+xTB8u13k9ZkRxr7xKPbuaF53OIGqHtiXL+d624wE4TTtoOgnEVoGELrOeFn+aOf29+Zd7TO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46</Pages>
  <Words>11001</Words>
  <Characters>60506</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9</cp:revision>
  <cp:lastPrinted>2022-06-03T04:06:00Z</cp:lastPrinted>
  <dcterms:created xsi:type="dcterms:W3CDTF">2022-06-01T02:26:00Z</dcterms:created>
  <dcterms:modified xsi:type="dcterms:W3CDTF">2022-06-27T02:28:00Z</dcterms:modified>
</cp:coreProperties>
</file>