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B2" w:rsidRPr="00667998" w:rsidRDefault="00CF01B2" w:rsidP="00CF01B2">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B24E9">
        <w:rPr>
          <w:rFonts w:ascii="Palatino Linotype" w:eastAsia="Times New Roman" w:hAnsi="Palatino Linotype" w:cs="Arial"/>
          <w:color w:val="000000"/>
          <w:sz w:val="24"/>
          <w:szCs w:val="24"/>
          <w:lang w:eastAsia="es-MX"/>
        </w:rPr>
        <w:t>doce de octubre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rsidR="00CF01B2" w:rsidRPr="00667998" w:rsidRDefault="00CF01B2" w:rsidP="00CF01B2">
      <w:pPr>
        <w:shd w:val="clear" w:color="auto" w:fill="FFFFFF"/>
        <w:spacing w:after="0" w:line="360" w:lineRule="auto"/>
        <w:jc w:val="both"/>
        <w:rPr>
          <w:rFonts w:ascii="Palatino Linotype" w:eastAsia="Times New Roman" w:hAnsi="Palatino Linotype" w:cs="Arial"/>
          <w:color w:val="000000"/>
          <w:sz w:val="2"/>
          <w:szCs w:val="24"/>
          <w:lang w:eastAsia="es-MX"/>
        </w:rPr>
      </w:pPr>
    </w:p>
    <w:p w:rsidR="00CF01B2" w:rsidRPr="00667998" w:rsidRDefault="00CF01B2" w:rsidP="00CF01B2">
      <w:pPr>
        <w:tabs>
          <w:tab w:val="left" w:pos="1701"/>
        </w:tabs>
        <w:spacing w:after="0" w:line="360" w:lineRule="auto"/>
        <w:jc w:val="both"/>
        <w:rPr>
          <w:rFonts w:ascii="Palatino Linotype" w:hAnsi="Palatino Linotype" w:cs="Arial"/>
          <w:b/>
          <w:sz w:val="24"/>
        </w:rPr>
      </w:pPr>
    </w:p>
    <w:p w:rsidR="00CF01B2" w:rsidRPr="00667998" w:rsidRDefault="00CF01B2" w:rsidP="00CF01B2">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2B24E9" w:rsidRPr="002B24E9">
        <w:rPr>
          <w:rFonts w:ascii="Palatino Linotype" w:hAnsi="Palatino Linotype" w:cs="Arial"/>
          <w:b/>
          <w:bCs/>
          <w:sz w:val="24"/>
          <w:lang w:eastAsia="es-MX"/>
        </w:rPr>
        <w:t>09700/INFOEM/IP/RR/2022</w:t>
      </w:r>
      <w:r w:rsidRPr="00667998">
        <w:rPr>
          <w:rFonts w:ascii="Palatino Linotype" w:hAnsi="Palatino Linotype" w:cs="Arial"/>
          <w:sz w:val="24"/>
        </w:rPr>
        <w:t xml:space="preserve">, </w:t>
      </w:r>
      <w:r w:rsidR="002B24E9" w:rsidRPr="002B24E9">
        <w:rPr>
          <w:rFonts w:ascii="Palatino Linotype" w:eastAsia="Calibri" w:hAnsi="Palatino Linotype" w:cs="Arial"/>
          <w:sz w:val="24"/>
          <w:szCs w:val="24"/>
        </w:rPr>
        <w:t>interpuesto por un particular que al momento de ingresar la solicitud de información e interponer el recurso de revisión, no señaló nombre o seudónimo con el cual desee ser identificado,</w:t>
      </w:r>
      <w:r w:rsidR="002B24E9" w:rsidRPr="002B24E9">
        <w:rPr>
          <w:rFonts w:ascii="Palatino Linotype" w:eastAsia="Calibri" w:hAnsi="Palatino Linotype" w:cs="Arial"/>
          <w:b/>
          <w:sz w:val="24"/>
          <w:szCs w:val="24"/>
        </w:rPr>
        <w:t xml:space="preserve"> </w:t>
      </w:r>
      <w:r w:rsidR="002B24E9" w:rsidRPr="002B24E9">
        <w:rPr>
          <w:rFonts w:ascii="Palatino Linotype" w:eastAsia="Calibri" w:hAnsi="Palatino Linotype" w:cs="Arial"/>
          <w:sz w:val="24"/>
          <w:szCs w:val="24"/>
        </w:rPr>
        <w:t xml:space="preserve">en lo sucesivo </w:t>
      </w:r>
      <w:r w:rsidR="002B24E9" w:rsidRPr="002B24E9">
        <w:rPr>
          <w:rFonts w:ascii="Palatino Linotype" w:eastAsia="Calibri" w:hAnsi="Palatino Linotype" w:cs="Arial"/>
          <w:b/>
          <w:sz w:val="24"/>
          <w:szCs w:val="24"/>
        </w:rPr>
        <w:t>el Recurrente</w:t>
      </w:r>
      <w:r w:rsidRPr="00667998">
        <w:rPr>
          <w:rFonts w:ascii="Palatino Linotype" w:hAnsi="Palatino Linotype" w:cs="Arial"/>
          <w:sz w:val="24"/>
          <w:szCs w:val="24"/>
        </w:rPr>
        <w:t xml:space="preserve">, en contra de la respuesta del </w:t>
      </w:r>
      <w:r w:rsidR="002B24E9" w:rsidRPr="002B24E9">
        <w:rPr>
          <w:rFonts w:ascii="Palatino Linotype" w:hAnsi="Palatino Linotype" w:cs="Arial"/>
          <w:b/>
          <w:sz w:val="24"/>
          <w:szCs w:val="24"/>
        </w:rPr>
        <w:t>Ayuntamiento de Naucalpan de Juárez</w:t>
      </w:r>
      <w:r w:rsidR="002B24E9">
        <w:rPr>
          <w:rFonts w:ascii="Palatino Linotype" w:hAnsi="Palatino Linotype" w:cs="Arial"/>
          <w:b/>
          <w:sz w:val="24"/>
          <w:szCs w:val="24"/>
        </w:rPr>
        <w:t>,</w:t>
      </w:r>
      <w:r w:rsidRPr="00667998">
        <w:rPr>
          <w:rFonts w:ascii="Palatino Linotype" w:hAnsi="Palatino Linotype" w:cs="Arial"/>
          <w:sz w:val="24"/>
          <w:szCs w:val="24"/>
        </w:rPr>
        <w:t xml:space="preserve">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bookmarkStart w:id="0" w:name="_GoBack"/>
      <w:bookmarkEnd w:id="0"/>
    </w:p>
    <w:p w:rsidR="00CF01B2" w:rsidRPr="004A1460" w:rsidRDefault="00CF01B2" w:rsidP="00CF01B2">
      <w:pPr>
        <w:tabs>
          <w:tab w:val="left" w:pos="1701"/>
        </w:tabs>
        <w:spacing w:after="0" w:line="360" w:lineRule="auto"/>
        <w:jc w:val="both"/>
        <w:rPr>
          <w:rFonts w:ascii="Palatino Linotype" w:hAnsi="Palatino Linotype" w:cs="Arial"/>
          <w:sz w:val="24"/>
        </w:rPr>
      </w:pPr>
    </w:p>
    <w:p w:rsidR="00CF01B2" w:rsidRPr="00667998" w:rsidRDefault="00CF01B2" w:rsidP="00CF01B2">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rsidR="00CF01B2" w:rsidRPr="00667998" w:rsidRDefault="00CF01B2" w:rsidP="00CF01B2">
      <w:pPr>
        <w:spacing w:after="0" w:line="360" w:lineRule="auto"/>
        <w:jc w:val="center"/>
        <w:rPr>
          <w:rFonts w:ascii="Palatino Linotype" w:hAnsi="Palatino Linotype"/>
          <w:b/>
          <w:sz w:val="24"/>
        </w:rPr>
      </w:pPr>
    </w:p>
    <w:p w:rsidR="00CF01B2" w:rsidRPr="00667998" w:rsidRDefault="00CF01B2" w:rsidP="00CF01B2">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rsidR="00CF01B2" w:rsidRDefault="00CF01B2" w:rsidP="00CF01B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2B24E9">
        <w:rPr>
          <w:rFonts w:ascii="Palatino Linotype" w:hAnsi="Palatino Linotype" w:cs="Arial"/>
          <w:sz w:val="24"/>
        </w:rPr>
        <w:t>seis de mayo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2B24E9" w:rsidRPr="002B24E9">
        <w:rPr>
          <w:rFonts w:ascii="Palatino Linotype" w:hAnsi="Palatino Linotype" w:cs="Arial"/>
          <w:b/>
          <w:sz w:val="24"/>
        </w:rPr>
        <w:t>00510/NAUCALPA/IP/2022</w:t>
      </w:r>
      <w:r w:rsidRPr="008C1766">
        <w:rPr>
          <w:rFonts w:ascii="Palatino Linotype" w:hAnsi="Palatino Linotype" w:cs="Arial"/>
          <w:b/>
          <w:sz w:val="24"/>
        </w:rPr>
        <w:t>,</w:t>
      </w:r>
      <w:r w:rsidRPr="00667998">
        <w:rPr>
          <w:rFonts w:ascii="Palatino Linotype" w:hAnsi="Palatino Linotype" w:cs="Arial"/>
          <w:sz w:val="24"/>
        </w:rPr>
        <w:t xml:space="preserve"> mediante la cual solicitó lo </w:t>
      </w:r>
      <w:proofErr w:type="gramStart"/>
      <w:r w:rsidRPr="00667998">
        <w:rPr>
          <w:rFonts w:ascii="Palatino Linotype" w:hAnsi="Palatino Linotype" w:cs="Arial"/>
          <w:sz w:val="24"/>
        </w:rPr>
        <w:t>siguiente</w:t>
      </w:r>
      <w:proofErr w:type="gramEnd"/>
      <w:r w:rsidRPr="00667998">
        <w:rPr>
          <w:rFonts w:ascii="Palatino Linotype" w:hAnsi="Palatino Linotype" w:cs="Arial"/>
          <w:sz w:val="24"/>
        </w:rPr>
        <w:t>:</w:t>
      </w:r>
    </w:p>
    <w:p w:rsidR="00CF01B2" w:rsidRPr="00667998" w:rsidRDefault="00CF01B2" w:rsidP="00CF01B2">
      <w:pPr>
        <w:spacing w:after="0" w:line="360" w:lineRule="auto"/>
        <w:jc w:val="both"/>
        <w:rPr>
          <w:rFonts w:ascii="Palatino Linotype" w:hAnsi="Palatino Linotype" w:cs="Arial"/>
          <w:sz w:val="24"/>
        </w:rPr>
      </w:pPr>
    </w:p>
    <w:p w:rsidR="00CF01B2" w:rsidRDefault="00CF01B2" w:rsidP="00CF01B2">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lastRenderedPageBreak/>
        <w:t>“</w:t>
      </w:r>
      <w:r w:rsidR="002B24E9" w:rsidRPr="002B24E9">
        <w:rPr>
          <w:rFonts w:ascii="Palatino Linotype" w:hAnsi="Palatino Linotype" w:cs="Arial"/>
          <w:i/>
          <w:sz w:val="24"/>
        </w:rPr>
        <w:t xml:space="preserve">Solicito el expediente laboral de la servidora pública Guadalupe </w:t>
      </w:r>
      <w:proofErr w:type="spellStart"/>
      <w:r w:rsidR="002B24E9" w:rsidRPr="002B24E9">
        <w:rPr>
          <w:rFonts w:ascii="Palatino Linotype" w:hAnsi="Palatino Linotype" w:cs="Arial"/>
          <w:i/>
          <w:sz w:val="24"/>
        </w:rPr>
        <w:t>Rodriguez</w:t>
      </w:r>
      <w:proofErr w:type="spellEnd"/>
      <w:r w:rsidR="002B24E9" w:rsidRPr="002B24E9">
        <w:rPr>
          <w:rFonts w:ascii="Palatino Linotype" w:hAnsi="Palatino Linotype" w:cs="Arial"/>
          <w:i/>
          <w:sz w:val="24"/>
        </w:rPr>
        <w:t xml:space="preserve"> que se encuentra adscrita a la Unidad de Transparencia y Acceso a la Información, así como su </w:t>
      </w:r>
      <w:proofErr w:type="spellStart"/>
      <w:r w:rsidR="002B24E9" w:rsidRPr="002B24E9">
        <w:rPr>
          <w:rFonts w:ascii="Palatino Linotype" w:hAnsi="Palatino Linotype" w:cs="Arial"/>
          <w:i/>
          <w:sz w:val="24"/>
        </w:rPr>
        <w:t>ultimo</w:t>
      </w:r>
      <w:proofErr w:type="spellEnd"/>
      <w:r w:rsidR="002B24E9" w:rsidRPr="002B24E9">
        <w:rPr>
          <w:rFonts w:ascii="Palatino Linotype" w:hAnsi="Palatino Linotype" w:cs="Arial"/>
          <w:i/>
          <w:sz w:val="24"/>
        </w:rPr>
        <w:t xml:space="preserve"> recibo de nómina es decir de la quincena del 16 al 30 de abril del 2022.</w:t>
      </w:r>
      <w:r w:rsidRPr="00667998">
        <w:rPr>
          <w:rFonts w:ascii="Palatino Linotype" w:hAnsi="Palatino Linotype" w:cs="Arial"/>
          <w:i/>
          <w:sz w:val="24"/>
        </w:rPr>
        <w:t>” (Sic).</w:t>
      </w:r>
    </w:p>
    <w:bookmarkEnd w:id="1"/>
    <w:p w:rsidR="00CF01B2" w:rsidRDefault="00CF01B2" w:rsidP="00CF01B2">
      <w:pPr>
        <w:spacing w:after="0" w:line="360" w:lineRule="auto"/>
        <w:ind w:right="850"/>
        <w:jc w:val="both"/>
        <w:rPr>
          <w:rFonts w:ascii="Palatino Linotype" w:hAnsi="Palatino Linotype" w:cs="Arial"/>
          <w:b/>
          <w:sz w:val="2"/>
        </w:rPr>
      </w:pPr>
    </w:p>
    <w:p w:rsidR="00CF01B2" w:rsidRDefault="00CF01B2" w:rsidP="00CF01B2">
      <w:pPr>
        <w:spacing w:after="0" w:line="360" w:lineRule="auto"/>
        <w:ind w:right="850"/>
        <w:jc w:val="both"/>
        <w:rPr>
          <w:rFonts w:ascii="Palatino Linotype" w:hAnsi="Palatino Linotype" w:cs="Arial"/>
          <w:b/>
          <w:sz w:val="2"/>
        </w:rPr>
      </w:pPr>
    </w:p>
    <w:p w:rsidR="00CF01B2" w:rsidRDefault="00CF01B2" w:rsidP="00CF01B2">
      <w:pPr>
        <w:spacing w:after="0" w:line="360" w:lineRule="auto"/>
        <w:ind w:right="850"/>
        <w:jc w:val="both"/>
        <w:rPr>
          <w:rFonts w:ascii="Palatino Linotype" w:hAnsi="Palatino Linotype" w:cs="Arial"/>
          <w:b/>
          <w:sz w:val="2"/>
        </w:rPr>
      </w:pPr>
    </w:p>
    <w:p w:rsidR="00CF01B2" w:rsidRDefault="00CF01B2" w:rsidP="00CF01B2">
      <w:pPr>
        <w:spacing w:after="0" w:line="360" w:lineRule="auto"/>
        <w:ind w:right="850"/>
        <w:jc w:val="both"/>
        <w:rPr>
          <w:rFonts w:ascii="Palatino Linotype" w:hAnsi="Palatino Linotype" w:cs="Arial"/>
          <w:b/>
          <w:sz w:val="2"/>
        </w:rPr>
      </w:pPr>
    </w:p>
    <w:p w:rsidR="00CF01B2" w:rsidRDefault="00CF01B2" w:rsidP="00CF01B2">
      <w:pPr>
        <w:spacing w:after="0" w:line="360" w:lineRule="auto"/>
        <w:ind w:right="850"/>
        <w:jc w:val="both"/>
        <w:rPr>
          <w:rFonts w:ascii="Palatino Linotype" w:hAnsi="Palatino Linotype" w:cs="Arial"/>
          <w:b/>
          <w:sz w:val="2"/>
        </w:rPr>
      </w:pPr>
    </w:p>
    <w:p w:rsidR="00CF01B2" w:rsidRDefault="00CF01B2" w:rsidP="00CF01B2">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rsidR="00CF01B2" w:rsidRPr="00667998" w:rsidRDefault="00CF01B2" w:rsidP="00CF01B2">
      <w:pPr>
        <w:spacing w:after="0" w:line="360" w:lineRule="auto"/>
        <w:jc w:val="both"/>
        <w:rPr>
          <w:rFonts w:ascii="Palatino Linotype" w:hAnsi="Palatino Linotype" w:cs="Arial"/>
          <w:b/>
          <w:sz w:val="24"/>
        </w:rPr>
      </w:pPr>
    </w:p>
    <w:p w:rsidR="00CF01B2" w:rsidRDefault="00CF01B2" w:rsidP="00CF01B2">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CF01B2" w:rsidRDefault="00CF01B2" w:rsidP="00CF01B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BC4E2A">
        <w:rPr>
          <w:rFonts w:ascii="Palatino Linotype" w:hAnsi="Palatino Linotype" w:cs="Arial"/>
        </w:rPr>
        <w:t>dieciocho</w:t>
      </w:r>
      <w:r>
        <w:rPr>
          <w:rFonts w:ascii="Palatino Linotype" w:hAnsi="Palatino Linotype" w:cs="Arial"/>
        </w:rPr>
        <w:t xml:space="preserve"> de mayo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rsidR="00CF01B2" w:rsidRPr="00E818A5" w:rsidRDefault="00CF01B2" w:rsidP="00CF01B2">
      <w:pPr>
        <w:spacing w:after="0" w:line="360" w:lineRule="auto"/>
        <w:jc w:val="both"/>
        <w:rPr>
          <w:rFonts w:ascii="Palatino Linotype" w:hAnsi="Palatino Linotype" w:cs="Arial"/>
          <w:sz w:val="24"/>
        </w:rPr>
      </w:pPr>
    </w:p>
    <w:p w:rsidR="002B24E9" w:rsidRPr="002B24E9" w:rsidRDefault="00CF01B2" w:rsidP="002B24E9">
      <w:pPr>
        <w:spacing w:after="0" w:line="360" w:lineRule="auto"/>
        <w:ind w:left="567" w:right="567"/>
        <w:jc w:val="right"/>
        <w:rPr>
          <w:rFonts w:ascii="Palatino Linotype" w:hAnsi="Palatino Linotype" w:cs="Arial"/>
          <w:i/>
        </w:rPr>
      </w:pPr>
      <w:r>
        <w:rPr>
          <w:rFonts w:ascii="Palatino Linotype" w:hAnsi="Palatino Linotype" w:cs="Arial"/>
          <w:i/>
        </w:rPr>
        <w:t>“</w:t>
      </w:r>
      <w:r w:rsidR="002B24E9" w:rsidRPr="002B24E9">
        <w:rPr>
          <w:rFonts w:ascii="Palatino Linotype" w:hAnsi="Palatino Linotype" w:cs="Arial"/>
          <w:i/>
        </w:rPr>
        <w:t xml:space="preserve">Folio de la solicitud: </w:t>
      </w:r>
      <w:r w:rsidR="002B24E9" w:rsidRPr="002B24E9">
        <w:rPr>
          <w:rFonts w:ascii="Palatino Linotype" w:hAnsi="Palatino Linotype" w:cs="Arial"/>
          <w:b/>
          <w:i/>
          <w:u w:val="single"/>
        </w:rPr>
        <w:t>00510/NAUCALPA/IP/2022</w:t>
      </w:r>
    </w:p>
    <w:p w:rsidR="002B24E9" w:rsidRPr="002B24E9" w:rsidRDefault="002B24E9" w:rsidP="002B24E9">
      <w:pPr>
        <w:spacing w:after="0" w:line="360" w:lineRule="auto"/>
        <w:ind w:left="567" w:right="567"/>
        <w:jc w:val="both"/>
        <w:rPr>
          <w:rFonts w:ascii="Palatino Linotype" w:hAnsi="Palatino Linotype" w:cs="Arial"/>
          <w:i/>
        </w:rPr>
      </w:pPr>
      <w:r w:rsidRPr="002B24E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B24E9" w:rsidRPr="002B24E9" w:rsidRDefault="002B24E9" w:rsidP="002B24E9">
      <w:pPr>
        <w:spacing w:after="0" w:line="360" w:lineRule="auto"/>
        <w:ind w:left="567" w:right="567"/>
        <w:jc w:val="both"/>
        <w:rPr>
          <w:rFonts w:ascii="Palatino Linotype" w:hAnsi="Palatino Linotype" w:cs="Arial"/>
          <w:i/>
        </w:rPr>
      </w:pPr>
      <w:r w:rsidRPr="002B24E9">
        <w:rPr>
          <w:rFonts w:ascii="Palatino Linotype" w:hAnsi="Palatino Linotype" w:cs="Arial"/>
          <w:i/>
        </w:rPr>
        <w:t>Se emite respuesta en archivo adjunto</w:t>
      </w:r>
    </w:p>
    <w:p w:rsidR="002B24E9" w:rsidRDefault="002B24E9" w:rsidP="002B24E9">
      <w:pPr>
        <w:spacing w:after="0" w:line="360" w:lineRule="auto"/>
        <w:ind w:left="567" w:right="567"/>
        <w:jc w:val="both"/>
        <w:rPr>
          <w:rFonts w:ascii="Palatino Linotype" w:hAnsi="Palatino Linotype" w:cs="Arial"/>
          <w:i/>
        </w:rPr>
      </w:pPr>
    </w:p>
    <w:p w:rsidR="002B24E9" w:rsidRPr="002B24E9" w:rsidRDefault="002B24E9" w:rsidP="002B24E9">
      <w:pPr>
        <w:spacing w:after="0" w:line="360" w:lineRule="auto"/>
        <w:ind w:left="567" w:right="567"/>
        <w:jc w:val="both"/>
        <w:rPr>
          <w:rFonts w:ascii="Palatino Linotype" w:hAnsi="Palatino Linotype" w:cs="Arial"/>
          <w:i/>
        </w:rPr>
      </w:pPr>
      <w:r w:rsidRPr="002B24E9">
        <w:rPr>
          <w:rFonts w:ascii="Palatino Linotype" w:hAnsi="Palatino Linotype" w:cs="Arial"/>
          <w:i/>
        </w:rPr>
        <w:t>ATENTAMENTE</w:t>
      </w:r>
    </w:p>
    <w:p w:rsidR="00CF01B2" w:rsidRDefault="002B24E9" w:rsidP="002B24E9">
      <w:pPr>
        <w:spacing w:after="0" w:line="360" w:lineRule="auto"/>
        <w:ind w:left="567" w:right="567"/>
        <w:jc w:val="both"/>
        <w:rPr>
          <w:rFonts w:ascii="Palatino Linotype" w:hAnsi="Palatino Linotype" w:cs="Arial"/>
          <w:i/>
        </w:rPr>
      </w:pPr>
      <w:r w:rsidRPr="002B24E9">
        <w:rPr>
          <w:rFonts w:ascii="Palatino Linotype" w:hAnsi="Palatino Linotype" w:cs="Arial"/>
          <w:i/>
        </w:rPr>
        <w:t xml:space="preserve">LIC. MARIO MANUEL SÁNCHEZ VILLAFUERTE </w:t>
      </w:r>
      <w:r w:rsidR="00CF01B2" w:rsidRPr="00667998">
        <w:rPr>
          <w:rFonts w:ascii="Palatino Linotype" w:hAnsi="Palatino Linotype" w:cs="Arial"/>
          <w:i/>
        </w:rPr>
        <w:t>“(Sic).</w:t>
      </w:r>
    </w:p>
    <w:p w:rsidR="00CF01B2" w:rsidRDefault="00CF01B2" w:rsidP="00CF01B2">
      <w:pPr>
        <w:spacing w:after="0" w:line="360" w:lineRule="auto"/>
        <w:ind w:left="567" w:right="567"/>
        <w:jc w:val="both"/>
        <w:rPr>
          <w:rFonts w:ascii="Palatino Linotype" w:hAnsi="Palatino Linotype" w:cs="Arial"/>
          <w:i/>
        </w:rPr>
      </w:pPr>
    </w:p>
    <w:p w:rsidR="00CF01B2" w:rsidRPr="00DA46E9" w:rsidRDefault="002B24E9" w:rsidP="00BC4E2A">
      <w:pPr>
        <w:spacing w:after="0" w:line="360" w:lineRule="auto"/>
        <w:jc w:val="both"/>
        <w:rPr>
          <w:rFonts w:ascii="Palatino Linotype" w:hAnsi="Palatino Linotype"/>
          <w:sz w:val="24"/>
          <w:szCs w:val="24"/>
        </w:rPr>
      </w:pPr>
      <w:r>
        <w:rPr>
          <w:rFonts w:ascii="Palatino Linotype" w:hAnsi="Palatino Linotype" w:cs="Arial"/>
          <w:sz w:val="24"/>
          <w:szCs w:val="24"/>
        </w:rPr>
        <w:t>El sujeto obligado adjuntó el archivo electrónico denominado</w:t>
      </w:r>
      <w:r w:rsidR="00CF01B2">
        <w:rPr>
          <w:rFonts w:ascii="Palatino Linotype" w:hAnsi="Palatino Linotype" w:cs="Arial"/>
          <w:sz w:val="24"/>
          <w:szCs w:val="24"/>
        </w:rPr>
        <w:t xml:space="preserve"> “</w:t>
      </w:r>
      <w:r w:rsidRPr="002B24E9">
        <w:rPr>
          <w:rFonts w:ascii="Palatino Linotype" w:hAnsi="Palatino Linotype"/>
          <w:b/>
          <w:i/>
          <w:sz w:val="24"/>
          <w:szCs w:val="24"/>
        </w:rPr>
        <w:t>Folio 00510.pdf</w:t>
      </w:r>
      <w:r>
        <w:rPr>
          <w:rFonts w:ascii="Palatino Linotype" w:hAnsi="Palatino Linotype"/>
          <w:sz w:val="24"/>
          <w:szCs w:val="24"/>
        </w:rPr>
        <w:t>”; el cual</w:t>
      </w:r>
      <w:r w:rsidR="00CF01B2">
        <w:rPr>
          <w:rFonts w:ascii="Palatino Linotype" w:hAnsi="Palatino Linotype"/>
          <w:sz w:val="24"/>
          <w:szCs w:val="24"/>
        </w:rPr>
        <w:t xml:space="preserve"> será</w:t>
      </w:r>
      <w:r>
        <w:rPr>
          <w:rFonts w:ascii="Palatino Linotype" w:hAnsi="Palatino Linotype"/>
          <w:sz w:val="24"/>
          <w:szCs w:val="24"/>
        </w:rPr>
        <w:t xml:space="preserve"> analizado</w:t>
      </w:r>
      <w:r w:rsidR="00CF01B2">
        <w:rPr>
          <w:rFonts w:ascii="Palatino Linotype" w:hAnsi="Palatino Linotype"/>
          <w:sz w:val="24"/>
          <w:szCs w:val="24"/>
        </w:rPr>
        <w:t xml:space="preserve"> en Considerando respectivo.</w:t>
      </w:r>
    </w:p>
    <w:p w:rsidR="00CF01B2" w:rsidRPr="008C1766" w:rsidRDefault="00CF01B2" w:rsidP="00CF01B2">
      <w:pPr>
        <w:spacing w:after="0" w:line="240" w:lineRule="auto"/>
        <w:ind w:right="567"/>
        <w:jc w:val="both"/>
        <w:rPr>
          <w:rFonts w:ascii="Palatino Linotype" w:hAnsi="Palatino Linotype" w:cs="Arial"/>
          <w:sz w:val="24"/>
        </w:rPr>
      </w:pPr>
    </w:p>
    <w:p w:rsidR="002B24E9" w:rsidRDefault="002B24E9" w:rsidP="00CF01B2">
      <w:pPr>
        <w:spacing w:after="0" w:line="360" w:lineRule="auto"/>
        <w:jc w:val="both"/>
        <w:rPr>
          <w:rFonts w:ascii="Palatino Linotype" w:hAnsi="Palatino Linotype" w:cs="Arial"/>
          <w:b/>
          <w:sz w:val="28"/>
        </w:rPr>
      </w:pPr>
    </w:p>
    <w:p w:rsidR="00CF01B2" w:rsidRPr="00667998" w:rsidRDefault="00CF01B2" w:rsidP="00CF01B2">
      <w:pPr>
        <w:spacing w:after="0" w:line="360" w:lineRule="auto"/>
        <w:jc w:val="both"/>
        <w:rPr>
          <w:rFonts w:ascii="Palatino Linotype" w:hAnsi="Palatino Linotype" w:cs="Arial"/>
          <w:b/>
          <w:sz w:val="28"/>
        </w:rPr>
      </w:pPr>
      <w:r>
        <w:rPr>
          <w:rFonts w:ascii="Palatino Linotype" w:hAnsi="Palatino Linotype" w:cs="Arial"/>
          <w:b/>
          <w:sz w:val="28"/>
        </w:rPr>
        <w:lastRenderedPageBreak/>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rsidR="00CF01B2" w:rsidRDefault="00CF01B2" w:rsidP="00CF01B2">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3C11E3">
        <w:rPr>
          <w:rFonts w:ascii="Palatino Linotype" w:hAnsi="Palatino Linotype" w:cs="Arial"/>
          <w:sz w:val="24"/>
          <w:szCs w:val="24"/>
        </w:rPr>
        <w:t>a parte</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2B24E9">
        <w:rPr>
          <w:rFonts w:ascii="Palatino Linotype" w:hAnsi="Palatino Linotype" w:cs="Arial"/>
          <w:sz w:val="24"/>
          <w:szCs w:val="24"/>
        </w:rPr>
        <w:t>veintiséis</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2B24E9" w:rsidRPr="002B24E9">
        <w:rPr>
          <w:rFonts w:ascii="Palatino Linotype" w:hAnsi="Palatino Linotype" w:cs="Arial"/>
          <w:b/>
          <w:bCs/>
          <w:sz w:val="24"/>
          <w:szCs w:val="24"/>
          <w:lang w:eastAsia="es-MX"/>
        </w:rPr>
        <w:t>09700/INFOEM/IP/RR/2022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rsidR="00CF01B2" w:rsidRDefault="00CF01B2" w:rsidP="00CF01B2">
      <w:pPr>
        <w:spacing w:after="0" w:line="360" w:lineRule="auto"/>
        <w:jc w:val="both"/>
        <w:rPr>
          <w:rFonts w:ascii="Palatino Linotype" w:hAnsi="Palatino Linotype" w:cs="Arial"/>
          <w:sz w:val="24"/>
        </w:rPr>
      </w:pPr>
    </w:p>
    <w:p w:rsidR="00CF01B2" w:rsidRPr="00667998" w:rsidRDefault="00CF01B2" w:rsidP="00CF01B2">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rsidR="00CF01B2" w:rsidRDefault="00CF01B2" w:rsidP="00CF01B2">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2B24E9" w:rsidRPr="002B24E9">
        <w:rPr>
          <w:rFonts w:ascii="Palatino Linotype" w:hAnsi="Palatino Linotype" w:cs="Arial"/>
          <w:i/>
        </w:rPr>
        <w:t>me entregan información tachada sin ninguna justificación</w:t>
      </w:r>
      <w:r w:rsidRPr="00667998">
        <w:rPr>
          <w:rFonts w:ascii="Palatino Linotype" w:hAnsi="Palatino Linotype" w:cs="Arial"/>
          <w:i/>
        </w:rPr>
        <w:t>” [Sic].</w:t>
      </w:r>
    </w:p>
    <w:p w:rsidR="00CF01B2" w:rsidRDefault="00CF01B2" w:rsidP="00CF01B2">
      <w:pPr>
        <w:spacing w:after="0" w:line="240" w:lineRule="auto"/>
        <w:ind w:left="851" w:right="851"/>
        <w:jc w:val="both"/>
        <w:rPr>
          <w:rFonts w:ascii="Palatino Linotype" w:hAnsi="Palatino Linotype" w:cs="Arial"/>
          <w:i/>
          <w:sz w:val="24"/>
        </w:rPr>
      </w:pPr>
    </w:p>
    <w:p w:rsidR="00CF01B2" w:rsidRPr="00667998" w:rsidRDefault="00CF01B2" w:rsidP="00CF01B2">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rsidR="00CF01B2" w:rsidRPr="00667998" w:rsidRDefault="00CF01B2" w:rsidP="00CF01B2">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2B24E9" w:rsidRPr="002B24E9">
        <w:rPr>
          <w:rFonts w:ascii="Palatino Linotype" w:hAnsi="Palatino Linotype" w:cs="Arial"/>
          <w:i/>
        </w:rPr>
        <w:t>me entregan información tachada sin ninguna justificación</w:t>
      </w:r>
      <w:r w:rsidRPr="00667998">
        <w:rPr>
          <w:rFonts w:ascii="Palatino Linotype" w:hAnsi="Palatino Linotype" w:cs="Arial"/>
          <w:i/>
        </w:rPr>
        <w:t>” [Sic].</w:t>
      </w:r>
    </w:p>
    <w:p w:rsidR="00CF01B2" w:rsidRPr="00D123E8" w:rsidRDefault="00CF01B2" w:rsidP="00CF01B2">
      <w:pPr>
        <w:pStyle w:val="Sinespaciado"/>
        <w:rPr>
          <w:rFonts w:ascii="Palatino Linotype" w:hAnsi="Palatino Linotype"/>
        </w:rPr>
      </w:pPr>
    </w:p>
    <w:p w:rsidR="002B24E9" w:rsidRDefault="002B24E9" w:rsidP="00CF01B2">
      <w:pPr>
        <w:spacing w:after="0" w:line="360" w:lineRule="auto"/>
        <w:jc w:val="both"/>
        <w:rPr>
          <w:rFonts w:ascii="Palatino Linotype" w:hAnsi="Palatino Linotype" w:cs="Arial"/>
          <w:b/>
          <w:sz w:val="28"/>
        </w:rPr>
      </w:pPr>
    </w:p>
    <w:p w:rsidR="00CF01B2" w:rsidRPr="00667998" w:rsidRDefault="00CF01B2" w:rsidP="00CF01B2">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rsidR="00CF01B2" w:rsidRPr="00667998" w:rsidRDefault="00CF01B2" w:rsidP="00CF01B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2B24E9">
        <w:rPr>
          <w:rFonts w:ascii="Palatino Linotype" w:hAnsi="Palatino Linotype" w:cs="Arial"/>
          <w:sz w:val="24"/>
          <w:szCs w:val="24"/>
        </w:rPr>
        <w:t>primero de junio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CF01B2" w:rsidRPr="00667998" w:rsidRDefault="00CF01B2" w:rsidP="00CF01B2">
      <w:pPr>
        <w:spacing w:after="0" w:line="360" w:lineRule="auto"/>
        <w:jc w:val="both"/>
        <w:rPr>
          <w:rFonts w:ascii="Palatino Linotype" w:hAnsi="Palatino Linotype" w:cs="Arial"/>
          <w:sz w:val="24"/>
          <w:szCs w:val="24"/>
        </w:rPr>
      </w:pPr>
    </w:p>
    <w:p w:rsidR="00CF01B2" w:rsidRPr="00667998" w:rsidRDefault="00CF01B2" w:rsidP="00CF01B2">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rsidR="00CF01B2" w:rsidRDefault="00CF01B2" w:rsidP="00CF01B2">
      <w:pPr>
        <w:pStyle w:val="Sinespaciado"/>
        <w:spacing w:line="360" w:lineRule="auto"/>
        <w:jc w:val="both"/>
        <w:rPr>
          <w:rFonts w:ascii="Palatino Linotype" w:hAnsi="Palatino Linotype" w:cs="Arial"/>
        </w:rPr>
      </w:pPr>
      <w:r w:rsidRPr="00667998">
        <w:rPr>
          <w:rFonts w:ascii="Palatino Linotype" w:hAnsi="Palatino Linotype" w:cs="Arial"/>
        </w:rPr>
        <w:t xml:space="preserve">De las constancias que obran en el expediente electrónico del Sistema de Acceso a la Información Mexiquense </w:t>
      </w:r>
      <w:r>
        <w:rPr>
          <w:rFonts w:ascii="Palatino Linotype" w:hAnsi="Palatino Linotype" w:cs="Arial"/>
        </w:rPr>
        <w:t>(</w:t>
      </w:r>
      <w:r w:rsidRPr="00667998">
        <w:rPr>
          <w:rFonts w:ascii="Palatino Linotype" w:hAnsi="Palatino Linotype" w:cs="Arial"/>
        </w:rPr>
        <w:t>SAIMEX</w:t>
      </w:r>
      <w:r>
        <w:rPr>
          <w:rFonts w:ascii="Palatino Linotype" w:hAnsi="Palatino Linotype" w:cs="Arial"/>
        </w:rPr>
        <w:t>)</w:t>
      </w:r>
      <w:r w:rsidRPr="00667998">
        <w:rPr>
          <w:rFonts w:ascii="Palatino Linotype" w:hAnsi="Palatino Linotype" w:cs="Arial"/>
        </w:rPr>
        <w:t>, se advierte que</w:t>
      </w:r>
      <w:r>
        <w:rPr>
          <w:rFonts w:ascii="Palatino Linotype" w:hAnsi="Palatino Linotype" w:cs="Arial"/>
        </w:rPr>
        <w:t xml:space="preserve"> el Sujeto Obligado rindió su informe justificado </w:t>
      </w:r>
      <w:r w:rsidR="00417CDA">
        <w:rPr>
          <w:rFonts w:ascii="Palatino Linotype" w:hAnsi="Palatino Linotype" w:cs="Arial"/>
        </w:rPr>
        <w:t xml:space="preserve">a través de los archivos electrónicos denominados </w:t>
      </w:r>
      <w:r w:rsidR="00417CDA" w:rsidRPr="00417CDA">
        <w:rPr>
          <w:rFonts w:ascii="Palatino Linotype" w:hAnsi="Palatino Linotype" w:cs="Arial"/>
          <w:i/>
        </w:rPr>
        <w:t>“</w:t>
      </w:r>
      <w:r w:rsidR="002B24E9" w:rsidRPr="002B24E9">
        <w:rPr>
          <w:rFonts w:ascii="Palatino Linotype" w:hAnsi="Palatino Linotype" w:cs="Arial"/>
          <w:i/>
        </w:rPr>
        <w:t>DGA-SRH-M-</w:t>
      </w:r>
      <w:r w:rsidR="002B24E9" w:rsidRPr="002B24E9">
        <w:rPr>
          <w:rFonts w:ascii="Palatino Linotype" w:hAnsi="Palatino Linotype" w:cs="Arial"/>
          <w:i/>
        </w:rPr>
        <w:lastRenderedPageBreak/>
        <w:t>00395-2022.pdf</w:t>
      </w:r>
      <w:r w:rsidR="00417CDA" w:rsidRPr="00417CDA">
        <w:rPr>
          <w:rFonts w:ascii="Palatino Linotype" w:hAnsi="Palatino Linotype" w:cs="Arial"/>
          <w:i/>
        </w:rPr>
        <w:t>”</w:t>
      </w:r>
      <w:r w:rsidR="00417CDA">
        <w:rPr>
          <w:rFonts w:ascii="Palatino Linotype" w:hAnsi="Palatino Linotype" w:cs="Arial"/>
        </w:rPr>
        <w:t xml:space="preserve">, </w:t>
      </w:r>
      <w:r w:rsidR="00417CDA" w:rsidRPr="00417CDA">
        <w:rPr>
          <w:rFonts w:ascii="Palatino Linotype" w:hAnsi="Palatino Linotype" w:cs="Arial"/>
          <w:i/>
        </w:rPr>
        <w:t>“</w:t>
      </w:r>
      <w:r w:rsidR="002B24E9" w:rsidRPr="002B24E9">
        <w:rPr>
          <w:rFonts w:ascii="Palatino Linotype" w:hAnsi="Palatino Linotype" w:cs="Arial"/>
          <w:i/>
        </w:rPr>
        <w:t>Acta 9° SESIÓN ORDINARIA 2022.pdf</w:t>
      </w:r>
      <w:r w:rsidR="00417CDA" w:rsidRPr="00417CDA">
        <w:rPr>
          <w:rFonts w:ascii="Palatino Linotype" w:hAnsi="Palatino Linotype" w:cs="Arial"/>
          <w:i/>
        </w:rPr>
        <w:t>”</w:t>
      </w:r>
      <w:r w:rsidR="00417CDA">
        <w:rPr>
          <w:rFonts w:ascii="Palatino Linotype" w:hAnsi="Palatino Linotype" w:cs="Arial"/>
          <w:i/>
        </w:rPr>
        <w:t xml:space="preserve"> y “</w:t>
      </w:r>
      <w:r w:rsidR="002B24E9" w:rsidRPr="002B24E9">
        <w:rPr>
          <w:rFonts w:ascii="Palatino Linotype" w:hAnsi="Palatino Linotype" w:cs="Arial"/>
          <w:i/>
        </w:rPr>
        <w:t>DGA-SRH-M-00336-2022.pdf</w:t>
      </w:r>
      <w:r w:rsidR="00417CDA">
        <w:rPr>
          <w:rFonts w:ascii="Palatino Linotype" w:hAnsi="Palatino Linotype" w:cs="Arial"/>
          <w:i/>
        </w:rPr>
        <w:t>”,</w:t>
      </w:r>
      <w:r w:rsidR="002B24E9">
        <w:rPr>
          <w:rFonts w:ascii="Palatino Linotype" w:hAnsi="Palatino Linotype" w:cs="Arial"/>
        </w:rPr>
        <w:t xml:space="preserve"> los</w:t>
      </w:r>
      <w:r>
        <w:rPr>
          <w:rFonts w:ascii="Palatino Linotype" w:hAnsi="Palatino Linotype" w:cs="Arial"/>
        </w:rPr>
        <w:t xml:space="preserve"> día</w:t>
      </w:r>
      <w:r w:rsidR="002B24E9">
        <w:rPr>
          <w:rFonts w:ascii="Palatino Linotype" w:hAnsi="Palatino Linotype" w:cs="Arial"/>
        </w:rPr>
        <w:t>s</w:t>
      </w:r>
      <w:r>
        <w:rPr>
          <w:rFonts w:ascii="Palatino Linotype" w:hAnsi="Palatino Linotype" w:cs="Arial"/>
        </w:rPr>
        <w:t xml:space="preserve"> </w:t>
      </w:r>
      <w:r w:rsidR="002B24E9">
        <w:rPr>
          <w:rFonts w:ascii="Palatino Linotype" w:hAnsi="Palatino Linotype" w:cs="Arial"/>
        </w:rPr>
        <w:t>seis y diez de junio de dos mil veintidós, los</w:t>
      </w:r>
      <w:r>
        <w:rPr>
          <w:rFonts w:ascii="Palatino Linotype" w:hAnsi="Palatino Linotype" w:cs="Arial"/>
        </w:rPr>
        <w:t xml:space="preserve"> cual</w:t>
      </w:r>
      <w:r w:rsidR="002B24E9">
        <w:rPr>
          <w:rFonts w:ascii="Palatino Linotype" w:hAnsi="Palatino Linotype" w:cs="Arial"/>
        </w:rPr>
        <w:t>es se pusieron</w:t>
      </w:r>
      <w:r>
        <w:rPr>
          <w:rFonts w:ascii="Palatino Linotype" w:hAnsi="Palatino Linotype" w:cs="Arial"/>
        </w:rPr>
        <w:t xml:space="preserve"> a la vista de la parte Recurrente el día </w:t>
      </w:r>
      <w:r w:rsidR="002B24E9">
        <w:rPr>
          <w:rFonts w:ascii="Palatino Linotype" w:hAnsi="Palatino Linotype" w:cs="Arial"/>
        </w:rPr>
        <w:t>cinco de julio</w:t>
      </w:r>
      <w:r>
        <w:rPr>
          <w:rFonts w:ascii="Palatino Linotype" w:hAnsi="Palatino Linotype" w:cs="Arial"/>
        </w:rPr>
        <w:t xml:space="preserve"> de dos mil veintidós</w:t>
      </w:r>
      <w:r w:rsidR="00417CDA">
        <w:rPr>
          <w:rFonts w:ascii="Palatino Linotype" w:hAnsi="Palatino Linotype" w:cs="Arial"/>
        </w:rPr>
        <w:t xml:space="preserve">; </w:t>
      </w:r>
      <w:r w:rsidR="002B24E9">
        <w:rPr>
          <w:rFonts w:ascii="Palatino Linotype" w:hAnsi="Palatino Linotype" w:cs="Arial"/>
        </w:rPr>
        <w:t>de igual forma,</w:t>
      </w:r>
      <w:r w:rsidR="00417CDA">
        <w:rPr>
          <w:rFonts w:ascii="Palatino Linotype" w:hAnsi="Palatino Linotype" w:cs="Arial"/>
        </w:rPr>
        <w:t xml:space="preserve"> adjuntó el archivo electrónico denominado </w:t>
      </w:r>
      <w:r w:rsidR="00417CDA" w:rsidRPr="00417CDA">
        <w:rPr>
          <w:rFonts w:ascii="Palatino Linotype" w:hAnsi="Palatino Linotype" w:cs="Arial"/>
          <w:i/>
        </w:rPr>
        <w:t>“</w:t>
      </w:r>
      <w:r w:rsidR="002B24E9" w:rsidRPr="002B24E9">
        <w:rPr>
          <w:rFonts w:ascii="Palatino Linotype" w:hAnsi="Palatino Linotype" w:cs="Arial"/>
          <w:i/>
        </w:rPr>
        <w:t>DGA-SRH-M-00336-2022 anexos.pdf</w:t>
      </w:r>
      <w:r w:rsidR="00417CDA" w:rsidRPr="00417CDA">
        <w:rPr>
          <w:rFonts w:ascii="Palatino Linotype" w:hAnsi="Palatino Linotype" w:cs="Arial"/>
          <w:i/>
        </w:rPr>
        <w:t>”</w:t>
      </w:r>
      <w:r w:rsidR="00417CDA">
        <w:rPr>
          <w:rFonts w:ascii="Palatino Linotype" w:hAnsi="Palatino Linotype" w:cs="Arial"/>
        </w:rPr>
        <w:t xml:space="preserve">, </w:t>
      </w:r>
      <w:r w:rsidR="002C1CE4">
        <w:rPr>
          <w:rFonts w:ascii="Palatino Linotype" w:hAnsi="Palatino Linotype" w:cs="Arial"/>
        </w:rPr>
        <w:t xml:space="preserve">mismo que no fue puesto a la vista </w:t>
      </w:r>
      <w:r w:rsidR="00417CDA">
        <w:rPr>
          <w:rFonts w:ascii="Palatino Linotype" w:hAnsi="Palatino Linotype" w:cs="Arial"/>
        </w:rPr>
        <w:t xml:space="preserve">por contener </w:t>
      </w:r>
      <w:r w:rsidR="002C1CE4">
        <w:rPr>
          <w:rFonts w:ascii="Palatino Linotype" w:hAnsi="Palatino Linotype" w:cs="Arial"/>
        </w:rPr>
        <w:t>información susceptible de ser clasificada como confidencial</w:t>
      </w:r>
      <w:r>
        <w:rPr>
          <w:rFonts w:ascii="Palatino Linotype" w:hAnsi="Palatino Linotype" w:cs="Arial"/>
        </w:rPr>
        <w:t>. Asimismo,</w:t>
      </w:r>
      <w:r w:rsidRPr="004C7BAD">
        <w:rPr>
          <w:rFonts w:ascii="Palatino Linotype" w:hAnsi="Palatino Linotype" w:cs="Arial"/>
        </w:rPr>
        <w:t xml:space="preserve"> se advierte</w:t>
      </w:r>
      <w:r>
        <w:rPr>
          <w:rFonts w:ascii="Palatino Linotype" w:hAnsi="Palatino Linotype" w:cs="Arial"/>
        </w:rPr>
        <w:t xml:space="preserve"> que la parte Recurrente no realizó manifestaciones.</w:t>
      </w:r>
    </w:p>
    <w:p w:rsidR="00CF01B2" w:rsidRDefault="00CF01B2" w:rsidP="00CF01B2">
      <w:pPr>
        <w:pStyle w:val="Sinespaciado"/>
        <w:spacing w:line="360" w:lineRule="auto"/>
        <w:jc w:val="both"/>
        <w:rPr>
          <w:rFonts w:ascii="Palatino Linotype" w:hAnsi="Palatino Linotype" w:cs="Arial"/>
        </w:rPr>
      </w:pPr>
    </w:p>
    <w:p w:rsidR="00CF01B2" w:rsidRPr="00C220D0" w:rsidRDefault="00CF01B2" w:rsidP="00CF01B2">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rsidR="00CF01B2" w:rsidRDefault="00CF01B2" w:rsidP="00CF01B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2C1CE4">
        <w:rPr>
          <w:rFonts w:ascii="Palatino Linotype" w:hAnsi="Palatino Linotype" w:cs="Arial"/>
          <w:sz w:val="24"/>
          <w:szCs w:val="24"/>
        </w:rPr>
        <w:t>trece de julio</w:t>
      </w:r>
      <w:r>
        <w:rPr>
          <w:rFonts w:ascii="Palatino Linotype" w:hAnsi="Palatino Linotype" w:cs="Arial"/>
          <w:sz w:val="24"/>
          <w:szCs w:val="24"/>
        </w:rPr>
        <w:t xml:space="preserve"> de dos mil veintidós</w:t>
      </w:r>
      <w:r w:rsidRPr="00667998">
        <w:rPr>
          <w:rFonts w:ascii="Palatino Linotype" w:hAnsi="Palatino Linotype" w:cs="Arial"/>
          <w:sz w:val="24"/>
          <w:szCs w:val="24"/>
        </w:rPr>
        <w:t>, se decretó el cierre de la misma del expediente electrónico formado con motivo de la interposición del presente recu</w:t>
      </w:r>
      <w:r w:rsidR="002D420D">
        <w:rPr>
          <w:rFonts w:ascii="Palatino Linotype" w:hAnsi="Palatino Linotype" w:cs="Arial"/>
          <w:sz w:val="24"/>
          <w:szCs w:val="24"/>
        </w:rPr>
        <w:t>rso de revisión, a fin de que el</w:t>
      </w:r>
      <w:r w:rsidRPr="00667998">
        <w:rPr>
          <w:rFonts w:ascii="Palatino Linotype" w:hAnsi="Palatino Linotype" w:cs="Arial"/>
          <w:sz w:val="24"/>
          <w:szCs w:val="24"/>
        </w:rPr>
        <w:t xml:space="preserve"> </w:t>
      </w:r>
      <w:r w:rsidR="002D420D">
        <w:rPr>
          <w:rFonts w:ascii="Palatino Linotype" w:hAnsi="Palatino Linotype" w:cs="Arial"/>
          <w:sz w:val="24"/>
          <w:szCs w:val="24"/>
        </w:rPr>
        <w:t>Comisionado</w:t>
      </w:r>
      <w:r w:rsidRPr="00667998">
        <w:rPr>
          <w:rFonts w:ascii="Palatino Linotype" w:hAnsi="Palatino Linotype" w:cs="Arial"/>
          <w:sz w:val="24"/>
          <w:szCs w:val="24"/>
        </w:rPr>
        <w:t xml:space="preserve"> Ponente presentara el proyecto de resolución correspondiente.</w:t>
      </w:r>
    </w:p>
    <w:p w:rsidR="00CF01B2" w:rsidRDefault="00CF01B2" w:rsidP="00CF01B2">
      <w:pPr>
        <w:spacing w:after="0" w:line="360" w:lineRule="auto"/>
        <w:jc w:val="both"/>
        <w:rPr>
          <w:rFonts w:ascii="Palatino Linotype" w:hAnsi="Palatino Linotype" w:cs="Arial"/>
          <w:sz w:val="24"/>
          <w:szCs w:val="24"/>
        </w:rPr>
      </w:pPr>
    </w:p>
    <w:p w:rsidR="00171030" w:rsidRDefault="00171030" w:rsidP="00CF01B2">
      <w:pPr>
        <w:pStyle w:val="Sinespaciado"/>
        <w:spacing w:line="360" w:lineRule="auto"/>
        <w:jc w:val="both"/>
        <w:rPr>
          <w:rFonts w:ascii="Palatino Linotype" w:hAnsi="Palatino Linotype" w:cs="Arial"/>
          <w:b/>
          <w:sz w:val="28"/>
        </w:rPr>
      </w:pPr>
    </w:p>
    <w:p w:rsidR="00CF01B2" w:rsidRPr="00C220D0" w:rsidRDefault="00CF01B2" w:rsidP="00CF01B2">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rsidR="00CF01B2" w:rsidRDefault="00CF01B2" w:rsidP="00CF01B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2C1CE4">
        <w:rPr>
          <w:rFonts w:ascii="Palatino Linotype" w:hAnsi="Palatino Linotype" w:cs="Arial"/>
          <w:sz w:val="24"/>
          <w:szCs w:val="24"/>
        </w:rPr>
        <w:t>trece</w:t>
      </w:r>
      <w:r>
        <w:rPr>
          <w:rFonts w:ascii="Palatino Linotype" w:hAnsi="Palatino Linotype" w:cs="Arial"/>
          <w:sz w:val="24"/>
          <w:szCs w:val="24"/>
        </w:rPr>
        <w:t xml:space="preserve"> de ju</w:t>
      </w:r>
      <w:r w:rsidR="00D11260">
        <w:rPr>
          <w:rFonts w:ascii="Palatino Linotype" w:hAnsi="Palatino Linotype" w:cs="Arial"/>
          <w:sz w:val="24"/>
          <w:szCs w:val="24"/>
        </w:rPr>
        <w:t>l</w:t>
      </w:r>
      <w:r>
        <w:rPr>
          <w:rFonts w:ascii="Palatino Linotype" w:hAnsi="Palatino Linotype" w:cs="Arial"/>
          <w:sz w:val="24"/>
          <w:szCs w:val="24"/>
        </w:rPr>
        <w:t>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rsidR="00CF01B2" w:rsidRDefault="00CF01B2" w:rsidP="00CF01B2">
      <w:pPr>
        <w:spacing w:after="0" w:line="360" w:lineRule="auto"/>
        <w:jc w:val="both"/>
        <w:rPr>
          <w:rFonts w:ascii="Palatino Linotype" w:hAnsi="Palatino Linotype" w:cs="Arial"/>
          <w:sz w:val="24"/>
          <w:szCs w:val="24"/>
        </w:rPr>
      </w:pP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0A7EB9">
        <w:rPr>
          <w:rFonts w:ascii="Palatino Linotype" w:hAnsi="Palatino Linotype"/>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F01B2"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171030" w:rsidRDefault="00171030" w:rsidP="00CF01B2">
      <w:pPr>
        <w:spacing w:after="0" w:line="360" w:lineRule="auto"/>
        <w:jc w:val="both"/>
        <w:rPr>
          <w:rFonts w:ascii="Palatino Linotype" w:hAnsi="Palatino Linotype"/>
          <w:sz w:val="24"/>
          <w:szCs w:val="24"/>
        </w:rPr>
      </w:pP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CF01B2"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rsidR="00CF01B2" w:rsidRDefault="00CF01B2" w:rsidP="00CF01B2">
      <w:pPr>
        <w:spacing w:after="0" w:line="360" w:lineRule="auto"/>
        <w:jc w:val="both"/>
        <w:rPr>
          <w:rFonts w:ascii="Palatino Linotype" w:hAnsi="Palatino Linotype"/>
          <w:sz w:val="24"/>
          <w:szCs w:val="24"/>
        </w:rPr>
      </w:pPr>
    </w:p>
    <w:p w:rsidR="00CF01B2" w:rsidRPr="000A7EB9" w:rsidRDefault="00CF01B2" w:rsidP="00CF01B2">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rsidR="00CF01B2" w:rsidRPr="000A7EB9" w:rsidRDefault="00CF01B2" w:rsidP="00CF01B2">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rsidR="00CF01B2" w:rsidRPr="000A7EB9" w:rsidRDefault="00CF01B2" w:rsidP="00CF01B2">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rsidR="00CF01B2" w:rsidRPr="000A7EB9" w:rsidRDefault="00CF01B2" w:rsidP="00CF01B2">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rsidR="00CF01B2" w:rsidRPr="000A7EB9" w:rsidRDefault="00CF01B2" w:rsidP="00CF01B2">
      <w:pPr>
        <w:spacing w:after="0" w:line="360" w:lineRule="auto"/>
        <w:jc w:val="both"/>
        <w:rPr>
          <w:rFonts w:ascii="Palatino Linotype" w:hAnsi="Palatino Linotype"/>
          <w:sz w:val="24"/>
          <w:szCs w:val="24"/>
        </w:rPr>
      </w:pP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F01B2"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w:t>
      </w:r>
      <w:proofErr w:type="gramStart"/>
      <w:r w:rsidRPr="000A7EB9">
        <w:rPr>
          <w:rFonts w:ascii="Palatino Linotype" w:hAnsi="Palatino Linotype"/>
          <w:sz w:val="24"/>
          <w:szCs w:val="24"/>
        </w:rPr>
        <w:t>./</w:t>
      </w:r>
      <w:proofErr w:type="gramEnd"/>
      <w:r w:rsidRPr="000A7EB9">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F01B2" w:rsidRPr="000A7EB9" w:rsidRDefault="00CF01B2" w:rsidP="00CF01B2">
      <w:pPr>
        <w:spacing w:after="0" w:line="360" w:lineRule="auto"/>
        <w:jc w:val="both"/>
        <w:rPr>
          <w:rFonts w:ascii="Palatino Linotype" w:hAnsi="Palatino Linotype"/>
          <w:sz w:val="24"/>
          <w:szCs w:val="24"/>
        </w:rPr>
      </w:pP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rsidR="00CF01B2" w:rsidRPr="000A7EB9" w:rsidRDefault="00CF01B2" w:rsidP="00CF01B2">
      <w:pPr>
        <w:spacing w:after="0" w:line="360" w:lineRule="auto"/>
        <w:jc w:val="both"/>
        <w:rPr>
          <w:rFonts w:ascii="Palatino Linotype" w:hAnsi="Palatino Linotype"/>
          <w:sz w:val="24"/>
          <w:szCs w:val="24"/>
        </w:rPr>
      </w:pPr>
    </w:p>
    <w:p w:rsidR="00CF01B2" w:rsidRPr="002D420D" w:rsidRDefault="00CF01B2" w:rsidP="002D420D">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171030" w:rsidRDefault="00171030" w:rsidP="00CF01B2">
      <w:pPr>
        <w:spacing w:after="0" w:line="360" w:lineRule="auto"/>
        <w:jc w:val="center"/>
        <w:rPr>
          <w:rFonts w:ascii="Palatino Linotype" w:hAnsi="Palatino Linotype" w:cs="Arial"/>
          <w:b/>
          <w:sz w:val="28"/>
        </w:rPr>
      </w:pPr>
    </w:p>
    <w:p w:rsidR="00171030" w:rsidRDefault="00171030" w:rsidP="00CF01B2">
      <w:pPr>
        <w:spacing w:after="0" w:line="360" w:lineRule="auto"/>
        <w:jc w:val="center"/>
        <w:rPr>
          <w:rFonts w:ascii="Palatino Linotype" w:hAnsi="Palatino Linotype" w:cs="Arial"/>
          <w:b/>
          <w:sz w:val="28"/>
        </w:rPr>
      </w:pPr>
    </w:p>
    <w:p w:rsidR="00CF01B2" w:rsidRPr="00667998" w:rsidRDefault="00CF01B2" w:rsidP="00CF01B2">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rsidR="00CF01B2" w:rsidRPr="00C220D0" w:rsidRDefault="00CF01B2" w:rsidP="00CF01B2">
      <w:pPr>
        <w:pStyle w:val="Sinespaciado"/>
        <w:rPr>
          <w:rFonts w:ascii="Palatino Linotype" w:hAnsi="Palatino Linotype"/>
        </w:rPr>
      </w:pPr>
    </w:p>
    <w:p w:rsidR="00CF01B2" w:rsidRPr="00667998" w:rsidRDefault="00CF01B2" w:rsidP="00CF01B2">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rsidR="00CF01B2" w:rsidRPr="00667998" w:rsidRDefault="00CF01B2" w:rsidP="00CF01B2">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F01B2" w:rsidRDefault="00CF01B2" w:rsidP="00CF01B2">
      <w:pPr>
        <w:pStyle w:val="Prrafodelista"/>
        <w:autoSpaceDE w:val="0"/>
        <w:autoSpaceDN w:val="0"/>
        <w:adjustRightInd w:val="0"/>
        <w:spacing w:line="360" w:lineRule="auto"/>
        <w:ind w:left="0"/>
        <w:jc w:val="both"/>
        <w:rPr>
          <w:rFonts w:ascii="Palatino Linotype" w:hAnsi="Palatino Linotype" w:cs="Arial"/>
          <w:b/>
          <w:sz w:val="28"/>
        </w:rPr>
      </w:pPr>
    </w:p>
    <w:p w:rsidR="00CF01B2" w:rsidRPr="00667998" w:rsidRDefault="00CF01B2" w:rsidP="00CF01B2">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rsidR="00CF01B2" w:rsidRDefault="00CF01B2" w:rsidP="00CF01B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w:t>
      </w:r>
      <w:r>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F01B2" w:rsidRDefault="00CF01B2" w:rsidP="00CF01B2">
      <w:pPr>
        <w:pStyle w:val="Prrafodelista"/>
        <w:autoSpaceDE w:val="0"/>
        <w:autoSpaceDN w:val="0"/>
        <w:adjustRightInd w:val="0"/>
        <w:spacing w:line="360" w:lineRule="auto"/>
        <w:ind w:left="0"/>
        <w:jc w:val="both"/>
        <w:rPr>
          <w:rFonts w:ascii="Palatino Linotype" w:hAnsi="Palatino Linotype" w:cs="Arial"/>
          <w:b/>
          <w:sz w:val="28"/>
        </w:rPr>
      </w:pPr>
    </w:p>
    <w:p w:rsidR="00CF01B2" w:rsidRPr="00667998" w:rsidRDefault="00CF01B2" w:rsidP="00CF01B2">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rsidR="00CF01B2" w:rsidRPr="009150C7" w:rsidRDefault="00CF01B2" w:rsidP="00CF01B2">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Los Recursos de Revisión en estudio contienen los elementos normativos de validez exigidos en la Ley de Transparencia y Acceso a la Información Pública del Estado de México y Municipios, establecidos en el artículo 180 que enuncia:</w:t>
      </w:r>
    </w:p>
    <w:p w:rsidR="00CF01B2" w:rsidRDefault="00CF01B2" w:rsidP="00CF01B2">
      <w:pPr>
        <w:autoSpaceDE w:val="0"/>
        <w:autoSpaceDN w:val="0"/>
        <w:adjustRightInd w:val="0"/>
        <w:spacing w:after="0" w:line="360" w:lineRule="auto"/>
        <w:jc w:val="both"/>
        <w:rPr>
          <w:rFonts w:ascii="Palatino Linotype" w:hAnsi="Palatino Linotype" w:cs="Arial"/>
        </w:rPr>
      </w:pP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rsidR="00CF01B2" w:rsidRDefault="00CF01B2" w:rsidP="00CF01B2">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rsidR="00CF01B2" w:rsidRDefault="00CF01B2" w:rsidP="00CF01B2">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rsidR="00CF01B2" w:rsidRDefault="00CF01B2" w:rsidP="00CF01B2">
      <w:pPr>
        <w:pStyle w:val="Prrafodelista"/>
        <w:autoSpaceDE w:val="0"/>
        <w:autoSpaceDN w:val="0"/>
        <w:adjustRightInd w:val="0"/>
        <w:spacing w:line="360" w:lineRule="auto"/>
        <w:ind w:left="0"/>
        <w:jc w:val="both"/>
        <w:rPr>
          <w:rFonts w:ascii="Palatino Linotype" w:hAnsi="Palatino Linotype"/>
        </w:rPr>
      </w:pPr>
    </w:p>
    <w:p w:rsidR="00CF01B2" w:rsidRDefault="00CF01B2" w:rsidP="00CF01B2">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lastRenderedPageBreak/>
        <w:t xml:space="preserve">Cabe señalar que </w:t>
      </w:r>
      <w:r>
        <w:rPr>
          <w:rFonts w:ascii="Palatino Linotype" w:hAnsi="Palatino Linotype"/>
        </w:rPr>
        <w:t>la parte</w:t>
      </w:r>
      <w:r w:rsidRPr="00407256">
        <w:rPr>
          <w:rFonts w:ascii="Palatino Linotype" w:hAnsi="Palatino Linotype"/>
        </w:rPr>
        <w:t xml:space="preserve"> Recurrente ejerció de </w:t>
      </w:r>
      <w:r w:rsidR="00D11260">
        <w:rPr>
          <w:rFonts w:ascii="Palatino Linotype" w:hAnsi="Palatino Linotype"/>
        </w:rPr>
        <w:t>a través de un seudónimo</w:t>
      </w:r>
      <w:r w:rsidRPr="00407256">
        <w:rPr>
          <w:rFonts w:ascii="Palatino Linotype" w:hAnsi="Palatino Linotype"/>
        </w:rPr>
        <w:t xml:space="preserve">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CF01B2" w:rsidRDefault="00CF01B2" w:rsidP="00CF01B2">
      <w:pPr>
        <w:pStyle w:val="Prrafodelista"/>
        <w:autoSpaceDE w:val="0"/>
        <w:autoSpaceDN w:val="0"/>
        <w:adjustRightInd w:val="0"/>
        <w:spacing w:line="360" w:lineRule="auto"/>
        <w:ind w:left="0"/>
        <w:jc w:val="both"/>
        <w:rPr>
          <w:rFonts w:ascii="Palatino Linotype" w:hAnsi="Palatino Linotype"/>
        </w:rPr>
      </w:pPr>
    </w:p>
    <w:p w:rsidR="00CF01B2" w:rsidRDefault="00CF01B2" w:rsidP="00CF01B2">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roofErr w:type="gramStart"/>
      <w:r w:rsidRPr="00734F94">
        <w:rPr>
          <w:rFonts w:ascii="Palatino Linotype" w:hAnsi="Palatino Linotype"/>
          <w:b/>
          <w:i/>
          <w:iCs/>
        </w:rPr>
        <w:t>.(</w:t>
      </w:r>
      <w:proofErr w:type="gramEnd"/>
      <w:r w:rsidRPr="00734F94">
        <w:rPr>
          <w:rFonts w:ascii="Palatino Linotype" w:hAnsi="Palatino Linotype"/>
          <w:b/>
          <w:i/>
          <w:iCs/>
        </w:rPr>
        <w:t>…)</w:t>
      </w:r>
    </w:p>
    <w:p w:rsidR="00CF01B2" w:rsidRDefault="00CF01B2" w:rsidP="00CF01B2">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rsidR="00CF01B2" w:rsidRDefault="00CF01B2" w:rsidP="00CF01B2">
      <w:pPr>
        <w:autoSpaceDE w:val="0"/>
        <w:autoSpaceDN w:val="0"/>
        <w:adjustRightInd w:val="0"/>
        <w:spacing w:after="0" w:line="360" w:lineRule="auto"/>
        <w:ind w:right="567"/>
        <w:jc w:val="both"/>
        <w:rPr>
          <w:rFonts w:ascii="Palatino Linotype" w:hAnsi="Palatino Linotype" w:cs="Arial"/>
          <w:b/>
          <w:i/>
          <w:iCs/>
          <w:sz w:val="28"/>
          <w:szCs w:val="28"/>
        </w:rPr>
      </w:pPr>
    </w:p>
    <w:p w:rsidR="00CF01B2" w:rsidRPr="00662928" w:rsidRDefault="00CF01B2" w:rsidP="00D11260">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D11260" w:rsidRDefault="00D11260" w:rsidP="00D11260">
      <w:pPr>
        <w:autoSpaceDE w:val="0"/>
        <w:autoSpaceDN w:val="0"/>
        <w:adjustRightInd w:val="0"/>
        <w:spacing w:after="0"/>
        <w:ind w:right="567"/>
        <w:jc w:val="center"/>
        <w:rPr>
          <w:rFonts w:ascii="Palatino Linotype" w:hAnsi="Palatino Linotype" w:cs="Arial"/>
          <w:b/>
          <w:i/>
          <w:iCs/>
          <w:u w:val="single"/>
        </w:rPr>
      </w:pPr>
    </w:p>
    <w:p w:rsidR="00CF01B2" w:rsidRDefault="00CF01B2" w:rsidP="00D11260">
      <w:pPr>
        <w:autoSpaceDE w:val="0"/>
        <w:autoSpaceDN w:val="0"/>
        <w:adjustRightInd w:val="0"/>
        <w:spacing w:after="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 </w:t>
      </w:r>
    </w:p>
    <w:p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 </w:t>
      </w:r>
    </w:p>
    <w:p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lastRenderedPageBreak/>
        <w:t xml:space="preserve">III. Toda persona, sin necesidad de acreditar interés alguno o justificar su utilización, tendrá acceso gratuito a la información pública, a sus datos personales o a la rectificación de éstos. </w:t>
      </w:r>
    </w:p>
    <w:p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rsidR="00CF01B2" w:rsidRDefault="00CF01B2" w:rsidP="00D11260">
      <w:pPr>
        <w:autoSpaceDE w:val="0"/>
        <w:autoSpaceDN w:val="0"/>
        <w:adjustRightInd w:val="0"/>
        <w:spacing w:after="0"/>
        <w:ind w:left="567" w:right="567"/>
        <w:jc w:val="center"/>
        <w:rPr>
          <w:rFonts w:ascii="Palatino Linotype" w:hAnsi="Palatino Linotype"/>
          <w:b/>
          <w:bCs/>
          <w:i/>
          <w:iCs/>
          <w:u w:val="single"/>
        </w:rPr>
      </w:pPr>
    </w:p>
    <w:p w:rsidR="00CF01B2" w:rsidRPr="00AA30A4" w:rsidRDefault="00CF01B2" w:rsidP="00D11260">
      <w:pPr>
        <w:autoSpaceDE w:val="0"/>
        <w:autoSpaceDN w:val="0"/>
        <w:adjustRightInd w:val="0"/>
        <w:spacing w:after="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rsidR="00CF01B2" w:rsidRDefault="00CF01B2" w:rsidP="00D1126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 </w:t>
      </w:r>
    </w:p>
    <w:p w:rsidR="00CF01B2" w:rsidRDefault="00CF01B2" w:rsidP="00D1126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rsidR="00CF01B2" w:rsidRDefault="00CF01B2" w:rsidP="00D1126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 </w:t>
      </w:r>
    </w:p>
    <w:p w:rsidR="00CF01B2" w:rsidRDefault="00CF01B2" w:rsidP="00D1126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rsidR="00CF01B2" w:rsidRDefault="00CF01B2" w:rsidP="00CF01B2">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rsidR="00CF01B2" w:rsidRDefault="00CF01B2" w:rsidP="00CF01B2">
      <w:pPr>
        <w:autoSpaceDE w:val="0"/>
        <w:autoSpaceDN w:val="0"/>
        <w:adjustRightInd w:val="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rsidR="00CF01B2" w:rsidRDefault="00CF01B2" w:rsidP="00CF01B2">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rsidR="00CF01B2" w:rsidRDefault="00CF01B2" w:rsidP="00CF01B2">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rsidR="00CF01B2" w:rsidRDefault="00CF01B2" w:rsidP="00CF01B2">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w:t>
      </w:r>
      <w:r w:rsidRPr="00AA30A4">
        <w:rPr>
          <w:rFonts w:ascii="Palatino Linotype" w:hAnsi="Palatino Linotype"/>
          <w:i/>
          <w:iCs/>
        </w:rPr>
        <w:lastRenderedPageBreak/>
        <w:t xml:space="preserve">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rsidR="00CF01B2" w:rsidRDefault="00CF01B2" w:rsidP="00CF01B2">
      <w:pPr>
        <w:autoSpaceDE w:val="0"/>
        <w:autoSpaceDN w:val="0"/>
        <w:adjustRightInd w:val="0"/>
        <w:spacing w:after="0"/>
        <w:ind w:left="567" w:right="567"/>
        <w:jc w:val="both"/>
        <w:rPr>
          <w:rFonts w:ascii="Palatino Linotype" w:hAnsi="Palatino Linotype"/>
          <w:b/>
          <w:bCs/>
          <w:i/>
          <w:iCs/>
        </w:rPr>
      </w:pPr>
    </w:p>
    <w:p w:rsidR="00CF01B2" w:rsidRDefault="00CF01B2" w:rsidP="00CF01B2">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rsidR="00CF01B2" w:rsidRPr="009150C7" w:rsidRDefault="00CF01B2" w:rsidP="00CF01B2">
      <w:pPr>
        <w:autoSpaceDE w:val="0"/>
        <w:autoSpaceDN w:val="0"/>
        <w:adjustRightInd w:val="0"/>
        <w:spacing w:after="0" w:line="360" w:lineRule="auto"/>
        <w:jc w:val="both"/>
        <w:rPr>
          <w:rFonts w:ascii="Palatino Linotype" w:hAnsi="Palatino Linotype"/>
          <w:sz w:val="24"/>
        </w:rPr>
      </w:pPr>
    </w:p>
    <w:p w:rsidR="00CF01B2" w:rsidRDefault="00CF01B2" w:rsidP="00CF01B2">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rsidR="00CF01B2" w:rsidRDefault="00CF01B2" w:rsidP="00CF01B2">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rsidR="00CF01B2" w:rsidRPr="00AA30A4" w:rsidRDefault="00CF01B2" w:rsidP="00CF01B2">
      <w:pPr>
        <w:autoSpaceDE w:val="0"/>
        <w:autoSpaceDN w:val="0"/>
        <w:adjustRightInd w:val="0"/>
        <w:spacing w:after="0"/>
        <w:ind w:left="567" w:right="567"/>
        <w:jc w:val="both"/>
        <w:rPr>
          <w:rFonts w:ascii="Palatino Linotype" w:hAnsi="Palatino Linotype"/>
          <w:i/>
          <w:iCs/>
        </w:rPr>
      </w:pPr>
    </w:p>
    <w:p w:rsidR="00CF01B2" w:rsidRPr="009150C7" w:rsidRDefault="00CF01B2" w:rsidP="00CF01B2">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rsidR="00CF01B2" w:rsidRPr="009150C7" w:rsidRDefault="00CF01B2" w:rsidP="00CF01B2">
      <w:pPr>
        <w:autoSpaceDE w:val="0"/>
        <w:autoSpaceDN w:val="0"/>
        <w:adjustRightInd w:val="0"/>
        <w:spacing w:after="0" w:line="360" w:lineRule="auto"/>
        <w:jc w:val="both"/>
        <w:rPr>
          <w:rFonts w:ascii="Palatino Linotype" w:hAnsi="Palatino Linotype"/>
          <w:sz w:val="24"/>
        </w:rPr>
      </w:pPr>
    </w:p>
    <w:p w:rsidR="00CF01B2" w:rsidRPr="009150C7" w:rsidRDefault="00CF01B2" w:rsidP="00CF01B2">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lastRenderedPageBreak/>
        <w:t xml:space="preserve">En conclusión, se cubrieron los requisitos de procedencia y </w:t>
      </w:r>
      <w:proofErr w:type="spellStart"/>
      <w:r w:rsidRPr="009150C7">
        <w:rPr>
          <w:rFonts w:ascii="Palatino Linotype" w:hAnsi="Palatino Linotype"/>
          <w:sz w:val="24"/>
        </w:rPr>
        <w:t>procedibilidad</w:t>
      </w:r>
      <w:proofErr w:type="spellEnd"/>
      <w:r w:rsidRPr="009150C7">
        <w:rPr>
          <w:rFonts w:ascii="Palatino Linotype" w:hAnsi="Palatino Linotype"/>
          <w:sz w:val="24"/>
        </w:rPr>
        <w:t xml:space="preserve"> y conforme a las constancias que obran en el expediente.</w:t>
      </w:r>
    </w:p>
    <w:p w:rsidR="00D11260" w:rsidRDefault="00D11260" w:rsidP="00CF01B2">
      <w:pPr>
        <w:autoSpaceDE w:val="0"/>
        <w:autoSpaceDN w:val="0"/>
        <w:adjustRightInd w:val="0"/>
        <w:spacing w:after="0" w:line="360" w:lineRule="auto"/>
        <w:jc w:val="both"/>
        <w:rPr>
          <w:rFonts w:ascii="Palatino Linotype" w:hAnsi="Palatino Linotype" w:cs="Arial"/>
          <w:b/>
          <w:sz w:val="28"/>
        </w:rPr>
      </w:pPr>
    </w:p>
    <w:p w:rsidR="00CF01B2" w:rsidRPr="0050564C" w:rsidRDefault="00CF01B2" w:rsidP="00CF01B2">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 xml:space="preserve">O. Del estudio de las causas de improcedencia. </w:t>
      </w:r>
    </w:p>
    <w:p w:rsidR="00CF01B2" w:rsidRPr="009150C7" w:rsidRDefault="00CF01B2" w:rsidP="00CF01B2">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 xml:space="preserve">El estudio de las causas de improcedencia que se hagan valer por las partes o que se advierta de oficio por este </w:t>
      </w:r>
      <w:proofErr w:type="spellStart"/>
      <w:r w:rsidRPr="009150C7">
        <w:rPr>
          <w:rFonts w:ascii="Palatino Linotype" w:hAnsi="Palatino Linotype" w:cs="Arial"/>
          <w:sz w:val="24"/>
        </w:rPr>
        <w:t>Resolutor</w:t>
      </w:r>
      <w:proofErr w:type="spellEnd"/>
      <w:r w:rsidRPr="009150C7">
        <w:rPr>
          <w:rFonts w:ascii="Palatino Linotype" w:hAnsi="Palatino Linotype" w:cs="Arial"/>
          <w:sz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F01B2" w:rsidRPr="0050564C" w:rsidRDefault="00CF01B2" w:rsidP="00CF01B2">
      <w:pPr>
        <w:pStyle w:val="Sinespaciado"/>
      </w:pPr>
    </w:p>
    <w:p w:rsidR="00CF01B2" w:rsidRPr="004D2577" w:rsidRDefault="00CF01B2" w:rsidP="00CF01B2">
      <w:pPr>
        <w:ind w:left="567" w:right="616"/>
        <w:jc w:val="both"/>
        <w:rPr>
          <w:rFonts w:ascii="Palatino Linotype" w:hAnsi="Palatino Linotype"/>
          <w:b/>
          <w:bCs/>
          <w:i/>
          <w:lang w:eastAsia="es-MX"/>
        </w:rPr>
      </w:pPr>
      <w:r w:rsidRPr="004D257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CF01B2" w:rsidRPr="004D2577" w:rsidRDefault="00CF01B2" w:rsidP="00CF01B2">
      <w:pPr>
        <w:pStyle w:val="Prrafodelista"/>
        <w:autoSpaceDE w:val="0"/>
        <w:autoSpaceDN w:val="0"/>
        <w:adjustRightInd w:val="0"/>
        <w:ind w:left="567" w:right="616"/>
        <w:jc w:val="both"/>
        <w:rPr>
          <w:rFonts w:ascii="Palatino Linotype" w:hAnsi="Palatino Linotype"/>
          <w:i/>
          <w:sz w:val="22"/>
          <w:szCs w:val="22"/>
        </w:rPr>
      </w:pPr>
    </w:p>
    <w:p w:rsidR="00CF01B2" w:rsidRPr="0050564C" w:rsidRDefault="00CF01B2" w:rsidP="00CF01B2">
      <w:pPr>
        <w:pStyle w:val="Prrafodelista"/>
        <w:autoSpaceDE w:val="0"/>
        <w:autoSpaceDN w:val="0"/>
        <w:adjustRightInd w:val="0"/>
        <w:ind w:left="567" w:right="616"/>
        <w:jc w:val="both"/>
        <w:rPr>
          <w:rFonts w:ascii="Palatino Linotype" w:hAnsi="Palatino Linotype" w:cs="Arial"/>
          <w:sz w:val="22"/>
          <w:szCs w:val="22"/>
        </w:rPr>
      </w:pPr>
      <w:r w:rsidRPr="004D2577">
        <w:rPr>
          <w:rFonts w:ascii="Palatino Linotype" w:hAnsi="Palatino Linotype"/>
          <w:i/>
          <w:sz w:val="22"/>
          <w:szCs w:val="22"/>
        </w:rPr>
        <w:t>Del examen de compatibilidad de los artículos</w:t>
      </w:r>
      <w:r w:rsidRPr="004D2577">
        <w:rPr>
          <w:rStyle w:val="apple-converted-space"/>
          <w:rFonts w:ascii="Palatino Linotype" w:hAnsi="Palatino Linotype"/>
          <w:i/>
          <w:sz w:val="22"/>
          <w:szCs w:val="22"/>
        </w:rPr>
        <w:t> </w:t>
      </w:r>
      <w:hyperlink r:id="rId7" w:history="1">
        <w:r w:rsidRPr="004D2577">
          <w:rPr>
            <w:rStyle w:val="Hipervnculo"/>
            <w:rFonts w:ascii="Palatino Linotype" w:eastAsia="Calibri" w:hAnsi="Palatino Linotype"/>
            <w:i/>
            <w:sz w:val="22"/>
            <w:szCs w:val="22"/>
          </w:rPr>
          <w:t>73 y 74 de la Ley de Amparo</w:t>
        </w:r>
      </w:hyperlink>
      <w:r w:rsidRPr="004D2577">
        <w:rPr>
          <w:rStyle w:val="apple-converted-space"/>
          <w:rFonts w:ascii="Palatino Linotype" w:hAnsi="Palatino Linotype"/>
          <w:i/>
          <w:sz w:val="22"/>
          <w:szCs w:val="22"/>
        </w:rPr>
        <w:t> </w:t>
      </w:r>
      <w:r w:rsidRPr="004D2577">
        <w:rPr>
          <w:rFonts w:ascii="Palatino Linotype" w:hAnsi="Palatino Linotype"/>
          <w:i/>
          <w:sz w:val="22"/>
          <w:szCs w:val="22"/>
        </w:rPr>
        <w:t>con el artículo</w:t>
      </w:r>
      <w:r w:rsidRPr="004D2577">
        <w:rPr>
          <w:rStyle w:val="apple-converted-space"/>
          <w:rFonts w:ascii="Palatino Linotype" w:hAnsi="Palatino Linotype"/>
          <w:i/>
          <w:sz w:val="22"/>
          <w:szCs w:val="22"/>
        </w:rPr>
        <w:t> </w:t>
      </w:r>
      <w:hyperlink r:id="rId8" w:history="1">
        <w:r w:rsidRPr="004D2577">
          <w:rPr>
            <w:rStyle w:val="Hipervnculo"/>
            <w:rFonts w:ascii="Palatino Linotype" w:eastAsia="Calibri" w:hAnsi="Palatino Linotype"/>
            <w:i/>
            <w:sz w:val="22"/>
            <w:szCs w:val="22"/>
          </w:rPr>
          <w:t>25.1 de la Convención Americana sobre Derechos Humanos</w:t>
        </w:r>
      </w:hyperlink>
      <w:r w:rsidRPr="004D2577">
        <w:rPr>
          <w:rStyle w:val="apple-converted-space"/>
          <w:rFonts w:ascii="Palatino Linotype" w:hAnsi="Palatino Linotype"/>
          <w:i/>
          <w:sz w:val="22"/>
          <w:szCs w:val="22"/>
        </w:rPr>
        <w:t> </w:t>
      </w:r>
      <w:r w:rsidRPr="004D257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257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w:t>
      </w:r>
      <w:r w:rsidRPr="004D2577">
        <w:rPr>
          <w:rFonts w:ascii="Palatino Linotype" w:hAnsi="Palatino Linotype"/>
          <w:i/>
          <w:sz w:val="22"/>
          <w:szCs w:val="22"/>
        </w:rPr>
        <w:lastRenderedPageBreak/>
        <w:t xml:space="preserve">pueden ser irracionales ni de tal naturaleza que despojen al derecho de su esencia, ni discriminatorios y, en el caso, la razonabilidad de esas causas se justifica por la viabilidad de que una eventual sentencia </w:t>
      </w:r>
      <w:proofErr w:type="spellStart"/>
      <w:r w:rsidRPr="004D2577">
        <w:rPr>
          <w:rFonts w:ascii="Palatino Linotype" w:hAnsi="Palatino Linotype"/>
          <w:i/>
          <w:sz w:val="22"/>
          <w:szCs w:val="22"/>
        </w:rPr>
        <w:t>concesoria</w:t>
      </w:r>
      <w:proofErr w:type="spellEnd"/>
      <w:r w:rsidRPr="004D257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F01B2" w:rsidRPr="009150C7" w:rsidRDefault="00CF01B2" w:rsidP="00CF01B2">
      <w:pPr>
        <w:pStyle w:val="Prrafodelista"/>
        <w:autoSpaceDE w:val="0"/>
        <w:autoSpaceDN w:val="0"/>
        <w:adjustRightInd w:val="0"/>
        <w:spacing w:line="360" w:lineRule="auto"/>
        <w:ind w:left="0"/>
        <w:jc w:val="both"/>
        <w:rPr>
          <w:rFonts w:ascii="Palatino Linotype" w:hAnsi="Palatino Linotype" w:cs="Arial"/>
          <w:sz w:val="28"/>
        </w:rPr>
      </w:pPr>
    </w:p>
    <w:p w:rsidR="00CF01B2" w:rsidRPr="009150C7" w:rsidRDefault="00CF01B2" w:rsidP="00CF01B2">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Por lo que una vez que se analizó el expediente en estudio se cae en la cuenta de que no se actualiza ninguna de las casuales a continuación transcritas:</w:t>
      </w:r>
    </w:p>
    <w:p w:rsidR="00CF01B2" w:rsidRPr="0050564C" w:rsidRDefault="00CF01B2" w:rsidP="00CF01B2">
      <w:pPr>
        <w:pStyle w:val="Sinespaciado"/>
      </w:pPr>
    </w:p>
    <w:p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191.</w:t>
      </w:r>
      <w:r w:rsidRPr="0050564C">
        <w:rPr>
          <w:rFonts w:ascii="Palatino Linotype" w:hAnsi="Palatino Linotype" w:cs="Arial"/>
          <w:i/>
          <w:sz w:val="22"/>
          <w:szCs w:val="22"/>
        </w:rPr>
        <w:t xml:space="preserve"> El recurso será desechado por improcedente cuando:  </w:t>
      </w:r>
    </w:p>
    <w:p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 Sea extemporáneo por haber transcurrido el plazo establecido en la presente Ley, a partir de la respuesta;  </w:t>
      </w:r>
    </w:p>
    <w:p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 Se esté tramitando ante el Poder Judicial de la Federación algún recurso o medio de defensa interpuesto por el recurrente;  </w:t>
      </w:r>
    </w:p>
    <w:p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III. No actualice alguno de los supuestos previstos en la presente Ley;  </w:t>
      </w:r>
    </w:p>
    <w:p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IV. No se haya desahogado la prevención en los términos establecidos en la presente Ley;</w:t>
      </w:r>
    </w:p>
    <w:p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 Se impugne la veracidad de la información proporcionada;  </w:t>
      </w:r>
    </w:p>
    <w:p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VI. Se trate de una consulta, o trámite en específico; y  </w:t>
      </w:r>
    </w:p>
    <w:p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VII. El recurrente amplíe su solicitud en el recurso de revisión, únicamente respecto de los nuevos contenidos.”</w:t>
      </w:r>
    </w:p>
    <w:p w:rsidR="00CF01B2" w:rsidRPr="0050564C" w:rsidRDefault="00CF01B2" w:rsidP="00CF01B2">
      <w:pPr>
        <w:pStyle w:val="Prrafodelista"/>
        <w:autoSpaceDE w:val="0"/>
        <w:autoSpaceDN w:val="0"/>
        <w:adjustRightInd w:val="0"/>
        <w:spacing w:line="360" w:lineRule="auto"/>
        <w:ind w:right="850"/>
        <w:jc w:val="both"/>
        <w:rPr>
          <w:rFonts w:ascii="Palatino Linotype" w:hAnsi="Palatino Linotype" w:cs="Arial"/>
          <w:i/>
        </w:rPr>
      </w:pPr>
    </w:p>
    <w:p w:rsidR="00CF01B2" w:rsidRPr="009150C7" w:rsidRDefault="00CF01B2" w:rsidP="00CF01B2">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CF01B2" w:rsidRDefault="00CF01B2" w:rsidP="00CF01B2">
      <w:pPr>
        <w:pStyle w:val="Prrafodelista"/>
        <w:autoSpaceDE w:val="0"/>
        <w:autoSpaceDN w:val="0"/>
        <w:adjustRightInd w:val="0"/>
        <w:spacing w:line="360" w:lineRule="auto"/>
        <w:ind w:left="0"/>
        <w:jc w:val="both"/>
        <w:rPr>
          <w:rFonts w:ascii="Palatino Linotype" w:hAnsi="Palatino Linotype" w:cs="Arial"/>
        </w:rPr>
      </w:pPr>
    </w:p>
    <w:p w:rsidR="00CF01B2" w:rsidRPr="0050564C" w:rsidRDefault="00CF01B2" w:rsidP="00CF01B2">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lastRenderedPageBreak/>
        <w:t xml:space="preserve">Así las cosas, al no existir causas de improcedencia invocadas por las partes ni advertidas de oficio por este </w:t>
      </w:r>
      <w:proofErr w:type="spellStart"/>
      <w:r w:rsidRPr="0050564C">
        <w:rPr>
          <w:rFonts w:ascii="Palatino Linotype" w:hAnsi="Palatino Linotype" w:cs="Arial"/>
        </w:rPr>
        <w:t>Resolutor</w:t>
      </w:r>
      <w:proofErr w:type="spellEnd"/>
      <w:r w:rsidRPr="0050564C">
        <w:rPr>
          <w:rFonts w:ascii="Palatino Linotype" w:hAnsi="Palatino Linotype" w:cs="Arial"/>
        </w:rPr>
        <w:t xml:space="preserve">, se </w:t>
      </w:r>
      <w:proofErr w:type="gramStart"/>
      <w:r w:rsidRPr="0050564C">
        <w:rPr>
          <w:rFonts w:ascii="Palatino Linotype" w:hAnsi="Palatino Linotype" w:cs="Arial"/>
        </w:rPr>
        <w:t>procede</w:t>
      </w:r>
      <w:proofErr w:type="gramEnd"/>
      <w:r w:rsidRPr="0050564C">
        <w:rPr>
          <w:rFonts w:ascii="Palatino Linotype" w:hAnsi="Palatino Linotype" w:cs="Arial"/>
        </w:rPr>
        <w:t xml:space="preserve"> al análisis del fondo de los asuntos en los siguientes términos.</w:t>
      </w:r>
    </w:p>
    <w:p w:rsidR="00CF01B2" w:rsidRDefault="00CF01B2" w:rsidP="00CF01B2">
      <w:pPr>
        <w:pStyle w:val="Prrafodelista"/>
        <w:autoSpaceDE w:val="0"/>
        <w:autoSpaceDN w:val="0"/>
        <w:adjustRightInd w:val="0"/>
        <w:spacing w:line="360" w:lineRule="auto"/>
        <w:ind w:left="0"/>
        <w:jc w:val="both"/>
        <w:rPr>
          <w:rFonts w:ascii="Palatino Linotype" w:hAnsi="Palatino Linotype"/>
          <w:b/>
          <w:sz w:val="28"/>
          <w:szCs w:val="28"/>
        </w:rPr>
      </w:pPr>
    </w:p>
    <w:p w:rsidR="00CF01B2" w:rsidRDefault="00CF01B2" w:rsidP="00CF01B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b/>
          <w:sz w:val="28"/>
          <w:szCs w:val="28"/>
        </w:rPr>
        <w:t>QUINT</w:t>
      </w:r>
      <w:r w:rsidRPr="0050564C">
        <w:rPr>
          <w:rFonts w:ascii="Palatino Linotype" w:hAnsi="Palatino Linotype"/>
          <w:b/>
          <w:sz w:val="28"/>
          <w:szCs w:val="28"/>
        </w:rPr>
        <w:t>O.</w:t>
      </w:r>
      <w:r w:rsidRPr="00667998">
        <w:rPr>
          <w:rFonts w:ascii="Palatino Linotype" w:hAnsi="Palatino Linotype" w:cs="Arial"/>
          <w:b/>
          <w:sz w:val="28"/>
        </w:rPr>
        <w:t xml:space="preserve"> Estudio y resolución del asunto.</w:t>
      </w:r>
    </w:p>
    <w:p w:rsidR="00CF01B2" w:rsidRPr="00667998" w:rsidRDefault="00CF01B2" w:rsidP="00CF01B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F01B2" w:rsidRPr="00667998" w:rsidRDefault="00CF01B2" w:rsidP="00CF01B2">
      <w:pPr>
        <w:tabs>
          <w:tab w:val="left" w:pos="709"/>
        </w:tabs>
        <w:spacing w:after="0" w:line="360" w:lineRule="auto"/>
        <w:jc w:val="both"/>
        <w:rPr>
          <w:rFonts w:ascii="Palatino Linotype" w:hAnsi="Palatino Linotype" w:cs="Arial"/>
          <w:sz w:val="24"/>
          <w:szCs w:val="24"/>
        </w:rPr>
      </w:pPr>
    </w:p>
    <w:p w:rsidR="00CF01B2" w:rsidRDefault="00CF01B2" w:rsidP="00CF01B2">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rsidR="009845EB" w:rsidRDefault="009845EB" w:rsidP="00CF01B2">
      <w:pPr>
        <w:spacing w:after="0" w:line="360" w:lineRule="auto"/>
        <w:jc w:val="both"/>
        <w:rPr>
          <w:rFonts w:ascii="Palatino Linotype" w:hAnsi="Palatino Linotype"/>
          <w:sz w:val="24"/>
          <w:szCs w:val="24"/>
        </w:rPr>
      </w:pPr>
    </w:p>
    <w:p w:rsidR="009845EB" w:rsidRPr="009845EB" w:rsidRDefault="009845EB" w:rsidP="009845EB">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9845EB">
        <w:rPr>
          <w:rFonts w:ascii="Palatino Linotype" w:eastAsia="Times New Roman" w:hAnsi="Palatino Linotype" w:cs="Arial"/>
          <w:sz w:val="24"/>
          <w:szCs w:val="24"/>
          <w:lang w:val="es-ES" w:eastAsia="es-ES"/>
        </w:rPr>
        <w:t>Así, tenemos en un primer plano, c</w:t>
      </w:r>
      <w:r w:rsidRPr="009845EB">
        <w:rPr>
          <w:rFonts w:ascii="Palatino Linotype" w:eastAsia="Times New Roman" w:hAnsi="Palatino Linotype" w:cs="Arial"/>
          <w:color w:val="000000"/>
          <w:sz w:val="24"/>
          <w:szCs w:val="24"/>
          <w:lang w:val="es-ES" w:eastAsia="es-ES"/>
        </w:rPr>
        <w:t xml:space="preserve">omo señalamos en el antecedente </w:t>
      </w:r>
      <w:r w:rsidRPr="009845EB">
        <w:rPr>
          <w:rFonts w:ascii="Palatino Linotype" w:eastAsia="Times New Roman" w:hAnsi="Palatino Linotype" w:cs="Arial"/>
          <w:b/>
          <w:sz w:val="24"/>
          <w:szCs w:val="24"/>
          <w:lang w:val="es-ES" w:eastAsia="es-ES"/>
        </w:rPr>
        <w:t>PRIMERO</w:t>
      </w:r>
      <w:r w:rsidRPr="009845EB">
        <w:rPr>
          <w:rFonts w:ascii="Palatino Linotype" w:eastAsia="Times New Roman" w:hAnsi="Palatino Linotype" w:cs="Arial"/>
          <w:sz w:val="24"/>
          <w:szCs w:val="24"/>
          <w:lang w:val="es-ES" w:eastAsia="es-ES"/>
        </w:rPr>
        <w:t xml:space="preserve">; en fecha </w:t>
      </w:r>
      <w:r>
        <w:rPr>
          <w:rFonts w:ascii="Palatino Linotype" w:eastAsia="Times New Roman" w:hAnsi="Palatino Linotype" w:cs="Arial"/>
          <w:sz w:val="24"/>
          <w:szCs w:val="24"/>
          <w:lang w:val="es-ES" w:eastAsia="es-ES"/>
        </w:rPr>
        <w:t>seis de mayo</w:t>
      </w:r>
      <w:r w:rsidRPr="009845EB">
        <w:rPr>
          <w:rFonts w:ascii="Palatino Linotype" w:eastAsia="Times New Roman" w:hAnsi="Palatino Linotype" w:cs="Arial"/>
          <w:sz w:val="24"/>
          <w:szCs w:val="24"/>
          <w:lang w:val="es-ES" w:eastAsia="es-ES"/>
        </w:rPr>
        <w:t xml:space="preserve"> de dos mil veintidós, la parte </w:t>
      </w:r>
      <w:r w:rsidRPr="009845EB">
        <w:rPr>
          <w:rFonts w:ascii="Palatino Linotype" w:eastAsia="Times New Roman" w:hAnsi="Palatino Linotype" w:cs="Arial"/>
          <w:b/>
          <w:sz w:val="24"/>
          <w:szCs w:val="24"/>
          <w:lang w:val="es-ES" w:eastAsia="es-ES"/>
        </w:rPr>
        <w:t>Recurrente</w:t>
      </w:r>
      <w:r w:rsidRPr="009845EB">
        <w:rPr>
          <w:rFonts w:ascii="Palatino Linotype" w:eastAsia="Times New Roman" w:hAnsi="Palatino Linotype" w:cs="Arial"/>
          <w:sz w:val="24"/>
          <w:szCs w:val="24"/>
          <w:lang w:val="es-ES" w:eastAsia="es-ES"/>
        </w:rPr>
        <w:t xml:space="preserve"> </w:t>
      </w:r>
      <w:r w:rsidRPr="009845EB">
        <w:rPr>
          <w:rFonts w:ascii="Palatino Linotype" w:eastAsia="Times New Roman" w:hAnsi="Palatino Linotype" w:cs="Arial"/>
          <w:color w:val="000000"/>
          <w:sz w:val="24"/>
          <w:szCs w:val="24"/>
          <w:lang w:val="es-ES" w:eastAsia="es-ES"/>
        </w:rPr>
        <w:t>realizó</w:t>
      </w:r>
      <w:r w:rsidRPr="009845EB">
        <w:rPr>
          <w:rFonts w:ascii="Palatino Linotype" w:eastAsia="Times New Roman" w:hAnsi="Palatino Linotype" w:cs="Arial"/>
          <w:b/>
          <w:color w:val="000000"/>
          <w:sz w:val="24"/>
          <w:szCs w:val="24"/>
          <w:lang w:val="es-ES" w:eastAsia="es-ES"/>
        </w:rPr>
        <w:t xml:space="preserve"> </w:t>
      </w:r>
      <w:r w:rsidRPr="009845EB">
        <w:rPr>
          <w:rFonts w:ascii="Palatino Linotype" w:eastAsia="Times New Roman" w:hAnsi="Palatino Linotype" w:cs="Arial"/>
          <w:color w:val="000000"/>
          <w:sz w:val="24"/>
          <w:szCs w:val="24"/>
          <w:lang w:val="es-ES" w:eastAsia="es-ES"/>
        </w:rPr>
        <w:t>la solicitud de acceso a la información con folio</w:t>
      </w:r>
      <w:r w:rsidRPr="009845EB">
        <w:rPr>
          <w:rFonts w:ascii="Palatino Linotype" w:eastAsia="Times New Roman" w:hAnsi="Palatino Linotype" w:cs="Arial"/>
          <w:b/>
          <w:sz w:val="24"/>
          <w:szCs w:val="24"/>
          <w:lang w:val="es-ES" w:eastAsia="es-ES"/>
        </w:rPr>
        <w:t xml:space="preserve"> 00510/NAUCALPA/IP/2022</w:t>
      </w:r>
      <w:r w:rsidRPr="009845EB">
        <w:rPr>
          <w:rFonts w:ascii="Palatino Linotype" w:eastAsia="Times New Roman" w:hAnsi="Palatino Linotype" w:cs="Arial"/>
          <w:sz w:val="24"/>
          <w:szCs w:val="24"/>
          <w:lang w:val="es-ES" w:eastAsia="es-MX"/>
        </w:rPr>
        <w:t>,</w:t>
      </w:r>
      <w:r w:rsidRPr="009845EB">
        <w:rPr>
          <w:rFonts w:ascii="Palatino Linotype" w:eastAsia="Times New Roman" w:hAnsi="Palatino Linotype" w:cs="Arial"/>
          <w:b/>
          <w:sz w:val="24"/>
          <w:szCs w:val="24"/>
          <w:lang w:val="es-ES" w:eastAsia="es-MX"/>
        </w:rPr>
        <w:t xml:space="preserve"> </w:t>
      </w:r>
      <w:r w:rsidRPr="009845EB">
        <w:rPr>
          <w:rFonts w:ascii="Palatino Linotype" w:eastAsia="Times New Roman" w:hAnsi="Palatino Linotype" w:cs="Arial"/>
          <w:sz w:val="24"/>
          <w:szCs w:val="24"/>
          <w:lang w:val="es-ES" w:eastAsia="es-ES"/>
        </w:rPr>
        <w:t xml:space="preserve">requiriendo, </w:t>
      </w:r>
      <w:r w:rsidRPr="009845EB">
        <w:rPr>
          <w:rFonts w:ascii="Palatino Linotype" w:eastAsia="Times New Roman" w:hAnsi="Palatino Linotype" w:cs="Times New Roman"/>
          <w:sz w:val="24"/>
          <w:szCs w:val="24"/>
          <w:lang w:val="es-ES" w:eastAsia="es-ES"/>
        </w:rPr>
        <w:t>objetivamente</w:t>
      </w:r>
      <w:r>
        <w:rPr>
          <w:rFonts w:ascii="Palatino Linotype" w:eastAsia="Times New Roman" w:hAnsi="Palatino Linotype" w:cs="Times New Roman"/>
          <w:sz w:val="24"/>
          <w:szCs w:val="24"/>
          <w:lang w:val="es-ES" w:eastAsia="es-ES"/>
        </w:rPr>
        <w:t xml:space="preserve"> que se le proporcionara</w:t>
      </w:r>
      <w:r w:rsidRPr="009845EB">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 xml:space="preserve">de </w:t>
      </w:r>
      <w:r w:rsidRPr="009845EB">
        <w:rPr>
          <w:rFonts w:ascii="Palatino Linotype" w:eastAsia="Times New Roman" w:hAnsi="Palatino Linotype" w:cs="Times New Roman"/>
          <w:sz w:val="24"/>
          <w:szCs w:val="24"/>
          <w:lang w:val="es-ES" w:eastAsia="es-ES"/>
        </w:rPr>
        <w:t xml:space="preserve">la servidora pública Guadalupe Rodríguez adscrita a la Unidad de Transparencia los documentos en donde conste lo siguiente: </w:t>
      </w:r>
    </w:p>
    <w:p w:rsidR="009845EB" w:rsidRDefault="009845EB" w:rsidP="00CF01B2">
      <w:pPr>
        <w:spacing w:after="0" w:line="360" w:lineRule="auto"/>
        <w:jc w:val="both"/>
        <w:rPr>
          <w:rFonts w:ascii="Palatino Linotype" w:hAnsi="Palatino Linotype"/>
          <w:sz w:val="24"/>
          <w:szCs w:val="24"/>
        </w:rPr>
      </w:pPr>
    </w:p>
    <w:p w:rsidR="00CF01B2" w:rsidRDefault="00CF01B2" w:rsidP="00CF01B2">
      <w:pPr>
        <w:spacing w:after="0" w:line="360" w:lineRule="auto"/>
        <w:jc w:val="both"/>
        <w:rPr>
          <w:rFonts w:ascii="Palatino Linotype" w:hAnsi="Palatino Linotype"/>
          <w:sz w:val="24"/>
          <w:szCs w:val="24"/>
        </w:rPr>
      </w:pPr>
    </w:p>
    <w:p w:rsidR="009845EB" w:rsidRDefault="009845EB" w:rsidP="002B24E9">
      <w:pPr>
        <w:pStyle w:val="Prrafodelista"/>
        <w:numPr>
          <w:ilvl w:val="0"/>
          <w:numId w:val="2"/>
        </w:numPr>
        <w:spacing w:line="360" w:lineRule="auto"/>
        <w:jc w:val="both"/>
        <w:rPr>
          <w:rFonts w:ascii="Palatino Linotype" w:hAnsi="Palatino Linotype"/>
        </w:rPr>
      </w:pPr>
      <w:r>
        <w:rPr>
          <w:rFonts w:ascii="Palatino Linotype" w:hAnsi="Palatino Linotype"/>
        </w:rPr>
        <w:t>Expediente laboral.</w:t>
      </w:r>
    </w:p>
    <w:p w:rsidR="00CF01B2" w:rsidRPr="006A11AB" w:rsidRDefault="009845EB" w:rsidP="002B24E9">
      <w:pPr>
        <w:pStyle w:val="Prrafodelista"/>
        <w:numPr>
          <w:ilvl w:val="0"/>
          <w:numId w:val="2"/>
        </w:numPr>
        <w:spacing w:line="360" w:lineRule="auto"/>
        <w:jc w:val="both"/>
        <w:rPr>
          <w:rFonts w:ascii="Palatino Linotype" w:hAnsi="Palatino Linotype"/>
        </w:rPr>
      </w:pPr>
      <w:r>
        <w:rPr>
          <w:rFonts w:ascii="Palatino Linotype" w:hAnsi="Palatino Linotype"/>
        </w:rPr>
        <w:t>Recibo de nómina correspondiente a la primera quincena del mes abril de 2022</w:t>
      </w:r>
      <w:r w:rsidR="00CF01B2" w:rsidRPr="006A11AB">
        <w:rPr>
          <w:rFonts w:ascii="Palatino Linotype" w:hAnsi="Palatino Linotype"/>
        </w:rPr>
        <w:t xml:space="preserve">. </w:t>
      </w:r>
    </w:p>
    <w:p w:rsidR="00CF01B2" w:rsidRDefault="00CF01B2" w:rsidP="00CF01B2">
      <w:pPr>
        <w:pStyle w:val="Prrafodelista"/>
        <w:spacing w:line="360" w:lineRule="auto"/>
        <w:ind w:left="567"/>
        <w:jc w:val="both"/>
        <w:rPr>
          <w:rFonts w:ascii="Palatino Linotype" w:hAnsi="Palatino Linotype"/>
        </w:rPr>
      </w:pPr>
    </w:p>
    <w:p w:rsidR="00CF01B2" w:rsidRDefault="00CF01B2" w:rsidP="00CF01B2">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337525">
        <w:rPr>
          <w:rFonts w:ascii="Palatino Linotype" w:eastAsia="Arial Unicode MS" w:hAnsi="Palatino Linotype" w:cs="Arial"/>
          <w:bCs/>
          <w:sz w:val="24"/>
          <w:szCs w:val="24"/>
        </w:rPr>
        <w:t>un archivo electrónico</w:t>
      </w:r>
      <w:r w:rsidR="008657B2">
        <w:rPr>
          <w:rFonts w:ascii="Palatino Linotype" w:hAnsi="Palatino Linotype"/>
          <w:sz w:val="24"/>
          <w:szCs w:val="24"/>
        </w:rPr>
        <w:t>;</w:t>
      </w:r>
      <w:r w:rsidRPr="004D0C40">
        <w:rPr>
          <w:rFonts w:ascii="Palatino Linotype" w:eastAsia="Arial Unicode MS" w:hAnsi="Palatino Linotype" w:cs="Arial"/>
          <w:sz w:val="24"/>
          <w:szCs w:val="24"/>
        </w:rPr>
        <w:t xml:space="preserve"> mismo que se describe a continuación</w:t>
      </w:r>
      <w:r>
        <w:rPr>
          <w:rFonts w:ascii="Palatino Linotype" w:eastAsia="Arial Unicode MS" w:hAnsi="Palatino Linotype" w:cs="Arial"/>
          <w:sz w:val="24"/>
          <w:szCs w:val="24"/>
        </w:rPr>
        <w:t>:</w:t>
      </w:r>
      <w:r w:rsidR="00337525" w:rsidRPr="00337525">
        <w:t xml:space="preserve"> </w:t>
      </w:r>
    </w:p>
    <w:p w:rsidR="00CF01B2" w:rsidRDefault="00CF01B2" w:rsidP="00CF01B2">
      <w:pPr>
        <w:spacing w:after="0" w:line="360" w:lineRule="auto"/>
        <w:jc w:val="both"/>
        <w:rPr>
          <w:rFonts w:ascii="Palatino Linotype" w:eastAsia="Arial Unicode MS" w:hAnsi="Palatino Linotype" w:cs="Arial"/>
          <w:sz w:val="24"/>
          <w:szCs w:val="24"/>
        </w:rPr>
      </w:pPr>
    </w:p>
    <w:p w:rsidR="00CF01B2" w:rsidRPr="00703062" w:rsidRDefault="00337525" w:rsidP="00703062">
      <w:pPr>
        <w:pStyle w:val="Sinespaciado"/>
        <w:numPr>
          <w:ilvl w:val="0"/>
          <w:numId w:val="13"/>
        </w:numPr>
        <w:spacing w:line="360" w:lineRule="auto"/>
        <w:jc w:val="both"/>
        <w:rPr>
          <w:rFonts w:ascii="Palatino Linotype" w:hAnsi="Palatino Linotype" w:cs="Arial"/>
          <w:iCs/>
        </w:rPr>
      </w:pPr>
      <w:r w:rsidRPr="00337525">
        <w:rPr>
          <w:rFonts w:ascii="Palatino Linotype" w:hAnsi="Palatino Linotype" w:cs="Arial"/>
          <w:b/>
        </w:rPr>
        <w:t>Folio 00510.pdf</w:t>
      </w:r>
      <w:r w:rsidR="00CF01B2" w:rsidRPr="00EB184D">
        <w:rPr>
          <w:rFonts w:ascii="Palatino Linotype" w:eastAsia="Arial Unicode MS" w:hAnsi="Palatino Linotype" w:cs="Arial"/>
          <w:b/>
        </w:rPr>
        <w:t>:</w:t>
      </w:r>
      <w:r w:rsidR="00CF01B2" w:rsidRPr="00D123E8">
        <w:rPr>
          <w:rFonts w:ascii="Palatino Linotype" w:eastAsia="Arial Unicode MS" w:hAnsi="Palatino Linotype" w:cs="Arial"/>
        </w:rPr>
        <w:t xml:space="preserve"> </w:t>
      </w:r>
      <w:r w:rsidR="007A7C75">
        <w:rPr>
          <w:rFonts w:ascii="Palatino Linotype" w:eastAsia="Arial Unicode MS" w:hAnsi="Palatino Linotype" w:cs="Arial"/>
        </w:rPr>
        <w:t xml:space="preserve">Documentos </w:t>
      </w:r>
      <w:r w:rsidR="00CF01B2">
        <w:rPr>
          <w:rFonts w:ascii="Palatino Linotype" w:eastAsia="Arial Unicode MS" w:hAnsi="Palatino Linotype" w:cs="Arial"/>
        </w:rPr>
        <w:t>consistente</w:t>
      </w:r>
      <w:r w:rsidR="007A7C75">
        <w:rPr>
          <w:rFonts w:ascii="Palatino Linotype" w:eastAsia="Arial Unicode MS" w:hAnsi="Palatino Linotype" w:cs="Arial"/>
        </w:rPr>
        <w:t>s</w:t>
      </w:r>
      <w:r w:rsidR="00CF01B2">
        <w:rPr>
          <w:rFonts w:ascii="Palatino Linotype" w:eastAsia="Arial Unicode MS" w:hAnsi="Palatino Linotype" w:cs="Arial"/>
        </w:rPr>
        <w:t xml:space="preserve"> en </w:t>
      </w:r>
      <w:r>
        <w:rPr>
          <w:rFonts w:ascii="Palatino Linotype" w:eastAsia="Arial Unicode MS" w:hAnsi="Palatino Linotype" w:cs="Arial"/>
        </w:rPr>
        <w:t>catorce</w:t>
      </w:r>
      <w:r w:rsidR="00CF01B2">
        <w:rPr>
          <w:rFonts w:ascii="Palatino Linotype" w:eastAsia="Arial Unicode MS" w:hAnsi="Palatino Linotype" w:cs="Arial"/>
        </w:rPr>
        <w:t xml:space="preserve"> (1</w:t>
      </w:r>
      <w:r w:rsidR="00B5127E">
        <w:rPr>
          <w:rFonts w:ascii="Palatino Linotype" w:eastAsia="Arial Unicode MS" w:hAnsi="Palatino Linotype" w:cs="Arial"/>
        </w:rPr>
        <w:t>4</w:t>
      </w:r>
      <w:r w:rsidR="00CF01B2">
        <w:rPr>
          <w:rFonts w:ascii="Palatino Linotype" w:eastAsia="Arial Unicode MS" w:hAnsi="Palatino Linotype" w:cs="Arial"/>
        </w:rPr>
        <w:t>) foja</w:t>
      </w:r>
      <w:r w:rsidR="00B5127E">
        <w:rPr>
          <w:rFonts w:ascii="Palatino Linotype" w:eastAsia="Arial Unicode MS" w:hAnsi="Palatino Linotype" w:cs="Arial"/>
        </w:rPr>
        <w:t>s</w:t>
      </w:r>
      <w:r w:rsidR="007A7C75">
        <w:rPr>
          <w:rFonts w:ascii="Palatino Linotype" w:eastAsia="Arial Unicode MS" w:hAnsi="Palatino Linotype" w:cs="Arial"/>
        </w:rPr>
        <w:t>, en las</w:t>
      </w:r>
      <w:r w:rsidR="00CF01B2">
        <w:rPr>
          <w:rFonts w:ascii="Palatino Linotype" w:eastAsia="Arial Unicode MS" w:hAnsi="Palatino Linotype" w:cs="Arial"/>
        </w:rPr>
        <w:t xml:space="preserve"> cual</w:t>
      </w:r>
      <w:r w:rsidR="007A7C75">
        <w:rPr>
          <w:rFonts w:ascii="Palatino Linotype" w:eastAsia="Arial Unicode MS" w:hAnsi="Palatino Linotype" w:cs="Arial"/>
        </w:rPr>
        <w:t>es</w:t>
      </w:r>
      <w:r w:rsidR="00CF01B2">
        <w:rPr>
          <w:rFonts w:ascii="Palatino Linotype" w:eastAsia="Arial Unicode MS" w:hAnsi="Palatino Linotype" w:cs="Arial"/>
        </w:rPr>
        <w:t xml:space="preserve"> </w:t>
      </w:r>
      <w:r w:rsidR="007A7C75">
        <w:rPr>
          <w:rFonts w:ascii="Palatino Linotype" w:eastAsia="Arial Unicode MS" w:hAnsi="Palatino Linotype" w:cs="Arial"/>
        </w:rPr>
        <w:t xml:space="preserve">se informa que, </w:t>
      </w:r>
      <w:r w:rsidR="007A7C75" w:rsidRPr="007A7C75">
        <w:rPr>
          <w:rFonts w:ascii="Palatino Linotype" w:eastAsia="Arial Unicode MS" w:hAnsi="Palatino Linotype" w:cs="Arial"/>
        </w:rPr>
        <w:t>se anexa expediente laboral y recibo de nómina correspondiente al periodo que comprende del 16 al 30 de abril de 2022 de la servidora pública María Guadalupe Rodríguez Malagón en versión pública</w:t>
      </w:r>
      <w:r w:rsidR="007A7C75">
        <w:rPr>
          <w:rFonts w:ascii="Palatino Linotype" w:eastAsia="Arial Unicode MS" w:hAnsi="Palatino Linotype" w:cs="Arial"/>
        </w:rPr>
        <w:t>; asimismo,</w:t>
      </w:r>
      <w:r w:rsidR="007A7C75" w:rsidRPr="007A7C75">
        <w:rPr>
          <w:rFonts w:ascii="Palatino Linotype" w:eastAsia="Arial Unicode MS" w:hAnsi="Palatino Linotype" w:cs="Arial"/>
        </w:rPr>
        <w:t xml:space="preserve"> </w:t>
      </w:r>
      <w:r w:rsidR="00CF01B2">
        <w:rPr>
          <w:rFonts w:ascii="Palatino Linotype" w:eastAsia="Arial Unicode MS" w:hAnsi="Palatino Linotype" w:cs="Arial"/>
        </w:rPr>
        <w:t>contiene versión pública de</w:t>
      </w:r>
      <w:r w:rsidR="00B5127E">
        <w:rPr>
          <w:rFonts w:ascii="Palatino Linotype" w:eastAsia="Arial Unicode MS" w:hAnsi="Palatino Linotype" w:cs="Arial"/>
        </w:rPr>
        <w:t xml:space="preserve"> documentos tales como solicitud de empleo</w:t>
      </w:r>
      <w:r w:rsidR="007A7C75">
        <w:rPr>
          <w:rFonts w:ascii="Palatino Linotype" w:eastAsia="Arial Unicode MS" w:hAnsi="Palatino Linotype" w:cs="Arial"/>
        </w:rPr>
        <w:t xml:space="preserve">, recibo de nómina, Formato Para Movimientos de Servidores Públicos en Nómina, solicitud de empleo, credencial para votar emitida por el Instituto Nacional Electoral, </w:t>
      </w:r>
      <w:proofErr w:type="spellStart"/>
      <w:r w:rsidR="007A7C75">
        <w:rPr>
          <w:rFonts w:ascii="Palatino Linotype" w:eastAsia="Arial Unicode MS" w:hAnsi="Palatino Linotype" w:cs="Arial"/>
        </w:rPr>
        <w:t>Curriculum</w:t>
      </w:r>
      <w:proofErr w:type="spellEnd"/>
      <w:r w:rsidR="007A7C75">
        <w:rPr>
          <w:rFonts w:ascii="Palatino Linotype" w:eastAsia="Arial Unicode MS" w:hAnsi="Palatino Linotype" w:cs="Arial"/>
        </w:rPr>
        <w:t xml:space="preserve"> Vitae</w:t>
      </w:r>
      <w:r w:rsidR="00CF1080">
        <w:rPr>
          <w:rFonts w:ascii="Palatino Linotype" w:eastAsia="Arial Unicode MS" w:hAnsi="Palatino Linotype" w:cs="Arial"/>
        </w:rPr>
        <w:t>,</w:t>
      </w:r>
      <w:r w:rsidR="007A7C75">
        <w:rPr>
          <w:rFonts w:ascii="Palatino Linotype" w:eastAsia="Arial Unicode MS" w:hAnsi="Palatino Linotype" w:cs="Arial"/>
        </w:rPr>
        <w:t xml:space="preserve"> cartas de recomendación, Constancia de la Clave única del Registro de Población</w:t>
      </w:r>
      <w:r w:rsidR="00CF1080">
        <w:rPr>
          <w:rFonts w:ascii="Palatino Linotype" w:eastAsia="Arial Unicode MS" w:hAnsi="Palatino Linotype" w:cs="Arial"/>
        </w:rPr>
        <w:t>, certificado de</w:t>
      </w:r>
      <w:r w:rsidR="00E322EF">
        <w:rPr>
          <w:rFonts w:ascii="Palatino Linotype" w:eastAsia="Arial Unicode MS" w:hAnsi="Palatino Linotype" w:cs="Arial"/>
        </w:rPr>
        <w:t xml:space="preserve"> no deudor alimentario moroso,</w:t>
      </w:r>
      <w:r w:rsidR="00625DA8">
        <w:rPr>
          <w:rFonts w:ascii="Palatino Linotype" w:eastAsia="Arial Unicode MS" w:hAnsi="Palatino Linotype" w:cs="Arial"/>
        </w:rPr>
        <w:t xml:space="preserve"> comprobante de domicilio, Certificado de Educación Secundaria y Acta de Nacimiento,</w:t>
      </w:r>
      <w:r w:rsidR="00CF1080">
        <w:rPr>
          <w:rFonts w:ascii="Palatino Linotype" w:eastAsia="Arial Unicode MS" w:hAnsi="Palatino Linotype" w:cs="Arial"/>
        </w:rPr>
        <w:t xml:space="preserve"> </w:t>
      </w:r>
      <w:r w:rsidR="00B5127E">
        <w:rPr>
          <w:rFonts w:ascii="Palatino Linotype" w:eastAsia="Arial Unicode MS" w:hAnsi="Palatino Linotype" w:cs="Arial"/>
        </w:rPr>
        <w:t>de</w:t>
      </w:r>
      <w:r w:rsidR="00625DA8">
        <w:rPr>
          <w:rFonts w:ascii="Palatino Linotype" w:eastAsia="Arial Unicode MS" w:hAnsi="Palatino Linotype" w:cs="Arial"/>
        </w:rPr>
        <w:t xml:space="preserve"> la servidora pública referida en la solicitud de información</w:t>
      </w:r>
      <w:r w:rsidR="002D23E5">
        <w:rPr>
          <w:rFonts w:ascii="Palatino Linotype" w:eastAsia="Arial Unicode MS" w:hAnsi="Palatino Linotype" w:cs="Arial"/>
        </w:rPr>
        <w:t xml:space="preserve">; de los cuales se advierte en datos personales </w:t>
      </w:r>
      <w:r w:rsidR="00625DA8">
        <w:rPr>
          <w:rFonts w:ascii="Palatino Linotype" w:eastAsia="Arial Unicode MS" w:hAnsi="Palatino Linotype" w:cs="Arial"/>
        </w:rPr>
        <w:t xml:space="preserve">susceptibles de ser clasificados como información confidencial </w:t>
      </w:r>
      <w:r w:rsidR="002D23E5">
        <w:rPr>
          <w:rFonts w:ascii="Palatino Linotype" w:eastAsia="Arial Unicode MS" w:hAnsi="Palatino Linotype" w:cs="Arial"/>
        </w:rPr>
        <w:t xml:space="preserve">visibles contenidos en </w:t>
      </w:r>
      <w:r w:rsidR="00625DA8">
        <w:rPr>
          <w:rFonts w:ascii="Palatino Linotype" w:eastAsia="Arial Unicode MS" w:hAnsi="Palatino Linotype" w:cs="Arial"/>
        </w:rPr>
        <w:t>cartas de recomendación (firma de particulares)</w:t>
      </w:r>
      <w:r w:rsidR="002D23E5">
        <w:rPr>
          <w:rFonts w:ascii="Palatino Linotype" w:eastAsia="Arial Unicode MS" w:hAnsi="Palatino Linotype" w:cs="Arial"/>
        </w:rPr>
        <w:t xml:space="preserve">, </w:t>
      </w:r>
      <w:r w:rsidR="00625DA8">
        <w:rPr>
          <w:rFonts w:ascii="Palatino Linotype" w:eastAsia="Arial Unicode MS" w:hAnsi="Palatino Linotype" w:cs="Arial"/>
        </w:rPr>
        <w:t xml:space="preserve">así como documentos susceptibles de ser clasificados en su totalidad, como lo son, </w:t>
      </w:r>
      <w:r w:rsidR="002D23E5">
        <w:rPr>
          <w:rFonts w:ascii="Palatino Linotype" w:eastAsia="Arial Unicode MS" w:hAnsi="Palatino Linotype" w:cs="Arial"/>
        </w:rPr>
        <w:t xml:space="preserve">certificado de no </w:t>
      </w:r>
      <w:r w:rsidR="00625DA8">
        <w:rPr>
          <w:rFonts w:ascii="Palatino Linotype" w:eastAsia="Arial Unicode MS" w:hAnsi="Palatino Linotype" w:cs="Arial"/>
        </w:rPr>
        <w:t xml:space="preserve">deudor alimentario moroso, Acta </w:t>
      </w:r>
      <w:r w:rsidR="00625DA8">
        <w:rPr>
          <w:rFonts w:ascii="Palatino Linotype" w:eastAsia="Arial Unicode MS" w:hAnsi="Palatino Linotype" w:cs="Arial"/>
        </w:rPr>
        <w:lastRenderedPageBreak/>
        <w:t xml:space="preserve">de Nacimiento y </w:t>
      </w:r>
      <w:r w:rsidR="00625DA8" w:rsidRPr="00625DA8">
        <w:rPr>
          <w:rFonts w:ascii="Palatino Linotype" w:eastAsia="Arial Unicode MS" w:hAnsi="Palatino Linotype" w:cs="Arial"/>
        </w:rPr>
        <w:t>credencial para votar emitida por el Instituto Nacional Electoral</w:t>
      </w:r>
      <w:bookmarkEnd w:id="2"/>
      <w:r w:rsidR="00703062">
        <w:rPr>
          <w:rFonts w:ascii="Palatino Linotype" w:hAnsi="Palatino Linotype" w:cs="Arial"/>
          <w:iCs/>
        </w:rPr>
        <w:t>,</w:t>
      </w:r>
      <w:r w:rsidR="00CC48DC">
        <w:rPr>
          <w:rFonts w:ascii="Palatino Linotype" w:hAnsi="Palatino Linotype" w:cs="Arial"/>
          <w:iCs/>
        </w:rPr>
        <w:t xml:space="preserve"> </w:t>
      </w:r>
      <w:r w:rsidR="00703062" w:rsidRPr="00703062">
        <w:rPr>
          <w:rFonts w:ascii="Palatino Linotype" w:eastAsia="Arial Unicode MS" w:hAnsi="Palatino Linotype" w:cs="Arial"/>
        </w:rPr>
        <w:t>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la Dirección de Protección de Datos Personales de este Instituto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rsidR="00703062" w:rsidRDefault="00703062" w:rsidP="00CF01B2">
      <w:pPr>
        <w:spacing w:line="360" w:lineRule="auto"/>
        <w:ind w:right="141"/>
        <w:jc w:val="both"/>
        <w:rPr>
          <w:rFonts w:ascii="Palatino Linotype" w:hAnsi="Palatino Linotype" w:cs="Arial"/>
          <w:bCs/>
          <w:sz w:val="24"/>
          <w:szCs w:val="24"/>
        </w:rPr>
      </w:pPr>
    </w:p>
    <w:p w:rsidR="00CF01B2" w:rsidRPr="0010604C" w:rsidRDefault="00CF01B2" w:rsidP="00CF01B2">
      <w:pPr>
        <w:spacing w:line="360" w:lineRule="auto"/>
        <w:ind w:right="141"/>
        <w:jc w:val="both"/>
        <w:rPr>
          <w:rFonts w:ascii="Palatino Linotype" w:hAnsi="Palatino Linotype" w:cs="Arial"/>
          <w:bCs/>
          <w:sz w:val="24"/>
          <w:szCs w:val="24"/>
        </w:rPr>
      </w:pPr>
      <w:r>
        <w:rPr>
          <w:rFonts w:ascii="Palatino Linotype" w:hAnsi="Palatino Linotype" w:cs="Arial"/>
          <w:bCs/>
          <w:sz w:val="24"/>
          <w:szCs w:val="24"/>
        </w:rPr>
        <w:lastRenderedPageBreak/>
        <w:t>D</w:t>
      </w:r>
      <w:r w:rsidRPr="0010604C">
        <w:rPr>
          <w:rFonts w:ascii="Palatino Linotype" w:hAnsi="Palatino Linotype" w:cs="Arial"/>
          <w:bCs/>
          <w:sz w:val="24"/>
          <w:szCs w:val="24"/>
        </w:rPr>
        <w:t xml:space="preserve">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l</w:t>
      </w:r>
      <w:r w:rsidR="006738B7">
        <w:rPr>
          <w:rFonts w:ascii="Palatino Linotype" w:hAnsi="Palatino Linotype" w:cs="Arial"/>
          <w:bCs/>
          <w:sz w:val="24"/>
          <w:szCs w:val="24"/>
        </w:rPr>
        <w:t>a parte</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rsidR="00CF01B2" w:rsidRPr="002D17B8" w:rsidRDefault="00CF01B2" w:rsidP="00CF01B2">
      <w:pPr>
        <w:pStyle w:val="Sinespaciado"/>
        <w:rPr>
          <w:rFonts w:eastAsiaTheme="minorHAnsi"/>
          <w:lang w:eastAsia="en-US"/>
        </w:rPr>
      </w:pPr>
    </w:p>
    <w:p w:rsidR="00CF01B2" w:rsidRPr="002D6656" w:rsidRDefault="00CF01B2" w:rsidP="00CF01B2">
      <w:pPr>
        <w:spacing w:line="276" w:lineRule="auto"/>
        <w:ind w:left="567" w:right="616"/>
        <w:jc w:val="both"/>
        <w:rPr>
          <w:rFonts w:ascii="Palatino Linotype" w:hAnsi="Palatino Linotype" w:cs="Arial"/>
          <w:b/>
          <w:bCs/>
          <w:i/>
          <w:u w:val="single"/>
        </w:rPr>
      </w:pPr>
      <w:r>
        <w:rPr>
          <w:rFonts w:ascii="Palatino Linotype" w:hAnsi="Palatino Linotype" w:cs="Arial"/>
          <w:bCs/>
          <w:i/>
        </w:rPr>
        <w:t>“</w:t>
      </w:r>
      <w:r w:rsidR="00264C4A" w:rsidRPr="00264C4A">
        <w:rPr>
          <w:rFonts w:ascii="Palatino Linotype" w:hAnsi="Palatino Linotype" w:cs="Arial"/>
          <w:bCs/>
          <w:i/>
        </w:rPr>
        <w:t>me entregan información tachada sin ninguna justificación</w:t>
      </w:r>
      <w:r w:rsidRPr="002D17B8">
        <w:rPr>
          <w:rFonts w:ascii="Palatino Linotype" w:hAnsi="Palatino Linotype" w:cs="Arial"/>
          <w:bCs/>
          <w:i/>
        </w:rPr>
        <w:t>”</w:t>
      </w:r>
      <w:r w:rsidRPr="00D12C36">
        <w:rPr>
          <w:rFonts w:ascii="Palatino Linotype" w:hAnsi="Palatino Linotype" w:cs="Arial"/>
          <w:bCs/>
          <w:i/>
        </w:rPr>
        <w:t xml:space="preserve"> (Sic).</w:t>
      </w:r>
    </w:p>
    <w:p w:rsidR="00CF01B2" w:rsidRPr="00DF6C77" w:rsidRDefault="00CF01B2" w:rsidP="00CF01B2">
      <w:pPr>
        <w:rPr>
          <w:rFonts w:ascii="Palatino Linotype" w:hAnsi="Palatino Linotype" w:cs="Arial"/>
        </w:rPr>
      </w:pPr>
    </w:p>
    <w:p w:rsidR="00CF01B2" w:rsidRPr="007C5B8D" w:rsidRDefault="00CF01B2" w:rsidP="00CF01B2">
      <w:pPr>
        <w:tabs>
          <w:tab w:val="left" w:pos="7938"/>
        </w:tabs>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rPr>
        <w:t xml:space="preserve">En ese sentido es necesario traer a colación </w:t>
      </w:r>
      <w:r w:rsidRPr="001E50A6">
        <w:rPr>
          <w:rFonts w:ascii="Palatino Linotype" w:hAnsi="Palatino Linotype" w:cs="Arial"/>
          <w:sz w:val="24"/>
          <w:szCs w:val="24"/>
        </w:rPr>
        <w:t>que la Ley de Transparencia</w:t>
      </w:r>
      <w:r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23.</w:t>
      </w:r>
      <w:r w:rsidRPr="007C5B8D">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rsidR="00CF01B2" w:rsidRPr="007C5B8D" w:rsidRDefault="00CF01B2" w:rsidP="00264C4A">
      <w:pPr>
        <w:spacing w:after="0" w:line="24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 Los órganos autónomos;</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 Los tribunales administrativos y autoridades jurisdiccionales en materia laboral;</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 Los partidos políticos y agrupaciones políticas, en los términos de las disposiciones aplicables;</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IX. Los sindicatos que reciban y/o ejerzan recursos públicos en el ámbito estatal y municipal;</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X. Cualquier persona física o jurídico colectiva que reciba y ejerza recursos públicos en el ámbito estatal o municipal; y</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rsidR="00CF01B2"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64C4A" w:rsidRPr="007C5B8D" w:rsidRDefault="00264C4A" w:rsidP="00264C4A">
      <w:pPr>
        <w:spacing w:after="0" w:line="240" w:lineRule="auto"/>
        <w:ind w:left="851" w:right="901"/>
        <w:jc w:val="both"/>
        <w:rPr>
          <w:rFonts w:ascii="Palatino Linotype" w:eastAsia="Palatino Linotype" w:hAnsi="Palatino Linotype" w:cs="Palatino Linotype"/>
          <w:i/>
          <w:color w:val="000000"/>
          <w:sz w:val="24"/>
          <w:szCs w:val="24"/>
        </w:rPr>
      </w:pPr>
    </w:p>
    <w:p w:rsidR="00CF01B2" w:rsidRPr="007C5B8D" w:rsidRDefault="00CF01B2" w:rsidP="00264C4A">
      <w:pPr>
        <w:spacing w:after="0" w:line="24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rsidR="00CF01B2" w:rsidRPr="007C5B8D" w:rsidRDefault="00CF01B2" w:rsidP="00264C4A">
      <w:pPr>
        <w:spacing w:after="0" w:line="24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p>
    <w:p w:rsidR="00CF01B2" w:rsidRPr="007C5B8D" w:rsidRDefault="00CF01B2" w:rsidP="00CF01B2">
      <w:pPr>
        <w:spacing w:after="0" w:line="360" w:lineRule="auto"/>
        <w:ind w:right="5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color w:val="000000"/>
          <w:sz w:val="24"/>
          <w:szCs w:val="24"/>
        </w:rPr>
        <w:t xml:space="preserve"> por lo que, en ese tenor es necesario referir el contenido del artículo 115, fracciones I, II y IV de la Constitución Política de los Estados Unidos Mexicanos, que en lo que interesa menciona:</w:t>
      </w:r>
    </w:p>
    <w:p w:rsidR="00CF01B2" w:rsidRPr="007C5B8D" w:rsidRDefault="00CF01B2" w:rsidP="00BA5A94">
      <w:pPr>
        <w:spacing w:after="0" w:line="240" w:lineRule="auto"/>
        <w:jc w:val="both"/>
        <w:rPr>
          <w:rFonts w:ascii="Palatino Linotype" w:eastAsia="Palatino Linotype" w:hAnsi="Palatino Linotype" w:cs="Palatino Linotype"/>
          <w:color w:val="000000"/>
          <w:sz w:val="24"/>
          <w:szCs w:val="24"/>
        </w:rPr>
      </w:pPr>
    </w:p>
    <w:p w:rsidR="00CF01B2" w:rsidRDefault="00CF01B2" w:rsidP="00BA5A94">
      <w:pPr>
        <w:spacing w:after="0" w:line="24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115</w:t>
      </w:r>
      <w:r w:rsidRPr="007C5B8D">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A5A94" w:rsidRPr="007C5B8D" w:rsidRDefault="00BA5A94" w:rsidP="00BA5A94">
      <w:pPr>
        <w:spacing w:after="0" w:line="240" w:lineRule="auto"/>
        <w:ind w:left="851" w:right="902"/>
        <w:jc w:val="both"/>
        <w:rPr>
          <w:rFonts w:ascii="Palatino Linotype" w:eastAsia="Palatino Linotype" w:hAnsi="Palatino Linotype" w:cs="Palatino Linotype"/>
          <w:i/>
          <w:color w:val="000000"/>
          <w:sz w:val="24"/>
          <w:szCs w:val="24"/>
        </w:rPr>
      </w:pPr>
    </w:p>
    <w:p w:rsidR="00CF01B2" w:rsidRPr="007C5B8D" w:rsidRDefault="00CF01B2" w:rsidP="00BA5A94">
      <w:pPr>
        <w:spacing w:after="0" w:line="24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w:t>
      </w:r>
      <w:r w:rsidRPr="007C5B8D">
        <w:rPr>
          <w:rFonts w:ascii="Palatino Linotype" w:eastAsia="Palatino Linotype" w:hAnsi="Palatino Linotype" w:cs="Palatino Linotype"/>
          <w:i/>
          <w:color w:val="000000"/>
          <w:sz w:val="24"/>
          <w:szCs w:val="24"/>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F01B2" w:rsidRPr="007C5B8D" w:rsidRDefault="00CF01B2" w:rsidP="00BA5A94">
      <w:pPr>
        <w:spacing w:after="0" w:line="24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w:t>
      </w:r>
    </w:p>
    <w:p w:rsidR="00CF01B2" w:rsidRPr="007C5B8D" w:rsidRDefault="00CF01B2" w:rsidP="00BA5A94">
      <w:pPr>
        <w:spacing w:after="0" w:line="24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II.</w:t>
      </w:r>
      <w:r w:rsidRPr="007C5B8D">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rsidR="00CF01B2" w:rsidRPr="007C5B8D" w:rsidRDefault="00CF01B2" w:rsidP="00BA5A94">
      <w:pPr>
        <w:spacing w:after="0" w:line="24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rsidR="00CF01B2" w:rsidRPr="007C5B8D" w:rsidRDefault="00CF01B2" w:rsidP="00BA5A94">
      <w:pPr>
        <w:spacing w:after="0" w:line="24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rsidR="00CF01B2" w:rsidRPr="007C5B8D" w:rsidRDefault="00CF01B2" w:rsidP="00BA5A94">
      <w:pPr>
        <w:spacing w:after="0" w:line="24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rsidR="00CF01B2" w:rsidRPr="007C5B8D" w:rsidRDefault="00CF01B2" w:rsidP="00BA5A94">
      <w:pPr>
        <w:spacing w:after="0" w:line="24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p>
    <w:p w:rsidR="00CF01B2" w:rsidRDefault="00CF01B2" w:rsidP="002D420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171030" w:rsidRDefault="00171030" w:rsidP="00CF01B2">
      <w:pPr>
        <w:tabs>
          <w:tab w:val="left" w:pos="709"/>
        </w:tabs>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CF01B2">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en el numeral 3</w:t>
      </w:r>
      <w:r w:rsidRPr="007C5B8D">
        <w:rPr>
          <w:rFonts w:ascii="Palatino Linotype" w:eastAsia="Palatino Linotype" w:hAnsi="Palatino Linotype" w:cs="Palatino Linotype"/>
          <w:color w:val="000000"/>
          <w:sz w:val="24"/>
          <w:szCs w:val="24"/>
          <w:vertAlign w:val="superscript"/>
        </w:rPr>
        <w:footnoteReference w:id="1"/>
      </w:r>
      <w:r w:rsidRPr="007C5B8D">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F01B2" w:rsidRPr="007C5B8D" w:rsidRDefault="00CF01B2" w:rsidP="00CF01B2">
      <w:pPr>
        <w:tabs>
          <w:tab w:val="left" w:pos="709"/>
        </w:tabs>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CF01B2">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lastRenderedPageBreak/>
        <w:t>Por otro lado, resulta importante traer a colación el contenido de los artículos 4 y 12 de la Ley de Transparencia y Acceso a la Información Pública del Estado de México y Municipios, mismos que son del tenor siguiente:</w:t>
      </w:r>
    </w:p>
    <w:p w:rsidR="00CF01B2" w:rsidRPr="007C5B8D" w:rsidRDefault="00CF01B2" w:rsidP="00CF01B2">
      <w:pPr>
        <w:tabs>
          <w:tab w:val="left" w:pos="709"/>
        </w:tabs>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4.</w:t>
      </w:r>
      <w:r w:rsidRPr="007C5B8D">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7C5B8D">
        <w:rPr>
          <w:rFonts w:ascii="Palatino Linotype" w:eastAsia="Palatino Linotype" w:hAnsi="Palatino Linotype" w:cs="Palatino Linotype"/>
          <w:i/>
          <w:color w:val="000000"/>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Artículo 12.</w:t>
      </w:r>
      <w:r w:rsidRPr="007C5B8D">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7C5B8D">
        <w:rPr>
          <w:rFonts w:ascii="Palatino Linotype" w:eastAsia="Palatino Linotype" w:hAnsi="Palatino Linotype" w:cs="Palatino Linotype"/>
          <w:i/>
          <w:color w:val="000000"/>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los preceptos legales transcritos establecen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lastRenderedPageBreak/>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7C5B8D">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F01B2" w:rsidRPr="007C5B8D" w:rsidRDefault="00CF01B2" w:rsidP="00CF01B2">
      <w:pPr>
        <w:spacing w:after="0" w:line="360" w:lineRule="auto"/>
        <w:ind w:left="851" w:right="901"/>
        <w:jc w:val="both"/>
        <w:rPr>
          <w:rFonts w:ascii="Palatino Linotype" w:eastAsia="Palatino Linotype" w:hAnsi="Palatino Linotype" w:cs="Palatino Linotype"/>
          <w:b/>
          <w:i/>
          <w:color w:val="000000"/>
          <w:sz w:val="24"/>
          <w:szCs w:val="24"/>
        </w:rPr>
      </w:pP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F01B2" w:rsidRDefault="00CF01B2" w:rsidP="00CF01B2">
      <w:pPr>
        <w:spacing w:after="0" w:line="360" w:lineRule="auto"/>
        <w:jc w:val="both"/>
        <w:rPr>
          <w:rFonts w:ascii="Palatino Linotype" w:eastAsia="Palatino Linotype" w:hAnsi="Palatino Linotype" w:cs="Palatino Linotype"/>
          <w:color w:val="000000"/>
          <w:sz w:val="24"/>
          <w:szCs w:val="24"/>
        </w:rPr>
      </w:pPr>
    </w:p>
    <w:p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lastRenderedPageBreak/>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F01B2" w:rsidRPr="007C5B8D" w:rsidRDefault="00CF01B2" w:rsidP="00CF01B2">
      <w:pPr>
        <w:spacing w:after="0" w:line="360" w:lineRule="auto"/>
        <w:ind w:left="851" w:right="901"/>
        <w:jc w:val="center"/>
        <w:rPr>
          <w:rFonts w:ascii="Palatino Linotype" w:eastAsia="Palatino Linotype" w:hAnsi="Palatino Linotype" w:cs="Palatino Linotype"/>
          <w:color w:val="000000"/>
          <w:sz w:val="24"/>
          <w:szCs w:val="24"/>
        </w:rPr>
      </w:pPr>
    </w:p>
    <w:p w:rsidR="00CF01B2" w:rsidRPr="007C5B8D" w:rsidRDefault="00CF01B2" w:rsidP="00CF01B2">
      <w:pPr>
        <w:spacing w:after="0" w:line="240" w:lineRule="auto"/>
        <w:ind w:left="567" w:right="567"/>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rsidR="00CF01B2" w:rsidRPr="007C5B8D" w:rsidRDefault="00CF01B2" w:rsidP="00CF01B2">
      <w:pPr>
        <w:spacing w:after="0" w:line="240" w:lineRule="auto"/>
        <w:ind w:left="567" w:right="567"/>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rsidR="00CF01B2" w:rsidRPr="007C5B8D" w:rsidRDefault="00CF01B2" w:rsidP="00CF01B2">
      <w:pPr>
        <w:spacing w:after="0" w:line="240" w:lineRule="auto"/>
        <w:ind w:left="567" w:right="567"/>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rsidR="00CF01B2" w:rsidRDefault="00CF01B2" w:rsidP="00CF01B2">
      <w:pPr>
        <w:spacing w:after="0" w:line="360" w:lineRule="auto"/>
        <w:jc w:val="both"/>
        <w:rPr>
          <w:rFonts w:ascii="Palatino Linotype" w:hAnsi="Palatino Linotype" w:cs="Arial"/>
          <w:sz w:val="24"/>
          <w:szCs w:val="24"/>
        </w:rPr>
      </w:pPr>
    </w:p>
    <w:p w:rsidR="00CF01B2" w:rsidRDefault="00BA5A94" w:rsidP="00CF01B2">
      <w:pPr>
        <w:spacing w:after="0" w:line="360" w:lineRule="auto"/>
        <w:jc w:val="both"/>
        <w:rPr>
          <w:rFonts w:ascii="Palatino Linotype" w:hAnsi="Palatino Linotype"/>
          <w:sz w:val="24"/>
          <w:szCs w:val="24"/>
        </w:rPr>
      </w:pPr>
      <w:r>
        <w:rPr>
          <w:rFonts w:ascii="Palatino Linotype" w:hAnsi="Palatino Linotype" w:cs="Arial"/>
          <w:sz w:val="24"/>
          <w:szCs w:val="24"/>
        </w:rPr>
        <w:t>Ahora bien, e</w:t>
      </w:r>
      <w:r w:rsidR="00CF01B2" w:rsidRPr="005D2D35">
        <w:rPr>
          <w:rFonts w:ascii="Palatino Linotype" w:hAnsi="Palatino Linotype" w:cs="Arial"/>
          <w:sz w:val="24"/>
          <w:szCs w:val="24"/>
        </w:rPr>
        <w:t>s de precisar que se obvia el análisis de la competencia por parte del Sujeto Obligado, para generar, administrar</w:t>
      </w:r>
      <w:r w:rsidR="00CF01B2" w:rsidRPr="00643DCC">
        <w:rPr>
          <w:rFonts w:ascii="Palatino Linotype" w:hAnsi="Palatino Linotype" w:cs="Arial"/>
          <w:sz w:val="24"/>
          <w:szCs w:val="24"/>
        </w:rPr>
        <w:t xml:space="preserve"> o poseer la información solicitada, dado que éste ha asumido la misma, en razón de que en su respuesta manifiesta entregar la </w:t>
      </w:r>
      <w:r w:rsidR="00CF01B2" w:rsidRPr="00643DCC">
        <w:rPr>
          <w:rFonts w:ascii="Palatino Linotype" w:hAnsi="Palatino Linotype" w:cs="Arial"/>
          <w:sz w:val="24"/>
          <w:szCs w:val="24"/>
        </w:rPr>
        <w:lastRenderedPageBreak/>
        <w:t xml:space="preserve">información, por lo tanto, el hecho de que el </w:t>
      </w:r>
      <w:r w:rsidR="00CF01B2" w:rsidRPr="00643DCC">
        <w:rPr>
          <w:rFonts w:ascii="Palatino Linotype" w:hAnsi="Palatino Linotype" w:cs="Arial"/>
          <w:b/>
          <w:sz w:val="24"/>
          <w:szCs w:val="24"/>
        </w:rPr>
        <w:t>Sujeto Obligado</w:t>
      </w:r>
      <w:r w:rsidR="00CF01B2" w:rsidRPr="00643DCC">
        <w:rPr>
          <w:rFonts w:ascii="Palatino Linotype" w:hAnsi="Palatino Linotype" w:cs="Arial"/>
          <w:sz w:val="24"/>
          <w:szCs w:val="24"/>
        </w:rPr>
        <w:t xml:space="preserve"> haya emitido la respuesta a la</w:t>
      </w:r>
      <w:r w:rsidR="006738B7">
        <w:rPr>
          <w:rFonts w:ascii="Palatino Linotype" w:hAnsi="Palatino Linotype" w:cs="Arial"/>
          <w:sz w:val="24"/>
          <w:szCs w:val="24"/>
        </w:rPr>
        <w:t xml:space="preserve"> parte</w:t>
      </w:r>
      <w:r w:rsidR="00CF01B2" w:rsidRPr="00643DCC">
        <w:rPr>
          <w:rFonts w:ascii="Palatino Linotype" w:hAnsi="Palatino Linotype" w:cs="Arial"/>
          <w:sz w:val="24"/>
          <w:szCs w:val="24"/>
        </w:rPr>
        <w:t xml:space="preserve"> </w:t>
      </w:r>
      <w:r w:rsidR="00CF01B2" w:rsidRPr="00643DCC">
        <w:rPr>
          <w:rFonts w:ascii="Palatino Linotype" w:hAnsi="Palatino Linotype" w:cs="Arial"/>
          <w:b/>
          <w:sz w:val="24"/>
          <w:szCs w:val="24"/>
        </w:rPr>
        <w:t>Recurrente</w:t>
      </w:r>
      <w:r w:rsidR="00CF01B2" w:rsidRPr="00643DCC">
        <w:rPr>
          <w:rFonts w:ascii="Palatino Linotype" w:hAnsi="Palatino Linotype" w:cs="Arial"/>
          <w:sz w:val="24"/>
          <w:szCs w:val="24"/>
        </w:rPr>
        <w:t xml:space="preserve"> e</w:t>
      </w:r>
      <w:r w:rsidR="00CF01B2">
        <w:rPr>
          <w:rFonts w:ascii="Palatino Linotype" w:hAnsi="Palatino Linotype" w:cs="Arial"/>
          <w:sz w:val="24"/>
          <w:szCs w:val="24"/>
        </w:rPr>
        <w:t>n el sentido de que la información obra en sus archivos</w:t>
      </w:r>
      <w:r w:rsidR="00CF01B2" w:rsidRPr="00643DCC">
        <w:rPr>
          <w:rFonts w:ascii="Palatino Linotype" w:hAnsi="Palatino Linotype" w:cs="Arial"/>
          <w:sz w:val="24"/>
          <w:szCs w:val="24"/>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00CF01B2" w:rsidRPr="00643DCC">
        <w:rPr>
          <w:rFonts w:ascii="Palatino Linotype" w:hAnsi="Palatino Linotype"/>
          <w:sz w:val="24"/>
          <w:szCs w:val="24"/>
        </w:rPr>
        <w:t xml:space="preserve">, ya que se insiste que la información pública solicitada, ya fue asumida por </w:t>
      </w:r>
      <w:r w:rsidR="006738B7" w:rsidRPr="006738B7">
        <w:rPr>
          <w:rFonts w:ascii="Palatino Linotype" w:hAnsi="Palatino Linotype"/>
          <w:sz w:val="24"/>
          <w:szCs w:val="24"/>
        </w:rPr>
        <w:t>e</w:t>
      </w:r>
      <w:r w:rsidR="00CF01B2" w:rsidRPr="006738B7">
        <w:rPr>
          <w:rFonts w:ascii="Palatino Linotype" w:hAnsi="Palatino Linotype"/>
          <w:sz w:val="24"/>
          <w:szCs w:val="24"/>
        </w:rPr>
        <w:t>l</w:t>
      </w:r>
      <w:r w:rsidR="00CF01B2" w:rsidRPr="00643DCC">
        <w:rPr>
          <w:rFonts w:ascii="Palatino Linotype" w:hAnsi="Palatino Linotype"/>
          <w:b/>
          <w:sz w:val="24"/>
          <w:szCs w:val="24"/>
        </w:rPr>
        <w:t xml:space="preserve"> Sujeto Obligado</w:t>
      </w:r>
      <w:r w:rsidR="00CF01B2" w:rsidRPr="00643DCC">
        <w:rPr>
          <w:rFonts w:ascii="Palatino Linotype" w:hAnsi="Palatino Linotype"/>
          <w:sz w:val="24"/>
          <w:szCs w:val="24"/>
        </w:rPr>
        <w:t>.</w:t>
      </w:r>
    </w:p>
    <w:p w:rsidR="006738B7" w:rsidRDefault="006738B7" w:rsidP="00CF01B2">
      <w:pPr>
        <w:spacing w:after="0" w:line="360" w:lineRule="auto"/>
        <w:jc w:val="both"/>
        <w:rPr>
          <w:rFonts w:ascii="Palatino Linotype" w:hAnsi="Palatino Linotype"/>
          <w:sz w:val="24"/>
          <w:szCs w:val="24"/>
        </w:rPr>
      </w:pPr>
    </w:p>
    <w:p w:rsidR="00B1778D" w:rsidRPr="00B1778D" w:rsidRDefault="00BA5A94" w:rsidP="00B1778D">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w:t>
      </w:r>
      <w:r w:rsidR="00805284">
        <w:rPr>
          <w:rFonts w:ascii="Palatino Linotype" w:hAnsi="Palatino Linotype" w:cs="Arial"/>
          <w:sz w:val="24"/>
          <w:szCs w:val="24"/>
        </w:rPr>
        <w:t xml:space="preserve"> </w:t>
      </w:r>
      <w:r w:rsidR="00B1778D">
        <w:rPr>
          <w:rFonts w:ascii="Palatino Linotype" w:hAnsi="Palatino Linotype" w:cs="Arial"/>
          <w:sz w:val="24"/>
          <w:szCs w:val="24"/>
        </w:rPr>
        <w:t xml:space="preserve">respecto del punto 2 de la solicitud de información, correspondiente a la entrega </w:t>
      </w:r>
      <w:r w:rsidR="00B1778D" w:rsidRPr="00B1778D">
        <w:rPr>
          <w:rFonts w:ascii="Palatino Linotype" w:hAnsi="Palatino Linotype" w:cs="Arial"/>
          <w:sz w:val="24"/>
          <w:szCs w:val="24"/>
          <w:u w:val="single"/>
        </w:rPr>
        <w:t>d</w:t>
      </w:r>
      <w:r w:rsidR="005D25E2">
        <w:rPr>
          <w:rFonts w:ascii="Palatino Linotype" w:hAnsi="Palatino Linotype" w:cs="Arial"/>
          <w:sz w:val="24"/>
          <w:szCs w:val="24"/>
          <w:u w:val="single"/>
        </w:rPr>
        <w:t>el r</w:t>
      </w:r>
      <w:r w:rsidR="005D25E2" w:rsidRPr="005D25E2">
        <w:rPr>
          <w:rFonts w:ascii="Palatino Linotype" w:hAnsi="Palatino Linotype" w:cs="Arial"/>
          <w:sz w:val="24"/>
          <w:szCs w:val="24"/>
          <w:u w:val="single"/>
        </w:rPr>
        <w:t>ecibo de nómina correspondiente a la primera</w:t>
      </w:r>
      <w:r w:rsidR="005D25E2">
        <w:rPr>
          <w:rFonts w:ascii="Palatino Linotype" w:hAnsi="Palatino Linotype" w:cs="Arial"/>
          <w:sz w:val="24"/>
          <w:szCs w:val="24"/>
          <w:u w:val="single"/>
        </w:rPr>
        <w:t xml:space="preserve"> quincena del mes abril de 2022 de la </w:t>
      </w:r>
      <w:r w:rsidR="00B1778D">
        <w:rPr>
          <w:rFonts w:ascii="Palatino Linotype" w:hAnsi="Palatino Linotype" w:cs="Arial"/>
          <w:sz w:val="24"/>
          <w:szCs w:val="24"/>
          <w:u w:val="single"/>
        </w:rPr>
        <w:t>servidora</w:t>
      </w:r>
      <w:r w:rsidR="005D25E2">
        <w:rPr>
          <w:rFonts w:ascii="Palatino Linotype" w:hAnsi="Palatino Linotype" w:cs="Arial"/>
          <w:sz w:val="24"/>
          <w:szCs w:val="24"/>
          <w:u w:val="single"/>
        </w:rPr>
        <w:t xml:space="preserve"> pública referida en la solicitud</w:t>
      </w:r>
      <w:r w:rsidR="00B1778D">
        <w:rPr>
          <w:rFonts w:ascii="Palatino Linotype" w:hAnsi="Palatino Linotype" w:cs="Arial"/>
          <w:sz w:val="24"/>
          <w:szCs w:val="24"/>
          <w:u w:val="single"/>
        </w:rPr>
        <w:t>;</w:t>
      </w:r>
      <w:r w:rsidR="00B1778D">
        <w:rPr>
          <w:rFonts w:ascii="Palatino Linotype" w:eastAsia="Calibri" w:hAnsi="Palatino Linotype" w:cs="Times New Roman"/>
          <w:sz w:val="24"/>
          <w:szCs w:val="24"/>
          <w:lang w:eastAsia="es-MX"/>
        </w:rPr>
        <w:t xml:space="preserve"> una</w:t>
      </w:r>
      <w:r w:rsidR="00B1778D" w:rsidRPr="00B1778D">
        <w:rPr>
          <w:rFonts w:ascii="Palatino Linotype" w:eastAsia="Calibri" w:hAnsi="Palatino Linotype" w:cs="Times New Roman"/>
          <w:sz w:val="24"/>
          <w:szCs w:val="24"/>
          <w:lang w:eastAsia="es-MX"/>
        </w:rPr>
        <w:t xml:space="preserve"> </w:t>
      </w:r>
      <w:r w:rsidR="00B1778D" w:rsidRPr="00B1778D">
        <w:rPr>
          <w:rFonts w:ascii="Palatino Linotype" w:eastAsia="Calibri" w:hAnsi="Palatino Linotype" w:cs="Arial"/>
          <w:sz w:val="24"/>
          <w:szCs w:val="24"/>
        </w:rPr>
        <w:t>vez analizada la información qu</w:t>
      </w:r>
      <w:r w:rsidR="002D420D">
        <w:rPr>
          <w:rFonts w:ascii="Palatino Linotype" w:eastAsia="Calibri" w:hAnsi="Palatino Linotype" w:cs="Arial"/>
          <w:sz w:val="24"/>
          <w:szCs w:val="24"/>
        </w:rPr>
        <w:t>e proporcionó e</w:t>
      </w:r>
      <w:r w:rsidR="00B1778D">
        <w:rPr>
          <w:rFonts w:ascii="Palatino Linotype" w:eastAsia="Calibri" w:hAnsi="Palatino Linotype" w:cs="Arial"/>
          <w:sz w:val="24"/>
          <w:szCs w:val="24"/>
        </w:rPr>
        <w:t>l Sujeto Obligado</w:t>
      </w:r>
      <w:r w:rsidR="00B1778D" w:rsidRPr="00B1778D">
        <w:rPr>
          <w:rFonts w:ascii="Palatino Linotype" w:eastAsia="Calibri" w:hAnsi="Palatino Linotype" w:cs="Arial"/>
          <w:sz w:val="24"/>
          <w:szCs w:val="24"/>
        </w:rPr>
        <w:t>, se estima que esta colmó los requerimientos originales</w:t>
      </w:r>
      <w:r w:rsidR="007D277A">
        <w:rPr>
          <w:rFonts w:ascii="Palatino Linotype" w:eastAsia="Calibri" w:hAnsi="Palatino Linotype" w:cs="Arial"/>
          <w:sz w:val="24"/>
          <w:szCs w:val="24"/>
        </w:rPr>
        <w:t xml:space="preserve"> formulados por el solicitante</w:t>
      </w:r>
      <w:r w:rsidR="00B1778D" w:rsidRPr="00B1778D">
        <w:rPr>
          <w:rFonts w:ascii="Palatino Linotype" w:eastAsia="Calibri" w:hAnsi="Palatino Linotype" w:cs="Arial"/>
          <w:sz w:val="24"/>
          <w:szCs w:val="24"/>
        </w:rPr>
        <w:t>, ello al remitir dichos documentos con las formalidades requeridas por el particular.</w:t>
      </w:r>
    </w:p>
    <w:p w:rsidR="00B1778D" w:rsidRPr="00B1778D" w:rsidRDefault="00B1778D" w:rsidP="00B1778D">
      <w:pPr>
        <w:autoSpaceDE w:val="0"/>
        <w:autoSpaceDN w:val="0"/>
        <w:adjustRightInd w:val="0"/>
        <w:spacing w:after="0" w:line="360" w:lineRule="auto"/>
        <w:jc w:val="both"/>
        <w:rPr>
          <w:rFonts w:ascii="Palatino Linotype" w:eastAsia="Calibri" w:hAnsi="Palatino Linotype" w:cs="Times New Roman"/>
          <w:sz w:val="24"/>
        </w:rPr>
      </w:pPr>
    </w:p>
    <w:p w:rsidR="00B1778D" w:rsidRPr="00B1778D" w:rsidRDefault="00B1778D" w:rsidP="00B1778D">
      <w:pPr>
        <w:autoSpaceDE w:val="0"/>
        <w:autoSpaceDN w:val="0"/>
        <w:adjustRightInd w:val="0"/>
        <w:spacing w:after="0" w:line="360" w:lineRule="auto"/>
        <w:jc w:val="both"/>
        <w:rPr>
          <w:rFonts w:ascii="Palatino Linotype" w:eastAsia="Calibri" w:hAnsi="Palatino Linotype" w:cs="Times New Roman"/>
          <w:sz w:val="24"/>
        </w:rPr>
      </w:pPr>
      <w:r w:rsidRPr="00B1778D">
        <w:rPr>
          <w:rFonts w:ascii="Palatino Linotype" w:eastAsia="Calibri" w:hAnsi="Palatino Linotype" w:cs="Times New Roman"/>
          <w:sz w:val="24"/>
        </w:rPr>
        <w:t>En síntesis, el derecho de acceso a la información pública se satisface en aquellos casos</w:t>
      </w:r>
      <w:r w:rsidRPr="00B1778D">
        <w:rPr>
          <w:rFonts w:ascii="Palatino Linotype" w:eastAsia="Calibri" w:hAnsi="Palatino Linotype" w:cs="Arial"/>
          <w:color w:val="000000"/>
          <w:sz w:val="24"/>
        </w:rPr>
        <w:t xml:space="preserve"> en que se entregue el soporte documental en que conste la información pública, toda vez que, los Sujetos Obligados</w:t>
      </w:r>
      <w:r w:rsidRPr="00B1778D">
        <w:rPr>
          <w:rFonts w:ascii="Palatino Linotype" w:eastAsia="Calibri" w:hAnsi="Palatino Linotype" w:cs="Arial"/>
          <w:b/>
          <w:color w:val="000000"/>
          <w:sz w:val="24"/>
        </w:rPr>
        <w:t xml:space="preserve"> </w:t>
      </w:r>
      <w:r w:rsidRPr="00B1778D">
        <w:rPr>
          <w:rFonts w:ascii="Palatino Linotype" w:eastAsia="Calibri" w:hAnsi="Palatino Linotype" w:cs="Arial"/>
          <w:color w:val="000000"/>
          <w:sz w:val="24"/>
        </w:rPr>
        <w:t xml:space="preserve">no tienen el deber de generar, poseer o administrar la información pública con el grado de detalle solicitado; esto es, que no tienen el deber de generar un documento </w:t>
      </w:r>
      <w:r w:rsidRPr="00B1778D">
        <w:rPr>
          <w:rFonts w:ascii="Palatino Linotype" w:eastAsia="Calibri" w:hAnsi="Palatino Linotype" w:cs="Arial"/>
          <w:i/>
          <w:color w:val="000000"/>
          <w:sz w:val="24"/>
        </w:rPr>
        <w:t>ad hoc</w:t>
      </w:r>
      <w:r w:rsidRPr="00B1778D">
        <w:rPr>
          <w:rFonts w:ascii="Palatino Linotype" w:eastAsia="Calibri" w:hAnsi="Palatino Linotype" w:cs="Arial"/>
          <w:color w:val="000000"/>
          <w:sz w:val="24"/>
        </w:rPr>
        <w:t xml:space="preserve">, para satisfacer el derecho de acceso a la información </w:t>
      </w:r>
      <w:r w:rsidRPr="00B1778D">
        <w:rPr>
          <w:rFonts w:ascii="Palatino Linotype" w:eastAsia="Calibri" w:hAnsi="Palatino Linotype" w:cs="Times New Roman"/>
          <w:sz w:val="24"/>
        </w:rPr>
        <w:t>pública.</w:t>
      </w:r>
    </w:p>
    <w:p w:rsidR="00B1778D" w:rsidRPr="00B1778D" w:rsidRDefault="00B1778D" w:rsidP="00B1778D">
      <w:pPr>
        <w:autoSpaceDE w:val="0"/>
        <w:autoSpaceDN w:val="0"/>
        <w:adjustRightInd w:val="0"/>
        <w:spacing w:after="0" w:line="360" w:lineRule="auto"/>
        <w:jc w:val="both"/>
        <w:rPr>
          <w:rFonts w:ascii="Palatino Linotype" w:eastAsia="Calibri" w:hAnsi="Palatino Linotype" w:cs="Times New Roman"/>
          <w:sz w:val="24"/>
        </w:rPr>
      </w:pPr>
    </w:p>
    <w:p w:rsidR="00B1778D" w:rsidRPr="00B1778D" w:rsidRDefault="00B1778D" w:rsidP="00B1778D">
      <w:pPr>
        <w:autoSpaceDE w:val="0"/>
        <w:autoSpaceDN w:val="0"/>
        <w:adjustRightInd w:val="0"/>
        <w:spacing w:after="0" w:line="360" w:lineRule="auto"/>
        <w:jc w:val="both"/>
        <w:rPr>
          <w:rFonts w:ascii="Palatino Linotype" w:eastAsia="Calibri" w:hAnsi="Palatino Linotype" w:cs="Arial"/>
          <w:color w:val="000000"/>
          <w:sz w:val="24"/>
        </w:rPr>
      </w:pPr>
      <w:r w:rsidRPr="00B1778D">
        <w:rPr>
          <w:rFonts w:ascii="Palatino Linotype" w:eastAsia="Calibri" w:hAnsi="Palatino Linotype" w:cs="Times New Roman"/>
          <w:sz w:val="24"/>
        </w:rPr>
        <w:lastRenderedPageBreak/>
        <w:t>Co</w:t>
      </w:r>
      <w:r w:rsidRPr="00B1778D">
        <w:rPr>
          <w:rFonts w:ascii="Palatino Linotype" w:eastAsia="Calibri" w:hAnsi="Palatino Linotype" w:cs="Arial"/>
          <w:color w:val="000000"/>
          <w:sz w:val="24"/>
        </w:rPr>
        <w:t xml:space="preserve">mo apoyo a lo anterior, es aplicable el Criterio 03-17, emitido por </w:t>
      </w:r>
      <w:r w:rsidRPr="00B1778D">
        <w:rPr>
          <w:rFonts w:ascii="Palatino Linotype" w:eastAsia="Arial Unicode MS" w:hAnsi="Palatino Linotype" w:cs="Arial"/>
          <w:color w:val="000000"/>
          <w:sz w:val="24"/>
        </w:rPr>
        <w:t>el Instituto Nacional de Transparencia, Acceso a la Información y Protección de Datos Personales,</w:t>
      </w:r>
      <w:r w:rsidRPr="00B1778D">
        <w:rPr>
          <w:rFonts w:ascii="Palatino Linotype" w:eastAsia="Calibri" w:hAnsi="Palatino Linotype" w:cs="Times New Roman"/>
          <w:bCs/>
          <w:color w:val="000000"/>
          <w:sz w:val="24"/>
        </w:rPr>
        <w:t xml:space="preserve"> que dice:</w:t>
      </w:r>
      <w:r w:rsidRPr="00B1778D">
        <w:rPr>
          <w:rFonts w:ascii="Palatino Linotype" w:eastAsia="Calibri" w:hAnsi="Palatino Linotype" w:cs="Times New Roman"/>
          <w:b/>
          <w:bCs/>
          <w:color w:val="000000"/>
          <w:sz w:val="24"/>
        </w:rPr>
        <w:t xml:space="preserve"> </w:t>
      </w:r>
    </w:p>
    <w:p w:rsidR="00B1778D" w:rsidRPr="00B1778D" w:rsidRDefault="00B1778D" w:rsidP="00B1778D">
      <w:pPr>
        <w:ind w:left="851" w:right="850"/>
        <w:jc w:val="both"/>
        <w:rPr>
          <w:rFonts w:ascii="Palatino Linotype" w:eastAsia="Calibri" w:hAnsi="Palatino Linotype" w:cs="Arial"/>
          <w:color w:val="000000"/>
          <w:sz w:val="2"/>
        </w:rPr>
      </w:pPr>
    </w:p>
    <w:p w:rsidR="00B1778D" w:rsidRPr="00B1778D" w:rsidRDefault="00B1778D" w:rsidP="00B1778D">
      <w:pPr>
        <w:ind w:left="567" w:right="567"/>
        <w:jc w:val="both"/>
        <w:rPr>
          <w:rFonts w:ascii="Palatino Linotype" w:eastAsia="Calibri" w:hAnsi="Palatino Linotype" w:cs="Arial"/>
          <w:i/>
          <w:color w:val="000000"/>
        </w:rPr>
      </w:pPr>
      <w:r w:rsidRPr="00B1778D">
        <w:rPr>
          <w:rFonts w:ascii="Palatino Linotype" w:eastAsia="Calibri" w:hAnsi="Palatino Linotype" w:cs="Arial"/>
          <w:i/>
          <w:color w:val="000000"/>
        </w:rPr>
        <w:t>“</w:t>
      </w:r>
      <w:r w:rsidRPr="00B1778D">
        <w:rPr>
          <w:rFonts w:ascii="Palatino Linotype" w:eastAsia="Calibri" w:hAnsi="Palatino Linotype" w:cs="Arial"/>
          <w:b/>
          <w:i/>
          <w:color w:val="000000"/>
        </w:rPr>
        <w:t>No existe obligación de elaborar documentos ad hoc para atender las solicitudes de acceso a la información.</w:t>
      </w:r>
      <w:r w:rsidRPr="00B1778D">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1778D" w:rsidRPr="00B1778D" w:rsidRDefault="00B1778D" w:rsidP="00B1778D">
      <w:pPr>
        <w:ind w:left="567" w:right="567"/>
        <w:jc w:val="both"/>
        <w:rPr>
          <w:rFonts w:ascii="Palatino Linotype" w:eastAsia="Calibri" w:hAnsi="Palatino Linotype" w:cs="Arial"/>
          <w:i/>
          <w:color w:val="000000"/>
          <w:sz w:val="2"/>
        </w:rPr>
      </w:pPr>
    </w:p>
    <w:p w:rsidR="00B1778D" w:rsidRPr="00B1778D" w:rsidRDefault="00B1778D" w:rsidP="00B1778D">
      <w:pPr>
        <w:ind w:left="567" w:right="567"/>
        <w:jc w:val="both"/>
        <w:rPr>
          <w:rFonts w:ascii="Palatino Linotype" w:eastAsia="Calibri" w:hAnsi="Palatino Linotype" w:cs="Arial"/>
          <w:i/>
          <w:color w:val="000000"/>
        </w:rPr>
      </w:pPr>
      <w:r w:rsidRPr="00B1778D">
        <w:rPr>
          <w:rFonts w:ascii="Palatino Linotype" w:eastAsia="Calibri" w:hAnsi="Palatino Linotype" w:cs="Arial"/>
          <w:i/>
          <w:color w:val="000000"/>
        </w:rPr>
        <w:t xml:space="preserve">Resoluciones: </w:t>
      </w:r>
    </w:p>
    <w:p w:rsidR="00B1778D" w:rsidRPr="00B1778D" w:rsidRDefault="00B1778D" w:rsidP="00B1778D">
      <w:pPr>
        <w:spacing w:line="240" w:lineRule="auto"/>
        <w:ind w:left="567" w:right="567"/>
        <w:jc w:val="both"/>
        <w:rPr>
          <w:rFonts w:ascii="Palatino Linotype" w:eastAsia="Calibri" w:hAnsi="Palatino Linotype" w:cs="Arial"/>
          <w:i/>
          <w:color w:val="000000"/>
        </w:rPr>
      </w:pPr>
      <w:r w:rsidRPr="00B1778D">
        <w:rPr>
          <w:rFonts w:ascii="Palatino Linotype" w:eastAsia="Calibri" w:hAnsi="Palatino Linotype" w:cs="Arial"/>
          <w:i/>
          <w:color w:val="000000"/>
        </w:rPr>
        <w:sym w:font="Symbol" w:char="F0B7"/>
      </w:r>
      <w:r w:rsidRPr="00B1778D">
        <w:rPr>
          <w:rFonts w:ascii="Palatino Linotype" w:eastAsia="Calibri" w:hAnsi="Palatino Linotype" w:cs="Arial"/>
          <w:i/>
          <w:color w:val="000000"/>
        </w:rPr>
        <w:t xml:space="preserve"> RRA 0050/16. Instituto Nacional para la Evaluación de la Educación. 13 julio de 2016. Por unanimidad. Comisionado Ponente: Francisco Javier Acuña Llamas.</w:t>
      </w:r>
    </w:p>
    <w:p w:rsidR="00B1778D" w:rsidRPr="00B1778D" w:rsidRDefault="00B1778D" w:rsidP="00B1778D">
      <w:pPr>
        <w:spacing w:line="240" w:lineRule="auto"/>
        <w:ind w:left="567" w:right="567"/>
        <w:jc w:val="both"/>
        <w:rPr>
          <w:rFonts w:ascii="Palatino Linotype" w:eastAsia="Calibri" w:hAnsi="Palatino Linotype" w:cs="Arial"/>
          <w:i/>
          <w:color w:val="000000"/>
        </w:rPr>
      </w:pPr>
      <w:r w:rsidRPr="00B1778D">
        <w:rPr>
          <w:rFonts w:ascii="Palatino Linotype" w:eastAsia="Calibri" w:hAnsi="Palatino Linotype" w:cs="Arial"/>
          <w:i/>
          <w:color w:val="000000"/>
        </w:rPr>
        <w:sym w:font="Symbol" w:char="F0B7"/>
      </w:r>
      <w:r w:rsidRPr="00B1778D">
        <w:rPr>
          <w:rFonts w:ascii="Palatino Linotype" w:eastAsia="Calibri"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B1778D" w:rsidRPr="00B1778D" w:rsidRDefault="00B1778D" w:rsidP="00B1778D">
      <w:pPr>
        <w:spacing w:line="240" w:lineRule="auto"/>
        <w:ind w:left="567" w:right="567"/>
        <w:jc w:val="both"/>
        <w:rPr>
          <w:rFonts w:ascii="Palatino Linotype" w:eastAsia="Calibri" w:hAnsi="Palatino Linotype" w:cs="Arial"/>
          <w:i/>
          <w:color w:val="000000"/>
        </w:rPr>
      </w:pPr>
      <w:r w:rsidRPr="00B1778D">
        <w:rPr>
          <w:rFonts w:ascii="Palatino Linotype" w:eastAsia="Calibri" w:hAnsi="Palatino Linotype" w:cs="Arial"/>
          <w:i/>
          <w:color w:val="000000"/>
        </w:rPr>
        <w:sym w:font="Symbol" w:char="F0B7"/>
      </w:r>
      <w:r w:rsidRPr="00B1778D">
        <w:rPr>
          <w:rFonts w:ascii="Palatino Linotype" w:eastAsia="Calibri" w:hAnsi="Palatino Linotype" w:cs="Arial"/>
          <w:i/>
          <w:color w:val="000000"/>
        </w:rPr>
        <w:t xml:space="preserve"> RRA 1889/16. Secretaría de Hacienda y Crédito Público. 05 de octubre de 2016. Por unanimidad. Comisionada Ponente. Ximena Puente de la Mora.”</w:t>
      </w:r>
    </w:p>
    <w:p w:rsidR="00B1778D" w:rsidRPr="00B1778D" w:rsidRDefault="00B1778D" w:rsidP="00B1778D">
      <w:pPr>
        <w:autoSpaceDE w:val="0"/>
        <w:autoSpaceDN w:val="0"/>
        <w:adjustRightInd w:val="0"/>
        <w:spacing w:after="0" w:line="360" w:lineRule="auto"/>
        <w:jc w:val="both"/>
        <w:rPr>
          <w:rFonts w:ascii="Palatino Linotype" w:eastAsia="Calibri" w:hAnsi="Palatino Linotype" w:cs="Arial"/>
          <w:sz w:val="24"/>
        </w:rPr>
      </w:pPr>
    </w:p>
    <w:p w:rsidR="00B1778D" w:rsidRPr="00B1778D" w:rsidRDefault="00B1778D" w:rsidP="00B1778D">
      <w:pPr>
        <w:autoSpaceDE w:val="0"/>
        <w:autoSpaceDN w:val="0"/>
        <w:adjustRightInd w:val="0"/>
        <w:spacing w:after="0" w:line="360" w:lineRule="auto"/>
        <w:jc w:val="both"/>
        <w:rPr>
          <w:rFonts w:ascii="Palatino Linotype" w:eastAsia="Calibri" w:hAnsi="Palatino Linotype" w:cs="Times New Roman"/>
          <w:sz w:val="24"/>
        </w:rPr>
      </w:pPr>
      <w:r w:rsidRPr="00B1778D">
        <w:rPr>
          <w:rFonts w:ascii="Palatino Linotype" w:eastAsia="Calibri" w:hAnsi="Palatino Linotype" w:cs="Arial"/>
          <w:sz w:val="24"/>
          <w:szCs w:val="24"/>
        </w:rPr>
        <w:t xml:space="preserve">Aunado a lo antes expuesto, la respuesta emitida por </w:t>
      </w:r>
      <w:r w:rsidRPr="00B1778D">
        <w:rPr>
          <w:rFonts w:ascii="Palatino Linotype" w:eastAsia="Calibri" w:hAnsi="Palatino Linotype" w:cs="Arial"/>
          <w:b/>
          <w:sz w:val="24"/>
          <w:szCs w:val="24"/>
        </w:rPr>
        <w:t>El Sujeto Obligado</w:t>
      </w:r>
      <w:r w:rsidRPr="00B1778D">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B1778D">
        <w:rPr>
          <w:rFonts w:ascii="Palatino Linotype" w:eastAsia="Calibri" w:hAnsi="Palatino Linotype" w:cs="Times New Roman"/>
          <w:sz w:val="24"/>
        </w:rPr>
        <w:t>administrativo.</w:t>
      </w:r>
    </w:p>
    <w:p w:rsidR="00B1778D" w:rsidRPr="00B1778D" w:rsidRDefault="00B1778D" w:rsidP="00B1778D">
      <w:pPr>
        <w:autoSpaceDE w:val="0"/>
        <w:autoSpaceDN w:val="0"/>
        <w:adjustRightInd w:val="0"/>
        <w:spacing w:after="0" w:line="360" w:lineRule="auto"/>
        <w:jc w:val="both"/>
        <w:rPr>
          <w:rFonts w:ascii="Palatino Linotype" w:eastAsia="Calibri" w:hAnsi="Palatino Linotype" w:cs="Times New Roman"/>
          <w:sz w:val="24"/>
        </w:rPr>
      </w:pPr>
    </w:p>
    <w:p w:rsidR="00B1778D" w:rsidRPr="00B1778D" w:rsidRDefault="00B1778D" w:rsidP="00B1778D">
      <w:pPr>
        <w:autoSpaceDE w:val="0"/>
        <w:autoSpaceDN w:val="0"/>
        <w:adjustRightInd w:val="0"/>
        <w:spacing w:after="0" w:line="360" w:lineRule="auto"/>
        <w:jc w:val="both"/>
        <w:rPr>
          <w:rFonts w:ascii="Palatino Linotype" w:eastAsia="Calibri" w:hAnsi="Palatino Linotype" w:cs="Arial"/>
          <w:bCs/>
          <w:sz w:val="24"/>
          <w:szCs w:val="24"/>
        </w:rPr>
      </w:pPr>
      <w:r w:rsidRPr="00B1778D">
        <w:rPr>
          <w:rFonts w:ascii="Palatino Linotype" w:eastAsia="Calibri" w:hAnsi="Palatino Linotype" w:cs="Times New Roman"/>
          <w:sz w:val="24"/>
        </w:rPr>
        <w:lastRenderedPageBreak/>
        <w:t>Adicionalmente</w:t>
      </w:r>
      <w:r w:rsidRPr="00B1778D">
        <w:rPr>
          <w:rFonts w:ascii="Palatino Linotype" w:eastAsia="Calibri" w:hAnsi="Palatino Linotype" w:cs="Arial"/>
          <w:bCs/>
          <w:sz w:val="24"/>
          <w:szCs w:val="24"/>
        </w:rPr>
        <w:t xml:space="preserve">, es de destacar que este Órgano Garante no está facultado para manifestarse sobre la veracidad de lo afirmado por parte del </w:t>
      </w:r>
      <w:r w:rsidRPr="00B1778D">
        <w:rPr>
          <w:rFonts w:ascii="Palatino Linotype" w:eastAsia="Calibri" w:hAnsi="Palatino Linotype" w:cs="Arial"/>
          <w:b/>
          <w:bCs/>
          <w:sz w:val="24"/>
          <w:szCs w:val="24"/>
        </w:rPr>
        <w:t>Sujeto Obligado</w:t>
      </w:r>
      <w:r w:rsidRPr="00B1778D">
        <w:rPr>
          <w:rFonts w:ascii="Palatino Linotype" w:eastAsia="Calibri" w:hAnsi="Palatino Linotype" w:cs="Arial"/>
          <w:bCs/>
          <w:sz w:val="24"/>
          <w:szCs w:val="24"/>
        </w:rPr>
        <w:t xml:space="preserve"> pues no existe precepto legal alguno en la Ley de la materia que lo faculte para ello. </w:t>
      </w:r>
    </w:p>
    <w:p w:rsidR="00B1778D" w:rsidRPr="00B1778D" w:rsidRDefault="00B1778D" w:rsidP="00B1778D">
      <w:pPr>
        <w:autoSpaceDE w:val="0"/>
        <w:autoSpaceDN w:val="0"/>
        <w:adjustRightInd w:val="0"/>
        <w:spacing w:after="0" w:line="360" w:lineRule="auto"/>
        <w:jc w:val="both"/>
        <w:rPr>
          <w:rFonts w:ascii="Palatino Linotype" w:eastAsia="Calibri" w:hAnsi="Palatino Linotype" w:cs="Arial"/>
          <w:bCs/>
          <w:sz w:val="24"/>
          <w:szCs w:val="24"/>
        </w:rPr>
      </w:pPr>
    </w:p>
    <w:p w:rsidR="00B1778D" w:rsidRPr="00B1778D" w:rsidRDefault="00B1778D" w:rsidP="00B1778D">
      <w:pPr>
        <w:spacing w:after="0" w:line="360" w:lineRule="auto"/>
        <w:jc w:val="both"/>
        <w:rPr>
          <w:rFonts w:ascii="Palatino Linotype" w:eastAsia="Calibri" w:hAnsi="Palatino Linotype" w:cs="Times New Roman"/>
          <w:sz w:val="24"/>
        </w:rPr>
      </w:pPr>
      <w:r w:rsidRPr="00B1778D">
        <w:rPr>
          <w:rFonts w:ascii="Palatino Linotype" w:eastAsia="Calibri" w:hAnsi="Palatino Linotype" w:cs="Arial"/>
          <w:sz w:val="24"/>
        </w:rPr>
        <w:t>Lo anterior se robustece con lo plasmado en el criterio</w:t>
      </w:r>
      <w:r w:rsidRPr="00B1778D">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B1778D" w:rsidRPr="00B1778D" w:rsidRDefault="00B1778D" w:rsidP="00B1778D">
      <w:pPr>
        <w:ind w:left="851" w:right="1134"/>
        <w:jc w:val="both"/>
        <w:rPr>
          <w:rFonts w:ascii="Palatino Linotype" w:eastAsia="Calibri" w:hAnsi="Palatino Linotype" w:cs="Arial"/>
          <w:b/>
          <w:i/>
        </w:rPr>
      </w:pPr>
    </w:p>
    <w:p w:rsidR="00B1778D" w:rsidRPr="00B1778D" w:rsidRDefault="00B1778D" w:rsidP="00B1778D">
      <w:pPr>
        <w:spacing w:line="240" w:lineRule="auto"/>
        <w:ind w:left="851" w:right="1134"/>
        <w:jc w:val="both"/>
        <w:rPr>
          <w:rFonts w:ascii="Palatino Linotype" w:eastAsia="Calibri" w:hAnsi="Palatino Linotype" w:cs="Arial"/>
          <w:i/>
        </w:rPr>
      </w:pPr>
      <w:r w:rsidRPr="00B1778D">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B1778D">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1778D">
        <w:rPr>
          <w:rFonts w:ascii="Palatino Linotype" w:eastAsia="Calibri" w:hAnsi="Palatino Linotype" w:cs="Arial"/>
          <w:i/>
        </w:rPr>
        <w:t>Marván</w:t>
      </w:r>
      <w:proofErr w:type="spellEnd"/>
      <w:r w:rsidRPr="00B1778D">
        <w:rPr>
          <w:rFonts w:ascii="Palatino Linotype" w:eastAsia="Calibri" w:hAnsi="Palatino Linotype" w:cs="Arial"/>
          <w:i/>
        </w:rPr>
        <w:t xml:space="preserve"> Laborde 2395/09 Secretaría de Economía - María </w:t>
      </w:r>
      <w:proofErr w:type="spellStart"/>
      <w:r w:rsidRPr="00B1778D">
        <w:rPr>
          <w:rFonts w:ascii="Palatino Linotype" w:eastAsia="Calibri" w:hAnsi="Palatino Linotype" w:cs="Arial"/>
          <w:i/>
        </w:rPr>
        <w:t>Marván</w:t>
      </w:r>
      <w:proofErr w:type="spellEnd"/>
      <w:r w:rsidRPr="00B1778D">
        <w:rPr>
          <w:rFonts w:ascii="Palatino Linotype" w:eastAsia="Calibri" w:hAnsi="Palatino Linotype" w:cs="Arial"/>
          <w:i/>
        </w:rPr>
        <w:t xml:space="preserve"> Laborde 0837/10 Administración Portuaria Integral de Veracruz, S.A. de C.V. – María </w:t>
      </w:r>
      <w:proofErr w:type="spellStart"/>
      <w:r w:rsidRPr="00B1778D">
        <w:rPr>
          <w:rFonts w:ascii="Palatino Linotype" w:eastAsia="Calibri" w:hAnsi="Palatino Linotype" w:cs="Arial"/>
          <w:i/>
        </w:rPr>
        <w:t>Marván</w:t>
      </w:r>
      <w:proofErr w:type="spellEnd"/>
      <w:r w:rsidRPr="00B1778D">
        <w:rPr>
          <w:rFonts w:ascii="Palatino Linotype" w:eastAsia="Calibri" w:hAnsi="Palatino Linotype" w:cs="Arial"/>
          <w:i/>
        </w:rPr>
        <w:t xml:space="preserve"> Laborde </w:t>
      </w:r>
    </w:p>
    <w:p w:rsidR="00B1778D" w:rsidRPr="00B1778D" w:rsidRDefault="00B1778D" w:rsidP="00B1778D">
      <w:pPr>
        <w:spacing w:line="240" w:lineRule="auto"/>
        <w:ind w:left="851" w:right="1134"/>
        <w:jc w:val="both"/>
        <w:rPr>
          <w:rFonts w:ascii="Palatino Linotype" w:eastAsia="Calibri" w:hAnsi="Palatino Linotype" w:cs="Arial"/>
          <w:i/>
        </w:rPr>
      </w:pPr>
      <w:r w:rsidRPr="00B1778D">
        <w:rPr>
          <w:rFonts w:ascii="Palatino Linotype" w:eastAsia="Calibri" w:hAnsi="Palatino Linotype" w:cs="Arial"/>
          <w:i/>
        </w:rPr>
        <w:t>Criterio 31/10</w:t>
      </w:r>
    </w:p>
    <w:p w:rsidR="00B1778D" w:rsidRPr="00B1778D" w:rsidRDefault="00B1778D" w:rsidP="00B1778D">
      <w:pPr>
        <w:spacing w:after="0" w:line="240" w:lineRule="auto"/>
        <w:rPr>
          <w:rFonts w:ascii="Calibri" w:eastAsia="Calibri" w:hAnsi="Calibri" w:cs="Times New Roman"/>
        </w:rPr>
      </w:pPr>
    </w:p>
    <w:p w:rsidR="00B1778D" w:rsidRPr="00B1778D" w:rsidRDefault="00B1778D" w:rsidP="00B1778D">
      <w:pPr>
        <w:autoSpaceDE w:val="0"/>
        <w:autoSpaceDN w:val="0"/>
        <w:adjustRightInd w:val="0"/>
        <w:spacing w:after="0" w:line="360" w:lineRule="auto"/>
        <w:jc w:val="both"/>
        <w:rPr>
          <w:rFonts w:ascii="Palatino Linotype" w:eastAsia="Calibri" w:hAnsi="Palatino Linotype" w:cs="Arial"/>
          <w:sz w:val="24"/>
          <w:szCs w:val="24"/>
        </w:rPr>
      </w:pPr>
      <w:r w:rsidRPr="00B1778D">
        <w:rPr>
          <w:rFonts w:ascii="Palatino Linotype" w:eastAsia="Calibri" w:hAnsi="Palatino Linotype" w:cs="Arial"/>
          <w:sz w:val="24"/>
          <w:szCs w:val="24"/>
        </w:rPr>
        <w:lastRenderedPageBreak/>
        <w:t xml:space="preserve">En esa tesitura, de acuerdo a lo inmerso en el expediente que nos ocupa se advierte que El Sujeto Obligado </w:t>
      </w:r>
      <w:proofErr w:type="spellStart"/>
      <w:r w:rsidRPr="00B1778D">
        <w:rPr>
          <w:rFonts w:ascii="Palatino Linotype" w:eastAsia="Calibri" w:hAnsi="Palatino Linotype" w:cs="Arial"/>
          <w:sz w:val="24"/>
          <w:szCs w:val="24"/>
        </w:rPr>
        <w:t>ha</w:t>
      </w:r>
      <w:proofErr w:type="spellEnd"/>
      <w:r w:rsidRPr="00B1778D">
        <w:rPr>
          <w:rFonts w:ascii="Palatino Linotype" w:eastAsia="Calibri" w:hAnsi="Palatino Linotype" w:cs="Arial"/>
          <w:sz w:val="24"/>
          <w:szCs w:val="24"/>
        </w:rPr>
        <w:t xml:space="preserve"> remitiendo los documentos en donde constan </w:t>
      </w:r>
      <w:r w:rsidR="007D277A">
        <w:rPr>
          <w:rFonts w:ascii="Palatino Linotype" w:eastAsia="Calibri" w:hAnsi="Palatino Linotype" w:cs="Arial"/>
          <w:sz w:val="24"/>
          <w:szCs w:val="24"/>
        </w:rPr>
        <w:t>el último recibo de nómina de la servidora pública referida por el particular en la solicitud de información</w:t>
      </w:r>
      <w:r w:rsidR="00BE2374">
        <w:rPr>
          <w:rFonts w:ascii="Palatino Linotype" w:eastAsia="Calibri" w:hAnsi="Palatino Linotype" w:cs="Arial"/>
          <w:sz w:val="24"/>
          <w:szCs w:val="24"/>
        </w:rPr>
        <w:t>; sin embargo, no fue acompañado del Acuerdo que sustente la versión pública emitida, por lo que serpa analizado en párrafos posteriores.</w:t>
      </w:r>
    </w:p>
    <w:p w:rsidR="00B1778D" w:rsidRPr="00B1778D" w:rsidRDefault="00B1778D" w:rsidP="00B1778D">
      <w:pPr>
        <w:autoSpaceDE w:val="0"/>
        <w:autoSpaceDN w:val="0"/>
        <w:adjustRightInd w:val="0"/>
        <w:spacing w:after="0" w:line="360" w:lineRule="auto"/>
        <w:jc w:val="both"/>
        <w:rPr>
          <w:rFonts w:ascii="Palatino Linotype" w:eastAsia="Calibri" w:hAnsi="Palatino Linotype" w:cs="Arial"/>
          <w:sz w:val="24"/>
          <w:szCs w:val="24"/>
        </w:rPr>
      </w:pPr>
    </w:p>
    <w:p w:rsidR="00805284" w:rsidRDefault="00B1778D" w:rsidP="005D25E2">
      <w:pPr>
        <w:spacing w:after="0" w:line="360" w:lineRule="auto"/>
        <w:jc w:val="both"/>
        <w:rPr>
          <w:rFonts w:ascii="Palatino Linotype" w:hAnsi="Palatino Linotype" w:cs="Arial"/>
          <w:sz w:val="24"/>
          <w:szCs w:val="24"/>
        </w:rPr>
      </w:pPr>
      <w:r w:rsidRPr="00B1778D">
        <w:rPr>
          <w:rFonts w:ascii="Palatino Linotype" w:eastAsia="Calibri" w:hAnsi="Palatino Linotype" w:cs="Arial"/>
          <w:sz w:val="24"/>
          <w:szCs w:val="24"/>
        </w:rPr>
        <w:t>Po</w:t>
      </w:r>
      <w:r w:rsidR="002D420D">
        <w:rPr>
          <w:rFonts w:ascii="Palatino Linotype" w:eastAsia="Calibri" w:hAnsi="Palatino Linotype" w:cs="Arial"/>
          <w:sz w:val="24"/>
          <w:szCs w:val="24"/>
        </w:rPr>
        <w:t>r otro lado, respecto del punto</w:t>
      </w:r>
      <w:r w:rsidRPr="00B1778D">
        <w:rPr>
          <w:rFonts w:ascii="Palatino Linotype" w:eastAsia="Calibri" w:hAnsi="Palatino Linotype" w:cs="Arial"/>
          <w:sz w:val="24"/>
          <w:szCs w:val="24"/>
        </w:rPr>
        <w:t xml:space="preserve"> 2 de la solicitud de acceso a la información, que corresponde</w:t>
      </w:r>
      <w:r w:rsidR="00FD7711">
        <w:rPr>
          <w:rFonts w:ascii="Palatino Linotype" w:eastAsia="Calibri" w:hAnsi="Palatino Linotype" w:cs="Arial"/>
          <w:sz w:val="24"/>
          <w:szCs w:val="24"/>
        </w:rPr>
        <w:t xml:space="preserve"> el expediente laboral</w:t>
      </w:r>
      <w:r w:rsidR="001862B6">
        <w:rPr>
          <w:rFonts w:ascii="Palatino Linotype" w:eastAsia="Calibri" w:hAnsi="Palatino Linotype" w:cs="Arial"/>
          <w:sz w:val="24"/>
          <w:szCs w:val="24"/>
        </w:rPr>
        <w:t xml:space="preserve"> de la servidora pública referida</w:t>
      </w:r>
      <w:r w:rsidR="00FD7711">
        <w:rPr>
          <w:rFonts w:ascii="Palatino Linotype" w:eastAsia="Calibri" w:hAnsi="Palatino Linotype" w:cs="Arial"/>
          <w:sz w:val="24"/>
          <w:szCs w:val="24"/>
        </w:rPr>
        <w:t>,</w:t>
      </w:r>
      <w:r w:rsidR="00FD7711">
        <w:rPr>
          <w:rFonts w:ascii="Palatino Linotype" w:hAnsi="Palatino Linotype" w:cs="Arial"/>
          <w:sz w:val="24"/>
          <w:szCs w:val="24"/>
        </w:rPr>
        <w:t xml:space="preserve"> </w:t>
      </w:r>
      <w:r w:rsidR="005D25E2">
        <w:rPr>
          <w:rFonts w:ascii="Palatino Linotype" w:hAnsi="Palatino Linotype" w:cs="Arial"/>
          <w:sz w:val="24"/>
          <w:szCs w:val="24"/>
        </w:rPr>
        <w:t>derivado de la respuesta</w:t>
      </w:r>
      <w:r w:rsidR="00805284">
        <w:rPr>
          <w:rFonts w:ascii="Palatino Linotype" w:hAnsi="Palatino Linotype" w:cs="Arial"/>
          <w:sz w:val="24"/>
          <w:szCs w:val="24"/>
        </w:rPr>
        <w:t xml:space="preserve"> </w:t>
      </w:r>
      <w:r w:rsidR="001862B6">
        <w:rPr>
          <w:rFonts w:ascii="Palatino Linotype" w:hAnsi="Palatino Linotype" w:cs="Arial"/>
          <w:sz w:val="24"/>
          <w:szCs w:val="24"/>
        </w:rPr>
        <w:t>d</w:t>
      </w:r>
      <w:r w:rsidR="00805284">
        <w:rPr>
          <w:rFonts w:ascii="Palatino Linotype" w:hAnsi="Palatino Linotype" w:cs="Arial"/>
          <w:sz w:val="24"/>
          <w:szCs w:val="24"/>
        </w:rPr>
        <w:t>el Sujeto Obligado, se advierte que remitió diversas documentales que conform</w:t>
      </w:r>
      <w:r w:rsidR="002D420D">
        <w:rPr>
          <w:rFonts w:ascii="Palatino Linotype" w:hAnsi="Palatino Linotype" w:cs="Arial"/>
          <w:sz w:val="24"/>
          <w:szCs w:val="24"/>
        </w:rPr>
        <w:t xml:space="preserve">an los expedientes de personal, como lo son: la </w:t>
      </w:r>
      <w:r w:rsidR="00E25F1E" w:rsidRPr="00E25F1E">
        <w:rPr>
          <w:rFonts w:ascii="Palatino Linotype" w:hAnsi="Palatino Linotype" w:cs="Arial"/>
          <w:sz w:val="24"/>
          <w:szCs w:val="24"/>
        </w:rPr>
        <w:t xml:space="preserve">solicitud de empleo, recibo de nómina, Formato Para Movimientos de Servidores Públicos en Nómina, solicitud de empleo, credencial para votar emitida por el Instituto Nacional Electoral, </w:t>
      </w:r>
      <w:proofErr w:type="spellStart"/>
      <w:r w:rsidR="00E25F1E" w:rsidRPr="00E25F1E">
        <w:rPr>
          <w:rFonts w:ascii="Palatino Linotype" w:hAnsi="Palatino Linotype" w:cs="Arial"/>
          <w:sz w:val="24"/>
          <w:szCs w:val="24"/>
        </w:rPr>
        <w:t>Curriculum</w:t>
      </w:r>
      <w:proofErr w:type="spellEnd"/>
      <w:r w:rsidR="00E25F1E" w:rsidRPr="00E25F1E">
        <w:rPr>
          <w:rFonts w:ascii="Palatino Linotype" w:hAnsi="Palatino Linotype" w:cs="Arial"/>
          <w:sz w:val="24"/>
          <w:szCs w:val="24"/>
        </w:rPr>
        <w:t xml:space="preserve"> Vitae, cartas de recomendación, Constancia de la Clave única del Registro de Población, certificado de no deudor alimentario moroso, comprobante de domicilio, Certificado de Educación Secundaria y Acta de Nacimiento, de la servidora pública referida en la solicitud de información; de los cuales se advierte </w:t>
      </w:r>
      <w:r w:rsidR="002D420D">
        <w:rPr>
          <w:rFonts w:ascii="Palatino Linotype" w:hAnsi="Palatino Linotype" w:cs="Arial"/>
          <w:sz w:val="24"/>
          <w:szCs w:val="24"/>
        </w:rPr>
        <w:t>que contienen</w:t>
      </w:r>
      <w:r w:rsidR="00E25F1E" w:rsidRPr="00E25F1E">
        <w:rPr>
          <w:rFonts w:ascii="Palatino Linotype" w:hAnsi="Palatino Linotype" w:cs="Arial"/>
          <w:sz w:val="24"/>
          <w:szCs w:val="24"/>
        </w:rPr>
        <w:t xml:space="preserve"> datos personales susceptibles de ser clasificados como información confidencial</w:t>
      </w:r>
      <w:r w:rsidR="002D420D">
        <w:rPr>
          <w:rFonts w:ascii="Palatino Linotype" w:hAnsi="Palatino Linotype" w:cs="Arial"/>
          <w:sz w:val="24"/>
          <w:szCs w:val="24"/>
        </w:rPr>
        <w:t>, los cuales se encuentran</w:t>
      </w:r>
      <w:r w:rsidR="00E25F1E" w:rsidRPr="00E25F1E">
        <w:rPr>
          <w:rFonts w:ascii="Palatino Linotype" w:hAnsi="Palatino Linotype" w:cs="Arial"/>
          <w:sz w:val="24"/>
          <w:szCs w:val="24"/>
        </w:rPr>
        <w:t xml:space="preserve"> visibles</w:t>
      </w:r>
      <w:r w:rsidR="002D420D">
        <w:rPr>
          <w:rFonts w:ascii="Palatino Linotype" w:hAnsi="Palatino Linotype" w:cs="Arial"/>
          <w:sz w:val="24"/>
          <w:szCs w:val="24"/>
        </w:rPr>
        <w:t>, como los contenidos</w:t>
      </w:r>
      <w:r w:rsidR="00E25F1E" w:rsidRPr="00E25F1E">
        <w:rPr>
          <w:rFonts w:ascii="Palatino Linotype" w:hAnsi="Palatino Linotype" w:cs="Arial"/>
          <w:sz w:val="24"/>
          <w:szCs w:val="24"/>
        </w:rPr>
        <w:t xml:space="preserve"> en cartas de recomendación (firma de particulares), así como documentos susceptibles de ser clasificados en su totalidad, como lo son, certificado de no deudor alimentario moroso, Acta de Nacimiento y credencial para votar emitida por el Instituto Nacional Electoral</w:t>
      </w:r>
      <w:r w:rsidR="001F2A49">
        <w:rPr>
          <w:rFonts w:ascii="Palatino Linotype" w:hAnsi="Palatino Linotype" w:cs="Arial"/>
          <w:sz w:val="24"/>
          <w:szCs w:val="24"/>
        </w:rPr>
        <w:t>.</w:t>
      </w:r>
      <w:r w:rsidR="00805284">
        <w:rPr>
          <w:rFonts w:ascii="Palatino Linotype" w:hAnsi="Palatino Linotype" w:cs="Arial"/>
          <w:sz w:val="24"/>
          <w:szCs w:val="24"/>
        </w:rPr>
        <w:t xml:space="preserve"> </w:t>
      </w:r>
    </w:p>
    <w:p w:rsidR="00E25F1E" w:rsidRDefault="00E25F1E" w:rsidP="005D25E2">
      <w:pPr>
        <w:spacing w:after="0" w:line="360" w:lineRule="auto"/>
        <w:jc w:val="both"/>
        <w:rPr>
          <w:rFonts w:ascii="Palatino Linotype" w:hAnsi="Palatino Linotype" w:cs="Arial"/>
          <w:sz w:val="24"/>
          <w:szCs w:val="24"/>
        </w:rPr>
      </w:pPr>
    </w:p>
    <w:p w:rsidR="00805284" w:rsidRDefault="00E25F1E" w:rsidP="0080528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 igual forma, de las documentales referidas en el párrafo que antecede, se advierte que se testó información considerada de acceso público, como lo es la experiencia laboral e información académica.</w:t>
      </w:r>
    </w:p>
    <w:p w:rsidR="00171030" w:rsidRDefault="00171030" w:rsidP="00805284">
      <w:pPr>
        <w:spacing w:after="0" w:line="360" w:lineRule="auto"/>
        <w:jc w:val="both"/>
        <w:rPr>
          <w:rFonts w:ascii="Palatino Linotype" w:hAnsi="Palatino Linotype" w:cs="Arial"/>
          <w:sz w:val="24"/>
          <w:szCs w:val="24"/>
        </w:rPr>
      </w:pPr>
    </w:p>
    <w:p w:rsidR="00805284" w:rsidRDefault="00E25F1E" w:rsidP="00805284">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00805284">
        <w:rPr>
          <w:rFonts w:ascii="Palatino Linotype" w:hAnsi="Palatino Linotype" w:cs="Arial"/>
          <w:sz w:val="24"/>
          <w:szCs w:val="24"/>
        </w:rPr>
        <w:t xml:space="preserve"> de acuerdo </w:t>
      </w:r>
      <w:r w:rsidR="002D420D">
        <w:rPr>
          <w:rFonts w:ascii="Palatino Linotype" w:hAnsi="Palatino Linotype" w:cs="Arial"/>
          <w:sz w:val="24"/>
          <w:szCs w:val="24"/>
        </w:rPr>
        <w:t>con el</w:t>
      </w:r>
      <w:r w:rsidR="00805284">
        <w:rPr>
          <w:rFonts w:ascii="Palatino Linotype" w:hAnsi="Palatino Linotype" w:cs="Arial"/>
          <w:sz w:val="24"/>
          <w:szCs w:val="24"/>
        </w:rPr>
        <w:t xml:space="preserve"> análisis realizado a los documentos remitidos por el Sujeto Obligado, se observa que </w:t>
      </w:r>
      <w:r w:rsidR="001F2A49">
        <w:rPr>
          <w:rFonts w:ascii="Palatino Linotype" w:hAnsi="Palatino Linotype" w:cs="Arial"/>
          <w:sz w:val="24"/>
          <w:szCs w:val="24"/>
        </w:rPr>
        <w:t>faltaron documentales por remitir</w:t>
      </w:r>
      <w:r w:rsidR="00C51FA9">
        <w:rPr>
          <w:rFonts w:ascii="Palatino Linotype" w:hAnsi="Palatino Linotype" w:cs="Arial"/>
          <w:sz w:val="24"/>
          <w:szCs w:val="24"/>
        </w:rPr>
        <w:t>,</w:t>
      </w:r>
      <w:r w:rsidR="001F2A49">
        <w:rPr>
          <w:rFonts w:ascii="Palatino Linotype" w:hAnsi="Palatino Linotype" w:cs="Arial"/>
          <w:sz w:val="24"/>
          <w:szCs w:val="24"/>
        </w:rPr>
        <w:t xml:space="preserve"> tales como</w:t>
      </w:r>
      <w:r>
        <w:rPr>
          <w:rFonts w:ascii="Palatino Linotype" w:hAnsi="Palatino Linotype" w:cs="Arial"/>
          <w:sz w:val="24"/>
          <w:szCs w:val="24"/>
        </w:rPr>
        <w:t>, constancia de inhabilitación</w:t>
      </w:r>
      <w:r w:rsidR="002D420D">
        <w:rPr>
          <w:rFonts w:ascii="Palatino Linotype" w:hAnsi="Palatino Linotype" w:cs="Arial"/>
          <w:sz w:val="24"/>
          <w:szCs w:val="24"/>
        </w:rPr>
        <w:t>, m</w:t>
      </w:r>
      <w:r w:rsidR="001F2A49">
        <w:rPr>
          <w:rFonts w:ascii="Palatino Linotype" w:hAnsi="Palatino Linotype" w:cs="Arial"/>
          <w:sz w:val="24"/>
          <w:szCs w:val="24"/>
        </w:rPr>
        <w:t>anifestación bajo protesta de decir verdad</w:t>
      </w:r>
      <w:r w:rsidRPr="00E25F1E">
        <w:t xml:space="preserve"> </w:t>
      </w:r>
      <w:r>
        <w:rPr>
          <w:rFonts w:ascii="Palatino Linotype" w:hAnsi="Palatino Linotype" w:cs="Arial"/>
          <w:sz w:val="24"/>
          <w:szCs w:val="24"/>
        </w:rPr>
        <w:t>de n</w:t>
      </w:r>
      <w:r w:rsidRPr="00E25F1E">
        <w:rPr>
          <w:rFonts w:ascii="Palatino Linotype" w:hAnsi="Palatino Linotype" w:cs="Arial"/>
          <w:sz w:val="24"/>
          <w:szCs w:val="24"/>
        </w:rPr>
        <w:t>o haber sido separado anteriormente del servicio por las cau</w:t>
      </w:r>
      <w:r>
        <w:rPr>
          <w:rFonts w:ascii="Palatino Linotype" w:hAnsi="Palatino Linotype" w:cs="Arial"/>
          <w:sz w:val="24"/>
          <w:szCs w:val="24"/>
        </w:rPr>
        <w:t>sas previstas en el artículo 93</w:t>
      </w:r>
      <w:r w:rsidRPr="00E25F1E">
        <w:rPr>
          <w:rFonts w:ascii="Palatino Linotype" w:hAnsi="Palatino Linotype" w:cs="Arial"/>
          <w:sz w:val="24"/>
          <w:szCs w:val="24"/>
        </w:rPr>
        <w:t xml:space="preserve"> de</w:t>
      </w:r>
      <w:r>
        <w:rPr>
          <w:rFonts w:ascii="Palatino Linotype" w:hAnsi="Palatino Linotype" w:cs="Arial"/>
          <w:sz w:val="24"/>
          <w:szCs w:val="24"/>
        </w:rPr>
        <w:t xml:space="preserve"> la</w:t>
      </w:r>
      <w:r w:rsidRPr="00E25F1E">
        <w:rPr>
          <w:rFonts w:ascii="Palatino Linotype" w:hAnsi="Palatino Linotype" w:cs="Arial"/>
          <w:sz w:val="24"/>
          <w:szCs w:val="24"/>
        </w:rPr>
        <w:t xml:space="preserve"> Ley del Trabajo de los Servidores Públicos del Estado de México y Municipios</w:t>
      </w:r>
      <w:r w:rsidR="001F2A49">
        <w:rPr>
          <w:rFonts w:ascii="Palatino Linotype" w:hAnsi="Palatino Linotype" w:cs="Arial"/>
          <w:sz w:val="24"/>
          <w:szCs w:val="24"/>
        </w:rPr>
        <w:t xml:space="preserve">, </w:t>
      </w:r>
      <w:r>
        <w:rPr>
          <w:rFonts w:ascii="Palatino Linotype" w:hAnsi="Palatino Linotype" w:cs="Arial"/>
          <w:sz w:val="24"/>
          <w:szCs w:val="24"/>
        </w:rPr>
        <w:t>el Acuerdo de Clasificación como información confidencial del Certificado Médico, así como el</w:t>
      </w:r>
      <w:r w:rsidR="001F2A49" w:rsidRPr="001F2A49">
        <w:rPr>
          <w:rFonts w:ascii="Palatino Linotype" w:hAnsi="Palatino Linotype" w:cs="Arial"/>
          <w:sz w:val="24"/>
          <w:szCs w:val="24"/>
        </w:rPr>
        <w:t xml:space="preserve"> documento obtenido por haber acreditado los exámenes de oposición o de conocimientos o aptitudes necesarios para ejercer el cargo</w:t>
      </w:r>
      <w:r w:rsidR="001F2A49">
        <w:rPr>
          <w:rFonts w:ascii="Palatino Linotype" w:hAnsi="Palatino Linotype" w:cs="Arial"/>
          <w:sz w:val="24"/>
          <w:szCs w:val="24"/>
        </w:rPr>
        <w:t xml:space="preserve">,  de acuerdo con lo </w:t>
      </w:r>
      <w:r w:rsidR="00C51FA9">
        <w:rPr>
          <w:rFonts w:ascii="Palatino Linotype" w:hAnsi="Palatino Linotype" w:cs="Arial"/>
          <w:sz w:val="24"/>
          <w:szCs w:val="24"/>
        </w:rPr>
        <w:t>siguiente</w:t>
      </w:r>
      <w:r w:rsidR="001F2A49">
        <w:rPr>
          <w:rFonts w:ascii="Palatino Linotype" w:hAnsi="Palatino Linotype" w:cs="Arial"/>
          <w:sz w:val="24"/>
          <w:szCs w:val="24"/>
        </w:rPr>
        <w:t xml:space="preserve">: </w:t>
      </w:r>
      <w:r w:rsidR="00805284">
        <w:rPr>
          <w:rFonts w:ascii="Palatino Linotype" w:hAnsi="Palatino Linotype" w:cs="Arial"/>
          <w:sz w:val="24"/>
          <w:szCs w:val="24"/>
        </w:rPr>
        <w:t xml:space="preserve"> </w:t>
      </w:r>
    </w:p>
    <w:p w:rsidR="00CF01B2" w:rsidRDefault="00CF01B2" w:rsidP="00CF01B2">
      <w:pPr>
        <w:widowControl w:val="0"/>
        <w:tabs>
          <w:tab w:val="left" w:pos="1276"/>
        </w:tabs>
        <w:spacing w:after="0" w:line="360" w:lineRule="auto"/>
        <w:jc w:val="both"/>
        <w:rPr>
          <w:rFonts w:ascii="Palatino Linotype" w:eastAsia="Palatino Linotype" w:hAnsi="Palatino Linotype" w:cs="Palatino Linotype"/>
          <w:sz w:val="24"/>
          <w:szCs w:val="24"/>
        </w:rPr>
      </w:pPr>
    </w:p>
    <w:p w:rsidR="00C51FA9" w:rsidRPr="007C7650" w:rsidRDefault="00C51FA9" w:rsidP="00C51FA9">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hAnsi="Palatino Linotype" w:cs="Arial"/>
          <w:sz w:val="24"/>
          <w:szCs w:val="24"/>
          <w:lang w:eastAsia="es-MX"/>
        </w:rPr>
        <w:t>Al respecto, cabe</w:t>
      </w:r>
      <w:r w:rsidRPr="007C7650">
        <w:rPr>
          <w:rFonts w:ascii="Palatino Linotype" w:eastAsia="Calibri" w:hAnsi="Palatino Linotype" w:cs="Arial"/>
          <w:sz w:val="24"/>
        </w:rPr>
        <w:t xml:space="preserve"> </w:t>
      </w:r>
      <w:bookmarkStart w:id="5" w:name="_Hlk53010116"/>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C51FA9" w:rsidRPr="007C7650" w:rsidRDefault="00C51FA9" w:rsidP="00BA325A">
      <w:pPr>
        <w:autoSpaceDE w:val="0"/>
        <w:autoSpaceDN w:val="0"/>
        <w:adjustRightInd w:val="0"/>
        <w:spacing w:after="0" w:line="240" w:lineRule="auto"/>
        <w:ind w:left="567" w:right="567"/>
        <w:jc w:val="both"/>
        <w:rPr>
          <w:rFonts w:ascii="Palatino Linotype" w:eastAsia="Calibri" w:hAnsi="Palatino Linotype" w:cs="Times New Roman"/>
          <w:b/>
          <w:i/>
        </w:rPr>
      </w:pPr>
    </w:p>
    <w:p w:rsidR="00C51FA9" w:rsidRPr="007C7650" w:rsidRDefault="00C51FA9" w:rsidP="00BA325A">
      <w:pPr>
        <w:autoSpaceDE w:val="0"/>
        <w:autoSpaceDN w:val="0"/>
        <w:adjustRightInd w:val="0"/>
        <w:spacing w:after="0" w:line="240" w:lineRule="auto"/>
        <w:ind w:left="567" w:right="567"/>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III. Estar en pleno ejercicio de sus derechos civiles y políticos, en su caso;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IV. Acreditar, cuando proceda, el cumplimiento de la Ley del Servicio Militar Nacional;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lastRenderedPageBreak/>
        <w:t xml:space="preserve">V. Derogada.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VIII. Cumplir con los requisitos que se establezcan para los diferentes puestos;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IX. Acreditar por medio de los exámenes correspondientes los conocimientos y aptitudes necesarios para el desempeño del puesto; y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X. No estar inhabilitado para el ejercicio del servicio público.</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rsidR="00C51FA9" w:rsidRPr="007C7650" w:rsidRDefault="00C51FA9" w:rsidP="00C51FA9">
      <w:pPr>
        <w:autoSpaceDE w:val="0"/>
        <w:autoSpaceDN w:val="0"/>
        <w:adjustRightInd w:val="0"/>
        <w:spacing w:after="0" w:line="360" w:lineRule="auto"/>
        <w:jc w:val="both"/>
        <w:rPr>
          <w:rFonts w:ascii="Palatino Linotype" w:eastAsia="Calibri" w:hAnsi="Palatino Linotype" w:cs="Arial"/>
          <w:sz w:val="24"/>
          <w:szCs w:val="24"/>
        </w:rPr>
      </w:pPr>
    </w:p>
    <w:p w:rsidR="00C51FA9" w:rsidRPr="007C7650" w:rsidRDefault="00C51FA9" w:rsidP="00C51FA9">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En ese sentido, dentro de los requisitos para ingresar al servicio público se debe presentar la “</w:t>
      </w:r>
      <w:r w:rsidRPr="002D420D">
        <w:rPr>
          <w:rFonts w:ascii="Palatino Linotype" w:eastAsia="Calibri" w:hAnsi="Palatino Linotype" w:cs="Times New Roman"/>
          <w:i/>
          <w:sz w:val="24"/>
          <w:szCs w:val="24"/>
          <w:lang w:val="es-ES_tradnl"/>
        </w:rPr>
        <w:t>solicitud de empleo</w:t>
      </w:r>
      <w:r w:rsidRPr="007C7650">
        <w:rPr>
          <w:rFonts w:ascii="Palatino Linotype" w:eastAsia="Calibri" w:hAnsi="Palatino Linotype" w:cs="Times New Roman"/>
          <w:sz w:val="24"/>
          <w:szCs w:val="24"/>
          <w:lang w:val="es-ES_tradnl"/>
        </w:rPr>
        <w:t>”, documento en el que se ubica información relativa al nombre fecha y lugar de nacimiento, edad, sexo, domicilio, experiencia laboral, así como formación académica.</w:t>
      </w:r>
    </w:p>
    <w:p w:rsidR="00C51FA9" w:rsidRPr="007C7650" w:rsidRDefault="00C51FA9" w:rsidP="00C51FA9">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C51FA9" w:rsidRPr="007C7650" w:rsidRDefault="00C51FA9" w:rsidP="00C51FA9">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rsidR="00C51FA9" w:rsidRPr="00BA325A" w:rsidRDefault="00C51FA9" w:rsidP="00C51FA9">
      <w:pPr>
        <w:pStyle w:val="Sinespaciado"/>
        <w:rPr>
          <w:rFonts w:eastAsia="Calibri"/>
        </w:rPr>
      </w:pPr>
    </w:p>
    <w:p w:rsidR="00C51FA9" w:rsidRPr="007C7650" w:rsidRDefault="00C51FA9" w:rsidP="00BA325A">
      <w:pPr>
        <w:autoSpaceDE w:val="0"/>
        <w:autoSpaceDN w:val="0"/>
        <w:adjustRightInd w:val="0"/>
        <w:spacing w:after="0" w:line="240" w:lineRule="auto"/>
        <w:ind w:left="567" w:right="567"/>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b/>
          <w:i/>
        </w:rPr>
        <w:t>ARTÍCULO 98.</w:t>
      </w:r>
      <w:r w:rsidRPr="007C7650">
        <w:rPr>
          <w:rFonts w:ascii="Palatino Linotype" w:eastAsia="Calibri" w:hAnsi="Palatino Linotype" w:cs="Times New Roman"/>
          <w:i/>
        </w:rPr>
        <w:t xml:space="preserve"> Son obligaciones de las instituciones públicas:</w:t>
      </w:r>
    </w:p>
    <w:p w:rsidR="00C51FA9" w:rsidRPr="007C7650" w:rsidRDefault="00C51FA9" w:rsidP="00BA325A">
      <w:pPr>
        <w:autoSpaceDE w:val="0"/>
        <w:autoSpaceDN w:val="0"/>
        <w:adjustRightInd w:val="0"/>
        <w:spacing w:after="0" w:line="240" w:lineRule="auto"/>
        <w:ind w:left="567" w:right="567"/>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i/>
        </w:rPr>
        <w:t xml:space="preserve">XVII. </w:t>
      </w:r>
      <w:r w:rsidRPr="007C7650">
        <w:rPr>
          <w:rFonts w:ascii="Palatino Linotype" w:eastAsia="Calibri" w:hAnsi="Palatino Linotype" w:cs="Times New Roman"/>
          <w:b/>
          <w:i/>
          <w:u w:val="single"/>
        </w:rPr>
        <w:t>Integrar los expedientes de los servidores públicos</w:t>
      </w:r>
      <w:r w:rsidRPr="007C765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rsidR="00C51FA9" w:rsidRPr="007C7650" w:rsidRDefault="00C51FA9" w:rsidP="00C51FA9">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C51FA9" w:rsidRPr="007C7650" w:rsidRDefault="00C51FA9" w:rsidP="00C51FA9">
      <w:pPr>
        <w:spacing w:after="0" w:line="360" w:lineRule="auto"/>
        <w:jc w:val="both"/>
        <w:rPr>
          <w:rFonts w:ascii="Palatino Linotype" w:eastAsia="Calibri" w:hAnsi="Palatino Linotype" w:cs="Arial"/>
          <w:sz w:val="24"/>
        </w:rPr>
      </w:pPr>
      <w:r w:rsidRPr="007C7650">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w:t>
      </w:r>
      <w:r w:rsidRPr="007C7650">
        <w:rPr>
          <w:rFonts w:ascii="Palatino Linotype" w:eastAsia="Calibri" w:hAnsi="Palatino Linotype" w:cs="Arial"/>
          <w:sz w:val="24"/>
        </w:rPr>
        <w:lastRenderedPageBreak/>
        <w:t xml:space="preserve">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7C7650">
        <w:rPr>
          <w:rFonts w:ascii="Palatino Linotype" w:eastAsia="Calibri" w:hAnsi="Palatino Linotype" w:cs="Arial"/>
          <w:b/>
          <w:sz w:val="24"/>
        </w:rPr>
        <w:t>el Sujeto Obligado</w:t>
      </w:r>
      <w:r w:rsidRPr="007C7650">
        <w:rPr>
          <w:rFonts w:ascii="Palatino Linotype" w:eastAsia="Calibri" w:hAnsi="Palatino Linotype" w:cs="Arial"/>
          <w:sz w:val="24"/>
        </w:rPr>
        <w:t xml:space="preserve"> deberá proteger toda aquella información que conlleve a un riesgo grave a los servidores públicos en comento.</w:t>
      </w:r>
    </w:p>
    <w:p w:rsidR="00C51FA9" w:rsidRPr="007C7650" w:rsidRDefault="00C51FA9" w:rsidP="00C51FA9">
      <w:pPr>
        <w:spacing w:after="0" w:line="360" w:lineRule="auto"/>
        <w:jc w:val="both"/>
        <w:rPr>
          <w:rFonts w:ascii="Palatino Linotype" w:eastAsia="Calibri" w:hAnsi="Palatino Linotype" w:cs="Tahoma"/>
          <w:bCs/>
          <w:sz w:val="24"/>
        </w:rPr>
      </w:pPr>
    </w:p>
    <w:bookmarkEnd w:id="5"/>
    <w:p w:rsidR="00C51FA9" w:rsidRPr="007C7650" w:rsidRDefault="00C51FA9" w:rsidP="00C51FA9">
      <w:pPr>
        <w:spacing w:after="0" w:line="360" w:lineRule="auto"/>
        <w:jc w:val="both"/>
        <w:rPr>
          <w:rFonts w:ascii="Palatino Linotype" w:eastAsia="Calibri" w:hAnsi="Palatino Linotype" w:cs="Arial"/>
          <w:sz w:val="24"/>
        </w:rPr>
      </w:pPr>
      <w:r w:rsidRPr="007C7650">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C51FA9" w:rsidRPr="007C7650" w:rsidRDefault="00C51FA9" w:rsidP="00C51FA9">
      <w:pPr>
        <w:shd w:val="clear" w:color="auto" w:fill="FFFFFF"/>
        <w:spacing w:after="0" w:line="360" w:lineRule="auto"/>
        <w:jc w:val="both"/>
        <w:rPr>
          <w:rFonts w:ascii="Palatino Linotype" w:eastAsia="Calibri" w:hAnsi="Palatino Linotype" w:cs="Tahoma"/>
          <w:bCs/>
          <w:sz w:val="24"/>
          <w:szCs w:val="24"/>
          <w:lang w:val="es-ES"/>
        </w:rPr>
      </w:pPr>
    </w:p>
    <w:p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171030" w:rsidRDefault="00171030" w:rsidP="00C51FA9">
      <w:pPr>
        <w:shd w:val="clear" w:color="auto" w:fill="FFFFFF"/>
        <w:spacing w:after="0" w:line="360" w:lineRule="auto"/>
        <w:contextualSpacing/>
        <w:jc w:val="both"/>
        <w:rPr>
          <w:rFonts w:ascii="Palatino Linotype" w:eastAsia="Calibri" w:hAnsi="Palatino Linotype" w:cs="Tahoma"/>
          <w:bCs/>
          <w:sz w:val="24"/>
          <w:szCs w:val="24"/>
          <w:lang w:val="es-ES"/>
        </w:rPr>
      </w:pPr>
    </w:p>
    <w:p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lastRenderedPageBreak/>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7C7650">
        <w:rPr>
          <w:rFonts w:ascii="Palatino Linotype" w:eastAsia="Calibri" w:hAnsi="Palatino Linotype" w:cs="Tahoma"/>
          <w:bCs/>
          <w:i/>
          <w:sz w:val="24"/>
          <w:szCs w:val="24"/>
          <w:lang w:val="es-ES"/>
        </w:rPr>
        <w:t>(no por eso dejan de ser datos personales, sólo que no están protegidos en la confidencialidad)</w:t>
      </w:r>
      <w:r w:rsidRPr="007C7650">
        <w:rPr>
          <w:rFonts w:ascii="Palatino Linotype" w:eastAsia="Calibri" w:hAnsi="Palatino Linotype" w:cs="Tahoma"/>
          <w:bCs/>
          <w:sz w:val="24"/>
          <w:szCs w:val="24"/>
          <w:lang w:val="es-ES"/>
        </w:rPr>
        <w:t>.</w:t>
      </w:r>
    </w:p>
    <w:p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p>
    <w:p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w:t>
      </w:r>
      <w:r w:rsidR="00E929E3">
        <w:rPr>
          <w:rFonts w:ascii="Palatino Linotype" w:eastAsia="Calibri" w:hAnsi="Palatino Linotype" w:cs="Tahoma"/>
          <w:bCs/>
          <w:sz w:val="24"/>
          <w:szCs w:val="24"/>
          <w:lang w:val="es-ES"/>
        </w:rPr>
        <w:t>ándose de información personal.</w:t>
      </w:r>
    </w:p>
    <w:p w:rsidR="00171030" w:rsidRDefault="00171030" w:rsidP="00BA325A">
      <w:pPr>
        <w:shd w:val="clear" w:color="auto" w:fill="FFFFFF"/>
        <w:spacing w:after="0" w:line="360" w:lineRule="auto"/>
        <w:contextualSpacing/>
        <w:jc w:val="both"/>
        <w:rPr>
          <w:rFonts w:ascii="Palatino Linotype" w:eastAsia="Calibri" w:hAnsi="Palatino Linotype" w:cs="Tahoma"/>
          <w:bCs/>
          <w:sz w:val="24"/>
          <w:szCs w:val="24"/>
          <w:lang w:val="es-ES"/>
        </w:rPr>
      </w:pPr>
    </w:p>
    <w:p w:rsidR="00C51FA9" w:rsidRPr="007C7650" w:rsidRDefault="00C51FA9" w:rsidP="00BA325A">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w:t>
      </w:r>
      <w:r w:rsidRPr="007C7650">
        <w:rPr>
          <w:rFonts w:ascii="Palatino Linotype" w:eastAsia="Calibri" w:hAnsi="Palatino Linotype" w:cs="Tahoma"/>
          <w:bCs/>
          <w:sz w:val="24"/>
          <w:szCs w:val="24"/>
          <w:lang w:val="es-ES"/>
        </w:rPr>
        <w:lastRenderedPageBreak/>
        <w:t>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C51FA9" w:rsidRPr="007C7650" w:rsidRDefault="00C51FA9" w:rsidP="00BA325A">
      <w:pPr>
        <w:spacing w:after="0" w:line="360" w:lineRule="auto"/>
        <w:jc w:val="both"/>
        <w:rPr>
          <w:rFonts w:ascii="Palatino Linotype" w:eastAsia="Calibri" w:hAnsi="Palatino Linotype" w:cs="Arial"/>
          <w:sz w:val="24"/>
          <w:lang w:eastAsia="es-MX"/>
        </w:rPr>
      </w:pPr>
    </w:p>
    <w:p w:rsidR="00C51FA9" w:rsidRPr="007C7650" w:rsidRDefault="00C51FA9" w:rsidP="00BA325A">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 xml:space="preserve">Ya que toda la información en posesión de cualquier </w:t>
      </w:r>
      <w:r w:rsidRPr="007C7650">
        <w:rPr>
          <w:rFonts w:ascii="Palatino Linotype" w:eastAsia="Calibri" w:hAnsi="Palatino Linotype" w:cs="Arial"/>
          <w:b/>
          <w:sz w:val="24"/>
          <w:szCs w:val="23"/>
        </w:rPr>
        <w:t>Sujeto Obligado</w:t>
      </w:r>
      <w:r w:rsidRPr="007C7650">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rsidR="00C51FA9" w:rsidRPr="007C7650" w:rsidRDefault="00C51FA9" w:rsidP="00BA325A">
      <w:pPr>
        <w:spacing w:after="0" w:line="360" w:lineRule="auto"/>
        <w:rPr>
          <w:rFonts w:ascii="Times New Roman" w:eastAsia="Times New Roman" w:hAnsi="Times New Roman" w:cs="Times New Roman"/>
          <w:sz w:val="24"/>
          <w:szCs w:val="23"/>
          <w:lang w:eastAsia="es-ES"/>
        </w:rPr>
      </w:pPr>
    </w:p>
    <w:p w:rsidR="00C51FA9" w:rsidRPr="007C7650" w:rsidRDefault="00C51FA9" w:rsidP="00BA325A">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C51FA9" w:rsidRPr="007C7650" w:rsidRDefault="00C51FA9" w:rsidP="00BA325A">
      <w:pPr>
        <w:spacing w:after="0" w:line="360" w:lineRule="auto"/>
        <w:rPr>
          <w:rFonts w:ascii="Times New Roman" w:eastAsia="Times New Roman" w:hAnsi="Times New Roman" w:cs="Times New Roman"/>
          <w:sz w:val="24"/>
          <w:szCs w:val="23"/>
          <w:lang w:eastAsia="es-ES"/>
        </w:rPr>
      </w:pPr>
    </w:p>
    <w:p w:rsidR="00C51FA9" w:rsidRPr="007C7650" w:rsidRDefault="00C51FA9" w:rsidP="00BA325A">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la Ley de Protección de Datos Personales</w:t>
      </w:r>
      <w:r w:rsidR="002D420D">
        <w:rPr>
          <w:rFonts w:ascii="Palatino Linotype" w:eastAsia="Calibri" w:hAnsi="Palatino Linotype" w:cs="Arial"/>
          <w:sz w:val="24"/>
          <w:szCs w:val="23"/>
        </w:rPr>
        <w:t xml:space="preserve"> en Posesión de Sujetos Obligados</w:t>
      </w:r>
      <w:r w:rsidRPr="007C7650">
        <w:rPr>
          <w:rFonts w:ascii="Palatino Linotype" w:eastAsia="Calibri" w:hAnsi="Palatino Linotype" w:cs="Arial"/>
          <w:sz w:val="24"/>
          <w:szCs w:val="23"/>
        </w:rPr>
        <w:t xml:space="preserve"> del Estado de México</w:t>
      </w:r>
      <w:r w:rsidR="002D420D">
        <w:rPr>
          <w:rFonts w:ascii="Palatino Linotype" w:eastAsia="Calibri" w:hAnsi="Palatino Linotype" w:cs="Arial"/>
          <w:sz w:val="24"/>
          <w:szCs w:val="23"/>
        </w:rPr>
        <w:t xml:space="preserve"> y Municipios</w:t>
      </w:r>
      <w:r w:rsidRPr="007C7650">
        <w:rPr>
          <w:rFonts w:ascii="Palatino Linotype" w:eastAsia="Calibri" w:hAnsi="Palatino Linotype" w:cs="Arial"/>
          <w:sz w:val="24"/>
          <w:szCs w:val="23"/>
        </w:rPr>
        <w:t xml:space="preserve">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C51FA9" w:rsidRPr="007C7650" w:rsidRDefault="00C51FA9" w:rsidP="00C51FA9">
      <w:pPr>
        <w:tabs>
          <w:tab w:val="left" w:pos="709"/>
        </w:tabs>
        <w:spacing w:after="0" w:line="360" w:lineRule="auto"/>
        <w:jc w:val="both"/>
        <w:rPr>
          <w:rFonts w:ascii="Palatino Linotype" w:eastAsia="Calibri" w:hAnsi="Palatino Linotype" w:cs="Arial"/>
          <w:sz w:val="24"/>
          <w:szCs w:val="23"/>
        </w:rPr>
      </w:pPr>
    </w:p>
    <w:p w:rsidR="00C51FA9" w:rsidRPr="007C7650" w:rsidRDefault="00C51FA9" w:rsidP="00C51FA9">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 xml:space="preserve">Que la protección de datos personales es la prerrogativa conferida a las personas contra la posible divulgación de sus datos, de tal forma que no pueda afectarse su entorno </w:t>
      </w:r>
      <w:r w:rsidRPr="007C7650">
        <w:rPr>
          <w:rFonts w:ascii="Palatino Linotype" w:eastAsia="Calibri" w:hAnsi="Palatino Linotype" w:cs="Arial"/>
          <w:sz w:val="24"/>
          <w:szCs w:val="23"/>
        </w:rPr>
        <w:lastRenderedPageBreak/>
        <w:t>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C51FA9" w:rsidRPr="007C7650" w:rsidRDefault="00C51FA9" w:rsidP="00C51FA9">
      <w:pPr>
        <w:tabs>
          <w:tab w:val="left" w:pos="709"/>
        </w:tabs>
        <w:spacing w:after="0" w:line="360" w:lineRule="auto"/>
        <w:jc w:val="both"/>
        <w:rPr>
          <w:rFonts w:ascii="Palatino Linotype" w:eastAsia="Calibri" w:hAnsi="Palatino Linotype" w:cs="Times New Roman"/>
          <w:sz w:val="24"/>
          <w:szCs w:val="23"/>
        </w:rPr>
      </w:pPr>
    </w:p>
    <w:p w:rsidR="00C51FA9" w:rsidRPr="007C7650" w:rsidRDefault="00C51FA9" w:rsidP="00C51FA9">
      <w:pPr>
        <w:tabs>
          <w:tab w:val="left" w:pos="709"/>
        </w:tabs>
        <w:spacing w:after="0" w:line="360" w:lineRule="auto"/>
        <w:jc w:val="both"/>
        <w:rPr>
          <w:rFonts w:ascii="Palatino Linotype" w:eastAsia="Calibri" w:hAnsi="Palatino Linotype" w:cs="Times New Roman"/>
          <w:sz w:val="24"/>
          <w:szCs w:val="23"/>
        </w:rPr>
      </w:pPr>
      <w:r w:rsidRPr="007C7650">
        <w:rPr>
          <w:rFonts w:ascii="Palatino Linotype" w:eastAsia="Calibri" w:hAnsi="Palatino Linotype" w:cs="Times New Roman"/>
          <w:sz w:val="24"/>
          <w:szCs w:val="23"/>
        </w:rPr>
        <w:t xml:space="preserve">En estos casos, debe corroborar una conexión patente entre </w:t>
      </w:r>
      <w:r w:rsidRPr="007C7650">
        <w:rPr>
          <w:rFonts w:ascii="Palatino Linotype" w:eastAsia="Calibri" w:hAnsi="Palatino Linotype" w:cs="Times New Roman"/>
          <w:b/>
          <w:sz w:val="24"/>
          <w:szCs w:val="23"/>
        </w:rPr>
        <w:t>la información confidencial y un tema de interés público</w:t>
      </w:r>
      <w:r w:rsidRPr="007C7650">
        <w:rPr>
          <w:rFonts w:ascii="Palatino Linotype" w:eastAsia="Calibri" w:hAnsi="Palatino Linotype" w:cs="Times New Roman"/>
          <w:sz w:val="24"/>
          <w:szCs w:val="23"/>
        </w:rPr>
        <w:t xml:space="preserve">. La </w:t>
      </w:r>
      <w:r w:rsidRPr="007C7650">
        <w:rPr>
          <w:rFonts w:ascii="Palatino Linotype" w:eastAsia="Times New Roman" w:hAnsi="Palatino Linotype" w:cs="Arial"/>
          <w:color w:val="000000"/>
          <w:sz w:val="24"/>
          <w:szCs w:val="23"/>
        </w:rPr>
        <w:t xml:space="preserve">fecha y lugar de nacimiento, edad, domicilio, teléfono, correo electrónico y </w:t>
      </w:r>
      <w:r w:rsidRPr="007C7650">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7C7650">
        <w:rPr>
          <w:rFonts w:ascii="Palatino Linotype" w:eastAsia="Calibri" w:hAnsi="Palatino Linotype" w:cs="Times New Roman"/>
          <w:b/>
          <w:sz w:val="24"/>
          <w:szCs w:val="23"/>
        </w:rPr>
        <w:t>Sujeto Obligado</w:t>
      </w:r>
      <w:r w:rsidRPr="007C7650">
        <w:rPr>
          <w:rFonts w:ascii="Palatino Linotype" w:eastAsia="Calibri" w:hAnsi="Palatino Linotype" w:cs="Times New Roman"/>
          <w:sz w:val="24"/>
          <w:szCs w:val="23"/>
        </w:rPr>
        <w:t>.</w:t>
      </w:r>
    </w:p>
    <w:p w:rsidR="00C51FA9" w:rsidRPr="007C7650" w:rsidRDefault="00C51FA9" w:rsidP="00C51FA9">
      <w:pPr>
        <w:tabs>
          <w:tab w:val="left" w:pos="709"/>
        </w:tabs>
        <w:spacing w:after="0" w:line="360" w:lineRule="auto"/>
        <w:jc w:val="both"/>
        <w:rPr>
          <w:rFonts w:ascii="Palatino Linotype" w:eastAsia="Calibri" w:hAnsi="Palatino Linotype" w:cs="Times New Roman"/>
          <w:sz w:val="24"/>
          <w:szCs w:val="23"/>
        </w:rPr>
      </w:pPr>
    </w:p>
    <w:p w:rsidR="00C51FA9" w:rsidRPr="007C7650" w:rsidRDefault="00C51FA9" w:rsidP="00C51FA9">
      <w:pPr>
        <w:tabs>
          <w:tab w:val="left" w:pos="709"/>
        </w:tabs>
        <w:spacing w:after="0" w:line="360" w:lineRule="auto"/>
        <w:jc w:val="both"/>
        <w:rPr>
          <w:rFonts w:ascii="Palatino Linotype" w:eastAsia="Calibri" w:hAnsi="Palatino Linotype" w:cs="Arial"/>
          <w:sz w:val="24"/>
          <w:szCs w:val="24"/>
        </w:rPr>
      </w:pPr>
      <w:r w:rsidRPr="007C7650">
        <w:rPr>
          <w:rFonts w:ascii="Palatino Linotype" w:eastAsia="Calibri" w:hAnsi="Palatino Linotype" w:cs="Arial"/>
          <w:sz w:val="24"/>
          <w:szCs w:val="24"/>
        </w:rPr>
        <w:t xml:space="preserve">Ahora bien, tocante a los </w:t>
      </w:r>
      <w:r w:rsidRPr="007C7650">
        <w:rPr>
          <w:rFonts w:ascii="Palatino Linotype" w:eastAsia="Calibri" w:hAnsi="Palatino Linotype" w:cs="Arial"/>
          <w:b/>
          <w:sz w:val="24"/>
          <w:szCs w:val="24"/>
          <w:u w:val="single"/>
        </w:rPr>
        <w:t>documentos probatorios</w:t>
      </w:r>
      <w:r w:rsidRPr="007C7650">
        <w:rPr>
          <w:rFonts w:ascii="Palatino Linotype" w:eastAsia="Calibri" w:hAnsi="Palatino Linotype" w:cs="Arial"/>
          <w:sz w:val="24"/>
          <w:szCs w:val="24"/>
        </w:rPr>
        <w:t xml:space="preserve"> solicitados por la particular, </w:t>
      </w:r>
      <w:r w:rsidRPr="007C7650">
        <w:rPr>
          <w:rFonts w:ascii="Palatino Linotype" w:hAnsi="Palatino Linotype" w:cs="Arial"/>
          <w:sz w:val="24"/>
          <w:szCs w:val="24"/>
        </w:rPr>
        <w:t>se procede a señalar los requisitos generales contenidos en los articulados 47, 48 y 49, de la Ley del Trabado de los Servidores Públicos del Estado de México y Municipios, así como el documento idóneo con el que se pudiera acreditar, son los siguientes:</w:t>
      </w:r>
    </w:p>
    <w:p w:rsidR="00C51FA9" w:rsidRPr="007C7650" w:rsidRDefault="00C51FA9" w:rsidP="00C51FA9">
      <w:pPr>
        <w:pStyle w:val="Sinespaciado"/>
      </w:pPr>
    </w:p>
    <w:tbl>
      <w:tblPr>
        <w:tblStyle w:val="Tablaconcuadrcula"/>
        <w:tblW w:w="0" w:type="auto"/>
        <w:tblLook w:val="04A0" w:firstRow="1" w:lastRow="0" w:firstColumn="1" w:lastColumn="0" w:noHBand="0" w:noVBand="1"/>
      </w:tblPr>
      <w:tblGrid>
        <w:gridCol w:w="626"/>
        <w:gridCol w:w="3911"/>
        <w:gridCol w:w="2572"/>
        <w:gridCol w:w="1953"/>
      </w:tblGrid>
      <w:tr w:rsidR="00C51FA9" w:rsidRPr="007C7650" w:rsidTr="002B24E9">
        <w:tc>
          <w:tcPr>
            <w:tcW w:w="626" w:type="dxa"/>
            <w:shd w:val="clear" w:color="auto" w:fill="D9D9D9" w:themeFill="background1" w:themeFillShade="D9"/>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No.</w:t>
            </w:r>
          </w:p>
        </w:tc>
        <w:tc>
          <w:tcPr>
            <w:tcW w:w="3911" w:type="dxa"/>
            <w:shd w:val="clear" w:color="auto" w:fill="D9D9D9" w:themeFill="background1" w:themeFillShade="D9"/>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Clasificación de la Información</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 xml:space="preserve">Presentar una solicitud utilizando la forma oficial que se autorice por la </w:t>
            </w:r>
            <w:r w:rsidRPr="007C7650">
              <w:rPr>
                <w:rFonts w:ascii="Palatino Linotype" w:hAnsi="Palatino Linotype" w:cs="Arial"/>
                <w:sz w:val="22"/>
                <w:szCs w:val="22"/>
              </w:rPr>
              <w:lastRenderedPageBreak/>
              <w:t>institución pública o dependencia correspondiente.</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lastRenderedPageBreak/>
              <w:t xml:space="preserve">Solicitud de empleo, ficha curricular, </w:t>
            </w:r>
            <w:r w:rsidRPr="007C7650">
              <w:rPr>
                <w:rFonts w:ascii="Palatino Linotype" w:hAnsi="Palatino Linotype" w:cs="Arial"/>
                <w:sz w:val="22"/>
                <w:szCs w:val="22"/>
              </w:rPr>
              <w:lastRenderedPageBreak/>
              <w:t>curr</w:t>
            </w:r>
            <w:r>
              <w:rPr>
                <w:rFonts w:ascii="Palatino Linotype" w:hAnsi="Palatino Linotype" w:cs="Arial"/>
                <w:sz w:val="22"/>
                <w:szCs w:val="22"/>
              </w:rPr>
              <w:t>í</w:t>
            </w:r>
            <w:r w:rsidRPr="007C7650">
              <w:rPr>
                <w:rFonts w:ascii="Palatino Linotype" w:hAnsi="Palatino Linotype" w:cs="Arial"/>
                <w:sz w:val="22"/>
                <w:szCs w:val="22"/>
              </w:rPr>
              <w:t>culum vitae o documento análogo</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lastRenderedPageBreak/>
              <w:t>En versión Pública.</w:t>
            </w:r>
          </w:p>
        </w:tc>
      </w:tr>
      <w:tr w:rsidR="00C51FA9" w:rsidRPr="007C7650" w:rsidTr="002B24E9">
        <w:trPr>
          <w:trHeight w:val="517"/>
        </w:trPr>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2</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Ser de nacionalidad mexicana.</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Acta de nacimiento</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3</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Estar en pleno ejercicio de sus derechos civiles y políticos.</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Derogado</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N/A</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4</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cuando proceda, el cumplimiento de la Ley del Servicio Militar Nacional.</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Cartilla de Servicio Militar</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5</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Manifestación bajo protesta de decir verdad.</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6</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Tener buena salud, lo que se comprobará con los certificados médicos.</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Médico</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7</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Cumplir con los requisitos que se establezcan para los diferentes puestos.</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8</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9</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estar inhabilitado para el ejercicio del servicio público.</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Constancia de no inhabilitación.</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C51FA9" w:rsidRPr="007C7650" w:rsidTr="002B24E9">
        <w:tc>
          <w:tcPr>
            <w:tcW w:w="626"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10</w:t>
            </w:r>
          </w:p>
        </w:tc>
        <w:tc>
          <w:tcPr>
            <w:tcW w:w="3911"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 xml:space="preserve">Presentar certificado expedido por la Unidad del Registro de Deudores Alimentarios Morosos en el que </w:t>
            </w:r>
            <w:r w:rsidRPr="007C7650">
              <w:rPr>
                <w:rFonts w:ascii="Palatino Linotype" w:hAnsi="Palatino Linotype" w:cs="Arial"/>
                <w:sz w:val="22"/>
                <w:szCs w:val="22"/>
              </w:rPr>
              <w:lastRenderedPageBreak/>
              <w:t>conste, si se encuentra inscrito o no en el mismo.</w:t>
            </w:r>
          </w:p>
        </w:tc>
        <w:tc>
          <w:tcPr>
            <w:tcW w:w="2572" w:type="dxa"/>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lastRenderedPageBreak/>
              <w:t>Certificado de No Deudor Alimentario Moroso.</w:t>
            </w:r>
          </w:p>
        </w:tc>
        <w:tc>
          <w:tcPr>
            <w:tcW w:w="1953" w:type="dxa"/>
            <w:vAlign w:val="center"/>
          </w:tcPr>
          <w:p w:rsidR="00C51FA9" w:rsidRPr="007C7650" w:rsidRDefault="00E929E3"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51FA9" w:rsidRPr="007C7650" w:rsidTr="002B24E9">
        <w:tc>
          <w:tcPr>
            <w:tcW w:w="626" w:type="dxa"/>
            <w:shd w:val="clear" w:color="auto" w:fill="auto"/>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11</w:t>
            </w:r>
          </w:p>
        </w:tc>
        <w:tc>
          <w:tcPr>
            <w:tcW w:w="3911" w:type="dxa"/>
            <w:shd w:val="clear" w:color="auto" w:fill="auto"/>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Para iniciar la prestación de los servicios</w:t>
            </w:r>
          </w:p>
        </w:tc>
        <w:tc>
          <w:tcPr>
            <w:tcW w:w="2572" w:type="dxa"/>
            <w:shd w:val="clear" w:color="auto" w:fill="auto"/>
            <w:vAlign w:val="center"/>
          </w:tcPr>
          <w:p w:rsidR="00C51FA9" w:rsidRPr="007C7650" w:rsidRDefault="00C51FA9" w:rsidP="002B24E9">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Nombramiento, contrato o formato único de Movimientos de Personal.</w:t>
            </w:r>
          </w:p>
        </w:tc>
        <w:tc>
          <w:tcPr>
            <w:tcW w:w="1953" w:type="dxa"/>
            <w:vAlign w:val="center"/>
          </w:tcPr>
          <w:p w:rsidR="00C51FA9" w:rsidRPr="007C7650" w:rsidRDefault="00C51FA9" w:rsidP="002B24E9">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bl>
    <w:p w:rsidR="00C51FA9" w:rsidRPr="007C7650" w:rsidRDefault="00C51FA9" w:rsidP="00C51FA9">
      <w:pPr>
        <w:tabs>
          <w:tab w:val="left" w:pos="709"/>
        </w:tabs>
        <w:spacing w:after="0" w:line="360" w:lineRule="auto"/>
        <w:jc w:val="both"/>
        <w:rPr>
          <w:rFonts w:ascii="Palatino Linotype" w:eastAsia="Calibri" w:hAnsi="Palatino Linotype" w:cs="Arial"/>
          <w:sz w:val="24"/>
          <w:szCs w:val="23"/>
        </w:rPr>
      </w:pPr>
    </w:p>
    <w:p w:rsidR="00C51FA9" w:rsidRPr="007C7650" w:rsidRDefault="00C51FA9" w:rsidP="00C51FA9">
      <w:pPr>
        <w:tabs>
          <w:tab w:val="left" w:pos="709"/>
        </w:tabs>
        <w:spacing w:after="0" w:line="360" w:lineRule="auto"/>
        <w:jc w:val="both"/>
        <w:rPr>
          <w:rFonts w:ascii="Palatino Linotype" w:eastAsia="Times New Roman" w:hAnsi="Palatino Linotype" w:cs="Arial"/>
          <w:sz w:val="24"/>
          <w:lang w:val="es-ES"/>
        </w:rPr>
      </w:pPr>
      <w:r w:rsidRPr="007C7650">
        <w:rPr>
          <w:rFonts w:ascii="Palatino Linotype" w:eastAsia="Times New Roman" w:hAnsi="Palatino Linotype" w:cs="Arial"/>
          <w:sz w:val="24"/>
          <w:lang w:val="es-ES"/>
        </w:rPr>
        <w:t xml:space="preserve">De lo antes mencionado se advierte </w:t>
      </w:r>
      <w:r w:rsidR="00BA325A" w:rsidRPr="007C7650">
        <w:rPr>
          <w:rFonts w:ascii="Palatino Linotype" w:eastAsia="Times New Roman" w:hAnsi="Palatino Linotype" w:cs="Arial"/>
          <w:sz w:val="24"/>
          <w:lang w:val="es-ES"/>
        </w:rPr>
        <w:t>que,</w:t>
      </w:r>
      <w:r w:rsidRPr="007C7650">
        <w:rPr>
          <w:rFonts w:ascii="Palatino Linotype" w:eastAsia="Times New Roman" w:hAnsi="Palatino Linotype" w:cs="Arial"/>
          <w:sz w:val="24"/>
          <w:lang w:val="es-ES"/>
        </w:rPr>
        <w:t xml:space="preserv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rsidR="00C51FA9" w:rsidRPr="007C7650" w:rsidRDefault="00C51FA9" w:rsidP="00C51FA9">
      <w:pPr>
        <w:tabs>
          <w:tab w:val="left" w:pos="709"/>
        </w:tabs>
        <w:spacing w:after="0" w:line="360" w:lineRule="auto"/>
        <w:jc w:val="both"/>
        <w:rPr>
          <w:rFonts w:ascii="Palatino Linotype" w:eastAsia="Times New Roman" w:hAnsi="Palatino Linotype" w:cs="Arial"/>
          <w:sz w:val="24"/>
          <w:lang w:val="es-ES"/>
        </w:rPr>
      </w:pPr>
    </w:p>
    <w:p w:rsidR="00C51FA9" w:rsidRPr="007C7650" w:rsidRDefault="00C51FA9" w:rsidP="00C51FA9">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7C7650">
        <w:rPr>
          <w:rFonts w:ascii="Palatino Linotype" w:hAnsi="Palatino Linotype" w:cs="Arial"/>
          <w:b/>
          <w:sz w:val="24"/>
        </w:rPr>
        <w:t>Sujeto Obligado</w:t>
      </w:r>
      <w:r w:rsidRPr="007C7650">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rsidR="00C51FA9" w:rsidRPr="007C7650" w:rsidRDefault="00C51FA9" w:rsidP="00C51FA9">
      <w:pPr>
        <w:tabs>
          <w:tab w:val="left" w:pos="709"/>
        </w:tabs>
        <w:spacing w:after="0" w:line="360" w:lineRule="auto"/>
        <w:jc w:val="both"/>
        <w:rPr>
          <w:rFonts w:ascii="Palatino Linotype" w:hAnsi="Palatino Linotype" w:cs="Arial"/>
          <w:sz w:val="24"/>
        </w:rPr>
      </w:pPr>
    </w:p>
    <w:p w:rsidR="00C51FA9" w:rsidRPr="007C7650" w:rsidRDefault="00C51FA9" w:rsidP="00C51FA9">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w:t>
      </w:r>
      <w:r w:rsidRPr="007C7650">
        <w:rPr>
          <w:rFonts w:ascii="Palatino Linotype" w:hAnsi="Palatino Linotype" w:cs="Arial"/>
          <w:sz w:val="24"/>
        </w:rPr>
        <w:lastRenderedPageBreak/>
        <w:t xml:space="preserve">necesario remitirnos, para mayor claridad en el estudio y sólo a modo de ejemplo, al </w:t>
      </w:r>
      <w:r w:rsidRPr="007C7650">
        <w:rPr>
          <w:rFonts w:ascii="Palatino Linotype" w:hAnsi="Palatino Linotype" w:cs="Arial"/>
          <w:i/>
          <w:sz w:val="24"/>
        </w:rPr>
        <w:t>Manual de Procedimientos para la Integración de los Expedientes de los Servidores Públicos del Tribunal Electoral</w:t>
      </w:r>
      <w:r w:rsidRPr="007C7650">
        <w:rPr>
          <w:i/>
          <w:sz w:val="24"/>
          <w:vertAlign w:val="superscript"/>
        </w:rPr>
        <w:footnoteReference w:id="2"/>
      </w:r>
      <w:r w:rsidRPr="007C7650">
        <w:rPr>
          <w:rFonts w:ascii="Palatino Linotype" w:hAnsi="Palatino Linotype" w:cs="Arial"/>
          <w:sz w:val="24"/>
        </w:rPr>
        <w:t>.</w:t>
      </w:r>
    </w:p>
    <w:p w:rsidR="00C51FA9" w:rsidRPr="007C7650" w:rsidRDefault="00C51FA9" w:rsidP="00C51FA9">
      <w:pPr>
        <w:tabs>
          <w:tab w:val="left" w:pos="709"/>
        </w:tabs>
        <w:spacing w:after="0" w:line="360" w:lineRule="auto"/>
        <w:jc w:val="both"/>
        <w:rPr>
          <w:rFonts w:ascii="Palatino Linotype" w:hAnsi="Palatino Linotype" w:cs="Arial"/>
          <w:sz w:val="24"/>
        </w:rPr>
      </w:pPr>
    </w:p>
    <w:p w:rsidR="00C51FA9" w:rsidRPr="007C7650" w:rsidRDefault="00C51FA9" w:rsidP="00C51FA9">
      <w:pPr>
        <w:tabs>
          <w:tab w:val="left" w:pos="709"/>
        </w:tabs>
        <w:spacing w:after="0" w:line="360" w:lineRule="auto"/>
        <w:jc w:val="both"/>
        <w:rPr>
          <w:rFonts w:ascii="Palatino Linotype" w:eastAsia="Times New Roman" w:hAnsi="Palatino Linotype" w:cs="Arial"/>
          <w:sz w:val="36"/>
          <w:lang w:val="es-ES"/>
        </w:rPr>
      </w:pPr>
      <w:r w:rsidRPr="007C7650">
        <w:rPr>
          <w:rFonts w:ascii="Palatino Linotype" w:hAnsi="Palatino Linotype" w:cs="Arial"/>
          <w:sz w:val="24"/>
        </w:rPr>
        <w:t>Dicho Manual Establece que, para la integración del expediente de un servidor público, invariablemente se deberán comprender dos apartados:</w:t>
      </w:r>
    </w:p>
    <w:p w:rsidR="00C51FA9" w:rsidRPr="007C7650" w:rsidRDefault="00C51FA9" w:rsidP="00C51FA9">
      <w:pPr>
        <w:tabs>
          <w:tab w:val="left" w:pos="709"/>
        </w:tabs>
        <w:spacing w:after="0" w:line="360" w:lineRule="auto"/>
        <w:jc w:val="both"/>
        <w:rPr>
          <w:rFonts w:ascii="Palatino Linotype" w:eastAsia="Times New Roman" w:hAnsi="Palatino Linotype" w:cs="Arial"/>
          <w:sz w:val="24"/>
          <w:lang w:val="es-ES"/>
        </w:rPr>
      </w:pPr>
    </w:p>
    <w:p w:rsidR="00C51FA9" w:rsidRPr="007C7650" w:rsidRDefault="00C51FA9" w:rsidP="00BA325A">
      <w:pPr>
        <w:pStyle w:val="Prrafodelista"/>
        <w:numPr>
          <w:ilvl w:val="0"/>
          <w:numId w:val="15"/>
        </w:numPr>
        <w:tabs>
          <w:tab w:val="left" w:pos="709"/>
        </w:tabs>
        <w:spacing w:line="360" w:lineRule="auto"/>
        <w:ind w:left="924" w:hanging="357"/>
        <w:jc w:val="both"/>
        <w:rPr>
          <w:rFonts w:ascii="Palatino Linotype" w:hAnsi="Palatino Linotype" w:cs="Arial"/>
          <w:sz w:val="40"/>
        </w:rPr>
      </w:pPr>
      <w:r w:rsidRPr="007C7650">
        <w:rPr>
          <w:rFonts w:ascii="Palatino Linotype" w:hAnsi="Palatino Linotype" w:cs="Arial"/>
          <w:b/>
        </w:rPr>
        <w:t>Primer apartado:</w:t>
      </w:r>
      <w:r w:rsidRPr="007C7650">
        <w:rPr>
          <w:rFonts w:ascii="Palatino Linotype" w:hAnsi="Palatino Linotype" w:cs="Arial"/>
        </w:rPr>
        <w:t xml:space="preserve"> se denominará </w:t>
      </w:r>
      <w:r w:rsidRPr="007C7650">
        <w:rPr>
          <w:rFonts w:ascii="Palatino Linotype" w:hAnsi="Palatino Linotype" w:cs="Arial"/>
          <w:i/>
        </w:rPr>
        <w:t>personal</w:t>
      </w:r>
      <w:r w:rsidRPr="007C7650">
        <w:rPr>
          <w:rFonts w:ascii="Palatino Linotype" w:hAnsi="Palatino Linotype" w:cs="Arial"/>
        </w:rPr>
        <w:t>; se integra con la documentación personal que entregue el servidor público al ingresar al servicio público.</w:t>
      </w:r>
    </w:p>
    <w:p w:rsidR="00C51FA9" w:rsidRPr="007C7650" w:rsidRDefault="00C51FA9" w:rsidP="00BA325A">
      <w:pPr>
        <w:pStyle w:val="Prrafodelista"/>
        <w:numPr>
          <w:ilvl w:val="0"/>
          <w:numId w:val="15"/>
        </w:numPr>
        <w:tabs>
          <w:tab w:val="left" w:pos="709"/>
        </w:tabs>
        <w:spacing w:line="360" w:lineRule="auto"/>
        <w:ind w:left="924" w:hanging="357"/>
        <w:jc w:val="both"/>
        <w:rPr>
          <w:rFonts w:ascii="Palatino Linotype" w:hAnsi="Palatino Linotype" w:cs="Arial"/>
          <w:sz w:val="40"/>
        </w:rPr>
      </w:pPr>
      <w:r w:rsidRPr="007C7650">
        <w:rPr>
          <w:rFonts w:ascii="Palatino Linotype" w:hAnsi="Palatino Linotype" w:cs="Arial"/>
          <w:b/>
        </w:rPr>
        <w:t>Segundo apartado:</w:t>
      </w:r>
      <w:r w:rsidRPr="007C7650">
        <w:rPr>
          <w:rFonts w:ascii="Palatino Linotype" w:hAnsi="Palatino Linotype" w:cs="Arial"/>
        </w:rPr>
        <w:t xml:space="preserve"> denominado </w:t>
      </w:r>
      <w:r w:rsidRPr="007C7650">
        <w:rPr>
          <w:rFonts w:ascii="Palatino Linotype" w:hAnsi="Palatino Linotype" w:cs="Arial"/>
          <w:i/>
        </w:rPr>
        <w:t xml:space="preserve">Laboral; </w:t>
      </w:r>
      <w:r w:rsidRPr="007C7650">
        <w:rPr>
          <w:rFonts w:ascii="Palatino Linotype" w:hAnsi="Palatino Linotype" w:cs="Arial"/>
        </w:rPr>
        <w:t>se integrará con los documentos generados por la relación laboral del servidor público y el tribunal -en este caso la dependencia a la cual presta sus servicios-.</w:t>
      </w:r>
    </w:p>
    <w:p w:rsidR="00C51FA9" w:rsidRPr="007C7650" w:rsidRDefault="00C51FA9" w:rsidP="00C51FA9">
      <w:pPr>
        <w:pStyle w:val="Prrafodelista"/>
        <w:tabs>
          <w:tab w:val="left" w:pos="284"/>
          <w:tab w:val="left" w:pos="426"/>
        </w:tabs>
        <w:spacing w:before="100" w:beforeAutospacing="1" w:line="360" w:lineRule="auto"/>
        <w:ind w:left="0" w:right="49"/>
        <w:contextualSpacing/>
        <w:jc w:val="both"/>
        <w:rPr>
          <w:rFonts w:ascii="Palatino Linotype" w:hAnsi="Palatino Linotype" w:cs="Arial"/>
        </w:rPr>
      </w:pPr>
    </w:p>
    <w:p w:rsidR="00C51FA9" w:rsidRPr="007C7650"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rsidR="00C51FA9" w:rsidRPr="007C7650"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p>
    <w:p w:rsidR="00C51FA9" w:rsidRPr="007C7650"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lastRenderedPageBreak/>
        <w:t>Para robustecer lo anterior, es de considerar el Criterio 16/2006 emitido por el Comité de Acceso a la Información y Protección de Datos Personales de la suprema Corte de Justicia de la Nación, que dispone lo siguiente:</w:t>
      </w:r>
    </w:p>
    <w:p w:rsidR="00C51FA9" w:rsidRPr="007C7650" w:rsidRDefault="00C51FA9" w:rsidP="00C51FA9">
      <w:pPr>
        <w:pStyle w:val="Sinespaciado"/>
      </w:pPr>
    </w:p>
    <w:p w:rsidR="00C51FA9" w:rsidRPr="007C7650" w:rsidRDefault="00C51FA9" w:rsidP="00BA325A">
      <w:pPr>
        <w:spacing w:after="0" w:line="240" w:lineRule="auto"/>
        <w:ind w:left="567" w:right="567"/>
        <w:jc w:val="both"/>
        <w:rPr>
          <w:rFonts w:ascii="Palatino Linotype" w:eastAsia="Times New Roman" w:hAnsi="Palatino Linotype" w:cs="Times New Roman"/>
          <w:i/>
          <w:lang w:val="es-ES"/>
        </w:rPr>
      </w:pPr>
      <w:r w:rsidRPr="007C7650">
        <w:rPr>
          <w:rFonts w:ascii="Palatino Linotype" w:eastAsia="Times New Roman" w:hAnsi="Palatino Linotype" w:cs="Times New Roman"/>
          <w:i/>
          <w:lang w:val="es-ES"/>
        </w:rPr>
        <w:t>“</w:t>
      </w:r>
      <w:r w:rsidRPr="007C7650">
        <w:rPr>
          <w:rFonts w:ascii="Palatino Linotype" w:eastAsia="Times New Roman" w:hAnsi="Palatino Linotype" w:cs="Times New Roman"/>
          <w:b/>
          <w:i/>
          <w:lang w:val="es-ES"/>
        </w:rPr>
        <w:t>EXPEDIENTES LABORALES ADMINISTRATIVOS DE LOS SERVIDORES PÚBLICOS DE LA SUPREMA CORTE DE JUSTICIA DE LA NACIÓN. ES PÚBLICA LA INFORMACIÓN QUE EN ELLOS SE CONTIENE, SALVO LOS DATOS PERSONALES</w:t>
      </w:r>
      <w:r w:rsidRPr="007C7650">
        <w:rPr>
          <w:rFonts w:ascii="Palatino Linotype" w:eastAsia="Times New Roman" w:hAnsi="Palatino Linotype" w:cs="Times New Roman"/>
          <w:i/>
          <w:lang w:val="es-E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rsidR="00C51FA9"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p>
    <w:p w:rsidR="00BA325A" w:rsidRDefault="00BA325A" w:rsidP="00C51FA9">
      <w:pPr>
        <w:pStyle w:val="Prrafodelista"/>
        <w:tabs>
          <w:tab w:val="left" w:pos="284"/>
          <w:tab w:val="left" w:pos="426"/>
        </w:tabs>
        <w:spacing w:line="360" w:lineRule="auto"/>
        <w:ind w:left="0" w:right="49"/>
        <w:contextualSpacing/>
        <w:jc w:val="both"/>
        <w:rPr>
          <w:rFonts w:ascii="Palatino Linotype" w:hAnsi="Palatino Linotype" w:cs="Arial"/>
        </w:rPr>
      </w:pPr>
    </w:p>
    <w:p w:rsidR="00BE2374" w:rsidRPr="00BE2374" w:rsidRDefault="00BE2374" w:rsidP="00BE2374">
      <w:pPr>
        <w:spacing w:line="360" w:lineRule="auto"/>
        <w:jc w:val="both"/>
        <w:rPr>
          <w:rFonts w:ascii="Palatino Linotype" w:eastAsia="Calibri" w:hAnsi="Palatino Linotype" w:cs="Times New Roman"/>
          <w:sz w:val="24"/>
          <w:szCs w:val="24"/>
        </w:rPr>
      </w:pPr>
      <w:r>
        <w:rPr>
          <w:rFonts w:ascii="Palatino Linotype" w:hAnsi="Palatino Linotype" w:cs="Arial"/>
        </w:rPr>
        <w:t xml:space="preserve">Por otro lado, no pasa inadvertido para este Órgano </w:t>
      </w:r>
      <w:proofErr w:type="spellStart"/>
      <w:r>
        <w:rPr>
          <w:rFonts w:ascii="Palatino Linotype" w:hAnsi="Palatino Linotype" w:cs="Arial"/>
        </w:rPr>
        <w:t>Resolutor</w:t>
      </w:r>
      <w:proofErr w:type="spellEnd"/>
      <w:r>
        <w:rPr>
          <w:rFonts w:ascii="Palatino Linotype" w:hAnsi="Palatino Linotype" w:cs="Arial"/>
        </w:rPr>
        <w:t xml:space="preserve">, el hecho de que </w:t>
      </w:r>
      <w:r w:rsidRPr="00BE2374">
        <w:rPr>
          <w:rFonts w:ascii="Palatino Linotype" w:eastAsia="Calibri" w:hAnsi="Palatino Linotype" w:cs="Times New Roman"/>
          <w:sz w:val="24"/>
          <w:szCs w:val="24"/>
        </w:rPr>
        <w:t xml:space="preserve">el Sujeto Obligado rindió en el momento procesal oportuno su Informe Justificado, remitiendo </w:t>
      </w:r>
      <w:r>
        <w:rPr>
          <w:rFonts w:ascii="Palatino Linotype" w:eastAsia="Calibri" w:hAnsi="Palatino Linotype" w:cs="Times New Roman"/>
          <w:sz w:val="24"/>
          <w:szCs w:val="24"/>
        </w:rPr>
        <w:t>cuatro</w:t>
      </w:r>
      <w:r w:rsidRPr="00BE2374">
        <w:rPr>
          <w:rFonts w:ascii="Palatino Linotype" w:eastAsia="Calibri" w:hAnsi="Palatino Linotype" w:cs="Times New Roman"/>
          <w:sz w:val="24"/>
          <w:szCs w:val="24"/>
        </w:rPr>
        <w:t xml:space="preserve"> archivos electrónicos, que consiste en lo siguiente:</w:t>
      </w:r>
    </w:p>
    <w:p w:rsidR="00BE2374" w:rsidRPr="00BE2374" w:rsidRDefault="00BE2374" w:rsidP="00BE2374">
      <w:pPr>
        <w:spacing w:line="360" w:lineRule="auto"/>
        <w:jc w:val="both"/>
        <w:rPr>
          <w:rFonts w:ascii="Palatino Linotype" w:eastAsia="Calibri" w:hAnsi="Palatino Linotype" w:cs="Times New Roman"/>
          <w:sz w:val="24"/>
          <w:szCs w:val="24"/>
        </w:rPr>
      </w:pPr>
    </w:p>
    <w:p w:rsidR="00BE2374" w:rsidRDefault="00BE2374" w:rsidP="00BE2374">
      <w:pPr>
        <w:numPr>
          <w:ilvl w:val="0"/>
          <w:numId w:val="16"/>
        </w:numPr>
        <w:spacing w:line="360" w:lineRule="auto"/>
        <w:jc w:val="both"/>
        <w:rPr>
          <w:rFonts w:ascii="Palatino Linotype" w:eastAsia="Calibri" w:hAnsi="Palatino Linotype" w:cs="Times New Roman"/>
          <w:sz w:val="24"/>
          <w:szCs w:val="24"/>
        </w:rPr>
      </w:pPr>
      <w:r w:rsidRPr="00BE2374">
        <w:rPr>
          <w:rFonts w:ascii="Palatino Linotype" w:eastAsia="Calibri" w:hAnsi="Palatino Linotype" w:cs="Times New Roman"/>
          <w:b/>
          <w:bCs/>
          <w:sz w:val="24"/>
          <w:szCs w:val="24"/>
        </w:rPr>
        <w:t>DGA-SRH-M-00395-2022.pdf:</w:t>
      </w:r>
      <w:r w:rsidRPr="00BE2374">
        <w:rPr>
          <w:rFonts w:ascii="Palatino Linotype" w:eastAsia="Calibri" w:hAnsi="Palatino Linotype" w:cs="Times New Roman"/>
          <w:sz w:val="24"/>
          <w:szCs w:val="24"/>
        </w:rPr>
        <w:t xml:space="preserve"> Archivo electrónico que contiene el oficio No. </w:t>
      </w:r>
      <w:r>
        <w:rPr>
          <w:rFonts w:ascii="Palatino Linotype" w:eastAsia="Calibri" w:hAnsi="Palatino Linotype" w:cs="Times New Roman"/>
          <w:sz w:val="24"/>
          <w:szCs w:val="24"/>
        </w:rPr>
        <w:t>DGA/SRH/M/00395/2022</w:t>
      </w:r>
      <w:r w:rsidRPr="00BE2374">
        <w:rPr>
          <w:rFonts w:ascii="Palatino Linotype" w:eastAsia="Calibri" w:hAnsi="Palatino Linotype" w:cs="Times New Roman"/>
          <w:sz w:val="24"/>
          <w:szCs w:val="24"/>
        </w:rPr>
        <w:t xml:space="preserve"> de fecha </w:t>
      </w:r>
      <w:r>
        <w:rPr>
          <w:rFonts w:ascii="Palatino Linotype" w:eastAsia="Calibri" w:hAnsi="Palatino Linotype" w:cs="Times New Roman"/>
          <w:sz w:val="24"/>
          <w:szCs w:val="24"/>
        </w:rPr>
        <w:t>06</w:t>
      </w:r>
      <w:r w:rsidRPr="00BE2374">
        <w:rPr>
          <w:rFonts w:ascii="Palatino Linotype" w:eastAsia="Calibri" w:hAnsi="Palatino Linotype" w:cs="Times New Roman"/>
          <w:sz w:val="24"/>
          <w:szCs w:val="24"/>
        </w:rPr>
        <w:t xml:space="preserve"> de junio de 2022, signado por </w:t>
      </w:r>
      <w:r>
        <w:rPr>
          <w:rFonts w:ascii="Palatino Linotype" w:eastAsia="Calibri" w:hAnsi="Palatino Linotype" w:cs="Times New Roman"/>
          <w:sz w:val="24"/>
          <w:szCs w:val="24"/>
        </w:rPr>
        <w:t xml:space="preserve">Encargado </w:t>
      </w:r>
      <w:r>
        <w:rPr>
          <w:rFonts w:ascii="Palatino Linotype" w:eastAsia="Calibri" w:hAnsi="Palatino Linotype" w:cs="Times New Roman"/>
          <w:sz w:val="24"/>
          <w:szCs w:val="24"/>
        </w:rPr>
        <w:lastRenderedPageBreak/>
        <w:t>del Despacho de la Dirección General de Administración</w:t>
      </w:r>
      <w:r w:rsidRPr="00BE2374">
        <w:rPr>
          <w:rFonts w:ascii="Palatino Linotype" w:eastAsia="Calibri" w:hAnsi="Palatino Linotype" w:cs="Times New Roman"/>
          <w:sz w:val="24"/>
          <w:szCs w:val="24"/>
        </w:rPr>
        <w:t>, mediante e</w:t>
      </w:r>
      <w:r>
        <w:rPr>
          <w:rFonts w:ascii="Palatino Linotype" w:eastAsia="Calibri" w:hAnsi="Palatino Linotype" w:cs="Times New Roman"/>
          <w:sz w:val="24"/>
          <w:szCs w:val="24"/>
        </w:rPr>
        <w:t>l cual, solicita al Titular de la Unidad de Transparencia se lleve a cabo la versión pública del expediente solicitado, testando información personal del funcionario, en virtud de corresponder a datos que no aportan a la transparencia en la información o a la rendición de cuentas.</w:t>
      </w:r>
    </w:p>
    <w:p w:rsidR="00A94B4E" w:rsidRPr="00A94B4E" w:rsidRDefault="00BE2374" w:rsidP="00A94B4E">
      <w:pPr>
        <w:numPr>
          <w:ilvl w:val="0"/>
          <w:numId w:val="16"/>
        </w:numPr>
        <w:spacing w:line="360" w:lineRule="auto"/>
        <w:jc w:val="both"/>
        <w:rPr>
          <w:rFonts w:ascii="Palatino Linotype" w:eastAsia="Calibri" w:hAnsi="Palatino Linotype" w:cs="Times New Roman"/>
          <w:sz w:val="24"/>
          <w:szCs w:val="24"/>
        </w:rPr>
      </w:pPr>
      <w:r w:rsidRPr="00BE2374">
        <w:rPr>
          <w:rFonts w:ascii="Palatino Linotype" w:eastAsia="Calibri" w:hAnsi="Palatino Linotype" w:cs="Times New Roman"/>
          <w:b/>
          <w:sz w:val="24"/>
          <w:szCs w:val="24"/>
        </w:rPr>
        <w:t>DGA-SRH-M-00336-2022.pdf</w:t>
      </w:r>
      <w:r>
        <w:rPr>
          <w:rFonts w:ascii="Palatino Linotype" w:eastAsia="Calibri" w:hAnsi="Palatino Linotype" w:cs="Times New Roman"/>
          <w:sz w:val="24"/>
          <w:szCs w:val="24"/>
        </w:rPr>
        <w:t xml:space="preserve">: Contiene el oficio número DGA/SRH/00336/2022, </w:t>
      </w:r>
      <w:r w:rsidR="00A94B4E" w:rsidRPr="00A94B4E">
        <w:rPr>
          <w:rFonts w:ascii="Palatino Linotype" w:eastAsia="Calibri" w:hAnsi="Palatino Linotype" w:cs="Times New Roman"/>
          <w:sz w:val="24"/>
          <w:szCs w:val="24"/>
        </w:rPr>
        <w:t>signado por Encargado del Despacho de la Dirección General de Administración, mediante el cual</w:t>
      </w:r>
      <w:r w:rsidR="00A94B4E">
        <w:rPr>
          <w:rFonts w:ascii="Palatino Linotype" w:eastAsia="Calibri" w:hAnsi="Palatino Linotype" w:cs="Times New Roman"/>
          <w:sz w:val="24"/>
          <w:szCs w:val="24"/>
        </w:rPr>
        <w:t xml:space="preserve"> remite la propuesta de clasificación de datos personales</w:t>
      </w:r>
      <w:r w:rsidR="00A94B4E" w:rsidRPr="00A94B4E">
        <w:rPr>
          <w:rFonts w:ascii="Palatino Linotype" w:eastAsia="Calibri" w:hAnsi="Palatino Linotype" w:cs="Times New Roman"/>
          <w:sz w:val="24"/>
          <w:szCs w:val="24"/>
        </w:rPr>
        <w:t xml:space="preserve"> al Titular de la Unidad de Transparencia </w:t>
      </w:r>
      <w:r w:rsidR="00A94B4E">
        <w:rPr>
          <w:rFonts w:ascii="Palatino Linotype" w:eastAsia="Calibri" w:hAnsi="Palatino Linotype" w:cs="Times New Roman"/>
          <w:sz w:val="24"/>
          <w:szCs w:val="24"/>
        </w:rPr>
        <w:t>de la información contenida en el expediente laboral de la persona referida en la solicitud de información.</w:t>
      </w:r>
    </w:p>
    <w:p w:rsidR="00BE2374" w:rsidRPr="00A94B4E" w:rsidRDefault="00A94B4E" w:rsidP="00A94B4E">
      <w:pPr>
        <w:numPr>
          <w:ilvl w:val="0"/>
          <w:numId w:val="16"/>
        </w:numPr>
        <w:spacing w:line="360" w:lineRule="auto"/>
        <w:jc w:val="both"/>
        <w:rPr>
          <w:rFonts w:ascii="Palatino Linotype" w:eastAsia="Calibri" w:hAnsi="Palatino Linotype" w:cs="Times New Roman"/>
          <w:b/>
          <w:sz w:val="24"/>
          <w:szCs w:val="24"/>
        </w:rPr>
      </w:pPr>
      <w:r w:rsidRPr="00A94B4E">
        <w:rPr>
          <w:rFonts w:ascii="Palatino Linotype" w:eastAsia="Calibri" w:hAnsi="Palatino Linotype" w:cs="Times New Roman"/>
          <w:b/>
          <w:sz w:val="24"/>
          <w:szCs w:val="24"/>
        </w:rPr>
        <w:t>DGA-SRH-M-00336-2022 anexos.pdf</w:t>
      </w:r>
      <w:r>
        <w:rPr>
          <w:rFonts w:ascii="Palatino Linotype" w:eastAsia="Calibri" w:hAnsi="Palatino Linotype" w:cs="Times New Roman"/>
          <w:b/>
          <w:sz w:val="24"/>
          <w:szCs w:val="24"/>
        </w:rPr>
        <w:t xml:space="preserve">: </w:t>
      </w:r>
      <w:r>
        <w:rPr>
          <w:rFonts w:ascii="Palatino Linotype" w:eastAsia="Calibri" w:hAnsi="Palatino Linotype" w:cs="Times New Roman"/>
          <w:sz w:val="24"/>
          <w:szCs w:val="24"/>
        </w:rPr>
        <w:t>Contiene diversos documentos que conforman parte del expediente laboral de la persona referida en la solicitud de información remitido en respuesta primigenia,</w:t>
      </w:r>
      <w:r w:rsidRPr="00A94B4E">
        <w:rPr>
          <w:rFonts w:ascii="Palatino Linotype" w:eastAsia="Calibri" w:hAnsi="Palatino Linotype" w:cs="Times New Roman"/>
          <w:sz w:val="24"/>
          <w:szCs w:val="24"/>
        </w:rPr>
        <w:t xml:space="preserve"> mismo que no fue puesto a la vista por contener información susceptible de ser clasificada como confidencial</w:t>
      </w:r>
      <w:r>
        <w:rPr>
          <w:rFonts w:ascii="Palatino Linotype" w:eastAsia="Calibri" w:hAnsi="Palatino Linotype" w:cs="Times New Roman"/>
          <w:sz w:val="24"/>
          <w:szCs w:val="24"/>
        </w:rPr>
        <w:t>.</w:t>
      </w:r>
    </w:p>
    <w:p w:rsidR="00A94B4E" w:rsidRPr="00A94B4E" w:rsidRDefault="00A94B4E" w:rsidP="00A94B4E">
      <w:pPr>
        <w:numPr>
          <w:ilvl w:val="0"/>
          <w:numId w:val="16"/>
        </w:numPr>
        <w:spacing w:line="360" w:lineRule="auto"/>
        <w:jc w:val="both"/>
        <w:rPr>
          <w:rFonts w:ascii="Palatino Linotype" w:eastAsia="Calibri" w:hAnsi="Palatino Linotype" w:cs="Times New Roman"/>
          <w:sz w:val="24"/>
          <w:szCs w:val="24"/>
        </w:rPr>
      </w:pPr>
      <w:r w:rsidRPr="00A94B4E">
        <w:rPr>
          <w:rFonts w:ascii="Palatino Linotype" w:eastAsia="Calibri" w:hAnsi="Palatino Linotype" w:cs="Times New Roman"/>
          <w:b/>
          <w:sz w:val="24"/>
          <w:szCs w:val="24"/>
        </w:rPr>
        <w:t>Acta 9° SESIÓN ORDINARIA 2022.pdf</w:t>
      </w:r>
      <w:r>
        <w:rPr>
          <w:rFonts w:ascii="Palatino Linotype" w:eastAsia="Calibri" w:hAnsi="Palatino Linotype" w:cs="Times New Roman"/>
          <w:b/>
          <w:sz w:val="24"/>
          <w:szCs w:val="24"/>
        </w:rPr>
        <w:t xml:space="preserve">: </w:t>
      </w:r>
      <w:r w:rsidRPr="00A94B4E">
        <w:rPr>
          <w:rFonts w:ascii="Palatino Linotype" w:eastAsia="Calibri" w:hAnsi="Palatino Linotype" w:cs="Times New Roman"/>
          <w:sz w:val="24"/>
          <w:szCs w:val="24"/>
        </w:rPr>
        <w:t>Documento electrónico que contiene el Acta de la Novena Sesión Ordinaria del Comit6é de Transparencia del Sujeto Obligado</w:t>
      </w:r>
      <w:r>
        <w:rPr>
          <w:rFonts w:ascii="Palatino Linotype" w:eastAsia="Calibri" w:hAnsi="Palatino Linotype" w:cs="Times New Roman"/>
          <w:sz w:val="24"/>
          <w:szCs w:val="24"/>
        </w:rPr>
        <w:t xml:space="preserve">, mediante el cual se aprueba por unanimidad de votos de los integrantes del Comité de Transparencia la versión pública de la información requerida en la solicitud de información número </w:t>
      </w:r>
      <w:r w:rsidRPr="00A94B4E">
        <w:rPr>
          <w:rFonts w:ascii="Palatino Linotype" w:eastAsia="Calibri" w:hAnsi="Palatino Linotype" w:cs="Times New Roman"/>
          <w:sz w:val="24"/>
          <w:szCs w:val="24"/>
        </w:rPr>
        <w:t>00510/NAUCALPA/IP/2022</w:t>
      </w:r>
      <w:r>
        <w:rPr>
          <w:rFonts w:ascii="Palatino Linotype" w:eastAsia="Calibri" w:hAnsi="Palatino Linotype" w:cs="Times New Roman"/>
          <w:sz w:val="24"/>
          <w:szCs w:val="24"/>
        </w:rPr>
        <w:t>.</w:t>
      </w:r>
    </w:p>
    <w:p w:rsidR="00BE2374" w:rsidRDefault="00BE2374" w:rsidP="00C51FA9">
      <w:pPr>
        <w:pStyle w:val="Prrafodelista"/>
        <w:tabs>
          <w:tab w:val="left" w:pos="284"/>
          <w:tab w:val="left" w:pos="426"/>
        </w:tabs>
        <w:spacing w:line="360" w:lineRule="auto"/>
        <w:ind w:left="0" w:right="49"/>
        <w:contextualSpacing/>
        <w:jc w:val="both"/>
        <w:rPr>
          <w:rFonts w:ascii="Palatino Linotype" w:hAnsi="Palatino Linotype" w:cs="Arial"/>
        </w:rPr>
      </w:pPr>
    </w:p>
    <w:p w:rsidR="00EA775F" w:rsidRDefault="00A94B4E" w:rsidP="00A94B4E">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E</w:t>
      </w:r>
      <w:r w:rsidR="00EA775F">
        <w:rPr>
          <w:rFonts w:ascii="Palatino Linotype" w:eastAsia="Calibri" w:hAnsi="Palatino Linotype" w:cs="Times New Roman"/>
          <w:sz w:val="24"/>
          <w:szCs w:val="24"/>
        </w:rPr>
        <w:t>n ese orden de ideas,</w:t>
      </w:r>
      <w:r>
        <w:rPr>
          <w:rFonts w:ascii="Palatino Linotype" w:eastAsia="Calibri" w:hAnsi="Palatino Linotype" w:cs="Times New Roman"/>
          <w:sz w:val="24"/>
          <w:szCs w:val="24"/>
        </w:rPr>
        <w:t xml:space="preserve"> es preciso señalar que</w:t>
      </w:r>
      <w:r w:rsidR="00EA775F">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 </w:t>
      </w:r>
      <w:r w:rsidRPr="00A94B4E">
        <w:rPr>
          <w:rFonts w:ascii="Palatino Linotype" w:eastAsia="Calibri" w:hAnsi="Palatino Linotype" w:cs="Times New Roman"/>
          <w:sz w:val="24"/>
          <w:szCs w:val="24"/>
        </w:rPr>
        <w:t>el Acuerdo de Clasificación que dio sustento a la versión pública de los documentos presentados en la respuesta primigenia,</w:t>
      </w:r>
      <w:r w:rsidR="00EA775F">
        <w:rPr>
          <w:rFonts w:ascii="Palatino Linotype" w:eastAsia="Calibri" w:hAnsi="Palatino Linotype" w:cs="Times New Roman"/>
          <w:sz w:val="24"/>
          <w:szCs w:val="24"/>
        </w:rPr>
        <w:t xml:space="preserve"> </w:t>
      </w:r>
      <w:r w:rsidR="00EA775F">
        <w:rPr>
          <w:rFonts w:ascii="Palatino Linotype" w:eastAsia="Calibri" w:hAnsi="Palatino Linotype" w:cs="Times New Roman"/>
          <w:sz w:val="24"/>
          <w:szCs w:val="24"/>
        </w:rPr>
        <w:lastRenderedPageBreak/>
        <w:t xml:space="preserve">no cumple con los requisitos mínimos necesarios establecidos en la normatividad aplicable; asimismo, se advierte que la información </w:t>
      </w:r>
      <w:r w:rsidR="00EA775F">
        <w:rPr>
          <w:rFonts w:ascii="Palatino Linotype" w:eastAsia="Calibri" w:hAnsi="Palatino Linotype" w:cs="Times New Roman"/>
          <w:bCs/>
          <w:sz w:val="24"/>
          <w:szCs w:val="24"/>
        </w:rPr>
        <w:t>c</w:t>
      </w:r>
      <w:r w:rsidR="00EA775F">
        <w:rPr>
          <w:rFonts w:ascii="Palatino Linotype" w:eastAsia="Calibri" w:hAnsi="Palatino Linotype" w:cs="Times New Roman"/>
          <w:sz w:val="24"/>
          <w:szCs w:val="24"/>
        </w:rPr>
        <w:t xml:space="preserve">lasificada en los documentos remitidos en respuesta, no corresponde con lo señalado en el Acuerdo referido, ello en virtud de que no se contemplaron los datos correspondientes al RFC, CURP, correo electrónico, datos de identificación personal, estado de salud, datos familiares, datos económicos y promedio en certificado de estudios; por lo tanto, no se encuentra debidamente fundado y motivado. </w:t>
      </w:r>
    </w:p>
    <w:p w:rsidR="00EA775F" w:rsidRDefault="00EA775F" w:rsidP="00A94B4E">
      <w:pPr>
        <w:spacing w:after="0" w:line="360" w:lineRule="auto"/>
        <w:jc w:val="both"/>
        <w:rPr>
          <w:rFonts w:ascii="Palatino Linotype" w:eastAsia="Calibri" w:hAnsi="Palatino Linotype" w:cs="Times New Roman"/>
          <w:sz w:val="24"/>
          <w:szCs w:val="24"/>
        </w:rPr>
      </w:pPr>
    </w:p>
    <w:p w:rsidR="00A94B4E" w:rsidRPr="00A94B4E" w:rsidRDefault="00EA775F" w:rsidP="00A94B4E">
      <w:pPr>
        <w:spacing w:after="0" w:line="360" w:lineRule="auto"/>
        <w:jc w:val="both"/>
        <w:rPr>
          <w:rFonts w:ascii="Palatino Linotype" w:eastAsia="Calibri" w:hAnsi="Palatino Linotype" w:cs="Times New Roman"/>
          <w:bCs/>
          <w:sz w:val="24"/>
          <w:szCs w:val="24"/>
        </w:rPr>
      </w:pPr>
      <w:r>
        <w:rPr>
          <w:rFonts w:ascii="Palatino Linotype" w:eastAsia="Calibri" w:hAnsi="Palatino Linotype" w:cs="Times New Roman"/>
          <w:sz w:val="24"/>
          <w:szCs w:val="24"/>
        </w:rPr>
        <w:t>Por lo anteriormente señalado</w:t>
      </w:r>
      <w:r w:rsidR="00A94B4E" w:rsidRPr="00A94B4E">
        <w:rPr>
          <w:rFonts w:ascii="Palatino Linotype" w:eastAsia="Calibri" w:hAnsi="Palatino Linotype" w:cs="Times New Roman"/>
          <w:sz w:val="24"/>
          <w:szCs w:val="24"/>
        </w:rPr>
        <w:t>, se debe precisar que los Acuerdos de Clasificación que los Comités de Transparencia de los sujetos obligados están constreñidos a emitir cuando hagan entrega de documentos en versión pública, con el propósito de otorgar la certeza jurídica a los solicitantes de que el acto de proteger datos personales, se llevó a cabo en apego a la normatividad aplicable.</w:t>
      </w:r>
    </w:p>
    <w:p w:rsidR="00A94B4E" w:rsidRPr="00A94B4E" w:rsidRDefault="00A94B4E" w:rsidP="00A94B4E">
      <w:pPr>
        <w:spacing w:after="0" w:line="360" w:lineRule="auto"/>
        <w:jc w:val="both"/>
        <w:rPr>
          <w:rFonts w:ascii="Palatino Linotype" w:eastAsia="Calibri" w:hAnsi="Palatino Linotype" w:cs="Times New Roman"/>
          <w:sz w:val="24"/>
          <w:szCs w:val="24"/>
        </w:rPr>
      </w:pPr>
    </w:p>
    <w:p w:rsidR="00A94B4E" w:rsidRPr="00A94B4E" w:rsidRDefault="00A94B4E" w:rsidP="00A94B4E">
      <w:pPr>
        <w:spacing w:after="0" w:line="360" w:lineRule="auto"/>
        <w:jc w:val="both"/>
        <w:rPr>
          <w:rFonts w:ascii="Palatino Linotype" w:eastAsia="Calibri" w:hAnsi="Palatino Linotype" w:cs="Times New Roman"/>
          <w:sz w:val="24"/>
          <w:szCs w:val="24"/>
        </w:rPr>
      </w:pPr>
      <w:r w:rsidRPr="00A94B4E">
        <w:rPr>
          <w:rFonts w:ascii="Palatino Linotype" w:eastAsia="Calibri" w:hAnsi="Palatino Linotype" w:cs="Times New Roman"/>
          <w:sz w:val="24"/>
          <w:szCs w:val="24"/>
        </w:rPr>
        <w:t>Por tanto, es necesario remitirse a lo dispuesto en la Ley de Transparencia local, que en su Título Séptimo establece el procedimiento para acceder a la información pública, en específico el artículo 168 en el que se estipula lo siguiente:</w:t>
      </w:r>
    </w:p>
    <w:p w:rsidR="00A94B4E" w:rsidRPr="00A94B4E" w:rsidRDefault="00A94B4E" w:rsidP="00A94B4E">
      <w:pPr>
        <w:spacing w:after="0" w:line="360" w:lineRule="auto"/>
        <w:jc w:val="both"/>
        <w:rPr>
          <w:rFonts w:ascii="Palatino Linotype" w:eastAsia="Calibri" w:hAnsi="Palatino Linotype" w:cs="Times New Roman"/>
          <w:sz w:val="24"/>
          <w:szCs w:val="24"/>
        </w:rPr>
      </w:pPr>
    </w:p>
    <w:p w:rsidR="00A94B4E" w:rsidRPr="00A94B4E" w:rsidRDefault="00A94B4E" w:rsidP="00A94B4E">
      <w:pPr>
        <w:spacing w:after="0" w:line="240" w:lineRule="auto"/>
        <w:ind w:left="567" w:right="567"/>
        <w:jc w:val="both"/>
        <w:rPr>
          <w:rFonts w:ascii="Palatino Linotype" w:eastAsia="Calibri" w:hAnsi="Palatino Linotype" w:cs="Times New Roman"/>
          <w:i/>
          <w:sz w:val="24"/>
          <w:szCs w:val="24"/>
        </w:rPr>
      </w:pPr>
      <w:r w:rsidRPr="00A94B4E">
        <w:rPr>
          <w:rFonts w:ascii="Palatino Linotype" w:eastAsia="Calibri" w:hAnsi="Palatino Linotype" w:cs="Times New Roman"/>
          <w:b/>
          <w:i/>
          <w:sz w:val="24"/>
          <w:szCs w:val="24"/>
        </w:rPr>
        <w:t>Artículo 168.</w:t>
      </w:r>
      <w:r w:rsidRPr="00A94B4E">
        <w:rPr>
          <w:rFonts w:ascii="Palatino Linotype" w:eastAsia="Calibri" w:hAnsi="Palatino Linotype" w:cs="Times New Roman"/>
          <w:i/>
          <w:sz w:val="24"/>
          <w:szCs w:val="24"/>
        </w:rPr>
        <w:t xml:space="preserve"> En caso de que los sujetos obligados consideren que los documentos o la información deban ser clasificados, se sujetará a lo siguiente:</w:t>
      </w:r>
    </w:p>
    <w:p w:rsidR="00A94B4E" w:rsidRPr="00A94B4E" w:rsidRDefault="00A94B4E" w:rsidP="00A94B4E">
      <w:pPr>
        <w:spacing w:after="0" w:line="240" w:lineRule="auto"/>
        <w:ind w:left="567" w:right="567"/>
        <w:jc w:val="both"/>
        <w:rPr>
          <w:rFonts w:ascii="Palatino Linotype" w:eastAsia="Calibri" w:hAnsi="Palatino Linotype" w:cs="Times New Roman"/>
          <w:i/>
          <w:sz w:val="24"/>
          <w:szCs w:val="24"/>
        </w:rPr>
      </w:pPr>
    </w:p>
    <w:p w:rsidR="00A94B4E" w:rsidRPr="00A94B4E" w:rsidRDefault="00A94B4E" w:rsidP="00A94B4E">
      <w:pPr>
        <w:spacing w:after="0" w:line="240" w:lineRule="auto"/>
        <w:ind w:left="851" w:right="567"/>
        <w:jc w:val="both"/>
        <w:rPr>
          <w:rFonts w:ascii="Palatino Linotype" w:eastAsia="Calibri" w:hAnsi="Palatino Linotype" w:cs="Times New Roman"/>
          <w:i/>
          <w:sz w:val="24"/>
          <w:szCs w:val="24"/>
        </w:rPr>
      </w:pPr>
      <w:r w:rsidRPr="00A94B4E">
        <w:rPr>
          <w:rFonts w:ascii="Palatino Linotype" w:eastAsia="Calibri" w:hAnsi="Palatino Linotype" w:cs="Times New Roman"/>
          <w:i/>
          <w:sz w:val="24"/>
          <w:szCs w:val="24"/>
        </w:rPr>
        <w:t>I. El Área deberá remitir la solicitud, así como un escrito en el que funde y motive la clasificación al Comité de Transparencia, mismo que deberá resolver para:</w:t>
      </w:r>
    </w:p>
    <w:p w:rsidR="00A94B4E" w:rsidRPr="00A94B4E" w:rsidRDefault="00A94B4E" w:rsidP="00A94B4E">
      <w:pPr>
        <w:spacing w:after="0" w:line="240" w:lineRule="auto"/>
        <w:ind w:left="567" w:right="567" w:firstLine="709"/>
        <w:jc w:val="both"/>
        <w:rPr>
          <w:rFonts w:ascii="Palatino Linotype" w:eastAsia="Calibri" w:hAnsi="Palatino Linotype" w:cs="Times New Roman"/>
          <w:i/>
          <w:sz w:val="24"/>
          <w:szCs w:val="24"/>
        </w:rPr>
      </w:pPr>
      <w:r w:rsidRPr="00A94B4E">
        <w:rPr>
          <w:rFonts w:ascii="Palatino Linotype" w:eastAsia="Calibri" w:hAnsi="Palatino Linotype" w:cs="Times New Roman"/>
          <w:i/>
          <w:sz w:val="24"/>
          <w:szCs w:val="24"/>
        </w:rPr>
        <w:t>a) Confirmar la clasificación;</w:t>
      </w:r>
    </w:p>
    <w:p w:rsidR="00A94B4E" w:rsidRPr="00A94B4E" w:rsidRDefault="00A94B4E" w:rsidP="00A94B4E">
      <w:pPr>
        <w:spacing w:after="0" w:line="240" w:lineRule="auto"/>
        <w:ind w:left="1276" w:right="567"/>
        <w:jc w:val="both"/>
        <w:rPr>
          <w:rFonts w:ascii="Palatino Linotype" w:eastAsia="Calibri" w:hAnsi="Palatino Linotype" w:cs="Times New Roman"/>
          <w:i/>
          <w:sz w:val="24"/>
          <w:szCs w:val="24"/>
        </w:rPr>
      </w:pPr>
      <w:r w:rsidRPr="00A94B4E">
        <w:rPr>
          <w:rFonts w:ascii="Palatino Linotype" w:eastAsia="Calibri" w:hAnsi="Palatino Linotype" w:cs="Times New Roman"/>
          <w:i/>
          <w:sz w:val="24"/>
          <w:szCs w:val="24"/>
        </w:rPr>
        <w:t>b) Modificar la clasificación y otorgar total o parcialmente el acceso a la información; y</w:t>
      </w:r>
    </w:p>
    <w:p w:rsidR="00A94B4E" w:rsidRPr="00A94B4E" w:rsidRDefault="00A94B4E" w:rsidP="00A94B4E">
      <w:pPr>
        <w:spacing w:after="0" w:line="240" w:lineRule="auto"/>
        <w:ind w:left="567" w:right="567" w:firstLine="709"/>
        <w:jc w:val="both"/>
        <w:rPr>
          <w:rFonts w:ascii="Palatino Linotype" w:eastAsia="Calibri" w:hAnsi="Palatino Linotype" w:cs="Times New Roman"/>
          <w:i/>
          <w:sz w:val="24"/>
          <w:szCs w:val="24"/>
        </w:rPr>
      </w:pPr>
      <w:r w:rsidRPr="00A94B4E">
        <w:rPr>
          <w:rFonts w:ascii="Palatino Linotype" w:eastAsia="Calibri" w:hAnsi="Palatino Linotype" w:cs="Times New Roman"/>
          <w:i/>
          <w:sz w:val="24"/>
          <w:szCs w:val="24"/>
        </w:rPr>
        <w:lastRenderedPageBreak/>
        <w:t>c) Revocar la clasificación y conceder el acceso a la información.</w:t>
      </w:r>
    </w:p>
    <w:p w:rsidR="00A94B4E" w:rsidRPr="00A94B4E" w:rsidRDefault="00A94B4E" w:rsidP="00A94B4E">
      <w:pPr>
        <w:spacing w:after="0" w:line="240" w:lineRule="auto"/>
        <w:ind w:left="851" w:right="567"/>
        <w:jc w:val="both"/>
        <w:rPr>
          <w:rFonts w:ascii="Palatino Linotype" w:eastAsia="Calibri" w:hAnsi="Palatino Linotype" w:cs="Times New Roman"/>
          <w:i/>
          <w:sz w:val="24"/>
          <w:szCs w:val="24"/>
        </w:rPr>
      </w:pPr>
      <w:r w:rsidRPr="00A94B4E">
        <w:rPr>
          <w:rFonts w:ascii="Palatino Linotype" w:eastAsia="Calibri" w:hAnsi="Palatino Linotype" w:cs="Times New Roman"/>
          <w:i/>
          <w:sz w:val="24"/>
          <w:szCs w:val="24"/>
        </w:rPr>
        <w:t>II. El Comité de Transparencia podrá tener acceso a la información que esté en poder del Área correspondiente, de la cual se haya solicitado su clasificación; y</w:t>
      </w:r>
    </w:p>
    <w:p w:rsidR="00A94B4E" w:rsidRPr="00A94B4E" w:rsidRDefault="00A94B4E" w:rsidP="00A94B4E">
      <w:pPr>
        <w:spacing w:after="0" w:line="240" w:lineRule="auto"/>
        <w:ind w:left="851" w:right="567"/>
        <w:jc w:val="both"/>
        <w:rPr>
          <w:rFonts w:ascii="Palatino Linotype" w:eastAsia="Calibri" w:hAnsi="Palatino Linotype" w:cs="Times New Roman"/>
          <w:i/>
          <w:sz w:val="24"/>
          <w:szCs w:val="24"/>
        </w:rPr>
      </w:pPr>
      <w:r w:rsidRPr="00A94B4E">
        <w:rPr>
          <w:rFonts w:ascii="Palatino Linotype" w:eastAsia="Calibri" w:hAnsi="Palatino Linotype" w:cs="Times New Roman"/>
          <w:i/>
          <w:sz w:val="24"/>
          <w:szCs w:val="24"/>
        </w:rPr>
        <w:t>III. La resolución del Comité de Transparencia será notificada al interesado en el plazo de respuesta a la solicitud que establece esta Ley.</w:t>
      </w:r>
    </w:p>
    <w:p w:rsidR="00A94B4E" w:rsidRPr="00A94B4E" w:rsidRDefault="00A94B4E" w:rsidP="00A94B4E">
      <w:pPr>
        <w:spacing w:after="0" w:line="360" w:lineRule="auto"/>
        <w:jc w:val="both"/>
        <w:rPr>
          <w:rFonts w:ascii="Palatino Linotype" w:eastAsia="Calibri" w:hAnsi="Palatino Linotype" w:cs="Times New Roman"/>
          <w:sz w:val="24"/>
          <w:szCs w:val="24"/>
        </w:rPr>
      </w:pPr>
    </w:p>
    <w:p w:rsidR="00A94B4E" w:rsidRPr="00A94B4E" w:rsidRDefault="00A94B4E" w:rsidP="00A94B4E">
      <w:pPr>
        <w:spacing w:after="0" w:line="360" w:lineRule="auto"/>
        <w:jc w:val="both"/>
        <w:rPr>
          <w:rFonts w:ascii="Palatino Linotype" w:eastAsia="Calibri" w:hAnsi="Palatino Linotype" w:cs="Times New Roman"/>
          <w:bCs/>
          <w:sz w:val="24"/>
          <w:szCs w:val="24"/>
          <w:lang w:eastAsia="es-419"/>
        </w:rPr>
      </w:pPr>
      <w:r w:rsidRPr="00A94B4E">
        <w:rPr>
          <w:rFonts w:ascii="Palatino Linotype" w:eastAsia="Calibri" w:hAnsi="Palatino Linotype" w:cs="Times New Roman"/>
          <w:sz w:val="24"/>
          <w:szCs w:val="24"/>
        </w:rPr>
        <w:t>Del artículo anterior, se desprende que una vez que los sujetos obligados se percatan de que la información solicitada es susceptible de clasificarse, estos deben remitir la solicitud a su Comité de Transparencia junto con un escrito que funde y motive la clasificación, a efecto de que éste confirme, modifique o revoque la clasificación, lo cual quedará asentada un una resolución la cual será notificada al interesado en el plazo de respuesta a la solicitud que la Ley establece, por ello</w:t>
      </w:r>
      <w:r w:rsidRPr="00A94B4E">
        <w:rPr>
          <w:rFonts w:ascii="Calibri" w:eastAsia="Calibri" w:hAnsi="Calibri" w:cs="Times New Roman"/>
          <w:sz w:val="24"/>
          <w:szCs w:val="24"/>
        </w:rPr>
        <w:t xml:space="preserve"> </w:t>
      </w:r>
      <w:r w:rsidRPr="00A94B4E">
        <w:rPr>
          <w:rFonts w:ascii="Palatino Linotype" w:eastAsia="Calibri" w:hAnsi="Palatino Linotype" w:cs="Times New Roman"/>
          <w:sz w:val="24"/>
          <w:szCs w:val="24"/>
        </w:rPr>
        <w:t xml:space="preserve">resulta dable ordenar al Sujeto Obligado emita un acuerdo que sustente la clasificación de la información entregada en respuesta primigenia, con las formalidades </w:t>
      </w:r>
      <w:r w:rsidRPr="00A94B4E">
        <w:rPr>
          <w:rFonts w:ascii="Palatino Linotype" w:eastAsia="Calibri" w:hAnsi="Palatino Linotype" w:cs="Times New Roman"/>
          <w:bCs/>
          <w:sz w:val="24"/>
          <w:szCs w:val="24"/>
          <w:lang w:eastAsia="es-419"/>
        </w:rPr>
        <w:t>que se precisarán en párrafos subsecuentes en el apartado de versión pública.</w:t>
      </w:r>
    </w:p>
    <w:p w:rsidR="00BE2374" w:rsidRDefault="00BE2374" w:rsidP="00C51FA9">
      <w:pPr>
        <w:pStyle w:val="Prrafodelista"/>
        <w:tabs>
          <w:tab w:val="left" w:pos="284"/>
          <w:tab w:val="left" w:pos="426"/>
        </w:tabs>
        <w:spacing w:line="360" w:lineRule="auto"/>
        <w:ind w:left="0" w:right="49"/>
        <w:contextualSpacing/>
        <w:jc w:val="both"/>
        <w:rPr>
          <w:rFonts w:ascii="Palatino Linotype" w:hAnsi="Palatino Linotype" w:cs="Arial"/>
        </w:rPr>
      </w:pPr>
    </w:p>
    <w:p w:rsidR="00A94B4E" w:rsidRDefault="00A94B4E" w:rsidP="00C51FA9">
      <w:pPr>
        <w:pStyle w:val="Prrafodelista"/>
        <w:tabs>
          <w:tab w:val="left" w:pos="284"/>
          <w:tab w:val="left" w:pos="426"/>
        </w:tabs>
        <w:spacing w:line="360" w:lineRule="auto"/>
        <w:ind w:left="0" w:right="49"/>
        <w:contextualSpacing/>
        <w:jc w:val="both"/>
        <w:rPr>
          <w:rFonts w:ascii="Palatino Linotype" w:hAnsi="Palatino Linotype" w:cs="Arial"/>
        </w:rPr>
      </w:pPr>
    </w:p>
    <w:p w:rsidR="00C51FA9" w:rsidRPr="007C7650"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 xml:space="preserve">En ese tenor, de los documentos de cada uno de los Servidores Públicos adscritos al </w:t>
      </w:r>
      <w:r w:rsidR="00944BF3" w:rsidRPr="00944BF3">
        <w:rPr>
          <w:rFonts w:ascii="Palatino Linotype" w:hAnsi="Palatino Linotype" w:cs="Arial"/>
        </w:rPr>
        <w:t>Ayuntamiento de Naucalpan de Juárez</w:t>
      </w:r>
      <w:r w:rsidRPr="007C7650">
        <w:rPr>
          <w:rFonts w:ascii="Palatino Linotype" w:hAnsi="Palatino Linotype" w:cs="Arial"/>
        </w:rPr>
        <w:t xml:space="preserve"> y que en el presente asunto resultan idóneos para colmar la solicitud del particular, por cuanto hace a los que establece la Ley del Trabajo de los Servidores Públicos del Estado y Municipios, es de señalar que derivado de la </w:t>
      </w:r>
      <w:r w:rsidRPr="007C7650">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7C7650">
        <w:rPr>
          <w:rFonts w:ascii="Palatino Linotype" w:hAnsi="Palatino Linotype" w:cs="Arial"/>
        </w:rPr>
        <w:t xml:space="preserve">, aunado a que de ser </w:t>
      </w:r>
      <w:r w:rsidRPr="007C7650">
        <w:rPr>
          <w:rFonts w:ascii="Palatino Linotype" w:hAnsi="Palatino Linotype" w:cs="Arial"/>
        </w:rPr>
        <w:lastRenderedPageBreak/>
        <w:t>procedente la emisión de una versión pública estos se encontrarían con datos testados, suprimidos o eliminados en su mayoría, de conformidad con lo siguiente.</w:t>
      </w:r>
    </w:p>
    <w:p w:rsidR="00C51FA9" w:rsidRPr="00BF122E" w:rsidRDefault="00C51FA9" w:rsidP="00C51FA9">
      <w:pPr>
        <w:spacing w:line="360" w:lineRule="auto"/>
        <w:jc w:val="both"/>
        <w:rPr>
          <w:rFonts w:ascii="Palatino Linotype" w:hAnsi="Palatino Linotype" w:cs="Arial"/>
          <w:bCs/>
          <w:iCs/>
          <w:sz w:val="28"/>
          <w:lang w:val="es-ES"/>
        </w:rPr>
      </w:pPr>
    </w:p>
    <w:p w:rsidR="00C51FA9" w:rsidRDefault="00C51FA9" w:rsidP="00C51FA9">
      <w:pPr>
        <w:pStyle w:val="Prrafodelista"/>
        <w:numPr>
          <w:ilvl w:val="0"/>
          <w:numId w:val="14"/>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C51FA9" w:rsidRPr="00822149" w:rsidRDefault="00C51FA9" w:rsidP="00C51FA9">
      <w:pPr>
        <w:spacing w:line="360" w:lineRule="auto"/>
        <w:jc w:val="both"/>
        <w:rPr>
          <w:rFonts w:ascii="Palatino Linotype" w:hAnsi="Palatino Linotype" w:cs="Arial"/>
        </w:rPr>
      </w:pPr>
    </w:p>
    <w:p w:rsidR="000078E4" w:rsidRDefault="00C51FA9" w:rsidP="000078E4">
      <w:pPr>
        <w:spacing w:after="0" w:line="360" w:lineRule="auto"/>
        <w:jc w:val="both"/>
        <w:rPr>
          <w:rFonts w:ascii="Palatino Linotype" w:hAnsi="Palatino Linotype" w:cs="Arial"/>
          <w:sz w:val="24"/>
        </w:rPr>
      </w:pPr>
      <w:r w:rsidRPr="006C08E8">
        <w:rPr>
          <w:rFonts w:ascii="Palatino Linotype" w:hAnsi="Palatino Linotype" w:cs="Arial"/>
          <w:sz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6C08E8">
        <w:rPr>
          <w:rFonts w:ascii="Palatino Linotype" w:hAnsi="Palatino Linotype"/>
          <w:sz w:val="24"/>
        </w:rPr>
        <w:t>que efectúe el responsable deberá estar justificado por finalidades concretas, lícitas, explícitas y legítimas, relacionadas con las atribuciones que la normatividad aplicable les confiera</w:t>
      </w:r>
      <w:r w:rsidRPr="006C08E8">
        <w:rPr>
          <w:rFonts w:ascii="Palatino Linotype" w:hAnsi="Palatino Linotype" w:cs="Arial"/>
          <w:sz w:val="24"/>
        </w:rPr>
        <w:t>, tal como lo dispone el artículo 22 de la Ley de Protección de Datos Personales en posesión de los Sujetos Obligados del Estado de México y Municipios.</w:t>
      </w:r>
    </w:p>
    <w:p w:rsidR="000078E4" w:rsidRPr="006C08E8" w:rsidRDefault="000078E4" w:rsidP="000078E4">
      <w:pPr>
        <w:spacing w:after="0" w:line="360" w:lineRule="auto"/>
        <w:jc w:val="both"/>
        <w:rPr>
          <w:rFonts w:ascii="Palatino Linotype" w:hAnsi="Palatino Linotype" w:cs="Arial"/>
          <w:sz w:val="24"/>
        </w:rPr>
      </w:pPr>
    </w:p>
    <w:p w:rsidR="00C51FA9" w:rsidRDefault="00C51FA9" w:rsidP="000078E4">
      <w:pPr>
        <w:pStyle w:val="Sinespaciado"/>
        <w:spacing w:line="360" w:lineRule="auto"/>
        <w:jc w:val="both"/>
        <w:rPr>
          <w:rFonts w:ascii="Palatino Linotype" w:hAnsi="Palatino Linotype" w:cs="Arial"/>
        </w:rPr>
      </w:pPr>
      <w:r w:rsidRPr="0082214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C51FA9" w:rsidRPr="00822149" w:rsidRDefault="00C51FA9" w:rsidP="000078E4">
      <w:pPr>
        <w:pStyle w:val="Sinespaciado"/>
        <w:spacing w:line="360" w:lineRule="auto"/>
        <w:jc w:val="both"/>
        <w:rPr>
          <w:rFonts w:ascii="Palatino Linotype" w:hAnsi="Palatino Linotype" w:cs="Arial"/>
        </w:rPr>
      </w:pPr>
    </w:p>
    <w:p w:rsidR="00C51FA9" w:rsidRPr="00EE2F1D" w:rsidRDefault="00C51FA9" w:rsidP="000078E4">
      <w:pPr>
        <w:autoSpaceDE w:val="0"/>
        <w:autoSpaceDN w:val="0"/>
        <w:adjustRightInd w:val="0"/>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lastRenderedPageBreak/>
        <w:t>En cuanto al RFC, este constituye un dato personal, ya que para su obtención es necesario acreditar ante la autoridad fiscal previamente la identidad de la persona, su fecha de nacimiento, entre otros aspectos.</w:t>
      </w:r>
    </w:p>
    <w:p w:rsidR="00C51FA9" w:rsidRPr="00EE2F1D" w:rsidRDefault="00C51FA9" w:rsidP="000078E4">
      <w:pPr>
        <w:autoSpaceDE w:val="0"/>
        <w:autoSpaceDN w:val="0"/>
        <w:adjustRightInd w:val="0"/>
        <w:spacing w:after="0" w:line="360" w:lineRule="auto"/>
        <w:jc w:val="both"/>
        <w:rPr>
          <w:rFonts w:ascii="Palatino Linotype" w:hAnsi="Palatino Linotype" w:cs="Arial"/>
          <w:sz w:val="24"/>
        </w:rPr>
      </w:pPr>
    </w:p>
    <w:p w:rsidR="00C51FA9" w:rsidRPr="00EE2F1D" w:rsidRDefault="00C51FA9" w:rsidP="000078E4">
      <w:pPr>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71030" w:rsidRDefault="00171030" w:rsidP="000078E4">
      <w:pPr>
        <w:spacing w:after="0" w:line="360" w:lineRule="auto"/>
        <w:jc w:val="both"/>
        <w:rPr>
          <w:rFonts w:ascii="Palatino Linotype" w:hAnsi="Palatino Linotype" w:cs="Arial"/>
          <w:sz w:val="24"/>
          <w:lang w:eastAsia="es-MX"/>
        </w:rPr>
      </w:pPr>
    </w:p>
    <w:p w:rsidR="00C51FA9" w:rsidRPr="00EE2F1D" w:rsidRDefault="00C51FA9" w:rsidP="000078E4">
      <w:pPr>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Lo anterior, es compartido por el Instituto Nacional de Transparencia, Acceso a la Información Pública y Protección de Datos Personales (INAI) a través del Criterio 19-2017, el cual es del tenor literal siguiente:</w:t>
      </w:r>
    </w:p>
    <w:p w:rsidR="000078E4" w:rsidRDefault="000078E4" w:rsidP="000078E4">
      <w:pPr>
        <w:autoSpaceDE w:val="0"/>
        <w:autoSpaceDN w:val="0"/>
        <w:adjustRightInd w:val="0"/>
        <w:spacing w:after="0"/>
        <w:ind w:left="567" w:right="567"/>
        <w:jc w:val="both"/>
        <w:rPr>
          <w:rFonts w:ascii="Palatino Linotype" w:hAnsi="Palatino Linotype" w:cs="Arial"/>
          <w:b/>
          <w:bCs/>
          <w:i/>
        </w:rPr>
      </w:pPr>
    </w:p>
    <w:p w:rsidR="00C51FA9" w:rsidRPr="00822149" w:rsidRDefault="00C51FA9" w:rsidP="000078E4">
      <w:pPr>
        <w:autoSpaceDE w:val="0"/>
        <w:autoSpaceDN w:val="0"/>
        <w:adjustRightInd w:val="0"/>
        <w:spacing w:after="0"/>
        <w:ind w:left="567" w:right="567"/>
        <w:jc w:val="both"/>
        <w:rPr>
          <w:rFonts w:ascii="Palatino Linotype" w:hAnsi="Palatino Linotype" w:cs="Arial"/>
          <w:bCs/>
          <w:i/>
        </w:rPr>
      </w:pPr>
      <w:r w:rsidRPr="00822149">
        <w:rPr>
          <w:rFonts w:ascii="Palatino Linotype" w:hAnsi="Palatino Linotype" w:cs="Arial"/>
          <w:b/>
          <w:bCs/>
          <w:i/>
        </w:rPr>
        <w:t xml:space="preserve">“Registro Federal de Contribuyentes (RFC) de personas físicas. </w:t>
      </w:r>
      <w:r w:rsidRPr="0082214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822149">
        <w:rPr>
          <w:rFonts w:ascii="Palatino Linotype" w:hAnsi="Palatino Linotype" w:cs="Arial"/>
          <w:b/>
          <w:bCs/>
          <w:i/>
        </w:rPr>
        <w:t>.”</w:t>
      </w:r>
      <w:r w:rsidRPr="00822149">
        <w:rPr>
          <w:rFonts w:ascii="Palatino Linotype" w:hAnsi="Palatino Linotype" w:cs="Arial"/>
          <w:bCs/>
          <w:i/>
        </w:rPr>
        <w:t xml:space="preserve"> (Sic)</w:t>
      </w:r>
    </w:p>
    <w:p w:rsidR="00C51FA9" w:rsidRPr="000078E4" w:rsidRDefault="00C51FA9" w:rsidP="000078E4">
      <w:pPr>
        <w:pStyle w:val="Sinespaciado"/>
        <w:spacing w:line="360" w:lineRule="auto"/>
        <w:jc w:val="both"/>
        <w:rPr>
          <w:rFonts w:ascii="Palatino Linotype" w:hAnsi="Palatino Linotype" w:cs="Arial"/>
          <w:lang w:eastAsia="es-MX"/>
        </w:rPr>
      </w:pPr>
    </w:p>
    <w:p w:rsidR="00C51FA9" w:rsidRDefault="00C51FA9" w:rsidP="000078E4">
      <w:pPr>
        <w:pStyle w:val="Sinespaciado"/>
        <w:spacing w:line="360" w:lineRule="auto"/>
        <w:jc w:val="both"/>
        <w:rPr>
          <w:rFonts w:ascii="Palatino Linotype" w:hAnsi="Palatino Linotype" w:cs="Arial"/>
          <w:lang w:eastAsia="es-MX"/>
        </w:rPr>
      </w:pPr>
      <w:r w:rsidRPr="0082214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822149">
        <w:rPr>
          <w:rFonts w:ascii="Palatino Linotype" w:hAnsi="Palatino Linotype" w:cs="Arial"/>
          <w:lang w:eastAsia="es-MX"/>
        </w:rPr>
        <w:t>homoclave</w:t>
      </w:r>
      <w:proofErr w:type="spellEnd"/>
      <w:r w:rsidRPr="00822149">
        <w:rPr>
          <w:rFonts w:ascii="Palatino Linotype" w:hAnsi="Palatino Linotype" w:cs="Arial"/>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0078E4" w:rsidRPr="00822149" w:rsidRDefault="000078E4" w:rsidP="000078E4">
      <w:pPr>
        <w:pStyle w:val="Sinespaciado"/>
        <w:spacing w:line="360" w:lineRule="auto"/>
        <w:jc w:val="both"/>
        <w:rPr>
          <w:rFonts w:ascii="Palatino Linotype" w:hAnsi="Palatino Linotype" w:cs="Arial"/>
          <w:lang w:eastAsia="es-MX"/>
        </w:rPr>
      </w:pPr>
    </w:p>
    <w:p w:rsidR="00C51FA9" w:rsidRDefault="00C51FA9" w:rsidP="000078E4">
      <w:pPr>
        <w:pStyle w:val="Sinespaciado"/>
        <w:spacing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078E4" w:rsidRPr="00822149" w:rsidRDefault="000078E4" w:rsidP="000078E4">
      <w:pPr>
        <w:pStyle w:val="Sinespaciado"/>
        <w:spacing w:line="360" w:lineRule="auto"/>
        <w:jc w:val="both"/>
        <w:rPr>
          <w:rFonts w:ascii="Palatino Linotype" w:eastAsia="Calibri" w:hAnsi="Palatino Linotype" w:cs="Arial"/>
          <w:lang w:eastAsia="es-MX"/>
        </w:rPr>
      </w:pPr>
    </w:p>
    <w:p w:rsidR="00C51FA9" w:rsidRDefault="00C51FA9" w:rsidP="000078E4">
      <w:pPr>
        <w:spacing w:after="0" w:line="360" w:lineRule="auto"/>
        <w:jc w:val="both"/>
        <w:rPr>
          <w:rFonts w:ascii="Palatino Linotype" w:hAnsi="Palatino Linotype" w:cs="Arial"/>
          <w:sz w:val="24"/>
        </w:rPr>
      </w:pPr>
      <w:r w:rsidRPr="00EE2F1D">
        <w:rPr>
          <w:rFonts w:ascii="Palatino Linotype" w:hAnsi="Palatino Linotype" w:cs="Arial"/>
          <w:sz w:val="24"/>
        </w:rPr>
        <w:t xml:space="preserve">Argumento que es compartido por el </w:t>
      </w:r>
      <w:r w:rsidRPr="00EE2F1D">
        <w:rPr>
          <w:rFonts w:ascii="Palatino Linotype" w:hAnsi="Palatino Linotype" w:cs="Arial"/>
          <w:sz w:val="24"/>
          <w:lang w:eastAsia="es-MX"/>
        </w:rPr>
        <w:t>Instituto Nacional de Transparencia, Acceso a la Información Pública y Protección de Datos Personales (INAI)</w:t>
      </w:r>
      <w:r w:rsidRPr="00EE2F1D">
        <w:rPr>
          <w:rStyle w:val="Textoennegrita"/>
          <w:rFonts w:ascii="Palatino Linotype" w:hAnsi="Palatino Linotype" w:cs="Arial"/>
          <w:sz w:val="24"/>
        </w:rPr>
        <w:t xml:space="preserve">, conforme al </w:t>
      </w:r>
      <w:r w:rsidRPr="00EE2F1D">
        <w:rPr>
          <w:rFonts w:ascii="Palatino Linotype" w:hAnsi="Palatino Linotype" w:cs="Arial"/>
          <w:sz w:val="24"/>
        </w:rPr>
        <w:t xml:space="preserve">criterio número 18-2017, el cual refiere: </w:t>
      </w:r>
    </w:p>
    <w:p w:rsidR="000078E4" w:rsidRPr="00EE2F1D" w:rsidRDefault="000078E4" w:rsidP="000078E4">
      <w:pPr>
        <w:spacing w:after="0" w:line="360" w:lineRule="auto"/>
        <w:jc w:val="both"/>
        <w:rPr>
          <w:rFonts w:ascii="Palatino Linotype" w:hAnsi="Palatino Linotype" w:cs="Arial"/>
          <w:sz w:val="24"/>
        </w:rPr>
      </w:pPr>
    </w:p>
    <w:p w:rsidR="00C51FA9" w:rsidRDefault="00C51FA9" w:rsidP="000078E4">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roofErr w:type="gramStart"/>
      <w:r w:rsidRPr="00822149">
        <w:rPr>
          <w:rFonts w:ascii="Palatino Linotype" w:hAnsi="Palatino Linotype" w:cs="Arial"/>
          <w:bCs/>
          <w:i/>
          <w:lang w:eastAsia="es-MX"/>
        </w:rPr>
        <w:t>sic</w:t>
      </w:r>
      <w:proofErr w:type="gramEnd"/>
      <w:r w:rsidRPr="00822149">
        <w:rPr>
          <w:rFonts w:ascii="Palatino Linotype" w:hAnsi="Palatino Linotype" w:cs="Arial"/>
          <w:bCs/>
          <w:i/>
          <w:lang w:eastAsia="es-MX"/>
        </w:rPr>
        <w:t>)</w:t>
      </w:r>
    </w:p>
    <w:p w:rsidR="00C51FA9" w:rsidRPr="00822149" w:rsidRDefault="00C51FA9" w:rsidP="000078E4">
      <w:pPr>
        <w:pStyle w:val="Sinespaciado"/>
        <w:ind w:left="567" w:right="709"/>
        <w:jc w:val="both"/>
        <w:rPr>
          <w:rFonts w:ascii="Palatino Linotype" w:hAnsi="Palatino Linotype" w:cs="Arial"/>
          <w:bCs/>
          <w:i/>
          <w:lang w:eastAsia="es-MX"/>
        </w:rPr>
      </w:pPr>
    </w:p>
    <w:p w:rsidR="00C51FA9" w:rsidRDefault="00C51FA9" w:rsidP="000078E4">
      <w:pPr>
        <w:pStyle w:val="Sinespaciado"/>
        <w:spacing w:line="360" w:lineRule="auto"/>
        <w:jc w:val="both"/>
        <w:rPr>
          <w:rFonts w:ascii="Palatino Linotype" w:eastAsia="Calibri" w:hAnsi="Palatino Linotype" w:cs="Arial"/>
        </w:rPr>
      </w:pPr>
      <w:r w:rsidRPr="00822149">
        <w:rPr>
          <w:rFonts w:ascii="Palatino Linotype" w:eastAsia="Calibri"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51FA9" w:rsidRPr="00822149" w:rsidRDefault="00C51FA9" w:rsidP="00C51FA9">
      <w:pPr>
        <w:pStyle w:val="Sinespaciado"/>
        <w:spacing w:line="360" w:lineRule="auto"/>
        <w:jc w:val="both"/>
        <w:rPr>
          <w:rFonts w:ascii="Palatino Linotype" w:eastAsia="Calibri" w:hAnsi="Palatino Linotype" w:cs="Arial"/>
        </w:rPr>
      </w:pPr>
    </w:p>
    <w:p w:rsidR="00C51FA9" w:rsidRDefault="00C51FA9" w:rsidP="000078E4">
      <w:pPr>
        <w:autoSpaceDE w:val="0"/>
        <w:autoSpaceDN w:val="0"/>
        <w:adjustRightInd w:val="0"/>
        <w:spacing w:after="0" w:line="360" w:lineRule="auto"/>
        <w:jc w:val="both"/>
        <w:rPr>
          <w:rFonts w:ascii="Palatino Linotype" w:hAnsi="Palatino Linotype" w:cs="Arial"/>
          <w:sz w:val="24"/>
        </w:rPr>
      </w:pPr>
      <w:r w:rsidRPr="00EE2F1D">
        <w:rPr>
          <w:rFonts w:ascii="Palatino Linotype" w:hAnsi="Palatino Linotype" w:cs="Arial"/>
          <w:sz w:val="24"/>
        </w:rPr>
        <w:t>Por lo anterior, el Sujeto Obligado deberá emitir el acuerdo de clasificación de la información como confidencial, en términos de este considerando.</w:t>
      </w:r>
    </w:p>
    <w:p w:rsidR="000078E4" w:rsidRPr="00EE2F1D" w:rsidRDefault="000078E4" w:rsidP="000078E4">
      <w:pPr>
        <w:autoSpaceDE w:val="0"/>
        <w:autoSpaceDN w:val="0"/>
        <w:adjustRightInd w:val="0"/>
        <w:spacing w:after="0" w:line="360" w:lineRule="auto"/>
        <w:jc w:val="both"/>
        <w:rPr>
          <w:rFonts w:ascii="Palatino Linotype" w:hAnsi="Palatino Linotype" w:cs="Arial"/>
          <w:sz w:val="24"/>
        </w:rPr>
      </w:pPr>
    </w:p>
    <w:p w:rsidR="00C51FA9" w:rsidRPr="000078E4" w:rsidRDefault="00C51FA9" w:rsidP="000078E4">
      <w:pPr>
        <w:spacing w:after="0" w:line="360" w:lineRule="auto"/>
        <w:jc w:val="both"/>
        <w:rPr>
          <w:rFonts w:ascii="Palatino Linotype" w:hAnsi="Palatino Linotype"/>
          <w:sz w:val="24"/>
        </w:rPr>
      </w:pPr>
      <w:r w:rsidRPr="000078E4">
        <w:rPr>
          <w:rFonts w:ascii="Palatino Linotype" w:hAnsi="Palatino Linotype"/>
          <w:sz w:val="24"/>
        </w:rPr>
        <w:lastRenderedPageBreak/>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51FA9" w:rsidRPr="00AD2A55" w:rsidRDefault="00C51FA9" w:rsidP="00C51FA9"/>
    <w:p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“Cuarto. </w:t>
      </w:r>
      <w:r w:rsidRPr="00AD2A55">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hAnsi="Palatino Linotype" w:cs="Arial"/>
          <w:i/>
          <w:iCs/>
          <w:color w:val="222222"/>
          <w:lang w:eastAsia="es-MX"/>
        </w:rPr>
        <w:t>, en tanto estas últimas no contravengan lo dispuesto en la Ley General.</w:t>
      </w:r>
    </w:p>
    <w:p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w:t>
      </w:r>
    </w:p>
    <w:p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Quinto. </w:t>
      </w:r>
      <w:r w:rsidRPr="00AD2A55">
        <w:rPr>
          <w:rFonts w:ascii="Palatino Linotype"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hAnsi="Palatino Linotype" w:cs="Arial"/>
          <w:i/>
          <w:iCs/>
          <w:color w:val="222222"/>
          <w:lang w:eastAsia="es-MX"/>
        </w:rPr>
        <w:t>, observando lo dispuesto en la Ley General y las demás disposiciones aplicables en la materia.</w:t>
      </w:r>
    </w:p>
    <w:p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Octavo. </w:t>
      </w:r>
      <w:r w:rsidRPr="00AD2A55">
        <w:rPr>
          <w:rFonts w:ascii="Palatino Linotype"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hAnsi="Palatino Linotype" w:cs="Arial"/>
          <w:i/>
          <w:iCs/>
          <w:color w:val="222222"/>
          <w:lang w:eastAsia="es-MX"/>
        </w:rPr>
        <w:t>.</w:t>
      </w:r>
    </w:p>
    <w:p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 </w:t>
      </w:r>
      <w:r w:rsidRPr="00AD2A55">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hAnsi="Palatino Linotype" w:cs="Arial"/>
          <w:i/>
          <w:iCs/>
          <w:color w:val="222222"/>
          <w:lang w:eastAsia="es-MX"/>
        </w:rPr>
        <w:t>.</w:t>
      </w:r>
    </w:p>
    <w:p w:rsidR="00C51FA9" w:rsidRDefault="00C51FA9" w:rsidP="000078E4">
      <w:pPr>
        <w:shd w:val="clear" w:color="auto" w:fill="FFFFFF"/>
        <w:spacing w:after="0" w:line="240" w:lineRule="auto"/>
        <w:ind w:left="567" w:right="567"/>
        <w:jc w:val="both"/>
        <w:rPr>
          <w:rFonts w:ascii="Palatino Linotype" w:hAnsi="Palatino Linotype" w:cs="Arial"/>
          <w:i/>
          <w:iCs/>
          <w:color w:val="222222"/>
          <w:lang w:eastAsia="es-MX"/>
        </w:rPr>
      </w:pPr>
      <w:r w:rsidRPr="00AD2A55">
        <w:rPr>
          <w:rFonts w:ascii="Palatino Linotype" w:hAnsi="Palatino Linotype" w:cs="Arial"/>
          <w:i/>
          <w:iCs/>
          <w:color w:val="222222"/>
          <w:lang w:eastAsia="es-MX"/>
        </w:rPr>
        <w:t>…</w:t>
      </w:r>
    </w:p>
    <w:p w:rsidR="00C51FA9" w:rsidRDefault="00C51FA9" w:rsidP="000078E4">
      <w:pPr>
        <w:shd w:val="clear" w:color="auto" w:fill="FFFFFF"/>
        <w:spacing w:after="0" w:line="240" w:lineRule="auto"/>
        <w:ind w:left="567" w:right="567"/>
        <w:jc w:val="both"/>
        <w:rPr>
          <w:rFonts w:ascii="Palatino Linotype" w:hAnsi="Palatino Linotype" w:cstheme="majorBidi"/>
          <w:i/>
          <w:lang w:eastAsia="es-MX"/>
        </w:rPr>
      </w:pPr>
      <w:r w:rsidRPr="00B728BC">
        <w:rPr>
          <w:rFonts w:ascii="Palatino Linotype"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C51FA9" w:rsidRPr="00B728BC" w:rsidRDefault="00C51FA9" w:rsidP="000078E4">
      <w:pPr>
        <w:shd w:val="clear" w:color="auto" w:fill="FFFFFF"/>
        <w:spacing w:after="0" w:line="240" w:lineRule="auto"/>
        <w:ind w:left="567" w:right="567"/>
        <w:jc w:val="both"/>
        <w:rPr>
          <w:rFonts w:ascii="Palatino Linotype" w:hAnsi="Palatino Linotype" w:cstheme="majorBidi"/>
          <w:i/>
          <w:lang w:eastAsia="es-MX"/>
        </w:rPr>
      </w:pPr>
    </w:p>
    <w:p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DE LA INFORMACIÓN CONFIDENCIAL</w:t>
      </w:r>
    </w:p>
    <w:p w:rsidR="00C51FA9" w:rsidRPr="00AD2A55" w:rsidRDefault="00C51FA9" w:rsidP="000078E4">
      <w:pPr>
        <w:shd w:val="clear" w:color="auto" w:fill="FFFFFF"/>
        <w:spacing w:after="0" w:line="240" w:lineRule="auto"/>
        <w:ind w:left="567" w:right="567"/>
        <w:jc w:val="both"/>
        <w:rPr>
          <w:rFonts w:ascii="Palatino Linotype" w:hAnsi="Palatino Linotype" w:cs="Arial"/>
          <w:lang w:eastAsia="es-MX"/>
        </w:rPr>
      </w:pPr>
      <w:r w:rsidRPr="00AD2A55">
        <w:rPr>
          <w:rFonts w:ascii="Palatino Linotype" w:hAnsi="Palatino Linotype" w:cs="Arial"/>
          <w:i/>
          <w:iCs/>
          <w:lang w:eastAsia="es-MX"/>
        </w:rPr>
        <w:lastRenderedPageBreak/>
        <w:t>Trigésimo octavo. Se considera información confidencial:</w:t>
      </w:r>
    </w:p>
    <w:p w:rsidR="00C51FA9" w:rsidRPr="00AD2A55" w:rsidRDefault="00C51FA9" w:rsidP="000078E4">
      <w:pPr>
        <w:shd w:val="clear" w:color="auto" w:fill="FFFFFF"/>
        <w:tabs>
          <w:tab w:val="left" w:pos="1134"/>
        </w:tabs>
        <w:spacing w:after="0" w:line="240" w:lineRule="auto"/>
        <w:ind w:left="567" w:right="567"/>
        <w:jc w:val="both"/>
        <w:rPr>
          <w:rFonts w:ascii="Palatino Linotype" w:hAnsi="Palatino Linotype" w:cs="Arial"/>
          <w:lang w:eastAsia="es-MX"/>
        </w:rPr>
      </w:pPr>
      <w:r w:rsidRPr="00AD2A55">
        <w:rPr>
          <w:rFonts w:ascii="Palatino Linotype" w:hAnsi="Palatino Linotype" w:cs="Arial"/>
          <w:i/>
          <w:iCs/>
          <w:lang w:eastAsia="es-MX"/>
        </w:rPr>
        <w:t>I.        </w:t>
      </w:r>
      <w:r w:rsidRPr="00AD2A55">
        <w:rPr>
          <w:rFonts w:ascii="Palatino Linotype" w:hAnsi="Palatino Linotype" w:cs="Arial"/>
          <w:i/>
          <w:iCs/>
          <w:u w:val="single"/>
          <w:lang w:eastAsia="es-MX"/>
        </w:rPr>
        <w:t>Los datos personales en los términos de la norma aplicable</w:t>
      </w:r>
      <w:r w:rsidRPr="00AD2A55">
        <w:rPr>
          <w:rFonts w:ascii="Palatino Linotype" w:hAnsi="Palatino Linotype" w:cs="Arial"/>
          <w:i/>
          <w:iCs/>
          <w:lang w:eastAsia="es-MX"/>
        </w:rPr>
        <w:t>;</w:t>
      </w:r>
    </w:p>
    <w:p w:rsidR="00C51FA9" w:rsidRPr="00A64574" w:rsidRDefault="00C51FA9" w:rsidP="000078E4">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51FA9" w:rsidRPr="00A64574" w:rsidRDefault="00C51FA9" w:rsidP="000078E4">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III</w:t>
      </w:r>
      <w:proofErr w:type="gramStart"/>
      <w:r w:rsidRPr="00A64574">
        <w:rPr>
          <w:rFonts w:ascii="Palatino Linotype" w:hAnsi="Palatino Linotype"/>
          <w:i/>
          <w:lang w:eastAsia="es-MX"/>
        </w:rPr>
        <w:t>.  …</w:t>
      </w:r>
      <w:proofErr w:type="gramEnd"/>
    </w:p>
    <w:p w:rsidR="00C51FA9" w:rsidRPr="00A64574" w:rsidRDefault="00C51FA9" w:rsidP="000078E4">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C51FA9" w:rsidRDefault="00C51FA9" w:rsidP="000078E4">
      <w:pPr>
        <w:shd w:val="clear" w:color="auto" w:fill="FFFFFF"/>
        <w:spacing w:after="0" w:line="240" w:lineRule="auto"/>
        <w:ind w:left="567" w:right="567"/>
        <w:jc w:val="both"/>
        <w:rPr>
          <w:rFonts w:ascii="Palatino Linotype" w:hAnsi="Palatino Linotype" w:cs="Arial"/>
          <w:i/>
          <w:iCs/>
          <w:lang w:eastAsia="es-MX"/>
        </w:rPr>
      </w:pPr>
      <w:r w:rsidRPr="00AD2A55">
        <w:rPr>
          <w:rFonts w:ascii="Palatino Linotype" w:hAnsi="Palatino Linotype" w:cs="Arial"/>
          <w:i/>
          <w:iCs/>
          <w:lang w:eastAsia="es-MX"/>
        </w:rPr>
        <w:t>(Énfasis añadido)</w:t>
      </w:r>
    </w:p>
    <w:p w:rsidR="00C51FA9" w:rsidRPr="00AD2A55" w:rsidRDefault="00C51FA9" w:rsidP="00C51FA9">
      <w:pPr>
        <w:shd w:val="clear" w:color="auto" w:fill="FFFFFF"/>
        <w:ind w:left="851" w:right="851"/>
        <w:jc w:val="both"/>
        <w:rPr>
          <w:rFonts w:ascii="Palatino Linotype" w:hAnsi="Palatino Linotype" w:cs="Arial"/>
          <w:lang w:eastAsia="es-MX"/>
        </w:rPr>
      </w:pPr>
    </w:p>
    <w:p w:rsidR="00C51FA9" w:rsidRPr="00EE2F1D" w:rsidRDefault="00C51FA9" w:rsidP="000078E4">
      <w:pPr>
        <w:autoSpaceDE w:val="0"/>
        <w:autoSpaceDN w:val="0"/>
        <w:adjustRightInd w:val="0"/>
        <w:spacing w:after="0" w:line="360" w:lineRule="auto"/>
        <w:jc w:val="both"/>
        <w:rPr>
          <w:rFonts w:ascii="Palatino Linotype" w:hAnsi="Palatino Linotype"/>
          <w:color w:val="2E2E2E"/>
          <w:sz w:val="24"/>
        </w:rPr>
      </w:pPr>
      <w:r w:rsidRPr="00EE2F1D">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EE2F1D">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p>
    <w:p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r w:rsidRPr="00EE2F1D">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p>
    <w:p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r w:rsidRPr="00EE2F1D">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w:t>
      </w:r>
      <w:r w:rsidRPr="00EE2F1D">
        <w:rPr>
          <w:rFonts w:ascii="Palatino Linotype" w:hAnsi="Palatino Linotype" w:cs="Arial"/>
          <w:bCs/>
          <w:sz w:val="24"/>
        </w:rPr>
        <w:lastRenderedPageBreak/>
        <w:t xml:space="preserve">particular cuestionar y controvertir el mérito de la decisión permitiéndole una real y auténtica defensa. </w:t>
      </w:r>
    </w:p>
    <w:p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p>
    <w:p w:rsidR="00C51FA9" w:rsidRPr="00EE2F1D" w:rsidRDefault="00C51FA9" w:rsidP="000078E4">
      <w:pPr>
        <w:spacing w:after="0" w:line="360" w:lineRule="auto"/>
        <w:jc w:val="both"/>
        <w:rPr>
          <w:rFonts w:ascii="Palatino Linotype" w:hAnsi="Palatino Linotype" w:cs="Arial"/>
          <w:bCs/>
          <w:sz w:val="24"/>
        </w:rPr>
      </w:pPr>
      <w:r w:rsidRPr="00EE2F1D">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51FA9" w:rsidRPr="00AD2A55" w:rsidRDefault="00C51FA9" w:rsidP="000078E4">
      <w:pPr>
        <w:spacing w:after="0" w:line="360" w:lineRule="auto"/>
        <w:jc w:val="both"/>
        <w:rPr>
          <w:rFonts w:ascii="Palatino Linotype" w:hAnsi="Palatino Linotype" w:cs="Arial"/>
          <w:bCs/>
        </w:rPr>
      </w:pPr>
    </w:p>
    <w:p w:rsidR="00C51FA9" w:rsidRPr="00AD2A55" w:rsidRDefault="00C51FA9" w:rsidP="000078E4">
      <w:pPr>
        <w:spacing w:after="0"/>
        <w:ind w:left="567" w:right="567"/>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C51FA9" w:rsidRDefault="00C51FA9" w:rsidP="000078E4">
      <w:pPr>
        <w:spacing w:after="0"/>
        <w:ind w:left="567" w:right="567"/>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C51FA9" w:rsidRDefault="00C51FA9" w:rsidP="00C51FA9">
      <w:pPr>
        <w:ind w:left="851" w:right="850"/>
        <w:jc w:val="both"/>
        <w:rPr>
          <w:rFonts w:ascii="Palatino Linotype" w:hAnsi="Palatino Linotype" w:cs="Arial"/>
          <w:bCs/>
          <w:i/>
          <w:iCs/>
        </w:rPr>
      </w:pPr>
    </w:p>
    <w:p w:rsidR="00C51FA9" w:rsidRDefault="00C51FA9" w:rsidP="00C51FA9">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C51FA9" w:rsidRPr="00C51FA9" w:rsidRDefault="00C51FA9" w:rsidP="00C51FA9"/>
    <w:p w:rsidR="00CF01B2" w:rsidRPr="00EE1E88" w:rsidRDefault="00CF01B2" w:rsidP="00CF01B2">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la parte</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6E67BD" w:rsidRPr="006E67BD">
        <w:rPr>
          <w:rFonts w:ascii="Palatino Linotype" w:hAnsi="Palatino Linotype" w:cs="Arial"/>
          <w:b/>
          <w:sz w:val="24"/>
          <w:szCs w:val="24"/>
        </w:rPr>
        <w:t>00510/NAUCALPA/IP/2022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rsidR="00CF01B2" w:rsidRPr="00EE1E88" w:rsidRDefault="00CF01B2" w:rsidP="00CF01B2">
      <w:pPr>
        <w:spacing w:after="0" w:line="360" w:lineRule="auto"/>
        <w:jc w:val="both"/>
        <w:rPr>
          <w:rFonts w:ascii="Palatino Linotype" w:hAnsi="Palatino Linotype"/>
          <w:sz w:val="24"/>
          <w:szCs w:val="24"/>
        </w:rPr>
      </w:pPr>
    </w:p>
    <w:p w:rsidR="00CF01B2" w:rsidRPr="00EE1E88" w:rsidRDefault="00CF01B2" w:rsidP="00CF01B2">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rsidR="00CF01B2" w:rsidRPr="00071411" w:rsidRDefault="00CF01B2" w:rsidP="00CF01B2">
      <w:pPr>
        <w:spacing w:after="0" w:line="360" w:lineRule="auto"/>
        <w:jc w:val="both"/>
        <w:rPr>
          <w:rFonts w:ascii="Palatino Linotype" w:hAnsi="Palatino Linotype"/>
        </w:rPr>
      </w:pPr>
    </w:p>
    <w:p w:rsidR="00CF01B2" w:rsidRDefault="00CF01B2" w:rsidP="00CF01B2">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rsidR="00CF01B2" w:rsidRPr="00345C9C" w:rsidRDefault="00CF01B2" w:rsidP="00CF01B2">
      <w:pPr>
        <w:pStyle w:val="Sinespaciado"/>
        <w:spacing w:line="360" w:lineRule="auto"/>
        <w:rPr>
          <w:rFonts w:ascii="Palatino Linotype" w:hAnsi="Palatino Linotype"/>
          <w:lang w:eastAsia="en-US"/>
        </w:rPr>
      </w:pPr>
    </w:p>
    <w:p w:rsidR="00CF01B2" w:rsidRPr="00B27D0F" w:rsidRDefault="00CF01B2" w:rsidP="00CF01B2">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Pr="00A36599">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6E67BD" w:rsidRPr="006E67BD">
        <w:rPr>
          <w:rFonts w:ascii="Palatino Linotype" w:hAnsi="Palatino Linotype" w:cs="Arial"/>
          <w:b/>
          <w:sz w:val="24"/>
          <w:szCs w:val="24"/>
        </w:rPr>
        <w:t>00510/NAUCALPA/IP/2022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rsidR="00CF01B2" w:rsidRPr="00FC6F08" w:rsidRDefault="00CF01B2" w:rsidP="00CF01B2">
      <w:pPr>
        <w:autoSpaceDE w:val="0"/>
        <w:autoSpaceDN w:val="0"/>
        <w:adjustRightInd w:val="0"/>
        <w:spacing w:after="0" w:line="360" w:lineRule="auto"/>
        <w:ind w:right="49"/>
        <w:jc w:val="both"/>
        <w:rPr>
          <w:rFonts w:ascii="Palatino Linotype" w:hAnsi="Palatino Linotype" w:cs="Arial"/>
        </w:rPr>
      </w:pPr>
    </w:p>
    <w:p w:rsidR="00CF01B2" w:rsidRDefault="00CF01B2" w:rsidP="00CF01B2">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lastRenderedPageBreak/>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parte</w:t>
      </w:r>
      <w:r w:rsidRPr="00B27D0F">
        <w:rPr>
          <w:rFonts w:ascii="Palatino Linotype" w:hAnsi="Palatino Linotype" w:cs="Arial"/>
          <w:sz w:val="24"/>
          <w:szCs w:val="24"/>
        </w:rPr>
        <w:t xml:space="preserve"> </w:t>
      </w:r>
      <w:r w:rsidRPr="00B27D0F">
        <w:rPr>
          <w:rFonts w:ascii="Palatino Linotype" w:hAnsi="Palatino Linotype" w:cs="Arial"/>
          <w:b/>
          <w:sz w:val="24"/>
          <w:szCs w:val="24"/>
        </w:rPr>
        <w:t>Recurrente</w:t>
      </w:r>
      <w:r>
        <w:rPr>
          <w:rFonts w:ascii="Palatino Linotype" w:hAnsi="Palatino Linotype" w:cs="Arial"/>
          <w:b/>
          <w:sz w:val="24"/>
          <w:szCs w:val="24"/>
        </w:rPr>
        <w:t xml:space="preserve">, </w:t>
      </w:r>
      <w:r w:rsidRPr="00B27D0F">
        <w:rPr>
          <w:rFonts w:ascii="Palatino Linotype" w:hAnsi="Palatino Linotype" w:cs="Arial"/>
          <w:b/>
          <w:sz w:val="24"/>
          <w:szCs w:val="24"/>
        </w:rPr>
        <w:t>en</w:t>
      </w:r>
      <w:r w:rsidRPr="00B27D0F">
        <w:rPr>
          <w:rFonts w:ascii="Palatino Linotype" w:hAnsi="Palatino Linotype" w:cs="Arial"/>
          <w:sz w:val="24"/>
          <w:szCs w:val="24"/>
        </w:rPr>
        <w:t xml:space="preserve"> términos del Considerando </w:t>
      </w:r>
      <w:r>
        <w:rPr>
          <w:rFonts w:ascii="Palatino Linotype" w:hAnsi="Palatino Linotype" w:cs="Arial"/>
          <w:b/>
          <w:sz w:val="24"/>
          <w:szCs w:val="24"/>
        </w:rPr>
        <w:t>QUIN</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w:t>
      </w:r>
      <w:r>
        <w:rPr>
          <w:rFonts w:ascii="Palatino Linotype" w:hAnsi="Palatino Linotype" w:cs="Arial"/>
          <w:sz w:val="24"/>
          <w:szCs w:val="24"/>
        </w:rPr>
        <w:t xml:space="preserve"> </w:t>
      </w:r>
      <w:r w:rsidRPr="00BF10A6">
        <w:rPr>
          <w:rFonts w:ascii="Palatino Linotype" w:hAnsi="Palatino Linotype" w:cs="Arial"/>
          <w:sz w:val="24"/>
          <w:szCs w:val="24"/>
        </w:rPr>
        <w:t>previa búsqueda exhaustiva y razonable,</w:t>
      </w:r>
      <w:r>
        <w:rPr>
          <w:rFonts w:ascii="Palatino Linotype" w:hAnsi="Palatino Linotype" w:cs="Arial"/>
          <w:sz w:val="24"/>
          <w:szCs w:val="24"/>
        </w:rPr>
        <w:t xml:space="preserve"> en versión pública,</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rsidR="00CF01B2" w:rsidRDefault="00CF01B2" w:rsidP="00CF01B2">
      <w:pPr>
        <w:spacing w:after="0" w:line="360" w:lineRule="auto"/>
        <w:jc w:val="both"/>
        <w:rPr>
          <w:rFonts w:ascii="Palatino Linotype" w:hAnsi="Palatino Linotype" w:cs="Arial"/>
        </w:rPr>
      </w:pPr>
    </w:p>
    <w:p w:rsidR="00CF01B2" w:rsidRPr="00A36599" w:rsidRDefault="00CF01B2" w:rsidP="00CF01B2">
      <w:pPr>
        <w:spacing w:after="0" w:line="360" w:lineRule="auto"/>
        <w:jc w:val="both"/>
        <w:rPr>
          <w:rFonts w:ascii="Palatino Linotype" w:hAnsi="Palatino Linotype" w:cs="Arial"/>
          <w:b/>
          <w:sz w:val="24"/>
        </w:rPr>
      </w:pPr>
    </w:p>
    <w:p w:rsidR="00CF01B2" w:rsidRDefault="00703062" w:rsidP="00703062">
      <w:pPr>
        <w:pStyle w:val="Prrafodelista"/>
        <w:numPr>
          <w:ilvl w:val="0"/>
          <w:numId w:val="9"/>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Expediente laboral de la persona referida en la solicitud de información número</w:t>
      </w:r>
      <w:r w:rsidRPr="00703062">
        <w:t xml:space="preserve"> </w:t>
      </w:r>
      <w:r w:rsidRPr="00703062">
        <w:rPr>
          <w:rFonts w:ascii="Palatino Linotype" w:hAnsi="Palatino Linotype"/>
          <w:color w:val="000000"/>
        </w:rPr>
        <w:t>00510/NAUCALPA/IP/2022</w:t>
      </w:r>
      <w:r>
        <w:rPr>
          <w:rFonts w:ascii="Palatino Linotype" w:hAnsi="Palatino Linotype"/>
          <w:color w:val="000000"/>
        </w:rPr>
        <w:t xml:space="preserve">. </w:t>
      </w:r>
    </w:p>
    <w:p w:rsidR="00CF01B2" w:rsidRDefault="00CF01B2" w:rsidP="00CF01B2">
      <w:pPr>
        <w:spacing w:after="0"/>
        <w:ind w:left="567"/>
        <w:jc w:val="both"/>
        <w:rPr>
          <w:rFonts w:ascii="Palatino Linotype" w:hAnsi="Palatino Linotype" w:cs="Arial"/>
          <w:i/>
          <w:sz w:val="24"/>
          <w:szCs w:val="24"/>
        </w:rPr>
      </w:pPr>
    </w:p>
    <w:p w:rsidR="00CF01B2" w:rsidRDefault="00703062" w:rsidP="00CF01B2">
      <w:pPr>
        <w:tabs>
          <w:tab w:val="left" w:pos="720"/>
        </w:tabs>
        <w:spacing w:after="0" w:line="240" w:lineRule="auto"/>
        <w:ind w:left="567"/>
        <w:jc w:val="both"/>
        <w:rPr>
          <w:rFonts w:ascii="Palatino Linotype" w:hAnsi="Palatino Linotype"/>
          <w:i/>
        </w:rPr>
      </w:pPr>
      <w:r w:rsidRPr="00703062">
        <w:rPr>
          <w:rFonts w:ascii="Palatino Linotype" w:hAnsi="Palatino Linotype"/>
          <w:i/>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w:t>
      </w:r>
      <w:r>
        <w:rPr>
          <w:rFonts w:ascii="Palatino Linotype" w:hAnsi="Palatino Linotype"/>
          <w:i/>
        </w:rPr>
        <w:t xml:space="preserve"> </w:t>
      </w:r>
      <w:r w:rsidRPr="00703062">
        <w:rPr>
          <w:rFonts w:ascii="Palatino Linotype" w:hAnsi="Palatino Linotype"/>
          <w:i/>
        </w:rPr>
        <w:t>dentro del soporte documental respectivo</w:t>
      </w:r>
      <w:r>
        <w:rPr>
          <w:rFonts w:ascii="Palatino Linotype" w:hAnsi="Palatino Linotype"/>
          <w:i/>
        </w:rPr>
        <w:t>, así como</w:t>
      </w:r>
      <w:r w:rsidRPr="00703062">
        <w:rPr>
          <w:rFonts w:ascii="Palatino Linotype" w:hAnsi="Palatino Linotype"/>
          <w:i/>
        </w:rPr>
        <w:t xml:space="preserve"> los documentos que se clasifiquen es su totalidad,  que incluya el sustento la clasificación de la información y emisión de la versión pública, de la información entregada en respuesta a la solicitud de información 00510/NAUCALPA/IP/2022.</w:t>
      </w:r>
    </w:p>
    <w:p w:rsidR="00782BB0" w:rsidRDefault="00782BB0" w:rsidP="00CF01B2">
      <w:pPr>
        <w:tabs>
          <w:tab w:val="left" w:pos="720"/>
        </w:tabs>
        <w:spacing w:after="0" w:line="240" w:lineRule="auto"/>
        <w:ind w:left="567"/>
        <w:jc w:val="both"/>
        <w:rPr>
          <w:rFonts w:ascii="Palatino Linotype" w:hAnsi="Palatino Linotype"/>
          <w:i/>
        </w:rPr>
      </w:pPr>
    </w:p>
    <w:p w:rsidR="00013DF6" w:rsidRDefault="00013DF6" w:rsidP="00013DF6">
      <w:pPr>
        <w:shd w:val="clear" w:color="auto" w:fill="FFFFFF"/>
        <w:spacing w:after="0"/>
        <w:ind w:left="709"/>
        <w:rPr>
          <w:rFonts w:ascii="Palatino Linotype" w:hAnsi="Palatino Linotype" w:cs="Arial"/>
          <w:b/>
          <w:sz w:val="28"/>
          <w:szCs w:val="28"/>
          <w:lang w:val="es-ES_tradnl"/>
        </w:rPr>
      </w:pPr>
    </w:p>
    <w:p w:rsidR="00CF01B2" w:rsidRDefault="00CF01B2" w:rsidP="00013DF6">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F01B2" w:rsidRPr="003910CE" w:rsidRDefault="00CF01B2" w:rsidP="00CF01B2">
      <w:pPr>
        <w:spacing w:after="0" w:line="360" w:lineRule="auto"/>
        <w:jc w:val="both"/>
        <w:rPr>
          <w:rFonts w:ascii="Palatino Linotype" w:hAnsi="Palatino Linotype" w:cs="Arial"/>
          <w:b/>
          <w:bCs/>
          <w:sz w:val="24"/>
          <w:szCs w:val="28"/>
        </w:rPr>
      </w:pPr>
    </w:p>
    <w:p w:rsidR="00CF01B2" w:rsidRPr="00891EA4" w:rsidRDefault="00CF01B2" w:rsidP="00CF01B2">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lastRenderedPageBreak/>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rsidR="00CF01B2" w:rsidRPr="00B1061D" w:rsidRDefault="00CF01B2" w:rsidP="00CF01B2">
      <w:pPr>
        <w:spacing w:after="0" w:line="360" w:lineRule="auto"/>
        <w:jc w:val="both"/>
        <w:rPr>
          <w:rFonts w:ascii="Palatino Linotype" w:hAnsi="Palatino Linotype" w:cs="Arial"/>
          <w:bCs/>
          <w:sz w:val="24"/>
          <w:szCs w:val="28"/>
        </w:rPr>
      </w:pPr>
    </w:p>
    <w:p w:rsidR="00CF01B2" w:rsidRDefault="00CF01B2" w:rsidP="00CF01B2">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13DF6" w:rsidRDefault="00013DF6" w:rsidP="00CF01B2">
      <w:pPr>
        <w:autoSpaceDE w:val="0"/>
        <w:autoSpaceDN w:val="0"/>
        <w:adjustRightInd w:val="0"/>
        <w:spacing w:after="0" w:line="360" w:lineRule="auto"/>
        <w:ind w:right="51"/>
        <w:jc w:val="both"/>
        <w:rPr>
          <w:rFonts w:ascii="Palatino Linotype" w:hAnsi="Palatino Linotype" w:cs="Arial"/>
          <w:sz w:val="24"/>
          <w:szCs w:val="24"/>
        </w:rPr>
      </w:pPr>
    </w:p>
    <w:p w:rsidR="00171030" w:rsidRPr="00703062" w:rsidRDefault="00013DF6" w:rsidP="00703062">
      <w:pPr>
        <w:widowControl w:val="0"/>
        <w:tabs>
          <w:tab w:val="left" w:pos="1701"/>
        </w:tabs>
        <w:autoSpaceDE w:val="0"/>
        <w:autoSpaceDN w:val="0"/>
        <w:adjustRightInd w:val="0"/>
        <w:spacing w:after="0" w:line="360" w:lineRule="auto"/>
        <w:jc w:val="both"/>
        <w:rPr>
          <w:rFonts w:ascii="Palatino Linotype" w:eastAsia="Calibri" w:hAnsi="Palatino Linotype" w:cs="Arial"/>
          <w:b/>
          <w:bCs/>
          <w:lang w:val="es-ES_tradnl"/>
        </w:rPr>
      </w:pPr>
      <w:r>
        <w:rPr>
          <w:rFonts w:ascii="Palatino Linotype" w:eastAsia="Calibri" w:hAnsi="Palatino Linotype" w:cs="Arial"/>
          <w:b/>
          <w:bCs/>
          <w:sz w:val="28"/>
          <w:szCs w:val="28"/>
        </w:rPr>
        <w:t>SEXT</w:t>
      </w:r>
      <w:r w:rsidRPr="00314BFA">
        <w:rPr>
          <w:rFonts w:ascii="Palatino Linotype" w:eastAsia="Calibri" w:hAnsi="Palatino Linotype" w:cs="Arial"/>
          <w:b/>
          <w:bCs/>
          <w:sz w:val="28"/>
          <w:szCs w:val="28"/>
        </w:rPr>
        <w:t>O:</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Gírese oficio al Titular de la Dirección 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en atención a</w:t>
      </w:r>
      <w:r w:rsidRPr="00F70FFD">
        <w:rPr>
          <w:rFonts w:ascii="Palatino Linotype" w:eastAsiaTheme="minorEastAsia" w:hAnsi="Palatino Linotype"/>
          <w:color w:val="222222"/>
          <w:sz w:val="24"/>
          <w:szCs w:val="24"/>
          <w:lang w:val="es-ES_tradnl" w:eastAsia="es-ES_tradnl"/>
        </w:rPr>
        <w:t xml:space="preserve">l 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 xml:space="preserve">2, fracciones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de la Ley de Protección de Datos Personales</w:t>
      </w:r>
      <w:r w:rsidRPr="00F70FFD">
        <w:rPr>
          <w:rFonts w:ascii="Palatino Linotype" w:eastAsiaTheme="minorEastAsia" w:hAnsi="Palatino Linotype"/>
          <w:color w:val="222222"/>
          <w:sz w:val="24"/>
          <w:szCs w:val="24"/>
          <w:lang w:val="es-ES_tradnl" w:eastAsia="es-ES_tradnl"/>
        </w:rPr>
        <w:t xml:space="preserve"> del Estado de México y Municipios, en términos del Considerando </w:t>
      </w:r>
      <w:r>
        <w:rPr>
          <w:rFonts w:ascii="Palatino Linotype" w:eastAsiaTheme="minorEastAsia" w:hAnsi="Palatino Linotype"/>
          <w:color w:val="222222"/>
          <w:sz w:val="24"/>
          <w:szCs w:val="24"/>
          <w:lang w:val="es-ES_tradnl" w:eastAsia="es-ES_tradnl"/>
        </w:rPr>
        <w:t>QUIN</w:t>
      </w:r>
      <w:r w:rsidRPr="00F70FFD">
        <w:rPr>
          <w:rFonts w:ascii="Palatino Linotype" w:eastAsiaTheme="minorEastAsia" w:hAnsi="Palatino Linotype"/>
          <w:color w:val="222222"/>
          <w:sz w:val="24"/>
          <w:szCs w:val="24"/>
          <w:lang w:val="es-ES_tradnl" w:eastAsia="es-ES_tradnl"/>
        </w:rPr>
        <w:t>TO de la presente resolución</w:t>
      </w:r>
      <w:r>
        <w:rPr>
          <w:rFonts w:ascii="Palatino Linotype" w:eastAsiaTheme="minorEastAsia" w:hAnsi="Palatino Linotype"/>
          <w:color w:val="222222"/>
          <w:sz w:val="24"/>
          <w:szCs w:val="24"/>
          <w:lang w:val="es-ES_tradnl" w:eastAsia="es-ES_tradnl"/>
        </w:rPr>
        <w:t>, a efecto que determine lo conducente</w:t>
      </w:r>
      <w:r w:rsidRPr="00F70FFD">
        <w:rPr>
          <w:rFonts w:ascii="Palatino Linotype" w:eastAsiaTheme="minorEastAsia" w:hAnsi="Palatino Linotype"/>
          <w:color w:val="222222"/>
          <w:sz w:val="24"/>
          <w:szCs w:val="24"/>
          <w:lang w:val="es-ES_tradnl" w:eastAsia="es-ES_tradnl"/>
        </w:rPr>
        <w:t>.</w:t>
      </w:r>
      <w:bookmarkEnd w:id="3"/>
      <w:bookmarkEnd w:id="4"/>
    </w:p>
    <w:p w:rsidR="00171030" w:rsidRDefault="00171030" w:rsidP="00013DF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CF01B2" w:rsidRDefault="00CF01B2" w:rsidP="00013DF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703062">
        <w:rPr>
          <w:rFonts w:ascii="Palatino Linotype" w:eastAsiaTheme="minorEastAsia" w:hAnsi="Palatino Linotype"/>
          <w:color w:val="000000" w:themeColor="text1"/>
          <w:sz w:val="24"/>
          <w:szCs w:val="24"/>
          <w:lang w:val="es-ES_tradnl" w:eastAsia="es-ES"/>
        </w:rPr>
        <w:t>SÉPTIMA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lastRenderedPageBreak/>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703062">
        <w:rPr>
          <w:rFonts w:ascii="Palatino Linotype" w:eastAsiaTheme="minorEastAsia" w:hAnsi="Palatino Linotype"/>
          <w:color w:val="000000" w:themeColor="text1"/>
          <w:sz w:val="24"/>
          <w:szCs w:val="24"/>
          <w:lang w:val="es-ES_tradnl" w:eastAsia="es-ES"/>
        </w:rPr>
        <w:t>DOCE DE OCTUBRE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 -------------------------------------------------------------------------------------------------------------------------------------------------------------------------------------------------------------------------------------- ------------------------------------------------------------------------------------------------------------------- -------------------------------------------------------------------------------------------------------------------</w:t>
      </w:r>
      <w:r w:rsidR="00171030">
        <w:rPr>
          <w:rFonts w:ascii="Palatino Linotype" w:eastAsiaTheme="minorEastAsia" w:hAnsi="Palatino Linotype"/>
          <w:color w:val="000000" w:themeColor="text1"/>
          <w:sz w:val="24"/>
          <w:szCs w:val="24"/>
          <w:lang w:val="es-ES_tradnl" w:eastAsia="es-ES"/>
        </w:rPr>
        <w:t>-------------------------------------------------------------------------------------------------------------------------------------------------------------------------------------------------------------------------------------- ------------------------------------------------------------------------------------------------------------------- --------------------------------------------------------------------------------------------------------------------------------------------------------------------------------------------------------------------------------------------------------------------------------------------------------------------------------------------------------- ------------------------------------------------------------------------------------</w:t>
      </w:r>
      <w:r w:rsidR="00AA0506">
        <w:rPr>
          <w:rFonts w:ascii="Palatino Linotype" w:eastAsiaTheme="minorEastAsia" w:hAnsi="Palatino Linotype"/>
          <w:color w:val="000000" w:themeColor="text1"/>
          <w:sz w:val="24"/>
          <w:szCs w:val="24"/>
          <w:lang w:val="es-ES_tradnl" w:eastAsia="es-ES"/>
        </w:rPr>
        <w:t>---------------------------------------------------------------------------------------------------------------------------------------------------------------------------------------------------------------------------------------------------------------------------------------------------------------------------------------------------------------------------------------- ---------------------------------------------------------------------------------------------------------------------------------------------------------------------------------------------------------------------------------------------------------------------------------------------------------------------------------------------------------------------------------------------------------------------------------------------------------------------------- --------------------------------------------------------------------------------------------------------------------------------------------------------------------------------------------------------------------------------------</w:t>
      </w:r>
    </w:p>
    <w:p w:rsidR="00CF01B2" w:rsidRPr="00EB66ED" w:rsidRDefault="00CF01B2" w:rsidP="00CF01B2">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703062">
        <w:rPr>
          <w:rFonts w:ascii="Palatino Linotype" w:hAnsi="Palatino Linotype"/>
          <w:sz w:val="16"/>
          <w:szCs w:val="18"/>
        </w:rPr>
        <w:t>EJDG</w:t>
      </w:r>
    </w:p>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CF01B2" w:rsidRDefault="00CF01B2" w:rsidP="00CF01B2"/>
    <w:p w:rsidR="00DB2182" w:rsidRDefault="00DB2182"/>
    <w:sectPr w:rsidR="00DB2182" w:rsidSect="00CF01B2">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4E9" w:rsidRDefault="002B24E9" w:rsidP="00CF01B2">
      <w:pPr>
        <w:spacing w:after="0" w:line="240" w:lineRule="auto"/>
      </w:pPr>
      <w:r>
        <w:separator/>
      </w:r>
    </w:p>
  </w:endnote>
  <w:endnote w:type="continuationSeparator" w:id="0">
    <w:p w:rsidR="002B24E9" w:rsidRDefault="002B24E9" w:rsidP="00CF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E9" w:rsidRPr="000B69FA" w:rsidRDefault="002B24E9" w:rsidP="00CF01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19D9">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19D9">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E9" w:rsidRPr="000B69FA" w:rsidRDefault="002B24E9" w:rsidP="00CF01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19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19D9">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4E9" w:rsidRDefault="002B24E9" w:rsidP="00CF01B2">
      <w:pPr>
        <w:spacing w:after="0" w:line="240" w:lineRule="auto"/>
      </w:pPr>
      <w:r>
        <w:separator/>
      </w:r>
    </w:p>
  </w:footnote>
  <w:footnote w:type="continuationSeparator" w:id="0">
    <w:p w:rsidR="002B24E9" w:rsidRDefault="002B24E9" w:rsidP="00CF01B2">
      <w:pPr>
        <w:spacing w:after="0" w:line="240" w:lineRule="auto"/>
      </w:pPr>
      <w:r>
        <w:continuationSeparator/>
      </w:r>
    </w:p>
  </w:footnote>
  <w:footnote w:id="1">
    <w:p w:rsidR="002B24E9" w:rsidRDefault="002B24E9" w:rsidP="00CF01B2">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rsidR="002B24E9" w:rsidRPr="004B51DC" w:rsidRDefault="002B24E9" w:rsidP="00C51FA9">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E9" w:rsidRDefault="005B19D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E9" w:rsidRDefault="005B19D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2B24E9" w:rsidTr="00CF01B2">
      <w:trPr>
        <w:trHeight w:val="227"/>
      </w:trPr>
      <w:tc>
        <w:tcPr>
          <w:tcW w:w="5949" w:type="dxa"/>
          <w:hideMark/>
        </w:tcPr>
        <w:p w:rsidR="002B24E9" w:rsidRDefault="002B24E9"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B24E9" w:rsidRPr="00B4142F" w:rsidRDefault="002B24E9" w:rsidP="00B01185">
          <w:pPr>
            <w:spacing w:after="120" w:line="256" w:lineRule="auto"/>
            <w:ind w:left="639" w:right="214"/>
            <w:jc w:val="right"/>
            <w:rPr>
              <w:rFonts w:ascii="Palatino Linotype" w:hAnsi="Palatino Linotype" w:cs="Arial"/>
              <w:szCs w:val="20"/>
            </w:rPr>
          </w:pPr>
          <w:r w:rsidRPr="002B24E9">
            <w:rPr>
              <w:rFonts w:ascii="Palatino Linotype" w:hAnsi="Palatino Linotype" w:cs="Arial"/>
              <w:bCs/>
              <w:sz w:val="24"/>
              <w:lang w:eastAsia="es-MX"/>
            </w:rPr>
            <w:t>09700/INFOEM/IP/RR/2022</w:t>
          </w:r>
        </w:p>
      </w:tc>
    </w:tr>
    <w:tr w:rsidR="002B24E9" w:rsidTr="00CF01B2">
      <w:trPr>
        <w:trHeight w:val="242"/>
      </w:trPr>
      <w:tc>
        <w:tcPr>
          <w:tcW w:w="5949" w:type="dxa"/>
          <w:hideMark/>
        </w:tcPr>
        <w:p w:rsidR="002B24E9" w:rsidRDefault="002B24E9"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B24E9" w:rsidRPr="00F06FED" w:rsidRDefault="002B24E9" w:rsidP="00CF01B2">
          <w:pPr>
            <w:spacing w:after="120" w:line="256" w:lineRule="auto"/>
            <w:ind w:right="214"/>
            <w:jc w:val="right"/>
            <w:rPr>
              <w:rFonts w:ascii="Palatino Linotype" w:hAnsi="Palatino Linotype" w:cs="Arial"/>
            </w:rPr>
          </w:pPr>
          <w:r w:rsidRPr="002B24E9">
            <w:rPr>
              <w:rFonts w:ascii="Palatino Linotype" w:hAnsi="Palatino Linotype" w:cs="Arial"/>
              <w:szCs w:val="20"/>
            </w:rPr>
            <w:t>Ayuntamiento de Naucalpan de Juárez</w:t>
          </w:r>
        </w:p>
      </w:tc>
    </w:tr>
    <w:tr w:rsidR="002B24E9" w:rsidTr="00CF01B2">
      <w:trPr>
        <w:trHeight w:val="342"/>
      </w:trPr>
      <w:tc>
        <w:tcPr>
          <w:tcW w:w="5949" w:type="dxa"/>
          <w:hideMark/>
        </w:tcPr>
        <w:p w:rsidR="002B24E9" w:rsidRDefault="002B24E9" w:rsidP="00CF01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2B24E9" w:rsidRDefault="002B24E9" w:rsidP="00CF01B2">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2B24E9" w:rsidRDefault="002B24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2B24E9" w:rsidTr="00CF01B2">
      <w:trPr>
        <w:trHeight w:val="227"/>
      </w:trPr>
      <w:tc>
        <w:tcPr>
          <w:tcW w:w="6091" w:type="dxa"/>
          <w:hideMark/>
        </w:tcPr>
        <w:p w:rsidR="002B24E9" w:rsidRDefault="002B24E9"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2B24E9" w:rsidRPr="00B4142F" w:rsidRDefault="002B24E9" w:rsidP="00B01185">
          <w:pPr>
            <w:spacing w:after="120" w:line="256" w:lineRule="auto"/>
            <w:ind w:right="214"/>
            <w:jc w:val="right"/>
            <w:rPr>
              <w:rFonts w:ascii="Palatino Linotype" w:hAnsi="Palatino Linotype" w:cs="Arial"/>
              <w:szCs w:val="20"/>
            </w:rPr>
          </w:pPr>
          <w:r w:rsidRPr="002B24E9">
            <w:rPr>
              <w:rFonts w:ascii="Palatino Linotype" w:hAnsi="Palatino Linotype" w:cs="Arial"/>
              <w:bCs/>
              <w:sz w:val="24"/>
              <w:lang w:eastAsia="es-MX"/>
            </w:rPr>
            <w:t>09700/INFOEM/IP/RR/2022</w:t>
          </w:r>
        </w:p>
      </w:tc>
    </w:tr>
    <w:tr w:rsidR="002B24E9" w:rsidTr="00CF01B2">
      <w:trPr>
        <w:trHeight w:val="196"/>
      </w:trPr>
      <w:tc>
        <w:tcPr>
          <w:tcW w:w="6091" w:type="dxa"/>
          <w:hideMark/>
        </w:tcPr>
        <w:p w:rsidR="002B24E9" w:rsidRDefault="002B24E9"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2B24E9" w:rsidRPr="005B19D9" w:rsidRDefault="005B19D9" w:rsidP="005B19D9">
          <w:pPr>
            <w:pStyle w:val="Prrafodelista"/>
            <w:ind w:left="720"/>
            <w:jc w:val="right"/>
            <w:rPr>
              <w:rFonts w:ascii="Palatino Linotype" w:hAnsi="Palatino Linotype"/>
            </w:rPr>
          </w:pPr>
          <w:proofErr w:type="spellStart"/>
          <w:r w:rsidRPr="005B19D9">
            <w:rPr>
              <w:rFonts w:ascii="Palatino Linotype" w:hAnsi="Palatino Linotype"/>
            </w:rPr>
            <w:t>xxxx</w:t>
          </w:r>
          <w:proofErr w:type="spellEnd"/>
        </w:p>
      </w:tc>
    </w:tr>
    <w:tr w:rsidR="002B24E9" w:rsidTr="00CF01B2">
      <w:trPr>
        <w:trHeight w:val="242"/>
      </w:trPr>
      <w:tc>
        <w:tcPr>
          <w:tcW w:w="6091" w:type="dxa"/>
          <w:hideMark/>
        </w:tcPr>
        <w:p w:rsidR="002B24E9" w:rsidRDefault="002B24E9"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2B24E9" w:rsidRDefault="002B24E9" w:rsidP="00CF01B2">
          <w:pPr>
            <w:jc w:val="right"/>
            <w:rPr>
              <w:rFonts w:ascii="Palatino Linotype" w:hAnsi="Palatino Linotype" w:cs="Arial"/>
              <w:szCs w:val="20"/>
            </w:rPr>
          </w:pPr>
          <w:r w:rsidRPr="002B24E9">
            <w:rPr>
              <w:rFonts w:ascii="Palatino Linotype" w:hAnsi="Palatino Linotype" w:cs="Arial"/>
              <w:szCs w:val="20"/>
            </w:rPr>
            <w:t>Ayuntamiento de Naucalpan de Juárez</w:t>
          </w:r>
        </w:p>
      </w:tc>
    </w:tr>
    <w:tr w:rsidR="002B24E9" w:rsidTr="00CF01B2">
      <w:trPr>
        <w:trHeight w:val="342"/>
      </w:trPr>
      <w:tc>
        <w:tcPr>
          <w:tcW w:w="6091" w:type="dxa"/>
          <w:hideMark/>
        </w:tcPr>
        <w:p w:rsidR="002B24E9" w:rsidRDefault="002B24E9" w:rsidP="00CF01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2B24E9" w:rsidRDefault="002B24E9" w:rsidP="00CF01B2">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2B24E9" w:rsidRDefault="005B19D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A62BB2"/>
    <w:multiLevelType w:val="hybridMultilevel"/>
    <w:tmpl w:val="0A5CC350"/>
    <w:lvl w:ilvl="0" w:tplc="60F2997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35371F"/>
    <w:multiLevelType w:val="hybridMultilevel"/>
    <w:tmpl w:val="CEF07F26"/>
    <w:lvl w:ilvl="0" w:tplc="32AE9E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15:restartNumberingAfterBreak="0">
    <w:nsid w:val="57477683"/>
    <w:multiLevelType w:val="hybridMultilevel"/>
    <w:tmpl w:val="899EE2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58905E64"/>
    <w:multiLevelType w:val="hybridMultilevel"/>
    <w:tmpl w:val="199602BA"/>
    <w:lvl w:ilvl="0" w:tplc="C12A0806">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7"/>
  </w:num>
  <w:num w:numId="5">
    <w:abstractNumId w:val="13"/>
  </w:num>
  <w:num w:numId="6">
    <w:abstractNumId w:val="3"/>
  </w:num>
  <w:num w:numId="7">
    <w:abstractNumId w:val="9"/>
  </w:num>
  <w:num w:numId="8">
    <w:abstractNumId w:val="1"/>
  </w:num>
  <w:num w:numId="9">
    <w:abstractNumId w:val="0"/>
  </w:num>
  <w:num w:numId="10">
    <w:abstractNumId w:val="15"/>
  </w:num>
  <w:num w:numId="11">
    <w:abstractNumId w:val="14"/>
  </w:num>
  <w:num w:numId="12">
    <w:abstractNumId w:val="2"/>
  </w:num>
  <w:num w:numId="13">
    <w:abstractNumId w:val="12"/>
  </w:num>
  <w:num w:numId="14">
    <w:abstractNumId w:val="8"/>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B2"/>
    <w:rsid w:val="000078E4"/>
    <w:rsid w:val="00013DF6"/>
    <w:rsid w:val="00157D15"/>
    <w:rsid w:val="00171030"/>
    <w:rsid w:val="001862B6"/>
    <w:rsid w:val="001F274A"/>
    <w:rsid w:val="001F2A49"/>
    <w:rsid w:val="002018EF"/>
    <w:rsid w:val="00264C4A"/>
    <w:rsid w:val="002B24E9"/>
    <w:rsid w:val="002C1CE4"/>
    <w:rsid w:val="002D23E5"/>
    <w:rsid w:val="002D420D"/>
    <w:rsid w:val="00320FC2"/>
    <w:rsid w:val="0032722C"/>
    <w:rsid w:val="00337525"/>
    <w:rsid w:val="00353125"/>
    <w:rsid w:val="003910CE"/>
    <w:rsid w:val="003C11E3"/>
    <w:rsid w:val="00417CDA"/>
    <w:rsid w:val="004A0527"/>
    <w:rsid w:val="00526927"/>
    <w:rsid w:val="005B19D9"/>
    <w:rsid w:val="005D25E2"/>
    <w:rsid w:val="00625DA8"/>
    <w:rsid w:val="006738B7"/>
    <w:rsid w:val="006A11AB"/>
    <w:rsid w:val="006E67BD"/>
    <w:rsid w:val="00703062"/>
    <w:rsid w:val="0072274E"/>
    <w:rsid w:val="00782BB0"/>
    <w:rsid w:val="007A7C75"/>
    <w:rsid w:val="007D277A"/>
    <w:rsid w:val="00805284"/>
    <w:rsid w:val="008657B2"/>
    <w:rsid w:val="00941C75"/>
    <w:rsid w:val="00944BF3"/>
    <w:rsid w:val="009845EB"/>
    <w:rsid w:val="009C2BC8"/>
    <w:rsid w:val="00A83177"/>
    <w:rsid w:val="00A94B4E"/>
    <w:rsid w:val="00AA0506"/>
    <w:rsid w:val="00AC45A2"/>
    <w:rsid w:val="00B01185"/>
    <w:rsid w:val="00B1778D"/>
    <w:rsid w:val="00B5127E"/>
    <w:rsid w:val="00BA325A"/>
    <w:rsid w:val="00BA5A94"/>
    <w:rsid w:val="00BB6997"/>
    <w:rsid w:val="00BC4E2A"/>
    <w:rsid w:val="00BE2374"/>
    <w:rsid w:val="00C036D4"/>
    <w:rsid w:val="00C3108B"/>
    <w:rsid w:val="00C51FA9"/>
    <w:rsid w:val="00CB10DF"/>
    <w:rsid w:val="00CC48DC"/>
    <w:rsid w:val="00CD1D63"/>
    <w:rsid w:val="00CF01B2"/>
    <w:rsid w:val="00CF1080"/>
    <w:rsid w:val="00D11260"/>
    <w:rsid w:val="00D408A7"/>
    <w:rsid w:val="00DA3996"/>
    <w:rsid w:val="00DB2182"/>
    <w:rsid w:val="00E25F1E"/>
    <w:rsid w:val="00E322EF"/>
    <w:rsid w:val="00E929E3"/>
    <w:rsid w:val="00EA775F"/>
    <w:rsid w:val="00FD7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E490797-C47E-411F-BE7E-19464CE1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B2"/>
  </w:style>
  <w:style w:type="paragraph" w:styleId="Ttulo2">
    <w:name w:val="heading 2"/>
    <w:basedOn w:val="Normal"/>
    <w:next w:val="Normal"/>
    <w:link w:val="Ttulo2Car"/>
    <w:uiPriority w:val="9"/>
    <w:unhideWhenUsed/>
    <w:qFormat/>
    <w:rsid w:val="00C51F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01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01B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F01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01B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F01B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F01B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F01B2"/>
  </w:style>
  <w:style w:type="character" w:styleId="Hipervnculo">
    <w:name w:val="Hyperlink"/>
    <w:aliases w:val="Hipervínculo1,Hipervínculo11,Hipervínculo12,Hipervínculo13,Hipervínculo14,Hipervínculo15"/>
    <w:basedOn w:val="Fuentedeprrafopredeter"/>
    <w:uiPriority w:val="99"/>
    <w:unhideWhenUsed/>
    <w:rsid w:val="00CF01B2"/>
    <w:rPr>
      <w:color w:val="0563C1" w:themeColor="hyperlink"/>
      <w:u w:val="single"/>
    </w:rPr>
  </w:style>
  <w:style w:type="paragraph" w:styleId="Sinespaciado">
    <w:name w:val="No Spacing"/>
    <w:aliases w:val="Francesa,INAI"/>
    <w:link w:val="SinespaciadoCar"/>
    <w:uiPriority w:val="1"/>
    <w:qFormat/>
    <w:rsid w:val="00CF01B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01B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F01B2"/>
    <w:pPr>
      <w:spacing w:after="120"/>
    </w:pPr>
  </w:style>
  <w:style w:type="character" w:customStyle="1" w:styleId="TextoindependienteCar">
    <w:name w:val="Texto independiente Car"/>
    <w:basedOn w:val="Fuentedeprrafopredeter"/>
    <w:link w:val="Textoindependiente"/>
    <w:uiPriority w:val="99"/>
    <w:rsid w:val="00CF01B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F01B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01B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01B2"/>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CF01B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F01B2"/>
    <w:rPr>
      <w:rFonts w:ascii="Courier New" w:eastAsia="Times New Roman" w:hAnsi="Courier New" w:cs="Times New Roman"/>
      <w:sz w:val="20"/>
      <w:szCs w:val="20"/>
      <w:lang w:val="es-ES" w:eastAsia="es-ES"/>
    </w:rPr>
  </w:style>
  <w:style w:type="paragraph" w:customStyle="1" w:styleId="Texto">
    <w:name w:val="Texto"/>
    <w:basedOn w:val="Normal"/>
    <w:link w:val="TextoCar"/>
    <w:rsid w:val="00CF01B2"/>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CF01B2"/>
    <w:rPr>
      <w:rFonts w:ascii="Arial" w:eastAsia="Times New Roman" w:hAnsi="Arial" w:cs="Arial"/>
      <w:sz w:val="18"/>
      <w:szCs w:val="18"/>
      <w:lang w:eastAsia="es-ES"/>
    </w:rPr>
  </w:style>
  <w:style w:type="paragraph" w:customStyle="1" w:styleId="Citas">
    <w:name w:val="Citas"/>
    <w:basedOn w:val="Normal"/>
    <w:qFormat/>
    <w:rsid w:val="00CF01B2"/>
    <w:pPr>
      <w:spacing w:before="240" w:line="360" w:lineRule="auto"/>
      <w:ind w:left="851" w:right="851"/>
      <w:jc w:val="both"/>
    </w:pPr>
    <w:rPr>
      <w:rFonts w:ascii="Palatino Linotype" w:hAnsi="Palatino Linotype" w:cs="Arial"/>
      <w:i/>
    </w:rPr>
  </w:style>
  <w:style w:type="character" w:customStyle="1" w:styleId="Ttulo2Car">
    <w:name w:val="Título 2 Car"/>
    <w:basedOn w:val="Fuentedeprrafopredeter"/>
    <w:link w:val="Ttulo2"/>
    <w:uiPriority w:val="9"/>
    <w:rsid w:val="00C51FA9"/>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51FA9"/>
    <w:rPr>
      <w:b/>
      <w:bCs/>
    </w:rPr>
  </w:style>
  <w:style w:type="table" w:styleId="Tablaconcuadrcula">
    <w:name w:val="Table Grid"/>
    <w:basedOn w:val="Tablanormal"/>
    <w:uiPriority w:val="39"/>
    <w:rsid w:val="00C5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3398">
      <w:bodyDiv w:val="1"/>
      <w:marLeft w:val="0"/>
      <w:marRight w:val="0"/>
      <w:marTop w:val="0"/>
      <w:marBottom w:val="0"/>
      <w:divBdr>
        <w:top w:val="none" w:sz="0" w:space="0" w:color="auto"/>
        <w:left w:val="none" w:sz="0" w:space="0" w:color="auto"/>
        <w:bottom w:val="none" w:sz="0" w:space="0" w:color="auto"/>
        <w:right w:val="none" w:sz="0" w:space="0" w:color="auto"/>
      </w:divBdr>
    </w:div>
    <w:div w:id="672026898">
      <w:bodyDiv w:val="1"/>
      <w:marLeft w:val="0"/>
      <w:marRight w:val="0"/>
      <w:marTop w:val="0"/>
      <w:marBottom w:val="0"/>
      <w:divBdr>
        <w:top w:val="none" w:sz="0" w:space="0" w:color="auto"/>
        <w:left w:val="none" w:sz="0" w:space="0" w:color="auto"/>
        <w:bottom w:val="none" w:sz="0" w:space="0" w:color="auto"/>
        <w:right w:val="none" w:sz="0" w:space="0" w:color="auto"/>
      </w:divBdr>
    </w:div>
    <w:div w:id="1073310341">
      <w:bodyDiv w:val="1"/>
      <w:marLeft w:val="0"/>
      <w:marRight w:val="0"/>
      <w:marTop w:val="0"/>
      <w:marBottom w:val="0"/>
      <w:divBdr>
        <w:top w:val="none" w:sz="0" w:space="0" w:color="auto"/>
        <w:left w:val="none" w:sz="0" w:space="0" w:color="auto"/>
        <w:bottom w:val="none" w:sz="0" w:space="0" w:color="auto"/>
        <w:right w:val="none" w:sz="0" w:space="0" w:color="auto"/>
      </w:divBdr>
    </w:div>
    <w:div w:id="1229724297">
      <w:bodyDiv w:val="1"/>
      <w:marLeft w:val="0"/>
      <w:marRight w:val="0"/>
      <w:marTop w:val="0"/>
      <w:marBottom w:val="0"/>
      <w:divBdr>
        <w:top w:val="none" w:sz="0" w:space="0" w:color="auto"/>
        <w:left w:val="none" w:sz="0" w:space="0" w:color="auto"/>
        <w:bottom w:val="none" w:sz="0" w:space="0" w:color="auto"/>
        <w:right w:val="none" w:sz="0" w:space="0" w:color="auto"/>
      </w:divBdr>
    </w:div>
    <w:div w:id="1374227518">
      <w:bodyDiv w:val="1"/>
      <w:marLeft w:val="0"/>
      <w:marRight w:val="0"/>
      <w:marTop w:val="0"/>
      <w:marBottom w:val="0"/>
      <w:divBdr>
        <w:top w:val="none" w:sz="0" w:space="0" w:color="auto"/>
        <w:left w:val="none" w:sz="0" w:space="0" w:color="auto"/>
        <w:bottom w:val="none" w:sz="0" w:space="0" w:color="auto"/>
        <w:right w:val="none" w:sz="0" w:space="0" w:color="auto"/>
      </w:divBdr>
    </w:div>
    <w:div w:id="17927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52</Pages>
  <Words>13381</Words>
  <Characters>73596</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21</cp:revision>
  <dcterms:created xsi:type="dcterms:W3CDTF">2022-09-29T22:52:00Z</dcterms:created>
  <dcterms:modified xsi:type="dcterms:W3CDTF">2022-10-28T17:55:00Z</dcterms:modified>
</cp:coreProperties>
</file>