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FE23B" w14:textId="2C48DE8E" w:rsidR="00051642" w:rsidRPr="00D9347B" w:rsidRDefault="00051642" w:rsidP="00D9347B">
      <w:pPr>
        <w:tabs>
          <w:tab w:val="left" w:pos="8931"/>
        </w:tabs>
        <w:spacing w:after="0" w:line="360" w:lineRule="auto"/>
        <w:rPr>
          <w:rFonts w:eastAsia="Calibri" w:cs="Tahoma"/>
          <w:lang w:val="es-ES"/>
        </w:rPr>
      </w:pPr>
      <w:r w:rsidRPr="00D9347B">
        <w:rPr>
          <w:rFonts w:cs="Tahoma"/>
          <w:bCs/>
        </w:rPr>
        <w:t xml:space="preserve">Resolución del Pleno del Instituto de Transparencia, Acceso a la Información Pública y Protección de Datos Personales del Estado de México y Municipios, con domicilio en Metepec, </w:t>
      </w:r>
      <w:r w:rsidRPr="00D9347B">
        <w:rPr>
          <w:rFonts w:eastAsia="Calibri" w:cs="Tahoma"/>
          <w:lang w:val="es-ES"/>
        </w:rPr>
        <w:t xml:space="preserve">Estado de México, de fecha </w:t>
      </w:r>
      <w:r w:rsidR="008166BA">
        <w:rPr>
          <w:rFonts w:eastAsia="Calibri" w:cs="Tahoma"/>
          <w:lang w:val="es-ES"/>
        </w:rPr>
        <w:t xml:space="preserve">siete de abril </w:t>
      </w:r>
      <w:r w:rsidR="00827E91" w:rsidRPr="00D9347B">
        <w:rPr>
          <w:rFonts w:eastAsia="Calibri" w:cs="Tahoma"/>
          <w:lang w:val="es-ES"/>
        </w:rPr>
        <w:t xml:space="preserve">de dos mil veintidós. </w:t>
      </w:r>
    </w:p>
    <w:p w14:paraId="6246E0DA" w14:textId="77777777" w:rsidR="00051642" w:rsidRPr="00D9347B" w:rsidRDefault="00051642" w:rsidP="00D9347B">
      <w:pPr>
        <w:spacing w:after="0" w:line="360" w:lineRule="auto"/>
        <w:rPr>
          <w:rFonts w:eastAsia="Calibri" w:cs="Tahoma"/>
          <w:b/>
          <w:bCs/>
          <w:lang w:val="es-ES"/>
        </w:rPr>
      </w:pPr>
    </w:p>
    <w:p w14:paraId="069D763C" w14:textId="1ABDC552" w:rsidR="00A01507" w:rsidRPr="00D9347B" w:rsidRDefault="00051642" w:rsidP="00D9347B">
      <w:pPr>
        <w:spacing w:after="0" w:line="360" w:lineRule="auto"/>
        <w:rPr>
          <w:sz w:val="20"/>
        </w:rPr>
      </w:pPr>
      <w:r w:rsidRPr="00D9347B">
        <w:rPr>
          <w:rFonts w:eastAsia="Calibri" w:cs="Tahoma"/>
          <w:b/>
          <w:bCs/>
          <w:lang w:val="es-ES"/>
        </w:rPr>
        <w:t xml:space="preserve">VISTO </w:t>
      </w:r>
      <w:r w:rsidRPr="00D9347B">
        <w:rPr>
          <w:rFonts w:eastAsia="Calibri" w:cs="Tahoma"/>
          <w:lang w:val="es-ES"/>
        </w:rPr>
        <w:t>el expediente conformado con motivo de</w:t>
      </w:r>
      <w:r w:rsidR="008567E8" w:rsidRPr="00D9347B">
        <w:rPr>
          <w:rFonts w:eastAsia="Calibri" w:cs="Tahoma"/>
          <w:lang w:val="es-ES"/>
        </w:rPr>
        <w:t xml:space="preserve"> </w:t>
      </w:r>
      <w:r w:rsidRPr="00D9347B">
        <w:rPr>
          <w:rFonts w:eastAsia="Calibri" w:cs="Tahoma"/>
          <w:lang w:val="es-ES"/>
        </w:rPr>
        <w:t>l</w:t>
      </w:r>
      <w:r w:rsidR="008567E8" w:rsidRPr="00D9347B">
        <w:rPr>
          <w:rFonts w:eastAsia="Calibri" w:cs="Tahoma"/>
          <w:lang w:val="es-ES"/>
        </w:rPr>
        <w:t>os</w:t>
      </w:r>
      <w:r w:rsidRPr="00D9347B">
        <w:rPr>
          <w:rFonts w:eastAsia="Calibri" w:cs="Tahoma"/>
          <w:lang w:val="es-ES"/>
        </w:rPr>
        <w:t xml:space="preserve"> Recurso</w:t>
      </w:r>
      <w:r w:rsidR="008567E8" w:rsidRPr="00D9347B">
        <w:rPr>
          <w:rFonts w:eastAsia="Calibri" w:cs="Tahoma"/>
          <w:lang w:val="es-ES"/>
        </w:rPr>
        <w:t>s</w:t>
      </w:r>
      <w:r w:rsidRPr="00D9347B">
        <w:rPr>
          <w:rFonts w:eastAsia="Calibri" w:cs="Tahoma"/>
          <w:lang w:val="es-ES"/>
        </w:rPr>
        <w:t xml:space="preserve"> de Revisión </w:t>
      </w:r>
      <w:bookmarkStart w:id="0" w:name="_Hlk98924793"/>
      <w:r w:rsidR="00827E91" w:rsidRPr="00D9347B">
        <w:rPr>
          <w:b/>
        </w:rPr>
        <w:t>01226/INFOEM/IP/RR/2022, 01238/INFOEM/IP/RR/2022, 01239/INFOEM/IP/RR/2022, 01240/INFOEM/IP/RR/2022, 01241/INFOEM/IP/RR/2022, 01242/INFOEM/IP/RR/2022, 01243/INFOEM/IP/RR/2022, 01244/INFOEM/IP/RR/2022, 01245/INFOEM/IP/RR/2022, 01246/INFOEM/IP/RR/2022, 01247/INFOEM/IP/RR/2022, 01248/INFOEM/IP/RR/2022, 01249/INFOEM/IP/RR/2022, 01250/INFOEM/IP/RR/2022, 01251/INFOEM/IP/RR/2022, 01252/INFOEM/IP/RR/2022, 01253/INFOEM/IP/RR/2022, 01254/INFOEM/IP/RR/2022, 01256/INFOEM/IP/RR/2022, 01257/INFOEM/IP/RR/2022, 01258/INFOEM/IP/RR/2022, 01259/INFOEM/IP/RR/2022, 01260/INFOEM/IP/RR/2022, 01262/INFOEM/IP/RR/2022; y 01263/INFOEM/IP/RR/2022</w:t>
      </w:r>
      <w:bookmarkEnd w:id="0"/>
      <w:r w:rsidR="00827E91" w:rsidRPr="00D9347B">
        <w:rPr>
          <w:rFonts w:eastAsia="Calibri" w:cs="Tahoma"/>
        </w:rPr>
        <w:t>,</w:t>
      </w:r>
      <w:r w:rsidRPr="00D9347B">
        <w:rPr>
          <w:rFonts w:eastAsia="Calibri" w:cs="Tahoma"/>
        </w:rPr>
        <w:t xml:space="preserve"> interpuesto</w:t>
      </w:r>
      <w:r w:rsidR="008567E8" w:rsidRPr="00D9347B">
        <w:rPr>
          <w:rFonts w:eastAsia="Calibri" w:cs="Tahoma"/>
        </w:rPr>
        <w:t>s</w:t>
      </w:r>
      <w:r w:rsidRPr="00D9347B">
        <w:rPr>
          <w:rFonts w:eastAsia="Calibri" w:cs="Tahoma"/>
        </w:rPr>
        <w:t xml:space="preserve"> por </w:t>
      </w:r>
      <w:r w:rsidR="00D679B6" w:rsidRPr="00D9347B">
        <w:rPr>
          <w:rFonts w:eastAsia="Calibri" w:cs="Tahoma"/>
        </w:rPr>
        <w:t xml:space="preserve">el </w:t>
      </w:r>
      <w:r w:rsidRPr="00D9347B">
        <w:rPr>
          <w:rFonts w:cs="Tahoma"/>
          <w:color w:val="0D0D0D" w:themeColor="text1" w:themeTint="F2"/>
        </w:rPr>
        <w:t xml:space="preserve">Recurrente o Particular, en contra de </w:t>
      </w:r>
      <w:r w:rsidR="00464F4B" w:rsidRPr="00D9347B">
        <w:rPr>
          <w:rFonts w:cs="Tahoma"/>
          <w:color w:val="0D0D0D" w:themeColor="text1" w:themeTint="F2"/>
        </w:rPr>
        <w:t>las respuestas</w:t>
      </w:r>
      <w:r w:rsidRPr="00D9347B">
        <w:rPr>
          <w:rFonts w:cs="Tahoma"/>
          <w:color w:val="0D0D0D" w:themeColor="text1" w:themeTint="F2"/>
        </w:rPr>
        <w:t xml:space="preserve"> del Sujeto Obligado, </w:t>
      </w:r>
      <w:r w:rsidR="00827E91" w:rsidRPr="00D9347B">
        <w:rPr>
          <w:rFonts w:cs="Tahoma"/>
          <w:color w:val="0D0D0D" w:themeColor="text1" w:themeTint="F2"/>
        </w:rPr>
        <w:t>Ayuntamiento de Metepec</w:t>
      </w:r>
      <w:r w:rsidRPr="00D9347B">
        <w:rPr>
          <w:rFonts w:cs="Tahoma"/>
          <w:color w:val="0D0D0D" w:themeColor="text1" w:themeTint="F2"/>
        </w:rPr>
        <w:t>, a la</w:t>
      </w:r>
      <w:r w:rsidR="008567E8" w:rsidRPr="00D9347B">
        <w:rPr>
          <w:rFonts w:cs="Tahoma"/>
          <w:color w:val="0D0D0D" w:themeColor="text1" w:themeTint="F2"/>
        </w:rPr>
        <w:t>s</w:t>
      </w:r>
      <w:r w:rsidRPr="00D9347B">
        <w:rPr>
          <w:rFonts w:cs="Tahoma"/>
          <w:color w:val="0D0D0D" w:themeColor="text1" w:themeTint="F2"/>
        </w:rPr>
        <w:t xml:space="preserve"> solicitud</w:t>
      </w:r>
      <w:r w:rsidR="008567E8" w:rsidRPr="00D9347B">
        <w:rPr>
          <w:rFonts w:cs="Tahoma"/>
          <w:color w:val="0D0D0D" w:themeColor="text1" w:themeTint="F2"/>
        </w:rPr>
        <w:t>es</w:t>
      </w:r>
      <w:r w:rsidRPr="00D9347B">
        <w:rPr>
          <w:rFonts w:cs="Tahoma"/>
          <w:color w:val="0D0D0D" w:themeColor="text1" w:themeTint="F2"/>
        </w:rPr>
        <w:t xml:space="preserve"> de acceso a la información pública </w:t>
      </w:r>
      <w:r w:rsidR="00827E91" w:rsidRPr="00D9347B">
        <w:rPr>
          <w:b/>
        </w:rPr>
        <w:t xml:space="preserve">00447/METEPEC/IP/2022, 00437/METEPEC/IP/2022, 00438/METEPEC/IP/2022, 00439/METEPEC/IP/2022, 00440/METEPEC/IP/2022, 00441/METEPEC/IP/2022, 00442/METEPEC/IP/2022, 00443/METEPEC/IP/2022, 00444/METEPEC/IP/2022, 00445/METEPEC/IP/2022, 00446/METEPEC/IP/2022, 00428/METEPEC/IP/2022, 00429/METEPEC/IP/2022, 00427/METEPEC/IP/2022, 00430/METEPEC/IP/2022, 00431/METEPEC/IP/2022, 00432/METEPEC/IP/2022, </w:t>
      </w:r>
      <w:r w:rsidR="00827E91" w:rsidRPr="00D9347B">
        <w:rPr>
          <w:rFonts w:cstheme="majorHAnsi"/>
          <w:b/>
          <w:bCs/>
          <w:shd w:val="clear" w:color="auto" w:fill="F7F7F8"/>
        </w:rPr>
        <w:t xml:space="preserve">00433/METEPEC/IP/2022, </w:t>
      </w:r>
      <w:r w:rsidR="00827E91" w:rsidRPr="00D9347B">
        <w:rPr>
          <w:b/>
        </w:rPr>
        <w:t>00434/METEPEC/IP/2022, 00435/METEPEC/IP/2022, 00436/METEPEC/IP/2022, 00426/METEPEC/IP/2022, 00425/METEPEC/IP/2022, 00424/METEPEC/IP/2022 y 00423/METEPEC/IP/2022</w:t>
      </w:r>
      <w:r w:rsidR="00827E91" w:rsidRPr="00D9347B">
        <w:rPr>
          <w:rFonts w:cs="Tahoma"/>
          <w:bCs/>
          <w:color w:val="0D0D0D" w:themeColor="text1" w:themeTint="F2"/>
        </w:rPr>
        <w:t xml:space="preserve"> </w:t>
      </w:r>
      <w:r w:rsidR="00F8143C" w:rsidRPr="00D9347B">
        <w:rPr>
          <w:rFonts w:cs="Tahoma"/>
          <w:bCs/>
          <w:color w:val="0D0D0D" w:themeColor="text1" w:themeTint="F2"/>
        </w:rPr>
        <w:t>por lo que,</w:t>
      </w:r>
      <w:r w:rsidR="00A01507" w:rsidRPr="00D9347B">
        <w:rPr>
          <w:rFonts w:cs="Tahoma"/>
          <w:bCs/>
          <w:color w:val="0D0D0D" w:themeColor="text1" w:themeTint="F2"/>
        </w:rPr>
        <w:t xml:space="preserve"> se emite la presente Resolución, con base en los Antecedentes y Considerandos que se exponen a continuación:</w:t>
      </w:r>
    </w:p>
    <w:p w14:paraId="5A1C6FC2" w14:textId="77777777" w:rsidR="005369D0" w:rsidRPr="00D9347B" w:rsidRDefault="005369D0" w:rsidP="00D9347B">
      <w:pPr>
        <w:spacing w:after="0" w:line="360" w:lineRule="auto"/>
        <w:rPr>
          <w:rFonts w:cs="Tahoma"/>
          <w:color w:val="0D0D0D" w:themeColor="text1" w:themeTint="F2"/>
        </w:rPr>
      </w:pPr>
    </w:p>
    <w:p w14:paraId="55678B8C" w14:textId="77777777" w:rsidR="00603306" w:rsidRDefault="00603306" w:rsidP="00D9347B">
      <w:pPr>
        <w:spacing w:after="0" w:line="360" w:lineRule="auto"/>
        <w:jc w:val="center"/>
        <w:rPr>
          <w:rFonts w:eastAsia="Calibri" w:cs="Tahoma"/>
          <w:b/>
          <w:bCs/>
          <w:lang w:val="es-ES"/>
        </w:rPr>
      </w:pPr>
    </w:p>
    <w:p w14:paraId="18EA1E5E" w14:textId="389F6161" w:rsidR="00051642" w:rsidRPr="00D9347B" w:rsidRDefault="00051642" w:rsidP="00D9347B">
      <w:pPr>
        <w:spacing w:after="0" w:line="360" w:lineRule="auto"/>
        <w:jc w:val="center"/>
        <w:rPr>
          <w:rFonts w:eastAsia="Calibri" w:cs="Tahoma"/>
          <w:b/>
          <w:bCs/>
          <w:lang w:val="es-ES"/>
        </w:rPr>
      </w:pPr>
      <w:r w:rsidRPr="00D9347B">
        <w:rPr>
          <w:rFonts w:eastAsia="Calibri" w:cs="Tahoma"/>
          <w:b/>
          <w:bCs/>
          <w:lang w:val="es-ES"/>
        </w:rPr>
        <w:t>A N T E C E D E N T E S:</w:t>
      </w:r>
    </w:p>
    <w:p w14:paraId="689BB71D" w14:textId="77777777" w:rsidR="00051642" w:rsidRPr="00D9347B" w:rsidRDefault="00051642" w:rsidP="00D9347B">
      <w:pPr>
        <w:spacing w:after="0" w:line="360" w:lineRule="auto"/>
        <w:rPr>
          <w:lang w:val="es-ES"/>
        </w:rPr>
      </w:pPr>
    </w:p>
    <w:p w14:paraId="38CCD1DD" w14:textId="532F98C1" w:rsidR="00051642" w:rsidRPr="00D9347B" w:rsidRDefault="00051642" w:rsidP="00D9347B">
      <w:pPr>
        <w:spacing w:after="0" w:line="360" w:lineRule="auto"/>
        <w:rPr>
          <w:rFonts w:eastAsia="Calibri" w:cs="Tahoma"/>
          <w:b/>
          <w:bCs/>
          <w:lang w:val="es-ES"/>
        </w:rPr>
      </w:pPr>
      <w:r w:rsidRPr="00D9347B">
        <w:rPr>
          <w:rFonts w:eastAsia="Calibri" w:cs="Tahoma"/>
          <w:b/>
          <w:bCs/>
          <w:lang w:val="es-ES"/>
        </w:rPr>
        <w:t>I. Presentación de la</w:t>
      </w:r>
      <w:r w:rsidR="008567E8" w:rsidRPr="00D9347B">
        <w:rPr>
          <w:rFonts w:eastAsia="Calibri" w:cs="Tahoma"/>
          <w:b/>
          <w:bCs/>
          <w:lang w:val="es-ES"/>
        </w:rPr>
        <w:t>s</w:t>
      </w:r>
      <w:r w:rsidRPr="00D9347B">
        <w:rPr>
          <w:rFonts w:eastAsia="Calibri" w:cs="Tahoma"/>
          <w:b/>
          <w:bCs/>
          <w:lang w:val="es-ES"/>
        </w:rPr>
        <w:t xml:space="preserve"> solicitud</w:t>
      </w:r>
      <w:r w:rsidR="008567E8" w:rsidRPr="00D9347B">
        <w:rPr>
          <w:rFonts w:eastAsia="Calibri" w:cs="Tahoma"/>
          <w:b/>
          <w:bCs/>
          <w:lang w:val="es-ES"/>
        </w:rPr>
        <w:t>es</w:t>
      </w:r>
      <w:r w:rsidRPr="00D9347B">
        <w:rPr>
          <w:rFonts w:eastAsia="Calibri" w:cs="Tahoma"/>
          <w:b/>
          <w:bCs/>
          <w:lang w:val="es-ES"/>
        </w:rPr>
        <w:t xml:space="preserve"> de información.</w:t>
      </w:r>
    </w:p>
    <w:p w14:paraId="249BEE91" w14:textId="77777777" w:rsidR="00051642" w:rsidRPr="00D9347B" w:rsidRDefault="00051642" w:rsidP="00D9347B">
      <w:pPr>
        <w:spacing w:after="0" w:line="360" w:lineRule="auto"/>
        <w:rPr>
          <w:rFonts w:eastAsia="Calibri" w:cs="Tahoma"/>
          <w:b/>
          <w:bCs/>
          <w:lang w:val="es-ES"/>
        </w:rPr>
      </w:pPr>
    </w:p>
    <w:p w14:paraId="6DD77042" w14:textId="028EA663" w:rsidR="005369D0" w:rsidRPr="00D9347B" w:rsidRDefault="005369D0" w:rsidP="00D9347B">
      <w:pPr>
        <w:autoSpaceDE w:val="0"/>
        <w:autoSpaceDN w:val="0"/>
        <w:adjustRightInd w:val="0"/>
        <w:spacing w:after="0" w:line="360" w:lineRule="auto"/>
        <w:rPr>
          <w:rFonts w:cs="Tahoma"/>
        </w:rPr>
      </w:pPr>
      <w:r w:rsidRPr="00D9347B">
        <w:rPr>
          <w:rFonts w:cs="Tahoma"/>
        </w:rPr>
        <w:t xml:space="preserve">Con fecha </w:t>
      </w:r>
      <w:r w:rsidR="00827E91" w:rsidRPr="00D9347B">
        <w:rPr>
          <w:rFonts w:cs="Tahoma"/>
        </w:rPr>
        <w:t>diez de enero de dos mil veintidós</w:t>
      </w:r>
      <w:r w:rsidR="002E5084" w:rsidRPr="00D9347B">
        <w:rPr>
          <w:rFonts w:cs="Tahoma"/>
        </w:rPr>
        <w:t xml:space="preserve">, el Particular presentó diversas solicitudes de acceso a la información pública, a través del Sistema de Acceso a la Información Mexiquense (SAIMEX), ante el </w:t>
      </w:r>
      <w:r w:rsidR="00F347AD" w:rsidRPr="00D9347B">
        <w:rPr>
          <w:rFonts w:cs="Tahoma"/>
          <w:color w:val="0D0D0D" w:themeColor="text1" w:themeTint="F2"/>
        </w:rPr>
        <w:t xml:space="preserve">Ayuntamiento de Metepec </w:t>
      </w:r>
      <w:r w:rsidRPr="00D9347B">
        <w:rPr>
          <w:rFonts w:cs="Tahoma"/>
          <w:bCs/>
        </w:rPr>
        <w:t>en los siguientes términos:</w:t>
      </w:r>
    </w:p>
    <w:p w14:paraId="514850CA" w14:textId="77777777" w:rsidR="002A2C08" w:rsidRPr="00D9347B" w:rsidRDefault="002A2C08" w:rsidP="00D9347B">
      <w:pPr>
        <w:spacing w:after="0" w:line="360" w:lineRule="auto"/>
        <w:ind w:left="567" w:right="567"/>
        <w:rPr>
          <w:rFonts w:cs="Tahoma"/>
          <w:b/>
          <w:bCs/>
        </w:rPr>
      </w:pPr>
    </w:p>
    <w:p w14:paraId="5D923A81" w14:textId="77777777" w:rsidR="00C87355" w:rsidRPr="00D9347B" w:rsidRDefault="002A2C08" w:rsidP="00D9347B">
      <w:pPr>
        <w:spacing w:after="0" w:line="360" w:lineRule="auto"/>
        <w:ind w:left="567" w:right="567"/>
        <w:rPr>
          <w:rFonts w:cs="Tahoma"/>
          <w:b/>
          <w:bCs/>
          <w:sz w:val="20"/>
          <w:szCs w:val="20"/>
        </w:rPr>
      </w:pPr>
      <w:bookmarkStart w:id="1" w:name="_Hlk86067858"/>
      <w:r w:rsidRPr="00D9347B">
        <w:rPr>
          <w:rFonts w:cs="Tahoma"/>
          <w:b/>
          <w:bCs/>
          <w:sz w:val="20"/>
          <w:szCs w:val="20"/>
        </w:rPr>
        <w:t xml:space="preserve">Solicitud de </w:t>
      </w:r>
      <w:bookmarkEnd w:id="1"/>
      <w:r w:rsidR="00D81FE0" w:rsidRPr="00D9347B">
        <w:rPr>
          <w:rFonts w:cs="Tahoma"/>
          <w:b/>
          <w:bCs/>
          <w:sz w:val="20"/>
          <w:szCs w:val="20"/>
        </w:rPr>
        <w:t xml:space="preserve">información </w:t>
      </w:r>
      <w:r w:rsidR="00C87355" w:rsidRPr="00D9347B">
        <w:rPr>
          <w:rFonts w:cs="Tahoma"/>
          <w:b/>
          <w:bCs/>
          <w:sz w:val="20"/>
          <w:szCs w:val="20"/>
        </w:rPr>
        <w:t xml:space="preserve">00447/METEPEC/IP/2022 </w:t>
      </w:r>
    </w:p>
    <w:p w14:paraId="553643A9" w14:textId="4DDB5FCC" w:rsidR="002A2C08" w:rsidRPr="001430C7" w:rsidRDefault="00A01507" w:rsidP="00D9347B">
      <w:pPr>
        <w:spacing w:after="0" w:line="360" w:lineRule="auto"/>
        <w:ind w:left="567" w:right="567"/>
        <w:rPr>
          <w:rFonts w:cs="Tahoma"/>
          <w:b/>
          <w:bCs/>
          <w:i/>
          <w:sz w:val="20"/>
          <w:szCs w:val="20"/>
        </w:rPr>
      </w:pPr>
      <w:r w:rsidRPr="00D9347B">
        <w:rPr>
          <w:rFonts w:cs="Tahoma"/>
          <w:b/>
          <w:bCs/>
          <w:i/>
          <w:sz w:val="20"/>
          <w:szCs w:val="20"/>
        </w:rPr>
        <w:t>“</w:t>
      </w:r>
      <w:r w:rsidR="002A2C08" w:rsidRPr="001430C7">
        <w:rPr>
          <w:rFonts w:cs="Tahoma"/>
          <w:b/>
          <w:bCs/>
          <w:i/>
          <w:sz w:val="20"/>
          <w:szCs w:val="20"/>
        </w:rPr>
        <w:t>DESCRIPCIÓN CLARA Y PRECISA DE LA INFORMACIÓN SOLICITADA</w:t>
      </w:r>
    </w:p>
    <w:p w14:paraId="1DCE85F6" w14:textId="2958DEE3" w:rsidR="002A2C08" w:rsidRPr="00D9347B" w:rsidRDefault="00C87355" w:rsidP="00D9347B">
      <w:pPr>
        <w:tabs>
          <w:tab w:val="left" w:pos="4667"/>
        </w:tabs>
        <w:spacing w:after="0" w:line="360" w:lineRule="auto"/>
        <w:ind w:left="567" w:right="567"/>
        <w:rPr>
          <w:rFonts w:cs="Tahoma"/>
          <w:bCs/>
          <w:i/>
          <w:sz w:val="20"/>
          <w:szCs w:val="20"/>
        </w:rPr>
      </w:pPr>
      <w:r w:rsidRPr="001430C7">
        <w:rPr>
          <w:rFonts w:cs="Tahoma"/>
          <w:bCs/>
          <w:i/>
          <w:sz w:val="20"/>
          <w:szCs w:val="20"/>
        </w:rPr>
        <w:t xml:space="preserve">Se solicita: Solicitud de empleo, curriculum, acta de nacimiento, constancia de grado máximo de estudios, certificado de antecedentes no penales, identificación, constancia domiciliaria, constancia o certificado médico, cartas de recomendación, constancia de dos fotografías tamaño infantil, constancia de CURP, aviso de movimiento del ISSEMYM, constancia de registro en el R.F.C; evaluación y certificado de no deudor alimentario moroso </w:t>
      </w:r>
      <w:r w:rsidRPr="001430C7">
        <w:rPr>
          <w:rFonts w:cs="Tahoma"/>
          <w:b/>
          <w:i/>
          <w:sz w:val="20"/>
          <w:szCs w:val="20"/>
        </w:rPr>
        <w:t>del actual titular de la</w:t>
      </w:r>
      <w:r w:rsidRPr="00D9347B">
        <w:rPr>
          <w:rFonts w:cs="Tahoma"/>
          <w:b/>
          <w:i/>
          <w:sz w:val="20"/>
          <w:szCs w:val="20"/>
        </w:rPr>
        <w:t xml:space="preserve"> Coordinación General del Instituto Municipal de Cultura Física y Deporte de Metepec</w:t>
      </w:r>
      <w:r w:rsidR="00A01507" w:rsidRPr="00D9347B">
        <w:rPr>
          <w:rFonts w:cs="Tahoma"/>
          <w:bCs/>
          <w:i/>
          <w:sz w:val="20"/>
          <w:szCs w:val="20"/>
        </w:rPr>
        <w:t>”</w:t>
      </w:r>
      <w:r w:rsidR="002A2C08" w:rsidRPr="00D9347B">
        <w:rPr>
          <w:rFonts w:cs="Tahoma"/>
          <w:bCs/>
          <w:i/>
          <w:sz w:val="20"/>
          <w:szCs w:val="20"/>
        </w:rPr>
        <w:t xml:space="preserve"> (Sic.)</w:t>
      </w:r>
    </w:p>
    <w:p w14:paraId="1B7BFDB3" w14:textId="77777777" w:rsidR="008567E8" w:rsidRPr="00D9347B" w:rsidRDefault="008567E8" w:rsidP="00D9347B">
      <w:pPr>
        <w:spacing w:after="0" w:line="360" w:lineRule="auto"/>
        <w:ind w:right="567"/>
        <w:rPr>
          <w:rFonts w:eastAsia="Times New Roman" w:cs="Arial"/>
          <w:bCs/>
          <w:i/>
          <w:iCs/>
          <w:color w:val="auto"/>
          <w:sz w:val="20"/>
          <w:lang w:eastAsia="es-ES"/>
        </w:rPr>
      </w:pPr>
    </w:p>
    <w:p w14:paraId="1732B99D" w14:textId="5AE83D7E" w:rsidR="002A2C08" w:rsidRPr="00D9347B" w:rsidRDefault="002A2C08" w:rsidP="00D9347B">
      <w:pPr>
        <w:spacing w:after="0" w:line="360" w:lineRule="auto"/>
        <w:ind w:left="567" w:right="567"/>
        <w:rPr>
          <w:rFonts w:cs="Tahoma"/>
          <w:b/>
          <w:bCs/>
          <w:sz w:val="20"/>
          <w:szCs w:val="20"/>
        </w:rPr>
      </w:pPr>
      <w:r w:rsidRPr="00D9347B">
        <w:rPr>
          <w:rFonts w:cs="Tahoma"/>
          <w:b/>
          <w:bCs/>
          <w:sz w:val="20"/>
          <w:szCs w:val="20"/>
        </w:rPr>
        <w:t xml:space="preserve">Solicitud de Información </w:t>
      </w:r>
      <w:r w:rsidR="00C87355" w:rsidRPr="00D9347B">
        <w:rPr>
          <w:rFonts w:cs="Tahoma"/>
          <w:b/>
          <w:bCs/>
          <w:sz w:val="20"/>
          <w:szCs w:val="20"/>
        </w:rPr>
        <w:t>00437/METEPEC/IP/2022</w:t>
      </w:r>
    </w:p>
    <w:p w14:paraId="51292EC6" w14:textId="3BC8CAE6" w:rsidR="00051642" w:rsidRPr="00D9347B" w:rsidRDefault="00A01507" w:rsidP="00D9347B">
      <w:pPr>
        <w:tabs>
          <w:tab w:val="left" w:pos="4667"/>
        </w:tabs>
        <w:spacing w:after="0" w:line="360" w:lineRule="auto"/>
        <w:ind w:left="567" w:right="567"/>
        <w:rPr>
          <w:rFonts w:cs="Tahoma"/>
          <w:b/>
          <w:bCs/>
          <w:i/>
          <w:sz w:val="20"/>
          <w:szCs w:val="20"/>
        </w:rPr>
      </w:pPr>
      <w:r w:rsidRPr="00D9347B">
        <w:rPr>
          <w:rFonts w:cs="Tahoma"/>
          <w:b/>
          <w:bCs/>
          <w:i/>
          <w:sz w:val="20"/>
          <w:szCs w:val="20"/>
        </w:rPr>
        <w:t>“</w:t>
      </w:r>
      <w:r w:rsidR="00051642" w:rsidRPr="00D9347B">
        <w:rPr>
          <w:rFonts w:cs="Tahoma"/>
          <w:b/>
          <w:bCs/>
          <w:i/>
          <w:sz w:val="20"/>
          <w:szCs w:val="20"/>
        </w:rPr>
        <w:t>DESCRIPCIÓN CLARA Y PRECISA DE LA INFORMACIÓN SOLICITADA</w:t>
      </w:r>
    </w:p>
    <w:p w14:paraId="33F43E51" w14:textId="0E981AF1" w:rsidR="00051642" w:rsidRPr="00D9347B" w:rsidRDefault="00C87355" w:rsidP="00D9347B">
      <w:pPr>
        <w:tabs>
          <w:tab w:val="left" w:pos="4667"/>
        </w:tabs>
        <w:spacing w:after="0" w:line="360" w:lineRule="auto"/>
        <w:ind w:left="567" w:right="567"/>
        <w:rPr>
          <w:rFonts w:cs="Tahoma"/>
          <w:bCs/>
          <w:i/>
          <w:sz w:val="20"/>
          <w:szCs w:val="20"/>
        </w:rPr>
      </w:pPr>
      <w:r w:rsidRPr="00D9347B">
        <w:rPr>
          <w:rFonts w:cs="Tahoma"/>
          <w:bCs/>
          <w:i/>
          <w:sz w:val="20"/>
          <w:szCs w:val="20"/>
        </w:rPr>
        <w:t xml:space="preserve">Se solicita: Solicitud de empleo, curriculum, acta de nacimiento, constancia de grado máximo de estudios, certificado de antecedentes no penales, identificación, constancia domiciliaria, constancia o certificado médico, cartas de recomendación, constancia de dos fotografías tamaño infantil, constancia de CURP, aviso de movimiento del ISSEMYM, constancia de registro en el R.F.C; evaluación y certificado de no deudor alimentario moroso </w:t>
      </w:r>
      <w:r w:rsidRPr="00D9347B">
        <w:rPr>
          <w:rFonts w:cs="Tahoma"/>
          <w:b/>
          <w:i/>
          <w:sz w:val="20"/>
          <w:szCs w:val="20"/>
        </w:rPr>
        <w:t>del actual titular de la Dirección de Gobierno por Resultados</w:t>
      </w:r>
      <w:r w:rsidR="00A01507" w:rsidRPr="00D9347B">
        <w:rPr>
          <w:rFonts w:cs="Tahoma"/>
          <w:bCs/>
          <w:i/>
          <w:sz w:val="20"/>
          <w:szCs w:val="20"/>
        </w:rPr>
        <w:t>”</w:t>
      </w:r>
      <w:r w:rsidR="00D679B6" w:rsidRPr="00D9347B">
        <w:rPr>
          <w:rFonts w:cs="Tahoma"/>
          <w:bCs/>
          <w:i/>
          <w:sz w:val="20"/>
          <w:szCs w:val="20"/>
        </w:rPr>
        <w:t xml:space="preserve"> </w:t>
      </w:r>
      <w:r w:rsidR="00051642" w:rsidRPr="00D9347B">
        <w:rPr>
          <w:rFonts w:cs="Tahoma"/>
          <w:bCs/>
          <w:i/>
          <w:sz w:val="20"/>
          <w:szCs w:val="20"/>
        </w:rPr>
        <w:t>(Sic.)</w:t>
      </w:r>
    </w:p>
    <w:p w14:paraId="730D560A" w14:textId="61AABC43" w:rsidR="0011060E" w:rsidRPr="00D9347B" w:rsidRDefault="0011060E" w:rsidP="00D9347B">
      <w:pPr>
        <w:tabs>
          <w:tab w:val="left" w:pos="4667"/>
        </w:tabs>
        <w:spacing w:after="0" w:line="360" w:lineRule="auto"/>
        <w:ind w:left="567" w:right="567"/>
        <w:rPr>
          <w:rFonts w:cs="Tahoma"/>
          <w:bCs/>
          <w:i/>
          <w:sz w:val="20"/>
          <w:szCs w:val="20"/>
        </w:rPr>
      </w:pPr>
    </w:p>
    <w:p w14:paraId="6E052F47" w14:textId="5548867A" w:rsidR="0011060E" w:rsidRPr="00D9347B" w:rsidRDefault="0011060E" w:rsidP="00D9347B">
      <w:pPr>
        <w:spacing w:after="0" w:line="360" w:lineRule="auto"/>
        <w:ind w:left="567" w:right="567"/>
        <w:rPr>
          <w:rFonts w:cs="Tahoma"/>
          <w:b/>
          <w:bCs/>
          <w:sz w:val="20"/>
          <w:szCs w:val="20"/>
        </w:rPr>
      </w:pPr>
      <w:r w:rsidRPr="00D9347B">
        <w:rPr>
          <w:rFonts w:cs="Tahoma"/>
          <w:b/>
          <w:bCs/>
          <w:sz w:val="20"/>
          <w:szCs w:val="20"/>
        </w:rPr>
        <w:t xml:space="preserve">Solicitud de Información </w:t>
      </w:r>
      <w:r w:rsidR="00C87355" w:rsidRPr="00D9347B">
        <w:rPr>
          <w:rFonts w:cs="Tahoma"/>
          <w:b/>
          <w:bCs/>
          <w:sz w:val="20"/>
          <w:szCs w:val="20"/>
        </w:rPr>
        <w:t>00438/METEPEC/IP/2022</w:t>
      </w:r>
    </w:p>
    <w:p w14:paraId="73E55328" w14:textId="77777777" w:rsidR="0011060E" w:rsidRPr="00D9347B" w:rsidRDefault="0011060E" w:rsidP="00D9347B">
      <w:pPr>
        <w:tabs>
          <w:tab w:val="left" w:pos="4667"/>
        </w:tabs>
        <w:spacing w:after="0" w:line="360" w:lineRule="auto"/>
        <w:ind w:left="567" w:right="567"/>
        <w:rPr>
          <w:rFonts w:cs="Tahoma"/>
          <w:b/>
          <w:bCs/>
          <w:i/>
          <w:sz w:val="20"/>
          <w:szCs w:val="20"/>
        </w:rPr>
      </w:pPr>
      <w:r w:rsidRPr="00D9347B">
        <w:rPr>
          <w:rFonts w:cs="Tahoma"/>
          <w:b/>
          <w:bCs/>
          <w:i/>
          <w:sz w:val="20"/>
          <w:szCs w:val="20"/>
        </w:rPr>
        <w:lastRenderedPageBreak/>
        <w:t>“DESCRIPCIÓN CLARA Y PRECISA DE LA INFORMACIÓN SOLICITADA</w:t>
      </w:r>
    </w:p>
    <w:p w14:paraId="3FB42822" w14:textId="5D2E9753" w:rsidR="0011060E" w:rsidRPr="00D9347B" w:rsidRDefault="00C87355" w:rsidP="00D9347B">
      <w:pPr>
        <w:tabs>
          <w:tab w:val="left" w:pos="4667"/>
        </w:tabs>
        <w:spacing w:after="0" w:line="360" w:lineRule="auto"/>
        <w:ind w:left="567" w:right="567"/>
        <w:rPr>
          <w:rFonts w:cs="Tahoma"/>
          <w:bCs/>
          <w:i/>
          <w:sz w:val="20"/>
          <w:szCs w:val="20"/>
        </w:rPr>
      </w:pPr>
      <w:r w:rsidRPr="00D9347B">
        <w:rPr>
          <w:rFonts w:cs="Tahoma"/>
          <w:bCs/>
          <w:i/>
          <w:sz w:val="20"/>
          <w:szCs w:val="20"/>
        </w:rPr>
        <w:t xml:space="preserve">Se solicita: Solicitud de empleo, curriculum, acta de nacimiento, constancia de grado máximo de estudios, certificado de antecedentes no penales, identificación, constancia domiciliaria, constancia o certificado médico, cartas de recomendación, constancia de dos fotografías tamaño infantil, constancia de CURP, aviso de movimiento del ISSEMYM, constancia de registro en el R.F.C; evaluación y certificado de no deudor alimentario moroso </w:t>
      </w:r>
      <w:r w:rsidRPr="00D9347B">
        <w:rPr>
          <w:rFonts w:cs="Tahoma"/>
          <w:b/>
          <w:i/>
          <w:sz w:val="20"/>
          <w:szCs w:val="20"/>
        </w:rPr>
        <w:t>del actual titular de la Dirección de Medio Ambiente</w:t>
      </w:r>
      <w:r w:rsidR="0011060E" w:rsidRPr="00D9347B">
        <w:rPr>
          <w:rFonts w:cs="Tahoma"/>
          <w:bCs/>
          <w:i/>
          <w:sz w:val="20"/>
          <w:szCs w:val="20"/>
        </w:rPr>
        <w:t>.” (Sic.)</w:t>
      </w:r>
    </w:p>
    <w:p w14:paraId="7D139919" w14:textId="77777777" w:rsidR="0011060E" w:rsidRPr="00D9347B" w:rsidRDefault="0011060E" w:rsidP="00D9347B">
      <w:pPr>
        <w:spacing w:after="0" w:line="360" w:lineRule="auto"/>
        <w:ind w:left="567" w:right="567"/>
        <w:rPr>
          <w:rFonts w:cs="Tahoma"/>
          <w:b/>
          <w:bCs/>
          <w:sz w:val="20"/>
          <w:szCs w:val="20"/>
        </w:rPr>
      </w:pPr>
    </w:p>
    <w:p w14:paraId="5A0D950C" w14:textId="2125BF59" w:rsidR="0011060E" w:rsidRPr="00D9347B" w:rsidRDefault="0011060E" w:rsidP="00D9347B">
      <w:pPr>
        <w:spacing w:after="0" w:line="360" w:lineRule="auto"/>
        <w:ind w:left="567" w:right="567"/>
        <w:rPr>
          <w:rFonts w:cs="Tahoma"/>
          <w:b/>
          <w:bCs/>
          <w:sz w:val="20"/>
          <w:szCs w:val="20"/>
        </w:rPr>
      </w:pPr>
      <w:r w:rsidRPr="00D9347B">
        <w:rPr>
          <w:rFonts w:cs="Tahoma"/>
          <w:b/>
          <w:bCs/>
          <w:sz w:val="20"/>
          <w:szCs w:val="20"/>
        </w:rPr>
        <w:t xml:space="preserve">Solicitud de Información </w:t>
      </w:r>
      <w:r w:rsidR="00C87355" w:rsidRPr="00D9347B">
        <w:rPr>
          <w:rFonts w:cs="Tahoma"/>
          <w:b/>
          <w:bCs/>
          <w:sz w:val="20"/>
          <w:szCs w:val="20"/>
        </w:rPr>
        <w:t>00439/METEPEC/IP/2022</w:t>
      </w:r>
    </w:p>
    <w:p w14:paraId="561BDCDA" w14:textId="77777777" w:rsidR="0011060E" w:rsidRPr="00D9347B" w:rsidRDefault="0011060E" w:rsidP="00D9347B">
      <w:pPr>
        <w:tabs>
          <w:tab w:val="left" w:pos="4667"/>
        </w:tabs>
        <w:spacing w:after="0" w:line="360" w:lineRule="auto"/>
        <w:ind w:left="567" w:right="567"/>
        <w:rPr>
          <w:rFonts w:cs="Tahoma"/>
          <w:b/>
          <w:bCs/>
          <w:i/>
          <w:sz w:val="20"/>
          <w:szCs w:val="20"/>
        </w:rPr>
      </w:pPr>
      <w:r w:rsidRPr="00D9347B">
        <w:rPr>
          <w:rFonts w:cs="Tahoma"/>
          <w:b/>
          <w:bCs/>
          <w:i/>
          <w:sz w:val="20"/>
          <w:szCs w:val="20"/>
        </w:rPr>
        <w:t>“DESCRIPCIÓN CLARA Y PRECISA DE LA INFORMACIÓN SOLICITADA</w:t>
      </w:r>
    </w:p>
    <w:p w14:paraId="05F47BD4" w14:textId="6C808DC1" w:rsidR="0011060E" w:rsidRPr="00D9347B" w:rsidRDefault="00C87355" w:rsidP="00D9347B">
      <w:pPr>
        <w:tabs>
          <w:tab w:val="left" w:pos="4667"/>
        </w:tabs>
        <w:spacing w:after="0" w:line="360" w:lineRule="auto"/>
        <w:ind w:left="567" w:right="567"/>
        <w:rPr>
          <w:rFonts w:cs="Tahoma"/>
          <w:bCs/>
          <w:i/>
          <w:sz w:val="20"/>
          <w:szCs w:val="20"/>
        </w:rPr>
      </w:pPr>
      <w:r w:rsidRPr="00D9347B">
        <w:rPr>
          <w:rFonts w:cs="Tahoma"/>
          <w:bCs/>
          <w:i/>
          <w:sz w:val="20"/>
          <w:szCs w:val="20"/>
        </w:rPr>
        <w:t xml:space="preserve">Se solicita: Solicitud de empleo, curriculum, acta de nacimiento, constancia de grado máximo de estudios, certificado de antecedentes no penales, identificación, constancia domiciliaria, constancia o certificado médico, cartas de recomendación, constancia de dos fotografías tamaño infantil, constancia de CURP, aviso de movimiento del ISSEMYM, constancia de registro en el R.F.C; evaluación y certificado de no deudor alimentario moroso </w:t>
      </w:r>
      <w:r w:rsidRPr="00D9347B">
        <w:rPr>
          <w:rFonts w:cs="Tahoma"/>
          <w:b/>
          <w:i/>
          <w:sz w:val="20"/>
          <w:szCs w:val="20"/>
        </w:rPr>
        <w:t>del actual titular de la Dirección de Seguridad Pública y Tránsito</w:t>
      </w:r>
      <w:r w:rsidR="0011060E" w:rsidRPr="00D9347B">
        <w:rPr>
          <w:rFonts w:cs="Tahoma"/>
          <w:bCs/>
          <w:i/>
          <w:sz w:val="20"/>
          <w:szCs w:val="20"/>
        </w:rPr>
        <w:t>.” (Sic.)</w:t>
      </w:r>
    </w:p>
    <w:p w14:paraId="3C0781D7" w14:textId="4B9057A5" w:rsidR="00051642" w:rsidRPr="00D9347B" w:rsidRDefault="00051642" w:rsidP="00D9347B">
      <w:pPr>
        <w:tabs>
          <w:tab w:val="left" w:pos="4667"/>
        </w:tabs>
        <w:spacing w:after="0" w:line="360" w:lineRule="auto"/>
        <w:ind w:left="567"/>
        <w:rPr>
          <w:rFonts w:cs="Tahoma"/>
          <w:bCs/>
          <w:i/>
        </w:rPr>
      </w:pPr>
    </w:p>
    <w:p w14:paraId="59521EE7" w14:textId="5146EE10" w:rsidR="0011060E" w:rsidRPr="00D9347B" w:rsidRDefault="0011060E" w:rsidP="00D9347B">
      <w:pPr>
        <w:spacing w:after="0" w:line="360" w:lineRule="auto"/>
        <w:ind w:left="567" w:right="567"/>
        <w:rPr>
          <w:rFonts w:cs="Tahoma"/>
          <w:b/>
          <w:bCs/>
          <w:sz w:val="20"/>
          <w:szCs w:val="20"/>
        </w:rPr>
      </w:pPr>
      <w:r w:rsidRPr="00D9347B">
        <w:rPr>
          <w:rFonts w:cs="Tahoma"/>
          <w:b/>
          <w:bCs/>
          <w:sz w:val="20"/>
          <w:szCs w:val="20"/>
        </w:rPr>
        <w:t xml:space="preserve">Solicitud de Información </w:t>
      </w:r>
      <w:r w:rsidR="00C87355" w:rsidRPr="00D9347B">
        <w:rPr>
          <w:rFonts w:cs="Tahoma"/>
          <w:b/>
          <w:bCs/>
          <w:sz w:val="20"/>
          <w:szCs w:val="20"/>
        </w:rPr>
        <w:t>00440/METEPEC/IP/2022</w:t>
      </w:r>
    </w:p>
    <w:p w14:paraId="3E787CC7" w14:textId="77777777" w:rsidR="0011060E" w:rsidRPr="00D9347B" w:rsidRDefault="0011060E" w:rsidP="00D9347B">
      <w:pPr>
        <w:tabs>
          <w:tab w:val="left" w:pos="4667"/>
        </w:tabs>
        <w:spacing w:after="0" w:line="360" w:lineRule="auto"/>
        <w:ind w:left="567" w:right="567"/>
        <w:rPr>
          <w:rFonts w:cs="Tahoma"/>
          <w:b/>
          <w:bCs/>
          <w:i/>
          <w:sz w:val="20"/>
          <w:szCs w:val="20"/>
        </w:rPr>
      </w:pPr>
      <w:r w:rsidRPr="00D9347B">
        <w:rPr>
          <w:rFonts w:cs="Tahoma"/>
          <w:b/>
          <w:bCs/>
          <w:i/>
          <w:sz w:val="20"/>
          <w:szCs w:val="20"/>
        </w:rPr>
        <w:t>“DESCRIPCIÓN CLARA Y PRECISA DE LA INFORMACIÓN SOLICITADA</w:t>
      </w:r>
    </w:p>
    <w:p w14:paraId="2F57B79C" w14:textId="7CC94726" w:rsidR="0011060E" w:rsidRPr="00D9347B" w:rsidRDefault="00C87355" w:rsidP="00D9347B">
      <w:pPr>
        <w:tabs>
          <w:tab w:val="left" w:pos="4667"/>
        </w:tabs>
        <w:spacing w:after="0" w:line="360" w:lineRule="auto"/>
        <w:ind w:left="567" w:right="567"/>
        <w:rPr>
          <w:rFonts w:cs="Tahoma"/>
          <w:bCs/>
          <w:i/>
          <w:sz w:val="20"/>
          <w:szCs w:val="20"/>
        </w:rPr>
      </w:pPr>
      <w:r w:rsidRPr="00D9347B">
        <w:rPr>
          <w:rFonts w:cs="Tahoma"/>
          <w:bCs/>
          <w:i/>
          <w:sz w:val="20"/>
          <w:szCs w:val="20"/>
        </w:rPr>
        <w:t xml:space="preserve">Se solicita: Solicitud de empleo, curriculum, acta de nacimiento, constancia de grado máximo de estudios, certificado de antecedentes no penales, identificación, constancia domiciliaria, constancia o certificado médico, cartas de recomendación, constancia de dos fotografías tamaño infantil, constancia de CURP, aviso de movimiento del ISSEMYM, constancia de registro en el R.F.C; evaluación y certificado de no deudor alimentario moroso </w:t>
      </w:r>
      <w:r w:rsidRPr="00D9347B">
        <w:rPr>
          <w:rFonts w:cs="Tahoma"/>
          <w:b/>
          <w:i/>
          <w:sz w:val="20"/>
          <w:szCs w:val="20"/>
        </w:rPr>
        <w:t xml:space="preserve">del actual titular de la </w:t>
      </w:r>
      <w:bookmarkStart w:id="2" w:name="_Hlk99646900"/>
      <w:r w:rsidRPr="00D9347B">
        <w:rPr>
          <w:rFonts w:cs="Tahoma"/>
          <w:b/>
          <w:i/>
          <w:sz w:val="20"/>
          <w:szCs w:val="20"/>
        </w:rPr>
        <w:t>Dirección de Servicios Públicos</w:t>
      </w:r>
      <w:bookmarkEnd w:id="2"/>
      <w:r w:rsidRPr="00D9347B">
        <w:rPr>
          <w:rFonts w:cs="Tahoma"/>
          <w:bCs/>
          <w:i/>
          <w:sz w:val="20"/>
          <w:szCs w:val="20"/>
        </w:rPr>
        <w:t xml:space="preserve">” </w:t>
      </w:r>
      <w:r w:rsidR="0011060E" w:rsidRPr="00D9347B">
        <w:rPr>
          <w:rFonts w:cs="Tahoma"/>
          <w:bCs/>
          <w:i/>
          <w:sz w:val="20"/>
          <w:szCs w:val="20"/>
        </w:rPr>
        <w:t>(Sic.)</w:t>
      </w:r>
    </w:p>
    <w:p w14:paraId="7B03B7DB" w14:textId="222E6AB1" w:rsidR="0011060E" w:rsidRPr="00D9347B" w:rsidRDefault="0011060E" w:rsidP="00D9347B">
      <w:pPr>
        <w:tabs>
          <w:tab w:val="left" w:pos="4667"/>
        </w:tabs>
        <w:spacing w:after="0" w:line="360" w:lineRule="auto"/>
        <w:ind w:left="567" w:right="567"/>
        <w:rPr>
          <w:rFonts w:cs="Tahoma"/>
          <w:bCs/>
          <w:i/>
          <w:sz w:val="20"/>
          <w:szCs w:val="20"/>
        </w:rPr>
      </w:pPr>
    </w:p>
    <w:p w14:paraId="7C73C8E0" w14:textId="6126516E" w:rsidR="0011060E" w:rsidRPr="00D9347B" w:rsidRDefault="0011060E" w:rsidP="00D9347B">
      <w:pPr>
        <w:spacing w:after="0" w:line="360" w:lineRule="auto"/>
        <w:ind w:left="567" w:right="567"/>
        <w:rPr>
          <w:rFonts w:cs="Tahoma"/>
          <w:b/>
          <w:bCs/>
          <w:sz w:val="20"/>
          <w:szCs w:val="20"/>
        </w:rPr>
      </w:pPr>
      <w:r w:rsidRPr="00D9347B">
        <w:rPr>
          <w:rFonts w:cs="Tahoma"/>
          <w:b/>
          <w:bCs/>
          <w:sz w:val="20"/>
          <w:szCs w:val="20"/>
        </w:rPr>
        <w:t xml:space="preserve">Solicitud de Información </w:t>
      </w:r>
      <w:r w:rsidR="00C87355" w:rsidRPr="00D9347B">
        <w:rPr>
          <w:rFonts w:cs="Tahoma"/>
          <w:b/>
          <w:bCs/>
          <w:sz w:val="20"/>
          <w:szCs w:val="20"/>
        </w:rPr>
        <w:t>00441/METEPEC/IP/2022</w:t>
      </w:r>
    </w:p>
    <w:p w14:paraId="00EE2A99" w14:textId="77777777" w:rsidR="0011060E" w:rsidRPr="00D9347B" w:rsidRDefault="0011060E" w:rsidP="00D9347B">
      <w:pPr>
        <w:tabs>
          <w:tab w:val="left" w:pos="4667"/>
        </w:tabs>
        <w:spacing w:after="0" w:line="360" w:lineRule="auto"/>
        <w:ind w:left="567" w:right="567"/>
        <w:rPr>
          <w:rFonts w:cs="Tahoma"/>
          <w:b/>
          <w:bCs/>
          <w:i/>
          <w:sz w:val="20"/>
          <w:szCs w:val="20"/>
        </w:rPr>
      </w:pPr>
      <w:r w:rsidRPr="00D9347B">
        <w:rPr>
          <w:rFonts w:cs="Tahoma"/>
          <w:b/>
          <w:bCs/>
          <w:i/>
          <w:sz w:val="20"/>
          <w:szCs w:val="20"/>
        </w:rPr>
        <w:t>“DESCRIPCIÓN CLARA Y PRECISA DE LA INFORMACIÓN SOLICITADA</w:t>
      </w:r>
    </w:p>
    <w:p w14:paraId="5B70133E" w14:textId="03507F2C" w:rsidR="00C87355" w:rsidRPr="00D9347B" w:rsidRDefault="00C87355" w:rsidP="00D9347B">
      <w:pPr>
        <w:tabs>
          <w:tab w:val="left" w:pos="4667"/>
        </w:tabs>
        <w:spacing w:after="0" w:line="360" w:lineRule="auto"/>
        <w:ind w:left="567" w:right="567"/>
        <w:rPr>
          <w:rFonts w:cs="Tahoma"/>
          <w:bCs/>
          <w:i/>
          <w:sz w:val="20"/>
          <w:szCs w:val="20"/>
        </w:rPr>
      </w:pPr>
      <w:r w:rsidRPr="00D9347B">
        <w:rPr>
          <w:rFonts w:cs="Tahoma"/>
          <w:bCs/>
          <w:i/>
          <w:sz w:val="20"/>
          <w:szCs w:val="20"/>
        </w:rPr>
        <w:lastRenderedPageBreak/>
        <w:t xml:space="preserve">Se solicita: Solicitud de empleo, curriculum, acta de nacimiento, constancia de grado máximo de estudios, certificado de antecedentes no penales, identificación, constancia domiciliaria, constancia o certificado médico, cartas de recomendación, constancia de dos fotografías tamaño infantil, constancia de CURP, aviso de movimiento del ISSEMYM, constancia de registro en el R.F.C; evaluación y certificado de no deudor alimentario moroso </w:t>
      </w:r>
      <w:r w:rsidRPr="00D9347B">
        <w:rPr>
          <w:rFonts w:cs="Tahoma"/>
          <w:b/>
          <w:i/>
          <w:sz w:val="20"/>
          <w:szCs w:val="20"/>
        </w:rPr>
        <w:t>del actual titular de la Unidad de Logística</w:t>
      </w:r>
      <w:r w:rsidR="0011060E" w:rsidRPr="00D9347B">
        <w:rPr>
          <w:rFonts w:cs="Tahoma"/>
          <w:bCs/>
          <w:i/>
          <w:sz w:val="20"/>
          <w:szCs w:val="20"/>
        </w:rPr>
        <w:t>.” (Sic.)</w:t>
      </w:r>
    </w:p>
    <w:p w14:paraId="794EDC49" w14:textId="77777777" w:rsidR="009D6409" w:rsidRPr="00D9347B" w:rsidRDefault="009D6409" w:rsidP="00D9347B">
      <w:pPr>
        <w:tabs>
          <w:tab w:val="left" w:pos="4667"/>
        </w:tabs>
        <w:spacing w:after="0" w:line="360" w:lineRule="auto"/>
        <w:ind w:left="567" w:right="567"/>
        <w:rPr>
          <w:rFonts w:cs="Tahoma"/>
          <w:bCs/>
          <w:i/>
          <w:sz w:val="20"/>
          <w:szCs w:val="20"/>
        </w:rPr>
      </w:pPr>
    </w:p>
    <w:p w14:paraId="75E7ADE3" w14:textId="169C13BD" w:rsidR="00C87355" w:rsidRPr="00D9347B" w:rsidRDefault="00C87355" w:rsidP="00D9347B">
      <w:pPr>
        <w:spacing w:after="0" w:line="360" w:lineRule="auto"/>
        <w:ind w:left="567" w:right="567"/>
        <w:rPr>
          <w:rFonts w:cs="Tahoma"/>
          <w:b/>
          <w:bCs/>
          <w:sz w:val="20"/>
          <w:szCs w:val="20"/>
        </w:rPr>
      </w:pPr>
      <w:r w:rsidRPr="00D9347B">
        <w:rPr>
          <w:rFonts w:cs="Tahoma"/>
          <w:b/>
          <w:bCs/>
          <w:sz w:val="20"/>
          <w:szCs w:val="20"/>
        </w:rPr>
        <w:t>Solicitud de Información 00443/METEPEC/IP/2022</w:t>
      </w:r>
    </w:p>
    <w:p w14:paraId="1FF6315F" w14:textId="77777777" w:rsidR="00C87355" w:rsidRPr="00D9347B" w:rsidRDefault="00C87355" w:rsidP="00D9347B">
      <w:pPr>
        <w:tabs>
          <w:tab w:val="left" w:pos="4667"/>
        </w:tabs>
        <w:spacing w:after="0" w:line="360" w:lineRule="auto"/>
        <w:ind w:left="567" w:right="567"/>
        <w:rPr>
          <w:rFonts w:cs="Tahoma"/>
          <w:b/>
          <w:bCs/>
          <w:i/>
          <w:sz w:val="20"/>
          <w:szCs w:val="20"/>
        </w:rPr>
      </w:pPr>
      <w:r w:rsidRPr="00D9347B">
        <w:rPr>
          <w:rFonts w:cs="Tahoma"/>
          <w:b/>
          <w:bCs/>
          <w:i/>
          <w:sz w:val="20"/>
          <w:szCs w:val="20"/>
        </w:rPr>
        <w:t>“DESCRIPCIÓN CLARA Y PRECISA DE LA INFORMACIÓN SOLICITADA</w:t>
      </w:r>
    </w:p>
    <w:p w14:paraId="42D0BCD6" w14:textId="784AD388" w:rsidR="00C87355" w:rsidRPr="00D9347B" w:rsidRDefault="00C87355" w:rsidP="00D9347B">
      <w:pPr>
        <w:tabs>
          <w:tab w:val="left" w:pos="4667"/>
        </w:tabs>
        <w:spacing w:after="0" w:line="360" w:lineRule="auto"/>
        <w:ind w:left="567" w:right="567"/>
        <w:rPr>
          <w:rFonts w:cs="Tahoma"/>
          <w:bCs/>
          <w:i/>
          <w:sz w:val="20"/>
          <w:szCs w:val="20"/>
        </w:rPr>
      </w:pPr>
      <w:r w:rsidRPr="00D9347B">
        <w:rPr>
          <w:rFonts w:cs="Tahoma"/>
          <w:bCs/>
          <w:i/>
          <w:sz w:val="20"/>
          <w:szCs w:val="20"/>
        </w:rPr>
        <w:t xml:space="preserve">Se solicita: Solicitud de empleo, curriculum, acta de nacimiento, constancia de grado máximo de estudios, certificado de antecedentes no penales, identificación, constancia domiciliaria, constancia o certificado médico, cartas de recomendación, constancia de dos fotografías tamaño infantil, constancia de CURP, aviso de movimiento del ISSEMYM, constancia de registro en el R.F.C; evaluación y certificado de no deudor alimentario moroso </w:t>
      </w:r>
      <w:r w:rsidRPr="00D9347B">
        <w:rPr>
          <w:rFonts w:cs="Tahoma"/>
          <w:b/>
          <w:i/>
          <w:sz w:val="20"/>
          <w:szCs w:val="20"/>
        </w:rPr>
        <w:t>del actual titular de la Coordinación de Comunicación Social</w:t>
      </w:r>
      <w:r w:rsidR="00B03568" w:rsidRPr="00D9347B">
        <w:rPr>
          <w:rFonts w:cs="Tahoma"/>
          <w:bCs/>
          <w:i/>
          <w:sz w:val="20"/>
          <w:szCs w:val="20"/>
        </w:rPr>
        <w:t>”.</w:t>
      </w:r>
      <w:r w:rsidRPr="00D9347B">
        <w:rPr>
          <w:rFonts w:cs="Tahoma"/>
          <w:bCs/>
          <w:i/>
          <w:sz w:val="20"/>
          <w:szCs w:val="20"/>
        </w:rPr>
        <w:t xml:space="preserve"> (Sic.)</w:t>
      </w:r>
    </w:p>
    <w:p w14:paraId="55ADBC42" w14:textId="77777777" w:rsidR="00C87355" w:rsidRPr="00D9347B" w:rsidRDefault="00C87355" w:rsidP="00D9347B">
      <w:pPr>
        <w:spacing w:after="0" w:line="360" w:lineRule="auto"/>
        <w:ind w:left="567" w:right="567"/>
        <w:rPr>
          <w:rFonts w:cs="Tahoma"/>
          <w:b/>
          <w:bCs/>
          <w:sz w:val="20"/>
          <w:szCs w:val="20"/>
        </w:rPr>
      </w:pPr>
    </w:p>
    <w:p w14:paraId="219A299E" w14:textId="191762BB" w:rsidR="00C87355" w:rsidRPr="00D9347B" w:rsidRDefault="00C87355" w:rsidP="00D9347B">
      <w:pPr>
        <w:spacing w:after="0" w:line="360" w:lineRule="auto"/>
        <w:ind w:left="567" w:right="567"/>
        <w:rPr>
          <w:rFonts w:cs="Tahoma"/>
          <w:b/>
          <w:bCs/>
          <w:sz w:val="20"/>
          <w:szCs w:val="20"/>
        </w:rPr>
      </w:pPr>
      <w:r w:rsidRPr="00D9347B">
        <w:rPr>
          <w:rFonts w:cs="Tahoma"/>
          <w:b/>
          <w:bCs/>
          <w:sz w:val="20"/>
          <w:szCs w:val="20"/>
        </w:rPr>
        <w:t xml:space="preserve">Solicitud de Información </w:t>
      </w:r>
      <w:r w:rsidR="00B03568" w:rsidRPr="00D9347B">
        <w:rPr>
          <w:rFonts w:cs="Tahoma"/>
          <w:b/>
          <w:bCs/>
          <w:sz w:val="20"/>
          <w:szCs w:val="20"/>
        </w:rPr>
        <w:t>00444/METEPEC/IP/2022</w:t>
      </w:r>
    </w:p>
    <w:p w14:paraId="323B58AF" w14:textId="77777777" w:rsidR="00C87355" w:rsidRPr="00D9347B" w:rsidRDefault="00C87355" w:rsidP="00D9347B">
      <w:pPr>
        <w:tabs>
          <w:tab w:val="left" w:pos="4667"/>
        </w:tabs>
        <w:spacing w:after="0" w:line="360" w:lineRule="auto"/>
        <w:ind w:left="567" w:right="567"/>
        <w:rPr>
          <w:rFonts w:cs="Tahoma"/>
          <w:b/>
          <w:bCs/>
          <w:i/>
          <w:sz w:val="20"/>
          <w:szCs w:val="20"/>
        </w:rPr>
      </w:pPr>
      <w:r w:rsidRPr="00D9347B">
        <w:rPr>
          <w:rFonts w:cs="Tahoma"/>
          <w:b/>
          <w:bCs/>
          <w:i/>
          <w:sz w:val="20"/>
          <w:szCs w:val="20"/>
        </w:rPr>
        <w:t>“DESCRIPCIÓN CLARA Y PRECISA DE LA INFORMACIÓN SOLICITADA</w:t>
      </w:r>
    </w:p>
    <w:p w14:paraId="29C5F396" w14:textId="05AEDE2C" w:rsidR="00C87355" w:rsidRPr="00D9347B" w:rsidRDefault="00B03568" w:rsidP="00D9347B">
      <w:pPr>
        <w:tabs>
          <w:tab w:val="left" w:pos="4667"/>
        </w:tabs>
        <w:spacing w:after="0" w:line="360" w:lineRule="auto"/>
        <w:ind w:left="567" w:right="567"/>
        <w:rPr>
          <w:rFonts w:cs="Tahoma"/>
          <w:bCs/>
          <w:i/>
          <w:sz w:val="20"/>
          <w:szCs w:val="20"/>
        </w:rPr>
      </w:pPr>
      <w:r w:rsidRPr="00D9347B">
        <w:rPr>
          <w:rFonts w:cs="Tahoma"/>
          <w:bCs/>
          <w:i/>
          <w:sz w:val="20"/>
          <w:szCs w:val="20"/>
        </w:rPr>
        <w:t xml:space="preserve">Se solicita: Solicitud de empleo, curriculum, acta de nacimiento, constancia de grado máximo de estudios, certificado de antecedentes no penales, identificación, constancia domiciliaria, constancia o certificado médico, cartas de recomendación, constancia de dos fotografías tamaño infantil, constancia de CURP, aviso de movimiento del ISSEMYM, constancia de registro en el R.F.C; evaluación y certificado de no deudor alimentario moroso </w:t>
      </w:r>
      <w:r w:rsidRPr="00D9347B">
        <w:rPr>
          <w:rFonts w:cs="Tahoma"/>
          <w:b/>
          <w:i/>
          <w:sz w:val="20"/>
          <w:szCs w:val="20"/>
        </w:rPr>
        <w:t>del actual titular de la Coordinación del Gabinete Financiero</w:t>
      </w:r>
      <w:r w:rsidRPr="00D9347B">
        <w:rPr>
          <w:rFonts w:cs="Tahoma"/>
          <w:bCs/>
          <w:i/>
          <w:sz w:val="20"/>
          <w:szCs w:val="20"/>
        </w:rPr>
        <w:t xml:space="preserve">”. </w:t>
      </w:r>
      <w:r w:rsidR="00C87355" w:rsidRPr="00D9347B">
        <w:rPr>
          <w:rFonts w:cs="Tahoma"/>
          <w:bCs/>
          <w:i/>
          <w:sz w:val="20"/>
          <w:szCs w:val="20"/>
        </w:rPr>
        <w:t>(Sic.)</w:t>
      </w:r>
    </w:p>
    <w:p w14:paraId="051C168F" w14:textId="77777777" w:rsidR="00C87355" w:rsidRPr="00D9347B" w:rsidRDefault="00C87355" w:rsidP="00D9347B">
      <w:pPr>
        <w:spacing w:after="0" w:line="360" w:lineRule="auto"/>
        <w:ind w:left="567" w:right="567"/>
        <w:rPr>
          <w:rFonts w:cs="Tahoma"/>
          <w:b/>
          <w:bCs/>
          <w:sz w:val="20"/>
          <w:szCs w:val="20"/>
        </w:rPr>
      </w:pPr>
    </w:p>
    <w:p w14:paraId="2788A431" w14:textId="297CDDAD" w:rsidR="00C87355" w:rsidRPr="00D9347B" w:rsidRDefault="00C87355" w:rsidP="00D9347B">
      <w:pPr>
        <w:spacing w:after="0" w:line="360" w:lineRule="auto"/>
        <w:ind w:left="567" w:right="567"/>
        <w:rPr>
          <w:rFonts w:cs="Tahoma"/>
          <w:b/>
          <w:bCs/>
          <w:sz w:val="20"/>
          <w:szCs w:val="20"/>
        </w:rPr>
      </w:pPr>
      <w:r w:rsidRPr="00D9347B">
        <w:rPr>
          <w:rFonts w:cs="Tahoma"/>
          <w:b/>
          <w:bCs/>
          <w:sz w:val="20"/>
          <w:szCs w:val="20"/>
        </w:rPr>
        <w:t xml:space="preserve">Solicitud de Información </w:t>
      </w:r>
      <w:r w:rsidR="00B03568" w:rsidRPr="00D9347B">
        <w:rPr>
          <w:rFonts w:cs="Tahoma"/>
          <w:b/>
          <w:bCs/>
          <w:sz w:val="20"/>
          <w:szCs w:val="20"/>
        </w:rPr>
        <w:t>00445/METEPEC/IP/2022</w:t>
      </w:r>
    </w:p>
    <w:p w14:paraId="400FBF0C" w14:textId="77777777" w:rsidR="00C87355" w:rsidRPr="00D9347B" w:rsidRDefault="00C87355" w:rsidP="00D9347B">
      <w:pPr>
        <w:tabs>
          <w:tab w:val="left" w:pos="4667"/>
        </w:tabs>
        <w:spacing w:after="0" w:line="360" w:lineRule="auto"/>
        <w:ind w:left="567" w:right="567"/>
        <w:rPr>
          <w:rFonts w:cs="Tahoma"/>
          <w:b/>
          <w:bCs/>
          <w:i/>
          <w:sz w:val="20"/>
          <w:szCs w:val="20"/>
        </w:rPr>
      </w:pPr>
      <w:r w:rsidRPr="00D9347B">
        <w:rPr>
          <w:rFonts w:cs="Tahoma"/>
          <w:b/>
          <w:bCs/>
          <w:i/>
          <w:sz w:val="20"/>
          <w:szCs w:val="20"/>
        </w:rPr>
        <w:t>“DESCRIPCIÓN CLARA Y PRECISA DE LA INFORMACIÓN SOLICITADA</w:t>
      </w:r>
    </w:p>
    <w:p w14:paraId="179E1D84" w14:textId="448D261C" w:rsidR="00F347AD" w:rsidRDefault="00B03568" w:rsidP="00D9347B">
      <w:pPr>
        <w:tabs>
          <w:tab w:val="left" w:pos="4667"/>
        </w:tabs>
        <w:spacing w:after="0" w:line="360" w:lineRule="auto"/>
        <w:ind w:left="567" w:right="567"/>
        <w:rPr>
          <w:rFonts w:cs="Tahoma"/>
          <w:bCs/>
          <w:i/>
          <w:sz w:val="20"/>
          <w:szCs w:val="20"/>
        </w:rPr>
      </w:pPr>
      <w:r w:rsidRPr="00D9347B">
        <w:rPr>
          <w:rFonts w:cs="Tahoma"/>
          <w:bCs/>
          <w:i/>
          <w:sz w:val="20"/>
          <w:szCs w:val="20"/>
        </w:rPr>
        <w:t xml:space="preserve">Se solicita: Solicitud de empleo, curriculum, acta de nacimiento, constancia de grado máximo de estudios, certificado de antecedentes no penales, identificación, constancia domiciliaria, constancia </w:t>
      </w:r>
      <w:r w:rsidRPr="00D9347B">
        <w:rPr>
          <w:rFonts w:cs="Tahoma"/>
          <w:bCs/>
          <w:i/>
          <w:sz w:val="20"/>
          <w:szCs w:val="20"/>
        </w:rPr>
        <w:lastRenderedPageBreak/>
        <w:t xml:space="preserve">o certificado médico, cartas de recomendación, constancia de dos fotografías tamaño infantil, constancia de CURP, aviso de movimiento del ISSEMYM, constancia de registro en el R.F.C; evaluación y certificado de no deudor alimentario moroso </w:t>
      </w:r>
      <w:r w:rsidRPr="00D9347B">
        <w:rPr>
          <w:rFonts w:cs="Tahoma"/>
          <w:b/>
          <w:i/>
          <w:sz w:val="20"/>
          <w:szCs w:val="20"/>
        </w:rPr>
        <w:t xml:space="preserve">del actual titular de la </w:t>
      </w:r>
      <w:bookmarkStart w:id="3" w:name="_Hlk99646962"/>
      <w:r w:rsidRPr="00D9347B">
        <w:rPr>
          <w:rFonts w:cs="Tahoma"/>
          <w:b/>
          <w:i/>
          <w:sz w:val="20"/>
          <w:szCs w:val="20"/>
        </w:rPr>
        <w:t>Coordinación de Gobierno Digital y Electrónico</w:t>
      </w:r>
      <w:bookmarkEnd w:id="3"/>
      <w:r w:rsidRPr="00D9347B">
        <w:rPr>
          <w:rFonts w:cs="Tahoma"/>
          <w:bCs/>
          <w:i/>
          <w:sz w:val="20"/>
          <w:szCs w:val="20"/>
        </w:rPr>
        <w:t xml:space="preserve">” </w:t>
      </w:r>
      <w:r w:rsidR="00C87355" w:rsidRPr="00D9347B">
        <w:rPr>
          <w:rFonts w:cs="Tahoma"/>
          <w:bCs/>
          <w:i/>
          <w:sz w:val="20"/>
          <w:szCs w:val="20"/>
        </w:rPr>
        <w:t>(Sic.)</w:t>
      </w:r>
    </w:p>
    <w:p w14:paraId="75FBC6D4" w14:textId="77777777" w:rsidR="00D9347B" w:rsidRPr="00D9347B" w:rsidRDefault="00D9347B" w:rsidP="00D9347B">
      <w:pPr>
        <w:tabs>
          <w:tab w:val="left" w:pos="4667"/>
        </w:tabs>
        <w:spacing w:after="0" w:line="360" w:lineRule="auto"/>
        <w:ind w:left="567" w:right="567"/>
        <w:rPr>
          <w:rFonts w:cs="Tahoma"/>
          <w:bCs/>
          <w:i/>
          <w:sz w:val="20"/>
          <w:szCs w:val="20"/>
        </w:rPr>
      </w:pPr>
    </w:p>
    <w:p w14:paraId="5CD4A5F5" w14:textId="3026304F" w:rsidR="00C87355" w:rsidRPr="00D9347B" w:rsidRDefault="00C87355" w:rsidP="00D9347B">
      <w:pPr>
        <w:spacing w:after="0" w:line="360" w:lineRule="auto"/>
        <w:ind w:left="567" w:right="567"/>
        <w:rPr>
          <w:rFonts w:cs="Tahoma"/>
          <w:b/>
          <w:bCs/>
          <w:sz w:val="20"/>
          <w:szCs w:val="20"/>
        </w:rPr>
      </w:pPr>
      <w:r w:rsidRPr="00D9347B">
        <w:rPr>
          <w:rFonts w:cs="Tahoma"/>
          <w:b/>
          <w:bCs/>
          <w:sz w:val="20"/>
          <w:szCs w:val="20"/>
        </w:rPr>
        <w:t xml:space="preserve">Solicitud de Información </w:t>
      </w:r>
      <w:r w:rsidR="00B03568" w:rsidRPr="00D9347B">
        <w:rPr>
          <w:rFonts w:cs="Tahoma"/>
          <w:b/>
          <w:bCs/>
          <w:sz w:val="20"/>
          <w:szCs w:val="20"/>
        </w:rPr>
        <w:t>00446/METEPEC/IP/2022</w:t>
      </w:r>
    </w:p>
    <w:p w14:paraId="64EF9D1D" w14:textId="77777777" w:rsidR="00C87355" w:rsidRPr="00D9347B" w:rsidRDefault="00C87355" w:rsidP="00D9347B">
      <w:pPr>
        <w:tabs>
          <w:tab w:val="left" w:pos="4667"/>
        </w:tabs>
        <w:spacing w:after="0" w:line="360" w:lineRule="auto"/>
        <w:ind w:left="567" w:right="567"/>
        <w:rPr>
          <w:rFonts w:cs="Tahoma"/>
          <w:b/>
          <w:bCs/>
          <w:i/>
          <w:sz w:val="20"/>
          <w:szCs w:val="20"/>
        </w:rPr>
      </w:pPr>
      <w:r w:rsidRPr="00D9347B">
        <w:rPr>
          <w:rFonts w:cs="Tahoma"/>
          <w:b/>
          <w:bCs/>
          <w:i/>
          <w:sz w:val="20"/>
          <w:szCs w:val="20"/>
        </w:rPr>
        <w:t>“DESCRIPCIÓN CLARA Y PRECISA DE LA INFORMACIÓN SOLICITADA</w:t>
      </w:r>
    </w:p>
    <w:p w14:paraId="576B5E11" w14:textId="60489A7B" w:rsidR="00C87355" w:rsidRPr="00D9347B" w:rsidRDefault="00B03568" w:rsidP="00D9347B">
      <w:pPr>
        <w:tabs>
          <w:tab w:val="left" w:pos="4667"/>
        </w:tabs>
        <w:spacing w:after="0" w:line="360" w:lineRule="auto"/>
        <w:ind w:left="567" w:right="567"/>
        <w:rPr>
          <w:rFonts w:cs="Tahoma"/>
          <w:bCs/>
          <w:i/>
          <w:sz w:val="20"/>
          <w:szCs w:val="20"/>
        </w:rPr>
      </w:pPr>
      <w:r w:rsidRPr="00D9347B">
        <w:rPr>
          <w:rFonts w:cs="Tahoma"/>
          <w:bCs/>
          <w:i/>
          <w:sz w:val="20"/>
          <w:szCs w:val="20"/>
        </w:rPr>
        <w:t xml:space="preserve">Se solicita: Solicitud de empleo, curriculum, acta de nacimiento, constancia de grado máximo de estudios, certificado de antecedentes no penales, identificación, constancia domiciliaria, constancia o certificado médico, cartas de recomendación, constancia de dos fotografías tamaño infantil, constancia de CURP, aviso de movimiento del ISSEMYM, constancia de registro en el R.F.C; evaluación y certificado de no deudor alimentario moroso </w:t>
      </w:r>
      <w:r w:rsidRPr="00D9347B">
        <w:rPr>
          <w:rFonts w:cs="Tahoma"/>
          <w:b/>
          <w:i/>
          <w:sz w:val="20"/>
          <w:szCs w:val="20"/>
        </w:rPr>
        <w:t>del actual titular de la Coordinación de Protección Civil y Bomberos</w:t>
      </w:r>
      <w:r w:rsidRPr="00D9347B">
        <w:rPr>
          <w:rFonts w:cs="Tahoma"/>
          <w:bCs/>
          <w:i/>
          <w:sz w:val="20"/>
          <w:szCs w:val="20"/>
        </w:rPr>
        <w:t xml:space="preserve">” </w:t>
      </w:r>
      <w:r w:rsidR="00C87355" w:rsidRPr="00D9347B">
        <w:rPr>
          <w:rFonts w:cs="Tahoma"/>
          <w:bCs/>
          <w:i/>
          <w:sz w:val="20"/>
          <w:szCs w:val="20"/>
        </w:rPr>
        <w:t>(Sic.)</w:t>
      </w:r>
    </w:p>
    <w:p w14:paraId="08486844" w14:textId="77777777" w:rsidR="00C87355" w:rsidRPr="00D9347B" w:rsidRDefault="00C87355" w:rsidP="00D9347B">
      <w:pPr>
        <w:spacing w:after="0" w:line="360" w:lineRule="auto"/>
        <w:ind w:left="567" w:right="567"/>
        <w:rPr>
          <w:rFonts w:cs="Tahoma"/>
          <w:b/>
          <w:bCs/>
          <w:sz w:val="20"/>
          <w:szCs w:val="20"/>
        </w:rPr>
      </w:pPr>
    </w:p>
    <w:p w14:paraId="41D58EA0" w14:textId="7E99DEB4" w:rsidR="00C87355" w:rsidRPr="00D9347B" w:rsidRDefault="00C87355" w:rsidP="00D9347B">
      <w:pPr>
        <w:spacing w:after="0" w:line="360" w:lineRule="auto"/>
        <w:ind w:left="567" w:right="567"/>
        <w:rPr>
          <w:rFonts w:cs="Tahoma"/>
          <w:b/>
          <w:bCs/>
          <w:sz w:val="20"/>
          <w:szCs w:val="20"/>
        </w:rPr>
      </w:pPr>
      <w:r w:rsidRPr="00D9347B">
        <w:rPr>
          <w:rFonts w:cs="Tahoma"/>
          <w:b/>
          <w:bCs/>
          <w:sz w:val="20"/>
          <w:szCs w:val="20"/>
        </w:rPr>
        <w:t xml:space="preserve">Solicitud de Información </w:t>
      </w:r>
      <w:r w:rsidR="00B03568" w:rsidRPr="00D9347B">
        <w:rPr>
          <w:rFonts w:cs="Tahoma"/>
          <w:b/>
          <w:bCs/>
          <w:sz w:val="20"/>
          <w:szCs w:val="20"/>
        </w:rPr>
        <w:t>00428/METEPEC/IP/2022</w:t>
      </w:r>
    </w:p>
    <w:p w14:paraId="38CD725B" w14:textId="77777777" w:rsidR="00C87355" w:rsidRPr="00D9347B" w:rsidRDefault="00C87355" w:rsidP="00D9347B">
      <w:pPr>
        <w:tabs>
          <w:tab w:val="left" w:pos="4667"/>
        </w:tabs>
        <w:spacing w:after="0" w:line="360" w:lineRule="auto"/>
        <w:ind w:left="567" w:right="567"/>
        <w:rPr>
          <w:rFonts w:cs="Tahoma"/>
          <w:b/>
          <w:bCs/>
          <w:i/>
          <w:sz w:val="20"/>
          <w:szCs w:val="20"/>
        </w:rPr>
      </w:pPr>
      <w:r w:rsidRPr="00D9347B">
        <w:rPr>
          <w:rFonts w:cs="Tahoma"/>
          <w:b/>
          <w:bCs/>
          <w:i/>
          <w:sz w:val="20"/>
          <w:szCs w:val="20"/>
        </w:rPr>
        <w:t>“DESCRIPCIÓN CLARA Y PRECISA DE LA INFORMACIÓN SOLICITADA</w:t>
      </w:r>
    </w:p>
    <w:p w14:paraId="3CA8EBEB" w14:textId="16AC042D" w:rsidR="00C87355" w:rsidRPr="00D9347B" w:rsidRDefault="00B03568" w:rsidP="00D9347B">
      <w:pPr>
        <w:tabs>
          <w:tab w:val="left" w:pos="4667"/>
        </w:tabs>
        <w:spacing w:after="0" w:line="360" w:lineRule="auto"/>
        <w:ind w:left="567" w:right="567"/>
        <w:rPr>
          <w:rFonts w:cs="Tahoma"/>
          <w:bCs/>
          <w:i/>
          <w:sz w:val="20"/>
          <w:szCs w:val="20"/>
        </w:rPr>
      </w:pPr>
      <w:r w:rsidRPr="00D9347B">
        <w:rPr>
          <w:rFonts w:cs="Tahoma"/>
          <w:bCs/>
          <w:i/>
          <w:sz w:val="20"/>
          <w:szCs w:val="20"/>
        </w:rPr>
        <w:t xml:space="preserve">Se solicita: Solicitud de empleo, curriculum, acta de nacimiento, constancia de grado máximo de estudios, certificado de antecedentes no penales, identificación, constancia domiciliaria, constancia o certificado médico, cartas de recomendación, constancia de dos fotografías tamaño infantil, constancia de CURP, aviso de movimiento del ISSEMYM, constancia de registro en el R.F.C; evaluación y certificado de no deudor alimentario moroso </w:t>
      </w:r>
      <w:r w:rsidRPr="00D9347B">
        <w:rPr>
          <w:rFonts w:cs="Tahoma"/>
          <w:b/>
          <w:i/>
          <w:sz w:val="20"/>
          <w:szCs w:val="20"/>
        </w:rPr>
        <w:t>del actual Consejero Jurídico Municipal</w:t>
      </w:r>
      <w:r w:rsidRPr="00D9347B">
        <w:rPr>
          <w:rFonts w:cs="Tahoma"/>
          <w:bCs/>
          <w:i/>
          <w:sz w:val="20"/>
          <w:szCs w:val="20"/>
        </w:rPr>
        <w:t xml:space="preserve">” </w:t>
      </w:r>
      <w:r w:rsidR="00C87355" w:rsidRPr="00D9347B">
        <w:rPr>
          <w:rFonts w:cs="Tahoma"/>
          <w:bCs/>
          <w:i/>
          <w:sz w:val="20"/>
          <w:szCs w:val="20"/>
        </w:rPr>
        <w:t>(Sic.)</w:t>
      </w:r>
    </w:p>
    <w:p w14:paraId="4D0487AB" w14:textId="77777777" w:rsidR="00C87355" w:rsidRPr="00D9347B" w:rsidRDefault="00C87355" w:rsidP="00D9347B">
      <w:pPr>
        <w:spacing w:after="0" w:line="360" w:lineRule="auto"/>
        <w:ind w:left="567" w:right="567"/>
        <w:rPr>
          <w:rFonts w:cs="Tahoma"/>
          <w:b/>
          <w:bCs/>
          <w:sz w:val="20"/>
          <w:szCs w:val="20"/>
        </w:rPr>
      </w:pPr>
    </w:p>
    <w:p w14:paraId="48F15C22" w14:textId="6E863713" w:rsidR="00C87355" w:rsidRPr="00D9347B" w:rsidRDefault="00C87355" w:rsidP="00D9347B">
      <w:pPr>
        <w:spacing w:after="0" w:line="360" w:lineRule="auto"/>
        <w:ind w:left="567" w:right="567"/>
        <w:rPr>
          <w:rFonts w:cs="Tahoma"/>
          <w:b/>
          <w:bCs/>
          <w:sz w:val="20"/>
          <w:szCs w:val="20"/>
        </w:rPr>
      </w:pPr>
      <w:r w:rsidRPr="00D9347B">
        <w:rPr>
          <w:rFonts w:cs="Tahoma"/>
          <w:b/>
          <w:bCs/>
          <w:sz w:val="20"/>
          <w:szCs w:val="20"/>
        </w:rPr>
        <w:t xml:space="preserve">Solicitud de Información </w:t>
      </w:r>
      <w:r w:rsidR="00B03568" w:rsidRPr="00D9347B">
        <w:rPr>
          <w:rFonts w:cs="Tahoma"/>
          <w:b/>
          <w:bCs/>
          <w:sz w:val="20"/>
          <w:szCs w:val="20"/>
        </w:rPr>
        <w:t>00429/METEPEC/IP/2022</w:t>
      </w:r>
    </w:p>
    <w:p w14:paraId="6E686BAD" w14:textId="77777777" w:rsidR="00C87355" w:rsidRPr="00D9347B" w:rsidRDefault="00C87355" w:rsidP="00D9347B">
      <w:pPr>
        <w:tabs>
          <w:tab w:val="left" w:pos="4667"/>
        </w:tabs>
        <w:spacing w:after="0" w:line="360" w:lineRule="auto"/>
        <w:ind w:left="567" w:right="567"/>
        <w:rPr>
          <w:rFonts w:cs="Tahoma"/>
          <w:b/>
          <w:bCs/>
          <w:i/>
          <w:sz w:val="20"/>
          <w:szCs w:val="20"/>
        </w:rPr>
      </w:pPr>
      <w:r w:rsidRPr="00D9347B">
        <w:rPr>
          <w:rFonts w:cs="Tahoma"/>
          <w:b/>
          <w:bCs/>
          <w:i/>
          <w:sz w:val="20"/>
          <w:szCs w:val="20"/>
        </w:rPr>
        <w:t>“DESCRIPCIÓN CLARA Y PRECISA DE LA INFORMACIÓN SOLICITADA</w:t>
      </w:r>
    </w:p>
    <w:p w14:paraId="376F6E90" w14:textId="0286C734" w:rsidR="00C87355" w:rsidRDefault="00B03568" w:rsidP="00350C42">
      <w:pPr>
        <w:tabs>
          <w:tab w:val="left" w:pos="4667"/>
        </w:tabs>
        <w:spacing w:after="0" w:line="360" w:lineRule="auto"/>
        <w:ind w:left="567" w:right="567"/>
        <w:rPr>
          <w:rFonts w:cs="Tahoma"/>
          <w:bCs/>
          <w:i/>
          <w:sz w:val="20"/>
          <w:szCs w:val="20"/>
        </w:rPr>
      </w:pPr>
      <w:r w:rsidRPr="00D9347B">
        <w:rPr>
          <w:rFonts w:cs="Tahoma"/>
          <w:bCs/>
          <w:i/>
          <w:sz w:val="20"/>
          <w:szCs w:val="20"/>
        </w:rPr>
        <w:t xml:space="preserve">Se solicita: Solicitud de empleo, curriculum, acta de nacimiento, constancia de grado máximo de estudios, certificado de antecedentes no penales, identificación, constancia domiciliaria, constancia o certificado médico, cartas de recomendación, constancia de dos fotografías tamaño infantil, constancia de CURP, aviso de movimiento del ISSEMYM, constancia de registro en el R.F.C; </w:t>
      </w:r>
      <w:r w:rsidRPr="00D9347B">
        <w:rPr>
          <w:rFonts w:cs="Tahoma"/>
          <w:bCs/>
          <w:i/>
          <w:sz w:val="20"/>
          <w:szCs w:val="20"/>
        </w:rPr>
        <w:lastRenderedPageBreak/>
        <w:t xml:space="preserve">evaluación y certificado de no deudor alimentario moroso </w:t>
      </w:r>
      <w:r w:rsidRPr="00D9347B">
        <w:rPr>
          <w:rFonts w:cs="Tahoma"/>
          <w:b/>
          <w:i/>
          <w:sz w:val="20"/>
          <w:szCs w:val="20"/>
        </w:rPr>
        <w:t>del actual titular de la Dirección de Administración</w:t>
      </w:r>
      <w:r w:rsidRPr="00D9347B">
        <w:rPr>
          <w:rFonts w:cs="Tahoma"/>
          <w:bCs/>
          <w:i/>
          <w:sz w:val="20"/>
          <w:szCs w:val="20"/>
        </w:rPr>
        <w:t xml:space="preserve">” </w:t>
      </w:r>
      <w:r w:rsidR="00C87355" w:rsidRPr="00D9347B">
        <w:rPr>
          <w:rFonts w:cs="Tahoma"/>
          <w:bCs/>
          <w:i/>
          <w:sz w:val="20"/>
          <w:szCs w:val="20"/>
        </w:rPr>
        <w:t>(Sic.)</w:t>
      </w:r>
    </w:p>
    <w:p w14:paraId="0794CE04" w14:textId="77777777" w:rsidR="004A2104" w:rsidRPr="00350C42" w:rsidRDefault="004A2104" w:rsidP="00350C42">
      <w:pPr>
        <w:tabs>
          <w:tab w:val="left" w:pos="4667"/>
        </w:tabs>
        <w:spacing w:after="0" w:line="360" w:lineRule="auto"/>
        <w:ind w:left="567" w:right="567"/>
        <w:rPr>
          <w:rFonts w:cs="Tahoma"/>
          <w:bCs/>
          <w:i/>
          <w:sz w:val="20"/>
          <w:szCs w:val="20"/>
        </w:rPr>
      </w:pPr>
    </w:p>
    <w:p w14:paraId="47DE7ECC" w14:textId="34ADBDE3" w:rsidR="00C87355" w:rsidRPr="00D9347B" w:rsidRDefault="00C87355" w:rsidP="00D9347B">
      <w:pPr>
        <w:spacing w:after="0" w:line="360" w:lineRule="auto"/>
        <w:ind w:left="567" w:right="567"/>
        <w:rPr>
          <w:rFonts w:cs="Tahoma"/>
          <w:b/>
          <w:bCs/>
          <w:sz w:val="20"/>
          <w:szCs w:val="20"/>
        </w:rPr>
      </w:pPr>
      <w:r w:rsidRPr="00D9347B">
        <w:rPr>
          <w:rFonts w:cs="Tahoma"/>
          <w:b/>
          <w:bCs/>
          <w:sz w:val="20"/>
          <w:szCs w:val="20"/>
        </w:rPr>
        <w:t xml:space="preserve">Solicitud de Información </w:t>
      </w:r>
      <w:r w:rsidR="00B03568" w:rsidRPr="00D9347B">
        <w:rPr>
          <w:rFonts w:cs="Tahoma"/>
          <w:b/>
          <w:bCs/>
          <w:sz w:val="20"/>
          <w:szCs w:val="20"/>
        </w:rPr>
        <w:t>00427/METEPEC/IP/2022</w:t>
      </w:r>
    </w:p>
    <w:p w14:paraId="3DB32DE7" w14:textId="77777777" w:rsidR="00C87355" w:rsidRPr="00D9347B" w:rsidRDefault="00C87355" w:rsidP="00D9347B">
      <w:pPr>
        <w:tabs>
          <w:tab w:val="left" w:pos="4667"/>
        </w:tabs>
        <w:spacing w:after="0" w:line="360" w:lineRule="auto"/>
        <w:ind w:left="567" w:right="567"/>
        <w:rPr>
          <w:rFonts w:cs="Tahoma"/>
          <w:b/>
          <w:bCs/>
          <w:i/>
          <w:sz w:val="20"/>
          <w:szCs w:val="20"/>
        </w:rPr>
      </w:pPr>
      <w:r w:rsidRPr="00D9347B">
        <w:rPr>
          <w:rFonts w:cs="Tahoma"/>
          <w:b/>
          <w:bCs/>
          <w:i/>
          <w:sz w:val="20"/>
          <w:szCs w:val="20"/>
        </w:rPr>
        <w:t>“DESCRIPCIÓN CLARA Y PRECISA DE LA INFORMACIÓN SOLICITADA</w:t>
      </w:r>
    </w:p>
    <w:p w14:paraId="1DF4CFEF" w14:textId="583F2E09" w:rsidR="00C87355" w:rsidRPr="00D9347B" w:rsidRDefault="00B03568" w:rsidP="00D9347B">
      <w:pPr>
        <w:tabs>
          <w:tab w:val="left" w:pos="4667"/>
        </w:tabs>
        <w:spacing w:after="0" w:line="360" w:lineRule="auto"/>
        <w:ind w:left="567" w:right="567"/>
        <w:rPr>
          <w:rFonts w:cs="Tahoma"/>
          <w:bCs/>
          <w:i/>
          <w:sz w:val="20"/>
          <w:szCs w:val="20"/>
        </w:rPr>
      </w:pPr>
      <w:r w:rsidRPr="00D9347B">
        <w:rPr>
          <w:rFonts w:cs="Tahoma"/>
          <w:bCs/>
          <w:i/>
          <w:sz w:val="20"/>
          <w:szCs w:val="20"/>
        </w:rPr>
        <w:t xml:space="preserve">Se solicita: Solicitud de empleo, curriculum, acta de nacimiento, constancia de grado máximo de estudios, certificado de antecedentes no penales, identificación, constancia domiciliaria, constancia o certificado médico, cartas de recomendación, constancia de dos fotografías tamaño infantil, constancia de CURP, aviso de movimiento del ISSEMYM, constancia de registro en el R.F.C; evaluación y certificado de no deudor alimentario moroso </w:t>
      </w:r>
      <w:r w:rsidRPr="00D9347B">
        <w:rPr>
          <w:rFonts w:cs="Tahoma"/>
          <w:b/>
          <w:i/>
          <w:sz w:val="20"/>
          <w:szCs w:val="20"/>
        </w:rPr>
        <w:t>del actual Tesorero Municipal</w:t>
      </w:r>
      <w:r w:rsidRPr="00D9347B">
        <w:rPr>
          <w:rFonts w:cs="Tahoma"/>
          <w:bCs/>
          <w:i/>
          <w:sz w:val="20"/>
          <w:szCs w:val="20"/>
        </w:rPr>
        <w:t xml:space="preserve">” </w:t>
      </w:r>
      <w:r w:rsidR="00C87355" w:rsidRPr="00D9347B">
        <w:rPr>
          <w:rFonts w:cs="Tahoma"/>
          <w:bCs/>
          <w:i/>
          <w:sz w:val="20"/>
          <w:szCs w:val="20"/>
        </w:rPr>
        <w:t>(Sic.)</w:t>
      </w:r>
    </w:p>
    <w:p w14:paraId="586222D1" w14:textId="77777777" w:rsidR="00C87355" w:rsidRPr="00D9347B" w:rsidRDefault="00C87355" w:rsidP="00D9347B">
      <w:pPr>
        <w:spacing w:after="0" w:line="360" w:lineRule="auto"/>
        <w:ind w:left="567" w:right="567"/>
        <w:rPr>
          <w:rFonts w:cs="Tahoma"/>
          <w:b/>
          <w:bCs/>
          <w:sz w:val="20"/>
          <w:szCs w:val="20"/>
        </w:rPr>
      </w:pPr>
    </w:p>
    <w:p w14:paraId="66E32265" w14:textId="082A4253" w:rsidR="00C87355" w:rsidRPr="00D9347B" w:rsidRDefault="00C87355" w:rsidP="00D9347B">
      <w:pPr>
        <w:spacing w:after="0" w:line="360" w:lineRule="auto"/>
        <w:ind w:left="567" w:right="567"/>
        <w:rPr>
          <w:rFonts w:cs="Tahoma"/>
          <w:b/>
          <w:bCs/>
          <w:sz w:val="20"/>
          <w:szCs w:val="20"/>
        </w:rPr>
      </w:pPr>
      <w:r w:rsidRPr="00D9347B">
        <w:rPr>
          <w:rFonts w:cs="Tahoma"/>
          <w:b/>
          <w:bCs/>
          <w:sz w:val="20"/>
          <w:szCs w:val="20"/>
        </w:rPr>
        <w:t xml:space="preserve">Solicitud de Información </w:t>
      </w:r>
      <w:r w:rsidR="00B03568" w:rsidRPr="00D9347B">
        <w:rPr>
          <w:rFonts w:cs="Tahoma"/>
          <w:b/>
          <w:bCs/>
          <w:sz w:val="20"/>
          <w:szCs w:val="20"/>
        </w:rPr>
        <w:t>00430/METEPEC/IP/2022</w:t>
      </w:r>
    </w:p>
    <w:p w14:paraId="32AB6D29" w14:textId="77777777" w:rsidR="00C87355" w:rsidRPr="00D9347B" w:rsidRDefault="00C87355" w:rsidP="00D9347B">
      <w:pPr>
        <w:tabs>
          <w:tab w:val="left" w:pos="4667"/>
        </w:tabs>
        <w:spacing w:after="0" w:line="360" w:lineRule="auto"/>
        <w:ind w:left="567" w:right="567"/>
        <w:rPr>
          <w:rFonts w:cs="Tahoma"/>
          <w:b/>
          <w:bCs/>
          <w:i/>
          <w:sz w:val="20"/>
          <w:szCs w:val="20"/>
        </w:rPr>
      </w:pPr>
      <w:r w:rsidRPr="00D9347B">
        <w:rPr>
          <w:rFonts w:cs="Tahoma"/>
          <w:b/>
          <w:bCs/>
          <w:i/>
          <w:sz w:val="20"/>
          <w:szCs w:val="20"/>
        </w:rPr>
        <w:t>“DESCRIPCIÓN CLARA Y PRECISA DE LA INFORMACIÓN SOLICITADA</w:t>
      </w:r>
    </w:p>
    <w:p w14:paraId="75878A05" w14:textId="0AE5EF53" w:rsidR="00C87355" w:rsidRPr="00D9347B" w:rsidRDefault="00B03568" w:rsidP="00D9347B">
      <w:pPr>
        <w:tabs>
          <w:tab w:val="left" w:pos="4667"/>
        </w:tabs>
        <w:spacing w:after="0" w:line="360" w:lineRule="auto"/>
        <w:ind w:left="567" w:right="567"/>
        <w:rPr>
          <w:rFonts w:cs="Tahoma"/>
          <w:bCs/>
          <w:i/>
          <w:sz w:val="20"/>
          <w:szCs w:val="20"/>
        </w:rPr>
      </w:pPr>
      <w:r w:rsidRPr="00D9347B">
        <w:rPr>
          <w:rFonts w:cs="Tahoma"/>
          <w:bCs/>
          <w:i/>
          <w:sz w:val="20"/>
          <w:szCs w:val="20"/>
        </w:rPr>
        <w:t xml:space="preserve">Se solicita: Solicitud de empleo, curriculum, acta de nacimiento, constancia de grado máximo de estudios, certificado de antecedentes no penales, identificación, constancia domiciliaria, constancia o certificado médico, cartas de recomendación, constancia de dos fotografías tamaño infantil, constancia de CURP, aviso de movimiento del ISSEMYM, constancia de registro en el R.F.C; evaluación y certificado de no deudor alimentario </w:t>
      </w:r>
      <w:r w:rsidRPr="00D9347B">
        <w:rPr>
          <w:rFonts w:cs="Tahoma"/>
          <w:b/>
          <w:i/>
          <w:sz w:val="20"/>
          <w:szCs w:val="20"/>
        </w:rPr>
        <w:t>moroso del actual titular de la Dirección de Cultura</w:t>
      </w:r>
      <w:r w:rsidRPr="00D9347B">
        <w:rPr>
          <w:rFonts w:cs="Tahoma"/>
          <w:bCs/>
          <w:i/>
          <w:sz w:val="20"/>
          <w:szCs w:val="20"/>
        </w:rPr>
        <w:t xml:space="preserve">” </w:t>
      </w:r>
      <w:r w:rsidR="00C87355" w:rsidRPr="00D9347B">
        <w:rPr>
          <w:rFonts w:cs="Tahoma"/>
          <w:bCs/>
          <w:i/>
          <w:sz w:val="20"/>
          <w:szCs w:val="20"/>
        </w:rPr>
        <w:t>(Sic.)</w:t>
      </w:r>
    </w:p>
    <w:p w14:paraId="53D9D592" w14:textId="77777777" w:rsidR="00C87355" w:rsidRPr="00D9347B" w:rsidRDefault="00C87355" w:rsidP="00D9347B">
      <w:pPr>
        <w:spacing w:after="0" w:line="360" w:lineRule="auto"/>
        <w:ind w:left="567" w:right="567"/>
        <w:rPr>
          <w:rFonts w:cs="Tahoma"/>
          <w:b/>
          <w:bCs/>
          <w:sz w:val="20"/>
          <w:szCs w:val="20"/>
        </w:rPr>
      </w:pPr>
    </w:p>
    <w:p w14:paraId="453EC991" w14:textId="1043A241" w:rsidR="00C87355" w:rsidRPr="00D9347B" w:rsidRDefault="00C87355" w:rsidP="00D9347B">
      <w:pPr>
        <w:spacing w:after="0" w:line="360" w:lineRule="auto"/>
        <w:ind w:left="567" w:right="567"/>
        <w:rPr>
          <w:rFonts w:cs="Tahoma"/>
          <w:b/>
          <w:bCs/>
          <w:sz w:val="20"/>
          <w:szCs w:val="20"/>
        </w:rPr>
      </w:pPr>
      <w:r w:rsidRPr="00D9347B">
        <w:rPr>
          <w:rFonts w:cs="Tahoma"/>
          <w:b/>
          <w:bCs/>
          <w:sz w:val="20"/>
          <w:szCs w:val="20"/>
        </w:rPr>
        <w:t xml:space="preserve">Solicitud de Información </w:t>
      </w:r>
      <w:r w:rsidR="00B03568" w:rsidRPr="00D9347B">
        <w:rPr>
          <w:rFonts w:cs="Tahoma"/>
          <w:b/>
          <w:bCs/>
          <w:sz w:val="20"/>
          <w:szCs w:val="20"/>
        </w:rPr>
        <w:t>00431/METEPEC/IP/2022</w:t>
      </w:r>
    </w:p>
    <w:p w14:paraId="14C79D1D" w14:textId="77777777" w:rsidR="00C87355" w:rsidRPr="00D9347B" w:rsidRDefault="00C87355" w:rsidP="00D9347B">
      <w:pPr>
        <w:tabs>
          <w:tab w:val="left" w:pos="4667"/>
        </w:tabs>
        <w:spacing w:after="0" w:line="360" w:lineRule="auto"/>
        <w:ind w:left="567" w:right="567"/>
        <w:rPr>
          <w:rFonts w:cs="Tahoma"/>
          <w:b/>
          <w:bCs/>
          <w:i/>
          <w:sz w:val="20"/>
          <w:szCs w:val="20"/>
        </w:rPr>
      </w:pPr>
      <w:r w:rsidRPr="00D9347B">
        <w:rPr>
          <w:rFonts w:cs="Tahoma"/>
          <w:b/>
          <w:bCs/>
          <w:i/>
          <w:sz w:val="20"/>
          <w:szCs w:val="20"/>
        </w:rPr>
        <w:t>“DESCRIPCIÓN CLARA Y PRECISA DE LA INFORMACIÓN SOLICITADA</w:t>
      </w:r>
    </w:p>
    <w:p w14:paraId="48E3286B" w14:textId="4C515726" w:rsidR="00C87355" w:rsidRPr="00D9347B" w:rsidRDefault="00B03568" w:rsidP="00D9347B">
      <w:pPr>
        <w:tabs>
          <w:tab w:val="left" w:pos="4667"/>
        </w:tabs>
        <w:spacing w:after="0" w:line="360" w:lineRule="auto"/>
        <w:ind w:left="567" w:right="567"/>
        <w:rPr>
          <w:rFonts w:cs="Tahoma"/>
          <w:bCs/>
          <w:i/>
          <w:sz w:val="20"/>
          <w:szCs w:val="20"/>
        </w:rPr>
      </w:pPr>
      <w:r w:rsidRPr="00D9347B">
        <w:rPr>
          <w:rFonts w:cs="Tahoma"/>
          <w:bCs/>
          <w:i/>
          <w:sz w:val="20"/>
          <w:szCs w:val="20"/>
        </w:rPr>
        <w:t xml:space="preserve">Se solicita: Solicitud de empleo, curriculum, acta de nacimiento, constancia de grado máximo de estudios, certificado de antecedentes no penales, identificación, constancia domiciliaria, constancia o certificado médico, cartas de recomendación, constancia de dos fotografías tamaño infantil, constancia de CURP, aviso de movimiento del ISSEMYM, constancia de registro en el R.F.C; evaluación y certificado de no deudor alimentario moroso </w:t>
      </w:r>
      <w:r w:rsidRPr="00D9347B">
        <w:rPr>
          <w:rFonts w:cs="Tahoma"/>
          <w:b/>
          <w:i/>
          <w:sz w:val="20"/>
          <w:szCs w:val="20"/>
        </w:rPr>
        <w:t xml:space="preserve">del actual titular de la </w:t>
      </w:r>
      <w:bookmarkStart w:id="4" w:name="_Hlk99647063"/>
      <w:r w:rsidRPr="00D9347B">
        <w:rPr>
          <w:rFonts w:cs="Tahoma"/>
          <w:b/>
          <w:i/>
          <w:sz w:val="20"/>
          <w:szCs w:val="20"/>
        </w:rPr>
        <w:t>Dirección de Desarrollo Social</w:t>
      </w:r>
      <w:bookmarkEnd w:id="4"/>
      <w:r w:rsidRPr="00D9347B">
        <w:rPr>
          <w:rFonts w:cs="Tahoma"/>
          <w:bCs/>
          <w:i/>
          <w:sz w:val="20"/>
          <w:szCs w:val="20"/>
        </w:rPr>
        <w:t xml:space="preserve">” </w:t>
      </w:r>
      <w:r w:rsidR="00C87355" w:rsidRPr="00D9347B">
        <w:rPr>
          <w:rFonts w:cs="Tahoma"/>
          <w:bCs/>
          <w:i/>
          <w:sz w:val="20"/>
          <w:szCs w:val="20"/>
        </w:rPr>
        <w:t>(Sic.)</w:t>
      </w:r>
    </w:p>
    <w:p w14:paraId="6BC6D0A2" w14:textId="77777777" w:rsidR="00C87355" w:rsidRPr="00D9347B" w:rsidRDefault="00C87355" w:rsidP="00D9347B">
      <w:pPr>
        <w:spacing w:after="0" w:line="360" w:lineRule="auto"/>
        <w:ind w:left="567" w:right="567"/>
        <w:rPr>
          <w:rFonts w:cs="Tahoma"/>
          <w:b/>
          <w:bCs/>
          <w:sz w:val="20"/>
          <w:szCs w:val="20"/>
        </w:rPr>
      </w:pPr>
    </w:p>
    <w:p w14:paraId="4BF8EA8A" w14:textId="77777777" w:rsidR="00B03568" w:rsidRPr="00D9347B" w:rsidRDefault="00B03568" w:rsidP="00D9347B">
      <w:pPr>
        <w:spacing w:after="0" w:line="360" w:lineRule="auto"/>
        <w:ind w:left="567" w:right="567"/>
        <w:rPr>
          <w:rFonts w:cs="Tahoma"/>
          <w:b/>
          <w:bCs/>
          <w:sz w:val="20"/>
          <w:szCs w:val="20"/>
        </w:rPr>
      </w:pPr>
      <w:r w:rsidRPr="00D9347B">
        <w:rPr>
          <w:rFonts w:cs="Tahoma"/>
          <w:b/>
          <w:bCs/>
          <w:sz w:val="20"/>
          <w:szCs w:val="20"/>
        </w:rPr>
        <w:lastRenderedPageBreak/>
        <w:t xml:space="preserve">Solicitud de Información 00432/METEPEC/IP/2022 </w:t>
      </w:r>
    </w:p>
    <w:p w14:paraId="2650BCC8" w14:textId="274A9EF4" w:rsidR="00B03568" w:rsidRPr="00D9347B" w:rsidRDefault="00B03568" w:rsidP="00D9347B">
      <w:pPr>
        <w:spacing w:after="0" w:line="360" w:lineRule="auto"/>
        <w:ind w:left="567" w:right="567"/>
        <w:rPr>
          <w:rFonts w:cs="Tahoma"/>
          <w:b/>
          <w:bCs/>
          <w:i/>
          <w:sz w:val="20"/>
          <w:szCs w:val="20"/>
        </w:rPr>
      </w:pPr>
      <w:r w:rsidRPr="00D9347B">
        <w:rPr>
          <w:rFonts w:cs="Tahoma"/>
          <w:b/>
          <w:bCs/>
          <w:i/>
          <w:sz w:val="20"/>
          <w:szCs w:val="20"/>
        </w:rPr>
        <w:t>“DESCRIPCIÓN CLARA Y PRECISA DE LA INFORMACIÓN SOLICITADA</w:t>
      </w:r>
    </w:p>
    <w:p w14:paraId="0267161B" w14:textId="0514F96E" w:rsidR="00B03568" w:rsidRPr="00D9347B" w:rsidRDefault="00B03568" w:rsidP="00D9347B">
      <w:pPr>
        <w:tabs>
          <w:tab w:val="left" w:pos="4667"/>
        </w:tabs>
        <w:spacing w:after="0" w:line="360" w:lineRule="auto"/>
        <w:ind w:left="567" w:right="567"/>
        <w:rPr>
          <w:rFonts w:cs="Tahoma"/>
          <w:bCs/>
          <w:i/>
          <w:sz w:val="20"/>
          <w:szCs w:val="20"/>
        </w:rPr>
      </w:pPr>
      <w:r w:rsidRPr="00D9347B">
        <w:rPr>
          <w:rFonts w:cs="Tahoma"/>
          <w:bCs/>
          <w:i/>
          <w:sz w:val="20"/>
          <w:szCs w:val="20"/>
        </w:rPr>
        <w:t xml:space="preserve">Se solicita: Solicitud de empleo, curriculum, acta de nacimiento, constancia de grado máximo de estudios, certificado de antecedentes no penales, identificación, constancia domiciliaria, constancia o certificado médico, cartas de recomendación, constancia de dos fotografías tamaño infantil, constancia de CURP, aviso de movimiento del ISSEMYM, constancia de registro en el R.F.C; evaluación y certificado de no deudor alimentario moroso del actual titular de </w:t>
      </w:r>
      <w:r w:rsidRPr="00D9347B">
        <w:rPr>
          <w:rFonts w:cs="Tahoma"/>
          <w:b/>
          <w:i/>
          <w:sz w:val="20"/>
          <w:szCs w:val="20"/>
        </w:rPr>
        <w:t>la Dirección de Desarrollo Económico, Turístico y Artesanal</w:t>
      </w:r>
      <w:r w:rsidRPr="00D9347B">
        <w:rPr>
          <w:rFonts w:cs="Tahoma"/>
          <w:bCs/>
          <w:i/>
          <w:sz w:val="20"/>
          <w:szCs w:val="20"/>
        </w:rPr>
        <w:t>” (Sic.)</w:t>
      </w:r>
    </w:p>
    <w:p w14:paraId="759F28A8" w14:textId="77777777" w:rsidR="00C87355" w:rsidRPr="00D9347B" w:rsidRDefault="00C87355" w:rsidP="00D9347B">
      <w:pPr>
        <w:tabs>
          <w:tab w:val="left" w:pos="4667"/>
        </w:tabs>
        <w:spacing w:after="0" w:line="360" w:lineRule="auto"/>
        <w:ind w:left="567" w:right="567"/>
        <w:rPr>
          <w:rFonts w:cs="Tahoma"/>
          <w:bCs/>
          <w:i/>
          <w:sz w:val="20"/>
          <w:szCs w:val="20"/>
        </w:rPr>
      </w:pPr>
    </w:p>
    <w:p w14:paraId="1E960A94" w14:textId="77777777" w:rsidR="00B03568" w:rsidRPr="00D9347B" w:rsidRDefault="00B03568" w:rsidP="00D9347B">
      <w:pPr>
        <w:spacing w:after="0" w:line="360" w:lineRule="auto"/>
        <w:ind w:left="567" w:right="567"/>
        <w:rPr>
          <w:rFonts w:cs="Tahoma"/>
          <w:b/>
          <w:bCs/>
          <w:sz w:val="20"/>
          <w:szCs w:val="20"/>
        </w:rPr>
      </w:pPr>
      <w:r w:rsidRPr="00D9347B">
        <w:rPr>
          <w:rFonts w:cs="Tahoma"/>
          <w:b/>
          <w:bCs/>
          <w:sz w:val="20"/>
          <w:szCs w:val="20"/>
        </w:rPr>
        <w:t xml:space="preserve">Solicitud de Información 00433/METEPEC/IP/2022 </w:t>
      </w:r>
    </w:p>
    <w:p w14:paraId="7184ED0D" w14:textId="7D208809" w:rsidR="00B03568" w:rsidRPr="00D9347B" w:rsidRDefault="00B03568" w:rsidP="00D9347B">
      <w:pPr>
        <w:spacing w:after="0" w:line="360" w:lineRule="auto"/>
        <w:ind w:left="567" w:right="567"/>
        <w:rPr>
          <w:rFonts w:cs="Tahoma"/>
          <w:b/>
          <w:bCs/>
          <w:i/>
          <w:sz w:val="20"/>
          <w:szCs w:val="20"/>
        </w:rPr>
      </w:pPr>
      <w:r w:rsidRPr="00D9347B">
        <w:rPr>
          <w:rFonts w:cs="Tahoma"/>
          <w:b/>
          <w:bCs/>
          <w:i/>
          <w:sz w:val="20"/>
          <w:szCs w:val="20"/>
        </w:rPr>
        <w:t>“DESCRIPCIÓN CLARA Y PRECISA DE LA INFORMACIÓN SOLICITADA</w:t>
      </w:r>
    </w:p>
    <w:p w14:paraId="1386F141" w14:textId="24E80CF1" w:rsidR="00B03568" w:rsidRPr="00D9347B" w:rsidRDefault="00B03568" w:rsidP="00D9347B">
      <w:pPr>
        <w:tabs>
          <w:tab w:val="left" w:pos="4667"/>
        </w:tabs>
        <w:spacing w:after="0" w:line="360" w:lineRule="auto"/>
        <w:ind w:left="567" w:right="567"/>
        <w:rPr>
          <w:rFonts w:cs="Tahoma"/>
          <w:bCs/>
          <w:i/>
          <w:sz w:val="20"/>
          <w:szCs w:val="20"/>
        </w:rPr>
      </w:pPr>
      <w:r w:rsidRPr="00D9347B">
        <w:rPr>
          <w:rFonts w:cs="Tahoma"/>
          <w:bCs/>
          <w:i/>
          <w:sz w:val="20"/>
          <w:szCs w:val="20"/>
        </w:rPr>
        <w:t xml:space="preserve">Se solicita: Solicitud de empleo, curriculum, acta de nacimiento, constancia de grado máximo de estudios, certificado de antecedentes no penales, identificación, constancia domiciliaria, constancia o certificado médico, cartas de recomendación, constancia de dos fotografías tamaño infantil, constancia de CURP, aviso de movimiento del ISSEMYM, constancia de registro en el R.F.C; evaluación y certificado de no deudor alimentario moroso </w:t>
      </w:r>
      <w:r w:rsidRPr="00D9347B">
        <w:rPr>
          <w:rFonts w:cs="Tahoma"/>
          <w:b/>
          <w:i/>
          <w:sz w:val="20"/>
          <w:szCs w:val="20"/>
        </w:rPr>
        <w:t>del actual titular de la Dirección de Desarrollo Urbano, Metropolitano y Obras Públicas</w:t>
      </w:r>
      <w:r w:rsidRPr="00D9347B">
        <w:rPr>
          <w:rFonts w:cs="Tahoma"/>
          <w:bCs/>
          <w:i/>
          <w:sz w:val="20"/>
          <w:szCs w:val="20"/>
        </w:rPr>
        <w:t>” (Sic.)</w:t>
      </w:r>
    </w:p>
    <w:p w14:paraId="7545435A" w14:textId="77777777" w:rsidR="00B03568" w:rsidRPr="00D9347B" w:rsidRDefault="00B03568" w:rsidP="00D9347B">
      <w:pPr>
        <w:tabs>
          <w:tab w:val="left" w:pos="4667"/>
        </w:tabs>
        <w:spacing w:after="0" w:line="360" w:lineRule="auto"/>
        <w:ind w:left="567" w:right="567"/>
        <w:rPr>
          <w:rFonts w:cs="Tahoma"/>
          <w:bCs/>
          <w:i/>
          <w:sz w:val="20"/>
          <w:szCs w:val="20"/>
        </w:rPr>
      </w:pPr>
    </w:p>
    <w:p w14:paraId="3AE202E3" w14:textId="3B614C7C" w:rsidR="00B03568" w:rsidRPr="00D9347B" w:rsidRDefault="00B03568" w:rsidP="00D9347B">
      <w:pPr>
        <w:spacing w:after="0" w:line="360" w:lineRule="auto"/>
        <w:ind w:left="567" w:right="567"/>
        <w:rPr>
          <w:rFonts w:cs="Tahoma"/>
          <w:b/>
          <w:bCs/>
          <w:sz w:val="20"/>
          <w:szCs w:val="20"/>
        </w:rPr>
      </w:pPr>
      <w:r w:rsidRPr="00D9347B">
        <w:rPr>
          <w:rFonts w:cs="Tahoma"/>
          <w:b/>
          <w:bCs/>
          <w:sz w:val="20"/>
          <w:szCs w:val="20"/>
        </w:rPr>
        <w:t>Solicitud de Información 00434/METEPEC/IP/2022</w:t>
      </w:r>
    </w:p>
    <w:p w14:paraId="0B9581C1" w14:textId="77777777" w:rsidR="00B03568" w:rsidRPr="00D9347B" w:rsidRDefault="00B03568" w:rsidP="00D9347B">
      <w:pPr>
        <w:spacing w:after="0" w:line="360" w:lineRule="auto"/>
        <w:ind w:left="567" w:right="567"/>
        <w:rPr>
          <w:rFonts w:cs="Tahoma"/>
          <w:b/>
          <w:bCs/>
          <w:i/>
          <w:sz w:val="20"/>
          <w:szCs w:val="20"/>
        </w:rPr>
      </w:pPr>
      <w:r w:rsidRPr="00D9347B">
        <w:rPr>
          <w:rFonts w:cs="Tahoma"/>
          <w:b/>
          <w:bCs/>
          <w:i/>
          <w:sz w:val="20"/>
          <w:szCs w:val="20"/>
        </w:rPr>
        <w:t>“DESCRIPCIÓN CLARA Y PRECISA DE LA INFORMACIÓN SOLICITADA</w:t>
      </w:r>
    </w:p>
    <w:p w14:paraId="019F80F0" w14:textId="6E2BB3C1" w:rsidR="00B03568" w:rsidRPr="00D9347B" w:rsidRDefault="00B03568" w:rsidP="00D9347B">
      <w:pPr>
        <w:tabs>
          <w:tab w:val="left" w:pos="4667"/>
        </w:tabs>
        <w:spacing w:after="0" w:line="360" w:lineRule="auto"/>
        <w:ind w:left="567" w:right="567"/>
        <w:rPr>
          <w:rFonts w:cs="Tahoma"/>
          <w:bCs/>
          <w:i/>
          <w:sz w:val="20"/>
          <w:szCs w:val="20"/>
        </w:rPr>
      </w:pPr>
      <w:r w:rsidRPr="00D9347B">
        <w:rPr>
          <w:rFonts w:cs="Tahoma"/>
          <w:bCs/>
          <w:i/>
          <w:sz w:val="20"/>
          <w:szCs w:val="20"/>
        </w:rPr>
        <w:t xml:space="preserve">Se solicita: Solicitud de empleo, curriculum, acta de nacimiento, constancia de grado máximo de estudios, certificado de antecedentes no penales, identificación, constancia domiciliaria, constancia o certificado médico, cartas de recomendación, constancia de dos fotografías tamaño infantil, constancia de CURP, aviso de movimiento del ISSEMYM, constancia de registro en el R.F.C; evaluación y certificado de no deudor alimentario moroso </w:t>
      </w:r>
      <w:r w:rsidRPr="00D9347B">
        <w:rPr>
          <w:rFonts w:cs="Tahoma"/>
          <w:b/>
          <w:i/>
          <w:sz w:val="20"/>
          <w:szCs w:val="20"/>
        </w:rPr>
        <w:t>del actual titular de la Dirección de Igualdad de Género</w:t>
      </w:r>
      <w:r w:rsidRPr="00D9347B">
        <w:rPr>
          <w:rFonts w:cs="Tahoma"/>
          <w:bCs/>
          <w:i/>
          <w:sz w:val="20"/>
          <w:szCs w:val="20"/>
        </w:rPr>
        <w:t>” (Sic.)</w:t>
      </w:r>
    </w:p>
    <w:p w14:paraId="1D9BDCEA" w14:textId="77777777" w:rsidR="00B03568" w:rsidRPr="00D9347B" w:rsidRDefault="00B03568" w:rsidP="00D9347B">
      <w:pPr>
        <w:tabs>
          <w:tab w:val="left" w:pos="4667"/>
        </w:tabs>
        <w:spacing w:after="0" w:line="360" w:lineRule="auto"/>
        <w:ind w:left="567" w:right="567"/>
        <w:rPr>
          <w:rFonts w:cs="Tahoma"/>
          <w:bCs/>
          <w:i/>
          <w:sz w:val="20"/>
          <w:szCs w:val="20"/>
        </w:rPr>
      </w:pPr>
    </w:p>
    <w:p w14:paraId="5F223706" w14:textId="6B6C17DF" w:rsidR="00B03568" w:rsidRPr="00D9347B" w:rsidRDefault="00B03568" w:rsidP="00D9347B">
      <w:pPr>
        <w:spacing w:after="0" w:line="360" w:lineRule="auto"/>
        <w:ind w:left="567" w:right="567"/>
        <w:rPr>
          <w:rFonts w:cs="Tahoma"/>
          <w:b/>
          <w:bCs/>
          <w:sz w:val="20"/>
          <w:szCs w:val="20"/>
        </w:rPr>
      </w:pPr>
      <w:r w:rsidRPr="00D9347B">
        <w:rPr>
          <w:rFonts w:cs="Tahoma"/>
          <w:b/>
          <w:bCs/>
          <w:sz w:val="20"/>
          <w:szCs w:val="20"/>
        </w:rPr>
        <w:t>Solicitud de Información 00435/METEPEC/IP/2022</w:t>
      </w:r>
    </w:p>
    <w:p w14:paraId="3EA5D818" w14:textId="77777777" w:rsidR="00B03568" w:rsidRPr="00D9347B" w:rsidRDefault="00B03568" w:rsidP="00D9347B">
      <w:pPr>
        <w:spacing w:after="0" w:line="360" w:lineRule="auto"/>
        <w:ind w:left="567" w:right="567"/>
        <w:rPr>
          <w:rFonts w:cs="Tahoma"/>
          <w:b/>
          <w:bCs/>
          <w:i/>
          <w:sz w:val="20"/>
          <w:szCs w:val="20"/>
        </w:rPr>
      </w:pPr>
      <w:r w:rsidRPr="00D9347B">
        <w:rPr>
          <w:rFonts w:cs="Tahoma"/>
          <w:b/>
          <w:bCs/>
          <w:i/>
          <w:sz w:val="20"/>
          <w:szCs w:val="20"/>
        </w:rPr>
        <w:t>“DESCRIPCIÓN CLARA Y PRECISA DE LA INFORMACIÓN SOLICITADA</w:t>
      </w:r>
    </w:p>
    <w:p w14:paraId="7B5FD9C5" w14:textId="1BD657EB" w:rsidR="00B03568" w:rsidRPr="00D9347B" w:rsidRDefault="00B03568" w:rsidP="00D9347B">
      <w:pPr>
        <w:tabs>
          <w:tab w:val="left" w:pos="4667"/>
        </w:tabs>
        <w:spacing w:after="0" w:line="360" w:lineRule="auto"/>
        <w:ind w:left="567" w:right="567"/>
        <w:rPr>
          <w:rFonts w:cs="Tahoma"/>
          <w:bCs/>
          <w:i/>
          <w:sz w:val="20"/>
          <w:szCs w:val="20"/>
        </w:rPr>
      </w:pPr>
      <w:r w:rsidRPr="00D9347B">
        <w:rPr>
          <w:rFonts w:cs="Tahoma"/>
          <w:bCs/>
          <w:i/>
          <w:sz w:val="20"/>
          <w:szCs w:val="20"/>
        </w:rPr>
        <w:lastRenderedPageBreak/>
        <w:t xml:space="preserve">Se solicita: Solicitud de empleo, curriculum, acta de nacimiento, constancia de grado máximo de estudios, certificado de antecedentes no penales, identificación, constancia domiciliaria, constancia o certificado médico, cartas de recomendación, constancia de dos fotografías tamaño infantil, constancia de CURP, aviso de movimiento del ISSEMYM, constancia de registro en el R.F.C; evaluación y certificado de no deudor alimentario moroso </w:t>
      </w:r>
      <w:r w:rsidRPr="00D9347B">
        <w:rPr>
          <w:rFonts w:cs="Tahoma"/>
          <w:b/>
          <w:i/>
          <w:sz w:val="20"/>
          <w:szCs w:val="20"/>
        </w:rPr>
        <w:t>del actual titular de la Dirección de Educación</w:t>
      </w:r>
      <w:r w:rsidRPr="00D9347B">
        <w:rPr>
          <w:rFonts w:cs="Tahoma"/>
          <w:bCs/>
          <w:i/>
          <w:sz w:val="20"/>
          <w:szCs w:val="20"/>
        </w:rPr>
        <w:t>” (Sic.)</w:t>
      </w:r>
    </w:p>
    <w:p w14:paraId="08F789F9" w14:textId="77777777" w:rsidR="00B3313D" w:rsidRPr="00D9347B" w:rsidRDefault="00B3313D" w:rsidP="00D9347B">
      <w:pPr>
        <w:tabs>
          <w:tab w:val="left" w:pos="4667"/>
        </w:tabs>
        <w:spacing w:after="0" w:line="360" w:lineRule="auto"/>
        <w:ind w:left="567" w:right="567"/>
        <w:rPr>
          <w:rFonts w:cs="Tahoma"/>
          <w:bCs/>
          <w:i/>
          <w:sz w:val="20"/>
          <w:szCs w:val="20"/>
        </w:rPr>
      </w:pPr>
    </w:p>
    <w:p w14:paraId="27325E98" w14:textId="3CC6471A" w:rsidR="00B03568" w:rsidRPr="00D9347B" w:rsidRDefault="00B03568" w:rsidP="00D9347B">
      <w:pPr>
        <w:spacing w:after="0" w:line="360" w:lineRule="auto"/>
        <w:ind w:left="567" w:right="567"/>
        <w:rPr>
          <w:rFonts w:cs="Tahoma"/>
          <w:b/>
          <w:bCs/>
          <w:sz w:val="20"/>
          <w:szCs w:val="20"/>
        </w:rPr>
      </w:pPr>
      <w:r w:rsidRPr="00D9347B">
        <w:rPr>
          <w:rFonts w:cs="Tahoma"/>
          <w:b/>
          <w:bCs/>
          <w:sz w:val="20"/>
          <w:szCs w:val="20"/>
        </w:rPr>
        <w:t>Solicitud de Información 00436/METEPEC/IP/2022</w:t>
      </w:r>
    </w:p>
    <w:p w14:paraId="5263A2CB" w14:textId="77777777" w:rsidR="00B03568" w:rsidRPr="00D9347B" w:rsidRDefault="00B03568" w:rsidP="00D9347B">
      <w:pPr>
        <w:spacing w:after="0" w:line="360" w:lineRule="auto"/>
        <w:ind w:left="567" w:right="567"/>
        <w:rPr>
          <w:rFonts w:cs="Tahoma"/>
          <w:b/>
          <w:bCs/>
          <w:i/>
          <w:sz w:val="20"/>
          <w:szCs w:val="20"/>
        </w:rPr>
      </w:pPr>
      <w:r w:rsidRPr="00D9347B">
        <w:rPr>
          <w:rFonts w:cs="Tahoma"/>
          <w:b/>
          <w:bCs/>
          <w:i/>
          <w:sz w:val="20"/>
          <w:szCs w:val="20"/>
        </w:rPr>
        <w:t>“DESCRIPCIÓN CLARA Y PRECISA DE LA INFORMACIÓN SOLICITADA</w:t>
      </w:r>
    </w:p>
    <w:p w14:paraId="53691AB7" w14:textId="3841C27E" w:rsidR="00B03568" w:rsidRPr="00D9347B" w:rsidRDefault="00B03568" w:rsidP="00D9347B">
      <w:pPr>
        <w:tabs>
          <w:tab w:val="left" w:pos="4667"/>
        </w:tabs>
        <w:spacing w:after="0" w:line="360" w:lineRule="auto"/>
        <w:ind w:left="567" w:right="567"/>
        <w:rPr>
          <w:rFonts w:cs="Tahoma"/>
          <w:bCs/>
          <w:i/>
          <w:sz w:val="20"/>
          <w:szCs w:val="20"/>
        </w:rPr>
      </w:pPr>
      <w:r w:rsidRPr="00D9347B">
        <w:rPr>
          <w:rFonts w:cs="Tahoma"/>
          <w:bCs/>
          <w:i/>
          <w:sz w:val="20"/>
          <w:szCs w:val="20"/>
        </w:rPr>
        <w:t xml:space="preserve">Se solicita: Solicitud de empleo, curriculum, acta de nacimiento, constancia de grado máximo de estudios, certificado de antecedentes no penales, identificación, constancia domiciliaria, constancia o certificado médico, cartas de recomendación, constancia de dos fotografías tamaño infantil, constancia de CURP, aviso de movimiento del ISSEMYM, constancia de registro en el R.F.C; evaluación y certificado de no deudor alimentario moroso </w:t>
      </w:r>
      <w:r w:rsidRPr="00D9347B">
        <w:rPr>
          <w:rFonts w:cs="Tahoma"/>
          <w:b/>
          <w:i/>
          <w:sz w:val="20"/>
          <w:szCs w:val="20"/>
        </w:rPr>
        <w:t>del actual titular de la Dirección de Gobernación</w:t>
      </w:r>
      <w:r w:rsidRPr="00D9347B">
        <w:rPr>
          <w:rFonts w:cs="Tahoma"/>
          <w:bCs/>
          <w:i/>
          <w:sz w:val="20"/>
          <w:szCs w:val="20"/>
        </w:rPr>
        <w:t>” (Sic.)</w:t>
      </w:r>
    </w:p>
    <w:p w14:paraId="4DCF3743" w14:textId="77777777" w:rsidR="00B03568" w:rsidRPr="00D9347B" w:rsidRDefault="00B03568" w:rsidP="00D9347B">
      <w:pPr>
        <w:tabs>
          <w:tab w:val="left" w:pos="4667"/>
        </w:tabs>
        <w:spacing w:after="0" w:line="360" w:lineRule="auto"/>
        <w:ind w:left="567" w:right="567"/>
        <w:rPr>
          <w:rFonts w:cs="Tahoma"/>
          <w:bCs/>
          <w:i/>
          <w:sz w:val="20"/>
          <w:szCs w:val="20"/>
        </w:rPr>
      </w:pPr>
    </w:p>
    <w:p w14:paraId="0232B793" w14:textId="5BF94119" w:rsidR="00B03568" w:rsidRPr="00D9347B" w:rsidRDefault="00B03568" w:rsidP="00D9347B">
      <w:pPr>
        <w:spacing w:after="0" w:line="360" w:lineRule="auto"/>
        <w:ind w:left="567" w:right="567"/>
        <w:rPr>
          <w:rFonts w:cs="Tahoma"/>
          <w:b/>
          <w:bCs/>
          <w:sz w:val="20"/>
          <w:szCs w:val="20"/>
        </w:rPr>
      </w:pPr>
      <w:r w:rsidRPr="00D9347B">
        <w:rPr>
          <w:rFonts w:cs="Tahoma"/>
          <w:b/>
          <w:bCs/>
          <w:sz w:val="20"/>
          <w:szCs w:val="20"/>
        </w:rPr>
        <w:t>Solicitud de Información 00426/METEPEC/IP/2022</w:t>
      </w:r>
    </w:p>
    <w:p w14:paraId="6EB934C0" w14:textId="77777777" w:rsidR="00B03568" w:rsidRPr="00D9347B" w:rsidRDefault="00B03568" w:rsidP="00D9347B">
      <w:pPr>
        <w:spacing w:after="0" w:line="360" w:lineRule="auto"/>
        <w:ind w:left="567" w:right="567"/>
        <w:rPr>
          <w:rFonts w:cs="Tahoma"/>
          <w:b/>
          <w:bCs/>
          <w:i/>
          <w:sz w:val="20"/>
          <w:szCs w:val="20"/>
        </w:rPr>
      </w:pPr>
      <w:r w:rsidRPr="00D9347B">
        <w:rPr>
          <w:rFonts w:cs="Tahoma"/>
          <w:b/>
          <w:bCs/>
          <w:i/>
          <w:sz w:val="20"/>
          <w:szCs w:val="20"/>
        </w:rPr>
        <w:t>“DESCRIPCIÓN CLARA Y PRECISA DE LA INFORMACIÓN SOLICITADA</w:t>
      </w:r>
    </w:p>
    <w:p w14:paraId="5229AC5A" w14:textId="1A3B0A50" w:rsidR="00B03568" w:rsidRPr="00D9347B" w:rsidRDefault="00B03568" w:rsidP="00D9347B">
      <w:pPr>
        <w:tabs>
          <w:tab w:val="left" w:pos="4667"/>
        </w:tabs>
        <w:spacing w:after="0" w:line="360" w:lineRule="auto"/>
        <w:ind w:left="567" w:right="567"/>
        <w:rPr>
          <w:rFonts w:cs="Tahoma"/>
          <w:bCs/>
          <w:i/>
          <w:sz w:val="20"/>
          <w:szCs w:val="20"/>
        </w:rPr>
      </w:pPr>
      <w:r w:rsidRPr="00D9347B">
        <w:rPr>
          <w:rFonts w:cs="Tahoma"/>
          <w:bCs/>
          <w:i/>
          <w:sz w:val="20"/>
          <w:szCs w:val="20"/>
        </w:rPr>
        <w:t xml:space="preserve">Se solicita: Solicitud de empleo, curriculum, acta de nacimiento, constancia de grado máximo de estudios, certificado de antecedentes no penales, identificación, constancia domiciliaria, constancia o certificado médico, cartas de recomendación, constancia de dos fotografías tamaño infantil, constancia de CURP, aviso de movimiento del ISSEMYM, constancia de registro en el R.F.C; evaluación y certificado de no deudor alimentario moroso </w:t>
      </w:r>
      <w:r w:rsidRPr="00D9347B">
        <w:rPr>
          <w:rFonts w:cs="Tahoma"/>
          <w:b/>
          <w:i/>
          <w:sz w:val="20"/>
          <w:szCs w:val="20"/>
        </w:rPr>
        <w:t>del actual Contralor Municipal</w:t>
      </w:r>
      <w:r w:rsidRPr="00D9347B">
        <w:rPr>
          <w:rFonts w:cs="Tahoma"/>
          <w:bCs/>
          <w:i/>
          <w:sz w:val="20"/>
          <w:szCs w:val="20"/>
        </w:rPr>
        <w:t>” (Sic.)</w:t>
      </w:r>
    </w:p>
    <w:p w14:paraId="6607711B" w14:textId="77777777" w:rsidR="00B03568" w:rsidRPr="00D9347B" w:rsidRDefault="00B03568" w:rsidP="00D9347B">
      <w:pPr>
        <w:tabs>
          <w:tab w:val="left" w:pos="4667"/>
        </w:tabs>
        <w:spacing w:after="0" w:line="360" w:lineRule="auto"/>
        <w:ind w:left="567" w:right="567"/>
        <w:rPr>
          <w:rFonts w:cs="Tahoma"/>
          <w:bCs/>
          <w:i/>
          <w:sz w:val="20"/>
          <w:szCs w:val="20"/>
        </w:rPr>
      </w:pPr>
    </w:p>
    <w:p w14:paraId="29DB304A" w14:textId="370D9CCE" w:rsidR="00B03568" w:rsidRPr="00D9347B" w:rsidRDefault="00B03568" w:rsidP="00D9347B">
      <w:pPr>
        <w:spacing w:after="0" w:line="360" w:lineRule="auto"/>
        <w:ind w:left="567" w:right="567"/>
        <w:rPr>
          <w:rFonts w:cs="Tahoma"/>
          <w:b/>
          <w:bCs/>
          <w:sz w:val="20"/>
          <w:szCs w:val="20"/>
        </w:rPr>
      </w:pPr>
      <w:r w:rsidRPr="00D9347B">
        <w:rPr>
          <w:rFonts w:cs="Tahoma"/>
          <w:b/>
          <w:bCs/>
          <w:sz w:val="20"/>
          <w:szCs w:val="20"/>
        </w:rPr>
        <w:t>Solicitud de Información 00425/METEPEC/IP/2022</w:t>
      </w:r>
    </w:p>
    <w:p w14:paraId="58D85508" w14:textId="77777777" w:rsidR="00B03568" w:rsidRPr="00D9347B" w:rsidRDefault="00B03568" w:rsidP="00D9347B">
      <w:pPr>
        <w:spacing w:after="0" w:line="360" w:lineRule="auto"/>
        <w:ind w:left="567" w:right="567"/>
        <w:rPr>
          <w:rFonts w:cs="Tahoma"/>
          <w:b/>
          <w:bCs/>
          <w:i/>
          <w:sz w:val="20"/>
          <w:szCs w:val="20"/>
        </w:rPr>
      </w:pPr>
      <w:r w:rsidRPr="00D9347B">
        <w:rPr>
          <w:rFonts w:cs="Tahoma"/>
          <w:b/>
          <w:bCs/>
          <w:i/>
          <w:sz w:val="20"/>
          <w:szCs w:val="20"/>
        </w:rPr>
        <w:t>“DESCRIPCIÓN CLARA Y PRECISA DE LA INFORMACIÓN SOLICITADA</w:t>
      </w:r>
    </w:p>
    <w:p w14:paraId="7E42FF0D" w14:textId="19FCD08D" w:rsidR="00B03568" w:rsidRPr="00D9347B" w:rsidRDefault="00B03568" w:rsidP="00D9347B">
      <w:pPr>
        <w:tabs>
          <w:tab w:val="left" w:pos="4667"/>
        </w:tabs>
        <w:spacing w:after="0" w:line="360" w:lineRule="auto"/>
        <w:ind w:left="567" w:right="567"/>
        <w:rPr>
          <w:rFonts w:cs="Tahoma"/>
          <w:bCs/>
          <w:i/>
          <w:sz w:val="20"/>
          <w:szCs w:val="20"/>
        </w:rPr>
      </w:pPr>
      <w:r w:rsidRPr="00D9347B">
        <w:rPr>
          <w:rFonts w:cs="Tahoma"/>
          <w:bCs/>
          <w:i/>
          <w:sz w:val="20"/>
          <w:szCs w:val="20"/>
        </w:rPr>
        <w:t xml:space="preserve">Se solicita: Solicitud de empleo, curriculum, acta de nacimiento, constancia de grado máximo de estudios, certificado de antecedentes no penales, identificación, constancia domiciliaria, constancia </w:t>
      </w:r>
      <w:r w:rsidRPr="00D9347B">
        <w:rPr>
          <w:rFonts w:cs="Tahoma"/>
          <w:bCs/>
          <w:i/>
          <w:sz w:val="20"/>
          <w:szCs w:val="20"/>
        </w:rPr>
        <w:lastRenderedPageBreak/>
        <w:t xml:space="preserve">o certificado médico, cartas de recomendación, constancia de dos fotografías tamaño infantil, constancia de CURP, aviso de movimiento del ISSEMYM, constancia de registro en el R.F.C; evaluación y certificado de no deudor alimentario moroso </w:t>
      </w:r>
      <w:r w:rsidRPr="00D9347B">
        <w:rPr>
          <w:rFonts w:cs="Tahoma"/>
          <w:b/>
          <w:i/>
          <w:sz w:val="20"/>
          <w:szCs w:val="20"/>
        </w:rPr>
        <w:t>del actual Secretario del Ayuntamiento</w:t>
      </w:r>
      <w:r w:rsidRPr="00D9347B">
        <w:rPr>
          <w:rFonts w:cs="Tahoma"/>
          <w:bCs/>
          <w:i/>
          <w:sz w:val="20"/>
          <w:szCs w:val="20"/>
        </w:rPr>
        <w:t>” (Sic.)</w:t>
      </w:r>
    </w:p>
    <w:p w14:paraId="7B7F2F9A" w14:textId="784FD63F" w:rsidR="0011060E" w:rsidRPr="00D9347B" w:rsidRDefault="0011060E" w:rsidP="00D9347B">
      <w:pPr>
        <w:tabs>
          <w:tab w:val="left" w:pos="4667"/>
        </w:tabs>
        <w:spacing w:after="0" w:line="360" w:lineRule="auto"/>
        <w:rPr>
          <w:rFonts w:cs="Tahoma"/>
          <w:bCs/>
          <w:i/>
        </w:rPr>
      </w:pPr>
    </w:p>
    <w:p w14:paraId="174A04AF" w14:textId="54361255" w:rsidR="00B03568" w:rsidRPr="00D9347B" w:rsidRDefault="00B03568" w:rsidP="00D9347B">
      <w:pPr>
        <w:spacing w:after="0" w:line="360" w:lineRule="auto"/>
        <w:ind w:left="567" w:right="567"/>
        <w:rPr>
          <w:rFonts w:cs="Tahoma"/>
          <w:b/>
          <w:bCs/>
          <w:sz w:val="20"/>
          <w:szCs w:val="20"/>
        </w:rPr>
      </w:pPr>
      <w:r w:rsidRPr="00D9347B">
        <w:rPr>
          <w:rFonts w:cs="Tahoma"/>
          <w:b/>
          <w:bCs/>
          <w:sz w:val="20"/>
          <w:szCs w:val="20"/>
        </w:rPr>
        <w:t>Solicitud de Información 00424/METEPEC/IP/2022</w:t>
      </w:r>
    </w:p>
    <w:p w14:paraId="0DA276A2" w14:textId="77777777" w:rsidR="00B03568" w:rsidRPr="00D9347B" w:rsidRDefault="00B03568" w:rsidP="00D9347B">
      <w:pPr>
        <w:spacing w:after="0" w:line="360" w:lineRule="auto"/>
        <w:ind w:left="567" w:right="567"/>
        <w:rPr>
          <w:rFonts w:cs="Tahoma"/>
          <w:b/>
          <w:bCs/>
          <w:i/>
          <w:sz w:val="20"/>
          <w:szCs w:val="20"/>
        </w:rPr>
      </w:pPr>
      <w:r w:rsidRPr="00D9347B">
        <w:rPr>
          <w:rFonts w:cs="Tahoma"/>
          <w:b/>
          <w:bCs/>
          <w:i/>
          <w:sz w:val="20"/>
          <w:szCs w:val="20"/>
        </w:rPr>
        <w:t>“DESCRIPCIÓN CLARA Y PRECISA DE LA INFORMACIÓN SOLICITADA</w:t>
      </w:r>
    </w:p>
    <w:p w14:paraId="2CADDC26" w14:textId="2AAF1CE1" w:rsidR="00B03568" w:rsidRPr="00D9347B" w:rsidRDefault="00B03568" w:rsidP="00D9347B">
      <w:pPr>
        <w:tabs>
          <w:tab w:val="left" w:pos="4667"/>
        </w:tabs>
        <w:spacing w:after="0" w:line="360" w:lineRule="auto"/>
        <w:ind w:left="567" w:right="567"/>
        <w:rPr>
          <w:rFonts w:cs="Tahoma"/>
          <w:bCs/>
          <w:i/>
          <w:sz w:val="20"/>
          <w:szCs w:val="20"/>
        </w:rPr>
      </w:pPr>
      <w:r w:rsidRPr="00D9347B">
        <w:rPr>
          <w:rFonts w:cs="Tahoma"/>
          <w:bCs/>
          <w:i/>
          <w:sz w:val="20"/>
          <w:szCs w:val="20"/>
        </w:rPr>
        <w:t xml:space="preserve">Se solicita: Solicitud de empleo, curriculum, acta de nacimiento, constancia de grado máximo de estudios, certificado de antecedentes no penales, identificación, constancia domiciliaria, constancia o certificado médico, cartas de recomendación, constancia de dos fotografías tamaño infantil, constancia de CURP, aviso de movimiento del ISSEMYM, constancia de registro en el R.F.C; evaluación y certificado de no deudor alimentario moroso </w:t>
      </w:r>
      <w:r w:rsidRPr="00D9347B">
        <w:rPr>
          <w:rFonts w:cs="Tahoma"/>
          <w:b/>
          <w:i/>
          <w:sz w:val="20"/>
          <w:szCs w:val="20"/>
        </w:rPr>
        <w:t>del Secretario del Ayuntamiento</w:t>
      </w:r>
      <w:r w:rsidRPr="00D9347B">
        <w:rPr>
          <w:rFonts w:cs="Tahoma"/>
          <w:bCs/>
          <w:i/>
          <w:sz w:val="20"/>
          <w:szCs w:val="20"/>
        </w:rPr>
        <w:t>” (Sic.)</w:t>
      </w:r>
    </w:p>
    <w:p w14:paraId="4FA27B7C" w14:textId="77777777" w:rsidR="00B03568" w:rsidRPr="00D9347B" w:rsidRDefault="00B03568" w:rsidP="00D9347B">
      <w:pPr>
        <w:tabs>
          <w:tab w:val="left" w:pos="4667"/>
        </w:tabs>
        <w:spacing w:after="0" w:line="360" w:lineRule="auto"/>
        <w:rPr>
          <w:rFonts w:cs="Tahoma"/>
          <w:bCs/>
          <w:i/>
        </w:rPr>
      </w:pPr>
    </w:p>
    <w:p w14:paraId="4C7B648F" w14:textId="62099B16" w:rsidR="00B03568" w:rsidRPr="00D9347B" w:rsidRDefault="00B03568" w:rsidP="00D9347B">
      <w:pPr>
        <w:spacing w:after="0" w:line="360" w:lineRule="auto"/>
        <w:ind w:left="567" w:right="567"/>
        <w:rPr>
          <w:rFonts w:cs="Tahoma"/>
          <w:b/>
          <w:bCs/>
          <w:sz w:val="20"/>
          <w:szCs w:val="20"/>
        </w:rPr>
      </w:pPr>
      <w:r w:rsidRPr="00D9347B">
        <w:rPr>
          <w:rFonts w:cs="Tahoma"/>
          <w:b/>
          <w:bCs/>
          <w:sz w:val="20"/>
          <w:szCs w:val="20"/>
        </w:rPr>
        <w:t>Solicitud de Información 00423/METEPEC/IP/2022</w:t>
      </w:r>
    </w:p>
    <w:p w14:paraId="34CDA8C0" w14:textId="77777777" w:rsidR="00B03568" w:rsidRPr="00D9347B" w:rsidRDefault="00B03568" w:rsidP="00D9347B">
      <w:pPr>
        <w:spacing w:after="0" w:line="360" w:lineRule="auto"/>
        <w:ind w:left="567" w:right="567"/>
        <w:rPr>
          <w:rFonts w:cs="Tahoma"/>
          <w:b/>
          <w:bCs/>
          <w:i/>
          <w:sz w:val="20"/>
          <w:szCs w:val="20"/>
        </w:rPr>
      </w:pPr>
      <w:r w:rsidRPr="00D9347B">
        <w:rPr>
          <w:rFonts w:cs="Tahoma"/>
          <w:b/>
          <w:bCs/>
          <w:i/>
          <w:sz w:val="20"/>
          <w:szCs w:val="20"/>
        </w:rPr>
        <w:t>“DESCRIPCIÓN CLARA Y PRECISA DE LA INFORMACIÓN SOLICITADA</w:t>
      </w:r>
    </w:p>
    <w:p w14:paraId="50CFAFAE" w14:textId="725AFD9B" w:rsidR="00B03568" w:rsidRPr="00D9347B" w:rsidRDefault="00B03568" w:rsidP="00D9347B">
      <w:pPr>
        <w:tabs>
          <w:tab w:val="left" w:pos="4667"/>
        </w:tabs>
        <w:spacing w:after="0" w:line="360" w:lineRule="auto"/>
        <w:ind w:left="567" w:right="567"/>
        <w:rPr>
          <w:rFonts w:cs="Tahoma"/>
          <w:bCs/>
          <w:i/>
          <w:sz w:val="20"/>
          <w:szCs w:val="20"/>
        </w:rPr>
      </w:pPr>
      <w:r w:rsidRPr="00D9347B">
        <w:rPr>
          <w:rFonts w:cs="Tahoma"/>
          <w:bCs/>
          <w:i/>
          <w:sz w:val="20"/>
          <w:szCs w:val="20"/>
        </w:rPr>
        <w:t xml:space="preserve">Se solicita: Solicitud de empleo, curriculum, acta de nacimiento, constancia de grado máximo de estudios, certificado de antecedentes no penales, identificación, constancia domiciliaria, constancia o certificado médico, cartas de recomendación, constancia de dos fotografías tamaño infantil, constancia de CURP, aviso de movimiento del ISSEMYM, constancia de registro en el R.F.C; evaluación y certificado de no deudor alimentario moroso </w:t>
      </w:r>
      <w:r w:rsidRPr="00D9347B">
        <w:rPr>
          <w:rFonts w:cs="Tahoma"/>
          <w:b/>
          <w:i/>
          <w:sz w:val="20"/>
          <w:szCs w:val="20"/>
        </w:rPr>
        <w:t>del Presidente Municipal</w:t>
      </w:r>
      <w:r w:rsidRPr="00D9347B">
        <w:rPr>
          <w:rFonts w:cs="Tahoma"/>
          <w:bCs/>
          <w:i/>
          <w:sz w:val="20"/>
          <w:szCs w:val="20"/>
        </w:rPr>
        <w:t>” (Sic.)</w:t>
      </w:r>
    </w:p>
    <w:p w14:paraId="5EC2B0FB" w14:textId="77777777" w:rsidR="00B03568" w:rsidRPr="00D9347B" w:rsidRDefault="00B03568" w:rsidP="00D9347B">
      <w:pPr>
        <w:tabs>
          <w:tab w:val="left" w:pos="4667"/>
        </w:tabs>
        <w:spacing w:after="0" w:line="360" w:lineRule="auto"/>
        <w:rPr>
          <w:rFonts w:cs="Tahoma"/>
          <w:bCs/>
          <w:i/>
        </w:rPr>
      </w:pPr>
    </w:p>
    <w:p w14:paraId="778DD31C" w14:textId="132651F5" w:rsidR="00FA1130" w:rsidRPr="00D9347B" w:rsidRDefault="00985B53" w:rsidP="00D9347B">
      <w:pPr>
        <w:spacing w:after="0" w:line="360" w:lineRule="auto"/>
        <w:rPr>
          <w:rFonts w:eastAsia="Times New Roman" w:cs="Tahoma"/>
          <w:color w:val="auto"/>
          <w:lang w:eastAsia="es-ES"/>
        </w:rPr>
      </w:pPr>
      <w:bookmarkStart w:id="5" w:name="_Hlk86067762"/>
      <w:r w:rsidRPr="00D9347B">
        <w:rPr>
          <w:rFonts w:eastAsia="Times New Roman" w:cs="Tahoma"/>
          <w:color w:val="auto"/>
          <w:lang w:eastAsia="es-ES"/>
        </w:rPr>
        <w:t>Es de señalar que en las</w:t>
      </w:r>
      <w:r w:rsidR="00161BF5" w:rsidRPr="00D9347B">
        <w:rPr>
          <w:rFonts w:eastAsia="Times New Roman" w:cs="Tahoma"/>
          <w:color w:val="auto"/>
          <w:lang w:eastAsia="es-ES"/>
        </w:rPr>
        <w:t xml:space="preserve"> </w:t>
      </w:r>
      <w:r w:rsidRPr="00D9347B">
        <w:rPr>
          <w:rFonts w:eastAsia="Times New Roman" w:cs="Tahoma"/>
          <w:color w:val="auto"/>
          <w:lang w:eastAsia="es-ES"/>
        </w:rPr>
        <w:t>solicitudes de acceso a la información el Particular eligió</w:t>
      </w:r>
      <w:r w:rsidR="00B95F2F" w:rsidRPr="00D9347B">
        <w:rPr>
          <w:rFonts w:eastAsia="Times New Roman" w:cs="Tahoma"/>
          <w:color w:val="auto"/>
          <w:lang w:eastAsia="es-ES"/>
        </w:rPr>
        <w:t xml:space="preserve"> </w:t>
      </w:r>
      <w:r w:rsidRPr="00D9347B">
        <w:rPr>
          <w:rFonts w:eastAsia="Times New Roman" w:cs="Tahoma"/>
          <w:color w:val="auto"/>
          <w:lang w:eastAsia="es-ES"/>
        </w:rPr>
        <w:t xml:space="preserve">como modalidad de entrega de la información </w:t>
      </w:r>
      <w:r w:rsidRPr="00D9347B">
        <w:rPr>
          <w:rFonts w:eastAsia="Times New Roman" w:cs="Tahoma"/>
          <w:b/>
          <w:bCs/>
          <w:i/>
          <w:iCs/>
          <w:color w:val="auto"/>
          <w:lang w:eastAsia="es-ES"/>
        </w:rPr>
        <w:t>“</w:t>
      </w:r>
      <w:r w:rsidR="00051642" w:rsidRPr="00D9347B">
        <w:rPr>
          <w:rFonts w:eastAsia="Times New Roman" w:cs="Arial"/>
          <w:bCs/>
          <w:i/>
          <w:iCs/>
          <w:color w:val="auto"/>
          <w:lang w:eastAsia="es-ES"/>
        </w:rPr>
        <w:t>A través del SAIME</w:t>
      </w:r>
      <w:r w:rsidR="00161BF5" w:rsidRPr="00D9347B">
        <w:rPr>
          <w:rFonts w:eastAsia="Times New Roman" w:cs="Arial"/>
          <w:bCs/>
          <w:i/>
          <w:iCs/>
          <w:color w:val="auto"/>
          <w:lang w:eastAsia="es-ES"/>
        </w:rPr>
        <w:t>X</w:t>
      </w:r>
      <w:r w:rsidRPr="00D9347B">
        <w:rPr>
          <w:rFonts w:eastAsia="Times New Roman" w:cs="Arial"/>
          <w:bCs/>
          <w:i/>
          <w:iCs/>
          <w:color w:val="auto"/>
          <w:lang w:eastAsia="es-ES"/>
        </w:rPr>
        <w:t>”</w:t>
      </w:r>
    </w:p>
    <w:bookmarkEnd w:id="5"/>
    <w:p w14:paraId="7D6D1CE8" w14:textId="77777777" w:rsidR="00E7170C" w:rsidRPr="00D9347B" w:rsidRDefault="00E7170C" w:rsidP="00D9347B">
      <w:pPr>
        <w:spacing w:after="0" w:line="360" w:lineRule="auto"/>
        <w:ind w:right="567"/>
        <w:rPr>
          <w:rFonts w:eastAsia="Times New Roman" w:cs="Arial"/>
          <w:bCs/>
          <w:i/>
          <w:iCs/>
          <w:color w:val="auto"/>
          <w:sz w:val="20"/>
          <w:lang w:eastAsia="es-ES"/>
        </w:rPr>
      </w:pPr>
    </w:p>
    <w:p w14:paraId="617CDD98" w14:textId="77777777" w:rsidR="00672329" w:rsidRPr="00D9347B" w:rsidRDefault="00FA1130" w:rsidP="00D9347B">
      <w:pPr>
        <w:spacing w:after="0" w:line="360" w:lineRule="auto"/>
        <w:rPr>
          <w:rFonts w:eastAsia="Calibri" w:cs="Tahoma"/>
          <w:b/>
          <w:bCs/>
        </w:rPr>
      </w:pPr>
      <w:r w:rsidRPr="00D9347B">
        <w:rPr>
          <w:rFonts w:eastAsia="Calibri" w:cs="Tahoma"/>
          <w:b/>
          <w:bCs/>
        </w:rPr>
        <w:t>I</w:t>
      </w:r>
      <w:r w:rsidR="00E7170C" w:rsidRPr="00D9347B">
        <w:rPr>
          <w:rFonts w:eastAsia="Calibri" w:cs="Tahoma"/>
          <w:b/>
          <w:bCs/>
        </w:rPr>
        <w:t>I</w:t>
      </w:r>
      <w:r w:rsidR="00051642" w:rsidRPr="00D9347B">
        <w:rPr>
          <w:rFonts w:eastAsia="Calibri" w:cs="Tahoma"/>
          <w:b/>
          <w:bCs/>
        </w:rPr>
        <w:t xml:space="preserve">. </w:t>
      </w:r>
      <w:r w:rsidR="00672329" w:rsidRPr="00D9347B">
        <w:rPr>
          <w:rFonts w:eastAsia="Calibri" w:cs="Tahoma"/>
          <w:b/>
          <w:bCs/>
        </w:rPr>
        <w:t xml:space="preserve">Prórroga del Sujeto Obligado. </w:t>
      </w:r>
    </w:p>
    <w:p w14:paraId="0E4DFCF1" w14:textId="77777777" w:rsidR="00672329" w:rsidRPr="00D9347B" w:rsidRDefault="00672329" w:rsidP="00D9347B">
      <w:pPr>
        <w:spacing w:after="0" w:line="360" w:lineRule="auto"/>
        <w:rPr>
          <w:rFonts w:eastAsia="Calibri" w:cs="Tahoma"/>
          <w:b/>
          <w:bCs/>
        </w:rPr>
      </w:pPr>
    </w:p>
    <w:p w14:paraId="60ED7287" w14:textId="77777777" w:rsidR="00672329" w:rsidRPr="00D9347B" w:rsidRDefault="00672329" w:rsidP="00D9347B">
      <w:pPr>
        <w:spacing w:after="0" w:line="360" w:lineRule="auto"/>
        <w:rPr>
          <w:rFonts w:cs="Tahoma"/>
        </w:rPr>
      </w:pPr>
      <w:r w:rsidRPr="00D9347B">
        <w:rPr>
          <w:rFonts w:eastAsia="Calibri" w:cs="Tahoma"/>
          <w:lang w:val="es-ES"/>
        </w:rPr>
        <w:lastRenderedPageBreak/>
        <w:t>Con fecha veintinueve de enero de dos mil veintidós, el Sujeto Obligado solicitó una prórroga a través del Sistema de Acceso a la Información Mexiquense (SAIMEX</w:t>
      </w:r>
      <w:r w:rsidRPr="00D9347B">
        <w:rPr>
          <w:rFonts w:eastAsia="Calibri" w:cs="Tahoma"/>
        </w:rPr>
        <w:t xml:space="preserve">, </w:t>
      </w:r>
      <w:r w:rsidRPr="00D9347B">
        <w:rPr>
          <w:rFonts w:cs="Tahoma"/>
        </w:rPr>
        <w:t>en los siguientes términos:</w:t>
      </w:r>
    </w:p>
    <w:p w14:paraId="104FA21A" w14:textId="77777777" w:rsidR="00672329" w:rsidRPr="00D9347B" w:rsidRDefault="00672329" w:rsidP="00D9347B">
      <w:pPr>
        <w:spacing w:after="0" w:line="360" w:lineRule="auto"/>
        <w:rPr>
          <w:rFonts w:cs="Tahoma"/>
        </w:rPr>
      </w:pPr>
    </w:p>
    <w:p w14:paraId="5A0A78FD" w14:textId="77777777" w:rsidR="00672329" w:rsidRPr="00D9347B" w:rsidRDefault="00672329" w:rsidP="00D9347B">
      <w:pPr>
        <w:spacing w:after="0" w:line="360" w:lineRule="auto"/>
        <w:ind w:left="567" w:right="426"/>
        <w:rPr>
          <w:rFonts w:cs="Tahoma"/>
          <w:i/>
          <w:iCs/>
        </w:rPr>
      </w:pPr>
      <w:r w:rsidRPr="00D9347B">
        <w:rPr>
          <w:rFonts w:cs="Tahoma"/>
          <w:i/>
          <w:iC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ED06EEE" w14:textId="77777777" w:rsidR="00672329" w:rsidRPr="00D9347B" w:rsidRDefault="00672329" w:rsidP="00D9347B">
      <w:pPr>
        <w:spacing w:after="0" w:line="360" w:lineRule="auto"/>
        <w:ind w:left="567" w:right="426"/>
        <w:rPr>
          <w:rFonts w:cs="Tahoma"/>
          <w:i/>
          <w:iCs/>
        </w:rPr>
      </w:pPr>
    </w:p>
    <w:p w14:paraId="7D3C8550" w14:textId="77777777" w:rsidR="00672329" w:rsidRPr="00D9347B" w:rsidRDefault="00672329" w:rsidP="00D9347B">
      <w:pPr>
        <w:spacing w:after="0" w:line="360" w:lineRule="auto"/>
        <w:ind w:left="567" w:right="426"/>
        <w:rPr>
          <w:rFonts w:cs="Tahoma"/>
          <w:i/>
          <w:iCs/>
        </w:rPr>
      </w:pPr>
      <w:r w:rsidRPr="00D9347B">
        <w:rPr>
          <w:rFonts w:cs="Tahoma"/>
          <w:i/>
          <w:iCs/>
        </w:rPr>
        <w:t xml:space="preserve">METEPEC, 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 Sin más por el momento quedo a sus órdenes. ATENTAMENTE GERARDO ARTURO OZUNA MARTÍNEZ JEFE DE LA UNIDAD DE TRANSPARENCIA”. </w:t>
      </w:r>
    </w:p>
    <w:p w14:paraId="15D33AA3" w14:textId="77777777" w:rsidR="00672329" w:rsidRPr="00D9347B" w:rsidRDefault="00672329" w:rsidP="00D9347B">
      <w:pPr>
        <w:spacing w:after="0" w:line="360" w:lineRule="auto"/>
        <w:rPr>
          <w:rFonts w:eastAsia="Calibri" w:cs="Tahoma"/>
          <w:b/>
          <w:bCs/>
        </w:rPr>
      </w:pPr>
    </w:p>
    <w:p w14:paraId="637D3A55" w14:textId="77777777" w:rsidR="00672329" w:rsidRPr="00D9347B" w:rsidRDefault="00672329" w:rsidP="00D9347B">
      <w:pPr>
        <w:spacing w:after="0" w:line="360" w:lineRule="auto"/>
        <w:rPr>
          <w:rFonts w:eastAsia="Calibri" w:cs="Tahoma"/>
        </w:rPr>
      </w:pPr>
      <w:r w:rsidRPr="00D9347B">
        <w:rPr>
          <w:rFonts w:eastAsia="Calibri" w:cs="Tahoma"/>
        </w:rPr>
        <w:t xml:space="preserve">Para tal efecto, anexó a lo anterior, el archivo que se describe a continuación: </w:t>
      </w:r>
    </w:p>
    <w:p w14:paraId="5633B4C8" w14:textId="77777777" w:rsidR="00672329" w:rsidRPr="00D9347B" w:rsidRDefault="00672329" w:rsidP="00D9347B">
      <w:pPr>
        <w:spacing w:after="0" w:line="360" w:lineRule="auto"/>
        <w:rPr>
          <w:rFonts w:eastAsia="Calibri" w:cs="Tahoma"/>
        </w:rPr>
      </w:pPr>
    </w:p>
    <w:p w14:paraId="08B7228D" w14:textId="4DD4A604" w:rsidR="00440FF1" w:rsidRPr="00350C42" w:rsidRDefault="00672329" w:rsidP="00D9347B">
      <w:pPr>
        <w:pStyle w:val="Prrafodelista"/>
        <w:numPr>
          <w:ilvl w:val="0"/>
          <w:numId w:val="19"/>
        </w:numPr>
        <w:spacing w:after="0" w:line="360" w:lineRule="auto"/>
        <w:ind w:right="426"/>
        <w:rPr>
          <w:rFonts w:eastAsia="Calibri" w:cs="Tahoma"/>
        </w:rPr>
      </w:pPr>
      <w:r w:rsidRPr="00D9347B">
        <w:rPr>
          <w:rFonts w:eastAsia="Calibri" w:cs="Tahoma"/>
          <w:b/>
          <w:bCs/>
        </w:rPr>
        <w:t xml:space="preserve">acta primera sesión extraordinaria 2022.pdf: </w:t>
      </w:r>
      <w:r w:rsidRPr="00D9347B">
        <w:rPr>
          <w:rFonts w:eastAsia="Calibri" w:cs="Tahoma"/>
        </w:rPr>
        <w:t xml:space="preserve">Acta de la Primera Sesión Extraordinaria del Comité de Transparencia, de fecha veintiuno de enero de dos mil veintidós, mediante la cual se aprueba la ampliación hasta por siete días hábiles de las solicitudes de información ingresadas a través del Sistema de Acceso a la Información Mexiquense, identificadas con los folios del </w:t>
      </w:r>
      <w:r w:rsidRPr="00D9347B">
        <w:rPr>
          <w:rFonts w:eastAsia="Calibri" w:cs="Tahoma"/>
        </w:rPr>
        <w:lastRenderedPageBreak/>
        <w:t xml:space="preserve">00720/METEPEC/IP/2021 al 00745/METEPEC/IP/2021; así como las solicitudes del dos mil veintidós identificadas con los folios del 00001/METEPEC/IP/2022 al 01500/METEPEC/IP/2022. </w:t>
      </w:r>
    </w:p>
    <w:p w14:paraId="32A676C0" w14:textId="77777777" w:rsidR="00603306" w:rsidRDefault="00603306" w:rsidP="00D9347B">
      <w:pPr>
        <w:spacing w:after="0" w:line="360" w:lineRule="auto"/>
        <w:rPr>
          <w:rFonts w:eastAsia="Calibri" w:cs="Tahoma"/>
          <w:b/>
        </w:rPr>
      </w:pPr>
    </w:p>
    <w:p w14:paraId="14D6D935" w14:textId="00615FD7" w:rsidR="00051642" w:rsidRPr="00D9347B" w:rsidRDefault="00672329" w:rsidP="00D9347B">
      <w:pPr>
        <w:spacing w:after="0" w:line="360" w:lineRule="auto"/>
        <w:rPr>
          <w:rFonts w:eastAsia="Calibri" w:cs="Tahoma"/>
          <w:b/>
          <w:bCs/>
        </w:rPr>
      </w:pPr>
      <w:r w:rsidRPr="00D9347B">
        <w:rPr>
          <w:rFonts w:eastAsia="Calibri" w:cs="Tahoma"/>
          <w:b/>
        </w:rPr>
        <w:t xml:space="preserve">III. </w:t>
      </w:r>
      <w:r w:rsidR="00051642" w:rsidRPr="00D9347B">
        <w:rPr>
          <w:rFonts w:eastAsia="Calibri" w:cs="Tahoma"/>
          <w:b/>
        </w:rPr>
        <w:t>Respuesta</w:t>
      </w:r>
      <w:r w:rsidR="00051642" w:rsidRPr="00D9347B">
        <w:rPr>
          <w:rFonts w:eastAsia="Calibri" w:cs="Tahoma"/>
          <w:b/>
          <w:bCs/>
        </w:rPr>
        <w:t xml:space="preserve"> del Sujeto Obligado.</w:t>
      </w:r>
    </w:p>
    <w:p w14:paraId="18F8D61D" w14:textId="77777777" w:rsidR="00F90DE8" w:rsidRPr="00D9347B" w:rsidRDefault="00F90DE8" w:rsidP="00D9347B">
      <w:pPr>
        <w:spacing w:after="0" w:line="360" w:lineRule="auto"/>
        <w:rPr>
          <w:rFonts w:eastAsia="Calibri" w:cs="Tahoma"/>
          <w:b/>
          <w:bCs/>
        </w:rPr>
      </w:pPr>
    </w:p>
    <w:p w14:paraId="08793B29" w14:textId="6965DD52" w:rsidR="00672329" w:rsidRPr="00D9347B" w:rsidRDefault="00672329" w:rsidP="00D9347B">
      <w:pPr>
        <w:autoSpaceDE w:val="0"/>
        <w:autoSpaceDN w:val="0"/>
        <w:adjustRightInd w:val="0"/>
        <w:spacing w:after="0" w:line="360" w:lineRule="auto"/>
        <w:rPr>
          <w:rFonts w:eastAsia="Calibri" w:cs="Tahoma"/>
          <w:color w:val="000000"/>
          <w:lang w:val="es-ES"/>
        </w:rPr>
      </w:pPr>
      <w:r w:rsidRPr="00D9347B">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D9347B">
        <w:rPr>
          <w:rFonts w:eastAsia="Calibri" w:cs="Tahoma"/>
          <w:color w:val="000000"/>
          <w:lang w:val="es-ES"/>
        </w:rPr>
        <w:t xml:space="preserve">Sistema de Acceso a la Información Mexiquense (SAIMEX), se advierte que el </w:t>
      </w:r>
      <w:r w:rsidRPr="00D9347B">
        <w:rPr>
          <w:rFonts w:eastAsia="Calibri" w:cs="Tahoma"/>
          <w:b/>
          <w:bCs/>
        </w:rPr>
        <w:t>Ayuntamiento de Metepec</w:t>
      </w:r>
      <w:r w:rsidRPr="00D9347B">
        <w:rPr>
          <w:rFonts w:eastAsia="Calibri" w:cs="Tahoma"/>
          <w:bCs/>
          <w:color w:val="000000"/>
        </w:rPr>
        <w:t xml:space="preserve">, omitió dar respuesta a las solicitudes de información, por lo que </w:t>
      </w:r>
      <w:r w:rsidRPr="00D9347B">
        <w:rPr>
          <w:rFonts w:eastAsia="Calibri" w:cs="Tahoma"/>
          <w:b/>
          <w:color w:val="000000"/>
        </w:rPr>
        <w:t xml:space="preserve">se configura la </w:t>
      </w:r>
      <w:r w:rsidRPr="00D9347B">
        <w:rPr>
          <w:rFonts w:eastAsia="Calibri" w:cs="Tahoma"/>
          <w:b/>
          <w:color w:val="000000"/>
          <w:lang w:val="es-ES"/>
        </w:rPr>
        <w:t>negativa ficta</w:t>
      </w:r>
      <w:r w:rsidRPr="00D9347B">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49E08BC1" w14:textId="77777777" w:rsidR="00EF0048" w:rsidRPr="00D9347B" w:rsidRDefault="00EF0048" w:rsidP="00D9347B">
      <w:pPr>
        <w:pStyle w:val="Prrafodelista"/>
        <w:autoSpaceDE w:val="0"/>
        <w:autoSpaceDN w:val="0"/>
        <w:adjustRightInd w:val="0"/>
        <w:spacing w:after="0" w:line="360" w:lineRule="auto"/>
        <w:ind w:left="851" w:right="426"/>
        <w:rPr>
          <w:rFonts w:eastAsia="Calibri" w:cs="Tahoma"/>
          <w:color w:val="000000"/>
        </w:rPr>
      </w:pPr>
    </w:p>
    <w:p w14:paraId="53B5A077" w14:textId="615531D8" w:rsidR="00051642" w:rsidRPr="00D9347B" w:rsidRDefault="00E7170C" w:rsidP="00D9347B">
      <w:pPr>
        <w:spacing w:after="0" w:line="360" w:lineRule="auto"/>
        <w:rPr>
          <w:rFonts w:eastAsia="Calibri" w:cs="Tahoma"/>
          <w:b/>
          <w:bCs/>
        </w:rPr>
      </w:pPr>
      <w:r w:rsidRPr="00D9347B">
        <w:rPr>
          <w:rFonts w:eastAsia="Calibri" w:cs="Tahoma"/>
          <w:b/>
          <w:bCs/>
        </w:rPr>
        <w:t>III</w:t>
      </w:r>
      <w:r w:rsidR="00051642" w:rsidRPr="00D9347B">
        <w:rPr>
          <w:rFonts w:eastAsia="Calibri" w:cs="Tahoma"/>
          <w:b/>
          <w:bCs/>
        </w:rPr>
        <w:t>. Interposición de</w:t>
      </w:r>
      <w:r w:rsidR="008567E8" w:rsidRPr="00D9347B">
        <w:rPr>
          <w:rFonts w:eastAsia="Calibri" w:cs="Tahoma"/>
          <w:b/>
          <w:bCs/>
        </w:rPr>
        <w:t xml:space="preserve"> </w:t>
      </w:r>
      <w:r w:rsidR="00051642" w:rsidRPr="00D9347B">
        <w:rPr>
          <w:rFonts w:eastAsia="Calibri" w:cs="Tahoma"/>
          <w:b/>
          <w:bCs/>
        </w:rPr>
        <w:t>l</w:t>
      </w:r>
      <w:r w:rsidR="008567E8" w:rsidRPr="00D9347B">
        <w:rPr>
          <w:rFonts w:eastAsia="Calibri" w:cs="Tahoma"/>
          <w:b/>
          <w:bCs/>
        </w:rPr>
        <w:t>os</w:t>
      </w:r>
      <w:r w:rsidR="00051642" w:rsidRPr="00D9347B">
        <w:rPr>
          <w:rFonts w:eastAsia="Calibri" w:cs="Tahoma"/>
          <w:b/>
          <w:bCs/>
        </w:rPr>
        <w:t xml:space="preserve"> Recurso</w:t>
      </w:r>
      <w:r w:rsidR="008567E8" w:rsidRPr="00D9347B">
        <w:rPr>
          <w:rFonts w:eastAsia="Calibri" w:cs="Tahoma"/>
          <w:b/>
          <w:bCs/>
        </w:rPr>
        <w:t>s</w:t>
      </w:r>
      <w:r w:rsidR="00051642" w:rsidRPr="00D9347B">
        <w:rPr>
          <w:rFonts w:eastAsia="Calibri" w:cs="Tahoma"/>
          <w:b/>
          <w:bCs/>
        </w:rPr>
        <w:t xml:space="preserve"> de Revisión. </w:t>
      </w:r>
    </w:p>
    <w:p w14:paraId="79D9CE18" w14:textId="77777777" w:rsidR="00051642" w:rsidRPr="00D9347B" w:rsidRDefault="00051642" w:rsidP="00D9347B">
      <w:pPr>
        <w:spacing w:after="0" w:line="360" w:lineRule="auto"/>
        <w:rPr>
          <w:rFonts w:eastAsia="Times New Roman" w:cs="Tahoma"/>
          <w:bCs/>
          <w:color w:val="auto"/>
          <w:lang w:eastAsia="es-ES"/>
        </w:rPr>
      </w:pPr>
    </w:p>
    <w:p w14:paraId="0E930B82" w14:textId="6529475F" w:rsidR="00051642" w:rsidRPr="00D9347B" w:rsidRDefault="00051642" w:rsidP="00D9347B">
      <w:pPr>
        <w:spacing w:after="0" w:line="360" w:lineRule="auto"/>
        <w:rPr>
          <w:rFonts w:eastAsia="Times New Roman" w:cs="Tahoma"/>
          <w:bCs/>
          <w:color w:val="auto"/>
          <w:lang w:eastAsia="es-ES"/>
        </w:rPr>
      </w:pPr>
      <w:r w:rsidRPr="00D9347B">
        <w:rPr>
          <w:rFonts w:eastAsia="Times New Roman" w:cs="Tahoma"/>
          <w:bCs/>
          <w:color w:val="auto"/>
          <w:lang w:val="es-ES" w:eastAsia="es-ES"/>
        </w:rPr>
        <w:t>Con fecha</w:t>
      </w:r>
      <w:r w:rsidR="00057862" w:rsidRPr="00D9347B">
        <w:rPr>
          <w:rFonts w:eastAsia="Times New Roman" w:cs="Tahoma"/>
          <w:bCs/>
          <w:color w:val="auto"/>
          <w:lang w:val="es-ES" w:eastAsia="es-ES"/>
        </w:rPr>
        <w:t xml:space="preserve"> </w:t>
      </w:r>
      <w:r w:rsidR="00672329" w:rsidRPr="00D9347B">
        <w:rPr>
          <w:rFonts w:eastAsia="Times New Roman" w:cs="Tahoma"/>
          <w:bCs/>
          <w:color w:val="auto"/>
          <w:lang w:val="es-ES" w:eastAsia="es-ES"/>
        </w:rPr>
        <w:t>veintitrés de febrero de dos mil veintidós</w:t>
      </w:r>
      <w:r w:rsidR="008567E8" w:rsidRPr="00D9347B">
        <w:rPr>
          <w:rFonts w:eastAsia="Times New Roman" w:cs="Tahoma"/>
          <w:bCs/>
          <w:color w:val="auto"/>
          <w:lang w:val="es-ES" w:eastAsia="es-ES"/>
        </w:rPr>
        <w:t>,</w:t>
      </w:r>
      <w:r w:rsidRPr="00D9347B">
        <w:rPr>
          <w:rFonts w:eastAsia="Times New Roman" w:cs="Tahoma"/>
          <w:bCs/>
          <w:color w:val="auto"/>
          <w:lang w:val="es-ES" w:eastAsia="es-ES"/>
        </w:rPr>
        <w:t xml:space="preserve"> </w:t>
      </w:r>
      <w:r w:rsidRPr="00D9347B">
        <w:rPr>
          <w:rFonts w:eastAsia="Times New Roman" w:cs="Tahoma"/>
          <w:bCs/>
          <w:color w:val="auto"/>
          <w:lang w:eastAsia="es-ES"/>
        </w:rPr>
        <w:t xml:space="preserve">se recibió en este Instituto, a través del </w:t>
      </w:r>
      <w:r w:rsidRPr="00D9347B">
        <w:rPr>
          <w:rFonts w:eastAsia="Times New Roman" w:cs="Tahoma"/>
          <w:bCs/>
          <w:color w:val="auto"/>
          <w:lang w:val="es-ES" w:eastAsia="es-ES"/>
        </w:rPr>
        <w:t>Sistema de Acceso a la Información Mexiquense (SAIMEX)</w:t>
      </w:r>
      <w:r w:rsidRPr="00D9347B">
        <w:rPr>
          <w:rFonts w:eastAsia="Times New Roman" w:cs="Tahoma"/>
          <w:bCs/>
          <w:color w:val="auto"/>
          <w:lang w:eastAsia="es-ES"/>
        </w:rPr>
        <w:t xml:space="preserve">, </w:t>
      </w:r>
      <w:r w:rsidR="00057862" w:rsidRPr="00D9347B">
        <w:rPr>
          <w:rFonts w:eastAsia="Times New Roman" w:cs="Tahoma"/>
          <w:bCs/>
          <w:color w:val="auto"/>
          <w:lang w:eastAsia="es-ES"/>
        </w:rPr>
        <w:t>los</w:t>
      </w:r>
      <w:r w:rsidRPr="00D9347B">
        <w:rPr>
          <w:rFonts w:eastAsia="Times New Roman" w:cs="Tahoma"/>
          <w:bCs/>
          <w:color w:val="auto"/>
          <w:lang w:eastAsia="es-ES"/>
        </w:rPr>
        <w:t xml:space="preserve"> Recurso</w:t>
      </w:r>
      <w:r w:rsidR="002A2C08" w:rsidRPr="00D9347B">
        <w:rPr>
          <w:rFonts w:eastAsia="Times New Roman" w:cs="Tahoma"/>
          <w:bCs/>
          <w:color w:val="auto"/>
          <w:lang w:eastAsia="es-ES"/>
        </w:rPr>
        <w:t>s</w:t>
      </w:r>
      <w:r w:rsidRPr="00D9347B">
        <w:rPr>
          <w:rFonts w:eastAsia="Times New Roman" w:cs="Tahoma"/>
          <w:bCs/>
          <w:color w:val="auto"/>
          <w:lang w:eastAsia="es-ES"/>
        </w:rPr>
        <w:t xml:space="preserve"> de Revisión interpuesto</w:t>
      </w:r>
      <w:r w:rsidR="00057862" w:rsidRPr="00D9347B">
        <w:rPr>
          <w:rFonts w:eastAsia="Times New Roman" w:cs="Tahoma"/>
          <w:bCs/>
          <w:color w:val="auto"/>
          <w:lang w:eastAsia="es-ES"/>
        </w:rPr>
        <w:t>s</w:t>
      </w:r>
      <w:r w:rsidRPr="00D9347B">
        <w:rPr>
          <w:rFonts w:eastAsia="Times New Roman" w:cs="Tahoma"/>
          <w:bCs/>
          <w:color w:val="auto"/>
          <w:lang w:eastAsia="es-ES"/>
        </w:rPr>
        <w:t xml:space="preserve"> por la parte Recurrente</w:t>
      </w:r>
      <w:r w:rsidR="005369D0" w:rsidRPr="00D9347B">
        <w:rPr>
          <w:rFonts w:eastAsia="Times New Roman" w:cs="Tahoma"/>
          <w:bCs/>
          <w:color w:val="auto"/>
          <w:lang w:eastAsia="es-ES"/>
        </w:rPr>
        <w:t>,</w:t>
      </w:r>
      <w:r w:rsidRPr="00D9347B">
        <w:rPr>
          <w:rFonts w:eastAsia="Times New Roman" w:cs="Tahoma"/>
          <w:bCs/>
          <w:color w:val="auto"/>
          <w:lang w:eastAsia="es-ES"/>
        </w:rPr>
        <w:t xml:space="preserve"> en contra de </w:t>
      </w:r>
      <w:r w:rsidR="00057862" w:rsidRPr="00D9347B">
        <w:rPr>
          <w:rFonts w:eastAsia="Times New Roman" w:cs="Tahoma"/>
          <w:bCs/>
          <w:color w:val="auto"/>
          <w:lang w:eastAsia="es-ES"/>
        </w:rPr>
        <w:t>las</w:t>
      </w:r>
      <w:r w:rsidRPr="00D9347B">
        <w:rPr>
          <w:rFonts w:eastAsia="Times New Roman" w:cs="Tahoma"/>
          <w:bCs/>
          <w:color w:val="auto"/>
          <w:lang w:eastAsia="es-ES"/>
        </w:rPr>
        <w:t xml:space="preserve"> respuesta</w:t>
      </w:r>
      <w:r w:rsidR="00057862" w:rsidRPr="00D9347B">
        <w:rPr>
          <w:rFonts w:eastAsia="Times New Roman" w:cs="Tahoma"/>
          <w:bCs/>
          <w:color w:val="auto"/>
          <w:lang w:eastAsia="es-ES"/>
        </w:rPr>
        <w:t>s</w:t>
      </w:r>
      <w:r w:rsidRPr="00D9347B">
        <w:rPr>
          <w:rFonts w:eastAsia="Times New Roman" w:cs="Tahoma"/>
          <w:bCs/>
          <w:color w:val="auto"/>
          <w:lang w:eastAsia="es-ES"/>
        </w:rPr>
        <w:t xml:space="preserve"> del Sujeto Obligado,</w:t>
      </w:r>
      <w:r w:rsidR="008166BA">
        <w:rPr>
          <w:rFonts w:eastAsia="Times New Roman" w:cs="Tahoma"/>
          <w:bCs/>
          <w:color w:val="auto"/>
          <w:lang w:eastAsia="es-ES"/>
        </w:rPr>
        <w:t xml:space="preserve"> los cuales se desahogaron del mismo modo, en</w:t>
      </w:r>
      <w:r w:rsidR="00AE067F" w:rsidRPr="00D9347B">
        <w:rPr>
          <w:rFonts w:eastAsia="Times New Roman" w:cs="Tahoma"/>
          <w:bCs/>
          <w:color w:val="auto"/>
          <w:lang w:eastAsia="es-ES"/>
        </w:rPr>
        <w:t xml:space="preserve"> los siguientes términos: </w:t>
      </w:r>
    </w:p>
    <w:p w14:paraId="51FB68CA" w14:textId="77777777" w:rsidR="008166BA" w:rsidRPr="008166BA" w:rsidRDefault="008166BA" w:rsidP="008166BA">
      <w:pPr>
        <w:spacing w:after="0" w:line="360" w:lineRule="auto"/>
        <w:ind w:right="567"/>
        <w:rPr>
          <w:rFonts w:cs="Tahoma"/>
          <w:b/>
          <w:bCs/>
          <w:szCs w:val="20"/>
        </w:rPr>
      </w:pPr>
      <w:bookmarkStart w:id="6" w:name="_Hlk86067911"/>
    </w:p>
    <w:bookmarkEnd w:id="6"/>
    <w:p w14:paraId="14508806" w14:textId="30900D3A" w:rsidR="002A2C08" w:rsidRPr="00D9347B" w:rsidRDefault="00865114" w:rsidP="00D9347B">
      <w:pPr>
        <w:spacing w:after="0" w:line="360" w:lineRule="auto"/>
        <w:ind w:left="567" w:right="567"/>
        <w:rPr>
          <w:rFonts w:eastAsia="Times New Roman" w:cs="Tahoma"/>
          <w:b/>
          <w:bCs/>
          <w:i/>
          <w:color w:val="auto"/>
          <w:sz w:val="20"/>
          <w:szCs w:val="20"/>
          <w:lang w:eastAsia="es-ES"/>
        </w:rPr>
      </w:pPr>
      <w:r w:rsidRPr="00D9347B">
        <w:rPr>
          <w:rFonts w:eastAsia="Times New Roman" w:cs="Tahoma"/>
          <w:b/>
          <w:bCs/>
          <w:i/>
          <w:color w:val="auto"/>
          <w:sz w:val="20"/>
          <w:szCs w:val="20"/>
          <w:lang w:eastAsia="es-ES"/>
        </w:rPr>
        <w:t>“</w:t>
      </w:r>
      <w:r w:rsidR="002A2C08" w:rsidRPr="00D9347B">
        <w:rPr>
          <w:rFonts w:eastAsia="Times New Roman" w:cs="Tahoma"/>
          <w:b/>
          <w:bCs/>
          <w:i/>
          <w:color w:val="auto"/>
          <w:sz w:val="20"/>
          <w:szCs w:val="20"/>
          <w:lang w:eastAsia="es-ES"/>
        </w:rPr>
        <w:t>ACTO IMPUGNADO</w:t>
      </w:r>
    </w:p>
    <w:p w14:paraId="707EFF8E" w14:textId="2C4E8E74" w:rsidR="002A2C08" w:rsidRPr="00D9347B" w:rsidRDefault="000553D4" w:rsidP="00D9347B">
      <w:pPr>
        <w:spacing w:after="0" w:line="360" w:lineRule="auto"/>
        <w:ind w:left="567" w:right="567"/>
        <w:rPr>
          <w:rFonts w:eastAsia="Times New Roman" w:cs="Tahoma"/>
          <w:bCs/>
          <w:i/>
          <w:color w:val="auto"/>
          <w:sz w:val="20"/>
          <w:szCs w:val="20"/>
          <w:lang w:eastAsia="es-ES"/>
        </w:rPr>
      </w:pPr>
      <w:r w:rsidRPr="00D9347B">
        <w:rPr>
          <w:i/>
          <w:color w:val="000000"/>
          <w:sz w:val="20"/>
          <w:szCs w:val="20"/>
        </w:rPr>
        <w:t>La falta de respuesta del sujeto obligado.</w:t>
      </w:r>
      <w:r w:rsidR="00EE086D" w:rsidRPr="00D9347B">
        <w:rPr>
          <w:i/>
          <w:color w:val="000000"/>
          <w:sz w:val="20"/>
          <w:szCs w:val="20"/>
        </w:rPr>
        <w:t>”</w:t>
      </w:r>
      <w:r w:rsidR="004640F3" w:rsidRPr="00D9347B">
        <w:rPr>
          <w:i/>
          <w:color w:val="000000"/>
          <w:sz w:val="20"/>
          <w:szCs w:val="20"/>
        </w:rPr>
        <w:t xml:space="preserve"> </w:t>
      </w:r>
      <w:r w:rsidR="002A2C08" w:rsidRPr="00D9347B">
        <w:rPr>
          <w:rFonts w:eastAsia="Times New Roman" w:cs="Tahoma"/>
          <w:bCs/>
          <w:i/>
          <w:color w:val="auto"/>
          <w:sz w:val="20"/>
          <w:szCs w:val="20"/>
          <w:lang w:eastAsia="es-ES"/>
        </w:rPr>
        <w:t>(Sic.)</w:t>
      </w:r>
    </w:p>
    <w:p w14:paraId="531EDF53" w14:textId="77777777" w:rsidR="002A2C08" w:rsidRPr="00D9347B" w:rsidRDefault="002A2C08" w:rsidP="00D9347B">
      <w:pPr>
        <w:spacing w:after="0" w:line="360" w:lineRule="auto"/>
        <w:ind w:left="567" w:right="567"/>
        <w:rPr>
          <w:rFonts w:eastAsia="Times New Roman" w:cs="Tahoma"/>
          <w:bCs/>
          <w:i/>
          <w:color w:val="auto"/>
          <w:sz w:val="20"/>
          <w:szCs w:val="20"/>
          <w:lang w:eastAsia="es-ES"/>
        </w:rPr>
      </w:pPr>
    </w:p>
    <w:p w14:paraId="626A4CFD" w14:textId="54A63B5C" w:rsidR="002A2C08" w:rsidRPr="00D9347B" w:rsidRDefault="00EE086D" w:rsidP="00D9347B">
      <w:pPr>
        <w:spacing w:after="0" w:line="360" w:lineRule="auto"/>
        <w:ind w:left="567" w:right="567"/>
        <w:rPr>
          <w:rFonts w:eastAsia="Times New Roman" w:cs="Tahoma"/>
          <w:b/>
          <w:bCs/>
          <w:i/>
          <w:color w:val="auto"/>
          <w:sz w:val="20"/>
          <w:szCs w:val="20"/>
          <w:lang w:eastAsia="es-ES"/>
        </w:rPr>
      </w:pPr>
      <w:r w:rsidRPr="00D9347B">
        <w:rPr>
          <w:rFonts w:eastAsia="Times New Roman" w:cs="Tahoma"/>
          <w:b/>
          <w:bCs/>
          <w:i/>
          <w:color w:val="auto"/>
          <w:sz w:val="20"/>
          <w:szCs w:val="20"/>
          <w:lang w:eastAsia="es-ES"/>
        </w:rPr>
        <w:t>“</w:t>
      </w:r>
      <w:r w:rsidR="002A2C08" w:rsidRPr="00D9347B">
        <w:rPr>
          <w:rFonts w:eastAsia="Times New Roman" w:cs="Tahoma"/>
          <w:b/>
          <w:bCs/>
          <w:i/>
          <w:color w:val="auto"/>
          <w:sz w:val="20"/>
          <w:szCs w:val="20"/>
          <w:lang w:eastAsia="es-ES"/>
        </w:rPr>
        <w:t>RAZONES O MOTIVOS DE LA INCONFORMIDAD</w:t>
      </w:r>
    </w:p>
    <w:p w14:paraId="6165C378" w14:textId="71F1BA52" w:rsidR="009D6409" w:rsidRDefault="000553D4" w:rsidP="00350C42">
      <w:pPr>
        <w:spacing w:after="0" w:line="360" w:lineRule="auto"/>
        <w:ind w:left="567" w:right="567"/>
        <w:rPr>
          <w:rFonts w:eastAsia="Times New Roman" w:cs="Tahoma"/>
          <w:bCs/>
          <w:i/>
          <w:color w:val="auto"/>
          <w:sz w:val="20"/>
          <w:szCs w:val="20"/>
          <w:lang w:eastAsia="es-ES"/>
        </w:rPr>
      </w:pPr>
      <w:r w:rsidRPr="00D9347B">
        <w:rPr>
          <w:i/>
          <w:color w:val="000000"/>
          <w:sz w:val="20"/>
          <w:szCs w:val="20"/>
        </w:rPr>
        <w:lastRenderedPageBreak/>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w:t>
      </w:r>
      <w:r w:rsidRPr="00D9347B">
        <w:rPr>
          <w:i/>
          <w:color w:val="000000"/>
          <w:sz w:val="20"/>
          <w:szCs w:val="20"/>
        </w:rPr>
        <w:lastRenderedPageBreak/>
        <w:t>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00EE086D" w:rsidRPr="00D9347B">
        <w:rPr>
          <w:i/>
          <w:color w:val="000000"/>
          <w:sz w:val="20"/>
          <w:szCs w:val="20"/>
        </w:rPr>
        <w:t>”</w:t>
      </w:r>
      <w:r w:rsidR="002A2C08" w:rsidRPr="00D9347B">
        <w:rPr>
          <w:i/>
          <w:color w:val="000000"/>
          <w:sz w:val="20"/>
          <w:szCs w:val="20"/>
        </w:rPr>
        <w:t xml:space="preserve"> </w:t>
      </w:r>
      <w:r w:rsidR="002A2C08" w:rsidRPr="00D9347B">
        <w:rPr>
          <w:rFonts w:eastAsia="Times New Roman" w:cs="Tahoma"/>
          <w:bCs/>
          <w:i/>
          <w:color w:val="auto"/>
          <w:sz w:val="20"/>
          <w:szCs w:val="20"/>
          <w:lang w:eastAsia="es-ES"/>
        </w:rPr>
        <w:t>(Sic)</w:t>
      </w:r>
    </w:p>
    <w:p w14:paraId="39855FA9" w14:textId="77777777" w:rsidR="008166BA" w:rsidRPr="00350C42" w:rsidRDefault="008166BA" w:rsidP="00350C42">
      <w:pPr>
        <w:spacing w:after="0" w:line="360" w:lineRule="auto"/>
        <w:ind w:left="567" w:right="567"/>
        <w:rPr>
          <w:rFonts w:eastAsia="Times New Roman" w:cs="Tahoma"/>
          <w:bCs/>
          <w:i/>
          <w:color w:val="auto"/>
          <w:sz w:val="20"/>
          <w:szCs w:val="20"/>
          <w:lang w:eastAsia="es-ES"/>
        </w:rPr>
      </w:pPr>
    </w:p>
    <w:p w14:paraId="35300BB0" w14:textId="5392F99C" w:rsidR="00051642" w:rsidRPr="00D9347B" w:rsidRDefault="00AC2906" w:rsidP="00D9347B">
      <w:pPr>
        <w:spacing w:after="0" w:line="360" w:lineRule="auto"/>
        <w:rPr>
          <w:rFonts w:eastAsia="Batang" w:cs="Tahoma"/>
          <w:b/>
          <w:bCs/>
          <w:color w:val="000000"/>
        </w:rPr>
      </w:pPr>
      <w:r w:rsidRPr="00D9347B">
        <w:rPr>
          <w:rFonts w:eastAsia="Calibri" w:cs="Tahoma"/>
          <w:b/>
          <w:color w:val="000000"/>
        </w:rPr>
        <w:t>I</w:t>
      </w:r>
      <w:r w:rsidR="005369D0" w:rsidRPr="00D9347B">
        <w:rPr>
          <w:rFonts w:eastAsia="Calibri" w:cs="Tahoma"/>
          <w:b/>
          <w:color w:val="000000"/>
        </w:rPr>
        <w:t>V</w:t>
      </w:r>
      <w:r w:rsidR="00051642" w:rsidRPr="00D9347B">
        <w:rPr>
          <w:rFonts w:eastAsia="Calibri" w:cs="Tahoma"/>
          <w:b/>
          <w:color w:val="000000"/>
        </w:rPr>
        <w:t xml:space="preserve">. </w:t>
      </w:r>
      <w:r w:rsidR="00051642" w:rsidRPr="00D9347B">
        <w:rPr>
          <w:rFonts w:eastAsia="Batang" w:cs="Tahoma"/>
          <w:b/>
          <w:bCs/>
          <w:color w:val="000000"/>
        </w:rPr>
        <w:t>Trámite del Recurso de Revisión</w:t>
      </w:r>
      <w:r w:rsidR="00051642" w:rsidRPr="00D9347B">
        <w:rPr>
          <w:rFonts w:eastAsia="Calibri" w:cs="Tahoma"/>
          <w:b/>
          <w:color w:val="000000"/>
        </w:rPr>
        <w:t xml:space="preserve"> </w:t>
      </w:r>
      <w:r w:rsidR="00051642" w:rsidRPr="00D9347B">
        <w:rPr>
          <w:rFonts w:eastAsia="Batang" w:cs="Tahoma"/>
          <w:b/>
          <w:bCs/>
          <w:color w:val="000000"/>
        </w:rPr>
        <w:t>ante este Instituto.</w:t>
      </w:r>
    </w:p>
    <w:p w14:paraId="0F3D3E8D" w14:textId="77777777" w:rsidR="00051642" w:rsidRPr="00D9347B" w:rsidRDefault="00051642" w:rsidP="00D9347B">
      <w:pPr>
        <w:spacing w:after="0" w:line="360" w:lineRule="auto"/>
        <w:rPr>
          <w:rFonts w:eastAsia="Batang" w:cs="Tahoma"/>
          <w:bCs/>
          <w:color w:val="000000"/>
        </w:rPr>
      </w:pPr>
    </w:p>
    <w:p w14:paraId="3B955202" w14:textId="03F28D5D" w:rsidR="00051642" w:rsidRPr="00D9347B" w:rsidRDefault="00201E02" w:rsidP="00D9347B">
      <w:pPr>
        <w:spacing w:after="0" w:line="360" w:lineRule="auto"/>
        <w:rPr>
          <w:b/>
        </w:rPr>
      </w:pPr>
      <w:r w:rsidRPr="00D9347B">
        <w:rPr>
          <w:rFonts w:eastAsia="Batang" w:cs="Tahoma"/>
          <w:b/>
          <w:bCs/>
          <w:color w:val="000000"/>
        </w:rPr>
        <w:t xml:space="preserve">a) </w:t>
      </w:r>
      <w:r w:rsidR="00051642" w:rsidRPr="00D9347B">
        <w:rPr>
          <w:rFonts w:eastAsia="Batang" w:cs="Tahoma"/>
          <w:b/>
          <w:bCs/>
          <w:color w:val="000000"/>
        </w:rPr>
        <w:t xml:space="preserve">Turno del Medio de Impugnación. </w:t>
      </w:r>
      <w:r w:rsidR="00FA01E8" w:rsidRPr="00D9347B">
        <w:rPr>
          <w:rFonts w:eastAsia="Batang" w:cs="Tahoma"/>
          <w:bCs/>
          <w:color w:val="000000"/>
        </w:rPr>
        <w:t xml:space="preserve">Los días veintitrés y veintiséis de febrero de dos mil veintidós, el Sistema de Acceso a la Información Mexiquense (SAIMEX) asignó </w:t>
      </w:r>
      <w:r w:rsidR="00C90B5D" w:rsidRPr="00D9347B">
        <w:rPr>
          <w:rFonts w:eastAsia="Batang" w:cs="Tahoma"/>
          <w:bCs/>
          <w:color w:val="000000"/>
        </w:rPr>
        <w:t xml:space="preserve">los números de expedientes </w:t>
      </w:r>
      <w:r w:rsidR="00C90B5D" w:rsidRPr="00D9347B">
        <w:rPr>
          <w:b/>
        </w:rPr>
        <w:t xml:space="preserve">01226/INFOEM/IP/RR/2022, 01238/INFOEM/IP/RR/2022, 01239/INFOEM/IP/RR/2022, 01240/INFOEM/IP/RR/2022, 01241/INFOEM/IP/RR/2022, 01242/INFOEM/IP/RR/2022, 01243/INFOEM/IP/RR/2022, 01244/INFOEM/IP/RR/2022, 01245/INFOEM/IP/RR/2022, 01246/INFOEM/IP/RR/2022, 01247/INFOEM/IP/RR/2022, 01248/INFOEM/IP/RR/2022, 01249/INFOEM/IP/RR/2022, 01250/INFOEM/IP/RR/2022, 01251/INFOEM/IP/RR/2022, 01252/INFOEM/IP/RR/2022, 01253/INFOEM/IP/RR/2022, 01254/INFOEM/IP/RR/2022, 01256/INFOEM/IP/RR/2022, 01257/INFOEM/IP/RR/2022, 01258/INFOEM/IP/RR/2022, 01259/INFOEM/IP/RR/2022, 01260/INFOEM/IP/RR/2022, 01262/INFOEM/IP/RR/2022; y 01263/INFOEM/IP/RR/2022 </w:t>
      </w:r>
      <w:r w:rsidR="00051642" w:rsidRPr="00D9347B">
        <w:t>a</w:t>
      </w:r>
      <w:r w:rsidR="00DB5D3F" w:rsidRPr="00D9347B">
        <w:t xml:space="preserve"> </w:t>
      </w:r>
      <w:r w:rsidR="00051642" w:rsidRPr="00D9347B">
        <w:t>l</w:t>
      </w:r>
      <w:r w:rsidR="00DB5D3F" w:rsidRPr="00D9347B">
        <w:t>os M</w:t>
      </w:r>
      <w:r w:rsidR="00051642" w:rsidRPr="00D9347B">
        <w:t>edio</w:t>
      </w:r>
      <w:r w:rsidR="00C90B5D" w:rsidRPr="00D9347B">
        <w:t>s</w:t>
      </w:r>
      <w:r w:rsidR="00051642" w:rsidRPr="00D9347B">
        <w:t xml:space="preserve"> de </w:t>
      </w:r>
      <w:r w:rsidR="00DB5D3F" w:rsidRPr="00D9347B">
        <w:t>I</w:t>
      </w:r>
      <w:r w:rsidR="00051642" w:rsidRPr="00D9347B">
        <w:t>mpugnación que nos ocupa</w:t>
      </w:r>
      <w:r w:rsidR="00C90B5D" w:rsidRPr="00D9347B">
        <w:t>n</w:t>
      </w:r>
      <w:r w:rsidR="00051642" w:rsidRPr="00D9347B">
        <w:t xml:space="preserve">, con base en el sistema aprobado por el Pleno de este Órgano Garante y lo turnó </w:t>
      </w:r>
      <w:r w:rsidR="00382A3B" w:rsidRPr="00D9347B">
        <w:t>a los Comisionados María del Rosario Mejía Ayala</w:t>
      </w:r>
      <w:r w:rsidR="00F81C16" w:rsidRPr="00D9347B">
        <w:t xml:space="preserve">, </w:t>
      </w:r>
      <w:r w:rsidR="00680887" w:rsidRPr="00D9347B">
        <w:t xml:space="preserve"> Sharon Morales Martínez,</w:t>
      </w:r>
      <w:r w:rsidR="005741D6" w:rsidRPr="00D9347B">
        <w:t xml:space="preserve"> Guadalupe Ramírez Peña </w:t>
      </w:r>
      <w:r w:rsidR="00382A3B" w:rsidRPr="00D9347B">
        <w:t>y Luis Gustavo Parra Noriega</w:t>
      </w:r>
      <w:r w:rsidR="00051642" w:rsidRPr="00D9347B">
        <w:t>, para los efectos del artículo 185, fracción I de la Ley de Transparencia y Acceso a la Información Pública del Estado de México y Municipios.</w:t>
      </w:r>
    </w:p>
    <w:p w14:paraId="6A77E5B3" w14:textId="77777777" w:rsidR="00051642" w:rsidRPr="00D9347B" w:rsidRDefault="00051642" w:rsidP="00D9347B">
      <w:pPr>
        <w:spacing w:after="0" w:line="360" w:lineRule="auto"/>
        <w:rPr>
          <w:rFonts w:eastAsia="Batang" w:cs="Tahoma"/>
          <w:bCs/>
          <w:color w:val="000000"/>
        </w:rPr>
      </w:pPr>
    </w:p>
    <w:p w14:paraId="1808C29D" w14:textId="37266DB5" w:rsidR="009D6409" w:rsidRDefault="00051642" w:rsidP="00D9347B">
      <w:pPr>
        <w:spacing w:after="0" w:line="360" w:lineRule="auto"/>
        <w:rPr>
          <w:rFonts w:eastAsia="Times New Roman" w:cs="Tahoma"/>
          <w:bCs/>
          <w:color w:val="auto"/>
          <w:lang w:val="es-ES_tradnl" w:eastAsia="es-ES"/>
        </w:rPr>
      </w:pPr>
      <w:r w:rsidRPr="00D9347B">
        <w:rPr>
          <w:rFonts w:eastAsia="Times New Roman" w:cs="Tahoma"/>
          <w:b/>
          <w:bCs/>
          <w:color w:val="auto"/>
          <w:lang w:eastAsia="es-ES"/>
        </w:rPr>
        <w:t>b) Admisión de</w:t>
      </w:r>
      <w:r w:rsidR="00DB5D3F" w:rsidRPr="00D9347B">
        <w:rPr>
          <w:rFonts w:eastAsia="Times New Roman" w:cs="Tahoma"/>
          <w:b/>
          <w:bCs/>
          <w:color w:val="auto"/>
          <w:lang w:eastAsia="es-ES"/>
        </w:rPr>
        <w:t xml:space="preserve"> </w:t>
      </w:r>
      <w:r w:rsidRPr="00D9347B">
        <w:rPr>
          <w:rFonts w:eastAsia="Times New Roman" w:cs="Tahoma"/>
          <w:b/>
          <w:bCs/>
          <w:color w:val="auto"/>
          <w:lang w:eastAsia="es-ES"/>
        </w:rPr>
        <w:t>l</w:t>
      </w:r>
      <w:r w:rsidR="00DB5D3F" w:rsidRPr="00D9347B">
        <w:rPr>
          <w:rFonts w:eastAsia="Times New Roman" w:cs="Tahoma"/>
          <w:b/>
          <w:bCs/>
          <w:color w:val="auto"/>
          <w:lang w:eastAsia="es-ES"/>
        </w:rPr>
        <w:t>os</w:t>
      </w:r>
      <w:r w:rsidRPr="00D9347B">
        <w:rPr>
          <w:rFonts w:eastAsia="Times New Roman" w:cs="Tahoma"/>
          <w:b/>
          <w:bCs/>
          <w:color w:val="auto"/>
          <w:lang w:eastAsia="es-ES"/>
        </w:rPr>
        <w:t xml:space="preserve"> Recurso</w:t>
      </w:r>
      <w:r w:rsidR="00DB5D3F" w:rsidRPr="00D9347B">
        <w:rPr>
          <w:rFonts w:eastAsia="Times New Roman" w:cs="Tahoma"/>
          <w:b/>
          <w:bCs/>
          <w:color w:val="auto"/>
          <w:lang w:eastAsia="es-ES"/>
        </w:rPr>
        <w:t>s</w:t>
      </w:r>
      <w:r w:rsidRPr="00D9347B">
        <w:rPr>
          <w:rFonts w:eastAsia="Times New Roman" w:cs="Tahoma"/>
          <w:b/>
          <w:bCs/>
          <w:color w:val="auto"/>
          <w:lang w:eastAsia="es-ES"/>
        </w:rPr>
        <w:t xml:space="preserve"> de Revisión</w:t>
      </w:r>
      <w:r w:rsidRPr="00D9347B">
        <w:rPr>
          <w:rFonts w:eastAsia="Times New Roman" w:cs="Tahoma"/>
          <w:b/>
          <w:bCs/>
          <w:color w:val="auto"/>
          <w:lang w:val="es-ES_tradnl" w:eastAsia="es-ES"/>
        </w:rPr>
        <w:t xml:space="preserve">. </w:t>
      </w:r>
      <w:r w:rsidR="00680887" w:rsidRPr="00D9347B">
        <w:rPr>
          <w:rFonts w:eastAsia="Batang" w:cs="Tahoma"/>
          <w:bCs/>
          <w:color w:val="000000"/>
        </w:rPr>
        <w:t xml:space="preserve">Los días </w:t>
      </w:r>
      <w:r w:rsidR="00C90B5D" w:rsidRPr="00D9347B">
        <w:rPr>
          <w:rFonts w:eastAsia="Batang" w:cs="Tahoma"/>
          <w:bCs/>
          <w:color w:val="000000"/>
        </w:rPr>
        <w:t>veinticinco y veintiocho de febrero, así como el uno de marzo, del dos mil veintidós</w:t>
      </w:r>
      <w:r w:rsidRPr="00D9347B">
        <w:rPr>
          <w:rFonts w:eastAsia="Times New Roman" w:cs="Tahoma"/>
          <w:bCs/>
          <w:color w:val="auto"/>
          <w:lang w:val="es-ES_tradnl" w:eastAsia="es-ES"/>
        </w:rPr>
        <w:t>, se acordó</w:t>
      </w:r>
      <w:r w:rsidR="00DB5D3F" w:rsidRPr="00D9347B">
        <w:rPr>
          <w:rFonts w:eastAsia="Times New Roman" w:cs="Tahoma"/>
          <w:bCs/>
          <w:color w:val="auto"/>
          <w:lang w:val="es-ES_tradnl" w:eastAsia="es-ES"/>
        </w:rPr>
        <w:t xml:space="preserve"> respectivamente,</w:t>
      </w:r>
      <w:r w:rsidRPr="00D9347B">
        <w:rPr>
          <w:rFonts w:eastAsia="Times New Roman" w:cs="Tahoma"/>
          <w:bCs/>
          <w:color w:val="auto"/>
          <w:lang w:val="es-ES_tradnl" w:eastAsia="es-ES"/>
        </w:rPr>
        <w:t xml:space="preserve"> la admisión de</w:t>
      </w:r>
      <w:r w:rsidR="004640F3" w:rsidRPr="00D9347B">
        <w:rPr>
          <w:rFonts w:eastAsia="Times New Roman" w:cs="Tahoma"/>
          <w:bCs/>
          <w:color w:val="auto"/>
          <w:lang w:val="es-ES_tradnl" w:eastAsia="es-ES"/>
        </w:rPr>
        <w:t xml:space="preserve"> </w:t>
      </w:r>
      <w:r w:rsidRPr="00D9347B">
        <w:rPr>
          <w:rFonts w:eastAsia="Times New Roman" w:cs="Tahoma"/>
          <w:bCs/>
          <w:color w:val="auto"/>
          <w:lang w:val="es-ES_tradnl" w:eastAsia="es-ES"/>
        </w:rPr>
        <w:t>l</w:t>
      </w:r>
      <w:r w:rsidR="004640F3" w:rsidRPr="00D9347B">
        <w:rPr>
          <w:rFonts w:eastAsia="Times New Roman" w:cs="Tahoma"/>
          <w:bCs/>
          <w:color w:val="auto"/>
          <w:lang w:val="es-ES_tradnl" w:eastAsia="es-ES"/>
        </w:rPr>
        <w:t>os</w:t>
      </w:r>
      <w:r w:rsidRPr="00D9347B">
        <w:rPr>
          <w:rFonts w:eastAsia="Times New Roman" w:cs="Tahoma"/>
          <w:bCs/>
          <w:color w:val="auto"/>
          <w:lang w:val="es-ES_tradnl" w:eastAsia="es-ES"/>
        </w:rPr>
        <w:t xml:space="preserve"> </w:t>
      </w:r>
      <w:r w:rsidRPr="00D9347B">
        <w:rPr>
          <w:rFonts w:eastAsia="Times New Roman" w:cs="Tahoma"/>
          <w:bCs/>
          <w:color w:val="auto"/>
          <w:lang w:val="es-ES_tradnl" w:eastAsia="es-ES"/>
        </w:rPr>
        <w:lastRenderedPageBreak/>
        <w:t>Recurso</w:t>
      </w:r>
      <w:r w:rsidR="004640F3" w:rsidRPr="00D9347B">
        <w:rPr>
          <w:rFonts w:eastAsia="Times New Roman" w:cs="Tahoma"/>
          <w:bCs/>
          <w:color w:val="auto"/>
          <w:lang w:val="es-ES_tradnl" w:eastAsia="es-ES"/>
        </w:rPr>
        <w:t>s</w:t>
      </w:r>
      <w:r w:rsidRPr="00D9347B">
        <w:rPr>
          <w:rFonts w:eastAsia="Times New Roman" w:cs="Tahoma"/>
          <w:bCs/>
          <w:color w:val="auto"/>
          <w:lang w:val="es-ES_tradnl" w:eastAsia="es-ES"/>
        </w:rPr>
        <w:t xml:space="preserve"> de Revisión interpuesto</w:t>
      </w:r>
      <w:r w:rsidR="00DB5D3F" w:rsidRPr="00D9347B">
        <w:rPr>
          <w:rFonts w:eastAsia="Times New Roman" w:cs="Tahoma"/>
          <w:bCs/>
          <w:color w:val="auto"/>
          <w:lang w:val="es-ES_tradnl" w:eastAsia="es-ES"/>
        </w:rPr>
        <w:t>s</w:t>
      </w:r>
      <w:r w:rsidRPr="00D9347B">
        <w:rPr>
          <w:rFonts w:eastAsia="Times New Roman" w:cs="Tahoma"/>
          <w:bCs/>
          <w:color w:val="auto"/>
          <w:lang w:val="es-ES_tradnl" w:eastAsia="es-ES"/>
        </w:rPr>
        <w:t xml:space="preserve"> por el Recurrente en contra del Sujeto Obligado, en términos del artículo 185, fracciones I y II de la Ley de Transparencia y Acceso a la Información Pública del Estado de México y Municipios, el cual fue notificado a las partes, el mismo día</w:t>
      </w:r>
      <w:r w:rsidR="00DB5D3F" w:rsidRPr="00D9347B">
        <w:rPr>
          <w:rFonts w:eastAsia="Times New Roman" w:cs="Tahoma"/>
          <w:bCs/>
          <w:color w:val="auto"/>
          <w:lang w:val="es-ES_tradnl" w:eastAsia="es-ES"/>
        </w:rPr>
        <w:t>, respectivamente</w:t>
      </w:r>
      <w:r w:rsidRPr="00D9347B">
        <w:rPr>
          <w:rFonts w:eastAsia="Times New Roman" w:cs="Tahoma"/>
          <w:bCs/>
          <w:color w:val="auto"/>
          <w:lang w:val="es-ES_tradnl" w:eastAsia="es-ES"/>
        </w:rPr>
        <w:t xml:space="preserve">, a través del Sistema de Acceso a la Información Mexiquense (SAIMEX), en el que se les otorgó un plazo de siete días hábiles posteriores a la misma, para que manifestaran lo que a su derecho conviniera y formularan alegatos. </w:t>
      </w:r>
    </w:p>
    <w:p w14:paraId="584B8554" w14:textId="77777777" w:rsidR="00603306" w:rsidRPr="008166BA" w:rsidRDefault="00603306" w:rsidP="00D9347B">
      <w:pPr>
        <w:spacing w:after="0" w:line="360" w:lineRule="auto"/>
        <w:rPr>
          <w:rFonts w:eastAsia="Times New Roman" w:cs="Tahoma"/>
          <w:bCs/>
          <w:color w:val="auto"/>
          <w:lang w:val="es-ES_tradnl" w:eastAsia="es-ES"/>
        </w:rPr>
      </w:pPr>
    </w:p>
    <w:p w14:paraId="19BD4762" w14:textId="75841F9D" w:rsidR="00AB501F" w:rsidRPr="00D9347B" w:rsidRDefault="00051642" w:rsidP="00D9347B">
      <w:pPr>
        <w:spacing w:after="0" w:line="360" w:lineRule="auto"/>
        <w:rPr>
          <w:rFonts w:cs="Tahoma"/>
          <w:lang w:val="es-ES_tradnl"/>
        </w:rPr>
      </w:pPr>
      <w:r w:rsidRPr="00D9347B">
        <w:rPr>
          <w:rFonts w:eastAsia="Times New Roman" w:cs="Tahoma"/>
          <w:b/>
          <w:bCs/>
          <w:color w:val="auto"/>
          <w:lang w:eastAsia="es-ES"/>
        </w:rPr>
        <w:t xml:space="preserve">c) </w:t>
      </w:r>
      <w:r w:rsidRPr="00D9347B">
        <w:rPr>
          <w:rFonts w:cs="Tahoma"/>
          <w:b/>
          <w:lang w:val="es-ES_tradnl"/>
        </w:rPr>
        <w:t xml:space="preserve">Informe Justificado o Manifestaciones. </w:t>
      </w:r>
      <w:r w:rsidR="00AB501F" w:rsidRPr="00D9347B">
        <w:rPr>
          <w:rFonts w:cs="Tahoma"/>
          <w:lang w:val="es-ES_tradnl"/>
        </w:rPr>
        <w:t>De las constancias que obran en el expediente electrónico, se advierte que el Particular no realizó manifestaciones que a su derecho conviniera, por su parte, el Sujeto Obligado</w:t>
      </w:r>
      <w:r w:rsidR="00C90B5D" w:rsidRPr="00D9347B">
        <w:rPr>
          <w:rFonts w:cs="Tahoma"/>
          <w:lang w:val="es-ES_tradnl"/>
        </w:rPr>
        <w:t xml:space="preserve"> en fechas quince y dieciséis de marzo de dos mil veintidós</w:t>
      </w:r>
      <w:r w:rsidR="00AB501F" w:rsidRPr="00D9347B">
        <w:rPr>
          <w:rFonts w:cs="Tahoma"/>
          <w:lang w:val="es-ES_tradnl"/>
        </w:rPr>
        <w:t xml:space="preserve"> rindió</w:t>
      </w:r>
      <w:r w:rsidR="00C90B5D" w:rsidRPr="00D9347B">
        <w:rPr>
          <w:rFonts w:cs="Tahoma"/>
          <w:lang w:val="es-ES_tradnl"/>
        </w:rPr>
        <w:t xml:space="preserve"> a los Recursos de Revisión </w:t>
      </w:r>
      <w:r w:rsidR="00C90B5D" w:rsidRPr="00D9347B">
        <w:rPr>
          <w:b/>
        </w:rPr>
        <w:t>01226/INFOEM/IP/RR/2022, 01242/INFOEM/IP/RR/2022, 01243/INFOEM/IP/RR/2022, 01244/INFOEM/IP/RR/2022, 01245/INFOEM/IP/RR/2022, 01246/INFOEM/IP/RR/2022, 01247/INFOEM/IP/RR/2022, 01248/INFOEM/IP/RR/2022, 01249/INFOEM/IP/RR/2022, 01250/INFOEM/IP/RR/2022, 01251/INFOEM/IP/RR/2022, 01252/INFOEM/IP/RR/2022, 01253/INFOEM/IP/RR/2022, 01254/INFOEM/IP/RR/2022, 01256/INFOEM/IP/RR/202</w:t>
      </w:r>
      <w:r w:rsidR="00AA660E" w:rsidRPr="00D9347B">
        <w:rPr>
          <w:b/>
        </w:rPr>
        <w:t xml:space="preserve">2 </w:t>
      </w:r>
      <w:r w:rsidR="00AB501F" w:rsidRPr="00D9347B">
        <w:rPr>
          <w:rFonts w:cs="Tahoma"/>
          <w:lang w:val="es-ES_tradnl"/>
        </w:rPr>
        <w:t>sus respectivos informes justificados</w:t>
      </w:r>
      <w:r w:rsidR="00C90B5D" w:rsidRPr="00D9347B">
        <w:rPr>
          <w:rFonts w:cs="Tahoma"/>
          <w:lang w:val="es-ES_tradnl"/>
        </w:rPr>
        <w:t xml:space="preserve"> de manera identifica, a través de lo siguiente: </w:t>
      </w:r>
    </w:p>
    <w:p w14:paraId="6627B7DB" w14:textId="77777777" w:rsidR="00C90B5D" w:rsidRPr="00D9347B" w:rsidRDefault="00C90B5D" w:rsidP="00D9347B">
      <w:pPr>
        <w:spacing w:after="0" w:line="360" w:lineRule="auto"/>
        <w:rPr>
          <w:rFonts w:cs="Tahoma"/>
          <w:lang w:val="es-ES_tradnl"/>
        </w:rPr>
      </w:pPr>
    </w:p>
    <w:p w14:paraId="6F2D52A9" w14:textId="4196CD19" w:rsidR="009D6409" w:rsidRPr="00D9347B" w:rsidRDefault="00C90B5D" w:rsidP="00D9347B">
      <w:pPr>
        <w:pStyle w:val="Prrafodelista"/>
        <w:numPr>
          <w:ilvl w:val="0"/>
          <w:numId w:val="19"/>
        </w:numPr>
        <w:spacing w:after="0" w:line="360" w:lineRule="auto"/>
        <w:ind w:left="851" w:right="426"/>
      </w:pPr>
      <w:bookmarkStart w:id="7" w:name="_Hlk98874959"/>
      <w:r w:rsidRPr="00D9347B">
        <w:t>Oficio</w:t>
      </w:r>
      <w:r w:rsidR="00C03651" w:rsidRPr="00D9347B">
        <w:t xml:space="preserve"> de fecha dieciséis de marzo de dos mil veintidós,</w:t>
      </w:r>
      <w:r w:rsidRPr="00D9347B">
        <w:t xml:space="preserve"> signado por el titular de la Unidad de Transparencia del Ayuntamiento de Metepec, dirigido al Pleno del Instituto de Transparencia, Acceso a la Información Público y Protección de Datos Personales del Estado de México y Municipios, mediante el cual refiere que ha recibido del uno de enero al dieciséis de marzo de dos mil veintidós, un total de tres mil ochenta solicitudes de acceso a la información, por lo que, </w:t>
      </w:r>
      <w:r w:rsidRPr="00D9347B">
        <w:rPr>
          <w:b/>
        </w:rPr>
        <w:t xml:space="preserve">no cuenta con capacidades técnicas, administrativas y humanas </w:t>
      </w:r>
      <w:r w:rsidRPr="00D9347B">
        <w:t>para cumplir en los términos procesales señ</w:t>
      </w:r>
      <w:r w:rsidR="009D6409" w:rsidRPr="00D9347B">
        <w:t xml:space="preserve">alados por la ley, en ese sentido solicita que sean sobreseídos y desechados los Recursos de Revisión. </w:t>
      </w:r>
    </w:p>
    <w:p w14:paraId="42EE6365" w14:textId="7D953DD1" w:rsidR="00AA660E" w:rsidRPr="00D9347B" w:rsidRDefault="00AA660E" w:rsidP="00D9347B">
      <w:pPr>
        <w:spacing w:after="0" w:line="360" w:lineRule="auto"/>
        <w:ind w:right="426"/>
      </w:pPr>
    </w:p>
    <w:p w14:paraId="7E1A6844" w14:textId="47960949" w:rsidR="009D6409" w:rsidRPr="00D9347B" w:rsidRDefault="00603306" w:rsidP="00D9347B">
      <w:pPr>
        <w:spacing w:after="0" w:line="360" w:lineRule="auto"/>
        <w:ind w:right="426"/>
      </w:pPr>
      <w:r>
        <w:rPr>
          <w:bCs/>
        </w:rPr>
        <w:t>A</w:t>
      </w:r>
      <w:r w:rsidR="009D6409" w:rsidRPr="00D9347B">
        <w:rPr>
          <w:bCs/>
        </w:rPr>
        <w:t>demás, en</w:t>
      </w:r>
      <w:r w:rsidR="00AA660E" w:rsidRPr="00D9347B">
        <w:rPr>
          <w:bCs/>
        </w:rPr>
        <w:t xml:space="preserve"> el Recurso de Revisión </w:t>
      </w:r>
      <w:r w:rsidR="00AA660E" w:rsidRPr="00D9347B">
        <w:rPr>
          <w:b/>
        </w:rPr>
        <w:t>01262/INFOEM/IP/RR/2022</w:t>
      </w:r>
      <w:r w:rsidR="009D6409" w:rsidRPr="00D9347B">
        <w:rPr>
          <w:b/>
        </w:rPr>
        <w:t xml:space="preserve"> </w:t>
      </w:r>
      <w:r w:rsidR="009D6409" w:rsidRPr="00D9347B">
        <w:t xml:space="preserve">remitió lo siguiente: </w:t>
      </w:r>
    </w:p>
    <w:p w14:paraId="4DB92B82" w14:textId="77777777" w:rsidR="00931F3E" w:rsidRPr="00D9347B" w:rsidRDefault="00931F3E" w:rsidP="00D9347B">
      <w:pPr>
        <w:spacing w:after="0" w:line="360" w:lineRule="auto"/>
        <w:ind w:right="426"/>
        <w:rPr>
          <w:bCs/>
        </w:rPr>
      </w:pPr>
    </w:p>
    <w:p w14:paraId="2691286F" w14:textId="3B931D62" w:rsidR="00C03651" w:rsidRPr="00D9347B" w:rsidRDefault="00C03651" w:rsidP="00D9347B">
      <w:pPr>
        <w:pStyle w:val="Prrafodelista"/>
        <w:numPr>
          <w:ilvl w:val="0"/>
          <w:numId w:val="19"/>
        </w:numPr>
        <w:spacing w:after="0" w:line="360" w:lineRule="auto"/>
        <w:ind w:left="851" w:right="426"/>
      </w:pPr>
      <w:r w:rsidRPr="00D9347B">
        <w:t>Oficio de fecha cuatro de febrero de dos mil veintidós, signado por el Director de Administración, mediante el cual informa al Titular de la Unidad de Transparencia que no se cuentan con los medios técnicos, administrativos y humanos para atender los requerimientos dentro del plazo señalado, por lo que solicita el cambio de modalidad a consulta directa</w:t>
      </w:r>
      <w:r w:rsidR="009D6409" w:rsidRPr="00D9347B">
        <w:t xml:space="preserve"> en las solicitudes de información </w:t>
      </w:r>
      <w:r w:rsidR="000F4903" w:rsidRPr="00D9347B">
        <w:rPr>
          <w:b/>
        </w:rPr>
        <w:t xml:space="preserve">00447/METEPEC/IP/2022, 00437/METEPEC/IP/2022, 00438/METEPEC/IP/2022, 00439/METEPEC/IP/2022, 00440/METEPEC/IP/2022, 00441/METEPEC/IP/2022, 00442/METEPEC/IP/2022, 00443/METEPEC/IP/2022, 00444/METEPEC/IP/2022, 00445/METEPEC/IP/2022, 00446/METEPEC/IP/2022, 00428/METEPEC/IP/2022, 00429/METEPEC/IP/2022, 00427/METEPEC/IP/2022, 00430/METEPEC/IP/2022, 00431/METEPEC/IP/2022, 00432/METEPEC/IP/2022, </w:t>
      </w:r>
      <w:r w:rsidR="000F4903" w:rsidRPr="00D9347B">
        <w:rPr>
          <w:rFonts w:cstheme="majorHAnsi"/>
          <w:b/>
          <w:bCs/>
          <w:shd w:val="clear" w:color="auto" w:fill="F7F7F8"/>
        </w:rPr>
        <w:t xml:space="preserve">00433/METEPEC/IP/2022, </w:t>
      </w:r>
      <w:r w:rsidR="000F4903" w:rsidRPr="00D9347B">
        <w:rPr>
          <w:b/>
        </w:rPr>
        <w:t>00434/METEPEC/IP/2022, 00435/METEPEC/IP/2022, 00436/METEPEC/IP/2022, 00426/METEPEC/IP/2022, 00425/METEPEC/IP/2022, 00424/METEPEC/IP/2022 y 00423/METEPEC/IP/2022</w:t>
      </w:r>
      <w:r w:rsidR="000F4903" w:rsidRPr="00D9347B">
        <w:t xml:space="preserve">, </w:t>
      </w:r>
      <w:r w:rsidRPr="00D9347B">
        <w:t>asimismo, precisa que en lo que respecta a la información del Presidente Municipal, esta no se genera, toda vez que desempeña un cargo de elección popular, y respecto al IMCUFIDEM precisa que no se localizó información en los archivos.</w:t>
      </w:r>
    </w:p>
    <w:bookmarkEnd w:id="7"/>
    <w:p w14:paraId="6731BEE8" w14:textId="77777777" w:rsidR="00C03651" w:rsidRPr="00D9347B" w:rsidRDefault="00C03651" w:rsidP="00D9347B">
      <w:pPr>
        <w:spacing w:after="0" w:line="360" w:lineRule="auto"/>
        <w:ind w:right="426"/>
      </w:pPr>
    </w:p>
    <w:p w14:paraId="0990B652" w14:textId="31F262BF" w:rsidR="004640F3" w:rsidRPr="00D9347B" w:rsidRDefault="00B821D5" w:rsidP="00D9347B">
      <w:pPr>
        <w:spacing w:after="0" w:line="360" w:lineRule="auto"/>
        <w:rPr>
          <w:rFonts w:eastAsia="Times New Roman" w:cs="Tahoma"/>
          <w:bCs/>
          <w:iCs/>
          <w:color w:val="auto"/>
          <w:lang w:val="es-ES" w:eastAsia="es-ES"/>
        </w:rPr>
      </w:pPr>
      <w:r w:rsidRPr="00D9347B">
        <w:rPr>
          <w:rFonts w:eastAsia="Times New Roman" w:cs="Tahoma"/>
          <w:b/>
          <w:iCs/>
          <w:color w:val="auto"/>
          <w:lang w:val="es-ES" w:eastAsia="es-ES"/>
        </w:rPr>
        <w:t>d) Acumulación de los asuntos.</w:t>
      </w:r>
      <w:r w:rsidRPr="00D9347B">
        <w:rPr>
          <w:rFonts w:eastAsia="Times New Roman" w:cs="Tahoma"/>
          <w:bCs/>
          <w:iCs/>
          <w:color w:val="auto"/>
          <w:lang w:val="es-ES" w:eastAsia="es-ES"/>
        </w:rPr>
        <w:t xml:space="preserve"> El </w:t>
      </w:r>
      <w:r w:rsidR="00C03651" w:rsidRPr="00D9347B">
        <w:rPr>
          <w:rFonts w:eastAsia="Times New Roman" w:cs="Tahoma"/>
          <w:bCs/>
          <w:iCs/>
          <w:color w:val="auto"/>
          <w:lang w:val="es-ES" w:eastAsia="es-ES"/>
        </w:rPr>
        <w:t>tres de marzo de dos mil veintidós</w:t>
      </w:r>
      <w:r w:rsidRPr="00D9347B">
        <w:rPr>
          <w:rFonts w:eastAsia="Times New Roman" w:cs="Tahoma"/>
          <w:bCs/>
          <w:iCs/>
          <w:color w:val="auto"/>
          <w:lang w:val="es-ES" w:eastAsia="es-ES"/>
        </w:rPr>
        <w:t xml:space="preserve">, el Pleno del </w:t>
      </w:r>
      <w:r w:rsidR="0035133F" w:rsidRPr="00D9347B">
        <w:rPr>
          <w:rFonts w:eastAsia="Times New Roman" w:cs="Tahoma"/>
          <w:bCs/>
          <w:iCs/>
          <w:color w:val="auto"/>
          <w:lang w:val="es-ES" w:eastAsia="es-ES"/>
        </w:rPr>
        <w:t>Instituto de</w:t>
      </w:r>
      <w:r w:rsidRPr="00D9347B">
        <w:rPr>
          <w:rFonts w:eastAsia="Times New Roman" w:cs="Tahoma"/>
          <w:bCs/>
          <w:iCs/>
          <w:color w:val="auto"/>
          <w:lang w:val="es-ES" w:eastAsia="es-ES"/>
        </w:rPr>
        <w:t xml:space="preserve"> Transparencia, Acceso a la Información Pública y Protección de Datos Personales del Estado de México y Municipios, durante su </w:t>
      </w:r>
      <w:r w:rsidR="00C03651" w:rsidRPr="00D9347B">
        <w:rPr>
          <w:rFonts w:eastAsia="Times New Roman" w:cs="Tahoma"/>
          <w:bCs/>
          <w:iCs/>
          <w:color w:val="auto"/>
          <w:lang w:val="es-ES" w:eastAsia="es-ES"/>
        </w:rPr>
        <w:t>Octava Sesión Ordinaria</w:t>
      </w:r>
      <w:r w:rsidRPr="00D9347B">
        <w:rPr>
          <w:rFonts w:eastAsia="Times New Roman" w:cs="Tahoma"/>
          <w:bCs/>
          <w:iCs/>
          <w:color w:val="auto"/>
          <w:lang w:val="es-ES" w:eastAsia="es-ES"/>
        </w:rPr>
        <w:t xml:space="preserve">, con el propósito de privilegiar la resolución expedita y evitar resoluciones </w:t>
      </w:r>
      <w:r w:rsidR="0035133F" w:rsidRPr="00D9347B">
        <w:rPr>
          <w:rFonts w:eastAsia="Times New Roman" w:cs="Tahoma"/>
          <w:bCs/>
          <w:iCs/>
          <w:color w:val="auto"/>
          <w:lang w:val="es-ES" w:eastAsia="es-ES"/>
        </w:rPr>
        <w:t>contradictorias,</w:t>
      </w:r>
      <w:r w:rsidRPr="00D9347B">
        <w:rPr>
          <w:rFonts w:eastAsia="Times New Roman" w:cs="Tahoma"/>
          <w:bCs/>
          <w:iCs/>
          <w:color w:val="auto"/>
          <w:lang w:val="es-ES" w:eastAsia="es-ES"/>
        </w:rPr>
        <w:t xml:space="preserve"> con fundamento en el artículo 18 del Código de Procedimientos Administrativos del Estado de México</w:t>
      </w:r>
      <w:r w:rsidR="0035133F" w:rsidRPr="00D9347B">
        <w:rPr>
          <w:rFonts w:eastAsia="Times New Roman" w:cs="Tahoma"/>
          <w:bCs/>
          <w:iCs/>
          <w:color w:val="auto"/>
          <w:lang w:val="es-ES" w:eastAsia="es-ES"/>
        </w:rPr>
        <w:t xml:space="preserve">, de aplicación supletoria a la Ley de Transparencia y Acceso a la Información Pública del Estado </w:t>
      </w:r>
      <w:r w:rsidR="0035133F" w:rsidRPr="00D9347B">
        <w:rPr>
          <w:rFonts w:eastAsia="Times New Roman" w:cs="Tahoma"/>
          <w:bCs/>
          <w:iCs/>
          <w:color w:val="auto"/>
          <w:lang w:val="es-ES" w:eastAsia="es-ES"/>
        </w:rPr>
        <w:lastRenderedPageBreak/>
        <w:t xml:space="preserve">de México y Municipios, según lo previsto en su artículo 195, acordó la acumulación de los Recursos de Revisión </w:t>
      </w:r>
      <w:r w:rsidR="00132E59" w:rsidRPr="00D9347B">
        <w:rPr>
          <w:b/>
        </w:rPr>
        <w:t>01238/INFOEM/IP/RR/2022, 01239/INFOEM/IP/RR/2022, 01240/INFOEM/IP/RR/2022, 01241/INFOEM/IP/RR/2022, 01242/INFOEM/IP/RR/2022, 01243/INFOEM/IP/RR/2022, 01244/INFOEM/IP/RR/2022, 01245/INFOEM/IP/RR/2022, 01246/INFOEM/IP/RR/2022, 01247/INFOEM/IP/RR/2022, 01248/INFOEM/IP/RR/2022, 01249/INFOEM/IP/RR/2022, 01250/INFOEM/IP/RR/2022, 01251/INFOEM/IP/RR/2022, 01252/INFOEM/IP/RR/2022, 01253/INFOEM/IP/RR/2022, 01254/INFOEM/IP/RR/2022, 01256/INFOEM/IP/RR/2022, 01257/INFOEM/IP/RR/2022, 01258/INFOEM/IP/RR/2022, 01259/INFOEM/IP/RR/2022, 01260/INFOEM/IP/RR/2022, 01262/INFOEM/IP/RR/2022; y 01263/INFOEM/IP/RR/2022</w:t>
      </w:r>
      <w:r w:rsidR="007B2597" w:rsidRPr="00D9347B">
        <w:rPr>
          <w:rFonts w:eastAsia="Batang" w:cs="Tahoma"/>
          <w:bCs/>
          <w:color w:val="000000"/>
        </w:rPr>
        <w:t>,</w:t>
      </w:r>
      <w:r w:rsidR="00132E59" w:rsidRPr="00D9347B">
        <w:rPr>
          <w:rFonts w:eastAsia="Batang" w:cs="Tahoma"/>
          <w:bCs/>
          <w:color w:val="000000"/>
        </w:rPr>
        <w:t xml:space="preserve"> al </w:t>
      </w:r>
      <w:r w:rsidR="00132E59" w:rsidRPr="00D9347B">
        <w:rPr>
          <w:b/>
        </w:rPr>
        <w:t>01226/INFOEM/IP/RR/2022</w:t>
      </w:r>
      <w:r w:rsidR="0035133F" w:rsidRPr="00D9347B">
        <w:rPr>
          <w:rFonts w:eastAsia="Batang" w:cs="Tahoma"/>
          <w:b/>
          <w:bCs/>
          <w:color w:val="000000"/>
        </w:rPr>
        <w:t xml:space="preserve"> </w:t>
      </w:r>
      <w:r w:rsidR="0035133F" w:rsidRPr="00D9347B">
        <w:rPr>
          <w:rFonts w:eastAsia="Batang" w:cs="Tahoma"/>
          <w:color w:val="000000"/>
        </w:rPr>
        <w:t>por</w:t>
      </w:r>
      <w:r w:rsidR="00814577" w:rsidRPr="00D9347B">
        <w:rPr>
          <w:rFonts w:eastAsia="Batang" w:cs="Tahoma"/>
          <w:color w:val="000000"/>
        </w:rPr>
        <w:t xml:space="preserve"> ser este último el más antiguo, sustanciado bajo el índice de esta Ponencia, al advertir conexidad entre estos, ya que fueron promovidos por la misma persona, en los que señaló como Sujeto Obligado al </w:t>
      </w:r>
      <w:r w:rsidR="005859F7" w:rsidRPr="00D9347B">
        <w:rPr>
          <w:rFonts w:eastAsia="Batang" w:cs="Tahoma"/>
          <w:color w:val="000000"/>
        </w:rPr>
        <w:t xml:space="preserve">Ayuntamiento de Metepec. </w:t>
      </w:r>
    </w:p>
    <w:p w14:paraId="7F900F92" w14:textId="77777777" w:rsidR="00051642" w:rsidRPr="00D9347B" w:rsidRDefault="00051642" w:rsidP="00D9347B">
      <w:pPr>
        <w:widowControl w:val="0"/>
        <w:spacing w:after="0" w:line="360" w:lineRule="auto"/>
        <w:rPr>
          <w:rFonts w:eastAsia="Times New Roman" w:cs="Tahoma"/>
          <w:b/>
          <w:color w:val="auto"/>
          <w:szCs w:val="24"/>
          <w:lang w:eastAsia="es-ES"/>
        </w:rPr>
      </w:pPr>
    </w:p>
    <w:p w14:paraId="54B241CF" w14:textId="0FAFF29D" w:rsidR="00051642" w:rsidRPr="00D9347B" w:rsidRDefault="004640F3" w:rsidP="00D9347B">
      <w:pPr>
        <w:spacing w:after="0" w:line="360" w:lineRule="auto"/>
        <w:rPr>
          <w:rFonts w:eastAsia="Times New Roman" w:cs="Tahoma"/>
          <w:color w:val="auto"/>
          <w:szCs w:val="24"/>
          <w:lang w:eastAsia="es-ES"/>
        </w:rPr>
      </w:pPr>
      <w:r w:rsidRPr="00D9347B">
        <w:rPr>
          <w:rFonts w:eastAsia="Times New Roman" w:cs="Tahoma"/>
          <w:b/>
          <w:color w:val="auto"/>
          <w:szCs w:val="24"/>
          <w:lang w:eastAsia="es-ES"/>
        </w:rPr>
        <w:t>e</w:t>
      </w:r>
      <w:r w:rsidR="00051642" w:rsidRPr="00D9347B">
        <w:rPr>
          <w:rFonts w:eastAsia="Times New Roman" w:cs="Tahoma"/>
          <w:b/>
          <w:color w:val="auto"/>
          <w:szCs w:val="24"/>
          <w:lang w:eastAsia="es-ES"/>
        </w:rPr>
        <w:t>) Cierre de instrucción.</w:t>
      </w:r>
      <w:r w:rsidR="00051642" w:rsidRPr="00D9347B">
        <w:rPr>
          <w:rFonts w:eastAsia="Times New Roman" w:cs="Tahoma"/>
          <w:color w:val="auto"/>
          <w:szCs w:val="24"/>
          <w:lang w:eastAsia="es-ES"/>
        </w:rPr>
        <w:t xml:space="preserve"> El</w:t>
      </w:r>
      <w:r w:rsidR="000F4903" w:rsidRPr="00D9347B">
        <w:rPr>
          <w:rFonts w:eastAsia="Times New Roman" w:cs="Tahoma"/>
          <w:color w:val="auto"/>
          <w:szCs w:val="24"/>
          <w:lang w:eastAsia="es-ES"/>
        </w:rPr>
        <w:t xml:space="preserve"> treinta y uno</w:t>
      </w:r>
      <w:r w:rsidR="0047617D" w:rsidRPr="00D9347B">
        <w:rPr>
          <w:rFonts w:eastAsia="Times New Roman" w:cs="Tahoma"/>
          <w:color w:val="auto"/>
          <w:szCs w:val="24"/>
          <w:lang w:val="es-ES" w:eastAsia="es-ES"/>
        </w:rPr>
        <w:t xml:space="preserve"> de marzo</w:t>
      </w:r>
      <w:r w:rsidR="007B2597" w:rsidRPr="00D9347B">
        <w:rPr>
          <w:rFonts w:eastAsia="Times New Roman" w:cs="Tahoma"/>
          <w:color w:val="auto"/>
          <w:szCs w:val="24"/>
          <w:lang w:val="es-ES" w:eastAsia="es-ES"/>
        </w:rPr>
        <w:t xml:space="preserve"> de dos mil veintidós</w:t>
      </w:r>
      <w:r w:rsidR="00051642" w:rsidRPr="00D9347B">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007B2597" w:rsidRPr="00D9347B">
        <w:rPr>
          <w:rFonts w:eastAsia="Times New Roman" w:cs="Tahoma"/>
          <w:color w:val="auto"/>
          <w:szCs w:val="24"/>
          <w:lang w:eastAsia="es-ES"/>
        </w:rPr>
        <w:t>mismo día</w:t>
      </w:r>
      <w:r w:rsidR="00051642" w:rsidRPr="00D9347B">
        <w:rPr>
          <w:rFonts w:eastAsia="Times New Roman" w:cs="Tahoma"/>
          <w:color w:val="auto"/>
          <w:szCs w:val="24"/>
          <w:lang w:eastAsia="es-ES"/>
        </w:rPr>
        <w:t xml:space="preserve">, a través del </w:t>
      </w:r>
      <w:r w:rsidR="00051642" w:rsidRPr="00D9347B">
        <w:rPr>
          <w:rFonts w:eastAsia="Times New Roman" w:cs="Tahoma"/>
          <w:color w:val="auto"/>
          <w:szCs w:val="20"/>
          <w:lang w:val="es-ES" w:eastAsia="es-ES"/>
        </w:rPr>
        <w:t>Sistema de Acceso a la Información Mexiquense (SAIMEX)</w:t>
      </w:r>
      <w:r w:rsidR="00051642" w:rsidRPr="00D9347B">
        <w:rPr>
          <w:rFonts w:eastAsia="Times New Roman" w:cs="Tahoma"/>
          <w:color w:val="auto"/>
          <w:szCs w:val="24"/>
          <w:lang w:eastAsia="es-ES"/>
        </w:rPr>
        <w:t>.</w:t>
      </w:r>
      <w:r w:rsidR="00183086" w:rsidRPr="00D9347B">
        <w:rPr>
          <w:rFonts w:eastAsia="Times New Roman" w:cs="Tahoma"/>
          <w:color w:val="auto"/>
          <w:szCs w:val="24"/>
          <w:lang w:eastAsia="es-ES"/>
        </w:rPr>
        <w:t xml:space="preserve"> </w:t>
      </w:r>
    </w:p>
    <w:p w14:paraId="4D220925" w14:textId="77777777" w:rsidR="007B2597" w:rsidRPr="00D9347B" w:rsidRDefault="007B2597" w:rsidP="00D9347B">
      <w:pPr>
        <w:spacing w:after="0" w:line="360" w:lineRule="auto"/>
        <w:rPr>
          <w:rFonts w:eastAsia="Times New Roman" w:cs="Tahoma"/>
          <w:color w:val="auto"/>
          <w:szCs w:val="24"/>
          <w:lang w:eastAsia="es-ES"/>
        </w:rPr>
      </w:pPr>
    </w:p>
    <w:p w14:paraId="083D45C1" w14:textId="77777777" w:rsidR="000F4903" w:rsidRPr="00D9347B" w:rsidRDefault="00051642" w:rsidP="00D9347B">
      <w:pPr>
        <w:spacing w:after="0" w:line="360" w:lineRule="auto"/>
        <w:rPr>
          <w:rFonts w:eastAsia="Times New Roman" w:cs="Tahoma"/>
          <w:color w:val="000000"/>
          <w:szCs w:val="24"/>
          <w:lang w:eastAsia="es-ES"/>
        </w:rPr>
      </w:pPr>
      <w:r w:rsidRPr="00D9347B">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w:t>
      </w:r>
      <w:r w:rsidR="00C03651" w:rsidRPr="00D9347B">
        <w:rPr>
          <w:rFonts w:eastAsia="Times New Roman" w:cs="Tahoma"/>
          <w:color w:val="000000"/>
          <w:szCs w:val="24"/>
          <w:lang w:eastAsia="es-ES"/>
        </w:rPr>
        <w:t>a, de acuerdo a los siguientes:</w:t>
      </w:r>
    </w:p>
    <w:p w14:paraId="552AAB10" w14:textId="77777777" w:rsidR="000F4903" w:rsidRPr="00D9347B" w:rsidRDefault="000F4903" w:rsidP="00D9347B">
      <w:pPr>
        <w:spacing w:after="0" w:line="360" w:lineRule="auto"/>
        <w:rPr>
          <w:rFonts w:eastAsia="Times New Roman" w:cs="Tahoma"/>
          <w:color w:val="000000"/>
          <w:szCs w:val="24"/>
          <w:lang w:eastAsia="es-ES"/>
        </w:rPr>
      </w:pPr>
    </w:p>
    <w:p w14:paraId="30D206CA" w14:textId="286814F9" w:rsidR="00051642" w:rsidRPr="00D9347B" w:rsidRDefault="000F4903" w:rsidP="00D9347B">
      <w:pPr>
        <w:spacing w:after="0" w:line="360" w:lineRule="auto"/>
        <w:jc w:val="center"/>
        <w:rPr>
          <w:rFonts w:eastAsia="Times New Roman" w:cs="Tahoma"/>
          <w:color w:val="000000"/>
          <w:szCs w:val="24"/>
          <w:lang w:eastAsia="es-ES"/>
        </w:rPr>
      </w:pPr>
      <w:r w:rsidRPr="00D9347B">
        <w:rPr>
          <w:rFonts w:eastAsia="Times New Roman" w:cs="Tahoma"/>
          <w:b/>
          <w:color w:val="auto"/>
          <w:lang w:val="es-ES" w:eastAsia="es-ES"/>
        </w:rPr>
        <w:t>C O N S I D E R A N D O S</w:t>
      </w:r>
    </w:p>
    <w:p w14:paraId="52BDDA28" w14:textId="77777777" w:rsidR="00D903F5" w:rsidRPr="00D9347B" w:rsidRDefault="00D903F5" w:rsidP="00D9347B">
      <w:pPr>
        <w:autoSpaceDE w:val="0"/>
        <w:autoSpaceDN w:val="0"/>
        <w:adjustRightInd w:val="0"/>
        <w:spacing w:after="0" w:line="360" w:lineRule="auto"/>
        <w:rPr>
          <w:rFonts w:eastAsia="Calibri" w:cs="Tahoma"/>
          <w:b/>
          <w:color w:val="000000"/>
          <w:szCs w:val="24"/>
          <w:lang w:val="es-ES" w:eastAsia="es-MX"/>
        </w:rPr>
      </w:pPr>
    </w:p>
    <w:p w14:paraId="045B3F37" w14:textId="798DDF56" w:rsidR="00051642" w:rsidRPr="00D9347B" w:rsidRDefault="00051642" w:rsidP="00D9347B">
      <w:pPr>
        <w:autoSpaceDE w:val="0"/>
        <w:autoSpaceDN w:val="0"/>
        <w:adjustRightInd w:val="0"/>
        <w:spacing w:after="0" w:line="360" w:lineRule="auto"/>
        <w:rPr>
          <w:rFonts w:eastAsia="Times New Roman" w:cs="Tahoma"/>
          <w:b/>
          <w:color w:val="auto"/>
          <w:szCs w:val="24"/>
          <w:lang w:val="es-ES" w:eastAsia="es-ES"/>
        </w:rPr>
      </w:pPr>
      <w:r w:rsidRPr="00D9347B">
        <w:rPr>
          <w:rFonts w:eastAsia="Calibri" w:cs="Tahoma"/>
          <w:b/>
          <w:color w:val="000000"/>
          <w:szCs w:val="24"/>
          <w:lang w:val="es-ES" w:eastAsia="es-MX"/>
        </w:rPr>
        <w:lastRenderedPageBreak/>
        <w:t>PRIMERO</w:t>
      </w:r>
      <w:r w:rsidRPr="00D9347B">
        <w:rPr>
          <w:rFonts w:eastAsia="Calibri" w:cs="Tahoma"/>
          <w:color w:val="000000"/>
          <w:szCs w:val="24"/>
          <w:lang w:val="es-ES" w:eastAsia="es-MX"/>
        </w:rPr>
        <w:t xml:space="preserve">. </w:t>
      </w:r>
      <w:r w:rsidRPr="00D9347B">
        <w:rPr>
          <w:rFonts w:eastAsia="Times New Roman" w:cs="Tahoma"/>
          <w:b/>
          <w:color w:val="auto"/>
          <w:szCs w:val="24"/>
          <w:lang w:val="es-ES" w:eastAsia="es-ES"/>
        </w:rPr>
        <w:t>Competencia.</w:t>
      </w:r>
    </w:p>
    <w:p w14:paraId="3B94CD90" w14:textId="77777777" w:rsidR="00051642" w:rsidRPr="00D9347B" w:rsidRDefault="00051642" w:rsidP="00D9347B">
      <w:pPr>
        <w:autoSpaceDE w:val="0"/>
        <w:autoSpaceDN w:val="0"/>
        <w:adjustRightInd w:val="0"/>
        <w:spacing w:after="0" w:line="360" w:lineRule="auto"/>
        <w:rPr>
          <w:rFonts w:eastAsia="Times New Roman" w:cs="Tahoma"/>
          <w:b/>
          <w:color w:val="auto"/>
          <w:szCs w:val="24"/>
          <w:lang w:val="es-ES" w:eastAsia="es-ES"/>
        </w:rPr>
      </w:pPr>
    </w:p>
    <w:p w14:paraId="569EEA13" w14:textId="77777777" w:rsidR="00051642" w:rsidRPr="00D9347B" w:rsidRDefault="00051642" w:rsidP="00D9347B">
      <w:pPr>
        <w:spacing w:after="0" w:line="360" w:lineRule="auto"/>
        <w:rPr>
          <w:rFonts w:eastAsia="Times New Roman" w:cs="Tahoma"/>
          <w:bCs/>
          <w:color w:val="auto"/>
          <w:lang w:eastAsia="es-ES"/>
        </w:rPr>
      </w:pPr>
      <w:bookmarkStart w:id="8" w:name="_Hlk63334754"/>
      <w:r w:rsidRPr="00D9347B">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D9347B">
        <w:rPr>
          <w:rFonts w:eastAsia="Times New Roman" w:cs="Times New Roman"/>
          <w:bCs/>
          <w:color w:val="auto"/>
          <w:lang w:eastAsia="es-ES"/>
        </w:rPr>
        <w:t xml:space="preserve"> 7°, </w:t>
      </w:r>
      <w:r w:rsidRPr="00D9347B">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8"/>
    </w:p>
    <w:p w14:paraId="70227121" w14:textId="77777777" w:rsidR="00202846" w:rsidRPr="00D9347B" w:rsidRDefault="00202846" w:rsidP="00D9347B">
      <w:pPr>
        <w:spacing w:after="0" w:line="360" w:lineRule="auto"/>
      </w:pPr>
    </w:p>
    <w:p w14:paraId="405E9ADF" w14:textId="77777777" w:rsidR="00132E59" w:rsidRPr="00D9347B" w:rsidRDefault="00132E59" w:rsidP="00D9347B">
      <w:pPr>
        <w:autoSpaceDE w:val="0"/>
        <w:autoSpaceDN w:val="0"/>
        <w:adjustRightInd w:val="0"/>
        <w:spacing w:after="0" w:line="360" w:lineRule="auto"/>
        <w:rPr>
          <w:rFonts w:eastAsia="Times New Roman" w:cs="Tahoma"/>
          <w:color w:val="auto"/>
          <w:szCs w:val="24"/>
          <w:lang w:val="es-ES" w:eastAsia="es-ES"/>
        </w:rPr>
      </w:pPr>
      <w:r w:rsidRPr="00D9347B">
        <w:rPr>
          <w:rFonts w:eastAsia="Calibri" w:cs="Tahoma"/>
          <w:b/>
          <w:color w:val="000000"/>
          <w:szCs w:val="24"/>
          <w:lang w:val="es-ES" w:eastAsia="es-MX"/>
        </w:rPr>
        <w:t>SEGUNDO</w:t>
      </w:r>
      <w:r w:rsidRPr="00D9347B">
        <w:rPr>
          <w:rFonts w:eastAsia="Calibri" w:cs="Tahoma"/>
          <w:color w:val="000000"/>
          <w:szCs w:val="24"/>
          <w:lang w:val="es-ES" w:eastAsia="es-MX"/>
        </w:rPr>
        <w:t xml:space="preserve">. </w:t>
      </w:r>
      <w:r w:rsidRPr="00D9347B">
        <w:rPr>
          <w:rFonts w:eastAsia="Times New Roman" w:cs="Tahoma"/>
          <w:b/>
          <w:color w:val="auto"/>
          <w:szCs w:val="24"/>
          <w:lang w:val="es-ES" w:eastAsia="es-ES"/>
        </w:rPr>
        <w:t>Causales de improcedencia y sobreseimiento.</w:t>
      </w:r>
      <w:r w:rsidRPr="00D9347B">
        <w:rPr>
          <w:rFonts w:eastAsia="Times New Roman" w:cs="Tahoma"/>
          <w:color w:val="auto"/>
          <w:szCs w:val="24"/>
          <w:lang w:val="es-ES" w:eastAsia="es-ES"/>
        </w:rPr>
        <w:t xml:space="preserve"> </w:t>
      </w:r>
    </w:p>
    <w:p w14:paraId="08682D0A" w14:textId="77777777" w:rsidR="00132E59" w:rsidRPr="00D9347B" w:rsidRDefault="00132E59" w:rsidP="00D9347B">
      <w:pPr>
        <w:autoSpaceDE w:val="0"/>
        <w:autoSpaceDN w:val="0"/>
        <w:adjustRightInd w:val="0"/>
        <w:spacing w:after="0" w:line="360" w:lineRule="auto"/>
        <w:rPr>
          <w:rFonts w:eastAsia="Times New Roman" w:cs="Tahoma"/>
          <w:color w:val="auto"/>
          <w:szCs w:val="24"/>
          <w:lang w:val="es-ES" w:eastAsia="es-ES"/>
        </w:rPr>
      </w:pPr>
    </w:p>
    <w:p w14:paraId="1F948BD0" w14:textId="77777777" w:rsidR="00132E59" w:rsidRPr="00D9347B" w:rsidRDefault="00132E59" w:rsidP="00D9347B">
      <w:pPr>
        <w:autoSpaceDE w:val="0"/>
        <w:autoSpaceDN w:val="0"/>
        <w:adjustRightInd w:val="0"/>
        <w:spacing w:after="0" w:line="360" w:lineRule="auto"/>
        <w:rPr>
          <w:rFonts w:eastAsia="Times New Roman" w:cs="Tahoma"/>
          <w:color w:val="auto"/>
          <w:szCs w:val="24"/>
          <w:lang w:val="es-ES" w:eastAsia="es-ES"/>
        </w:rPr>
      </w:pPr>
      <w:r w:rsidRPr="00D9347B">
        <w:rPr>
          <w:rFonts w:eastAsia="Times New Roman" w:cs="Tahoma"/>
          <w:color w:val="auto"/>
          <w:szCs w:val="24"/>
          <w:lang w:val="es-ES" w:eastAsia="es-ES"/>
        </w:rPr>
        <w:t xml:space="preserve">De las constancias que forma parte del Recurso de Revisión que se analiza, se advierte que previo al estudio del fondo de la </w:t>
      </w:r>
      <w:r w:rsidRPr="00D9347B">
        <w:rPr>
          <w:rFonts w:eastAsia="Times New Roman" w:cs="Tahoma"/>
          <w:i/>
          <w:color w:val="auto"/>
          <w:szCs w:val="24"/>
          <w:lang w:val="es-ES" w:eastAsia="es-ES"/>
        </w:rPr>
        <w:t>litis</w:t>
      </w:r>
      <w:r w:rsidRPr="00D9347B">
        <w:rPr>
          <w:rFonts w:eastAsia="Times New Roman" w:cs="Tahoma"/>
          <w:color w:val="auto"/>
          <w:szCs w:val="24"/>
          <w:lang w:val="es-ES" w:eastAsia="es-ES"/>
        </w:rPr>
        <w:t>, es necesario estudiar las causales de improcedencia y sobreseimiento que se adviertan, para determinar lo que en Derecho proceda.</w:t>
      </w:r>
    </w:p>
    <w:p w14:paraId="20C4605D" w14:textId="77777777" w:rsidR="00132E59" w:rsidRPr="00D9347B" w:rsidRDefault="00132E59" w:rsidP="00D9347B">
      <w:pPr>
        <w:autoSpaceDE w:val="0"/>
        <w:autoSpaceDN w:val="0"/>
        <w:adjustRightInd w:val="0"/>
        <w:spacing w:after="0" w:line="360" w:lineRule="auto"/>
        <w:rPr>
          <w:rFonts w:eastAsia="Times New Roman" w:cs="Tahoma"/>
          <w:color w:val="auto"/>
          <w:szCs w:val="24"/>
          <w:lang w:val="es-ES" w:eastAsia="es-ES"/>
        </w:rPr>
      </w:pPr>
    </w:p>
    <w:p w14:paraId="28B1934C" w14:textId="77777777" w:rsidR="00132E59" w:rsidRPr="00D9347B" w:rsidRDefault="00132E59" w:rsidP="00D9347B">
      <w:pPr>
        <w:spacing w:after="0" w:line="360" w:lineRule="auto"/>
        <w:rPr>
          <w:b/>
          <w:lang w:val="es-ES"/>
        </w:rPr>
      </w:pPr>
      <w:r w:rsidRPr="00D9347B">
        <w:rPr>
          <w:b/>
          <w:lang w:val="es-ES"/>
        </w:rPr>
        <w:t>Causales de improcedencia</w:t>
      </w:r>
    </w:p>
    <w:p w14:paraId="3F6C9756" w14:textId="77777777" w:rsidR="00132E59" w:rsidRPr="00D9347B" w:rsidRDefault="00132E59" w:rsidP="00D9347B">
      <w:pPr>
        <w:spacing w:after="0" w:line="360" w:lineRule="auto"/>
      </w:pPr>
    </w:p>
    <w:p w14:paraId="43F69815" w14:textId="77777777" w:rsidR="00132E59" w:rsidRPr="00D9347B" w:rsidRDefault="00132E59" w:rsidP="00D9347B">
      <w:pPr>
        <w:spacing w:after="0" w:line="360" w:lineRule="auto"/>
        <w:rPr>
          <w:rFonts w:eastAsia="Times New Roman" w:cs="Tahoma"/>
          <w:color w:val="auto"/>
          <w:lang w:eastAsia="es-ES"/>
        </w:rPr>
      </w:pPr>
      <w:r w:rsidRPr="00D9347B">
        <w:rPr>
          <w:rFonts w:eastAsia="Times New Roman" w:cs="Tahoma"/>
          <w:color w:val="auto"/>
          <w:lang w:eastAsia="es-E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w:t>
      </w:r>
      <w:r w:rsidRPr="00D9347B">
        <w:rPr>
          <w:rFonts w:eastAsia="Times New Roman" w:cs="Tahoma"/>
          <w:color w:val="auto"/>
          <w:lang w:eastAsia="es-ES"/>
        </w:rPr>
        <w:lastRenderedPageBreak/>
        <w:t>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6352F4C" w14:textId="77777777" w:rsidR="00132E59" w:rsidRPr="00D9347B" w:rsidRDefault="00132E59" w:rsidP="00D9347B">
      <w:pPr>
        <w:spacing w:after="0" w:line="360" w:lineRule="auto"/>
        <w:rPr>
          <w:rFonts w:eastAsia="Times New Roman" w:cs="Tahoma"/>
          <w:color w:val="auto"/>
          <w:lang w:eastAsia="es-ES"/>
        </w:rPr>
      </w:pPr>
    </w:p>
    <w:p w14:paraId="261D9C03" w14:textId="47D8A060" w:rsidR="00132E59" w:rsidRPr="00D9347B" w:rsidRDefault="00132E59" w:rsidP="00D9347B">
      <w:pPr>
        <w:spacing w:after="0" w:line="360" w:lineRule="auto"/>
        <w:rPr>
          <w:rFonts w:eastAsia="Times New Roman" w:cs="Tahoma"/>
          <w:color w:val="auto"/>
          <w:lang w:eastAsia="es-ES"/>
        </w:rPr>
      </w:pPr>
      <w:r w:rsidRPr="00D9347B">
        <w:rPr>
          <w:rFonts w:eastAsia="Times New Roman" w:cs="Tahoma"/>
          <w:color w:val="auto"/>
          <w:lang w:eastAsia="es-ES"/>
        </w:rPr>
        <w:t>En el presente caso, </w:t>
      </w:r>
      <w:r w:rsidRPr="00D9347B">
        <w:rPr>
          <w:rFonts w:eastAsia="Times New Roman" w:cs="Tahoma"/>
          <w:b/>
          <w:bCs/>
          <w:color w:val="auto"/>
          <w:lang w:eastAsia="es-ES"/>
        </w:rPr>
        <w:t>no se actualiza ninguna de las causales de improcedencia</w:t>
      </w:r>
      <w:r w:rsidRPr="00D9347B">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5C8D53CC" w14:textId="77777777" w:rsidR="00B47A2C" w:rsidRPr="00D9347B" w:rsidRDefault="00B47A2C" w:rsidP="00D9347B">
      <w:pPr>
        <w:spacing w:after="0" w:line="360" w:lineRule="auto"/>
        <w:rPr>
          <w:rFonts w:eastAsia="Times New Roman" w:cs="Tahoma"/>
          <w:color w:val="auto"/>
          <w:lang w:eastAsia="es-ES"/>
        </w:rPr>
      </w:pPr>
    </w:p>
    <w:p w14:paraId="58F6EAD7" w14:textId="77777777" w:rsidR="00132E59" w:rsidRPr="00D9347B" w:rsidRDefault="00132E59" w:rsidP="00D9347B">
      <w:pPr>
        <w:spacing w:after="0" w:line="360" w:lineRule="auto"/>
        <w:rPr>
          <w:rFonts w:eastAsia="Times New Roman" w:cs="Tahoma"/>
          <w:color w:val="auto"/>
          <w:lang w:val="es-ES" w:eastAsia="es-ES"/>
        </w:rPr>
      </w:pPr>
      <w:r w:rsidRPr="00D9347B">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D9347B">
        <w:rPr>
          <w:rFonts w:eastAsia="Times New Roman" w:cs="Tahoma"/>
          <w:b/>
          <w:color w:val="auto"/>
          <w:lang w:val="es-ES" w:eastAsia="es-ES"/>
        </w:rPr>
        <w:t>negativa ficta</w:t>
      </w:r>
      <w:r w:rsidRPr="00D9347B">
        <w:rPr>
          <w:rFonts w:eastAsia="Times New Roman" w:cs="Tahoma"/>
          <w:color w:val="auto"/>
          <w:lang w:val="es-ES" w:eastAsia="es-ES"/>
        </w:rPr>
        <w:t>, que genera la posibilidad de los particulares de interponer un recurso de revisión ante tal omisión, en cualquier momento;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139C2C73" w14:textId="77777777" w:rsidR="00132E59" w:rsidRPr="00D9347B" w:rsidRDefault="00132E59" w:rsidP="00D9347B">
      <w:pPr>
        <w:spacing w:after="0" w:line="360" w:lineRule="auto"/>
        <w:rPr>
          <w:rFonts w:eastAsia="Times New Roman" w:cs="Tahoma"/>
          <w:color w:val="auto"/>
          <w:lang w:val="es-ES" w:eastAsia="es-ES"/>
        </w:rPr>
      </w:pPr>
    </w:p>
    <w:p w14:paraId="6961F24B" w14:textId="77777777" w:rsidR="00132E59" w:rsidRPr="00D9347B" w:rsidRDefault="00132E59" w:rsidP="00D9347B">
      <w:pPr>
        <w:spacing w:after="0" w:line="360" w:lineRule="auto"/>
        <w:rPr>
          <w:rFonts w:eastAsia="Times New Roman" w:cs="Tahoma"/>
          <w:bCs/>
          <w:color w:val="auto"/>
          <w:lang w:val="es-ES" w:eastAsia="es-ES"/>
        </w:rPr>
      </w:pPr>
      <w:r w:rsidRPr="00D9347B">
        <w:rPr>
          <w:rFonts w:eastAsia="Times New Roman" w:cs="Tahoma"/>
          <w:color w:val="auto"/>
          <w:lang w:val="es-ES" w:eastAsia="es-ES"/>
        </w:rPr>
        <w:t>Conforme a lo anterior, se actualiza la causal de procedencia señalada en el artículo 179, fracción VII, de la Ley de la materia</w:t>
      </w:r>
      <w:r w:rsidRPr="00D9347B">
        <w:rPr>
          <w:rFonts w:eastAsia="Times New Roman" w:cs="Tahoma"/>
          <w:bCs/>
          <w:color w:val="auto"/>
          <w:lang w:val="es-ES" w:eastAsia="es-ES"/>
        </w:rPr>
        <w:t>, toda vez que la Solicitante se inconformó con la falta de respuesta a su solicitud de acceso a información pública.</w:t>
      </w:r>
    </w:p>
    <w:p w14:paraId="225B1AB5" w14:textId="77777777" w:rsidR="0047617D" w:rsidRPr="00D9347B" w:rsidRDefault="0047617D" w:rsidP="00D9347B">
      <w:pPr>
        <w:spacing w:after="0" w:line="360" w:lineRule="auto"/>
        <w:rPr>
          <w:rFonts w:eastAsia="Times New Roman" w:cs="Tahoma"/>
          <w:bCs/>
          <w:color w:val="auto"/>
          <w:lang w:val="es-ES" w:eastAsia="es-ES"/>
        </w:rPr>
      </w:pPr>
    </w:p>
    <w:p w14:paraId="26BF21A2" w14:textId="77777777" w:rsidR="00132E59" w:rsidRPr="00D9347B" w:rsidRDefault="00132E59" w:rsidP="00D9347B">
      <w:pPr>
        <w:spacing w:after="0" w:line="360" w:lineRule="auto"/>
        <w:rPr>
          <w:rFonts w:eastAsia="Times New Roman" w:cs="Tahoma"/>
          <w:b/>
          <w:bCs/>
          <w:color w:val="0D0D0D" w:themeColor="text1" w:themeTint="F2"/>
          <w:lang w:eastAsia="es-ES"/>
        </w:rPr>
      </w:pPr>
      <w:r w:rsidRPr="00D9347B">
        <w:rPr>
          <w:rFonts w:eastAsia="Times New Roman" w:cs="Tahoma"/>
          <w:b/>
          <w:bCs/>
          <w:color w:val="0D0D0D" w:themeColor="text1" w:themeTint="F2"/>
          <w:lang w:eastAsia="es-ES"/>
        </w:rPr>
        <w:t>Causales de sobreseimiento.</w:t>
      </w:r>
    </w:p>
    <w:p w14:paraId="0D7A0F02" w14:textId="77777777" w:rsidR="00132E59" w:rsidRPr="00D9347B" w:rsidRDefault="00132E59" w:rsidP="00D9347B">
      <w:pPr>
        <w:spacing w:after="0" w:line="360" w:lineRule="auto"/>
        <w:rPr>
          <w:rFonts w:eastAsia="Times New Roman" w:cs="Tahoma"/>
          <w:b/>
          <w:bCs/>
          <w:color w:val="0D0D0D" w:themeColor="text1" w:themeTint="F2"/>
          <w:lang w:eastAsia="es-ES"/>
        </w:rPr>
      </w:pPr>
    </w:p>
    <w:p w14:paraId="1E9E7A53" w14:textId="77777777" w:rsidR="00132E59" w:rsidRPr="00D9347B" w:rsidRDefault="00132E59" w:rsidP="00D9347B">
      <w:pPr>
        <w:spacing w:after="0" w:line="360" w:lineRule="auto"/>
        <w:rPr>
          <w:rFonts w:eastAsia="Times New Roman" w:cs="Tahoma"/>
          <w:bCs/>
          <w:color w:val="0D0D0D" w:themeColor="text1" w:themeTint="F2"/>
          <w:lang w:eastAsia="es-ES"/>
        </w:rPr>
      </w:pPr>
      <w:r w:rsidRPr="00D9347B">
        <w:rPr>
          <w:rFonts w:eastAsia="Times New Roman" w:cs="Tahoma"/>
          <w:bCs/>
          <w:color w:val="0D0D0D" w:themeColor="text1" w:themeTint="F2"/>
          <w:lang w:eastAsia="es-ES"/>
        </w:rPr>
        <w:lastRenderedPageBreak/>
        <w:t>Por ser de previo y especial pronunciamiento, este Instituto analiza si se actualiza alguna causal de sobreseimiento.</w:t>
      </w:r>
    </w:p>
    <w:p w14:paraId="40C77747" w14:textId="77777777" w:rsidR="00132E59" w:rsidRPr="00D9347B" w:rsidRDefault="00132E59" w:rsidP="00D9347B">
      <w:pPr>
        <w:spacing w:after="0" w:line="360" w:lineRule="auto"/>
        <w:rPr>
          <w:rFonts w:eastAsia="Times New Roman" w:cs="Tahoma"/>
          <w:bCs/>
          <w:color w:val="0D0D0D" w:themeColor="text1" w:themeTint="F2"/>
          <w:lang w:eastAsia="es-ES"/>
        </w:rPr>
      </w:pPr>
    </w:p>
    <w:p w14:paraId="3F37B051" w14:textId="77777777" w:rsidR="00132E59" w:rsidRPr="00D9347B" w:rsidRDefault="00132E59" w:rsidP="00D9347B">
      <w:pPr>
        <w:spacing w:after="0" w:line="360" w:lineRule="auto"/>
        <w:rPr>
          <w:rFonts w:eastAsia="Times New Roman" w:cs="Tahoma"/>
          <w:color w:val="auto"/>
          <w:szCs w:val="24"/>
          <w:lang w:eastAsia="es-ES"/>
        </w:rPr>
      </w:pPr>
      <w:r w:rsidRPr="00D9347B">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5673DEE1" w14:textId="77777777" w:rsidR="00132E59" w:rsidRPr="00D9347B" w:rsidRDefault="00132E59" w:rsidP="00D9347B">
      <w:pPr>
        <w:spacing w:after="0" w:line="360" w:lineRule="auto"/>
        <w:rPr>
          <w:rFonts w:eastAsia="Times New Roman" w:cs="Tahoma"/>
          <w:color w:val="auto"/>
          <w:szCs w:val="24"/>
          <w:lang w:eastAsia="es-ES"/>
        </w:rPr>
      </w:pPr>
    </w:p>
    <w:p w14:paraId="363A3435" w14:textId="77777777" w:rsidR="00132E59" w:rsidRPr="00D9347B" w:rsidRDefault="00132E59" w:rsidP="00D9347B">
      <w:pPr>
        <w:spacing w:after="0" w:line="360" w:lineRule="auto"/>
        <w:rPr>
          <w:rFonts w:eastAsia="Times New Roman" w:cs="Tahoma"/>
          <w:bCs/>
          <w:color w:val="0D0D0D" w:themeColor="text1" w:themeTint="F2"/>
          <w:lang w:eastAsia="es-ES"/>
        </w:rPr>
      </w:pPr>
      <w:r w:rsidRPr="00D9347B">
        <w:rPr>
          <w:rFonts w:eastAsia="Times New Roman" w:cs="Tahoma"/>
          <w:bCs/>
          <w:color w:val="0D0D0D" w:themeColor="text1" w:themeTint="F2"/>
          <w:lang w:eastAsia="es-ES"/>
        </w:rPr>
        <w:t xml:space="preserve">Por tales motivos, se considera procedente entrar al fondo del presente asunto. </w:t>
      </w:r>
    </w:p>
    <w:p w14:paraId="71F1A041" w14:textId="77777777" w:rsidR="00132E59" w:rsidRPr="00D9347B" w:rsidRDefault="00132E59" w:rsidP="00D9347B">
      <w:pPr>
        <w:autoSpaceDE w:val="0"/>
        <w:autoSpaceDN w:val="0"/>
        <w:adjustRightInd w:val="0"/>
        <w:spacing w:after="0" w:line="360" w:lineRule="auto"/>
        <w:rPr>
          <w:rFonts w:eastAsia="Times New Roman" w:cs="Tahoma"/>
          <w:color w:val="auto"/>
          <w:szCs w:val="24"/>
          <w:lang w:val="es-ES" w:eastAsia="es-ES"/>
        </w:rPr>
      </w:pPr>
    </w:p>
    <w:p w14:paraId="5D9DD6FF" w14:textId="77777777" w:rsidR="00132E59" w:rsidRPr="00D9347B" w:rsidRDefault="00132E59" w:rsidP="00D9347B">
      <w:pPr>
        <w:spacing w:after="0" w:line="360" w:lineRule="auto"/>
        <w:rPr>
          <w:rFonts w:eastAsia="Times New Roman" w:cs="Tahoma"/>
          <w:b/>
          <w:bCs/>
          <w:iCs/>
          <w:color w:val="auto"/>
          <w:lang w:val="es-ES" w:eastAsia="es-ES"/>
        </w:rPr>
      </w:pPr>
      <w:r w:rsidRPr="00D9347B">
        <w:rPr>
          <w:rFonts w:eastAsia="Times New Roman" w:cs="Tahoma"/>
          <w:b/>
          <w:bCs/>
          <w:iCs/>
          <w:color w:val="auto"/>
          <w:lang w:val="es-ES" w:eastAsia="es-ES"/>
        </w:rPr>
        <w:t xml:space="preserve">TERCERO. Determinación de la Controversia. </w:t>
      </w:r>
    </w:p>
    <w:p w14:paraId="0B4DD85F" w14:textId="77777777" w:rsidR="00132E59" w:rsidRPr="00D9347B" w:rsidRDefault="00132E59" w:rsidP="00D9347B">
      <w:pPr>
        <w:autoSpaceDE w:val="0"/>
        <w:autoSpaceDN w:val="0"/>
        <w:adjustRightInd w:val="0"/>
        <w:spacing w:after="0" w:line="360" w:lineRule="auto"/>
        <w:rPr>
          <w:rFonts w:eastAsia="Calibri" w:cs="Tahoma"/>
          <w:color w:val="000000"/>
          <w:szCs w:val="24"/>
          <w:lang w:val="es-ES" w:eastAsia="es-MX"/>
        </w:rPr>
      </w:pPr>
      <w:bookmarkStart w:id="9" w:name="_Hlk98931682"/>
    </w:p>
    <w:p w14:paraId="44725EEC" w14:textId="05343124" w:rsidR="00132E59" w:rsidRPr="00D9347B" w:rsidRDefault="00132E59" w:rsidP="00D9347B">
      <w:pPr>
        <w:widowControl w:val="0"/>
        <w:autoSpaceDE w:val="0"/>
        <w:autoSpaceDN w:val="0"/>
        <w:adjustRightInd w:val="0"/>
        <w:spacing w:after="0" w:line="360" w:lineRule="auto"/>
        <w:rPr>
          <w:rFonts w:cs="Tahoma"/>
          <w:b/>
        </w:rPr>
      </w:pPr>
      <w:r w:rsidRPr="00D9347B">
        <w:rPr>
          <w:rFonts w:eastAsia="Calibri" w:cs="Tahoma"/>
          <w:color w:val="000000"/>
          <w:szCs w:val="24"/>
          <w:lang w:val="es-ES" w:eastAsia="es-MX"/>
        </w:rPr>
        <w:t>Con el objeto de ilustrar la controversia plantead</w:t>
      </w:r>
      <w:r w:rsidR="008166BA">
        <w:rPr>
          <w:rFonts w:eastAsia="Calibri" w:cs="Tahoma"/>
          <w:color w:val="000000"/>
          <w:szCs w:val="24"/>
          <w:lang w:val="es-ES" w:eastAsia="es-MX"/>
        </w:rPr>
        <w:t xml:space="preserve">a, resulta conveniente recordar </w:t>
      </w:r>
      <w:r w:rsidRPr="00D9347B">
        <w:rPr>
          <w:rFonts w:eastAsia="Calibri" w:cs="Tahoma"/>
          <w:color w:val="000000"/>
          <w:szCs w:val="24"/>
          <w:lang w:val="es-ES" w:eastAsia="es-MX"/>
        </w:rPr>
        <w:t xml:space="preserve">que el Particular </w:t>
      </w:r>
      <w:r w:rsidRPr="00D9347B">
        <w:rPr>
          <w:rFonts w:cs="Tahoma"/>
        </w:rPr>
        <w:t>requirió la solicitud</w:t>
      </w:r>
      <w:r w:rsidR="008166BA">
        <w:rPr>
          <w:rFonts w:cs="Tahoma"/>
        </w:rPr>
        <w:t xml:space="preserve"> de empleo, Currículum Vitae, a</w:t>
      </w:r>
      <w:r w:rsidRPr="00D9347B">
        <w:rPr>
          <w:rFonts w:cs="Tahoma"/>
        </w:rPr>
        <w:t>cta de nacimiento, constanci</w:t>
      </w:r>
      <w:r w:rsidR="008166BA">
        <w:rPr>
          <w:rFonts w:cs="Tahoma"/>
        </w:rPr>
        <w:t>a de grado máximo de estudios, C</w:t>
      </w:r>
      <w:r w:rsidRPr="00D9347B">
        <w:rPr>
          <w:rFonts w:cs="Tahoma"/>
        </w:rPr>
        <w:t xml:space="preserve">ertificado de </w:t>
      </w:r>
      <w:r w:rsidR="008166BA">
        <w:rPr>
          <w:rFonts w:cs="Tahoma"/>
        </w:rPr>
        <w:t>No Antecedentes P</w:t>
      </w:r>
      <w:r w:rsidRPr="00D9347B">
        <w:rPr>
          <w:rFonts w:cs="Tahoma"/>
        </w:rPr>
        <w:t>enales, identificación oficial, constancia domiciliaria, certificado médico, cartas de recomendación, dos fotografías tamaño infantil, Clave Ú</w:t>
      </w:r>
      <w:r w:rsidR="00AC7463">
        <w:rPr>
          <w:rFonts w:cs="Tahoma"/>
        </w:rPr>
        <w:t>nica de Registro de Población, Aviso de M</w:t>
      </w:r>
      <w:r w:rsidRPr="00D9347B">
        <w:rPr>
          <w:rFonts w:cs="Tahoma"/>
        </w:rPr>
        <w:t>ovimientos de ISSEMyM, constancia de registro en el Registro Federal d</w:t>
      </w:r>
      <w:r w:rsidR="00AC7463">
        <w:rPr>
          <w:rFonts w:cs="Tahoma"/>
        </w:rPr>
        <w:t>e Contribuyentes, evaluación y Certificado de No D</w:t>
      </w:r>
      <w:r w:rsidRPr="00D9347B">
        <w:rPr>
          <w:rFonts w:cs="Tahoma"/>
        </w:rPr>
        <w:t>eudo</w:t>
      </w:r>
      <w:r w:rsidR="00804A5B" w:rsidRPr="00D9347B">
        <w:rPr>
          <w:rFonts w:cs="Tahoma"/>
        </w:rPr>
        <w:t>r</w:t>
      </w:r>
      <w:bookmarkStart w:id="10" w:name="_Hlk99572955"/>
      <w:r w:rsidR="00AC7463">
        <w:rPr>
          <w:rFonts w:cs="Tahoma"/>
        </w:rPr>
        <w:t xml:space="preserve"> Alimentario M</w:t>
      </w:r>
      <w:r w:rsidR="008166BA">
        <w:rPr>
          <w:rFonts w:cs="Tahoma"/>
        </w:rPr>
        <w:t xml:space="preserve">oroso de diversos servidores públicos de la Administración Pública Municipal de Metepec.  </w:t>
      </w:r>
      <w:r w:rsidR="00287001" w:rsidRPr="00D9347B">
        <w:rPr>
          <w:rFonts w:cs="Tahoma"/>
        </w:rPr>
        <w:t xml:space="preserve"> </w:t>
      </w:r>
      <w:bookmarkEnd w:id="10"/>
    </w:p>
    <w:bookmarkEnd w:id="9"/>
    <w:p w14:paraId="03D8CCF3" w14:textId="77777777" w:rsidR="00287001" w:rsidRPr="00D9347B" w:rsidRDefault="00287001" w:rsidP="00D9347B">
      <w:pPr>
        <w:pStyle w:val="NormalWeb"/>
        <w:spacing w:after="0" w:line="360" w:lineRule="auto"/>
        <w:ind w:right="-28"/>
        <w:rPr>
          <w:rFonts w:ascii="Palatino Linotype" w:hAnsi="Palatino Linotype" w:cs="Tahoma"/>
          <w:sz w:val="22"/>
          <w:szCs w:val="22"/>
        </w:rPr>
      </w:pPr>
    </w:p>
    <w:p w14:paraId="4A8F4B3C" w14:textId="77777777" w:rsidR="00AC7463" w:rsidRDefault="00132E59" w:rsidP="00D9347B">
      <w:pPr>
        <w:pStyle w:val="NormalWeb"/>
        <w:spacing w:after="0" w:line="360" w:lineRule="auto"/>
        <w:ind w:right="-28"/>
        <w:rPr>
          <w:rFonts w:ascii="Palatino Linotype" w:hAnsi="Palatino Linotype" w:cs="Tahoma"/>
          <w:bCs/>
          <w:iCs/>
          <w:sz w:val="22"/>
          <w:szCs w:val="22"/>
          <w:shd w:val="clear" w:color="auto" w:fill="FFFFFF"/>
        </w:rPr>
      </w:pPr>
      <w:r w:rsidRPr="00D9347B">
        <w:rPr>
          <w:rFonts w:ascii="Palatino Linotype" w:hAnsi="Palatino Linotype" w:cs="Tahoma"/>
          <w:bCs/>
          <w:iCs/>
          <w:sz w:val="22"/>
          <w:szCs w:val="22"/>
          <w:lang w:val="es-ES"/>
        </w:rPr>
        <w:t xml:space="preserve">Ante la falta de respuesta del Ente Recurrido, </w:t>
      </w:r>
      <w:r w:rsidR="00562C36" w:rsidRPr="00D9347B">
        <w:rPr>
          <w:rFonts w:ascii="Palatino Linotype" w:hAnsi="Palatino Linotype" w:cs="Tahoma"/>
          <w:bCs/>
          <w:iCs/>
          <w:sz w:val="22"/>
          <w:szCs w:val="22"/>
          <w:lang w:val="es-ES"/>
        </w:rPr>
        <w:t xml:space="preserve">el </w:t>
      </w:r>
      <w:r w:rsidRPr="00D9347B">
        <w:rPr>
          <w:rFonts w:ascii="Palatino Linotype" w:hAnsi="Palatino Linotype" w:cs="Tahoma"/>
          <w:bCs/>
          <w:iCs/>
          <w:sz w:val="22"/>
          <w:szCs w:val="22"/>
          <w:lang w:val="es-ES"/>
        </w:rPr>
        <w:t>Particular se inconformó porque no le dieron contestación a su</w:t>
      </w:r>
      <w:r w:rsidR="008166BA">
        <w:rPr>
          <w:rFonts w:ascii="Palatino Linotype" w:hAnsi="Palatino Linotype" w:cs="Tahoma"/>
          <w:bCs/>
          <w:iCs/>
          <w:sz w:val="22"/>
          <w:szCs w:val="22"/>
          <w:lang w:val="es-ES"/>
        </w:rPr>
        <w:t>s</w:t>
      </w:r>
      <w:r w:rsidRPr="00D9347B">
        <w:rPr>
          <w:rFonts w:ascii="Palatino Linotype" w:hAnsi="Palatino Linotype" w:cs="Tahoma"/>
          <w:bCs/>
          <w:iCs/>
          <w:sz w:val="22"/>
          <w:szCs w:val="22"/>
          <w:lang w:val="es-ES"/>
        </w:rPr>
        <w:t xml:space="preserve"> requerimiento</w:t>
      </w:r>
      <w:r w:rsidR="008166BA">
        <w:rPr>
          <w:rFonts w:ascii="Palatino Linotype" w:hAnsi="Palatino Linotype" w:cs="Tahoma"/>
          <w:bCs/>
          <w:iCs/>
          <w:sz w:val="22"/>
          <w:szCs w:val="22"/>
          <w:lang w:val="es-ES"/>
        </w:rPr>
        <w:t xml:space="preserve">s, lo cual </w:t>
      </w:r>
      <w:r w:rsidRPr="00D9347B">
        <w:rPr>
          <w:rFonts w:ascii="Palatino Linotype" w:hAnsi="Palatino Linotype" w:cs="Tahoma"/>
          <w:bCs/>
          <w:iCs/>
          <w:sz w:val="22"/>
          <w:szCs w:val="22"/>
          <w:lang w:val="es-ES"/>
        </w:rPr>
        <w:t xml:space="preserve">actualiza el supuesto previsto en el artículo 179, </w:t>
      </w:r>
      <w:r w:rsidRPr="00D9347B">
        <w:rPr>
          <w:rFonts w:ascii="Palatino Linotype" w:hAnsi="Palatino Linotype" w:cs="Tahoma"/>
          <w:bCs/>
          <w:iCs/>
          <w:sz w:val="22"/>
          <w:szCs w:val="22"/>
          <w:lang w:val="es-ES"/>
        </w:rPr>
        <w:lastRenderedPageBreak/>
        <w:t>fracción VII, de la Ley de Transparencia y Acceso a la Información Pública del Estado de México y Municipios</w:t>
      </w:r>
      <w:r w:rsidRPr="00D9347B">
        <w:rPr>
          <w:rFonts w:ascii="Palatino Linotype" w:hAnsi="Palatino Linotype" w:cs="Tahoma"/>
          <w:bCs/>
          <w:iCs/>
          <w:sz w:val="22"/>
          <w:szCs w:val="22"/>
          <w:shd w:val="clear" w:color="auto" w:fill="FFFFFF"/>
        </w:rPr>
        <w:t xml:space="preserve">. </w:t>
      </w:r>
    </w:p>
    <w:p w14:paraId="7C0FC3AA" w14:textId="77777777" w:rsidR="00AC7463" w:rsidRDefault="00AC7463" w:rsidP="00D9347B">
      <w:pPr>
        <w:pStyle w:val="NormalWeb"/>
        <w:spacing w:after="0" w:line="360" w:lineRule="auto"/>
        <w:ind w:right="-28"/>
        <w:rPr>
          <w:rFonts w:ascii="Palatino Linotype" w:hAnsi="Palatino Linotype" w:cs="Tahoma"/>
          <w:bCs/>
          <w:iCs/>
          <w:sz w:val="22"/>
          <w:szCs w:val="22"/>
          <w:shd w:val="clear" w:color="auto" w:fill="FFFFFF"/>
        </w:rPr>
      </w:pPr>
    </w:p>
    <w:p w14:paraId="20D449DD" w14:textId="0B81E763" w:rsidR="00287001" w:rsidRPr="00D9347B" w:rsidRDefault="00132E59" w:rsidP="00D9347B">
      <w:pPr>
        <w:pStyle w:val="NormalWeb"/>
        <w:spacing w:after="0" w:line="360" w:lineRule="auto"/>
        <w:ind w:right="-28"/>
        <w:rPr>
          <w:rFonts w:ascii="Palatino Linotype" w:hAnsi="Palatino Linotype" w:cs="Tahoma"/>
          <w:sz w:val="22"/>
          <w:szCs w:val="22"/>
          <w:lang w:val="es-ES"/>
        </w:rPr>
      </w:pPr>
      <w:r w:rsidRPr="00D9347B">
        <w:rPr>
          <w:rFonts w:ascii="Palatino Linotype" w:hAnsi="Palatino Linotype" w:cs="Tahoma"/>
          <w:sz w:val="22"/>
          <w:szCs w:val="22"/>
          <w:lang w:val="es-ES"/>
        </w:rPr>
        <w:t xml:space="preserve">Así las cosas, una vez admitido y notificado el Recurso de Revisión a las partes, </w:t>
      </w:r>
      <w:r w:rsidR="00287001" w:rsidRPr="00D9347B">
        <w:rPr>
          <w:rFonts w:ascii="Palatino Linotype" w:hAnsi="Palatino Linotype" w:cs="Tahoma"/>
          <w:sz w:val="22"/>
          <w:szCs w:val="22"/>
          <w:lang w:val="es-ES"/>
        </w:rPr>
        <w:t>el Particular no realizó manifestaciones, por su parte el Sujeto Obligado mediante informe</w:t>
      </w:r>
      <w:r w:rsidR="00AC7463">
        <w:rPr>
          <w:rFonts w:ascii="Palatino Linotype" w:hAnsi="Palatino Linotype" w:cs="Tahoma"/>
          <w:sz w:val="22"/>
          <w:szCs w:val="22"/>
          <w:lang w:val="es-ES"/>
        </w:rPr>
        <w:t>s</w:t>
      </w:r>
      <w:r w:rsidR="00287001" w:rsidRPr="00D9347B">
        <w:rPr>
          <w:rFonts w:ascii="Palatino Linotype" w:hAnsi="Palatino Linotype" w:cs="Tahoma"/>
          <w:sz w:val="22"/>
          <w:szCs w:val="22"/>
          <w:lang w:val="es-ES"/>
        </w:rPr>
        <w:t xml:space="preserve"> justificado</w:t>
      </w:r>
      <w:r w:rsidR="00AC7463">
        <w:rPr>
          <w:rFonts w:ascii="Palatino Linotype" w:hAnsi="Palatino Linotype" w:cs="Tahoma"/>
          <w:sz w:val="22"/>
          <w:szCs w:val="22"/>
          <w:lang w:val="es-ES"/>
        </w:rPr>
        <w:t>s</w:t>
      </w:r>
      <w:r w:rsidR="00287001" w:rsidRPr="00D9347B">
        <w:rPr>
          <w:rFonts w:ascii="Palatino Linotype" w:hAnsi="Palatino Linotype" w:cs="Tahoma"/>
          <w:sz w:val="22"/>
          <w:szCs w:val="22"/>
          <w:lang w:val="es-ES"/>
        </w:rPr>
        <w:t xml:space="preserve"> </w:t>
      </w:r>
      <w:r w:rsidR="00AC7463">
        <w:rPr>
          <w:rFonts w:ascii="Palatino Linotype" w:hAnsi="Palatino Linotype" w:cs="Tahoma"/>
          <w:sz w:val="22"/>
          <w:szCs w:val="22"/>
          <w:lang w:val="es-ES"/>
        </w:rPr>
        <w:t xml:space="preserve">el Titular de la Unidad de Transparencia </w:t>
      </w:r>
      <w:r w:rsidR="00287001" w:rsidRPr="00D9347B">
        <w:rPr>
          <w:rFonts w:ascii="Palatino Linotype" w:hAnsi="Palatino Linotype" w:cs="Tahoma"/>
          <w:sz w:val="22"/>
          <w:szCs w:val="22"/>
          <w:lang w:val="es-ES"/>
        </w:rPr>
        <w:t>refirió que derivado del cúmulo de solicitudes de información que se le han hecho llegar</w:t>
      </w:r>
      <w:r w:rsidR="00287001" w:rsidRPr="00D9347B">
        <w:t xml:space="preserve"> no cuenta con </w:t>
      </w:r>
      <w:r w:rsidR="00AC7463">
        <w:t xml:space="preserve">las </w:t>
      </w:r>
      <w:r w:rsidR="00287001" w:rsidRPr="00D9347B">
        <w:t>capacidades técnicas, administrativas y humanas</w:t>
      </w:r>
      <w:r w:rsidR="00287001" w:rsidRPr="00D9347B">
        <w:rPr>
          <w:b/>
        </w:rPr>
        <w:t xml:space="preserve"> </w:t>
      </w:r>
      <w:r w:rsidR="00AC7463">
        <w:t>para cumplir</w:t>
      </w:r>
      <w:r w:rsidR="00287001" w:rsidRPr="00D9347B">
        <w:t xml:space="preserve"> los términos procesales señalados por la </w:t>
      </w:r>
      <w:r w:rsidR="00AC7463">
        <w:t>L</w:t>
      </w:r>
      <w:r w:rsidR="00287001" w:rsidRPr="00D9347B">
        <w:t>ey</w:t>
      </w:r>
      <w:r w:rsidR="00AC7463">
        <w:t xml:space="preserve"> para dar respuesta</w:t>
      </w:r>
      <w:r w:rsidR="00287001" w:rsidRPr="00D9347B">
        <w:t>,</w:t>
      </w:r>
      <w:r w:rsidR="00562C36" w:rsidRPr="00D9347B">
        <w:t xml:space="preserve"> por lo que solicitó que los recursos fueran sobreseídos y desechados,</w:t>
      </w:r>
      <w:r w:rsidR="00AC7463">
        <w:t xml:space="preserve"> asimismo, </w:t>
      </w:r>
      <w:r w:rsidR="00287001" w:rsidRPr="00D9347B">
        <w:t xml:space="preserve">el Director de Administración </w:t>
      </w:r>
      <w:r w:rsidR="00AC7463">
        <w:t>señaló</w:t>
      </w:r>
      <w:r w:rsidR="000F4903" w:rsidRPr="00D9347B">
        <w:t xml:space="preserve"> </w:t>
      </w:r>
      <w:r w:rsidR="00287001" w:rsidRPr="00D9347B">
        <w:t xml:space="preserve">que no </w:t>
      </w:r>
      <w:r w:rsidR="00AC7463">
        <w:t>cuenta</w:t>
      </w:r>
      <w:r w:rsidR="00287001" w:rsidRPr="00D9347B">
        <w:t xml:space="preserve"> con los medios técnicos, administrativos y humanos para atender los requerimientos dentro del plazo señalado, por lo que solicitó el cambio de modalidad a consulta directa, </w:t>
      </w:r>
      <w:r w:rsidR="00AC7463">
        <w:t xml:space="preserve">asimismo, mencionó que en lo que </w:t>
      </w:r>
      <w:r w:rsidR="00287001" w:rsidRPr="00D9347B">
        <w:t>respecta a la información del Presidente Municipal</w:t>
      </w:r>
      <w:r w:rsidR="00AC7463">
        <w:t>, esta no se</w:t>
      </w:r>
      <w:r w:rsidR="00287001" w:rsidRPr="00D9347B">
        <w:t xml:space="preserve"> genera, toda vez que desempeña un cargo de elección popular, y respecto al</w:t>
      </w:r>
      <w:r w:rsidR="003924DD" w:rsidRPr="00D9347B">
        <w:t xml:space="preserve"> Titular del </w:t>
      </w:r>
      <w:r w:rsidR="00287001" w:rsidRPr="00D9347B">
        <w:t xml:space="preserve"> IMCUFIDEM no se localizó información en los archivos.</w:t>
      </w:r>
    </w:p>
    <w:p w14:paraId="101C0303" w14:textId="77777777" w:rsidR="00132E59" w:rsidRPr="00D9347B" w:rsidRDefault="00132E59" w:rsidP="00D9347B">
      <w:pPr>
        <w:tabs>
          <w:tab w:val="left" w:pos="4962"/>
        </w:tabs>
        <w:spacing w:after="0" w:line="360" w:lineRule="auto"/>
        <w:rPr>
          <w:rFonts w:eastAsia="Calibri" w:cs="Tahoma"/>
          <w:iCs/>
          <w:lang w:val="es-ES" w:eastAsia="es-ES_tradnl"/>
        </w:rPr>
      </w:pPr>
    </w:p>
    <w:p w14:paraId="424F91CD" w14:textId="7D98A430" w:rsidR="00051642" w:rsidRDefault="00132E59" w:rsidP="00D9347B">
      <w:pPr>
        <w:widowControl w:val="0"/>
        <w:tabs>
          <w:tab w:val="left" w:pos="4962"/>
        </w:tabs>
        <w:spacing w:after="0" w:line="360" w:lineRule="auto"/>
        <w:rPr>
          <w:rFonts w:eastAsia="Calibri" w:cs="Tahoma"/>
          <w:bCs/>
          <w:szCs w:val="24"/>
        </w:rPr>
      </w:pPr>
      <w:r w:rsidRPr="00D9347B">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sidRPr="00D9347B">
        <w:rPr>
          <w:rFonts w:eastAsia="Calibri" w:cs="Tahoma"/>
          <w:iCs/>
          <w:lang w:eastAsia="es-ES_tradnl"/>
        </w:rPr>
        <w:t xml:space="preserve">y el escrito recursal; </w:t>
      </w:r>
      <w:r w:rsidRPr="00D9347B">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14:paraId="6185D7F2" w14:textId="77777777" w:rsidR="00350C42" w:rsidRPr="00D9347B" w:rsidRDefault="00350C42" w:rsidP="00D9347B">
      <w:pPr>
        <w:widowControl w:val="0"/>
        <w:tabs>
          <w:tab w:val="left" w:pos="4962"/>
        </w:tabs>
        <w:spacing w:after="0" w:line="360" w:lineRule="auto"/>
        <w:rPr>
          <w:rFonts w:eastAsia="Calibri" w:cs="Tahoma"/>
          <w:bCs/>
          <w:szCs w:val="24"/>
        </w:rPr>
      </w:pPr>
    </w:p>
    <w:p w14:paraId="6CC8CCA2" w14:textId="1E1FBDA2" w:rsidR="00051642" w:rsidRPr="00D9347B" w:rsidRDefault="00051642" w:rsidP="00D9347B">
      <w:pPr>
        <w:spacing w:after="0" w:line="360" w:lineRule="auto"/>
        <w:rPr>
          <w:rFonts w:eastAsia="Times New Roman" w:cs="Tahoma"/>
          <w:b/>
          <w:bCs/>
          <w:iCs/>
          <w:color w:val="auto"/>
          <w:lang w:eastAsia="es-ES"/>
        </w:rPr>
      </w:pPr>
      <w:r w:rsidRPr="00D9347B">
        <w:rPr>
          <w:rFonts w:eastAsia="Times New Roman" w:cs="Tahoma"/>
          <w:b/>
          <w:bCs/>
          <w:iCs/>
          <w:color w:val="auto"/>
          <w:lang w:val="es-ES" w:eastAsia="es-ES"/>
        </w:rPr>
        <w:t xml:space="preserve">CUARTO. </w:t>
      </w:r>
      <w:r w:rsidRPr="00D9347B">
        <w:rPr>
          <w:rFonts w:eastAsia="Times New Roman" w:cs="Tahoma"/>
          <w:b/>
          <w:bCs/>
          <w:iCs/>
          <w:color w:val="auto"/>
          <w:lang w:eastAsia="es-ES"/>
        </w:rPr>
        <w:t>Marco normativo aplicable en materia de transparencia y acceso a la información pública.</w:t>
      </w:r>
    </w:p>
    <w:p w14:paraId="2B5E1CCE" w14:textId="77777777" w:rsidR="00EB51D8" w:rsidRPr="00D9347B" w:rsidRDefault="00EB51D8" w:rsidP="00D9347B">
      <w:pPr>
        <w:spacing w:after="0" w:line="360" w:lineRule="auto"/>
        <w:rPr>
          <w:rFonts w:eastAsia="Times New Roman" w:cs="Tahoma"/>
          <w:b/>
          <w:bCs/>
          <w:iCs/>
          <w:color w:val="auto"/>
          <w:lang w:eastAsia="es-ES"/>
        </w:rPr>
      </w:pPr>
    </w:p>
    <w:p w14:paraId="6E5F496D" w14:textId="5580767C" w:rsidR="00051642" w:rsidRPr="00D9347B" w:rsidRDefault="00051642" w:rsidP="00D9347B">
      <w:pPr>
        <w:spacing w:after="0" w:line="360" w:lineRule="auto"/>
        <w:rPr>
          <w:rFonts w:eastAsia="Times New Roman" w:cs="Tahoma"/>
          <w:bCs/>
          <w:iCs/>
          <w:color w:val="auto"/>
          <w:lang w:eastAsia="es-ES"/>
        </w:rPr>
      </w:pPr>
      <w:r w:rsidRPr="00D9347B">
        <w:rPr>
          <w:rFonts w:eastAsia="Times New Roman" w:cs="Tahoma"/>
          <w:bCs/>
          <w:iCs/>
          <w:color w:val="auto"/>
          <w:lang w:eastAsia="es-ES"/>
        </w:rPr>
        <w:t xml:space="preserve">El artículo 6°, Apartado A), fracción I de la Constitución Política de los Estados Unidos Mexicanos, establece que toda la información en posesión de cualquier </w:t>
      </w:r>
      <w:r w:rsidR="00444CE5" w:rsidRPr="00D9347B">
        <w:rPr>
          <w:rFonts w:eastAsia="Times New Roman" w:cs="Tahoma"/>
          <w:bCs/>
          <w:iCs/>
          <w:color w:val="auto"/>
          <w:lang w:eastAsia="es-ES"/>
        </w:rPr>
        <w:t>autoridad</w:t>
      </w:r>
      <w:r w:rsidRPr="00D9347B">
        <w:rPr>
          <w:rFonts w:eastAsia="Times New Roman" w:cs="Tahoma"/>
          <w:bCs/>
          <w:iCs/>
          <w:color w:val="auto"/>
          <w:lang w:eastAsia="es-ES"/>
        </w:rPr>
        <w:t xml:space="preserve"> es pública y sólo podrá ser reservada temporalmente por razones de interés público.</w:t>
      </w:r>
    </w:p>
    <w:p w14:paraId="5890D99A" w14:textId="77777777" w:rsidR="00051642" w:rsidRPr="00D9347B" w:rsidRDefault="00051642" w:rsidP="00D9347B">
      <w:pPr>
        <w:spacing w:after="0" w:line="360" w:lineRule="auto"/>
        <w:rPr>
          <w:rFonts w:eastAsia="Times New Roman" w:cs="Tahoma"/>
          <w:bCs/>
          <w:iCs/>
          <w:color w:val="auto"/>
          <w:lang w:eastAsia="es-ES"/>
        </w:rPr>
      </w:pPr>
    </w:p>
    <w:p w14:paraId="47F8BE4A" w14:textId="77777777" w:rsidR="00051642" w:rsidRPr="00D9347B" w:rsidRDefault="00051642" w:rsidP="00D9347B">
      <w:pPr>
        <w:spacing w:after="0" w:line="360" w:lineRule="auto"/>
        <w:rPr>
          <w:rFonts w:eastAsia="Times New Roman" w:cs="Tahoma"/>
          <w:bCs/>
          <w:iCs/>
          <w:color w:val="auto"/>
          <w:lang w:eastAsia="es-ES"/>
        </w:rPr>
      </w:pPr>
      <w:r w:rsidRPr="00D9347B">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CA8F274" w14:textId="77777777" w:rsidR="00051642" w:rsidRPr="00D9347B" w:rsidRDefault="00051642" w:rsidP="00D9347B">
      <w:pPr>
        <w:spacing w:after="0" w:line="360" w:lineRule="auto"/>
        <w:rPr>
          <w:rFonts w:eastAsia="Times New Roman" w:cs="Tahoma"/>
          <w:bCs/>
          <w:iCs/>
          <w:color w:val="auto"/>
          <w:lang w:eastAsia="es-ES"/>
        </w:rPr>
      </w:pPr>
    </w:p>
    <w:p w14:paraId="47FE455C" w14:textId="3DCA83DF" w:rsidR="00051642" w:rsidRDefault="00051642" w:rsidP="00D9347B">
      <w:pPr>
        <w:spacing w:after="0" w:line="360" w:lineRule="auto"/>
        <w:rPr>
          <w:rFonts w:eastAsia="Times New Roman" w:cs="Tahoma"/>
          <w:bCs/>
          <w:iCs/>
          <w:color w:val="auto"/>
          <w:lang w:eastAsia="es-ES"/>
        </w:rPr>
      </w:pPr>
      <w:r w:rsidRPr="00D9347B">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1967664" w14:textId="77777777" w:rsidR="00AC7463" w:rsidRPr="00D9347B" w:rsidRDefault="00AC7463" w:rsidP="00D9347B">
      <w:pPr>
        <w:spacing w:after="0" w:line="360" w:lineRule="auto"/>
        <w:rPr>
          <w:rFonts w:eastAsia="Times New Roman" w:cs="Tahoma"/>
          <w:bCs/>
          <w:iCs/>
          <w:color w:val="auto"/>
          <w:lang w:eastAsia="es-ES"/>
        </w:rPr>
      </w:pPr>
    </w:p>
    <w:p w14:paraId="00B7B9A9" w14:textId="77777777" w:rsidR="00051642" w:rsidRPr="00D9347B" w:rsidRDefault="00051642" w:rsidP="00D9347B">
      <w:pPr>
        <w:spacing w:after="0" w:line="360" w:lineRule="auto"/>
        <w:rPr>
          <w:rFonts w:eastAsia="Times New Roman" w:cs="Tahoma"/>
          <w:bCs/>
          <w:iCs/>
          <w:color w:val="auto"/>
          <w:lang w:eastAsia="es-ES"/>
        </w:rPr>
      </w:pPr>
      <w:r w:rsidRPr="00D9347B">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235A36B4" w14:textId="77777777" w:rsidR="00051642" w:rsidRPr="00D9347B" w:rsidRDefault="00051642" w:rsidP="00D9347B">
      <w:pPr>
        <w:spacing w:after="0" w:line="360" w:lineRule="auto"/>
        <w:rPr>
          <w:rFonts w:eastAsia="Times New Roman" w:cs="Tahoma"/>
          <w:bCs/>
          <w:iCs/>
          <w:color w:val="auto"/>
          <w:lang w:eastAsia="es-ES"/>
        </w:rPr>
      </w:pPr>
    </w:p>
    <w:p w14:paraId="0347B303" w14:textId="77777777" w:rsidR="00051642" w:rsidRPr="00D9347B" w:rsidRDefault="00051642" w:rsidP="00D9347B">
      <w:pPr>
        <w:spacing w:after="0" w:line="360" w:lineRule="auto"/>
        <w:rPr>
          <w:rFonts w:eastAsia="Times New Roman" w:cs="Tahoma"/>
          <w:bCs/>
          <w:iCs/>
          <w:color w:val="auto"/>
          <w:lang w:eastAsia="es-ES"/>
        </w:rPr>
      </w:pPr>
      <w:r w:rsidRPr="00D9347B">
        <w:rPr>
          <w:rFonts w:eastAsia="Times New Roman" w:cs="Tahoma"/>
          <w:bCs/>
          <w:iCs/>
          <w:color w:val="auto"/>
          <w:lang w:eastAsia="es-ES"/>
        </w:rPr>
        <w:t>El artículo 12, que, quienes generen, recopilen, administren, manejen, procesen, archiven o conserven información pública serán responsables de la misma.</w:t>
      </w:r>
    </w:p>
    <w:p w14:paraId="70AB3D13" w14:textId="77777777" w:rsidR="00051642" w:rsidRPr="00D9347B" w:rsidRDefault="00051642" w:rsidP="00D9347B">
      <w:pPr>
        <w:spacing w:after="0" w:line="360" w:lineRule="auto"/>
        <w:rPr>
          <w:rFonts w:eastAsia="Times New Roman" w:cs="Tahoma"/>
          <w:bCs/>
          <w:iCs/>
          <w:color w:val="auto"/>
          <w:lang w:eastAsia="es-ES"/>
        </w:rPr>
      </w:pPr>
    </w:p>
    <w:p w14:paraId="7452EA94" w14:textId="77777777" w:rsidR="00051642" w:rsidRPr="00D9347B" w:rsidRDefault="00051642" w:rsidP="00D9347B">
      <w:pPr>
        <w:widowControl w:val="0"/>
        <w:spacing w:after="0" w:line="360" w:lineRule="auto"/>
        <w:rPr>
          <w:rFonts w:eastAsia="Times New Roman" w:cs="Tahoma"/>
          <w:bCs/>
          <w:iCs/>
          <w:color w:val="auto"/>
          <w:lang w:eastAsia="es-ES"/>
        </w:rPr>
      </w:pPr>
      <w:r w:rsidRPr="00D9347B">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2BFE1718" w14:textId="77777777" w:rsidR="00051642" w:rsidRPr="00D9347B" w:rsidRDefault="00051642" w:rsidP="00D9347B">
      <w:pPr>
        <w:spacing w:after="0" w:line="360" w:lineRule="auto"/>
        <w:rPr>
          <w:rFonts w:eastAsia="Times New Roman" w:cs="Tahoma"/>
          <w:bCs/>
          <w:iCs/>
          <w:color w:val="auto"/>
          <w:lang w:eastAsia="es-ES"/>
        </w:rPr>
      </w:pPr>
    </w:p>
    <w:p w14:paraId="4DC8B9C7" w14:textId="77777777" w:rsidR="00051642" w:rsidRPr="00D9347B" w:rsidRDefault="00051642" w:rsidP="00D9347B">
      <w:pPr>
        <w:spacing w:after="0" w:line="360" w:lineRule="auto"/>
        <w:rPr>
          <w:rFonts w:eastAsia="Times New Roman" w:cs="Tahoma"/>
          <w:bCs/>
          <w:iCs/>
          <w:color w:val="auto"/>
          <w:lang w:eastAsia="es-ES"/>
        </w:rPr>
      </w:pPr>
      <w:r w:rsidRPr="00D9347B">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3F2961B" w14:textId="77777777" w:rsidR="003924DD" w:rsidRPr="00D9347B" w:rsidRDefault="003924DD" w:rsidP="00D9347B">
      <w:pPr>
        <w:spacing w:after="0" w:line="360" w:lineRule="auto"/>
        <w:rPr>
          <w:rFonts w:cs="Tahoma"/>
          <w:bCs/>
          <w:iCs/>
          <w:lang w:val="es-ES"/>
        </w:rPr>
      </w:pPr>
    </w:p>
    <w:p w14:paraId="4ADF2933" w14:textId="279667D8" w:rsidR="00F90DE8" w:rsidRPr="00D9347B" w:rsidRDefault="00051642" w:rsidP="00D9347B">
      <w:pPr>
        <w:spacing w:after="0" w:line="360" w:lineRule="auto"/>
        <w:rPr>
          <w:rFonts w:eastAsia="Times New Roman" w:cs="Tahoma"/>
          <w:b/>
          <w:bCs/>
          <w:iCs/>
          <w:color w:val="auto"/>
          <w:lang w:val="es-ES" w:eastAsia="es-ES"/>
        </w:rPr>
      </w:pPr>
      <w:r w:rsidRPr="00D9347B">
        <w:rPr>
          <w:rFonts w:eastAsia="Times New Roman" w:cs="Tahoma"/>
          <w:b/>
          <w:bCs/>
          <w:iCs/>
          <w:color w:val="auto"/>
          <w:lang w:val="es-ES" w:eastAsia="es-ES"/>
        </w:rPr>
        <w:t>Quinto. Estudio de Fondo.</w:t>
      </w:r>
    </w:p>
    <w:p w14:paraId="501A9A04" w14:textId="77777777" w:rsidR="0023114C" w:rsidRPr="00D9347B" w:rsidRDefault="0023114C" w:rsidP="00D9347B">
      <w:pPr>
        <w:spacing w:after="0" w:line="360" w:lineRule="auto"/>
        <w:rPr>
          <w:rFonts w:eastAsia="Times New Roman" w:cs="Tahoma"/>
          <w:b/>
          <w:bCs/>
          <w:iCs/>
          <w:color w:val="auto"/>
          <w:lang w:val="es-ES" w:eastAsia="es-ES"/>
        </w:rPr>
      </w:pPr>
    </w:p>
    <w:p w14:paraId="04266E02" w14:textId="57B5E021" w:rsidR="009A41E2" w:rsidRPr="00D9347B" w:rsidRDefault="003D6371" w:rsidP="00D9347B">
      <w:pPr>
        <w:spacing w:after="0" w:line="360" w:lineRule="auto"/>
        <w:rPr>
          <w:rFonts w:eastAsia="Times New Roman" w:cs="Tahoma"/>
          <w:bCs/>
          <w:iCs/>
          <w:color w:val="auto"/>
          <w:lang w:eastAsia="es-ES"/>
        </w:rPr>
      </w:pPr>
      <w:r w:rsidRPr="00D9347B">
        <w:rPr>
          <w:rFonts w:eastAsia="Times New Roman" w:cs="Tahoma"/>
          <w:bCs/>
          <w:iCs/>
          <w:color w:val="auto"/>
          <w:lang w:eastAsia="es-ES"/>
        </w:rPr>
        <w:t xml:space="preserve">Expuestas las posturas de las partes, se procede </w:t>
      </w:r>
      <w:r w:rsidR="00343FE6" w:rsidRPr="00D9347B">
        <w:rPr>
          <w:rFonts w:eastAsia="Times New Roman" w:cs="Tahoma"/>
          <w:bCs/>
          <w:iCs/>
          <w:color w:val="auto"/>
          <w:lang w:eastAsia="es-ES"/>
        </w:rPr>
        <w:t>al análisis de los agravios</w:t>
      </w:r>
      <w:r w:rsidRPr="00D9347B">
        <w:rPr>
          <w:rFonts w:eastAsia="Times New Roman" w:cs="Tahoma"/>
          <w:bCs/>
          <w:iCs/>
          <w:color w:val="auto"/>
          <w:lang w:eastAsia="es-ES"/>
        </w:rPr>
        <w:t xml:space="preserve"> hecho</w:t>
      </w:r>
      <w:r w:rsidR="00343FE6" w:rsidRPr="00D9347B">
        <w:rPr>
          <w:rFonts w:eastAsia="Times New Roman" w:cs="Tahoma"/>
          <w:bCs/>
          <w:iCs/>
          <w:color w:val="auto"/>
          <w:lang w:eastAsia="es-ES"/>
        </w:rPr>
        <w:t>s</w:t>
      </w:r>
      <w:r w:rsidRPr="00D9347B">
        <w:rPr>
          <w:rFonts w:eastAsia="Times New Roman" w:cs="Tahoma"/>
          <w:bCs/>
          <w:iCs/>
          <w:color w:val="auto"/>
          <w:lang w:eastAsia="es-ES"/>
        </w:rPr>
        <w:t xml:space="preserve"> valer por el ahora Recurrente, conce</w:t>
      </w:r>
      <w:r w:rsidR="00EB51D8" w:rsidRPr="00D9347B">
        <w:rPr>
          <w:rFonts w:eastAsia="Times New Roman" w:cs="Tahoma"/>
          <w:bCs/>
          <w:iCs/>
          <w:color w:val="auto"/>
          <w:lang w:eastAsia="es-ES"/>
        </w:rPr>
        <w:t>rniente</w:t>
      </w:r>
      <w:r w:rsidR="00BF73E6" w:rsidRPr="00D9347B">
        <w:rPr>
          <w:rFonts w:eastAsia="Times New Roman" w:cs="Tahoma"/>
          <w:bCs/>
          <w:iCs/>
          <w:color w:val="auto"/>
          <w:lang w:eastAsia="es-ES"/>
        </w:rPr>
        <w:t xml:space="preserve">s </w:t>
      </w:r>
      <w:r w:rsidR="00C63091" w:rsidRPr="00D9347B">
        <w:rPr>
          <w:rFonts w:eastAsia="Times New Roman" w:cs="Tahoma"/>
          <w:bCs/>
          <w:iCs/>
          <w:color w:val="auto"/>
          <w:lang w:eastAsia="es-ES"/>
        </w:rPr>
        <w:t>a</w:t>
      </w:r>
      <w:r w:rsidR="00BF73E6" w:rsidRPr="00D9347B">
        <w:rPr>
          <w:rFonts w:eastAsia="Times New Roman" w:cs="Tahoma"/>
          <w:bCs/>
          <w:iCs/>
          <w:color w:val="auto"/>
          <w:lang w:eastAsia="es-ES"/>
        </w:rPr>
        <w:t xml:space="preserve"> la falta de respuesta del </w:t>
      </w:r>
      <w:r w:rsidR="00823FCA" w:rsidRPr="00D9347B">
        <w:rPr>
          <w:rFonts w:eastAsia="Times New Roman" w:cs="Tahoma"/>
          <w:bCs/>
          <w:iCs/>
          <w:color w:val="auto"/>
          <w:lang w:eastAsia="es-ES"/>
        </w:rPr>
        <w:t>Ayuntamiento de M</w:t>
      </w:r>
      <w:r w:rsidR="00C63091" w:rsidRPr="00D9347B">
        <w:rPr>
          <w:rFonts w:eastAsia="Times New Roman" w:cs="Tahoma"/>
          <w:bCs/>
          <w:iCs/>
          <w:color w:val="auto"/>
          <w:lang w:eastAsia="es-ES"/>
        </w:rPr>
        <w:t>etepec</w:t>
      </w:r>
      <w:r w:rsidR="00136AC0" w:rsidRPr="00D9347B">
        <w:rPr>
          <w:rFonts w:eastAsia="Times New Roman" w:cs="Tahoma"/>
          <w:bCs/>
          <w:iCs/>
          <w:color w:val="auto"/>
          <w:lang w:eastAsia="es-ES"/>
        </w:rPr>
        <w:t xml:space="preserve">, </w:t>
      </w:r>
      <w:r w:rsidR="00415B08" w:rsidRPr="00D9347B">
        <w:rPr>
          <w:rFonts w:eastAsia="Times New Roman" w:cs="Tahoma"/>
          <w:bCs/>
          <w:iCs/>
          <w:color w:val="auto"/>
          <w:lang w:eastAsia="es-ES"/>
        </w:rPr>
        <w:t xml:space="preserve">por lo que, en principio </w:t>
      </w:r>
      <w:r w:rsidR="009A41E2" w:rsidRPr="00D9347B">
        <w:rPr>
          <w:rFonts w:eastAsia="Times New Roman" w:cs="Tahoma"/>
          <w:bCs/>
          <w:iCs/>
          <w:color w:val="auto"/>
          <w:lang w:eastAsia="es-ES"/>
        </w:rPr>
        <w:t>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5156FC0C" w14:textId="77777777" w:rsidR="009A41E2" w:rsidRPr="00D9347B" w:rsidRDefault="009A41E2" w:rsidP="00D9347B">
      <w:pPr>
        <w:spacing w:after="0" w:line="360" w:lineRule="auto"/>
        <w:rPr>
          <w:rFonts w:eastAsia="Times New Roman" w:cs="Tahoma"/>
          <w:bCs/>
          <w:iCs/>
          <w:color w:val="auto"/>
          <w:lang w:eastAsia="es-ES"/>
        </w:rPr>
      </w:pPr>
    </w:p>
    <w:p w14:paraId="7C8F15C2" w14:textId="6A37D289" w:rsidR="000F4903" w:rsidRPr="00D9347B" w:rsidRDefault="009A41E2" w:rsidP="00D9347B">
      <w:pPr>
        <w:numPr>
          <w:ilvl w:val="0"/>
          <w:numId w:val="20"/>
        </w:numPr>
        <w:spacing w:after="0" w:line="360" w:lineRule="auto"/>
        <w:rPr>
          <w:rFonts w:eastAsia="Times New Roman" w:cs="Tahoma"/>
          <w:bCs/>
          <w:iCs/>
          <w:color w:val="auto"/>
          <w:lang w:eastAsia="es-ES"/>
        </w:rPr>
      </w:pPr>
      <w:r w:rsidRPr="00D9347B">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4AE3D9EF" w14:textId="37D173D6" w:rsidR="009A41E2" w:rsidRPr="00D9347B" w:rsidRDefault="009A41E2" w:rsidP="00D9347B">
      <w:pPr>
        <w:numPr>
          <w:ilvl w:val="0"/>
          <w:numId w:val="20"/>
        </w:numPr>
        <w:spacing w:after="0" w:line="360" w:lineRule="auto"/>
        <w:rPr>
          <w:rFonts w:eastAsia="Times New Roman" w:cs="Tahoma"/>
          <w:bCs/>
          <w:iCs/>
          <w:color w:val="auto"/>
          <w:lang w:eastAsia="es-ES"/>
        </w:rPr>
      </w:pPr>
      <w:r w:rsidRPr="00D9347B">
        <w:rPr>
          <w:rFonts w:eastAsia="Times New Roman" w:cs="Tahoma"/>
          <w:bCs/>
          <w:iCs/>
          <w:color w:val="auto"/>
          <w:lang w:eastAsia="es-ES"/>
        </w:rPr>
        <w:t>Transparentar la gestión pública, mediante la difusión de la información generada por los Sujetos Obligados, y</w:t>
      </w:r>
    </w:p>
    <w:p w14:paraId="222C75DA" w14:textId="77777777" w:rsidR="009A41E2" w:rsidRPr="00D9347B" w:rsidRDefault="009A41E2" w:rsidP="00D9347B">
      <w:pPr>
        <w:numPr>
          <w:ilvl w:val="0"/>
          <w:numId w:val="20"/>
        </w:numPr>
        <w:spacing w:after="0" w:line="360" w:lineRule="auto"/>
        <w:rPr>
          <w:rFonts w:eastAsia="Times New Roman" w:cs="Tahoma"/>
          <w:bCs/>
          <w:iCs/>
          <w:color w:val="auto"/>
          <w:lang w:eastAsia="es-ES"/>
        </w:rPr>
      </w:pPr>
      <w:r w:rsidRPr="00D9347B">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1EB1DF60" w14:textId="77777777" w:rsidR="009A41E2" w:rsidRPr="00D9347B" w:rsidRDefault="009A41E2" w:rsidP="00D9347B">
      <w:pPr>
        <w:spacing w:after="0" w:line="360" w:lineRule="auto"/>
        <w:rPr>
          <w:rFonts w:eastAsia="Times New Roman" w:cs="Tahoma"/>
          <w:bCs/>
          <w:iCs/>
          <w:color w:val="auto"/>
          <w:lang w:eastAsia="es-ES"/>
        </w:rPr>
      </w:pPr>
    </w:p>
    <w:p w14:paraId="28D31BAD" w14:textId="3A2E6A15" w:rsidR="009A41E2" w:rsidRPr="00D9347B" w:rsidRDefault="009A41E2" w:rsidP="00D9347B">
      <w:pPr>
        <w:spacing w:after="0" w:line="360" w:lineRule="auto"/>
        <w:rPr>
          <w:rFonts w:eastAsia="Times New Roman" w:cs="Tahoma"/>
          <w:bCs/>
          <w:iCs/>
          <w:color w:val="auto"/>
          <w:lang w:eastAsia="es-ES"/>
        </w:rPr>
      </w:pPr>
      <w:r w:rsidRPr="00D9347B">
        <w:rPr>
          <w:rFonts w:eastAsia="Times New Roman" w:cs="Tahoma"/>
          <w:bCs/>
          <w:iCs/>
          <w:color w:val="auto"/>
          <w:lang w:eastAsia="es-ES"/>
        </w:rPr>
        <w:t xml:space="preserve">Conforme a lo anterior, se deprende que </w:t>
      </w:r>
      <w:r w:rsidRPr="00D9347B">
        <w:rPr>
          <w:rFonts w:eastAsia="Times New Roman" w:cs="Tahoma"/>
          <w:b/>
          <w:bCs/>
          <w:iCs/>
          <w:color w:val="auto"/>
          <w:lang w:eastAsia="es-ES"/>
        </w:rPr>
        <w:t>los objetivos de la Ley de la materia</w:t>
      </w:r>
      <w:r w:rsidR="00415B08" w:rsidRPr="00D9347B">
        <w:rPr>
          <w:rFonts w:eastAsia="Times New Roman" w:cs="Tahoma"/>
          <w:b/>
          <w:bCs/>
          <w:iCs/>
          <w:color w:val="auto"/>
          <w:lang w:eastAsia="es-ES"/>
        </w:rPr>
        <w:t xml:space="preserve"> </w:t>
      </w:r>
      <w:r w:rsidRPr="00D9347B">
        <w:rPr>
          <w:rFonts w:eastAsia="Times New Roman" w:cs="Tahoma"/>
          <w:bCs/>
          <w:iCs/>
          <w:color w:val="auto"/>
          <w:lang w:eastAsia="es-ES"/>
        </w:rPr>
        <w:t>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45D97F5C" w14:textId="77777777" w:rsidR="009A41E2" w:rsidRPr="00D9347B" w:rsidRDefault="009A41E2" w:rsidP="00D9347B">
      <w:pPr>
        <w:spacing w:after="0" w:line="360" w:lineRule="auto"/>
        <w:rPr>
          <w:rFonts w:eastAsia="Times New Roman" w:cs="Tahoma"/>
          <w:bCs/>
          <w:iCs/>
          <w:color w:val="auto"/>
          <w:lang w:eastAsia="es-ES"/>
        </w:rPr>
      </w:pPr>
    </w:p>
    <w:p w14:paraId="43F7B926" w14:textId="77777777" w:rsidR="009A41E2" w:rsidRPr="00D9347B" w:rsidRDefault="009A41E2" w:rsidP="00D9347B">
      <w:pPr>
        <w:spacing w:after="0" w:line="360" w:lineRule="auto"/>
        <w:rPr>
          <w:rFonts w:eastAsia="Times New Roman" w:cs="Tahoma"/>
          <w:bCs/>
          <w:iCs/>
          <w:color w:val="auto"/>
          <w:lang w:eastAsia="es-ES"/>
        </w:rPr>
      </w:pPr>
      <w:r w:rsidRPr="00D9347B">
        <w:rPr>
          <w:rFonts w:eastAsia="Times New Roman" w:cs="Tahoma"/>
          <w:bCs/>
          <w:iCs/>
          <w:color w:val="auto"/>
          <w:lang w:eastAsia="es-ES"/>
        </w:rPr>
        <w:t xml:space="preserve">En ese orden de ideas, para la atención de las solicitudes de acceso a la información, debe privilegiarse el </w:t>
      </w:r>
      <w:r w:rsidRPr="00D9347B">
        <w:rPr>
          <w:rFonts w:eastAsia="Times New Roman" w:cs="Tahoma"/>
          <w:b/>
          <w:bCs/>
          <w:iCs/>
          <w:color w:val="auto"/>
          <w:lang w:eastAsia="es-ES"/>
        </w:rPr>
        <w:t>principio de máxima publicidad</w:t>
      </w:r>
      <w:r w:rsidRPr="00D9347B">
        <w:rPr>
          <w:rFonts w:eastAsia="Times New Roman" w:cs="Tahoma"/>
          <w:bCs/>
          <w:iCs/>
          <w:color w:val="auto"/>
          <w:lang w:eastAsia="es-ES"/>
        </w:rPr>
        <w:t xml:space="preserve"> el cual dispone que toda la información en posesión de los sujetos obligados será pública, completa, oportuna y accesible, sujeta a un </w:t>
      </w:r>
      <w:r w:rsidRPr="00D9347B">
        <w:rPr>
          <w:rFonts w:eastAsia="Times New Roman" w:cs="Tahoma"/>
          <w:bCs/>
          <w:iCs/>
          <w:color w:val="auto"/>
          <w:lang w:eastAsia="es-ES"/>
        </w:rPr>
        <w:lastRenderedPageBreak/>
        <w:t>claro régimen de excepciones que deberán estar definidas y ser legítimas y estrictamente necesarias en una sociedad democrática.</w:t>
      </w:r>
    </w:p>
    <w:p w14:paraId="1186C0A6" w14:textId="77777777" w:rsidR="009A41E2" w:rsidRPr="00D9347B" w:rsidRDefault="009A41E2" w:rsidP="00D9347B">
      <w:pPr>
        <w:spacing w:after="0" w:line="360" w:lineRule="auto"/>
        <w:rPr>
          <w:rFonts w:eastAsia="Times New Roman" w:cs="Tahoma"/>
          <w:bCs/>
          <w:iCs/>
          <w:color w:val="auto"/>
          <w:lang w:eastAsia="es-ES"/>
        </w:rPr>
      </w:pPr>
    </w:p>
    <w:p w14:paraId="79994B9C" w14:textId="77777777" w:rsidR="009A41E2" w:rsidRPr="00D9347B" w:rsidRDefault="009A41E2" w:rsidP="00D9347B">
      <w:pPr>
        <w:spacing w:after="0" w:line="360" w:lineRule="auto"/>
        <w:rPr>
          <w:rFonts w:eastAsia="Times New Roman" w:cs="Tahoma"/>
          <w:bCs/>
          <w:iCs/>
          <w:color w:val="auto"/>
          <w:lang w:eastAsia="es-ES"/>
        </w:rPr>
      </w:pPr>
      <w:r w:rsidRPr="00D9347B">
        <w:rPr>
          <w:rFonts w:eastAsia="Times New Roman" w:cs="Tahoma"/>
          <w:bCs/>
          <w:iCs/>
          <w:color w:val="auto"/>
          <w:lang w:eastAsia="es-E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08F69F6E" w14:textId="77777777" w:rsidR="009A41E2" w:rsidRPr="00D9347B" w:rsidRDefault="009A41E2" w:rsidP="00D9347B">
      <w:pPr>
        <w:spacing w:after="0" w:line="360" w:lineRule="auto"/>
        <w:rPr>
          <w:rFonts w:eastAsia="Times New Roman" w:cs="Tahoma"/>
          <w:bCs/>
          <w:iCs/>
          <w:color w:val="auto"/>
          <w:lang w:eastAsia="es-ES"/>
        </w:rPr>
      </w:pPr>
    </w:p>
    <w:p w14:paraId="05FCD848" w14:textId="5FFFC87D" w:rsidR="009A41E2" w:rsidRPr="00D9347B" w:rsidRDefault="009A41E2" w:rsidP="00D9347B">
      <w:pPr>
        <w:numPr>
          <w:ilvl w:val="0"/>
          <w:numId w:val="21"/>
        </w:numPr>
        <w:spacing w:after="0" w:line="360" w:lineRule="auto"/>
        <w:rPr>
          <w:rFonts w:eastAsia="Times New Roman" w:cs="Tahoma"/>
          <w:bCs/>
          <w:iCs/>
          <w:color w:val="auto"/>
          <w:lang w:eastAsia="es-ES"/>
        </w:rPr>
      </w:pPr>
      <w:r w:rsidRPr="00D9347B">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7387388F" w14:textId="32306186" w:rsidR="009A41E2" w:rsidRPr="00D9347B" w:rsidRDefault="009A41E2" w:rsidP="00D9347B">
      <w:pPr>
        <w:numPr>
          <w:ilvl w:val="0"/>
          <w:numId w:val="21"/>
        </w:numPr>
        <w:spacing w:after="0" w:line="360" w:lineRule="auto"/>
        <w:rPr>
          <w:rFonts w:eastAsia="Times New Roman" w:cs="Tahoma"/>
          <w:bCs/>
          <w:iCs/>
          <w:color w:val="auto"/>
          <w:lang w:eastAsia="es-ES"/>
        </w:rPr>
      </w:pPr>
      <w:r w:rsidRPr="00D9347B">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6318672C" w14:textId="1193D383" w:rsidR="009A41E2" w:rsidRPr="00D9347B" w:rsidRDefault="009A41E2" w:rsidP="00D9347B">
      <w:pPr>
        <w:numPr>
          <w:ilvl w:val="0"/>
          <w:numId w:val="21"/>
        </w:numPr>
        <w:spacing w:after="0" w:line="360" w:lineRule="auto"/>
        <w:rPr>
          <w:rFonts w:eastAsia="Times New Roman" w:cs="Tahoma"/>
          <w:bCs/>
          <w:iCs/>
          <w:color w:val="auto"/>
          <w:lang w:eastAsia="es-ES"/>
        </w:rPr>
      </w:pPr>
      <w:r w:rsidRPr="00D9347B">
        <w:rPr>
          <w:rFonts w:eastAsia="Times New Roman" w:cs="Tahoma"/>
          <w:bCs/>
          <w:iCs/>
          <w:color w:val="auto"/>
          <w:lang w:eastAsia="es-ES"/>
        </w:rPr>
        <w:t xml:space="preserve">Las respuestas a los requerimientos informativos deberán notificarse al interesado en el menor tiempo posible, que no podrá exceder </w:t>
      </w:r>
      <w:r w:rsidRPr="00D9347B">
        <w:rPr>
          <w:rFonts w:eastAsia="Times New Roman" w:cs="Tahoma"/>
          <w:b/>
          <w:bCs/>
          <w:iCs/>
          <w:color w:val="auto"/>
          <w:lang w:eastAsia="es-ES"/>
        </w:rPr>
        <w:t>quince días, contados a partir del día siguiente a la presentación de ésta.</w:t>
      </w:r>
      <w:r w:rsidRPr="00D9347B">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04130454" w14:textId="4370586A" w:rsidR="009A41E2" w:rsidRPr="00D9347B" w:rsidRDefault="009A41E2" w:rsidP="00D9347B">
      <w:pPr>
        <w:numPr>
          <w:ilvl w:val="0"/>
          <w:numId w:val="21"/>
        </w:numPr>
        <w:spacing w:after="0" w:line="360" w:lineRule="auto"/>
        <w:rPr>
          <w:rFonts w:eastAsia="Times New Roman" w:cs="Tahoma"/>
          <w:b/>
          <w:bCs/>
          <w:iCs/>
          <w:color w:val="auto"/>
          <w:lang w:eastAsia="es-ES"/>
        </w:rPr>
      </w:pPr>
      <w:r w:rsidRPr="00D9347B">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w:t>
      </w:r>
      <w:r w:rsidR="005F12EA" w:rsidRPr="00D9347B">
        <w:rPr>
          <w:rFonts w:eastAsia="Times New Roman" w:cs="Tahoma"/>
          <w:bCs/>
          <w:iCs/>
          <w:color w:val="auto"/>
          <w:lang w:eastAsia="es-ES"/>
        </w:rPr>
        <w:t xml:space="preserve">con </w:t>
      </w:r>
      <w:r w:rsidRPr="00D9347B">
        <w:rPr>
          <w:rFonts w:eastAsia="Times New Roman" w:cs="Tahoma"/>
          <w:bCs/>
          <w:iCs/>
          <w:color w:val="auto"/>
          <w:lang w:eastAsia="es-ES"/>
        </w:rPr>
        <w:t xml:space="preserve">sus facultades, funciones y atribuciones, para que realicen una búsqueda exhaustiva y razonable de la documentación solicitada, con el fin de que proporcionen las </w:t>
      </w:r>
      <w:r w:rsidRPr="00D9347B">
        <w:rPr>
          <w:rFonts w:eastAsia="Times New Roman" w:cs="Tahoma"/>
          <w:bCs/>
          <w:iCs/>
          <w:color w:val="auto"/>
          <w:lang w:eastAsia="es-ES"/>
        </w:rPr>
        <w:lastRenderedPageBreak/>
        <w:t xml:space="preserve">expresiones documentales </w:t>
      </w:r>
      <w:r w:rsidRPr="00D9347B">
        <w:rPr>
          <w:rFonts w:eastAsia="Times New Roman" w:cs="Tahoma"/>
          <w:b/>
          <w:bCs/>
          <w:iCs/>
          <w:color w:val="auto"/>
          <w:lang w:eastAsia="es-ES"/>
        </w:rPr>
        <w:t>que se encuentren en sus archivos o que estén constreñidos a elaborar;</w:t>
      </w:r>
    </w:p>
    <w:p w14:paraId="6FD50B84" w14:textId="178327F4" w:rsidR="009A41E2" w:rsidRPr="00D9347B" w:rsidRDefault="009A41E2" w:rsidP="00D9347B">
      <w:pPr>
        <w:numPr>
          <w:ilvl w:val="0"/>
          <w:numId w:val="21"/>
        </w:numPr>
        <w:spacing w:after="0" w:line="360" w:lineRule="auto"/>
        <w:rPr>
          <w:rFonts w:eastAsia="Times New Roman" w:cs="Tahoma"/>
          <w:b/>
          <w:bCs/>
          <w:iCs/>
          <w:color w:val="auto"/>
          <w:lang w:eastAsia="es-ES"/>
        </w:rPr>
      </w:pPr>
      <w:r w:rsidRPr="00D9347B">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r w:rsidR="00890AE6" w:rsidRPr="00D9347B">
        <w:rPr>
          <w:rFonts w:eastAsia="Times New Roman" w:cs="Tahoma"/>
          <w:bCs/>
          <w:iCs/>
          <w:color w:val="auto"/>
          <w:lang w:eastAsia="es-ES"/>
        </w:rPr>
        <w:t>;</w:t>
      </w:r>
    </w:p>
    <w:p w14:paraId="08853244" w14:textId="21B032AF" w:rsidR="005F12EA" w:rsidRPr="00D9347B" w:rsidRDefault="009A41E2" w:rsidP="00D9347B">
      <w:pPr>
        <w:numPr>
          <w:ilvl w:val="0"/>
          <w:numId w:val="21"/>
        </w:numPr>
        <w:spacing w:after="0" w:line="360" w:lineRule="auto"/>
        <w:rPr>
          <w:rFonts w:eastAsia="Calibri" w:cs="Tahoma"/>
          <w:b/>
          <w:lang w:val="es-ES"/>
        </w:rPr>
      </w:pPr>
      <w:r w:rsidRPr="00D9347B">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1F6682D6" w14:textId="7A4A6E06" w:rsidR="009A41E2" w:rsidRPr="00D9347B" w:rsidRDefault="009A41E2" w:rsidP="00D9347B">
      <w:pPr>
        <w:numPr>
          <w:ilvl w:val="0"/>
          <w:numId w:val="21"/>
        </w:numPr>
        <w:spacing w:after="0" w:line="360" w:lineRule="auto"/>
        <w:rPr>
          <w:rFonts w:eastAsia="Calibri" w:cs="Tahoma"/>
          <w:b/>
          <w:lang w:val="es-ES"/>
        </w:rPr>
      </w:pPr>
      <w:r w:rsidRPr="00D9347B">
        <w:rPr>
          <w:rFonts w:eastAsia="Times New Roman" w:cs="Tahoma"/>
          <w:bCs/>
          <w:iCs/>
          <w:color w:val="auto"/>
          <w:lang w:eastAsia="es-ES"/>
        </w:rPr>
        <w:t xml:space="preserve">Una vez establecido lo anterior, es de indicar que el agravio del Particular consistió en que, a la fecha de interposición del Recurso de Revisión, el </w:t>
      </w:r>
      <w:r w:rsidRPr="00D9347B">
        <w:rPr>
          <w:rFonts w:eastAsia="Calibri" w:cs="Tahoma"/>
        </w:rPr>
        <w:t>Ayuntamiento de Metepec</w:t>
      </w:r>
      <w:r w:rsidRPr="00D9347B">
        <w:rPr>
          <w:rFonts w:eastAsia="Times New Roman" w:cs="Tahoma"/>
          <w:iCs/>
          <w:color w:val="auto"/>
          <w:lang w:eastAsia="es-ES"/>
        </w:rPr>
        <w:t>,</w:t>
      </w:r>
      <w:r w:rsidRPr="00D9347B">
        <w:rPr>
          <w:rFonts w:eastAsia="Times New Roman" w:cs="Tahoma"/>
          <w:bCs/>
          <w:iCs/>
          <w:color w:val="auto"/>
          <w:lang w:eastAsia="es-ES"/>
        </w:rPr>
        <w:t xml:space="preserve"> no había registrado respuesta al requerimiento de acceso a la información, el cual se tuvo por presentado el diez de enero de dos mil veintidós. </w:t>
      </w:r>
    </w:p>
    <w:p w14:paraId="3AB60BBB" w14:textId="77777777" w:rsidR="009A41E2" w:rsidRPr="00D9347B" w:rsidRDefault="009A41E2" w:rsidP="00D9347B">
      <w:pPr>
        <w:spacing w:after="0" w:line="360" w:lineRule="auto"/>
        <w:rPr>
          <w:rFonts w:eastAsia="Times New Roman" w:cs="Tahoma"/>
          <w:b/>
          <w:bCs/>
          <w:iCs/>
          <w:color w:val="auto"/>
          <w:lang w:eastAsia="es-ES"/>
        </w:rPr>
      </w:pPr>
    </w:p>
    <w:p w14:paraId="4A0C0139" w14:textId="4AB37BA7" w:rsidR="009A41E2" w:rsidRPr="00D9347B" w:rsidRDefault="009A41E2" w:rsidP="00D9347B">
      <w:pPr>
        <w:spacing w:after="0" w:line="360" w:lineRule="auto"/>
        <w:rPr>
          <w:rFonts w:eastAsia="Calibri" w:cs="Tahoma"/>
          <w:color w:val="000000"/>
        </w:rPr>
      </w:pPr>
      <w:r w:rsidRPr="00D9347B">
        <w:rPr>
          <w:rFonts w:eastAsia="Calibri" w:cs="Tahoma"/>
          <w:bCs/>
          <w:color w:val="000000"/>
        </w:rPr>
        <w:t>En ese orden de ideas, el plazo con el que contaba el Sujeto Obligado para emitir contestación al requerimiento informativo comenzó a correr el once de enero para fenecer el treinta y uno de enero, ambos del dos mil veintidós</w:t>
      </w:r>
      <w:r w:rsidRPr="00D9347B">
        <w:rPr>
          <w:rFonts w:eastAsia="Calibri" w:cs="Tahoma"/>
          <w:color w:val="000000"/>
        </w:rPr>
        <w:t>, sin embargo, toda vez que el Sujeto Obligado en fecha veintinueve de enero del mismo año, solicitó una prórroga, el plazo se ampliaría por única ocasión hasta siete días hábiles más, lo que daría como fecha límite para emitir respuesta hasta el día diez de febrero de dos mil veintidós</w:t>
      </w:r>
      <w:r w:rsidR="008C696D" w:rsidRPr="00D9347B">
        <w:rPr>
          <w:rFonts w:eastAsia="Calibri" w:cs="Tahoma"/>
          <w:color w:val="000000"/>
        </w:rPr>
        <w:t xml:space="preserve">, no obstante, </w:t>
      </w:r>
      <w:r w:rsidRPr="00D9347B">
        <w:rPr>
          <w:rFonts w:eastAsia="Calibri" w:cs="Tahoma"/>
          <w:bCs/>
          <w:color w:val="000000"/>
        </w:rPr>
        <w:t xml:space="preserve">este Instituto confirmó que, en efecto, no se registró respuesta a la solicitud de información del ahora Recurrente, en el </w:t>
      </w:r>
      <w:r w:rsidRPr="00D9347B">
        <w:rPr>
          <w:rFonts w:eastAsia="Calibri" w:cs="Tahoma"/>
          <w:color w:val="000000"/>
          <w:lang w:val="es-ES"/>
        </w:rPr>
        <w:t>Sistema de Acceso a la Información Mexiquense (SAIMEX)</w:t>
      </w:r>
      <w:r w:rsidR="008C696D" w:rsidRPr="00D9347B">
        <w:rPr>
          <w:rFonts w:eastAsia="Calibri" w:cs="Tahoma"/>
          <w:color w:val="000000"/>
          <w:lang w:val="es-ES"/>
        </w:rPr>
        <w:t xml:space="preserve">. </w:t>
      </w:r>
    </w:p>
    <w:p w14:paraId="4997CE82" w14:textId="77777777" w:rsidR="009A41E2" w:rsidRPr="00D9347B" w:rsidRDefault="009A41E2" w:rsidP="00D9347B">
      <w:pPr>
        <w:tabs>
          <w:tab w:val="left" w:pos="4962"/>
        </w:tabs>
        <w:spacing w:after="0" w:line="360" w:lineRule="auto"/>
        <w:rPr>
          <w:rFonts w:eastAsia="Calibri" w:cs="Tahoma"/>
          <w:bCs/>
          <w:color w:val="000000"/>
        </w:rPr>
      </w:pPr>
    </w:p>
    <w:p w14:paraId="1D9614B1" w14:textId="574E72C8" w:rsidR="00E5376C" w:rsidRPr="00D9347B" w:rsidRDefault="009A41E2" w:rsidP="00D9347B">
      <w:pPr>
        <w:tabs>
          <w:tab w:val="left" w:pos="4962"/>
        </w:tabs>
        <w:spacing w:after="0" w:line="360" w:lineRule="auto"/>
        <w:rPr>
          <w:rFonts w:eastAsia="Calibri" w:cs="Tahoma"/>
          <w:bCs/>
          <w:color w:val="000000"/>
        </w:rPr>
      </w:pPr>
      <w:r w:rsidRPr="00D9347B">
        <w:rPr>
          <w:rFonts w:eastAsia="Calibri" w:cs="Tahoma"/>
          <w:bCs/>
          <w:color w:val="000000"/>
        </w:rPr>
        <w:lastRenderedPageBreak/>
        <w:t xml:space="preserve">Conforme a lo anterior, se colige que, tal como lo precisó el Recurrente, el </w:t>
      </w:r>
      <w:r w:rsidRPr="00D9347B">
        <w:rPr>
          <w:rFonts w:eastAsia="Calibri" w:cs="Tahoma"/>
        </w:rPr>
        <w:t>Ayuntamiento de Metepec</w:t>
      </w:r>
      <w:r w:rsidRPr="00D9347B">
        <w:rPr>
          <w:rFonts w:eastAsia="Calibri" w:cs="Tahoma"/>
          <w:color w:val="000000"/>
        </w:rPr>
        <w:t>, no</w:t>
      </w:r>
      <w:r w:rsidRPr="00D9347B">
        <w:rPr>
          <w:rFonts w:eastAsia="Calibri" w:cs="Tahoma"/>
          <w:bCs/>
          <w:color w:val="000000"/>
        </w:rPr>
        <w:t xml:space="preserve"> emitió respuesta para dar contestación a la</w:t>
      </w:r>
      <w:r w:rsidR="00E5376C" w:rsidRPr="00D9347B">
        <w:rPr>
          <w:rFonts w:eastAsia="Calibri" w:cs="Tahoma"/>
          <w:bCs/>
          <w:color w:val="000000"/>
        </w:rPr>
        <w:t>s</w:t>
      </w:r>
      <w:r w:rsidRPr="00D9347B">
        <w:rPr>
          <w:rFonts w:eastAsia="Calibri" w:cs="Tahoma"/>
          <w:bCs/>
          <w:color w:val="000000"/>
        </w:rPr>
        <w:t xml:space="preserve"> solicitud</w:t>
      </w:r>
      <w:r w:rsidR="00E5376C" w:rsidRPr="00D9347B">
        <w:rPr>
          <w:rFonts w:eastAsia="Calibri" w:cs="Tahoma"/>
          <w:bCs/>
          <w:color w:val="000000"/>
        </w:rPr>
        <w:t xml:space="preserve">es </w:t>
      </w:r>
      <w:r w:rsidRPr="00D9347B">
        <w:rPr>
          <w:rFonts w:eastAsia="Calibri" w:cs="Tahoma"/>
          <w:bCs/>
          <w:color w:val="000000"/>
        </w:rPr>
        <w:t xml:space="preserve">de acceso a la información pública, dentro de los plazos establecidos en el artículo 163, de la Ley de Transparencia y Acceso a la Información Pública del Estado de México y Municipios, pues </w:t>
      </w:r>
      <w:r w:rsidRPr="00D9347B">
        <w:rPr>
          <w:rFonts w:eastAsia="Calibri" w:cs="Tahoma"/>
          <w:color w:val="000000"/>
        </w:rPr>
        <w:t>tenía hasta el diez de febrero de dos mil veintidós, con ampliación</w:t>
      </w:r>
      <w:r w:rsidRPr="00D9347B">
        <w:rPr>
          <w:rFonts w:eastAsia="Calibri" w:cs="Tahoma"/>
          <w:bCs/>
          <w:color w:val="000000"/>
        </w:rPr>
        <w:t xml:space="preserve">, para realizar dicha actuación, por lo que es evidente que el agravio es </w:t>
      </w:r>
      <w:r w:rsidRPr="00D9347B">
        <w:rPr>
          <w:rFonts w:eastAsia="Calibri" w:cs="Tahoma"/>
          <w:b/>
          <w:color w:val="000000"/>
        </w:rPr>
        <w:t>FUNDADO</w:t>
      </w:r>
      <w:r w:rsidR="00E5376C" w:rsidRPr="00D9347B">
        <w:rPr>
          <w:rFonts w:eastAsia="Calibri" w:cs="Tahoma"/>
          <w:bCs/>
          <w:color w:val="000000"/>
        </w:rPr>
        <w:t xml:space="preserve">. </w:t>
      </w:r>
    </w:p>
    <w:p w14:paraId="01FEC79C" w14:textId="77777777" w:rsidR="007C5390" w:rsidRPr="00D9347B" w:rsidRDefault="007C5390" w:rsidP="00D9347B">
      <w:pPr>
        <w:tabs>
          <w:tab w:val="left" w:pos="4962"/>
        </w:tabs>
        <w:spacing w:after="0" w:line="360" w:lineRule="auto"/>
        <w:rPr>
          <w:rFonts w:eastAsia="Calibri" w:cs="Tahoma"/>
          <w:bCs/>
          <w:color w:val="000000"/>
        </w:rPr>
      </w:pPr>
    </w:p>
    <w:p w14:paraId="7D3B9C87" w14:textId="5D61AF3F" w:rsidR="008E51F7" w:rsidRPr="00D9347B" w:rsidRDefault="007C5390" w:rsidP="00D9347B">
      <w:pPr>
        <w:tabs>
          <w:tab w:val="left" w:pos="4962"/>
        </w:tabs>
        <w:spacing w:after="0" w:line="360" w:lineRule="auto"/>
        <w:rPr>
          <w:rFonts w:eastAsia="Times New Roman" w:cs="Tahoma"/>
          <w:bCs/>
          <w:iCs/>
          <w:color w:val="auto"/>
          <w:lang w:eastAsia="es-ES"/>
        </w:rPr>
      </w:pPr>
      <w:r w:rsidRPr="00D9347B">
        <w:rPr>
          <w:rFonts w:eastAsia="Calibri" w:cs="Tahoma"/>
          <w:bCs/>
          <w:color w:val="000000"/>
        </w:rPr>
        <w:t>Ahora bien,</w:t>
      </w:r>
      <w:r w:rsidR="008E51F7" w:rsidRPr="00D9347B">
        <w:rPr>
          <w:rFonts w:eastAsia="Calibri" w:cs="Tahoma"/>
          <w:bCs/>
          <w:color w:val="000000"/>
        </w:rPr>
        <w:t xml:space="preserve"> </w:t>
      </w:r>
      <w:r w:rsidR="002A2202" w:rsidRPr="00D9347B">
        <w:rPr>
          <w:rFonts w:eastAsia="Times New Roman" w:cs="Tahoma"/>
          <w:bCs/>
          <w:iCs/>
          <w:color w:val="auto"/>
          <w:lang w:eastAsia="es-ES"/>
        </w:rPr>
        <w:t xml:space="preserve">dicho esto </w:t>
      </w:r>
      <w:r w:rsidR="00CF1DF9" w:rsidRPr="00D9347B">
        <w:rPr>
          <w:rFonts w:eastAsia="Times New Roman" w:cs="Tahoma"/>
          <w:bCs/>
          <w:iCs/>
          <w:color w:val="auto"/>
          <w:lang w:eastAsia="es-ES"/>
        </w:rPr>
        <w:t xml:space="preserve">resulta conducente hacer énfasis en que </w:t>
      </w:r>
      <w:r w:rsidR="00D52E3F" w:rsidRPr="00D9347B">
        <w:rPr>
          <w:rFonts w:eastAsia="Times New Roman" w:cs="Tahoma"/>
          <w:bCs/>
          <w:iCs/>
          <w:color w:val="auto"/>
          <w:lang w:eastAsia="es-ES"/>
        </w:rPr>
        <w:t>el</w:t>
      </w:r>
      <w:r w:rsidR="00277DC5" w:rsidRPr="00D9347B">
        <w:rPr>
          <w:rFonts w:eastAsia="Times New Roman" w:cs="Tahoma"/>
          <w:bCs/>
          <w:iCs/>
          <w:color w:val="auto"/>
          <w:lang w:eastAsia="es-ES"/>
        </w:rPr>
        <w:t xml:space="preserve"> </w:t>
      </w:r>
      <w:r w:rsidR="004D0D41" w:rsidRPr="00D9347B">
        <w:rPr>
          <w:rFonts w:eastAsia="Times New Roman" w:cs="Tahoma"/>
          <w:bCs/>
          <w:iCs/>
          <w:color w:val="auto"/>
          <w:lang w:eastAsia="es-ES"/>
        </w:rPr>
        <w:t xml:space="preserve">requerimiento del ahora Recurrente versa medularmente en acceder a los </w:t>
      </w:r>
      <w:r w:rsidR="00112C39" w:rsidRPr="00D9347B">
        <w:rPr>
          <w:rFonts w:eastAsia="Times New Roman" w:cs="Tahoma"/>
          <w:bCs/>
          <w:iCs/>
          <w:color w:val="auto"/>
          <w:lang w:eastAsia="es-ES"/>
        </w:rPr>
        <w:t xml:space="preserve">documentos contenidos en los </w:t>
      </w:r>
      <w:r w:rsidR="004D0D41" w:rsidRPr="00D9347B">
        <w:rPr>
          <w:rFonts w:eastAsia="Times New Roman" w:cs="Tahoma"/>
          <w:iCs/>
          <w:color w:val="auto"/>
          <w:lang w:eastAsia="es-ES"/>
        </w:rPr>
        <w:t>expedientes laborales de los Titulares de las áreas que conforman la estructura orgánica del Sujeto Obligado</w:t>
      </w:r>
      <w:r w:rsidR="00F167C1" w:rsidRPr="00D9347B">
        <w:rPr>
          <w:rFonts w:eastAsia="Times New Roman" w:cs="Tahoma"/>
          <w:bCs/>
          <w:iCs/>
          <w:color w:val="auto"/>
          <w:lang w:eastAsia="es-ES"/>
        </w:rPr>
        <w:t xml:space="preserve">, información que se estudiará al tenor de lo siguiente: </w:t>
      </w:r>
    </w:p>
    <w:p w14:paraId="078CEEF7" w14:textId="77777777" w:rsidR="00F167C1" w:rsidRPr="00D9347B" w:rsidRDefault="00F167C1" w:rsidP="00D9347B">
      <w:pPr>
        <w:tabs>
          <w:tab w:val="left" w:pos="4962"/>
        </w:tabs>
        <w:spacing w:after="0" w:line="360" w:lineRule="auto"/>
        <w:rPr>
          <w:rFonts w:eastAsia="Calibri" w:cs="Tahoma"/>
          <w:bCs/>
          <w:color w:val="000000"/>
        </w:rPr>
      </w:pPr>
    </w:p>
    <w:p w14:paraId="2AE8226C" w14:textId="19B36188" w:rsidR="0009267F" w:rsidRPr="00D9347B" w:rsidRDefault="0009267F" w:rsidP="00D9347B">
      <w:pPr>
        <w:pStyle w:val="Prrafodelista"/>
        <w:numPr>
          <w:ilvl w:val="0"/>
          <w:numId w:val="28"/>
        </w:numPr>
        <w:tabs>
          <w:tab w:val="left" w:pos="4962"/>
        </w:tabs>
        <w:spacing w:after="0" w:line="360" w:lineRule="auto"/>
        <w:rPr>
          <w:rFonts w:eastAsia="Calibri" w:cs="Tahoma"/>
          <w:bCs/>
          <w:color w:val="000000"/>
        </w:rPr>
      </w:pPr>
      <w:r w:rsidRPr="00D9347B">
        <w:rPr>
          <w:rFonts w:eastAsia="Calibri" w:cs="Tahoma"/>
          <w:b/>
          <w:bCs/>
          <w:color w:val="000000"/>
        </w:rPr>
        <w:t xml:space="preserve">De las facultades, competencias y funciones del Sujeto Obligado para generar, administrar y poseer la información solicitada. </w:t>
      </w:r>
    </w:p>
    <w:p w14:paraId="12927663" w14:textId="77777777" w:rsidR="0009267F" w:rsidRPr="00D9347B" w:rsidRDefault="0009267F" w:rsidP="00D9347B">
      <w:pPr>
        <w:widowControl w:val="0"/>
        <w:autoSpaceDE w:val="0"/>
        <w:autoSpaceDN w:val="0"/>
        <w:adjustRightInd w:val="0"/>
        <w:spacing w:after="0" w:line="360" w:lineRule="auto"/>
        <w:rPr>
          <w:rFonts w:cs="Tahoma"/>
          <w:bCs/>
        </w:rPr>
      </w:pPr>
    </w:p>
    <w:p w14:paraId="7A94B0A0" w14:textId="53F8EF14" w:rsidR="000F4903" w:rsidRDefault="000F4903" w:rsidP="00D9347B">
      <w:pPr>
        <w:widowControl w:val="0"/>
        <w:autoSpaceDE w:val="0"/>
        <w:autoSpaceDN w:val="0"/>
        <w:adjustRightInd w:val="0"/>
        <w:spacing w:after="0" w:line="360" w:lineRule="auto"/>
        <w:rPr>
          <w:rFonts w:cs="Tahoma"/>
          <w:bCs/>
        </w:rPr>
      </w:pPr>
      <w:r w:rsidRPr="00D9347B">
        <w:rPr>
          <w:rFonts w:cs="Tahoma"/>
          <w:bCs/>
        </w:rPr>
        <w:t>De conformidad con lo que establece el artículo 31, fracción IX de la Ley Orgánica Municipal del Estad</w:t>
      </w:r>
      <w:r w:rsidR="00AC7463">
        <w:rPr>
          <w:rFonts w:cs="Tahoma"/>
          <w:bCs/>
        </w:rPr>
        <w:t>o de México, es atribución del A</w:t>
      </w:r>
      <w:r w:rsidRPr="00D9347B">
        <w:rPr>
          <w:rFonts w:cs="Tahoma"/>
          <w:bCs/>
        </w:rPr>
        <w:t xml:space="preserve">yuntamiento crear las unidades administrativas necesarias para el adecuado funcionamiento de la administración pública municipal y para la eficaz prestación de los servicios públicos, así como, nombrar y remover al secretario, tesorero, titulares de las unidades administrativas y de los organismos auxiliares a propuesta del presidente municipal. </w:t>
      </w:r>
    </w:p>
    <w:p w14:paraId="63DFB707" w14:textId="77777777" w:rsidR="00D9347B" w:rsidRPr="00D9347B" w:rsidRDefault="00D9347B" w:rsidP="00D9347B">
      <w:pPr>
        <w:widowControl w:val="0"/>
        <w:autoSpaceDE w:val="0"/>
        <w:autoSpaceDN w:val="0"/>
        <w:adjustRightInd w:val="0"/>
        <w:spacing w:after="0" w:line="360" w:lineRule="auto"/>
        <w:rPr>
          <w:rFonts w:cs="Tahoma"/>
          <w:bCs/>
        </w:rPr>
      </w:pPr>
    </w:p>
    <w:p w14:paraId="60722E0C" w14:textId="76E7A5C4" w:rsidR="00532B69" w:rsidRPr="00D9347B" w:rsidRDefault="00532B69" w:rsidP="00D9347B">
      <w:pPr>
        <w:widowControl w:val="0"/>
        <w:autoSpaceDE w:val="0"/>
        <w:autoSpaceDN w:val="0"/>
        <w:adjustRightInd w:val="0"/>
        <w:spacing w:after="0" w:line="360" w:lineRule="auto"/>
        <w:rPr>
          <w:rFonts w:cs="Tahoma"/>
          <w:bCs/>
        </w:rPr>
      </w:pPr>
      <w:r w:rsidRPr="00D9347B">
        <w:rPr>
          <w:rFonts w:cs="Tahoma"/>
          <w:bCs/>
        </w:rPr>
        <w:t xml:space="preserve">Del mismo modo, los artículos 34 y 35 del Bando Municipal de Metepec 2022-2024, establece que para el despacho de los asuntos municipales, el Ayuntamiento se auxiliará de las dependencias administrativas centralizadas, organismos públicos descentralizados y entidades de la Administración Pública Municipal que se consideren necesarias, entre las cuales destacan: Presidencia Municipal, Secretaría del Ayuntamiento, Tesorería Municipal, </w:t>
      </w:r>
      <w:r w:rsidRPr="00D9347B">
        <w:rPr>
          <w:rFonts w:cs="Tahoma"/>
          <w:bCs/>
        </w:rPr>
        <w:lastRenderedPageBreak/>
        <w:t xml:space="preserve">Contraloría Jurídica y diversas direcciones. </w:t>
      </w:r>
    </w:p>
    <w:p w14:paraId="48109490" w14:textId="52D760D4" w:rsidR="003D32C6" w:rsidRDefault="003D32C6" w:rsidP="00D9347B">
      <w:pPr>
        <w:spacing w:after="0" w:line="360" w:lineRule="auto"/>
        <w:rPr>
          <w:rFonts w:eastAsia="Calibri" w:cs="Tahoma"/>
          <w:bCs/>
        </w:rPr>
      </w:pPr>
    </w:p>
    <w:p w14:paraId="3AC94C38" w14:textId="07CC0795" w:rsidR="003D32C6" w:rsidRDefault="003D32C6" w:rsidP="00D9347B">
      <w:pPr>
        <w:spacing w:after="0" w:line="360" w:lineRule="auto"/>
        <w:rPr>
          <w:rFonts w:eastAsia="Calibri" w:cs="Tahoma"/>
          <w:bCs/>
        </w:rPr>
      </w:pPr>
      <w:r>
        <w:rPr>
          <w:rFonts w:eastAsia="Calibri" w:cs="Tahoma"/>
          <w:bCs/>
        </w:rPr>
        <w:t>Por otro lado, el Código Reglamentario de Metepec, establece en su artículo 3.25 que la o el Presidente se auxiliará, en el desempeño de sus funciones, con las áreas, organismos y entidades de la Administración Pública Municipal que considere necesarias</w:t>
      </w:r>
      <w:r w:rsidR="00C05F8C">
        <w:rPr>
          <w:rFonts w:eastAsia="Calibri" w:cs="Tahoma"/>
          <w:bCs/>
        </w:rPr>
        <w:t xml:space="preserve">, entre las cuales se encuentran </w:t>
      </w:r>
      <w:r>
        <w:rPr>
          <w:rFonts w:eastAsia="Calibri" w:cs="Tahoma"/>
          <w:bCs/>
        </w:rPr>
        <w:t>las centralizadas, descentralizadas y los organismos aut</w:t>
      </w:r>
      <w:r w:rsidR="00E92F3A">
        <w:rPr>
          <w:rFonts w:eastAsia="Calibri" w:cs="Tahoma"/>
          <w:bCs/>
        </w:rPr>
        <w:t xml:space="preserve">ónomos, asimismo, el artículo 3.28 del dispositivo de referencia precisa que para ser titular de las dependencias u organismos que integran la Administración Pública Municipal, se deberá cumplir con los </w:t>
      </w:r>
      <w:r w:rsidR="00E92F3A" w:rsidRPr="00C05F8C">
        <w:rPr>
          <w:rFonts w:eastAsia="Calibri" w:cs="Tahoma"/>
          <w:bCs/>
        </w:rPr>
        <w:t xml:space="preserve">requisitos previstos en la Ley Orgánica y </w:t>
      </w:r>
      <w:r w:rsidR="00C05F8C" w:rsidRPr="00C05F8C">
        <w:rPr>
          <w:rFonts w:eastAsia="Calibri" w:cs="Tahoma"/>
          <w:bCs/>
        </w:rPr>
        <w:t>el artículo</w:t>
      </w:r>
      <w:r w:rsidR="00C05F8C">
        <w:rPr>
          <w:rFonts w:eastAsia="Calibri" w:cs="Tahoma"/>
          <w:bCs/>
        </w:rPr>
        <w:t xml:space="preserve"> 5.4 de este dispositivo. </w:t>
      </w:r>
    </w:p>
    <w:p w14:paraId="10259031" w14:textId="77777777" w:rsidR="00E92F3A" w:rsidRPr="00D9347B" w:rsidRDefault="00E92F3A" w:rsidP="00D9347B">
      <w:pPr>
        <w:spacing w:after="0" w:line="360" w:lineRule="auto"/>
        <w:rPr>
          <w:rFonts w:eastAsia="Calibri" w:cs="Tahoma"/>
          <w:bCs/>
        </w:rPr>
      </w:pPr>
    </w:p>
    <w:p w14:paraId="6AE92581" w14:textId="26FFB6F3" w:rsidR="00E92F3A" w:rsidRDefault="00E92F3A" w:rsidP="00E92F3A">
      <w:pPr>
        <w:spacing w:after="0" w:line="360" w:lineRule="auto"/>
        <w:rPr>
          <w:rFonts w:eastAsia="Calibri" w:cs="Tahoma"/>
          <w:bCs/>
        </w:rPr>
      </w:pPr>
      <w:r>
        <w:rPr>
          <w:rFonts w:eastAsia="Calibri" w:cs="Tahoma"/>
          <w:bCs/>
        </w:rPr>
        <w:t xml:space="preserve">Relativo al caso que ahora nos ocupa, la Guía Técnica 09 del Instituto Nacional para el Federalismo y el Desarrollo Municipal </w:t>
      </w:r>
      <w:r w:rsidRPr="00E92F3A">
        <w:rPr>
          <w:rFonts w:eastAsia="Calibri" w:cs="Tahoma"/>
          <w:bCs/>
          <w:sz w:val="20"/>
        </w:rPr>
        <w:t xml:space="preserve">[consultada el treinta y uno de marzo de dos mil veintidós, en la siguiente liga electrónica: </w:t>
      </w:r>
      <w:hyperlink r:id="rId8" w:history="1">
        <w:r w:rsidRPr="00E92F3A">
          <w:rPr>
            <w:rStyle w:val="Hipervnculo"/>
            <w:rFonts w:eastAsia="Calibri" w:cs="Tahoma"/>
            <w:bCs/>
            <w:sz w:val="20"/>
          </w:rPr>
          <w:t>http://www.inafed.gob.mx/work/models/inafed/Resource/335/1/images/guia09_la_administracion_del_personal_municipal.pdf</w:t>
        </w:r>
      </w:hyperlink>
      <w:r w:rsidRPr="00E92F3A">
        <w:rPr>
          <w:rFonts w:eastAsia="Calibri" w:cs="Tahoma"/>
          <w:bCs/>
          <w:sz w:val="20"/>
        </w:rPr>
        <w:t>],</w:t>
      </w:r>
      <w:r>
        <w:rPr>
          <w:rFonts w:eastAsia="Calibri" w:cs="Tahoma"/>
          <w:bCs/>
        </w:rPr>
        <w:t xml:space="preserve"> establece que el funcionario responsable de la administración del personal deberá llevar un control de todo el personal que ingresa a las diferentes dependencias municipales e integrar sus respectivos expedientes. </w:t>
      </w:r>
    </w:p>
    <w:p w14:paraId="1886F2A5" w14:textId="6EDD8E08" w:rsidR="00E92F3A" w:rsidRDefault="00E92F3A" w:rsidP="00E92F3A">
      <w:pPr>
        <w:spacing w:after="0" w:line="360" w:lineRule="auto"/>
        <w:rPr>
          <w:rFonts w:eastAsia="Calibri" w:cs="Tahoma"/>
          <w:bCs/>
        </w:rPr>
      </w:pPr>
    </w:p>
    <w:p w14:paraId="28A0B641" w14:textId="4903920E" w:rsidR="0009267F" w:rsidRPr="00D9347B" w:rsidRDefault="00E92F3A" w:rsidP="00D9347B">
      <w:pPr>
        <w:spacing w:after="0" w:line="360" w:lineRule="auto"/>
        <w:rPr>
          <w:rFonts w:eastAsia="Calibri" w:cs="Tahoma"/>
          <w:b/>
        </w:rPr>
      </w:pPr>
      <w:r>
        <w:rPr>
          <w:rFonts w:eastAsia="Calibri" w:cs="Tahoma"/>
          <w:bCs/>
        </w:rPr>
        <w:t xml:space="preserve">En ese sentido, de acuerdo el artículo </w:t>
      </w:r>
      <w:r w:rsidR="00C05F8C">
        <w:rPr>
          <w:rFonts w:eastAsia="Calibri" w:cs="Tahoma"/>
          <w:bCs/>
        </w:rPr>
        <w:t>3.80</w:t>
      </w:r>
      <w:r>
        <w:rPr>
          <w:rFonts w:eastAsia="Calibri" w:cs="Tahoma"/>
          <w:bCs/>
        </w:rPr>
        <w:t xml:space="preserve"> del Código R</w:t>
      </w:r>
      <w:r w:rsidR="00C05F8C">
        <w:rPr>
          <w:rFonts w:eastAsia="Calibri" w:cs="Tahoma"/>
          <w:bCs/>
        </w:rPr>
        <w:t xml:space="preserve">eglamentario entre </w:t>
      </w:r>
      <w:r w:rsidR="0009267F" w:rsidRPr="00D9347B">
        <w:rPr>
          <w:rFonts w:eastAsia="Calibri" w:cs="Tahoma"/>
          <w:bCs/>
        </w:rPr>
        <w:t xml:space="preserve">las atribuciones de la Dirección de Administración se encuentra la de </w:t>
      </w:r>
      <w:r w:rsidR="0009267F" w:rsidRPr="00D9347B">
        <w:rPr>
          <w:rFonts w:eastAsia="Calibri" w:cs="Tahoma"/>
        </w:rPr>
        <w:t>coordinar y dirigir los sistemas de reclutamiento, selección, contratación y desarrollo de personal de las diferentes unidades administrativas, coordinar el resguardo</w:t>
      </w:r>
      <w:r w:rsidR="00C05F8C">
        <w:rPr>
          <w:rFonts w:eastAsia="Calibri" w:cs="Tahoma"/>
        </w:rPr>
        <w:t xml:space="preserve"> y actualización del archivo del </w:t>
      </w:r>
      <w:r w:rsidR="0009267F" w:rsidRPr="00D9347B">
        <w:rPr>
          <w:rFonts w:eastAsia="Calibri" w:cs="Tahoma"/>
        </w:rPr>
        <w:t xml:space="preserve">personal, así como las demás que señalan la Ley de Trabajo de los Servidores Públicos del Estado y Municipios y demás disposiciones jurídicas aplicables, o las que le señale el Presidente mediante acuerdo de Cabildo. </w:t>
      </w:r>
    </w:p>
    <w:p w14:paraId="387CA797" w14:textId="77777777" w:rsidR="0009267F" w:rsidRPr="00D9347B" w:rsidRDefault="0009267F" w:rsidP="00D9347B">
      <w:pPr>
        <w:spacing w:after="0" w:line="360" w:lineRule="auto"/>
        <w:rPr>
          <w:rFonts w:eastAsia="Calibri" w:cs="Tahoma"/>
          <w:b/>
        </w:rPr>
      </w:pPr>
    </w:p>
    <w:p w14:paraId="21362CBD" w14:textId="77777777" w:rsidR="0009267F" w:rsidRPr="00D9347B" w:rsidRDefault="0009267F" w:rsidP="00D9347B">
      <w:pPr>
        <w:spacing w:after="0" w:line="360" w:lineRule="auto"/>
        <w:rPr>
          <w:rFonts w:eastAsia="Calibri" w:cs="Tahoma"/>
          <w:bCs/>
        </w:rPr>
      </w:pPr>
      <w:r w:rsidRPr="00D9347B">
        <w:rPr>
          <w:rFonts w:eastAsia="Calibri" w:cs="Tahoma"/>
          <w:bCs/>
        </w:rPr>
        <w:lastRenderedPageBreak/>
        <w:t xml:space="preserve">Además de ello, se tiene que en el artículo 3.81 del dispositivo legal referido, establece que, para la Dirección de Administración, contará con diversas subdirecciones, como la de Recursos Humanos, que a su vez se integrará por dos unidades administrativas: Departamento de Relaciones Laborales y Departamento de Nómina, donde este último, tiene dentro de sus atribuciones, aplicar en el Sistema del Instituto de Seguridad Social del Estado de México y Municipios, los movimientos de la nómina (altas, bajas y modificaciones). </w:t>
      </w:r>
    </w:p>
    <w:p w14:paraId="365F232E" w14:textId="77777777" w:rsidR="0009267F" w:rsidRPr="00D9347B" w:rsidRDefault="0009267F" w:rsidP="00D9347B">
      <w:pPr>
        <w:spacing w:after="0" w:line="360" w:lineRule="auto"/>
        <w:rPr>
          <w:rFonts w:eastAsia="Calibri" w:cs="Tahoma"/>
          <w:bCs/>
        </w:rPr>
      </w:pPr>
    </w:p>
    <w:p w14:paraId="0C1208CC" w14:textId="4765E3EF" w:rsidR="0009267F" w:rsidRDefault="0009267F" w:rsidP="00C05F8C">
      <w:pPr>
        <w:spacing w:after="0" w:line="360" w:lineRule="auto"/>
        <w:rPr>
          <w:rFonts w:eastAsia="Calibri" w:cs="Tahoma"/>
          <w:bCs/>
        </w:rPr>
      </w:pPr>
      <w:r w:rsidRPr="00D9347B">
        <w:rPr>
          <w:rFonts w:eastAsia="Calibri" w:cs="Tahoma"/>
          <w:bCs/>
        </w:rPr>
        <w:t>De lo anterior, se advierte que el Sujeto Obligado cuenta con atribuciones y competencias para poseer, generar y administrar la informaci</w:t>
      </w:r>
      <w:r w:rsidR="00C05F8C">
        <w:rPr>
          <w:rFonts w:eastAsia="Calibri" w:cs="Tahoma"/>
          <w:bCs/>
        </w:rPr>
        <w:t>ón requerida por el Particular.</w:t>
      </w:r>
    </w:p>
    <w:p w14:paraId="2AE6172D" w14:textId="77777777" w:rsidR="00876D9C" w:rsidRPr="00C05F8C" w:rsidRDefault="00876D9C" w:rsidP="00C05F8C">
      <w:pPr>
        <w:spacing w:after="0" w:line="360" w:lineRule="auto"/>
        <w:rPr>
          <w:rFonts w:eastAsia="Calibri" w:cs="Tahoma"/>
          <w:bCs/>
        </w:rPr>
      </w:pPr>
    </w:p>
    <w:p w14:paraId="5E18D8EE" w14:textId="32EC6063" w:rsidR="00112C39" w:rsidRPr="00D9347B" w:rsidRDefault="00F167C1" w:rsidP="00D9347B">
      <w:pPr>
        <w:pStyle w:val="Prrafodelista"/>
        <w:numPr>
          <w:ilvl w:val="0"/>
          <w:numId w:val="24"/>
        </w:numPr>
        <w:tabs>
          <w:tab w:val="left" w:pos="4962"/>
        </w:tabs>
        <w:spacing w:after="0" w:line="360" w:lineRule="auto"/>
        <w:rPr>
          <w:rFonts w:eastAsia="Times New Roman" w:cs="Tahoma"/>
          <w:b/>
          <w:iCs/>
          <w:color w:val="auto"/>
          <w:lang w:eastAsia="es-ES"/>
        </w:rPr>
      </w:pPr>
      <w:r w:rsidRPr="00D9347B">
        <w:rPr>
          <w:rFonts w:eastAsia="Times New Roman" w:cs="Tahoma"/>
          <w:b/>
          <w:iCs/>
          <w:color w:val="auto"/>
          <w:lang w:eastAsia="es-ES"/>
        </w:rPr>
        <w:t>De los documentos conte</w:t>
      </w:r>
      <w:r w:rsidR="006204D6" w:rsidRPr="00D9347B">
        <w:rPr>
          <w:rFonts w:eastAsia="Times New Roman" w:cs="Tahoma"/>
          <w:b/>
          <w:iCs/>
          <w:color w:val="auto"/>
          <w:lang w:eastAsia="es-ES"/>
        </w:rPr>
        <w:t xml:space="preserve">nidos en el expediente laboral y solicitados por el Particular. </w:t>
      </w:r>
    </w:p>
    <w:p w14:paraId="4506A1C5" w14:textId="77777777" w:rsidR="00F167C1" w:rsidRPr="00D9347B" w:rsidRDefault="00F167C1" w:rsidP="00D9347B">
      <w:pPr>
        <w:pStyle w:val="Prrafodelista"/>
        <w:tabs>
          <w:tab w:val="left" w:pos="4962"/>
        </w:tabs>
        <w:spacing w:after="0" w:line="360" w:lineRule="auto"/>
        <w:rPr>
          <w:rFonts w:eastAsia="Times New Roman" w:cs="Tahoma"/>
          <w:b/>
          <w:iCs/>
          <w:color w:val="auto"/>
          <w:lang w:eastAsia="es-ES"/>
        </w:rPr>
      </w:pPr>
    </w:p>
    <w:p w14:paraId="71143E9E" w14:textId="2C5A64C8" w:rsidR="00892F18" w:rsidRPr="00D9347B" w:rsidRDefault="00F167C1" w:rsidP="00D9347B">
      <w:pPr>
        <w:widowControl w:val="0"/>
        <w:autoSpaceDE w:val="0"/>
        <w:autoSpaceDN w:val="0"/>
        <w:adjustRightInd w:val="0"/>
        <w:spacing w:after="0" w:line="360" w:lineRule="auto"/>
        <w:rPr>
          <w:rFonts w:eastAsia="Calibri" w:cs="Tahoma"/>
          <w:bCs/>
        </w:rPr>
      </w:pPr>
      <w:r w:rsidRPr="00D9347B">
        <w:rPr>
          <w:rFonts w:eastAsia="Calibri" w:cs="Tahoma"/>
          <w:bCs/>
        </w:rPr>
        <w:t xml:space="preserve">Para iniciar el estudio de este punto resulta necesario </w:t>
      </w:r>
      <w:r w:rsidR="005B57CF" w:rsidRPr="00D9347B">
        <w:rPr>
          <w:rFonts w:eastAsia="Calibri" w:cs="Tahoma"/>
          <w:bCs/>
        </w:rPr>
        <w:t xml:space="preserve">traer a colación lo establecido </w:t>
      </w:r>
      <w:r w:rsidR="001B3BEB" w:rsidRPr="00D9347B">
        <w:rPr>
          <w:rFonts w:eastAsia="Calibri" w:cs="Tahoma"/>
          <w:bCs/>
        </w:rPr>
        <w:t xml:space="preserve">en el artículo 47 de la Ley de Trabajo de los Servidores Públicos del Estado de México y Municipios, </w:t>
      </w:r>
      <w:bookmarkStart w:id="11" w:name="_Hlk98940377"/>
      <w:r w:rsidR="001B3BEB" w:rsidRPr="00D9347B">
        <w:rPr>
          <w:rFonts w:eastAsia="Calibri" w:cs="Tahoma"/>
          <w:bCs/>
        </w:rPr>
        <w:t>el cual refiere que toda persona que requiera ingresar al servicio público debe cumplir con el mínimo de requisitos</w:t>
      </w:r>
      <w:r w:rsidR="00892F18" w:rsidRPr="00D9347B">
        <w:rPr>
          <w:rFonts w:eastAsia="Calibri" w:cs="Tahoma"/>
          <w:bCs/>
        </w:rPr>
        <w:t xml:space="preserve">, entre los cuales se encuentra: presentar una solicitud </w:t>
      </w:r>
      <w:r w:rsidR="007F6303" w:rsidRPr="00D9347B">
        <w:rPr>
          <w:rFonts w:eastAsia="Calibri" w:cs="Tahoma"/>
          <w:bCs/>
        </w:rPr>
        <w:t xml:space="preserve">en el formato oficial, ser de nacionalidad mexicana, estar en ejercicio de derechos civiles y políticos, no haber sido separado del servicio, tener buena salud, cumplir con los requisitos que se establezcan para los diferentes puestos, acreditar los exámenes de conocimientos correspondientes, presentar certificado expedido por la Unidad del Registro de Deudores Alimentarios Morosos, entre otros. </w:t>
      </w:r>
    </w:p>
    <w:p w14:paraId="3EBE79FB" w14:textId="77777777" w:rsidR="001B3BEB" w:rsidRPr="00D9347B" w:rsidRDefault="001B3BEB" w:rsidP="00D9347B">
      <w:pPr>
        <w:spacing w:after="0" w:line="360" w:lineRule="auto"/>
        <w:rPr>
          <w:rFonts w:eastAsia="Calibri" w:cs="Tahoma"/>
          <w:bCs/>
        </w:rPr>
      </w:pPr>
    </w:p>
    <w:p w14:paraId="1AE211ED" w14:textId="06D3A5EC" w:rsidR="004851A3" w:rsidRPr="00D9347B" w:rsidRDefault="007F6303" w:rsidP="00D9347B">
      <w:pPr>
        <w:widowControl w:val="0"/>
        <w:autoSpaceDE w:val="0"/>
        <w:autoSpaceDN w:val="0"/>
        <w:adjustRightInd w:val="0"/>
        <w:spacing w:after="0" w:line="360" w:lineRule="auto"/>
        <w:rPr>
          <w:rFonts w:eastAsia="Calibri" w:cs="Tahoma"/>
          <w:bCs/>
        </w:rPr>
      </w:pPr>
      <w:r w:rsidRPr="00D9347B">
        <w:rPr>
          <w:rFonts w:eastAsia="Calibri" w:cs="Tahoma"/>
          <w:bCs/>
        </w:rPr>
        <w:t>En ese mismo orden de ideas,</w:t>
      </w:r>
      <w:r w:rsidR="004851A3" w:rsidRPr="00D9347B">
        <w:rPr>
          <w:rFonts w:eastAsia="Calibri" w:cs="Tahoma"/>
          <w:bCs/>
        </w:rPr>
        <w:t xml:space="preserve"> el artículo 32 de la Ley Orgánica Municipal del Estado de México, establece que para ocupar los cargos de Secretario, Tesorero, Director de Obras Públicas, de Desarrollo Económico, Director de Turismo, Coordinador General Municipal de Mejora Regulatoria, Ecología, Desarrollo Urbano, de Desarrollo Social, titulares de las </w:t>
      </w:r>
      <w:r w:rsidR="004851A3" w:rsidRPr="00D9347B">
        <w:rPr>
          <w:rFonts w:eastAsia="Calibri" w:cs="Tahoma"/>
          <w:bCs/>
        </w:rPr>
        <w:lastRenderedPageBreak/>
        <w:t>unidades administrativas, de Protección Civil y</w:t>
      </w:r>
      <w:r w:rsidR="00C05F8C">
        <w:rPr>
          <w:rFonts w:eastAsia="Calibri" w:cs="Tahoma"/>
          <w:bCs/>
        </w:rPr>
        <w:t xml:space="preserve"> de los organismos auxiliares se</w:t>
      </w:r>
      <w:r w:rsidR="004851A3" w:rsidRPr="00D9347B">
        <w:rPr>
          <w:rFonts w:eastAsia="Calibri" w:cs="Tahoma"/>
          <w:bCs/>
        </w:rPr>
        <w:t xml:space="preserve"> deberán satisfacer diversos requisitos, entre ellos, </w:t>
      </w:r>
      <w:r w:rsidR="004851A3" w:rsidRPr="00D9347B">
        <w:rPr>
          <w:rFonts w:eastAsia="Calibri" w:cs="Tahoma"/>
        </w:rPr>
        <w:t xml:space="preserve">contar con título profesional o acreditar experiencia mínima, cuando sea el caso, para el desempeño de los cargos que así lo requieran. </w:t>
      </w:r>
    </w:p>
    <w:p w14:paraId="6DD6828B" w14:textId="05002229" w:rsidR="004851A3" w:rsidRPr="00D9347B" w:rsidRDefault="004851A3" w:rsidP="00D9347B">
      <w:pPr>
        <w:spacing w:after="0" w:line="360" w:lineRule="auto"/>
        <w:rPr>
          <w:rFonts w:eastAsia="Calibri" w:cs="Tahoma"/>
          <w:bCs/>
        </w:rPr>
      </w:pPr>
    </w:p>
    <w:p w14:paraId="712B287A" w14:textId="72D4956C" w:rsidR="00081CDB" w:rsidRPr="00D9347B" w:rsidRDefault="006F578E" w:rsidP="00D9347B">
      <w:pPr>
        <w:spacing w:after="0" w:line="360" w:lineRule="auto"/>
        <w:rPr>
          <w:rFonts w:eastAsia="Calibri" w:cs="Tahoma"/>
          <w:bCs/>
        </w:rPr>
      </w:pPr>
      <w:r w:rsidRPr="00D9347B">
        <w:rPr>
          <w:rFonts w:eastAsia="Calibri" w:cs="Tahoma"/>
          <w:bCs/>
        </w:rPr>
        <w:t>Por otra parte, el Código Reglamentario del Ayuntamiento de Metepec, en su artículo 5.4 precisa que es requisito indispensable para ingresar al servicio público municipal: ser de nacionalidad mexicana, acreditar mayoría de edad, presentar solicitud por escrito, presentar certificado de no antecedentes penales, gozar plenamente de sus derechos civiles y políticos, acreditar, en los caso que proceda, el servicio militar nacional, no estar inhabilitado por la Secretaría de la Contraloría del Gobierno del Estado de México, presentar certificado médico de buena salud, aprobar los exámenes de conocimiento y psicométricos correspondientes, presentar Registro Federal de Contribuyentes, Clave Única de Registro de Población, identificación oficial con fotografía y constancia domiciliaria</w:t>
      </w:r>
    </w:p>
    <w:p w14:paraId="2881A30C" w14:textId="77777777" w:rsidR="00081CDB" w:rsidRPr="00D9347B" w:rsidRDefault="00081CDB" w:rsidP="00D9347B">
      <w:pPr>
        <w:spacing w:after="0" w:line="360" w:lineRule="auto"/>
        <w:rPr>
          <w:rFonts w:eastAsia="Calibri" w:cs="Tahoma"/>
          <w:bCs/>
        </w:rPr>
      </w:pPr>
    </w:p>
    <w:p w14:paraId="2BD723B7" w14:textId="2E476ACF" w:rsidR="004851A3" w:rsidRPr="00D9347B" w:rsidRDefault="00362A0B" w:rsidP="00D9347B">
      <w:pPr>
        <w:spacing w:after="0" w:line="360" w:lineRule="auto"/>
        <w:rPr>
          <w:rFonts w:eastAsia="Calibri" w:cs="Tahoma"/>
          <w:bCs/>
        </w:rPr>
      </w:pPr>
      <w:r w:rsidRPr="00D9347B">
        <w:rPr>
          <w:rFonts w:eastAsia="Calibri" w:cs="Tahoma"/>
          <w:bCs/>
        </w:rPr>
        <w:t>Con lo anterior, se logra advertir que toda persona que ingrese al servicio público debe cumplir con las especificaciones que son necesarias para ocupar el cargo, est</w:t>
      </w:r>
      <w:r w:rsidR="00791B59" w:rsidRPr="00D9347B">
        <w:rPr>
          <w:rFonts w:eastAsia="Calibri" w:cs="Tahoma"/>
          <w:bCs/>
        </w:rPr>
        <w:t>o es, los requisitos mínimos tales como, de manera enunciativa más no limitativa; la nacionalidad y aptitudes, o bien, para el perso</w:t>
      </w:r>
      <w:r w:rsidR="00C05F8C">
        <w:rPr>
          <w:rFonts w:eastAsia="Calibri" w:cs="Tahoma"/>
          <w:bCs/>
        </w:rPr>
        <w:t xml:space="preserve">nal de mando medio superior; los </w:t>
      </w:r>
      <w:r w:rsidR="00791B59" w:rsidRPr="00D9347B">
        <w:rPr>
          <w:rFonts w:eastAsia="Calibri" w:cs="Tahoma"/>
          <w:bCs/>
        </w:rPr>
        <w:t>documento</w:t>
      </w:r>
      <w:r w:rsidR="00C05F8C">
        <w:rPr>
          <w:rFonts w:eastAsia="Calibri" w:cs="Tahoma"/>
          <w:bCs/>
        </w:rPr>
        <w:t>s</w:t>
      </w:r>
      <w:r w:rsidR="00791B59" w:rsidRPr="00D9347B">
        <w:rPr>
          <w:rFonts w:eastAsia="Calibri" w:cs="Tahoma"/>
          <w:bCs/>
        </w:rPr>
        <w:t xml:space="preserve"> que </w:t>
      </w:r>
      <w:r w:rsidR="00C05F8C" w:rsidRPr="00D9347B">
        <w:rPr>
          <w:rFonts w:eastAsia="Calibri" w:cs="Tahoma"/>
          <w:bCs/>
        </w:rPr>
        <w:t>de</w:t>
      </w:r>
      <w:r w:rsidR="00C05F8C">
        <w:rPr>
          <w:rFonts w:eastAsia="Calibri" w:cs="Tahoma"/>
          <w:bCs/>
        </w:rPr>
        <w:t>n</w:t>
      </w:r>
      <w:r w:rsidR="00791B59" w:rsidRPr="00D9347B">
        <w:rPr>
          <w:rFonts w:eastAsia="Calibri" w:cs="Tahoma"/>
          <w:bCs/>
        </w:rPr>
        <w:t xml:space="preserve"> cuenta de la experiencia mínima solicitada o título profesional</w:t>
      </w:r>
      <w:r w:rsidR="00D22B1D" w:rsidRPr="00D9347B">
        <w:rPr>
          <w:rFonts w:eastAsia="Calibri" w:cs="Tahoma"/>
          <w:bCs/>
        </w:rPr>
        <w:t>.</w:t>
      </w:r>
    </w:p>
    <w:p w14:paraId="0F650CD2" w14:textId="77777777" w:rsidR="006F578E" w:rsidRPr="00D9347B" w:rsidRDefault="006F578E" w:rsidP="00D9347B">
      <w:pPr>
        <w:spacing w:after="0" w:line="360" w:lineRule="auto"/>
        <w:rPr>
          <w:rFonts w:eastAsia="Calibri" w:cs="Tahoma"/>
          <w:bCs/>
        </w:rPr>
      </w:pPr>
    </w:p>
    <w:p w14:paraId="3A1A16ED" w14:textId="4524C139" w:rsidR="005A3227" w:rsidRPr="00D9347B" w:rsidRDefault="00C05F8C" w:rsidP="00D9347B">
      <w:pPr>
        <w:widowControl w:val="0"/>
        <w:autoSpaceDE w:val="0"/>
        <w:autoSpaceDN w:val="0"/>
        <w:adjustRightInd w:val="0"/>
        <w:spacing w:after="0" w:line="360" w:lineRule="auto"/>
        <w:rPr>
          <w:rFonts w:eastAsia="Calibri" w:cs="Tahoma"/>
          <w:bCs/>
        </w:rPr>
      </w:pPr>
      <w:r>
        <w:rPr>
          <w:rFonts w:eastAsia="Calibri" w:cs="Tahoma"/>
          <w:bCs/>
        </w:rPr>
        <w:t xml:space="preserve">En ese sentido, los documentos que son requisitos establecidos </w:t>
      </w:r>
      <w:r w:rsidR="007C5E71" w:rsidRPr="00D9347B">
        <w:rPr>
          <w:rFonts w:eastAsia="Calibri" w:cs="Tahoma"/>
          <w:bCs/>
        </w:rPr>
        <w:t>para el ingreso al</w:t>
      </w:r>
      <w:r w:rsidR="005A3227" w:rsidRPr="00D9347B">
        <w:rPr>
          <w:rFonts w:eastAsia="Calibri" w:cs="Tahoma"/>
          <w:bCs/>
        </w:rPr>
        <w:t xml:space="preserve"> servicio público</w:t>
      </w:r>
      <w:r w:rsidR="007C5E71" w:rsidRPr="00D9347B">
        <w:rPr>
          <w:rFonts w:eastAsia="Calibri" w:cs="Tahoma"/>
          <w:bCs/>
        </w:rPr>
        <w:t>,</w:t>
      </w:r>
      <w:r w:rsidR="002E02C8" w:rsidRPr="00D9347B">
        <w:rPr>
          <w:rFonts w:eastAsia="Calibri" w:cs="Tahoma"/>
          <w:bCs/>
        </w:rPr>
        <w:t xml:space="preserve"> </w:t>
      </w:r>
      <w:r w:rsidR="007C5E71" w:rsidRPr="00D9347B">
        <w:rPr>
          <w:rFonts w:eastAsia="Calibri" w:cs="Tahoma"/>
          <w:bCs/>
        </w:rPr>
        <w:t>para desempeñar un determinado cargo o función,</w:t>
      </w:r>
      <w:r w:rsidR="005A3227" w:rsidRPr="00D9347B">
        <w:rPr>
          <w:rFonts w:eastAsia="Calibri" w:cs="Tahoma"/>
          <w:bCs/>
        </w:rPr>
        <w:t xml:space="preserve"> serán</w:t>
      </w:r>
      <w:r w:rsidR="007C5E71" w:rsidRPr="00D9347B">
        <w:rPr>
          <w:rFonts w:eastAsia="Calibri" w:cs="Tahoma"/>
          <w:bCs/>
        </w:rPr>
        <w:t xml:space="preserve"> avalados</w:t>
      </w:r>
      <w:r w:rsidR="005A3227" w:rsidRPr="00D9347B">
        <w:rPr>
          <w:rFonts w:eastAsia="Calibri" w:cs="Tahoma"/>
          <w:bCs/>
        </w:rPr>
        <w:t xml:space="preserve"> a través de la entrega de los mismos</w:t>
      </w:r>
      <w:r w:rsidR="007C5E71" w:rsidRPr="00D9347B">
        <w:rPr>
          <w:rFonts w:eastAsia="Calibri" w:cs="Tahoma"/>
          <w:bCs/>
        </w:rPr>
        <w:t xml:space="preserve"> y con</w:t>
      </w:r>
      <w:r w:rsidR="005A3227" w:rsidRPr="00D9347B">
        <w:rPr>
          <w:rFonts w:eastAsia="Calibri" w:cs="Tahoma"/>
          <w:bCs/>
        </w:rPr>
        <w:t xml:space="preserve"> los cuales </w:t>
      </w:r>
      <w:r w:rsidR="007C5E71" w:rsidRPr="00D9347B">
        <w:rPr>
          <w:rFonts w:eastAsia="Calibri" w:cs="Tahoma"/>
          <w:bCs/>
        </w:rPr>
        <w:t xml:space="preserve">se </w:t>
      </w:r>
      <w:r w:rsidR="005A3227" w:rsidRPr="00D9347B">
        <w:rPr>
          <w:rFonts w:eastAsia="Calibri" w:cs="Tahoma"/>
          <w:bCs/>
        </w:rPr>
        <w:t>conformará un expediente labora</w:t>
      </w:r>
      <w:r w:rsidR="007C5E71" w:rsidRPr="00D9347B">
        <w:rPr>
          <w:rFonts w:eastAsia="Calibri" w:cs="Tahoma"/>
          <w:bCs/>
        </w:rPr>
        <w:t>l del servidor público,</w:t>
      </w:r>
      <w:r w:rsidR="005A3227" w:rsidRPr="00D9347B">
        <w:rPr>
          <w:rFonts w:eastAsia="Calibri" w:cs="Tahoma"/>
          <w:bCs/>
        </w:rPr>
        <w:t xml:space="preserve"> cabe advertir que si bien la palabra expediente </w:t>
      </w:r>
      <w:r w:rsidR="00081CDB" w:rsidRPr="00D9347B">
        <w:rPr>
          <w:rFonts w:eastAsia="Calibri" w:cs="Tahoma"/>
          <w:bCs/>
        </w:rPr>
        <w:t>laboral</w:t>
      </w:r>
      <w:r w:rsidR="005A3227" w:rsidRPr="00D9347B">
        <w:rPr>
          <w:rFonts w:eastAsia="Calibri" w:cs="Tahoma"/>
          <w:bCs/>
        </w:rPr>
        <w:t xml:space="preserve"> no se encuentra explícitamente descrita en la normatividad mencionada, se colige que de los documentos entregados por las personas que ingresarán al servicio público</w:t>
      </w:r>
      <w:r w:rsidR="00081CDB" w:rsidRPr="00D9347B">
        <w:rPr>
          <w:rFonts w:eastAsia="Calibri" w:cs="Tahoma"/>
          <w:bCs/>
        </w:rPr>
        <w:t xml:space="preserve"> y/o desempeñarán un determinado cargo</w:t>
      </w:r>
      <w:r w:rsidR="002E02C8" w:rsidRPr="00D9347B">
        <w:rPr>
          <w:rFonts w:eastAsia="Calibri" w:cs="Tahoma"/>
          <w:bCs/>
        </w:rPr>
        <w:t xml:space="preserve"> dentro del Sujeto Obligado</w:t>
      </w:r>
      <w:r w:rsidR="005A3227" w:rsidRPr="00D9347B">
        <w:rPr>
          <w:rFonts w:eastAsia="Calibri" w:cs="Tahoma"/>
          <w:bCs/>
        </w:rPr>
        <w:t xml:space="preserve">, se tendrá que conformar un archivo en el que </w:t>
      </w:r>
      <w:r w:rsidR="005A3227" w:rsidRPr="00D9347B">
        <w:rPr>
          <w:rFonts w:eastAsia="Calibri" w:cs="Tahoma"/>
          <w:bCs/>
        </w:rPr>
        <w:lastRenderedPageBreak/>
        <w:t xml:space="preserve">obren precisamente dichas documentales, que si bien pueden no ser generadas por el Sujeto Obligado, si son poseídas y administradas por este. </w:t>
      </w:r>
    </w:p>
    <w:bookmarkEnd w:id="11"/>
    <w:p w14:paraId="1020888B" w14:textId="776C4489" w:rsidR="00F167C1" w:rsidRPr="00D9347B" w:rsidRDefault="00F167C1" w:rsidP="00D9347B">
      <w:pPr>
        <w:widowControl w:val="0"/>
        <w:autoSpaceDE w:val="0"/>
        <w:autoSpaceDN w:val="0"/>
        <w:adjustRightInd w:val="0"/>
        <w:spacing w:after="0" w:line="360" w:lineRule="auto"/>
        <w:rPr>
          <w:rFonts w:eastAsia="Calibri" w:cs="Tahoma"/>
          <w:bCs/>
        </w:rPr>
      </w:pPr>
    </w:p>
    <w:p w14:paraId="0F8E41AC" w14:textId="396CF022" w:rsidR="004E098A" w:rsidRPr="00D9347B" w:rsidRDefault="004E098A" w:rsidP="00D9347B">
      <w:pPr>
        <w:widowControl w:val="0"/>
        <w:autoSpaceDE w:val="0"/>
        <w:autoSpaceDN w:val="0"/>
        <w:adjustRightInd w:val="0"/>
        <w:spacing w:after="0" w:line="360" w:lineRule="auto"/>
        <w:rPr>
          <w:rFonts w:eastAsia="Calibri" w:cs="Tahoma"/>
          <w:bCs/>
        </w:rPr>
      </w:pPr>
      <w:r w:rsidRPr="00D9347B">
        <w:rPr>
          <w:rFonts w:eastAsia="Calibri" w:cs="Tahoma"/>
          <w:bCs/>
        </w:rPr>
        <w:t>En resumen, este Instituto advierte que la pretensión del ahora Recurrente es obtener los documentos que conforman el expediente laboral de servidores públicos que prestan sus servicios en el Ayuntamiento de Metepec</w:t>
      </w:r>
      <w:r w:rsidR="00A64BC0" w:rsidRPr="00D9347B">
        <w:rPr>
          <w:rFonts w:eastAsia="Calibri" w:cs="Tahoma"/>
          <w:bCs/>
        </w:rPr>
        <w:t xml:space="preserve">; esto es, las documentales que dan cuenta al cumplimiento de los requisitos previstos para ingresar al servicio público y ocupar diversos cargos en la Administración Municipal. </w:t>
      </w:r>
    </w:p>
    <w:p w14:paraId="38707E2E" w14:textId="77777777" w:rsidR="002C2451" w:rsidRPr="00D9347B" w:rsidRDefault="002C2451" w:rsidP="00D9347B">
      <w:pPr>
        <w:widowControl w:val="0"/>
        <w:autoSpaceDE w:val="0"/>
        <w:autoSpaceDN w:val="0"/>
        <w:adjustRightInd w:val="0"/>
        <w:spacing w:after="0" w:line="360" w:lineRule="auto"/>
        <w:rPr>
          <w:rFonts w:eastAsia="Calibri" w:cs="Tahoma"/>
          <w:bCs/>
        </w:rPr>
      </w:pPr>
    </w:p>
    <w:p w14:paraId="313AA44B" w14:textId="77777777" w:rsidR="0065290F" w:rsidRPr="00D9347B" w:rsidRDefault="00C34C9B" w:rsidP="00D9347B">
      <w:pPr>
        <w:widowControl w:val="0"/>
        <w:autoSpaceDE w:val="0"/>
        <w:autoSpaceDN w:val="0"/>
        <w:adjustRightInd w:val="0"/>
        <w:spacing w:after="0" w:line="360" w:lineRule="auto"/>
        <w:rPr>
          <w:rFonts w:eastAsia="Calibri" w:cs="Tahoma"/>
          <w:bCs/>
        </w:rPr>
      </w:pPr>
      <w:r w:rsidRPr="00D9347B">
        <w:rPr>
          <w:rFonts w:eastAsia="Calibri" w:cs="Tahoma"/>
          <w:bCs/>
        </w:rPr>
        <w:t>Dicho esto, resulta indispensabl</w:t>
      </w:r>
      <w:r w:rsidR="00E06B2E" w:rsidRPr="00D9347B">
        <w:rPr>
          <w:rFonts w:eastAsia="Calibri" w:cs="Tahoma"/>
          <w:bCs/>
        </w:rPr>
        <w:t>e analizar los documentos contenidos en el expediente laboral de los servidores públicos</w:t>
      </w:r>
      <w:r w:rsidR="0065290F" w:rsidRPr="00D9347B">
        <w:rPr>
          <w:rFonts w:eastAsia="Calibri" w:cs="Tahoma"/>
          <w:bCs/>
        </w:rPr>
        <w:t xml:space="preserve"> y particularmente, los requeridos por el Particular en su solicitud de información, los cuales son los siguientes:</w:t>
      </w:r>
    </w:p>
    <w:p w14:paraId="5017CDAE" w14:textId="77777777" w:rsidR="0065290F" w:rsidRPr="00D9347B" w:rsidRDefault="0065290F" w:rsidP="00D9347B">
      <w:pPr>
        <w:widowControl w:val="0"/>
        <w:autoSpaceDE w:val="0"/>
        <w:autoSpaceDN w:val="0"/>
        <w:adjustRightInd w:val="0"/>
        <w:spacing w:after="0" w:line="360" w:lineRule="auto"/>
        <w:rPr>
          <w:rFonts w:eastAsia="Calibri" w:cs="Tahoma"/>
          <w:bCs/>
        </w:rPr>
      </w:pPr>
    </w:p>
    <w:p w14:paraId="23452018" w14:textId="7B560B06" w:rsidR="00A64BC0" w:rsidRPr="00C05F8C" w:rsidRDefault="00364567" w:rsidP="00D9347B">
      <w:pPr>
        <w:pStyle w:val="Prrafodelista"/>
        <w:widowControl w:val="0"/>
        <w:numPr>
          <w:ilvl w:val="0"/>
          <w:numId w:val="24"/>
        </w:numPr>
        <w:autoSpaceDE w:val="0"/>
        <w:autoSpaceDN w:val="0"/>
        <w:adjustRightInd w:val="0"/>
        <w:spacing w:after="0" w:line="360" w:lineRule="auto"/>
        <w:rPr>
          <w:rFonts w:eastAsia="Calibri" w:cs="Tahoma"/>
          <w:bCs/>
        </w:rPr>
      </w:pPr>
      <w:r w:rsidRPr="00C05F8C">
        <w:rPr>
          <w:rFonts w:eastAsia="Calibri" w:cs="Tahoma"/>
          <w:b/>
        </w:rPr>
        <w:t>Solicitud de empleo</w:t>
      </w:r>
      <w:r w:rsidR="00531604" w:rsidRPr="00C05F8C">
        <w:rPr>
          <w:rFonts w:eastAsia="Calibri" w:cs="Tahoma"/>
          <w:b/>
        </w:rPr>
        <w:t xml:space="preserve">. </w:t>
      </w:r>
    </w:p>
    <w:p w14:paraId="3D57D35E" w14:textId="6EC02525" w:rsidR="00531604" w:rsidRPr="00C05F8C" w:rsidRDefault="00531604" w:rsidP="00D9347B">
      <w:pPr>
        <w:widowControl w:val="0"/>
        <w:autoSpaceDE w:val="0"/>
        <w:autoSpaceDN w:val="0"/>
        <w:adjustRightInd w:val="0"/>
        <w:spacing w:after="0" w:line="360" w:lineRule="auto"/>
        <w:rPr>
          <w:rFonts w:eastAsia="Calibri" w:cs="Tahoma"/>
          <w:bCs/>
        </w:rPr>
      </w:pPr>
    </w:p>
    <w:p w14:paraId="5C5DF4B3" w14:textId="20DE0C3C" w:rsidR="00531604" w:rsidRDefault="00531604" w:rsidP="00D9347B">
      <w:pPr>
        <w:widowControl w:val="0"/>
        <w:autoSpaceDE w:val="0"/>
        <w:autoSpaceDN w:val="0"/>
        <w:adjustRightInd w:val="0"/>
        <w:spacing w:after="0" w:line="360" w:lineRule="auto"/>
        <w:rPr>
          <w:rFonts w:eastAsia="Calibri" w:cs="Tahoma"/>
          <w:bCs/>
        </w:rPr>
      </w:pPr>
      <w:r w:rsidRPr="00C05F8C">
        <w:rPr>
          <w:rFonts w:eastAsia="Calibri" w:cs="Tahoma"/>
          <w:bCs/>
        </w:rPr>
        <w:t>La solicitud de empleo es un documento físico o digital</w:t>
      </w:r>
      <w:r w:rsidR="00177227" w:rsidRPr="00C05F8C">
        <w:rPr>
          <w:rFonts w:eastAsia="Calibri" w:cs="Tahoma"/>
          <w:bCs/>
        </w:rPr>
        <w:t xml:space="preserve">, </w:t>
      </w:r>
      <w:r w:rsidR="00C05F8C">
        <w:rPr>
          <w:rFonts w:eastAsia="Calibri" w:cs="Tahoma"/>
          <w:bCs/>
        </w:rPr>
        <w:t>que se estructura a</w:t>
      </w:r>
      <w:r w:rsidR="00177227" w:rsidRPr="00C05F8C">
        <w:rPr>
          <w:rFonts w:eastAsia="Calibri" w:cs="Tahoma"/>
          <w:bCs/>
        </w:rPr>
        <w:t xml:space="preserve"> modo de formulario</w:t>
      </w:r>
      <w:r w:rsidR="00C05F8C">
        <w:rPr>
          <w:rFonts w:eastAsia="Calibri" w:cs="Tahoma"/>
          <w:bCs/>
        </w:rPr>
        <w:t xml:space="preserve"> y tiene</w:t>
      </w:r>
      <w:r w:rsidR="00177227" w:rsidRPr="00C05F8C">
        <w:rPr>
          <w:rFonts w:eastAsia="Calibri" w:cs="Tahoma"/>
          <w:bCs/>
        </w:rPr>
        <w:t xml:space="preserve"> como finali</w:t>
      </w:r>
      <w:r w:rsidR="00C05F8C">
        <w:rPr>
          <w:rFonts w:eastAsia="Calibri" w:cs="Tahoma"/>
          <w:bCs/>
        </w:rPr>
        <w:t xml:space="preserve">dad </w:t>
      </w:r>
      <w:r w:rsidR="00177227" w:rsidRPr="00C05F8C">
        <w:rPr>
          <w:rFonts w:eastAsia="Calibri" w:cs="Tahoma"/>
          <w:bCs/>
        </w:rPr>
        <w:t xml:space="preserve">recoger información </w:t>
      </w:r>
      <w:r w:rsidR="00DC7A48" w:rsidRPr="00C05F8C">
        <w:rPr>
          <w:rFonts w:eastAsia="Calibri" w:cs="Tahoma"/>
          <w:bCs/>
        </w:rPr>
        <w:t>que el empleador</w:t>
      </w:r>
      <w:r w:rsidR="00C05F8C">
        <w:rPr>
          <w:rFonts w:eastAsia="Calibri" w:cs="Tahoma"/>
          <w:bCs/>
        </w:rPr>
        <w:t xml:space="preserve"> requiere </w:t>
      </w:r>
      <w:r w:rsidR="0040366B">
        <w:rPr>
          <w:rFonts w:eastAsia="Calibri" w:cs="Tahoma"/>
          <w:bCs/>
        </w:rPr>
        <w:t>conocer del aspirante. En ese sentido, e</w:t>
      </w:r>
      <w:r w:rsidR="00C05F8C">
        <w:rPr>
          <w:rFonts w:eastAsia="Calibri" w:cs="Tahoma"/>
          <w:bCs/>
        </w:rPr>
        <w:t xml:space="preserve">s importante mencionar que </w:t>
      </w:r>
      <w:r w:rsidR="0040366B">
        <w:rPr>
          <w:rFonts w:eastAsia="Calibri" w:cs="Tahoma"/>
          <w:bCs/>
        </w:rPr>
        <w:t xml:space="preserve">este documento </w:t>
      </w:r>
      <w:r w:rsidR="00C05F8C">
        <w:rPr>
          <w:rFonts w:eastAsia="Calibri" w:cs="Tahoma"/>
          <w:bCs/>
        </w:rPr>
        <w:t>se constituye por diversos datos personales como</w:t>
      </w:r>
      <w:r w:rsidR="0040366B">
        <w:rPr>
          <w:rFonts w:eastAsia="Calibri" w:cs="Tahoma"/>
          <w:bCs/>
        </w:rPr>
        <w:t>:</w:t>
      </w:r>
      <w:r w:rsidR="00C05F8C">
        <w:rPr>
          <w:rFonts w:eastAsia="Calibri" w:cs="Tahoma"/>
          <w:bCs/>
        </w:rPr>
        <w:t xml:space="preserve"> nombre, domicilio particular, correo electrónico y número de teléfono particular</w:t>
      </w:r>
      <w:r w:rsidR="0040366B">
        <w:rPr>
          <w:rFonts w:eastAsia="Calibri" w:cs="Tahoma"/>
          <w:bCs/>
        </w:rPr>
        <w:t xml:space="preserve"> e incluso, en ciertos formatos</w:t>
      </w:r>
      <w:r w:rsidR="00C05F8C">
        <w:rPr>
          <w:rFonts w:eastAsia="Calibri" w:cs="Tahoma"/>
          <w:bCs/>
        </w:rPr>
        <w:t>,</w:t>
      </w:r>
      <w:r w:rsidR="0040366B">
        <w:rPr>
          <w:rFonts w:eastAsia="Calibri" w:cs="Tahoma"/>
          <w:bCs/>
        </w:rPr>
        <w:t xml:space="preserve"> información de estado de salud, hábitos personales o de consanguíneos,</w:t>
      </w:r>
      <w:r w:rsidR="00C05F8C">
        <w:rPr>
          <w:rFonts w:eastAsia="Calibri" w:cs="Tahoma"/>
          <w:bCs/>
        </w:rPr>
        <w:t xml:space="preserve"> sin embargo, también da cuenta de información que en el presente caso resulta ser de interés público, como experiencia laboral y </w:t>
      </w:r>
      <w:r w:rsidR="0040366B">
        <w:rPr>
          <w:rFonts w:eastAsia="Calibri" w:cs="Tahoma"/>
          <w:bCs/>
        </w:rPr>
        <w:t xml:space="preserve">grados de estudio. </w:t>
      </w:r>
    </w:p>
    <w:p w14:paraId="1D55386E" w14:textId="77777777" w:rsidR="0040366B" w:rsidRDefault="0040366B" w:rsidP="00D9347B">
      <w:pPr>
        <w:widowControl w:val="0"/>
        <w:autoSpaceDE w:val="0"/>
        <w:autoSpaceDN w:val="0"/>
        <w:adjustRightInd w:val="0"/>
        <w:spacing w:after="0" w:line="360" w:lineRule="auto"/>
        <w:rPr>
          <w:rFonts w:eastAsia="Calibri" w:cs="Tahoma"/>
          <w:bCs/>
        </w:rPr>
      </w:pPr>
    </w:p>
    <w:p w14:paraId="0437A242" w14:textId="369EFCFB" w:rsidR="0040366B" w:rsidRDefault="0040366B" w:rsidP="00D9347B">
      <w:pPr>
        <w:widowControl w:val="0"/>
        <w:autoSpaceDE w:val="0"/>
        <w:autoSpaceDN w:val="0"/>
        <w:adjustRightInd w:val="0"/>
        <w:spacing w:after="0" w:line="360" w:lineRule="auto"/>
        <w:rPr>
          <w:rFonts w:eastAsia="Calibri" w:cs="Tahoma"/>
          <w:bCs/>
        </w:rPr>
      </w:pPr>
      <w:r>
        <w:rPr>
          <w:rFonts w:eastAsia="Calibri" w:cs="Tahoma"/>
          <w:bCs/>
        </w:rPr>
        <w:t xml:space="preserve">Por otro lado, es necesario referir que de acuerdo con el artículo 47 de la Ley de Trabajo de los Servidores Públicos del Estado de México y el 5.4 del Código Reglamentario de Metepec, para ingresar al servicio público se requiere presentar una solicitud por escrito, es decir, la entrega de este documento resulta ser un requisito indispensable para poder prestar servicios </w:t>
      </w:r>
      <w:r>
        <w:rPr>
          <w:rFonts w:eastAsia="Calibri" w:cs="Tahoma"/>
          <w:bCs/>
        </w:rPr>
        <w:lastRenderedPageBreak/>
        <w:t xml:space="preserve">dentro de la Administración Pública. </w:t>
      </w:r>
    </w:p>
    <w:p w14:paraId="2B8208F9" w14:textId="77777777" w:rsidR="0040366B" w:rsidRDefault="0040366B" w:rsidP="00D9347B">
      <w:pPr>
        <w:widowControl w:val="0"/>
        <w:autoSpaceDE w:val="0"/>
        <w:autoSpaceDN w:val="0"/>
        <w:adjustRightInd w:val="0"/>
        <w:spacing w:after="0" w:line="360" w:lineRule="auto"/>
        <w:rPr>
          <w:rFonts w:eastAsia="Calibri" w:cs="Tahoma"/>
          <w:bCs/>
        </w:rPr>
      </w:pPr>
    </w:p>
    <w:p w14:paraId="685C1DEA" w14:textId="46817022" w:rsidR="0040366B" w:rsidRDefault="0040366B" w:rsidP="0040366B">
      <w:pPr>
        <w:pStyle w:val="Prrafodelista"/>
        <w:spacing w:after="0" w:line="360" w:lineRule="auto"/>
        <w:ind w:left="0"/>
        <w:rPr>
          <w:rFonts w:cs="Arial"/>
        </w:rPr>
      </w:pPr>
      <w:r w:rsidRPr="00D9347B">
        <w:rPr>
          <w:rFonts w:cs="Arial"/>
        </w:rPr>
        <w:t>Bajo est</w:t>
      </w:r>
      <w:r>
        <w:rPr>
          <w:rFonts w:cs="Arial"/>
        </w:rPr>
        <w:t xml:space="preserve">e orden de ideas, este documento si bien, cuenta con datos personales que en nada abonan a la transparencia y rendición de cuentas, ya que atañen únicamente a la esfera privada del servidor público, también lo es que además de contener información que acredita el nivel académico o preparación de los servidores públicos, es un requisito indispensable de ingreso al servicio público, por lo que, su acceso toma relevancia al guardar relación directa con la contratación del servidor público y con el ejercicio de sus atribuciones. </w:t>
      </w:r>
    </w:p>
    <w:p w14:paraId="6B6D3082" w14:textId="77777777" w:rsidR="0040366B" w:rsidRPr="0040366B" w:rsidRDefault="0040366B" w:rsidP="0040366B">
      <w:pPr>
        <w:pStyle w:val="Prrafodelista"/>
        <w:spacing w:after="0" w:line="360" w:lineRule="auto"/>
        <w:ind w:left="0"/>
        <w:rPr>
          <w:rFonts w:cs="Arial"/>
        </w:rPr>
      </w:pPr>
    </w:p>
    <w:p w14:paraId="30F48E99" w14:textId="183A47EE" w:rsidR="0040366B" w:rsidRPr="00D9347B" w:rsidRDefault="0040366B" w:rsidP="0040366B">
      <w:pPr>
        <w:spacing w:after="0" w:line="360" w:lineRule="auto"/>
        <w:rPr>
          <w:rFonts w:eastAsia="Calibri" w:cs="Tahoma"/>
          <w:bCs/>
        </w:rPr>
      </w:pPr>
      <w:r w:rsidRPr="00D9347B">
        <w:rPr>
          <w:rFonts w:eastAsia="Calibri" w:cs="Tahoma"/>
          <w:bCs/>
        </w:rPr>
        <w:t xml:space="preserve">De esta manera, se trata </w:t>
      </w:r>
      <w:r>
        <w:rPr>
          <w:rFonts w:eastAsia="Calibri" w:cs="Tahoma"/>
          <w:bCs/>
        </w:rPr>
        <w:t xml:space="preserve">de un documento de interés público, que contiene datos que </w:t>
      </w:r>
      <w:r w:rsidRPr="00D9347B">
        <w:rPr>
          <w:rFonts w:eastAsia="Calibri" w:cs="Tahoma"/>
          <w:bCs/>
        </w:rPr>
        <w:t>actualiza</w:t>
      </w:r>
      <w:r>
        <w:rPr>
          <w:rFonts w:eastAsia="Calibri" w:cs="Tahoma"/>
          <w:bCs/>
        </w:rPr>
        <w:t>n</w:t>
      </w:r>
      <w:r w:rsidRPr="00D9347B">
        <w:rPr>
          <w:rFonts w:eastAsia="Calibri" w:cs="Tahoma"/>
          <w:bCs/>
        </w:rPr>
        <w:t xml:space="preserve"> la causal de clasificación establecida en el artículo 143, fracción I, de la Ley de Transparencia y Acceso a la Información Pública de</w:t>
      </w:r>
      <w:r>
        <w:rPr>
          <w:rFonts w:eastAsia="Calibri" w:cs="Tahoma"/>
          <w:bCs/>
        </w:rPr>
        <w:t xml:space="preserve">l Estado de México y Municipios, por lo tanto, deben proporcionarse en versión pública. </w:t>
      </w:r>
    </w:p>
    <w:p w14:paraId="2A2985BF" w14:textId="6FD29376" w:rsidR="00045F0C" w:rsidRPr="00D9347B" w:rsidRDefault="00045F0C" w:rsidP="00D9347B">
      <w:pPr>
        <w:widowControl w:val="0"/>
        <w:autoSpaceDE w:val="0"/>
        <w:autoSpaceDN w:val="0"/>
        <w:adjustRightInd w:val="0"/>
        <w:spacing w:after="0" w:line="360" w:lineRule="auto"/>
        <w:rPr>
          <w:rFonts w:eastAsia="Calibri" w:cs="Tahoma"/>
          <w:bCs/>
        </w:rPr>
      </w:pPr>
    </w:p>
    <w:p w14:paraId="70B2BD63" w14:textId="0C79B4A5" w:rsidR="00BA1DB5" w:rsidRPr="00D9347B" w:rsidRDefault="00BA1DB5" w:rsidP="00D9347B">
      <w:pPr>
        <w:pStyle w:val="Prrafodelista"/>
        <w:widowControl w:val="0"/>
        <w:numPr>
          <w:ilvl w:val="0"/>
          <w:numId w:val="24"/>
        </w:numPr>
        <w:autoSpaceDE w:val="0"/>
        <w:autoSpaceDN w:val="0"/>
        <w:adjustRightInd w:val="0"/>
        <w:spacing w:after="0" w:line="360" w:lineRule="auto"/>
        <w:rPr>
          <w:rFonts w:cs="Tahoma"/>
          <w:b/>
        </w:rPr>
      </w:pPr>
      <w:r w:rsidRPr="00D9347B">
        <w:rPr>
          <w:rFonts w:eastAsia="Calibri" w:cs="Tahoma"/>
          <w:b/>
        </w:rPr>
        <w:t xml:space="preserve">Currículum Vitae </w:t>
      </w:r>
      <w:r w:rsidR="0003473E" w:rsidRPr="00D9347B">
        <w:rPr>
          <w:rFonts w:eastAsia="Calibri" w:cs="Tahoma"/>
          <w:b/>
        </w:rPr>
        <w:t>o Información Curricular</w:t>
      </w:r>
      <w:r w:rsidR="00E20815" w:rsidRPr="00D9347B">
        <w:rPr>
          <w:rFonts w:eastAsia="Calibri" w:cs="Tahoma"/>
          <w:b/>
        </w:rPr>
        <w:t xml:space="preserve"> y constancia de grado </w:t>
      </w:r>
      <w:r w:rsidR="00876D9C">
        <w:rPr>
          <w:rFonts w:eastAsia="Calibri" w:cs="Tahoma"/>
          <w:b/>
        </w:rPr>
        <w:t xml:space="preserve">o nivel </w:t>
      </w:r>
      <w:r w:rsidR="00E20815" w:rsidRPr="00D9347B">
        <w:rPr>
          <w:rFonts w:eastAsia="Calibri" w:cs="Tahoma"/>
          <w:b/>
        </w:rPr>
        <w:t xml:space="preserve">máximo de estudios. </w:t>
      </w:r>
    </w:p>
    <w:p w14:paraId="12311B5E" w14:textId="089E13A3" w:rsidR="00BA1DB5" w:rsidRPr="00D9347B" w:rsidRDefault="00BA1DB5" w:rsidP="00D9347B">
      <w:pPr>
        <w:widowControl w:val="0"/>
        <w:autoSpaceDE w:val="0"/>
        <w:autoSpaceDN w:val="0"/>
        <w:adjustRightInd w:val="0"/>
        <w:spacing w:after="0" w:line="360" w:lineRule="auto"/>
        <w:rPr>
          <w:rFonts w:cs="Tahoma"/>
          <w:b/>
        </w:rPr>
      </w:pPr>
    </w:p>
    <w:p w14:paraId="2B95B9A9" w14:textId="72F10265" w:rsidR="0094401B" w:rsidRPr="00D9347B" w:rsidRDefault="004D3EF0" w:rsidP="00D9347B">
      <w:pPr>
        <w:spacing w:after="0" w:line="360" w:lineRule="auto"/>
        <w:rPr>
          <w:rFonts w:eastAsia="Calibri" w:cs="Tahoma"/>
          <w:bCs/>
        </w:rPr>
      </w:pPr>
      <w:r w:rsidRPr="00D9347B">
        <w:rPr>
          <w:rFonts w:eastAsia="Calibri" w:cs="Tahoma"/>
          <w:bCs/>
        </w:rPr>
        <w:t>En principio es de señalar que el Currículum Vitae es una locución latina que literalmente significa “carrera de vida”, y que la Real Academia Española ha definido como “la relación de los títulos, honores, cargos, trabajo realizado y datos biográficos</w:t>
      </w:r>
      <w:r w:rsidR="0094401B" w:rsidRPr="00D9347B">
        <w:rPr>
          <w:rFonts w:eastAsia="Calibri" w:cs="Tahoma"/>
          <w:bCs/>
        </w:rPr>
        <w:t xml:space="preserve"> que califican a una persona. En ese sentido, el currículum además de señalar datos personales refiere los estudios realizados y con ello, el nivel académico que se ostenta, así como la experiencia laboral que incluyen los cargos ocupados, periodos y funciones. </w:t>
      </w:r>
    </w:p>
    <w:p w14:paraId="22F5E2BD" w14:textId="4E0844DA" w:rsidR="0094401B" w:rsidRPr="00D9347B" w:rsidRDefault="0094401B" w:rsidP="00D9347B">
      <w:pPr>
        <w:spacing w:after="0" w:line="360" w:lineRule="auto"/>
        <w:rPr>
          <w:rFonts w:eastAsia="Calibri" w:cs="Tahoma"/>
          <w:bCs/>
        </w:rPr>
      </w:pPr>
    </w:p>
    <w:p w14:paraId="2E463105" w14:textId="594F4E4A" w:rsidR="0094401B" w:rsidRPr="00D9347B" w:rsidRDefault="0094401B" w:rsidP="00D9347B">
      <w:pPr>
        <w:spacing w:after="0" w:line="360" w:lineRule="auto"/>
        <w:rPr>
          <w:rFonts w:eastAsia="Calibri" w:cs="Tahoma"/>
          <w:bCs/>
        </w:rPr>
      </w:pPr>
      <w:r w:rsidRPr="00D9347B">
        <w:rPr>
          <w:rFonts w:eastAsia="Calibri" w:cs="Tahoma"/>
          <w:bCs/>
        </w:rPr>
        <w:t xml:space="preserve">En resumen, el Currículum </w:t>
      </w:r>
      <w:r w:rsidR="001739D8" w:rsidRPr="00D9347B">
        <w:rPr>
          <w:rFonts w:eastAsia="Calibri" w:cs="Tahoma"/>
          <w:bCs/>
        </w:rPr>
        <w:t xml:space="preserve">Vitae es aquel documento que las personas elaboran con datos de identificación y contacto, preparación académica y experiencia profesional, el cual es </w:t>
      </w:r>
      <w:r w:rsidR="001739D8" w:rsidRPr="00D9347B">
        <w:rPr>
          <w:rFonts w:eastAsia="Calibri" w:cs="Tahoma"/>
          <w:bCs/>
        </w:rPr>
        <w:lastRenderedPageBreak/>
        <w:t>presentado ante un posible empleador, quien podrá identificar el nivel de conocimientos de su titular, así como, su perfil profesional o laboral para el desempeño del cargo al que aspira.</w:t>
      </w:r>
    </w:p>
    <w:p w14:paraId="527B5CE6" w14:textId="61A7D299" w:rsidR="0078378D" w:rsidRPr="00D9347B" w:rsidRDefault="0078378D" w:rsidP="00D9347B">
      <w:pPr>
        <w:spacing w:after="0" w:line="360" w:lineRule="auto"/>
        <w:rPr>
          <w:rFonts w:eastAsia="Calibri" w:cs="Tahoma"/>
          <w:bCs/>
        </w:rPr>
      </w:pPr>
    </w:p>
    <w:p w14:paraId="6AF969A7" w14:textId="3289D310" w:rsidR="0094401B" w:rsidRPr="00D9347B" w:rsidRDefault="0078378D" w:rsidP="00806AD6">
      <w:pPr>
        <w:widowControl w:val="0"/>
        <w:autoSpaceDE w:val="0"/>
        <w:autoSpaceDN w:val="0"/>
        <w:adjustRightInd w:val="0"/>
        <w:spacing w:after="0" w:line="360" w:lineRule="auto"/>
        <w:rPr>
          <w:rFonts w:eastAsia="Calibri" w:cs="Tahoma"/>
          <w:bCs/>
        </w:rPr>
      </w:pPr>
      <w:r w:rsidRPr="00D9347B">
        <w:rPr>
          <w:rFonts w:eastAsia="Calibri" w:cs="Tahoma"/>
          <w:bCs/>
        </w:rPr>
        <w:t>En ese contexto, la información que contenga la preparación académica y experiencia profesional,</w:t>
      </w:r>
      <w:r w:rsidR="00806AD6">
        <w:rPr>
          <w:rFonts w:eastAsia="Calibri" w:cs="Tahoma"/>
          <w:bCs/>
        </w:rPr>
        <w:t xml:space="preserve"> </w:t>
      </w:r>
      <w:r w:rsidRPr="00D9347B">
        <w:rPr>
          <w:rFonts w:eastAsia="Calibri" w:cs="Tahoma"/>
          <w:bCs/>
        </w:rPr>
        <w:t>sirve como medio de identificación para que a su titular lo relacionen con el nivel de estudios con el que se ostenta; por lo que dicha documentación permite conocer de manera indudable si la persona que se desempeña como funcionario público tiene el perfil idóneo para desarrollar las actividades y atribuciones que deriven de su cargo, aunado a que si estos documentos forman parte de los requisitos de acceso al cargo, esto toma mayor relevancia, toda vez que el acceso a ellos, daría certeza de que su designación fue apegada a la norma.</w:t>
      </w:r>
    </w:p>
    <w:p w14:paraId="266E608F" w14:textId="14E93AFB" w:rsidR="001739D8" w:rsidRPr="00D9347B" w:rsidRDefault="001F13D6" w:rsidP="00D9347B">
      <w:pPr>
        <w:spacing w:after="0" w:line="360" w:lineRule="auto"/>
        <w:rPr>
          <w:rFonts w:eastAsia="Calibri" w:cs="Tahoma"/>
          <w:bCs/>
        </w:rPr>
      </w:pPr>
      <w:r w:rsidRPr="00D9347B">
        <w:rPr>
          <w:rFonts w:eastAsia="Calibri" w:cs="Tahoma"/>
          <w:bCs/>
        </w:rPr>
        <w:t>Además, es via</w:t>
      </w:r>
      <w:r w:rsidR="00806AD6">
        <w:rPr>
          <w:rFonts w:eastAsia="Calibri" w:cs="Tahoma"/>
          <w:bCs/>
        </w:rPr>
        <w:t>ble señalar que la información curricular</w:t>
      </w:r>
      <w:r w:rsidRPr="00D9347B">
        <w:rPr>
          <w:rFonts w:eastAsia="Calibri" w:cs="Tahoma"/>
          <w:bCs/>
        </w:rPr>
        <w:t xml:space="preserve"> se encuentra establecida como una obligación común de transparencia que los sujetos obligados deben cumplir como mínimo, esto de conformidad con la fracción </w:t>
      </w:r>
      <w:r w:rsidR="00A519B0" w:rsidRPr="00D9347B">
        <w:rPr>
          <w:rFonts w:eastAsia="Calibri" w:cs="Tahoma"/>
          <w:bCs/>
        </w:rPr>
        <w:t xml:space="preserve">XXI del </w:t>
      </w:r>
      <w:r w:rsidRPr="00D9347B">
        <w:rPr>
          <w:rFonts w:eastAsia="Calibri" w:cs="Tahoma"/>
          <w:bCs/>
        </w:rPr>
        <w:t>artículo 92 de la Ley de la materia</w:t>
      </w:r>
      <w:r w:rsidR="00A519B0" w:rsidRPr="00D9347B">
        <w:rPr>
          <w:rFonts w:eastAsia="Calibri" w:cs="Tahoma"/>
          <w:bCs/>
        </w:rPr>
        <w:t xml:space="preserve"> que medularmente establece que </w:t>
      </w:r>
      <w:r w:rsidR="00C42436" w:rsidRPr="00D9347B">
        <w:rPr>
          <w:rFonts w:eastAsia="Calibri" w:cs="Tahoma"/>
          <w:bCs/>
        </w:rPr>
        <w:t xml:space="preserve">se debe otorgar el acceso de manera actualizada y permanente sobre </w:t>
      </w:r>
      <w:r w:rsidR="00A519B0" w:rsidRPr="00D9347B">
        <w:rPr>
          <w:rFonts w:eastAsia="Calibri" w:cs="Tahoma"/>
          <w:bCs/>
        </w:rPr>
        <w:t>la información curricular, desde el nivel de jefe de departamento o equivalente, hasta el titular del sujeto obligado</w:t>
      </w:r>
      <w:r w:rsidR="00C42436" w:rsidRPr="00D9347B">
        <w:rPr>
          <w:rFonts w:eastAsia="Calibri" w:cs="Tahoma"/>
          <w:bCs/>
        </w:rPr>
        <w:t xml:space="preserve">. </w:t>
      </w:r>
    </w:p>
    <w:p w14:paraId="74806D5C" w14:textId="7DF0470C" w:rsidR="00C42436" w:rsidRPr="00D9347B" w:rsidRDefault="00C42436" w:rsidP="00D9347B">
      <w:pPr>
        <w:spacing w:after="0" w:line="360" w:lineRule="auto"/>
        <w:rPr>
          <w:rFonts w:eastAsia="Calibri" w:cs="Tahoma"/>
          <w:bCs/>
        </w:rPr>
      </w:pPr>
    </w:p>
    <w:p w14:paraId="5384C428" w14:textId="77777777" w:rsidR="004B7CC0" w:rsidRPr="00D9347B" w:rsidRDefault="00C42436" w:rsidP="00D9347B">
      <w:pPr>
        <w:tabs>
          <w:tab w:val="left" w:pos="3828"/>
        </w:tabs>
        <w:spacing w:after="0" w:line="360" w:lineRule="auto"/>
        <w:rPr>
          <w:rFonts w:cs="Tahoma"/>
          <w:bCs/>
          <w:iCs/>
        </w:rPr>
      </w:pPr>
      <w:r w:rsidRPr="00D9347B">
        <w:rPr>
          <w:rFonts w:eastAsia="Calibri" w:cs="Tahoma"/>
          <w:bCs/>
        </w:rPr>
        <w:t>Asimismo, de acuerdo con el formato 17 LGT_Art_70_Fr_XVII (información curricular y las sanciones administrativas definitivas de los servidores públicos y personas que desempeñan un empleo, cargo o comisión) de los Li</w:t>
      </w:r>
      <w:r w:rsidR="004B7CC0" w:rsidRPr="00D9347B">
        <w:rPr>
          <w:rFonts w:eastAsia="Calibri" w:cs="Tahoma"/>
          <w:bCs/>
        </w:rPr>
        <w:t xml:space="preserve">neamientos Generales-, </w:t>
      </w:r>
      <w:r w:rsidR="004B7CC0" w:rsidRPr="00D9347B">
        <w:rPr>
          <w:rFonts w:cs="Tahoma"/>
          <w:bCs/>
          <w:iCs/>
        </w:rPr>
        <w:t xml:space="preserve">que deben de difundir los sujetos obligados en los portales de Internet y en la Plataforma Nacional de Transparencia, establece como datos a publicar, de los servidores públicos, su información curricular, tal como lo es, </w:t>
      </w:r>
      <w:r w:rsidR="004B7CC0" w:rsidRPr="00D9347B">
        <w:rPr>
          <w:rFonts w:cs="Tahoma"/>
          <w:b/>
          <w:bCs/>
          <w:iCs/>
        </w:rPr>
        <w:t>el nivel máximo de estudios concluido y comprobable</w:t>
      </w:r>
      <w:r w:rsidR="004B7CC0" w:rsidRPr="00D9347B">
        <w:rPr>
          <w:rFonts w:cs="Tahoma"/>
          <w:bCs/>
          <w:iCs/>
        </w:rPr>
        <w:t xml:space="preserve">, </w:t>
      </w:r>
      <w:r w:rsidR="004B7CC0" w:rsidRPr="00D9347B">
        <w:rPr>
          <w:rFonts w:cs="Tahoma"/>
          <w:b/>
          <w:iCs/>
        </w:rPr>
        <w:t xml:space="preserve">así como la experiencia laboral, </w:t>
      </w:r>
      <w:r w:rsidR="004B7CC0" w:rsidRPr="00D9347B">
        <w:rPr>
          <w:rFonts w:cs="Tahoma"/>
          <w:bCs/>
          <w:iCs/>
        </w:rPr>
        <w:t>tal como se muestra continuación:</w:t>
      </w:r>
    </w:p>
    <w:p w14:paraId="276619A2" w14:textId="77777777" w:rsidR="004B7CC0" w:rsidRPr="00D9347B" w:rsidRDefault="004B7CC0" w:rsidP="00D9347B">
      <w:pPr>
        <w:tabs>
          <w:tab w:val="left" w:pos="8931"/>
        </w:tabs>
        <w:spacing w:after="0" w:line="360" w:lineRule="auto"/>
        <w:ind w:right="-93"/>
        <w:rPr>
          <w:rFonts w:eastAsia="Calibri" w:cs="Arial"/>
          <w:lang w:val="es-ES"/>
        </w:rPr>
      </w:pPr>
    </w:p>
    <w:p w14:paraId="70A69D1C" w14:textId="56081BD4" w:rsidR="004B7CC0" w:rsidRPr="00D9347B" w:rsidRDefault="004B7CC0" w:rsidP="00D9347B">
      <w:pPr>
        <w:tabs>
          <w:tab w:val="left" w:pos="8931"/>
        </w:tabs>
        <w:spacing w:after="0" w:line="360" w:lineRule="auto"/>
        <w:ind w:left="567" w:right="-93"/>
        <w:rPr>
          <w:rFonts w:eastAsia="Calibri" w:cs="Arial"/>
          <w:lang w:val="es-ES"/>
        </w:rPr>
      </w:pPr>
      <w:r w:rsidRPr="00D9347B">
        <w:rPr>
          <w:noProof/>
          <w:highlight w:val="yellow"/>
          <w:lang w:eastAsia="es-MX"/>
        </w:rPr>
        <w:lastRenderedPageBreak/>
        <w:drawing>
          <wp:inline distT="0" distB="0" distL="0" distR="0" wp14:anchorId="5E344F43" wp14:editId="17D1B2C1">
            <wp:extent cx="4996020" cy="1502875"/>
            <wp:effectExtent l="0" t="0" r="0" b="2540"/>
            <wp:docPr id="18" name="Imagen 18" descr="Interfaz de usuario gráfica, Aplicació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Interfaz de usuario gráfica, Aplicación, Tabla&#10;&#10;Descripción generada automáticamente"/>
                    <pic:cNvPicPr/>
                  </pic:nvPicPr>
                  <pic:blipFill>
                    <a:blip r:embed="rId9"/>
                    <a:stretch>
                      <a:fillRect/>
                    </a:stretch>
                  </pic:blipFill>
                  <pic:spPr>
                    <a:xfrm>
                      <a:off x="0" y="0"/>
                      <a:ext cx="5033237" cy="1514070"/>
                    </a:xfrm>
                    <a:prstGeom prst="rect">
                      <a:avLst/>
                    </a:prstGeom>
                  </pic:spPr>
                </pic:pic>
              </a:graphicData>
            </a:graphic>
          </wp:inline>
        </w:drawing>
      </w:r>
    </w:p>
    <w:p w14:paraId="7284851F" w14:textId="77777777" w:rsidR="002C2451" w:rsidRPr="00D9347B" w:rsidRDefault="002C2451" w:rsidP="00D9347B">
      <w:pPr>
        <w:pStyle w:val="Prrafodelista"/>
        <w:spacing w:after="0" w:line="360" w:lineRule="auto"/>
        <w:ind w:left="0"/>
        <w:rPr>
          <w:rFonts w:cs="Arial"/>
        </w:rPr>
      </w:pPr>
    </w:p>
    <w:p w14:paraId="2DFC31AD" w14:textId="70332AA4" w:rsidR="0040366B" w:rsidRDefault="004B7CC0" w:rsidP="00D9347B">
      <w:pPr>
        <w:pStyle w:val="Prrafodelista"/>
        <w:spacing w:after="0" w:line="360" w:lineRule="auto"/>
        <w:ind w:left="0"/>
        <w:rPr>
          <w:rFonts w:cs="Arial"/>
        </w:rPr>
      </w:pPr>
      <w:r w:rsidRPr="00D9347B">
        <w:rPr>
          <w:rFonts w:cs="Arial"/>
        </w:rPr>
        <w:t xml:space="preserve">Bajo este orden de ideas, la entrega de los documentos que acreditan el nivel académico o de preparación en algún área del conocimiento, aporta elementos de convicción sobre su legalidad y legitimidad, además de que permite verificar que los servidores públicos del Ayuntamiento de </w:t>
      </w:r>
      <w:r w:rsidR="00A7133A" w:rsidRPr="00D9347B">
        <w:rPr>
          <w:rFonts w:cs="Arial"/>
        </w:rPr>
        <w:t>Metepec</w:t>
      </w:r>
      <w:r w:rsidRPr="00D9347B">
        <w:rPr>
          <w:rFonts w:cs="Arial"/>
        </w:rPr>
        <w:t xml:space="preserve"> acreditaron el nivel académico y la experiencia necesaria para ocupar un cargo público dentro de su estructura orgánica. </w:t>
      </w:r>
    </w:p>
    <w:p w14:paraId="75F7D986" w14:textId="77777777" w:rsidR="00E33787" w:rsidRPr="00D9347B" w:rsidRDefault="00E33787" w:rsidP="00D9347B">
      <w:pPr>
        <w:pStyle w:val="Prrafodelista"/>
        <w:spacing w:after="0" w:line="360" w:lineRule="auto"/>
        <w:ind w:left="0"/>
        <w:rPr>
          <w:rFonts w:cs="Arial"/>
        </w:rPr>
      </w:pPr>
    </w:p>
    <w:p w14:paraId="6E5727E8" w14:textId="5501D07C" w:rsidR="00E20815" w:rsidRPr="00D9347B" w:rsidRDefault="00BA1DB5" w:rsidP="00D9347B">
      <w:pPr>
        <w:pStyle w:val="Prrafodelista"/>
        <w:widowControl w:val="0"/>
        <w:numPr>
          <w:ilvl w:val="0"/>
          <w:numId w:val="24"/>
        </w:numPr>
        <w:autoSpaceDE w:val="0"/>
        <w:autoSpaceDN w:val="0"/>
        <w:adjustRightInd w:val="0"/>
        <w:spacing w:after="0" w:line="360" w:lineRule="auto"/>
        <w:rPr>
          <w:rFonts w:cs="Tahoma"/>
          <w:b/>
        </w:rPr>
      </w:pPr>
      <w:r w:rsidRPr="00D9347B">
        <w:rPr>
          <w:rFonts w:eastAsia="Calibri" w:cs="Tahoma"/>
          <w:b/>
        </w:rPr>
        <w:t>Acta de nacimiento</w:t>
      </w:r>
    </w:p>
    <w:p w14:paraId="41A7F6A5" w14:textId="77777777" w:rsidR="00E20815" w:rsidRPr="00D9347B" w:rsidRDefault="00E20815" w:rsidP="00D9347B">
      <w:pPr>
        <w:pStyle w:val="Prrafodelista"/>
        <w:widowControl w:val="0"/>
        <w:autoSpaceDE w:val="0"/>
        <w:autoSpaceDN w:val="0"/>
        <w:adjustRightInd w:val="0"/>
        <w:spacing w:after="0" w:line="360" w:lineRule="auto"/>
        <w:rPr>
          <w:rFonts w:cs="Tahoma"/>
          <w:b/>
        </w:rPr>
      </w:pPr>
    </w:p>
    <w:p w14:paraId="20A2DD34" w14:textId="77777777" w:rsidR="00E20815" w:rsidRPr="00D9347B" w:rsidRDefault="00E20815" w:rsidP="00D9347B">
      <w:pPr>
        <w:spacing w:after="0" w:line="360" w:lineRule="auto"/>
        <w:rPr>
          <w:rFonts w:eastAsia="Calibri" w:cs="Tahoma"/>
          <w:bCs/>
        </w:rPr>
      </w:pPr>
      <w:r w:rsidRPr="00D9347B">
        <w:rPr>
          <w:rFonts w:eastAsia="Calibri" w:cs="Tahoma"/>
          <w:bCs/>
        </w:rPr>
        <w:t xml:space="preserve">Las actas emitidas por el Registro Civil dan cuenta de un atributo de la personalidad, tal como lo establece el artículo 2.3 del Código Civil del Estado México. En ese orden de ideas, el artículo 3.5 del del citado Código Civil establece que el estado civil de las personas sólo se comprueba con las constancias relativas del Registro Civil, tal como lo es el Acta de Nacimiento. </w:t>
      </w:r>
    </w:p>
    <w:p w14:paraId="1A3BAA48" w14:textId="77777777" w:rsidR="002C2451" w:rsidRPr="00D9347B" w:rsidRDefault="002C2451" w:rsidP="00D9347B">
      <w:pPr>
        <w:spacing w:after="0" w:line="360" w:lineRule="auto"/>
        <w:rPr>
          <w:rFonts w:eastAsia="Calibri" w:cs="Tahoma"/>
          <w:bCs/>
        </w:rPr>
      </w:pPr>
    </w:p>
    <w:p w14:paraId="3EFB13C8" w14:textId="5E27937E" w:rsidR="00E20815" w:rsidRPr="00D9347B" w:rsidRDefault="00E20815" w:rsidP="00D9347B">
      <w:pPr>
        <w:spacing w:after="0" w:line="360" w:lineRule="auto"/>
        <w:rPr>
          <w:rFonts w:eastAsia="Calibri" w:cs="Tahoma"/>
          <w:bCs/>
        </w:rPr>
      </w:pPr>
      <w:r w:rsidRPr="00D9347B">
        <w:rPr>
          <w:rFonts w:eastAsia="Calibri" w:cs="Tahoma"/>
          <w:bCs/>
        </w:rPr>
        <w:t xml:space="preserve">Ahora bien, de acuerdo con el Formato Único del Acta de Nacimiento publicado por la Secretaría de Gobernación en el enlace http://www.diputados.gob.mx/documentos/N_Acta_Nacimiento.pdf, se advierte que el Acta de Nacimiento se componte de quince elementos siendo los siguientes: </w:t>
      </w:r>
    </w:p>
    <w:p w14:paraId="49512B2A" w14:textId="77777777" w:rsidR="002C2451" w:rsidRPr="00D9347B" w:rsidRDefault="002C2451" w:rsidP="00D9347B">
      <w:pPr>
        <w:spacing w:after="0" w:line="360" w:lineRule="auto"/>
        <w:rPr>
          <w:rFonts w:eastAsia="Calibri" w:cs="Tahoma"/>
          <w:bCs/>
        </w:rPr>
      </w:pPr>
    </w:p>
    <w:p w14:paraId="4132C170" w14:textId="77777777" w:rsidR="00E20815" w:rsidRPr="00D9347B" w:rsidRDefault="00E20815" w:rsidP="00D9347B">
      <w:pPr>
        <w:spacing w:after="0" w:line="360" w:lineRule="auto"/>
        <w:ind w:left="284"/>
        <w:rPr>
          <w:rFonts w:eastAsia="Calibri" w:cs="Tahoma"/>
          <w:bCs/>
        </w:rPr>
      </w:pPr>
      <w:r w:rsidRPr="00D9347B">
        <w:rPr>
          <w:rFonts w:eastAsia="Calibri" w:cs="Tahoma"/>
          <w:bCs/>
        </w:rPr>
        <w:t>a)</w:t>
      </w:r>
      <w:r w:rsidRPr="00D9347B">
        <w:rPr>
          <w:rFonts w:eastAsia="Calibri" w:cs="Tahoma"/>
          <w:bCs/>
        </w:rPr>
        <w:tab/>
        <w:t>Folio de Impresión.</w:t>
      </w:r>
    </w:p>
    <w:p w14:paraId="5333C119" w14:textId="77777777" w:rsidR="00E20815" w:rsidRPr="00D9347B" w:rsidRDefault="00E20815" w:rsidP="00D9347B">
      <w:pPr>
        <w:spacing w:after="0" w:line="360" w:lineRule="auto"/>
        <w:ind w:left="284"/>
        <w:rPr>
          <w:rFonts w:eastAsia="Calibri" w:cs="Tahoma"/>
          <w:bCs/>
        </w:rPr>
      </w:pPr>
      <w:r w:rsidRPr="00D9347B">
        <w:rPr>
          <w:rFonts w:eastAsia="Calibri" w:cs="Tahoma"/>
          <w:bCs/>
        </w:rPr>
        <w:lastRenderedPageBreak/>
        <w:t>b)</w:t>
      </w:r>
      <w:r w:rsidRPr="00D9347B">
        <w:rPr>
          <w:rFonts w:eastAsia="Calibri" w:cs="Tahoma"/>
          <w:bCs/>
        </w:rPr>
        <w:tab/>
        <w:t>Denominación del Documento.</w:t>
      </w:r>
    </w:p>
    <w:p w14:paraId="0383CD01" w14:textId="77777777" w:rsidR="00E20815" w:rsidRPr="00D9347B" w:rsidRDefault="00E20815" w:rsidP="00D9347B">
      <w:pPr>
        <w:spacing w:after="0" w:line="360" w:lineRule="auto"/>
        <w:ind w:left="284"/>
        <w:rPr>
          <w:rFonts w:eastAsia="Calibri" w:cs="Tahoma"/>
          <w:bCs/>
        </w:rPr>
      </w:pPr>
      <w:r w:rsidRPr="00D9347B">
        <w:rPr>
          <w:rFonts w:eastAsia="Calibri" w:cs="Tahoma"/>
          <w:bCs/>
        </w:rPr>
        <w:t>c)</w:t>
      </w:r>
      <w:r w:rsidRPr="00D9347B">
        <w:rPr>
          <w:rFonts w:eastAsia="Calibri" w:cs="Tahoma"/>
          <w:bCs/>
        </w:rPr>
        <w:tab/>
        <w:t xml:space="preserve">Identificador Electrónico. </w:t>
      </w:r>
    </w:p>
    <w:p w14:paraId="725C4892" w14:textId="77777777" w:rsidR="00E20815" w:rsidRPr="00D9347B" w:rsidRDefault="00E20815" w:rsidP="00D9347B">
      <w:pPr>
        <w:spacing w:after="0" w:line="360" w:lineRule="auto"/>
        <w:ind w:left="284"/>
        <w:rPr>
          <w:rFonts w:eastAsia="Calibri" w:cs="Tahoma"/>
          <w:bCs/>
        </w:rPr>
      </w:pPr>
      <w:r w:rsidRPr="00D9347B">
        <w:rPr>
          <w:rFonts w:eastAsia="Calibri" w:cs="Tahoma"/>
          <w:bCs/>
        </w:rPr>
        <w:t>d)</w:t>
      </w:r>
      <w:r w:rsidRPr="00D9347B">
        <w:rPr>
          <w:rFonts w:eastAsia="Calibri" w:cs="Tahoma"/>
          <w:bCs/>
        </w:rPr>
        <w:tab/>
        <w:t xml:space="preserve">Elementos del Registro. </w:t>
      </w:r>
    </w:p>
    <w:p w14:paraId="5959057E" w14:textId="77777777" w:rsidR="00E20815" w:rsidRPr="00D9347B" w:rsidRDefault="00E20815" w:rsidP="00D9347B">
      <w:pPr>
        <w:spacing w:after="0" w:line="360" w:lineRule="auto"/>
        <w:ind w:left="284"/>
        <w:rPr>
          <w:rFonts w:eastAsia="Calibri" w:cs="Tahoma"/>
          <w:bCs/>
        </w:rPr>
      </w:pPr>
      <w:r w:rsidRPr="00D9347B">
        <w:rPr>
          <w:rFonts w:eastAsia="Calibri" w:cs="Tahoma"/>
          <w:bCs/>
        </w:rPr>
        <w:t>e)</w:t>
      </w:r>
      <w:r w:rsidRPr="00D9347B">
        <w:rPr>
          <w:rFonts w:eastAsia="Calibri" w:cs="Tahoma"/>
          <w:bCs/>
        </w:rPr>
        <w:tab/>
        <w:t xml:space="preserve">Datos de la Persona Registrada. </w:t>
      </w:r>
    </w:p>
    <w:p w14:paraId="4734A7BD" w14:textId="77777777" w:rsidR="00E20815" w:rsidRPr="00D9347B" w:rsidRDefault="00E20815" w:rsidP="00D9347B">
      <w:pPr>
        <w:spacing w:after="0" w:line="360" w:lineRule="auto"/>
        <w:ind w:left="284"/>
        <w:rPr>
          <w:rFonts w:eastAsia="Calibri" w:cs="Tahoma"/>
          <w:bCs/>
        </w:rPr>
      </w:pPr>
      <w:r w:rsidRPr="00D9347B">
        <w:rPr>
          <w:rFonts w:eastAsia="Calibri" w:cs="Tahoma"/>
          <w:bCs/>
        </w:rPr>
        <w:t>f)</w:t>
      </w:r>
      <w:r w:rsidRPr="00D9347B">
        <w:rPr>
          <w:rFonts w:eastAsia="Calibri" w:cs="Tahoma"/>
          <w:bCs/>
        </w:rPr>
        <w:tab/>
        <w:t xml:space="preserve">Datos de Filiación de la Persona Registrada. </w:t>
      </w:r>
    </w:p>
    <w:p w14:paraId="4A13C5E4" w14:textId="77777777" w:rsidR="00E20815" w:rsidRPr="00D9347B" w:rsidRDefault="00E20815" w:rsidP="00D9347B">
      <w:pPr>
        <w:spacing w:after="0" w:line="360" w:lineRule="auto"/>
        <w:ind w:left="284"/>
        <w:rPr>
          <w:rFonts w:eastAsia="Calibri" w:cs="Tahoma"/>
          <w:bCs/>
        </w:rPr>
      </w:pPr>
      <w:r w:rsidRPr="00D9347B">
        <w:rPr>
          <w:rFonts w:eastAsia="Calibri" w:cs="Tahoma"/>
          <w:bCs/>
        </w:rPr>
        <w:t>g)</w:t>
      </w:r>
      <w:r w:rsidRPr="00D9347B">
        <w:rPr>
          <w:rFonts w:eastAsia="Calibri" w:cs="Tahoma"/>
          <w:bCs/>
        </w:rPr>
        <w:tab/>
        <w:t xml:space="preserve">Anotaciones Marginales. </w:t>
      </w:r>
    </w:p>
    <w:p w14:paraId="739B9990" w14:textId="77777777" w:rsidR="00E20815" w:rsidRPr="00D9347B" w:rsidRDefault="00E20815" w:rsidP="00D9347B">
      <w:pPr>
        <w:spacing w:after="0" w:line="360" w:lineRule="auto"/>
        <w:ind w:left="284"/>
        <w:rPr>
          <w:rFonts w:eastAsia="Calibri" w:cs="Tahoma"/>
          <w:bCs/>
        </w:rPr>
      </w:pPr>
      <w:r w:rsidRPr="00D9347B">
        <w:rPr>
          <w:rFonts w:eastAsia="Calibri" w:cs="Tahoma"/>
          <w:bCs/>
        </w:rPr>
        <w:t>h)</w:t>
      </w:r>
      <w:r w:rsidRPr="00D9347B">
        <w:rPr>
          <w:rFonts w:eastAsia="Calibri" w:cs="Tahoma"/>
          <w:bCs/>
        </w:rPr>
        <w:tab/>
        <w:t xml:space="preserve">Certificación. </w:t>
      </w:r>
    </w:p>
    <w:p w14:paraId="335F0C12" w14:textId="77777777" w:rsidR="00E20815" w:rsidRPr="00D9347B" w:rsidRDefault="00E20815" w:rsidP="00D9347B">
      <w:pPr>
        <w:spacing w:after="0" w:line="360" w:lineRule="auto"/>
        <w:ind w:left="284"/>
        <w:rPr>
          <w:rFonts w:eastAsia="Calibri" w:cs="Tahoma"/>
          <w:bCs/>
        </w:rPr>
      </w:pPr>
      <w:r w:rsidRPr="00D9347B">
        <w:rPr>
          <w:rFonts w:eastAsia="Calibri" w:cs="Tahoma"/>
          <w:bCs/>
        </w:rPr>
        <w:t>i)</w:t>
      </w:r>
      <w:r w:rsidRPr="00D9347B">
        <w:rPr>
          <w:rFonts w:eastAsia="Calibri" w:cs="Tahoma"/>
          <w:bCs/>
        </w:rPr>
        <w:tab/>
        <w:t xml:space="preserve">Código Bidimensional QR que contiene información encriptada del acta. </w:t>
      </w:r>
    </w:p>
    <w:p w14:paraId="605ED199" w14:textId="77777777" w:rsidR="00E20815" w:rsidRPr="00D9347B" w:rsidRDefault="00E20815" w:rsidP="00D9347B">
      <w:pPr>
        <w:spacing w:after="0" w:line="360" w:lineRule="auto"/>
        <w:ind w:left="284"/>
        <w:rPr>
          <w:rFonts w:eastAsia="Calibri" w:cs="Tahoma"/>
          <w:bCs/>
        </w:rPr>
      </w:pPr>
      <w:r w:rsidRPr="00D9347B">
        <w:rPr>
          <w:rFonts w:eastAsia="Calibri" w:cs="Tahoma"/>
          <w:bCs/>
        </w:rPr>
        <w:t>j)</w:t>
      </w:r>
      <w:r w:rsidRPr="00D9347B">
        <w:rPr>
          <w:rFonts w:eastAsia="Calibri" w:cs="Tahoma"/>
          <w:bCs/>
        </w:rPr>
        <w:tab/>
        <w:t xml:space="preserve">Leyenda “Soy México” </w:t>
      </w:r>
    </w:p>
    <w:p w14:paraId="309BCA3A" w14:textId="77777777" w:rsidR="00E20815" w:rsidRPr="00D9347B" w:rsidRDefault="00E20815" w:rsidP="00D9347B">
      <w:pPr>
        <w:spacing w:after="0" w:line="360" w:lineRule="auto"/>
        <w:ind w:left="284"/>
        <w:rPr>
          <w:rFonts w:eastAsia="Calibri" w:cs="Tahoma"/>
          <w:bCs/>
        </w:rPr>
      </w:pPr>
      <w:r w:rsidRPr="00D9347B">
        <w:rPr>
          <w:rFonts w:eastAsia="Calibri" w:cs="Tahoma"/>
          <w:bCs/>
        </w:rPr>
        <w:t>k)</w:t>
      </w:r>
      <w:r w:rsidRPr="00D9347B">
        <w:rPr>
          <w:rFonts w:eastAsia="Calibri" w:cs="Tahoma"/>
          <w:bCs/>
        </w:rPr>
        <w:tab/>
        <w:t xml:space="preserve">Firma Electrónica Avanzada. </w:t>
      </w:r>
    </w:p>
    <w:p w14:paraId="63A9DF45" w14:textId="77777777" w:rsidR="00E20815" w:rsidRPr="00D9347B" w:rsidRDefault="00E20815" w:rsidP="00D9347B">
      <w:pPr>
        <w:spacing w:after="0" w:line="360" w:lineRule="auto"/>
        <w:ind w:left="284"/>
        <w:rPr>
          <w:rFonts w:eastAsia="Calibri" w:cs="Tahoma"/>
          <w:bCs/>
        </w:rPr>
      </w:pPr>
      <w:r w:rsidRPr="00D9347B">
        <w:rPr>
          <w:rFonts w:eastAsia="Calibri" w:cs="Tahoma"/>
          <w:bCs/>
        </w:rPr>
        <w:t>l)</w:t>
      </w:r>
      <w:r w:rsidRPr="00D9347B">
        <w:rPr>
          <w:rFonts w:eastAsia="Calibri" w:cs="Tahoma"/>
          <w:bCs/>
        </w:rPr>
        <w:tab/>
        <w:t xml:space="preserve">Firma y datos de la autoridad emisora. </w:t>
      </w:r>
    </w:p>
    <w:p w14:paraId="06E74FDC" w14:textId="77777777" w:rsidR="00E20815" w:rsidRPr="00D9347B" w:rsidRDefault="00E20815" w:rsidP="00D9347B">
      <w:pPr>
        <w:spacing w:after="0" w:line="360" w:lineRule="auto"/>
        <w:ind w:left="284"/>
        <w:rPr>
          <w:rFonts w:eastAsia="Calibri" w:cs="Tahoma"/>
          <w:bCs/>
        </w:rPr>
      </w:pPr>
      <w:r w:rsidRPr="00D9347B">
        <w:rPr>
          <w:rFonts w:eastAsia="Calibri" w:cs="Tahoma"/>
          <w:bCs/>
        </w:rPr>
        <w:t>m)</w:t>
      </w:r>
      <w:r w:rsidRPr="00D9347B">
        <w:rPr>
          <w:rFonts w:eastAsia="Calibri" w:cs="Tahoma"/>
          <w:bCs/>
        </w:rPr>
        <w:tab/>
        <w:t xml:space="preserve">Código QR. </w:t>
      </w:r>
    </w:p>
    <w:p w14:paraId="72EF4CB6" w14:textId="77777777" w:rsidR="00E20815" w:rsidRPr="00D9347B" w:rsidRDefault="00E20815" w:rsidP="00D9347B">
      <w:pPr>
        <w:spacing w:after="0" w:line="360" w:lineRule="auto"/>
        <w:ind w:left="284"/>
        <w:rPr>
          <w:rFonts w:eastAsia="Calibri" w:cs="Tahoma"/>
          <w:bCs/>
        </w:rPr>
      </w:pPr>
      <w:r w:rsidRPr="00D9347B">
        <w:rPr>
          <w:rFonts w:eastAsia="Calibri" w:cs="Tahoma"/>
          <w:bCs/>
        </w:rPr>
        <w:t>n)</w:t>
      </w:r>
      <w:r w:rsidRPr="00D9347B">
        <w:rPr>
          <w:rFonts w:eastAsia="Calibri" w:cs="Tahoma"/>
          <w:bCs/>
        </w:rPr>
        <w:tab/>
        <w:t>Código de Verificación.</w:t>
      </w:r>
    </w:p>
    <w:p w14:paraId="0FA75AEB" w14:textId="2F522875" w:rsidR="00E20815" w:rsidRPr="00D9347B" w:rsidRDefault="00E20815" w:rsidP="00D9347B">
      <w:pPr>
        <w:spacing w:after="0" w:line="360" w:lineRule="auto"/>
        <w:ind w:left="284"/>
        <w:rPr>
          <w:rFonts w:eastAsia="Calibri" w:cs="Tahoma"/>
          <w:bCs/>
        </w:rPr>
      </w:pPr>
      <w:r w:rsidRPr="00D9347B">
        <w:rPr>
          <w:rFonts w:eastAsia="Calibri" w:cs="Tahoma"/>
          <w:bCs/>
        </w:rPr>
        <w:t>o)</w:t>
      </w:r>
      <w:r w:rsidRPr="00D9347B">
        <w:rPr>
          <w:rFonts w:eastAsia="Calibri" w:cs="Tahoma"/>
          <w:bCs/>
        </w:rPr>
        <w:tab/>
        <w:t xml:space="preserve">Leyenda de instrucciones para la verificación del documento. </w:t>
      </w:r>
    </w:p>
    <w:p w14:paraId="07925ACE" w14:textId="77777777" w:rsidR="002C2451" w:rsidRPr="00D9347B" w:rsidRDefault="002C2451" w:rsidP="00D9347B">
      <w:pPr>
        <w:spacing w:after="0" w:line="360" w:lineRule="auto"/>
        <w:rPr>
          <w:rFonts w:eastAsia="Calibri" w:cs="Tahoma"/>
          <w:bCs/>
        </w:rPr>
      </w:pPr>
    </w:p>
    <w:p w14:paraId="2257937C" w14:textId="77777777" w:rsidR="00E20815" w:rsidRPr="00D9347B" w:rsidRDefault="00E20815" w:rsidP="00D9347B">
      <w:pPr>
        <w:spacing w:after="0" w:line="360" w:lineRule="auto"/>
        <w:rPr>
          <w:rFonts w:eastAsia="Calibri" w:cs="Tahoma"/>
          <w:bCs/>
        </w:rPr>
      </w:pPr>
      <w:r w:rsidRPr="00D9347B">
        <w:rPr>
          <w:rFonts w:eastAsia="Calibri" w:cs="Tahoma"/>
          <w:bCs/>
        </w:rPr>
        <w:t xml:space="preserve">Como se advierte del análisis de los apartados d) elementos de registro, e) datos de la persona registrada y f) datos de filiación de la persona registrada, el Acta de Nacimiento, contiene la Clave Única de Registro de Población (CURP) de la persona registrada y de las personas que detenten la filiación, número de certificado que expide la Secretaría de Salud para acreditar el nacimiento de una persona, sexo, fecha de nacimiento, lugar de nacimiento, entre otros. </w:t>
      </w:r>
    </w:p>
    <w:p w14:paraId="14C1B2AC" w14:textId="77777777" w:rsidR="00E20815" w:rsidRPr="00D9347B" w:rsidRDefault="00E20815" w:rsidP="00D9347B">
      <w:pPr>
        <w:spacing w:after="0" w:line="360" w:lineRule="auto"/>
        <w:rPr>
          <w:rFonts w:eastAsia="Calibri" w:cs="Tahoma"/>
          <w:bCs/>
        </w:rPr>
      </w:pPr>
    </w:p>
    <w:p w14:paraId="4B04AA7E" w14:textId="7DE6E89E" w:rsidR="00E20815" w:rsidRPr="00D9347B" w:rsidRDefault="00E20815" w:rsidP="00D9347B">
      <w:pPr>
        <w:spacing w:after="0" w:line="360" w:lineRule="auto"/>
        <w:rPr>
          <w:rFonts w:eastAsia="Calibri" w:cs="Tahoma"/>
          <w:bCs/>
        </w:rPr>
      </w:pPr>
      <w:r w:rsidRPr="00D9347B">
        <w:rPr>
          <w:rFonts w:eastAsia="Calibri" w:cs="Tahoma"/>
          <w:bCs/>
        </w:rPr>
        <w:t xml:space="preserve">Dada esta relevancia y que no guarda relación directa con el ejercicio de atribuciones de servidores públicos es que su contenido del Acta de Nacimiento debe ser analizado en su totalidad, además que parte los dato que integran hacen identificable a la persona sin tener que ver con el ejercicio de un cargo público. Pues como se señalado, el Acta de Nacimiento comprueba el estado civil de una persona por lo que es un tema que tiene que ver con la vida </w:t>
      </w:r>
      <w:r w:rsidRPr="00D9347B">
        <w:rPr>
          <w:rFonts w:eastAsia="Calibri" w:cs="Tahoma"/>
          <w:bCs/>
        </w:rPr>
        <w:lastRenderedPageBreak/>
        <w:t>privada, ya que, para acceder a un cargo público, el estado civil de las personas es irrelevante, ya que tener uno u otro no influye en el mejor o menor desempeño de un cargo público.</w:t>
      </w:r>
    </w:p>
    <w:p w14:paraId="3379B5AC" w14:textId="77777777" w:rsidR="002C2451" w:rsidRPr="00D9347B" w:rsidRDefault="002C2451" w:rsidP="00D9347B">
      <w:pPr>
        <w:spacing w:after="0" w:line="360" w:lineRule="auto"/>
        <w:rPr>
          <w:rFonts w:eastAsia="Calibri" w:cs="Tahoma"/>
          <w:bCs/>
        </w:rPr>
      </w:pPr>
    </w:p>
    <w:p w14:paraId="0D0D81BD" w14:textId="77777777" w:rsidR="00E20815" w:rsidRPr="00D9347B" w:rsidRDefault="00E20815" w:rsidP="00D9347B">
      <w:pPr>
        <w:spacing w:after="0" w:line="360" w:lineRule="auto"/>
        <w:rPr>
          <w:rFonts w:eastAsia="Calibri" w:cs="Tahoma"/>
          <w:bCs/>
        </w:rPr>
      </w:pPr>
      <w:r w:rsidRPr="00D9347B">
        <w:rPr>
          <w:rFonts w:eastAsia="Calibri" w:cs="Tahoma"/>
          <w:bCs/>
        </w:rPr>
        <w:t>De esta manera, se trata de un documento de naturaleza confidencial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w:t>
      </w:r>
    </w:p>
    <w:p w14:paraId="28258E55" w14:textId="77777777" w:rsidR="002C2451" w:rsidRPr="00D9347B" w:rsidRDefault="002C2451" w:rsidP="00D9347B">
      <w:pPr>
        <w:spacing w:after="0" w:line="360" w:lineRule="auto"/>
        <w:rPr>
          <w:rFonts w:eastAsia="Calibri" w:cs="Tahoma"/>
          <w:bCs/>
        </w:rPr>
      </w:pPr>
    </w:p>
    <w:p w14:paraId="6D0C3ED0" w14:textId="75B0C3DA" w:rsidR="002C2451" w:rsidRPr="00806AD6" w:rsidRDefault="00806AD6" w:rsidP="00D9347B">
      <w:pPr>
        <w:pStyle w:val="Prrafodelista"/>
        <w:widowControl w:val="0"/>
        <w:numPr>
          <w:ilvl w:val="0"/>
          <w:numId w:val="24"/>
        </w:numPr>
        <w:autoSpaceDE w:val="0"/>
        <w:autoSpaceDN w:val="0"/>
        <w:adjustRightInd w:val="0"/>
        <w:spacing w:after="0" w:line="360" w:lineRule="auto"/>
        <w:rPr>
          <w:rFonts w:cs="Tahoma"/>
          <w:b/>
        </w:rPr>
      </w:pPr>
      <w:r>
        <w:rPr>
          <w:rFonts w:eastAsia="Calibri" w:cs="Tahoma"/>
          <w:b/>
          <w:bCs/>
        </w:rPr>
        <w:t>Certificado de No Antecedentes P</w:t>
      </w:r>
      <w:r w:rsidR="00BA1DB5" w:rsidRPr="00D9347B">
        <w:rPr>
          <w:rFonts w:eastAsia="Calibri" w:cs="Tahoma"/>
          <w:b/>
          <w:bCs/>
        </w:rPr>
        <w:t>enales</w:t>
      </w:r>
    </w:p>
    <w:p w14:paraId="55299FF8" w14:textId="024BDFDF" w:rsidR="00806AD6" w:rsidRDefault="00806AD6" w:rsidP="00806AD6">
      <w:pPr>
        <w:widowControl w:val="0"/>
        <w:autoSpaceDE w:val="0"/>
        <w:autoSpaceDN w:val="0"/>
        <w:adjustRightInd w:val="0"/>
        <w:spacing w:after="0" w:line="360" w:lineRule="auto"/>
        <w:rPr>
          <w:rFonts w:cs="Tahoma"/>
          <w:b/>
        </w:rPr>
      </w:pPr>
    </w:p>
    <w:p w14:paraId="005111FC" w14:textId="77777777" w:rsidR="00031B10" w:rsidRDefault="00806AD6" w:rsidP="00806AD6">
      <w:pPr>
        <w:widowControl w:val="0"/>
        <w:autoSpaceDE w:val="0"/>
        <w:autoSpaceDN w:val="0"/>
        <w:adjustRightInd w:val="0"/>
        <w:spacing w:after="0" w:line="360" w:lineRule="auto"/>
        <w:rPr>
          <w:rFonts w:cs="Tahoma"/>
        </w:rPr>
      </w:pPr>
      <w:r>
        <w:rPr>
          <w:rFonts w:cs="Tahoma"/>
        </w:rPr>
        <w:t xml:space="preserve">El Certificado de No Antecedentes Penales, es un documento </w:t>
      </w:r>
      <w:r w:rsidR="00031B10">
        <w:rPr>
          <w:rFonts w:cs="Tahoma"/>
        </w:rPr>
        <w:t xml:space="preserve">que emite </w:t>
      </w:r>
      <w:r>
        <w:rPr>
          <w:rFonts w:cs="Tahoma"/>
        </w:rPr>
        <w:t>el Instituto de Servicios Periciales de la Fiscalía General de Justicia del Estado de M</w:t>
      </w:r>
      <w:r w:rsidR="00031B10">
        <w:rPr>
          <w:rFonts w:cs="Tahoma"/>
        </w:rPr>
        <w:t xml:space="preserve">éxico en los casos en que las leyes lo exijan como forma para acreditar requisitos para el desempeño de empleos, cargos o comisiones en el servicio público, en instituciones de seguridad u otros que las propias leyes establezcan o bien, cuando sea requerido de manera fundada y motivada por autoridades competentes. </w:t>
      </w:r>
    </w:p>
    <w:p w14:paraId="21DEE401" w14:textId="77777777" w:rsidR="00031B10" w:rsidRDefault="00031B10" w:rsidP="00806AD6">
      <w:pPr>
        <w:widowControl w:val="0"/>
        <w:autoSpaceDE w:val="0"/>
        <w:autoSpaceDN w:val="0"/>
        <w:adjustRightInd w:val="0"/>
        <w:spacing w:after="0" w:line="360" w:lineRule="auto"/>
        <w:rPr>
          <w:rFonts w:cs="Tahoma"/>
        </w:rPr>
      </w:pPr>
    </w:p>
    <w:p w14:paraId="3164C0D7" w14:textId="0A99B824" w:rsidR="00031B10" w:rsidRDefault="00031B10" w:rsidP="00806AD6">
      <w:pPr>
        <w:widowControl w:val="0"/>
        <w:autoSpaceDE w:val="0"/>
        <w:autoSpaceDN w:val="0"/>
        <w:adjustRightInd w:val="0"/>
        <w:spacing w:after="0" w:line="360" w:lineRule="auto"/>
        <w:rPr>
          <w:rFonts w:cs="Tahoma"/>
        </w:rPr>
      </w:pPr>
      <w:r>
        <w:rPr>
          <w:rFonts w:cs="Tahoma"/>
        </w:rPr>
        <w:t xml:space="preserve">La expedición del Certificado o informe permite acreditar si una persona ha sido o no condenada por sentencia firme dictada por los órganos jurisdiccionales competentes, es decir, certifica que una persona no cuenta con antecedentes o procesos penales pendientes. </w:t>
      </w:r>
    </w:p>
    <w:p w14:paraId="4639F859" w14:textId="77777777" w:rsidR="00031B10" w:rsidRDefault="00031B10" w:rsidP="00806AD6">
      <w:pPr>
        <w:widowControl w:val="0"/>
        <w:autoSpaceDE w:val="0"/>
        <w:autoSpaceDN w:val="0"/>
        <w:adjustRightInd w:val="0"/>
        <w:spacing w:after="0" w:line="360" w:lineRule="auto"/>
        <w:rPr>
          <w:rFonts w:cs="Tahoma"/>
        </w:rPr>
      </w:pPr>
    </w:p>
    <w:p w14:paraId="38F93BCF" w14:textId="6E2895E7" w:rsidR="00031B10" w:rsidRDefault="00031B10" w:rsidP="00806AD6">
      <w:pPr>
        <w:widowControl w:val="0"/>
        <w:autoSpaceDE w:val="0"/>
        <w:autoSpaceDN w:val="0"/>
        <w:adjustRightInd w:val="0"/>
        <w:spacing w:after="0" w:line="360" w:lineRule="auto"/>
        <w:rPr>
          <w:rFonts w:cs="Tahoma"/>
        </w:rPr>
      </w:pPr>
      <w:r>
        <w:rPr>
          <w:rFonts w:cs="Tahoma"/>
        </w:rPr>
        <w:t xml:space="preserve">Ahora bien, de acuerdo con el artículo 47 de la Ley del Trabajo de los Servidores Públicos del Estado de México, fracciones III y X, para ingresar al servicio público se requiere estar en pleno ejercicio de derechos civiles y políticos y no encontrarse inhabilitado para el desempeño de servicio público, asimismo, el artículo 5.4, fracciones </w:t>
      </w:r>
      <w:r w:rsidR="0005372D">
        <w:rPr>
          <w:rFonts w:cs="Tahoma"/>
        </w:rPr>
        <w:t xml:space="preserve">IV y V, establecen que es requisito indispensable para ingresar al servicio público municipal, gozar plenamente de los derechos civiles y políticos y presentar Certificado de No Antecedentes Penales. </w:t>
      </w:r>
    </w:p>
    <w:p w14:paraId="474CF38F" w14:textId="77777777" w:rsidR="0005372D" w:rsidRDefault="0005372D" w:rsidP="00806AD6">
      <w:pPr>
        <w:widowControl w:val="0"/>
        <w:autoSpaceDE w:val="0"/>
        <w:autoSpaceDN w:val="0"/>
        <w:adjustRightInd w:val="0"/>
        <w:spacing w:after="0" w:line="360" w:lineRule="auto"/>
        <w:rPr>
          <w:rFonts w:cs="Tahoma"/>
        </w:rPr>
      </w:pPr>
    </w:p>
    <w:p w14:paraId="4F23EA69" w14:textId="08FA7710" w:rsidR="0005372D" w:rsidRPr="0005372D" w:rsidRDefault="0005372D" w:rsidP="0005372D">
      <w:pPr>
        <w:widowControl w:val="0"/>
        <w:autoSpaceDE w:val="0"/>
        <w:autoSpaceDN w:val="0"/>
        <w:adjustRightInd w:val="0"/>
        <w:spacing w:after="0" w:line="360" w:lineRule="auto"/>
        <w:rPr>
          <w:rFonts w:cs="Arial"/>
        </w:rPr>
      </w:pPr>
      <w:r>
        <w:rPr>
          <w:rFonts w:cs="Tahoma"/>
        </w:rPr>
        <w:t xml:space="preserve">En ese sentido, este documento se constituye de diversos datos personales como: nombre, fecha de nacimiento, Clave Única de Registro de Población, domicilio particular, entre otros, </w:t>
      </w:r>
      <w:r>
        <w:rPr>
          <w:rFonts w:cs="Arial"/>
        </w:rPr>
        <w:t xml:space="preserve">que atañen únicamente a la esfera privada del servidor público, sin embargo, también constituye un requisito indispensable de ingreso al servicio público municipal, por lo que, guarda relación directa con la contratación del servidor público y con el ejercicio de sus atribuciones. </w:t>
      </w:r>
    </w:p>
    <w:p w14:paraId="2FE4AADE" w14:textId="77777777" w:rsidR="0005372D" w:rsidRPr="0040366B" w:rsidRDefault="0005372D" w:rsidP="0005372D">
      <w:pPr>
        <w:pStyle w:val="Prrafodelista"/>
        <w:spacing w:after="0" w:line="360" w:lineRule="auto"/>
        <w:ind w:left="0"/>
        <w:rPr>
          <w:rFonts w:cs="Arial"/>
        </w:rPr>
      </w:pPr>
    </w:p>
    <w:p w14:paraId="727BCFA0" w14:textId="656F8B7B" w:rsidR="0005372D" w:rsidRPr="00D9347B" w:rsidRDefault="0005372D" w:rsidP="0005372D">
      <w:pPr>
        <w:spacing w:after="0" w:line="360" w:lineRule="auto"/>
        <w:rPr>
          <w:rFonts w:eastAsia="Calibri" w:cs="Tahoma"/>
          <w:bCs/>
        </w:rPr>
      </w:pPr>
      <w:r w:rsidRPr="00D9347B">
        <w:rPr>
          <w:rFonts w:eastAsia="Calibri" w:cs="Tahoma"/>
          <w:bCs/>
        </w:rPr>
        <w:t xml:space="preserve">De esta manera, se trata </w:t>
      </w:r>
      <w:r>
        <w:rPr>
          <w:rFonts w:eastAsia="Calibri" w:cs="Tahoma"/>
          <w:bCs/>
        </w:rPr>
        <w:t xml:space="preserve">de un documento de interés público, que contiene datos que </w:t>
      </w:r>
      <w:r w:rsidRPr="00D9347B">
        <w:rPr>
          <w:rFonts w:eastAsia="Calibri" w:cs="Tahoma"/>
          <w:bCs/>
        </w:rPr>
        <w:t>actualiza</w:t>
      </w:r>
      <w:r>
        <w:rPr>
          <w:rFonts w:eastAsia="Calibri" w:cs="Tahoma"/>
          <w:bCs/>
        </w:rPr>
        <w:t>n</w:t>
      </w:r>
      <w:r w:rsidRPr="00D9347B">
        <w:rPr>
          <w:rFonts w:eastAsia="Calibri" w:cs="Tahoma"/>
          <w:bCs/>
        </w:rPr>
        <w:t xml:space="preserve"> la causal de clasificación establecida en el artículo 143, fracción I, de la Ley de Transparencia y Acceso a la Información Pública de</w:t>
      </w:r>
      <w:r>
        <w:rPr>
          <w:rFonts w:eastAsia="Calibri" w:cs="Tahoma"/>
          <w:bCs/>
        </w:rPr>
        <w:t xml:space="preserve">l Estado de México y Municipios, por lo tanto, debe proporcionarse en versión pública. </w:t>
      </w:r>
    </w:p>
    <w:p w14:paraId="7572C607" w14:textId="77777777" w:rsidR="0005372D" w:rsidRPr="00806AD6" w:rsidRDefault="0005372D" w:rsidP="00806AD6">
      <w:pPr>
        <w:widowControl w:val="0"/>
        <w:autoSpaceDE w:val="0"/>
        <w:autoSpaceDN w:val="0"/>
        <w:adjustRightInd w:val="0"/>
        <w:spacing w:after="0" w:line="360" w:lineRule="auto"/>
        <w:rPr>
          <w:rFonts w:cs="Tahoma"/>
        </w:rPr>
      </w:pPr>
    </w:p>
    <w:p w14:paraId="15F8B1F7" w14:textId="46276378" w:rsidR="002C2451" w:rsidRPr="00D9347B" w:rsidRDefault="002C2451" w:rsidP="00D9347B">
      <w:pPr>
        <w:pStyle w:val="Prrafodelista"/>
        <w:widowControl w:val="0"/>
        <w:numPr>
          <w:ilvl w:val="0"/>
          <w:numId w:val="24"/>
        </w:numPr>
        <w:autoSpaceDE w:val="0"/>
        <w:autoSpaceDN w:val="0"/>
        <w:adjustRightInd w:val="0"/>
        <w:spacing w:after="0" w:line="360" w:lineRule="auto"/>
        <w:rPr>
          <w:rFonts w:cs="Tahoma"/>
          <w:b/>
        </w:rPr>
      </w:pPr>
      <w:r w:rsidRPr="00D9347B">
        <w:rPr>
          <w:rFonts w:eastAsia="Calibri" w:cs="Tahoma"/>
          <w:b/>
          <w:bCs/>
        </w:rPr>
        <w:t>Credencial para votar</w:t>
      </w:r>
    </w:p>
    <w:p w14:paraId="43D21DBB" w14:textId="77777777" w:rsidR="002C2451" w:rsidRPr="00D9347B" w:rsidRDefault="002C2451" w:rsidP="00D9347B">
      <w:pPr>
        <w:widowControl w:val="0"/>
        <w:autoSpaceDE w:val="0"/>
        <w:autoSpaceDN w:val="0"/>
        <w:adjustRightInd w:val="0"/>
        <w:spacing w:after="0" w:line="360" w:lineRule="auto"/>
        <w:rPr>
          <w:rFonts w:cs="Tahoma"/>
          <w:b/>
        </w:rPr>
      </w:pPr>
    </w:p>
    <w:p w14:paraId="2CC3B34C" w14:textId="77777777" w:rsidR="002C2451" w:rsidRPr="00D9347B" w:rsidRDefault="002C2451" w:rsidP="00D9347B">
      <w:pPr>
        <w:spacing w:after="0" w:line="360" w:lineRule="auto"/>
        <w:contextualSpacing/>
        <w:rPr>
          <w:rFonts w:cs="Tahoma"/>
          <w:lang w:eastAsia="es-MX"/>
        </w:rPr>
      </w:pPr>
      <w:r w:rsidRPr="00D9347B">
        <w:rPr>
          <w:rFonts w:cs="Tahoma"/>
          <w:lang w:eastAsia="es-MX"/>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14:paraId="6AC222A7" w14:textId="77777777" w:rsidR="002C2451" w:rsidRPr="00D9347B" w:rsidRDefault="002C2451" w:rsidP="00D9347B">
      <w:pPr>
        <w:spacing w:after="0" w:line="360" w:lineRule="auto"/>
        <w:contextualSpacing/>
        <w:rPr>
          <w:rFonts w:cs="Tahoma"/>
          <w:lang w:eastAsia="es-MX"/>
        </w:rPr>
      </w:pPr>
    </w:p>
    <w:p w14:paraId="34B85BC7" w14:textId="77777777" w:rsidR="002C2451" w:rsidRPr="00D9347B" w:rsidRDefault="002C2451" w:rsidP="00D9347B">
      <w:pPr>
        <w:spacing w:after="0" w:line="360" w:lineRule="auto"/>
        <w:contextualSpacing/>
        <w:rPr>
          <w:rFonts w:cs="Tahoma"/>
          <w:b/>
          <w:bCs/>
          <w:color w:val="000000"/>
          <w:lang w:eastAsia="es-MX"/>
        </w:rPr>
      </w:pPr>
      <w:r w:rsidRPr="00D9347B">
        <w:rPr>
          <w:rFonts w:cs="Tahoma"/>
          <w:lang w:eastAsia="es-MX"/>
        </w:rPr>
        <w:t>De manera particular el artículo 156, de la Ley General de Instituciones y Procedimientos Electorales dispone que la credencial para votar deberá contener, cuando menos, los siguientes datos:</w:t>
      </w:r>
    </w:p>
    <w:p w14:paraId="1FA5A57B" w14:textId="77777777" w:rsidR="002C2451" w:rsidRPr="00D9347B" w:rsidRDefault="002C2451" w:rsidP="00D9347B">
      <w:pPr>
        <w:autoSpaceDE w:val="0"/>
        <w:autoSpaceDN w:val="0"/>
        <w:adjustRightInd w:val="0"/>
        <w:spacing w:after="0" w:line="360" w:lineRule="auto"/>
        <w:ind w:left="567" w:right="567"/>
        <w:rPr>
          <w:rFonts w:cs="Tahoma"/>
          <w:color w:val="000000"/>
          <w:lang w:eastAsia="es-MX"/>
        </w:rPr>
      </w:pPr>
    </w:p>
    <w:p w14:paraId="30CA1E66" w14:textId="77777777" w:rsidR="002C2451" w:rsidRPr="00D9347B" w:rsidRDefault="002C2451" w:rsidP="00D9347B">
      <w:pPr>
        <w:autoSpaceDE w:val="0"/>
        <w:autoSpaceDN w:val="0"/>
        <w:adjustRightInd w:val="0"/>
        <w:spacing w:after="0" w:line="360" w:lineRule="auto"/>
        <w:ind w:left="567" w:right="567"/>
        <w:rPr>
          <w:rFonts w:cs="Tahoma"/>
          <w:i/>
          <w:iCs/>
          <w:color w:val="000000"/>
          <w:sz w:val="20"/>
          <w:lang w:eastAsia="es-MX"/>
        </w:rPr>
      </w:pPr>
      <w:r w:rsidRPr="00D9347B">
        <w:rPr>
          <w:rFonts w:cs="Tahoma"/>
          <w:b/>
          <w:bCs/>
          <w:i/>
          <w:iCs/>
          <w:color w:val="000000"/>
          <w:sz w:val="20"/>
          <w:lang w:eastAsia="es-MX"/>
        </w:rPr>
        <w:t xml:space="preserve">a) </w:t>
      </w:r>
      <w:r w:rsidRPr="00D9347B">
        <w:rPr>
          <w:rFonts w:cs="Tahoma"/>
          <w:i/>
          <w:iCs/>
          <w:color w:val="000000"/>
          <w:sz w:val="20"/>
          <w:lang w:eastAsia="es-MX"/>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w:t>
      </w:r>
      <w:r w:rsidRPr="00D9347B">
        <w:rPr>
          <w:rFonts w:cs="Tahoma"/>
          <w:i/>
          <w:iCs/>
          <w:color w:val="000000"/>
          <w:sz w:val="20"/>
          <w:lang w:eastAsia="es-MX"/>
        </w:rPr>
        <w:lastRenderedPageBreak/>
        <w:t xml:space="preserve">deberán acreditar la entidad federativa de nacimiento del progenitor mexicano. Cuando ambos progenitores sean mexicanos, señalará la de su elección, en definitiva; </w:t>
      </w:r>
    </w:p>
    <w:p w14:paraId="54FD0A2B" w14:textId="77777777" w:rsidR="002C2451" w:rsidRPr="00D9347B" w:rsidRDefault="002C2451" w:rsidP="00D9347B">
      <w:pPr>
        <w:autoSpaceDE w:val="0"/>
        <w:autoSpaceDN w:val="0"/>
        <w:adjustRightInd w:val="0"/>
        <w:spacing w:after="0" w:line="360" w:lineRule="auto"/>
        <w:ind w:left="567" w:right="567"/>
        <w:rPr>
          <w:rFonts w:cs="Tahoma"/>
          <w:i/>
          <w:iCs/>
          <w:color w:val="000000"/>
          <w:sz w:val="20"/>
          <w:lang w:eastAsia="es-MX"/>
        </w:rPr>
      </w:pPr>
      <w:r w:rsidRPr="00D9347B">
        <w:rPr>
          <w:rFonts w:cs="Tahoma"/>
          <w:b/>
          <w:bCs/>
          <w:i/>
          <w:iCs/>
          <w:color w:val="000000"/>
          <w:sz w:val="20"/>
          <w:lang w:eastAsia="es-MX"/>
        </w:rPr>
        <w:t xml:space="preserve">b) </w:t>
      </w:r>
      <w:r w:rsidRPr="00D9347B">
        <w:rPr>
          <w:rFonts w:cs="Tahoma"/>
          <w:i/>
          <w:iCs/>
          <w:color w:val="000000"/>
          <w:sz w:val="20"/>
          <w:lang w:eastAsia="es-MX"/>
        </w:rPr>
        <w:t xml:space="preserve">Sección electoral en donde deberá votar el ciudadano. En el caso de los ciudadanos residentes en el extranjero no será necesario incluir este requisito; </w:t>
      </w:r>
    </w:p>
    <w:p w14:paraId="0A7BE8AB" w14:textId="77777777" w:rsidR="002C2451" w:rsidRPr="00D9347B" w:rsidRDefault="002C2451" w:rsidP="00D9347B">
      <w:pPr>
        <w:autoSpaceDE w:val="0"/>
        <w:autoSpaceDN w:val="0"/>
        <w:adjustRightInd w:val="0"/>
        <w:spacing w:after="0" w:line="360" w:lineRule="auto"/>
        <w:ind w:left="567" w:right="567"/>
        <w:rPr>
          <w:rFonts w:cs="Tahoma"/>
          <w:i/>
          <w:iCs/>
          <w:color w:val="000000"/>
          <w:sz w:val="20"/>
          <w:lang w:eastAsia="es-MX"/>
        </w:rPr>
      </w:pPr>
      <w:r w:rsidRPr="00D9347B">
        <w:rPr>
          <w:rFonts w:cs="Tahoma"/>
          <w:b/>
          <w:bCs/>
          <w:i/>
          <w:iCs/>
          <w:color w:val="000000"/>
          <w:sz w:val="20"/>
          <w:lang w:eastAsia="es-MX"/>
        </w:rPr>
        <w:t xml:space="preserve">c) </w:t>
      </w:r>
      <w:r w:rsidRPr="00D9347B">
        <w:rPr>
          <w:rFonts w:cs="Tahoma"/>
          <w:i/>
          <w:iCs/>
          <w:color w:val="000000"/>
          <w:sz w:val="20"/>
          <w:lang w:eastAsia="es-MX"/>
        </w:rPr>
        <w:t xml:space="preserve">Apellido paterno, apellido materno y nombre completo; </w:t>
      </w:r>
    </w:p>
    <w:p w14:paraId="4E99A1D1" w14:textId="77777777" w:rsidR="002C2451" w:rsidRPr="00D9347B" w:rsidRDefault="002C2451" w:rsidP="00D9347B">
      <w:pPr>
        <w:autoSpaceDE w:val="0"/>
        <w:autoSpaceDN w:val="0"/>
        <w:adjustRightInd w:val="0"/>
        <w:spacing w:after="0" w:line="360" w:lineRule="auto"/>
        <w:ind w:left="567" w:right="567"/>
        <w:rPr>
          <w:rFonts w:cs="Tahoma"/>
          <w:i/>
          <w:iCs/>
          <w:color w:val="000000"/>
          <w:sz w:val="20"/>
          <w:lang w:eastAsia="es-MX"/>
        </w:rPr>
      </w:pPr>
      <w:r w:rsidRPr="00D9347B">
        <w:rPr>
          <w:rFonts w:cs="Tahoma"/>
          <w:b/>
          <w:bCs/>
          <w:i/>
          <w:iCs/>
          <w:color w:val="000000"/>
          <w:sz w:val="20"/>
          <w:lang w:eastAsia="es-MX"/>
        </w:rPr>
        <w:t xml:space="preserve">d) </w:t>
      </w:r>
      <w:r w:rsidRPr="00D9347B">
        <w:rPr>
          <w:rFonts w:cs="Tahoma"/>
          <w:i/>
          <w:iCs/>
          <w:color w:val="000000"/>
          <w:sz w:val="20"/>
          <w:lang w:eastAsia="es-MX"/>
        </w:rPr>
        <w:t xml:space="preserve">Domicilio; </w:t>
      </w:r>
    </w:p>
    <w:p w14:paraId="76E1A384" w14:textId="77777777" w:rsidR="002C2451" w:rsidRPr="00D9347B" w:rsidRDefault="002C2451" w:rsidP="00D9347B">
      <w:pPr>
        <w:autoSpaceDE w:val="0"/>
        <w:autoSpaceDN w:val="0"/>
        <w:adjustRightInd w:val="0"/>
        <w:spacing w:after="0" w:line="360" w:lineRule="auto"/>
        <w:ind w:left="567" w:right="567"/>
        <w:rPr>
          <w:rFonts w:cs="Tahoma"/>
          <w:i/>
          <w:iCs/>
          <w:color w:val="000000"/>
          <w:sz w:val="20"/>
          <w:lang w:eastAsia="es-MX"/>
        </w:rPr>
      </w:pPr>
      <w:r w:rsidRPr="00D9347B">
        <w:rPr>
          <w:rFonts w:cs="Tahoma"/>
          <w:b/>
          <w:bCs/>
          <w:i/>
          <w:iCs/>
          <w:color w:val="000000"/>
          <w:sz w:val="20"/>
          <w:lang w:eastAsia="es-MX"/>
        </w:rPr>
        <w:t xml:space="preserve">e) </w:t>
      </w:r>
      <w:r w:rsidRPr="00D9347B">
        <w:rPr>
          <w:rFonts w:cs="Tahoma"/>
          <w:i/>
          <w:iCs/>
          <w:color w:val="000000"/>
          <w:sz w:val="20"/>
          <w:lang w:eastAsia="es-MX"/>
        </w:rPr>
        <w:t xml:space="preserve">Sexo; </w:t>
      </w:r>
    </w:p>
    <w:p w14:paraId="494B01ED" w14:textId="77777777" w:rsidR="002C2451" w:rsidRPr="00D9347B" w:rsidRDefault="002C2451" w:rsidP="00D9347B">
      <w:pPr>
        <w:spacing w:after="0" w:line="360" w:lineRule="auto"/>
        <w:ind w:left="567" w:right="567"/>
        <w:contextualSpacing/>
        <w:rPr>
          <w:rFonts w:cs="Tahoma"/>
          <w:i/>
          <w:iCs/>
          <w:sz w:val="20"/>
          <w:lang w:eastAsia="es-MX"/>
        </w:rPr>
      </w:pPr>
      <w:r w:rsidRPr="00D9347B">
        <w:rPr>
          <w:rFonts w:cs="Tahoma"/>
          <w:b/>
          <w:bCs/>
          <w:i/>
          <w:iCs/>
          <w:color w:val="000000"/>
          <w:sz w:val="20"/>
          <w:lang w:eastAsia="es-MX"/>
        </w:rPr>
        <w:t xml:space="preserve">f) </w:t>
      </w:r>
      <w:r w:rsidRPr="00D9347B">
        <w:rPr>
          <w:rFonts w:cs="Tahoma"/>
          <w:i/>
          <w:iCs/>
          <w:color w:val="000000"/>
          <w:sz w:val="20"/>
          <w:lang w:eastAsia="es-MX"/>
        </w:rPr>
        <w:t>Edad y año de registro;</w:t>
      </w:r>
    </w:p>
    <w:p w14:paraId="5D95CE6B" w14:textId="77777777" w:rsidR="002C2451" w:rsidRPr="00D9347B" w:rsidRDefault="002C2451" w:rsidP="00D9347B">
      <w:pPr>
        <w:autoSpaceDE w:val="0"/>
        <w:autoSpaceDN w:val="0"/>
        <w:adjustRightInd w:val="0"/>
        <w:spacing w:after="0" w:line="360" w:lineRule="auto"/>
        <w:ind w:left="567" w:right="567"/>
        <w:rPr>
          <w:rFonts w:cs="Tahoma"/>
          <w:i/>
          <w:iCs/>
          <w:color w:val="000000"/>
          <w:sz w:val="20"/>
          <w:lang w:eastAsia="es-MX"/>
        </w:rPr>
      </w:pPr>
      <w:r w:rsidRPr="00D9347B">
        <w:rPr>
          <w:rFonts w:cs="Tahoma"/>
          <w:b/>
          <w:bCs/>
          <w:i/>
          <w:iCs/>
          <w:color w:val="000000"/>
          <w:sz w:val="20"/>
          <w:lang w:eastAsia="es-MX"/>
        </w:rPr>
        <w:t xml:space="preserve">g) </w:t>
      </w:r>
      <w:r w:rsidRPr="00D9347B">
        <w:rPr>
          <w:rFonts w:cs="Tahoma"/>
          <w:i/>
          <w:iCs/>
          <w:color w:val="000000"/>
          <w:sz w:val="20"/>
          <w:lang w:eastAsia="es-MX"/>
        </w:rPr>
        <w:t xml:space="preserve">Firma, huella digital y fotografía del elector; </w:t>
      </w:r>
    </w:p>
    <w:p w14:paraId="571CB93C" w14:textId="77777777" w:rsidR="002C2451" w:rsidRPr="00D9347B" w:rsidRDefault="002C2451" w:rsidP="00D9347B">
      <w:pPr>
        <w:autoSpaceDE w:val="0"/>
        <w:autoSpaceDN w:val="0"/>
        <w:adjustRightInd w:val="0"/>
        <w:spacing w:after="0" w:line="360" w:lineRule="auto"/>
        <w:ind w:left="567" w:right="567"/>
        <w:rPr>
          <w:rFonts w:cs="Tahoma"/>
          <w:i/>
          <w:iCs/>
          <w:color w:val="000000"/>
          <w:sz w:val="20"/>
          <w:lang w:eastAsia="es-MX"/>
        </w:rPr>
      </w:pPr>
      <w:r w:rsidRPr="00D9347B">
        <w:rPr>
          <w:rFonts w:cs="Tahoma"/>
          <w:b/>
          <w:bCs/>
          <w:i/>
          <w:iCs/>
          <w:color w:val="000000"/>
          <w:sz w:val="20"/>
          <w:lang w:eastAsia="es-MX"/>
        </w:rPr>
        <w:t xml:space="preserve">h) </w:t>
      </w:r>
      <w:r w:rsidRPr="00D9347B">
        <w:rPr>
          <w:rFonts w:cs="Tahoma"/>
          <w:i/>
          <w:iCs/>
          <w:color w:val="000000"/>
          <w:sz w:val="20"/>
          <w:lang w:eastAsia="es-MX"/>
        </w:rPr>
        <w:t xml:space="preserve">Clave de registro, y </w:t>
      </w:r>
    </w:p>
    <w:p w14:paraId="03FB0EE3" w14:textId="77777777" w:rsidR="002C2451" w:rsidRPr="00D9347B" w:rsidRDefault="002C2451" w:rsidP="00D9347B">
      <w:pPr>
        <w:autoSpaceDE w:val="0"/>
        <w:autoSpaceDN w:val="0"/>
        <w:adjustRightInd w:val="0"/>
        <w:spacing w:after="0" w:line="360" w:lineRule="auto"/>
        <w:ind w:left="567" w:right="567"/>
        <w:rPr>
          <w:rFonts w:cs="Tahoma"/>
          <w:i/>
          <w:iCs/>
          <w:color w:val="000000"/>
          <w:sz w:val="20"/>
          <w:lang w:eastAsia="es-MX"/>
        </w:rPr>
      </w:pPr>
      <w:r w:rsidRPr="00D9347B">
        <w:rPr>
          <w:rFonts w:cs="Tahoma"/>
          <w:b/>
          <w:bCs/>
          <w:i/>
          <w:iCs/>
          <w:color w:val="000000"/>
          <w:sz w:val="20"/>
          <w:lang w:eastAsia="es-MX"/>
        </w:rPr>
        <w:t xml:space="preserve">i) </w:t>
      </w:r>
      <w:r w:rsidRPr="00D9347B">
        <w:rPr>
          <w:rFonts w:cs="Tahoma"/>
          <w:i/>
          <w:iCs/>
          <w:color w:val="000000"/>
          <w:sz w:val="20"/>
          <w:lang w:eastAsia="es-MX"/>
        </w:rPr>
        <w:t xml:space="preserve">Clave Única del Registro de Población. </w:t>
      </w:r>
    </w:p>
    <w:p w14:paraId="5176D702" w14:textId="77777777" w:rsidR="002C2451" w:rsidRPr="00D9347B" w:rsidRDefault="002C2451" w:rsidP="00D9347B">
      <w:pPr>
        <w:autoSpaceDE w:val="0"/>
        <w:autoSpaceDN w:val="0"/>
        <w:adjustRightInd w:val="0"/>
        <w:spacing w:after="0" w:line="360" w:lineRule="auto"/>
        <w:ind w:left="567" w:right="567"/>
        <w:rPr>
          <w:rFonts w:cs="Tahoma"/>
          <w:b/>
          <w:bCs/>
          <w:i/>
          <w:iCs/>
          <w:color w:val="000000"/>
          <w:sz w:val="20"/>
          <w:lang w:eastAsia="es-MX"/>
        </w:rPr>
      </w:pPr>
    </w:p>
    <w:p w14:paraId="57233893" w14:textId="77777777" w:rsidR="002C2451" w:rsidRPr="00D9347B" w:rsidRDefault="002C2451" w:rsidP="00D9347B">
      <w:pPr>
        <w:autoSpaceDE w:val="0"/>
        <w:autoSpaceDN w:val="0"/>
        <w:adjustRightInd w:val="0"/>
        <w:spacing w:after="0" w:line="360" w:lineRule="auto"/>
        <w:ind w:left="567" w:right="567"/>
        <w:rPr>
          <w:rFonts w:cs="Tahoma"/>
          <w:i/>
          <w:iCs/>
          <w:color w:val="000000"/>
          <w:sz w:val="20"/>
          <w:lang w:eastAsia="es-MX"/>
        </w:rPr>
      </w:pPr>
      <w:r w:rsidRPr="00D9347B">
        <w:rPr>
          <w:rFonts w:cs="Tahoma"/>
          <w:b/>
          <w:bCs/>
          <w:i/>
          <w:iCs/>
          <w:color w:val="000000"/>
          <w:sz w:val="20"/>
          <w:lang w:eastAsia="es-MX"/>
        </w:rPr>
        <w:t xml:space="preserve">2. </w:t>
      </w:r>
      <w:r w:rsidRPr="00D9347B">
        <w:rPr>
          <w:rFonts w:cs="Tahoma"/>
          <w:i/>
          <w:iCs/>
          <w:color w:val="000000"/>
          <w:sz w:val="20"/>
          <w:lang w:eastAsia="es-MX"/>
        </w:rPr>
        <w:t xml:space="preserve">Además tendrá: </w:t>
      </w:r>
    </w:p>
    <w:p w14:paraId="7D3E38DD" w14:textId="77777777" w:rsidR="002C2451" w:rsidRPr="00D9347B" w:rsidRDefault="002C2451" w:rsidP="00D9347B">
      <w:pPr>
        <w:autoSpaceDE w:val="0"/>
        <w:autoSpaceDN w:val="0"/>
        <w:adjustRightInd w:val="0"/>
        <w:spacing w:after="0" w:line="360" w:lineRule="auto"/>
        <w:ind w:left="567" w:right="567"/>
        <w:rPr>
          <w:rFonts w:cs="Tahoma"/>
          <w:i/>
          <w:iCs/>
          <w:color w:val="000000"/>
          <w:sz w:val="20"/>
          <w:lang w:eastAsia="es-MX"/>
        </w:rPr>
      </w:pPr>
      <w:r w:rsidRPr="00D9347B">
        <w:rPr>
          <w:rFonts w:cs="Tahoma"/>
          <w:b/>
          <w:bCs/>
          <w:i/>
          <w:iCs/>
          <w:color w:val="000000"/>
          <w:sz w:val="20"/>
          <w:lang w:eastAsia="es-MX"/>
        </w:rPr>
        <w:t xml:space="preserve">a) </w:t>
      </w:r>
      <w:r w:rsidRPr="00D9347B">
        <w:rPr>
          <w:rFonts w:cs="Tahoma"/>
          <w:i/>
          <w:iCs/>
          <w:color w:val="000000"/>
          <w:sz w:val="20"/>
          <w:lang w:eastAsia="es-MX"/>
        </w:rPr>
        <w:t xml:space="preserve">Espacios necesarios para marcar año y elección de que se trate; </w:t>
      </w:r>
    </w:p>
    <w:p w14:paraId="571871D7" w14:textId="77777777" w:rsidR="002C2451" w:rsidRPr="00D9347B" w:rsidRDefault="002C2451" w:rsidP="00D9347B">
      <w:pPr>
        <w:autoSpaceDE w:val="0"/>
        <w:autoSpaceDN w:val="0"/>
        <w:adjustRightInd w:val="0"/>
        <w:spacing w:after="0" w:line="360" w:lineRule="auto"/>
        <w:ind w:left="567" w:right="567"/>
        <w:rPr>
          <w:rFonts w:cs="Tahoma"/>
          <w:i/>
          <w:iCs/>
          <w:color w:val="000000"/>
          <w:sz w:val="20"/>
          <w:lang w:eastAsia="es-MX"/>
        </w:rPr>
      </w:pPr>
      <w:r w:rsidRPr="00D9347B">
        <w:rPr>
          <w:rFonts w:cs="Tahoma"/>
          <w:b/>
          <w:bCs/>
          <w:i/>
          <w:iCs/>
          <w:color w:val="000000"/>
          <w:sz w:val="20"/>
          <w:lang w:eastAsia="es-MX"/>
        </w:rPr>
        <w:t xml:space="preserve">b) </w:t>
      </w:r>
      <w:r w:rsidRPr="00D9347B">
        <w:rPr>
          <w:rFonts w:cs="Tahoma"/>
          <w:i/>
          <w:iCs/>
          <w:color w:val="000000"/>
          <w:sz w:val="20"/>
          <w:lang w:eastAsia="es-MX"/>
        </w:rPr>
        <w:t xml:space="preserve">Firma impresa del Secretario Ejecutivo del Instituto; </w:t>
      </w:r>
    </w:p>
    <w:p w14:paraId="5FD4332C" w14:textId="77777777" w:rsidR="002C2451" w:rsidRPr="00D9347B" w:rsidRDefault="002C2451" w:rsidP="00D9347B">
      <w:pPr>
        <w:autoSpaceDE w:val="0"/>
        <w:autoSpaceDN w:val="0"/>
        <w:adjustRightInd w:val="0"/>
        <w:spacing w:after="0" w:line="360" w:lineRule="auto"/>
        <w:ind w:left="567" w:right="567"/>
        <w:rPr>
          <w:rFonts w:cs="Tahoma"/>
          <w:i/>
          <w:iCs/>
          <w:color w:val="000000"/>
          <w:sz w:val="20"/>
          <w:lang w:eastAsia="es-MX"/>
        </w:rPr>
      </w:pPr>
      <w:r w:rsidRPr="00D9347B">
        <w:rPr>
          <w:rFonts w:cs="Tahoma"/>
          <w:b/>
          <w:bCs/>
          <w:i/>
          <w:iCs/>
          <w:color w:val="000000"/>
          <w:sz w:val="20"/>
          <w:lang w:eastAsia="es-MX"/>
        </w:rPr>
        <w:t xml:space="preserve">c) </w:t>
      </w:r>
      <w:r w:rsidRPr="00D9347B">
        <w:rPr>
          <w:rFonts w:cs="Tahoma"/>
          <w:i/>
          <w:iCs/>
          <w:color w:val="000000"/>
          <w:sz w:val="20"/>
          <w:lang w:eastAsia="es-MX"/>
        </w:rPr>
        <w:t xml:space="preserve">Año de emisión; </w:t>
      </w:r>
    </w:p>
    <w:p w14:paraId="6ABC18AA" w14:textId="77777777" w:rsidR="002C2451" w:rsidRPr="00D9347B" w:rsidRDefault="002C2451" w:rsidP="00D9347B">
      <w:pPr>
        <w:autoSpaceDE w:val="0"/>
        <w:autoSpaceDN w:val="0"/>
        <w:adjustRightInd w:val="0"/>
        <w:spacing w:after="0" w:line="360" w:lineRule="auto"/>
        <w:ind w:left="567" w:right="567"/>
        <w:rPr>
          <w:rFonts w:cs="Tahoma"/>
          <w:i/>
          <w:iCs/>
          <w:color w:val="000000"/>
          <w:sz w:val="20"/>
          <w:lang w:eastAsia="es-MX"/>
        </w:rPr>
      </w:pPr>
      <w:r w:rsidRPr="00D9347B">
        <w:rPr>
          <w:rFonts w:cs="Tahoma"/>
          <w:b/>
          <w:bCs/>
          <w:i/>
          <w:iCs/>
          <w:color w:val="000000"/>
          <w:sz w:val="20"/>
          <w:lang w:eastAsia="es-MX"/>
        </w:rPr>
        <w:t xml:space="preserve">d) </w:t>
      </w:r>
      <w:r w:rsidRPr="00D9347B">
        <w:rPr>
          <w:rFonts w:cs="Tahoma"/>
          <w:i/>
          <w:iCs/>
          <w:color w:val="000000"/>
          <w:sz w:val="20"/>
          <w:lang w:eastAsia="es-MX"/>
        </w:rPr>
        <w:t xml:space="preserve">Año en el que expira su vigencia, y </w:t>
      </w:r>
    </w:p>
    <w:p w14:paraId="4D0B315C" w14:textId="77777777" w:rsidR="002C2451" w:rsidRPr="00D9347B" w:rsidRDefault="002C2451" w:rsidP="00D9347B">
      <w:pPr>
        <w:spacing w:after="0" w:line="360" w:lineRule="auto"/>
        <w:ind w:left="567" w:right="567"/>
        <w:contextualSpacing/>
        <w:rPr>
          <w:rFonts w:cs="Tahoma"/>
          <w:i/>
          <w:iCs/>
          <w:color w:val="000000"/>
          <w:sz w:val="20"/>
          <w:lang w:eastAsia="es-MX"/>
        </w:rPr>
      </w:pPr>
      <w:r w:rsidRPr="00D9347B">
        <w:rPr>
          <w:rFonts w:cs="Tahoma"/>
          <w:b/>
          <w:bCs/>
          <w:i/>
          <w:iCs/>
          <w:color w:val="000000"/>
          <w:sz w:val="20"/>
          <w:lang w:eastAsia="es-MX"/>
        </w:rPr>
        <w:t xml:space="preserve">e) </w:t>
      </w:r>
      <w:r w:rsidRPr="00D9347B">
        <w:rPr>
          <w:rFonts w:cs="Tahoma"/>
          <w:i/>
          <w:iCs/>
          <w:color w:val="000000"/>
          <w:sz w:val="20"/>
          <w:lang w:eastAsia="es-MX"/>
        </w:rPr>
        <w:t>En el caso de la que se expida al ciudadano residente en el extranjero, la leyenda “Para Votar desde el Extranjero”.</w:t>
      </w:r>
    </w:p>
    <w:p w14:paraId="41717D13" w14:textId="77777777" w:rsidR="002C2451" w:rsidRPr="00D9347B" w:rsidRDefault="002C2451" w:rsidP="00D9347B">
      <w:pPr>
        <w:spacing w:after="0" w:line="360" w:lineRule="auto"/>
        <w:contextualSpacing/>
        <w:rPr>
          <w:rFonts w:cs="Tahoma"/>
          <w:lang w:eastAsia="es-MX"/>
        </w:rPr>
      </w:pPr>
    </w:p>
    <w:p w14:paraId="39D815E6" w14:textId="77777777" w:rsidR="002C2451" w:rsidRDefault="002C2451" w:rsidP="00D9347B">
      <w:pPr>
        <w:spacing w:after="0" w:line="360" w:lineRule="auto"/>
        <w:contextualSpacing/>
        <w:rPr>
          <w:rFonts w:cs="Tahoma"/>
        </w:rPr>
      </w:pPr>
      <w:r w:rsidRPr="00D9347B">
        <w:rPr>
          <w:rFonts w:cs="Tahoma"/>
          <w:lang w:eastAsia="es-MX"/>
        </w:rPr>
        <w:t xml:space="preserve">Como se advierte, todos los elementos contenidos en la credencial hacen a su titular, identificado, identificable e incluso ubicable en su domicilio. </w:t>
      </w:r>
      <w:r w:rsidRPr="00D9347B">
        <w:rPr>
          <w:rFonts w:cs="Tahoma"/>
        </w:rPr>
        <w:t>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187D6F79" w14:textId="77777777" w:rsidR="00D9347B" w:rsidRPr="00D9347B" w:rsidRDefault="00D9347B" w:rsidP="00D9347B">
      <w:pPr>
        <w:spacing w:after="0" w:line="360" w:lineRule="auto"/>
        <w:contextualSpacing/>
        <w:rPr>
          <w:rFonts w:cs="Tahoma"/>
        </w:rPr>
      </w:pPr>
    </w:p>
    <w:p w14:paraId="31CCE3C9" w14:textId="77777777" w:rsidR="002C2451" w:rsidRPr="00D9347B" w:rsidRDefault="002C2451" w:rsidP="00D9347B">
      <w:pPr>
        <w:spacing w:after="0" w:line="360" w:lineRule="auto"/>
        <w:contextualSpacing/>
        <w:rPr>
          <w:rFonts w:cs="Tahoma"/>
        </w:rPr>
      </w:pPr>
      <w:r w:rsidRPr="00D9347B">
        <w:rPr>
          <w:rFonts w:cs="Tahoma"/>
        </w:rPr>
        <w:lastRenderedPageBreak/>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14:paraId="1C4B5796" w14:textId="77777777" w:rsidR="002C2451" w:rsidRPr="00D9347B" w:rsidRDefault="002C2451" w:rsidP="00D9347B">
      <w:pPr>
        <w:spacing w:after="0" w:line="360" w:lineRule="auto"/>
        <w:contextualSpacing/>
        <w:rPr>
          <w:rFonts w:cs="Tahoma"/>
        </w:rPr>
      </w:pPr>
    </w:p>
    <w:p w14:paraId="0F22C737" w14:textId="1DCE635F" w:rsidR="002C2451" w:rsidRPr="00D9347B" w:rsidRDefault="002C2451" w:rsidP="00D9347B">
      <w:pPr>
        <w:spacing w:after="0" w:line="360" w:lineRule="auto"/>
        <w:contextualSpacing/>
        <w:rPr>
          <w:rFonts w:eastAsia="Calibri" w:cs="Tahoma"/>
          <w:bCs/>
          <w:lang w:val="es-ES"/>
        </w:rPr>
      </w:pPr>
      <w:r w:rsidRPr="00D9347B">
        <w:rPr>
          <w:rFonts w:cs="Tahoma"/>
        </w:rPr>
        <w:t xml:space="preserve">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con excepción del nombre; por lo que, en el presente caso, se considera que la credencial de elector, es confidencial y actualiza la causal de clasificación, establecida en el </w:t>
      </w:r>
      <w:r w:rsidRPr="00D9347B">
        <w:rPr>
          <w:rFonts w:eastAsia="Calibri" w:cs="Tahoma"/>
          <w:bCs/>
          <w:lang w:val="es-ES"/>
        </w:rPr>
        <w:t>artículo 143, fracción I, de la Ley de Transparencia y Acceso a la Información Pública del Estado de México y Municipios.</w:t>
      </w:r>
    </w:p>
    <w:p w14:paraId="6ECB7A61" w14:textId="77777777" w:rsidR="002C2451" w:rsidRPr="00D9347B" w:rsidRDefault="002C2451" w:rsidP="00D9347B">
      <w:pPr>
        <w:widowControl w:val="0"/>
        <w:autoSpaceDE w:val="0"/>
        <w:autoSpaceDN w:val="0"/>
        <w:adjustRightInd w:val="0"/>
        <w:spacing w:after="0" w:line="360" w:lineRule="auto"/>
        <w:rPr>
          <w:rFonts w:cs="Tahoma"/>
          <w:b/>
        </w:rPr>
      </w:pPr>
    </w:p>
    <w:p w14:paraId="52D69D1B" w14:textId="77777777" w:rsidR="00BA1DB5" w:rsidRPr="00D9347B" w:rsidRDefault="00BA1DB5" w:rsidP="00D9347B">
      <w:pPr>
        <w:pStyle w:val="Prrafodelista"/>
        <w:widowControl w:val="0"/>
        <w:numPr>
          <w:ilvl w:val="0"/>
          <w:numId w:val="24"/>
        </w:numPr>
        <w:autoSpaceDE w:val="0"/>
        <w:autoSpaceDN w:val="0"/>
        <w:adjustRightInd w:val="0"/>
        <w:spacing w:after="0" w:line="360" w:lineRule="auto"/>
        <w:rPr>
          <w:rFonts w:cs="Tahoma"/>
          <w:b/>
        </w:rPr>
      </w:pPr>
      <w:r w:rsidRPr="00D9347B">
        <w:rPr>
          <w:rFonts w:eastAsia="Calibri" w:cs="Tahoma"/>
          <w:b/>
          <w:bCs/>
        </w:rPr>
        <w:t>Constancia domiciliaria</w:t>
      </w:r>
    </w:p>
    <w:p w14:paraId="6EEA3204" w14:textId="77777777" w:rsidR="002C2451" w:rsidRPr="00D9347B" w:rsidRDefault="002C2451" w:rsidP="00D9347B">
      <w:pPr>
        <w:widowControl w:val="0"/>
        <w:autoSpaceDE w:val="0"/>
        <w:autoSpaceDN w:val="0"/>
        <w:adjustRightInd w:val="0"/>
        <w:spacing w:after="0" w:line="360" w:lineRule="auto"/>
        <w:rPr>
          <w:rFonts w:cs="Tahoma"/>
          <w:b/>
        </w:rPr>
      </w:pPr>
    </w:p>
    <w:p w14:paraId="29399940" w14:textId="77777777" w:rsidR="002C2451" w:rsidRPr="00D9347B" w:rsidRDefault="002C2451" w:rsidP="00D9347B">
      <w:pPr>
        <w:spacing w:after="0" w:line="360" w:lineRule="auto"/>
        <w:ind w:right="-93"/>
        <w:rPr>
          <w:rFonts w:cs="Tahoma"/>
          <w:lang w:val="es-ES"/>
        </w:rPr>
      </w:pPr>
      <w:r w:rsidRPr="00D9347B">
        <w:rPr>
          <w:rFonts w:cs="Tahoma"/>
          <w:lang w:val="es-ES"/>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21B8F023" w14:textId="77777777" w:rsidR="002C2451" w:rsidRPr="00D9347B" w:rsidRDefault="002C2451" w:rsidP="00D9347B">
      <w:pPr>
        <w:spacing w:after="0" w:line="360" w:lineRule="auto"/>
        <w:ind w:right="-93"/>
        <w:rPr>
          <w:rFonts w:cs="Tahoma"/>
          <w:lang w:val="es-ES"/>
        </w:rPr>
      </w:pPr>
    </w:p>
    <w:p w14:paraId="4EE137EB" w14:textId="77777777" w:rsidR="002C2451" w:rsidRPr="00D9347B" w:rsidRDefault="002C2451" w:rsidP="00D9347B">
      <w:pPr>
        <w:spacing w:after="0" w:line="360" w:lineRule="auto"/>
        <w:ind w:right="-93"/>
        <w:rPr>
          <w:rFonts w:cs="Tahoma"/>
          <w:b/>
          <w:lang w:val="es-ES"/>
        </w:rPr>
      </w:pPr>
      <w:r w:rsidRPr="00D9347B">
        <w:rPr>
          <w:rFonts w:cs="Tahoma"/>
          <w:lang w:val="es-ES"/>
        </w:rPr>
        <w:t>De la misma manera, lo establece el artículo 29 del Código Civil Federal, al precisar que el domicilio de personas físicas</w:t>
      </w:r>
      <w:r w:rsidRPr="00D9347B">
        <w:rPr>
          <w:rFonts w:cs="Tahoma"/>
          <w:b/>
          <w:lang w:val="es-ES"/>
        </w:rPr>
        <w:t xml:space="preserve">, </w:t>
      </w:r>
      <w:r w:rsidRPr="0005372D">
        <w:rPr>
          <w:rFonts w:cs="Tahoma"/>
          <w:lang w:val="es-ES"/>
        </w:rPr>
        <w:t>es el lugar donde residen habitualmente, el lugar del centro principal de sus negocios, donde residan o el lugar donde se encuentren.</w:t>
      </w:r>
    </w:p>
    <w:p w14:paraId="312B1DF8" w14:textId="77777777" w:rsidR="002C2451" w:rsidRPr="00D9347B" w:rsidRDefault="002C2451" w:rsidP="00D9347B">
      <w:pPr>
        <w:spacing w:after="0" w:line="360" w:lineRule="auto"/>
        <w:rPr>
          <w:rFonts w:eastAsia="Calibri" w:cs="Tahoma"/>
          <w:b/>
          <w:bCs/>
        </w:rPr>
      </w:pPr>
    </w:p>
    <w:p w14:paraId="7A1F095B" w14:textId="2EFF2044" w:rsidR="002C2451" w:rsidRDefault="002C2451" w:rsidP="00D9347B">
      <w:pPr>
        <w:spacing w:after="0" w:line="360" w:lineRule="auto"/>
        <w:ind w:right="-93"/>
        <w:rPr>
          <w:rFonts w:cs="Tahoma"/>
          <w:lang w:val="es-ES"/>
        </w:rPr>
      </w:pPr>
      <w:r w:rsidRPr="00D9347B">
        <w:rPr>
          <w:rFonts w:cs="Tahoma"/>
          <w:lang w:val="es-ES"/>
        </w:rPr>
        <w:lastRenderedPageBreak/>
        <w:t>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w:t>
      </w:r>
      <w:r w:rsidR="00D9347B">
        <w:rPr>
          <w:rFonts w:cs="Tahoma"/>
          <w:lang w:val="es-ES"/>
        </w:rPr>
        <w:t xml:space="preserve"> esfera privada de las mismas. </w:t>
      </w:r>
    </w:p>
    <w:p w14:paraId="0346D191" w14:textId="77777777" w:rsidR="0005372D" w:rsidRPr="00D9347B" w:rsidRDefault="0005372D" w:rsidP="00D9347B">
      <w:pPr>
        <w:spacing w:after="0" w:line="360" w:lineRule="auto"/>
        <w:ind w:right="-93"/>
        <w:rPr>
          <w:rFonts w:cs="Tahoma"/>
          <w:lang w:val="es-ES"/>
        </w:rPr>
      </w:pPr>
    </w:p>
    <w:p w14:paraId="6B0A634F" w14:textId="5DE4873D" w:rsidR="002C2451" w:rsidRPr="00D9347B" w:rsidRDefault="002C2451" w:rsidP="00D9347B">
      <w:pPr>
        <w:spacing w:after="0" w:line="360" w:lineRule="auto"/>
        <w:ind w:right="-93"/>
        <w:rPr>
          <w:rFonts w:cs="Tahoma"/>
          <w:lang w:val="es-ES"/>
        </w:rPr>
      </w:pPr>
      <w:r w:rsidRPr="00D9347B">
        <w:rPr>
          <w:rFonts w:cs="Tahoma"/>
          <w:lang w:val="es-ES"/>
        </w:rPr>
        <w:t xml:space="preserve">La misma suerte corre el comprobante de domicilio, pues mediante este se acredita que </w:t>
      </w:r>
      <w:r w:rsidR="0005372D">
        <w:rPr>
          <w:rFonts w:cs="Tahoma"/>
          <w:lang w:val="es-ES"/>
        </w:rPr>
        <w:t xml:space="preserve">los servidores públicos viven </w:t>
      </w:r>
      <w:r w:rsidRPr="00D9347B">
        <w:rPr>
          <w:rFonts w:cs="Tahoma"/>
          <w:lang w:val="es-ES"/>
        </w:rPr>
        <w:t>donde señala</w:t>
      </w:r>
      <w:r w:rsidR="0005372D">
        <w:rPr>
          <w:rFonts w:cs="Tahoma"/>
          <w:lang w:val="es-ES"/>
        </w:rPr>
        <w:t>n</w:t>
      </w:r>
      <w:r w:rsidRPr="00D9347B">
        <w:rPr>
          <w:rFonts w:cs="Tahoma"/>
          <w:lang w:val="es-ES"/>
        </w:rPr>
        <w:t xml:space="preserve"> en los documentos que entrega</w:t>
      </w:r>
      <w:r w:rsidR="0005372D">
        <w:rPr>
          <w:rFonts w:cs="Tahoma"/>
          <w:lang w:val="es-ES"/>
        </w:rPr>
        <w:t>n</w:t>
      </w:r>
      <w:r w:rsidRPr="00D9347B">
        <w:rPr>
          <w:rFonts w:cs="Tahoma"/>
          <w:lang w:val="es-ES"/>
        </w:rPr>
        <w:t>; sin embargo, es de señalar que este documento guarda la naturaleza de privado, pues no abona en nada a la transparencia, ni rinde cuentas de la forma de actuar de la trabajadora, al contrario la hace ubicable en su carácter de particular, por lo que, se concluye que el comprobante guarda la na</w:t>
      </w:r>
      <w:r w:rsidR="006204D6" w:rsidRPr="00D9347B">
        <w:rPr>
          <w:rFonts w:cs="Tahoma"/>
          <w:lang w:val="es-ES"/>
        </w:rPr>
        <w:t>turaleza de privado.</w:t>
      </w:r>
    </w:p>
    <w:p w14:paraId="33A16E82" w14:textId="77777777" w:rsidR="006204D6" w:rsidRPr="00D9347B" w:rsidRDefault="006204D6" w:rsidP="00D9347B">
      <w:pPr>
        <w:spacing w:after="0" w:line="360" w:lineRule="auto"/>
        <w:ind w:right="-93"/>
        <w:rPr>
          <w:rFonts w:cs="Tahoma"/>
          <w:lang w:val="es-ES"/>
        </w:rPr>
      </w:pPr>
    </w:p>
    <w:p w14:paraId="3234A8B9" w14:textId="337D6804" w:rsidR="002C2451" w:rsidRPr="00D9347B" w:rsidRDefault="002C2451" w:rsidP="00D9347B">
      <w:pPr>
        <w:spacing w:after="0" w:line="360" w:lineRule="auto"/>
        <w:ind w:right="-93"/>
        <w:rPr>
          <w:rFonts w:cs="Tahoma"/>
          <w:lang w:val="es-ES"/>
        </w:rPr>
      </w:pPr>
      <w:r w:rsidRPr="00D9347B">
        <w:rPr>
          <w:rFonts w:cs="Tahoma"/>
          <w:lang w:val="es-ES"/>
        </w:rPr>
        <w:t>Por lo tanto, se actualiza la clasificación del domicilio y su comprobante, de conformidad con la fracción I, del artículo 143 de la Ley de Transparencia y Acceso a la Información Pública del Estado de México y Municipios.</w:t>
      </w:r>
    </w:p>
    <w:p w14:paraId="7D0DA6E9" w14:textId="77777777" w:rsidR="002C2451" w:rsidRPr="00D9347B" w:rsidRDefault="002C2451" w:rsidP="00D9347B">
      <w:pPr>
        <w:widowControl w:val="0"/>
        <w:autoSpaceDE w:val="0"/>
        <w:autoSpaceDN w:val="0"/>
        <w:adjustRightInd w:val="0"/>
        <w:spacing w:after="0" w:line="360" w:lineRule="auto"/>
        <w:rPr>
          <w:rFonts w:cs="Tahoma"/>
          <w:b/>
        </w:rPr>
      </w:pPr>
    </w:p>
    <w:p w14:paraId="0E55F88B" w14:textId="77777777" w:rsidR="00BA1DB5" w:rsidRPr="00D9347B" w:rsidRDefault="00BA1DB5" w:rsidP="00D9347B">
      <w:pPr>
        <w:pStyle w:val="Prrafodelista"/>
        <w:widowControl w:val="0"/>
        <w:numPr>
          <w:ilvl w:val="0"/>
          <w:numId w:val="24"/>
        </w:numPr>
        <w:autoSpaceDE w:val="0"/>
        <w:autoSpaceDN w:val="0"/>
        <w:adjustRightInd w:val="0"/>
        <w:spacing w:after="0" w:line="360" w:lineRule="auto"/>
        <w:rPr>
          <w:rFonts w:cs="Tahoma"/>
          <w:b/>
        </w:rPr>
      </w:pPr>
      <w:r w:rsidRPr="00D9347B">
        <w:rPr>
          <w:rFonts w:eastAsia="Calibri" w:cs="Tahoma"/>
          <w:b/>
          <w:bCs/>
        </w:rPr>
        <w:t>Constancia o certificado médico</w:t>
      </w:r>
    </w:p>
    <w:p w14:paraId="569BD956" w14:textId="77777777" w:rsidR="002C2451" w:rsidRPr="00D9347B" w:rsidRDefault="002C2451" w:rsidP="00D9347B">
      <w:pPr>
        <w:widowControl w:val="0"/>
        <w:autoSpaceDE w:val="0"/>
        <w:autoSpaceDN w:val="0"/>
        <w:adjustRightInd w:val="0"/>
        <w:spacing w:after="0" w:line="360" w:lineRule="auto"/>
        <w:rPr>
          <w:rFonts w:cs="Tahoma"/>
          <w:b/>
        </w:rPr>
      </w:pPr>
    </w:p>
    <w:p w14:paraId="70A16EE5" w14:textId="085A8B29" w:rsidR="002C2451" w:rsidRPr="00D9347B" w:rsidRDefault="002C2451" w:rsidP="00D9347B">
      <w:pPr>
        <w:spacing w:after="0" w:line="360" w:lineRule="auto"/>
        <w:rPr>
          <w:rFonts w:cs="Tahoma"/>
          <w:b/>
          <w:bCs/>
        </w:rPr>
      </w:pPr>
      <w:r w:rsidRPr="00D9347B">
        <w:rPr>
          <w:rFonts w:cs="Tahoma"/>
        </w:rPr>
        <w:t xml:space="preserve">En principio, es de señalar que cualquier información que dé cuenta del </w:t>
      </w:r>
      <w:r w:rsidRPr="00D9347B">
        <w:rPr>
          <w:rFonts w:cs="Tahoma"/>
          <w:b/>
          <w:bCs/>
        </w:rPr>
        <w:t>estado de salud de una persona</w:t>
      </w:r>
      <w:r w:rsidRPr="00D9347B">
        <w:rPr>
          <w:rFonts w:cs="Tahoma"/>
        </w:rPr>
        <w:t xml:space="preserve">,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a un riesgo grave para éste, entre los cuales se encuentran los que </w:t>
      </w:r>
      <w:r w:rsidRPr="00D9347B">
        <w:rPr>
          <w:rFonts w:cs="Tahoma"/>
          <w:b/>
          <w:bCs/>
        </w:rPr>
        <w:t>den cuenta del estado de salud, ya sea físico o mental.</w:t>
      </w:r>
    </w:p>
    <w:p w14:paraId="53193C4E" w14:textId="77777777" w:rsidR="006204D6" w:rsidRPr="00D9347B" w:rsidRDefault="006204D6" w:rsidP="00D9347B">
      <w:pPr>
        <w:spacing w:after="0" w:line="360" w:lineRule="auto"/>
        <w:rPr>
          <w:rFonts w:cs="Tahoma"/>
          <w:b/>
          <w:bCs/>
        </w:rPr>
      </w:pPr>
    </w:p>
    <w:p w14:paraId="33ED95D4" w14:textId="7C282825" w:rsidR="002C2451" w:rsidRPr="00D9347B" w:rsidRDefault="002C2451" w:rsidP="00D9347B">
      <w:pPr>
        <w:widowControl w:val="0"/>
        <w:autoSpaceDE w:val="0"/>
        <w:autoSpaceDN w:val="0"/>
        <w:adjustRightInd w:val="0"/>
        <w:spacing w:after="0" w:line="360" w:lineRule="auto"/>
        <w:rPr>
          <w:rFonts w:cs="Tahoma"/>
          <w:b/>
        </w:rPr>
      </w:pPr>
      <w:r w:rsidRPr="00D9347B">
        <w:rPr>
          <w:rFonts w:eastAsia="Calibri" w:cs="Tahoma"/>
          <w:lang w:val="es-ES"/>
        </w:rPr>
        <w:t>De tales circunstancias, se considera que la información contenida en el certificado médico únicamente identifica el estado de salud físico y mental de la servidora pública, lo cual guarda el carácter confidencial, en términos del artículo 143, fracción I, de la Ley de Transparencia y Acceso a la Información Pública del Estado de México y Municipios</w:t>
      </w:r>
    </w:p>
    <w:p w14:paraId="0FC93BB3" w14:textId="77777777" w:rsidR="002C2451" w:rsidRPr="00D9347B" w:rsidRDefault="002C2451" w:rsidP="00D9347B">
      <w:pPr>
        <w:widowControl w:val="0"/>
        <w:autoSpaceDE w:val="0"/>
        <w:autoSpaceDN w:val="0"/>
        <w:adjustRightInd w:val="0"/>
        <w:spacing w:after="0" w:line="360" w:lineRule="auto"/>
        <w:rPr>
          <w:rFonts w:cs="Tahoma"/>
          <w:b/>
        </w:rPr>
      </w:pPr>
    </w:p>
    <w:p w14:paraId="132C96E9" w14:textId="77777777" w:rsidR="00BA1DB5" w:rsidRPr="00D9347B" w:rsidRDefault="00BA1DB5" w:rsidP="00D9347B">
      <w:pPr>
        <w:pStyle w:val="Prrafodelista"/>
        <w:widowControl w:val="0"/>
        <w:numPr>
          <w:ilvl w:val="0"/>
          <w:numId w:val="24"/>
        </w:numPr>
        <w:autoSpaceDE w:val="0"/>
        <w:autoSpaceDN w:val="0"/>
        <w:adjustRightInd w:val="0"/>
        <w:spacing w:after="0" w:line="360" w:lineRule="auto"/>
        <w:rPr>
          <w:rFonts w:cs="Tahoma"/>
          <w:b/>
        </w:rPr>
      </w:pPr>
      <w:r w:rsidRPr="00D9347B">
        <w:rPr>
          <w:rFonts w:eastAsia="Calibri" w:cs="Tahoma"/>
          <w:b/>
          <w:bCs/>
        </w:rPr>
        <w:t>Cartas de recomendación</w:t>
      </w:r>
    </w:p>
    <w:p w14:paraId="5F3DA75A" w14:textId="77777777" w:rsidR="002C2451" w:rsidRPr="00D9347B" w:rsidRDefault="002C2451" w:rsidP="00D9347B">
      <w:pPr>
        <w:widowControl w:val="0"/>
        <w:autoSpaceDE w:val="0"/>
        <w:autoSpaceDN w:val="0"/>
        <w:adjustRightInd w:val="0"/>
        <w:spacing w:after="0" w:line="360" w:lineRule="auto"/>
        <w:rPr>
          <w:rFonts w:cs="Tahoma"/>
          <w:b/>
        </w:rPr>
      </w:pPr>
    </w:p>
    <w:p w14:paraId="164E6D98" w14:textId="77777777" w:rsidR="002C2451" w:rsidRPr="00D9347B" w:rsidRDefault="002C2451" w:rsidP="00D9347B">
      <w:pPr>
        <w:spacing w:after="0" w:line="360" w:lineRule="auto"/>
        <w:rPr>
          <w:rFonts w:eastAsia="Calibri" w:cs="Tahoma"/>
          <w:bCs/>
          <w:iCs/>
        </w:rPr>
      </w:pPr>
      <w:r w:rsidRPr="00D9347B">
        <w:rPr>
          <w:rFonts w:eastAsia="Calibri" w:cs="Tahoma"/>
          <w:bCs/>
          <w:iCs/>
        </w:rPr>
        <w:t>Sobre dichos documentos, es de señalar que corresponden aquellos documentos en donde personas particulares dan referencias o una valoración de la persona que recomiendan, las cuales pueden contener información  de su forma de actuar, comportarse, valores, entre otras cuestiones, por lo que, se considera que son documentos de naturaleza privada, pues no abonan en nada a la transparencia, ni rinden cuentas del actuar de una trabajadora gubernamental, sino corresponde una apreciación subjetiva de una persona para recomendar a otra, las cuales son ocupadas comúnmente al solicitar un empleo.</w:t>
      </w:r>
    </w:p>
    <w:p w14:paraId="0A2B5654" w14:textId="77777777" w:rsidR="006204D6" w:rsidRPr="00D9347B" w:rsidRDefault="006204D6" w:rsidP="00D9347B">
      <w:pPr>
        <w:spacing w:after="0" w:line="360" w:lineRule="auto"/>
        <w:rPr>
          <w:rFonts w:eastAsia="Calibri" w:cs="Tahoma"/>
          <w:bCs/>
          <w:iCs/>
        </w:rPr>
      </w:pPr>
    </w:p>
    <w:p w14:paraId="0C28DA61" w14:textId="2F90AA22" w:rsidR="002C2451" w:rsidRPr="00D9347B" w:rsidRDefault="002C2451" w:rsidP="00D9347B">
      <w:pPr>
        <w:spacing w:after="0" w:line="360" w:lineRule="auto"/>
        <w:ind w:right="-93"/>
        <w:rPr>
          <w:rFonts w:cs="Tahoma"/>
          <w:lang w:val="es-ES"/>
        </w:rPr>
      </w:pPr>
      <w:r w:rsidRPr="00D9347B">
        <w:rPr>
          <w:rFonts w:eastAsia="Calibri" w:cs="Tahoma"/>
          <w:bCs/>
          <w:iCs/>
        </w:rPr>
        <w:t xml:space="preserve">Por lo que, se considera que dichos documentos actualizan la clasificación, de la causal establecida en el artículo 143, fracción I, de la </w:t>
      </w:r>
      <w:r w:rsidRPr="00D9347B">
        <w:rPr>
          <w:rFonts w:cs="Tahoma"/>
          <w:lang w:val="es-ES"/>
        </w:rPr>
        <w:t>Ley de Transparencia y Acceso a la Información Pública del Estado de México y Municipios.</w:t>
      </w:r>
    </w:p>
    <w:p w14:paraId="5BDBB4A4" w14:textId="77777777" w:rsidR="002C2451" w:rsidRPr="00D9347B" w:rsidRDefault="002C2451" w:rsidP="00D9347B">
      <w:pPr>
        <w:spacing w:after="0" w:line="360" w:lineRule="auto"/>
        <w:ind w:right="-93"/>
        <w:rPr>
          <w:rFonts w:cs="Tahoma"/>
          <w:lang w:val="es-ES"/>
        </w:rPr>
      </w:pPr>
    </w:p>
    <w:p w14:paraId="208955C1" w14:textId="77777777" w:rsidR="00E9315F" w:rsidRPr="00E9315F" w:rsidRDefault="0005372D" w:rsidP="00E9315F">
      <w:pPr>
        <w:pStyle w:val="Prrafodelista"/>
        <w:widowControl w:val="0"/>
        <w:numPr>
          <w:ilvl w:val="0"/>
          <w:numId w:val="24"/>
        </w:numPr>
        <w:autoSpaceDE w:val="0"/>
        <w:autoSpaceDN w:val="0"/>
        <w:adjustRightInd w:val="0"/>
        <w:spacing w:after="0" w:line="360" w:lineRule="auto"/>
        <w:rPr>
          <w:rFonts w:cs="Tahoma"/>
          <w:b/>
        </w:rPr>
      </w:pPr>
      <w:r w:rsidRPr="0005372D">
        <w:rPr>
          <w:rFonts w:eastAsia="Calibri" w:cs="Tahoma"/>
          <w:b/>
          <w:bCs/>
        </w:rPr>
        <w:t xml:space="preserve">Fotografías de los servidores públicos. </w:t>
      </w:r>
    </w:p>
    <w:p w14:paraId="5BECF830" w14:textId="4FAB9A5D" w:rsidR="00E9315F" w:rsidRPr="00E9315F" w:rsidRDefault="00E9315F" w:rsidP="00E9315F">
      <w:pPr>
        <w:pStyle w:val="Prrafodelista"/>
        <w:widowControl w:val="0"/>
        <w:autoSpaceDE w:val="0"/>
        <w:autoSpaceDN w:val="0"/>
        <w:adjustRightInd w:val="0"/>
        <w:spacing w:after="0" w:line="360" w:lineRule="auto"/>
        <w:rPr>
          <w:rFonts w:cs="Tahoma"/>
          <w:b/>
        </w:rPr>
      </w:pPr>
      <w:r w:rsidRPr="00E9315F">
        <w:rPr>
          <w:rFonts w:eastAsia="Times New Roman" w:cs="Times New Roman"/>
          <w:color w:val="222222"/>
          <w:lang w:eastAsia="es-MX"/>
        </w:rPr>
        <w:t> </w:t>
      </w:r>
    </w:p>
    <w:p w14:paraId="2CFA2646" w14:textId="77777777" w:rsidR="00E9315F" w:rsidRDefault="00E9315F" w:rsidP="00E9315F">
      <w:pPr>
        <w:shd w:val="clear" w:color="auto" w:fill="FFFFFF"/>
        <w:spacing w:after="0" w:line="360" w:lineRule="auto"/>
        <w:rPr>
          <w:rFonts w:eastAsia="Times New Roman" w:cs="Times New Roman"/>
          <w:color w:val="222222"/>
          <w:lang w:eastAsia="es-MX"/>
        </w:rPr>
      </w:pPr>
      <w:r w:rsidRPr="00E9315F">
        <w:rPr>
          <w:rFonts w:eastAsia="Times New Roman" w:cs="Times New Roman"/>
          <w:color w:val="222222"/>
          <w:lang w:eastAsia="es-MX"/>
        </w:rPr>
        <w:t>Por lo que hace a la fotografía, es preciso señalar que esta </w:t>
      </w:r>
      <w:r w:rsidRPr="00E9315F">
        <w:rPr>
          <w:rFonts w:eastAsia="Times New Roman" w:cs="Times New Roman"/>
          <w:b/>
          <w:bCs/>
          <w:color w:val="222222"/>
          <w:lang w:eastAsia="es-MX"/>
        </w:rPr>
        <w:t>da cuenta de las características físicas de una persona.</w:t>
      </w:r>
      <w:r w:rsidRPr="00E9315F">
        <w:rPr>
          <w:rFonts w:eastAsia="Times New Roman" w:cs="Times New Roman"/>
          <w:color w:val="222222"/>
          <w:lang w:eastAsia="es-MX"/>
        </w:rPr>
        <w:t xml:space="preserve"> Por lo que, no debe perderse de vista que la imagen personal es la apariencia física, la cual puede ser captada en dibujo, pintura, escultura, fotografía, y video; la imagen así captada puede ser reproducida, publicada y divulgada por diversos medios, </w:t>
      </w:r>
      <w:r w:rsidRPr="00E9315F">
        <w:rPr>
          <w:rFonts w:eastAsia="Times New Roman" w:cs="Times New Roman"/>
          <w:color w:val="222222"/>
          <w:lang w:eastAsia="es-MX"/>
        </w:rPr>
        <w:lastRenderedPageBreak/>
        <w:t>desde volantes impresos de la forma más rudimentaria, hasta filmaciones y fotografías transmitidas por televisión, cine, video, correo electrónico o Internet.</w:t>
      </w:r>
    </w:p>
    <w:p w14:paraId="054DC60B" w14:textId="77777777" w:rsidR="00E9315F" w:rsidRPr="00E9315F" w:rsidRDefault="00E9315F" w:rsidP="00E9315F">
      <w:pPr>
        <w:shd w:val="clear" w:color="auto" w:fill="FFFFFF"/>
        <w:spacing w:after="0" w:line="360" w:lineRule="auto"/>
        <w:rPr>
          <w:rFonts w:ascii="Times New Roman" w:eastAsia="Times New Roman" w:hAnsi="Times New Roman" w:cs="Times New Roman"/>
          <w:color w:val="222222"/>
          <w:sz w:val="24"/>
          <w:szCs w:val="20"/>
          <w:lang w:eastAsia="es-MX"/>
        </w:rPr>
      </w:pPr>
    </w:p>
    <w:p w14:paraId="139B274B" w14:textId="77777777" w:rsidR="00E9315F" w:rsidRPr="00E9315F" w:rsidRDefault="00E9315F" w:rsidP="00E9315F">
      <w:pPr>
        <w:shd w:val="clear" w:color="auto" w:fill="FFFFFF"/>
        <w:spacing w:after="0" w:line="360" w:lineRule="auto"/>
        <w:rPr>
          <w:rFonts w:ascii="Times New Roman" w:eastAsia="Times New Roman" w:hAnsi="Times New Roman" w:cs="Times New Roman"/>
          <w:color w:val="222222"/>
          <w:sz w:val="20"/>
          <w:szCs w:val="20"/>
          <w:lang w:eastAsia="es-MX"/>
        </w:rPr>
      </w:pPr>
      <w:r w:rsidRPr="00E9315F">
        <w:rPr>
          <w:rFonts w:eastAsia="Times New Roman" w:cs="Times New Roman"/>
          <w:color w:val="222222"/>
          <w:lang w:eastAsia="es-MX"/>
        </w:rPr>
        <w:t>De esa forma, el derecho a la imagen como la representación gráfica de la persona y el derecho a la propia imagen como facultad para permitir o impedir su obtención, reproducción, difusión y distribución por parte de un tercero.</w:t>
      </w:r>
    </w:p>
    <w:p w14:paraId="423F363F" w14:textId="77777777" w:rsidR="00E9315F" w:rsidRPr="00E9315F" w:rsidRDefault="00E9315F" w:rsidP="00E9315F">
      <w:pPr>
        <w:shd w:val="clear" w:color="auto" w:fill="FFFFFF"/>
        <w:spacing w:after="0" w:line="360" w:lineRule="auto"/>
        <w:rPr>
          <w:rFonts w:ascii="Times New Roman" w:eastAsia="Times New Roman" w:hAnsi="Times New Roman" w:cs="Times New Roman"/>
          <w:color w:val="222222"/>
          <w:sz w:val="20"/>
          <w:szCs w:val="20"/>
          <w:lang w:eastAsia="es-MX"/>
        </w:rPr>
      </w:pPr>
      <w:r w:rsidRPr="00E9315F">
        <w:rPr>
          <w:rFonts w:eastAsia="Times New Roman" w:cs="Times New Roman"/>
          <w:color w:val="222222"/>
          <w:lang w:eastAsia="es-MX"/>
        </w:rPr>
        <w:t> </w:t>
      </w:r>
    </w:p>
    <w:p w14:paraId="0E10EC1A" w14:textId="77777777" w:rsidR="00E9315F" w:rsidRPr="00E9315F" w:rsidRDefault="00E9315F" w:rsidP="00E9315F">
      <w:pPr>
        <w:shd w:val="clear" w:color="auto" w:fill="FFFFFF"/>
        <w:spacing w:after="0" w:line="360" w:lineRule="auto"/>
        <w:rPr>
          <w:rFonts w:ascii="Times New Roman" w:eastAsia="Times New Roman" w:hAnsi="Times New Roman" w:cs="Times New Roman"/>
          <w:color w:val="222222"/>
          <w:sz w:val="20"/>
          <w:szCs w:val="20"/>
          <w:lang w:eastAsia="es-MX"/>
        </w:rPr>
      </w:pPr>
      <w:r w:rsidRPr="00E9315F">
        <w:rPr>
          <w:rFonts w:eastAsia="Times New Roman" w:cs="Times New Roman"/>
          <w:color w:val="222222"/>
          <w:lang w:eastAsia="es-MX"/>
        </w:rPr>
        <w:t>Al respecto, el Pleno de la Suprema Corte de Justicia de la Nación se ha pronunciado en el mismo sentido en la siguiente tesis:</w:t>
      </w:r>
    </w:p>
    <w:p w14:paraId="3A3E536C" w14:textId="77777777" w:rsidR="00E9315F" w:rsidRPr="00E9315F" w:rsidRDefault="00E9315F" w:rsidP="00E9315F">
      <w:pPr>
        <w:shd w:val="clear" w:color="auto" w:fill="FFFFFF"/>
        <w:spacing w:after="0" w:line="360" w:lineRule="auto"/>
        <w:rPr>
          <w:rFonts w:ascii="Times New Roman" w:eastAsia="Times New Roman" w:hAnsi="Times New Roman" w:cs="Times New Roman"/>
          <w:color w:val="222222"/>
          <w:sz w:val="20"/>
          <w:szCs w:val="20"/>
          <w:lang w:eastAsia="es-MX"/>
        </w:rPr>
      </w:pPr>
      <w:r w:rsidRPr="00E9315F">
        <w:rPr>
          <w:rFonts w:eastAsia="Times New Roman" w:cs="Times New Roman"/>
          <w:color w:val="222222"/>
          <w:lang w:eastAsia="es-MX"/>
        </w:rPr>
        <w:t> </w:t>
      </w:r>
    </w:p>
    <w:p w14:paraId="041335FF" w14:textId="77777777" w:rsidR="00E9315F" w:rsidRPr="00E9315F" w:rsidRDefault="00E9315F" w:rsidP="00E9315F">
      <w:pPr>
        <w:shd w:val="clear" w:color="auto" w:fill="FFFFFF"/>
        <w:spacing w:after="0" w:line="360" w:lineRule="auto"/>
        <w:ind w:left="567" w:right="567"/>
        <w:rPr>
          <w:rFonts w:ascii="Times New Roman" w:eastAsia="Times New Roman" w:hAnsi="Times New Roman" w:cs="Times New Roman"/>
          <w:color w:val="222222"/>
          <w:sz w:val="20"/>
          <w:szCs w:val="20"/>
          <w:lang w:eastAsia="es-MX"/>
        </w:rPr>
      </w:pPr>
      <w:r w:rsidRPr="00E9315F">
        <w:rPr>
          <w:rFonts w:eastAsia="Times New Roman" w:cs="Times New Roman"/>
          <w:b/>
          <w:bCs/>
          <w:i/>
          <w:iCs/>
          <w:color w:val="222222"/>
          <w:sz w:val="20"/>
          <w:szCs w:val="20"/>
          <w:lang w:eastAsia="es-MX"/>
        </w:rPr>
        <w:t>“DERECHOS A LA INTIMIDAD, PROPIA IMAGEN, IDENTIDAD PERSONAL Y SEXUAL. CONSTITUYEN DERECHOS DE DEFENSA Y GARANTÍA ESENCIAL PARA LA CONDICIÓN HUMANA. </w:t>
      </w:r>
      <w:r w:rsidRPr="00E9315F">
        <w:rPr>
          <w:rFonts w:eastAsia="Times New Roman" w:cs="Times New Roman"/>
          <w:i/>
          <w:iCs/>
          <w:color w:val="222222"/>
          <w:sz w:val="20"/>
          <w:szCs w:val="20"/>
          <w:lang w:eastAsia="es-MX"/>
        </w:rPr>
        <w:t xml:space="preserve">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w:t>
      </w:r>
      <w:r w:rsidRPr="00E9315F">
        <w:rPr>
          <w:rFonts w:eastAsia="Times New Roman" w:cs="Times New Roman"/>
          <w:i/>
          <w:iCs/>
          <w:color w:val="222222"/>
          <w:sz w:val="20"/>
          <w:szCs w:val="20"/>
          <w:lang w:eastAsia="es-MX"/>
        </w:rPr>
        <w:lastRenderedPageBreak/>
        <w:t>sexual forma parte de ese ámbito propio y reservado de lo íntimo, la parte de la vida que se desea mantener fuera del alcance de terceros o del conocimiento público. </w:t>
      </w:r>
      <w:r w:rsidRPr="00E9315F">
        <w:rPr>
          <w:rFonts w:eastAsia="Times New Roman" w:cs="Times New Roman"/>
          <w:b/>
          <w:bCs/>
          <w:i/>
          <w:iCs/>
          <w:color w:val="222222"/>
          <w:sz w:val="20"/>
          <w:szCs w:val="20"/>
          <w:lang w:eastAsia="es-MX"/>
        </w:rPr>
        <w:t>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w:t>
      </w:r>
      <w:r w:rsidRPr="00E9315F">
        <w:rPr>
          <w:rFonts w:eastAsia="Times New Roman" w:cs="Times New Roman"/>
          <w:i/>
          <w:iCs/>
          <w:color w:val="222222"/>
          <w:sz w:val="20"/>
          <w:szCs w:val="20"/>
          <w:lang w:eastAsia="es-MX"/>
        </w:rPr>
        <w:t>por lo que, si bien no son absolutos, </w:t>
      </w:r>
      <w:r w:rsidRPr="00E9315F">
        <w:rPr>
          <w:rFonts w:eastAsia="Times New Roman" w:cs="Times New Roman"/>
          <w:b/>
          <w:bCs/>
          <w:i/>
          <w:iCs/>
          <w:color w:val="222222"/>
          <w:sz w:val="20"/>
          <w:szCs w:val="20"/>
          <w:lang w:eastAsia="es-MX"/>
        </w:rPr>
        <w:t>sólo por ley podrá justificarse su intromisión, siempre que medie un interés superior</w:t>
      </w:r>
      <w:r w:rsidRPr="00E9315F">
        <w:rPr>
          <w:rFonts w:eastAsia="Times New Roman" w:cs="Times New Roman"/>
          <w:i/>
          <w:iCs/>
          <w:color w:val="222222"/>
          <w:sz w:val="20"/>
          <w:szCs w:val="20"/>
          <w:lang w:eastAsia="es-MX"/>
        </w:rPr>
        <w:t>.”</w:t>
      </w:r>
    </w:p>
    <w:p w14:paraId="700B305B" w14:textId="77777777" w:rsidR="00E9315F" w:rsidRPr="00E9315F" w:rsidRDefault="00E9315F" w:rsidP="00E9315F">
      <w:pPr>
        <w:shd w:val="clear" w:color="auto" w:fill="FFFFFF"/>
        <w:spacing w:after="0" w:line="360" w:lineRule="auto"/>
        <w:rPr>
          <w:rFonts w:ascii="Times New Roman" w:eastAsia="Times New Roman" w:hAnsi="Times New Roman" w:cs="Times New Roman"/>
          <w:color w:val="222222"/>
          <w:sz w:val="20"/>
          <w:szCs w:val="20"/>
          <w:lang w:eastAsia="es-MX"/>
        </w:rPr>
      </w:pPr>
      <w:r w:rsidRPr="00E9315F">
        <w:rPr>
          <w:rFonts w:eastAsia="Times New Roman" w:cs="Times New Roman"/>
          <w:color w:val="222222"/>
          <w:lang w:eastAsia="es-MX"/>
        </w:rPr>
        <w:t> </w:t>
      </w:r>
    </w:p>
    <w:p w14:paraId="7051C3FD" w14:textId="4060E4F0" w:rsidR="00E9315F" w:rsidRDefault="00E9315F" w:rsidP="00E9315F">
      <w:pPr>
        <w:shd w:val="clear" w:color="auto" w:fill="FFFFFF"/>
        <w:spacing w:after="0" w:line="360" w:lineRule="auto"/>
        <w:rPr>
          <w:rFonts w:eastAsia="Times New Roman" w:cs="Times New Roman"/>
          <w:color w:val="222222"/>
          <w:lang w:eastAsia="es-MX"/>
        </w:rPr>
      </w:pPr>
      <w:r w:rsidRPr="00E9315F">
        <w:rPr>
          <w:rFonts w:eastAsia="Times New Roman" w:cs="Times New Roman"/>
          <w:color w:val="222222"/>
          <w:lang w:eastAsia="es-MX"/>
        </w:rPr>
        <w:t>Así, se advierte que el Máximo Tribunal reconoce que el derecho a la imagen está relacionado con el derecho a la identidad; es decir, el derecho del individuo a no ser conocido por otros en ciertos aspectos de su vida y a la propia imagen, como aquel derecho de decidir, en forma libre, sobre la manera en que elige mostrarse frente a los demás, es la forma en que se ve a sí mismo y se proyecta en la sociedad, de acuerdo con sus caracteres físicos e internos y sus acciones, que lo individualizan ante la sociedad y permiten identificarlo.</w:t>
      </w:r>
    </w:p>
    <w:p w14:paraId="603B9D62" w14:textId="77777777" w:rsidR="00E33787" w:rsidRPr="00E9315F" w:rsidRDefault="00E33787" w:rsidP="00E9315F">
      <w:pPr>
        <w:shd w:val="clear" w:color="auto" w:fill="FFFFFF"/>
        <w:spacing w:after="0" w:line="360" w:lineRule="auto"/>
        <w:rPr>
          <w:rFonts w:ascii="Times New Roman" w:eastAsia="Times New Roman" w:hAnsi="Times New Roman" w:cs="Times New Roman"/>
          <w:color w:val="222222"/>
          <w:sz w:val="20"/>
          <w:szCs w:val="20"/>
          <w:lang w:eastAsia="es-MX"/>
        </w:rPr>
      </w:pPr>
    </w:p>
    <w:p w14:paraId="0BD8A970" w14:textId="77777777" w:rsidR="00E9315F" w:rsidRPr="00E9315F" w:rsidRDefault="00E9315F" w:rsidP="00E9315F">
      <w:pPr>
        <w:shd w:val="clear" w:color="auto" w:fill="FFFFFF"/>
        <w:spacing w:after="0" w:line="360" w:lineRule="auto"/>
        <w:rPr>
          <w:rFonts w:ascii="Times New Roman" w:eastAsia="Times New Roman" w:hAnsi="Times New Roman" w:cs="Times New Roman"/>
          <w:color w:val="222222"/>
          <w:sz w:val="20"/>
          <w:szCs w:val="20"/>
          <w:lang w:eastAsia="es-MX"/>
        </w:rPr>
      </w:pPr>
      <w:r w:rsidRPr="00E9315F">
        <w:rPr>
          <w:rFonts w:eastAsia="Times New Roman" w:cs="Times New Roman"/>
          <w:color w:val="222222"/>
          <w:lang w:eastAsia="es-MX"/>
        </w:rPr>
        <w:t>En este tenor, el derecho a la imagen es un derecho inherente a la persona a mantenerse fuera de la injerencia de los demás y se configura como un derecho de defensa y garantía esencial para la condición humana, que pueden reclamarse tanto en defensa de la intimidad violada o amenazada, así como exigir del Estado que prevenga la existencia de eventuales intromisiones que los lesionen; si bien no son absolutos, sólo por ley podrá justificarse su intromisión y siempre que medie un interés superior; elementos que en la especie no se cumplen.</w:t>
      </w:r>
    </w:p>
    <w:p w14:paraId="11E8F027" w14:textId="77777777" w:rsidR="00E9315F" w:rsidRPr="00E9315F" w:rsidRDefault="00E9315F" w:rsidP="00E9315F">
      <w:pPr>
        <w:shd w:val="clear" w:color="auto" w:fill="FFFFFF"/>
        <w:spacing w:after="0" w:line="360" w:lineRule="auto"/>
        <w:rPr>
          <w:rFonts w:ascii="Times New Roman" w:eastAsia="Times New Roman" w:hAnsi="Times New Roman" w:cs="Times New Roman"/>
          <w:color w:val="222222"/>
          <w:sz w:val="20"/>
          <w:szCs w:val="20"/>
          <w:lang w:eastAsia="es-MX"/>
        </w:rPr>
      </w:pPr>
      <w:r w:rsidRPr="00E9315F">
        <w:rPr>
          <w:rFonts w:eastAsia="Times New Roman" w:cs="Times New Roman"/>
          <w:color w:val="222222"/>
          <w:lang w:eastAsia="es-MX"/>
        </w:rPr>
        <w:t> </w:t>
      </w:r>
    </w:p>
    <w:p w14:paraId="3051C011" w14:textId="52F33BAE" w:rsidR="00E9315F" w:rsidRDefault="00E9315F" w:rsidP="00E9315F">
      <w:pPr>
        <w:shd w:val="clear" w:color="auto" w:fill="FFFFFF"/>
        <w:spacing w:after="0" w:line="360" w:lineRule="auto"/>
        <w:rPr>
          <w:rFonts w:eastAsia="Times New Roman" w:cs="Times New Roman"/>
          <w:color w:val="222222"/>
          <w:lang w:eastAsia="es-MX"/>
        </w:rPr>
      </w:pPr>
      <w:r w:rsidRPr="00E9315F">
        <w:rPr>
          <w:rFonts w:eastAsia="Times New Roman" w:cs="Times New Roman"/>
          <w:color w:val="222222"/>
          <w:lang w:eastAsia="es-MX"/>
        </w:rPr>
        <w:t>Ahora bien, no pasa desapercibido que la fotografía,</w:t>
      </w:r>
      <w:r>
        <w:rPr>
          <w:rFonts w:eastAsia="Times New Roman" w:cs="Times New Roman"/>
          <w:color w:val="222222"/>
          <w:lang w:eastAsia="es-MX"/>
        </w:rPr>
        <w:t xml:space="preserve"> en el presente caso, se trata de servidores públicos de mandos medios y superiores, por lo </w:t>
      </w:r>
      <w:r w:rsidRPr="00E9315F">
        <w:rPr>
          <w:rFonts w:eastAsia="Times New Roman" w:cs="Times New Roman"/>
          <w:color w:val="222222"/>
          <w:lang w:eastAsia="es-MX"/>
        </w:rPr>
        <w:t>que la fotografía será de naturaleza pública, toda vez que existe un interés público de dar a conocer dichos datos</w:t>
      </w:r>
      <w:r>
        <w:rPr>
          <w:rFonts w:eastAsia="Times New Roman" w:cs="Times New Roman"/>
          <w:color w:val="222222"/>
          <w:lang w:eastAsia="es-MX"/>
        </w:rPr>
        <w:t xml:space="preserve">. </w:t>
      </w:r>
    </w:p>
    <w:p w14:paraId="77B9D5D7" w14:textId="77777777" w:rsidR="00E9315F" w:rsidRPr="00E9315F" w:rsidRDefault="00E9315F" w:rsidP="00E9315F">
      <w:pPr>
        <w:shd w:val="clear" w:color="auto" w:fill="FFFFFF"/>
        <w:spacing w:after="0" w:line="360" w:lineRule="auto"/>
        <w:rPr>
          <w:rFonts w:ascii="Times New Roman" w:eastAsia="Times New Roman" w:hAnsi="Times New Roman" w:cs="Times New Roman"/>
          <w:color w:val="222222"/>
          <w:sz w:val="20"/>
          <w:szCs w:val="20"/>
          <w:lang w:eastAsia="es-MX"/>
        </w:rPr>
      </w:pPr>
    </w:p>
    <w:p w14:paraId="4B4212FC" w14:textId="77777777" w:rsidR="00E9315F" w:rsidRPr="00E9315F" w:rsidRDefault="00E9315F" w:rsidP="00E9315F">
      <w:pPr>
        <w:shd w:val="clear" w:color="auto" w:fill="FFFFFF"/>
        <w:spacing w:after="0" w:line="360" w:lineRule="auto"/>
        <w:rPr>
          <w:rFonts w:ascii="Times New Roman" w:eastAsia="Times New Roman" w:hAnsi="Times New Roman" w:cs="Times New Roman"/>
          <w:color w:val="222222"/>
          <w:sz w:val="20"/>
          <w:szCs w:val="20"/>
          <w:lang w:eastAsia="es-MX"/>
        </w:rPr>
      </w:pPr>
      <w:r w:rsidRPr="00E9315F">
        <w:rPr>
          <w:rFonts w:eastAsia="Times New Roman" w:cs="Times New Roman"/>
          <w:color w:val="222222"/>
          <w:lang w:eastAsia="es-MX"/>
        </w:rPr>
        <w:lastRenderedPageBreak/>
        <w:t>Lo anterior, se robustece con el Criterio 03/19, emitido por el Pleno de este Instituto, que precisa lo siguiente:</w:t>
      </w:r>
    </w:p>
    <w:p w14:paraId="40DF19F9" w14:textId="77777777" w:rsidR="00E9315F" w:rsidRPr="00E9315F" w:rsidRDefault="00E9315F" w:rsidP="00E9315F">
      <w:pPr>
        <w:shd w:val="clear" w:color="auto" w:fill="FFFFFF"/>
        <w:spacing w:after="0" w:line="360" w:lineRule="auto"/>
        <w:rPr>
          <w:rFonts w:ascii="Times New Roman" w:eastAsia="Times New Roman" w:hAnsi="Times New Roman" w:cs="Times New Roman"/>
          <w:color w:val="222222"/>
          <w:sz w:val="20"/>
          <w:szCs w:val="20"/>
          <w:lang w:eastAsia="es-MX"/>
        </w:rPr>
      </w:pPr>
      <w:r w:rsidRPr="00E9315F">
        <w:rPr>
          <w:rFonts w:eastAsia="Times New Roman" w:cs="Times New Roman"/>
          <w:color w:val="222222"/>
          <w:lang w:eastAsia="es-MX"/>
        </w:rPr>
        <w:t> </w:t>
      </w:r>
    </w:p>
    <w:p w14:paraId="49F449C9" w14:textId="77777777" w:rsidR="00E9315F" w:rsidRPr="00E9315F" w:rsidRDefault="00E9315F" w:rsidP="00E9315F">
      <w:pPr>
        <w:shd w:val="clear" w:color="auto" w:fill="FFFFFF"/>
        <w:spacing w:after="0" w:line="360" w:lineRule="auto"/>
        <w:ind w:left="567" w:right="567"/>
        <w:rPr>
          <w:rFonts w:ascii="Times New Roman" w:eastAsia="Times New Roman" w:hAnsi="Times New Roman" w:cs="Times New Roman"/>
          <w:color w:val="222222"/>
          <w:sz w:val="20"/>
          <w:szCs w:val="20"/>
          <w:lang w:eastAsia="es-MX"/>
        </w:rPr>
      </w:pPr>
      <w:r w:rsidRPr="00E9315F">
        <w:rPr>
          <w:rFonts w:eastAsia="Times New Roman" w:cs="Times New Roman"/>
          <w:b/>
          <w:bCs/>
          <w:i/>
          <w:iCs/>
          <w:color w:val="222222"/>
          <w:sz w:val="20"/>
          <w:szCs w:val="20"/>
          <w:lang w:eastAsia="es-MX"/>
        </w:rPr>
        <w:t>“SERVIDORES PÚBLICOS CON CATEGORÍA DE MANDO MEDIO Y SUPERIOR. LA FOTOGRAFÍA DE AQUELLOS ES DE CARÁCTER PÚBLICO. </w:t>
      </w:r>
      <w:r w:rsidRPr="00E9315F">
        <w:rPr>
          <w:rFonts w:eastAsia="Times New Roman" w:cs="Times New Roman"/>
          <w:i/>
          <w:iCs/>
          <w:color w:val="222222"/>
          <w:sz w:val="20"/>
          <w:szCs w:val="20"/>
          <w:lang w:eastAsia="es-MX"/>
        </w:rPr>
        <w:t xml:space="preserve">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información confidencial. En ese sentido, la fotografía por regla general es un dato personal de carácter confidencial que revela plenamente la identidad de su titular, por ser la reproducción fiel y directa de su imagen que incluye los rasgos fisionómicos que lo hacen identificable. No obstante, 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Determinación de publicidad basada en una prueba de interés público, a través de sus tres subprincipios,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w:t>
      </w:r>
      <w:r w:rsidRPr="00E9315F">
        <w:rPr>
          <w:rFonts w:eastAsia="Times New Roman" w:cs="Times New Roman"/>
          <w:i/>
          <w:iCs/>
          <w:color w:val="222222"/>
          <w:sz w:val="20"/>
          <w:szCs w:val="20"/>
          <w:lang w:eastAsia="es-MX"/>
        </w:rPr>
        <w:lastRenderedPageBreak/>
        <w:t>proporcional, en razón de que la publicidad de su fotografía representa un mayor beneficio a la sociedad en comparación con la afectación que se pudiera causar a sus titulares.”</w:t>
      </w:r>
    </w:p>
    <w:p w14:paraId="3BBF862D" w14:textId="77777777" w:rsidR="00E9315F" w:rsidRPr="00E9315F" w:rsidRDefault="00E9315F" w:rsidP="00E9315F">
      <w:pPr>
        <w:shd w:val="clear" w:color="auto" w:fill="FFFFFF"/>
        <w:spacing w:after="0" w:line="360" w:lineRule="auto"/>
        <w:rPr>
          <w:rFonts w:ascii="Times New Roman" w:eastAsia="Times New Roman" w:hAnsi="Times New Roman" w:cs="Times New Roman"/>
          <w:color w:val="222222"/>
          <w:sz w:val="20"/>
          <w:szCs w:val="20"/>
          <w:lang w:eastAsia="es-MX"/>
        </w:rPr>
      </w:pPr>
      <w:r w:rsidRPr="00E9315F">
        <w:rPr>
          <w:rFonts w:eastAsia="Times New Roman" w:cs="Times New Roman"/>
          <w:color w:val="222222"/>
          <w:lang w:eastAsia="es-MX"/>
        </w:rPr>
        <w:t> </w:t>
      </w:r>
    </w:p>
    <w:p w14:paraId="796A9A24" w14:textId="3591386A" w:rsidR="0009267F" w:rsidRPr="00E9315F" w:rsidRDefault="00E9315F" w:rsidP="00E9315F">
      <w:pPr>
        <w:shd w:val="clear" w:color="auto" w:fill="FFFFFF"/>
        <w:spacing w:after="0" w:line="360" w:lineRule="auto"/>
        <w:rPr>
          <w:rFonts w:eastAsia="Calibri" w:cs="Tahoma"/>
          <w:bCs/>
        </w:rPr>
      </w:pPr>
      <w:r w:rsidRPr="00E9315F">
        <w:rPr>
          <w:rFonts w:eastAsia="Times New Roman" w:cs="Times New Roman"/>
          <w:color w:val="222222"/>
          <w:lang w:eastAsia="es-MX"/>
        </w:rPr>
        <w:t xml:space="preserve">Conforme a lo anterior, la fotografía de </w:t>
      </w:r>
      <w:r>
        <w:rPr>
          <w:rFonts w:eastAsia="Times New Roman" w:cs="Times New Roman"/>
          <w:color w:val="222222"/>
          <w:lang w:eastAsia="es-MX"/>
        </w:rPr>
        <w:t xml:space="preserve">los servidores públicos </w:t>
      </w:r>
      <w:r w:rsidR="00444CE5">
        <w:rPr>
          <w:rFonts w:eastAsia="Times New Roman" w:cs="Times New Roman"/>
          <w:color w:val="222222"/>
          <w:lang w:eastAsia="es-MX"/>
        </w:rPr>
        <w:t>solicitados</w:t>
      </w:r>
      <w:r w:rsidRPr="00E9315F">
        <w:rPr>
          <w:rFonts w:eastAsia="Times New Roman" w:cs="Times New Roman"/>
          <w:color w:val="222222"/>
          <w:lang w:eastAsia="es-MX"/>
        </w:rPr>
        <w:t xml:space="preserve"> no actualiza la causal de clasificación prevista en el artículo 143, fracción I, de la Ley de Transparencia y Acceso a la Información Pública del Estado d</w:t>
      </w:r>
      <w:r>
        <w:rPr>
          <w:rFonts w:eastAsia="Times New Roman" w:cs="Times New Roman"/>
          <w:color w:val="222222"/>
          <w:lang w:eastAsia="es-MX"/>
        </w:rPr>
        <w:t xml:space="preserve">e México y Municipios. Ahora bien, cabe referir que dentro de los requisitos de ingreso al servicio público, </w:t>
      </w:r>
      <w:r w:rsidR="0009267F" w:rsidRPr="00D9347B">
        <w:rPr>
          <w:rFonts w:eastAsia="Calibri" w:cs="Tahoma"/>
          <w:bCs/>
        </w:rPr>
        <w:t>no se advir</w:t>
      </w:r>
      <w:r>
        <w:rPr>
          <w:rFonts w:eastAsia="Calibri" w:cs="Tahoma"/>
          <w:bCs/>
        </w:rPr>
        <w:t xml:space="preserve">tió fuente obligacional alguna que refiera que se debe entregar dos fotografías tamaño infantil, por lo que, </w:t>
      </w:r>
      <w:r w:rsidR="0009267F" w:rsidRPr="00D9347B">
        <w:rPr>
          <w:rFonts w:eastAsia="Calibri" w:cs="Tahoma"/>
          <w:bCs/>
        </w:rPr>
        <w:t xml:space="preserve">esta información pudo o no ser solicitada por el Sujeto Obligado, y por ende puede o no estar en posesión </w:t>
      </w:r>
      <w:r w:rsidR="00444CE5" w:rsidRPr="00D9347B">
        <w:rPr>
          <w:rFonts w:eastAsia="Calibri" w:cs="Tahoma"/>
          <w:bCs/>
        </w:rPr>
        <w:t>de este</w:t>
      </w:r>
      <w:r w:rsidR="0009267F" w:rsidRPr="00D9347B">
        <w:rPr>
          <w:rFonts w:eastAsia="Calibri" w:cs="Tahoma"/>
          <w:bCs/>
        </w:rPr>
        <w:t>.</w:t>
      </w:r>
    </w:p>
    <w:p w14:paraId="7EE69A78" w14:textId="77777777" w:rsidR="002C2451" w:rsidRDefault="002C2451" w:rsidP="00D9347B">
      <w:pPr>
        <w:widowControl w:val="0"/>
        <w:autoSpaceDE w:val="0"/>
        <w:autoSpaceDN w:val="0"/>
        <w:adjustRightInd w:val="0"/>
        <w:spacing w:after="0" w:line="360" w:lineRule="auto"/>
        <w:rPr>
          <w:rFonts w:cs="Tahoma"/>
          <w:b/>
        </w:rPr>
      </w:pPr>
    </w:p>
    <w:p w14:paraId="2BF1D307" w14:textId="06E34B59" w:rsidR="007C6339" w:rsidRPr="007C6339" w:rsidRDefault="007C6339" w:rsidP="007C6339">
      <w:pPr>
        <w:pStyle w:val="Prrafodelista"/>
        <w:widowControl w:val="0"/>
        <w:numPr>
          <w:ilvl w:val="0"/>
          <w:numId w:val="24"/>
        </w:numPr>
        <w:autoSpaceDE w:val="0"/>
        <w:autoSpaceDN w:val="0"/>
        <w:adjustRightInd w:val="0"/>
        <w:spacing w:after="0" w:line="360" w:lineRule="auto"/>
        <w:rPr>
          <w:rFonts w:cs="Tahoma"/>
          <w:b/>
        </w:rPr>
      </w:pPr>
      <w:r>
        <w:rPr>
          <w:rFonts w:eastAsia="Calibri" w:cs="Tahoma"/>
          <w:b/>
          <w:bCs/>
        </w:rPr>
        <w:t xml:space="preserve">Aviso de Movimientos de alta ISSEMyM. </w:t>
      </w:r>
    </w:p>
    <w:p w14:paraId="685396A5" w14:textId="0236FDB3" w:rsidR="007C6339" w:rsidRDefault="007C6339" w:rsidP="007C6339">
      <w:pPr>
        <w:widowControl w:val="0"/>
        <w:autoSpaceDE w:val="0"/>
        <w:autoSpaceDN w:val="0"/>
        <w:adjustRightInd w:val="0"/>
        <w:spacing w:after="0" w:line="360" w:lineRule="auto"/>
        <w:rPr>
          <w:rFonts w:cs="Tahoma"/>
        </w:rPr>
      </w:pPr>
    </w:p>
    <w:p w14:paraId="12AF7B58" w14:textId="720A92AB" w:rsidR="007C6339" w:rsidRDefault="007C6339" w:rsidP="007C6339">
      <w:pPr>
        <w:widowControl w:val="0"/>
        <w:autoSpaceDE w:val="0"/>
        <w:autoSpaceDN w:val="0"/>
        <w:adjustRightInd w:val="0"/>
        <w:spacing w:after="0" w:line="360" w:lineRule="auto"/>
        <w:rPr>
          <w:rFonts w:cs="Tahoma"/>
        </w:rPr>
      </w:pPr>
      <w:r>
        <w:rPr>
          <w:rFonts w:cs="Tahoma"/>
        </w:rPr>
        <w:t xml:space="preserve">El Aviso de Movimientos, es un documento que debe expedir la dependencia pública a la cual se ingresa y que indica el alta en el sistema como servidor público, este documento deberá ser presentado ante el Instituto de Seguridad Social del Estado de México y Municipios, con la finalidad de llevar a cabo diversos trámites para obtener los beneficios de seguridad social. </w:t>
      </w:r>
    </w:p>
    <w:p w14:paraId="1AA99559" w14:textId="77777777" w:rsidR="007C6339" w:rsidRDefault="007C6339" w:rsidP="007C6339">
      <w:pPr>
        <w:widowControl w:val="0"/>
        <w:autoSpaceDE w:val="0"/>
        <w:autoSpaceDN w:val="0"/>
        <w:adjustRightInd w:val="0"/>
        <w:spacing w:after="0" w:line="360" w:lineRule="auto"/>
        <w:rPr>
          <w:rFonts w:cs="Tahoma"/>
        </w:rPr>
      </w:pPr>
    </w:p>
    <w:p w14:paraId="76D3281B" w14:textId="6F1E06D0" w:rsidR="007C6339" w:rsidRDefault="007C6339" w:rsidP="007C6339">
      <w:pPr>
        <w:widowControl w:val="0"/>
        <w:autoSpaceDE w:val="0"/>
        <w:autoSpaceDN w:val="0"/>
        <w:adjustRightInd w:val="0"/>
        <w:spacing w:after="0" w:line="360" w:lineRule="auto"/>
        <w:rPr>
          <w:rFonts w:cs="Tahoma"/>
        </w:rPr>
      </w:pPr>
      <w:r>
        <w:rPr>
          <w:rFonts w:cs="Tahoma"/>
        </w:rPr>
        <w:t xml:space="preserve">Ahora bien, de </w:t>
      </w:r>
      <w:r w:rsidR="00160B91">
        <w:rPr>
          <w:rFonts w:cs="Tahoma"/>
        </w:rPr>
        <w:t xml:space="preserve">acuerdo con lo que establece el artículo 3.85 del Código Reglamentario de Metepec, el Departamento de nómina tiene dentro de sus atribuciones aplicar en el Sistema del ISSEMyM, los movimientos de la nómina (altas, bajas y modificaciones), es decir, derivado del ingreso al servicio público, esta unidad administrativa deberá registrar los datos correspondientes con la finalidad de desempeñar sus atribuciones y en cumplimiento de las obligaciones y derechos laborales a favor de los servidores públicos que emplea; es decir, la inscripción de los trabajadores a alguna institución de salud. </w:t>
      </w:r>
    </w:p>
    <w:p w14:paraId="153840EE" w14:textId="77777777" w:rsidR="00160B91" w:rsidRDefault="00160B91" w:rsidP="007C6339">
      <w:pPr>
        <w:widowControl w:val="0"/>
        <w:autoSpaceDE w:val="0"/>
        <w:autoSpaceDN w:val="0"/>
        <w:adjustRightInd w:val="0"/>
        <w:spacing w:after="0" w:line="360" w:lineRule="auto"/>
        <w:rPr>
          <w:rFonts w:cs="Tahoma"/>
        </w:rPr>
      </w:pPr>
    </w:p>
    <w:p w14:paraId="2A1FB52B" w14:textId="5BFDF9C1" w:rsidR="00160B91" w:rsidRPr="007C6339" w:rsidRDefault="00160B91" w:rsidP="007C6339">
      <w:pPr>
        <w:widowControl w:val="0"/>
        <w:autoSpaceDE w:val="0"/>
        <w:autoSpaceDN w:val="0"/>
        <w:adjustRightInd w:val="0"/>
        <w:spacing w:after="0" w:line="360" w:lineRule="auto"/>
        <w:rPr>
          <w:rFonts w:cs="Tahoma"/>
        </w:rPr>
      </w:pPr>
      <w:r>
        <w:rPr>
          <w:rFonts w:cs="Tahoma"/>
        </w:rPr>
        <w:lastRenderedPageBreak/>
        <w:t xml:space="preserve">Por lo anterior, toda vez que este documento es generado en ejercicio de funciones del Sujeto Obligado, es de naturaleza pública, sin embargo, no pasa desapercibido mencionar que puede contener datos que actualizan la causal prevista en la fracción I del artículo 143 de la Ley de Transparencia del Estado de México y Municipios, por lo tanto, deberá ser proporcionado en versión pública. </w:t>
      </w:r>
    </w:p>
    <w:p w14:paraId="6263DBBD" w14:textId="77777777" w:rsidR="007C6339" w:rsidRPr="00D9347B" w:rsidRDefault="007C6339" w:rsidP="00D9347B">
      <w:pPr>
        <w:widowControl w:val="0"/>
        <w:autoSpaceDE w:val="0"/>
        <w:autoSpaceDN w:val="0"/>
        <w:adjustRightInd w:val="0"/>
        <w:spacing w:after="0" w:line="360" w:lineRule="auto"/>
        <w:rPr>
          <w:rFonts w:cs="Tahoma"/>
          <w:b/>
        </w:rPr>
      </w:pPr>
    </w:p>
    <w:p w14:paraId="6E77EF9B" w14:textId="77777777" w:rsidR="00BA1DB5" w:rsidRPr="00D9347B" w:rsidRDefault="00BA1DB5" w:rsidP="00D9347B">
      <w:pPr>
        <w:pStyle w:val="Prrafodelista"/>
        <w:widowControl w:val="0"/>
        <w:numPr>
          <w:ilvl w:val="0"/>
          <w:numId w:val="24"/>
        </w:numPr>
        <w:autoSpaceDE w:val="0"/>
        <w:autoSpaceDN w:val="0"/>
        <w:adjustRightInd w:val="0"/>
        <w:spacing w:after="0" w:line="360" w:lineRule="auto"/>
        <w:rPr>
          <w:rFonts w:cs="Tahoma"/>
          <w:b/>
        </w:rPr>
      </w:pPr>
      <w:r w:rsidRPr="00D9347B">
        <w:rPr>
          <w:rFonts w:eastAsia="Calibri" w:cs="Tahoma"/>
          <w:b/>
          <w:bCs/>
        </w:rPr>
        <w:t>Clave Única de Registro de Población</w:t>
      </w:r>
    </w:p>
    <w:p w14:paraId="14994B76" w14:textId="77777777" w:rsidR="002C2451" w:rsidRPr="00D9347B" w:rsidRDefault="002C2451" w:rsidP="00D9347B">
      <w:pPr>
        <w:widowControl w:val="0"/>
        <w:autoSpaceDE w:val="0"/>
        <w:autoSpaceDN w:val="0"/>
        <w:adjustRightInd w:val="0"/>
        <w:spacing w:after="0" w:line="360" w:lineRule="auto"/>
        <w:rPr>
          <w:rFonts w:cs="Tahoma"/>
          <w:b/>
        </w:rPr>
      </w:pPr>
    </w:p>
    <w:p w14:paraId="243E426D" w14:textId="77777777" w:rsidR="002C2451" w:rsidRPr="00D9347B" w:rsidRDefault="002C2451" w:rsidP="00D9347B">
      <w:pPr>
        <w:spacing w:after="0" w:line="360" w:lineRule="auto"/>
        <w:rPr>
          <w:rFonts w:cs="Tahoma"/>
          <w:bCs/>
        </w:rPr>
      </w:pPr>
      <w:r w:rsidRPr="00D9347B">
        <w:rPr>
          <w:rFonts w:cs="Tahoma"/>
          <w:bC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03872565" w14:textId="77777777" w:rsidR="002C2451" w:rsidRPr="00D9347B" w:rsidRDefault="002C2451" w:rsidP="00D9347B">
      <w:pPr>
        <w:spacing w:after="0" w:line="360" w:lineRule="auto"/>
        <w:rPr>
          <w:rFonts w:cs="Tahoma"/>
          <w:bCs/>
        </w:rPr>
      </w:pPr>
    </w:p>
    <w:p w14:paraId="72B24657" w14:textId="77777777" w:rsidR="002C2451" w:rsidRPr="00D9347B" w:rsidRDefault="002C2451" w:rsidP="00D9347B">
      <w:pPr>
        <w:spacing w:after="0" w:line="360" w:lineRule="auto"/>
        <w:rPr>
          <w:rFonts w:cs="Tahoma"/>
          <w:bCs/>
        </w:rPr>
      </w:pPr>
      <w:r w:rsidRPr="00D9347B">
        <w:rPr>
          <w:rFonts w:cs="Tahoma"/>
          <w:bC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3C416FB7" w14:textId="77777777" w:rsidR="002C2451" w:rsidRPr="00D9347B" w:rsidRDefault="002C2451" w:rsidP="00D9347B">
      <w:pPr>
        <w:spacing w:after="0" w:line="360" w:lineRule="auto"/>
        <w:rPr>
          <w:rFonts w:cs="Tahoma"/>
          <w:bCs/>
          <w:iCs/>
        </w:rPr>
      </w:pPr>
    </w:p>
    <w:p w14:paraId="35679FEA" w14:textId="77777777" w:rsidR="002C2451" w:rsidRPr="00D9347B" w:rsidRDefault="002C2451" w:rsidP="00D9347B">
      <w:pPr>
        <w:spacing w:after="0" w:line="360" w:lineRule="auto"/>
        <w:rPr>
          <w:rFonts w:cs="Tahoma"/>
          <w:bCs/>
        </w:rPr>
      </w:pPr>
      <w:r w:rsidRPr="00D9347B">
        <w:rPr>
          <w:rFonts w:cs="Tahoma"/>
        </w:rPr>
        <w:t xml:space="preserve">En ese orden de ideas, la Secretaría de Gobernación en las direcciones </w:t>
      </w:r>
      <w:hyperlink r:id="rId10" w:history="1">
        <w:r w:rsidRPr="00D9347B">
          <w:rPr>
            <w:rStyle w:val="Hipervnculo"/>
            <w:rFonts w:cs="Tahoma"/>
            <w:u w:val="none"/>
          </w:rPr>
          <w:t>https://consultas.curp.gob.mx/CurpSP/html/informacionecurpPS.html</w:t>
        </w:r>
      </w:hyperlink>
      <w:r w:rsidRPr="00D9347B">
        <w:rPr>
          <w:rFonts w:cs="Tahoma"/>
        </w:rPr>
        <w:t xml:space="preserve"> y </w:t>
      </w:r>
      <w:hyperlink r:id="rId11" w:history="1">
        <w:r w:rsidRPr="00D9347B">
          <w:rPr>
            <w:rStyle w:val="Hipervnculo"/>
            <w:rFonts w:cs="Tahoma"/>
            <w:u w:val="none"/>
          </w:rPr>
          <w:t>https://www.gob.mx/segob/renapo/acciones-y-programas/clave-unica-de-registro-de-poblacion-curp-142226</w:t>
        </w:r>
      </w:hyperlink>
      <w:r w:rsidRPr="00D9347B">
        <w:rPr>
          <w:rFonts w:cs="Tahoma"/>
        </w:rPr>
        <w:t xml:space="preserve"> </w:t>
      </w:r>
      <w:r w:rsidRPr="00D9347B">
        <w:rPr>
          <w:rFonts w:cs="Tahoma"/>
          <w:bCs/>
        </w:rPr>
        <w:t>(</w:t>
      </w:r>
      <w:r w:rsidRPr="00E9315F">
        <w:rPr>
          <w:rFonts w:cs="Tahoma"/>
          <w:bCs/>
          <w:sz w:val="20"/>
        </w:rPr>
        <w:t xml:space="preserve">consultadas el trece de mayo de dos mil veintiuno, a las diez horas), </w:t>
      </w:r>
      <w:r w:rsidRPr="00D9347B">
        <w:rPr>
          <w:rFonts w:cs="Tahoma"/>
          <w:bCs/>
        </w:rPr>
        <w:t xml:space="preserve">estableció que la Clave Única del Registro de Población, es un instrumento de registro que se asigna a todas las personas que viven en el territorio nacional, así como a los mexicanos que residen en el extranjero y se compone de dieciocho elementos, representados por letras y </w:t>
      </w:r>
      <w:r w:rsidRPr="00D9347B">
        <w:rPr>
          <w:rFonts w:cs="Tahoma"/>
          <w:bCs/>
        </w:rPr>
        <w:lastRenderedPageBreak/>
        <w:t>números, que se generan a partir de los datos contenidos en el documento probatorio de la identidad del interesado (acta de nacimiento, carta de naturalización o documento migratorio) de la siguiente forma:</w:t>
      </w:r>
    </w:p>
    <w:p w14:paraId="636EA514" w14:textId="77777777" w:rsidR="002C2451" w:rsidRPr="00D9347B" w:rsidRDefault="002C2451" w:rsidP="00D9347B">
      <w:pPr>
        <w:spacing w:after="0" w:line="360" w:lineRule="auto"/>
        <w:rPr>
          <w:rFonts w:cs="Tahoma"/>
          <w:bCs/>
        </w:rPr>
      </w:pPr>
    </w:p>
    <w:p w14:paraId="26BFDEA3" w14:textId="77777777" w:rsidR="002C2451" w:rsidRPr="00D9347B" w:rsidRDefault="002C2451" w:rsidP="00D9347B">
      <w:pPr>
        <w:numPr>
          <w:ilvl w:val="0"/>
          <w:numId w:val="26"/>
        </w:numPr>
        <w:spacing w:after="0" w:line="360" w:lineRule="auto"/>
        <w:rPr>
          <w:rFonts w:cs="Tahoma"/>
          <w:bCs/>
        </w:rPr>
      </w:pPr>
      <w:r w:rsidRPr="00D9347B">
        <w:rPr>
          <w:rFonts w:cs="Tahoma"/>
          <w:bCs/>
        </w:rPr>
        <w:t>El primero y segundo apellidos, así como al nombre de pila;</w:t>
      </w:r>
    </w:p>
    <w:p w14:paraId="29CCDC0C" w14:textId="77777777" w:rsidR="002C2451" w:rsidRPr="00D9347B" w:rsidRDefault="002C2451" w:rsidP="00D9347B">
      <w:pPr>
        <w:numPr>
          <w:ilvl w:val="0"/>
          <w:numId w:val="26"/>
        </w:numPr>
        <w:spacing w:after="0" w:line="360" w:lineRule="auto"/>
        <w:rPr>
          <w:rFonts w:cs="Tahoma"/>
          <w:bCs/>
        </w:rPr>
      </w:pPr>
      <w:r w:rsidRPr="00D9347B">
        <w:rPr>
          <w:rFonts w:cs="Tahoma"/>
          <w:bCs/>
        </w:rPr>
        <w:t>La fecha de nacimiento;</w:t>
      </w:r>
    </w:p>
    <w:p w14:paraId="3322811E" w14:textId="77777777" w:rsidR="002C2451" w:rsidRPr="00D9347B" w:rsidRDefault="002C2451" w:rsidP="00D9347B">
      <w:pPr>
        <w:numPr>
          <w:ilvl w:val="0"/>
          <w:numId w:val="26"/>
        </w:numPr>
        <w:spacing w:after="0" w:line="360" w:lineRule="auto"/>
        <w:rPr>
          <w:rFonts w:cs="Tahoma"/>
          <w:bCs/>
        </w:rPr>
      </w:pPr>
      <w:r w:rsidRPr="00D9347B">
        <w:rPr>
          <w:rFonts w:cs="Tahoma"/>
          <w:bCs/>
        </w:rPr>
        <w:t>El sexo, y</w:t>
      </w:r>
    </w:p>
    <w:p w14:paraId="4DC01DAF" w14:textId="77777777" w:rsidR="002C2451" w:rsidRPr="00D9347B" w:rsidRDefault="002C2451" w:rsidP="00D9347B">
      <w:pPr>
        <w:numPr>
          <w:ilvl w:val="0"/>
          <w:numId w:val="26"/>
        </w:numPr>
        <w:spacing w:after="0" w:line="360" w:lineRule="auto"/>
        <w:rPr>
          <w:rFonts w:cs="Tahoma"/>
          <w:bCs/>
        </w:rPr>
      </w:pPr>
      <w:r w:rsidRPr="00D9347B">
        <w:rPr>
          <w:rFonts w:cs="Tahoma"/>
          <w:bCs/>
        </w:rPr>
        <w:t>La entidad federativa de nacimiento.</w:t>
      </w:r>
    </w:p>
    <w:p w14:paraId="5E3FAED8" w14:textId="77777777" w:rsidR="002C2451" w:rsidRPr="00D9347B" w:rsidRDefault="002C2451" w:rsidP="00D9347B">
      <w:pPr>
        <w:spacing w:after="0" w:line="360" w:lineRule="auto"/>
        <w:rPr>
          <w:rFonts w:cs="Tahoma"/>
          <w:bCs/>
        </w:rPr>
      </w:pPr>
    </w:p>
    <w:p w14:paraId="09005F35" w14:textId="77732FD9" w:rsidR="002C2451" w:rsidRPr="00D9347B" w:rsidRDefault="002C2451" w:rsidP="00D9347B">
      <w:pPr>
        <w:spacing w:after="0" w:line="360" w:lineRule="auto"/>
        <w:rPr>
          <w:rFonts w:cs="Tahoma"/>
          <w:bCs/>
        </w:rPr>
      </w:pPr>
      <w:r w:rsidRPr="00D9347B">
        <w:rPr>
          <w:rFonts w:cs="Tahoma"/>
          <w:bCs/>
        </w:rPr>
        <w:t>Los dos últimos elementos de la Clave Única de Registro de Población evitan la duplicidad de la Clave y garantizan su correcta integración.</w:t>
      </w:r>
    </w:p>
    <w:p w14:paraId="3B9B8DC3" w14:textId="77777777" w:rsidR="006204D6" w:rsidRPr="00D9347B" w:rsidRDefault="006204D6" w:rsidP="00D9347B">
      <w:pPr>
        <w:spacing w:after="0" w:line="360" w:lineRule="auto"/>
        <w:rPr>
          <w:rFonts w:cs="Tahoma"/>
          <w:bCs/>
        </w:rPr>
      </w:pPr>
    </w:p>
    <w:p w14:paraId="6E512B8C" w14:textId="77777777" w:rsidR="002C2451" w:rsidRPr="00D9347B" w:rsidRDefault="002C2451" w:rsidP="00D9347B">
      <w:pPr>
        <w:spacing w:after="0" w:line="360" w:lineRule="auto"/>
        <w:rPr>
          <w:rFonts w:cs="Tahoma"/>
          <w:bCs/>
        </w:rPr>
      </w:pPr>
      <w:r w:rsidRPr="00D9347B">
        <w:rPr>
          <w:rFonts w:cs="Tahoma"/>
          <w:bC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3B009C03" w14:textId="77777777" w:rsidR="002C2451" w:rsidRPr="00D9347B" w:rsidRDefault="002C2451" w:rsidP="00D9347B">
      <w:pPr>
        <w:spacing w:after="0" w:line="360" w:lineRule="auto"/>
        <w:rPr>
          <w:rFonts w:cs="Tahoma"/>
          <w:bCs/>
        </w:rPr>
      </w:pPr>
    </w:p>
    <w:p w14:paraId="216DE633" w14:textId="77777777" w:rsidR="002C2451" w:rsidRPr="00D9347B" w:rsidRDefault="002C2451" w:rsidP="00D9347B">
      <w:pPr>
        <w:spacing w:after="0" w:line="360" w:lineRule="auto"/>
        <w:rPr>
          <w:rFonts w:cs="Tahoma"/>
          <w:bCs/>
        </w:rPr>
      </w:pPr>
      <w:r w:rsidRPr="00D9347B">
        <w:rPr>
          <w:rFonts w:cs="Tahoma"/>
          <w:bCs/>
        </w:rPr>
        <w:t>Situación que se robustece, con el Criterio 18/17, emitido por el Instituto Nacional de Transparencia, Acceso a la Información y Protección de Datos Personales, que establece lo siguiente:</w:t>
      </w:r>
    </w:p>
    <w:p w14:paraId="1024F478" w14:textId="77777777" w:rsidR="002C2451" w:rsidRPr="00D9347B" w:rsidRDefault="002C2451" w:rsidP="00D9347B">
      <w:pPr>
        <w:spacing w:after="0" w:line="360" w:lineRule="auto"/>
        <w:ind w:left="567" w:right="567"/>
        <w:rPr>
          <w:rFonts w:cs="Tahoma"/>
          <w:bCs/>
          <w:iCs/>
        </w:rPr>
      </w:pPr>
    </w:p>
    <w:p w14:paraId="74C34D13" w14:textId="77777777" w:rsidR="002C2451" w:rsidRPr="00D9347B" w:rsidRDefault="002C2451" w:rsidP="00D9347B">
      <w:pPr>
        <w:spacing w:after="0" w:line="360" w:lineRule="auto"/>
        <w:ind w:left="567" w:right="567"/>
        <w:rPr>
          <w:rFonts w:cs="Tahoma"/>
          <w:bCs/>
          <w:i/>
          <w:iCs/>
        </w:rPr>
      </w:pPr>
      <w:r w:rsidRPr="00D9347B">
        <w:rPr>
          <w:rFonts w:cs="Tahoma"/>
          <w:b/>
          <w:bCs/>
          <w:i/>
          <w:iCs/>
        </w:rPr>
        <w:t xml:space="preserve">“Clave Única de Registro de Población (CURP). </w:t>
      </w:r>
      <w:r w:rsidRPr="00D9347B">
        <w:rPr>
          <w:rFonts w:cs="Tahoma"/>
          <w:bCs/>
          <w:i/>
          <w:iC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w:t>
      </w:r>
      <w:r w:rsidRPr="00D9347B">
        <w:rPr>
          <w:rFonts w:cs="Tahoma"/>
          <w:bCs/>
          <w:i/>
          <w:iCs/>
        </w:rPr>
        <w:lastRenderedPageBreak/>
        <w:t xml:space="preserve">resto de los habitantes del país, por lo que la CURP está considerada como información confidencial.” </w:t>
      </w:r>
    </w:p>
    <w:p w14:paraId="0370B590" w14:textId="77777777" w:rsidR="002C2451" w:rsidRPr="00D9347B" w:rsidRDefault="002C2451" w:rsidP="00D9347B">
      <w:pPr>
        <w:spacing w:after="0" w:line="360" w:lineRule="auto"/>
        <w:rPr>
          <w:rFonts w:cs="Tahoma"/>
          <w:bCs/>
        </w:rPr>
      </w:pPr>
    </w:p>
    <w:p w14:paraId="0436E159" w14:textId="02AF2A70" w:rsidR="00E9315F" w:rsidRDefault="002C2451" w:rsidP="00D9347B">
      <w:pPr>
        <w:spacing w:after="0" w:line="360" w:lineRule="auto"/>
        <w:rPr>
          <w:rFonts w:cs="Tahoma"/>
          <w:bCs/>
        </w:rPr>
      </w:pPr>
      <w:r w:rsidRPr="00D9347B">
        <w:rPr>
          <w:rFonts w:cs="Tahoma"/>
          <w:bCs/>
        </w:rPr>
        <w:t xml:space="preserve">De acuerdo con lo anterior, resulta procedente la clasificación de la Clave Única de Registro de Población; por lo que, la constancia de dicho dato corre al misma suerte, pues únicamente contiene datos que hacen identificables de los servidores públicos, que en nada abonan a la transparencia y no rinden cuantas de la forma de actuar, por lo que, es un documento privado, en términos del artículo 143, fracción I, de la Ley de Transparencia y Acceso a la Información Pública del Estado de México y Municipios. </w:t>
      </w:r>
    </w:p>
    <w:p w14:paraId="6DF842AF" w14:textId="77777777" w:rsidR="00160B91" w:rsidRPr="00E9315F" w:rsidRDefault="00160B91" w:rsidP="00D9347B">
      <w:pPr>
        <w:spacing w:after="0" w:line="360" w:lineRule="auto"/>
        <w:rPr>
          <w:rFonts w:cs="Tahoma"/>
          <w:bCs/>
        </w:rPr>
      </w:pPr>
    </w:p>
    <w:p w14:paraId="0ED0738E" w14:textId="77777777" w:rsidR="006F3595" w:rsidRPr="00D9347B" w:rsidRDefault="006F3595" w:rsidP="00D9347B">
      <w:pPr>
        <w:pStyle w:val="Prrafodelista"/>
        <w:numPr>
          <w:ilvl w:val="0"/>
          <w:numId w:val="25"/>
        </w:numPr>
        <w:tabs>
          <w:tab w:val="left" w:pos="4962"/>
        </w:tabs>
        <w:spacing w:after="0" w:line="360" w:lineRule="auto"/>
        <w:ind w:right="-28"/>
        <w:rPr>
          <w:rFonts w:eastAsia="Calibri" w:cs="Tahoma"/>
          <w:b/>
          <w:iCs/>
          <w:lang w:eastAsia="es-ES_tradnl"/>
        </w:rPr>
      </w:pPr>
      <w:r w:rsidRPr="00D9347B">
        <w:rPr>
          <w:rFonts w:eastAsia="Calibri" w:cs="Tahoma"/>
          <w:b/>
          <w:iCs/>
          <w:lang w:eastAsia="es-ES_tradnl"/>
        </w:rPr>
        <w:t xml:space="preserve">Cédula de Identificación Fiscal. </w:t>
      </w:r>
    </w:p>
    <w:p w14:paraId="6DEDC295" w14:textId="77777777" w:rsidR="006F3595" w:rsidRPr="00D9347B" w:rsidRDefault="006F3595" w:rsidP="00D9347B">
      <w:pPr>
        <w:tabs>
          <w:tab w:val="left" w:pos="4962"/>
        </w:tabs>
        <w:spacing w:after="0" w:line="360" w:lineRule="auto"/>
        <w:ind w:right="-28"/>
        <w:rPr>
          <w:rFonts w:eastAsia="Calibri" w:cs="Tahoma"/>
          <w:bCs/>
          <w:iCs/>
          <w:lang w:eastAsia="es-ES_tradnl"/>
        </w:rPr>
      </w:pPr>
    </w:p>
    <w:p w14:paraId="554ED094" w14:textId="77777777" w:rsidR="006F3595" w:rsidRPr="00D9347B" w:rsidRDefault="006F3595" w:rsidP="00D9347B">
      <w:pPr>
        <w:spacing w:after="0" w:line="360" w:lineRule="auto"/>
        <w:rPr>
          <w:rFonts w:cs="Tahoma"/>
          <w:bCs/>
        </w:rPr>
      </w:pPr>
      <w:r w:rsidRPr="00D9347B">
        <w:rPr>
          <w:rFonts w:cs="Tahoma"/>
          <w:bC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4BA4A0BF" w14:textId="77777777" w:rsidR="006F3595" w:rsidRPr="00D9347B" w:rsidRDefault="006F3595" w:rsidP="00D9347B">
      <w:pPr>
        <w:spacing w:after="0" w:line="360" w:lineRule="auto"/>
        <w:rPr>
          <w:rFonts w:cs="Tahoma"/>
          <w:bCs/>
        </w:rPr>
      </w:pPr>
    </w:p>
    <w:p w14:paraId="05B79735" w14:textId="77777777" w:rsidR="006F3595" w:rsidRPr="00D9347B" w:rsidRDefault="006F3595" w:rsidP="00D9347B">
      <w:pPr>
        <w:spacing w:after="0" w:line="360" w:lineRule="auto"/>
        <w:rPr>
          <w:rFonts w:cs="Tahoma"/>
          <w:bCs/>
        </w:rPr>
      </w:pPr>
      <w:r w:rsidRPr="00D9347B">
        <w:rPr>
          <w:rFonts w:cs="Tahoma"/>
          <w:bCs/>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6F307B3B" w14:textId="77777777" w:rsidR="006F3595" w:rsidRPr="00D9347B" w:rsidRDefault="006F3595" w:rsidP="00D9347B">
      <w:pPr>
        <w:spacing w:after="0" w:line="360" w:lineRule="auto"/>
        <w:rPr>
          <w:rFonts w:cs="Tahoma"/>
          <w:bCs/>
          <w:iCs/>
        </w:rPr>
      </w:pPr>
    </w:p>
    <w:p w14:paraId="31F4825E" w14:textId="77777777" w:rsidR="006F3595" w:rsidRPr="00D9347B" w:rsidRDefault="006F3595" w:rsidP="00D9347B">
      <w:pPr>
        <w:tabs>
          <w:tab w:val="left" w:pos="4962"/>
        </w:tabs>
        <w:spacing w:after="0" w:line="360" w:lineRule="auto"/>
        <w:ind w:right="-28"/>
        <w:rPr>
          <w:rFonts w:eastAsia="Calibri" w:cs="Tahoma"/>
          <w:bCs/>
          <w:iCs/>
          <w:lang w:eastAsia="es-ES_tradnl"/>
        </w:rPr>
      </w:pPr>
      <w:r w:rsidRPr="00D9347B">
        <w:rPr>
          <w:rFonts w:eastAsia="Calibri" w:cs="Tahoma"/>
          <w:bCs/>
          <w:iCs/>
          <w:lang w:eastAsia="es-ES_tradnl"/>
        </w:rPr>
        <w:t xml:space="preserve">En ese contexto, conforme a la página oficial del Servicio de Administración Tributaria, en el apartado Obtén tu cédula de identificación fiscal (consultado el trece de mayo a las catorce horas en la liga </w:t>
      </w:r>
      <w:hyperlink r:id="rId12" w:history="1">
        <w:r w:rsidRPr="00D9347B">
          <w:rPr>
            <w:rStyle w:val="Hipervnculo"/>
            <w:rFonts w:eastAsia="Calibri" w:cs="Tahoma"/>
            <w:bCs/>
            <w:iCs/>
            <w:u w:val="none"/>
            <w:lang w:eastAsia="es-ES_tradnl"/>
          </w:rPr>
          <w:t>https://www.sat.gob.mx/aplicacion/28889/obten-tu-cedula-de-identificacion-</w:t>
        </w:r>
        <w:r w:rsidRPr="00D9347B">
          <w:rPr>
            <w:rStyle w:val="Hipervnculo"/>
            <w:rFonts w:eastAsia="Calibri" w:cs="Tahoma"/>
            <w:bCs/>
            <w:iCs/>
            <w:u w:val="none"/>
            <w:lang w:eastAsia="es-ES_tradnl"/>
          </w:rPr>
          <w:lastRenderedPageBreak/>
          <w:t>fiscal</w:t>
        </w:r>
      </w:hyperlink>
      <w:r w:rsidRPr="00D9347B">
        <w:rPr>
          <w:rFonts w:eastAsia="Calibri" w:cs="Tahoma"/>
          <w:bCs/>
          <w:iCs/>
          <w:lang w:eastAsia="es-ES_tradnl"/>
        </w:rPr>
        <w:t>), establece que dicho documento se acredita tu Registro Federal de Contribuyentes, el cual contiene un código QR, que muestra la información del propietario de la clave; es decir mediante la obtención de la Cédula, se inscribe y obtiene el Registro Federal de Contribuyentes.</w:t>
      </w:r>
    </w:p>
    <w:p w14:paraId="0C3A1469" w14:textId="77777777" w:rsidR="006F3595" w:rsidRPr="00D9347B" w:rsidRDefault="006F3595" w:rsidP="00D9347B">
      <w:pPr>
        <w:spacing w:after="0" w:line="360" w:lineRule="auto"/>
        <w:rPr>
          <w:rFonts w:cs="Tahoma"/>
          <w:bCs/>
          <w:iCs/>
        </w:rPr>
      </w:pPr>
    </w:p>
    <w:p w14:paraId="2B2DC5D4" w14:textId="77777777" w:rsidR="006F3595" w:rsidRPr="00D9347B" w:rsidRDefault="006F3595" w:rsidP="00D9347B">
      <w:pPr>
        <w:spacing w:after="0" w:line="360" w:lineRule="auto"/>
        <w:rPr>
          <w:rFonts w:cs="Tahoma"/>
          <w:bCs/>
        </w:rPr>
      </w:pPr>
      <w:r w:rsidRPr="00D9347B">
        <w:rPr>
          <w:rFonts w:cs="Tahoma"/>
          <w:bCs/>
        </w:rPr>
        <w:t>En ese orden de ideas,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160B2D03" w14:textId="77777777" w:rsidR="006F3595" w:rsidRPr="00D9347B" w:rsidRDefault="006F3595" w:rsidP="00D9347B">
      <w:pPr>
        <w:spacing w:after="0" w:line="360" w:lineRule="auto"/>
        <w:rPr>
          <w:rFonts w:cs="Tahoma"/>
          <w:bCs/>
        </w:rPr>
      </w:pPr>
    </w:p>
    <w:p w14:paraId="45CA7B25" w14:textId="77777777" w:rsidR="006F3595" w:rsidRPr="00D9347B" w:rsidRDefault="006F3595" w:rsidP="00D9347B">
      <w:pPr>
        <w:spacing w:after="0" w:line="360" w:lineRule="auto"/>
        <w:rPr>
          <w:rFonts w:cs="Tahoma"/>
          <w:bCs/>
        </w:rPr>
      </w:pPr>
      <w:r w:rsidRPr="00D9347B">
        <w:rPr>
          <w:rFonts w:cs="Tahoma"/>
          <w:bCs/>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03E316FB" w14:textId="77777777" w:rsidR="006F3595" w:rsidRPr="00D9347B" w:rsidRDefault="006F3595" w:rsidP="00D9347B">
      <w:pPr>
        <w:spacing w:after="0" w:line="360" w:lineRule="auto"/>
        <w:rPr>
          <w:rFonts w:cs="Tahoma"/>
          <w:bCs/>
        </w:rPr>
      </w:pPr>
    </w:p>
    <w:p w14:paraId="39F55B2C" w14:textId="77777777" w:rsidR="006F3595" w:rsidRPr="00D9347B" w:rsidRDefault="006F3595" w:rsidP="00D9347B">
      <w:pPr>
        <w:spacing w:after="0" w:line="360" w:lineRule="auto"/>
        <w:rPr>
          <w:rFonts w:cs="Tahoma"/>
          <w:bCs/>
        </w:rPr>
      </w:pPr>
      <w:r w:rsidRPr="00D9347B">
        <w:rPr>
          <w:rFonts w:cs="Tahoma"/>
          <w:bCs/>
        </w:rPr>
        <w:t>Lo anterior, resulta congruente con el Criterio 19/17 emitido por el Instituto Nacional de Transparencia, Acceso a la Información y Protección de Datos Personales, en el cual se señala lo siguiente:</w:t>
      </w:r>
    </w:p>
    <w:p w14:paraId="14B78579" w14:textId="77777777" w:rsidR="006F3595" w:rsidRPr="00D9347B" w:rsidRDefault="006F3595" w:rsidP="00D9347B">
      <w:pPr>
        <w:spacing w:after="0" w:line="360" w:lineRule="auto"/>
        <w:rPr>
          <w:rFonts w:cs="Tahoma"/>
          <w:bCs/>
        </w:rPr>
      </w:pPr>
    </w:p>
    <w:p w14:paraId="5F88284E" w14:textId="77777777" w:rsidR="006F3595" w:rsidRPr="00D9347B" w:rsidRDefault="006F3595" w:rsidP="00D9347B">
      <w:pPr>
        <w:widowControl w:val="0"/>
        <w:spacing w:after="0" w:line="360" w:lineRule="auto"/>
        <w:ind w:left="567" w:right="567"/>
        <w:rPr>
          <w:rFonts w:cs="Tahoma"/>
          <w:bCs/>
          <w:i/>
          <w:iCs/>
        </w:rPr>
      </w:pPr>
      <w:r w:rsidRPr="00D9347B">
        <w:rPr>
          <w:rFonts w:cs="Tahoma"/>
          <w:b/>
          <w:i/>
          <w:iCs/>
        </w:rPr>
        <w:t>“Registro Federal de Contribuyentes (RFC) de personas físicas.</w:t>
      </w:r>
      <w:r w:rsidRPr="00D9347B">
        <w:rPr>
          <w:rFonts w:cs="Tahoma"/>
          <w:bCs/>
          <w:i/>
          <w:iCs/>
        </w:rPr>
        <w:t xml:space="preserve"> El RFC es una clave de carácter fiscal, única e irrepetible, que permite identificar al titular, su edad y fecha de nacimiento, por lo que es un dato personal de carácter confidencial.”</w:t>
      </w:r>
    </w:p>
    <w:p w14:paraId="057F1EC4" w14:textId="77777777" w:rsidR="006F3595" w:rsidRPr="00D9347B" w:rsidRDefault="006F3595" w:rsidP="00D9347B">
      <w:pPr>
        <w:spacing w:after="0" w:line="360" w:lineRule="auto"/>
        <w:rPr>
          <w:rFonts w:cs="Tahoma"/>
          <w:bCs/>
        </w:rPr>
      </w:pPr>
    </w:p>
    <w:p w14:paraId="52B158D9" w14:textId="1862E0B3" w:rsidR="006F3595" w:rsidRPr="00D9347B" w:rsidRDefault="006F3595" w:rsidP="00D9347B">
      <w:pPr>
        <w:spacing w:after="0" w:line="360" w:lineRule="auto"/>
        <w:rPr>
          <w:rFonts w:cs="Tahoma"/>
          <w:b/>
        </w:rPr>
      </w:pPr>
      <w:r w:rsidRPr="00D9347B">
        <w:rPr>
          <w:rFonts w:cs="Tahoma"/>
          <w:bCs/>
        </w:rPr>
        <w:lastRenderedPageBreak/>
        <w:t xml:space="preserve">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 por lo que, la Cédula de Identificación Fiscal corre la misma suerte que el RFC, pues mediante dicho documento se obtuvo dicho dato, el cual es meramente privado y no abona en nada a la Transparencia. </w:t>
      </w:r>
    </w:p>
    <w:p w14:paraId="52EA4531" w14:textId="77777777" w:rsidR="00F602DA" w:rsidRPr="00D9347B" w:rsidRDefault="00F602DA" w:rsidP="00D9347B">
      <w:pPr>
        <w:widowControl w:val="0"/>
        <w:autoSpaceDE w:val="0"/>
        <w:autoSpaceDN w:val="0"/>
        <w:adjustRightInd w:val="0"/>
        <w:spacing w:after="0" w:line="360" w:lineRule="auto"/>
        <w:rPr>
          <w:rFonts w:cs="Tahoma"/>
          <w:b/>
        </w:rPr>
      </w:pPr>
    </w:p>
    <w:p w14:paraId="7C700668" w14:textId="7035A628" w:rsidR="00BA1DB5" w:rsidRPr="00D9347B" w:rsidRDefault="00F602DA" w:rsidP="00D9347B">
      <w:pPr>
        <w:pStyle w:val="Prrafodelista"/>
        <w:widowControl w:val="0"/>
        <w:numPr>
          <w:ilvl w:val="0"/>
          <w:numId w:val="24"/>
        </w:numPr>
        <w:autoSpaceDE w:val="0"/>
        <w:autoSpaceDN w:val="0"/>
        <w:adjustRightInd w:val="0"/>
        <w:spacing w:after="0" w:line="360" w:lineRule="auto"/>
        <w:rPr>
          <w:rFonts w:cs="Tahoma"/>
          <w:b/>
        </w:rPr>
      </w:pPr>
      <w:r w:rsidRPr="00D9347B">
        <w:rPr>
          <w:rFonts w:eastAsia="Calibri" w:cs="Tahoma"/>
          <w:b/>
          <w:bCs/>
        </w:rPr>
        <w:t>C</w:t>
      </w:r>
      <w:r w:rsidR="00BA1DB5" w:rsidRPr="00D9347B">
        <w:rPr>
          <w:rFonts w:eastAsia="Calibri" w:cs="Tahoma"/>
          <w:b/>
          <w:bCs/>
        </w:rPr>
        <w:t>ertificado de no deudor alimentario moroso</w:t>
      </w:r>
    </w:p>
    <w:p w14:paraId="55343462" w14:textId="16C1939E" w:rsidR="00F602DA" w:rsidRPr="00D9347B" w:rsidRDefault="00F602DA" w:rsidP="00D9347B">
      <w:pPr>
        <w:widowControl w:val="0"/>
        <w:autoSpaceDE w:val="0"/>
        <w:autoSpaceDN w:val="0"/>
        <w:adjustRightInd w:val="0"/>
        <w:spacing w:after="0" w:line="360" w:lineRule="auto"/>
        <w:rPr>
          <w:rFonts w:cs="Tahoma"/>
          <w:b/>
        </w:rPr>
      </w:pPr>
    </w:p>
    <w:p w14:paraId="66EBE8BA" w14:textId="77777777" w:rsidR="00F602DA" w:rsidRPr="00D9347B" w:rsidRDefault="00F602DA" w:rsidP="00D9347B">
      <w:pPr>
        <w:spacing w:after="0" w:line="360" w:lineRule="auto"/>
        <w:contextualSpacing/>
        <w:rPr>
          <w:rFonts w:cs="Tahoma"/>
        </w:rPr>
      </w:pPr>
      <w:r w:rsidRPr="00D9347B">
        <w:rPr>
          <w:rFonts w:eastAsia="Calibri" w:cs="Tahoma"/>
          <w:bCs/>
        </w:rPr>
        <w:t xml:space="preserve">Por lo que hace los certificados de no deudor alimentario moroso este debe ser protegido mediante su clasificación como </w:t>
      </w:r>
      <w:r w:rsidRPr="00D9347B">
        <w:rPr>
          <w:rFonts w:eastAsia="Calibri" w:cs="Tahoma"/>
          <w:b/>
          <w:bCs/>
        </w:rPr>
        <w:t>confidencial en su totalidad</w:t>
      </w:r>
      <w:r w:rsidRPr="00D9347B">
        <w:rPr>
          <w:rFonts w:eastAsia="Calibri" w:cs="Tahoma"/>
          <w:bCs/>
        </w:rPr>
        <w:t xml:space="preserve">, ello derivado a que el estar inscrito en dicho registro tiene un impacto </w:t>
      </w:r>
      <w:r w:rsidRPr="00D9347B">
        <w:rPr>
          <w:rFonts w:cs="Tahoma"/>
        </w:rPr>
        <w:t>en la imagen de un servidor público y se trata de un tema estrictamente de carácter personal e incluso de tipo familiar.</w:t>
      </w:r>
    </w:p>
    <w:p w14:paraId="034C0383" w14:textId="77777777" w:rsidR="00F602DA" w:rsidRPr="00D9347B" w:rsidRDefault="00F602DA" w:rsidP="00D9347B">
      <w:pPr>
        <w:spacing w:after="0" w:line="360" w:lineRule="auto"/>
        <w:contextualSpacing/>
        <w:rPr>
          <w:rFonts w:cs="Tahoma"/>
        </w:rPr>
      </w:pPr>
    </w:p>
    <w:p w14:paraId="162F6733" w14:textId="77777777" w:rsidR="00F602DA" w:rsidRPr="00D9347B" w:rsidRDefault="00F602DA" w:rsidP="00D9347B">
      <w:pPr>
        <w:spacing w:after="0" w:line="360" w:lineRule="auto"/>
        <w:contextualSpacing/>
        <w:rPr>
          <w:rFonts w:cs="Tahoma"/>
        </w:rPr>
      </w:pPr>
      <w:r w:rsidRPr="00D9347B">
        <w:rPr>
          <w:rFonts w:cs="Tahoma"/>
        </w:rPr>
        <w:t xml:space="preserve">Al respecto, en el Proyecto de Decreto por el que se Reforman y Adicionan Diversas Disposiciones para crear el Registro de Deudores Alimentarios del Estado de México, disponible en la dirección electrónica </w:t>
      </w:r>
      <w:hyperlink r:id="rId13" w:anchor=":~:text=La%20inscripci%C3%B3n%20con%20el%20car%C3%A1cter,del%20Estado%20de%20M%C3%A9xico%20e" w:history="1">
        <w:r w:rsidRPr="00D9347B">
          <w:rPr>
            <w:rStyle w:val="Hipervnculo"/>
            <w:rFonts w:cs="Tahoma"/>
            <w:u w:val="none"/>
          </w:rPr>
          <w:t>https://www.ipomex.org.mx/recursos/ipo/files_ipo/2014/8/11/630bc7787b59af912a96a9e1bca1c770.pdf#:~:text=La%20inscripci%C3%B3n%20con%20el%20car%C3%A1cter,del%20Estado%20de%20M%C3%A9xico%20e</w:t>
        </w:r>
      </w:hyperlink>
      <w:r w:rsidRPr="00D9347B">
        <w:rPr>
          <w:rFonts w:cs="Tahoma"/>
        </w:rPr>
        <w:t xml:space="preserve">, pueden advertirse los objetivos de crear dicho registro: </w:t>
      </w:r>
    </w:p>
    <w:p w14:paraId="3396C242" w14:textId="77777777" w:rsidR="00F602DA" w:rsidRPr="00D9347B" w:rsidRDefault="00F602DA" w:rsidP="00D9347B">
      <w:pPr>
        <w:spacing w:after="0" w:line="360" w:lineRule="auto"/>
        <w:contextualSpacing/>
        <w:rPr>
          <w:rFonts w:cs="Tahoma"/>
        </w:rPr>
      </w:pPr>
    </w:p>
    <w:p w14:paraId="39A72755" w14:textId="77777777" w:rsidR="00F602DA" w:rsidRPr="00D9347B" w:rsidRDefault="00F602DA" w:rsidP="00D9347B">
      <w:pPr>
        <w:spacing w:after="0" w:line="360" w:lineRule="auto"/>
        <w:ind w:left="567" w:right="539"/>
        <w:contextualSpacing/>
        <w:rPr>
          <w:rFonts w:cs="Tahoma"/>
          <w:i/>
          <w:iCs/>
          <w:sz w:val="20"/>
        </w:rPr>
      </w:pPr>
      <w:r w:rsidRPr="00D9347B">
        <w:rPr>
          <w:rFonts w:cs="Tahoma"/>
          <w:i/>
          <w:iCs/>
          <w:sz w:val="20"/>
        </w:rPr>
        <w:t>El interés superior del menor debe prevalecer en cualquier controversia de derecho familiar, situación que obliga a las autoridades a establecer las medidas necesarias para asegurar el cumplimiento del pago de la pensión alimenticia decretada a su favor.</w:t>
      </w:r>
    </w:p>
    <w:p w14:paraId="5C9CBB0C" w14:textId="77777777" w:rsidR="00F602DA" w:rsidRPr="00D9347B" w:rsidRDefault="00F602DA" w:rsidP="00D9347B">
      <w:pPr>
        <w:spacing w:after="0" w:line="360" w:lineRule="auto"/>
        <w:ind w:left="567"/>
        <w:contextualSpacing/>
        <w:rPr>
          <w:rFonts w:cs="Tahoma"/>
          <w:i/>
          <w:iCs/>
          <w:sz w:val="20"/>
        </w:rPr>
      </w:pPr>
    </w:p>
    <w:p w14:paraId="03C0AD08" w14:textId="77777777" w:rsidR="00F602DA" w:rsidRPr="00D9347B" w:rsidRDefault="00F602DA" w:rsidP="00D9347B">
      <w:pPr>
        <w:spacing w:after="0" w:line="360" w:lineRule="auto"/>
        <w:ind w:left="567" w:right="539"/>
        <w:contextualSpacing/>
        <w:rPr>
          <w:rFonts w:cs="Tahoma"/>
          <w:i/>
          <w:iCs/>
          <w:sz w:val="20"/>
        </w:rPr>
      </w:pPr>
      <w:r w:rsidRPr="00D9347B">
        <w:rPr>
          <w:rFonts w:cs="Tahoma"/>
          <w:i/>
          <w:iCs/>
          <w:sz w:val="20"/>
        </w:rPr>
        <w:lastRenderedPageBreak/>
        <w:t>De acuerdo a nuestra legislación, el derecho a los alimentos no sólo se comprende el acceso a los productos para la nutrición y alimentación sino también lo relativo a la educación, vivienda, vestido, asistencia médica, recreación, entre otros; aspectos todos que permiten o posibilitan el desarrollo integral de las personas.</w:t>
      </w:r>
    </w:p>
    <w:p w14:paraId="11BAAE14" w14:textId="77777777" w:rsidR="00F602DA" w:rsidRPr="00D9347B" w:rsidRDefault="00F602DA" w:rsidP="00D9347B">
      <w:pPr>
        <w:spacing w:after="0" w:line="360" w:lineRule="auto"/>
        <w:ind w:left="567" w:right="539"/>
        <w:contextualSpacing/>
        <w:rPr>
          <w:rFonts w:cs="Tahoma"/>
          <w:i/>
          <w:iCs/>
          <w:sz w:val="20"/>
        </w:rPr>
      </w:pPr>
    </w:p>
    <w:p w14:paraId="41B4E226" w14:textId="77777777" w:rsidR="00F602DA" w:rsidRPr="00D9347B" w:rsidRDefault="00F602DA" w:rsidP="00D9347B">
      <w:pPr>
        <w:spacing w:after="0" w:line="360" w:lineRule="auto"/>
        <w:ind w:left="567" w:right="539"/>
        <w:contextualSpacing/>
        <w:rPr>
          <w:rFonts w:cs="Tahoma"/>
          <w:i/>
          <w:iCs/>
          <w:sz w:val="20"/>
        </w:rPr>
      </w:pPr>
      <w:r w:rsidRPr="00D9347B">
        <w:rPr>
          <w:rFonts w:cs="Tahoma"/>
          <w:i/>
          <w:iCs/>
          <w:sz w:val="20"/>
        </w:rPr>
        <w:t>En nuestra Entidad, las demandas de alimentos son presentadas en su gran mayoría por mujeres madres de familia que demandan, por su propio derecho y/o en representación de sus menores hijos, de su cónyuge, concubino o ex pareja el cumplimiento de esta obligación. Esto debido a que en ocasiones los obligados a proporcionar alimentos eluden su responsabilidad, con la errónea idea de que será en perjuicio de su pareja o ex pareja, sin entender que son los menores hijos los que resultan más afectados. Así que, al acudir al sistema de justicia se pretende que la pensión alimenticia correspondiente quede fijada definitivamente y se garantice el cumplimiento de la obligación alimentaria.</w:t>
      </w:r>
    </w:p>
    <w:p w14:paraId="53549E13" w14:textId="77777777" w:rsidR="00F602DA" w:rsidRPr="00D9347B" w:rsidRDefault="00F602DA" w:rsidP="00D9347B">
      <w:pPr>
        <w:spacing w:after="0" w:line="360" w:lineRule="auto"/>
        <w:ind w:left="567" w:right="539"/>
        <w:contextualSpacing/>
        <w:rPr>
          <w:rFonts w:cs="Tahoma"/>
          <w:i/>
          <w:iCs/>
          <w:sz w:val="20"/>
        </w:rPr>
      </w:pPr>
    </w:p>
    <w:p w14:paraId="704129AC" w14:textId="77777777" w:rsidR="00F602DA" w:rsidRPr="00D9347B" w:rsidRDefault="00F602DA" w:rsidP="00D9347B">
      <w:pPr>
        <w:spacing w:after="0" w:line="360" w:lineRule="auto"/>
        <w:ind w:left="567" w:right="539"/>
        <w:contextualSpacing/>
        <w:rPr>
          <w:rFonts w:cs="Tahoma"/>
          <w:i/>
          <w:iCs/>
          <w:sz w:val="20"/>
        </w:rPr>
      </w:pPr>
      <w:r w:rsidRPr="00D9347B">
        <w:rPr>
          <w:rFonts w:cs="Tahoma"/>
          <w:i/>
          <w:iCs/>
          <w:sz w:val="20"/>
        </w:rPr>
        <w:t>Los alimentos tienen carácter preferente a favor de los hijos, sin que pueda eximirse el deudor alimentario de su cumplimiento cuando esté en posibilidades de hacerlo. En el Estado de México,</w:t>
      </w:r>
      <w:r w:rsidRPr="00D9347B">
        <w:rPr>
          <w:sz w:val="20"/>
        </w:rPr>
        <w:t xml:space="preserve"> </w:t>
      </w:r>
      <w:r w:rsidRPr="00D9347B">
        <w:rPr>
          <w:rFonts w:cs="Tahoma"/>
          <w:i/>
          <w:iCs/>
          <w:sz w:val="20"/>
        </w:rPr>
        <w:t>diversos son los instrumentos legales que se tienen para obligar al deudor al pago de alimentos, cuando éstos no se enteran de manera voluntaria, como debe ser el ideal, entre los que destacan: el embargo de bienes, incluyendo, la del salario, así como la pérdida de la patria potestad, contempladas en la legislación civil, sustantiva y adjetiva. También podemos citar, la imposición de la pena de prisión hasta por siete años, por el delito de incumplimiento de obligaciones, previsto en las fracciones II y III, del artículo 217, del Código Penal del Estado de México. Pese a los alcances de estas medidas legales, éstas no han sido suficientes para hacer cumplir a los deudores con sus obligaciones alimentarias.</w:t>
      </w:r>
    </w:p>
    <w:p w14:paraId="0EE8A579" w14:textId="77777777" w:rsidR="00F602DA" w:rsidRPr="00D9347B" w:rsidRDefault="00F602DA" w:rsidP="00D9347B">
      <w:pPr>
        <w:spacing w:after="0" w:line="360" w:lineRule="auto"/>
        <w:ind w:left="567" w:right="539"/>
        <w:contextualSpacing/>
        <w:rPr>
          <w:rFonts w:cs="Tahoma"/>
          <w:i/>
          <w:iCs/>
          <w:sz w:val="20"/>
        </w:rPr>
      </w:pPr>
    </w:p>
    <w:p w14:paraId="0E20BB59" w14:textId="77777777" w:rsidR="00F602DA" w:rsidRPr="00D9347B" w:rsidRDefault="00F602DA" w:rsidP="00D9347B">
      <w:pPr>
        <w:spacing w:after="0" w:line="360" w:lineRule="auto"/>
        <w:ind w:left="567" w:right="539"/>
        <w:contextualSpacing/>
        <w:rPr>
          <w:rFonts w:cs="Tahoma"/>
          <w:i/>
          <w:iCs/>
          <w:sz w:val="20"/>
        </w:rPr>
      </w:pPr>
      <w:r w:rsidRPr="00D9347B">
        <w:rPr>
          <w:rFonts w:cs="Tahoma"/>
          <w:i/>
          <w:iCs/>
          <w:sz w:val="20"/>
        </w:rPr>
        <w:t xml:space="preserve">Por ello, creemos necesario establecer nuevos y diferentes mecanismos que aseguren el pago de los alimentos, para que sean satisfechas las necesidades más básicas, principalmente de los menores, que no pueden allegarse por sí mismos los recursos económicos para la subsistencia. Lo anterior, porque cuando una persona ha logrado satisfacer sus necesidades básicas, entonces está en mejores </w:t>
      </w:r>
      <w:r w:rsidRPr="00D9347B">
        <w:rPr>
          <w:rFonts w:cs="Tahoma"/>
          <w:i/>
          <w:iCs/>
          <w:sz w:val="20"/>
        </w:rPr>
        <w:lastRenderedPageBreak/>
        <w:t xml:space="preserve">condiciones para crecer y superarse. En ese sentido, el presente Proyecto de Decreto propone la creación del Registro de Deudores Alimentarios del Estado de México (REDAEM), </w:t>
      </w:r>
      <w:r w:rsidRPr="00D9347B">
        <w:rPr>
          <w:rFonts w:cs="Tahoma"/>
          <w:b/>
          <w:bCs/>
          <w:i/>
          <w:iCs/>
          <w:sz w:val="20"/>
        </w:rPr>
        <w:t>con la finalidad de asegurar el cumplimiento de las obligaciones alimentarias que tienen los padres para con sus menores hijos.</w:t>
      </w:r>
    </w:p>
    <w:p w14:paraId="18BFF524" w14:textId="77777777" w:rsidR="00F602DA" w:rsidRPr="00D9347B" w:rsidRDefault="00F602DA" w:rsidP="00D9347B">
      <w:pPr>
        <w:spacing w:after="0" w:line="360" w:lineRule="auto"/>
        <w:contextualSpacing/>
        <w:rPr>
          <w:rFonts w:cs="Tahoma"/>
        </w:rPr>
      </w:pPr>
    </w:p>
    <w:p w14:paraId="172C1536" w14:textId="77777777" w:rsidR="00F602DA" w:rsidRPr="00D9347B" w:rsidRDefault="00F602DA" w:rsidP="00D9347B">
      <w:pPr>
        <w:spacing w:after="0" w:line="360" w:lineRule="auto"/>
        <w:contextualSpacing/>
        <w:rPr>
          <w:rFonts w:cs="Tahoma"/>
        </w:rPr>
      </w:pPr>
      <w:r w:rsidRPr="00D9347B">
        <w:rPr>
          <w:rFonts w:cs="Tahoma"/>
        </w:rPr>
        <w:t xml:space="preserve">De lo anterior se desprende que el registro de deudores alimentarios morosos no tiene por objeto su publicidad, sino por el contrario que sea un mecanismo para garantizar que los padres cumplan con su obligación de dar alimentos a los hijos en razón de su protección (interés superior del menor), en este sentido si bien dicho registro no es público, para el caso de proporcionar los que no están inscritos como deudores morosos y se clasifiquen los que sí se encuentran inscritos se puede arribar a la conclusión de quiénes sí se encuentran como deudores alimentarios morosos, por lo tanto, no es procedente entrega esta información ni de quienes están ni de quienes no están, por lo que resulta procedente clasificar la información solicitada por el Recurrente de manera general como </w:t>
      </w:r>
      <w:r w:rsidRPr="00D9347B">
        <w:rPr>
          <w:rFonts w:cs="Tahoma"/>
          <w:b/>
        </w:rPr>
        <w:t>información confidencial en su totalidad</w:t>
      </w:r>
      <w:r w:rsidRPr="00D9347B">
        <w:rPr>
          <w:rFonts w:cs="Tahoma"/>
        </w:rPr>
        <w:t xml:space="preserve"> en términos del artículo 143, fracción I, de la Ley de Transparencia y Acceso a la Información Pública del Estado de México y Municipios. </w:t>
      </w:r>
    </w:p>
    <w:p w14:paraId="4F2E6F5C" w14:textId="77777777" w:rsidR="00F602DA" w:rsidRPr="00D9347B" w:rsidRDefault="00F602DA" w:rsidP="00D9347B">
      <w:pPr>
        <w:widowControl w:val="0"/>
        <w:autoSpaceDE w:val="0"/>
        <w:autoSpaceDN w:val="0"/>
        <w:adjustRightInd w:val="0"/>
        <w:spacing w:after="0" w:line="360" w:lineRule="auto"/>
        <w:rPr>
          <w:rFonts w:eastAsia="Calibri" w:cs="Tahoma"/>
          <w:bCs/>
        </w:rPr>
      </w:pPr>
    </w:p>
    <w:p w14:paraId="4434C141" w14:textId="08442C13" w:rsidR="00E13191" w:rsidRDefault="006204D6" w:rsidP="00D9347B">
      <w:pPr>
        <w:widowControl w:val="0"/>
        <w:autoSpaceDE w:val="0"/>
        <w:autoSpaceDN w:val="0"/>
        <w:adjustRightInd w:val="0"/>
        <w:spacing w:after="0" w:line="360" w:lineRule="auto"/>
        <w:rPr>
          <w:rFonts w:eastAsia="Calibri" w:cs="Tahoma"/>
          <w:bCs/>
        </w:rPr>
      </w:pPr>
      <w:r w:rsidRPr="00D9347B">
        <w:rPr>
          <w:rFonts w:eastAsia="Calibri" w:cs="Tahoma"/>
          <w:bCs/>
        </w:rPr>
        <w:t>Como se logró advertir</w:t>
      </w:r>
      <w:r w:rsidR="00045F0C" w:rsidRPr="00D9347B">
        <w:rPr>
          <w:rFonts w:eastAsia="Calibri" w:cs="Tahoma"/>
          <w:bCs/>
        </w:rPr>
        <w:t>, los documentos contenidos en los expedientes laborales por su propia naturaleza p</w:t>
      </w:r>
      <w:r w:rsidRPr="00D9347B">
        <w:rPr>
          <w:rFonts w:eastAsia="Calibri" w:cs="Tahoma"/>
          <w:bCs/>
        </w:rPr>
        <w:t xml:space="preserve">ueden contener documentos que atañen a la esfera privada </w:t>
      </w:r>
      <w:r w:rsidR="00045F0C" w:rsidRPr="00D9347B">
        <w:rPr>
          <w:rFonts w:eastAsia="Calibri" w:cs="Tahoma"/>
          <w:bCs/>
        </w:rPr>
        <w:t>de los servidores públicos</w:t>
      </w:r>
      <w:r w:rsidRPr="00D9347B">
        <w:rPr>
          <w:rFonts w:eastAsia="Calibri" w:cs="Tahoma"/>
          <w:bCs/>
        </w:rPr>
        <w:t>,</w:t>
      </w:r>
      <w:r w:rsidR="00045F0C" w:rsidRPr="00D9347B">
        <w:rPr>
          <w:rFonts w:eastAsia="Calibri" w:cs="Tahoma"/>
          <w:bCs/>
        </w:rPr>
        <w:t xml:space="preserve"> que en nada abonan a la transparencia y rendición de cuentas,</w:t>
      </w:r>
      <w:r w:rsidRPr="00D9347B">
        <w:rPr>
          <w:rFonts w:eastAsia="Calibri" w:cs="Tahoma"/>
          <w:bCs/>
        </w:rPr>
        <w:t xml:space="preserve"> no obstante, </w:t>
      </w:r>
      <w:r w:rsidRPr="00D9347B">
        <w:rPr>
          <w:rFonts w:eastAsia="Calibri" w:cs="Tahoma"/>
          <w:b/>
          <w:bCs/>
        </w:rPr>
        <w:t xml:space="preserve">no </w:t>
      </w:r>
      <w:r w:rsidR="00045F0C" w:rsidRPr="00D9347B">
        <w:rPr>
          <w:rFonts w:eastAsia="Calibri" w:cs="Tahoma"/>
          <w:b/>
          <w:bCs/>
        </w:rPr>
        <w:t xml:space="preserve">debe dejarse de lado que el permitir el acceso a la información que da cuenta de la preparación académica y/o experiencia </w:t>
      </w:r>
      <w:r w:rsidR="00A645C9" w:rsidRPr="00D9347B">
        <w:rPr>
          <w:rFonts w:eastAsia="Calibri" w:cs="Tahoma"/>
          <w:b/>
          <w:bCs/>
        </w:rPr>
        <w:t>necesaria para ocupar un cargo, abona a que la ciudadanía conozca el perfil de aquellas personas que laboran dentro de la Administración Pública</w:t>
      </w:r>
      <w:r w:rsidRPr="00D9347B">
        <w:rPr>
          <w:rFonts w:eastAsia="Calibri" w:cs="Tahoma"/>
          <w:b/>
          <w:bCs/>
        </w:rPr>
        <w:t xml:space="preserve">, asimismo, aquellos documentos que son generados por el </w:t>
      </w:r>
      <w:r w:rsidR="007C6339">
        <w:rPr>
          <w:rFonts w:eastAsia="Calibri" w:cs="Tahoma"/>
          <w:b/>
          <w:bCs/>
        </w:rPr>
        <w:t xml:space="preserve">ingreso o </w:t>
      </w:r>
      <w:r w:rsidRPr="00D9347B">
        <w:rPr>
          <w:rFonts w:eastAsia="Calibri" w:cs="Tahoma"/>
          <w:b/>
          <w:bCs/>
        </w:rPr>
        <w:t>desempeño de l</w:t>
      </w:r>
      <w:r w:rsidR="007C6339">
        <w:rPr>
          <w:rFonts w:eastAsia="Calibri" w:cs="Tahoma"/>
          <w:b/>
          <w:bCs/>
        </w:rPr>
        <w:t>a función del servidor público y</w:t>
      </w:r>
      <w:r w:rsidRPr="00D9347B">
        <w:rPr>
          <w:rFonts w:eastAsia="Calibri" w:cs="Tahoma"/>
          <w:b/>
          <w:bCs/>
        </w:rPr>
        <w:t xml:space="preserve"> que forman de los requisitos de acceso al cargo, deben ser entregados en su versión pública</w:t>
      </w:r>
      <w:r w:rsidR="00A645C9" w:rsidRPr="00D9347B">
        <w:rPr>
          <w:rFonts w:eastAsia="Calibri" w:cs="Tahoma"/>
          <w:bCs/>
        </w:rPr>
        <w:t xml:space="preserve">. </w:t>
      </w:r>
    </w:p>
    <w:p w14:paraId="11E80838" w14:textId="77777777" w:rsidR="00E9315F" w:rsidRPr="00D9347B" w:rsidRDefault="00E9315F" w:rsidP="00D9347B">
      <w:pPr>
        <w:widowControl w:val="0"/>
        <w:autoSpaceDE w:val="0"/>
        <w:autoSpaceDN w:val="0"/>
        <w:adjustRightInd w:val="0"/>
        <w:spacing w:after="0" w:line="360" w:lineRule="auto"/>
        <w:rPr>
          <w:rFonts w:eastAsia="Calibri" w:cs="Tahoma"/>
          <w:bCs/>
        </w:rPr>
      </w:pPr>
    </w:p>
    <w:p w14:paraId="57FA6FCA" w14:textId="1A7444BE" w:rsidR="00FD3EF8" w:rsidRPr="00D9347B" w:rsidRDefault="00E33787" w:rsidP="00D9347B">
      <w:pPr>
        <w:pStyle w:val="Prrafodelista"/>
        <w:widowControl w:val="0"/>
        <w:numPr>
          <w:ilvl w:val="0"/>
          <w:numId w:val="24"/>
        </w:numPr>
        <w:autoSpaceDE w:val="0"/>
        <w:autoSpaceDN w:val="0"/>
        <w:adjustRightInd w:val="0"/>
        <w:spacing w:after="0" w:line="360" w:lineRule="auto"/>
        <w:rPr>
          <w:rFonts w:eastAsia="Calibri" w:cs="Tahoma"/>
          <w:bCs/>
        </w:rPr>
      </w:pPr>
      <w:r>
        <w:rPr>
          <w:rFonts w:eastAsia="Calibri" w:cs="Tahoma"/>
          <w:b/>
          <w:bCs/>
        </w:rPr>
        <w:lastRenderedPageBreak/>
        <w:t>Análisis del I</w:t>
      </w:r>
      <w:r w:rsidR="006204D6" w:rsidRPr="00D9347B">
        <w:rPr>
          <w:rFonts w:eastAsia="Calibri" w:cs="Tahoma"/>
          <w:b/>
          <w:bCs/>
        </w:rPr>
        <w:t xml:space="preserve">nforme justificado del Sujeto Obligado. </w:t>
      </w:r>
    </w:p>
    <w:p w14:paraId="0A2D6158" w14:textId="4130FB78" w:rsidR="00C02750" w:rsidRPr="00D9347B" w:rsidRDefault="00BA185D" w:rsidP="00D9347B">
      <w:pPr>
        <w:widowControl w:val="0"/>
        <w:autoSpaceDE w:val="0"/>
        <w:autoSpaceDN w:val="0"/>
        <w:adjustRightInd w:val="0"/>
        <w:spacing w:after="0" w:line="360" w:lineRule="auto"/>
        <w:rPr>
          <w:rFonts w:eastAsia="Calibri" w:cs="Tahoma"/>
          <w:bCs/>
        </w:rPr>
      </w:pPr>
      <w:r w:rsidRPr="00D9347B">
        <w:rPr>
          <w:rFonts w:eastAsia="Calibri" w:cs="Tahoma"/>
          <w:bCs/>
        </w:rPr>
        <w:t xml:space="preserve"> </w:t>
      </w:r>
    </w:p>
    <w:p w14:paraId="7CBDC4F5" w14:textId="3DA1FD3B" w:rsidR="000F0B7D" w:rsidRPr="00D9347B" w:rsidRDefault="008D6B5C" w:rsidP="00D9347B">
      <w:pPr>
        <w:tabs>
          <w:tab w:val="left" w:pos="4962"/>
        </w:tabs>
        <w:spacing w:after="0" w:line="360" w:lineRule="auto"/>
        <w:rPr>
          <w:rFonts w:eastAsia="Times New Roman" w:cs="Tahoma"/>
          <w:bCs/>
          <w:iCs/>
          <w:color w:val="auto"/>
          <w:lang w:eastAsia="es-ES"/>
        </w:rPr>
      </w:pPr>
      <w:r w:rsidRPr="00D9347B">
        <w:rPr>
          <w:rFonts w:eastAsia="Calibri" w:cs="Tahoma"/>
          <w:bCs/>
        </w:rPr>
        <w:t>Como anteriormente se precisó, el Sujeto Obligado mediante informe justificado</w:t>
      </w:r>
      <w:r w:rsidR="002C46C2">
        <w:rPr>
          <w:rFonts w:eastAsia="Calibri" w:cs="Tahoma"/>
          <w:bCs/>
        </w:rPr>
        <w:t xml:space="preserve"> refirió </w:t>
      </w:r>
      <w:r w:rsidRPr="00D9347B">
        <w:rPr>
          <w:rFonts w:eastAsia="Calibri" w:cs="Tahoma"/>
          <w:bCs/>
        </w:rPr>
        <w:t>que en razón de que no cuenta con las capacidades técnicas, administrativas y humanas para cumplir con los términos procesales señalados para dar respuesta a la solicitud de información, pide que sean sobreseídos y desechados los asuntos, en términos de los artículos 191 y 192, fracción V de la Ley de Transparencia y Acceso a la Información del Estado de México y M</w:t>
      </w:r>
      <w:r w:rsidR="000F0B7D" w:rsidRPr="00D9347B">
        <w:rPr>
          <w:rFonts w:eastAsia="Calibri" w:cs="Tahoma"/>
          <w:bCs/>
        </w:rPr>
        <w:t xml:space="preserve">unicipios, asimismo, </w:t>
      </w:r>
      <w:r w:rsidR="000F0B7D" w:rsidRPr="00D9347B">
        <w:rPr>
          <w:rFonts w:eastAsia="Times New Roman" w:cs="Tahoma"/>
          <w:bCs/>
          <w:iCs/>
          <w:color w:val="auto"/>
          <w:lang w:eastAsia="es-ES"/>
        </w:rPr>
        <w:t xml:space="preserve">el Director de Administración solicitó el cambio de modalidad de entrega de la información a consulta directa. </w:t>
      </w:r>
    </w:p>
    <w:p w14:paraId="4159A797" w14:textId="77777777" w:rsidR="00C34C9B" w:rsidRPr="00D9347B" w:rsidRDefault="00C34C9B" w:rsidP="00D9347B">
      <w:pPr>
        <w:tabs>
          <w:tab w:val="left" w:pos="4962"/>
        </w:tabs>
        <w:spacing w:after="0" w:line="360" w:lineRule="auto"/>
        <w:rPr>
          <w:rFonts w:eastAsia="Times New Roman" w:cs="Tahoma"/>
          <w:bCs/>
          <w:iCs/>
          <w:color w:val="auto"/>
          <w:lang w:eastAsia="es-ES"/>
        </w:rPr>
      </w:pPr>
    </w:p>
    <w:p w14:paraId="007DC7E2" w14:textId="370DDB78" w:rsidR="008D6B5C" w:rsidRPr="00D9347B" w:rsidRDefault="008D6B5C" w:rsidP="00D9347B">
      <w:pPr>
        <w:tabs>
          <w:tab w:val="left" w:pos="4962"/>
        </w:tabs>
        <w:spacing w:after="0" w:line="360" w:lineRule="auto"/>
        <w:rPr>
          <w:rFonts w:eastAsia="Times New Roman" w:cs="Tahoma"/>
          <w:bCs/>
          <w:iCs/>
          <w:color w:val="auto"/>
          <w:lang w:eastAsia="es-ES"/>
        </w:rPr>
      </w:pPr>
      <w:r w:rsidRPr="00D9347B">
        <w:rPr>
          <w:rFonts w:eastAsia="Times New Roman" w:cs="Tahoma"/>
          <w:bCs/>
          <w:iCs/>
          <w:color w:val="auto"/>
          <w:lang w:eastAsia="es-ES"/>
        </w:rPr>
        <w:t xml:space="preserve">Por lo anterior, </w:t>
      </w:r>
      <w:r w:rsidR="000F0B7D" w:rsidRPr="00D9347B">
        <w:rPr>
          <w:rFonts w:eastAsia="Times New Roman" w:cs="Tahoma"/>
          <w:bCs/>
          <w:iCs/>
          <w:color w:val="auto"/>
          <w:lang w:eastAsia="es-ES"/>
        </w:rPr>
        <w:t>en principio resulta necesario señalar que</w:t>
      </w:r>
      <w:r w:rsidRPr="00D9347B">
        <w:rPr>
          <w:rFonts w:eastAsia="Times New Roman" w:cs="Tahoma"/>
          <w:bCs/>
          <w:iCs/>
          <w:color w:val="auto"/>
          <w:lang w:eastAsia="es-ES"/>
        </w:rPr>
        <w:t xml:space="preserve"> el artículo 191 de la Ley en la materia establece a la literalidad lo siguiente: </w:t>
      </w:r>
    </w:p>
    <w:p w14:paraId="3B113B58" w14:textId="77777777" w:rsidR="008D6B5C" w:rsidRPr="00D9347B" w:rsidRDefault="008D6B5C" w:rsidP="00D9347B">
      <w:pPr>
        <w:tabs>
          <w:tab w:val="left" w:pos="4962"/>
        </w:tabs>
        <w:spacing w:after="0" w:line="360" w:lineRule="auto"/>
        <w:rPr>
          <w:rFonts w:eastAsia="Times New Roman" w:cs="Tahoma"/>
          <w:bCs/>
          <w:iCs/>
          <w:color w:val="auto"/>
          <w:lang w:eastAsia="es-ES"/>
        </w:rPr>
      </w:pPr>
    </w:p>
    <w:p w14:paraId="6619D3AA" w14:textId="77777777" w:rsidR="008D6B5C" w:rsidRPr="00D9347B" w:rsidRDefault="008D6B5C" w:rsidP="00D9347B">
      <w:pPr>
        <w:tabs>
          <w:tab w:val="left" w:pos="4962"/>
        </w:tabs>
        <w:spacing w:after="0" w:line="360" w:lineRule="auto"/>
        <w:ind w:left="567" w:right="426"/>
        <w:rPr>
          <w:i/>
          <w:sz w:val="20"/>
        </w:rPr>
      </w:pPr>
      <w:r w:rsidRPr="00D9347B">
        <w:rPr>
          <w:b/>
          <w:i/>
          <w:sz w:val="20"/>
        </w:rPr>
        <w:t>Artículo 191.</w:t>
      </w:r>
      <w:r w:rsidRPr="00D9347B">
        <w:rPr>
          <w:i/>
          <w:sz w:val="20"/>
        </w:rPr>
        <w:t xml:space="preserve"> El recurso será desechado por improcedente cuando: </w:t>
      </w:r>
    </w:p>
    <w:p w14:paraId="53BCAB3B" w14:textId="77777777" w:rsidR="008D6B5C" w:rsidRPr="00D9347B" w:rsidRDefault="008D6B5C" w:rsidP="00D9347B">
      <w:pPr>
        <w:tabs>
          <w:tab w:val="left" w:pos="4962"/>
        </w:tabs>
        <w:spacing w:after="0" w:line="360" w:lineRule="auto"/>
        <w:ind w:left="567" w:right="426"/>
        <w:rPr>
          <w:i/>
          <w:sz w:val="20"/>
        </w:rPr>
      </w:pPr>
      <w:r w:rsidRPr="00D9347B">
        <w:rPr>
          <w:i/>
          <w:sz w:val="20"/>
        </w:rPr>
        <w:t xml:space="preserve">I. Sea extemporáneo por haber transcurrido el plazo establecido en la presente Ley, a partir de la respuesta; </w:t>
      </w:r>
    </w:p>
    <w:p w14:paraId="4AF5C434" w14:textId="77777777" w:rsidR="008D6B5C" w:rsidRPr="00D9347B" w:rsidRDefault="008D6B5C" w:rsidP="00D9347B">
      <w:pPr>
        <w:tabs>
          <w:tab w:val="left" w:pos="4962"/>
        </w:tabs>
        <w:spacing w:after="0" w:line="360" w:lineRule="auto"/>
        <w:ind w:left="567" w:right="426"/>
        <w:rPr>
          <w:i/>
          <w:sz w:val="20"/>
        </w:rPr>
      </w:pPr>
      <w:r w:rsidRPr="00D9347B">
        <w:rPr>
          <w:i/>
          <w:sz w:val="20"/>
        </w:rPr>
        <w:t xml:space="preserve">II. Se esté tramitando ante el Poder Judicial de la Federación algún recurso o medio de defensa interpuesto por el recurrente; </w:t>
      </w:r>
    </w:p>
    <w:p w14:paraId="08A02725" w14:textId="77777777" w:rsidR="008D6B5C" w:rsidRPr="00D9347B" w:rsidRDefault="008D6B5C" w:rsidP="00D9347B">
      <w:pPr>
        <w:tabs>
          <w:tab w:val="left" w:pos="4962"/>
        </w:tabs>
        <w:spacing w:after="0" w:line="360" w:lineRule="auto"/>
        <w:ind w:left="567" w:right="426"/>
        <w:rPr>
          <w:i/>
          <w:sz w:val="20"/>
        </w:rPr>
      </w:pPr>
      <w:r w:rsidRPr="00D9347B">
        <w:rPr>
          <w:i/>
          <w:sz w:val="20"/>
        </w:rPr>
        <w:t xml:space="preserve">III. No actualice alguno de los supuestos previstos en la presente Ley; </w:t>
      </w:r>
    </w:p>
    <w:p w14:paraId="44A78A59" w14:textId="77777777" w:rsidR="008D6B5C" w:rsidRPr="00D9347B" w:rsidRDefault="008D6B5C" w:rsidP="00D9347B">
      <w:pPr>
        <w:tabs>
          <w:tab w:val="left" w:pos="4962"/>
        </w:tabs>
        <w:spacing w:after="0" w:line="360" w:lineRule="auto"/>
        <w:ind w:left="567" w:right="426"/>
        <w:rPr>
          <w:i/>
          <w:sz w:val="20"/>
        </w:rPr>
      </w:pPr>
      <w:r w:rsidRPr="00D9347B">
        <w:rPr>
          <w:i/>
          <w:sz w:val="20"/>
        </w:rPr>
        <w:t xml:space="preserve">IV. No se haya desahogado la prevención en los términos establecidos en la presente Ley; </w:t>
      </w:r>
    </w:p>
    <w:p w14:paraId="67187428" w14:textId="77777777" w:rsidR="008D6B5C" w:rsidRPr="00D9347B" w:rsidRDefault="008D6B5C" w:rsidP="00D9347B">
      <w:pPr>
        <w:tabs>
          <w:tab w:val="left" w:pos="4962"/>
        </w:tabs>
        <w:spacing w:after="0" w:line="360" w:lineRule="auto"/>
        <w:ind w:left="567" w:right="426"/>
        <w:rPr>
          <w:i/>
          <w:sz w:val="20"/>
        </w:rPr>
      </w:pPr>
      <w:r w:rsidRPr="00D9347B">
        <w:rPr>
          <w:i/>
          <w:sz w:val="20"/>
        </w:rPr>
        <w:t xml:space="preserve">V. Se impugne la veracidad de la información proporcionada; </w:t>
      </w:r>
    </w:p>
    <w:p w14:paraId="4933B62D" w14:textId="77777777" w:rsidR="008D6B5C" w:rsidRPr="00D9347B" w:rsidRDefault="008D6B5C" w:rsidP="00D9347B">
      <w:pPr>
        <w:tabs>
          <w:tab w:val="left" w:pos="4962"/>
        </w:tabs>
        <w:spacing w:after="0" w:line="360" w:lineRule="auto"/>
        <w:ind w:left="567" w:right="426"/>
        <w:rPr>
          <w:i/>
          <w:sz w:val="20"/>
        </w:rPr>
      </w:pPr>
      <w:r w:rsidRPr="00D9347B">
        <w:rPr>
          <w:i/>
          <w:sz w:val="20"/>
        </w:rPr>
        <w:t xml:space="preserve">VI. Se trate de una consulta, o trámite en específico; y </w:t>
      </w:r>
    </w:p>
    <w:p w14:paraId="7395E20E" w14:textId="15A912B8" w:rsidR="008D6B5C" w:rsidRPr="00D9347B" w:rsidRDefault="008D6B5C" w:rsidP="00D9347B">
      <w:pPr>
        <w:tabs>
          <w:tab w:val="left" w:pos="4962"/>
        </w:tabs>
        <w:spacing w:after="0" w:line="360" w:lineRule="auto"/>
        <w:ind w:left="567" w:right="426"/>
        <w:rPr>
          <w:rFonts w:eastAsia="Times New Roman" w:cs="Tahoma"/>
          <w:bCs/>
          <w:i/>
          <w:iCs/>
          <w:color w:val="auto"/>
          <w:sz w:val="20"/>
          <w:lang w:eastAsia="es-ES"/>
        </w:rPr>
      </w:pPr>
      <w:r w:rsidRPr="00D9347B">
        <w:rPr>
          <w:i/>
          <w:sz w:val="20"/>
        </w:rPr>
        <w:t>VII. El recurrente amplíe su solicitud en el recurso de revisión, únicamente respecto de los nuevos contenidos.</w:t>
      </w:r>
    </w:p>
    <w:p w14:paraId="123FDA5D" w14:textId="77777777" w:rsidR="008D6B5C" w:rsidRPr="00D9347B" w:rsidRDefault="008D6B5C" w:rsidP="00D9347B">
      <w:pPr>
        <w:tabs>
          <w:tab w:val="left" w:pos="4962"/>
        </w:tabs>
        <w:spacing w:after="0" w:line="360" w:lineRule="auto"/>
        <w:ind w:left="567" w:right="426"/>
        <w:rPr>
          <w:rFonts w:eastAsia="Times New Roman" w:cs="Tahoma"/>
          <w:bCs/>
          <w:i/>
          <w:iCs/>
          <w:color w:val="auto"/>
          <w:sz w:val="20"/>
          <w:lang w:eastAsia="es-ES"/>
        </w:rPr>
      </w:pPr>
    </w:p>
    <w:p w14:paraId="277F2F4A" w14:textId="51B4585F" w:rsidR="00C34C9B" w:rsidRPr="00D9347B" w:rsidRDefault="008D6B5C" w:rsidP="00D9347B">
      <w:pPr>
        <w:tabs>
          <w:tab w:val="left" w:pos="4962"/>
        </w:tabs>
        <w:spacing w:after="0" w:line="360" w:lineRule="auto"/>
        <w:rPr>
          <w:rFonts w:eastAsia="Times New Roman" w:cs="Tahoma"/>
          <w:iCs/>
          <w:color w:val="auto"/>
          <w:lang w:eastAsia="es-ES"/>
        </w:rPr>
      </w:pPr>
      <w:r w:rsidRPr="00D9347B">
        <w:rPr>
          <w:rFonts w:eastAsia="Times New Roman" w:cs="Tahoma"/>
          <w:bCs/>
          <w:iCs/>
          <w:color w:val="auto"/>
          <w:lang w:eastAsia="es-ES"/>
        </w:rPr>
        <w:t>En el mismo orden de ideas,</w:t>
      </w:r>
      <w:r w:rsidR="00C34C9B" w:rsidRPr="00D9347B">
        <w:rPr>
          <w:rFonts w:eastAsia="Times New Roman" w:cs="Tahoma"/>
          <w:bCs/>
          <w:iCs/>
          <w:color w:val="auto"/>
          <w:lang w:eastAsia="es-ES"/>
        </w:rPr>
        <w:t xml:space="preserve"> el artículo 192 de la Ley de Transparencia y Acceso a la Información Pública del Estado de México y Municipios, establece que el recurso será sobreseído, en todo o en parte, cuando una vez admitido, se actualicen alguno de los </w:t>
      </w:r>
      <w:r w:rsidR="00C34C9B" w:rsidRPr="00D9347B">
        <w:rPr>
          <w:rFonts w:eastAsia="Times New Roman" w:cs="Tahoma"/>
          <w:bCs/>
          <w:iCs/>
          <w:color w:val="auto"/>
          <w:lang w:eastAsia="es-ES"/>
        </w:rPr>
        <w:lastRenderedPageBreak/>
        <w:t xml:space="preserve">siguientes supuestos: </w:t>
      </w:r>
      <w:r w:rsidR="00C34C9B" w:rsidRPr="00D9347B">
        <w:rPr>
          <w:rFonts w:eastAsia="Times New Roman" w:cs="Tahoma"/>
          <w:iCs/>
          <w:color w:val="auto"/>
          <w:lang w:eastAsia="es-ES"/>
        </w:rPr>
        <w:t xml:space="preserve">desistimiento expreso del recurso por parte del recurrente, el recurrente fallezca o tratándose de personas jurídicas colectivas, se disuelva, el sujeto obligado responsable lo modifique o revoque de tal manera que el recurso de revisión quede sin materia, aparezca alguna causal de improcedencia o; por cualquier motivo se quede sin materia. </w:t>
      </w:r>
    </w:p>
    <w:p w14:paraId="29A94DF5" w14:textId="77777777" w:rsidR="000F0B7D" w:rsidRPr="00D9347B" w:rsidRDefault="000F0B7D" w:rsidP="00D9347B">
      <w:pPr>
        <w:spacing w:after="0" w:line="360" w:lineRule="auto"/>
        <w:rPr>
          <w:rFonts w:eastAsia="Times New Roman" w:cs="Tahoma"/>
          <w:bCs/>
          <w:iCs/>
          <w:color w:val="auto"/>
          <w:lang w:eastAsia="es-ES"/>
        </w:rPr>
      </w:pPr>
    </w:p>
    <w:p w14:paraId="5F206ECB" w14:textId="2F86C49C" w:rsidR="000F0B7D" w:rsidRPr="00D9347B" w:rsidRDefault="000F0B7D" w:rsidP="00D9347B">
      <w:pPr>
        <w:spacing w:after="0" w:line="360" w:lineRule="auto"/>
        <w:rPr>
          <w:rFonts w:eastAsia="Times New Roman" w:cs="Tahoma"/>
          <w:bCs/>
          <w:iCs/>
          <w:color w:val="auto"/>
          <w:lang w:eastAsia="es-ES"/>
        </w:rPr>
      </w:pPr>
      <w:r w:rsidRPr="00D9347B">
        <w:rPr>
          <w:rFonts w:eastAsia="Times New Roman" w:cs="Tahoma"/>
          <w:bCs/>
          <w:iCs/>
          <w:color w:val="auto"/>
          <w:lang w:eastAsia="es-ES"/>
        </w:rPr>
        <w:t xml:space="preserve">En ese sentido, </w:t>
      </w:r>
      <w:r w:rsidR="002C46C2">
        <w:rPr>
          <w:rFonts w:eastAsia="Times New Roman" w:cs="Tahoma"/>
          <w:bCs/>
          <w:iCs/>
          <w:color w:val="auto"/>
          <w:lang w:eastAsia="es-ES"/>
        </w:rPr>
        <w:t xml:space="preserve">se precisa </w:t>
      </w:r>
      <w:r w:rsidR="00E13191" w:rsidRPr="00D9347B">
        <w:rPr>
          <w:rFonts w:eastAsia="Times New Roman" w:cs="Tahoma"/>
          <w:bCs/>
          <w:iCs/>
          <w:color w:val="auto"/>
          <w:lang w:eastAsia="es-ES"/>
        </w:rPr>
        <w:t xml:space="preserve">que: </w:t>
      </w:r>
    </w:p>
    <w:p w14:paraId="1DCBF152" w14:textId="77777777" w:rsidR="00E13191" w:rsidRPr="00D9347B" w:rsidRDefault="00E13191" w:rsidP="00D9347B">
      <w:pPr>
        <w:spacing w:after="0" w:line="360" w:lineRule="auto"/>
        <w:rPr>
          <w:rFonts w:eastAsia="Times New Roman" w:cs="Tahoma"/>
          <w:bCs/>
          <w:iCs/>
          <w:color w:val="auto"/>
          <w:lang w:eastAsia="es-ES"/>
        </w:rPr>
      </w:pPr>
    </w:p>
    <w:p w14:paraId="132EC5A9" w14:textId="249A66D6" w:rsidR="00E13191" w:rsidRPr="00D9347B" w:rsidRDefault="00E13191" w:rsidP="00D9347B">
      <w:pPr>
        <w:pStyle w:val="Prrafodelista"/>
        <w:numPr>
          <w:ilvl w:val="0"/>
          <w:numId w:val="27"/>
        </w:numPr>
        <w:spacing w:after="0" w:line="360" w:lineRule="auto"/>
        <w:ind w:right="426"/>
        <w:rPr>
          <w:rFonts w:eastAsia="Times New Roman" w:cs="Tahoma"/>
          <w:bCs/>
          <w:iCs/>
          <w:color w:val="auto"/>
          <w:lang w:eastAsia="es-ES"/>
        </w:rPr>
      </w:pPr>
      <w:r w:rsidRPr="00D9347B">
        <w:rPr>
          <w:rFonts w:eastAsia="Times New Roman" w:cs="Tahoma"/>
          <w:bCs/>
          <w:iCs/>
          <w:color w:val="auto"/>
          <w:lang w:eastAsia="es-ES"/>
        </w:rPr>
        <w:t xml:space="preserve">Derivado del análisis realizado a las actuaciones que obran en los expedientes electrónicos, en el presente caso, no se actualiza alguna causal de improcedencia, es decir; no se advierte que los recursos de revisión sean extemporáneos, que esté en trámite algún recurso ante el Poder Judicial de la Federación, que estos no actualicen supuestos previstos en la Ley, que haya existido alguna prevención y no se haya desahogado, que el Particular haya impugnado la veracidad, se trate de una consulta o trámite o, se haya ampliado la solicitud en los Recursos de Revisión, </w:t>
      </w:r>
      <w:r w:rsidRPr="002C46C2">
        <w:rPr>
          <w:rFonts w:eastAsia="Times New Roman" w:cs="Tahoma"/>
          <w:bCs/>
          <w:iCs/>
          <w:color w:val="auto"/>
          <w:lang w:eastAsia="es-ES"/>
        </w:rPr>
        <w:t>por lo que,</w:t>
      </w:r>
      <w:r w:rsidRPr="002C46C2">
        <w:rPr>
          <w:rFonts w:eastAsia="Times New Roman" w:cs="Tahoma"/>
          <w:b/>
          <w:bCs/>
          <w:iCs/>
          <w:color w:val="auto"/>
          <w:lang w:eastAsia="es-ES"/>
        </w:rPr>
        <w:t xml:space="preserve"> no resulta aplicable alguna de las fracciones previstas en el artículo 191 de la Ley de la materia y;</w:t>
      </w:r>
      <w:r w:rsidRPr="00D9347B">
        <w:rPr>
          <w:rFonts w:eastAsia="Times New Roman" w:cs="Tahoma"/>
          <w:bCs/>
          <w:iCs/>
          <w:color w:val="auto"/>
          <w:lang w:eastAsia="es-ES"/>
        </w:rPr>
        <w:t xml:space="preserve"> </w:t>
      </w:r>
    </w:p>
    <w:p w14:paraId="09FC06B8" w14:textId="492C10FD" w:rsidR="00E13191" w:rsidRPr="00D9347B" w:rsidRDefault="00E13191" w:rsidP="00D9347B">
      <w:pPr>
        <w:pStyle w:val="Prrafodelista"/>
        <w:numPr>
          <w:ilvl w:val="0"/>
          <w:numId w:val="27"/>
        </w:numPr>
        <w:spacing w:after="0" w:line="360" w:lineRule="auto"/>
        <w:ind w:right="426"/>
        <w:rPr>
          <w:rFonts w:eastAsia="Times New Roman" w:cs="Tahoma"/>
          <w:bCs/>
          <w:iCs/>
          <w:color w:val="auto"/>
          <w:lang w:eastAsia="es-ES"/>
        </w:rPr>
      </w:pPr>
      <w:r w:rsidRPr="00D9347B">
        <w:rPr>
          <w:rFonts w:eastAsia="Times New Roman" w:cs="Tahoma"/>
          <w:bCs/>
          <w:iCs/>
          <w:color w:val="auto"/>
          <w:lang w:eastAsia="es-ES"/>
        </w:rPr>
        <w:t xml:space="preserve">En los casos que ahora nos ocupan, </w:t>
      </w:r>
      <w:r w:rsidRPr="00D9347B">
        <w:rPr>
          <w:rFonts w:eastAsia="Times New Roman" w:cs="Tahoma"/>
          <w:iCs/>
          <w:color w:val="auto"/>
          <w:lang w:eastAsia="es-ES"/>
        </w:rPr>
        <w:t>el Sujeto Obligado si bien rindió su informe justificado, no puso a disposición la información que fue solicitada</w:t>
      </w:r>
      <w:r w:rsidRPr="00D9347B">
        <w:rPr>
          <w:rFonts w:eastAsia="Times New Roman" w:cs="Tahoma"/>
          <w:bCs/>
          <w:iCs/>
          <w:color w:val="auto"/>
          <w:lang w:eastAsia="es-ES"/>
        </w:rPr>
        <w:t xml:space="preserve">, por lo que </w:t>
      </w:r>
      <w:r w:rsidRPr="002C46C2">
        <w:rPr>
          <w:rFonts w:eastAsia="Times New Roman" w:cs="Tahoma"/>
          <w:b/>
          <w:iCs/>
          <w:color w:val="auto"/>
          <w:lang w:eastAsia="es-ES"/>
        </w:rPr>
        <w:t>no resulta aplicable la fracción V del artículo 192 de la Ley de la materia.</w:t>
      </w:r>
    </w:p>
    <w:p w14:paraId="142891CA" w14:textId="77777777" w:rsidR="000F0B7D" w:rsidRPr="00D9347B" w:rsidRDefault="000F0B7D" w:rsidP="00D9347B">
      <w:pPr>
        <w:spacing w:after="0" w:line="360" w:lineRule="auto"/>
        <w:rPr>
          <w:rFonts w:eastAsia="Times New Roman" w:cs="Tahoma"/>
          <w:bCs/>
          <w:iCs/>
          <w:color w:val="auto"/>
          <w:lang w:eastAsia="es-ES"/>
        </w:rPr>
      </w:pPr>
    </w:p>
    <w:p w14:paraId="2A68DBE0" w14:textId="4837A664" w:rsidR="000F0B7D" w:rsidRPr="00D9347B" w:rsidRDefault="00E13191" w:rsidP="00D9347B">
      <w:pPr>
        <w:spacing w:after="0" w:line="360" w:lineRule="auto"/>
        <w:rPr>
          <w:rFonts w:eastAsia="Times New Roman" w:cs="Tahoma"/>
          <w:bCs/>
          <w:iCs/>
          <w:color w:val="auto"/>
          <w:lang w:eastAsia="es-ES"/>
        </w:rPr>
      </w:pPr>
      <w:r w:rsidRPr="00D9347B">
        <w:rPr>
          <w:rFonts w:eastAsia="Times New Roman" w:cs="Tahoma"/>
          <w:bCs/>
          <w:iCs/>
          <w:color w:val="auto"/>
          <w:lang w:eastAsia="es-ES"/>
        </w:rPr>
        <w:t>Cabe mencionar que</w:t>
      </w:r>
      <w:r w:rsidR="000F0B7D" w:rsidRPr="00D9347B">
        <w:rPr>
          <w:rFonts w:eastAsia="Times New Roman" w:cs="Tahoma"/>
          <w:bCs/>
          <w:iCs/>
          <w:color w:val="auto"/>
          <w:lang w:eastAsia="es-ES"/>
        </w:rPr>
        <w:t xml:space="preserve"> el hecho de referir que no </w:t>
      </w:r>
      <w:r w:rsidRPr="00D9347B">
        <w:rPr>
          <w:rFonts w:eastAsia="Times New Roman" w:cs="Tahoma"/>
          <w:bCs/>
          <w:iCs/>
          <w:color w:val="auto"/>
          <w:lang w:eastAsia="es-ES"/>
        </w:rPr>
        <w:t xml:space="preserve">se </w:t>
      </w:r>
      <w:r w:rsidR="000F0B7D" w:rsidRPr="00D9347B">
        <w:rPr>
          <w:rFonts w:eastAsia="Times New Roman" w:cs="Tahoma"/>
          <w:bCs/>
          <w:iCs/>
          <w:color w:val="auto"/>
          <w:lang w:eastAsia="es-ES"/>
        </w:rPr>
        <w:t xml:space="preserve">cuenta con las capacidades técnicas, administrativas y humanas para atender las solicitudes de información en los plazos establecidos, es una aseveración carente de motivación y fundamentación, toda vez que, de ser el caso, </w:t>
      </w:r>
      <w:r w:rsidR="000F0B7D" w:rsidRPr="00D9347B">
        <w:rPr>
          <w:rFonts w:eastAsia="Calibri" w:cs="Tahoma"/>
          <w:bCs/>
          <w:lang w:val="es-ES"/>
        </w:rPr>
        <w:t xml:space="preserve">los artículo 158 y 174 de la Ley en comento disponen que de manera excepcional, cuando de manera fundada y motivada lo determine el Sujeto Obligado, en los casos en que la entrega de la información que se encuentre a su disposición, sobrepase las capacidades </w:t>
      </w:r>
      <w:r w:rsidR="000F0B7D" w:rsidRPr="00D9347B">
        <w:rPr>
          <w:rFonts w:eastAsia="Calibri" w:cs="Tahoma"/>
          <w:bCs/>
          <w:lang w:val="es-ES"/>
        </w:rPr>
        <w:lastRenderedPageBreak/>
        <w:t xml:space="preserve">técnicas, administrativas y humanas del Sujeto Obligado para cumplir con la solicitud, se podrá poner a disposición del solicitante la información en consulta directa, </w:t>
      </w:r>
      <w:r w:rsidR="000F0B7D" w:rsidRPr="00D9347B">
        <w:rPr>
          <w:rFonts w:eastAsia="Calibri" w:cs="Tahoma"/>
          <w:lang w:val="es-ES"/>
        </w:rPr>
        <w:t xml:space="preserve">para lo que </w:t>
      </w:r>
      <w:r w:rsidR="000F0B7D" w:rsidRPr="00D9347B">
        <w:rPr>
          <w:rFonts w:eastAsia="Calibri" w:cs="Tahoma"/>
          <w:bCs/>
        </w:rPr>
        <w:t xml:space="preserve">se deberá fundar y motivar la necesidad de ofrecer otras modalidades, lo cual </w:t>
      </w:r>
      <w:r w:rsidR="000F0B7D" w:rsidRPr="00D9347B">
        <w:rPr>
          <w:rFonts w:eastAsia="Calibri" w:cs="Tahoma"/>
          <w:bCs/>
          <w:lang w:val="es-ES"/>
        </w:rPr>
        <w:t xml:space="preserve">sólo procede, en caso de que se acredite la imposibilidad de atenderla. </w:t>
      </w:r>
    </w:p>
    <w:p w14:paraId="491AF3BE" w14:textId="3F93F69E" w:rsidR="000F0B7D" w:rsidRPr="00D9347B" w:rsidRDefault="000F0B7D" w:rsidP="00D9347B">
      <w:pPr>
        <w:tabs>
          <w:tab w:val="left" w:pos="4962"/>
        </w:tabs>
        <w:spacing w:after="0" w:line="360" w:lineRule="auto"/>
        <w:rPr>
          <w:rFonts w:eastAsia="Times New Roman" w:cs="Tahoma"/>
          <w:bCs/>
          <w:iCs/>
          <w:color w:val="auto"/>
          <w:lang w:eastAsia="es-ES"/>
        </w:rPr>
      </w:pPr>
      <w:r w:rsidRPr="00D9347B">
        <w:rPr>
          <w:rFonts w:eastAsia="Times New Roman" w:cs="Tahoma"/>
          <w:bCs/>
          <w:iCs/>
          <w:color w:val="auto"/>
          <w:lang w:eastAsia="es-ES"/>
        </w:rPr>
        <w:t xml:space="preserve"> </w:t>
      </w:r>
    </w:p>
    <w:p w14:paraId="7A6E9BA2" w14:textId="134AB65E" w:rsidR="000F0B7D" w:rsidRPr="00D9347B" w:rsidRDefault="000F0B7D" w:rsidP="00D9347B">
      <w:pPr>
        <w:widowControl w:val="0"/>
        <w:spacing w:after="0" w:line="360" w:lineRule="auto"/>
        <w:rPr>
          <w:rFonts w:eastAsia="Calibri" w:cs="Tahoma"/>
          <w:bCs/>
          <w:lang w:val="es-ES"/>
        </w:rPr>
      </w:pPr>
      <w:r w:rsidRPr="00D9347B">
        <w:rPr>
          <w:rFonts w:eastAsia="Calibri" w:cs="Tahoma"/>
          <w:bCs/>
          <w:lang w:val="es-ES"/>
        </w:rPr>
        <w:t>Es decir, los sujetos obligados deberán fundar y motivar las razones por las cuales no es posible otorgar el acceso a los documentos de una forma distinta a la solicitada y con ello, explicar detalladamente: l</w:t>
      </w:r>
      <w:r w:rsidRPr="00D9347B">
        <w:rPr>
          <w:rFonts w:eastAsia="Calibri" w:cs="Tahoma"/>
          <w:bCs/>
          <w:szCs w:val="24"/>
          <w:lang w:val="es-ES"/>
        </w:rPr>
        <w:t>as razones por las cuales la información implicaba un análisis, estudio o procesamiento de datos, el tiempo no es suficiente para atender la solicitud en la modalidad elegida, y</w:t>
      </w:r>
      <w:r w:rsidRPr="00D9347B">
        <w:rPr>
          <w:rFonts w:eastAsia="Calibri" w:cs="Tahoma"/>
          <w:bCs/>
          <w:lang w:val="es-ES"/>
        </w:rPr>
        <w:t xml:space="preserve"> l</w:t>
      </w:r>
      <w:r w:rsidRPr="00D9347B">
        <w:rPr>
          <w:rFonts w:eastAsia="Calibri" w:cs="Tahoma"/>
          <w:bCs/>
          <w:szCs w:val="24"/>
          <w:lang w:val="es-ES"/>
        </w:rPr>
        <w:t>a cantidad de recursos humanos y materiales con los que cuenta el Sujeto Obligado son insuficientes.</w:t>
      </w:r>
    </w:p>
    <w:p w14:paraId="34E0D9F7" w14:textId="77777777" w:rsidR="000F0B7D" w:rsidRPr="00D9347B" w:rsidRDefault="000F0B7D" w:rsidP="00D9347B">
      <w:pPr>
        <w:tabs>
          <w:tab w:val="left" w:pos="4962"/>
        </w:tabs>
        <w:spacing w:after="0" w:line="360" w:lineRule="auto"/>
        <w:rPr>
          <w:rFonts w:eastAsia="Times New Roman" w:cs="Tahoma"/>
          <w:bCs/>
          <w:iCs/>
          <w:color w:val="auto"/>
          <w:lang w:eastAsia="es-ES"/>
        </w:rPr>
      </w:pPr>
    </w:p>
    <w:p w14:paraId="7FDF96C9" w14:textId="09BBE558" w:rsidR="000F0B7D" w:rsidRPr="00D9347B" w:rsidRDefault="000F0B7D" w:rsidP="00D9347B">
      <w:pPr>
        <w:tabs>
          <w:tab w:val="left" w:pos="4962"/>
        </w:tabs>
        <w:spacing w:after="0" w:line="360" w:lineRule="auto"/>
        <w:rPr>
          <w:rFonts w:eastAsia="Times New Roman" w:cs="Tahoma"/>
          <w:bCs/>
          <w:iCs/>
          <w:color w:val="auto"/>
          <w:lang w:eastAsia="es-ES"/>
        </w:rPr>
      </w:pPr>
      <w:r w:rsidRPr="00D9347B">
        <w:rPr>
          <w:rFonts w:cs="Tahoma"/>
          <w:iCs/>
        </w:rPr>
        <w:t xml:space="preserve">En ese sentido, el Sujeto Obligado no sólo no fundó ni motivó el cambio de modalidad propuesto por su Director de Administración, sino que específicamente a través del informe justificado remitido por el Titular de la Unidad de Transparencia, solicitó sobreseer y desechar el asunto, </w:t>
      </w:r>
      <w:r w:rsidRPr="00D9347B">
        <w:rPr>
          <w:rFonts w:cs="Tahoma"/>
          <w:bCs/>
          <w:iCs/>
        </w:rPr>
        <w:t>por lo que con esto negó a todas luces la posibilidad de poner a disposición la información en las demás modalidades establecidas en la Ley de la materia</w:t>
      </w:r>
    </w:p>
    <w:p w14:paraId="3FA8A923" w14:textId="77777777" w:rsidR="000F0B7D" w:rsidRPr="00D9347B" w:rsidRDefault="000F0B7D" w:rsidP="00D9347B">
      <w:pPr>
        <w:tabs>
          <w:tab w:val="left" w:pos="4962"/>
        </w:tabs>
        <w:spacing w:after="0" w:line="360" w:lineRule="auto"/>
        <w:rPr>
          <w:rFonts w:eastAsia="Times New Roman" w:cs="Tahoma"/>
          <w:bCs/>
          <w:iCs/>
          <w:color w:val="auto"/>
          <w:lang w:eastAsia="es-ES"/>
        </w:rPr>
      </w:pPr>
    </w:p>
    <w:p w14:paraId="20F7CB19" w14:textId="5EAA7290" w:rsidR="00E13191" w:rsidRPr="00D9347B" w:rsidRDefault="00E13191" w:rsidP="00D9347B">
      <w:pPr>
        <w:pStyle w:val="Prrafodelista"/>
        <w:numPr>
          <w:ilvl w:val="0"/>
          <w:numId w:val="24"/>
        </w:numPr>
        <w:tabs>
          <w:tab w:val="left" w:pos="4962"/>
        </w:tabs>
        <w:spacing w:after="0" w:line="360" w:lineRule="auto"/>
        <w:rPr>
          <w:rFonts w:eastAsia="Times New Roman" w:cs="Tahoma"/>
          <w:b/>
          <w:bCs/>
          <w:iCs/>
          <w:color w:val="auto"/>
          <w:lang w:eastAsia="es-ES"/>
        </w:rPr>
      </w:pPr>
      <w:r w:rsidRPr="00D9347B">
        <w:rPr>
          <w:rFonts w:eastAsia="Times New Roman" w:cs="Tahoma"/>
          <w:b/>
          <w:bCs/>
          <w:iCs/>
          <w:color w:val="auto"/>
          <w:lang w:eastAsia="es-ES"/>
        </w:rPr>
        <w:t xml:space="preserve">De la información del Presidente Municipal. </w:t>
      </w:r>
    </w:p>
    <w:p w14:paraId="19F71F99" w14:textId="77777777" w:rsidR="00E13191" w:rsidRPr="00D9347B" w:rsidRDefault="00E13191" w:rsidP="00D9347B">
      <w:pPr>
        <w:tabs>
          <w:tab w:val="left" w:pos="4962"/>
        </w:tabs>
        <w:spacing w:after="0" w:line="360" w:lineRule="auto"/>
        <w:rPr>
          <w:rFonts w:eastAsia="Times New Roman" w:cs="Tahoma"/>
          <w:bCs/>
          <w:iCs/>
          <w:color w:val="auto"/>
          <w:lang w:eastAsia="es-ES"/>
        </w:rPr>
      </w:pPr>
    </w:p>
    <w:p w14:paraId="1D548596" w14:textId="5C99DFA2" w:rsidR="00495A04" w:rsidRPr="00D9347B" w:rsidRDefault="00E13191" w:rsidP="00D9347B">
      <w:pPr>
        <w:spacing w:after="0" w:line="360" w:lineRule="auto"/>
        <w:rPr>
          <w:rFonts w:eastAsia="Calibri" w:cs="Tahoma"/>
          <w:bCs/>
        </w:rPr>
      </w:pPr>
      <w:r w:rsidRPr="00D9347B">
        <w:rPr>
          <w:rFonts w:eastAsia="Calibri" w:cs="Tahoma"/>
          <w:bCs/>
        </w:rPr>
        <w:t>Del mismo modo, mediante informe justificado, el Director de Administración del Sujeto Obligado refirió que la información concerniente al Presidente Municipal no se genera,</w:t>
      </w:r>
      <w:r w:rsidRPr="00D9347B">
        <w:rPr>
          <w:rFonts w:eastAsia="Calibri" w:cs="Tahoma"/>
          <w:b/>
          <w:bCs/>
          <w:i/>
        </w:rPr>
        <w:t xml:space="preserve"> </w:t>
      </w:r>
      <w:r w:rsidRPr="00D9347B">
        <w:rPr>
          <w:rFonts w:eastAsia="Calibri" w:cs="Tahoma"/>
          <w:bCs/>
        </w:rPr>
        <w:t>toda vez que desempeña un cargo de elección popular</w:t>
      </w:r>
      <w:r w:rsidR="00495A04" w:rsidRPr="00D9347B">
        <w:rPr>
          <w:rFonts w:eastAsia="Calibri" w:cs="Tahoma"/>
          <w:bCs/>
        </w:rPr>
        <w:t>.</w:t>
      </w:r>
    </w:p>
    <w:p w14:paraId="5B9BBA94" w14:textId="77777777" w:rsidR="00495A04" w:rsidRPr="00D9347B" w:rsidRDefault="00495A04" w:rsidP="00D9347B">
      <w:pPr>
        <w:spacing w:after="0" w:line="360" w:lineRule="auto"/>
        <w:rPr>
          <w:rFonts w:eastAsia="Calibri" w:cs="Tahoma"/>
          <w:bCs/>
        </w:rPr>
      </w:pPr>
    </w:p>
    <w:p w14:paraId="36E6A77E" w14:textId="16254470" w:rsidR="00E13191" w:rsidRPr="00D9347B" w:rsidRDefault="00495A04" w:rsidP="00D9347B">
      <w:pPr>
        <w:spacing w:after="0" w:line="360" w:lineRule="auto"/>
        <w:rPr>
          <w:rFonts w:eastAsia="Calibri" w:cs="Tahoma"/>
          <w:bCs/>
        </w:rPr>
      </w:pPr>
      <w:r w:rsidRPr="00D9347B">
        <w:rPr>
          <w:rFonts w:eastAsia="Calibri" w:cs="Tahoma"/>
          <w:bCs/>
        </w:rPr>
        <w:t>En atención a ello,</w:t>
      </w:r>
      <w:r w:rsidR="00E13191" w:rsidRPr="00D9347B">
        <w:rPr>
          <w:rFonts w:eastAsia="Calibri" w:cs="Tahoma"/>
          <w:bCs/>
        </w:rPr>
        <w:t xml:space="preserve"> es indispensable señalar que un cargo de elección popular se refiere al derecho y obligación ciudadana para desempeñar un puesto en alguno de los poderes de los tres órdenes de gobierno del Estado, el cual es obtenido por mayoría de sufragios emitidos, </w:t>
      </w:r>
      <w:r w:rsidR="00E13191" w:rsidRPr="00D9347B">
        <w:rPr>
          <w:rFonts w:eastAsia="Calibri" w:cs="Tahoma"/>
          <w:bCs/>
        </w:rPr>
        <w:lastRenderedPageBreak/>
        <w:t xml:space="preserve">tal como lo establece el artículo 34, fracción II de la Constitución Política de los Estados Unidos Mexicanos y el artículo 29, fracción II de la Constitución del Estado Libre y Soberano de México. </w:t>
      </w:r>
    </w:p>
    <w:p w14:paraId="49B44E30" w14:textId="77777777" w:rsidR="00E13191" w:rsidRPr="00D9347B" w:rsidRDefault="00E13191" w:rsidP="00D9347B">
      <w:pPr>
        <w:spacing w:after="0" w:line="360" w:lineRule="auto"/>
        <w:rPr>
          <w:rFonts w:eastAsia="Calibri" w:cs="Tahoma"/>
          <w:bCs/>
        </w:rPr>
      </w:pPr>
    </w:p>
    <w:p w14:paraId="221AC1EC" w14:textId="259B8EF8" w:rsidR="00495A04" w:rsidRPr="00D9347B" w:rsidRDefault="00E13191" w:rsidP="00D9347B">
      <w:pPr>
        <w:spacing w:after="0" w:line="360" w:lineRule="auto"/>
        <w:rPr>
          <w:rFonts w:eastAsia="Calibri" w:cs="Tahoma"/>
          <w:b/>
          <w:bCs/>
        </w:rPr>
      </w:pPr>
      <w:r w:rsidRPr="00D9347B">
        <w:rPr>
          <w:rFonts w:eastAsia="Calibri" w:cs="Tahoma"/>
          <w:bCs/>
        </w:rPr>
        <w:t>En ese sentido, al ser un cargo obtenido a voluntad de la ciudadanía, la Ley no exige requisitos específicos</w:t>
      </w:r>
      <w:r w:rsidR="00125062" w:rsidRPr="00D9347B">
        <w:rPr>
          <w:rFonts w:eastAsia="Calibri" w:cs="Tahoma"/>
          <w:bCs/>
        </w:rPr>
        <w:t xml:space="preserve"> como ostentar cierto grado de estudios o acreditar competencia para desempeñar el cargo</w:t>
      </w:r>
      <w:r w:rsidRPr="00D9347B">
        <w:rPr>
          <w:rFonts w:eastAsia="Calibri" w:cs="Tahoma"/>
          <w:bCs/>
        </w:rPr>
        <w:t xml:space="preserve">, por lo que, en el presente caso, </w:t>
      </w:r>
      <w:r w:rsidR="00495A04" w:rsidRPr="00993714">
        <w:rPr>
          <w:rFonts w:eastAsia="Calibri" w:cs="Tahoma"/>
          <w:bCs/>
        </w:rPr>
        <w:t xml:space="preserve">cierta información </w:t>
      </w:r>
      <w:r w:rsidRPr="00993714">
        <w:rPr>
          <w:rFonts w:eastAsia="Calibri" w:cs="Tahoma"/>
          <w:bCs/>
        </w:rPr>
        <w:t>del Presidente</w:t>
      </w:r>
      <w:r w:rsidRPr="00D9347B">
        <w:rPr>
          <w:rFonts w:eastAsia="Calibri" w:cs="Tahoma"/>
          <w:b/>
          <w:bCs/>
        </w:rPr>
        <w:t xml:space="preserve"> </w:t>
      </w:r>
      <w:r w:rsidRPr="00D9347B">
        <w:rPr>
          <w:rFonts w:eastAsia="Calibri" w:cs="Tahoma"/>
          <w:bCs/>
        </w:rPr>
        <w:t>Municipal puede o no obrar en los archivos del Suj</w:t>
      </w:r>
      <w:r w:rsidR="00495A04" w:rsidRPr="00D9347B">
        <w:rPr>
          <w:rFonts w:eastAsia="Calibri" w:cs="Tahoma"/>
          <w:bCs/>
        </w:rPr>
        <w:t xml:space="preserve">eto Obligado, sin embargo, todo Ente Público, debe llevar un control de todo el personal que ingresa a las diferentes dependencias municipales e integrar sus respectivos expedientes, </w:t>
      </w:r>
      <w:r w:rsidR="00125062" w:rsidRPr="00D9347B">
        <w:rPr>
          <w:rFonts w:eastAsia="Calibri" w:cs="Tahoma"/>
          <w:bCs/>
        </w:rPr>
        <w:t>esto es; si bien, la Ley no exige ciertos requisitos para ser electo Presidente Municipal, también lo es que el desempeñar un cargo dentro de la Administración Pública implica que el Ente cumpla y garantice ciertas obligaciones administrativas y/o laborales, como la integración de un expediente laboral y la inscripción de los trabajadores a alguna institución de salud.</w:t>
      </w:r>
      <w:r w:rsidR="00125062" w:rsidRPr="00D9347B">
        <w:rPr>
          <w:rFonts w:eastAsia="Calibri" w:cs="Tahoma"/>
          <w:b/>
          <w:bCs/>
        </w:rPr>
        <w:t xml:space="preserve"> </w:t>
      </w:r>
    </w:p>
    <w:p w14:paraId="73CC5D93" w14:textId="77777777" w:rsidR="00495A04" w:rsidRPr="00D9347B" w:rsidRDefault="00495A04" w:rsidP="00D9347B">
      <w:pPr>
        <w:spacing w:after="0" w:line="360" w:lineRule="auto"/>
        <w:rPr>
          <w:rFonts w:eastAsia="Calibri" w:cs="Tahoma"/>
          <w:bCs/>
        </w:rPr>
      </w:pPr>
    </w:p>
    <w:p w14:paraId="643FC0A7" w14:textId="3DDB2CD0" w:rsidR="00125062" w:rsidRPr="00D9347B" w:rsidRDefault="00784EE6" w:rsidP="00D9347B">
      <w:pPr>
        <w:spacing w:after="0" w:line="360" w:lineRule="auto"/>
        <w:rPr>
          <w:rFonts w:eastAsia="Calibri" w:cs="Tahoma"/>
          <w:bCs/>
        </w:rPr>
      </w:pPr>
      <w:r w:rsidRPr="00D9347B">
        <w:rPr>
          <w:rFonts w:eastAsia="Calibri" w:cs="Tahoma"/>
          <w:bCs/>
        </w:rPr>
        <w:t>Por otro lado</w:t>
      </w:r>
      <w:r w:rsidR="00125062" w:rsidRPr="00D9347B">
        <w:rPr>
          <w:rFonts w:eastAsia="Calibri" w:cs="Tahoma"/>
          <w:bCs/>
        </w:rPr>
        <w:t>,</w:t>
      </w:r>
      <w:r w:rsidR="00495A04" w:rsidRPr="00D9347B">
        <w:rPr>
          <w:rFonts w:eastAsia="Calibri" w:cs="Tahoma"/>
          <w:bCs/>
        </w:rPr>
        <w:t xml:space="preserve">  el </w:t>
      </w:r>
      <w:r w:rsidR="00125062" w:rsidRPr="00D9347B">
        <w:rPr>
          <w:rFonts w:eastAsia="Calibri" w:cs="Tahoma"/>
          <w:bCs/>
        </w:rPr>
        <w:t>Ayuntamiento de Metepec</w:t>
      </w:r>
      <w:r w:rsidR="00495A04" w:rsidRPr="00D9347B">
        <w:rPr>
          <w:rFonts w:eastAsia="Calibri" w:cs="Tahoma"/>
          <w:bCs/>
        </w:rPr>
        <w:t xml:space="preserve"> </w:t>
      </w:r>
      <w:r w:rsidR="00E13191" w:rsidRPr="00D9347B">
        <w:rPr>
          <w:rFonts w:eastAsia="Calibri" w:cs="Tahoma"/>
          <w:bCs/>
        </w:rPr>
        <w:t xml:space="preserve">de manera puntual </w:t>
      </w:r>
      <w:r w:rsidR="00495A04" w:rsidRPr="00D9347B">
        <w:rPr>
          <w:rFonts w:eastAsia="Calibri" w:cs="Tahoma"/>
          <w:bCs/>
        </w:rPr>
        <w:t>refirió que la información</w:t>
      </w:r>
      <w:r w:rsidR="00125062" w:rsidRPr="00D9347B">
        <w:rPr>
          <w:rFonts w:eastAsia="Calibri" w:cs="Tahoma"/>
          <w:bCs/>
        </w:rPr>
        <w:t xml:space="preserve"> no era poseída porque no era</w:t>
      </w:r>
      <w:r w:rsidR="00E13191" w:rsidRPr="00D9347B">
        <w:rPr>
          <w:rFonts w:eastAsia="Calibri" w:cs="Tahoma"/>
          <w:bCs/>
        </w:rPr>
        <w:t xml:space="preserve"> generada, situación que nos lleva a señalar que</w:t>
      </w:r>
      <w:r w:rsidR="00125062" w:rsidRPr="00D9347B">
        <w:rPr>
          <w:rFonts w:eastAsia="Calibri" w:cs="Tahoma"/>
          <w:bCs/>
        </w:rPr>
        <w:t xml:space="preserve"> la información que es administrada y poseída por los sujetos </w:t>
      </w:r>
      <w:r w:rsidR="000F1CAA" w:rsidRPr="00D9347B">
        <w:rPr>
          <w:rFonts w:eastAsia="Calibri" w:cs="Tahoma"/>
          <w:bCs/>
        </w:rPr>
        <w:t>obligados</w:t>
      </w:r>
      <w:r w:rsidR="00125062" w:rsidRPr="00D9347B">
        <w:rPr>
          <w:rFonts w:eastAsia="Calibri" w:cs="Tahoma"/>
          <w:bCs/>
        </w:rPr>
        <w:t xml:space="preserve"> no necesariamente es generada por este, </w:t>
      </w:r>
      <w:r w:rsidR="00E13191" w:rsidRPr="00D9347B">
        <w:rPr>
          <w:rFonts w:eastAsia="Calibri" w:cs="Tahoma"/>
          <w:bCs/>
        </w:rPr>
        <w:t xml:space="preserve">sino que </w:t>
      </w:r>
      <w:r w:rsidR="00125062" w:rsidRPr="00D9347B">
        <w:rPr>
          <w:rFonts w:eastAsia="Calibri" w:cs="Tahoma"/>
          <w:bCs/>
        </w:rPr>
        <w:t>la posee o administra</w:t>
      </w:r>
      <w:r w:rsidR="00E13191" w:rsidRPr="00D9347B">
        <w:rPr>
          <w:rFonts w:eastAsia="Calibri" w:cs="Tahoma"/>
          <w:bCs/>
        </w:rPr>
        <w:t xml:space="preserve"> en razón de que a voluntad de los interes</w:t>
      </w:r>
      <w:r w:rsidRPr="00D9347B">
        <w:rPr>
          <w:rFonts w:eastAsia="Calibri" w:cs="Tahoma"/>
          <w:bCs/>
        </w:rPr>
        <w:t>ados estas son entregadas a la Administración P</w:t>
      </w:r>
      <w:r w:rsidR="00E13191" w:rsidRPr="00D9347B">
        <w:rPr>
          <w:rFonts w:eastAsia="Calibri" w:cs="Tahoma"/>
          <w:bCs/>
        </w:rPr>
        <w:t>ública</w:t>
      </w:r>
      <w:r w:rsidRPr="00D9347B">
        <w:rPr>
          <w:rFonts w:eastAsia="Calibri" w:cs="Tahoma"/>
          <w:bCs/>
        </w:rPr>
        <w:t xml:space="preserve">. </w:t>
      </w:r>
    </w:p>
    <w:p w14:paraId="4009CEAC" w14:textId="77777777" w:rsidR="00784EE6" w:rsidRPr="00D9347B" w:rsidRDefault="00784EE6" w:rsidP="00D9347B">
      <w:pPr>
        <w:spacing w:after="0" w:line="360" w:lineRule="auto"/>
        <w:rPr>
          <w:rFonts w:eastAsia="Calibri" w:cs="Tahoma"/>
          <w:bCs/>
        </w:rPr>
      </w:pPr>
    </w:p>
    <w:p w14:paraId="7E81139A" w14:textId="4AFAC6D4" w:rsidR="00784EE6" w:rsidRPr="00D9347B" w:rsidRDefault="00784EE6" w:rsidP="00D9347B">
      <w:pPr>
        <w:spacing w:after="0" w:line="360" w:lineRule="auto"/>
        <w:rPr>
          <w:rFonts w:eastAsia="Calibri" w:cs="Tahoma"/>
          <w:bCs/>
        </w:rPr>
      </w:pPr>
      <w:r w:rsidRPr="00D9347B">
        <w:rPr>
          <w:rFonts w:eastAsia="Calibri" w:cs="Tahoma"/>
          <w:bCs/>
        </w:rPr>
        <w:t>Visto desde otro ángulo, existe información que obligatoriamente debe generarse por los sujetos obligados independientemente de la naturaleza de la designación del cargo, como es el caso de la información curricular, desde el nivel de jefe de departamento o equivalente</w:t>
      </w:r>
      <w:r w:rsidRPr="00D9347B">
        <w:rPr>
          <w:rFonts w:eastAsia="Calibri" w:cs="Tahoma"/>
        </w:rPr>
        <w:t>, hasta el titular del sujeto obligado</w:t>
      </w:r>
      <w:r w:rsidRPr="00D9347B">
        <w:rPr>
          <w:rFonts w:eastAsia="Calibri" w:cs="Tahoma"/>
          <w:bCs/>
        </w:rPr>
        <w:t>, de conformidad con el artículo 92 de la Ley de la materia, ya que al ser una obligación de transparencia, el Ayuntamiento de Metepec,</w:t>
      </w:r>
      <w:r w:rsidRPr="00D9347B">
        <w:rPr>
          <w:rFonts w:eastAsia="Calibri" w:cs="Tahoma"/>
        </w:rPr>
        <w:t xml:space="preserve"> debe </w:t>
      </w:r>
      <w:r w:rsidRPr="00D9347B">
        <w:rPr>
          <w:rFonts w:eastAsia="Calibri" w:cs="Tahoma"/>
        </w:rPr>
        <w:lastRenderedPageBreak/>
        <w:t>forzosamente proporcionar esta información independientemente si es un cargo de elección popular, como es el caso del Presidente Municipal</w:t>
      </w:r>
      <w:r w:rsidRPr="00D9347B">
        <w:rPr>
          <w:rFonts w:eastAsia="Calibri" w:cs="Tahoma"/>
          <w:bCs/>
        </w:rPr>
        <w:t xml:space="preserve">. </w:t>
      </w:r>
    </w:p>
    <w:p w14:paraId="43325F5C" w14:textId="77777777" w:rsidR="00784EE6" w:rsidRPr="00D9347B" w:rsidRDefault="00784EE6" w:rsidP="00D9347B">
      <w:pPr>
        <w:spacing w:after="0" w:line="360" w:lineRule="auto"/>
        <w:rPr>
          <w:rFonts w:eastAsia="Calibri" w:cs="Tahoma"/>
          <w:bCs/>
        </w:rPr>
      </w:pPr>
    </w:p>
    <w:p w14:paraId="252850DF" w14:textId="2B890070" w:rsidR="00E13191" w:rsidRPr="00D9347B" w:rsidRDefault="00784EE6" w:rsidP="00D9347B">
      <w:pPr>
        <w:spacing w:after="0" w:line="360" w:lineRule="auto"/>
        <w:rPr>
          <w:rFonts w:eastAsia="Calibri" w:cs="Tahoma"/>
          <w:bCs/>
        </w:rPr>
      </w:pPr>
      <w:r w:rsidRPr="00D9347B">
        <w:rPr>
          <w:rFonts w:eastAsia="Calibri" w:cs="Tahoma"/>
          <w:bCs/>
        </w:rPr>
        <w:t xml:space="preserve">Por último, toda vez que no se </w:t>
      </w:r>
      <w:r w:rsidR="00993714">
        <w:rPr>
          <w:rFonts w:eastAsia="Calibri" w:cs="Tahoma"/>
          <w:bCs/>
        </w:rPr>
        <w:t xml:space="preserve">prevé </w:t>
      </w:r>
      <w:r w:rsidRPr="00D9347B">
        <w:rPr>
          <w:rFonts w:eastAsia="Calibri" w:cs="Tahoma"/>
          <w:bCs/>
        </w:rPr>
        <w:t xml:space="preserve">que </w:t>
      </w:r>
      <w:r w:rsidR="00E13191" w:rsidRPr="00D9347B">
        <w:rPr>
          <w:rFonts w:eastAsia="Calibri" w:cs="Tahoma"/>
          <w:bCs/>
        </w:rPr>
        <w:t>la Unidad Administrativa realizó una bú</w:t>
      </w:r>
      <w:r w:rsidRPr="00D9347B">
        <w:rPr>
          <w:rFonts w:eastAsia="Calibri" w:cs="Tahoma"/>
          <w:bCs/>
        </w:rPr>
        <w:t>squeda exhaustiva y razonable en</w:t>
      </w:r>
      <w:r w:rsidR="00E13191" w:rsidRPr="00D9347B">
        <w:rPr>
          <w:rFonts w:eastAsia="Calibri" w:cs="Tahoma"/>
          <w:bCs/>
        </w:rPr>
        <w:t xml:space="preserve"> sus archivos</w:t>
      </w:r>
      <w:r w:rsidRPr="00D9347B">
        <w:rPr>
          <w:rFonts w:eastAsia="Calibri" w:cs="Tahoma"/>
          <w:bCs/>
        </w:rPr>
        <w:t>,</w:t>
      </w:r>
      <w:r w:rsidR="00E13191" w:rsidRPr="00D9347B">
        <w:rPr>
          <w:rFonts w:eastAsia="Calibri" w:cs="Tahoma"/>
          <w:bCs/>
        </w:rPr>
        <w:t xml:space="preserve"> al únicamente precisar que la información no se tenía por ser un cargo de elección popular, resulta procedente ordenar que se realice una nueva búsqueda de la información,</w:t>
      </w:r>
      <w:r w:rsidRPr="00D9347B">
        <w:rPr>
          <w:rFonts w:eastAsia="Calibri" w:cs="Tahoma"/>
          <w:bCs/>
        </w:rPr>
        <w:t xml:space="preserve"> y de ser el caso, sea proporcionada, en versión pública</w:t>
      </w:r>
      <w:r w:rsidR="00E13191" w:rsidRPr="00D9347B">
        <w:rPr>
          <w:rFonts w:eastAsia="Calibri" w:cs="Tahoma"/>
          <w:bCs/>
        </w:rPr>
        <w:t xml:space="preserve">. </w:t>
      </w:r>
    </w:p>
    <w:p w14:paraId="16B32ECA" w14:textId="77777777" w:rsidR="00E13191" w:rsidRPr="00D9347B" w:rsidRDefault="00E13191" w:rsidP="00D9347B">
      <w:pPr>
        <w:spacing w:after="0" w:line="360" w:lineRule="auto"/>
        <w:rPr>
          <w:rFonts w:eastAsia="Calibri" w:cs="Tahoma"/>
          <w:bCs/>
        </w:rPr>
      </w:pPr>
    </w:p>
    <w:p w14:paraId="14B39163" w14:textId="7BE1F24F" w:rsidR="00784EE6" w:rsidRPr="00D9347B" w:rsidRDefault="00784EE6" w:rsidP="00D9347B">
      <w:pPr>
        <w:pStyle w:val="Prrafodelista"/>
        <w:numPr>
          <w:ilvl w:val="0"/>
          <w:numId w:val="24"/>
        </w:numPr>
        <w:tabs>
          <w:tab w:val="left" w:pos="4962"/>
        </w:tabs>
        <w:spacing w:after="0" w:line="360" w:lineRule="auto"/>
        <w:rPr>
          <w:rFonts w:eastAsia="Times New Roman" w:cs="Tahoma"/>
          <w:b/>
          <w:bCs/>
          <w:iCs/>
          <w:color w:val="auto"/>
          <w:lang w:eastAsia="es-ES"/>
        </w:rPr>
      </w:pPr>
      <w:r w:rsidRPr="00D9347B">
        <w:rPr>
          <w:rFonts w:eastAsia="Times New Roman" w:cs="Tahoma"/>
          <w:b/>
          <w:bCs/>
          <w:iCs/>
          <w:color w:val="auto"/>
          <w:lang w:eastAsia="es-ES"/>
        </w:rPr>
        <w:t>De la información del</w:t>
      </w:r>
      <w:r w:rsidR="00D9347B">
        <w:rPr>
          <w:rFonts w:eastAsia="Times New Roman" w:cs="Tahoma"/>
          <w:b/>
          <w:bCs/>
          <w:iCs/>
          <w:color w:val="auto"/>
          <w:lang w:eastAsia="es-ES"/>
        </w:rPr>
        <w:t xml:space="preserve"> </w:t>
      </w:r>
      <w:r w:rsidR="00D9347B" w:rsidRPr="00D9347B">
        <w:rPr>
          <w:rFonts w:eastAsia="Calibri" w:cs="Tahoma"/>
          <w:b/>
          <w:bCs/>
        </w:rPr>
        <w:t>Titular de la Coordinación del Instituto Municipal de Cultura Física y Deporte de Metepec.</w:t>
      </w:r>
      <w:r w:rsidR="00D9347B">
        <w:rPr>
          <w:rFonts w:eastAsia="Calibri" w:cs="Tahoma"/>
          <w:bCs/>
        </w:rPr>
        <w:t xml:space="preserve"> </w:t>
      </w:r>
    </w:p>
    <w:p w14:paraId="4B32FD95" w14:textId="77777777" w:rsidR="00E13191" w:rsidRPr="00D9347B" w:rsidRDefault="00E13191" w:rsidP="00D9347B">
      <w:pPr>
        <w:spacing w:after="0" w:line="360" w:lineRule="auto"/>
        <w:rPr>
          <w:rFonts w:eastAsia="Calibri" w:cs="Tahoma"/>
          <w:bCs/>
        </w:rPr>
      </w:pPr>
    </w:p>
    <w:p w14:paraId="5DC93432" w14:textId="23FF4BE0" w:rsidR="002676BC" w:rsidRPr="00D9347B" w:rsidRDefault="00E13191" w:rsidP="00D9347B">
      <w:pPr>
        <w:spacing w:after="0" w:line="360" w:lineRule="auto"/>
        <w:rPr>
          <w:rFonts w:eastAsia="Calibri" w:cs="Tahoma"/>
          <w:bCs/>
        </w:rPr>
      </w:pPr>
      <w:r w:rsidRPr="00D9347B">
        <w:rPr>
          <w:rFonts w:eastAsia="Calibri" w:cs="Tahoma"/>
          <w:bCs/>
        </w:rPr>
        <w:t xml:space="preserve">Por último, en lo que respecta a la información del Titular de la Coordinación del Instituto Municipal de Cultura Física y Deporte de Metepec, </w:t>
      </w:r>
      <w:r w:rsidR="00784EE6" w:rsidRPr="00D9347B">
        <w:rPr>
          <w:rFonts w:eastAsia="Calibri" w:cs="Tahoma"/>
          <w:bCs/>
        </w:rPr>
        <w:t xml:space="preserve">mediante informe justificado </w:t>
      </w:r>
      <w:r w:rsidRPr="00D9347B">
        <w:rPr>
          <w:rFonts w:eastAsia="Calibri" w:cs="Tahoma"/>
          <w:bCs/>
        </w:rPr>
        <w:t>la Dirección de Administración refirió que después de una búsqueda exhaustiva no se localizó información, lo que nos lleva a referir que como se mencionó anteriormente, para ingresar al servicio público, tanto la Ley de Trabajo de los Servidores Públicos del Estado de México y Municipios como el propio Código de Reglamentación del Ayuntamiento de Metepec, se exigen ciertos requisitos de acceso, además que como se previó en el párrafo anterior, la información curricular es una obligación de transparencia común y por ende, es información que debe se</w:t>
      </w:r>
      <w:r w:rsidR="00784EE6" w:rsidRPr="00D9347B">
        <w:rPr>
          <w:rFonts w:eastAsia="Calibri" w:cs="Tahoma"/>
          <w:bCs/>
        </w:rPr>
        <w:t>r</w:t>
      </w:r>
      <w:r w:rsidRPr="00D9347B">
        <w:rPr>
          <w:rFonts w:eastAsia="Calibri" w:cs="Tahoma"/>
          <w:bCs/>
        </w:rPr>
        <w:t xml:space="preserve"> generada y puesta a disposición por el </w:t>
      </w:r>
      <w:r w:rsidR="0009267F" w:rsidRPr="00D9347B">
        <w:rPr>
          <w:rFonts w:eastAsia="Calibri" w:cs="Tahoma"/>
          <w:bCs/>
        </w:rPr>
        <w:t xml:space="preserve">Sujeto Obligado. </w:t>
      </w:r>
    </w:p>
    <w:p w14:paraId="21E3D879" w14:textId="77777777" w:rsidR="0088768A" w:rsidRPr="00D9347B" w:rsidRDefault="0088768A" w:rsidP="00D9347B">
      <w:pPr>
        <w:spacing w:after="0" w:line="360" w:lineRule="auto"/>
        <w:rPr>
          <w:rFonts w:eastAsia="Calibri" w:cs="Tahoma"/>
          <w:bCs/>
        </w:rPr>
      </w:pPr>
    </w:p>
    <w:p w14:paraId="1376F055" w14:textId="43CFE56E" w:rsidR="006B34A1" w:rsidRPr="00D9347B" w:rsidRDefault="006B34A1" w:rsidP="00D9347B">
      <w:pPr>
        <w:spacing w:after="0" w:line="360" w:lineRule="auto"/>
        <w:rPr>
          <w:rFonts w:cs="Tahoma"/>
          <w:b/>
          <w:lang w:eastAsia="es-MX"/>
        </w:rPr>
      </w:pPr>
      <w:r w:rsidRPr="00D9347B">
        <w:rPr>
          <w:rFonts w:cs="Tahoma"/>
          <w:b/>
          <w:lang w:eastAsia="es-MX"/>
        </w:rPr>
        <w:t xml:space="preserve">SEXTO. Versión Pública. </w:t>
      </w:r>
    </w:p>
    <w:p w14:paraId="60EC7BD7" w14:textId="77777777" w:rsidR="006B34A1" w:rsidRPr="00D9347B" w:rsidRDefault="006B34A1" w:rsidP="00D9347B">
      <w:pPr>
        <w:spacing w:after="0" w:line="360" w:lineRule="auto"/>
        <w:rPr>
          <w:rFonts w:cs="Tahoma"/>
          <w:b/>
          <w:lang w:eastAsia="es-MX"/>
        </w:rPr>
      </w:pPr>
    </w:p>
    <w:p w14:paraId="74F087EC" w14:textId="483CEB86" w:rsidR="00C52C69" w:rsidRPr="00D9347B" w:rsidRDefault="00C52C69" w:rsidP="00D9347B">
      <w:pPr>
        <w:spacing w:after="0" w:line="360" w:lineRule="auto"/>
        <w:rPr>
          <w:rFonts w:eastAsia="Calibri" w:cs="Tahoma"/>
          <w:bCs/>
          <w:lang w:val="es-ES_tradnl"/>
        </w:rPr>
      </w:pPr>
      <w:r w:rsidRPr="00D9347B">
        <w:rPr>
          <w:rFonts w:eastAsia="Calibri" w:cs="Tahoma"/>
          <w:bCs/>
          <w:lang w:val="es-ES_tradnl"/>
        </w:rPr>
        <w:t xml:space="preserve">Ahora bien, </w:t>
      </w:r>
      <w:r w:rsidR="0009267F" w:rsidRPr="00D9347B">
        <w:rPr>
          <w:rFonts w:eastAsia="Calibri" w:cs="Tahoma"/>
          <w:bCs/>
          <w:lang w:val="es-ES_tradnl"/>
        </w:rPr>
        <w:t>como anteriormente se analizó, los documentos a los que requiere tener acceso el Particular y que obran en los archivos del Sujeto Obligado, pueden</w:t>
      </w:r>
      <w:r w:rsidRPr="00D9347B">
        <w:rPr>
          <w:rFonts w:eastAsia="Calibri" w:cs="Tahoma"/>
          <w:bCs/>
          <w:lang w:val="es-ES_tradnl"/>
        </w:rPr>
        <w:t xml:space="preserve"> contener datos confidenciales, por lo que, en ese supuesto, se deberá elaborar la versión pública respectiva.</w:t>
      </w:r>
    </w:p>
    <w:p w14:paraId="4A9B6EA2" w14:textId="77777777" w:rsidR="00C52C69" w:rsidRPr="00D9347B" w:rsidRDefault="00C52C69" w:rsidP="00D9347B">
      <w:pPr>
        <w:spacing w:after="0" w:line="360" w:lineRule="auto"/>
        <w:rPr>
          <w:rFonts w:eastAsia="Calibri" w:cs="Tahoma"/>
          <w:bCs/>
          <w:lang w:val="es-ES_tradnl"/>
        </w:rPr>
      </w:pPr>
    </w:p>
    <w:p w14:paraId="47F0071B" w14:textId="77777777" w:rsidR="00C52C69" w:rsidRPr="00D9347B" w:rsidRDefault="00C52C69" w:rsidP="00D9347B">
      <w:pPr>
        <w:spacing w:after="0" w:line="360" w:lineRule="auto"/>
        <w:rPr>
          <w:rFonts w:eastAsia="Calibri" w:cs="Tahoma"/>
          <w:bCs/>
          <w:lang w:val="es-ES"/>
        </w:rPr>
      </w:pPr>
      <w:r w:rsidRPr="00D9347B">
        <w:rPr>
          <w:rFonts w:eastAsia="Calibri" w:cs="Tahoma"/>
          <w:bCs/>
          <w:lang w:val="es-ES_tradnl"/>
        </w:rPr>
        <w:lastRenderedPageBreak/>
        <w:t>Sobre dicha circunstancia</w:t>
      </w:r>
      <w:r w:rsidRPr="00D9347B">
        <w:rPr>
          <w:rFonts w:eastAsia="Calibri" w:cs="Tahoma"/>
          <w:bCs/>
          <w:lang w:val="es-ES"/>
        </w:rPr>
        <w:t>,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5E4D70DF" w14:textId="77777777" w:rsidR="00C52C69" w:rsidRPr="00D9347B" w:rsidRDefault="00C52C69" w:rsidP="00D9347B">
      <w:pPr>
        <w:spacing w:after="0" w:line="360" w:lineRule="auto"/>
        <w:rPr>
          <w:rFonts w:eastAsia="Calibri" w:cs="Tahoma"/>
          <w:bCs/>
          <w:lang w:val="es-ES"/>
        </w:rPr>
      </w:pPr>
    </w:p>
    <w:p w14:paraId="0EBB974A" w14:textId="418DA347" w:rsidR="00EA6CD7" w:rsidRPr="00993714" w:rsidRDefault="00C52C69" w:rsidP="00D9347B">
      <w:pPr>
        <w:spacing w:after="0" w:line="360" w:lineRule="auto"/>
        <w:rPr>
          <w:rFonts w:cs="Tahoma"/>
          <w:bCs/>
          <w:lang w:eastAsia="es-MX"/>
        </w:rPr>
      </w:pPr>
      <w:r w:rsidRPr="00D9347B">
        <w:rPr>
          <w:rFonts w:eastAsia="Calibri" w:cs="Tahoma"/>
          <w:bCs/>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w:t>
      </w:r>
      <w:r w:rsidR="00993714">
        <w:rPr>
          <w:rFonts w:eastAsia="Calibri" w:cs="Tahoma"/>
          <w:bCs/>
          <w:lang w:val="es-ES"/>
        </w:rPr>
        <w:t xml:space="preserve">do y motivando la clasificación, </w:t>
      </w:r>
      <w:r w:rsidR="00993714">
        <w:rPr>
          <w:rFonts w:cs="Tahoma"/>
          <w:bCs/>
          <w:lang w:eastAsia="es-MX"/>
        </w:rPr>
        <w:t>para ello, de la información solicitada se advierte que únicamente pueden ser eliminados los datos personales confidenciales y son aquellos que corresponde a la vida privada de las personas, por el contrario aquellos que permiten verificar el cumplimiento de disposiciones legales, no puede ser eliminada de las versiones públicas.</w:t>
      </w:r>
    </w:p>
    <w:p w14:paraId="642441FA" w14:textId="77777777" w:rsidR="0009267F" w:rsidRPr="00D9347B" w:rsidRDefault="0009267F" w:rsidP="00D9347B">
      <w:pPr>
        <w:spacing w:after="0" w:line="360" w:lineRule="auto"/>
        <w:rPr>
          <w:rFonts w:eastAsia="Calibri" w:cs="Tahoma"/>
          <w:bCs/>
          <w:lang w:val="es-ES"/>
        </w:rPr>
      </w:pPr>
    </w:p>
    <w:p w14:paraId="6B868C74" w14:textId="23C7258B" w:rsidR="0009267F" w:rsidRDefault="00542C4F" w:rsidP="00D9347B">
      <w:pPr>
        <w:spacing w:after="0" w:line="360" w:lineRule="auto"/>
        <w:rPr>
          <w:rFonts w:eastAsia="Calibri" w:cs="Tahoma"/>
          <w:bCs/>
          <w:lang w:val="es-ES"/>
        </w:rPr>
      </w:pPr>
      <w:r w:rsidRPr="00D9347B">
        <w:rPr>
          <w:rFonts w:eastAsia="Calibri" w:cs="Tahoma"/>
          <w:bCs/>
          <w:lang w:val="es-ES"/>
        </w:rPr>
        <w:t xml:space="preserve">En lo que respecta </w:t>
      </w:r>
      <w:r w:rsidR="00CD4C73" w:rsidRPr="00D9347B">
        <w:rPr>
          <w:rFonts w:eastAsia="Calibri" w:cs="Tahoma"/>
          <w:bCs/>
          <w:lang w:val="es-ES"/>
        </w:rPr>
        <w:t xml:space="preserve">a </w:t>
      </w:r>
      <w:r w:rsidR="00A72ED3" w:rsidRPr="00D9347B">
        <w:rPr>
          <w:rFonts w:eastAsia="Calibri" w:cs="Tahoma"/>
          <w:bCs/>
          <w:lang w:val="es-ES"/>
        </w:rPr>
        <w:t>la información relativa</w:t>
      </w:r>
      <w:r w:rsidR="00CD4C73" w:rsidRPr="00D9347B">
        <w:rPr>
          <w:rFonts w:eastAsia="Calibri" w:cs="Tahoma"/>
          <w:bCs/>
          <w:lang w:val="es-ES"/>
        </w:rPr>
        <w:t xml:space="preserve"> al acta de nacimiento, </w:t>
      </w:r>
      <w:r w:rsidR="00E50AC1" w:rsidRPr="00D9347B">
        <w:rPr>
          <w:rFonts w:eastAsia="Calibri" w:cs="Tahoma"/>
          <w:bCs/>
          <w:lang w:val="es-ES"/>
        </w:rPr>
        <w:t xml:space="preserve">identificación oficial, constancia domiciliaria, certificado médico, constancia de Clave Única de Registro de Población, </w:t>
      </w:r>
      <w:r w:rsidR="0009267F" w:rsidRPr="00D9347B">
        <w:rPr>
          <w:rFonts w:eastAsia="Calibri" w:cs="Tahoma"/>
          <w:bCs/>
          <w:lang w:val="es-ES"/>
        </w:rPr>
        <w:t xml:space="preserve">cartas de recomendación, </w:t>
      </w:r>
      <w:r w:rsidR="00E50AC1" w:rsidRPr="00D9347B">
        <w:rPr>
          <w:rFonts w:eastAsia="Calibri" w:cs="Tahoma"/>
          <w:bCs/>
          <w:lang w:val="es-ES"/>
        </w:rPr>
        <w:t>constancia de Registro Federal de Co</w:t>
      </w:r>
      <w:r w:rsidR="0017346B" w:rsidRPr="00D9347B">
        <w:rPr>
          <w:rFonts w:eastAsia="Calibri" w:cs="Tahoma"/>
          <w:bCs/>
          <w:lang w:val="es-ES"/>
        </w:rPr>
        <w:t xml:space="preserve">ntribuyentes </w:t>
      </w:r>
      <w:r w:rsidR="00A72ED3" w:rsidRPr="00D9347B">
        <w:rPr>
          <w:rFonts w:eastAsia="Calibri" w:cs="Tahoma"/>
          <w:bCs/>
          <w:lang w:val="es-ES"/>
        </w:rPr>
        <w:t>y Certificado de No Deudor Alimentario Moroso, son documentos que deben ser clasificados en su totalidad</w:t>
      </w:r>
      <w:r w:rsidR="00D24B39" w:rsidRPr="00D9347B">
        <w:rPr>
          <w:rFonts w:eastAsia="Calibri" w:cs="Tahoma"/>
          <w:bCs/>
          <w:lang w:val="es-ES"/>
        </w:rPr>
        <w:t xml:space="preserve">. </w:t>
      </w:r>
    </w:p>
    <w:p w14:paraId="2619C639" w14:textId="77777777" w:rsidR="00D9347B" w:rsidRPr="00D9347B" w:rsidRDefault="00D9347B" w:rsidP="00D9347B">
      <w:pPr>
        <w:spacing w:after="0" w:line="360" w:lineRule="auto"/>
        <w:rPr>
          <w:rFonts w:eastAsia="Calibri" w:cs="Tahoma"/>
          <w:bCs/>
          <w:lang w:val="es-ES"/>
        </w:rPr>
      </w:pPr>
    </w:p>
    <w:p w14:paraId="283110CA" w14:textId="4DFB90C5" w:rsidR="006B34A1" w:rsidRPr="00D9347B" w:rsidRDefault="006B34A1" w:rsidP="00D9347B">
      <w:pPr>
        <w:spacing w:after="0" w:line="360" w:lineRule="auto"/>
        <w:rPr>
          <w:rFonts w:cs="Tahoma"/>
          <w:b/>
          <w:color w:val="auto"/>
          <w:lang w:eastAsia="es-MX"/>
        </w:rPr>
      </w:pPr>
      <w:r w:rsidRPr="00D9347B">
        <w:rPr>
          <w:rFonts w:cs="Tahoma"/>
          <w:b/>
          <w:lang w:eastAsia="es-MX"/>
        </w:rPr>
        <w:t xml:space="preserve">SÉPTIMO. Decisión. </w:t>
      </w:r>
    </w:p>
    <w:p w14:paraId="016AA24B" w14:textId="77777777" w:rsidR="006B34A1" w:rsidRPr="00D9347B" w:rsidRDefault="006B34A1" w:rsidP="00D9347B">
      <w:pPr>
        <w:spacing w:after="0" w:line="360" w:lineRule="auto"/>
        <w:rPr>
          <w:rFonts w:cs="Tahoma"/>
          <w:b/>
          <w:color w:val="auto"/>
          <w:lang w:eastAsia="es-MX"/>
        </w:rPr>
      </w:pPr>
    </w:p>
    <w:p w14:paraId="1B5E0C21" w14:textId="2AD57951" w:rsidR="009A5295" w:rsidRPr="00D9347B" w:rsidRDefault="006B34A1" w:rsidP="00D9347B">
      <w:pPr>
        <w:spacing w:after="0" w:line="360" w:lineRule="auto"/>
        <w:rPr>
          <w:rFonts w:cs="Tahoma"/>
          <w:bCs/>
          <w:iCs/>
          <w:lang w:val="es-ES_tradnl"/>
        </w:rPr>
      </w:pPr>
      <w:r w:rsidRPr="00D9347B">
        <w:rPr>
          <w:rFonts w:cs="Tahoma"/>
        </w:rPr>
        <w:t xml:space="preserve">Con fundamento en el artículo 186, fracción </w:t>
      </w:r>
      <w:r w:rsidR="00D24B39" w:rsidRPr="00D9347B">
        <w:rPr>
          <w:rFonts w:cs="Tahoma"/>
        </w:rPr>
        <w:t>IV</w:t>
      </w:r>
      <w:r w:rsidRPr="00D9347B">
        <w:rPr>
          <w:rFonts w:cs="Tahoma"/>
        </w:rPr>
        <w:t xml:space="preserve"> de la Ley de Transparencia y Acceso a la Información Pública del Estado de México y Municipios, este Instituto considera procedente </w:t>
      </w:r>
      <w:r w:rsidR="002A7458" w:rsidRPr="00D9347B">
        <w:rPr>
          <w:rFonts w:cs="Tahoma"/>
          <w:b/>
          <w:bCs/>
          <w:iCs/>
          <w:lang w:val="es-ES_tradnl"/>
        </w:rPr>
        <w:t>ORDENAR</w:t>
      </w:r>
      <w:r w:rsidR="0009267F" w:rsidRPr="00D9347B">
        <w:rPr>
          <w:rFonts w:cs="Tahoma"/>
          <w:b/>
          <w:bCs/>
          <w:iCs/>
          <w:lang w:val="es-ES_tradnl"/>
        </w:rPr>
        <w:t xml:space="preserve"> </w:t>
      </w:r>
      <w:r w:rsidR="0009267F" w:rsidRPr="00D9347B">
        <w:rPr>
          <w:rFonts w:cs="Tahoma"/>
          <w:bCs/>
          <w:iCs/>
          <w:lang w:val="es-ES_tradnl"/>
        </w:rPr>
        <w:t xml:space="preserve">al Sujeto Obligado, </w:t>
      </w:r>
      <w:r w:rsidR="009A5295" w:rsidRPr="00D9347B">
        <w:rPr>
          <w:rFonts w:cs="Tahoma"/>
          <w:bCs/>
        </w:rPr>
        <w:t>a efecto de</w:t>
      </w:r>
      <w:r w:rsidR="002A7458" w:rsidRPr="00D9347B">
        <w:rPr>
          <w:rFonts w:cs="Tahoma"/>
          <w:bCs/>
        </w:rPr>
        <w:t xml:space="preserve"> que</w:t>
      </w:r>
      <w:r w:rsidR="009A5295" w:rsidRPr="00D9347B">
        <w:rPr>
          <w:rFonts w:cs="Tahoma"/>
          <w:bCs/>
        </w:rPr>
        <w:t xml:space="preserve"> derivado de una búsqueda exhaustiva y </w:t>
      </w:r>
      <w:r w:rsidR="009A5295" w:rsidRPr="00D9347B">
        <w:rPr>
          <w:rFonts w:cs="Tahoma"/>
          <w:bCs/>
        </w:rPr>
        <w:lastRenderedPageBreak/>
        <w:t>razonable en sus archivos,</w:t>
      </w:r>
      <w:r w:rsidR="002A7458" w:rsidRPr="00D9347B">
        <w:rPr>
          <w:rFonts w:cs="Tahoma"/>
          <w:bCs/>
        </w:rPr>
        <w:t xml:space="preserve"> </w:t>
      </w:r>
      <w:r w:rsidR="009A5295" w:rsidRPr="00D9347B">
        <w:rPr>
          <w:rFonts w:cs="Tahoma"/>
          <w:bCs/>
        </w:rPr>
        <w:t xml:space="preserve">remita a través del Sistema de Acceso a la Información Mexiquense (SAIMEX), </w:t>
      </w:r>
      <w:r w:rsidR="002A7458" w:rsidRPr="00D9347B">
        <w:rPr>
          <w:rFonts w:cs="Tahoma"/>
          <w:bCs/>
        </w:rPr>
        <w:t>de ser el caso, en versión púb</w:t>
      </w:r>
      <w:r w:rsidR="009A5295" w:rsidRPr="00D9347B">
        <w:rPr>
          <w:rFonts w:cs="Tahoma"/>
          <w:bCs/>
        </w:rPr>
        <w:t xml:space="preserve">lica, la siguiente información: </w:t>
      </w:r>
    </w:p>
    <w:p w14:paraId="0BDFFFDD" w14:textId="77777777" w:rsidR="009A5295" w:rsidRPr="00D9347B" w:rsidRDefault="009A5295" w:rsidP="00D9347B">
      <w:pPr>
        <w:spacing w:after="0" w:line="360" w:lineRule="auto"/>
        <w:rPr>
          <w:rFonts w:cs="Tahoma"/>
          <w:bCs/>
        </w:rPr>
      </w:pPr>
    </w:p>
    <w:p w14:paraId="7EC7EBEC" w14:textId="32D744E6" w:rsidR="009A5295" w:rsidRPr="00D9347B" w:rsidRDefault="009A5295" w:rsidP="00D9347B">
      <w:pPr>
        <w:pStyle w:val="Prrafodelista"/>
        <w:numPr>
          <w:ilvl w:val="0"/>
          <w:numId w:val="32"/>
        </w:numPr>
        <w:tabs>
          <w:tab w:val="left" w:pos="8364"/>
        </w:tabs>
        <w:spacing w:after="0" w:line="360" w:lineRule="auto"/>
        <w:ind w:left="567" w:right="426"/>
        <w:rPr>
          <w:rFonts w:cs="Tahoma"/>
          <w:b/>
          <w:bCs/>
        </w:rPr>
      </w:pPr>
      <w:r w:rsidRPr="00D9347B">
        <w:rPr>
          <w:rFonts w:cs="Tahoma"/>
          <w:b/>
          <w:bCs/>
        </w:rPr>
        <w:t>D</w:t>
      </w:r>
      <w:r w:rsidR="00704AA7" w:rsidRPr="00D9347B">
        <w:rPr>
          <w:rFonts w:cs="Tahoma"/>
          <w:b/>
          <w:bCs/>
        </w:rPr>
        <w:t>e los servidores públicos referidos en las solicitudes de información, adscritos a la actual Administración Municipal:</w:t>
      </w:r>
    </w:p>
    <w:p w14:paraId="37041080" w14:textId="77777777" w:rsidR="009A5295" w:rsidRPr="00D9347B" w:rsidRDefault="009A5295" w:rsidP="00D9347B">
      <w:pPr>
        <w:tabs>
          <w:tab w:val="left" w:pos="8364"/>
        </w:tabs>
        <w:spacing w:after="0" w:line="360" w:lineRule="auto"/>
        <w:ind w:right="426"/>
        <w:rPr>
          <w:rFonts w:cs="Tahoma"/>
          <w:bCs/>
        </w:rPr>
      </w:pPr>
    </w:p>
    <w:p w14:paraId="2B6776FF" w14:textId="1348FF5C" w:rsidR="009A5295" w:rsidRPr="00D9347B" w:rsidRDefault="009A5295" w:rsidP="00D9347B">
      <w:pPr>
        <w:pStyle w:val="Prrafodelista"/>
        <w:numPr>
          <w:ilvl w:val="0"/>
          <w:numId w:val="31"/>
        </w:numPr>
        <w:tabs>
          <w:tab w:val="left" w:pos="8364"/>
        </w:tabs>
        <w:spacing w:after="0" w:line="360" w:lineRule="auto"/>
        <w:ind w:right="426"/>
        <w:rPr>
          <w:rFonts w:cs="Tahoma"/>
          <w:bCs/>
        </w:rPr>
      </w:pPr>
      <w:r w:rsidRPr="00D9347B">
        <w:rPr>
          <w:rFonts w:cs="Tahoma"/>
          <w:bCs/>
        </w:rPr>
        <w:t>S</w:t>
      </w:r>
      <w:r w:rsidR="00704AA7" w:rsidRPr="00D9347B">
        <w:rPr>
          <w:rFonts w:cs="Tahoma"/>
          <w:bCs/>
        </w:rPr>
        <w:t xml:space="preserve">olicitud de empleo </w:t>
      </w:r>
    </w:p>
    <w:p w14:paraId="3DEFA7DD" w14:textId="711DC0BC" w:rsidR="009A5295" w:rsidRPr="00D9347B" w:rsidRDefault="009A5295" w:rsidP="00D9347B">
      <w:pPr>
        <w:pStyle w:val="Prrafodelista"/>
        <w:numPr>
          <w:ilvl w:val="0"/>
          <w:numId w:val="31"/>
        </w:numPr>
        <w:tabs>
          <w:tab w:val="left" w:pos="8364"/>
        </w:tabs>
        <w:spacing w:after="0" w:line="360" w:lineRule="auto"/>
        <w:ind w:right="426"/>
        <w:rPr>
          <w:rFonts w:cs="Tahoma"/>
          <w:bCs/>
        </w:rPr>
      </w:pPr>
      <w:r w:rsidRPr="00D9347B">
        <w:rPr>
          <w:rFonts w:cs="Tahoma"/>
          <w:bCs/>
        </w:rPr>
        <w:t xml:space="preserve">Constancia de </w:t>
      </w:r>
      <w:r w:rsidR="00B45B02">
        <w:rPr>
          <w:rFonts w:cs="Tahoma"/>
          <w:bCs/>
        </w:rPr>
        <w:t>nivel</w:t>
      </w:r>
      <w:r w:rsidRPr="00D9347B">
        <w:rPr>
          <w:rFonts w:cs="Tahoma"/>
          <w:bCs/>
        </w:rPr>
        <w:t xml:space="preserve"> máximo de estudios </w:t>
      </w:r>
    </w:p>
    <w:p w14:paraId="5DBD6707" w14:textId="4E24E53E" w:rsidR="009A5295" w:rsidRPr="00D9347B" w:rsidRDefault="009A5295" w:rsidP="00D9347B">
      <w:pPr>
        <w:pStyle w:val="Prrafodelista"/>
        <w:numPr>
          <w:ilvl w:val="0"/>
          <w:numId w:val="31"/>
        </w:numPr>
        <w:tabs>
          <w:tab w:val="left" w:pos="8364"/>
        </w:tabs>
        <w:spacing w:after="0" w:line="360" w:lineRule="auto"/>
        <w:ind w:right="426"/>
        <w:rPr>
          <w:rFonts w:cs="Tahoma"/>
          <w:bCs/>
        </w:rPr>
      </w:pPr>
      <w:r w:rsidRPr="00D9347B">
        <w:rPr>
          <w:rFonts w:cs="Tahoma"/>
          <w:bCs/>
        </w:rPr>
        <w:t>Certificado de no antecedentes penales</w:t>
      </w:r>
    </w:p>
    <w:p w14:paraId="72793626" w14:textId="2911018D" w:rsidR="00704AA7" w:rsidRPr="00D9347B" w:rsidRDefault="009A5295" w:rsidP="00D9347B">
      <w:pPr>
        <w:pStyle w:val="Prrafodelista"/>
        <w:numPr>
          <w:ilvl w:val="0"/>
          <w:numId w:val="31"/>
        </w:numPr>
        <w:tabs>
          <w:tab w:val="left" w:pos="8364"/>
        </w:tabs>
        <w:spacing w:after="0" w:line="360" w:lineRule="auto"/>
        <w:ind w:right="426"/>
        <w:rPr>
          <w:rFonts w:cs="Tahoma"/>
          <w:bCs/>
        </w:rPr>
      </w:pPr>
      <w:r w:rsidRPr="00D9347B">
        <w:rPr>
          <w:rFonts w:cs="Tahoma"/>
          <w:bCs/>
        </w:rPr>
        <w:t>Aviso de movimientos del Instituto de Seguridad Social del Estado de México y Mu</w:t>
      </w:r>
      <w:r w:rsidR="00704AA7" w:rsidRPr="00D9347B">
        <w:rPr>
          <w:rFonts w:cs="Tahoma"/>
          <w:bCs/>
        </w:rPr>
        <w:t xml:space="preserve">nicipios e; </w:t>
      </w:r>
    </w:p>
    <w:p w14:paraId="49B35846" w14:textId="44F3AD19" w:rsidR="00704AA7" w:rsidRPr="00D9347B" w:rsidRDefault="00704AA7" w:rsidP="00D9347B">
      <w:pPr>
        <w:pStyle w:val="Prrafodelista"/>
        <w:numPr>
          <w:ilvl w:val="0"/>
          <w:numId w:val="31"/>
        </w:numPr>
        <w:tabs>
          <w:tab w:val="left" w:pos="8364"/>
        </w:tabs>
        <w:spacing w:after="0" w:line="360" w:lineRule="auto"/>
        <w:ind w:right="426"/>
        <w:rPr>
          <w:rFonts w:cs="Tahoma"/>
          <w:bCs/>
        </w:rPr>
      </w:pPr>
      <w:r w:rsidRPr="00D9347B">
        <w:rPr>
          <w:rFonts w:cs="Tahoma"/>
          <w:bCs/>
        </w:rPr>
        <w:t>Información Curricular</w:t>
      </w:r>
    </w:p>
    <w:p w14:paraId="4C968185" w14:textId="77777777" w:rsidR="00704AA7" w:rsidRPr="00D9347B" w:rsidRDefault="00704AA7" w:rsidP="00D9347B">
      <w:pPr>
        <w:tabs>
          <w:tab w:val="left" w:pos="8364"/>
        </w:tabs>
        <w:spacing w:after="0" w:line="360" w:lineRule="auto"/>
        <w:ind w:right="426"/>
        <w:rPr>
          <w:rFonts w:cs="Tahoma"/>
          <w:bCs/>
        </w:rPr>
      </w:pPr>
    </w:p>
    <w:p w14:paraId="67220F91" w14:textId="77777777" w:rsidR="009D6409" w:rsidRPr="00D9347B" w:rsidRDefault="009D6409" w:rsidP="00D9347B">
      <w:pPr>
        <w:spacing w:after="0" w:line="360" w:lineRule="auto"/>
      </w:pPr>
      <w:r w:rsidRPr="00D9347B">
        <w:t>Además, deberá proporcionar el Acuerdo de Clasificación donde el Comité de Transparencia, confirme la eliminación de los datos o documentos confidenciales en su totalidad, en la versión pública, de conformidad con los artículos 49, fracciones II y VIII, 132, fracción II, 143, fracción I y 149 de la Ley de Transparencia y Acceso a la Información Pública del Estado de México y Municipios.</w:t>
      </w:r>
    </w:p>
    <w:p w14:paraId="72FCCBC4" w14:textId="77777777" w:rsidR="009D6409" w:rsidRPr="00D9347B" w:rsidRDefault="009D6409" w:rsidP="00D9347B">
      <w:pPr>
        <w:tabs>
          <w:tab w:val="left" w:pos="8364"/>
        </w:tabs>
        <w:spacing w:after="0" w:line="360" w:lineRule="auto"/>
        <w:ind w:right="426"/>
        <w:rPr>
          <w:rFonts w:cs="Tahoma"/>
          <w:bCs/>
        </w:rPr>
      </w:pPr>
    </w:p>
    <w:p w14:paraId="2BAC232A" w14:textId="6F8B63D3" w:rsidR="005F2BF7" w:rsidRPr="00D9347B" w:rsidRDefault="00704AA7" w:rsidP="00D9347B">
      <w:pPr>
        <w:pStyle w:val="Prrafodelista"/>
        <w:numPr>
          <w:ilvl w:val="0"/>
          <w:numId w:val="32"/>
        </w:numPr>
        <w:spacing w:after="0" w:line="360" w:lineRule="auto"/>
        <w:ind w:left="567"/>
        <w:rPr>
          <w:rFonts w:cs="Tahoma"/>
          <w:bCs/>
        </w:rPr>
      </w:pPr>
      <w:r w:rsidRPr="00D9347B">
        <w:rPr>
          <w:rFonts w:cs="Tahoma"/>
          <w:bCs/>
        </w:rPr>
        <w:t>Acuerdo emitido por el Comité de Transparencia, en el cual se confirme la clasificación total d</w:t>
      </w:r>
      <w:r w:rsidR="00071DEA" w:rsidRPr="00D9347B">
        <w:rPr>
          <w:rFonts w:cs="Tahoma"/>
          <w:bCs/>
        </w:rPr>
        <w:t>e los siguientes documentos:</w:t>
      </w:r>
      <w:r w:rsidRPr="00D9347B">
        <w:rPr>
          <w:rFonts w:cs="Tahoma"/>
          <w:bCs/>
        </w:rPr>
        <w:t xml:space="preserve"> Acta de Nacimiento, credencial para votar, constancia domiciliaria, certificado médico, cartas de recomendación, Cédula de Identificación Fiscal, Certificado de </w:t>
      </w:r>
      <w:r w:rsidR="00071DEA" w:rsidRPr="00D9347B">
        <w:rPr>
          <w:rFonts w:cs="Tahoma"/>
          <w:bCs/>
        </w:rPr>
        <w:t>No Deudor A</w:t>
      </w:r>
      <w:r w:rsidRPr="00D9347B">
        <w:rPr>
          <w:rFonts w:cs="Tahoma"/>
          <w:bCs/>
        </w:rPr>
        <w:t xml:space="preserve">limentario </w:t>
      </w:r>
      <w:r w:rsidR="00071DEA" w:rsidRPr="00D9347B">
        <w:rPr>
          <w:rFonts w:cs="Tahoma"/>
          <w:bCs/>
        </w:rPr>
        <w:t xml:space="preserve">Moroso </w:t>
      </w:r>
      <w:r w:rsidRPr="00D9347B">
        <w:rPr>
          <w:rFonts w:cs="Tahoma"/>
          <w:bCs/>
        </w:rPr>
        <w:t>y constancia de Clave Única de Registro de Poblaci</w:t>
      </w:r>
      <w:r w:rsidR="00071DEA" w:rsidRPr="00D9347B">
        <w:rPr>
          <w:rFonts w:cs="Tahoma"/>
          <w:bCs/>
        </w:rPr>
        <w:t xml:space="preserve">ón, </w:t>
      </w:r>
      <w:r w:rsidR="00C0763C" w:rsidRPr="00D9347B">
        <w:t xml:space="preserve">de conformidad con </w:t>
      </w:r>
      <w:r w:rsidR="00071DEA" w:rsidRPr="00D9347B">
        <w:t>los artículos, 49 fracción</w:t>
      </w:r>
      <w:r w:rsidR="00C0763C" w:rsidRPr="00D9347B">
        <w:t xml:space="preserve"> II</w:t>
      </w:r>
      <w:r w:rsidR="00071DEA" w:rsidRPr="00D9347B">
        <w:t xml:space="preserve">, 132 fracción II, 143 fracción I y </w:t>
      </w:r>
      <w:r w:rsidR="00C0763C" w:rsidRPr="00D9347B">
        <w:t xml:space="preserve">149 de la </w:t>
      </w:r>
      <w:r w:rsidR="00071DEA" w:rsidRPr="00D9347B">
        <w:t xml:space="preserve">Ley de Transparencia y Acceso a la Información Pública del Estado de México y Municipios. </w:t>
      </w:r>
    </w:p>
    <w:p w14:paraId="31B703EC" w14:textId="551E4821" w:rsidR="00753FAA" w:rsidRPr="00D9347B" w:rsidRDefault="00753FAA" w:rsidP="00D9347B">
      <w:pPr>
        <w:spacing w:after="0" w:line="360" w:lineRule="auto"/>
      </w:pPr>
    </w:p>
    <w:p w14:paraId="74B2EDA3" w14:textId="40039D6A" w:rsidR="00C0763C" w:rsidRPr="00D9347B" w:rsidRDefault="00753FAA" w:rsidP="00D9347B">
      <w:pPr>
        <w:spacing w:after="0" w:line="360" w:lineRule="auto"/>
        <w:ind w:right="-93"/>
        <w:rPr>
          <w:rFonts w:eastAsia="Calibri" w:cs="Tahoma"/>
          <w:bCs/>
          <w:color w:val="auto"/>
        </w:rPr>
      </w:pPr>
      <w:r w:rsidRPr="00D9347B">
        <w:rPr>
          <w:rFonts w:eastAsia="Calibri" w:cs="Tahoma"/>
          <w:bCs/>
          <w:color w:val="auto"/>
        </w:rPr>
        <w:lastRenderedPageBreak/>
        <w:t xml:space="preserve">Para el caso de que no se cuente con la información relativa a las fotografías tamaño infantil de los servidores públicos, así como la solicitada del Presidente </w:t>
      </w:r>
      <w:r w:rsidRPr="00993714">
        <w:rPr>
          <w:rFonts w:eastAsia="Calibri" w:cs="Tahoma"/>
          <w:bCs/>
          <w:color w:val="auto"/>
        </w:rPr>
        <w:t>Municipal</w:t>
      </w:r>
      <w:r w:rsidRPr="00993714">
        <w:rPr>
          <w:rFonts w:eastAsia="Calibri" w:cs="Tahoma"/>
          <w:color w:val="auto"/>
        </w:rPr>
        <w:t>, a excepción</w:t>
      </w:r>
      <w:r w:rsidRPr="00D9347B">
        <w:rPr>
          <w:rFonts w:eastAsia="Calibri" w:cs="Tahoma"/>
          <w:b/>
          <w:color w:val="auto"/>
        </w:rPr>
        <w:t xml:space="preserve"> </w:t>
      </w:r>
      <w:r w:rsidRPr="00D9347B">
        <w:rPr>
          <w:rFonts w:eastAsia="Calibri" w:cs="Tahoma"/>
          <w:bCs/>
          <w:color w:val="auto"/>
        </w:rPr>
        <w:t>del documento donde conste la información curricular y el aviso de movimientos del Instituto de Seguridad Social del Estado de México y Municipios de este, el Sujeto Obligado deberá hacerlo del conocimiento del ahora recurrente, de manera clara y precisa.</w:t>
      </w:r>
    </w:p>
    <w:p w14:paraId="51819033" w14:textId="77777777" w:rsidR="00071DEA" w:rsidRPr="00D9347B" w:rsidRDefault="00071DEA" w:rsidP="00D9347B">
      <w:pPr>
        <w:spacing w:after="0" w:line="360" w:lineRule="auto"/>
        <w:ind w:right="-93"/>
        <w:rPr>
          <w:rFonts w:eastAsia="Calibri" w:cs="Tahoma"/>
          <w:bCs/>
          <w:color w:val="auto"/>
        </w:rPr>
      </w:pPr>
    </w:p>
    <w:p w14:paraId="73BE2FE5" w14:textId="58939A19" w:rsidR="006B34A1" w:rsidRPr="00D9347B" w:rsidRDefault="006B34A1" w:rsidP="00D9347B">
      <w:pPr>
        <w:autoSpaceDE w:val="0"/>
        <w:autoSpaceDN w:val="0"/>
        <w:adjustRightInd w:val="0"/>
        <w:spacing w:after="0" w:line="360" w:lineRule="auto"/>
        <w:rPr>
          <w:rFonts w:eastAsia="Calibri" w:cs="Tahoma"/>
          <w:b/>
          <w:bCs/>
          <w:iCs/>
          <w:lang w:val="es-ES"/>
        </w:rPr>
      </w:pPr>
      <w:r w:rsidRPr="00D9347B">
        <w:rPr>
          <w:rFonts w:eastAsia="Calibri" w:cs="Tahoma"/>
          <w:b/>
          <w:bCs/>
          <w:iCs/>
          <w:lang w:val="es-ES"/>
        </w:rPr>
        <w:t xml:space="preserve">Términos de la Resolución para el Recurrente. </w:t>
      </w:r>
    </w:p>
    <w:p w14:paraId="35D0A13E" w14:textId="77777777" w:rsidR="006B34A1" w:rsidRPr="00D9347B" w:rsidRDefault="006B34A1" w:rsidP="00D9347B">
      <w:pPr>
        <w:autoSpaceDE w:val="0"/>
        <w:autoSpaceDN w:val="0"/>
        <w:adjustRightInd w:val="0"/>
        <w:spacing w:after="0" w:line="360" w:lineRule="auto"/>
        <w:rPr>
          <w:rFonts w:eastAsia="Calibri" w:cs="Tahoma"/>
          <w:b/>
          <w:bCs/>
          <w:iCs/>
          <w:lang w:val="es-ES"/>
        </w:rPr>
      </w:pPr>
    </w:p>
    <w:p w14:paraId="537C98F6" w14:textId="14EFBA3D" w:rsidR="006B34A1" w:rsidRPr="00D9347B" w:rsidRDefault="006B34A1" w:rsidP="00D9347B">
      <w:pPr>
        <w:widowControl w:val="0"/>
        <w:spacing w:after="0" w:line="360" w:lineRule="auto"/>
        <w:rPr>
          <w:rFonts w:eastAsia="Calibri" w:cs="Tahoma"/>
          <w:bCs/>
          <w:iCs/>
          <w:lang w:val="es-ES"/>
        </w:rPr>
      </w:pPr>
      <w:r w:rsidRPr="00D9347B">
        <w:rPr>
          <w:rFonts w:eastAsia="Calibri" w:cs="Tahoma"/>
          <w:bCs/>
          <w:iCs/>
          <w:lang w:val="es-ES"/>
        </w:rPr>
        <w:t xml:space="preserve">Se hace del conocimiento al Particular que en el presente caso se le concede la razón porque el Sujeto Obligado </w:t>
      </w:r>
      <w:r w:rsidR="00C0763C" w:rsidRPr="00D9347B">
        <w:rPr>
          <w:rFonts w:eastAsia="Calibri" w:cs="Tahoma"/>
          <w:bCs/>
          <w:iCs/>
          <w:lang w:val="es-ES"/>
        </w:rPr>
        <w:t xml:space="preserve">no dio respuesta a las solicitudes de información, además que mediante informe justificado no proporcionó la información requerida. </w:t>
      </w:r>
      <w:r w:rsidR="00DC40E7" w:rsidRPr="00D9347B">
        <w:rPr>
          <w:rFonts w:eastAsia="Calibri" w:cs="Tahoma"/>
          <w:bCs/>
          <w:iCs/>
          <w:lang w:val="es-ES"/>
        </w:rPr>
        <w:t xml:space="preserve"> </w:t>
      </w:r>
    </w:p>
    <w:p w14:paraId="1FC692D4" w14:textId="77777777" w:rsidR="006B34A1" w:rsidRPr="00D9347B" w:rsidRDefault="006B34A1" w:rsidP="00D9347B">
      <w:pPr>
        <w:widowControl w:val="0"/>
        <w:spacing w:after="0" w:line="360" w:lineRule="auto"/>
        <w:rPr>
          <w:rFonts w:eastAsia="Calibri" w:cs="Tahoma"/>
          <w:bCs/>
          <w:iCs/>
          <w:lang w:val="es-ES"/>
        </w:rPr>
      </w:pPr>
    </w:p>
    <w:p w14:paraId="3098B6AC" w14:textId="65BAC605" w:rsidR="007A3CDC" w:rsidRPr="00D9347B" w:rsidRDefault="006B34A1" w:rsidP="00D9347B">
      <w:pPr>
        <w:spacing w:after="0" w:line="360" w:lineRule="auto"/>
        <w:rPr>
          <w:rFonts w:eastAsia="Calibri" w:cs="Tahoma"/>
          <w:bCs/>
          <w:iCs/>
        </w:rPr>
      </w:pPr>
      <w:r w:rsidRPr="00D9347B">
        <w:rPr>
          <w:rFonts w:eastAsia="Calibri" w:cs="Tahoma"/>
          <w:bCs/>
          <w:iCs/>
        </w:rPr>
        <w:t xml:space="preserve">Por último, es imprescindible mencionar que la labor de este Instituto es apoyar a la población para que acceda a la información pública que se encuentre en posesión de los sujetos obligados y garantizar la protección de los datos personales. </w:t>
      </w:r>
    </w:p>
    <w:p w14:paraId="2A33D38F" w14:textId="4E1FC4F7" w:rsidR="007A3CDC" w:rsidRPr="00D9347B" w:rsidRDefault="007A3CDC" w:rsidP="00D9347B">
      <w:pPr>
        <w:spacing w:after="0" w:line="360" w:lineRule="auto"/>
        <w:rPr>
          <w:rFonts w:eastAsia="Times New Roman" w:cs="Tahoma"/>
          <w:b/>
          <w:bCs/>
          <w:iCs/>
          <w:color w:val="auto"/>
          <w:lang w:eastAsia="es-ES"/>
        </w:rPr>
      </w:pPr>
      <w:r w:rsidRPr="00D9347B">
        <w:rPr>
          <w:rFonts w:eastAsia="Times New Roman" w:cs="Tahoma"/>
          <w:b/>
          <w:bCs/>
          <w:iCs/>
          <w:color w:val="auto"/>
          <w:lang w:eastAsia="es-ES"/>
        </w:rPr>
        <w:t xml:space="preserve">Octavo. Vista a la Contraloría Interna y Órgano de Control y Vigilancia. </w:t>
      </w:r>
    </w:p>
    <w:p w14:paraId="2147CEF2" w14:textId="77777777" w:rsidR="007A3CDC" w:rsidRPr="00D9347B" w:rsidRDefault="007A3CDC" w:rsidP="00D9347B">
      <w:pPr>
        <w:spacing w:after="0" w:line="360" w:lineRule="auto"/>
        <w:rPr>
          <w:rFonts w:eastAsia="Times New Roman" w:cs="Tahoma"/>
          <w:bCs/>
          <w:color w:val="auto"/>
          <w:lang w:eastAsia="es-ES"/>
        </w:rPr>
      </w:pPr>
    </w:p>
    <w:p w14:paraId="5ADAE404" w14:textId="33D42161" w:rsidR="007A3CDC" w:rsidRPr="00D9347B" w:rsidRDefault="007A3CDC" w:rsidP="00D9347B">
      <w:pPr>
        <w:spacing w:after="0" w:line="360" w:lineRule="auto"/>
        <w:rPr>
          <w:rFonts w:eastAsia="Times New Roman" w:cs="Tahoma"/>
          <w:bCs/>
          <w:color w:val="auto"/>
          <w:lang w:eastAsia="es-ES"/>
        </w:rPr>
      </w:pPr>
      <w:r w:rsidRPr="00D9347B">
        <w:rPr>
          <w:rFonts w:eastAsia="Times New Roman" w:cs="Tahoma"/>
          <w:bCs/>
          <w:color w:val="auto"/>
          <w:lang w:eastAsia="es-ES"/>
        </w:rPr>
        <w:t>En el caso en estudio, ha quedado acreditado que el Ayuntamiento de Metepec</w:t>
      </w:r>
      <w:r w:rsidRPr="00D9347B">
        <w:rPr>
          <w:rFonts w:eastAsia="Calibri" w:cs="Tahoma"/>
          <w:bCs/>
          <w:color w:val="000000"/>
        </w:rPr>
        <w:t xml:space="preserve"> </w:t>
      </w:r>
      <w:r w:rsidRPr="00D9347B">
        <w:rPr>
          <w:rFonts w:eastAsia="Times New Roman" w:cs="Tahoma"/>
          <w:bCs/>
          <w:color w:val="auto"/>
          <w:lang w:eastAsia="es-ES"/>
        </w:rPr>
        <w:t>omitió dar respuestas en el plazo señalado en el artículo 163 de la Ley de Transparencia y Acceso a la Información Pública del Estado de México y Municipios.</w:t>
      </w:r>
    </w:p>
    <w:p w14:paraId="1A6A5FF2" w14:textId="77777777" w:rsidR="007A3CDC" w:rsidRPr="00D9347B" w:rsidRDefault="007A3CDC" w:rsidP="00D9347B">
      <w:pPr>
        <w:spacing w:after="0" w:line="360" w:lineRule="auto"/>
        <w:rPr>
          <w:rFonts w:eastAsia="Times New Roman" w:cs="Tahoma"/>
          <w:bCs/>
          <w:color w:val="auto"/>
          <w:lang w:eastAsia="es-ES"/>
        </w:rPr>
      </w:pPr>
    </w:p>
    <w:p w14:paraId="7DEF8F5E" w14:textId="77777777" w:rsidR="007A3CDC" w:rsidRPr="00D9347B" w:rsidRDefault="007A3CDC" w:rsidP="00D9347B">
      <w:pPr>
        <w:spacing w:after="0" w:line="360" w:lineRule="auto"/>
        <w:rPr>
          <w:rFonts w:eastAsia="Times New Roman" w:cs="Tahoma"/>
          <w:bCs/>
          <w:color w:val="auto"/>
          <w:lang w:eastAsia="es-ES"/>
        </w:rPr>
      </w:pPr>
      <w:r w:rsidRPr="00D9347B">
        <w:rPr>
          <w:rFonts w:eastAsia="Times New Roman" w:cs="Tahoma"/>
          <w:bCs/>
          <w:color w:val="auto"/>
          <w:lang w:eastAsia="es-ES"/>
        </w:rPr>
        <w:t xml:space="preserve">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w:t>
      </w:r>
      <w:r w:rsidRPr="00D9347B">
        <w:rPr>
          <w:rFonts w:eastAsia="Times New Roman" w:cs="Tahoma"/>
          <w:bCs/>
          <w:color w:val="auto"/>
          <w:lang w:eastAsia="es-ES"/>
        </w:rPr>
        <w:lastRenderedPageBreak/>
        <w:t>en los plazos señalados, a saber, dentro de los quince días siguientes a la presentación del requerimiento.</w:t>
      </w:r>
    </w:p>
    <w:p w14:paraId="6A5BFBC9" w14:textId="77777777" w:rsidR="007A3CDC" w:rsidRPr="00D9347B" w:rsidRDefault="007A3CDC" w:rsidP="00D9347B">
      <w:pPr>
        <w:spacing w:after="0" w:line="360" w:lineRule="auto"/>
        <w:rPr>
          <w:rFonts w:eastAsia="Times New Roman" w:cs="Tahoma"/>
          <w:bCs/>
          <w:color w:val="auto"/>
          <w:lang w:eastAsia="es-ES"/>
        </w:rPr>
      </w:pPr>
    </w:p>
    <w:p w14:paraId="65D74AEC" w14:textId="77777777" w:rsidR="007A3CDC" w:rsidRPr="00D9347B" w:rsidRDefault="007A3CDC" w:rsidP="00D9347B">
      <w:pPr>
        <w:spacing w:after="0" w:line="360" w:lineRule="auto"/>
        <w:rPr>
          <w:rFonts w:eastAsia="Times New Roman" w:cs="Tahoma"/>
          <w:bCs/>
          <w:color w:val="auto"/>
          <w:lang w:eastAsia="es-ES"/>
        </w:rPr>
      </w:pPr>
      <w:r w:rsidRPr="00D9347B">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0F623813" w14:textId="77777777" w:rsidR="007A3CDC" w:rsidRPr="00D9347B" w:rsidRDefault="007A3CDC" w:rsidP="00D9347B">
      <w:pPr>
        <w:spacing w:after="0" w:line="360" w:lineRule="auto"/>
        <w:rPr>
          <w:rFonts w:eastAsia="Times New Roman" w:cs="Tahoma"/>
          <w:bCs/>
          <w:color w:val="auto"/>
          <w:lang w:eastAsia="es-ES"/>
        </w:rPr>
      </w:pPr>
    </w:p>
    <w:p w14:paraId="460DD970" w14:textId="77777777" w:rsidR="007A3CDC" w:rsidRPr="00D9347B" w:rsidRDefault="007A3CDC" w:rsidP="00D9347B">
      <w:pPr>
        <w:spacing w:after="0" w:line="360" w:lineRule="auto"/>
        <w:rPr>
          <w:rFonts w:eastAsia="Times New Roman" w:cs="Tahoma"/>
          <w:bCs/>
          <w:color w:val="auto"/>
          <w:lang w:eastAsia="es-ES"/>
        </w:rPr>
      </w:pPr>
      <w:r w:rsidRPr="00D9347B">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D9347B">
        <w:rPr>
          <w:rFonts w:eastAsia="Times New Roman" w:cs="Tahoma"/>
          <w:bCs/>
          <w:color w:val="auto"/>
          <w:lang w:val="es-ES_tradnl" w:eastAsia="es-ES"/>
        </w:rPr>
        <w:t>al Contralor Interno y Titular del Órgano de Control y Vigilancia de este Instituto</w:t>
      </w:r>
      <w:r w:rsidRPr="00D9347B">
        <w:rPr>
          <w:rFonts w:eastAsia="Times New Roman" w:cs="Tahoma"/>
          <w:bCs/>
          <w:color w:val="auto"/>
          <w:lang w:eastAsia="es-ES"/>
        </w:rPr>
        <w:t>.</w:t>
      </w:r>
    </w:p>
    <w:p w14:paraId="1C5B81CB" w14:textId="77777777" w:rsidR="007A3CDC" w:rsidRPr="00D9347B" w:rsidRDefault="007A3CDC" w:rsidP="00D9347B">
      <w:pPr>
        <w:spacing w:after="0" w:line="360" w:lineRule="auto"/>
        <w:rPr>
          <w:rFonts w:eastAsia="Times New Roman" w:cs="Tahoma"/>
          <w:bCs/>
          <w:color w:val="auto"/>
          <w:lang w:eastAsia="es-ES"/>
        </w:rPr>
      </w:pPr>
    </w:p>
    <w:p w14:paraId="7D8F15FE" w14:textId="77777777" w:rsidR="007A3CDC" w:rsidRPr="00D9347B" w:rsidRDefault="007A3CDC" w:rsidP="00D9347B">
      <w:pPr>
        <w:spacing w:after="0" w:line="360" w:lineRule="auto"/>
        <w:rPr>
          <w:rFonts w:eastAsia="Times New Roman" w:cs="Tahoma"/>
          <w:bCs/>
          <w:color w:val="auto"/>
          <w:lang w:eastAsia="es-ES"/>
        </w:rPr>
      </w:pPr>
      <w:r w:rsidRPr="00D9347B">
        <w:rPr>
          <w:rFonts w:eastAsia="Times New Roman" w:cs="Tahoma"/>
          <w:bCs/>
          <w:color w:val="auto"/>
          <w:lang w:eastAsia="es-ES"/>
        </w:rPr>
        <w:t>Por lo expuesto y fundado, este Pleno:</w:t>
      </w:r>
    </w:p>
    <w:p w14:paraId="7163BA1F" w14:textId="77777777" w:rsidR="009638DE" w:rsidRPr="00D9347B" w:rsidRDefault="009638DE" w:rsidP="00D9347B">
      <w:pPr>
        <w:spacing w:after="0" w:line="360" w:lineRule="auto"/>
        <w:rPr>
          <w:rFonts w:eastAsia="Times New Roman" w:cs="Tahoma"/>
          <w:bCs/>
          <w:color w:val="auto"/>
          <w:lang w:eastAsia="es-ES"/>
        </w:rPr>
      </w:pPr>
    </w:p>
    <w:p w14:paraId="77BDAE25" w14:textId="7D0B24A7" w:rsidR="00051642" w:rsidRPr="00D9347B" w:rsidRDefault="00051642" w:rsidP="00D9347B">
      <w:pPr>
        <w:spacing w:after="0" w:line="360" w:lineRule="auto"/>
        <w:jc w:val="center"/>
        <w:rPr>
          <w:rFonts w:eastAsia="Times New Roman" w:cs="Tahoma"/>
          <w:b/>
          <w:bCs/>
          <w:color w:val="auto"/>
          <w:lang w:eastAsia="es-ES"/>
        </w:rPr>
      </w:pPr>
      <w:r w:rsidRPr="00D9347B">
        <w:rPr>
          <w:rFonts w:eastAsia="Times New Roman" w:cs="Tahoma"/>
          <w:b/>
          <w:bCs/>
          <w:color w:val="auto"/>
          <w:lang w:eastAsia="es-ES"/>
        </w:rPr>
        <w:t>R E S U E L V</w:t>
      </w:r>
      <w:r w:rsidR="009D6409" w:rsidRPr="00D9347B">
        <w:rPr>
          <w:rFonts w:eastAsia="Times New Roman" w:cs="Tahoma"/>
          <w:b/>
          <w:bCs/>
          <w:color w:val="auto"/>
          <w:lang w:eastAsia="es-ES"/>
        </w:rPr>
        <w:t xml:space="preserve"> E</w:t>
      </w:r>
    </w:p>
    <w:p w14:paraId="42CEA88B" w14:textId="77777777" w:rsidR="00051642" w:rsidRPr="00D9347B" w:rsidRDefault="00051642" w:rsidP="00D9347B">
      <w:pPr>
        <w:spacing w:after="0" w:line="360" w:lineRule="auto"/>
        <w:ind w:right="113"/>
        <w:rPr>
          <w:rFonts w:eastAsia="Times New Roman" w:cs="Arial"/>
          <w:b/>
          <w:color w:val="auto"/>
          <w:lang w:eastAsia="es-ES"/>
        </w:rPr>
      </w:pPr>
    </w:p>
    <w:p w14:paraId="530AD5A7" w14:textId="6C24B30B" w:rsidR="001E6309" w:rsidRPr="00D9347B" w:rsidRDefault="001E6309" w:rsidP="00D9347B">
      <w:pPr>
        <w:widowControl w:val="0"/>
        <w:spacing w:after="0" w:line="360" w:lineRule="auto"/>
        <w:rPr>
          <w:rFonts w:eastAsia="Calibri" w:cs="Tahoma"/>
          <w:bCs/>
          <w:color w:val="auto"/>
        </w:rPr>
      </w:pPr>
      <w:r w:rsidRPr="00D9347B">
        <w:rPr>
          <w:rFonts w:eastAsia="Times New Roman" w:cs="Tahoma"/>
          <w:b/>
          <w:bCs/>
          <w:color w:val="auto"/>
          <w:lang w:eastAsia="es-ES"/>
        </w:rPr>
        <w:t xml:space="preserve">PRIMERO. </w:t>
      </w:r>
      <w:r w:rsidRPr="00D9347B">
        <w:rPr>
          <w:rFonts w:eastAsia="Calibri" w:cs="Tahoma"/>
          <w:bCs/>
          <w:color w:val="auto"/>
        </w:rPr>
        <w:t xml:space="preserve">Resultan </w:t>
      </w:r>
      <w:r w:rsidRPr="00D9347B">
        <w:rPr>
          <w:rFonts w:eastAsia="Calibri" w:cs="Tahoma"/>
          <w:b/>
          <w:bCs/>
          <w:color w:val="auto"/>
        </w:rPr>
        <w:t>FUNDADAS</w:t>
      </w:r>
      <w:r w:rsidRPr="00D9347B">
        <w:rPr>
          <w:rFonts w:eastAsia="Calibri" w:cs="Tahoma"/>
          <w:bCs/>
          <w:color w:val="auto"/>
        </w:rPr>
        <w:t xml:space="preserve"> las razones o motivos de inconformidad hechos valer por el Particular en </w:t>
      </w:r>
      <w:r w:rsidR="005D19B1" w:rsidRPr="00D9347B">
        <w:rPr>
          <w:rFonts w:eastAsia="Calibri" w:cs="Tahoma"/>
          <w:bCs/>
          <w:color w:val="auto"/>
        </w:rPr>
        <w:t>los</w:t>
      </w:r>
      <w:r w:rsidRPr="00D9347B">
        <w:rPr>
          <w:rFonts w:eastAsia="Calibri" w:cs="Tahoma"/>
          <w:bCs/>
          <w:color w:val="auto"/>
        </w:rPr>
        <w:t xml:space="preserve"> Recurso</w:t>
      </w:r>
      <w:r w:rsidR="005D19B1" w:rsidRPr="00D9347B">
        <w:rPr>
          <w:rFonts w:eastAsia="Calibri" w:cs="Tahoma"/>
          <w:bCs/>
          <w:color w:val="auto"/>
        </w:rPr>
        <w:t>s</w:t>
      </w:r>
      <w:r w:rsidRPr="00D9347B">
        <w:rPr>
          <w:rFonts w:eastAsia="Calibri" w:cs="Tahoma"/>
          <w:bCs/>
          <w:color w:val="auto"/>
        </w:rPr>
        <w:t xml:space="preserve"> de Revisión </w:t>
      </w:r>
      <w:r w:rsidR="005D19B1" w:rsidRPr="00D9347B">
        <w:rPr>
          <w:b/>
        </w:rPr>
        <w:t xml:space="preserve">01226/INFOEM/IP/RR/2022, 01238/INFOEM/IP/RR/2022, 01239/INFOEM/IP/RR/2022, 01240/INFOEM/IP/RR/2022, 01241/INFOEM/IP/RR/2022, 01242/INFOEM/IP/RR/2022, 01243/INFOEM/IP/RR/2022, 01244/INFOEM/IP/RR/2022, 01245/INFOEM/IP/RR/2022, 01246/INFOEM/IP/RR/2022, 01247/INFOEM/IP/RR/2022, 01248/INFOEM/IP/RR/2022, 01249/INFOEM/IP/RR/2022, 01250/INFOEM/IP/RR/2022, 01251/INFOEM/IP/RR/2022, 01252/INFOEM/IP/RR/2022, 01253/INFOEM/IP/RR/2022, 01254/INFOEM/IP/RR/2022, 01256/INFOEM/IP/RR/2022, 01257/INFOEM/IP/RR/2022, 01258/INFOEM/IP/RR/2022, 01259/INFOEM/IP/RR/2022, </w:t>
      </w:r>
      <w:r w:rsidR="005D19B1" w:rsidRPr="00D9347B">
        <w:rPr>
          <w:b/>
        </w:rPr>
        <w:lastRenderedPageBreak/>
        <w:t>01260/INFOEM/IP/RR/2022, 01262/INFOEM/IP/RR/2022; y 01263/INFOEM/IP/RR/2022</w:t>
      </w:r>
      <w:r w:rsidRPr="00D9347B">
        <w:rPr>
          <w:rFonts w:eastAsia="Times New Roman" w:cs="Tahoma"/>
          <w:bCs/>
          <w:color w:val="0D0D0D"/>
          <w:lang w:eastAsia="es-ES"/>
        </w:rPr>
        <w:t>,</w:t>
      </w:r>
      <w:r w:rsidRPr="00D9347B">
        <w:rPr>
          <w:rFonts w:eastAsia="Times New Roman" w:cs="Tahoma"/>
          <w:b/>
          <w:color w:val="0D0D0D"/>
          <w:lang w:eastAsia="es-ES"/>
        </w:rPr>
        <w:t xml:space="preserve"> </w:t>
      </w:r>
      <w:r w:rsidRPr="00D9347B">
        <w:rPr>
          <w:rFonts w:eastAsia="Calibri" w:cs="Tahoma"/>
          <w:bCs/>
          <w:color w:val="auto"/>
        </w:rPr>
        <w:t>en términos de</w:t>
      </w:r>
      <w:r w:rsidR="006C634B">
        <w:rPr>
          <w:rFonts w:eastAsia="Calibri" w:cs="Tahoma"/>
          <w:bCs/>
          <w:color w:val="auto"/>
        </w:rPr>
        <w:t xml:space="preserve"> los</w:t>
      </w:r>
      <w:r w:rsidRPr="00D9347B">
        <w:rPr>
          <w:rFonts w:eastAsia="Calibri" w:cs="Tahoma"/>
          <w:bCs/>
          <w:color w:val="auto"/>
        </w:rPr>
        <w:t xml:space="preserve"> </w:t>
      </w:r>
      <w:r w:rsidR="006C634B">
        <w:rPr>
          <w:rFonts w:eastAsia="Calibri" w:cs="Tahoma"/>
          <w:bCs/>
          <w:color w:val="auto"/>
        </w:rPr>
        <w:t>C</w:t>
      </w:r>
      <w:r w:rsidRPr="00D9347B">
        <w:rPr>
          <w:rFonts w:eastAsia="Calibri" w:cs="Tahoma"/>
          <w:bCs/>
          <w:color w:val="auto"/>
        </w:rPr>
        <w:t>onsiderando</w:t>
      </w:r>
      <w:r w:rsidR="006C634B">
        <w:rPr>
          <w:rFonts w:eastAsia="Calibri" w:cs="Tahoma"/>
          <w:bCs/>
          <w:color w:val="auto"/>
        </w:rPr>
        <w:t>s</w:t>
      </w:r>
      <w:r w:rsidRPr="00D9347B">
        <w:rPr>
          <w:rFonts w:eastAsia="Calibri" w:cs="Tahoma"/>
          <w:bCs/>
          <w:color w:val="auto"/>
        </w:rPr>
        <w:t xml:space="preserve"> </w:t>
      </w:r>
      <w:r w:rsidRPr="00D9347B">
        <w:rPr>
          <w:rFonts w:eastAsia="Calibri" w:cs="Tahoma"/>
          <w:b/>
          <w:bCs/>
          <w:color w:val="auto"/>
        </w:rPr>
        <w:t xml:space="preserve">QUINTO </w:t>
      </w:r>
      <w:r w:rsidRPr="00D9347B">
        <w:rPr>
          <w:rFonts w:eastAsia="Calibri" w:cs="Tahoma"/>
          <w:color w:val="auto"/>
        </w:rPr>
        <w:t>y</w:t>
      </w:r>
      <w:r w:rsidRPr="00D9347B">
        <w:rPr>
          <w:rFonts w:eastAsia="Calibri" w:cs="Tahoma"/>
          <w:b/>
          <w:bCs/>
          <w:color w:val="auto"/>
        </w:rPr>
        <w:t xml:space="preserve"> S</w:t>
      </w:r>
      <w:r w:rsidR="009F1541" w:rsidRPr="00D9347B">
        <w:rPr>
          <w:rFonts w:eastAsia="Calibri" w:cs="Tahoma"/>
          <w:b/>
          <w:bCs/>
          <w:color w:val="auto"/>
        </w:rPr>
        <w:t>ÉPTIMO</w:t>
      </w:r>
      <w:r w:rsidRPr="00D9347B">
        <w:rPr>
          <w:rFonts w:eastAsia="Calibri" w:cs="Tahoma"/>
          <w:b/>
          <w:bCs/>
          <w:color w:val="auto"/>
        </w:rPr>
        <w:t xml:space="preserve"> </w:t>
      </w:r>
      <w:r w:rsidRPr="00D9347B">
        <w:rPr>
          <w:rFonts w:eastAsia="Calibri" w:cs="Tahoma"/>
          <w:bCs/>
          <w:color w:val="auto"/>
        </w:rPr>
        <w:t>de la presente Resolución.</w:t>
      </w:r>
    </w:p>
    <w:p w14:paraId="61B348B3" w14:textId="77777777" w:rsidR="001E6309" w:rsidRPr="00D9347B" w:rsidRDefault="001E6309" w:rsidP="00D9347B">
      <w:pPr>
        <w:spacing w:after="0" w:line="360" w:lineRule="auto"/>
        <w:rPr>
          <w:rFonts w:eastAsia="Times New Roman" w:cs="Tahoma"/>
          <w:b/>
          <w:bCs/>
          <w:color w:val="auto"/>
          <w:lang w:eastAsia="es-ES"/>
        </w:rPr>
      </w:pPr>
    </w:p>
    <w:p w14:paraId="0F411587" w14:textId="420BB80E" w:rsidR="009D6409" w:rsidRPr="008857E1" w:rsidRDefault="001E6309" w:rsidP="00A112B2">
      <w:pPr>
        <w:spacing w:after="0" w:line="360" w:lineRule="auto"/>
        <w:ind w:right="-93"/>
        <w:rPr>
          <w:rFonts w:cs="Tahoma"/>
        </w:rPr>
      </w:pPr>
      <w:r w:rsidRPr="00D9347B">
        <w:rPr>
          <w:rFonts w:eastAsia="Calibri" w:cs="Tahoma"/>
          <w:b/>
          <w:bCs/>
          <w:color w:val="auto"/>
        </w:rPr>
        <w:t>SEGUNDO.</w:t>
      </w:r>
      <w:r w:rsidRPr="00D9347B">
        <w:rPr>
          <w:rFonts w:eastAsia="Calibri" w:cs="Tahoma"/>
          <w:color w:val="auto"/>
          <w:lang w:eastAsia="es-MX"/>
        </w:rPr>
        <w:t xml:space="preserve"> Se </w:t>
      </w:r>
      <w:r w:rsidRPr="00D9347B">
        <w:rPr>
          <w:rFonts w:eastAsia="Calibri" w:cs="Tahoma"/>
          <w:b/>
          <w:color w:val="auto"/>
          <w:lang w:eastAsia="es-MX"/>
        </w:rPr>
        <w:t xml:space="preserve">ORDENA </w:t>
      </w:r>
      <w:r w:rsidRPr="00D9347B">
        <w:rPr>
          <w:rFonts w:eastAsia="Calibri" w:cs="Tahoma"/>
          <w:color w:val="auto"/>
          <w:lang w:eastAsia="es-MX"/>
        </w:rPr>
        <w:t xml:space="preserve">al </w:t>
      </w:r>
      <w:r w:rsidR="009D6409" w:rsidRPr="00D9347B">
        <w:rPr>
          <w:rFonts w:eastAsia="Calibri" w:cs="Tahoma"/>
          <w:color w:val="auto"/>
          <w:lang w:eastAsia="es-MX"/>
        </w:rPr>
        <w:t>Ayuntamiento de Metepec</w:t>
      </w:r>
      <w:r w:rsidRPr="00D9347B">
        <w:rPr>
          <w:rFonts w:eastAsia="Calibri" w:cs="Tahoma"/>
          <w:color w:val="auto"/>
          <w:lang w:eastAsia="es-MX"/>
        </w:rPr>
        <w:t xml:space="preserve">, </w:t>
      </w:r>
      <w:r w:rsidR="00A112B2">
        <w:rPr>
          <w:rFonts w:eastAsia="Calibri" w:cs="Tahoma"/>
          <w:color w:val="auto"/>
          <w:lang w:eastAsia="es-MX"/>
        </w:rPr>
        <w:t xml:space="preserve">a </w:t>
      </w:r>
      <w:r w:rsidR="00D3190E" w:rsidRPr="00D9347B">
        <w:rPr>
          <w:rFonts w:eastAsia="Calibri" w:cs="Tahoma"/>
          <w:bCs/>
          <w:color w:val="auto"/>
        </w:rPr>
        <w:t xml:space="preserve">que </w:t>
      </w:r>
      <w:r w:rsidR="009D6409" w:rsidRPr="00D9347B">
        <w:rPr>
          <w:rFonts w:eastAsia="Calibri" w:cs="Tahoma"/>
          <w:bCs/>
          <w:color w:val="auto"/>
        </w:rPr>
        <w:t>previa</w:t>
      </w:r>
      <w:r w:rsidR="005D19B1" w:rsidRPr="00D9347B">
        <w:rPr>
          <w:rFonts w:eastAsia="Calibri" w:cs="Tahoma"/>
          <w:bCs/>
          <w:color w:val="auto"/>
        </w:rPr>
        <w:t xml:space="preserve"> búsqueda exhaustiva y razonable,</w:t>
      </w:r>
      <w:r w:rsidR="00D3190E" w:rsidRPr="00D9347B">
        <w:rPr>
          <w:rFonts w:eastAsia="Calibri" w:cs="Tahoma"/>
          <w:bCs/>
          <w:color w:val="auto"/>
        </w:rPr>
        <w:t xml:space="preserve"> entregue</w:t>
      </w:r>
      <w:r w:rsidR="005D19B1" w:rsidRPr="00D9347B">
        <w:rPr>
          <w:rFonts w:eastAsia="Calibri" w:cs="Tahoma"/>
          <w:bCs/>
          <w:color w:val="auto"/>
        </w:rPr>
        <w:t xml:space="preserve"> a través del </w:t>
      </w:r>
      <w:r w:rsidRPr="00D9347B">
        <w:rPr>
          <w:rFonts w:eastAsia="Times New Roman" w:cs="Tahoma"/>
          <w:color w:val="auto"/>
          <w:szCs w:val="20"/>
          <w:lang w:val="es-ES" w:eastAsia="es-ES"/>
        </w:rPr>
        <w:t xml:space="preserve">Sistema de Acceso a la Información Mexiquense (SAIMEX), </w:t>
      </w:r>
      <w:r w:rsidR="005D19B1" w:rsidRPr="00D9347B">
        <w:rPr>
          <w:rFonts w:eastAsia="Times New Roman" w:cs="Tahoma"/>
          <w:color w:val="auto"/>
          <w:szCs w:val="20"/>
          <w:lang w:val="es-ES" w:eastAsia="es-ES"/>
        </w:rPr>
        <w:t>de ser el caso en versión pública</w:t>
      </w:r>
      <w:r w:rsidR="009F1541" w:rsidRPr="00D9347B">
        <w:rPr>
          <w:rFonts w:eastAsia="Times New Roman" w:cs="Tahoma"/>
          <w:color w:val="auto"/>
          <w:szCs w:val="20"/>
          <w:lang w:val="es-ES" w:eastAsia="es-ES"/>
        </w:rPr>
        <w:t>,</w:t>
      </w:r>
      <w:r w:rsidR="005D19B1" w:rsidRPr="00D9347B">
        <w:rPr>
          <w:rFonts w:eastAsia="Times New Roman" w:cs="Tahoma"/>
          <w:color w:val="auto"/>
          <w:szCs w:val="20"/>
          <w:lang w:val="es-ES" w:eastAsia="es-ES"/>
        </w:rPr>
        <w:t xml:space="preserve"> </w:t>
      </w:r>
      <w:r w:rsidR="00A112B2">
        <w:rPr>
          <w:rFonts w:eastAsia="Times New Roman" w:cs="Tahoma"/>
          <w:color w:val="auto"/>
          <w:szCs w:val="20"/>
          <w:lang w:val="es-ES" w:eastAsia="es-ES"/>
        </w:rPr>
        <w:t>d</w:t>
      </w:r>
      <w:r w:rsidR="009D6409" w:rsidRPr="008857E1">
        <w:rPr>
          <w:rFonts w:cs="Tahoma"/>
        </w:rPr>
        <w:t>e los servidores públicos</w:t>
      </w:r>
      <w:r w:rsidR="00A112B2">
        <w:rPr>
          <w:rFonts w:cs="Tahoma"/>
        </w:rPr>
        <w:t xml:space="preserve"> que al </w:t>
      </w:r>
      <w:r w:rsidR="00A112B2" w:rsidRPr="00A112B2">
        <w:rPr>
          <w:rFonts w:cs="Tahoma"/>
        </w:rPr>
        <w:t>diez de enero de dos mil veintidós</w:t>
      </w:r>
      <w:r w:rsidR="00A112B2">
        <w:rPr>
          <w:rFonts w:cs="Tahoma"/>
        </w:rPr>
        <w:t xml:space="preserve"> ocuparan los cargos como</w:t>
      </w:r>
      <w:r w:rsidR="004A2104" w:rsidRPr="008857E1">
        <w:rPr>
          <w:rFonts w:cs="Tahoma"/>
        </w:rPr>
        <w:t xml:space="preserve"> titulares de</w:t>
      </w:r>
      <w:r w:rsidR="008C309A">
        <w:rPr>
          <w:rFonts w:cs="Tahoma"/>
        </w:rPr>
        <w:t>:</w:t>
      </w:r>
      <w:r w:rsidR="004A2104" w:rsidRPr="008857E1">
        <w:rPr>
          <w:rFonts w:cs="Tahoma"/>
        </w:rPr>
        <w:t xml:space="preserve"> la Coordinación General del Instituto Municipal de Cultura Física y Deporte de Metepec; Dirección de Gobierno por Resultados; Dirección de Medio Ambiente; Dirección de Seguridad Pública y Tránsito; Dirección de Servicios Públicos; la Unidad de Logística; Coordinación de Comunicación Social; Coordinación del Gabinete Financiero; Coordinación de Gobierno Digital y Electrónico; la Coordinación de Protección Civil y Bomberos; Consejero Jurídico Municipal; Dirección de Administración; Tesorero Municipal; Dirección de Cultura; Dirección de Desarrollo Social; Dirección de Desarrollo Económico, Turístico y Artesanal; Dirección de Desarrollo Urbano, Metropolitano y Obras Públicas; Dirección de Igualdad de Género; Dirección de Educación; Dirección de Gobernación</w:t>
      </w:r>
      <w:r w:rsidR="008857E1" w:rsidRPr="008857E1">
        <w:rPr>
          <w:rFonts w:cs="Tahoma"/>
        </w:rPr>
        <w:t>; Contralor Municipal; Secretario del Ayuntamiento y del Presidente Municipal:</w:t>
      </w:r>
    </w:p>
    <w:p w14:paraId="4EE3A685" w14:textId="77777777" w:rsidR="009D6409" w:rsidRPr="00D9347B" w:rsidRDefault="009D6409" w:rsidP="00D9347B">
      <w:pPr>
        <w:tabs>
          <w:tab w:val="left" w:pos="8364"/>
        </w:tabs>
        <w:spacing w:after="0" w:line="360" w:lineRule="auto"/>
        <w:ind w:right="426"/>
        <w:rPr>
          <w:rFonts w:cs="Tahoma"/>
          <w:bCs/>
        </w:rPr>
      </w:pPr>
    </w:p>
    <w:p w14:paraId="5B57CA57" w14:textId="483C0602" w:rsidR="00350C42" w:rsidRDefault="009D6409" w:rsidP="00350C42">
      <w:pPr>
        <w:pStyle w:val="Prrafodelista"/>
        <w:numPr>
          <w:ilvl w:val="0"/>
          <w:numId w:val="34"/>
        </w:numPr>
        <w:tabs>
          <w:tab w:val="left" w:pos="8364"/>
        </w:tabs>
        <w:spacing w:after="0" w:line="360" w:lineRule="auto"/>
        <w:ind w:right="426"/>
        <w:rPr>
          <w:rFonts w:cs="Tahoma"/>
          <w:bCs/>
        </w:rPr>
      </w:pPr>
      <w:r w:rsidRPr="00350C42">
        <w:rPr>
          <w:rFonts w:cs="Tahoma"/>
          <w:bCs/>
        </w:rPr>
        <w:t>Solicitud de empleo</w:t>
      </w:r>
      <w:r w:rsidR="006C634B">
        <w:rPr>
          <w:rFonts w:cs="Tahoma"/>
          <w:bCs/>
        </w:rPr>
        <w:t>, curriculum o ficha curricular</w:t>
      </w:r>
    </w:p>
    <w:p w14:paraId="79493D46" w14:textId="13A2706B" w:rsidR="00350C42" w:rsidRDefault="009D6409" w:rsidP="00350C42">
      <w:pPr>
        <w:pStyle w:val="Prrafodelista"/>
        <w:numPr>
          <w:ilvl w:val="0"/>
          <w:numId w:val="34"/>
        </w:numPr>
        <w:tabs>
          <w:tab w:val="left" w:pos="8364"/>
        </w:tabs>
        <w:spacing w:after="0" w:line="360" w:lineRule="auto"/>
        <w:ind w:right="426"/>
        <w:rPr>
          <w:rFonts w:cs="Tahoma"/>
          <w:bCs/>
        </w:rPr>
      </w:pPr>
      <w:r w:rsidRPr="00350C42">
        <w:rPr>
          <w:rFonts w:cs="Tahoma"/>
          <w:bCs/>
        </w:rPr>
        <w:t xml:space="preserve">Constancia de </w:t>
      </w:r>
      <w:r w:rsidR="006C634B">
        <w:rPr>
          <w:rFonts w:cs="Tahoma"/>
          <w:bCs/>
        </w:rPr>
        <w:t>nivel o grado</w:t>
      </w:r>
      <w:r w:rsidRPr="00350C42">
        <w:rPr>
          <w:rFonts w:cs="Tahoma"/>
          <w:bCs/>
        </w:rPr>
        <w:t xml:space="preserve"> máximo de estudios </w:t>
      </w:r>
    </w:p>
    <w:p w14:paraId="44E6A387" w14:textId="7CB80055" w:rsidR="00350C42" w:rsidRDefault="00993714" w:rsidP="00350C42">
      <w:pPr>
        <w:pStyle w:val="Prrafodelista"/>
        <w:numPr>
          <w:ilvl w:val="0"/>
          <w:numId w:val="34"/>
        </w:numPr>
        <w:tabs>
          <w:tab w:val="left" w:pos="8364"/>
        </w:tabs>
        <w:spacing w:after="0" w:line="360" w:lineRule="auto"/>
        <w:ind w:right="426"/>
        <w:rPr>
          <w:rFonts w:cs="Tahoma"/>
          <w:bCs/>
        </w:rPr>
      </w:pPr>
      <w:r>
        <w:rPr>
          <w:rFonts w:cs="Tahoma"/>
          <w:bCs/>
        </w:rPr>
        <w:t>Certificado de No Antecedentes P</w:t>
      </w:r>
      <w:r w:rsidR="009D6409" w:rsidRPr="00350C42">
        <w:rPr>
          <w:rFonts w:cs="Tahoma"/>
          <w:bCs/>
        </w:rPr>
        <w:t>enales</w:t>
      </w:r>
    </w:p>
    <w:p w14:paraId="06B290AC" w14:textId="151B2B77" w:rsidR="00350C42" w:rsidRDefault="00993714" w:rsidP="00350C42">
      <w:pPr>
        <w:pStyle w:val="Prrafodelista"/>
        <w:numPr>
          <w:ilvl w:val="0"/>
          <w:numId w:val="34"/>
        </w:numPr>
        <w:tabs>
          <w:tab w:val="left" w:pos="8364"/>
        </w:tabs>
        <w:spacing w:after="0" w:line="360" w:lineRule="auto"/>
        <w:ind w:right="426"/>
        <w:rPr>
          <w:rFonts w:cs="Tahoma"/>
          <w:bCs/>
        </w:rPr>
      </w:pPr>
      <w:r>
        <w:rPr>
          <w:rFonts w:cs="Tahoma"/>
          <w:bCs/>
        </w:rPr>
        <w:t>Aviso de M</w:t>
      </w:r>
      <w:r w:rsidR="009D6409" w:rsidRPr="00350C42">
        <w:rPr>
          <w:rFonts w:cs="Tahoma"/>
          <w:bCs/>
        </w:rPr>
        <w:t>ovimientos del Instituto de Seguridad Social del E</w:t>
      </w:r>
      <w:r w:rsidR="00350C42">
        <w:rPr>
          <w:rFonts w:cs="Tahoma"/>
          <w:bCs/>
        </w:rPr>
        <w:t>stado de México y Municipios e;</w:t>
      </w:r>
    </w:p>
    <w:p w14:paraId="45D6468F" w14:textId="77777777" w:rsidR="00D9347B" w:rsidRPr="00D9347B" w:rsidRDefault="00D9347B" w:rsidP="00D9347B">
      <w:pPr>
        <w:pStyle w:val="Prrafodelista"/>
        <w:tabs>
          <w:tab w:val="left" w:pos="8364"/>
        </w:tabs>
        <w:spacing w:after="0" w:line="360" w:lineRule="auto"/>
        <w:ind w:right="426"/>
        <w:rPr>
          <w:rFonts w:cs="Tahoma"/>
          <w:bCs/>
        </w:rPr>
      </w:pPr>
    </w:p>
    <w:p w14:paraId="05C02447" w14:textId="39620FB1" w:rsidR="009D6409" w:rsidRPr="00D9347B" w:rsidRDefault="009D6409" w:rsidP="00D9347B">
      <w:pPr>
        <w:pStyle w:val="Prrafodelista"/>
        <w:numPr>
          <w:ilvl w:val="0"/>
          <w:numId w:val="32"/>
        </w:numPr>
        <w:spacing w:after="0" w:line="360" w:lineRule="auto"/>
        <w:ind w:left="567"/>
        <w:rPr>
          <w:rFonts w:cs="Tahoma"/>
          <w:bCs/>
        </w:rPr>
      </w:pPr>
      <w:r w:rsidRPr="00D9347B">
        <w:rPr>
          <w:rFonts w:cs="Tahoma"/>
          <w:bCs/>
        </w:rPr>
        <w:t>Acuerdo emitido por el Comité de Transparencia, en el cual se confirme la clasificación de los siguientes documentos: Acta de Nacimiento, credencial para votar</w:t>
      </w:r>
      <w:r w:rsidR="006C634B">
        <w:rPr>
          <w:rFonts w:cs="Tahoma"/>
          <w:bCs/>
        </w:rPr>
        <w:t xml:space="preserve"> con fotografía o la identificación personal que se haya entregado</w:t>
      </w:r>
      <w:r w:rsidRPr="00D9347B">
        <w:rPr>
          <w:rFonts w:cs="Tahoma"/>
          <w:bCs/>
        </w:rPr>
        <w:t xml:space="preserve">, constancia domiciliaria, certificado </w:t>
      </w:r>
      <w:r w:rsidRPr="00D9347B">
        <w:rPr>
          <w:rFonts w:cs="Tahoma"/>
          <w:bCs/>
        </w:rPr>
        <w:lastRenderedPageBreak/>
        <w:t>médico, cartas de recomendación, Cédula de Identificación Fiscal</w:t>
      </w:r>
      <w:r w:rsidR="006C634B">
        <w:rPr>
          <w:rFonts w:cs="Tahoma"/>
          <w:bCs/>
        </w:rPr>
        <w:t xml:space="preserve"> (RFC)</w:t>
      </w:r>
      <w:r w:rsidRPr="00D9347B">
        <w:rPr>
          <w:rFonts w:cs="Tahoma"/>
          <w:bCs/>
        </w:rPr>
        <w:t xml:space="preserve">, </w:t>
      </w:r>
      <w:r w:rsidRPr="004A2104">
        <w:rPr>
          <w:rFonts w:cs="Tahoma"/>
          <w:bCs/>
        </w:rPr>
        <w:t>Certificado de No Deudor Alimentario Moroso y constancia de Clave Única de Registro</w:t>
      </w:r>
      <w:r w:rsidRPr="00D9347B">
        <w:rPr>
          <w:rFonts w:cs="Tahoma"/>
          <w:bCs/>
        </w:rPr>
        <w:t xml:space="preserve"> de Población</w:t>
      </w:r>
      <w:r w:rsidR="00BA191D">
        <w:rPr>
          <w:rFonts w:cs="Tahoma"/>
          <w:bCs/>
        </w:rPr>
        <w:t xml:space="preserve"> (CURP)</w:t>
      </w:r>
      <w:r w:rsidRPr="00D9347B">
        <w:rPr>
          <w:rFonts w:cs="Tahoma"/>
          <w:bCs/>
        </w:rPr>
        <w:t xml:space="preserve">, </w:t>
      </w:r>
      <w:r w:rsidRPr="00D9347B">
        <w:t xml:space="preserve">de conformidad con los artículos, 49 fracción II, 132 fracción II, 143 fracción I y 149 de la Ley de Transparencia y Acceso a la Información Pública del Estado de México y Municipios. </w:t>
      </w:r>
    </w:p>
    <w:p w14:paraId="373C64FA" w14:textId="77777777" w:rsidR="009D6409" w:rsidRPr="00D9347B" w:rsidRDefault="009D6409" w:rsidP="00D9347B">
      <w:pPr>
        <w:spacing w:after="0" w:line="360" w:lineRule="auto"/>
      </w:pPr>
    </w:p>
    <w:p w14:paraId="35055256" w14:textId="77777777" w:rsidR="009D6409" w:rsidRPr="00D9347B" w:rsidRDefault="009D6409" w:rsidP="00D9347B">
      <w:pPr>
        <w:spacing w:after="0" w:line="360" w:lineRule="auto"/>
      </w:pPr>
      <w:r w:rsidRPr="00D9347B">
        <w:t>Además, deberá proporcionar el Acuerdo de Clasificación donde el Comité de Transparencia, confirme la eliminación de los datos o documentos confidenciales en su totalidad, en la versión pública, de conformidad con los artículos 49, fracciones II y VIII, 132, fracción II, 143, fracción I y 149 de la Ley de Transparencia y Acceso a la Información Pública del Estado de México y Municipios.</w:t>
      </w:r>
    </w:p>
    <w:p w14:paraId="2834886F" w14:textId="77777777" w:rsidR="009D6409" w:rsidRPr="00D9347B" w:rsidRDefault="009D6409" w:rsidP="00D9347B">
      <w:pPr>
        <w:spacing w:after="0" w:line="360" w:lineRule="auto"/>
      </w:pPr>
    </w:p>
    <w:p w14:paraId="0262BFFA" w14:textId="22A710EE" w:rsidR="009D6409" w:rsidRPr="00D9347B" w:rsidRDefault="009D6409" w:rsidP="00D9347B">
      <w:pPr>
        <w:spacing w:after="0" w:line="360" w:lineRule="auto"/>
        <w:ind w:right="-93"/>
        <w:rPr>
          <w:rFonts w:eastAsia="Calibri" w:cs="Tahoma"/>
          <w:bCs/>
          <w:color w:val="auto"/>
        </w:rPr>
      </w:pPr>
      <w:r w:rsidRPr="00D9347B">
        <w:rPr>
          <w:rFonts w:eastAsia="Calibri" w:cs="Tahoma"/>
          <w:bCs/>
          <w:color w:val="auto"/>
        </w:rPr>
        <w:t xml:space="preserve">Para el caso de que no se cuente con la información relativa </w:t>
      </w:r>
      <w:r w:rsidR="00C71042">
        <w:rPr>
          <w:rFonts w:eastAsia="Calibri" w:cs="Tahoma"/>
          <w:bCs/>
          <w:color w:val="auto"/>
        </w:rPr>
        <w:t>nivel o grado de estudios</w:t>
      </w:r>
      <w:r w:rsidRPr="00D9347B">
        <w:rPr>
          <w:rFonts w:eastAsia="Calibri" w:cs="Tahoma"/>
          <w:bCs/>
          <w:color w:val="auto"/>
        </w:rPr>
        <w:t xml:space="preserve"> del Presidente Municipal</w:t>
      </w:r>
      <w:r w:rsidRPr="00FC619E">
        <w:rPr>
          <w:rFonts w:eastAsia="Calibri" w:cs="Tahoma"/>
          <w:color w:val="auto"/>
        </w:rPr>
        <w:t xml:space="preserve"> </w:t>
      </w:r>
      <w:r w:rsidR="00C71042">
        <w:rPr>
          <w:rFonts w:eastAsia="Calibri" w:cs="Tahoma"/>
          <w:color w:val="auto"/>
        </w:rPr>
        <w:t>o</w:t>
      </w:r>
      <w:r w:rsidR="00FC619E">
        <w:rPr>
          <w:rFonts w:eastAsia="Calibri" w:cs="Tahoma"/>
          <w:bCs/>
          <w:color w:val="auto"/>
        </w:rPr>
        <w:t xml:space="preserve"> </w:t>
      </w:r>
      <w:r w:rsidR="000A1D40">
        <w:rPr>
          <w:rFonts w:eastAsia="Calibri" w:cs="Tahoma"/>
          <w:bCs/>
          <w:color w:val="auto"/>
        </w:rPr>
        <w:t>los documentos de alguno de los cargos por encontrarse vacantes a esa fecha</w:t>
      </w:r>
      <w:r w:rsidRPr="00D9347B">
        <w:rPr>
          <w:rFonts w:eastAsia="Calibri" w:cs="Tahoma"/>
          <w:bCs/>
          <w:color w:val="auto"/>
        </w:rPr>
        <w:t>, el Sujeto Obligado deberá hacerlo del conocimiento del ahora recurrente, de manera clara y precisa.</w:t>
      </w:r>
    </w:p>
    <w:p w14:paraId="083A3A93" w14:textId="77777777" w:rsidR="00B504A0" w:rsidRPr="00D9347B" w:rsidRDefault="00B504A0" w:rsidP="00D9347B">
      <w:pPr>
        <w:spacing w:after="0" w:line="360" w:lineRule="auto"/>
        <w:ind w:right="-93"/>
        <w:rPr>
          <w:rFonts w:eastAsia="Calibri" w:cs="Tahoma"/>
          <w:bCs/>
          <w:color w:val="auto"/>
        </w:rPr>
      </w:pPr>
    </w:p>
    <w:p w14:paraId="1C9F269B" w14:textId="77777777" w:rsidR="001E6309" w:rsidRPr="00D9347B" w:rsidRDefault="001E6309" w:rsidP="00D9347B">
      <w:pPr>
        <w:spacing w:after="0" w:line="360" w:lineRule="auto"/>
        <w:rPr>
          <w:rFonts w:eastAsia="Calibri" w:cs="Tahoma"/>
          <w:bCs/>
          <w:iCs/>
          <w:color w:val="auto"/>
          <w:lang w:eastAsia="es-ES"/>
        </w:rPr>
      </w:pPr>
      <w:r w:rsidRPr="00D9347B">
        <w:rPr>
          <w:rFonts w:eastAsia="Calibri" w:cs="Tahoma"/>
          <w:b/>
          <w:bCs/>
          <w:iCs/>
          <w:color w:val="auto"/>
          <w:lang w:val="es-ES" w:eastAsia="es-ES"/>
        </w:rPr>
        <w:t>TERCERO</w:t>
      </w:r>
      <w:r w:rsidRPr="00D9347B">
        <w:rPr>
          <w:rFonts w:eastAsia="Calibri" w:cs="Tahoma"/>
          <w:b/>
          <w:bCs/>
          <w:color w:val="auto"/>
        </w:rPr>
        <w:t xml:space="preserve">. </w:t>
      </w:r>
      <w:r w:rsidRPr="00D9347B">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2098DB42" w14:textId="77777777" w:rsidR="001E6309" w:rsidRPr="00D9347B" w:rsidRDefault="001E6309" w:rsidP="00D9347B">
      <w:pPr>
        <w:spacing w:after="0" w:line="360" w:lineRule="auto"/>
        <w:rPr>
          <w:rFonts w:eastAsia="Calibri" w:cs="Tahoma"/>
          <w:b/>
          <w:bCs/>
          <w:color w:val="auto"/>
        </w:rPr>
      </w:pPr>
    </w:p>
    <w:p w14:paraId="23202960" w14:textId="77777777" w:rsidR="001E6309" w:rsidRPr="00D9347B" w:rsidRDefault="001E6309" w:rsidP="00D9347B">
      <w:pPr>
        <w:spacing w:after="0" w:line="360" w:lineRule="auto"/>
        <w:rPr>
          <w:rFonts w:eastAsia="Times New Roman" w:cs="Tahoma"/>
          <w:color w:val="auto"/>
          <w:lang w:eastAsia="es-ES"/>
        </w:rPr>
      </w:pPr>
      <w:r w:rsidRPr="00D9347B">
        <w:rPr>
          <w:rFonts w:eastAsia="Calibri" w:cs="Tahoma"/>
          <w:b/>
          <w:color w:val="auto"/>
          <w:lang w:eastAsia="es-MX"/>
        </w:rPr>
        <w:t>CUARTO</w:t>
      </w:r>
      <w:r w:rsidRPr="00D9347B">
        <w:rPr>
          <w:rFonts w:eastAsia="Calibri" w:cs="Tahoma"/>
          <w:b/>
          <w:bCs/>
          <w:color w:val="auto"/>
        </w:rPr>
        <w:t xml:space="preserve">. </w:t>
      </w:r>
      <w:r w:rsidRPr="00D9347B">
        <w:rPr>
          <w:rFonts w:eastAsia="Times New Roman" w:cs="Tahoma"/>
          <w:b/>
          <w:color w:val="auto"/>
          <w:lang w:eastAsia="es-ES"/>
        </w:rPr>
        <w:t xml:space="preserve">NOTIFÍQUESE </w:t>
      </w:r>
      <w:r w:rsidRPr="00D9347B">
        <w:rPr>
          <w:rFonts w:eastAsia="Times New Roman" w:cs="Tahoma"/>
          <w:color w:val="auto"/>
          <w:lang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w:t>
      </w:r>
      <w:r w:rsidRPr="00D9347B">
        <w:rPr>
          <w:rFonts w:eastAsia="Times New Roman" w:cs="Tahoma"/>
          <w:color w:val="auto"/>
          <w:lang w:eastAsia="es-ES"/>
        </w:rPr>
        <w:lastRenderedPageBreak/>
        <w:t>a este Instituto en un plazo de tres días hábiles siguientes sobre el cumplimiento dado a la presente.</w:t>
      </w:r>
    </w:p>
    <w:p w14:paraId="23E01CC5" w14:textId="77777777" w:rsidR="001E6309" w:rsidRPr="00D9347B" w:rsidRDefault="001E6309" w:rsidP="00D9347B">
      <w:pPr>
        <w:spacing w:after="0" w:line="360" w:lineRule="auto"/>
        <w:rPr>
          <w:rFonts w:eastAsia="Times New Roman" w:cs="Tahoma"/>
          <w:color w:val="auto"/>
          <w:lang w:eastAsia="es-ES"/>
        </w:rPr>
      </w:pPr>
    </w:p>
    <w:p w14:paraId="67BC83B0" w14:textId="0BF98C69" w:rsidR="001E6309" w:rsidRPr="00D9347B" w:rsidRDefault="001E6309" w:rsidP="00D9347B">
      <w:pPr>
        <w:spacing w:after="0" w:line="360" w:lineRule="auto"/>
        <w:rPr>
          <w:rFonts w:eastAsia="Times New Roman" w:cs="Tahoma"/>
          <w:bCs/>
          <w:color w:val="auto"/>
          <w:lang w:eastAsia="es-ES"/>
        </w:rPr>
      </w:pPr>
      <w:r w:rsidRPr="00D9347B">
        <w:rPr>
          <w:rFonts w:eastAsia="Calibri" w:cs="Tahoma"/>
          <w:b/>
          <w:bCs/>
          <w:iCs/>
          <w:color w:val="auto"/>
          <w:lang w:val="es-ES" w:eastAsia="es-ES"/>
        </w:rPr>
        <w:t>QUINTO</w:t>
      </w:r>
      <w:r w:rsidRPr="00D9347B">
        <w:rPr>
          <w:rFonts w:eastAsia="Calibri" w:cs="Tahoma"/>
          <w:bCs/>
          <w:iCs/>
          <w:color w:val="auto"/>
          <w:lang w:val="es-ES" w:eastAsia="es-ES"/>
        </w:rPr>
        <w:t>.</w:t>
      </w:r>
      <w:r w:rsidRPr="00D9347B">
        <w:rPr>
          <w:rFonts w:eastAsia="Times New Roman" w:cs="Tahoma"/>
          <w:b/>
          <w:color w:val="auto"/>
          <w:lang w:eastAsia="es-ES"/>
        </w:rPr>
        <w:t xml:space="preserve"> NOTIFÍQUESE </w:t>
      </w:r>
      <w:r w:rsidRPr="00D9347B">
        <w:rPr>
          <w:rFonts w:eastAsia="Times New Roman" w:cs="Tahoma"/>
          <w:bCs/>
          <w:color w:val="auto"/>
          <w:lang w:eastAsia="es-ES"/>
        </w:rPr>
        <w:t xml:space="preserve">al Recurrente la presente Resolución, </w:t>
      </w:r>
      <w:r w:rsidRPr="00D9347B">
        <w:rPr>
          <w:rFonts w:eastAsia="Times New Roman" w:cs="Tahoma"/>
          <w:bCs/>
          <w:color w:val="auto"/>
          <w:lang w:val="es-ES" w:eastAsia="es-ES"/>
        </w:rPr>
        <w:t>a través del Sistema de Acceso a la Información Mexiquense (SAIMEX);</w:t>
      </w:r>
      <w:r w:rsidRPr="00D9347B">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r w:rsidR="00BC154D">
        <w:rPr>
          <w:rFonts w:eastAsia="Times New Roman" w:cs="Tahoma"/>
          <w:bCs/>
          <w:color w:val="auto"/>
          <w:lang w:eastAsia="es-ES"/>
        </w:rPr>
        <w:t xml:space="preserve"> o recurso de inconformidad de acuerdo a lo establecido en los artículos 159 y 160, fracción I, de la Ley General de Transp</w:t>
      </w:r>
      <w:r w:rsidR="003349AC">
        <w:rPr>
          <w:rFonts w:eastAsia="Times New Roman" w:cs="Tahoma"/>
          <w:bCs/>
          <w:color w:val="auto"/>
          <w:lang w:eastAsia="es-ES"/>
        </w:rPr>
        <w:t>arencia y Acceso a la Información</w:t>
      </w:r>
      <w:r w:rsidR="00A77857">
        <w:rPr>
          <w:rFonts w:eastAsia="Times New Roman" w:cs="Tahoma"/>
          <w:bCs/>
          <w:color w:val="auto"/>
          <w:lang w:eastAsia="es-ES"/>
        </w:rPr>
        <w:t xml:space="preserve"> Pública</w:t>
      </w:r>
      <w:r w:rsidR="003349AC">
        <w:rPr>
          <w:rFonts w:eastAsia="Times New Roman" w:cs="Tahoma"/>
          <w:bCs/>
          <w:color w:val="auto"/>
          <w:lang w:eastAsia="es-ES"/>
        </w:rPr>
        <w:t>.</w:t>
      </w:r>
    </w:p>
    <w:p w14:paraId="4614D3C6" w14:textId="77777777" w:rsidR="001E6309" w:rsidRPr="00D9347B" w:rsidRDefault="001E6309" w:rsidP="00D9347B">
      <w:pPr>
        <w:spacing w:after="0" w:line="360" w:lineRule="auto"/>
        <w:rPr>
          <w:rFonts w:eastAsia="Times New Roman" w:cs="Tahoma"/>
          <w:color w:val="auto"/>
          <w:lang w:eastAsia="es-ES"/>
        </w:rPr>
      </w:pPr>
    </w:p>
    <w:p w14:paraId="280D2ECB" w14:textId="77777777" w:rsidR="001E6309" w:rsidRPr="00D9347B" w:rsidRDefault="001E6309" w:rsidP="00D9347B">
      <w:pPr>
        <w:spacing w:after="0" w:line="360" w:lineRule="auto"/>
      </w:pPr>
      <w:r w:rsidRPr="00D9347B">
        <w:rPr>
          <w:b/>
          <w:bCs/>
        </w:rPr>
        <w:t>SEXTO.</w:t>
      </w:r>
      <w:r w:rsidRPr="00D9347B">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1CC8EFC0" w14:textId="77777777" w:rsidR="001E6309" w:rsidRPr="00D9347B" w:rsidRDefault="001E6309" w:rsidP="00D9347B">
      <w:pPr>
        <w:spacing w:after="0" w:line="360" w:lineRule="auto"/>
        <w:ind w:right="-93"/>
        <w:rPr>
          <w:rFonts w:eastAsia="Times New Roman" w:cs="Times New Roman"/>
          <w:color w:val="000000"/>
          <w:shd w:val="clear" w:color="auto" w:fill="FFFFFF"/>
          <w:lang w:eastAsia="es-ES"/>
        </w:rPr>
      </w:pPr>
    </w:p>
    <w:p w14:paraId="63A24F98" w14:textId="6C363245" w:rsidR="001E6309" w:rsidRPr="00D9347B" w:rsidRDefault="001E6309" w:rsidP="00D9347B">
      <w:pPr>
        <w:spacing w:after="0" w:line="360" w:lineRule="auto"/>
        <w:ind w:right="-93"/>
        <w:rPr>
          <w:rFonts w:eastAsia="Calibri" w:cs="Tahoma"/>
          <w:bCs/>
          <w:color w:val="auto"/>
        </w:rPr>
      </w:pPr>
      <w:r w:rsidRPr="00D9347B">
        <w:rPr>
          <w:rFonts w:eastAsia="Times New Roman" w:cs="Tahoma"/>
          <w:b/>
          <w:color w:val="000000"/>
          <w:lang w:eastAsia="es-ES"/>
        </w:rPr>
        <w:t xml:space="preserve">SÉPTIMO. </w:t>
      </w:r>
      <w:r w:rsidRPr="00D9347B">
        <w:rPr>
          <w:rFonts w:eastAsia="Calibri" w:cs="Tahoma"/>
          <w:bCs/>
          <w:color w:val="auto"/>
        </w:rPr>
        <w:t xml:space="preserve">Con fundamento en lo dispuesto en los artículos 190 de la </w:t>
      </w:r>
      <w:r w:rsidRPr="00D9347B">
        <w:rPr>
          <w:rFonts w:eastAsia="Times New Roman" w:cs="Tahoma"/>
          <w:color w:val="auto"/>
          <w:lang w:eastAsia="es-ES"/>
        </w:rPr>
        <w:t xml:space="preserve">Ley de Transparencia y Acceso a la Información Pública del Estado de México y Municipios, gírese </w:t>
      </w:r>
      <w:r w:rsidRPr="00D9347B">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00680E75" w:rsidRPr="00444CE5">
        <w:rPr>
          <w:rFonts w:eastAsia="Calibri" w:cs="Tahoma"/>
          <w:color w:val="auto"/>
        </w:rPr>
        <w:t>OCTAVO</w:t>
      </w:r>
      <w:r w:rsidR="00680E75" w:rsidRPr="00D9347B">
        <w:rPr>
          <w:rFonts w:eastAsia="Calibri" w:cs="Tahoma"/>
          <w:b/>
          <w:bCs/>
          <w:color w:val="auto"/>
        </w:rPr>
        <w:t xml:space="preserve"> </w:t>
      </w:r>
      <w:r w:rsidRPr="00D9347B">
        <w:rPr>
          <w:rFonts w:eastAsia="Calibri" w:cs="Tahoma"/>
          <w:bCs/>
          <w:color w:val="auto"/>
        </w:rPr>
        <w:t>de la presente Resolución.</w:t>
      </w:r>
    </w:p>
    <w:p w14:paraId="5FD23753" w14:textId="77777777" w:rsidR="00680E75" w:rsidRPr="00D9347B" w:rsidRDefault="00680E75" w:rsidP="00D9347B">
      <w:pPr>
        <w:spacing w:after="0" w:line="360" w:lineRule="auto"/>
        <w:ind w:right="-93"/>
        <w:rPr>
          <w:rFonts w:eastAsia="Calibri" w:cs="Tahoma"/>
          <w:bCs/>
          <w:color w:val="auto"/>
        </w:rPr>
      </w:pPr>
    </w:p>
    <w:p w14:paraId="2C209EB6" w14:textId="290A2685" w:rsidR="00966CA6" w:rsidRDefault="007F2C33" w:rsidP="00D9347B">
      <w:pPr>
        <w:spacing w:after="0" w:line="360" w:lineRule="auto"/>
        <w:rPr>
          <w:rFonts w:eastAsia="Calibri" w:cs="Tahoma"/>
          <w:lang w:val="es-ES" w:eastAsia="es-ES_tradnl"/>
        </w:rPr>
      </w:pPr>
      <w:r w:rsidRPr="00D9347B">
        <w:rPr>
          <w:rFonts w:eastAsia="Calibri" w:cs="Tahoma"/>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Pr="00D9347B">
        <w:rPr>
          <w:rFonts w:eastAsia="Calibri" w:cs="Tahoma"/>
          <w:lang w:val="es-ES" w:eastAsia="es-ES_tradnl"/>
        </w:rPr>
        <w:lastRenderedPageBreak/>
        <w:t>NORIEGA Y GUADALUPE RAMÍREZ PEÑA</w:t>
      </w:r>
      <w:r w:rsidR="003049FA" w:rsidRPr="00D9347B">
        <w:rPr>
          <w:rFonts w:eastAsia="Calibri" w:cs="Tahoma"/>
          <w:lang w:val="es-ES" w:eastAsia="es-ES_tradnl"/>
        </w:rPr>
        <w:t xml:space="preserve">, EN LA  DÉCIMA </w:t>
      </w:r>
      <w:r w:rsidR="003049FA">
        <w:rPr>
          <w:rFonts w:eastAsia="Calibri" w:cs="Tahoma"/>
          <w:lang w:val="es-ES" w:eastAsia="es-ES_tradnl"/>
        </w:rPr>
        <w:t>TERCERA</w:t>
      </w:r>
      <w:r w:rsidR="003049FA" w:rsidRPr="00D9347B">
        <w:rPr>
          <w:rFonts w:eastAsia="Calibri" w:cs="Tahoma"/>
          <w:lang w:val="es-ES" w:eastAsia="es-ES_tradnl"/>
        </w:rPr>
        <w:t xml:space="preserve"> SESIÓN ORDINARIA, CELEBRADA EL </w:t>
      </w:r>
      <w:r w:rsidR="003049FA">
        <w:rPr>
          <w:rFonts w:eastAsia="Calibri" w:cs="Tahoma"/>
          <w:lang w:val="es-ES" w:eastAsia="es-ES_tradnl"/>
        </w:rPr>
        <w:t>SIETE DE ABRIL</w:t>
      </w:r>
      <w:r w:rsidR="003049FA" w:rsidRPr="00D9347B">
        <w:rPr>
          <w:rFonts w:eastAsia="Calibri" w:cs="Tahoma"/>
          <w:lang w:val="es-ES" w:eastAsia="es-ES_tradnl"/>
        </w:rPr>
        <w:t xml:space="preserve"> DE DOS MIL VEINTIDÓS ANTE EL SECRETARIO TÉCNICO DEL PLENO, ALEXIS TAPIA RAMÍREZ</w:t>
      </w:r>
      <w:r w:rsidR="003049FA">
        <w:rPr>
          <w:rFonts w:eastAsia="Calibri" w:cs="Tahoma"/>
          <w:lang w:val="es-ES" w:eastAsia="es-ES_tradnl"/>
        </w:rPr>
        <w:t>.</w:t>
      </w:r>
    </w:p>
    <w:p w14:paraId="2F8FF96A" w14:textId="41602F53" w:rsidR="00D949A8" w:rsidRDefault="00D949A8">
      <w:pPr>
        <w:jc w:val="left"/>
        <w:rPr>
          <w:rFonts w:eastAsia="Calibri" w:cs="Tahoma"/>
          <w:lang w:val="es-ES" w:eastAsia="es-ES_tradnl"/>
        </w:rPr>
      </w:pPr>
      <w:r>
        <w:rPr>
          <w:rFonts w:eastAsia="Calibri" w:cs="Tahoma"/>
          <w:lang w:val="es-ES" w:eastAsia="es-ES_tradnl"/>
        </w:rPr>
        <w:br w:type="page"/>
      </w:r>
    </w:p>
    <w:p w14:paraId="220466E2" w14:textId="77777777" w:rsidR="00D949A8" w:rsidRPr="00D9347B" w:rsidRDefault="00D949A8" w:rsidP="00D9347B">
      <w:pPr>
        <w:spacing w:after="0" w:line="360" w:lineRule="auto"/>
      </w:pPr>
    </w:p>
    <w:sectPr w:rsidR="00D949A8" w:rsidRPr="00D9347B" w:rsidSect="00D06800">
      <w:headerReference w:type="even" r:id="rId14"/>
      <w:headerReference w:type="default" r:id="rId15"/>
      <w:footerReference w:type="even" r:id="rId16"/>
      <w:footerReference w:type="default" r:id="rId17"/>
      <w:headerReference w:type="first" r:id="rId18"/>
      <w:footerReference w:type="first" r:id="rId19"/>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163CF" w14:textId="77777777" w:rsidR="00FE7073" w:rsidRDefault="00FE7073" w:rsidP="00051642">
      <w:pPr>
        <w:spacing w:after="0" w:line="240" w:lineRule="auto"/>
      </w:pPr>
      <w:r>
        <w:separator/>
      </w:r>
    </w:p>
  </w:endnote>
  <w:endnote w:type="continuationSeparator" w:id="0">
    <w:p w14:paraId="378303ED" w14:textId="77777777" w:rsidR="00FE7073" w:rsidRDefault="00FE7073" w:rsidP="00051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039F893C" w14:textId="77777777" w:rsidR="00D9347B" w:rsidRDefault="00D9347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A6076E0" w14:textId="77777777" w:rsidR="00D9347B" w:rsidRDefault="00D9347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515066F6" w14:textId="77777777" w:rsidR="00D9347B" w:rsidRDefault="00D9347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70A98">
              <w:rPr>
                <w:b/>
                <w:bCs/>
                <w:noProof/>
              </w:rPr>
              <w:t>27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70A98">
              <w:rPr>
                <w:b/>
                <w:bCs/>
                <w:noProof/>
              </w:rPr>
              <w:t>62</w:t>
            </w:r>
            <w:r>
              <w:rPr>
                <w:b/>
                <w:bCs/>
                <w:sz w:val="24"/>
                <w:szCs w:val="24"/>
              </w:rPr>
              <w:fldChar w:fldCharType="end"/>
            </w:r>
          </w:p>
        </w:sdtContent>
      </w:sdt>
    </w:sdtContent>
  </w:sdt>
  <w:p w14:paraId="148ABC98" w14:textId="77777777" w:rsidR="00D9347B" w:rsidRDefault="00D9347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5DC2416C" w14:textId="77777777" w:rsidR="00D9347B" w:rsidRDefault="00D9347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7513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75134">
              <w:rPr>
                <w:b/>
                <w:bCs/>
                <w:noProof/>
              </w:rPr>
              <w:t>62</w:t>
            </w:r>
            <w:r>
              <w:rPr>
                <w:b/>
                <w:bCs/>
                <w:sz w:val="24"/>
                <w:szCs w:val="24"/>
              </w:rPr>
              <w:fldChar w:fldCharType="end"/>
            </w:r>
          </w:p>
        </w:sdtContent>
      </w:sdt>
    </w:sdtContent>
  </w:sdt>
  <w:p w14:paraId="0054A614" w14:textId="77777777" w:rsidR="00D9347B" w:rsidRDefault="00D9347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50CE9" w14:textId="77777777" w:rsidR="00FE7073" w:rsidRDefault="00FE7073" w:rsidP="00051642">
      <w:pPr>
        <w:spacing w:after="0" w:line="240" w:lineRule="auto"/>
      </w:pPr>
      <w:r>
        <w:separator/>
      </w:r>
    </w:p>
  </w:footnote>
  <w:footnote w:type="continuationSeparator" w:id="0">
    <w:p w14:paraId="69941745" w14:textId="77777777" w:rsidR="00FE7073" w:rsidRDefault="00FE7073" w:rsidP="00051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D9347B" w:rsidRPr="00E152D8" w14:paraId="7B534606" w14:textId="77777777" w:rsidTr="00D06800">
      <w:trPr>
        <w:trHeight w:val="132"/>
      </w:trPr>
      <w:tc>
        <w:tcPr>
          <w:tcW w:w="2691" w:type="dxa"/>
        </w:tcPr>
        <w:p w14:paraId="7A9AA251" w14:textId="77777777" w:rsidR="00D9347B" w:rsidRPr="00E152D8" w:rsidRDefault="00D9347B" w:rsidP="00D06800">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195209EB" w14:textId="77777777" w:rsidR="00D9347B" w:rsidRPr="00EE1572" w:rsidRDefault="00D9347B" w:rsidP="00D06800">
          <w:pPr>
            <w:tabs>
              <w:tab w:val="right" w:pos="8838"/>
            </w:tabs>
            <w:ind w:left="-28" w:right="-32"/>
            <w:rPr>
              <w:rFonts w:eastAsia="Calibri" w:cs="Tahoma"/>
            </w:rPr>
          </w:pPr>
          <w:r w:rsidRPr="00EE1572">
            <w:rPr>
              <w:rFonts w:eastAsia="Calibri" w:cs="Tahoma"/>
            </w:rPr>
            <w:t>03846/INFOEM/IP/RR/2020</w:t>
          </w:r>
        </w:p>
      </w:tc>
    </w:tr>
    <w:tr w:rsidR="00D9347B" w:rsidRPr="00E152D8" w14:paraId="284C2E9A" w14:textId="77777777" w:rsidTr="00D06800">
      <w:trPr>
        <w:trHeight w:val="261"/>
      </w:trPr>
      <w:tc>
        <w:tcPr>
          <w:tcW w:w="2691" w:type="dxa"/>
        </w:tcPr>
        <w:p w14:paraId="44B24339" w14:textId="77777777" w:rsidR="00D9347B" w:rsidRPr="00E152D8" w:rsidRDefault="00D9347B" w:rsidP="00D06800">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05C9C30B" w14:textId="77777777" w:rsidR="00D9347B" w:rsidRPr="00EE1572" w:rsidRDefault="00D9347B" w:rsidP="00D06800">
          <w:pPr>
            <w:tabs>
              <w:tab w:val="right" w:pos="8838"/>
            </w:tabs>
            <w:ind w:right="-32"/>
            <w:rPr>
              <w:rFonts w:eastAsia="Calibri" w:cs="Tahoma"/>
              <w:lang w:val="es-MX"/>
            </w:rPr>
          </w:pPr>
          <w:r w:rsidRPr="00EE1572">
            <w:rPr>
              <w:rFonts w:eastAsia="Calibri" w:cs="Tahoma"/>
              <w:lang w:val="es-MX"/>
            </w:rPr>
            <w:t>Ayuntamiento de Temascalcingo</w:t>
          </w:r>
        </w:p>
      </w:tc>
    </w:tr>
    <w:tr w:rsidR="00D9347B" w:rsidRPr="00E152D8" w14:paraId="72CFE0E4" w14:textId="77777777" w:rsidTr="00D06800">
      <w:trPr>
        <w:trHeight w:val="261"/>
      </w:trPr>
      <w:tc>
        <w:tcPr>
          <w:tcW w:w="2691" w:type="dxa"/>
        </w:tcPr>
        <w:p w14:paraId="0DA486DE" w14:textId="77777777" w:rsidR="00D9347B" w:rsidRPr="00E152D8" w:rsidRDefault="00D9347B" w:rsidP="00D06800">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7BD6999C" w14:textId="77777777" w:rsidR="00D9347B" w:rsidRPr="00E152D8" w:rsidRDefault="00D9347B" w:rsidP="00D06800">
          <w:pPr>
            <w:tabs>
              <w:tab w:val="right" w:pos="8838"/>
            </w:tabs>
            <w:ind w:right="-32"/>
            <w:rPr>
              <w:rFonts w:eastAsia="Calibri" w:cs="Tahoma"/>
              <w:b/>
              <w:lang w:val="es-MX"/>
            </w:rPr>
          </w:pPr>
          <w:r w:rsidRPr="00E152D8">
            <w:rPr>
              <w:rFonts w:eastAsia="Calibri" w:cs="Tahoma"/>
              <w:lang w:val="es-MX"/>
            </w:rPr>
            <w:t>Luis Gustavo Parra Noriega</w:t>
          </w:r>
        </w:p>
      </w:tc>
    </w:tr>
  </w:tbl>
  <w:p w14:paraId="2BF38856" w14:textId="77777777" w:rsidR="00D9347B" w:rsidRDefault="003049FA">
    <w:pPr>
      <w:pStyle w:val="Encabezado"/>
    </w:pPr>
    <w:r>
      <w:rPr>
        <w:noProof/>
      </w:rPr>
      <w:pict w14:anchorId="4A655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5" type="#_x0000_t75" style="position:absolute;left:0;text-align:left;margin-left:0;margin-top:0;width:663.5pt;height:12in;z-index:-251657216;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5" w:type="dxa"/>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3685"/>
    </w:tblGrid>
    <w:tr w:rsidR="00D9347B" w:rsidRPr="00E152D8" w14:paraId="38C70F26" w14:textId="77777777" w:rsidTr="00A01507">
      <w:trPr>
        <w:trHeight w:val="138"/>
      </w:trPr>
      <w:tc>
        <w:tcPr>
          <w:tcW w:w="2410" w:type="dxa"/>
        </w:tcPr>
        <w:p w14:paraId="06C599F7" w14:textId="77777777" w:rsidR="00D9347B" w:rsidRPr="00E152D8" w:rsidRDefault="00D9347B" w:rsidP="00D06800">
          <w:pPr>
            <w:tabs>
              <w:tab w:val="right" w:pos="8838"/>
            </w:tabs>
            <w:ind w:right="-105"/>
            <w:jc w:val="left"/>
            <w:rPr>
              <w:rFonts w:eastAsia="Calibri" w:cs="Tahoma"/>
              <w:b/>
              <w:lang w:val="es-MX"/>
            </w:rPr>
          </w:pPr>
          <w:r w:rsidRPr="00E152D8">
            <w:rPr>
              <w:rFonts w:eastAsia="Calibri" w:cs="Tahoma"/>
              <w:b/>
              <w:lang w:val="es-MX"/>
            </w:rPr>
            <w:t>Recurso de Revisión:</w:t>
          </w:r>
        </w:p>
      </w:tc>
      <w:tc>
        <w:tcPr>
          <w:tcW w:w="3685" w:type="dxa"/>
        </w:tcPr>
        <w:p w14:paraId="65B05558" w14:textId="4C0E94D8" w:rsidR="00D9347B" w:rsidRPr="00051642" w:rsidRDefault="00D9347B" w:rsidP="00D06800">
          <w:pPr>
            <w:tabs>
              <w:tab w:val="right" w:pos="8838"/>
            </w:tabs>
            <w:ind w:right="-32"/>
            <w:rPr>
              <w:rFonts w:eastAsia="Calibri" w:cs="Tahoma"/>
            </w:rPr>
          </w:pPr>
          <w:r w:rsidRPr="00E42370">
            <w:rPr>
              <w:rFonts w:eastAsia="Calibri" w:cs="Tahoma"/>
              <w:lang w:val="es-MX"/>
            </w:rPr>
            <w:t>0</w:t>
          </w:r>
          <w:r>
            <w:rPr>
              <w:rFonts w:eastAsia="Calibri" w:cs="Tahoma"/>
              <w:lang w:val="es-MX"/>
            </w:rPr>
            <w:t>1226</w:t>
          </w:r>
          <w:r w:rsidRPr="00E42370">
            <w:rPr>
              <w:rFonts w:eastAsia="Calibri" w:cs="Tahoma"/>
              <w:lang w:val="es-MX"/>
            </w:rPr>
            <w:t>/INFOEM</w:t>
          </w:r>
          <w:r>
            <w:rPr>
              <w:rFonts w:eastAsia="Calibri" w:cs="Tahoma"/>
              <w:lang w:val="es-MX"/>
            </w:rPr>
            <w:t>/IP/RR/2022</w:t>
          </w:r>
          <w:r w:rsidRPr="00E42370">
            <w:rPr>
              <w:rFonts w:eastAsia="Calibri" w:cs="Tahoma"/>
              <w:lang w:val="es-MX"/>
            </w:rPr>
            <w:t xml:space="preserve"> y acumulado</w:t>
          </w:r>
          <w:r>
            <w:rPr>
              <w:rFonts w:eastAsia="Calibri" w:cs="Tahoma"/>
              <w:lang w:val="es-MX"/>
            </w:rPr>
            <w:t>s</w:t>
          </w:r>
        </w:p>
      </w:tc>
    </w:tr>
    <w:tr w:rsidR="00D9347B" w:rsidRPr="00E152D8" w14:paraId="55B27BFC" w14:textId="77777777" w:rsidTr="00A01507">
      <w:trPr>
        <w:trHeight w:val="273"/>
      </w:trPr>
      <w:tc>
        <w:tcPr>
          <w:tcW w:w="2410" w:type="dxa"/>
        </w:tcPr>
        <w:p w14:paraId="479CFA26" w14:textId="77777777" w:rsidR="00D9347B" w:rsidRPr="00E152D8" w:rsidRDefault="00D9347B" w:rsidP="00D06800">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685" w:type="dxa"/>
        </w:tcPr>
        <w:p w14:paraId="6C35595F" w14:textId="12976976" w:rsidR="00D9347B" w:rsidRPr="00051642" w:rsidRDefault="00D9347B" w:rsidP="00D06800">
          <w:pPr>
            <w:tabs>
              <w:tab w:val="right" w:pos="8838"/>
            </w:tabs>
            <w:ind w:left="-28" w:right="-32"/>
            <w:rPr>
              <w:rFonts w:eastAsia="Calibri" w:cs="Tahoma"/>
              <w:lang w:val="es-MX"/>
            </w:rPr>
          </w:pPr>
          <w:r>
            <w:rPr>
              <w:rFonts w:eastAsia="Calibri" w:cs="Tahoma"/>
              <w:lang w:val="es-MX"/>
            </w:rPr>
            <w:t>Ayuntamiento de Metepec</w:t>
          </w:r>
        </w:p>
      </w:tc>
    </w:tr>
    <w:tr w:rsidR="00D9347B" w:rsidRPr="00E152D8" w14:paraId="64299B43" w14:textId="77777777" w:rsidTr="00A01507">
      <w:trPr>
        <w:trHeight w:val="273"/>
      </w:trPr>
      <w:tc>
        <w:tcPr>
          <w:tcW w:w="2410" w:type="dxa"/>
        </w:tcPr>
        <w:p w14:paraId="3B4B50BB" w14:textId="77777777" w:rsidR="00D9347B" w:rsidRPr="00E152D8" w:rsidRDefault="00D9347B" w:rsidP="00D06800">
          <w:pPr>
            <w:tabs>
              <w:tab w:val="right" w:pos="8838"/>
            </w:tabs>
            <w:ind w:right="-105"/>
            <w:rPr>
              <w:rFonts w:eastAsia="Calibri" w:cs="Tahoma"/>
              <w:b/>
              <w:lang w:val="es-MX"/>
            </w:rPr>
          </w:pPr>
          <w:r w:rsidRPr="00E152D8">
            <w:rPr>
              <w:rFonts w:eastAsia="Calibri" w:cs="Tahoma"/>
              <w:b/>
              <w:lang w:val="es-MX"/>
            </w:rPr>
            <w:t>Comisionado Ponente:</w:t>
          </w:r>
        </w:p>
      </w:tc>
      <w:tc>
        <w:tcPr>
          <w:tcW w:w="3685" w:type="dxa"/>
        </w:tcPr>
        <w:p w14:paraId="5364FC23" w14:textId="77777777" w:rsidR="00D9347B" w:rsidRPr="00E152D8" w:rsidRDefault="00D9347B" w:rsidP="00D06800">
          <w:pPr>
            <w:tabs>
              <w:tab w:val="right" w:pos="8838"/>
            </w:tabs>
            <w:ind w:left="-28" w:right="-32"/>
            <w:rPr>
              <w:rFonts w:eastAsia="Calibri" w:cs="Tahoma"/>
              <w:b/>
              <w:lang w:val="es-MX"/>
            </w:rPr>
          </w:pPr>
          <w:r w:rsidRPr="00E152D8">
            <w:rPr>
              <w:rFonts w:eastAsia="Calibri" w:cs="Tahoma"/>
              <w:lang w:val="es-MX"/>
            </w:rPr>
            <w:t>Luis Gustavo Parra Noriega</w:t>
          </w:r>
        </w:p>
      </w:tc>
    </w:tr>
  </w:tbl>
  <w:p w14:paraId="2B363D4C" w14:textId="77777777" w:rsidR="00D9347B" w:rsidRDefault="003049FA" w:rsidP="00D06800">
    <w:pPr>
      <w:pStyle w:val="Encabezado"/>
    </w:pPr>
    <w:r>
      <w:rPr>
        <w:noProof/>
      </w:rPr>
      <w:pict w14:anchorId="2D068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style="position:absolute;left:0;text-align:left;margin-left:-108.6pt;margin-top:-123.7pt;width:663.5pt;height:12in;z-index:-251656192;mso-position-horizontal-relative:margin;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237"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546"/>
    </w:tblGrid>
    <w:tr w:rsidR="00D9347B" w:rsidRPr="00E152D8" w14:paraId="6E5B10C8" w14:textId="77777777" w:rsidTr="00EA6556">
      <w:trPr>
        <w:trHeight w:val="132"/>
      </w:trPr>
      <w:tc>
        <w:tcPr>
          <w:tcW w:w="2691" w:type="dxa"/>
        </w:tcPr>
        <w:p w14:paraId="0FBD6B5C" w14:textId="77777777" w:rsidR="00D9347B" w:rsidRPr="00E152D8" w:rsidRDefault="00D9347B" w:rsidP="00D06800">
          <w:pPr>
            <w:tabs>
              <w:tab w:val="right" w:pos="8838"/>
            </w:tabs>
            <w:ind w:right="-105"/>
            <w:rPr>
              <w:rFonts w:eastAsia="Calibri" w:cs="Tahoma"/>
              <w:b/>
              <w:lang w:val="es-MX"/>
            </w:rPr>
          </w:pPr>
          <w:r w:rsidRPr="00E152D8">
            <w:rPr>
              <w:rFonts w:eastAsia="Calibri" w:cs="Tahoma"/>
              <w:b/>
              <w:lang w:val="es-MX"/>
            </w:rPr>
            <w:t>Recurso de Revisión:</w:t>
          </w:r>
        </w:p>
      </w:tc>
      <w:tc>
        <w:tcPr>
          <w:tcW w:w="3546" w:type="dxa"/>
        </w:tcPr>
        <w:p w14:paraId="70CC72C0" w14:textId="18A5FEB4" w:rsidR="00D9347B" w:rsidRPr="00051642" w:rsidRDefault="00D9347B" w:rsidP="00D06800">
          <w:pPr>
            <w:tabs>
              <w:tab w:val="right" w:pos="8838"/>
            </w:tabs>
            <w:ind w:left="-111" w:right="-32"/>
            <w:rPr>
              <w:rFonts w:eastAsia="Calibri" w:cs="Tahoma"/>
            </w:rPr>
          </w:pPr>
          <w:r w:rsidRPr="00E42370">
            <w:rPr>
              <w:rFonts w:eastAsia="Calibri" w:cs="Tahoma"/>
              <w:lang w:val="es-MX"/>
            </w:rPr>
            <w:t>0</w:t>
          </w:r>
          <w:r>
            <w:rPr>
              <w:rFonts w:eastAsia="Calibri" w:cs="Tahoma"/>
              <w:lang w:val="es-MX"/>
            </w:rPr>
            <w:t>1226/INFOEM/IP/RR/2022 y acumulados</w:t>
          </w:r>
        </w:p>
      </w:tc>
    </w:tr>
    <w:tr w:rsidR="00D9347B" w:rsidRPr="00E152D8" w14:paraId="43CEC0C7" w14:textId="77777777" w:rsidTr="00EA6556">
      <w:trPr>
        <w:trHeight w:val="132"/>
      </w:trPr>
      <w:tc>
        <w:tcPr>
          <w:tcW w:w="2691" w:type="dxa"/>
        </w:tcPr>
        <w:p w14:paraId="369FAB30" w14:textId="77777777" w:rsidR="00D9347B" w:rsidRPr="00E152D8" w:rsidRDefault="00D9347B" w:rsidP="00D06800">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546" w:type="dxa"/>
        </w:tcPr>
        <w:p w14:paraId="267724E2" w14:textId="3048AE1A" w:rsidR="00D9347B" w:rsidRPr="00E152D8" w:rsidRDefault="00D9347B" w:rsidP="00D06800">
          <w:pPr>
            <w:tabs>
              <w:tab w:val="right" w:pos="8838"/>
            </w:tabs>
            <w:ind w:left="-111" w:right="-109"/>
            <w:rPr>
              <w:rFonts w:eastAsia="Calibri" w:cs="Tahoma"/>
              <w:lang w:val="es-MX"/>
            </w:rPr>
          </w:pPr>
        </w:p>
      </w:tc>
    </w:tr>
    <w:tr w:rsidR="00D9347B" w:rsidRPr="00E152D8" w14:paraId="30C3D119" w14:textId="77777777" w:rsidTr="00EA6556">
      <w:trPr>
        <w:trHeight w:val="261"/>
      </w:trPr>
      <w:tc>
        <w:tcPr>
          <w:tcW w:w="2691" w:type="dxa"/>
        </w:tcPr>
        <w:p w14:paraId="6DC6617D" w14:textId="77777777" w:rsidR="00D9347B" w:rsidRPr="00E152D8" w:rsidRDefault="00D9347B" w:rsidP="00D06800">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546" w:type="dxa"/>
        </w:tcPr>
        <w:p w14:paraId="6E96F863" w14:textId="12415B63" w:rsidR="00D9347B" w:rsidRPr="00051642" w:rsidRDefault="00D9347B" w:rsidP="00D06800">
          <w:pPr>
            <w:tabs>
              <w:tab w:val="right" w:pos="8838"/>
            </w:tabs>
            <w:ind w:left="-111" w:right="-32"/>
            <w:rPr>
              <w:rFonts w:eastAsia="Calibri" w:cs="Tahoma"/>
              <w:lang w:val="es-MX"/>
            </w:rPr>
          </w:pPr>
          <w:r>
            <w:rPr>
              <w:rFonts w:eastAsia="Calibri" w:cs="Tahoma"/>
              <w:lang w:val="es-MX"/>
            </w:rPr>
            <w:t xml:space="preserve">Ayuntamiento de Metepec  </w:t>
          </w:r>
        </w:p>
      </w:tc>
    </w:tr>
    <w:tr w:rsidR="00D9347B" w:rsidRPr="00E152D8" w14:paraId="1C2055A9" w14:textId="77777777" w:rsidTr="00EA6556">
      <w:trPr>
        <w:trHeight w:val="261"/>
      </w:trPr>
      <w:tc>
        <w:tcPr>
          <w:tcW w:w="2691" w:type="dxa"/>
        </w:tcPr>
        <w:p w14:paraId="63396B8B" w14:textId="77777777" w:rsidR="00D9347B" w:rsidRPr="00E152D8" w:rsidRDefault="00D9347B" w:rsidP="00D06800">
          <w:pPr>
            <w:tabs>
              <w:tab w:val="right" w:pos="8838"/>
            </w:tabs>
            <w:ind w:right="-105"/>
            <w:rPr>
              <w:rFonts w:eastAsia="Calibri" w:cs="Tahoma"/>
              <w:b/>
              <w:lang w:val="es-MX"/>
            </w:rPr>
          </w:pPr>
          <w:r w:rsidRPr="00E152D8">
            <w:rPr>
              <w:rFonts w:eastAsia="Calibri" w:cs="Tahoma"/>
              <w:b/>
              <w:lang w:val="es-MX"/>
            </w:rPr>
            <w:t>Comisionado Ponente:</w:t>
          </w:r>
        </w:p>
      </w:tc>
      <w:tc>
        <w:tcPr>
          <w:tcW w:w="3546" w:type="dxa"/>
        </w:tcPr>
        <w:p w14:paraId="2CDFADEE" w14:textId="77777777" w:rsidR="00D9347B" w:rsidRPr="00E152D8" w:rsidRDefault="00D9347B" w:rsidP="00D06800">
          <w:pPr>
            <w:tabs>
              <w:tab w:val="right" w:pos="8838"/>
            </w:tabs>
            <w:ind w:left="-111" w:right="-32"/>
            <w:rPr>
              <w:rFonts w:eastAsia="Calibri" w:cs="Tahoma"/>
              <w:b/>
              <w:lang w:val="es-MX"/>
            </w:rPr>
          </w:pPr>
          <w:r w:rsidRPr="00E152D8">
            <w:rPr>
              <w:rFonts w:eastAsia="Calibri" w:cs="Tahoma"/>
              <w:lang w:val="es-MX"/>
            </w:rPr>
            <w:t>Luis Gustavo Parra Noriega</w:t>
          </w:r>
        </w:p>
      </w:tc>
    </w:tr>
  </w:tbl>
  <w:p w14:paraId="1F82F1D7" w14:textId="77777777" w:rsidR="00D9347B" w:rsidRDefault="003049FA" w:rsidP="00D06800">
    <w:pPr>
      <w:pStyle w:val="Encabezado"/>
      <w:tabs>
        <w:tab w:val="left" w:pos="5812"/>
      </w:tabs>
    </w:pPr>
    <w:r>
      <w:rPr>
        <w:noProof/>
      </w:rPr>
      <w:pict w14:anchorId="6D97FB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7" type="#_x0000_t75" style="position:absolute;left:0;text-align:left;margin-left:-108.6pt;margin-top:-124.75pt;width:663.5pt;height:12in;z-index:-251655168;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1113"/>
    <w:multiLevelType w:val="hybridMultilevel"/>
    <w:tmpl w:val="7B529E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0D312A"/>
    <w:multiLevelType w:val="hybridMultilevel"/>
    <w:tmpl w:val="87C4DA9A"/>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2" w15:restartNumberingAfterBreak="0">
    <w:nsid w:val="034805C8"/>
    <w:multiLevelType w:val="hybridMultilevel"/>
    <w:tmpl w:val="0CC4FF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854D92"/>
    <w:multiLevelType w:val="hybridMultilevel"/>
    <w:tmpl w:val="3954DBF6"/>
    <w:lvl w:ilvl="0" w:tplc="9CEEC9A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E795EBE"/>
    <w:multiLevelType w:val="hybridMultilevel"/>
    <w:tmpl w:val="F482B2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83381E"/>
    <w:multiLevelType w:val="hybridMultilevel"/>
    <w:tmpl w:val="27AEC486"/>
    <w:lvl w:ilvl="0" w:tplc="3D0441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076306"/>
    <w:multiLevelType w:val="hybridMultilevel"/>
    <w:tmpl w:val="34004A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C81D8B"/>
    <w:multiLevelType w:val="hybridMultilevel"/>
    <w:tmpl w:val="3CC01F1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15:restartNumberingAfterBreak="0">
    <w:nsid w:val="1B2C2FCD"/>
    <w:multiLevelType w:val="hybridMultilevel"/>
    <w:tmpl w:val="76981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7E41D3"/>
    <w:multiLevelType w:val="hybridMultilevel"/>
    <w:tmpl w:val="E29ABD4E"/>
    <w:lvl w:ilvl="0" w:tplc="080A000F">
      <w:start w:val="1"/>
      <w:numFmt w:val="decimal"/>
      <w:lvlText w:val="%1."/>
      <w:lvlJc w:val="left"/>
      <w:pPr>
        <w:ind w:left="720" w:hanging="360"/>
      </w:pPr>
      <w:rPr>
        <w:rFonts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7D31B6"/>
    <w:multiLevelType w:val="hybridMultilevel"/>
    <w:tmpl w:val="7F1488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702B7B"/>
    <w:multiLevelType w:val="hybridMultilevel"/>
    <w:tmpl w:val="6336639A"/>
    <w:lvl w:ilvl="0" w:tplc="3D0441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294D3325"/>
    <w:multiLevelType w:val="hybridMultilevel"/>
    <w:tmpl w:val="7F10F85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2D426EFE"/>
    <w:multiLevelType w:val="hybridMultilevel"/>
    <w:tmpl w:val="C6F07BFC"/>
    <w:lvl w:ilvl="0" w:tplc="9CEEC9A4">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384DE4"/>
    <w:multiLevelType w:val="hybridMultilevel"/>
    <w:tmpl w:val="58BCA6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F519CB"/>
    <w:multiLevelType w:val="hybridMultilevel"/>
    <w:tmpl w:val="78802F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9E3856"/>
    <w:multiLevelType w:val="hybridMultilevel"/>
    <w:tmpl w:val="C6EA8374"/>
    <w:lvl w:ilvl="0" w:tplc="8A94B7E4">
      <w:start w:val="1"/>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1B3E73"/>
    <w:multiLevelType w:val="hybridMultilevel"/>
    <w:tmpl w:val="EEE20562"/>
    <w:lvl w:ilvl="0" w:tplc="9CEEC9A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A905ABC"/>
    <w:multiLevelType w:val="hybridMultilevel"/>
    <w:tmpl w:val="70E0A224"/>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AC22D03"/>
    <w:multiLevelType w:val="hybridMultilevel"/>
    <w:tmpl w:val="F83481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5D437D"/>
    <w:multiLevelType w:val="hybridMultilevel"/>
    <w:tmpl w:val="9144447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6A70389"/>
    <w:multiLevelType w:val="hybridMultilevel"/>
    <w:tmpl w:val="89EA42A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A0D6DD1"/>
    <w:multiLevelType w:val="hybridMultilevel"/>
    <w:tmpl w:val="9FCA80F4"/>
    <w:lvl w:ilvl="0" w:tplc="7D5478BE">
      <w:start w:val="5"/>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C8E0BB0"/>
    <w:multiLevelType w:val="hybridMultilevel"/>
    <w:tmpl w:val="12C21F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5F6868F7"/>
    <w:multiLevelType w:val="hybridMultilevel"/>
    <w:tmpl w:val="ABF0B952"/>
    <w:lvl w:ilvl="0" w:tplc="2BD87292">
      <w:start w:val="7"/>
      <w:numFmt w:val="bullet"/>
      <w:lvlText w:val="-"/>
      <w:lvlJc w:val="left"/>
      <w:pPr>
        <w:ind w:left="720" w:hanging="360"/>
      </w:pPr>
      <w:rPr>
        <w:rFonts w:ascii="Palatino Linotype" w:eastAsiaTheme="minorHAnsi" w:hAnsi="Palatino Linotype" w:cs="Tahoma"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2826A1D"/>
    <w:multiLevelType w:val="hybridMultilevel"/>
    <w:tmpl w:val="ADBCB4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5B948AF"/>
    <w:multiLevelType w:val="hybridMultilevel"/>
    <w:tmpl w:val="413021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9BA4B01"/>
    <w:multiLevelType w:val="hybridMultilevel"/>
    <w:tmpl w:val="170A5698"/>
    <w:lvl w:ilvl="0" w:tplc="3D0441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F12FAD"/>
    <w:multiLevelType w:val="hybridMultilevel"/>
    <w:tmpl w:val="8C3657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239755620">
    <w:abstractNumId w:val="14"/>
  </w:num>
  <w:num w:numId="2" w16cid:durableId="774521467">
    <w:abstractNumId w:val="8"/>
  </w:num>
  <w:num w:numId="3" w16cid:durableId="1236431092">
    <w:abstractNumId w:val="15"/>
  </w:num>
  <w:num w:numId="4" w16cid:durableId="237595269">
    <w:abstractNumId w:val="18"/>
  </w:num>
  <w:num w:numId="5" w16cid:durableId="1144280184">
    <w:abstractNumId w:val="25"/>
  </w:num>
  <w:num w:numId="6" w16cid:durableId="1964339112">
    <w:abstractNumId w:val="19"/>
  </w:num>
  <w:num w:numId="7" w16cid:durableId="2003504655">
    <w:abstractNumId w:val="4"/>
  </w:num>
  <w:num w:numId="8" w16cid:durableId="1936673709">
    <w:abstractNumId w:val="6"/>
  </w:num>
  <w:num w:numId="9" w16cid:durableId="312100654">
    <w:abstractNumId w:val="30"/>
  </w:num>
  <w:num w:numId="10" w16cid:durableId="673646670">
    <w:abstractNumId w:val="12"/>
  </w:num>
  <w:num w:numId="11" w16cid:durableId="806436948">
    <w:abstractNumId w:val="29"/>
  </w:num>
  <w:num w:numId="12" w16cid:durableId="871456557">
    <w:abstractNumId w:val="5"/>
  </w:num>
  <w:num w:numId="13" w16cid:durableId="2034454545">
    <w:abstractNumId w:val="33"/>
  </w:num>
  <w:num w:numId="14" w16cid:durableId="473763794">
    <w:abstractNumId w:val="10"/>
  </w:num>
  <w:num w:numId="15" w16cid:durableId="254216293">
    <w:abstractNumId w:val="1"/>
  </w:num>
  <w:num w:numId="16" w16cid:durableId="1119879461">
    <w:abstractNumId w:val="31"/>
  </w:num>
  <w:num w:numId="17" w16cid:durableId="7217161">
    <w:abstractNumId w:val="26"/>
  </w:num>
  <w:num w:numId="18" w16cid:durableId="16657453">
    <w:abstractNumId w:val="7"/>
  </w:num>
  <w:num w:numId="19" w16cid:durableId="896361537">
    <w:abstractNumId w:val="28"/>
  </w:num>
  <w:num w:numId="20" w16cid:durableId="185556737">
    <w:abstractNumId w:val="13"/>
  </w:num>
  <w:num w:numId="21" w16cid:durableId="1944410212">
    <w:abstractNumId w:val="32"/>
  </w:num>
  <w:num w:numId="22" w16cid:durableId="241065729">
    <w:abstractNumId w:val="17"/>
  </w:num>
  <w:num w:numId="23" w16cid:durableId="490803107">
    <w:abstractNumId w:val="2"/>
  </w:num>
  <w:num w:numId="24" w16cid:durableId="317268111">
    <w:abstractNumId w:val="9"/>
  </w:num>
  <w:num w:numId="25" w16cid:durableId="14620446">
    <w:abstractNumId w:val="3"/>
  </w:num>
  <w:num w:numId="26" w16cid:durableId="1471821569">
    <w:abstractNumId w:val="20"/>
  </w:num>
  <w:num w:numId="27" w16cid:durableId="1408918783">
    <w:abstractNumId w:val="22"/>
  </w:num>
  <w:num w:numId="28" w16cid:durableId="1065763120">
    <w:abstractNumId w:val="11"/>
  </w:num>
  <w:num w:numId="29" w16cid:durableId="1172185718">
    <w:abstractNumId w:val="24"/>
  </w:num>
  <w:num w:numId="30" w16cid:durableId="2048290513">
    <w:abstractNumId w:val="27"/>
  </w:num>
  <w:num w:numId="31" w16cid:durableId="1252398853">
    <w:abstractNumId w:val="23"/>
  </w:num>
  <w:num w:numId="32" w16cid:durableId="758407010">
    <w:abstractNumId w:val="21"/>
  </w:num>
  <w:num w:numId="33" w16cid:durableId="399449981">
    <w:abstractNumId w:val="0"/>
  </w:num>
  <w:num w:numId="34" w16cid:durableId="1184905791">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42"/>
    <w:rsid w:val="0000093A"/>
    <w:rsid w:val="00002AD4"/>
    <w:rsid w:val="00007DEE"/>
    <w:rsid w:val="00012780"/>
    <w:rsid w:val="00013087"/>
    <w:rsid w:val="00013440"/>
    <w:rsid w:val="00016210"/>
    <w:rsid w:val="00024952"/>
    <w:rsid w:val="0003010E"/>
    <w:rsid w:val="00031B10"/>
    <w:rsid w:val="0003473E"/>
    <w:rsid w:val="00040AA3"/>
    <w:rsid w:val="000441BB"/>
    <w:rsid w:val="00044D7E"/>
    <w:rsid w:val="00045DFD"/>
    <w:rsid w:val="00045F0C"/>
    <w:rsid w:val="00046D37"/>
    <w:rsid w:val="0004706D"/>
    <w:rsid w:val="00050179"/>
    <w:rsid w:val="00051642"/>
    <w:rsid w:val="0005372D"/>
    <w:rsid w:val="000553D4"/>
    <w:rsid w:val="00055B26"/>
    <w:rsid w:val="00057862"/>
    <w:rsid w:val="00061F24"/>
    <w:rsid w:val="00071380"/>
    <w:rsid w:val="00071DEA"/>
    <w:rsid w:val="00077FFA"/>
    <w:rsid w:val="00081CDB"/>
    <w:rsid w:val="0008539C"/>
    <w:rsid w:val="00085C51"/>
    <w:rsid w:val="0009015A"/>
    <w:rsid w:val="00090413"/>
    <w:rsid w:val="000914C1"/>
    <w:rsid w:val="0009267F"/>
    <w:rsid w:val="000947C5"/>
    <w:rsid w:val="000A127A"/>
    <w:rsid w:val="000A1D40"/>
    <w:rsid w:val="000A341D"/>
    <w:rsid w:val="000B38EB"/>
    <w:rsid w:val="000C6047"/>
    <w:rsid w:val="000C6FE3"/>
    <w:rsid w:val="000C778B"/>
    <w:rsid w:val="000D07CB"/>
    <w:rsid w:val="000E16BE"/>
    <w:rsid w:val="000E2D3C"/>
    <w:rsid w:val="000E53D9"/>
    <w:rsid w:val="000F0B7D"/>
    <w:rsid w:val="000F0CD8"/>
    <w:rsid w:val="000F1CAA"/>
    <w:rsid w:val="000F4903"/>
    <w:rsid w:val="00103013"/>
    <w:rsid w:val="00104C84"/>
    <w:rsid w:val="00105647"/>
    <w:rsid w:val="00106BD2"/>
    <w:rsid w:val="001070B6"/>
    <w:rsid w:val="0011060E"/>
    <w:rsid w:val="00112C39"/>
    <w:rsid w:val="00125062"/>
    <w:rsid w:val="001305BC"/>
    <w:rsid w:val="001309B4"/>
    <w:rsid w:val="00130EF9"/>
    <w:rsid w:val="00132E59"/>
    <w:rsid w:val="00136AC0"/>
    <w:rsid w:val="001430C7"/>
    <w:rsid w:val="00145FC3"/>
    <w:rsid w:val="0015070B"/>
    <w:rsid w:val="00150DF3"/>
    <w:rsid w:val="001527E3"/>
    <w:rsid w:val="00154C55"/>
    <w:rsid w:val="0015647A"/>
    <w:rsid w:val="00160B91"/>
    <w:rsid w:val="00161BF5"/>
    <w:rsid w:val="001674D7"/>
    <w:rsid w:val="00167E2C"/>
    <w:rsid w:val="0017346B"/>
    <w:rsid w:val="001739D8"/>
    <w:rsid w:val="00173C17"/>
    <w:rsid w:val="00176BC2"/>
    <w:rsid w:val="00177227"/>
    <w:rsid w:val="00182E27"/>
    <w:rsid w:val="00183086"/>
    <w:rsid w:val="00190FF6"/>
    <w:rsid w:val="001940D2"/>
    <w:rsid w:val="001A0F17"/>
    <w:rsid w:val="001A51D3"/>
    <w:rsid w:val="001B00A7"/>
    <w:rsid w:val="001B3BEB"/>
    <w:rsid w:val="001B4A08"/>
    <w:rsid w:val="001B742E"/>
    <w:rsid w:val="001C1822"/>
    <w:rsid w:val="001C2930"/>
    <w:rsid w:val="001C2AA2"/>
    <w:rsid w:val="001C3821"/>
    <w:rsid w:val="001C3B04"/>
    <w:rsid w:val="001C3B30"/>
    <w:rsid w:val="001C62B1"/>
    <w:rsid w:val="001C7154"/>
    <w:rsid w:val="001E1211"/>
    <w:rsid w:val="001E2B1C"/>
    <w:rsid w:val="001E58E1"/>
    <w:rsid w:val="001E6309"/>
    <w:rsid w:val="001E651A"/>
    <w:rsid w:val="001E673D"/>
    <w:rsid w:val="001F0F72"/>
    <w:rsid w:val="001F13D6"/>
    <w:rsid w:val="001F2B52"/>
    <w:rsid w:val="001F652F"/>
    <w:rsid w:val="00201E02"/>
    <w:rsid w:val="00202846"/>
    <w:rsid w:val="00203965"/>
    <w:rsid w:val="002108A6"/>
    <w:rsid w:val="00211E2C"/>
    <w:rsid w:val="002129B5"/>
    <w:rsid w:val="002162B0"/>
    <w:rsid w:val="00224EAB"/>
    <w:rsid w:val="00225657"/>
    <w:rsid w:val="00225CA4"/>
    <w:rsid w:val="002302CE"/>
    <w:rsid w:val="0023114C"/>
    <w:rsid w:val="00245041"/>
    <w:rsid w:val="0025105B"/>
    <w:rsid w:val="002638D0"/>
    <w:rsid w:val="00263D91"/>
    <w:rsid w:val="002676BC"/>
    <w:rsid w:val="0027365E"/>
    <w:rsid w:val="00274286"/>
    <w:rsid w:val="00277DC5"/>
    <w:rsid w:val="002802FD"/>
    <w:rsid w:val="00281906"/>
    <w:rsid w:val="00285569"/>
    <w:rsid w:val="00286284"/>
    <w:rsid w:val="00287001"/>
    <w:rsid w:val="002917B3"/>
    <w:rsid w:val="00296A05"/>
    <w:rsid w:val="002A2202"/>
    <w:rsid w:val="002A2C08"/>
    <w:rsid w:val="002A7458"/>
    <w:rsid w:val="002B1048"/>
    <w:rsid w:val="002B2F7C"/>
    <w:rsid w:val="002C0D93"/>
    <w:rsid w:val="002C2451"/>
    <w:rsid w:val="002C312D"/>
    <w:rsid w:val="002C3BA7"/>
    <w:rsid w:val="002C46C2"/>
    <w:rsid w:val="002D2DE4"/>
    <w:rsid w:val="002E02C8"/>
    <w:rsid w:val="002E3045"/>
    <w:rsid w:val="002E4A20"/>
    <w:rsid w:val="002E5084"/>
    <w:rsid w:val="002E680E"/>
    <w:rsid w:val="002F3441"/>
    <w:rsid w:val="002F50C6"/>
    <w:rsid w:val="002F66E7"/>
    <w:rsid w:val="00302555"/>
    <w:rsid w:val="003049FA"/>
    <w:rsid w:val="00305FBD"/>
    <w:rsid w:val="003114E1"/>
    <w:rsid w:val="00317B18"/>
    <w:rsid w:val="00317F5B"/>
    <w:rsid w:val="00322836"/>
    <w:rsid w:val="0032417C"/>
    <w:rsid w:val="003341A2"/>
    <w:rsid w:val="003349AC"/>
    <w:rsid w:val="00334D89"/>
    <w:rsid w:val="00343FE6"/>
    <w:rsid w:val="00346C32"/>
    <w:rsid w:val="00350C42"/>
    <w:rsid w:val="0035133F"/>
    <w:rsid w:val="00355108"/>
    <w:rsid w:val="003565A1"/>
    <w:rsid w:val="00357735"/>
    <w:rsid w:val="00357C5B"/>
    <w:rsid w:val="00362A0B"/>
    <w:rsid w:val="00363B41"/>
    <w:rsid w:val="00364567"/>
    <w:rsid w:val="00370FE3"/>
    <w:rsid w:val="00380E10"/>
    <w:rsid w:val="0038194F"/>
    <w:rsid w:val="00382A3B"/>
    <w:rsid w:val="00384DCB"/>
    <w:rsid w:val="00387885"/>
    <w:rsid w:val="00387922"/>
    <w:rsid w:val="00390977"/>
    <w:rsid w:val="003924DD"/>
    <w:rsid w:val="00393898"/>
    <w:rsid w:val="00394E0B"/>
    <w:rsid w:val="003A5172"/>
    <w:rsid w:val="003A6482"/>
    <w:rsid w:val="003B0FCE"/>
    <w:rsid w:val="003C5747"/>
    <w:rsid w:val="003D095E"/>
    <w:rsid w:val="003D32C6"/>
    <w:rsid w:val="003D6371"/>
    <w:rsid w:val="003E2ABB"/>
    <w:rsid w:val="003E514A"/>
    <w:rsid w:val="003E5AA5"/>
    <w:rsid w:val="003F06BC"/>
    <w:rsid w:val="003F0840"/>
    <w:rsid w:val="003F18BC"/>
    <w:rsid w:val="003F2DAF"/>
    <w:rsid w:val="003F5BF7"/>
    <w:rsid w:val="003F730A"/>
    <w:rsid w:val="0040366B"/>
    <w:rsid w:val="00406993"/>
    <w:rsid w:val="00415B08"/>
    <w:rsid w:val="00421EF9"/>
    <w:rsid w:val="0042270D"/>
    <w:rsid w:val="004270E2"/>
    <w:rsid w:val="0043588F"/>
    <w:rsid w:val="00437C6C"/>
    <w:rsid w:val="00440FF1"/>
    <w:rsid w:val="00444CE5"/>
    <w:rsid w:val="00445675"/>
    <w:rsid w:val="004640F3"/>
    <w:rsid w:val="004643A0"/>
    <w:rsid w:val="00464F4B"/>
    <w:rsid w:val="0046689B"/>
    <w:rsid w:val="0047617D"/>
    <w:rsid w:val="004851A3"/>
    <w:rsid w:val="004863ED"/>
    <w:rsid w:val="00487D45"/>
    <w:rsid w:val="00493108"/>
    <w:rsid w:val="004956B6"/>
    <w:rsid w:val="00495A04"/>
    <w:rsid w:val="004A0F18"/>
    <w:rsid w:val="004A140A"/>
    <w:rsid w:val="004A1E37"/>
    <w:rsid w:val="004A2104"/>
    <w:rsid w:val="004A401F"/>
    <w:rsid w:val="004A705C"/>
    <w:rsid w:val="004B700F"/>
    <w:rsid w:val="004B7CC0"/>
    <w:rsid w:val="004C28C2"/>
    <w:rsid w:val="004C7BEE"/>
    <w:rsid w:val="004D0D41"/>
    <w:rsid w:val="004D162A"/>
    <w:rsid w:val="004D290A"/>
    <w:rsid w:val="004D3EF0"/>
    <w:rsid w:val="004D5FE9"/>
    <w:rsid w:val="004E098A"/>
    <w:rsid w:val="004E5FAF"/>
    <w:rsid w:val="004E7561"/>
    <w:rsid w:val="004F0797"/>
    <w:rsid w:val="004F253F"/>
    <w:rsid w:val="004F2861"/>
    <w:rsid w:val="004F3D07"/>
    <w:rsid w:val="00501038"/>
    <w:rsid w:val="00504AF0"/>
    <w:rsid w:val="00505CDA"/>
    <w:rsid w:val="0051175E"/>
    <w:rsid w:val="00513B33"/>
    <w:rsid w:val="0051485E"/>
    <w:rsid w:val="00521D84"/>
    <w:rsid w:val="00526494"/>
    <w:rsid w:val="00531604"/>
    <w:rsid w:val="00532B69"/>
    <w:rsid w:val="00533651"/>
    <w:rsid w:val="00534636"/>
    <w:rsid w:val="00534D86"/>
    <w:rsid w:val="005369D0"/>
    <w:rsid w:val="005412B9"/>
    <w:rsid w:val="00542C4F"/>
    <w:rsid w:val="005441C8"/>
    <w:rsid w:val="00544F7D"/>
    <w:rsid w:val="00545011"/>
    <w:rsid w:val="00547EDB"/>
    <w:rsid w:val="00550348"/>
    <w:rsid w:val="00553A5E"/>
    <w:rsid w:val="0056138A"/>
    <w:rsid w:val="00561455"/>
    <w:rsid w:val="00562C36"/>
    <w:rsid w:val="005663BA"/>
    <w:rsid w:val="00570632"/>
    <w:rsid w:val="005741D6"/>
    <w:rsid w:val="0058325E"/>
    <w:rsid w:val="00584B28"/>
    <w:rsid w:val="005859F7"/>
    <w:rsid w:val="005924C4"/>
    <w:rsid w:val="00596D24"/>
    <w:rsid w:val="005A3227"/>
    <w:rsid w:val="005A4286"/>
    <w:rsid w:val="005B57CF"/>
    <w:rsid w:val="005C4364"/>
    <w:rsid w:val="005D19B1"/>
    <w:rsid w:val="005E3AE9"/>
    <w:rsid w:val="005E462A"/>
    <w:rsid w:val="005E539A"/>
    <w:rsid w:val="005E7CC9"/>
    <w:rsid w:val="005F0EC5"/>
    <w:rsid w:val="005F12EA"/>
    <w:rsid w:val="005F2BF7"/>
    <w:rsid w:val="005F3F93"/>
    <w:rsid w:val="005F4765"/>
    <w:rsid w:val="005F66A5"/>
    <w:rsid w:val="005F681F"/>
    <w:rsid w:val="00600441"/>
    <w:rsid w:val="00601319"/>
    <w:rsid w:val="00603306"/>
    <w:rsid w:val="006038A0"/>
    <w:rsid w:val="00604687"/>
    <w:rsid w:val="00615139"/>
    <w:rsid w:val="00615D0C"/>
    <w:rsid w:val="00616867"/>
    <w:rsid w:val="00617DF0"/>
    <w:rsid w:val="006204D6"/>
    <w:rsid w:val="00621275"/>
    <w:rsid w:val="00626704"/>
    <w:rsid w:val="006277C5"/>
    <w:rsid w:val="00631A23"/>
    <w:rsid w:val="0063501D"/>
    <w:rsid w:val="00636824"/>
    <w:rsid w:val="00642669"/>
    <w:rsid w:val="006448EE"/>
    <w:rsid w:val="006463B5"/>
    <w:rsid w:val="0065290F"/>
    <w:rsid w:val="0065553D"/>
    <w:rsid w:val="00662BF4"/>
    <w:rsid w:val="00667094"/>
    <w:rsid w:val="00672329"/>
    <w:rsid w:val="00673299"/>
    <w:rsid w:val="006764E3"/>
    <w:rsid w:val="00676C01"/>
    <w:rsid w:val="00676D0D"/>
    <w:rsid w:val="00680887"/>
    <w:rsid w:val="00680E75"/>
    <w:rsid w:val="006916D5"/>
    <w:rsid w:val="00693431"/>
    <w:rsid w:val="0069676F"/>
    <w:rsid w:val="006A0372"/>
    <w:rsid w:val="006A3603"/>
    <w:rsid w:val="006A5C1F"/>
    <w:rsid w:val="006A731E"/>
    <w:rsid w:val="006B34A1"/>
    <w:rsid w:val="006B4CAC"/>
    <w:rsid w:val="006B4EC8"/>
    <w:rsid w:val="006C33B6"/>
    <w:rsid w:val="006C4DAA"/>
    <w:rsid w:val="006C632D"/>
    <w:rsid w:val="006C634B"/>
    <w:rsid w:val="006C6C17"/>
    <w:rsid w:val="006F3595"/>
    <w:rsid w:val="006F578E"/>
    <w:rsid w:val="006F63FA"/>
    <w:rsid w:val="00704AA7"/>
    <w:rsid w:val="00704D52"/>
    <w:rsid w:val="0072577B"/>
    <w:rsid w:val="00727F38"/>
    <w:rsid w:val="00732E33"/>
    <w:rsid w:val="00735378"/>
    <w:rsid w:val="00735DF1"/>
    <w:rsid w:val="00743A06"/>
    <w:rsid w:val="00746558"/>
    <w:rsid w:val="00746B90"/>
    <w:rsid w:val="00753FAA"/>
    <w:rsid w:val="007606B6"/>
    <w:rsid w:val="00762061"/>
    <w:rsid w:val="00770A98"/>
    <w:rsid w:val="00772FCF"/>
    <w:rsid w:val="00773A30"/>
    <w:rsid w:val="00777312"/>
    <w:rsid w:val="00783048"/>
    <w:rsid w:val="0078378D"/>
    <w:rsid w:val="00783E39"/>
    <w:rsid w:val="00784EE6"/>
    <w:rsid w:val="007856A5"/>
    <w:rsid w:val="00790FB7"/>
    <w:rsid w:val="00791B59"/>
    <w:rsid w:val="00792A50"/>
    <w:rsid w:val="007935EB"/>
    <w:rsid w:val="007A1B3A"/>
    <w:rsid w:val="007A2F46"/>
    <w:rsid w:val="007A3CDC"/>
    <w:rsid w:val="007A6F39"/>
    <w:rsid w:val="007B2597"/>
    <w:rsid w:val="007B2749"/>
    <w:rsid w:val="007B49DF"/>
    <w:rsid w:val="007B5733"/>
    <w:rsid w:val="007C0475"/>
    <w:rsid w:val="007C07FA"/>
    <w:rsid w:val="007C4581"/>
    <w:rsid w:val="007C5390"/>
    <w:rsid w:val="007C5E71"/>
    <w:rsid w:val="007C6339"/>
    <w:rsid w:val="007D3D1F"/>
    <w:rsid w:val="007D6939"/>
    <w:rsid w:val="007E03D3"/>
    <w:rsid w:val="007E0FA6"/>
    <w:rsid w:val="007F2440"/>
    <w:rsid w:val="007F2C33"/>
    <w:rsid w:val="007F548E"/>
    <w:rsid w:val="007F570D"/>
    <w:rsid w:val="007F5803"/>
    <w:rsid w:val="007F6303"/>
    <w:rsid w:val="007F776D"/>
    <w:rsid w:val="00800223"/>
    <w:rsid w:val="0080061B"/>
    <w:rsid w:val="00804A5B"/>
    <w:rsid w:val="00804C6D"/>
    <w:rsid w:val="00806067"/>
    <w:rsid w:val="00806AD6"/>
    <w:rsid w:val="00813958"/>
    <w:rsid w:val="00814577"/>
    <w:rsid w:val="008166BA"/>
    <w:rsid w:val="00817288"/>
    <w:rsid w:val="00820C74"/>
    <w:rsid w:val="00823050"/>
    <w:rsid w:val="00823FCA"/>
    <w:rsid w:val="00824525"/>
    <w:rsid w:val="0082744F"/>
    <w:rsid w:val="00827E91"/>
    <w:rsid w:val="00833D09"/>
    <w:rsid w:val="0084225B"/>
    <w:rsid w:val="008539F8"/>
    <w:rsid w:val="008567E8"/>
    <w:rsid w:val="00857721"/>
    <w:rsid w:val="00865114"/>
    <w:rsid w:val="00871131"/>
    <w:rsid w:val="00876D9C"/>
    <w:rsid w:val="00882522"/>
    <w:rsid w:val="008857E1"/>
    <w:rsid w:val="0088768A"/>
    <w:rsid w:val="00890AE6"/>
    <w:rsid w:val="00891B54"/>
    <w:rsid w:val="00892F18"/>
    <w:rsid w:val="00894D31"/>
    <w:rsid w:val="008962D1"/>
    <w:rsid w:val="008A074B"/>
    <w:rsid w:val="008A2026"/>
    <w:rsid w:val="008A286D"/>
    <w:rsid w:val="008A52D4"/>
    <w:rsid w:val="008B0BC0"/>
    <w:rsid w:val="008B7E10"/>
    <w:rsid w:val="008C2556"/>
    <w:rsid w:val="008C309A"/>
    <w:rsid w:val="008C5F99"/>
    <w:rsid w:val="008C696D"/>
    <w:rsid w:val="008C6C3C"/>
    <w:rsid w:val="008D165B"/>
    <w:rsid w:val="008D17EE"/>
    <w:rsid w:val="008D6B5C"/>
    <w:rsid w:val="008E2DA1"/>
    <w:rsid w:val="008E2E9B"/>
    <w:rsid w:val="008E51F7"/>
    <w:rsid w:val="008E5763"/>
    <w:rsid w:val="008F4730"/>
    <w:rsid w:val="008F4AB8"/>
    <w:rsid w:val="00902301"/>
    <w:rsid w:val="0090301F"/>
    <w:rsid w:val="00904DE1"/>
    <w:rsid w:val="00913268"/>
    <w:rsid w:val="009166E0"/>
    <w:rsid w:val="00916A20"/>
    <w:rsid w:val="00925992"/>
    <w:rsid w:val="009270EA"/>
    <w:rsid w:val="0092726D"/>
    <w:rsid w:val="00931F3E"/>
    <w:rsid w:val="00942B90"/>
    <w:rsid w:val="00943868"/>
    <w:rsid w:val="0094401B"/>
    <w:rsid w:val="009540A2"/>
    <w:rsid w:val="009600CF"/>
    <w:rsid w:val="00960495"/>
    <w:rsid w:val="00961DFE"/>
    <w:rsid w:val="009638DE"/>
    <w:rsid w:val="00966CA6"/>
    <w:rsid w:val="009677F5"/>
    <w:rsid w:val="00967B25"/>
    <w:rsid w:val="00967CC4"/>
    <w:rsid w:val="009708C3"/>
    <w:rsid w:val="00971921"/>
    <w:rsid w:val="00980F2C"/>
    <w:rsid w:val="00980F33"/>
    <w:rsid w:val="00985B53"/>
    <w:rsid w:val="00987B84"/>
    <w:rsid w:val="00992218"/>
    <w:rsid w:val="00993714"/>
    <w:rsid w:val="009A41E2"/>
    <w:rsid w:val="009A5295"/>
    <w:rsid w:val="009C172A"/>
    <w:rsid w:val="009C3CE8"/>
    <w:rsid w:val="009C40E0"/>
    <w:rsid w:val="009D0818"/>
    <w:rsid w:val="009D6409"/>
    <w:rsid w:val="009F03F8"/>
    <w:rsid w:val="009F06CC"/>
    <w:rsid w:val="009F1541"/>
    <w:rsid w:val="009F229E"/>
    <w:rsid w:val="00A01507"/>
    <w:rsid w:val="00A01613"/>
    <w:rsid w:val="00A02554"/>
    <w:rsid w:val="00A02BD2"/>
    <w:rsid w:val="00A03986"/>
    <w:rsid w:val="00A05690"/>
    <w:rsid w:val="00A05C29"/>
    <w:rsid w:val="00A0762D"/>
    <w:rsid w:val="00A077F2"/>
    <w:rsid w:val="00A0793B"/>
    <w:rsid w:val="00A112B2"/>
    <w:rsid w:val="00A20994"/>
    <w:rsid w:val="00A22C49"/>
    <w:rsid w:val="00A30FBC"/>
    <w:rsid w:val="00A31D7A"/>
    <w:rsid w:val="00A32266"/>
    <w:rsid w:val="00A406B5"/>
    <w:rsid w:val="00A45E1C"/>
    <w:rsid w:val="00A519B0"/>
    <w:rsid w:val="00A56982"/>
    <w:rsid w:val="00A6202D"/>
    <w:rsid w:val="00A645C9"/>
    <w:rsid w:val="00A64BC0"/>
    <w:rsid w:val="00A67329"/>
    <w:rsid w:val="00A704D5"/>
    <w:rsid w:val="00A7133A"/>
    <w:rsid w:val="00A71C85"/>
    <w:rsid w:val="00A72ED3"/>
    <w:rsid w:val="00A742A2"/>
    <w:rsid w:val="00A752CE"/>
    <w:rsid w:val="00A77857"/>
    <w:rsid w:val="00A81E6E"/>
    <w:rsid w:val="00A87A0C"/>
    <w:rsid w:val="00A90F70"/>
    <w:rsid w:val="00A97A26"/>
    <w:rsid w:val="00AA2348"/>
    <w:rsid w:val="00AA5E1F"/>
    <w:rsid w:val="00AA660E"/>
    <w:rsid w:val="00AA7FF8"/>
    <w:rsid w:val="00AB08C6"/>
    <w:rsid w:val="00AB3382"/>
    <w:rsid w:val="00AB501F"/>
    <w:rsid w:val="00AB5DD6"/>
    <w:rsid w:val="00AB6AC7"/>
    <w:rsid w:val="00AB6BA0"/>
    <w:rsid w:val="00AC2906"/>
    <w:rsid w:val="00AC3226"/>
    <w:rsid w:val="00AC4D2F"/>
    <w:rsid w:val="00AC54B3"/>
    <w:rsid w:val="00AC5BE6"/>
    <w:rsid w:val="00AC6547"/>
    <w:rsid w:val="00AC7463"/>
    <w:rsid w:val="00AD0A9A"/>
    <w:rsid w:val="00AE067F"/>
    <w:rsid w:val="00AE0C39"/>
    <w:rsid w:val="00AE1E57"/>
    <w:rsid w:val="00AE6E5B"/>
    <w:rsid w:val="00AE6F1D"/>
    <w:rsid w:val="00AF429B"/>
    <w:rsid w:val="00B000BD"/>
    <w:rsid w:val="00B03568"/>
    <w:rsid w:val="00B05A5E"/>
    <w:rsid w:val="00B07524"/>
    <w:rsid w:val="00B12F4A"/>
    <w:rsid w:val="00B14792"/>
    <w:rsid w:val="00B21BA9"/>
    <w:rsid w:val="00B26B59"/>
    <w:rsid w:val="00B31B3D"/>
    <w:rsid w:val="00B3313D"/>
    <w:rsid w:val="00B43FD7"/>
    <w:rsid w:val="00B45B02"/>
    <w:rsid w:val="00B47A2C"/>
    <w:rsid w:val="00B504A0"/>
    <w:rsid w:val="00B55C01"/>
    <w:rsid w:val="00B60C63"/>
    <w:rsid w:val="00B61198"/>
    <w:rsid w:val="00B65B3A"/>
    <w:rsid w:val="00B70981"/>
    <w:rsid w:val="00B744EB"/>
    <w:rsid w:val="00B75EF4"/>
    <w:rsid w:val="00B821D5"/>
    <w:rsid w:val="00B85CA5"/>
    <w:rsid w:val="00B865EF"/>
    <w:rsid w:val="00B87AC5"/>
    <w:rsid w:val="00B912FE"/>
    <w:rsid w:val="00B95F2F"/>
    <w:rsid w:val="00BA185D"/>
    <w:rsid w:val="00BA191D"/>
    <w:rsid w:val="00BA1DB5"/>
    <w:rsid w:val="00BA48B3"/>
    <w:rsid w:val="00BA6F6E"/>
    <w:rsid w:val="00BB1FC6"/>
    <w:rsid w:val="00BB5065"/>
    <w:rsid w:val="00BC154D"/>
    <w:rsid w:val="00BC4C41"/>
    <w:rsid w:val="00BD42DD"/>
    <w:rsid w:val="00BD49BB"/>
    <w:rsid w:val="00BD544E"/>
    <w:rsid w:val="00BD6E61"/>
    <w:rsid w:val="00BE344A"/>
    <w:rsid w:val="00BE3552"/>
    <w:rsid w:val="00BE3B3C"/>
    <w:rsid w:val="00BE6717"/>
    <w:rsid w:val="00BE6F98"/>
    <w:rsid w:val="00BF54F9"/>
    <w:rsid w:val="00BF6911"/>
    <w:rsid w:val="00BF73E6"/>
    <w:rsid w:val="00C02750"/>
    <w:rsid w:val="00C03651"/>
    <w:rsid w:val="00C04F13"/>
    <w:rsid w:val="00C04FBB"/>
    <w:rsid w:val="00C05F8C"/>
    <w:rsid w:val="00C0763C"/>
    <w:rsid w:val="00C10FFD"/>
    <w:rsid w:val="00C13CD0"/>
    <w:rsid w:val="00C14B99"/>
    <w:rsid w:val="00C34C9B"/>
    <w:rsid w:val="00C35F70"/>
    <w:rsid w:val="00C360E6"/>
    <w:rsid w:val="00C40145"/>
    <w:rsid w:val="00C42436"/>
    <w:rsid w:val="00C42564"/>
    <w:rsid w:val="00C42E63"/>
    <w:rsid w:val="00C50BF6"/>
    <w:rsid w:val="00C52C69"/>
    <w:rsid w:val="00C552D0"/>
    <w:rsid w:val="00C553E3"/>
    <w:rsid w:val="00C572F0"/>
    <w:rsid w:val="00C5741E"/>
    <w:rsid w:val="00C6089D"/>
    <w:rsid w:val="00C63091"/>
    <w:rsid w:val="00C657BD"/>
    <w:rsid w:val="00C70CF7"/>
    <w:rsid w:val="00C71042"/>
    <w:rsid w:val="00C712B3"/>
    <w:rsid w:val="00C75134"/>
    <w:rsid w:val="00C76544"/>
    <w:rsid w:val="00C8384D"/>
    <w:rsid w:val="00C87355"/>
    <w:rsid w:val="00C909D5"/>
    <w:rsid w:val="00C90B5D"/>
    <w:rsid w:val="00C93D95"/>
    <w:rsid w:val="00C94E88"/>
    <w:rsid w:val="00CA0727"/>
    <w:rsid w:val="00CA7715"/>
    <w:rsid w:val="00CB3102"/>
    <w:rsid w:val="00CB4837"/>
    <w:rsid w:val="00CB5911"/>
    <w:rsid w:val="00CB7A54"/>
    <w:rsid w:val="00CC24B9"/>
    <w:rsid w:val="00CC3E80"/>
    <w:rsid w:val="00CC7237"/>
    <w:rsid w:val="00CD4C37"/>
    <w:rsid w:val="00CD4C73"/>
    <w:rsid w:val="00CD54C3"/>
    <w:rsid w:val="00CD590F"/>
    <w:rsid w:val="00CE0862"/>
    <w:rsid w:val="00CE37CA"/>
    <w:rsid w:val="00CE5886"/>
    <w:rsid w:val="00CF0BAE"/>
    <w:rsid w:val="00CF13F8"/>
    <w:rsid w:val="00CF1DF9"/>
    <w:rsid w:val="00CF2D45"/>
    <w:rsid w:val="00CF4374"/>
    <w:rsid w:val="00CF644C"/>
    <w:rsid w:val="00CF6E66"/>
    <w:rsid w:val="00D056B8"/>
    <w:rsid w:val="00D06800"/>
    <w:rsid w:val="00D10169"/>
    <w:rsid w:val="00D22B1D"/>
    <w:rsid w:val="00D24B39"/>
    <w:rsid w:val="00D31223"/>
    <w:rsid w:val="00D3190E"/>
    <w:rsid w:val="00D31D02"/>
    <w:rsid w:val="00D34076"/>
    <w:rsid w:val="00D35CC9"/>
    <w:rsid w:val="00D437C5"/>
    <w:rsid w:val="00D4465F"/>
    <w:rsid w:val="00D5017C"/>
    <w:rsid w:val="00D51A8A"/>
    <w:rsid w:val="00D52E3F"/>
    <w:rsid w:val="00D534BB"/>
    <w:rsid w:val="00D62D06"/>
    <w:rsid w:val="00D6545D"/>
    <w:rsid w:val="00D679B6"/>
    <w:rsid w:val="00D7156B"/>
    <w:rsid w:val="00D715FA"/>
    <w:rsid w:val="00D728C8"/>
    <w:rsid w:val="00D808CC"/>
    <w:rsid w:val="00D81C81"/>
    <w:rsid w:val="00D81FE0"/>
    <w:rsid w:val="00D86B87"/>
    <w:rsid w:val="00D903F5"/>
    <w:rsid w:val="00D9347B"/>
    <w:rsid w:val="00D949A8"/>
    <w:rsid w:val="00DA3C27"/>
    <w:rsid w:val="00DA6104"/>
    <w:rsid w:val="00DA6F17"/>
    <w:rsid w:val="00DB12DB"/>
    <w:rsid w:val="00DB1D7D"/>
    <w:rsid w:val="00DB48FF"/>
    <w:rsid w:val="00DB50E6"/>
    <w:rsid w:val="00DB5D3F"/>
    <w:rsid w:val="00DB6F72"/>
    <w:rsid w:val="00DC1818"/>
    <w:rsid w:val="00DC40E7"/>
    <w:rsid w:val="00DC52BC"/>
    <w:rsid w:val="00DC77CC"/>
    <w:rsid w:val="00DC7A48"/>
    <w:rsid w:val="00DD3B9A"/>
    <w:rsid w:val="00DD6DA6"/>
    <w:rsid w:val="00DE2D59"/>
    <w:rsid w:val="00DE3F0B"/>
    <w:rsid w:val="00DF1228"/>
    <w:rsid w:val="00DF3702"/>
    <w:rsid w:val="00E0137E"/>
    <w:rsid w:val="00E0193D"/>
    <w:rsid w:val="00E06B2E"/>
    <w:rsid w:val="00E079D0"/>
    <w:rsid w:val="00E1208E"/>
    <w:rsid w:val="00E13191"/>
    <w:rsid w:val="00E168B0"/>
    <w:rsid w:val="00E16BF3"/>
    <w:rsid w:val="00E17A99"/>
    <w:rsid w:val="00E201E2"/>
    <w:rsid w:val="00E20815"/>
    <w:rsid w:val="00E2585F"/>
    <w:rsid w:val="00E27645"/>
    <w:rsid w:val="00E30EB8"/>
    <w:rsid w:val="00E33787"/>
    <w:rsid w:val="00E339AC"/>
    <w:rsid w:val="00E35CCC"/>
    <w:rsid w:val="00E36332"/>
    <w:rsid w:val="00E37B77"/>
    <w:rsid w:val="00E42370"/>
    <w:rsid w:val="00E46C60"/>
    <w:rsid w:val="00E47A6B"/>
    <w:rsid w:val="00E50AC1"/>
    <w:rsid w:val="00E5376C"/>
    <w:rsid w:val="00E568DC"/>
    <w:rsid w:val="00E56BA9"/>
    <w:rsid w:val="00E6086C"/>
    <w:rsid w:val="00E60CDF"/>
    <w:rsid w:val="00E66ECE"/>
    <w:rsid w:val="00E70A82"/>
    <w:rsid w:val="00E710BA"/>
    <w:rsid w:val="00E7170C"/>
    <w:rsid w:val="00E7305A"/>
    <w:rsid w:val="00E77637"/>
    <w:rsid w:val="00E84020"/>
    <w:rsid w:val="00E843DC"/>
    <w:rsid w:val="00E84A34"/>
    <w:rsid w:val="00E87B69"/>
    <w:rsid w:val="00E9270A"/>
    <w:rsid w:val="00E92A17"/>
    <w:rsid w:val="00E92F3A"/>
    <w:rsid w:val="00E9315F"/>
    <w:rsid w:val="00E93415"/>
    <w:rsid w:val="00E95E30"/>
    <w:rsid w:val="00E978A2"/>
    <w:rsid w:val="00EA6556"/>
    <w:rsid w:val="00EA6CD7"/>
    <w:rsid w:val="00EB2838"/>
    <w:rsid w:val="00EB51D8"/>
    <w:rsid w:val="00EB68E1"/>
    <w:rsid w:val="00EC0CD8"/>
    <w:rsid w:val="00EC1225"/>
    <w:rsid w:val="00EC56EA"/>
    <w:rsid w:val="00EC64E7"/>
    <w:rsid w:val="00ED26A0"/>
    <w:rsid w:val="00ED2974"/>
    <w:rsid w:val="00ED3069"/>
    <w:rsid w:val="00ED52F6"/>
    <w:rsid w:val="00EE0368"/>
    <w:rsid w:val="00EE086D"/>
    <w:rsid w:val="00EE1EE0"/>
    <w:rsid w:val="00EF0048"/>
    <w:rsid w:val="00EF0DCC"/>
    <w:rsid w:val="00EF19BA"/>
    <w:rsid w:val="00EF4A49"/>
    <w:rsid w:val="00EF5507"/>
    <w:rsid w:val="00EF5DBE"/>
    <w:rsid w:val="00EF7016"/>
    <w:rsid w:val="00EF7609"/>
    <w:rsid w:val="00F04409"/>
    <w:rsid w:val="00F046B3"/>
    <w:rsid w:val="00F04E8F"/>
    <w:rsid w:val="00F0663E"/>
    <w:rsid w:val="00F13ED5"/>
    <w:rsid w:val="00F167C1"/>
    <w:rsid w:val="00F22FA9"/>
    <w:rsid w:val="00F25066"/>
    <w:rsid w:val="00F258BC"/>
    <w:rsid w:val="00F347AD"/>
    <w:rsid w:val="00F34CDC"/>
    <w:rsid w:val="00F54116"/>
    <w:rsid w:val="00F5419D"/>
    <w:rsid w:val="00F55F81"/>
    <w:rsid w:val="00F602DA"/>
    <w:rsid w:val="00F60478"/>
    <w:rsid w:val="00F613B2"/>
    <w:rsid w:val="00F64551"/>
    <w:rsid w:val="00F67773"/>
    <w:rsid w:val="00F70325"/>
    <w:rsid w:val="00F76A29"/>
    <w:rsid w:val="00F812A1"/>
    <w:rsid w:val="00F8143C"/>
    <w:rsid w:val="00F81C16"/>
    <w:rsid w:val="00F821E3"/>
    <w:rsid w:val="00F831FD"/>
    <w:rsid w:val="00F83617"/>
    <w:rsid w:val="00F85224"/>
    <w:rsid w:val="00F857FD"/>
    <w:rsid w:val="00F87434"/>
    <w:rsid w:val="00F90A01"/>
    <w:rsid w:val="00F90DE8"/>
    <w:rsid w:val="00F910E8"/>
    <w:rsid w:val="00F92BB5"/>
    <w:rsid w:val="00F95789"/>
    <w:rsid w:val="00FA01E8"/>
    <w:rsid w:val="00FA1130"/>
    <w:rsid w:val="00FA2734"/>
    <w:rsid w:val="00FB0B86"/>
    <w:rsid w:val="00FB1C38"/>
    <w:rsid w:val="00FB2ACB"/>
    <w:rsid w:val="00FC619E"/>
    <w:rsid w:val="00FD31F4"/>
    <w:rsid w:val="00FD3EF8"/>
    <w:rsid w:val="00FD4CB7"/>
    <w:rsid w:val="00FD65E3"/>
    <w:rsid w:val="00FE3207"/>
    <w:rsid w:val="00FE57C0"/>
    <w:rsid w:val="00FE7073"/>
    <w:rsid w:val="00FF0515"/>
    <w:rsid w:val="00FF0A10"/>
    <w:rsid w:val="00FF0BA8"/>
    <w:rsid w:val="00FF16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CD58A"/>
  <w15:chartTrackingRefBased/>
  <w15:docId w15:val="{42CAA587-C8C0-479F-B116-F922F882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5EF"/>
    <w:pPr>
      <w:jc w:val="both"/>
    </w:pPr>
    <w:rPr>
      <w:rFonts w:ascii="Palatino Linotype" w:hAnsi="Palatino Linotype"/>
      <w:color w:val="000000" w:themeColor="text1"/>
    </w:rPr>
  </w:style>
  <w:style w:type="paragraph" w:styleId="Ttulo3">
    <w:name w:val="heading 3"/>
    <w:basedOn w:val="Normal"/>
    <w:link w:val="Ttulo3Car"/>
    <w:uiPriority w:val="9"/>
    <w:qFormat/>
    <w:rsid w:val="00E92F3A"/>
    <w:pPr>
      <w:spacing w:before="100" w:beforeAutospacing="1" w:after="100" w:afterAutospacing="1" w:line="240" w:lineRule="auto"/>
      <w:jc w:val="left"/>
      <w:outlineLvl w:val="2"/>
    </w:pPr>
    <w:rPr>
      <w:rFonts w:ascii="Times New Roman" w:eastAsia="Times New Roman" w:hAnsi="Times New Roman" w:cs="Times New Roman"/>
      <w:b/>
      <w:bCs/>
      <w:color w:val="auto"/>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16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1642"/>
    <w:rPr>
      <w:rFonts w:ascii="Palatino Linotype" w:hAnsi="Palatino Linotype"/>
      <w:color w:val="000000" w:themeColor="text1"/>
    </w:rPr>
  </w:style>
  <w:style w:type="paragraph" w:styleId="Piedepgina">
    <w:name w:val="footer"/>
    <w:basedOn w:val="Normal"/>
    <w:link w:val="PiedepginaCar"/>
    <w:uiPriority w:val="99"/>
    <w:unhideWhenUsed/>
    <w:rsid w:val="000516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1642"/>
    <w:rPr>
      <w:rFonts w:ascii="Palatino Linotype" w:hAnsi="Palatino Linotype"/>
      <w:color w:val="000000" w:themeColor="text1"/>
    </w:rPr>
  </w:style>
  <w:style w:type="table" w:styleId="Tablaconcuadrcula">
    <w:name w:val="Table Grid"/>
    <w:basedOn w:val="Tablanormal"/>
    <w:uiPriority w:val="39"/>
    <w:qFormat/>
    <w:rsid w:val="0005164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51642"/>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A1130"/>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4D290A"/>
    <w:rPr>
      <w:color w:val="0563C1" w:themeColor="hyperlink"/>
      <w:u w:val="single"/>
    </w:rPr>
  </w:style>
  <w:style w:type="character" w:customStyle="1" w:styleId="Mencinsinresolver1">
    <w:name w:val="Mención sin resolver1"/>
    <w:basedOn w:val="Fuentedeprrafopredeter"/>
    <w:uiPriority w:val="99"/>
    <w:semiHidden/>
    <w:unhideWhenUsed/>
    <w:rsid w:val="004D290A"/>
    <w:rPr>
      <w:color w:val="605E5C"/>
      <w:shd w:val="clear" w:color="auto" w:fill="E1DFDD"/>
    </w:rPr>
  </w:style>
  <w:style w:type="paragraph" w:styleId="Textonotapie">
    <w:name w:val="footnote text"/>
    <w:basedOn w:val="Normal"/>
    <w:link w:val="TextonotapieCar"/>
    <w:uiPriority w:val="99"/>
    <w:semiHidden/>
    <w:unhideWhenUsed/>
    <w:rsid w:val="00B21BA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21BA9"/>
    <w:rPr>
      <w:rFonts w:ascii="Palatino Linotype" w:hAnsi="Palatino Linotype"/>
      <w:color w:val="000000" w:themeColor="text1"/>
      <w:sz w:val="20"/>
      <w:szCs w:val="20"/>
    </w:rPr>
  </w:style>
  <w:style w:type="character" w:styleId="Refdenotaalpie">
    <w:name w:val="footnote reference"/>
    <w:basedOn w:val="Fuentedeprrafopredeter"/>
    <w:uiPriority w:val="99"/>
    <w:semiHidden/>
    <w:unhideWhenUsed/>
    <w:rsid w:val="00B21BA9"/>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715FA"/>
    <w:rPr>
      <w:rFonts w:ascii="Palatino Linotype" w:hAnsi="Palatino Linotype"/>
      <w:color w:val="000000" w:themeColor="text1"/>
    </w:rPr>
  </w:style>
  <w:style w:type="character" w:customStyle="1" w:styleId="Ttulo3Car">
    <w:name w:val="Título 3 Car"/>
    <w:basedOn w:val="Fuentedeprrafopredeter"/>
    <w:link w:val="Ttulo3"/>
    <w:uiPriority w:val="9"/>
    <w:rsid w:val="00E92F3A"/>
    <w:rPr>
      <w:rFonts w:ascii="Times New Roman" w:eastAsia="Times New Roman" w:hAnsi="Times New Roman" w:cs="Times New Roman"/>
      <w:b/>
      <w:bCs/>
      <w:sz w:val="27"/>
      <w:szCs w:val="27"/>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0423">
      <w:bodyDiv w:val="1"/>
      <w:marLeft w:val="0"/>
      <w:marRight w:val="0"/>
      <w:marTop w:val="0"/>
      <w:marBottom w:val="0"/>
      <w:divBdr>
        <w:top w:val="none" w:sz="0" w:space="0" w:color="auto"/>
        <w:left w:val="none" w:sz="0" w:space="0" w:color="auto"/>
        <w:bottom w:val="none" w:sz="0" w:space="0" w:color="auto"/>
        <w:right w:val="none" w:sz="0" w:space="0" w:color="auto"/>
      </w:divBdr>
    </w:div>
    <w:div w:id="118452663">
      <w:bodyDiv w:val="1"/>
      <w:marLeft w:val="0"/>
      <w:marRight w:val="0"/>
      <w:marTop w:val="0"/>
      <w:marBottom w:val="0"/>
      <w:divBdr>
        <w:top w:val="none" w:sz="0" w:space="0" w:color="auto"/>
        <w:left w:val="none" w:sz="0" w:space="0" w:color="auto"/>
        <w:bottom w:val="none" w:sz="0" w:space="0" w:color="auto"/>
        <w:right w:val="none" w:sz="0" w:space="0" w:color="auto"/>
      </w:divBdr>
    </w:div>
    <w:div w:id="141429669">
      <w:bodyDiv w:val="1"/>
      <w:marLeft w:val="0"/>
      <w:marRight w:val="0"/>
      <w:marTop w:val="0"/>
      <w:marBottom w:val="0"/>
      <w:divBdr>
        <w:top w:val="none" w:sz="0" w:space="0" w:color="auto"/>
        <w:left w:val="none" w:sz="0" w:space="0" w:color="auto"/>
        <w:bottom w:val="none" w:sz="0" w:space="0" w:color="auto"/>
        <w:right w:val="none" w:sz="0" w:space="0" w:color="auto"/>
      </w:divBdr>
    </w:div>
    <w:div w:id="142283215">
      <w:bodyDiv w:val="1"/>
      <w:marLeft w:val="0"/>
      <w:marRight w:val="0"/>
      <w:marTop w:val="0"/>
      <w:marBottom w:val="0"/>
      <w:divBdr>
        <w:top w:val="none" w:sz="0" w:space="0" w:color="auto"/>
        <w:left w:val="none" w:sz="0" w:space="0" w:color="auto"/>
        <w:bottom w:val="none" w:sz="0" w:space="0" w:color="auto"/>
        <w:right w:val="none" w:sz="0" w:space="0" w:color="auto"/>
      </w:divBdr>
    </w:div>
    <w:div w:id="145632053">
      <w:bodyDiv w:val="1"/>
      <w:marLeft w:val="0"/>
      <w:marRight w:val="0"/>
      <w:marTop w:val="0"/>
      <w:marBottom w:val="0"/>
      <w:divBdr>
        <w:top w:val="none" w:sz="0" w:space="0" w:color="auto"/>
        <w:left w:val="none" w:sz="0" w:space="0" w:color="auto"/>
        <w:bottom w:val="none" w:sz="0" w:space="0" w:color="auto"/>
        <w:right w:val="none" w:sz="0" w:space="0" w:color="auto"/>
      </w:divBdr>
    </w:div>
    <w:div w:id="195777623">
      <w:bodyDiv w:val="1"/>
      <w:marLeft w:val="0"/>
      <w:marRight w:val="0"/>
      <w:marTop w:val="0"/>
      <w:marBottom w:val="0"/>
      <w:divBdr>
        <w:top w:val="none" w:sz="0" w:space="0" w:color="auto"/>
        <w:left w:val="none" w:sz="0" w:space="0" w:color="auto"/>
        <w:bottom w:val="none" w:sz="0" w:space="0" w:color="auto"/>
        <w:right w:val="none" w:sz="0" w:space="0" w:color="auto"/>
      </w:divBdr>
    </w:div>
    <w:div w:id="213200267">
      <w:bodyDiv w:val="1"/>
      <w:marLeft w:val="0"/>
      <w:marRight w:val="0"/>
      <w:marTop w:val="0"/>
      <w:marBottom w:val="0"/>
      <w:divBdr>
        <w:top w:val="none" w:sz="0" w:space="0" w:color="auto"/>
        <w:left w:val="none" w:sz="0" w:space="0" w:color="auto"/>
        <w:bottom w:val="none" w:sz="0" w:space="0" w:color="auto"/>
        <w:right w:val="none" w:sz="0" w:space="0" w:color="auto"/>
      </w:divBdr>
    </w:div>
    <w:div w:id="215285897">
      <w:bodyDiv w:val="1"/>
      <w:marLeft w:val="0"/>
      <w:marRight w:val="0"/>
      <w:marTop w:val="0"/>
      <w:marBottom w:val="0"/>
      <w:divBdr>
        <w:top w:val="none" w:sz="0" w:space="0" w:color="auto"/>
        <w:left w:val="none" w:sz="0" w:space="0" w:color="auto"/>
        <w:bottom w:val="none" w:sz="0" w:space="0" w:color="auto"/>
        <w:right w:val="none" w:sz="0" w:space="0" w:color="auto"/>
      </w:divBdr>
    </w:div>
    <w:div w:id="227158220">
      <w:bodyDiv w:val="1"/>
      <w:marLeft w:val="0"/>
      <w:marRight w:val="0"/>
      <w:marTop w:val="0"/>
      <w:marBottom w:val="0"/>
      <w:divBdr>
        <w:top w:val="none" w:sz="0" w:space="0" w:color="auto"/>
        <w:left w:val="none" w:sz="0" w:space="0" w:color="auto"/>
        <w:bottom w:val="none" w:sz="0" w:space="0" w:color="auto"/>
        <w:right w:val="none" w:sz="0" w:space="0" w:color="auto"/>
      </w:divBdr>
    </w:div>
    <w:div w:id="275066871">
      <w:bodyDiv w:val="1"/>
      <w:marLeft w:val="0"/>
      <w:marRight w:val="0"/>
      <w:marTop w:val="0"/>
      <w:marBottom w:val="0"/>
      <w:divBdr>
        <w:top w:val="none" w:sz="0" w:space="0" w:color="auto"/>
        <w:left w:val="none" w:sz="0" w:space="0" w:color="auto"/>
        <w:bottom w:val="none" w:sz="0" w:space="0" w:color="auto"/>
        <w:right w:val="none" w:sz="0" w:space="0" w:color="auto"/>
      </w:divBdr>
    </w:div>
    <w:div w:id="297149499">
      <w:bodyDiv w:val="1"/>
      <w:marLeft w:val="0"/>
      <w:marRight w:val="0"/>
      <w:marTop w:val="0"/>
      <w:marBottom w:val="0"/>
      <w:divBdr>
        <w:top w:val="none" w:sz="0" w:space="0" w:color="auto"/>
        <w:left w:val="none" w:sz="0" w:space="0" w:color="auto"/>
        <w:bottom w:val="none" w:sz="0" w:space="0" w:color="auto"/>
        <w:right w:val="none" w:sz="0" w:space="0" w:color="auto"/>
      </w:divBdr>
    </w:div>
    <w:div w:id="347878250">
      <w:bodyDiv w:val="1"/>
      <w:marLeft w:val="0"/>
      <w:marRight w:val="0"/>
      <w:marTop w:val="0"/>
      <w:marBottom w:val="0"/>
      <w:divBdr>
        <w:top w:val="none" w:sz="0" w:space="0" w:color="auto"/>
        <w:left w:val="none" w:sz="0" w:space="0" w:color="auto"/>
        <w:bottom w:val="none" w:sz="0" w:space="0" w:color="auto"/>
        <w:right w:val="none" w:sz="0" w:space="0" w:color="auto"/>
      </w:divBdr>
    </w:div>
    <w:div w:id="360008982">
      <w:bodyDiv w:val="1"/>
      <w:marLeft w:val="0"/>
      <w:marRight w:val="0"/>
      <w:marTop w:val="0"/>
      <w:marBottom w:val="0"/>
      <w:divBdr>
        <w:top w:val="none" w:sz="0" w:space="0" w:color="auto"/>
        <w:left w:val="none" w:sz="0" w:space="0" w:color="auto"/>
        <w:bottom w:val="none" w:sz="0" w:space="0" w:color="auto"/>
        <w:right w:val="none" w:sz="0" w:space="0" w:color="auto"/>
      </w:divBdr>
    </w:div>
    <w:div w:id="390815625">
      <w:bodyDiv w:val="1"/>
      <w:marLeft w:val="0"/>
      <w:marRight w:val="0"/>
      <w:marTop w:val="0"/>
      <w:marBottom w:val="0"/>
      <w:divBdr>
        <w:top w:val="none" w:sz="0" w:space="0" w:color="auto"/>
        <w:left w:val="none" w:sz="0" w:space="0" w:color="auto"/>
        <w:bottom w:val="none" w:sz="0" w:space="0" w:color="auto"/>
        <w:right w:val="none" w:sz="0" w:space="0" w:color="auto"/>
      </w:divBdr>
    </w:div>
    <w:div w:id="392241996">
      <w:bodyDiv w:val="1"/>
      <w:marLeft w:val="0"/>
      <w:marRight w:val="0"/>
      <w:marTop w:val="0"/>
      <w:marBottom w:val="0"/>
      <w:divBdr>
        <w:top w:val="none" w:sz="0" w:space="0" w:color="auto"/>
        <w:left w:val="none" w:sz="0" w:space="0" w:color="auto"/>
        <w:bottom w:val="none" w:sz="0" w:space="0" w:color="auto"/>
        <w:right w:val="none" w:sz="0" w:space="0" w:color="auto"/>
      </w:divBdr>
    </w:div>
    <w:div w:id="413671882">
      <w:bodyDiv w:val="1"/>
      <w:marLeft w:val="0"/>
      <w:marRight w:val="0"/>
      <w:marTop w:val="0"/>
      <w:marBottom w:val="0"/>
      <w:divBdr>
        <w:top w:val="none" w:sz="0" w:space="0" w:color="auto"/>
        <w:left w:val="none" w:sz="0" w:space="0" w:color="auto"/>
        <w:bottom w:val="none" w:sz="0" w:space="0" w:color="auto"/>
        <w:right w:val="none" w:sz="0" w:space="0" w:color="auto"/>
      </w:divBdr>
    </w:div>
    <w:div w:id="433945454">
      <w:bodyDiv w:val="1"/>
      <w:marLeft w:val="0"/>
      <w:marRight w:val="0"/>
      <w:marTop w:val="0"/>
      <w:marBottom w:val="0"/>
      <w:divBdr>
        <w:top w:val="none" w:sz="0" w:space="0" w:color="auto"/>
        <w:left w:val="none" w:sz="0" w:space="0" w:color="auto"/>
        <w:bottom w:val="none" w:sz="0" w:space="0" w:color="auto"/>
        <w:right w:val="none" w:sz="0" w:space="0" w:color="auto"/>
      </w:divBdr>
    </w:div>
    <w:div w:id="452217229">
      <w:bodyDiv w:val="1"/>
      <w:marLeft w:val="0"/>
      <w:marRight w:val="0"/>
      <w:marTop w:val="0"/>
      <w:marBottom w:val="0"/>
      <w:divBdr>
        <w:top w:val="none" w:sz="0" w:space="0" w:color="auto"/>
        <w:left w:val="none" w:sz="0" w:space="0" w:color="auto"/>
        <w:bottom w:val="none" w:sz="0" w:space="0" w:color="auto"/>
        <w:right w:val="none" w:sz="0" w:space="0" w:color="auto"/>
      </w:divBdr>
    </w:div>
    <w:div w:id="457189366">
      <w:bodyDiv w:val="1"/>
      <w:marLeft w:val="0"/>
      <w:marRight w:val="0"/>
      <w:marTop w:val="0"/>
      <w:marBottom w:val="0"/>
      <w:divBdr>
        <w:top w:val="none" w:sz="0" w:space="0" w:color="auto"/>
        <w:left w:val="none" w:sz="0" w:space="0" w:color="auto"/>
        <w:bottom w:val="none" w:sz="0" w:space="0" w:color="auto"/>
        <w:right w:val="none" w:sz="0" w:space="0" w:color="auto"/>
      </w:divBdr>
    </w:div>
    <w:div w:id="503519315">
      <w:bodyDiv w:val="1"/>
      <w:marLeft w:val="0"/>
      <w:marRight w:val="0"/>
      <w:marTop w:val="0"/>
      <w:marBottom w:val="0"/>
      <w:divBdr>
        <w:top w:val="none" w:sz="0" w:space="0" w:color="auto"/>
        <w:left w:val="none" w:sz="0" w:space="0" w:color="auto"/>
        <w:bottom w:val="none" w:sz="0" w:space="0" w:color="auto"/>
        <w:right w:val="none" w:sz="0" w:space="0" w:color="auto"/>
      </w:divBdr>
    </w:div>
    <w:div w:id="539631490">
      <w:bodyDiv w:val="1"/>
      <w:marLeft w:val="0"/>
      <w:marRight w:val="0"/>
      <w:marTop w:val="0"/>
      <w:marBottom w:val="0"/>
      <w:divBdr>
        <w:top w:val="none" w:sz="0" w:space="0" w:color="auto"/>
        <w:left w:val="none" w:sz="0" w:space="0" w:color="auto"/>
        <w:bottom w:val="none" w:sz="0" w:space="0" w:color="auto"/>
        <w:right w:val="none" w:sz="0" w:space="0" w:color="auto"/>
      </w:divBdr>
    </w:div>
    <w:div w:id="560098089">
      <w:bodyDiv w:val="1"/>
      <w:marLeft w:val="0"/>
      <w:marRight w:val="0"/>
      <w:marTop w:val="0"/>
      <w:marBottom w:val="0"/>
      <w:divBdr>
        <w:top w:val="none" w:sz="0" w:space="0" w:color="auto"/>
        <w:left w:val="none" w:sz="0" w:space="0" w:color="auto"/>
        <w:bottom w:val="none" w:sz="0" w:space="0" w:color="auto"/>
        <w:right w:val="none" w:sz="0" w:space="0" w:color="auto"/>
      </w:divBdr>
    </w:div>
    <w:div w:id="576129837">
      <w:bodyDiv w:val="1"/>
      <w:marLeft w:val="0"/>
      <w:marRight w:val="0"/>
      <w:marTop w:val="0"/>
      <w:marBottom w:val="0"/>
      <w:divBdr>
        <w:top w:val="none" w:sz="0" w:space="0" w:color="auto"/>
        <w:left w:val="none" w:sz="0" w:space="0" w:color="auto"/>
        <w:bottom w:val="none" w:sz="0" w:space="0" w:color="auto"/>
        <w:right w:val="none" w:sz="0" w:space="0" w:color="auto"/>
      </w:divBdr>
    </w:div>
    <w:div w:id="611546891">
      <w:bodyDiv w:val="1"/>
      <w:marLeft w:val="0"/>
      <w:marRight w:val="0"/>
      <w:marTop w:val="0"/>
      <w:marBottom w:val="0"/>
      <w:divBdr>
        <w:top w:val="none" w:sz="0" w:space="0" w:color="auto"/>
        <w:left w:val="none" w:sz="0" w:space="0" w:color="auto"/>
        <w:bottom w:val="none" w:sz="0" w:space="0" w:color="auto"/>
        <w:right w:val="none" w:sz="0" w:space="0" w:color="auto"/>
      </w:divBdr>
    </w:div>
    <w:div w:id="613826485">
      <w:bodyDiv w:val="1"/>
      <w:marLeft w:val="0"/>
      <w:marRight w:val="0"/>
      <w:marTop w:val="0"/>
      <w:marBottom w:val="0"/>
      <w:divBdr>
        <w:top w:val="none" w:sz="0" w:space="0" w:color="auto"/>
        <w:left w:val="none" w:sz="0" w:space="0" w:color="auto"/>
        <w:bottom w:val="none" w:sz="0" w:space="0" w:color="auto"/>
        <w:right w:val="none" w:sz="0" w:space="0" w:color="auto"/>
      </w:divBdr>
    </w:div>
    <w:div w:id="637105588">
      <w:bodyDiv w:val="1"/>
      <w:marLeft w:val="0"/>
      <w:marRight w:val="0"/>
      <w:marTop w:val="0"/>
      <w:marBottom w:val="0"/>
      <w:divBdr>
        <w:top w:val="none" w:sz="0" w:space="0" w:color="auto"/>
        <w:left w:val="none" w:sz="0" w:space="0" w:color="auto"/>
        <w:bottom w:val="none" w:sz="0" w:space="0" w:color="auto"/>
        <w:right w:val="none" w:sz="0" w:space="0" w:color="auto"/>
      </w:divBdr>
    </w:div>
    <w:div w:id="646275952">
      <w:bodyDiv w:val="1"/>
      <w:marLeft w:val="0"/>
      <w:marRight w:val="0"/>
      <w:marTop w:val="0"/>
      <w:marBottom w:val="0"/>
      <w:divBdr>
        <w:top w:val="none" w:sz="0" w:space="0" w:color="auto"/>
        <w:left w:val="none" w:sz="0" w:space="0" w:color="auto"/>
        <w:bottom w:val="none" w:sz="0" w:space="0" w:color="auto"/>
        <w:right w:val="none" w:sz="0" w:space="0" w:color="auto"/>
      </w:divBdr>
    </w:div>
    <w:div w:id="665324050">
      <w:bodyDiv w:val="1"/>
      <w:marLeft w:val="0"/>
      <w:marRight w:val="0"/>
      <w:marTop w:val="0"/>
      <w:marBottom w:val="0"/>
      <w:divBdr>
        <w:top w:val="none" w:sz="0" w:space="0" w:color="auto"/>
        <w:left w:val="none" w:sz="0" w:space="0" w:color="auto"/>
        <w:bottom w:val="none" w:sz="0" w:space="0" w:color="auto"/>
        <w:right w:val="none" w:sz="0" w:space="0" w:color="auto"/>
      </w:divBdr>
    </w:div>
    <w:div w:id="677578284">
      <w:bodyDiv w:val="1"/>
      <w:marLeft w:val="0"/>
      <w:marRight w:val="0"/>
      <w:marTop w:val="0"/>
      <w:marBottom w:val="0"/>
      <w:divBdr>
        <w:top w:val="none" w:sz="0" w:space="0" w:color="auto"/>
        <w:left w:val="none" w:sz="0" w:space="0" w:color="auto"/>
        <w:bottom w:val="none" w:sz="0" w:space="0" w:color="auto"/>
        <w:right w:val="none" w:sz="0" w:space="0" w:color="auto"/>
      </w:divBdr>
    </w:div>
    <w:div w:id="809057908">
      <w:bodyDiv w:val="1"/>
      <w:marLeft w:val="0"/>
      <w:marRight w:val="0"/>
      <w:marTop w:val="0"/>
      <w:marBottom w:val="0"/>
      <w:divBdr>
        <w:top w:val="none" w:sz="0" w:space="0" w:color="auto"/>
        <w:left w:val="none" w:sz="0" w:space="0" w:color="auto"/>
        <w:bottom w:val="none" w:sz="0" w:space="0" w:color="auto"/>
        <w:right w:val="none" w:sz="0" w:space="0" w:color="auto"/>
      </w:divBdr>
    </w:div>
    <w:div w:id="883374730">
      <w:bodyDiv w:val="1"/>
      <w:marLeft w:val="0"/>
      <w:marRight w:val="0"/>
      <w:marTop w:val="0"/>
      <w:marBottom w:val="0"/>
      <w:divBdr>
        <w:top w:val="none" w:sz="0" w:space="0" w:color="auto"/>
        <w:left w:val="none" w:sz="0" w:space="0" w:color="auto"/>
        <w:bottom w:val="none" w:sz="0" w:space="0" w:color="auto"/>
        <w:right w:val="none" w:sz="0" w:space="0" w:color="auto"/>
      </w:divBdr>
    </w:div>
    <w:div w:id="885489318">
      <w:bodyDiv w:val="1"/>
      <w:marLeft w:val="0"/>
      <w:marRight w:val="0"/>
      <w:marTop w:val="0"/>
      <w:marBottom w:val="0"/>
      <w:divBdr>
        <w:top w:val="none" w:sz="0" w:space="0" w:color="auto"/>
        <w:left w:val="none" w:sz="0" w:space="0" w:color="auto"/>
        <w:bottom w:val="none" w:sz="0" w:space="0" w:color="auto"/>
        <w:right w:val="none" w:sz="0" w:space="0" w:color="auto"/>
      </w:divBdr>
    </w:div>
    <w:div w:id="907112894">
      <w:bodyDiv w:val="1"/>
      <w:marLeft w:val="0"/>
      <w:marRight w:val="0"/>
      <w:marTop w:val="0"/>
      <w:marBottom w:val="0"/>
      <w:divBdr>
        <w:top w:val="none" w:sz="0" w:space="0" w:color="auto"/>
        <w:left w:val="none" w:sz="0" w:space="0" w:color="auto"/>
        <w:bottom w:val="none" w:sz="0" w:space="0" w:color="auto"/>
        <w:right w:val="none" w:sz="0" w:space="0" w:color="auto"/>
      </w:divBdr>
    </w:div>
    <w:div w:id="933316547">
      <w:bodyDiv w:val="1"/>
      <w:marLeft w:val="0"/>
      <w:marRight w:val="0"/>
      <w:marTop w:val="0"/>
      <w:marBottom w:val="0"/>
      <w:divBdr>
        <w:top w:val="none" w:sz="0" w:space="0" w:color="auto"/>
        <w:left w:val="none" w:sz="0" w:space="0" w:color="auto"/>
        <w:bottom w:val="none" w:sz="0" w:space="0" w:color="auto"/>
        <w:right w:val="none" w:sz="0" w:space="0" w:color="auto"/>
      </w:divBdr>
    </w:div>
    <w:div w:id="1014067574">
      <w:bodyDiv w:val="1"/>
      <w:marLeft w:val="0"/>
      <w:marRight w:val="0"/>
      <w:marTop w:val="0"/>
      <w:marBottom w:val="0"/>
      <w:divBdr>
        <w:top w:val="none" w:sz="0" w:space="0" w:color="auto"/>
        <w:left w:val="none" w:sz="0" w:space="0" w:color="auto"/>
        <w:bottom w:val="none" w:sz="0" w:space="0" w:color="auto"/>
        <w:right w:val="none" w:sz="0" w:space="0" w:color="auto"/>
      </w:divBdr>
    </w:div>
    <w:div w:id="1027174492">
      <w:bodyDiv w:val="1"/>
      <w:marLeft w:val="0"/>
      <w:marRight w:val="0"/>
      <w:marTop w:val="0"/>
      <w:marBottom w:val="0"/>
      <w:divBdr>
        <w:top w:val="none" w:sz="0" w:space="0" w:color="auto"/>
        <w:left w:val="none" w:sz="0" w:space="0" w:color="auto"/>
        <w:bottom w:val="none" w:sz="0" w:space="0" w:color="auto"/>
        <w:right w:val="none" w:sz="0" w:space="0" w:color="auto"/>
      </w:divBdr>
    </w:div>
    <w:div w:id="1096514659">
      <w:bodyDiv w:val="1"/>
      <w:marLeft w:val="0"/>
      <w:marRight w:val="0"/>
      <w:marTop w:val="0"/>
      <w:marBottom w:val="0"/>
      <w:divBdr>
        <w:top w:val="none" w:sz="0" w:space="0" w:color="auto"/>
        <w:left w:val="none" w:sz="0" w:space="0" w:color="auto"/>
        <w:bottom w:val="none" w:sz="0" w:space="0" w:color="auto"/>
        <w:right w:val="none" w:sz="0" w:space="0" w:color="auto"/>
      </w:divBdr>
    </w:div>
    <w:div w:id="1106463963">
      <w:bodyDiv w:val="1"/>
      <w:marLeft w:val="0"/>
      <w:marRight w:val="0"/>
      <w:marTop w:val="0"/>
      <w:marBottom w:val="0"/>
      <w:divBdr>
        <w:top w:val="none" w:sz="0" w:space="0" w:color="auto"/>
        <w:left w:val="none" w:sz="0" w:space="0" w:color="auto"/>
        <w:bottom w:val="none" w:sz="0" w:space="0" w:color="auto"/>
        <w:right w:val="none" w:sz="0" w:space="0" w:color="auto"/>
      </w:divBdr>
    </w:div>
    <w:div w:id="1238202197">
      <w:bodyDiv w:val="1"/>
      <w:marLeft w:val="0"/>
      <w:marRight w:val="0"/>
      <w:marTop w:val="0"/>
      <w:marBottom w:val="0"/>
      <w:divBdr>
        <w:top w:val="none" w:sz="0" w:space="0" w:color="auto"/>
        <w:left w:val="none" w:sz="0" w:space="0" w:color="auto"/>
        <w:bottom w:val="none" w:sz="0" w:space="0" w:color="auto"/>
        <w:right w:val="none" w:sz="0" w:space="0" w:color="auto"/>
      </w:divBdr>
    </w:div>
    <w:div w:id="1280379345">
      <w:bodyDiv w:val="1"/>
      <w:marLeft w:val="0"/>
      <w:marRight w:val="0"/>
      <w:marTop w:val="0"/>
      <w:marBottom w:val="0"/>
      <w:divBdr>
        <w:top w:val="none" w:sz="0" w:space="0" w:color="auto"/>
        <w:left w:val="none" w:sz="0" w:space="0" w:color="auto"/>
        <w:bottom w:val="none" w:sz="0" w:space="0" w:color="auto"/>
        <w:right w:val="none" w:sz="0" w:space="0" w:color="auto"/>
      </w:divBdr>
    </w:div>
    <w:div w:id="1281648419">
      <w:bodyDiv w:val="1"/>
      <w:marLeft w:val="0"/>
      <w:marRight w:val="0"/>
      <w:marTop w:val="0"/>
      <w:marBottom w:val="0"/>
      <w:divBdr>
        <w:top w:val="none" w:sz="0" w:space="0" w:color="auto"/>
        <w:left w:val="none" w:sz="0" w:space="0" w:color="auto"/>
        <w:bottom w:val="none" w:sz="0" w:space="0" w:color="auto"/>
        <w:right w:val="none" w:sz="0" w:space="0" w:color="auto"/>
      </w:divBdr>
    </w:div>
    <w:div w:id="1352028754">
      <w:bodyDiv w:val="1"/>
      <w:marLeft w:val="0"/>
      <w:marRight w:val="0"/>
      <w:marTop w:val="0"/>
      <w:marBottom w:val="0"/>
      <w:divBdr>
        <w:top w:val="none" w:sz="0" w:space="0" w:color="auto"/>
        <w:left w:val="none" w:sz="0" w:space="0" w:color="auto"/>
        <w:bottom w:val="none" w:sz="0" w:space="0" w:color="auto"/>
        <w:right w:val="none" w:sz="0" w:space="0" w:color="auto"/>
      </w:divBdr>
    </w:div>
    <w:div w:id="1369331547">
      <w:bodyDiv w:val="1"/>
      <w:marLeft w:val="0"/>
      <w:marRight w:val="0"/>
      <w:marTop w:val="0"/>
      <w:marBottom w:val="0"/>
      <w:divBdr>
        <w:top w:val="none" w:sz="0" w:space="0" w:color="auto"/>
        <w:left w:val="none" w:sz="0" w:space="0" w:color="auto"/>
        <w:bottom w:val="none" w:sz="0" w:space="0" w:color="auto"/>
        <w:right w:val="none" w:sz="0" w:space="0" w:color="auto"/>
      </w:divBdr>
    </w:div>
    <w:div w:id="1398897543">
      <w:bodyDiv w:val="1"/>
      <w:marLeft w:val="0"/>
      <w:marRight w:val="0"/>
      <w:marTop w:val="0"/>
      <w:marBottom w:val="0"/>
      <w:divBdr>
        <w:top w:val="none" w:sz="0" w:space="0" w:color="auto"/>
        <w:left w:val="none" w:sz="0" w:space="0" w:color="auto"/>
        <w:bottom w:val="none" w:sz="0" w:space="0" w:color="auto"/>
        <w:right w:val="none" w:sz="0" w:space="0" w:color="auto"/>
      </w:divBdr>
    </w:div>
    <w:div w:id="1466315948">
      <w:bodyDiv w:val="1"/>
      <w:marLeft w:val="0"/>
      <w:marRight w:val="0"/>
      <w:marTop w:val="0"/>
      <w:marBottom w:val="0"/>
      <w:divBdr>
        <w:top w:val="none" w:sz="0" w:space="0" w:color="auto"/>
        <w:left w:val="none" w:sz="0" w:space="0" w:color="auto"/>
        <w:bottom w:val="none" w:sz="0" w:space="0" w:color="auto"/>
        <w:right w:val="none" w:sz="0" w:space="0" w:color="auto"/>
      </w:divBdr>
    </w:div>
    <w:div w:id="1468619745">
      <w:bodyDiv w:val="1"/>
      <w:marLeft w:val="0"/>
      <w:marRight w:val="0"/>
      <w:marTop w:val="0"/>
      <w:marBottom w:val="0"/>
      <w:divBdr>
        <w:top w:val="none" w:sz="0" w:space="0" w:color="auto"/>
        <w:left w:val="none" w:sz="0" w:space="0" w:color="auto"/>
        <w:bottom w:val="none" w:sz="0" w:space="0" w:color="auto"/>
        <w:right w:val="none" w:sz="0" w:space="0" w:color="auto"/>
      </w:divBdr>
    </w:div>
    <w:div w:id="1560676764">
      <w:bodyDiv w:val="1"/>
      <w:marLeft w:val="0"/>
      <w:marRight w:val="0"/>
      <w:marTop w:val="0"/>
      <w:marBottom w:val="0"/>
      <w:divBdr>
        <w:top w:val="none" w:sz="0" w:space="0" w:color="auto"/>
        <w:left w:val="none" w:sz="0" w:space="0" w:color="auto"/>
        <w:bottom w:val="none" w:sz="0" w:space="0" w:color="auto"/>
        <w:right w:val="none" w:sz="0" w:space="0" w:color="auto"/>
      </w:divBdr>
    </w:div>
    <w:div w:id="1572346317">
      <w:bodyDiv w:val="1"/>
      <w:marLeft w:val="0"/>
      <w:marRight w:val="0"/>
      <w:marTop w:val="0"/>
      <w:marBottom w:val="0"/>
      <w:divBdr>
        <w:top w:val="none" w:sz="0" w:space="0" w:color="auto"/>
        <w:left w:val="none" w:sz="0" w:space="0" w:color="auto"/>
        <w:bottom w:val="none" w:sz="0" w:space="0" w:color="auto"/>
        <w:right w:val="none" w:sz="0" w:space="0" w:color="auto"/>
      </w:divBdr>
    </w:div>
    <w:div w:id="1586497489">
      <w:bodyDiv w:val="1"/>
      <w:marLeft w:val="0"/>
      <w:marRight w:val="0"/>
      <w:marTop w:val="0"/>
      <w:marBottom w:val="0"/>
      <w:divBdr>
        <w:top w:val="none" w:sz="0" w:space="0" w:color="auto"/>
        <w:left w:val="none" w:sz="0" w:space="0" w:color="auto"/>
        <w:bottom w:val="none" w:sz="0" w:space="0" w:color="auto"/>
        <w:right w:val="none" w:sz="0" w:space="0" w:color="auto"/>
      </w:divBdr>
    </w:div>
    <w:div w:id="1588886388">
      <w:bodyDiv w:val="1"/>
      <w:marLeft w:val="0"/>
      <w:marRight w:val="0"/>
      <w:marTop w:val="0"/>
      <w:marBottom w:val="0"/>
      <w:divBdr>
        <w:top w:val="none" w:sz="0" w:space="0" w:color="auto"/>
        <w:left w:val="none" w:sz="0" w:space="0" w:color="auto"/>
        <w:bottom w:val="none" w:sz="0" w:space="0" w:color="auto"/>
        <w:right w:val="none" w:sz="0" w:space="0" w:color="auto"/>
      </w:divBdr>
    </w:div>
    <w:div w:id="1607076596">
      <w:bodyDiv w:val="1"/>
      <w:marLeft w:val="0"/>
      <w:marRight w:val="0"/>
      <w:marTop w:val="0"/>
      <w:marBottom w:val="0"/>
      <w:divBdr>
        <w:top w:val="none" w:sz="0" w:space="0" w:color="auto"/>
        <w:left w:val="none" w:sz="0" w:space="0" w:color="auto"/>
        <w:bottom w:val="none" w:sz="0" w:space="0" w:color="auto"/>
        <w:right w:val="none" w:sz="0" w:space="0" w:color="auto"/>
      </w:divBdr>
    </w:div>
    <w:div w:id="1609465001">
      <w:bodyDiv w:val="1"/>
      <w:marLeft w:val="0"/>
      <w:marRight w:val="0"/>
      <w:marTop w:val="0"/>
      <w:marBottom w:val="0"/>
      <w:divBdr>
        <w:top w:val="none" w:sz="0" w:space="0" w:color="auto"/>
        <w:left w:val="none" w:sz="0" w:space="0" w:color="auto"/>
        <w:bottom w:val="none" w:sz="0" w:space="0" w:color="auto"/>
        <w:right w:val="none" w:sz="0" w:space="0" w:color="auto"/>
      </w:divBdr>
    </w:div>
    <w:div w:id="1744793393">
      <w:bodyDiv w:val="1"/>
      <w:marLeft w:val="0"/>
      <w:marRight w:val="0"/>
      <w:marTop w:val="0"/>
      <w:marBottom w:val="0"/>
      <w:divBdr>
        <w:top w:val="none" w:sz="0" w:space="0" w:color="auto"/>
        <w:left w:val="none" w:sz="0" w:space="0" w:color="auto"/>
        <w:bottom w:val="none" w:sz="0" w:space="0" w:color="auto"/>
        <w:right w:val="none" w:sz="0" w:space="0" w:color="auto"/>
      </w:divBdr>
    </w:div>
    <w:div w:id="1761371937">
      <w:bodyDiv w:val="1"/>
      <w:marLeft w:val="0"/>
      <w:marRight w:val="0"/>
      <w:marTop w:val="0"/>
      <w:marBottom w:val="0"/>
      <w:divBdr>
        <w:top w:val="none" w:sz="0" w:space="0" w:color="auto"/>
        <w:left w:val="none" w:sz="0" w:space="0" w:color="auto"/>
        <w:bottom w:val="none" w:sz="0" w:space="0" w:color="auto"/>
        <w:right w:val="none" w:sz="0" w:space="0" w:color="auto"/>
      </w:divBdr>
    </w:div>
    <w:div w:id="1772627893">
      <w:bodyDiv w:val="1"/>
      <w:marLeft w:val="0"/>
      <w:marRight w:val="0"/>
      <w:marTop w:val="0"/>
      <w:marBottom w:val="0"/>
      <w:divBdr>
        <w:top w:val="none" w:sz="0" w:space="0" w:color="auto"/>
        <w:left w:val="none" w:sz="0" w:space="0" w:color="auto"/>
        <w:bottom w:val="none" w:sz="0" w:space="0" w:color="auto"/>
        <w:right w:val="none" w:sz="0" w:space="0" w:color="auto"/>
      </w:divBdr>
    </w:div>
    <w:div w:id="1800028637">
      <w:bodyDiv w:val="1"/>
      <w:marLeft w:val="0"/>
      <w:marRight w:val="0"/>
      <w:marTop w:val="0"/>
      <w:marBottom w:val="0"/>
      <w:divBdr>
        <w:top w:val="none" w:sz="0" w:space="0" w:color="auto"/>
        <w:left w:val="none" w:sz="0" w:space="0" w:color="auto"/>
        <w:bottom w:val="none" w:sz="0" w:space="0" w:color="auto"/>
        <w:right w:val="none" w:sz="0" w:space="0" w:color="auto"/>
      </w:divBdr>
    </w:div>
    <w:div w:id="1804348072">
      <w:bodyDiv w:val="1"/>
      <w:marLeft w:val="0"/>
      <w:marRight w:val="0"/>
      <w:marTop w:val="0"/>
      <w:marBottom w:val="0"/>
      <w:divBdr>
        <w:top w:val="none" w:sz="0" w:space="0" w:color="auto"/>
        <w:left w:val="none" w:sz="0" w:space="0" w:color="auto"/>
        <w:bottom w:val="none" w:sz="0" w:space="0" w:color="auto"/>
        <w:right w:val="none" w:sz="0" w:space="0" w:color="auto"/>
      </w:divBdr>
    </w:div>
    <w:div w:id="1807313625">
      <w:bodyDiv w:val="1"/>
      <w:marLeft w:val="0"/>
      <w:marRight w:val="0"/>
      <w:marTop w:val="0"/>
      <w:marBottom w:val="0"/>
      <w:divBdr>
        <w:top w:val="none" w:sz="0" w:space="0" w:color="auto"/>
        <w:left w:val="none" w:sz="0" w:space="0" w:color="auto"/>
        <w:bottom w:val="none" w:sz="0" w:space="0" w:color="auto"/>
        <w:right w:val="none" w:sz="0" w:space="0" w:color="auto"/>
      </w:divBdr>
    </w:div>
    <w:div w:id="1831868284">
      <w:bodyDiv w:val="1"/>
      <w:marLeft w:val="0"/>
      <w:marRight w:val="0"/>
      <w:marTop w:val="0"/>
      <w:marBottom w:val="0"/>
      <w:divBdr>
        <w:top w:val="none" w:sz="0" w:space="0" w:color="auto"/>
        <w:left w:val="none" w:sz="0" w:space="0" w:color="auto"/>
        <w:bottom w:val="none" w:sz="0" w:space="0" w:color="auto"/>
        <w:right w:val="none" w:sz="0" w:space="0" w:color="auto"/>
      </w:divBdr>
    </w:div>
    <w:div w:id="1850562805">
      <w:bodyDiv w:val="1"/>
      <w:marLeft w:val="0"/>
      <w:marRight w:val="0"/>
      <w:marTop w:val="0"/>
      <w:marBottom w:val="0"/>
      <w:divBdr>
        <w:top w:val="none" w:sz="0" w:space="0" w:color="auto"/>
        <w:left w:val="none" w:sz="0" w:space="0" w:color="auto"/>
        <w:bottom w:val="none" w:sz="0" w:space="0" w:color="auto"/>
        <w:right w:val="none" w:sz="0" w:space="0" w:color="auto"/>
      </w:divBdr>
    </w:div>
    <w:div w:id="1903178102">
      <w:bodyDiv w:val="1"/>
      <w:marLeft w:val="0"/>
      <w:marRight w:val="0"/>
      <w:marTop w:val="0"/>
      <w:marBottom w:val="0"/>
      <w:divBdr>
        <w:top w:val="none" w:sz="0" w:space="0" w:color="auto"/>
        <w:left w:val="none" w:sz="0" w:space="0" w:color="auto"/>
        <w:bottom w:val="none" w:sz="0" w:space="0" w:color="auto"/>
        <w:right w:val="none" w:sz="0" w:space="0" w:color="auto"/>
      </w:divBdr>
    </w:div>
    <w:div w:id="1956674407">
      <w:bodyDiv w:val="1"/>
      <w:marLeft w:val="0"/>
      <w:marRight w:val="0"/>
      <w:marTop w:val="0"/>
      <w:marBottom w:val="0"/>
      <w:divBdr>
        <w:top w:val="none" w:sz="0" w:space="0" w:color="auto"/>
        <w:left w:val="none" w:sz="0" w:space="0" w:color="auto"/>
        <w:bottom w:val="none" w:sz="0" w:space="0" w:color="auto"/>
        <w:right w:val="none" w:sz="0" w:space="0" w:color="auto"/>
      </w:divBdr>
    </w:div>
    <w:div w:id="1960644178">
      <w:bodyDiv w:val="1"/>
      <w:marLeft w:val="0"/>
      <w:marRight w:val="0"/>
      <w:marTop w:val="0"/>
      <w:marBottom w:val="0"/>
      <w:divBdr>
        <w:top w:val="none" w:sz="0" w:space="0" w:color="auto"/>
        <w:left w:val="none" w:sz="0" w:space="0" w:color="auto"/>
        <w:bottom w:val="none" w:sz="0" w:space="0" w:color="auto"/>
        <w:right w:val="none" w:sz="0" w:space="0" w:color="auto"/>
      </w:divBdr>
    </w:div>
    <w:div w:id="1963613572">
      <w:bodyDiv w:val="1"/>
      <w:marLeft w:val="0"/>
      <w:marRight w:val="0"/>
      <w:marTop w:val="0"/>
      <w:marBottom w:val="0"/>
      <w:divBdr>
        <w:top w:val="none" w:sz="0" w:space="0" w:color="auto"/>
        <w:left w:val="none" w:sz="0" w:space="0" w:color="auto"/>
        <w:bottom w:val="none" w:sz="0" w:space="0" w:color="auto"/>
        <w:right w:val="none" w:sz="0" w:space="0" w:color="auto"/>
      </w:divBdr>
    </w:div>
    <w:div w:id="2033072984">
      <w:bodyDiv w:val="1"/>
      <w:marLeft w:val="0"/>
      <w:marRight w:val="0"/>
      <w:marTop w:val="0"/>
      <w:marBottom w:val="0"/>
      <w:divBdr>
        <w:top w:val="none" w:sz="0" w:space="0" w:color="auto"/>
        <w:left w:val="none" w:sz="0" w:space="0" w:color="auto"/>
        <w:bottom w:val="none" w:sz="0" w:space="0" w:color="auto"/>
        <w:right w:val="none" w:sz="0" w:space="0" w:color="auto"/>
      </w:divBdr>
    </w:div>
    <w:div w:id="2055109717">
      <w:bodyDiv w:val="1"/>
      <w:marLeft w:val="0"/>
      <w:marRight w:val="0"/>
      <w:marTop w:val="0"/>
      <w:marBottom w:val="0"/>
      <w:divBdr>
        <w:top w:val="none" w:sz="0" w:space="0" w:color="auto"/>
        <w:left w:val="none" w:sz="0" w:space="0" w:color="auto"/>
        <w:bottom w:val="none" w:sz="0" w:space="0" w:color="auto"/>
        <w:right w:val="none" w:sz="0" w:space="0" w:color="auto"/>
      </w:divBdr>
    </w:div>
    <w:div w:id="206648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afed.gob.mx/work/models/inafed/Resource/335/1/images/guia09_la_administracion_del_personal_municipal.pdf" TargetMode="External"/><Relationship Id="rId13" Type="http://schemas.openxmlformats.org/officeDocument/2006/relationships/hyperlink" Target="https://www.ipomex.org.mx/recursos/ipo/files_ipo/2014/8/11/630bc7787b59af912a96a9e1bca1c770.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at.gob.mx/aplicacion/28889/obten-tu-cedula-de-identificacion-fisca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b.mx/segob/renapo/acciones-y-programas/clave-unica-de-registro-de-poblacion-curp-14222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onsultas.curp.gob.mx/CurpSP/html/informacionecurpPS.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FD32F-8976-4226-A43A-32AEE5C9C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64</Pages>
  <Words>17461</Words>
  <Characters>96038</Characters>
  <Application>Microsoft Office Word</Application>
  <DocSecurity>0</DocSecurity>
  <Lines>800</Lines>
  <Paragraphs>226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Oswaldo Hernández</cp:lastModifiedBy>
  <cp:revision>4</cp:revision>
  <dcterms:created xsi:type="dcterms:W3CDTF">2022-04-01T01:49:00Z</dcterms:created>
  <dcterms:modified xsi:type="dcterms:W3CDTF">2022-04-08T17:22:00Z</dcterms:modified>
</cp:coreProperties>
</file>