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0215D" w14:textId="77777777" w:rsidR="00E13D93" w:rsidRPr="002E3FE3" w:rsidRDefault="00E13D93" w:rsidP="00E13D93">
      <w:pPr>
        <w:spacing w:before="100" w:beforeAutospacing="1" w:after="100" w:afterAutospacing="1" w:line="360" w:lineRule="auto"/>
        <w:jc w:val="both"/>
        <w:rPr>
          <w:rFonts w:ascii="Palatino Linotype" w:hAnsi="Palatino Linotype"/>
        </w:rPr>
      </w:pPr>
      <w:r w:rsidRPr="002E3FE3">
        <w:rPr>
          <w:rFonts w:ascii="Palatino Linotype" w:hAnsi="Palatino Linotype"/>
        </w:rPr>
        <w:t>Resolución del Pleno del Instituto de Transparencia, Acceso a la Información Pública y Protección de Datos Personales del Estado de México y Municipios, con domicilio en Metepec, Estado de México, celebrada el ocho de junio de dos mil veintidós.</w:t>
      </w:r>
    </w:p>
    <w:p w14:paraId="03450F91" w14:textId="77777777" w:rsidR="007A5836" w:rsidRPr="002E3FE3" w:rsidRDefault="007A5836" w:rsidP="005E261C">
      <w:pPr>
        <w:spacing w:line="360" w:lineRule="auto"/>
        <w:jc w:val="both"/>
        <w:rPr>
          <w:rFonts w:ascii="Palatino Linotype" w:hAnsi="Palatino Linotype"/>
          <w:color w:val="000000" w:themeColor="text1"/>
        </w:rPr>
      </w:pPr>
    </w:p>
    <w:p w14:paraId="0B72D996" w14:textId="48B2EA07" w:rsidR="007A5836" w:rsidRPr="002E3FE3" w:rsidRDefault="007A5836" w:rsidP="005E261C">
      <w:pPr>
        <w:spacing w:line="360" w:lineRule="auto"/>
        <w:jc w:val="both"/>
        <w:rPr>
          <w:rFonts w:ascii="Palatino Linotype" w:hAnsi="Palatino Linotype"/>
          <w:color w:val="000000" w:themeColor="text1"/>
        </w:rPr>
      </w:pPr>
      <w:r w:rsidRPr="002E3FE3">
        <w:rPr>
          <w:rFonts w:ascii="Palatino Linotype" w:hAnsi="Palatino Linotype"/>
          <w:b/>
          <w:color w:val="000000" w:themeColor="text1"/>
        </w:rPr>
        <w:t>VISTO</w:t>
      </w:r>
      <w:r w:rsidRPr="002E3FE3">
        <w:rPr>
          <w:rFonts w:ascii="Palatino Linotype" w:hAnsi="Palatino Linotype"/>
          <w:color w:val="000000" w:themeColor="text1"/>
        </w:rPr>
        <w:t xml:space="preserve"> el expediente formado con motivo del </w:t>
      </w:r>
      <w:r w:rsidR="00BC5BEF" w:rsidRPr="002E3FE3">
        <w:rPr>
          <w:rFonts w:ascii="Palatino Linotype" w:hAnsi="Palatino Linotype"/>
          <w:color w:val="000000" w:themeColor="text1"/>
        </w:rPr>
        <w:t>Recurso de Revisión</w:t>
      </w:r>
      <w:r w:rsidRPr="002E3FE3">
        <w:rPr>
          <w:rFonts w:ascii="Palatino Linotype" w:hAnsi="Palatino Linotype"/>
          <w:b/>
          <w:bCs/>
          <w:color w:val="000000" w:themeColor="text1"/>
        </w:rPr>
        <w:t xml:space="preserve"> </w:t>
      </w:r>
      <w:r w:rsidR="00A9204E" w:rsidRPr="002E3FE3">
        <w:rPr>
          <w:rFonts w:ascii="Palatino Linotype" w:hAnsi="Palatino Linotype"/>
          <w:b/>
          <w:color w:val="000000" w:themeColor="text1"/>
        </w:rPr>
        <w:t>0</w:t>
      </w:r>
      <w:r w:rsidR="0058481E" w:rsidRPr="002E3FE3">
        <w:rPr>
          <w:rFonts w:ascii="Palatino Linotype" w:hAnsi="Palatino Linotype"/>
          <w:b/>
          <w:color w:val="000000" w:themeColor="text1"/>
        </w:rPr>
        <w:t>5</w:t>
      </w:r>
      <w:r w:rsidR="0010072C" w:rsidRPr="002E3FE3">
        <w:rPr>
          <w:rFonts w:ascii="Palatino Linotype" w:hAnsi="Palatino Linotype"/>
          <w:b/>
          <w:color w:val="000000" w:themeColor="text1"/>
        </w:rPr>
        <w:t>717</w:t>
      </w:r>
      <w:r w:rsidR="00A9204E" w:rsidRPr="002E3FE3">
        <w:rPr>
          <w:rFonts w:ascii="Palatino Linotype" w:hAnsi="Palatino Linotype"/>
          <w:b/>
          <w:color w:val="000000" w:themeColor="text1"/>
        </w:rPr>
        <w:t>/INFOEM/IP/RR/2022</w:t>
      </w:r>
      <w:r w:rsidRPr="002E3FE3">
        <w:rPr>
          <w:rFonts w:ascii="Palatino Linotype" w:hAnsi="Palatino Linotype"/>
          <w:color w:val="000000" w:themeColor="text1"/>
        </w:rPr>
        <w:t xml:space="preserve">, </w:t>
      </w:r>
      <w:r w:rsidR="007C4F62" w:rsidRPr="002E3FE3">
        <w:rPr>
          <w:rFonts w:ascii="Palatino Linotype" w:hAnsi="Palatino Linotype"/>
          <w:color w:val="000000" w:themeColor="text1"/>
        </w:rPr>
        <w:t>promovido por</w:t>
      </w:r>
      <w:r w:rsidR="0010072C" w:rsidRPr="002E3FE3">
        <w:rPr>
          <w:rFonts w:ascii="Palatino Linotype" w:hAnsi="Palatino Linotype"/>
          <w:color w:val="000000" w:themeColor="text1"/>
        </w:rPr>
        <w:t xml:space="preserve"> el </w:t>
      </w:r>
      <w:r w:rsidR="0010072C" w:rsidRPr="002E3FE3">
        <w:rPr>
          <w:rFonts w:ascii="Palatino Linotype" w:hAnsi="Palatino Linotype"/>
          <w:b/>
          <w:bCs/>
          <w:color w:val="000000" w:themeColor="text1"/>
        </w:rPr>
        <w:t>C.</w:t>
      </w:r>
      <w:r w:rsidR="0010072C" w:rsidRPr="002E3FE3">
        <w:rPr>
          <w:rFonts w:ascii="Palatino Linotype" w:hAnsi="Palatino Linotype"/>
          <w:color w:val="000000" w:themeColor="text1"/>
        </w:rPr>
        <w:t xml:space="preserve"> </w:t>
      </w:r>
      <w:bookmarkStart w:id="0" w:name="_GoBack"/>
      <w:r w:rsidR="00D26EE0">
        <w:rPr>
          <w:rFonts w:ascii="Palatino Linotype" w:hAnsi="Palatino Linotype"/>
          <w:b/>
          <w:color w:val="000000" w:themeColor="text1"/>
        </w:rPr>
        <w:t>XXXXX XXXXXXX</w:t>
      </w:r>
      <w:bookmarkEnd w:id="0"/>
      <w:r w:rsidR="00B23C65" w:rsidRPr="002E3FE3">
        <w:rPr>
          <w:rFonts w:ascii="Palatino Linotype" w:hAnsi="Palatino Linotype"/>
          <w:b/>
          <w:color w:val="000000" w:themeColor="text1"/>
        </w:rPr>
        <w:t xml:space="preserve">, </w:t>
      </w:r>
      <w:r w:rsidR="00195B1E" w:rsidRPr="002E3FE3">
        <w:rPr>
          <w:rFonts w:ascii="Palatino Linotype" w:hAnsi="Palatino Linotype"/>
          <w:color w:val="000000" w:themeColor="text1"/>
        </w:rPr>
        <w:t>que</w:t>
      </w:r>
      <w:r w:rsidR="00195B1E" w:rsidRPr="002E3FE3">
        <w:rPr>
          <w:rFonts w:ascii="Palatino Linotype" w:hAnsi="Palatino Linotype" w:cs="Arial"/>
          <w:b/>
          <w:color w:val="000000" w:themeColor="text1"/>
        </w:rPr>
        <w:t xml:space="preserve"> </w:t>
      </w:r>
      <w:r w:rsidR="00195B1E" w:rsidRPr="002E3FE3">
        <w:rPr>
          <w:rFonts w:ascii="Palatino Linotype" w:hAnsi="Palatino Linotype"/>
          <w:color w:val="000000" w:themeColor="text1"/>
        </w:rPr>
        <w:t xml:space="preserve">en lo sucesivo se denominará </w:t>
      </w:r>
      <w:r w:rsidR="0058481E" w:rsidRPr="002E3FE3">
        <w:rPr>
          <w:rFonts w:ascii="Palatino Linotype" w:hAnsi="Palatino Linotype"/>
          <w:b/>
          <w:color w:val="000000" w:themeColor="text1"/>
        </w:rPr>
        <w:t>EL</w:t>
      </w:r>
      <w:r w:rsidR="00195B1E" w:rsidRPr="002E3FE3">
        <w:rPr>
          <w:rFonts w:ascii="Palatino Linotype" w:hAnsi="Palatino Linotype"/>
          <w:b/>
          <w:color w:val="000000" w:themeColor="text1"/>
        </w:rPr>
        <w:t xml:space="preserve"> </w:t>
      </w:r>
      <w:r w:rsidR="00195B1E" w:rsidRPr="002E3FE3">
        <w:rPr>
          <w:rFonts w:ascii="Palatino Linotype" w:hAnsi="Palatino Linotype" w:cs="Arial"/>
          <w:b/>
          <w:color w:val="000000" w:themeColor="text1"/>
        </w:rPr>
        <w:t>RECURRENTE</w:t>
      </w:r>
      <w:r w:rsidR="00195B1E" w:rsidRPr="002E3FE3">
        <w:rPr>
          <w:rFonts w:ascii="Palatino Linotype" w:hAnsi="Palatino Linotype"/>
          <w:color w:val="000000" w:themeColor="text1"/>
        </w:rPr>
        <w:t>,</w:t>
      </w:r>
      <w:r w:rsidRPr="002E3FE3">
        <w:rPr>
          <w:rFonts w:ascii="Palatino Linotype" w:hAnsi="Palatino Linotype"/>
          <w:color w:val="000000" w:themeColor="text1"/>
        </w:rPr>
        <w:t xml:space="preserve"> en contra de la respuesta emitida por </w:t>
      </w:r>
      <w:r w:rsidR="0010072C" w:rsidRPr="002E3FE3">
        <w:rPr>
          <w:rFonts w:ascii="Palatino Linotype" w:hAnsi="Palatino Linotype"/>
          <w:color w:val="000000" w:themeColor="text1"/>
        </w:rPr>
        <w:t xml:space="preserve">la </w:t>
      </w:r>
      <w:r w:rsidR="0010072C" w:rsidRPr="002E3FE3">
        <w:rPr>
          <w:rFonts w:ascii="Palatino Linotype" w:hAnsi="Palatino Linotype"/>
          <w:b/>
          <w:color w:val="000000" w:themeColor="text1"/>
        </w:rPr>
        <w:t>Secretaría de Finanzas</w:t>
      </w:r>
      <w:r w:rsidR="00020FB5" w:rsidRPr="002E3FE3">
        <w:rPr>
          <w:rFonts w:ascii="Palatino Linotype" w:hAnsi="Palatino Linotype"/>
          <w:b/>
          <w:color w:val="000000" w:themeColor="text1"/>
        </w:rPr>
        <w:t>,</w:t>
      </w:r>
      <w:r w:rsidRPr="002E3FE3">
        <w:rPr>
          <w:rFonts w:ascii="Palatino Linotype" w:hAnsi="Palatino Linotype"/>
          <w:b/>
          <w:color w:val="000000" w:themeColor="text1"/>
        </w:rPr>
        <w:t xml:space="preserve"> </w:t>
      </w:r>
      <w:r w:rsidR="00062086" w:rsidRPr="002E3FE3">
        <w:rPr>
          <w:rFonts w:ascii="Palatino Linotype" w:hAnsi="Palatino Linotype"/>
          <w:color w:val="000000" w:themeColor="text1"/>
        </w:rPr>
        <w:t xml:space="preserve">que </w:t>
      </w:r>
      <w:r w:rsidRPr="002E3FE3">
        <w:rPr>
          <w:rFonts w:ascii="Palatino Linotype" w:hAnsi="Palatino Linotype"/>
          <w:color w:val="000000" w:themeColor="text1"/>
        </w:rPr>
        <w:t>en lo sucesivo</w:t>
      </w:r>
      <w:r w:rsidR="00EA33EA" w:rsidRPr="002E3FE3">
        <w:rPr>
          <w:rFonts w:ascii="Palatino Linotype" w:hAnsi="Palatino Linotype"/>
          <w:color w:val="000000" w:themeColor="text1"/>
        </w:rPr>
        <w:t xml:space="preserve"> se denominará </w:t>
      </w:r>
      <w:r w:rsidRPr="002E3FE3">
        <w:rPr>
          <w:rFonts w:ascii="Palatino Linotype" w:hAnsi="Palatino Linotype"/>
          <w:b/>
          <w:color w:val="000000" w:themeColor="text1"/>
        </w:rPr>
        <w:t>EL SUJETO OBLIGADO</w:t>
      </w:r>
      <w:r w:rsidRPr="002E3FE3">
        <w:rPr>
          <w:rFonts w:ascii="Palatino Linotype" w:hAnsi="Palatino Linotype"/>
          <w:color w:val="000000" w:themeColor="text1"/>
        </w:rPr>
        <w:t xml:space="preserve">, se procede a dictar la presente resolución con base en lo siguiente: </w:t>
      </w:r>
    </w:p>
    <w:p w14:paraId="538071BA" w14:textId="77777777" w:rsidR="00DC12E5" w:rsidRPr="002E3FE3" w:rsidRDefault="00DC12E5" w:rsidP="005E261C">
      <w:pPr>
        <w:jc w:val="both"/>
        <w:rPr>
          <w:rFonts w:ascii="Palatino Linotype" w:hAnsi="Palatino Linotype"/>
          <w:color w:val="000000" w:themeColor="text1"/>
        </w:rPr>
      </w:pPr>
    </w:p>
    <w:p w14:paraId="3A250926" w14:textId="77777777" w:rsidR="00B23C65" w:rsidRPr="002E3FE3" w:rsidRDefault="00B23C65" w:rsidP="005E261C">
      <w:pPr>
        <w:jc w:val="center"/>
        <w:rPr>
          <w:rFonts w:ascii="Palatino Linotype" w:hAnsi="Palatino Linotype"/>
          <w:b/>
          <w:bCs/>
          <w:color w:val="000000" w:themeColor="text1"/>
          <w:spacing w:val="60"/>
          <w:sz w:val="28"/>
        </w:rPr>
      </w:pPr>
      <w:r w:rsidRPr="002E3FE3">
        <w:rPr>
          <w:rFonts w:ascii="Palatino Linotype" w:hAnsi="Palatino Linotype"/>
          <w:b/>
          <w:bCs/>
          <w:color w:val="000000" w:themeColor="text1"/>
          <w:spacing w:val="60"/>
          <w:sz w:val="28"/>
        </w:rPr>
        <w:t>ANTECEDENTES</w:t>
      </w:r>
    </w:p>
    <w:p w14:paraId="6CCD912A" w14:textId="77777777" w:rsidR="007A5836" w:rsidRPr="002E3FE3" w:rsidRDefault="007A5836" w:rsidP="005E261C">
      <w:pPr>
        <w:jc w:val="center"/>
        <w:rPr>
          <w:rFonts w:ascii="Palatino Linotype" w:hAnsi="Palatino Linotype"/>
          <w:b/>
          <w:bCs/>
          <w:color w:val="000000" w:themeColor="text1"/>
          <w:spacing w:val="60"/>
        </w:rPr>
      </w:pPr>
    </w:p>
    <w:p w14:paraId="03CC829F" w14:textId="57FF9DB2" w:rsidR="00EA7FD8" w:rsidRPr="002E3FE3" w:rsidRDefault="00EA7FD8" w:rsidP="005E261C">
      <w:pPr>
        <w:spacing w:line="360" w:lineRule="auto"/>
        <w:jc w:val="both"/>
        <w:rPr>
          <w:rFonts w:ascii="Palatino Linotype" w:hAnsi="Palatino Linotype"/>
          <w:b/>
          <w:bCs/>
          <w:color w:val="000000" w:themeColor="text1"/>
          <w:spacing w:val="60"/>
        </w:rPr>
      </w:pPr>
      <w:r w:rsidRPr="002E3FE3">
        <w:rPr>
          <w:rFonts w:ascii="Palatino Linotype" w:hAnsi="Palatino Linotype"/>
          <w:b/>
          <w:color w:val="000000" w:themeColor="text1"/>
          <w:sz w:val="28"/>
          <w:szCs w:val="28"/>
        </w:rPr>
        <w:t>I. De la Solicitud de Información</w:t>
      </w:r>
    </w:p>
    <w:p w14:paraId="329F3949" w14:textId="3BE92168" w:rsidR="0010072C" w:rsidRPr="002E3FE3" w:rsidRDefault="0010072C" w:rsidP="0010072C">
      <w:pPr>
        <w:spacing w:line="360" w:lineRule="auto"/>
        <w:jc w:val="both"/>
        <w:rPr>
          <w:rFonts w:ascii="Palatino Linotype" w:hAnsi="Palatino Linotype" w:cs="Arial"/>
          <w:color w:val="000000" w:themeColor="text1"/>
        </w:rPr>
      </w:pPr>
      <w:r w:rsidRPr="002E3FE3">
        <w:rPr>
          <w:rFonts w:ascii="Palatino Linotype" w:hAnsi="Palatino Linotype" w:cs="Arial"/>
          <w:color w:val="000000" w:themeColor="text1"/>
        </w:rPr>
        <w:t xml:space="preserve">En fecha </w:t>
      </w:r>
      <w:r w:rsidRPr="002E3FE3">
        <w:rPr>
          <w:rFonts w:ascii="Palatino Linotype" w:hAnsi="Palatino Linotype" w:cs="Arial"/>
          <w:b/>
          <w:bCs/>
          <w:color w:val="000000" w:themeColor="text1"/>
        </w:rPr>
        <w:t>diez de marzo de dos mil veintidós</w:t>
      </w:r>
      <w:r w:rsidRPr="002E3FE3">
        <w:rPr>
          <w:rFonts w:ascii="Palatino Linotype" w:hAnsi="Palatino Linotype" w:cs="Arial"/>
          <w:color w:val="000000" w:themeColor="text1"/>
        </w:rPr>
        <w:t xml:space="preserve">, </w:t>
      </w:r>
      <w:r w:rsidRPr="002E3FE3">
        <w:rPr>
          <w:rFonts w:ascii="Palatino Linotype" w:hAnsi="Palatino Linotype"/>
          <w:b/>
          <w:color w:val="000000" w:themeColor="text1"/>
        </w:rPr>
        <w:t>EL RECURRENTE</w:t>
      </w:r>
      <w:r w:rsidRPr="002E3FE3">
        <w:rPr>
          <w:rFonts w:ascii="Palatino Linotype" w:hAnsi="Palatino Linotype" w:cs="Arial"/>
        </w:rPr>
        <w:t xml:space="preserve"> presentó a través de la Plataforma Nacional de Trasparencia (PNT) vinculada al</w:t>
      </w:r>
      <w:r w:rsidRPr="002E3FE3">
        <w:rPr>
          <w:rFonts w:ascii="Palatino Linotype" w:hAnsi="Palatino Linotype" w:cs="Arial"/>
          <w:color w:val="000000" w:themeColor="text1"/>
        </w:rPr>
        <w:t xml:space="preserve"> Sistema de Acceso a la Información Mexiquense, que en lo subsecuente se denominará </w:t>
      </w:r>
      <w:r w:rsidRPr="002E3FE3">
        <w:rPr>
          <w:rFonts w:ascii="Palatino Linotype" w:hAnsi="Palatino Linotype" w:cs="Arial"/>
          <w:b/>
          <w:color w:val="000000" w:themeColor="text1"/>
        </w:rPr>
        <w:t>EL SAIMEX</w:t>
      </w:r>
      <w:r w:rsidRPr="002E3FE3">
        <w:rPr>
          <w:rFonts w:ascii="Palatino Linotype" w:hAnsi="Palatino Linotype" w:cs="Arial"/>
          <w:color w:val="000000" w:themeColor="text1"/>
        </w:rPr>
        <w:t xml:space="preserve"> ante </w:t>
      </w:r>
      <w:r w:rsidRPr="002E3FE3">
        <w:rPr>
          <w:rFonts w:ascii="Palatino Linotype" w:hAnsi="Palatino Linotype" w:cs="Arial"/>
          <w:b/>
          <w:color w:val="000000" w:themeColor="text1"/>
        </w:rPr>
        <w:t>EL SUJETO OBLIGADO</w:t>
      </w:r>
      <w:r w:rsidRPr="002E3FE3">
        <w:rPr>
          <w:rFonts w:ascii="Palatino Linotype" w:hAnsi="Palatino Linotype" w:cs="Arial"/>
          <w:color w:val="000000" w:themeColor="text1"/>
        </w:rPr>
        <w:t>, la solicitud de acceso a la información pública, a la que se le asignó el número de expediente</w:t>
      </w:r>
      <w:r w:rsidRPr="002E3FE3">
        <w:rPr>
          <w:rFonts w:ascii="Palatino Linotype" w:hAnsi="Palatino Linotype" w:cs="Arial"/>
          <w:b/>
          <w:color w:val="000000" w:themeColor="text1"/>
        </w:rPr>
        <w:t xml:space="preserve"> 00104/SF/IP/2022,</w:t>
      </w:r>
      <w:r w:rsidRPr="002E3FE3">
        <w:rPr>
          <w:rFonts w:ascii="Palatino Linotype" w:hAnsi="Palatino Linotype"/>
          <w:color w:val="000000" w:themeColor="text1"/>
        </w:rPr>
        <w:t xml:space="preserve"> mediante la adjuntó archivo electrónico </w:t>
      </w:r>
      <w:r w:rsidRPr="002E3FE3">
        <w:rPr>
          <w:rFonts w:ascii="Palatino Linotype" w:hAnsi="Palatino Linotype" w:cs="Arial"/>
          <w:color w:val="000000" w:themeColor="text1"/>
        </w:rPr>
        <w:t>denominado</w:t>
      </w:r>
      <w:r w:rsidRPr="002E3FE3">
        <w:rPr>
          <w:rFonts w:ascii="Palatino Linotype" w:hAnsi="Palatino Linotype" w:cs="Arial"/>
          <w:b/>
          <w:color w:val="000000" w:themeColor="text1"/>
        </w:rPr>
        <w:t xml:space="preserve"> </w:t>
      </w:r>
      <w:hyperlink r:id="rId8" w:tgtFrame="_blank" w:history="1">
        <w:r w:rsidRPr="002E3FE3">
          <w:rPr>
            <w:rFonts w:ascii="Palatino Linotype" w:hAnsi="Palatino Linotype" w:cs="Arial"/>
            <w:b/>
            <w:i/>
            <w:color w:val="000000" w:themeColor="text1"/>
          </w:rPr>
          <w:t>Archivo Adjunto a la Solicitud</w:t>
        </w:r>
      </w:hyperlink>
      <w:r w:rsidRPr="002E3FE3">
        <w:rPr>
          <w:rFonts w:ascii="Palatino Linotype" w:hAnsi="Palatino Linotype"/>
          <w:color w:val="000000" w:themeColor="text1"/>
        </w:rPr>
        <w:t xml:space="preserve">, a través del cual contiene lo siguiente: </w:t>
      </w:r>
    </w:p>
    <w:p w14:paraId="09600E51" w14:textId="77777777" w:rsidR="00E528B0" w:rsidRPr="002E3FE3" w:rsidRDefault="00E528B0" w:rsidP="005E261C">
      <w:pPr>
        <w:pStyle w:val="Prrafodelista"/>
        <w:ind w:left="851" w:right="899"/>
        <w:jc w:val="both"/>
        <w:rPr>
          <w:rFonts w:ascii="Palatino Linotype" w:hAnsi="Palatino Linotype" w:cs="Arial"/>
          <w:i/>
          <w:color w:val="000000" w:themeColor="text1"/>
          <w:sz w:val="22"/>
        </w:rPr>
      </w:pPr>
    </w:p>
    <w:p w14:paraId="1856EDD7" w14:textId="17F57B18" w:rsidR="0010072C" w:rsidRPr="002E3FE3" w:rsidRDefault="007A5836" w:rsidP="0010072C">
      <w:pPr>
        <w:pStyle w:val="Prrafodelista"/>
        <w:ind w:left="851" w:right="899"/>
        <w:jc w:val="both"/>
        <w:rPr>
          <w:rFonts w:ascii="Palatino Linotype" w:hAnsi="Palatino Linotype" w:cs="Arial"/>
          <w:i/>
          <w:color w:val="000000" w:themeColor="text1"/>
          <w:sz w:val="22"/>
        </w:rPr>
      </w:pPr>
      <w:bookmarkStart w:id="1" w:name="_Hlk96896517"/>
      <w:r w:rsidRPr="002E3FE3">
        <w:rPr>
          <w:rFonts w:ascii="Palatino Linotype" w:hAnsi="Palatino Linotype" w:cs="Arial"/>
          <w:i/>
          <w:color w:val="000000" w:themeColor="text1"/>
          <w:sz w:val="22"/>
        </w:rPr>
        <w:t>“</w:t>
      </w:r>
      <w:r w:rsidR="0010072C" w:rsidRPr="002E3FE3">
        <w:rPr>
          <w:rFonts w:ascii="Palatino Linotype" w:hAnsi="Palatino Linotype" w:cs="Arial"/>
          <w:i/>
          <w:color w:val="000000" w:themeColor="text1"/>
          <w:sz w:val="22"/>
        </w:rPr>
        <w:t xml:space="preserve">…De conformidad con lo dispuesto por el artículo 92, fracción XXXVIII, de la Ley de Transparencia y Acceso a la Información Pública del Estado de México y Municipios, con lo dispuesto por los artículos 24, fracciones XXXIX y XL de la Ley Orgánica de la Administración Pública del Estado de México y 32 fracciones XXI, </w:t>
      </w:r>
      <w:r w:rsidR="0010072C" w:rsidRPr="002E3FE3">
        <w:rPr>
          <w:rFonts w:ascii="Palatino Linotype" w:hAnsi="Palatino Linotype" w:cs="Arial"/>
          <w:i/>
          <w:color w:val="000000" w:themeColor="text1"/>
          <w:sz w:val="22"/>
        </w:rPr>
        <w:lastRenderedPageBreak/>
        <w:t>XXII, XXIV, XXV y XXVII del Reglamento Interior de la Secretaría de Finanzas, que a la letra mencionan:</w:t>
      </w:r>
    </w:p>
    <w:p w14:paraId="59EF1849"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p>
    <w:p w14:paraId="448397CA"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r w:rsidRPr="002E3FE3">
        <w:rPr>
          <w:rFonts w:ascii="Palatino Linotype" w:hAnsi="Palatino Linotype" w:cs="Arial"/>
          <w:i/>
          <w:color w:val="000000" w:themeColor="text1"/>
          <w:sz w:val="22"/>
        </w:rPr>
        <w:t>Ley de Transparencia y Acceso a la Información Pública del Estado de México y Municipios</w:t>
      </w:r>
    </w:p>
    <w:p w14:paraId="0762F01C"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p>
    <w:p w14:paraId="79A21FD6"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r w:rsidRPr="002E3FE3">
        <w:rPr>
          <w:rFonts w:ascii="Palatino Linotype" w:hAnsi="Palatino Linotype" w:cs="Arial"/>
          <w:i/>
          <w:color w:val="000000" w:themeColor="text1"/>
          <w:sz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BAC4163"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p>
    <w:p w14:paraId="7A555B7D"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r w:rsidRPr="002E3FE3">
        <w:rPr>
          <w:rFonts w:ascii="Palatino Linotype" w:hAnsi="Palatino Linotype" w:cs="Arial"/>
          <w:i/>
          <w:color w:val="000000" w:themeColor="text1"/>
          <w:sz w:val="22"/>
        </w:rPr>
        <w:t>XXXVIII. El inventario de bienes muebles e inmuebles en posesión y propiedad;</w:t>
      </w:r>
    </w:p>
    <w:p w14:paraId="37A3B329"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p>
    <w:p w14:paraId="1E1D0357"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r w:rsidRPr="002E3FE3">
        <w:rPr>
          <w:rFonts w:ascii="Palatino Linotype" w:hAnsi="Palatino Linotype" w:cs="Arial"/>
          <w:i/>
          <w:color w:val="000000" w:themeColor="text1"/>
          <w:sz w:val="22"/>
        </w:rPr>
        <w:t>Ley Orgánica de la Administración Pública del Estado de México</w:t>
      </w:r>
    </w:p>
    <w:p w14:paraId="5A15D31B"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p>
    <w:p w14:paraId="12509CFC"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r w:rsidRPr="002E3FE3">
        <w:rPr>
          <w:rFonts w:ascii="Palatino Linotype" w:hAnsi="Palatino Linotype" w:cs="Arial"/>
          <w:i/>
          <w:color w:val="000000" w:themeColor="text1"/>
          <w:sz w:val="22"/>
        </w:rPr>
        <w:t>Artículo 24. – A la Secretaría de Finanzas, corresponde el despacho de los siguientes asuntos:</w:t>
      </w:r>
    </w:p>
    <w:p w14:paraId="39A331C9"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p>
    <w:p w14:paraId="44B9B560"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r w:rsidRPr="002E3FE3">
        <w:rPr>
          <w:rFonts w:ascii="Palatino Linotype" w:hAnsi="Palatino Linotype" w:cs="Arial"/>
          <w:i/>
          <w:color w:val="000000" w:themeColor="text1"/>
          <w:sz w:val="22"/>
        </w:rPr>
        <w:t>I…</w:t>
      </w:r>
    </w:p>
    <w:p w14:paraId="236FF70C"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r w:rsidRPr="002E3FE3">
        <w:rPr>
          <w:rFonts w:ascii="Palatino Linotype" w:hAnsi="Palatino Linotype" w:cs="Arial"/>
          <w:i/>
          <w:color w:val="000000" w:themeColor="text1"/>
          <w:sz w:val="22"/>
        </w:rPr>
        <w:t>XXXIX. Levantar y tener al corriente el inventario general de los bienes muebles e inmuebles propiedad del Gobierno del Estado.</w:t>
      </w:r>
    </w:p>
    <w:p w14:paraId="196552AA"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p>
    <w:p w14:paraId="5F210C49"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r w:rsidRPr="002E3FE3">
        <w:rPr>
          <w:rFonts w:ascii="Palatino Linotype" w:hAnsi="Palatino Linotype" w:cs="Arial"/>
          <w:i/>
          <w:color w:val="000000" w:themeColor="text1"/>
          <w:sz w:val="22"/>
        </w:rPr>
        <w:t>Reglamento Interior de la Secretaría de Finanzas del Estado de México:</w:t>
      </w:r>
    </w:p>
    <w:p w14:paraId="11E14622"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p>
    <w:p w14:paraId="0A4C3243"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r w:rsidRPr="002E3FE3">
        <w:rPr>
          <w:rFonts w:ascii="Palatino Linotype" w:hAnsi="Palatino Linotype" w:cs="Arial"/>
          <w:i/>
          <w:color w:val="000000" w:themeColor="text1"/>
          <w:sz w:val="22"/>
        </w:rPr>
        <w:t xml:space="preserve">XXI. Formular y operar el Sistema Integral de Control Patrimonial del Poder Ejecutivo del Estado. </w:t>
      </w:r>
    </w:p>
    <w:p w14:paraId="2830F8C0"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p>
    <w:p w14:paraId="79C3B15E"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r w:rsidRPr="002E3FE3">
        <w:rPr>
          <w:rFonts w:ascii="Palatino Linotype" w:hAnsi="Palatino Linotype" w:cs="Arial"/>
          <w:i/>
          <w:color w:val="000000" w:themeColor="text1"/>
          <w:sz w:val="22"/>
        </w:rPr>
        <w:t>XXII. Formular y someter a la aprobación del Secretario, por conducto del Subsecretario de Administración, las normas técnicas y administrativas, y las políticas para la administración, preservación, el control, y la conservación y regularización del patrimonio estatal.</w:t>
      </w:r>
    </w:p>
    <w:p w14:paraId="63785842"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p>
    <w:p w14:paraId="1ADED896"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r w:rsidRPr="002E3FE3">
        <w:rPr>
          <w:rFonts w:ascii="Palatino Linotype" w:hAnsi="Palatino Linotype" w:cs="Arial"/>
          <w:i/>
          <w:color w:val="000000" w:themeColor="text1"/>
          <w:sz w:val="22"/>
        </w:rPr>
        <w:t>XXIV. Elaborar, ejecutar y promover los programas relativos al patrimonio estatal.</w:t>
      </w:r>
    </w:p>
    <w:p w14:paraId="7227A896"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p>
    <w:p w14:paraId="767B883C"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r w:rsidRPr="002E3FE3">
        <w:rPr>
          <w:rFonts w:ascii="Palatino Linotype" w:hAnsi="Palatino Linotype" w:cs="Arial"/>
          <w:i/>
          <w:color w:val="000000" w:themeColor="text1"/>
          <w:sz w:val="22"/>
        </w:rPr>
        <w:t>XXV. Verificar e inspeccionar, periódicamente, las condiciones de registro, uso, conservación, rehabilitación, control y daños por siniestros de los bienes muebles e inmuebles asignados o que formen parte del patrimonio del Poder Ejecutivo del Gobierno del Estado, o de aquellos que se hayan otorgado,</w:t>
      </w:r>
    </w:p>
    <w:p w14:paraId="7C266ED6"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r w:rsidRPr="002E3FE3">
        <w:rPr>
          <w:rFonts w:ascii="Palatino Linotype" w:hAnsi="Palatino Linotype" w:cs="Arial"/>
          <w:i/>
          <w:color w:val="000000" w:themeColor="text1"/>
          <w:sz w:val="22"/>
        </w:rPr>
        <w:lastRenderedPageBreak/>
        <w:t>mediante convenio o contrato de donación, comodato, usufructo, arrendamiento o por cualquier otra figura contemplada por las leyes. a los gobiernos federal o municipales, a asociaciones. instituciones públicas o privadas o a personas físicas, de conformidad con los instrumentos jurídicos que les dieron origen y las disposiciones jurídicas aplicables.</w:t>
      </w:r>
    </w:p>
    <w:p w14:paraId="6977107C"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p>
    <w:p w14:paraId="17C051EC"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r w:rsidRPr="002E3FE3">
        <w:rPr>
          <w:rFonts w:ascii="Palatino Linotype" w:hAnsi="Palatino Linotype" w:cs="Arial"/>
          <w:i/>
          <w:color w:val="000000" w:themeColor="text1"/>
          <w:sz w:val="22"/>
        </w:rPr>
        <w:t>XXVII. Registrar y verificar la información relativa a la administración y control de bienes muebles o inmuebles del patrimonio estatal, así como integrar los inventarios y catálogos respectivos</w:t>
      </w:r>
    </w:p>
    <w:p w14:paraId="48137B4A"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p>
    <w:p w14:paraId="2E6D9456"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r w:rsidRPr="002E3FE3">
        <w:rPr>
          <w:rFonts w:ascii="Palatino Linotype" w:hAnsi="Palatino Linotype" w:cs="Arial"/>
          <w:i/>
          <w:color w:val="000000" w:themeColor="text1"/>
          <w:sz w:val="22"/>
        </w:rPr>
        <w:t xml:space="preserve">1. Solicito la evidencia documental relativa a la información pública de los bienes muebles e inmuebles ubicados en el predio conocido como “Auditorio Metropolitano” y/o “Auditorio Metropolitano de Tecámac”, ubicado en Antonio Díaz Soto y Gama 1, Santo Tomas Chiconautla, 55770, Ojo de Agua, Estado de México. </w:t>
      </w:r>
    </w:p>
    <w:p w14:paraId="3CE06189"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p>
    <w:p w14:paraId="070AAAC0"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r w:rsidRPr="002E3FE3">
        <w:rPr>
          <w:rFonts w:ascii="Palatino Linotype" w:hAnsi="Palatino Linotype" w:cs="Arial"/>
          <w:i/>
          <w:color w:val="000000" w:themeColor="text1"/>
          <w:sz w:val="22"/>
        </w:rPr>
        <w:t>De conformidad con lo dispuesto por el artículo 92, fracción XXXII, de la Ley de Transparencia y Acceso a la Información Pública del Estado de México y Municipios, así como de conformidad con los artículos 24, fracciones XXXIX y XL de la Ley Orgánica de la la Administración Pública del Estado de México y 32 fracciones XXI, XXII, XXIV, XXV y XXVII del Reglamento Interior de la Secretaría de Finanzas, que a la letra mencionan:</w:t>
      </w:r>
    </w:p>
    <w:p w14:paraId="3F454365"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p>
    <w:p w14:paraId="5F3743A5"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r w:rsidRPr="002E3FE3">
        <w:rPr>
          <w:rFonts w:ascii="Palatino Linotype" w:hAnsi="Palatino Linotype" w:cs="Arial"/>
          <w:i/>
          <w:color w:val="000000" w:themeColor="text1"/>
          <w:sz w:val="22"/>
        </w:rPr>
        <w:t xml:space="preserve">Ley de Transparencia y Acceso a la Información Pública del Estado de México y Municipios </w:t>
      </w:r>
    </w:p>
    <w:p w14:paraId="662AF57E"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p>
    <w:p w14:paraId="1918D9D6"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r w:rsidRPr="002E3FE3">
        <w:rPr>
          <w:rFonts w:ascii="Palatino Linotype" w:hAnsi="Palatino Linotype" w:cs="Arial"/>
          <w:i/>
          <w:color w:val="000000" w:themeColor="text1"/>
          <w:sz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969B245"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p>
    <w:p w14:paraId="16E8DE81"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r w:rsidRPr="002E3FE3">
        <w:rPr>
          <w:rFonts w:ascii="Palatino Linotype" w:hAnsi="Palatino Linotype" w:cs="Arial"/>
          <w:i/>
          <w:color w:val="000000" w:themeColor="text1"/>
          <w:sz w:val="22"/>
        </w:rPr>
        <w:t>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7EACC1BE"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p>
    <w:p w14:paraId="44918FC8"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r w:rsidRPr="002E3FE3">
        <w:rPr>
          <w:rFonts w:ascii="Palatino Linotype" w:hAnsi="Palatino Linotype" w:cs="Arial"/>
          <w:i/>
          <w:color w:val="000000" w:themeColor="text1"/>
          <w:sz w:val="22"/>
        </w:rPr>
        <w:t>Ley Orgánica de la Administración Pública del Estado de México</w:t>
      </w:r>
    </w:p>
    <w:p w14:paraId="1F45CBF1"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p>
    <w:p w14:paraId="53AD9FB0"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r w:rsidRPr="002E3FE3">
        <w:rPr>
          <w:rFonts w:ascii="Palatino Linotype" w:hAnsi="Palatino Linotype" w:cs="Arial"/>
          <w:i/>
          <w:color w:val="000000" w:themeColor="text1"/>
          <w:sz w:val="22"/>
        </w:rPr>
        <w:lastRenderedPageBreak/>
        <w:t>Artículo 24. – A la Secretaría de Finanzas, corresponde el despacho de los siguientes asuntos:</w:t>
      </w:r>
    </w:p>
    <w:p w14:paraId="46D3F330"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p>
    <w:p w14:paraId="4C254085"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r w:rsidRPr="002E3FE3">
        <w:rPr>
          <w:rFonts w:ascii="Palatino Linotype" w:hAnsi="Palatino Linotype" w:cs="Arial"/>
          <w:i/>
          <w:color w:val="000000" w:themeColor="text1"/>
          <w:sz w:val="22"/>
        </w:rPr>
        <w:t>I…</w:t>
      </w:r>
    </w:p>
    <w:p w14:paraId="4C28FE1D"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r w:rsidRPr="002E3FE3">
        <w:rPr>
          <w:rFonts w:ascii="Palatino Linotype" w:hAnsi="Palatino Linotype" w:cs="Arial"/>
          <w:i/>
          <w:color w:val="000000" w:themeColor="text1"/>
          <w:sz w:val="22"/>
        </w:rPr>
        <w:t>XXXIX. Levantar y tener al corriente el inventario general de los bienes muebles e inmuebles propiedad del Gobierno del Estado.</w:t>
      </w:r>
    </w:p>
    <w:p w14:paraId="5BA98988"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p>
    <w:p w14:paraId="120E0EEF"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r w:rsidRPr="002E3FE3">
        <w:rPr>
          <w:rFonts w:ascii="Palatino Linotype" w:hAnsi="Palatino Linotype" w:cs="Arial"/>
          <w:i/>
          <w:color w:val="000000" w:themeColor="text1"/>
          <w:sz w:val="22"/>
        </w:rPr>
        <w:t>Reglamento Interior de la Secretaría de Finanzas del Estado de México:</w:t>
      </w:r>
    </w:p>
    <w:p w14:paraId="405FA936"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p>
    <w:p w14:paraId="30EB53E9"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r w:rsidRPr="002E3FE3">
        <w:rPr>
          <w:rFonts w:ascii="Palatino Linotype" w:hAnsi="Palatino Linotype" w:cs="Arial"/>
          <w:i/>
          <w:color w:val="000000" w:themeColor="text1"/>
          <w:sz w:val="22"/>
        </w:rPr>
        <w:t xml:space="preserve">XXI. Formular y operar el Sistema Integral de Control Patrimonial del Poder Ejecutivo del Estado. </w:t>
      </w:r>
    </w:p>
    <w:p w14:paraId="4EFEDC92"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p>
    <w:p w14:paraId="2260BF75"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r w:rsidRPr="002E3FE3">
        <w:rPr>
          <w:rFonts w:ascii="Palatino Linotype" w:hAnsi="Palatino Linotype" w:cs="Arial"/>
          <w:i/>
          <w:color w:val="000000" w:themeColor="text1"/>
          <w:sz w:val="22"/>
        </w:rPr>
        <w:t>XXII. Formular y someter a la aprobación del Secretario, por conducto del Subsecretario de Administración, las normas técnicas y administrativas, y las políticas para la administración, preservación, el control, y la conservación y regularización del patrimonio estatal.</w:t>
      </w:r>
    </w:p>
    <w:p w14:paraId="749DACFD"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p>
    <w:p w14:paraId="60025CAB"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r w:rsidRPr="002E3FE3">
        <w:rPr>
          <w:rFonts w:ascii="Palatino Linotype" w:hAnsi="Palatino Linotype" w:cs="Arial"/>
          <w:i/>
          <w:color w:val="000000" w:themeColor="text1"/>
          <w:sz w:val="22"/>
        </w:rPr>
        <w:t>XXIV. Elaborar, ejecutar y promover los programas relativos al patrimonio estatal.</w:t>
      </w:r>
    </w:p>
    <w:p w14:paraId="55AA0893"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p>
    <w:p w14:paraId="7717E44A"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r w:rsidRPr="002E3FE3">
        <w:rPr>
          <w:rFonts w:ascii="Palatino Linotype" w:hAnsi="Palatino Linotype" w:cs="Arial"/>
          <w:i/>
          <w:color w:val="000000" w:themeColor="text1"/>
          <w:sz w:val="22"/>
        </w:rPr>
        <w:t>XXV. Verificar e inspeccionar, periódicamente, las condiciones de registro, uso, conservación, rehabilitación, control y daños por siniestros de los bienes muebles e inmuebles asignados o que formen parte del patrimonio del Poder Ejecutivo del Gobierno del Estado, o de aquellos que se hayan otorgado,</w:t>
      </w:r>
    </w:p>
    <w:p w14:paraId="6A9DD282"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r w:rsidRPr="002E3FE3">
        <w:rPr>
          <w:rFonts w:ascii="Palatino Linotype" w:hAnsi="Palatino Linotype" w:cs="Arial"/>
          <w:i/>
          <w:color w:val="000000" w:themeColor="text1"/>
          <w:sz w:val="22"/>
        </w:rPr>
        <w:t>mediante convenio o contrato de donación, comodato, usufructo, arrendamiento o por cualquier otra figura contemplada por las leyes. a los gobiernos federal o municipales, a asociaciones. instituciones públicas o privadas o a personas físicas, de conformidad con los instrumentos jurídicos que les dieron origen y las disposiciones jurídicas aplicables.</w:t>
      </w:r>
    </w:p>
    <w:p w14:paraId="43A1A728"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p>
    <w:p w14:paraId="2B9692E2"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r w:rsidRPr="002E3FE3">
        <w:rPr>
          <w:rFonts w:ascii="Palatino Linotype" w:hAnsi="Palatino Linotype" w:cs="Arial"/>
          <w:i/>
          <w:color w:val="000000" w:themeColor="text1"/>
          <w:sz w:val="22"/>
        </w:rPr>
        <w:t>XXVII. Registrar y verificar la información relativa a la administración y control de bienes muebles o inmuebles del patrimonio estatal, así como integrar los inventarios y catálogos respectivos</w:t>
      </w:r>
    </w:p>
    <w:p w14:paraId="4A8DAA6A"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p>
    <w:p w14:paraId="37CF74D5"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r w:rsidRPr="002E3FE3">
        <w:rPr>
          <w:rFonts w:ascii="Palatino Linotype" w:hAnsi="Palatino Linotype" w:cs="Arial"/>
          <w:i/>
          <w:color w:val="000000" w:themeColor="text1"/>
          <w:sz w:val="22"/>
        </w:rPr>
        <w:t xml:space="preserve">2. Solicito la evidencia documental que acredite el uso y aprovechamiento, del bien inmueble, bajo alguna modalidad de posesión legal y física del mismo, incluido el contrato de concesión, enajenación, arrendamiento, comodato, puesta a disposición y/o cualquier otra figura relativa al uso y/o conservación del inmueble ubicado en el predio conocido como “Auditorio Metropolitano” y/o “Auditorio Metropolitano de </w:t>
      </w:r>
      <w:r w:rsidRPr="002E3FE3">
        <w:rPr>
          <w:rFonts w:ascii="Palatino Linotype" w:hAnsi="Palatino Linotype" w:cs="Arial"/>
          <w:i/>
          <w:color w:val="000000" w:themeColor="text1"/>
          <w:sz w:val="22"/>
        </w:rPr>
        <w:lastRenderedPageBreak/>
        <w:t>Tecámac”, ubicado en Antonio Díaz Soto y Gama 1, Santo Tomas Chiconautla, 55770, Ojo de Agua, Estado de México, de noviembre de 2017 a la fecha.</w:t>
      </w:r>
    </w:p>
    <w:p w14:paraId="2CC1DE6E"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p>
    <w:p w14:paraId="247EEDA4"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r w:rsidRPr="002E3FE3">
        <w:rPr>
          <w:rFonts w:ascii="Palatino Linotype" w:hAnsi="Palatino Linotype" w:cs="Arial"/>
          <w:i/>
          <w:color w:val="000000" w:themeColor="text1"/>
          <w:sz w:val="22"/>
        </w:rPr>
        <w:t>3. Solicito la evidencia documental correspondiente a los proyectos de enajenación, arrendamiento, comodato y/o cualquier otra figura relativa al uso y/o conservación del inmueble, programados para este ejercicio de 2022.</w:t>
      </w:r>
    </w:p>
    <w:p w14:paraId="346F7197"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p>
    <w:p w14:paraId="32656C7F"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r w:rsidRPr="002E3FE3">
        <w:rPr>
          <w:rFonts w:ascii="Palatino Linotype" w:hAnsi="Palatino Linotype" w:cs="Arial"/>
          <w:i/>
          <w:color w:val="000000" w:themeColor="text1"/>
          <w:sz w:val="22"/>
        </w:rPr>
        <w:t>Así mismo, solicito la evidencia documental de cualquier documento recibido o enviado a algún tercero en el que se haya solicitado u ofrecido el comodato, arrendamiento, concesión, préstamo, o cualquier figura o modalidad que permita el uso y/o aprovechamiento del inmueble ubicado en el predio conocido como “Auditorio Metropolitano” y/o “Auditorio Metropolitano de Tecámac”, ubicado en Antonio Díaz Soto y Gama 1, Santo Tomas Chiconautla, 55770, Ojo de Agua, Estado de México, de noviembre de 2017 a la fecha, de 2017 al cierre del ejercicio 2022.</w:t>
      </w:r>
    </w:p>
    <w:p w14:paraId="78001847"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p>
    <w:p w14:paraId="36B05B52"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r w:rsidRPr="002E3FE3">
        <w:rPr>
          <w:rFonts w:ascii="Palatino Linotype" w:hAnsi="Palatino Linotype" w:cs="Arial"/>
          <w:i/>
          <w:color w:val="000000" w:themeColor="text1"/>
          <w:sz w:val="22"/>
        </w:rPr>
        <w:t xml:space="preserve">4. Solicito la evidencia documental de la ubicación y características del inmueble en el que se construirá un Centro de Estudios Científicos y Tecnológicos y/o unidad de estudios de educación superior (con la denominación de la que se trate), del Instituto Politécnico Nacional en Tecámac, copia del convenio, expediente público del predio o inmueble que bajo cualquier título o modalidad será usado para construir, equipar y/o operar los centros de referencia”. </w:t>
      </w:r>
    </w:p>
    <w:p w14:paraId="26AC38A0"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p>
    <w:p w14:paraId="380511D1"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p>
    <w:p w14:paraId="3589418A"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r w:rsidRPr="002E3FE3">
        <w:rPr>
          <w:rFonts w:ascii="Palatino Linotype" w:hAnsi="Palatino Linotype" w:cs="Arial"/>
          <w:i/>
          <w:color w:val="000000" w:themeColor="text1"/>
          <w:sz w:val="22"/>
        </w:rPr>
        <w:t xml:space="preserve">5. Solicito la evidencia documental del documento vigente o signado del convenio de colaboración para establecer las bases conforme a las cuales se realizarán acciones para la creación, construcción, equipamiento y operación del Centro de Estudios Científicos y Tecnológicos y/o unidad de estudios de educación superior (con la denominación de la que se trate), celebrado entre el Instituto Politécnico Nacional y el municipio de Tecámac, así como él acta de Cabildo donde fue aprobado la celebración del convenio. </w:t>
      </w:r>
    </w:p>
    <w:p w14:paraId="6DA410F7"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p>
    <w:p w14:paraId="4A2BB8A9"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r w:rsidRPr="002E3FE3">
        <w:rPr>
          <w:rFonts w:ascii="Palatino Linotype" w:hAnsi="Palatino Linotype" w:cs="Arial"/>
          <w:i/>
          <w:color w:val="000000" w:themeColor="text1"/>
          <w:sz w:val="22"/>
        </w:rPr>
        <w:t xml:space="preserve">En atención a la nota publicada por “La Jornada Estado de México” el 1 de febrero del presente año, misma que se adjunta en un link a continuación, en la que se menciona que la presidenta municipal Gutiérrez Escalante “prevé la emisión de una carta de intención por parte de la Casa de Estudios” para que el Auditorio de Tecámac sea sede para una unidad de estudios superiores del Instituto Politécnico Nacional (IPN), solicito la evidencia documental de la carta de intención o proyecto de dicho documento que el Instituto Politécnico Nacional (IPN) pretende firmar. </w:t>
      </w:r>
    </w:p>
    <w:p w14:paraId="0A57F8A6"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p>
    <w:p w14:paraId="6BEAB631"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r w:rsidRPr="002E3FE3">
        <w:rPr>
          <w:rFonts w:ascii="Palatino Linotype" w:hAnsi="Palatino Linotype" w:cs="Arial"/>
          <w:i/>
          <w:color w:val="000000" w:themeColor="text1"/>
          <w:sz w:val="22"/>
        </w:rPr>
        <w:t>A mayor abundamiento, adjunto la siguiente nota informativa:</w:t>
      </w:r>
    </w:p>
    <w:p w14:paraId="265C775B"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p>
    <w:p w14:paraId="3FE2529C" w14:textId="74CE4BDE" w:rsidR="007A5836" w:rsidRPr="009C3790" w:rsidRDefault="00217989" w:rsidP="005E261C">
      <w:pPr>
        <w:pStyle w:val="Prrafodelista"/>
        <w:ind w:left="851" w:right="899"/>
        <w:jc w:val="both"/>
        <w:rPr>
          <w:rFonts w:ascii="Palatino Linotype" w:hAnsi="Palatino Linotype" w:cs="Arial"/>
          <w:i/>
          <w:color w:val="000000" w:themeColor="text1"/>
          <w:sz w:val="22"/>
          <w:lang w:val="en-US"/>
        </w:rPr>
      </w:pPr>
      <w:r>
        <w:fldChar w:fldCharType="begin"/>
      </w:r>
      <w:r w:rsidRPr="00D26EE0">
        <w:rPr>
          <w:lang w:val="en-US"/>
        </w:rPr>
        <w:instrText xml:space="preserve"> HYPERLINK "https://www.lajornadaestadodemexico.com/proponen-que-auditorio-de-tecamac-se-convierta-en-sede-del-politecnico-nacional/" </w:instrText>
      </w:r>
      <w:r>
        <w:fldChar w:fldCharType="separate"/>
      </w:r>
      <w:r w:rsidR="0010072C" w:rsidRPr="009C3790">
        <w:rPr>
          <w:rFonts w:ascii="Palatino Linotype" w:hAnsi="Palatino Linotype" w:cs="Arial"/>
          <w:i/>
          <w:color w:val="000000" w:themeColor="text1"/>
          <w:sz w:val="22"/>
          <w:lang w:val="en-US"/>
        </w:rPr>
        <w:t>https://www.lajornadaestadodemexico.com/proponen-que-auditorio-de-tecamac-se-convierta-en-sede-del-politecnico-nacional/</w:t>
      </w:r>
      <w:r>
        <w:rPr>
          <w:rFonts w:ascii="Palatino Linotype" w:hAnsi="Palatino Linotype" w:cs="Arial"/>
          <w:i/>
          <w:color w:val="000000" w:themeColor="text1"/>
          <w:sz w:val="22"/>
          <w:lang w:val="en-US"/>
        </w:rPr>
        <w:fldChar w:fldCharType="end"/>
      </w:r>
      <w:r w:rsidR="007A5836" w:rsidRPr="009C3790">
        <w:rPr>
          <w:rFonts w:ascii="Palatino Linotype" w:hAnsi="Palatino Linotype" w:cs="Arial"/>
          <w:i/>
          <w:color w:val="000000" w:themeColor="text1"/>
          <w:sz w:val="22"/>
          <w:lang w:val="en-US"/>
        </w:rPr>
        <w:t>”</w:t>
      </w:r>
      <w:r w:rsidR="00D27BA9" w:rsidRPr="009C3790">
        <w:rPr>
          <w:rFonts w:ascii="Palatino Linotype" w:hAnsi="Palatino Linotype" w:cs="Arial"/>
          <w:i/>
          <w:color w:val="000000" w:themeColor="text1"/>
          <w:sz w:val="22"/>
          <w:lang w:val="en-US"/>
        </w:rPr>
        <w:t xml:space="preserve"> </w:t>
      </w:r>
      <w:r w:rsidR="007A5836" w:rsidRPr="009C3790">
        <w:rPr>
          <w:rFonts w:ascii="Palatino Linotype" w:hAnsi="Palatino Linotype" w:cs="Arial"/>
          <w:i/>
          <w:color w:val="000000" w:themeColor="text1"/>
          <w:sz w:val="22"/>
          <w:lang w:val="en-US"/>
        </w:rPr>
        <w:t>(</w:t>
      </w:r>
      <w:r w:rsidR="00EE6A83" w:rsidRPr="009C3790">
        <w:rPr>
          <w:rFonts w:ascii="Palatino Linotype" w:hAnsi="Palatino Linotype" w:cs="Arial"/>
          <w:i/>
          <w:color w:val="000000" w:themeColor="text1"/>
          <w:sz w:val="22"/>
          <w:lang w:val="en-US"/>
        </w:rPr>
        <w:t>S</w:t>
      </w:r>
      <w:r w:rsidR="007A5836" w:rsidRPr="009C3790">
        <w:rPr>
          <w:rFonts w:ascii="Palatino Linotype" w:hAnsi="Palatino Linotype" w:cs="Arial"/>
          <w:i/>
          <w:color w:val="000000" w:themeColor="text1"/>
          <w:sz w:val="22"/>
          <w:lang w:val="en-US"/>
        </w:rPr>
        <w:t>ic).</w:t>
      </w:r>
    </w:p>
    <w:bookmarkEnd w:id="1"/>
    <w:p w14:paraId="6723CF9D" w14:textId="591DB86B" w:rsidR="00020FB5" w:rsidRPr="009C3790" w:rsidRDefault="00020FB5" w:rsidP="005E261C">
      <w:pPr>
        <w:pStyle w:val="Prrafodelista"/>
        <w:ind w:left="851" w:right="899"/>
        <w:jc w:val="both"/>
        <w:rPr>
          <w:rFonts w:ascii="Palatino Linotype" w:hAnsi="Palatino Linotype" w:cs="Arial"/>
          <w:i/>
          <w:color w:val="000000" w:themeColor="text1"/>
          <w:sz w:val="22"/>
          <w:lang w:val="en-US"/>
        </w:rPr>
      </w:pPr>
    </w:p>
    <w:p w14:paraId="1C1937D5" w14:textId="019FB063" w:rsidR="00F3446D" w:rsidRPr="002E3FE3" w:rsidRDefault="00F3446D" w:rsidP="005E261C">
      <w:pPr>
        <w:spacing w:line="360" w:lineRule="auto"/>
        <w:jc w:val="both"/>
        <w:rPr>
          <w:rFonts w:ascii="Palatino Linotype" w:hAnsi="Palatino Linotype" w:cs="Arial"/>
          <w:b/>
          <w:color w:val="000000" w:themeColor="text1"/>
        </w:rPr>
      </w:pPr>
      <w:r w:rsidRPr="002E3FE3">
        <w:rPr>
          <w:rFonts w:ascii="Palatino Linotype" w:hAnsi="Palatino Linotype" w:cs="Arial"/>
          <w:b/>
          <w:color w:val="000000" w:themeColor="text1"/>
        </w:rPr>
        <w:t>MODALIDAD DE ENTREGA:</w:t>
      </w:r>
      <w:r w:rsidRPr="002E3FE3">
        <w:rPr>
          <w:rFonts w:ascii="Palatino Linotype" w:hAnsi="Palatino Linotype" w:cs="Arial"/>
          <w:color w:val="000000" w:themeColor="text1"/>
        </w:rPr>
        <w:t xml:space="preserve"> vía </w:t>
      </w:r>
      <w:r w:rsidRPr="002E3FE3">
        <w:rPr>
          <w:rFonts w:ascii="Palatino Linotype" w:hAnsi="Palatino Linotype" w:cs="Arial"/>
          <w:b/>
          <w:color w:val="000000" w:themeColor="text1"/>
        </w:rPr>
        <w:t>SAIMEX.</w:t>
      </w:r>
      <w:r w:rsidR="005C4EFE" w:rsidRPr="002E3FE3">
        <w:rPr>
          <w:rFonts w:ascii="Palatino Linotype" w:hAnsi="Palatino Linotype" w:cs="Arial"/>
          <w:b/>
          <w:color w:val="000000" w:themeColor="text1"/>
        </w:rPr>
        <w:t xml:space="preserve"> </w:t>
      </w:r>
    </w:p>
    <w:p w14:paraId="0AFEB257" w14:textId="77777777" w:rsidR="00EA7FD8" w:rsidRPr="002E3FE3" w:rsidRDefault="00EA7FD8" w:rsidP="005E261C">
      <w:pPr>
        <w:spacing w:line="360" w:lineRule="auto"/>
        <w:jc w:val="both"/>
        <w:rPr>
          <w:rFonts w:ascii="Palatino Linotype" w:hAnsi="Palatino Linotype" w:cs="Arial"/>
          <w:b/>
          <w:color w:val="000000" w:themeColor="text1"/>
        </w:rPr>
      </w:pPr>
    </w:p>
    <w:p w14:paraId="13EC1E6E" w14:textId="77777777" w:rsidR="004741E3" w:rsidRPr="002E3FE3" w:rsidRDefault="004741E3" w:rsidP="005E261C">
      <w:pPr>
        <w:spacing w:line="360" w:lineRule="auto"/>
        <w:jc w:val="both"/>
        <w:rPr>
          <w:rFonts w:ascii="Palatino Linotype" w:hAnsi="Palatino Linotype"/>
          <w:b/>
          <w:color w:val="000000" w:themeColor="text1"/>
          <w:sz w:val="28"/>
          <w:szCs w:val="28"/>
        </w:rPr>
      </w:pPr>
      <w:r w:rsidRPr="002E3FE3">
        <w:rPr>
          <w:rFonts w:ascii="Palatino Linotype" w:hAnsi="Palatino Linotype"/>
          <w:b/>
          <w:color w:val="000000" w:themeColor="text1"/>
          <w:sz w:val="28"/>
          <w:szCs w:val="28"/>
        </w:rPr>
        <w:t>II. Turno de requerimiento del Sujeto Obligado</w:t>
      </w:r>
    </w:p>
    <w:p w14:paraId="06859574" w14:textId="205DE2EB" w:rsidR="0058481E" w:rsidRPr="002E3FE3" w:rsidRDefault="004741E3" w:rsidP="005E261C">
      <w:pPr>
        <w:spacing w:line="360" w:lineRule="auto"/>
        <w:jc w:val="both"/>
        <w:rPr>
          <w:rFonts w:ascii="Palatino Linotype" w:hAnsi="Palatino Linotype"/>
          <w:bCs/>
        </w:rPr>
      </w:pPr>
      <w:r w:rsidRPr="002E3FE3">
        <w:rPr>
          <w:rFonts w:ascii="Palatino Linotype" w:hAnsi="Palatino Linotype"/>
          <w:color w:val="000000" w:themeColor="text1"/>
        </w:rPr>
        <w:t xml:space="preserve">En cumplimiento al artículo 162 de la Ley de Transparencia y Acceso a la Información Pública del Estado de México y Municipios, el </w:t>
      </w:r>
      <w:r w:rsidR="0010072C" w:rsidRPr="002E3FE3">
        <w:rPr>
          <w:rFonts w:ascii="Palatino Linotype" w:hAnsi="Palatino Linotype"/>
          <w:b/>
          <w:color w:val="000000" w:themeColor="text1"/>
        </w:rPr>
        <w:t xml:space="preserve">veinticuatro </w:t>
      </w:r>
      <w:r w:rsidR="0058481E" w:rsidRPr="002E3FE3">
        <w:rPr>
          <w:rFonts w:ascii="Palatino Linotype" w:hAnsi="Palatino Linotype"/>
          <w:b/>
          <w:color w:val="000000" w:themeColor="text1"/>
        </w:rPr>
        <w:t xml:space="preserve">de </w:t>
      </w:r>
      <w:r w:rsidR="0010072C" w:rsidRPr="002E3FE3">
        <w:rPr>
          <w:rFonts w:ascii="Palatino Linotype" w:hAnsi="Palatino Linotype"/>
          <w:b/>
          <w:color w:val="000000" w:themeColor="text1"/>
        </w:rPr>
        <w:t xml:space="preserve">marzo </w:t>
      </w:r>
      <w:r w:rsidR="007813A5" w:rsidRPr="002E3FE3">
        <w:rPr>
          <w:rFonts w:ascii="Palatino Linotype" w:hAnsi="Palatino Linotype"/>
          <w:b/>
          <w:color w:val="000000" w:themeColor="text1"/>
        </w:rPr>
        <w:t xml:space="preserve">de </w:t>
      </w:r>
      <w:r w:rsidRPr="002E3FE3">
        <w:rPr>
          <w:rFonts w:ascii="Palatino Linotype" w:hAnsi="Palatino Linotype"/>
          <w:b/>
          <w:color w:val="000000" w:themeColor="text1"/>
        </w:rPr>
        <w:t>dos mil veintidós</w:t>
      </w:r>
      <w:r w:rsidRPr="002E3FE3">
        <w:rPr>
          <w:rFonts w:ascii="Palatino Linotype" w:hAnsi="Palatino Linotype"/>
          <w:color w:val="000000" w:themeColor="text1"/>
        </w:rPr>
        <w:t xml:space="preserve">, el Titular de la Unidad de Transparencia del </w:t>
      </w:r>
      <w:r w:rsidRPr="002E3FE3">
        <w:rPr>
          <w:rFonts w:ascii="Palatino Linotype" w:hAnsi="Palatino Linotype"/>
          <w:b/>
          <w:color w:val="000000" w:themeColor="text1"/>
        </w:rPr>
        <w:t>SUJETO OBLIGADO</w:t>
      </w:r>
      <w:r w:rsidRPr="002E3FE3">
        <w:rPr>
          <w:rFonts w:ascii="Palatino Linotype" w:hAnsi="Palatino Linotype"/>
          <w:color w:val="000000" w:themeColor="text1"/>
        </w:rPr>
        <w:t xml:space="preserve"> turnó el requerimientos de información a</w:t>
      </w:r>
      <w:r w:rsidR="0010072C" w:rsidRPr="002E3FE3">
        <w:rPr>
          <w:rFonts w:ascii="Palatino Linotype" w:hAnsi="Palatino Linotype"/>
          <w:color w:val="000000" w:themeColor="text1"/>
        </w:rPr>
        <w:t>l</w:t>
      </w:r>
      <w:r w:rsidR="00E528B0" w:rsidRPr="002E3FE3">
        <w:rPr>
          <w:rFonts w:ascii="Palatino Linotype" w:hAnsi="Palatino Linotype"/>
          <w:color w:val="000000" w:themeColor="text1"/>
        </w:rPr>
        <w:t xml:space="preserve"> </w:t>
      </w:r>
      <w:r w:rsidRPr="002E3FE3">
        <w:rPr>
          <w:rFonts w:ascii="Palatino Linotype" w:hAnsi="Palatino Linotype"/>
          <w:color w:val="000000" w:themeColor="text1"/>
        </w:rPr>
        <w:t>servidor público habilitado que estimó pertinente, a fin de colmar la solicitud</w:t>
      </w:r>
      <w:r w:rsidR="002B5B30" w:rsidRPr="002E3FE3">
        <w:rPr>
          <w:rFonts w:ascii="Palatino Linotype" w:hAnsi="Palatino Linotype"/>
          <w:color w:val="000000" w:themeColor="text1"/>
        </w:rPr>
        <w:t xml:space="preserve"> </w:t>
      </w:r>
      <w:r w:rsidRPr="002E3FE3">
        <w:rPr>
          <w:rFonts w:ascii="Palatino Linotype" w:hAnsi="Palatino Linotype"/>
          <w:color w:val="000000" w:themeColor="text1"/>
        </w:rPr>
        <w:t>de acceso a la información</w:t>
      </w:r>
      <w:r w:rsidR="0058481E" w:rsidRPr="002E3FE3">
        <w:rPr>
          <w:rFonts w:ascii="Palatino Linotype" w:hAnsi="Palatino Linotype"/>
          <w:color w:val="000000" w:themeColor="text1"/>
        </w:rPr>
        <w:t xml:space="preserve">; </w:t>
      </w:r>
      <w:r w:rsidR="0058481E" w:rsidRPr="002E3FE3">
        <w:rPr>
          <w:rFonts w:ascii="Palatino Linotype" w:hAnsi="Palatino Linotype"/>
          <w:bCs/>
        </w:rPr>
        <w:t>tal y como, se aprecia en la siguiente imagen:</w:t>
      </w:r>
    </w:p>
    <w:p w14:paraId="3175D939" w14:textId="1224B983" w:rsidR="0010072C" w:rsidRPr="002E3FE3" w:rsidRDefault="0010072C" w:rsidP="005E261C">
      <w:pPr>
        <w:spacing w:line="360" w:lineRule="auto"/>
        <w:jc w:val="both"/>
        <w:rPr>
          <w:rFonts w:ascii="Palatino Linotype" w:hAnsi="Palatino Linotype"/>
          <w:bCs/>
        </w:rPr>
      </w:pPr>
      <w:r w:rsidRPr="002E3FE3">
        <w:rPr>
          <w:noProof/>
          <w:lang w:eastAsia="es-MX"/>
        </w:rPr>
        <w:drawing>
          <wp:inline distT="0" distB="0" distL="0" distR="0" wp14:anchorId="25ED8280" wp14:editId="3624B1D0">
            <wp:extent cx="5791835" cy="1461052"/>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03367" cy="1463961"/>
                    </a:xfrm>
                    <a:prstGeom prst="rect">
                      <a:avLst/>
                    </a:prstGeom>
                  </pic:spPr>
                </pic:pic>
              </a:graphicData>
            </a:graphic>
          </wp:inline>
        </w:drawing>
      </w:r>
    </w:p>
    <w:p w14:paraId="0CD20E05" w14:textId="77777777" w:rsidR="0058481E" w:rsidRPr="002E3FE3" w:rsidRDefault="0058481E" w:rsidP="005E261C">
      <w:pPr>
        <w:spacing w:line="360" w:lineRule="auto"/>
        <w:jc w:val="both"/>
        <w:rPr>
          <w:rFonts w:ascii="Palatino Linotype" w:hAnsi="Palatino Linotype" w:cs="Arial"/>
          <w:b/>
          <w:color w:val="000000" w:themeColor="text1"/>
        </w:rPr>
      </w:pPr>
    </w:p>
    <w:p w14:paraId="2CA2F241" w14:textId="5602C8A7" w:rsidR="00E62E88" w:rsidRPr="002E3FE3" w:rsidRDefault="00B23C65" w:rsidP="005E261C">
      <w:pPr>
        <w:spacing w:line="360" w:lineRule="auto"/>
        <w:jc w:val="both"/>
        <w:rPr>
          <w:rFonts w:ascii="Palatino Linotype" w:hAnsi="Palatino Linotype" w:cs="Arial"/>
          <w:b/>
          <w:color w:val="000000" w:themeColor="text1"/>
          <w:sz w:val="28"/>
          <w:szCs w:val="28"/>
        </w:rPr>
      </w:pPr>
      <w:r w:rsidRPr="002E3FE3">
        <w:rPr>
          <w:rFonts w:ascii="Palatino Linotype" w:hAnsi="Palatino Linotype"/>
          <w:b/>
          <w:color w:val="000000" w:themeColor="text1"/>
          <w:sz w:val="28"/>
          <w:szCs w:val="28"/>
        </w:rPr>
        <w:t>III.</w:t>
      </w:r>
      <w:r w:rsidRPr="002E3FE3">
        <w:rPr>
          <w:rFonts w:ascii="Palatino Linotype" w:hAnsi="Palatino Linotype"/>
          <w:color w:val="000000" w:themeColor="text1"/>
          <w:sz w:val="28"/>
          <w:szCs w:val="28"/>
        </w:rPr>
        <w:t xml:space="preserve"> </w:t>
      </w:r>
      <w:r w:rsidR="00E62E88" w:rsidRPr="002E3FE3">
        <w:rPr>
          <w:rFonts w:ascii="Palatino Linotype" w:hAnsi="Palatino Linotype" w:cs="Arial"/>
          <w:b/>
          <w:color w:val="000000" w:themeColor="text1"/>
          <w:sz w:val="28"/>
          <w:szCs w:val="28"/>
        </w:rPr>
        <w:t>Respuesta del Sujeto Obligado</w:t>
      </w:r>
    </w:p>
    <w:p w14:paraId="44D16AE2" w14:textId="172C1326" w:rsidR="007A5836" w:rsidRPr="002E3FE3" w:rsidRDefault="007A5836" w:rsidP="005E261C">
      <w:pPr>
        <w:spacing w:line="360" w:lineRule="auto"/>
        <w:jc w:val="both"/>
        <w:rPr>
          <w:rFonts w:ascii="Palatino Linotype" w:hAnsi="Palatino Linotype" w:cs="Arial"/>
          <w:color w:val="000000" w:themeColor="text1"/>
        </w:rPr>
      </w:pPr>
      <w:r w:rsidRPr="002E3FE3">
        <w:rPr>
          <w:rFonts w:ascii="Palatino Linotype" w:hAnsi="Palatino Linotype" w:cs="Arial"/>
          <w:color w:val="000000" w:themeColor="text1"/>
        </w:rPr>
        <w:t xml:space="preserve">De las constancias que integran el expediente electrónico del </w:t>
      </w:r>
      <w:r w:rsidRPr="002E3FE3">
        <w:rPr>
          <w:rFonts w:ascii="Palatino Linotype" w:hAnsi="Palatino Linotype" w:cs="Arial"/>
          <w:b/>
          <w:color w:val="000000" w:themeColor="text1"/>
        </w:rPr>
        <w:t>SAIMEX</w:t>
      </w:r>
      <w:r w:rsidRPr="002E3FE3">
        <w:rPr>
          <w:rFonts w:ascii="Palatino Linotype" w:hAnsi="Palatino Linotype" w:cs="Arial"/>
          <w:color w:val="000000" w:themeColor="text1"/>
        </w:rPr>
        <w:t xml:space="preserve"> se advierte que </w:t>
      </w:r>
      <w:r w:rsidRPr="002E3FE3">
        <w:rPr>
          <w:rFonts w:ascii="Palatino Linotype" w:hAnsi="Palatino Linotype" w:cs="Arial"/>
          <w:b/>
          <w:color w:val="000000" w:themeColor="text1"/>
        </w:rPr>
        <w:t>EL SUJETO OBLIGADO</w:t>
      </w:r>
      <w:r w:rsidRPr="002E3FE3">
        <w:rPr>
          <w:rFonts w:ascii="Palatino Linotype" w:hAnsi="Palatino Linotype" w:cs="Arial"/>
          <w:color w:val="000000" w:themeColor="text1"/>
        </w:rPr>
        <w:t xml:space="preserve"> dio respuesta a la </w:t>
      </w:r>
      <w:r w:rsidR="0022743B" w:rsidRPr="002E3FE3">
        <w:rPr>
          <w:rFonts w:ascii="Palatino Linotype" w:hAnsi="Palatino Linotype" w:cs="Arial"/>
          <w:color w:val="000000" w:themeColor="text1"/>
        </w:rPr>
        <w:t>S</w:t>
      </w:r>
      <w:r w:rsidRPr="002E3FE3">
        <w:rPr>
          <w:rFonts w:ascii="Palatino Linotype" w:hAnsi="Palatino Linotype" w:cs="Arial"/>
          <w:color w:val="000000" w:themeColor="text1"/>
        </w:rPr>
        <w:t xml:space="preserve">olicitud de </w:t>
      </w:r>
      <w:r w:rsidR="0022743B" w:rsidRPr="002E3FE3">
        <w:rPr>
          <w:rFonts w:ascii="Palatino Linotype" w:hAnsi="Palatino Linotype" w:cs="Arial"/>
          <w:color w:val="000000" w:themeColor="text1"/>
        </w:rPr>
        <w:t>A</w:t>
      </w:r>
      <w:r w:rsidRPr="002E3FE3">
        <w:rPr>
          <w:rFonts w:ascii="Palatino Linotype" w:hAnsi="Palatino Linotype" w:cs="Arial"/>
          <w:color w:val="000000" w:themeColor="text1"/>
        </w:rPr>
        <w:t xml:space="preserve">cceso a la </w:t>
      </w:r>
      <w:r w:rsidR="0022743B" w:rsidRPr="002E3FE3">
        <w:rPr>
          <w:rFonts w:ascii="Palatino Linotype" w:hAnsi="Palatino Linotype" w:cs="Arial"/>
          <w:color w:val="000000" w:themeColor="text1"/>
        </w:rPr>
        <w:t>I</w:t>
      </w:r>
      <w:r w:rsidRPr="002E3FE3">
        <w:rPr>
          <w:rFonts w:ascii="Palatino Linotype" w:hAnsi="Palatino Linotype" w:cs="Arial"/>
          <w:color w:val="000000" w:themeColor="text1"/>
        </w:rPr>
        <w:t xml:space="preserve">nformación, en fecha </w:t>
      </w:r>
      <w:r w:rsidR="0010072C" w:rsidRPr="002E3FE3">
        <w:rPr>
          <w:rFonts w:ascii="Palatino Linotype" w:hAnsi="Palatino Linotype" w:cs="Arial"/>
          <w:b/>
          <w:color w:val="000000" w:themeColor="text1"/>
        </w:rPr>
        <w:t xml:space="preserve">veinticuatro de marzo </w:t>
      </w:r>
      <w:r w:rsidR="006952D4" w:rsidRPr="002E3FE3">
        <w:rPr>
          <w:rFonts w:ascii="Palatino Linotype" w:hAnsi="Palatino Linotype" w:cs="Arial"/>
          <w:b/>
          <w:color w:val="000000" w:themeColor="text1"/>
        </w:rPr>
        <w:t>de dos mil veintidós</w:t>
      </w:r>
      <w:r w:rsidRPr="002E3FE3">
        <w:rPr>
          <w:rFonts w:ascii="Palatino Linotype" w:hAnsi="Palatino Linotype" w:cs="Arial"/>
          <w:color w:val="000000" w:themeColor="text1"/>
        </w:rPr>
        <w:t>, en los términos que a continuación se citan:</w:t>
      </w:r>
    </w:p>
    <w:p w14:paraId="021BF839" w14:textId="77777777" w:rsidR="003652DA" w:rsidRPr="002E3FE3" w:rsidRDefault="003652DA" w:rsidP="005E261C">
      <w:pPr>
        <w:pStyle w:val="Prrafodelista"/>
        <w:ind w:left="851" w:right="899"/>
        <w:jc w:val="both"/>
        <w:rPr>
          <w:rFonts w:ascii="Palatino Linotype" w:hAnsi="Palatino Linotype" w:cs="Arial"/>
          <w:i/>
          <w:color w:val="000000" w:themeColor="text1"/>
          <w:sz w:val="22"/>
        </w:rPr>
      </w:pPr>
    </w:p>
    <w:p w14:paraId="6CB22A97" w14:textId="07EE7526" w:rsidR="0010072C" w:rsidRPr="002E3FE3" w:rsidRDefault="007A5836" w:rsidP="0010072C">
      <w:pPr>
        <w:pStyle w:val="Prrafodelista"/>
        <w:ind w:left="851" w:right="899"/>
        <w:jc w:val="both"/>
        <w:rPr>
          <w:rFonts w:ascii="Palatino Linotype" w:hAnsi="Palatino Linotype" w:cs="Arial"/>
          <w:i/>
          <w:color w:val="000000" w:themeColor="text1"/>
          <w:sz w:val="22"/>
        </w:rPr>
      </w:pPr>
      <w:r w:rsidRPr="002E3FE3">
        <w:rPr>
          <w:rFonts w:ascii="Palatino Linotype" w:hAnsi="Palatino Linotype" w:cs="Arial"/>
          <w:i/>
          <w:color w:val="000000" w:themeColor="text1"/>
          <w:sz w:val="22"/>
        </w:rPr>
        <w:t>“</w:t>
      </w:r>
      <w:r w:rsidR="002B5B30" w:rsidRPr="002E3FE3">
        <w:rPr>
          <w:rFonts w:ascii="Palatino Linotype" w:hAnsi="Palatino Linotype" w:cs="Arial"/>
          <w:i/>
          <w:color w:val="000000" w:themeColor="text1"/>
          <w:sz w:val="22"/>
        </w:rPr>
        <w:t>…</w:t>
      </w:r>
      <w:r w:rsidR="0010072C" w:rsidRPr="002E3FE3">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210F9AF"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p>
    <w:p w14:paraId="0A18D0B4"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r w:rsidRPr="002E3FE3">
        <w:rPr>
          <w:rFonts w:ascii="Palatino Linotype" w:hAnsi="Palatino Linotype" w:cs="Arial"/>
          <w:i/>
          <w:color w:val="000000" w:themeColor="text1"/>
          <w:sz w:val="22"/>
        </w:rPr>
        <w:t>Sobre el particular, sírvase encontrar en archivo adjunto copia del oficio de notificación número 20700004S/UT-0476/2022 mediante el cual se detalla lo referente a su solicitud.</w:t>
      </w:r>
    </w:p>
    <w:p w14:paraId="4047A855"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p>
    <w:p w14:paraId="750B47F4"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r w:rsidRPr="002E3FE3">
        <w:rPr>
          <w:rFonts w:ascii="Palatino Linotype" w:hAnsi="Palatino Linotype" w:cs="Arial"/>
          <w:i/>
          <w:color w:val="000000" w:themeColor="text1"/>
          <w:sz w:val="22"/>
        </w:rPr>
        <w:t>ATENTAMENTE</w:t>
      </w:r>
    </w:p>
    <w:p w14:paraId="1811A517" w14:textId="77777777" w:rsidR="0010072C" w:rsidRPr="002E3FE3" w:rsidRDefault="0010072C" w:rsidP="0010072C">
      <w:pPr>
        <w:pStyle w:val="Prrafodelista"/>
        <w:ind w:left="851" w:right="899"/>
        <w:jc w:val="both"/>
        <w:rPr>
          <w:rFonts w:ascii="Palatino Linotype" w:hAnsi="Palatino Linotype" w:cs="Arial"/>
          <w:i/>
          <w:color w:val="000000" w:themeColor="text1"/>
          <w:sz w:val="22"/>
        </w:rPr>
      </w:pPr>
    </w:p>
    <w:p w14:paraId="6D460F61" w14:textId="04002D07" w:rsidR="007A5836" w:rsidRPr="002E3FE3" w:rsidRDefault="0010072C" w:rsidP="005E261C">
      <w:pPr>
        <w:pStyle w:val="Prrafodelista"/>
        <w:ind w:left="851" w:right="899"/>
        <w:jc w:val="both"/>
        <w:rPr>
          <w:rFonts w:ascii="Palatino Linotype" w:hAnsi="Palatino Linotype" w:cs="Arial"/>
          <w:i/>
          <w:color w:val="000000" w:themeColor="text1"/>
          <w:sz w:val="22"/>
        </w:rPr>
      </w:pPr>
      <w:r w:rsidRPr="002E3FE3">
        <w:rPr>
          <w:rFonts w:ascii="Palatino Linotype" w:hAnsi="Palatino Linotype" w:cs="Arial"/>
          <w:i/>
          <w:color w:val="000000" w:themeColor="text1"/>
          <w:sz w:val="22"/>
        </w:rPr>
        <w:t>Lic. Rodolfo Esteban Rivadeneyra Hernández</w:t>
      </w:r>
      <w:r w:rsidR="007A5836" w:rsidRPr="002E3FE3">
        <w:rPr>
          <w:rFonts w:ascii="Palatino Linotype" w:hAnsi="Palatino Linotype" w:cs="Arial"/>
          <w:i/>
          <w:color w:val="000000" w:themeColor="text1"/>
          <w:sz w:val="22"/>
        </w:rPr>
        <w:t>”</w:t>
      </w:r>
      <w:r w:rsidR="00F84FBE" w:rsidRPr="002E3FE3">
        <w:rPr>
          <w:rFonts w:ascii="Palatino Linotype" w:hAnsi="Palatino Linotype" w:cs="Arial"/>
          <w:i/>
          <w:color w:val="000000" w:themeColor="text1"/>
          <w:sz w:val="22"/>
        </w:rPr>
        <w:t xml:space="preserve"> (sic) </w:t>
      </w:r>
    </w:p>
    <w:p w14:paraId="33C8E058" w14:textId="77777777" w:rsidR="007A5836" w:rsidRPr="002E3FE3" w:rsidRDefault="007A5836" w:rsidP="005E261C">
      <w:pPr>
        <w:pStyle w:val="Prrafodelista"/>
        <w:ind w:left="851" w:right="899"/>
        <w:jc w:val="both"/>
        <w:rPr>
          <w:rFonts w:ascii="Palatino Linotype" w:hAnsi="Palatino Linotype" w:cs="Arial"/>
          <w:i/>
          <w:color w:val="000000" w:themeColor="text1"/>
          <w:sz w:val="22"/>
        </w:rPr>
      </w:pPr>
    </w:p>
    <w:p w14:paraId="6D92783C" w14:textId="77777777" w:rsidR="00A770F0" w:rsidRPr="002E3FE3" w:rsidRDefault="0096329F" w:rsidP="005E261C">
      <w:pPr>
        <w:spacing w:line="360" w:lineRule="auto"/>
        <w:jc w:val="both"/>
        <w:rPr>
          <w:rFonts w:ascii="Palatino Linotype" w:hAnsi="Palatino Linotype"/>
          <w:color w:val="000000" w:themeColor="text1"/>
        </w:rPr>
      </w:pPr>
      <w:r w:rsidRPr="002E3FE3">
        <w:rPr>
          <w:rFonts w:ascii="Palatino Linotype" w:hAnsi="Palatino Linotype"/>
          <w:color w:val="000000" w:themeColor="text1"/>
        </w:rPr>
        <w:t>De igual modo</w:t>
      </w:r>
      <w:r w:rsidR="00BE1A3A" w:rsidRPr="002E3FE3">
        <w:rPr>
          <w:rFonts w:ascii="Palatino Linotype" w:hAnsi="Palatino Linotype"/>
          <w:color w:val="000000" w:themeColor="text1"/>
        </w:rPr>
        <w:t xml:space="preserve">, </w:t>
      </w:r>
      <w:r w:rsidR="00BE1A3A" w:rsidRPr="002E3FE3">
        <w:rPr>
          <w:rFonts w:ascii="Palatino Linotype" w:hAnsi="Palatino Linotype" w:cs="Arial"/>
          <w:b/>
          <w:color w:val="000000" w:themeColor="text1"/>
        </w:rPr>
        <w:t>EL SUJETO OBLIGADO</w:t>
      </w:r>
      <w:r w:rsidR="00BE1A3A" w:rsidRPr="002E3FE3">
        <w:rPr>
          <w:rFonts w:ascii="Palatino Linotype" w:hAnsi="Palatino Linotype"/>
          <w:color w:val="000000" w:themeColor="text1"/>
        </w:rPr>
        <w:t xml:space="preserve"> acompañó </w:t>
      </w:r>
      <w:r w:rsidR="00A770F0" w:rsidRPr="002E3FE3">
        <w:rPr>
          <w:rFonts w:ascii="Palatino Linotype" w:hAnsi="Palatino Linotype"/>
          <w:color w:val="000000" w:themeColor="text1"/>
        </w:rPr>
        <w:t xml:space="preserve">los archivos electrónicos siguientes: </w:t>
      </w:r>
    </w:p>
    <w:p w14:paraId="690887BA" w14:textId="77777777" w:rsidR="00A770F0" w:rsidRPr="002E3FE3" w:rsidRDefault="00A770F0" w:rsidP="005E261C">
      <w:pPr>
        <w:spacing w:line="360" w:lineRule="auto"/>
        <w:jc w:val="both"/>
        <w:rPr>
          <w:rFonts w:ascii="Palatino Linotype" w:hAnsi="Palatino Linotype"/>
          <w:color w:val="000000" w:themeColor="text1"/>
        </w:rPr>
      </w:pPr>
    </w:p>
    <w:p w14:paraId="23154439" w14:textId="1D691CFF" w:rsidR="0010072C" w:rsidRPr="002E3FE3" w:rsidRDefault="00217989" w:rsidP="00EB5369">
      <w:pPr>
        <w:pStyle w:val="Prrafodelista"/>
        <w:numPr>
          <w:ilvl w:val="0"/>
          <w:numId w:val="3"/>
        </w:numPr>
        <w:spacing w:line="360" w:lineRule="auto"/>
        <w:jc w:val="both"/>
        <w:rPr>
          <w:rFonts w:ascii="Palatino Linotype" w:hAnsi="Palatino Linotype" w:cs="Arial"/>
          <w:b/>
          <w:i/>
          <w:color w:val="000000" w:themeColor="text1"/>
        </w:rPr>
      </w:pPr>
      <w:hyperlink r:id="rId10" w:tgtFrame="_blank" w:history="1">
        <w:r w:rsidR="0010072C" w:rsidRPr="002E3FE3">
          <w:rPr>
            <w:rFonts w:ascii="Palatino Linotype" w:hAnsi="Palatino Linotype" w:cs="Arial"/>
            <w:b/>
            <w:i/>
            <w:color w:val="000000" w:themeColor="text1"/>
          </w:rPr>
          <w:t>104 DGR.Materiales.pdf</w:t>
        </w:r>
      </w:hyperlink>
      <w:r w:rsidR="0010072C" w:rsidRPr="002E3FE3">
        <w:rPr>
          <w:rFonts w:ascii="Palatino Linotype" w:hAnsi="Palatino Linotype" w:cs="Arial"/>
          <w:b/>
          <w:i/>
          <w:color w:val="000000" w:themeColor="text1"/>
        </w:rPr>
        <w:t xml:space="preserve">, </w:t>
      </w:r>
      <w:r w:rsidR="0010072C" w:rsidRPr="002E3FE3">
        <w:rPr>
          <w:rFonts w:ascii="Palatino Linotype" w:hAnsi="Palatino Linotype" w:cs="Arial"/>
          <w:color w:val="000000" w:themeColor="text1"/>
        </w:rPr>
        <w:t xml:space="preserve">el cual contiene el oficio número 20706005000200S-0099/2022, de fecha dieciocho de marzo de dos mil veintidós, por medio del cual el Servidor Público Habilitado de la Dirección General de Recursos Materiales, medularmente refiere que una vez realizada la búsqueda exhaustiva en el Sistema Inmobiliario del Gobierno del Estado, se verificó que no se encuentra registrado bien alguno con las características descritas por el solicitante. </w:t>
      </w:r>
    </w:p>
    <w:p w14:paraId="509575BF" w14:textId="673C25BE" w:rsidR="0010072C" w:rsidRPr="002E3FE3" w:rsidRDefault="00217989" w:rsidP="00EB5369">
      <w:pPr>
        <w:pStyle w:val="Prrafodelista"/>
        <w:numPr>
          <w:ilvl w:val="0"/>
          <w:numId w:val="3"/>
        </w:numPr>
        <w:spacing w:line="360" w:lineRule="auto"/>
        <w:jc w:val="both"/>
        <w:rPr>
          <w:rFonts w:ascii="Palatino Linotype" w:hAnsi="Palatino Linotype" w:cs="Arial"/>
          <w:b/>
          <w:i/>
          <w:color w:val="000000" w:themeColor="text1"/>
        </w:rPr>
      </w:pPr>
      <w:hyperlink r:id="rId11" w:tgtFrame="_blank" w:history="1">
        <w:r w:rsidR="0010072C" w:rsidRPr="002E3FE3">
          <w:rPr>
            <w:rFonts w:ascii="Palatino Linotype" w:hAnsi="Palatino Linotype" w:cs="Arial"/>
            <w:b/>
            <w:i/>
            <w:color w:val="000000" w:themeColor="text1"/>
          </w:rPr>
          <w:t>UIPPE 104.pdf</w:t>
        </w:r>
      </w:hyperlink>
      <w:r w:rsidR="0010072C" w:rsidRPr="002E3FE3">
        <w:rPr>
          <w:rFonts w:ascii="Palatino Linotype" w:hAnsi="Palatino Linotype" w:cs="Arial"/>
          <w:b/>
          <w:i/>
          <w:color w:val="000000" w:themeColor="text1"/>
        </w:rPr>
        <w:t xml:space="preserve">, </w:t>
      </w:r>
      <w:r w:rsidR="0010072C" w:rsidRPr="002E3FE3">
        <w:rPr>
          <w:rFonts w:ascii="Palatino Linotype" w:hAnsi="Palatino Linotype" w:cs="Arial"/>
          <w:color w:val="000000" w:themeColor="text1"/>
        </w:rPr>
        <w:t xml:space="preserve">el cual contiene oficio número 20700004s/UT/-0476/2022, por medio del cual el Jefe de la UIIPE y Titular de la Unidad de Transparencia de la Secretaría de Finanzas refiere adjuntar el oficio 20706005000200S-0099/2022, emitido por el Servidor Público Habilitado de la Dirección General de Recursos Materiales, en el que se detalla lo referente a la solicitud realizada. </w:t>
      </w:r>
    </w:p>
    <w:p w14:paraId="0980CBBC" w14:textId="77777777" w:rsidR="0010072C" w:rsidRPr="002E3FE3" w:rsidRDefault="0010072C" w:rsidP="005E261C">
      <w:pPr>
        <w:pStyle w:val="Prrafodelista"/>
        <w:tabs>
          <w:tab w:val="left" w:pos="709"/>
        </w:tabs>
        <w:spacing w:line="360" w:lineRule="auto"/>
        <w:ind w:left="0"/>
        <w:jc w:val="both"/>
        <w:rPr>
          <w:rFonts w:ascii="Palatino Linotype" w:hAnsi="Palatino Linotype" w:cs="Arial"/>
          <w:b/>
          <w:color w:val="000000" w:themeColor="text1"/>
          <w:sz w:val="28"/>
        </w:rPr>
      </w:pPr>
    </w:p>
    <w:p w14:paraId="23769B58" w14:textId="77777777" w:rsidR="001275C8" w:rsidRPr="002E3FE3" w:rsidRDefault="001275C8" w:rsidP="005E261C">
      <w:pPr>
        <w:pStyle w:val="Prrafodelista"/>
        <w:tabs>
          <w:tab w:val="left" w:pos="709"/>
        </w:tabs>
        <w:spacing w:line="360" w:lineRule="auto"/>
        <w:ind w:left="0"/>
        <w:jc w:val="both"/>
        <w:rPr>
          <w:rFonts w:ascii="Palatino Linotype" w:hAnsi="Palatino Linotype" w:cs="Arial"/>
          <w:b/>
          <w:color w:val="000000" w:themeColor="text1"/>
          <w:sz w:val="28"/>
        </w:rPr>
      </w:pPr>
    </w:p>
    <w:p w14:paraId="79C8E01C" w14:textId="2AA60D6B" w:rsidR="00E62E88" w:rsidRPr="002E3FE3" w:rsidRDefault="004365AC" w:rsidP="005E261C">
      <w:pPr>
        <w:pStyle w:val="Prrafodelista"/>
        <w:tabs>
          <w:tab w:val="left" w:pos="709"/>
        </w:tabs>
        <w:spacing w:line="360" w:lineRule="auto"/>
        <w:ind w:left="0"/>
        <w:jc w:val="both"/>
        <w:rPr>
          <w:rFonts w:ascii="Palatino Linotype" w:hAnsi="Palatino Linotype" w:cs="Arial"/>
          <w:b/>
          <w:bCs/>
          <w:color w:val="000000" w:themeColor="text1"/>
        </w:rPr>
      </w:pPr>
      <w:r w:rsidRPr="002E3FE3">
        <w:rPr>
          <w:rFonts w:ascii="Palatino Linotype" w:hAnsi="Palatino Linotype" w:cs="Arial"/>
          <w:b/>
          <w:color w:val="000000" w:themeColor="text1"/>
          <w:sz w:val="28"/>
        </w:rPr>
        <w:t>I</w:t>
      </w:r>
      <w:r w:rsidR="00E62E88" w:rsidRPr="002E3FE3">
        <w:rPr>
          <w:rFonts w:ascii="Palatino Linotype" w:hAnsi="Palatino Linotype" w:cs="Arial"/>
          <w:b/>
          <w:color w:val="000000" w:themeColor="text1"/>
          <w:sz w:val="28"/>
        </w:rPr>
        <w:t xml:space="preserve">V. </w:t>
      </w:r>
      <w:r w:rsidR="00E62E88" w:rsidRPr="002E3FE3">
        <w:rPr>
          <w:rFonts w:ascii="Palatino Linotype" w:hAnsi="Palatino Linotype" w:cs="Arial"/>
          <w:b/>
          <w:bCs/>
          <w:color w:val="000000" w:themeColor="text1"/>
          <w:sz w:val="28"/>
          <w:szCs w:val="28"/>
        </w:rPr>
        <w:t xml:space="preserve">Del </w:t>
      </w:r>
      <w:r w:rsidR="00BC5BEF" w:rsidRPr="002E3FE3">
        <w:rPr>
          <w:rFonts w:ascii="Palatino Linotype" w:hAnsi="Palatino Linotype" w:cs="Arial"/>
          <w:b/>
          <w:bCs/>
          <w:color w:val="000000" w:themeColor="text1"/>
          <w:sz w:val="28"/>
          <w:szCs w:val="28"/>
        </w:rPr>
        <w:t>Recurso de Revisión</w:t>
      </w:r>
    </w:p>
    <w:p w14:paraId="2066DD8C" w14:textId="1C20720E" w:rsidR="00143643" w:rsidRPr="002E3FE3" w:rsidRDefault="007A5836" w:rsidP="005E261C">
      <w:pPr>
        <w:pStyle w:val="Prrafodelista"/>
        <w:spacing w:line="360" w:lineRule="auto"/>
        <w:ind w:left="0"/>
        <w:jc w:val="both"/>
        <w:rPr>
          <w:rFonts w:ascii="Palatino Linotype" w:hAnsi="Palatino Linotype" w:cs="Arial"/>
          <w:color w:val="000000" w:themeColor="text1"/>
        </w:rPr>
      </w:pPr>
      <w:r w:rsidRPr="002E3FE3">
        <w:rPr>
          <w:rFonts w:ascii="Palatino Linotype" w:hAnsi="Palatino Linotype"/>
          <w:color w:val="000000" w:themeColor="text1"/>
        </w:rPr>
        <w:t xml:space="preserve">Inconforme con la </w:t>
      </w:r>
      <w:r w:rsidRPr="002E3FE3">
        <w:rPr>
          <w:rFonts w:ascii="Palatino Linotype" w:hAnsi="Palatino Linotype" w:cs="Arial"/>
          <w:color w:val="000000" w:themeColor="text1"/>
        </w:rPr>
        <w:t xml:space="preserve">respuesta </w:t>
      </w:r>
      <w:r w:rsidRPr="002E3FE3">
        <w:rPr>
          <w:rFonts w:ascii="Palatino Linotype" w:hAnsi="Palatino Linotype"/>
          <w:color w:val="000000" w:themeColor="text1"/>
        </w:rPr>
        <w:t xml:space="preserve">del </w:t>
      </w:r>
      <w:r w:rsidRPr="002E3FE3">
        <w:rPr>
          <w:rFonts w:ascii="Palatino Linotype" w:hAnsi="Palatino Linotype"/>
          <w:b/>
          <w:color w:val="000000" w:themeColor="text1"/>
        </w:rPr>
        <w:t>SUJETO OBLIGADO</w:t>
      </w:r>
      <w:r w:rsidRPr="002E3FE3">
        <w:rPr>
          <w:rFonts w:ascii="Palatino Linotype" w:hAnsi="Palatino Linotype"/>
          <w:color w:val="000000" w:themeColor="text1"/>
        </w:rPr>
        <w:t xml:space="preserve">, el </w:t>
      </w:r>
      <w:r w:rsidR="0010072C" w:rsidRPr="002E3FE3">
        <w:rPr>
          <w:rFonts w:ascii="Palatino Linotype" w:hAnsi="Palatino Linotype"/>
          <w:b/>
          <w:color w:val="000000" w:themeColor="text1"/>
        </w:rPr>
        <w:t xml:space="preserve">doce de </w:t>
      </w:r>
      <w:r w:rsidR="0058481E" w:rsidRPr="002E3FE3">
        <w:rPr>
          <w:rFonts w:ascii="Palatino Linotype" w:hAnsi="Palatino Linotype"/>
          <w:b/>
          <w:color w:val="000000" w:themeColor="text1"/>
        </w:rPr>
        <w:t>abril</w:t>
      </w:r>
      <w:r w:rsidR="004C6DDB" w:rsidRPr="002E3FE3">
        <w:rPr>
          <w:rFonts w:ascii="Palatino Linotype" w:hAnsi="Palatino Linotype"/>
          <w:b/>
          <w:color w:val="000000" w:themeColor="text1"/>
        </w:rPr>
        <w:t xml:space="preserve"> </w:t>
      </w:r>
      <w:r w:rsidR="00143643" w:rsidRPr="002E3FE3">
        <w:rPr>
          <w:rFonts w:ascii="Palatino Linotype" w:hAnsi="Palatino Linotype"/>
          <w:b/>
          <w:color w:val="000000" w:themeColor="text1"/>
        </w:rPr>
        <w:t>d</w:t>
      </w:r>
      <w:r w:rsidR="00A9204E" w:rsidRPr="002E3FE3">
        <w:rPr>
          <w:rFonts w:ascii="Palatino Linotype" w:hAnsi="Palatino Linotype"/>
          <w:b/>
          <w:color w:val="000000" w:themeColor="text1"/>
        </w:rPr>
        <w:t>e dos mil veintidós</w:t>
      </w:r>
      <w:r w:rsidR="00A9204E" w:rsidRPr="002E3FE3">
        <w:rPr>
          <w:rFonts w:ascii="Palatino Linotype" w:hAnsi="Palatino Linotype"/>
          <w:color w:val="000000" w:themeColor="text1"/>
        </w:rPr>
        <w:t xml:space="preserve">, </w:t>
      </w:r>
      <w:r w:rsidR="0058481E" w:rsidRPr="002E3FE3">
        <w:rPr>
          <w:rFonts w:ascii="Palatino Linotype" w:hAnsi="Palatino Linotype"/>
          <w:b/>
          <w:color w:val="000000" w:themeColor="text1"/>
        </w:rPr>
        <w:t>EL</w:t>
      </w:r>
      <w:r w:rsidRPr="002E3FE3">
        <w:rPr>
          <w:rFonts w:ascii="Palatino Linotype" w:hAnsi="Palatino Linotype"/>
          <w:b/>
          <w:color w:val="000000" w:themeColor="text1"/>
        </w:rPr>
        <w:t xml:space="preserve"> RECURRENTE</w:t>
      </w:r>
      <w:r w:rsidR="000C7F93" w:rsidRPr="002E3FE3">
        <w:rPr>
          <w:rFonts w:ascii="Palatino Linotype" w:hAnsi="Palatino Linotype"/>
          <w:b/>
          <w:color w:val="000000" w:themeColor="text1"/>
        </w:rPr>
        <w:t xml:space="preserve"> </w:t>
      </w:r>
      <w:r w:rsidRPr="002E3FE3">
        <w:rPr>
          <w:rFonts w:ascii="Palatino Linotype" w:hAnsi="Palatino Linotype"/>
          <w:color w:val="000000" w:themeColor="text1"/>
        </w:rPr>
        <w:t xml:space="preserve">interpuso el </w:t>
      </w:r>
      <w:r w:rsidR="00BC5BEF" w:rsidRPr="002E3FE3">
        <w:rPr>
          <w:rFonts w:ascii="Palatino Linotype" w:hAnsi="Palatino Linotype"/>
          <w:color w:val="000000" w:themeColor="text1"/>
        </w:rPr>
        <w:t>Recurso de Revisión</w:t>
      </w:r>
      <w:r w:rsidRPr="002E3FE3">
        <w:rPr>
          <w:rFonts w:ascii="Palatino Linotype" w:hAnsi="Palatino Linotype"/>
          <w:color w:val="000000" w:themeColor="text1"/>
        </w:rPr>
        <w:t xml:space="preserve"> objeto del presente estudio, el cual fue registrado en </w:t>
      </w:r>
      <w:r w:rsidRPr="002E3FE3">
        <w:rPr>
          <w:rFonts w:ascii="Palatino Linotype" w:hAnsi="Palatino Linotype"/>
          <w:b/>
          <w:color w:val="000000" w:themeColor="text1"/>
        </w:rPr>
        <w:t>EL SAIMEX</w:t>
      </w:r>
      <w:r w:rsidR="0010072C" w:rsidRPr="002E3FE3">
        <w:rPr>
          <w:rFonts w:ascii="Palatino Linotype" w:hAnsi="Palatino Linotype"/>
          <w:b/>
          <w:color w:val="000000" w:themeColor="text1"/>
        </w:rPr>
        <w:t xml:space="preserve"> </w:t>
      </w:r>
      <w:r w:rsidR="0010072C" w:rsidRPr="002E3FE3">
        <w:rPr>
          <w:rFonts w:ascii="Palatino Linotype" w:hAnsi="Palatino Linotype"/>
          <w:color w:val="000000" w:themeColor="text1"/>
        </w:rPr>
        <w:t xml:space="preserve">al día siguiente hábil; es decir, el </w:t>
      </w:r>
      <w:r w:rsidR="0010072C" w:rsidRPr="002E3FE3">
        <w:rPr>
          <w:rFonts w:ascii="Palatino Linotype" w:hAnsi="Palatino Linotype"/>
          <w:b/>
          <w:color w:val="000000" w:themeColor="text1"/>
        </w:rPr>
        <w:t>dieciocho de abril de dos mil veintidós</w:t>
      </w:r>
      <w:r w:rsidR="00A9204E" w:rsidRPr="002E3FE3">
        <w:rPr>
          <w:rFonts w:ascii="Palatino Linotype" w:hAnsi="Palatino Linotype"/>
          <w:color w:val="000000" w:themeColor="text1"/>
        </w:rPr>
        <w:t xml:space="preserve"> </w:t>
      </w:r>
      <w:r w:rsidRPr="002E3FE3">
        <w:rPr>
          <w:rFonts w:ascii="Palatino Linotype" w:hAnsi="Palatino Linotype"/>
          <w:color w:val="000000" w:themeColor="text1"/>
        </w:rPr>
        <w:t xml:space="preserve">y se le asignó el número de expediente </w:t>
      </w:r>
      <w:r w:rsidR="00A9204E" w:rsidRPr="002E3FE3">
        <w:rPr>
          <w:rFonts w:ascii="Palatino Linotype" w:hAnsi="Palatino Linotype"/>
          <w:b/>
          <w:color w:val="000000" w:themeColor="text1"/>
        </w:rPr>
        <w:t>0</w:t>
      </w:r>
      <w:r w:rsidR="0058481E" w:rsidRPr="002E3FE3">
        <w:rPr>
          <w:rFonts w:ascii="Palatino Linotype" w:hAnsi="Palatino Linotype"/>
          <w:b/>
          <w:color w:val="000000" w:themeColor="text1"/>
        </w:rPr>
        <w:t>5</w:t>
      </w:r>
      <w:r w:rsidR="0010072C" w:rsidRPr="002E3FE3">
        <w:rPr>
          <w:rFonts w:ascii="Palatino Linotype" w:hAnsi="Palatino Linotype"/>
          <w:b/>
          <w:color w:val="000000" w:themeColor="text1"/>
        </w:rPr>
        <w:t>717</w:t>
      </w:r>
      <w:r w:rsidR="00A9204E" w:rsidRPr="002E3FE3">
        <w:rPr>
          <w:rFonts w:ascii="Palatino Linotype" w:hAnsi="Palatino Linotype"/>
          <w:b/>
          <w:color w:val="000000" w:themeColor="text1"/>
        </w:rPr>
        <w:t>/INFOEM/IP/RR/2022</w:t>
      </w:r>
      <w:r w:rsidRPr="002E3FE3">
        <w:rPr>
          <w:rFonts w:ascii="Palatino Linotype" w:hAnsi="Palatino Linotype"/>
          <w:b/>
          <w:color w:val="000000" w:themeColor="text1"/>
        </w:rPr>
        <w:t>,</w:t>
      </w:r>
      <w:r w:rsidRPr="002E3FE3">
        <w:rPr>
          <w:rFonts w:ascii="Palatino Linotype" w:hAnsi="Palatino Linotype" w:cs="Arial"/>
          <w:color w:val="000000" w:themeColor="text1"/>
        </w:rPr>
        <w:t xml:space="preserve"> en el</w:t>
      </w:r>
      <w:r w:rsidR="00B306B4" w:rsidRPr="002E3FE3">
        <w:rPr>
          <w:rFonts w:ascii="Palatino Linotype" w:hAnsi="Palatino Linotype" w:cs="Arial"/>
          <w:color w:val="000000" w:themeColor="text1"/>
        </w:rPr>
        <w:t xml:space="preserve"> que</w:t>
      </w:r>
      <w:r w:rsidR="0058481E" w:rsidRPr="002E3FE3">
        <w:rPr>
          <w:rFonts w:ascii="Palatino Linotype" w:hAnsi="Palatino Linotype" w:cs="Arial"/>
          <w:b/>
          <w:color w:val="000000" w:themeColor="text1"/>
        </w:rPr>
        <w:t xml:space="preserve"> EL </w:t>
      </w:r>
      <w:r w:rsidR="007F2176" w:rsidRPr="002E3FE3">
        <w:rPr>
          <w:rFonts w:ascii="Palatino Linotype" w:hAnsi="Palatino Linotype" w:cs="Arial"/>
          <w:b/>
          <w:color w:val="000000" w:themeColor="text1"/>
        </w:rPr>
        <w:t>RECURRENTE</w:t>
      </w:r>
      <w:r w:rsidR="00B306B4" w:rsidRPr="002E3FE3">
        <w:rPr>
          <w:rFonts w:ascii="Palatino Linotype" w:hAnsi="Palatino Linotype" w:cs="Arial"/>
          <w:color w:val="000000" w:themeColor="text1"/>
        </w:rPr>
        <w:t xml:space="preserve"> señaló como</w:t>
      </w:r>
      <w:r w:rsidR="00143643" w:rsidRPr="002E3FE3">
        <w:rPr>
          <w:rFonts w:ascii="Palatino Linotype" w:hAnsi="Palatino Linotype" w:cs="Arial"/>
          <w:color w:val="000000" w:themeColor="text1"/>
        </w:rPr>
        <w:t xml:space="preserve">: </w:t>
      </w:r>
    </w:p>
    <w:p w14:paraId="3D0A9969" w14:textId="77777777" w:rsidR="00143643" w:rsidRPr="002E3FE3" w:rsidRDefault="00143643" w:rsidP="005E261C">
      <w:pPr>
        <w:pStyle w:val="Prrafodelista"/>
        <w:spacing w:line="360" w:lineRule="auto"/>
        <w:ind w:left="0"/>
        <w:jc w:val="both"/>
        <w:rPr>
          <w:rFonts w:ascii="Palatino Linotype" w:hAnsi="Palatino Linotype" w:cs="Arial"/>
          <w:color w:val="000000" w:themeColor="text1"/>
        </w:rPr>
      </w:pPr>
    </w:p>
    <w:p w14:paraId="7CE05361" w14:textId="2FFD657A" w:rsidR="007A5836" w:rsidRPr="002E3FE3" w:rsidRDefault="00143643" w:rsidP="005E261C">
      <w:pPr>
        <w:pStyle w:val="Prrafodelista"/>
        <w:spacing w:line="360" w:lineRule="auto"/>
        <w:ind w:left="0"/>
        <w:jc w:val="both"/>
        <w:rPr>
          <w:rFonts w:ascii="Palatino Linotype" w:hAnsi="Palatino Linotype" w:cs="Arial"/>
          <w:b/>
          <w:color w:val="000000" w:themeColor="text1"/>
        </w:rPr>
      </w:pPr>
      <w:r w:rsidRPr="002E3FE3">
        <w:rPr>
          <w:rFonts w:ascii="Palatino Linotype" w:hAnsi="Palatino Linotype" w:cs="Arial"/>
          <w:b/>
          <w:color w:val="000000" w:themeColor="text1"/>
        </w:rPr>
        <w:t>Ac</w:t>
      </w:r>
      <w:r w:rsidR="00BD3215" w:rsidRPr="002E3FE3">
        <w:rPr>
          <w:rFonts w:ascii="Palatino Linotype" w:hAnsi="Palatino Linotype" w:cs="Arial"/>
          <w:b/>
          <w:color w:val="000000" w:themeColor="text1"/>
        </w:rPr>
        <w:t>to impugnado</w:t>
      </w:r>
      <w:r w:rsidR="00F67A1F" w:rsidRPr="002E3FE3">
        <w:rPr>
          <w:rFonts w:ascii="Palatino Linotype" w:hAnsi="Palatino Linotype" w:cs="Arial"/>
          <w:b/>
          <w:color w:val="000000" w:themeColor="text1"/>
        </w:rPr>
        <w:t xml:space="preserve">: </w:t>
      </w:r>
    </w:p>
    <w:p w14:paraId="35704B7E" w14:textId="77777777" w:rsidR="00146C83" w:rsidRPr="002E3FE3" w:rsidRDefault="00146C83" w:rsidP="005E261C">
      <w:pPr>
        <w:ind w:left="851" w:right="899"/>
        <w:jc w:val="both"/>
        <w:rPr>
          <w:rFonts w:ascii="Palatino Linotype" w:hAnsi="Palatino Linotype" w:cs="Arial"/>
          <w:i/>
          <w:color w:val="000000" w:themeColor="text1"/>
          <w:sz w:val="22"/>
        </w:rPr>
      </w:pPr>
    </w:p>
    <w:p w14:paraId="20193998" w14:textId="6B161FE2" w:rsidR="007A5836" w:rsidRPr="002E3FE3" w:rsidRDefault="007A5836" w:rsidP="005E261C">
      <w:pPr>
        <w:ind w:left="851" w:right="899"/>
        <w:jc w:val="both"/>
        <w:rPr>
          <w:rFonts w:ascii="Palatino Linotype" w:hAnsi="Palatino Linotype" w:cs="Arial"/>
          <w:i/>
          <w:color w:val="000000" w:themeColor="text1"/>
          <w:sz w:val="22"/>
        </w:rPr>
      </w:pPr>
      <w:r w:rsidRPr="002E3FE3">
        <w:rPr>
          <w:rFonts w:ascii="Palatino Linotype" w:hAnsi="Palatino Linotype" w:cs="Arial"/>
          <w:i/>
          <w:color w:val="000000" w:themeColor="text1"/>
          <w:sz w:val="22"/>
        </w:rPr>
        <w:t>“</w:t>
      </w:r>
      <w:r w:rsidR="0010072C" w:rsidRPr="002E3FE3">
        <w:rPr>
          <w:rFonts w:ascii="Palatino Linotype" w:hAnsi="Palatino Linotype" w:cs="Arial"/>
          <w:i/>
          <w:color w:val="000000" w:themeColor="text1"/>
          <w:sz w:val="22"/>
        </w:rPr>
        <w:t>La respuesta del sujeto obligado viola flagrantemente mi derecho de acceso a la información pública establecido en la Constitución Política de los Estados Unidos Mexicanos, la Ley General de Transparencia y Acceso a la Información Pública, así como la Ley de Transparencia y Acceso a la Información Pública del Estado de México y Municipios.</w:t>
      </w:r>
      <w:r w:rsidRPr="002E3FE3">
        <w:rPr>
          <w:rFonts w:ascii="Palatino Linotype" w:hAnsi="Palatino Linotype" w:cs="Arial"/>
          <w:i/>
          <w:color w:val="000000" w:themeColor="text1"/>
          <w:sz w:val="22"/>
        </w:rPr>
        <w:t>”</w:t>
      </w:r>
      <w:r w:rsidR="00F84FBE" w:rsidRPr="002E3FE3">
        <w:rPr>
          <w:rFonts w:ascii="Palatino Linotype" w:hAnsi="Palatino Linotype" w:cs="Arial"/>
          <w:i/>
          <w:color w:val="000000" w:themeColor="text1"/>
          <w:sz w:val="22"/>
        </w:rPr>
        <w:t xml:space="preserve"> (sic)</w:t>
      </w:r>
    </w:p>
    <w:p w14:paraId="1BAEDA1B" w14:textId="77777777" w:rsidR="00F82D95" w:rsidRPr="002E3FE3" w:rsidRDefault="00F82D95" w:rsidP="0010072C">
      <w:pPr>
        <w:ind w:left="851" w:right="899"/>
        <w:jc w:val="both"/>
        <w:rPr>
          <w:rFonts w:ascii="Palatino Linotype" w:hAnsi="Palatino Linotype" w:cs="Arial"/>
          <w:i/>
          <w:color w:val="000000" w:themeColor="text1"/>
          <w:sz w:val="22"/>
        </w:rPr>
      </w:pPr>
    </w:p>
    <w:p w14:paraId="272AD569" w14:textId="7DF324E5" w:rsidR="00F67A1F" w:rsidRPr="002E3FE3" w:rsidRDefault="00F67A1F" w:rsidP="005E261C">
      <w:pPr>
        <w:spacing w:line="360" w:lineRule="auto"/>
        <w:ind w:right="899"/>
        <w:jc w:val="both"/>
        <w:rPr>
          <w:rFonts w:ascii="Palatino Linotype" w:hAnsi="Palatino Linotype" w:cs="Arial"/>
          <w:b/>
          <w:color w:val="000000" w:themeColor="text1"/>
        </w:rPr>
      </w:pPr>
      <w:r w:rsidRPr="002E3FE3">
        <w:rPr>
          <w:rFonts w:ascii="Palatino Linotype" w:hAnsi="Palatino Linotype" w:cs="Arial"/>
          <w:b/>
          <w:color w:val="000000" w:themeColor="text1"/>
        </w:rPr>
        <w:t>Así como, razones o motivos de inconformidad:</w:t>
      </w:r>
    </w:p>
    <w:p w14:paraId="3F91CAAF" w14:textId="77777777" w:rsidR="00F67A1F" w:rsidRPr="002E3FE3" w:rsidRDefault="00F67A1F" w:rsidP="005E261C">
      <w:pPr>
        <w:ind w:left="851" w:right="899"/>
        <w:jc w:val="both"/>
        <w:rPr>
          <w:rFonts w:ascii="Palatino Linotype" w:hAnsi="Palatino Linotype" w:cs="Arial"/>
          <w:i/>
          <w:color w:val="000000" w:themeColor="text1"/>
          <w:sz w:val="22"/>
        </w:rPr>
      </w:pPr>
    </w:p>
    <w:p w14:paraId="5719799C" w14:textId="46FC868A" w:rsidR="00F67A1F" w:rsidRPr="002E3FE3" w:rsidRDefault="00F67A1F" w:rsidP="005E261C">
      <w:pPr>
        <w:ind w:left="851" w:right="899"/>
        <w:jc w:val="both"/>
        <w:rPr>
          <w:rFonts w:ascii="Palatino Linotype" w:hAnsi="Palatino Linotype" w:cs="Arial"/>
          <w:i/>
          <w:color w:val="000000" w:themeColor="text1"/>
          <w:sz w:val="22"/>
        </w:rPr>
      </w:pPr>
      <w:r w:rsidRPr="002E3FE3">
        <w:rPr>
          <w:rFonts w:ascii="Palatino Linotype" w:hAnsi="Palatino Linotype" w:cs="Arial"/>
          <w:i/>
          <w:color w:val="000000" w:themeColor="text1"/>
          <w:sz w:val="22"/>
        </w:rPr>
        <w:t>“</w:t>
      </w:r>
      <w:r w:rsidR="0010072C" w:rsidRPr="002E3FE3">
        <w:rPr>
          <w:rFonts w:ascii="Palatino Linotype" w:hAnsi="Palatino Linotype" w:cs="Arial"/>
          <w:i/>
          <w:color w:val="000000" w:themeColor="text1"/>
          <w:sz w:val="22"/>
        </w:rPr>
        <w:t xml:space="preserve">La respuesta del sujeto obligado viola flagrantemente mi derecho de acceso a la información pública establecido en la Constitución Política de los Estados Unidos Mexicanos, la Ley General de Transparencia y Acceso a la Información Pública, así como la Ley de Transparencia y Acceso a la Información Pública del Estado de México y Municipios. El sujeto obligado actúa con negligencia al abstenerse de realizar una búsqueda exhaustiva de lo solicitado, y negarse a entregar información que, por mandato de Ley, constituye una obligación de transparencia, como lo es la información relativa al inventario de bienes muebles e inmuebles en posesión y propiedad. Al respecto, me permito citar las siguientes disposiciones: Ley de Transparencia y Acceso a la Información Pública del Estado de México y Municipios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w:t>
      </w:r>
      <w:r w:rsidR="0010072C" w:rsidRPr="002E3FE3">
        <w:rPr>
          <w:rFonts w:ascii="Palatino Linotype" w:hAnsi="Palatino Linotype" w:cs="Arial"/>
          <w:i/>
          <w:color w:val="000000" w:themeColor="text1"/>
          <w:sz w:val="22"/>
        </w:rPr>
        <w:lastRenderedPageBreak/>
        <w:t xml:space="preserve">políticas que a continuación se señalan: XXXVIII. El inventario de bienes muebles e inmuebles en posesión y propiedad; Ley Orgánica de la Administración Pública del Estado de México Artículo 24. – A la Secretaría de Finanzas, corresponde el despacho de los siguientes asuntos: I… XXXIX. Levantar y tener al corriente el inventario general de los bienes muebles e inmuebles propiedad del Gobierno del Estado. Reglamento Interior de la Secretaría de Finanzas del Estado de México: XXI. Formular y operar el Sistema Integral de Control Patrimonial del Poder Ejecutivo del Estado. XXII. Formular y someter a la aprobación del Secretario, por conducto del Subsecretario de Administración, las normas técnicas y administrativas, y las políticas para la administración, preservación, el control, y la conservación y regularización del patrimonio estatal. XXIV. Elaborar, ejecutar y promover los programas relativos al patrimonio estatal. XXV. Verificar e inspeccionar, periódicamente, las condiciones de registro, uso, conservación, rehabilitación, control y daños por siniestros de los bienes muebles e inmuebles asignados o que formen parte del patrimonio del Poder Ejecutivo del Gobierno del Estado, o de aquellos que se hayan otorgado, mediante convenio o contrato de donación, comodato, usufructo, arrendamiento o por cualquier otra figura contemplada por las leyes. a los gobiernos federal o municipales, a asociaciones. instituciones públicas o privadas o a personas físicas, de conformidad con los instrumentos jurídicos que les dieron origen y las disposiciones jurídicas aplicables. XXVII. Registrar y verificar la información relativa a la administración y control de bienes muebles o inmuebles del patrimonio estatal, así como integrar los inventarios y catálogos respectivos Es público y además notorio que el inmueble a que se refiere mi solicitud, esto es, el “Auditorio Metropolitano” y/o “Auditorio Metropolitano de Técamac” es un inmueble público bajo la responsabilidad del gobierno local y en consecuencia resulta inverosímil que el sujeto obligado responda que no localizó ningún registro del mismo. Basta con que ese Organismo Garante realice una búsqueda pública de información de dicho inmueble para que, con esos elementos, se advierta la existencia de la información que me negaron, y por lo tanto con ello es suficiente para obligar al sujeto obligado a proporcionar los documentos que requiero. Del mismo modo, es información de dominio público conforme a las notas periodísticas que acompañé a mi solicitud, la información que requiero del inmueble que ocupará el Centro de Estudios Científicos y Tecnológicos y/o unidad de estudios de educación superior (con la denominación de que se trate) del IPN en este Estado y dicho Municipio. Al respecto, adjunto la información periodística citada: https://www.elsoldetoluca.com.mx/local/tras-anos-de-abandono-buscan-que-el-auditoriometropolitano-de-tecamac-sea-sede-del-politecnico-7862103.html https://lajornadaestadodemexico.com/proponen-que-auditorio-de-tecamac-se-convierta-ensede-del-politecnico-nacional/ Se impugna en su totalidad la respuesta </w:t>
      </w:r>
      <w:r w:rsidR="0010072C" w:rsidRPr="002E3FE3">
        <w:rPr>
          <w:rFonts w:ascii="Palatino Linotype" w:hAnsi="Palatino Linotype" w:cs="Arial"/>
          <w:i/>
          <w:color w:val="000000" w:themeColor="text1"/>
          <w:sz w:val="22"/>
        </w:rPr>
        <w:lastRenderedPageBreak/>
        <w:t>del sujeto obligado, ya que de acuerdo al articulo 162 de la ley de transparencia del Estado de México y Municipios no se realizó una búsqueda exhaustiva y razonable en todas las áreas que pudieran contar con lo solicitado además de que el criterio que usó para la búsqueda fue restrictivo. De igual manera, considero se violenta mi derecho de acceso a la información al no fundamentar debidamente su respuesta. Por ello, pido que ese Organismo Garante ordene al sujeto obligado a realizar la búsqueda para garantizar mi derecho humano a la información, bajo un criterio de búsqueda amplio y no restrictivo, ya que es claro que los particulares no estamos obligados a conocer con exactitud los tecnicismos bajo los cuales la información se encuentra en los registros de las autoridades. Derivado de lo anterior, los sujetos obligados no pueden negarse por ese motivo a proporcionar la información que está en sus archivos, y por el contrario, con los elementos (que además son bastante precisos) proporcionados en mi solicitud, y la información que es pública y notoria, debe realizar una búsqueda de la información con criterio amplio y suficiente para localizar y entregarme lo que estoy pidiendo. Sumado a todo lo anterior, también debe ser claro que el sujeto obligado bajo el principio de máxima publicidad, debe seguir la solicitud en el sentido más amplio, pero contrario a ello, no buscó ya que se limitó a decir que no se encontró en el sistema inmobiliario, sin embargo, como ha sido dicho, no acredita búsqueda exhaustiva, de manera enunciativa más no limitativa se puede decir que no hizo búsqueda en archivos, expedientes o documentos físicos y electrónicos de los inmuebles en propiedad o posesión previa o actual, registros administrativos, contables, etc, de todas las unidades administrativas que deban o puedan por obligación legal, administrativa o relacionada con funciones, generar, poseer, administrar o contar con la información solicitada. Además, en caso de que la información sea inexistente (es decir, que deberían contar con ella pero no la tienen, ya que se presume que al tratarse de un inmueble público debería contar con la información), debe seguirse el procedimiento ante el Comité de Transparencia, para que en consecuencia se puedan formular las denuncias correspondientes ante el Órgano Interno de Control por no contar con información que conforme a la Ley están obligados a tener, inclusive generar y documentar conforme a sus atribuciones y facultades. No omito mencionar que la información solicitada además es una obligación de transparencia, misma que debería estar publicada en el portal del sujeto obligado y que debe ser actualizada periódicamente. En virtud de todo lo anterior, pido también a ese Órgano Garante como máxima autoridad en esta materia, que si durante la sustanciación de este recurso y con las respuestas del sujeto obligado se violaron disposiciones de la Ley General de Transparencia y Acceso a la Información Pública, como las contenidas en los artículos 206, fracciones II, IV, VI y VII, se dé vista a la dirección jurídica y de verificación y a las contralorías u órganos internos de control para verificar el actuar de los servidores públicos responsables.</w:t>
      </w:r>
      <w:r w:rsidR="00C07ADA" w:rsidRPr="002E3FE3">
        <w:rPr>
          <w:rFonts w:ascii="Palatino Linotype" w:hAnsi="Palatino Linotype" w:cs="Arial"/>
          <w:i/>
          <w:color w:val="000000" w:themeColor="text1"/>
          <w:sz w:val="22"/>
        </w:rPr>
        <w:t>” (sic)</w:t>
      </w:r>
    </w:p>
    <w:p w14:paraId="081FD65C" w14:textId="77777777" w:rsidR="00C07ADA" w:rsidRPr="002E3FE3" w:rsidRDefault="00C07ADA" w:rsidP="005E261C">
      <w:pPr>
        <w:ind w:left="851" w:right="899"/>
        <w:jc w:val="both"/>
        <w:rPr>
          <w:rFonts w:ascii="Palatino Linotype" w:hAnsi="Palatino Linotype" w:cs="Arial"/>
          <w:i/>
          <w:color w:val="000000" w:themeColor="text1"/>
          <w:sz w:val="22"/>
        </w:rPr>
      </w:pPr>
    </w:p>
    <w:p w14:paraId="6DCFB38C" w14:textId="67A89B27" w:rsidR="00E62E88" w:rsidRPr="002E3FE3" w:rsidRDefault="00E62E88" w:rsidP="005E261C">
      <w:pPr>
        <w:spacing w:line="360" w:lineRule="auto"/>
        <w:jc w:val="both"/>
        <w:rPr>
          <w:rFonts w:ascii="Palatino Linotype" w:hAnsi="Palatino Linotype" w:cs="Arial"/>
          <w:b/>
          <w:color w:val="000000" w:themeColor="text1"/>
          <w:sz w:val="28"/>
          <w:szCs w:val="28"/>
        </w:rPr>
      </w:pPr>
      <w:r w:rsidRPr="002E3FE3">
        <w:rPr>
          <w:rFonts w:ascii="Palatino Linotype" w:hAnsi="Palatino Linotype" w:cs="Arial"/>
          <w:b/>
          <w:color w:val="000000" w:themeColor="text1"/>
          <w:sz w:val="28"/>
          <w:szCs w:val="28"/>
        </w:rPr>
        <w:t xml:space="preserve">V. Del turno del </w:t>
      </w:r>
      <w:r w:rsidR="00BC5BEF" w:rsidRPr="002E3FE3">
        <w:rPr>
          <w:rFonts w:ascii="Palatino Linotype" w:hAnsi="Palatino Linotype" w:cs="Arial"/>
          <w:b/>
          <w:color w:val="000000" w:themeColor="text1"/>
          <w:sz w:val="28"/>
          <w:szCs w:val="28"/>
        </w:rPr>
        <w:t>Recurso de Revisión</w:t>
      </w:r>
    </w:p>
    <w:p w14:paraId="17C411EA" w14:textId="382C0B0A" w:rsidR="007A5836" w:rsidRPr="002E3FE3" w:rsidRDefault="007A5836" w:rsidP="005E261C">
      <w:pPr>
        <w:pStyle w:val="Prrafodelista"/>
        <w:spacing w:line="360" w:lineRule="auto"/>
        <w:ind w:left="0"/>
        <w:contextualSpacing/>
        <w:jc w:val="both"/>
        <w:rPr>
          <w:rFonts w:ascii="Palatino Linotype" w:hAnsi="Palatino Linotype" w:cs="Arial"/>
          <w:color w:val="000000" w:themeColor="text1"/>
        </w:rPr>
      </w:pPr>
      <w:r w:rsidRPr="002E3FE3">
        <w:rPr>
          <w:rFonts w:ascii="Palatino Linotype" w:hAnsi="Palatino Linotype" w:cs="Arial"/>
          <w:color w:val="000000" w:themeColor="text1"/>
        </w:rPr>
        <w:t xml:space="preserve">El recurso de que se trata se envió electrónicamente al Instituto de </w:t>
      </w:r>
      <w:r w:rsidRPr="002E3FE3">
        <w:rPr>
          <w:rFonts w:ascii="Palatino Linotype" w:eastAsia="Arial Unicode MS" w:hAnsi="Palatino Linotype" w:cs="Arial"/>
          <w:color w:val="000000" w:themeColor="text1"/>
        </w:rPr>
        <w:t>Transparencia</w:t>
      </w:r>
      <w:r w:rsidRPr="002E3FE3">
        <w:rPr>
          <w:rFonts w:ascii="Palatino Linotype" w:hAnsi="Palatino Linotype" w:cs="Arial"/>
          <w:color w:val="000000" w:themeColor="text1"/>
        </w:rPr>
        <w:t xml:space="preserve">, Acceso a la Información Pública y Protección de Datos Personales del Estado de México y Municipios en fecha </w:t>
      </w:r>
      <w:r w:rsidR="0010072C" w:rsidRPr="002E3FE3">
        <w:rPr>
          <w:rFonts w:ascii="Palatino Linotype" w:hAnsi="Palatino Linotype" w:cs="Arial"/>
          <w:b/>
          <w:color w:val="000000" w:themeColor="text1"/>
        </w:rPr>
        <w:t>doce de a</w:t>
      </w:r>
      <w:r w:rsidR="0058481E" w:rsidRPr="002E3FE3">
        <w:rPr>
          <w:rFonts w:ascii="Palatino Linotype" w:hAnsi="Palatino Linotype" w:cs="Arial"/>
          <w:b/>
          <w:color w:val="000000" w:themeColor="text1"/>
        </w:rPr>
        <w:t xml:space="preserve">bril </w:t>
      </w:r>
      <w:r w:rsidR="00A9204E" w:rsidRPr="002E3FE3">
        <w:rPr>
          <w:rFonts w:ascii="Palatino Linotype" w:hAnsi="Palatino Linotype" w:cs="Arial"/>
          <w:b/>
          <w:color w:val="000000" w:themeColor="text1"/>
        </w:rPr>
        <w:t>de dos mil veintidós</w:t>
      </w:r>
      <w:r w:rsidR="00F3446D" w:rsidRPr="002E3FE3">
        <w:rPr>
          <w:rFonts w:ascii="Palatino Linotype" w:hAnsi="Palatino Linotype" w:cs="Arial"/>
          <w:color w:val="000000" w:themeColor="text1"/>
        </w:rPr>
        <w:t xml:space="preserve">; por lo que, </w:t>
      </w:r>
      <w:r w:rsidRPr="002E3FE3">
        <w:rPr>
          <w:rFonts w:ascii="Palatino Linotype" w:hAnsi="Palatino Linotype" w:cs="Arial"/>
          <w:color w:val="000000" w:themeColor="text1"/>
        </w:rPr>
        <w:t xml:space="preserve">con fundamento en el artículo 185, fracción I de la </w:t>
      </w:r>
      <w:r w:rsidRPr="002E3FE3">
        <w:rPr>
          <w:rFonts w:ascii="Palatino Linotype" w:hAnsi="Palatino Linotype"/>
          <w:color w:val="000000" w:themeColor="text1"/>
        </w:rPr>
        <w:t>Ley de Transparencia y Acceso a la Información Pública del Estado de México y Municipios</w:t>
      </w:r>
      <w:r w:rsidRPr="002E3FE3">
        <w:rPr>
          <w:rFonts w:ascii="Palatino Linotype" w:hAnsi="Palatino Linotype" w:cs="Arial"/>
          <w:color w:val="000000" w:themeColor="text1"/>
        </w:rPr>
        <w:t>, se turnó, a través del</w:t>
      </w:r>
      <w:r w:rsidRPr="002E3FE3">
        <w:rPr>
          <w:rFonts w:ascii="Palatino Linotype" w:eastAsia="Arial Unicode MS" w:hAnsi="Palatino Linotype" w:cs="Arial"/>
          <w:color w:val="000000" w:themeColor="text1"/>
        </w:rPr>
        <w:t xml:space="preserve"> </w:t>
      </w:r>
      <w:r w:rsidRPr="002E3FE3">
        <w:rPr>
          <w:rFonts w:ascii="Palatino Linotype" w:eastAsia="Arial Unicode MS" w:hAnsi="Palatino Linotype" w:cs="Arial"/>
          <w:b/>
          <w:color w:val="000000" w:themeColor="text1"/>
        </w:rPr>
        <w:t>SAIMEX</w:t>
      </w:r>
      <w:r w:rsidRPr="002E3FE3">
        <w:rPr>
          <w:rFonts w:ascii="Palatino Linotype" w:hAnsi="Palatino Linotype"/>
          <w:color w:val="000000" w:themeColor="text1"/>
        </w:rPr>
        <w:t>, a</w:t>
      </w:r>
      <w:r w:rsidR="002B5B30" w:rsidRPr="002E3FE3">
        <w:rPr>
          <w:rFonts w:ascii="Palatino Linotype" w:hAnsi="Palatino Linotype"/>
          <w:color w:val="000000" w:themeColor="text1"/>
        </w:rPr>
        <w:t xml:space="preserve"> </w:t>
      </w:r>
      <w:r w:rsidR="004E291C" w:rsidRPr="002E3FE3">
        <w:rPr>
          <w:rFonts w:ascii="Palatino Linotype" w:hAnsi="Palatino Linotype"/>
          <w:color w:val="000000" w:themeColor="text1"/>
        </w:rPr>
        <w:t>l</w:t>
      </w:r>
      <w:r w:rsidR="002B5B30" w:rsidRPr="002E3FE3">
        <w:rPr>
          <w:rFonts w:ascii="Palatino Linotype" w:hAnsi="Palatino Linotype"/>
          <w:color w:val="000000" w:themeColor="text1"/>
        </w:rPr>
        <w:t>a</w:t>
      </w:r>
      <w:r w:rsidRPr="002E3FE3">
        <w:rPr>
          <w:rFonts w:ascii="Palatino Linotype" w:hAnsi="Palatino Linotype"/>
          <w:color w:val="000000" w:themeColor="text1"/>
        </w:rPr>
        <w:t xml:space="preserve"> </w:t>
      </w:r>
      <w:r w:rsidR="00A9204E" w:rsidRPr="002E3FE3">
        <w:rPr>
          <w:rFonts w:ascii="Palatino Linotype" w:hAnsi="Palatino Linotype" w:cs="Arial"/>
          <w:color w:val="000000" w:themeColor="text1"/>
        </w:rPr>
        <w:t>c</w:t>
      </w:r>
      <w:r w:rsidRPr="002E3FE3">
        <w:rPr>
          <w:rFonts w:ascii="Palatino Linotype" w:hAnsi="Palatino Linotype" w:cs="Arial"/>
          <w:color w:val="000000" w:themeColor="text1"/>
        </w:rPr>
        <w:t>omisionad</w:t>
      </w:r>
      <w:r w:rsidR="002B5B30" w:rsidRPr="002E3FE3">
        <w:rPr>
          <w:rFonts w:ascii="Palatino Linotype" w:hAnsi="Palatino Linotype" w:cs="Arial"/>
          <w:color w:val="000000" w:themeColor="text1"/>
        </w:rPr>
        <w:t>a</w:t>
      </w:r>
      <w:r w:rsidRPr="002E3FE3">
        <w:rPr>
          <w:rFonts w:ascii="Palatino Linotype" w:hAnsi="Palatino Linotype" w:cs="Arial"/>
          <w:color w:val="000000" w:themeColor="text1"/>
        </w:rPr>
        <w:t xml:space="preserve"> </w:t>
      </w:r>
      <w:r w:rsidR="004365AC" w:rsidRPr="002E3FE3">
        <w:rPr>
          <w:rFonts w:ascii="Palatino Linotype" w:hAnsi="Palatino Linotype"/>
          <w:b/>
          <w:color w:val="000000" w:themeColor="text1"/>
        </w:rPr>
        <w:t>Sharon Cristina Morales Martínez</w:t>
      </w:r>
      <w:r w:rsidRPr="002E3FE3">
        <w:rPr>
          <w:rFonts w:ascii="Palatino Linotype" w:hAnsi="Palatino Linotype" w:cs="Arial"/>
          <w:color w:val="000000" w:themeColor="text1"/>
        </w:rPr>
        <w:t xml:space="preserve">, a efecto de </w:t>
      </w:r>
      <w:r w:rsidR="00C70502" w:rsidRPr="002E3FE3">
        <w:rPr>
          <w:rFonts w:ascii="Palatino Linotype" w:hAnsi="Palatino Linotype" w:cs="Arial"/>
          <w:color w:val="000000" w:themeColor="text1"/>
        </w:rPr>
        <w:t xml:space="preserve">decretar </w:t>
      </w:r>
      <w:r w:rsidRPr="002E3FE3">
        <w:rPr>
          <w:rFonts w:ascii="Palatino Linotype" w:hAnsi="Palatino Linotype" w:cs="Arial"/>
          <w:color w:val="000000" w:themeColor="text1"/>
        </w:rPr>
        <w:t>su admisión o desechamiento.</w:t>
      </w:r>
    </w:p>
    <w:p w14:paraId="2B4D8C89" w14:textId="1A6E6EF3" w:rsidR="002F525A" w:rsidRPr="002E3FE3" w:rsidRDefault="002F525A" w:rsidP="005E261C">
      <w:pPr>
        <w:pStyle w:val="Prrafodelista"/>
        <w:spacing w:line="360" w:lineRule="auto"/>
        <w:ind w:left="0"/>
        <w:jc w:val="both"/>
        <w:rPr>
          <w:rFonts w:ascii="Palatino Linotype" w:hAnsi="Palatino Linotype" w:cs="Arial"/>
          <w:color w:val="000000" w:themeColor="text1"/>
        </w:rPr>
      </w:pPr>
    </w:p>
    <w:p w14:paraId="05B3F7D7" w14:textId="0F433665" w:rsidR="00E62E88" w:rsidRPr="002E3FE3" w:rsidRDefault="00E62E88" w:rsidP="005E261C">
      <w:pPr>
        <w:tabs>
          <w:tab w:val="center" w:pos="4252"/>
          <w:tab w:val="right" w:pos="8504"/>
        </w:tabs>
        <w:spacing w:line="360" w:lineRule="auto"/>
        <w:jc w:val="both"/>
        <w:rPr>
          <w:rFonts w:ascii="Palatino Linotype" w:hAnsi="Palatino Linotype" w:cs="Arial"/>
          <w:b/>
          <w:color w:val="000000" w:themeColor="text1"/>
        </w:rPr>
      </w:pPr>
      <w:r w:rsidRPr="002E3FE3">
        <w:rPr>
          <w:rFonts w:ascii="Palatino Linotype" w:hAnsi="Palatino Linotype" w:cs="Arial"/>
          <w:b/>
          <w:color w:val="000000" w:themeColor="text1"/>
        </w:rPr>
        <w:t xml:space="preserve">a) Admisión del </w:t>
      </w:r>
      <w:r w:rsidR="00BC5BEF" w:rsidRPr="002E3FE3">
        <w:rPr>
          <w:rFonts w:ascii="Palatino Linotype" w:hAnsi="Palatino Linotype" w:cs="Arial"/>
          <w:b/>
          <w:color w:val="000000" w:themeColor="text1"/>
        </w:rPr>
        <w:t>Recurso de Revisión</w:t>
      </w:r>
    </w:p>
    <w:p w14:paraId="2973B9F1" w14:textId="26C881F7" w:rsidR="00E62E88" w:rsidRPr="002E3FE3" w:rsidRDefault="00E62E88" w:rsidP="005E261C">
      <w:pPr>
        <w:pStyle w:val="Prrafodelista"/>
        <w:spacing w:line="360" w:lineRule="auto"/>
        <w:ind w:left="0"/>
        <w:contextualSpacing/>
        <w:jc w:val="both"/>
        <w:rPr>
          <w:rFonts w:ascii="Palatino Linotype" w:hAnsi="Palatino Linotype" w:cs="Arial"/>
          <w:b/>
          <w:color w:val="000000" w:themeColor="text1"/>
        </w:rPr>
      </w:pPr>
      <w:r w:rsidRPr="002E3FE3">
        <w:rPr>
          <w:rFonts w:ascii="Palatino Linotype" w:hAnsi="Palatino Linotype" w:cs="Arial"/>
          <w:color w:val="000000" w:themeColor="text1"/>
        </w:rPr>
        <w:t>De las constancias del expediente electrónico del</w:t>
      </w:r>
      <w:r w:rsidRPr="002E3FE3">
        <w:rPr>
          <w:rFonts w:ascii="Palatino Linotype" w:hAnsi="Palatino Linotype" w:cs="Arial"/>
          <w:b/>
          <w:color w:val="000000" w:themeColor="text1"/>
        </w:rPr>
        <w:t xml:space="preserve"> SAIMEX</w:t>
      </w:r>
      <w:r w:rsidRPr="002E3FE3">
        <w:rPr>
          <w:rFonts w:ascii="Palatino Linotype" w:hAnsi="Palatino Linotype" w:cs="Arial"/>
          <w:color w:val="000000" w:themeColor="text1"/>
        </w:rPr>
        <w:t xml:space="preserve">, se advierte que el </w:t>
      </w:r>
      <w:r w:rsidR="0010072C" w:rsidRPr="002E3FE3">
        <w:rPr>
          <w:rFonts w:ascii="Palatino Linotype" w:hAnsi="Palatino Linotype" w:cs="Arial"/>
          <w:b/>
          <w:color w:val="000000" w:themeColor="text1"/>
        </w:rPr>
        <w:t xml:space="preserve">diecinueve </w:t>
      </w:r>
      <w:r w:rsidR="00AB6305" w:rsidRPr="002E3FE3">
        <w:rPr>
          <w:rFonts w:ascii="Palatino Linotype" w:hAnsi="Palatino Linotype" w:cs="Arial"/>
          <w:b/>
          <w:color w:val="000000" w:themeColor="text1"/>
        </w:rPr>
        <w:t xml:space="preserve">de abril </w:t>
      </w:r>
      <w:r w:rsidR="00A9204E" w:rsidRPr="002E3FE3">
        <w:rPr>
          <w:rFonts w:ascii="Palatino Linotype" w:hAnsi="Palatino Linotype" w:cs="Arial"/>
          <w:b/>
          <w:color w:val="000000" w:themeColor="text1"/>
        </w:rPr>
        <w:t>de dos mil veintidós</w:t>
      </w:r>
      <w:r w:rsidR="007A5836" w:rsidRPr="002E3FE3">
        <w:rPr>
          <w:rFonts w:ascii="Palatino Linotype" w:hAnsi="Palatino Linotype" w:cs="Arial"/>
          <w:color w:val="000000" w:themeColor="text1"/>
        </w:rPr>
        <w:t xml:space="preserve">, </w:t>
      </w:r>
      <w:r w:rsidRPr="002E3FE3">
        <w:rPr>
          <w:rFonts w:ascii="Palatino Linotype" w:hAnsi="Palatino Linotype" w:cs="Arial"/>
          <w:color w:val="000000" w:themeColor="text1"/>
        </w:rPr>
        <w:t xml:space="preserve">se acordó la admisión a trámite del </w:t>
      </w:r>
      <w:r w:rsidR="00BC5BEF" w:rsidRPr="002E3FE3">
        <w:rPr>
          <w:rFonts w:ascii="Palatino Linotype" w:hAnsi="Palatino Linotype" w:cs="Arial"/>
          <w:color w:val="000000" w:themeColor="text1"/>
        </w:rPr>
        <w:t>Recurso de Revisión</w:t>
      </w:r>
      <w:r w:rsidRPr="002E3FE3">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AB6305" w:rsidRPr="002E3FE3">
        <w:rPr>
          <w:rFonts w:ascii="Palatino Linotype" w:hAnsi="Palatino Linotype" w:cs="Arial"/>
          <w:b/>
          <w:color w:val="000000" w:themeColor="text1"/>
        </w:rPr>
        <w:t xml:space="preserve">EL </w:t>
      </w:r>
      <w:r w:rsidR="0017793E" w:rsidRPr="002E3FE3">
        <w:rPr>
          <w:rFonts w:ascii="Palatino Linotype" w:hAnsi="Palatino Linotype" w:cs="Arial"/>
          <w:b/>
          <w:color w:val="000000" w:themeColor="text1"/>
        </w:rPr>
        <w:t xml:space="preserve">RECURRENTE </w:t>
      </w:r>
      <w:r w:rsidR="0017793E" w:rsidRPr="002E3FE3">
        <w:rPr>
          <w:rFonts w:ascii="Palatino Linotype" w:hAnsi="Palatino Linotype" w:cs="Arial"/>
          <w:color w:val="000000" w:themeColor="text1"/>
        </w:rPr>
        <w:t xml:space="preserve">manifestara lo que a su derecho conviniera, a efecto de presentar pruebas o alegatos y, en su caso, </w:t>
      </w:r>
      <w:r w:rsidR="0017793E" w:rsidRPr="002E3FE3">
        <w:rPr>
          <w:rFonts w:ascii="Palatino Linotype" w:hAnsi="Palatino Linotype" w:cs="Arial"/>
          <w:b/>
          <w:color w:val="000000" w:themeColor="text1"/>
        </w:rPr>
        <w:t xml:space="preserve">EL SUJETO OBLIGADO </w:t>
      </w:r>
      <w:r w:rsidR="0017793E" w:rsidRPr="002E3FE3">
        <w:rPr>
          <w:rFonts w:ascii="Palatino Linotype" w:hAnsi="Palatino Linotype" w:cs="Arial"/>
          <w:color w:val="000000" w:themeColor="text1"/>
        </w:rPr>
        <w:t xml:space="preserve">rindiera su correspondiente Informe Justificado; lo anterior , </w:t>
      </w:r>
      <w:r w:rsidRPr="002E3FE3">
        <w:rPr>
          <w:rFonts w:ascii="Palatino Linotype" w:hAnsi="Palatino Linotype" w:cs="Arial"/>
          <w:color w:val="000000" w:themeColor="text1"/>
        </w:rPr>
        <w:t>conforme a lo dispuesto por el artículo 185 de la Ley de Transparencia y Acceso a la Información Pública del</w:t>
      </w:r>
      <w:r w:rsidR="00C07ADA" w:rsidRPr="002E3FE3">
        <w:rPr>
          <w:rFonts w:ascii="Palatino Linotype" w:hAnsi="Palatino Linotype" w:cs="Arial"/>
          <w:color w:val="000000" w:themeColor="text1"/>
        </w:rPr>
        <w:t xml:space="preserve"> Estado de México y Municipios. </w:t>
      </w:r>
    </w:p>
    <w:p w14:paraId="5C50F92A" w14:textId="740F1A64" w:rsidR="00E62E88" w:rsidRPr="002E3FE3" w:rsidRDefault="00E62E88" w:rsidP="005E261C">
      <w:pPr>
        <w:pStyle w:val="Prrafodelista"/>
        <w:spacing w:line="360" w:lineRule="auto"/>
        <w:ind w:left="0"/>
        <w:contextualSpacing/>
        <w:jc w:val="both"/>
        <w:rPr>
          <w:rFonts w:ascii="Palatino Linotype" w:hAnsi="Palatino Linotype" w:cs="Arial"/>
          <w:color w:val="000000" w:themeColor="text1"/>
        </w:rPr>
      </w:pPr>
    </w:p>
    <w:p w14:paraId="02746F95" w14:textId="47E96758" w:rsidR="002E3FE3" w:rsidRPr="002E3FE3" w:rsidRDefault="002E3FE3" w:rsidP="005E261C">
      <w:pPr>
        <w:pStyle w:val="Prrafodelista"/>
        <w:spacing w:line="360" w:lineRule="auto"/>
        <w:ind w:left="0"/>
        <w:contextualSpacing/>
        <w:jc w:val="both"/>
        <w:rPr>
          <w:rFonts w:ascii="Palatino Linotype" w:hAnsi="Palatino Linotype" w:cs="Arial"/>
          <w:color w:val="000000" w:themeColor="text1"/>
        </w:rPr>
      </w:pPr>
    </w:p>
    <w:p w14:paraId="602E67FF" w14:textId="6F5887FC" w:rsidR="002E3FE3" w:rsidRPr="002E3FE3" w:rsidRDefault="002E3FE3" w:rsidP="005E261C">
      <w:pPr>
        <w:pStyle w:val="Prrafodelista"/>
        <w:spacing w:line="360" w:lineRule="auto"/>
        <w:ind w:left="0"/>
        <w:contextualSpacing/>
        <w:jc w:val="both"/>
        <w:rPr>
          <w:rFonts w:ascii="Palatino Linotype" w:hAnsi="Palatino Linotype" w:cs="Arial"/>
          <w:color w:val="000000" w:themeColor="text1"/>
        </w:rPr>
      </w:pPr>
    </w:p>
    <w:p w14:paraId="3265D365" w14:textId="77777777" w:rsidR="002E3FE3" w:rsidRPr="002E3FE3" w:rsidRDefault="002E3FE3" w:rsidP="005E261C">
      <w:pPr>
        <w:pStyle w:val="Prrafodelista"/>
        <w:spacing w:line="360" w:lineRule="auto"/>
        <w:ind w:left="0"/>
        <w:contextualSpacing/>
        <w:jc w:val="both"/>
        <w:rPr>
          <w:rFonts w:ascii="Palatino Linotype" w:hAnsi="Palatino Linotype" w:cs="Arial"/>
          <w:color w:val="000000" w:themeColor="text1"/>
        </w:rPr>
      </w:pPr>
    </w:p>
    <w:p w14:paraId="213A8BEE" w14:textId="77777777" w:rsidR="00AB06E0" w:rsidRPr="002E3FE3" w:rsidRDefault="00AB06E0" w:rsidP="005E261C">
      <w:pPr>
        <w:spacing w:line="360" w:lineRule="auto"/>
        <w:jc w:val="both"/>
        <w:rPr>
          <w:rFonts w:ascii="Palatino Linotype" w:eastAsia="Arial Unicode MS" w:hAnsi="Palatino Linotype" w:cs="Arial"/>
          <w:b/>
          <w:color w:val="000000" w:themeColor="text1"/>
        </w:rPr>
      </w:pPr>
      <w:r w:rsidRPr="002E3FE3">
        <w:rPr>
          <w:rFonts w:ascii="Palatino Linotype" w:eastAsia="Arial Unicode MS" w:hAnsi="Palatino Linotype" w:cs="Arial"/>
          <w:b/>
          <w:color w:val="000000" w:themeColor="text1"/>
        </w:rPr>
        <w:lastRenderedPageBreak/>
        <w:t xml:space="preserve">b) </w:t>
      </w:r>
      <w:r w:rsidRPr="002E3FE3">
        <w:rPr>
          <w:rFonts w:ascii="Palatino Linotype" w:hAnsi="Palatino Linotype" w:cs="Arial"/>
          <w:b/>
          <w:bCs/>
          <w:color w:val="000000" w:themeColor="text1"/>
        </w:rPr>
        <w:t>Informe Justificado</w:t>
      </w:r>
    </w:p>
    <w:p w14:paraId="43F7B78D" w14:textId="51E3E0E7" w:rsidR="00F77E8B" w:rsidRPr="002E3FE3" w:rsidRDefault="00F77E8B" w:rsidP="00F77E8B">
      <w:pPr>
        <w:spacing w:line="360" w:lineRule="auto"/>
        <w:jc w:val="both"/>
        <w:rPr>
          <w:rFonts w:ascii="Palatino Linotype" w:hAnsi="Palatino Linotype" w:cs="Arial"/>
          <w:lang w:eastAsia="es-MX"/>
        </w:rPr>
      </w:pPr>
      <w:r w:rsidRPr="002E3FE3">
        <w:rPr>
          <w:rFonts w:ascii="Palatino Linotype" w:hAnsi="Palatino Linotype" w:cs="Arial"/>
        </w:rPr>
        <w:t>En cumplimiento a lo anterior, de las constancias del expediente electrónico del</w:t>
      </w:r>
      <w:r w:rsidRPr="002E3FE3">
        <w:rPr>
          <w:rFonts w:ascii="Palatino Linotype" w:hAnsi="Palatino Linotype" w:cs="Arial"/>
          <w:b/>
        </w:rPr>
        <w:t xml:space="preserve"> SAIMEX</w:t>
      </w:r>
      <w:r w:rsidRPr="002E3FE3">
        <w:rPr>
          <w:rFonts w:ascii="Palatino Linotype" w:hAnsi="Palatino Linotype" w:cs="Arial"/>
        </w:rPr>
        <w:t xml:space="preserve">, se advierte que el </w:t>
      </w:r>
      <w:r w:rsidRPr="002E3FE3">
        <w:rPr>
          <w:rFonts w:ascii="Palatino Linotype" w:hAnsi="Palatino Linotype" w:cs="Arial"/>
          <w:b/>
        </w:rPr>
        <w:t>veintinueve de abril de dos mil veintidós</w:t>
      </w:r>
      <w:r w:rsidRPr="002E3FE3">
        <w:rPr>
          <w:rFonts w:ascii="Palatino Linotype" w:hAnsi="Palatino Linotype" w:cs="Arial"/>
        </w:rPr>
        <w:t xml:space="preserve">, </w:t>
      </w:r>
      <w:r w:rsidRPr="002E3FE3">
        <w:rPr>
          <w:rFonts w:ascii="Palatino Linotype" w:hAnsi="Palatino Linotype" w:cs="Arial"/>
          <w:b/>
        </w:rPr>
        <w:t>EL SUJETO OBLIGADO</w:t>
      </w:r>
      <w:r w:rsidRPr="002E3FE3">
        <w:rPr>
          <w:rFonts w:ascii="Palatino Linotype" w:hAnsi="Palatino Linotype" w:cs="Arial"/>
        </w:rPr>
        <w:t xml:space="preserve"> envió el Informe Justificado, como se desprende a continuación</w:t>
      </w:r>
      <w:r w:rsidRPr="002E3FE3">
        <w:rPr>
          <w:rFonts w:ascii="Palatino Linotype" w:hAnsi="Palatino Linotype" w:cs="Arial"/>
          <w:lang w:eastAsia="es-MX"/>
        </w:rPr>
        <w:t xml:space="preserve">: </w:t>
      </w:r>
    </w:p>
    <w:p w14:paraId="77D5D86C" w14:textId="33455225" w:rsidR="00F77E8B" w:rsidRPr="002E3FE3" w:rsidRDefault="00F77E8B" w:rsidP="00F77E8B">
      <w:pPr>
        <w:spacing w:line="360" w:lineRule="auto"/>
        <w:jc w:val="both"/>
        <w:rPr>
          <w:rFonts w:ascii="Palatino Linotype" w:hAnsi="Palatino Linotype" w:cs="Arial"/>
        </w:rPr>
      </w:pPr>
      <w:r w:rsidRPr="002E3FE3">
        <w:rPr>
          <w:noProof/>
          <w:lang w:eastAsia="es-MX"/>
        </w:rPr>
        <mc:AlternateContent>
          <mc:Choice Requires="wps">
            <w:drawing>
              <wp:anchor distT="0" distB="0" distL="114300" distR="114300" simplePos="0" relativeHeight="251659264" behindDoc="0" locked="0" layoutInCell="1" allowOverlap="1" wp14:anchorId="056D2026" wp14:editId="6F0E3D8A">
                <wp:simplePos x="0" y="0"/>
                <wp:positionH relativeFrom="column">
                  <wp:posOffset>132439</wp:posOffset>
                </wp:positionH>
                <wp:positionV relativeFrom="paragraph">
                  <wp:posOffset>1113873</wp:posOffset>
                </wp:positionV>
                <wp:extent cx="5545455" cy="814705"/>
                <wp:effectExtent l="76200" t="38100" r="74295" b="99695"/>
                <wp:wrapNone/>
                <wp:docPr id="4" name="Rectángulo redondeado 4"/>
                <wp:cNvGraphicFramePr/>
                <a:graphic xmlns:a="http://schemas.openxmlformats.org/drawingml/2006/main">
                  <a:graphicData uri="http://schemas.microsoft.com/office/word/2010/wordprocessingShape">
                    <wps:wsp>
                      <wps:cNvSpPr/>
                      <wps:spPr>
                        <a:xfrm>
                          <a:off x="0" y="0"/>
                          <a:ext cx="5545455" cy="814705"/>
                        </a:xfrm>
                        <a:prstGeom prst="roundRect">
                          <a:avLst>
                            <a:gd name="adj" fmla="val 8127"/>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29F7A871" id="Rectángulo redondeado 4" o:spid="_x0000_s1026" style="position:absolute;margin-left:10.45pt;margin-top:87.7pt;width:436.65pt;height:64.1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5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" filled="f" strokecolor="red" strokeweight="2.25pt">
                <v:shadow on="t" color="black" opacity="22937f" origin=",.5" offset="0,.63889mm"/>
              </v:roundrect>
            </w:pict>
          </mc:Fallback>
        </mc:AlternateContent>
      </w:r>
      <w:r w:rsidRPr="002E3FE3">
        <w:rPr>
          <w:noProof/>
          <w:lang w:eastAsia="es-MX"/>
        </w:rPr>
        <w:t xml:space="preserve"> </w:t>
      </w:r>
      <w:r w:rsidRPr="002E3FE3">
        <w:rPr>
          <w:noProof/>
          <w:lang w:eastAsia="es-MX"/>
        </w:rPr>
        <w:drawing>
          <wp:inline distT="0" distB="0" distL="0" distR="0" wp14:anchorId="3502942C" wp14:editId="56CCD559">
            <wp:extent cx="5791835" cy="22307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2230755"/>
                    </a:xfrm>
                    <a:prstGeom prst="rect">
                      <a:avLst/>
                    </a:prstGeom>
                  </pic:spPr>
                </pic:pic>
              </a:graphicData>
            </a:graphic>
          </wp:inline>
        </w:drawing>
      </w:r>
    </w:p>
    <w:p w14:paraId="2C23CC4B" w14:textId="77777777" w:rsidR="00AB06E0" w:rsidRPr="002E3FE3" w:rsidRDefault="00AB06E0" w:rsidP="005E261C">
      <w:pPr>
        <w:pStyle w:val="Prrafodelista"/>
        <w:spacing w:line="360" w:lineRule="auto"/>
        <w:ind w:left="0"/>
        <w:jc w:val="both"/>
        <w:rPr>
          <w:rFonts w:ascii="Palatino Linotype" w:hAnsi="Palatino Linotype" w:cs="Arial"/>
          <w:b/>
          <w:color w:val="000000" w:themeColor="text1"/>
          <w:lang w:eastAsia="es-MX"/>
        </w:rPr>
      </w:pPr>
    </w:p>
    <w:p w14:paraId="3DB97BEC" w14:textId="77777777" w:rsidR="004260ED" w:rsidRPr="002E3FE3" w:rsidRDefault="004260ED" w:rsidP="004260ED">
      <w:pPr>
        <w:spacing w:line="360" w:lineRule="auto"/>
        <w:jc w:val="both"/>
        <w:rPr>
          <w:rFonts w:ascii="Palatino Linotype" w:hAnsi="Palatino Linotype" w:cs="Arial"/>
          <w:lang w:eastAsia="es-MX"/>
        </w:rPr>
      </w:pPr>
      <w:r w:rsidRPr="002E3FE3">
        <w:rPr>
          <w:rFonts w:ascii="Palatino Linotype" w:hAnsi="Palatino Linotype" w:cs="Arial"/>
          <w:lang w:eastAsia="es-MX"/>
        </w:rPr>
        <w:t xml:space="preserve">Advirtiendo de </w:t>
      </w:r>
      <w:r w:rsidRPr="002E3FE3">
        <w:rPr>
          <w:rFonts w:ascii="Palatino Linotype" w:hAnsi="Palatino Linotype" w:cs="Arial"/>
        </w:rPr>
        <w:t>dicho</w:t>
      </w:r>
      <w:r w:rsidRPr="002E3FE3">
        <w:rPr>
          <w:rFonts w:ascii="Palatino Linotype" w:hAnsi="Palatino Linotype" w:cs="Arial"/>
          <w:lang w:eastAsia="es-MX"/>
        </w:rPr>
        <w:t xml:space="preserve"> informe, que </w:t>
      </w:r>
      <w:r w:rsidRPr="002E3FE3">
        <w:rPr>
          <w:rFonts w:ascii="Palatino Linotype" w:hAnsi="Palatino Linotype" w:cs="Arial"/>
          <w:b/>
          <w:lang w:eastAsia="es-MX"/>
        </w:rPr>
        <w:t>EL SUJETO OBLIGADO</w:t>
      </w:r>
      <w:r w:rsidRPr="002E3FE3">
        <w:rPr>
          <w:rFonts w:ascii="Palatino Linotype" w:hAnsi="Palatino Linotype" w:cs="Arial"/>
          <w:lang w:eastAsia="es-MX"/>
        </w:rPr>
        <w:t xml:space="preserve"> anexó los archivos electrónicos siguientes: </w:t>
      </w:r>
    </w:p>
    <w:p w14:paraId="2FF7F177" w14:textId="77777777" w:rsidR="004260ED" w:rsidRPr="002E3FE3" w:rsidRDefault="004260ED" w:rsidP="004260ED">
      <w:pPr>
        <w:spacing w:line="360" w:lineRule="auto"/>
        <w:jc w:val="both"/>
        <w:rPr>
          <w:rFonts w:ascii="Palatino Linotype" w:hAnsi="Palatino Linotype" w:cs="Arial"/>
          <w:lang w:eastAsia="es-MX"/>
        </w:rPr>
      </w:pPr>
    </w:p>
    <w:p w14:paraId="4F4726D1" w14:textId="717E5D3E" w:rsidR="004260ED" w:rsidRPr="002E3FE3" w:rsidRDefault="00217989" w:rsidP="00EB5369">
      <w:pPr>
        <w:pStyle w:val="Prrafodelista"/>
        <w:numPr>
          <w:ilvl w:val="0"/>
          <w:numId w:val="3"/>
        </w:numPr>
        <w:spacing w:line="360" w:lineRule="auto"/>
        <w:jc w:val="both"/>
        <w:rPr>
          <w:rFonts w:ascii="Palatino Linotype" w:hAnsi="Palatino Linotype" w:cs="Arial"/>
          <w:b/>
          <w:i/>
          <w:color w:val="000000" w:themeColor="text1"/>
        </w:rPr>
      </w:pPr>
      <w:hyperlink r:id="rId13" w:history="1">
        <w:r w:rsidR="004260ED" w:rsidRPr="002E3FE3">
          <w:rPr>
            <w:rFonts w:ascii="Palatino Linotype" w:hAnsi="Palatino Linotype"/>
            <w:b/>
            <w:i/>
            <w:color w:val="000000" w:themeColor="text1"/>
          </w:rPr>
          <w:t>Informe Justificado RR. 05717.pdf</w:t>
        </w:r>
      </w:hyperlink>
      <w:r w:rsidR="004260ED" w:rsidRPr="002E3FE3">
        <w:rPr>
          <w:rFonts w:ascii="Palatino Linotype" w:hAnsi="Palatino Linotype" w:cs="Arial"/>
          <w:b/>
          <w:i/>
          <w:color w:val="000000" w:themeColor="text1"/>
        </w:rPr>
        <w:t xml:space="preserve">, </w:t>
      </w:r>
      <w:r w:rsidR="004260ED" w:rsidRPr="002E3FE3">
        <w:rPr>
          <w:rFonts w:ascii="Palatino Linotype" w:hAnsi="Palatino Linotype" w:cs="Arial"/>
          <w:color w:val="000000" w:themeColor="text1"/>
        </w:rPr>
        <w:t xml:space="preserve">el cual de su contenido se advierte oficio de fecha veintiocho de abril de dos mil veintidós, por medio del cual el Titular de la Unidad de Transparencia, rinde el Informe Justificado, por medio del cual medularmente se reitera la respuesta proporcionada. </w:t>
      </w:r>
    </w:p>
    <w:p w14:paraId="718967F3" w14:textId="77777777" w:rsidR="00816FCF" w:rsidRPr="002E3FE3" w:rsidRDefault="00217989" w:rsidP="00EB5369">
      <w:pPr>
        <w:pStyle w:val="Prrafodelista"/>
        <w:numPr>
          <w:ilvl w:val="0"/>
          <w:numId w:val="3"/>
        </w:numPr>
        <w:spacing w:line="360" w:lineRule="auto"/>
        <w:jc w:val="both"/>
        <w:rPr>
          <w:rFonts w:ascii="Palatino Linotype" w:hAnsi="Palatino Linotype"/>
          <w:b/>
          <w:i/>
          <w:color w:val="000000" w:themeColor="text1"/>
        </w:rPr>
      </w:pPr>
      <w:hyperlink r:id="rId14" w:history="1">
        <w:r w:rsidR="004260ED" w:rsidRPr="002E3FE3">
          <w:rPr>
            <w:rFonts w:ascii="Palatino Linotype" w:hAnsi="Palatino Linotype"/>
            <w:b/>
            <w:i/>
            <w:color w:val="000000" w:themeColor="text1"/>
          </w:rPr>
          <w:t>RR. 05717-2022 DGRM.pdf</w:t>
        </w:r>
      </w:hyperlink>
      <w:r w:rsidR="004260ED" w:rsidRPr="002E3FE3">
        <w:rPr>
          <w:rFonts w:ascii="Palatino Linotype" w:hAnsi="Palatino Linotype"/>
          <w:b/>
          <w:i/>
          <w:color w:val="000000" w:themeColor="text1"/>
        </w:rPr>
        <w:t xml:space="preserve">, </w:t>
      </w:r>
      <w:r w:rsidR="004260ED" w:rsidRPr="002E3FE3">
        <w:rPr>
          <w:rFonts w:ascii="Palatino Linotype" w:hAnsi="Palatino Linotype"/>
          <w:color w:val="000000" w:themeColor="text1"/>
        </w:rPr>
        <w:t xml:space="preserve">el cual contiene el oficio número 20706005000200S-0157/2022, por medio del cual el servidor público habilitado de la Dirección General de Recursos Materiales, refiere que después de realizar la búsqueda </w:t>
      </w:r>
      <w:r w:rsidR="004260ED" w:rsidRPr="002E3FE3">
        <w:rPr>
          <w:rFonts w:ascii="Palatino Linotype" w:hAnsi="Palatino Linotype"/>
          <w:color w:val="000000" w:themeColor="text1"/>
        </w:rPr>
        <w:lastRenderedPageBreak/>
        <w:t>exhaustiva y razonable de la información solicitada</w:t>
      </w:r>
      <w:r w:rsidR="00816FCF" w:rsidRPr="002E3FE3">
        <w:rPr>
          <w:rFonts w:ascii="Palatino Linotype" w:hAnsi="Palatino Linotype"/>
          <w:color w:val="000000" w:themeColor="text1"/>
        </w:rPr>
        <w:t xml:space="preserve">, reitera la respuesta otorgada mediante similar número 20706004010000L/0838/2022, consistente en: </w:t>
      </w:r>
    </w:p>
    <w:p w14:paraId="18341611" w14:textId="77777777" w:rsidR="00816FCF" w:rsidRPr="002E3FE3" w:rsidRDefault="00816FCF" w:rsidP="00816FCF">
      <w:pPr>
        <w:pStyle w:val="Prrafodelista"/>
        <w:ind w:left="720"/>
        <w:jc w:val="both"/>
        <w:rPr>
          <w:rFonts w:ascii="Palatino Linotype" w:hAnsi="Palatino Linotype"/>
          <w:i/>
          <w:color w:val="000000" w:themeColor="text1"/>
        </w:rPr>
      </w:pPr>
    </w:p>
    <w:p w14:paraId="027B7D07" w14:textId="77777777" w:rsidR="00816FCF" w:rsidRPr="002E3FE3" w:rsidRDefault="00816FCF" w:rsidP="00816FCF">
      <w:pPr>
        <w:pStyle w:val="Prrafodelista"/>
        <w:ind w:left="720"/>
        <w:jc w:val="both"/>
        <w:rPr>
          <w:rFonts w:ascii="Palatino Linotype" w:hAnsi="Palatino Linotype"/>
          <w:i/>
          <w:color w:val="000000" w:themeColor="text1"/>
        </w:rPr>
      </w:pPr>
      <w:r w:rsidRPr="002E3FE3">
        <w:rPr>
          <w:rFonts w:ascii="Palatino Linotype" w:hAnsi="Palatino Linotype"/>
          <w:i/>
          <w:color w:val="000000" w:themeColor="text1"/>
        </w:rPr>
        <w:t xml:space="preserve">“Por lo que hace a los numerales 1 y 2, informo lo siguiente; </w:t>
      </w:r>
    </w:p>
    <w:p w14:paraId="5ADA0F81" w14:textId="77777777" w:rsidR="00816FCF" w:rsidRPr="002E3FE3" w:rsidRDefault="00816FCF" w:rsidP="00816FCF">
      <w:pPr>
        <w:pStyle w:val="Prrafodelista"/>
        <w:ind w:left="720"/>
        <w:jc w:val="both"/>
        <w:rPr>
          <w:rFonts w:ascii="Palatino Linotype" w:hAnsi="Palatino Linotype"/>
          <w:i/>
          <w:color w:val="000000" w:themeColor="text1"/>
        </w:rPr>
      </w:pPr>
      <w:r w:rsidRPr="002E3FE3">
        <w:rPr>
          <w:rFonts w:ascii="Palatino Linotype" w:hAnsi="Palatino Linotype"/>
          <w:i/>
          <w:color w:val="000000" w:themeColor="text1"/>
        </w:rPr>
        <w:t xml:space="preserve">Con la información proporcionada por el peticionario, hago de su conocimiento que, derivado de la búsqueda exhaustiva y razonable de los archivos de esta unidad administrativa, no se cuenta con información relacionada con los bienes muebles e inmuebles ubicados en el predio conocido como “Auditorio Metropolitano” y/o “Auditorio Metropolitano Tecámac”, ubicado en Antonio Díaz Soto y Gama 1, Santo Tomas Chiconautla, C.P. 55770, Ojo de Agua, Estado de México. </w:t>
      </w:r>
    </w:p>
    <w:p w14:paraId="3FD8895B" w14:textId="77777777" w:rsidR="00816FCF" w:rsidRPr="002E3FE3" w:rsidRDefault="00816FCF" w:rsidP="00816FCF">
      <w:pPr>
        <w:pStyle w:val="Prrafodelista"/>
        <w:ind w:left="720"/>
        <w:jc w:val="both"/>
        <w:rPr>
          <w:rFonts w:ascii="Palatino Linotype" w:hAnsi="Palatino Linotype"/>
          <w:i/>
          <w:color w:val="000000" w:themeColor="text1"/>
        </w:rPr>
      </w:pPr>
    </w:p>
    <w:p w14:paraId="114DFB53" w14:textId="77777777" w:rsidR="00816FCF" w:rsidRPr="002E3FE3" w:rsidRDefault="00816FCF" w:rsidP="00816FCF">
      <w:pPr>
        <w:pStyle w:val="Prrafodelista"/>
        <w:ind w:left="720"/>
        <w:jc w:val="both"/>
        <w:rPr>
          <w:rFonts w:ascii="Palatino Linotype" w:hAnsi="Palatino Linotype"/>
          <w:i/>
          <w:color w:val="000000" w:themeColor="text1"/>
        </w:rPr>
      </w:pPr>
      <w:r w:rsidRPr="002E3FE3">
        <w:rPr>
          <w:rFonts w:ascii="Palatino Linotype" w:hAnsi="Palatino Linotype"/>
          <w:i/>
          <w:color w:val="000000" w:themeColor="text1"/>
        </w:rPr>
        <w:t>Respecto a los numerales 3, 4 y 5:</w:t>
      </w:r>
    </w:p>
    <w:p w14:paraId="1ECA9C17" w14:textId="77777777" w:rsidR="00816FCF" w:rsidRPr="002E3FE3" w:rsidRDefault="00816FCF" w:rsidP="00816FCF">
      <w:pPr>
        <w:pStyle w:val="Prrafodelista"/>
        <w:ind w:left="720"/>
        <w:jc w:val="both"/>
        <w:rPr>
          <w:rFonts w:ascii="Palatino Linotype" w:hAnsi="Palatino Linotype"/>
          <w:i/>
          <w:color w:val="000000" w:themeColor="text1"/>
        </w:rPr>
      </w:pPr>
    </w:p>
    <w:p w14:paraId="787149F8" w14:textId="0891B28B" w:rsidR="00816FCF" w:rsidRPr="002E3FE3" w:rsidRDefault="00816FCF" w:rsidP="00816FCF">
      <w:pPr>
        <w:pStyle w:val="Prrafodelista"/>
        <w:ind w:left="720"/>
        <w:jc w:val="both"/>
        <w:rPr>
          <w:rFonts w:ascii="Palatino Linotype" w:hAnsi="Palatino Linotype"/>
          <w:i/>
          <w:color w:val="000000" w:themeColor="text1"/>
        </w:rPr>
      </w:pPr>
      <w:r w:rsidRPr="002E3FE3">
        <w:rPr>
          <w:rFonts w:ascii="Palatino Linotype" w:hAnsi="Palatino Linotype"/>
          <w:i/>
          <w:color w:val="000000" w:themeColor="text1"/>
        </w:rPr>
        <w:t>Hago de su conocimiento, que derivado de la búsqueda exhaustiva y razonable dentro de los archivos de esta unidad administrativa, no se cuenta con información relacionada con los proy</w:t>
      </w:r>
      <w:r w:rsidR="00EB5369" w:rsidRPr="002E3FE3">
        <w:rPr>
          <w:rFonts w:ascii="Palatino Linotype" w:hAnsi="Palatino Linotype"/>
          <w:i/>
          <w:color w:val="000000" w:themeColor="text1"/>
        </w:rPr>
        <w:t xml:space="preserve">ectos que cita el peticionario.” (sic) </w:t>
      </w:r>
    </w:p>
    <w:p w14:paraId="60F14935" w14:textId="77777777" w:rsidR="004260ED" w:rsidRPr="002E3FE3" w:rsidRDefault="004260ED" w:rsidP="00816FCF">
      <w:pPr>
        <w:jc w:val="both"/>
        <w:rPr>
          <w:rFonts w:ascii="Palatino Linotype" w:hAnsi="Palatino Linotype" w:cs="Arial"/>
          <w:lang w:eastAsia="es-MX"/>
        </w:rPr>
      </w:pPr>
    </w:p>
    <w:p w14:paraId="3B1A4857" w14:textId="15540165" w:rsidR="00816FCF" w:rsidRPr="002E3FE3" w:rsidRDefault="00816FCF" w:rsidP="00816FCF">
      <w:pPr>
        <w:spacing w:line="360" w:lineRule="auto"/>
        <w:jc w:val="both"/>
        <w:rPr>
          <w:rFonts w:ascii="Palatino Linotype" w:hAnsi="Palatino Linotype"/>
          <w:noProof/>
          <w:lang w:eastAsia="es-MX"/>
        </w:rPr>
      </w:pPr>
      <w:r w:rsidRPr="002E3FE3">
        <w:rPr>
          <w:rFonts w:ascii="Palatino Linotype" w:hAnsi="Palatino Linotype" w:cs="Arial"/>
          <w:noProof/>
          <w:lang w:eastAsia="es-MX"/>
        </w:rPr>
        <w:t xml:space="preserve">Cabe destacar que dichos documentos fueron </w:t>
      </w:r>
      <w:r w:rsidRPr="002E3FE3">
        <w:rPr>
          <w:rFonts w:ascii="Palatino Linotype" w:hAnsi="Palatino Linotype"/>
          <w:noProof/>
          <w:lang w:eastAsia="es-MX"/>
        </w:rPr>
        <w:t>puesto</w:t>
      </w:r>
      <w:r w:rsidR="001275C8" w:rsidRPr="002E3FE3">
        <w:rPr>
          <w:rFonts w:ascii="Palatino Linotype" w:hAnsi="Palatino Linotype"/>
          <w:noProof/>
          <w:lang w:eastAsia="es-MX"/>
        </w:rPr>
        <w:t>s</w:t>
      </w:r>
      <w:r w:rsidRPr="002E3FE3">
        <w:rPr>
          <w:rFonts w:ascii="Palatino Linotype" w:hAnsi="Palatino Linotype"/>
          <w:noProof/>
          <w:lang w:eastAsia="es-MX"/>
        </w:rPr>
        <w:t xml:space="preserve"> a disposición del</w:t>
      </w:r>
      <w:r w:rsidRPr="002E3FE3">
        <w:rPr>
          <w:rFonts w:ascii="Palatino Linotype" w:hAnsi="Palatino Linotype"/>
          <w:b/>
          <w:noProof/>
          <w:lang w:eastAsia="es-MX"/>
        </w:rPr>
        <w:t xml:space="preserve"> RECURRENTE</w:t>
      </w:r>
      <w:r w:rsidRPr="002E3FE3">
        <w:rPr>
          <w:rFonts w:ascii="Palatino Linotype" w:hAnsi="Palatino Linotype"/>
          <w:noProof/>
          <w:lang w:eastAsia="es-MX"/>
        </w:rPr>
        <w:t xml:space="preserve"> el día </w:t>
      </w:r>
      <w:r w:rsidRPr="002E3FE3">
        <w:rPr>
          <w:rFonts w:ascii="Palatino Linotype" w:hAnsi="Palatino Linotype"/>
          <w:b/>
          <w:noProof/>
          <w:lang w:eastAsia="es-MX"/>
        </w:rPr>
        <w:t>c</w:t>
      </w:r>
      <w:r w:rsidR="001275C8" w:rsidRPr="002E3FE3">
        <w:rPr>
          <w:rFonts w:ascii="Palatino Linotype" w:hAnsi="Palatino Linotype"/>
          <w:b/>
          <w:noProof/>
          <w:lang w:eastAsia="es-MX"/>
        </w:rPr>
        <w:t>uatro</w:t>
      </w:r>
      <w:r w:rsidRPr="002E3FE3">
        <w:rPr>
          <w:rFonts w:ascii="Palatino Linotype" w:hAnsi="Palatino Linotype"/>
          <w:b/>
          <w:noProof/>
          <w:lang w:eastAsia="es-MX"/>
        </w:rPr>
        <w:t xml:space="preserve"> de mayo de dos mil veintidós,</w:t>
      </w:r>
      <w:r w:rsidRPr="002E3FE3">
        <w:rPr>
          <w:rFonts w:ascii="Palatino Linotype" w:hAnsi="Palatino Linotype"/>
          <w:noProof/>
          <w:lang w:eastAsia="es-MX"/>
        </w:rPr>
        <w:t xml:space="preserve"> por actualizar lo previsto en el artículo 185, fracción III de la Ley de la materia.</w:t>
      </w:r>
    </w:p>
    <w:p w14:paraId="40E55F53" w14:textId="77777777" w:rsidR="004260ED" w:rsidRPr="002E3FE3" w:rsidRDefault="004260ED" w:rsidP="004260ED">
      <w:pPr>
        <w:spacing w:line="360" w:lineRule="auto"/>
        <w:jc w:val="both"/>
        <w:rPr>
          <w:rFonts w:ascii="Palatino Linotype" w:hAnsi="Palatino Linotype"/>
          <w:lang w:eastAsia="es-MX"/>
        </w:rPr>
      </w:pPr>
    </w:p>
    <w:p w14:paraId="3A86C5A6" w14:textId="77777777" w:rsidR="004260ED" w:rsidRPr="002E3FE3" w:rsidRDefault="004260ED" w:rsidP="004260ED">
      <w:pPr>
        <w:tabs>
          <w:tab w:val="center" w:pos="4252"/>
          <w:tab w:val="right" w:pos="8504"/>
        </w:tabs>
        <w:spacing w:line="360" w:lineRule="auto"/>
        <w:jc w:val="both"/>
        <w:rPr>
          <w:rFonts w:ascii="Palatino Linotype" w:eastAsia="Arial Unicode MS" w:hAnsi="Palatino Linotype" w:cs="Arial"/>
        </w:rPr>
      </w:pPr>
      <w:r w:rsidRPr="002E3FE3">
        <w:rPr>
          <w:rFonts w:ascii="Palatino Linotype" w:eastAsia="MS Mincho" w:hAnsi="Palatino Linotype"/>
          <w:lang w:eastAsia="es-MX"/>
        </w:rPr>
        <w:t>Por su parte, el particular no realizó manifestación alguna,</w:t>
      </w:r>
      <w:r w:rsidRPr="002E3FE3">
        <w:rPr>
          <w:rFonts w:ascii="Palatino Linotype" w:eastAsia="Arial Unicode MS" w:hAnsi="Palatino Linotype" w:cs="Arial"/>
        </w:rPr>
        <w:t xml:space="preserve"> ni presentó pruebas o alegatos.</w:t>
      </w:r>
    </w:p>
    <w:p w14:paraId="2B9BBDBB" w14:textId="77777777" w:rsidR="004260ED" w:rsidRPr="002E3FE3" w:rsidRDefault="004260ED" w:rsidP="005E261C">
      <w:pPr>
        <w:pStyle w:val="Prrafodelista"/>
        <w:spacing w:line="360" w:lineRule="auto"/>
        <w:ind w:left="0"/>
        <w:jc w:val="both"/>
        <w:rPr>
          <w:rFonts w:ascii="Palatino Linotype" w:hAnsi="Palatino Linotype" w:cs="Arial"/>
          <w:b/>
          <w:color w:val="000000" w:themeColor="text1"/>
          <w:lang w:eastAsia="es-MX"/>
        </w:rPr>
      </w:pPr>
    </w:p>
    <w:p w14:paraId="741116FC" w14:textId="4F92C8EE" w:rsidR="00AB06E0" w:rsidRPr="002E3FE3" w:rsidRDefault="00AB06E0" w:rsidP="005E261C">
      <w:pPr>
        <w:pStyle w:val="Prrafodelista"/>
        <w:spacing w:line="360" w:lineRule="auto"/>
        <w:ind w:left="0"/>
        <w:jc w:val="both"/>
        <w:rPr>
          <w:rFonts w:ascii="Palatino Linotype" w:hAnsi="Palatino Linotype" w:cs="Arial"/>
          <w:b/>
          <w:bCs/>
          <w:color w:val="000000" w:themeColor="text1"/>
        </w:rPr>
      </w:pPr>
      <w:r w:rsidRPr="002E3FE3">
        <w:rPr>
          <w:rFonts w:ascii="Palatino Linotype" w:hAnsi="Palatino Linotype" w:cs="Arial"/>
          <w:b/>
          <w:color w:val="000000" w:themeColor="text1"/>
          <w:lang w:eastAsia="es-MX"/>
        </w:rPr>
        <w:t>c</w:t>
      </w:r>
      <w:r w:rsidRPr="002E3FE3">
        <w:rPr>
          <w:rFonts w:ascii="Palatino Linotype" w:hAnsi="Palatino Linotype" w:cs="Arial"/>
          <w:b/>
          <w:bCs/>
          <w:color w:val="000000" w:themeColor="text1"/>
        </w:rPr>
        <w:t>) Cierre de Instrucción</w:t>
      </w:r>
    </w:p>
    <w:p w14:paraId="5C9269CB" w14:textId="77777777" w:rsidR="00F77E8B" w:rsidRPr="002E3FE3" w:rsidRDefault="00AB06E0" w:rsidP="005E261C">
      <w:pPr>
        <w:pStyle w:val="Prrafodelista"/>
        <w:spacing w:line="360" w:lineRule="auto"/>
        <w:ind w:left="0"/>
        <w:contextualSpacing/>
        <w:jc w:val="both"/>
        <w:rPr>
          <w:rFonts w:ascii="Palatino Linotype" w:hAnsi="Palatino Linotype" w:cs="Arial"/>
          <w:color w:val="000000" w:themeColor="text1"/>
        </w:rPr>
      </w:pPr>
      <w:r w:rsidRPr="002E3FE3">
        <w:rPr>
          <w:rFonts w:ascii="Palatino Linotype" w:hAnsi="Palatino Linotype"/>
          <w:color w:val="000000" w:themeColor="text1"/>
        </w:rPr>
        <w:t xml:space="preserve">Una vez analizado el estado procesal que guarda el expediente, el </w:t>
      </w:r>
      <w:r w:rsidR="00F77E8B" w:rsidRPr="002E3FE3">
        <w:rPr>
          <w:rFonts w:ascii="Palatino Linotype" w:hAnsi="Palatino Linotype"/>
          <w:b/>
          <w:bCs/>
          <w:color w:val="000000" w:themeColor="text1"/>
        </w:rPr>
        <w:t xml:space="preserve">cuatro de mayo </w:t>
      </w:r>
      <w:r w:rsidRPr="002E3FE3">
        <w:rPr>
          <w:rFonts w:ascii="Palatino Linotype" w:hAnsi="Palatino Linotype"/>
          <w:b/>
          <w:bCs/>
          <w:color w:val="000000" w:themeColor="text1"/>
        </w:rPr>
        <w:t>de dos mil veintidós</w:t>
      </w:r>
      <w:r w:rsidRPr="002E3FE3">
        <w:rPr>
          <w:rFonts w:ascii="Palatino Linotype" w:hAnsi="Palatino Linotype"/>
          <w:color w:val="000000" w:themeColor="text1"/>
        </w:rPr>
        <w:t>, la comisionada</w:t>
      </w:r>
      <w:r w:rsidRPr="002E3FE3">
        <w:rPr>
          <w:rFonts w:ascii="Palatino Linotype" w:hAnsi="Palatino Linotype"/>
          <w:b/>
          <w:color w:val="000000" w:themeColor="text1"/>
        </w:rPr>
        <w:t xml:space="preserve"> Sharon Cristina Morales Martínez </w:t>
      </w:r>
      <w:r w:rsidRPr="002E3FE3">
        <w:rPr>
          <w:rFonts w:ascii="Palatino Linotype" w:hAnsi="Palatino Linotype"/>
          <w:color w:val="000000" w:themeColor="text1"/>
        </w:rPr>
        <w:t>acordó el cierre de instrucción;</w:t>
      </w:r>
      <w:r w:rsidRPr="002E3FE3">
        <w:rPr>
          <w:rFonts w:ascii="Palatino Linotype" w:hAnsi="Palatino Linotype" w:cs="Arial"/>
          <w:color w:val="000000" w:themeColor="text1"/>
        </w:rPr>
        <w:t xml:space="preserve"> así como, la remisión del mismo a efecto de ser resuelto, de conformidad </w:t>
      </w:r>
      <w:r w:rsidRPr="002E3FE3">
        <w:rPr>
          <w:rFonts w:ascii="Palatino Linotype" w:hAnsi="Palatino Linotype" w:cs="Arial"/>
          <w:color w:val="000000" w:themeColor="text1"/>
        </w:rPr>
        <w:lastRenderedPageBreak/>
        <w:t>con lo establecido en el artículo 185 fracciones VI y VIII de la Ley de Transparencia y Acceso a la Información Pública del Estado de México y Municipios</w:t>
      </w:r>
      <w:r w:rsidR="00F77E8B" w:rsidRPr="002E3FE3">
        <w:rPr>
          <w:rFonts w:ascii="Palatino Linotype" w:hAnsi="Palatino Linotype" w:cs="Arial"/>
          <w:color w:val="000000" w:themeColor="text1"/>
        </w:rPr>
        <w:t xml:space="preserve">. </w:t>
      </w:r>
    </w:p>
    <w:p w14:paraId="083BB87F" w14:textId="77777777" w:rsidR="00F77E8B" w:rsidRPr="002E3FE3" w:rsidRDefault="00F77E8B" w:rsidP="005E261C">
      <w:pPr>
        <w:pStyle w:val="Prrafodelista"/>
        <w:spacing w:line="360" w:lineRule="auto"/>
        <w:ind w:left="0"/>
        <w:contextualSpacing/>
        <w:jc w:val="both"/>
        <w:rPr>
          <w:rFonts w:ascii="Palatino Linotype" w:hAnsi="Palatino Linotype" w:cs="Arial"/>
          <w:color w:val="000000" w:themeColor="text1"/>
        </w:rPr>
      </w:pPr>
    </w:p>
    <w:p w14:paraId="7621A358" w14:textId="420FA2D8" w:rsidR="00F77E8B" w:rsidRPr="002E3FE3" w:rsidRDefault="00F77E8B" w:rsidP="005E261C">
      <w:pPr>
        <w:pStyle w:val="Prrafodelista"/>
        <w:spacing w:line="360" w:lineRule="auto"/>
        <w:ind w:left="0"/>
        <w:jc w:val="both"/>
        <w:rPr>
          <w:rFonts w:ascii="Palatino Linotype" w:hAnsi="Palatino Linotype" w:cs="Arial"/>
          <w:b/>
          <w:bCs/>
          <w:color w:val="000000" w:themeColor="text1"/>
        </w:rPr>
      </w:pPr>
      <w:r w:rsidRPr="002E3FE3">
        <w:rPr>
          <w:rFonts w:ascii="Palatino Linotype" w:hAnsi="Palatino Linotype" w:cs="Arial"/>
          <w:b/>
          <w:color w:val="000000" w:themeColor="text1"/>
          <w:lang w:eastAsia="es-MX"/>
        </w:rPr>
        <w:t>d</w:t>
      </w:r>
      <w:r w:rsidRPr="002E3FE3">
        <w:rPr>
          <w:rFonts w:ascii="Palatino Linotype" w:hAnsi="Palatino Linotype" w:cs="Arial"/>
          <w:b/>
          <w:bCs/>
          <w:color w:val="000000" w:themeColor="text1"/>
        </w:rPr>
        <w:t>) Suspensión de plazos</w:t>
      </w:r>
    </w:p>
    <w:p w14:paraId="749CA8C6" w14:textId="03F2AE0D" w:rsidR="00F77E8B" w:rsidRPr="002E3FE3" w:rsidRDefault="00F77E8B" w:rsidP="00F77E8B">
      <w:pPr>
        <w:pStyle w:val="Prrafodelista"/>
        <w:spacing w:line="360" w:lineRule="auto"/>
        <w:ind w:left="0"/>
        <w:contextualSpacing/>
        <w:jc w:val="both"/>
        <w:rPr>
          <w:rFonts w:ascii="Palatino Linotype" w:hAnsi="Palatino Linotype"/>
          <w:color w:val="000000" w:themeColor="text1"/>
        </w:rPr>
      </w:pPr>
      <w:r w:rsidRPr="002E3FE3">
        <w:rPr>
          <w:rFonts w:ascii="Palatino Linotype" w:hAnsi="Palatino Linotype"/>
          <w:color w:val="000000" w:themeColor="text1"/>
        </w:rPr>
        <w:t xml:space="preserve">En fecha </w:t>
      </w:r>
      <w:r w:rsidRPr="002E3FE3">
        <w:rPr>
          <w:rFonts w:ascii="Palatino Linotype" w:hAnsi="Palatino Linotype"/>
          <w:b/>
          <w:color w:val="000000" w:themeColor="text1"/>
        </w:rPr>
        <w:t xml:space="preserve">veinte de mayo de dos mil veintidós, </w:t>
      </w:r>
      <w:r w:rsidRPr="002E3FE3">
        <w:rPr>
          <w:rFonts w:ascii="Palatino Linotype" w:hAnsi="Palatino Linotype"/>
          <w:color w:val="000000" w:themeColor="text1"/>
        </w:rPr>
        <w:t xml:space="preserve">se hizo del conocimiento de las partes que el Instituto Nacional de Transparencia, Acceso a la Información y Protección de Datos Personales, mediante acuerdo </w:t>
      </w:r>
      <w:r w:rsidRPr="002E3FE3">
        <w:rPr>
          <w:rFonts w:ascii="Palatino Linotype" w:hAnsi="Palatino Linotype"/>
          <w:b/>
          <w:color w:val="000000" w:themeColor="text1"/>
        </w:rPr>
        <w:t>QUINTO</w:t>
      </w:r>
      <w:r w:rsidRPr="002E3FE3">
        <w:rPr>
          <w:rFonts w:ascii="Palatino Linotype" w:hAnsi="Palatino Linotype"/>
          <w:color w:val="000000" w:themeColor="text1"/>
        </w:rPr>
        <w:t xml:space="preserve"> del Acuerdo de Radicación dentro del expediente </w:t>
      </w:r>
      <w:r w:rsidRPr="002E3FE3">
        <w:rPr>
          <w:rFonts w:ascii="Palatino Linotype" w:hAnsi="Palatino Linotype"/>
          <w:b/>
          <w:color w:val="000000" w:themeColor="text1"/>
        </w:rPr>
        <w:t>ATR-09-22-AVI REC</w:t>
      </w:r>
      <w:r w:rsidRPr="002E3FE3">
        <w:rPr>
          <w:rFonts w:ascii="Palatino Linotype" w:hAnsi="Palatino Linotype"/>
          <w:color w:val="000000" w:themeColor="text1"/>
        </w:rPr>
        <w:t xml:space="preserve">, acordó la interrupción de plazo que tiene este Órgano Garante para resolver el Recurso de Revisión </w:t>
      </w:r>
      <w:r w:rsidRPr="002E3FE3">
        <w:rPr>
          <w:rFonts w:ascii="Palatino Linotype" w:hAnsi="Palatino Linotype"/>
          <w:b/>
          <w:color w:val="000000" w:themeColor="text1"/>
        </w:rPr>
        <w:t>05717/INFOEM/IP/RR/2022</w:t>
      </w:r>
      <w:r w:rsidRPr="002E3FE3">
        <w:rPr>
          <w:rFonts w:ascii="Palatino Linotype" w:hAnsi="Palatino Linotype"/>
          <w:color w:val="000000" w:themeColor="text1"/>
        </w:rPr>
        <w:t xml:space="preserve">, a partir del </w:t>
      </w:r>
      <w:r w:rsidRPr="002E3FE3">
        <w:rPr>
          <w:rFonts w:ascii="Palatino Linotype" w:hAnsi="Palatino Linotype"/>
          <w:b/>
          <w:color w:val="000000" w:themeColor="text1"/>
        </w:rPr>
        <w:t>dieciocho de mayo de dos mil veintidós</w:t>
      </w:r>
      <w:r w:rsidRPr="002E3FE3">
        <w:rPr>
          <w:rFonts w:ascii="Palatino Linotype" w:hAnsi="Palatino Linotype"/>
          <w:color w:val="000000" w:themeColor="text1"/>
        </w:rPr>
        <w:t xml:space="preserve"> y hasta la determinación de mérito del Órgano Garante Nacional. </w:t>
      </w:r>
    </w:p>
    <w:p w14:paraId="5D2F8AF5" w14:textId="77777777" w:rsidR="00F77E8B" w:rsidRPr="002E3FE3" w:rsidRDefault="00F77E8B" w:rsidP="00F77E8B">
      <w:pPr>
        <w:pStyle w:val="Prrafodelista"/>
        <w:spacing w:line="360" w:lineRule="auto"/>
        <w:ind w:left="0"/>
        <w:contextualSpacing/>
        <w:jc w:val="both"/>
        <w:rPr>
          <w:rFonts w:ascii="Palatino Linotype" w:hAnsi="Palatino Linotype"/>
          <w:color w:val="000000" w:themeColor="text1"/>
        </w:rPr>
      </w:pPr>
    </w:p>
    <w:p w14:paraId="5E37616D" w14:textId="265B6D30" w:rsidR="00F77E8B" w:rsidRPr="002E3FE3" w:rsidRDefault="00F77E8B" w:rsidP="00F77E8B">
      <w:pPr>
        <w:pStyle w:val="Prrafodelista"/>
        <w:spacing w:line="360" w:lineRule="auto"/>
        <w:ind w:left="0"/>
        <w:jc w:val="both"/>
        <w:rPr>
          <w:rFonts w:ascii="Palatino Linotype" w:hAnsi="Palatino Linotype" w:cs="Arial"/>
          <w:b/>
          <w:bCs/>
          <w:color w:val="000000" w:themeColor="text1"/>
        </w:rPr>
      </w:pPr>
      <w:r w:rsidRPr="002E3FE3">
        <w:rPr>
          <w:rFonts w:ascii="Palatino Linotype" w:hAnsi="Palatino Linotype" w:cs="Arial"/>
          <w:b/>
          <w:color w:val="000000" w:themeColor="text1"/>
          <w:lang w:eastAsia="es-MX"/>
        </w:rPr>
        <w:t>e</w:t>
      </w:r>
      <w:r w:rsidRPr="002E3FE3">
        <w:rPr>
          <w:rFonts w:ascii="Palatino Linotype" w:hAnsi="Palatino Linotype" w:cs="Arial"/>
          <w:b/>
          <w:bCs/>
          <w:color w:val="000000" w:themeColor="text1"/>
        </w:rPr>
        <w:t xml:space="preserve">) Activación de Plazos </w:t>
      </w:r>
    </w:p>
    <w:p w14:paraId="40AE6AE7" w14:textId="50F2C538" w:rsidR="00862517" w:rsidRPr="002E3FE3" w:rsidRDefault="00F77E8B" w:rsidP="00F77E8B">
      <w:pPr>
        <w:pStyle w:val="Prrafodelista"/>
        <w:spacing w:line="360" w:lineRule="auto"/>
        <w:ind w:left="0"/>
        <w:contextualSpacing/>
        <w:jc w:val="both"/>
        <w:rPr>
          <w:rFonts w:ascii="Palatino Linotype" w:hAnsi="Palatino Linotype"/>
          <w:b/>
          <w:color w:val="000000" w:themeColor="text1"/>
        </w:rPr>
      </w:pPr>
      <w:r w:rsidRPr="002E3FE3">
        <w:rPr>
          <w:rFonts w:ascii="Palatino Linotype" w:hAnsi="Palatino Linotype"/>
          <w:color w:val="000000" w:themeColor="text1"/>
        </w:rPr>
        <w:t xml:space="preserve">En fecha </w:t>
      </w:r>
      <w:r w:rsidRPr="002E3FE3">
        <w:rPr>
          <w:rFonts w:ascii="Palatino Linotype" w:hAnsi="Palatino Linotype"/>
          <w:b/>
          <w:color w:val="000000" w:themeColor="text1"/>
        </w:rPr>
        <w:t xml:space="preserve">veintisiete de mayo de dos mil veintidós, </w:t>
      </w:r>
      <w:r w:rsidRPr="002E3FE3">
        <w:rPr>
          <w:rFonts w:ascii="Palatino Linotype" w:hAnsi="Palatino Linotype"/>
          <w:color w:val="000000" w:themeColor="text1"/>
        </w:rPr>
        <w:t>se hizo del conocimiento de las partes que el Instituto Nacional de Transparencia, Acceso a la Información y Protección de Datos Personales,</w:t>
      </w:r>
      <w:r w:rsidR="00862517" w:rsidRPr="002E3FE3">
        <w:rPr>
          <w:rFonts w:ascii="Palatino Linotype" w:hAnsi="Palatino Linotype"/>
          <w:color w:val="000000" w:themeColor="text1"/>
        </w:rPr>
        <w:t xml:space="preserve"> el</w:t>
      </w:r>
      <w:r w:rsidRPr="002E3FE3">
        <w:rPr>
          <w:rFonts w:ascii="Palatino Linotype" w:hAnsi="Palatino Linotype"/>
          <w:color w:val="000000" w:themeColor="text1"/>
        </w:rPr>
        <w:t xml:space="preserve"> </w:t>
      </w:r>
      <w:r w:rsidR="00862517" w:rsidRPr="002E3FE3">
        <w:rPr>
          <w:rFonts w:ascii="Palatino Linotype" w:hAnsi="Palatino Linotype"/>
          <w:color w:val="000000" w:themeColor="text1"/>
        </w:rPr>
        <w:t xml:space="preserve">Acuerdo </w:t>
      </w:r>
      <w:r w:rsidR="00862517" w:rsidRPr="002E3FE3">
        <w:rPr>
          <w:rFonts w:ascii="Palatino Linotype" w:hAnsi="Palatino Linotype"/>
          <w:b/>
          <w:color w:val="000000" w:themeColor="text1"/>
        </w:rPr>
        <w:t>ACT-PUB/25/05/2022.08</w:t>
      </w:r>
      <w:r w:rsidR="00862517" w:rsidRPr="002E3FE3">
        <w:rPr>
          <w:rFonts w:ascii="Palatino Linotype" w:hAnsi="Palatino Linotype"/>
          <w:color w:val="000000" w:themeColor="text1"/>
        </w:rPr>
        <w:t xml:space="preserve">, en el que mediante acuerdo </w:t>
      </w:r>
      <w:r w:rsidR="00862517" w:rsidRPr="002E3FE3">
        <w:rPr>
          <w:rFonts w:ascii="Palatino Linotype" w:hAnsi="Palatino Linotype"/>
          <w:b/>
          <w:color w:val="000000" w:themeColor="text1"/>
        </w:rPr>
        <w:t>SEGUDO</w:t>
      </w:r>
      <w:r w:rsidR="00862517" w:rsidRPr="002E3FE3">
        <w:rPr>
          <w:rFonts w:ascii="Palatino Linotype" w:hAnsi="Palatino Linotype"/>
          <w:color w:val="000000" w:themeColor="text1"/>
        </w:rPr>
        <w:t xml:space="preserve"> se determinó la reanudación del cómputo de plazos que tiene este Órgano Garante para resolver el Recurso de Revisión </w:t>
      </w:r>
      <w:r w:rsidR="00862517" w:rsidRPr="002E3FE3">
        <w:rPr>
          <w:rFonts w:ascii="Palatino Linotype" w:hAnsi="Palatino Linotype"/>
          <w:b/>
          <w:color w:val="000000" w:themeColor="text1"/>
        </w:rPr>
        <w:t>05717/INFOEM/IP/RR/2022</w:t>
      </w:r>
      <w:r w:rsidR="00862517" w:rsidRPr="002E3FE3">
        <w:rPr>
          <w:rFonts w:ascii="Palatino Linotype" w:hAnsi="Palatino Linotype"/>
          <w:color w:val="000000" w:themeColor="text1"/>
        </w:rPr>
        <w:t xml:space="preserve">, a partir del día siguiente de su notificación; es decir, a partir del </w:t>
      </w:r>
      <w:r w:rsidR="00862517" w:rsidRPr="002E3FE3">
        <w:rPr>
          <w:rFonts w:ascii="Palatino Linotype" w:hAnsi="Palatino Linotype"/>
          <w:b/>
          <w:color w:val="000000" w:themeColor="text1"/>
        </w:rPr>
        <w:t>veintisiete de mayo de dos mil veintidós</w:t>
      </w:r>
      <w:r w:rsidR="002E3FE3" w:rsidRPr="002E3FE3">
        <w:rPr>
          <w:rFonts w:ascii="Palatino Linotype" w:hAnsi="Palatino Linotype"/>
          <w:b/>
          <w:color w:val="000000" w:themeColor="text1"/>
        </w:rPr>
        <w:t>.</w:t>
      </w:r>
    </w:p>
    <w:p w14:paraId="0C84D854" w14:textId="5F6BBFF7" w:rsidR="002E3FE3" w:rsidRPr="002E3FE3" w:rsidRDefault="002E3FE3" w:rsidP="00F77E8B">
      <w:pPr>
        <w:pStyle w:val="Prrafodelista"/>
        <w:spacing w:line="360" w:lineRule="auto"/>
        <w:ind w:left="0"/>
        <w:contextualSpacing/>
        <w:jc w:val="both"/>
        <w:rPr>
          <w:rFonts w:ascii="Palatino Linotype" w:hAnsi="Palatino Linotype"/>
          <w:b/>
          <w:color w:val="000000" w:themeColor="text1"/>
        </w:rPr>
      </w:pPr>
    </w:p>
    <w:p w14:paraId="56240016" w14:textId="3E242A1A" w:rsidR="002E3FE3" w:rsidRPr="002E3FE3" w:rsidRDefault="002E3FE3" w:rsidP="00F77E8B">
      <w:pPr>
        <w:pStyle w:val="Prrafodelista"/>
        <w:spacing w:line="360" w:lineRule="auto"/>
        <w:ind w:left="0"/>
        <w:contextualSpacing/>
        <w:jc w:val="both"/>
        <w:rPr>
          <w:rFonts w:ascii="Palatino Linotype" w:hAnsi="Palatino Linotype"/>
          <w:color w:val="000000" w:themeColor="text1"/>
        </w:rPr>
      </w:pPr>
    </w:p>
    <w:p w14:paraId="0C7006AF" w14:textId="77777777" w:rsidR="002E3FE3" w:rsidRPr="002E3FE3" w:rsidRDefault="002E3FE3" w:rsidP="00F77E8B">
      <w:pPr>
        <w:pStyle w:val="Prrafodelista"/>
        <w:spacing w:line="360" w:lineRule="auto"/>
        <w:ind w:left="0"/>
        <w:contextualSpacing/>
        <w:jc w:val="both"/>
        <w:rPr>
          <w:rFonts w:ascii="Palatino Linotype" w:hAnsi="Palatino Linotype"/>
          <w:color w:val="000000" w:themeColor="text1"/>
        </w:rPr>
      </w:pPr>
    </w:p>
    <w:p w14:paraId="2ECF9506" w14:textId="77777777" w:rsidR="0080495B" w:rsidRPr="002E3FE3" w:rsidRDefault="0080495B" w:rsidP="005E261C">
      <w:pPr>
        <w:jc w:val="both"/>
        <w:rPr>
          <w:rFonts w:ascii="Palatino Linotype" w:hAnsi="Palatino Linotype"/>
          <w:color w:val="000000" w:themeColor="text1"/>
        </w:rPr>
      </w:pPr>
    </w:p>
    <w:p w14:paraId="036F9547" w14:textId="77777777" w:rsidR="007A5836" w:rsidRPr="002E3FE3" w:rsidRDefault="007A5836" w:rsidP="005E261C">
      <w:pPr>
        <w:jc w:val="center"/>
        <w:rPr>
          <w:rFonts w:ascii="Palatino Linotype" w:hAnsi="Palatino Linotype"/>
          <w:b/>
          <w:bCs/>
          <w:color w:val="000000" w:themeColor="text1"/>
          <w:spacing w:val="60"/>
          <w:sz w:val="28"/>
        </w:rPr>
      </w:pPr>
      <w:r w:rsidRPr="002E3FE3">
        <w:rPr>
          <w:rFonts w:ascii="Palatino Linotype" w:hAnsi="Palatino Linotype"/>
          <w:b/>
          <w:bCs/>
          <w:color w:val="000000" w:themeColor="text1"/>
          <w:spacing w:val="60"/>
          <w:sz w:val="28"/>
        </w:rPr>
        <w:lastRenderedPageBreak/>
        <w:t>CONSIDERANDO</w:t>
      </w:r>
    </w:p>
    <w:p w14:paraId="2D9810D3" w14:textId="77777777" w:rsidR="006C258B" w:rsidRPr="002E3FE3" w:rsidRDefault="006C258B" w:rsidP="005E261C">
      <w:pPr>
        <w:jc w:val="center"/>
        <w:rPr>
          <w:rFonts w:ascii="Palatino Linotype" w:hAnsi="Palatino Linotype"/>
          <w:b/>
          <w:bCs/>
          <w:color w:val="000000" w:themeColor="text1"/>
          <w:spacing w:val="60"/>
          <w:sz w:val="28"/>
        </w:rPr>
      </w:pPr>
    </w:p>
    <w:p w14:paraId="1175ED9F" w14:textId="77777777" w:rsidR="00FA2D5D" w:rsidRPr="002E3FE3" w:rsidRDefault="002D5F76" w:rsidP="005E261C">
      <w:pPr>
        <w:spacing w:line="360" w:lineRule="auto"/>
        <w:ind w:right="50"/>
        <w:jc w:val="both"/>
        <w:rPr>
          <w:rFonts w:ascii="Palatino Linotype" w:hAnsi="Palatino Linotype"/>
          <w:b/>
          <w:color w:val="000000" w:themeColor="text1"/>
        </w:rPr>
      </w:pPr>
      <w:r w:rsidRPr="002E3FE3">
        <w:rPr>
          <w:rFonts w:ascii="Palatino Linotype" w:hAnsi="Palatino Linotype"/>
          <w:b/>
          <w:color w:val="000000" w:themeColor="text1"/>
          <w:sz w:val="28"/>
          <w:szCs w:val="28"/>
        </w:rPr>
        <w:t>PRIMERO</w:t>
      </w:r>
      <w:r w:rsidRPr="002E3FE3">
        <w:rPr>
          <w:rFonts w:ascii="Palatino Linotype" w:hAnsi="Palatino Linotype"/>
          <w:b/>
          <w:color w:val="000000" w:themeColor="text1"/>
        </w:rPr>
        <w:t>.</w:t>
      </w:r>
      <w:r w:rsidRPr="002E3FE3">
        <w:rPr>
          <w:rFonts w:ascii="Palatino Linotype" w:hAnsi="Palatino Linotype"/>
          <w:color w:val="000000" w:themeColor="text1"/>
        </w:rPr>
        <w:t xml:space="preserve"> </w:t>
      </w:r>
      <w:r w:rsidRPr="002E3FE3">
        <w:rPr>
          <w:rFonts w:ascii="Palatino Linotype" w:hAnsi="Palatino Linotype"/>
          <w:b/>
          <w:color w:val="000000" w:themeColor="text1"/>
        </w:rPr>
        <w:t>Competencia</w:t>
      </w:r>
      <w:r w:rsidRPr="002E3FE3">
        <w:rPr>
          <w:rFonts w:ascii="Palatino Linotype" w:hAnsi="Palatino Linotype"/>
          <w:color w:val="000000" w:themeColor="text1"/>
        </w:rPr>
        <w:t>.</w:t>
      </w:r>
      <w:r w:rsidRPr="002E3FE3">
        <w:rPr>
          <w:rFonts w:ascii="Palatino Linotype" w:hAnsi="Palatino Linotype"/>
          <w:b/>
          <w:color w:val="000000" w:themeColor="text1"/>
        </w:rPr>
        <w:t xml:space="preserve"> </w:t>
      </w:r>
    </w:p>
    <w:p w14:paraId="27DD7C24" w14:textId="6A0070E8" w:rsidR="002D5F76" w:rsidRPr="002E3FE3" w:rsidRDefault="002D5F76" w:rsidP="005E261C">
      <w:pPr>
        <w:spacing w:line="360" w:lineRule="auto"/>
        <w:ind w:right="50"/>
        <w:jc w:val="both"/>
        <w:rPr>
          <w:rFonts w:ascii="Palatino Linotype" w:hAnsi="Palatino Linotype" w:cs="Arial"/>
          <w:color w:val="000000" w:themeColor="text1"/>
        </w:rPr>
      </w:pPr>
      <w:r w:rsidRPr="002E3FE3">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2E3FE3">
        <w:rPr>
          <w:rFonts w:ascii="Palatino Linotype" w:hAnsi="Palatino Linotype"/>
          <w:color w:val="000000" w:themeColor="text1"/>
        </w:rPr>
        <w:t>Recurso de Revisión</w:t>
      </w:r>
      <w:r w:rsidRPr="002E3FE3">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2E3FE3">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2E3FE3" w:rsidRDefault="002D5F76" w:rsidP="005E261C">
      <w:pPr>
        <w:spacing w:line="360" w:lineRule="auto"/>
        <w:ind w:right="50"/>
        <w:jc w:val="both"/>
        <w:rPr>
          <w:rFonts w:ascii="Palatino Linotype" w:hAnsi="Palatino Linotype" w:cs="Arial"/>
          <w:color w:val="000000" w:themeColor="text1"/>
        </w:rPr>
      </w:pPr>
    </w:p>
    <w:p w14:paraId="05A2C2FB" w14:textId="77777777" w:rsidR="00FA2D5D" w:rsidRPr="002E3FE3" w:rsidRDefault="00FA1E61" w:rsidP="005E261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2E3FE3">
        <w:rPr>
          <w:rFonts w:ascii="Palatino Linotype" w:hAnsi="Palatino Linotype"/>
          <w:b/>
          <w:color w:val="000000" w:themeColor="text1"/>
          <w:sz w:val="28"/>
        </w:rPr>
        <w:t>SEGUNDO.</w:t>
      </w:r>
      <w:r w:rsidRPr="002E3FE3">
        <w:rPr>
          <w:rFonts w:ascii="Palatino Linotype" w:hAnsi="Palatino Linotype" w:cs="Arial"/>
          <w:b/>
          <w:color w:val="000000" w:themeColor="text1"/>
        </w:rPr>
        <w:t xml:space="preserve"> </w:t>
      </w:r>
      <w:r w:rsidR="00633F63" w:rsidRPr="002E3FE3">
        <w:rPr>
          <w:rFonts w:ascii="Palatino Linotype" w:hAnsi="Palatino Linotype" w:cs="Arial"/>
          <w:b/>
          <w:color w:val="000000" w:themeColor="text1"/>
        </w:rPr>
        <w:t>Interés.</w:t>
      </w:r>
      <w:r w:rsidR="00633F63" w:rsidRPr="002E3FE3">
        <w:rPr>
          <w:rFonts w:ascii="Palatino Linotype" w:hAnsi="Palatino Linotype" w:cs="Arial"/>
          <w:color w:val="000000" w:themeColor="text1"/>
        </w:rPr>
        <w:t xml:space="preserve"> </w:t>
      </w:r>
    </w:p>
    <w:p w14:paraId="66E31ACB" w14:textId="00FF6272" w:rsidR="00E62E88" w:rsidRPr="002E3FE3" w:rsidRDefault="00E62E88" w:rsidP="005E261C">
      <w:pPr>
        <w:spacing w:line="360" w:lineRule="auto"/>
        <w:jc w:val="both"/>
        <w:rPr>
          <w:rFonts w:ascii="Palatino Linotype" w:hAnsi="Palatino Linotype" w:cs="Arial"/>
          <w:b/>
          <w:bCs/>
          <w:color w:val="000000" w:themeColor="text1"/>
        </w:rPr>
      </w:pPr>
      <w:r w:rsidRPr="002E3FE3">
        <w:rPr>
          <w:rFonts w:ascii="Palatino Linotype" w:hAnsi="Palatino Linotype" w:cs="Arial"/>
          <w:bCs/>
          <w:color w:val="000000" w:themeColor="text1"/>
        </w:rPr>
        <w:t xml:space="preserve">El </w:t>
      </w:r>
      <w:r w:rsidR="00BC5BEF" w:rsidRPr="002E3FE3">
        <w:rPr>
          <w:rFonts w:ascii="Palatino Linotype" w:hAnsi="Palatino Linotype" w:cs="Arial"/>
          <w:bCs/>
          <w:color w:val="000000" w:themeColor="text1"/>
        </w:rPr>
        <w:t>Recurso de Revisión</w:t>
      </w:r>
      <w:r w:rsidRPr="002E3FE3">
        <w:rPr>
          <w:rFonts w:ascii="Palatino Linotype" w:hAnsi="Palatino Linotype" w:cs="Arial"/>
          <w:bCs/>
          <w:color w:val="000000" w:themeColor="text1"/>
        </w:rPr>
        <w:t xml:space="preserve"> fue interpuesto por parte legítima, en atención a que se presentó por </w:t>
      </w:r>
      <w:r w:rsidR="00B50B3D" w:rsidRPr="002E3FE3">
        <w:rPr>
          <w:rFonts w:ascii="Palatino Linotype" w:hAnsi="Palatino Linotype" w:cs="Arial"/>
          <w:b/>
          <w:color w:val="000000" w:themeColor="text1"/>
        </w:rPr>
        <w:t>EL</w:t>
      </w:r>
      <w:r w:rsidRPr="002E3FE3">
        <w:rPr>
          <w:rFonts w:ascii="Palatino Linotype" w:hAnsi="Palatino Linotype" w:cs="Arial"/>
          <w:b/>
          <w:bCs/>
          <w:color w:val="000000" w:themeColor="text1"/>
        </w:rPr>
        <w:t xml:space="preserve"> RECURRENTE,</w:t>
      </w:r>
      <w:r w:rsidRPr="002E3FE3">
        <w:rPr>
          <w:rFonts w:ascii="Palatino Linotype" w:hAnsi="Palatino Linotype" w:cs="Arial"/>
          <w:bCs/>
          <w:color w:val="000000" w:themeColor="text1"/>
        </w:rPr>
        <w:t xml:space="preserve"> quien es la misma persona que formuló la solicitud de acceso a la información pública al </w:t>
      </w:r>
      <w:r w:rsidRPr="002E3FE3">
        <w:rPr>
          <w:rFonts w:ascii="Palatino Linotype" w:hAnsi="Palatino Linotype" w:cs="Arial"/>
          <w:b/>
          <w:bCs/>
          <w:color w:val="000000" w:themeColor="text1"/>
        </w:rPr>
        <w:t xml:space="preserve">SUJETO OBLIGADO, </w:t>
      </w:r>
      <w:r w:rsidRPr="002E3FE3">
        <w:rPr>
          <w:rFonts w:ascii="Palatino Linotype" w:hAnsi="Palatino Linotype" w:cs="Arial"/>
          <w:bCs/>
          <w:color w:val="000000" w:themeColor="text1"/>
        </w:rPr>
        <w:t xml:space="preserve">pues para ello, es </w:t>
      </w:r>
      <w:r w:rsidRPr="002E3FE3">
        <w:rPr>
          <w:rFonts w:ascii="Palatino Linotype" w:hAnsi="Palatino Linotype" w:cs="Arial"/>
          <w:color w:val="000000" w:themeColor="text1"/>
          <w:lang w:eastAsia="es-MX"/>
        </w:rPr>
        <w:t xml:space="preserve">necesario que el particular ingrese al </w:t>
      </w:r>
      <w:r w:rsidRPr="002E3FE3">
        <w:rPr>
          <w:rFonts w:ascii="Palatino Linotype" w:hAnsi="Palatino Linotype" w:cs="Arial"/>
          <w:b/>
          <w:color w:val="000000" w:themeColor="text1"/>
          <w:lang w:eastAsia="es-MX"/>
        </w:rPr>
        <w:t xml:space="preserve">SAIMEX </w:t>
      </w:r>
      <w:r w:rsidRPr="002E3FE3">
        <w:rPr>
          <w:rFonts w:ascii="Palatino Linotype" w:hAnsi="Palatino Linotype" w:cs="Arial"/>
          <w:color w:val="000000" w:themeColor="text1"/>
          <w:lang w:eastAsia="es-MX"/>
        </w:rPr>
        <w:t>mediante la utilización de su clave de usuario y contraseña.</w:t>
      </w:r>
    </w:p>
    <w:p w14:paraId="3DCA35D6" w14:textId="77777777" w:rsidR="006C258B" w:rsidRPr="002E3FE3" w:rsidRDefault="006C258B" w:rsidP="005E261C">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2E3FE3" w:rsidRDefault="00FA1E61" w:rsidP="005E261C">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2E3FE3">
        <w:rPr>
          <w:rFonts w:ascii="Palatino Linotype" w:hAnsi="Palatino Linotype"/>
          <w:b/>
          <w:color w:val="000000" w:themeColor="text1"/>
          <w:sz w:val="28"/>
        </w:rPr>
        <w:t>TERCERO</w:t>
      </w:r>
      <w:r w:rsidRPr="002E3FE3">
        <w:rPr>
          <w:rFonts w:ascii="Palatino Linotype" w:hAnsi="Palatino Linotype" w:cs="Arial"/>
          <w:b/>
          <w:color w:val="000000" w:themeColor="text1"/>
        </w:rPr>
        <w:t xml:space="preserve">. </w:t>
      </w:r>
      <w:r w:rsidR="00633F63" w:rsidRPr="002E3FE3">
        <w:rPr>
          <w:rFonts w:ascii="Palatino Linotype" w:hAnsi="Palatino Linotype" w:cs="Arial"/>
          <w:b/>
          <w:color w:val="000000" w:themeColor="text1"/>
        </w:rPr>
        <w:t xml:space="preserve">Oportunidad. </w:t>
      </w:r>
    </w:p>
    <w:p w14:paraId="13062CA8" w14:textId="544382D8" w:rsidR="00062F8D" w:rsidRPr="002E3FE3" w:rsidRDefault="00062F8D" w:rsidP="005E261C">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2E3FE3">
        <w:rPr>
          <w:rFonts w:ascii="Palatino Linotype" w:hAnsi="Palatino Linotype" w:cs="Arial"/>
          <w:color w:val="000000" w:themeColor="text1"/>
        </w:rPr>
        <w:t xml:space="preserve">El Recurso de Revisión se interpuso dentro del plazo de quince días hábiles contados a partir del día siguiente en que </w:t>
      </w:r>
      <w:r w:rsidR="00B50B3D" w:rsidRPr="002E3FE3">
        <w:rPr>
          <w:rFonts w:ascii="Palatino Linotype" w:hAnsi="Palatino Linotype" w:cs="Arial"/>
          <w:b/>
          <w:color w:val="000000" w:themeColor="text1"/>
        </w:rPr>
        <w:t>EL</w:t>
      </w:r>
      <w:r w:rsidRPr="002E3FE3">
        <w:rPr>
          <w:rFonts w:ascii="Palatino Linotype" w:hAnsi="Palatino Linotype" w:cs="Arial"/>
          <w:b/>
          <w:color w:val="000000" w:themeColor="text1"/>
        </w:rPr>
        <w:t xml:space="preserve"> RECURRENTE </w:t>
      </w:r>
      <w:r w:rsidRPr="002E3FE3">
        <w:rPr>
          <w:rFonts w:ascii="Palatino Linotype" w:hAnsi="Palatino Linotype" w:cs="Arial"/>
          <w:color w:val="000000" w:themeColor="text1"/>
        </w:rPr>
        <w:t xml:space="preserve">tuvo conocimiento de la respuesta </w:t>
      </w:r>
      <w:r w:rsidRPr="002E3FE3">
        <w:rPr>
          <w:rFonts w:ascii="Palatino Linotype" w:hAnsi="Palatino Linotype" w:cs="Arial"/>
          <w:color w:val="000000" w:themeColor="text1"/>
        </w:rPr>
        <w:lastRenderedPageBreak/>
        <w:t xml:space="preserve">impugnada, tal y como lo prevé el artículo 178 de la Ley de Transparencia y Acceso a la Información Pública del Estado de México y Municipios, que establece: </w:t>
      </w:r>
    </w:p>
    <w:p w14:paraId="6EEBE9B1" w14:textId="77777777" w:rsidR="00062F8D" w:rsidRPr="002E3FE3" w:rsidRDefault="00062F8D" w:rsidP="005E261C">
      <w:pPr>
        <w:ind w:left="851" w:right="902"/>
        <w:jc w:val="both"/>
        <w:rPr>
          <w:rFonts w:ascii="Palatino Linotype" w:eastAsiaTheme="minorEastAsia" w:hAnsi="Palatino Linotype" w:cs="Arial"/>
          <w:color w:val="000000" w:themeColor="text1"/>
        </w:rPr>
      </w:pPr>
    </w:p>
    <w:p w14:paraId="6B712222" w14:textId="77777777" w:rsidR="00062F8D" w:rsidRPr="002E3FE3" w:rsidRDefault="00062F8D" w:rsidP="005E261C">
      <w:pPr>
        <w:tabs>
          <w:tab w:val="left" w:pos="851"/>
        </w:tabs>
        <w:ind w:left="851" w:right="901"/>
        <w:jc w:val="both"/>
        <w:rPr>
          <w:rFonts w:ascii="Palatino Linotype" w:eastAsiaTheme="minorEastAsia" w:hAnsi="Palatino Linotype" w:cs="Arial"/>
          <w:i/>
          <w:color w:val="000000" w:themeColor="text1"/>
          <w:sz w:val="22"/>
        </w:rPr>
      </w:pPr>
      <w:r w:rsidRPr="002E3FE3">
        <w:rPr>
          <w:rFonts w:ascii="Palatino Linotype" w:eastAsiaTheme="minorEastAsia" w:hAnsi="Palatino Linotype" w:cs="Arial"/>
          <w:b/>
          <w:i/>
          <w:color w:val="000000" w:themeColor="text1"/>
          <w:sz w:val="22"/>
        </w:rPr>
        <w:t>“Artículo 178.</w:t>
      </w:r>
      <w:r w:rsidRPr="002E3FE3">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3775D9" w14:textId="77777777" w:rsidR="00062F8D" w:rsidRPr="002E3FE3" w:rsidRDefault="00062F8D" w:rsidP="005E261C">
      <w:pPr>
        <w:tabs>
          <w:tab w:val="left" w:pos="851"/>
        </w:tabs>
        <w:ind w:left="851" w:right="901"/>
        <w:jc w:val="both"/>
        <w:rPr>
          <w:rFonts w:ascii="Palatino Linotype" w:eastAsiaTheme="minorEastAsia" w:hAnsi="Palatino Linotype" w:cs="Arial"/>
          <w:i/>
          <w:color w:val="000000" w:themeColor="text1"/>
          <w:sz w:val="22"/>
        </w:rPr>
      </w:pPr>
    </w:p>
    <w:p w14:paraId="60B0FDA4" w14:textId="77777777" w:rsidR="00062F8D" w:rsidRPr="002E3FE3" w:rsidRDefault="00062F8D" w:rsidP="005E261C">
      <w:pPr>
        <w:tabs>
          <w:tab w:val="left" w:pos="851"/>
        </w:tabs>
        <w:ind w:left="851" w:right="901"/>
        <w:jc w:val="both"/>
        <w:rPr>
          <w:rFonts w:ascii="Palatino Linotype" w:eastAsiaTheme="minorEastAsia" w:hAnsi="Palatino Linotype" w:cs="Arial"/>
          <w:i/>
          <w:color w:val="000000" w:themeColor="text1"/>
          <w:sz w:val="22"/>
        </w:rPr>
      </w:pPr>
      <w:r w:rsidRPr="002E3FE3">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FF6781" w14:textId="77777777" w:rsidR="00062F8D" w:rsidRPr="002E3FE3" w:rsidRDefault="00062F8D" w:rsidP="005E261C">
      <w:pPr>
        <w:tabs>
          <w:tab w:val="left" w:pos="851"/>
        </w:tabs>
        <w:ind w:left="851" w:right="901"/>
        <w:jc w:val="both"/>
        <w:rPr>
          <w:rFonts w:ascii="Palatino Linotype" w:eastAsiaTheme="minorEastAsia" w:hAnsi="Palatino Linotype" w:cs="Arial"/>
          <w:i/>
          <w:color w:val="000000" w:themeColor="text1"/>
          <w:sz w:val="22"/>
        </w:rPr>
      </w:pPr>
    </w:p>
    <w:p w14:paraId="61327B0E" w14:textId="77777777" w:rsidR="00062F8D" w:rsidRPr="002E3FE3" w:rsidRDefault="00062F8D" w:rsidP="005E261C">
      <w:pPr>
        <w:tabs>
          <w:tab w:val="left" w:pos="851"/>
        </w:tabs>
        <w:ind w:left="851" w:right="901"/>
        <w:jc w:val="both"/>
        <w:rPr>
          <w:rFonts w:ascii="Palatino Linotype" w:eastAsiaTheme="minorEastAsia" w:hAnsi="Palatino Linotype" w:cs="Arial"/>
          <w:i/>
          <w:color w:val="000000" w:themeColor="text1"/>
        </w:rPr>
      </w:pPr>
      <w:r w:rsidRPr="002E3FE3">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2E3FE3">
        <w:rPr>
          <w:rFonts w:ascii="Palatino Linotype" w:eastAsiaTheme="minorEastAsia" w:hAnsi="Palatino Linotype" w:cs="Arial"/>
          <w:b/>
          <w:i/>
          <w:color w:val="000000" w:themeColor="text1"/>
          <w:sz w:val="22"/>
        </w:rPr>
        <w:t>”</w:t>
      </w:r>
    </w:p>
    <w:p w14:paraId="68A7B4F5" w14:textId="77777777" w:rsidR="00062F8D" w:rsidRPr="002E3FE3" w:rsidRDefault="00062F8D" w:rsidP="005E261C">
      <w:pPr>
        <w:ind w:left="851" w:right="902"/>
        <w:jc w:val="both"/>
        <w:rPr>
          <w:rFonts w:ascii="Palatino Linotype" w:eastAsiaTheme="minorEastAsia" w:hAnsi="Palatino Linotype" w:cs="Arial"/>
          <w:color w:val="000000" w:themeColor="text1"/>
        </w:rPr>
      </w:pPr>
    </w:p>
    <w:p w14:paraId="04D5FD64" w14:textId="5A75C2D4" w:rsidR="00062F8D" w:rsidRPr="002E3FE3" w:rsidRDefault="00062F8D" w:rsidP="005E261C">
      <w:pPr>
        <w:spacing w:line="360" w:lineRule="auto"/>
        <w:jc w:val="both"/>
        <w:rPr>
          <w:rFonts w:ascii="Palatino Linotype" w:eastAsiaTheme="minorEastAsia" w:hAnsi="Palatino Linotype" w:cs="Arial"/>
          <w:color w:val="000000" w:themeColor="text1"/>
        </w:rPr>
      </w:pPr>
      <w:r w:rsidRPr="002E3FE3">
        <w:rPr>
          <w:rFonts w:ascii="Palatino Linotype" w:eastAsiaTheme="minorEastAsia" w:hAnsi="Palatino Linotype" w:cs="Arial"/>
          <w:color w:val="000000" w:themeColor="text1"/>
        </w:rPr>
        <w:t xml:space="preserve">En esa tesitura, atendiendo a que </w:t>
      </w:r>
      <w:r w:rsidRPr="002E3FE3">
        <w:rPr>
          <w:rFonts w:ascii="Palatino Linotype" w:eastAsiaTheme="minorEastAsia" w:hAnsi="Palatino Linotype" w:cs="Arial"/>
          <w:b/>
          <w:color w:val="000000" w:themeColor="text1"/>
        </w:rPr>
        <w:t>EL SUJETO OBLIGADO</w:t>
      </w:r>
      <w:r w:rsidRPr="002E3FE3">
        <w:rPr>
          <w:rFonts w:ascii="Palatino Linotype" w:eastAsiaTheme="minorEastAsia" w:hAnsi="Palatino Linotype" w:cs="Arial"/>
          <w:color w:val="000000" w:themeColor="text1"/>
        </w:rPr>
        <w:t xml:space="preserve"> notificó la respuesta a la solicitud de información pública el día </w:t>
      </w:r>
      <w:r w:rsidR="00D53D9F" w:rsidRPr="002E3FE3">
        <w:rPr>
          <w:rFonts w:ascii="Palatino Linotype" w:eastAsiaTheme="minorEastAsia" w:hAnsi="Palatino Linotype" w:cs="Arial"/>
          <w:b/>
          <w:color w:val="000000" w:themeColor="text1"/>
        </w:rPr>
        <w:t>veinticuatro de marzo</w:t>
      </w:r>
      <w:r w:rsidR="00AB6305" w:rsidRPr="002E3FE3">
        <w:rPr>
          <w:rFonts w:ascii="Palatino Linotype" w:eastAsiaTheme="minorEastAsia" w:hAnsi="Palatino Linotype" w:cs="Arial"/>
          <w:b/>
          <w:color w:val="000000" w:themeColor="text1"/>
        </w:rPr>
        <w:t xml:space="preserve"> </w:t>
      </w:r>
      <w:r w:rsidRPr="002E3FE3">
        <w:rPr>
          <w:rFonts w:ascii="Palatino Linotype" w:eastAsiaTheme="minorEastAsia" w:hAnsi="Palatino Linotype" w:cs="Arial"/>
          <w:b/>
          <w:color w:val="000000" w:themeColor="text1"/>
        </w:rPr>
        <w:t>de dos mil veintidós</w:t>
      </w:r>
      <w:r w:rsidRPr="002E3FE3">
        <w:rPr>
          <w:rFonts w:ascii="Palatino Linotype" w:eastAsiaTheme="minorEastAsia" w:hAnsi="Palatino Linotype" w:cs="Arial"/>
          <w:color w:val="000000" w:themeColor="text1"/>
        </w:rPr>
        <w:t>;</w:t>
      </w:r>
      <w:r w:rsidRPr="002E3FE3">
        <w:rPr>
          <w:rFonts w:ascii="Palatino Linotype" w:eastAsiaTheme="minorEastAsia" w:hAnsi="Palatino Linotype" w:cs="Arial"/>
          <w:b/>
          <w:color w:val="000000" w:themeColor="text1"/>
        </w:rPr>
        <w:t xml:space="preserve"> </w:t>
      </w:r>
      <w:r w:rsidRPr="002E3FE3">
        <w:rPr>
          <w:rFonts w:ascii="Palatino Linotype" w:eastAsiaTheme="minorEastAsia" w:hAnsi="Palatino Linotype" w:cs="Arial"/>
          <w:color w:val="000000" w:themeColor="text1"/>
        </w:rPr>
        <w:t>el plazo de quince días hábiles que prevé el artículo 178 de la Ley</w:t>
      </w:r>
      <w:r w:rsidR="00B52BC0" w:rsidRPr="002E3FE3">
        <w:rPr>
          <w:rFonts w:ascii="Palatino Linotype" w:eastAsiaTheme="minorEastAsia" w:hAnsi="Palatino Linotype" w:cs="Arial"/>
          <w:color w:val="000000" w:themeColor="text1"/>
        </w:rPr>
        <w:t xml:space="preserve"> de la materia el cual otorga a</w:t>
      </w:r>
      <w:r w:rsidR="00AB6305" w:rsidRPr="002E3FE3">
        <w:rPr>
          <w:rFonts w:ascii="Palatino Linotype" w:eastAsiaTheme="minorEastAsia" w:hAnsi="Palatino Linotype" w:cs="Arial"/>
          <w:color w:val="000000" w:themeColor="text1"/>
        </w:rPr>
        <w:t>l</w:t>
      </w:r>
      <w:r w:rsidRPr="002E3FE3">
        <w:rPr>
          <w:rFonts w:ascii="Palatino Linotype" w:eastAsiaTheme="minorEastAsia" w:hAnsi="Palatino Linotype" w:cs="Arial"/>
          <w:color w:val="000000" w:themeColor="text1"/>
        </w:rPr>
        <w:t xml:space="preserve"> </w:t>
      </w:r>
      <w:r w:rsidRPr="002E3FE3">
        <w:rPr>
          <w:rFonts w:ascii="Palatino Linotype" w:eastAsiaTheme="minorEastAsia" w:hAnsi="Palatino Linotype" w:cs="Arial"/>
          <w:b/>
          <w:color w:val="000000" w:themeColor="text1"/>
        </w:rPr>
        <w:t>RECURRENTE</w:t>
      </w:r>
      <w:r w:rsidRPr="002E3FE3">
        <w:rPr>
          <w:rFonts w:ascii="Palatino Linotype" w:eastAsiaTheme="minorEastAsia" w:hAnsi="Palatino Linotype" w:cs="Arial"/>
          <w:color w:val="000000" w:themeColor="text1"/>
        </w:rPr>
        <w:t xml:space="preserve"> para presentar el Recurso de Revisión, transcurrió del </w:t>
      </w:r>
      <w:r w:rsidR="00D53D9F" w:rsidRPr="002E3FE3">
        <w:rPr>
          <w:rFonts w:ascii="Palatino Linotype" w:eastAsiaTheme="minorEastAsia" w:hAnsi="Palatino Linotype" w:cs="Arial"/>
          <w:b/>
          <w:color w:val="000000" w:themeColor="text1"/>
        </w:rPr>
        <w:t>veinticinco de marzo al veintiuno de abril de do</w:t>
      </w:r>
      <w:r w:rsidRPr="002E3FE3">
        <w:rPr>
          <w:rFonts w:ascii="Palatino Linotype" w:eastAsiaTheme="minorEastAsia" w:hAnsi="Palatino Linotype" w:cs="Arial"/>
          <w:b/>
          <w:color w:val="000000" w:themeColor="text1"/>
        </w:rPr>
        <w:t>s mil veintidós</w:t>
      </w:r>
      <w:r w:rsidRPr="002E3FE3">
        <w:rPr>
          <w:rFonts w:ascii="Palatino Linotype" w:eastAsiaTheme="minorEastAsia" w:hAnsi="Palatino Linotype" w:cs="Arial"/>
          <w:color w:val="000000" w:themeColor="text1"/>
        </w:rPr>
        <w:t xml:space="preserve">, </w:t>
      </w:r>
      <w:r w:rsidRPr="002E3FE3">
        <w:rPr>
          <w:rFonts w:ascii="Palatino Linotype" w:hAnsi="Palatino Linotype" w:cs="Arial"/>
          <w:color w:val="000000" w:themeColor="text1"/>
        </w:rPr>
        <w:t xml:space="preserve">sin contemplar en el cómputo los días </w:t>
      </w:r>
      <w:r w:rsidR="00D53D9F" w:rsidRPr="002E3FE3">
        <w:rPr>
          <w:rFonts w:ascii="Palatino Linotype" w:hAnsi="Palatino Linotype" w:cs="Arial"/>
          <w:color w:val="000000" w:themeColor="text1"/>
        </w:rPr>
        <w:t>veintiséis y veintisiete de abril; así como</w:t>
      </w:r>
      <w:r w:rsidR="00AB6305" w:rsidRPr="002E3FE3">
        <w:rPr>
          <w:rFonts w:ascii="Palatino Linotype" w:hAnsi="Palatino Linotype" w:cs="Arial"/>
          <w:color w:val="000000" w:themeColor="text1"/>
        </w:rPr>
        <w:t xml:space="preserve">, </w:t>
      </w:r>
      <w:r w:rsidR="00D53D9F" w:rsidRPr="002E3FE3">
        <w:rPr>
          <w:rFonts w:ascii="Palatino Linotype" w:hAnsi="Palatino Linotype" w:cs="Arial"/>
          <w:color w:val="000000" w:themeColor="text1"/>
        </w:rPr>
        <w:t xml:space="preserve">dos, tres, nueve, </w:t>
      </w:r>
      <w:r w:rsidR="00AB6305" w:rsidRPr="002E3FE3">
        <w:rPr>
          <w:rFonts w:ascii="Palatino Linotype" w:hAnsi="Palatino Linotype" w:cs="Arial"/>
          <w:color w:val="000000" w:themeColor="text1"/>
        </w:rPr>
        <w:t>diez, dieciséis</w:t>
      </w:r>
      <w:r w:rsidR="00D53D9F" w:rsidRPr="002E3FE3">
        <w:rPr>
          <w:rFonts w:ascii="Palatino Linotype" w:hAnsi="Palatino Linotype" w:cs="Arial"/>
          <w:color w:val="000000" w:themeColor="text1"/>
        </w:rPr>
        <w:t xml:space="preserve"> y </w:t>
      </w:r>
      <w:r w:rsidR="00AB6305" w:rsidRPr="002E3FE3">
        <w:rPr>
          <w:rFonts w:ascii="Palatino Linotype" w:hAnsi="Palatino Linotype" w:cs="Arial"/>
          <w:color w:val="000000" w:themeColor="text1"/>
        </w:rPr>
        <w:t xml:space="preserve">diecisiete de abril </w:t>
      </w:r>
      <w:r w:rsidR="0014582C" w:rsidRPr="002E3FE3">
        <w:rPr>
          <w:rFonts w:ascii="Palatino Linotype" w:hAnsi="Palatino Linotype" w:cs="Arial"/>
          <w:color w:val="000000" w:themeColor="text1"/>
        </w:rPr>
        <w:t xml:space="preserve">de dos mil </w:t>
      </w:r>
      <w:r w:rsidRPr="002E3FE3">
        <w:rPr>
          <w:rFonts w:ascii="Palatino Linotype" w:hAnsi="Palatino Linotype" w:cs="Arial"/>
          <w:color w:val="000000" w:themeColor="text1"/>
        </w:rPr>
        <w:t xml:space="preserve">veintidós, por corresponder a sábados y domingos, considerados como días inhábiles; en términos del artículo 3, fracción X de la </w:t>
      </w:r>
      <w:r w:rsidRPr="002E3FE3">
        <w:rPr>
          <w:rFonts w:ascii="Palatino Linotype" w:hAnsi="Palatino Linotype"/>
          <w:color w:val="000000" w:themeColor="text1"/>
        </w:rPr>
        <w:t xml:space="preserve">Ley de Transparencia y Acceso a la Información Pública del Estado de México y Municipios; así como, </w:t>
      </w:r>
      <w:r w:rsidR="00AB6305" w:rsidRPr="002E3FE3">
        <w:rPr>
          <w:rFonts w:ascii="Palatino Linotype" w:hAnsi="Palatino Linotype"/>
          <w:color w:val="000000" w:themeColor="text1"/>
        </w:rPr>
        <w:t xml:space="preserve">los días once, doce, trece, catorce y quince de abril </w:t>
      </w:r>
      <w:r w:rsidRPr="002E3FE3">
        <w:rPr>
          <w:rFonts w:ascii="Palatino Linotype" w:hAnsi="Palatino Linotype"/>
          <w:color w:val="000000" w:themeColor="text1"/>
        </w:rPr>
        <w:t>de dos mil veintidós, por ser considerado</w:t>
      </w:r>
      <w:r w:rsidR="0014582C" w:rsidRPr="002E3FE3">
        <w:rPr>
          <w:rFonts w:ascii="Palatino Linotype" w:hAnsi="Palatino Linotype"/>
          <w:color w:val="000000" w:themeColor="text1"/>
        </w:rPr>
        <w:t>s</w:t>
      </w:r>
      <w:r w:rsidRPr="002E3FE3">
        <w:rPr>
          <w:rFonts w:ascii="Palatino Linotype" w:hAnsi="Palatino Linotype"/>
          <w:color w:val="000000" w:themeColor="text1"/>
        </w:rPr>
        <w:t xml:space="preserve"> como día</w:t>
      </w:r>
      <w:r w:rsidR="0014582C" w:rsidRPr="002E3FE3">
        <w:rPr>
          <w:rFonts w:ascii="Palatino Linotype" w:hAnsi="Palatino Linotype"/>
          <w:color w:val="000000" w:themeColor="text1"/>
        </w:rPr>
        <w:t>s</w:t>
      </w:r>
      <w:r w:rsidRPr="002E3FE3">
        <w:rPr>
          <w:rFonts w:ascii="Palatino Linotype" w:hAnsi="Palatino Linotype"/>
          <w:color w:val="000000" w:themeColor="text1"/>
        </w:rPr>
        <w:t xml:space="preserve"> inhábil</w:t>
      </w:r>
      <w:r w:rsidR="0014582C" w:rsidRPr="002E3FE3">
        <w:rPr>
          <w:rFonts w:ascii="Palatino Linotype" w:hAnsi="Palatino Linotype"/>
          <w:color w:val="000000" w:themeColor="text1"/>
        </w:rPr>
        <w:t>es</w:t>
      </w:r>
      <w:r w:rsidRPr="002E3FE3">
        <w:rPr>
          <w:rFonts w:ascii="Palatino Linotype" w:hAnsi="Palatino Linotype"/>
          <w:color w:val="000000" w:themeColor="text1"/>
        </w:rPr>
        <w:t xml:space="preserve"> por suspensión de labores, en términos del Calendario Oficial en Materia de Transparencia, Acceso a la Información Pública y Protección de Datos Personales del Estado de México y Municipios, así como </w:t>
      </w:r>
      <w:r w:rsidRPr="002E3FE3">
        <w:rPr>
          <w:rFonts w:ascii="Palatino Linotype" w:hAnsi="Palatino Linotype"/>
          <w:color w:val="000000" w:themeColor="text1"/>
        </w:rPr>
        <w:lastRenderedPageBreak/>
        <w:t>de labores del Instituto para el año dos mil veintidós y enero dos mil veintitrés, publicado en el Periódico Oficial “Gaceta del Gobierno”, el veintidós de diciembre de dos mil veintiuno</w:t>
      </w:r>
      <w:r w:rsidRPr="002E3FE3">
        <w:rPr>
          <w:rStyle w:val="Refdenotaalpie"/>
          <w:rFonts w:ascii="Palatino Linotype" w:hAnsi="Palatino Linotype" w:cs="Arial"/>
          <w:color w:val="000000" w:themeColor="text1"/>
        </w:rPr>
        <w:footnoteReference w:id="1"/>
      </w:r>
      <w:r w:rsidRPr="002E3FE3">
        <w:rPr>
          <w:rFonts w:ascii="Palatino Linotype" w:hAnsi="Palatino Linotype" w:cs="Arial"/>
          <w:color w:val="000000" w:themeColor="text1"/>
        </w:rPr>
        <w:t>.</w:t>
      </w:r>
    </w:p>
    <w:p w14:paraId="20668566" w14:textId="77777777" w:rsidR="00062F8D" w:rsidRPr="002E3FE3" w:rsidRDefault="00062F8D" w:rsidP="005E261C">
      <w:pPr>
        <w:spacing w:line="360" w:lineRule="auto"/>
        <w:jc w:val="both"/>
        <w:rPr>
          <w:rFonts w:ascii="Palatino Linotype" w:eastAsiaTheme="minorEastAsia" w:hAnsi="Palatino Linotype" w:cs="Arial"/>
          <w:color w:val="000000" w:themeColor="text1"/>
        </w:rPr>
      </w:pPr>
    </w:p>
    <w:p w14:paraId="18186A02" w14:textId="1729D4B7" w:rsidR="00062F8D" w:rsidRPr="002E3FE3" w:rsidRDefault="00062F8D" w:rsidP="005E261C">
      <w:pPr>
        <w:spacing w:line="360" w:lineRule="auto"/>
        <w:jc w:val="both"/>
        <w:rPr>
          <w:rFonts w:ascii="Palatino Linotype" w:eastAsiaTheme="minorEastAsia" w:hAnsi="Palatino Linotype" w:cs="Arial"/>
          <w:color w:val="000000" w:themeColor="text1"/>
        </w:rPr>
      </w:pPr>
      <w:r w:rsidRPr="002E3FE3">
        <w:rPr>
          <w:rFonts w:ascii="Palatino Linotype" w:eastAsiaTheme="minorEastAsia" w:hAnsi="Palatino Linotype" w:cs="Arial"/>
          <w:color w:val="000000" w:themeColor="text1"/>
        </w:rPr>
        <w:t xml:space="preserve">En ese tenor, si el Recurso de Revisión materia del presente estudio, </w:t>
      </w:r>
      <w:r w:rsidR="00D53D9F" w:rsidRPr="002E3FE3">
        <w:rPr>
          <w:rFonts w:ascii="Palatino Linotype" w:eastAsiaTheme="minorEastAsia" w:hAnsi="Palatino Linotype" w:cs="Arial"/>
          <w:color w:val="000000" w:themeColor="text1"/>
        </w:rPr>
        <w:t xml:space="preserve">se tuvo por </w:t>
      </w:r>
      <w:r w:rsidRPr="002E3FE3">
        <w:rPr>
          <w:rFonts w:ascii="Palatino Linotype" w:eastAsiaTheme="minorEastAsia" w:hAnsi="Palatino Linotype" w:cs="Arial"/>
          <w:color w:val="000000" w:themeColor="text1"/>
        </w:rPr>
        <w:t xml:space="preserve">interpuesto el </w:t>
      </w:r>
      <w:r w:rsidR="00D53D9F" w:rsidRPr="002E3FE3">
        <w:rPr>
          <w:rFonts w:ascii="Palatino Linotype" w:eastAsiaTheme="minorEastAsia" w:hAnsi="Palatino Linotype" w:cs="Arial"/>
          <w:b/>
          <w:color w:val="000000" w:themeColor="text1"/>
        </w:rPr>
        <w:t>dieciocho de a</w:t>
      </w:r>
      <w:r w:rsidR="00AB6305" w:rsidRPr="002E3FE3">
        <w:rPr>
          <w:rFonts w:ascii="Palatino Linotype" w:eastAsiaTheme="minorEastAsia" w:hAnsi="Palatino Linotype" w:cs="Arial"/>
          <w:b/>
          <w:color w:val="000000" w:themeColor="text1"/>
        </w:rPr>
        <w:t>bril d</w:t>
      </w:r>
      <w:r w:rsidRPr="002E3FE3">
        <w:rPr>
          <w:rFonts w:ascii="Palatino Linotype" w:eastAsiaTheme="minorEastAsia" w:hAnsi="Palatino Linotype" w:cs="Arial"/>
          <w:b/>
          <w:color w:val="000000" w:themeColor="text1"/>
        </w:rPr>
        <w:t>e dos mil veintidós</w:t>
      </w:r>
      <w:r w:rsidRPr="002E3FE3">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2E3FE3" w:rsidRDefault="003C593A" w:rsidP="005E261C">
      <w:pPr>
        <w:spacing w:line="360" w:lineRule="auto"/>
        <w:jc w:val="both"/>
        <w:rPr>
          <w:rFonts w:ascii="Palatino Linotype" w:eastAsiaTheme="minorEastAsia" w:hAnsi="Palatino Linotype" w:cs="Arial"/>
          <w:color w:val="000000" w:themeColor="text1"/>
        </w:rPr>
      </w:pPr>
    </w:p>
    <w:p w14:paraId="4E839C06" w14:textId="77777777" w:rsidR="00387882" w:rsidRPr="002E3FE3" w:rsidRDefault="00387882" w:rsidP="005E261C">
      <w:pPr>
        <w:autoSpaceDE w:val="0"/>
        <w:autoSpaceDN w:val="0"/>
        <w:adjustRightInd w:val="0"/>
        <w:spacing w:line="360" w:lineRule="auto"/>
        <w:ind w:right="49"/>
        <w:jc w:val="both"/>
        <w:rPr>
          <w:rFonts w:ascii="Palatino Linotype" w:hAnsi="Palatino Linotype"/>
          <w:b/>
          <w:color w:val="000000" w:themeColor="text1"/>
        </w:rPr>
      </w:pPr>
      <w:r w:rsidRPr="002E3FE3">
        <w:rPr>
          <w:rFonts w:ascii="Palatino Linotype" w:hAnsi="Palatino Linotype" w:cs="Arial"/>
          <w:b/>
          <w:color w:val="000000" w:themeColor="text1"/>
          <w:sz w:val="28"/>
          <w:szCs w:val="28"/>
        </w:rPr>
        <w:t>CUARTO</w:t>
      </w:r>
      <w:r w:rsidRPr="002E3FE3">
        <w:rPr>
          <w:rFonts w:ascii="Palatino Linotype" w:hAnsi="Palatino Linotype"/>
          <w:b/>
          <w:color w:val="000000" w:themeColor="text1"/>
          <w:sz w:val="28"/>
          <w:szCs w:val="28"/>
        </w:rPr>
        <w:t>.</w:t>
      </w:r>
      <w:r w:rsidRPr="002E3FE3">
        <w:rPr>
          <w:rFonts w:ascii="Palatino Linotype" w:hAnsi="Palatino Linotype"/>
          <w:b/>
          <w:color w:val="000000" w:themeColor="text1"/>
        </w:rPr>
        <w:t xml:space="preserve"> Procedibilidad. </w:t>
      </w:r>
    </w:p>
    <w:p w14:paraId="55B33EE7" w14:textId="77777777" w:rsidR="00AB6305" w:rsidRPr="002E3FE3" w:rsidRDefault="00AB6305" w:rsidP="005E261C">
      <w:pPr>
        <w:autoSpaceDE w:val="0"/>
        <w:autoSpaceDN w:val="0"/>
        <w:adjustRightInd w:val="0"/>
        <w:spacing w:line="360" w:lineRule="auto"/>
        <w:ind w:right="49"/>
        <w:jc w:val="both"/>
        <w:rPr>
          <w:rFonts w:ascii="Palatino Linotype" w:hAnsi="Palatino Linotype" w:cs="Arial"/>
          <w:lang w:eastAsia="es-MX"/>
        </w:rPr>
      </w:pPr>
      <w:r w:rsidRPr="002E3FE3">
        <w:rPr>
          <w:rFonts w:ascii="Palatino Linotype" w:hAnsi="Palatino Linotype" w:cs="Arial"/>
        </w:rPr>
        <w:t xml:space="preserve">Esta Ponencia considera importante precisar que conforme al artículo 180, fracción II, último párrafo de la </w:t>
      </w:r>
      <w:r w:rsidRPr="002E3FE3">
        <w:rPr>
          <w:rFonts w:ascii="Palatino Linotype" w:hAnsi="Palatino Linotype" w:cs="Arial"/>
          <w:lang w:eastAsia="es-MX"/>
        </w:rPr>
        <w:t xml:space="preserve">Ley de Transparencia y Acceso a la </w:t>
      </w:r>
      <w:r w:rsidRPr="002E3FE3">
        <w:rPr>
          <w:rFonts w:ascii="Palatino Linotype" w:hAnsi="Palatino Linotype" w:cs="Arial"/>
        </w:rPr>
        <w:t>Información</w:t>
      </w:r>
      <w:r w:rsidRPr="002E3FE3">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588111D6" w14:textId="77777777" w:rsidR="00AB6305" w:rsidRPr="002E3FE3" w:rsidRDefault="00AB6305" w:rsidP="005E261C">
      <w:pPr>
        <w:autoSpaceDE w:val="0"/>
        <w:autoSpaceDN w:val="0"/>
        <w:adjustRightInd w:val="0"/>
        <w:ind w:right="49"/>
        <w:jc w:val="both"/>
        <w:rPr>
          <w:rFonts w:ascii="Palatino Linotype" w:hAnsi="Palatino Linotype" w:cs="Arial"/>
        </w:rPr>
      </w:pPr>
    </w:p>
    <w:p w14:paraId="6A962A7D" w14:textId="77777777" w:rsidR="00AB6305" w:rsidRPr="002E3FE3" w:rsidRDefault="00AB6305" w:rsidP="005E261C">
      <w:pPr>
        <w:tabs>
          <w:tab w:val="left" w:pos="851"/>
        </w:tabs>
        <w:ind w:left="851" w:right="901"/>
        <w:jc w:val="both"/>
        <w:rPr>
          <w:rFonts w:ascii="Palatino Linotype" w:hAnsi="Palatino Linotype"/>
          <w:b/>
          <w:i/>
          <w:sz w:val="22"/>
          <w:szCs w:val="22"/>
        </w:rPr>
      </w:pPr>
      <w:r w:rsidRPr="002E3FE3">
        <w:rPr>
          <w:rFonts w:ascii="Palatino Linotype" w:hAnsi="Palatino Linotype"/>
          <w:b/>
          <w:i/>
          <w:sz w:val="22"/>
          <w:szCs w:val="22"/>
        </w:rPr>
        <w:t xml:space="preserve">“Artículo 180. </w:t>
      </w:r>
      <w:r w:rsidRPr="002E3FE3">
        <w:rPr>
          <w:rFonts w:ascii="Palatino Linotype" w:hAnsi="Palatino Linotype"/>
          <w:i/>
          <w:sz w:val="22"/>
          <w:szCs w:val="22"/>
        </w:rPr>
        <w:t xml:space="preserve">El </w:t>
      </w:r>
      <w:r w:rsidRPr="002E3FE3">
        <w:rPr>
          <w:rFonts w:ascii="Palatino Linotype" w:hAnsi="Palatino Linotype" w:cs="Arial"/>
          <w:i/>
          <w:sz w:val="22"/>
          <w:szCs w:val="22"/>
        </w:rPr>
        <w:t>Recurso de Revisión</w:t>
      </w:r>
      <w:r w:rsidRPr="002E3FE3">
        <w:rPr>
          <w:rFonts w:ascii="Palatino Linotype" w:hAnsi="Palatino Linotype"/>
          <w:i/>
          <w:sz w:val="22"/>
          <w:szCs w:val="22"/>
        </w:rPr>
        <w:t xml:space="preserve"> contendrá:</w:t>
      </w:r>
      <w:r w:rsidRPr="002E3FE3">
        <w:rPr>
          <w:rFonts w:ascii="Palatino Linotype" w:hAnsi="Palatino Linotype"/>
          <w:b/>
          <w:i/>
          <w:sz w:val="22"/>
          <w:szCs w:val="22"/>
        </w:rPr>
        <w:t xml:space="preserve"> </w:t>
      </w:r>
    </w:p>
    <w:p w14:paraId="1DE8DEE5" w14:textId="77777777" w:rsidR="00AB6305" w:rsidRPr="002E3FE3" w:rsidRDefault="00AB6305" w:rsidP="005E261C">
      <w:pPr>
        <w:tabs>
          <w:tab w:val="left" w:pos="851"/>
        </w:tabs>
        <w:ind w:left="851" w:right="901"/>
        <w:jc w:val="both"/>
        <w:rPr>
          <w:rFonts w:ascii="Palatino Linotype" w:hAnsi="Palatino Linotype"/>
          <w:b/>
          <w:i/>
          <w:sz w:val="22"/>
          <w:szCs w:val="22"/>
        </w:rPr>
      </w:pPr>
      <w:r w:rsidRPr="002E3FE3">
        <w:rPr>
          <w:rFonts w:ascii="Palatino Linotype" w:hAnsi="Palatino Linotype"/>
          <w:b/>
          <w:i/>
          <w:sz w:val="22"/>
          <w:szCs w:val="22"/>
        </w:rPr>
        <w:t>…</w:t>
      </w:r>
    </w:p>
    <w:p w14:paraId="09BBB6BC" w14:textId="77777777" w:rsidR="00AB6305" w:rsidRPr="002E3FE3" w:rsidRDefault="00AB6305" w:rsidP="005E261C">
      <w:pPr>
        <w:tabs>
          <w:tab w:val="left" w:pos="851"/>
        </w:tabs>
        <w:ind w:left="851" w:right="901"/>
        <w:jc w:val="both"/>
        <w:rPr>
          <w:rFonts w:ascii="Palatino Linotype" w:hAnsi="Palatino Linotype"/>
          <w:i/>
          <w:sz w:val="22"/>
          <w:szCs w:val="22"/>
        </w:rPr>
      </w:pPr>
      <w:r w:rsidRPr="002E3FE3">
        <w:rPr>
          <w:rFonts w:ascii="Palatino Linotype" w:hAnsi="Palatino Linotype"/>
          <w:b/>
          <w:i/>
          <w:sz w:val="22"/>
          <w:szCs w:val="22"/>
        </w:rPr>
        <w:t xml:space="preserve">II. El nombre del solicitante </w:t>
      </w:r>
      <w:r w:rsidRPr="002E3FE3">
        <w:rPr>
          <w:rFonts w:ascii="Palatino Linotype" w:hAnsi="Palatino Linotype" w:cs="Arial"/>
          <w:b/>
          <w:i/>
          <w:color w:val="222222"/>
          <w:sz w:val="22"/>
          <w:szCs w:val="22"/>
          <w:lang w:eastAsia="es-MX"/>
        </w:rPr>
        <w:t>que</w:t>
      </w:r>
      <w:r w:rsidRPr="002E3FE3">
        <w:rPr>
          <w:rFonts w:ascii="Palatino Linotype" w:hAnsi="Palatino Linotype"/>
          <w:b/>
          <w:i/>
          <w:sz w:val="22"/>
          <w:szCs w:val="22"/>
        </w:rPr>
        <w:t xml:space="preserve"> recurre </w:t>
      </w:r>
      <w:r w:rsidRPr="002E3FE3">
        <w:rPr>
          <w:rFonts w:ascii="Palatino Linotype" w:hAnsi="Palatino Linotype"/>
          <w:i/>
          <w:sz w:val="22"/>
          <w:szCs w:val="22"/>
        </w:rPr>
        <w:t>o de su representante y, en su caso, …</w:t>
      </w:r>
    </w:p>
    <w:p w14:paraId="015DFEFA" w14:textId="77777777" w:rsidR="00AB6305" w:rsidRPr="002E3FE3" w:rsidRDefault="00AB6305" w:rsidP="005E261C">
      <w:pPr>
        <w:tabs>
          <w:tab w:val="left" w:pos="851"/>
        </w:tabs>
        <w:ind w:left="851" w:right="901"/>
        <w:jc w:val="both"/>
        <w:rPr>
          <w:rFonts w:ascii="Palatino Linotype" w:hAnsi="Palatino Linotype"/>
          <w:b/>
          <w:i/>
          <w:sz w:val="22"/>
          <w:szCs w:val="22"/>
        </w:rPr>
      </w:pPr>
      <w:r w:rsidRPr="002E3FE3">
        <w:rPr>
          <w:rFonts w:ascii="Palatino Linotype" w:hAnsi="Palatino Linotype"/>
          <w:b/>
          <w:i/>
          <w:sz w:val="22"/>
          <w:szCs w:val="22"/>
        </w:rPr>
        <w:t xml:space="preserve">En caso de </w:t>
      </w:r>
      <w:r w:rsidRPr="002E3FE3">
        <w:rPr>
          <w:rFonts w:ascii="Palatino Linotype" w:hAnsi="Palatino Linotype" w:cs="Arial"/>
          <w:b/>
          <w:i/>
          <w:color w:val="222222"/>
          <w:sz w:val="22"/>
          <w:szCs w:val="22"/>
          <w:lang w:eastAsia="es-MX"/>
        </w:rPr>
        <w:t>que</w:t>
      </w:r>
      <w:r w:rsidRPr="002E3FE3">
        <w:rPr>
          <w:rFonts w:ascii="Palatino Linotype" w:hAnsi="Palatino Linotype"/>
          <w:b/>
          <w:i/>
          <w:sz w:val="22"/>
          <w:szCs w:val="22"/>
        </w:rPr>
        <w:t xml:space="preserve"> el recurso se interponga de manera electrónica no será indispensable que contengan los requisitos establecidos en las fracciones II</w:t>
      </w:r>
      <w:r w:rsidRPr="002E3FE3">
        <w:rPr>
          <w:rFonts w:ascii="Palatino Linotype" w:hAnsi="Palatino Linotype"/>
          <w:i/>
          <w:sz w:val="22"/>
          <w:szCs w:val="22"/>
        </w:rPr>
        <w:t>, IV, VII y VIII.</w:t>
      </w:r>
      <w:r w:rsidRPr="002E3FE3">
        <w:rPr>
          <w:rFonts w:ascii="Palatino Linotype" w:hAnsi="Palatino Linotype"/>
          <w:b/>
          <w:i/>
          <w:sz w:val="22"/>
          <w:szCs w:val="22"/>
        </w:rPr>
        <w:t>”</w:t>
      </w:r>
    </w:p>
    <w:p w14:paraId="0E0B6489" w14:textId="77777777" w:rsidR="00AB6305" w:rsidRPr="002E3FE3" w:rsidRDefault="00AB6305" w:rsidP="005E261C">
      <w:pPr>
        <w:tabs>
          <w:tab w:val="left" w:pos="851"/>
        </w:tabs>
        <w:ind w:left="851" w:right="901"/>
        <w:jc w:val="both"/>
        <w:rPr>
          <w:rFonts w:ascii="Palatino Linotype" w:hAnsi="Palatino Linotype"/>
          <w:i/>
          <w:sz w:val="22"/>
          <w:szCs w:val="22"/>
        </w:rPr>
      </w:pPr>
      <w:r w:rsidRPr="002E3FE3">
        <w:rPr>
          <w:rFonts w:ascii="Palatino Linotype" w:hAnsi="Palatino Linotype"/>
          <w:i/>
          <w:sz w:val="22"/>
          <w:szCs w:val="22"/>
        </w:rPr>
        <w:t>(Énfasis añadido)</w:t>
      </w:r>
    </w:p>
    <w:p w14:paraId="661C9996" w14:textId="77777777" w:rsidR="00AB6305" w:rsidRPr="002E3FE3" w:rsidRDefault="00AB6305" w:rsidP="005E261C">
      <w:pPr>
        <w:tabs>
          <w:tab w:val="left" w:pos="851"/>
        </w:tabs>
        <w:ind w:right="901"/>
        <w:jc w:val="both"/>
        <w:rPr>
          <w:rFonts w:ascii="Palatino Linotype" w:hAnsi="Palatino Linotype"/>
          <w:i/>
          <w:sz w:val="22"/>
          <w:szCs w:val="22"/>
        </w:rPr>
      </w:pPr>
    </w:p>
    <w:p w14:paraId="723CEF36" w14:textId="77777777" w:rsidR="00AB6305" w:rsidRPr="002E3FE3" w:rsidRDefault="00AB6305" w:rsidP="005E261C">
      <w:pPr>
        <w:spacing w:line="360" w:lineRule="auto"/>
        <w:jc w:val="both"/>
        <w:rPr>
          <w:rFonts w:ascii="Palatino Linotype" w:hAnsi="Palatino Linotype"/>
          <w:b/>
        </w:rPr>
      </w:pPr>
      <w:r w:rsidRPr="002E3FE3">
        <w:rPr>
          <w:rFonts w:ascii="Palatino Linotype" w:hAnsi="Palatino Linotype"/>
        </w:rPr>
        <w:t xml:space="preserve">Por lo que, derivado que el Recurso de Revisión materia del presente asunto, se interpuso de manera electrónica, no es necesario que contenga determinados </w:t>
      </w:r>
      <w:r w:rsidRPr="002E3FE3">
        <w:rPr>
          <w:rFonts w:ascii="Palatino Linotype" w:hAnsi="Palatino Linotype"/>
        </w:rPr>
        <w:lastRenderedPageBreak/>
        <w:t>requisitos, entre ellos, el nombre del</w:t>
      </w:r>
      <w:r w:rsidRPr="002E3FE3">
        <w:rPr>
          <w:rFonts w:ascii="Palatino Linotype" w:hAnsi="Palatino Linotype" w:cs="Arial"/>
          <w:b/>
        </w:rPr>
        <w:t xml:space="preserve"> RECURRENTE;</w:t>
      </w:r>
      <w:r w:rsidRPr="002E3FE3">
        <w:rPr>
          <w:rFonts w:ascii="Palatino Linotype" w:hAnsi="Palatino Linotype"/>
        </w:rPr>
        <w:t xml:space="preserve"> por lo que, en el presente caso, al haber sido presentado el Recurso de Revisión vía </w:t>
      </w:r>
      <w:r w:rsidRPr="002E3FE3">
        <w:rPr>
          <w:rFonts w:ascii="Palatino Linotype" w:hAnsi="Palatino Linotype"/>
          <w:b/>
        </w:rPr>
        <w:t>SAIMEX</w:t>
      </w:r>
      <w:r w:rsidRPr="002E3FE3">
        <w:rPr>
          <w:rFonts w:ascii="Palatino Linotype" w:hAnsi="Palatino Linotype"/>
        </w:rPr>
        <w:t>, dicho requisito resulta innecesario.</w:t>
      </w:r>
    </w:p>
    <w:p w14:paraId="26B1D95D" w14:textId="77777777" w:rsidR="00AB6305" w:rsidRPr="002E3FE3" w:rsidRDefault="00AB6305" w:rsidP="005E261C">
      <w:pPr>
        <w:spacing w:line="360" w:lineRule="auto"/>
        <w:jc w:val="both"/>
        <w:rPr>
          <w:rFonts w:ascii="Palatino Linotype" w:hAnsi="Palatino Linotype"/>
        </w:rPr>
      </w:pPr>
    </w:p>
    <w:p w14:paraId="0FEC8A3F" w14:textId="77777777" w:rsidR="00AB6305" w:rsidRPr="002E3FE3" w:rsidRDefault="00AB6305" w:rsidP="005E261C">
      <w:pPr>
        <w:spacing w:line="360" w:lineRule="auto"/>
        <w:jc w:val="both"/>
        <w:rPr>
          <w:rFonts w:ascii="Palatino Linotype" w:hAnsi="Palatino Linotype" w:cs="Arial"/>
          <w:color w:val="000000"/>
        </w:rPr>
      </w:pPr>
      <w:r w:rsidRPr="002E3FE3">
        <w:rPr>
          <w:rFonts w:ascii="Palatino Linotype" w:hAnsi="Palatino Linotype"/>
        </w:rPr>
        <w:t xml:space="preserve">Lo anterior es así, pues el artículo 15 de </w:t>
      </w:r>
      <w:r w:rsidRPr="002E3FE3">
        <w:rPr>
          <w:rFonts w:ascii="Palatino Linotype" w:hAnsi="Palatino Linotype" w:cs="Arial"/>
          <w:lang w:eastAsia="es-MX"/>
        </w:rPr>
        <w:t xml:space="preserve">Ley de Transparencia y Acceso a la </w:t>
      </w:r>
      <w:r w:rsidRPr="002E3FE3">
        <w:rPr>
          <w:rFonts w:ascii="Palatino Linotype" w:hAnsi="Palatino Linotype" w:cs="Arial"/>
        </w:rPr>
        <w:t>Información</w:t>
      </w:r>
      <w:r w:rsidRPr="002E3FE3">
        <w:rPr>
          <w:rFonts w:ascii="Palatino Linotype" w:hAnsi="Palatino Linotype" w:cs="Arial"/>
          <w:lang w:eastAsia="es-MX"/>
        </w:rPr>
        <w:t xml:space="preserve"> Pública del Estado de México y Municipios </w:t>
      </w:r>
      <w:r w:rsidRPr="002E3FE3">
        <w:rPr>
          <w:rFonts w:ascii="Palatino Linotype" w:hAnsi="Palatino Linotype" w:cs="Arial"/>
          <w:iCs/>
        </w:rPr>
        <w:t xml:space="preserve">prevé que, </w:t>
      </w:r>
      <w:r w:rsidRPr="002E3FE3">
        <w:rPr>
          <w:rFonts w:ascii="Palatino Linotype" w:hAnsi="Palatino Linotype"/>
        </w:rPr>
        <w:t xml:space="preserve">toda persona tendrá acceso a la información </w:t>
      </w:r>
      <w:r w:rsidRPr="002E3FE3">
        <w:rPr>
          <w:rFonts w:ascii="Palatino Linotype" w:hAnsi="Palatino Linotype" w:cs="Arial"/>
          <w:color w:val="000000"/>
        </w:rPr>
        <w:t xml:space="preserve">sin necesidad de acreditar interés alguno o justificar su utilización, de lo que se infiere que para el </w:t>
      </w:r>
      <w:r w:rsidRPr="002E3FE3">
        <w:rPr>
          <w:rFonts w:ascii="Palatino Linotype" w:hAnsi="Palatino Linotype"/>
        </w:rPr>
        <w:t>ejercicio</w:t>
      </w:r>
      <w:r w:rsidRPr="002E3FE3">
        <w:rPr>
          <w:rFonts w:ascii="Palatino Linotype" w:hAnsi="Palatino Linotype" w:cs="Arial"/>
          <w:color w:val="000000"/>
        </w:rPr>
        <w:t xml:space="preserve"> del derecho de acceso a la información pública, </w:t>
      </w:r>
      <w:r w:rsidRPr="002E3FE3">
        <w:rPr>
          <w:rFonts w:ascii="Palatino Linotype" w:hAnsi="Palatino Linotype" w:cs="Arial"/>
          <w:b/>
          <w:color w:val="000000"/>
          <w:u w:val="single"/>
        </w:rPr>
        <w:t xml:space="preserve">el nombre no es un requisito </w:t>
      </w:r>
      <w:r w:rsidRPr="002E3FE3">
        <w:rPr>
          <w:rFonts w:ascii="Palatino Linotype" w:hAnsi="Palatino Linotype" w:cs="Arial"/>
          <w:b/>
          <w:i/>
          <w:color w:val="000000"/>
          <w:u w:val="single"/>
        </w:rPr>
        <w:t>sine qua non</w:t>
      </w:r>
      <w:r w:rsidRPr="002E3FE3">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08054FA" w14:textId="77777777" w:rsidR="00AB6305" w:rsidRPr="002E3FE3" w:rsidRDefault="00AB6305" w:rsidP="005E261C">
      <w:pPr>
        <w:spacing w:line="360" w:lineRule="auto"/>
        <w:jc w:val="both"/>
        <w:rPr>
          <w:rFonts w:ascii="Palatino Linotype" w:hAnsi="Palatino Linotype" w:cs="Arial"/>
          <w:color w:val="000000"/>
        </w:rPr>
      </w:pPr>
    </w:p>
    <w:p w14:paraId="5648B63D" w14:textId="77777777" w:rsidR="00AB6305" w:rsidRPr="002E3FE3" w:rsidRDefault="00AB6305" w:rsidP="005E261C">
      <w:pPr>
        <w:spacing w:line="360" w:lineRule="auto"/>
        <w:jc w:val="both"/>
        <w:rPr>
          <w:rFonts w:ascii="Palatino Linotype" w:hAnsi="Palatino Linotype"/>
          <w:sz w:val="22"/>
          <w:szCs w:val="22"/>
        </w:rPr>
      </w:pPr>
      <w:r w:rsidRPr="002E3FE3">
        <w:rPr>
          <w:rFonts w:ascii="Palatino Linotype" w:hAnsi="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E841D93" w14:textId="77777777" w:rsidR="00AB6305" w:rsidRPr="002E3FE3" w:rsidRDefault="00AB6305" w:rsidP="005E261C">
      <w:pPr>
        <w:tabs>
          <w:tab w:val="left" w:pos="851"/>
        </w:tabs>
        <w:spacing w:line="360" w:lineRule="auto"/>
        <w:ind w:left="851" w:right="901"/>
        <w:jc w:val="both"/>
        <w:rPr>
          <w:rFonts w:ascii="Palatino Linotype" w:hAnsi="Palatino Linotype"/>
          <w:sz w:val="22"/>
          <w:szCs w:val="22"/>
        </w:rPr>
      </w:pPr>
    </w:p>
    <w:p w14:paraId="6D6F666B" w14:textId="77777777" w:rsidR="00AB6305" w:rsidRPr="002E3FE3" w:rsidRDefault="00AB6305" w:rsidP="005E261C">
      <w:pPr>
        <w:spacing w:line="360" w:lineRule="auto"/>
        <w:jc w:val="both"/>
        <w:rPr>
          <w:rFonts w:ascii="Palatino Linotype" w:hAnsi="Palatino Linotype"/>
        </w:rPr>
      </w:pPr>
      <w:r w:rsidRPr="002E3FE3">
        <w:rPr>
          <w:rFonts w:ascii="Palatino Linotype" w:hAnsi="Palatino Linotype"/>
        </w:rPr>
        <w:t xml:space="preserve">Asimismo, se estima que el requisito relativo al nombre del </w:t>
      </w:r>
      <w:r w:rsidRPr="002E3FE3">
        <w:rPr>
          <w:rFonts w:ascii="Palatino Linotype" w:hAnsi="Palatino Linotype" w:cs="Arial"/>
          <w:b/>
        </w:rPr>
        <w:t>RECURRENTE</w:t>
      </w:r>
      <w:r w:rsidRPr="002E3FE3">
        <w:rPr>
          <w:rFonts w:ascii="Palatino Linotype" w:hAnsi="Palatino Linotype"/>
        </w:rPr>
        <w:t xml:space="preserve"> no constituye un supuesto indispensable de procedibilidad de los Recursos de Revisión, en términos de los artículos 25 de la Convención Americana de Derechos Humanos, 1 </w:t>
      </w:r>
      <w:r w:rsidRPr="002E3FE3">
        <w:rPr>
          <w:rFonts w:ascii="Palatino Linotype" w:hAnsi="Palatino Linotype"/>
        </w:rPr>
        <w:lastRenderedPageBreak/>
        <w:t xml:space="preserve">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2E3FE3">
        <w:rPr>
          <w:rFonts w:ascii="Palatino Linotype" w:hAnsi="Palatino Linotype" w:cs="Arial"/>
          <w:b/>
        </w:rPr>
        <w:t>EL RECURRENTE</w:t>
      </w:r>
      <w:r w:rsidRPr="002E3FE3">
        <w:rPr>
          <w:rFonts w:ascii="Palatino Linotype" w:hAnsi="Palatino Linotype"/>
        </w:rPr>
        <w:t xml:space="preserve"> es la misma persona que realizó la solicitud de acceso a la información pública que ahora se impugna.</w:t>
      </w:r>
    </w:p>
    <w:p w14:paraId="65B904CA" w14:textId="77777777" w:rsidR="00AB6305" w:rsidRPr="002E3FE3" w:rsidRDefault="00AB6305" w:rsidP="005E261C">
      <w:pPr>
        <w:tabs>
          <w:tab w:val="left" w:pos="851"/>
        </w:tabs>
        <w:spacing w:line="360" w:lineRule="auto"/>
        <w:ind w:left="851" w:right="901"/>
        <w:jc w:val="both"/>
        <w:rPr>
          <w:rFonts w:ascii="Palatino Linotype" w:hAnsi="Palatino Linotype"/>
          <w:sz w:val="22"/>
          <w:szCs w:val="22"/>
        </w:rPr>
      </w:pPr>
    </w:p>
    <w:p w14:paraId="05F9A535" w14:textId="77777777" w:rsidR="00AB6305" w:rsidRPr="002E3FE3" w:rsidRDefault="00AB6305" w:rsidP="005E261C">
      <w:pPr>
        <w:spacing w:line="360" w:lineRule="auto"/>
        <w:jc w:val="both"/>
        <w:rPr>
          <w:rFonts w:ascii="Palatino Linotype" w:hAnsi="Palatino Linotype"/>
        </w:rPr>
      </w:pPr>
      <w:r w:rsidRPr="002E3FE3">
        <w:rPr>
          <w:rFonts w:ascii="Palatino Linotype" w:hAnsi="Palatino Linotype"/>
        </w:rPr>
        <w:t xml:space="preserve">Es así que, para el estudio de la materia sobre la que se resuelve el presente Recurso de Revisión, resulta intrascendente conocer el nombre de la persona que lo hubiere promovido, en virtud de que tanto la </w:t>
      </w:r>
      <w:r w:rsidRPr="002E3FE3">
        <w:rPr>
          <w:rFonts w:ascii="Palatino Linotype" w:hAnsi="Palatino Linotype"/>
          <w:color w:val="000000" w:themeColor="text1"/>
        </w:rPr>
        <w:t>Constitución Política de los Estados Unidos Mexicanos</w:t>
      </w:r>
      <w:r w:rsidRPr="002E3FE3">
        <w:rPr>
          <w:rFonts w:ascii="Palatino Linotype" w:hAnsi="Palatino Linotype"/>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033AF108" w14:textId="77777777" w:rsidR="00AB06E0" w:rsidRPr="002E3FE3" w:rsidRDefault="00AB06E0" w:rsidP="005E261C">
      <w:pPr>
        <w:spacing w:line="360" w:lineRule="auto"/>
        <w:jc w:val="both"/>
        <w:textAlignment w:val="baseline"/>
        <w:rPr>
          <w:rFonts w:ascii="Palatino Linotype" w:hAnsi="Palatino Linotype"/>
          <w:b/>
          <w:color w:val="000000" w:themeColor="text1"/>
          <w:sz w:val="28"/>
          <w:lang w:eastAsia="es-MX"/>
        </w:rPr>
      </w:pPr>
    </w:p>
    <w:p w14:paraId="5EA500EA" w14:textId="721AB3B4" w:rsidR="00DF6934" w:rsidRPr="002E3FE3" w:rsidRDefault="00FA1E61" w:rsidP="005E261C">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2E3FE3">
        <w:rPr>
          <w:rFonts w:ascii="Palatino Linotype" w:hAnsi="Palatino Linotype" w:cs="Arial"/>
          <w:b/>
          <w:color w:val="000000" w:themeColor="text1"/>
          <w:sz w:val="28"/>
        </w:rPr>
        <w:t>QUINTO</w:t>
      </w:r>
      <w:r w:rsidRPr="002E3FE3">
        <w:rPr>
          <w:rFonts w:ascii="Palatino Linotype" w:hAnsi="Palatino Linotype" w:cs="Arial"/>
          <w:b/>
          <w:color w:val="000000" w:themeColor="text1"/>
        </w:rPr>
        <w:t xml:space="preserve">. </w:t>
      </w:r>
      <w:r w:rsidR="00A23064" w:rsidRPr="002E3FE3">
        <w:rPr>
          <w:rFonts w:ascii="Palatino Linotype" w:hAnsi="Palatino Linotype" w:cs="Arial"/>
          <w:b/>
          <w:color w:val="000000" w:themeColor="text1"/>
        </w:rPr>
        <w:t xml:space="preserve">Estudio y </w:t>
      </w:r>
      <w:r w:rsidR="00A94385" w:rsidRPr="002E3FE3">
        <w:rPr>
          <w:rFonts w:ascii="Palatino Linotype" w:hAnsi="Palatino Linotype" w:cs="Arial"/>
          <w:b/>
          <w:color w:val="000000" w:themeColor="text1"/>
        </w:rPr>
        <w:t>R</w:t>
      </w:r>
      <w:r w:rsidR="00A23064" w:rsidRPr="002E3FE3">
        <w:rPr>
          <w:rFonts w:ascii="Palatino Linotype" w:hAnsi="Palatino Linotype" w:cs="Arial"/>
          <w:b/>
          <w:color w:val="000000" w:themeColor="text1"/>
        </w:rPr>
        <w:t xml:space="preserve">esolución del </w:t>
      </w:r>
      <w:r w:rsidR="00A94385" w:rsidRPr="002E3FE3">
        <w:rPr>
          <w:rFonts w:ascii="Palatino Linotype" w:hAnsi="Palatino Linotype" w:cs="Arial"/>
          <w:b/>
          <w:color w:val="000000" w:themeColor="text1"/>
        </w:rPr>
        <w:t>R</w:t>
      </w:r>
      <w:r w:rsidR="00A23064" w:rsidRPr="002E3FE3">
        <w:rPr>
          <w:rFonts w:ascii="Palatino Linotype" w:hAnsi="Palatino Linotype" w:cs="Arial"/>
          <w:b/>
          <w:color w:val="000000" w:themeColor="text1"/>
        </w:rPr>
        <w:t xml:space="preserve">ecurso. </w:t>
      </w:r>
    </w:p>
    <w:p w14:paraId="09679D68" w14:textId="77777777" w:rsidR="005B14AE" w:rsidRPr="002E3FE3" w:rsidRDefault="005B14AE" w:rsidP="005E261C">
      <w:pPr>
        <w:spacing w:line="360" w:lineRule="auto"/>
        <w:jc w:val="both"/>
        <w:rPr>
          <w:rFonts w:ascii="Palatino Linotype" w:hAnsi="Palatino Linotype" w:cs="Arial"/>
          <w:color w:val="000000" w:themeColor="text1"/>
        </w:rPr>
      </w:pPr>
      <w:r w:rsidRPr="002E3FE3">
        <w:rPr>
          <w:rFonts w:ascii="Palatino Linotype" w:hAnsi="Palatino Linotype" w:cs="Arial"/>
          <w:color w:val="000000" w:themeColor="text1"/>
        </w:rPr>
        <w:t xml:space="preserve">Una vez determinada la vía sobre la que versará el presente recurso, y previa revisión del expediente electrónico formado en </w:t>
      </w:r>
      <w:r w:rsidRPr="002E3FE3">
        <w:rPr>
          <w:rFonts w:ascii="Palatino Linotype" w:hAnsi="Palatino Linotype" w:cs="Arial"/>
          <w:b/>
          <w:color w:val="000000" w:themeColor="text1"/>
        </w:rPr>
        <w:t>EL SAIMEX</w:t>
      </w:r>
      <w:r w:rsidRPr="002E3FE3">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w:t>
      </w:r>
      <w:r w:rsidRPr="002E3FE3">
        <w:rPr>
          <w:rFonts w:ascii="Palatino Linotype" w:hAnsi="Palatino Linotype" w:cs="Arial"/>
          <w:color w:val="000000" w:themeColor="text1"/>
        </w:rPr>
        <w:lastRenderedPageBreak/>
        <w:t xml:space="preserve">correspondiente conforme a derecho, tomando en consideración los elementos aportados por las partes y respetando en todo momento al principio de máxima publicidad consagrado en la </w:t>
      </w:r>
      <w:r w:rsidRPr="002E3FE3">
        <w:rPr>
          <w:rFonts w:ascii="Palatino Linotype" w:hAnsi="Palatino Linotype"/>
          <w:color w:val="000000" w:themeColor="text1"/>
          <w:lang w:val="es-ES"/>
        </w:rPr>
        <w:t>Constitución Política de los Estados Unidos Mexicanos, Constitución Política del Estado Libre y Soberano de México</w:t>
      </w:r>
      <w:r w:rsidRPr="002E3FE3">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2E3FE3">
        <w:rPr>
          <w:rFonts w:ascii="Palatino Linotype" w:hAnsi="Palatino Linotype"/>
          <w:color w:val="000000" w:themeColor="text1"/>
          <w:lang w:val="es-ES"/>
        </w:rPr>
        <w:t>Constitución Política de los Estados Unidos Mexicanos</w:t>
      </w:r>
      <w:r w:rsidRPr="002E3FE3">
        <w:rPr>
          <w:rFonts w:ascii="Palatino Linotype" w:hAnsi="Palatino Linotype" w:cs="Arial"/>
          <w:color w:val="000000" w:themeColor="text1"/>
        </w:rPr>
        <w:t xml:space="preserve"> y los numerales 8 y 9 de la </w:t>
      </w:r>
      <w:r w:rsidRPr="002E3FE3">
        <w:rPr>
          <w:rFonts w:ascii="Palatino Linotype" w:hAnsi="Palatino Linotype" w:cs="Arial"/>
          <w:color w:val="000000" w:themeColor="text1"/>
          <w:lang w:val="es-ES"/>
        </w:rPr>
        <w:t>Ley de Transparencia y Acceso a la Información Pública del Estado de México y Municipios.</w:t>
      </w:r>
    </w:p>
    <w:p w14:paraId="073D6A2C" w14:textId="77777777" w:rsidR="00AB06E0" w:rsidRPr="002E3FE3" w:rsidRDefault="00AB06E0" w:rsidP="005E261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79AB062" w14:textId="77777777" w:rsidR="00EB5369" w:rsidRPr="002E3FE3" w:rsidRDefault="00AB06E0" w:rsidP="005E261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2E3FE3">
        <w:rPr>
          <w:rFonts w:ascii="Palatino Linotype" w:hAnsi="Palatino Linotype" w:cs="Arial"/>
          <w:color w:val="000000" w:themeColor="text1"/>
        </w:rPr>
        <w:t>Es así que, se considera c</w:t>
      </w:r>
      <w:r w:rsidR="00FD7EA6" w:rsidRPr="002E3FE3">
        <w:rPr>
          <w:rFonts w:ascii="Palatino Linotype" w:hAnsi="Palatino Linotype" w:cs="Arial"/>
          <w:color w:val="000000" w:themeColor="text1"/>
        </w:rPr>
        <w:t xml:space="preserve">onveniente analizar si la respuesta del </w:t>
      </w:r>
      <w:r w:rsidR="00FD7EA6" w:rsidRPr="002E3FE3">
        <w:rPr>
          <w:rFonts w:ascii="Palatino Linotype" w:hAnsi="Palatino Linotype" w:cs="Arial"/>
          <w:b/>
          <w:color w:val="000000" w:themeColor="text1"/>
          <w:lang w:eastAsia="es-MX"/>
        </w:rPr>
        <w:t>SUJETO OBLIGADO</w:t>
      </w:r>
      <w:r w:rsidR="00FD7EA6" w:rsidRPr="002E3FE3">
        <w:rPr>
          <w:rFonts w:ascii="Palatino Linotype" w:hAnsi="Palatino Linotype" w:cs="Arial"/>
          <w:color w:val="000000" w:themeColor="text1"/>
        </w:rPr>
        <w:t xml:space="preserve"> cumple con los requisitos del Derecho de Acceso a la I</w:t>
      </w:r>
      <w:r w:rsidR="006440B0" w:rsidRPr="002E3FE3">
        <w:rPr>
          <w:rFonts w:ascii="Palatino Linotype" w:hAnsi="Palatino Linotype" w:cs="Arial"/>
          <w:color w:val="000000" w:themeColor="text1"/>
        </w:rPr>
        <w:t xml:space="preserve">nformación Pública, por lo que en primer término debemos recordar que </w:t>
      </w:r>
      <w:r w:rsidR="00AB6305" w:rsidRPr="002E3FE3">
        <w:rPr>
          <w:rFonts w:ascii="Palatino Linotype" w:hAnsi="Palatino Linotype" w:cs="Arial"/>
          <w:b/>
          <w:color w:val="000000" w:themeColor="text1"/>
        </w:rPr>
        <w:t xml:space="preserve">EL </w:t>
      </w:r>
      <w:r w:rsidR="006440B0" w:rsidRPr="002E3FE3">
        <w:rPr>
          <w:rFonts w:ascii="Palatino Linotype" w:hAnsi="Palatino Linotype" w:cs="Arial"/>
          <w:b/>
          <w:color w:val="000000" w:themeColor="text1"/>
        </w:rPr>
        <w:t xml:space="preserve">RECURRENTE </w:t>
      </w:r>
      <w:r w:rsidR="006440B0" w:rsidRPr="002E3FE3">
        <w:rPr>
          <w:rFonts w:ascii="Palatino Linotype" w:hAnsi="Palatino Linotype" w:cs="Arial"/>
          <w:color w:val="000000" w:themeColor="text1"/>
        </w:rPr>
        <w:t>en el ejercicio de su derecho de Acceso a la Información solicitó</w:t>
      </w:r>
      <w:r w:rsidR="00AB6305" w:rsidRPr="002E3FE3">
        <w:rPr>
          <w:rFonts w:ascii="Palatino Linotype" w:hAnsi="Palatino Linotype" w:cs="Arial"/>
          <w:color w:val="000000" w:themeColor="text1"/>
        </w:rPr>
        <w:t xml:space="preserve"> </w:t>
      </w:r>
      <w:r w:rsidR="00EB5369" w:rsidRPr="002E3FE3">
        <w:rPr>
          <w:rFonts w:ascii="Palatino Linotype" w:hAnsi="Palatino Linotype" w:cs="Arial"/>
          <w:color w:val="000000" w:themeColor="text1"/>
        </w:rPr>
        <w:t xml:space="preserve">medularmente lo siguiente: </w:t>
      </w:r>
    </w:p>
    <w:p w14:paraId="35C7A202" w14:textId="77777777" w:rsidR="00EB5369" w:rsidRPr="002E3FE3" w:rsidRDefault="00EB5369" w:rsidP="005E261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280FEE6" w14:textId="29F89CD9" w:rsidR="00EB5369" w:rsidRPr="002E3FE3" w:rsidRDefault="00EB5369" w:rsidP="00EB5369">
      <w:pPr>
        <w:pStyle w:val="Prrafodelista"/>
        <w:widowControl w:val="0"/>
        <w:numPr>
          <w:ilvl w:val="0"/>
          <w:numId w:val="4"/>
        </w:numPr>
        <w:autoSpaceDE w:val="0"/>
        <w:autoSpaceDN w:val="0"/>
        <w:adjustRightInd w:val="0"/>
        <w:spacing w:line="360" w:lineRule="auto"/>
        <w:jc w:val="both"/>
        <w:rPr>
          <w:rFonts w:ascii="Palatino Linotype" w:hAnsi="Palatino Linotype" w:cs="Arial"/>
          <w:color w:val="000000" w:themeColor="text1"/>
        </w:rPr>
      </w:pPr>
      <w:r w:rsidRPr="002E3FE3">
        <w:rPr>
          <w:rFonts w:ascii="Palatino Linotype" w:hAnsi="Palatino Linotype" w:cs="Arial"/>
          <w:color w:val="000000" w:themeColor="text1"/>
        </w:rPr>
        <w:t xml:space="preserve">La evidencia documental relativa a la información pública de los bienes muebles e inmuebles ubicados en el predio conocido como “Auditorio Metropolitano” y/o “Auditorio Metropolitano de Tecámac”, ubicado en Antonio Díaz Soto y Gama 1, Santo Tomas Chiconautla, 55770, Ojo de Agua, Estado de México. </w:t>
      </w:r>
    </w:p>
    <w:p w14:paraId="7D0E56AC" w14:textId="77777777" w:rsidR="000D202C" w:rsidRPr="002E3FE3" w:rsidRDefault="000D202C" w:rsidP="000D202C">
      <w:pPr>
        <w:pStyle w:val="Prrafodelista"/>
        <w:widowControl w:val="0"/>
        <w:autoSpaceDE w:val="0"/>
        <w:autoSpaceDN w:val="0"/>
        <w:adjustRightInd w:val="0"/>
        <w:spacing w:line="360" w:lineRule="auto"/>
        <w:ind w:left="720"/>
        <w:jc w:val="both"/>
        <w:rPr>
          <w:rFonts w:ascii="Palatino Linotype" w:hAnsi="Palatino Linotype" w:cs="Arial"/>
          <w:color w:val="000000" w:themeColor="text1"/>
        </w:rPr>
      </w:pPr>
    </w:p>
    <w:p w14:paraId="5FC913E8" w14:textId="617EA979" w:rsidR="00EB5369" w:rsidRPr="002E3FE3" w:rsidRDefault="00EB5369" w:rsidP="00EB5369">
      <w:pPr>
        <w:pStyle w:val="Prrafodelista"/>
        <w:widowControl w:val="0"/>
        <w:numPr>
          <w:ilvl w:val="0"/>
          <w:numId w:val="4"/>
        </w:numPr>
        <w:autoSpaceDE w:val="0"/>
        <w:autoSpaceDN w:val="0"/>
        <w:adjustRightInd w:val="0"/>
        <w:spacing w:line="360" w:lineRule="auto"/>
        <w:jc w:val="both"/>
        <w:rPr>
          <w:rFonts w:ascii="Palatino Linotype" w:hAnsi="Palatino Linotype" w:cs="Arial"/>
          <w:color w:val="000000" w:themeColor="text1"/>
        </w:rPr>
      </w:pPr>
      <w:r w:rsidRPr="002E3FE3">
        <w:rPr>
          <w:rFonts w:ascii="Palatino Linotype" w:hAnsi="Palatino Linotype" w:cs="Arial"/>
          <w:color w:val="000000" w:themeColor="text1"/>
        </w:rPr>
        <w:t xml:space="preserve">La evidencia documental que acredite el uso y aprovechamiento, del bien inmueble, bajo alguna modalidad de posesión legal y física del mismo, incluido el contrato de concesión, enajenación, arrendamiento, comodato, puesta a disposición y/o cualquier otra figura relativa al uso y/o conservación del inmueble ubicado en el predio conocido como “Auditorio Metropolitano” y/o </w:t>
      </w:r>
      <w:r w:rsidRPr="002E3FE3">
        <w:rPr>
          <w:rFonts w:ascii="Palatino Linotype" w:hAnsi="Palatino Linotype" w:cs="Arial"/>
          <w:color w:val="000000" w:themeColor="text1"/>
        </w:rPr>
        <w:lastRenderedPageBreak/>
        <w:t>“Auditorio Metropolitano de Tecámac”, ubicado en Antonio Díaz Soto y Gama 1, Santo Tomas Chiconautla, 55770, Ojo de Agua, Estado de México, de noviembre de 2017 a la fecha.</w:t>
      </w:r>
    </w:p>
    <w:p w14:paraId="288ECF34" w14:textId="77777777" w:rsidR="000D202C" w:rsidRPr="002E3FE3" w:rsidRDefault="000D202C" w:rsidP="000D202C">
      <w:pPr>
        <w:pStyle w:val="Prrafodelista"/>
        <w:rPr>
          <w:rFonts w:ascii="Palatino Linotype" w:hAnsi="Palatino Linotype" w:cs="Arial"/>
          <w:color w:val="000000" w:themeColor="text1"/>
        </w:rPr>
      </w:pPr>
    </w:p>
    <w:p w14:paraId="2A1FFF38" w14:textId="77777777" w:rsidR="000D202C" w:rsidRPr="002E3FE3" w:rsidRDefault="000D202C" w:rsidP="000D202C">
      <w:pPr>
        <w:pStyle w:val="Prrafodelista"/>
        <w:widowControl w:val="0"/>
        <w:autoSpaceDE w:val="0"/>
        <w:autoSpaceDN w:val="0"/>
        <w:adjustRightInd w:val="0"/>
        <w:spacing w:line="360" w:lineRule="auto"/>
        <w:ind w:left="720"/>
        <w:jc w:val="both"/>
        <w:rPr>
          <w:rFonts w:ascii="Palatino Linotype" w:hAnsi="Palatino Linotype" w:cs="Arial"/>
          <w:color w:val="000000" w:themeColor="text1"/>
        </w:rPr>
      </w:pPr>
    </w:p>
    <w:p w14:paraId="0796AA85" w14:textId="02644721" w:rsidR="00EB5369" w:rsidRPr="002E3FE3" w:rsidRDefault="00EB5369" w:rsidP="00EB5369">
      <w:pPr>
        <w:pStyle w:val="Prrafodelista"/>
        <w:widowControl w:val="0"/>
        <w:numPr>
          <w:ilvl w:val="0"/>
          <w:numId w:val="4"/>
        </w:numPr>
        <w:autoSpaceDE w:val="0"/>
        <w:autoSpaceDN w:val="0"/>
        <w:adjustRightInd w:val="0"/>
        <w:spacing w:line="360" w:lineRule="auto"/>
        <w:jc w:val="both"/>
        <w:rPr>
          <w:rFonts w:ascii="Palatino Linotype" w:hAnsi="Palatino Linotype" w:cs="Arial"/>
          <w:color w:val="000000" w:themeColor="text1"/>
        </w:rPr>
      </w:pPr>
      <w:r w:rsidRPr="002E3FE3">
        <w:rPr>
          <w:rFonts w:ascii="Palatino Linotype" w:hAnsi="Palatino Linotype" w:cs="Arial"/>
          <w:color w:val="000000" w:themeColor="text1"/>
        </w:rPr>
        <w:t>La evidencia documental correspondiente a los proyectos de enajenación, arrendamiento, comodato y/o cualquier otra figura relativa al uso y/o conservación del inmueble, programados para este ejercicio de 2022.</w:t>
      </w:r>
    </w:p>
    <w:p w14:paraId="46B6F0A3" w14:textId="77777777" w:rsidR="000D202C" w:rsidRPr="002E3FE3" w:rsidRDefault="000D202C" w:rsidP="000D202C">
      <w:pPr>
        <w:pStyle w:val="Prrafodelista"/>
        <w:widowControl w:val="0"/>
        <w:autoSpaceDE w:val="0"/>
        <w:autoSpaceDN w:val="0"/>
        <w:adjustRightInd w:val="0"/>
        <w:spacing w:line="360" w:lineRule="auto"/>
        <w:ind w:left="720"/>
        <w:jc w:val="both"/>
        <w:rPr>
          <w:rFonts w:ascii="Palatino Linotype" w:hAnsi="Palatino Linotype" w:cs="Arial"/>
          <w:color w:val="000000" w:themeColor="text1"/>
        </w:rPr>
      </w:pPr>
    </w:p>
    <w:p w14:paraId="6EB3F35B" w14:textId="27083C53" w:rsidR="00EB5369" w:rsidRPr="002E3FE3" w:rsidRDefault="00EB5369" w:rsidP="00EB5369">
      <w:pPr>
        <w:pStyle w:val="Prrafodelista"/>
        <w:widowControl w:val="0"/>
        <w:numPr>
          <w:ilvl w:val="0"/>
          <w:numId w:val="4"/>
        </w:numPr>
        <w:autoSpaceDE w:val="0"/>
        <w:autoSpaceDN w:val="0"/>
        <w:adjustRightInd w:val="0"/>
        <w:spacing w:line="360" w:lineRule="auto"/>
        <w:jc w:val="both"/>
        <w:rPr>
          <w:rFonts w:ascii="Palatino Linotype" w:hAnsi="Palatino Linotype" w:cs="Arial"/>
          <w:color w:val="000000" w:themeColor="text1"/>
        </w:rPr>
      </w:pPr>
      <w:r w:rsidRPr="002E3FE3">
        <w:rPr>
          <w:rFonts w:ascii="Palatino Linotype" w:hAnsi="Palatino Linotype" w:cs="Arial"/>
          <w:color w:val="000000" w:themeColor="text1"/>
        </w:rPr>
        <w:t xml:space="preserve">La evidencia documental de la ubicación y características del inmueble en el que se construirá un Centro de Estudios Científicos y Tecnológicos y/o unidad de estudios de educación superior (con la denominación de la que se trate), del Instituto Politécnico Nacional en Tecámac, copia del convenio, expediente público del predio o inmueble que bajo cualquier título o modalidad será usado para construir, equipar y/o operar los centros de referencia”. </w:t>
      </w:r>
    </w:p>
    <w:p w14:paraId="158A039C" w14:textId="77777777" w:rsidR="00EB5369" w:rsidRPr="002E3FE3" w:rsidRDefault="00EB5369" w:rsidP="005E261C">
      <w:pPr>
        <w:spacing w:line="360" w:lineRule="auto"/>
        <w:jc w:val="both"/>
        <w:rPr>
          <w:rFonts w:ascii="Palatino Linotype" w:hAnsi="Palatino Linotype" w:cs="Arial"/>
          <w:color w:val="000000" w:themeColor="text1"/>
        </w:rPr>
      </w:pPr>
    </w:p>
    <w:p w14:paraId="6AB92D3E" w14:textId="0B7C2091" w:rsidR="00EB5369" w:rsidRPr="002E3FE3" w:rsidRDefault="006440B0" w:rsidP="005E261C">
      <w:pPr>
        <w:spacing w:line="360" w:lineRule="auto"/>
        <w:jc w:val="both"/>
        <w:rPr>
          <w:rFonts w:ascii="Palatino Linotype" w:hAnsi="Palatino Linotype" w:cs="Arial"/>
          <w:color w:val="000000" w:themeColor="text1"/>
        </w:rPr>
      </w:pPr>
      <w:r w:rsidRPr="002E3FE3">
        <w:rPr>
          <w:rFonts w:ascii="Palatino Linotype" w:hAnsi="Palatino Linotype" w:cs="Arial"/>
          <w:color w:val="000000" w:themeColor="text1"/>
        </w:rPr>
        <w:t xml:space="preserve">Al respecto, </w:t>
      </w:r>
      <w:r w:rsidRPr="002E3FE3">
        <w:rPr>
          <w:rFonts w:ascii="Palatino Linotype" w:hAnsi="Palatino Linotype" w:cs="Arial"/>
          <w:b/>
          <w:color w:val="000000" w:themeColor="text1"/>
        </w:rPr>
        <w:t xml:space="preserve">EL SUJETO OBLIGADO </w:t>
      </w:r>
      <w:r w:rsidR="00AB6305" w:rsidRPr="002E3FE3">
        <w:rPr>
          <w:rFonts w:ascii="Palatino Linotype" w:hAnsi="Palatino Linotype" w:cs="Arial"/>
          <w:color w:val="000000" w:themeColor="text1"/>
        </w:rPr>
        <w:t xml:space="preserve">adjuntó </w:t>
      </w:r>
      <w:r w:rsidR="00EB5369" w:rsidRPr="002E3FE3">
        <w:rPr>
          <w:rFonts w:ascii="Palatino Linotype" w:hAnsi="Palatino Linotype" w:cs="Arial"/>
          <w:color w:val="000000" w:themeColor="text1"/>
        </w:rPr>
        <w:t>oficio número 20706005000200S-0099/2022, de fecha dieciocho de marzo de dos mil veintidós, por medio del cual el Servidor Público Habilitado de la Dirección General de Recursos Materiales, medularmente refiere que una vez realizada la búsqueda exhaustiva en el Sistema Inmobiliario del Gobierno del Estado, se verificó que no se encuentra registrado bien alguno con las características descritas por el solicitante.</w:t>
      </w:r>
    </w:p>
    <w:p w14:paraId="2083D696" w14:textId="77777777" w:rsidR="0075727E" w:rsidRPr="002E3FE3" w:rsidRDefault="0075727E" w:rsidP="005E261C">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2A9C3D0E" w14:textId="0746946D" w:rsidR="00EB5369" w:rsidRPr="002E3FE3" w:rsidRDefault="008907EE" w:rsidP="005E261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2E3FE3">
        <w:rPr>
          <w:rFonts w:ascii="Palatino Linotype" w:hAnsi="Palatino Linotype"/>
          <w:color w:val="000000" w:themeColor="text1"/>
        </w:rPr>
        <w:t>Ante tal situación, el particular interpuso el Recurso de Revisión materia del presente</w:t>
      </w:r>
      <w:r w:rsidR="006440B0" w:rsidRPr="002E3FE3">
        <w:rPr>
          <w:rFonts w:ascii="Palatino Linotype" w:hAnsi="Palatino Linotype"/>
          <w:color w:val="000000" w:themeColor="text1"/>
        </w:rPr>
        <w:t xml:space="preserve"> </w:t>
      </w:r>
      <w:r w:rsidRPr="002E3FE3">
        <w:rPr>
          <w:rFonts w:ascii="Palatino Linotype" w:hAnsi="Palatino Linotype"/>
          <w:color w:val="000000" w:themeColor="text1"/>
        </w:rPr>
        <w:lastRenderedPageBreak/>
        <w:t xml:space="preserve">asunto, </w:t>
      </w:r>
      <w:r w:rsidR="00EB5369" w:rsidRPr="002E3FE3">
        <w:rPr>
          <w:rFonts w:ascii="Palatino Linotype" w:hAnsi="Palatino Linotype"/>
          <w:color w:val="000000" w:themeColor="text1"/>
        </w:rPr>
        <w:t>inconformándose al considerar que no se realizó una búsqueda exhaustiva y razonable en todas las áreas que pudieran contar con lo solicitado además de que el criterio que usó para la búsqueda fue restrictivo.</w:t>
      </w:r>
    </w:p>
    <w:p w14:paraId="5D5886A2" w14:textId="77777777" w:rsidR="008907EE" w:rsidRPr="002E3FE3" w:rsidRDefault="008907EE" w:rsidP="005E261C">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14F1020F" w14:textId="48F34377" w:rsidR="00EB5369" w:rsidRPr="002E3FE3" w:rsidRDefault="00383CA7" w:rsidP="00EB5369">
      <w:pPr>
        <w:pStyle w:val="Prrafodelista"/>
        <w:widowControl w:val="0"/>
        <w:autoSpaceDE w:val="0"/>
        <w:autoSpaceDN w:val="0"/>
        <w:adjustRightInd w:val="0"/>
        <w:spacing w:line="360" w:lineRule="auto"/>
        <w:ind w:left="0"/>
        <w:jc w:val="both"/>
        <w:rPr>
          <w:rFonts w:ascii="Palatino Linotype" w:hAnsi="Palatino Linotype"/>
          <w:b/>
          <w:i/>
          <w:color w:val="000000" w:themeColor="text1"/>
        </w:rPr>
      </w:pPr>
      <w:r w:rsidRPr="002E3FE3">
        <w:rPr>
          <w:rFonts w:ascii="Palatino Linotype" w:hAnsi="Palatino Linotype"/>
        </w:rPr>
        <w:t xml:space="preserve">Siendo importante destacar que </w:t>
      </w:r>
      <w:r w:rsidRPr="002E3FE3">
        <w:rPr>
          <w:rFonts w:ascii="Palatino Linotype" w:hAnsi="Palatino Linotype" w:cs="Arial"/>
          <w:b/>
        </w:rPr>
        <w:t>EL RECURRENTE</w:t>
      </w:r>
      <w:r w:rsidRPr="002E3FE3">
        <w:rPr>
          <w:rFonts w:ascii="Palatino Linotype" w:hAnsi="Palatino Linotype" w:cs="Arial"/>
        </w:rPr>
        <w:t xml:space="preserve"> no realizó manifestaciones, alegatos o pruebas y por su parte </w:t>
      </w:r>
      <w:r w:rsidRPr="002E3FE3">
        <w:rPr>
          <w:rFonts w:ascii="Palatino Linotype" w:hAnsi="Palatino Linotype" w:cs="Arial"/>
          <w:b/>
        </w:rPr>
        <w:t xml:space="preserve">EL SUJETO OBLIGADO </w:t>
      </w:r>
      <w:r w:rsidR="00EB5369" w:rsidRPr="002E3FE3">
        <w:rPr>
          <w:rFonts w:ascii="Palatino Linotype" w:hAnsi="Palatino Linotype" w:cs="Arial"/>
        </w:rPr>
        <w:t xml:space="preserve">adjuntó el </w:t>
      </w:r>
      <w:r w:rsidR="00EB5369" w:rsidRPr="002E3FE3">
        <w:rPr>
          <w:rFonts w:ascii="Palatino Linotype" w:hAnsi="Palatino Linotype"/>
          <w:color w:val="000000" w:themeColor="text1"/>
        </w:rPr>
        <w:t xml:space="preserve">oficio número 20706005000200S-0157/2022, por medio del cual el servidor público habilitado de la Dirección General de Recursos Materiales, refiere que después de realizar la búsqueda exhaustiva y razonable de la información solicitada, reitera la respuesta otorgada mediante similar número 20706004010000L/0838/2022, consistente en: </w:t>
      </w:r>
    </w:p>
    <w:p w14:paraId="7CE8C426" w14:textId="77777777" w:rsidR="00EB5369" w:rsidRPr="002E3FE3" w:rsidRDefault="00EB5369" w:rsidP="00EB5369">
      <w:pPr>
        <w:pStyle w:val="Prrafodelista"/>
        <w:ind w:left="720"/>
        <w:jc w:val="both"/>
        <w:rPr>
          <w:rFonts w:ascii="Palatino Linotype" w:hAnsi="Palatino Linotype"/>
          <w:i/>
          <w:color w:val="000000" w:themeColor="text1"/>
        </w:rPr>
      </w:pPr>
    </w:p>
    <w:p w14:paraId="08B9E9AF" w14:textId="77777777" w:rsidR="00EB5369" w:rsidRPr="002E3FE3" w:rsidRDefault="00EB5369" w:rsidP="00EB5369">
      <w:pPr>
        <w:pStyle w:val="Prrafodelista"/>
        <w:ind w:left="720"/>
        <w:jc w:val="both"/>
        <w:rPr>
          <w:rFonts w:ascii="Palatino Linotype" w:hAnsi="Palatino Linotype"/>
          <w:i/>
          <w:color w:val="000000" w:themeColor="text1"/>
        </w:rPr>
      </w:pPr>
      <w:r w:rsidRPr="002E3FE3">
        <w:rPr>
          <w:rFonts w:ascii="Palatino Linotype" w:hAnsi="Palatino Linotype"/>
          <w:i/>
          <w:color w:val="000000" w:themeColor="text1"/>
        </w:rPr>
        <w:t xml:space="preserve">“Por lo que hace a los numerales 1 y 2, informo lo siguiente; </w:t>
      </w:r>
    </w:p>
    <w:p w14:paraId="5F46860F" w14:textId="77777777" w:rsidR="00EB5369" w:rsidRPr="002E3FE3" w:rsidRDefault="00EB5369" w:rsidP="00EB5369">
      <w:pPr>
        <w:pStyle w:val="Prrafodelista"/>
        <w:ind w:left="720"/>
        <w:jc w:val="both"/>
        <w:rPr>
          <w:rFonts w:ascii="Palatino Linotype" w:hAnsi="Palatino Linotype"/>
          <w:i/>
          <w:color w:val="000000" w:themeColor="text1"/>
        </w:rPr>
      </w:pPr>
      <w:r w:rsidRPr="002E3FE3">
        <w:rPr>
          <w:rFonts w:ascii="Palatino Linotype" w:hAnsi="Palatino Linotype"/>
          <w:i/>
          <w:color w:val="000000" w:themeColor="text1"/>
        </w:rPr>
        <w:t xml:space="preserve">Con la información proporcionada por el peticionario, hago de su conocimiento que, derivado de la búsqueda exhaustiva y razonable de los archivos de esta unidad administrativa, no se cuenta con información relacionada con los bienes muebles e inmuebles ubicados en el predio conocido como “Auditorio Metropolitano” y/o “Auditorio Metropolitano Tecámac”, ubicado en Antonio Díaz Soto y Gama 1, Santo Tomas Chiconautla, C.P. 55770, Ojo de Agua, Estado de México. </w:t>
      </w:r>
    </w:p>
    <w:p w14:paraId="2F91E317" w14:textId="77777777" w:rsidR="00EB5369" w:rsidRPr="002E3FE3" w:rsidRDefault="00EB5369" w:rsidP="00EB5369">
      <w:pPr>
        <w:pStyle w:val="Prrafodelista"/>
        <w:ind w:left="720"/>
        <w:jc w:val="both"/>
        <w:rPr>
          <w:rFonts w:ascii="Palatino Linotype" w:hAnsi="Palatino Linotype"/>
          <w:i/>
          <w:color w:val="000000" w:themeColor="text1"/>
        </w:rPr>
      </w:pPr>
    </w:p>
    <w:p w14:paraId="0AC1A394" w14:textId="77777777" w:rsidR="00EB5369" w:rsidRPr="002E3FE3" w:rsidRDefault="00EB5369" w:rsidP="00EB5369">
      <w:pPr>
        <w:pStyle w:val="Prrafodelista"/>
        <w:ind w:left="720"/>
        <w:jc w:val="both"/>
        <w:rPr>
          <w:rFonts w:ascii="Palatino Linotype" w:hAnsi="Palatino Linotype"/>
          <w:i/>
          <w:color w:val="000000" w:themeColor="text1"/>
        </w:rPr>
      </w:pPr>
      <w:r w:rsidRPr="002E3FE3">
        <w:rPr>
          <w:rFonts w:ascii="Palatino Linotype" w:hAnsi="Palatino Linotype"/>
          <w:i/>
          <w:color w:val="000000" w:themeColor="text1"/>
        </w:rPr>
        <w:t>Respecto a los numerales 3, 4 y 5:</w:t>
      </w:r>
    </w:p>
    <w:p w14:paraId="41AD1D69" w14:textId="77777777" w:rsidR="00EB5369" w:rsidRPr="002E3FE3" w:rsidRDefault="00EB5369" w:rsidP="00EB5369">
      <w:pPr>
        <w:pStyle w:val="Prrafodelista"/>
        <w:ind w:left="720"/>
        <w:jc w:val="both"/>
        <w:rPr>
          <w:rFonts w:ascii="Palatino Linotype" w:hAnsi="Palatino Linotype"/>
          <w:i/>
          <w:color w:val="000000" w:themeColor="text1"/>
        </w:rPr>
      </w:pPr>
    </w:p>
    <w:p w14:paraId="294E2B46" w14:textId="77777777" w:rsidR="00EB5369" w:rsidRPr="002E3FE3" w:rsidRDefault="00EB5369" w:rsidP="00EB5369">
      <w:pPr>
        <w:pStyle w:val="Prrafodelista"/>
        <w:ind w:left="720"/>
        <w:jc w:val="both"/>
        <w:rPr>
          <w:rFonts w:ascii="Palatino Linotype" w:hAnsi="Palatino Linotype"/>
          <w:i/>
          <w:color w:val="000000" w:themeColor="text1"/>
        </w:rPr>
      </w:pPr>
      <w:r w:rsidRPr="002E3FE3">
        <w:rPr>
          <w:rFonts w:ascii="Palatino Linotype" w:hAnsi="Palatino Linotype"/>
          <w:i/>
          <w:color w:val="000000" w:themeColor="text1"/>
        </w:rPr>
        <w:t xml:space="preserve">Hago de su conocimiento, que derivado de la búsqueda exhaustiva y razonable dentro de los archivos de esta unidad administrativa, no se cuenta con información relacionada con los proyectos que cita el peticionario.” (sic) </w:t>
      </w:r>
    </w:p>
    <w:p w14:paraId="0367649B" w14:textId="77777777" w:rsidR="00EB5369" w:rsidRPr="002E3FE3" w:rsidRDefault="00EB5369" w:rsidP="005E261C">
      <w:pPr>
        <w:pStyle w:val="Prrafodelista"/>
        <w:widowControl w:val="0"/>
        <w:autoSpaceDE w:val="0"/>
        <w:autoSpaceDN w:val="0"/>
        <w:adjustRightInd w:val="0"/>
        <w:spacing w:line="360" w:lineRule="auto"/>
        <w:ind w:left="0"/>
        <w:jc w:val="both"/>
        <w:rPr>
          <w:rFonts w:ascii="Palatino Linotype" w:hAnsi="Palatino Linotype" w:cs="Arial"/>
          <w:b/>
        </w:rPr>
      </w:pPr>
    </w:p>
    <w:p w14:paraId="1A8F8621" w14:textId="7040D2EB" w:rsidR="003072E2" w:rsidRPr="002E3FE3" w:rsidRDefault="00896B72" w:rsidP="005E261C">
      <w:pPr>
        <w:pStyle w:val="Prrafodelista"/>
        <w:widowControl w:val="0"/>
        <w:autoSpaceDE w:val="0"/>
        <w:autoSpaceDN w:val="0"/>
        <w:adjustRightInd w:val="0"/>
        <w:spacing w:line="360" w:lineRule="auto"/>
        <w:ind w:left="0"/>
        <w:jc w:val="both"/>
        <w:rPr>
          <w:rFonts w:ascii="Palatino Linotype" w:hAnsi="Palatino Linotype" w:cs="Arial"/>
        </w:rPr>
      </w:pPr>
      <w:r w:rsidRPr="002E3FE3">
        <w:rPr>
          <w:rFonts w:ascii="Palatino Linotype" w:hAnsi="Palatino Linotype" w:cs="Arial"/>
        </w:rPr>
        <w:t xml:space="preserve">Una vez precisado lo anterior, </w:t>
      </w:r>
      <w:r w:rsidR="00F339E9" w:rsidRPr="002E3FE3">
        <w:rPr>
          <w:rFonts w:ascii="Palatino Linotype" w:hAnsi="Palatino Linotype" w:cs="Arial"/>
        </w:rPr>
        <w:t xml:space="preserve">es importante destacar que conforme al Manual General de Organización de la Secretaría de Finanzas, publicado en la “Gaceta del Gobierno” </w:t>
      </w:r>
      <w:r w:rsidR="00F339E9" w:rsidRPr="002E3FE3">
        <w:rPr>
          <w:rFonts w:ascii="Palatino Linotype" w:hAnsi="Palatino Linotype" w:cs="Arial"/>
        </w:rPr>
        <w:lastRenderedPageBreak/>
        <w:t>del Estado de México, en fecha veinte de mayo de dos mil veintiuno</w:t>
      </w:r>
      <w:r w:rsidR="00F339E9" w:rsidRPr="002E3FE3">
        <w:rPr>
          <w:rStyle w:val="Refdenotaalpie"/>
          <w:rFonts w:ascii="Palatino Linotype" w:hAnsi="Palatino Linotype" w:cs="Arial"/>
        </w:rPr>
        <w:footnoteReference w:id="2"/>
      </w:r>
      <w:r w:rsidR="00F339E9" w:rsidRPr="002E3FE3">
        <w:rPr>
          <w:rFonts w:ascii="Palatino Linotype" w:hAnsi="Palatino Linotype" w:cs="Arial"/>
        </w:rPr>
        <w:t xml:space="preserve">, </w:t>
      </w:r>
      <w:r w:rsidR="003072E2" w:rsidRPr="002E3FE3">
        <w:rPr>
          <w:rFonts w:ascii="Palatino Linotype" w:hAnsi="Palatino Linotype" w:cs="Arial"/>
        </w:rPr>
        <w:t xml:space="preserve">precisa la estructura orgánica con la que cuenta la Secretaría de Finanzas, en las que se considera importante resaltar las siguientes: </w:t>
      </w:r>
    </w:p>
    <w:p w14:paraId="6DCAEABB" w14:textId="77777777" w:rsidR="003072E2" w:rsidRPr="002E3FE3" w:rsidRDefault="003072E2" w:rsidP="005E261C">
      <w:pPr>
        <w:pStyle w:val="Prrafodelista"/>
        <w:widowControl w:val="0"/>
        <w:autoSpaceDE w:val="0"/>
        <w:autoSpaceDN w:val="0"/>
        <w:adjustRightInd w:val="0"/>
        <w:spacing w:line="360" w:lineRule="auto"/>
        <w:ind w:left="0"/>
        <w:jc w:val="both"/>
        <w:rPr>
          <w:rFonts w:ascii="Palatino Linotype" w:hAnsi="Palatino Linotype" w:cs="Arial"/>
        </w:rPr>
      </w:pPr>
    </w:p>
    <w:p w14:paraId="67D4D437" w14:textId="77777777" w:rsidR="003072E2" w:rsidRPr="002E3FE3" w:rsidRDefault="003072E2" w:rsidP="003072E2">
      <w:pPr>
        <w:pStyle w:val="Prrafodelista"/>
        <w:ind w:left="720"/>
        <w:jc w:val="both"/>
        <w:rPr>
          <w:rFonts w:ascii="Palatino Linotype" w:hAnsi="Palatino Linotype" w:cs="Arial"/>
          <w:b/>
        </w:rPr>
      </w:pPr>
      <w:r w:rsidRPr="002E3FE3">
        <w:rPr>
          <w:rFonts w:ascii="Palatino Linotype" w:hAnsi="Palatino Linotype" w:cs="Arial"/>
          <w:b/>
        </w:rPr>
        <w:t>“…</w:t>
      </w:r>
    </w:p>
    <w:p w14:paraId="5D6C8251" w14:textId="6ADE307F" w:rsidR="003072E2" w:rsidRPr="002E3FE3" w:rsidRDefault="003072E2" w:rsidP="003072E2">
      <w:pPr>
        <w:pStyle w:val="Prrafodelista"/>
        <w:ind w:left="720"/>
        <w:jc w:val="both"/>
        <w:rPr>
          <w:rFonts w:ascii="Palatino Linotype" w:hAnsi="Palatino Linotype" w:cs="Arial"/>
          <w:b/>
          <w:i/>
          <w:sz w:val="22"/>
          <w:szCs w:val="22"/>
        </w:rPr>
      </w:pPr>
      <w:r w:rsidRPr="002E3FE3">
        <w:rPr>
          <w:rFonts w:ascii="Palatino Linotype" w:hAnsi="Palatino Linotype" w:cs="Arial"/>
          <w:b/>
          <w:i/>
          <w:sz w:val="22"/>
          <w:szCs w:val="22"/>
        </w:rPr>
        <w:t>20706005000000L Dirección General de Recursos Materiales</w:t>
      </w:r>
    </w:p>
    <w:p w14:paraId="716D9822" w14:textId="645E8550" w:rsidR="0085421F" w:rsidRPr="002E3FE3" w:rsidRDefault="0085421F" w:rsidP="003072E2">
      <w:pPr>
        <w:pStyle w:val="Prrafodelista"/>
        <w:ind w:left="720"/>
        <w:jc w:val="both"/>
        <w:rPr>
          <w:rFonts w:ascii="Palatino Linotype" w:hAnsi="Palatino Linotype" w:cs="Arial"/>
          <w:b/>
          <w:i/>
          <w:sz w:val="22"/>
          <w:szCs w:val="22"/>
        </w:rPr>
      </w:pPr>
      <w:r w:rsidRPr="002E3FE3">
        <w:rPr>
          <w:rFonts w:ascii="Palatino Linotype" w:hAnsi="Palatino Linotype" w:cs="Arial"/>
          <w:b/>
          <w:i/>
          <w:sz w:val="22"/>
          <w:szCs w:val="22"/>
        </w:rPr>
        <w:t>…</w:t>
      </w:r>
    </w:p>
    <w:p w14:paraId="7B767872" w14:textId="3809D8A1" w:rsidR="003072E2" w:rsidRPr="002E3FE3" w:rsidRDefault="003072E2" w:rsidP="003072E2">
      <w:pPr>
        <w:pStyle w:val="Prrafodelista"/>
        <w:ind w:left="720"/>
        <w:jc w:val="both"/>
        <w:rPr>
          <w:rFonts w:ascii="Palatino Linotype" w:hAnsi="Palatino Linotype" w:cs="Arial"/>
          <w:i/>
          <w:sz w:val="22"/>
          <w:szCs w:val="22"/>
        </w:rPr>
      </w:pPr>
      <w:r w:rsidRPr="002E3FE3">
        <w:rPr>
          <w:rFonts w:ascii="Palatino Linotype" w:hAnsi="Palatino Linotype" w:cs="Arial"/>
          <w:i/>
          <w:sz w:val="22"/>
          <w:szCs w:val="22"/>
        </w:rPr>
        <w:t>20706005010000L Dirección de Normatividad y Control Patrimonial</w:t>
      </w:r>
    </w:p>
    <w:p w14:paraId="5BAD3467" w14:textId="77777777" w:rsidR="003072E2" w:rsidRPr="002E3FE3" w:rsidRDefault="003072E2" w:rsidP="003072E2">
      <w:pPr>
        <w:pStyle w:val="Prrafodelista"/>
        <w:ind w:left="720"/>
        <w:jc w:val="both"/>
        <w:rPr>
          <w:rFonts w:ascii="Palatino Linotype" w:hAnsi="Palatino Linotype" w:cs="Arial"/>
          <w:i/>
          <w:sz w:val="22"/>
          <w:szCs w:val="22"/>
        </w:rPr>
      </w:pPr>
      <w:r w:rsidRPr="002E3FE3">
        <w:rPr>
          <w:rFonts w:ascii="Palatino Linotype" w:hAnsi="Palatino Linotype" w:cs="Arial"/>
          <w:i/>
          <w:sz w:val="22"/>
          <w:szCs w:val="22"/>
        </w:rPr>
        <w:t xml:space="preserve">20706005010100L Subdirección de Bienes Muebles e Inmuebles </w:t>
      </w:r>
    </w:p>
    <w:p w14:paraId="6222CDDE" w14:textId="6DF73A89" w:rsidR="0085421F" w:rsidRPr="002E3FE3" w:rsidRDefault="003072E2" w:rsidP="003072E2">
      <w:pPr>
        <w:pStyle w:val="Prrafodelista"/>
        <w:ind w:left="720"/>
        <w:jc w:val="both"/>
        <w:rPr>
          <w:rFonts w:ascii="Palatino Linotype" w:hAnsi="Palatino Linotype"/>
          <w:i/>
          <w:sz w:val="22"/>
          <w:szCs w:val="22"/>
        </w:rPr>
      </w:pPr>
      <w:r w:rsidRPr="002E3FE3">
        <w:rPr>
          <w:rFonts w:ascii="Palatino Linotype" w:hAnsi="Palatino Linotype" w:cs="Arial"/>
          <w:i/>
          <w:sz w:val="22"/>
          <w:szCs w:val="22"/>
        </w:rPr>
        <w:t>20706005010101L Departamento de Verificación e Inventarios</w:t>
      </w:r>
      <w:r w:rsidR="0085421F" w:rsidRPr="002E3FE3">
        <w:rPr>
          <w:rFonts w:ascii="Palatino Linotype" w:hAnsi="Palatino Linotype"/>
          <w:i/>
          <w:sz w:val="22"/>
          <w:szCs w:val="22"/>
        </w:rPr>
        <w:t>”</w:t>
      </w:r>
    </w:p>
    <w:p w14:paraId="6C409816" w14:textId="77777777" w:rsidR="0085421F" w:rsidRPr="002E3FE3" w:rsidRDefault="0085421F" w:rsidP="0085421F">
      <w:pPr>
        <w:jc w:val="both"/>
        <w:rPr>
          <w:rFonts w:ascii="Palatino Linotype" w:hAnsi="Palatino Linotype"/>
          <w:i/>
          <w:sz w:val="22"/>
          <w:szCs w:val="22"/>
        </w:rPr>
      </w:pPr>
    </w:p>
    <w:p w14:paraId="5B2DC63B" w14:textId="77777777" w:rsidR="0085421F" w:rsidRPr="002E3FE3" w:rsidRDefault="0085421F" w:rsidP="0085421F">
      <w:pPr>
        <w:pStyle w:val="Prrafodelista"/>
        <w:widowControl w:val="0"/>
        <w:autoSpaceDE w:val="0"/>
        <w:autoSpaceDN w:val="0"/>
        <w:adjustRightInd w:val="0"/>
        <w:spacing w:line="360" w:lineRule="auto"/>
        <w:ind w:left="0"/>
        <w:jc w:val="both"/>
        <w:rPr>
          <w:rFonts w:ascii="Palatino Linotype" w:hAnsi="Palatino Linotype" w:cs="Arial"/>
        </w:rPr>
      </w:pPr>
      <w:r w:rsidRPr="002E3FE3">
        <w:rPr>
          <w:rFonts w:ascii="Palatino Linotype" w:hAnsi="Palatino Linotype" w:cs="Arial"/>
        </w:rPr>
        <w:t xml:space="preserve">Derivado de lo anterior, se considera destacar el objetivo de dichas áreas mencionadas a continuación: </w:t>
      </w:r>
    </w:p>
    <w:p w14:paraId="47938422" w14:textId="77777777" w:rsidR="0085421F" w:rsidRPr="002E3FE3" w:rsidRDefault="0085421F" w:rsidP="0085421F">
      <w:pPr>
        <w:pStyle w:val="Prrafodelista"/>
        <w:widowControl w:val="0"/>
        <w:autoSpaceDE w:val="0"/>
        <w:autoSpaceDN w:val="0"/>
        <w:adjustRightInd w:val="0"/>
        <w:spacing w:line="360" w:lineRule="auto"/>
        <w:ind w:left="0"/>
        <w:jc w:val="both"/>
        <w:rPr>
          <w:rFonts w:ascii="Palatino Linotype" w:hAnsi="Palatino Linotype"/>
          <w:sz w:val="22"/>
          <w:szCs w:val="22"/>
        </w:rPr>
      </w:pPr>
    </w:p>
    <w:p w14:paraId="745FF70E" w14:textId="0140F508" w:rsidR="0085421F" w:rsidRPr="002E3FE3" w:rsidRDefault="0085421F" w:rsidP="0085421F">
      <w:pPr>
        <w:pStyle w:val="Prrafodelista"/>
        <w:widowControl w:val="0"/>
        <w:autoSpaceDE w:val="0"/>
        <w:autoSpaceDN w:val="0"/>
        <w:adjustRightInd w:val="0"/>
        <w:spacing w:line="360" w:lineRule="auto"/>
        <w:ind w:left="0"/>
        <w:jc w:val="both"/>
        <w:rPr>
          <w:rFonts w:ascii="Palatino Linotype" w:hAnsi="Palatino Linotype" w:cs="Arial"/>
        </w:rPr>
      </w:pPr>
      <w:r w:rsidRPr="002E3FE3">
        <w:rPr>
          <w:rFonts w:ascii="Palatino Linotype" w:hAnsi="Palatino Linotype" w:cs="Arial"/>
          <w:b/>
        </w:rPr>
        <w:t>Dirección General de Recursos Materiales</w:t>
      </w:r>
      <w:r w:rsidRPr="002E3FE3">
        <w:rPr>
          <w:rFonts w:ascii="Palatino Linotype" w:hAnsi="Palatino Linotype" w:cs="Arial"/>
        </w:rPr>
        <w:t xml:space="preserve">, tiene como objetivo establecer políticas, bases, lineamientos, normas técnicas y administrativas en materia adquisitiva y de control patrimonial; coordinar, controlar y ejecutar los procedimientos de adquisiciones con recursos federales y estatales de bienes y contratación de servicios; intervenir en la sustanciación de los procedimientos de contratación de arrendamiento y adquisición de bienes que requieran las dependencias del Poder Ejecutivo y en lo relacionado con la enajenación de bienes del patrimonio estatal; así como ejecutar las acciones pertinentes para el control y registro de la asignación, uso, aseguramiento, protección, conservación, mantenimiento, rehabilitación y disposición final de los mismos. Asimismo, tiene como funciones las siguientes: </w:t>
      </w:r>
    </w:p>
    <w:p w14:paraId="2095D33E" w14:textId="77777777" w:rsidR="0085421F" w:rsidRPr="002E3FE3" w:rsidRDefault="0085421F" w:rsidP="0085421F">
      <w:pPr>
        <w:pStyle w:val="Prrafodelista"/>
        <w:widowControl w:val="0"/>
        <w:autoSpaceDE w:val="0"/>
        <w:autoSpaceDN w:val="0"/>
        <w:adjustRightInd w:val="0"/>
        <w:spacing w:line="360" w:lineRule="auto"/>
        <w:ind w:left="0"/>
        <w:jc w:val="both"/>
        <w:rPr>
          <w:rFonts w:ascii="Palatino Linotype" w:hAnsi="Palatino Linotype" w:cs="Arial"/>
        </w:rPr>
      </w:pPr>
    </w:p>
    <w:p w14:paraId="2ED5AE71" w14:textId="77777777" w:rsidR="0085421F" w:rsidRPr="002E3FE3" w:rsidRDefault="0085421F" w:rsidP="0085421F">
      <w:pPr>
        <w:pStyle w:val="Prrafodelista"/>
        <w:ind w:left="720"/>
        <w:jc w:val="both"/>
        <w:rPr>
          <w:rFonts w:ascii="Palatino Linotype" w:hAnsi="Palatino Linotype"/>
          <w:i/>
          <w:color w:val="000000" w:themeColor="text1"/>
        </w:rPr>
      </w:pPr>
      <w:r w:rsidRPr="002E3FE3">
        <w:rPr>
          <w:rFonts w:ascii="Palatino Linotype" w:hAnsi="Palatino Linotype"/>
          <w:i/>
          <w:color w:val="000000" w:themeColor="text1"/>
        </w:rPr>
        <w:lastRenderedPageBreak/>
        <w:t xml:space="preserve">- Coordinar, evaluar y ejecutar las acciones y procedimientos relacionados con la adquisición de bienes o la contratación de servicios con recursos federales y estatales. </w:t>
      </w:r>
    </w:p>
    <w:p w14:paraId="5691F260" w14:textId="77777777" w:rsidR="0085421F" w:rsidRPr="002E3FE3" w:rsidRDefault="0085421F" w:rsidP="0085421F">
      <w:pPr>
        <w:pStyle w:val="Prrafodelista"/>
        <w:ind w:left="720"/>
        <w:jc w:val="both"/>
        <w:rPr>
          <w:rFonts w:ascii="Palatino Linotype" w:hAnsi="Palatino Linotype"/>
          <w:i/>
          <w:color w:val="000000" w:themeColor="text1"/>
        </w:rPr>
      </w:pPr>
      <w:r w:rsidRPr="002E3FE3">
        <w:rPr>
          <w:rFonts w:ascii="Palatino Linotype" w:hAnsi="Palatino Linotype"/>
          <w:i/>
          <w:color w:val="000000" w:themeColor="text1"/>
        </w:rPr>
        <w:t xml:space="preserve">− Establecer y someter a consideración de la o del titular de la Subsecretaría de Administración, para aprobación de la o del Secretario de Finanzas, las políticas, bases, lineamientos, normas técnicas y administrativas que deberán observar, tanto el sector central como el sector auxiliar del Poder Ejecutivo Estatal, en materia adquisitiva, de control patrimonial y servicios generales. </w:t>
      </w:r>
    </w:p>
    <w:p w14:paraId="380C3819" w14:textId="77777777" w:rsidR="0085421F" w:rsidRPr="002E3FE3" w:rsidRDefault="0085421F" w:rsidP="0085421F">
      <w:pPr>
        <w:pStyle w:val="Prrafodelista"/>
        <w:ind w:left="720"/>
        <w:jc w:val="both"/>
        <w:rPr>
          <w:rFonts w:ascii="Palatino Linotype" w:hAnsi="Palatino Linotype"/>
          <w:i/>
          <w:color w:val="000000" w:themeColor="text1"/>
        </w:rPr>
      </w:pPr>
      <w:r w:rsidRPr="002E3FE3">
        <w:rPr>
          <w:rFonts w:ascii="Palatino Linotype" w:hAnsi="Palatino Linotype"/>
          <w:i/>
          <w:color w:val="000000" w:themeColor="text1"/>
        </w:rPr>
        <w:t xml:space="preserve">− Difundir las políticas, bases, lineamientos, normas técnicas y administrativas, criterios e instrumentos jurídicos y administrativos en materia adquisitiva, de control patrimonial y servicios generales. </w:t>
      </w:r>
    </w:p>
    <w:p w14:paraId="47D0EE26" w14:textId="77777777" w:rsidR="0085421F" w:rsidRPr="002E3FE3" w:rsidRDefault="0085421F" w:rsidP="0085421F">
      <w:pPr>
        <w:pStyle w:val="Prrafodelista"/>
        <w:ind w:left="720"/>
        <w:jc w:val="both"/>
        <w:rPr>
          <w:rFonts w:ascii="Palatino Linotype" w:hAnsi="Palatino Linotype"/>
          <w:i/>
          <w:color w:val="000000" w:themeColor="text1"/>
        </w:rPr>
      </w:pPr>
      <w:r w:rsidRPr="002E3FE3">
        <w:rPr>
          <w:rFonts w:ascii="Palatino Linotype" w:hAnsi="Palatino Linotype"/>
          <w:i/>
          <w:color w:val="000000" w:themeColor="text1"/>
        </w:rPr>
        <w:t xml:space="preserve">− Brindar asesoría a dependencias, entidades, tribunales administrativos y ayuntamientos, que así lo soliciten, en cuanto a la interpretación de los ordenamientos legales y reglamentarios en materia adquisitiva, de control patrimonial y servicios generales. </w:t>
      </w:r>
    </w:p>
    <w:p w14:paraId="354D0431" w14:textId="77777777" w:rsidR="0085421F" w:rsidRPr="002E3FE3" w:rsidRDefault="0085421F" w:rsidP="0085421F">
      <w:pPr>
        <w:pStyle w:val="Prrafodelista"/>
        <w:ind w:left="720"/>
        <w:jc w:val="both"/>
        <w:rPr>
          <w:rFonts w:ascii="Palatino Linotype" w:hAnsi="Palatino Linotype"/>
          <w:i/>
          <w:color w:val="000000" w:themeColor="text1"/>
        </w:rPr>
      </w:pPr>
      <w:r w:rsidRPr="002E3FE3">
        <w:rPr>
          <w:rFonts w:ascii="Palatino Linotype" w:hAnsi="Palatino Linotype"/>
          <w:i/>
          <w:color w:val="000000" w:themeColor="text1"/>
        </w:rPr>
        <w:t xml:space="preserve">− Dirigir las acciones para integrar, operar y actualizar los catálogos de bienes y servicios, y de proveedores y prestadores de servicios. </w:t>
      </w:r>
    </w:p>
    <w:p w14:paraId="66A6A437" w14:textId="77777777" w:rsidR="0085421F" w:rsidRPr="002E3FE3" w:rsidRDefault="0085421F" w:rsidP="0085421F">
      <w:pPr>
        <w:pStyle w:val="Prrafodelista"/>
        <w:ind w:left="720"/>
        <w:jc w:val="both"/>
        <w:rPr>
          <w:rFonts w:ascii="Palatino Linotype" w:hAnsi="Palatino Linotype"/>
          <w:i/>
          <w:color w:val="000000" w:themeColor="text1"/>
        </w:rPr>
      </w:pPr>
      <w:r w:rsidRPr="002E3FE3">
        <w:rPr>
          <w:rFonts w:ascii="Palatino Linotype" w:hAnsi="Palatino Linotype"/>
          <w:i/>
          <w:color w:val="000000" w:themeColor="text1"/>
        </w:rPr>
        <w:t>− Ordenar visitas de verificación a los establecimientos, centros de distribución, fabricación, manufactura, almacenamiento, acopio y demás relativos a los licitantes, las y los proveedores de bienes o prestadores de servicios, para corroborar su capacidad financiera, administrativa, técnica y legal, así como la calidad de los productos ofrecidos y la existencia física disponible.</w:t>
      </w:r>
    </w:p>
    <w:p w14:paraId="21F6B8B6" w14:textId="77777777" w:rsidR="0085421F" w:rsidRPr="002E3FE3" w:rsidRDefault="0085421F" w:rsidP="0085421F">
      <w:pPr>
        <w:pStyle w:val="Prrafodelista"/>
        <w:ind w:left="720"/>
        <w:jc w:val="both"/>
        <w:rPr>
          <w:rFonts w:ascii="Palatino Linotype" w:hAnsi="Palatino Linotype"/>
          <w:i/>
          <w:color w:val="000000" w:themeColor="text1"/>
        </w:rPr>
      </w:pPr>
      <w:r w:rsidRPr="002E3FE3">
        <w:rPr>
          <w:rFonts w:ascii="Palatino Linotype" w:hAnsi="Palatino Linotype"/>
          <w:i/>
          <w:color w:val="000000" w:themeColor="text1"/>
        </w:rPr>
        <w:t xml:space="preserve">− Suscribir acuerdos de coordinación para la adquisición de bienes o contratación de servicios que requieran los organismos auxiliares, tribunales administrativos y municipios. </w:t>
      </w:r>
    </w:p>
    <w:p w14:paraId="1118D2B8" w14:textId="77777777" w:rsidR="0085421F" w:rsidRPr="002E3FE3" w:rsidRDefault="0085421F" w:rsidP="0085421F">
      <w:pPr>
        <w:pStyle w:val="Prrafodelista"/>
        <w:ind w:left="720"/>
        <w:jc w:val="both"/>
        <w:rPr>
          <w:rFonts w:ascii="Palatino Linotype" w:hAnsi="Palatino Linotype"/>
          <w:i/>
          <w:color w:val="000000" w:themeColor="text1"/>
        </w:rPr>
      </w:pPr>
      <w:r w:rsidRPr="002E3FE3">
        <w:rPr>
          <w:rFonts w:ascii="Palatino Linotype" w:hAnsi="Palatino Linotype"/>
          <w:i/>
          <w:color w:val="000000" w:themeColor="text1"/>
        </w:rPr>
        <w:t xml:space="preserve">− Determinar y justificar la contratación de asesoría técnica que, por la especialidad o complejidad de la materia, resulte necesaria para la realización de estudios de mercado, verificación de precios, pruebas de calidad y aquellas similares, orientadas a mejorar el sistema de adquisiciones, arrendamientos y servicios. </w:t>
      </w:r>
    </w:p>
    <w:p w14:paraId="0058A3F4" w14:textId="77777777" w:rsidR="0085421F" w:rsidRPr="002E3FE3" w:rsidRDefault="0085421F" w:rsidP="0085421F">
      <w:pPr>
        <w:pStyle w:val="Prrafodelista"/>
        <w:ind w:left="720"/>
        <w:jc w:val="both"/>
        <w:rPr>
          <w:rFonts w:ascii="Palatino Linotype" w:hAnsi="Palatino Linotype"/>
          <w:i/>
          <w:color w:val="000000" w:themeColor="text1"/>
        </w:rPr>
      </w:pPr>
      <w:r w:rsidRPr="002E3FE3">
        <w:rPr>
          <w:rFonts w:ascii="Palatino Linotype" w:hAnsi="Palatino Linotype"/>
          <w:i/>
          <w:color w:val="000000" w:themeColor="text1"/>
        </w:rPr>
        <w:t xml:space="preserve">− Intervenir y colaborar con las unidades administrativas correspondientes, en los asuntos legales en los que sea parte, con motivo de la ejecución de las funciones que tiene encomendadas. </w:t>
      </w:r>
    </w:p>
    <w:p w14:paraId="63968993" w14:textId="77777777" w:rsidR="0085421F" w:rsidRPr="002E3FE3" w:rsidRDefault="0085421F" w:rsidP="0085421F">
      <w:pPr>
        <w:pStyle w:val="Prrafodelista"/>
        <w:ind w:left="720"/>
        <w:jc w:val="both"/>
        <w:rPr>
          <w:rFonts w:ascii="Palatino Linotype" w:hAnsi="Palatino Linotype"/>
          <w:i/>
          <w:color w:val="000000" w:themeColor="text1"/>
        </w:rPr>
      </w:pPr>
      <w:r w:rsidRPr="002E3FE3">
        <w:rPr>
          <w:rFonts w:ascii="Palatino Linotype" w:hAnsi="Palatino Linotype"/>
          <w:i/>
          <w:color w:val="000000" w:themeColor="text1"/>
        </w:rPr>
        <w:t xml:space="preserve">− Participar en los Comités de Adquisiciones y Servicios; Adquisiciones, Arrendamientos y Servicios, y de Arrendamientos, Adquisiciones de Inmuebles y Enajenaciones de la Secretaría de Finanzas, en calidad de Presidenta o Presidente y designar a sus suplentes. </w:t>
      </w:r>
    </w:p>
    <w:p w14:paraId="2128C69D" w14:textId="77777777" w:rsidR="0085421F" w:rsidRPr="002E3FE3" w:rsidRDefault="0085421F" w:rsidP="0085421F">
      <w:pPr>
        <w:pStyle w:val="Prrafodelista"/>
        <w:ind w:left="720"/>
        <w:jc w:val="both"/>
        <w:rPr>
          <w:rFonts w:ascii="Palatino Linotype" w:hAnsi="Palatino Linotype"/>
          <w:b/>
          <w:i/>
          <w:color w:val="000000" w:themeColor="text1"/>
        </w:rPr>
      </w:pPr>
      <w:r w:rsidRPr="002E3FE3">
        <w:rPr>
          <w:rFonts w:ascii="Palatino Linotype" w:hAnsi="Palatino Linotype"/>
          <w:i/>
          <w:color w:val="000000" w:themeColor="text1"/>
        </w:rPr>
        <w:lastRenderedPageBreak/>
        <w:t xml:space="preserve">− </w:t>
      </w:r>
      <w:r w:rsidRPr="002E3FE3">
        <w:rPr>
          <w:rFonts w:ascii="Palatino Linotype" w:hAnsi="Palatino Linotype"/>
          <w:b/>
          <w:i/>
          <w:color w:val="000000" w:themeColor="text1"/>
        </w:rPr>
        <w:t xml:space="preserve">Intervenir en los procedimientos relacionados con el arrendamiento inmobiliario, mobiliario y adquisición de inmuebles que requieran las dependencias del Poder Ejecutivo Estatal, para cumplir con sus funciones administrativas, así como los relativos a la enajenación de los bienes del patrimonio estatal, en el ámbito de su competencia. </w:t>
      </w:r>
    </w:p>
    <w:p w14:paraId="345840B7" w14:textId="77777777" w:rsidR="0085421F" w:rsidRPr="002E3FE3" w:rsidRDefault="0085421F" w:rsidP="0085421F">
      <w:pPr>
        <w:pStyle w:val="Prrafodelista"/>
        <w:ind w:left="720"/>
        <w:jc w:val="both"/>
        <w:rPr>
          <w:rFonts w:ascii="Palatino Linotype" w:hAnsi="Palatino Linotype"/>
          <w:i/>
          <w:color w:val="000000" w:themeColor="text1"/>
        </w:rPr>
      </w:pPr>
      <w:r w:rsidRPr="002E3FE3">
        <w:rPr>
          <w:rFonts w:ascii="Palatino Linotype" w:hAnsi="Palatino Linotype"/>
          <w:i/>
          <w:color w:val="000000" w:themeColor="text1"/>
        </w:rPr>
        <w:t xml:space="preserve">− Habilitar y designar a servidoras públicas y servidores públicos, para que funjan como la o el perito valuador de los bienes muebles propiedad del Ejecutivo Estatal, en los casos previstos por la ley. </w:t>
      </w:r>
    </w:p>
    <w:p w14:paraId="38B7717D" w14:textId="77777777" w:rsidR="0085421F" w:rsidRPr="002E3FE3" w:rsidRDefault="0085421F" w:rsidP="0085421F">
      <w:pPr>
        <w:pStyle w:val="Prrafodelista"/>
        <w:ind w:left="720"/>
        <w:jc w:val="both"/>
        <w:rPr>
          <w:rFonts w:ascii="Palatino Linotype" w:hAnsi="Palatino Linotype"/>
          <w:i/>
          <w:color w:val="000000" w:themeColor="text1"/>
        </w:rPr>
      </w:pPr>
      <w:r w:rsidRPr="002E3FE3">
        <w:rPr>
          <w:rFonts w:ascii="Palatino Linotype" w:hAnsi="Palatino Linotype"/>
          <w:i/>
          <w:color w:val="000000" w:themeColor="text1"/>
        </w:rPr>
        <w:t xml:space="preserve">− Elaborar para la consideración y, en su caso, suscripción por parte de la o del titular de la Secretaría de Finanzas, o de la o del Subsecretario de Administración, los instrumentos jurídicos y administrativos relativos a la administración y disposición de los bienes del patrimonio estatal. </w:t>
      </w:r>
    </w:p>
    <w:p w14:paraId="7089AD69" w14:textId="77777777" w:rsidR="0085421F" w:rsidRPr="002E3FE3" w:rsidRDefault="0085421F" w:rsidP="0085421F">
      <w:pPr>
        <w:pStyle w:val="Prrafodelista"/>
        <w:ind w:left="720"/>
        <w:jc w:val="both"/>
        <w:rPr>
          <w:rFonts w:ascii="Palatino Linotype" w:hAnsi="Palatino Linotype"/>
          <w:i/>
          <w:color w:val="000000" w:themeColor="text1"/>
        </w:rPr>
      </w:pPr>
      <w:r w:rsidRPr="002E3FE3">
        <w:rPr>
          <w:rFonts w:ascii="Palatino Linotype" w:hAnsi="Palatino Linotype"/>
          <w:i/>
          <w:color w:val="000000" w:themeColor="text1"/>
        </w:rPr>
        <w:t>− Establecer y difundir los requisitos que deberán observarse para la expedición de las cédulas de las y los proveedores de bienes y de prestadores de servicios.</w:t>
      </w:r>
    </w:p>
    <w:p w14:paraId="6CCE8FA6" w14:textId="77777777" w:rsidR="0085421F" w:rsidRPr="002E3FE3" w:rsidRDefault="0085421F" w:rsidP="0085421F">
      <w:pPr>
        <w:pStyle w:val="Prrafodelista"/>
        <w:ind w:left="720"/>
        <w:jc w:val="both"/>
        <w:rPr>
          <w:rFonts w:ascii="Palatino Linotype" w:hAnsi="Palatino Linotype"/>
          <w:b/>
          <w:i/>
          <w:color w:val="000000" w:themeColor="text1"/>
        </w:rPr>
      </w:pPr>
      <w:r w:rsidRPr="002E3FE3">
        <w:rPr>
          <w:rFonts w:ascii="Palatino Linotype" w:hAnsi="Palatino Linotype"/>
          <w:i/>
          <w:color w:val="000000" w:themeColor="text1"/>
        </w:rPr>
        <w:t xml:space="preserve">− </w:t>
      </w:r>
      <w:r w:rsidRPr="002E3FE3">
        <w:rPr>
          <w:rFonts w:ascii="Palatino Linotype" w:hAnsi="Palatino Linotype"/>
          <w:b/>
          <w:i/>
          <w:color w:val="000000" w:themeColor="text1"/>
        </w:rPr>
        <w:t>Emitir los fallos de adjudicación en los procedimientos adquisitivos, de contratación de servicios en sus diferentes modalidades, de arrendamiento y adquisición de bienes inmuebles o de enajenación de bienes.</w:t>
      </w:r>
    </w:p>
    <w:p w14:paraId="4B69D2E8" w14:textId="77777777" w:rsidR="0085421F" w:rsidRPr="002E3FE3" w:rsidRDefault="0085421F" w:rsidP="0085421F">
      <w:pPr>
        <w:pStyle w:val="Prrafodelista"/>
        <w:ind w:left="720"/>
        <w:jc w:val="both"/>
        <w:rPr>
          <w:rFonts w:ascii="Palatino Linotype" w:hAnsi="Palatino Linotype"/>
          <w:i/>
          <w:color w:val="000000" w:themeColor="text1"/>
        </w:rPr>
      </w:pPr>
      <w:r w:rsidRPr="002E3FE3">
        <w:rPr>
          <w:rFonts w:ascii="Palatino Linotype" w:hAnsi="Palatino Linotype"/>
          <w:i/>
          <w:color w:val="000000" w:themeColor="text1"/>
        </w:rPr>
        <w:t xml:space="preserve"> − Intervenir en los procedimientos relativos a la contratación de seguros y fianzas, a favor del Gobierno del Estado, así como su seguimiento. </w:t>
      </w:r>
    </w:p>
    <w:p w14:paraId="35CCF502" w14:textId="77777777" w:rsidR="0085421F" w:rsidRPr="002E3FE3" w:rsidRDefault="0085421F" w:rsidP="0085421F">
      <w:pPr>
        <w:pStyle w:val="Prrafodelista"/>
        <w:ind w:left="720"/>
        <w:jc w:val="both"/>
        <w:rPr>
          <w:rFonts w:ascii="Palatino Linotype" w:hAnsi="Palatino Linotype"/>
          <w:i/>
          <w:color w:val="000000" w:themeColor="text1"/>
        </w:rPr>
      </w:pPr>
      <w:r w:rsidRPr="002E3FE3">
        <w:rPr>
          <w:rFonts w:ascii="Palatino Linotype" w:hAnsi="Palatino Linotype"/>
          <w:i/>
          <w:color w:val="000000" w:themeColor="text1"/>
        </w:rPr>
        <w:t xml:space="preserve">− Ordenar visitas de verificación para comprobar las condiciones de uso, conservación, registro y control de los bienes asignados a las dependencias, entidades estatales o tribunales administrativos. </w:t>
      </w:r>
    </w:p>
    <w:p w14:paraId="12E028B1" w14:textId="77777777" w:rsidR="0085421F" w:rsidRPr="002E3FE3" w:rsidRDefault="0085421F" w:rsidP="0085421F">
      <w:pPr>
        <w:pStyle w:val="Prrafodelista"/>
        <w:ind w:left="720"/>
        <w:jc w:val="both"/>
        <w:rPr>
          <w:rFonts w:ascii="Palatino Linotype" w:hAnsi="Palatino Linotype"/>
          <w:i/>
          <w:color w:val="000000" w:themeColor="text1"/>
        </w:rPr>
      </w:pPr>
      <w:r w:rsidRPr="002E3FE3">
        <w:rPr>
          <w:rFonts w:ascii="Palatino Linotype" w:hAnsi="Palatino Linotype"/>
          <w:i/>
          <w:color w:val="000000" w:themeColor="text1"/>
        </w:rPr>
        <w:t>− Ordenar visitas de verificación para comprobar el uso y conservación de los bienes del patrimonio estatal, que se hayan otorgado en donación, comodato, usufructo, arrendamiento o cualquier otra figura contemplada por las leyes, a los gobiernos federal, estatales o municipales, organismos auxiliares, tribunales, asociaciones, instituciones y personas físicas o jurídicas colectivas.</w:t>
      </w:r>
    </w:p>
    <w:p w14:paraId="3C85D569" w14:textId="77777777" w:rsidR="0085421F" w:rsidRPr="002E3FE3" w:rsidRDefault="0085421F" w:rsidP="0085421F">
      <w:pPr>
        <w:pStyle w:val="Prrafodelista"/>
        <w:ind w:left="720"/>
        <w:jc w:val="both"/>
        <w:rPr>
          <w:rFonts w:ascii="Palatino Linotype" w:hAnsi="Palatino Linotype"/>
          <w:i/>
          <w:color w:val="000000" w:themeColor="text1"/>
        </w:rPr>
      </w:pPr>
      <w:r w:rsidRPr="002E3FE3">
        <w:rPr>
          <w:rFonts w:ascii="Palatino Linotype" w:hAnsi="Palatino Linotype"/>
          <w:i/>
          <w:color w:val="000000" w:themeColor="text1"/>
        </w:rPr>
        <w:t xml:space="preserve">− Emitir dictámenes u opiniones, cuando así lo soliciten las instancias respectivas, en la materia de su competencia. − Autorizar, en el ámbito de su competencia, medidas orientadas a la rehabilitación, conservación y mantenimiento de los bienes del patrimonio estatal bajo su administración. </w:t>
      </w:r>
    </w:p>
    <w:p w14:paraId="7558DF14" w14:textId="77777777" w:rsidR="0085421F" w:rsidRPr="002E3FE3" w:rsidRDefault="0085421F" w:rsidP="0085421F">
      <w:pPr>
        <w:pStyle w:val="Prrafodelista"/>
        <w:ind w:left="720"/>
        <w:jc w:val="both"/>
        <w:rPr>
          <w:rFonts w:ascii="Palatino Linotype" w:hAnsi="Palatino Linotype"/>
          <w:i/>
          <w:color w:val="000000" w:themeColor="text1"/>
        </w:rPr>
      </w:pPr>
      <w:r w:rsidRPr="002E3FE3">
        <w:rPr>
          <w:rFonts w:ascii="Palatino Linotype" w:hAnsi="Palatino Linotype"/>
          <w:i/>
          <w:color w:val="000000" w:themeColor="text1"/>
        </w:rPr>
        <w:t xml:space="preserve">− Proponer a la o al Subsecretario de Administración, la celebración de convenios y acuerdos de concertación de acciones con los sectores social y privado en las materias relativas a su competencia. </w:t>
      </w:r>
    </w:p>
    <w:p w14:paraId="6D72FC79" w14:textId="77777777" w:rsidR="0085421F" w:rsidRPr="002E3FE3" w:rsidRDefault="0085421F" w:rsidP="0085421F">
      <w:pPr>
        <w:pStyle w:val="Prrafodelista"/>
        <w:ind w:left="720"/>
        <w:jc w:val="both"/>
        <w:rPr>
          <w:rFonts w:ascii="Palatino Linotype" w:hAnsi="Palatino Linotype"/>
          <w:i/>
          <w:color w:val="000000" w:themeColor="text1"/>
        </w:rPr>
      </w:pPr>
      <w:r w:rsidRPr="002E3FE3">
        <w:rPr>
          <w:rFonts w:ascii="Palatino Linotype" w:hAnsi="Palatino Linotype"/>
          <w:i/>
          <w:color w:val="000000" w:themeColor="text1"/>
        </w:rPr>
        <w:lastRenderedPageBreak/>
        <w:t xml:space="preserve">− Emitir las convocatorias públicas de los procedimientos adquisitivos y de contratación de servicios de su competencia, para ser publicadas en los medios de comunicación impresa, a nivel nacional y local. </w:t>
      </w:r>
    </w:p>
    <w:p w14:paraId="6F4C91AF" w14:textId="77777777" w:rsidR="0085421F" w:rsidRPr="002E3FE3" w:rsidRDefault="0085421F" w:rsidP="0085421F">
      <w:pPr>
        <w:pStyle w:val="Prrafodelista"/>
        <w:ind w:left="720"/>
        <w:jc w:val="both"/>
        <w:rPr>
          <w:rFonts w:ascii="Palatino Linotype" w:hAnsi="Palatino Linotype"/>
          <w:i/>
          <w:color w:val="000000" w:themeColor="text1"/>
        </w:rPr>
      </w:pPr>
      <w:r w:rsidRPr="002E3FE3">
        <w:rPr>
          <w:rFonts w:ascii="Palatino Linotype" w:hAnsi="Palatino Linotype"/>
          <w:i/>
          <w:color w:val="000000" w:themeColor="text1"/>
        </w:rPr>
        <w:t xml:space="preserve">− Suministrar los elementos materiales que permitan que los actos y eventos oficiales de la o del titular del Ejecutivo se realicen en forma oportuna, adecuada y de conformidad con los requerimientos formulados. </w:t>
      </w:r>
    </w:p>
    <w:p w14:paraId="677DDDC8" w14:textId="77777777" w:rsidR="0085421F" w:rsidRPr="002E3FE3" w:rsidRDefault="0085421F" w:rsidP="0085421F">
      <w:pPr>
        <w:pStyle w:val="Prrafodelista"/>
        <w:ind w:left="720"/>
        <w:jc w:val="both"/>
        <w:rPr>
          <w:rFonts w:ascii="Palatino Linotype" w:hAnsi="Palatino Linotype"/>
          <w:i/>
          <w:color w:val="000000" w:themeColor="text1"/>
        </w:rPr>
      </w:pPr>
      <w:r w:rsidRPr="002E3FE3">
        <w:rPr>
          <w:rFonts w:ascii="Palatino Linotype" w:hAnsi="Palatino Linotype"/>
          <w:i/>
          <w:color w:val="000000" w:themeColor="text1"/>
        </w:rPr>
        <w:t xml:space="preserve">− Determinar las acciones necesarias para dar cumplimiento a las instrucciones y acuerdos que dicte la o el titular de la Secretaría o la o el Subsecretario de Administración, en el ámbito de su competencia, informando oportunamente los resultados obtenidos. </w:t>
      </w:r>
    </w:p>
    <w:p w14:paraId="62B2418F" w14:textId="77777777" w:rsidR="0085421F" w:rsidRPr="002E3FE3" w:rsidRDefault="0085421F" w:rsidP="0085421F">
      <w:pPr>
        <w:pStyle w:val="Prrafodelista"/>
        <w:ind w:left="720"/>
        <w:jc w:val="both"/>
        <w:rPr>
          <w:rFonts w:ascii="Palatino Linotype" w:hAnsi="Palatino Linotype"/>
          <w:i/>
          <w:color w:val="000000" w:themeColor="text1"/>
        </w:rPr>
      </w:pPr>
      <w:r w:rsidRPr="002E3FE3">
        <w:rPr>
          <w:rFonts w:ascii="Palatino Linotype" w:hAnsi="Palatino Linotype"/>
          <w:i/>
          <w:color w:val="000000" w:themeColor="text1"/>
        </w:rPr>
        <w:t xml:space="preserve">− </w:t>
      </w:r>
      <w:r w:rsidRPr="002E3FE3">
        <w:rPr>
          <w:rFonts w:ascii="Palatino Linotype" w:hAnsi="Palatino Linotype"/>
          <w:b/>
          <w:i/>
          <w:color w:val="000000" w:themeColor="text1"/>
        </w:rPr>
        <w:t>Coordinar acciones con las dependencias del Poder Ejecutivo para integrar y controlar los Sistemas Integrales de Control Patrimonial del Poder Ejecutivo Estatal.</w:t>
      </w:r>
      <w:r w:rsidRPr="002E3FE3">
        <w:rPr>
          <w:rFonts w:ascii="Palatino Linotype" w:hAnsi="Palatino Linotype"/>
          <w:i/>
          <w:color w:val="000000" w:themeColor="text1"/>
        </w:rPr>
        <w:t xml:space="preserve"> </w:t>
      </w:r>
    </w:p>
    <w:p w14:paraId="6B89E71C" w14:textId="77777777" w:rsidR="0085421F" w:rsidRPr="002E3FE3" w:rsidRDefault="0085421F" w:rsidP="0085421F">
      <w:pPr>
        <w:pStyle w:val="Prrafodelista"/>
        <w:ind w:left="720"/>
        <w:jc w:val="both"/>
        <w:rPr>
          <w:rFonts w:ascii="Palatino Linotype" w:hAnsi="Palatino Linotype"/>
          <w:b/>
          <w:i/>
          <w:color w:val="000000" w:themeColor="text1"/>
        </w:rPr>
      </w:pPr>
      <w:r w:rsidRPr="002E3FE3">
        <w:rPr>
          <w:rFonts w:ascii="Palatino Linotype" w:hAnsi="Palatino Linotype"/>
          <w:i/>
          <w:color w:val="000000" w:themeColor="text1"/>
        </w:rPr>
        <w:t xml:space="preserve">− </w:t>
      </w:r>
      <w:r w:rsidRPr="002E3FE3">
        <w:rPr>
          <w:rFonts w:ascii="Palatino Linotype" w:hAnsi="Palatino Linotype"/>
          <w:b/>
          <w:i/>
          <w:color w:val="000000" w:themeColor="text1"/>
        </w:rPr>
        <w:t xml:space="preserve">Coordinar las acciones para sistematizar, integrar y actualizar el inventario y archivo del patrimonio inmobiliario y mobiliario estatal y para concentrar la información relativa al sector auxiliar. </w:t>
      </w:r>
    </w:p>
    <w:p w14:paraId="2474070C" w14:textId="77777777" w:rsidR="0085421F" w:rsidRPr="002E3FE3" w:rsidRDefault="0085421F" w:rsidP="0085421F">
      <w:pPr>
        <w:pStyle w:val="Prrafodelista"/>
        <w:ind w:left="720"/>
        <w:jc w:val="both"/>
        <w:rPr>
          <w:rFonts w:ascii="Palatino Linotype" w:hAnsi="Palatino Linotype"/>
          <w:b/>
          <w:i/>
          <w:color w:val="000000" w:themeColor="text1"/>
        </w:rPr>
      </w:pPr>
      <w:r w:rsidRPr="002E3FE3">
        <w:rPr>
          <w:rFonts w:ascii="Palatino Linotype" w:hAnsi="Palatino Linotype"/>
          <w:b/>
          <w:i/>
          <w:color w:val="000000" w:themeColor="text1"/>
        </w:rPr>
        <w:t>− Coordinar las acciones para la sistematización, actualización permanente de registro y control de bienes muebles asignados a las dependencias y entidades estatales.</w:t>
      </w:r>
    </w:p>
    <w:p w14:paraId="123F242A" w14:textId="77777777" w:rsidR="0085421F" w:rsidRPr="002E3FE3" w:rsidRDefault="0085421F" w:rsidP="0085421F">
      <w:pPr>
        <w:pStyle w:val="Prrafodelista"/>
        <w:ind w:left="720"/>
        <w:jc w:val="both"/>
        <w:rPr>
          <w:rFonts w:ascii="Palatino Linotype" w:hAnsi="Palatino Linotype"/>
          <w:i/>
          <w:color w:val="000000" w:themeColor="text1"/>
        </w:rPr>
      </w:pPr>
      <w:r w:rsidRPr="002E3FE3">
        <w:rPr>
          <w:rFonts w:ascii="Palatino Linotype" w:hAnsi="Palatino Linotype"/>
          <w:i/>
          <w:color w:val="000000" w:themeColor="text1"/>
        </w:rPr>
        <w:t xml:space="preserve">− Dirigir las acciones encaminadas a proporcionar y controlar la prestación de servicios generales y de apoyo logístico en los actos oficiales de la o del titular del Ejecutivo o de sus dependencias. </w:t>
      </w:r>
    </w:p>
    <w:p w14:paraId="1B5B19B4" w14:textId="77777777" w:rsidR="0085421F" w:rsidRPr="002E3FE3" w:rsidRDefault="0085421F" w:rsidP="0085421F">
      <w:pPr>
        <w:pStyle w:val="Prrafodelista"/>
        <w:ind w:left="720"/>
        <w:jc w:val="both"/>
        <w:rPr>
          <w:rFonts w:ascii="Palatino Linotype" w:hAnsi="Palatino Linotype"/>
          <w:i/>
          <w:color w:val="000000" w:themeColor="text1"/>
        </w:rPr>
      </w:pPr>
      <w:r w:rsidRPr="002E3FE3">
        <w:rPr>
          <w:rFonts w:ascii="Palatino Linotype" w:hAnsi="Palatino Linotype"/>
          <w:i/>
          <w:color w:val="000000" w:themeColor="text1"/>
        </w:rPr>
        <w:t xml:space="preserve">− Dirigir, validar y concluir mediante la resolución o convenio que en derecho proceda los procedimientos administrativos sancionadores instaurados por la Dirección General de Recursos Materiales. </w:t>
      </w:r>
    </w:p>
    <w:p w14:paraId="10F5DBF2" w14:textId="77777777" w:rsidR="0085421F" w:rsidRPr="002E3FE3" w:rsidRDefault="0085421F" w:rsidP="0085421F">
      <w:pPr>
        <w:pStyle w:val="Prrafodelista"/>
        <w:ind w:left="720"/>
        <w:jc w:val="both"/>
        <w:rPr>
          <w:rFonts w:ascii="Palatino Linotype" w:hAnsi="Palatino Linotype"/>
          <w:i/>
          <w:color w:val="000000" w:themeColor="text1"/>
        </w:rPr>
      </w:pPr>
      <w:r w:rsidRPr="002E3FE3">
        <w:rPr>
          <w:rFonts w:ascii="Palatino Linotype" w:hAnsi="Palatino Linotype"/>
          <w:i/>
          <w:color w:val="000000" w:themeColor="text1"/>
        </w:rPr>
        <w:t xml:space="preserve">− Dirigir y ejecutar las acciones tendientes a la regularización de los bienes que integran el patrimonio inmobiliario estatal y coadyuvar en lo relativo con el sector auxiliar. </w:t>
      </w:r>
    </w:p>
    <w:p w14:paraId="43038651" w14:textId="77777777" w:rsidR="0085421F" w:rsidRPr="002E3FE3" w:rsidRDefault="0085421F" w:rsidP="0085421F">
      <w:pPr>
        <w:pStyle w:val="Prrafodelista"/>
        <w:ind w:left="720"/>
        <w:jc w:val="both"/>
        <w:rPr>
          <w:rFonts w:ascii="Palatino Linotype" w:hAnsi="Palatino Linotype"/>
          <w:b/>
          <w:i/>
          <w:color w:val="000000" w:themeColor="text1"/>
        </w:rPr>
      </w:pPr>
      <w:r w:rsidRPr="002E3FE3">
        <w:rPr>
          <w:rFonts w:ascii="Palatino Linotype" w:hAnsi="Palatino Linotype"/>
          <w:b/>
          <w:i/>
          <w:color w:val="000000" w:themeColor="text1"/>
        </w:rPr>
        <w:t xml:space="preserve">− Controlar sistemáticamente la asignación, uso y destino final de los bienes muebles e inmuebles propiedad del Gobierno del Estado. </w:t>
      </w:r>
    </w:p>
    <w:p w14:paraId="79449C20" w14:textId="77777777" w:rsidR="0085421F" w:rsidRPr="002E3FE3" w:rsidRDefault="0085421F" w:rsidP="0085421F">
      <w:pPr>
        <w:pStyle w:val="Prrafodelista"/>
        <w:ind w:left="720"/>
        <w:jc w:val="both"/>
        <w:rPr>
          <w:rFonts w:ascii="Palatino Linotype" w:hAnsi="Palatino Linotype"/>
          <w:i/>
          <w:color w:val="000000" w:themeColor="text1"/>
        </w:rPr>
      </w:pPr>
      <w:r w:rsidRPr="002E3FE3">
        <w:rPr>
          <w:rFonts w:ascii="Palatino Linotype" w:hAnsi="Palatino Linotype"/>
          <w:i/>
          <w:color w:val="000000" w:themeColor="text1"/>
        </w:rPr>
        <w:t xml:space="preserve">− Controlar y evaluar las fases del procedimiento de adquisición de bienes o de contratación de servicios realizando, en su caso, las acciones necesarias ante la unidad administrativa competente para hacer efectivas las garantías correspondientes. </w:t>
      </w:r>
    </w:p>
    <w:p w14:paraId="58267B7F" w14:textId="77777777" w:rsidR="0085421F" w:rsidRPr="002E3FE3" w:rsidRDefault="0085421F" w:rsidP="0085421F">
      <w:pPr>
        <w:pStyle w:val="Prrafodelista"/>
        <w:ind w:left="720"/>
        <w:jc w:val="both"/>
        <w:rPr>
          <w:rFonts w:ascii="Palatino Linotype" w:hAnsi="Palatino Linotype"/>
          <w:i/>
          <w:color w:val="000000" w:themeColor="text1"/>
        </w:rPr>
      </w:pPr>
      <w:r w:rsidRPr="002E3FE3">
        <w:rPr>
          <w:rFonts w:ascii="Palatino Linotype" w:hAnsi="Palatino Linotype"/>
          <w:i/>
          <w:color w:val="000000" w:themeColor="text1"/>
        </w:rPr>
        <w:t>− Desarrollar las demás funciones inherentes al área de su competencia</w:t>
      </w:r>
    </w:p>
    <w:p w14:paraId="7C62C657" w14:textId="77777777" w:rsidR="0085421F" w:rsidRPr="002E3FE3" w:rsidRDefault="0085421F" w:rsidP="0085421F">
      <w:pPr>
        <w:jc w:val="both"/>
        <w:rPr>
          <w:rFonts w:ascii="Palatino Linotype" w:hAnsi="Palatino Linotype"/>
          <w:sz w:val="22"/>
          <w:szCs w:val="22"/>
        </w:rPr>
      </w:pPr>
    </w:p>
    <w:p w14:paraId="2A61F8B0" w14:textId="4566B22C" w:rsidR="003072E2" w:rsidRPr="002E3FE3" w:rsidRDefault="0085421F" w:rsidP="0085421F">
      <w:pPr>
        <w:pStyle w:val="Prrafodelista"/>
        <w:widowControl w:val="0"/>
        <w:autoSpaceDE w:val="0"/>
        <w:autoSpaceDN w:val="0"/>
        <w:adjustRightInd w:val="0"/>
        <w:spacing w:line="360" w:lineRule="auto"/>
        <w:ind w:left="0"/>
        <w:jc w:val="both"/>
        <w:rPr>
          <w:rFonts w:ascii="Palatino Linotype" w:hAnsi="Palatino Linotype" w:cs="Arial"/>
        </w:rPr>
      </w:pPr>
      <w:r w:rsidRPr="002E3FE3">
        <w:rPr>
          <w:rFonts w:ascii="Palatino Linotype" w:hAnsi="Palatino Linotype"/>
          <w:b/>
        </w:rPr>
        <w:t xml:space="preserve">Dirección de Normatividad y Control Patrimonial </w:t>
      </w:r>
      <w:r w:rsidR="003072E2" w:rsidRPr="002E3FE3">
        <w:rPr>
          <w:rFonts w:ascii="Palatino Linotype" w:hAnsi="Palatino Linotype" w:cs="Arial"/>
        </w:rPr>
        <w:t xml:space="preserve">tiene como objetivo proponer los </w:t>
      </w:r>
      <w:r w:rsidR="003072E2" w:rsidRPr="002E3FE3">
        <w:rPr>
          <w:rFonts w:ascii="Palatino Linotype" w:hAnsi="Palatino Linotype" w:cs="Arial"/>
        </w:rPr>
        <w:lastRenderedPageBreak/>
        <w:t>lineamientos, normas y políticas administrativas para el inventario, la administración, aseguramiento, conservación, mantenimiento y disposición de los bienes muebles e inmuebles de propiedad estatal y provenientes del servicio de arrendamiento; radicar, sustanciar, citar y resolver las etapas conducentes del Procedimiento Administrativo Sancionador y de Recuperación Administrativa de Bienes del Dominio Público y Privado, así como apoyar al Comité de Arrendamientos, Adquisiciones de Inmuebles y Enajenaciones; y promover e impulsar el establecimiento de instrumentos tecnológicos, jurídicos y administrativos que permitan el eficiente desarrollo de los procedimientos y funciones a cargo de la Dirección General de Recursos Materiales.</w:t>
      </w:r>
    </w:p>
    <w:p w14:paraId="5E277F92" w14:textId="77777777" w:rsidR="003072E2" w:rsidRPr="002E3FE3" w:rsidRDefault="003072E2" w:rsidP="005E261C">
      <w:pPr>
        <w:pStyle w:val="Prrafodelista"/>
        <w:widowControl w:val="0"/>
        <w:autoSpaceDE w:val="0"/>
        <w:autoSpaceDN w:val="0"/>
        <w:adjustRightInd w:val="0"/>
        <w:spacing w:line="360" w:lineRule="auto"/>
        <w:ind w:left="0"/>
        <w:jc w:val="both"/>
        <w:rPr>
          <w:rFonts w:ascii="Palatino Linotype" w:hAnsi="Palatino Linotype" w:cs="Arial"/>
        </w:rPr>
      </w:pPr>
    </w:p>
    <w:p w14:paraId="7368C0ED" w14:textId="14BE2894" w:rsidR="003072E2" w:rsidRPr="002E3FE3" w:rsidRDefault="003072E2" w:rsidP="005E261C">
      <w:pPr>
        <w:pStyle w:val="Prrafodelista"/>
        <w:widowControl w:val="0"/>
        <w:autoSpaceDE w:val="0"/>
        <w:autoSpaceDN w:val="0"/>
        <w:adjustRightInd w:val="0"/>
        <w:spacing w:line="360" w:lineRule="auto"/>
        <w:ind w:left="0"/>
        <w:jc w:val="both"/>
        <w:rPr>
          <w:rFonts w:ascii="Palatino Linotype" w:hAnsi="Palatino Linotype" w:cs="Arial"/>
        </w:rPr>
      </w:pPr>
      <w:r w:rsidRPr="002E3FE3">
        <w:rPr>
          <w:rFonts w:ascii="Palatino Linotype" w:hAnsi="Palatino Linotype" w:cs="Arial"/>
        </w:rPr>
        <w:t>Asimismo, tiene como funciones entre otras las siguientes:</w:t>
      </w:r>
    </w:p>
    <w:p w14:paraId="376A14B4" w14:textId="77777777" w:rsidR="007A6E3B" w:rsidRPr="002E3FE3" w:rsidRDefault="007A6E3B" w:rsidP="005E261C">
      <w:pPr>
        <w:pStyle w:val="Prrafodelista"/>
        <w:widowControl w:val="0"/>
        <w:autoSpaceDE w:val="0"/>
        <w:autoSpaceDN w:val="0"/>
        <w:adjustRightInd w:val="0"/>
        <w:spacing w:line="360" w:lineRule="auto"/>
        <w:ind w:left="0"/>
        <w:jc w:val="both"/>
        <w:rPr>
          <w:rFonts w:ascii="Palatino Linotype" w:hAnsi="Palatino Linotype" w:cs="Arial"/>
        </w:rPr>
      </w:pPr>
    </w:p>
    <w:p w14:paraId="1DA6E5BB" w14:textId="77777777" w:rsidR="003072E2" w:rsidRPr="002E3FE3" w:rsidRDefault="003072E2" w:rsidP="003072E2">
      <w:pPr>
        <w:pStyle w:val="Prrafodelista"/>
        <w:ind w:left="720"/>
        <w:jc w:val="both"/>
        <w:rPr>
          <w:rFonts w:ascii="Palatino Linotype" w:hAnsi="Palatino Linotype"/>
          <w:i/>
          <w:color w:val="000000" w:themeColor="text1"/>
        </w:rPr>
      </w:pPr>
      <w:r w:rsidRPr="002E3FE3">
        <w:rPr>
          <w:rFonts w:ascii="Palatino Linotype" w:hAnsi="Palatino Linotype"/>
          <w:i/>
          <w:color w:val="000000" w:themeColor="text1"/>
        </w:rPr>
        <w:t xml:space="preserve">− Proponer a la o al Director General de Recursos Materiales las políticas, criterios, instrumentos jurídicos y administrativos, normas administrativas o técnicas que permitan eficientar los procedimientos administrativos relacionados con las adquisiciones, enajenaciones, arrendamientos mobiliarios e inmobiliarios, en el ámbito de su competencia. </w:t>
      </w:r>
    </w:p>
    <w:p w14:paraId="61F3A7B9" w14:textId="77777777" w:rsidR="003072E2" w:rsidRPr="002E3FE3" w:rsidRDefault="003072E2" w:rsidP="003072E2">
      <w:pPr>
        <w:pStyle w:val="Prrafodelista"/>
        <w:ind w:left="720"/>
        <w:jc w:val="both"/>
        <w:rPr>
          <w:rFonts w:ascii="Palatino Linotype" w:hAnsi="Palatino Linotype"/>
          <w:i/>
          <w:color w:val="000000" w:themeColor="text1"/>
        </w:rPr>
      </w:pPr>
      <w:r w:rsidRPr="002E3FE3">
        <w:rPr>
          <w:rFonts w:ascii="Palatino Linotype" w:hAnsi="Palatino Linotype"/>
          <w:i/>
          <w:color w:val="000000" w:themeColor="text1"/>
        </w:rPr>
        <w:t xml:space="preserve">− Proponer a la o al Director General de Recursos Materiales las políticas, criterios, instrumentos jurídicos y administrativos, normas administrativas o técnicas y herramientas tecnológicas que deberá observar el sector auxiliar del Poder Ejecutivo Estatal en los procedimientos adquisitivos, de contratación de servicio de arrendamiento mobiliario e inmobiliario y de inventario para el control patrimonial. </w:t>
      </w:r>
    </w:p>
    <w:p w14:paraId="7BA8FD9A" w14:textId="5B76586B" w:rsidR="007A6E3B" w:rsidRPr="002E3FE3" w:rsidRDefault="003072E2" w:rsidP="003072E2">
      <w:pPr>
        <w:pStyle w:val="Prrafodelista"/>
        <w:ind w:left="720"/>
        <w:jc w:val="both"/>
        <w:rPr>
          <w:rFonts w:ascii="Palatino Linotype" w:hAnsi="Palatino Linotype"/>
          <w:i/>
          <w:color w:val="000000" w:themeColor="text1"/>
        </w:rPr>
      </w:pPr>
      <w:r w:rsidRPr="002E3FE3">
        <w:rPr>
          <w:rFonts w:ascii="Palatino Linotype" w:hAnsi="Palatino Linotype"/>
          <w:i/>
          <w:color w:val="000000" w:themeColor="text1"/>
        </w:rPr>
        <w:t>− Impulsar las acciones, procedimientos y herramientas tecnológicas que permitan controlar, consolidar y operar los sistemas de inventario para el control patrimonial.</w:t>
      </w:r>
    </w:p>
    <w:p w14:paraId="6ADFC31C" w14:textId="5923B59A" w:rsidR="003072E2" w:rsidRPr="002E3FE3" w:rsidRDefault="003072E2" w:rsidP="003072E2">
      <w:pPr>
        <w:pStyle w:val="Prrafodelista"/>
        <w:ind w:left="720"/>
        <w:jc w:val="both"/>
        <w:rPr>
          <w:rFonts w:ascii="Palatino Linotype" w:hAnsi="Palatino Linotype"/>
          <w:i/>
          <w:color w:val="000000" w:themeColor="text1"/>
        </w:rPr>
      </w:pPr>
      <w:r w:rsidRPr="002E3FE3">
        <w:rPr>
          <w:rFonts w:ascii="Palatino Linotype" w:hAnsi="Palatino Linotype"/>
          <w:i/>
          <w:color w:val="000000" w:themeColor="text1"/>
        </w:rPr>
        <w:t>− Proponer e instrumentar los mecanismos para la asignación, uso, destino y disposición final de los bienes muebles e inmuebles propiedad del Poder Ejecutivo del Gobierno del Estado.</w:t>
      </w:r>
    </w:p>
    <w:p w14:paraId="49FAAE7C" w14:textId="77777777" w:rsidR="003072E2" w:rsidRPr="002E3FE3" w:rsidRDefault="003072E2" w:rsidP="003072E2">
      <w:pPr>
        <w:pStyle w:val="Prrafodelista"/>
        <w:ind w:left="720"/>
        <w:jc w:val="both"/>
        <w:rPr>
          <w:rFonts w:ascii="Palatino Linotype" w:hAnsi="Palatino Linotype"/>
          <w:i/>
          <w:color w:val="000000" w:themeColor="text1"/>
        </w:rPr>
      </w:pPr>
    </w:p>
    <w:p w14:paraId="73AA7C4F" w14:textId="6449C0F9" w:rsidR="0085421F" w:rsidRPr="002E3FE3" w:rsidRDefault="0085421F" w:rsidP="0085421F">
      <w:pPr>
        <w:pStyle w:val="Prrafodelista"/>
        <w:widowControl w:val="0"/>
        <w:autoSpaceDE w:val="0"/>
        <w:autoSpaceDN w:val="0"/>
        <w:adjustRightInd w:val="0"/>
        <w:spacing w:line="360" w:lineRule="auto"/>
        <w:ind w:left="0"/>
        <w:jc w:val="both"/>
        <w:rPr>
          <w:rFonts w:ascii="Palatino Linotype" w:hAnsi="Palatino Linotype" w:cs="Arial"/>
        </w:rPr>
      </w:pPr>
      <w:r w:rsidRPr="002E3FE3">
        <w:rPr>
          <w:rFonts w:ascii="Palatino Linotype" w:hAnsi="Palatino Linotype" w:cs="Arial"/>
          <w:b/>
        </w:rPr>
        <w:t xml:space="preserve">Subdirección de Bienes Muebles e Inmuebles, </w:t>
      </w:r>
      <w:r w:rsidRPr="002E3FE3">
        <w:rPr>
          <w:rFonts w:ascii="Palatino Linotype" w:hAnsi="Palatino Linotype" w:cs="Arial"/>
        </w:rPr>
        <w:t xml:space="preserve">tiene como objetivo coordinar y vigilar </w:t>
      </w:r>
      <w:r w:rsidRPr="002E3FE3">
        <w:rPr>
          <w:rFonts w:ascii="Palatino Linotype" w:hAnsi="Palatino Linotype" w:cs="Arial"/>
        </w:rPr>
        <w:lastRenderedPageBreak/>
        <w:t xml:space="preserve">las acciones y los mecanismos orientados a eficientar el inventario, registro, asignación, uso, destino, conservación, aprovechamiento, disposición final, administración, inspección y verificación del patrimonio mobiliario e inmobiliario estatal, y la rehabilitación del mobiliario, así como proponer y, en su caso, instrumentar esquemas de sistematización tecnológica para mantener actualizado el inventario y control de los bienes propiedad del Gobierno del Estado. Teniendo entre sus funciones las siguientes: </w:t>
      </w:r>
    </w:p>
    <w:p w14:paraId="0AAB2F7F" w14:textId="77777777" w:rsidR="0085421F" w:rsidRPr="002E3FE3" w:rsidRDefault="0085421F" w:rsidP="0085421F">
      <w:pPr>
        <w:pStyle w:val="Prrafodelista"/>
        <w:widowControl w:val="0"/>
        <w:autoSpaceDE w:val="0"/>
        <w:autoSpaceDN w:val="0"/>
        <w:adjustRightInd w:val="0"/>
        <w:spacing w:line="360" w:lineRule="auto"/>
        <w:ind w:left="0"/>
        <w:jc w:val="both"/>
        <w:rPr>
          <w:rFonts w:ascii="Palatino Linotype" w:hAnsi="Palatino Linotype" w:cs="Arial"/>
        </w:rPr>
      </w:pPr>
    </w:p>
    <w:p w14:paraId="7C7D063E" w14:textId="5988E6E5" w:rsidR="0085421F" w:rsidRPr="002E3FE3" w:rsidRDefault="0085421F" w:rsidP="0085421F">
      <w:pPr>
        <w:pStyle w:val="Prrafodelista"/>
        <w:ind w:left="720"/>
        <w:jc w:val="both"/>
        <w:rPr>
          <w:rFonts w:ascii="Palatino Linotype" w:hAnsi="Palatino Linotype"/>
          <w:i/>
          <w:color w:val="000000" w:themeColor="text1"/>
        </w:rPr>
      </w:pPr>
      <w:r w:rsidRPr="002E3FE3">
        <w:rPr>
          <w:rFonts w:ascii="Palatino Linotype" w:hAnsi="Palatino Linotype"/>
          <w:i/>
          <w:color w:val="000000" w:themeColor="text1"/>
        </w:rPr>
        <w:t>− Supervisar la práctica de visitas de inspección y verificación conforme al programa establecido, para corroborar las condiciones de registro, uso, conservación, control, destino y daños por siniestros de los bienes muebles e inmuebles asignados o que formen parte del patrimonio del Poder Ejecutivo del Gobierno del Estado, que se hayan otorgado mediante convenio, donación, comodato, usufructo, arrendamiento o por cualquier otra figura prevista por la ley a los gobiernos federal, estatales o municipales, organismos auxiliares, tribunales administrativos, asociaciones, instituciones públicas o privadas, personas físicas o jurídicas colectivas.</w:t>
      </w:r>
    </w:p>
    <w:p w14:paraId="42304A82" w14:textId="77777777" w:rsidR="0085421F" w:rsidRPr="002E3FE3" w:rsidRDefault="0085421F" w:rsidP="0085421F">
      <w:pPr>
        <w:pStyle w:val="Prrafodelista"/>
        <w:ind w:left="720"/>
        <w:jc w:val="both"/>
        <w:rPr>
          <w:rFonts w:ascii="Palatino Linotype" w:hAnsi="Palatino Linotype"/>
          <w:i/>
          <w:color w:val="000000" w:themeColor="text1"/>
        </w:rPr>
      </w:pPr>
      <w:r w:rsidRPr="002E3FE3">
        <w:rPr>
          <w:rFonts w:ascii="Palatino Linotype" w:hAnsi="Palatino Linotype"/>
          <w:i/>
          <w:color w:val="000000" w:themeColor="text1"/>
        </w:rPr>
        <w:t xml:space="preserve">− Fomentar las acciones encaminadas a la sistematización, integración y actualización del inventario y archivo del patrimonio mobiliario e inmobiliario del Poder Ejecutivo del Gobierno del Estado y las relativas a concentrar la información del sector auxiliar. </w:t>
      </w:r>
    </w:p>
    <w:p w14:paraId="1609C396" w14:textId="77777777" w:rsidR="0085421F" w:rsidRPr="002E3FE3" w:rsidRDefault="0085421F" w:rsidP="0085421F">
      <w:pPr>
        <w:pStyle w:val="Prrafodelista"/>
        <w:ind w:left="720"/>
        <w:jc w:val="both"/>
        <w:rPr>
          <w:rFonts w:ascii="Palatino Linotype" w:hAnsi="Palatino Linotype"/>
          <w:i/>
          <w:color w:val="000000" w:themeColor="text1"/>
        </w:rPr>
      </w:pPr>
      <w:r w:rsidRPr="002E3FE3">
        <w:rPr>
          <w:rFonts w:ascii="Palatino Linotype" w:hAnsi="Palatino Linotype"/>
          <w:i/>
          <w:color w:val="000000" w:themeColor="text1"/>
        </w:rPr>
        <w:t xml:space="preserve">− Participar en la entrega y recepción de inmuebles a ocupar o desocupar por las diversas dependencias, organismos auxiliares y demás unidades administrativas del Poder Ejecutivo del Gobierno del Estado, con motivo de la suscripción de convenios, contratos o acuerdos. </w:t>
      </w:r>
    </w:p>
    <w:p w14:paraId="6DE64FA5" w14:textId="77777777" w:rsidR="0085421F" w:rsidRPr="002E3FE3" w:rsidRDefault="0085421F" w:rsidP="0085421F">
      <w:pPr>
        <w:pStyle w:val="Prrafodelista"/>
        <w:ind w:left="720"/>
        <w:jc w:val="both"/>
        <w:rPr>
          <w:rFonts w:ascii="Palatino Linotype" w:hAnsi="Palatino Linotype"/>
          <w:i/>
          <w:color w:val="000000" w:themeColor="text1"/>
        </w:rPr>
      </w:pPr>
      <w:r w:rsidRPr="002E3FE3">
        <w:rPr>
          <w:rFonts w:ascii="Palatino Linotype" w:hAnsi="Palatino Linotype"/>
          <w:i/>
          <w:color w:val="000000" w:themeColor="text1"/>
        </w:rPr>
        <w:t>− Colaborar con la Subdirección de Normatividad en la elaboración de los contratos en materia de adquisiciones de inmuebles y enajenaciones, así como proveer la documentación que los sustente.</w:t>
      </w:r>
    </w:p>
    <w:p w14:paraId="4125D11E" w14:textId="631D5689" w:rsidR="0085421F" w:rsidRPr="002E3FE3" w:rsidRDefault="0085421F" w:rsidP="0085421F">
      <w:pPr>
        <w:pStyle w:val="Prrafodelista"/>
        <w:ind w:left="720"/>
        <w:jc w:val="both"/>
        <w:rPr>
          <w:rFonts w:ascii="Palatino Linotype" w:hAnsi="Palatino Linotype"/>
          <w:i/>
          <w:color w:val="000000" w:themeColor="text1"/>
        </w:rPr>
      </w:pPr>
      <w:r w:rsidRPr="002E3FE3">
        <w:rPr>
          <w:rFonts w:ascii="Palatino Linotype" w:hAnsi="Palatino Linotype"/>
          <w:i/>
          <w:color w:val="000000" w:themeColor="text1"/>
        </w:rPr>
        <w:t>− Actualizar los sistemas autorizados de inventario, registro y control de los bienes muebles e inmuebles que conforman el patrimonio estatal.</w:t>
      </w:r>
    </w:p>
    <w:p w14:paraId="62D435C7" w14:textId="0E11FCD6" w:rsidR="0085421F" w:rsidRPr="002E3FE3" w:rsidRDefault="0085421F" w:rsidP="0085421F">
      <w:pPr>
        <w:pStyle w:val="Prrafodelista"/>
        <w:ind w:left="720"/>
        <w:jc w:val="both"/>
        <w:rPr>
          <w:rFonts w:ascii="Palatino Linotype" w:hAnsi="Palatino Linotype"/>
          <w:i/>
          <w:color w:val="000000" w:themeColor="text1"/>
        </w:rPr>
      </w:pPr>
      <w:r w:rsidRPr="002E3FE3">
        <w:rPr>
          <w:rFonts w:ascii="Palatino Linotype" w:hAnsi="Palatino Linotype"/>
          <w:i/>
          <w:color w:val="000000" w:themeColor="text1"/>
        </w:rPr>
        <w:t>−Proporcionar con oportunidad a las unidades administrativas de la Dirección General de Recursos Materiales, cuyas funciones son afines al manejo y administración patrimonial, la información verificada y validada relativa al control o registro de bienes muebles e inmuebles.</w:t>
      </w:r>
    </w:p>
    <w:p w14:paraId="131F0815" w14:textId="77777777" w:rsidR="0085421F" w:rsidRPr="002E3FE3" w:rsidRDefault="0085421F" w:rsidP="0085421F">
      <w:pPr>
        <w:jc w:val="both"/>
        <w:rPr>
          <w:rFonts w:ascii="Palatino Linotype" w:hAnsi="Palatino Linotype"/>
          <w:i/>
          <w:color w:val="000000" w:themeColor="text1"/>
        </w:rPr>
      </w:pPr>
    </w:p>
    <w:p w14:paraId="2C6E8869" w14:textId="35C7D242" w:rsidR="0085421F" w:rsidRPr="002E3FE3" w:rsidRDefault="0085421F" w:rsidP="0085421F">
      <w:pPr>
        <w:pStyle w:val="Prrafodelista"/>
        <w:widowControl w:val="0"/>
        <w:autoSpaceDE w:val="0"/>
        <w:autoSpaceDN w:val="0"/>
        <w:adjustRightInd w:val="0"/>
        <w:spacing w:line="360" w:lineRule="auto"/>
        <w:ind w:left="0"/>
        <w:jc w:val="both"/>
        <w:rPr>
          <w:rFonts w:ascii="Palatino Linotype" w:hAnsi="Palatino Linotype" w:cs="Arial"/>
        </w:rPr>
      </w:pPr>
      <w:r w:rsidRPr="002E3FE3">
        <w:rPr>
          <w:rFonts w:ascii="Palatino Linotype" w:hAnsi="Palatino Linotype" w:cs="Arial"/>
          <w:b/>
        </w:rPr>
        <w:lastRenderedPageBreak/>
        <w:t xml:space="preserve">Departamento de Verificación e Inventarios, </w:t>
      </w:r>
      <w:r w:rsidRPr="002E3FE3">
        <w:rPr>
          <w:rFonts w:ascii="Palatino Linotype" w:hAnsi="Palatino Linotype" w:cs="Arial"/>
        </w:rPr>
        <w:t>tiene como objetivo llevar a cabo las acciones relativas al inventario, registro, asignación, uso y verificación del patrimonio mobiliario del Poder Ejecutivo del Gobierno del Estado, así como el destino final, conservación, aprovechamiento, administración, de los bienes muebles dados de baja cuyo ingreso fue controlado y que se encuentran en los almacenes a cargo de la Dirección General de Recursos Materiales; asimismo llevar a cabo las acciones relativas al inventario, registro y control documental de los inmuebles registrados en el Sistema Inmobiliario del Poder Ejecutivo del Gobierno del Estado de México.</w:t>
      </w:r>
      <w:r w:rsidR="000F4D1D" w:rsidRPr="002E3FE3">
        <w:rPr>
          <w:rFonts w:ascii="Palatino Linotype" w:hAnsi="Palatino Linotype" w:cs="Arial"/>
        </w:rPr>
        <w:t xml:space="preserve"> Asimismo, tiene dentro de sus funciones: </w:t>
      </w:r>
    </w:p>
    <w:p w14:paraId="260F58A1" w14:textId="77777777" w:rsidR="000F4D1D" w:rsidRPr="002E3FE3" w:rsidRDefault="000F4D1D" w:rsidP="0085421F">
      <w:pPr>
        <w:pStyle w:val="Prrafodelista"/>
        <w:widowControl w:val="0"/>
        <w:autoSpaceDE w:val="0"/>
        <w:autoSpaceDN w:val="0"/>
        <w:adjustRightInd w:val="0"/>
        <w:spacing w:line="360" w:lineRule="auto"/>
        <w:ind w:left="0"/>
        <w:jc w:val="both"/>
        <w:rPr>
          <w:rFonts w:ascii="Palatino Linotype" w:hAnsi="Palatino Linotype" w:cs="Arial"/>
        </w:rPr>
      </w:pPr>
    </w:p>
    <w:p w14:paraId="7C019388" w14:textId="77777777" w:rsidR="000F4D1D" w:rsidRPr="002E3FE3" w:rsidRDefault="000F4D1D" w:rsidP="000F4D1D">
      <w:pPr>
        <w:pStyle w:val="Prrafodelista"/>
        <w:ind w:left="720"/>
        <w:jc w:val="both"/>
        <w:rPr>
          <w:rFonts w:ascii="Palatino Linotype" w:hAnsi="Palatino Linotype"/>
          <w:i/>
          <w:color w:val="000000" w:themeColor="text1"/>
        </w:rPr>
      </w:pPr>
      <w:r w:rsidRPr="002E3FE3">
        <w:rPr>
          <w:rFonts w:ascii="Palatino Linotype" w:hAnsi="Palatino Linotype"/>
          <w:i/>
          <w:color w:val="000000" w:themeColor="text1"/>
        </w:rPr>
        <w:t>− Realizar las visitas de verificación conforme al programa establecido, para corroborar las condiciones de registro, uso, conservación, control, destino y daños por siniestros de los bienes muebles e inmuebles asignados o que formen parte del patrimonio del Poder Ejecutivo del Gobierno del Estado, que se hayan otorgado mediante convenio, donación, comodato, usufructo, arrendamiento o por cualquier otra figura prevista por la ley a los gobiernos federal, estatales o municipales, organismos auxiliares, tribunales administrativos, asociaciones, instituciones públicas o privadas, personas físicas o jurídicas colectivas.</w:t>
      </w:r>
    </w:p>
    <w:p w14:paraId="206D8367" w14:textId="77777777" w:rsidR="000F4D1D" w:rsidRPr="002E3FE3" w:rsidRDefault="000F4D1D" w:rsidP="000F4D1D">
      <w:pPr>
        <w:pStyle w:val="Prrafodelista"/>
        <w:ind w:left="720"/>
        <w:jc w:val="both"/>
        <w:rPr>
          <w:rFonts w:ascii="Palatino Linotype" w:hAnsi="Palatino Linotype"/>
          <w:i/>
          <w:color w:val="000000" w:themeColor="text1"/>
        </w:rPr>
      </w:pPr>
      <w:r w:rsidRPr="002E3FE3">
        <w:rPr>
          <w:rFonts w:ascii="Palatino Linotype" w:hAnsi="Palatino Linotype"/>
          <w:i/>
          <w:color w:val="000000" w:themeColor="text1"/>
        </w:rPr>
        <w:t xml:space="preserve">− Concentrar la información que remitan las dependencias, organismos auxiliares y tribunales administrativos para la actualización en el sistema del patrimonio o posesión del Poder Ejecutivo del Gobierno del Estado. </w:t>
      </w:r>
    </w:p>
    <w:p w14:paraId="2EC0585F" w14:textId="2456BBC5" w:rsidR="000F4D1D" w:rsidRPr="002E3FE3" w:rsidRDefault="000F4D1D" w:rsidP="000F4D1D">
      <w:pPr>
        <w:pStyle w:val="Prrafodelista"/>
        <w:ind w:left="720"/>
        <w:jc w:val="both"/>
        <w:rPr>
          <w:rFonts w:ascii="Palatino Linotype" w:hAnsi="Palatino Linotype"/>
          <w:i/>
          <w:color w:val="000000" w:themeColor="text1"/>
        </w:rPr>
      </w:pPr>
      <w:r w:rsidRPr="002E3FE3">
        <w:rPr>
          <w:rFonts w:ascii="Palatino Linotype" w:hAnsi="Palatino Linotype"/>
          <w:i/>
          <w:color w:val="000000" w:themeColor="text1"/>
        </w:rPr>
        <w:t>− Integrar, registrar, sistematizar, controlar, resguardar y actualizar la documentación relativa a la propiedad o posesión de los muebles e inmuebles propiedad del Poder Ejecutivo del Gobierno del Estado</w:t>
      </w:r>
    </w:p>
    <w:p w14:paraId="1E2FC3F0" w14:textId="77777777" w:rsidR="000F4D1D" w:rsidRPr="002E3FE3" w:rsidRDefault="000F4D1D" w:rsidP="000F4D1D">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62D83272" w14:textId="3281DE4C" w:rsidR="00A8306C" w:rsidRPr="002E3FE3" w:rsidRDefault="000F4D1D" w:rsidP="00A8306C">
      <w:pPr>
        <w:pStyle w:val="Prrafodelista"/>
        <w:widowControl w:val="0"/>
        <w:autoSpaceDE w:val="0"/>
        <w:autoSpaceDN w:val="0"/>
        <w:adjustRightInd w:val="0"/>
        <w:spacing w:line="360" w:lineRule="auto"/>
        <w:ind w:left="0"/>
        <w:jc w:val="both"/>
        <w:rPr>
          <w:rFonts w:ascii="Palatino Linotype" w:hAnsi="Palatino Linotype" w:cs="Arial"/>
        </w:rPr>
      </w:pPr>
      <w:r w:rsidRPr="002E3FE3">
        <w:rPr>
          <w:rFonts w:ascii="Palatino Linotype" w:hAnsi="Palatino Linotype" w:cs="Arial"/>
          <w:color w:val="000000" w:themeColor="text1"/>
        </w:rPr>
        <w:t>Derivado de lo anterior, se puede advertir que la Direcci</w:t>
      </w:r>
      <w:r w:rsidR="00A8306C" w:rsidRPr="002E3FE3">
        <w:rPr>
          <w:rFonts w:ascii="Palatino Linotype" w:hAnsi="Palatino Linotype" w:cs="Arial"/>
          <w:color w:val="000000" w:themeColor="text1"/>
        </w:rPr>
        <w:t xml:space="preserve">ón </w:t>
      </w:r>
      <w:r w:rsidR="00A8306C" w:rsidRPr="002E3FE3">
        <w:rPr>
          <w:rFonts w:ascii="Palatino Linotype" w:hAnsi="Palatino Linotype" w:cs="Arial"/>
          <w:b/>
        </w:rPr>
        <w:t>General de Recursos Materiales</w:t>
      </w:r>
      <w:r w:rsidR="00A8306C" w:rsidRPr="002E3FE3">
        <w:rPr>
          <w:rFonts w:ascii="Palatino Linotype" w:hAnsi="Palatino Linotype" w:cs="Arial"/>
        </w:rPr>
        <w:t xml:space="preserve">, tiene bajo su estructura diversas unidades administrativas que tienen como objetivo el control patrimonial. </w:t>
      </w:r>
    </w:p>
    <w:p w14:paraId="3B39CEFE" w14:textId="77777777" w:rsidR="00A8306C" w:rsidRPr="002E3FE3" w:rsidRDefault="00A8306C" w:rsidP="00A8306C">
      <w:pPr>
        <w:pStyle w:val="Prrafodelista"/>
        <w:widowControl w:val="0"/>
        <w:autoSpaceDE w:val="0"/>
        <w:autoSpaceDN w:val="0"/>
        <w:adjustRightInd w:val="0"/>
        <w:spacing w:line="360" w:lineRule="auto"/>
        <w:ind w:left="0"/>
        <w:jc w:val="both"/>
        <w:rPr>
          <w:rFonts w:ascii="Palatino Linotype" w:hAnsi="Palatino Linotype" w:cs="Arial"/>
        </w:rPr>
      </w:pPr>
    </w:p>
    <w:p w14:paraId="34CDB64A" w14:textId="149285F1" w:rsidR="0001190D" w:rsidRPr="002E3FE3" w:rsidRDefault="00A8306C" w:rsidP="0001190D">
      <w:pPr>
        <w:pStyle w:val="Prrafodelista"/>
        <w:widowControl w:val="0"/>
        <w:autoSpaceDE w:val="0"/>
        <w:autoSpaceDN w:val="0"/>
        <w:adjustRightInd w:val="0"/>
        <w:spacing w:line="360" w:lineRule="auto"/>
        <w:ind w:left="0"/>
        <w:jc w:val="both"/>
        <w:rPr>
          <w:rFonts w:ascii="Palatino Linotype" w:hAnsi="Palatino Linotype" w:cs="Arial"/>
        </w:rPr>
      </w:pPr>
      <w:r w:rsidRPr="002E3FE3">
        <w:rPr>
          <w:rFonts w:ascii="Palatino Linotype" w:hAnsi="Palatino Linotype" w:cs="Arial"/>
        </w:rPr>
        <w:t>Ahora bien, es importante destacar que la solicitud realizada por el particular fue turnada al servidor público habilitado competente y existe pronunciamiento en sentido negativo respe</w:t>
      </w:r>
      <w:r w:rsidR="0001190D" w:rsidRPr="002E3FE3">
        <w:rPr>
          <w:rFonts w:ascii="Palatino Linotype" w:hAnsi="Palatino Linotype" w:cs="Arial"/>
        </w:rPr>
        <w:t xml:space="preserve">cto de la información requerida; </w:t>
      </w:r>
      <w:r w:rsidR="0001190D" w:rsidRPr="002E3FE3">
        <w:rPr>
          <w:rFonts w:ascii="Palatino Linotype" w:hAnsi="Palatino Linotype"/>
        </w:rPr>
        <w:t xml:space="preserve">por lo que, </w:t>
      </w:r>
      <w:r w:rsidR="0001190D" w:rsidRPr="002E3FE3">
        <w:rPr>
          <w:rFonts w:ascii="Palatino Linotype" w:hAnsi="Palatino Linotype" w:cs="Arial"/>
        </w:rPr>
        <w:t xml:space="preserve">es evidente que </w:t>
      </w:r>
      <w:r w:rsidR="009F04D9" w:rsidRPr="002E3FE3">
        <w:rPr>
          <w:rFonts w:ascii="Palatino Linotype" w:hAnsi="Palatino Linotype" w:cs="Arial"/>
        </w:rPr>
        <w:t xml:space="preserve">la información </w:t>
      </w:r>
      <w:r w:rsidR="0001190D" w:rsidRPr="002E3FE3">
        <w:rPr>
          <w:rFonts w:ascii="Palatino Linotype" w:hAnsi="Palatino Linotype" w:cs="Arial"/>
        </w:rPr>
        <w:t xml:space="preserve">no puede fácticamente obrar en los archivos del </w:t>
      </w:r>
      <w:r w:rsidR="0001190D" w:rsidRPr="002E3FE3">
        <w:rPr>
          <w:rFonts w:ascii="Palatino Linotype" w:hAnsi="Palatino Linotype" w:cs="Arial"/>
          <w:b/>
        </w:rPr>
        <w:t>SUJETO OBLIGADO</w:t>
      </w:r>
      <w:r w:rsidR="0001190D" w:rsidRPr="002E3FE3">
        <w:rPr>
          <w:rFonts w:ascii="Palatino Linotype" w:hAnsi="Palatino Linotype" w:cs="Arial"/>
        </w:rPr>
        <w:t>, ya que no puede probarse por ser lógica y materialmente imposible.</w:t>
      </w:r>
    </w:p>
    <w:p w14:paraId="52D712D8" w14:textId="77777777" w:rsidR="0001190D" w:rsidRPr="002E3FE3" w:rsidRDefault="0001190D" w:rsidP="0001190D">
      <w:pPr>
        <w:spacing w:line="360" w:lineRule="auto"/>
        <w:jc w:val="both"/>
        <w:rPr>
          <w:rFonts w:ascii="Palatino Linotype" w:hAnsi="Palatino Linotype"/>
        </w:rPr>
      </w:pPr>
    </w:p>
    <w:p w14:paraId="1FFAB9C5" w14:textId="77777777" w:rsidR="0001190D" w:rsidRPr="002E3FE3" w:rsidRDefault="0001190D" w:rsidP="0001190D">
      <w:pPr>
        <w:autoSpaceDE w:val="0"/>
        <w:autoSpaceDN w:val="0"/>
        <w:adjustRightInd w:val="0"/>
        <w:spacing w:line="360" w:lineRule="auto"/>
        <w:ind w:right="18"/>
        <w:jc w:val="both"/>
        <w:rPr>
          <w:rFonts w:ascii="Palatino Linotype" w:hAnsi="Palatino Linotype" w:cs="Arial"/>
        </w:rPr>
      </w:pPr>
      <w:r w:rsidRPr="002E3FE3">
        <w:rPr>
          <w:rFonts w:ascii="Palatino Linotype" w:hAnsi="Palatino Linotype" w:cs="Arial"/>
        </w:rPr>
        <w:t>Por lo que podemos concluir que nos encontramos ante una notoria y evidente inexistencia fáctica de la información solicitada.</w:t>
      </w:r>
    </w:p>
    <w:p w14:paraId="70B5711D" w14:textId="77777777" w:rsidR="0001190D" w:rsidRPr="002E3FE3" w:rsidRDefault="0001190D" w:rsidP="0001190D">
      <w:pPr>
        <w:autoSpaceDE w:val="0"/>
        <w:autoSpaceDN w:val="0"/>
        <w:adjustRightInd w:val="0"/>
        <w:spacing w:line="360" w:lineRule="auto"/>
        <w:ind w:right="18"/>
        <w:jc w:val="both"/>
        <w:rPr>
          <w:rFonts w:ascii="Palatino Linotype" w:hAnsi="Palatino Linotype" w:cs="Arial"/>
        </w:rPr>
      </w:pPr>
    </w:p>
    <w:p w14:paraId="7BC1485D" w14:textId="77777777" w:rsidR="0001190D" w:rsidRPr="002E3FE3" w:rsidRDefault="0001190D" w:rsidP="0001190D">
      <w:pPr>
        <w:autoSpaceDE w:val="0"/>
        <w:autoSpaceDN w:val="0"/>
        <w:adjustRightInd w:val="0"/>
        <w:spacing w:line="360" w:lineRule="auto"/>
        <w:ind w:right="18"/>
        <w:jc w:val="both"/>
        <w:rPr>
          <w:rFonts w:ascii="Palatino Linotype" w:hAnsi="Palatino Linotype" w:cs="Arial"/>
        </w:rPr>
      </w:pPr>
      <w:r w:rsidRPr="002E3FE3">
        <w:rPr>
          <w:rFonts w:ascii="Palatino Linotype" w:hAnsi="Palatino Linotype" w:cs="Arial"/>
        </w:rPr>
        <w:t xml:space="preserve">Cabe señalar que, el Pleno de este Órgano Garante, ha sostenido que cuando se está ante la presencia de un acto u hecho negativo, es decir, </w:t>
      </w:r>
      <w:r w:rsidRPr="002E3FE3">
        <w:rPr>
          <w:rFonts w:ascii="Palatino Linotype" w:hAnsi="Palatino Linotype" w:cs="Arial"/>
          <w:b/>
        </w:rPr>
        <w:t>que no se actualiza</w:t>
      </w:r>
      <w:r w:rsidRPr="002E3FE3">
        <w:rPr>
          <w:rFonts w:ascii="Palatino Linotype" w:hAnsi="Palatino Linotype" w:cs="Arial"/>
        </w:rPr>
        <w:t xml:space="preserve"> la circunstancia por la cual </w:t>
      </w:r>
      <w:r w:rsidRPr="002E3FE3">
        <w:rPr>
          <w:rFonts w:ascii="Palatino Linotype" w:hAnsi="Palatino Linotype" w:cs="Arial"/>
          <w:b/>
        </w:rPr>
        <w:t>EL SUJETO OBLIGADO</w:t>
      </w:r>
      <w:r w:rsidRPr="002E3FE3">
        <w:rPr>
          <w:rFonts w:ascii="Palatino Linotype" w:hAnsi="Palatino Linotype" w:cs="Arial"/>
        </w:rPr>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4102081A" w14:textId="77777777" w:rsidR="0001190D" w:rsidRPr="002E3FE3" w:rsidRDefault="0001190D" w:rsidP="0001190D">
      <w:pPr>
        <w:autoSpaceDE w:val="0"/>
        <w:autoSpaceDN w:val="0"/>
        <w:adjustRightInd w:val="0"/>
        <w:ind w:right="18"/>
        <w:jc w:val="both"/>
        <w:rPr>
          <w:rFonts w:ascii="Palatino Linotype" w:hAnsi="Palatino Linotype" w:cs="Arial"/>
        </w:rPr>
      </w:pPr>
    </w:p>
    <w:p w14:paraId="05FDB214" w14:textId="77777777" w:rsidR="0001190D" w:rsidRPr="002E3FE3" w:rsidRDefault="0001190D" w:rsidP="0001190D">
      <w:pPr>
        <w:tabs>
          <w:tab w:val="left" w:pos="8222"/>
        </w:tabs>
        <w:ind w:left="851" w:right="899"/>
        <w:jc w:val="both"/>
        <w:rPr>
          <w:rFonts w:ascii="Palatino Linotype" w:hAnsi="Palatino Linotype"/>
          <w:i/>
          <w:sz w:val="22"/>
          <w:szCs w:val="22"/>
        </w:rPr>
      </w:pPr>
      <w:r w:rsidRPr="002E3FE3">
        <w:rPr>
          <w:rFonts w:ascii="Palatino Linotype" w:hAnsi="Palatino Linotype"/>
          <w:b/>
          <w:i/>
          <w:sz w:val="22"/>
          <w:szCs w:val="22"/>
        </w:rPr>
        <w:t>“INEXISTENCIA DE LA INFORMACIÓN. EL COMITÉ DE ACCESO A LA INFORMACIÓN PUEDE DECLARARLA ANTE SU EVIDENCIA, SIN NECESIDAD DE DICTAR MEDIDAS PARA SU LOCALIZACIÓN.</w:t>
      </w:r>
      <w:r w:rsidRPr="002E3FE3">
        <w:rPr>
          <w:rFonts w:ascii="Palatino Linotype" w:hAnsi="Palatino Linotype"/>
          <w:i/>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w:t>
      </w:r>
      <w:r w:rsidRPr="002E3FE3">
        <w:rPr>
          <w:rFonts w:ascii="Palatino Linotype" w:hAnsi="Palatino Linotype"/>
          <w:i/>
          <w:sz w:val="22"/>
          <w:szCs w:val="22"/>
        </w:rPr>
        <w:lastRenderedPageBreak/>
        <w:t xml:space="preserve">las medidas pertinentes para localizar en la Unidad Administrativa correspondiente el documento solicitado y, de no encontrarlo, expida una resolución que confirme la inexistencia del mismo. </w:t>
      </w:r>
      <w:r w:rsidRPr="002E3FE3">
        <w:rPr>
          <w:rFonts w:ascii="Palatino Linotype" w:hAnsi="Palatino Linotype"/>
          <w:b/>
          <w:i/>
          <w:sz w:val="22"/>
          <w:szCs w:val="22"/>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2E3FE3">
        <w:rPr>
          <w:rFonts w:ascii="Palatino Linotype" w:hAnsi="Palatino Linotype"/>
          <w:i/>
          <w:sz w:val="22"/>
          <w:szCs w:val="22"/>
        </w:rPr>
        <w:t>.</w:t>
      </w:r>
    </w:p>
    <w:p w14:paraId="70A55A91" w14:textId="77777777" w:rsidR="0001190D" w:rsidRPr="002E3FE3" w:rsidRDefault="0001190D" w:rsidP="0001190D">
      <w:pPr>
        <w:tabs>
          <w:tab w:val="left" w:pos="8222"/>
        </w:tabs>
        <w:ind w:left="851" w:right="899"/>
        <w:jc w:val="both"/>
        <w:rPr>
          <w:rFonts w:ascii="Palatino Linotype" w:hAnsi="Palatino Linotype"/>
          <w:sz w:val="22"/>
          <w:szCs w:val="22"/>
        </w:rPr>
      </w:pPr>
      <w:r w:rsidRPr="002E3FE3">
        <w:rPr>
          <w:rFonts w:ascii="Palatino Linotype" w:hAnsi="Palatino Linotype"/>
          <w:sz w:val="22"/>
          <w:szCs w:val="22"/>
        </w:rPr>
        <w:t>Clasificación de Información 35/2004-J, deriva de la solicitud de acceso a la información de Daniel Lizárraga Méndez.- 15 de noviembre de 2004.- Unanimidad de votos”.</w:t>
      </w:r>
    </w:p>
    <w:p w14:paraId="12905A73" w14:textId="77777777" w:rsidR="0001190D" w:rsidRPr="002E3FE3" w:rsidRDefault="0001190D" w:rsidP="0001190D">
      <w:pPr>
        <w:tabs>
          <w:tab w:val="left" w:pos="8222"/>
        </w:tabs>
        <w:ind w:left="851" w:right="899"/>
        <w:jc w:val="both"/>
        <w:rPr>
          <w:rFonts w:ascii="Palatino Linotype" w:hAnsi="Palatino Linotype"/>
          <w:b/>
          <w:i/>
          <w:sz w:val="22"/>
          <w:szCs w:val="22"/>
        </w:rPr>
      </w:pPr>
    </w:p>
    <w:p w14:paraId="46EAA54D" w14:textId="77777777" w:rsidR="0001190D" w:rsidRPr="002E3FE3" w:rsidRDefault="0001190D" w:rsidP="0001190D">
      <w:pPr>
        <w:tabs>
          <w:tab w:val="left" w:pos="8222"/>
        </w:tabs>
        <w:ind w:left="851" w:right="899"/>
        <w:jc w:val="both"/>
        <w:rPr>
          <w:rFonts w:ascii="Palatino Linotype" w:hAnsi="Palatino Linotype"/>
          <w:b/>
          <w:sz w:val="22"/>
          <w:szCs w:val="22"/>
        </w:rPr>
      </w:pPr>
      <w:r w:rsidRPr="002E3FE3">
        <w:rPr>
          <w:rFonts w:ascii="Palatino Linotype" w:hAnsi="Palatino Linotype"/>
          <w:b/>
          <w:i/>
          <w:sz w:val="22"/>
          <w:szCs w:val="22"/>
        </w:rPr>
        <w:t xml:space="preserve">HECHOS NEGATIVOS, NO SON SUSCEPTIBLES DE DEMOSTRACION. </w:t>
      </w:r>
      <w:r w:rsidRPr="002E3FE3">
        <w:rPr>
          <w:rFonts w:ascii="Palatino Linotype" w:hAnsi="Palatino Linotype"/>
          <w:i/>
          <w:sz w:val="22"/>
          <w:szCs w:val="22"/>
        </w:rPr>
        <w:t>Tratándose de un hecho negativo, el Juez no tiene por qué invocar prueba alguna de la que se desprenda, ya que es bien sabido que esta clase de hechos no son susceptibles de demostración.”</w:t>
      </w:r>
    </w:p>
    <w:p w14:paraId="32D4454D" w14:textId="77777777" w:rsidR="0001190D" w:rsidRPr="002E3FE3" w:rsidRDefault="0001190D" w:rsidP="0001190D">
      <w:pPr>
        <w:ind w:left="851" w:right="1134"/>
        <w:jc w:val="both"/>
        <w:rPr>
          <w:rFonts w:ascii="Palatino Linotype" w:hAnsi="Palatino Linotype"/>
          <w:b/>
          <w:sz w:val="22"/>
          <w:szCs w:val="22"/>
        </w:rPr>
      </w:pPr>
    </w:p>
    <w:p w14:paraId="14737C02" w14:textId="77777777" w:rsidR="0001190D" w:rsidRPr="002E3FE3" w:rsidRDefault="0001190D" w:rsidP="0001190D">
      <w:pPr>
        <w:autoSpaceDE w:val="0"/>
        <w:autoSpaceDN w:val="0"/>
        <w:adjustRightInd w:val="0"/>
        <w:spacing w:line="360" w:lineRule="auto"/>
        <w:ind w:right="18"/>
        <w:jc w:val="both"/>
        <w:rPr>
          <w:rFonts w:ascii="Palatino Linotype" w:hAnsi="Palatino Linotype" w:cs="Arial"/>
          <w:b/>
          <w:lang w:eastAsia="es-MX"/>
        </w:rPr>
      </w:pPr>
      <w:r w:rsidRPr="002E3FE3">
        <w:rPr>
          <w:rFonts w:ascii="Palatino Linotype" w:hAnsi="Palatino Linotype" w:cs="Arial"/>
        </w:rPr>
        <w:t>Por lo anterior, y derivado del análisis expuesto, se concluye que se está en presencia de un hecho negativo, por lo que, en este sentido resulta innecesario realizar un Acuerdo de Inexistencia</w:t>
      </w:r>
      <w:r w:rsidRPr="002E3FE3">
        <w:rPr>
          <w:rFonts w:ascii="Palatino Linotype" w:hAnsi="Palatino Linotype" w:cs="Arial"/>
          <w:lang w:eastAsia="es-MX"/>
        </w:rPr>
        <w:t xml:space="preserve">.  </w:t>
      </w:r>
    </w:p>
    <w:p w14:paraId="2D6914D2" w14:textId="77777777" w:rsidR="0001190D" w:rsidRPr="002E3FE3" w:rsidRDefault="0001190D" w:rsidP="0001190D">
      <w:pPr>
        <w:spacing w:line="360" w:lineRule="auto"/>
        <w:jc w:val="both"/>
        <w:rPr>
          <w:rFonts w:ascii="Palatino Linotype" w:hAnsi="Palatino Linotype"/>
        </w:rPr>
      </w:pPr>
    </w:p>
    <w:p w14:paraId="335089B1" w14:textId="77777777" w:rsidR="0001190D" w:rsidRPr="002E3FE3" w:rsidRDefault="0001190D" w:rsidP="0001190D">
      <w:pPr>
        <w:spacing w:line="360" w:lineRule="auto"/>
        <w:jc w:val="both"/>
        <w:rPr>
          <w:rFonts w:ascii="Palatino Linotype" w:hAnsi="Palatino Linotype" w:cs="Arial"/>
        </w:rPr>
      </w:pPr>
      <w:r w:rsidRPr="002E3FE3">
        <w:rPr>
          <w:rFonts w:ascii="Palatino Linotype" w:hAnsi="Palatino Linotype"/>
        </w:rPr>
        <w:t xml:space="preserve">Así, de conformidad con lo establecido en el artículo 12 de la Ley de Transparencia y Acceso a la Información Pública del Estado de México y Municipios, </w:t>
      </w:r>
      <w:r w:rsidRPr="002E3FE3">
        <w:rPr>
          <w:rFonts w:ascii="Palatino Linotype" w:hAnsi="Palatino Linotype"/>
          <w:b/>
        </w:rPr>
        <w:t>EL SUJETO OBLIGADO</w:t>
      </w:r>
      <w:r w:rsidRPr="002E3FE3">
        <w:rPr>
          <w:rFonts w:ascii="Palatino Linotype" w:hAnsi="Palatino Linotype"/>
        </w:rPr>
        <w:t xml:space="preserve"> sólo proporcionará la información que obra en sus archivos, lo que a</w:t>
      </w:r>
      <w:r w:rsidRPr="002E3FE3">
        <w:rPr>
          <w:rFonts w:ascii="Palatino Linotype" w:hAnsi="Palatino Linotype"/>
          <w:i/>
        </w:rPr>
        <w:t xml:space="preserve"> contrario sensu</w:t>
      </w:r>
      <w:r w:rsidRPr="002E3FE3">
        <w:rPr>
          <w:rFonts w:ascii="Palatino Linotype" w:hAnsi="Palatino Linotype"/>
        </w:rPr>
        <w:t xml:space="preserve"> significa que no se está obligado a proporcionar lo que no obre en los mismos; </w:t>
      </w:r>
      <w:r w:rsidRPr="002E3FE3">
        <w:rPr>
          <w:rFonts w:ascii="Palatino Linotype" w:hAnsi="Palatino Linotype" w:cs="Arial"/>
        </w:rPr>
        <w:t>ello con relación al artículo 143 de la Constitución Política del Estado Libre y Soberano de México, pues las autoridades sólo están facultadas para realizar lo que expresamente les faculta la Ley u ordenamientos jurídicos.</w:t>
      </w:r>
    </w:p>
    <w:p w14:paraId="33BF1721" w14:textId="77777777" w:rsidR="0001190D" w:rsidRPr="002E3FE3" w:rsidRDefault="0001190D" w:rsidP="0001190D">
      <w:pPr>
        <w:pStyle w:val="Prrafodelista"/>
        <w:widowControl w:val="0"/>
        <w:autoSpaceDE w:val="0"/>
        <w:autoSpaceDN w:val="0"/>
        <w:adjustRightInd w:val="0"/>
        <w:spacing w:line="360" w:lineRule="auto"/>
        <w:ind w:left="0"/>
        <w:jc w:val="both"/>
        <w:rPr>
          <w:rFonts w:ascii="Palatino Linotype" w:eastAsia="MS Mincho" w:hAnsi="Palatino Linotype" w:cs="Tahoma"/>
        </w:rPr>
      </w:pPr>
    </w:p>
    <w:p w14:paraId="44E71FEF" w14:textId="77777777" w:rsidR="0001190D" w:rsidRPr="002E3FE3" w:rsidRDefault="0001190D" w:rsidP="0001190D">
      <w:pPr>
        <w:pStyle w:val="Prrafodelista"/>
        <w:widowControl w:val="0"/>
        <w:autoSpaceDE w:val="0"/>
        <w:autoSpaceDN w:val="0"/>
        <w:adjustRightInd w:val="0"/>
        <w:spacing w:line="360" w:lineRule="auto"/>
        <w:ind w:left="0"/>
        <w:jc w:val="both"/>
        <w:rPr>
          <w:rFonts w:ascii="Palatino Linotype" w:eastAsiaTheme="minorEastAsia" w:hAnsi="Palatino Linotype" w:cstheme="minorBidi"/>
          <w:lang w:val="es-ES_tradnl"/>
        </w:rPr>
      </w:pPr>
      <w:r w:rsidRPr="002E3FE3">
        <w:rPr>
          <w:rFonts w:ascii="Palatino Linotype" w:eastAsia="MS Mincho" w:hAnsi="Palatino Linotype" w:cs="Tahoma"/>
        </w:rPr>
        <w:t xml:space="preserve">Derivado de lo anterior, </w:t>
      </w:r>
      <w:r w:rsidRPr="002E3FE3">
        <w:rPr>
          <w:rFonts w:ascii="Palatino Linotype" w:eastAsiaTheme="minorEastAsia" w:hAnsi="Palatino Linotype" w:cstheme="minorBidi"/>
          <w:lang w:val="es-ES_tradnl"/>
        </w:rPr>
        <w:t xml:space="preserve">no se omite comentar que respecto a las documentales remitidas y del pronunciamiento por parte del </w:t>
      </w:r>
      <w:r w:rsidRPr="002E3FE3">
        <w:rPr>
          <w:rFonts w:ascii="Palatino Linotype" w:eastAsiaTheme="minorEastAsia" w:hAnsi="Palatino Linotype" w:cstheme="minorBidi"/>
          <w:b/>
          <w:lang w:val="es-ES_tradnl"/>
        </w:rPr>
        <w:t>SUJETO OBLIGADO</w:t>
      </w:r>
      <w:r w:rsidRPr="002E3FE3">
        <w:rPr>
          <w:rFonts w:ascii="Palatino Linotype" w:eastAsiaTheme="minorEastAsia" w:hAnsi="Palatino Linotype" w:cstheme="minorBidi"/>
          <w:lang w:val="es-ES_tradnl"/>
        </w:rPr>
        <w:t xml:space="preserve">, a fin de dar </w:t>
      </w:r>
      <w:r w:rsidRPr="002E3FE3">
        <w:rPr>
          <w:rFonts w:ascii="Palatino Linotype" w:eastAsiaTheme="minorEastAsia" w:hAnsi="Palatino Linotype" w:cstheme="minorBidi"/>
          <w:lang w:val="es-ES_tradnl"/>
        </w:rPr>
        <w:lastRenderedPageBreak/>
        <w:t>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71C0F095" w14:textId="77777777" w:rsidR="0001190D" w:rsidRPr="002E3FE3" w:rsidRDefault="0001190D" w:rsidP="0001190D">
      <w:pPr>
        <w:spacing w:line="360" w:lineRule="auto"/>
        <w:jc w:val="both"/>
        <w:rPr>
          <w:rFonts w:ascii="Palatino Linotype" w:eastAsiaTheme="minorEastAsia" w:hAnsi="Palatino Linotype" w:cs="Arial"/>
          <w:sz w:val="20"/>
          <w:szCs w:val="20"/>
          <w:lang w:val="es-ES_tradnl"/>
        </w:rPr>
      </w:pPr>
    </w:p>
    <w:p w14:paraId="11DA7F64" w14:textId="77777777" w:rsidR="0001190D" w:rsidRPr="002E3FE3" w:rsidRDefault="0001190D" w:rsidP="0001190D">
      <w:pPr>
        <w:spacing w:line="360" w:lineRule="auto"/>
        <w:jc w:val="both"/>
        <w:rPr>
          <w:rFonts w:ascii="Palatino Linotype" w:eastAsiaTheme="minorEastAsia" w:hAnsi="Palatino Linotype" w:cs="Arial"/>
          <w:lang w:val="es-ES_tradnl"/>
        </w:rPr>
      </w:pPr>
      <w:r w:rsidRPr="002E3FE3">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w:t>
      </w:r>
      <w:proofErr w:type="gramStart"/>
      <w:r w:rsidRPr="002E3FE3">
        <w:rPr>
          <w:rFonts w:ascii="Palatino Linotype" w:eastAsiaTheme="minorEastAsia" w:hAnsi="Palatino Linotype" w:cs="Arial"/>
          <w:lang w:val="es-ES_tradnl"/>
        </w:rPr>
        <w:t>Datos,  el</w:t>
      </w:r>
      <w:proofErr w:type="gramEnd"/>
      <w:r w:rsidRPr="002E3FE3">
        <w:rPr>
          <w:rFonts w:ascii="Palatino Linotype" w:eastAsiaTheme="minorEastAsia" w:hAnsi="Palatino Linotype" w:cs="Arial"/>
          <w:lang w:val="es-ES_tradnl"/>
        </w:rPr>
        <w:t xml:space="preserve"> cual refiere: </w:t>
      </w:r>
    </w:p>
    <w:p w14:paraId="0655CB2A" w14:textId="77777777" w:rsidR="0001190D" w:rsidRPr="002E3FE3" w:rsidRDefault="0001190D" w:rsidP="0001190D">
      <w:pPr>
        <w:jc w:val="both"/>
        <w:rPr>
          <w:rFonts w:ascii="Palatino Linotype" w:eastAsiaTheme="minorEastAsia" w:hAnsi="Palatino Linotype" w:cs="Arial"/>
          <w:sz w:val="20"/>
          <w:szCs w:val="20"/>
          <w:lang w:val="es-ES_tradnl"/>
        </w:rPr>
      </w:pPr>
    </w:p>
    <w:p w14:paraId="245FC7B3" w14:textId="77777777" w:rsidR="0001190D" w:rsidRPr="002E3FE3" w:rsidRDefault="0001190D" w:rsidP="0001190D">
      <w:pPr>
        <w:ind w:left="709" w:right="899"/>
        <w:jc w:val="both"/>
        <w:rPr>
          <w:rFonts w:ascii="Palatino Linotype" w:eastAsiaTheme="minorEastAsia" w:hAnsi="Palatino Linotype" w:cs="Arial"/>
          <w:b/>
          <w:i/>
          <w:sz w:val="22"/>
          <w:szCs w:val="20"/>
          <w:lang w:val="es-ES_tradnl"/>
        </w:rPr>
      </w:pPr>
      <w:r w:rsidRPr="002E3FE3">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2E3FE3">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2E3FE3">
        <w:rPr>
          <w:rFonts w:ascii="Palatino Linotype" w:eastAsiaTheme="minorEastAsia" w:hAnsi="Palatino Linotype" w:cs="Arial"/>
          <w:b/>
          <w:i/>
          <w:sz w:val="22"/>
          <w:szCs w:val="20"/>
          <w:lang w:val="es-ES_tradnl"/>
        </w:rPr>
        <w:t>”</w:t>
      </w:r>
      <w:r w:rsidRPr="002E3FE3">
        <w:rPr>
          <w:rFonts w:ascii="Palatino Linotype" w:eastAsiaTheme="minorEastAsia" w:hAnsi="Palatino Linotype" w:cs="Arial"/>
          <w:i/>
          <w:sz w:val="22"/>
          <w:szCs w:val="20"/>
          <w:lang w:val="es-ES_tradnl"/>
        </w:rPr>
        <w:t xml:space="preserve"> (sic)</w:t>
      </w:r>
    </w:p>
    <w:p w14:paraId="097CF5C6" w14:textId="77777777" w:rsidR="0001190D" w:rsidRPr="002E3FE3" w:rsidRDefault="0001190D" w:rsidP="0001190D">
      <w:pPr>
        <w:rPr>
          <w:rFonts w:ascii="Palatino Linotype" w:hAnsi="Palatino Linotype"/>
        </w:rPr>
      </w:pPr>
    </w:p>
    <w:p w14:paraId="19ED54F2" w14:textId="77777777" w:rsidR="0001190D" w:rsidRPr="002E3FE3" w:rsidRDefault="0001190D" w:rsidP="0001190D">
      <w:pPr>
        <w:spacing w:line="360" w:lineRule="auto"/>
        <w:jc w:val="both"/>
        <w:rPr>
          <w:rFonts w:ascii="Palatino Linotype" w:eastAsia="Calibri" w:hAnsi="Palatino Linotype"/>
          <w:b/>
          <w:color w:val="000000" w:themeColor="text1"/>
          <w:lang w:val="es-ES"/>
        </w:rPr>
      </w:pPr>
      <w:r w:rsidRPr="002E3FE3">
        <w:rPr>
          <w:rFonts w:ascii="Palatino Linotype" w:eastAsia="Calibri" w:hAnsi="Palatino Linotype"/>
          <w:color w:val="000000" w:themeColor="text1"/>
          <w:lang w:val="es-ES"/>
        </w:rPr>
        <w:t xml:space="preserve">Por lo anteriormente expuesto, se considera que las </w:t>
      </w:r>
      <w:r w:rsidRPr="002E3FE3">
        <w:rPr>
          <w:rFonts w:ascii="Palatino Linotype" w:hAnsi="Palatino Linotype" w:cs="Arial"/>
          <w:color w:val="000000" w:themeColor="text1"/>
          <w:lang w:val="es-ES"/>
        </w:rPr>
        <w:t xml:space="preserve">razones o motivos de inconformidad planteadas por </w:t>
      </w:r>
      <w:r w:rsidRPr="002E3FE3">
        <w:rPr>
          <w:rFonts w:ascii="Palatino Linotype" w:hAnsi="Palatino Linotype" w:cs="Arial"/>
          <w:b/>
          <w:color w:val="000000" w:themeColor="text1"/>
          <w:lang w:val="es-ES"/>
        </w:rPr>
        <w:t>EL RECURRENTE,</w:t>
      </w:r>
      <w:r w:rsidRPr="002E3FE3">
        <w:rPr>
          <w:rFonts w:ascii="Palatino Linotype" w:hAnsi="Palatino Linotype"/>
          <w:b/>
          <w:color w:val="000000" w:themeColor="text1"/>
          <w:lang w:val="es-ES"/>
        </w:rPr>
        <w:t xml:space="preserve"> </w:t>
      </w:r>
      <w:r w:rsidRPr="002E3FE3">
        <w:rPr>
          <w:rFonts w:ascii="Palatino Linotype" w:hAnsi="Palatino Linotype" w:cs="Arial"/>
          <w:color w:val="000000" w:themeColor="text1"/>
          <w:lang w:val="es-ES"/>
        </w:rPr>
        <w:t>resultan infundadas;</w:t>
      </w:r>
      <w:r w:rsidRPr="002E3FE3">
        <w:rPr>
          <w:rFonts w:ascii="Palatino Linotype" w:eastAsia="Calibri" w:hAnsi="Palatino Linotype"/>
          <w:color w:val="000000" w:themeColor="text1"/>
          <w:lang w:val="es-ES"/>
        </w:rPr>
        <w:t xml:space="preserve"> en </w:t>
      </w:r>
      <w:proofErr w:type="gramStart"/>
      <w:r w:rsidRPr="002E3FE3">
        <w:rPr>
          <w:rFonts w:ascii="Palatino Linotype" w:eastAsia="Calibri" w:hAnsi="Palatino Linotype"/>
          <w:color w:val="000000" w:themeColor="text1"/>
          <w:lang w:val="es-ES"/>
        </w:rPr>
        <w:t>consecuencia</w:t>
      </w:r>
      <w:proofErr w:type="gramEnd"/>
      <w:r w:rsidRPr="002E3FE3">
        <w:rPr>
          <w:rFonts w:ascii="Palatino Linotype" w:eastAsia="Calibri" w:hAnsi="Palatino Linotype"/>
          <w:color w:val="000000" w:themeColor="text1"/>
          <w:lang w:val="es-ES"/>
        </w:rPr>
        <w:t xml:space="preserve"> este Órgano Garante determina </w:t>
      </w:r>
      <w:r w:rsidRPr="002E3FE3">
        <w:rPr>
          <w:rFonts w:ascii="Palatino Linotype" w:eastAsia="Calibri" w:hAnsi="Palatino Linotype"/>
          <w:b/>
          <w:color w:val="000000" w:themeColor="text1"/>
          <w:lang w:val="es-ES"/>
        </w:rPr>
        <w:t xml:space="preserve">CONFIRMAR </w:t>
      </w:r>
      <w:r w:rsidRPr="002E3FE3">
        <w:rPr>
          <w:rFonts w:ascii="Palatino Linotype" w:eastAsia="Calibri" w:hAnsi="Palatino Linotype"/>
          <w:color w:val="000000" w:themeColor="text1"/>
          <w:lang w:val="es-ES"/>
        </w:rPr>
        <w:t xml:space="preserve">la respuesta otorgada por el </w:t>
      </w:r>
      <w:r w:rsidRPr="002E3FE3">
        <w:rPr>
          <w:rFonts w:ascii="Palatino Linotype" w:eastAsia="Calibri" w:hAnsi="Palatino Linotype"/>
          <w:b/>
          <w:color w:val="000000" w:themeColor="text1"/>
          <w:lang w:val="es-ES"/>
        </w:rPr>
        <w:t>SUJETO OBLIGADO.</w:t>
      </w:r>
    </w:p>
    <w:p w14:paraId="2843303E" w14:textId="77777777" w:rsidR="0001190D" w:rsidRPr="002E3FE3" w:rsidRDefault="0001190D" w:rsidP="00A8306C">
      <w:pPr>
        <w:pStyle w:val="Prrafodelista"/>
        <w:widowControl w:val="0"/>
        <w:autoSpaceDE w:val="0"/>
        <w:autoSpaceDN w:val="0"/>
        <w:adjustRightInd w:val="0"/>
        <w:spacing w:line="360" w:lineRule="auto"/>
        <w:ind w:left="0"/>
        <w:jc w:val="both"/>
        <w:rPr>
          <w:rFonts w:ascii="Palatino Linotype" w:hAnsi="Palatino Linotype" w:cs="Arial"/>
        </w:rPr>
      </w:pPr>
    </w:p>
    <w:p w14:paraId="2927930E" w14:textId="77777777" w:rsidR="004C0C8F" w:rsidRPr="002E3FE3" w:rsidRDefault="004C0C8F" w:rsidP="005E261C">
      <w:pPr>
        <w:spacing w:line="360" w:lineRule="auto"/>
        <w:jc w:val="both"/>
        <w:rPr>
          <w:rFonts w:ascii="Palatino Linotype" w:eastAsia="Calibri" w:hAnsi="Palatino Linotype" w:cs="Arial"/>
          <w:color w:val="000000" w:themeColor="text1"/>
        </w:rPr>
      </w:pPr>
      <w:r w:rsidRPr="002E3FE3">
        <w:rPr>
          <w:rFonts w:ascii="Palatino Linotype" w:eastAsia="Calibri" w:hAnsi="Palatino Linotype" w:cs="Arial"/>
          <w:color w:val="000000" w:themeColor="text1"/>
        </w:rPr>
        <w:lastRenderedPageBreak/>
        <w:t xml:space="preserve">Así, con fundamento en lo previsto en los artículos 5, párrafos </w:t>
      </w:r>
      <w:r w:rsidRPr="002E3FE3">
        <w:rPr>
          <w:rFonts w:ascii="Palatino Linotype" w:hAnsi="Palatino Linotype"/>
          <w:color w:val="000000" w:themeColor="text1"/>
        </w:rPr>
        <w:t>trigésimo, trigésimo primero y trigésimo segundo</w:t>
      </w:r>
      <w:r w:rsidRPr="002E3FE3">
        <w:rPr>
          <w:rFonts w:ascii="Palatino Linotype" w:eastAsia="Calibri" w:hAnsi="Palatino Linotype" w:cs="Arial"/>
          <w:color w:val="000000" w:themeColor="text1"/>
        </w:rPr>
        <w:t xml:space="preserve">, fracciones IV y V de la Constitución Política del Estado Libre y Soberano de México; </w:t>
      </w:r>
      <w:r w:rsidRPr="002E3FE3">
        <w:rPr>
          <w:rFonts w:ascii="Palatino Linotype" w:hAnsi="Palatino Linotype" w:cs="Arial"/>
          <w:color w:val="000000" w:themeColor="text1"/>
        </w:rPr>
        <w:t>2, fracción II, 29, 36, fracciones I y II, 176, 178, 179, 181, 185 fracción I, 186 y 188</w:t>
      </w:r>
      <w:r w:rsidRPr="002E3FE3">
        <w:rPr>
          <w:rFonts w:ascii="Palatino Linotype" w:eastAsia="Calibri" w:hAnsi="Palatino Linotype" w:cs="Arial"/>
          <w:color w:val="000000" w:themeColor="text1"/>
        </w:rPr>
        <w:t xml:space="preserve"> de la Ley de Transparencia y Acceso a la Información Pública del Estado de México y Municipios, este Pleno: </w:t>
      </w:r>
    </w:p>
    <w:p w14:paraId="649E80D0" w14:textId="77777777" w:rsidR="00977F35" w:rsidRPr="002E3FE3" w:rsidRDefault="00977F35" w:rsidP="005E261C">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2E3FE3" w:rsidRDefault="00A23064" w:rsidP="005E261C">
      <w:pPr>
        <w:jc w:val="center"/>
        <w:rPr>
          <w:rFonts w:ascii="Palatino Linotype" w:hAnsi="Palatino Linotype"/>
          <w:b/>
          <w:color w:val="000000" w:themeColor="text1"/>
          <w:sz w:val="28"/>
        </w:rPr>
      </w:pPr>
      <w:r w:rsidRPr="002E3FE3">
        <w:rPr>
          <w:rFonts w:ascii="Palatino Linotype" w:hAnsi="Palatino Linotype"/>
          <w:b/>
          <w:color w:val="000000" w:themeColor="text1"/>
          <w:sz w:val="28"/>
        </w:rPr>
        <w:t>R E S U E L V E</w:t>
      </w:r>
    </w:p>
    <w:p w14:paraId="6099922F" w14:textId="77777777" w:rsidR="007A666E" w:rsidRPr="002E3FE3" w:rsidRDefault="007A666E" w:rsidP="005E261C">
      <w:pPr>
        <w:jc w:val="center"/>
        <w:rPr>
          <w:rFonts w:ascii="Palatino Linotype" w:hAnsi="Palatino Linotype"/>
          <w:b/>
          <w:color w:val="000000" w:themeColor="text1"/>
          <w:sz w:val="28"/>
        </w:rPr>
      </w:pPr>
    </w:p>
    <w:p w14:paraId="24B964FC" w14:textId="77777777" w:rsidR="0001190D" w:rsidRPr="002E3FE3" w:rsidRDefault="0001190D" w:rsidP="0001190D">
      <w:pPr>
        <w:widowControl w:val="0"/>
        <w:autoSpaceDE w:val="0"/>
        <w:autoSpaceDN w:val="0"/>
        <w:adjustRightInd w:val="0"/>
        <w:spacing w:line="360" w:lineRule="auto"/>
        <w:jc w:val="both"/>
        <w:rPr>
          <w:rFonts w:ascii="Palatino Linotype" w:hAnsi="Palatino Linotype"/>
          <w:b/>
        </w:rPr>
      </w:pPr>
      <w:r w:rsidRPr="002E3FE3">
        <w:rPr>
          <w:rFonts w:ascii="Palatino Linotype" w:hAnsi="Palatino Linotype" w:cs="Arial"/>
          <w:b/>
          <w:color w:val="000000" w:themeColor="text1"/>
          <w:sz w:val="28"/>
        </w:rPr>
        <w:t>PRIMERO.</w:t>
      </w:r>
      <w:r w:rsidRPr="002E3FE3">
        <w:rPr>
          <w:rFonts w:ascii="Palatino Linotype" w:hAnsi="Palatino Linotype" w:cs="Arial"/>
          <w:color w:val="000000" w:themeColor="text1"/>
        </w:rPr>
        <w:t xml:space="preserve"> Resultan </w:t>
      </w:r>
      <w:r w:rsidRPr="002E3FE3">
        <w:rPr>
          <w:rFonts w:ascii="Palatino Linotype" w:hAnsi="Palatino Linotype" w:cs="Arial"/>
          <w:b/>
          <w:color w:val="000000" w:themeColor="text1"/>
        </w:rPr>
        <w:t>infundadas</w:t>
      </w:r>
      <w:r w:rsidRPr="002E3FE3">
        <w:rPr>
          <w:rFonts w:ascii="Palatino Linotype" w:hAnsi="Palatino Linotype" w:cs="Arial"/>
          <w:color w:val="000000" w:themeColor="text1"/>
        </w:rPr>
        <w:t xml:space="preserve"> las razones o motivos de inconformidad planteadas por </w:t>
      </w:r>
      <w:r w:rsidRPr="002E3FE3">
        <w:rPr>
          <w:rFonts w:ascii="Palatino Linotype" w:hAnsi="Palatino Linotype" w:cs="Arial"/>
          <w:b/>
          <w:color w:val="000000"/>
          <w:lang w:eastAsia="es-MX"/>
        </w:rPr>
        <w:t>EL RECURRENTE</w:t>
      </w:r>
      <w:r w:rsidRPr="002E3FE3">
        <w:rPr>
          <w:rFonts w:ascii="Palatino Linotype" w:hAnsi="Palatino Linotype" w:cs="Arial"/>
          <w:color w:val="000000" w:themeColor="text1"/>
        </w:rPr>
        <w:t xml:space="preserve"> y analizadas en el Considerando </w:t>
      </w:r>
      <w:r w:rsidRPr="002E3FE3">
        <w:rPr>
          <w:rFonts w:ascii="Palatino Linotype" w:hAnsi="Palatino Linotype" w:cs="Arial"/>
          <w:b/>
          <w:color w:val="000000" w:themeColor="text1"/>
        </w:rPr>
        <w:t>QUINTO</w:t>
      </w:r>
      <w:r w:rsidRPr="002E3FE3">
        <w:rPr>
          <w:rFonts w:ascii="Palatino Linotype" w:hAnsi="Palatino Linotype" w:cs="Arial"/>
          <w:color w:val="000000" w:themeColor="text1"/>
        </w:rPr>
        <w:t xml:space="preserve"> de esta resolución.</w:t>
      </w:r>
    </w:p>
    <w:p w14:paraId="7763EB3D" w14:textId="77777777" w:rsidR="0001190D" w:rsidRPr="002E3FE3" w:rsidRDefault="0001190D" w:rsidP="0001190D">
      <w:pPr>
        <w:widowControl w:val="0"/>
        <w:autoSpaceDE w:val="0"/>
        <w:autoSpaceDN w:val="0"/>
        <w:adjustRightInd w:val="0"/>
        <w:spacing w:line="360" w:lineRule="auto"/>
        <w:jc w:val="both"/>
        <w:rPr>
          <w:rFonts w:ascii="Palatino Linotype" w:hAnsi="Palatino Linotype"/>
          <w:b/>
        </w:rPr>
      </w:pPr>
    </w:p>
    <w:p w14:paraId="4F447F3E" w14:textId="46F64C55" w:rsidR="0001190D" w:rsidRPr="002E3FE3" w:rsidRDefault="0001190D" w:rsidP="0001190D">
      <w:pPr>
        <w:widowControl w:val="0"/>
        <w:autoSpaceDE w:val="0"/>
        <w:autoSpaceDN w:val="0"/>
        <w:adjustRightInd w:val="0"/>
        <w:spacing w:line="360" w:lineRule="auto"/>
        <w:jc w:val="both"/>
        <w:rPr>
          <w:rFonts w:ascii="Palatino Linotype" w:hAnsi="Palatino Linotype"/>
          <w:b/>
        </w:rPr>
      </w:pPr>
      <w:r w:rsidRPr="002E3FE3">
        <w:rPr>
          <w:rFonts w:ascii="Palatino Linotype" w:hAnsi="Palatino Linotype" w:cs="Arial"/>
          <w:b/>
          <w:color w:val="000000" w:themeColor="text1"/>
          <w:sz w:val="28"/>
        </w:rPr>
        <w:t xml:space="preserve">SEGUNDO. </w:t>
      </w:r>
      <w:r w:rsidRPr="002E3FE3">
        <w:rPr>
          <w:rFonts w:ascii="Palatino Linotype" w:hAnsi="Palatino Linotype"/>
          <w:color w:val="222222"/>
        </w:rPr>
        <w:t xml:space="preserve">Se </w:t>
      </w:r>
      <w:r w:rsidRPr="002E3FE3">
        <w:rPr>
          <w:rFonts w:ascii="Palatino Linotype" w:hAnsi="Palatino Linotype" w:cs="Arial"/>
          <w:b/>
          <w:color w:val="000000"/>
          <w:lang w:eastAsia="es-MX"/>
        </w:rPr>
        <w:t>CONFIRMA</w:t>
      </w:r>
      <w:r w:rsidRPr="002E3FE3">
        <w:rPr>
          <w:rFonts w:ascii="Palatino Linotype" w:hAnsi="Palatino Linotype"/>
          <w:b/>
          <w:bCs/>
          <w:color w:val="222222"/>
        </w:rPr>
        <w:t xml:space="preserve"> </w:t>
      </w:r>
      <w:r w:rsidRPr="002E3FE3">
        <w:rPr>
          <w:rFonts w:ascii="Palatino Linotype" w:hAnsi="Palatino Linotype"/>
          <w:color w:val="000000"/>
        </w:rPr>
        <w:t xml:space="preserve">la respuesta del </w:t>
      </w:r>
      <w:r w:rsidRPr="002E3FE3">
        <w:rPr>
          <w:rFonts w:ascii="Palatino Linotype" w:hAnsi="Palatino Linotype"/>
          <w:b/>
          <w:bCs/>
          <w:color w:val="000000"/>
        </w:rPr>
        <w:t xml:space="preserve">SUJETO OBLIGADO </w:t>
      </w:r>
      <w:r w:rsidRPr="002E3FE3">
        <w:rPr>
          <w:rFonts w:ascii="Palatino Linotype" w:hAnsi="Palatino Linotype"/>
          <w:color w:val="000000"/>
        </w:rPr>
        <w:t xml:space="preserve">otorgada a la solicitud de Acceso a la Información pública </w:t>
      </w:r>
      <w:r w:rsidRPr="002E3FE3">
        <w:rPr>
          <w:rFonts w:ascii="Palatino Linotype" w:hAnsi="Palatino Linotype"/>
          <w:color w:val="000000"/>
          <w:lang w:val="es-419"/>
        </w:rPr>
        <w:t xml:space="preserve">que dio origen al </w:t>
      </w:r>
      <w:r w:rsidRPr="002E3FE3">
        <w:rPr>
          <w:rFonts w:ascii="Palatino Linotype" w:hAnsi="Palatino Linotype"/>
          <w:color w:val="000000"/>
        </w:rPr>
        <w:t xml:space="preserve">Recurso de Revisión número </w:t>
      </w:r>
      <w:r w:rsidRPr="002E3FE3">
        <w:rPr>
          <w:rFonts w:ascii="Palatino Linotype" w:hAnsi="Palatino Linotype"/>
          <w:b/>
          <w:bCs/>
          <w:color w:val="000000"/>
        </w:rPr>
        <w:t>05717/INFOEM/IP/RR/2022</w:t>
      </w:r>
      <w:r w:rsidRPr="002E3FE3">
        <w:rPr>
          <w:rFonts w:ascii="Palatino Linotype" w:hAnsi="Palatino Linotype"/>
          <w:color w:val="000000"/>
        </w:rPr>
        <w:t xml:space="preserve">, en términos del Considerando </w:t>
      </w:r>
      <w:r w:rsidRPr="002E3FE3">
        <w:rPr>
          <w:rFonts w:ascii="Palatino Linotype" w:hAnsi="Palatino Linotype"/>
          <w:b/>
          <w:bCs/>
          <w:color w:val="000000"/>
        </w:rPr>
        <w:t>QUINTO</w:t>
      </w:r>
      <w:r w:rsidRPr="002E3FE3">
        <w:rPr>
          <w:rFonts w:ascii="Palatino Linotype" w:hAnsi="Palatino Linotype"/>
          <w:color w:val="000000"/>
        </w:rPr>
        <w:t>.</w:t>
      </w:r>
    </w:p>
    <w:p w14:paraId="11D23F93" w14:textId="77777777" w:rsidR="0001190D" w:rsidRPr="002E3FE3" w:rsidRDefault="0001190D" w:rsidP="0001190D">
      <w:pPr>
        <w:pStyle w:val="Prrafodelista"/>
        <w:spacing w:line="360" w:lineRule="auto"/>
        <w:rPr>
          <w:rFonts w:ascii="Palatino Linotype" w:hAnsi="Palatino Linotype" w:cs="Arial"/>
          <w:b/>
          <w:color w:val="000000" w:themeColor="text1"/>
          <w:sz w:val="28"/>
          <w:szCs w:val="28"/>
        </w:rPr>
      </w:pPr>
    </w:p>
    <w:p w14:paraId="49DD99E8" w14:textId="77777777" w:rsidR="0001190D" w:rsidRPr="002E3FE3" w:rsidRDefault="0001190D" w:rsidP="0001190D">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r w:rsidRPr="002E3FE3">
        <w:rPr>
          <w:rFonts w:ascii="Palatino Linotype" w:hAnsi="Palatino Linotype" w:cs="Arial"/>
          <w:b/>
          <w:color w:val="000000" w:themeColor="text1"/>
          <w:sz w:val="28"/>
        </w:rPr>
        <w:t xml:space="preserve">TERCERO. </w:t>
      </w:r>
      <w:r w:rsidRPr="002E3FE3">
        <w:rPr>
          <w:rFonts w:ascii="Palatino Linotype" w:hAnsi="Palatino Linotype" w:cs="Arial"/>
          <w:b/>
          <w:lang w:val="es-ES_tradnl"/>
        </w:rPr>
        <w:t xml:space="preserve">Notifíquese </w:t>
      </w:r>
      <w:r w:rsidRPr="002E3FE3">
        <w:rPr>
          <w:rFonts w:ascii="Palatino Linotype" w:hAnsi="Palatino Linotype" w:cs="Arial"/>
          <w:lang w:val="es-ES_tradnl"/>
        </w:rPr>
        <w:t xml:space="preserve">la presente resolución </w:t>
      </w:r>
      <w:r w:rsidRPr="002E3FE3">
        <w:rPr>
          <w:rFonts w:ascii="Palatino Linotype" w:hAnsi="Palatino Linotype"/>
          <w:color w:val="000000" w:themeColor="text1"/>
          <w:lang w:eastAsia="es-ES_tradnl"/>
        </w:rPr>
        <w:t xml:space="preserve">mediante </w:t>
      </w:r>
      <w:r w:rsidRPr="002E3FE3">
        <w:rPr>
          <w:rFonts w:ascii="Palatino Linotype" w:hAnsi="Palatino Linotype" w:cs="Arial"/>
          <w:color w:val="000000" w:themeColor="text1"/>
        </w:rPr>
        <w:t>Sistema de Acceso a la Información Mexiquense</w:t>
      </w:r>
      <w:r w:rsidRPr="002E3FE3">
        <w:rPr>
          <w:rFonts w:ascii="Palatino Linotype" w:hAnsi="Palatino Linotype"/>
          <w:color w:val="000000" w:themeColor="text1"/>
          <w:lang w:eastAsia="es-ES_tradnl"/>
        </w:rPr>
        <w:t xml:space="preserve"> </w:t>
      </w:r>
      <w:r w:rsidRPr="002E3FE3">
        <w:rPr>
          <w:rFonts w:ascii="Palatino Linotype" w:hAnsi="Palatino Linotype" w:cs="Arial"/>
          <w:lang w:val="es-ES_tradnl"/>
        </w:rPr>
        <w:t xml:space="preserve">al Titular de la Unidad de Transparencia del </w:t>
      </w:r>
      <w:r w:rsidRPr="002E3FE3">
        <w:rPr>
          <w:rFonts w:ascii="Palatino Linotype" w:hAnsi="Palatino Linotype" w:cs="Arial"/>
          <w:b/>
          <w:lang w:val="es-ES_tradnl"/>
        </w:rPr>
        <w:t>SUJETO OBLIGADO</w:t>
      </w:r>
      <w:r w:rsidRPr="002E3FE3">
        <w:rPr>
          <w:rFonts w:ascii="Palatino Linotype" w:hAnsi="Palatino Linotype" w:cs="Arial"/>
          <w:lang w:val="es-ES_tradnl"/>
        </w:rPr>
        <w:t>, para su conocimiento.</w:t>
      </w:r>
    </w:p>
    <w:p w14:paraId="55663943" w14:textId="77777777" w:rsidR="0001190D" w:rsidRPr="002E3FE3" w:rsidRDefault="0001190D" w:rsidP="0001190D">
      <w:pPr>
        <w:widowControl w:val="0"/>
        <w:autoSpaceDE w:val="0"/>
        <w:autoSpaceDN w:val="0"/>
        <w:adjustRightInd w:val="0"/>
        <w:spacing w:line="360" w:lineRule="auto"/>
        <w:jc w:val="both"/>
        <w:rPr>
          <w:rFonts w:ascii="Palatino Linotype" w:hAnsi="Palatino Linotype" w:cs="Arial"/>
          <w:b/>
          <w:color w:val="000000" w:themeColor="text1"/>
          <w:sz w:val="28"/>
        </w:rPr>
      </w:pPr>
    </w:p>
    <w:p w14:paraId="4DAFB354" w14:textId="77777777" w:rsidR="0001190D" w:rsidRPr="002E3FE3" w:rsidRDefault="0001190D" w:rsidP="0001190D">
      <w:pPr>
        <w:spacing w:line="360" w:lineRule="auto"/>
        <w:ind w:right="49"/>
        <w:jc w:val="both"/>
        <w:rPr>
          <w:rFonts w:ascii="Palatino Linotype" w:hAnsi="Palatino Linotype" w:cs="Arial"/>
          <w:color w:val="000000" w:themeColor="text1"/>
        </w:rPr>
      </w:pPr>
      <w:r w:rsidRPr="002E3FE3">
        <w:rPr>
          <w:rFonts w:ascii="Palatino Linotype" w:hAnsi="Palatino Linotype" w:cs="Arial"/>
          <w:b/>
          <w:color w:val="000000" w:themeColor="text1"/>
          <w:sz w:val="28"/>
        </w:rPr>
        <w:t>CUARTO.</w:t>
      </w:r>
      <w:r w:rsidRPr="002E3FE3">
        <w:rPr>
          <w:rFonts w:ascii="Palatino Linotype" w:eastAsiaTheme="minorEastAsia" w:hAnsi="Palatino Linotype"/>
          <w:b/>
          <w:color w:val="222222"/>
          <w:szCs w:val="17"/>
          <w:lang w:eastAsia="es-ES_tradnl"/>
        </w:rPr>
        <w:t xml:space="preserve"> </w:t>
      </w:r>
      <w:r w:rsidRPr="002E3FE3">
        <w:rPr>
          <w:rFonts w:ascii="Palatino Linotype" w:hAnsi="Palatino Linotype"/>
          <w:b/>
          <w:szCs w:val="17"/>
          <w:lang w:eastAsia="es-ES_tradnl"/>
        </w:rPr>
        <w:t>Notifíquese</w:t>
      </w:r>
      <w:r w:rsidRPr="002E3FE3">
        <w:rPr>
          <w:rFonts w:ascii="Palatino Linotype" w:hAnsi="Palatino Linotype"/>
          <w:szCs w:val="17"/>
          <w:lang w:eastAsia="es-ES_tradnl"/>
        </w:rPr>
        <w:t xml:space="preserve"> al </w:t>
      </w:r>
      <w:r w:rsidRPr="002E3FE3">
        <w:rPr>
          <w:rFonts w:ascii="Palatino Linotype" w:hAnsi="Palatino Linotype"/>
          <w:b/>
        </w:rPr>
        <w:t>RECURRENTE</w:t>
      </w:r>
      <w:r w:rsidRPr="002E3FE3">
        <w:rPr>
          <w:rFonts w:ascii="Palatino Linotype" w:hAnsi="Palatino Linotype"/>
          <w:szCs w:val="17"/>
          <w:lang w:eastAsia="es-ES_tradnl"/>
        </w:rPr>
        <w:t xml:space="preserve"> la </w:t>
      </w:r>
      <w:r w:rsidRPr="002E3FE3">
        <w:rPr>
          <w:rFonts w:ascii="Palatino Linotype" w:hAnsi="Palatino Linotype" w:cs="Arial"/>
        </w:rPr>
        <w:t>presente</w:t>
      </w:r>
      <w:r w:rsidRPr="002E3FE3">
        <w:rPr>
          <w:rFonts w:ascii="Palatino Linotype" w:hAnsi="Palatino Linotype"/>
          <w:szCs w:val="17"/>
          <w:lang w:eastAsia="es-ES_tradnl"/>
        </w:rPr>
        <w:t xml:space="preserve"> </w:t>
      </w:r>
      <w:r w:rsidRPr="002E3FE3">
        <w:rPr>
          <w:rFonts w:ascii="Palatino Linotype" w:hAnsi="Palatino Linotype"/>
          <w:shd w:val="clear" w:color="auto" w:fill="FFFFFF"/>
        </w:rPr>
        <w:t xml:space="preserve">resolución </w:t>
      </w:r>
      <w:r w:rsidRPr="002E3FE3">
        <w:rPr>
          <w:rFonts w:ascii="Palatino Linotype" w:hAnsi="Palatino Linotype"/>
          <w:color w:val="000000" w:themeColor="text1"/>
          <w:szCs w:val="17"/>
          <w:lang w:eastAsia="es-ES_tradnl"/>
        </w:rPr>
        <w:t xml:space="preserve">vía </w:t>
      </w:r>
      <w:r w:rsidRPr="002E3FE3">
        <w:rPr>
          <w:rFonts w:ascii="Palatino Linotype" w:hAnsi="Palatino Linotype" w:cs="Arial"/>
          <w:color w:val="000000" w:themeColor="text1"/>
        </w:rPr>
        <w:t xml:space="preserve">Sistema de Acceso a la Información Mexiquense </w:t>
      </w:r>
      <w:r w:rsidRPr="002E3FE3">
        <w:rPr>
          <w:rFonts w:ascii="Palatino Linotype" w:hAnsi="Palatino Linotype" w:cs="Arial"/>
          <w:b/>
          <w:bCs/>
          <w:color w:val="000000" w:themeColor="text1"/>
        </w:rPr>
        <w:t>SAIMEX</w:t>
      </w:r>
      <w:r w:rsidRPr="002E3FE3">
        <w:rPr>
          <w:rFonts w:ascii="Palatino Linotype" w:hAnsi="Palatino Linotype" w:cs="Arial"/>
          <w:color w:val="000000" w:themeColor="text1"/>
        </w:rPr>
        <w:t>.</w:t>
      </w:r>
    </w:p>
    <w:p w14:paraId="687F7E3F" w14:textId="77777777" w:rsidR="0001190D" w:rsidRPr="002E3FE3" w:rsidRDefault="0001190D" w:rsidP="0001190D">
      <w:pPr>
        <w:widowControl w:val="0"/>
        <w:autoSpaceDE w:val="0"/>
        <w:autoSpaceDN w:val="0"/>
        <w:adjustRightInd w:val="0"/>
        <w:spacing w:line="360" w:lineRule="auto"/>
        <w:jc w:val="both"/>
        <w:rPr>
          <w:rFonts w:ascii="Palatino Linotype" w:hAnsi="Palatino Linotype"/>
          <w:b/>
        </w:rPr>
      </w:pPr>
    </w:p>
    <w:p w14:paraId="7E1B23D4" w14:textId="77777777" w:rsidR="0001190D" w:rsidRPr="002E3FE3" w:rsidRDefault="0001190D" w:rsidP="0001190D">
      <w:pPr>
        <w:widowControl w:val="0"/>
        <w:autoSpaceDE w:val="0"/>
        <w:autoSpaceDN w:val="0"/>
        <w:adjustRightInd w:val="0"/>
        <w:spacing w:line="360" w:lineRule="auto"/>
        <w:jc w:val="both"/>
        <w:rPr>
          <w:rFonts w:ascii="Palatino Linotype" w:hAnsi="Palatino Linotype"/>
          <w:b/>
        </w:rPr>
      </w:pPr>
      <w:r w:rsidRPr="002E3FE3">
        <w:rPr>
          <w:rFonts w:ascii="Palatino Linotype" w:hAnsi="Palatino Linotype" w:cs="Arial"/>
          <w:b/>
          <w:color w:val="000000" w:themeColor="text1"/>
          <w:sz w:val="28"/>
        </w:rPr>
        <w:lastRenderedPageBreak/>
        <w:t>QUINTO.</w:t>
      </w:r>
      <w:r w:rsidRPr="002E3FE3">
        <w:rPr>
          <w:rFonts w:ascii="Palatino Linotype" w:hAnsi="Palatino Linotype"/>
          <w:b/>
          <w:szCs w:val="17"/>
          <w:lang w:eastAsia="es-ES_tradnl"/>
        </w:rPr>
        <w:t xml:space="preserve"> Hágase</w:t>
      </w:r>
      <w:r w:rsidRPr="002E3FE3">
        <w:rPr>
          <w:rFonts w:ascii="Palatino Linotype" w:hAnsi="Palatino Linotype"/>
          <w:szCs w:val="17"/>
          <w:lang w:eastAsia="es-ES_tradnl"/>
        </w:rPr>
        <w:t xml:space="preserve"> </w:t>
      </w:r>
      <w:r w:rsidRPr="002E3FE3">
        <w:rPr>
          <w:rFonts w:ascii="Palatino Linotype" w:hAnsi="Palatino Linotype"/>
          <w:b/>
          <w:szCs w:val="17"/>
          <w:lang w:eastAsia="es-ES_tradnl"/>
        </w:rPr>
        <w:t>del conocimiento</w:t>
      </w:r>
      <w:r w:rsidRPr="002E3FE3">
        <w:rPr>
          <w:rFonts w:ascii="Palatino Linotype" w:hAnsi="Palatino Linotype"/>
          <w:szCs w:val="17"/>
          <w:lang w:eastAsia="es-ES_tradnl"/>
        </w:rPr>
        <w:t xml:space="preserve"> </w:t>
      </w:r>
      <w:r w:rsidRPr="002E3FE3">
        <w:rPr>
          <w:rFonts w:ascii="Palatino Linotype" w:hAnsi="Palatino Linotype"/>
        </w:rPr>
        <w:t>del</w:t>
      </w:r>
      <w:r w:rsidRPr="002E3FE3">
        <w:rPr>
          <w:rFonts w:ascii="Palatino Linotype" w:hAnsi="Palatino Linotype" w:cs="Arial"/>
          <w:b/>
        </w:rPr>
        <w:t xml:space="preserve"> RECURRENTE</w:t>
      </w:r>
      <w:r w:rsidRPr="002E3FE3">
        <w:rPr>
          <w:rFonts w:ascii="Palatino Linotype" w:eastAsiaTheme="minorEastAsia" w:hAnsi="Palatino Linotype"/>
          <w:color w:val="222222"/>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1E945F57" w14:textId="77777777" w:rsidR="0001190D" w:rsidRPr="002E3FE3" w:rsidRDefault="0001190D" w:rsidP="004C154D">
      <w:pPr>
        <w:spacing w:line="360" w:lineRule="auto"/>
        <w:jc w:val="both"/>
        <w:rPr>
          <w:rFonts w:ascii="Palatino Linotype" w:hAnsi="Palatino Linotype" w:cs="Arial"/>
          <w:b/>
          <w:color w:val="000000" w:themeColor="text1"/>
          <w:sz w:val="28"/>
          <w:szCs w:val="28"/>
        </w:rPr>
      </w:pPr>
    </w:p>
    <w:p w14:paraId="6DA58B6B" w14:textId="77777777" w:rsidR="00E13D93" w:rsidRPr="002E3FE3" w:rsidRDefault="00E13D93" w:rsidP="00E13D93">
      <w:pPr>
        <w:widowControl w:val="0"/>
        <w:autoSpaceDE w:val="0"/>
        <w:autoSpaceDN w:val="0"/>
        <w:adjustRightInd w:val="0"/>
        <w:spacing w:line="360" w:lineRule="auto"/>
        <w:jc w:val="both"/>
        <w:rPr>
          <w:rFonts w:ascii="Palatino Linotype" w:hAnsi="Palatino Linotype" w:cs="Arial"/>
        </w:rPr>
      </w:pPr>
      <w:r w:rsidRPr="002E3FE3">
        <w:rPr>
          <w:rFonts w:ascii="Palatino Linotype" w:hAnsi="Palatino Linotype" w:cs="Arial"/>
        </w:rPr>
        <w:t>ASÍ LO RESUELVE, POR UNANIMIDAD DE VOTOS EL PLENO DEL</w:t>
      </w:r>
      <w:r w:rsidRPr="002E3FE3">
        <w:rPr>
          <w:rFonts w:ascii="Palatino Linotype" w:eastAsia="Arial Unicode MS" w:hAnsi="Palatino Linotype" w:cs="Arial"/>
        </w:rPr>
        <w:t xml:space="preserve"> INSTITUTO DE </w:t>
      </w:r>
      <w:r w:rsidRPr="002E3FE3">
        <w:rPr>
          <w:rFonts w:ascii="Palatino Linotype" w:hAnsi="Palatino Linotype"/>
          <w:lang w:eastAsia="en-US"/>
        </w:rPr>
        <w:t>TRANSPARENCIA</w:t>
      </w:r>
      <w:r w:rsidRPr="002E3FE3">
        <w:rPr>
          <w:rFonts w:ascii="Palatino Linotype" w:eastAsia="Arial Unicode MS" w:hAnsi="Palatino Linotype" w:cs="Arial"/>
        </w:rPr>
        <w:t>, ACCESO A LA INFORMACIÓN PÚBLICA Y PROTECCIÓN DE DATOS PERSONALES DEL ESTADO DE MÉXICO Y MUNICIPIOS</w:t>
      </w:r>
      <w:r w:rsidRPr="002E3FE3">
        <w:rPr>
          <w:rFonts w:ascii="Palatino Linotype" w:hAnsi="Palatino Linotype" w:cs="Arial"/>
        </w:rPr>
        <w:t>, CONFORMADO POR LOS COMISIONADOS JOSÉ MARTÍNEZ VILCHIS; MARÍA DEL ROSARIO MEJÍA AYALA; SHARON CRISTINA MORALES MARTÍNEZ; LUIS GUSTAVO PARRA NORIEGA Y GUADALUPE RAMÍREZ PEÑA; EN LA VIGÉSIMA PRIMERA SESIÓN ORDINARIA CELEBRADA EL OCHO DE JUNIO DE DOS MIL VEINTIDÓS, ANTE EL SECRETARIO TÉCNICO DEL PLENO, ALEXIS TAPIA RAMÍREZ.</w:t>
      </w:r>
    </w:p>
    <w:p w14:paraId="7BA34220" w14:textId="77777777" w:rsidR="00944DB2" w:rsidRDefault="00944DB2" w:rsidP="00E13D93">
      <w:pPr>
        <w:widowControl w:val="0"/>
        <w:autoSpaceDE w:val="0"/>
        <w:autoSpaceDN w:val="0"/>
        <w:adjustRightInd w:val="0"/>
        <w:spacing w:line="360" w:lineRule="auto"/>
        <w:jc w:val="both"/>
        <w:rPr>
          <w:rFonts w:ascii="Palatino Linotype" w:hAnsi="Palatino Linotype"/>
          <w:color w:val="000000" w:themeColor="text1"/>
          <w:sz w:val="20"/>
        </w:rPr>
      </w:pPr>
      <w:r w:rsidRPr="002E3FE3">
        <w:rPr>
          <w:rFonts w:ascii="Palatino Linotype" w:hAnsi="Palatino Linotype"/>
          <w:color w:val="000000" w:themeColor="text1"/>
          <w:sz w:val="20"/>
        </w:rPr>
        <w:t>SCMM/BLA/DEMF/RPG</w:t>
      </w:r>
    </w:p>
    <w:p w14:paraId="1C5CD08B" w14:textId="741C15D5" w:rsidR="00EE52D0" w:rsidRPr="005E261C" w:rsidRDefault="00E16DE8" w:rsidP="00E13D93">
      <w:pPr>
        <w:spacing w:line="360" w:lineRule="auto"/>
        <w:rPr>
          <w:rFonts w:ascii="Palatino Linotype" w:hAnsi="Palatino Linotype"/>
          <w:color w:val="000000" w:themeColor="text1"/>
        </w:rPr>
      </w:pPr>
      <w:r w:rsidRPr="005E261C">
        <w:rPr>
          <w:rFonts w:ascii="Palatino Linotype" w:hAnsi="Palatino Linotype"/>
          <w:color w:val="000000" w:themeColor="text1"/>
        </w:rPr>
        <w:br w:type="page"/>
      </w:r>
    </w:p>
    <w:sectPr w:rsidR="00EE52D0" w:rsidRPr="005E261C"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226C9" w14:textId="77777777" w:rsidR="00217989" w:rsidRDefault="00217989" w:rsidP="00C80F8C">
      <w:r>
        <w:separator/>
      </w:r>
    </w:p>
  </w:endnote>
  <w:endnote w:type="continuationSeparator" w:id="0">
    <w:p w14:paraId="270532FF" w14:textId="77777777" w:rsidR="00217989" w:rsidRDefault="0021798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20B0600040502020204"/>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B0604020202020204"/>
    <w:charset w:val="01"/>
    <w:family w:val="roman"/>
    <w:pitch w:val="variable"/>
  </w:font>
  <w:font w:name="DejaVu Sans">
    <w:altName w:val="Times New Roman"/>
    <w:panose1 w:val="020B0604020202020204"/>
    <w:charset w:val="00"/>
    <w:family w:val="roman"/>
    <w:pitch w:val="default"/>
  </w:font>
  <w:font w:name="Lohit Hindi">
    <w:altName w:val="Times New Roman"/>
    <w:panose1 w:val="020B0604020202020204"/>
    <w:charset w:val="00"/>
    <w:family w:val="roman"/>
    <w:pitch w:val="default"/>
  </w:font>
  <w:font w:name="Helvetica">
    <w:panose1 w:val="00000000000000000000"/>
    <w:charset w:val="00"/>
    <w:family w:val="swiss"/>
    <w:notTrueType/>
    <w:pitch w:val="variable"/>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26F3E1D2" w:rsidR="002268A5" w:rsidRPr="0010196A" w:rsidRDefault="002268A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66211">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66211">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4B31D2AF" w:rsidR="002268A5" w:rsidRPr="0010196A" w:rsidRDefault="002268A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5255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52558">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29804" w14:textId="77777777" w:rsidR="00217989" w:rsidRDefault="00217989" w:rsidP="00C80F8C">
      <w:r>
        <w:separator/>
      </w:r>
    </w:p>
  </w:footnote>
  <w:footnote w:type="continuationSeparator" w:id="0">
    <w:p w14:paraId="6D9AB18E" w14:textId="77777777" w:rsidR="00217989" w:rsidRDefault="00217989" w:rsidP="00C80F8C">
      <w:r>
        <w:continuationSeparator/>
      </w:r>
    </w:p>
  </w:footnote>
  <w:footnote w:id="1">
    <w:p w14:paraId="7BA77AEE" w14:textId="77777777" w:rsidR="002268A5" w:rsidRDefault="002268A5" w:rsidP="00062F8D">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7E634E6B" w14:textId="456D4548" w:rsidR="00F339E9" w:rsidRDefault="00F339E9">
      <w:pPr>
        <w:pStyle w:val="Textonotapie"/>
      </w:pPr>
      <w:r>
        <w:rPr>
          <w:rStyle w:val="Refdenotaalpie"/>
        </w:rPr>
        <w:footnoteRef/>
      </w:r>
      <w:r>
        <w:t xml:space="preserve"> </w:t>
      </w:r>
      <w:r w:rsidRPr="00F339E9">
        <w:rPr>
          <w:rFonts w:ascii="Palatino Linotype" w:hAnsi="Palatino Linotype"/>
          <w:i/>
          <w:sz w:val="18"/>
          <w:szCs w:val="18"/>
        </w:rPr>
        <w:t>http://legislacion.edomex.gob.mx/sites/legislacion.edomex.gob.mx/files/files/pdf/gct/2021/may201.pdf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2268A5" w:rsidRDefault="0021798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0"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76A94518" w:rsidR="002268A5" w:rsidRPr="0010196A" w:rsidRDefault="002268A5"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2268A5" w:rsidRPr="008F2CCC" w14:paraId="1F097D8A" w14:textId="77777777" w:rsidTr="005F31DE">
      <w:tc>
        <w:tcPr>
          <w:tcW w:w="2977" w:type="dxa"/>
          <w:vMerge w:val="restart"/>
        </w:tcPr>
        <w:p w14:paraId="1F780A0C" w14:textId="1EFF25F4" w:rsidR="002268A5" w:rsidRPr="008F2CCC" w:rsidRDefault="002268A5"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2268A5" w:rsidRPr="00664658" w:rsidRDefault="002268A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003DD20D" w:rsidR="002268A5" w:rsidRPr="00664658" w:rsidRDefault="002268A5" w:rsidP="0010072C">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5717</w:t>
          </w:r>
          <w:r w:rsidRPr="00A9204E">
            <w:rPr>
              <w:rFonts w:ascii="Palatino Linotype" w:hAnsi="Palatino Linotype"/>
              <w:b/>
              <w:sz w:val="22"/>
              <w:szCs w:val="22"/>
              <w:lang w:val="es-ES_tradnl"/>
            </w:rPr>
            <w:t>/INFOEM/IP/RR/2022</w:t>
          </w:r>
        </w:p>
      </w:tc>
    </w:tr>
    <w:tr w:rsidR="002268A5" w:rsidRPr="008F2CCC" w14:paraId="049677A3" w14:textId="77777777" w:rsidTr="005F31DE">
      <w:tc>
        <w:tcPr>
          <w:tcW w:w="2977" w:type="dxa"/>
          <w:vMerge/>
        </w:tcPr>
        <w:p w14:paraId="4A21EAC1" w14:textId="5C1F145E" w:rsidR="002268A5" w:rsidRPr="008F2CCC" w:rsidRDefault="002268A5" w:rsidP="003D4885">
          <w:pPr>
            <w:rPr>
              <w:rFonts w:ascii="Palatino Linotype" w:hAnsi="Palatino Linotype"/>
              <w:b/>
              <w:sz w:val="22"/>
              <w:szCs w:val="22"/>
              <w:lang w:val="es-ES_tradnl"/>
            </w:rPr>
          </w:pPr>
        </w:p>
      </w:tc>
      <w:tc>
        <w:tcPr>
          <w:tcW w:w="2552" w:type="dxa"/>
          <w:shd w:val="clear" w:color="auto" w:fill="auto"/>
        </w:tcPr>
        <w:p w14:paraId="1237BCDE" w14:textId="77777777" w:rsidR="002268A5" w:rsidRPr="00664658" w:rsidRDefault="002268A5"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41A03CBD" w:rsidR="002268A5" w:rsidRPr="00D41D47" w:rsidRDefault="002268A5" w:rsidP="0058481E">
          <w:pPr>
            <w:jc w:val="both"/>
            <w:rPr>
              <w:rFonts w:ascii="Palatino Linotype" w:hAnsi="Palatino Linotype"/>
              <w:b/>
              <w:sz w:val="22"/>
              <w:szCs w:val="22"/>
              <w:lang w:val="es-ES_tradnl"/>
            </w:rPr>
          </w:pPr>
          <w:r w:rsidRPr="0010072C">
            <w:rPr>
              <w:rFonts w:ascii="Palatino Linotype" w:hAnsi="Palatino Linotype"/>
              <w:b/>
              <w:sz w:val="22"/>
              <w:szCs w:val="22"/>
              <w:lang w:val="es-ES_tradnl"/>
            </w:rPr>
            <w:t>Secretaría de Finanzas</w:t>
          </w:r>
        </w:p>
      </w:tc>
    </w:tr>
    <w:tr w:rsidR="002268A5" w:rsidRPr="008F2CCC" w14:paraId="72CD087D" w14:textId="77777777" w:rsidTr="005F31DE">
      <w:trPr>
        <w:trHeight w:val="228"/>
      </w:trPr>
      <w:tc>
        <w:tcPr>
          <w:tcW w:w="2977" w:type="dxa"/>
          <w:vMerge/>
        </w:tcPr>
        <w:p w14:paraId="1B78656F" w14:textId="01E6F6F6" w:rsidR="002268A5" w:rsidRPr="008F2CCC" w:rsidRDefault="002268A5" w:rsidP="003D4885">
          <w:pPr>
            <w:rPr>
              <w:rFonts w:ascii="Palatino Linotype" w:hAnsi="Palatino Linotype"/>
              <w:b/>
              <w:sz w:val="22"/>
              <w:szCs w:val="22"/>
              <w:lang w:val="es-ES_tradnl"/>
            </w:rPr>
          </w:pPr>
        </w:p>
      </w:tc>
      <w:tc>
        <w:tcPr>
          <w:tcW w:w="2552" w:type="dxa"/>
          <w:shd w:val="clear" w:color="auto" w:fill="auto"/>
        </w:tcPr>
        <w:p w14:paraId="74D81628" w14:textId="05FE44B5" w:rsidR="002268A5" w:rsidRPr="00664658" w:rsidRDefault="002268A5"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2268A5" w:rsidRPr="00664658" w:rsidRDefault="002268A5"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2268A5" w:rsidRPr="0010196A" w:rsidRDefault="002268A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6C4EF9B0" w:rsidR="002268A5" w:rsidRPr="0010196A" w:rsidRDefault="0021798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49.6pt;margin-top:-88.05pt;width:540pt;height:10in;z-index:-251658240;mso-wrap-edited:f;mso-width-percent:0;mso-height-percent:0;mso-position-horizontal-relative:margin;mso-position-vertical-relative:margin;mso-width-percent:0;mso-height-percent:0"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2268A5" w:rsidRPr="008F2CCC" w14:paraId="6ABABA57" w14:textId="77777777" w:rsidTr="005F31DE">
      <w:tc>
        <w:tcPr>
          <w:tcW w:w="4253" w:type="dxa"/>
          <w:vMerge w:val="restart"/>
          <w:shd w:val="clear" w:color="auto" w:fill="auto"/>
        </w:tcPr>
        <w:p w14:paraId="6AA376CC" w14:textId="139DA696" w:rsidR="002268A5" w:rsidRPr="008F2CCC" w:rsidRDefault="002268A5"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2268A5" w:rsidRPr="008F2CCC" w:rsidRDefault="002268A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1C0B984A" w:rsidR="002268A5" w:rsidRPr="008F2CCC" w:rsidRDefault="002268A5" w:rsidP="0010072C">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5717</w:t>
          </w:r>
          <w:r w:rsidRPr="00A9204E">
            <w:rPr>
              <w:rFonts w:ascii="Palatino Linotype" w:hAnsi="Palatino Linotype"/>
              <w:b/>
              <w:sz w:val="22"/>
              <w:szCs w:val="22"/>
              <w:lang w:val="es-ES_tradnl"/>
            </w:rPr>
            <w:t>/INFOEM/IP/RR/2022</w:t>
          </w:r>
        </w:p>
      </w:tc>
    </w:tr>
    <w:tr w:rsidR="002268A5" w:rsidRPr="008F2CCC" w14:paraId="3B45FB53" w14:textId="77777777" w:rsidTr="005F31DE">
      <w:tc>
        <w:tcPr>
          <w:tcW w:w="4253" w:type="dxa"/>
          <w:vMerge/>
          <w:shd w:val="clear" w:color="auto" w:fill="auto"/>
        </w:tcPr>
        <w:p w14:paraId="188B82EF" w14:textId="77777777" w:rsidR="002268A5" w:rsidRPr="008F2CCC" w:rsidRDefault="002268A5" w:rsidP="007A5836">
          <w:pPr>
            <w:rPr>
              <w:rFonts w:ascii="Palatino Linotype" w:hAnsi="Palatino Linotype"/>
              <w:b/>
              <w:sz w:val="22"/>
              <w:szCs w:val="22"/>
              <w:lang w:val="es-ES_tradnl"/>
            </w:rPr>
          </w:pPr>
        </w:p>
      </w:tc>
      <w:tc>
        <w:tcPr>
          <w:tcW w:w="2552" w:type="dxa"/>
          <w:shd w:val="clear" w:color="auto" w:fill="auto"/>
        </w:tcPr>
        <w:p w14:paraId="3B2AD0CF" w14:textId="77777777" w:rsidR="002268A5" w:rsidRPr="008F2CCC" w:rsidRDefault="002268A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21E57D6C" w:rsidR="002268A5" w:rsidRPr="005E0D87" w:rsidRDefault="00D26EE0" w:rsidP="00D66460">
          <w:pPr>
            <w:jc w:val="both"/>
            <w:rPr>
              <w:rFonts w:ascii="Arial" w:hAnsi="Arial" w:cs="Arial"/>
              <w:b/>
              <w:bCs/>
              <w:sz w:val="15"/>
              <w:szCs w:val="15"/>
            </w:rPr>
          </w:pPr>
          <w:r>
            <w:rPr>
              <w:rFonts w:ascii="Palatino Linotype" w:hAnsi="Palatino Linotype"/>
              <w:b/>
              <w:sz w:val="22"/>
              <w:szCs w:val="22"/>
              <w:lang w:val="es-ES_tradnl"/>
            </w:rPr>
            <w:t>XXXXX XXXXXXX</w:t>
          </w:r>
        </w:p>
      </w:tc>
    </w:tr>
    <w:tr w:rsidR="002268A5" w:rsidRPr="008F2CCC" w14:paraId="28A493EB" w14:textId="77777777" w:rsidTr="005F31DE">
      <w:trPr>
        <w:trHeight w:val="228"/>
      </w:trPr>
      <w:tc>
        <w:tcPr>
          <w:tcW w:w="4253" w:type="dxa"/>
          <w:vMerge/>
          <w:shd w:val="clear" w:color="auto" w:fill="auto"/>
        </w:tcPr>
        <w:p w14:paraId="06C77D31" w14:textId="77777777" w:rsidR="002268A5" w:rsidRPr="008F2CCC" w:rsidRDefault="002268A5" w:rsidP="007A5836">
          <w:pPr>
            <w:rPr>
              <w:rFonts w:ascii="Palatino Linotype" w:hAnsi="Palatino Linotype"/>
              <w:b/>
              <w:sz w:val="22"/>
              <w:szCs w:val="22"/>
              <w:lang w:val="es-ES_tradnl"/>
            </w:rPr>
          </w:pPr>
        </w:p>
      </w:tc>
      <w:tc>
        <w:tcPr>
          <w:tcW w:w="2552" w:type="dxa"/>
          <w:shd w:val="clear" w:color="auto" w:fill="auto"/>
        </w:tcPr>
        <w:p w14:paraId="2E1A72B4" w14:textId="77777777" w:rsidR="002268A5" w:rsidRPr="008F2CCC" w:rsidRDefault="002268A5"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221C3199" w:rsidR="002268A5" w:rsidRPr="0010072C" w:rsidRDefault="002268A5" w:rsidP="0058481E">
          <w:pPr>
            <w:jc w:val="both"/>
            <w:rPr>
              <w:rFonts w:ascii="Palatino Linotype" w:hAnsi="Palatino Linotype"/>
              <w:b/>
              <w:sz w:val="22"/>
              <w:szCs w:val="22"/>
              <w:lang w:val="es-ES_tradnl"/>
            </w:rPr>
          </w:pPr>
          <w:r w:rsidRPr="0010072C">
            <w:rPr>
              <w:rFonts w:ascii="Palatino Linotype" w:hAnsi="Palatino Linotype"/>
              <w:b/>
              <w:sz w:val="22"/>
              <w:szCs w:val="22"/>
              <w:lang w:val="es-ES_tradnl"/>
            </w:rPr>
            <w:t>Secretaría de Finanzas</w:t>
          </w:r>
        </w:p>
      </w:tc>
    </w:tr>
    <w:tr w:rsidR="002268A5" w:rsidRPr="008F2CCC" w14:paraId="0F114FF0" w14:textId="77777777" w:rsidTr="005F31DE">
      <w:tc>
        <w:tcPr>
          <w:tcW w:w="4253" w:type="dxa"/>
          <w:vMerge/>
          <w:shd w:val="clear" w:color="auto" w:fill="auto"/>
        </w:tcPr>
        <w:p w14:paraId="4CCB64BA" w14:textId="77777777" w:rsidR="002268A5" w:rsidRPr="008F2CCC" w:rsidRDefault="002268A5" w:rsidP="00A2780F">
          <w:pPr>
            <w:rPr>
              <w:rFonts w:ascii="Palatino Linotype" w:hAnsi="Palatino Linotype"/>
              <w:b/>
              <w:sz w:val="22"/>
              <w:szCs w:val="22"/>
              <w:lang w:val="es-ES_tradnl"/>
            </w:rPr>
          </w:pPr>
        </w:p>
      </w:tc>
      <w:tc>
        <w:tcPr>
          <w:tcW w:w="2552" w:type="dxa"/>
          <w:shd w:val="clear" w:color="auto" w:fill="auto"/>
        </w:tcPr>
        <w:p w14:paraId="31E422EA" w14:textId="0B158FD7" w:rsidR="002268A5" w:rsidRPr="008F2CCC" w:rsidRDefault="002268A5"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2268A5" w:rsidRPr="008F2CCC" w:rsidRDefault="002268A5"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2268A5" w:rsidRPr="0010196A" w:rsidRDefault="002268A5"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773F5C"/>
    <w:multiLevelType w:val="hybridMultilevel"/>
    <w:tmpl w:val="D0D03C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49945FE"/>
    <w:multiLevelType w:val="hybridMultilevel"/>
    <w:tmpl w:val="75FCC2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2B010560"/>
    <w:multiLevelType w:val="hybridMultilevel"/>
    <w:tmpl w:val="75FCC2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CC598A"/>
    <w:multiLevelType w:val="hybridMultilevel"/>
    <w:tmpl w:val="B97AF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84D31EA"/>
    <w:multiLevelType w:val="hybridMultilevel"/>
    <w:tmpl w:val="2898A0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5"/>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 w:numId="9">
    <w:abstractNumId w:val="0"/>
  </w:num>
  <w:num w:numId="10">
    <w:abstractNumId w:val="8"/>
  </w:num>
  <w:num w:numId="11">
    <w:abstractNumId w:val="6"/>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90D"/>
    <w:rsid w:val="00011ABD"/>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4E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558"/>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02C"/>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D1D"/>
    <w:rsid w:val="000F4F47"/>
    <w:rsid w:val="000F54D4"/>
    <w:rsid w:val="000F55B8"/>
    <w:rsid w:val="000F55EC"/>
    <w:rsid w:val="000F5B87"/>
    <w:rsid w:val="000F62F8"/>
    <w:rsid w:val="000F6EFD"/>
    <w:rsid w:val="000F7133"/>
    <w:rsid w:val="000F750D"/>
    <w:rsid w:val="000F79EA"/>
    <w:rsid w:val="000F7B4E"/>
    <w:rsid w:val="0010072C"/>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340"/>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5C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86E"/>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17989"/>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8A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69D"/>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6FB7"/>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3FE3"/>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AC4"/>
    <w:rsid w:val="00305F6C"/>
    <w:rsid w:val="00306542"/>
    <w:rsid w:val="00306604"/>
    <w:rsid w:val="00306BCD"/>
    <w:rsid w:val="003072E2"/>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B6B"/>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3CA7"/>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D6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0ED"/>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54D"/>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481E"/>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B3A"/>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61C"/>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196"/>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E2D"/>
    <w:rsid w:val="00674367"/>
    <w:rsid w:val="00674383"/>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BCB"/>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30CE"/>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6E3B"/>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F"/>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4E2"/>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1F"/>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17"/>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4C8"/>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6B72"/>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162"/>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DB2"/>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1CC"/>
    <w:rsid w:val="009B5BC1"/>
    <w:rsid w:val="009B60D3"/>
    <w:rsid w:val="009B6398"/>
    <w:rsid w:val="009B6DAD"/>
    <w:rsid w:val="009B756F"/>
    <w:rsid w:val="009B7C7B"/>
    <w:rsid w:val="009C0DF7"/>
    <w:rsid w:val="009C1CDE"/>
    <w:rsid w:val="009C20DE"/>
    <w:rsid w:val="009C2718"/>
    <w:rsid w:val="009C2B41"/>
    <w:rsid w:val="009C2BF8"/>
    <w:rsid w:val="009C2DCB"/>
    <w:rsid w:val="009C34D3"/>
    <w:rsid w:val="009C36D2"/>
    <w:rsid w:val="009C3790"/>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4D9"/>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5EDA"/>
    <w:rsid w:val="00A26343"/>
    <w:rsid w:val="00A264D3"/>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211"/>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66B4"/>
    <w:rsid w:val="00A76DA1"/>
    <w:rsid w:val="00A76F30"/>
    <w:rsid w:val="00A770A2"/>
    <w:rsid w:val="00A770F0"/>
    <w:rsid w:val="00A777C8"/>
    <w:rsid w:val="00A77A85"/>
    <w:rsid w:val="00A77B26"/>
    <w:rsid w:val="00A807F2"/>
    <w:rsid w:val="00A81140"/>
    <w:rsid w:val="00A81414"/>
    <w:rsid w:val="00A81A4A"/>
    <w:rsid w:val="00A81E79"/>
    <w:rsid w:val="00A82368"/>
    <w:rsid w:val="00A8285E"/>
    <w:rsid w:val="00A82C9E"/>
    <w:rsid w:val="00A8306C"/>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6E0"/>
    <w:rsid w:val="00AB0769"/>
    <w:rsid w:val="00AB0828"/>
    <w:rsid w:val="00AB159D"/>
    <w:rsid w:val="00AB17BA"/>
    <w:rsid w:val="00AB1847"/>
    <w:rsid w:val="00AB1C34"/>
    <w:rsid w:val="00AB1EA6"/>
    <w:rsid w:val="00AB25B7"/>
    <w:rsid w:val="00AB272D"/>
    <w:rsid w:val="00AB2802"/>
    <w:rsid w:val="00AB2C63"/>
    <w:rsid w:val="00AB412E"/>
    <w:rsid w:val="00AB4B9D"/>
    <w:rsid w:val="00AB4D70"/>
    <w:rsid w:val="00AB4E3C"/>
    <w:rsid w:val="00AB5702"/>
    <w:rsid w:val="00AB61B4"/>
    <w:rsid w:val="00AB6305"/>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4CDF"/>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0B3D"/>
    <w:rsid w:val="00B512E2"/>
    <w:rsid w:val="00B5182D"/>
    <w:rsid w:val="00B51A4D"/>
    <w:rsid w:val="00B51B64"/>
    <w:rsid w:val="00B51CE8"/>
    <w:rsid w:val="00B51F55"/>
    <w:rsid w:val="00B52542"/>
    <w:rsid w:val="00B52646"/>
    <w:rsid w:val="00B5283C"/>
    <w:rsid w:val="00B52BC0"/>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721"/>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115"/>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AD8"/>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5D8"/>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6EE0"/>
    <w:rsid w:val="00D278B8"/>
    <w:rsid w:val="00D27BA9"/>
    <w:rsid w:val="00D30461"/>
    <w:rsid w:val="00D30561"/>
    <w:rsid w:val="00D30DB1"/>
    <w:rsid w:val="00D31628"/>
    <w:rsid w:val="00D31BB0"/>
    <w:rsid w:val="00D31DB2"/>
    <w:rsid w:val="00D33A00"/>
    <w:rsid w:val="00D3409F"/>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D9F"/>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B99"/>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4BF"/>
    <w:rsid w:val="00E12B9D"/>
    <w:rsid w:val="00E13B19"/>
    <w:rsid w:val="00E13D93"/>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690"/>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6A6"/>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F8F"/>
    <w:rsid w:val="00EB5369"/>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48"/>
    <w:rsid w:val="00EC64B5"/>
    <w:rsid w:val="00EC685F"/>
    <w:rsid w:val="00EC715C"/>
    <w:rsid w:val="00EC761D"/>
    <w:rsid w:val="00ED00E7"/>
    <w:rsid w:val="00ED059D"/>
    <w:rsid w:val="00ED0A62"/>
    <w:rsid w:val="00ED0B4A"/>
    <w:rsid w:val="00ED0EFD"/>
    <w:rsid w:val="00ED170A"/>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9E9"/>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5B25"/>
    <w:rsid w:val="00F46254"/>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57F56"/>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604"/>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8E8"/>
    <w:rsid w:val="00F74E4E"/>
    <w:rsid w:val="00F74FF2"/>
    <w:rsid w:val="00F75600"/>
    <w:rsid w:val="00F757B3"/>
    <w:rsid w:val="00F75C16"/>
    <w:rsid w:val="00F75CA6"/>
    <w:rsid w:val="00F75F32"/>
    <w:rsid w:val="00F7794C"/>
    <w:rsid w:val="00F77BFA"/>
    <w:rsid w:val="00F77E8B"/>
    <w:rsid w:val="00F8044C"/>
    <w:rsid w:val="00F80560"/>
    <w:rsid w:val="00F80841"/>
    <w:rsid w:val="00F80DC2"/>
    <w:rsid w:val="00F8178D"/>
    <w:rsid w:val="00F81FCF"/>
    <w:rsid w:val="00F82134"/>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09B7"/>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F89"/>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674383"/>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919591">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002943">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5000008">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718645">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49726564">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129978">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1167503">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1652282">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48388839">
      <w:bodyDiv w:val="1"/>
      <w:marLeft w:val="0"/>
      <w:marRight w:val="0"/>
      <w:marTop w:val="0"/>
      <w:marBottom w:val="0"/>
      <w:divBdr>
        <w:top w:val="none" w:sz="0" w:space="0" w:color="auto"/>
        <w:left w:val="none" w:sz="0" w:space="0" w:color="auto"/>
        <w:bottom w:val="none" w:sz="0" w:space="0" w:color="auto"/>
        <w:right w:val="none" w:sz="0" w:space="0" w:color="auto"/>
      </w:divBdr>
    </w:div>
    <w:div w:id="951324586">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58416554">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1682">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1505">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334281">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5895912">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0017911">
      <w:bodyDiv w:val="1"/>
      <w:marLeft w:val="0"/>
      <w:marRight w:val="0"/>
      <w:marTop w:val="0"/>
      <w:marBottom w:val="0"/>
      <w:divBdr>
        <w:top w:val="none" w:sz="0" w:space="0" w:color="auto"/>
        <w:left w:val="none" w:sz="0" w:space="0" w:color="auto"/>
        <w:bottom w:val="none" w:sz="0" w:space="0" w:color="auto"/>
        <w:right w:val="none" w:sz="0" w:space="0" w:color="auto"/>
      </w:divBdr>
    </w:div>
    <w:div w:id="1310329898">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5739803">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94408">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7145297">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6065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4598838">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515416">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5038931">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410358">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upload/2022/pnt/Archivo1646950146329.vnd.openxmlformats-officedocument.wordprocessingml.document" TargetMode="External"/><Relationship Id="rId13" Type="http://schemas.openxmlformats.org/officeDocument/2006/relationships/hyperlink" Target="https://saimex.org.mx/saimex/solicitud/downloadAttach/1420661.pag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376476.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aimex.org.mx/saimex/solicitud/downloadAttach/1376460.pa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aimex.org.mx/saimex/solicitud/downloadAttach/1420662.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C0BEF-660D-E445-BA4F-2CC081F08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35</Pages>
  <Words>9475</Words>
  <Characters>52117</Characters>
  <Application>Microsoft Office Word</Application>
  <DocSecurity>0</DocSecurity>
  <Lines>434</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10</cp:revision>
  <cp:lastPrinted>2022-06-10T02:22:00Z</cp:lastPrinted>
  <dcterms:created xsi:type="dcterms:W3CDTF">2022-06-07T22:37:00Z</dcterms:created>
  <dcterms:modified xsi:type="dcterms:W3CDTF">2022-06-29T05:23:00Z</dcterms:modified>
</cp:coreProperties>
</file>