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E19902" w14:textId="77777777" w:rsidR="009F09BC" w:rsidRPr="003221A5" w:rsidRDefault="009F09BC" w:rsidP="00F22511">
      <w:pPr>
        <w:tabs>
          <w:tab w:val="left" w:pos="3465"/>
        </w:tabs>
        <w:spacing w:line="360" w:lineRule="auto"/>
        <w:jc w:val="both"/>
        <w:rPr>
          <w:rFonts w:ascii="Palatino Linotype" w:hAnsi="Palatino Linotype"/>
        </w:rPr>
      </w:pPr>
      <w:r w:rsidRPr="003221A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A1989" w:rsidRPr="003221A5">
        <w:rPr>
          <w:rFonts w:ascii="Palatino Linotype" w:hAnsi="Palatino Linotype"/>
        </w:rPr>
        <w:t>treinta</w:t>
      </w:r>
      <w:r w:rsidR="005324B7" w:rsidRPr="003221A5">
        <w:rPr>
          <w:rFonts w:ascii="Palatino Linotype" w:hAnsi="Palatino Linotype"/>
        </w:rPr>
        <w:t xml:space="preserve"> (</w:t>
      </w:r>
      <w:r w:rsidR="001A1989" w:rsidRPr="003221A5">
        <w:rPr>
          <w:rFonts w:ascii="Palatino Linotype" w:hAnsi="Palatino Linotype"/>
        </w:rPr>
        <w:t>30</w:t>
      </w:r>
      <w:r w:rsidRPr="003221A5">
        <w:rPr>
          <w:rFonts w:ascii="Palatino Linotype" w:hAnsi="Palatino Linotype"/>
        </w:rPr>
        <w:t xml:space="preserve">) de </w:t>
      </w:r>
      <w:r w:rsidR="001A1989" w:rsidRPr="003221A5">
        <w:rPr>
          <w:rFonts w:ascii="Palatino Linotype" w:hAnsi="Palatino Linotype"/>
        </w:rPr>
        <w:t>marz</w:t>
      </w:r>
      <w:r w:rsidR="00DD5A5A" w:rsidRPr="003221A5">
        <w:rPr>
          <w:rFonts w:ascii="Palatino Linotype" w:hAnsi="Palatino Linotype"/>
        </w:rPr>
        <w:t xml:space="preserve">o de dos mil </w:t>
      </w:r>
      <w:r w:rsidR="006E78B2" w:rsidRPr="003221A5">
        <w:rPr>
          <w:rFonts w:ascii="Palatino Linotype" w:hAnsi="Palatino Linotype"/>
        </w:rPr>
        <w:t>veintidós</w:t>
      </w:r>
      <w:r w:rsidRPr="003221A5">
        <w:rPr>
          <w:rFonts w:ascii="Palatino Linotype" w:hAnsi="Palatino Linotype"/>
        </w:rPr>
        <w:t>.</w:t>
      </w:r>
    </w:p>
    <w:p w14:paraId="3FB7D2B8" w14:textId="77777777" w:rsidR="00325454" w:rsidRPr="003221A5" w:rsidRDefault="00325454" w:rsidP="00F22511">
      <w:pPr>
        <w:tabs>
          <w:tab w:val="left" w:pos="3465"/>
        </w:tabs>
        <w:spacing w:line="360" w:lineRule="auto"/>
        <w:jc w:val="both"/>
        <w:rPr>
          <w:rFonts w:ascii="Palatino Linotype" w:hAnsi="Palatino Linotype"/>
        </w:rPr>
      </w:pPr>
    </w:p>
    <w:p w14:paraId="0A1BB364" w14:textId="6D0E1866" w:rsidR="009F09BC" w:rsidRPr="003221A5" w:rsidRDefault="009F09BC" w:rsidP="00573064">
      <w:pPr>
        <w:spacing w:line="360" w:lineRule="auto"/>
        <w:jc w:val="both"/>
        <w:rPr>
          <w:rFonts w:ascii="Palatino Linotype" w:hAnsi="Palatino Linotype"/>
        </w:rPr>
      </w:pPr>
      <w:r w:rsidRPr="003221A5">
        <w:rPr>
          <w:rFonts w:ascii="Palatino Linotype" w:hAnsi="Palatino Linotype"/>
          <w:b/>
        </w:rPr>
        <w:t>VISTOS</w:t>
      </w:r>
      <w:r w:rsidRPr="003221A5">
        <w:rPr>
          <w:rFonts w:ascii="Palatino Linotype" w:hAnsi="Palatino Linotype"/>
        </w:rPr>
        <w:t xml:space="preserve"> los expedientes electrónicos formados con motivo de los recursos de revisión acumulados</w:t>
      </w:r>
      <w:r w:rsidR="005324B7" w:rsidRPr="003221A5">
        <w:rPr>
          <w:rFonts w:ascii="Palatino Linotype" w:hAnsi="Palatino Linotype"/>
          <w:b/>
        </w:rPr>
        <w:t xml:space="preserve"> </w:t>
      </w:r>
      <w:r w:rsidR="001A1989" w:rsidRPr="003221A5">
        <w:rPr>
          <w:rFonts w:ascii="Palatino Linotype" w:hAnsi="Palatino Linotype"/>
          <w:b/>
        </w:rPr>
        <w:t>00108/INFOEM/IP/RR/2022, 00109/INFOEM/IP/RR/2022 y 00111/INFOEM/IP/RR/2022</w:t>
      </w:r>
      <w:r w:rsidRPr="003221A5">
        <w:rPr>
          <w:rFonts w:ascii="Palatino Linotype" w:hAnsi="Palatino Linotype" w:cs="Arial"/>
          <w:b/>
          <w:bCs/>
        </w:rPr>
        <w:t xml:space="preserve"> </w:t>
      </w:r>
      <w:r w:rsidRPr="003221A5">
        <w:rPr>
          <w:rFonts w:ascii="Palatino Linotype" w:hAnsi="Palatino Linotype"/>
        </w:rPr>
        <w:t xml:space="preserve">promovidos por </w:t>
      </w:r>
      <w:bookmarkStart w:id="0" w:name="_GoBack"/>
      <w:r w:rsidR="00B752AC">
        <w:rPr>
          <w:rFonts w:ascii="Palatino Linotype" w:hAnsi="Palatino Linotype"/>
          <w:b/>
        </w:rPr>
        <w:t>XXXXXXXXX</w:t>
      </w:r>
      <w:bookmarkEnd w:id="0"/>
      <w:r w:rsidRPr="003221A5">
        <w:rPr>
          <w:rFonts w:ascii="Palatino Linotype" w:hAnsi="Palatino Linotype"/>
        </w:rPr>
        <w:t xml:space="preserve">, a quien en lo sucesivo se le identificará como </w:t>
      </w:r>
      <w:r w:rsidR="00492318" w:rsidRPr="003221A5">
        <w:rPr>
          <w:rFonts w:ascii="Palatino Linotype" w:hAnsi="Palatino Linotype"/>
          <w:b/>
        </w:rPr>
        <w:t>LA RECURRENTE</w:t>
      </w:r>
      <w:r w:rsidRPr="003221A5">
        <w:rPr>
          <w:rFonts w:ascii="Palatino Linotype" w:hAnsi="Palatino Linotype" w:cs="Arial"/>
        </w:rPr>
        <w:t>, en contra de las respuestas de</w:t>
      </w:r>
      <w:r w:rsidR="00492318" w:rsidRPr="003221A5">
        <w:rPr>
          <w:rFonts w:ascii="Palatino Linotype" w:hAnsi="Palatino Linotype" w:cs="Arial"/>
        </w:rPr>
        <w:t>l</w:t>
      </w:r>
      <w:r w:rsidRPr="003221A5">
        <w:rPr>
          <w:rFonts w:ascii="Palatino Linotype" w:hAnsi="Palatino Linotype" w:cs="Arial"/>
        </w:rPr>
        <w:t xml:space="preserve"> </w:t>
      </w:r>
      <w:r w:rsidR="00492318" w:rsidRPr="003221A5">
        <w:rPr>
          <w:rFonts w:ascii="Palatino Linotype" w:hAnsi="Palatino Linotype" w:cs="Arial"/>
          <w:b/>
        </w:rPr>
        <w:t>Organismo Público Descentralizado para la Prestación de Los Servicios de Agua Potable Alcantarillado y Saneamiento del Municipio de Zumpango</w:t>
      </w:r>
      <w:r w:rsidRPr="003221A5">
        <w:rPr>
          <w:rFonts w:ascii="Palatino Linotype" w:hAnsi="Palatino Linotype" w:cs="Arial"/>
          <w:b/>
        </w:rPr>
        <w:t>,</w:t>
      </w:r>
      <w:r w:rsidRPr="003221A5">
        <w:rPr>
          <w:rFonts w:ascii="Palatino Linotype" w:hAnsi="Palatino Linotype"/>
          <w:b/>
        </w:rPr>
        <w:t xml:space="preserve"> </w:t>
      </w:r>
      <w:r w:rsidRPr="003221A5">
        <w:rPr>
          <w:rFonts w:ascii="Palatino Linotype" w:hAnsi="Palatino Linotype"/>
        </w:rPr>
        <w:t>en lo sucesivo el</w:t>
      </w:r>
      <w:r w:rsidRPr="003221A5">
        <w:rPr>
          <w:rFonts w:ascii="Palatino Linotype" w:hAnsi="Palatino Linotype"/>
          <w:b/>
        </w:rPr>
        <w:t xml:space="preserve"> SUJETO OBLIGADO</w:t>
      </w:r>
      <w:r w:rsidRPr="003221A5">
        <w:rPr>
          <w:rFonts w:ascii="Palatino Linotype" w:hAnsi="Palatino Linotype"/>
        </w:rPr>
        <w:t>, se procede a dictar la presente resolución, con base en los siguientes:</w:t>
      </w:r>
    </w:p>
    <w:p w14:paraId="63BDAEEF" w14:textId="77777777" w:rsidR="00F22511" w:rsidRPr="003221A5" w:rsidRDefault="00F22511" w:rsidP="00573064">
      <w:pPr>
        <w:spacing w:line="360" w:lineRule="auto"/>
        <w:jc w:val="both"/>
        <w:rPr>
          <w:rFonts w:ascii="Palatino Linotype" w:hAnsi="Palatino Linotype"/>
          <w:b/>
        </w:rPr>
      </w:pPr>
    </w:p>
    <w:p w14:paraId="7EECFC15" w14:textId="77777777" w:rsidR="009F09BC" w:rsidRPr="003221A5" w:rsidRDefault="009F09BC" w:rsidP="00573064">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2611032"/>
      <w:r w:rsidRPr="003221A5">
        <w:rPr>
          <w:rFonts w:ascii="Palatino Linotype" w:hAnsi="Palatino Linotype"/>
          <w:b/>
          <w:color w:val="000000" w:themeColor="text1"/>
          <w:sz w:val="24"/>
          <w:szCs w:val="24"/>
        </w:rPr>
        <w:t>ANTECEDENTES</w:t>
      </w:r>
      <w:bookmarkEnd w:id="1"/>
      <w:bookmarkEnd w:id="2"/>
      <w:bookmarkEnd w:id="3"/>
    </w:p>
    <w:p w14:paraId="648FBC18" w14:textId="77777777" w:rsidR="00F22511" w:rsidRPr="003221A5" w:rsidRDefault="00F22511" w:rsidP="00573064">
      <w:pPr>
        <w:spacing w:line="360" w:lineRule="auto"/>
      </w:pPr>
    </w:p>
    <w:p w14:paraId="792FD854" w14:textId="77777777" w:rsidR="009F09BC" w:rsidRPr="003221A5" w:rsidRDefault="00573064" w:rsidP="00492318">
      <w:pPr>
        <w:pStyle w:val="Prrafodelista"/>
        <w:numPr>
          <w:ilvl w:val="0"/>
          <w:numId w:val="15"/>
        </w:numPr>
        <w:spacing w:line="360" w:lineRule="auto"/>
        <w:ind w:left="0" w:firstLine="0"/>
        <w:jc w:val="both"/>
        <w:rPr>
          <w:rFonts w:ascii="Palatino Linotype" w:eastAsia="Calibri" w:hAnsi="Palatino Linotype" w:cs="Arial"/>
          <w:lang w:val="es-ES"/>
        </w:rPr>
      </w:pPr>
      <w:r w:rsidRPr="003221A5">
        <w:rPr>
          <w:rFonts w:ascii="Palatino Linotype" w:eastAsia="Calibri" w:hAnsi="Palatino Linotype" w:cs="Arial"/>
          <w:lang w:val="es-ES"/>
        </w:rPr>
        <w:t xml:space="preserve">El </w:t>
      </w:r>
      <w:r w:rsidR="00382473" w:rsidRPr="003221A5">
        <w:rPr>
          <w:rFonts w:ascii="Palatino Linotype" w:eastAsia="Calibri" w:hAnsi="Palatino Linotype" w:cs="Arial"/>
          <w:lang w:val="es-ES"/>
        </w:rPr>
        <w:t>día veintiséis</w:t>
      </w:r>
      <w:r w:rsidR="001726CA" w:rsidRPr="003221A5">
        <w:rPr>
          <w:rFonts w:ascii="Palatino Linotype" w:eastAsia="Calibri" w:hAnsi="Palatino Linotype" w:cs="Arial"/>
          <w:lang w:val="es-ES"/>
        </w:rPr>
        <w:t xml:space="preserve"> (</w:t>
      </w:r>
      <w:r w:rsidR="00492318" w:rsidRPr="003221A5">
        <w:rPr>
          <w:rFonts w:ascii="Palatino Linotype" w:eastAsia="Calibri" w:hAnsi="Palatino Linotype" w:cs="Arial"/>
          <w:lang w:val="es-ES"/>
        </w:rPr>
        <w:t>26</w:t>
      </w:r>
      <w:r w:rsidR="001726CA" w:rsidRPr="003221A5">
        <w:rPr>
          <w:rFonts w:ascii="Palatino Linotype" w:eastAsia="Calibri" w:hAnsi="Palatino Linotype" w:cs="Arial"/>
          <w:lang w:val="es-ES"/>
        </w:rPr>
        <w:t>)</w:t>
      </w:r>
      <w:r w:rsidR="009F09BC" w:rsidRPr="003221A5">
        <w:rPr>
          <w:rFonts w:ascii="Palatino Linotype" w:eastAsia="Calibri" w:hAnsi="Palatino Linotype" w:cs="Arial"/>
          <w:lang w:val="es-ES"/>
        </w:rPr>
        <w:t xml:space="preserve"> de </w:t>
      </w:r>
      <w:r w:rsidR="00492318" w:rsidRPr="003221A5">
        <w:rPr>
          <w:rFonts w:ascii="Palatino Linotype" w:eastAsia="Calibri" w:hAnsi="Palatino Linotype" w:cs="Arial"/>
          <w:lang w:val="es-ES"/>
        </w:rPr>
        <w:t>noviem</w:t>
      </w:r>
      <w:r w:rsidRPr="003221A5">
        <w:rPr>
          <w:rFonts w:ascii="Palatino Linotype" w:eastAsia="Calibri" w:hAnsi="Palatino Linotype" w:cs="Arial"/>
          <w:lang w:val="es-ES"/>
        </w:rPr>
        <w:t>bre</w:t>
      </w:r>
      <w:r w:rsidR="00492318" w:rsidRPr="003221A5">
        <w:rPr>
          <w:rFonts w:ascii="Palatino Linotype" w:eastAsia="Calibri" w:hAnsi="Palatino Linotype" w:cs="Arial"/>
          <w:lang w:val="es-ES"/>
        </w:rPr>
        <w:t xml:space="preserve"> de dos mil veintidós</w:t>
      </w:r>
      <w:r w:rsidR="009F09BC" w:rsidRPr="003221A5">
        <w:rPr>
          <w:rFonts w:ascii="Palatino Linotype" w:hAnsi="Palatino Linotype"/>
          <w:b/>
        </w:rPr>
        <w:t xml:space="preserve">, </w:t>
      </w:r>
      <w:r w:rsidR="009F09BC" w:rsidRPr="003221A5">
        <w:rPr>
          <w:rFonts w:ascii="Palatino Linotype" w:eastAsia="Calibri" w:hAnsi="Palatino Linotype" w:cs="Arial"/>
          <w:lang w:val="es-ES"/>
        </w:rPr>
        <w:t xml:space="preserve">se presentó ante el </w:t>
      </w:r>
      <w:r w:rsidR="009F09BC" w:rsidRPr="003221A5">
        <w:rPr>
          <w:rFonts w:ascii="Palatino Linotype" w:eastAsia="Calibri" w:hAnsi="Palatino Linotype" w:cs="Arial"/>
          <w:b/>
          <w:lang w:val="es-ES"/>
        </w:rPr>
        <w:t>SUJETO OBLIGADO</w:t>
      </w:r>
      <w:r w:rsidR="009F09BC" w:rsidRPr="003221A5">
        <w:rPr>
          <w:rFonts w:ascii="Palatino Linotype" w:eastAsia="Calibri" w:hAnsi="Palatino Linotype" w:cs="Arial"/>
        </w:rPr>
        <w:t xml:space="preserve"> vía </w:t>
      </w:r>
      <w:r w:rsidR="009F09BC" w:rsidRPr="003221A5">
        <w:rPr>
          <w:rFonts w:ascii="Palatino Linotype" w:eastAsia="Calibri" w:hAnsi="Palatino Linotype" w:cs="Arial"/>
          <w:lang w:val="es-ES"/>
        </w:rPr>
        <w:t xml:space="preserve">SAIMEX, las solicitudes de información públicas registradas con </w:t>
      </w:r>
      <w:r w:rsidRPr="003221A5">
        <w:rPr>
          <w:rFonts w:ascii="Palatino Linotype" w:eastAsia="Calibri" w:hAnsi="Palatino Linotype" w:cs="Arial"/>
          <w:lang w:val="es-ES"/>
        </w:rPr>
        <w:t xml:space="preserve">los </w:t>
      </w:r>
      <w:r w:rsidR="009F09BC" w:rsidRPr="003221A5">
        <w:rPr>
          <w:rFonts w:ascii="Palatino Linotype" w:eastAsia="Calibri" w:hAnsi="Palatino Linotype" w:cs="Arial"/>
          <w:lang w:val="es-ES"/>
        </w:rPr>
        <w:t>números</w:t>
      </w:r>
      <w:r w:rsidR="009F09BC" w:rsidRPr="003221A5">
        <w:rPr>
          <w:rFonts w:ascii="Palatino Linotype" w:hAnsi="Palatino Linotype"/>
          <w:b/>
          <w:bCs/>
          <w:color w:val="000000" w:themeColor="text1"/>
        </w:rPr>
        <w:t xml:space="preserve"> </w:t>
      </w:r>
      <w:r w:rsidR="00492318" w:rsidRPr="003221A5">
        <w:rPr>
          <w:rFonts w:ascii="Palatino Linotype" w:hAnsi="Palatino Linotype"/>
          <w:b/>
          <w:bCs/>
          <w:color w:val="000000" w:themeColor="text1"/>
        </w:rPr>
        <w:t xml:space="preserve">00094/OASZUMPANG/IP/2021, 00095/OASZUMPANG/IP/2021 </w:t>
      </w:r>
      <w:r w:rsidR="00492318" w:rsidRPr="003221A5">
        <w:rPr>
          <w:rFonts w:ascii="Palatino Linotype" w:hAnsi="Palatino Linotype"/>
          <w:bCs/>
          <w:color w:val="000000" w:themeColor="text1"/>
        </w:rPr>
        <w:t>y</w:t>
      </w:r>
      <w:r w:rsidR="00492318" w:rsidRPr="003221A5">
        <w:rPr>
          <w:rFonts w:ascii="Palatino Linotype" w:hAnsi="Palatino Linotype"/>
          <w:b/>
          <w:bCs/>
          <w:color w:val="000000" w:themeColor="text1"/>
        </w:rPr>
        <w:t xml:space="preserve"> 00096/OASZUMPANG/IP/2021</w:t>
      </w:r>
      <w:r w:rsidR="009F09BC" w:rsidRPr="003221A5">
        <w:rPr>
          <w:rFonts w:ascii="Palatino Linotype" w:hAnsi="Palatino Linotype"/>
          <w:b/>
          <w:bCs/>
          <w:color w:val="000000" w:themeColor="text1"/>
        </w:rPr>
        <w:t xml:space="preserve">; </w:t>
      </w:r>
      <w:r w:rsidR="009F09BC" w:rsidRPr="003221A5">
        <w:rPr>
          <w:rFonts w:ascii="Palatino Linotype" w:eastAsia="Calibri" w:hAnsi="Palatino Linotype" w:cs="Arial"/>
          <w:lang w:val="es-ES"/>
        </w:rPr>
        <w:t>mediante las cuales se solicitó la siguiente información:</w:t>
      </w:r>
    </w:p>
    <w:p w14:paraId="3B8B1922" w14:textId="77777777" w:rsidR="00325454" w:rsidRPr="003221A5" w:rsidRDefault="00325454" w:rsidP="00325454">
      <w:pPr>
        <w:pStyle w:val="Prrafodelista"/>
        <w:spacing w:line="360" w:lineRule="auto"/>
        <w:ind w:left="0"/>
        <w:jc w:val="both"/>
        <w:rPr>
          <w:rFonts w:ascii="Palatino Linotype" w:eastAsia="Calibri" w:hAnsi="Palatino Linotype" w:cs="Arial"/>
          <w:lang w:val="es-ES"/>
        </w:rPr>
      </w:pPr>
    </w:p>
    <w:tbl>
      <w:tblPr>
        <w:tblStyle w:val="Tablaconcuadrcula1"/>
        <w:tblW w:w="8946" w:type="dxa"/>
        <w:tblInd w:w="108" w:type="dxa"/>
        <w:tblLayout w:type="fixed"/>
        <w:tblLook w:val="04A0" w:firstRow="1" w:lastRow="0" w:firstColumn="1" w:lastColumn="0" w:noHBand="0" w:noVBand="1"/>
      </w:tblPr>
      <w:tblGrid>
        <w:gridCol w:w="3289"/>
        <w:gridCol w:w="5657"/>
      </w:tblGrid>
      <w:tr w:rsidR="009F09BC" w:rsidRPr="003221A5" w14:paraId="0C08A52A" w14:textId="77777777" w:rsidTr="00492318">
        <w:tc>
          <w:tcPr>
            <w:tcW w:w="3289" w:type="dxa"/>
          </w:tcPr>
          <w:p w14:paraId="625008B0" w14:textId="77777777" w:rsidR="009F09BC" w:rsidRPr="003221A5" w:rsidRDefault="009F09BC" w:rsidP="00683306">
            <w:pPr>
              <w:ind w:right="333"/>
              <w:jc w:val="center"/>
              <w:rPr>
                <w:rFonts w:ascii="Palatino Linotype" w:hAnsi="Palatino Linotype"/>
                <w:b/>
                <w:color w:val="000000"/>
                <w:lang w:val="es-ES"/>
              </w:rPr>
            </w:pPr>
            <w:r w:rsidRPr="003221A5">
              <w:rPr>
                <w:rFonts w:ascii="Palatino Linotype" w:hAnsi="Palatino Linotype"/>
                <w:b/>
                <w:color w:val="000000"/>
                <w:lang w:val="es-ES"/>
              </w:rPr>
              <w:t>Solicitud de información</w:t>
            </w:r>
          </w:p>
        </w:tc>
        <w:tc>
          <w:tcPr>
            <w:tcW w:w="5657" w:type="dxa"/>
          </w:tcPr>
          <w:p w14:paraId="336A31E3" w14:textId="77777777" w:rsidR="009F09BC" w:rsidRPr="003221A5" w:rsidRDefault="009F09BC" w:rsidP="00683306">
            <w:pPr>
              <w:ind w:right="333"/>
              <w:jc w:val="center"/>
              <w:rPr>
                <w:rFonts w:ascii="Palatino Linotype" w:hAnsi="Palatino Linotype"/>
                <w:b/>
                <w:color w:val="000000"/>
                <w:lang w:val="es-ES"/>
              </w:rPr>
            </w:pPr>
            <w:r w:rsidRPr="003221A5">
              <w:rPr>
                <w:rFonts w:ascii="Palatino Linotype" w:hAnsi="Palatino Linotype"/>
                <w:b/>
                <w:color w:val="000000"/>
                <w:lang w:val="es-ES"/>
              </w:rPr>
              <w:t>Información solicitada</w:t>
            </w:r>
          </w:p>
        </w:tc>
      </w:tr>
      <w:tr w:rsidR="009F09BC" w:rsidRPr="003221A5" w14:paraId="318F8F1F" w14:textId="77777777" w:rsidTr="00492318">
        <w:tc>
          <w:tcPr>
            <w:tcW w:w="3289" w:type="dxa"/>
          </w:tcPr>
          <w:p w14:paraId="42B4EB9D" w14:textId="77777777" w:rsidR="009F09BC" w:rsidRPr="003221A5" w:rsidRDefault="00492318" w:rsidP="00683306">
            <w:pPr>
              <w:ind w:right="-108"/>
              <w:jc w:val="both"/>
              <w:rPr>
                <w:rFonts w:ascii="Palatino Linotype" w:hAnsi="Palatino Linotype"/>
                <w:b/>
                <w:color w:val="000000"/>
                <w:sz w:val="20"/>
                <w:lang w:val="es-ES"/>
              </w:rPr>
            </w:pPr>
            <w:r w:rsidRPr="003221A5">
              <w:rPr>
                <w:rFonts w:ascii="Palatino Linotype" w:hAnsi="Palatino Linotype"/>
                <w:b/>
                <w:bCs/>
                <w:color w:val="000000" w:themeColor="text1"/>
                <w:sz w:val="22"/>
              </w:rPr>
              <w:t>00096/OASZUMPANG/IP/2021</w:t>
            </w:r>
          </w:p>
        </w:tc>
        <w:tc>
          <w:tcPr>
            <w:tcW w:w="5657" w:type="dxa"/>
          </w:tcPr>
          <w:p w14:paraId="31BFB815" w14:textId="77777777" w:rsidR="005324B7" w:rsidRPr="003221A5" w:rsidRDefault="007F786B" w:rsidP="00683306">
            <w:pPr>
              <w:pStyle w:val="Prrafodelista"/>
              <w:ind w:left="0"/>
              <w:jc w:val="both"/>
              <w:rPr>
                <w:rFonts w:ascii="Palatino Linotype" w:hAnsi="Palatino Linotype"/>
                <w:i/>
                <w:color w:val="000000"/>
              </w:rPr>
            </w:pPr>
            <w:r w:rsidRPr="003221A5">
              <w:rPr>
                <w:rFonts w:ascii="Palatino Linotype" w:hAnsi="Palatino Linotype"/>
                <w:i/>
                <w:color w:val="000000"/>
              </w:rPr>
              <w:t>“</w:t>
            </w:r>
            <w:r w:rsidR="00492318" w:rsidRPr="003221A5">
              <w:rPr>
                <w:rFonts w:ascii="Palatino Linotype" w:hAnsi="Palatino Linotype"/>
                <w:i/>
                <w:color w:val="000000"/>
              </w:rPr>
              <w:t xml:space="preserve">solicito el expediente personal de la Titular de Transparencia principalmente su </w:t>
            </w:r>
            <w:proofErr w:type="spellStart"/>
            <w:r w:rsidR="00492318" w:rsidRPr="003221A5">
              <w:rPr>
                <w:rFonts w:ascii="Palatino Linotype" w:hAnsi="Palatino Linotype"/>
                <w:i/>
                <w:color w:val="000000"/>
              </w:rPr>
              <w:t>titulo</w:t>
            </w:r>
            <w:proofErr w:type="spellEnd"/>
            <w:r w:rsidR="00492318" w:rsidRPr="003221A5">
              <w:rPr>
                <w:rFonts w:ascii="Palatino Linotype" w:hAnsi="Palatino Linotype"/>
                <w:i/>
                <w:color w:val="000000"/>
              </w:rPr>
              <w:t xml:space="preserve"> profesional, cedula profesional, documentos que avalen su experiencia laboral, acta de nacimiento, </w:t>
            </w:r>
            <w:proofErr w:type="spellStart"/>
            <w:r w:rsidR="00492318" w:rsidRPr="003221A5">
              <w:rPr>
                <w:rFonts w:ascii="Palatino Linotype" w:hAnsi="Palatino Linotype"/>
                <w:i/>
                <w:color w:val="000000"/>
              </w:rPr>
              <w:t>curp</w:t>
            </w:r>
            <w:proofErr w:type="spellEnd"/>
            <w:r w:rsidR="00492318" w:rsidRPr="003221A5">
              <w:rPr>
                <w:rFonts w:ascii="Palatino Linotype" w:hAnsi="Palatino Linotype"/>
                <w:i/>
                <w:color w:val="000000"/>
              </w:rPr>
              <w:t xml:space="preserve">, comprobante de domicilio, </w:t>
            </w:r>
            <w:proofErr w:type="spellStart"/>
            <w:r w:rsidR="00492318" w:rsidRPr="003221A5">
              <w:rPr>
                <w:rFonts w:ascii="Palatino Linotype" w:hAnsi="Palatino Linotype"/>
                <w:i/>
                <w:color w:val="000000"/>
              </w:rPr>
              <w:t>certificaión</w:t>
            </w:r>
            <w:proofErr w:type="spellEnd"/>
            <w:r w:rsidR="00492318" w:rsidRPr="003221A5">
              <w:rPr>
                <w:rFonts w:ascii="Palatino Linotype" w:hAnsi="Palatino Linotype"/>
                <w:i/>
                <w:color w:val="000000"/>
              </w:rPr>
              <w:t xml:space="preserve">, alta de </w:t>
            </w:r>
            <w:proofErr w:type="spellStart"/>
            <w:r w:rsidR="00492318" w:rsidRPr="003221A5">
              <w:rPr>
                <w:rFonts w:ascii="Palatino Linotype" w:hAnsi="Palatino Linotype"/>
                <w:i/>
                <w:color w:val="000000"/>
              </w:rPr>
              <w:t>issemym</w:t>
            </w:r>
            <w:proofErr w:type="spellEnd"/>
            <w:r w:rsidR="00492318" w:rsidRPr="003221A5">
              <w:rPr>
                <w:rFonts w:ascii="Palatino Linotype" w:hAnsi="Palatino Linotype"/>
                <w:i/>
                <w:color w:val="000000"/>
              </w:rPr>
              <w:t xml:space="preserve"> y todos sus recibos de </w:t>
            </w:r>
            <w:proofErr w:type="spellStart"/>
            <w:r w:rsidR="00492318" w:rsidRPr="003221A5">
              <w:rPr>
                <w:rFonts w:ascii="Palatino Linotype" w:hAnsi="Palatino Linotype"/>
                <w:i/>
                <w:color w:val="000000"/>
              </w:rPr>
              <w:t>nomina</w:t>
            </w:r>
            <w:proofErr w:type="spellEnd"/>
            <w:r w:rsidR="00492318" w:rsidRPr="003221A5">
              <w:rPr>
                <w:rFonts w:ascii="Palatino Linotype" w:hAnsi="Palatino Linotype"/>
                <w:i/>
                <w:color w:val="000000"/>
              </w:rPr>
              <w:t xml:space="preserve"> documentación que se pide desde enero del 2019 a la fecha, si existen varios titulares expediente de cada uno</w:t>
            </w:r>
            <w:r w:rsidRPr="003221A5">
              <w:rPr>
                <w:rFonts w:ascii="Palatino Linotype" w:hAnsi="Palatino Linotype"/>
                <w:i/>
                <w:color w:val="000000"/>
              </w:rPr>
              <w:t>”</w:t>
            </w:r>
          </w:p>
          <w:p w14:paraId="2305D380" w14:textId="77777777" w:rsidR="007F786B" w:rsidRPr="003221A5" w:rsidRDefault="007F786B" w:rsidP="00683306">
            <w:pPr>
              <w:pStyle w:val="Prrafodelista"/>
              <w:ind w:left="0"/>
              <w:jc w:val="both"/>
              <w:rPr>
                <w:rFonts w:ascii="Palatino Linotype" w:hAnsi="Palatino Linotype"/>
                <w:i/>
                <w:color w:val="000000"/>
              </w:rPr>
            </w:pPr>
          </w:p>
        </w:tc>
      </w:tr>
      <w:tr w:rsidR="009F09BC" w:rsidRPr="003221A5" w14:paraId="73F66587" w14:textId="77777777" w:rsidTr="00492318">
        <w:tc>
          <w:tcPr>
            <w:tcW w:w="3289" w:type="dxa"/>
          </w:tcPr>
          <w:p w14:paraId="6B7265E3" w14:textId="77777777" w:rsidR="00492318" w:rsidRPr="003221A5" w:rsidRDefault="00492318" w:rsidP="00683306">
            <w:pPr>
              <w:ind w:right="-108"/>
              <w:rPr>
                <w:rFonts w:ascii="Palatino Linotype" w:hAnsi="Palatino Linotype"/>
                <w:b/>
                <w:bCs/>
                <w:color w:val="000000" w:themeColor="text1"/>
                <w:sz w:val="22"/>
              </w:rPr>
            </w:pPr>
            <w:r w:rsidRPr="003221A5">
              <w:rPr>
                <w:rFonts w:ascii="Palatino Linotype" w:hAnsi="Palatino Linotype"/>
                <w:b/>
                <w:bCs/>
                <w:color w:val="000000" w:themeColor="text1"/>
                <w:sz w:val="22"/>
              </w:rPr>
              <w:t>00094/OASZUMPANG/IP/2021</w:t>
            </w:r>
          </w:p>
          <w:p w14:paraId="1EBB9633" w14:textId="77777777" w:rsidR="00492318" w:rsidRPr="003221A5" w:rsidRDefault="00492318" w:rsidP="00683306">
            <w:pPr>
              <w:ind w:right="333"/>
              <w:rPr>
                <w:rFonts w:ascii="Palatino Linotype" w:hAnsi="Palatino Linotype"/>
                <w:b/>
                <w:bCs/>
                <w:color w:val="000000" w:themeColor="text1"/>
              </w:rPr>
            </w:pPr>
          </w:p>
          <w:p w14:paraId="1D7DE930" w14:textId="77777777" w:rsidR="009F09BC" w:rsidRPr="003221A5" w:rsidRDefault="009F09BC" w:rsidP="00683306">
            <w:pPr>
              <w:ind w:right="333"/>
              <w:rPr>
                <w:rFonts w:ascii="Palatino Linotype" w:hAnsi="Palatino Linotype"/>
                <w:b/>
                <w:color w:val="000000"/>
                <w:sz w:val="20"/>
                <w:lang w:val="es-ES"/>
              </w:rPr>
            </w:pPr>
          </w:p>
        </w:tc>
        <w:tc>
          <w:tcPr>
            <w:tcW w:w="5657" w:type="dxa"/>
          </w:tcPr>
          <w:p w14:paraId="026794EF" w14:textId="77777777" w:rsidR="005324B7" w:rsidRPr="003221A5" w:rsidRDefault="007F786B" w:rsidP="00683306">
            <w:pPr>
              <w:jc w:val="both"/>
              <w:rPr>
                <w:rFonts w:ascii="Palatino Linotype" w:hAnsi="Palatino Linotype"/>
                <w:i/>
                <w:color w:val="000000"/>
                <w:lang w:val="es-ES"/>
              </w:rPr>
            </w:pPr>
            <w:r w:rsidRPr="003221A5">
              <w:rPr>
                <w:rFonts w:ascii="Palatino Linotype" w:hAnsi="Palatino Linotype"/>
                <w:i/>
                <w:color w:val="000000"/>
                <w:lang w:val="es-ES"/>
              </w:rPr>
              <w:t>“</w:t>
            </w:r>
            <w:r w:rsidR="00683306" w:rsidRPr="003221A5">
              <w:rPr>
                <w:rFonts w:ascii="Palatino Linotype" w:hAnsi="Palatino Linotype"/>
                <w:i/>
                <w:color w:val="000000"/>
                <w:lang w:val="es-ES"/>
              </w:rPr>
              <w:t xml:space="preserve">Solicito el organigrama general y de todas y cada una de las </w:t>
            </w:r>
            <w:proofErr w:type="spellStart"/>
            <w:r w:rsidR="00683306" w:rsidRPr="003221A5">
              <w:rPr>
                <w:rFonts w:ascii="Palatino Linotype" w:hAnsi="Palatino Linotype"/>
                <w:i/>
                <w:color w:val="000000"/>
                <w:lang w:val="es-ES"/>
              </w:rPr>
              <w:t>areas</w:t>
            </w:r>
            <w:proofErr w:type="spellEnd"/>
            <w:r w:rsidR="00683306" w:rsidRPr="003221A5">
              <w:rPr>
                <w:rFonts w:ascii="Palatino Linotype" w:hAnsi="Palatino Linotype"/>
                <w:i/>
                <w:color w:val="000000"/>
                <w:lang w:val="es-ES"/>
              </w:rPr>
              <w:t xml:space="preserve"> individualmente que cuente con la función que realiza cada servidor público</w:t>
            </w:r>
            <w:r w:rsidRPr="003221A5">
              <w:rPr>
                <w:rFonts w:ascii="Palatino Linotype" w:hAnsi="Palatino Linotype"/>
                <w:i/>
                <w:color w:val="000000"/>
                <w:lang w:val="es-ES"/>
              </w:rPr>
              <w:t>”</w:t>
            </w:r>
          </w:p>
          <w:p w14:paraId="5AC934AB" w14:textId="77777777" w:rsidR="00683306" w:rsidRPr="003221A5" w:rsidRDefault="00683306" w:rsidP="00683306">
            <w:pPr>
              <w:jc w:val="both"/>
              <w:rPr>
                <w:rFonts w:ascii="Palatino Linotype" w:hAnsi="Palatino Linotype"/>
                <w:color w:val="000000"/>
                <w:lang w:val="es-ES"/>
              </w:rPr>
            </w:pPr>
          </w:p>
        </w:tc>
      </w:tr>
      <w:tr w:rsidR="00683306" w:rsidRPr="003221A5" w14:paraId="18B9A210" w14:textId="77777777" w:rsidTr="00492318">
        <w:tc>
          <w:tcPr>
            <w:tcW w:w="3289" w:type="dxa"/>
          </w:tcPr>
          <w:p w14:paraId="4EA1E1FB" w14:textId="77777777" w:rsidR="00683306" w:rsidRPr="003221A5" w:rsidRDefault="00683306" w:rsidP="00683306">
            <w:pPr>
              <w:ind w:right="-108"/>
              <w:rPr>
                <w:rFonts w:ascii="Palatino Linotype" w:hAnsi="Palatino Linotype"/>
                <w:b/>
                <w:bCs/>
                <w:color w:val="000000" w:themeColor="text1"/>
                <w:sz w:val="20"/>
              </w:rPr>
            </w:pPr>
            <w:r w:rsidRPr="003221A5">
              <w:rPr>
                <w:rFonts w:ascii="Palatino Linotype" w:hAnsi="Palatino Linotype"/>
                <w:b/>
                <w:bCs/>
                <w:color w:val="000000" w:themeColor="text1"/>
                <w:sz w:val="20"/>
              </w:rPr>
              <w:t>00095/OASZUMPANG/IP/2021</w:t>
            </w:r>
          </w:p>
        </w:tc>
        <w:tc>
          <w:tcPr>
            <w:tcW w:w="5657" w:type="dxa"/>
          </w:tcPr>
          <w:p w14:paraId="3367306D" w14:textId="77777777" w:rsidR="00683306" w:rsidRPr="003221A5" w:rsidRDefault="00683306" w:rsidP="00683306">
            <w:pPr>
              <w:jc w:val="both"/>
              <w:rPr>
                <w:rFonts w:ascii="Palatino Linotype" w:hAnsi="Palatino Linotype"/>
                <w:i/>
                <w:color w:val="000000"/>
                <w:lang w:val="es-ES"/>
              </w:rPr>
            </w:pPr>
            <w:r w:rsidRPr="003221A5">
              <w:rPr>
                <w:rFonts w:ascii="Palatino Linotype" w:hAnsi="Palatino Linotype"/>
                <w:i/>
                <w:color w:val="000000"/>
                <w:lang w:val="es-ES"/>
              </w:rPr>
              <w:t xml:space="preserve">Solicito el expediente personal de todos y cada uno de los Directores del </w:t>
            </w:r>
            <w:proofErr w:type="spellStart"/>
            <w:r w:rsidRPr="003221A5">
              <w:rPr>
                <w:rFonts w:ascii="Palatino Linotype" w:hAnsi="Palatino Linotype"/>
                <w:i/>
                <w:color w:val="000000"/>
                <w:lang w:val="es-ES"/>
              </w:rPr>
              <w:t>odapaz</w:t>
            </w:r>
            <w:proofErr w:type="spellEnd"/>
            <w:r w:rsidRPr="003221A5">
              <w:rPr>
                <w:rFonts w:ascii="Palatino Linotype" w:hAnsi="Palatino Linotype"/>
                <w:i/>
                <w:color w:val="000000"/>
                <w:lang w:val="es-ES"/>
              </w:rPr>
              <w:t xml:space="preserve"> que contenga los datos que señalan las cedulas de datos. (específicamente solicitud de empleo con </w:t>
            </w:r>
            <w:proofErr w:type="spellStart"/>
            <w:r w:rsidRPr="003221A5">
              <w:rPr>
                <w:rFonts w:ascii="Palatino Linotype" w:hAnsi="Palatino Linotype"/>
                <w:i/>
                <w:color w:val="000000"/>
                <w:lang w:val="es-ES"/>
              </w:rPr>
              <w:t>fotografia</w:t>
            </w:r>
            <w:proofErr w:type="spellEnd"/>
            <w:r w:rsidRPr="003221A5">
              <w:rPr>
                <w:rFonts w:ascii="Palatino Linotype" w:hAnsi="Palatino Linotype"/>
                <w:i/>
                <w:color w:val="000000"/>
                <w:lang w:val="es-ES"/>
              </w:rPr>
              <w:t xml:space="preserve">, alta de </w:t>
            </w:r>
            <w:proofErr w:type="spellStart"/>
            <w:r w:rsidRPr="003221A5">
              <w:rPr>
                <w:rFonts w:ascii="Palatino Linotype" w:hAnsi="Palatino Linotype"/>
                <w:i/>
                <w:color w:val="000000"/>
                <w:lang w:val="es-ES"/>
              </w:rPr>
              <w:t>issemym</w:t>
            </w:r>
            <w:proofErr w:type="spellEnd"/>
            <w:r w:rsidRPr="003221A5">
              <w:rPr>
                <w:rFonts w:ascii="Palatino Linotype" w:hAnsi="Palatino Linotype"/>
                <w:i/>
                <w:color w:val="000000"/>
                <w:lang w:val="es-ES"/>
              </w:rPr>
              <w:t xml:space="preserve">, acta de nacimiento, </w:t>
            </w:r>
            <w:proofErr w:type="spellStart"/>
            <w:r w:rsidRPr="003221A5">
              <w:rPr>
                <w:rFonts w:ascii="Palatino Linotype" w:hAnsi="Palatino Linotype"/>
                <w:i/>
                <w:color w:val="000000"/>
                <w:lang w:val="es-ES"/>
              </w:rPr>
              <w:t>curp</w:t>
            </w:r>
            <w:proofErr w:type="spellEnd"/>
            <w:r w:rsidRPr="003221A5">
              <w:rPr>
                <w:rFonts w:ascii="Palatino Linotype" w:hAnsi="Palatino Linotype"/>
                <w:i/>
                <w:color w:val="000000"/>
                <w:lang w:val="es-ES"/>
              </w:rPr>
              <w:t xml:space="preserve">, comprobante de domicilio, documentos que acrediten perfil </w:t>
            </w:r>
            <w:proofErr w:type="spellStart"/>
            <w:r w:rsidRPr="003221A5">
              <w:rPr>
                <w:rFonts w:ascii="Palatino Linotype" w:hAnsi="Palatino Linotype"/>
                <w:i/>
                <w:color w:val="000000"/>
                <w:lang w:val="es-ES"/>
              </w:rPr>
              <w:t>academinco</w:t>
            </w:r>
            <w:proofErr w:type="spellEnd"/>
            <w:r w:rsidRPr="003221A5">
              <w:rPr>
                <w:rFonts w:ascii="Palatino Linotype" w:hAnsi="Palatino Linotype"/>
                <w:i/>
                <w:color w:val="000000"/>
                <w:lang w:val="es-ES"/>
              </w:rPr>
              <w:t>, documentos que acrediten su experiencia laboral)</w:t>
            </w:r>
          </w:p>
        </w:tc>
      </w:tr>
    </w:tbl>
    <w:p w14:paraId="248AF8D6" w14:textId="77777777" w:rsidR="009F09BC" w:rsidRPr="003221A5" w:rsidRDefault="009F09BC" w:rsidP="00F22511">
      <w:pPr>
        <w:pStyle w:val="Prrafodelista"/>
        <w:spacing w:line="360" w:lineRule="auto"/>
        <w:ind w:left="851" w:right="34"/>
        <w:jc w:val="both"/>
        <w:rPr>
          <w:rFonts w:ascii="Palatino Linotype" w:hAnsi="Palatino Linotype"/>
        </w:rPr>
      </w:pPr>
    </w:p>
    <w:p w14:paraId="0278E5FD" w14:textId="77777777" w:rsidR="009F09BC" w:rsidRPr="003221A5" w:rsidRDefault="009F09BC" w:rsidP="00F22511">
      <w:pPr>
        <w:pStyle w:val="Prrafodelista"/>
        <w:numPr>
          <w:ilvl w:val="0"/>
          <w:numId w:val="23"/>
        </w:numPr>
        <w:spacing w:line="360" w:lineRule="auto"/>
        <w:ind w:left="851" w:right="34"/>
        <w:jc w:val="both"/>
        <w:rPr>
          <w:rFonts w:ascii="Palatino Linotype" w:hAnsi="Palatino Linotype"/>
        </w:rPr>
      </w:pPr>
      <w:r w:rsidRPr="003221A5">
        <w:rPr>
          <w:rFonts w:ascii="Palatino Linotype" w:eastAsia="Times New Roman" w:hAnsi="Palatino Linotype" w:cs="Arial"/>
          <w:lang w:val="es-ES"/>
        </w:rPr>
        <w:t>Se eligió como modalidad de entrega de la información</w:t>
      </w:r>
      <w:r w:rsidRPr="003221A5">
        <w:rPr>
          <w:rFonts w:ascii="Palatino Linotype" w:hAnsi="Palatino Linotype"/>
        </w:rPr>
        <w:t xml:space="preserve">: A través del </w:t>
      </w:r>
      <w:r w:rsidRPr="003221A5">
        <w:rPr>
          <w:rFonts w:ascii="Palatino Linotype" w:hAnsi="Palatino Linotype"/>
          <w:b/>
        </w:rPr>
        <w:t>SAIMEX</w:t>
      </w:r>
    </w:p>
    <w:p w14:paraId="731BCFE2" w14:textId="77777777" w:rsidR="00F22511" w:rsidRPr="003221A5" w:rsidRDefault="00F22511" w:rsidP="00F22511">
      <w:pPr>
        <w:pStyle w:val="Prrafodelista"/>
        <w:spacing w:line="360" w:lineRule="auto"/>
        <w:ind w:left="851" w:right="34"/>
        <w:jc w:val="both"/>
        <w:rPr>
          <w:rFonts w:ascii="Palatino Linotype" w:hAnsi="Palatino Linotype"/>
        </w:rPr>
      </w:pPr>
    </w:p>
    <w:p w14:paraId="0D02FB0E" w14:textId="77777777" w:rsidR="009F09BC" w:rsidRPr="003221A5" w:rsidRDefault="00683306"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3221A5">
        <w:rPr>
          <w:rFonts w:ascii="Palatino Linotype" w:hAnsi="Palatino Linotype" w:cs="Arial"/>
          <w:color w:val="000000" w:themeColor="text1"/>
        </w:rPr>
        <w:lastRenderedPageBreak/>
        <w:t>Los</w:t>
      </w:r>
      <w:r w:rsidR="00C06EDE" w:rsidRPr="003221A5">
        <w:rPr>
          <w:rFonts w:ascii="Palatino Linotype" w:hAnsi="Palatino Linotype" w:cs="Arial"/>
          <w:color w:val="000000" w:themeColor="text1"/>
        </w:rPr>
        <w:t xml:space="preserve"> día</w:t>
      </w:r>
      <w:r w:rsidRPr="003221A5">
        <w:rPr>
          <w:rFonts w:ascii="Palatino Linotype" w:hAnsi="Palatino Linotype" w:cs="Arial"/>
          <w:color w:val="000000" w:themeColor="text1"/>
        </w:rPr>
        <w:t>s</w:t>
      </w:r>
      <w:r w:rsidR="00C06EDE" w:rsidRPr="003221A5">
        <w:rPr>
          <w:rFonts w:ascii="Palatino Linotype" w:hAnsi="Palatino Linotype" w:cs="Arial"/>
          <w:color w:val="000000" w:themeColor="text1"/>
        </w:rPr>
        <w:t xml:space="preserve"> </w:t>
      </w:r>
      <w:r w:rsidRPr="003221A5">
        <w:rPr>
          <w:rFonts w:ascii="Palatino Linotype" w:hAnsi="Palatino Linotype" w:cs="Arial"/>
          <w:color w:val="000000" w:themeColor="text1"/>
        </w:rPr>
        <w:t>doce</w:t>
      </w:r>
      <w:r w:rsidR="00C06EDE" w:rsidRPr="003221A5">
        <w:rPr>
          <w:rFonts w:ascii="Palatino Linotype" w:hAnsi="Palatino Linotype" w:cs="Arial"/>
          <w:color w:val="000000" w:themeColor="text1"/>
        </w:rPr>
        <w:t xml:space="preserve"> (</w:t>
      </w:r>
      <w:r w:rsidR="007F786B" w:rsidRPr="003221A5">
        <w:rPr>
          <w:rFonts w:ascii="Palatino Linotype" w:hAnsi="Palatino Linotype" w:cs="Arial"/>
          <w:color w:val="000000" w:themeColor="text1"/>
        </w:rPr>
        <w:t>1</w:t>
      </w:r>
      <w:r w:rsidRPr="003221A5">
        <w:rPr>
          <w:rFonts w:ascii="Palatino Linotype" w:hAnsi="Palatino Linotype" w:cs="Arial"/>
          <w:color w:val="000000" w:themeColor="text1"/>
        </w:rPr>
        <w:t>2</w:t>
      </w:r>
      <w:r w:rsidR="00C06EDE" w:rsidRPr="003221A5">
        <w:rPr>
          <w:rFonts w:ascii="Palatino Linotype" w:hAnsi="Palatino Linotype" w:cs="Arial"/>
          <w:color w:val="000000" w:themeColor="text1"/>
        </w:rPr>
        <w:t>)</w:t>
      </w:r>
      <w:r w:rsidRPr="003221A5">
        <w:rPr>
          <w:rFonts w:ascii="Palatino Linotype" w:hAnsi="Palatino Linotype" w:cs="Arial"/>
          <w:color w:val="000000" w:themeColor="text1"/>
        </w:rPr>
        <w:t>, quince (15) y diecisiete (17)</w:t>
      </w:r>
      <w:r w:rsidR="00C06EDE" w:rsidRPr="003221A5">
        <w:rPr>
          <w:rFonts w:ascii="Palatino Linotype" w:hAnsi="Palatino Linotype" w:cs="Arial"/>
          <w:color w:val="000000" w:themeColor="text1"/>
        </w:rPr>
        <w:t xml:space="preserve"> de </w:t>
      </w:r>
      <w:r w:rsidRPr="003221A5">
        <w:rPr>
          <w:rFonts w:ascii="Palatino Linotype" w:hAnsi="Palatino Linotype" w:cs="Arial"/>
          <w:color w:val="000000" w:themeColor="text1"/>
        </w:rPr>
        <w:t>diciem</w:t>
      </w:r>
      <w:r w:rsidR="00C06EDE" w:rsidRPr="003221A5">
        <w:rPr>
          <w:rFonts w:ascii="Palatino Linotype" w:hAnsi="Palatino Linotype" w:cs="Arial"/>
          <w:color w:val="000000" w:themeColor="text1"/>
        </w:rPr>
        <w:t>bre de dos mil veintiuno</w:t>
      </w:r>
      <w:r w:rsidR="009F09BC" w:rsidRPr="003221A5">
        <w:rPr>
          <w:rFonts w:ascii="Palatino Linotype" w:hAnsi="Palatino Linotype" w:cs="Arial"/>
          <w:color w:val="000000" w:themeColor="text1"/>
        </w:rPr>
        <w:t xml:space="preserve">, el </w:t>
      </w:r>
      <w:r w:rsidR="009F09BC" w:rsidRPr="003221A5">
        <w:rPr>
          <w:rFonts w:ascii="Palatino Linotype" w:hAnsi="Palatino Linotype" w:cs="Arial"/>
          <w:b/>
          <w:color w:val="000000" w:themeColor="text1"/>
        </w:rPr>
        <w:t>SUJETO OBLIGADO,</w:t>
      </w:r>
      <w:r w:rsidR="009F09BC" w:rsidRPr="003221A5">
        <w:rPr>
          <w:rFonts w:ascii="Palatino Linotype" w:hAnsi="Palatino Linotype" w:cs="Arial"/>
          <w:color w:val="000000" w:themeColor="text1"/>
        </w:rPr>
        <w:t xml:space="preserve"> dio respuesta a cada una de las solicitudes de información </w:t>
      </w:r>
      <w:r w:rsidRPr="003221A5">
        <w:rPr>
          <w:rFonts w:ascii="Palatino Linotype" w:hAnsi="Palatino Linotype" w:cs="Arial"/>
          <w:i/>
          <w:color w:val="000000" w:themeColor="text1"/>
        </w:rPr>
        <w:t>grosso modo</w:t>
      </w:r>
      <w:r w:rsidRPr="003221A5">
        <w:rPr>
          <w:rFonts w:ascii="Palatino Linotype" w:hAnsi="Palatino Linotype" w:cs="Arial"/>
          <w:color w:val="000000" w:themeColor="text1"/>
        </w:rPr>
        <w:t xml:space="preserve"> de la siguiente manera:</w:t>
      </w:r>
    </w:p>
    <w:p w14:paraId="46660C7F" w14:textId="77777777" w:rsidR="005433C5" w:rsidRPr="003221A5" w:rsidRDefault="005433C5" w:rsidP="005433C5">
      <w:pPr>
        <w:pStyle w:val="Prrafodelista"/>
        <w:tabs>
          <w:tab w:val="left" w:pos="0"/>
        </w:tabs>
        <w:spacing w:line="360" w:lineRule="auto"/>
        <w:ind w:left="0" w:right="49"/>
        <w:jc w:val="both"/>
        <w:rPr>
          <w:rFonts w:ascii="Palatino Linotype" w:hAnsi="Palatino Linotype" w:cs="Arial"/>
          <w:i/>
          <w:color w:val="000000" w:themeColor="text1"/>
        </w:rPr>
      </w:pPr>
    </w:p>
    <w:p w14:paraId="53FA37C1" w14:textId="77777777" w:rsidR="00BB05A3" w:rsidRPr="003221A5" w:rsidRDefault="00BB05A3" w:rsidP="00BB05A3">
      <w:pPr>
        <w:tabs>
          <w:tab w:val="left" w:pos="0"/>
        </w:tabs>
        <w:spacing w:line="360" w:lineRule="auto"/>
        <w:ind w:right="49"/>
        <w:rPr>
          <w:rFonts w:ascii="Palatino Linotype" w:hAnsi="Palatino Linotype" w:cs="Arial"/>
          <w:b/>
          <w:color w:val="000000" w:themeColor="text1"/>
        </w:rPr>
      </w:pPr>
      <w:r w:rsidRPr="003221A5">
        <w:rPr>
          <w:rFonts w:ascii="Palatino Linotype" w:hAnsi="Palatino Linotype" w:cs="Arial"/>
          <w:b/>
          <w:color w:val="000000" w:themeColor="text1"/>
        </w:rPr>
        <w:t xml:space="preserve">Folio de la solicitud: </w:t>
      </w:r>
      <w:r w:rsidR="00683306" w:rsidRPr="003221A5">
        <w:rPr>
          <w:rFonts w:ascii="Palatino Linotype" w:hAnsi="Palatino Linotype" w:cs="Arial"/>
          <w:b/>
          <w:color w:val="000000" w:themeColor="text1"/>
        </w:rPr>
        <w:t>00094/OASZUMPANG/IP/2021</w:t>
      </w:r>
    </w:p>
    <w:p w14:paraId="4139DC3A" w14:textId="77777777" w:rsidR="00352E6A" w:rsidRPr="003221A5" w:rsidRDefault="00352E6A" w:rsidP="00BB05A3">
      <w:pPr>
        <w:tabs>
          <w:tab w:val="left" w:pos="0"/>
        </w:tabs>
        <w:spacing w:line="360" w:lineRule="auto"/>
        <w:ind w:right="49"/>
        <w:rPr>
          <w:rFonts w:ascii="Palatino Linotype" w:hAnsi="Palatino Linotype" w:cs="Arial"/>
          <w:b/>
          <w:color w:val="000000" w:themeColor="text1"/>
        </w:rPr>
      </w:pPr>
    </w:p>
    <w:p w14:paraId="63C2733C" w14:textId="77777777" w:rsidR="006D1A0B" w:rsidRPr="003221A5" w:rsidRDefault="00683306" w:rsidP="00683306">
      <w:pPr>
        <w:pStyle w:val="Prrafodelista"/>
        <w:numPr>
          <w:ilvl w:val="0"/>
          <w:numId w:val="23"/>
        </w:numPr>
        <w:tabs>
          <w:tab w:val="left" w:pos="0"/>
        </w:tabs>
        <w:spacing w:line="360" w:lineRule="auto"/>
        <w:ind w:right="49"/>
        <w:jc w:val="both"/>
        <w:rPr>
          <w:rFonts w:ascii="Palatino Linotype" w:hAnsi="Palatino Linotype" w:cs="Arial"/>
          <w:b/>
          <w:color w:val="000000" w:themeColor="text1"/>
        </w:rPr>
      </w:pPr>
      <w:r w:rsidRPr="003221A5">
        <w:rPr>
          <w:rFonts w:ascii="Palatino Linotype" w:hAnsi="Palatino Linotype" w:cs="Arial"/>
          <w:b/>
          <w:color w:val="000000" w:themeColor="text1"/>
        </w:rPr>
        <w:t>ManualODAPAZOKOK.pdf</w:t>
      </w:r>
      <w:r w:rsidR="006D1A0B" w:rsidRPr="003221A5">
        <w:rPr>
          <w:rFonts w:ascii="Palatino Linotype" w:hAnsi="Palatino Linotype" w:cs="Arial"/>
          <w:color w:val="000000" w:themeColor="text1"/>
        </w:rPr>
        <w:t xml:space="preserve">, </w:t>
      </w:r>
      <w:r w:rsidRPr="003221A5">
        <w:rPr>
          <w:rFonts w:ascii="Palatino Linotype" w:hAnsi="Palatino Linotype" w:cs="Arial"/>
          <w:color w:val="000000" w:themeColor="text1"/>
        </w:rPr>
        <w:t>Cuyo contenido corresponde al Manual de Organización del Organismo Público Descentralizado para la Prestación de l</w:t>
      </w:r>
      <w:r w:rsidR="001A751E" w:rsidRPr="003221A5">
        <w:rPr>
          <w:rFonts w:ascii="Palatino Linotype" w:hAnsi="Palatino Linotype" w:cs="Arial"/>
          <w:color w:val="000000" w:themeColor="text1"/>
        </w:rPr>
        <w:t>os Servicios d</w:t>
      </w:r>
      <w:r w:rsidRPr="003221A5">
        <w:rPr>
          <w:rFonts w:ascii="Palatino Linotype" w:hAnsi="Palatino Linotype" w:cs="Arial"/>
          <w:color w:val="000000" w:themeColor="text1"/>
        </w:rPr>
        <w:t xml:space="preserve">e Agua Potable, Alcantarillado </w:t>
      </w:r>
      <w:r w:rsidR="001A751E" w:rsidRPr="003221A5">
        <w:rPr>
          <w:rFonts w:ascii="Palatino Linotype" w:hAnsi="Palatino Linotype" w:cs="Arial"/>
          <w:color w:val="000000" w:themeColor="text1"/>
        </w:rPr>
        <w:t>y Saneamiento d</w:t>
      </w:r>
      <w:r w:rsidRPr="003221A5">
        <w:rPr>
          <w:rFonts w:ascii="Palatino Linotype" w:hAnsi="Palatino Linotype" w:cs="Arial"/>
          <w:color w:val="000000" w:themeColor="text1"/>
        </w:rPr>
        <w:t xml:space="preserve">el Municipio </w:t>
      </w:r>
      <w:r w:rsidR="001A751E" w:rsidRPr="003221A5">
        <w:rPr>
          <w:rFonts w:ascii="Palatino Linotype" w:hAnsi="Palatino Linotype" w:cs="Arial"/>
          <w:color w:val="000000" w:themeColor="text1"/>
        </w:rPr>
        <w:t>d</w:t>
      </w:r>
      <w:r w:rsidRPr="003221A5">
        <w:rPr>
          <w:rFonts w:ascii="Palatino Linotype" w:hAnsi="Palatino Linotype" w:cs="Arial"/>
          <w:color w:val="000000" w:themeColor="text1"/>
        </w:rPr>
        <w:t>e Zumpango</w:t>
      </w:r>
      <w:r w:rsidR="001A751E" w:rsidRPr="003221A5">
        <w:rPr>
          <w:rFonts w:ascii="Palatino Linotype" w:hAnsi="Palatino Linotype" w:cs="Arial"/>
          <w:color w:val="000000" w:themeColor="text1"/>
        </w:rPr>
        <w:t xml:space="preserve"> 2019-2021.</w:t>
      </w:r>
    </w:p>
    <w:p w14:paraId="35CBC0A7" w14:textId="77777777" w:rsidR="006D1A0B" w:rsidRPr="003221A5" w:rsidRDefault="006D1A0B" w:rsidP="006D1A0B">
      <w:pPr>
        <w:pStyle w:val="Prrafodelista"/>
        <w:tabs>
          <w:tab w:val="left" w:pos="0"/>
        </w:tabs>
        <w:spacing w:line="360" w:lineRule="auto"/>
        <w:ind w:left="1004" w:right="49"/>
        <w:rPr>
          <w:rFonts w:ascii="Palatino Linotype" w:hAnsi="Palatino Linotype" w:cs="Arial"/>
          <w:b/>
          <w:color w:val="000000" w:themeColor="text1"/>
        </w:rPr>
      </w:pPr>
    </w:p>
    <w:p w14:paraId="64AAAA2C" w14:textId="77777777" w:rsidR="00573064" w:rsidRPr="003221A5" w:rsidRDefault="001A751E" w:rsidP="001A751E">
      <w:pPr>
        <w:pStyle w:val="Prrafodelista"/>
        <w:numPr>
          <w:ilvl w:val="0"/>
          <w:numId w:val="23"/>
        </w:numPr>
        <w:tabs>
          <w:tab w:val="left" w:pos="0"/>
        </w:tabs>
        <w:spacing w:line="360" w:lineRule="auto"/>
        <w:ind w:right="49"/>
        <w:rPr>
          <w:rFonts w:ascii="Palatino Linotype" w:hAnsi="Palatino Linotype" w:cs="Arial"/>
          <w:b/>
          <w:color w:val="000000" w:themeColor="text1"/>
        </w:rPr>
      </w:pPr>
      <w:r w:rsidRPr="003221A5">
        <w:rPr>
          <w:rFonts w:ascii="Palatino Linotype" w:hAnsi="Palatino Linotype" w:cs="Arial"/>
          <w:b/>
          <w:color w:val="000000" w:themeColor="text1"/>
        </w:rPr>
        <w:t>Gaceta oficio3.docx</w:t>
      </w:r>
      <w:r w:rsidR="006D1A0B" w:rsidRPr="003221A5">
        <w:rPr>
          <w:rFonts w:ascii="Palatino Linotype" w:hAnsi="Palatino Linotype" w:cs="Arial"/>
          <w:color w:val="000000" w:themeColor="text1"/>
        </w:rPr>
        <w:t xml:space="preserve">, </w:t>
      </w:r>
      <w:r w:rsidRPr="003221A5">
        <w:rPr>
          <w:rFonts w:ascii="Palatino Linotype" w:hAnsi="Palatino Linotype" w:cs="Arial"/>
          <w:color w:val="000000" w:themeColor="text1"/>
        </w:rPr>
        <w:t>que corresponde a un oficio mediante el cual, se informa al solicitante la respuesta emitida.</w:t>
      </w:r>
    </w:p>
    <w:p w14:paraId="024F3C38" w14:textId="77777777" w:rsidR="001A751E" w:rsidRPr="003221A5" w:rsidRDefault="001A751E" w:rsidP="001A751E">
      <w:pPr>
        <w:pStyle w:val="Prrafodelista"/>
        <w:rPr>
          <w:rFonts w:ascii="Palatino Linotype" w:hAnsi="Palatino Linotype" w:cs="Arial"/>
          <w:b/>
          <w:color w:val="000000" w:themeColor="text1"/>
        </w:rPr>
      </w:pPr>
    </w:p>
    <w:p w14:paraId="34C5E8D7" w14:textId="77777777" w:rsidR="001A751E" w:rsidRPr="003221A5" w:rsidRDefault="001A751E" w:rsidP="001A751E">
      <w:pPr>
        <w:pStyle w:val="Prrafodelista"/>
        <w:numPr>
          <w:ilvl w:val="0"/>
          <w:numId w:val="15"/>
        </w:numPr>
        <w:tabs>
          <w:tab w:val="left" w:pos="0"/>
        </w:tabs>
        <w:spacing w:line="360" w:lineRule="auto"/>
        <w:ind w:left="0" w:right="49" w:firstLine="0"/>
        <w:jc w:val="both"/>
        <w:rPr>
          <w:rFonts w:ascii="Palatino Linotype" w:hAnsi="Palatino Linotype" w:cs="Arial"/>
          <w:color w:val="000000" w:themeColor="text1"/>
        </w:rPr>
      </w:pPr>
      <w:r w:rsidRPr="003221A5">
        <w:rPr>
          <w:rFonts w:ascii="Palatino Linotype" w:hAnsi="Palatino Linotype" w:cs="Arial"/>
          <w:color w:val="000000" w:themeColor="text1"/>
        </w:rPr>
        <w:t xml:space="preserve">Por cuanto hace al folio de la solicitud: </w:t>
      </w:r>
      <w:r w:rsidRPr="003221A5">
        <w:rPr>
          <w:rFonts w:ascii="Palatino Linotype" w:hAnsi="Palatino Linotype" w:cs="Arial"/>
          <w:b/>
          <w:color w:val="000000" w:themeColor="text1"/>
        </w:rPr>
        <w:t>00095/OASZUMPANG/IP/2021</w:t>
      </w:r>
      <w:r w:rsidRPr="003221A5">
        <w:rPr>
          <w:rFonts w:ascii="Palatino Linotype" w:hAnsi="Palatino Linotype" w:cs="Arial"/>
          <w:color w:val="000000" w:themeColor="text1"/>
        </w:rPr>
        <w:t xml:space="preserve">, se agregaron los siguientes archivos electrónicos, que dada su extensión se omite su transcripción en el presente apartado </w:t>
      </w:r>
      <w:r w:rsidRPr="003221A5">
        <w:rPr>
          <w:rFonts w:ascii="Palatino Linotype" w:hAnsi="Palatino Linotype" w:cs="Arial"/>
          <w:i/>
          <w:color w:val="000000" w:themeColor="text1"/>
        </w:rPr>
        <w:t>máxime</w:t>
      </w:r>
      <w:r w:rsidRPr="003221A5">
        <w:rPr>
          <w:rFonts w:ascii="Palatino Linotype" w:hAnsi="Palatino Linotype" w:cs="Arial"/>
          <w:color w:val="000000" w:themeColor="text1"/>
        </w:rPr>
        <w:t xml:space="preserve"> que ya son del conocimiento de las partes y serán objeto de análisis en párrafos posteriores: </w:t>
      </w:r>
      <w:r w:rsidRPr="003221A5">
        <w:rPr>
          <w:rFonts w:ascii="Palatino Linotype" w:hAnsi="Palatino Linotype" w:cs="Arial"/>
          <w:b/>
          <w:i/>
          <w:color w:val="000000" w:themeColor="text1"/>
        </w:rPr>
        <w:t>Dirección de Operatividad (1).</w:t>
      </w:r>
      <w:proofErr w:type="spellStart"/>
      <w:r w:rsidRPr="003221A5">
        <w:rPr>
          <w:rFonts w:ascii="Palatino Linotype" w:hAnsi="Palatino Linotype" w:cs="Arial"/>
          <w:b/>
          <w:i/>
          <w:color w:val="000000" w:themeColor="text1"/>
        </w:rPr>
        <w:t>pdf</w:t>
      </w:r>
      <w:proofErr w:type="spellEnd"/>
      <w:r w:rsidRPr="003221A5">
        <w:rPr>
          <w:rFonts w:ascii="Palatino Linotype" w:hAnsi="Palatino Linotype" w:cs="Arial"/>
          <w:b/>
          <w:i/>
          <w:color w:val="000000" w:themeColor="text1"/>
        </w:rPr>
        <w:t>, Dirección de Comercialización (1) (1).</w:t>
      </w:r>
      <w:proofErr w:type="spellStart"/>
      <w:r w:rsidRPr="003221A5">
        <w:rPr>
          <w:rFonts w:ascii="Palatino Linotype" w:hAnsi="Palatino Linotype" w:cs="Arial"/>
          <w:b/>
          <w:i/>
          <w:color w:val="000000" w:themeColor="text1"/>
        </w:rPr>
        <w:t>pdf</w:t>
      </w:r>
      <w:proofErr w:type="spellEnd"/>
      <w:r w:rsidRPr="003221A5">
        <w:rPr>
          <w:rFonts w:ascii="Palatino Linotype" w:hAnsi="Palatino Linotype" w:cs="Arial"/>
          <w:b/>
          <w:i/>
          <w:color w:val="000000" w:themeColor="text1"/>
        </w:rPr>
        <w:t>, Dirección de Jurídico (1).</w:t>
      </w:r>
      <w:proofErr w:type="spellStart"/>
      <w:r w:rsidRPr="003221A5">
        <w:rPr>
          <w:rFonts w:ascii="Palatino Linotype" w:hAnsi="Palatino Linotype" w:cs="Arial"/>
          <w:b/>
          <w:i/>
          <w:color w:val="000000" w:themeColor="text1"/>
        </w:rPr>
        <w:t>pdf</w:t>
      </w:r>
      <w:proofErr w:type="spellEnd"/>
      <w:r w:rsidRPr="003221A5">
        <w:rPr>
          <w:rFonts w:ascii="Palatino Linotype" w:hAnsi="Palatino Linotype" w:cs="Arial"/>
          <w:b/>
          <w:i/>
          <w:color w:val="000000" w:themeColor="text1"/>
        </w:rPr>
        <w:t xml:space="preserve">, </w:t>
      </w:r>
      <w:proofErr w:type="spellStart"/>
      <w:r w:rsidRPr="003221A5">
        <w:rPr>
          <w:rFonts w:ascii="Palatino Linotype" w:hAnsi="Palatino Linotype" w:cs="Arial"/>
          <w:b/>
          <w:i/>
          <w:color w:val="000000" w:themeColor="text1"/>
        </w:rPr>
        <w:t>Direccion</w:t>
      </w:r>
      <w:proofErr w:type="spellEnd"/>
      <w:r w:rsidRPr="003221A5">
        <w:rPr>
          <w:rFonts w:ascii="Palatino Linotype" w:hAnsi="Palatino Linotype" w:cs="Arial"/>
          <w:b/>
          <w:i/>
          <w:color w:val="000000" w:themeColor="text1"/>
        </w:rPr>
        <w:t xml:space="preserve"> de administracion.pdf, Dirección de Finanzas (1).</w:t>
      </w:r>
      <w:proofErr w:type="spellStart"/>
      <w:r w:rsidRPr="003221A5">
        <w:rPr>
          <w:rFonts w:ascii="Palatino Linotype" w:hAnsi="Palatino Linotype" w:cs="Arial"/>
          <w:b/>
          <w:i/>
          <w:color w:val="000000" w:themeColor="text1"/>
        </w:rPr>
        <w:t>pdf</w:t>
      </w:r>
      <w:proofErr w:type="spellEnd"/>
      <w:r w:rsidRPr="003221A5">
        <w:rPr>
          <w:rFonts w:ascii="Palatino Linotype" w:hAnsi="Palatino Linotype" w:cs="Arial"/>
          <w:b/>
          <w:i/>
          <w:color w:val="000000" w:themeColor="text1"/>
        </w:rPr>
        <w:t>, DIRECCIÓN GENERAL , (1) (1).</w:t>
      </w:r>
      <w:proofErr w:type="spellStart"/>
      <w:r w:rsidRPr="003221A5">
        <w:rPr>
          <w:rFonts w:ascii="Palatino Linotype" w:hAnsi="Palatino Linotype" w:cs="Arial"/>
          <w:b/>
          <w:i/>
          <w:color w:val="000000" w:themeColor="text1"/>
        </w:rPr>
        <w:t>pdf</w:t>
      </w:r>
      <w:proofErr w:type="spellEnd"/>
      <w:r w:rsidRPr="003221A5">
        <w:rPr>
          <w:rFonts w:ascii="Palatino Linotype" w:hAnsi="Palatino Linotype" w:cs="Arial"/>
          <w:b/>
          <w:i/>
          <w:color w:val="000000" w:themeColor="text1"/>
        </w:rPr>
        <w:t xml:space="preserve">, acta 2021.pdf </w:t>
      </w:r>
      <w:r w:rsidRPr="003221A5">
        <w:rPr>
          <w:rFonts w:ascii="Palatino Linotype" w:hAnsi="Palatino Linotype" w:cs="Arial"/>
          <w:color w:val="000000" w:themeColor="text1"/>
        </w:rPr>
        <w:t>y</w:t>
      </w:r>
      <w:r w:rsidRPr="003221A5">
        <w:rPr>
          <w:rFonts w:ascii="Palatino Linotype" w:hAnsi="Palatino Linotype" w:cs="Arial"/>
          <w:b/>
          <w:i/>
          <w:color w:val="000000" w:themeColor="text1"/>
        </w:rPr>
        <w:t xml:space="preserve"> Gaceta oficioyaok.docx.</w:t>
      </w:r>
    </w:p>
    <w:p w14:paraId="2782584D" w14:textId="77777777" w:rsidR="001A751E" w:rsidRPr="003221A5" w:rsidRDefault="001A751E" w:rsidP="001A751E">
      <w:pPr>
        <w:tabs>
          <w:tab w:val="left" w:pos="0"/>
        </w:tabs>
        <w:spacing w:line="360" w:lineRule="auto"/>
        <w:ind w:right="49"/>
        <w:jc w:val="both"/>
        <w:rPr>
          <w:rFonts w:ascii="Palatino Linotype" w:hAnsi="Palatino Linotype" w:cs="Arial"/>
          <w:color w:val="000000" w:themeColor="text1"/>
        </w:rPr>
      </w:pPr>
    </w:p>
    <w:p w14:paraId="4E82446F" w14:textId="77777777" w:rsidR="001A751E" w:rsidRPr="003221A5" w:rsidRDefault="001A751E" w:rsidP="001A751E">
      <w:pPr>
        <w:pStyle w:val="Prrafodelista"/>
        <w:numPr>
          <w:ilvl w:val="0"/>
          <w:numId w:val="15"/>
        </w:numPr>
        <w:tabs>
          <w:tab w:val="left" w:pos="0"/>
        </w:tabs>
        <w:spacing w:line="360" w:lineRule="auto"/>
        <w:ind w:left="0" w:right="49" w:firstLine="0"/>
        <w:jc w:val="both"/>
        <w:rPr>
          <w:rFonts w:ascii="Palatino Linotype" w:hAnsi="Palatino Linotype" w:cs="Arial"/>
          <w:color w:val="000000" w:themeColor="text1"/>
        </w:rPr>
      </w:pPr>
      <w:r w:rsidRPr="003221A5">
        <w:rPr>
          <w:rFonts w:ascii="Palatino Linotype" w:hAnsi="Palatino Linotype" w:cs="Arial"/>
          <w:color w:val="000000" w:themeColor="text1"/>
        </w:rPr>
        <w:t xml:space="preserve">Por cuanto hace al folio de la solicitud: </w:t>
      </w:r>
      <w:r w:rsidRPr="003221A5">
        <w:rPr>
          <w:rFonts w:ascii="Palatino Linotype" w:hAnsi="Palatino Linotype" w:cs="Arial"/>
          <w:b/>
          <w:color w:val="000000" w:themeColor="text1"/>
        </w:rPr>
        <w:t>00096/OASZUMPANG/IP/2021</w:t>
      </w:r>
      <w:r w:rsidRPr="003221A5">
        <w:rPr>
          <w:rFonts w:ascii="Palatino Linotype" w:hAnsi="Palatino Linotype" w:cs="Arial"/>
          <w:color w:val="000000" w:themeColor="text1"/>
        </w:rPr>
        <w:t>, se adjuntaron los archivos siguientes:</w:t>
      </w:r>
    </w:p>
    <w:p w14:paraId="76883495" w14:textId="77777777" w:rsidR="001A751E" w:rsidRPr="003221A5" w:rsidRDefault="001A751E" w:rsidP="001A751E">
      <w:pPr>
        <w:pStyle w:val="Prrafodelista"/>
        <w:rPr>
          <w:rFonts w:ascii="Palatino Linotype" w:hAnsi="Palatino Linotype" w:cs="Arial"/>
          <w:color w:val="000000" w:themeColor="text1"/>
        </w:rPr>
      </w:pPr>
    </w:p>
    <w:p w14:paraId="6256254C" w14:textId="77777777" w:rsidR="001A751E" w:rsidRPr="003221A5" w:rsidRDefault="001A751E" w:rsidP="001A751E">
      <w:pPr>
        <w:pStyle w:val="Prrafodelista"/>
        <w:numPr>
          <w:ilvl w:val="0"/>
          <w:numId w:val="39"/>
        </w:numPr>
        <w:tabs>
          <w:tab w:val="left" w:pos="0"/>
        </w:tabs>
        <w:spacing w:line="360" w:lineRule="auto"/>
        <w:ind w:left="1134" w:right="49"/>
        <w:jc w:val="both"/>
        <w:rPr>
          <w:rFonts w:ascii="Palatino Linotype" w:hAnsi="Palatino Linotype" w:cs="Arial"/>
          <w:b/>
          <w:color w:val="000000" w:themeColor="text1"/>
        </w:rPr>
      </w:pPr>
      <w:r w:rsidRPr="003221A5">
        <w:rPr>
          <w:rFonts w:ascii="Palatino Linotype" w:hAnsi="Palatino Linotype" w:cs="Arial"/>
          <w:b/>
          <w:color w:val="000000" w:themeColor="text1"/>
        </w:rPr>
        <w:t xml:space="preserve">Oficio Solicitante.docx, </w:t>
      </w:r>
      <w:r w:rsidRPr="003221A5">
        <w:rPr>
          <w:rFonts w:ascii="Palatino Linotype" w:hAnsi="Palatino Linotype" w:cs="Arial"/>
          <w:color w:val="000000" w:themeColor="text1"/>
        </w:rPr>
        <w:t>que corresponde a un oficio mediante el cual, se informa al solicitante la respuesta emitida.</w:t>
      </w:r>
    </w:p>
    <w:p w14:paraId="1DE1C77A" w14:textId="77777777" w:rsidR="001A751E" w:rsidRPr="003221A5" w:rsidRDefault="001A751E" w:rsidP="001A751E">
      <w:pPr>
        <w:pStyle w:val="Prrafodelista"/>
        <w:tabs>
          <w:tab w:val="left" w:pos="0"/>
        </w:tabs>
        <w:spacing w:line="360" w:lineRule="auto"/>
        <w:ind w:left="1134" w:right="49"/>
        <w:rPr>
          <w:rFonts w:ascii="Palatino Linotype" w:hAnsi="Palatino Linotype" w:cs="Arial"/>
          <w:b/>
          <w:color w:val="000000" w:themeColor="text1"/>
        </w:rPr>
      </w:pPr>
    </w:p>
    <w:p w14:paraId="79AE5840" w14:textId="77777777" w:rsidR="006D1A0B" w:rsidRPr="003221A5" w:rsidRDefault="001A751E" w:rsidP="001A751E">
      <w:pPr>
        <w:pStyle w:val="Prrafodelista"/>
        <w:numPr>
          <w:ilvl w:val="0"/>
          <w:numId w:val="39"/>
        </w:numPr>
        <w:tabs>
          <w:tab w:val="left" w:pos="0"/>
        </w:tabs>
        <w:spacing w:line="360" w:lineRule="auto"/>
        <w:ind w:left="1134" w:right="49"/>
        <w:jc w:val="both"/>
        <w:rPr>
          <w:rFonts w:ascii="Palatino Linotype" w:hAnsi="Palatino Linotype" w:cs="Arial"/>
          <w:b/>
          <w:color w:val="000000" w:themeColor="text1"/>
        </w:rPr>
      </w:pPr>
      <w:r w:rsidRPr="003221A5">
        <w:rPr>
          <w:rFonts w:ascii="Palatino Linotype" w:hAnsi="Palatino Linotype" w:cs="Arial"/>
          <w:b/>
          <w:color w:val="000000" w:themeColor="text1"/>
        </w:rPr>
        <w:t>CCF12012022.pdf</w:t>
      </w:r>
      <w:r w:rsidRPr="003221A5">
        <w:rPr>
          <w:rFonts w:ascii="Palatino Linotype" w:hAnsi="Palatino Linotype" w:cs="Arial"/>
          <w:color w:val="000000" w:themeColor="text1"/>
        </w:rPr>
        <w:t>, cuyo contenido corresponde al Acta de la Primera Sesión Extraordinaria del Comité de Transparencia número O.D.A.P.A.Z./CT/ACTA-EXTRA-01/2022.</w:t>
      </w:r>
    </w:p>
    <w:p w14:paraId="307C93A6" w14:textId="77777777" w:rsidR="009F09BC" w:rsidRPr="003221A5" w:rsidRDefault="009F09BC" w:rsidP="00F22511">
      <w:pPr>
        <w:pStyle w:val="Prrafodelista"/>
        <w:tabs>
          <w:tab w:val="left" w:pos="0"/>
        </w:tabs>
        <w:spacing w:line="360" w:lineRule="auto"/>
        <w:ind w:left="0" w:right="49"/>
        <w:jc w:val="center"/>
        <w:rPr>
          <w:rFonts w:ascii="Palatino Linotype" w:hAnsi="Palatino Linotype" w:cs="Arial"/>
          <w:i/>
          <w:color w:val="000000" w:themeColor="text1"/>
        </w:rPr>
      </w:pPr>
    </w:p>
    <w:p w14:paraId="36391FA5" w14:textId="77777777" w:rsidR="009F09BC" w:rsidRPr="003221A5" w:rsidRDefault="00573064" w:rsidP="00F22511">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3221A5">
        <w:rPr>
          <w:rFonts w:ascii="Palatino Linotype" w:eastAsia="Times New Roman" w:hAnsi="Palatino Linotype" w:cs="Arial"/>
          <w:color w:val="000000" w:themeColor="text1"/>
          <w:lang w:val="es-ES"/>
        </w:rPr>
        <w:t>El día</w:t>
      </w:r>
      <w:r w:rsidR="008E053B" w:rsidRPr="003221A5">
        <w:rPr>
          <w:rFonts w:ascii="Palatino Linotype" w:eastAsia="Times New Roman" w:hAnsi="Palatino Linotype" w:cs="Arial"/>
          <w:color w:val="000000" w:themeColor="text1"/>
          <w:lang w:val="es-ES"/>
        </w:rPr>
        <w:t xml:space="preserve"> </w:t>
      </w:r>
      <w:r w:rsidR="0067785D" w:rsidRPr="003221A5">
        <w:rPr>
          <w:rFonts w:ascii="Palatino Linotype" w:eastAsia="Times New Roman" w:hAnsi="Palatino Linotype" w:cs="Arial"/>
          <w:color w:val="000000" w:themeColor="text1"/>
          <w:lang w:val="es-ES"/>
        </w:rPr>
        <w:t>trece</w:t>
      </w:r>
      <w:r w:rsidR="009F09BC" w:rsidRPr="003221A5">
        <w:rPr>
          <w:rFonts w:ascii="Palatino Linotype" w:eastAsia="Times New Roman" w:hAnsi="Palatino Linotype" w:cs="Arial"/>
          <w:color w:val="000000" w:themeColor="text1"/>
          <w:lang w:val="es-ES"/>
        </w:rPr>
        <w:t xml:space="preserve"> (</w:t>
      </w:r>
      <w:r w:rsidR="008E053B" w:rsidRPr="003221A5">
        <w:rPr>
          <w:rFonts w:ascii="Palatino Linotype" w:eastAsia="Times New Roman" w:hAnsi="Palatino Linotype" w:cs="Arial"/>
          <w:color w:val="000000" w:themeColor="text1"/>
          <w:lang w:val="es-ES"/>
        </w:rPr>
        <w:t>1</w:t>
      </w:r>
      <w:r w:rsidR="0067785D" w:rsidRPr="003221A5">
        <w:rPr>
          <w:rFonts w:ascii="Palatino Linotype" w:eastAsia="Times New Roman" w:hAnsi="Palatino Linotype" w:cs="Arial"/>
          <w:color w:val="000000" w:themeColor="text1"/>
          <w:lang w:val="es-ES"/>
        </w:rPr>
        <w:t>3</w:t>
      </w:r>
      <w:r w:rsidR="009F09BC" w:rsidRPr="003221A5">
        <w:rPr>
          <w:rFonts w:ascii="Palatino Linotype" w:eastAsia="Times New Roman" w:hAnsi="Palatino Linotype" w:cs="Arial"/>
          <w:color w:val="000000" w:themeColor="text1"/>
          <w:lang w:val="es-ES"/>
        </w:rPr>
        <w:t xml:space="preserve">) de </w:t>
      </w:r>
      <w:r w:rsidR="008E053B" w:rsidRPr="003221A5">
        <w:rPr>
          <w:rFonts w:ascii="Palatino Linotype" w:eastAsia="Times New Roman" w:hAnsi="Palatino Linotype" w:cs="Arial"/>
          <w:color w:val="000000" w:themeColor="text1"/>
          <w:lang w:val="es-ES"/>
        </w:rPr>
        <w:t>e</w:t>
      </w:r>
      <w:r w:rsidR="0067785D" w:rsidRPr="003221A5">
        <w:rPr>
          <w:rFonts w:ascii="Palatino Linotype" w:eastAsia="Times New Roman" w:hAnsi="Palatino Linotype" w:cs="Arial"/>
          <w:color w:val="000000" w:themeColor="text1"/>
          <w:lang w:val="es-ES"/>
        </w:rPr>
        <w:t xml:space="preserve">nero de dos mil </w:t>
      </w:r>
      <w:r w:rsidR="00382473" w:rsidRPr="003221A5">
        <w:rPr>
          <w:rFonts w:ascii="Palatino Linotype" w:eastAsia="Times New Roman" w:hAnsi="Palatino Linotype" w:cs="Arial"/>
          <w:color w:val="000000" w:themeColor="text1"/>
          <w:lang w:val="es-ES"/>
        </w:rPr>
        <w:t>veintidós</w:t>
      </w:r>
      <w:r w:rsidR="009F09BC" w:rsidRPr="003221A5">
        <w:rPr>
          <w:rFonts w:ascii="Palatino Linotype" w:eastAsia="Times New Roman" w:hAnsi="Palatino Linotype" w:cs="Arial"/>
          <w:color w:val="000000" w:themeColor="text1"/>
          <w:lang w:val="es-ES"/>
        </w:rPr>
        <w:t xml:space="preserve">, el particular interpuso los recursos de revisión en contra de las respuestas, manifestando </w:t>
      </w:r>
      <w:r w:rsidR="00E034A7" w:rsidRPr="003221A5">
        <w:rPr>
          <w:rFonts w:ascii="Palatino Linotype" w:eastAsia="Times New Roman" w:hAnsi="Palatino Linotype" w:cs="Arial"/>
          <w:color w:val="000000" w:themeColor="text1"/>
          <w:lang w:val="es-ES"/>
        </w:rPr>
        <w:t>lo siguiente</w:t>
      </w:r>
      <w:r w:rsidR="009F09BC" w:rsidRPr="003221A5">
        <w:rPr>
          <w:rFonts w:ascii="Palatino Linotype" w:eastAsia="Times New Roman" w:hAnsi="Palatino Linotype" w:cs="Arial"/>
          <w:color w:val="000000" w:themeColor="text1"/>
          <w:lang w:val="es-ES"/>
        </w:rPr>
        <w:t>:</w:t>
      </w:r>
    </w:p>
    <w:p w14:paraId="487FDCB3" w14:textId="77777777" w:rsidR="00E034A7" w:rsidRPr="003221A5" w:rsidRDefault="00E034A7" w:rsidP="00F22511">
      <w:pPr>
        <w:pStyle w:val="Prrafodelista"/>
        <w:tabs>
          <w:tab w:val="left" w:pos="0"/>
        </w:tabs>
        <w:spacing w:line="360" w:lineRule="auto"/>
        <w:ind w:left="0" w:right="49"/>
        <w:jc w:val="both"/>
        <w:rPr>
          <w:rFonts w:ascii="Palatino Linotype" w:hAnsi="Palatino Linotype" w:cs="Arial"/>
          <w:i/>
          <w:color w:val="000000" w:themeColor="text1"/>
        </w:rPr>
      </w:pPr>
    </w:p>
    <w:p w14:paraId="6C429E1C" w14:textId="77777777" w:rsidR="009F09BC" w:rsidRPr="003221A5" w:rsidRDefault="0067785D"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3221A5">
        <w:rPr>
          <w:rFonts w:ascii="Palatino Linotype" w:hAnsi="Palatino Linotype" w:cs="Arial"/>
          <w:b/>
          <w:color w:val="000000" w:themeColor="text1"/>
        </w:rPr>
        <w:t>Recurso de Revisión</w:t>
      </w:r>
      <w:r w:rsidR="00E034A7" w:rsidRPr="003221A5">
        <w:rPr>
          <w:rFonts w:ascii="Palatino Linotype" w:hAnsi="Palatino Linotype" w:cs="Arial"/>
          <w:b/>
          <w:color w:val="000000" w:themeColor="text1"/>
        </w:rPr>
        <w:t xml:space="preserve"> </w:t>
      </w:r>
      <w:r w:rsidRPr="003221A5">
        <w:rPr>
          <w:rFonts w:ascii="Palatino Linotype" w:hAnsi="Palatino Linotype" w:cs="Arial"/>
          <w:b/>
          <w:color w:val="000000" w:themeColor="text1"/>
        </w:rPr>
        <w:t>00111/INFOEM/IP/RR/2022</w:t>
      </w:r>
      <w:r w:rsidR="00E034A7" w:rsidRPr="003221A5">
        <w:rPr>
          <w:rFonts w:ascii="Palatino Linotype" w:hAnsi="Palatino Linotype" w:cs="Arial"/>
          <w:b/>
          <w:color w:val="000000" w:themeColor="text1"/>
        </w:rPr>
        <w:t>:</w:t>
      </w:r>
    </w:p>
    <w:p w14:paraId="52B88544" w14:textId="77777777" w:rsidR="009F09BC" w:rsidRPr="003221A5" w:rsidRDefault="009F09BC" w:rsidP="0067785D">
      <w:pPr>
        <w:pStyle w:val="Prrafodelista"/>
        <w:numPr>
          <w:ilvl w:val="0"/>
          <w:numId w:val="23"/>
        </w:numPr>
        <w:spacing w:line="360" w:lineRule="auto"/>
        <w:jc w:val="both"/>
        <w:rPr>
          <w:rFonts w:ascii="Palatino Linotype" w:hAnsi="Palatino Linotype"/>
          <w:i/>
          <w:color w:val="000000" w:themeColor="text1"/>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3221A5">
        <w:rPr>
          <w:rStyle w:val="Ttulo2Car"/>
          <w:rFonts w:ascii="Palatino Linotype" w:hAnsi="Palatino Linotype"/>
          <w:b/>
          <w:color w:val="auto"/>
        </w:rPr>
        <w:t>Acto impugnado</w:t>
      </w:r>
      <w:bookmarkEnd w:id="4"/>
      <w:r w:rsidRPr="003221A5">
        <w:rPr>
          <w:rStyle w:val="Ttulo2Car"/>
          <w:rFonts w:ascii="Palatino Linotype" w:hAnsi="Palatino Linotype"/>
          <w:b/>
          <w:color w:val="000000" w:themeColor="text1"/>
        </w:rPr>
        <w:t xml:space="preserve">: </w:t>
      </w:r>
      <w:r w:rsidRPr="003221A5">
        <w:rPr>
          <w:rStyle w:val="Ttulo2Car"/>
          <w:rFonts w:ascii="Palatino Linotype" w:hAnsi="Palatino Linotype"/>
          <w:i/>
          <w:color w:val="000000" w:themeColor="text1"/>
        </w:rPr>
        <w:t>“</w:t>
      </w:r>
      <w:bookmarkEnd w:id="5"/>
      <w:bookmarkEnd w:id="6"/>
      <w:bookmarkEnd w:id="7"/>
      <w:bookmarkEnd w:id="8"/>
      <w:bookmarkEnd w:id="9"/>
      <w:bookmarkEnd w:id="10"/>
      <w:r w:rsidR="0067785D" w:rsidRPr="003221A5">
        <w:rPr>
          <w:rStyle w:val="Ttulo2Car"/>
          <w:rFonts w:ascii="Palatino Linotype" w:hAnsi="Palatino Linotype"/>
          <w:i/>
          <w:color w:val="000000" w:themeColor="text1"/>
        </w:rPr>
        <w:t xml:space="preserve">SOLO TRATAN DE EVADIR LAS RESPUESTAS, PUES SI HUBIERANHECHO UNA BUSQUEDA COMO LO MENCIONA UBIERA DADO LA INFORMACION PUES EL ORGANISMO EXISTE DESDE EL AÑO 2010 Y ELLA MENCIONA DE UNA BUSQUEDA QUE NO ACREDITA CON ALGUN OFICIO O </w:t>
      </w:r>
      <w:r w:rsidR="0067785D" w:rsidRPr="003221A5">
        <w:rPr>
          <w:rStyle w:val="Ttulo2Car"/>
          <w:rFonts w:ascii="Palatino Linotype" w:hAnsi="Palatino Linotype"/>
          <w:i/>
          <w:color w:val="000000" w:themeColor="text1"/>
        </w:rPr>
        <w:lastRenderedPageBreak/>
        <w:t>ALGUN DOCUMENTO LA GACETA NO ES UN DOCUMENTO QUE COMPRUEBE LO QUE DICE POR QUE REITERO ES OBLIGACION DE LA SEÑORA BUSCAR LA INFORMACION, SOLICITO AMABLEMENTE HAGAN UN ESTUDIO DE LAS SOLICITUDES QUE SE INGRESARON Y DE DESPRENDE QUE NO SABE SOLO QUIERE EVADIR DAR RESPUESTA</w:t>
      </w:r>
      <w:r w:rsidRPr="003221A5">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BDD6D87" w14:textId="77777777" w:rsidR="009F09BC" w:rsidRPr="003221A5" w:rsidRDefault="009F09BC" w:rsidP="00F22511">
      <w:pPr>
        <w:pStyle w:val="Prrafodelista"/>
        <w:spacing w:line="360" w:lineRule="auto"/>
        <w:ind w:left="1004"/>
        <w:jc w:val="both"/>
        <w:rPr>
          <w:rFonts w:ascii="Palatino Linotype" w:hAnsi="Palatino Linotype"/>
          <w:i/>
          <w:color w:val="000000" w:themeColor="text1"/>
        </w:rPr>
      </w:pPr>
    </w:p>
    <w:p w14:paraId="48BF9621" w14:textId="77777777" w:rsidR="009F09BC" w:rsidRPr="003221A5" w:rsidRDefault="009F09BC" w:rsidP="0067785D">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r w:rsidRPr="003221A5">
        <w:rPr>
          <w:rStyle w:val="Ttulo2Car"/>
          <w:rFonts w:ascii="Palatino Linotype" w:hAnsi="Palatino Linotype"/>
          <w:b/>
          <w:color w:val="000000" w:themeColor="text1"/>
        </w:rPr>
        <w:t>Razones o Motivos de inconformidad:</w:t>
      </w:r>
      <w:bookmarkEnd w:id="68"/>
      <w:bookmarkEnd w:id="127"/>
      <w:bookmarkEnd w:id="128"/>
      <w:bookmarkEnd w:id="129"/>
      <w:bookmarkEnd w:id="130"/>
      <w:bookmarkEnd w:id="131"/>
      <w:r w:rsidRPr="003221A5">
        <w:rPr>
          <w:rFonts w:ascii="Palatino Linotype" w:hAnsi="Palatino Linotype"/>
          <w:b/>
          <w:color w:val="000000" w:themeColor="text1"/>
        </w:rPr>
        <w:t xml:space="preserve"> </w:t>
      </w:r>
      <w:r w:rsidRPr="003221A5">
        <w:rPr>
          <w:rFonts w:ascii="Palatino Linotype" w:hAnsi="Palatino Linotype"/>
          <w:i/>
          <w:color w:val="000000" w:themeColor="text1"/>
        </w:rPr>
        <w:t>“</w:t>
      </w:r>
      <w:r w:rsidR="0067785D" w:rsidRPr="003221A5">
        <w:rPr>
          <w:rFonts w:ascii="Palatino Linotype" w:hAnsi="Palatino Linotype"/>
          <w:i/>
          <w:color w:val="000000" w:themeColor="text1"/>
        </w:rPr>
        <w:t>NO DA INFORMACIÓN</w:t>
      </w:r>
      <w:r w:rsidRPr="003221A5">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78EF51C4" w14:textId="77777777" w:rsidR="00352E6A" w:rsidRPr="003221A5" w:rsidRDefault="00352E6A" w:rsidP="00352E6A">
      <w:pPr>
        <w:pStyle w:val="Prrafodelista"/>
        <w:rPr>
          <w:rFonts w:ascii="Palatino Linotype" w:hAnsi="Palatino Linotype"/>
          <w:i/>
          <w:color w:val="000000" w:themeColor="text1"/>
        </w:rPr>
      </w:pPr>
    </w:p>
    <w:p w14:paraId="1020CDFB" w14:textId="77777777" w:rsidR="00E034A7" w:rsidRPr="003221A5" w:rsidRDefault="0067785D" w:rsidP="00F22511">
      <w:pPr>
        <w:pStyle w:val="Prrafodelista"/>
        <w:tabs>
          <w:tab w:val="left" w:pos="0"/>
        </w:tabs>
        <w:spacing w:line="360" w:lineRule="auto"/>
        <w:ind w:left="0" w:right="49" w:firstLine="709"/>
        <w:jc w:val="both"/>
        <w:rPr>
          <w:rFonts w:ascii="Palatino Linotype" w:hAnsi="Palatino Linotype" w:cs="Arial"/>
          <w:b/>
          <w:color w:val="000000" w:themeColor="text1"/>
        </w:rPr>
      </w:pPr>
      <w:r w:rsidRPr="003221A5">
        <w:rPr>
          <w:rFonts w:ascii="Palatino Linotype" w:hAnsi="Palatino Linotype" w:cs="Arial"/>
          <w:b/>
          <w:color w:val="000000" w:themeColor="text1"/>
        </w:rPr>
        <w:t>Recurso de Revisión</w:t>
      </w:r>
      <w:r w:rsidR="00573064" w:rsidRPr="003221A5">
        <w:rPr>
          <w:rFonts w:ascii="Palatino Linotype" w:hAnsi="Palatino Linotype" w:cs="Arial"/>
          <w:b/>
          <w:color w:val="000000" w:themeColor="text1"/>
        </w:rPr>
        <w:t xml:space="preserve"> </w:t>
      </w:r>
      <w:r w:rsidRPr="003221A5">
        <w:rPr>
          <w:rFonts w:ascii="Palatino Linotype" w:hAnsi="Palatino Linotype" w:cs="Arial"/>
          <w:b/>
          <w:color w:val="000000" w:themeColor="text1"/>
        </w:rPr>
        <w:t>00109/INFOEM/IP/RR/2022</w:t>
      </w:r>
      <w:r w:rsidR="00E034A7" w:rsidRPr="003221A5">
        <w:rPr>
          <w:rFonts w:ascii="Palatino Linotype" w:hAnsi="Palatino Linotype" w:cs="Arial"/>
          <w:b/>
          <w:color w:val="000000" w:themeColor="text1"/>
        </w:rPr>
        <w:t>:</w:t>
      </w:r>
    </w:p>
    <w:p w14:paraId="558AE0BC" w14:textId="77777777" w:rsidR="00E034A7" w:rsidRPr="003221A5" w:rsidRDefault="00E034A7" w:rsidP="0067785D">
      <w:pPr>
        <w:pStyle w:val="Prrafodelista"/>
        <w:numPr>
          <w:ilvl w:val="0"/>
          <w:numId w:val="23"/>
        </w:numPr>
        <w:spacing w:line="360" w:lineRule="auto"/>
        <w:jc w:val="both"/>
        <w:rPr>
          <w:rFonts w:ascii="Palatino Linotype" w:hAnsi="Palatino Linotype"/>
          <w:i/>
          <w:color w:val="000000" w:themeColor="text1"/>
        </w:rPr>
      </w:pPr>
      <w:r w:rsidRPr="003221A5">
        <w:rPr>
          <w:rStyle w:val="Ttulo2Car"/>
          <w:rFonts w:ascii="Palatino Linotype" w:hAnsi="Palatino Linotype"/>
          <w:b/>
          <w:color w:val="auto"/>
        </w:rPr>
        <w:t>Acto impugnado</w:t>
      </w:r>
      <w:r w:rsidRPr="003221A5">
        <w:rPr>
          <w:rStyle w:val="Ttulo2Car"/>
          <w:rFonts w:ascii="Palatino Linotype" w:hAnsi="Palatino Linotype"/>
          <w:b/>
          <w:color w:val="000000" w:themeColor="text1"/>
        </w:rPr>
        <w:t xml:space="preserve">: </w:t>
      </w:r>
      <w:r w:rsidRPr="003221A5">
        <w:rPr>
          <w:rStyle w:val="Ttulo2Car"/>
          <w:rFonts w:ascii="Palatino Linotype" w:hAnsi="Palatino Linotype"/>
          <w:i/>
          <w:color w:val="000000" w:themeColor="text1"/>
        </w:rPr>
        <w:t>“</w:t>
      </w:r>
      <w:r w:rsidR="0067785D" w:rsidRPr="003221A5">
        <w:rPr>
          <w:rStyle w:val="Ttulo2Car"/>
          <w:rFonts w:ascii="Palatino Linotype" w:hAnsi="Palatino Linotype"/>
          <w:i/>
          <w:color w:val="000000" w:themeColor="text1"/>
        </w:rPr>
        <w:t xml:space="preserve">SOLO TRATAN DE EVADIR LAS RESPUESTAS, PUES SI HUBIERANHECHO UNA BUSQUEDA COMO LO MENCIONA UBIERA DADO LA INFORMACION PUES EL ORGANISMO EXISTE DESDE EL AÑO 2010 Y ELLA MENCIONA DE UNA BUSQUEDA QUE NO ACREDITA CON ALGUN OFICIO O ALGUN DOCUMENTO LA GACETA NO ES UN DOCUMENTO QUE COMPRUEBE LO QUE DICE POR QUE REITERO ES OBLIGACION DE LA SEÑORA BUSCAR LA INFORMACION, SOLICITO AMABLEMENTE HAGAN UN ESTUDIO DE LAS </w:t>
      </w:r>
      <w:r w:rsidR="0067785D" w:rsidRPr="003221A5">
        <w:rPr>
          <w:rStyle w:val="Ttulo2Car"/>
          <w:rFonts w:ascii="Palatino Linotype" w:hAnsi="Palatino Linotype"/>
          <w:i/>
          <w:color w:val="000000" w:themeColor="text1"/>
        </w:rPr>
        <w:lastRenderedPageBreak/>
        <w:t>SOLICITUDES QUE SE INGRESARON Y DE DESPRENDE QUE NO SABE SOLO QUIERE EVADIR DAR RESPUESTA</w:t>
      </w:r>
      <w:r w:rsidRPr="003221A5">
        <w:rPr>
          <w:rFonts w:ascii="Palatino Linotype" w:hAnsi="Palatino Linotype"/>
        </w:rPr>
        <w:t>”</w:t>
      </w:r>
    </w:p>
    <w:p w14:paraId="4BDC823C" w14:textId="77777777" w:rsidR="008E053B" w:rsidRPr="003221A5" w:rsidRDefault="008E053B" w:rsidP="008E053B">
      <w:pPr>
        <w:pStyle w:val="Prrafodelista"/>
        <w:spacing w:line="360" w:lineRule="auto"/>
        <w:ind w:left="1004"/>
        <w:jc w:val="both"/>
        <w:rPr>
          <w:rFonts w:ascii="Palatino Linotype" w:hAnsi="Palatino Linotype"/>
          <w:i/>
          <w:color w:val="000000" w:themeColor="text1"/>
        </w:rPr>
      </w:pPr>
    </w:p>
    <w:p w14:paraId="657D0DE3" w14:textId="77777777" w:rsidR="00E034A7" w:rsidRPr="003221A5" w:rsidRDefault="00E034A7" w:rsidP="0067785D">
      <w:pPr>
        <w:pStyle w:val="Prrafodelista"/>
        <w:numPr>
          <w:ilvl w:val="0"/>
          <w:numId w:val="23"/>
        </w:numPr>
        <w:spacing w:line="360" w:lineRule="auto"/>
        <w:jc w:val="both"/>
        <w:rPr>
          <w:rStyle w:val="Ttulo2Car"/>
          <w:rFonts w:ascii="Palatino Linotype" w:hAnsi="Palatino Linotype"/>
          <w:i/>
          <w:color w:val="000000" w:themeColor="text1"/>
        </w:rPr>
      </w:pPr>
      <w:r w:rsidRPr="003221A5">
        <w:rPr>
          <w:rStyle w:val="Ttulo2Car"/>
          <w:rFonts w:ascii="Palatino Linotype" w:hAnsi="Palatino Linotype"/>
          <w:b/>
          <w:color w:val="000000" w:themeColor="text1"/>
        </w:rPr>
        <w:t xml:space="preserve">Razones o Motivos de inconformidad: </w:t>
      </w:r>
      <w:r w:rsidRPr="003221A5">
        <w:rPr>
          <w:rStyle w:val="Ttulo2Car"/>
          <w:rFonts w:ascii="Palatino Linotype" w:hAnsi="Palatino Linotype"/>
          <w:i/>
          <w:color w:val="000000" w:themeColor="text1"/>
        </w:rPr>
        <w:t>“</w:t>
      </w:r>
      <w:r w:rsidR="0067785D" w:rsidRPr="003221A5">
        <w:rPr>
          <w:rStyle w:val="Ttulo2Car"/>
          <w:rFonts w:ascii="Palatino Linotype" w:hAnsi="Palatino Linotype"/>
          <w:i/>
          <w:color w:val="000000" w:themeColor="text1"/>
        </w:rPr>
        <w:t>NO DA INFORMACIÓN</w:t>
      </w:r>
      <w:r w:rsidRPr="003221A5">
        <w:rPr>
          <w:rStyle w:val="Ttulo2Car"/>
          <w:rFonts w:ascii="Palatino Linotype" w:hAnsi="Palatino Linotype"/>
          <w:i/>
          <w:color w:val="000000" w:themeColor="text1"/>
        </w:rPr>
        <w:t>”</w:t>
      </w:r>
    </w:p>
    <w:p w14:paraId="098AB25B" w14:textId="77777777" w:rsidR="00382473" w:rsidRPr="003221A5" w:rsidRDefault="00382473" w:rsidP="00382473">
      <w:pPr>
        <w:pStyle w:val="Prrafodelista"/>
        <w:rPr>
          <w:rStyle w:val="Ttulo2Car"/>
          <w:rFonts w:ascii="Palatino Linotype" w:hAnsi="Palatino Linotype"/>
          <w:i/>
          <w:color w:val="000000" w:themeColor="text1"/>
        </w:rPr>
      </w:pPr>
    </w:p>
    <w:p w14:paraId="28E90E53" w14:textId="77777777" w:rsidR="0067785D" w:rsidRPr="003221A5" w:rsidRDefault="0067785D" w:rsidP="0067785D">
      <w:pPr>
        <w:pStyle w:val="Prrafodelista"/>
        <w:tabs>
          <w:tab w:val="left" w:pos="0"/>
        </w:tabs>
        <w:spacing w:line="360" w:lineRule="auto"/>
        <w:ind w:left="0" w:right="49" w:firstLine="709"/>
        <w:jc w:val="both"/>
        <w:rPr>
          <w:rFonts w:ascii="Palatino Linotype" w:hAnsi="Palatino Linotype" w:cs="Arial"/>
          <w:b/>
          <w:color w:val="000000" w:themeColor="text1"/>
        </w:rPr>
      </w:pPr>
      <w:r w:rsidRPr="003221A5">
        <w:rPr>
          <w:rFonts w:ascii="Palatino Linotype" w:hAnsi="Palatino Linotype" w:cs="Arial"/>
          <w:b/>
          <w:color w:val="000000" w:themeColor="text1"/>
        </w:rPr>
        <w:t>Recurso de Revisión 00108/INFOEM/IP/RR/2022:</w:t>
      </w:r>
    </w:p>
    <w:p w14:paraId="0FD741A6" w14:textId="77777777" w:rsidR="0067785D" w:rsidRPr="003221A5" w:rsidRDefault="0067785D" w:rsidP="0067785D">
      <w:pPr>
        <w:pStyle w:val="Prrafodelista"/>
        <w:numPr>
          <w:ilvl w:val="0"/>
          <w:numId w:val="23"/>
        </w:numPr>
        <w:spacing w:line="360" w:lineRule="auto"/>
        <w:jc w:val="both"/>
        <w:rPr>
          <w:rFonts w:ascii="Palatino Linotype" w:hAnsi="Palatino Linotype"/>
          <w:i/>
          <w:color w:val="000000" w:themeColor="text1"/>
        </w:rPr>
      </w:pPr>
      <w:r w:rsidRPr="003221A5">
        <w:rPr>
          <w:rStyle w:val="Ttulo2Car"/>
          <w:rFonts w:ascii="Palatino Linotype" w:hAnsi="Palatino Linotype"/>
          <w:b/>
          <w:color w:val="auto"/>
        </w:rPr>
        <w:t>Acto impugnado</w:t>
      </w:r>
      <w:r w:rsidRPr="003221A5">
        <w:rPr>
          <w:rStyle w:val="Ttulo2Car"/>
          <w:rFonts w:ascii="Palatino Linotype" w:hAnsi="Palatino Linotype"/>
          <w:b/>
          <w:color w:val="000000" w:themeColor="text1"/>
        </w:rPr>
        <w:t xml:space="preserve">: </w:t>
      </w:r>
      <w:r w:rsidRPr="003221A5">
        <w:rPr>
          <w:rStyle w:val="Ttulo2Car"/>
          <w:rFonts w:ascii="Palatino Linotype" w:hAnsi="Palatino Linotype"/>
          <w:i/>
          <w:color w:val="000000" w:themeColor="text1"/>
        </w:rPr>
        <w:t>“SOLO TRATAN DE EVADIR LAS RESPUESTAS, PUES SI HUBIERANHECHO UNA BUSQUEDA COMO LO MENCIONA UBIERA DADO LA INFORMACION PUES EL ORGANISMO EXISTE DESDE EL AÑO 2010 Y ELLA MENCIONA DE UNA BUSQUEDA QUE NO ACREDITA CON ALGUN OFICIO O ALGUN DOCUMENTO LA GACETA NO ES UN DOCUMENTO QUE COMPRUEBE LO QUE DICE POR QUE REITERO ES OBLIGACION DE LA SEÑORA BUSCAR LA INFORMACION, SOLICITO AMABLEMENTE HAGAN UN ESTUDIO DE LAS SOLICITUDES QUE SE INGRESARON Y DE DESPRENDE QUE NO SABE SOLO QUIERE EVADIR DAR RESPUESTA</w:t>
      </w:r>
      <w:r w:rsidRPr="003221A5">
        <w:rPr>
          <w:rFonts w:ascii="Palatino Linotype" w:hAnsi="Palatino Linotype"/>
        </w:rPr>
        <w:t>”</w:t>
      </w:r>
    </w:p>
    <w:p w14:paraId="4FFE3952" w14:textId="77777777" w:rsidR="0067785D" w:rsidRPr="003221A5" w:rsidRDefault="0067785D" w:rsidP="0067785D">
      <w:pPr>
        <w:pStyle w:val="Prrafodelista"/>
        <w:spacing w:line="360" w:lineRule="auto"/>
        <w:ind w:left="1004"/>
        <w:jc w:val="both"/>
        <w:rPr>
          <w:rFonts w:ascii="Palatino Linotype" w:hAnsi="Palatino Linotype"/>
          <w:i/>
          <w:color w:val="000000" w:themeColor="text1"/>
        </w:rPr>
      </w:pPr>
    </w:p>
    <w:p w14:paraId="66E9EB95" w14:textId="77777777" w:rsidR="0067785D" w:rsidRPr="003221A5" w:rsidRDefault="0067785D" w:rsidP="0067785D">
      <w:pPr>
        <w:pStyle w:val="Prrafodelista"/>
        <w:numPr>
          <w:ilvl w:val="0"/>
          <w:numId w:val="23"/>
        </w:numPr>
        <w:spacing w:line="360" w:lineRule="auto"/>
        <w:jc w:val="both"/>
        <w:rPr>
          <w:rStyle w:val="Ttulo2Car"/>
          <w:rFonts w:ascii="Palatino Linotype" w:hAnsi="Palatino Linotype"/>
          <w:i/>
          <w:color w:val="000000" w:themeColor="text1"/>
        </w:rPr>
      </w:pPr>
      <w:r w:rsidRPr="003221A5">
        <w:rPr>
          <w:rStyle w:val="Ttulo2Car"/>
          <w:rFonts w:ascii="Palatino Linotype" w:hAnsi="Palatino Linotype"/>
          <w:b/>
          <w:color w:val="000000" w:themeColor="text1"/>
        </w:rPr>
        <w:lastRenderedPageBreak/>
        <w:t xml:space="preserve">Razones o Motivos de inconformidad: </w:t>
      </w:r>
      <w:r w:rsidRPr="003221A5">
        <w:rPr>
          <w:rStyle w:val="Ttulo2Car"/>
          <w:rFonts w:ascii="Palatino Linotype" w:hAnsi="Palatino Linotype"/>
          <w:i/>
          <w:color w:val="000000" w:themeColor="text1"/>
        </w:rPr>
        <w:t>“NO QUIEREN DAR INFORMACIÓN”</w:t>
      </w:r>
    </w:p>
    <w:p w14:paraId="36FFA971" w14:textId="77777777" w:rsidR="0067785D" w:rsidRPr="003221A5" w:rsidRDefault="0067785D" w:rsidP="00F22511">
      <w:pPr>
        <w:pStyle w:val="Prrafodelista"/>
        <w:spacing w:line="360" w:lineRule="auto"/>
        <w:ind w:left="1004"/>
        <w:jc w:val="both"/>
        <w:rPr>
          <w:rStyle w:val="Ttulo2Car"/>
          <w:rFonts w:ascii="Palatino Linotype" w:hAnsi="Palatino Linotype"/>
          <w:color w:val="000000" w:themeColor="text1"/>
        </w:rPr>
      </w:pPr>
    </w:p>
    <w:p w14:paraId="091426A0" w14:textId="77777777" w:rsidR="00622CB5" w:rsidRPr="003221A5"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3221A5">
        <w:rPr>
          <w:rFonts w:ascii="Palatino Linotype" w:hAnsi="Palatino Linotype"/>
        </w:rPr>
        <w:t>Consecutivamente</w:t>
      </w:r>
      <w:r w:rsidRPr="003221A5">
        <w:rPr>
          <w:rFonts w:ascii="Palatino Linotype" w:hAnsi="Palatino Linotype"/>
          <w:i/>
        </w:rPr>
        <w:t xml:space="preserve">, </w:t>
      </w:r>
      <w:r w:rsidRPr="003221A5">
        <w:rPr>
          <w:rFonts w:ascii="Palatino Linotype" w:hAnsi="Palatino Linotype"/>
        </w:rPr>
        <w:t xml:space="preserve">con fundamento en lo dispuesto por el artículo 185 fracción I de la Ley de Transparencia y Acceso a la Información Pública del Estado de </w:t>
      </w:r>
      <w:r w:rsidRPr="003221A5">
        <w:rPr>
          <w:rFonts w:ascii="Palatino Linotype" w:hAnsi="Palatino Linotype"/>
          <w:lang w:val="es-ES"/>
        </w:rPr>
        <w:t xml:space="preserve">México y Municipios, </w:t>
      </w:r>
      <w:r w:rsidRPr="003221A5">
        <w:rPr>
          <w:rFonts w:ascii="Palatino Linotype" w:hAnsi="Palatino Linotype"/>
        </w:rPr>
        <w:t>los recursos de referencia, fueron turnados</w:t>
      </w:r>
      <w:r w:rsidRPr="003221A5">
        <w:rPr>
          <w:rFonts w:ascii="Palatino Linotype" w:hAnsi="Palatino Linotype"/>
          <w:b/>
          <w:lang w:val="es-ES"/>
        </w:rPr>
        <w:t xml:space="preserve"> </w:t>
      </w:r>
      <w:r w:rsidRPr="003221A5">
        <w:rPr>
          <w:rFonts w:ascii="Palatino Linotype" w:hAnsi="Palatino Linotype"/>
          <w:lang w:val="es-ES"/>
        </w:rPr>
        <w:t xml:space="preserve">a las </w:t>
      </w:r>
      <w:r w:rsidR="00382473" w:rsidRPr="003221A5">
        <w:rPr>
          <w:rFonts w:ascii="Palatino Linotype" w:hAnsi="Palatino Linotype"/>
          <w:b/>
          <w:lang w:val="es-ES"/>
        </w:rPr>
        <w:t>Comisionado</w:t>
      </w:r>
      <w:r w:rsidRPr="003221A5">
        <w:rPr>
          <w:rFonts w:ascii="Palatino Linotype" w:hAnsi="Palatino Linotype"/>
          <w:b/>
          <w:lang w:val="es-ES"/>
        </w:rPr>
        <w:t xml:space="preserve">s </w:t>
      </w:r>
      <w:r w:rsidR="008E053B" w:rsidRPr="003221A5">
        <w:rPr>
          <w:rFonts w:ascii="Palatino Linotype" w:hAnsi="Palatino Linotype"/>
          <w:b/>
          <w:lang w:val="es-ES"/>
        </w:rPr>
        <w:t>María del Rosario Mejía Ayala</w:t>
      </w:r>
      <w:r w:rsidR="0067785D" w:rsidRPr="003221A5">
        <w:rPr>
          <w:rFonts w:ascii="Palatino Linotype" w:hAnsi="Palatino Linotype"/>
          <w:b/>
          <w:lang w:val="es-ES"/>
        </w:rPr>
        <w:t xml:space="preserve">, Luis Gustavo Parra </w:t>
      </w:r>
      <w:r w:rsidR="00382473" w:rsidRPr="003221A5">
        <w:rPr>
          <w:rFonts w:ascii="Palatino Linotype" w:hAnsi="Palatino Linotype"/>
          <w:b/>
          <w:lang w:val="es-ES"/>
        </w:rPr>
        <w:t xml:space="preserve">Noriega </w:t>
      </w:r>
      <w:r w:rsidR="00382473" w:rsidRPr="003221A5">
        <w:rPr>
          <w:rFonts w:ascii="Palatino Linotype" w:hAnsi="Palatino Linotype"/>
          <w:lang w:val="es-ES"/>
        </w:rPr>
        <w:t>y</w:t>
      </w:r>
      <w:r w:rsidR="008E053B" w:rsidRPr="003221A5">
        <w:rPr>
          <w:rFonts w:ascii="Palatino Linotype" w:hAnsi="Palatino Linotype"/>
          <w:lang w:val="es-ES"/>
        </w:rPr>
        <w:t xml:space="preserve"> </w:t>
      </w:r>
      <w:r w:rsidR="002C5F41" w:rsidRPr="003221A5">
        <w:rPr>
          <w:rFonts w:ascii="Palatino Linotype" w:hAnsi="Palatino Linotype"/>
          <w:b/>
          <w:lang w:val="es-ES"/>
        </w:rPr>
        <w:t>Guadalu</w:t>
      </w:r>
      <w:r w:rsidR="008E053B" w:rsidRPr="003221A5">
        <w:rPr>
          <w:rFonts w:ascii="Palatino Linotype" w:hAnsi="Palatino Linotype"/>
          <w:b/>
          <w:lang w:val="es-ES"/>
        </w:rPr>
        <w:t>pe Ramírez Peña</w:t>
      </w:r>
      <w:r w:rsidR="002C5F41" w:rsidRPr="003221A5">
        <w:rPr>
          <w:rFonts w:ascii="Palatino Linotype" w:hAnsi="Palatino Linotype"/>
          <w:b/>
          <w:lang w:val="es-ES"/>
        </w:rPr>
        <w:t xml:space="preserve"> </w:t>
      </w:r>
      <w:r w:rsidRPr="003221A5">
        <w:rPr>
          <w:rFonts w:ascii="Palatino Linotype" w:hAnsi="Palatino Linotype"/>
          <w:lang w:val="es-ES"/>
        </w:rPr>
        <w:t>respectivamente,</w:t>
      </w:r>
      <w:r w:rsidRPr="003221A5">
        <w:rPr>
          <w:rFonts w:ascii="Palatino Linotype" w:hAnsi="Palatino Linotype"/>
          <w:b/>
          <w:lang w:val="es-ES"/>
        </w:rPr>
        <w:t xml:space="preserve"> </w:t>
      </w:r>
      <w:r w:rsidR="008E053B" w:rsidRPr="003221A5">
        <w:rPr>
          <w:rFonts w:ascii="Palatino Linotype" w:hAnsi="Palatino Linotype"/>
          <w:lang w:val="es-ES"/>
        </w:rPr>
        <w:t>con el objeto de su análisis.</w:t>
      </w:r>
    </w:p>
    <w:p w14:paraId="651A820B" w14:textId="77777777" w:rsidR="0067785D" w:rsidRPr="003221A5" w:rsidRDefault="0067785D" w:rsidP="0067785D">
      <w:pPr>
        <w:pStyle w:val="Prrafodelista"/>
        <w:tabs>
          <w:tab w:val="left" w:pos="0"/>
        </w:tabs>
        <w:spacing w:line="360" w:lineRule="auto"/>
        <w:ind w:left="0" w:right="49"/>
        <w:jc w:val="both"/>
        <w:rPr>
          <w:rFonts w:ascii="Palatino Linotype" w:hAnsi="Palatino Linotype"/>
        </w:rPr>
      </w:pPr>
    </w:p>
    <w:p w14:paraId="44FBC97F" w14:textId="77777777" w:rsidR="00622CB5" w:rsidRPr="003221A5" w:rsidRDefault="007F45D1" w:rsidP="00F22511">
      <w:pPr>
        <w:pStyle w:val="Prrafodelista"/>
        <w:numPr>
          <w:ilvl w:val="0"/>
          <w:numId w:val="15"/>
        </w:numPr>
        <w:spacing w:line="360" w:lineRule="auto"/>
        <w:ind w:left="0" w:firstLine="0"/>
        <w:jc w:val="both"/>
        <w:rPr>
          <w:rFonts w:ascii="Palatino Linotype" w:hAnsi="Palatino Linotype"/>
          <w:i/>
        </w:rPr>
      </w:pPr>
      <w:r w:rsidRPr="003221A5">
        <w:rPr>
          <w:rFonts w:ascii="Palatino Linotype" w:eastAsia="Calibri" w:hAnsi="Palatino Linotype" w:cs="Arial"/>
          <w:lang w:val="es-ES"/>
        </w:rPr>
        <w:t>Lo</w:t>
      </w:r>
      <w:r w:rsidR="00622CB5" w:rsidRPr="003221A5">
        <w:rPr>
          <w:rFonts w:ascii="Palatino Linotype" w:eastAsia="Calibri" w:hAnsi="Palatino Linotype" w:cs="Arial"/>
          <w:lang w:val="es-ES"/>
        </w:rPr>
        <w:t>s Comisionad</w:t>
      </w:r>
      <w:r w:rsidRPr="003221A5">
        <w:rPr>
          <w:rFonts w:ascii="Palatino Linotype" w:eastAsia="Calibri" w:hAnsi="Palatino Linotype" w:cs="Arial"/>
          <w:lang w:val="es-ES"/>
        </w:rPr>
        <w:t>o</w:t>
      </w:r>
      <w:r w:rsidR="00622CB5" w:rsidRPr="003221A5">
        <w:rPr>
          <w:rFonts w:ascii="Palatino Linotype" w:eastAsia="Calibri" w:hAnsi="Palatino Linotype" w:cs="Arial"/>
          <w:lang w:val="es-ES"/>
        </w:rPr>
        <w:t>s de origen con fundamento en lo dispuesto por el artículo 185 fracción II de la ley de la materia, a través de los acuerdos d</w:t>
      </w:r>
      <w:r w:rsidR="009A68D8" w:rsidRPr="003221A5">
        <w:rPr>
          <w:rFonts w:ascii="Palatino Linotype" w:eastAsia="Calibri" w:hAnsi="Palatino Linotype" w:cs="Arial"/>
          <w:lang w:val="es-ES"/>
        </w:rPr>
        <w:t xml:space="preserve">e admisión de fechas </w:t>
      </w:r>
      <w:r w:rsidR="0067785D" w:rsidRPr="003221A5">
        <w:rPr>
          <w:rFonts w:ascii="Palatino Linotype" w:eastAsia="Calibri" w:hAnsi="Palatino Linotype" w:cs="Arial"/>
          <w:lang w:val="es-ES"/>
        </w:rPr>
        <w:t>dieciocho</w:t>
      </w:r>
      <w:r w:rsidR="00622CB5" w:rsidRPr="003221A5">
        <w:rPr>
          <w:rFonts w:ascii="Palatino Linotype" w:eastAsia="Calibri" w:hAnsi="Palatino Linotype" w:cs="Arial"/>
          <w:lang w:val="es-ES"/>
        </w:rPr>
        <w:t xml:space="preserve"> </w:t>
      </w:r>
      <w:r w:rsidR="00B23CF9" w:rsidRPr="003221A5">
        <w:rPr>
          <w:rFonts w:ascii="Palatino Linotype" w:eastAsia="Calibri" w:hAnsi="Palatino Linotype" w:cs="Arial"/>
          <w:lang w:val="es-ES"/>
        </w:rPr>
        <w:t>(</w:t>
      </w:r>
      <w:r w:rsidR="0067785D" w:rsidRPr="003221A5">
        <w:rPr>
          <w:rFonts w:ascii="Palatino Linotype" w:eastAsia="Calibri" w:hAnsi="Palatino Linotype" w:cs="Arial"/>
          <w:lang w:val="es-ES"/>
        </w:rPr>
        <w:t>18</w:t>
      </w:r>
      <w:r w:rsidR="00B23CF9" w:rsidRPr="003221A5">
        <w:rPr>
          <w:rFonts w:ascii="Palatino Linotype" w:eastAsia="Calibri" w:hAnsi="Palatino Linotype" w:cs="Arial"/>
          <w:lang w:val="es-ES"/>
        </w:rPr>
        <w:t xml:space="preserve">) </w:t>
      </w:r>
      <w:r w:rsidR="00622CB5" w:rsidRPr="003221A5">
        <w:rPr>
          <w:rFonts w:ascii="Palatino Linotype" w:eastAsia="Calibri" w:hAnsi="Palatino Linotype" w:cs="Arial"/>
          <w:lang w:val="es-ES"/>
        </w:rPr>
        <w:t>de e</w:t>
      </w:r>
      <w:r w:rsidR="0067785D" w:rsidRPr="003221A5">
        <w:rPr>
          <w:rFonts w:ascii="Palatino Linotype" w:eastAsia="Calibri" w:hAnsi="Palatino Linotype" w:cs="Arial"/>
          <w:lang w:val="es-ES"/>
        </w:rPr>
        <w:t>nero de dos mil veintidós</w:t>
      </w:r>
      <w:r w:rsidR="002A1D69" w:rsidRPr="003221A5">
        <w:rPr>
          <w:rFonts w:ascii="Palatino Linotype" w:eastAsia="Calibri" w:hAnsi="Palatino Linotype" w:cs="Arial"/>
          <w:lang w:val="es-ES"/>
        </w:rPr>
        <w:t>, pusieron</w:t>
      </w:r>
      <w:r w:rsidR="00622CB5" w:rsidRPr="003221A5">
        <w:rPr>
          <w:rFonts w:ascii="Palatino Linotype" w:eastAsia="Calibri" w:hAnsi="Palatino Linotype" w:cs="Arial"/>
          <w:lang w:val="es-ES"/>
        </w:rPr>
        <w:t xml:space="preserve"> a disposición de las partes el expediente electrónico </w:t>
      </w:r>
      <w:r w:rsidR="00622CB5" w:rsidRPr="003221A5">
        <w:rPr>
          <w:rFonts w:ascii="Palatino Linotype" w:eastAsia="Calibri" w:hAnsi="Palatino Linotype" w:cs="Arial"/>
        </w:rPr>
        <w:t xml:space="preserve">vía </w:t>
      </w:r>
      <w:r w:rsidR="00622CB5" w:rsidRPr="003221A5">
        <w:rPr>
          <w:rFonts w:ascii="Palatino Linotype" w:eastAsia="Calibri" w:hAnsi="Palatino Linotype" w:cs="Arial"/>
          <w:b/>
          <w:lang w:val="es-ES"/>
        </w:rPr>
        <w:t xml:space="preserve">SAIMEX </w:t>
      </w:r>
      <w:r w:rsidR="00622CB5" w:rsidRPr="003221A5">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622CB5" w:rsidRPr="003221A5">
        <w:rPr>
          <w:rFonts w:ascii="Palatino Linotype" w:eastAsia="Calibri" w:hAnsi="Palatino Linotype" w:cs="Arial"/>
          <w:b/>
          <w:lang w:val="es-ES"/>
        </w:rPr>
        <w:t>SUJETO OBLIGADO</w:t>
      </w:r>
      <w:r w:rsidR="00622CB5" w:rsidRPr="003221A5">
        <w:rPr>
          <w:rFonts w:ascii="Palatino Linotype" w:eastAsia="Calibri" w:hAnsi="Palatino Linotype" w:cs="Arial"/>
          <w:lang w:val="es-ES"/>
        </w:rPr>
        <w:t xml:space="preserve"> presentará el Informe Justificado procedente.</w:t>
      </w:r>
    </w:p>
    <w:p w14:paraId="0A6DDD63" w14:textId="77777777" w:rsidR="006D1A0B" w:rsidRPr="003221A5" w:rsidRDefault="006D1A0B" w:rsidP="006D1A0B">
      <w:pPr>
        <w:pStyle w:val="Prrafodelista"/>
        <w:spacing w:line="360" w:lineRule="auto"/>
        <w:ind w:left="0"/>
        <w:jc w:val="both"/>
        <w:rPr>
          <w:rFonts w:ascii="Palatino Linotype" w:hAnsi="Palatino Linotype"/>
          <w:i/>
        </w:rPr>
      </w:pPr>
    </w:p>
    <w:p w14:paraId="33D2E70C" w14:textId="77777777" w:rsidR="009F09BC" w:rsidRPr="003221A5" w:rsidRDefault="00622CB5" w:rsidP="0067785D">
      <w:pPr>
        <w:pStyle w:val="Prrafodelista"/>
        <w:numPr>
          <w:ilvl w:val="0"/>
          <w:numId w:val="15"/>
        </w:numPr>
        <w:spacing w:line="360" w:lineRule="auto"/>
        <w:ind w:left="0" w:firstLine="0"/>
        <w:jc w:val="both"/>
        <w:rPr>
          <w:rFonts w:ascii="Palatino Linotype" w:hAnsi="Palatino Linotype"/>
        </w:rPr>
      </w:pPr>
      <w:r w:rsidRPr="003221A5">
        <w:rPr>
          <w:rFonts w:ascii="Palatino Linotype" w:hAnsi="Palatino Linotype"/>
        </w:rPr>
        <w:t xml:space="preserve">Posteriormente </w:t>
      </w:r>
      <w:r w:rsidR="009F09BC" w:rsidRPr="003221A5">
        <w:rPr>
          <w:rFonts w:ascii="Palatino Linotype" w:hAnsi="Palatino Linotype"/>
        </w:rPr>
        <w:t>el Pleno de este Órgano Autónomo, en la</w:t>
      </w:r>
      <w:r w:rsidR="009F09BC" w:rsidRPr="003221A5">
        <w:rPr>
          <w:rFonts w:ascii="Palatino Linotype" w:hAnsi="Palatino Linotype"/>
          <w:b/>
        </w:rPr>
        <w:t xml:space="preserve"> </w:t>
      </w:r>
      <w:r w:rsidR="0067785D" w:rsidRPr="003221A5">
        <w:rPr>
          <w:rFonts w:ascii="Palatino Linotype" w:hAnsi="Palatino Linotype"/>
          <w:b/>
        </w:rPr>
        <w:t>Tercera</w:t>
      </w:r>
      <w:r w:rsidR="009F09BC" w:rsidRPr="003221A5">
        <w:rPr>
          <w:rFonts w:ascii="Palatino Linotype" w:hAnsi="Palatino Linotype"/>
          <w:b/>
        </w:rPr>
        <w:t xml:space="preserve"> Sesión </w:t>
      </w:r>
      <w:r w:rsidR="009F09BC" w:rsidRPr="003221A5">
        <w:rPr>
          <w:rFonts w:ascii="Palatino Linotype" w:eastAsia="Calibri" w:hAnsi="Palatino Linotype" w:cs="Arial"/>
          <w:b/>
          <w:lang w:val="es-ES"/>
        </w:rPr>
        <w:t>Ordinaria</w:t>
      </w:r>
      <w:r w:rsidR="009F09BC" w:rsidRPr="003221A5">
        <w:rPr>
          <w:rFonts w:ascii="Palatino Linotype" w:hAnsi="Palatino Linotype"/>
          <w:b/>
        </w:rPr>
        <w:t xml:space="preserve"> </w:t>
      </w:r>
      <w:r w:rsidR="009F09BC" w:rsidRPr="003221A5">
        <w:rPr>
          <w:rFonts w:ascii="Palatino Linotype" w:hAnsi="Palatino Linotype"/>
        </w:rPr>
        <w:t>de fecha</w:t>
      </w:r>
      <w:r w:rsidR="009F09BC" w:rsidRPr="003221A5">
        <w:rPr>
          <w:rFonts w:ascii="Palatino Linotype" w:hAnsi="Palatino Linotype"/>
          <w:b/>
        </w:rPr>
        <w:t xml:space="preserve"> </w:t>
      </w:r>
      <w:r w:rsidR="0067785D" w:rsidRPr="003221A5">
        <w:rPr>
          <w:rFonts w:ascii="Palatino Linotype" w:hAnsi="Palatino Linotype"/>
          <w:b/>
        </w:rPr>
        <w:t xml:space="preserve">veintisiete </w:t>
      </w:r>
      <w:r w:rsidR="009F09BC" w:rsidRPr="003221A5">
        <w:rPr>
          <w:rFonts w:ascii="Palatino Linotype" w:hAnsi="Palatino Linotype"/>
          <w:b/>
        </w:rPr>
        <w:t>(</w:t>
      </w:r>
      <w:r w:rsidR="0067785D" w:rsidRPr="003221A5">
        <w:rPr>
          <w:rFonts w:ascii="Palatino Linotype" w:hAnsi="Palatino Linotype"/>
          <w:b/>
        </w:rPr>
        <w:t>27</w:t>
      </w:r>
      <w:r w:rsidR="009F09BC" w:rsidRPr="003221A5">
        <w:rPr>
          <w:rFonts w:ascii="Palatino Linotype" w:hAnsi="Palatino Linotype"/>
          <w:b/>
        </w:rPr>
        <w:t xml:space="preserve">) de </w:t>
      </w:r>
      <w:r w:rsidR="0029376D" w:rsidRPr="003221A5">
        <w:rPr>
          <w:rFonts w:ascii="Palatino Linotype" w:hAnsi="Palatino Linotype"/>
          <w:b/>
        </w:rPr>
        <w:t>e</w:t>
      </w:r>
      <w:r w:rsidR="0067785D" w:rsidRPr="003221A5">
        <w:rPr>
          <w:rFonts w:ascii="Palatino Linotype" w:hAnsi="Palatino Linotype"/>
          <w:b/>
        </w:rPr>
        <w:t>nero</w:t>
      </w:r>
      <w:r w:rsidR="009F09BC" w:rsidRPr="003221A5">
        <w:rPr>
          <w:rFonts w:ascii="Palatino Linotype" w:hAnsi="Palatino Linotype"/>
        </w:rPr>
        <w:t xml:space="preserve"> </w:t>
      </w:r>
      <w:r w:rsidR="009F09BC" w:rsidRPr="003221A5">
        <w:rPr>
          <w:rFonts w:ascii="Palatino Linotype" w:hAnsi="Palatino Linotype"/>
          <w:b/>
        </w:rPr>
        <w:t xml:space="preserve">de dos mil </w:t>
      </w:r>
      <w:r w:rsidR="0067785D" w:rsidRPr="003221A5">
        <w:rPr>
          <w:rFonts w:ascii="Palatino Linotype" w:hAnsi="Palatino Linotype"/>
          <w:b/>
        </w:rPr>
        <w:t>veintidós</w:t>
      </w:r>
      <w:r w:rsidR="009F09BC" w:rsidRPr="003221A5">
        <w:rPr>
          <w:rFonts w:ascii="Palatino Linotype" w:hAnsi="Palatino Linotype"/>
        </w:rPr>
        <w:t xml:space="preserve">; ordenó la acumulación de los recursos de revisión </w:t>
      </w:r>
      <w:r w:rsidR="0067785D" w:rsidRPr="003221A5">
        <w:rPr>
          <w:rFonts w:ascii="Palatino Linotype" w:hAnsi="Palatino Linotype"/>
          <w:b/>
        </w:rPr>
        <w:t xml:space="preserve">00108/INFOEM/IP/RR/2022, </w:t>
      </w:r>
      <w:r w:rsidR="0067785D" w:rsidRPr="003221A5">
        <w:rPr>
          <w:rFonts w:ascii="Palatino Linotype" w:hAnsi="Palatino Linotype"/>
          <w:b/>
        </w:rPr>
        <w:lastRenderedPageBreak/>
        <w:t>00109/INFOEM/IP/RR/2022 y 00111/INFOEM/IP/RR/2022</w:t>
      </w:r>
      <w:r w:rsidR="009F09BC" w:rsidRPr="003221A5">
        <w:rPr>
          <w:rFonts w:ascii="Palatino Linotype" w:hAnsi="Palatino Linotype"/>
        </w:rPr>
        <w:t>, a efecto de que la Ponencia de</w:t>
      </w:r>
      <w:r w:rsidR="0029376D" w:rsidRPr="003221A5">
        <w:rPr>
          <w:rFonts w:ascii="Palatino Linotype" w:hAnsi="Palatino Linotype"/>
        </w:rPr>
        <w:t xml:space="preserve"> </w:t>
      </w:r>
      <w:r w:rsidR="009F09BC" w:rsidRPr="003221A5">
        <w:rPr>
          <w:rFonts w:ascii="Palatino Linotype" w:hAnsi="Palatino Linotype"/>
        </w:rPr>
        <w:t>l</w:t>
      </w:r>
      <w:r w:rsidR="0029376D" w:rsidRPr="003221A5">
        <w:rPr>
          <w:rFonts w:ascii="Palatino Linotype" w:hAnsi="Palatino Linotype"/>
        </w:rPr>
        <w:t>a</w:t>
      </w:r>
      <w:r w:rsidR="009F09BC" w:rsidRPr="003221A5">
        <w:rPr>
          <w:rFonts w:ascii="Palatino Linotype" w:hAnsi="Palatino Linotype"/>
        </w:rPr>
        <w:t xml:space="preserve"> </w:t>
      </w:r>
      <w:r w:rsidR="0029376D" w:rsidRPr="003221A5">
        <w:rPr>
          <w:rFonts w:ascii="Palatino Linotype" w:hAnsi="Palatino Linotype"/>
          <w:b/>
        </w:rPr>
        <w:t>Comisionada</w:t>
      </w:r>
      <w:r w:rsidR="009F09BC" w:rsidRPr="003221A5">
        <w:rPr>
          <w:rFonts w:ascii="Palatino Linotype" w:hAnsi="Palatino Linotype"/>
          <w:b/>
        </w:rPr>
        <w:t xml:space="preserve"> </w:t>
      </w:r>
      <w:r w:rsidR="0029376D" w:rsidRPr="003221A5">
        <w:rPr>
          <w:rFonts w:ascii="Palatino Linotype" w:hAnsi="Palatino Linotype"/>
          <w:b/>
        </w:rPr>
        <w:t>María del Rosario Mejía Ayala</w:t>
      </w:r>
      <w:r w:rsidR="009F09BC" w:rsidRPr="003221A5">
        <w:rPr>
          <w:rFonts w:ascii="Palatino Linotype" w:hAnsi="Palatino Linotype"/>
          <w:b/>
        </w:rPr>
        <w:t xml:space="preserve"> </w:t>
      </w:r>
      <w:r w:rsidR="009F09BC" w:rsidRPr="003221A5">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9F09BC" w:rsidRPr="003221A5">
        <w:rPr>
          <w:rFonts w:ascii="Palatino Linotype" w:hAnsi="Palatino Linotype"/>
          <w:i/>
          <w:vertAlign w:val="superscript"/>
        </w:rPr>
        <w:footnoteReference w:id="1"/>
      </w:r>
      <w:r w:rsidR="009F09BC" w:rsidRPr="003221A5">
        <w:rPr>
          <w:rFonts w:ascii="Palatino Linotype" w:hAnsi="Palatino Linotype"/>
        </w:rPr>
        <w:t>, que señala:</w:t>
      </w:r>
    </w:p>
    <w:p w14:paraId="3CF68729" w14:textId="77777777" w:rsidR="009F09BC" w:rsidRPr="003221A5" w:rsidRDefault="009F09BC" w:rsidP="00F22511">
      <w:pPr>
        <w:pStyle w:val="Prrafodelista"/>
        <w:tabs>
          <w:tab w:val="left" w:pos="0"/>
        </w:tabs>
        <w:spacing w:line="360" w:lineRule="auto"/>
        <w:ind w:left="0" w:right="49"/>
        <w:jc w:val="both"/>
        <w:rPr>
          <w:rFonts w:ascii="Palatino Linotype" w:hAnsi="Palatino Linotype"/>
        </w:rPr>
      </w:pPr>
    </w:p>
    <w:p w14:paraId="58ABF487"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i/>
          <w:lang w:val="es-ES"/>
        </w:rPr>
      </w:pPr>
      <w:r w:rsidRPr="003221A5">
        <w:rPr>
          <w:rFonts w:ascii="Palatino Linotype" w:hAnsi="Palatino Linotype"/>
          <w:b/>
          <w:i/>
          <w:lang w:val="es-ES"/>
        </w:rPr>
        <w:t>“ONCE.</w:t>
      </w:r>
      <w:r w:rsidRPr="003221A5">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57D0C791"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i/>
          <w:lang w:val="es-ES"/>
        </w:rPr>
      </w:pPr>
      <w:r w:rsidRPr="003221A5">
        <w:rPr>
          <w:rFonts w:ascii="Palatino Linotype" w:hAnsi="Palatino Linotype"/>
          <w:i/>
          <w:lang w:val="es-ES"/>
        </w:rPr>
        <w:t>…</w:t>
      </w:r>
      <w:r w:rsidRPr="003221A5">
        <w:rPr>
          <w:rFonts w:ascii="Palatino Linotype" w:hAnsi="Palatino Linotype"/>
          <w:i/>
          <w:lang w:val="es-ES"/>
        </w:rPr>
        <w:tab/>
      </w:r>
    </w:p>
    <w:p w14:paraId="7F84EE6C"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i/>
          <w:lang w:val="es-ES"/>
        </w:rPr>
      </w:pPr>
      <w:r w:rsidRPr="003221A5">
        <w:rPr>
          <w:rFonts w:ascii="Palatino Linotype" w:hAnsi="Palatino Linotype"/>
          <w:i/>
          <w:lang w:val="es-ES"/>
        </w:rPr>
        <w:t>b) Las partes o los actos impugnados sean iguales</w:t>
      </w:r>
    </w:p>
    <w:p w14:paraId="29BBA2E4"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i/>
          <w:lang w:val="es-ES"/>
        </w:rPr>
      </w:pPr>
      <w:r w:rsidRPr="003221A5">
        <w:rPr>
          <w:rFonts w:ascii="Palatino Linotype" w:hAnsi="Palatino Linotype"/>
          <w:i/>
          <w:lang w:val="es-ES"/>
        </w:rPr>
        <w:t>c) Cuando se trate del mismo solicitante, el mismo SUJETO OBLIGADO, aunque se trate de solicitudes diversas;</w:t>
      </w:r>
    </w:p>
    <w:p w14:paraId="1E64CFD5"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i/>
          <w:lang w:val="es-ES"/>
        </w:rPr>
      </w:pPr>
      <w:r w:rsidRPr="003221A5">
        <w:rPr>
          <w:rFonts w:ascii="Palatino Linotype" w:hAnsi="Palatino Linotype"/>
          <w:i/>
          <w:lang w:val="es-ES"/>
        </w:rPr>
        <w:t>(…)”</w:t>
      </w:r>
    </w:p>
    <w:p w14:paraId="1C85F167"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lang w:val="es-ES"/>
        </w:rPr>
      </w:pPr>
      <w:r w:rsidRPr="003221A5">
        <w:rPr>
          <w:rFonts w:ascii="Palatino Linotype" w:hAnsi="Palatino Linotype"/>
          <w:lang w:val="es-ES"/>
        </w:rPr>
        <w:t>(Énfasis añadido)</w:t>
      </w:r>
    </w:p>
    <w:p w14:paraId="598AB9C8" w14:textId="77777777" w:rsidR="009F09BC" w:rsidRPr="003221A5" w:rsidRDefault="009F09BC" w:rsidP="00F22511">
      <w:pPr>
        <w:pStyle w:val="Prrafodelista"/>
        <w:tabs>
          <w:tab w:val="left" w:pos="426"/>
        </w:tabs>
        <w:spacing w:line="360" w:lineRule="auto"/>
        <w:ind w:left="567" w:right="616"/>
        <w:jc w:val="both"/>
        <w:rPr>
          <w:rFonts w:ascii="Palatino Linotype" w:hAnsi="Palatino Linotype"/>
          <w:lang w:val="es-ES"/>
        </w:rPr>
      </w:pPr>
    </w:p>
    <w:p w14:paraId="3A0624CB" w14:textId="77777777" w:rsidR="009F09BC" w:rsidRPr="003221A5" w:rsidRDefault="009F09BC" w:rsidP="00F22511">
      <w:pPr>
        <w:pStyle w:val="Prrafodelista"/>
        <w:numPr>
          <w:ilvl w:val="0"/>
          <w:numId w:val="15"/>
        </w:numPr>
        <w:tabs>
          <w:tab w:val="left" w:pos="0"/>
        </w:tabs>
        <w:spacing w:line="360" w:lineRule="auto"/>
        <w:ind w:left="0" w:right="49" w:firstLine="0"/>
        <w:jc w:val="both"/>
        <w:rPr>
          <w:rFonts w:ascii="Palatino Linotype" w:hAnsi="Palatino Linotype"/>
        </w:rPr>
      </w:pPr>
      <w:r w:rsidRPr="003221A5">
        <w:rPr>
          <w:rFonts w:ascii="Palatino Linotype" w:hAnsi="Palatino Linotype"/>
        </w:rPr>
        <w:lastRenderedPageBreak/>
        <w:t>Es así que,</w:t>
      </w:r>
      <w:r w:rsidRPr="003221A5">
        <w:rPr>
          <w:rFonts w:ascii="Palatino Linotype" w:hAnsi="Palatino Linotype"/>
          <w:i/>
        </w:rPr>
        <w:t xml:space="preserve"> </w:t>
      </w:r>
      <w:r w:rsidRPr="003221A5">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8BE523F" w14:textId="77777777" w:rsidR="009F09BC" w:rsidRPr="003221A5" w:rsidRDefault="009F09BC" w:rsidP="00F22511">
      <w:pPr>
        <w:tabs>
          <w:tab w:val="left" w:pos="567"/>
        </w:tabs>
        <w:spacing w:line="360" w:lineRule="auto"/>
        <w:ind w:left="567" w:right="616"/>
        <w:jc w:val="both"/>
        <w:rPr>
          <w:rFonts w:ascii="Palatino Linotype" w:hAnsi="Palatino Linotype"/>
          <w:b/>
          <w:i/>
          <w:sz w:val="14"/>
        </w:rPr>
      </w:pPr>
    </w:p>
    <w:p w14:paraId="5865EDD6" w14:textId="77777777" w:rsidR="009F09BC" w:rsidRPr="003221A5" w:rsidRDefault="009F09BC" w:rsidP="00F22511">
      <w:pPr>
        <w:tabs>
          <w:tab w:val="left" w:pos="567"/>
        </w:tabs>
        <w:spacing w:line="360" w:lineRule="auto"/>
        <w:ind w:left="567" w:right="616"/>
        <w:jc w:val="center"/>
        <w:rPr>
          <w:rFonts w:ascii="Palatino Linotype" w:hAnsi="Palatino Linotype"/>
          <w:b/>
          <w:i/>
        </w:rPr>
      </w:pPr>
      <w:r w:rsidRPr="003221A5">
        <w:rPr>
          <w:rFonts w:ascii="Palatino Linotype" w:hAnsi="Palatino Linotype"/>
          <w:b/>
          <w:i/>
        </w:rPr>
        <w:t>Código de Procedimientos Administrativos del Estado de México.</w:t>
      </w:r>
    </w:p>
    <w:p w14:paraId="5962185C" w14:textId="77777777" w:rsidR="009F09BC" w:rsidRPr="003221A5" w:rsidRDefault="009F09BC" w:rsidP="00A66043">
      <w:pPr>
        <w:spacing w:line="360" w:lineRule="auto"/>
        <w:ind w:left="567" w:right="616"/>
        <w:jc w:val="both"/>
        <w:rPr>
          <w:rFonts w:ascii="Palatino Linotype" w:hAnsi="Palatino Linotype"/>
          <w:i/>
        </w:rPr>
      </w:pPr>
      <w:r w:rsidRPr="003221A5">
        <w:rPr>
          <w:rFonts w:ascii="Palatino Linotype" w:hAnsi="Palatino Linotype"/>
          <w:b/>
          <w:i/>
        </w:rPr>
        <w:t>“Artículo 18.-</w:t>
      </w:r>
      <w:r w:rsidRPr="003221A5">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34D77A9" w14:textId="77777777" w:rsidR="009F09BC" w:rsidRPr="003221A5" w:rsidRDefault="009F09BC" w:rsidP="00F22511">
      <w:pPr>
        <w:tabs>
          <w:tab w:val="left" w:pos="567"/>
        </w:tabs>
        <w:spacing w:line="360" w:lineRule="auto"/>
        <w:ind w:right="616"/>
        <w:jc w:val="both"/>
        <w:rPr>
          <w:rFonts w:ascii="Palatino Linotype" w:hAnsi="Palatino Linotype"/>
          <w:i/>
        </w:rPr>
      </w:pPr>
    </w:p>
    <w:p w14:paraId="6DF459FF" w14:textId="77777777" w:rsidR="009F09BC" w:rsidRPr="003221A5" w:rsidRDefault="009F09BC" w:rsidP="00A66043">
      <w:pPr>
        <w:spacing w:line="360" w:lineRule="auto"/>
        <w:ind w:left="567" w:right="618"/>
        <w:jc w:val="both"/>
        <w:rPr>
          <w:rFonts w:ascii="Palatino Linotype" w:hAnsi="Palatino Linotype"/>
          <w:b/>
          <w:i/>
        </w:rPr>
      </w:pPr>
      <w:r w:rsidRPr="003221A5">
        <w:rPr>
          <w:rFonts w:ascii="Palatino Linotype" w:hAnsi="Palatino Linotype"/>
          <w:b/>
          <w:i/>
        </w:rPr>
        <w:t>Ley de Transparencia y Acceso a la Información Pública del Estado de México y Municipios</w:t>
      </w:r>
    </w:p>
    <w:p w14:paraId="522D700A" w14:textId="77777777" w:rsidR="009F09BC" w:rsidRPr="003221A5" w:rsidRDefault="009F09BC" w:rsidP="00A66043">
      <w:pPr>
        <w:spacing w:line="360" w:lineRule="auto"/>
        <w:ind w:left="567" w:right="618"/>
        <w:jc w:val="both"/>
        <w:rPr>
          <w:rFonts w:ascii="Palatino Linotype" w:hAnsi="Palatino Linotype"/>
          <w:i/>
        </w:rPr>
      </w:pPr>
      <w:r w:rsidRPr="003221A5">
        <w:rPr>
          <w:rFonts w:ascii="Palatino Linotype" w:hAnsi="Palatino Linotype"/>
          <w:b/>
          <w:i/>
        </w:rPr>
        <w:lastRenderedPageBreak/>
        <w:t>“Artículo 195.</w:t>
      </w:r>
      <w:r w:rsidRPr="003221A5">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343018C2" w14:textId="77777777" w:rsidR="009F09BC" w:rsidRPr="003221A5" w:rsidRDefault="009F09BC" w:rsidP="00A66043">
      <w:pPr>
        <w:spacing w:line="360" w:lineRule="auto"/>
        <w:ind w:left="567" w:right="-142"/>
        <w:contextualSpacing/>
        <w:jc w:val="both"/>
        <w:rPr>
          <w:rFonts w:ascii="Palatino Linotype" w:hAnsi="Palatino Linotype"/>
        </w:rPr>
      </w:pPr>
      <w:r w:rsidRPr="003221A5">
        <w:rPr>
          <w:rFonts w:ascii="Palatino Linotype" w:hAnsi="Palatino Linotype"/>
        </w:rPr>
        <w:t xml:space="preserve"> (Énfasis añadido)</w:t>
      </w:r>
    </w:p>
    <w:p w14:paraId="34329E3F" w14:textId="77777777" w:rsidR="00F22511" w:rsidRPr="003221A5" w:rsidRDefault="00F22511" w:rsidP="00F22511">
      <w:pPr>
        <w:spacing w:line="360" w:lineRule="auto"/>
        <w:ind w:left="851" w:right="-142"/>
        <w:contextualSpacing/>
        <w:jc w:val="both"/>
        <w:rPr>
          <w:rFonts w:ascii="Palatino Linotype" w:hAnsi="Palatino Linotype"/>
        </w:rPr>
      </w:pPr>
    </w:p>
    <w:p w14:paraId="14EDB393" w14:textId="77777777" w:rsidR="009F09BC" w:rsidRPr="003221A5" w:rsidRDefault="009F09BC" w:rsidP="004722B2">
      <w:pPr>
        <w:pStyle w:val="Prrafodelista"/>
        <w:numPr>
          <w:ilvl w:val="0"/>
          <w:numId w:val="15"/>
        </w:numPr>
        <w:tabs>
          <w:tab w:val="left" w:pos="0"/>
        </w:tabs>
        <w:spacing w:line="360" w:lineRule="auto"/>
        <w:ind w:left="0" w:right="49" w:firstLine="0"/>
        <w:jc w:val="both"/>
        <w:rPr>
          <w:rFonts w:ascii="Palatino Linotype" w:hAnsi="Palatino Linotype"/>
          <w:b/>
        </w:rPr>
      </w:pPr>
      <w:r w:rsidRPr="003221A5">
        <w:rPr>
          <w:rFonts w:ascii="Palatino Linotype" w:hAnsi="Palatino Linotype"/>
          <w:color w:val="000000"/>
        </w:rPr>
        <w:t xml:space="preserve">El </w:t>
      </w:r>
      <w:r w:rsidRPr="003221A5">
        <w:rPr>
          <w:rFonts w:ascii="Palatino Linotype" w:hAnsi="Palatino Linotype"/>
          <w:b/>
          <w:color w:val="000000"/>
        </w:rPr>
        <w:t xml:space="preserve">SUJETO </w:t>
      </w:r>
      <w:r w:rsidRPr="003221A5">
        <w:rPr>
          <w:rFonts w:ascii="Palatino Linotype" w:hAnsi="Palatino Linotype"/>
          <w:b/>
        </w:rPr>
        <w:t>OBLIGADO</w:t>
      </w:r>
      <w:r w:rsidRPr="003221A5">
        <w:rPr>
          <w:rFonts w:ascii="Palatino Linotype" w:hAnsi="Palatino Linotype"/>
          <w:color w:val="000000"/>
        </w:rPr>
        <w:t xml:space="preserve"> </w:t>
      </w:r>
      <w:r w:rsidR="007F45D1" w:rsidRPr="003221A5">
        <w:rPr>
          <w:rFonts w:ascii="Palatino Linotype" w:hAnsi="Palatino Linotype"/>
          <w:color w:val="000000"/>
        </w:rPr>
        <w:t>fue omiso en rendir el informe justificado correspondiente en todos y cada uno de los expedientes electrónicos de mérito</w:t>
      </w:r>
      <w:r w:rsidR="00DF515A" w:rsidRPr="003221A5">
        <w:rPr>
          <w:rFonts w:ascii="Palatino Linotype" w:hAnsi="Palatino Linotype"/>
          <w:color w:val="000000"/>
        </w:rPr>
        <w:t>. Por su parte el solicitante fue omiso en realizar manifestaciones a los informes justificados</w:t>
      </w:r>
      <w:r w:rsidR="00F22511" w:rsidRPr="003221A5">
        <w:rPr>
          <w:rFonts w:ascii="Palatino Linotype" w:hAnsi="Palatino Linotype"/>
          <w:color w:val="000000"/>
        </w:rPr>
        <w:t xml:space="preserve"> que le fueron puestos a la vista</w:t>
      </w:r>
      <w:r w:rsidR="00DF515A" w:rsidRPr="003221A5">
        <w:rPr>
          <w:rFonts w:ascii="Palatino Linotype" w:hAnsi="Palatino Linotype"/>
          <w:color w:val="000000"/>
        </w:rPr>
        <w:t>.</w:t>
      </w:r>
    </w:p>
    <w:p w14:paraId="7E0EDC53" w14:textId="77777777" w:rsidR="007F45D1" w:rsidRPr="003221A5" w:rsidRDefault="007F45D1" w:rsidP="007F45D1">
      <w:pPr>
        <w:pStyle w:val="Prrafodelista"/>
        <w:tabs>
          <w:tab w:val="left" w:pos="0"/>
        </w:tabs>
        <w:spacing w:line="360" w:lineRule="auto"/>
        <w:ind w:left="0" w:right="49"/>
        <w:jc w:val="both"/>
        <w:rPr>
          <w:rFonts w:ascii="Palatino Linotype" w:hAnsi="Palatino Linotype"/>
          <w:b/>
        </w:rPr>
      </w:pPr>
    </w:p>
    <w:p w14:paraId="1B2758C3" w14:textId="77777777" w:rsidR="009F09BC" w:rsidRPr="003221A5" w:rsidRDefault="009F09BC"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sz w:val="28"/>
        </w:rPr>
      </w:pPr>
      <w:r w:rsidRPr="003221A5">
        <w:rPr>
          <w:rFonts w:ascii="Palatino Linotype" w:hAnsi="Palatino Linotype"/>
        </w:rPr>
        <w:t>La Comisionada Ponente decretó los cierres de instrucción mediante acuerdos d</w:t>
      </w:r>
      <w:r w:rsidR="00064383" w:rsidRPr="003221A5">
        <w:rPr>
          <w:rFonts w:ascii="Palatino Linotype" w:hAnsi="Palatino Linotype"/>
        </w:rPr>
        <w:t>e fecha</w:t>
      </w:r>
      <w:r w:rsidRPr="003221A5">
        <w:rPr>
          <w:rFonts w:ascii="Palatino Linotype" w:hAnsi="Palatino Linotype"/>
        </w:rPr>
        <w:t xml:space="preserve"> </w:t>
      </w:r>
      <w:r w:rsidR="007F45D1" w:rsidRPr="003221A5">
        <w:rPr>
          <w:rFonts w:ascii="Palatino Linotype" w:hAnsi="Palatino Linotype"/>
        </w:rPr>
        <w:t>veintidós</w:t>
      </w:r>
      <w:r w:rsidRPr="003221A5">
        <w:rPr>
          <w:rFonts w:ascii="Palatino Linotype" w:hAnsi="Palatino Linotype"/>
        </w:rPr>
        <w:t xml:space="preserve"> (</w:t>
      </w:r>
      <w:r w:rsidR="007F45D1" w:rsidRPr="003221A5">
        <w:rPr>
          <w:rFonts w:ascii="Palatino Linotype" w:hAnsi="Palatino Linotype"/>
        </w:rPr>
        <w:t>22</w:t>
      </w:r>
      <w:r w:rsidRPr="003221A5">
        <w:rPr>
          <w:rFonts w:ascii="Palatino Linotype" w:hAnsi="Palatino Linotype"/>
        </w:rPr>
        <w:t xml:space="preserve">) de </w:t>
      </w:r>
      <w:r w:rsidR="007F45D1" w:rsidRPr="003221A5">
        <w:rPr>
          <w:rFonts w:ascii="Palatino Linotype" w:hAnsi="Palatino Linotype"/>
        </w:rPr>
        <w:t>febrero de dos mil veintidós</w:t>
      </w:r>
      <w:r w:rsidRPr="003221A5">
        <w:rPr>
          <w:rFonts w:ascii="Palatino Linotype" w:hAnsi="Palatino Linotype"/>
        </w:rPr>
        <w:t xml:space="preserve">; </w:t>
      </w:r>
      <w:r w:rsidR="001305AA" w:rsidRPr="003221A5">
        <w:rPr>
          <w:rFonts w:ascii="Palatino Linotype" w:hAnsi="Palatino Linotype"/>
        </w:rPr>
        <w:t>posteriormente se</w:t>
      </w:r>
      <w:r w:rsidR="00340017" w:rsidRPr="003221A5">
        <w:rPr>
          <w:rFonts w:ascii="Palatino Linotype" w:hAnsi="Palatino Linotype"/>
        </w:rPr>
        <w:t xml:space="preserve"> amplió el termino para resolver </w:t>
      </w:r>
      <w:r w:rsidR="007F45D1" w:rsidRPr="003221A5">
        <w:rPr>
          <w:rFonts w:ascii="Palatino Linotype" w:hAnsi="Palatino Linotype"/>
        </w:rPr>
        <w:t>mediante acuerdo de día veintitrés (23) de marzo del mismo año</w:t>
      </w:r>
      <w:r w:rsidR="00340017" w:rsidRPr="003221A5">
        <w:rPr>
          <w:rFonts w:ascii="Palatino Linotype" w:hAnsi="Palatino Linotype"/>
        </w:rPr>
        <w:t xml:space="preserve">, </w:t>
      </w:r>
      <w:r w:rsidRPr="003221A5">
        <w:rPr>
          <w:rFonts w:ascii="Palatino Linotype" w:hAnsi="Palatino Linotype"/>
        </w:rPr>
        <w:t>ordenado</w:t>
      </w:r>
      <w:r w:rsidRPr="003221A5">
        <w:rPr>
          <w:rFonts w:ascii="Palatino Linotype" w:hAnsi="Palatino Linotype" w:cs="Arial"/>
        </w:rPr>
        <w:t xml:space="preserve"> turnar el expediente a resolución, por lo que no habiendo más q</w:t>
      </w:r>
      <w:r w:rsidR="00340017" w:rsidRPr="003221A5">
        <w:rPr>
          <w:rFonts w:ascii="Palatino Linotype" w:hAnsi="Palatino Linotype" w:cs="Arial"/>
        </w:rPr>
        <w:t>ue hacer constar, y ---------------------------------------------</w:t>
      </w:r>
      <w:r w:rsidR="007F45D1" w:rsidRPr="003221A5">
        <w:rPr>
          <w:rFonts w:ascii="Palatino Linotype" w:hAnsi="Palatino Linotype" w:cs="Arial"/>
        </w:rPr>
        <w:t>--------------------------------</w:t>
      </w:r>
    </w:p>
    <w:p w14:paraId="4F84E703" w14:textId="77777777" w:rsidR="00F22511" w:rsidRPr="003221A5" w:rsidRDefault="00F22511" w:rsidP="00F22511">
      <w:pPr>
        <w:pStyle w:val="Prrafodelista"/>
        <w:rPr>
          <w:rFonts w:ascii="Palatino Linotype" w:hAnsi="Palatino Linotype"/>
          <w:b/>
          <w:color w:val="000000" w:themeColor="text1"/>
          <w:sz w:val="28"/>
        </w:rPr>
      </w:pPr>
    </w:p>
    <w:p w14:paraId="389F4471" w14:textId="77777777" w:rsidR="009F09BC" w:rsidRPr="003221A5" w:rsidRDefault="009F09BC" w:rsidP="00F22511">
      <w:pPr>
        <w:pStyle w:val="Ttulo1"/>
        <w:spacing w:before="0" w:line="360" w:lineRule="auto"/>
        <w:jc w:val="center"/>
        <w:rPr>
          <w:rFonts w:ascii="Palatino Linotype" w:hAnsi="Palatino Linotype"/>
          <w:b/>
          <w:color w:val="000000" w:themeColor="text1"/>
          <w:sz w:val="24"/>
          <w:szCs w:val="24"/>
        </w:rPr>
      </w:pPr>
      <w:bookmarkStart w:id="132" w:name="_Toc491791302"/>
      <w:bookmarkStart w:id="133" w:name="_Toc82611035"/>
      <w:r w:rsidRPr="003221A5">
        <w:rPr>
          <w:rFonts w:ascii="Palatino Linotype" w:hAnsi="Palatino Linotype"/>
          <w:b/>
          <w:color w:val="000000" w:themeColor="text1"/>
          <w:sz w:val="24"/>
          <w:szCs w:val="24"/>
        </w:rPr>
        <w:t>CONSIDERANDO</w:t>
      </w:r>
      <w:bookmarkEnd w:id="132"/>
      <w:bookmarkEnd w:id="133"/>
    </w:p>
    <w:p w14:paraId="51118189" w14:textId="77777777" w:rsidR="009F09BC" w:rsidRPr="003221A5" w:rsidRDefault="009F09BC" w:rsidP="00F22511">
      <w:pPr>
        <w:spacing w:line="360" w:lineRule="auto"/>
        <w:rPr>
          <w:rFonts w:ascii="Palatino Linotype" w:hAnsi="Palatino Linotype"/>
          <w:lang w:val="es-MX" w:eastAsia="en-US"/>
        </w:rPr>
      </w:pPr>
    </w:p>
    <w:p w14:paraId="27A3407C" w14:textId="77777777" w:rsidR="009F09BC" w:rsidRPr="003221A5" w:rsidRDefault="009F09BC" w:rsidP="00F22511">
      <w:pPr>
        <w:pStyle w:val="Ttulo2"/>
        <w:spacing w:before="0" w:line="360" w:lineRule="auto"/>
        <w:rPr>
          <w:rFonts w:ascii="Palatino Linotype" w:hAnsi="Palatino Linotype"/>
          <w:b/>
          <w:color w:val="auto"/>
          <w:sz w:val="24"/>
          <w:szCs w:val="24"/>
        </w:rPr>
      </w:pPr>
      <w:bookmarkStart w:id="134" w:name="_Toc491791303"/>
      <w:bookmarkStart w:id="135" w:name="_Toc82611036"/>
      <w:r w:rsidRPr="003221A5">
        <w:rPr>
          <w:rFonts w:ascii="Palatino Linotype" w:hAnsi="Palatino Linotype"/>
          <w:b/>
          <w:color w:val="auto"/>
          <w:sz w:val="24"/>
          <w:szCs w:val="24"/>
        </w:rPr>
        <w:t>PRIMERO. De la competencia</w:t>
      </w:r>
      <w:bookmarkEnd w:id="134"/>
      <w:bookmarkEnd w:id="135"/>
    </w:p>
    <w:p w14:paraId="3CED951C" w14:textId="77777777" w:rsidR="009F09BC" w:rsidRPr="003221A5" w:rsidRDefault="009F09BC" w:rsidP="00F22511">
      <w:pPr>
        <w:spacing w:line="360" w:lineRule="auto"/>
        <w:rPr>
          <w:rFonts w:ascii="Palatino Linotype" w:hAnsi="Palatino Linotype"/>
          <w:lang w:val="es-MX" w:eastAsia="en-US"/>
        </w:rPr>
      </w:pPr>
    </w:p>
    <w:p w14:paraId="017E38A1" w14:textId="77777777" w:rsidR="00064383" w:rsidRPr="003221A5" w:rsidRDefault="00064383" w:rsidP="00F22511">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3221A5">
        <w:rPr>
          <w:rFonts w:ascii="Palatino Linotype" w:hAnsi="Palatino Linotype"/>
          <w:color w:val="000000" w:themeColor="text1"/>
        </w:rPr>
        <w:lastRenderedPageBreak/>
        <w:t xml:space="preserve">El Instituto de Transparencia, Acceso a la Información Pública y Protección de Datos </w:t>
      </w:r>
      <w:r w:rsidRPr="003221A5">
        <w:rPr>
          <w:rFonts w:ascii="Palatino Linotype" w:hAnsi="Palatino Linotype"/>
        </w:rPr>
        <w:t>Personales</w:t>
      </w:r>
      <w:r w:rsidRPr="003221A5">
        <w:rPr>
          <w:rFonts w:ascii="Palatino Linotype" w:hAnsi="Palatino Linotype"/>
          <w:color w:val="000000" w:themeColor="text1"/>
        </w:rPr>
        <w:t xml:space="preserve">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624F29B7" w14:textId="77777777" w:rsidR="007F45D1" w:rsidRPr="003221A5" w:rsidRDefault="007F45D1" w:rsidP="007F45D1">
      <w:pPr>
        <w:pStyle w:val="Prrafodelista"/>
        <w:spacing w:line="360" w:lineRule="auto"/>
        <w:ind w:left="0"/>
        <w:contextualSpacing w:val="0"/>
        <w:jc w:val="both"/>
        <w:rPr>
          <w:rFonts w:ascii="Palatino Linotype" w:hAnsi="Palatino Linotype"/>
          <w:b/>
          <w:color w:val="000000" w:themeColor="text1"/>
        </w:rPr>
      </w:pPr>
    </w:p>
    <w:p w14:paraId="12003849" w14:textId="77777777" w:rsidR="009F09BC" w:rsidRPr="003221A5" w:rsidRDefault="009F09BC" w:rsidP="00F22511">
      <w:pPr>
        <w:pStyle w:val="Ttulo2"/>
        <w:spacing w:before="0" w:line="360" w:lineRule="auto"/>
        <w:rPr>
          <w:rFonts w:ascii="Palatino Linotype" w:hAnsi="Palatino Linotype"/>
          <w:b/>
          <w:color w:val="auto"/>
          <w:sz w:val="24"/>
          <w:szCs w:val="24"/>
        </w:rPr>
      </w:pPr>
      <w:bookmarkStart w:id="136" w:name="_Toc491791304"/>
      <w:bookmarkStart w:id="137" w:name="_Toc82611037"/>
      <w:r w:rsidRPr="003221A5">
        <w:rPr>
          <w:rFonts w:ascii="Palatino Linotype" w:hAnsi="Palatino Linotype"/>
          <w:b/>
          <w:color w:val="auto"/>
          <w:sz w:val="24"/>
          <w:szCs w:val="24"/>
        </w:rPr>
        <w:t>SEGUNDO. De la oportunidad y procedencia.</w:t>
      </w:r>
      <w:bookmarkEnd w:id="136"/>
      <w:bookmarkEnd w:id="137"/>
    </w:p>
    <w:p w14:paraId="2D7C0F8E" w14:textId="77777777" w:rsidR="009F09BC" w:rsidRPr="003221A5" w:rsidRDefault="009F09BC" w:rsidP="00F22511">
      <w:pPr>
        <w:spacing w:line="360" w:lineRule="auto"/>
        <w:rPr>
          <w:rFonts w:ascii="Palatino Linotype" w:hAnsi="Palatino Linotype"/>
          <w:lang w:val="es-MX" w:eastAsia="en-US"/>
        </w:rPr>
      </w:pPr>
    </w:p>
    <w:p w14:paraId="0B6D758F" w14:textId="77777777" w:rsidR="009F09BC" w:rsidRPr="003221A5" w:rsidRDefault="00064383" w:rsidP="00C048A0">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eastAsia="Calibri" w:hAnsi="Palatino Linotype" w:cs="Arial"/>
        </w:rPr>
        <w:t>Los</w:t>
      </w:r>
      <w:r w:rsidR="009F09BC" w:rsidRPr="003221A5">
        <w:rPr>
          <w:rFonts w:ascii="Palatino Linotype" w:eastAsia="Calibri" w:hAnsi="Palatino Linotype" w:cs="Arial"/>
        </w:rPr>
        <w:t xml:space="preserve"> medio</w:t>
      </w:r>
      <w:r w:rsidRPr="003221A5">
        <w:rPr>
          <w:rFonts w:ascii="Palatino Linotype" w:eastAsia="Calibri" w:hAnsi="Palatino Linotype" w:cs="Arial"/>
        </w:rPr>
        <w:t>s</w:t>
      </w:r>
      <w:r w:rsidR="009F09BC" w:rsidRPr="003221A5">
        <w:rPr>
          <w:rFonts w:ascii="Palatino Linotype" w:eastAsia="Calibri" w:hAnsi="Palatino Linotype" w:cs="Arial"/>
        </w:rPr>
        <w:t xml:space="preserve"> de impugnación fue</w:t>
      </w:r>
      <w:r w:rsidRPr="003221A5">
        <w:rPr>
          <w:rFonts w:ascii="Palatino Linotype" w:eastAsia="Calibri" w:hAnsi="Palatino Linotype" w:cs="Arial"/>
        </w:rPr>
        <w:t>ron</w:t>
      </w:r>
      <w:r w:rsidR="009F09BC" w:rsidRPr="003221A5">
        <w:rPr>
          <w:rFonts w:ascii="Palatino Linotype" w:eastAsia="Calibri" w:hAnsi="Palatino Linotype" w:cs="Arial"/>
        </w:rPr>
        <w:t xml:space="preserve"> presentado</w:t>
      </w:r>
      <w:r w:rsidRPr="003221A5">
        <w:rPr>
          <w:rFonts w:ascii="Palatino Linotype" w:eastAsia="Calibri" w:hAnsi="Palatino Linotype" w:cs="Arial"/>
        </w:rPr>
        <w:t>s</w:t>
      </w:r>
      <w:r w:rsidR="009F09BC" w:rsidRPr="003221A5">
        <w:rPr>
          <w:rFonts w:ascii="Palatino Linotype" w:eastAsia="Calibri" w:hAnsi="Palatino Linotype" w:cs="Arial"/>
        </w:rPr>
        <w:t xml:space="preserve"> a través del </w:t>
      </w:r>
      <w:r w:rsidR="009F09BC" w:rsidRPr="003221A5">
        <w:rPr>
          <w:rFonts w:ascii="Palatino Linotype" w:eastAsia="Calibri" w:hAnsi="Palatino Linotype" w:cs="Arial"/>
          <w:b/>
        </w:rPr>
        <w:t>SAIMEX,</w:t>
      </w:r>
      <w:r w:rsidR="009F09BC" w:rsidRPr="003221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3221A5">
        <w:rPr>
          <w:rFonts w:ascii="Palatino Linotype" w:eastAsia="Calibri" w:hAnsi="Palatino Linotype" w:cs="Arial"/>
          <w:b/>
        </w:rPr>
        <w:t>SUJETO OBLIGADO</w:t>
      </w:r>
      <w:r w:rsidR="009F09BC" w:rsidRPr="003221A5">
        <w:rPr>
          <w:rFonts w:ascii="Palatino Linotype" w:eastAsia="Calibri" w:hAnsi="Palatino Linotype" w:cs="Arial"/>
        </w:rPr>
        <w:t xml:space="preserve"> entregó sus respuestas </w:t>
      </w:r>
      <w:r w:rsidR="008E6266" w:rsidRPr="003221A5">
        <w:rPr>
          <w:rFonts w:ascii="Palatino Linotype" w:eastAsia="Calibri" w:hAnsi="Palatino Linotype" w:cs="Arial"/>
        </w:rPr>
        <w:t xml:space="preserve">para las solicitudes de información </w:t>
      </w:r>
      <w:r w:rsidR="008E6266" w:rsidRPr="003221A5">
        <w:rPr>
          <w:rFonts w:ascii="Palatino Linotype" w:eastAsia="Calibri" w:hAnsi="Palatino Linotype" w:cs="Arial"/>
        </w:rPr>
        <w:lastRenderedPageBreak/>
        <w:t xml:space="preserve">00094/OASZUMPANG/IP/2021 y 00095/OASZUMPANG/IP/2021 los días quince (15) y diecisiete (17) de diciembre de dos mil veintiuno, así como el día doce </w:t>
      </w:r>
      <w:r w:rsidR="009761D0" w:rsidRPr="003221A5">
        <w:rPr>
          <w:rFonts w:ascii="Palatino Linotype" w:eastAsia="Calibri" w:hAnsi="Palatino Linotype" w:cs="Arial"/>
        </w:rPr>
        <w:t xml:space="preserve">(12) </w:t>
      </w:r>
      <w:r w:rsidR="008E6266" w:rsidRPr="003221A5">
        <w:rPr>
          <w:rFonts w:ascii="Palatino Linotype" w:eastAsia="Calibri" w:hAnsi="Palatino Linotype" w:cs="Arial"/>
        </w:rPr>
        <w:t>de enero de dos mil veintidós para la solicitud de información 00096/OASZUMPANG/IP/2021</w:t>
      </w:r>
      <w:r w:rsidR="009F09BC" w:rsidRPr="003221A5">
        <w:rPr>
          <w:rFonts w:ascii="Palatino Linotype" w:eastAsia="Calibri" w:hAnsi="Palatino Linotype" w:cs="Arial"/>
        </w:rPr>
        <w:t xml:space="preserve">, </w:t>
      </w:r>
      <w:r w:rsidR="009F09BC" w:rsidRPr="003221A5">
        <w:rPr>
          <w:rFonts w:ascii="Palatino Linotype" w:hAnsi="Palatino Linotype" w:cs="Arial"/>
        </w:rPr>
        <w:t xml:space="preserve">de tal forma que los plazos para interponer los recursos de revisión transcurrieron de los días </w:t>
      </w:r>
      <w:r w:rsidR="009761D0" w:rsidRPr="003221A5">
        <w:rPr>
          <w:rFonts w:ascii="Palatino Linotype" w:hAnsi="Palatino Linotype" w:cs="Arial"/>
        </w:rPr>
        <w:t>dieciséis</w:t>
      </w:r>
      <w:r w:rsidR="009F09BC" w:rsidRPr="003221A5">
        <w:rPr>
          <w:rFonts w:ascii="Palatino Linotype" w:hAnsi="Palatino Linotype" w:cs="Arial"/>
        </w:rPr>
        <w:t xml:space="preserve"> (</w:t>
      </w:r>
      <w:r w:rsidR="009761D0" w:rsidRPr="003221A5">
        <w:rPr>
          <w:rFonts w:ascii="Palatino Linotype" w:hAnsi="Palatino Linotype" w:cs="Arial"/>
        </w:rPr>
        <w:t>16</w:t>
      </w:r>
      <w:r w:rsidR="009F09BC" w:rsidRPr="003221A5">
        <w:rPr>
          <w:rFonts w:ascii="Palatino Linotype" w:hAnsi="Palatino Linotype" w:cs="Arial"/>
        </w:rPr>
        <w:t xml:space="preserve">) </w:t>
      </w:r>
      <w:r w:rsidR="000271D4" w:rsidRPr="003221A5">
        <w:rPr>
          <w:rFonts w:ascii="Palatino Linotype" w:hAnsi="Palatino Linotype" w:cs="Arial"/>
        </w:rPr>
        <w:t xml:space="preserve">de </w:t>
      </w:r>
      <w:r w:rsidR="009761D0" w:rsidRPr="003221A5">
        <w:rPr>
          <w:rFonts w:ascii="Palatino Linotype" w:hAnsi="Palatino Linotype" w:cs="Arial"/>
        </w:rPr>
        <w:t>diciembre de dos mil veintiuno</w:t>
      </w:r>
      <w:r w:rsidR="000271D4" w:rsidRPr="003221A5">
        <w:rPr>
          <w:rFonts w:ascii="Palatino Linotype" w:hAnsi="Palatino Linotype" w:cs="Arial"/>
        </w:rPr>
        <w:t xml:space="preserve"> al</w:t>
      </w:r>
      <w:r w:rsidR="009F09BC" w:rsidRPr="003221A5">
        <w:rPr>
          <w:rFonts w:ascii="Palatino Linotype" w:hAnsi="Palatino Linotype" w:cs="Arial"/>
        </w:rPr>
        <w:t xml:space="preserve"> </w:t>
      </w:r>
      <w:r w:rsidR="009761D0" w:rsidRPr="003221A5">
        <w:rPr>
          <w:rFonts w:ascii="Palatino Linotype" w:hAnsi="Palatino Linotype" w:cs="Arial"/>
        </w:rPr>
        <w:t>veintiséis</w:t>
      </w:r>
      <w:r w:rsidR="009A051C" w:rsidRPr="003221A5">
        <w:rPr>
          <w:rFonts w:ascii="Palatino Linotype" w:hAnsi="Palatino Linotype" w:cs="Arial"/>
        </w:rPr>
        <w:t xml:space="preserve"> (</w:t>
      </w:r>
      <w:r w:rsidR="000271D4" w:rsidRPr="003221A5">
        <w:rPr>
          <w:rFonts w:ascii="Palatino Linotype" w:hAnsi="Palatino Linotype" w:cs="Arial"/>
        </w:rPr>
        <w:t>2</w:t>
      </w:r>
      <w:r w:rsidR="009761D0" w:rsidRPr="003221A5">
        <w:rPr>
          <w:rFonts w:ascii="Palatino Linotype" w:hAnsi="Palatino Linotype" w:cs="Arial"/>
        </w:rPr>
        <w:t>6</w:t>
      </w:r>
      <w:r w:rsidR="009A051C" w:rsidRPr="003221A5">
        <w:rPr>
          <w:rFonts w:ascii="Palatino Linotype" w:hAnsi="Palatino Linotype" w:cs="Arial"/>
        </w:rPr>
        <w:t>)</w:t>
      </w:r>
      <w:r w:rsidR="009F09BC" w:rsidRPr="003221A5">
        <w:rPr>
          <w:rFonts w:ascii="Palatino Linotype" w:hAnsi="Palatino Linotype" w:cs="Arial"/>
        </w:rPr>
        <w:t xml:space="preserve"> de </w:t>
      </w:r>
      <w:r w:rsidR="009761D0" w:rsidRPr="003221A5">
        <w:rPr>
          <w:rFonts w:ascii="Palatino Linotype" w:hAnsi="Palatino Linotype" w:cs="Arial"/>
        </w:rPr>
        <w:t>enero de dos mil veintidós, del diez (10) al veintiocho (28) de enero de dos mil veintidós y del trece (13) de enero al dos (2) de febrero de dos mil veintidós</w:t>
      </w:r>
      <w:r w:rsidR="009F09BC" w:rsidRPr="003221A5">
        <w:rPr>
          <w:rFonts w:ascii="Palatino Linotype" w:hAnsi="Palatino Linotype" w:cs="Arial"/>
        </w:rPr>
        <w:t>.</w:t>
      </w:r>
      <w:r w:rsidR="00340017" w:rsidRPr="003221A5">
        <w:rPr>
          <w:rFonts w:ascii="Palatino Linotype" w:hAnsi="Palatino Linotype" w:cs="Arial"/>
        </w:rPr>
        <w:t xml:space="preserve"> </w:t>
      </w:r>
      <w:r w:rsidR="009F09BC" w:rsidRPr="003221A5">
        <w:rPr>
          <w:rFonts w:ascii="Palatino Linotype" w:hAnsi="Palatino Linotype" w:cs="Arial"/>
        </w:rPr>
        <w:t xml:space="preserve">En consecuencia, el ahora </w:t>
      </w:r>
      <w:r w:rsidR="009F09BC" w:rsidRPr="003221A5">
        <w:rPr>
          <w:rFonts w:ascii="Palatino Linotype" w:hAnsi="Palatino Linotype" w:cs="Arial"/>
          <w:b/>
        </w:rPr>
        <w:t>RECURRENTE</w:t>
      </w:r>
      <w:r w:rsidR="009A051C" w:rsidRPr="003221A5">
        <w:rPr>
          <w:rFonts w:ascii="Palatino Linotype" w:hAnsi="Palatino Linotype" w:cs="Arial"/>
        </w:rPr>
        <w:t xml:space="preserve"> presentó sus inconformidades </w:t>
      </w:r>
      <w:r w:rsidR="009761D0" w:rsidRPr="003221A5">
        <w:rPr>
          <w:rFonts w:ascii="Palatino Linotype" w:hAnsi="Palatino Linotype" w:cs="Arial"/>
        </w:rPr>
        <w:t>el trece (13) de enero de dos mil veintidós</w:t>
      </w:r>
      <w:r w:rsidR="00DC0C2A" w:rsidRPr="003221A5">
        <w:rPr>
          <w:rFonts w:ascii="Palatino Linotype" w:hAnsi="Palatino Linotype" w:cs="Arial"/>
        </w:rPr>
        <w:t xml:space="preserve">; </w:t>
      </w:r>
      <w:r w:rsidR="00340017" w:rsidRPr="003221A5">
        <w:rPr>
          <w:rFonts w:ascii="Palatino Linotype" w:hAnsi="Palatino Linotype" w:cs="Arial"/>
        </w:rPr>
        <w:t xml:space="preserve">es decir </w:t>
      </w:r>
      <w:r w:rsidR="009761D0" w:rsidRPr="003221A5">
        <w:rPr>
          <w:rFonts w:ascii="Palatino Linotype" w:hAnsi="Palatino Linotype" w:cs="Arial"/>
        </w:rPr>
        <w:t>dentro del</w:t>
      </w:r>
      <w:r w:rsidR="009F09BC" w:rsidRPr="003221A5">
        <w:rPr>
          <w:rFonts w:ascii="Palatino Linotype" w:hAnsi="Palatino Linotype" w:cs="Arial"/>
        </w:rPr>
        <w:t xml:space="preserve"> lapso legalmente establecido para tal efecto.</w:t>
      </w:r>
    </w:p>
    <w:p w14:paraId="0143A08E" w14:textId="77777777" w:rsidR="005433C5" w:rsidRPr="003221A5" w:rsidRDefault="005433C5" w:rsidP="005433C5">
      <w:pPr>
        <w:pStyle w:val="Prrafodelista"/>
        <w:spacing w:line="360" w:lineRule="auto"/>
        <w:ind w:left="0"/>
        <w:contextualSpacing w:val="0"/>
        <w:jc w:val="both"/>
        <w:rPr>
          <w:rFonts w:ascii="Palatino Linotype" w:hAnsi="Palatino Linotype"/>
        </w:rPr>
      </w:pPr>
    </w:p>
    <w:p w14:paraId="1A732481" w14:textId="77777777" w:rsidR="005433C5" w:rsidRPr="003221A5" w:rsidRDefault="005433C5" w:rsidP="005433C5">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hAnsi="Palatino Linotype"/>
        </w:rPr>
        <w:t xml:space="preserve">Por otro lado, de la revisión al expediente electrónico del SAIMEX se desprende que la </w:t>
      </w:r>
      <w:r w:rsidRPr="003221A5">
        <w:rPr>
          <w:rFonts w:ascii="Palatino Linotype" w:eastAsia="Calibri" w:hAnsi="Palatino Linotype" w:cs="Arial"/>
        </w:rPr>
        <w:t>parte</w:t>
      </w:r>
      <w:r w:rsidRPr="003221A5">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E4C3631" w14:textId="77777777" w:rsidR="005433C5" w:rsidRPr="003221A5" w:rsidRDefault="005433C5" w:rsidP="005433C5">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hAnsi="Palatino Linotype"/>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CC7C629" w14:textId="77777777" w:rsidR="005433C5" w:rsidRPr="003221A5" w:rsidRDefault="005433C5" w:rsidP="005433C5">
      <w:pPr>
        <w:pStyle w:val="Prrafodelista"/>
        <w:spacing w:line="360" w:lineRule="auto"/>
        <w:rPr>
          <w:rFonts w:ascii="Palatino Linotype" w:hAnsi="Palatino Linotype"/>
        </w:rPr>
      </w:pPr>
    </w:p>
    <w:p w14:paraId="7709F8A5" w14:textId="77777777" w:rsidR="005433C5" w:rsidRPr="003221A5" w:rsidRDefault="005433C5" w:rsidP="005433C5">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94C568" w14:textId="77777777" w:rsidR="005433C5" w:rsidRPr="003221A5" w:rsidRDefault="005433C5" w:rsidP="005433C5">
      <w:pPr>
        <w:pStyle w:val="Prrafodelista"/>
        <w:spacing w:line="360" w:lineRule="auto"/>
        <w:rPr>
          <w:rFonts w:ascii="Palatino Linotype" w:hAnsi="Palatino Linotype"/>
        </w:rPr>
      </w:pPr>
    </w:p>
    <w:p w14:paraId="6A65FD2C" w14:textId="77777777" w:rsidR="005433C5" w:rsidRPr="003221A5" w:rsidRDefault="005433C5" w:rsidP="005433C5">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5AE6B61" w14:textId="77777777" w:rsidR="005433C5" w:rsidRPr="003221A5" w:rsidRDefault="005433C5" w:rsidP="005433C5">
      <w:pPr>
        <w:pStyle w:val="Prrafodelista"/>
        <w:spacing w:line="360" w:lineRule="auto"/>
        <w:rPr>
          <w:rFonts w:ascii="Palatino Linotype" w:hAnsi="Palatino Linotype"/>
        </w:rPr>
      </w:pPr>
    </w:p>
    <w:p w14:paraId="6F5A65BE" w14:textId="77777777" w:rsidR="005433C5" w:rsidRPr="003221A5" w:rsidRDefault="005433C5" w:rsidP="005433C5">
      <w:pPr>
        <w:pStyle w:val="Prrafodelista"/>
        <w:numPr>
          <w:ilvl w:val="0"/>
          <w:numId w:val="15"/>
        </w:numPr>
        <w:spacing w:line="360" w:lineRule="auto"/>
        <w:ind w:left="0" w:firstLine="0"/>
        <w:contextualSpacing w:val="0"/>
        <w:jc w:val="both"/>
        <w:rPr>
          <w:rFonts w:ascii="Palatino Linotype" w:hAnsi="Palatino Linotype"/>
        </w:rPr>
      </w:pPr>
      <w:r w:rsidRPr="003221A5">
        <w:rPr>
          <w:rFonts w:ascii="Palatino Linotype" w:hAnsi="Palatino Linotype"/>
        </w:rPr>
        <w:t xml:space="preserve">Por lo que el nombre del solicitante y recurrente no puede ser considerado un requisito indispensable de procedencia del recurso de revisión que nos ocupa, ya que el acceso a la información no está condicionado a acreditar algún interés ya sea jurídico o legítimo, </w:t>
      </w:r>
      <w:r w:rsidRPr="003221A5">
        <w:rPr>
          <w:rFonts w:ascii="Palatino Linotype" w:hAnsi="Palatino Linotype"/>
          <w:i/>
        </w:rPr>
        <w:t>máxime</w:t>
      </w:r>
      <w:r w:rsidRPr="003221A5">
        <w:rPr>
          <w:rFonts w:ascii="Palatino Linotype" w:hAnsi="Palatino Linotype"/>
        </w:rPr>
        <w:t xml:space="preserve"> que es un elemento subsanable por este Órgano Resolutor.</w:t>
      </w:r>
    </w:p>
    <w:p w14:paraId="79FE0D60" w14:textId="77777777" w:rsidR="00340017" w:rsidRPr="003221A5" w:rsidRDefault="00340017" w:rsidP="00340017">
      <w:pPr>
        <w:pStyle w:val="Prrafodelista"/>
        <w:spacing w:line="360" w:lineRule="auto"/>
        <w:ind w:left="0"/>
        <w:jc w:val="both"/>
        <w:rPr>
          <w:rFonts w:ascii="Palatino Linotype" w:hAnsi="Palatino Linotype"/>
        </w:rPr>
      </w:pPr>
    </w:p>
    <w:p w14:paraId="225416AF" w14:textId="77777777" w:rsidR="009F09BC" w:rsidRPr="003221A5" w:rsidRDefault="009F09BC" w:rsidP="00F22511">
      <w:pPr>
        <w:pStyle w:val="Prrafodelista"/>
        <w:numPr>
          <w:ilvl w:val="0"/>
          <w:numId w:val="15"/>
        </w:numPr>
        <w:spacing w:line="360" w:lineRule="auto"/>
        <w:ind w:left="0" w:firstLine="0"/>
        <w:jc w:val="both"/>
        <w:rPr>
          <w:rFonts w:ascii="Palatino Linotype" w:hAnsi="Palatino Linotype"/>
        </w:rPr>
      </w:pPr>
      <w:r w:rsidRPr="003221A5">
        <w:rPr>
          <w:rFonts w:ascii="Palatino Linotype" w:eastAsia="Calibri" w:hAnsi="Palatino Linotype" w:cs="Arial"/>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F70654" w14:textId="77777777" w:rsidR="00F22511" w:rsidRPr="003221A5" w:rsidRDefault="00F22511" w:rsidP="00F22511">
      <w:pPr>
        <w:pStyle w:val="Prrafodelista"/>
        <w:rPr>
          <w:rFonts w:ascii="Palatino Linotype" w:hAnsi="Palatino Linotype"/>
        </w:rPr>
      </w:pPr>
    </w:p>
    <w:p w14:paraId="35BA7452" w14:textId="77777777" w:rsidR="009F09BC" w:rsidRPr="003221A5" w:rsidRDefault="009F09BC" w:rsidP="00F22511">
      <w:pPr>
        <w:pStyle w:val="Ttulo1"/>
        <w:spacing w:before="0" w:line="360" w:lineRule="auto"/>
        <w:rPr>
          <w:rFonts w:ascii="Palatino Linotype" w:hAnsi="Palatino Linotype"/>
          <w:b/>
          <w:color w:val="000000" w:themeColor="text1"/>
          <w:sz w:val="24"/>
          <w:szCs w:val="24"/>
        </w:rPr>
      </w:pPr>
      <w:bookmarkStart w:id="138" w:name="_Toc34246179"/>
      <w:bookmarkStart w:id="139" w:name="_Toc50033991"/>
      <w:bookmarkStart w:id="140" w:name="_Toc51259588"/>
      <w:bookmarkStart w:id="141" w:name="_Toc82611038"/>
      <w:r w:rsidRPr="003221A5">
        <w:rPr>
          <w:rFonts w:ascii="Palatino Linotype" w:hAnsi="Palatino Linotype"/>
          <w:b/>
          <w:color w:val="000000" w:themeColor="text1"/>
          <w:sz w:val="24"/>
          <w:szCs w:val="24"/>
        </w:rPr>
        <w:t xml:space="preserve">TERCERO. </w:t>
      </w:r>
      <w:bookmarkStart w:id="142" w:name="_Toc501021589"/>
      <w:r w:rsidRPr="003221A5">
        <w:rPr>
          <w:rFonts w:ascii="Palatino Linotype" w:hAnsi="Palatino Linotype"/>
          <w:b/>
          <w:color w:val="000000" w:themeColor="text1"/>
          <w:sz w:val="24"/>
          <w:szCs w:val="24"/>
        </w:rPr>
        <w:t>De</w:t>
      </w:r>
      <w:bookmarkEnd w:id="138"/>
      <w:bookmarkEnd w:id="139"/>
      <w:bookmarkEnd w:id="140"/>
      <w:bookmarkEnd w:id="141"/>
      <w:bookmarkEnd w:id="142"/>
      <w:r w:rsidR="00FD3DEC" w:rsidRPr="003221A5">
        <w:rPr>
          <w:rFonts w:ascii="Palatino Linotype" w:hAnsi="Palatino Linotype"/>
          <w:b/>
          <w:color w:val="000000" w:themeColor="text1"/>
          <w:sz w:val="24"/>
          <w:szCs w:val="24"/>
        </w:rPr>
        <w:t xml:space="preserve"> las causales de sobreseimiento.</w:t>
      </w:r>
    </w:p>
    <w:p w14:paraId="4D0D4348" w14:textId="77777777" w:rsidR="009F09BC" w:rsidRPr="003221A5" w:rsidRDefault="009F09BC" w:rsidP="00F22511">
      <w:pPr>
        <w:spacing w:line="360" w:lineRule="auto"/>
        <w:rPr>
          <w:rFonts w:ascii="Palatino Linotype" w:hAnsi="Palatino Linotype"/>
          <w:lang w:val="es-MX" w:eastAsia="en-US"/>
        </w:rPr>
      </w:pPr>
    </w:p>
    <w:p w14:paraId="10DB04AA" w14:textId="77777777" w:rsidR="009F09BC" w:rsidRPr="003221A5" w:rsidRDefault="009F09BC" w:rsidP="00F22511">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rPr>
        <w:t xml:space="preserve">Se </w:t>
      </w:r>
      <w:r w:rsidRPr="003221A5">
        <w:rPr>
          <w:rFonts w:ascii="Palatino Linotype" w:eastAsia="Calibri" w:hAnsi="Palatino Linotype" w:cs="Arial"/>
        </w:rPr>
        <w:t>solicitó</w:t>
      </w:r>
      <w:r w:rsidRPr="003221A5">
        <w:rPr>
          <w:rFonts w:ascii="Palatino Linotype" w:hAnsi="Palatino Linotype" w:cs="Arial"/>
        </w:rPr>
        <w:t xml:space="preserve"> tener acceso, a la siguiente información que a continuación se desagrega:</w:t>
      </w:r>
    </w:p>
    <w:p w14:paraId="3D4EA9A0" w14:textId="77777777" w:rsidR="007B6963" w:rsidRPr="003221A5" w:rsidRDefault="007B6963" w:rsidP="00C048A0">
      <w:pPr>
        <w:pStyle w:val="Prrafodelista"/>
        <w:numPr>
          <w:ilvl w:val="1"/>
          <w:numId w:val="27"/>
        </w:numPr>
        <w:spacing w:line="360" w:lineRule="auto"/>
        <w:ind w:left="709"/>
        <w:jc w:val="both"/>
        <w:rPr>
          <w:rFonts w:ascii="Palatino Linotype" w:hAnsi="Palatino Linotype" w:cs="Arial"/>
          <w:b/>
        </w:rPr>
      </w:pPr>
      <w:r w:rsidRPr="003221A5">
        <w:rPr>
          <w:rFonts w:ascii="Palatino Linotype" w:hAnsi="Palatino Linotype" w:cs="Arial"/>
          <w:b/>
        </w:rPr>
        <w:lastRenderedPageBreak/>
        <w:t>Del Titular de la Unidad de Transparencia: Expediente personal, título profesional, cedula profesional, soporte documental que acredite su experiencia laboral, acta de nacimiento, CURP, comprobante de domicilio, certificación, alta de ISSEMYM y recibos de nómina, del 1 de enero de 2019 al 26 de noviembre de 2021;</w:t>
      </w:r>
    </w:p>
    <w:p w14:paraId="0DCE3DFD" w14:textId="77777777" w:rsidR="00A72DA6" w:rsidRPr="003221A5" w:rsidRDefault="00A72DA6" w:rsidP="00A72DA6">
      <w:pPr>
        <w:pStyle w:val="Prrafodelista"/>
        <w:spacing w:line="360" w:lineRule="auto"/>
        <w:ind w:left="709"/>
        <w:jc w:val="both"/>
        <w:rPr>
          <w:rFonts w:ascii="Palatino Linotype" w:hAnsi="Palatino Linotype" w:cs="Arial"/>
          <w:b/>
        </w:rPr>
      </w:pPr>
    </w:p>
    <w:p w14:paraId="3C2CC4BD" w14:textId="77777777" w:rsidR="007B6963" w:rsidRPr="003221A5" w:rsidRDefault="007B6963" w:rsidP="007B6963">
      <w:pPr>
        <w:pStyle w:val="Prrafodelista"/>
        <w:numPr>
          <w:ilvl w:val="1"/>
          <w:numId w:val="27"/>
        </w:numPr>
        <w:spacing w:line="360" w:lineRule="auto"/>
        <w:ind w:left="709"/>
        <w:jc w:val="both"/>
        <w:rPr>
          <w:rFonts w:ascii="Palatino Linotype" w:hAnsi="Palatino Linotype" w:cs="Arial"/>
          <w:b/>
        </w:rPr>
      </w:pPr>
      <w:r w:rsidRPr="003221A5">
        <w:rPr>
          <w:rFonts w:ascii="Palatino Linotype" w:hAnsi="Palatino Linotype" w:cs="Arial"/>
          <w:b/>
        </w:rPr>
        <w:t>Organigrama general, así como de cada una de las áreas, que cuenten con la función que realiza cada servidor público;</w:t>
      </w:r>
    </w:p>
    <w:p w14:paraId="1C84587C" w14:textId="77777777" w:rsidR="00A72DA6" w:rsidRPr="003221A5" w:rsidRDefault="00A72DA6" w:rsidP="00A72DA6">
      <w:pPr>
        <w:pStyle w:val="Prrafodelista"/>
        <w:rPr>
          <w:rFonts w:ascii="Palatino Linotype" w:hAnsi="Palatino Linotype" w:cs="Arial"/>
          <w:b/>
        </w:rPr>
      </w:pPr>
    </w:p>
    <w:p w14:paraId="1C434E03" w14:textId="77777777" w:rsidR="009A051C" w:rsidRPr="003221A5" w:rsidRDefault="007B6963" w:rsidP="007B6963">
      <w:pPr>
        <w:pStyle w:val="Prrafodelista"/>
        <w:numPr>
          <w:ilvl w:val="1"/>
          <w:numId w:val="27"/>
        </w:numPr>
        <w:spacing w:line="360" w:lineRule="auto"/>
        <w:ind w:left="709"/>
        <w:jc w:val="both"/>
        <w:rPr>
          <w:rFonts w:ascii="Palatino Linotype" w:hAnsi="Palatino Linotype" w:cs="Arial"/>
          <w:b/>
        </w:rPr>
      </w:pPr>
      <w:r w:rsidRPr="003221A5">
        <w:rPr>
          <w:rFonts w:ascii="Palatino Linotype" w:hAnsi="Palatino Linotype" w:cs="Arial"/>
          <w:b/>
        </w:rPr>
        <w:t>De aquellos servidores públicos con cargo de Director: expediente personal que contenga los datos que señalan las cedulas de datos (específicamente solicitud de empleo con fotografía, alta de ISSEMYM, acta de nacimiento, CURP, comprobante de domicilio, soporte documental que acredite el perfil académico y experiencia laboral.</w:t>
      </w:r>
    </w:p>
    <w:p w14:paraId="5D148F12" w14:textId="77777777" w:rsidR="00F22511" w:rsidRPr="003221A5" w:rsidRDefault="00F22511" w:rsidP="00F22511">
      <w:pPr>
        <w:pStyle w:val="Prrafodelista"/>
        <w:rPr>
          <w:rFonts w:ascii="Palatino Linotype" w:hAnsi="Palatino Linotype" w:cs="Arial"/>
          <w:b/>
        </w:rPr>
      </w:pPr>
    </w:p>
    <w:p w14:paraId="78C19867" w14:textId="77777777" w:rsidR="009F09BC" w:rsidRPr="003221A5" w:rsidRDefault="009F09BC" w:rsidP="00F22511">
      <w:pPr>
        <w:numPr>
          <w:ilvl w:val="0"/>
          <w:numId w:val="15"/>
        </w:numPr>
        <w:spacing w:line="360" w:lineRule="auto"/>
        <w:ind w:left="0" w:firstLine="0"/>
        <w:contextualSpacing/>
        <w:jc w:val="both"/>
        <w:rPr>
          <w:rFonts w:ascii="Palatino Linotype" w:hAnsi="Palatino Linotype" w:cs="Arial"/>
        </w:rPr>
      </w:pPr>
      <w:r w:rsidRPr="003221A5">
        <w:rPr>
          <w:rFonts w:ascii="Palatino Linotype" w:hAnsi="Palatino Linotype" w:cs="Arial"/>
          <w:b/>
        </w:rPr>
        <w:t xml:space="preserve">EL PARTICULAR </w:t>
      </w:r>
      <w:r w:rsidRPr="003221A5">
        <w:rPr>
          <w:rFonts w:ascii="Palatino Linotype" w:hAnsi="Palatino Linotype" w:cs="Arial"/>
        </w:rPr>
        <w:t xml:space="preserve">inconforme con las respuestas, expuso su desacuerdo </w:t>
      </w:r>
      <w:r w:rsidR="007B6963" w:rsidRPr="003221A5">
        <w:rPr>
          <w:rFonts w:ascii="Palatino Linotype" w:hAnsi="Palatino Linotype" w:cs="Arial"/>
        </w:rPr>
        <w:t xml:space="preserve">manifestando </w:t>
      </w:r>
      <w:r w:rsidR="007B6963" w:rsidRPr="003221A5">
        <w:rPr>
          <w:rFonts w:ascii="Palatino Linotype" w:hAnsi="Palatino Linotype" w:cs="Arial"/>
          <w:i/>
        </w:rPr>
        <w:t>grosso modo</w:t>
      </w:r>
      <w:r w:rsidR="007B6963" w:rsidRPr="003221A5">
        <w:rPr>
          <w:rFonts w:ascii="Palatino Linotype" w:hAnsi="Palatino Linotype" w:cs="Arial"/>
        </w:rPr>
        <w:t xml:space="preserve"> que no se quiere entregar la información.</w:t>
      </w:r>
    </w:p>
    <w:p w14:paraId="360092B7" w14:textId="77777777" w:rsidR="009F09BC" w:rsidRPr="003221A5" w:rsidRDefault="009F09BC" w:rsidP="00F22511">
      <w:pPr>
        <w:pStyle w:val="Prrafodelista"/>
        <w:spacing w:line="360" w:lineRule="auto"/>
        <w:rPr>
          <w:rFonts w:ascii="Palatino Linotype" w:hAnsi="Palatino Linotype" w:cs="Arial"/>
        </w:rPr>
      </w:pPr>
    </w:p>
    <w:p w14:paraId="4F095484" w14:textId="77777777" w:rsidR="009F09BC" w:rsidRPr="003221A5" w:rsidRDefault="009F09BC" w:rsidP="00F22511">
      <w:pPr>
        <w:numPr>
          <w:ilvl w:val="0"/>
          <w:numId w:val="15"/>
        </w:numPr>
        <w:spacing w:line="360" w:lineRule="auto"/>
        <w:ind w:left="0" w:firstLine="0"/>
        <w:contextualSpacing/>
        <w:jc w:val="both"/>
        <w:rPr>
          <w:rFonts w:ascii="Palatino Linotype" w:eastAsia="MS Mincho" w:hAnsi="Palatino Linotype" w:cs="Arial"/>
        </w:rPr>
      </w:pPr>
      <w:r w:rsidRPr="003221A5">
        <w:rPr>
          <w:rFonts w:ascii="Palatino Linotype" w:eastAsia="MS Mincho" w:hAnsi="Palatino Linotype" w:cs="Arial"/>
        </w:rPr>
        <w:t xml:space="preserve">En </w:t>
      </w:r>
      <w:r w:rsidRPr="003221A5">
        <w:rPr>
          <w:rFonts w:ascii="Palatino Linotype" w:hAnsi="Palatino Linotype" w:cs="Arial"/>
          <w:lang w:eastAsia="es-MX"/>
        </w:rPr>
        <w:t>dichas</w:t>
      </w:r>
      <w:r w:rsidRPr="003221A5">
        <w:rPr>
          <w:rFonts w:ascii="Palatino Linotype" w:eastAsia="Times New Roman" w:hAnsi="Palatino Linotype" w:cs="Arial"/>
        </w:rPr>
        <w:t xml:space="preserve"> condiciones, la </w:t>
      </w:r>
      <w:r w:rsidRPr="003221A5">
        <w:rPr>
          <w:rFonts w:ascii="Palatino Linotype" w:eastAsia="Times New Roman" w:hAnsi="Palatino Linotype" w:cs="Arial"/>
          <w:i/>
        </w:rPr>
        <w:t>Litis</w:t>
      </w:r>
      <w:r w:rsidRPr="003221A5">
        <w:rPr>
          <w:rFonts w:ascii="Palatino Linotype" w:eastAsia="Times New Roman" w:hAnsi="Palatino Linotype" w:cs="Arial"/>
        </w:rPr>
        <w:t xml:space="preserve"> a resolver en este recurso se circunscribe a determinar si </w:t>
      </w:r>
      <w:r w:rsidRPr="003221A5">
        <w:rPr>
          <w:rFonts w:ascii="Palatino Linotype" w:eastAsia="MS Mincho" w:hAnsi="Palatino Linotype" w:cs="Arial"/>
        </w:rPr>
        <w:t xml:space="preserve">se actualizan la causales de procedencia prevista </w:t>
      </w:r>
      <w:r w:rsidR="00596170" w:rsidRPr="003221A5">
        <w:rPr>
          <w:rFonts w:ascii="Palatino Linotype" w:eastAsia="MS Mincho" w:hAnsi="Palatino Linotype" w:cs="Arial"/>
        </w:rPr>
        <w:t>en el artículo 179,</w:t>
      </w:r>
      <w:r w:rsidR="007B6963" w:rsidRPr="003221A5">
        <w:rPr>
          <w:rFonts w:ascii="Palatino Linotype" w:eastAsia="MS Mincho" w:hAnsi="Palatino Linotype" w:cs="Arial"/>
        </w:rPr>
        <w:t xml:space="preserve"> fracción I</w:t>
      </w:r>
      <w:r w:rsidRPr="003221A5">
        <w:rPr>
          <w:rFonts w:ascii="Palatino Linotype" w:eastAsia="MS Mincho" w:hAnsi="Palatino Linotype" w:cs="Arial"/>
        </w:rPr>
        <w:t xml:space="preserve"> de la </w:t>
      </w:r>
      <w:r w:rsidRPr="003221A5">
        <w:rPr>
          <w:rFonts w:ascii="Palatino Linotype" w:eastAsia="MS Mincho" w:hAnsi="Palatino Linotype" w:cs="Arial"/>
          <w:b/>
        </w:rPr>
        <w:t xml:space="preserve">Ley de Transparencia y Acceso a la Información Pública del Estado </w:t>
      </w:r>
      <w:r w:rsidRPr="003221A5">
        <w:rPr>
          <w:rFonts w:ascii="Palatino Linotype" w:eastAsia="MS Mincho" w:hAnsi="Palatino Linotype" w:cs="Arial"/>
          <w:b/>
        </w:rPr>
        <w:lastRenderedPageBreak/>
        <w:t>de México y Municipios</w:t>
      </w:r>
      <w:r w:rsidRPr="003221A5">
        <w:rPr>
          <w:rFonts w:ascii="Palatino Linotype" w:eastAsia="MS Mincho" w:hAnsi="Palatino Linotype" w:cs="Arial"/>
        </w:rPr>
        <w:t xml:space="preserve">; </w:t>
      </w:r>
      <w:r w:rsidRPr="003221A5">
        <w:rPr>
          <w:rFonts w:ascii="Palatino Linotype" w:eastAsia="Times New Roman" w:hAnsi="Palatino Linotype" w:cs="Arial"/>
          <w:color w:val="000000" w:themeColor="text1"/>
          <w:lang w:val="es-ES" w:eastAsia="es-MX"/>
        </w:rPr>
        <w:t xml:space="preserve">fracción que determina las hipótesis jurídica relativa a </w:t>
      </w:r>
      <w:r w:rsidR="00596170" w:rsidRPr="003221A5">
        <w:rPr>
          <w:rFonts w:ascii="Palatino Linotype" w:eastAsia="Times New Roman" w:hAnsi="Palatino Linotype" w:cs="Arial"/>
          <w:color w:val="000000" w:themeColor="text1"/>
          <w:lang w:val="es-ES" w:eastAsia="es-MX"/>
        </w:rPr>
        <w:t xml:space="preserve">la </w:t>
      </w:r>
      <w:r w:rsidR="007B6963" w:rsidRPr="003221A5">
        <w:rPr>
          <w:rFonts w:ascii="Palatino Linotype" w:eastAsia="Times New Roman" w:hAnsi="Palatino Linotype" w:cs="Arial"/>
          <w:color w:val="000000" w:themeColor="text1"/>
          <w:lang w:val="es-ES" w:eastAsia="es-MX"/>
        </w:rPr>
        <w:t>negativa</w:t>
      </w:r>
      <w:r w:rsidR="005E4E5E" w:rsidRPr="003221A5">
        <w:rPr>
          <w:rFonts w:ascii="Palatino Linotype" w:eastAsia="Times New Roman" w:hAnsi="Palatino Linotype" w:cs="Arial"/>
          <w:color w:val="000000" w:themeColor="text1"/>
          <w:lang w:val="es-ES" w:eastAsia="es-MX"/>
        </w:rPr>
        <w:t xml:space="preserve"> a la información solicitada</w:t>
      </w:r>
      <w:r w:rsidRPr="003221A5">
        <w:rPr>
          <w:rFonts w:ascii="Palatino Linotype" w:eastAsia="Times New Roman" w:hAnsi="Palatino Linotype" w:cs="Arial"/>
          <w:color w:val="000000" w:themeColor="text1"/>
          <w:lang w:val="es-ES" w:eastAsia="es-MX"/>
        </w:rPr>
        <w:t xml:space="preserve">; </w:t>
      </w:r>
      <w:r w:rsidRPr="003221A5">
        <w:rPr>
          <w:rFonts w:ascii="Palatino Linotype" w:eastAsia="MS Mincho" w:hAnsi="Palatino Linotype" w:cs="Arial"/>
        </w:rPr>
        <w:t xml:space="preserve">contexto del cual se dolió </w:t>
      </w:r>
      <w:r w:rsidR="005E4E5E" w:rsidRPr="003221A5">
        <w:rPr>
          <w:rFonts w:ascii="Palatino Linotype" w:eastAsia="MS Mincho" w:hAnsi="Palatino Linotype" w:cs="Arial"/>
          <w:b/>
        </w:rPr>
        <w:t>EL</w:t>
      </w:r>
      <w:r w:rsidR="00492318" w:rsidRPr="003221A5">
        <w:rPr>
          <w:rFonts w:ascii="Palatino Linotype" w:eastAsia="MS Mincho" w:hAnsi="Palatino Linotype" w:cs="Arial"/>
          <w:b/>
        </w:rPr>
        <w:t xml:space="preserve"> RECURRENTE</w:t>
      </w:r>
      <w:r w:rsidRPr="003221A5">
        <w:rPr>
          <w:rFonts w:ascii="Palatino Linotype" w:eastAsia="MS Mincho" w:hAnsi="Palatino Linotype" w:cs="Arial"/>
          <w:b/>
        </w:rPr>
        <w:t xml:space="preserve"> </w:t>
      </w:r>
      <w:r w:rsidRPr="003221A5">
        <w:rPr>
          <w:rFonts w:ascii="Palatino Linotype" w:eastAsia="MS Mincho" w:hAnsi="Palatino Linotype" w:cs="Arial"/>
        </w:rPr>
        <w:t>al momento de interponer su inconformidad.</w:t>
      </w:r>
      <w:r w:rsidRPr="003221A5">
        <w:rPr>
          <w:rFonts w:ascii="Palatino Linotype" w:eastAsia="Times New Roman" w:hAnsi="Palatino Linotype" w:cs="Arial"/>
          <w:color w:val="000000" w:themeColor="text1"/>
          <w:lang w:val="es-ES" w:eastAsia="es-MX"/>
        </w:rPr>
        <w:t xml:space="preserve"> De modo tal </w:t>
      </w:r>
      <w:r w:rsidRPr="003221A5">
        <w:rPr>
          <w:rFonts w:ascii="Palatino Linotype" w:hAnsi="Palatino Linotype" w:cs="Arial"/>
          <w:color w:val="000000" w:themeColor="text1"/>
          <w:szCs w:val="23"/>
        </w:rPr>
        <w:t xml:space="preserve">que el presente recurso de revisión se abocara en determinar si el </w:t>
      </w:r>
      <w:r w:rsidRPr="003221A5">
        <w:rPr>
          <w:rFonts w:ascii="Palatino Linotype" w:hAnsi="Palatino Linotype" w:cs="Arial"/>
          <w:b/>
          <w:color w:val="000000" w:themeColor="text1"/>
          <w:szCs w:val="23"/>
        </w:rPr>
        <w:t>SUJETO</w:t>
      </w:r>
      <w:r w:rsidRPr="003221A5">
        <w:rPr>
          <w:rFonts w:ascii="Palatino Linotype" w:hAnsi="Palatino Linotype" w:cs="Arial"/>
          <w:color w:val="000000" w:themeColor="text1"/>
          <w:szCs w:val="23"/>
        </w:rPr>
        <w:t xml:space="preserve"> </w:t>
      </w:r>
      <w:r w:rsidRPr="003221A5">
        <w:rPr>
          <w:rFonts w:ascii="Palatino Linotype" w:hAnsi="Palatino Linotype" w:cs="Arial"/>
          <w:b/>
          <w:color w:val="000000" w:themeColor="text1"/>
          <w:szCs w:val="23"/>
        </w:rPr>
        <w:t>OBLIGADO</w:t>
      </w:r>
      <w:r w:rsidRPr="003221A5">
        <w:rPr>
          <w:rFonts w:ascii="Palatino Linotype" w:hAnsi="Palatino Linotype" w:cs="Arial"/>
          <w:color w:val="000000" w:themeColor="text1"/>
          <w:szCs w:val="23"/>
        </w:rPr>
        <w:t xml:space="preserve"> con su respuesta ciertamente </w:t>
      </w:r>
      <w:r w:rsidRPr="003221A5">
        <w:rPr>
          <w:rFonts w:ascii="Palatino Linotype" w:eastAsia="Times New Roman" w:hAnsi="Palatino Linotype"/>
          <w:color w:val="000000" w:themeColor="text1"/>
        </w:rPr>
        <w:t>actualiza la causal de procedencia</w:t>
      </w:r>
      <w:r w:rsidRPr="003221A5">
        <w:rPr>
          <w:rFonts w:ascii="Palatino Linotype" w:eastAsia="Times New Roman" w:hAnsi="Palatino Linotype"/>
          <w:b/>
          <w:color w:val="000000" w:themeColor="text1"/>
        </w:rPr>
        <w:t xml:space="preserve"> </w:t>
      </w:r>
      <w:r w:rsidRPr="003221A5">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14:paraId="33FC2438" w14:textId="77777777" w:rsidR="005D6602" w:rsidRPr="003221A5" w:rsidRDefault="005D6602" w:rsidP="00A72DA6">
      <w:pPr>
        <w:rPr>
          <w:rFonts w:ascii="Palatino Linotype" w:eastAsia="MS Mincho" w:hAnsi="Palatino Linotype" w:cs="Arial"/>
        </w:rPr>
      </w:pPr>
    </w:p>
    <w:p w14:paraId="6B065122" w14:textId="77777777" w:rsidR="00352E6A" w:rsidRPr="003221A5" w:rsidRDefault="00FD3DEC" w:rsidP="00A72DA6">
      <w:pPr>
        <w:numPr>
          <w:ilvl w:val="0"/>
          <w:numId w:val="15"/>
        </w:numPr>
        <w:spacing w:line="360" w:lineRule="auto"/>
        <w:ind w:left="0" w:firstLine="0"/>
        <w:contextualSpacing/>
        <w:jc w:val="both"/>
        <w:rPr>
          <w:rFonts w:ascii="Palatino Linotype" w:hAnsi="Palatino Linotype"/>
          <w:color w:val="000000" w:themeColor="text1"/>
        </w:rPr>
      </w:pPr>
      <w:r w:rsidRPr="003221A5">
        <w:rPr>
          <w:rFonts w:ascii="Palatino Linotype" w:eastAsia="MS Mincho" w:hAnsi="Palatino Linotype" w:cs="Arial"/>
        </w:rPr>
        <w:t>Ahora bien, p</w:t>
      </w:r>
      <w:r w:rsidR="00352E6A" w:rsidRPr="003221A5">
        <w:rPr>
          <w:rFonts w:ascii="Palatino Linotype" w:eastAsia="MS Mincho" w:hAnsi="Palatino Linotype" w:cs="Arial"/>
        </w:rPr>
        <w:t>rimeramente</w:t>
      </w:r>
      <w:r w:rsidR="00352E6A" w:rsidRPr="003221A5">
        <w:rPr>
          <w:rFonts w:ascii="Palatino Linotype" w:hAnsi="Palatino Linotype"/>
          <w:color w:val="000000" w:themeColor="text1"/>
        </w:rPr>
        <w:t xml:space="preserve"> es menester precisar</w:t>
      </w:r>
      <w:r w:rsidR="00352E6A" w:rsidRPr="003221A5">
        <w:rPr>
          <w:rFonts w:ascii="Palatino Linotype" w:hAnsi="Palatino Linotype"/>
          <w:bCs/>
          <w:color w:val="000000" w:themeColor="text1"/>
          <w:lang w:val="es-MX"/>
        </w:rPr>
        <w:t xml:space="preserve"> que </w:t>
      </w:r>
      <w:r w:rsidR="00352E6A" w:rsidRPr="003221A5">
        <w:rPr>
          <w:rFonts w:ascii="Palatino Linotype" w:hAnsi="Palatino Linotype"/>
          <w:bCs/>
          <w:color w:val="000000" w:themeColor="text1"/>
        </w:rPr>
        <w:t xml:space="preserve">este Órgano Garante parte del hecho que el Derecho de </w:t>
      </w:r>
      <w:r w:rsidR="00352E6A" w:rsidRPr="003221A5">
        <w:rPr>
          <w:rFonts w:ascii="Palatino Linotype" w:eastAsia="MS Mincho" w:hAnsi="Palatino Linotype" w:cs="Arial"/>
        </w:rPr>
        <w:t>Acceso</w:t>
      </w:r>
      <w:r w:rsidR="00352E6A" w:rsidRPr="003221A5">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352E6A" w:rsidRPr="003221A5">
        <w:rPr>
          <w:rFonts w:ascii="Palatino Linotype" w:hAnsi="Palatino Linotype"/>
          <w:b/>
          <w:bCs/>
          <w:color w:val="000000" w:themeColor="text1"/>
        </w:rPr>
        <w:t>SUJETO OBLIGADO</w:t>
      </w:r>
      <w:r w:rsidR="00352E6A" w:rsidRPr="003221A5">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352E6A" w:rsidRPr="003221A5">
        <w:rPr>
          <w:rFonts w:ascii="Palatino Linotype" w:hAnsi="Palatino Linotype"/>
          <w:b/>
          <w:bCs/>
          <w:color w:val="000000" w:themeColor="text1"/>
        </w:rPr>
        <w:t xml:space="preserve">Constitución Política de los Estados Unidos Mexicanos </w:t>
      </w:r>
      <w:r w:rsidR="00352E6A" w:rsidRPr="003221A5">
        <w:rPr>
          <w:rFonts w:ascii="Palatino Linotype" w:hAnsi="Palatino Linotype"/>
          <w:bCs/>
          <w:color w:val="000000" w:themeColor="text1"/>
        </w:rPr>
        <w:t xml:space="preserve">al señalar la obligación de “promover, respetar, proteger y </w:t>
      </w:r>
      <w:r w:rsidR="00352E6A" w:rsidRPr="003221A5">
        <w:rPr>
          <w:rFonts w:ascii="Palatino Linotype" w:hAnsi="Palatino Linotype"/>
          <w:b/>
          <w:bCs/>
          <w:color w:val="000000" w:themeColor="text1"/>
        </w:rPr>
        <w:t>garantizar</w:t>
      </w:r>
      <w:r w:rsidR="00352E6A" w:rsidRPr="003221A5">
        <w:rPr>
          <w:rFonts w:ascii="Palatino Linotype" w:hAnsi="Palatino Linotype"/>
          <w:bCs/>
          <w:color w:val="000000" w:themeColor="text1"/>
        </w:rPr>
        <w:t xml:space="preserve"> los derechos humanos”, entre los cuales se encuentra dicho derecho.</w:t>
      </w:r>
    </w:p>
    <w:p w14:paraId="6C63688E" w14:textId="77777777" w:rsidR="00352E6A" w:rsidRPr="003221A5" w:rsidRDefault="00352E6A" w:rsidP="00352E6A">
      <w:pPr>
        <w:pStyle w:val="Prrafodelista"/>
        <w:spacing w:line="360" w:lineRule="auto"/>
        <w:ind w:left="0"/>
        <w:jc w:val="both"/>
        <w:rPr>
          <w:rFonts w:ascii="Palatino Linotype" w:hAnsi="Palatino Linotype"/>
          <w:color w:val="000000" w:themeColor="text1"/>
        </w:rPr>
      </w:pPr>
    </w:p>
    <w:p w14:paraId="3CAEFC4F" w14:textId="77777777" w:rsidR="00352E6A" w:rsidRPr="003221A5" w:rsidRDefault="00352E6A" w:rsidP="00A72DA6">
      <w:pPr>
        <w:numPr>
          <w:ilvl w:val="0"/>
          <w:numId w:val="15"/>
        </w:numPr>
        <w:spacing w:line="360" w:lineRule="auto"/>
        <w:ind w:left="0" w:firstLine="0"/>
        <w:contextualSpacing/>
        <w:jc w:val="both"/>
        <w:rPr>
          <w:rFonts w:ascii="Palatino Linotype" w:hAnsi="Palatino Linotype"/>
          <w:color w:val="000000" w:themeColor="text1"/>
        </w:rPr>
      </w:pPr>
      <w:r w:rsidRPr="003221A5">
        <w:rPr>
          <w:rFonts w:ascii="Palatino Linotype" w:hAnsi="Palatino Linotype"/>
          <w:color w:val="000000" w:themeColor="text1"/>
        </w:rPr>
        <w:lastRenderedPageBreak/>
        <w:t xml:space="preserve">Por </w:t>
      </w:r>
      <w:r w:rsidRPr="003221A5">
        <w:rPr>
          <w:rFonts w:ascii="Palatino Linotype" w:eastAsia="MS Mincho" w:hAnsi="Palatino Linotype" w:cs="Arial"/>
        </w:rPr>
        <w:t>lo</w:t>
      </w:r>
      <w:r w:rsidRPr="003221A5">
        <w:rPr>
          <w:rFonts w:ascii="Palatino Linotype" w:hAnsi="Palatino Linotype"/>
          <w:color w:val="000000" w:themeColor="text1"/>
          <w:lang w:val="es-MX"/>
        </w:rPr>
        <w:t xml:space="preserve"> anterior, se deduce que el derecho de acceso a la información pública es un </w:t>
      </w:r>
      <w:r w:rsidRPr="003221A5">
        <w:rPr>
          <w:rFonts w:ascii="Palatino Linotype" w:hAnsi="Palatino Linotype"/>
          <w:color w:val="000000" w:themeColor="text1"/>
        </w:rPr>
        <w:t>derecho</w:t>
      </w:r>
      <w:r w:rsidRPr="003221A5">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14:paraId="20122BC2" w14:textId="77777777" w:rsidR="00352E6A" w:rsidRPr="003221A5" w:rsidRDefault="00352E6A" w:rsidP="00352E6A">
      <w:pPr>
        <w:pStyle w:val="Prrafodelista"/>
        <w:rPr>
          <w:rFonts w:ascii="Palatino Linotype" w:hAnsi="Palatino Linotype"/>
          <w:color w:val="000000" w:themeColor="text1"/>
        </w:rPr>
      </w:pPr>
    </w:p>
    <w:p w14:paraId="742568C5" w14:textId="77777777" w:rsidR="00352E6A" w:rsidRPr="003221A5" w:rsidRDefault="00352E6A" w:rsidP="00A72DA6">
      <w:pPr>
        <w:numPr>
          <w:ilvl w:val="0"/>
          <w:numId w:val="15"/>
        </w:numPr>
        <w:spacing w:line="360" w:lineRule="auto"/>
        <w:ind w:left="0" w:firstLine="0"/>
        <w:contextualSpacing/>
        <w:jc w:val="both"/>
        <w:rPr>
          <w:rFonts w:ascii="Palatino Linotype" w:hAnsi="Palatino Linotype"/>
          <w:color w:val="000000" w:themeColor="text1"/>
        </w:rPr>
      </w:pPr>
      <w:r w:rsidRPr="003221A5">
        <w:rPr>
          <w:rFonts w:ascii="Palatino Linotype" w:hAnsi="Palatino Linotype"/>
          <w:color w:val="000000" w:themeColor="text1"/>
        </w:rPr>
        <w:t xml:space="preserve">Así las cosas, </w:t>
      </w:r>
      <w:r w:rsidRPr="003221A5">
        <w:rPr>
          <w:rFonts w:ascii="Palatino Linotype" w:hAnsi="Palatino Linotype"/>
          <w:color w:val="000000" w:themeColor="text1"/>
          <w:lang w:val="es-MX"/>
        </w:rPr>
        <w:t xml:space="preserve">podemos definir el Derecho de Acceso a la Información Pública como: </w:t>
      </w:r>
      <w:r w:rsidRPr="003221A5">
        <w:rPr>
          <w:rFonts w:ascii="Palatino Linotype" w:hAnsi="Palatino Linotype"/>
          <w:i/>
          <w:color w:val="000000" w:themeColor="text1"/>
          <w:lang w:val="es-MX"/>
        </w:rPr>
        <w:t>La igualdad de oportunidades para recibir, buscar e impartir información</w:t>
      </w:r>
      <w:r w:rsidRPr="003221A5">
        <w:rPr>
          <w:rFonts w:ascii="Palatino Linotype" w:hAnsi="Palatino Linotype"/>
          <w:i/>
          <w:color w:val="000000" w:themeColor="text1"/>
          <w:vertAlign w:val="superscript"/>
          <w:lang w:val="es-MX"/>
        </w:rPr>
        <w:footnoteReference w:id="2"/>
      </w:r>
      <w:r w:rsidRPr="003221A5">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221A5">
        <w:rPr>
          <w:rFonts w:ascii="Palatino Linotype" w:hAnsi="Palatino Linotype"/>
          <w:i/>
          <w:color w:val="000000" w:themeColor="text1"/>
          <w:vertAlign w:val="superscript"/>
          <w:lang w:val="es-MX"/>
        </w:rPr>
        <w:footnoteReference w:id="3"/>
      </w:r>
      <w:r w:rsidRPr="003221A5">
        <w:rPr>
          <w:rFonts w:ascii="Palatino Linotype" w:hAnsi="Palatino Linotype"/>
          <w:color w:val="000000" w:themeColor="text1"/>
          <w:lang w:val="es-MX"/>
        </w:rPr>
        <w:t>que se constituye como una herramienta fundamental para ejercer</w:t>
      </w:r>
      <w:r w:rsidRPr="003221A5">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3221A5">
        <w:rPr>
          <w:rFonts w:ascii="Palatino Linotype" w:hAnsi="Palatino Linotype"/>
          <w:i/>
          <w:color w:val="000000" w:themeColor="text1"/>
          <w:vertAlign w:val="superscript"/>
          <w:lang w:val="es-MX"/>
        </w:rPr>
        <w:footnoteReference w:id="4"/>
      </w:r>
      <w:r w:rsidRPr="003221A5">
        <w:rPr>
          <w:rFonts w:ascii="Palatino Linotype" w:hAnsi="Palatino Linotype"/>
          <w:i/>
          <w:color w:val="000000" w:themeColor="text1"/>
          <w:lang w:val="es-MX"/>
        </w:rPr>
        <w:t xml:space="preserve"> </w:t>
      </w:r>
      <w:r w:rsidRPr="003221A5">
        <w:rPr>
          <w:rFonts w:ascii="Palatino Linotype" w:hAnsi="Palatino Linotype"/>
          <w:color w:val="000000" w:themeColor="text1"/>
          <w:lang w:val="es-MX"/>
        </w:rPr>
        <w:t>fomentando</w:t>
      </w:r>
      <w:r w:rsidRPr="003221A5">
        <w:rPr>
          <w:rFonts w:ascii="Palatino Linotype" w:hAnsi="Palatino Linotype"/>
          <w:i/>
          <w:color w:val="000000" w:themeColor="text1"/>
          <w:lang w:val="es-MX"/>
        </w:rPr>
        <w:t xml:space="preserve"> la transparencia de las actividades estatales y </w:t>
      </w:r>
      <w:r w:rsidRPr="003221A5">
        <w:rPr>
          <w:rFonts w:ascii="Palatino Linotype" w:hAnsi="Palatino Linotype"/>
          <w:color w:val="000000" w:themeColor="text1"/>
          <w:lang w:val="es-MX"/>
        </w:rPr>
        <w:t>promoviendo</w:t>
      </w:r>
      <w:r w:rsidRPr="003221A5">
        <w:rPr>
          <w:rFonts w:ascii="Palatino Linotype" w:hAnsi="Palatino Linotype"/>
          <w:i/>
          <w:color w:val="000000" w:themeColor="text1"/>
          <w:lang w:val="es-MX"/>
        </w:rPr>
        <w:t xml:space="preserve"> la responsabilidad de los funcionarios sobre su gestión pública,</w:t>
      </w:r>
      <w:r w:rsidRPr="003221A5">
        <w:rPr>
          <w:rFonts w:ascii="Palatino Linotype" w:hAnsi="Palatino Linotype"/>
          <w:i/>
          <w:color w:val="000000" w:themeColor="text1"/>
          <w:vertAlign w:val="superscript"/>
          <w:lang w:val="es-MX"/>
        </w:rPr>
        <w:footnoteReference w:id="5"/>
      </w:r>
      <w:r w:rsidRPr="003221A5">
        <w:rPr>
          <w:rFonts w:ascii="Palatino Linotype" w:hAnsi="Palatino Linotype"/>
          <w:color w:val="000000" w:themeColor="text1"/>
          <w:lang w:val="es-MX"/>
        </w:rPr>
        <w:t>que permite</w:t>
      </w:r>
      <w:r w:rsidRPr="003221A5">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5A314FB7" w14:textId="77777777" w:rsidR="00352E6A" w:rsidRPr="003221A5" w:rsidRDefault="00352E6A" w:rsidP="00352E6A">
      <w:pPr>
        <w:pStyle w:val="Prrafodelista"/>
        <w:rPr>
          <w:rFonts w:ascii="Palatino Linotype" w:hAnsi="Palatino Linotype"/>
          <w:color w:val="000000" w:themeColor="text1"/>
        </w:rPr>
      </w:pPr>
    </w:p>
    <w:p w14:paraId="30CC0CF4" w14:textId="77777777" w:rsidR="00352E6A" w:rsidRPr="003221A5" w:rsidRDefault="00352E6A" w:rsidP="00A72DA6">
      <w:pPr>
        <w:numPr>
          <w:ilvl w:val="0"/>
          <w:numId w:val="15"/>
        </w:numPr>
        <w:spacing w:line="360" w:lineRule="auto"/>
        <w:ind w:left="0" w:firstLine="0"/>
        <w:contextualSpacing/>
        <w:jc w:val="both"/>
        <w:rPr>
          <w:rFonts w:ascii="Palatino Linotype" w:hAnsi="Palatino Linotype"/>
          <w:color w:val="000000" w:themeColor="text1"/>
        </w:rPr>
      </w:pPr>
      <w:r w:rsidRPr="003221A5">
        <w:rPr>
          <w:rFonts w:ascii="Palatino Linotype" w:hAnsi="Palatino Linotype"/>
          <w:color w:val="000000" w:themeColor="text1"/>
        </w:rPr>
        <w:t xml:space="preserve">Por otro lado, </w:t>
      </w:r>
      <w:r w:rsidRPr="003221A5">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F19AE94" w14:textId="77777777" w:rsidR="00352E6A" w:rsidRPr="003221A5" w:rsidRDefault="00352E6A" w:rsidP="00352E6A">
      <w:pPr>
        <w:pStyle w:val="Prrafodelista"/>
        <w:spacing w:line="360" w:lineRule="auto"/>
        <w:ind w:left="0"/>
        <w:jc w:val="both"/>
        <w:rPr>
          <w:rFonts w:ascii="Palatino Linotype" w:eastAsia="MS Mincho" w:hAnsi="Palatino Linotype" w:cs="Arial"/>
        </w:rPr>
      </w:pPr>
    </w:p>
    <w:p w14:paraId="374B379C" w14:textId="77777777" w:rsidR="00A72DA6" w:rsidRPr="003221A5" w:rsidRDefault="00352E6A" w:rsidP="00A72DA6">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 xml:space="preserve">Acotado lo anterior, </w:t>
      </w:r>
      <w:r w:rsidR="00A72DA6" w:rsidRPr="003221A5">
        <w:rPr>
          <w:rFonts w:ascii="Palatino Linotype" w:hAnsi="Palatino Linotype"/>
          <w:color w:val="000000"/>
        </w:rPr>
        <w:t xml:space="preserve">se procede al análisis de la primera solicitud de información a saber: Del Titular de la Unidad de Transparencia: Expediente personal, título profesional, cedula profesional, soporte documental que acredite su experiencia laboral, acta de nacimiento, CURP, comprobante de domicilio, certificación, alta de ISSEMYM y recibos de nómina, del 1 de enero de </w:t>
      </w:r>
      <w:r w:rsidR="003C79C3" w:rsidRPr="003221A5">
        <w:rPr>
          <w:rFonts w:ascii="Palatino Linotype" w:hAnsi="Palatino Linotype"/>
          <w:color w:val="000000"/>
        </w:rPr>
        <w:t>2019 al 26 de noviembre de 2021.</w:t>
      </w:r>
    </w:p>
    <w:p w14:paraId="5BA13F53" w14:textId="77777777" w:rsidR="00A72DA6" w:rsidRPr="003221A5" w:rsidRDefault="00A72DA6" w:rsidP="00A72DA6">
      <w:pPr>
        <w:pStyle w:val="Prrafodelista"/>
        <w:rPr>
          <w:rFonts w:ascii="Palatino Linotype" w:hAnsi="Palatino Linotype"/>
          <w:color w:val="000000"/>
        </w:rPr>
      </w:pPr>
    </w:p>
    <w:p w14:paraId="54074352" w14:textId="77777777" w:rsidR="003C79C3" w:rsidRPr="003221A5" w:rsidRDefault="00C50554" w:rsidP="00C50554">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 xml:space="preserve">En respuesta, el </w:t>
      </w:r>
      <w:r w:rsidRPr="003221A5">
        <w:rPr>
          <w:rFonts w:ascii="Palatino Linotype" w:hAnsi="Palatino Linotype"/>
          <w:b/>
          <w:color w:val="000000"/>
        </w:rPr>
        <w:t>SUJETO OBLIGADO</w:t>
      </w:r>
      <w:r w:rsidRPr="003221A5">
        <w:rPr>
          <w:rFonts w:ascii="Palatino Linotype" w:hAnsi="Palatino Linotype"/>
          <w:color w:val="000000"/>
        </w:rPr>
        <w:t xml:space="preserve"> adjuntó el acta del Comité de Transparencia y Acceso a la Información Pública del Organismo Público </w:t>
      </w:r>
      <w:r w:rsidRPr="003221A5">
        <w:rPr>
          <w:rFonts w:ascii="Palatino Linotype" w:hAnsi="Palatino Linotype"/>
          <w:color w:val="000000"/>
        </w:rPr>
        <w:lastRenderedPageBreak/>
        <w:t>Descentralizado para la Prestación de los Servicios de Agua Potable, Alcantarillado y Saneamiento del Municipio de Zumpango número O.D.A.P.A.Z./CT/ACTA-EXTRA-01/2022, mediante la cual, entre otros puntos, se sometieron a votación los siguientes:</w:t>
      </w:r>
    </w:p>
    <w:p w14:paraId="35AE7768" w14:textId="77777777" w:rsidR="003C79C3" w:rsidRPr="003221A5" w:rsidRDefault="00C50554" w:rsidP="00C50554">
      <w:pPr>
        <w:jc w:val="center"/>
        <w:rPr>
          <w:rFonts w:ascii="Palatino Linotype" w:hAnsi="Palatino Linotype"/>
          <w:color w:val="000000"/>
        </w:rPr>
      </w:pPr>
      <w:r w:rsidRPr="003221A5">
        <w:rPr>
          <w:rFonts w:ascii="Palatino Linotype" w:hAnsi="Palatino Linotype"/>
          <w:noProof/>
          <w:color w:val="000000"/>
          <w:lang w:val="es-ES"/>
        </w:rPr>
        <w:drawing>
          <wp:inline distT="0" distB="0" distL="0" distR="0" wp14:anchorId="2C16F64F" wp14:editId="07F40002">
            <wp:extent cx="5431809" cy="3072880"/>
            <wp:effectExtent l="19050" t="19050" r="16510" b="133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3550" cy="3073865"/>
                    </a:xfrm>
                    <a:prstGeom prst="rect">
                      <a:avLst/>
                    </a:prstGeom>
                    <a:noFill/>
                    <a:ln>
                      <a:solidFill>
                        <a:schemeClr val="tx1"/>
                      </a:solidFill>
                    </a:ln>
                  </pic:spPr>
                </pic:pic>
              </a:graphicData>
            </a:graphic>
          </wp:inline>
        </w:drawing>
      </w:r>
    </w:p>
    <w:p w14:paraId="0127A9BA" w14:textId="77777777" w:rsidR="00C50554" w:rsidRPr="003221A5" w:rsidRDefault="00C50554" w:rsidP="00C50554">
      <w:pPr>
        <w:jc w:val="center"/>
        <w:rPr>
          <w:rFonts w:ascii="Palatino Linotype" w:hAnsi="Palatino Linotype"/>
          <w:color w:val="000000"/>
        </w:rPr>
      </w:pPr>
      <w:r w:rsidRPr="003221A5">
        <w:rPr>
          <w:rFonts w:ascii="Palatino Linotype" w:hAnsi="Palatino Linotype"/>
          <w:noProof/>
          <w:color w:val="000000"/>
          <w:lang w:val="es-ES"/>
        </w:rPr>
        <w:drawing>
          <wp:inline distT="0" distB="0" distL="0" distR="0" wp14:anchorId="36B0EEE5" wp14:editId="3CC99A70">
            <wp:extent cx="5425253" cy="805218"/>
            <wp:effectExtent l="19050" t="19050" r="23495"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770" cy="819840"/>
                    </a:xfrm>
                    <a:prstGeom prst="rect">
                      <a:avLst/>
                    </a:prstGeom>
                    <a:noFill/>
                    <a:ln>
                      <a:solidFill>
                        <a:schemeClr val="tx1"/>
                      </a:solidFill>
                    </a:ln>
                  </pic:spPr>
                </pic:pic>
              </a:graphicData>
            </a:graphic>
          </wp:inline>
        </w:drawing>
      </w:r>
    </w:p>
    <w:p w14:paraId="69A6E8FC" w14:textId="77777777" w:rsidR="00C50554" w:rsidRPr="003221A5" w:rsidRDefault="00C50554" w:rsidP="00C50554">
      <w:pPr>
        <w:jc w:val="center"/>
        <w:rPr>
          <w:rFonts w:ascii="Palatino Linotype" w:hAnsi="Palatino Linotype"/>
          <w:color w:val="000000"/>
        </w:rPr>
      </w:pPr>
    </w:p>
    <w:p w14:paraId="4344F007" w14:textId="77777777" w:rsidR="00C50554" w:rsidRPr="003221A5" w:rsidRDefault="00C50554" w:rsidP="00C50554">
      <w:pPr>
        <w:jc w:val="center"/>
        <w:rPr>
          <w:rFonts w:ascii="Palatino Linotype" w:hAnsi="Palatino Linotype"/>
          <w:color w:val="000000"/>
        </w:rPr>
      </w:pPr>
      <w:r w:rsidRPr="003221A5">
        <w:rPr>
          <w:rFonts w:ascii="Palatino Linotype" w:hAnsi="Palatino Linotype"/>
          <w:noProof/>
          <w:color w:val="000000"/>
          <w:lang w:val="es-ES"/>
        </w:rPr>
        <w:lastRenderedPageBreak/>
        <w:drawing>
          <wp:inline distT="0" distB="0" distL="0" distR="0" wp14:anchorId="1D368CF6" wp14:editId="50CA7DC7">
            <wp:extent cx="4772025" cy="5807122"/>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3611" cy="5809052"/>
                    </a:xfrm>
                    <a:prstGeom prst="rect">
                      <a:avLst/>
                    </a:prstGeom>
                    <a:noFill/>
                    <a:ln>
                      <a:solidFill>
                        <a:schemeClr val="tx1"/>
                      </a:solidFill>
                    </a:ln>
                  </pic:spPr>
                </pic:pic>
              </a:graphicData>
            </a:graphic>
          </wp:inline>
        </w:drawing>
      </w:r>
    </w:p>
    <w:p w14:paraId="46B911BD" w14:textId="77777777" w:rsidR="00C50554" w:rsidRPr="003221A5" w:rsidRDefault="007725E6" w:rsidP="007725E6">
      <w:pPr>
        <w:jc w:val="center"/>
        <w:rPr>
          <w:rFonts w:ascii="Palatino Linotype" w:hAnsi="Palatino Linotype"/>
          <w:color w:val="000000"/>
        </w:rPr>
      </w:pPr>
      <w:r w:rsidRPr="003221A5">
        <w:rPr>
          <w:rFonts w:ascii="Palatino Linotype" w:hAnsi="Palatino Linotype"/>
          <w:noProof/>
          <w:color w:val="000000"/>
          <w:lang w:val="es-ES"/>
        </w:rPr>
        <w:lastRenderedPageBreak/>
        <w:drawing>
          <wp:inline distT="0" distB="0" distL="0" distR="0" wp14:anchorId="03480EEB" wp14:editId="7E70F5C1">
            <wp:extent cx="4883769" cy="6161964"/>
            <wp:effectExtent l="19050" t="19050" r="12700" b="107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457" cy="6165356"/>
                    </a:xfrm>
                    <a:prstGeom prst="rect">
                      <a:avLst/>
                    </a:prstGeom>
                    <a:noFill/>
                    <a:ln>
                      <a:solidFill>
                        <a:schemeClr val="tx1"/>
                      </a:solidFill>
                    </a:ln>
                  </pic:spPr>
                </pic:pic>
              </a:graphicData>
            </a:graphic>
          </wp:inline>
        </w:drawing>
      </w:r>
    </w:p>
    <w:p w14:paraId="44EA474B" w14:textId="77777777" w:rsidR="00C50554" w:rsidRPr="003221A5" w:rsidRDefault="007725E6" w:rsidP="007725E6">
      <w:pPr>
        <w:jc w:val="center"/>
        <w:rPr>
          <w:rFonts w:ascii="Palatino Linotype" w:hAnsi="Palatino Linotype"/>
          <w:color w:val="000000"/>
        </w:rPr>
      </w:pPr>
      <w:r w:rsidRPr="003221A5">
        <w:rPr>
          <w:rFonts w:ascii="Palatino Linotype" w:hAnsi="Palatino Linotype"/>
          <w:noProof/>
          <w:color w:val="000000"/>
          <w:lang w:val="es-ES"/>
        </w:rPr>
        <w:lastRenderedPageBreak/>
        <w:drawing>
          <wp:inline distT="0" distB="0" distL="0" distR="0" wp14:anchorId="4E90E9A5" wp14:editId="28604B84">
            <wp:extent cx="5254388" cy="4519737"/>
            <wp:effectExtent l="19050" t="19050" r="22860"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6432" cy="4521495"/>
                    </a:xfrm>
                    <a:prstGeom prst="rect">
                      <a:avLst/>
                    </a:prstGeom>
                    <a:noFill/>
                    <a:ln>
                      <a:solidFill>
                        <a:schemeClr val="tx1"/>
                      </a:solidFill>
                    </a:ln>
                  </pic:spPr>
                </pic:pic>
              </a:graphicData>
            </a:graphic>
          </wp:inline>
        </w:drawing>
      </w:r>
    </w:p>
    <w:p w14:paraId="6ABDD499" w14:textId="77777777" w:rsidR="007725E6" w:rsidRPr="003221A5" w:rsidRDefault="007725E6" w:rsidP="003C79C3">
      <w:pPr>
        <w:pStyle w:val="Prrafodelista"/>
        <w:rPr>
          <w:rFonts w:ascii="Palatino Linotype" w:hAnsi="Palatino Linotype"/>
          <w:color w:val="000000"/>
        </w:rPr>
      </w:pPr>
    </w:p>
    <w:p w14:paraId="0F91CEF2" w14:textId="77777777" w:rsidR="003C79C3" w:rsidRPr="003221A5" w:rsidRDefault="007725E6" w:rsidP="003C79C3">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 xml:space="preserve">De lo anterior, se </w:t>
      </w:r>
      <w:r w:rsidR="000B3740" w:rsidRPr="003221A5">
        <w:rPr>
          <w:rFonts w:ascii="Palatino Linotype" w:hAnsi="Palatino Linotype"/>
          <w:color w:val="000000"/>
        </w:rPr>
        <w:t xml:space="preserve">desprenden varios aspectos, el primero de ellos que se </w:t>
      </w:r>
      <w:r w:rsidRPr="003221A5">
        <w:rPr>
          <w:rFonts w:ascii="Palatino Linotype" w:hAnsi="Palatino Linotype"/>
          <w:color w:val="000000"/>
        </w:rPr>
        <w:t xml:space="preserve">observa que el </w:t>
      </w:r>
      <w:r w:rsidRPr="003221A5">
        <w:rPr>
          <w:rFonts w:ascii="Palatino Linotype" w:hAnsi="Palatino Linotype"/>
          <w:b/>
          <w:color w:val="000000"/>
        </w:rPr>
        <w:t>SUJETO OBLIGADO</w:t>
      </w:r>
      <w:r w:rsidRPr="003221A5">
        <w:rPr>
          <w:rFonts w:ascii="Palatino Linotype" w:hAnsi="Palatino Linotype"/>
          <w:color w:val="000000"/>
        </w:rPr>
        <w:t xml:space="preserve"> acepta que genera, posee y administra lo relativo a los expedientes personales y recibos de nómina de los Titulares de la Unidad de Transparencia desde el año 2019 y a la fecha de la presentación de la solicitud de información; de tal manera que resulta </w:t>
      </w:r>
      <w:r w:rsidR="000B3740" w:rsidRPr="003221A5">
        <w:rPr>
          <w:rFonts w:ascii="Palatino Linotype" w:hAnsi="Palatino Linotype"/>
          <w:color w:val="000000"/>
        </w:rPr>
        <w:t>ocioso</w:t>
      </w:r>
      <w:r w:rsidRPr="003221A5">
        <w:rPr>
          <w:rFonts w:ascii="Palatino Linotype" w:hAnsi="Palatino Linotype"/>
          <w:color w:val="000000"/>
        </w:rPr>
        <w:t xml:space="preserve"> realizar un estudio </w:t>
      </w:r>
      <w:r w:rsidRPr="003221A5">
        <w:rPr>
          <w:rFonts w:ascii="Palatino Linotype" w:hAnsi="Palatino Linotype"/>
          <w:color w:val="000000"/>
        </w:rPr>
        <w:lastRenderedPageBreak/>
        <w:t>pormenorizado de su fuente obligacion</w:t>
      </w:r>
      <w:r w:rsidR="000B3740" w:rsidRPr="003221A5">
        <w:rPr>
          <w:rFonts w:ascii="Palatino Linotype" w:hAnsi="Palatino Linotype"/>
          <w:color w:val="000000"/>
        </w:rPr>
        <w:t>al aplicable a dichos supuestos</w:t>
      </w:r>
      <w:r w:rsidRPr="003221A5">
        <w:rPr>
          <w:rFonts w:ascii="Palatino Linotype" w:hAnsi="Palatino Linotype"/>
          <w:color w:val="000000"/>
        </w:rPr>
        <w:t xml:space="preserve"> si –se insiste– acepta expresamente que cuenta con ella, tan es así que sometió ante el Comité de Transparencia la elaboración de la versión pública, emitiendo para tal</w:t>
      </w:r>
      <w:r w:rsidR="00AE7B49" w:rsidRPr="003221A5">
        <w:rPr>
          <w:rFonts w:ascii="Palatino Linotype" w:hAnsi="Palatino Linotype"/>
          <w:color w:val="000000"/>
        </w:rPr>
        <w:t xml:space="preserve"> efecto el acta correspondiente, ya que no pasa desapercibido que en dicho soporte documental ciertamente se encuentran numerosos datos personales susceptibles de protegerse y que no deben ser puestos a disposición del solicitante.</w:t>
      </w:r>
    </w:p>
    <w:p w14:paraId="67BCD9D3" w14:textId="77777777" w:rsidR="000B3740" w:rsidRPr="003221A5" w:rsidRDefault="000B3740" w:rsidP="000B3740">
      <w:pPr>
        <w:spacing w:line="360" w:lineRule="auto"/>
        <w:contextualSpacing/>
        <w:jc w:val="both"/>
        <w:rPr>
          <w:rFonts w:ascii="Palatino Linotype" w:hAnsi="Palatino Linotype"/>
          <w:color w:val="000000"/>
        </w:rPr>
      </w:pPr>
    </w:p>
    <w:p w14:paraId="52FD7188" w14:textId="77777777" w:rsidR="00AE7B49" w:rsidRPr="003221A5" w:rsidRDefault="00AE7B49" w:rsidP="00AE7B49">
      <w:pPr>
        <w:numPr>
          <w:ilvl w:val="0"/>
          <w:numId w:val="15"/>
        </w:numPr>
        <w:spacing w:line="360" w:lineRule="auto"/>
        <w:ind w:left="0" w:firstLine="0"/>
        <w:contextualSpacing/>
        <w:jc w:val="both"/>
        <w:rPr>
          <w:rFonts w:ascii="Palatino Linotype" w:eastAsia="Calibri" w:hAnsi="Palatino Linotype" w:cs="Tahoma"/>
          <w:iCs/>
          <w:lang w:eastAsia="es-ES_tradnl"/>
        </w:rPr>
      </w:pPr>
      <w:r w:rsidRPr="003221A5">
        <w:rPr>
          <w:rFonts w:ascii="Palatino Linotype" w:eastAsia="Calibri" w:hAnsi="Palatino Linotype" w:cs="Tahoma"/>
          <w:iCs/>
          <w:lang w:eastAsia="es-ES_tradnl"/>
        </w:rPr>
        <w:t xml:space="preserve">En ese sentido, se trae a contexto como criterio orientador, lo establecido en el Criterio 15/2006 emitido por la Suprema Corte de Justicia de la Nación, </w:t>
      </w:r>
      <w:r w:rsidRPr="003221A5">
        <w:rPr>
          <w:rFonts w:ascii="Palatino Linotype" w:hAnsi="Palatino Linotype"/>
          <w:color w:val="000000"/>
        </w:rPr>
        <w:t>identificado</w:t>
      </w:r>
      <w:r w:rsidRPr="003221A5">
        <w:rPr>
          <w:rFonts w:ascii="Palatino Linotype" w:eastAsia="Calibri" w:hAnsi="Palatino Linotype" w:cs="Tahoma"/>
          <w:iCs/>
          <w:lang w:eastAsia="es-ES_tradnl"/>
        </w:rPr>
        <w:t xml:space="preserve">, de rubro y texto siguientes: </w:t>
      </w:r>
    </w:p>
    <w:p w14:paraId="5FF94E3D" w14:textId="77777777" w:rsidR="00AE7B49" w:rsidRPr="003221A5" w:rsidRDefault="00AE7B49" w:rsidP="00AE7B49">
      <w:pPr>
        <w:pStyle w:val="Prrafodelista"/>
        <w:tabs>
          <w:tab w:val="left" w:pos="4962"/>
        </w:tabs>
        <w:spacing w:line="360" w:lineRule="auto"/>
        <w:ind w:left="360"/>
        <w:jc w:val="both"/>
        <w:rPr>
          <w:rFonts w:ascii="Palatino Linotype" w:eastAsia="Calibri" w:hAnsi="Palatino Linotype" w:cs="Tahoma"/>
          <w:iCs/>
          <w:lang w:eastAsia="es-ES_tradnl"/>
        </w:rPr>
      </w:pPr>
    </w:p>
    <w:p w14:paraId="7A3B6036" w14:textId="77777777" w:rsidR="00AE7B49" w:rsidRPr="003221A5" w:rsidRDefault="00AE7B49" w:rsidP="00AE7B49">
      <w:pPr>
        <w:pStyle w:val="Prrafodelista"/>
        <w:tabs>
          <w:tab w:val="left" w:pos="4962"/>
        </w:tabs>
        <w:spacing w:line="360" w:lineRule="auto"/>
        <w:ind w:left="360" w:right="539"/>
        <w:jc w:val="both"/>
        <w:rPr>
          <w:rFonts w:ascii="Palatino Linotype" w:eastAsia="Calibri" w:hAnsi="Palatino Linotype" w:cs="Tahoma"/>
          <w:i/>
          <w:iCs/>
          <w:lang w:eastAsia="es-ES_tradnl"/>
        </w:rPr>
      </w:pPr>
      <w:r w:rsidRPr="003221A5">
        <w:rPr>
          <w:rFonts w:ascii="Palatino Linotype" w:hAnsi="Palatino Linotype"/>
          <w:i/>
        </w:rPr>
        <w:t xml:space="preserve">EXPEDIENTES LABORALES ADMINISTRATIVOS DE LOS SERVIDORES PÚBLICOS DE LA SUPREMA CORTE DE JUSTICIA DE LA NACIÓN. ES PÚBLICA LA INFORMACIÓN QUE EN ELLOS SE CONTIENE, SALVO LOS DATOS PERSONALES. La información que se contiene en los expedientes laborales administrativos de los servidores públicos de este Alto Tribunal es pública, específicamente, la inherente a sus percepciones, el ejercicio del cargo, a la identificación de la plaza y sus funciones, los datos relevantes sobre el perfil profesional del servidor público y, en su caso, sobre su desempeño, en tanto establecen el marco de referencia laboral administrativo. A diferencia de lo que </w:t>
      </w:r>
      <w:r w:rsidRPr="003221A5">
        <w:rPr>
          <w:rFonts w:ascii="Palatino Linotype" w:hAnsi="Palatino Linotype"/>
          <w:i/>
        </w:rPr>
        <w:lastRenderedPageBreak/>
        <w:t xml:space="preserve">sucede con los datos personales que en dichos expedientes se contengan, pues debe tenerse en cuenta que una de las excepciones al principio de publicidad de la información la constituyen los datos de tal naturaleza que requieran del consentimiento de los individuos para su difusión, distribución o comercialización en los términos de los artículos 3°, fracción II, y 18, fracción II, de la Ley Federal de Transparencia y Acceso a la Información Pública Gubernamental. </w:t>
      </w:r>
      <w:r w:rsidRPr="003221A5">
        <w:rPr>
          <w:rFonts w:ascii="Palatino Linotype" w:hAnsi="Palatino Linotype"/>
          <w:b/>
          <w:i/>
          <w:u w:val="single"/>
        </w:rPr>
        <w:t>Para ello es necesario considerar que constituyen datos personales toda aquella información concerniente a una persona física identificada o identificable, relacionada con cualquier aspecto que afecte su intimidad, y tendrán el carácter de información confidencial</w:t>
      </w:r>
      <w:r w:rsidRPr="003221A5">
        <w:rPr>
          <w:rFonts w:ascii="Palatino Linotype" w:hAnsi="Palatino Linotype"/>
          <w:i/>
        </w:rPr>
        <w:t xml:space="preserve">, cuando en términos de lo previsto en la Ley Federal invocada, </w:t>
      </w:r>
      <w:r w:rsidRPr="003221A5">
        <w:rPr>
          <w:rFonts w:ascii="Palatino Linotype" w:hAnsi="Palatino Linotype"/>
          <w:b/>
          <w:i/>
          <w:u w:val="single"/>
        </w:rPr>
        <w:t>su difusión, distribución o comercialización requiera el consentimiento de los individuos a los que pertenezcan</w:t>
      </w:r>
      <w:r w:rsidRPr="003221A5">
        <w:rPr>
          <w:rFonts w:ascii="Palatino Linotype" w:hAnsi="Palatino Linotype"/>
          <w:i/>
        </w:rPr>
        <w:t>.</w:t>
      </w:r>
    </w:p>
    <w:p w14:paraId="52E6E097" w14:textId="77777777" w:rsidR="00AE7B49" w:rsidRPr="003221A5" w:rsidRDefault="00AE7B49" w:rsidP="00AE7B49">
      <w:pPr>
        <w:pStyle w:val="Prrafodelista"/>
        <w:tabs>
          <w:tab w:val="left" w:pos="4962"/>
        </w:tabs>
        <w:spacing w:line="360" w:lineRule="auto"/>
        <w:ind w:left="360"/>
        <w:jc w:val="both"/>
        <w:rPr>
          <w:rFonts w:ascii="Palatino Linotype" w:eastAsia="Calibri" w:hAnsi="Palatino Linotype" w:cs="Tahoma"/>
          <w:iCs/>
          <w:sz w:val="22"/>
          <w:szCs w:val="22"/>
          <w:lang w:eastAsia="es-ES_tradnl"/>
        </w:rPr>
      </w:pPr>
    </w:p>
    <w:p w14:paraId="7E42ED20" w14:textId="77777777" w:rsidR="00AE7B49" w:rsidRPr="003221A5" w:rsidRDefault="00AE7B49" w:rsidP="00AE7B49">
      <w:pPr>
        <w:pStyle w:val="Prrafodelista"/>
        <w:numPr>
          <w:ilvl w:val="0"/>
          <w:numId w:val="15"/>
        </w:numPr>
        <w:tabs>
          <w:tab w:val="left" w:pos="567"/>
        </w:tabs>
        <w:spacing w:line="360" w:lineRule="auto"/>
        <w:ind w:left="0" w:firstLine="0"/>
        <w:jc w:val="both"/>
        <w:rPr>
          <w:rFonts w:ascii="Palatino Linotype" w:eastAsia="Calibri" w:hAnsi="Palatino Linotype" w:cs="Tahoma"/>
          <w:iCs/>
          <w:lang w:eastAsia="es-ES_tradnl"/>
        </w:rPr>
      </w:pPr>
      <w:r w:rsidRPr="003221A5">
        <w:rPr>
          <w:rFonts w:ascii="Palatino Linotype" w:eastAsia="Calibri" w:hAnsi="Palatino Linotype" w:cs="Tahoma"/>
          <w:iCs/>
          <w:lang w:eastAsia="es-ES_tradnl"/>
        </w:rPr>
        <w:t>De igual forma, es necesario referir lo establecido en la Tesis Aislada, con número de registro 2019336, emitida por la Suprema Corte de Justicia de la Nación, la cual es de texto y rubro siguientes:</w:t>
      </w:r>
    </w:p>
    <w:p w14:paraId="688FD085" w14:textId="77777777" w:rsidR="00AE7B49" w:rsidRPr="003221A5" w:rsidRDefault="00AE7B49" w:rsidP="00AE7B49">
      <w:pPr>
        <w:pStyle w:val="Prrafodelista"/>
        <w:tabs>
          <w:tab w:val="left" w:pos="4962"/>
        </w:tabs>
        <w:spacing w:line="360" w:lineRule="auto"/>
        <w:ind w:left="360"/>
        <w:jc w:val="both"/>
        <w:rPr>
          <w:rFonts w:ascii="Palatino Linotype" w:eastAsia="Calibri" w:hAnsi="Palatino Linotype" w:cs="Tahoma"/>
          <w:iCs/>
          <w:lang w:eastAsia="es-ES_tradnl"/>
        </w:rPr>
      </w:pPr>
    </w:p>
    <w:p w14:paraId="703F6DBB" w14:textId="77777777" w:rsidR="00AE7B49" w:rsidRPr="003221A5" w:rsidRDefault="00AE7B49" w:rsidP="00AE7B49">
      <w:pPr>
        <w:pStyle w:val="Prrafodelista"/>
        <w:tabs>
          <w:tab w:val="left" w:pos="4962"/>
        </w:tabs>
        <w:spacing w:line="360" w:lineRule="auto"/>
        <w:ind w:left="360" w:right="539"/>
        <w:jc w:val="both"/>
        <w:rPr>
          <w:rFonts w:ascii="Palatino Linotype" w:hAnsi="Palatino Linotype"/>
          <w:b/>
          <w:i/>
          <w:u w:val="single"/>
        </w:rPr>
      </w:pPr>
      <w:r w:rsidRPr="003221A5">
        <w:rPr>
          <w:rFonts w:ascii="Palatino Linotype" w:hAnsi="Palatino Linotype"/>
          <w:i/>
        </w:rPr>
        <w:t xml:space="preserve">TRANSPARENCIA Y ACCESO A LA INFORMACIÓN PÚBLICA. LOS SUJETOS OBLIGADOS EN SU CALIDAD DE DEPOSITARIOS DEBEN NOTIFICAR Y OBTENER EL CONSENTIMIENTO DE LOS </w:t>
      </w:r>
      <w:r w:rsidRPr="003221A5">
        <w:rPr>
          <w:rFonts w:ascii="Palatino Linotype" w:hAnsi="Palatino Linotype"/>
          <w:i/>
        </w:rPr>
        <w:lastRenderedPageBreak/>
        <w:t xml:space="preserve">PARTICULARES TITULARES DE LA INFORMACIÓN SOLICITADA A TRAVÉS DE UNA CONSULTA DE ACCESO, PARA QUE MANIFIESTEN Y PUEDAN EJERCER LO QUE A SU DERECHO CONVENGA. De la interpretación conjunta y armónica de las disposiciones previstas en la Ley General de Transparencia y Acceso a la Información Pública, particularmente en sus artículos 113, 116 y 120, así como los correlativos 110, 113 y 117 de la Ley Federal de Transparencia y Acceso a la Información Pública, complementadas con los numerales 1, 3, fracción XI, 20 y 31, de la Ley General de Protección de Datos Personales en Posesión de Sujetos Obligados, </w:t>
      </w:r>
      <w:r w:rsidRPr="003221A5">
        <w:rPr>
          <w:rFonts w:ascii="Palatino Linotype" w:hAnsi="Palatino Linotype"/>
          <w:b/>
          <w:i/>
          <w:u w:val="single"/>
        </w:rPr>
        <w:t>se advierte que los sujetos obligados, en su calidad de depositarios de la información solicitada a través de una consulta de acceso</w:t>
      </w:r>
      <w:r w:rsidRPr="003221A5">
        <w:rPr>
          <w:rFonts w:ascii="Palatino Linotype" w:hAnsi="Palatino Linotype"/>
          <w:i/>
        </w:rPr>
        <w:t xml:space="preserve"> </w:t>
      </w:r>
      <w:r w:rsidRPr="003221A5">
        <w:rPr>
          <w:rFonts w:ascii="Palatino Linotype" w:hAnsi="Palatino Linotype"/>
          <w:b/>
          <w:i/>
          <w:u w:val="single"/>
        </w:rPr>
        <w:t>y cuya titularidad corresponda a un tercero, persona física</w:t>
      </w:r>
      <w:r w:rsidRPr="003221A5">
        <w:rPr>
          <w:rFonts w:ascii="Palatino Linotype" w:hAnsi="Palatino Linotype"/>
          <w:i/>
        </w:rPr>
        <w:t xml:space="preserve"> o moral, </w:t>
      </w:r>
      <w:r w:rsidRPr="003221A5">
        <w:rPr>
          <w:rFonts w:ascii="Palatino Linotype" w:hAnsi="Palatino Linotype"/>
          <w:b/>
          <w:i/>
          <w:u w:val="single"/>
        </w:rPr>
        <w:t>tienen la obligación de notificar y obtener el consentimiento expreso para que los titulares de los datos solicitados puedan manifestar lo que a su derecho convenga</w:t>
      </w:r>
      <w:r w:rsidRPr="003221A5">
        <w:rPr>
          <w:rFonts w:ascii="Palatino Linotype" w:hAnsi="Palatino Linotype"/>
          <w:i/>
        </w:rPr>
        <w:t xml:space="preserve">, en respeto a su derecho de audiencia, e incluso ejerzan sus derechos ARCO (acceso, rectificación, cancelación y oposición al tratamiento de datos personales), en especial, el derecho a negar el acceso u oponerse a la divulgación de cierta información confidencial o que puede ser objeto de reserva </w:t>
      </w:r>
      <w:r w:rsidRPr="003221A5">
        <w:rPr>
          <w:rFonts w:ascii="Palatino Linotype" w:hAnsi="Palatino Linotype"/>
          <w:b/>
          <w:i/>
          <w:u w:val="single"/>
        </w:rPr>
        <w:t>y que se encuentra en posesión de un sujeto obligado o del propio Instituto Nacional de Transparencia, Acceso a la Información y Protección de Datos Personales</w:t>
      </w:r>
    </w:p>
    <w:p w14:paraId="4C61A2F5" w14:textId="77777777" w:rsidR="00AE7B49" w:rsidRPr="003221A5" w:rsidRDefault="00AE7B49" w:rsidP="006162A5">
      <w:pPr>
        <w:pStyle w:val="Prrafodelista"/>
        <w:numPr>
          <w:ilvl w:val="0"/>
          <w:numId w:val="15"/>
        </w:numPr>
        <w:spacing w:line="360" w:lineRule="auto"/>
        <w:ind w:left="0" w:firstLine="0"/>
        <w:jc w:val="both"/>
        <w:rPr>
          <w:rFonts w:ascii="Palatino Linotype" w:eastAsia="Calibri" w:hAnsi="Palatino Linotype" w:cs="Tahoma"/>
          <w:iCs/>
          <w:lang w:val="es-ES" w:eastAsia="es-ES_tradnl"/>
        </w:rPr>
      </w:pPr>
      <w:r w:rsidRPr="003221A5">
        <w:rPr>
          <w:rFonts w:ascii="Palatino Linotype" w:eastAsia="Calibri" w:hAnsi="Palatino Linotype" w:cs="Tahoma"/>
          <w:iCs/>
          <w:lang w:val="es-ES" w:eastAsia="es-ES_tradnl"/>
        </w:rPr>
        <w:lastRenderedPageBreak/>
        <w:t>De lo anterior, es posible advertir que los sujetos obligados que posean datos personales confidenciales, deberán solicitar el consentimiento de los servidores públicos a efecto de proporcionar los mismos</w:t>
      </w:r>
      <w:r w:rsidR="00881E66" w:rsidRPr="003221A5">
        <w:rPr>
          <w:rFonts w:ascii="Palatino Linotype" w:eastAsia="Calibri" w:hAnsi="Palatino Linotype" w:cs="Tahoma"/>
          <w:iCs/>
          <w:lang w:val="es-ES" w:eastAsia="es-ES_tradnl"/>
        </w:rPr>
        <w:t xml:space="preserve"> como lo es su fotografía en el cédula y título profesional, que del</w:t>
      </w:r>
      <w:r w:rsidRPr="003221A5">
        <w:rPr>
          <w:rFonts w:ascii="Palatino Linotype" w:eastAsia="Calibri" w:hAnsi="Palatino Linotype" w:cs="Tahoma"/>
          <w:iCs/>
          <w:lang w:val="es-ES" w:eastAsia="es-ES_tradnl"/>
        </w:rPr>
        <w:t xml:space="preserve"> presente caso </w:t>
      </w:r>
      <w:r w:rsidR="00881E66" w:rsidRPr="003221A5">
        <w:rPr>
          <w:rFonts w:ascii="Palatino Linotype" w:eastAsia="Calibri" w:hAnsi="Palatino Linotype" w:cs="Tahoma"/>
          <w:iCs/>
          <w:lang w:val="es-ES" w:eastAsia="es-ES_tradnl"/>
        </w:rPr>
        <w:t xml:space="preserve"> no se advierte necesario, toda vez que lo requerido corresponde a los titulares de las</w:t>
      </w:r>
      <w:r w:rsidRPr="003221A5">
        <w:rPr>
          <w:rFonts w:ascii="Palatino Linotype" w:eastAsia="Calibri" w:hAnsi="Palatino Linotype" w:cs="Tahoma"/>
          <w:iCs/>
          <w:lang w:val="es-ES" w:eastAsia="es-ES_tradnl"/>
        </w:rPr>
        <w:t xml:space="preserve"> </w:t>
      </w:r>
      <w:r w:rsidR="00881E66" w:rsidRPr="003221A5">
        <w:rPr>
          <w:rFonts w:ascii="Palatino Linotype" w:eastAsia="Calibri" w:hAnsi="Palatino Linotype" w:cs="Tahoma"/>
          <w:iCs/>
          <w:lang w:val="es-ES" w:eastAsia="es-ES_tradnl"/>
        </w:rPr>
        <w:t>unidad de t</w:t>
      </w:r>
      <w:r w:rsidRPr="003221A5">
        <w:rPr>
          <w:rFonts w:ascii="Palatino Linotype" w:eastAsia="Calibri" w:hAnsi="Palatino Linotype" w:cs="Tahoma"/>
          <w:iCs/>
          <w:lang w:val="es-ES" w:eastAsia="es-ES_tradnl"/>
        </w:rPr>
        <w:t xml:space="preserve">ransparencia </w:t>
      </w:r>
      <w:r w:rsidR="00881E66" w:rsidRPr="003221A5">
        <w:rPr>
          <w:rFonts w:ascii="Palatino Linotype" w:eastAsia="Calibri" w:hAnsi="Palatino Linotype" w:cs="Tahoma"/>
          <w:iCs/>
          <w:lang w:val="es-ES" w:eastAsia="es-ES_tradnl"/>
        </w:rPr>
        <w:t>quienes son considerados un mando medio superior, lo mismo ocurre con la solicitud diversa, relativa a directores, de conformidad con el artículo 92 fracción VII de la ley de la materia, a saber:</w:t>
      </w:r>
    </w:p>
    <w:p w14:paraId="58B56CF1" w14:textId="77777777" w:rsidR="00881E66" w:rsidRPr="003221A5" w:rsidRDefault="00881E66" w:rsidP="00881E66">
      <w:pPr>
        <w:pStyle w:val="Prrafodelista"/>
        <w:spacing w:line="360" w:lineRule="auto"/>
        <w:ind w:left="0"/>
        <w:jc w:val="both"/>
        <w:rPr>
          <w:rFonts w:ascii="Palatino Linotype" w:eastAsia="Calibri" w:hAnsi="Palatino Linotype" w:cs="Tahoma"/>
          <w:iCs/>
          <w:lang w:val="es-ES" w:eastAsia="es-ES_tradnl"/>
        </w:rPr>
      </w:pPr>
    </w:p>
    <w:p w14:paraId="43212E85" w14:textId="77777777" w:rsidR="00881E66" w:rsidRPr="003221A5" w:rsidRDefault="00881E66" w:rsidP="00881E66">
      <w:pPr>
        <w:pStyle w:val="Prrafodelista"/>
        <w:spacing w:line="360" w:lineRule="auto"/>
        <w:ind w:left="426" w:right="474"/>
        <w:jc w:val="both"/>
        <w:rPr>
          <w:rFonts w:ascii="Palatino Linotype" w:eastAsia="Calibri" w:hAnsi="Palatino Linotype" w:cs="Tahoma"/>
          <w:i/>
          <w:iCs/>
          <w:lang w:val="es-ES" w:eastAsia="es-ES_tradnl"/>
        </w:rPr>
      </w:pPr>
      <w:r w:rsidRPr="003221A5">
        <w:rPr>
          <w:rFonts w:ascii="Palatino Linotype" w:eastAsia="Calibri" w:hAnsi="Palatino Linotype" w:cs="Tahoma"/>
          <w:i/>
          <w:iCs/>
          <w:lang w:val="es-ES" w:eastAsia="es-ES_tradnl"/>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027D67" w14:textId="77777777" w:rsidR="00881E66" w:rsidRPr="003221A5" w:rsidRDefault="00881E66" w:rsidP="00881E66">
      <w:pPr>
        <w:pStyle w:val="Prrafodelista"/>
        <w:spacing w:line="360" w:lineRule="auto"/>
        <w:ind w:left="426" w:right="474"/>
        <w:jc w:val="both"/>
        <w:rPr>
          <w:rFonts w:ascii="Palatino Linotype" w:eastAsia="Calibri" w:hAnsi="Palatino Linotype" w:cs="Tahoma"/>
          <w:i/>
          <w:iCs/>
          <w:lang w:val="es-ES" w:eastAsia="es-ES_tradnl"/>
        </w:rPr>
      </w:pPr>
      <w:r w:rsidRPr="003221A5">
        <w:rPr>
          <w:rFonts w:ascii="Palatino Linotype" w:eastAsia="Calibri" w:hAnsi="Palatino Linotype" w:cs="Tahoma"/>
          <w:i/>
          <w:iCs/>
          <w:lang w:val="es-ES" w:eastAsia="es-ES_tradnl"/>
        </w:rPr>
        <w:t>...</w:t>
      </w:r>
      <w:r w:rsidRPr="003221A5">
        <w:rPr>
          <w:rFonts w:ascii="Palatino Linotype" w:eastAsia="Calibri" w:hAnsi="Palatino Linotype" w:cs="Tahoma"/>
          <w:i/>
          <w:iCs/>
          <w:lang w:val="es-ES" w:eastAsia="es-ES_tradnl"/>
        </w:rPr>
        <w:tab/>
      </w:r>
    </w:p>
    <w:p w14:paraId="5991D77F" w14:textId="77777777" w:rsidR="00881E66" w:rsidRPr="003221A5" w:rsidRDefault="00881E66" w:rsidP="00881E66">
      <w:pPr>
        <w:pStyle w:val="Prrafodelista"/>
        <w:spacing w:line="360" w:lineRule="auto"/>
        <w:ind w:left="426" w:right="474"/>
        <w:jc w:val="both"/>
        <w:rPr>
          <w:rFonts w:ascii="Palatino Linotype" w:eastAsia="Calibri" w:hAnsi="Palatino Linotype" w:cs="Tahoma"/>
          <w:i/>
          <w:iCs/>
          <w:lang w:val="es-ES" w:eastAsia="es-ES_tradnl"/>
        </w:rPr>
      </w:pPr>
      <w:r w:rsidRPr="003221A5">
        <w:rPr>
          <w:rFonts w:ascii="Palatino Linotype" w:eastAsia="Calibri" w:hAnsi="Palatino Linotype" w:cs="Tahoma"/>
          <w:i/>
          <w:iCs/>
          <w:lang w:val="es-ES" w:eastAsia="es-ES_tradnl"/>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4B04FF60" w14:textId="77777777" w:rsidR="00881E66" w:rsidRPr="003221A5" w:rsidRDefault="00881E66" w:rsidP="00881E66">
      <w:pPr>
        <w:pStyle w:val="Prrafodelista"/>
        <w:spacing w:line="360" w:lineRule="auto"/>
        <w:ind w:left="426" w:right="474"/>
        <w:jc w:val="both"/>
        <w:rPr>
          <w:rFonts w:ascii="Palatino Linotype" w:eastAsia="Calibri" w:hAnsi="Palatino Linotype" w:cs="Tahoma"/>
          <w:i/>
          <w:iCs/>
          <w:lang w:val="es-ES" w:eastAsia="es-ES_tradnl"/>
        </w:rPr>
      </w:pPr>
      <w:r w:rsidRPr="003221A5">
        <w:rPr>
          <w:rFonts w:ascii="Palatino Linotype" w:eastAsia="Calibri" w:hAnsi="Palatino Linotype" w:cs="Tahoma"/>
          <w:i/>
          <w:iCs/>
          <w:lang w:val="es-ES" w:eastAsia="es-ES_tradnl"/>
        </w:rP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9C5D05B" w14:textId="77777777" w:rsidR="00881E66" w:rsidRPr="003221A5" w:rsidRDefault="00881E66" w:rsidP="00881E66">
      <w:pPr>
        <w:pStyle w:val="Prrafodelista"/>
        <w:spacing w:line="360" w:lineRule="auto"/>
        <w:ind w:left="426" w:right="474"/>
        <w:jc w:val="both"/>
        <w:rPr>
          <w:rFonts w:ascii="Palatino Linotype" w:eastAsia="Calibri" w:hAnsi="Palatino Linotype" w:cs="Tahoma"/>
          <w:i/>
          <w:iCs/>
          <w:lang w:val="es-ES" w:eastAsia="es-ES_tradnl"/>
        </w:rPr>
      </w:pPr>
      <w:r w:rsidRPr="003221A5">
        <w:rPr>
          <w:rFonts w:ascii="Palatino Linotype" w:eastAsia="Calibri" w:hAnsi="Palatino Linotype" w:cs="Tahoma"/>
          <w:i/>
          <w:iCs/>
          <w:lang w:val="es-ES" w:eastAsia="es-ES_tradnl"/>
        </w:rPr>
        <w:t>…”</w:t>
      </w:r>
    </w:p>
    <w:p w14:paraId="54D6FBAA" w14:textId="77777777" w:rsidR="00AE7B49" w:rsidRPr="003221A5" w:rsidRDefault="00AE7B49" w:rsidP="00881E66">
      <w:pPr>
        <w:pStyle w:val="Prrafodelista"/>
        <w:tabs>
          <w:tab w:val="left" w:pos="4962"/>
        </w:tabs>
        <w:spacing w:line="360" w:lineRule="auto"/>
        <w:ind w:left="360"/>
        <w:jc w:val="both"/>
        <w:rPr>
          <w:rFonts w:ascii="Palatino Linotype" w:eastAsia="Calibri" w:hAnsi="Palatino Linotype" w:cs="Tahoma"/>
          <w:iCs/>
          <w:lang w:val="es-ES" w:eastAsia="es-ES_tradnl"/>
        </w:rPr>
      </w:pPr>
    </w:p>
    <w:p w14:paraId="568182F8"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t xml:space="preserve">Con base en lo anterior, los documentos en poder de los Sujetos Obligados son, por origen, </w:t>
      </w:r>
      <w:r w:rsidRPr="003221A5">
        <w:rPr>
          <w:rFonts w:ascii="Palatino Linotype" w:hAnsi="Palatino Linotype" w:cs="Arial"/>
          <w:b/>
        </w:rPr>
        <w:t>públicos</w:t>
      </w:r>
      <w:r w:rsidRPr="003221A5">
        <w:rPr>
          <w:rFonts w:ascii="Palatino Linotype" w:hAnsi="Palatino Linotype" w:cs="Arial"/>
        </w:rPr>
        <w:t>; empero, algunos de ellos, pudiesen contener inmersos datos o información susceptible de ser clasificada, como reservada o confidencial y, es la normatividad aplicable, la que establece las excepciones que limitan el principio de máxima publicidad</w:t>
      </w:r>
      <w:r w:rsidR="00881E66" w:rsidRPr="003221A5">
        <w:rPr>
          <w:rFonts w:ascii="Palatino Linotype" w:hAnsi="Palatino Linotype" w:cs="Arial"/>
        </w:rPr>
        <w:t xml:space="preserve"> en la ya citada Ley de Transparencia y Acceso a la Información Pública del Estado de México y Municipios:</w:t>
      </w:r>
    </w:p>
    <w:p w14:paraId="418A589C" w14:textId="77777777" w:rsidR="00881E66" w:rsidRPr="003221A5" w:rsidRDefault="00881E66" w:rsidP="00881E66">
      <w:pPr>
        <w:pStyle w:val="Prrafodelista"/>
        <w:spacing w:before="360" w:after="240" w:line="360" w:lineRule="auto"/>
        <w:ind w:left="0"/>
        <w:jc w:val="both"/>
        <w:rPr>
          <w:rFonts w:ascii="Palatino Linotype" w:hAnsi="Palatino Linotype" w:cs="Arial"/>
        </w:rPr>
      </w:pPr>
    </w:p>
    <w:p w14:paraId="73761D74" w14:textId="77777777" w:rsidR="00AE7B49" w:rsidRPr="003221A5" w:rsidRDefault="00881E66" w:rsidP="00881E66">
      <w:pPr>
        <w:pStyle w:val="Prrafodelista"/>
        <w:spacing w:before="120" w:after="120" w:line="360" w:lineRule="auto"/>
        <w:ind w:left="360" w:right="709"/>
        <w:jc w:val="both"/>
        <w:rPr>
          <w:rFonts w:ascii="Palatino Linotype" w:hAnsi="Palatino Linotype" w:cs="Arial"/>
          <w:i/>
        </w:rPr>
      </w:pPr>
      <w:r w:rsidRPr="003221A5">
        <w:rPr>
          <w:rFonts w:ascii="Palatino Linotype" w:hAnsi="Palatino Linotype" w:cs="Arial"/>
          <w:i/>
        </w:rPr>
        <w:t xml:space="preserve"> </w:t>
      </w:r>
      <w:r w:rsidR="00AE7B49" w:rsidRPr="003221A5">
        <w:rPr>
          <w:rFonts w:ascii="Palatino Linotype" w:hAnsi="Palatino Linotype" w:cs="Arial"/>
          <w:i/>
        </w:rPr>
        <w:t>“</w:t>
      </w:r>
      <w:r w:rsidR="00AE7B49" w:rsidRPr="003221A5">
        <w:rPr>
          <w:rFonts w:ascii="Palatino Linotype" w:hAnsi="Palatino Linotype" w:cs="Arial"/>
          <w:b/>
          <w:i/>
        </w:rPr>
        <w:t>Artículo 3</w:t>
      </w:r>
      <w:r w:rsidR="00AE7B49" w:rsidRPr="003221A5">
        <w:rPr>
          <w:rFonts w:ascii="Palatino Linotype" w:hAnsi="Palatino Linotype" w:cs="Arial"/>
          <w:i/>
        </w:rPr>
        <w:t xml:space="preserve">. </w:t>
      </w:r>
      <w:r w:rsidR="00AE7B49" w:rsidRPr="003221A5">
        <w:rPr>
          <w:rFonts w:ascii="Palatino Linotype" w:hAnsi="Palatino Linotype" w:cs="Arial"/>
          <w:b/>
          <w:i/>
          <w:u w:val="single"/>
        </w:rPr>
        <w:t xml:space="preserve">Para </w:t>
      </w:r>
      <w:r w:rsidR="00AE7B49" w:rsidRPr="003221A5">
        <w:rPr>
          <w:rFonts w:ascii="Palatino Linotype" w:hAnsi="Palatino Linotype" w:cs="Arial"/>
          <w:b/>
          <w:i/>
          <w:u w:val="single"/>
          <w:lang w:val="es-ES"/>
        </w:rPr>
        <w:t>los</w:t>
      </w:r>
      <w:r w:rsidR="00AE7B49" w:rsidRPr="003221A5">
        <w:rPr>
          <w:rFonts w:ascii="Palatino Linotype" w:hAnsi="Palatino Linotype" w:cs="Arial"/>
          <w:b/>
          <w:i/>
          <w:u w:val="single"/>
        </w:rPr>
        <w:t xml:space="preserve"> efectos de la presente Ley se entenderá por</w:t>
      </w:r>
      <w:r w:rsidR="00AE7B49" w:rsidRPr="003221A5">
        <w:rPr>
          <w:rFonts w:ascii="Palatino Linotype" w:hAnsi="Palatino Linotype" w:cs="Arial"/>
          <w:i/>
        </w:rPr>
        <w:t xml:space="preserve">: </w:t>
      </w:r>
    </w:p>
    <w:p w14:paraId="1554E19B" w14:textId="77777777" w:rsidR="00AE7B49" w:rsidRPr="003221A5" w:rsidRDefault="00881E66" w:rsidP="00881E66">
      <w:pPr>
        <w:pStyle w:val="Prrafodelista"/>
        <w:spacing w:before="120" w:after="120" w:line="360" w:lineRule="auto"/>
        <w:ind w:left="360" w:right="709"/>
        <w:jc w:val="both"/>
        <w:rPr>
          <w:rFonts w:ascii="Palatino Linotype" w:hAnsi="Palatino Linotype" w:cs="Arial"/>
          <w:i/>
        </w:rPr>
      </w:pPr>
      <w:r w:rsidRPr="003221A5">
        <w:rPr>
          <w:rFonts w:ascii="Palatino Linotype" w:hAnsi="Palatino Linotype" w:cs="Arial"/>
          <w:i/>
        </w:rPr>
        <w:t>…</w:t>
      </w:r>
    </w:p>
    <w:p w14:paraId="745FB186" w14:textId="77777777" w:rsidR="00AE7B49" w:rsidRPr="003221A5" w:rsidRDefault="00AE7B49" w:rsidP="00881E66">
      <w:pPr>
        <w:pStyle w:val="Prrafodelista"/>
        <w:spacing w:before="120" w:after="120" w:line="360" w:lineRule="auto"/>
        <w:ind w:left="360" w:right="709"/>
        <w:jc w:val="both"/>
        <w:rPr>
          <w:rFonts w:ascii="Palatino Linotype" w:hAnsi="Palatino Linotype" w:cs="Arial"/>
          <w:i/>
        </w:rPr>
      </w:pPr>
      <w:r w:rsidRPr="003221A5">
        <w:rPr>
          <w:rFonts w:ascii="Palatino Linotype" w:hAnsi="Palatino Linotype" w:cs="Arial"/>
          <w:b/>
          <w:i/>
        </w:rPr>
        <w:t>IX. Datos personales</w:t>
      </w:r>
      <w:r w:rsidRPr="003221A5">
        <w:rPr>
          <w:rFonts w:ascii="Palatino Linotype" w:hAnsi="Palatino Linotype" w:cs="Arial"/>
          <w:i/>
        </w:rPr>
        <w:t xml:space="preserve">: </w:t>
      </w:r>
      <w:r w:rsidRPr="003221A5">
        <w:rPr>
          <w:rFonts w:ascii="Palatino Linotype" w:hAnsi="Palatino Linotype" w:cs="Arial"/>
          <w:b/>
          <w:i/>
          <w:u w:val="single"/>
        </w:rPr>
        <w:t>La información concerniente a una persona, identificada o identificable</w:t>
      </w:r>
      <w:r w:rsidRPr="003221A5">
        <w:rPr>
          <w:rFonts w:ascii="Palatino Linotype" w:hAnsi="Palatino Linotype" w:cs="Arial"/>
          <w:i/>
        </w:rPr>
        <w:t xml:space="preserve"> según lo dispuesto por la Ley de Protección de Datos Personales del Estado de México;</w:t>
      </w:r>
    </w:p>
    <w:p w14:paraId="162A670E" w14:textId="77777777" w:rsidR="00AE7B49" w:rsidRPr="003221A5" w:rsidRDefault="00AE7B49" w:rsidP="00881E66">
      <w:pPr>
        <w:pStyle w:val="Prrafodelista"/>
        <w:spacing w:before="120" w:after="120" w:line="360" w:lineRule="auto"/>
        <w:ind w:left="360" w:right="709"/>
        <w:jc w:val="both"/>
        <w:rPr>
          <w:rFonts w:ascii="Palatino Linotype" w:hAnsi="Palatino Linotype" w:cs="Arial"/>
          <w:i/>
        </w:rPr>
      </w:pPr>
      <w:r w:rsidRPr="003221A5">
        <w:rPr>
          <w:rFonts w:ascii="Palatino Linotype" w:hAnsi="Palatino Linotype" w:cs="Arial"/>
          <w:b/>
          <w:i/>
        </w:rPr>
        <w:lastRenderedPageBreak/>
        <w:t>Artículo 143</w:t>
      </w:r>
      <w:r w:rsidRPr="003221A5">
        <w:rPr>
          <w:rFonts w:ascii="Palatino Linotype" w:hAnsi="Palatino Linotype" w:cs="Arial"/>
          <w:i/>
        </w:rPr>
        <w:t xml:space="preserve">. </w:t>
      </w:r>
      <w:r w:rsidRPr="003221A5">
        <w:rPr>
          <w:rFonts w:ascii="Palatino Linotype" w:hAnsi="Palatino Linotype" w:cs="Arial"/>
          <w:b/>
          <w:i/>
          <w:u w:val="single"/>
        </w:rPr>
        <w:t>Para los efectos de esta Ley se considera información confidencial</w:t>
      </w:r>
      <w:r w:rsidRPr="003221A5">
        <w:rPr>
          <w:rFonts w:ascii="Palatino Linotype" w:hAnsi="Palatino Linotype" w:cs="Arial"/>
          <w:i/>
        </w:rPr>
        <w:t>, la clasificada como tal, de manera permanente, por su naturaleza, cuando:</w:t>
      </w:r>
    </w:p>
    <w:p w14:paraId="73C043D9" w14:textId="77777777" w:rsidR="00AE7B49" w:rsidRPr="003221A5" w:rsidRDefault="00AE7B49" w:rsidP="00881E66">
      <w:pPr>
        <w:pStyle w:val="Prrafodelista"/>
        <w:spacing w:before="120" w:after="120" w:line="360" w:lineRule="auto"/>
        <w:ind w:left="360" w:right="709"/>
        <w:jc w:val="both"/>
        <w:rPr>
          <w:rFonts w:ascii="Palatino Linotype" w:hAnsi="Palatino Linotype" w:cs="Arial"/>
          <w:i/>
        </w:rPr>
      </w:pPr>
      <w:r w:rsidRPr="003221A5">
        <w:rPr>
          <w:rFonts w:ascii="Palatino Linotype" w:hAnsi="Palatino Linotype" w:cs="Arial"/>
          <w:b/>
          <w:i/>
        </w:rPr>
        <w:t xml:space="preserve">I. Se </w:t>
      </w:r>
      <w:r w:rsidRPr="003221A5">
        <w:rPr>
          <w:rFonts w:ascii="Palatino Linotype" w:hAnsi="Palatino Linotype" w:cs="Arial"/>
          <w:b/>
          <w:i/>
          <w:u w:val="single"/>
        </w:rPr>
        <w:t xml:space="preserve">refiera a la información privada y los datos personales concernientes a una persona física o </w:t>
      </w:r>
      <w:r w:rsidRPr="003221A5">
        <w:rPr>
          <w:rFonts w:ascii="Palatino Linotype" w:hAnsi="Palatino Linotype" w:cs="Arial"/>
          <w:b/>
          <w:i/>
          <w:u w:val="single"/>
          <w:lang w:val="es-ES"/>
        </w:rPr>
        <w:t>jurídico</w:t>
      </w:r>
      <w:r w:rsidRPr="003221A5">
        <w:rPr>
          <w:rFonts w:ascii="Palatino Linotype" w:hAnsi="Palatino Linotype" w:cs="Arial"/>
          <w:b/>
          <w:i/>
          <w:u w:val="single"/>
        </w:rPr>
        <w:t xml:space="preserve"> colectiva identificada o identificable</w:t>
      </w:r>
      <w:r w:rsidRPr="003221A5">
        <w:rPr>
          <w:rFonts w:ascii="Palatino Linotype" w:hAnsi="Palatino Linotype" w:cs="Arial"/>
          <w:i/>
        </w:rPr>
        <w:t>;</w:t>
      </w:r>
    </w:p>
    <w:p w14:paraId="31F7CBC7" w14:textId="77777777" w:rsidR="00AE7B49" w:rsidRPr="003221A5" w:rsidRDefault="00AE7B49" w:rsidP="00881E66">
      <w:pPr>
        <w:pStyle w:val="Prrafodelista"/>
        <w:spacing w:before="200" w:after="200" w:line="360" w:lineRule="auto"/>
        <w:ind w:left="360" w:right="709"/>
        <w:rPr>
          <w:rFonts w:ascii="Palatino Linotype" w:hAnsi="Palatino Linotype" w:cs="Arial"/>
          <w:b/>
          <w:i/>
        </w:rPr>
      </w:pPr>
    </w:p>
    <w:p w14:paraId="0A515329" w14:textId="77777777" w:rsidR="00AE7B49" w:rsidRPr="003221A5" w:rsidRDefault="00AE7B49" w:rsidP="00881E66">
      <w:pPr>
        <w:pStyle w:val="Prrafodelista"/>
        <w:spacing w:before="200" w:after="200" w:line="360" w:lineRule="auto"/>
        <w:ind w:left="360" w:right="709"/>
        <w:rPr>
          <w:rFonts w:ascii="Palatino Linotype" w:hAnsi="Palatino Linotype" w:cs="Arial"/>
          <w:b/>
          <w:i/>
        </w:rPr>
      </w:pPr>
      <w:r w:rsidRPr="003221A5">
        <w:rPr>
          <w:rFonts w:ascii="Palatino Linotype" w:hAnsi="Palatino Linotype" w:cs="Arial"/>
          <w:b/>
          <w:i/>
        </w:rPr>
        <w:t>Ley de Protección de Datos Personales en Posesión de Sujetos Obligados del Estado de México y Municipios</w:t>
      </w:r>
    </w:p>
    <w:p w14:paraId="6CEFF268"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p>
    <w:p w14:paraId="4C33678E"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r w:rsidRPr="003221A5">
        <w:rPr>
          <w:rFonts w:ascii="Palatino Linotype" w:hAnsi="Palatino Linotype" w:cs="Arial"/>
          <w:i/>
        </w:rPr>
        <w:t>“</w:t>
      </w:r>
      <w:r w:rsidRPr="003221A5">
        <w:rPr>
          <w:rFonts w:ascii="Palatino Linotype" w:hAnsi="Palatino Linotype" w:cs="Arial"/>
          <w:b/>
          <w:i/>
        </w:rPr>
        <w:t>Artículo 4.</w:t>
      </w:r>
      <w:r w:rsidRPr="003221A5">
        <w:rPr>
          <w:rFonts w:ascii="Palatino Linotype" w:hAnsi="Palatino Linotype" w:cs="Arial"/>
          <w:i/>
        </w:rPr>
        <w:t xml:space="preserve"> </w:t>
      </w:r>
      <w:r w:rsidRPr="003221A5">
        <w:rPr>
          <w:rFonts w:ascii="Palatino Linotype" w:hAnsi="Palatino Linotype" w:cs="Arial"/>
          <w:b/>
          <w:i/>
          <w:u w:val="single"/>
        </w:rPr>
        <w:t xml:space="preserve">Para los </w:t>
      </w:r>
      <w:r w:rsidRPr="003221A5">
        <w:rPr>
          <w:rFonts w:ascii="Palatino Linotype" w:hAnsi="Palatino Linotype" w:cs="Arial"/>
          <w:b/>
          <w:i/>
          <w:u w:val="single"/>
          <w:lang w:val="es-ES"/>
        </w:rPr>
        <w:t>efectos</w:t>
      </w:r>
      <w:r w:rsidRPr="003221A5">
        <w:rPr>
          <w:rFonts w:ascii="Palatino Linotype" w:hAnsi="Palatino Linotype" w:cs="Arial"/>
          <w:b/>
          <w:i/>
          <w:u w:val="single"/>
        </w:rPr>
        <w:t xml:space="preserve"> de esta Ley se entenderá por</w:t>
      </w:r>
      <w:r w:rsidRPr="003221A5">
        <w:rPr>
          <w:rFonts w:ascii="Palatino Linotype" w:hAnsi="Palatino Linotype" w:cs="Arial"/>
          <w:i/>
        </w:rPr>
        <w:t>:</w:t>
      </w:r>
    </w:p>
    <w:p w14:paraId="6B18A274"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r w:rsidRPr="003221A5">
        <w:rPr>
          <w:rFonts w:ascii="Palatino Linotype" w:hAnsi="Palatino Linotype" w:cs="Arial"/>
          <w:i/>
        </w:rPr>
        <w:t>[…]</w:t>
      </w:r>
    </w:p>
    <w:p w14:paraId="2B1D1D40"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r w:rsidRPr="003221A5">
        <w:rPr>
          <w:rFonts w:ascii="Palatino Linotype" w:hAnsi="Palatino Linotype" w:cs="Arial"/>
          <w:b/>
          <w:i/>
        </w:rPr>
        <w:t>XI. Datos personales</w:t>
      </w:r>
      <w:r w:rsidRPr="003221A5">
        <w:rPr>
          <w:rFonts w:ascii="Palatino Linotype" w:hAnsi="Palatino Linotype" w:cs="Arial"/>
          <w:i/>
        </w:rPr>
        <w:t xml:space="preserve">: </w:t>
      </w:r>
      <w:r w:rsidRPr="003221A5">
        <w:rPr>
          <w:rFonts w:ascii="Palatino Linotype" w:hAnsi="Palatino Linotype" w:cs="Arial"/>
          <w:b/>
          <w:i/>
          <w:u w:val="single"/>
        </w:rPr>
        <w:t>a la información concerniente a una persona física o jurídica colectiva identificada o identificable</w:t>
      </w:r>
      <w:r w:rsidRPr="003221A5">
        <w:rPr>
          <w:rFonts w:ascii="Palatino Linotype" w:hAnsi="Palatino Linotype" w:cs="Arial"/>
          <w:i/>
        </w:rPr>
        <w:t xml:space="preserve">, </w:t>
      </w:r>
      <w:r w:rsidRPr="003221A5">
        <w:rPr>
          <w:rFonts w:ascii="Palatino Linotype" w:hAnsi="Palatino Linotype" w:cs="Arial"/>
          <w:i/>
          <w:lang w:val="es-ES"/>
        </w:rPr>
        <w:t>establecida</w:t>
      </w:r>
      <w:r w:rsidRPr="003221A5">
        <w:rPr>
          <w:rFonts w:ascii="Palatino Linotype" w:hAnsi="Palatino Linotype" w:cs="Arial"/>
          <w:i/>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6F7E350"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r w:rsidRPr="003221A5">
        <w:rPr>
          <w:rFonts w:ascii="Palatino Linotype" w:hAnsi="Palatino Linotype" w:cs="Arial"/>
          <w:i/>
        </w:rPr>
        <w:t>…”</w:t>
      </w:r>
    </w:p>
    <w:p w14:paraId="3ED83D58" w14:textId="77777777" w:rsidR="00AE7B49" w:rsidRPr="003221A5" w:rsidRDefault="00AE7B49" w:rsidP="00881E66">
      <w:pPr>
        <w:pStyle w:val="Prrafodelista"/>
        <w:spacing w:before="100" w:after="100" w:line="360" w:lineRule="auto"/>
        <w:ind w:left="360" w:right="709"/>
        <w:jc w:val="both"/>
        <w:rPr>
          <w:rFonts w:ascii="Palatino Linotype" w:hAnsi="Palatino Linotype" w:cs="Arial"/>
          <w:i/>
        </w:rPr>
      </w:pPr>
      <w:r w:rsidRPr="003221A5">
        <w:rPr>
          <w:rFonts w:ascii="Palatino Linotype" w:hAnsi="Palatino Linotype" w:cs="Arial"/>
        </w:rPr>
        <w:t>(Énfasis añadido)</w:t>
      </w:r>
    </w:p>
    <w:p w14:paraId="08B6252D"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lastRenderedPageBreak/>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14:paraId="4EBCD868" w14:textId="77777777" w:rsidR="00881E66" w:rsidRPr="003221A5" w:rsidRDefault="00881E66" w:rsidP="00881E66">
      <w:pPr>
        <w:pStyle w:val="Prrafodelista"/>
        <w:spacing w:before="360" w:after="240" w:line="360" w:lineRule="auto"/>
        <w:ind w:left="0"/>
        <w:jc w:val="both"/>
        <w:rPr>
          <w:rFonts w:ascii="Palatino Linotype" w:hAnsi="Palatino Linotype" w:cs="Arial"/>
        </w:rPr>
      </w:pPr>
    </w:p>
    <w:p w14:paraId="3DC6FC4D"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t>Así, la protección a los datos personales y a la vida privada, comprende el cuidar revelar información íntima de los individuos.</w:t>
      </w:r>
    </w:p>
    <w:p w14:paraId="15C9ECBE" w14:textId="77777777" w:rsidR="00881E66" w:rsidRPr="003221A5" w:rsidRDefault="00881E66" w:rsidP="00881E66">
      <w:pPr>
        <w:pStyle w:val="Prrafodelista"/>
        <w:rPr>
          <w:rFonts w:ascii="Palatino Linotype" w:hAnsi="Palatino Linotype" w:cs="Arial"/>
        </w:rPr>
      </w:pPr>
    </w:p>
    <w:p w14:paraId="7E8BF589"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t xml:space="preserve">Referente a lo anterior, es de indicar </w:t>
      </w:r>
      <w:r w:rsidR="00881E66" w:rsidRPr="003221A5">
        <w:rPr>
          <w:rFonts w:ascii="Palatino Linotype" w:hAnsi="Palatino Linotype" w:cs="Arial"/>
        </w:rPr>
        <w:t>que,</w:t>
      </w:r>
      <w:r w:rsidRPr="003221A5">
        <w:rPr>
          <w:rFonts w:ascii="Palatino Linotype" w:hAnsi="Palatino Linotype" w:cs="Arial"/>
        </w:rPr>
        <w:t xml:space="preserve"> al contenerse la fotografía de los mandos medios a superiores, en los Títulos y Cédulas Profesionales, surge la disyuntiva en determinar si la misma, es de carácter público o debe prevalecer con el carácter confidencial.</w:t>
      </w:r>
    </w:p>
    <w:p w14:paraId="5A5771AB" w14:textId="77777777" w:rsidR="00881E66" w:rsidRPr="003221A5" w:rsidRDefault="00881E66" w:rsidP="00881E66">
      <w:pPr>
        <w:pStyle w:val="Prrafodelista"/>
        <w:rPr>
          <w:rFonts w:ascii="Palatino Linotype" w:hAnsi="Palatino Linotype" w:cs="Arial"/>
        </w:rPr>
      </w:pPr>
    </w:p>
    <w:p w14:paraId="67B09259"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t xml:space="preserve">Ante ello, es importante señalar que, en el caso particular de los </w:t>
      </w:r>
      <w:r w:rsidRPr="003221A5">
        <w:rPr>
          <w:rFonts w:ascii="Palatino Linotype" w:hAnsi="Palatino Linotype" w:cs="Arial"/>
          <w:b/>
        </w:rPr>
        <w:t>mandos medios y superiores</w:t>
      </w:r>
      <w:r w:rsidRPr="003221A5">
        <w:rPr>
          <w:rFonts w:ascii="Palatino Linotype" w:hAnsi="Palatino Linotype" w:cs="Arial"/>
        </w:rPr>
        <w:t xml:space="preserve"> que, en virtud de su jerarquía dentro de la estructura orgánica municipal, deben ser conocidos por el público en general, pues resulta relevante y del orden público, el conocimiento pleno de su identidad por parte de los </w:t>
      </w:r>
      <w:r w:rsidRPr="003221A5">
        <w:rPr>
          <w:rFonts w:ascii="Palatino Linotype" w:hAnsi="Palatino Linotype" w:cs="Arial"/>
        </w:rPr>
        <w:lastRenderedPageBreak/>
        <w:t>particulares, con relación al cargo público que desempeñan, en virtud de las facultades y atribuciones en la tomar decisiones en la actividad pública.</w:t>
      </w:r>
    </w:p>
    <w:p w14:paraId="7BEB4961" w14:textId="77777777" w:rsidR="00881E66" w:rsidRPr="003221A5" w:rsidRDefault="00881E66" w:rsidP="00881E66">
      <w:pPr>
        <w:pStyle w:val="Prrafodelista"/>
        <w:rPr>
          <w:rFonts w:ascii="Palatino Linotype" w:hAnsi="Palatino Linotype" w:cs="Arial"/>
        </w:rPr>
      </w:pPr>
    </w:p>
    <w:p w14:paraId="0C6B0168" w14:textId="77777777" w:rsidR="00AE7B49" w:rsidRPr="003221A5" w:rsidRDefault="00AE7B49" w:rsidP="00881E66">
      <w:pPr>
        <w:pStyle w:val="Prrafodelista"/>
        <w:numPr>
          <w:ilvl w:val="0"/>
          <w:numId w:val="15"/>
        </w:numPr>
        <w:spacing w:before="360" w:after="240" w:line="360" w:lineRule="auto"/>
        <w:ind w:left="0" w:firstLine="0"/>
        <w:jc w:val="both"/>
        <w:rPr>
          <w:rFonts w:ascii="Palatino Linotype" w:hAnsi="Palatino Linotype" w:cs="Arial"/>
        </w:rPr>
      </w:pPr>
      <w:r w:rsidRPr="003221A5">
        <w:rPr>
          <w:rFonts w:ascii="Palatino Linotype" w:hAnsi="Palatino Linotype" w:cs="Arial"/>
        </w:rPr>
        <w:t xml:space="preserve">Dicho de otra manera, la publicidad de la imagen de su rostro permite que sea asociada, en su caso con su nombre, cargo y función de gobierno. En ese contexto, a criterio de </w:t>
      </w:r>
      <w:r w:rsidR="00046DE4" w:rsidRPr="003221A5">
        <w:rPr>
          <w:rFonts w:ascii="Palatino Linotype" w:hAnsi="Palatino Linotype" w:cs="Arial"/>
        </w:rPr>
        <w:t>éste órgano Garante</w:t>
      </w:r>
      <w:r w:rsidRPr="003221A5">
        <w:rPr>
          <w:rFonts w:ascii="Palatino Linotype" w:hAnsi="Palatino Linotype" w:cs="Arial"/>
        </w:rPr>
        <w:t xml:space="preserve">, se estima que al ostentar un cargo público, particularmente en el caso de los </w:t>
      </w:r>
      <w:r w:rsidRPr="003221A5">
        <w:rPr>
          <w:rFonts w:ascii="Palatino Linotype" w:hAnsi="Palatino Linotype" w:cs="Arial"/>
          <w:b/>
        </w:rPr>
        <w:t xml:space="preserve">mandos medios y superiores, </w:t>
      </w:r>
      <w:r w:rsidRPr="003221A5">
        <w:rPr>
          <w:rFonts w:ascii="Palatino Linotype" w:hAnsi="Palatino Linotype" w:cs="Arial"/>
        </w:rPr>
        <w:t>conlleva a permitir una intromisión mayor a sus datos personales, derivado de servicio público fundamental que éstos desempeñan; por lo que, en este caso, debe prevalecer la revelación de dicho dato personal, para que sean plenamente identificados por la sociedad.</w:t>
      </w:r>
    </w:p>
    <w:p w14:paraId="0021AD4E" w14:textId="77777777" w:rsidR="00881E66" w:rsidRPr="003221A5" w:rsidRDefault="00881E66" w:rsidP="00881E66">
      <w:pPr>
        <w:pStyle w:val="Prrafodelista"/>
        <w:rPr>
          <w:rFonts w:ascii="Palatino Linotype" w:hAnsi="Palatino Linotype" w:cs="Arial"/>
        </w:rPr>
      </w:pPr>
    </w:p>
    <w:p w14:paraId="2702377E" w14:textId="77777777" w:rsidR="00AE7B49" w:rsidRPr="003221A5" w:rsidRDefault="00AE7B49" w:rsidP="00213DEC">
      <w:pPr>
        <w:pStyle w:val="Prrafodelista"/>
        <w:numPr>
          <w:ilvl w:val="0"/>
          <w:numId w:val="15"/>
        </w:numPr>
        <w:spacing w:before="360" w:after="240" w:line="360" w:lineRule="auto"/>
        <w:ind w:left="0" w:firstLine="0"/>
        <w:jc w:val="both"/>
        <w:rPr>
          <w:rFonts w:ascii="Palatino Linotype" w:hAnsi="Palatino Linotype"/>
          <w:color w:val="000000"/>
        </w:rPr>
      </w:pPr>
      <w:r w:rsidRPr="003221A5">
        <w:rPr>
          <w:rFonts w:ascii="Palatino Linotype" w:hAnsi="Palatino Linotype" w:cs="Arial"/>
        </w:rPr>
        <w:t>En ese marco, resulta claro que la fotografía del servidor público a partir de Jefes de Departamento y superiores, que toma decisiones relevantes en el accionar público, en virtud del cardo desempeñado, conlleva una responsabilidad mayor con relación a las actividades realizadas por otros servidores públicos de menor rango. En esa tesitura, debe entenderse que la publicidad de la fotografía, contenida en Títulos y Cédulas Profesionales, de mandos medios y superiores</w:t>
      </w:r>
      <w:r w:rsidRPr="003221A5">
        <w:rPr>
          <w:rFonts w:ascii="Palatino Linotype" w:hAnsi="Palatino Linotype"/>
        </w:rPr>
        <w:t xml:space="preserve">, </w:t>
      </w:r>
      <w:r w:rsidRPr="003221A5">
        <w:rPr>
          <w:rFonts w:ascii="Palatino Linotype" w:hAnsi="Palatino Linotype" w:cs="Arial"/>
          <w:b/>
        </w:rPr>
        <w:t>deben ser de acceso público</w:t>
      </w:r>
      <w:r w:rsidRPr="003221A5">
        <w:rPr>
          <w:rFonts w:ascii="Palatino Linotype" w:hAnsi="Palatino Linotype" w:cs="Arial"/>
        </w:rPr>
        <w:t xml:space="preserve">, puesto que favorece la rendición de cuentas y el interés público, al permitir a las personas conocer a sus autoridades. </w:t>
      </w:r>
      <w:r w:rsidR="00881E66" w:rsidRPr="003221A5">
        <w:rPr>
          <w:rFonts w:ascii="Palatino Linotype" w:hAnsi="Palatino Linotype" w:cs="Arial"/>
        </w:rPr>
        <w:t xml:space="preserve">Caso contrario ocurre con el </w:t>
      </w:r>
      <w:r w:rsidR="00881E66" w:rsidRPr="003221A5">
        <w:rPr>
          <w:rFonts w:ascii="Palatino Linotype" w:hAnsi="Palatino Linotype" w:cs="Arial"/>
          <w:b/>
        </w:rPr>
        <w:t>acta de nacimiento</w:t>
      </w:r>
      <w:r w:rsidR="001418C9" w:rsidRPr="003221A5">
        <w:rPr>
          <w:rFonts w:ascii="Palatino Linotype" w:hAnsi="Palatino Linotype" w:cs="Arial"/>
        </w:rPr>
        <w:t xml:space="preserve"> y </w:t>
      </w:r>
      <w:r w:rsidR="001418C9" w:rsidRPr="003221A5">
        <w:rPr>
          <w:rFonts w:ascii="Palatino Linotype" w:hAnsi="Palatino Linotype" w:cs="Arial"/>
          <w:b/>
        </w:rPr>
        <w:t>comprobante de domicilio requeridos</w:t>
      </w:r>
      <w:r w:rsidR="00881E66" w:rsidRPr="003221A5">
        <w:rPr>
          <w:rFonts w:ascii="Palatino Linotype" w:hAnsi="Palatino Linotype" w:cs="Arial"/>
        </w:rPr>
        <w:t xml:space="preserve">, toda vez que </w:t>
      </w:r>
      <w:r w:rsidR="001418C9" w:rsidRPr="003221A5">
        <w:rPr>
          <w:rFonts w:ascii="Palatino Linotype" w:hAnsi="Palatino Linotype" w:cs="Arial"/>
        </w:rPr>
        <w:t xml:space="preserve">el primero de </w:t>
      </w:r>
      <w:r w:rsidR="001418C9" w:rsidRPr="003221A5">
        <w:rPr>
          <w:rFonts w:ascii="Palatino Linotype" w:hAnsi="Palatino Linotype" w:cs="Arial"/>
        </w:rPr>
        <w:lastRenderedPageBreak/>
        <w:t xml:space="preserve">ellos </w:t>
      </w:r>
      <w:r w:rsidR="00881E66" w:rsidRPr="003221A5">
        <w:rPr>
          <w:rFonts w:ascii="Palatino Linotype" w:hAnsi="Palatino Linotype" w:cs="Arial"/>
        </w:rPr>
        <w:t xml:space="preserve">corresponde a un documento que </w:t>
      </w:r>
      <w:r w:rsidR="00881E66" w:rsidRPr="003221A5">
        <w:rPr>
          <w:rFonts w:ascii="Palatino Linotype" w:hAnsi="Palatino Linotype" w:cs="Arial"/>
          <w:b/>
        </w:rPr>
        <w:t>en nada abona a la transparencia y rendición de cuentas</w:t>
      </w:r>
      <w:r w:rsidR="00881E66" w:rsidRPr="003221A5">
        <w:rPr>
          <w:rFonts w:ascii="Palatino Linotype" w:hAnsi="Palatino Linotype" w:cs="Arial"/>
        </w:rPr>
        <w:t xml:space="preserve">, al corresponder </w:t>
      </w:r>
      <w:r w:rsidR="009D21D5" w:rsidRPr="003221A5">
        <w:rPr>
          <w:rFonts w:ascii="Palatino Linotype" w:hAnsi="Palatino Linotype" w:cs="Arial"/>
        </w:rPr>
        <w:t>a</w:t>
      </w:r>
      <w:r w:rsidR="00881E66" w:rsidRPr="003221A5">
        <w:rPr>
          <w:rFonts w:ascii="Palatino Linotype" w:hAnsi="Palatino Linotype" w:cs="Arial"/>
        </w:rPr>
        <w:t xml:space="preserve"> un documento necesario </w:t>
      </w:r>
      <w:r w:rsidR="009D21D5" w:rsidRPr="003221A5">
        <w:rPr>
          <w:rFonts w:ascii="Palatino Linotype" w:hAnsi="Palatino Linotype" w:cs="Arial"/>
        </w:rPr>
        <w:t>para</w:t>
      </w:r>
      <w:r w:rsidR="00881E66" w:rsidRPr="003221A5">
        <w:rPr>
          <w:rFonts w:ascii="Palatino Linotype" w:hAnsi="Palatino Linotype" w:cs="Arial"/>
        </w:rPr>
        <w:t xml:space="preserve"> trámite</w:t>
      </w:r>
      <w:r w:rsidR="009D21D5" w:rsidRPr="003221A5">
        <w:rPr>
          <w:rFonts w:ascii="Palatino Linotype" w:hAnsi="Palatino Linotype" w:cs="Arial"/>
        </w:rPr>
        <w:t>s</w:t>
      </w:r>
      <w:r w:rsidR="00881E66" w:rsidRPr="003221A5">
        <w:rPr>
          <w:rFonts w:ascii="Palatino Linotype" w:hAnsi="Palatino Linotype" w:cs="Arial"/>
        </w:rPr>
        <w:t xml:space="preserve"> personal</w:t>
      </w:r>
      <w:r w:rsidR="009D21D5" w:rsidRPr="003221A5">
        <w:rPr>
          <w:rFonts w:ascii="Palatino Linotype" w:hAnsi="Palatino Linotype" w:cs="Arial"/>
        </w:rPr>
        <w:t>es</w:t>
      </w:r>
      <w:r w:rsidR="00881E66" w:rsidRPr="003221A5">
        <w:rPr>
          <w:rFonts w:ascii="Palatino Linotype" w:hAnsi="Palatino Linotype" w:cs="Arial"/>
        </w:rPr>
        <w:t xml:space="preserve"> para la consecución de beneficios, como el acceso a instituciones educativas, programas sociales, actividades productivas</w:t>
      </w:r>
      <w:r w:rsidR="009D21D5" w:rsidRPr="003221A5">
        <w:rPr>
          <w:rFonts w:ascii="Palatino Linotype" w:hAnsi="Palatino Linotype" w:cs="Arial"/>
        </w:rPr>
        <w:t>, etcétera</w:t>
      </w:r>
      <w:r w:rsidR="00153D86" w:rsidRPr="003221A5">
        <w:rPr>
          <w:rFonts w:ascii="Palatino Linotype" w:hAnsi="Palatino Linotype" w:cs="Arial"/>
        </w:rPr>
        <w:t xml:space="preserve">. </w:t>
      </w:r>
      <w:r w:rsidR="009D21D5" w:rsidRPr="003221A5">
        <w:rPr>
          <w:rFonts w:ascii="Palatino Linotype" w:hAnsi="Palatino Linotype" w:cs="Arial"/>
        </w:rPr>
        <w:t>Sumado</w:t>
      </w:r>
      <w:r w:rsidR="009D21D5" w:rsidRPr="003221A5">
        <w:rPr>
          <w:rFonts w:ascii="Palatino Linotype" w:hAnsi="Palatino Linotype"/>
          <w:color w:val="000000"/>
        </w:rPr>
        <w:t xml:space="preserve"> a que el contenido de dicho documento </w:t>
      </w:r>
      <w:r w:rsidR="00153D86" w:rsidRPr="003221A5">
        <w:rPr>
          <w:rFonts w:ascii="Palatino Linotype" w:hAnsi="Palatino Linotype"/>
          <w:color w:val="000000"/>
        </w:rPr>
        <w:t>constan datos personales</w:t>
      </w:r>
      <w:r w:rsidR="009D21D5" w:rsidRPr="003221A5">
        <w:rPr>
          <w:rFonts w:ascii="Palatino Linotype" w:hAnsi="Palatino Linotype"/>
          <w:color w:val="000000"/>
        </w:rPr>
        <w:t xml:space="preserve"> básicos acerca del nacimiento de una persona.</w:t>
      </w:r>
    </w:p>
    <w:p w14:paraId="1B17B26C" w14:textId="77777777" w:rsidR="001418C9" w:rsidRPr="003221A5" w:rsidRDefault="001418C9" w:rsidP="001418C9">
      <w:pPr>
        <w:pStyle w:val="Prrafodelista"/>
        <w:spacing w:before="360" w:after="240" w:line="360" w:lineRule="auto"/>
        <w:ind w:left="0"/>
        <w:jc w:val="both"/>
        <w:rPr>
          <w:rFonts w:ascii="Palatino Linotype" w:hAnsi="Palatino Linotype"/>
          <w:color w:val="000000"/>
        </w:rPr>
      </w:pPr>
    </w:p>
    <w:p w14:paraId="77248C55" w14:textId="77777777" w:rsidR="001418C9" w:rsidRPr="003221A5" w:rsidRDefault="001418C9" w:rsidP="001418C9">
      <w:pPr>
        <w:pStyle w:val="Prrafodelista"/>
        <w:numPr>
          <w:ilvl w:val="0"/>
          <w:numId w:val="15"/>
        </w:numPr>
        <w:spacing w:before="360" w:after="240" w:line="360" w:lineRule="auto"/>
        <w:ind w:left="0" w:firstLine="0"/>
        <w:jc w:val="both"/>
        <w:rPr>
          <w:rFonts w:ascii="Palatino Linotype" w:hAnsi="Palatino Linotype"/>
          <w:color w:val="000000"/>
        </w:rPr>
      </w:pPr>
      <w:r w:rsidRPr="003221A5">
        <w:rPr>
          <w:rFonts w:ascii="Palatino Linotype" w:hAnsi="Palatino Linotype"/>
          <w:color w:val="000000"/>
        </w:rPr>
        <w:t>Por su parte, el comprobante de domicilio es un documento que, como su nombre lo indica, comprueba el domicilio o residencia de una persona, y lo entrega al momento de realizar un algún trámite a efecto de probar su lugar de residencia.</w:t>
      </w:r>
    </w:p>
    <w:p w14:paraId="5028946F" w14:textId="77777777" w:rsidR="001418C9" w:rsidRPr="003221A5" w:rsidRDefault="001418C9" w:rsidP="001418C9">
      <w:pPr>
        <w:pStyle w:val="Prrafodelista"/>
        <w:rPr>
          <w:rFonts w:ascii="Palatino Linotype" w:hAnsi="Palatino Linotype"/>
          <w:color w:val="000000"/>
        </w:rPr>
      </w:pPr>
    </w:p>
    <w:p w14:paraId="3FD35465" w14:textId="77777777" w:rsidR="001418C9" w:rsidRPr="003221A5" w:rsidRDefault="001418C9" w:rsidP="001418C9">
      <w:pPr>
        <w:pStyle w:val="Prrafodelista"/>
        <w:numPr>
          <w:ilvl w:val="0"/>
          <w:numId w:val="15"/>
        </w:numPr>
        <w:spacing w:before="360" w:after="240" w:line="360" w:lineRule="auto"/>
        <w:ind w:left="0" w:firstLine="0"/>
        <w:jc w:val="both"/>
        <w:rPr>
          <w:rFonts w:ascii="Palatino Linotype" w:hAnsi="Palatino Linotype"/>
          <w:color w:val="000000"/>
        </w:rPr>
      </w:pPr>
      <w:r w:rsidRPr="003221A5">
        <w:rPr>
          <w:rFonts w:ascii="Palatino Linotype" w:hAnsi="Palatino Linotype"/>
          <w:color w:val="000000"/>
        </w:rPr>
        <w:t>Lo anterior además de que tampoco abona a la transparencia y rendición de cuentas, corresponde a un documento que contiene un dato eminentemente perso</w:t>
      </w:r>
      <w:r w:rsidR="00FF0333" w:rsidRPr="003221A5">
        <w:rPr>
          <w:rFonts w:ascii="Palatino Linotype" w:hAnsi="Palatino Linotype"/>
          <w:color w:val="000000"/>
        </w:rPr>
        <w:t>nal como lo es el domicilio</w:t>
      </w:r>
      <w:r w:rsidRPr="003221A5">
        <w:rPr>
          <w:rFonts w:ascii="Palatino Linotype" w:hAnsi="Palatino Linotype"/>
          <w:color w:val="000000"/>
        </w:rPr>
        <w:t xml:space="preserve">; </w:t>
      </w:r>
      <w:r w:rsidR="00FF0333" w:rsidRPr="003221A5">
        <w:rPr>
          <w:rFonts w:ascii="Palatino Linotype" w:hAnsi="Palatino Linotype"/>
          <w:color w:val="000000"/>
        </w:rPr>
        <w:t xml:space="preserve">luego entonces para el caso de existir los comprobantes de domicilio y actas de nacimiento requeridas </w:t>
      </w:r>
      <w:r w:rsidR="00FD3DEC" w:rsidRPr="003221A5">
        <w:rPr>
          <w:rFonts w:ascii="Palatino Linotype" w:hAnsi="Palatino Linotype"/>
          <w:color w:val="000000"/>
        </w:rPr>
        <w:t xml:space="preserve">el </w:t>
      </w:r>
      <w:r w:rsidR="00FD3DEC" w:rsidRPr="003221A5">
        <w:rPr>
          <w:rFonts w:ascii="Palatino Linotype" w:hAnsi="Palatino Linotype"/>
          <w:b/>
          <w:color w:val="000000"/>
        </w:rPr>
        <w:t>SUJETO OBLIGADO</w:t>
      </w:r>
      <w:r w:rsidR="00FD3DEC" w:rsidRPr="003221A5">
        <w:t xml:space="preserve"> </w:t>
      </w:r>
      <w:r w:rsidR="00FD3DEC" w:rsidRPr="003221A5">
        <w:rPr>
          <w:rFonts w:ascii="Palatino Linotype" w:hAnsi="Palatino Linotype"/>
          <w:b/>
        </w:rPr>
        <w:t>debió</w:t>
      </w:r>
      <w:r w:rsidR="00FF0333" w:rsidRPr="003221A5">
        <w:rPr>
          <w:rFonts w:ascii="Palatino Linotype" w:hAnsi="Palatino Linotype"/>
          <w:b/>
          <w:color w:val="000000"/>
        </w:rPr>
        <w:t xml:space="preserve"> clasificadas como reservados en su totalidad</w:t>
      </w:r>
      <w:r w:rsidR="00FF0333" w:rsidRPr="003221A5">
        <w:rPr>
          <w:rFonts w:ascii="Palatino Linotype" w:hAnsi="Palatino Linotype"/>
          <w:color w:val="000000"/>
        </w:rPr>
        <w:t>, emitiendo para tal efecto el Acuerdo de Clasificación correspondiente.</w:t>
      </w:r>
    </w:p>
    <w:p w14:paraId="29597A03" w14:textId="77777777" w:rsidR="00AE7B49" w:rsidRPr="003221A5" w:rsidRDefault="00AE7B49" w:rsidP="00AE7B49">
      <w:pPr>
        <w:pStyle w:val="Prrafodelista"/>
        <w:rPr>
          <w:rFonts w:ascii="Palatino Linotype" w:hAnsi="Palatino Linotype"/>
          <w:color w:val="000000"/>
        </w:rPr>
      </w:pPr>
    </w:p>
    <w:p w14:paraId="68AA9E54" w14:textId="77777777" w:rsidR="005410C6" w:rsidRPr="003221A5" w:rsidRDefault="00772893" w:rsidP="005410C6">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s="Arial"/>
        </w:rPr>
        <w:t xml:space="preserve">Por cuanto hace a el perfil académico y experiencia laboral aquellos servidores públicos con cargo de Director, </w:t>
      </w:r>
      <w:r w:rsidR="005410C6" w:rsidRPr="003221A5">
        <w:rPr>
          <w:rFonts w:ascii="Palatino Linotype" w:hAnsi="Palatino Linotype" w:cs="Arial"/>
        </w:rPr>
        <w:t>primeramente es de señalar lo siguiente, e</w:t>
      </w:r>
      <w:r w:rsidR="005410C6" w:rsidRPr="003221A5">
        <w:rPr>
          <w:rFonts w:ascii="Palatino Linotype" w:hAnsi="Palatino Linotype"/>
          <w:color w:val="000000"/>
        </w:rPr>
        <w:t xml:space="preserve">l título y cedula profesional, cabe recordar que los requisitos que establece la ley de </w:t>
      </w:r>
      <w:r w:rsidR="005410C6" w:rsidRPr="003221A5">
        <w:rPr>
          <w:rFonts w:ascii="Palatino Linotype" w:hAnsi="Palatino Linotype"/>
          <w:color w:val="000000"/>
        </w:rPr>
        <w:lastRenderedPageBreak/>
        <w:t>la materia, anteriormente transcritos, no se desprende que se deba necesariamente contar con título y cedula profesional para ser designado titular de la unidad de transparencia.</w:t>
      </w:r>
    </w:p>
    <w:p w14:paraId="7488E32A" w14:textId="77777777" w:rsidR="005410C6" w:rsidRPr="003221A5" w:rsidRDefault="005410C6" w:rsidP="005410C6">
      <w:pPr>
        <w:pStyle w:val="Prrafodelista"/>
        <w:rPr>
          <w:rFonts w:ascii="Palatino Linotype" w:hAnsi="Palatino Linotype"/>
          <w:color w:val="000000"/>
        </w:rPr>
      </w:pPr>
    </w:p>
    <w:p w14:paraId="427FBC9E" w14:textId="77777777" w:rsidR="005410C6" w:rsidRPr="003221A5" w:rsidRDefault="005410C6" w:rsidP="005410C6">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 xml:space="preserve">No obstante, ante la falta de pronunciamiento del </w:t>
      </w:r>
      <w:r w:rsidRPr="003221A5">
        <w:rPr>
          <w:rFonts w:ascii="Palatino Linotype" w:hAnsi="Palatino Linotype"/>
          <w:b/>
          <w:color w:val="000000"/>
        </w:rPr>
        <w:t xml:space="preserve">SUJETO OBLIGADO </w:t>
      </w:r>
      <w:r w:rsidRPr="003221A5">
        <w:rPr>
          <w:rFonts w:ascii="Palatino Linotype" w:hAnsi="Palatino Linotype"/>
          <w:color w:val="000000"/>
        </w:rPr>
        <w:t xml:space="preserve">al respecto, se debe precisar que para el caso de contar con la información </w:t>
      </w:r>
      <w:r w:rsidRPr="003221A5">
        <w:rPr>
          <w:rFonts w:ascii="Palatino Linotype" w:hAnsi="Palatino Linotype"/>
        </w:rPr>
        <w:t>será accesible de manera permanente a cualquier persona, privilegiando el principio de máxima publicidad de la información.</w:t>
      </w:r>
    </w:p>
    <w:p w14:paraId="3973C4B4" w14:textId="77777777" w:rsidR="005410C6" w:rsidRPr="003221A5" w:rsidRDefault="005410C6" w:rsidP="005410C6">
      <w:pPr>
        <w:pStyle w:val="Prrafodelista"/>
        <w:rPr>
          <w:rFonts w:ascii="Palatino Linotype" w:hAnsi="Palatino Linotype"/>
          <w:color w:val="000000"/>
        </w:rPr>
      </w:pPr>
    </w:p>
    <w:p w14:paraId="294DF5EC" w14:textId="77777777" w:rsidR="005410C6" w:rsidRPr="003221A5" w:rsidRDefault="005410C6" w:rsidP="005410C6">
      <w:pPr>
        <w:numPr>
          <w:ilvl w:val="0"/>
          <w:numId w:val="15"/>
        </w:numPr>
        <w:spacing w:line="360" w:lineRule="auto"/>
        <w:ind w:left="0" w:firstLine="0"/>
        <w:contextualSpacing/>
        <w:jc w:val="both"/>
        <w:rPr>
          <w:rFonts w:ascii="Palatino Linotype" w:hAnsi="Palatino Linotype" w:cs="Arial"/>
        </w:rPr>
      </w:pPr>
      <w:r w:rsidRPr="003221A5">
        <w:rPr>
          <w:rFonts w:ascii="Palatino Linotype" w:hAnsi="Palatino Linotype"/>
          <w:color w:val="000000"/>
        </w:rPr>
        <w:t xml:space="preserve">Asimismo, que al igual que en el caso anterior, </w:t>
      </w:r>
      <w:r w:rsidRPr="003221A5">
        <w:rPr>
          <w:rFonts w:ascii="Palatino Linotype" w:hAnsi="Palatino Linotype"/>
          <w:b/>
          <w:u w:val="single"/>
        </w:rPr>
        <w:t>es viable mantener visible la fotografía en los títulos y cedulas profesionales</w:t>
      </w:r>
      <w:r w:rsidRPr="003221A5">
        <w:rPr>
          <w:rFonts w:ascii="Palatino Linotype" w:hAnsi="Palatino Linotype"/>
        </w:rPr>
        <w:t xml:space="preserve"> en atención a lo dispuesto por el Criterio 15/17 emitido por el Instituto Nacional de Transparencia, Acceso a la Información y Protección de Datos Personales, en el que se establece lo siguiente:</w:t>
      </w:r>
    </w:p>
    <w:p w14:paraId="2EE031FB" w14:textId="77777777" w:rsidR="005410C6" w:rsidRPr="003221A5" w:rsidRDefault="005410C6" w:rsidP="005410C6">
      <w:pPr>
        <w:pStyle w:val="Sinespaciado"/>
      </w:pPr>
    </w:p>
    <w:p w14:paraId="69EA3C74" w14:textId="77777777" w:rsidR="005410C6" w:rsidRPr="003221A5" w:rsidRDefault="005410C6" w:rsidP="005410C6">
      <w:pPr>
        <w:pStyle w:val="Sinespaciado"/>
        <w:ind w:left="567" w:right="567"/>
        <w:jc w:val="both"/>
        <w:rPr>
          <w:rFonts w:ascii="Palatino Linotype" w:hAnsi="Palatino Linotype"/>
          <w:i/>
        </w:rPr>
      </w:pPr>
      <w:r w:rsidRPr="003221A5">
        <w:rPr>
          <w:rFonts w:ascii="Palatino Linotype" w:hAnsi="Palatino Linotype"/>
          <w:b/>
          <w:i/>
        </w:rPr>
        <w:t>FOTOGRAFÍA EN TÍTULO O CÉDULA PROFESIONAL ES DE ACCESO PÚBLICO.</w:t>
      </w:r>
      <w:r w:rsidRPr="003221A5">
        <w:rPr>
          <w:rFonts w:ascii="Palatino Linotype" w:hAnsi="Palatino Linotype"/>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5A1E18EA" w14:textId="77777777" w:rsidR="005410C6" w:rsidRPr="003221A5" w:rsidRDefault="005410C6" w:rsidP="005410C6">
      <w:pPr>
        <w:pStyle w:val="Sinespaciado"/>
        <w:ind w:left="567" w:right="567"/>
        <w:jc w:val="both"/>
        <w:rPr>
          <w:rFonts w:ascii="Palatino Linotype" w:hAnsi="Palatino Linotype"/>
          <w:i/>
        </w:rPr>
      </w:pPr>
    </w:p>
    <w:p w14:paraId="4FAE9CA1" w14:textId="77777777" w:rsidR="005410C6" w:rsidRPr="003221A5" w:rsidRDefault="005410C6" w:rsidP="005410C6">
      <w:pPr>
        <w:pStyle w:val="Sinespaciado"/>
        <w:ind w:left="567" w:right="567"/>
        <w:jc w:val="both"/>
        <w:rPr>
          <w:rFonts w:ascii="Palatino Linotype" w:hAnsi="Palatino Linotype"/>
          <w:i/>
        </w:rPr>
      </w:pPr>
    </w:p>
    <w:p w14:paraId="78BB9B3C" w14:textId="77777777" w:rsidR="005410C6" w:rsidRPr="003221A5" w:rsidRDefault="005410C6" w:rsidP="005410C6">
      <w:pPr>
        <w:pStyle w:val="Sinespaciado"/>
        <w:ind w:left="567" w:right="567"/>
        <w:jc w:val="both"/>
        <w:rPr>
          <w:rFonts w:ascii="Palatino Linotype" w:hAnsi="Palatino Linotype"/>
          <w:b/>
          <w:i/>
        </w:rPr>
      </w:pPr>
      <w:r w:rsidRPr="003221A5">
        <w:rPr>
          <w:rFonts w:ascii="Palatino Linotype" w:hAnsi="Palatino Linotype"/>
          <w:b/>
          <w:i/>
        </w:rPr>
        <w:t>Resoluciones:</w:t>
      </w:r>
    </w:p>
    <w:p w14:paraId="503F4954" w14:textId="77777777" w:rsidR="005410C6" w:rsidRPr="003221A5" w:rsidRDefault="005410C6" w:rsidP="005410C6">
      <w:pPr>
        <w:pStyle w:val="Sinespaciado"/>
        <w:ind w:left="567" w:right="567"/>
        <w:jc w:val="both"/>
        <w:rPr>
          <w:rFonts w:ascii="Palatino Linotype" w:hAnsi="Palatino Linotype"/>
          <w:i/>
        </w:rPr>
      </w:pPr>
      <w:r w:rsidRPr="003221A5">
        <w:rPr>
          <w:rFonts w:ascii="Palatino Linotype" w:hAnsi="Palatino Linotype"/>
          <w:i/>
        </w:rPr>
        <w:lastRenderedPageBreak/>
        <w:t>•</w:t>
      </w:r>
      <w:r w:rsidRPr="003221A5">
        <w:rPr>
          <w:rFonts w:ascii="Palatino Linotype" w:hAnsi="Palatino Linotype"/>
          <w:i/>
        </w:rPr>
        <w:tab/>
      </w:r>
      <w:r w:rsidRPr="003221A5">
        <w:rPr>
          <w:rFonts w:ascii="Palatino Linotype" w:hAnsi="Palatino Linotype"/>
          <w:b/>
          <w:i/>
        </w:rPr>
        <w:t>RRA 3777/16.</w:t>
      </w:r>
      <w:r w:rsidRPr="003221A5">
        <w:rPr>
          <w:rFonts w:ascii="Palatino Linotype" w:hAnsi="Palatino Linotype"/>
          <w:i/>
        </w:rPr>
        <w:t xml:space="preserve"> Secretaría de Comunicaciones y Transportes. 07 de diciembre de 2016. Por unanimidad. Comisionada Ponente María Patricia </w:t>
      </w:r>
      <w:proofErr w:type="spellStart"/>
      <w:r w:rsidRPr="003221A5">
        <w:rPr>
          <w:rFonts w:ascii="Palatino Linotype" w:hAnsi="Palatino Linotype"/>
          <w:i/>
        </w:rPr>
        <w:t>Kurczyn</w:t>
      </w:r>
      <w:proofErr w:type="spellEnd"/>
      <w:r w:rsidRPr="003221A5">
        <w:rPr>
          <w:rFonts w:ascii="Palatino Linotype" w:hAnsi="Palatino Linotype"/>
          <w:i/>
        </w:rPr>
        <w:t xml:space="preserve"> Villalobos.</w:t>
      </w:r>
    </w:p>
    <w:p w14:paraId="26ECF129" w14:textId="77777777" w:rsidR="005410C6" w:rsidRPr="003221A5" w:rsidRDefault="005410C6" w:rsidP="005410C6">
      <w:pPr>
        <w:pStyle w:val="Sinespaciado"/>
        <w:ind w:left="567" w:right="567"/>
        <w:jc w:val="both"/>
        <w:rPr>
          <w:rFonts w:ascii="Palatino Linotype" w:hAnsi="Palatino Linotype"/>
          <w:i/>
        </w:rPr>
      </w:pPr>
      <w:r w:rsidRPr="003221A5">
        <w:rPr>
          <w:rFonts w:ascii="Palatino Linotype" w:hAnsi="Palatino Linotype"/>
          <w:i/>
        </w:rPr>
        <w:t>•</w:t>
      </w:r>
      <w:r w:rsidRPr="003221A5">
        <w:rPr>
          <w:rFonts w:ascii="Palatino Linotype" w:hAnsi="Palatino Linotype"/>
          <w:i/>
        </w:rPr>
        <w:tab/>
      </w:r>
      <w:r w:rsidRPr="003221A5">
        <w:rPr>
          <w:rFonts w:ascii="Palatino Linotype" w:hAnsi="Palatino Linotype"/>
          <w:b/>
          <w:i/>
        </w:rPr>
        <w:t>RRA 0047/17 y acumulado.</w:t>
      </w:r>
      <w:r w:rsidRPr="003221A5">
        <w:rPr>
          <w:rFonts w:ascii="Palatino Linotype" w:hAnsi="Palatino Linotype"/>
          <w:i/>
        </w:rPr>
        <w:t xml:space="preserve"> Instituto Federal de Telecomunicaciones. 01 de marzo del 2017. Por unanimidad. Comisionado Ponente </w:t>
      </w:r>
      <w:proofErr w:type="spellStart"/>
      <w:r w:rsidRPr="003221A5">
        <w:rPr>
          <w:rFonts w:ascii="Palatino Linotype" w:hAnsi="Palatino Linotype"/>
          <w:i/>
        </w:rPr>
        <w:t>Rosendoevgueni</w:t>
      </w:r>
      <w:proofErr w:type="spellEnd"/>
      <w:r w:rsidRPr="003221A5">
        <w:rPr>
          <w:rFonts w:ascii="Palatino Linotype" w:hAnsi="Palatino Linotype"/>
          <w:i/>
        </w:rPr>
        <w:t xml:space="preserve"> Monterrey </w:t>
      </w:r>
      <w:proofErr w:type="spellStart"/>
      <w:r w:rsidRPr="003221A5">
        <w:rPr>
          <w:rFonts w:ascii="Palatino Linotype" w:hAnsi="Palatino Linotype"/>
          <w:i/>
        </w:rPr>
        <w:t>Chepov</w:t>
      </w:r>
      <w:proofErr w:type="spellEnd"/>
      <w:r w:rsidRPr="003221A5">
        <w:rPr>
          <w:rFonts w:ascii="Palatino Linotype" w:hAnsi="Palatino Linotype"/>
          <w:i/>
        </w:rPr>
        <w:t>.</w:t>
      </w:r>
    </w:p>
    <w:p w14:paraId="6AEC7CF8" w14:textId="77777777" w:rsidR="005410C6" w:rsidRPr="003221A5" w:rsidRDefault="005410C6" w:rsidP="005410C6">
      <w:pPr>
        <w:pStyle w:val="Sinespaciado"/>
        <w:ind w:left="567" w:right="567"/>
        <w:jc w:val="both"/>
        <w:rPr>
          <w:rFonts w:ascii="Palatino Linotype" w:hAnsi="Palatino Linotype"/>
        </w:rPr>
      </w:pPr>
      <w:r w:rsidRPr="003221A5">
        <w:rPr>
          <w:rFonts w:ascii="Palatino Linotype" w:hAnsi="Palatino Linotype"/>
          <w:i/>
        </w:rPr>
        <w:t>•</w:t>
      </w:r>
      <w:r w:rsidRPr="003221A5">
        <w:rPr>
          <w:rFonts w:ascii="Palatino Linotype" w:hAnsi="Palatino Linotype"/>
          <w:i/>
        </w:rPr>
        <w:tab/>
      </w:r>
      <w:r w:rsidRPr="003221A5">
        <w:rPr>
          <w:rFonts w:ascii="Palatino Linotype" w:hAnsi="Palatino Linotype"/>
          <w:b/>
          <w:i/>
        </w:rPr>
        <w:t>RRA 1189/17.</w:t>
      </w:r>
      <w:r w:rsidRPr="003221A5">
        <w:rPr>
          <w:rFonts w:ascii="Palatino Linotype" w:hAnsi="Palatino Linotype"/>
          <w:i/>
        </w:rPr>
        <w:t xml:space="preserve"> Servicio de Información Agroalimentaria y Pesquera. 03 de mayo de 2017. Por mayoría, con voto disidente del Comisionado Joel Salas Suárez. Comisionada Ponente Ximena Puente de la Mora.</w:t>
      </w:r>
    </w:p>
    <w:p w14:paraId="0D833673" w14:textId="77777777" w:rsidR="005410C6" w:rsidRPr="003221A5" w:rsidRDefault="005410C6" w:rsidP="005410C6">
      <w:pPr>
        <w:pStyle w:val="Sinespaciado"/>
        <w:spacing w:line="360" w:lineRule="auto"/>
        <w:jc w:val="both"/>
        <w:rPr>
          <w:rFonts w:ascii="Palatino Linotype" w:hAnsi="Palatino Linotype"/>
        </w:rPr>
      </w:pPr>
    </w:p>
    <w:p w14:paraId="7DCC9318" w14:textId="77777777" w:rsidR="005410C6" w:rsidRPr="003221A5" w:rsidRDefault="005410C6" w:rsidP="005410C6">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Sumado a que la titular de la unidad de transparencia es considerado un servidor público de mando medio o superior, lo que sustenta la publicidad de la fotografía en lo relacionado a las cedulas y títulos profesionales.</w:t>
      </w:r>
    </w:p>
    <w:p w14:paraId="2C33FE33" w14:textId="77777777" w:rsidR="005410C6" w:rsidRPr="003221A5" w:rsidRDefault="005410C6" w:rsidP="005410C6">
      <w:pPr>
        <w:spacing w:line="360" w:lineRule="auto"/>
        <w:contextualSpacing/>
        <w:jc w:val="both"/>
        <w:rPr>
          <w:rFonts w:ascii="Palatino Linotype" w:hAnsi="Palatino Linotype"/>
          <w:color w:val="000000"/>
        </w:rPr>
      </w:pPr>
    </w:p>
    <w:p w14:paraId="61ABB561" w14:textId="77777777" w:rsidR="005410C6" w:rsidRPr="003221A5" w:rsidRDefault="005410C6" w:rsidP="005410C6">
      <w:pPr>
        <w:numPr>
          <w:ilvl w:val="0"/>
          <w:numId w:val="15"/>
        </w:numPr>
        <w:spacing w:line="360" w:lineRule="auto"/>
        <w:ind w:left="0" w:firstLine="0"/>
        <w:contextualSpacing/>
        <w:jc w:val="both"/>
        <w:rPr>
          <w:rFonts w:ascii="Palatino Linotype" w:hAnsi="Palatino Linotype" w:cs="Arial"/>
        </w:rPr>
      </w:pPr>
      <w:r w:rsidRPr="003221A5">
        <w:rPr>
          <w:rFonts w:ascii="Palatino Linotype" w:hAnsi="Palatino Linotype" w:cs="Arial"/>
        </w:rPr>
        <w:t xml:space="preserve">Ahora bien, el título profesional y la cédula profesional, son documentos probatorios del grado de estudios, 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w:t>
      </w:r>
      <w:r w:rsidRPr="003221A5">
        <w:rPr>
          <w:rFonts w:ascii="Palatino Linotype" w:hAnsi="Palatino Linotype" w:cs="Arial"/>
        </w:rPr>
        <w:lastRenderedPageBreak/>
        <w:t xml:space="preserve">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135A35B0" w14:textId="77777777" w:rsidR="005410C6" w:rsidRPr="003221A5" w:rsidRDefault="005410C6" w:rsidP="005410C6">
      <w:pPr>
        <w:pStyle w:val="Prrafodelista"/>
        <w:spacing w:line="360" w:lineRule="auto"/>
        <w:ind w:left="360"/>
        <w:jc w:val="both"/>
        <w:rPr>
          <w:rFonts w:ascii="Palatino Linotype" w:hAnsi="Palatino Linotype" w:cs="Arial"/>
        </w:rPr>
      </w:pPr>
    </w:p>
    <w:p w14:paraId="06CA668D" w14:textId="77777777" w:rsidR="005410C6" w:rsidRPr="003221A5" w:rsidRDefault="005410C6" w:rsidP="005410C6">
      <w:pPr>
        <w:numPr>
          <w:ilvl w:val="0"/>
          <w:numId w:val="15"/>
        </w:numPr>
        <w:spacing w:line="360" w:lineRule="auto"/>
        <w:ind w:left="0" w:firstLine="0"/>
        <w:contextualSpacing/>
        <w:jc w:val="both"/>
        <w:rPr>
          <w:rFonts w:ascii="Palatino Linotype" w:eastAsia="Times New Roman" w:hAnsi="Palatino Linotype" w:cs="Arial"/>
          <w:lang w:val="es-ES"/>
        </w:rPr>
      </w:pPr>
      <w:r w:rsidRPr="003221A5">
        <w:rPr>
          <w:rFonts w:ascii="Palatino Linotype" w:eastAsia="Times New Roman" w:hAnsi="Palatino Linotype" w:cs="Arial"/>
          <w:lang w:val="es-ES"/>
        </w:rPr>
        <w:t xml:space="preserve">Del mismo modo, la Secretaria de Educación Pública (SEP) refiere que la cédula </w:t>
      </w:r>
      <w:r w:rsidRPr="003221A5">
        <w:rPr>
          <w:rFonts w:ascii="Palatino Linotype" w:hAnsi="Palatino Linotype" w:cs="Arial"/>
        </w:rPr>
        <w:t>profesional</w:t>
      </w:r>
      <w:r w:rsidRPr="003221A5">
        <w:rPr>
          <w:rFonts w:ascii="Palatino Linotype" w:eastAsia="Times New Roman" w:hAnsi="Palatino Linotype" w:cs="Arial"/>
          <w:lang w:val="es-ES"/>
        </w:rPr>
        <w:t xml:space="preserve"> es una credencial plástica, expedida por la misma secretaria cuya finalidad es comprobar que una persona terminó por completo sus estudios y que tiene los conocimientos para ejercer su profesión. </w:t>
      </w:r>
    </w:p>
    <w:p w14:paraId="1DCCD8E3" w14:textId="77777777" w:rsidR="005410C6" w:rsidRPr="003221A5" w:rsidRDefault="005410C6" w:rsidP="005410C6">
      <w:pPr>
        <w:pStyle w:val="Prrafodelista"/>
        <w:spacing w:line="360" w:lineRule="auto"/>
        <w:ind w:left="360"/>
        <w:rPr>
          <w:rFonts w:ascii="Palatino Linotype" w:eastAsia="Times New Roman" w:hAnsi="Palatino Linotype" w:cs="Arial"/>
          <w:lang w:val="es-ES"/>
        </w:rPr>
      </w:pPr>
    </w:p>
    <w:p w14:paraId="56A92FA4" w14:textId="77777777" w:rsidR="005410C6" w:rsidRPr="003221A5" w:rsidRDefault="005410C6" w:rsidP="005410C6">
      <w:pPr>
        <w:numPr>
          <w:ilvl w:val="0"/>
          <w:numId w:val="15"/>
        </w:numPr>
        <w:spacing w:line="360" w:lineRule="auto"/>
        <w:ind w:left="0" w:firstLine="0"/>
        <w:contextualSpacing/>
        <w:jc w:val="both"/>
        <w:rPr>
          <w:rFonts w:ascii="Palatino Linotype" w:hAnsi="Palatino Linotype" w:cs="Arial"/>
          <w:color w:val="000000" w:themeColor="text1"/>
        </w:rPr>
      </w:pPr>
      <w:r w:rsidRPr="003221A5">
        <w:rPr>
          <w:rFonts w:ascii="Palatino Linotype" w:hAnsi="Palatino Linotype" w:cs="Arial"/>
          <w:color w:val="000000" w:themeColor="text1"/>
        </w:rPr>
        <w:t xml:space="preserve">Ahora bien, es de precisar que, para obtener la </w:t>
      </w:r>
      <w:r w:rsidRPr="003221A5">
        <w:rPr>
          <w:rFonts w:ascii="Palatino Linotype" w:hAnsi="Palatino Linotype" w:cs="Arial"/>
          <w:b/>
          <w:color w:val="000000" w:themeColor="text1"/>
          <w:u w:val="single"/>
        </w:rPr>
        <w:t>Cédula Profesional</w:t>
      </w:r>
      <w:r w:rsidRPr="003221A5">
        <w:rPr>
          <w:rFonts w:ascii="Palatino Linotype" w:hAnsi="Palatino Linotype" w:cs="Arial"/>
          <w:color w:val="000000" w:themeColor="text1"/>
        </w:rPr>
        <w:t xml:space="preserve">, se requiere lo siguiente: </w:t>
      </w:r>
    </w:p>
    <w:p w14:paraId="339582BE" w14:textId="77777777" w:rsidR="005410C6" w:rsidRPr="003221A5" w:rsidRDefault="005410C6" w:rsidP="005410C6">
      <w:pPr>
        <w:pStyle w:val="Prrafodelista"/>
        <w:rPr>
          <w:rFonts w:ascii="Palatino Linotype" w:hAnsi="Palatino Linotype" w:cs="Arial"/>
          <w:color w:val="000000" w:themeColor="text1"/>
        </w:rPr>
      </w:pPr>
    </w:p>
    <w:p w14:paraId="09C5768A" w14:textId="77777777" w:rsidR="005410C6" w:rsidRPr="003221A5" w:rsidRDefault="005410C6" w:rsidP="005410C6">
      <w:pPr>
        <w:pStyle w:val="Prrafodelista"/>
        <w:numPr>
          <w:ilvl w:val="0"/>
          <w:numId w:val="40"/>
        </w:numPr>
        <w:spacing w:line="360" w:lineRule="auto"/>
        <w:ind w:right="708"/>
        <w:jc w:val="both"/>
        <w:rPr>
          <w:rFonts w:ascii="Palatino Linotype" w:hAnsi="Palatino Linotype" w:cs="Arial"/>
          <w:color w:val="000000" w:themeColor="text1"/>
        </w:rPr>
      </w:pPr>
      <w:r w:rsidRPr="003221A5">
        <w:rPr>
          <w:rFonts w:ascii="Palatino Linotype" w:hAnsi="Palatino Linotype" w:cs="Arial"/>
          <w:color w:val="000000" w:themeColor="text1"/>
        </w:rPr>
        <w:t xml:space="preserve">El particular haya concluido sus estudios y; </w:t>
      </w:r>
    </w:p>
    <w:p w14:paraId="7761327E" w14:textId="77777777" w:rsidR="005410C6" w:rsidRPr="003221A5" w:rsidRDefault="005410C6" w:rsidP="005410C6">
      <w:pPr>
        <w:pStyle w:val="Prrafodelista"/>
        <w:spacing w:line="360" w:lineRule="auto"/>
        <w:ind w:left="360" w:right="708"/>
        <w:jc w:val="both"/>
        <w:rPr>
          <w:rFonts w:ascii="Palatino Linotype" w:hAnsi="Palatino Linotype" w:cs="Arial"/>
          <w:color w:val="000000" w:themeColor="text1"/>
        </w:rPr>
      </w:pPr>
      <w:r w:rsidRPr="003221A5">
        <w:rPr>
          <w:rFonts w:ascii="Palatino Linotype" w:hAnsi="Palatino Linotype" w:cs="Arial"/>
          <w:b/>
          <w:color w:val="000000" w:themeColor="text1"/>
        </w:rPr>
        <w:t>b)</w:t>
      </w:r>
      <w:r w:rsidRPr="003221A5">
        <w:rPr>
          <w:rFonts w:ascii="Palatino Linotype" w:hAnsi="Palatino Linotype" w:cs="Arial"/>
          <w:color w:val="000000" w:themeColor="text1"/>
        </w:rPr>
        <w:t xml:space="preserve"> Realizar el trámite correspondiente para su obtención, por lo que dentro de este trámite se llevan a cabo una serie de pasos de carácter personal como lo es; llenar la solicitud correspondiente, asistir a una cita, proceder al pago de derechos, entre otros. </w:t>
      </w:r>
    </w:p>
    <w:p w14:paraId="66DB0BF9" w14:textId="77777777" w:rsidR="005410C6" w:rsidRPr="003221A5" w:rsidRDefault="005410C6" w:rsidP="005410C6">
      <w:pPr>
        <w:pStyle w:val="Prrafodelista"/>
        <w:spacing w:line="360" w:lineRule="auto"/>
        <w:ind w:left="360" w:right="708"/>
        <w:jc w:val="both"/>
        <w:rPr>
          <w:rFonts w:ascii="Palatino Linotype" w:hAnsi="Palatino Linotype" w:cs="Arial"/>
          <w:color w:val="000000" w:themeColor="text1"/>
        </w:rPr>
      </w:pPr>
    </w:p>
    <w:p w14:paraId="7C674790" w14:textId="77777777" w:rsidR="005410C6" w:rsidRPr="003221A5" w:rsidRDefault="005410C6" w:rsidP="005410C6">
      <w:pPr>
        <w:pStyle w:val="Sinespaciado"/>
        <w:numPr>
          <w:ilvl w:val="0"/>
          <w:numId w:val="15"/>
        </w:numPr>
        <w:spacing w:line="360" w:lineRule="auto"/>
        <w:ind w:left="0" w:firstLine="0"/>
        <w:jc w:val="both"/>
        <w:rPr>
          <w:rFonts w:ascii="Palatino Linotype" w:hAnsi="Palatino Linotype"/>
          <w:sz w:val="28"/>
        </w:rPr>
      </w:pPr>
      <w:r w:rsidRPr="003221A5">
        <w:rPr>
          <w:rFonts w:ascii="Palatino Linotype" w:hAnsi="Palatino Linotype" w:cs="Arial"/>
          <w:color w:val="000000" w:themeColor="text1"/>
        </w:rPr>
        <w:lastRenderedPageBreak/>
        <w:t xml:space="preserve">De lo cual se puede advertir que, en razón a que es un trámite personal y es generado de manera voluntaria y a solicitud del particular, ésta pudo haber </w:t>
      </w:r>
      <w:r w:rsidRPr="003221A5">
        <w:rPr>
          <w:rFonts w:ascii="Palatino Linotype" w:hAnsi="Palatino Linotype" w:cs="Arial"/>
          <w:b/>
          <w:color w:val="000000" w:themeColor="text1"/>
          <w:u w:val="single"/>
        </w:rPr>
        <w:t>sido o no entregada</w:t>
      </w:r>
      <w:r w:rsidRPr="003221A5">
        <w:rPr>
          <w:rFonts w:ascii="Palatino Linotype" w:hAnsi="Palatino Linotype" w:cs="Arial"/>
          <w:color w:val="000000" w:themeColor="text1"/>
        </w:rPr>
        <w:t xml:space="preserve"> por el particular ahora servidor público al </w:t>
      </w:r>
      <w:r w:rsidRPr="003221A5">
        <w:rPr>
          <w:rFonts w:ascii="Palatino Linotype" w:hAnsi="Palatino Linotype" w:cs="Arial"/>
          <w:b/>
          <w:color w:val="000000" w:themeColor="text1"/>
        </w:rPr>
        <w:t>Sujeto Obligado</w:t>
      </w:r>
      <w:r w:rsidRPr="003221A5">
        <w:rPr>
          <w:rFonts w:ascii="Palatino Linotype" w:hAnsi="Palatino Linotype" w:cs="Arial"/>
          <w:color w:val="000000" w:themeColor="text1"/>
        </w:rPr>
        <w:t xml:space="preserve">, por lo que existe la posibilidad de que este documento </w:t>
      </w:r>
      <w:r w:rsidRPr="003221A5">
        <w:rPr>
          <w:rFonts w:ascii="Palatino Linotype" w:hAnsi="Palatino Linotype" w:cs="Arial"/>
          <w:b/>
          <w:color w:val="000000" w:themeColor="text1"/>
          <w:u w:val="single"/>
        </w:rPr>
        <w:t>se encuentre o no</w:t>
      </w:r>
      <w:r w:rsidRPr="003221A5">
        <w:rPr>
          <w:rFonts w:ascii="Palatino Linotype" w:hAnsi="Palatino Linotype" w:cs="Arial"/>
          <w:color w:val="000000" w:themeColor="text1"/>
        </w:rPr>
        <w:t>, dentro de sus archivos.</w:t>
      </w:r>
    </w:p>
    <w:p w14:paraId="21316609" w14:textId="77777777" w:rsidR="005410C6" w:rsidRPr="003221A5" w:rsidRDefault="005410C6" w:rsidP="005410C6">
      <w:pPr>
        <w:pStyle w:val="Sinespaciado"/>
        <w:spacing w:line="360" w:lineRule="auto"/>
        <w:ind w:left="360"/>
        <w:jc w:val="both"/>
        <w:rPr>
          <w:rFonts w:ascii="Palatino Linotype" w:hAnsi="Palatino Linotype"/>
        </w:rPr>
      </w:pPr>
    </w:p>
    <w:p w14:paraId="7F243185" w14:textId="77777777" w:rsidR="005410C6" w:rsidRPr="003221A5" w:rsidRDefault="005410C6" w:rsidP="005410C6">
      <w:pPr>
        <w:pStyle w:val="Sinespaciado"/>
        <w:numPr>
          <w:ilvl w:val="0"/>
          <w:numId w:val="15"/>
        </w:numPr>
        <w:spacing w:line="360" w:lineRule="auto"/>
        <w:ind w:left="0" w:firstLine="0"/>
        <w:jc w:val="both"/>
        <w:rPr>
          <w:rFonts w:ascii="Palatino Linotype" w:hAnsi="Palatino Linotype" w:cs="Arial"/>
          <w:color w:val="000000" w:themeColor="text1"/>
        </w:rPr>
      </w:pPr>
      <w:r w:rsidRPr="003221A5">
        <w:rPr>
          <w:rFonts w:ascii="Palatino Linotype" w:hAnsi="Palatino Linotype" w:cs="Arial"/>
          <w:color w:val="000000" w:themeColor="text1"/>
        </w:rPr>
        <w:t>Por otro lado, atendiendo a que la normatividad especifica de manera precisa cuáles son los requisitos que se requieren para: a) ingresar al servicio público y b)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2A8CBBBF" w14:textId="77777777" w:rsidR="005410C6" w:rsidRPr="003221A5" w:rsidRDefault="005410C6" w:rsidP="005410C6">
      <w:pPr>
        <w:pStyle w:val="Prrafodelista"/>
        <w:rPr>
          <w:rFonts w:ascii="Palatino Linotype" w:hAnsi="Palatino Linotype" w:cs="Arial"/>
          <w:color w:val="000000" w:themeColor="text1"/>
        </w:rPr>
      </w:pPr>
    </w:p>
    <w:p w14:paraId="740B4EBF" w14:textId="77777777" w:rsidR="005410C6" w:rsidRPr="003221A5" w:rsidRDefault="005410C6" w:rsidP="005410C6">
      <w:pPr>
        <w:pStyle w:val="Prrafodelista"/>
        <w:numPr>
          <w:ilvl w:val="0"/>
          <w:numId w:val="15"/>
        </w:numPr>
        <w:spacing w:line="360" w:lineRule="auto"/>
        <w:ind w:left="0" w:right="49" w:firstLine="0"/>
        <w:jc w:val="both"/>
        <w:rPr>
          <w:rFonts w:ascii="Palatino Linotype" w:hAnsi="Palatino Linotype" w:cs="Arial"/>
          <w:color w:val="000000" w:themeColor="text1"/>
        </w:rPr>
      </w:pPr>
      <w:r w:rsidRPr="003221A5">
        <w:rPr>
          <w:rFonts w:ascii="Palatino Linotype" w:hAnsi="Palatino Linotype" w:cs="Arial"/>
          <w:color w:val="000000" w:themeColor="text1"/>
        </w:rPr>
        <w:t xml:space="preserve">Por lo anterior, esta Ponencia procede a determinar que en alusión a la Ley del Trabajo de los Servidores Públicos del Estado de México, que tiene por objeto regular las relaciones de trabajo comprendidas entre los poderes públicos del </w:t>
      </w:r>
      <w:r w:rsidRPr="003221A5">
        <w:rPr>
          <w:rFonts w:ascii="Palatino Linotype" w:hAnsi="Palatino Linotype" w:cs="Arial"/>
          <w:color w:val="000000" w:themeColor="text1"/>
        </w:rPr>
        <w:lastRenderedPageBreak/>
        <w:t>Estado y los Municipios, y sus respectivos servidores públicos</w:t>
      </w:r>
      <w:r w:rsidRPr="003221A5">
        <w:rPr>
          <w:rStyle w:val="Refdenotaalpie"/>
          <w:rFonts w:ascii="Palatino Linotype" w:eastAsiaTheme="minorHAnsi" w:hAnsi="Palatino Linotype"/>
          <w:lang w:val="es-MX" w:eastAsia="en-US"/>
        </w:rPr>
        <w:footnoteReference w:id="6"/>
      </w:r>
      <w:r w:rsidRPr="003221A5">
        <w:rPr>
          <w:rFonts w:ascii="Palatino Linotype" w:hAnsi="Palatino Linotype" w:cs="Arial"/>
          <w:color w:val="000000" w:themeColor="text1"/>
        </w:rPr>
        <w:t xml:space="preserve">, que se entienden establecidas mediante nombramiento, </w:t>
      </w:r>
      <w:r w:rsidRPr="003221A5">
        <w:rPr>
          <w:rFonts w:ascii="Palatino Linotype" w:hAnsi="Palatino Linotype" w:cs="Arial"/>
          <w:b/>
          <w:color w:val="000000" w:themeColor="text1"/>
        </w:rPr>
        <w:t>formato único de movimiento de personal</w:t>
      </w:r>
      <w:r w:rsidRPr="003221A5">
        <w:rPr>
          <w:rFonts w:ascii="Palatino Linotype" w:hAnsi="Palatino Linotype" w:cs="Arial"/>
          <w:color w:val="000000" w:themeColor="text1"/>
        </w:rPr>
        <w:t>, contrato o por cualquier otro acto que tenga como consecuencia la prestación personal subordinada del servicio y la percepción de un sueldo, de conformidad con el artículo 5 de la Ley en análisis, que reza de la siguiente manera:</w:t>
      </w:r>
    </w:p>
    <w:p w14:paraId="70D8F6B6" w14:textId="77777777" w:rsidR="005410C6" w:rsidRPr="003221A5" w:rsidRDefault="005410C6" w:rsidP="005410C6">
      <w:pPr>
        <w:pStyle w:val="Prrafodelista"/>
        <w:spacing w:line="360" w:lineRule="auto"/>
        <w:ind w:left="0" w:right="49"/>
        <w:jc w:val="both"/>
        <w:rPr>
          <w:rFonts w:ascii="Palatino Linotype" w:hAnsi="Palatino Linotype" w:cs="Arial"/>
          <w:color w:val="000000" w:themeColor="text1"/>
        </w:rPr>
      </w:pPr>
    </w:p>
    <w:p w14:paraId="4E7D91BD" w14:textId="77777777" w:rsidR="005410C6" w:rsidRPr="003221A5" w:rsidRDefault="005410C6" w:rsidP="005410C6">
      <w:pPr>
        <w:pStyle w:val="Prrafodelista"/>
        <w:ind w:left="360" w:right="902"/>
        <w:jc w:val="both"/>
        <w:rPr>
          <w:rFonts w:ascii="Palatino Linotype" w:hAnsi="Palatino Linotype"/>
          <w:i/>
        </w:rPr>
      </w:pPr>
      <w:r w:rsidRPr="003221A5">
        <w:rPr>
          <w:rFonts w:ascii="Palatino Linotype" w:hAnsi="Palatino Linotype" w:cs="Arial"/>
        </w:rPr>
        <w:t>“</w:t>
      </w:r>
      <w:r w:rsidRPr="003221A5">
        <w:rPr>
          <w:rFonts w:ascii="Palatino Linotype" w:hAnsi="Palatino Linotype"/>
          <w:b/>
          <w:i/>
        </w:rPr>
        <w:t>Artículo 5.-</w:t>
      </w:r>
      <w:r w:rsidRPr="003221A5">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424CCF9C" w14:textId="77777777" w:rsidR="005410C6" w:rsidRPr="003221A5" w:rsidRDefault="005410C6" w:rsidP="005410C6">
      <w:pPr>
        <w:pStyle w:val="Prrafodelista"/>
        <w:ind w:left="360" w:right="902"/>
        <w:jc w:val="both"/>
        <w:rPr>
          <w:rFonts w:ascii="Palatino Linotype" w:hAnsi="Palatino Linotype" w:cs="Arial"/>
          <w:i/>
        </w:rPr>
      </w:pPr>
      <w:r w:rsidRPr="003221A5">
        <w:rPr>
          <w:rFonts w:ascii="Palatino Linotype" w:hAnsi="Palatino Linotype"/>
          <w:i/>
        </w:rPr>
        <w:t>Para los efectos de esta ley, las instituciones públicas estarán representadas por sus titulares.</w:t>
      </w:r>
      <w:r w:rsidRPr="003221A5">
        <w:rPr>
          <w:rFonts w:ascii="Palatino Linotype" w:hAnsi="Palatino Linotype" w:cs="Arial"/>
          <w:i/>
        </w:rPr>
        <w:t>”</w:t>
      </w:r>
    </w:p>
    <w:p w14:paraId="17C5663F" w14:textId="77777777" w:rsidR="005410C6" w:rsidRPr="003221A5" w:rsidRDefault="005410C6" w:rsidP="005410C6">
      <w:pPr>
        <w:pStyle w:val="Prrafodelista"/>
        <w:ind w:left="360" w:right="902"/>
        <w:jc w:val="both"/>
        <w:rPr>
          <w:rFonts w:ascii="Palatino Linotype" w:hAnsi="Palatino Linotype" w:cs="Arial"/>
          <w:i/>
        </w:rPr>
      </w:pPr>
    </w:p>
    <w:p w14:paraId="0AF038CF" w14:textId="77777777" w:rsidR="005410C6" w:rsidRPr="003221A5" w:rsidRDefault="005410C6" w:rsidP="005410C6">
      <w:pPr>
        <w:pStyle w:val="Prrafodelista"/>
        <w:numPr>
          <w:ilvl w:val="0"/>
          <w:numId w:val="15"/>
        </w:numPr>
        <w:autoSpaceDE w:val="0"/>
        <w:autoSpaceDN w:val="0"/>
        <w:adjustRightInd w:val="0"/>
        <w:spacing w:line="360" w:lineRule="auto"/>
        <w:ind w:left="0" w:firstLine="0"/>
        <w:jc w:val="both"/>
        <w:rPr>
          <w:rFonts w:ascii="Palatino Linotype" w:hAnsi="Palatino Linotype" w:cs="Arial"/>
        </w:rPr>
      </w:pPr>
      <w:r w:rsidRPr="003221A5">
        <w:rPr>
          <w:rFonts w:ascii="Palatino Linotype" w:hAnsi="Palatino Linotype" w:cs="Arial"/>
        </w:rPr>
        <w:t xml:space="preserve">Correlacionado con lo arriba señalado, los servidores públicos que ingresan al servicio público, deben cumplir ciertos requisitos, dentro de los cuales se destacan la información curricular, título profesional, certificado o cédula profesional y el Formato Único de Movimiento de Personal (FUMP), traído a colación; toda vez que el solicitante también requirió el </w:t>
      </w:r>
      <w:r w:rsidRPr="003221A5">
        <w:rPr>
          <w:rFonts w:ascii="Palatino Linotype" w:hAnsi="Palatino Linotype" w:cs="Arial"/>
          <w:i/>
        </w:rPr>
        <w:t>“alta de ISSEMYM”</w:t>
      </w:r>
      <w:r w:rsidRPr="003221A5">
        <w:rPr>
          <w:rFonts w:ascii="Palatino Linotype" w:hAnsi="Palatino Linotype" w:cs="Arial"/>
        </w:rPr>
        <w:t>, con lo que se advierte resulta dable ordenar también su entrega en versión pública.</w:t>
      </w:r>
    </w:p>
    <w:p w14:paraId="3CC02056" w14:textId="77777777" w:rsidR="00772893" w:rsidRPr="003221A5" w:rsidRDefault="00772893" w:rsidP="005410C6">
      <w:pPr>
        <w:pStyle w:val="Prrafodelista"/>
        <w:autoSpaceDE w:val="0"/>
        <w:autoSpaceDN w:val="0"/>
        <w:adjustRightInd w:val="0"/>
        <w:spacing w:line="360" w:lineRule="auto"/>
        <w:ind w:left="0"/>
        <w:jc w:val="both"/>
        <w:rPr>
          <w:rFonts w:ascii="Palatino Linotype" w:hAnsi="Palatino Linotype" w:cs="Arial"/>
        </w:rPr>
      </w:pPr>
    </w:p>
    <w:p w14:paraId="31A5537E" w14:textId="77777777" w:rsidR="00772893" w:rsidRPr="003221A5" w:rsidRDefault="00772893" w:rsidP="00772893">
      <w:pPr>
        <w:pStyle w:val="Prrafodelista"/>
        <w:numPr>
          <w:ilvl w:val="0"/>
          <w:numId w:val="15"/>
        </w:numPr>
        <w:autoSpaceDE w:val="0"/>
        <w:autoSpaceDN w:val="0"/>
        <w:adjustRightInd w:val="0"/>
        <w:spacing w:line="360" w:lineRule="auto"/>
        <w:ind w:left="0" w:firstLine="0"/>
        <w:jc w:val="both"/>
        <w:rPr>
          <w:rFonts w:ascii="Palatino Linotype" w:eastAsia="MS Mincho" w:hAnsi="Palatino Linotype" w:cs="Arial"/>
        </w:rPr>
      </w:pPr>
      <w:r w:rsidRPr="003221A5">
        <w:rPr>
          <w:rFonts w:ascii="Palatino Linotype" w:eastAsia="MS Mincho" w:hAnsi="Palatino Linotype" w:cs="Arial"/>
        </w:rPr>
        <w:lastRenderedPageBreak/>
        <w:t>En ese sentido</w:t>
      </w:r>
      <w:r w:rsidRPr="003221A5">
        <w:rPr>
          <w:rFonts w:ascii="Palatino Linotype" w:hAnsi="Palatino Linotype"/>
        </w:rPr>
        <w:t xml:space="preserve"> por currículo </w:t>
      </w:r>
      <w:r w:rsidRPr="003221A5">
        <w:rPr>
          <w:rFonts w:ascii="Palatino Linotype" w:hAnsi="Palatino Linotype"/>
          <w:i/>
        </w:rPr>
        <w:t>o currículum,</w:t>
      </w:r>
      <w:r w:rsidRPr="003221A5">
        <w:rPr>
          <w:rFonts w:ascii="Palatino Linotype" w:hAnsi="Palatino Linotype"/>
        </w:rPr>
        <w:t xml:space="preserve"> de acuerdo con el </w:t>
      </w:r>
      <w:r w:rsidRPr="003221A5">
        <w:rPr>
          <w:rFonts w:ascii="Palatino Linotype" w:hAnsi="Palatino Linotype" w:cs="Arial"/>
        </w:rPr>
        <w:t>Diccionario</w:t>
      </w:r>
      <w:r w:rsidRPr="003221A5">
        <w:rPr>
          <w:rFonts w:ascii="Palatino Linotype" w:hAnsi="Palatino Linotype"/>
        </w:rPr>
        <w:t xml:space="preserve"> de la Lengua Española debe entenderse a la </w:t>
      </w:r>
      <w:r w:rsidRPr="003221A5">
        <w:rPr>
          <w:rFonts w:ascii="Palatino Linotype" w:hAnsi="Palatino Linotype"/>
          <w:i/>
        </w:rPr>
        <w:t>relación de los títulos, honores, cargos, trabajos realizados, datos biográficos, etc. que califican a una persona</w:t>
      </w:r>
      <w:r w:rsidRPr="003221A5">
        <w:rPr>
          <w:rFonts w:ascii="Palatino Linotype" w:hAnsi="Palatino Linotype"/>
          <w:i/>
          <w:vertAlign w:val="superscript"/>
        </w:rPr>
        <w:footnoteReference w:id="7"/>
      </w:r>
      <w:r w:rsidRPr="003221A5">
        <w:rPr>
          <w:rFonts w:ascii="Palatino Linotype" w:hAnsi="Palatino Linotype"/>
        </w:rPr>
        <w:t>; por lo tanto, se trata de un documento en el que se asientan diversos antecedentes personales, profesionales y laborales de una persona.</w:t>
      </w:r>
    </w:p>
    <w:p w14:paraId="2E80D0DB" w14:textId="77777777" w:rsidR="005410C6" w:rsidRPr="003221A5" w:rsidRDefault="005410C6" w:rsidP="005410C6">
      <w:pPr>
        <w:pStyle w:val="Prrafodelista"/>
        <w:rPr>
          <w:rFonts w:ascii="Palatino Linotype" w:eastAsia="MS Mincho" w:hAnsi="Palatino Linotype" w:cs="Arial"/>
        </w:rPr>
      </w:pPr>
    </w:p>
    <w:p w14:paraId="1ED9315C" w14:textId="77777777" w:rsidR="00772893" w:rsidRPr="003221A5" w:rsidRDefault="00772893" w:rsidP="00772893">
      <w:pPr>
        <w:pStyle w:val="Prrafodelista"/>
        <w:numPr>
          <w:ilvl w:val="0"/>
          <w:numId w:val="15"/>
        </w:numPr>
        <w:autoSpaceDE w:val="0"/>
        <w:autoSpaceDN w:val="0"/>
        <w:adjustRightInd w:val="0"/>
        <w:spacing w:line="360" w:lineRule="auto"/>
        <w:ind w:left="0" w:firstLine="0"/>
        <w:jc w:val="both"/>
        <w:rPr>
          <w:rFonts w:ascii="Palatino Linotype" w:eastAsia="MS Mincho" w:hAnsi="Palatino Linotype" w:cs="Arial"/>
        </w:rPr>
      </w:pPr>
      <w:r w:rsidRPr="003221A5">
        <w:rPr>
          <w:rFonts w:ascii="Palatino Linotype" w:eastAsia="MS Mincho" w:hAnsi="Palatino Linotype" w:cs="Arial"/>
        </w:rPr>
        <w:t xml:space="preserve">Aunado a </w:t>
      </w:r>
      <w:r w:rsidRPr="003221A5">
        <w:rPr>
          <w:rFonts w:ascii="Palatino Linotype" w:hAnsi="Palatino Linotype"/>
        </w:rPr>
        <w:t>lo anterior, es conveniente agrega que conforme a lo establecido en el artículo 92 fracción XXI de la Ley de Transparencia vigente, se advierte que la información que los Sujeto Obligados deben de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14:paraId="0D475B0F" w14:textId="77777777" w:rsidR="00772893" w:rsidRPr="003221A5" w:rsidRDefault="00772893" w:rsidP="00772893">
      <w:pPr>
        <w:pStyle w:val="Prrafodelista"/>
        <w:spacing w:line="360" w:lineRule="auto"/>
        <w:ind w:left="0"/>
        <w:rPr>
          <w:rFonts w:ascii="Palatino Linotype" w:eastAsia="MS Mincho" w:hAnsi="Palatino Linotype" w:cs="Arial"/>
        </w:rPr>
      </w:pPr>
    </w:p>
    <w:p w14:paraId="057D109D" w14:textId="77777777" w:rsidR="00772893" w:rsidRPr="003221A5" w:rsidRDefault="00772893" w:rsidP="00772893">
      <w:pPr>
        <w:pStyle w:val="Prrafodelista"/>
        <w:numPr>
          <w:ilvl w:val="0"/>
          <w:numId w:val="15"/>
        </w:numPr>
        <w:autoSpaceDE w:val="0"/>
        <w:autoSpaceDN w:val="0"/>
        <w:adjustRightInd w:val="0"/>
        <w:spacing w:line="360" w:lineRule="auto"/>
        <w:ind w:left="0" w:firstLine="0"/>
        <w:jc w:val="both"/>
        <w:rPr>
          <w:rFonts w:ascii="Palatino Linotype" w:eastAsia="MS Mincho" w:hAnsi="Palatino Linotype" w:cs="Arial"/>
        </w:rPr>
      </w:pPr>
      <w:r w:rsidRPr="003221A5">
        <w:rPr>
          <w:rFonts w:ascii="Palatino Linotype" w:eastAsia="MS Mincho" w:hAnsi="Palatino Linotype" w:cs="Arial"/>
        </w:rPr>
        <w:t xml:space="preserve">Desde </w:t>
      </w:r>
      <w:r w:rsidRPr="003221A5">
        <w:rPr>
          <w:rFonts w:ascii="Palatino Linotype" w:hAnsi="Palatino Linotype" w:cs="Arial"/>
        </w:rPr>
        <w:t xml:space="preserve">esta perspectiva, a través del currículum vitae el particular puede advertir </w:t>
      </w:r>
      <w:r w:rsidRPr="003221A5">
        <w:rPr>
          <w:rFonts w:ascii="Palatino Linotype" w:eastAsia="MS Mincho" w:hAnsi="Palatino Linotype" w:cs="Arial"/>
        </w:rPr>
        <w:t>el</w:t>
      </w:r>
      <w:r w:rsidRPr="003221A5">
        <w:rPr>
          <w:rFonts w:ascii="Palatino Linotype" w:hAnsi="Palatino Linotype" w:cs="Arial"/>
        </w:rPr>
        <w:t xml:space="preserve"> nombre, los estudios realizados o bien el nivel académico, así como la experiencia laboral de los servidores públicos que se encuentran adscritos al </w:t>
      </w:r>
      <w:r w:rsidRPr="003221A5">
        <w:rPr>
          <w:rFonts w:ascii="Palatino Linotype" w:hAnsi="Palatino Linotype" w:cs="Arial"/>
          <w:b/>
        </w:rPr>
        <w:t>SUJETO OBLIGADO</w:t>
      </w:r>
      <w:r w:rsidRPr="003221A5">
        <w:rPr>
          <w:rFonts w:ascii="Palatino Linotype" w:hAnsi="Palatino Linotype" w:cs="Arial"/>
        </w:rPr>
        <w:t xml:space="preserve">, información que es de carácter público de conformidad con </w:t>
      </w:r>
      <w:r w:rsidRPr="003221A5">
        <w:rPr>
          <w:rFonts w:ascii="Palatino Linotype" w:hAnsi="Palatino Linotype" w:cs="Arial"/>
        </w:rPr>
        <w:lastRenderedPageBreak/>
        <w:t xml:space="preserve">el criterio 03/2009, emitido por el entonces Instituto Federal </w:t>
      </w:r>
      <w:r w:rsidRPr="003221A5">
        <w:rPr>
          <w:rFonts w:ascii="Palatino Linotype" w:eastAsia="Calibri" w:hAnsi="Palatino Linotype" w:cs="Arial"/>
          <w:bCs/>
        </w:rPr>
        <w:t>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29F3196C" w14:textId="77777777" w:rsidR="00772893" w:rsidRPr="003221A5" w:rsidRDefault="00772893" w:rsidP="00772893">
      <w:pPr>
        <w:pStyle w:val="Prrafodelista"/>
        <w:spacing w:line="360" w:lineRule="auto"/>
        <w:ind w:left="0" w:right="48"/>
        <w:jc w:val="both"/>
        <w:rPr>
          <w:rFonts w:ascii="Palatino Linotype" w:eastAsia="MS Mincho" w:hAnsi="Palatino Linotype" w:cs="Arial"/>
        </w:rPr>
      </w:pPr>
    </w:p>
    <w:p w14:paraId="6E231B86" w14:textId="77777777" w:rsidR="00772893" w:rsidRPr="003221A5" w:rsidRDefault="00772893" w:rsidP="00772893">
      <w:pPr>
        <w:pStyle w:val="Prrafodelista"/>
        <w:spacing w:line="360" w:lineRule="auto"/>
        <w:ind w:left="567" w:right="615"/>
        <w:jc w:val="both"/>
        <w:rPr>
          <w:rFonts w:ascii="Palatino Linotype" w:hAnsi="Palatino Linotype"/>
          <w:i/>
        </w:rPr>
      </w:pPr>
      <w:r w:rsidRPr="003221A5">
        <w:rPr>
          <w:rFonts w:ascii="Palatino Linotype" w:hAnsi="Palatino Linotype"/>
          <w:b/>
          <w:i/>
        </w:rPr>
        <w:t>“</w:t>
      </w:r>
      <w:proofErr w:type="spellStart"/>
      <w:r w:rsidRPr="003221A5">
        <w:rPr>
          <w:rFonts w:ascii="Palatino Linotype" w:hAnsi="Palatino Linotype"/>
          <w:b/>
          <w:i/>
        </w:rPr>
        <w:t>Curriculum</w:t>
      </w:r>
      <w:proofErr w:type="spellEnd"/>
      <w:r w:rsidRPr="003221A5">
        <w:rPr>
          <w:rFonts w:ascii="Palatino Linotype" w:hAnsi="Palatino Linotype"/>
          <w:b/>
          <w:i/>
        </w:rPr>
        <w:t xml:space="preserve"> Vitae de servidores públicos.</w:t>
      </w:r>
      <w:r w:rsidRPr="003221A5">
        <w:rPr>
          <w:rFonts w:ascii="Palatino Linotype" w:hAnsi="Palatino Linotype"/>
          <w:i/>
        </w:rPr>
        <w:t xml:space="preserve"> </w:t>
      </w:r>
      <w:r w:rsidRPr="003221A5">
        <w:rPr>
          <w:rFonts w:ascii="Palatino Linotype" w:hAnsi="Palatino Linotype"/>
          <w:b/>
          <w:i/>
        </w:rPr>
        <w:t>Es obligación de los sujetos obligados otorgar acceso a versiones públicas de los mismos ante una solicitud de acceso.</w:t>
      </w:r>
      <w:r w:rsidRPr="003221A5">
        <w:rPr>
          <w:rFonts w:ascii="Palatino Linotype" w:hAnsi="Palatino Linotype"/>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3221A5">
        <w:rPr>
          <w:rFonts w:ascii="Palatino Linotype" w:hAnsi="Palatino Linotype"/>
          <w:i/>
        </w:rPr>
        <w:t>curriculum</w:t>
      </w:r>
      <w:proofErr w:type="spellEnd"/>
      <w:r w:rsidRPr="003221A5">
        <w:rPr>
          <w:rFonts w:ascii="Palatino Linotype" w:hAnsi="Palatino Linotype"/>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w:t>
      </w:r>
      <w:r w:rsidRPr="003221A5">
        <w:rPr>
          <w:rFonts w:ascii="Palatino Linotype" w:hAnsi="Palatino Linotype"/>
          <w:i/>
        </w:rPr>
        <w:lastRenderedPageBreak/>
        <w:t xml:space="preserve">información confidencial, en términos de lo establecido en el artículo 18, fracción II de la Ley Federal de Transparencia y Acceso a la Información Pública Gubernamental, tratándose del </w:t>
      </w:r>
      <w:proofErr w:type="spellStart"/>
      <w:r w:rsidRPr="003221A5">
        <w:rPr>
          <w:rFonts w:ascii="Palatino Linotype" w:hAnsi="Palatino Linotype"/>
          <w:i/>
        </w:rPr>
        <w:t>curriculum</w:t>
      </w:r>
      <w:proofErr w:type="spellEnd"/>
      <w:r w:rsidRPr="003221A5">
        <w:rPr>
          <w:rFonts w:ascii="Palatino Linotype" w:hAnsi="Palatino Linotype"/>
          <w:i/>
        </w:rPr>
        <w:t xml:space="preserve"> vitae de un servidor público, una de las formas en que los ciudadanos pueden evaluar sus aptitudes para desempeñar el cargo público que le ha sido encomendado, es mediante la publicidad de ciertos datos de los ahí contenidos.</w:t>
      </w:r>
    </w:p>
    <w:p w14:paraId="53E3D4F8" w14:textId="77777777" w:rsidR="00772893" w:rsidRPr="003221A5" w:rsidRDefault="00772893" w:rsidP="00772893">
      <w:pPr>
        <w:pStyle w:val="Prrafodelista"/>
        <w:spacing w:line="360" w:lineRule="auto"/>
        <w:ind w:left="567" w:right="615"/>
        <w:jc w:val="both"/>
        <w:rPr>
          <w:rFonts w:ascii="Palatino Linotype" w:hAnsi="Palatino Linotype"/>
          <w:i/>
        </w:rPr>
      </w:pPr>
    </w:p>
    <w:p w14:paraId="666E2082" w14:textId="77777777" w:rsidR="00772893" w:rsidRPr="003221A5" w:rsidRDefault="00772893" w:rsidP="00772893">
      <w:pPr>
        <w:pStyle w:val="Prrafodelista"/>
        <w:spacing w:line="360" w:lineRule="auto"/>
        <w:ind w:left="567" w:right="615"/>
        <w:jc w:val="both"/>
        <w:rPr>
          <w:rFonts w:ascii="Palatino Linotype" w:hAnsi="Palatino Linotype"/>
          <w:i/>
        </w:rPr>
      </w:pPr>
      <w:r w:rsidRPr="003221A5">
        <w:rPr>
          <w:rFonts w:ascii="Palatino Linotype" w:hAnsi="Palatino Linotype"/>
          <w:i/>
        </w:rPr>
        <w:t xml:space="preserve">En esa tesitura, entre los datos personales del </w:t>
      </w:r>
      <w:proofErr w:type="spellStart"/>
      <w:r w:rsidRPr="003221A5">
        <w:rPr>
          <w:rFonts w:ascii="Palatino Linotype" w:hAnsi="Palatino Linotype"/>
          <w:i/>
        </w:rPr>
        <w:t>curriculum</w:t>
      </w:r>
      <w:proofErr w:type="spellEnd"/>
      <w:r w:rsidRPr="003221A5">
        <w:rPr>
          <w:rFonts w:ascii="Palatino Linotype" w:hAnsi="Palatino Linotype"/>
          <w:i/>
        </w:rPr>
        <w:t xml:space="preserve"> vitae de un servidor público susceptibles de hacerse del conocimiento público, ante una solicitud de acceso, </w:t>
      </w:r>
      <w:r w:rsidRPr="003221A5">
        <w:rPr>
          <w:rFonts w:ascii="Palatino Linotype" w:hAnsi="Palatino Linotype"/>
          <w:b/>
          <w:i/>
        </w:rPr>
        <w:t>se encuentran los relativos a su trayectoria académica, profesional, laboral, así como todos aquellos que acrediten su capacidad, habilidades o pericia para ocupar el cargo público.</w:t>
      </w:r>
      <w:r w:rsidRPr="003221A5">
        <w:rPr>
          <w:rFonts w:ascii="Palatino Linotype" w:hAnsi="Palatino Linotype"/>
          <w:i/>
        </w:rPr>
        <w:t>”</w:t>
      </w:r>
    </w:p>
    <w:p w14:paraId="29E20314" w14:textId="77777777" w:rsidR="00772893" w:rsidRPr="003221A5" w:rsidRDefault="00772893" w:rsidP="00772893">
      <w:pPr>
        <w:pStyle w:val="Prrafodelista"/>
        <w:spacing w:line="360" w:lineRule="auto"/>
        <w:ind w:left="567" w:right="615"/>
        <w:jc w:val="both"/>
        <w:rPr>
          <w:rFonts w:ascii="Palatino Linotype" w:hAnsi="Palatino Linotype"/>
        </w:rPr>
      </w:pPr>
      <w:r w:rsidRPr="003221A5">
        <w:rPr>
          <w:rFonts w:ascii="Palatino Linotype" w:hAnsi="Palatino Linotype"/>
        </w:rPr>
        <w:t>(Énfasis añadido)</w:t>
      </w:r>
    </w:p>
    <w:p w14:paraId="5E9CE6AA" w14:textId="77777777" w:rsidR="006272FE" w:rsidRPr="003221A5" w:rsidRDefault="006272FE" w:rsidP="00772893">
      <w:pPr>
        <w:spacing w:line="360" w:lineRule="auto"/>
        <w:contextualSpacing/>
        <w:jc w:val="both"/>
        <w:rPr>
          <w:rFonts w:ascii="Palatino Linotype" w:hAnsi="Palatino Linotype"/>
          <w:color w:val="000000"/>
        </w:rPr>
      </w:pPr>
    </w:p>
    <w:p w14:paraId="4449DDC7" w14:textId="77777777" w:rsidR="00772893" w:rsidRPr="003221A5" w:rsidRDefault="00772893" w:rsidP="00772893">
      <w:pPr>
        <w:pStyle w:val="Prrafodelista"/>
        <w:numPr>
          <w:ilvl w:val="0"/>
          <w:numId w:val="15"/>
        </w:numPr>
        <w:spacing w:line="360" w:lineRule="auto"/>
        <w:ind w:left="0" w:firstLine="0"/>
        <w:contextualSpacing w:val="0"/>
        <w:jc w:val="both"/>
        <w:rPr>
          <w:rFonts w:ascii="Palatino Linotype" w:eastAsia="MS Mincho" w:hAnsi="Palatino Linotype" w:cs="Arial"/>
        </w:rPr>
      </w:pPr>
      <w:r w:rsidRPr="003221A5">
        <w:rPr>
          <w:rFonts w:ascii="Palatino Linotype" w:eastAsia="MS Mincho" w:hAnsi="Palatino Linotype" w:cs="Arial"/>
        </w:rPr>
        <w:t xml:space="preserve">Del </w:t>
      </w:r>
      <w:r w:rsidRPr="003221A5">
        <w:rPr>
          <w:rFonts w:ascii="Palatino Linotype" w:hAnsi="Palatino Linotype"/>
        </w:rPr>
        <w:t>precepto en cita, se advierte que para acreditar los requerimientos de ingreso al servicio público y la obligación de transparencia común, debe presentarse una serie de documentos, y proceder a la elaboración de otros, tales como fichas curriculares, como parte de las obligaciones de transparencia comunes (</w:t>
      </w:r>
      <w:r w:rsidRPr="003221A5">
        <w:rPr>
          <w:rFonts w:ascii="Palatino Linotype" w:hAnsi="Palatino Linotype"/>
          <w:i/>
          <w:iCs/>
        </w:rPr>
        <w:t>en las que se asienta el perfil académico y experiencia profesional de los servidores públicos</w:t>
      </w:r>
      <w:r w:rsidRPr="003221A5">
        <w:rPr>
          <w:rFonts w:ascii="Palatino Linotype" w:hAnsi="Palatino Linotype"/>
        </w:rPr>
        <w:t xml:space="preserve">), los cuales necesariamente </w:t>
      </w:r>
      <w:r w:rsidRPr="003221A5">
        <w:rPr>
          <w:rFonts w:ascii="Palatino Linotype" w:hAnsi="Palatino Linotype"/>
          <w:b/>
        </w:rPr>
        <w:t xml:space="preserve">deben constar en los expedientes laborales del personal del </w:t>
      </w:r>
      <w:r w:rsidRPr="003221A5">
        <w:rPr>
          <w:rFonts w:ascii="Palatino Linotype" w:hAnsi="Palatino Linotype"/>
          <w:b/>
        </w:rPr>
        <w:lastRenderedPageBreak/>
        <w:t>servicio público</w:t>
      </w:r>
      <w:r w:rsidRPr="003221A5">
        <w:rPr>
          <w:rFonts w:ascii="Palatino Linotype" w:hAnsi="Palatino Linotype"/>
        </w:rPr>
        <w:t xml:space="preserve">, motivo por el cual si bien es cierto el recurrente solicita </w:t>
      </w:r>
      <w:r w:rsidRPr="003221A5">
        <w:rPr>
          <w:rFonts w:ascii="Palatino Linotype" w:hAnsi="Palatino Linotype"/>
          <w:b/>
        </w:rPr>
        <w:t xml:space="preserve">solicitud de empleo </w:t>
      </w:r>
      <w:r w:rsidRPr="003221A5">
        <w:rPr>
          <w:rFonts w:ascii="Palatino Linotype" w:hAnsi="Palatino Linotype"/>
        </w:rPr>
        <w:t xml:space="preserve">y perfil profesional, se le proporcione el currículum </w:t>
      </w:r>
      <w:r w:rsidRPr="003221A5">
        <w:rPr>
          <w:rFonts w:ascii="Palatino Linotype" w:hAnsi="Palatino Linotype"/>
          <w:i/>
        </w:rPr>
        <w:t>amplio</w:t>
      </w:r>
      <w:r w:rsidRPr="003221A5">
        <w:rPr>
          <w:rFonts w:ascii="Palatino Linotype" w:hAnsi="Palatino Linotype"/>
        </w:rPr>
        <w:t xml:space="preserve"> y profesional, </w:t>
      </w:r>
      <w:r w:rsidRPr="003221A5">
        <w:rPr>
          <w:rFonts w:ascii="Palatino Linotype" w:hAnsi="Palatino Linotype"/>
          <w:b/>
        </w:rPr>
        <w:t>también cierto lo es que en el presente asunto se puede satisfacer con la entrega del currículum vitae, ficha curricular, solicitud de empleo o documento análogo</w:t>
      </w:r>
      <w:r w:rsidRPr="003221A5">
        <w:rPr>
          <w:rFonts w:ascii="Palatino Linotype" w:hAnsi="Palatino Linotype"/>
        </w:rPr>
        <w:t>.</w:t>
      </w:r>
    </w:p>
    <w:p w14:paraId="60CDE2D9" w14:textId="77777777" w:rsidR="00772893" w:rsidRPr="003221A5" w:rsidRDefault="00772893" w:rsidP="00772893">
      <w:pPr>
        <w:spacing w:line="360" w:lineRule="auto"/>
        <w:contextualSpacing/>
        <w:jc w:val="both"/>
        <w:rPr>
          <w:rFonts w:ascii="Palatino Linotype" w:hAnsi="Palatino Linotype"/>
          <w:color w:val="000000"/>
        </w:rPr>
      </w:pPr>
    </w:p>
    <w:p w14:paraId="55848A94" w14:textId="77777777" w:rsidR="00772893" w:rsidRPr="003221A5" w:rsidRDefault="005410C6" w:rsidP="004F4203">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Acotado lo anterior, es dable traer a contexto que e</w:t>
      </w:r>
      <w:r w:rsidR="00544A4F" w:rsidRPr="003221A5">
        <w:rPr>
          <w:rFonts w:ascii="Palatino Linotype" w:hAnsi="Palatino Linotype"/>
          <w:color w:val="000000"/>
        </w:rPr>
        <w:t xml:space="preserve">n respuesta el </w:t>
      </w:r>
      <w:r w:rsidR="00544A4F" w:rsidRPr="003221A5">
        <w:rPr>
          <w:rFonts w:ascii="Palatino Linotype" w:hAnsi="Palatino Linotype"/>
          <w:b/>
          <w:color w:val="000000"/>
        </w:rPr>
        <w:t xml:space="preserve">SUJETO OBLIGADO </w:t>
      </w:r>
      <w:r w:rsidR="00046DE4" w:rsidRPr="003221A5">
        <w:rPr>
          <w:rFonts w:ascii="Palatino Linotype" w:hAnsi="Palatino Linotype"/>
          <w:color w:val="000000"/>
        </w:rPr>
        <w:t>entregó</w:t>
      </w:r>
      <w:r w:rsidR="00544A4F" w:rsidRPr="003221A5">
        <w:rPr>
          <w:rFonts w:ascii="Palatino Linotype" w:hAnsi="Palatino Linotype"/>
          <w:color w:val="000000"/>
        </w:rPr>
        <w:t xml:space="preserve"> </w:t>
      </w:r>
      <w:proofErr w:type="spellStart"/>
      <w:r w:rsidR="00544A4F" w:rsidRPr="003221A5">
        <w:rPr>
          <w:rFonts w:ascii="Palatino Linotype" w:hAnsi="Palatino Linotype"/>
          <w:color w:val="000000"/>
        </w:rPr>
        <w:t>curriculums</w:t>
      </w:r>
      <w:proofErr w:type="spellEnd"/>
      <w:r w:rsidR="00544A4F" w:rsidRPr="003221A5">
        <w:rPr>
          <w:rFonts w:ascii="Palatino Linotype" w:hAnsi="Palatino Linotype"/>
          <w:color w:val="000000"/>
        </w:rPr>
        <w:t>, comprobantes de domicilio</w:t>
      </w:r>
      <w:r w:rsidR="004F4203" w:rsidRPr="003221A5">
        <w:rPr>
          <w:rFonts w:ascii="Palatino Linotype" w:hAnsi="Palatino Linotype"/>
          <w:color w:val="000000"/>
        </w:rPr>
        <w:t>, actas de nacimiento,</w:t>
      </w:r>
      <w:r w:rsidR="00544A4F" w:rsidRPr="003221A5">
        <w:rPr>
          <w:rFonts w:ascii="Palatino Linotype" w:hAnsi="Palatino Linotype"/>
          <w:color w:val="000000"/>
        </w:rPr>
        <w:t xml:space="preserve"> </w:t>
      </w:r>
      <w:proofErr w:type="spellStart"/>
      <w:r w:rsidR="00544A4F" w:rsidRPr="003221A5">
        <w:rPr>
          <w:rFonts w:ascii="Palatino Linotype" w:hAnsi="Palatino Linotype"/>
          <w:color w:val="000000"/>
        </w:rPr>
        <w:t>curps</w:t>
      </w:r>
      <w:proofErr w:type="spellEnd"/>
      <w:r w:rsidR="004F4203" w:rsidRPr="003221A5">
        <w:rPr>
          <w:rFonts w:ascii="Palatino Linotype" w:hAnsi="Palatino Linotype"/>
          <w:color w:val="000000"/>
        </w:rPr>
        <w:t>, títulos y cedulas profesionales y avisos de movimiento de las direcciones de Dirección de Operatividad, Dirección de Comercialización, Dirección de Jurídico, Dirección de Administración, Dirección de Finanzas y Dirección General.</w:t>
      </w:r>
    </w:p>
    <w:p w14:paraId="58C5313F" w14:textId="77777777" w:rsidR="00544A4F" w:rsidRPr="003221A5" w:rsidRDefault="00544A4F" w:rsidP="00544A4F">
      <w:pPr>
        <w:pStyle w:val="Prrafodelista"/>
        <w:rPr>
          <w:rFonts w:ascii="Palatino Linotype" w:hAnsi="Palatino Linotype"/>
          <w:color w:val="000000"/>
        </w:rPr>
      </w:pPr>
    </w:p>
    <w:p w14:paraId="1FFF23CB" w14:textId="77777777" w:rsidR="00544A4F" w:rsidRPr="003221A5" w:rsidRDefault="004F4203" w:rsidP="003C79C3">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 xml:space="preserve">Relativo a las actas de nacimiento y comprobantes de domicilio, </w:t>
      </w:r>
      <w:r w:rsidR="005410C6" w:rsidRPr="003221A5">
        <w:rPr>
          <w:rFonts w:ascii="Palatino Linotype" w:hAnsi="Palatino Linotype"/>
          <w:color w:val="000000"/>
        </w:rPr>
        <w:t>-reiterar-</w:t>
      </w:r>
      <w:r w:rsidRPr="003221A5">
        <w:rPr>
          <w:rFonts w:ascii="Palatino Linotype" w:hAnsi="Palatino Linotype"/>
          <w:color w:val="000000"/>
        </w:rPr>
        <w:t xml:space="preserve"> estos </w:t>
      </w:r>
      <w:r w:rsidR="005410C6" w:rsidRPr="003221A5">
        <w:rPr>
          <w:rFonts w:ascii="Palatino Linotype" w:hAnsi="Palatino Linotype"/>
          <w:b/>
          <w:color w:val="000000"/>
        </w:rPr>
        <w:t>DEBIERON SER CLASIFICADOS EN SU TOTALIDAD</w:t>
      </w:r>
      <w:r w:rsidRPr="003221A5">
        <w:rPr>
          <w:rFonts w:ascii="Palatino Linotype" w:hAnsi="Palatino Linotype"/>
          <w:color w:val="000000"/>
        </w:rPr>
        <w:t xml:space="preserve">; sin embargo, de una revisión a las actas de nacimiento no se advierte una trasgresión a datos personales por encontrase testadas, no así algunos comprobantes de domicilio, que no se encuentran a nombre de los servidores públicos; sino de otro particular, sin embargo no se protegió su nombre, de modo tal que se </w:t>
      </w:r>
      <w:r w:rsidRPr="003221A5">
        <w:rPr>
          <w:rFonts w:ascii="Palatino Linotype" w:hAnsi="Palatino Linotype"/>
          <w:b/>
          <w:color w:val="000000"/>
        </w:rPr>
        <w:t xml:space="preserve">dará vista al Órgano de Control Interno de este Instituto </w:t>
      </w:r>
      <w:r w:rsidRPr="003221A5">
        <w:rPr>
          <w:rFonts w:ascii="Palatino Linotype" w:hAnsi="Palatino Linotype"/>
          <w:color w:val="000000"/>
        </w:rPr>
        <w:t xml:space="preserve">para que determine lo conducente, conforme al Considerando que se establecerá </w:t>
      </w:r>
      <w:r w:rsidR="005410C6" w:rsidRPr="003221A5">
        <w:rPr>
          <w:rFonts w:ascii="Palatino Linotype" w:hAnsi="Palatino Linotype"/>
          <w:color w:val="000000"/>
        </w:rPr>
        <w:t>más</w:t>
      </w:r>
      <w:r w:rsidRPr="003221A5">
        <w:rPr>
          <w:rFonts w:ascii="Palatino Linotype" w:hAnsi="Palatino Linotype"/>
          <w:color w:val="000000"/>
        </w:rPr>
        <w:t xml:space="preserve"> adelante.</w:t>
      </w:r>
    </w:p>
    <w:p w14:paraId="1A0CD76C" w14:textId="77777777" w:rsidR="004F4203" w:rsidRPr="003221A5" w:rsidRDefault="004F4203" w:rsidP="004F4203">
      <w:pPr>
        <w:pStyle w:val="Prrafodelista"/>
        <w:rPr>
          <w:rFonts w:ascii="Palatino Linotype" w:hAnsi="Palatino Linotype"/>
          <w:color w:val="000000"/>
        </w:rPr>
      </w:pPr>
    </w:p>
    <w:p w14:paraId="79B1184E" w14:textId="77777777" w:rsidR="004F4203" w:rsidRPr="003221A5" w:rsidRDefault="004F4203" w:rsidP="003C79C3">
      <w:pPr>
        <w:numPr>
          <w:ilvl w:val="0"/>
          <w:numId w:val="15"/>
        </w:numPr>
        <w:spacing w:line="360" w:lineRule="auto"/>
        <w:ind w:left="0" w:firstLine="0"/>
        <w:contextualSpacing/>
        <w:jc w:val="both"/>
        <w:rPr>
          <w:rFonts w:ascii="Palatino Linotype" w:hAnsi="Palatino Linotype"/>
          <w:color w:val="000000"/>
        </w:rPr>
      </w:pPr>
      <w:r w:rsidRPr="003221A5">
        <w:rPr>
          <w:rFonts w:ascii="Palatino Linotype" w:hAnsi="Palatino Linotype"/>
          <w:color w:val="000000"/>
        </w:rPr>
        <w:t>Respecto del resto de información</w:t>
      </w:r>
      <w:r w:rsidR="001D7A18" w:rsidRPr="003221A5">
        <w:rPr>
          <w:rFonts w:ascii="Palatino Linotype" w:hAnsi="Palatino Linotype"/>
          <w:color w:val="000000"/>
        </w:rPr>
        <w:t xml:space="preserve"> requerida, se entregó lo siguiente:</w:t>
      </w:r>
    </w:p>
    <w:p w14:paraId="19FE72E2" w14:textId="77777777" w:rsidR="001D7A18" w:rsidRPr="003221A5" w:rsidRDefault="001D7A18" w:rsidP="001D7A18">
      <w:pPr>
        <w:pStyle w:val="Prrafodelista"/>
        <w:rPr>
          <w:rFonts w:ascii="Palatino Linotype" w:hAnsi="Palatino Linotype"/>
          <w:color w:val="000000"/>
        </w:rPr>
      </w:pPr>
    </w:p>
    <w:p w14:paraId="5189F608"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de Operatividad: Aviso de movimiento, </w:t>
      </w:r>
      <w:proofErr w:type="spellStart"/>
      <w:r w:rsidRPr="003221A5">
        <w:rPr>
          <w:rFonts w:ascii="Palatino Linotype" w:hAnsi="Palatino Linotype"/>
          <w:color w:val="000000"/>
        </w:rPr>
        <w:t>curriculum</w:t>
      </w:r>
      <w:proofErr w:type="spellEnd"/>
      <w:r w:rsidRPr="003221A5">
        <w:rPr>
          <w:rFonts w:ascii="Palatino Linotype" w:hAnsi="Palatino Linotype"/>
          <w:color w:val="000000"/>
        </w:rPr>
        <w:t xml:space="preserve">, </w:t>
      </w:r>
      <w:proofErr w:type="spellStart"/>
      <w:r w:rsidRPr="003221A5">
        <w:rPr>
          <w:rFonts w:ascii="Palatino Linotype" w:hAnsi="Palatino Linotype"/>
          <w:color w:val="000000"/>
        </w:rPr>
        <w:t>curp</w:t>
      </w:r>
      <w:proofErr w:type="spellEnd"/>
      <w:r w:rsidRPr="003221A5">
        <w:rPr>
          <w:rFonts w:ascii="Palatino Linotype" w:hAnsi="Palatino Linotype"/>
          <w:color w:val="000000"/>
        </w:rPr>
        <w:t xml:space="preserve"> y cedula profesional,</w:t>
      </w:r>
    </w:p>
    <w:p w14:paraId="34B07802"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de Comercialización: </w:t>
      </w:r>
      <w:proofErr w:type="spellStart"/>
      <w:r w:rsidRPr="003221A5">
        <w:rPr>
          <w:rFonts w:ascii="Palatino Linotype" w:hAnsi="Palatino Linotype"/>
          <w:color w:val="000000"/>
        </w:rPr>
        <w:t>Curp</w:t>
      </w:r>
      <w:proofErr w:type="spellEnd"/>
      <w:r w:rsidRPr="003221A5">
        <w:rPr>
          <w:rFonts w:ascii="Palatino Linotype" w:hAnsi="Palatino Linotype"/>
          <w:color w:val="000000"/>
        </w:rPr>
        <w:t xml:space="preserve">, aviso de movimiento. </w:t>
      </w:r>
    </w:p>
    <w:p w14:paraId="70F8BC2A"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de Jurídico: </w:t>
      </w:r>
      <w:proofErr w:type="spellStart"/>
      <w:r w:rsidRPr="003221A5">
        <w:rPr>
          <w:rFonts w:ascii="Palatino Linotype" w:hAnsi="Palatino Linotype"/>
          <w:color w:val="000000"/>
        </w:rPr>
        <w:t>Curp</w:t>
      </w:r>
      <w:proofErr w:type="spellEnd"/>
      <w:r w:rsidRPr="003221A5">
        <w:rPr>
          <w:rFonts w:ascii="Palatino Linotype" w:hAnsi="Palatino Linotype"/>
          <w:color w:val="000000"/>
        </w:rPr>
        <w:t xml:space="preserve"> y título profesional.</w:t>
      </w:r>
    </w:p>
    <w:p w14:paraId="1157967D"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de Administración: </w:t>
      </w:r>
      <w:proofErr w:type="spellStart"/>
      <w:r w:rsidRPr="003221A5">
        <w:rPr>
          <w:rFonts w:ascii="Palatino Linotype" w:hAnsi="Palatino Linotype"/>
          <w:color w:val="000000"/>
        </w:rPr>
        <w:t>Curp</w:t>
      </w:r>
      <w:proofErr w:type="spellEnd"/>
      <w:r w:rsidRPr="003221A5">
        <w:rPr>
          <w:rFonts w:ascii="Palatino Linotype" w:hAnsi="Palatino Linotype"/>
          <w:color w:val="000000"/>
        </w:rPr>
        <w:t xml:space="preserve"> y aviso de movimiento.</w:t>
      </w:r>
    </w:p>
    <w:p w14:paraId="6834FD5E"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de Finanzas: Solicitud de empleo, título profesional, </w:t>
      </w:r>
      <w:proofErr w:type="spellStart"/>
      <w:r w:rsidRPr="003221A5">
        <w:rPr>
          <w:rFonts w:ascii="Palatino Linotype" w:hAnsi="Palatino Linotype"/>
          <w:color w:val="000000"/>
        </w:rPr>
        <w:t>curp</w:t>
      </w:r>
      <w:proofErr w:type="spellEnd"/>
      <w:r w:rsidRPr="003221A5">
        <w:rPr>
          <w:rFonts w:ascii="Palatino Linotype" w:hAnsi="Palatino Linotype"/>
          <w:color w:val="000000"/>
        </w:rPr>
        <w:t xml:space="preserve">, </w:t>
      </w:r>
      <w:proofErr w:type="spellStart"/>
      <w:r w:rsidRPr="003221A5">
        <w:rPr>
          <w:rFonts w:ascii="Palatino Linotype" w:hAnsi="Palatino Linotype"/>
          <w:color w:val="000000"/>
        </w:rPr>
        <w:t>curriculum</w:t>
      </w:r>
      <w:proofErr w:type="spellEnd"/>
      <w:r w:rsidRPr="003221A5">
        <w:rPr>
          <w:rFonts w:ascii="Palatino Linotype" w:hAnsi="Palatino Linotype"/>
          <w:color w:val="000000"/>
        </w:rPr>
        <w:t xml:space="preserve"> y aviso de movimiento.</w:t>
      </w:r>
    </w:p>
    <w:p w14:paraId="53E8F5AF" w14:textId="77777777" w:rsidR="001D7A18" w:rsidRPr="003221A5" w:rsidRDefault="001D7A18" w:rsidP="001D7A18">
      <w:pPr>
        <w:pStyle w:val="Prrafodelista"/>
        <w:numPr>
          <w:ilvl w:val="0"/>
          <w:numId w:val="41"/>
        </w:numPr>
        <w:spacing w:line="360" w:lineRule="auto"/>
        <w:jc w:val="both"/>
        <w:rPr>
          <w:rFonts w:ascii="Palatino Linotype" w:hAnsi="Palatino Linotype"/>
          <w:color w:val="000000"/>
        </w:rPr>
      </w:pPr>
      <w:r w:rsidRPr="003221A5">
        <w:rPr>
          <w:rFonts w:ascii="Palatino Linotype" w:hAnsi="Palatino Linotype"/>
          <w:color w:val="000000"/>
        </w:rPr>
        <w:t xml:space="preserve">Dirección General: Título Profesional, aviso de movimiento y </w:t>
      </w:r>
      <w:proofErr w:type="spellStart"/>
      <w:r w:rsidRPr="003221A5">
        <w:rPr>
          <w:rFonts w:ascii="Palatino Linotype" w:hAnsi="Palatino Linotype"/>
          <w:color w:val="000000"/>
        </w:rPr>
        <w:t>curp</w:t>
      </w:r>
      <w:proofErr w:type="spellEnd"/>
      <w:r w:rsidRPr="003221A5">
        <w:rPr>
          <w:rFonts w:ascii="Palatino Linotype" w:hAnsi="Palatino Linotype"/>
          <w:color w:val="000000"/>
        </w:rPr>
        <w:t>.</w:t>
      </w:r>
    </w:p>
    <w:p w14:paraId="2B26220D" w14:textId="77777777" w:rsidR="00077D7F" w:rsidRPr="003221A5" w:rsidRDefault="00077D7F" w:rsidP="00077D7F">
      <w:pPr>
        <w:pStyle w:val="Prrafodelista"/>
        <w:spacing w:line="360" w:lineRule="auto"/>
        <w:jc w:val="both"/>
        <w:rPr>
          <w:rFonts w:ascii="Palatino Linotype" w:hAnsi="Palatino Linotype"/>
          <w:color w:val="000000"/>
        </w:rPr>
      </w:pPr>
    </w:p>
    <w:p w14:paraId="70F520A4" w14:textId="77777777" w:rsidR="00376B2A" w:rsidRPr="003221A5" w:rsidRDefault="00376B2A" w:rsidP="00A76F64">
      <w:pPr>
        <w:numPr>
          <w:ilvl w:val="0"/>
          <w:numId w:val="15"/>
        </w:numPr>
        <w:spacing w:line="360" w:lineRule="auto"/>
        <w:ind w:left="0" w:firstLine="0"/>
        <w:contextualSpacing/>
        <w:jc w:val="both"/>
        <w:rPr>
          <w:rFonts w:ascii="Palatino Linotype" w:hAnsi="Palatino Linotype" w:cs="Arial"/>
          <w:color w:val="000000" w:themeColor="text1"/>
        </w:rPr>
      </w:pPr>
      <w:r w:rsidRPr="003221A5">
        <w:rPr>
          <w:rFonts w:ascii="Palatino Linotype" w:hAnsi="Palatino Linotype" w:cs="Arial"/>
          <w:color w:val="000000" w:themeColor="text1"/>
          <w:lang w:eastAsia="es-MX"/>
        </w:rPr>
        <w:t>Finalmente</w:t>
      </w:r>
      <w:r w:rsidRPr="003221A5">
        <w:rPr>
          <w:rFonts w:ascii="Palatino Linotype" w:hAnsi="Palatino Linotype"/>
          <w:color w:val="000000" w:themeColor="text1"/>
        </w:rPr>
        <w:t xml:space="preserve">, </w:t>
      </w:r>
      <w:r w:rsidR="00A76F64" w:rsidRPr="003221A5">
        <w:rPr>
          <w:rFonts w:ascii="Palatino Linotype" w:hAnsi="Palatino Linotype"/>
          <w:color w:val="000000" w:themeColor="text1"/>
        </w:rPr>
        <w:t xml:space="preserve">por cuanto hace al Organigrama general, así como de cada una de las áreas, que cuenten con la función que realiza cada servidor público, el </w:t>
      </w:r>
      <w:r w:rsidR="00A76F64" w:rsidRPr="003221A5">
        <w:rPr>
          <w:rFonts w:ascii="Palatino Linotype" w:hAnsi="Palatino Linotype"/>
          <w:b/>
          <w:color w:val="000000" w:themeColor="text1"/>
        </w:rPr>
        <w:t>SUJETO OBLIGADO</w:t>
      </w:r>
      <w:r w:rsidR="00A76F64" w:rsidRPr="003221A5">
        <w:rPr>
          <w:rFonts w:ascii="Palatino Linotype" w:hAnsi="Palatino Linotype"/>
          <w:color w:val="000000" w:themeColor="text1"/>
        </w:rPr>
        <w:t>, entregó su Manual de Organización del Organismo Público Descentralizado para la Prestación de los Servicios de Agua Potable, Alcantarillado y Saneamiento del Municipio de Zumpango 2019-2021.</w:t>
      </w:r>
    </w:p>
    <w:p w14:paraId="06F21E34" w14:textId="77777777" w:rsidR="00A76F64" w:rsidRPr="003221A5" w:rsidRDefault="00A76F64" w:rsidP="00A76F64">
      <w:pPr>
        <w:spacing w:line="360" w:lineRule="auto"/>
        <w:contextualSpacing/>
        <w:jc w:val="both"/>
        <w:rPr>
          <w:rFonts w:ascii="Palatino Linotype" w:hAnsi="Palatino Linotype" w:cs="Arial"/>
          <w:color w:val="000000" w:themeColor="text1"/>
        </w:rPr>
      </w:pPr>
    </w:p>
    <w:p w14:paraId="117D76A7" w14:textId="77777777" w:rsidR="00A76F64" w:rsidRPr="003221A5" w:rsidRDefault="00A76F64" w:rsidP="00A76F64">
      <w:pPr>
        <w:numPr>
          <w:ilvl w:val="0"/>
          <w:numId w:val="15"/>
        </w:numPr>
        <w:spacing w:line="360" w:lineRule="auto"/>
        <w:ind w:left="0" w:firstLine="0"/>
        <w:contextualSpacing/>
        <w:jc w:val="both"/>
        <w:rPr>
          <w:rFonts w:ascii="Palatino Linotype" w:hAnsi="Palatino Linotype" w:cs="Arial"/>
          <w:color w:val="000000" w:themeColor="text1"/>
        </w:rPr>
      </w:pPr>
      <w:r w:rsidRPr="003221A5">
        <w:rPr>
          <w:rFonts w:ascii="Palatino Linotype" w:hAnsi="Palatino Linotype" w:cs="Arial"/>
          <w:color w:val="000000" w:themeColor="text1"/>
        </w:rPr>
        <w:t>De su contenido se logra</w:t>
      </w:r>
      <w:r w:rsidR="00314397" w:rsidRPr="003221A5">
        <w:rPr>
          <w:rFonts w:ascii="Palatino Linotype" w:hAnsi="Palatino Linotype" w:cs="Arial"/>
          <w:color w:val="000000" w:themeColor="text1"/>
        </w:rPr>
        <w:t>n</w:t>
      </w:r>
      <w:r w:rsidRPr="003221A5">
        <w:rPr>
          <w:rFonts w:ascii="Palatino Linotype" w:hAnsi="Palatino Linotype" w:cs="Arial"/>
          <w:color w:val="000000" w:themeColor="text1"/>
        </w:rPr>
        <w:t xml:space="preserve"> advertir</w:t>
      </w:r>
      <w:r w:rsidR="00314397" w:rsidRPr="003221A5">
        <w:rPr>
          <w:rFonts w:ascii="Palatino Linotype" w:hAnsi="Palatino Linotype" w:cs="Arial"/>
          <w:color w:val="000000" w:themeColor="text1"/>
        </w:rPr>
        <w:t xml:space="preserve"> diversos aspectos que al caso concreto destacan los siguientes, estructura orgánica, funciones y organigrama, como se observa:</w:t>
      </w:r>
    </w:p>
    <w:p w14:paraId="153D9C45" w14:textId="77777777" w:rsidR="00314397" w:rsidRPr="003221A5" w:rsidRDefault="00314397" w:rsidP="00314397">
      <w:pPr>
        <w:jc w:val="center"/>
        <w:rPr>
          <w:rFonts w:ascii="Palatino Linotype" w:hAnsi="Palatino Linotype" w:cs="Arial"/>
          <w:color w:val="000000" w:themeColor="text1"/>
        </w:rPr>
      </w:pPr>
      <w:r w:rsidRPr="003221A5">
        <w:rPr>
          <w:rFonts w:ascii="Palatino Linotype" w:hAnsi="Palatino Linotype" w:cs="Arial"/>
          <w:noProof/>
          <w:color w:val="000000" w:themeColor="text1"/>
          <w:lang w:val="es-ES"/>
        </w:rPr>
        <w:lastRenderedPageBreak/>
        <w:drawing>
          <wp:inline distT="0" distB="0" distL="0" distR="0" wp14:anchorId="113DC200" wp14:editId="09483293">
            <wp:extent cx="3920228" cy="5329450"/>
            <wp:effectExtent l="19050" t="19050" r="23495"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8130" cy="5340193"/>
                    </a:xfrm>
                    <a:prstGeom prst="rect">
                      <a:avLst/>
                    </a:prstGeom>
                    <a:noFill/>
                    <a:ln>
                      <a:solidFill>
                        <a:schemeClr val="tx1"/>
                      </a:solidFill>
                    </a:ln>
                  </pic:spPr>
                </pic:pic>
              </a:graphicData>
            </a:graphic>
          </wp:inline>
        </w:drawing>
      </w:r>
    </w:p>
    <w:p w14:paraId="77A0ADFF" w14:textId="77777777" w:rsidR="00314397" w:rsidRPr="003221A5" w:rsidRDefault="00314397" w:rsidP="00314397">
      <w:pPr>
        <w:jc w:val="center"/>
        <w:rPr>
          <w:rFonts w:ascii="Palatino Linotype" w:hAnsi="Palatino Linotype" w:cs="Arial"/>
          <w:color w:val="000000" w:themeColor="text1"/>
        </w:rPr>
      </w:pPr>
      <w:r w:rsidRPr="003221A5">
        <w:rPr>
          <w:rFonts w:ascii="Palatino Linotype" w:hAnsi="Palatino Linotype" w:cs="Arial"/>
          <w:noProof/>
          <w:color w:val="000000" w:themeColor="text1"/>
          <w:lang w:val="es-ES"/>
        </w:rPr>
        <w:lastRenderedPageBreak/>
        <w:drawing>
          <wp:inline distT="0" distB="0" distL="0" distR="0" wp14:anchorId="31C8EA33" wp14:editId="03CD743B">
            <wp:extent cx="5610860" cy="3562350"/>
            <wp:effectExtent l="19050" t="19050" r="2794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3562350"/>
                    </a:xfrm>
                    <a:prstGeom prst="rect">
                      <a:avLst/>
                    </a:prstGeom>
                    <a:noFill/>
                    <a:ln>
                      <a:solidFill>
                        <a:schemeClr val="tx1"/>
                      </a:solidFill>
                    </a:ln>
                  </pic:spPr>
                </pic:pic>
              </a:graphicData>
            </a:graphic>
          </wp:inline>
        </w:drawing>
      </w:r>
    </w:p>
    <w:p w14:paraId="6A4012E9" w14:textId="77777777" w:rsidR="00314397" w:rsidRPr="003221A5" w:rsidRDefault="00314397" w:rsidP="00314397">
      <w:pPr>
        <w:spacing w:line="360" w:lineRule="auto"/>
        <w:contextualSpacing/>
        <w:jc w:val="both"/>
        <w:rPr>
          <w:rFonts w:ascii="Palatino Linotype" w:hAnsi="Palatino Linotype" w:cs="Arial"/>
          <w:color w:val="000000" w:themeColor="text1"/>
        </w:rPr>
      </w:pPr>
    </w:p>
    <w:p w14:paraId="3722577A" w14:textId="77777777" w:rsidR="00376B2A" w:rsidRPr="003221A5" w:rsidRDefault="00376B2A" w:rsidP="00376B2A">
      <w:pPr>
        <w:pStyle w:val="Prrafodelista"/>
        <w:rPr>
          <w:rFonts w:ascii="Palatino Linotype" w:hAnsi="Palatino Linotype" w:cs="Arial"/>
          <w:color w:val="000000" w:themeColor="text1"/>
        </w:rPr>
      </w:pPr>
    </w:p>
    <w:p w14:paraId="3B82AD33" w14:textId="77777777" w:rsidR="00376B2A" w:rsidRPr="003221A5" w:rsidRDefault="00314397" w:rsidP="00542F1C">
      <w:pPr>
        <w:numPr>
          <w:ilvl w:val="0"/>
          <w:numId w:val="15"/>
        </w:numPr>
        <w:spacing w:line="360" w:lineRule="auto"/>
        <w:ind w:left="0" w:firstLine="0"/>
        <w:contextualSpacing/>
        <w:jc w:val="both"/>
        <w:rPr>
          <w:rFonts w:ascii="Palatino Linotype" w:hAnsi="Palatino Linotype" w:cs="Arial"/>
          <w:color w:val="000000" w:themeColor="text1"/>
        </w:rPr>
      </w:pPr>
      <w:r w:rsidRPr="003221A5">
        <w:rPr>
          <w:rFonts w:ascii="Palatino Linotype" w:hAnsi="Palatino Linotype" w:cs="Arial"/>
          <w:color w:val="000000" w:themeColor="text1"/>
        </w:rPr>
        <w:t xml:space="preserve">Seguidamente, aparecen las funciones de cada una de las unidades administrativas que conforman la estructura orgánica del </w:t>
      </w:r>
      <w:r w:rsidRPr="003221A5">
        <w:rPr>
          <w:rFonts w:ascii="Palatino Linotype" w:hAnsi="Palatino Linotype" w:cs="Arial"/>
          <w:b/>
          <w:color w:val="000000" w:themeColor="text1"/>
        </w:rPr>
        <w:t xml:space="preserve">SUJETO OBLIGADO </w:t>
      </w:r>
      <w:r w:rsidRPr="003221A5">
        <w:rPr>
          <w:rFonts w:ascii="Palatino Linotype" w:hAnsi="Palatino Linotype" w:cs="Arial"/>
          <w:color w:val="000000" w:themeColor="text1"/>
        </w:rPr>
        <w:t>que dada su extensión se omite su inserción,</w:t>
      </w:r>
      <w:r w:rsidRPr="003221A5">
        <w:rPr>
          <w:rFonts w:ascii="Palatino Linotype" w:hAnsi="Palatino Linotype" w:cs="Arial"/>
          <w:i/>
          <w:color w:val="000000" w:themeColor="text1"/>
        </w:rPr>
        <w:t xml:space="preserve"> máxime</w:t>
      </w:r>
      <w:r w:rsidRPr="003221A5">
        <w:rPr>
          <w:rFonts w:ascii="Palatino Linotype" w:hAnsi="Palatino Linotype" w:cs="Arial"/>
          <w:color w:val="000000" w:themeColor="text1"/>
        </w:rPr>
        <w:t xml:space="preserve"> que ya son del conocimiento de las partes, y se tienen por reproducidas como si a la letra constaran.</w:t>
      </w:r>
    </w:p>
    <w:p w14:paraId="1F3B5B1D" w14:textId="77777777" w:rsidR="00376B2A" w:rsidRPr="003221A5" w:rsidRDefault="00376B2A" w:rsidP="00376B2A">
      <w:pPr>
        <w:pStyle w:val="Prrafodelista"/>
        <w:spacing w:line="360" w:lineRule="auto"/>
        <w:ind w:left="0"/>
        <w:jc w:val="both"/>
        <w:rPr>
          <w:rFonts w:ascii="Palatino Linotype" w:hAnsi="Palatino Linotype" w:cs="Arial"/>
          <w:color w:val="000000" w:themeColor="text1"/>
        </w:rPr>
      </w:pPr>
    </w:p>
    <w:p w14:paraId="43233C5B" w14:textId="77777777" w:rsidR="00314397" w:rsidRPr="003221A5" w:rsidRDefault="005410C6" w:rsidP="005410C6">
      <w:pPr>
        <w:numPr>
          <w:ilvl w:val="0"/>
          <w:numId w:val="15"/>
        </w:numPr>
        <w:spacing w:line="360" w:lineRule="auto"/>
        <w:ind w:left="0" w:firstLine="0"/>
        <w:contextualSpacing/>
        <w:jc w:val="both"/>
        <w:rPr>
          <w:rFonts w:ascii="Palatino Linotype" w:hAnsi="Palatino Linotype" w:cs="Arial"/>
          <w:color w:val="000000" w:themeColor="text1"/>
        </w:rPr>
      </w:pPr>
      <w:r w:rsidRPr="003221A5">
        <w:rPr>
          <w:rFonts w:ascii="Palatino Linotype" w:hAnsi="Palatino Linotype" w:cs="Arial"/>
          <w:color w:val="000000" w:themeColor="text1"/>
        </w:rPr>
        <w:t xml:space="preserve">Con todo lo anteriormente expuesto, queda demostrado que el </w:t>
      </w:r>
      <w:r w:rsidRPr="003221A5">
        <w:rPr>
          <w:rFonts w:ascii="Palatino Linotype" w:hAnsi="Palatino Linotype" w:cs="Arial"/>
          <w:b/>
          <w:color w:val="000000" w:themeColor="text1"/>
        </w:rPr>
        <w:t>SUJETO OBLIGADO,</w:t>
      </w:r>
      <w:r w:rsidRPr="003221A5">
        <w:rPr>
          <w:rFonts w:ascii="Palatino Linotype" w:hAnsi="Palatino Linotype" w:cs="Arial"/>
          <w:color w:val="000000" w:themeColor="text1"/>
        </w:rPr>
        <w:t xml:space="preserve"> dio observancia a cada una de las solicitudes de información sin que </w:t>
      </w:r>
      <w:r w:rsidRPr="003221A5">
        <w:rPr>
          <w:rFonts w:ascii="Palatino Linotype" w:hAnsi="Palatino Linotype" w:cs="Arial"/>
          <w:color w:val="000000" w:themeColor="text1"/>
        </w:rPr>
        <w:lastRenderedPageBreak/>
        <w:t xml:space="preserve">de los expedientes electrónicos en que se actúa, objeto de acumulación se advierta como respuesta lo que el hoy </w:t>
      </w:r>
      <w:r w:rsidRPr="003221A5">
        <w:rPr>
          <w:rFonts w:ascii="Palatino Linotype" w:hAnsi="Palatino Linotype" w:cs="Arial"/>
          <w:b/>
          <w:color w:val="000000" w:themeColor="text1"/>
        </w:rPr>
        <w:t xml:space="preserve">RECURRENTE¸ </w:t>
      </w:r>
      <w:r w:rsidRPr="003221A5">
        <w:rPr>
          <w:rFonts w:ascii="Palatino Linotype" w:hAnsi="Palatino Linotype" w:cs="Arial"/>
          <w:color w:val="000000" w:themeColor="text1"/>
        </w:rPr>
        <w:t>invoca como agravio en sus escritos de recurso de revisión a saber: “</w:t>
      </w:r>
      <w:r w:rsidRPr="003221A5">
        <w:rPr>
          <w:rFonts w:ascii="Palatino Linotype" w:hAnsi="Palatino Linotype" w:cs="Arial"/>
          <w:i/>
          <w:color w:val="000000" w:themeColor="text1"/>
        </w:rPr>
        <w:t>EL ORGANISMO EXISTE DESDE EL AÑO 2010 Y ELLA MENCIONA DE UNA BUSQUEDA QUE NO ACREDITA CON ALGUN OFICIO O ALGUN DOCUMENTO LA GACETA NO ES UN DOCUMENTO QUE COMPRUEBE LO QUE DICE POR QUE REITERO ES OBLIGACION DE LA SEÑORA BUSCAR LA INFORMACION,”</w:t>
      </w:r>
    </w:p>
    <w:p w14:paraId="39CF3A36" w14:textId="77777777" w:rsidR="00314397" w:rsidRPr="003221A5" w:rsidRDefault="00314397" w:rsidP="00314397">
      <w:pPr>
        <w:pStyle w:val="Prrafodelista"/>
        <w:rPr>
          <w:rFonts w:ascii="Palatino Linotype" w:hAnsi="Palatino Linotype" w:cs="Arial"/>
          <w:color w:val="000000" w:themeColor="text1"/>
          <w:lang w:eastAsia="es-MX"/>
        </w:rPr>
      </w:pPr>
    </w:p>
    <w:p w14:paraId="5DF90A93" w14:textId="77777777" w:rsidR="005410C6" w:rsidRPr="003221A5" w:rsidRDefault="005410C6" w:rsidP="00B76141">
      <w:pPr>
        <w:pStyle w:val="Prrafodelista"/>
        <w:numPr>
          <w:ilvl w:val="0"/>
          <w:numId w:val="15"/>
        </w:numPr>
        <w:spacing w:line="360" w:lineRule="auto"/>
        <w:ind w:left="0" w:firstLine="0"/>
        <w:jc w:val="both"/>
        <w:rPr>
          <w:rFonts w:ascii="Palatino Linotype" w:hAnsi="Palatino Linotype" w:cs="Arial"/>
        </w:rPr>
      </w:pPr>
      <w:r w:rsidRPr="003221A5">
        <w:rPr>
          <w:rFonts w:ascii="Palatino Linotype" w:eastAsia="Palatino Linotype" w:hAnsi="Palatino Linotype" w:cs="Palatino Linotype"/>
        </w:rPr>
        <w:t xml:space="preserve">En ese sentido, cabe precisar que si bien la </w:t>
      </w:r>
      <w:r w:rsidR="00B76141" w:rsidRPr="003221A5">
        <w:rPr>
          <w:rFonts w:ascii="Palatino Linotype" w:eastAsia="Palatino Linotype" w:hAnsi="Palatino Linotype" w:cs="Palatino Linotype"/>
        </w:rPr>
        <w:t>entrega de información incompleta o la falta, deficiencia o insuficiencia de la fundamentación y/o motivación en la respuesta</w:t>
      </w:r>
      <w:r w:rsidRPr="003221A5">
        <w:rPr>
          <w:rFonts w:ascii="Palatino Linotype" w:eastAsia="Palatino Linotype" w:hAnsi="Palatino Linotype" w:cs="Palatino Linotype"/>
        </w:rPr>
        <w:t>, es una causal de procedencia del recurso de revisión, como se establece en la</w:t>
      </w:r>
      <w:r w:rsidR="00B76141" w:rsidRPr="003221A5">
        <w:rPr>
          <w:rFonts w:ascii="Palatino Linotype" w:eastAsia="Palatino Linotype" w:hAnsi="Palatino Linotype" w:cs="Palatino Linotype"/>
        </w:rPr>
        <w:t>s</w:t>
      </w:r>
      <w:r w:rsidRPr="003221A5">
        <w:rPr>
          <w:rFonts w:ascii="Palatino Linotype" w:eastAsia="Palatino Linotype" w:hAnsi="Palatino Linotype" w:cs="Palatino Linotype"/>
        </w:rPr>
        <w:t xml:space="preserve"> </w:t>
      </w:r>
      <w:r w:rsidR="00B76141" w:rsidRPr="003221A5">
        <w:rPr>
          <w:rFonts w:ascii="Palatino Linotype" w:eastAsia="Palatino Linotype" w:hAnsi="Palatino Linotype" w:cs="Palatino Linotype"/>
        </w:rPr>
        <w:t>fracciones V y XI</w:t>
      </w:r>
      <w:r w:rsidRPr="003221A5">
        <w:rPr>
          <w:rFonts w:ascii="Palatino Linotype" w:eastAsia="Palatino Linotype" w:hAnsi="Palatino Linotype" w:cs="Palatino Linotype"/>
        </w:rPr>
        <w:t xml:space="preserve">II del artículo 179 de la Ley de Transparencia y Acceso a la Información Pública del Estado de México y Municipios, </w:t>
      </w:r>
      <w:r w:rsidR="00B76141" w:rsidRPr="003221A5">
        <w:rPr>
          <w:rFonts w:ascii="Palatino Linotype" w:eastAsia="Palatino Linotype" w:hAnsi="Palatino Linotype" w:cs="Palatino Linotype"/>
        </w:rPr>
        <w:t>como se observa</w:t>
      </w:r>
      <w:r w:rsidRPr="003221A5">
        <w:rPr>
          <w:rFonts w:ascii="Palatino Linotype" w:eastAsia="Palatino Linotype" w:hAnsi="Palatino Linotype" w:cs="Palatino Linotype"/>
        </w:rPr>
        <w:t>:</w:t>
      </w:r>
    </w:p>
    <w:p w14:paraId="361784E4" w14:textId="77777777" w:rsidR="005410C6" w:rsidRPr="003221A5" w:rsidRDefault="005410C6" w:rsidP="005410C6">
      <w:pPr>
        <w:pStyle w:val="Prrafodelista"/>
        <w:rPr>
          <w:rFonts w:ascii="Palatino Linotype" w:hAnsi="Palatino Linotype" w:cs="Arial"/>
        </w:rPr>
      </w:pPr>
    </w:p>
    <w:p w14:paraId="3F51F05A" w14:textId="77777777" w:rsidR="005410C6" w:rsidRPr="003221A5" w:rsidRDefault="005410C6" w:rsidP="00B76141">
      <w:pPr>
        <w:pStyle w:val="Prrafodelista"/>
        <w:spacing w:line="360" w:lineRule="auto"/>
        <w:ind w:left="426" w:right="474"/>
        <w:jc w:val="both"/>
        <w:rPr>
          <w:rFonts w:ascii="Palatino Linotype" w:hAnsi="Palatino Linotype" w:cs="Arial"/>
        </w:rPr>
      </w:pPr>
      <w:r w:rsidRPr="003221A5">
        <w:rPr>
          <w:rFonts w:ascii="Palatino Linotype" w:hAnsi="Palatino Linotype" w:cs="Arial"/>
        </w:rPr>
        <w:t>“Artículo 179. El recurso de revisión es un medio de protección que la Ley otorga a los particulares, para hacer valer su derecho de acceso a la información pública, y procederá en contra de las siguientes causas:</w:t>
      </w:r>
    </w:p>
    <w:p w14:paraId="457E7826" w14:textId="77777777" w:rsidR="00B76141" w:rsidRPr="003221A5" w:rsidRDefault="00B76141" w:rsidP="00B76141">
      <w:pPr>
        <w:pStyle w:val="Prrafodelista"/>
        <w:spacing w:line="360" w:lineRule="auto"/>
        <w:ind w:right="474"/>
        <w:jc w:val="both"/>
        <w:rPr>
          <w:rFonts w:ascii="Palatino Linotype" w:hAnsi="Palatino Linotype" w:cs="Arial"/>
        </w:rPr>
      </w:pPr>
      <w:r w:rsidRPr="003221A5">
        <w:rPr>
          <w:rFonts w:ascii="Palatino Linotype" w:hAnsi="Palatino Linotype" w:cs="Arial"/>
        </w:rPr>
        <w:t>...</w:t>
      </w:r>
    </w:p>
    <w:p w14:paraId="1FD42046" w14:textId="77777777" w:rsidR="00B76141" w:rsidRPr="003221A5" w:rsidRDefault="00B76141" w:rsidP="00B76141">
      <w:pPr>
        <w:pStyle w:val="Prrafodelista"/>
        <w:spacing w:line="360" w:lineRule="auto"/>
        <w:ind w:right="474"/>
        <w:jc w:val="both"/>
        <w:rPr>
          <w:rFonts w:ascii="Palatino Linotype" w:hAnsi="Palatino Linotype" w:cs="Arial"/>
        </w:rPr>
      </w:pPr>
      <w:r w:rsidRPr="003221A5">
        <w:rPr>
          <w:rFonts w:ascii="Palatino Linotype" w:hAnsi="Palatino Linotype" w:cs="Arial"/>
        </w:rPr>
        <w:t>V. La entrega de información incompleta;</w:t>
      </w:r>
    </w:p>
    <w:p w14:paraId="27E6E86F" w14:textId="77777777" w:rsidR="00B76141" w:rsidRPr="003221A5" w:rsidRDefault="00B76141" w:rsidP="00B76141">
      <w:pPr>
        <w:pStyle w:val="Prrafodelista"/>
        <w:spacing w:line="360" w:lineRule="auto"/>
        <w:ind w:right="474"/>
        <w:jc w:val="both"/>
        <w:rPr>
          <w:rFonts w:ascii="Palatino Linotype" w:hAnsi="Palatino Linotype" w:cs="Arial"/>
        </w:rPr>
      </w:pPr>
      <w:r w:rsidRPr="003221A5">
        <w:rPr>
          <w:rFonts w:ascii="Palatino Linotype" w:hAnsi="Palatino Linotype" w:cs="Arial"/>
        </w:rPr>
        <w:t>...</w:t>
      </w:r>
    </w:p>
    <w:p w14:paraId="606FBD58" w14:textId="77777777" w:rsidR="00B76141" w:rsidRPr="003221A5" w:rsidRDefault="00B76141" w:rsidP="00B76141">
      <w:pPr>
        <w:pStyle w:val="Prrafodelista"/>
        <w:spacing w:line="360" w:lineRule="auto"/>
        <w:ind w:right="474"/>
        <w:jc w:val="both"/>
        <w:rPr>
          <w:rFonts w:ascii="Palatino Linotype" w:hAnsi="Palatino Linotype" w:cs="Arial"/>
        </w:rPr>
      </w:pPr>
      <w:r w:rsidRPr="003221A5">
        <w:rPr>
          <w:rFonts w:ascii="Palatino Linotype" w:hAnsi="Palatino Linotype" w:cs="Arial"/>
        </w:rPr>
        <w:lastRenderedPageBreak/>
        <w:t>XIII. La falta, deficiencia o insuficiencia de la fundamentación y/o motivación en la respuesta; y</w:t>
      </w:r>
    </w:p>
    <w:p w14:paraId="39BFBCB3" w14:textId="77777777" w:rsidR="005410C6" w:rsidRPr="003221A5" w:rsidRDefault="00B76141" w:rsidP="00B76141">
      <w:pPr>
        <w:pStyle w:val="Prrafodelista"/>
        <w:spacing w:line="360" w:lineRule="auto"/>
        <w:ind w:right="474"/>
        <w:jc w:val="both"/>
        <w:rPr>
          <w:rFonts w:ascii="Palatino Linotype" w:hAnsi="Palatino Linotype" w:cs="Arial"/>
        </w:rPr>
      </w:pPr>
      <w:r w:rsidRPr="003221A5">
        <w:rPr>
          <w:rFonts w:ascii="Palatino Linotype" w:hAnsi="Palatino Linotype" w:cs="Arial"/>
        </w:rPr>
        <w:t>...”</w:t>
      </w:r>
    </w:p>
    <w:p w14:paraId="0BB6EFCE" w14:textId="77777777" w:rsidR="005410C6" w:rsidRPr="003221A5" w:rsidRDefault="005410C6" w:rsidP="005410C6">
      <w:pPr>
        <w:spacing w:line="360" w:lineRule="auto"/>
        <w:jc w:val="both"/>
        <w:rPr>
          <w:rFonts w:ascii="Palatino Linotype" w:hAnsi="Palatino Linotype" w:cs="Arial"/>
        </w:rPr>
      </w:pPr>
    </w:p>
    <w:p w14:paraId="041A5DF9" w14:textId="77777777" w:rsidR="005410C6" w:rsidRPr="003221A5" w:rsidRDefault="00B76141" w:rsidP="005410C6">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rPr>
        <w:t xml:space="preserve">Como lo señaló el particular al </w:t>
      </w:r>
      <w:r w:rsidR="005410C6" w:rsidRPr="003221A5">
        <w:rPr>
          <w:rFonts w:ascii="Palatino Linotype" w:hAnsi="Palatino Linotype" w:cs="Arial"/>
        </w:rPr>
        <w:t>present</w:t>
      </w:r>
      <w:r w:rsidRPr="003221A5">
        <w:rPr>
          <w:rFonts w:ascii="Palatino Linotype" w:hAnsi="Palatino Linotype" w:cs="Arial"/>
        </w:rPr>
        <w:t>ar</w:t>
      </w:r>
      <w:r w:rsidR="005410C6" w:rsidRPr="003221A5">
        <w:rPr>
          <w:rFonts w:ascii="Palatino Linotype" w:hAnsi="Palatino Linotype" w:cs="Arial"/>
        </w:rPr>
        <w:t xml:space="preserve"> su</w:t>
      </w:r>
      <w:r w:rsidRPr="003221A5">
        <w:rPr>
          <w:rFonts w:ascii="Palatino Linotype" w:hAnsi="Palatino Linotype" w:cs="Arial"/>
        </w:rPr>
        <w:t>s</w:t>
      </w:r>
      <w:r w:rsidR="005410C6" w:rsidRPr="003221A5">
        <w:rPr>
          <w:rFonts w:ascii="Palatino Linotype" w:hAnsi="Palatino Linotype" w:cs="Arial"/>
        </w:rPr>
        <w:t xml:space="preserve"> recurso</w:t>
      </w:r>
      <w:r w:rsidRPr="003221A5">
        <w:rPr>
          <w:rFonts w:ascii="Palatino Linotype" w:hAnsi="Palatino Linotype" w:cs="Arial"/>
        </w:rPr>
        <w:t xml:space="preserve">s de revisión; también lo es que </w:t>
      </w:r>
      <w:r w:rsidR="005410C6" w:rsidRPr="003221A5">
        <w:rPr>
          <w:rFonts w:ascii="Palatino Linotype" w:hAnsi="Palatino Linotype" w:cs="Arial"/>
        </w:rPr>
        <w:t>a todas luces no guarda relación con la</w:t>
      </w:r>
      <w:r w:rsidRPr="003221A5">
        <w:rPr>
          <w:rFonts w:ascii="Palatino Linotype" w:hAnsi="Palatino Linotype" w:cs="Arial"/>
        </w:rPr>
        <w:t>s</w:t>
      </w:r>
      <w:r w:rsidR="005410C6" w:rsidRPr="003221A5">
        <w:rPr>
          <w:rFonts w:ascii="Palatino Linotype" w:hAnsi="Palatino Linotype" w:cs="Arial"/>
        </w:rPr>
        <w:t xml:space="preserve"> respuesta</w:t>
      </w:r>
      <w:r w:rsidRPr="003221A5">
        <w:rPr>
          <w:rFonts w:ascii="Palatino Linotype" w:hAnsi="Palatino Linotype" w:cs="Arial"/>
        </w:rPr>
        <w:t>s</w:t>
      </w:r>
      <w:r w:rsidR="005410C6" w:rsidRPr="003221A5">
        <w:rPr>
          <w:rFonts w:ascii="Palatino Linotype" w:hAnsi="Palatino Linotype" w:cs="Arial"/>
        </w:rPr>
        <w:t xml:space="preserve"> emitida</w:t>
      </w:r>
      <w:r w:rsidRPr="003221A5">
        <w:rPr>
          <w:rFonts w:ascii="Palatino Linotype" w:hAnsi="Palatino Linotype" w:cs="Arial"/>
        </w:rPr>
        <w:t>s</w:t>
      </w:r>
      <w:r w:rsidR="005410C6" w:rsidRPr="003221A5">
        <w:rPr>
          <w:rFonts w:ascii="Palatino Linotype" w:hAnsi="Palatino Linotype" w:cs="Arial"/>
        </w:rPr>
        <w:t xml:space="preserve"> por el </w:t>
      </w:r>
      <w:r w:rsidR="005410C6" w:rsidRPr="003221A5">
        <w:rPr>
          <w:rFonts w:ascii="Palatino Linotype" w:hAnsi="Palatino Linotype" w:cs="Arial"/>
          <w:b/>
        </w:rPr>
        <w:t>SUJETO OBLIGADO</w:t>
      </w:r>
      <w:r w:rsidR="005410C6" w:rsidRPr="003221A5">
        <w:rPr>
          <w:rFonts w:ascii="Palatino Linotype" w:hAnsi="Palatino Linotype" w:cs="Arial"/>
        </w:rPr>
        <w:t xml:space="preserve">, toda vez que, </w:t>
      </w:r>
      <w:r w:rsidRPr="003221A5">
        <w:rPr>
          <w:rFonts w:ascii="Palatino Linotype" w:hAnsi="Palatino Linotype" w:cs="Arial"/>
        </w:rPr>
        <w:t>se insiste, la respuesta no señala que luego de una búsqueda exhaustiva y razonable de la información, no se cuente con ella.</w:t>
      </w:r>
    </w:p>
    <w:p w14:paraId="0293CC6A" w14:textId="77777777" w:rsidR="005410C6" w:rsidRPr="003221A5" w:rsidRDefault="005410C6" w:rsidP="005410C6">
      <w:pPr>
        <w:pStyle w:val="Prrafodelista"/>
        <w:spacing w:line="360" w:lineRule="auto"/>
        <w:ind w:left="0"/>
        <w:jc w:val="both"/>
        <w:rPr>
          <w:rFonts w:ascii="Palatino Linotype" w:hAnsi="Palatino Linotype" w:cs="Arial"/>
        </w:rPr>
      </w:pPr>
    </w:p>
    <w:p w14:paraId="7B159F66" w14:textId="77777777" w:rsidR="005410C6" w:rsidRPr="003221A5" w:rsidRDefault="005410C6" w:rsidP="005410C6">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color w:val="000000"/>
        </w:rPr>
        <w:t xml:space="preserve">Sirve de sustento </w:t>
      </w:r>
      <w:r w:rsidRPr="003221A5">
        <w:rPr>
          <w:rFonts w:ascii="Palatino Linotype" w:hAnsi="Palatino Linotype"/>
          <w:color w:val="000000"/>
        </w:rPr>
        <w:t>la Jurisprudencia No. 29 visible a foja 19 del Apéndice al Semanario Judicial de la Federación 1917-1995, Torno VI, Materia Común, Primera Parte, Tesis de la Suprema Corte de Justicia, que contiene:</w:t>
      </w:r>
    </w:p>
    <w:p w14:paraId="0791024C" w14:textId="77777777" w:rsidR="005410C6" w:rsidRPr="003221A5" w:rsidRDefault="005410C6" w:rsidP="005410C6">
      <w:pPr>
        <w:shd w:val="clear" w:color="auto" w:fill="FFFFFF"/>
        <w:spacing w:before="240" w:after="240" w:line="360" w:lineRule="auto"/>
        <w:ind w:left="567" w:right="567"/>
        <w:jc w:val="both"/>
        <w:rPr>
          <w:rFonts w:ascii="Palatino Linotype" w:hAnsi="Palatino Linotype"/>
          <w:i/>
          <w:iCs/>
          <w:color w:val="000000"/>
        </w:rPr>
      </w:pPr>
      <w:r w:rsidRPr="003221A5">
        <w:rPr>
          <w:rFonts w:ascii="Palatino Linotype" w:hAnsi="Palatino Linotype"/>
          <w:b/>
          <w:bCs/>
          <w:i/>
          <w:iCs/>
          <w:color w:val="000000"/>
        </w:rPr>
        <w:t>AGRAVIOS EN LA REVISION. DEBEN ESTAR EN RELACION DIRECTA CON LOS FUNDAMENTOS Y CONSIDERACIONES DE LA SENTENCIA</w:t>
      </w:r>
      <w:r w:rsidRPr="003221A5">
        <w:rPr>
          <w:rFonts w:ascii="Palatino Linotype" w:hAnsi="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w:t>
      </w:r>
      <w:r w:rsidRPr="003221A5">
        <w:rPr>
          <w:rFonts w:ascii="Palatino Linotype" w:hAnsi="Palatino Linotype"/>
          <w:i/>
          <w:iCs/>
          <w:color w:val="000000"/>
        </w:rPr>
        <w:lastRenderedPageBreak/>
        <w:t xml:space="preserve">constituyen su materia, toda vez que esta se limita al estudio integral del fallo que se combate, con vista de los motivos de inconformidad que plantean los recurrentes. </w:t>
      </w:r>
    </w:p>
    <w:p w14:paraId="6111D9ED" w14:textId="77777777" w:rsidR="005410C6" w:rsidRPr="003221A5" w:rsidRDefault="00B76141" w:rsidP="005410C6">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color w:val="000000"/>
        </w:rPr>
        <w:t xml:space="preserve">Por tal motivo al </w:t>
      </w:r>
      <w:r w:rsidR="005410C6" w:rsidRPr="003221A5">
        <w:rPr>
          <w:rFonts w:ascii="Palatino Linotype" w:hAnsi="Palatino Linotype" w:cs="Arial"/>
          <w:color w:val="000000"/>
        </w:rPr>
        <w:t xml:space="preserve">no es </w:t>
      </w:r>
      <w:r w:rsidRPr="003221A5">
        <w:rPr>
          <w:rFonts w:ascii="Palatino Linotype" w:hAnsi="Palatino Linotype" w:cs="Arial"/>
          <w:color w:val="000000"/>
        </w:rPr>
        <w:t xml:space="preserve">ser </w:t>
      </w:r>
      <w:r w:rsidR="005410C6" w:rsidRPr="003221A5">
        <w:rPr>
          <w:rFonts w:ascii="Palatino Linotype" w:hAnsi="Palatino Linotype" w:cs="Arial"/>
          <w:color w:val="000000"/>
        </w:rPr>
        <w:t>materia de Litis</w:t>
      </w:r>
      <w:r w:rsidRPr="003221A5">
        <w:rPr>
          <w:rFonts w:ascii="Palatino Linotype" w:hAnsi="Palatino Linotype" w:cs="Arial"/>
          <w:color w:val="000000"/>
        </w:rPr>
        <w:t xml:space="preserve"> lo señalado en los recursos de revisión</w:t>
      </w:r>
      <w:r w:rsidR="005410C6" w:rsidRPr="003221A5">
        <w:rPr>
          <w:rFonts w:ascii="Palatino Linotype" w:hAnsi="Palatino Linotype" w:cs="Arial"/>
          <w:color w:val="000000"/>
        </w:rPr>
        <w:t>, s</w:t>
      </w:r>
      <w:r w:rsidRPr="003221A5">
        <w:rPr>
          <w:rFonts w:ascii="Palatino Linotype" w:hAnsi="Palatino Linotype" w:cs="Arial"/>
          <w:color w:val="000000"/>
        </w:rPr>
        <w:t>e determina que los</w:t>
      </w:r>
      <w:r w:rsidR="005410C6" w:rsidRPr="003221A5">
        <w:rPr>
          <w:rFonts w:ascii="Palatino Linotype" w:hAnsi="Palatino Linotype" w:cs="Arial"/>
          <w:color w:val="000000"/>
        </w:rPr>
        <w:t xml:space="preserve"> escrito</w:t>
      </w:r>
      <w:r w:rsidRPr="003221A5">
        <w:rPr>
          <w:rFonts w:ascii="Palatino Linotype" w:hAnsi="Palatino Linotype" w:cs="Arial"/>
          <w:color w:val="000000"/>
        </w:rPr>
        <w:t>s</w:t>
      </w:r>
      <w:r w:rsidR="005410C6" w:rsidRPr="003221A5">
        <w:rPr>
          <w:rFonts w:ascii="Palatino Linotype" w:hAnsi="Palatino Linotype" w:cs="Arial"/>
          <w:color w:val="000000"/>
        </w:rPr>
        <w:t xml:space="preserve"> </w:t>
      </w:r>
      <w:proofErr w:type="spellStart"/>
      <w:r w:rsidR="005410C6" w:rsidRPr="003221A5">
        <w:rPr>
          <w:rFonts w:ascii="Palatino Linotype" w:hAnsi="Palatino Linotype" w:cs="Arial"/>
          <w:color w:val="000000"/>
        </w:rPr>
        <w:t>recursal</w:t>
      </w:r>
      <w:r w:rsidRPr="003221A5">
        <w:rPr>
          <w:rFonts w:ascii="Palatino Linotype" w:hAnsi="Palatino Linotype" w:cs="Arial"/>
          <w:color w:val="000000"/>
        </w:rPr>
        <w:t>es</w:t>
      </w:r>
      <w:proofErr w:type="spellEnd"/>
      <w:r w:rsidR="005410C6" w:rsidRPr="003221A5">
        <w:rPr>
          <w:rFonts w:ascii="Palatino Linotype" w:hAnsi="Palatino Linotype" w:cs="Arial"/>
          <w:color w:val="000000"/>
        </w:rPr>
        <w:t xml:space="preserve"> no actualizan ninguna causal de procedencia que se relacione con la solicitud o la respuesta. En consecuencia, l</w:t>
      </w:r>
      <w:r w:rsidR="005410C6" w:rsidRPr="003221A5">
        <w:rPr>
          <w:rFonts w:ascii="Palatino Linotype" w:eastAsia="Calibri" w:hAnsi="Palatino Linotype" w:cs="Arial"/>
        </w:rPr>
        <w:t>a falta de actualización de causal de procedencia, trae consigo que el recurso de revisión sea desechado por improcedente, de acuerdo al artículo 191 de la citada ley:</w:t>
      </w:r>
    </w:p>
    <w:p w14:paraId="04E23B68" w14:textId="77777777" w:rsidR="005410C6" w:rsidRPr="003221A5" w:rsidRDefault="005410C6" w:rsidP="005410C6">
      <w:pPr>
        <w:pStyle w:val="Prrafodelista"/>
        <w:tabs>
          <w:tab w:val="left" w:pos="567"/>
        </w:tabs>
        <w:spacing w:line="360" w:lineRule="auto"/>
        <w:ind w:left="0"/>
        <w:jc w:val="both"/>
        <w:rPr>
          <w:rFonts w:ascii="Palatino Linotype" w:eastAsia="Calibri" w:hAnsi="Palatino Linotype" w:cs="Arial"/>
        </w:rPr>
      </w:pPr>
    </w:p>
    <w:p w14:paraId="760DC43E"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Artículo 191. El recurso será desechado por improcedente cuando:</w:t>
      </w:r>
    </w:p>
    <w:p w14:paraId="092E78F6"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p>
    <w:p w14:paraId="56E32159"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 xml:space="preserve">I. Sea extemporáneo por haber transcurrido el plazo establecido en la presente Ley, a partir de la respuesta; </w:t>
      </w:r>
    </w:p>
    <w:p w14:paraId="62834512"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 xml:space="preserve">II. Se esté tramitando ante el Poder Judicial de la Federación algún recurso o medio de defensa interpuesto por el recurrente; </w:t>
      </w:r>
    </w:p>
    <w:p w14:paraId="60FDB966"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b/>
          <w:i/>
        </w:rPr>
      </w:pPr>
      <w:r w:rsidRPr="003221A5">
        <w:rPr>
          <w:rFonts w:ascii="Palatino Linotype" w:hAnsi="Palatino Linotype"/>
          <w:b/>
          <w:i/>
        </w:rPr>
        <w:t xml:space="preserve">III. No actualice alguno de los supuestos previstos en la presente Ley; </w:t>
      </w:r>
    </w:p>
    <w:p w14:paraId="00BE738C"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 xml:space="preserve">IV. No se haya desahogado la prevención en los términos establecidos en la presente Ley; </w:t>
      </w:r>
    </w:p>
    <w:p w14:paraId="25636E25"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 xml:space="preserve">V. Se impugne la veracidad de la información proporcionada; </w:t>
      </w:r>
    </w:p>
    <w:p w14:paraId="72854254"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t xml:space="preserve">VI. Se trate de una consulta, o trámite en específico; y </w:t>
      </w:r>
    </w:p>
    <w:p w14:paraId="7D4E8164" w14:textId="77777777" w:rsidR="005410C6" w:rsidRPr="003221A5" w:rsidRDefault="005410C6" w:rsidP="005410C6">
      <w:pPr>
        <w:pStyle w:val="Prrafodelista"/>
        <w:tabs>
          <w:tab w:val="left" w:pos="567"/>
        </w:tabs>
        <w:spacing w:line="360" w:lineRule="auto"/>
        <w:ind w:left="567" w:right="822"/>
        <w:jc w:val="both"/>
        <w:rPr>
          <w:rFonts w:ascii="Palatino Linotype" w:hAnsi="Palatino Linotype"/>
          <w:i/>
        </w:rPr>
      </w:pPr>
      <w:r w:rsidRPr="003221A5">
        <w:rPr>
          <w:rFonts w:ascii="Palatino Linotype" w:hAnsi="Palatino Linotype"/>
          <w:i/>
        </w:rPr>
        <w:lastRenderedPageBreak/>
        <w:t>VII. El recurrente amplíe su solicitud en el recurso de revisión, únicamente respecto de los nuevos contenidos.</w:t>
      </w:r>
      <w:r w:rsidR="00B76141" w:rsidRPr="003221A5">
        <w:rPr>
          <w:rFonts w:ascii="Palatino Linotype" w:hAnsi="Palatino Linotype"/>
          <w:i/>
        </w:rPr>
        <w:t>”</w:t>
      </w:r>
    </w:p>
    <w:p w14:paraId="47C6DF13" w14:textId="77777777" w:rsidR="005410C6" w:rsidRPr="003221A5" w:rsidRDefault="005410C6" w:rsidP="005410C6">
      <w:pPr>
        <w:pStyle w:val="Prrafodelista"/>
        <w:spacing w:line="360" w:lineRule="auto"/>
        <w:ind w:left="0"/>
        <w:jc w:val="both"/>
        <w:rPr>
          <w:rFonts w:ascii="Palatino Linotype" w:hAnsi="Palatino Linotype" w:cs="Arial"/>
        </w:rPr>
      </w:pPr>
    </w:p>
    <w:p w14:paraId="3368BE96" w14:textId="77777777" w:rsidR="005410C6" w:rsidRPr="003221A5" w:rsidRDefault="005410C6" w:rsidP="005410C6">
      <w:pPr>
        <w:pStyle w:val="Prrafodelista"/>
        <w:numPr>
          <w:ilvl w:val="0"/>
          <w:numId w:val="15"/>
        </w:numPr>
        <w:spacing w:line="360" w:lineRule="auto"/>
        <w:ind w:left="0" w:firstLine="0"/>
        <w:jc w:val="both"/>
        <w:rPr>
          <w:rFonts w:ascii="Palatino Linotype" w:hAnsi="Palatino Linotype" w:cs="Arial"/>
        </w:rPr>
      </w:pPr>
      <w:r w:rsidRPr="003221A5">
        <w:rPr>
          <w:rFonts w:ascii="Palatino Linotype" w:eastAsia="Calibri" w:hAnsi="Palatino Linotype" w:cs="Arial"/>
        </w:rPr>
        <w:t>Es así que</w:t>
      </w:r>
      <w:r w:rsidR="00B76141" w:rsidRPr="003221A5">
        <w:rPr>
          <w:rFonts w:ascii="Palatino Linotype" w:eastAsia="Calibri" w:hAnsi="Palatino Linotype" w:cs="Arial"/>
        </w:rPr>
        <w:t xml:space="preserve"> se concluye, </w:t>
      </w:r>
      <w:r w:rsidRPr="003221A5">
        <w:rPr>
          <w:rFonts w:ascii="Palatino Linotype" w:eastAsia="Calibri" w:hAnsi="Palatino Linotype" w:cs="Arial"/>
        </w:rPr>
        <w:t>l</w:t>
      </w:r>
      <w:r w:rsidR="00B76141" w:rsidRPr="003221A5">
        <w:rPr>
          <w:rFonts w:ascii="Palatino Linotype" w:eastAsia="Calibri" w:hAnsi="Palatino Linotype" w:cs="Arial"/>
        </w:rPr>
        <w:t>os</w:t>
      </w:r>
      <w:r w:rsidRPr="003221A5">
        <w:rPr>
          <w:rFonts w:ascii="Palatino Linotype" w:eastAsia="Calibri" w:hAnsi="Palatino Linotype" w:cs="Arial"/>
        </w:rPr>
        <w:t xml:space="preserve"> recurso</w:t>
      </w:r>
      <w:r w:rsidR="00B76141" w:rsidRPr="003221A5">
        <w:rPr>
          <w:rFonts w:ascii="Palatino Linotype" w:eastAsia="Calibri" w:hAnsi="Palatino Linotype" w:cs="Arial"/>
        </w:rPr>
        <w:t>s</w:t>
      </w:r>
      <w:r w:rsidRPr="003221A5">
        <w:rPr>
          <w:rFonts w:ascii="Palatino Linotype" w:eastAsia="Calibri" w:hAnsi="Palatino Linotype" w:cs="Arial"/>
        </w:rPr>
        <w:t xml:space="preserve"> de revisión actualiza</w:t>
      </w:r>
      <w:r w:rsidR="00B76141" w:rsidRPr="003221A5">
        <w:rPr>
          <w:rFonts w:ascii="Palatino Linotype" w:eastAsia="Calibri" w:hAnsi="Palatino Linotype" w:cs="Arial"/>
        </w:rPr>
        <w:t>n</w:t>
      </w:r>
      <w:r w:rsidRPr="003221A5">
        <w:rPr>
          <w:rFonts w:ascii="Palatino Linotype" w:eastAsia="Calibri" w:hAnsi="Palatino Linotype" w:cs="Arial"/>
        </w:rPr>
        <w:t xml:space="preserve"> la causal de sobreseimiento establecida en la fracción IV del artículo 192, en relación a las fracciones III del artículo 191, ambos de la Ley de Transparencia y Acceso a la Información Pública de</w:t>
      </w:r>
      <w:r w:rsidR="00B76141" w:rsidRPr="003221A5">
        <w:rPr>
          <w:rFonts w:ascii="Palatino Linotype" w:eastAsia="Calibri" w:hAnsi="Palatino Linotype" w:cs="Arial"/>
        </w:rPr>
        <w:t>l Estado de México y Municipios, resultando procedente su sobreseimiento.</w:t>
      </w:r>
    </w:p>
    <w:p w14:paraId="54643C6F" w14:textId="77777777" w:rsidR="005410C6" w:rsidRPr="003221A5" w:rsidRDefault="005410C6" w:rsidP="005410C6">
      <w:pPr>
        <w:pStyle w:val="Prrafodelista"/>
        <w:spacing w:line="360" w:lineRule="auto"/>
        <w:ind w:left="0"/>
        <w:jc w:val="both"/>
        <w:rPr>
          <w:rFonts w:ascii="Palatino Linotype" w:hAnsi="Palatino Linotype" w:cs="Arial"/>
        </w:rPr>
      </w:pPr>
    </w:p>
    <w:p w14:paraId="246F5427" w14:textId="77777777" w:rsidR="005410C6" w:rsidRPr="003221A5" w:rsidRDefault="005410C6" w:rsidP="005410C6">
      <w:pPr>
        <w:pStyle w:val="Prrafodelista"/>
        <w:numPr>
          <w:ilvl w:val="0"/>
          <w:numId w:val="15"/>
        </w:numPr>
        <w:spacing w:line="360" w:lineRule="auto"/>
        <w:ind w:left="0" w:firstLine="0"/>
        <w:jc w:val="both"/>
        <w:rPr>
          <w:rFonts w:ascii="Palatino Linotype" w:hAnsi="Palatino Linotype" w:cs="Arial"/>
        </w:rPr>
      </w:pPr>
      <w:r w:rsidRPr="003221A5">
        <w:rPr>
          <w:rFonts w:ascii="Palatino Linotype" w:eastAsia="Calibri" w:hAnsi="Palatino Linotype" w:cs="Arial"/>
        </w:rPr>
        <w:t>No obstante, a efecto de no vulnerar los derechos del particular, este Órgano Garante deja a salvo sus derechos para qu</w:t>
      </w:r>
      <w:r w:rsidR="00B76141" w:rsidRPr="003221A5">
        <w:rPr>
          <w:rFonts w:ascii="Palatino Linotype" w:eastAsia="Calibri" w:hAnsi="Palatino Linotype" w:cs="Arial"/>
        </w:rPr>
        <w:t>e, si así lo desea, presente</w:t>
      </w:r>
      <w:r w:rsidRPr="003221A5">
        <w:rPr>
          <w:rFonts w:ascii="Palatino Linotype" w:eastAsia="Calibri" w:hAnsi="Palatino Linotype" w:cs="Arial"/>
        </w:rPr>
        <w:t xml:space="preserve"> nueva</w:t>
      </w:r>
      <w:r w:rsidR="00B76141" w:rsidRPr="003221A5">
        <w:rPr>
          <w:rFonts w:ascii="Palatino Linotype" w:eastAsia="Calibri" w:hAnsi="Palatino Linotype" w:cs="Arial"/>
        </w:rPr>
        <w:t>s</w:t>
      </w:r>
      <w:r w:rsidRPr="003221A5">
        <w:rPr>
          <w:rFonts w:ascii="Palatino Linotype" w:eastAsia="Calibri" w:hAnsi="Palatino Linotype" w:cs="Arial"/>
        </w:rPr>
        <w:t xml:space="preserve"> solicitud</w:t>
      </w:r>
      <w:r w:rsidR="00B76141" w:rsidRPr="003221A5">
        <w:rPr>
          <w:rFonts w:ascii="Palatino Linotype" w:eastAsia="Calibri" w:hAnsi="Palatino Linotype" w:cs="Arial"/>
        </w:rPr>
        <w:t>es</w:t>
      </w:r>
      <w:r w:rsidRPr="003221A5">
        <w:rPr>
          <w:rFonts w:ascii="Palatino Linotype" w:eastAsia="Calibri" w:hAnsi="Palatino Linotype" w:cs="Arial"/>
        </w:rPr>
        <w:t xml:space="preserve"> de acceso a la información </w:t>
      </w:r>
      <w:r w:rsidR="00B76141" w:rsidRPr="003221A5">
        <w:rPr>
          <w:rFonts w:ascii="Palatino Linotype" w:eastAsia="Calibri" w:hAnsi="Palatino Linotype" w:cs="Arial"/>
        </w:rPr>
        <w:t>que a sus intereses convenga</w:t>
      </w:r>
      <w:r w:rsidRPr="003221A5">
        <w:rPr>
          <w:rFonts w:ascii="Palatino Linotype" w:eastAsia="Calibri" w:hAnsi="Palatino Linotype" w:cs="Arial"/>
        </w:rPr>
        <w:t>.</w:t>
      </w:r>
    </w:p>
    <w:p w14:paraId="5DFC303C" w14:textId="77777777" w:rsidR="00B76141" w:rsidRPr="003221A5" w:rsidRDefault="00B76141" w:rsidP="005D6602">
      <w:pPr>
        <w:spacing w:line="360" w:lineRule="auto"/>
        <w:contextualSpacing/>
        <w:jc w:val="both"/>
        <w:rPr>
          <w:rFonts w:ascii="Palatino Linotype" w:hAnsi="Palatino Linotype"/>
          <w:color w:val="000000" w:themeColor="text1"/>
        </w:rPr>
      </w:pPr>
    </w:p>
    <w:p w14:paraId="2ED3665C" w14:textId="77777777" w:rsidR="00B76141" w:rsidRPr="003221A5" w:rsidRDefault="00B76141" w:rsidP="00B76141">
      <w:pPr>
        <w:pStyle w:val="Ttulo2"/>
        <w:rPr>
          <w:rFonts w:ascii="Palatino Linotype" w:eastAsia="Times New Roman" w:hAnsi="Palatino Linotype"/>
          <w:b/>
          <w:color w:val="0D0D0D" w:themeColor="text1" w:themeTint="F2"/>
          <w:sz w:val="24"/>
        </w:rPr>
      </w:pPr>
      <w:bookmarkStart w:id="143" w:name="_Toc84352989"/>
      <w:bookmarkStart w:id="144" w:name="_Toc86081553"/>
      <w:r w:rsidRPr="003221A5">
        <w:rPr>
          <w:rFonts w:ascii="Palatino Linotype" w:hAnsi="Palatino Linotype"/>
          <w:b/>
          <w:color w:val="0D0D0D" w:themeColor="text1" w:themeTint="F2"/>
          <w:sz w:val="24"/>
        </w:rPr>
        <w:t xml:space="preserve">CUARTO. </w:t>
      </w:r>
      <w:r w:rsidRPr="003221A5">
        <w:rPr>
          <w:rFonts w:ascii="Palatino Linotype" w:eastAsia="Times New Roman" w:hAnsi="Palatino Linotype"/>
          <w:b/>
          <w:color w:val="0D0D0D" w:themeColor="text1" w:themeTint="F2"/>
          <w:sz w:val="24"/>
        </w:rPr>
        <w:t>De la vista al Órgano de Control Interno.</w:t>
      </w:r>
      <w:bookmarkEnd w:id="143"/>
      <w:bookmarkEnd w:id="144"/>
    </w:p>
    <w:p w14:paraId="7F0A94DC" w14:textId="77777777" w:rsidR="00B76141" w:rsidRPr="003221A5" w:rsidRDefault="00B76141" w:rsidP="00B76141">
      <w:pPr>
        <w:spacing w:line="360" w:lineRule="auto"/>
        <w:ind w:right="616"/>
        <w:jc w:val="both"/>
        <w:rPr>
          <w:rFonts w:ascii="Palatino Linotype" w:hAnsi="Palatino Linotype" w:cs="Arial"/>
        </w:rPr>
      </w:pPr>
    </w:p>
    <w:p w14:paraId="53FDBA06" w14:textId="77777777" w:rsidR="00B76141" w:rsidRPr="003221A5" w:rsidRDefault="00B76141" w:rsidP="00B76141">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rPr>
        <w:t xml:space="preserve">Como anteriormente se señalará, al haber dejado nombres de particulares expuestos en los comprobantes de domicilio remitidos en respuesta, se determina que </w:t>
      </w:r>
      <w:r w:rsidRPr="003221A5">
        <w:rPr>
          <w:rFonts w:ascii="Palatino Linotype" w:hAnsi="Palatino Linotype" w:cs="Arial"/>
          <w:color w:val="000000"/>
        </w:rPr>
        <w:t>se deberá hacer del conocimiento del Contralor Interno y Titular del Órgano de Control y Vigilancia de este Instituto.</w:t>
      </w:r>
    </w:p>
    <w:p w14:paraId="47D66CFE" w14:textId="77777777" w:rsidR="00B76141" w:rsidRPr="003221A5" w:rsidRDefault="00B76141" w:rsidP="00B76141">
      <w:pPr>
        <w:spacing w:line="360" w:lineRule="auto"/>
        <w:ind w:left="360"/>
        <w:contextualSpacing/>
        <w:jc w:val="both"/>
        <w:rPr>
          <w:rFonts w:ascii="Palatino Linotype" w:hAnsi="Palatino Linotype" w:cs="Arial"/>
        </w:rPr>
      </w:pPr>
      <w:r w:rsidRPr="003221A5">
        <w:rPr>
          <w:rFonts w:ascii="Palatino Linotype" w:hAnsi="Palatino Linotype" w:cs="Arial"/>
        </w:rPr>
        <w:t xml:space="preserve"> </w:t>
      </w:r>
    </w:p>
    <w:p w14:paraId="08202CEF" w14:textId="77777777" w:rsidR="00B76141" w:rsidRPr="003221A5" w:rsidRDefault="00B76141" w:rsidP="00963164">
      <w:pPr>
        <w:pStyle w:val="Prrafodelista"/>
        <w:numPr>
          <w:ilvl w:val="0"/>
          <w:numId w:val="15"/>
        </w:numPr>
        <w:spacing w:line="360" w:lineRule="auto"/>
        <w:ind w:left="0" w:firstLine="0"/>
        <w:jc w:val="both"/>
        <w:rPr>
          <w:rFonts w:ascii="Palatino Linotype" w:hAnsi="Palatino Linotype"/>
        </w:rPr>
      </w:pPr>
      <w:r w:rsidRPr="003221A5">
        <w:rPr>
          <w:rFonts w:ascii="Palatino Linotype" w:hAnsi="Palatino Linotype"/>
        </w:rPr>
        <w:lastRenderedPageBreak/>
        <w:t xml:space="preserve">La Ley de Transparencia y Acceso a la Información Pública del Estado de México y Municipios, en su artículo 36, fracción X, señala que este Órgano Garante tiene la facultad de </w:t>
      </w:r>
      <w:r w:rsidRPr="003221A5">
        <w:rPr>
          <w:rFonts w:ascii="Palatino Linotype" w:hAnsi="Palatino Linotype" w:cs="Arial"/>
        </w:rPr>
        <w:t>hacer</w:t>
      </w:r>
      <w:r w:rsidRPr="003221A5">
        <w:rPr>
          <w:rFonts w:ascii="Palatino Linotype" w:hAnsi="Palatino Linotype"/>
        </w:rPr>
        <w:t xml:space="preserve"> del conocimiento del órgano de control interno (o equivalente) de los Sujetos Obligados las infracciones a la propia Ley.</w:t>
      </w:r>
    </w:p>
    <w:p w14:paraId="55688C70" w14:textId="77777777" w:rsidR="00B76141" w:rsidRPr="003221A5" w:rsidRDefault="00B76141" w:rsidP="00B76141">
      <w:pPr>
        <w:pStyle w:val="Prrafodelista"/>
        <w:rPr>
          <w:rFonts w:ascii="Palatino Linotype" w:hAnsi="Palatino Linotype"/>
        </w:rPr>
      </w:pPr>
    </w:p>
    <w:p w14:paraId="26E086B2" w14:textId="77777777" w:rsidR="00B76141" w:rsidRPr="003221A5" w:rsidRDefault="00B76141" w:rsidP="00963164">
      <w:pPr>
        <w:pStyle w:val="Prrafodelista"/>
        <w:numPr>
          <w:ilvl w:val="0"/>
          <w:numId w:val="15"/>
        </w:numPr>
        <w:spacing w:line="360" w:lineRule="auto"/>
        <w:ind w:left="0" w:firstLine="0"/>
        <w:jc w:val="both"/>
        <w:rPr>
          <w:rFonts w:ascii="Palatino Linotype" w:eastAsia="MS Mincho" w:hAnsi="Palatino Linotype" w:cs="Arial"/>
        </w:rPr>
      </w:pPr>
      <w:r w:rsidRPr="003221A5">
        <w:rPr>
          <w:rFonts w:ascii="Palatino Linotype" w:hAnsi="Palatino Linotype"/>
        </w:rPr>
        <w:t>Correlativo a lo anterior, los artículos 190 y 223 de la Ley de Transparencia y Acceso a la Información Pública del Estado de México y Municipios señalan lo siguiente:</w:t>
      </w:r>
    </w:p>
    <w:p w14:paraId="0E9C249F" w14:textId="77777777" w:rsidR="00B76141" w:rsidRPr="003221A5" w:rsidRDefault="00B76141" w:rsidP="00B76141">
      <w:pPr>
        <w:spacing w:line="360" w:lineRule="auto"/>
        <w:contextualSpacing/>
        <w:jc w:val="both"/>
        <w:rPr>
          <w:rFonts w:ascii="Palatino Linotype" w:eastAsia="MS Mincho" w:hAnsi="Palatino Linotype" w:cs="Arial"/>
        </w:rPr>
      </w:pPr>
    </w:p>
    <w:p w14:paraId="1735A5F4" w14:textId="77777777" w:rsidR="00B76141" w:rsidRPr="003221A5" w:rsidRDefault="00B76141" w:rsidP="00B76141">
      <w:pPr>
        <w:spacing w:line="360" w:lineRule="auto"/>
        <w:ind w:left="567" w:right="567"/>
        <w:contextualSpacing/>
        <w:jc w:val="both"/>
        <w:rPr>
          <w:rFonts w:ascii="Palatino Linotype" w:hAnsi="Palatino Linotype"/>
          <w:i/>
        </w:rPr>
      </w:pPr>
      <w:r w:rsidRPr="003221A5">
        <w:rPr>
          <w:rFonts w:ascii="Palatino Linotype" w:hAnsi="Palatino Linotype"/>
          <w:i/>
        </w:rPr>
        <w:t>“</w:t>
      </w:r>
      <w:r w:rsidRPr="003221A5">
        <w:rPr>
          <w:rFonts w:ascii="Palatino Linotype" w:hAnsi="Palatino Linotype"/>
          <w:b/>
          <w:i/>
        </w:rPr>
        <w:t>Artículo 190.</w:t>
      </w:r>
      <w:r w:rsidRPr="003221A5">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02C5258" w14:textId="77777777" w:rsidR="00B76141" w:rsidRPr="003221A5" w:rsidRDefault="00B76141" w:rsidP="00B76141">
      <w:pPr>
        <w:spacing w:line="360" w:lineRule="auto"/>
        <w:ind w:left="567" w:right="567"/>
        <w:contextualSpacing/>
        <w:jc w:val="both"/>
        <w:rPr>
          <w:rFonts w:ascii="Palatino Linotype" w:hAnsi="Palatino Linotype"/>
          <w:i/>
        </w:rPr>
      </w:pPr>
    </w:p>
    <w:p w14:paraId="3F5F9F22" w14:textId="77777777" w:rsidR="00B76141" w:rsidRPr="003221A5" w:rsidRDefault="00B76141" w:rsidP="00B76141">
      <w:pPr>
        <w:spacing w:line="360" w:lineRule="auto"/>
        <w:ind w:left="567" w:right="567"/>
        <w:contextualSpacing/>
        <w:jc w:val="both"/>
        <w:rPr>
          <w:rFonts w:ascii="Palatino Linotype" w:hAnsi="Palatino Linotype"/>
          <w:i/>
        </w:rPr>
      </w:pPr>
      <w:r w:rsidRPr="003221A5">
        <w:rPr>
          <w:rFonts w:ascii="Palatino Linotype" w:hAnsi="Palatino Linotype"/>
          <w:b/>
          <w:bCs/>
          <w:i/>
        </w:rPr>
        <w:t>Artículo 223.</w:t>
      </w:r>
      <w:r w:rsidRPr="003221A5">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268B8CA" w14:textId="77777777" w:rsidR="00B76141" w:rsidRPr="003221A5" w:rsidRDefault="00B76141" w:rsidP="00B76141">
      <w:pPr>
        <w:spacing w:line="360" w:lineRule="auto"/>
        <w:ind w:left="567" w:right="567"/>
        <w:contextualSpacing/>
        <w:jc w:val="both"/>
        <w:rPr>
          <w:rFonts w:ascii="Palatino Linotype" w:hAnsi="Palatino Linotype"/>
          <w:i/>
        </w:rPr>
      </w:pPr>
      <w:r w:rsidRPr="003221A5">
        <w:rPr>
          <w:rFonts w:ascii="Palatino Linotype" w:hAnsi="Palatino Linotype"/>
          <w:i/>
        </w:rPr>
        <w:lastRenderedPageBreak/>
        <w:t>(…)”</w:t>
      </w:r>
    </w:p>
    <w:p w14:paraId="1685F2A7" w14:textId="77777777" w:rsidR="00B76141" w:rsidRPr="003221A5" w:rsidRDefault="00B76141" w:rsidP="00B76141">
      <w:pPr>
        <w:spacing w:line="360" w:lineRule="auto"/>
        <w:ind w:right="49"/>
        <w:contextualSpacing/>
        <w:jc w:val="both"/>
        <w:rPr>
          <w:rFonts w:ascii="Palatino Linotype" w:hAnsi="Palatino Linotype" w:cs="Arial"/>
          <w:color w:val="000000"/>
        </w:rPr>
      </w:pPr>
    </w:p>
    <w:p w14:paraId="2BBABF45" w14:textId="77777777" w:rsidR="00B76141" w:rsidRPr="003221A5" w:rsidRDefault="00B76141" w:rsidP="00963164">
      <w:pPr>
        <w:pStyle w:val="Prrafodelista"/>
        <w:numPr>
          <w:ilvl w:val="0"/>
          <w:numId w:val="15"/>
        </w:numPr>
        <w:spacing w:line="360" w:lineRule="auto"/>
        <w:ind w:left="0" w:firstLine="0"/>
        <w:jc w:val="both"/>
        <w:rPr>
          <w:rFonts w:ascii="Palatino Linotype" w:hAnsi="Palatino Linotype" w:cs="Arial"/>
          <w:color w:val="000000" w:themeColor="text1"/>
        </w:rPr>
      </w:pPr>
      <w:r w:rsidRPr="003221A5">
        <w:rPr>
          <w:rFonts w:ascii="Palatino Linotype" w:hAnsi="Palatino Linotype"/>
        </w:rPr>
        <w:t>De</w:t>
      </w:r>
      <w:r w:rsidRPr="003221A5">
        <w:rPr>
          <w:rFonts w:ascii="Palatino Linotype" w:hAnsi="Palatino Linotype" w:cs="Arial"/>
          <w:color w:val="000000" w:themeColor="text1"/>
        </w:rPr>
        <w:t xml:space="preserve"> los dispositivos normativos señalados, se desprende que la Ley de Transparencia Estatal prevé que, si durante el estudio y sustanciación de un recurso de revisión, se advierte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3648824C" w14:textId="77777777" w:rsidR="005D6602" w:rsidRPr="003221A5" w:rsidRDefault="005D6602" w:rsidP="005D6602">
      <w:pPr>
        <w:spacing w:line="360" w:lineRule="auto"/>
        <w:contextualSpacing/>
        <w:jc w:val="both"/>
        <w:rPr>
          <w:rFonts w:ascii="Palatino Linotype" w:hAnsi="Palatino Linotype"/>
          <w:color w:val="000000" w:themeColor="text1"/>
        </w:rPr>
      </w:pPr>
    </w:p>
    <w:p w14:paraId="16BB7B59" w14:textId="77777777" w:rsidR="00963164" w:rsidRPr="003221A5" w:rsidRDefault="00963164" w:rsidP="00963164">
      <w:pPr>
        <w:pStyle w:val="Prrafodelista"/>
        <w:numPr>
          <w:ilvl w:val="0"/>
          <w:numId w:val="15"/>
        </w:numPr>
        <w:spacing w:line="360" w:lineRule="auto"/>
        <w:ind w:left="0" w:firstLine="0"/>
        <w:jc w:val="both"/>
        <w:rPr>
          <w:rFonts w:ascii="Palatino Linotype" w:hAnsi="Palatino Linotype" w:cs="Arial"/>
        </w:rPr>
      </w:pPr>
      <w:r w:rsidRPr="003221A5">
        <w:rPr>
          <w:rFonts w:ascii="Palatino Linotype" w:hAnsi="Palatino Linotype" w:cs="Arial"/>
          <w:color w:val="222222"/>
        </w:rPr>
        <w:t xml:space="preserve">Por lo anteriormente expuesto y fundado, este </w:t>
      </w:r>
      <w:r w:rsidRPr="003221A5">
        <w:rPr>
          <w:rFonts w:ascii="Palatino Linotype" w:hAnsi="Palatino Linotype" w:cs="Arial"/>
          <w:b/>
          <w:bCs/>
          <w:color w:val="222222"/>
        </w:rPr>
        <w:t>ÓRGANO GARANTE</w:t>
      </w:r>
      <w:r w:rsidRPr="003221A5">
        <w:rPr>
          <w:rFonts w:ascii="Palatino Linotype" w:hAnsi="Palatino Linotype" w:cs="Arial"/>
          <w:color w:val="222222"/>
        </w:rPr>
        <w:t xml:space="preserve"> emite los siguientes:</w:t>
      </w:r>
    </w:p>
    <w:p w14:paraId="3177C1BA" w14:textId="77777777" w:rsidR="00963164" w:rsidRPr="003221A5" w:rsidRDefault="00963164" w:rsidP="005D6602">
      <w:pPr>
        <w:spacing w:line="360" w:lineRule="auto"/>
        <w:contextualSpacing/>
        <w:jc w:val="both"/>
        <w:rPr>
          <w:rFonts w:ascii="Palatino Linotype" w:hAnsi="Palatino Linotype"/>
          <w:color w:val="000000" w:themeColor="text1"/>
        </w:rPr>
      </w:pPr>
    </w:p>
    <w:p w14:paraId="5A4FBF7B" w14:textId="77777777" w:rsidR="00963164" w:rsidRPr="003221A5" w:rsidRDefault="00963164" w:rsidP="005D6602">
      <w:pPr>
        <w:spacing w:line="360" w:lineRule="auto"/>
        <w:contextualSpacing/>
        <w:jc w:val="both"/>
        <w:rPr>
          <w:rFonts w:ascii="Palatino Linotype" w:hAnsi="Palatino Linotype"/>
          <w:color w:val="000000" w:themeColor="text1"/>
        </w:rPr>
      </w:pPr>
    </w:p>
    <w:p w14:paraId="4071B364" w14:textId="77777777" w:rsidR="00963164" w:rsidRPr="003221A5" w:rsidRDefault="00963164" w:rsidP="005D6602">
      <w:pPr>
        <w:spacing w:line="360" w:lineRule="auto"/>
        <w:contextualSpacing/>
        <w:jc w:val="both"/>
        <w:rPr>
          <w:rFonts w:ascii="Palatino Linotype" w:hAnsi="Palatino Linotype"/>
          <w:color w:val="000000" w:themeColor="text1"/>
        </w:rPr>
      </w:pPr>
    </w:p>
    <w:p w14:paraId="64FBD7C5" w14:textId="77777777" w:rsidR="00963164" w:rsidRPr="003221A5" w:rsidRDefault="00963164" w:rsidP="005D6602">
      <w:pPr>
        <w:spacing w:line="360" w:lineRule="auto"/>
        <w:contextualSpacing/>
        <w:jc w:val="both"/>
        <w:rPr>
          <w:rFonts w:ascii="Palatino Linotype" w:hAnsi="Palatino Linotype"/>
          <w:color w:val="000000" w:themeColor="text1"/>
        </w:rPr>
      </w:pPr>
    </w:p>
    <w:p w14:paraId="2C91959B" w14:textId="77777777" w:rsidR="00963164" w:rsidRPr="003221A5" w:rsidRDefault="00963164" w:rsidP="005D6602">
      <w:pPr>
        <w:spacing w:line="360" w:lineRule="auto"/>
        <w:contextualSpacing/>
        <w:jc w:val="both"/>
        <w:rPr>
          <w:rFonts w:ascii="Palatino Linotype" w:hAnsi="Palatino Linotype"/>
          <w:color w:val="000000" w:themeColor="text1"/>
        </w:rPr>
      </w:pPr>
    </w:p>
    <w:p w14:paraId="68252A81" w14:textId="77777777" w:rsidR="005D6602" w:rsidRPr="003221A5" w:rsidRDefault="005D6602" w:rsidP="005D6602">
      <w:pPr>
        <w:spacing w:line="360" w:lineRule="auto"/>
        <w:contextualSpacing/>
        <w:jc w:val="both"/>
        <w:rPr>
          <w:rFonts w:ascii="Palatino Linotype" w:hAnsi="Palatino Linotype"/>
          <w:color w:val="000000" w:themeColor="text1"/>
        </w:rPr>
      </w:pPr>
    </w:p>
    <w:p w14:paraId="74DC96D7" w14:textId="77777777" w:rsidR="005D6602" w:rsidRPr="003221A5" w:rsidRDefault="005D6602" w:rsidP="005D6602">
      <w:pPr>
        <w:spacing w:line="360" w:lineRule="auto"/>
        <w:contextualSpacing/>
        <w:jc w:val="both"/>
        <w:rPr>
          <w:rFonts w:ascii="Palatino Linotype" w:hAnsi="Palatino Linotype"/>
          <w:color w:val="000000" w:themeColor="text1"/>
        </w:rPr>
      </w:pPr>
    </w:p>
    <w:p w14:paraId="4D93993C" w14:textId="77777777" w:rsidR="005D6602" w:rsidRPr="003221A5" w:rsidRDefault="005D6602" w:rsidP="005D6602">
      <w:pPr>
        <w:spacing w:line="360" w:lineRule="auto"/>
        <w:contextualSpacing/>
        <w:jc w:val="both"/>
        <w:rPr>
          <w:rFonts w:ascii="Palatino Linotype" w:hAnsi="Palatino Linotype"/>
          <w:color w:val="000000" w:themeColor="text1"/>
        </w:rPr>
      </w:pPr>
    </w:p>
    <w:p w14:paraId="326A78A0" w14:textId="77777777" w:rsidR="00BB05A3" w:rsidRPr="003221A5" w:rsidRDefault="00BB05A3" w:rsidP="00BB05A3">
      <w:pPr>
        <w:spacing w:line="360" w:lineRule="auto"/>
        <w:contextualSpacing/>
        <w:jc w:val="both"/>
        <w:rPr>
          <w:rFonts w:ascii="Palatino Linotype" w:hAnsi="Palatino Linotype"/>
          <w:color w:val="000000" w:themeColor="text1"/>
        </w:rPr>
      </w:pPr>
    </w:p>
    <w:p w14:paraId="39A26632" w14:textId="77777777" w:rsidR="009F09BC" w:rsidRPr="003221A5" w:rsidRDefault="009F09BC" w:rsidP="00F22511">
      <w:pPr>
        <w:pStyle w:val="Ttulo1"/>
        <w:spacing w:before="0" w:line="360" w:lineRule="auto"/>
        <w:jc w:val="center"/>
        <w:rPr>
          <w:rFonts w:ascii="Palatino Linotype" w:eastAsia="Calibri" w:hAnsi="Palatino Linotype"/>
          <w:b/>
          <w:color w:val="000000" w:themeColor="text1"/>
          <w:sz w:val="24"/>
          <w:szCs w:val="24"/>
          <w:lang w:val="es-ES"/>
        </w:rPr>
      </w:pPr>
      <w:bookmarkStart w:id="145" w:name="_Toc504500693"/>
      <w:bookmarkStart w:id="146" w:name="_Toc534742545"/>
      <w:bookmarkStart w:id="147" w:name="_Toc2248738"/>
      <w:bookmarkStart w:id="148" w:name="_Toc34819440"/>
      <w:bookmarkStart w:id="149" w:name="_Toc51259595"/>
      <w:bookmarkStart w:id="150" w:name="_Toc82611052"/>
      <w:r w:rsidRPr="003221A5">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r w:rsidRPr="003221A5">
        <w:rPr>
          <w:rFonts w:ascii="Palatino Linotype" w:eastAsia="Calibri" w:hAnsi="Palatino Linotype"/>
          <w:b/>
          <w:color w:val="000000" w:themeColor="text1"/>
          <w:sz w:val="24"/>
          <w:szCs w:val="24"/>
          <w:lang w:val="es-ES"/>
        </w:rPr>
        <w:t xml:space="preserve"> </w:t>
      </w:r>
    </w:p>
    <w:p w14:paraId="26375E5D" w14:textId="77777777" w:rsidR="00230F52" w:rsidRPr="003221A5" w:rsidRDefault="00230F52" w:rsidP="00230F52">
      <w:pPr>
        <w:rPr>
          <w:lang w:val="es-ES"/>
        </w:rPr>
      </w:pPr>
    </w:p>
    <w:p w14:paraId="352BD33A" w14:textId="77777777" w:rsidR="00963164" w:rsidRPr="003221A5" w:rsidRDefault="00963164" w:rsidP="00963164">
      <w:pPr>
        <w:spacing w:after="240" w:line="360" w:lineRule="auto"/>
        <w:jc w:val="both"/>
        <w:rPr>
          <w:rFonts w:ascii="Palatino Linotype" w:hAnsi="Palatino Linotype"/>
        </w:rPr>
      </w:pPr>
      <w:r w:rsidRPr="003221A5">
        <w:rPr>
          <w:rFonts w:ascii="Palatino Linotype" w:hAnsi="Palatino Linotype"/>
          <w:b/>
        </w:rPr>
        <w:t>PRIMERO.</w:t>
      </w:r>
      <w:r w:rsidRPr="003221A5">
        <w:rPr>
          <w:rFonts w:ascii="Palatino Linotype" w:hAnsi="Palatino Linotype"/>
        </w:rPr>
        <w:t xml:space="preserve"> Se </w:t>
      </w:r>
      <w:r w:rsidRPr="003221A5">
        <w:rPr>
          <w:rFonts w:ascii="Palatino Linotype" w:hAnsi="Palatino Linotype"/>
          <w:b/>
        </w:rPr>
        <w:t xml:space="preserve">SOBRESEEN </w:t>
      </w:r>
      <w:r w:rsidRPr="003221A5">
        <w:rPr>
          <w:rFonts w:ascii="Palatino Linotype" w:hAnsi="Palatino Linotype"/>
        </w:rPr>
        <w:t>los</w:t>
      </w:r>
      <w:r w:rsidRPr="003221A5">
        <w:rPr>
          <w:rFonts w:ascii="Palatino Linotype" w:hAnsi="Palatino Linotype"/>
          <w:b/>
        </w:rPr>
        <w:t xml:space="preserve"> </w:t>
      </w:r>
      <w:r w:rsidRPr="003221A5">
        <w:rPr>
          <w:rFonts w:ascii="Palatino Linotype" w:hAnsi="Palatino Linotype"/>
        </w:rPr>
        <w:t xml:space="preserve">recursos de revisión números </w:t>
      </w:r>
      <w:r w:rsidR="005433C5" w:rsidRPr="003221A5">
        <w:rPr>
          <w:rFonts w:ascii="Palatino Linotype" w:hAnsi="Palatino Linotype"/>
          <w:b/>
        </w:rPr>
        <w:t xml:space="preserve">00108/INFOEM/IP/RR/2022, 00109/INFOEM/IP/RR/2022 </w:t>
      </w:r>
      <w:r w:rsidR="005433C5" w:rsidRPr="003221A5">
        <w:rPr>
          <w:rFonts w:ascii="Palatino Linotype" w:hAnsi="Palatino Linotype"/>
        </w:rPr>
        <w:t xml:space="preserve">y </w:t>
      </w:r>
      <w:r w:rsidR="005433C5" w:rsidRPr="003221A5">
        <w:rPr>
          <w:rFonts w:ascii="Palatino Linotype" w:hAnsi="Palatino Linotype"/>
          <w:b/>
        </w:rPr>
        <w:t>00111/INFOEM/IP/RR/2022</w:t>
      </w:r>
      <w:r w:rsidR="005433C5" w:rsidRPr="003221A5">
        <w:rPr>
          <w:rFonts w:ascii="Palatino Linotype" w:hAnsi="Palatino Linotype"/>
        </w:rPr>
        <w:t xml:space="preserve"> acumulados</w:t>
      </w:r>
      <w:r w:rsidRPr="003221A5">
        <w:rPr>
          <w:rFonts w:ascii="Palatino Linotype" w:hAnsi="Palatino Linotype"/>
        </w:rPr>
        <w:t xml:space="preserve">, </w:t>
      </w:r>
      <w:r w:rsidRPr="003221A5">
        <w:rPr>
          <w:rFonts w:ascii="Palatino Linotype" w:hAnsi="Palatino Linotype"/>
          <w:b/>
        </w:rPr>
        <w:t>por quedarse sin materia</w:t>
      </w:r>
      <w:r w:rsidRPr="003221A5">
        <w:rPr>
          <w:rFonts w:ascii="Palatino Linotype" w:hAnsi="Palatino Linotype"/>
        </w:rPr>
        <w:t xml:space="preserve">, en términos del </w:t>
      </w:r>
      <w:r w:rsidRPr="003221A5">
        <w:rPr>
          <w:rFonts w:ascii="Palatino Linotype" w:hAnsi="Palatino Linotype"/>
          <w:b/>
        </w:rPr>
        <w:t>Considerando TERCERO</w:t>
      </w:r>
      <w:r w:rsidRPr="003221A5">
        <w:rPr>
          <w:rFonts w:ascii="Palatino Linotype" w:hAnsi="Palatino Linotype"/>
        </w:rPr>
        <w:t xml:space="preserve"> de la presente resolución.</w:t>
      </w:r>
    </w:p>
    <w:p w14:paraId="6D532FCF" w14:textId="77777777" w:rsidR="00963164" w:rsidRPr="003221A5" w:rsidRDefault="00963164" w:rsidP="00963164">
      <w:pPr>
        <w:pStyle w:val="Sinespaciado"/>
        <w:spacing w:after="240" w:line="360" w:lineRule="auto"/>
        <w:jc w:val="both"/>
        <w:rPr>
          <w:rFonts w:ascii="Palatino Linotype" w:eastAsia="Calibri" w:hAnsi="Palatino Linotype" w:cs="Arial"/>
          <w:b/>
          <w:bCs/>
          <w:lang w:val="es-ES"/>
        </w:rPr>
      </w:pPr>
      <w:r w:rsidRPr="003221A5">
        <w:rPr>
          <w:rFonts w:ascii="Palatino Linotype" w:eastAsia="Calibri" w:hAnsi="Palatino Linotype" w:cs="Arial"/>
          <w:b/>
          <w:bCs/>
          <w:lang w:val="es-ES"/>
        </w:rPr>
        <w:t xml:space="preserve">SEGUNDO. REMÍTASE </w:t>
      </w:r>
      <w:r w:rsidRPr="003221A5">
        <w:rPr>
          <w:rFonts w:ascii="Palatino Linotype" w:eastAsia="Calibri" w:hAnsi="Palatino Linotype" w:cs="Arial"/>
          <w:bCs/>
          <w:lang w:val="es-ES"/>
        </w:rPr>
        <w:t xml:space="preserve">a través del Sistema de Acceso a la Información Mexiquense </w:t>
      </w:r>
      <w:r w:rsidRPr="003221A5">
        <w:rPr>
          <w:rFonts w:ascii="Palatino Linotype" w:eastAsia="Calibri" w:hAnsi="Palatino Linotype" w:cs="Arial"/>
          <w:b/>
          <w:bCs/>
          <w:lang w:val="es-ES"/>
        </w:rPr>
        <w:t xml:space="preserve">(SAIMEX) </w:t>
      </w:r>
      <w:r w:rsidRPr="003221A5">
        <w:rPr>
          <w:rFonts w:ascii="Palatino Linotype" w:eastAsia="Calibri" w:hAnsi="Palatino Linotype" w:cs="Arial"/>
          <w:bCs/>
          <w:lang w:val="es-ES"/>
        </w:rPr>
        <w:t>la presente resolución al Titular de la Unidad de Transparencia del</w:t>
      </w:r>
      <w:r w:rsidRPr="003221A5">
        <w:rPr>
          <w:rFonts w:ascii="Palatino Linotype" w:eastAsia="Calibri" w:hAnsi="Palatino Linotype" w:cs="Arial"/>
          <w:b/>
          <w:bCs/>
          <w:lang w:val="es-ES"/>
        </w:rPr>
        <w:t xml:space="preserve"> SUJETO OBLIGADO. </w:t>
      </w:r>
    </w:p>
    <w:p w14:paraId="2B5E0CF0" w14:textId="77777777" w:rsidR="00963164" w:rsidRPr="003221A5" w:rsidRDefault="00963164" w:rsidP="00963164">
      <w:pPr>
        <w:pStyle w:val="Sinespaciado"/>
        <w:spacing w:after="240" w:line="360" w:lineRule="auto"/>
        <w:jc w:val="both"/>
        <w:rPr>
          <w:rFonts w:ascii="Palatino Linotype" w:eastAsia="Times New Roman" w:hAnsi="Palatino Linotype" w:cs="Times New Roman"/>
          <w:color w:val="222222"/>
          <w:lang w:val="es-ES" w:eastAsia="es-MX"/>
        </w:rPr>
      </w:pPr>
      <w:r w:rsidRPr="003221A5">
        <w:rPr>
          <w:rFonts w:ascii="Palatino Linotype" w:eastAsia="Times New Roman" w:hAnsi="Palatino Linotype" w:cs="Arial"/>
          <w:b/>
        </w:rPr>
        <w:t xml:space="preserve">TERCERO. </w:t>
      </w:r>
      <w:r w:rsidRPr="003221A5">
        <w:rPr>
          <w:rFonts w:ascii="Palatino Linotype" w:eastAsia="Times New Roman" w:hAnsi="Palatino Linotype" w:cs="Times New Roman"/>
          <w:b/>
          <w:bCs/>
          <w:lang w:val="es-ES"/>
        </w:rPr>
        <w:t xml:space="preserve">Notifíquese </w:t>
      </w:r>
      <w:r w:rsidRPr="003221A5">
        <w:rPr>
          <w:rFonts w:ascii="Palatino Linotype" w:eastAsia="Times New Roman" w:hAnsi="Palatino Linotype" w:cs="Times New Roman"/>
          <w:bCs/>
          <w:color w:val="222222"/>
          <w:lang w:val="es-ES"/>
        </w:rPr>
        <w:t>a</w:t>
      </w:r>
      <w:r w:rsidR="005433C5" w:rsidRPr="003221A5">
        <w:rPr>
          <w:rFonts w:ascii="Palatino Linotype" w:eastAsia="Times New Roman" w:hAnsi="Palatino Linotype" w:cs="Times New Roman"/>
          <w:bCs/>
          <w:color w:val="222222"/>
          <w:lang w:val="es-ES"/>
        </w:rPr>
        <w:t xml:space="preserve"> </w:t>
      </w:r>
      <w:r w:rsidRPr="003221A5">
        <w:rPr>
          <w:rFonts w:ascii="Palatino Linotype" w:eastAsia="Times New Roman" w:hAnsi="Palatino Linotype" w:cs="Times New Roman"/>
          <w:bCs/>
          <w:color w:val="222222"/>
          <w:lang w:val="es-ES"/>
        </w:rPr>
        <w:t>l</w:t>
      </w:r>
      <w:r w:rsidR="005433C5" w:rsidRPr="003221A5">
        <w:rPr>
          <w:rFonts w:ascii="Palatino Linotype" w:eastAsia="Times New Roman" w:hAnsi="Palatino Linotype" w:cs="Times New Roman"/>
          <w:bCs/>
          <w:color w:val="222222"/>
          <w:lang w:val="es-ES"/>
        </w:rPr>
        <w:t>a</w:t>
      </w:r>
      <w:r w:rsidRPr="003221A5">
        <w:rPr>
          <w:rFonts w:ascii="Palatino Linotype" w:eastAsia="Times New Roman" w:hAnsi="Palatino Linotype" w:cs="Times New Roman"/>
          <w:bCs/>
          <w:color w:val="222222"/>
          <w:lang w:val="es-ES"/>
        </w:rPr>
        <w:t xml:space="preserve"> </w:t>
      </w:r>
      <w:r w:rsidRPr="003221A5">
        <w:rPr>
          <w:rFonts w:ascii="Palatino Linotype" w:hAnsi="Palatino Linotype"/>
          <w:b/>
        </w:rPr>
        <w:t xml:space="preserve">RECURRENTE </w:t>
      </w:r>
      <w:r w:rsidRPr="003221A5">
        <w:rPr>
          <w:rFonts w:ascii="Palatino Linotype" w:eastAsia="Times New Roman" w:hAnsi="Palatino Linotype" w:cs="Times New Roman"/>
          <w:color w:val="222222"/>
          <w:lang w:val="es-ES" w:eastAsia="es-MX"/>
        </w:rPr>
        <w:t xml:space="preserve">la presente resolución a través del </w:t>
      </w:r>
      <w:r w:rsidRPr="003221A5">
        <w:rPr>
          <w:rFonts w:ascii="Palatino Linotype" w:eastAsia="Times New Roman" w:hAnsi="Palatino Linotype" w:cs="Times New Roman"/>
          <w:b/>
          <w:color w:val="222222"/>
          <w:lang w:val="es-ES" w:eastAsia="es-MX"/>
        </w:rPr>
        <w:t>SAIMEX.</w:t>
      </w:r>
    </w:p>
    <w:p w14:paraId="52232D07" w14:textId="77777777" w:rsidR="00963164" w:rsidRPr="003221A5" w:rsidRDefault="00963164" w:rsidP="00963164">
      <w:pPr>
        <w:pStyle w:val="Prrafodelista"/>
        <w:spacing w:after="240" w:line="360" w:lineRule="auto"/>
        <w:ind w:left="0"/>
        <w:jc w:val="both"/>
        <w:rPr>
          <w:rFonts w:ascii="Palatino Linotype" w:eastAsia="MS Mincho" w:hAnsi="Palatino Linotype"/>
          <w:lang w:val="es-ES"/>
        </w:rPr>
      </w:pPr>
      <w:r w:rsidRPr="003221A5">
        <w:rPr>
          <w:rFonts w:ascii="Palatino Linotype" w:eastAsia="MS Mincho" w:hAnsi="Palatino Linotype"/>
          <w:b/>
        </w:rPr>
        <w:t>CUARTO.</w:t>
      </w:r>
      <w:r w:rsidRPr="003221A5">
        <w:rPr>
          <w:rFonts w:ascii="Palatino Linotype" w:eastAsia="MS Mincho" w:hAnsi="Palatino Linotype"/>
        </w:rPr>
        <w:t xml:space="preserve"> </w:t>
      </w:r>
      <w:r w:rsidRPr="003221A5">
        <w:rPr>
          <w:rFonts w:ascii="Palatino Linotype" w:eastAsia="MS Mincho" w:hAnsi="Palatino Linotype"/>
          <w:lang w:val="es-ES"/>
        </w:rPr>
        <w:t xml:space="preserve">Se hace del conocimiento de la </w:t>
      </w:r>
      <w:r w:rsidRPr="003221A5">
        <w:rPr>
          <w:rFonts w:ascii="Palatino Linotype" w:hAnsi="Palatino Linotype"/>
          <w:b/>
        </w:rPr>
        <w:t xml:space="preserve">RECURRENTE </w:t>
      </w:r>
      <w:r w:rsidRPr="003221A5">
        <w:rPr>
          <w:rFonts w:ascii="Palatino Linotype" w:eastAsia="MS Mincho" w:hAnsi="Palatino Linotype"/>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3221A5">
        <w:rPr>
          <w:rFonts w:ascii="Palatino Linotype" w:eastAsia="MS Mincho" w:hAnsi="Palatino Linotype"/>
          <w:bCs/>
          <w:lang w:val="es-ES"/>
        </w:rPr>
        <w:t xml:space="preserve">vía juicio de amparo </w:t>
      </w:r>
      <w:r w:rsidRPr="003221A5">
        <w:rPr>
          <w:rFonts w:ascii="Palatino Linotype" w:eastAsia="MS Mincho" w:hAnsi="Palatino Linotype"/>
          <w:lang w:val="es-ES"/>
        </w:rPr>
        <w:t>en los términos de las leyes aplicables.</w:t>
      </w:r>
    </w:p>
    <w:p w14:paraId="2A833737" w14:textId="77777777" w:rsidR="00963164" w:rsidRPr="003221A5" w:rsidRDefault="00963164" w:rsidP="00963164">
      <w:pPr>
        <w:spacing w:before="240" w:after="240" w:line="360" w:lineRule="auto"/>
        <w:contextualSpacing/>
        <w:jc w:val="both"/>
        <w:rPr>
          <w:rFonts w:ascii="Palatino Linotype" w:eastAsia="MS Mincho" w:hAnsi="Palatino Linotype"/>
          <w:b/>
        </w:rPr>
      </w:pPr>
      <w:r w:rsidRPr="003221A5">
        <w:rPr>
          <w:rFonts w:ascii="Palatino Linotype" w:eastAsia="Calibri" w:hAnsi="Palatino Linotype"/>
          <w:b/>
          <w:color w:val="000000"/>
        </w:rPr>
        <w:t xml:space="preserve">QUINTO. </w:t>
      </w:r>
      <w:r w:rsidRPr="003221A5">
        <w:rPr>
          <w:rFonts w:ascii="Palatino Linotype" w:eastAsia="MS Mincho" w:hAnsi="Palatino Linotype"/>
        </w:rPr>
        <w:t xml:space="preserve">Gírese oficio al Titular de la Contraloría Interna y Órgano de Control y Vigilancia de este Instituto para hacer de su conocimiento la presente resolución a </w:t>
      </w:r>
      <w:r w:rsidRPr="003221A5">
        <w:rPr>
          <w:rFonts w:ascii="Palatino Linotype" w:eastAsia="MS Mincho" w:hAnsi="Palatino Linotype"/>
        </w:rPr>
        <w:lastRenderedPageBreak/>
        <w:t xml:space="preserve">fin de que en ejercicio de sus atribuciones y de conformidad al artículo 190 de la Ley de Transparencia y Acceso a la Información Pública del Estado de México y Municipios, determine lo conducente en términos del </w:t>
      </w:r>
      <w:r w:rsidRPr="003221A5">
        <w:rPr>
          <w:rFonts w:ascii="Palatino Linotype" w:eastAsia="MS Mincho" w:hAnsi="Palatino Linotype"/>
          <w:b/>
        </w:rPr>
        <w:t>Considerando Cuarto.</w:t>
      </w:r>
    </w:p>
    <w:p w14:paraId="06EA1260" w14:textId="77777777" w:rsidR="00C52B90" w:rsidRPr="003221A5" w:rsidRDefault="00C52B90" w:rsidP="00C52B90">
      <w:pPr>
        <w:autoSpaceDE w:val="0"/>
        <w:autoSpaceDN w:val="0"/>
        <w:adjustRightInd w:val="0"/>
        <w:spacing w:line="360" w:lineRule="auto"/>
        <w:ind w:right="49"/>
        <w:jc w:val="both"/>
        <w:rPr>
          <w:rFonts w:ascii="Palatino Linotype" w:eastAsia="MS Mincho" w:hAnsi="Palatino Linotype"/>
        </w:rPr>
      </w:pPr>
    </w:p>
    <w:p w14:paraId="1ACD2CCF" w14:textId="3BC970EB" w:rsidR="003221A5" w:rsidRPr="00624AAD" w:rsidRDefault="003221A5" w:rsidP="003221A5">
      <w:pPr>
        <w:spacing w:before="240" w:after="240" w:line="360" w:lineRule="auto"/>
        <w:ind w:firstLine="1"/>
        <w:jc w:val="both"/>
        <w:rPr>
          <w:rFonts w:ascii="Palatino Linotype" w:hAnsi="Palatino Linotype"/>
        </w:rPr>
      </w:pPr>
      <w:bookmarkStart w:id="151" w:name="_Hlk99014733"/>
      <w:r w:rsidRPr="003221A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5C54EB">
        <w:rPr>
          <w:rFonts w:ascii="Palatino Linotype" w:hAnsi="Palatino Linotype"/>
        </w:rPr>
        <w:t xml:space="preserve"> EMITIENDO VOTO PARTICULAR</w:t>
      </w:r>
      <w:r w:rsidRPr="003221A5">
        <w:rPr>
          <w:rFonts w:ascii="Palatino Linotype" w:hAnsi="Palatino Linotype"/>
        </w:rPr>
        <w:t xml:space="preserve"> Y GUADALUPE RAMÍREZ PEÑA EN LA DÉCIMA SEGUNDA SESIÓN ORDINARIA CELEBRADA EL TREINTA DE MARZO DE DOS MIL VEINTIDÓS, ANTE EL SECRETARIO TÉCNICO DEL PLENO ALEXIS TAPIA RAMÍREZ.</w:t>
      </w:r>
      <w:r w:rsidRPr="00624AAD">
        <w:rPr>
          <w:rFonts w:ascii="Palatino Linotype" w:hAnsi="Palatino Linotype"/>
        </w:rPr>
        <w:t xml:space="preserve"> </w:t>
      </w:r>
    </w:p>
    <w:bookmarkEnd w:id="151"/>
    <w:p w14:paraId="2289E26A" w14:textId="77777777" w:rsidR="009F09BC" w:rsidRPr="00F22511" w:rsidRDefault="009F09BC" w:rsidP="00F22511">
      <w:pPr>
        <w:spacing w:line="360" w:lineRule="auto"/>
        <w:jc w:val="both"/>
        <w:rPr>
          <w:rFonts w:ascii="Palatino Linotype" w:hAnsi="Palatino Linotype"/>
        </w:rPr>
      </w:pPr>
    </w:p>
    <w:p w14:paraId="1EBFC87D" w14:textId="77777777" w:rsidR="009F09BC" w:rsidRPr="00F22511" w:rsidRDefault="009F09BC" w:rsidP="00F22511">
      <w:pPr>
        <w:spacing w:line="360" w:lineRule="auto"/>
        <w:jc w:val="both"/>
        <w:rPr>
          <w:rFonts w:ascii="Palatino Linotype" w:hAnsi="Palatino Linotype"/>
        </w:rPr>
      </w:pPr>
    </w:p>
    <w:p w14:paraId="3E7B1DEE" w14:textId="77777777" w:rsidR="009F09BC" w:rsidRPr="00F22511" w:rsidRDefault="009F09BC" w:rsidP="00F22511">
      <w:pPr>
        <w:spacing w:line="360" w:lineRule="auto"/>
        <w:jc w:val="both"/>
        <w:rPr>
          <w:rFonts w:ascii="Palatino Linotype" w:hAnsi="Palatino Linotype"/>
        </w:rPr>
      </w:pPr>
    </w:p>
    <w:p w14:paraId="143807FC" w14:textId="77777777" w:rsidR="009F09BC" w:rsidRPr="00F22511" w:rsidRDefault="009F09BC" w:rsidP="00F22511">
      <w:pPr>
        <w:spacing w:line="360" w:lineRule="auto"/>
        <w:jc w:val="both"/>
        <w:rPr>
          <w:rFonts w:ascii="Palatino Linotype" w:hAnsi="Palatino Linotype"/>
        </w:rPr>
      </w:pPr>
    </w:p>
    <w:p w14:paraId="4496FDD4" w14:textId="77777777" w:rsidR="009F09BC" w:rsidRPr="00F22511" w:rsidRDefault="009F09BC" w:rsidP="00F22511">
      <w:pPr>
        <w:spacing w:line="360" w:lineRule="auto"/>
        <w:jc w:val="both"/>
        <w:rPr>
          <w:rFonts w:ascii="Palatino Linotype" w:hAnsi="Palatino Linotype"/>
        </w:rPr>
      </w:pPr>
    </w:p>
    <w:p w14:paraId="6F947917" w14:textId="77777777" w:rsidR="009F09BC" w:rsidRPr="00F22511" w:rsidRDefault="009F09BC" w:rsidP="00F22511">
      <w:pPr>
        <w:spacing w:line="360" w:lineRule="auto"/>
        <w:jc w:val="both"/>
        <w:rPr>
          <w:rFonts w:ascii="Palatino Linotype" w:hAnsi="Palatino Linotype"/>
        </w:rPr>
      </w:pPr>
    </w:p>
    <w:p w14:paraId="2DF667B6" w14:textId="77777777" w:rsidR="009F09BC" w:rsidRPr="00F22511" w:rsidRDefault="009F09BC" w:rsidP="00F22511">
      <w:pPr>
        <w:spacing w:line="360" w:lineRule="auto"/>
        <w:jc w:val="both"/>
        <w:rPr>
          <w:rFonts w:ascii="Palatino Linotype" w:hAnsi="Palatino Linotype"/>
        </w:rPr>
      </w:pPr>
    </w:p>
    <w:p w14:paraId="60F56A70" w14:textId="77777777" w:rsidR="009F09BC" w:rsidRPr="00F22511" w:rsidRDefault="009F09BC" w:rsidP="00F22511">
      <w:pPr>
        <w:spacing w:line="360" w:lineRule="auto"/>
        <w:jc w:val="both"/>
        <w:rPr>
          <w:rFonts w:ascii="Palatino Linotype" w:hAnsi="Palatino Linotype"/>
        </w:rPr>
      </w:pPr>
    </w:p>
    <w:p w14:paraId="420122CE" w14:textId="77777777" w:rsidR="009F09BC" w:rsidRPr="00F22511" w:rsidRDefault="009F09BC" w:rsidP="00F22511">
      <w:pPr>
        <w:spacing w:line="360" w:lineRule="auto"/>
        <w:jc w:val="both"/>
        <w:rPr>
          <w:rFonts w:ascii="Palatino Linotype" w:hAnsi="Palatino Linotype"/>
        </w:rPr>
      </w:pPr>
    </w:p>
    <w:p w14:paraId="40A103B1" w14:textId="77777777" w:rsidR="009F09BC" w:rsidRPr="00F22511" w:rsidRDefault="009F09BC" w:rsidP="00F22511">
      <w:pPr>
        <w:spacing w:line="360" w:lineRule="auto"/>
        <w:rPr>
          <w:rFonts w:ascii="Palatino Linotype" w:hAnsi="Palatino Linotype"/>
        </w:rPr>
      </w:pPr>
    </w:p>
    <w:p w14:paraId="7C176262" w14:textId="77777777" w:rsidR="009F09BC" w:rsidRPr="00F22511" w:rsidRDefault="009F09BC" w:rsidP="00F22511">
      <w:pPr>
        <w:spacing w:line="360" w:lineRule="auto"/>
        <w:rPr>
          <w:rFonts w:ascii="Palatino Linotype" w:hAnsi="Palatino Linotype"/>
        </w:rPr>
      </w:pPr>
    </w:p>
    <w:p w14:paraId="28263593" w14:textId="77777777" w:rsidR="009F09BC" w:rsidRPr="00F22511" w:rsidRDefault="009F09BC" w:rsidP="00F22511">
      <w:pPr>
        <w:spacing w:line="360" w:lineRule="auto"/>
        <w:rPr>
          <w:rFonts w:ascii="Palatino Linotype" w:hAnsi="Palatino Linotype"/>
        </w:rPr>
      </w:pPr>
    </w:p>
    <w:p w14:paraId="5CE21880" w14:textId="77777777" w:rsidR="009F09BC" w:rsidRPr="00F22511" w:rsidRDefault="009F09BC" w:rsidP="00F22511">
      <w:pPr>
        <w:spacing w:line="360" w:lineRule="auto"/>
        <w:rPr>
          <w:rFonts w:ascii="Palatino Linotype" w:hAnsi="Palatino Linotype"/>
        </w:rPr>
      </w:pPr>
    </w:p>
    <w:p w14:paraId="68D2C701" w14:textId="77777777" w:rsidR="009F09BC" w:rsidRPr="00F22511" w:rsidRDefault="009F09BC" w:rsidP="00F22511">
      <w:pPr>
        <w:spacing w:line="360" w:lineRule="auto"/>
        <w:rPr>
          <w:rFonts w:ascii="Palatino Linotype" w:hAnsi="Palatino Linotype"/>
        </w:rPr>
      </w:pPr>
    </w:p>
    <w:p w14:paraId="79296FC4" w14:textId="77777777" w:rsidR="009F09BC" w:rsidRPr="00F22511" w:rsidRDefault="009F09BC" w:rsidP="00F22511">
      <w:pPr>
        <w:spacing w:line="360" w:lineRule="auto"/>
        <w:rPr>
          <w:rFonts w:ascii="Palatino Linotype" w:hAnsi="Palatino Linotype"/>
        </w:rPr>
      </w:pPr>
    </w:p>
    <w:p w14:paraId="45B19C74" w14:textId="77777777" w:rsidR="009F09BC" w:rsidRPr="00F22511" w:rsidRDefault="009F09BC" w:rsidP="00F22511">
      <w:pPr>
        <w:spacing w:line="360" w:lineRule="auto"/>
        <w:rPr>
          <w:rFonts w:ascii="Palatino Linotype" w:hAnsi="Palatino Linotype"/>
        </w:rPr>
      </w:pPr>
    </w:p>
    <w:p w14:paraId="49CBD77F" w14:textId="77777777" w:rsidR="009F09BC" w:rsidRPr="00F22511" w:rsidRDefault="009F09BC" w:rsidP="00F22511">
      <w:pPr>
        <w:tabs>
          <w:tab w:val="left" w:pos="3374"/>
        </w:tabs>
        <w:spacing w:line="360" w:lineRule="auto"/>
        <w:rPr>
          <w:rFonts w:ascii="Palatino Linotype" w:hAnsi="Palatino Linotype"/>
        </w:rPr>
      </w:pPr>
      <w:r w:rsidRPr="00F22511">
        <w:rPr>
          <w:rFonts w:ascii="Palatino Linotype" w:hAnsi="Palatino Linotype"/>
        </w:rPr>
        <w:tab/>
      </w:r>
    </w:p>
    <w:sectPr w:rsidR="009F09BC" w:rsidRPr="00F22511" w:rsidSect="009F09BC">
      <w:headerReference w:type="even" r:id="rId15"/>
      <w:headerReference w:type="default" r:id="rId16"/>
      <w:footerReference w:type="default" r:id="rId17"/>
      <w:headerReference w:type="first" r:id="rId18"/>
      <w:footerReference w:type="first" r:id="rId19"/>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6BD68" w14:textId="77777777" w:rsidR="00376FA5" w:rsidRDefault="00376FA5" w:rsidP="003B7751">
      <w:r>
        <w:separator/>
      </w:r>
    </w:p>
  </w:endnote>
  <w:endnote w:type="continuationSeparator" w:id="0">
    <w:p w14:paraId="4FD612B7" w14:textId="77777777" w:rsidR="00376FA5" w:rsidRDefault="00376FA5"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6D7AD06" w14:textId="3152C808" w:rsidR="00C048A0" w:rsidRPr="002D6DD8" w:rsidRDefault="00C048A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2AC">
              <w:rPr>
                <w:rFonts w:ascii="Palatino Linotype" w:hAnsi="Palatino Linotype"/>
                <w:bCs/>
                <w:noProof/>
                <w:sz w:val="20"/>
              </w:rPr>
              <w:t>11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52AC">
              <w:rPr>
                <w:rFonts w:ascii="Palatino Linotype" w:hAnsi="Palatino Linotype"/>
                <w:bCs/>
                <w:noProof/>
                <w:sz w:val="20"/>
              </w:rPr>
              <w:t>52</w:t>
            </w:r>
            <w:r>
              <w:rPr>
                <w:rFonts w:ascii="Palatino Linotype" w:hAnsi="Palatino Linotype"/>
                <w:bCs/>
                <w:noProof/>
                <w:sz w:val="20"/>
              </w:rPr>
              <w:fldChar w:fldCharType="end"/>
            </w:r>
          </w:p>
        </w:sdtContent>
      </w:sdt>
    </w:sdtContent>
  </w:sdt>
  <w:p w14:paraId="4B15C1B4" w14:textId="77777777" w:rsidR="00C048A0" w:rsidRDefault="00C048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2F918" w14:textId="25B4D774" w:rsidR="00C048A0" w:rsidRPr="000B69FA" w:rsidRDefault="00C048A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752A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752AC">
      <w:rPr>
        <w:rFonts w:ascii="Palatino Linotype" w:hAnsi="Palatino Linotype"/>
        <w:bCs/>
        <w:noProof/>
        <w:sz w:val="20"/>
      </w:rPr>
      <w:t>52</w:t>
    </w:r>
    <w:r>
      <w:rPr>
        <w:rFonts w:ascii="Palatino Linotype" w:hAnsi="Palatino Linotype"/>
        <w:bCs/>
        <w:noProof/>
        <w:sz w:val="20"/>
      </w:rPr>
      <w:fldChar w:fldCharType="end"/>
    </w:r>
  </w:p>
  <w:p w14:paraId="4B6ACA8F" w14:textId="77777777" w:rsidR="00C048A0" w:rsidRDefault="00C048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8A7D25" w14:textId="77777777" w:rsidR="00376FA5" w:rsidRDefault="00376FA5" w:rsidP="003B7751">
      <w:r>
        <w:separator/>
      </w:r>
    </w:p>
  </w:footnote>
  <w:footnote w:type="continuationSeparator" w:id="0">
    <w:p w14:paraId="47054C95" w14:textId="77777777" w:rsidR="00376FA5" w:rsidRDefault="00376FA5" w:rsidP="003B7751">
      <w:r>
        <w:continuationSeparator/>
      </w:r>
    </w:p>
  </w:footnote>
  <w:footnote w:id="1">
    <w:p w14:paraId="16545970" w14:textId="77777777" w:rsidR="00C048A0" w:rsidRPr="00F75272" w:rsidRDefault="00C048A0" w:rsidP="009F09BC">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CF7E40C" w14:textId="77777777" w:rsidR="00C048A0" w:rsidRPr="009C43C2" w:rsidRDefault="00C048A0" w:rsidP="00352E6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0CF46958" w14:textId="77777777" w:rsidR="00C048A0" w:rsidRPr="009C43C2" w:rsidRDefault="00C048A0" w:rsidP="00352E6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177A054D" w14:textId="77777777" w:rsidR="00C048A0" w:rsidRPr="009C43C2" w:rsidRDefault="00C048A0" w:rsidP="00352E6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3F2A1485" w14:textId="77777777" w:rsidR="00C048A0" w:rsidRDefault="00C048A0" w:rsidP="00352E6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C61F8F9" w14:textId="77777777" w:rsidR="005410C6" w:rsidRPr="00BE484D" w:rsidRDefault="005410C6" w:rsidP="005410C6">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 w:id="7">
    <w:p w14:paraId="65994D4F" w14:textId="77777777" w:rsidR="00772893" w:rsidRDefault="00772893" w:rsidP="00772893">
      <w:pPr>
        <w:pStyle w:val="Textonotapie"/>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Diccionario de la lengua española. Versión electrónica: </w:t>
      </w:r>
      <w:r>
        <w:rPr>
          <w:rFonts w:ascii="Palatino Linotype" w:hAnsi="Palatino Linotype"/>
          <w:sz w:val="18"/>
        </w:rPr>
        <w:t>http://lema.rae.es/drae/?val=curriculum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52DB7" w14:textId="77777777" w:rsidR="00C048A0" w:rsidRDefault="00376FA5">
    <w:pPr>
      <w:pStyle w:val="Encabezado"/>
    </w:pPr>
    <w:r>
      <w:rPr>
        <w:noProof/>
        <w:lang w:eastAsia="es-MX"/>
      </w:rPr>
      <w:pict w14:anchorId="66A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C048A0" w14:paraId="6A90B1FD" w14:textId="77777777" w:rsidTr="005324B7">
      <w:trPr>
        <w:trHeight w:val="227"/>
      </w:trPr>
      <w:tc>
        <w:tcPr>
          <w:tcW w:w="2976" w:type="dxa"/>
          <w:vAlign w:val="center"/>
          <w:hideMark/>
        </w:tcPr>
        <w:p w14:paraId="7E326B55" w14:textId="77777777" w:rsidR="00C048A0" w:rsidRPr="00674A46" w:rsidRDefault="00C048A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6F4CA632" w14:textId="77777777" w:rsidR="00C048A0" w:rsidRPr="00485ED8" w:rsidRDefault="00C048A0" w:rsidP="00325454">
          <w:pPr>
            <w:pStyle w:val="Encabezado"/>
            <w:rPr>
              <w:rFonts w:ascii="Palatino Linotype" w:hAnsi="Palatino Linotype"/>
              <w:b/>
              <w:sz w:val="22"/>
              <w:szCs w:val="22"/>
            </w:rPr>
          </w:pPr>
          <w:r>
            <w:rPr>
              <w:rFonts w:ascii="Palatino Linotype" w:hAnsi="Palatino Linotype" w:cs="Arial"/>
              <w:b/>
              <w:bCs/>
              <w:sz w:val="22"/>
              <w:szCs w:val="22"/>
              <w:lang w:eastAsia="es-MX"/>
            </w:rPr>
            <w:t>00108/INFOEM/IP/RR/2022</w:t>
          </w:r>
          <w:r w:rsidRPr="00485ED8">
            <w:rPr>
              <w:rFonts w:ascii="Palatino Linotype" w:hAnsi="Palatino Linotype" w:cs="Arial"/>
              <w:b/>
              <w:bCs/>
              <w:sz w:val="22"/>
              <w:szCs w:val="22"/>
              <w:lang w:eastAsia="es-MX"/>
            </w:rPr>
            <w:t xml:space="preserve"> y acumulado</w:t>
          </w:r>
          <w:r>
            <w:rPr>
              <w:rFonts w:ascii="Palatino Linotype" w:hAnsi="Palatino Linotype" w:cs="Arial"/>
              <w:b/>
              <w:bCs/>
              <w:sz w:val="22"/>
              <w:szCs w:val="22"/>
              <w:lang w:eastAsia="es-MX"/>
            </w:rPr>
            <w:t>s</w:t>
          </w:r>
          <w:r w:rsidRPr="00485ED8">
            <w:rPr>
              <w:rFonts w:ascii="Palatino Linotype" w:hAnsi="Palatino Linotype" w:cs="Arial"/>
              <w:b/>
              <w:bCs/>
              <w:sz w:val="22"/>
              <w:szCs w:val="22"/>
              <w:lang w:eastAsia="es-MX"/>
            </w:rPr>
            <w:t>.</w:t>
          </w:r>
        </w:p>
      </w:tc>
    </w:tr>
    <w:tr w:rsidR="00C048A0" w14:paraId="497CCBF4" w14:textId="77777777" w:rsidTr="005324B7">
      <w:trPr>
        <w:trHeight w:val="242"/>
      </w:trPr>
      <w:tc>
        <w:tcPr>
          <w:tcW w:w="2976" w:type="dxa"/>
          <w:vAlign w:val="center"/>
          <w:hideMark/>
        </w:tcPr>
        <w:p w14:paraId="4C09316B" w14:textId="77777777" w:rsidR="00C048A0" w:rsidRPr="00674A46" w:rsidRDefault="00C048A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17B9AF0A" w14:textId="77777777" w:rsidR="00C048A0" w:rsidRPr="00485ED8" w:rsidRDefault="00C048A0" w:rsidP="009F09BC">
          <w:pPr>
            <w:pStyle w:val="Encabezado"/>
            <w:jc w:val="both"/>
            <w:rPr>
              <w:rFonts w:ascii="Palatino Linotype" w:hAnsi="Palatino Linotype"/>
              <w:b/>
              <w:sz w:val="22"/>
              <w:szCs w:val="22"/>
            </w:rPr>
          </w:pPr>
          <w:r w:rsidRPr="0067785D">
            <w:rPr>
              <w:rFonts w:ascii="Palatino Linotype" w:hAnsi="Palatino Linotype"/>
              <w:b/>
              <w:bCs/>
              <w:color w:val="000000"/>
              <w:sz w:val="22"/>
              <w:szCs w:val="22"/>
            </w:rPr>
            <w:t>Organismo Público Descentralizado para la Prestación de Los Servicios de Agua Potable Alcantarillado y Saneamiento del Municipio de Zumpango</w:t>
          </w:r>
        </w:p>
      </w:tc>
    </w:tr>
    <w:tr w:rsidR="00C048A0" w14:paraId="5AB769F6" w14:textId="77777777" w:rsidTr="005324B7">
      <w:trPr>
        <w:trHeight w:val="342"/>
      </w:trPr>
      <w:tc>
        <w:tcPr>
          <w:tcW w:w="2976" w:type="dxa"/>
          <w:vAlign w:val="center"/>
          <w:hideMark/>
        </w:tcPr>
        <w:p w14:paraId="53A927C1" w14:textId="77777777" w:rsidR="00C048A0" w:rsidRPr="00674A46" w:rsidRDefault="00C048A0"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1B670855" w14:textId="77777777" w:rsidR="00C048A0" w:rsidRPr="00485ED8" w:rsidRDefault="00C048A0"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14:paraId="4968EE57" w14:textId="77777777" w:rsidR="00C048A0" w:rsidRPr="00AE046A" w:rsidRDefault="00376FA5" w:rsidP="003B7751">
    <w:pPr>
      <w:pStyle w:val="Encabezado"/>
      <w:tabs>
        <w:tab w:val="clear" w:pos="4419"/>
        <w:tab w:val="clear" w:pos="8838"/>
        <w:tab w:val="left" w:pos="6005"/>
      </w:tabs>
      <w:rPr>
        <w:sz w:val="14"/>
      </w:rPr>
    </w:pPr>
    <w:r>
      <w:rPr>
        <w:noProof/>
        <w:sz w:val="14"/>
        <w:lang w:eastAsia="es-MX"/>
      </w:rPr>
      <w:pict w14:anchorId="52004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C048A0" w14:paraId="4E68B08D" w14:textId="77777777" w:rsidTr="005324B7">
      <w:trPr>
        <w:trHeight w:val="227"/>
      </w:trPr>
      <w:tc>
        <w:tcPr>
          <w:tcW w:w="2977" w:type="dxa"/>
          <w:vAlign w:val="center"/>
          <w:hideMark/>
        </w:tcPr>
        <w:p w14:paraId="66DDBD2B" w14:textId="77777777" w:rsidR="00C048A0" w:rsidRPr="00674A46" w:rsidRDefault="00C048A0"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63AF1294" w14:textId="77777777" w:rsidR="00C048A0" w:rsidRPr="00485ED8" w:rsidRDefault="00C048A0" w:rsidP="00325454">
          <w:pPr>
            <w:pStyle w:val="Encabezado"/>
            <w:rPr>
              <w:rFonts w:ascii="Palatino Linotype" w:hAnsi="Palatino Linotype"/>
              <w:b/>
              <w:sz w:val="22"/>
              <w:szCs w:val="22"/>
            </w:rPr>
          </w:pPr>
          <w:r w:rsidRPr="001A1989">
            <w:rPr>
              <w:rFonts w:ascii="Palatino Linotype" w:hAnsi="Palatino Linotype" w:cs="Arial"/>
              <w:b/>
              <w:bCs/>
              <w:sz w:val="22"/>
              <w:szCs w:val="22"/>
              <w:lang w:eastAsia="es-MX"/>
            </w:rPr>
            <w:t>00108/INFOEM/IP/RR/2022</w:t>
          </w:r>
          <w:r>
            <w:rPr>
              <w:rFonts w:ascii="Palatino Linotype" w:hAnsi="Palatino Linotype" w:cs="Arial"/>
              <w:b/>
              <w:bCs/>
              <w:sz w:val="22"/>
              <w:szCs w:val="22"/>
              <w:lang w:eastAsia="es-MX"/>
            </w:rPr>
            <w:t xml:space="preserve"> </w:t>
          </w:r>
          <w:r w:rsidRPr="00485ED8">
            <w:rPr>
              <w:rFonts w:ascii="Palatino Linotype" w:hAnsi="Palatino Linotype" w:cs="Arial"/>
              <w:b/>
              <w:bCs/>
              <w:sz w:val="22"/>
              <w:szCs w:val="22"/>
              <w:lang w:eastAsia="es-MX"/>
            </w:rPr>
            <w:t>y acumulado.</w:t>
          </w:r>
        </w:p>
      </w:tc>
    </w:tr>
    <w:tr w:rsidR="00C048A0" w14:paraId="28D78F5F" w14:textId="77777777" w:rsidTr="005324B7">
      <w:trPr>
        <w:trHeight w:val="242"/>
      </w:trPr>
      <w:tc>
        <w:tcPr>
          <w:tcW w:w="2977" w:type="dxa"/>
          <w:vAlign w:val="center"/>
          <w:hideMark/>
        </w:tcPr>
        <w:p w14:paraId="2149E392" w14:textId="77777777" w:rsidR="00C048A0" w:rsidRPr="00674A46" w:rsidRDefault="00C048A0"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AAC236B" w14:textId="6D04144B" w:rsidR="00C048A0" w:rsidRPr="00B75F20" w:rsidRDefault="00B752AC" w:rsidP="009F09BC">
          <w:pPr>
            <w:pStyle w:val="Encabezado"/>
            <w:tabs>
              <w:tab w:val="left" w:pos="521"/>
            </w:tabs>
            <w:rPr>
              <w:rFonts w:ascii="Palatino Linotype" w:hAnsi="Palatino Linotype"/>
              <w:b/>
              <w:sz w:val="22"/>
              <w:szCs w:val="22"/>
            </w:rPr>
          </w:pPr>
          <w:r>
            <w:rPr>
              <w:rFonts w:ascii="Palatino Linotype" w:hAnsi="Palatino Linotype"/>
              <w:b/>
              <w:sz w:val="22"/>
              <w:szCs w:val="22"/>
            </w:rPr>
            <w:t>XXXXXXXX</w:t>
          </w:r>
        </w:p>
      </w:tc>
    </w:tr>
    <w:tr w:rsidR="00C048A0" w14:paraId="04583041" w14:textId="77777777" w:rsidTr="005324B7">
      <w:trPr>
        <w:trHeight w:val="342"/>
      </w:trPr>
      <w:tc>
        <w:tcPr>
          <w:tcW w:w="2977" w:type="dxa"/>
          <w:vAlign w:val="center"/>
        </w:tcPr>
        <w:p w14:paraId="70A3FEA2" w14:textId="77777777" w:rsidR="00C048A0" w:rsidRPr="00674A46" w:rsidRDefault="00C048A0"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5E6C85DC" w14:textId="77777777" w:rsidR="00C048A0" w:rsidRPr="00674A46" w:rsidRDefault="00C048A0" w:rsidP="009F09BC">
          <w:pPr>
            <w:pStyle w:val="Encabezado"/>
            <w:jc w:val="both"/>
            <w:rPr>
              <w:rFonts w:ascii="Palatino Linotype" w:hAnsi="Palatino Linotype"/>
              <w:b/>
              <w:sz w:val="22"/>
              <w:szCs w:val="22"/>
            </w:rPr>
          </w:pPr>
          <w:r w:rsidRPr="0067785D">
            <w:rPr>
              <w:rFonts w:ascii="Palatino Linotype" w:hAnsi="Palatino Linotype"/>
              <w:b/>
              <w:bCs/>
              <w:color w:val="000000"/>
              <w:sz w:val="22"/>
              <w:szCs w:val="22"/>
            </w:rPr>
            <w:t>Organismo Público Descentralizado para la Prestación de Los Servicios de Agua Potable Alcantarillado y Saneamiento del Municipio de Zumpango</w:t>
          </w:r>
        </w:p>
      </w:tc>
    </w:tr>
    <w:tr w:rsidR="00C048A0" w14:paraId="636FA5E8" w14:textId="77777777" w:rsidTr="005324B7">
      <w:trPr>
        <w:trHeight w:val="342"/>
      </w:trPr>
      <w:tc>
        <w:tcPr>
          <w:tcW w:w="2977" w:type="dxa"/>
          <w:vAlign w:val="center"/>
        </w:tcPr>
        <w:p w14:paraId="463FCD3C" w14:textId="77777777" w:rsidR="00C048A0" w:rsidRPr="00674A46" w:rsidRDefault="00C048A0"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18B1434D" w14:textId="77777777" w:rsidR="00C048A0" w:rsidRPr="00674A46" w:rsidRDefault="00C048A0"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4D3C9351" w14:textId="77777777" w:rsidR="00C048A0" w:rsidRPr="00C222C0" w:rsidRDefault="00376FA5">
    <w:pPr>
      <w:pStyle w:val="Encabezado"/>
      <w:rPr>
        <w:sz w:val="16"/>
      </w:rPr>
    </w:pPr>
    <w:r>
      <w:rPr>
        <w:noProof/>
        <w:sz w:val="16"/>
        <w:lang w:eastAsia="es-MX"/>
      </w:rPr>
      <w:pict w14:anchorId="70FC3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72C93"/>
    <w:multiLevelType w:val="hybridMultilevel"/>
    <w:tmpl w:val="65E8F3FA"/>
    <w:lvl w:ilvl="0" w:tplc="080A0005">
      <w:start w:val="1"/>
      <w:numFmt w:val="bullet"/>
      <w:lvlText w:val=""/>
      <w:lvlJc w:val="left"/>
      <w:pPr>
        <w:ind w:left="720" w:hanging="360"/>
      </w:pPr>
      <w:rPr>
        <w:rFonts w:ascii="Wingdings" w:hAnsi="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1C0F04"/>
    <w:multiLevelType w:val="hybridMultilevel"/>
    <w:tmpl w:val="D7B61DCE"/>
    <w:lvl w:ilvl="0" w:tplc="080A0017">
      <w:start w:val="1"/>
      <w:numFmt w:val="lowerLetter"/>
      <w:lvlText w:val="%1)"/>
      <w:lvlJc w:val="left"/>
      <w:pPr>
        <w:ind w:left="720" w:hanging="360"/>
      </w:pPr>
    </w:lvl>
    <w:lvl w:ilvl="1" w:tplc="B54C9D2A">
      <w:start w:val="1"/>
      <w:numFmt w:val="lowerLetter"/>
      <w:lvlText w:val="%2)"/>
      <w:lvlJc w:val="left"/>
      <w:pPr>
        <w:ind w:left="1440" w:hanging="360"/>
      </w:pPr>
      <w:rPr>
        <w:rFonts w:hint="default"/>
        <w:b/>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CB08B8"/>
    <w:multiLevelType w:val="hybridMultilevel"/>
    <w:tmpl w:val="661835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CC3EA5"/>
    <w:multiLevelType w:val="hybridMultilevel"/>
    <w:tmpl w:val="F57A09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15:restartNumberingAfterBreak="0">
    <w:nsid w:val="527D47C3"/>
    <w:multiLevelType w:val="hybridMultilevel"/>
    <w:tmpl w:val="83167D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BD3CDC"/>
    <w:multiLevelType w:val="hybridMultilevel"/>
    <w:tmpl w:val="212CD6C8"/>
    <w:lvl w:ilvl="0" w:tplc="C43A86F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E6C2114"/>
    <w:multiLevelType w:val="hybridMultilevel"/>
    <w:tmpl w:val="5652E10C"/>
    <w:lvl w:ilvl="0" w:tplc="040A0017">
      <w:start w:val="1"/>
      <w:numFmt w:val="lowerLetter"/>
      <w:lvlText w:val="%1)"/>
      <w:lvlJc w:val="left"/>
      <w:pPr>
        <w:ind w:left="1428" w:hanging="360"/>
      </w:pPr>
      <w:rPr>
        <w:rFonts w:hint="default"/>
      </w:r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6F3511D5"/>
    <w:multiLevelType w:val="hybridMultilevel"/>
    <w:tmpl w:val="9AEE4136"/>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AF3DB4"/>
    <w:multiLevelType w:val="hybridMultilevel"/>
    <w:tmpl w:val="98CAEFC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0"/>
  </w:num>
  <w:num w:numId="9">
    <w:abstractNumId w:val="34"/>
  </w:num>
  <w:num w:numId="10">
    <w:abstractNumId w:val="20"/>
  </w:num>
  <w:num w:numId="11">
    <w:abstractNumId w:val="14"/>
  </w:num>
  <w:num w:numId="12">
    <w:abstractNumId w:val="23"/>
  </w:num>
  <w:num w:numId="13">
    <w:abstractNumId w:val="37"/>
  </w:num>
  <w:num w:numId="14">
    <w:abstractNumId w:val="3"/>
  </w:num>
  <w:num w:numId="15">
    <w:abstractNumId w:val="17"/>
  </w:num>
  <w:num w:numId="16">
    <w:abstractNumId w:val="29"/>
  </w:num>
  <w:num w:numId="17">
    <w:abstractNumId w:val="8"/>
  </w:num>
  <w:num w:numId="18">
    <w:abstractNumId w:val="26"/>
  </w:num>
  <w:num w:numId="19">
    <w:abstractNumId w:val="38"/>
  </w:num>
  <w:num w:numId="20">
    <w:abstractNumId w:val="18"/>
  </w:num>
  <w:num w:numId="21">
    <w:abstractNumId w:val="22"/>
  </w:num>
  <w:num w:numId="22">
    <w:abstractNumId w:val="15"/>
  </w:num>
  <w:num w:numId="23">
    <w:abstractNumId w:val="41"/>
  </w:num>
  <w:num w:numId="24">
    <w:abstractNumId w:val="5"/>
  </w:num>
  <w:num w:numId="25">
    <w:abstractNumId w:val="32"/>
  </w:num>
  <w:num w:numId="26">
    <w:abstractNumId w:val="21"/>
  </w:num>
  <w:num w:numId="27">
    <w:abstractNumId w:val="4"/>
  </w:num>
  <w:num w:numId="28">
    <w:abstractNumId w:val="33"/>
  </w:num>
  <w:num w:numId="29">
    <w:abstractNumId w:val="28"/>
  </w:num>
  <w:num w:numId="30">
    <w:abstractNumId w:val="25"/>
  </w:num>
  <w:num w:numId="31">
    <w:abstractNumId w:val="39"/>
  </w:num>
  <w:num w:numId="32">
    <w:abstractNumId w:val="27"/>
  </w:num>
  <w:num w:numId="33">
    <w:abstractNumId w:val="24"/>
  </w:num>
  <w:num w:numId="34">
    <w:abstractNumId w:val="7"/>
  </w:num>
  <w:num w:numId="35">
    <w:abstractNumId w:val="35"/>
  </w:num>
  <w:num w:numId="36">
    <w:abstractNumId w:val="31"/>
  </w:num>
  <w:num w:numId="37">
    <w:abstractNumId w:val="6"/>
  </w:num>
  <w:num w:numId="38">
    <w:abstractNumId w:val="40"/>
  </w:num>
  <w:num w:numId="39">
    <w:abstractNumId w:val="36"/>
  </w:num>
  <w:num w:numId="40">
    <w:abstractNumId w:val="30"/>
  </w:num>
  <w:num w:numId="41">
    <w:abstractNumId w:val="1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20780"/>
    <w:rsid w:val="000271D4"/>
    <w:rsid w:val="00030FBC"/>
    <w:rsid w:val="000373F6"/>
    <w:rsid w:val="00046DE4"/>
    <w:rsid w:val="00064383"/>
    <w:rsid w:val="00077D7F"/>
    <w:rsid w:val="00095F25"/>
    <w:rsid w:val="000B3740"/>
    <w:rsid w:val="000D6447"/>
    <w:rsid w:val="000E1A02"/>
    <w:rsid w:val="00114502"/>
    <w:rsid w:val="001305AA"/>
    <w:rsid w:val="001352F5"/>
    <w:rsid w:val="00135B6E"/>
    <w:rsid w:val="001418C9"/>
    <w:rsid w:val="00153D86"/>
    <w:rsid w:val="001726CA"/>
    <w:rsid w:val="001A18E7"/>
    <w:rsid w:val="001A1989"/>
    <w:rsid w:val="001A751E"/>
    <w:rsid w:val="001C4290"/>
    <w:rsid w:val="001D23C1"/>
    <w:rsid w:val="001D5404"/>
    <w:rsid w:val="001D7A18"/>
    <w:rsid w:val="001F4F22"/>
    <w:rsid w:val="00223C06"/>
    <w:rsid w:val="002303D9"/>
    <w:rsid w:val="00230F52"/>
    <w:rsid w:val="002579F2"/>
    <w:rsid w:val="00264645"/>
    <w:rsid w:val="00277FAC"/>
    <w:rsid w:val="002901F4"/>
    <w:rsid w:val="002911F7"/>
    <w:rsid w:val="00291500"/>
    <w:rsid w:val="0029376D"/>
    <w:rsid w:val="0029740E"/>
    <w:rsid w:val="002A1D69"/>
    <w:rsid w:val="002C0D3C"/>
    <w:rsid w:val="002C5F41"/>
    <w:rsid w:val="0030094A"/>
    <w:rsid w:val="00312281"/>
    <w:rsid w:val="00314397"/>
    <w:rsid w:val="003221A5"/>
    <w:rsid w:val="00323FFD"/>
    <w:rsid w:val="00325454"/>
    <w:rsid w:val="00340017"/>
    <w:rsid w:val="003437D9"/>
    <w:rsid w:val="00352E6A"/>
    <w:rsid w:val="00362CD9"/>
    <w:rsid w:val="003736B7"/>
    <w:rsid w:val="00376B2A"/>
    <w:rsid w:val="00376FA5"/>
    <w:rsid w:val="00382473"/>
    <w:rsid w:val="003833B3"/>
    <w:rsid w:val="00383DAF"/>
    <w:rsid w:val="003A15C8"/>
    <w:rsid w:val="003B7751"/>
    <w:rsid w:val="003C13F1"/>
    <w:rsid w:val="003C79C3"/>
    <w:rsid w:val="003E1079"/>
    <w:rsid w:val="003E3D8F"/>
    <w:rsid w:val="004118FA"/>
    <w:rsid w:val="00455C18"/>
    <w:rsid w:val="00456CFF"/>
    <w:rsid w:val="004722B2"/>
    <w:rsid w:val="00492318"/>
    <w:rsid w:val="004D5507"/>
    <w:rsid w:val="004E6CE4"/>
    <w:rsid w:val="004F34D1"/>
    <w:rsid w:val="004F36BC"/>
    <w:rsid w:val="004F4203"/>
    <w:rsid w:val="005324B7"/>
    <w:rsid w:val="005410C6"/>
    <w:rsid w:val="00542F1C"/>
    <w:rsid w:val="005433C5"/>
    <w:rsid w:val="00544A4F"/>
    <w:rsid w:val="00546076"/>
    <w:rsid w:val="00547ACE"/>
    <w:rsid w:val="005507B0"/>
    <w:rsid w:val="00554A21"/>
    <w:rsid w:val="00556E0A"/>
    <w:rsid w:val="00563F2E"/>
    <w:rsid w:val="00573064"/>
    <w:rsid w:val="005823D4"/>
    <w:rsid w:val="00596170"/>
    <w:rsid w:val="005B076D"/>
    <w:rsid w:val="005B35E2"/>
    <w:rsid w:val="005B43D6"/>
    <w:rsid w:val="005C5021"/>
    <w:rsid w:val="005C54EB"/>
    <w:rsid w:val="005D2DA4"/>
    <w:rsid w:val="005D5229"/>
    <w:rsid w:val="005D6602"/>
    <w:rsid w:val="005E4E5E"/>
    <w:rsid w:val="0060589A"/>
    <w:rsid w:val="00622CB5"/>
    <w:rsid w:val="006272FE"/>
    <w:rsid w:val="00647F7C"/>
    <w:rsid w:val="00657639"/>
    <w:rsid w:val="0067785D"/>
    <w:rsid w:val="00683306"/>
    <w:rsid w:val="006852C0"/>
    <w:rsid w:val="006A6390"/>
    <w:rsid w:val="006B1C7B"/>
    <w:rsid w:val="006D1A0B"/>
    <w:rsid w:val="006D6CC1"/>
    <w:rsid w:val="006E7397"/>
    <w:rsid w:val="006E78B2"/>
    <w:rsid w:val="00711062"/>
    <w:rsid w:val="007111A4"/>
    <w:rsid w:val="00716BCA"/>
    <w:rsid w:val="00720371"/>
    <w:rsid w:val="00755746"/>
    <w:rsid w:val="007725E6"/>
    <w:rsid w:val="00772893"/>
    <w:rsid w:val="007851DB"/>
    <w:rsid w:val="007B6963"/>
    <w:rsid w:val="007E699C"/>
    <w:rsid w:val="007F45D1"/>
    <w:rsid w:val="007F786B"/>
    <w:rsid w:val="008455DE"/>
    <w:rsid w:val="008526F4"/>
    <w:rsid w:val="008563C8"/>
    <w:rsid w:val="0087145E"/>
    <w:rsid w:val="00873EB6"/>
    <w:rsid w:val="00881E66"/>
    <w:rsid w:val="008B0637"/>
    <w:rsid w:val="008E053B"/>
    <w:rsid w:val="008E6266"/>
    <w:rsid w:val="008F197C"/>
    <w:rsid w:val="008F6D18"/>
    <w:rsid w:val="009126F1"/>
    <w:rsid w:val="00922E30"/>
    <w:rsid w:val="00945135"/>
    <w:rsid w:val="0095078E"/>
    <w:rsid w:val="00963164"/>
    <w:rsid w:val="009761D0"/>
    <w:rsid w:val="0099547B"/>
    <w:rsid w:val="009A051C"/>
    <w:rsid w:val="009A68D8"/>
    <w:rsid w:val="009C179A"/>
    <w:rsid w:val="009D0D41"/>
    <w:rsid w:val="009D21D5"/>
    <w:rsid w:val="009D5A32"/>
    <w:rsid w:val="009F09BC"/>
    <w:rsid w:val="009F304B"/>
    <w:rsid w:val="00A23E82"/>
    <w:rsid w:val="00A3681D"/>
    <w:rsid w:val="00A64267"/>
    <w:rsid w:val="00A66043"/>
    <w:rsid w:val="00A72DA6"/>
    <w:rsid w:val="00A76F64"/>
    <w:rsid w:val="00A82D44"/>
    <w:rsid w:val="00A91F5B"/>
    <w:rsid w:val="00AD316E"/>
    <w:rsid w:val="00AE05C2"/>
    <w:rsid w:val="00AE7B49"/>
    <w:rsid w:val="00B23CF9"/>
    <w:rsid w:val="00B752AC"/>
    <w:rsid w:val="00B76141"/>
    <w:rsid w:val="00BB05A3"/>
    <w:rsid w:val="00BF3FB5"/>
    <w:rsid w:val="00C048A0"/>
    <w:rsid w:val="00C06EDE"/>
    <w:rsid w:val="00C14F2A"/>
    <w:rsid w:val="00C250A3"/>
    <w:rsid w:val="00C50554"/>
    <w:rsid w:val="00C52B90"/>
    <w:rsid w:val="00C65872"/>
    <w:rsid w:val="00C85E64"/>
    <w:rsid w:val="00C87396"/>
    <w:rsid w:val="00C90814"/>
    <w:rsid w:val="00C91F0F"/>
    <w:rsid w:val="00D021A5"/>
    <w:rsid w:val="00D04644"/>
    <w:rsid w:val="00D10DB1"/>
    <w:rsid w:val="00D161B1"/>
    <w:rsid w:val="00D377BC"/>
    <w:rsid w:val="00D47231"/>
    <w:rsid w:val="00D81329"/>
    <w:rsid w:val="00DA6D37"/>
    <w:rsid w:val="00DB672B"/>
    <w:rsid w:val="00DC0C2A"/>
    <w:rsid w:val="00DD5A5A"/>
    <w:rsid w:val="00DF3439"/>
    <w:rsid w:val="00DF515A"/>
    <w:rsid w:val="00E034A7"/>
    <w:rsid w:val="00E118BA"/>
    <w:rsid w:val="00E12D42"/>
    <w:rsid w:val="00E15DD6"/>
    <w:rsid w:val="00E17429"/>
    <w:rsid w:val="00E20807"/>
    <w:rsid w:val="00E23813"/>
    <w:rsid w:val="00E56172"/>
    <w:rsid w:val="00E5636B"/>
    <w:rsid w:val="00E61DA9"/>
    <w:rsid w:val="00E65734"/>
    <w:rsid w:val="00E92E04"/>
    <w:rsid w:val="00E9643B"/>
    <w:rsid w:val="00EB2D33"/>
    <w:rsid w:val="00EC34D2"/>
    <w:rsid w:val="00ED1D6B"/>
    <w:rsid w:val="00ED4B79"/>
    <w:rsid w:val="00F20E44"/>
    <w:rsid w:val="00F22511"/>
    <w:rsid w:val="00F24A04"/>
    <w:rsid w:val="00F35B0C"/>
    <w:rsid w:val="00F42ADB"/>
    <w:rsid w:val="00F7031D"/>
    <w:rsid w:val="00F7371C"/>
    <w:rsid w:val="00F86570"/>
    <w:rsid w:val="00FD3DEC"/>
    <w:rsid w:val="00FE3FBE"/>
    <w:rsid w:val="00FE6761"/>
    <w:rsid w:val="00FF0333"/>
    <w:rsid w:val="00FF23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CF4E5"/>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FE3FBE"/>
    <w:pPr>
      <w:tabs>
        <w:tab w:val="right" w:leader="dot" w:pos="9062"/>
      </w:tabs>
      <w:spacing w:after="100" w:line="360" w:lineRule="auto"/>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il">
    <w:name w:val="il"/>
    <w:basedOn w:val="Fuentedeprrafopredeter"/>
    <w:rsid w:val="00376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88FD9-494E-4634-8D93-C1EB069C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52</Pages>
  <Words>8245</Words>
  <Characters>45350</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Lenovo</cp:lastModifiedBy>
  <cp:revision>7</cp:revision>
  <cp:lastPrinted>2021-10-14T14:31:00Z</cp:lastPrinted>
  <dcterms:created xsi:type="dcterms:W3CDTF">2022-03-25T02:16:00Z</dcterms:created>
  <dcterms:modified xsi:type="dcterms:W3CDTF">2022-04-20T23:15:00Z</dcterms:modified>
</cp:coreProperties>
</file>