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09BC" w:rsidRPr="00BC2A25" w:rsidRDefault="009F09BC" w:rsidP="00855290">
      <w:pPr>
        <w:tabs>
          <w:tab w:val="left" w:pos="3465"/>
        </w:tabs>
        <w:spacing w:line="360" w:lineRule="auto"/>
        <w:jc w:val="both"/>
        <w:rPr>
          <w:rFonts w:ascii="Palatino Linotype" w:hAnsi="Palatino Linotype"/>
        </w:rPr>
      </w:pPr>
      <w:r w:rsidRPr="00BC2A25">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fecha </w:t>
      </w:r>
      <w:r w:rsidR="00F252D5" w:rsidRPr="00BC2A25">
        <w:rPr>
          <w:rFonts w:ascii="Palatino Linotype" w:hAnsi="Palatino Linotype"/>
        </w:rPr>
        <w:t>siete</w:t>
      </w:r>
      <w:r w:rsidR="006A04B6" w:rsidRPr="00BC2A25">
        <w:rPr>
          <w:rFonts w:ascii="Palatino Linotype" w:hAnsi="Palatino Linotype"/>
        </w:rPr>
        <w:t xml:space="preserve"> (</w:t>
      </w:r>
      <w:r w:rsidR="00F252D5" w:rsidRPr="00BC2A25">
        <w:rPr>
          <w:rFonts w:ascii="Palatino Linotype" w:hAnsi="Palatino Linotype"/>
        </w:rPr>
        <w:t>07</w:t>
      </w:r>
      <w:r w:rsidRPr="00BC2A25">
        <w:rPr>
          <w:rFonts w:ascii="Palatino Linotype" w:hAnsi="Palatino Linotype"/>
        </w:rPr>
        <w:t xml:space="preserve">) de </w:t>
      </w:r>
      <w:r w:rsidR="00F252D5" w:rsidRPr="00BC2A25">
        <w:rPr>
          <w:rFonts w:ascii="Palatino Linotype" w:hAnsi="Palatino Linotype"/>
        </w:rPr>
        <w:t>septiembre</w:t>
      </w:r>
      <w:r w:rsidR="004525CB" w:rsidRPr="00BC2A25">
        <w:rPr>
          <w:rFonts w:ascii="Palatino Linotype" w:hAnsi="Palatino Linotype"/>
        </w:rPr>
        <w:t xml:space="preserve"> de dos mil veintidós</w:t>
      </w:r>
      <w:r w:rsidRPr="00BC2A25">
        <w:rPr>
          <w:rFonts w:ascii="Palatino Linotype" w:hAnsi="Palatino Linotype"/>
        </w:rPr>
        <w:t>.</w:t>
      </w:r>
    </w:p>
    <w:p w:rsidR="00A054B6" w:rsidRPr="00BC2A25" w:rsidRDefault="00A054B6" w:rsidP="00855290">
      <w:pPr>
        <w:tabs>
          <w:tab w:val="left" w:pos="3465"/>
        </w:tabs>
        <w:spacing w:line="360" w:lineRule="auto"/>
        <w:jc w:val="both"/>
        <w:rPr>
          <w:rFonts w:ascii="Palatino Linotype" w:hAnsi="Palatino Linotype"/>
        </w:rPr>
      </w:pPr>
    </w:p>
    <w:p w:rsidR="009F09BC" w:rsidRPr="00BC2A25" w:rsidRDefault="009F09BC" w:rsidP="00855290">
      <w:pPr>
        <w:spacing w:line="360" w:lineRule="auto"/>
        <w:jc w:val="both"/>
        <w:rPr>
          <w:rFonts w:ascii="Palatino Linotype" w:hAnsi="Palatino Linotype"/>
        </w:rPr>
      </w:pPr>
      <w:r w:rsidRPr="00BC2A25">
        <w:rPr>
          <w:rFonts w:ascii="Palatino Linotype" w:hAnsi="Palatino Linotype"/>
          <w:b/>
        </w:rPr>
        <w:t>VISTO</w:t>
      </w:r>
      <w:r w:rsidRPr="00BC2A25">
        <w:rPr>
          <w:rFonts w:ascii="Palatino Linotype" w:hAnsi="Palatino Linotype"/>
        </w:rPr>
        <w:t xml:space="preserve"> </w:t>
      </w:r>
      <w:r w:rsidR="008A699B" w:rsidRPr="00BC2A25">
        <w:rPr>
          <w:rFonts w:ascii="Palatino Linotype" w:hAnsi="Palatino Linotype"/>
        </w:rPr>
        <w:t>e</w:t>
      </w:r>
      <w:r w:rsidRPr="00BC2A25">
        <w:rPr>
          <w:rFonts w:ascii="Palatino Linotype" w:hAnsi="Palatino Linotype"/>
        </w:rPr>
        <w:t xml:space="preserve">l expediente electrónico formado con motivo del recurso de revisión </w:t>
      </w:r>
      <w:r w:rsidR="00F252D5" w:rsidRPr="00BC2A25">
        <w:rPr>
          <w:rFonts w:ascii="Palatino Linotype" w:hAnsi="Palatino Linotype"/>
          <w:b/>
        </w:rPr>
        <w:t>03173/INFOEM/IP/RR/2022</w:t>
      </w:r>
      <w:r w:rsidRPr="00BC2A25">
        <w:rPr>
          <w:rFonts w:ascii="Palatino Linotype" w:hAnsi="Palatino Linotype"/>
        </w:rPr>
        <w:t>,</w:t>
      </w:r>
      <w:r w:rsidRPr="00BC2A25">
        <w:rPr>
          <w:rFonts w:ascii="Palatino Linotype" w:hAnsi="Palatino Linotype" w:cs="Arial"/>
          <w:b/>
          <w:bCs/>
        </w:rPr>
        <w:t xml:space="preserve"> </w:t>
      </w:r>
      <w:r w:rsidRPr="00BC2A25">
        <w:rPr>
          <w:rFonts w:ascii="Palatino Linotype" w:hAnsi="Palatino Linotype"/>
        </w:rPr>
        <w:t xml:space="preserve">promovido por </w:t>
      </w:r>
      <w:r w:rsidR="008A699B" w:rsidRPr="00BC2A25">
        <w:rPr>
          <w:rFonts w:ascii="Palatino Linotype" w:hAnsi="Palatino Linotype"/>
          <w:b/>
        </w:rPr>
        <w:t>una persona que no dejó datos de registro</w:t>
      </w:r>
      <w:r w:rsidRPr="00BC2A25">
        <w:rPr>
          <w:rFonts w:ascii="Palatino Linotype" w:hAnsi="Palatino Linotype"/>
        </w:rPr>
        <w:t xml:space="preserve">, a quien en lo sucesivo se le identificará como </w:t>
      </w:r>
      <w:r w:rsidRPr="00BC2A25">
        <w:rPr>
          <w:rFonts w:ascii="Palatino Linotype" w:hAnsi="Palatino Linotype"/>
          <w:b/>
        </w:rPr>
        <w:t>EL RECURRENTE</w:t>
      </w:r>
      <w:r w:rsidRPr="00BC2A25">
        <w:rPr>
          <w:rFonts w:ascii="Palatino Linotype" w:hAnsi="Palatino Linotype" w:cs="Arial"/>
        </w:rPr>
        <w:t xml:space="preserve">, en contra de la respuesta del </w:t>
      </w:r>
      <w:r w:rsidR="001927C5" w:rsidRPr="00BC2A25">
        <w:rPr>
          <w:rFonts w:ascii="Palatino Linotype" w:hAnsi="Palatino Linotype" w:cs="Arial"/>
          <w:b/>
        </w:rPr>
        <w:t>Ayuntamiento de Metepec</w:t>
      </w:r>
      <w:r w:rsidRPr="00BC2A25">
        <w:rPr>
          <w:rFonts w:ascii="Palatino Linotype" w:hAnsi="Palatino Linotype" w:cs="Arial"/>
          <w:b/>
        </w:rPr>
        <w:t>,</w:t>
      </w:r>
      <w:r w:rsidRPr="00BC2A25">
        <w:rPr>
          <w:rFonts w:ascii="Palatino Linotype" w:hAnsi="Palatino Linotype"/>
          <w:b/>
        </w:rPr>
        <w:t xml:space="preserve"> </w:t>
      </w:r>
      <w:r w:rsidRPr="00BC2A25">
        <w:rPr>
          <w:rFonts w:ascii="Palatino Linotype" w:hAnsi="Palatino Linotype"/>
        </w:rPr>
        <w:t>en lo sucesivo el</w:t>
      </w:r>
      <w:r w:rsidRPr="00BC2A25">
        <w:rPr>
          <w:rFonts w:ascii="Palatino Linotype" w:hAnsi="Palatino Linotype"/>
          <w:b/>
        </w:rPr>
        <w:t xml:space="preserve"> SUJETO OBLIGADO</w:t>
      </w:r>
      <w:r w:rsidRPr="00BC2A25">
        <w:rPr>
          <w:rFonts w:ascii="Palatino Linotype" w:hAnsi="Palatino Linotype"/>
        </w:rPr>
        <w:t>, se procede a dictar la presente resolución, con base en los siguientes:</w:t>
      </w:r>
    </w:p>
    <w:p w:rsidR="007C3761" w:rsidRPr="00BC2A25" w:rsidRDefault="007C3761" w:rsidP="00855290">
      <w:pPr>
        <w:spacing w:line="360" w:lineRule="auto"/>
        <w:jc w:val="both"/>
        <w:rPr>
          <w:rFonts w:ascii="Palatino Linotype" w:hAnsi="Palatino Linotype"/>
          <w:b/>
        </w:rPr>
      </w:pPr>
    </w:p>
    <w:p w:rsidR="009F09BC" w:rsidRPr="00BC2A25" w:rsidRDefault="009F09BC" w:rsidP="00855290">
      <w:pPr>
        <w:pStyle w:val="Ttulo1"/>
        <w:spacing w:before="0" w:line="360" w:lineRule="auto"/>
        <w:jc w:val="center"/>
        <w:rPr>
          <w:rFonts w:ascii="Palatino Linotype" w:hAnsi="Palatino Linotype"/>
          <w:b/>
          <w:color w:val="000000" w:themeColor="text1"/>
          <w:sz w:val="24"/>
          <w:szCs w:val="24"/>
        </w:rPr>
      </w:pPr>
      <w:bookmarkStart w:id="0" w:name="_Toc461555884"/>
      <w:bookmarkStart w:id="1" w:name="_Toc466371847"/>
      <w:bookmarkStart w:id="2" w:name="_Toc83128575"/>
      <w:r w:rsidRPr="00BC2A25">
        <w:rPr>
          <w:rFonts w:ascii="Palatino Linotype" w:hAnsi="Palatino Linotype"/>
          <w:b/>
          <w:color w:val="000000" w:themeColor="text1"/>
          <w:sz w:val="24"/>
          <w:szCs w:val="24"/>
        </w:rPr>
        <w:t>ANTECEDENTES</w:t>
      </w:r>
      <w:bookmarkEnd w:id="0"/>
      <w:bookmarkEnd w:id="1"/>
      <w:bookmarkEnd w:id="2"/>
    </w:p>
    <w:p w:rsidR="007C3761" w:rsidRPr="00BC2A25" w:rsidRDefault="007C3761" w:rsidP="00855290">
      <w:pPr>
        <w:spacing w:line="360" w:lineRule="auto"/>
        <w:rPr>
          <w:rFonts w:ascii="Palatino Linotype" w:hAnsi="Palatino Linotype"/>
        </w:rPr>
      </w:pPr>
    </w:p>
    <w:p w:rsidR="009F09BC" w:rsidRPr="00BC2A25" w:rsidRDefault="009F09BC" w:rsidP="00855290">
      <w:pPr>
        <w:pStyle w:val="Prrafodelista"/>
        <w:numPr>
          <w:ilvl w:val="0"/>
          <w:numId w:val="15"/>
        </w:numPr>
        <w:spacing w:line="360" w:lineRule="auto"/>
        <w:ind w:left="0" w:firstLine="0"/>
        <w:jc w:val="both"/>
        <w:rPr>
          <w:rFonts w:ascii="Palatino Linotype" w:eastAsia="Calibri" w:hAnsi="Palatino Linotype" w:cs="Arial"/>
          <w:lang w:val="es-ES"/>
        </w:rPr>
      </w:pPr>
      <w:r w:rsidRPr="00BC2A25">
        <w:rPr>
          <w:rFonts w:ascii="Palatino Linotype" w:eastAsia="Calibri" w:hAnsi="Palatino Linotype" w:cs="Arial"/>
          <w:lang w:val="es-ES"/>
        </w:rPr>
        <w:t xml:space="preserve">El día </w:t>
      </w:r>
      <w:r w:rsidR="00FE6C51" w:rsidRPr="00BC2A25">
        <w:rPr>
          <w:rFonts w:ascii="Palatino Linotype" w:eastAsia="Calibri" w:hAnsi="Palatino Linotype" w:cs="Arial"/>
          <w:lang w:val="es-ES"/>
        </w:rPr>
        <w:t>cuatro</w:t>
      </w:r>
      <w:r w:rsidRPr="00BC2A25">
        <w:rPr>
          <w:rFonts w:ascii="Palatino Linotype" w:eastAsia="Calibri" w:hAnsi="Palatino Linotype" w:cs="Arial"/>
          <w:lang w:val="es-ES"/>
        </w:rPr>
        <w:t xml:space="preserve"> (</w:t>
      </w:r>
      <w:r w:rsidR="00FE6C51" w:rsidRPr="00BC2A25">
        <w:rPr>
          <w:rFonts w:ascii="Palatino Linotype" w:eastAsia="Calibri" w:hAnsi="Palatino Linotype" w:cs="Arial"/>
          <w:lang w:val="es-ES"/>
        </w:rPr>
        <w:t>04</w:t>
      </w:r>
      <w:r w:rsidRPr="00BC2A25">
        <w:rPr>
          <w:rFonts w:ascii="Palatino Linotype" w:eastAsia="Calibri" w:hAnsi="Palatino Linotype" w:cs="Arial"/>
          <w:lang w:val="es-ES"/>
        </w:rPr>
        <w:t xml:space="preserve">) de </w:t>
      </w:r>
      <w:r w:rsidR="00FE6C51" w:rsidRPr="00BC2A25">
        <w:rPr>
          <w:rFonts w:ascii="Palatino Linotype" w:eastAsia="Calibri" w:hAnsi="Palatino Linotype" w:cs="Arial"/>
          <w:lang w:val="es-ES"/>
        </w:rPr>
        <w:t>febre</w:t>
      </w:r>
      <w:r w:rsidR="003B15A3" w:rsidRPr="00BC2A25">
        <w:rPr>
          <w:rFonts w:ascii="Palatino Linotype" w:eastAsia="Calibri" w:hAnsi="Palatino Linotype" w:cs="Arial"/>
          <w:lang w:val="es-ES"/>
        </w:rPr>
        <w:t>ro</w:t>
      </w:r>
      <w:r w:rsidRPr="00BC2A25">
        <w:rPr>
          <w:rFonts w:ascii="Palatino Linotype" w:eastAsia="Calibri" w:hAnsi="Palatino Linotype" w:cs="Arial"/>
          <w:lang w:val="es-ES"/>
        </w:rPr>
        <w:t xml:space="preserve"> de dos mil </w:t>
      </w:r>
      <w:r w:rsidR="003B15A3" w:rsidRPr="00BC2A25">
        <w:rPr>
          <w:rFonts w:ascii="Palatino Linotype" w:eastAsia="Calibri" w:hAnsi="Palatino Linotype" w:cs="Arial"/>
          <w:lang w:val="es-ES"/>
        </w:rPr>
        <w:t>veintidós</w:t>
      </w:r>
      <w:r w:rsidRPr="00BC2A25">
        <w:rPr>
          <w:rFonts w:ascii="Palatino Linotype" w:hAnsi="Palatino Linotype"/>
          <w:b/>
        </w:rPr>
        <w:t xml:space="preserve">, </w:t>
      </w:r>
      <w:r w:rsidRPr="00BC2A25">
        <w:rPr>
          <w:rFonts w:ascii="Palatino Linotype" w:eastAsia="Calibri" w:hAnsi="Palatino Linotype" w:cs="Arial"/>
          <w:lang w:val="es-ES"/>
        </w:rPr>
        <w:t xml:space="preserve">se presentó ante el </w:t>
      </w:r>
      <w:r w:rsidRPr="00BC2A25">
        <w:rPr>
          <w:rFonts w:ascii="Palatino Linotype" w:eastAsia="Calibri" w:hAnsi="Palatino Linotype" w:cs="Arial"/>
          <w:b/>
          <w:lang w:val="es-ES"/>
        </w:rPr>
        <w:t>SUJETO OBLIGADO</w:t>
      </w:r>
      <w:r w:rsidRPr="00BC2A25">
        <w:rPr>
          <w:rFonts w:ascii="Palatino Linotype" w:eastAsia="Calibri" w:hAnsi="Palatino Linotype" w:cs="Arial"/>
        </w:rPr>
        <w:t xml:space="preserve"> vía </w:t>
      </w:r>
      <w:r w:rsidR="008A699B" w:rsidRPr="00BC2A25">
        <w:rPr>
          <w:rFonts w:ascii="Palatino Linotype" w:eastAsia="Calibri" w:hAnsi="Palatino Linotype" w:cs="Arial"/>
          <w:lang w:val="es-ES"/>
        </w:rPr>
        <w:t>SAIMEX, la solicitud</w:t>
      </w:r>
      <w:r w:rsidRPr="00BC2A25">
        <w:rPr>
          <w:rFonts w:ascii="Palatino Linotype" w:eastAsia="Calibri" w:hAnsi="Palatino Linotype" w:cs="Arial"/>
          <w:lang w:val="es-ES"/>
        </w:rPr>
        <w:t xml:space="preserve"> de información pública</w:t>
      </w:r>
      <w:r w:rsidR="008A699B" w:rsidRPr="00BC2A25">
        <w:rPr>
          <w:rFonts w:ascii="Palatino Linotype" w:eastAsia="Calibri" w:hAnsi="Palatino Linotype" w:cs="Arial"/>
          <w:lang w:val="es-ES"/>
        </w:rPr>
        <w:t xml:space="preserve"> registrada</w:t>
      </w:r>
      <w:r w:rsidRPr="00BC2A25">
        <w:rPr>
          <w:rFonts w:ascii="Palatino Linotype" w:eastAsia="Calibri" w:hAnsi="Palatino Linotype" w:cs="Arial"/>
          <w:lang w:val="es-ES"/>
        </w:rPr>
        <w:t xml:space="preserve"> con </w:t>
      </w:r>
      <w:r w:rsidR="008A699B" w:rsidRPr="00BC2A25">
        <w:rPr>
          <w:rFonts w:ascii="Palatino Linotype" w:eastAsia="Calibri" w:hAnsi="Palatino Linotype" w:cs="Arial"/>
          <w:lang w:val="es-ES"/>
        </w:rPr>
        <w:t xml:space="preserve">el </w:t>
      </w:r>
      <w:r w:rsidRPr="00BC2A25">
        <w:rPr>
          <w:rFonts w:ascii="Palatino Linotype" w:eastAsia="Calibri" w:hAnsi="Palatino Linotype" w:cs="Arial"/>
          <w:lang w:val="es-ES"/>
        </w:rPr>
        <w:t>número</w:t>
      </w:r>
      <w:r w:rsidRPr="00BC2A25">
        <w:rPr>
          <w:rFonts w:ascii="Palatino Linotype" w:hAnsi="Palatino Linotype"/>
          <w:b/>
          <w:bCs/>
          <w:color w:val="000000" w:themeColor="text1"/>
        </w:rPr>
        <w:t xml:space="preserve"> </w:t>
      </w:r>
      <w:r w:rsidR="00FE6C51" w:rsidRPr="00BC2A25">
        <w:rPr>
          <w:rFonts w:ascii="Palatino Linotype" w:hAnsi="Palatino Linotype"/>
          <w:b/>
          <w:bCs/>
          <w:color w:val="000000" w:themeColor="text1"/>
        </w:rPr>
        <w:t>01781/METEPEC/IP/2022</w:t>
      </w:r>
      <w:r w:rsidRPr="00BC2A25">
        <w:rPr>
          <w:rFonts w:ascii="Palatino Linotype" w:hAnsi="Palatino Linotype"/>
          <w:b/>
          <w:bCs/>
          <w:color w:val="000000" w:themeColor="text1"/>
        </w:rPr>
        <w:t xml:space="preserve">; </w:t>
      </w:r>
      <w:r w:rsidRPr="00BC2A25">
        <w:rPr>
          <w:rFonts w:ascii="Palatino Linotype" w:eastAsia="Calibri" w:hAnsi="Palatino Linotype" w:cs="Arial"/>
          <w:lang w:val="es-ES"/>
        </w:rPr>
        <w:t>mediante las cuales se solicitó la siguiente información:</w:t>
      </w:r>
    </w:p>
    <w:p w:rsidR="008A699B" w:rsidRPr="00BC2A25" w:rsidRDefault="008A699B" w:rsidP="00855290">
      <w:pPr>
        <w:pStyle w:val="Prrafodelista"/>
        <w:spacing w:line="360" w:lineRule="auto"/>
        <w:ind w:left="0"/>
        <w:jc w:val="both"/>
        <w:rPr>
          <w:rFonts w:ascii="Palatino Linotype" w:eastAsia="Calibri" w:hAnsi="Palatino Linotype" w:cs="Arial"/>
          <w:lang w:val="es-ES"/>
        </w:rPr>
      </w:pPr>
    </w:p>
    <w:p w:rsidR="009F09BC" w:rsidRPr="00BC2A25" w:rsidRDefault="008A699B" w:rsidP="00855290">
      <w:pPr>
        <w:pStyle w:val="Prrafodelista"/>
        <w:spacing w:line="360" w:lineRule="auto"/>
        <w:ind w:left="426" w:right="474"/>
        <w:jc w:val="both"/>
        <w:rPr>
          <w:rFonts w:ascii="Palatino Linotype" w:hAnsi="Palatino Linotype"/>
          <w:i/>
        </w:rPr>
      </w:pPr>
      <w:r w:rsidRPr="00BC2A25">
        <w:rPr>
          <w:rFonts w:ascii="Palatino Linotype" w:hAnsi="Palatino Linotype"/>
          <w:i/>
        </w:rPr>
        <w:t>“</w:t>
      </w:r>
      <w:r w:rsidR="00FE6C51" w:rsidRPr="00BC2A25">
        <w:rPr>
          <w:rFonts w:ascii="Palatino Linotype" w:hAnsi="Palatino Linotype"/>
          <w:i/>
        </w:rPr>
        <w:t>Solicito vía SAIMEX en versión digital, todas y cada una de las RENUNCIAS LABORALES, presentadas por servidores públicos municipales de todas y cada una de las dependencias administrativas centralizadas del Ayuntamiento de Metepec, presentadas durante el mes de enero de 2022.</w:t>
      </w:r>
      <w:r w:rsidRPr="00BC2A25">
        <w:rPr>
          <w:rFonts w:ascii="Palatino Linotype" w:hAnsi="Palatino Linotype"/>
          <w:i/>
        </w:rPr>
        <w:t>”</w:t>
      </w:r>
    </w:p>
    <w:p w:rsidR="008A699B" w:rsidRPr="00BC2A25" w:rsidRDefault="008A699B" w:rsidP="001927C5">
      <w:pPr>
        <w:spacing w:line="360" w:lineRule="auto"/>
        <w:ind w:right="34"/>
        <w:jc w:val="both"/>
        <w:rPr>
          <w:rFonts w:ascii="Palatino Linotype" w:hAnsi="Palatino Linotype"/>
        </w:rPr>
      </w:pPr>
    </w:p>
    <w:p w:rsidR="009F09BC" w:rsidRPr="00BC2A25" w:rsidRDefault="009F09BC" w:rsidP="00097AB8">
      <w:pPr>
        <w:pStyle w:val="Prrafodelista"/>
        <w:numPr>
          <w:ilvl w:val="0"/>
          <w:numId w:val="23"/>
        </w:numPr>
        <w:spacing w:line="360" w:lineRule="auto"/>
        <w:ind w:left="709" w:right="34" w:hanging="283"/>
        <w:jc w:val="both"/>
        <w:rPr>
          <w:rFonts w:ascii="Palatino Linotype" w:hAnsi="Palatino Linotype"/>
        </w:rPr>
      </w:pPr>
      <w:r w:rsidRPr="00BC2A25">
        <w:rPr>
          <w:rFonts w:ascii="Palatino Linotype" w:eastAsia="Times New Roman" w:hAnsi="Palatino Linotype" w:cs="Arial"/>
          <w:lang w:val="es-ES"/>
        </w:rPr>
        <w:lastRenderedPageBreak/>
        <w:t>Se eligió como modalidad de entrega de la información</w:t>
      </w:r>
      <w:r w:rsidRPr="00BC2A25">
        <w:rPr>
          <w:rFonts w:ascii="Palatino Linotype" w:hAnsi="Palatino Linotype"/>
        </w:rPr>
        <w:t xml:space="preserve">: A través del </w:t>
      </w:r>
      <w:r w:rsidRPr="00BC2A25">
        <w:rPr>
          <w:rFonts w:ascii="Palatino Linotype" w:hAnsi="Palatino Linotype"/>
          <w:b/>
        </w:rPr>
        <w:t>SAIMEX</w:t>
      </w:r>
    </w:p>
    <w:p w:rsidR="00FE6C51" w:rsidRPr="00BC2A25" w:rsidRDefault="00FE6C51" w:rsidP="00FE6C51">
      <w:pPr>
        <w:pStyle w:val="Prrafodelista"/>
        <w:spacing w:line="360" w:lineRule="auto"/>
        <w:ind w:left="709" w:right="34"/>
        <w:jc w:val="both"/>
        <w:rPr>
          <w:rFonts w:ascii="Palatino Linotype" w:hAnsi="Palatino Linotype"/>
        </w:rPr>
      </w:pPr>
    </w:p>
    <w:p w:rsidR="009F09BC" w:rsidRPr="00BC2A25" w:rsidRDefault="009F09BC" w:rsidP="00855290">
      <w:pPr>
        <w:pStyle w:val="Prrafodelista"/>
        <w:numPr>
          <w:ilvl w:val="0"/>
          <w:numId w:val="15"/>
        </w:numPr>
        <w:tabs>
          <w:tab w:val="left" w:pos="0"/>
        </w:tabs>
        <w:spacing w:line="360" w:lineRule="auto"/>
        <w:ind w:left="0" w:right="49" w:firstLine="0"/>
        <w:jc w:val="both"/>
        <w:rPr>
          <w:rFonts w:ascii="Palatino Linotype" w:hAnsi="Palatino Linotype" w:cs="Arial"/>
          <w:i/>
          <w:color w:val="000000" w:themeColor="text1"/>
        </w:rPr>
      </w:pPr>
      <w:r w:rsidRPr="00BC2A25">
        <w:rPr>
          <w:rFonts w:ascii="Palatino Linotype" w:eastAsia="Times New Roman" w:hAnsi="Palatino Linotype" w:cs="Arial"/>
          <w:color w:val="000000" w:themeColor="text1"/>
          <w:lang w:val="es-ES"/>
        </w:rPr>
        <w:t>E</w:t>
      </w:r>
      <w:r w:rsidR="002C4997" w:rsidRPr="00BC2A25">
        <w:rPr>
          <w:rFonts w:ascii="Palatino Linotype" w:eastAsia="Times New Roman" w:hAnsi="Palatino Linotype" w:cs="Arial"/>
          <w:color w:val="000000" w:themeColor="text1"/>
          <w:lang w:val="es-ES"/>
        </w:rPr>
        <w:t xml:space="preserve">l </w:t>
      </w:r>
      <w:r w:rsidR="00FE6C51" w:rsidRPr="00BC2A25">
        <w:rPr>
          <w:rFonts w:ascii="Palatino Linotype" w:eastAsia="Times New Roman" w:hAnsi="Palatino Linotype" w:cs="Arial"/>
          <w:color w:val="000000" w:themeColor="text1"/>
          <w:lang w:val="es-ES"/>
        </w:rPr>
        <w:t>tres</w:t>
      </w:r>
      <w:r w:rsidR="00C23EB6" w:rsidRPr="00BC2A25">
        <w:rPr>
          <w:rFonts w:ascii="Palatino Linotype" w:eastAsia="Times New Roman" w:hAnsi="Palatino Linotype" w:cs="Arial"/>
          <w:color w:val="000000" w:themeColor="text1"/>
          <w:lang w:val="es-ES"/>
        </w:rPr>
        <w:t xml:space="preserve"> (</w:t>
      </w:r>
      <w:r w:rsidR="00FE6C51" w:rsidRPr="00BC2A25">
        <w:rPr>
          <w:rFonts w:ascii="Palatino Linotype" w:eastAsia="Times New Roman" w:hAnsi="Palatino Linotype" w:cs="Arial"/>
          <w:color w:val="000000" w:themeColor="text1"/>
          <w:lang w:val="es-ES"/>
        </w:rPr>
        <w:t>03</w:t>
      </w:r>
      <w:r w:rsidR="00C23EB6" w:rsidRPr="00BC2A25">
        <w:rPr>
          <w:rFonts w:ascii="Palatino Linotype" w:eastAsia="Times New Roman" w:hAnsi="Palatino Linotype" w:cs="Arial"/>
          <w:color w:val="000000" w:themeColor="text1"/>
          <w:lang w:val="es-ES"/>
        </w:rPr>
        <w:t>)</w:t>
      </w:r>
      <w:r w:rsidRPr="00BC2A25">
        <w:rPr>
          <w:rFonts w:ascii="Palatino Linotype" w:eastAsia="Times New Roman" w:hAnsi="Palatino Linotype" w:cs="Arial"/>
          <w:color w:val="000000" w:themeColor="text1"/>
          <w:lang w:val="es-ES"/>
        </w:rPr>
        <w:t xml:space="preserve"> de </w:t>
      </w:r>
      <w:r w:rsidR="00FE6C51" w:rsidRPr="00BC2A25">
        <w:rPr>
          <w:rFonts w:ascii="Palatino Linotype" w:eastAsia="Times New Roman" w:hAnsi="Palatino Linotype" w:cs="Arial"/>
          <w:color w:val="000000" w:themeColor="text1"/>
          <w:lang w:val="es-ES"/>
        </w:rPr>
        <w:t>marz</w:t>
      </w:r>
      <w:r w:rsidRPr="00BC2A25">
        <w:rPr>
          <w:rFonts w:ascii="Palatino Linotype" w:eastAsia="Times New Roman" w:hAnsi="Palatino Linotype" w:cs="Arial"/>
          <w:color w:val="000000" w:themeColor="text1"/>
          <w:lang w:val="es-ES"/>
        </w:rPr>
        <w:t xml:space="preserve">o de </w:t>
      </w:r>
      <w:r w:rsidR="007C3761" w:rsidRPr="00BC2A25">
        <w:rPr>
          <w:rFonts w:ascii="Palatino Linotype" w:eastAsia="Times New Roman" w:hAnsi="Palatino Linotype" w:cs="Arial"/>
          <w:color w:val="000000" w:themeColor="text1"/>
          <w:lang w:val="es-ES"/>
        </w:rPr>
        <w:t>dos mil veintidós</w:t>
      </w:r>
      <w:r w:rsidRPr="00BC2A25">
        <w:rPr>
          <w:rFonts w:ascii="Palatino Linotype" w:eastAsia="Times New Roman" w:hAnsi="Palatino Linotype" w:cs="Arial"/>
          <w:color w:val="000000" w:themeColor="text1"/>
          <w:lang w:val="es-ES"/>
        </w:rPr>
        <w:t xml:space="preserve">, el particular interpuso </w:t>
      </w:r>
      <w:r w:rsidR="002C4997" w:rsidRPr="00BC2A25">
        <w:rPr>
          <w:rFonts w:ascii="Palatino Linotype" w:eastAsia="Times New Roman" w:hAnsi="Palatino Linotype" w:cs="Arial"/>
          <w:color w:val="000000" w:themeColor="text1"/>
          <w:lang w:val="es-ES"/>
        </w:rPr>
        <w:t>e</w:t>
      </w:r>
      <w:r w:rsidRPr="00BC2A25">
        <w:rPr>
          <w:rFonts w:ascii="Palatino Linotype" w:eastAsia="Times New Roman" w:hAnsi="Palatino Linotype" w:cs="Arial"/>
          <w:color w:val="000000" w:themeColor="text1"/>
          <w:lang w:val="es-ES"/>
        </w:rPr>
        <w:t xml:space="preserve">l recurso de revisión en contra de la </w:t>
      </w:r>
      <w:r w:rsidR="00FE6C51" w:rsidRPr="00BC2A25">
        <w:rPr>
          <w:rFonts w:ascii="Palatino Linotype" w:eastAsia="Times New Roman" w:hAnsi="Palatino Linotype" w:cs="Arial"/>
          <w:color w:val="000000" w:themeColor="text1"/>
          <w:lang w:val="es-ES"/>
        </w:rPr>
        <w:t xml:space="preserve">falta de </w:t>
      </w:r>
      <w:r w:rsidRPr="00BC2A25">
        <w:rPr>
          <w:rFonts w:ascii="Palatino Linotype" w:eastAsia="Times New Roman" w:hAnsi="Palatino Linotype" w:cs="Arial"/>
          <w:color w:val="000000" w:themeColor="text1"/>
          <w:lang w:val="es-ES"/>
        </w:rPr>
        <w:t xml:space="preserve">respuesta, </w:t>
      </w:r>
      <w:r w:rsidR="00306BC0" w:rsidRPr="00BC2A25">
        <w:rPr>
          <w:rFonts w:ascii="Palatino Linotype" w:eastAsia="Times New Roman" w:hAnsi="Palatino Linotype" w:cs="Arial"/>
          <w:color w:val="000000" w:themeColor="text1"/>
          <w:lang w:val="es-ES"/>
        </w:rPr>
        <w:t>con</w:t>
      </w:r>
      <w:r w:rsidRPr="00BC2A25">
        <w:rPr>
          <w:rFonts w:ascii="Palatino Linotype" w:eastAsia="Times New Roman" w:hAnsi="Palatino Linotype" w:cs="Arial"/>
          <w:color w:val="000000" w:themeColor="text1"/>
          <w:lang w:val="es-ES"/>
        </w:rPr>
        <w:t xml:space="preserve"> l</w:t>
      </w:r>
      <w:r w:rsidR="002C4997" w:rsidRPr="00BC2A25">
        <w:rPr>
          <w:rFonts w:ascii="Palatino Linotype" w:eastAsia="Times New Roman" w:hAnsi="Palatino Linotype" w:cs="Arial"/>
          <w:color w:val="000000" w:themeColor="text1"/>
          <w:lang w:val="es-ES"/>
        </w:rPr>
        <w:t>a</w:t>
      </w:r>
      <w:r w:rsidRPr="00BC2A25">
        <w:rPr>
          <w:rFonts w:ascii="Palatino Linotype" w:eastAsia="Times New Roman" w:hAnsi="Palatino Linotype" w:cs="Arial"/>
          <w:color w:val="000000" w:themeColor="text1"/>
          <w:lang w:val="es-ES"/>
        </w:rPr>
        <w:t xml:space="preserve">s </w:t>
      </w:r>
      <w:r w:rsidR="002C4997" w:rsidRPr="00BC2A25">
        <w:rPr>
          <w:rFonts w:ascii="Palatino Linotype" w:eastAsia="Times New Roman" w:hAnsi="Palatino Linotype" w:cs="Arial"/>
          <w:color w:val="000000" w:themeColor="text1"/>
          <w:lang w:val="es-ES"/>
        </w:rPr>
        <w:t>siguientes</w:t>
      </w:r>
      <w:r w:rsidRPr="00BC2A25">
        <w:rPr>
          <w:rFonts w:ascii="Palatino Linotype" w:eastAsia="Times New Roman" w:hAnsi="Palatino Linotype" w:cs="Arial"/>
          <w:color w:val="000000" w:themeColor="text1"/>
          <w:lang w:val="es-ES"/>
        </w:rPr>
        <w:t xml:space="preserve"> razones o motivos de inconformidad:</w:t>
      </w:r>
    </w:p>
    <w:p w:rsidR="009F09BC" w:rsidRPr="00BC2A25" w:rsidRDefault="009F09BC" w:rsidP="00855290">
      <w:pPr>
        <w:pStyle w:val="Prrafodelista"/>
        <w:tabs>
          <w:tab w:val="left" w:pos="0"/>
        </w:tabs>
        <w:spacing w:line="360" w:lineRule="auto"/>
        <w:ind w:left="0" w:right="49"/>
        <w:jc w:val="both"/>
        <w:rPr>
          <w:rFonts w:ascii="Palatino Linotype" w:hAnsi="Palatino Linotype" w:cs="Arial"/>
          <w:i/>
          <w:color w:val="000000" w:themeColor="text1"/>
        </w:rPr>
      </w:pPr>
    </w:p>
    <w:p w:rsidR="009F09BC" w:rsidRPr="00BC2A25" w:rsidRDefault="009F09BC" w:rsidP="00FE6C51">
      <w:pPr>
        <w:pStyle w:val="Prrafodelista"/>
        <w:numPr>
          <w:ilvl w:val="0"/>
          <w:numId w:val="23"/>
        </w:numPr>
        <w:spacing w:line="360" w:lineRule="auto"/>
        <w:ind w:left="709"/>
        <w:jc w:val="both"/>
        <w:rPr>
          <w:rFonts w:ascii="Palatino Linotype" w:hAnsi="Palatino Linotype"/>
          <w:i/>
          <w:color w:val="000000" w:themeColor="text1"/>
        </w:rPr>
      </w:pPr>
      <w:bookmarkStart w:id="3" w:name="_Toc466982514"/>
      <w:bookmarkStart w:id="4" w:name="_Toc51854302"/>
      <w:bookmarkStart w:id="5" w:name="_Toc53584976"/>
      <w:bookmarkStart w:id="6" w:name="_Toc60925403"/>
      <w:bookmarkStart w:id="7" w:name="_Toc81364833"/>
      <w:bookmarkStart w:id="8" w:name="_Toc81390610"/>
      <w:bookmarkStart w:id="9" w:name="_Toc82611033"/>
      <w:bookmarkStart w:id="10" w:name="_Toc83128576"/>
      <w:bookmarkStart w:id="11" w:name="_Toc27589208"/>
      <w:bookmarkStart w:id="12" w:name="_Toc29395022"/>
      <w:bookmarkStart w:id="13" w:name="_Toc29481467"/>
      <w:bookmarkStart w:id="14" w:name="_Toc33113911"/>
      <w:bookmarkStart w:id="15" w:name="_Toc33643059"/>
      <w:bookmarkStart w:id="16" w:name="_Toc33724991"/>
      <w:bookmarkStart w:id="17" w:name="_Toc33726434"/>
      <w:bookmarkStart w:id="18" w:name="_Toc34157662"/>
      <w:bookmarkStart w:id="19" w:name="_Toc35003615"/>
      <w:bookmarkStart w:id="20" w:name="_Toc35535691"/>
      <w:bookmarkStart w:id="21" w:name="_Toc51262525"/>
      <w:bookmarkStart w:id="22" w:name="_Toc471908126"/>
      <w:bookmarkStart w:id="23" w:name="_Toc491791300"/>
      <w:bookmarkStart w:id="24" w:name="_Toc496726170"/>
      <w:bookmarkStart w:id="25" w:name="_Toc497242134"/>
      <w:bookmarkStart w:id="26" w:name="_Toc497292517"/>
      <w:bookmarkStart w:id="27" w:name="_Toc498503716"/>
      <w:bookmarkStart w:id="28" w:name="_Toc499568660"/>
      <w:bookmarkStart w:id="29" w:name="_Toc499568693"/>
      <w:bookmarkStart w:id="30" w:name="_Toc499665452"/>
      <w:bookmarkStart w:id="31" w:name="_Toc499729819"/>
      <w:bookmarkStart w:id="32" w:name="_Toc499835024"/>
      <w:bookmarkStart w:id="33" w:name="_Toc499835835"/>
      <w:bookmarkStart w:id="34" w:name="_Toc499835858"/>
      <w:bookmarkStart w:id="35" w:name="_Toc500264537"/>
      <w:bookmarkStart w:id="36" w:name="_Toc503290275"/>
      <w:bookmarkStart w:id="37" w:name="_Toc524009637"/>
      <w:bookmarkStart w:id="38" w:name="_Toc524009672"/>
      <w:bookmarkStart w:id="39" w:name="_Toc524602720"/>
      <w:bookmarkStart w:id="40" w:name="_Toc526365279"/>
      <w:bookmarkStart w:id="41" w:name="_Toc526365337"/>
      <w:bookmarkStart w:id="42" w:name="_Toc530067664"/>
      <w:bookmarkStart w:id="43" w:name="_Toc530067692"/>
      <w:bookmarkStart w:id="44" w:name="_Toc530067939"/>
      <w:bookmarkStart w:id="45" w:name="_Toc530590420"/>
      <w:bookmarkStart w:id="46" w:name="_Toc530593951"/>
      <w:bookmarkStart w:id="47" w:name="_Toc531190248"/>
      <w:bookmarkStart w:id="48" w:name="_Toc531190295"/>
      <w:bookmarkStart w:id="49" w:name="_Toc534908208"/>
      <w:bookmarkStart w:id="50" w:name="_Toc534909344"/>
      <w:bookmarkStart w:id="51" w:name="_Toc535353305"/>
      <w:bookmarkStart w:id="52" w:name="_Toc535353791"/>
      <w:bookmarkStart w:id="53" w:name="_Toc18436351"/>
      <w:bookmarkStart w:id="54" w:name="_Toc18436385"/>
      <w:bookmarkStart w:id="55" w:name="_Toc18513477"/>
      <w:bookmarkStart w:id="56" w:name="_Toc18513503"/>
      <w:bookmarkStart w:id="57" w:name="_Toc18606801"/>
      <w:bookmarkStart w:id="58" w:name="_Toc19723536"/>
      <w:bookmarkStart w:id="59" w:name="_Toc20322795"/>
      <w:bookmarkStart w:id="60" w:name="_Toc20323052"/>
      <w:bookmarkStart w:id="61" w:name="_Toc20323181"/>
      <w:bookmarkStart w:id="62" w:name="_Toc20420591"/>
      <w:bookmarkStart w:id="63" w:name="_Toc20421579"/>
      <w:bookmarkStart w:id="64" w:name="_Toc21027316"/>
      <w:bookmarkStart w:id="65" w:name="_Toc22660652"/>
      <w:bookmarkStart w:id="66" w:name="_Toc22811623"/>
      <w:bookmarkStart w:id="67" w:name="_Toc26436015"/>
      <w:r w:rsidRPr="00BC2A25">
        <w:rPr>
          <w:rStyle w:val="Ttulo2Car"/>
          <w:rFonts w:ascii="Palatino Linotype" w:hAnsi="Palatino Linotype"/>
          <w:b/>
          <w:color w:val="auto"/>
          <w:sz w:val="24"/>
          <w:szCs w:val="24"/>
        </w:rPr>
        <w:t>Acto impugnado</w:t>
      </w:r>
      <w:bookmarkEnd w:id="3"/>
      <w:r w:rsidRPr="00BC2A25">
        <w:rPr>
          <w:rStyle w:val="Ttulo2Car"/>
          <w:rFonts w:ascii="Palatino Linotype" w:hAnsi="Palatino Linotype"/>
          <w:b/>
          <w:color w:val="000000" w:themeColor="text1"/>
          <w:sz w:val="24"/>
          <w:szCs w:val="24"/>
        </w:rPr>
        <w:t xml:space="preserve">: </w:t>
      </w:r>
      <w:r w:rsidRPr="00BC2A25">
        <w:rPr>
          <w:rStyle w:val="Ttulo2Car"/>
          <w:rFonts w:ascii="Palatino Linotype" w:hAnsi="Palatino Linotype"/>
          <w:i/>
          <w:color w:val="000000" w:themeColor="text1"/>
          <w:sz w:val="24"/>
          <w:szCs w:val="24"/>
        </w:rPr>
        <w:t>“</w:t>
      </w:r>
      <w:bookmarkEnd w:id="4"/>
      <w:bookmarkEnd w:id="5"/>
      <w:bookmarkEnd w:id="6"/>
      <w:bookmarkEnd w:id="7"/>
      <w:bookmarkEnd w:id="8"/>
      <w:bookmarkEnd w:id="9"/>
      <w:bookmarkEnd w:id="10"/>
      <w:r w:rsidR="00FE6C51" w:rsidRPr="00BC2A25">
        <w:rPr>
          <w:rStyle w:val="Ttulo2Car"/>
          <w:rFonts w:ascii="Palatino Linotype" w:hAnsi="Palatino Linotype"/>
          <w:i/>
          <w:color w:val="000000" w:themeColor="text1"/>
          <w:sz w:val="24"/>
          <w:szCs w:val="24"/>
        </w:rPr>
        <w:t>La falta de atención y falta de respuesta a esta solicitud de información pública.</w:t>
      </w:r>
      <w:r w:rsidRPr="00BC2A25">
        <w:rPr>
          <w:rFonts w:ascii="Palatino Linotype" w:hAnsi="Palatino Linotype"/>
        </w:rPr>
        <w:t>”</w:t>
      </w:r>
      <w:bookmarkStart w:id="68" w:name="_Toc466982515"/>
      <w:bookmarkStart w:id="69" w:name="_Toc27589209"/>
      <w:bookmarkStart w:id="70" w:name="_Toc29395023"/>
      <w:bookmarkStart w:id="71" w:name="_Toc29481468"/>
      <w:bookmarkStart w:id="72" w:name="_Toc33113912"/>
      <w:bookmarkStart w:id="73" w:name="_Toc33643060"/>
      <w:bookmarkStart w:id="74" w:name="_Toc33724992"/>
      <w:bookmarkStart w:id="75" w:name="_Toc33726435"/>
      <w:bookmarkStart w:id="76" w:name="_Toc34157663"/>
      <w:bookmarkStart w:id="77" w:name="_Toc35003616"/>
      <w:bookmarkStart w:id="78" w:name="_Toc35535692"/>
      <w:bookmarkStart w:id="79" w:name="_Toc51262526"/>
      <w:bookmarkStart w:id="80" w:name="_Toc471908127"/>
      <w:bookmarkStart w:id="81" w:name="_Toc491791301"/>
      <w:bookmarkStart w:id="82" w:name="_Toc496726171"/>
      <w:bookmarkStart w:id="83" w:name="_Toc497242135"/>
      <w:bookmarkStart w:id="84" w:name="_Toc497292518"/>
      <w:bookmarkStart w:id="85" w:name="_Toc498503717"/>
      <w:bookmarkStart w:id="86" w:name="_Toc499568661"/>
      <w:bookmarkStart w:id="87" w:name="_Toc499568694"/>
      <w:bookmarkStart w:id="88" w:name="_Toc499665453"/>
      <w:bookmarkStart w:id="89" w:name="_Toc499729820"/>
      <w:bookmarkStart w:id="90" w:name="_Toc499835025"/>
      <w:bookmarkStart w:id="91" w:name="_Toc499835836"/>
      <w:bookmarkStart w:id="92" w:name="_Toc499835859"/>
      <w:bookmarkStart w:id="93" w:name="_Toc500264538"/>
      <w:bookmarkStart w:id="94" w:name="_Toc503290276"/>
      <w:bookmarkStart w:id="95" w:name="_Toc524009638"/>
      <w:bookmarkStart w:id="96" w:name="_Toc524009673"/>
      <w:bookmarkStart w:id="97" w:name="_Toc524602721"/>
      <w:bookmarkStart w:id="98" w:name="_Toc526365280"/>
      <w:bookmarkStart w:id="99" w:name="_Toc526365338"/>
      <w:bookmarkStart w:id="100" w:name="_Toc530067665"/>
      <w:bookmarkStart w:id="101" w:name="_Toc530067693"/>
      <w:bookmarkStart w:id="102" w:name="_Toc530067940"/>
      <w:bookmarkStart w:id="103" w:name="_Toc530590421"/>
      <w:bookmarkStart w:id="104" w:name="_Toc530593952"/>
      <w:bookmarkStart w:id="105" w:name="_Toc531190249"/>
      <w:bookmarkStart w:id="106" w:name="_Toc531190296"/>
      <w:bookmarkStart w:id="107" w:name="_Toc534908209"/>
      <w:bookmarkStart w:id="108" w:name="_Toc534909345"/>
      <w:bookmarkStart w:id="109" w:name="_Toc535353306"/>
      <w:bookmarkStart w:id="110" w:name="_Toc535353792"/>
      <w:bookmarkStart w:id="111" w:name="_Toc18436352"/>
      <w:bookmarkStart w:id="112" w:name="_Toc18436386"/>
      <w:bookmarkStart w:id="113" w:name="_Toc18513478"/>
      <w:bookmarkStart w:id="114" w:name="_Toc18513504"/>
      <w:bookmarkStart w:id="115" w:name="_Toc18606802"/>
      <w:bookmarkStart w:id="116" w:name="_Toc19723537"/>
      <w:bookmarkStart w:id="117" w:name="_Toc20322796"/>
      <w:bookmarkStart w:id="118" w:name="_Toc20323053"/>
      <w:bookmarkStart w:id="119" w:name="_Toc20323182"/>
      <w:bookmarkStart w:id="120" w:name="_Toc20420592"/>
      <w:bookmarkStart w:id="121" w:name="_Toc20421580"/>
      <w:bookmarkStart w:id="122" w:name="_Toc21027317"/>
      <w:bookmarkStart w:id="123" w:name="_Toc22660653"/>
      <w:bookmarkStart w:id="124" w:name="_Toc22811624"/>
      <w:bookmarkStart w:id="125" w:name="_Toc26436016"/>
      <w:bookmarkStart w:id="126" w:name="_Toc51854303"/>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p>
    <w:p w:rsidR="009F09BC" w:rsidRPr="00BC2A25" w:rsidRDefault="009F09BC" w:rsidP="00855290">
      <w:pPr>
        <w:pStyle w:val="Prrafodelista"/>
        <w:spacing w:line="360" w:lineRule="auto"/>
        <w:ind w:left="1004"/>
        <w:jc w:val="both"/>
        <w:rPr>
          <w:rFonts w:ascii="Palatino Linotype" w:hAnsi="Palatino Linotype"/>
          <w:i/>
          <w:color w:val="000000" w:themeColor="text1"/>
        </w:rPr>
      </w:pPr>
    </w:p>
    <w:p w:rsidR="009F09BC" w:rsidRPr="00BC2A25" w:rsidRDefault="009F09BC" w:rsidP="00FE6C51">
      <w:pPr>
        <w:pStyle w:val="Prrafodelista"/>
        <w:numPr>
          <w:ilvl w:val="0"/>
          <w:numId w:val="23"/>
        </w:numPr>
        <w:spacing w:line="360" w:lineRule="auto"/>
        <w:ind w:left="709"/>
        <w:jc w:val="both"/>
        <w:rPr>
          <w:rFonts w:ascii="Palatino Linotype" w:hAnsi="Palatino Linotype"/>
          <w:i/>
          <w:color w:val="000000" w:themeColor="text1"/>
        </w:rPr>
      </w:pPr>
      <w:bookmarkStart w:id="127" w:name="_Toc53584977"/>
      <w:bookmarkStart w:id="128" w:name="_Toc60925404"/>
      <w:bookmarkStart w:id="129" w:name="_Toc81364834"/>
      <w:bookmarkStart w:id="130" w:name="_Toc81390611"/>
      <w:bookmarkStart w:id="131" w:name="_Toc82611034"/>
      <w:bookmarkStart w:id="132" w:name="_Toc83128577"/>
      <w:r w:rsidRPr="00BC2A25">
        <w:rPr>
          <w:rStyle w:val="Ttulo2Car"/>
          <w:rFonts w:ascii="Palatino Linotype" w:hAnsi="Palatino Linotype"/>
          <w:b/>
          <w:color w:val="000000" w:themeColor="text1"/>
          <w:sz w:val="24"/>
          <w:szCs w:val="24"/>
        </w:rPr>
        <w:t>Razones o Motivos de inconformidad:</w:t>
      </w:r>
      <w:bookmarkEnd w:id="68"/>
      <w:bookmarkEnd w:id="127"/>
      <w:bookmarkEnd w:id="128"/>
      <w:bookmarkEnd w:id="129"/>
      <w:bookmarkEnd w:id="130"/>
      <w:bookmarkEnd w:id="131"/>
      <w:bookmarkEnd w:id="132"/>
      <w:r w:rsidRPr="00BC2A25">
        <w:rPr>
          <w:rFonts w:ascii="Palatino Linotype" w:hAnsi="Palatino Linotype"/>
          <w:b/>
          <w:color w:val="000000" w:themeColor="text1"/>
        </w:rPr>
        <w:t xml:space="preserve"> </w:t>
      </w:r>
      <w:r w:rsidRPr="00BC2A25">
        <w:rPr>
          <w:rFonts w:ascii="Palatino Linotype" w:hAnsi="Palatino Linotype"/>
          <w:i/>
          <w:color w:val="000000" w:themeColor="text1"/>
        </w:rPr>
        <w:t>“</w:t>
      </w:r>
      <w:r w:rsidR="00FE6C51" w:rsidRPr="00BC2A25">
        <w:rPr>
          <w:rFonts w:ascii="Palatino Linotype" w:hAnsi="Palatino Linotype"/>
          <w:i/>
          <w:color w:val="000000" w:themeColor="text1"/>
        </w:rPr>
        <w:t>La falta de atención y falta de respuesta a esta solicitud de información pública. Solicitamos como organización de la sociedad civil organizada, se nos entregue a la brevedad la información solicitada y al sujeto obligado se le sancione por irresponsable en el cumplimiento de sus deberes.</w:t>
      </w:r>
      <w:r w:rsidRPr="00BC2A25">
        <w:rPr>
          <w:rFonts w:ascii="Palatino Linotype" w:hAnsi="Palatino Linotype"/>
          <w:i/>
          <w:color w:val="000000" w:themeColor="text1"/>
        </w:rPr>
        <w:t>”</w:t>
      </w:r>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p>
    <w:p w:rsidR="009F09BC" w:rsidRPr="00BC2A25" w:rsidRDefault="009F09BC" w:rsidP="00855290">
      <w:pPr>
        <w:pStyle w:val="Prrafodelista"/>
        <w:spacing w:line="360" w:lineRule="auto"/>
        <w:ind w:left="1004"/>
        <w:jc w:val="both"/>
        <w:rPr>
          <w:rFonts w:ascii="Palatino Linotype" w:hAnsi="Palatino Linotype"/>
          <w:i/>
          <w:color w:val="000000" w:themeColor="text1"/>
        </w:rPr>
      </w:pPr>
    </w:p>
    <w:p w:rsidR="009F09BC" w:rsidRPr="00BC2A25" w:rsidRDefault="00CC5B2F" w:rsidP="00855290">
      <w:pPr>
        <w:pStyle w:val="Prrafodelista"/>
        <w:numPr>
          <w:ilvl w:val="0"/>
          <w:numId w:val="15"/>
        </w:numPr>
        <w:spacing w:line="360" w:lineRule="auto"/>
        <w:ind w:left="0" w:firstLine="0"/>
        <w:jc w:val="both"/>
        <w:rPr>
          <w:rFonts w:ascii="Palatino Linotype" w:hAnsi="Palatino Linotype"/>
          <w:i/>
        </w:rPr>
      </w:pPr>
      <w:r w:rsidRPr="00BC2A25">
        <w:rPr>
          <w:rFonts w:ascii="Palatino Linotype" w:eastAsia="Calibri" w:hAnsi="Palatino Linotype" w:cs="Arial"/>
          <w:lang w:val="es-ES"/>
        </w:rPr>
        <w:t>La Comisionada</w:t>
      </w:r>
      <w:r w:rsidR="009F09BC" w:rsidRPr="00BC2A25">
        <w:rPr>
          <w:rFonts w:ascii="Palatino Linotype" w:eastAsia="Calibri" w:hAnsi="Palatino Linotype" w:cs="Arial"/>
          <w:lang w:val="es-ES"/>
        </w:rPr>
        <w:t xml:space="preserve"> Ponente con fundamento en lo dispuesto por el artículo 185 fracción II de la ley de la materia, a través del acuerdo de admisión de fecha </w:t>
      </w:r>
      <w:r w:rsidR="00FE6C51" w:rsidRPr="00BC2A25">
        <w:rPr>
          <w:rFonts w:ascii="Palatino Linotype" w:eastAsia="Calibri" w:hAnsi="Palatino Linotype" w:cs="Arial"/>
          <w:lang w:val="es-ES"/>
        </w:rPr>
        <w:t>ocho</w:t>
      </w:r>
      <w:r w:rsidR="009F09BC" w:rsidRPr="00BC2A25">
        <w:rPr>
          <w:rFonts w:ascii="Palatino Linotype" w:eastAsia="Calibri" w:hAnsi="Palatino Linotype" w:cs="Arial"/>
          <w:lang w:val="es-ES"/>
        </w:rPr>
        <w:t xml:space="preserve"> (</w:t>
      </w:r>
      <w:r w:rsidR="00492B32" w:rsidRPr="00BC2A25">
        <w:rPr>
          <w:rFonts w:ascii="Palatino Linotype" w:eastAsia="Calibri" w:hAnsi="Palatino Linotype" w:cs="Arial"/>
          <w:lang w:val="es-ES"/>
        </w:rPr>
        <w:t>0</w:t>
      </w:r>
      <w:r w:rsidR="00FE6C51" w:rsidRPr="00BC2A25">
        <w:rPr>
          <w:rFonts w:ascii="Palatino Linotype" w:eastAsia="Calibri" w:hAnsi="Palatino Linotype" w:cs="Arial"/>
          <w:lang w:val="es-ES"/>
        </w:rPr>
        <w:t>8</w:t>
      </w:r>
      <w:r w:rsidR="009F09BC" w:rsidRPr="00BC2A25">
        <w:rPr>
          <w:rFonts w:ascii="Palatino Linotype" w:eastAsia="Calibri" w:hAnsi="Palatino Linotype" w:cs="Arial"/>
          <w:lang w:val="es-ES"/>
        </w:rPr>
        <w:t xml:space="preserve">) de </w:t>
      </w:r>
      <w:r w:rsidR="005504FC" w:rsidRPr="00BC2A25">
        <w:rPr>
          <w:rFonts w:ascii="Palatino Linotype" w:eastAsia="Calibri" w:hAnsi="Palatino Linotype" w:cs="Arial"/>
          <w:lang w:val="es-ES"/>
        </w:rPr>
        <w:t>marz</w:t>
      </w:r>
      <w:r w:rsidR="00DA782E" w:rsidRPr="00BC2A25">
        <w:rPr>
          <w:rFonts w:ascii="Palatino Linotype" w:eastAsia="Calibri" w:hAnsi="Palatino Linotype" w:cs="Arial"/>
          <w:lang w:val="es-ES"/>
        </w:rPr>
        <w:t>o</w:t>
      </w:r>
      <w:r w:rsidR="009F09BC" w:rsidRPr="00BC2A25">
        <w:rPr>
          <w:rFonts w:ascii="Palatino Linotype" w:eastAsia="Calibri" w:hAnsi="Palatino Linotype" w:cs="Arial"/>
          <w:lang w:val="es-ES"/>
        </w:rPr>
        <w:t xml:space="preserve"> del año en curso, </w:t>
      </w:r>
      <w:r w:rsidR="00DA782E" w:rsidRPr="00BC2A25">
        <w:rPr>
          <w:rFonts w:ascii="Palatino Linotype" w:eastAsia="Calibri" w:hAnsi="Palatino Linotype" w:cs="Arial"/>
          <w:lang w:val="es-ES"/>
        </w:rPr>
        <w:t xml:space="preserve">se </w:t>
      </w:r>
      <w:r w:rsidR="009F09BC" w:rsidRPr="00BC2A25">
        <w:rPr>
          <w:rFonts w:ascii="Palatino Linotype" w:eastAsia="Calibri" w:hAnsi="Palatino Linotype" w:cs="Arial"/>
          <w:lang w:val="es-ES"/>
        </w:rPr>
        <w:t xml:space="preserve">puso a disposición de las partes el expediente electrónico </w:t>
      </w:r>
      <w:r w:rsidR="009F09BC" w:rsidRPr="00BC2A25">
        <w:rPr>
          <w:rFonts w:ascii="Palatino Linotype" w:eastAsia="Calibri" w:hAnsi="Palatino Linotype" w:cs="Arial"/>
        </w:rPr>
        <w:t xml:space="preserve">vía </w:t>
      </w:r>
      <w:r w:rsidR="009F09BC" w:rsidRPr="00BC2A25">
        <w:rPr>
          <w:rFonts w:ascii="Palatino Linotype" w:eastAsia="Calibri" w:hAnsi="Palatino Linotype" w:cs="Arial"/>
          <w:b/>
          <w:lang w:val="es-ES"/>
        </w:rPr>
        <w:t xml:space="preserve">SAIMEX </w:t>
      </w:r>
      <w:r w:rsidR="009F09BC" w:rsidRPr="00BC2A25">
        <w:rPr>
          <w:rFonts w:ascii="Palatino Linotype" w:eastAsia="Calibri" w:hAnsi="Palatino Linotype" w:cs="Arial"/>
          <w:lang w:val="es-ES"/>
        </w:rPr>
        <w:t xml:space="preserve">a efecto de que en un plazo máximo de siete días manifestaran lo que a su derecho conviniera, ofrecieran pruebas y alegatos según corresponda a los casos concretos, y el </w:t>
      </w:r>
      <w:r w:rsidR="009F09BC" w:rsidRPr="00BC2A25">
        <w:rPr>
          <w:rFonts w:ascii="Palatino Linotype" w:eastAsia="Calibri" w:hAnsi="Palatino Linotype" w:cs="Arial"/>
          <w:b/>
          <w:lang w:val="es-ES"/>
        </w:rPr>
        <w:t>SUJETO OBLIGADO</w:t>
      </w:r>
      <w:r w:rsidR="009F09BC" w:rsidRPr="00BC2A25">
        <w:rPr>
          <w:rFonts w:ascii="Palatino Linotype" w:eastAsia="Calibri" w:hAnsi="Palatino Linotype" w:cs="Arial"/>
          <w:lang w:val="es-ES"/>
        </w:rPr>
        <w:t xml:space="preserve"> presentará el Informe Justificado procedente.</w:t>
      </w:r>
    </w:p>
    <w:p w:rsidR="009F09BC" w:rsidRPr="00BC2A25" w:rsidRDefault="009F09BC" w:rsidP="00855290">
      <w:pPr>
        <w:pStyle w:val="Prrafodelista"/>
        <w:spacing w:line="360" w:lineRule="auto"/>
        <w:ind w:left="0"/>
        <w:jc w:val="both"/>
        <w:rPr>
          <w:rFonts w:ascii="Palatino Linotype" w:hAnsi="Palatino Linotype"/>
        </w:rPr>
      </w:pPr>
    </w:p>
    <w:p w:rsidR="009F09BC" w:rsidRPr="00BC2A25" w:rsidRDefault="009F09BC" w:rsidP="00855290">
      <w:pPr>
        <w:pStyle w:val="Prrafodelista"/>
        <w:numPr>
          <w:ilvl w:val="0"/>
          <w:numId w:val="15"/>
        </w:numPr>
        <w:spacing w:line="360" w:lineRule="auto"/>
        <w:ind w:left="0" w:firstLine="0"/>
        <w:jc w:val="both"/>
        <w:rPr>
          <w:rFonts w:ascii="Palatino Linotype" w:hAnsi="Palatino Linotype"/>
        </w:rPr>
      </w:pPr>
      <w:r w:rsidRPr="00BC2A25">
        <w:rPr>
          <w:rFonts w:ascii="Palatino Linotype" w:hAnsi="Palatino Linotype"/>
          <w:color w:val="000000"/>
        </w:rPr>
        <w:lastRenderedPageBreak/>
        <w:t xml:space="preserve">El </w:t>
      </w:r>
      <w:r w:rsidRPr="00BC2A25">
        <w:rPr>
          <w:rFonts w:ascii="Palatino Linotype" w:hAnsi="Palatino Linotype"/>
          <w:b/>
          <w:color w:val="000000"/>
        </w:rPr>
        <w:t>SUJETO OBLIGADO</w:t>
      </w:r>
      <w:r w:rsidR="007A6A1A" w:rsidRPr="00BC2A25">
        <w:rPr>
          <w:rFonts w:ascii="Palatino Linotype" w:hAnsi="Palatino Linotype"/>
          <w:color w:val="000000"/>
        </w:rPr>
        <w:t xml:space="preserve"> </w:t>
      </w:r>
      <w:r w:rsidR="002947D2" w:rsidRPr="00BC2A25">
        <w:rPr>
          <w:rFonts w:ascii="Palatino Linotype" w:hAnsi="Palatino Linotype"/>
          <w:color w:val="000000"/>
        </w:rPr>
        <w:t xml:space="preserve">el día </w:t>
      </w:r>
      <w:r w:rsidR="00722010" w:rsidRPr="00BC2A25">
        <w:rPr>
          <w:rFonts w:ascii="Palatino Linotype" w:hAnsi="Palatino Linotype"/>
          <w:color w:val="000000"/>
        </w:rPr>
        <w:t>quince (15</w:t>
      </w:r>
      <w:r w:rsidR="002947D2" w:rsidRPr="00BC2A25">
        <w:rPr>
          <w:rFonts w:ascii="Palatino Linotype" w:hAnsi="Palatino Linotype"/>
          <w:color w:val="000000"/>
        </w:rPr>
        <w:t xml:space="preserve">) de abril de dos mil veintidós, rindió el informe justificado correspondiente, el cual se puso a disposición del hoy </w:t>
      </w:r>
      <w:r w:rsidR="002947D2" w:rsidRPr="00BC2A25">
        <w:rPr>
          <w:rFonts w:ascii="Palatino Linotype" w:hAnsi="Palatino Linotype"/>
          <w:b/>
          <w:color w:val="000000"/>
        </w:rPr>
        <w:t>RECURRENTE</w:t>
      </w:r>
      <w:r w:rsidR="002947D2" w:rsidRPr="00BC2A25">
        <w:rPr>
          <w:rFonts w:ascii="Palatino Linotype" w:hAnsi="Palatino Linotype"/>
          <w:color w:val="000000"/>
        </w:rPr>
        <w:t xml:space="preserve"> mediante acuerdo de fecha </w:t>
      </w:r>
      <w:r w:rsidR="00722010" w:rsidRPr="00BC2A25">
        <w:rPr>
          <w:rFonts w:ascii="Palatino Linotype" w:hAnsi="Palatino Linotype"/>
          <w:color w:val="000000"/>
        </w:rPr>
        <w:t>treinta</w:t>
      </w:r>
      <w:r w:rsidR="002947D2" w:rsidRPr="00BC2A25">
        <w:rPr>
          <w:rFonts w:ascii="Palatino Linotype" w:hAnsi="Palatino Linotype"/>
          <w:color w:val="000000"/>
        </w:rPr>
        <w:t xml:space="preserve"> (3</w:t>
      </w:r>
      <w:r w:rsidR="00722010" w:rsidRPr="00BC2A25">
        <w:rPr>
          <w:rFonts w:ascii="Palatino Linotype" w:hAnsi="Palatino Linotype"/>
          <w:color w:val="000000"/>
        </w:rPr>
        <w:t>0</w:t>
      </w:r>
      <w:r w:rsidR="002947D2" w:rsidRPr="00BC2A25">
        <w:rPr>
          <w:rFonts w:ascii="Palatino Linotype" w:hAnsi="Palatino Linotype"/>
          <w:color w:val="000000"/>
        </w:rPr>
        <w:t>) de agosto del año en curso.</w:t>
      </w:r>
      <w:r w:rsidR="002C4997" w:rsidRPr="00BC2A25">
        <w:rPr>
          <w:rFonts w:ascii="Palatino Linotype" w:hAnsi="Palatino Linotype"/>
          <w:color w:val="000000"/>
        </w:rPr>
        <w:t xml:space="preserve"> </w:t>
      </w:r>
      <w:r w:rsidRPr="00BC2A25">
        <w:rPr>
          <w:rFonts w:ascii="Palatino Linotype" w:hAnsi="Palatino Linotype"/>
          <w:color w:val="000000"/>
        </w:rPr>
        <w:t xml:space="preserve">Por su parte </w:t>
      </w:r>
      <w:r w:rsidRPr="00BC2A25">
        <w:rPr>
          <w:rFonts w:ascii="Palatino Linotype" w:hAnsi="Palatino Linotype"/>
          <w:b/>
          <w:color w:val="000000"/>
        </w:rPr>
        <w:t xml:space="preserve">EL PARTICULAR </w:t>
      </w:r>
      <w:r w:rsidRPr="00BC2A25">
        <w:rPr>
          <w:rFonts w:ascii="Palatino Linotype" w:hAnsi="Palatino Linotype"/>
          <w:color w:val="000000"/>
        </w:rPr>
        <w:t>dejó de realizar manifestaciones que a su derecho conviniera y asistiera.</w:t>
      </w:r>
    </w:p>
    <w:p w:rsidR="004C4415" w:rsidRPr="00BC2A25" w:rsidRDefault="004C4415" w:rsidP="004C4415">
      <w:pPr>
        <w:spacing w:line="360" w:lineRule="auto"/>
        <w:ind w:left="-567"/>
        <w:jc w:val="center"/>
        <w:rPr>
          <w:rFonts w:ascii="Palatino Linotype" w:hAnsi="Palatino Linotype"/>
          <w:sz w:val="18"/>
        </w:rPr>
      </w:pPr>
    </w:p>
    <w:p w:rsidR="004C4415" w:rsidRPr="00BC2A25" w:rsidRDefault="004C4415" w:rsidP="004C4415">
      <w:pPr>
        <w:pStyle w:val="Prrafodelista"/>
        <w:numPr>
          <w:ilvl w:val="0"/>
          <w:numId w:val="15"/>
        </w:numPr>
        <w:spacing w:line="360" w:lineRule="auto"/>
        <w:ind w:left="0" w:firstLine="0"/>
        <w:jc w:val="both"/>
        <w:rPr>
          <w:rFonts w:ascii="Palatino Linotype" w:hAnsi="Palatino Linotype"/>
        </w:rPr>
      </w:pPr>
      <w:r w:rsidRPr="00BC2A25">
        <w:rPr>
          <w:rFonts w:ascii="Palatino Linotype" w:hAnsi="Palatino Linotype"/>
        </w:rPr>
        <w:t xml:space="preserve">Este organismo garante no pasa por alto justificar, que la dilación en la resolución del </w:t>
      </w:r>
      <w:r w:rsidRPr="00BC2A25">
        <w:rPr>
          <w:rFonts w:ascii="Palatino Linotype" w:hAnsi="Palatino Linotype"/>
          <w:lang w:val="es-MX"/>
        </w:rPr>
        <w:t>presente</w:t>
      </w:r>
      <w:r w:rsidRPr="00BC2A25">
        <w:rPr>
          <w:rFonts w:ascii="Palatino Linotype" w:hAnsi="Palatino Linotype"/>
        </w:rPr>
        <w:t xml:space="preserve"> asunto encuentra justificación en el alto número de recursos de revisión recibidos dentro del primer semestre del año dos mil veintidós, que, en comparación con los recibidos el año pasado dentro del mismo periodo, se ha incrementado aproximadamente un 400% el número de medios de impugnación que deben resolverse por este Instituto, circunstancia atípica que ha rebasado las capacidades técnicas y humanas del personal encargado de la proyección de las resoluciones a dichos medios de impugnación.</w:t>
      </w:r>
    </w:p>
    <w:p w:rsidR="004C4415" w:rsidRPr="00BC2A25" w:rsidRDefault="004C4415" w:rsidP="004C4415">
      <w:pPr>
        <w:spacing w:line="360" w:lineRule="auto"/>
        <w:jc w:val="both"/>
        <w:rPr>
          <w:rFonts w:ascii="Palatino Linotype" w:hAnsi="Palatino Linotype"/>
          <w:sz w:val="18"/>
        </w:rPr>
      </w:pPr>
    </w:p>
    <w:p w:rsidR="004C4415" w:rsidRPr="00BC2A25" w:rsidRDefault="004C4415" w:rsidP="004C4415">
      <w:pPr>
        <w:pStyle w:val="Prrafodelista"/>
        <w:numPr>
          <w:ilvl w:val="0"/>
          <w:numId w:val="49"/>
        </w:numPr>
        <w:spacing w:line="360" w:lineRule="auto"/>
        <w:ind w:left="0" w:firstLine="0"/>
        <w:jc w:val="both"/>
        <w:rPr>
          <w:rFonts w:ascii="Palatino Linotype" w:hAnsi="Palatino Linotype"/>
        </w:rPr>
      </w:pPr>
      <w:r w:rsidRPr="00BC2A25">
        <w:rPr>
          <w:rFonts w:ascii="Palatino Linotype" w:hAnsi="Palatino Linotype"/>
        </w:rPr>
        <w:t>Por ello, es menester precisar que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rsidR="004C4415" w:rsidRPr="00BC2A25" w:rsidRDefault="004C4415" w:rsidP="004C4415">
      <w:pPr>
        <w:spacing w:line="360" w:lineRule="auto"/>
        <w:jc w:val="both"/>
        <w:rPr>
          <w:rFonts w:ascii="Palatino Linotype" w:hAnsi="Palatino Linotype"/>
          <w:sz w:val="18"/>
        </w:rPr>
      </w:pPr>
    </w:p>
    <w:p w:rsidR="004C4415" w:rsidRPr="00BC2A25" w:rsidRDefault="004C4415" w:rsidP="004C4415">
      <w:pPr>
        <w:pStyle w:val="Prrafodelista"/>
        <w:numPr>
          <w:ilvl w:val="0"/>
          <w:numId w:val="49"/>
        </w:numPr>
        <w:spacing w:line="360" w:lineRule="auto"/>
        <w:ind w:left="0" w:firstLine="0"/>
        <w:jc w:val="both"/>
        <w:rPr>
          <w:rFonts w:ascii="Palatino Linotype" w:hAnsi="Palatino Linotype"/>
        </w:rPr>
      </w:pPr>
      <w:r w:rsidRPr="00BC2A25">
        <w:rPr>
          <w:rFonts w:ascii="Palatino Linotype" w:hAnsi="Palatino Linotype"/>
        </w:rPr>
        <w:t xml:space="preserve">Así, en términos de lo que establecen los artículos 8.1 y 25 de la Convención Americana sobre Derechos Humanos, los recursos deben ser sencillos y resolverse </w:t>
      </w:r>
      <w:r w:rsidRPr="00BC2A25">
        <w:rPr>
          <w:rFonts w:ascii="Palatino Linotype" w:hAnsi="Palatino Linotype"/>
        </w:rPr>
        <w:lastRenderedPageBreak/>
        <w:t>en el menor tiempo posible, tomando en consideración la dilación total del procedimiento; esto es, en un plazo razonable.</w:t>
      </w:r>
    </w:p>
    <w:p w:rsidR="004C4415" w:rsidRPr="00BC2A25" w:rsidRDefault="004C4415" w:rsidP="004C4415">
      <w:pPr>
        <w:spacing w:line="360" w:lineRule="auto"/>
        <w:jc w:val="both"/>
        <w:rPr>
          <w:rFonts w:ascii="Palatino Linotype" w:hAnsi="Palatino Linotype"/>
          <w:sz w:val="18"/>
        </w:rPr>
      </w:pPr>
    </w:p>
    <w:p w:rsidR="004C4415" w:rsidRPr="00BC2A25" w:rsidRDefault="004C4415" w:rsidP="004C4415">
      <w:pPr>
        <w:pStyle w:val="Prrafodelista"/>
        <w:numPr>
          <w:ilvl w:val="0"/>
          <w:numId w:val="49"/>
        </w:numPr>
        <w:spacing w:line="360" w:lineRule="auto"/>
        <w:ind w:left="0" w:firstLine="0"/>
        <w:jc w:val="both"/>
        <w:rPr>
          <w:rFonts w:ascii="Palatino Linotype" w:hAnsi="Palatino Linotype"/>
        </w:rPr>
      </w:pPr>
      <w:r w:rsidRPr="00BC2A25">
        <w:rPr>
          <w:rFonts w:ascii="Palatino Linotype" w:hAnsi="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rsidR="004C4415" w:rsidRPr="00BC2A25" w:rsidRDefault="004C4415" w:rsidP="004C4415">
      <w:pPr>
        <w:spacing w:line="360" w:lineRule="auto"/>
        <w:jc w:val="both"/>
        <w:rPr>
          <w:rFonts w:ascii="Palatino Linotype" w:hAnsi="Palatino Linotype"/>
          <w:sz w:val="18"/>
        </w:rPr>
      </w:pPr>
    </w:p>
    <w:p w:rsidR="004C4415" w:rsidRPr="00BC2A25" w:rsidRDefault="004C4415" w:rsidP="004C4415">
      <w:pPr>
        <w:pStyle w:val="Prrafodelista"/>
        <w:numPr>
          <w:ilvl w:val="0"/>
          <w:numId w:val="49"/>
        </w:numPr>
        <w:spacing w:line="360" w:lineRule="auto"/>
        <w:ind w:left="0" w:firstLine="0"/>
        <w:jc w:val="both"/>
        <w:rPr>
          <w:rFonts w:ascii="Palatino Linotype" w:hAnsi="Palatino Linotype"/>
        </w:rPr>
      </w:pPr>
      <w:r w:rsidRPr="00BC2A25">
        <w:rPr>
          <w:rFonts w:ascii="Palatino Linotype" w:hAnsi="Palatino Linotype"/>
        </w:rPr>
        <w:t xml:space="preserve">Por ello, excepcionalmente, si un asunto es resuelto con posterioridad a los plazos señalados por la norma debe analizarse la razonabilidad de dicha dilación atendiendo a los siguientes criterios:   </w:t>
      </w:r>
    </w:p>
    <w:p w:rsidR="004C4415" w:rsidRPr="00BC2A25" w:rsidRDefault="004C4415" w:rsidP="004C4415">
      <w:pPr>
        <w:pStyle w:val="Prrafodelista"/>
        <w:rPr>
          <w:rFonts w:ascii="Palatino Linotype" w:hAnsi="Palatino Linotype"/>
        </w:rPr>
      </w:pPr>
    </w:p>
    <w:p w:rsidR="004C4415" w:rsidRPr="00BC2A25" w:rsidRDefault="004C4415" w:rsidP="004C4415">
      <w:pPr>
        <w:pStyle w:val="Prrafodelista"/>
        <w:numPr>
          <w:ilvl w:val="0"/>
          <w:numId w:val="50"/>
        </w:numPr>
        <w:spacing w:line="360" w:lineRule="auto"/>
        <w:jc w:val="both"/>
        <w:rPr>
          <w:rFonts w:ascii="Palatino Linotype" w:hAnsi="Palatino Linotype"/>
        </w:rPr>
      </w:pPr>
      <w:r w:rsidRPr="00BC2A25">
        <w:rPr>
          <w:rFonts w:ascii="Palatino Linotype" w:hAnsi="Palatino Linotype"/>
        </w:rPr>
        <w:t xml:space="preserve">Complejidad del Asunto: La complejidad de la prueba, la pluralidad de sujetos procesales, el tiempo transcurrido, las características y contexto del recurso. </w:t>
      </w:r>
    </w:p>
    <w:p w:rsidR="004C4415" w:rsidRPr="00BC2A25" w:rsidRDefault="004C4415" w:rsidP="004C4415">
      <w:pPr>
        <w:pStyle w:val="Prrafodelista"/>
        <w:spacing w:line="360" w:lineRule="auto"/>
        <w:ind w:left="927"/>
        <w:jc w:val="both"/>
        <w:rPr>
          <w:rFonts w:ascii="Palatino Linotype" w:hAnsi="Palatino Linotype"/>
        </w:rPr>
      </w:pPr>
    </w:p>
    <w:p w:rsidR="004C4415" w:rsidRPr="00BC2A25" w:rsidRDefault="004C4415" w:rsidP="004C4415">
      <w:pPr>
        <w:pStyle w:val="Prrafodelista"/>
        <w:numPr>
          <w:ilvl w:val="0"/>
          <w:numId w:val="50"/>
        </w:numPr>
        <w:spacing w:line="360" w:lineRule="auto"/>
        <w:jc w:val="both"/>
        <w:rPr>
          <w:rFonts w:ascii="Palatino Linotype" w:hAnsi="Palatino Linotype"/>
        </w:rPr>
      </w:pPr>
      <w:r w:rsidRPr="00BC2A25">
        <w:rPr>
          <w:rFonts w:ascii="Palatino Linotype" w:hAnsi="Palatino Linotype"/>
        </w:rPr>
        <w:t>Actividad Procesal del interesado. Acciones u omisiones del interesado.</w:t>
      </w:r>
    </w:p>
    <w:p w:rsidR="004C4415" w:rsidRPr="00BC2A25" w:rsidRDefault="004C4415" w:rsidP="004C4415">
      <w:pPr>
        <w:spacing w:line="360" w:lineRule="auto"/>
        <w:jc w:val="both"/>
        <w:rPr>
          <w:rFonts w:ascii="Palatino Linotype" w:hAnsi="Palatino Linotype"/>
        </w:rPr>
      </w:pPr>
    </w:p>
    <w:p w:rsidR="004C4415" w:rsidRPr="00BC2A25" w:rsidRDefault="004C4415" w:rsidP="004C4415">
      <w:pPr>
        <w:pStyle w:val="Prrafodelista"/>
        <w:numPr>
          <w:ilvl w:val="0"/>
          <w:numId w:val="50"/>
        </w:numPr>
        <w:spacing w:line="360" w:lineRule="auto"/>
        <w:jc w:val="both"/>
        <w:rPr>
          <w:rFonts w:ascii="Palatino Linotype" w:hAnsi="Palatino Linotype"/>
        </w:rPr>
      </w:pPr>
      <w:r w:rsidRPr="00BC2A25">
        <w:rPr>
          <w:rFonts w:ascii="Palatino Linotype" w:hAnsi="Palatino Linotype"/>
        </w:rPr>
        <w:t>Conducta de la Autoridad: Las Acciones u omisiones realizadas en el procedimiento. Así como si la autoridad actuó con la debida diligencia.</w:t>
      </w:r>
    </w:p>
    <w:p w:rsidR="004C4415" w:rsidRPr="00BC2A25" w:rsidRDefault="004C4415" w:rsidP="004C4415">
      <w:pPr>
        <w:pStyle w:val="Prrafodelista"/>
        <w:spacing w:line="360" w:lineRule="auto"/>
        <w:rPr>
          <w:rFonts w:ascii="Palatino Linotype" w:hAnsi="Palatino Linotype"/>
        </w:rPr>
      </w:pPr>
    </w:p>
    <w:p w:rsidR="004C4415" w:rsidRPr="00BC2A25" w:rsidRDefault="004C4415" w:rsidP="004C4415">
      <w:pPr>
        <w:spacing w:line="360" w:lineRule="auto"/>
        <w:ind w:left="567"/>
        <w:jc w:val="both"/>
        <w:rPr>
          <w:rFonts w:ascii="Palatino Linotype" w:hAnsi="Palatino Linotype"/>
        </w:rPr>
      </w:pPr>
      <w:r w:rsidRPr="00BC2A25">
        <w:rPr>
          <w:rFonts w:ascii="Palatino Linotype" w:hAnsi="Palatino Linotype"/>
        </w:rPr>
        <w:t>d) La afectación generada en la situación jurídica de la persona involucrada en el proceso: Violación a sus derechos humanos.</w:t>
      </w:r>
    </w:p>
    <w:p w:rsidR="004C4415" w:rsidRPr="00BC2A25" w:rsidRDefault="004C4415" w:rsidP="004C4415">
      <w:pPr>
        <w:spacing w:line="360" w:lineRule="auto"/>
        <w:jc w:val="both"/>
        <w:rPr>
          <w:rFonts w:ascii="Palatino Linotype" w:hAnsi="Palatino Linotype"/>
        </w:rPr>
      </w:pPr>
    </w:p>
    <w:p w:rsidR="004C4415" w:rsidRPr="00BC2A25" w:rsidRDefault="004C4415" w:rsidP="004C4415">
      <w:pPr>
        <w:pStyle w:val="Prrafodelista"/>
        <w:numPr>
          <w:ilvl w:val="0"/>
          <w:numId w:val="49"/>
        </w:numPr>
        <w:spacing w:line="360" w:lineRule="auto"/>
        <w:ind w:left="0" w:firstLine="0"/>
        <w:jc w:val="both"/>
        <w:rPr>
          <w:rFonts w:ascii="Palatino Linotype" w:hAnsi="Palatino Linotype"/>
        </w:rPr>
      </w:pPr>
      <w:r w:rsidRPr="00BC2A25">
        <w:rPr>
          <w:rFonts w:ascii="Palatino Linotype" w:hAnsi="Palatino Linotype"/>
        </w:rPr>
        <w:lastRenderedPageBreak/>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004C4415" w:rsidRPr="00BC2A25" w:rsidRDefault="004C4415" w:rsidP="004C4415">
      <w:pPr>
        <w:spacing w:line="360" w:lineRule="auto"/>
        <w:jc w:val="both"/>
        <w:rPr>
          <w:rFonts w:ascii="Palatino Linotype" w:hAnsi="Palatino Linotype"/>
          <w:sz w:val="18"/>
        </w:rPr>
      </w:pPr>
    </w:p>
    <w:p w:rsidR="004C4415" w:rsidRPr="00BC2A25" w:rsidRDefault="004C4415" w:rsidP="004C4415">
      <w:pPr>
        <w:pStyle w:val="Prrafodelista"/>
        <w:numPr>
          <w:ilvl w:val="0"/>
          <w:numId w:val="49"/>
        </w:numPr>
        <w:spacing w:line="360" w:lineRule="auto"/>
        <w:ind w:left="0" w:firstLine="0"/>
        <w:jc w:val="both"/>
        <w:rPr>
          <w:rFonts w:ascii="Palatino Linotype" w:hAnsi="Palatino Linotype"/>
          <w:b/>
        </w:rPr>
      </w:pPr>
      <w:r w:rsidRPr="00BC2A25">
        <w:rPr>
          <w:rFonts w:ascii="Palatino Linotype" w:hAnsi="Palatino Linotype"/>
        </w:rPr>
        <w:t xml:space="preserve">Argumento que encuentra sustento en la jurisprudencia P./J. 32/92 emitida por el Pleno de la Suprema Corte de Justicia de la Nación de rubro </w:t>
      </w:r>
      <w:r w:rsidRPr="00BC2A25">
        <w:rPr>
          <w:rFonts w:ascii="Palatino Linotype" w:hAnsi="Palatino Linotype"/>
          <w:i/>
        </w:rPr>
        <w:t>“TÉRMINOS PROCESALES. PARA DETERMINAR SI UN FUNCIONARIO JUDICIAL ACTUÓ INDEBIDAMENTE POR NO RESPETARLOS SE DEBE ATENDER AL PRESUPUESTO QUE CONSIDERÓ EL LEGISLADOR AL FIJARLOS Y LAS CARACTERÍSTICAS DEL CASO.”</w:t>
      </w:r>
      <w:r w:rsidRPr="00BC2A25">
        <w:rPr>
          <w:rFonts w:ascii="Palatino Linotype" w:hAnsi="Palatino Linotype"/>
        </w:rPr>
        <w:t>, visible en la Gaceta del Seminario Judicial de la Federación con el registro digital 205635.</w:t>
      </w:r>
    </w:p>
    <w:p w:rsidR="004C4415" w:rsidRPr="00BC2A25" w:rsidRDefault="004C4415" w:rsidP="004C4415">
      <w:pPr>
        <w:spacing w:line="360" w:lineRule="auto"/>
        <w:jc w:val="both"/>
        <w:rPr>
          <w:rFonts w:ascii="Palatino Linotype" w:hAnsi="Palatino Linotype"/>
          <w:sz w:val="18"/>
        </w:rPr>
      </w:pPr>
    </w:p>
    <w:p w:rsidR="004C4415" w:rsidRPr="00BC2A25" w:rsidRDefault="004C4415" w:rsidP="004C4415">
      <w:pPr>
        <w:pStyle w:val="Prrafodelista"/>
        <w:numPr>
          <w:ilvl w:val="0"/>
          <w:numId w:val="49"/>
        </w:numPr>
        <w:spacing w:line="360" w:lineRule="auto"/>
        <w:ind w:left="0" w:firstLine="0"/>
        <w:jc w:val="both"/>
        <w:rPr>
          <w:rFonts w:ascii="Palatino Linotype" w:hAnsi="Palatino Linotype"/>
        </w:rPr>
      </w:pPr>
      <w:r w:rsidRPr="00BC2A25">
        <w:rPr>
          <w:rFonts w:ascii="Palatino Linotype" w:hAnsi="Palatino Linotype"/>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w:t>
      </w:r>
      <w:r w:rsidRPr="00BC2A25">
        <w:rPr>
          <w:rFonts w:ascii="Palatino Linotype" w:hAnsi="Palatino Linotype"/>
        </w:rPr>
        <w:lastRenderedPageBreak/>
        <w:t>los términos legales previamente establecidos por la Ley, por tratarse de causas de fuerza mayor.</w:t>
      </w:r>
    </w:p>
    <w:p w:rsidR="004C4415" w:rsidRPr="00BC2A25" w:rsidRDefault="004C4415" w:rsidP="004C4415">
      <w:pPr>
        <w:spacing w:line="360" w:lineRule="auto"/>
        <w:jc w:val="both"/>
        <w:rPr>
          <w:rFonts w:ascii="Palatino Linotype" w:hAnsi="Palatino Linotype"/>
          <w:sz w:val="18"/>
        </w:rPr>
      </w:pPr>
    </w:p>
    <w:p w:rsidR="004C4415" w:rsidRPr="00BC2A25" w:rsidRDefault="004C4415" w:rsidP="004C4415">
      <w:pPr>
        <w:pStyle w:val="Prrafodelista"/>
        <w:numPr>
          <w:ilvl w:val="0"/>
          <w:numId w:val="49"/>
        </w:numPr>
        <w:spacing w:line="360" w:lineRule="auto"/>
        <w:ind w:left="0" w:firstLine="0"/>
        <w:jc w:val="both"/>
        <w:rPr>
          <w:rFonts w:ascii="Palatino Linotype" w:hAnsi="Palatino Linotype"/>
        </w:rPr>
      </w:pPr>
      <w:r w:rsidRPr="00BC2A25">
        <w:rPr>
          <w:rFonts w:ascii="Palatino Linotype" w:hAnsi="Palatino Linotype"/>
        </w:rPr>
        <w:t>Por ello, este organismo garante comprometido con la tutela de los derechos humanos confiados, señala que este exceso del plazo legal para resolver el presente asunto, resulta de carácter excepcional.</w:t>
      </w:r>
    </w:p>
    <w:p w:rsidR="004C4415" w:rsidRPr="00BC2A25" w:rsidRDefault="004C4415" w:rsidP="004C4415">
      <w:pPr>
        <w:spacing w:line="360" w:lineRule="auto"/>
        <w:jc w:val="both"/>
        <w:rPr>
          <w:rFonts w:ascii="Palatino Linotype" w:hAnsi="Palatino Linotype"/>
          <w:sz w:val="18"/>
        </w:rPr>
      </w:pPr>
    </w:p>
    <w:p w:rsidR="004C4415" w:rsidRPr="00BC2A25" w:rsidRDefault="004C4415" w:rsidP="004C4415">
      <w:pPr>
        <w:pStyle w:val="Prrafodelista"/>
        <w:numPr>
          <w:ilvl w:val="0"/>
          <w:numId w:val="49"/>
        </w:numPr>
        <w:spacing w:line="360" w:lineRule="auto"/>
        <w:ind w:left="0" w:firstLine="0"/>
        <w:jc w:val="both"/>
        <w:rPr>
          <w:rFonts w:ascii="Palatino Linotype" w:hAnsi="Palatino Linotype"/>
        </w:rPr>
      </w:pPr>
      <w:r w:rsidRPr="00BC2A25">
        <w:rPr>
          <w:rFonts w:ascii="Palatino Linotype" w:hAnsi="Palatino Linotype"/>
        </w:rPr>
        <w:t>Al respecto, también son de considerar los criterios sostenidos por el Cuarto Tribunal Colegiado en Materia Administrativa del Primer Circuito, cuyos rubros y datos de identificación son los siguientes:</w:t>
      </w:r>
    </w:p>
    <w:p w:rsidR="004C4415" w:rsidRPr="00BC2A25" w:rsidRDefault="004C4415" w:rsidP="004C4415">
      <w:pPr>
        <w:spacing w:line="360" w:lineRule="auto"/>
        <w:jc w:val="both"/>
        <w:rPr>
          <w:rFonts w:ascii="Palatino Linotype" w:hAnsi="Palatino Linotype"/>
        </w:rPr>
      </w:pPr>
    </w:p>
    <w:p w:rsidR="004C4415" w:rsidRPr="00BC2A25" w:rsidRDefault="004C4415" w:rsidP="004C4415">
      <w:pPr>
        <w:spacing w:line="360" w:lineRule="auto"/>
        <w:ind w:left="426" w:right="474"/>
        <w:jc w:val="both"/>
        <w:rPr>
          <w:rFonts w:ascii="Palatino Linotype" w:hAnsi="Palatino Linotype"/>
        </w:rPr>
      </w:pPr>
      <w:r w:rsidRPr="00BC2A25">
        <w:rPr>
          <w:rFonts w:ascii="Palatino Linotype" w:hAnsi="Palatino Linotype"/>
        </w:rPr>
        <w:t xml:space="preserve"> </w:t>
      </w:r>
      <w:r w:rsidRPr="00BC2A25">
        <w:rPr>
          <w:rFonts w:ascii="Palatino Linotype" w:hAnsi="Palatino Linotype"/>
          <w:i/>
        </w:rPr>
        <w:t>“PLAZO RAZONABLE PARA RESOLVER. DIMENSIÓN Y EFECTOS DE ESTE CONCEPTO CUANDO SE ADUCE EXCESIVA CARGA DE TRABAJO.”</w:t>
      </w:r>
      <w:r w:rsidRPr="00BC2A25">
        <w:rPr>
          <w:rFonts w:ascii="Palatino Linotype" w:hAnsi="Palatino Linotype"/>
        </w:rPr>
        <w:t xml:space="preserve"> consultable en el Seminario Judicial de la Federación y su gaceta, con el registro digital 2002351.</w:t>
      </w:r>
    </w:p>
    <w:p w:rsidR="004C4415" w:rsidRPr="00BC2A25" w:rsidRDefault="004C4415" w:rsidP="004C4415">
      <w:pPr>
        <w:spacing w:line="360" w:lineRule="auto"/>
        <w:ind w:left="426" w:right="474"/>
        <w:jc w:val="both"/>
        <w:rPr>
          <w:rFonts w:ascii="Palatino Linotype" w:hAnsi="Palatino Linotype"/>
          <w:b/>
        </w:rPr>
      </w:pPr>
    </w:p>
    <w:p w:rsidR="004C4415" w:rsidRPr="00BC2A25" w:rsidRDefault="004C4415" w:rsidP="004C4415">
      <w:pPr>
        <w:spacing w:line="360" w:lineRule="auto"/>
        <w:ind w:left="426" w:right="474"/>
        <w:jc w:val="both"/>
        <w:rPr>
          <w:rFonts w:ascii="Palatino Linotype" w:hAnsi="Palatino Linotype"/>
        </w:rPr>
      </w:pPr>
      <w:r w:rsidRPr="00BC2A25">
        <w:rPr>
          <w:rFonts w:ascii="Palatino Linotype" w:hAnsi="Palatino Linotype"/>
          <w:i/>
        </w:rPr>
        <w:t>“PLAZO RAZONABLE PARA RESOLVER. CONCEPTO Y ELEMENTOS QUE LO INTEGRAN A LA LUZ DEL DERECHO INTERNACIONAL DE LOS DERECHOS HUMANOS.”</w:t>
      </w:r>
      <w:r w:rsidRPr="00BC2A25">
        <w:rPr>
          <w:rFonts w:ascii="Palatino Linotype" w:hAnsi="Palatino Linotype"/>
        </w:rPr>
        <w:t>, visible en el Seminario Judicial de la Federación y su gaceta, con el registro digital 2002350.</w:t>
      </w:r>
    </w:p>
    <w:p w:rsidR="004C4415" w:rsidRPr="00BC2A25" w:rsidRDefault="004C4415" w:rsidP="004C4415">
      <w:pPr>
        <w:pStyle w:val="Prrafodelista"/>
        <w:spacing w:line="360" w:lineRule="auto"/>
        <w:rPr>
          <w:rFonts w:ascii="Palatino Linotype" w:hAnsi="Palatino Linotype"/>
        </w:rPr>
      </w:pPr>
    </w:p>
    <w:p w:rsidR="00ED6E75" w:rsidRPr="00BC2A25" w:rsidRDefault="00ED6E75" w:rsidP="00855290">
      <w:pPr>
        <w:pStyle w:val="Prrafodelista"/>
        <w:spacing w:line="360" w:lineRule="auto"/>
        <w:ind w:left="0"/>
        <w:jc w:val="both"/>
        <w:rPr>
          <w:rFonts w:ascii="Palatino Linotype" w:hAnsi="Palatino Linotype"/>
        </w:rPr>
      </w:pPr>
    </w:p>
    <w:p w:rsidR="009F09BC" w:rsidRPr="00BC2A25" w:rsidRDefault="00052A8F" w:rsidP="00855290">
      <w:pPr>
        <w:pStyle w:val="Prrafodelista"/>
        <w:numPr>
          <w:ilvl w:val="0"/>
          <w:numId w:val="15"/>
        </w:numPr>
        <w:spacing w:line="360" w:lineRule="auto"/>
        <w:ind w:left="0" w:firstLine="0"/>
        <w:contextualSpacing w:val="0"/>
        <w:jc w:val="both"/>
        <w:rPr>
          <w:rFonts w:ascii="Palatino Linotype" w:hAnsi="Palatino Linotype"/>
          <w:b/>
          <w:color w:val="000000" w:themeColor="text1"/>
        </w:rPr>
      </w:pPr>
      <w:r w:rsidRPr="00BC2A25">
        <w:rPr>
          <w:rFonts w:ascii="Palatino Linotype" w:hAnsi="Palatino Linotype"/>
        </w:rPr>
        <w:lastRenderedPageBreak/>
        <w:t>Mediante acuerdo</w:t>
      </w:r>
      <w:r w:rsidR="007371AC" w:rsidRPr="00BC2A25">
        <w:rPr>
          <w:rFonts w:ascii="Palatino Linotype" w:hAnsi="Palatino Linotype"/>
        </w:rPr>
        <w:t>s</w:t>
      </w:r>
      <w:r w:rsidRPr="00BC2A25">
        <w:rPr>
          <w:rFonts w:ascii="Palatino Linotype" w:hAnsi="Palatino Linotype"/>
        </w:rPr>
        <w:t xml:space="preserve"> de fecha</w:t>
      </w:r>
      <w:r w:rsidR="0001674C" w:rsidRPr="00BC2A25">
        <w:rPr>
          <w:rFonts w:ascii="Palatino Linotype" w:hAnsi="Palatino Linotype"/>
        </w:rPr>
        <w:t xml:space="preserve"> </w:t>
      </w:r>
      <w:r w:rsidR="00722010" w:rsidRPr="00BC2A25">
        <w:rPr>
          <w:rFonts w:ascii="Palatino Linotype" w:hAnsi="Palatino Linotype"/>
        </w:rPr>
        <w:t>cinco</w:t>
      </w:r>
      <w:r w:rsidR="0001674C" w:rsidRPr="00BC2A25">
        <w:rPr>
          <w:rFonts w:ascii="Palatino Linotype" w:hAnsi="Palatino Linotype"/>
        </w:rPr>
        <w:t xml:space="preserve"> (</w:t>
      </w:r>
      <w:r w:rsidR="00722010" w:rsidRPr="00BC2A25">
        <w:rPr>
          <w:rFonts w:ascii="Palatino Linotype" w:hAnsi="Palatino Linotype"/>
        </w:rPr>
        <w:t>05</w:t>
      </w:r>
      <w:r w:rsidR="0001674C" w:rsidRPr="00BC2A25">
        <w:rPr>
          <w:rFonts w:ascii="Palatino Linotype" w:hAnsi="Palatino Linotype"/>
        </w:rPr>
        <w:t xml:space="preserve">) de </w:t>
      </w:r>
      <w:r w:rsidR="00722010" w:rsidRPr="00BC2A25">
        <w:rPr>
          <w:rFonts w:ascii="Palatino Linotype" w:hAnsi="Palatino Linotype"/>
        </w:rPr>
        <w:t>septiembre</w:t>
      </w:r>
      <w:r w:rsidR="0001674C" w:rsidRPr="00BC2A25">
        <w:rPr>
          <w:rFonts w:ascii="Palatino Linotype" w:hAnsi="Palatino Linotype"/>
        </w:rPr>
        <w:t xml:space="preserve"> de</w:t>
      </w:r>
      <w:r w:rsidR="00933A28" w:rsidRPr="00BC2A25">
        <w:rPr>
          <w:rFonts w:ascii="Palatino Linotype" w:hAnsi="Palatino Linotype"/>
        </w:rPr>
        <w:t xml:space="preserve"> dos mil veintidós</w:t>
      </w:r>
      <w:r w:rsidR="0001674C" w:rsidRPr="00BC2A25">
        <w:rPr>
          <w:rFonts w:ascii="Palatino Linotype" w:hAnsi="Palatino Linotype"/>
        </w:rPr>
        <w:t xml:space="preserve">, </w:t>
      </w:r>
      <w:r w:rsidR="00933A28" w:rsidRPr="00BC2A25">
        <w:rPr>
          <w:rFonts w:ascii="Palatino Linotype" w:hAnsi="Palatino Linotype"/>
        </w:rPr>
        <w:t xml:space="preserve">se </w:t>
      </w:r>
      <w:r w:rsidR="007210B9" w:rsidRPr="00BC2A25">
        <w:rPr>
          <w:rFonts w:ascii="Palatino Linotype" w:hAnsi="Palatino Linotype"/>
        </w:rPr>
        <w:t>amplió</w:t>
      </w:r>
      <w:r w:rsidR="00933A28" w:rsidRPr="00BC2A25">
        <w:rPr>
          <w:rFonts w:ascii="Palatino Linotype" w:hAnsi="Palatino Linotype"/>
        </w:rPr>
        <w:t xml:space="preserve"> el termino para resolver</w:t>
      </w:r>
      <w:r w:rsidR="002947D2" w:rsidRPr="00BC2A25">
        <w:rPr>
          <w:rFonts w:ascii="Palatino Linotype" w:hAnsi="Palatino Linotype"/>
        </w:rPr>
        <w:t xml:space="preserve">, </w:t>
      </w:r>
      <w:r w:rsidR="007371AC" w:rsidRPr="00BC2A25">
        <w:rPr>
          <w:rFonts w:ascii="Palatino Linotype" w:hAnsi="Palatino Linotype"/>
        </w:rPr>
        <w:t xml:space="preserve">y </w:t>
      </w:r>
      <w:r w:rsidR="0001674C" w:rsidRPr="00BC2A25">
        <w:rPr>
          <w:rFonts w:ascii="Palatino Linotype" w:hAnsi="Palatino Linotype"/>
        </w:rPr>
        <w:t xml:space="preserve">se decretó el cierre de instrucción, </w:t>
      </w:r>
      <w:r w:rsidR="009F09BC" w:rsidRPr="00BC2A25">
        <w:rPr>
          <w:rFonts w:ascii="Palatino Linotype" w:hAnsi="Palatino Linotype" w:cs="Arial"/>
        </w:rPr>
        <w:t>por lo que no habiendo más que hacer constar, y --------------------------</w:t>
      </w:r>
      <w:r w:rsidR="0001674C" w:rsidRPr="00BC2A25">
        <w:rPr>
          <w:rFonts w:ascii="Palatino Linotype" w:hAnsi="Palatino Linotype" w:cs="Arial"/>
        </w:rPr>
        <w:t>---</w:t>
      </w:r>
      <w:r w:rsidRPr="00BC2A25">
        <w:rPr>
          <w:rFonts w:ascii="Palatino Linotype" w:hAnsi="Palatino Linotype" w:cs="Arial"/>
        </w:rPr>
        <w:t>----------------</w:t>
      </w:r>
      <w:r w:rsidR="002947D2" w:rsidRPr="00BC2A25">
        <w:rPr>
          <w:rFonts w:ascii="Palatino Linotype" w:hAnsi="Palatino Linotype" w:cs="Arial"/>
        </w:rPr>
        <w:t>---------</w:t>
      </w:r>
      <w:r w:rsidR="007371AC" w:rsidRPr="00BC2A25">
        <w:rPr>
          <w:rFonts w:ascii="Palatino Linotype" w:hAnsi="Palatino Linotype" w:cs="Arial"/>
        </w:rPr>
        <w:t>------</w:t>
      </w:r>
      <w:r w:rsidR="00722010" w:rsidRPr="00BC2A25">
        <w:rPr>
          <w:rFonts w:ascii="Palatino Linotype" w:hAnsi="Palatino Linotype" w:cs="Arial"/>
        </w:rPr>
        <w:t>----</w:t>
      </w:r>
    </w:p>
    <w:p w:rsidR="00933A28" w:rsidRPr="00BC2A25" w:rsidRDefault="00933A28" w:rsidP="00855290">
      <w:pPr>
        <w:pStyle w:val="Prrafodelista"/>
        <w:spacing w:line="360" w:lineRule="auto"/>
        <w:rPr>
          <w:rFonts w:ascii="Palatino Linotype" w:hAnsi="Palatino Linotype"/>
          <w:b/>
          <w:color w:val="000000" w:themeColor="text1"/>
        </w:rPr>
      </w:pPr>
    </w:p>
    <w:p w:rsidR="009F09BC" w:rsidRPr="00BC2A25" w:rsidRDefault="009F09BC" w:rsidP="00855290">
      <w:pPr>
        <w:pStyle w:val="Ttulo1"/>
        <w:spacing w:before="0" w:line="360" w:lineRule="auto"/>
        <w:jc w:val="center"/>
        <w:rPr>
          <w:rFonts w:ascii="Palatino Linotype" w:hAnsi="Palatino Linotype"/>
          <w:b/>
          <w:color w:val="000000" w:themeColor="text1"/>
          <w:sz w:val="24"/>
          <w:szCs w:val="24"/>
        </w:rPr>
      </w:pPr>
      <w:bookmarkStart w:id="133" w:name="_Toc491791302"/>
      <w:bookmarkStart w:id="134" w:name="_Toc83128578"/>
      <w:r w:rsidRPr="00BC2A25">
        <w:rPr>
          <w:rFonts w:ascii="Palatino Linotype" w:hAnsi="Palatino Linotype"/>
          <w:b/>
          <w:color w:val="000000" w:themeColor="text1"/>
          <w:sz w:val="24"/>
          <w:szCs w:val="24"/>
        </w:rPr>
        <w:t>CONSIDERANDO</w:t>
      </w:r>
      <w:bookmarkEnd w:id="133"/>
      <w:bookmarkEnd w:id="134"/>
    </w:p>
    <w:p w:rsidR="009F09BC" w:rsidRPr="00BC2A25" w:rsidRDefault="009F09BC" w:rsidP="00855290">
      <w:pPr>
        <w:spacing w:line="360" w:lineRule="auto"/>
        <w:rPr>
          <w:rFonts w:ascii="Palatino Linotype" w:hAnsi="Palatino Linotype"/>
          <w:lang w:val="es-MX" w:eastAsia="en-US"/>
        </w:rPr>
      </w:pPr>
    </w:p>
    <w:p w:rsidR="009F09BC" w:rsidRPr="00BC2A25" w:rsidRDefault="009F09BC" w:rsidP="00855290">
      <w:pPr>
        <w:pStyle w:val="Ttulo2"/>
        <w:spacing w:before="0" w:line="360" w:lineRule="auto"/>
        <w:rPr>
          <w:rFonts w:ascii="Palatino Linotype" w:hAnsi="Palatino Linotype"/>
          <w:b/>
          <w:color w:val="auto"/>
          <w:sz w:val="24"/>
          <w:szCs w:val="24"/>
        </w:rPr>
      </w:pPr>
      <w:bookmarkStart w:id="135" w:name="_Toc491791303"/>
      <w:bookmarkStart w:id="136" w:name="_Toc83128579"/>
      <w:r w:rsidRPr="00BC2A25">
        <w:rPr>
          <w:rFonts w:ascii="Palatino Linotype" w:hAnsi="Palatino Linotype"/>
          <w:b/>
          <w:color w:val="auto"/>
          <w:sz w:val="24"/>
          <w:szCs w:val="24"/>
        </w:rPr>
        <w:t>PRIMERO. De la competencia</w:t>
      </w:r>
      <w:bookmarkEnd w:id="135"/>
      <w:bookmarkEnd w:id="136"/>
    </w:p>
    <w:p w:rsidR="009F09BC" w:rsidRPr="00BC2A25" w:rsidRDefault="009F09BC" w:rsidP="00855290">
      <w:pPr>
        <w:spacing w:line="360" w:lineRule="auto"/>
        <w:rPr>
          <w:rFonts w:ascii="Palatino Linotype" w:hAnsi="Palatino Linotype"/>
          <w:lang w:val="es-MX" w:eastAsia="en-US"/>
        </w:rPr>
      </w:pPr>
    </w:p>
    <w:p w:rsidR="00353F1D" w:rsidRPr="00BC2A25" w:rsidRDefault="00353F1D" w:rsidP="00855290">
      <w:pPr>
        <w:pStyle w:val="Prrafodelista"/>
        <w:numPr>
          <w:ilvl w:val="0"/>
          <w:numId w:val="15"/>
        </w:numPr>
        <w:spacing w:line="360" w:lineRule="auto"/>
        <w:ind w:left="0" w:firstLine="0"/>
        <w:jc w:val="both"/>
        <w:rPr>
          <w:rFonts w:ascii="Palatino Linotype" w:hAnsi="Palatino Linotype"/>
          <w:color w:val="000000" w:themeColor="text1"/>
        </w:rPr>
      </w:pPr>
      <w:r w:rsidRPr="00BC2A25">
        <w:rPr>
          <w:rFonts w:ascii="Palatino Linotype" w:hAnsi="Palatino Linotype"/>
          <w:color w:val="000000" w:themeColor="text1"/>
        </w:rPr>
        <w:t xml:space="preserve">El </w:t>
      </w:r>
      <w:r w:rsidRPr="00BC2A25">
        <w:rPr>
          <w:rFonts w:ascii="Palatino Linotype" w:hAnsi="Palatino Linotype"/>
        </w:rPr>
        <w:t>Instituto</w:t>
      </w:r>
      <w:r w:rsidRPr="00BC2A25">
        <w:rPr>
          <w:rFonts w:ascii="Palatino Linotype" w:hAnsi="Palatino Linotype"/>
          <w:color w:val="000000" w:themeColor="text1"/>
        </w:rPr>
        <w:t xml:space="preserve">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p>
    <w:p w:rsidR="007210B9" w:rsidRPr="00BC2A25" w:rsidRDefault="007210B9" w:rsidP="007210B9">
      <w:pPr>
        <w:pStyle w:val="Prrafodelista"/>
        <w:spacing w:line="360" w:lineRule="auto"/>
        <w:ind w:left="0"/>
        <w:jc w:val="both"/>
        <w:rPr>
          <w:rFonts w:ascii="Palatino Linotype" w:hAnsi="Palatino Linotype"/>
          <w:color w:val="000000" w:themeColor="text1"/>
        </w:rPr>
      </w:pPr>
    </w:p>
    <w:p w:rsidR="009F09BC" w:rsidRPr="00BC2A25" w:rsidRDefault="009F09BC" w:rsidP="00855290">
      <w:pPr>
        <w:pStyle w:val="Ttulo2"/>
        <w:spacing w:before="0" w:line="360" w:lineRule="auto"/>
        <w:rPr>
          <w:rFonts w:ascii="Palatino Linotype" w:hAnsi="Palatino Linotype"/>
          <w:b/>
          <w:color w:val="auto"/>
          <w:sz w:val="24"/>
          <w:szCs w:val="24"/>
        </w:rPr>
      </w:pPr>
      <w:bookmarkStart w:id="137" w:name="_Toc491791304"/>
      <w:bookmarkStart w:id="138" w:name="_Toc83128580"/>
      <w:r w:rsidRPr="00BC2A25">
        <w:rPr>
          <w:rFonts w:ascii="Palatino Linotype" w:hAnsi="Palatino Linotype"/>
          <w:b/>
          <w:color w:val="auto"/>
          <w:sz w:val="24"/>
          <w:szCs w:val="24"/>
        </w:rPr>
        <w:t>SEGUNDO. De la oportunidad y procedencia.</w:t>
      </w:r>
      <w:bookmarkEnd w:id="137"/>
      <w:bookmarkEnd w:id="138"/>
    </w:p>
    <w:p w:rsidR="009F09BC" w:rsidRPr="00BC2A25" w:rsidRDefault="009F09BC" w:rsidP="00855290">
      <w:pPr>
        <w:spacing w:line="360" w:lineRule="auto"/>
        <w:rPr>
          <w:rFonts w:ascii="Palatino Linotype" w:hAnsi="Palatino Linotype"/>
          <w:lang w:val="es-MX" w:eastAsia="en-US"/>
        </w:rPr>
      </w:pPr>
    </w:p>
    <w:p w:rsidR="00722010" w:rsidRPr="00BC2A25" w:rsidRDefault="00722010" w:rsidP="00722010">
      <w:pPr>
        <w:numPr>
          <w:ilvl w:val="0"/>
          <w:numId w:val="15"/>
        </w:numPr>
        <w:spacing w:line="360" w:lineRule="auto"/>
        <w:ind w:left="0" w:firstLine="0"/>
        <w:contextualSpacing/>
        <w:jc w:val="both"/>
        <w:rPr>
          <w:rFonts w:ascii="Palatino Linotype" w:hAnsi="Palatino Linotype" w:cs="Arial"/>
        </w:rPr>
      </w:pPr>
      <w:r w:rsidRPr="00BC2A25">
        <w:rPr>
          <w:rFonts w:ascii="Palatino Linotype" w:eastAsia="Calibri" w:hAnsi="Palatino Linotype" w:cs="Arial"/>
          <w:lang w:val="es-ES"/>
        </w:rPr>
        <w:lastRenderedPageBreak/>
        <w:t xml:space="preserve">Es de precisar, que la Ley de Transparencia y Acceso a la Información Pública del Estado de México y Municipios, en el artículo 178 describe la procedencia del recurso de revisión; asimismo señala que el plazo del </w:t>
      </w:r>
      <w:r w:rsidRPr="00BC2A25">
        <w:rPr>
          <w:rFonts w:ascii="Palatino Linotype" w:eastAsia="Calibri" w:hAnsi="Palatino Linotype" w:cs="Arial"/>
          <w:b/>
          <w:lang w:val="es-ES"/>
        </w:rPr>
        <w:t>SUJETO OBLIGADO</w:t>
      </w:r>
      <w:r w:rsidRPr="00BC2A25">
        <w:rPr>
          <w:rFonts w:ascii="Palatino Linotype" w:eastAsia="Calibri" w:hAnsi="Palatino Linotype" w:cs="Arial"/>
          <w:lang w:val="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rsidR="00722010" w:rsidRPr="00BC2A25" w:rsidRDefault="00722010" w:rsidP="00722010">
      <w:pPr>
        <w:spacing w:line="360" w:lineRule="auto"/>
        <w:contextualSpacing/>
        <w:jc w:val="both"/>
        <w:rPr>
          <w:rFonts w:ascii="Palatino Linotype" w:hAnsi="Palatino Linotype" w:cs="Arial"/>
        </w:rPr>
      </w:pPr>
    </w:p>
    <w:p w:rsidR="00722010" w:rsidRPr="00BC2A25" w:rsidRDefault="00722010" w:rsidP="00722010">
      <w:pPr>
        <w:numPr>
          <w:ilvl w:val="0"/>
          <w:numId w:val="15"/>
        </w:numPr>
        <w:spacing w:line="360" w:lineRule="auto"/>
        <w:ind w:left="0" w:firstLine="0"/>
        <w:contextualSpacing/>
        <w:jc w:val="both"/>
        <w:rPr>
          <w:rFonts w:ascii="Palatino Linotype" w:hAnsi="Palatino Linotype" w:cs="Arial"/>
        </w:rPr>
      </w:pPr>
      <w:r w:rsidRPr="00BC2A25">
        <w:rPr>
          <w:rFonts w:ascii="Palatino Linotype" w:eastAsia="Calibri" w:hAnsi="Palatino Linotype" w:cs="Arial"/>
          <w:lang w:val="es-ES"/>
        </w:rPr>
        <w:t xml:space="preserve">Por ende, se constituye la figura jurídica de la </w:t>
      </w:r>
      <w:r w:rsidRPr="00BC2A25">
        <w:rPr>
          <w:rFonts w:ascii="Palatino Linotype" w:eastAsia="Calibri" w:hAnsi="Palatino Linotype" w:cs="Arial"/>
          <w:i/>
          <w:lang w:val="es-ES"/>
        </w:rPr>
        <w:t>negativa ficta</w:t>
      </w:r>
      <w:r w:rsidRPr="00BC2A25">
        <w:rPr>
          <w:rFonts w:ascii="Palatino Linotype" w:eastAsia="Calibri" w:hAnsi="Palatino Linotype" w:cs="Arial"/>
          <w:lang w:val="es-ES"/>
        </w:rPr>
        <w:t xml:space="preserve">, cuya esencia es atribuir un efecto negativo al silencio de la autoridad administrativa frente a las instancias y solicitudes que hagan los particulares, lo cual encuentra sustento en lo que establece el artículo </w:t>
      </w:r>
      <w:r w:rsidRPr="00BC2A25">
        <w:rPr>
          <w:rFonts w:ascii="Palatino Linotype" w:eastAsia="Calibri" w:hAnsi="Palatino Linotype" w:cs="Arial"/>
          <w:b/>
          <w:lang w:val="es-ES"/>
        </w:rPr>
        <w:t>178</w:t>
      </w:r>
      <w:r w:rsidRPr="00BC2A25">
        <w:rPr>
          <w:rFonts w:ascii="Palatino Linotype" w:eastAsia="Calibri" w:hAnsi="Palatino Linotype" w:cs="Arial"/>
          <w:lang w:val="es-ES"/>
        </w:rPr>
        <w:t xml:space="preserve"> segundo párrafo de </w:t>
      </w:r>
      <w:r w:rsidRPr="00BC2A25">
        <w:rPr>
          <w:rFonts w:ascii="Palatino Linotype" w:eastAsia="Calibri" w:hAnsi="Palatino Linotype" w:cs="Arial"/>
          <w:b/>
          <w:lang w:val="es-ES"/>
        </w:rPr>
        <w:t>Ley de Transparencia y Acceso a la Información Pública del Estado de México y Municipios</w:t>
      </w:r>
      <w:r w:rsidRPr="00BC2A25">
        <w:rPr>
          <w:rFonts w:ascii="Palatino Linotype" w:eastAsia="Calibri" w:hAnsi="Palatino Linotype"/>
          <w:shd w:val="clear" w:color="auto" w:fill="FFFFFF"/>
        </w:rPr>
        <w:t xml:space="preserve">, que dispone; ante la falta de respuesta del </w:t>
      </w:r>
      <w:r w:rsidRPr="00BC2A25">
        <w:rPr>
          <w:rFonts w:ascii="Palatino Linotype" w:eastAsia="Calibri" w:hAnsi="Palatino Linotype"/>
          <w:b/>
          <w:shd w:val="clear" w:color="auto" w:fill="FFFFFF"/>
        </w:rPr>
        <w:t>SUJETO OBLIGADO,</w:t>
      </w:r>
      <w:r w:rsidRPr="00BC2A25">
        <w:rPr>
          <w:rFonts w:ascii="Palatino Linotype" w:eastAsia="Calibri" w:hAnsi="Palatino Linotype"/>
          <w:shd w:val="clear" w:color="auto" w:fill="FFFFFF"/>
        </w:rPr>
        <w:t xml:space="preserve"> dentro de los plazos establecidos en esta Ley, a una solicitud de acceso a la información pública, el recurso </w:t>
      </w:r>
      <w:r w:rsidRPr="00BC2A25">
        <w:rPr>
          <w:rFonts w:ascii="Palatino Linotype" w:eastAsia="Calibri" w:hAnsi="Palatino Linotype"/>
          <w:b/>
          <w:shd w:val="clear" w:color="auto" w:fill="FFFFFF"/>
        </w:rPr>
        <w:t xml:space="preserve">podrá ser interpuesto en cualquier momento. </w:t>
      </w:r>
    </w:p>
    <w:p w:rsidR="00722010" w:rsidRPr="00BC2A25" w:rsidRDefault="00722010" w:rsidP="00722010">
      <w:pPr>
        <w:spacing w:line="360" w:lineRule="auto"/>
        <w:ind w:left="284"/>
        <w:contextualSpacing/>
        <w:rPr>
          <w:rFonts w:ascii="Palatino Linotype" w:hAnsi="Palatino Linotype" w:cs="Arial"/>
        </w:rPr>
      </w:pPr>
    </w:p>
    <w:p w:rsidR="00722010" w:rsidRPr="00BC2A25" w:rsidRDefault="00722010" w:rsidP="00722010">
      <w:pPr>
        <w:numPr>
          <w:ilvl w:val="0"/>
          <w:numId w:val="15"/>
        </w:numPr>
        <w:spacing w:line="360" w:lineRule="auto"/>
        <w:ind w:left="0" w:firstLine="0"/>
        <w:contextualSpacing/>
        <w:jc w:val="both"/>
        <w:rPr>
          <w:rFonts w:ascii="Palatino Linotype" w:hAnsi="Palatino Linotype" w:cs="Arial"/>
        </w:rPr>
      </w:pPr>
      <w:r w:rsidRPr="00BC2A25">
        <w:rPr>
          <w:rFonts w:ascii="Palatino Linotype" w:eastAsia="Calibri" w:hAnsi="Palatino Linotype" w:cs="Arial"/>
          <w:lang w:val="es-ES"/>
        </w:rPr>
        <w:t xml:space="preserve">Por lo que, tratándose de la </w:t>
      </w:r>
      <w:r w:rsidRPr="00BC2A25">
        <w:rPr>
          <w:rFonts w:ascii="Palatino Linotype" w:eastAsia="Calibri" w:hAnsi="Palatino Linotype" w:cs="Arial"/>
          <w:i/>
          <w:lang w:val="es-ES"/>
        </w:rPr>
        <w:t>negativa ficta</w:t>
      </w:r>
      <w:r w:rsidRPr="00BC2A25">
        <w:rPr>
          <w:rFonts w:ascii="Palatino Linotype" w:eastAsia="Calibri" w:hAnsi="Palatino Linotype" w:cs="Arial"/>
          <w:lang w:val="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w:t>
      </w:r>
      <w:r w:rsidRPr="00BC2A25">
        <w:rPr>
          <w:rFonts w:ascii="Palatino Linotype" w:eastAsia="Calibri" w:hAnsi="Palatino Linotype" w:cs="Arial"/>
          <w:lang w:val="es-ES"/>
        </w:rPr>
        <w:lastRenderedPageBreak/>
        <w:t xml:space="preserve">de México y Municipios, en la Sexta Sesión Ordinaria, y publicada en el Periódico Oficial “Gaceta del Gobierno” el veintitrés (23) de abril de dos mil quince, relativo a la interposición del recurso de revisión en cualquier tiempo cuando exista </w:t>
      </w:r>
      <w:r w:rsidRPr="00BC2A25">
        <w:rPr>
          <w:rFonts w:ascii="Palatino Linotype" w:eastAsia="Calibri" w:hAnsi="Palatino Linotype" w:cs="Arial"/>
          <w:i/>
          <w:lang w:val="es-ES"/>
        </w:rPr>
        <w:t>negativa ficta</w:t>
      </w:r>
      <w:r w:rsidRPr="00BC2A25">
        <w:rPr>
          <w:rFonts w:ascii="Palatino Linotype" w:eastAsia="Calibri" w:hAnsi="Palatino Linotype" w:cs="Arial"/>
          <w:lang w:val="es-ES"/>
        </w:rPr>
        <w:t>, que señala:</w:t>
      </w:r>
    </w:p>
    <w:p w:rsidR="00722010" w:rsidRPr="00BC2A25" w:rsidRDefault="00722010" w:rsidP="00722010">
      <w:pPr>
        <w:tabs>
          <w:tab w:val="left" w:pos="7655"/>
        </w:tabs>
        <w:spacing w:line="360" w:lineRule="auto"/>
        <w:ind w:left="567" w:right="567"/>
        <w:jc w:val="center"/>
        <w:rPr>
          <w:rFonts w:ascii="Palatino Linotype" w:eastAsia="Calibri" w:hAnsi="Palatino Linotype" w:cs="Arial"/>
          <w:b/>
          <w:lang w:val="es-ES"/>
        </w:rPr>
      </w:pPr>
      <w:r w:rsidRPr="00BC2A25">
        <w:rPr>
          <w:rFonts w:ascii="Palatino Linotype" w:eastAsia="Calibri" w:hAnsi="Palatino Linotype" w:cs="Arial"/>
          <w:b/>
          <w:lang w:val="es-ES"/>
        </w:rPr>
        <w:t>Criterio 0001-15</w:t>
      </w:r>
    </w:p>
    <w:p w:rsidR="00722010" w:rsidRPr="00BC2A25" w:rsidRDefault="00722010" w:rsidP="00722010">
      <w:pPr>
        <w:tabs>
          <w:tab w:val="left" w:pos="7655"/>
        </w:tabs>
        <w:spacing w:line="360" w:lineRule="auto"/>
        <w:ind w:left="567" w:right="567"/>
        <w:jc w:val="both"/>
        <w:rPr>
          <w:rFonts w:ascii="Palatino Linotype" w:eastAsia="Calibri" w:hAnsi="Palatino Linotype" w:cs="Arial"/>
          <w:i/>
          <w:lang w:val="es-ES"/>
        </w:rPr>
      </w:pPr>
      <w:r w:rsidRPr="00BC2A25">
        <w:rPr>
          <w:rFonts w:ascii="Palatino Linotype" w:eastAsia="Calibri" w:hAnsi="Palatino Linotype" w:cs="Arial"/>
          <w:b/>
          <w:i/>
          <w:lang w:val="es-ES"/>
        </w:rPr>
        <w:t>NEGATIVA FICTA. PLAZO PARA INTERPONER EL RECURSO DE REVISIÓN TRATÁNDOSE DE.</w:t>
      </w:r>
      <w:r w:rsidRPr="00BC2A25">
        <w:rPr>
          <w:rFonts w:ascii="Palatino Linotype" w:eastAsia="Calibri" w:hAnsi="Palatino Linotype" w:cs="Arial"/>
          <w:i/>
          <w:lang w:val="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rsidR="00722010" w:rsidRPr="00BC2A25" w:rsidRDefault="00722010" w:rsidP="00722010">
      <w:pPr>
        <w:tabs>
          <w:tab w:val="left" w:pos="7655"/>
        </w:tabs>
        <w:spacing w:line="360" w:lineRule="auto"/>
        <w:ind w:left="567" w:right="567"/>
        <w:jc w:val="both"/>
        <w:rPr>
          <w:rFonts w:ascii="Palatino Linotype" w:eastAsia="Calibri" w:hAnsi="Palatino Linotype" w:cs="Arial"/>
          <w:i/>
          <w:lang w:val="es-ES"/>
        </w:rPr>
      </w:pPr>
    </w:p>
    <w:p w:rsidR="00722010" w:rsidRPr="00BC2A25" w:rsidRDefault="00722010" w:rsidP="00722010">
      <w:pPr>
        <w:numPr>
          <w:ilvl w:val="0"/>
          <w:numId w:val="15"/>
        </w:numPr>
        <w:spacing w:line="360" w:lineRule="auto"/>
        <w:ind w:left="0" w:firstLine="0"/>
        <w:contextualSpacing/>
        <w:jc w:val="both"/>
        <w:rPr>
          <w:rFonts w:ascii="Palatino Linotype" w:hAnsi="Palatino Linotype" w:cs="Arial"/>
          <w:lang w:val="es-ES" w:eastAsia="es-MX"/>
        </w:rPr>
      </w:pPr>
      <w:r w:rsidRPr="00BC2A25">
        <w:rPr>
          <w:rFonts w:ascii="Palatino Linotype" w:hAnsi="Palatino Linotype" w:cs="Arial"/>
          <w:lang w:val="es-ES" w:eastAsia="es-MX"/>
        </w:rPr>
        <w:t xml:space="preserve">Lo anterior, se explica porque la posible ausencia de una respuesta en la solicitud constituye un acto que vulnera el derecho de manera continua y </w:t>
      </w:r>
      <w:r w:rsidRPr="00BC2A25">
        <w:rPr>
          <w:rFonts w:ascii="Palatino Linotype" w:hAnsi="Palatino Linotype" w:cs="Arial"/>
          <w:lang w:val="es-ES" w:eastAsia="es-MX"/>
        </w:rPr>
        <w:lastRenderedPageBreak/>
        <w:t xml:space="preserve">actualizable cada día en tanto, no se emita la respuesta a la que esté impuesto el </w:t>
      </w:r>
      <w:r w:rsidRPr="00BC2A25">
        <w:rPr>
          <w:rFonts w:ascii="Palatino Linotype" w:hAnsi="Palatino Linotype" w:cs="Arial"/>
          <w:b/>
          <w:lang w:val="es-ES" w:eastAsia="es-MX"/>
        </w:rPr>
        <w:t>SUJETO OBLIGADO</w:t>
      </w:r>
      <w:r w:rsidRPr="00BC2A25">
        <w:rPr>
          <w:rFonts w:ascii="Palatino Linotype" w:hAnsi="Palatino Linotype" w:cs="Arial"/>
          <w:lang w:val="es-ES" w:eastAsia="es-MX"/>
        </w:rPr>
        <w:t>.</w:t>
      </w:r>
    </w:p>
    <w:p w:rsidR="00722010" w:rsidRPr="00BC2A25" w:rsidRDefault="00722010" w:rsidP="00722010">
      <w:pPr>
        <w:spacing w:line="360" w:lineRule="auto"/>
        <w:contextualSpacing/>
        <w:jc w:val="both"/>
        <w:rPr>
          <w:rFonts w:ascii="Palatino Linotype" w:hAnsi="Palatino Linotype" w:cs="Arial"/>
          <w:lang w:val="es-ES" w:eastAsia="es-MX"/>
        </w:rPr>
      </w:pPr>
    </w:p>
    <w:p w:rsidR="00722010" w:rsidRPr="00BC2A25" w:rsidRDefault="00722010" w:rsidP="00722010">
      <w:pPr>
        <w:pStyle w:val="Prrafodelista"/>
        <w:numPr>
          <w:ilvl w:val="0"/>
          <w:numId w:val="15"/>
        </w:numPr>
        <w:spacing w:line="360" w:lineRule="auto"/>
        <w:ind w:left="0" w:firstLine="0"/>
        <w:jc w:val="both"/>
        <w:rPr>
          <w:rFonts w:ascii="Palatino Linotype" w:hAnsi="Palatino Linotype"/>
        </w:rPr>
      </w:pPr>
      <w:r w:rsidRPr="00BC2A25">
        <w:rPr>
          <w:rFonts w:ascii="Palatino Linotype" w:hAnsi="Palatino Linotype"/>
        </w:rPr>
        <w:t xml:space="preserve">Por otro lado, de la revisión al expediente electrónico del SAIMEX se desprende que la </w:t>
      </w:r>
      <w:r w:rsidRPr="00BC2A25">
        <w:rPr>
          <w:rFonts w:ascii="Palatino Linotype" w:eastAsia="Calibri" w:hAnsi="Palatino Linotype" w:cs="Arial"/>
        </w:rPr>
        <w:t>parte</w:t>
      </w:r>
      <w:r w:rsidRPr="00BC2A25">
        <w:rPr>
          <w:rFonts w:ascii="Palatino Linotype" w:hAnsi="Palatino Linotype"/>
        </w:rPr>
        <w:t xml:space="preserve"> solicitante en ejercicio de su derecho de acceso a la información pública en el expediente que se revisa, tanto en la solicitud de información como en el recurso de revisión no proporciona su nombre completo para que sea identificado, ni se tiene la certeza sobre su identidad; sin embargo, es importante señalar también que el nombre de los solicitantes y recurrentes no es requisito indispensable para la tramitación del acto procesal específico en materia de acceso a la información, ello en estricto apego al numeral 155 párrafo tercero de la Ley de la materia, en concatenación con el 180 del mismo ordenamiento.</w:t>
      </w:r>
    </w:p>
    <w:p w:rsidR="00722010" w:rsidRPr="00BC2A25" w:rsidRDefault="00722010" w:rsidP="00722010">
      <w:pPr>
        <w:pStyle w:val="Prrafodelista"/>
        <w:spacing w:line="360" w:lineRule="auto"/>
        <w:ind w:left="0"/>
        <w:jc w:val="both"/>
        <w:rPr>
          <w:rFonts w:ascii="Palatino Linotype" w:hAnsi="Palatino Linotype"/>
        </w:rPr>
      </w:pPr>
    </w:p>
    <w:p w:rsidR="00722010" w:rsidRPr="00BC2A25" w:rsidRDefault="00722010" w:rsidP="00722010">
      <w:pPr>
        <w:pStyle w:val="Prrafodelista"/>
        <w:numPr>
          <w:ilvl w:val="0"/>
          <w:numId w:val="15"/>
        </w:numPr>
        <w:spacing w:line="360" w:lineRule="auto"/>
        <w:ind w:left="0" w:firstLine="0"/>
        <w:jc w:val="both"/>
        <w:rPr>
          <w:rFonts w:ascii="Palatino Linotype" w:hAnsi="Palatino Linotype"/>
        </w:rPr>
      </w:pPr>
      <w:r w:rsidRPr="00BC2A25">
        <w:rPr>
          <w:rFonts w:ascii="Palatino Linotype" w:hAnsi="Palatino Linotype"/>
        </w:rPr>
        <w:t>Esto es así, ya que de conformidad con los artículos 6, Apartado A, fracciones III y IV de la Constitución Política de los Estados Unidos Mexicanos y 5 párrafos quince, dieciséis y diecisiete, fracciones I, III, IV y V 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rsidR="00722010" w:rsidRPr="00BC2A25" w:rsidRDefault="00722010" w:rsidP="00722010">
      <w:pPr>
        <w:pStyle w:val="Prrafodelista"/>
        <w:rPr>
          <w:rFonts w:ascii="Palatino Linotype" w:hAnsi="Palatino Linotype"/>
        </w:rPr>
      </w:pPr>
    </w:p>
    <w:p w:rsidR="00722010" w:rsidRPr="00BC2A25" w:rsidRDefault="00722010" w:rsidP="00722010">
      <w:pPr>
        <w:pStyle w:val="Prrafodelista"/>
        <w:numPr>
          <w:ilvl w:val="0"/>
          <w:numId w:val="15"/>
        </w:numPr>
        <w:spacing w:line="360" w:lineRule="auto"/>
        <w:ind w:left="0" w:firstLine="0"/>
        <w:jc w:val="both"/>
        <w:rPr>
          <w:rFonts w:ascii="Palatino Linotype" w:hAnsi="Palatino Linotype"/>
        </w:rPr>
      </w:pPr>
      <w:r w:rsidRPr="00BC2A25">
        <w:rPr>
          <w:rFonts w:ascii="Palatino Linotype" w:hAnsi="Palatino Linotype"/>
        </w:rPr>
        <w:lastRenderedPageBreak/>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722010" w:rsidRPr="00BC2A25" w:rsidRDefault="00722010" w:rsidP="00722010">
      <w:pPr>
        <w:pStyle w:val="Prrafodelista"/>
        <w:rPr>
          <w:rFonts w:ascii="Palatino Linotype" w:hAnsi="Palatino Linotype"/>
        </w:rPr>
      </w:pPr>
    </w:p>
    <w:p w:rsidR="00722010" w:rsidRPr="00BC2A25" w:rsidRDefault="00722010" w:rsidP="00722010">
      <w:pPr>
        <w:pStyle w:val="Prrafodelista"/>
        <w:numPr>
          <w:ilvl w:val="0"/>
          <w:numId w:val="15"/>
        </w:numPr>
        <w:spacing w:line="360" w:lineRule="auto"/>
        <w:ind w:left="0" w:firstLine="0"/>
        <w:jc w:val="both"/>
        <w:rPr>
          <w:rFonts w:ascii="Palatino Linotype" w:hAnsi="Palatino Linotype"/>
        </w:rPr>
      </w:pPr>
      <w:r w:rsidRPr="00BC2A25">
        <w:rPr>
          <w:rFonts w:ascii="Palatino Linotype" w:hAnsi="Palatino Linotype"/>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rsidR="00722010" w:rsidRPr="00BC2A25" w:rsidRDefault="00722010" w:rsidP="00722010">
      <w:pPr>
        <w:pStyle w:val="Prrafodelista"/>
        <w:rPr>
          <w:rFonts w:ascii="Palatino Linotype" w:hAnsi="Palatino Linotype"/>
        </w:rPr>
      </w:pPr>
    </w:p>
    <w:p w:rsidR="00722010" w:rsidRPr="00BC2A25" w:rsidRDefault="00722010" w:rsidP="00722010">
      <w:pPr>
        <w:pStyle w:val="Prrafodelista"/>
        <w:numPr>
          <w:ilvl w:val="0"/>
          <w:numId w:val="15"/>
        </w:numPr>
        <w:spacing w:line="360" w:lineRule="auto"/>
        <w:ind w:left="0" w:firstLine="0"/>
        <w:jc w:val="both"/>
        <w:rPr>
          <w:rFonts w:ascii="Palatino Linotype" w:hAnsi="Palatino Linotype"/>
        </w:rPr>
      </w:pPr>
      <w:r w:rsidRPr="00BC2A25">
        <w:rPr>
          <w:rFonts w:ascii="Palatino Linotype" w:hAnsi="Palatino Linotype"/>
        </w:rPr>
        <w:t>Por lo que el nombre del solicitando y recurrente no puede ser considerado un requisito indispensable de procedibilidad del recurso de revisión que nos ocupa, ya que el acceso a la información no está condicionado a acreditar algún interés ya sea jurídico o legítimo, máxime que es un elemento subsanable por este Órgano Resolutor.</w:t>
      </w:r>
    </w:p>
    <w:p w:rsidR="00722010" w:rsidRPr="00BC2A25" w:rsidRDefault="00722010" w:rsidP="00722010">
      <w:pPr>
        <w:pStyle w:val="Prrafodelista"/>
        <w:spacing w:line="360" w:lineRule="auto"/>
        <w:rPr>
          <w:rFonts w:ascii="Palatino Linotype" w:eastAsia="Calibri" w:hAnsi="Palatino Linotype" w:cs="Arial"/>
        </w:rPr>
      </w:pPr>
    </w:p>
    <w:p w:rsidR="00722010" w:rsidRPr="00BC2A25" w:rsidRDefault="00722010" w:rsidP="00722010">
      <w:pPr>
        <w:pStyle w:val="Prrafodelista"/>
        <w:numPr>
          <w:ilvl w:val="0"/>
          <w:numId w:val="15"/>
        </w:numPr>
        <w:spacing w:line="360" w:lineRule="auto"/>
        <w:ind w:left="0" w:firstLine="0"/>
        <w:jc w:val="both"/>
        <w:rPr>
          <w:rFonts w:ascii="Palatino Linotype" w:hAnsi="Palatino Linotype"/>
        </w:rPr>
      </w:pPr>
      <w:r w:rsidRPr="00BC2A25">
        <w:rPr>
          <w:rFonts w:ascii="Palatino Linotype" w:eastAsia="Calibri" w:hAnsi="Palatino Linotype" w:cs="Arial"/>
        </w:rPr>
        <w:t>Asimismo,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722010" w:rsidRPr="00BC2A25" w:rsidRDefault="00722010" w:rsidP="00722010">
      <w:pPr>
        <w:spacing w:line="360" w:lineRule="auto"/>
        <w:contextualSpacing/>
        <w:rPr>
          <w:rFonts w:ascii="Palatino Linotype" w:hAnsi="Palatino Linotype" w:cs="Arial"/>
          <w:lang w:val="es-ES" w:eastAsia="es-MX"/>
        </w:rPr>
      </w:pPr>
    </w:p>
    <w:p w:rsidR="00722010" w:rsidRPr="00BC2A25" w:rsidRDefault="00722010" w:rsidP="00722010">
      <w:pPr>
        <w:numPr>
          <w:ilvl w:val="0"/>
          <w:numId w:val="15"/>
        </w:numPr>
        <w:spacing w:line="360" w:lineRule="auto"/>
        <w:ind w:left="0" w:right="49" w:firstLine="0"/>
        <w:contextualSpacing/>
        <w:jc w:val="both"/>
        <w:rPr>
          <w:rFonts w:ascii="Palatino Linotype" w:hAnsi="Palatino Linotype" w:cs="Arial"/>
          <w:b/>
        </w:rPr>
      </w:pPr>
      <w:r w:rsidRPr="00BC2A25">
        <w:rPr>
          <w:rFonts w:ascii="Palatino Linotype" w:eastAsia="Calibri" w:hAnsi="Palatino Linotype" w:cs="Arial"/>
        </w:rPr>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015C80" w:rsidRPr="00BC2A25" w:rsidRDefault="00015C80" w:rsidP="00015C80">
      <w:pPr>
        <w:pStyle w:val="Prrafodelista"/>
        <w:rPr>
          <w:rFonts w:ascii="Palatino Linotype" w:hAnsi="Palatino Linotype"/>
        </w:rPr>
      </w:pPr>
    </w:p>
    <w:p w:rsidR="00C70E5B" w:rsidRPr="00BC2A25" w:rsidRDefault="004C4415" w:rsidP="00722010">
      <w:pPr>
        <w:pStyle w:val="Ttulo2"/>
        <w:spacing w:before="0" w:line="360" w:lineRule="auto"/>
        <w:rPr>
          <w:rFonts w:ascii="Palatino Linotype" w:hAnsi="Palatino Linotype"/>
          <w:b/>
          <w:color w:val="000000" w:themeColor="text1"/>
          <w:sz w:val="24"/>
          <w:szCs w:val="24"/>
        </w:rPr>
      </w:pPr>
      <w:bookmarkStart w:id="139" w:name="_Toc34246179"/>
      <w:bookmarkStart w:id="140" w:name="_Toc50033991"/>
      <w:bookmarkStart w:id="141" w:name="_Toc51259588"/>
      <w:bookmarkStart w:id="142" w:name="_Toc83128581"/>
      <w:r w:rsidRPr="00BC2A25">
        <w:rPr>
          <w:rFonts w:ascii="Palatino Linotype" w:hAnsi="Palatino Linotype"/>
          <w:b/>
          <w:color w:val="000000" w:themeColor="text1"/>
          <w:sz w:val="24"/>
          <w:szCs w:val="24"/>
        </w:rPr>
        <w:t>TERCERO</w:t>
      </w:r>
      <w:r w:rsidR="009F09BC" w:rsidRPr="00BC2A25">
        <w:rPr>
          <w:rFonts w:ascii="Palatino Linotype" w:hAnsi="Palatino Linotype"/>
          <w:b/>
          <w:color w:val="000000" w:themeColor="text1"/>
          <w:sz w:val="24"/>
          <w:szCs w:val="24"/>
        </w:rPr>
        <w:t xml:space="preserve">. </w:t>
      </w:r>
      <w:bookmarkEnd w:id="139"/>
      <w:bookmarkEnd w:id="140"/>
      <w:bookmarkEnd w:id="141"/>
      <w:bookmarkEnd w:id="142"/>
      <w:r w:rsidR="00C70E5B" w:rsidRPr="00BC2A25">
        <w:rPr>
          <w:rFonts w:ascii="Palatino Linotype" w:hAnsi="Palatino Linotype"/>
          <w:b/>
          <w:color w:val="000000" w:themeColor="text1"/>
          <w:sz w:val="24"/>
          <w:szCs w:val="24"/>
        </w:rPr>
        <w:t>De</w:t>
      </w:r>
      <w:r w:rsidR="00DF6DD8" w:rsidRPr="00BC2A25">
        <w:rPr>
          <w:rFonts w:ascii="Palatino Linotype" w:hAnsi="Palatino Linotype"/>
          <w:b/>
          <w:color w:val="000000" w:themeColor="text1"/>
          <w:sz w:val="24"/>
          <w:szCs w:val="24"/>
        </w:rPr>
        <w:t xml:space="preserve">l planteamiento de la </w:t>
      </w:r>
      <w:r w:rsidR="00DF6DD8" w:rsidRPr="00BC2A25">
        <w:rPr>
          <w:rFonts w:ascii="Palatino Linotype" w:hAnsi="Palatino Linotype"/>
          <w:b/>
          <w:i/>
          <w:color w:val="000000" w:themeColor="text1"/>
          <w:sz w:val="24"/>
          <w:szCs w:val="24"/>
        </w:rPr>
        <w:t>Litis</w:t>
      </w:r>
      <w:r w:rsidR="00C70E5B" w:rsidRPr="00BC2A25">
        <w:rPr>
          <w:rFonts w:ascii="Palatino Linotype" w:hAnsi="Palatino Linotype"/>
          <w:b/>
          <w:color w:val="000000" w:themeColor="text1"/>
          <w:sz w:val="24"/>
          <w:szCs w:val="24"/>
        </w:rPr>
        <w:t>.</w:t>
      </w:r>
    </w:p>
    <w:p w:rsidR="009F09BC" w:rsidRPr="00BC2A25" w:rsidRDefault="009F09BC" w:rsidP="00722010">
      <w:pPr>
        <w:spacing w:line="360" w:lineRule="auto"/>
        <w:rPr>
          <w:rFonts w:ascii="Palatino Linotype" w:hAnsi="Palatino Linotype"/>
          <w:lang w:val="es-MX" w:eastAsia="en-US"/>
        </w:rPr>
      </w:pPr>
    </w:p>
    <w:p w:rsidR="00722010" w:rsidRPr="00BC2A25" w:rsidRDefault="00722010" w:rsidP="00722010">
      <w:pPr>
        <w:numPr>
          <w:ilvl w:val="0"/>
          <w:numId w:val="15"/>
        </w:numPr>
        <w:spacing w:line="360" w:lineRule="auto"/>
        <w:ind w:left="0" w:hanging="142"/>
        <w:contextualSpacing/>
        <w:jc w:val="both"/>
        <w:rPr>
          <w:rFonts w:ascii="Palatino Linotype" w:hAnsi="Palatino Linotype"/>
          <w:i/>
        </w:rPr>
      </w:pPr>
      <w:r w:rsidRPr="00BC2A25">
        <w:rPr>
          <w:rFonts w:ascii="Palatino Linotype" w:hAnsi="Palatino Linotype" w:cs="Arial"/>
        </w:rPr>
        <w:t>De las constancias en el expediente al rubro indicado, se desprende que el particular solicitó información tocante a renuncias laborales</w:t>
      </w:r>
      <w:r w:rsidRPr="00BC2A25">
        <w:rPr>
          <w:rFonts w:ascii="Palatino Linotype" w:eastAsia="MS Mincho" w:hAnsi="Palatino Linotype"/>
        </w:rPr>
        <w:t xml:space="preserve">; </w:t>
      </w:r>
      <w:r w:rsidRPr="00BC2A25">
        <w:rPr>
          <w:rFonts w:ascii="Palatino Linotype" w:hAnsi="Palatino Linotype"/>
        </w:rPr>
        <w:t xml:space="preserve">derivado </w:t>
      </w:r>
      <w:r w:rsidRPr="00BC2A25">
        <w:rPr>
          <w:rFonts w:ascii="Palatino Linotype" w:hAnsi="Palatino Linotype" w:cs="Arial"/>
        </w:rPr>
        <w:t xml:space="preserve">de la falta de respuesta por parte del </w:t>
      </w:r>
      <w:r w:rsidRPr="00BC2A25">
        <w:rPr>
          <w:rFonts w:ascii="Palatino Linotype" w:hAnsi="Palatino Linotype" w:cs="Arial"/>
          <w:b/>
        </w:rPr>
        <w:t>SUJETO OBLIGADO</w:t>
      </w:r>
      <w:r w:rsidRPr="00BC2A25">
        <w:rPr>
          <w:rFonts w:ascii="Palatino Linotype" w:hAnsi="Palatino Linotype" w:cs="Arial"/>
        </w:rPr>
        <w:t>, el particular interpuso el Recurso de Revisión</w:t>
      </w:r>
      <w:r w:rsidRPr="00BC2A25">
        <w:rPr>
          <w:rFonts w:ascii="Palatino Linotype" w:hAnsi="Palatino Linotype"/>
        </w:rPr>
        <w:t>, ante este Órgano Garante para hacer valer su derecho de acceso a la información pública.</w:t>
      </w:r>
    </w:p>
    <w:p w:rsidR="00722010" w:rsidRPr="00BC2A25" w:rsidRDefault="00722010" w:rsidP="00722010">
      <w:pPr>
        <w:tabs>
          <w:tab w:val="left" w:pos="284"/>
        </w:tabs>
        <w:spacing w:line="360" w:lineRule="auto"/>
        <w:contextualSpacing/>
        <w:jc w:val="both"/>
        <w:rPr>
          <w:rFonts w:ascii="Palatino Linotype" w:hAnsi="Palatino Linotype"/>
          <w:i/>
        </w:rPr>
      </w:pPr>
    </w:p>
    <w:p w:rsidR="00722010" w:rsidRPr="00BC2A25" w:rsidRDefault="00722010" w:rsidP="00722010">
      <w:pPr>
        <w:numPr>
          <w:ilvl w:val="0"/>
          <w:numId w:val="15"/>
        </w:numPr>
        <w:tabs>
          <w:tab w:val="left" w:pos="426"/>
        </w:tabs>
        <w:spacing w:line="360" w:lineRule="auto"/>
        <w:ind w:left="0" w:firstLine="0"/>
        <w:contextualSpacing/>
        <w:jc w:val="both"/>
        <w:rPr>
          <w:rFonts w:ascii="Palatino Linotype" w:eastAsia="MS Mincho" w:hAnsi="Palatino Linotype" w:cs="Arial"/>
        </w:rPr>
      </w:pPr>
      <w:r w:rsidRPr="00BC2A25">
        <w:rPr>
          <w:rFonts w:ascii="Palatino Linotype" w:eastAsia="MS Mincho" w:hAnsi="Palatino Linotype" w:cs="Arial"/>
        </w:rPr>
        <w:t xml:space="preserve">En </w:t>
      </w:r>
      <w:r w:rsidRPr="00BC2A25">
        <w:rPr>
          <w:rFonts w:ascii="Palatino Linotype" w:hAnsi="Palatino Linotype" w:cs="Arial"/>
        </w:rPr>
        <w:t xml:space="preserve">dichas condiciones, la </w:t>
      </w:r>
      <w:r w:rsidRPr="00BC2A25">
        <w:rPr>
          <w:rFonts w:ascii="Palatino Linotype" w:hAnsi="Palatino Linotype" w:cs="Arial"/>
          <w:i/>
        </w:rPr>
        <w:t>Litis</w:t>
      </w:r>
      <w:r w:rsidRPr="00BC2A25">
        <w:rPr>
          <w:rFonts w:ascii="Palatino Linotype" w:hAnsi="Palatino Linotype" w:cs="Arial"/>
        </w:rPr>
        <w:t xml:space="preserve"> a resolver en el presente recurso de revisión se circunscribe a determinar si </w:t>
      </w:r>
      <w:r w:rsidRPr="00BC2A25">
        <w:rPr>
          <w:rFonts w:ascii="Palatino Linotype" w:eastAsia="MS Mincho" w:hAnsi="Palatino Linotype" w:cs="Arial"/>
        </w:rPr>
        <w:t xml:space="preserve">se actualizan la causal de procedencia prevista en el artículo 179, fracción </w:t>
      </w:r>
      <w:r w:rsidRPr="00BC2A25">
        <w:rPr>
          <w:rFonts w:ascii="Palatino Linotype" w:eastAsia="MS Mincho" w:hAnsi="Palatino Linotype" w:cs="Arial"/>
          <w:b/>
        </w:rPr>
        <w:t>VII</w:t>
      </w:r>
      <w:r w:rsidRPr="00BC2A25">
        <w:rPr>
          <w:rFonts w:ascii="Palatino Linotype" w:eastAsia="MS Mincho" w:hAnsi="Palatino Linotype" w:cs="Arial"/>
        </w:rPr>
        <w:t xml:space="preserve"> de la </w:t>
      </w:r>
      <w:r w:rsidRPr="00BC2A25">
        <w:rPr>
          <w:rFonts w:ascii="Palatino Linotype" w:eastAsia="MS Mincho" w:hAnsi="Palatino Linotype" w:cs="Arial"/>
          <w:b/>
        </w:rPr>
        <w:t>Ley de Transparencia y Acceso a la Información Pública del Estado de México y Municipios</w:t>
      </w:r>
      <w:r w:rsidRPr="00BC2A25">
        <w:rPr>
          <w:rFonts w:ascii="Palatino Linotype" w:eastAsia="MS Mincho" w:hAnsi="Palatino Linotype" w:cs="Arial"/>
        </w:rPr>
        <w:t xml:space="preserve">; </w:t>
      </w:r>
      <w:r w:rsidRPr="00BC2A25">
        <w:rPr>
          <w:rFonts w:ascii="Palatino Linotype" w:hAnsi="Palatino Linotype" w:cs="Arial"/>
          <w:color w:val="000000" w:themeColor="text1"/>
          <w:lang w:val="es-ES"/>
        </w:rPr>
        <w:t xml:space="preserve">fracción que determina la hipótesis jurídica relativa a la falta de respuesta a una solicitud de acceso a la información; </w:t>
      </w:r>
      <w:r w:rsidRPr="00BC2A25">
        <w:rPr>
          <w:rFonts w:ascii="Palatino Linotype" w:eastAsia="MS Mincho" w:hAnsi="Palatino Linotype" w:cs="Arial"/>
        </w:rPr>
        <w:t xml:space="preserve">contexto del cual se dolió la </w:t>
      </w:r>
      <w:r w:rsidRPr="00BC2A25">
        <w:rPr>
          <w:rFonts w:ascii="Palatino Linotype" w:eastAsia="MS Mincho" w:hAnsi="Palatino Linotype" w:cs="Arial"/>
          <w:b/>
        </w:rPr>
        <w:t>RECURRENTE</w:t>
      </w:r>
      <w:r w:rsidRPr="00BC2A25">
        <w:rPr>
          <w:rFonts w:ascii="Palatino Linotype" w:eastAsia="MS Mincho" w:hAnsi="Palatino Linotype" w:cs="Arial"/>
        </w:rPr>
        <w:t xml:space="preserve"> al momento de interponer su recurso de revisión</w:t>
      </w:r>
      <w:r w:rsidRPr="00BC2A25">
        <w:rPr>
          <w:rFonts w:ascii="Palatino Linotype" w:hAnsi="Palatino Linotype" w:cs="Arial"/>
          <w:color w:val="000000" w:themeColor="text1"/>
          <w:lang w:val="es-ES"/>
        </w:rPr>
        <w:t xml:space="preserve">; asimismo, determinar si se vulnera el derecho de acceso a la información de la particular por la inobservancia a los principios contenidos en el artículo 11 de la Ley de Transparencia y Acceso a la Información Pública del Estado de México y </w:t>
      </w:r>
      <w:r w:rsidRPr="00BC2A25">
        <w:rPr>
          <w:rFonts w:ascii="Palatino Linotype" w:hAnsi="Palatino Linotype" w:cs="Arial"/>
          <w:color w:val="000000" w:themeColor="text1"/>
          <w:lang w:val="es-ES"/>
        </w:rPr>
        <w:lastRenderedPageBreak/>
        <w:t>Municipios, los cuales señala entre otros, que en la generación y entrega de información se deberá garantizar que sea oportuna, expedita, completa e integral.</w:t>
      </w:r>
    </w:p>
    <w:p w:rsidR="00BF3A0B" w:rsidRPr="00BC2A25" w:rsidRDefault="004C4415" w:rsidP="00BF3A0B">
      <w:pPr>
        <w:pStyle w:val="Ttulo2"/>
        <w:spacing w:before="0" w:line="360" w:lineRule="auto"/>
        <w:rPr>
          <w:rFonts w:ascii="Palatino Linotype" w:hAnsi="Palatino Linotype"/>
          <w:b/>
          <w:color w:val="000000" w:themeColor="text1"/>
          <w:sz w:val="24"/>
          <w:szCs w:val="24"/>
        </w:rPr>
      </w:pPr>
      <w:r w:rsidRPr="00BC2A25">
        <w:rPr>
          <w:rFonts w:ascii="Palatino Linotype" w:hAnsi="Palatino Linotype"/>
          <w:b/>
          <w:color w:val="000000" w:themeColor="text1"/>
          <w:sz w:val="24"/>
          <w:szCs w:val="24"/>
        </w:rPr>
        <w:t>CUARTO.</w:t>
      </w:r>
      <w:r w:rsidR="00BF3A0B" w:rsidRPr="00BC2A25">
        <w:rPr>
          <w:rFonts w:ascii="Palatino Linotype" w:hAnsi="Palatino Linotype"/>
          <w:b/>
          <w:color w:val="000000" w:themeColor="text1"/>
          <w:sz w:val="24"/>
          <w:szCs w:val="24"/>
        </w:rPr>
        <w:t xml:space="preserve"> Del estudio y resolución del asunto.</w:t>
      </w:r>
    </w:p>
    <w:p w:rsidR="007210B9" w:rsidRPr="00BC2A25" w:rsidRDefault="007210B9" w:rsidP="007210B9">
      <w:pPr>
        <w:pStyle w:val="Prrafodelista"/>
        <w:rPr>
          <w:rFonts w:ascii="Palatino Linotype" w:eastAsia="MS Mincho" w:hAnsi="Palatino Linotype" w:cs="Arial"/>
        </w:rPr>
      </w:pPr>
    </w:p>
    <w:p w:rsidR="00B54047" w:rsidRPr="00BC2A25" w:rsidRDefault="00C70E5B" w:rsidP="00855290">
      <w:pPr>
        <w:numPr>
          <w:ilvl w:val="0"/>
          <w:numId w:val="15"/>
        </w:numPr>
        <w:spacing w:line="360" w:lineRule="auto"/>
        <w:ind w:left="0" w:firstLine="0"/>
        <w:contextualSpacing/>
        <w:jc w:val="both"/>
        <w:rPr>
          <w:rFonts w:ascii="Palatino Linotype" w:hAnsi="Palatino Linotype"/>
          <w:color w:val="000000" w:themeColor="text1"/>
        </w:rPr>
      </w:pPr>
      <w:r w:rsidRPr="00BC2A25">
        <w:rPr>
          <w:rFonts w:ascii="Palatino Linotype" w:hAnsi="Palatino Linotype"/>
          <w:color w:val="000000" w:themeColor="text1"/>
        </w:rPr>
        <w:t>Ahora bien, p</w:t>
      </w:r>
      <w:r w:rsidR="00B54047" w:rsidRPr="00BC2A25">
        <w:rPr>
          <w:rFonts w:ascii="Palatino Linotype" w:hAnsi="Palatino Linotype"/>
          <w:color w:val="000000" w:themeColor="text1"/>
        </w:rPr>
        <w:t>rimeramente es menester precisar</w:t>
      </w:r>
      <w:r w:rsidR="00B54047" w:rsidRPr="00BC2A25">
        <w:rPr>
          <w:rFonts w:ascii="Palatino Linotype" w:hAnsi="Palatino Linotype"/>
          <w:bCs/>
          <w:color w:val="000000" w:themeColor="text1"/>
          <w:lang w:val="es-MX"/>
        </w:rPr>
        <w:t xml:space="preserve"> que </w:t>
      </w:r>
      <w:r w:rsidR="00B54047" w:rsidRPr="00BC2A25">
        <w:rPr>
          <w:rFonts w:ascii="Palatino Linotype" w:hAnsi="Palatino Linotype"/>
          <w:bCs/>
          <w:color w:val="000000" w:themeColor="text1"/>
        </w:rPr>
        <w:t xml:space="preserve">este Órgano Garante parte del hecho que el </w:t>
      </w:r>
      <w:r w:rsidR="00B54047" w:rsidRPr="00BC2A25">
        <w:rPr>
          <w:rFonts w:ascii="Palatino Linotype" w:eastAsia="MS Mincho" w:hAnsi="Palatino Linotype" w:cs="Arial"/>
        </w:rPr>
        <w:t>Derecho</w:t>
      </w:r>
      <w:r w:rsidR="00B54047" w:rsidRPr="00BC2A25">
        <w:rPr>
          <w:rFonts w:ascii="Palatino Linotype" w:hAnsi="Palatino Linotype"/>
          <w:bCs/>
          <w:color w:val="000000" w:themeColor="text1"/>
        </w:rPr>
        <w:t xml:space="preserve"> de </w:t>
      </w:r>
      <w:r w:rsidR="00B54047" w:rsidRPr="00BC2A25">
        <w:rPr>
          <w:rFonts w:ascii="Palatino Linotype" w:eastAsia="MS Mincho" w:hAnsi="Palatino Linotype" w:cs="Arial"/>
        </w:rPr>
        <w:t>Acceso</w:t>
      </w:r>
      <w:r w:rsidR="00B54047" w:rsidRPr="00BC2A25">
        <w:rPr>
          <w:rFonts w:ascii="Palatino Linotype" w:hAnsi="Palatino Linotype"/>
          <w:bCs/>
          <w:color w:val="000000" w:themeColor="text1"/>
        </w:rPr>
        <w:t xml:space="preserve"> a la Información Pública, es un derecho humano </w:t>
      </w:r>
      <w:r w:rsidR="00B54047" w:rsidRPr="00BC2A25">
        <w:rPr>
          <w:rFonts w:ascii="Palatino Linotype" w:eastAsia="MS Mincho" w:hAnsi="Palatino Linotype" w:cs="Arial"/>
        </w:rPr>
        <w:t>reconocido</w:t>
      </w:r>
      <w:r w:rsidR="00B54047" w:rsidRPr="00BC2A25">
        <w:rPr>
          <w:rFonts w:ascii="Palatino Linotype" w:hAnsi="Palatino Linotype"/>
          <w:bCs/>
          <w:color w:val="000000" w:themeColor="text1"/>
        </w:rPr>
        <w:t xml:space="preserve">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 </w:t>
      </w:r>
      <w:r w:rsidR="00B54047" w:rsidRPr="00BC2A25">
        <w:rPr>
          <w:rFonts w:ascii="Palatino Linotype" w:hAnsi="Palatino Linotype"/>
          <w:b/>
          <w:bCs/>
          <w:color w:val="000000" w:themeColor="text1"/>
        </w:rPr>
        <w:t>SUJETO OBLIGADO</w:t>
      </w:r>
      <w:r w:rsidR="00B54047" w:rsidRPr="00BC2A25">
        <w:rPr>
          <w:rFonts w:ascii="Palatino Linotype" w:hAnsi="Palatino Linotype"/>
          <w:bCs/>
          <w:color w:val="000000" w:themeColor="text1"/>
        </w:rPr>
        <w:t xml:space="preserve"> debe ser cuidadoso del debido cumplimiento de las obligaciones constitucionales que se le imponen, en consecuencia, a todas las autoridades, en el ámbito de su competencia, según lo dispone el tercer párrafo del artículo primero de la </w:t>
      </w:r>
      <w:r w:rsidR="00B54047" w:rsidRPr="00BC2A25">
        <w:rPr>
          <w:rFonts w:ascii="Palatino Linotype" w:hAnsi="Palatino Linotype"/>
          <w:b/>
          <w:bCs/>
          <w:color w:val="000000" w:themeColor="text1"/>
        </w:rPr>
        <w:t xml:space="preserve">Constitución Política de los Estados Unidos Mexicanos </w:t>
      </w:r>
      <w:r w:rsidR="00B54047" w:rsidRPr="00BC2A25">
        <w:rPr>
          <w:rFonts w:ascii="Palatino Linotype" w:hAnsi="Palatino Linotype"/>
          <w:bCs/>
          <w:color w:val="000000" w:themeColor="text1"/>
        </w:rPr>
        <w:t xml:space="preserve">al señalar la obligación de “promover, respetar, proteger y </w:t>
      </w:r>
      <w:r w:rsidR="00B54047" w:rsidRPr="00BC2A25">
        <w:rPr>
          <w:rFonts w:ascii="Palatino Linotype" w:hAnsi="Palatino Linotype"/>
          <w:b/>
          <w:bCs/>
          <w:color w:val="000000" w:themeColor="text1"/>
        </w:rPr>
        <w:t>garantizar</w:t>
      </w:r>
      <w:r w:rsidR="00B54047" w:rsidRPr="00BC2A25">
        <w:rPr>
          <w:rFonts w:ascii="Palatino Linotype" w:hAnsi="Palatino Linotype"/>
          <w:bCs/>
          <w:color w:val="000000" w:themeColor="text1"/>
        </w:rPr>
        <w:t xml:space="preserve"> los derechos humanos”, entre los cuales se encuentra dicho derecho.</w:t>
      </w:r>
    </w:p>
    <w:p w:rsidR="00BF3A0B" w:rsidRPr="00BC2A25" w:rsidRDefault="00BF3A0B" w:rsidP="00BF3A0B">
      <w:pPr>
        <w:spacing w:line="360" w:lineRule="auto"/>
        <w:contextualSpacing/>
        <w:jc w:val="both"/>
        <w:rPr>
          <w:rFonts w:ascii="Palatino Linotype" w:hAnsi="Palatino Linotype"/>
          <w:color w:val="000000" w:themeColor="text1"/>
        </w:rPr>
      </w:pPr>
    </w:p>
    <w:p w:rsidR="00B54047" w:rsidRPr="00BC2A25" w:rsidRDefault="00B54047" w:rsidP="00855290">
      <w:pPr>
        <w:numPr>
          <w:ilvl w:val="0"/>
          <w:numId w:val="15"/>
        </w:numPr>
        <w:spacing w:line="360" w:lineRule="auto"/>
        <w:ind w:left="0" w:firstLine="0"/>
        <w:contextualSpacing/>
        <w:jc w:val="both"/>
        <w:rPr>
          <w:rFonts w:ascii="Palatino Linotype" w:hAnsi="Palatino Linotype"/>
          <w:color w:val="000000" w:themeColor="text1"/>
        </w:rPr>
      </w:pPr>
      <w:r w:rsidRPr="00BC2A25">
        <w:rPr>
          <w:rFonts w:ascii="Palatino Linotype" w:hAnsi="Palatino Linotype"/>
          <w:color w:val="000000" w:themeColor="text1"/>
        </w:rPr>
        <w:t xml:space="preserve">Por </w:t>
      </w:r>
      <w:r w:rsidRPr="00BC2A25">
        <w:rPr>
          <w:rFonts w:ascii="Palatino Linotype" w:hAnsi="Palatino Linotype"/>
          <w:color w:val="000000" w:themeColor="text1"/>
          <w:lang w:val="es-MX"/>
        </w:rPr>
        <w:t xml:space="preserve">lo anterior, se deduce que el derecho de acceso a la información pública es un </w:t>
      </w:r>
      <w:r w:rsidRPr="00BC2A25">
        <w:rPr>
          <w:rFonts w:ascii="Palatino Linotype" w:hAnsi="Palatino Linotype"/>
          <w:color w:val="000000" w:themeColor="text1"/>
        </w:rPr>
        <w:t>derecho</w:t>
      </w:r>
      <w:r w:rsidRPr="00BC2A25">
        <w:rPr>
          <w:rFonts w:ascii="Palatino Linotype" w:hAnsi="Palatino Linotype"/>
          <w:color w:val="000000" w:themeColor="text1"/>
          <w:lang w:val="es-MX"/>
        </w:rPr>
        <w:t xml:space="preserve"> humano convencional y constitucionalmente reconocido; en consecuencia, todas las autoridades en el ámbito de sus competencias, funciones y atribuciones tienen la obligación de respetarlo, protegerlo y garantizarlo.</w:t>
      </w:r>
    </w:p>
    <w:p w:rsidR="006C54D7" w:rsidRPr="00BC2A25" w:rsidRDefault="006C54D7" w:rsidP="006C54D7">
      <w:pPr>
        <w:pStyle w:val="Prrafodelista"/>
        <w:rPr>
          <w:rFonts w:ascii="Palatino Linotype" w:hAnsi="Palatino Linotype"/>
          <w:color w:val="000000" w:themeColor="text1"/>
        </w:rPr>
      </w:pPr>
    </w:p>
    <w:p w:rsidR="00B54047" w:rsidRPr="00BC2A25" w:rsidRDefault="00B54047" w:rsidP="00855290">
      <w:pPr>
        <w:numPr>
          <w:ilvl w:val="0"/>
          <w:numId w:val="15"/>
        </w:numPr>
        <w:spacing w:line="360" w:lineRule="auto"/>
        <w:ind w:left="0" w:firstLine="0"/>
        <w:contextualSpacing/>
        <w:jc w:val="both"/>
        <w:rPr>
          <w:rFonts w:ascii="Palatino Linotype" w:hAnsi="Palatino Linotype"/>
          <w:color w:val="000000" w:themeColor="text1"/>
        </w:rPr>
      </w:pPr>
      <w:r w:rsidRPr="00BC2A25">
        <w:rPr>
          <w:rFonts w:ascii="Palatino Linotype" w:hAnsi="Palatino Linotype"/>
          <w:color w:val="000000" w:themeColor="text1"/>
        </w:rPr>
        <w:lastRenderedPageBreak/>
        <w:t xml:space="preserve">Así las cosas, </w:t>
      </w:r>
      <w:r w:rsidRPr="00BC2A25">
        <w:rPr>
          <w:rFonts w:ascii="Palatino Linotype" w:hAnsi="Palatino Linotype"/>
          <w:color w:val="000000" w:themeColor="text1"/>
          <w:lang w:val="es-MX"/>
        </w:rPr>
        <w:t xml:space="preserve">podemos definir el Derecho de Acceso a la Información Pública </w:t>
      </w:r>
      <w:r w:rsidRPr="00BC2A25">
        <w:rPr>
          <w:rFonts w:ascii="Palatino Linotype" w:hAnsi="Palatino Linotype"/>
          <w:color w:val="000000" w:themeColor="text1"/>
        </w:rPr>
        <w:t>como</w:t>
      </w:r>
      <w:r w:rsidRPr="00BC2A25">
        <w:rPr>
          <w:rFonts w:ascii="Palatino Linotype" w:hAnsi="Palatino Linotype"/>
          <w:color w:val="000000" w:themeColor="text1"/>
          <w:lang w:val="es-MX"/>
        </w:rPr>
        <w:t xml:space="preserve">: </w:t>
      </w:r>
      <w:r w:rsidRPr="00BC2A25">
        <w:rPr>
          <w:rFonts w:ascii="Palatino Linotype" w:hAnsi="Palatino Linotype"/>
          <w:i/>
          <w:color w:val="000000" w:themeColor="text1"/>
          <w:lang w:val="es-MX"/>
        </w:rPr>
        <w:t xml:space="preserve">La </w:t>
      </w:r>
      <w:r w:rsidRPr="00BC2A25">
        <w:rPr>
          <w:rFonts w:ascii="Palatino Linotype" w:hAnsi="Palatino Linotype"/>
          <w:color w:val="000000" w:themeColor="text1"/>
        </w:rPr>
        <w:t>igualdad</w:t>
      </w:r>
      <w:r w:rsidRPr="00BC2A25">
        <w:rPr>
          <w:rFonts w:ascii="Palatino Linotype" w:hAnsi="Palatino Linotype"/>
          <w:i/>
          <w:color w:val="000000" w:themeColor="text1"/>
          <w:lang w:val="es-MX"/>
        </w:rPr>
        <w:t xml:space="preserve"> de oportunidades para recibir, buscar e impartir información</w:t>
      </w:r>
      <w:r w:rsidRPr="00BC2A25">
        <w:rPr>
          <w:rFonts w:ascii="Palatino Linotype" w:hAnsi="Palatino Linotype"/>
          <w:i/>
          <w:color w:val="000000" w:themeColor="text1"/>
          <w:vertAlign w:val="superscript"/>
          <w:lang w:val="es-MX"/>
        </w:rPr>
        <w:footnoteReference w:id="1"/>
      </w:r>
      <w:r w:rsidRPr="00BC2A25">
        <w:rPr>
          <w:rFonts w:ascii="Palatino Linotype" w:hAnsi="Palatino Linotype"/>
          <w:i/>
          <w:color w:val="000000" w:themeColor="text1"/>
          <w:lang w:val="es-MX"/>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BC2A25">
        <w:rPr>
          <w:rFonts w:ascii="Palatino Linotype" w:hAnsi="Palatino Linotype"/>
          <w:i/>
          <w:color w:val="000000" w:themeColor="text1"/>
          <w:vertAlign w:val="superscript"/>
          <w:lang w:val="es-MX"/>
        </w:rPr>
        <w:footnoteReference w:id="2"/>
      </w:r>
      <w:r w:rsidRPr="00BC2A25">
        <w:rPr>
          <w:rFonts w:ascii="Palatino Linotype" w:hAnsi="Palatino Linotype"/>
          <w:color w:val="000000" w:themeColor="text1"/>
          <w:lang w:val="es-MX"/>
        </w:rPr>
        <w:t>que se constituye como una herramienta fundamental para ejercer</w:t>
      </w:r>
      <w:r w:rsidRPr="00BC2A25">
        <w:rPr>
          <w:rFonts w:ascii="Palatino Linotype" w:hAnsi="Palatino Linotype"/>
          <w:i/>
          <w:color w:val="000000" w:themeColor="text1"/>
          <w:lang w:val="es-MX"/>
        </w:rPr>
        <w:t xml:space="preserve"> el control democrático de las gestiones estatales, de forma tal que puedan cuestionar, indagar y considerar si se está dando un adecuado cumplimiento a las funciones públicas,</w:t>
      </w:r>
      <w:r w:rsidRPr="00BC2A25">
        <w:rPr>
          <w:rFonts w:ascii="Palatino Linotype" w:hAnsi="Palatino Linotype"/>
          <w:i/>
          <w:color w:val="000000" w:themeColor="text1"/>
          <w:vertAlign w:val="superscript"/>
          <w:lang w:val="es-MX"/>
        </w:rPr>
        <w:footnoteReference w:id="3"/>
      </w:r>
      <w:r w:rsidRPr="00BC2A25">
        <w:rPr>
          <w:rFonts w:ascii="Palatino Linotype" w:hAnsi="Palatino Linotype"/>
          <w:i/>
          <w:color w:val="000000" w:themeColor="text1"/>
          <w:lang w:val="es-MX"/>
        </w:rPr>
        <w:t xml:space="preserve"> </w:t>
      </w:r>
      <w:r w:rsidRPr="00BC2A25">
        <w:rPr>
          <w:rFonts w:ascii="Palatino Linotype" w:hAnsi="Palatino Linotype"/>
          <w:color w:val="000000" w:themeColor="text1"/>
          <w:lang w:val="es-MX"/>
        </w:rPr>
        <w:t>fomentando</w:t>
      </w:r>
      <w:r w:rsidRPr="00BC2A25">
        <w:rPr>
          <w:rFonts w:ascii="Palatino Linotype" w:hAnsi="Palatino Linotype"/>
          <w:i/>
          <w:color w:val="000000" w:themeColor="text1"/>
          <w:lang w:val="es-MX"/>
        </w:rPr>
        <w:t xml:space="preserve"> la transparencia de las actividades estatales y </w:t>
      </w:r>
      <w:r w:rsidRPr="00BC2A25">
        <w:rPr>
          <w:rFonts w:ascii="Palatino Linotype" w:hAnsi="Palatino Linotype"/>
          <w:color w:val="000000" w:themeColor="text1"/>
          <w:lang w:val="es-MX"/>
        </w:rPr>
        <w:t>promoviendo</w:t>
      </w:r>
      <w:r w:rsidRPr="00BC2A25">
        <w:rPr>
          <w:rFonts w:ascii="Palatino Linotype" w:hAnsi="Palatino Linotype"/>
          <w:i/>
          <w:color w:val="000000" w:themeColor="text1"/>
          <w:lang w:val="es-MX"/>
        </w:rPr>
        <w:t xml:space="preserve"> la responsabilidad de los funcionarios sobre su gestión pública,</w:t>
      </w:r>
      <w:r w:rsidRPr="00BC2A25">
        <w:rPr>
          <w:rFonts w:ascii="Palatino Linotype" w:hAnsi="Palatino Linotype"/>
          <w:i/>
          <w:color w:val="000000" w:themeColor="text1"/>
          <w:vertAlign w:val="superscript"/>
          <w:lang w:val="es-MX"/>
        </w:rPr>
        <w:footnoteReference w:id="4"/>
      </w:r>
      <w:r w:rsidRPr="00BC2A25">
        <w:rPr>
          <w:rFonts w:ascii="Palatino Linotype" w:hAnsi="Palatino Linotype"/>
          <w:color w:val="000000" w:themeColor="text1"/>
          <w:lang w:val="es-MX"/>
        </w:rPr>
        <w:t>que permite</w:t>
      </w:r>
      <w:r w:rsidRPr="00BC2A25">
        <w:rPr>
          <w:rFonts w:ascii="Palatino Linotype" w:hAnsi="Palatino Linotype"/>
          <w:i/>
          <w:color w:val="000000" w:themeColor="text1"/>
          <w:lang w:val="es-MX"/>
        </w:rPr>
        <w:t xml:space="preserve"> saber qué están haciendo los gobiernos por sus pueblos, sin lo cual la verdad languidecería y la participación en el gobierno permanecería fragmentada.</w:t>
      </w:r>
    </w:p>
    <w:p w:rsidR="00015C80" w:rsidRPr="00BC2A25" w:rsidRDefault="00015C80" w:rsidP="00015C80">
      <w:pPr>
        <w:pStyle w:val="Prrafodelista"/>
        <w:rPr>
          <w:rFonts w:ascii="Palatino Linotype" w:hAnsi="Palatino Linotype"/>
          <w:color w:val="000000" w:themeColor="text1"/>
        </w:rPr>
      </w:pPr>
    </w:p>
    <w:p w:rsidR="00B54047" w:rsidRPr="00BC2A25" w:rsidRDefault="00B54047" w:rsidP="00855290">
      <w:pPr>
        <w:numPr>
          <w:ilvl w:val="0"/>
          <w:numId w:val="15"/>
        </w:numPr>
        <w:spacing w:line="360" w:lineRule="auto"/>
        <w:ind w:left="0" w:firstLine="0"/>
        <w:contextualSpacing/>
        <w:jc w:val="both"/>
        <w:rPr>
          <w:rFonts w:ascii="Palatino Linotype" w:hAnsi="Palatino Linotype"/>
          <w:color w:val="000000" w:themeColor="text1"/>
        </w:rPr>
      </w:pPr>
      <w:r w:rsidRPr="00BC2A25">
        <w:rPr>
          <w:rFonts w:ascii="Palatino Linotype" w:hAnsi="Palatino Linotype"/>
          <w:color w:val="000000" w:themeColor="text1"/>
        </w:rPr>
        <w:t xml:space="preserve">Por otro lado, </w:t>
      </w:r>
      <w:r w:rsidRPr="00BC2A25">
        <w:rPr>
          <w:rFonts w:ascii="Palatino Linotype" w:hAnsi="Palatino Linotype"/>
          <w:color w:val="000000" w:themeColor="text1"/>
          <w:lang w:val="es-MX"/>
        </w:rPr>
        <w:t xml:space="preserve">la Ley de Transparencia y Acceso a la Información Pública del Estado de </w:t>
      </w:r>
      <w:r w:rsidRPr="00BC2A25">
        <w:rPr>
          <w:rFonts w:ascii="Palatino Linotype" w:hAnsi="Palatino Linotype"/>
          <w:color w:val="000000" w:themeColor="text1"/>
        </w:rPr>
        <w:t>México</w:t>
      </w:r>
      <w:r w:rsidRPr="00BC2A25">
        <w:rPr>
          <w:rFonts w:ascii="Palatino Linotype" w:hAnsi="Palatino Linotype"/>
          <w:color w:val="000000" w:themeColor="text1"/>
          <w:lang w:val="es-MX"/>
        </w:rPr>
        <w:t xml:space="preserve"> y Municipios, cuyo objeto es establecer principios, bases generales y procedimientos para tutelar y garantizar la transparencia y el derecho humano de acceso a la información pública en posesión de los sujetos obligados; en su artículo 176 establece que el recurso de revisión es la garantía secundaria mediante la cual se pretende reparar cualquier posible afectación al derecho de acceso a la información pública, siendo éste el medio a través del cual, este Órgano Garante después de realizar el análisis al procedimiento de acceso a la información, podrá determinar la </w:t>
      </w:r>
      <w:r w:rsidRPr="00BC2A25">
        <w:rPr>
          <w:rFonts w:ascii="Palatino Linotype" w:hAnsi="Palatino Linotype"/>
          <w:color w:val="000000" w:themeColor="text1"/>
          <w:lang w:val="es-MX"/>
        </w:rPr>
        <w:lastRenderedPageBreak/>
        <w:t>posible afectación y, de ser el caso, ordenar la reparación a la violación del derecho en cuestión.</w:t>
      </w:r>
    </w:p>
    <w:p w:rsidR="00B54047" w:rsidRPr="00BC2A25" w:rsidRDefault="00B54047" w:rsidP="00855290">
      <w:pPr>
        <w:pStyle w:val="Prrafodelista"/>
        <w:spacing w:line="360" w:lineRule="auto"/>
        <w:ind w:left="0"/>
        <w:jc w:val="both"/>
        <w:rPr>
          <w:rFonts w:ascii="Palatino Linotype" w:eastAsia="MS Mincho" w:hAnsi="Palatino Linotype" w:cs="Arial"/>
        </w:rPr>
      </w:pPr>
    </w:p>
    <w:p w:rsidR="00041972" w:rsidRPr="00BC2A25" w:rsidRDefault="00B54047" w:rsidP="00855290">
      <w:pPr>
        <w:numPr>
          <w:ilvl w:val="0"/>
          <w:numId w:val="15"/>
        </w:numPr>
        <w:spacing w:line="360" w:lineRule="auto"/>
        <w:ind w:left="0" w:firstLine="0"/>
        <w:contextualSpacing/>
        <w:jc w:val="both"/>
        <w:rPr>
          <w:rFonts w:ascii="Palatino Linotype" w:hAnsi="Palatino Linotype"/>
          <w:color w:val="000000"/>
        </w:rPr>
      </w:pPr>
      <w:r w:rsidRPr="00BC2A25">
        <w:rPr>
          <w:rFonts w:ascii="Palatino Linotype" w:hAnsi="Palatino Linotype"/>
          <w:color w:val="000000" w:themeColor="text1"/>
        </w:rPr>
        <w:t>Acotado</w:t>
      </w:r>
      <w:r w:rsidRPr="00BC2A25">
        <w:rPr>
          <w:rFonts w:ascii="Palatino Linotype" w:hAnsi="Palatino Linotype"/>
          <w:color w:val="000000"/>
        </w:rPr>
        <w:t xml:space="preserve"> lo anterior, es dable primeramente señalar, que como se </w:t>
      </w:r>
      <w:r w:rsidR="00F03D89" w:rsidRPr="00BC2A25">
        <w:rPr>
          <w:rFonts w:ascii="Palatino Linotype" w:hAnsi="Palatino Linotype"/>
          <w:color w:val="000000"/>
        </w:rPr>
        <w:t>refiri</w:t>
      </w:r>
      <w:r w:rsidR="002F7469" w:rsidRPr="00BC2A25">
        <w:rPr>
          <w:rFonts w:ascii="Palatino Linotype" w:hAnsi="Palatino Linotype"/>
          <w:color w:val="000000"/>
        </w:rPr>
        <w:t>ó en párrafos anteriores</w:t>
      </w:r>
      <w:r w:rsidR="00556FBF" w:rsidRPr="00BC2A25">
        <w:rPr>
          <w:rFonts w:ascii="Palatino Linotype" w:hAnsi="Palatino Linotype"/>
          <w:color w:val="000000"/>
        </w:rPr>
        <w:t xml:space="preserve"> resultan fundadas y procedentes las razones o motivos de inconformidad expuestos por el hoy </w:t>
      </w:r>
      <w:r w:rsidR="00556FBF" w:rsidRPr="00BC2A25">
        <w:rPr>
          <w:rFonts w:ascii="Palatino Linotype" w:hAnsi="Palatino Linotype"/>
          <w:b/>
          <w:color w:val="000000"/>
        </w:rPr>
        <w:t xml:space="preserve">RECURRENTE; </w:t>
      </w:r>
      <w:r w:rsidR="00556FBF" w:rsidRPr="00BC2A25">
        <w:rPr>
          <w:rFonts w:ascii="Palatino Linotype" w:hAnsi="Palatino Linotype"/>
          <w:color w:val="000000"/>
        </w:rPr>
        <w:t xml:space="preserve">toda vez que </w:t>
      </w:r>
      <w:r w:rsidR="00F03D89" w:rsidRPr="00BC2A25">
        <w:rPr>
          <w:rFonts w:ascii="Palatino Linotype" w:hAnsi="Palatino Linotype"/>
          <w:color w:val="000000"/>
        </w:rPr>
        <w:t xml:space="preserve">el </w:t>
      </w:r>
      <w:r w:rsidR="00F03D89" w:rsidRPr="00BC2A25">
        <w:rPr>
          <w:rFonts w:ascii="Palatino Linotype" w:hAnsi="Palatino Linotype"/>
          <w:b/>
          <w:color w:val="000000"/>
        </w:rPr>
        <w:t>SUJETO OBLIGADO</w:t>
      </w:r>
      <w:r w:rsidR="00F03D89" w:rsidRPr="00BC2A25">
        <w:rPr>
          <w:rFonts w:ascii="Palatino Linotype" w:hAnsi="Palatino Linotype"/>
          <w:color w:val="000000"/>
        </w:rPr>
        <w:t xml:space="preserve"> </w:t>
      </w:r>
      <w:r w:rsidR="00556FBF" w:rsidRPr="00BC2A25">
        <w:rPr>
          <w:rFonts w:ascii="Palatino Linotype" w:hAnsi="Palatino Linotype"/>
          <w:color w:val="000000"/>
        </w:rPr>
        <w:t xml:space="preserve">ciertamente fue omiso en emitir una respuesta, sin embargo, en hecho posterior a la interposición del recurso de revisión como lo es la etapa de manifestaciones, remitió el informe justificado correspondiente, en el que </w:t>
      </w:r>
      <w:r w:rsidR="00556FBF" w:rsidRPr="00BC2A25">
        <w:rPr>
          <w:rFonts w:ascii="Palatino Linotype" w:hAnsi="Palatino Linotype"/>
          <w:i/>
          <w:color w:val="000000"/>
        </w:rPr>
        <w:t>grosso modo</w:t>
      </w:r>
      <w:r w:rsidR="00556FBF" w:rsidRPr="00BC2A25">
        <w:rPr>
          <w:rFonts w:ascii="Palatino Linotype" w:hAnsi="Palatino Linotype"/>
          <w:color w:val="000000"/>
        </w:rPr>
        <w:t xml:space="preserve"> se expuso lo siguiente:</w:t>
      </w:r>
    </w:p>
    <w:p w:rsidR="00556FBF" w:rsidRPr="00BC2A25" w:rsidRDefault="00556FBF" w:rsidP="00556FBF">
      <w:pPr>
        <w:pStyle w:val="Prrafodelista"/>
        <w:rPr>
          <w:rFonts w:ascii="Palatino Linotype" w:hAnsi="Palatino Linotype"/>
          <w:color w:val="000000"/>
        </w:rPr>
      </w:pPr>
    </w:p>
    <w:p w:rsidR="00556FBF" w:rsidRPr="00BC2A25" w:rsidRDefault="00556FBF" w:rsidP="00556FBF">
      <w:pPr>
        <w:spacing w:line="360" w:lineRule="auto"/>
        <w:contextualSpacing/>
        <w:jc w:val="center"/>
        <w:rPr>
          <w:rFonts w:ascii="Palatino Linotype" w:hAnsi="Palatino Linotype"/>
          <w:color w:val="000000"/>
        </w:rPr>
      </w:pPr>
      <w:r w:rsidRPr="00BC2A25">
        <w:rPr>
          <w:rFonts w:ascii="Palatino Linotype" w:hAnsi="Palatino Linotype"/>
          <w:noProof/>
          <w:color w:val="000000"/>
          <w:lang w:val="es-MX" w:eastAsia="es-MX"/>
        </w:rPr>
        <w:drawing>
          <wp:inline distT="0" distB="0" distL="0" distR="0">
            <wp:extent cx="5295900" cy="3267075"/>
            <wp:effectExtent l="19050" t="19050" r="19050" b="2857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95900" cy="3267075"/>
                    </a:xfrm>
                    <a:prstGeom prst="rect">
                      <a:avLst/>
                    </a:prstGeom>
                    <a:noFill/>
                    <a:ln>
                      <a:solidFill>
                        <a:schemeClr val="tx1"/>
                      </a:solidFill>
                    </a:ln>
                  </pic:spPr>
                </pic:pic>
              </a:graphicData>
            </a:graphic>
          </wp:inline>
        </w:drawing>
      </w:r>
    </w:p>
    <w:p w:rsidR="00556FBF" w:rsidRPr="00BC2A25" w:rsidRDefault="00556FBF" w:rsidP="00556FBF">
      <w:pPr>
        <w:spacing w:line="360" w:lineRule="auto"/>
        <w:contextualSpacing/>
        <w:jc w:val="center"/>
        <w:rPr>
          <w:rFonts w:ascii="Palatino Linotype" w:hAnsi="Palatino Linotype"/>
          <w:b/>
          <w:color w:val="000000"/>
        </w:rPr>
      </w:pPr>
      <w:r w:rsidRPr="00BC2A25">
        <w:rPr>
          <w:rFonts w:ascii="Palatino Linotype" w:hAnsi="Palatino Linotype"/>
          <w:b/>
          <w:color w:val="000000"/>
        </w:rPr>
        <w:t>(…)</w:t>
      </w:r>
    </w:p>
    <w:p w:rsidR="00556FBF" w:rsidRPr="00BC2A25" w:rsidRDefault="00556FBF" w:rsidP="00556FBF">
      <w:pPr>
        <w:spacing w:line="360" w:lineRule="auto"/>
        <w:contextualSpacing/>
        <w:jc w:val="center"/>
        <w:rPr>
          <w:rFonts w:ascii="Palatino Linotype" w:hAnsi="Palatino Linotype"/>
          <w:b/>
          <w:color w:val="000000"/>
        </w:rPr>
      </w:pPr>
      <w:r w:rsidRPr="00BC2A25">
        <w:rPr>
          <w:rFonts w:ascii="Palatino Linotype" w:hAnsi="Palatino Linotype"/>
          <w:b/>
          <w:noProof/>
          <w:color w:val="000000"/>
          <w:lang w:val="es-MX" w:eastAsia="es-MX"/>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132715</wp:posOffset>
                </wp:positionV>
                <wp:extent cx="5600700" cy="1190625"/>
                <wp:effectExtent l="0" t="0" r="19050" b="28575"/>
                <wp:wrapNone/>
                <wp:docPr id="4" name="Conector recto 4"/>
                <wp:cNvGraphicFramePr/>
                <a:graphic xmlns:a="http://schemas.openxmlformats.org/drawingml/2006/main">
                  <a:graphicData uri="http://schemas.microsoft.com/office/word/2010/wordprocessingShape">
                    <wps:wsp>
                      <wps:cNvCnPr/>
                      <wps:spPr>
                        <a:xfrm>
                          <a:off x="0" y="0"/>
                          <a:ext cx="5600700" cy="11906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line w14:anchorId="04106247" id="Conector recto 4" o:spid="_x0000_s1026"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9.8pt,10.45pt" to="830.8pt,10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" strokecolor="black [3200]" strokeweight=".5pt">
                <v:stroke joinstyle="miter"/>
                <w10:wrap anchorx="margin"/>
              </v:line>
            </w:pict>
          </mc:Fallback>
        </mc:AlternateContent>
      </w:r>
    </w:p>
    <w:p w:rsidR="00556FBF" w:rsidRPr="00BC2A25" w:rsidRDefault="00556FBF" w:rsidP="00556FBF">
      <w:pPr>
        <w:spacing w:line="360" w:lineRule="auto"/>
        <w:contextualSpacing/>
        <w:jc w:val="center"/>
        <w:rPr>
          <w:rFonts w:ascii="Palatino Linotype" w:hAnsi="Palatino Linotype"/>
          <w:color w:val="000000"/>
        </w:rPr>
      </w:pPr>
      <w:r w:rsidRPr="00BC2A25">
        <w:rPr>
          <w:rFonts w:ascii="Palatino Linotype" w:hAnsi="Palatino Linotype"/>
          <w:noProof/>
          <w:color w:val="000000"/>
          <w:lang w:val="es-MX" w:eastAsia="es-MX"/>
        </w:rPr>
        <w:lastRenderedPageBreak/>
        <w:drawing>
          <wp:inline distT="0" distB="0" distL="0" distR="0">
            <wp:extent cx="5286375" cy="2581275"/>
            <wp:effectExtent l="19050" t="19050" r="28575" b="2857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86375" cy="2581275"/>
                    </a:xfrm>
                    <a:prstGeom prst="rect">
                      <a:avLst/>
                    </a:prstGeom>
                    <a:noFill/>
                    <a:ln>
                      <a:solidFill>
                        <a:schemeClr val="tx1"/>
                      </a:solidFill>
                    </a:ln>
                  </pic:spPr>
                </pic:pic>
              </a:graphicData>
            </a:graphic>
          </wp:inline>
        </w:drawing>
      </w:r>
    </w:p>
    <w:p w:rsidR="00556FBF" w:rsidRPr="00BC2A25" w:rsidRDefault="00556FBF" w:rsidP="00556FBF">
      <w:pPr>
        <w:spacing w:line="360" w:lineRule="auto"/>
        <w:contextualSpacing/>
        <w:jc w:val="center"/>
        <w:rPr>
          <w:rFonts w:ascii="Palatino Linotype" w:hAnsi="Palatino Linotype"/>
          <w:b/>
          <w:color w:val="000000"/>
        </w:rPr>
      </w:pPr>
      <w:r w:rsidRPr="00BC2A25">
        <w:rPr>
          <w:rFonts w:ascii="Palatino Linotype" w:hAnsi="Palatino Linotype"/>
          <w:b/>
          <w:color w:val="000000"/>
        </w:rPr>
        <w:t>(…)</w:t>
      </w:r>
    </w:p>
    <w:p w:rsidR="00F03D89" w:rsidRPr="00BC2A25" w:rsidRDefault="00F03D89" w:rsidP="00F03D89">
      <w:pPr>
        <w:pStyle w:val="Prrafodelista"/>
        <w:rPr>
          <w:rFonts w:ascii="Palatino Linotype" w:hAnsi="Palatino Linotype"/>
          <w:color w:val="000000"/>
        </w:rPr>
      </w:pPr>
    </w:p>
    <w:p w:rsidR="005F64D0" w:rsidRPr="00BC2A25" w:rsidRDefault="005F64D0" w:rsidP="005F64D0">
      <w:pPr>
        <w:numPr>
          <w:ilvl w:val="0"/>
          <w:numId w:val="15"/>
        </w:numPr>
        <w:spacing w:line="360" w:lineRule="auto"/>
        <w:ind w:left="0" w:firstLine="0"/>
        <w:contextualSpacing/>
        <w:jc w:val="both"/>
        <w:rPr>
          <w:rFonts w:ascii="Palatino Linotype" w:hAnsi="Palatino Linotype"/>
        </w:rPr>
      </w:pPr>
      <w:r w:rsidRPr="00BC2A25">
        <w:rPr>
          <w:rFonts w:ascii="Palatino Linotype" w:hAnsi="Palatino Linotype"/>
        </w:rPr>
        <w:t xml:space="preserve">Como se aprecia del informe de referencia, el </w:t>
      </w:r>
      <w:r w:rsidRPr="00BC2A25">
        <w:rPr>
          <w:rFonts w:ascii="Palatino Linotype" w:hAnsi="Palatino Linotype"/>
          <w:b/>
        </w:rPr>
        <w:t>SUJETO OBLIGADO</w:t>
      </w:r>
      <w:r w:rsidRPr="00BC2A25">
        <w:rPr>
          <w:rFonts w:ascii="Palatino Linotype" w:hAnsi="Palatino Linotype"/>
        </w:rPr>
        <w:t xml:space="preserve"> manifiesta que no cuenta con las capacidades técnicas, administrativas y humanas para dar contestación en los términos establecidos a las solicitudes de acceso a la información, destacando que no realiza una negativa u omisión a dar cumplimiento al derecho humano de acceso a la información, sino que al contrario hace del conocimiento que se encuentra imposibilitado de hacerlo en tiempo y forma.</w:t>
      </w:r>
    </w:p>
    <w:p w:rsidR="005F64D0" w:rsidRPr="00BC2A25" w:rsidRDefault="005F64D0" w:rsidP="005F64D0">
      <w:pPr>
        <w:spacing w:line="360" w:lineRule="auto"/>
        <w:contextualSpacing/>
        <w:jc w:val="both"/>
        <w:rPr>
          <w:rFonts w:ascii="Palatino Linotype" w:hAnsi="Palatino Linotype"/>
        </w:rPr>
      </w:pPr>
    </w:p>
    <w:p w:rsidR="005F64D0" w:rsidRPr="00BC2A25" w:rsidRDefault="005F64D0" w:rsidP="002A6CFA">
      <w:pPr>
        <w:numPr>
          <w:ilvl w:val="0"/>
          <w:numId w:val="15"/>
        </w:numPr>
        <w:spacing w:line="360" w:lineRule="auto"/>
        <w:ind w:left="0" w:firstLine="0"/>
        <w:contextualSpacing/>
        <w:jc w:val="both"/>
        <w:rPr>
          <w:rFonts w:ascii="Palatino Linotype" w:hAnsi="Palatino Linotype"/>
        </w:rPr>
      </w:pPr>
      <w:r w:rsidRPr="00BC2A25">
        <w:rPr>
          <w:rFonts w:ascii="Palatino Linotype" w:hAnsi="Palatino Linotype"/>
        </w:rPr>
        <w:t>No obstante, no ofrece algún medio de entrega de la información diverso del elegido inicialmente para cumplir con la solicitud de información derivado de que se superan sus capacidades, técnicas, administrativas y humanas, consecuentemente tampoco acepta de manera expresa o tácita si cuenta o no con la información solicitada.</w:t>
      </w:r>
    </w:p>
    <w:p w:rsidR="005F64D0" w:rsidRPr="00BC2A25" w:rsidRDefault="005F64D0" w:rsidP="005F64D0">
      <w:pPr>
        <w:pStyle w:val="Prrafodelista"/>
        <w:rPr>
          <w:rFonts w:ascii="Palatino Linotype" w:hAnsi="Palatino Linotype"/>
        </w:rPr>
      </w:pPr>
    </w:p>
    <w:p w:rsidR="00877757" w:rsidRPr="00BC2A25" w:rsidRDefault="0026736B" w:rsidP="00877757">
      <w:pPr>
        <w:pStyle w:val="Prrafodelista"/>
        <w:numPr>
          <w:ilvl w:val="0"/>
          <w:numId w:val="15"/>
        </w:numPr>
        <w:spacing w:line="360" w:lineRule="auto"/>
        <w:ind w:left="0" w:right="48" w:firstLine="0"/>
        <w:jc w:val="both"/>
        <w:rPr>
          <w:rFonts w:ascii="Palatino Linotype" w:eastAsia="MS Mincho" w:hAnsi="Palatino Linotype" w:cs="Arial"/>
        </w:rPr>
      </w:pPr>
      <w:r w:rsidRPr="00BC2A25">
        <w:rPr>
          <w:rFonts w:ascii="Palatino Linotype" w:hAnsi="Palatino Linotype"/>
        </w:rPr>
        <w:lastRenderedPageBreak/>
        <w:t>Atento a lo anterior, es que se considera</w:t>
      </w:r>
      <w:r w:rsidR="00877757" w:rsidRPr="00BC2A25">
        <w:rPr>
          <w:rFonts w:ascii="Palatino Linotype" w:hAnsi="Palatino Linotype"/>
        </w:rPr>
        <w:t xml:space="preserve"> necesario exponer lo siguiente, </w:t>
      </w:r>
      <w:r w:rsidR="00877757" w:rsidRPr="00BC2A25">
        <w:rPr>
          <w:rFonts w:ascii="Palatino Linotype" w:eastAsia="MS Mincho" w:hAnsi="Palatino Linotype" w:cs="Arial"/>
        </w:rPr>
        <w:t xml:space="preserve">tratándose de servidores públicos, la Ley </w:t>
      </w:r>
      <w:r w:rsidR="00877757" w:rsidRPr="00BC2A25">
        <w:rPr>
          <w:rFonts w:ascii="Palatino Linotype" w:hAnsi="Palatino Linotype"/>
          <w:lang w:val="es-ES"/>
        </w:rPr>
        <w:t>del Trabajo de los Servidores Públicos del Estado y Municipios establece en el Capítulo IX y VII lo siguiente:</w:t>
      </w:r>
    </w:p>
    <w:p w:rsidR="00877757" w:rsidRPr="00BC2A25" w:rsidRDefault="00877757" w:rsidP="00877757">
      <w:pPr>
        <w:pStyle w:val="Prrafodelista"/>
        <w:rPr>
          <w:rFonts w:ascii="Palatino Linotype" w:eastAsia="MS Mincho" w:hAnsi="Palatino Linotype" w:cs="Arial"/>
        </w:rPr>
      </w:pPr>
    </w:p>
    <w:p w:rsidR="00877757" w:rsidRPr="00BC2A25" w:rsidRDefault="00877757" w:rsidP="00877757">
      <w:pPr>
        <w:pStyle w:val="Prrafodelista"/>
        <w:tabs>
          <w:tab w:val="left" w:pos="851"/>
        </w:tabs>
        <w:spacing w:line="360" w:lineRule="auto"/>
        <w:ind w:left="0" w:right="49"/>
        <w:jc w:val="center"/>
        <w:rPr>
          <w:rFonts w:ascii="Palatino Linotype" w:hAnsi="Palatino Linotype"/>
          <w:b/>
          <w:bCs/>
        </w:rPr>
      </w:pPr>
      <w:r w:rsidRPr="00BC2A25">
        <w:rPr>
          <w:rFonts w:ascii="Palatino Linotype" w:hAnsi="Palatino Linotype"/>
          <w:b/>
          <w:bCs/>
        </w:rPr>
        <w:t>CAPITULO IX</w:t>
      </w:r>
    </w:p>
    <w:p w:rsidR="00877757" w:rsidRPr="00BC2A25" w:rsidRDefault="00877757" w:rsidP="00877757">
      <w:pPr>
        <w:pStyle w:val="Prrafodelista"/>
        <w:tabs>
          <w:tab w:val="left" w:pos="851"/>
        </w:tabs>
        <w:spacing w:line="360" w:lineRule="auto"/>
        <w:ind w:left="0" w:right="49"/>
        <w:jc w:val="center"/>
        <w:rPr>
          <w:rFonts w:ascii="Palatino Linotype" w:hAnsi="Palatino Linotype"/>
          <w:b/>
          <w:bCs/>
        </w:rPr>
      </w:pPr>
      <w:r w:rsidRPr="00BC2A25">
        <w:rPr>
          <w:rFonts w:ascii="Palatino Linotype" w:hAnsi="Palatino Linotype"/>
          <w:b/>
          <w:bCs/>
        </w:rPr>
        <w:t>De la Rescisión de la Relación Laboral</w:t>
      </w:r>
    </w:p>
    <w:p w:rsidR="00877757" w:rsidRPr="00BC2A25" w:rsidRDefault="00877757" w:rsidP="00877757">
      <w:pPr>
        <w:pStyle w:val="Prrafodelista"/>
        <w:tabs>
          <w:tab w:val="left" w:pos="851"/>
        </w:tabs>
        <w:spacing w:line="360" w:lineRule="auto"/>
        <w:ind w:left="0" w:right="49"/>
        <w:jc w:val="both"/>
        <w:rPr>
          <w:rFonts w:ascii="Palatino Linotype" w:hAnsi="Palatino Linotype"/>
        </w:rPr>
      </w:pPr>
    </w:p>
    <w:p w:rsidR="00877757" w:rsidRPr="00BC2A25" w:rsidRDefault="00877757" w:rsidP="00877757">
      <w:pPr>
        <w:pStyle w:val="Prrafodelista"/>
        <w:tabs>
          <w:tab w:val="left" w:pos="851"/>
        </w:tabs>
        <w:spacing w:line="360" w:lineRule="auto"/>
        <w:ind w:left="567" w:right="567"/>
        <w:jc w:val="both"/>
        <w:rPr>
          <w:rFonts w:ascii="Palatino Linotype" w:hAnsi="Palatino Linotype"/>
          <w:i/>
          <w:iCs/>
        </w:rPr>
      </w:pPr>
      <w:r w:rsidRPr="00BC2A25">
        <w:rPr>
          <w:rFonts w:ascii="Palatino Linotype" w:hAnsi="Palatino Linotype"/>
          <w:b/>
          <w:i/>
          <w:iCs/>
        </w:rPr>
        <w:t>ARTÍCULO 92.</w:t>
      </w:r>
      <w:r w:rsidRPr="00BC2A25">
        <w:rPr>
          <w:rFonts w:ascii="Palatino Linotype" w:hAnsi="Palatino Linotype"/>
          <w:i/>
          <w:iCs/>
        </w:rPr>
        <w:t xml:space="preserve"> El servidor público o la institución pública podrán rescindir en cualquier tiempo, por causa justificada, la relación laboral. </w:t>
      </w:r>
    </w:p>
    <w:p w:rsidR="00877757" w:rsidRPr="00BC2A25" w:rsidRDefault="00877757" w:rsidP="00877757">
      <w:pPr>
        <w:pStyle w:val="Prrafodelista"/>
        <w:tabs>
          <w:tab w:val="left" w:pos="851"/>
        </w:tabs>
        <w:spacing w:line="360" w:lineRule="auto"/>
        <w:ind w:left="567" w:right="567"/>
        <w:jc w:val="both"/>
        <w:rPr>
          <w:rFonts w:ascii="Palatino Linotype" w:hAnsi="Palatino Linotype"/>
          <w:i/>
          <w:iCs/>
        </w:rPr>
      </w:pPr>
    </w:p>
    <w:p w:rsidR="00877757" w:rsidRPr="00BC2A25" w:rsidRDefault="00877757" w:rsidP="00877757">
      <w:pPr>
        <w:pStyle w:val="Prrafodelista"/>
        <w:numPr>
          <w:ilvl w:val="0"/>
          <w:numId w:val="15"/>
        </w:numPr>
        <w:spacing w:line="360" w:lineRule="auto"/>
        <w:ind w:left="0" w:right="48" w:firstLine="0"/>
        <w:jc w:val="both"/>
        <w:rPr>
          <w:rFonts w:ascii="Palatino Linotype" w:hAnsi="Palatino Linotype"/>
          <w:lang w:val="es-ES"/>
        </w:rPr>
      </w:pPr>
      <w:r w:rsidRPr="00BC2A25">
        <w:rPr>
          <w:rFonts w:ascii="Palatino Linotype" w:hAnsi="Palatino Linotype"/>
          <w:lang w:val="es-ES"/>
        </w:rPr>
        <w:t xml:space="preserve">Los servidores públicos pueden causar baja, ya sea por despido </w:t>
      </w:r>
      <w:r w:rsidRPr="00BC2A25">
        <w:rPr>
          <w:rFonts w:ascii="Palatino Linotype" w:hAnsi="Palatino Linotype"/>
          <w:b/>
          <w:lang w:val="es-ES"/>
        </w:rPr>
        <w:t>o renuncia</w:t>
      </w:r>
      <w:r w:rsidRPr="00BC2A25">
        <w:rPr>
          <w:rFonts w:ascii="Palatino Linotype" w:hAnsi="Palatino Linotype"/>
          <w:lang w:val="es-ES"/>
        </w:rPr>
        <w:t xml:space="preserve">. La primera es </w:t>
      </w:r>
      <w:r w:rsidRPr="00BC2A25">
        <w:rPr>
          <w:rFonts w:ascii="Palatino Linotype" w:hAnsi="Palatino Linotype"/>
        </w:rPr>
        <w:t>atribuible</w:t>
      </w:r>
      <w:r w:rsidRPr="00BC2A25">
        <w:rPr>
          <w:rFonts w:ascii="Palatino Linotype" w:hAnsi="Palatino Linotype"/>
          <w:lang w:val="es-ES"/>
        </w:rPr>
        <w:t xml:space="preserve"> al patrón, mientras que el segundo es por razones personales del servidor público, al respecto la normatividad en materia establece lo siguiente:</w:t>
      </w:r>
    </w:p>
    <w:p w:rsidR="00877757" w:rsidRPr="00BC2A25" w:rsidRDefault="00877757" w:rsidP="00877757">
      <w:pPr>
        <w:pStyle w:val="Prrafodelista"/>
        <w:spacing w:line="360" w:lineRule="auto"/>
        <w:ind w:left="0" w:right="48"/>
        <w:jc w:val="both"/>
        <w:rPr>
          <w:rFonts w:ascii="Palatino Linotype" w:hAnsi="Palatino Linotype"/>
          <w:lang w:val="es-ES"/>
        </w:rPr>
      </w:pPr>
    </w:p>
    <w:p w:rsidR="00877757" w:rsidRPr="00BC2A25" w:rsidRDefault="00877757" w:rsidP="00877757">
      <w:pPr>
        <w:tabs>
          <w:tab w:val="left" w:pos="851"/>
        </w:tabs>
        <w:spacing w:line="360" w:lineRule="auto"/>
        <w:ind w:left="567" w:right="567"/>
        <w:jc w:val="center"/>
        <w:rPr>
          <w:rFonts w:ascii="Palatino Linotype" w:hAnsi="Palatino Linotype"/>
          <w:b/>
          <w:bCs/>
          <w:i/>
          <w:iCs/>
        </w:rPr>
      </w:pPr>
      <w:r w:rsidRPr="00BC2A25">
        <w:rPr>
          <w:rFonts w:ascii="Palatino Linotype" w:hAnsi="Palatino Linotype"/>
          <w:b/>
          <w:bCs/>
          <w:i/>
          <w:iCs/>
        </w:rPr>
        <w:t>“CAPITULO VII</w:t>
      </w:r>
    </w:p>
    <w:p w:rsidR="00877757" w:rsidRPr="00BC2A25" w:rsidRDefault="00877757" w:rsidP="00877757">
      <w:pPr>
        <w:tabs>
          <w:tab w:val="left" w:pos="851"/>
        </w:tabs>
        <w:spacing w:line="360" w:lineRule="auto"/>
        <w:ind w:left="567" w:right="567"/>
        <w:jc w:val="center"/>
        <w:rPr>
          <w:rFonts w:ascii="Palatino Linotype" w:hAnsi="Palatino Linotype"/>
          <w:b/>
          <w:bCs/>
          <w:i/>
          <w:iCs/>
        </w:rPr>
      </w:pPr>
      <w:r w:rsidRPr="00BC2A25">
        <w:rPr>
          <w:rFonts w:ascii="Palatino Linotype" w:hAnsi="Palatino Linotype"/>
          <w:b/>
          <w:bCs/>
          <w:i/>
          <w:iCs/>
        </w:rPr>
        <w:t>De la Terminación de la Relación Laboral</w:t>
      </w:r>
    </w:p>
    <w:p w:rsidR="00877757" w:rsidRPr="00BC2A25" w:rsidRDefault="00877757" w:rsidP="00877757">
      <w:pPr>
        <w:tabs>
          <w:tab w:val="left" w:pos="851"/>
        </w:tabs>
        <w:spacing w:line="360" w:lineRule="auto"/>
        <w:ind w:left="567" w:right="567"/>
        <w:jc w:val="both"/>
        <w:rPr>
          <w:rFonts w:ascii="Palatino Linotype" w:hAnsi="Palatino Linotype"/>
          <w:i/>
          <w:iCs/>
        </w:rPr>
      </w:pPr>
      <w:r w:rsidRPr="00BC2A25">
        <w:rPr>
          <w:rFonts w:ascii="Palatino Linotype" w:hAnsi="Palatino Linotype"/>
          <w:b/>
          <w:bCs/>
          <w:i/>
          <w:iCs/>
        </w:rPr>
        <w:t>ARTÍCULO 89</w:t>
      </w:r>
      <w:r w:rsidRPr="00BC2A25">
        <w:rPr>
          <w:rFonts w:ascii="Palatino Linotype" w:hAnsi="Palatino Linotype"/>
          <w:i/>
          <w:iCs/>
        </w:rPr>
        <w:t>. Son causas de terminación de la relación laboral sin responsabilidad para las instituciones públicas:</w:t>
      </w:r>
    </w:p>
    <w:p w:rsidR="00877757" w:rsidRPr="00BC2A25" w:rsidRDefault="00877757" w:rsidP="00877757">
      <w:pPr>
        <w:tabs>
          <w:tab w:val="left" w:pos="851"/>
        </w:tabs>
        <w:spacing w:line="360" w:lineRule="auto"/>
        <w:ind w:left="567" w:right="567"/>
        <w:jc w:val="both"/>
        <w:rPr>
          <w:rFonts w:ascii="Palatino Linotype" w:hAnsi="Palatino Linotype"/>
          <w:b/>
          <w:i/>
          <w:iCs/>
        </w:rPr>
      </w:pPr>
      <w:r w:rsidRPr="00BC2A25">
        <w:rPr>
          <w:rFonts w:ascii="Palatino Linotype" w:hAnsi="Palatino Linotype"/>
          <w:b/>
          <w:i/>
          <w:iCs/>
        </w:rPr>
        <w:t>I. La renuncia del servidor público;</w:t>
      </w:r>
    </w:p>
    <w:p w:rsidR="00877757" w:rsidRPr="00BC2A25" w:rsidRDefault="00877757" w:rsidP="00877757">
      <w:pPr>
        <w:tabs>
          <w:tab w:val="left" w:pos="851"/>
        </w:tabs>
        <w:spacing w:line="360" w:lineRule="auto"/>
        <w:ind w:left="567" w:right="567"/>
        <w:jc w:val="both"/>
        <w:rPr>
          <w:rFonts w:ascii="Palatino Linotype" w:hAnsi="Palatino Linotype"/>
          <w:i/>
          <w:iCs/>
        </w:rPr>
      </w:pPr>
      <w:r w:rsidRPr="00BC2A25">
        <w:rPr>
          <w:rFonts w:ascii="Palatino Linotype" w:hAnsi="Palatino Linotype"/>
          <w:i/>
          <w:iCs/>
        </w:rPr>
        <w:t xml:space="preserve">II. El mutuo consentimiento de las partes; </w:t>
      </w:r>
    </w:p>
    <w:p w:rsidR="00877757" w:rsidRPr="00BC2A25" w:rsidRDefault="00877757" w:rsidP="00877757">
      <w:pPr>
        <w:tabs>
          <w:tab w:val="left" w:pos="851"/>
        </w:tabs>
        <w:spacing w:line="360" w:lineRule="auto"/>
        <w:ind w:left="567" w:right="567"/>
        <w:jc w:val="both"/>
        <w:rPr>
          <w:rFonts w:ascii="Palatino Linotype" w:hAnsi="Palatino Linotype"/>
          <w:i/>
          <w:iCs/>
        </w:rPr>
      </w:pPr>
      <w:r w:rsidRPr="00BC2A25">
        <w:rPr>
          <w:rFonts w:ascii="Palatino Linotype" w:hAnsi="Palatino Linotype"/>
          <w:i/>
          <w:iCs/>
        </w:rPr>
        <w:t xml:space="preserve">III. El vencimiento del término o conclusión de la obra determinantes de la contratación; </w:t>
      </w:r>
    </w:p>
    <w:p w:rsidR="00877757" w:rsidRPr="00BC2A25" w:rsidRDefault="00877757" w:rsidP="00877757">
      <w:pPr>
        <w:tabs>
          <w:tab w:val="left" w:pos="851"/>
        </w:tabs>
        <w:spacing w:line="360" w:lineRule="auto"/>
        <w:ind w:left="567" w:right="567"/>
        <w:jc w:val="both"/>
        <w:rPr>
          <w:rFonts w:ascii="Palatino Linotype" w:hAnsi="Palatino Linotype"/>
          <w:i/>
          <w:iCs/>
        </w:rPr>
      </w:pPr>
      <w:r w:rsidRPr="00BC2A25">
        <w:rPr>
          <w:rFonts w:ascii="Palatino Linotype" w:hAnsi="Palatino Linotype"/>
          <w:i/>
          <w:iCs/>
        </w:rPr>
        <w:lastRenderedPageBreak/>
        <w:t xml:space="preserve">IV. El término o conclusión de la administración en la cual fue contratado el servidor público a que se refiere el artículo 8 de ésta Ley; </w:t>
      </w:r>
    </w:p>
    <w:p w:rsidR="00877757" w:rsidRPr="00BC2A25" w:rsidRDefault="00877757" w:rsidP="00877757">
      <w:pPr>
        <w:tabs>
          <w:tab w:val="left" w:pos="851"/>
        </w:tabs>
        <w:spacing w:line="360" w:lineRule="auto"/>
        <w:ind w:left="567" w:right="567"/>
        <w:jc w:val="both"/>
        <w:rPr>
          <w:rFonts w:ascii="Palatino Linotype" w:hAnsi="Palatino Linotype"/>
          <w:i/>
          <w:iCs/>
        </w:rPr>
      </w:pPr>
      <w:r w:rsidRPr="00BC2A25">
        <w:rPr>
          <w:rFonts w:ascii="Palatino Linotype" w:hAnsi="Palatino Linotype"/>
          <w:i/>
          <w:iCs/>
        </w:rPr>
        <w:t xml:space="preserve">V. La muerte del servidor público; y </w:t>
      </w:r>
    </w:p>
    <w:p w:rsidR="00877757" w:rsidRPr="00BC2A25" w:rsidRDefault="00877757" w:rsidP="00877757">
      <w:pPr>
        <w:pStyle w:val="Prrafodelista"/>
        <w:spacing w:line="360" w:lineRule="auto"/>
        <w:ind w:left="567" w:right="615"/>
        <w:jc w:val="both"/>
        <w:rPr>
          <w:rFonts w:ascii="Palatino Linotype" w:hAnsi="Palatino Linotype"/>
          <w:i/>
          <w:iCs/>
        </w:rPr>
      </w:pPr>
      <w:r w:rsidRPr="00BC2A25">
        <w:rPr>
          <w:rFonts w:ascii="Palatino Linotype" w:hAnsi="Palatino Linotype"/>
          <w:i/>
          <w:iCs/>
        </w:rPr>
        <w:t>VI. La incapacidad permanente del servidor público que le impida el desempeño de sus labores.”</w:t>
      </w:r>
    </w:p>
    <w:p w:rsidR="00877757" w:rsidRPr="00BC2A25" w:rsidRDefault="00877757" w:rsidP="00877757">
      <w:pPr>
        <w:spacing w:line="360" w:lineRule="auto"/>
        <w:ind w:right="615"/>
        <w:jc w:val="both"/>
        <w:rPr>
          <w:rFonts w:ascii="Palatino Linotype" w:hAnsi="Palatino Linotype"/>
          <w:lang w:val="es-ES"/>
        </w:rPr>
      </w:pPr>
    </w:p>
    <w:p w:rsidR="00877757" w:rsidRPr="00BC2A25" w:rsidRDefault="00877757" w:rsidP="00877757">
      <w:pPr>
        <w:pStyle w:val="Prrafodelista"/>
        <w:tabs>
          <w:tab w:val="left" w:pos="851"/>
        </w:tabs>
        <w:spacing w:line="360" w:lineRule="auto"/>
        <w:ind w:left="567" w:right="567"/>
        <w:jc w:val="both"/>
        <w:rPr>
          <w:rFonts w:ascii="Palatino Linotype" w:hAnsi="Palatino Linotype"/>
          <w:i/>
          <w:iCs/>
        </w:rPr>
      </w:pPr>
      <w:r w:rsidRPr="00BC2A25">
        <w:rPr>
          <w:rFonts w:ascii="Palatino Linotype" w:hAnsi="Palatino Linotype"/>
          <w:b/>
          <w:bCs/>
          <w:i/>
          <w:iCs/>
        </w:rPr>
        <w:t>“ARTÍCULO 93.</w:t>
      </w:r>
      <w:r w:rsidRPr="00BC2A25">
        <w:rPr>
          <w:rFonts w:ascii="Palatino Linotype" w:hAnsi="Palatino Linotype"/>
          <w:i/>
          <w:iCs/>
        </w:rPr>
        <w:t xml:space="preserve"> Son causas de rescisión de la relación laboral, sin responsabilidad para las instituciones públicas: </w:t>
      </w:r>
    </w:p>
    <w:p w:rsidR="00877757" w:rsidRPr="00BC2A25" w:rsidRDefault="00877757" w:rsidP="00877757">
      <w:pPr>
        <w:pStyle w:val="Prrafodelista"/>
        <w:tabs>
          <w:tab w:val="left" w:pos="851"/>
        </w:tabs>
        <w:spacing w:line="360" w:lineRule="auto"/>
        <w:ind w:left="567" w:right="567"/>
        <w:jc w:val="both"/>
        <w:rPr>
          <w:rFonts w:ascii="Palatino Linotype" w:hAnsi="Palatino Linotype"/>
          <w:i/>
          <w:iCs/>
        </w:rPr>
      </w:pPr>
      <w:r w:rsidRPr="00BC2A25">
        <w:rPr>
          <w:rFonts w:ascii="Palatino Linotype" w:hAnsi="Palatino Linotype"/>
          <w:i/>
          <w:iCs/>
        </w:rPr>
        <w:t xml:space="preserve">I. Engañar el servidor público con documentación o referencias falsas que le atribuyan capacidad, aptitudes o grados académicos de los que carezca. Esta causa dejará de tener efecto después de treinta días naturales de conocido el hecho; </w:t>
      </w:r>
    </w:p>
    <w:p w:rsidR="00877757" w:rsidRPr="00BC2A25" w:rsidRDefault="00877757" w:rsidP="00877757">
      <w:pPr>
        <w:pStyle w:val="Prrafodelista"/>
        <w:tabs>
          <w:tab w:val="left" w:pos="851"/>
        </w:tabs>
        <w:spacing w:line="360" w:lineRule="auto"/>
        <w:ind w:left="567" w:right="567"/>
        <w:jc w:val="both"/>
        <w:rPr>
          <w:rFonts w:ascii="Palatino Linotype" w:hAnsi="Palatino Linotype"/>
          <w:i/>
          <w:iCs/>
        </w:rPr>
      </w:pPr>
      <w:r w:rsidRPr="00BC2A25">
        <w:rPr>
          <w:rFonts w:ascii="Palatino Linotype" w:hAnsi="Palatino Linotype"/>
          <w:i/>
          <w:iCs/>
        </w:rPr>
        <w:t xml:space="preserve">II. Tener asignada más de una plaza en la misma o en diferentes instituciones públicas o dependencias, con las excepciones que esta ley señala, o bien cobrar un sueldo sin desempeñar funciones; </w:t>
      </w:r>
    </w:p>
    <w:p w:rsidR="00877757" w:rsidRPr="00BC2A25" w:rsidRDefault="00877757" w:rsidP="00877757">
      <w:pPr>
        <w:pStyle w:val="Prrafodelista"/>
        <w:tabs>
          <w:tab w:val="left" w:pos="851"/>
        </w:tabs>
        <w:spacing w:line="360" w:lineRule="auto"/>
        <w:ind w:left="567" w:right="567"/>
        <w:jc w:val="both"/>
        <w:rPr>
          <w:rFonts w:ascii="Palatino Linotype" w:hAnsi="Palatino Linotype"/>
          <w:i/>
          <w:iCs/>
        </w:rPr>
      </w:pPr>
      <w:r w:rsidRPr="00BC2A25">
        <w:rPr>
          <w:rFonts w:ascii="Palatino Linotype" w:hAnsi="Palatino Linotype"/>
          <w:i/>
          <w:iCs/>
        </w:rPr>
        <w:t xml:space="preserve">III. Incurrir durante sus labores en faltas de probidad u honradez, o bien en actos de violencia, amenazas, injurias o malos tratos en contra de sus superiores, compañeros o familiares de unos u otros, ya sea dentro o fuera de las horas de servicio, salvo que obre en defensa propia; </w:t>
      </w:r>
    </w:p>
    <w:p w:rsidR="00877757" w:rsidRPr="00BC2A25" w:rsidRDefault="00877757" w:rsidP="00877757">
      <w:pPr>
        <w:pStyle w:val="Prrafodelista"/>
        <w:tabs>
          <w:tab w:val="left" w:pos="851"/>
        </w:tabs>
        <w:spacing w:line="360" w:lineRule="auto"/>
        <w:ind w:left="567" w:right="567"/>
        <w:jc w:val="both"/>
        <w:rPr>
          <w:rFonts w:ascii="Palatino Linotype" w:hAnsi="Palatino Linotype"/>
          <w:i/>
          <w:iCs/>
        </w:rPr>
      </w:pPr>
      <w:r w:rsidRPr="00BC2A25">
        <w:rPr>
          <w:rFonts w:ascii="Palatino Linotype" w:hAnsi="Palatino Linotype"/>
          <w:i/>
          <w:iCs/>
        </w:rPr>
        <w:t xml:space="preserve">IV. Incurrir en cuatro o más faltas de asistencia a sus labores sin causa justificada, dentro de un lapso de treinta días; </w:t>
      </w:r>
    </w:p>
    <w:p w:rsidR="00877757" w:rsidRPr="00BC2A25" w:rsidRDefault="00877757" w:rsidP="00877757">
      <w:pPr>
        <w:spacing w:line="360" w:lineRule="auto"/>
        <w:ind w:left="567" w:right="615"/>
        <w:jc w:val="both"/>
        <w:rPr>
          <w:rFonts w:ascii="Palatino Linotype" w:hAnsi="Palatino Linotype"/>
          <w:i/>
          <w:iCs/>
        </w:rPr>
      </w:pPr>
      <w:r w:rsidRPr="00BC2A25">
        <w:rPr>
          <w:rFonts w:ascii="Palatino Linotype" w:hAnsi="Palatino Linotype"/>
          <w:i/>
          <w:iCs/>
        </w:rPr>
        <w:t>V. Abandonar las labores sin autorización previa o razón plenamente justificada, en contravención a lo establecido en las condiciones generales de trabajo;</w:t>
      </w:r>
    </w:p>
    <w:p w:rsidR="00877757" w:rsidRPr="00BC2A25" w:rsidRDefault="00877757" w:rsidP="00877757">
      <w:pPr>
        <w:pStyle w:val="Prrafodelista"/>
        <w:tabs>
          <w:tab w:val="left" w:pos="851"/>
        </w:tabs>
        <w:spacing w:line="360" w:lineRule="auto"/>
        <w:ind w:left="567" w:right="567"/>
        <w:jc w:val="both"/>
        <w:rPr>
          <w:rFonts w:ascii="Palatino Linotype" w:hAnsi="Palatino Linotype"/>
          <w:i/>
          <w:iCs/>
        </w:rPr>
      </w:pPr>
      <w:r w:rsidRPr="00BC2A25">
        <w:rPr>
          <w:rFonts w:ascii="Palatino Linotype" w:hAnsi="Palatino Linotype"/>
          <w:i/>
          <w:iCs/>
        </w:rPr>
        <w:lastRenderedPageBreak/>
        <w:t xml:space="preserve">VI. Causar daños intencionalmente a edificios, obras, equipo, maquinaria, instrumentos, materias primas y demás objetos relacionados con el trabajo, o por sustraerlos en beneficio propio; </w:t>
      </w:r>
    </w:p>
    <w:p w:rsidR="00877757" w:rsidRPr="00BC2A25" w:rsidRDefault="00877757" w:rsidP="00877757">
      <w:pPr>
        <w:pStyle w:val="Prrafodelista"/>
        <w:tabs>
          <w:tab w:val="left" w:pos="851"/>
        </w:tabs>
        <w:spacing w:line="360" w:lineRule="auto"/>
        <w:ind w:left="567" w:right="567"/>
        <w:jc w:val="both"/>
        <w:rPr>
          <w:rFonts w:ascii="Palatino Linotype" w:hAnsi="Palatino Linotype"/>
          <w:i/>
          <w:iCs/>
        </w:rPr>
      </w:pPr>
      <w:r w:rsidRPr="00BC2A25">
        <w:rPr>
          <w:rFonts w:ascii="Palatino Linotype" w:hAnsi="Palatino Linotype"/>
          <w:i/>
          <w:iCs/>
        </w:rPr>
        <w:t xml:space="preserve">VII. Cometer actos inmorales durante el trabajo; </w:t>
      </w:r>
    </w:p>
    <w:p w:rsidR="00877757" w:rsidRPr="00BC2A25" w:rsidRDefault="00877757" w:rsidP="00877757">
      <w:pPr>
        <w:spacing w:line="360" w:lineRule="auto"/>
        <w:ind w:left="567" w:right="615"/>
        <w:jc w:val="both"/>
        <w:rPr>
          <w:rFonts w:ascii="Palatino Linotype" w:hAnsi="Palatino Linotype"/>
          <w:i/>
          <w:iCs/>
        </w:rPr>
      </w:pPr>
      <w:r w:rsidRPr="00BC2A25">
        <w:rPr>
          <w:rFonts w:ascii="Palatino Linotype" w:hAnsi="Palatino Linotype"/>
          <w:i/>
          <w:iCs/>
        </w:rPr>
        <w:t>VIII. Revelar los asuntos confidenciales o reservados así calificados por la institución pública o dependencia donde labore, de los cuales tuviese conocimiento con motivo de su trabajo;</w:t>
      </w:r>
    </w:p>
    <w:p w:rsidR="00877757" w:rsidRPr="00BC2A25" w:rsidRDefault="00877757" w:rsidP="00877757">
      <w:pPr>
        <w:pStyle w:val="Prrafodelista"/>
        <w:tabs>
          <w:tab w:val="left" w:pos="851"/>
        </w:tabs>
        <w:spacing w:line="360" w:lineRule="auto"/>
        <w:ind w:left="567" w:right="567"/>
        <w:jc w:val="both"/>
        <w:rPr>
          <w:rFonts w:ascii="Palatino Linotype" w:hAnsi="Palatino Linotype"/>
          <w:i/>
          <w:iCs/>
        </w:rPr>
      </w:pPr>
      <w:r w:rsidRPr="00BC2A25">
        <w:rPr>
          <w:rFonts w:ascii="Palatino Linotype" w:hAnsi="Palatino Linotype"/>
          <w:i/>
          <w:iCs/>
        </w:rPr>
        <w:t xml:space="preserve">IX. Comprometer por su imprudencia, descuido o negligencia, la seguridad del taller, oficina o dependencia donde preste sus servicios o de las personas que ahí se encuentren; </w:t>
      </w:r>
    </w:p>
    <w:p w:rsidR="00877757" w:rsidRPr="00BC2A25" w:rsidRDefault="00877757" w:rsidP="00877757">
      <w:pPr>
        <w:pStyle w:val="Prrafodelista"/>
        <w:tabs>
          <w:tab w:val="left" w:pos="851"/>
        </w:tabs>
        <w:spacing w:line="360" w:lineRule="auto"/>
        <w:ind w:left="567" w:right="567"/>
        <w:jc w:val="both"/>
        <w:rPr>
          <w:rFonts w:ascii="Palatino Linotype" w:hAnsi="Palatino Linotype"/>
          <w:i/>
          <w:iCs/>
        </w:rPr>
      </w:pPr>
      <w:r w:rsidRPr="00BC2A25">
        <w:rPr>
          <w:rFonts w:ascii="Palatino Linotype" w:hAnsi="Palatino Linotype"/>
          <w:i/>
          <w:iCs/>
        </w:rPr>
        <w:t>X. Desobedecer sin justificación, las órdenes que reciba de sus superiores, en relación al trabajo que desempeñe;</w:t>
      </w:r>
    </w:p>
    <w:p w:rsidR="00877757" w:rsidRPr="00BC2A25" w:rsidRDefault="00877757" w:rsidP="00877757">
      <w:pPr>
        <w:pStyle w:val="Prrafodelista"/>
        <w:tabs>
          <w:tab w:val="left" w:pos="851"/>
        </w:tabs>
        <w:spacing w:line="360" w:lineRule="auto"/>
        <w:ind w:left="567" w:right="567"/>
        <w:jc w:val="both"/>
        <w:rPr>
          <w:rFonts w:ascii="Palatino Linotype" w:hAnsi="Palatino Linotype"/>
          <w:i/>
          <w:iCs/>
        </w:rPr>
      </w:pPr>
      <w:r w:rsidRPr="00BC2A25">
        <w:rPr>
          <w:rFonts w:ascii="Palatino Linotype" w:hAnsi="Palatino Linotype"/>
          <w:i/>
          <w:iCs/>
        </w:rPr>
        <w:t>XI. Concurrir al trabajo en estado de embriaguez, o bien bajo la influencia de algún narcótico o droga enervante, salvo que en éste último caso, exista prescripción médica, la que deberá presentar al superior jerárquico antes de iniciar las labores;</w:t>
      </w:r>
    </w:p>
    <w:p w:rsidR="00877757" w:rsidRPr="00BC2A25" w:rsidRDefault="00877757" w:rsidP="00877757">
      <w:pPr>
        <w:pStyle w:val="Prrafodelista"/>
        <w:tabs>
          <w:tab w:val="left" w:pos="851"/>
        </w:tabs>
        <w:spacing w:line="360" w:lineRule="auto"/>
        <w:ind w:left="567" w:right="567"/>
        <w:jc w:val="both"/>
        <w:rPr>
          <w:rFonts w:ascii="Palatino Linotype" w:hAnsi="Palatino Linotype"/>
          <w:i/>
          <w:iCs/>
        </w:rPr>
      </w:pPr>
      <w:r w:rsidRPr="00BC2A25">
        <w:rPr>
          <w:rFonts w:ascii="Palatino Linotype" w:hAnsi="Palatino Linotype"/>
          <w:i/>
          <w:iCs/>
        </w:rPr>
        <w:t>XII. Portar armas de cualquier clase durante las horas de trabajo, salvo que la naturaleza de éste lo exija;</w:t>
      </w:r>
    </w:p>
    <w:p w:rsidR="00877757" w:rsidRPr="00BC2A25" w:rsidRDefault="00877757" w:rsidP="00877757">
      <w:pPr>
        <w:pStyle w:val="Prrafodelista"/>
        <w:tabs>
          <w:tab w:val="left" w:pos="851"/>
        </w:tabs>
        <w:spacing w:line="360" w:lineRule="auto"/>
        <w:ind w:left="567" w:right="567"/>
        <w:jc w:val="both"/>
        <w:rPr>
          <w:rFonts w:ascii="Palatino Linotype" w:hAnsi="Palatino Linotype"/>
          <w:i/>
          <w:iCs/>
        </w:rPr>
      </w:pPr>
    </w:p>
    <w:p w:rsidR="00877757" w:rsidRPr="00BC2A25" w:rsidRDefault="00877757" w:rsidP="00877757">
      <w:pPr>
        <w:pStyle w:val="Prrafodelista"/>
        <w:tabs>
          <w:tab w:val="left" w:pos="851"/>
        </w:tabs>
        <w:spacing w:line="360" w:lineRule="auto"/>
        <w:ind w:left="567" w:right="567"/>
        <w:jc w:val="both"/>
        <w:rPr>
          <w:rFonts w:ascii="Palatino Linotype" w:hAnsi="Palatino Linotype"/>
          <w:i/>
          <w:iCs/>
        </w:rPr>
      </w:pPr>
      <w:r w:rsidRPr="00BC2A25">
        <w:rPr>
          <w:rFonts w:ascii="Palatino Linotype" w:hAnsi="Palatino Linotype"/>
          <w:i/>
          <w:iCs/>
        </w:rPr>
        <w:t>XIII. Suspender las labores en el caso previsto en el artículo 176 de esta ley o suspenderlas sin la debida autorización;</w:t>
      </w:r>
    </w:p>
    <w:p w:rsidR="00877757" w:rsidRPr="00BC2A25" w:rsidRDefault="00877757" w:rsidP="00877757">
      <w:pPr>
        <w:pStyle w:val="Prrafodelista"/>
        <w:tabs>
          <w:tab w:val="left" w:pos="851"/>
        </w:tabs>
        <w:spacing w:line="360" w:lineRule="auto"/>
        <w:ind w:left="567" w:right="567"/>
        <w:jc w:val="both"/>
        <w:rPr>
          <w:rFonts w:ascii="Palatino Linotype" w:hAnsi="Palatino Linotype"/>
          <w:i/>
          <w:iCs/>
          <w:lang w:val="es-ES"/>
        </w:rPr>
      </w:pPr>
      <w:r w:rsidRPr="00BC2A25">
        <w:rPr>
          <w:rFonts w:ascii="Palatino Linotype" w:hAnsi="Palatino Linotype"/>
          <w:i/>
          <w:iCs/>
        </w:rPr>
        <w:t>XIV. Incumplir reiteradamente disposiciones establecidas en las condiciones generales de trabajo de la institución pública o dependencia respectiva que constituyan faltas graves;</w:t>
      </w:r>
    </w:p>
    <w:p w:rsidR="00877757" w:rsidRPr="00BC2A25" w:rsidRDefault="00877757" w:rsidP="00877757">
      <w:pPr>
        <w:pStyle w:val="Prrafodelista"/>
        <w:tabs>
          <w:tab w:val="left" w:pos="851"/>
        </w:tabs>
        <w:spacing w:line="360" w:lineRule="auto"/>
        <w:ind w:left="567" w:right="567"/>
        <w:jc w:val="both"/>
        <w:rPr>
          <w:rFonts w:ascii="Palatino Linotype" w:hAnsi="Palatino Linotype"/>
          <w:i/>
          <w:iCs/>
        </w:rPr>
      </w:pPr>
      <w:r w:rsidRPr="00BC2A25">
        <w:rPr>
          <w:rFonts w:ascii="Palatino Linotype" w:hAnsi="Palatino Linotype"/>
          <w:i/>
          <w:iCs/>
        </w:rPr>
        <w:lastRenderedPageBreak/>
        <w:t xml:space="preserve">XV. Ser condenado a prisión como resultado de una sentencia ejecutoriada, que le impida el cumplimiento de la relación de trabajo. </w:t>
      </w:r>
    </w:p>
    <w:p w:rsidR="00877757" w:rsidRPr="00BC2A25" w:rsidRDefault="00877757" w:rsidP="00877757">
      <w:pPr>
        <w:pStyle w:val="Prrafodelista"/>
        <w:tabs>
          <w:tab w:val="left" w:pos="851"/>
        </w:tabs>
        <w:spacing w:line="360" w:lineRule="auto"/>
        <w:ind w:left="567" w:right="567"/>
        <w:jc w:val="both"/>
        <w:rPr>
          <w:rFonts w:ascii="Palatino Linotype" w:hAnsi="Palatino Linotype"/>
          <w:i/>
          <w:iCs/>
        </w:rPr>
      </w:pPr>
      <w:r w:rsidRPr="00BC2A25">
        <w:rPr>
          <w:rFonts w:ascii="Palatino Linotype" w:hAnsi="Palatino Linotype"/>
          <w:i/>
          <w:iCs/>
        </w:rPr>
        <w:t xml:space="preserve">XVI. Portar y hacer uso de credenciales de identificación no autorizadas por la autoridad competente; </w:t>
      </w:r>
    </w:p>
    <w:p w:rsidR="00877757" w:rsidRPr="00BC2A25" w:rsidRDefault="00877757" w:rsidP="00877757">
      <w:pPr>
        <w:pStyle w:val="Prrafodelista"/>
        <w:tabs>
          <w:tab w:val="left" w:pos="851"/>
        </w:tabs>
        <w:spacing w:line="360" w:lineRule="auto"/>
        <w:ind w:left="567" w:right="567"/>
        <w:jc w:val="both"/>
        <w:rPr>
          <w:rFonts w:ascii="Palatino Linotype" w:hAnsi="Palatino Linotype"/>
          <w:i/>
          <w:iCs/>
        </w:rPr>
      </w:pPr>
      <w:r w:rsidRPr="00BC2A25">
        <w:rPr>
          <w:rFonts w:ascii="Palatino Linotype" w:hAnsi="Palatino Linotype"/>
          <w:i/>
          <w:iCs/>
        </w:rPr>
        <w:t xml:space="preserve">XVII. Sustraer tarjetas o listas de puntualidad y asistencia del lugar destinado para ello, ya sea la del propio servidor público o la de otro, utilizar o registrar asistencia con gafetecredencial o tarjeta distinto al suyo o alterar en cualquier forma los registros de control de puntualidad y asistencia; siempre y cuando no sea resultado de un error involuntario; </w:t>
      </w:r>
    </w:p>
    <w:p w:rsidR="00877757" w:rsidRPr="00BC2A25" w:rsidRDefault="00877757" w:rsidP="00877757">
      <w:pPr>
        <w:pStyle w:val="Prrafodelista"/>
        <w:tabs>
          <w:tab w:val="left" w:pos="851"/>
        </w:tabs>
        <w:spacing w:line="360" w:lineRule="auto"/>
        <w:ind w:left="567" w:right="567"/>
        <w:jc w:val="both"/>
        <w:rPr>
          <w:rFonts w:ascii="Palatino Linotype" w:hAnsi="Palatino Linotype"/>
          <w:i/>
          <w:iCs/>
        </w:rPr>
      </w:pPr>
      <w:r w:rsidRPr="00BC2A25">
        <w:rPr>
          <w:rFonts w:ascii="Palatino Linotype" w:hAnsi="Palatino Linotype"/>
          <w:i/>
          <w:iCs/>
        </w:rPr>
        <w:t xml:space="preserve">XVIII. Las análogas a las establecidas en las fracciones anteriores, de igual manera graves y de consecuencias semejantes en lo que al trabajo se refiere; e </w:t>
      </w:r>
    </w:p>
    <w:p w:rsidR="00877757" w:rsidRPr="00BC2A25" w:rsidRDefault="00877757" w:rsidP="00877757">
      <w:pPr>
        <w:spacing w:line="360" w:lineRule="auto"/>
        <w:ind w:left="567" w:right="615"/>
        <w:jc w:val="both"/>
        <w:rPr>
          <w:rFonts w:ascii="Palatino Linotype" w:hAnsi="Palatino Linotype"/>
          <w:lang w:val="es-ES"/>
        </w:rPr>
      </w:pPr>
      <w:r w:rsidRPr="00BC2A25">
        <w:rPr>
          <w:rFonts w:ascii="Palatino Linotype" w:hAnsi="Palatino Linotype"/>
          <w:i/>
          <w:iCs/>
        </w:rPr>
        <w:t>XIX. Incurrir en actos de violencia laboral, entendiéndose por éstos los relativos a discriminación, acoso u hostigamiento sexual y acoso laboral.”</w:t>
      </w:r>
    </w:p>
    <w:p w:rsidR="00877757" w:rsidRPr="00BC2A25" w:rsidRDefault="00877757" w:rsidP="00877757">
      <w:pPr>
        <w:pStyle w:val="Prrafodelista"/>
        <w:spacing w:line="360" w:lineRule="auto"/>
        <w:ind w:left="0" w:right="48"/>
        <w:jc w:val="both"/>
        <w:rPr>
          <w:rFonts w:ascii="Palatino Linotype" w:eastAsia="MS Mincho" w:hAnsi="Palatino Linotype" w:cs="Arial"/>
        </w:rPr>
      </w:pPr>
    </w:p>
    <w:p w:rsidR="00877757" w:rsidRPr="00BC2A25" w:rsidRDefault="00877757" w:rsidP="00877757">
      <w:pPr>
        <w:pStyle w:val="Prrafodelista"/>
        <w:numPr>
          <w:ilvl w:val="0"/>
          <w:numId w:val="15"/>
        </w:numPr>
        <w:spacing w:line="360" w:lineRule="auto"/>
        <w:ind w:left="0" w:right="48" w:firstLine="0"/>
        <w:jc w:val="both"/>
        <w:rPr>
          <w:rFonts w:ascii="Palatino Linotype" w:eastAsia="MS Mincho" w:hAnsi="Palatino Linotype" w:cs="Arial"/>
        </w:rPr>
      </w:pPr>
      <w:r w:rsidRPr="00BC2A25">
        <w:rPr>
          <w:rFonts w:ascii="Palatino Linotype" w:eastAsia="MS Mincho" w:hAnsi="Palatino Linotype" w:cs="Arial"/>
        </w:rPr>
        <w:t xml:space="preserve">Por lo anterior, es que </w:t>
      </w:r>
      <w:r w:rsidRPr="00BC2A25">
        <w:rPr>
          <w:rFonts w:ascii="Palatino Linotype" w:hAnsi="Palatino Linotype"/>
          <w:lang w:val="es-ES"/>
        </w:rPr>
        <w:t>las renuncias laborales, son susceptibles de ser entregadas, toda vez que contiene las decisiones que adopta un servidor público con la institución pública para dar por terminada la relación laboral.</w:t>
      </w:r>
    </w:p>
    <w:p w:rsidR="00877757" w:rsidRPr="00BC2A25" w:rsidRDefault="00877757" w:rsidP="00877757">
      <w:pPr>
        <w:pStyle w:val="Prrafodelista"/>
        <w:spacing w:line="360" w:lineRule="auto"/>
        <w:ind w:left="0" w:right="48"/>
        <w:jc w:val="both"/>
        <w:rPr>
          <w:rFonts w:ascii="Palatino Linotype" w:eastAsia="MS Mincho" w:hAnsi="Palatino Linotype" w:cs="Arial"/>
        </w:rPr>
      </w:pPr>
    </w:p>
    <w:p w:rsidR="00877757" w:rsidRPr="00BC2A25" w:rsidRDefault="00BC63AE" w:rsidP="00877757">
      <w:pPr>
        <w:pStyle w:val="Prrafodelista"/>
        <w:numPr>
          <w:ilvl w:val="0"/>
          <w:numId w:val="15"/>
        </w:numPr>
        <w:spacing w:line="360" w:lineRule="auto"/>
        <w:ind w:left="0" w:right="48" w:firstLine="0"/>
        <w:jc w:val="both"/>
        <w:rPr>
          <w:rFonts w:ascii="Palatino Linotype" w:eastAsia="MS Mincho" w:hAnsi="Palatino Linotype" w:cs="Arial"/>
        </w:rPr>
      </w:pPr>
      <w:r w:rsidRPr="00BC2A25">
        <w:rPr>
          <w:rFonts w:ascii="Palatino Linotype" w:eastAsia="MS Mincho" w:hAnsi="Palatino Linotype" w:cs="Arial"/>
        </w:rPr>
        <w:t>Por otro lado</w:t>
      </w:r>
      <w:r w:rsidR="00877757" w:rsidRPr="00BC2A25">
        <w:rPr>
          <w:rFonts w:ascii="Palatino Linotype" w:eastAsia="MS Mincho" w:hAnsi="Palatino Linotype" w:cs="Arial"/>
        </w:rPr>
        <w:t xml:space="preserve">, </w:t>
      </w:r>
      <w:r w:rsidR="00877757" w:rsidRPr="00BC2A25">
        <w:rPr>
          <w:rFonts w:ascii="Palatino Linotype" w:hAnsi="Palatino Linotype"/>
          <w:lang w:val="es-ES"/>
        </w:rPr>
        <w:t>la normatividad en materia establece algunas causas de rescisión laboral sin responsabilidad para el servidor público:</w:t>
      </w:r>
    </w:p>
    <w:p w:rsidR="00877757" w:rsidRPr="00BC2A25" w:rsidRDefault="00877757" w:rsidP="00877757">
      <w:pPr>
        <w:pStyle w:val="Prrafodelista"/>
        <w:rPr>
          <w:rFonts w:ascii="Palatino Linotype" w:eastAsia="MS Mincho" w:hAnsi="Palatino Linotype" w:cs="Arial"/>
        </w:rPr>
      </w:pPr>
    </w:p>
    <w:p w:rsidR="00877757" w:rsidRPr="00BC2A25" w:rsidRDefault="00877757" w:rsidP="00877757">
      <w:pPr>
        <w:pStyle w:val="Prrafodelista"/>
        <w:tabs>
          <w:tab w:val="left" w:pos="851"/>
        </w:tabs>
        <w:spacing w:line="360" w:lineRule="auto"/>
        <w:ind w:left="567" w:right="567"/>
        <w:jc w:val="both"/>
        <w:rPr>
          <w:rFonts w:ascii="Palatino Linotype" w:hAnsi="Palatino Linotype"/>
          <w:i/>
          <w:iCs/>
        </w:rPr>
      </w:pPr>
      <w:r w:rsidRPr="00BC2A25">
        <w:rPr>
          <w:rFonts w:ascii="Palatino Linotype" w:hAnsi="Palatino Linotype"/>
          <w:b/>
          <w:bCs/>
          <w:i/>
          <w:iCs/>
        </w:rPr>
        <w:t xml:space="preserve">“ARTÍCULO 95. </w:t>
      </w:r>
      <w:r w:rsidRPr="00BC2A25">
        <w:rPr>
          <w:rFonts w:ascii="Palatino Linotype" w:hAnsi="Palatino Linotype"/>
          <w:i/>
          <w:iCs/>
        </w:rPr>
        <w:t>Son causas de rescisión de la relación laboral, sin responsabilidad para el servidor público:</w:t>
      </w:r>
    </w:p>
    <w:p w:rsidR="00877757" w:rsidRPr="00BC2A25" w:rsidRDefault="00877757" w:rsidP="00877757">
      <w:pPr>
        <w:pStyle w:val="Prrafodelista"/>
        <w:tabs>
          <w:tab w:val="left" w:pos="851"/>
        </w:tabs>
        <w:spacing w:line="360" w:lineRule="auto"/>
        <w:ind w:left="567" w:right="567"/>
        <w:jc w:val="both"/>
        <w:rPr>
          <w:rFonts w:ascii="Palatino Linotype" w:hAnsi="Palatino Linotype"/>
          <w:i/>
          <w:iCs/>
        </w:rPr>
      </w:pPr>
      <w:r w:rsidRPr="00BC2A25">
        <w:rPr>
          <w:rFonts w:ascii="Palatino Linotype" w:hAnsi="Palatino Linotype"/>
          <w:i/>
          <w:iCs/>
        </w:rPr>
        <w:lastRenderedPageBreak/>
        <w:t xml:space="preserve">I. Engañarlo la institución pública o dependencia en relación a las condiciones en que se le ofreció el trabajo. Esta causa dejará de tener efecto después de 30 días naturales a partir de su incorporación al servicio; </w:t>
      </w:r>
    </w:p>
    <w:p w:rsidR="00877757" w:rsidRPr="00BC2A25" w:rsidRDefault="00877757" w:rsidP="00877757">
      <w:pPr>
        <w:pStyle w:val="Prrafodelista"/>
        <w:tabs>
          <w:tab w:val="left" w:pos="851"/>
        </w:tabs>
        <w:spacing w:line="360" w:lineRule="auto"/>
        <w:ind w:left="567" w:right="567"/>
        <w:jc w:val="both"/>
        <w:rPr>
          <w:rFonts w:ascii="Palatino Linotype" w:hAnsi="Palatino Linotype"/>
          <w:i/>
          <w:iCs/>
        </w:rPr>
      </w:pPr>
      <w:r w:rsidRPr="00BC2A25">
        <w:rPr>
          <w:rFonts w:ascii="Palatino Linotype" w:hAnsi="Palatino Linotype"/>
          <w:i/>
          <w:iCs/>
        </w:rPr>
        <w:t>II. Incurrir alguno de sus superiores jerárquicos o personal directivo y/o sus representantes o compañeros de trabajo, dentro del servicio, en faltas de probidad u honradez, actos de violencia, amenazas, injurias, malos tratos, actos de violencia laboral entendiéndose por éstos los relativos a discriminación, acoso u hostigamiento sexual y acoso laboral, en contra del servidor público, su cónyuge, concubina o concubinario, padres, hijos o hermanos;</w:t>
      </w:r>
    </w:p>
    <w:p w:rsidR="00877757" w:rsidRPr="00BC2A25" w:rsidRDefault="00877757" w:rsidP="00877757">
      <w:pPr>
        <w:pStyle w:val="Prrafodelista"/>
        <w:tabs>
          <w:tab w:val="left" w:pos="851"/>
        </w:tabs>
        <w:spacing w:line="360" w:lineRule="auto"/>
        <w:ind w:left="567" w:right="567"/>
        <w:jc w:val="both"/>
        <w:rPr>
          <w:rFonts w:ascii="Palatino Linotype" w:hAnsi="Palatino Linotype"/>
          <w:i/>
          <w:iCs/>
        </w:rPr>
      </w:pPr>
      <w:r w:rsidRPr="00BC2A25">
        <w:rPr>
          <w:rFonts w:ascii="Palatino Linotype" w:hAnsi="Palatino Linotype"/>
          <w:i/>
          <w:iCs/>
        </w:rPr>
        <w:t xml:space="preserve">III. Incumplir la institución pública o dependencia las condiciones laborales y salariales acordadas para el desempeño de sus funciones y las que estipula esta ley; </w:t>
      </w:r>
    </w:p>
    <w:p w:rsidR="00877757" w:rsidRPr="00BC2A25" w:rsidRDefault="00877757" w:rsidP="00877757">
      <w:pPr>
        <w:pStyle w:val="Prrafodelista"/>
        <w:tabs>
          <w:tab w:val="left" w:pos="851"/>
        </w:tabs>
        <w:spacing w:line="360" w:lineRule="auto"/>
        <w:ind w:left="567" w:right="567"/>
        <w:jc w:val="both"/>
        <w:rPr>
          <w:rFonts w:ascii="Palatino Linotype" w:hAnsi="Palatino Linotype"/>
          <w:i/>
          <w:iCs/>
        </w:rPr>
      </w:pPr>
      <w:r w:rsidRPr="00BC2A25">
        <w:rPr>
          <w:rFonts w:ascii="Palatino Linotype" w:hAnsi="Palatino Linotype"/>
          <w:i/>
          <w:iCs/>
        </w:rPr>
        <w:t xml:space="preserve">IV. Existir peligro grave para la seguridad o salud del servidor público por carecer de condiciones higiénicas en su lugar de trabajo o no cumplirse las medidas preventivas y de seguridad que las leyes establezcan; </w:t>
      </w:r>
    </w:p>
    <w:p w:rsidR="00877757" w:rsidRPr="00BC2A25" w:rsidRDefault="00877757" w:rsidP="00877757">
      <w:pPr>
        <w:pStyle w:val="Prrafodelista"/>
        <w:tabs>
          <w:tab w:val="left" w:pos="851"/>
        </w:tabs>
        <w:spacing w:line="360" w:lineRule="auto"/>
        <w:ind w:left="567" w:right="567"/>
        <w:jc w:val="both"/>
        <w:rPr>
          <w:rFonts w:ascii="Palatino Linotype" w:hAnsi="Palatino Linotype"/>
          <w:i/>
          <w:iCs/>
        </w:rPr>
      </w:pPr>
      <w:r w:rsidRPr="00BC2A25">
        <w:rPr>
          <w:rFonts w:ascii="Palatino Linotype" w:hAnsi="Palatino Linotype"/>
          <w:i/>
          <w:iCs/>
        </w:rPr>
        <w:t xml:space="preserve">V. No inscribirlo en el Instituto de Seguridad Social del Estado de México y Municipios o no cubrir a éste las aportaciones que le correspondan; y </w:t>
      </w:r>
    </w:p>
    <w:p w:rsidR="00877757" w:rsidRPr="00BC2A25" w:rsidRDefault="00877757" w:rsidP="00877757">
      <w:pPr>
        <w:pStyle w:val="Prrafodelista"/>
        <w:spacing w:line="360" w:lineRule="auto"/>
        <w:ind w:left="567" w:right="615"/>
        <w:jc w:val="both"/>
        <w:rPr>
          <w:rFonts w:ascii="Palatino Linotype" w:hAnsi="Palatino Linotype"/>
          <w:i/>
          <w:iCs/>
        </w:rPr>
      </w:pPr>
      <w:r w:rsidRPr="00BC2A25">
        <w:rPr>
          <w:rFonts w:ascii="Palatino Linotype" w:hAnsi="Palatino Linotype"/>
          <w:i/>
          <w:iCs/>
        </w:rPr>
        <w:t>VI. Las análogas a las establecidas en las fracciones anteriores, de igual manera graves y de consecuencias semejantes.</w:t>
      </w:r>
    </w:p>
    <w:p w:rsidR="00877757" w:rsidRPr="00BC2A25" w:rsidRDefault="00877757" w:rsidP="00877757">
      <w:pPr>
        <w:pStyle w:val="Prrafodelista"/>
        <w:spacing w:line="360" w:lineRule="auto"/>
        <w:ind w:left="567" w:right="615"/>
        <w:jc w:val="both"/>
        <w:rPr>
          <w:rFonts w:ascii="Palatino Linotype" w:eastAsia="MS Mincho" w:hAnsi="Palatino Linotype" w:cs="Arial"/>
        </w:rPr>
      </w:pPr>
      <w:r w:rsidRPr="00BC2A25">
        <w:rPr>
          <w:rFonts w:ascii="Palatino Linotype" w:hAnsi="Palatino Linotype"/>
          <w:i/>
          <w:iCs/>
        </w:rPr>
        <w:t>…” (Sic)</w:t>
      </w:r>
    </w:p>
    <w:p w:rsidR="00877757" w:rsidRPr="00BC2A25" w:rsidRDefault="00877757" w:rsidP="00877757">
      <w:pPr>
        <w:pStyle w:val="Prrafodelista"/>
        <w:rPr>
          <w:rFonts w:ascii="Palatino Linotype" w:eastAsia="MS Mincho" w:hAnsi="Palatino Linotype" w:cs="Arial"/>
        </w:rPr>
      </w:pPr>
    </w:p>
    <w:p w:rsidR="00877757" w:rsidRPr="00BC2A25" w:rsidRDefault="00877757" w:rsidP="00877757">
      <w:pPr>
        <w:pStyle w:val="Prrafodelista"/>
        <w:numPr>
          <w:ilvl w:val="0"/>
          <w:numId w:val="15"/>
        </w:numPr>
        <w:spacing w:line="360" w:lineRule="auto"/>
        <w:ind w:left="0" w:right="48" w:firstLine="0"/>
        <w:jc w:val="both"/>
        <w:rPr>
          <w:rFonts w:ascii="Palatino Linotype" w:eastAsia="MS Mincho" w:hAnsi="Palatino Linotype" w:cs="Arial"/>
        </w:rPr>
      </w:pPr>
      <w:r w:rsidRPr="00BC2A25">
        <w:rPr>
          <w:rFonts w:ascii="Palatino Linotype" w:eastAsia="MS Mincho" w:hAnsi="Palatino Linotype" w:cs="Arial"/>
        </w:rPr>
        <w:t xml:space="preserve">Es así que, existen </w:t>
      </w:r>
      <w:r w:rsidRPr="00BC2A25">
        <w:rPr>
          <w:rFonts w:ascii="Palatino Linotype" w:hAnsi="Palatino Linotype"/>
          <w:lang w:val="es-ES"/>
        </w:rPr>
        <w:t>causas de terminación de la relación laboral sin responsabilidades, tanto para la institución pública como para el servidor público, los cuales coinciden tienen como finalidad el extinguir la relación laboral existente.</w:t>
      </w:r>
    </w:p>
    <w:p w:rsidR="00877757" w:rsidRPr="00BC2A25" w:rsidRDefault="00877757" w:rsidP="00877757">
      <w:pPr>
        <w:pStyle w:val="Prrafodelista"/>
        <w:numPr>
          <w:ilvl w:val="0"/>
          <w:numId w:val="15"/>
        </w:numPr>
        <w:spacing w:line="360" w:lineRule="auto"/>
        <w:ind w:left="0" w:right="48" w:firstLine="0"/>
        <w:jc w:val="both"/>
        <w:rPr>
          <w:rFonts w:ascii="Palatino Linotype" w:eastAsia="MS Mincho" w:hAnsi="Palatino Linotype" w:cs="Arial"/>
        </w:rPr>
      </w:pPr>
      <w:r w:rsidRPr="00BC2A25">
        <w:rPr>
          <w:rFonts w:ascii="Palatino Linotype" w:eastAsia="MS Mincho" w:hAnsi="Palatino Linotype" w:cs="Arial"/>
        </w:rPr>
        <w:lastRenderedPageBreak/>
        <w:t xml:space="preserve">Entonces, se tiene que, </w:t>
      </w:r>
      <w:r w:rsidRPr="00BC2A25">
        <w:rPr>
          <w:rFonts w:ascii="Palatino Linotype" w:hAnsi="Palatino Linotype"/>
          <w:lang w:val="es-ES"/>
        </w:rPr>
        <w:t xml:space="preserve">cuando existe una terminación de la relación laboral debe existir una causa, como puede ser, </w:t>
      </w:r>
      <w:r w:rsidRPr="00BC2A25">
        <w:rPr>
          <w:rFonts w:ascii="Palatino Linotype" w:hAnsi="Palatino Linotype"/>
          <w:b/>
          <w:bCs/>
          <w:lang w:val="es-ES"/>
        </w:rPr>
        <w:t xml:space="preserve">de manera enunciativa más no limitativa, la renuncia del servidor público, </w:t>
      </w:r>
      <w:r w:rsidRPr="00BC2A25">
        <w:rPr>
          <w:rFonts w:ascii="Palatino Linotype" w:hAnsi="Palatino Linotype"/>
          <w:bCs/>
          <w:lang w:val="es-ES"/>
        </w:rPr>
        <w:t>despido, mutuo consentimiento, vencimiento del término o conclusión de la obra de contratación, término o conclusión de la administración para su contratación, muerte del servidor público o incapacidad</w:t>
      </w:r>
      <w:r w:rsidRPr="00BC2A25">
        <w:rPr>
          <w:rFonts w:ascii="Palatino Linotype" w:hAnsi="Palatino Linotype"/>
          <w:b/>
          <w:bCs/>
          <w:lang w:val="es-ES"/>
        </w:rPr>
        <w:t xml:space="preserve"> </w:t>
      </w:r>
      <w:r w:rsidRPr="00BC2A25">
        <w:rPr>
          <w:rFonts w:ascii="Palatino Linotype" w:hAnsi="Palatino Linotype"/>
          <w:bCs/>
          <w:lang w:val="es-ES"/>
        </w:rPr>
        <w:t>permanente del servidor público</w:t>
      </w:r>
      <w:r w:rsidRPr="00BC2A25">
        <w:rPr>
          <w:rFonts w:ascii="Palatino Linotype" w:hAnsi="Palatino Linotype"/>
          <w:lang w:val="es-ES"/>
        </w:rPr>
        <w:t>, entre otros, por lo que esta información es de carácter público y es susceptible de proporcionarse</w:t>
      </w:r>
      <w:r w:rsidR="00BC63AE" w:rsidRPr="00BC2A25">
        <w:rPr>
          <w:rFonts w:ascii="Palatino Linotype" w:hAnsi="Palatino Linotype"/>
          <w:lang w:val="es-ES"/>
        </w:rPr>
        <w:t>, en versión pública</w:t>
      </w:r>
      <w:r w:rsidRPr="00BC2A25">
        <w:rPr>
          <w:rFonts w:ascii="Palatino Linotype" w:hAnsi="Palatino Linotype"/>
          <w:lang w:val="es-ES"/>
        </w:rPr>
        <w:t>.</w:t>
      </w:r>
    </w:p>
    <w:p w:rsidR="006B1D1E" w:rsidRPr="00BC2A25" w:rsidRDefault="006B1D1E" w:rsidP="006B1D1E">
      <w:pPr>
        <w:pStyle w:val="Prrafodelista"/>
        <w:spacing w:line="360" w:lineRule="auto"/>
        <w:ind w:left="0" w:right="48"/>
        <w:jc w:val="both"/>
        <w:rPr>
          <w:rFonts w:ascii="Palatino Linotype" w:eastAsia="MS Mincho" w:hAnsi="Palatino Linotype" w:cs="Arial"/>
        </w:rPr>
      </w:pPr>
    </w:p>
    <w:p w:rsidR="006B1D1E" w:rsidRPr="00BC2A25" w:rsidRDefault="006B1D1E" w:rsidP="00877757">
      <w:pPr>
        <w:pStyle w:val="Prrafodelista"/>
        <w:numPr>
          <w:ilvl w:val="0"/>
          <w:numId w:val="15"/>
        </w:numPr>
        <w:spacing w:line="360" w:lineRule="auto"/>
        <w:ind w:left="0" w:right="48" w:firstLine="0"/>
        <w:jc w:val="both"/>
        <w:rPr>
          <w:rFonts w:ascii="Palatino Linotype" w:eastAsia="MS Mincho" w:hAnsi="Palatino Linotype" w:cs="Arial"/>
        </w:rPr>
      </w:pPr>
      <w:r w:rsidRPr="00BC2A25">
        <w:rPr>
          <w:rFonts w:ascii="Palatino Linotype" w:eastAsia="MS Mincho" w:hAnsi="Palatino Linotype" w:cs="Arial"/>
        </w:rPr>
        <w:t>Ahora bien, recordar que las renuncias a entregar serán las correspondientes a las unidades administrativas que conforman la administración pública centralizada, como fue solicitado; en ese sentido, el vigente Bando Municipal de Metepec establece que son las siguientes:</w:t>
      </w:r>
    </w:p>
    <w:p w:rsidR="006B1D1E" w:rsidRPr="00BC2A25" w:rsidRDefault="006B1D1E" w:rsidP="006B1D1E">
      <w:pPr>
        <w:pStyle w:val="Prrafodelista"/>
        <w:rPr>
          <w:rFonts w:ascii="Palatino Linotype" w:eastAsia="MS Mincho" w:hAnsi="Palatino Linotype" w:cs="Arial"/>
        </w:rPr>
      </w:pPr>
    </w:p>
    <w:p w:rsidR="006B1D1E" w:rsidRPr="00BC2A25" w:rsidRDefault="006B1D1E" w:rsidP="006B1D1E">
      <w:pPr>
        <w:pStyle w:val="Prrafodelista"/>
        <w:spacing w:line="360" w:lineRule="auto"/>
        <w:ind w:right="48"/>
        <w:jc w:val="both"/>
        <w:rPr>
          <w:rFonts w:ascii="Palatino Linotype" w:eastAsia="MS Mincho" w:hAnsi="Palatino Linotype" w:cs="Arial"/>
          <w:i/>
        </w:rPr>
      </w:pPr>
      <w:r w:rsidRPr="00BC2A25">
        <w:rPr>
          <w:rFonts w:ascii="Palatino Linotype" w:eastAsia="MS Mincho" w:hAnsi="Palatino Linotype" w:cs="Arial"/>
          <w:i/>
        </w:rPr>
        <w:t xml:space="preserve">ARTÍCULO 34.- Para el despacho de los asuntos municipales, el Ayuntamiento se auxiliará de las </w:t>
      </w:r>
      <w:r w:rsidRPr="00BC2A25">
        <w:rPr>
          <w:rFonts w:ascii="Palatino Linotype" w:eastAsia="MS Mincho" w:hAnsi="Palatino Linotype" w:cs="Arial"/>
          <w:b/>
          <w:i/>
        </w:rPr>
        <w:t>dependencias administrativas centralizadas</w:t>
      </w:r>
      <w:r w:rsidRPr="00BC2A25">
        <w:rPr>
          <w:rFonts w:ascii="Palatino Linotype" w:eastAsia="MS Mincho" w:hAnsi="Palatino Linotype" w:cs="Arial"/>
          <w:i/>
        </w:rPr>
        <w:t>, organismos públicos descentralizados y entidades de la Administración Pública Municipal que considere necesarias, las que estarán subordinadas a la Presidencia Municipal.</w:t>
      </w:r>
    </w:p>
    <w:p w:rsidR="006B1D1E" w:rsidRPr="00BC2A25" w:rsidRDefault="006B1D1E" w:rsidP="006B1D1E">
      <w:pPr>
        <w:pStyle w:val="Prrafodelista"/>
        <w:spacing w:line="360" w:lineRule="auto"/>
        <w:ind w:right="48"/>
        <w:jc w:val="both"/>
        <w:rPr>
          <w:rFonts w:ascii="Palatino Linotype" w:eastAsia="MS Mincho" w:hAnsi="Palatino Linotype" w:cs="Arial"/>
          <w:i/>
        </w:rPr>
      </w:pPr>
      <w:r w:rsidRPr="00BC2A25">
        <w:rPr>
          <w:rFonts w:ascii="Palatino Linotype" w:eastAsia="MS Mincho" w:hAnsi="Palatino Linotype" w:cs="Arial"/>
          <w:i/>
        </w:rPr>
        <w:t>El Ayuntamiento procurará alcanzar paulatinamente el principio de paridad de género en los nombramientos de las personas titulares de las dependencias y entidades municipales.”</w:t>
      </w:r>
    </w:p>
    <w:p w:rsidR="006B1D1E" w:rsidRPr="00BC2A25" w:rsidRDefault="006B1D1E" w:rsidP="006B1D1E">
      <w:pPr>
        <w:pStyle w:val="Prrafodelista"/>
        <w:spacing w:line="360" w:lineRule="auto"/>
        <w:ind w:right="48"/>
        <w:jc w:val="both"/>
        <w:rPr>
          <w:rFonts w:ascii="Palatino Linotype" w:eastAsia="MS Mincho" w:hAnsi="Palatino Linotype" w:cs="Arial"/>
          <w:i/>
        </w:rPr>
      </w:pPr>
    </w:p>
    <w:p w:rsidR="006B1D1E" w:rsidRPr="00BC2A25" w:rsidRDefault="006B1D1E" w:rsidP="006B1D1E">
      <w:pPr>
        <w:pStyle w:val="Prrafodelista"/>
        <w:spacing w:line="360" w:lineRule="auto"/>
        <w:ind w:right="48"/>
        <w:jc w:val="both"/>
        <w:rPr>
          <w:rFonts w:ascii="Palatino Linotype" w:eastAsia="MS Mincho" w:hAnsi="Palatino Linotype" w:cs="Arial"/>
          <w:i/>
        </w:rPr>
      </w:pPr>
      <w:r w:rsidRPr="00BC2A25">
        <w:rPr>
          <w:rFonts w:ascii="Palatino Linotype" w:eastAsia="MS Mincho" w:hAnsi="Palatino Linotype" w:cs="Arial"/>
          <w:i/>
        </w:rPr>
        <w:t xml:space="preserve">“ARTÍCULO 35.- La Administración Pública Centralizada es una de las formas de organización de la Administración Pública Municipal, cuyos órganos auxilian al </w:t>
      </w:r>
      <w:r w:rsidRPr="00BC2A25">
        <w:rPr>
          <w:rFonts w:ascii="Palatino Linotype" w:eastAsia="MS Mincho" w:hAnsi="Palatino Linotype" w:cs="Arial"/>
          <w:i/>
        </w:rPr>
        <w:lastRenderedPageBreak/>
        <w:t>Ayuntamiento para el cumplimiento de sus funciones y están subordinados jerárquicamente al Presidente Municipal, integrándose de la siguiente manera:</w:t>
      </w:r>
    </w:p>
    <w:p w:rsidR="006B1D1E" w:rsidRPr="00BC2A25" w:rsidRDefault="006B1D1E" w:rsidP="006B1D1E">
      <w:pPr>
        <w:pStyle w:val="Prrafodelista"/>
        <w:spacing w:line="360" w:lineRule="auto"/>
        <w:ind w:right="48"/>
        <w:jc w:val="both"/>
        <w:rPr>
          <w:rFonts w:ascii="Palatino Linotype" w:eastAsia="MS Mincho" w:hAnsi="Palatino Linotype" w:cs="Arial"/>
          <w:i/>
        </w:rPr>
      </w:pPr>
      <w:r w:rsidRPr="00BC2A25">
        <w:rPr>
          <w:rFonts w:ascii="Palatino Linotype" w:eastAsia="MS Mincho" w:hAnsi="Palatino Linotype" w:cs="Arial"/>
          <w:i/>
        </w:rPr>
        <w:t>I. Presidencia Municipal;</w:t>
      </w:r>
    </w:p>
    <w:p w:rsidR="006B1D1E" w:rsidRPr="00BC2A25" w:rsidRDefault="006B1D1E" w:rsidP="006B1D1E">
      <w:pPr>
        <w:pStyle w:val="Prrafodelista"/>
        <w:spacing w:line="360" w:lineRule="auto"/>
        <w:ind w:right="48"/>
        <w:jc w:val="both"/>
        <w:rPr>
          <w:rFonts w:ascii="Palatino Linotype" w:eastAsia="MS Mincho" w:hAnsi="Palatino Linotype" w:cs="Arial"/>
          <w:i/>
        </w:rPr>
      </w:pPr>
      <w:r w:rsidRPr="00BC2A25">
        <w:rPr>
          <w:rFonts w:ascii="Palatino Linotype" w:eastAsia="MS Mincho" w:hAnsi="Palatino Linotype" w:cs="Arial"/>
          <w:i/>
        </w:rPr>
        <w:t>II. Secretaría del Ayuntamiento;</w:t>
      </w:r>
    </w:p>
    <w:p w:rsidR="006B1D1E" w:rsidRPr="00BC2A25" w:rsidRDefault="006B1D1E" w:rsidP="006B1D1E">
      <w:pPr>
        <w:pStyle w:val="Prrafodelista"/>
        <w:spacing w:line="360" w:lineRule="auto"/>
        <w:ind w:right="48"/>
        <w:jc w:val="both"/>
        <w:rPr>
          <w:rFonts w:ascii="Palatino Linotype" w:eastAsia="MS Mincho" w:hAnsi="Palatino Linotype" w:cs="Arial"/>
          <w:i/>
        </w:rPr>
      </w:pPr>
      <w:r w:rsidRPr="00BC2A25">
        <w:rPr>
          <w:rFonts w:ascii="Palatino Linotype" w:eastAsia="MS Mincho" w:hAnsi="Palatino Linotype" w:cs="Arial"/>
          <w:i/>
        </w:rPr>
        <w:t>III. Tesorería Municipal;</w:t>
      </w:r>
    </w:p>
    <w:p w:rsidR="006B1D1E" w:rsidRPr="00BC2A25" w:rsidRDefault="006B1D1E" w:rsidP="006B1D1E">
      <w:pPr>
        <w:pStyle w:val="Prrafodelista"/>
        <w:spacing w:line="360" w:lineRule="auto"/>
        <w:ind w:right="48"/>
        <w:jc w:val="both"/>
        <w:rPr>
          <w:rFonts w:ascii="Palatino Linotype" w:eastAsia="MS Mincho" w:hAnsi="Palatino Linotype" w:cs="Arial"/>
          <w:i/>
        </w:rPr>
      </w:pPr>
      <w:r w:rsidRPr="00BC2A25">
        <w:rPr>
          <w:rFonts w:ascii="Palatino Linotype" w:eastAsia="MS Mincho" w:hAnsi="Palatino Linotype" w:cs="Arial"/>
          <w:i/>
        </w:rPr>
        <w:t>IV. Contraloría Interna Municipal;</w:t>
      </w:r>
    </w:p>
    <w:p w:rsidR="006B1D1E" w:rsidRPr="00BC2A25" w:rsidRDefault="006B1D1E" w:rsidP="006B1D1E">
      <w:pPr>
        <w:pStyle w:val="Prrafodelista"/>
        <w:spacing w:line="360" w:lineRule="auto"/>
        <w:ind w:right="48"/>
        <w:jc w:val="both"/>
        <w:rPr>
          <w:rFonts w:ascii="Palatino Linotype" w:eastAsia="MS Mincho" w:hAnsi="Palatino Linotype" w:cs="Arial"/>
          <w:i/>
        </w:rPr>
      </w:pPr>
      <w:r w:rsidRPr="00BC2A25">
        <w:rPr>
          <w:rFonts w:ascii="Palatino Linotype" w:eastAsia="MS Mincho" w:hAnsi="Palatino Linotype" w:cs="Arial"/>
          <w:i/>
        </w:rPr>
        <w:t>V. Consejería Jurídica;</w:t>
      </w:r>
    </w:p>
    <w:p w:rsidR="006B1D1E" w:rsidRPr="00BC2A25" w:rsidRDefault="006B1D1E" w:rsidP="006B1D1E">
      <w:pPr>
        <w:pStyle w:val="Prrafodelista"/>
        <w:spacing w:line="360" w:lineRule="auto"/>
        <w:ind w:right="48"/>
        <w:jc w:val="both"/>
        <w:rPr>
          <w:rFonts w:ascii="Palatino Linotype" w:eastAsia="MS Mincho" w:hAnsi="Palatino Linotype" w:cs="Arial"/>
          <w:i/>
        </w:rPr>
      </w:pPr>
      <w:r w:rsidRPr="00BC2A25">
        <w:rPr>
          <w:rFonts w:ascii="Palatino Linotype" w:eastAsia="MS Mincho" w:hAnsi="Palatino Linotype" w:cs="Arial"/>
          <w:i/>
        </w:rPr>
        <w:t>VI. Direcciones de:</w:t>
      </w:r>
    </w:p>
    <w:p w:rsidR="006B1D1E" w:rsidRPr="00BC2A25" w:rsidRDefault="006B1D1E" w:rsidP="006B1D1E">
      <w:pPr>
        <w:pStyle w:val="Prrafodelista"/>
        <w:spacing w:line="360" w:lineRule="auto"/>
        <w:ind w:right="48"/>
        <w:jc w:val="both"/>
        <w:rPr>
          <w:rFonts w:ascii="Palatino Linotype" w:eastAsia="MS Mincho" w:hAnsi="Palatino Linotype" w:cs="Arial"/>
          <w:i/>
        </w:rPr>
      </w:pPr>
      <w:r w:rsidRPr="00BC2A25">
        <w:rPr>
          <w:rFonts w:ascii="Palatino Linotype" w:eastAsia="MS Mincho" w:hAnsi="Palatino Linotype" w:cs="Arial"/>
          <w:i/>
        </w:rPr>
        <w:t>a) Administración;</w:t>
      </w:r>
    </w:p>
    <w:p w:rsidR="006B1D1E" w:rsidRPr="00BC2A25" w:rsidRDefault="006B1D1E" w:rsidP="006B1D1E">
      <w:pPr>
        <w:pStyle w:val="Prrafodelista"/>
        <w:spacing w:line="360" w:lineRule="auto"/>
        <w:ind w:right="48"/>
        <w:jc w:val="both"/>
        <w:rPr>
          <w:rFonts w:ascii="Palatino Linotype" w:eastAsia="MS Mincho" w:hAnsi="Palatino Linotype" w:cs="Arial"/>
          <w:i/>
        </w:rPr>
      </w:pPr>
      <w:r w:rsidRPr="00BC2A25">
        <w:rPr>
          <w:rFonts w:ascii="Palatino Linotype" w:eastAsia="MS Mincho" w:hAnsi="Palatino Linotype" w:cs="Arial"/>
          <w:i/>
        </w:rPr>
        <w:t>b) Cultura;</w:t>
      </w:r>
    </w:p>
    <w:p w:rsidR="006B1D1E" w:rsidRPr="00BC2A25" w:rsidRDefault="006B1D1E" w:rsidP="006B1D1E">
      <w:pPr>
        <w:pStyle w:val="Prrafodelista"/>
        <w:spacing w:line="360" w:lineRule="auto"/>
        <w:ind w:right="48"/>
        <w:jc w:val="both"/>
        <w:rPr>
          <w:rFonts w:ascii="Palatino Linotype" w:eastAsia="MS Mincho" w:hAnsi="Palatino Linotype" w:cs="Arial"/>
          <w:i/>
        </w:rPr>
      </w:pPr>
      <w:r w:rsidRPr="00BC2A25">
        <w:rPr>
          <w:rFonts w:ascii="Palatino Linotype" w:eastAsia="MS Mincho" w:hAnsi="Palatino Linotype" w:cs="Arial"/>
          <w:i/>
        </w:rPr>
        <w:t>c) Desarrollo Económico, Turístico y Artesanal;</w:t>
      </w:r>
    </w:p>
    <w:p w:rsidR="006B1D1E" w:rsidRPr="00BC2A25" w:rsidRDefault="006B1D1E" w:rsidP="006B1D1E">
      <w:pPr>
        <w:pStyle w:val="Prrafodelista"/>
        <w:spacing w:line="360" w:lineRule="auto"/>
        <w:ind w:right="48"/>
        <w:jc w:val="both"/>
        <w:rPr>
          <w:rFonts w:ascii="Palatino Linotype" w:eastAsia="MS Mincho" w:hAnsi="Palatino Linotype" w:cs="Arial"/>
          <w:i/>
        </w:rPr>
      </w:pPr>
      <w:r w:rsidRPr="00BC2A25">
        <w:rPr>
          <w:rFonts w:ascii="Palatino Linotype" w:eastAsia="MS Mincho" w:hAnsi="Palatino Linotype" w:cs="Arial"/>
          <w:i/>
        </w:rPr>
        <w:t>d) Desarrollo Social y Asuntos Indígenas;</w:t>
      </w:r>
    </w:p>
    <w:p w:rsidR="006B1D1E" w:rsidRPr="00BC2A25" w:rsidRDefault="006B1D1E" w:rsidP="006B1D1E">
      <w:pPr>
        <w:pStyle w:val="Prrafodelista"/>
        <w:spacing w:line="360" w:lineRule="auto"/>
        <w:ind w:right="48"/>
        <w:jc w:val="both"/>
        <w:rPr>
          <w:rFonts w:ascii="Palatino Linotype" w:eastAsia="MS Mincho" w:hAnsi="Palatino Linotype" w:cs="Arial"/>
          <w:i/>
        </w:rPr>
      </w:pPr>
      <w:r w:rsidRPr="00BC2A25">
        <w:rPr>
          <w:rFonts w:ascii="Palatino Linotype" w:eastAsia="MS Mincho" w:hAnsi="Palatino Linotype" w:cs="Arial"/>
          <w:i/>
        </w:rPr>
        <w:t>e) Desarrollo Urbano y Metropolitano;</w:t>
      </w:r>
    </w:p>
    <w:p w:rsidR="006B1D1E" w:rsidRPr="00BC2A25" w:rsidRDefault="006B1D1E" w:rsidP="006B1D1E">
      <w:pPr>
        <w:pStyle w:val="Prrafodelista"/>
        <w:spacing w:line="360" w:lineRule="auto"/>
        <w:ind w:right="48"/>
        <w:jc w:val="both"/>
        <w:rPr>
          <w:rFonts w:ascii="Palatino Linotype" w:eastAsia="MS Mincho" w:hAnsi="Palatino Linotype" w:cs="Arial"/>
          <w:i/>
        </w:rPr>
      </w:pPr>
      <w:r w:rsidRPr="00BC2A25">
        <w:rPr>
          <w:rFonts w:ascii="Palatino Linotype" w:eastAsia="MS Mincho" w:hAnsi="Palatino Linotype" w:cs="Arial"/>
          <w:i/>
        </w:rPr>
        <w:t>f) Educación;</w:t>
      </w:r>
    </w:p>
    <w:p w:rsidR="006B1D1E" w:rsidRPr="00BC2A25" w:rsidRDefault="006B1D1E" w:rsidP="006B1D1E">
      <w:pPr>
        <w:pStyle w:val="Prrafodelista"/>
        <w:spacing w:line="360" w:lineRule="auto"/>
        <w:ind w:right="48"/>
        <w:jc w:val="both"/>
        <w:rPr>
          <w:rFonts w:ascii="Palatino Linotype" w:eastAsia="MS Mincho" w:hAnsi="Palatino Linotype" w:cs="Arial"/>
          <w:i/>
        </w:rPr>
      </w:pPr>
      <w:r w:rsidRPr="00BC2A25">
        <w:rPr>
          <w:rFonts w:ascii="Palatino Linotype" w:eastAsia="MS Mincho" w:hAnsi="Palatino Linotype" w:cs="Arial"/>
          <w:i/>
        </w:rPr>
        <w:t>g) Gobernación;</w:t>
      </w:r>
    </w:p>
    <w:p w:rsidR="006B1D1E" w:rsidRPr="00BC2A25" w:rsidRDefault="006B1D1E" w:rsidP="006B1D1E">
      <w:pPr>
        <w:pStyle w:val="Prrafodelista"/>
        <w:spacing w:line="360" w:lineRule="auto"/>
        <w:ind w:right="48"/>
        <w:jc w:val="both"/>
        <w:rPr>
          <w:rFonts w:ascii="Palatino Linotype" w:eastAsia="MS Mincho" w:hAnsi="Palatino Linotype" w:cs="Arial"/>
          <w:i/>
        </w:rPr>
      </w:pPr>
      <w:r w:rsidRPr="00BC2A25">
        <w:rPr>
          <w:rFonts w:ascii="Palatino Linotype" w:eastAsia="MS Mincho" w:hAnsi="Palatino Linotype" w:cs="Arial"/>
          <w:i/>
        </w:rPr>
        <w:t>h) Gobierno por Resultados;</w:t>
      </w:r>
    </w:p>
    <w:p w:rsidR="006B1D1E" w:rsidRPr="00BC2A25" w:rsidRDefault="006B1D1E" w:rsidP="006B1D1E">
      <w:pPr>
        <w:pStyle w:val="Prrafodelista"/>
        <w:spacing w:line="360" w:lineRule="auto"/>
        <w:ind w:right="48"/>
        <w:jc w:val="both"/>
        <w:rPr>
          <w:rFonts w:ascii="Palatino Linotype" w:eastAsia="MS Mincho" w:hAnsi="Palatino Linotype" w:cs="Arial"/>
          <w:i/>
        </w:rPr>
      </w:pPr>
      <w:r w:rsidRPr="00BC2A25">
        <w:rPr>
          <w:rFonts w:ascii="Palatino Linotype" w:eastAsia="MS Mincho" w:hAnsi="Palatino Linotype" w:cs="Arial"/>
          <w:i/>
        </w:rPr>
        <w:t>i) Igualdad de Género;</w:t>
      </w:r>
    </w:p>
    <w:p w:rsidR="006B1D1E" w:rsidRPr="00BC2A25" w:rsidRDefault="006B1D1E" w:rsidP="006B1D1E">
      <w:pPr>
        <w:pStyle w:val="Prrafodelista"/>
        <w:spacing w:line="360" w:lineRule="auto"/>
        <w:ind w:right="48"/>
        <w:jc w:val="both"/>
        <w:rPr>
          <w:rFonts w:ascii="Palatino Linotype" w:eastAsia="MS Mincho" w:hAnsi="Palatino Linotype" w:cs="Arial"/>
          <w:i/>
        </w:rPr>
      </w:pPr>
      <w:r w:rsidRPr="00BC2A25">
        <w:rPr>
          <w:rFonts w:ascii="Palatino Linotype" w:eastAsia="MS Mincho" w:hAnsi="Palatino Linotype" w:cs="Arial"/>
          <w:i/>
        </w:rPr>
        <w:t>j) Medio Ambiente;</w:t>
      </w:r>
    </w:p>
    <w:p w:rsidR="006B1D1E" w:rsidRPr="00BC2A25" w:rsidRDefault="006B1D1E" w:rsidP="006B1D1E">
      <w:pPr>
        <w:pStyle w:val="Prrafodelista"/>
        <w:spacing w:line="360" w:lineRule="auto"/>
        <w:ind w:right="48"/>
        <w:jc w:val="both"/>
        <w:rPr>
          <w:rFonts w:ascii="Palatino Linotype" w:eastAsia="MS Mincho" w:hAnsi="Palatino Linotype" w:cs="Arial"/>
          <w:i/>
        </w:rPr>
      </w:pPr>
      <w:r w:rsidRPr="00BC2A25">
        <w:rPr>
          <w:rFonts w:ascii="Palatino Linotype" w:eastAsia="MS Mincho" w:hAnsi="Palatino Linotype" w:cs="Arial"/>
          <w:i/>
        </w:rPr>
        <w:t>k) Obras Públicas;</w:t>
      </w:r>
    </w:p>
    <w:p w:rsidR="006B1D1E" w:rsidRPr="00BC2A25" w:rsidRDefault="006B1D1E" w:rsidP="006B1D1E">
      <w:pPr>
        <w:pStyle w:val="Prrafodelista"/>
        <w:spacing w:line="360" w:lineRule="auto"/>
        <w:ind w:right="48"/>
        <w:jc w:val="both"/>
        <w:rPr>
          <w:rFonts w:ascii="Palatino Linotype" w:eastAsia="MS Mincho" w:hAnsi="Palatino Linotype" w:cs="Arial"/>
          <w:i/>
        </w:rPr>
      </w:pPr>
      <w:r w:rsidRPr="00BC2A25">
        <w:rPr>
          <w:rFonts w:ascii="Palatino Linotype" w:eastAsia="MS Mincho" w:hAnsi="Palatino Linotype" w:cs="Arial"/>
          <w:i/>
        </w:rPr>
        <w:t>l) Seguridad Pública; y</w:t>
      </w:r>
    </w:p>
    <w:p w:rsidR="006B1D1E" w:rsidRPr="00BC2A25" w:rsidRDefault="006B1D1E" w:rsidP="006B1D1E">
      <w:pPr>
        <w:pStyle w:val="Prrafodelista"/>
        <w:spacing w:line="360" w:lineRule="auto"/>
        <w:ind w:left="709" w:right="48"/>
        <w:jc w:val="both"/>
        <w:rPr>
          <w:rFonts w:ascii="Palatino Linotype" w:eastAsia="MS Mincho" w:hAnsi="Palatino Linotype" w:cs="Arial"/>
          <w:i/>
        </w:rPr>
      </w:pPr>
      <w:r w:rsidRPr="00BC2A25">
        <w:rPr>
          <w:rFonts w:ascii="Palatino Linotype" w:eastAsia="MS Mincho" w:hAnsi="Palatino Linotype" w:cs="Arial"/>
          <w:i/>
        </w:rPr>
        <w:t>m) Servicios Públicos.”</w:t>
      </w:r>
    </w:p>
    <w:p w:rsidR="002A6CFA" w:rsidRPr="00BC2A25" w:rsidRDefault="006B1D1E" w:rsidP="006B1D1E">
      <w:pPr>
        <w:pStyle w:val="Default"/>
        <w:spacing w:line="360" w:lineRule="auto"/>
        <w:ind w:left="709" w:right="850"/>
        <w:jc w:val="both"/>
        <w:rPr>
          <w:rFonts w:ascii="Palatino Linotype" w:hAnsi="Palatino Linotype"/>
        </w:rPr>
      </w:pPr>
      <w:r w:rsidRPr="00BC2A25">
        <w:rPr>
          <w:rFonts w:ascii="Palatino Linotype" w:hAnsi="Palatino Linotype"/>
        </w:rPr>
        <w:t>Énfasis añadido</w:t>
      </w:r>
    </w:p>
    <w:p w:rsidR="006B1D1E" w:rsidRPr="00BC2A25" w:rsidRDefault="006B1D1E" w:rsidP="002A6CFA">
      <w:pPr>
        <w:numPr>
          <w:ilvl w:val="0"/>
          <w:numId w:val="15"/>
        </w:numPr>
        <w:spacing w:line="360" w:lineRule="auto"/>
        <w:ind w:left="0" w:firstLine="0"/>
        <w:contextualSpacing/>
        <w:jc w:val="both"/>
        <w:rPr>
          <w:rFonts w:ascii="Palatino Linotype" w:hAnsi="Palatino Linotype"/>
          <w:i/>
        </w:rPr>
      </w:pPr>
      <w:r w:rsidRPr="00BC2A25">
        <w:rPr>
          <w:rFonts w:ascii="Palatino Linotype" w:hAnsi="Palatino Linotype" w:cs="Arial"/>
        </w:rPr>
        <w:lastRenderedPageBreak/>
        <w:t>Luego entonces, la búsqueda de la información deberá versar respecto de esas unidades administrativas y del lapso temporal del 1 al 31 de enero del año en curso, periodo establecido por el particular en la solicitud de información primigenia.</w:t>
      </w:r>
    </w:p>
    <w:p w:rsidR="006B1D1E" w:rsidRPr="00BC2A25" w:rsidRDefault="006B1D1E" w:rsidP="006B1D1E">
      <w:pPr>
        <w:spacing w:line="360" w:lineRule="auto"/>
        <w:contextualSpacing/>
        <w:jc w:val="both"/>
        <w:rPr>
          <w:rFonts w:ascii="Palatino Linotype" w:hAnsi="Palatino Linotype"/>
          <w:i/>
        </w:rPr>
      </w:pPr>
    </w:p>
    <w:p w:rsidR="002A6CFA" w:rsidRPr="00BC2A25" w:rsidRDefault="00BC63AE" w:rsidP="002A6CFA">
      <w:pPr>
        <w:numPr>
          <w:ilvl w:val="0"/>
          <w:numId w:val="15"/>
        </w:numPr>
        <w:spacing w:line="360" w:lineRule="auto"/>
        <w:ind w:left="0" w:firstLine="0"/>
        <w:contextualSpacing/>
        <w:jc w:val="both"/>
        <w:rPr>
          <w:rFonts w:ascii="Palatino Linotype" w:hAnsi="Palatino Linotype"/>
          <w:i/>
        </w:rPr>
      </w:pPr>
      <w:r w:rsidRPr="00BC2A25">
        <w:rPr>
          <w:rFonts w:ascii="Palatino Linotype" w:hAnsi="Palatino Linotype" w:cs="Arial"/>
        </w:rPr>
        <w:t>Con lo anterior, se da observancia a lo dispuesto</w:t>
      </w:r>
      <w:r w:rsidR="002A6CFA" w:rsidRPr="00BC2A25">
        <w:rPr>
          <w:rFonts w:ascii="Palatino Linotype" w:hAnsi="Palatino Linotype" w:cs="Arial"/>
        </w:rPr>
        <w:t xml:space="preserve"> por</w:t>
      </w:r>
      <w:r w:rsidR="002A6CFA" w:rsidRPr="00BC2A25">
        <w:rPr>
          <w:rFonts w:ascii="Palatino Linotype" w:hAnsi="Palatino Linotype"/>
        </w:rPr>
        <w:t xml:space="preserve"> la </w:t>
      </w:r>
      <w:r w:rsidR="002A6CFA" w:rsidRPr="00BC2A25">
        <w:rPr>
          <w:rFonts w:ascii="Palatino Linotype" w:hAnsi="Palatino Linotype"/>
          <w:b/>
        </w:rPr>
        <w:t xml:space="preserve">Ley de Transparencia y Acceso a la Información Pública del </w:t>
      </w:r>
      <w:r w:rsidR="002A6CFA" w:rsidRPr="00BC2A25">
        <w:rPr>
          <w:rFonts w:ascii="Palatino Linotype" w:eastAsia="Palatino Linotype" w:hAnsi="Palatino Linotype" w:cs="Palatino Linotype"/>
          <w:b/>
          <w:color w:val="000000"/>
        </w:rPr>
        <w:t>Estado</w:t>
      </w:r>
      <w:r w:rsidR="002A6CFA" w:rsidRPr="00BC2A25">
        <w:rPr>
          <w:rFonts w:ascii="Palatino Linotype" w:hAnsi="Palatino Linotype"/>
          <w:b/>
        </w:rPr>
        <w:t xml:space="preserve"> de México y Municipios</w:t>
      </w:r>
      <w:r w:rsidR="002A6CFA" w:rsidRPr="00BC2A25">
        <w:rPr>
          <w:rFonts w:ascii="Palatino Linotype" w:hAnsi="Palatino Linotype"/>
        </w:rPr>
        <w:t xml:space="preserve"> en su artículo 3, el cual establece que la información pública generada, administrada o en posesión de los sujetos obligados en ejercicio de sus atribuciones, será accesible de manera permanente a cualquier persona, privilegiando el principio de máxima publicidad de la información, por lo que deberán apegarse en todo momento a los criterios de publicidad, veracidad, oportunidad entre otros, numeral en comento que a la letra señala:</w:t>
      </w:r>
    </w:p>
    <w:p w:rsidR="002A6CFA" w:rsidRPr="00BC2A25" w:rsidRDefault="002A6CFA" w:rsidP="002A6CFA">
      <w:pPr>
        <w:pStyle w:val="Prrafodelista"/>
        <w:spacing w:line="360" w:lineRule="auto"/>
        <w:ind w:left="0"/>
        <w:jc w:val="both"/>
        <w:rPr>
          <w:rFonts w:ascii="Palatino Linotype" w:hAnsi="Palatino Linotype"/>
          <w:i/>
        </w:rPr>
      </w:pPr>
    </w:p>
    <w:p w:rsidR="002A6CFA" w:rsidRPr="00BC2A25" w:rsidRDefault="002A6CFA" w:rsidP="002A6CFA">
      <w:pPr>
        <w:pStyle w:val="Prrafodelista"/>
        <w:spacing w:line="360" w:lineRule="auto"/>
        <w:ind w:left="567" w:right="680"/>
        <w:jc w:val="both"/>
        <w:rPr>
          <w:rFonts w:ascii="Palatino Linotype" w:hAnsi="Palatino Linotype" w:cs="Arial"/>
          <w:b/>
          <w:i/>
        </w:rPr>
      </w:pPr>
      <w:r w:rsidRPr="00BC2A25">
        <w:rPr>
          <w:rFonts w:ascii="Palatino Linotype" w:hAnsi="Palatino Linotype" w:cs="Arial"/>
          <w:i/>
        </w:rPr>
        <w:t xml:space="preserve">Artículo 3.- La información pública generada, administrada o en posesión de los Sujetos Obligados en ejercicio de sus atribuciones, será accesible de manera permanente a cualquier persona, privilegiando el principio de máxima publicidad de la información. </w:t>
      </w:r>
      <w:r w:rsidRPr="00BC2A25">
        <w:rPr>
          <w:rFonts w:ascii="Palatino Linotype" w:hAnsi="Palatino Linotype" w:cs="Arial"/>
          <w:b/>
          <w:i/>
        </w:rPr>
        <w:t>Los Sujetos Obligados deben poner en práctica, políticas y programas de acceso a la información que se apeguen a criterios de publicidad, veracidad, oportunidad, precisión y suficiencia en beneficio de los solicitantes.</w:t>
      </w:r>
    </w:p>
    <w:p w:rsidR="006B1D1E" w:rsidRPr="00BC2A25" w:rsidRDefault="006B1D1E" w:rsidP="002A6CFA">
      <w:pPr>
        <w:pStyle w:val="Prrafodelista"/>
        <w:spacing w:line="360" w:lineRule="auto"/>
        <w:ind w:left="567" w:right="680"/>
        <w:jc w:val="both"/>
        <w:rPr>
          <w:rFonts w:ascii="Palatino Linotype" w:hAnsi="Palatino Linotype" w:cs="Arial"/>
          <w:b/>
          <w:i/>
        </w:rPr>
      </w:pPr>
    </w:p>
    <w:p w:rsidR="00D004A3" w:rsidRPr="00BC2A25" w:rsidRDefault="00D004A3" w:rsidP="003F21E5">
      <w:pPr>
        <w:pStyle w:val="Prrafodelista"/>
        <w:numPr>
          <w:ilvl w:val="0"/>
          <w:numId w:val="15"/>
        </w:numPr>
        <w:spacing w:line="360" w:lineRule="auto"/>
        <w:ind w:left="0" w:firstLine="0"/>
        <w:jc w:val="both"/>
        <w:rPr>
          <w:rFonts w:ascii="Palatino Linotype" w:hAnsi="Palatino Linotype" w:cs="Arial"/>
          <w:color w:val="000000" w:themeColor="text1"/>
        </w:rPr>
      </w:pPr>
      <w:r w:rsidRPr="00BC2A25">
        <w:rPr>
          <w:rFonts w:ascii="Palatino Linotype" w:hAnsi="Palatino Linotype" w:cs="Arial"/>
          <w:color w:val="000000" w:themeColor="text1"/>
          <w:lang w:eastAsia="es-MX"/>
        </w:rPr>
        <w:t>P</w:t>
      </w:r>
      <w:r w:rsidRPr="00BC2A25">
        <w:rPr>
          <w:rFonts w:ascii="Palatino Linotype" w:hAnsi="Palatino Linotype" w:cs="Arial"/>
          <w:color w:val="000000" w:themeColor="text1"/>
        </w:rPr>
        <w:t xml:space="preserve">ara entender los alcances de la información pública se considera </w:t>
      </w:r>
      <w:r w:rsidRPr="00BC2A25">
        <w:rPr>
          <w:rFonts w:ascii="Palatino Linotype" w:hAnsi="Palatino Linotype" w:cs="Arial"/>
          <w:color w:val="000000" w:themeColor="text1"/>
          <w:lang w:eastAsia="es-MX"/>
        </w:rPr>
        <w:t>importante</w:t>
      </w:r>
      <w:r w:rsidRPr="00BC2A25">
        <w:rPr>
          <w:rFonts w:ascii="Palatino Linotype" w:hAnsi="Palatino Linotype" w:cs="Arial"/>
          <w:color w:val="000000" w:themeColor="text1"/>
        </w:rPr>
        <w:t xml:space="preserve"> citar </w:t>
      </w:r>
      <w:r w:rsidRPr="00BC2A25">
        <w:rPr>
          <w:rFonts w:ascii="Palatino Linotype" w:hAnsi="Palatino Linotype" w:cs="Arial"/>
          <w:iCs/>
          <w:color w:val="222222"/>
        </w:rPr>
        <w:t>el</w:t>
      </w:r>
      <w:r w:rsidRPr="00BC2A25">
        <w:rPr>
          <w:rFonts w:ascii="Palatino Linotype" w:hAnsi="Palatino Linotype" w:cs="Arial"/>
          <w:color w:val="000000" w:themeColor="text1"/>
        </w:rPr>
        <w:t xml:space="preserve"> criterio </w:t>
      </w:r>
      <w:r w:rsidRPr="00BC2A25">
        <w:rPr>
          <w:rFonts w:ascii="Palatino Linotype" w:hAnsi="Palatino Linotype" w:cs="Arial"/>
          <w:bCs/>
          <w:color w:val="000000" w:themeColor="text1"/>
          <w:lang w:eastAsia="es-MX"/>
        </w:rPr>
        <w:t xml:space="preserve">de interpretación en el orden administrativo número 0002-11, emitido por Acuerdo del Pleno de este Instituto de Transparencia y Acceso a la Información </w:t>
      </w:r>
      <w:r w:rsidRPr="00BC2A25">
        <w:rPr>
          <w:rFonts w:ascii="Palatino Linotype" w:hAnsi="Palatino Linotype" w:cs="Arial"/>
          <w:bCs/>
          <w:color w:val="000000" w:themeColor="text1"/>
          <w:lang w:eastAsia="es-MX"/>
        </w:rPr>
        <w:lastRenderedPageBreak/>
        <w:t xml:space="preserve">Pública del Estado de México y Municipios, publicado en el Periódico Oficial del Gobierno del Estado Libre y Soberano de México “Gaceta del Gobierno” el diecinueve de octubre de dos mil once, </w:t>
      </w:r>
      <w:r w:rsidRPr="00BC2A25">
        <w:rPr>
          <w:rFonts w:ascii="Palatino Linotype" w:hAnsi="Palatino Linotype" w:cs="Arial"/>
          <w:color w:val="000000" w:themeColor="text1"/>
        </w:rPr>
        <w:t>cuyo rubro y texto dispone:</w:t>
      </w:r>
    </w:p>
    <w:p w:rsidR="003F21E5" w:rsidRPr="00BC2A25" w:rsidRDefault="003F21E5" w:rsidP="003F21E5">
      <w:pPr>
        <w:pStyle w:val="Prrafodelista"/>
        <w:spacing w:line="360" w:lineRule="auto"/>
        <w:ind w:left="0"/>
        <w:jc w:val="both"/>
        <w:rPr>
          <w:rFonts w:ascii="Palatino Linotype" w:hAnsi="Palatino Linotype" w:cs="Arial"/>
          <w:color w:val="000000" w:themeColor="text1"/>
        </w:rPr>
      </w:pPr>
    </w:p>
    <w:p w:rsidR="00D004A3" w:rsidRPr="00BC2A25" w:rsidRDefault="00D004A3" w:rsidP="003F21E5">
      <w:pPr>
        <w:autoSpaceDE w:val="0"/>
        <w:autoSpaceDN w:val="0"/>
        <w:adjustRightInd w:val="0"/>
        <w:spacing w:line="360" w:lineRule="auto"/>
        <w:ind w:left="567" w:right="567"/>
        <w:jc w:val="both"/>
        <w:rPr>
          <w:rFonts w:ascii="Palatino Linotype" w:hAnsi="Palatino Linotype" w:cs="Arial"/>
          <w:b/>
          <w:i/>
          <w:color w:val="000000" w:themeColor="text1"/>
        </w:rPr>
      </w:pPr>
      <w:r w:rsidRPr="00BC2A25">
        <w:rPr>
          <w:rFonts w:ascii="Palatino Linotype" w:hAnsi="Palatino Linotype" w:cs="Arial"/>
          <w:b/>
          <w:i/>
          <w:color w:val="000000" w:themeColor="text1"/>
        </w:rPr>
        <w:t>“CRITERIO 0002-11</w:t>
      </w:r>
    </w:p>
    <w:p w:rsidR="00D004A3" w:rsidRPr="00BC2A25" w:rsidRDefault="00D004A3" w:rsidP="003F21E5">
      <w:pPr>
        <w:autoSpaceDE w:val="0"/>
        <w:autoSpaceDN w:val="0"/>
        <w:adjustRightInd w:val="0"/>
        <w:spacing w:line="360" w:lineRule="auto"/>
        <w:ind w:left="567" w:right="567"/>
        <w:jc w:val="both"/>
        <w:rPr>
          <w:rFonts w:ascii="Palatino Linotype" w:hAnsi="Palatino Linotype" w:cs="Arial"/>
          <w:i/>
          <w:color w:val="000000" w:themeColor="text1"/>
        </w:rPr>
      </w:pPr>
      <w:r w:rsidRPr="00BC2A25">
        <w:rPr>
          <w:rFonts w:ascii="Palatino Linotype" w:hAnsi="Palatino Linotype" w:cs="Arial"/>
          <w:b/>
          <w:i/>
          <w:color w:val="000000" w:themeColor="text1"/>
        </w:rPr>
        <w:t xml:space="preserve">INFORMACIÓN PÚBLICA, CONCEPTO DE, EN MATERIA DE TRANSPARENCIA. INTERPRETACIÓN TEMÁTICA DE LOS ARTÍCULOS 2, FRACCIÓN </w:t>
      </w:r>
      <w:r w:rsidRPr="00BC2A25">
        <w:rPr>
          <w:rFonts w:ascii="Palatino Linotype" w:hAnsi="Palatino Linotype" w:cs="Arial"/>
          <w:b/>
          <w:bCs/>
          <w:i/>
          <w:color w:val="000000" w:themeColor="text1"/>
        </w:rPr>
        <w:t xml:space="preserve">V, XV, Y XVI, </w:t>
      </w:r>
      <w:r w:rsidRPr="00BC2A25">
        <w:rPr>
          <w:rFonts w:ascii="Palatino Linotype" w:hAnsi="Palatino Linotype" w:cs="Arial"/>
          <w:b/>
          <w:i/>
          <w:color w:val="000000" w:themeColor="text1"/>
        </w:rPr>
        <w:t>32, 4,11 Y 41.</w:t>
      </w:r>
      <w:r w:rsidRPr="00BC2A25">
        <w:rPr>
          <w:rFonts w:ascii="Palatino Linotype" w:hAnsi="Palatino Linotype" w:cs="Arial"/>
          <w:i/>
          <w:color w:val="000000" w:themeColor="text1"/>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D004A3" w:rsidRPr="00BC2A25" w:rsidRDefault="00D004A3" w:rsidP="00D004A3">
      <w:pPr>
        <w:autoSpaceDE w:val="0"/>
        <w:autoSpaceDN w:val="0"/>
        <w:adjustRightInd w:val="0"/>
        <w:spacing w:before="240" w:after="240" w:line="360" w:lineRule="auto"/>
        <w:ind w:left="567" w:right="567"/>
        <w:jc w:val="both"/>
        <w:rPr>
          <w:rFonts w:ascii="Palatino Linotype" w:hAnsi="Palatino Linotype" w:cs="Arial"/>
          <w:i/>
          <w:color w:val="000000" w:themeColor="text1"/>
        </w:rPr>
      </w:pPr>
      <w:r w:rsidRPr="00BC2A25">
        <w:rPr>
          <w:rFonts w:ascii="Palatino Linotype" w:hAnsi="Palatino Linotype" w:cs="Arial"/>
          <w:i/>
          <w:color w:val="000000" w:themeColor="text1"/>
        </w:rPr>
        <w:t>En consecuencia el acceso a la información se refiere a que se cumplan cualquiera de los siguientes tres supuestos:</w:t>
      </w:r>
    </w:p>
    <w:p w:rsidR="00D004A3" w:rsidRPr="00BC2A25" w:rsidRDefault="00D004A3" w:rsidP="00D004A3">
      <w:pPr>
        <w:autoSpaceDE w:val="0"/>
        <w:autoSpaceDN w:val="0"/>
        <w:adjustRightInd w:val="0"/>
        <w:spacing w:before="240" w:after="240" w:line="360" w:lineRule="auto"/>
        <w:ind w:left="567" w:right="567"/>
        <w:jc w:val="both"/>
        <w:rPr>
          <w:rFonts w:ascii="Palatino Linotype" w:hAnsi="Palatino Linotype" w:cs="Arial"/>
          <w:i/>
          <w:color w:val="000000" w:themeColor="text1"/>
        </w:rPr>
      </w:pPr>
      <w:r w:rsidRPr="00BC2A25">
        <w:rPr>
          <w:rFonts w:ascii="Palatino Linotype" w:hAnsi="Palatino Linotype" w:cs="Arial"/>
          <w:i/>
          <w:color w:val="000000" w:themeColor="text1"/>
        </w:rPr>
        <w:t>Que se trate de información registrada en cualquier soporte documental, que en ejercicio de las atribuciones conferidas, sea generada por los Sujetos Obligados;</w:t>
      </w:r>
    </w:p>
    <w:p w:rsidR="00D004A3" w:rsidRPr="00BC2A25" w:rsidRDefault="00D004A3" w:rsidP="00D004A3">
      <w:pPr>
        <w:autoSpaceDE w:val="0"/>
        <w:autoSpaceDN w:val="0"/>
        <w:adjustRightInd w:val="0"/>
        <w:spacing w:before="240" w:after="240" w:line="360" w:lineRule="auto"/>
        <w:ind w:left="567" w:right="567"/>
        <w:jc w:val="both"/>
        <w:rPr>
          <w:rFonts w:ascii="Palatino Linotype" w:hAnsi="Palatino Linotype" w:cs="Arial"/>
          <w:i/>
          <w:color w:val="000000" w:themeColor="text1"/>
        </w:rPr>
      </w:pPr>
      <w:r w:rsidRPr="00BC2A25">
        <w:rPr>
          <w:rFonts w:ascii="Palatino Linotype" w:hAnsi="Palatino Linotype" w:cs="Arial"/>
          <w:i/>
          <w:color w:val="000000" w:themeColor="text1"/>
        </w:rPr>
        <w:t>Que se trate de información registrada en cualquier soporte documental, que en ejercicio de las atribuciones conferidas, sea administrada por los Sujetos Obligados, y</w:t>
      </w:r>
    </w:p>
    <w:p w:rsidR="00D004A3" w:rsidRPr="00BC2A25" w:rsidRDefault="00D004A3" w:rsidP="00D004A3">
      <w:pPr>
        <w:autoSpaceDE w:val="0"/>
        <w:autoSpaceDN w:val="0"/>
        <w:adjustRightInd w:val="0"/>
        <w:spacing w:line="360" w:lineRule="auto"/>
        <w:ind w:left="567" w:right="567"/>
        <w:jc w:val="both"/>
        <w:rPr>
          <w:rFonts w:ascii="Palatino Linotype" w:hAnsi="Palatino Linotype" w:cs="Arial"/>
          <w:i/>
          <w:color w:val="000000" w:themeColor="text1"/>
        </w:rPr>
      </w:pPr>
      <w:r w:rsidRPr="00BC2A25">
        <w:rPr>
          <w:rFonts w:ascii="Palatino Linotype" w:hAnsi="Palatino Linotype" w:cs="Arial"/>
          <w:i/>
          <w:color w:val="000000" w:themeColor="text1"/>
        </w:rPr>
        <w:lastRenderedPageBreak/>
        <w:t>Que se trate de información registrada en cualquier soporte documental, que en ejercicio de las atribuciones conferidas, se encuentre en posesión de los Sujetos Obligados.”</w:t>
      </w:r>
    </w:p>
    <w:p w:rsidR="00D004A3" w:rsidRPr="00BC2A25" w:rsidRDefault="00D004A3" w:rsidP="00D004A3">
      <w:pPr>
        <w:autoSpaceDE w:val="0"/>
        <w:autoSpaceDN w:val="0"/>
        <w:adjustRightInd w:val="0"/>
        <w:spacing w:line="360" w:lineRule="auto"/>
        <w:ind w:left="567" w:right="567"/>
        <w:jc w:val="both"/>
        <w:rPr>
          <w:rFonts w:ascii="Palatino Linotype" w:hAnsi="Palatino Linotype" w:cs="Arial"/>
          <w:i/>
          <w:color w:val="000000" w:themeColor="text1"/>
        </w:rPr>
      </w:pPr>
    </w:p>
    <w:p w:rsidR="00D004A3" w:rsidRPr="00BC2A25" w:rsidRDefault="00D004A3" w:rsidP="00D004A3">
      <w:pPr>
        <w:pStyle w:val="Prrafodelista"/>
        <w:numPr>
          <w:ilvl w:val="0"/>
          <w:numId w:val="15"/>
        </w:numPr>
        <w:spacing w:line="360" w:lineRule="auto"/>
        <w:ind w:left="0" w:firstLine="0"/>
        <w:jc w:val="both"/>
        <w:rPr>
          <w:rFonts w:ascii="Palatino Linotype" w:hAnsi="Palatino Linotype"/>
          <w:color w:val="000000" w:themeColor="text1"/>
        </w:rPr>
      </w:pPr>
      <w:r w:rsidRPr="00BC2A25">
        <w:rPr>
          <w:rFonts w:ascii="Palatino Linotype" w:hAnsi="Palatino Linotype" w:cs="Arial"/>
          <w:color w:val="000000" w:themeColor="text1"/>
        </w:rPr>
        <w:t xml:space="preserve">De </w:t>
      </w:r>
      <w:r w:rsidRPr="00BC2A25">
        <w:rPr>
          <w:rFonts w:ascii="Palatino Linotype" w:hAnsi="Palatino Linotype" w:cs="Arial"/>
          <w:color w:val="000000" w:themeColor="text1"/>
          <w:lang w:eastAsia="es-MX"/>
        </w:rPr>
        <w:t>lo</w:t>
      </w:r>
      <w:r w:rsidRPr="00BC2A25">
        <w:rPr>
          <w:rFonts w:ascii="Palatino Linotype" w:hAnsi="Palatino Linotype" w:cs="Arial"/>
          <w:color w:val="000000" w:themeColor="text1"/>
        </w:rPr>
        <w:t xml:space="preserve"> anterior, se puede concluir </w:t>
      </w:r>
      <w:r w:rsidRPr="00BC2A25">
        <w:rPr>
          <w:rFonts w:ascii="Palatino Linotype" w:hAnsi="Palatino Linotype" w:cs="Arial"/>
          <w:bCs/>
          <w:color w:val="000000" w:themeColor="text1"/>
          <w:lang w:eastAsia="es-CO"/>
        </w:rPr>
        <w:t>la petición se encamina primordialmente a</w:t>
      </w:r>
      <w:r w:rsidRPr="00BC2A25">
        <w:rPr>
          <w:rFonts w:ascii="Palatino Linotype" w:hAnsi="Palatino Linotype" w:cs="Arial"/>
          <w:color w:val="000000" w:themeColor="text1"/>
        </w:rPr>
        <w:t xml:space="preserve"> permitir el </w:t>
      </w:r>
      <w:r w:rsidRPr="00BC2A25">
        <w:rPr>
          <w:rFonts w:ascii="Palatino Linotype" w:hAnsi="Palatino Linotype" w:cs="Arial"/>
          <w:color w:val="000000" w:themeColor="text1"/>
          <w:lang w:eastAsia="es-CO"/>
        </w:rPr>
        <w:t xml:space="preserve">acceso a datos, registros y todo tipo de información pública </w:t>
      </w:r>
      <w:r w:rsidRPr="00BC2A25">
        <w:rPr>
          <w:rFonts w:ascii="Palatino Linotype" w:hAnsi="Palatino Linotype" w:cs="Arial"/>
          <w:b/>
          <w:color w:val="000000" w:themeColor="text1"/>
          <w:u w:val="single"/>
          <w:lang w:eastAsia="es-CO"/>
        </w:rPr>
        <w:t xml:space="preserve">que conste en </w:t>
      </w:r>
      <w:r w:rsidRPr="00BC2A25">
        <w:rPr>
          <w:rFonts w:ascii="Palatino Linotype" w:hAnsi="Palatino Linotype" w:cs="Arial"/>
          <w:color w:val="000000" w:themeColor="text1"/>
          <w:lang w:eastAsia="es-MX"/>
        </w:rPr>
        <w:t>documentos</w:t>
      </w:r>
      <w:r w:rsidRPr="00BC2A25">
        <w:rPr>
          <w:rFonts w:ascii="Palatino Linotype" w:hAnsi="Palatino Linotype" w:cs="Arial"/>
          <w:color w:val="000000" w:themeColor="text1"/>
          <w:lang w:eastAsia="es-CO"/>
        </w:rPr>
        <w:t xml:space="preserve">, sea generada o se encuentre en posesión de </w:t>
      </w:r>
      <w:r w:rsidRPr="00BC2A25">
        <w:rPr>
          <w:rFonts w:ascii="Palatino Linotype" w:hAnsi="Palatino Linotype" w:cs="Arial"/>
          <w:color w:val="000000" w:themeColor="text1"/>
        </w:rPr>
        <w:t>la autoridad.</w:t>
      </w:r>
    </w:p>
    <w:p w:rsidR="00A04C10" w:rsidRPr="00BC2A25" w:rsidRDefault="00A04C10" w:rsidP="00A04C10">
      <w:pPr>
        <w:pStyle w:val="Prrafodelista"/>
        <w:spacing w:line="360" w:lineRule="auto"/>
        <w:ind w:left="0"/>
        <w:jc w:val="both"/>
        <w:rPr>
          <w:rFonts w:ascii="Palatino Linotype" w:hAnsi="Palatino Linotype"/>
          <w:color w:val="000000" w:themeColor="text1"/>
        </w:rPr>
      </w:pPr>
    </w:p>
    <w:p w:rsidR="00A04C10" w:rsidRPr="00BC2A25" w:rsidRDefault="00A04C10" w:rsidP="00D004A3">
      <w:pPr>
        <w:pStyle w:val="Prrafodelista"/>
        <w:numPr>
          <w:ilvl w:val="0"/>
          <w:numId w:val="15"/>
        </w:numPr>
        <w:spacing w:line="360" w:lineRule="auto"/>
        <w:ind w:left="0" w:firstLine="0"/>
        <w:jc w:val="both"/>
        <w:rPr>
          <w:rFonts w:ascii="Palatino Linotype" w:hAnsi="Palatino Linotype"/>
          <w:color w:val="000000" w:themeColor="text1"/>
        </w:rPr>
      </w:pPr>
      <w:r w:rsidRPr="00BC2A25">
        <w:rPr>
          <w:rFonts w:ascii="Palatino Linotype" w:hAnsi="Palatino Linotype"/>
          <w:color w:val="000000" w:themeColor="text1"/>
        </w:rPr>
        <w:t xml:space="preserve">Ahora bien, es de recordar que el </w:t>
      </w:r>
      <w:r w:rsidRPr="00BC2A25">
        <w:rPr>
          <w:rFonts w:ascii="Palatino Linotype" w:hAnsi="Palatino Linotype"/>
          <w:b/>
          <w:color w:val="000000" w:themeColor="text1"/>
        </w:rPr>
        <w:t>SUJETO OBLIGADO</w:t>
      </w:r>
      <w:r w:rsidRPr="00BC2A25">
        <w:rPr>
          <w:rFonts w:ascii="Palatino Linotype" w:hAnsi="Palatino Linotype"/>
          <w:color w:val="000000" w:themeColor="text1"/>
        </w:rPr>
        <w:t xml:space="preserve"> no acepta ni expresa o tácitamente si cuenta o no con la información requerida, por lo que existe la posibilidad de que en el periodo del cual se requiere la información no se haya presentado renuncia alguna.</w:t>
      </w:r>
    </w:p>
    <w:p w:rsidR="00A04C10" w:rsidRPr="00BC2A25" w:rsidRDefault="00A04C10" w:rsidP="00A04C10">
      <w:pPr>
        <w:pStyle w:val="Prrafodelista"/>
        <w:rPr>
          <w:rFonts w:ascii="Palatino Linotype" w:hAnsi="Palatino Linotype"/>
          <w:color w:val="000000" w:themeColor="text1"/>
        </w:rPr>
      </w:pPr>
    </w:p>
    <w:p w:rsidR="00A04C10" w:rsidRPr="00BC2A25" w:rsidRDefault="00A04C10" w:rsidP="00A04C10">
      <w:pPr>
        <w:pStyle w:val="Prrafodelista"/>
        <w:numPr>
          <w:ilvl w:val="0"/>
          <w:numId w:val="15"/>
        </w:numPr>
        <w:spacing w:line="360" w:lineRule="auto"/>
        <w:ind w:left="0" w:firstLine="0"/>
        <w:jc w:val="both"/>
        <w:rPr>
          <w:rFonts w:ascii="Palatino Linotype" w:eastAsia="Calibri" w:hAnsi="Palatino Linotype"/>
        </w:rPr>
      </w:pPr>
      <w:r w:rsidRPr="00BC2A25">
        <w:rPr>
          <w:rFonts w:ascii="Palatino Linotype" w:eastAsia="MS Mincho" w:hAnsi="Palatino Linotype" w:cs="Arial"/>
        </w:rPr>
        <w:t xml:space="preserve">Por lo que, si luego de la búsqueda exhaustiva y razonable de la información, no se encontrara el soporte documental de referencia, </w:t>
      </w:r>
      <w:r w:rsidRPr="00BC2A25">
        <w:rPr>
          <w:rFonts w:ascii="Palatino Linotype" w:eastAsia="Calibri" w:hAnsi="Palatino Linotype"/>
        </w:rPr>
        <w:t xml:space="preserve">se deberá atender las </w:t>
      </w:r>
      <w:r w:rsidRPr="00BC2A25">
        <w:rPr>
          <w:rFonts w:ascii="Palatino Linotype" w:hAnsi="Palatino Linotype"/>
          <w:color w:val="000000" w:themeColor="text1"/>
        </w:rPr>
        <w:t>formalidades</w:t>
      </w:r>
      <w:r w:rsidRPr="00BC2A25">
        <w:rPr>
          <w:rFonts w:ascii="Palatino Linotype" w:eastAsia="Calibri" w:hAnsi="Palatino Linotype"/>
        </w:rPr>
        <w:t xml:space="preserve"> que establece el fundamento jurídico plasmado en el </w:t>
      </w:r>
      <w:r w:rsidRPr="00BC2A25">
        <w:rPr>
          <w:rFonts w:ascii="Palatino Linotype" w:eastAsia="Calibri" w:hAnsi="Palatino Linotype"/>
          <w:b/>
        </w:rPr>
        <w:t>artículo 19</w:t>
      </w:r>
      <w:r w:rsidRPr="00BC2A25">
        <w:rPr>
          <w:rFonts w:ascii="Palatino Linotype" w:eastAsia="Calibri" w:hAnsi="Palatino Linotype"/>
        </w:rPr>
        <w:t xml:space="preserve"> de la Ley de Transparencia y Acceso a la Información Pública del Estado de México y Municipios y que es del tenor literal siguiente:</w:t>
      </w:r>
    </w:p>
    <w:p w:rsidR="00A04C10" w:rsidRPr="00BC2A25" w:rsidRDefault="00A04C10" w:rsidP="00A04C10">
      <w:pPr>
        <w:pStyle w:val="Prrafodelista"/>
        <w:rPr>
          <w:rFonts w:ascii="Palatino Linotype" w:eastAsia="Calibri" w:hAnsi="Palatino Linotype"/>
        </w:rPr>
      </w:pPr>
    </w:p>
    <w:p w:rsidR="00A04C10" w:rsidRPr="00BC2A25" w:rsidRDefault="00A04C10" w:rsidP="00A04C10">
      <w:pPr>
        <w:spacing w:line="360" w:lineRule="auto"/>
        <w:ind w:left="567" w:right="425"/>
        <w:contextualSpacing/>
        <w:jc w:val="both"/>
        <w:rPr>
          <w:rFonts w:ascii="Palatino Linotype" w:eastAsia="Calibri" w:hAnsi="Palatino Linotype"/>
          <w:i/>
          <w:lang w:val="es-ES"/>
        </w:rPr>
      </w:pPr>
      <w:r w:rsidRPr="00BC2A25">
        <w:rPr>
          <w:rFonts w:ascii="Palatino Linotype" w:eastAsia="Calibri" w:hAnsi="Palatino Linotype"/>
          <w:b/>
          <w:i/>
          <w:lang w:val="es-ES"/>
        </w:rPr>
        <w:t>Artículo 19.</w:t>
      </w:r>
      <w:r w:rsidRPr="00BC2A25">
        <w:rPr>
          <w:rFonts w:ascii="Palatino Linotype" w:eastAsia="Calibri" w:hAnsi="Palatino Linotype"/>
          <w:i/>
          <w:lang w:val="es-ES"/>
        </w:rPr>
        <w:t xml:space="preserve"> Se presume que la información debe existir si se refiere a las facultades, competencias y funciones que los ordenamientos jurídicos aplicables otorgan a los sujetos obligados.</w:t>
      </w:r>
    </w:p>
    <w:p w:rsidR="00A04C10" w:rsidRPr="00BC2A25" w:rsidRDefault="00A04C10" w:rsidP="00A04C10">
      <w:pPr>
        <w:spacing w:line="360" w:lineRule="auto"/>
        <w:ind w:left="567" w:right="425"/>
        <w:contextualSpacing/>
        <w:jc w:val="both"/>
        <w:rPr>
          <w:rFonts w:ascii="Palatino Linotype" w:eastAsia="Calibri" w:hAnsi="Palatino Linotype"/>
          <w:b/>
          <w:i/>
          <w:lang w:val="es-ES"/>
        </w:rPr>
      </w:pPr>
      <w:r w:rsidRPr="00BC2A25">
        <w:rPr>
          <w:rFonts w:ascii="Palatino Linotype" w:eastAsia="Calibri" w:hAnsi="Palatino Linotype"/>
          <w:b/>
          <w:i/>
          <w:lang w:val="es-ES"/>
        </w:rPr>
        <w:t>En los casos en que ciertas facultades, competencias o funciones no se hayan ejercido, se debe motivar la respuesta en función de las causas que motiven tal circunstancia.</w:t>
      </w:r>
    </w:p>
    <w:p w:rsidR="00A04C10" w:rsidRPr="00BC2A25" w:rsidRDefault="00A04C10" w:rsidP="00A04C10">
      <w:pPr>
        <w:spacing w:line="360" w:lineRule="auto"/>
        <w:ind w:left="567" w:right="425"/>
        <w:contextualSpacing/>
        <w:jc w:val="both"/>
        <w:rPr>
          <w:rFonts w:ascii="Palatino Linotype" w:eastAsia="Calibri" w:hAnsi="Palatino Linotype"/>
          <w:i/>
          <w:lang w:val="es-ES"/>
        </w:rPr>
      </w:pPr>
      <w:r w:rsidRPr="00BC2A25">
        <w:rPr>
          <w:rFonts w:ascii="Palatino Linotype" w:eastAsia="Calibri" w:hAnsi="Palatino Linotype"/>
          <w:i/>
          <w:lang w:val="es-ES"/>
        </w:rPr>
        <w:lastRenderedPageBreak/>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rsidR="00A04C10" w:rsidRPr="00BC2A25" w:rsidRDefault="00A04C10" w:rsidP="00A04C10">
      <w:pPr>
        <w:spacing w:line="360" w:lineRule="auto"/>
        <w:ind w:left="567" w:right="425"/>
        <w:contextualSpacing/>
        <w:jc w:val="both"/>
        <w:rPr>
          <w:rFonts w:ascii="Palatino Linotype" w:eastAsia="Calibri" w:hAnsi="Palatino Linotype"/>
          <w:lang w:val="es-ES"/>
        </w:rPr>
      </w:pPr>
      <w:r w:rsidRPr="00BC2A25">
        <w:rPr>
          <w:rFonts w:ascii="Palatino Linotype" w:eastAsia="Calibri" w:hAnsi="Palatino Linotype"/>
          <w:lang w:val="es-ES"/>
        </w:rPr>
        <w:t>(Énfasis añadido)</w:t>
      </w:r>
    </w:p>
    <w:p w:rsidR="00A04C10" w:rsidRPr="00BC2A25" w:rsidRDefault="00A04C10" w:rsidP="00A04C10">
      <w:pPr>
        <w:spacing w:line="360" w:lineRule="auto"/>
        <w:ind w:left="567" w:right="425"/>
        <w:contextualSpacing/>
        <w:jc w:val="both"/>
        <w:rPr>
          <w:rFonts w:ascii="Palatino Linotype" w:eastAsia="Calibri" w:hAnsi="Palatino Linotype"/>
          <w:lang w:val="es-ES"/>
        </w:rPr>
      </w:pPr>
    </w:p>
    <w:p w:rsidR="00A04C10" w:rsidRPr="00BC2A25" w:rsidRDefault="00A04C10" w:rsidP="00A04C10">
      <w:pPr>
        <w:pStyle w:val="Prrafodelista"/>
        <w:numPr>
          <w:ilvl w:val="0"/>
          <w:numId w:val="15"/>
        </w:numPr>
        <w:spacing w:line="360" w:lineRule="auto"/>
        <w:ind w:left="0" w:firstLine="0"/>
        <w:jc w:val="both"/>
        <w:rPr>
          <w:rFonts w:ascii="Palatino Linotype" w:eastAsia="Calibri" w:hAnsi="Palatino Linotype"/>
        </w:rPr>
      </w:pPr>
      <w:r w:rsidRPr="00BC2A25">
        <w:rPr>
          <w:rFonts w:ascii="Palatino Linotype" w:eastAsia="Calibri" w:hAnsi="Palatino Linotype"/>
        </w:rPr>
        <w:t xml:space="preserve"> Artículo que, </w:t>
      </w:r>
      <w:r w:rsidRPr="00BC2A25">
        <w:rPr>
          <w:rFonts w:ascii="Palatino Linotype" w:eastAsia="Calibri" w:hAnsi="Palatino Linotype" w:cs="Arial"/>
        </w:rPr>
        <w:t>en su segundo párrafo, alude a actos no realizados y contemplados en alguna hipótesis jurídica, pero, a) cuya realización dependa de que un tercero demande la emisión de un acto de autoridad, la expedición de una licencia, por ejemplo; b) de un acontecimiento de realización probable, la Cuenta Pública correspondiente a un ejercicio fiscal en curso, por ejemplo; o, C) una facultad potestativa, la firma de convenio de colaboración, por ejemplo. En estos casos, el sujeto obligado, al emitir su respuesta o cumplir con una resolución emitida por éste órgano garante, deberá manifestar, de manera precisa y clara, las razones que expliquen las causas por las que no se ha realizado el acto de autoridad y, en consecuencia, no se ha documentado decisión alguna.</w:t>
      </w:r>
    </w:p>
    <w:p w:rsidR="00A04C10" w:rsidRPr="00BC2A25" w:rsidRDefault="00A04C10" w:rsidP="00A04C10">
      <w:pPr>
        <w:pStyle w:val="Prrafodelista"/>
        <w:spacing w:line="360" w:lineRule="auto"/>
        <w:ind w:left="0"/>
        <w:jc w:val="both"/>
        <w:rPr>
          <w:rFonts w:ascii="Palatino Linotype" w:eastAsia="Calibri" w:hAnsi="Palatino Linotype"/>
        </w:rPr>
      </w:pPr>
    </w:p>
    <w:p w:rsidR="00A04C10" w:rsidRPr="00BC2A25" w:rsidRDefault="00A04C10" w:rsidP="00A04C10">
      <w:pPr>
        <w:pStyle w:val="Prrafodelista"/>
        <w:numPr>
          <w:ilvl w:val="0"/>
          <w:numId w:val="15"/>
        </w:numPr>
        <w:spacing w:line="360" w:lineRule="auto"/>
        <w:ind w:left="0" w:firstLine="0"/>
        <w:jc w:val="both"/>
        <w:rPr>
          <w:rFonts w:ascii="Palatino Linotype" w:hAnsi="Palatino Linotype" w:cs="Arial"/>
          <w:noProof/>
          <w:lang w:eastAsia="es-MX"/>
        </w:rPr>
      </w:pPr>
      <w:r w:rsidRPr="00BC2A25">
        <w:rPr>
          <w:rFonts w:ascii="Palatino Linotype" w:eastAsia="Calibri" w:hAnsi="Palatino Linotype" w:cs="Arial"/>
        </w:rPr>
        <w:t xml:space="preserve">Por lo que de ser el caso que dicha información no se encuentre en los archivos del </w:t>
      </w:r>
      <w:r w:rsidRPr="00BC2A25">
        <w:rPr>
          <w:rFonts w:ascii="Palatino Linotype" w:eastAsia="Calibri" w:hAnsi="Palatino Linotype"/>
        </w:rPr>
        <w:t>SUJETO</w:t>
      </w:r>
      <w:r w:rsidRPr="00BC2A25">
        <w:rPr>
          <w:rFonts w:ascii="Palatino Linotype" w:eastAsia="Calibri" w:hAnsi="Palatino Linotype" w:cs="Arial"/>
          <w:b/>
        </w:rPr>
        <w:t xml:space="preserve"> OBLIGADO </w:t>
      </w:r>
      <w:r w:rsidRPr="00BC2A25">
        <w:rPr>
          <w:rFonts w:ascii="Palatino Linotype" w:eastAsia="Calibri" w:hAnsi="Palatino Linotype" w:cs="Arial"/>
        </w:rPr>
        <w:t>deberá de manifestar, de manera precisa y clara, las razones que expliquen las causas por las que no se posee la información requerida.</w:t>
      </w:r>
    </w:p>
    <w:p w:rsidR="00D004A3" w:rsidRPr="00BC2A25" w:rsidRDefault="00D004A3" w:rsidP="00D004A3">
      <w:pPr>
        <w:spacing w:line="360" w:lineRule="auto"/>
        <w:contextualSpacing/>
        <w:jc w:val="both"/>
        <w:rPr>
          <w:rFonts w:ascii="Palatino Linotype" w:eastAsia="Calibri" w:hAnsi="Palatino Linotype"/>
        </w:rPr>
      </w:pPr>
    </w:p>
    <w:p w:rsidR="003F21E5" w:rsidRPr="00BC2A25" w:rsidRDefault="004C4415" w:rsidP="003F21E5">
      <w:pPr>
        <w:pStyle w:val="Ttulo2"/>
        <w:spacing w:before="0" w:line="360" w:lineRule="auto"/>
        <w:rPr>
          <w:rFonts w:ascii="Palatino Linotype" w:eastAsiaTheme="minorEastAsia" w:hAnsi="Palatino Linotype"/>
          <w:b/>
          <w:color w:val="auto"/>
          <w:sz w:val="24"/>
          <w:szCs w:val="24"/>
        </w:rPr>
      </w:pPr>
      <w:bookmarkStart w:id="143" w:name="_Toc71234386"/>
      <w:bookmarkStart w:id="144" w:name="_Toc83901403"/>
      <w:r w:rsidRPr="00BC2A25">
        <w:rPr>
          <w:rFonts w:ascii="Palatino Linotype" w:eastAsiaTheme="minorEastAsia" w:hAnsi="Palatino Linotype"/>
          <w:b/>
          <w:color w:val="auto"/>
          <w:sz w:val="24"/>
          <w:szCs w:val="24"/>
        </w:rPr>
        <w:t>QUINTO.</w:t>
      </w:r>
      <w:r w:rsidR="003F21E5" w:rsidRPr="00BC2A25">
        <w:rPr>
          <w:rFonts w:ascii="Palatino Linotype" w:eastAsiaTheme="minorEastAsia" w:hAnsi="Palatino Linotype"/>
          <w:b/>
          <w:color w:val="auto"/>
          <w:sz w:val="24"/>
          <w:szCs w:val="24"/>
        </w:rPr>
        <w:t xml:space="preserve"> De la versión pública.</w:t>
      </w:r>
      <w:bookmarkEnd w:id="143"/>
      <w:bookmarkEnd w:id="144"/>
    </w:p>
    <w:p w:rsidR="003F21E5" w:rsidRPr="00BC2A25" w:rsidRDefault="003F21E5" w:rsidP="003F21E5"/>
    <w:p w:rsidR="003F21E5" w:rsidRPr="00BC2A25" w:rsidRDefault="003F21E5" w:rsidP="003F21E5">
      <w:pPr>
        <w:pStyle w:val="Prrafodelista"/>
        <w:numPr>
          <w:ilvl w:val="0"/>
          <w:numId w:val="15"/>
        </w:numPr>
        <w:tabs>
          <w:tab w:val="left" w:pos="0"/>
          <w:tab w:val="left" w:pos="142"/>
        </w:tabs>
        <w:spacing w:line="360" w:lineRule="auto"/>
        <w:ind w:left="0" w:firstLine="0"/>
        <w:jc w:val="both"/>
        <w:rPr>
          <w:rFonts w:ascii="Palatino Linotype" w:hAnsi="Palatino Linotype" w:cs="Arial"/>
        </w:rPr>
      </w:pPr>
      <w:r w:rsidRPr="00BC2A25">
        <w:rPr>
          <w:rFonts w:ascii="Palatino Linotype" w:eastAsia="MS Gothic" w:hAnsi="Palatino Linotype" w:cs="Times New Roman"/>
        </w:rPr>
        <w:lastRenderedPageBreak/>
        <w:t>Como anteriormente se señaló, la entrega deberá ser en versión pública en virtud que de la propia y especial naturaleza de la información solicitada</w:t>
      </w:r>
      <w:r w:rsidRPr="00BC2A25">
        <w:rPr>
          <w:rFonts w:ascii="Palatino Linotype" w:eastAsia="MS Gothic" w:hAnsi="Palatino Linotype" w:cs="Times New Roman"/>
          <w:b/>
        </w:rPr>
        <w:t xml:space="preserve">, </w:t>
      </w:r>
      <w:r w:rsidRPr="00BC2A25">
        <w:rPr>
          <w:rFonts w:ascii="Palatino Linotype" w:eastAsia="MS Gothic" w:hAnsi="Palatino Linotype" w:cs="Times New Roman"/>
        </w:rPr>
        <w:t>obran datos personales susceptibles de protegerse que</w:t>
      </w:r>
      <w:r w:rsidRPr="00BC2A25">
        <w:rPr>
          <w:rFonts w:ascii="Palatino Linotype" w:eastAsia="MS Gothic" w:hAnsi="Palatino Linotype" w:cs="Times New Roman"/>
          <w:b/>
        </w:rPr>
        <w:t xml:space="preserve"> de manera enunciativa mas no limitativa pudieran ser huellas digitales</w:t>
      </w:r>
      <w:r w:rsidRPr="00BC2A25">
        <w:rPr>
          <w:rFonts w:ascii="Palatino Linotype" w:eastAsia="MS Gothic" w:hAnsi="Palatino Linotype" w:cs="Times New Roman"/>
        </w:rPr>
        <w:t xml:space="preserv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BC2A25">
        <w:rPr>
          <w:rFonts w:ascii="Palatino Linotype" w:eastAsia="MS Gothic" w:hAnsi="Palatino Linotype" w:cs="Times New Roman"/>
          <w:b/>
          <w:u w:val="single"/>
        </w:rPr>
        <w:t>versión pública</w:t>
      </w:r>
      <w:r w:rsidRPr="00BC2A25">
        <w:rPr>
          <w:rFonts w:ascii="Palatino Linotype" w:eastAsia="MS Gothic" w:hAnsi="Palatino Linotype" w:cs="Times New Roman"/>
        </w:rPr>
        <w:t xml:space="preserve"> de los documentos por las consideraciones que se estimen pertinentes.</w:t>
      </w:r>
    </w:p>
    <w:p w:rsidR="003F21E5" w:rsidRPr="00BC2A25" w:rsidRDefault="003F21E5" w:rsidP="003F21E5">
      <w:pPr>
        <w:pStyle w:val="Prrafodelista"/>
        <w:tabs>
          <w:tab w:val="left" w:pos="0"/>
          <w:tab w:val="left" w:pos="142"/>
        </w:tabs>
        <w:spacing w:line="360" w:lineRule="auto"/>
        <w:ind w:left="0"/>
        <w:jc w:val="both"/>
        <w:rPr>
          <w:rFonts w:ascii="Palatino Linotype" w:hAnsi="Palatino Linotype" w:cs="Arial"/>
        </w:rPr>
      </w:pPr>
    </w:p>
    <w:p w:rsidR="003F21E5" w:rsidRPr="00BC2A25" w:rsidRDefault="003F21E5" w:rsidP="003F21E5">
      <w:pPr>
        <w:pStyle w:val="Prrafodelista"/>
        <w:numPr>
          <w:ilvl w:val="0"/>
          <w:numId w:val="15"/>
        </w:numPr>
        <w:tabs>
          <w:tab w:val="left" w:pos="0"/>
          <w:tab w:val="left" w:pos="142"/>
        </w:tabs>
        <w:spacing w:line="360" w:lineRule="auto"/>
        <w:ind w:left="0" w:firstLine="0"/>
        <w:jc w:val="both"/>
        <w:rPr>
          <w:rFonts w:ascii="Palatino Linotype" w:hAnsi="Palatino Linotype" w:cs="Arial"/>
        </w:rPr>
      </w:pPr>
      <w:r w:rsidRPr="00BC2A25">
        <w:rPr>
          <w:rFonts w:ascii="Palatino Linotype" w:eastAsia="MS Gothic" w:hAnsi="Palatino Linotype" w:cs="Times New Roman"/>
        </w:rPr>
        <w:t>La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BC2A25">
        <w:rPr>
          <w:rFonts w:ascii="Palatino Linotype" w:eastAsia="MS Gothic" w:hAnsi="Palatino Linotype" w:cs="Times New Roman"/>
          <w:vertAlign w:val="superscript"/>
        </w:rPr>
        <w:footnoteReference w:id="5"/>
      </w:r>
      <w:r w:rsidRPr="00BC2A25">
        <w:rPr>
          <w:rFonts w:ascii="Palatino Linotype" w:eastAsia="MS Gothic" w:hAnsi="Palatino Linotype" w:cs="Times New Roman"/>
        </w:rPr>
        <w:t xml:space="preserve">, aunque cualquier límite o restricción, para ser legítimo, debe reunir con tres requisitos: primero, debe de estar establecida en un ordenamiento legal, antes de su aplicación; debe de corresponder a un fin legítimo y ser estrictamente proporcional con el principio o valor que se pretende </w:t>
      </w:r>
      <w:r w:rsidRPr="00BC2A25">
        <w:rPr>
          <w:rFonts w:ascii="Palatino Linotype" w:eastAsia="MS Gothic" w:hAnsi="Palatino Linotype" w:cs="Times New Roman"/>
        </w:rPr>
        <w:lastRenderedPageBreak/>
        <w:t>preservar.</w:t>
      </w:r>
      <w:r w:rsidRPr="00BC2A25">
        <w:rPr>
          <w:rFonts w:ascii="Palatino Linotype" w:eastAsia="MS Gothic" w:hAnsi="Palatino Linotype" w:cs="Times New Roman"/>
          <w:vertAlign w:val="superscript"/>
        </w:rPr>
        <w:footnoteReference w:id="6"/>
      </w:r>
      <w:r w:rsidRPr="00BC2A25">
        <w:rPr>
          <w:rFonts w:ascii="Palatino Linotype" w:eastAsia="MS Gothic" w:hAnsi="Palatino Linotype" w:cs="Times New Roman"/>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rsidR="003F21E5" w:rsidRPr="00BC2A25" w:rsidRDefault="003F21E5" w:rsidP="003F21E5">
      <w:pPr>
        <w:pStyle w:val="Prrafodelista"/>
        <w:spacing w:line="360" w:lineRule="auto"/>
        <w:rPr>
          <w:rFonts w:ascii="Palatino Linotype" w:hAnsi="Palatino Linotype" w:cs="Arial"/>
        </w:rPr>
      </w:pPr>
    </w:p>
    <w:p w:rsidR="003F21E5" w:rsidRPr="00BC2A25" w:rsidRDefault="003F21E5" w:rsidP="003F21E5">
      <w:pPr>
        <w:pStyle w:val="Prrafodelista"/>
        <w:numPr>
          <w:ilvl w:val="0"/>
          <w:numId w:val="15"/>
        </w:numPr>
        <w:tabs>
          <w:tab w:val="left" w:pos="0"/>
          <w:tab w:val="left" w:pos="142"/>
        </w:tabs>
        <w:spacing w:line="360" w:lineRule="auto"/>
        <w:ind w:left="0" w:firstLine="0"/>
        <w:jc w:val="both"/>
        <w:rPr>
          <w:rFonts w:ascii="Palatino Linotype" w:hAnsi="Palatino Linotype" w:cs="Arial"/>
        </w:rPr>
      </w:pPr>
      <w:r w:rsidRPr="00BC2A25">
        <w:rPr>
          <w:rFonts w:ascii="Palatino Linotype" w:hAnsi="Palatino Linotype" w:cs="Arial"/>
        </w:rPr>
        <w:t>El grave</w:t>
      </w:r>
      <w:r w:rsidRPr="00BC2A25">
        <w:rPr>
          <w:rFonts w:ascii="Palatino Linotype" w:eastAsia="MS Gothic" w:hAnsi="Palatino Linotype" w:cs="Times New Roman"/>
        </w:rPr>
        <w:t xml:space="preserve"> problema que enfrentamos en general, los acuerdos de clasificación de la información que emiten los sujetos obligados, siguen sin observar los requisitos, tanto por la complejidad del procedimiento como por la falta de atención de los operadores jurídicos.</w:t>
      </w:r>
    </w:p>
    <w:p w:rsidR="003F21E5" w:rsidRPr="00BC2A25" w:rsidRDefault="003F21E5" w:rsidP="003F21E5">
      <w:pPr>
        <w:pStyle w:val="Prrafodelista"/>
        <w:tabs>
          <w:tab w:val="left" w:pos="142"/>
          <w:tab w:val="left" w:pos="284"/>
          <w:tab w:val="left" w:pos="426"/>
        </w:tabs>
        <w:spacing w:line="360" w:lineRule="auto"/>
        <w:ind w:left="0"/>
        <w:jc w:val="both"/>
        <w:outlineLvl w:val="2"/>
        <w:rPr>
          <w:rFonts w:ascii="Palatino Linotype" w:hAnsi="Palatino Linotype" w:cs="Arial"/>
          <w:b/>
        </w:rPr>
      </w:pPr>
      <w:bookmarkStart w:id="145" w:name="_Toc83901404"/>
      <w:r w:rsidRPr="00BC2A25">
        <w:rPr>
          <w:rFonts w:ascii="Palatino Linotype" w:hAnsi="Palatino Linotype" w:cs="Arial"/>
          <w:b/>
        </w:rPr>
        <w:t>I. Requisitos previos.</w:t>
      </w:r>
      <w:bookmarkEnd w:id="145"/>
    </w:p>
    <w:p w:rsidR="003F21E5" w:rsidRPr="00BC2A25" w:rsidRDefault="003F21E5" w:rsidP="003F21E5">
      <w:pPr>
        <w:pStyle w:val="Prrafodelista"/>
        <w:spacing w:line="360" w:lineRule="auto"/>
        <w:rPr>
          <w:rFonts w:ascii="Palatino Linotype" w:hAnsi="Palatino Linotype" w:cs="Arial"/>
        </w:rPr>
      </w:pPr>
    </w:p>
    <w:p w:rsidR="003F21E5" w:rsidRPr="00BC2A25" w:rsidRDefault="003F21E5" w:rsidP="003F21E5">
      <w:pPr>
        <w:pStyle w:val="Prrafodelista"/>
        <w:numPr>
          <w:ilvl w:val="0"/>
          <w:numId w:val="15"/>
        </w:numPr>
        <w:tabs>
          <w:tab w:val="left" w:pos="0"/>
          <w:tab w:val="left" w:pos="142"/>
        </w:tabs>
        <w:spacing w:line="360" w:lineRule="auto"/>
        <w:ind w:left="0" w:firstLine="0"/>
        <w:jc w:val="both"/>
        <w:rPr>
          <w:rFonts w:ascii="Palatino Linotype" w:hAnsi="Palatino Linotype" w:cs="Arial"/>
        </w:rPr>
      </w:pPr>
      <w:r w:rsidRPr="00BC2A25">
        <w:rPr>
          <w:rFonts w:ascii="Palatino Linotype" w:hAnsi="Palatino Linotype" w:cs="Arial"/>
        </w:rPr>
        <w:t xml:space="preserve">Los </w:t>
      </w:r>
      <w:r w:rsidRPr="00BC2A25">
        <w:rPr>
          <w:rFonts w:ascii="Palatino Linotype" w:eastAsia="MS Gothic" w:hAnsi="Palatino Linotype" w:cs="Times New Roman"/>
        </w:rPr>
        <w:t xml:space="preserve">artículos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w:t>
      </w:r>
      <w:r w:rsidRPr="00BC2A25">
        <w:rPr>
          <w:rFonts w:ascii="Palatino Linotype" w:eastAsia="MS Gothic" w:hAnsi="Palatino Linotype" w:cs="Times New Roman"/>
        </w:rPr>
        <w:lastRenderedPageBreak/>
        <w:t>algún documento o el documento que se pretende reservar (contrato, licencia, póliza, entre otros), señalando el supuesto de clasificación (confidencialidad o reserva).</w:t>
      </w:r>
    </w:p>
    <w:p w:rsidR="00BC3B99" w:rsidRPr="00BC2A25" w:rsidRDefault="00BC3B99" w:rsidP="00BC3B99">
      <w:pPr>
        <w:pStyle w:val="Prrafodelista"/>
        <w:tabs>
          <w:tab w:val="left" w:pos="0"/>
          <w:tab w:val="left" w:pos="142"/>
        </w:tabs>
        <w:spacing w:line="360" w:lineRule="auto"/>
        <w:ind w:left="0"/>
        <w:jc w:val="both"/>
        <w:rPr>
          <w:rFonts w:ascii="Palatino Linotype" w:hAnsi="Palatino Linotype" w:cs="Arial"/>
        </w:rPr>
      </w:pPr>
    </w:p>
    <w:p w:rsidR="003F21E5" w:rsidRPr="00BC2A25" w:rsidRDefault="003F21E5" w:rsidP="003F21E5">
      <w:pPr>
        <w:pStyle w:val="Prrafodelista"/>
        <w:numPr>
          <w:ilvl w:val="0"/>
          <w:numId w:val="15"/>
        </w:numPr>
        <w:tabs>
          <w:tab w:val="left" w:pos="0"/>
          <w:tab w:val="left" w:pos="142"/>
        </w:tabs>
        <w:spacing w:line="360" w:lineRule="auto"/>
        <w:ind w:left="0" w:firstLine="0"/>
        <w:jc w:val="both"/>
        <w:rPr>
          <w:rFonts w:ascii="Palatino Linotype" w:hAnsi="Palatino Linotype" w:cs="Arial"/>
        </w:rPr>
      </w:pPr>
      <w:r w:rsidRPr="00BC2A25">
        <w:rPr>
          <w:rFonts w:ascii="Palatino Linotype" w:eastAsia="MS Gothic" w:hAnsi="Palatino Linotype" w:cs="Times New Roman"/>
        </w:rPr>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rsidR="003F21E5" w:rsidRPr="00BC2A25" w:rsidRDefault="003F21E5" w:rsidP="003F21E5">
      <w:pPr>
        <w:pStyle w:val="Prrafodelista"/>
        <w:rPr>
          <w:rFonts w:ascii="Palatino Linotype" w:hAnsi="Palatino Linotype" w:cs="Arial"/>
        </w:rPr>
      </w:pPr>
    </w:p>
    <w:p w:rsidR="003F21E5" w:rsidRPr="00BC2A25" w:rsidRDefault="003F21E5" w:rsidP="003F21E5">
      <w:pPr>
        <w:pStyle w:val="Prrafodelista"/>
        <w:numPr>
          <w:ilvl w:val="0"/>
          <w:numId w:val="15"/>
        </w:numPr>
        <w:tabs>
          <w:tab w:val="left" w:pos="0"/>
          <w:tab w:val="left" w:pos="142"/>
        </w:tabs>
        <w:spacing w:line="360" w:lineRule="auto"/>
        <w:ind w:left="0" w:firstLine="0"/>
        <w:jc w:val="both"/>
        <w:rPr>
          <w:rFonts w:ascii="Palatino Linotype" w:hAnsi="Palatino Linotype" w:cs="Arial"/>
        </w:rPr>
      </w:pPr>
      <w:r w:rsidRPr="00BC2A25">
        <w:rPr>
          <w:rFonts w:ascii="Palatino Linotype" w:hAnsi="Palatino Linotype" w:cs="Arial"/>
        </w:rPr>
        <w:t>El último</w:t>
      </w:r>
      <w:r w:rsidRPr="00BC2A25">
        <w:rPr>
          <w:rFonts w:ascii="Palatino Linotype" w:eastAsia="MS Gothic" w:hAnsi="Palatino Linotype" w:cs="Times New Roman"/>
        </w:rPr>
        <w:t xml:space="preserve"> de estos requisitos previos consiste en que no se pueden emitir acuerdos de carácter general ni particular, según lo disponen los artículos 134 y 108 de la Ley Estatal y de la Ley General, respectivamente, esto es, </w:t>
      </w:r>
      <w:r w:rsidRPr="00BC2A25">
        <w:rPr>
          <w:rFonts w:ascii="Palatino Linotype" w:eastAsia="MS Gothic" w:hAnsi="Palatino Linotype" w:cs="Times New Roman"/>
          <w:b/>
          <w:u w:val="single"/>
        </w:rPr>
        <w:t>no se puede hacer un acuerdo para clasificar de manera general todos los documentos de un expediente o área</w:t>
      </w:r>
      <w:r w:rsidRPr="00BC2A25">
        <w:rPr>
          <w:rFonts w:ascii="Palatino Linotype" w:eastAsia="MS Gothic" w:hAnsi="Palatino Linotype" w:cs="Times New Roman"/>
          <w:b/>
        </w:rPr>
        <w:t xml:space="preserve">,  </w:t>
      </w:r>
      <w:r w:rsidRPr="00BC2A25">
        <w:rPr>
          <w:rFonts w:ascii="Palatino Linotype" w:eastAsia="MS Gothic" w:hAnsi="Palatino Linotype" w:cs="Times New Roman"/>
        </w:rPr>
        <w:t>sin individualizar su análisis y tampoco se puede hacer un acuerdo por cada dato que se vaya a clasificar dentro de un documento con diez datos, por ejemplo, susceptibles de ser clasificados.</w:t>
      </w:r>
    </w:p>
    <w:p w:rsidR="003F21E5" w:rsidRPr="00BC2A25" w:rsidRDefault="003F21E5" w:rsidP="003F21E5">
      <w:pPr>
        <w:pStyle w:val="Prrafodelista"/>
        <w:rPr>
          <w:rFonts w:ascii="Palatino Linotype" w:hAnsi="Palatino Linotype" w:cs="Arial"/>
        </w:rPr>
      </w:pPr>
    </w:p>
    <w:p w:rsidR="003F21E5" w:rsidRPr="00BC2A25" w:rsidRDefault="003F21E5" w:rsidP="003F21E5">
      <w:pPr>
        <w:pStyle w:val="Prrafodelista"/>
        <w:tabs>
          <w:tab w:val="left" w:pos="142"/>
          <w:tab w:val="left" w:pos="284"/>
          <w:tab w:val="left" w:pos="426"/>
        </w:tabs>
        <w:spacing w:line="360" w:lineRule="auto"/>
        <w:ind w:left="0"/>
        <w:jc w:val="both"/>
        <w:outlineLvl w:val="2"/>
        <w:rPr>
          <w:rFonts w:ascii="Palatino Linotype" w:hAnsi="Palatino Linotype" w:cs="Arial"/>
          <w:b/>
        </w:rPr>
      </w:pPr>
      <w:bookmarkStart w:id="146" w:name="_Toc83901405"/>
      <w:r w:rsidRPr="00BC2A25">
        <w:rPr>
          <w:rFonts w:ascii="Palatino Linotype" w:hAnsi="Palatino Linotype" w:cs="Arial"/>
          <w:b/>
        </w:rPr>
        <w:t>II. Supuestos de clasificación.</w:t>
      </w:r>
      <w:bookmarkEnd w:id="146"/>
    </w:p>
    <w:p w:rsidR="003F21E5" w:rsidRPr="00BC2A25" w:rsidRDefault="003F21E5" w:rsidP="003F21E5">
      <w:pPr>
        <w:pStyle w:val="Prrafodelista"/>
        <w:numPr>
          <w:ilvl w:val="0"/>
          <w:numId w:val="15"/>
        </w:numPr>
        <w:tabs>
          <w:tab w:val="left" w:pos="0"/>
          <w:tab w:val="left" w:pos="142"/>
        </w:tabs>
        <w:spacing w:line="360" w:lineRule="auto"/>
        <w:ind w:left="0" w:firstLine="0"/>
        <w:jc w:val="both"/>
        <w:rPr>
          <w:rFonts w:ascii="Palatino Linotype" w:hAnsi="Palatino Linotype" w:cs="Arial"/>
        </w:rPr>
      </w:pPr>
      <w:r w:rsidRPr="00BC2A25">
        <w:rPr>
          <w:rFonts w:ascii="Palatino Linotype" w:hAnsi="Palatino Linotype" w:cs="Arial"/>
        </w:rPr>
        <w:t>Las</w:t>
      </w:r>
      <w:r w:rsidRPr="00BC2A25">
        <w:rPr>
          <w:rFonts w:ascii="Palatino Linotype" w:eastAsia="MS Gothic" w:hAnsi="Palatino Linotype" w:cs="Times New Roman"/>
        </w:rPr>
        <w:t xml:space="preserve"> disposiciones constitucionales y legales en la materia establecen los dos supuestos generales para clasificar la información: por reserva y por confidencialidad.</w:t>
      </w:r>
    </w:p>
    <w:p w:rsidR="003F21E5" w:rsidRPr="00BC2A25" w:rsidRDefault="003F21E5" w:rsidP="003F21E5">
      <w:pPr>
        <w:pStyle w:val="Prrafodelista"/>
        <w:tabs>
          <w:tab w:val="left" w:pos="0"/>
          <w:tab w:val="left" w:pos="142"/>
        </w:tabs>
        <w:spacing w:line="360" w:lineRule="auto"/>
        <w:ind w:left="0"/>
        <w:jc w:val="both"/>
        <w:rPr>
          <w:rFonts w:ascii="Palatino Linotype" w:hAnsi="Palatino Linotype" w:cs="Arial"/>
        </w:rPr>
      </w:pPr>
    </w:p>
    <w:p w:rsidR="003F21E5" w:rsidRPr="00BC2A25" w:rsidRDefault="003F21E5" w:rsidP="003F21E5">
      <w:pPr>
        <w:pStyle w:val="Prrafodelista"/>
        <w:numPr>
          <w:ilvl w:val="0"/>
          <w:numId w:val="15"/>
        </w:numPr>
        <w:tabs>
          <w:tab w:val="left" w:pos="0"/>
          <w:tab w:val="left" w:pos="142"/>
        </w:tabs>
        <w:spacing w:line="360" w:lineRule="auto"/>
        <w:ind w:left="0" w:firstLine="0"/>
        <w:jc w:val="both"/>
        <w:rPr>
          <w:rFonts w:ascii="Palatino Linotype" w:hAnsi="Palatino Linotype" w:cs="Arial"/>
        </w:rPr>
      </w:pPr>
      <w:r w:rsidRPr="00BC2A25">
        <w:rPr>
          <w:rFonts w:ascii="Palatino Linotype" w:eastAsia="MS Gothic" w:hAnsi="Palatino Linotype" w:cs="Times New Roman"/>
        </w:rPr>
        <w:lastRenderedPageBreak/>
        <w:t>Los artículos</w:t>
      </w:r>
      <w:r w:rsidRPr="00BC2A25">
        <w:rPr>
          <w:rFonts w:ascii="Palatino Linotype" w:hAnsi="Palatino Linotype" w:cs="Arial"/>
        </w:rPr>
        <w:t xml:space="preserve"> </w:t>
      </w:r>
      <w:r w:rsidRPr="00BC2A25">
        <w:rPr>
          <w:rFonts w:ascii="Palatino Linotype" w:eastAsia="MS Gothic" w:hAnsi="Palatino Linotype" w:cs="Times New Roman"/>
        </w:rPr>
        <w:t>143 y 116 de la Ley Estatal y de la Ley General, respectivamente, señalan los supuestos para que la información pueda ser clasificada como confidencial:</w:t>
      </w:r>
    </w:p>
    <w:p w:rsidR="003F21E5" w:rsidRPr="00BC2A25" w:rsidRDefault="003F21E5" w:rsidP="003F21E5">
      <w:pPr>
        <w:pStyle w:val="Prrafodelista"/>
        <w:rPr>
          <w:rFonts w:ascii="Palatino Linotype" w:hAnsi="Palatino Linotype" w:cs="Arial"/>
        </w:rPr>
      </w:pPr>
    </w:p>
    <w:p w:rsidR="003F21E5" w:rsidRPr="00BC2A25" w:rsidRDefault="003F21E5" w:rsidP="003F21E5">
      <w:pPr>
        <w:widowControl w:val="0"/>
        <w:tabs>
          <w:tab w:val="left" w:pos="8222"/>
        </w:tabs>
        <w:autoSpaceDE w:val="0"/>
        <w:autoSpaceDN w:val="0"/>
        <w:adjustRightInd w:val="0"/>
        <w:spacing w:line="360" w:lineRule="auto"/>
        <w:ind w:left="567" w:right="567"/>
        <w:jc w:val="both"/>
        <w:rPr>
          <w:rFonts w:ascii="Palatino Linotype" w:hAnsi="Palatino Linotype" w:cs="Times"/>
          <w:i/>
          <w:color w:val="000000"/>
        </w:rPr>
      </w:pPr>
      <w:r w:rsidRPr="00BC2A25">
        <w:rPr>
          <w:rFonts w:ascii="Palatino Linotype" w:hAnsi="Palatino Linotype" w:cs="Bookman Old Style"/>
          <w:bCs/>
          <w:i/>
          <w:color w:val="000000"/>
        </w:rPr>
        <w:t xml:space="preserve">“I. </w:t>
      </w:r>
      <w:r w:rsidRPr="00BC2A25">
        <w:rPr>
          <w:rFonts w:ascii="Palatino Linotype" w:hAnsi="Palatino Linotype" w:cs="Bookman Old Style"/>
          <w:i/>
          <w:color w:val="000000"/>
        </w:rPr>
        <w:t xml:space="preserve">Se refiera a la información privada y los datos personales concernientes a una persona física o jurídico colectiva identificada o identificable; </w:t>
      </w:r>
    </w:p>
    <w:p w:rsidR="003F21E5" w:rsidRPr="00BC2A25" w:rsidRDefault="003F21E5" w:rsidP="003F21E5">
      <w:pPr>
        <w:widowControl w:val="0"/>
        <w:tabs>
          <w:tab w:val="left" w:pos="8222"/>
        </w:tabs>
        <w:autoSpaceDE w:val="0"/>
        <w:autoSpaceDN w:val="0"/>
        <w:adjustRightInd w:val="0"/>
        <w:spacing w:line="360" w:lineRule="auto"/>
        <w:ind w:left="567" w:right="567"/>
        <w:jc w:val="both"/>
        <w:rPr>
          <w:rFonts w:ascii="Palatino Linotype" w:hAnsi="Palatino Linotype" w:cs="Times"/>
          <w:i/>
          <w:color w:val="000000"/>
        </w:rPr>
      </w:pPr>
      <w:r w:rsidRPr="00BC2A25">
        <w:rPr>
          <w:rFonts w:ascii="Palatino Linotype" w:hAnsi="Palatino Linotype" w:cs="Bookman Old Style"/>
          <w:bCs/>
          <w:i/>
          <w:color w:val="000000"/>
        </w:rPr>
        <w:t xml:space="preserve">II. </w:t>
      </w:r>
      <w:r w:rsidRPr="00BC2A25">
        <w:rPr>
          <w:rFonts w:ascii="Palatino Linotype" w:hAnsi="Palatino Linotype" w:cs="Bookman Old Style"/>
          <w:i/>
          <w:color w:val="000000"/>
        </w:rPr>
        <w:t xml:space="preserve">Los secretos bancario, fiduciario, industrial, comercial, fiscal, bursátil y postal, cuya titularidad corresponda a particulares, sujetos de derecho internacional o a sujetos obligados cuando no involucren el ejercicio de recursos públicos; y </w:t>
      </w:r>
    </w:p>
    <w:p w:rsidR="003F21E5" w:rsidRPr="00BC2A25" w:rsidRDefault="003F21E5" w:rsidP="003F21E5">
      <w:pPr>
        <w:widowControl w:val="0"/>
        <w:tabs>
          <w:tab w:val="left" w:pos="8222"/>
        </w:tabs>
        <w:autoSpaceDE w:val="0"/>
        <w:autoSpaceDN w:val="0"/>
        <w:adjustRightInd w:val="0"/>
        <w:spacing w:line="360" w:lineRule="auto"/>
        <w:ind w:left="567" w:right="567"/>
        <w:jc w:val="both"/>
        <w:rPr>
          <w:rFonts w:ascii="Palatino Linotype" w:hAnsi="Palatino Linotype" w:cs="Times"/>
          <w:i/>
          <w:color w:val="000000"/>
        </w:rPr>
      </w:pPr>
      <w:r w:rsidRPr="00BC2A25">
        <w:rPr>
          <w:rFonts w:ascii="Palatino Linotype" w:hAnsi="Palatino Linotype" w:cs="Bookman Old Style"/>
          <w:bCs/>
          <w:i/>
          <w:color w:val="000000"/>
        </w:rPr>
        <w:t xml:space="preserve">III. </w:t>
      </w:r>
      <w:r w:rsidRPr="00BC2A25">
        <w:rPr>
          <w:rFonts w:ascii="Palatino Linotype" w:hAnsi="Palatino Linotype" w:cs="Bookman Old Style"/>
          <w:i/>
          <w:color w:val="000000"/>
        </w:rPr>
        <w:t xml:space="preserve">La que presenten los particulares a los sujetos obligados, de conformidad con lo dispuesto por las leyes o los tratados internacionales. </w:t>
      </w:r>
    </w:p>
    <w:p w:rsidR="003F21E5" w:rsidRPr="00BC2A25" w:rsidRDefault="003F21E5" w:rsidP="003F21E5">
      <w:pPr>
        <w:widowControl w:val="0"/>
        <w:tabs>
          <w:tab w:val="left" w:pos="8222"/>
        </w:tabs>
        <w:autoSpaceDE w:val="0"/>
        <w:autoSpaceDN w:val="0"/>
        <w:adjustRightInd w:val="0"/>
        <w:spacing w:line="360" w:lineRule="auto"/>
        <w:ind w:left="567" w:right="567"/>
        <w:jc w:val="both"/>
        <w:rPr>
          <w:rFonts w:ascii="Palatino Linotype" w:hAnsi="Palatino Linotype" w:cs="Times"/>
          <w:i/>
          <w:color w:val="000000"/>
        </w:rPr>
      </w:pPr>
      <w:r w:rsidRPr="00BC2A25">
        <w:rPr>
          <w:rFonts w:ascii="Palatino Linotype" w:hAnsi="Palatino Linotype" w:cs="Bookman Old Style"/>
          <w:i/>
          <w:color w:val="000000"/>
        </w:rPr>
        <w:t xml:space="preserve">La información confidencial no estará sujeta a temporalidad alguna y sólo podrán tener acceso a ella los titulares de la misma, sus representantes y los servidores públicos facultados para ello. </w:t>
      </w:r>
    </w:p>
    <w:p w:rsidR="003F21E5" w:rsidRPr="00BC2A25" w:rsidRDefault="003F21E5" w:rsidP="003F21E5">
      <w:pPr>
        <w:widowControl w:val="0"/>
        <w:tabs>
          <w:tab w:val="left" w:pos="8222"/>
        </w:tabs>
        <w:autoSpaceDE w:val="0"/>
        <w:autoSpaceDN w:val="0"/>
        <w:adjustRightInd w:val="0"/>
        <w:spacing w:line="360" w:lineRule="auto"/>
        <w:ind w:left="567" w:right="567"/>
        <w:jc w:val="both"/>
        <w:rPr>
          <w:rFonts w:ascii="Palatino Linotype" w:hAnsi="Palatino Linotype" w:cs="Bookman Old Style"/>
          <w:i/>
          <w:color w:val="000000"/>
        </w:rPr>
      </w:pPr>
      <w:r w:rsidRPr="00BC2A25">
        <w:rPr>
          <w:rFonts w:ascii="Palatino Linotype" w:hAnsi="Palatino Linotype" w:cs="Bookman Old Style"/>
          <w:i/>
          <w:color w:val="000000"/>
        </w:rPr>
        <w:t>No se considerará confidencial la información que se encuentre en los registros públicos o en fuentes de acceso público, ni tampoco la que sea considerada por la presente ley como información pública. “</w:t>
      </w:r>
    </w:p>
    <w:p w:rsidR="00A04C10" w:rsidRPr="00BC2A25" w:rsidRDefault="00A04C10" w:rsidP="003F21E5">
      <w:pPr>
        <w:widowControl w:val="0"/>
        <w:tabs>
          <w:tab w:val="left" w:pos="8222"/>
        </w:tabs>
        <w:autoSpaceDE w:val="0"/>
        <w:autoSpaceDN w:val="0"/>
        <w:adjustRightInd w:val="0"/>
        <w:spacing w:line="360" w:lineRule="auto"/>
        <w:ind w:left="567" w:right="567"/>
        <w:jc w:val="both"/>
        <w:rPr>
          <w:rFonts w:ascii="Palatino Linotype" w:hAnsi="Palatino Linotype" w:cs="Bookman Old Style"/>
          <w:i/>
          <w:color w:val="000000"/>
        </w:rPr>
      </w:pPr>
    </w:p>
    <w:p w:rsidR="003F21E5" w:rsidRPr="00BC2A25" w:rsidRDefault="003F21E5" w:rsidP="003F21E5">
      <w:pPr>
        <w:pStyle w:val="Prrafodelista"/>
        <w:numPr>
          <w:ilvl w:val="0"/>
          <w:numId w:val="15"/>
        </w:numPr>
        <w:tabs>
          <w:tab w:val="left" w:pos="0"/>
          <w:tab w:val="left" w:pos="142"/>
        </w:tabs>
        <w:spacing w:line="360" w:lineRule="auto"/>
        <w:ind w:left="0" w:firstLine="0"/>
        <w:jc w:val="both"/>
        <w:rPr>
          <w:rFonts w:ascii="Palatino Linotype" w:hAnsi="Palatino Linotype" w:cs="Arial"/>
        </w:rPr>
      </w:pPr>
      <w:r w:rsidRPr="00BC2A25">
        <w:rPr>
          <w:rFonts w:ascii="Palatino Linotype" w:hAnsi="Palatino Linotype" w:cs="Arial"/>
        </w:rPr>
        <w:t xml:space="preserve">Mientras </w:t>
      </w:r>
      <w:r w:rsidRPr="00BC2A25">
        <w:rPr>
          <w:rFonts w:ascii="Palatino Linotype" w:eastAsia="MS Gothic" w:hAnsi="Palatino Linotype" w:cs="Times New Roman"/>
        </w:rPr>
        <w:t>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rsidR="003F21E5" w:rsidRPr="00BC2A25" w:rsidRDefault="003F21E5" w:rsidP="003F21E5">
      <w:pPr>
        <w:pStyle w:val="Prrafodelista"/>
        <w:tabs>
          <w:tab w:val="left" w:pos="0"/>
          <w:tab w:val="left" w:pos="142"/>
        </w:tabs>
        <w:spacing w:line="360" w:lineRule="auto"/>
        <w:ind w:left="0"/>
        <w:jc w:val="both"/>
        <w:rPr>
          <w:rFonts w:ascii="Palatino Linotype" w:hAnsi="Palatino Linotype" w:cs="Arial"/>
        </w:rPr>
      </w:pPr>
    </w:p>
    <w:p w:rsidR="003F21E5" w:rsidRPr="00BC2A25" w:rsidRDefault="003F21E5" w:rsidP="003F21E5">
      <w:pPr>
        <w:pStyle w:val="Prrafodelista"/>
        <w:numPr>
          <w:ilvl w:val="0"/>
          <w:numId w:val="15"/>
        </w:numPr>
        <w:tabs>
          <w:tab w:val="left" w:pos="0"/>
          <w:tab w:val="left" w:pos="142"/>
        </w:tabs>
        <w:spacing w:line="360" w:lineRule="auto"/>
        <w:ind w:left="0" w:firstLine="0"/>
        <w:jc w:val="both"/>
        <w:rPr>
          <w:rFonts w:ascii="Palatino Linotype" w:hAnsi="Palatino Linotype" w:cs="Arial"/>
        </w:rPr>
      </w:pPr>
      <w:r w:rsidRPr="00BC2A25">
        <w:rPr>
          <w:rFonts w:ascii="Palatino Linotype" w:eastAsia="MS Gothic" w:hAnsi="Palatino Linotype" w:cs="Times New Roman"/>
        </w:rPr>
        <w:lastRenderedPageBreak/>
        <w:t xml:space="preserve">Como </w:t>
      </w:r>
      <w:r w:rsidRPr="00BC2A25">
        <w:rPr>
          <w:rFonts w:ascii="Palatino Linotype" w:hAnsi="Palatino Linotype" w:cs="Arial"/>
        </w:rPr>
        <w:t>c</w:t>
      </w:r>
      <w:r w:rsidRPr="00BC2A25">
        <w:rPr>
          <w:rFonts w:ascii="Palatino Linotype" w:eastAsia="MS Gothic" w:hAnsi="Palatino Linotype" w:cs="Times New Roman"/>
        </w:rPr>
        <w:t xml:space="preserve">onsecuencia de lo anterior, el </w:t>
      </w:r>
      <w:r w:rsidRPr="00BC2A25">
        <w:rPr>
          <w:rFonts w:ascii="Palatino Linotype" w:eastAsia="MS Gothic" w:hAnsi="Palatino Linotype" w:cs="Times New Roman"/>
          <w:b/>
        </w:rPr>
        <w:t>SUJETO OBLIGADO</w:t>
      </w:r>
      <w:r w:rsidRPr="00BC2A25">
        <w:rPr>
          <w:rFonts w:ascii="Palatino Linotype" w:eastAsia="MS Gothic" w:hAnsi="Palatino Linotype" w:cs="Times New Roman"/>
        </w:rPr>
        <w:t xml:space="preserve"> debe identificar claramente el tipo de información y hacer un juicio de subsunción o encaje</w:t>
      </w:r>
      <w:r w:rsidRPr="00BC2A25">
        <w:rPr>
          <w:rFonts w:ascii="Palatino Linotype" w:eastAsia="MS Gothic" w:hAnsi="Palatino Linotype" w:cs="Times New Roman"/>
          <w:vertAlign w:val="superscript"/>
        </w:rPr>
        <w:footnoteReference w:id="7"/>
      </w:r>
      <w:r w:rsidRPr="00BC2A25">
        <w:rPr>
          <w:rFonts w:ascii="Palatino Linotype" w:eastAsia="MS Gothic" w:hAnsi="Palatino Linotype" w:cs="Times New Roman"/>
        </w:rPr>
        <w:t xml:space="preserve"> para acreditar que el supuesto de hecho corresponde estrictamente con la hipótesis jurídica. Esto también lo debe de realizar el servidor público habilitado y el titular del área que administra la información.</w:t>
      </w:r>
    </w:p>
    <w:p w:rsidR="003F21E5" w:rsidRPr="00BC2A25" w:rsidRDefault="003F21E5" w:rsidP="003F21E5">
      <w:pPr>
        <w:pStyle w:val="Prrafodelista"/>
        <w:spacing w:line="360" w:lineRule="auto"/>
        <w:rPr>
          <w:rFonts w:ascii="Palatino Linotype" w:hAnsi="Palatino Linotype" w:cs="Arial"/>
        </w:rPr>
      </w:pPr>
    </w:p>
    <w:p w:rsidR="003F21E5" w:rsidRPr="00BC2A25" w:rsidRDefault="003F21E5" w:rsidP="003F21E5">
      <w:pPr>
        <w:pStyle w:val="Prrafodelista"/>
        <w:numPr>
          <w:ilvl w:val="0"/>
          <w:numId w:val="15"/>
        </w:numPr>
        <w:tabs>
          <w:tab w:val="left" w:pos="0"/>
          <w:tab w:val="left" w:pos="142"/>
        </w:tabs>
        <w:spacing w:line="360" w:lineRule="auto"/>
        <w:ind w:left="0" w:firstLine="0"/>
        <w:jc w:val="both"/>
        <w:rPr>
          <w:rFonts w:ascii="Palatino Linotype" w:hAnsi="Palatino Linotype" w:cs="Arial"/>
        </w:rPr>
      </w:pPr>
      <w:r w:rsidRPr="00BC2A25">
        <w:rPr>
          <w:rFonts w:ascii="Palatino Linotype" w:hAnsi="Palatino Linotype" w:cs="Arial"/>
        </w:rPr>
        <w:t>Al respecto,</w:t>
      </w:r>
      <w:r w:rsidRPr="00BC2A25">
        <w:rPr>
          <w:rFonts w:ascii="Palatino Linotype" w:eastAsia="MS Gothic" w:hAnsi="Palatino Linotype" w:cs="Times New Roman"/>
        </w:rPr>
        <w:t xml:space="preserve"> los Lineamientos Generales en Materia de Clasificación y Desclasificación de la Información, así Como para la Elaboración de Versiones Públicas, por cuanto hace a la clasificación de la información, señalan lo siguiente:</w:t>
      </w:r>
    </w:p>
    <w:p w:rsidR="00A04C10" w:rsidRPr="00BC2A25" w:rsidRDefault="00A04C10" w:rsidP="00A04C10">
      <w:pPr>
        <w:pStyle w:val="Prrafodelista"/>
        <w:rPr>
          <w:rFonts w:ascii="Palatino Linotype" w:hAnsi="Palatino Linotype" w:cs="Arial"/>
        </w:rPr>
      </w:pPr>
    </w:p>
    <w:p w:rsidR="003F21E5" w:rsidRPr="00BC2A25" w:rsidRDefault="003F21E5" w:rsidP="003F21E5">
      <w:pPr>
        <w:pStyle w:val="Prrafodelista"/>
        <w:tabs>
          <w:tab w:val="left" w:pos="142"/>
          <w:tab w:val="left" w:pos="284"/>
          <w:tab w:val="left" w:pos="426"/>
        </w:tabs>
        <w:spacing w:line="360" w:lineRule="auto"/>
        <w:ind w:left="567" w:right="567"/>
        <w:jc w:val="both"/>
        <w:rPr>
          <w:rFonts w:ascii="Palatino Linotype" w:hAnsi="Palatino Linotype" w:cs="Arial"/>
          <w:i/>
        </w:rPr>
      </w:pPr>
      <w:r w:rsidRPr="00BC2A25">
        <w:rPr>
          <w:rFonts w:ascii="Palatino Linotype" w:hAnsi="Palatino Linotype" w:cs="Arial"/>
          <w:i/>
        </w:rPr>
        <w:t>“</w:t>
      </w:r>
      <w:r w:rsidRPr="00BC2A25">
        <w:rPr>
          <w:rFonts w:ascii="Palatino Linotype" w:hAnsi="Palatino Linotype" w:cs="Arial"/>
          <w:b/>
          <w:i/>
        </w:rPr>
        <w:t>Quincuagésimo.</w:t>
      </w:r>
      <w:r w:rsidRPr="00BC2A25">
        <w:rPr>
          <w:rFonts w:ascii="Palatino Linotype" w:hAnsi="Palatino Linotype" w:cs="Arial"/>
          <w:i/>
        </w:rPr>
        <w:t xml:space="preserve"> Los titulares de las áreas de los sujetos obligados podrán utilizar los formatos contenidos en el presente Capítulo como modelo para señalar la clasificación de documentos o expedientes, sin perjuicio de que establezcan los propios.</w:t>
      </w:r>
    </w:p>
    <w:p w:rsidR="003F21E5" w:rsidRPr="00BC2A25" w:rsidRDefault="003F21E5" w:rsidP="003F21E5">
      <w:pPr>
        <w:pStyle w:val="Prrafodelista"/>
        <w:tabs>
          <w:tab w:val="left" w:pos="142"/>
          <w:tab w:val="left" w:pos="284"/>
          <w:tab w:val="left" w:pos="426"/>
        </w:tabs>
        <w:spacing w:line="360" w:lineRule="auto"/>
        <w:ind w:left="567" w:right="567"/>
        <w:jc w:val="both"/>
        <w:rPr>
          <w:rFonts w:ascii="Palatino Linotype" w:hAnsi="Palatino Linotype" w:cs="Arial"/>
          <w:i/>
        </w:rPr>
      </w:pPr>
    </w:p>
    <w:p w:rsidR="003F21E5" w:rsidRPr="00BC2A25" w:rsidRDefault="003F21E5" w:rsidP="003F21E5">
      <w:pPr>
        <w:pStyle w:val="Prrafodelista"/>
        <w:tabs>
          <w:tab w:val="left" w:pos="142"/>
          <w:tab w:val="left" w:pos="284"/>
          <w:tab w:val="left" w:pos="426"/>
        </w:tabs>
        <w:spacing w:line="360" w:lineRule="auto"/>
        <w:ind w:left="567" w:right="567"/>
        <w:jc w:val="both"/>
        <w:rPr>
          <w:rFonts w:ascii="Palatino Linotype" w:hAnsi="Palatino Linotype" w:cs="Arial"/>
          <w:i/>
        </w:rPr>
      </w:pPr>
      <w:r w:rsidRPr="00BC2A25">
        <w:rPr>
          <w:rFonts w:ascii="Palatino Linotype" w:hAnsi="Palatino Linotype" w:cs="Arial"/>
          <w:b/>
          <w:i/>
        </w:rPr>
        <w:lastRenderedPageBreak/>
        <w:t>Quincuagésimo primero.</w:t>
      </w:r>
      <w:r w:rsidRPr="00BC2A25">
        <w:rPr>
          <w:rFonts w:ascii="Palatino Linotype" w:hAnsi="Palatino Linotype" w:cs="Arial"/>
          <w:i/>
        </w:rPr>
        <w:t xml:space="preserve"> La leyenda en los documentos clasificados indicará:</w:t>
      </w:r>
    </w:p>
    <w:p w:rsidR="003F21E5" w:rsidRPr="00BC2A25" w:rsidRDefault="003F21E5" w:rsidP="003F21E5">
      <w:pPr>
        <w:pStyle w:val="Prrafodelista"/>
        <w:tabs>
          <w:tab w:val="left" w:pos="142"/>
          <w:tab w:val="left" w:pos="284"/>
          <w:tab w:val="left" w:pos="426"/>
        </w:tabs>
        <w:spacing w:line="360" w:lineRule="auto"/>
        <w:ind w:left="567" w:right="567"/>
        <w:jc w:val="both"/>
        <w:rPr>
          <w:rFonts w:ascii="Palatino Linotype" w:hAnsi="Palatino Linotype" w:cs="Arial"/>
          <w:i/>
        </w:rPr>
      </w:pPr>
      <w:r w:rsidRPr="00BC2A25">
        <w:rPr>
          <w:rFonts w:ascii="Palatino Linotype" w:hAnsi="Palatino Linotype" w:cs="Arial"/>
          <w:i/>
        </w:rPr>
        <w:t>I. La fecha de sesión del Comité de Transparencia en donde se confirmó la clasificación, en su caso;</w:t>
      </w:r>
    </w:p>
    <w:p w:rsidR="003F21E5" w:rsidRPr="00BC2A25" w:rsidRDefault="003F21E5" w:rsidP="003F21E5">
      <w:pPr>
        <w:pStyle w:val="Prrafodelista"/>
        <w:tabs>
          <w:tab w:val="left" w:pos="142"/>
          <w:tab w:val="left" w:pos="284"/>
          <w:tab w:val="left" w:pos="426"/>
        </w:tabs>
        <w:spacing w:line="360" w:lineRule="auto"/>
        <w:ind w:left="567" w:right="567"/>
        <w:jc w:val="both"/>
        <w:rPr>
          <w:rFonts w:ascii="Palatino Linotype" w:hAnsi="Palatino Linotype" w:cs="Arial"/>
          <w:i/>
        </w:rPr>
      </w:pPr>
      <w:r w:rsidRPr="00BC2A25">
        <w:rPr>
          <w:rFonts w:ascii="Palatino Linotype" w:hAnsi="Palatino Linotype" w:cs="Arial"/>
          <w:i/>
        </w:rPr>
        <w:t>II. El nombre del área;</w:t>
      </w:r>
    </w:p>
    <w:p w:rsidR="003F21E5" w:rsidRPr="00BC2A25" w:rsidRDefault="003F21E5" w:rsidP="003F21E5">
      <w:pPr>
        <w:pStyle w:val="Prrafodelista"/>
        <w:tabs>
          <w:tab w:val="left" w:pos="142"/>
          <w:tab w:val="left" w:pos="284"/>
          <w:tab w:val="left" w:pos="426"/>
        </w:tabs>
        <w:spacing w:line="360" w:lineRule="auto"/>
        <w:ind w:left="567" w:right="567"/>
        <w:jc w:val="both"/>
        <w:rPr>
          <w:rFonts w:ascii="Palatino Linotype" w:hAnsi="Palatino Linotype" w:cs="Arial"/>
          <w:i/>
        </w:rPr>
      </w:pPr>
      <w:r w:rsidRPr="00BC2A25">
        <w:rPr>
          <w:rFonts w:ascii="Palatino Linotype" w:hAnsi="Palatino Linotype" w:cs="Arial"/>
          <w:i/>
        </w:rPr>
        <w:t>III. La palabra reservado o confidencial;</w:t>
      </w:r>
    </w:p>
    <w:p w:rsidR="003F21E5" w:rsidRPr="00BC2A25" w:rsidRDefault="003F21E5" w:rsidP="003F21E5">
      <w:pPr>
        <w:pStyle w:val="Prrafodelista"/>
        <w:tabs>
          <w:tab w:val="left" w:pos="142"/>
          <w:tab w:val="left" w:pos="284"/>
          <w:tab w:val="left" w:pos="426"/>
        </w:tabs>
        <w:spacing w:line="360" w:lineRule="auto"/>
        <w:ind w:left="567" w:right="567"/>
        <w:jc w:val="both"/>
        <w:rPr>
          <w:rFonts w:ascii="Palatino Linotype" w:hAnsi="Palatino Linotype" w:cs="Arial"/>
          <w:i/>
        </w:rPr>
      </w:pPr>
      <w:r w:rsidRPr="00BC2A25">
        <w:rPr>
          <w:rFonts w:ascii="Palatino Linotype" w:hAnsi="Palatino Linotype" w:cs="Arial"/>
          <w:i/>
        </w:rPr>
        <w:t>IV. Las partes o secciones reservadas o confidenciales, en su caso;</w:t>
      </w:r>
    </w:p>
    <w:p w:rsidR="003F21E5" w:rsidRPr="00BC2A25" w:rsidRDefault="003F21E5" w:rsidP="003F21E5">
      <w:pPr>
        <w:pStyle w:val="Prrafodelista"/>
        <w:tabs>
          <w:tab w:val="left" w:pos="142"/>
          <w:tab w:val="left" w:pos="284"/>
          <w:tab w:val="left" w:pos="426"/>
        </w:tabs>
        <w:spacing w:line="360" w:lineRule="auto"/>
        <w:ind w:left="567" w:right="567"/>
        <w:jc w:val="both"/>
        <w:rPr>
          <w:rFonts w:ascii="Palatino Linotype" w:hAnsi="Palatino Linotype" w:cs="Arial"/>
          <w:i/>
        </w:rPr>
      </w:pPr>
      <w:r w:rsidRPr="00BC2A25">
        <w:rPr>
          <w:rFonts w:ascii="Palatino Linotype" w:hAnsi="Palatino Linotype" w:cs="Arial"/>
          <w:i/>
        </w:rPr>
        <w:t>V. El fundamento legal;</w:t>
      </w:r>
    </w:p>
    <w:p w:rsidR="003F21E5" w:rsidRPr="00BC2A25" w:rsidRDefault="003F21E5" w:rsidP="003F21E5">
      <w:pPr>
        <w:pStyle w:val="Prrafodelista"/>
        <w:tabs>
          <w:tab w:val="left" w:pos="142"/>
          <w:tab w:val="left" w:pos="284"/>
          <w:tab w:val="left" w:pos="426"/>
        </w:tabs>
        <w:spacing w:line="360" w:lineRule="auto"/>
        <w:ind w:left="567" w:right="567"/>
        <w:jc w:val="both"/>
        <w:rPr>
          <w:rFonts w:ascii="Palatino Linotype" w:hAnsi="Palatino Linotype" w:cs="Arial"/>
          <w:i/>
        </w:rPr>
      </w:pPr>
      <w:r w:rsidRPr="00BC2A25">
        <w:rPr>
          <w:rFonts w:ascii="Palatino Linotype" w:hAnsi="Palatino Linotype" w:cs="Arial"/>
          <w:i/>
        </w:rPr>
        <w:t>VI. El periodo de reserva, y</w:t>
      </w:r>
    </w:p>
    <w:p w:rsidR="003F21E5" w:rsidRPr="00BC2A25" w:rsidRDefault="003F21E5" w:rsidP="003F21E5">
      <w:pPr>
        <w:pStyle w:val="Prrafodelista"/>
        <w:tabs>
          <w:tab w:val="left" w:pos="142"/>
          <w:tab w:val="left" w:pos="284"/>
          <w:tab w:val="left" w:pos="426"/>
        </w:tabs>
        <w:spacing w:line="360" w:lineRule="auto"/>
        <w:ind w:left="567" w:right="567"/>
        <w:jc w:val="both"/>
        <w:rPr>
          <w:rFonts w:ascii="Palatino Linotype" w:hAnsi="Palatino Linotype" w:cs="Arial"/>
          <w:i/>
        </w:rPr>
      </w:pPr>
      <w:r w:rsidRPr="00BC2A25">
        <w:rPr>
          <w:rFonts w:ascii="Palatino Linotype" w:hAnsi="Palatino Linotype" w:cs="Arial"/>
          <w:i/>
        </w:rPr>
        <w:t>VII. La rúbrica del titular del área.</w:t>
      </w:r>
    </w:p>
    <w:p w:rsidR="003F21E5" w:rsidRPr="00BC2A25" w:rsidRDefault="003F21E5" w:rsidP="003F21E5">
      <w:pPr>
        <w:pStyle w:val="Prrafodelista"/>
        <w:tabs>
          <w:tab w:val="left" w:pos="142"/>
          <w:tab w:val="left" w:pos="284"/>
          <w:tab w:val="left" w:pos="426"/>
        </w:tabs>
        <w:spacing w:line="360" w:lineRule="auto"/>
        <w:ind w:left="567" w:right="567"/>
        <w:jc w:val="both"/>
        <w:rPr>
          <w:rFonts w:ascii="Palatino Linotype" w:hAnsi="Palatino Linotype" w:cs="Arial"/>
          <w:i/>
        </w:rPr>
      </w:pPr>
    </w:p>
    <w:p w:rsidR="003F21E5" w:rsidRPr="00BC2A25" w:rsidRDefault="003F21E5" w:rsidP="003F21E5">
      <w:pPr>
        <w:pStyle w:val="Prrafodelista"/>
        <w:tabs>
          <w:tab w:val="left" w:pos="142"/>
          <w:tab w:val="left" w:pos="284"/>
          <w:tab w:val="left" w:pos="426"/>
        </w:tabs>
        <w:spacing w:line="360" w:lineRule="auto"/>
        <w:ind w:left="567" w:right="567"/>
        <w:jc w:val="both"/>
        <w:rPr>
          <w:rFonts w:ascii="Palatino Linotype" w:hAnsi="Palatino Linotype" w:cs="Arial"/>
          <w:i/>
        </w:rPr>
      </w:pPr>
      <w:r w:rsidRPr="00BC2A25">
        <w:rPr>
          <w:rFonts w:ascii="Palatino Linotype" w:hAnsi="Palatino Linotype" w:cs="Arial"/>
          <w:b/>
          <w:i/>
        </w:rPr>
        <w:t>Quincuagésimo segundo.</w:t>
      </w:r>
      <w:r w:rsidRPr="00BC2A25">
        <w:rPr>
          <w:rFonts w:ascii="Palatino Linotype" w:hAnsi="Palatino Linotype" w:cs="Arial"/>
          <w:i/>
        </w:rPr>
        <w:t xml:space="preserve"> Los sujetos obligados elaborarán los formatos a que se refiere este Capítulo en medios impresos o electrónicos, entre otros, debiendo ubicarse la leyenda de clasificación en la esquina superior derecha del documento.</w:t>
      </w:r>
    </w:p>
    <w:p w:rsidR="003F21E5" w:rsidRPr="00BC2A25" w:rsidRDefault="003F21E5" w:rsidP="003F21E5">
      <w:pPr>
        <w:pStyle w:val="Prrafodelista"/>
        <w:tabs>
          <w:tab w:val="left" w:pos="142"/>
          <w:tab w:val="left" w:pos="284"/>
          <w:tab w:val="left" w:pos="426"/>
        </w:tabs>
        <w:spacing w:line="360" w:lineRule="auto"/>
        <w:ind w:left="567" w:right="567"/>
        <w:jc w:val="both"/>
        <w:rPr>
          <w:rFonts w:ascii="Palatino Linotype" w:hAnsi="Palatino Linotype" w:cs="Arial"/>
          <w:i/>
        </w:rPr>
      </w:pPr>
      <w:r w:rsidRPr="00BC2A25">
        <w:rPr>
          <w:rFonts w:ascii="Palatino Linotype" w:hAnsi="Palatino Linotype" w:cs="Arial"/>
          <w:i/>
        </w:rPr>
        <w:t>En caso de que las condiciones del documento no permitan la inserción completa de la leyenda de clasificación, los sujetos obligados deberán señalar con números o letras las partes testadas para que, en una hoja anexa, se desglose la referida leyenda con las acotaciones realizadas.</w:t>
      </w:r>
    </w:p>
    <w:p w:rsidR="003F21E5" w:rsidRPr="00BC2A25" w:rsidRDefault="003F21E5" w:rsidP="003F21E5">
      <w:pPr>
        <w:pStyle w:val="Prrafodelista"/>
        <w:tabs>
          <w:tab w:val="left" w:pos="142"/>
          <w:tab w:val="left" w:pos="284"/>
          <w:tab w:val="left" w:pos="426"/>
        </w:tabs>
        <w:spacing w:line="360" w:lineRule="auto"/>
        <w:ind w:left="567" w:right="567"/>
        <w:jc w:val="both"/>
        <w:rPr>
          <w:rFonts w:ascii="Palatino Linotype" w:hAnsi="Palatino Linotype" w:cs="Arial"/>
          <w:i/>
        </w:rPr>
      </w:pPr>
    </w:p>
    <w:p w:rsidR="003F21E5" w:rsidRPr="00BC2A25" w:rsidRDefault="003F21E5" w:rsidP="003F21E5">
      <w:pPr>
        <w:pStyle w:val="Prrafodelista"/>
        <w:tabs>
          <w:tab w:val="left" w:pos="142"/>
          <w:tab w:val="left" w:pos="284"/>
          <w:tab w:val="left" w:pos="426"/>
        </w:tabs>
        <w:spacing w:line="360" w:lineRule="auto"/>
        <w:ind w:left="567" w:right="567"/>
        <w:jc w:val="both"/>
        <w:rPr>
          <w:rFonts w:ascii="Palatino Linotype" w:hAnsi="Palatino Linotype" w:cs="Arial"/>
          <w:i/>
        </w:rPr>
      </w:pPr>
      <w:r w:rsidRPr="00BC2A25">
        <w:rPr>
          <w:rFonts w:ascii="Palatino Linotype" w:hAnsi="Palatino Linotype" w:cs="Arial"/>
          <w:b/>
          <w:i/>
        </w:rPr>
        <w:t>Quincuagésimo tercero.</w:t>
      </w:r>
      <w:r w:rsidRPr="00BC2A25">
        <w:rPr>
          <w:rFonts w:ascii="Palatino Linotype" w:hAnsi="Palatino Linotype" w:cs="Arial"/>
          <w:i/>
        </w:rPr>
        <w:t xml:space="preserve"> El formato para señalar la clasificación parcial de un documento, es el siguiente: </w:t>
      </w:r>
    </w:p>
    <w:p w:rsidR="003F21E5" w:rsidRPr="00BC2A25" w:rsidRDefault="003F21E5" w:rsidP="003F21E5">
      <w:pPr>
        <w:pStyle w:val="Prrafodelista"/>
        <w:tabs>
          <w:tab w:val="left" w:pos="0"/>
          <w:tab w:val="left" w:pos="142"/>
        </w:tabs>
        <w:spacing w:line="360" w:lineRule="auto"/>
        <w:ind w:left="0"/>
        <w:jc w:val="center"/>
        <w:rPr>
          <w:rFonts w:ascii="Palatino Linotype" w:hAnsi="Palatino Linotype" w:cs="Arial"/>
        </w:rPr>
      </w:pPr>
      <w:r w:rsidRPr="00BC2A25">
        <w:rPr>
          <w:rFonts w:ascii="Palatino Linotype" w:hAnsi="Palatino Linotype" w:cs="Arial"/>
          <w:i/>
          <w:noProof/>
          <w:lang w:val="es-MX" w:eastAsia="es-MX"/>
        </w:rPr>
        <w:lastRenderedPageBreak/>
        <w:drawing>
          <wp:inline distT="0" distB="0" distL="0" distR="0" wp14:anchorId="6E7A9195" wp14:editId="6F2FE3F5">
            <wp:extent cx="4048125" cy="4038600"/>
            <wp:effectExtent l="57150" t="57150" r="123825" b="114300"/>
            <wp:docPr id="11" name="Imagen 11"/>
            <wp:cNvGraphicFramePr/>
            <a:graphic xmlns:a="http://schemas.openxmlformats.org/drawingml/2006/main">
              <a:graphicData uri="http://schemas.openxmlformats.org/drawingml/2006/picture">
                <pic:pic xmlns:pic="http://schemas.openxmlformats.org/drawingml/2006/picture">
                  <pic:nvPicPr>
                    <pic:cNvPr id="11" name="Imagen 1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07785" cy="3998355"/>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6B1D1E" w:rsidRPr="00BC2A25" w:rsidRDefault="006B1D1E" w:rsidP="003F21E5">
      <w:pPr>
        <w:pStyle w:val="Prrafodelista"/>
        <w:tabs>
          <w:tab w:val="left" w:pos="0"/>
          <w:tab w:val="left" w:pos="142"/>
        </w:tabs>
        <w:spacing w:line="360" w:lineRule="auto"/>
        <w:ind w:left="0"/>
        <w:jc w:val="center"/>
        <w:rPr>
          <w:rFonts w:ascii="Palatino Linotype" w:hAnsi="Palatino Linotype" w:cs="Arial"/>
        </w:rPr>
      </w:pPr>
    </w:p>
    <w:p w:rsidR="003F21E5" w:rsidRPr="00BC2A25" w:rsidRDefault="003F21E5" w:rsidP="003F21E5">
      <w:pPr>
        <w:pStyle w:val="Prrafodelista"/>
        <w:numPr>
          <w:ilvl w:val="0"/>
          <w:numId w:val="15"/>
        </w:numPr>
        <w:tabs>
          <w:tab w:val="left" w:pos="0"/>
          <w:tab w:val="left" w:pos="142"/>
        </w:tabs>
        <w:spacing w:line="360" w:lineRule="auto"/>
        <w:ind w:left="0" w:firstLine="0"/>
        <w:jc w:val="both"/>
        <w:rPr>
          <w:rFonts w:ascii="Palatino Linotype" w:hAnsi="Palatino Linotype" w:cs="Arial"/>
        </w:rPr>
      </w:pPr>
      <w:r w:rsidRPr="00BC2A25">
        <w:rPr>
          <w:rFonts w:ascii="Palatino Linotype" w:hAnsi="Palatino Linotype" w:cs="Arial"/>
        </w:rPr>
        <w:t xml:space="preserve">Una vez </w:t>
      </w:r>
      <w:r w:rsidRPr="00BC2A25">
        <w:rPr>
          <w:rFonts w:ascii="Palatino Linotype" w:eastAsia="MS Gothic" w:hAnsi="Palatino Linotype" w:cs="Times New Roman"/>
        </w:rPr>
        <w:t>hecho lo anterior, se remite la información al Titular de la Unidad de Transparencia, con el acuerdo de clasificación correspondiente, para que sea sometido al conocimiento del Comité de Transparencia.</w:t>
      </w:r>
    </w:p>
    <w:p w:rsidR="003F21E5" w:rsidRPr="00BC2A25" w:rsidRDefault="003F21E5" w:rsidP="003F21E5">
      <w:pPr>
        <w:pStyle w:val="Prrafodelista"/>
        <w:tabs>
          <w:tab w:val="left" w:pos="0"/>
          <w:tab w:val="left" w:pos="142"/>
        </w:tabs>
        <w:spacing w:line="360" w:lineRule="auto"/>
        <w:ind w:left="0"/>
        <w:jc w:val="both"/>
        <w:rPr>
          <w:rFonts w:ascii="Palatino Linotype" w:eastAsia="MS Gothic" w:hAnsi="Palatino Linotype" w:cs="Times New Roman"/>
        </w:rPr>
      </w:pPr>
    </w:p>
    <w:p w:rsidR="003F21E5" w:rsidRPr="00BC2A25" w:rsidRDefault="003F21E5" w:rsidP="003F21E5">
      <w:pPr>
        <w:pStyle w:val="Prrafodelista"/>
        <w:tabs>
          <w:tab w:val="left" w:pos="142"/>
          <w:tab w:val="left" w:pos="284"/>
          <w:tab w:val="left" w:pos="426"/>
        </w:tabs>
        <w:spacing w:line="360" w:lineRule="auto"/>
        <w:ind w:left="0"/>
        <w:jc w:val="both"/>
        <w:outlineLvl w:val="2"/>
        <w:rPr>
          <w:rFonts w:ascii="Palatino Linotype" w:hAnsi="Palatino Linotype" w:cs="Arial"/>
          <w:b/>
        </w:rPr>
      </w:pPr>
      <w:bookmarkStart w:id="147" w:name="_Toc51863317"/>
      <w:bookmarkStart w:id="148" w:name="_Toc52444651"/>
      <w:bookmarkStart w:id="149" w:name="_Toc57154370"/>
      <w:bookmarkStart w:id="150" w:name="_Toc65170176"/>
      <w:bookmarkStart w:id="151" w:name="_Toc66371802"/>
      <w:bookmarkStart w:id="152" w:name="_Toc67584837"/>
      <w:bookmarkStart w:id="153" w:name="_Toc70070913"/>
      <w:bookmarkStart w:id="154" w:name="_Toc70417474"/>
      <w:bookmarkStart w:id="155" w:name="_Toc71234389"/>
      <w:bookmarkStart w:id="156" w:name="_Toc83901406"/>
      <w:r w:rsidRPr="00BC2A25">
        <w:rPr>
          <w:rFonts w:ascii="Palatino Linotype" w:hAnsi="Palatino Linotype" w:cs="Arial"/>
          <w:b/>
        </w:rPr>
        <w:t>III. La intervención del Comité de Transparencia.</w:t>
      </w:r>
      <w:bookmarkEnd w:id="147"/>
      <w:bookmarkEnd w:id="148"/>
      <w:bookmarkEnd w:id="149"/>
      <w:bookmarkEnd w:id="150"/>
      <w:bookmarkEnd w:id="151"/>
      <w:bookmarkEnd w:id="152"/>
      <w:bookmarkEnd w:id="153"/>
      <w:bookmarkEnd w:id="154"/>
      <w:bookmarkEnd w:id="155"/>
      <w:bookmarkEnd w:id="156"/>
    </w:p>
    <w:p w:rsidR="003F21E5" w:rsidRPr="00BC2A25" w:rsidRDefault="003F21E5" w:rsidP="003F21E5">
      <w:pPr>
        <w:pStyle w:val="Prrafodelista"/>
        <w:tabs>
          <w:tab w:val="left" w:pos="142"/>
          <w:tab w:val="left" w:pos="284"/>
          <w:tab w:val="left" w:pos="426"/>
        </w:tabs>
        <w:spacing w:line="360" w:lineRule="auto"/>
        <w:ind w:left="0"/>
        <w:jc w:val="both"/>
        <w:rPr>
          <w:rFonts w:ascii="Palatino Linotype" w:hAnsi="Palatino Linotype" w:cs="Arial"/>
        </w:rPr>
      </w:pPr>
    </w:p>
    <w:p w:rsidR="003F21E5" w:rsidRPr="00BC2A25" w:rsidRDefault="003F21E5" w:rsidP="003F21E5">
      <w:pPr>
        <w:pStyle w:val="Prrafodelista"/>
        <w:tabs>
          <w:tab w:val="left" w:pos="142"/>
          <w:tab w:val="left" w:pos="284"/>
          <w:tab w:val="left" w:pos="426"/>
        </w:tabs>
        <w:spacing w:line="360" w:lineRule="auto"/>
        <w:ind w:left="0"/>
        <w:jc w:val="both"/>
        <w:rPr>
          <w:rFonts w:ascii="Palatino Linotype" w:hAnsi="Palatino Linotype" w:cs="Arial"/>
          <w:b/>
        </w:rPr>
      </w:pPr>
      <w:r w:rsidRPr="00BC2A25">
        <w:rPr>
          <w:rFonts w:ascii="Palatino Linotype" w:hAnsi="Palatino Linotype" w:cs="Arial"/>
          <w:b/>
        </w:rPr>
        <w:t>a) Formalidades para emitir el Acuerdo de Clasificación.</w:t>
      </w:r>
    </w:p>
    <w:p w:rsidR="00A04C10" w:rsidRPr="00BC2A25" w:rsidRDefault="00A04C10" w:rsidP="003F21E5">
      <w:pPr>
        <w:pStyle w:val="Prrafodelista"/>
        <w:tabs>
          <w:tab w:val="left" w:pos="142"/>
          <w:tab w:val="left" w:pos="284"/>
          <w:tab w:val="left" w:pos="426"/>
        </w:tabs>
        <w:spacing w:line="360" w:lineRule="auto"/>
        <w:ind w:left="0"/>
        <w:jc w:val="both"/>
        <w:rPr>
          <w:rFonts w:ascii="Palatino Linotype" w:hAnsi="Palatino Linotype" w:cs="Arial"/>
          <w:b/>
        </w:rPr>
      </w:pPr>
    </w:p>
    <w:p w:rsidR="003F21E5" w:rsidRPr="00BC2A25" w:rsidRDefault="003F21E5" w:rsidP="003F21E5">
      <w:pPr>
        <w:pStyle w:val="Prrafodelista"/>
        <w:numPr>
          <w:ilvl w:val="0"/>
          <w:numId w:val="15"/>
        </w:numPr>
        <w:tabs>
          <w:tab w:val="left" w:pos="0"/>
          <w:tab w:val="left" w:pos="142"/>
        </w:tabs>
        <w:spacing w:line="360" w:lineRule="auto"/>
        <w:ind w:left="0" w:firstLine="0"/>
        <w:jc w:val="both"/>
        <w:rPr>
          <w:rFonts w:ascii="Palatino Linotype" w:hAnsi="Palatino Linotype" w:cs="Arial"/>
        </w:rPr>
      </w:pPr>
      <w:r w:rsidRPr="00BC2A25">
        <w:rPr>
          <w:rFonts w:ascii="Palatino Linotype" w:eastAsia="MS Gothic" w:hAnsi="Palatino Linotype" w:cs="Times New Roman"/>
        </w:rPr>
        <w:lastRenderedPageBreak/>
        <w:t>El Comité</w:t>
      </w:r>
      <w:r w:rsidRPr="00BC2A25">
        <w:rPr>
          <w:rFonts w:ascii="Palatino Linotype" w:hAnsi="Palatino Linotype" w:cs="Arial"/>
        </w:rPr>
        <w:t xml:space="preserve"> </w:t>
      </w:r>
      <w:r w:rsidRPr="00BC2A25">
        <w:rPr>
          <w:rFonts w:ascii="Palatino Linotype" w:eastAsia="MS Gothic" w:hAnsi="Palatino Linotype" w:cs="Times New Roman"/>
        </w:rPr>
        <w:t xml:space="preserve">de Transparencia, según lo dispuesto en los artículos 128 y 103 de la Ley Estatal y de la Ley General, respectivamente, y la fracción III del numeral Segundo de los Lineamientos generales en materia de clasificación y desclasificación de la información, así como para la elaboración de versiones públicas, en adelante los Lineamientos Generales, cuenta con las facultades para </w:t>
      </w:r>
      <w:r w:rsidRPr="00BC2A25">
        <w:rPr>
          <w:rFonts w:ascii="Palatino Linotype" w:eastAsia="MS Gothic" w:hAnsi="Palatino Linotype" w:cs="Times New Roman"/>
          <w:b/>
          <w:u w:val="single"/>
        </w:rPr>
        <w:t>confirmar, modificar o revocar</w:t>
      </w:r>
      <w:r w:rsidRPr="00BC2A25">
        <w:rPr>
          <w:rFonts w:ascii="Palatino Linotype" w:eastAsia="MS Gothic" w:hAnsi="Palatino Linotype" w:cs="Times New Roman"/>
        </w:rPr>
        <w:t xml:space="preserve"> la clasificación de la información que ha hecho el titular del área que administra la información. Por lo tanto, el Comité </w:t>
      </w:r>
      <w:r w:rsidRPr="00BC2A25">
        <w:rPr>
          <w:rFonts w:ascii="Palatino Linotype" w:eastAsia="MS Gothic" w:hAnsi="Palatino Linotype" w:cs="Times New Roman"/>
          <w:b/>
          <w:u w:val="single"/>
        </w:rPr>
        <w:t>no aprueba</w:t>
      </w:r>
      <w:r w:rsidRPr="00BC2A25">
        <w:rPr>
          <w:rFonts w:ascii="Palatino Linotype" w:eastAsia="MS Gothic" w:hAnsi="Palatino Linotype" w:cs="Times New Roman"/>
        </w:rPr>
        <w:t xml:space="preserve"> la clasificación, sino que revisa lo que ha hecho el titular del área y confirma, modifica o revoca la decisión a través de un acuerdo.</w:t>
      </w:r>
    </w:p>
    <w:p w:rsidR="003F21E5" w:rsidRPr="00BC2A25" w:rsidRDefault="003F21E5" w:rsidP="003F21E5">
      <w:pPr>
        <w:pStyle w:val="Prrafodelista"/>
        <w:tabs>
          <w:tab w:val="left" w:pos="0"/>
          <w:tab w:val="left" w:pos="142"/>
        </w:tabs>
        <w:spacing w:line="360" w:lineRule="auto"/>
        <w:ind w:left="0"/>
        <w:jc w:val="both"/>
        <w:rPr>
          <w:rFonts w:ascii="Palatino Linotype" w:hAnsi="Palatino Linotype" w:cs="Arial"/>
        </w:rPr>
      </w:pPr>
    </w:p>
    <w:p w:rsidR="003F21E5" w:rsidRPr="00BC2A25" w:rsidRDefault="003F21E5" w:rsidP="003F21E5">
      <w:pPr>
        <w:pStyle w:val="Prrafodelista"/>
        <w:numPr>
          <w:ilvl w:val="0"/>
          <w:numId w:val="15"/>
        </w:numPr>
        <w:tabs>
          <w:tab w:val="left" w:pos="0"/>
          <w:tab w:val="left" w:pos="142"/>
        </w:tabs>
        <w:spacing w:line="360" w:lineRule="auto"/>
        <w:ind w:left="0" w:firstLine="0"/>
        <w:jc w:val="both"/>
        <w:rPr>
          <w:rFonts w:ascii="Palatino Linotype" w:hAnsi="Palatino Linotype" w:cs="Arial"/>
        </w:rPr>
      </w:pPr>
      <w:r w:rsidRPr="00BC2A25">
        <w:rPr>
          <w:rFonts w:ascii="Palatino Linotype" w:eastAsia="MS Gothic" w:hAnsi="Palatino Linotype" w:cs="Times New Roman"/>
        </w:rPr>
        <w:t xml:space="preserve">Evidentemente, esta decisión implica una restricción a un derecho humano, por lo tanto, puede generar un agravio al particular y, en consecuencia, es necesario que </w:t>
      </w:r>
      <w:r w:rsidRPr="00BC2A25">
        <w:rPr>
          <w:rFonts w:ascii="Palatino Linotype" w:eastAsia="MS Gothic" w:hAnsi="Palatino Linotype" w:cs="Times New Roman"/>
          <w:b/>
          <w:u w:val="single"/>
        </w:rPr>
        <w:t>el acto reúna con los requisitos elementales</w:t>
      </w:r>
      <w:r w:rsidRPr="00BC2A25">
        <w:rPr>
          <w:rFonts w:ascii="Palatino Linotype" w:eastAsia="MS Gothic" w:hAnsi="Palatino Linotype" w:cs="Times New Roman"/>
        </w:rPr>
        <w:t>,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rsidR="003F21E5" w:rsidRPr="00BC2A25" w:rsidRDefault="003F21E5" w:rsidP="003F21E5">
      <w:pPr>
        <w:pStyle w:val="Prrafodelista"/>
        <w:spacing w:line="360" w:lineRule="auto"/>
        <w:rPr>
          <w:rFonts w:ascii="Palatino Linotype" w:hAnsi="Palatino Linotype" w:cs="Arial"/>
        </w:rPr>
      </w:pPr>
    </w:p>
    <w:p w:rsidR="003F21E5" w:rsidRPr="00BC2A25" w:rsidRDefault="003F21E5" w:rsidP="003F21E5">
      <w:pPr>
        <w:pStyle w:val="Prrafodelista"/>
        <w:numPr>
          <w:ilvl w:val="0"/>
          <w:numId w:val="15"/>
        </w:numPr>
        <w:tabs>
          <w:tab w:val="left" w:pos="0"/>
          <w:tab w:val="left" w:pos="142"/>
        </w:tabs>
        <w:spacing w:line="360" w:lineRule="auto"/>
        <w:ind w:left="0" w:firstLine="0"/>
        <w:jc w:val="both"/>
        <w:rPr>
          <w:rFonts w:ascii="Palatino Linotype" w:hAnsi="Palatino Linotype" w:cs="Arial"/>
        </w:rPr>
      </w:pPr>
      <w:r w:rsidRPr="00BC2A25">
        <w:rPr>
          <w:rFonts w:ascii="Palatino Linotype" w:hAnsi="Palatino Linotype" w:cs="Arial"/>
        </w:rPr>
        <w:lastRenderedPageBreak/>
        <w:t xml:space="preserve">La decisión </w:t>
      </w:r>
      <w:r w:rsidRPr="00BC2A25">
        <w:rPr>
          <w:rFonts w:ascii="Palatino Linotype" w:eastAsia="MS Gothic" w:hAnsi="Palatino Linotype" w:cs="Times New Roman"/>
        </w:rPr>
        <w:t>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p w:rsidR="003F21E5" w:rsidRPr="00BC2A25" w:rsidRDefault="003F21E5" w:rsidP="003F21E5">
      <w:pPr>
        <w:pStyle w:val="Prrafodelista"/>
        <w:tabs>
          <w:tab w:val="left" w:pos="142"/>
          <w:tab w:val="left" w:pos="284"/>
          <w:tab w:val="left" w:pos="426"/>
        </w:tabs>
        <w:spacing w:line="360" w:lineRule="auto"/>
        <w:ind w:left="0"/>
        <w:jc w:val="both"/>
        <w:rPr>
          <w:rFonts w:ascii="Palatino Linotype" w:hAnsi="Palatino Linotype" w:cs="Arial"/>
        </w:rPr>
      </w:pPr>
    </w:p>
    <w:p w:rsidR="003F21E5" w:rsidRPr="00BC2A25" w:rsidRDefault="003F21E5" w:rsidP="003F21E5">
      <w:pPr>
        <w:pStyle w:val="Prrafodelista"/>
        <w:tabs>
          <w:tab w:val="left" w:pos="142"/>
          <w:tab w:val="left" w:pos="284"/>
          <w:tab w:val="left" w:pos="426"/>
        </w:tabs>
        <w:spacing w:line="360" w:lineRule="auto"/>
        <w:ind w:left="0"/>
        <w:jc w:val="both"/>
        <w:rPr>
          <w:rFonts w:ascii="Palatino Linotype" w:hAnsi="Palatino Linotype" w:cs="Arial"/>
          <w:b/>
        </w:rPr>
      </w:pPr>
      <w:r w:rsidRPr="00BC2A25">
        <w:rPr>
          <w:rFonts w:ascii="Palatino Linotype" w:hAnsi="Palatino Linotype" w:cs="Arial"/>
          <w:b/>
        </w:rPr>
        <w:t>b) Requisitos de fondo del Acuerdo de Clasificación.</w:t>
      </w:r>
    </w:p>
    <w:p w:rsidR="003F21E5" w:rsidRPr="00BC2A25" w:rsidRDefault="003F21E5" w:rsidP="003F21E5">
      <w:pPr>
        <w:pStyle w:val="Prrafodelista"/>
        <w:numPr>
          <w:ilvl w:val="0"/>
          <w:numId w:val="15"/>
        </w:numPr>
        <w:tabs>
          <w:tab w:val="left" w:pos="0"/>
          <w:tab w:val="left" w:pos="142"/>
        </w:tabs>
        <w:spacing w:line="360" w:lineRule="auto"/>
        <w:ind w:left="0" w:firstLine="0"/>
        <w:jc w:val="both"/>
        <w:rPr>
          <w:rFonts w:ascii="Palatino Linotype" w:hAnsi="Palatino Linotype" w:cs="Arial"/>
        </w:rPr>
      </w:pPr>
      <w:r w:rsidRPr="00BC2A25">
        <w:rPr>
          <w:rFonts w:ascii="Palatino Linotype" w:hAnsi="Palatino Linotype" w:cs="Arial"/>
        </w:rPr>
        <w:t xml:space="preserve">Como </w:t>
      </w:r>
      <w:r w:rsidRPr="00BC2A25">
        <w:rPr>
          <w:rFonts w:ascii="Palatino Linotype" w:eastAsia="MS Gothic" w:hAnsi="Palatino Linotype" w:cs="Times New Roman"/>
        </w:rPr>
        <w:t>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w:t>
      </w:r>
    </w:p>
    <w:p w:rsidR="003F21E5" w:rsidRPr="00BC2A25" w:rsidRDefault="003F21E5" w:rsidP="003F21E5">
      <w:pPr>
        <w:pStyle w:val="Prrafodelista"/>
        <w:numPr>
          <w:ilvl w:val="0"/>
          <w:numId w:val="15"/>
        </w:numPr>
        <w:tabs>
          <w:tab w:val="left" w:pos="0"/>
          <w:tab w:val="left" w:pos="142"/>
        </w:tabs>
        <w:spacing w:line="360" w:lineRule="auto"/>
        <w:ind w:left="0" w:firstLine="0"/>
        <w:jc w:val="both"/>
        <w:rPr>
          <w:rFonts w:ascii="Palatino Linotype" w:hAnsi="Palatino Linotype" w:cs="Arial"/>
        </w:rPr>
      </w:pPr>
      <w:r w:rsidRPr="00BC2A25">
        <w:rPr>
          <w:rFonts w:ascii="Palatino Linotype" w:eastAsia="MS Gothic" w:hAnsi="Palatino Linotype" w:cs="Times New Roman"/>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3F21E5" w:rsidRPr="00BC2A25" w:rsidRDefault="003F21E5" w:rsidP="003F21E5">
      <w:pPr>
        <w:pStyle w:val="Prrafodelista"/>
        <w:numPr>
          <w:ilvl w:val="0"/>
          <w:numId w:val="15"/>
        </w:numPr>
        <w:tabs>
          <w:tab w:val="left" w:pos="0"/>
          <w:tab w:val="left" w:pos="142"/>
        </w:tabs>
        <w:spacing w:line="360" w:lineRule="auto"/>
        <w:ind w:left="0" w:firstLine="0"/>
        <w:jc w:val="both"/>
        <w:rPr>
          <w:rFonts w:ascii="Palatino Linotype" w:hAnsi="Palatino Linotype" w:cs="Arial"/>
        </w:rPr>
      </w:pPr>
      <w:r w:rsidRPr="00BC2A25">
        <w:rPr>
          <w:rFonts w:ascii="Palatino Linotype" w:hAnsi="Palatino Linotype" w:cs="Arial"/>
        </w:rPr>
        <w:lastRenderedPageBreak/>
        <w:t xml:space="preserve">Han </w:t>
      </w:r>
      <w:r w:rsidRPr="00BC2A25">
        <w:rPr>
          <w:rFonts w:ascii="Palatino Linotype" w:eastAsia="MS Gothic" w:hAnsi="Palatino Linotype" w:cs="Times New Roman"/>
        </w:rPr>
        <w:t>sido vastos los estudios doctrinarios relativos a estos derechos fundamentales y al principio de legalidad en ellos contenidos; como ejemplo, el procesalista José Ovalle Fabela, en su obra “Garantías Constitucionales del Proceso”, refiere que “...</w:t>
      </w:r>
      <w:r w:rsidRPr="00BC2A25">
        <w:rPr>
          <w:rFonts w:ascii="Palatino Linotype" w:eastAsia="MS Gothic" w:hAnsi="Palatino Linotype" w:cs="Times New Roman"/>
          <w:i/>
        </w:rPr>
        <w:t>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BC2A25">
        <w:rPr>
          <w:rFonts w:ascii="Palatino Linotype" w:eastAsia="MS Gothic" w:hAnsi="Palatino Linotype" w:cs="Times New Roman"/>
        </w:rPr>
        <w:t>...”</w:t>
      </w:r>
      <w:r w:rsidRPr="00BC2A25">
        <w:rPr>
          <w:rFonts w:ascii="Palatino Linotype" w:eastAsia="MS Gothic" w:hAnsi="Palatino Linotype" w:cs="Times New Roman"/>
          <w:vertAlign w:val="superscript"/>
        </w:rPr>
        <w:footnoteReference w:id="8"/>
      </w:r>
    </w:p>
    <w:p w:rsidR="00BC3B99" w:rsidRPr="00BC2A25" w:rsidRDefault="00BC3B99" w:rsidP="00BC3B99">
      <w:pPr>
        <w:pStyle w:val="Prrafodelista"/>
        <w:rPr>
          <w:rFonts w:ascii="Palatino Linotype" w:hAnsi="Palatino Linotype" w:cs="Arial"/>
        </w:rPr>
      </w:pPr>
    </w:p>
    <w:p w:rsidR="003F21E5" w:rsidRPr="00BC2A25" w:rsidRDefault="003F21E5" w:rsidP="003F21E5">
      <w:pPr>
        <w:pStyle w:val="Prrafodelista"/>
        <w:numPr>
          <w:ilvl w:val="0"/>
          <w:numId w:val="15"/>
        </w:numPr>
        <w:tabs>
          <w:tab w:val="left" w:pos="0"/>
          <w:tab w:val="left" w:pos="142"/>
        </w:tabs>
        <w:spacing w:line="360" w:lineRule="auto"/>
        <w:ind w:left="0" w:firstLine="0"/>
        <w:jc w:val="both"/>
        <w:rPr>
          <w:rFonts w:ascii="Palatino Linotype" w:hAnsi="Palatino Linotype" w:cs="Arial"/>
        </w:rPr>
      </w:pPr>
      <w:r w:rsidRPr="00BC2A25">
        <w:rPr>
          <w:rFonts w:ascii="Palatino Linotype" w:hAnsi="Palatino Linotype" w:cs="Arial"/>
        </w:rPr>
        <w:t>Por su parte, el intérprete judicial del país ha establecido una jurisprudencia respecto a qué debe entenderse por fundamentación y motivación, en los siguientes términos:</w:t>
      </w:r>
    </w:p>
    <w:p w:rsidR="006B1D1E" w:rsidRPr="00BC2A25" w:rsidRDefault="006B1D1E" w:rsidP="006B1D1E">
      <w:pPr>
        <w:pStyle w:val="Prrafodelista"/>
        <w:rPr>
          <w:rFonts w:ascii="Palatino Linotype" w:hAnsi="Palatino Linotype" w:cs="Arial"/>
        </w:rPr>
      </w:pPr>
    </w:p>
    <w:p w:rsidR="003F21E5" w:rsidRPr="00BC2A25" w:rsidRDefault="003F21E5" w:rsidP="003F21E5">
      <w:pPr>
        <w:spacing w:line="360" w:lineRule="auto"/>
        <w:ind w:left="567" w:right="567"/>
        <w:contextualSpacing/>
        <w:jc w:val="both"/>
        <w:rPr>
          <w:rFonts w:ascii="Palatino Linotype" w:hAnsi="Palatino Linotype" w:cs="Arial"/>
          <w:i/>
          <w:color w:val="000000"/>
        </w:rPr>
      </w:pPr>
      <w:r w:rsidRPr="00BC2A25">
        <w:rPr>
          <w:rFonts w:ascii="Palatino Linotype" w:hAnsi="Palatino Linotype" w:cs="Arial"/>
          <w:b/>
          <w:i/>
          <w:color w:val="000000"/>
        </w:rPr>
        <w:t>FUNDAMENTACIÓN Y MOTIVACIÓN.</w:t>
      </w:r>
      <w:r w:rsidRPr="00BC2A25">
        <w:rPr>
          <w:rFonts w:ascii="Palatino Linotype" w:hAnsi="Palatino Linotype" w:cs="Arial"/>
          <w:i/>
          <w:color w:val="000000"/>
        </w:rPr>
        <w:t xml:space="preserve"> “La </w:t>
      </w:r>
      <w:r w:rsidRPr="00BC2A25">
        <w:rPr>
          <w:rFonts w:ascii="Palatino Linotype" w:hAnsi="Palatino Linotype" w:cs="Arial"/>
          <w:i/>
          <w:color w:val="000000"/>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BC2A25">
        <w:rPr>
          <w:rFonts w:ascii="Palatino Linotype" w:hAnsi="Palatino Linotype" w:cs="Arial"/>
          <w:i/>
          <w:color w:val="000000"/>
        </w:rPr>
        <w:t>.”</w:t>
      </w:r>
    </w:p>
    <w:p w:rsidR="003F21E5" w:rsidRPr="00BC2A25" w:rsidRDefault="003F21E5" w:rsidP="003F21E5">
      <w:pPr>
        <w:spacing w:line="360" w:lineRule="auto"/>
        <w:ind w:left="567" w:right="567"/>
        <w:contextualSpacing/>
        <w:jc w:val="both"/>
        <w:rPr>
          <w:rFonts w:ascii="Palatino Linotype" w:hAnsi="Palatino Linotype" w:cs="Arial"/>
          <w:i/>
          <w:color w:val="000000"/>
        </w:rPr>
      </w:pPr>
      <w:r w:rsidRPr="00BC2A25">
        <w:rPr>
          <w:rFonts w:ascii="Palatino Linotype" w:hAnsi="Palatino Linotype" w:cs="Arial"/>
          <w:i/>
          <w:color w:val="000000"/>
        </w:rPr>
        <w:t>SEGUNDO TRIBUNAL COLEGIADO DEL SEXTO CIRCUITO.</w:t>
      </w:r>
    </w:p>
    <w:p w:rsidR="003F21E5" w:rsidRPr="00BC2A25" w:rsidRDefault="003F21E5" w:rsidP="003F21E5">
      <w:pPr>
        <w:spacing w:line="360" w:lineRule="auto"/>
        <w:ind w:left="567" w:right="567"/>
        <w:contextualSpacing/>
        <w:jc w:val="both"/>
        <w:rPr>
          <w:rFonts w:ascii="Palatino Linotype" w:hAnsi="Palatino Linotype" w:cs="Arial"/>
          <w:i/>
          <w:color w:val="000000"/>
        </w:rPr>
      </w:pPr>
      <w:r w:rsidRPr="00BC2A25">
        <w:rPr>
          <w:rFonts w:ascii="Palatino Linotype" w:hAnsi="Palatino Linotype" w:cs="Arial"/>
          <w:i/>
          <w:color w:val="000000"/>
        </w:rPr>
        <w:lastRenderedPageBreak/>
        <w:t>Amparo directo 194/88. Bufete Industrial Construcciones, S.A. de C.V. 28 de junio de 1988. Unanimidad de votos. Ponente: Gustavo Calvillo Rangel. Secretario: Jorge Alberto González Álvarez.</w:t>
      </w:r>
    </w:p>
    <w:p w:rsidR="003F21E5" w:rsidRPr="00BC2A25" w:rsidRDefault="003F21E5" w:rsidP="003F21E5">
      <w:pPr>
        <w:spacing w:line="360" w:lineRule="auto"/>
        <w:ind w:left="567" w:right="567"/>
        <w:contextualSpacing/>
        <w:jc w:val="both"/>
        <w:rPr>
          <w:rFonts w:ascii="Palatino Linotype" w:hAnsi="Palatino Linotype" w:cs="Arial"/>
          <w:i/>
          <w:color w:val="000000"/>
        </w:rPr>
      </w:pPr>
      <w:r w:rsidRPr="00BC2A25">
        <w:rPr>
          <w:rFonts w:ascii="Palatino Linotype" w:hAnsi="Palatino Linotype" w:cs="Arial"/>
          <w:i/>
          <w:color w:val="000000"/>
        </w:rPr>
        <w:t>Revisión fiscal 103/88. Instituto Mexicano del Seguro Social. 18 de octubre de 1988. Unanimidad de votos. Ponente: Arnoldo Nájera Virgen. Secretario: Alejandro Esponda Rincón.</w:t>
      </w:r>
    </w:p>
    <w:p w:rsidR="003F21E5" w:rsidRPr="00BC2A25" w:rsidRDefault="003F21E5" w:rsidP="003F21E5">
      <w:pPr>
        <w:spacing w:line="360" w:lineRule="auto"/>
        <w:ind w:left="567" w:right="567"/>
        <w:contextualSpacing/>
        <w:jc w:val="both"/>
        <w:rPr>
          <w:rFonts w:ascii="Palatino Linotype" w:hAnsi="Palatino Linotype" w:cs="Arial"/>
          <w:i/>
          <w:color w:val="000000"/>
        </w:rPr>
      </w:pPr>
      <w:r w:rsidRPr="00BC2A25">
        <w:rPr>
          <w:rFonts w:ascii="Palatino Linotype" w:hAnsi="Palatino Linotype" w:cs="Arial"/>
          <w:i/>
          <w:color w:val="000000"/>
        </w:rPr>
        <w:t>Amparo en revisión 333/88. Adilia Romero. 26 de octubre de 1988. Unanimidad de votos. Ponente: Arnoldo Nájera Virgen. Secretario: Enrique Crispín Campos Ramírez.</w:t>
      </w:r>
    </w:p>
    <w:p w:rsidR="003F21E5" w:rsidRPr="00BC2A25" w:rsidRDefault="003F21E5" w:rsidP="003F21E5">
      <w:pPr>
        <w:spacing w:line="360" w:lineRule="auto"/>
        <w:ind w:left="567" w:right="567"/>
        <w:contextualSpacing/>
        <w:jc w:val="both"/>
        <w:rPr>
          <w:rFonts w:ascii="Palatino Linotype" w:hAnsi="Palatino Linotype" w:cs="Arial"/>
          <w:i/>
          <w:color w:val="000000"/>
        </w:rPr>
      </w:pPr>
      <w:r w:rsidRPr="00BC2A25">
        <w:rPr>
          <w:rFonts w:ascii="Palatino Linotype" w:hAnsi="Palatino Linotype" w:cs="Arial"/>
          <w:i/>
          <w:color w:val="000000"/>
        </w:rPr>
        <w:t>Amparo en revisión 597/95. Emilio Maurer Bretón. 15 de noviembre de 1995. Unanimidad de votos. Ponente: Clementina Ramírez Moguel Goyzueta. Secretario: Gonzalo Carrera Molina.</w:t>
      </w:r>
    </w:p>
    <w:p w:rsidR="003F21E5" w:rsidRPr="00BC2A25" w:rsidRDefault="003F21E5" w:rsidP="003F21E5">
      <w:pPr>
        <w:pStyle w:val="Prrafodelista"/>
        <w:tabs>
          <w:tab w:val="left" w:pos="0"/>
          <w:tab w:val="left" w:pos="142"/>
        </w:tabs>
        <w:spacing w:line="360" w:lineRule="auto"/>
        <w:ind w:left="567" w:right="567"/>
        <w:jc w:val="both"/>
        <w:rPr>
          <w:rFonts w:ascii="Palatino Linotype" w:hAnsi="Palatino Linotype" w:cs="Arial"/>
        </w:rPr>
      </w:pPr>
      <w:r w:rsidRPr="00BC2A25">
        <w:rPr>
          <w:rFonts w:ascii="Palatino Linotype" w:hAnsi="Palatino Linotype" w:cs="Arial"/>
          <w:i/>
          <w:color w:val="000000"/>
        </w:rPr>
        <w:t>Amparo directo 7/96. Pedro Vicente López Miro. 21 de febrero de 1996. Unanimidad de votos. Ponente: María Eugenia Estela Martínez Cardiel. Secretario: Enrique Baigts Muñoz.</w:t>
      </w:r>
    </w:p>
    <w:p w:rsidR="003F21E5" w:rsidRPr="00BC2A25" w:rsidRDefault="003F21E5" w:rsidP="003F21E5">
      <w:pPr>
        <w:pStyle w:val="Prrafodelista"/>
        <w:spacing w:line="360" w:lineRule="auto"/>
        <w:rPr>
          <w:rFonts w:ascii="Palatino Linotype" w:hAnsi="Palatino Linotype" w:cs="Arial"/>
        </w:rPr>
      </w:pPr>
    </w:p>
    <w:p w:rsidR="003F21E5" w:rsidRPr="00BC2A25" w:rsidRDefault="003F21E5" w:rsidP="003F21E5">
      <w:pPr>
        <w:pStyle w:val="Prrafodelista"/>
        <w:numPr>
          <w:ilvl w:val="0"/>
          <w:numId w:val="15"/>
        </w:numPr>
        <w:tabs>
          <w:tab w:val="left" w:pos="0"/>
          <w:tab w:val="left" w:pos="142"/>
        </w:tabs>
        <w:spacing w:line="360" w:lineRule="auto"/>
        <w:ind w:left="0" w:firstLine="0"/>
        <w:jc w:val="both"/>
        <w:rPr>
          <w:rFonts w:ascii="Palatino Linotype" w:hAnsi="Palatino Linotype" w:cs="Arial"/>
        </w:rPr>
      </w:pPr>
      <w:r w:rsidRPr="00BC2A25">
        <w:rPr>
          <w:rFonts w:ascii="Palatino Linotype" w:hAnsi="Palatino Linotype" w:cs="Arial"/>
        </w:rPr>
        <w:t xml:space="preserve">Así, </w:t>
      </w:r>
      <w:r w:rsidRPr="00BC2A25">
        <w:rPr>
          <w:rFonts w:ascii="Palatino Linotype" w:eastAsia="MS Gothic" w:hAnsi="Palatino Linotype" w:cs="Times New Roman"/>
        </w:rPr>
        <w:t>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3F21E5" w:rsidRPr="00BC2A25" w:rsidRDefault="003F21E5" w:rsidP="003F21E5">
      <w:pPr>
        <w:pStyle w:val="Prrafodelista"/>
        <w:tabs>
          <w:tab w:val="left" w:pos="0"/>
          <w:tab w:val="left" w:pos="142"/>
        </w:tabs>
        <w:spacing w:line="360" w:lineRule="auto"/>
        <w:ind w:left="0"/>
        <w:jc w:val="both"/>
        <w:rPr>
          <w:rFonts w:ascii="Palatino Linotype" w:hAnsi="Palatino Linotype" w:cs="Arial"/>
        </w:rPr>
      </w:pPr>
    </w:p>
    <w:p w:rsidR="003F21E5" w:rsidRPr="00BC2A25" w:rsidRDefault="003F21E5" w:rsidP="003F21E5">
      <w:pPr>
        <w:pStyle w:val="Prrafodelista"/>
        <w:numPr>
          <w:ilvl w:val="0"/>
          <w:numId w:val="15"/>
        </w:numPr>
        <w:tabs>
          <w:tab w:val="left" w:pos="0"/>
          <w:tab w:val="left" w:pos="142"/>
        </w:tabs>
        <w:spacing w:line="360" w:lineRule="auto"/>
        <w:ind w:left="0" w:firstLine="0"/>
        <w:jc w:val="both"/>
        <w:rPr>
          <w:rFonts w:ascii="Palatino Linotype" w:hAnsi="Palatino Linotype" w:cs="Arial"/>
        </w:rPr>
      </w:pPr>
      <w:r w:rsidRPr="00BC2A25">
        <w:rPr>
          <w:rFonts w:ascii="Palatino Linotype" w:eastAsia="MS Gothic" w:hAnsi="Palatino Linotype" w:cs="Times New Roman"/>
        </w:rPr>
        <w:t xml:space="preserve">En consecuencia, la fundamentación y motivación implica que, en el acto de autoridad, además de contenerse los supuestos jurídicos aplicables se expliquen claramente por qué a través de la utilización de la norma se emitió el acto. De este </w:t>
      </w:r>
      <w:r w:rsidRPr="00BC2A25">
        <w:rPr>
          <w:rFonts w:ascii="Palatino Linotype" w:eastAsia="MS Gothic" w:hAnsi="Palatino Linotype" w:cs="Times New Roman"/>
        </w:rPr>
        <w:lastRenderedPageBreak/>
        <w:t>modo, la persona que se sienta afectada pueda impugnar la decisión, permitiéndole una real y auténtica defensa.</w:t>
      </w:r>
    </w:p>
    <w:p w:rsidR="003F21E5" w:rsidRPr="00BC2A25" w:rsidRDefault="003F21E5" w:rsidP="003F21E5">
      <w:pPr>
        <w:pStyle w:val="Prrafodelista"/>
        <w:spacing w:line="360" w:lineRule="auto"/>
        <w:rPr>
          <w:rFonts w:ascii="Palatino Linotype" w:hAnsi="Palatino Linotype" w:cs="Arial"/>
        </w:rPr>
      </w:pPr>
    </w:p>
    <w:p w:rsidR="003F21E5" w:rsidRPr="00BC2A25" w:rsidRDefault="003F21E5" w:rsidP="003F21E5">
      <w:pPr>
        <w:pStyle w:val="Prrafodelista"/>
        <w:numPr>
          <w:ilvl w:val="0"/>
          <w:numId w:val="15"/>
        </w:numPr>
        <w:tabs>
          <w:tab w:val="left" w:pos="0"/>
          <w:tab w:val="left" w:pos="142"/>
        </w:tabs>
        <w:spacing w:line="360" w:lineRule="auto"/>
        <w:ind w:left="0" w:firstLine="0"/>
        <w:jc w:val="both"/>
        <w:rPr>
          <w:rFonts w:ascii="Palatino Linotype" w:hAnsi="Palatino Linotype" w:cs="Arial"/>
        </w:rPr>
      </w:pPr>
      <w:r w:rsidRPr="00BC2A25">
        <w:rPr>
          <w:rFonts w:ascii="Palatino Linotype" w:hAnsi="Palatino Linotype" w:cs="Arial"/>
        </w:rPr>
        <w:t xml:space="preserve">En ese </w:t>
      </w:r>
      <w:r w:rsidRPr="00BC2A25">
        <w:rPr>
          <w:rFonts w:ascii="Palatino Linotype" w:eastAsia="MS Gothic" w:hAnsi="Palatino Linotype" w:cs="Times New Roman"/>
        </w:rPr>
        <w:t>mismo sentido, el numeral trigésimo tercero fracción V de los Lineamientos Generales, precisa que para motivar la clasificación se deben acreditar las circunstancias de tiempo, modo y lugar.</w:t>
      </w:r>
    </w:p>
    <w:p w:rsidR="003F21E5" w:rsidRPr="00BC2A25" w:rsidRDefault="003F21E5" w:rsidP="003F21E5">
      <w:pPr>
        <w:pStyle w:val="Prrafodelista"/>
        <w:rPr>
          <w:rFonts w:ascii="Palatino Linotype" w:hAnsi="Palatino Linotype" w:cs="Arial"/>
        </w:rPr>
      </w:pPr>
    </w:p>
    <w:p w:rsidR="003F21E5" w:rsidRPr="00BC2A25" w:rsidRDefault="003F21E5" w:rsidP="003F21E5">
      <w:pPr>
        <w:pStyle w:val="Prrafodelista"/>
        <w:numPr>
          <w:ilvl w:val="0"/>
          <w:numId w:val="15"/>
        </w:numPr>
        <w:tabs>
          <w:tab w:val="left" w:pos="0"/>
          <w:tab w:val="left" w:pos="142"/>
        </w:tabs>
        <w:spacing w:line="360" w:lineRule="auto"/>
        <w:ind w:left="0" w:firstLine="0"/>
        <w:jc w:val="both"/>
        <w:rPr>
          <w:rFonts w:ascii="Palatino Linotype" w:hAnsi="Palatino Linotype" w:cs="Arial"/>
        </w:rPr>
      </w:pPr>
      <w:r w:rsidRPr="00BC2A25">
        <w:rPr>
          <w:rFonts w:ascii="Palatino Linotype" w:hAnsi="Palatino Linotype" w:cs="Arial"/>
        </w:rPr>
        <w:t xml:space="preserve">Ahora bien, </w:t>
      </w:r>
      <w:r w:rsidRPr="00BC2A25">
        <w:rPr>
          <w:rFonts w:ascii="Palatino Linotype" w:eastAsia="MS Gothic" w:hAnsi="Palatino Linotype" w:cs="Times New Roman"/>
          <w:b/>
          <w:u w:val="single"/>
        </w:rPr>
        <w:t>para cada caso además de fundar y motivar</w:t>
      </w:r>
      <w:r w:rsidRPr="00BC2A25">
        <w:rPr>
          <w:rFonts w:ascii="Palatino Linotype" w:eastAsia="MS Gothic" w:hAnsi="Palatino Linotype" w:cs="Times New Roman"/>
        </w:rPr>
        <w:t>,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 datos personales</w:t>
      </w:r>
      <w:r w:rsidRPr="00BC2A25">
        <w:rPr>
          <w:rFonts w:ascii="Palatino Linotype" w:eastAsia="MS Gothic" w:hAnsi="Palatino Linotype" w:cs="Times New Roman"/>
          <w:vertAlign w:val="superscript"/>
        </w:rPr>
        <w:footnoteReference w:id="9"/>
      </w:r>
      <w:r w:rsidRPr="00BC2A25">
        <w:rPr>
          <w:rFonts w:ascii="Palatino Linotype" w:eastAsia="MS Gothic" w:hAnsi="Palatino Linotype" w:cs="Times New Roman"/>
        </w:rPr>
        <w:t xml:space="preserve"> del servidor público que no tienen ninguna injerencia en el tema de la transparencia y la rendición de cuentas, por ejemplo, </w:t>
      </w:r>
      <w:r w:rsidRPr="00BC2A25">
        <w:rPr>
          <w:rFonts w:ascii="Palatino Linotype" w:eastAsia="MS Gothic" w:hAnsi="Palatino Linotype" w:cs="Times New Roman"/>
          <w:lang w:val="es-ES"/>
        </w:rPr>
        <w:t xml:space="preserve">Clave Única de Registro de Población (CURP), Registro Federal de Contribuyentes (R.F.C.), </w:t>
      </w:r>
      <w:r w:rsidR="00D73256" w:rsidRPr="00BC2A25">
        <w:rPr>
          <w:rFonts w:ascii="Palatino Linotype" w:eastAsia="MS Gothic" w:hAnsi="Palatino Linotype" w:cs="Times New Roman"/>
          <w:lang w:val="es-ES"/>
        </w:rPr>
        <w:t>etc.</w:t>
      </w:r>
    </w:p>
    <w:p w:rsidR="00E74873" w:rsidRPr="00BC2A25" w:rsidRDefault="00E74873" w:rsidP="00E74873">
      <w:pPr>
        <w:pStyle w:val="Prrafodelista"/>
        <w:rPr>
          <w:rFonts w:ascii="Palatino Linotype" w:hAnsi="Palatino Linotype" w:cs="Arial"/>
        </w:rPr>
      </w:pPr>
    </w:p>
    <w:p w:rsidR="00E74873" w:rsidRPr="00BC2A25" w:rsidRDefault="00BF3628" w:rsidP="00E74873">
      <w:pPr>
        <w:keepNext/>
        <w:keepLines/>
        <w:spacing w:line="360" w:lineRule="auto"/>
        <w:outlineLvl w:val="0"/>
        <w:rPr>
          <w:rFonts w:ascii="Palatino Linotype" w:eastAsia="MS Gothic" w:hAnsi="Palatino Linotype" w:cstheme="majorBidi"/>
          <w:b/>
        </w:rPr>
      </w:pPr>
      <w:bookmarkStart w:id="157" w:name="_Toc83901402"/>
      <w:r w:rsidRPr="00BC2A25">
        <w:rPr>
          <w:rFonts w:ascii="Palatino Linotype" w:hAnsi="Palatino Linotype" w:cs="Arial"/>
          <w:b/>
        </w:rPr>
        <w:t>SEXTO</w:t>
      </w:r>
      <w:r w:rsidR="00E74873" w:rsidRPr="00BC2A25">
        <w:rPr>
          <w:rFonts w:ascii="Palatino Linotype" w:eastAsia="MS Gothic" w:hAnsi="Palatino Linotype" w:cstheme="majorBidi"/>
          <w:b/>
        </w:rPr>
        <w:t>. Vista a los órganos de control interno.</w:t>
      </w:r>
      <w:bookmarkEnd w:id="157"/>
    </w:p>
    <w:p w:rsidR="00E74873" w:rsidRPr="00BC2A25" w:rsidRDefault="00E74873" w:rsidP="00E74873">
      <w:pPr>
        <w:spacing w:line="360" w:lineRule="auto"/>
        <w:rPr>
          <w:rFonts w:ascii="Palatino Linotype" w:hAnsi="Palatino Linotype"/>
        </w:rPr>
      </w:pPr>
    </w:p>
    <w:p w:rsidR="00E74873" w:rsidRPr="00BC2A25" w:rsidRDefault="00E74873" w:rsidP="00E74873">
      <w:pPr>
        <w:numPr>
          <w:ilvl w:val="0"/>
          <w:numId w:val="15"/>
        </w:numPr>
        <w:spacing w:line="360" w:lineRule="auto"/>
        <w:ind w:left="0" w:firstLine="0"/>
        <w:contextualSpacing/>
        <w:jc w:val="both"/>
        <w:rPr>
          <w:rFonts w:ascii="Palatino Linotype" w:hAnsi="Palatino Linotype"/>
        </w:rPr>
      </w:pPr>
      <w:r w:rsidRPr="00BC2A25">
        <w:rPr>
          <w:rFonts w:ascii="Palatino Linotype" w:hAnsi="Palatino Linotype"/>
        </w:rPr>
        <w:t>Con fundamento en el artículo 222 de la Ley de Transparencia y Acceso a la Información Pública del Estado de México y Municipios, son causas de responsabilidad administrativas las siguientes:</w:t>
      </w:r>
    </w:p>
    <w:p w:rsidR="00E74873" w:rsidRPr="00BC2A25" w:rsidRDefault="00E74873" w:rsidP="00E74873">
      <w:pPr>
        <w:spacing w:line="360" w:lineRule="auto"/>
        <w:contextualSpacing/>
        <w:jc w:val="both"/>
        <w:rPr>
          <w:rFonts w:ascii="Palatino Linotype" w:hAnsi="Palatino Linotype"/>
        </w:rPr>
      </w:pPr>
    </w:p>
    <w:p w:rsidR="00E74873" w:rsidRPr="00BC2A25" w:rsidRDefault="00E74873" w:rsidP="00E74873">
      <w:pPr>
        <w:pStyle w:val="Prrafodelista"/>
        <w:spacing w:line="360" w:lineRule="auto"/>
        <w:ind w:left="567" w:right="567"/>
        <w:jc w:val="both"/>
        <w:rPr>
          <w:rFonts w:ascii="Palatino Linotype" w:eastAsia="Times New Roman" w:hAnsi="Palatino Linotype" w:cs="Times New Roman"/>
          <w:i/>
        </w:rPr>
      </w:pPr>
      <w:r w:rsidRPr="00BC2A25">
        <w:rPr>
          <w:rFonts w:ascii="Palatino Linotype" w:eastAsia="Times New Roman" w:hAnsi="Palatino Linotype" w:cs="Times New Roman"/>
          <w:b/>
          <w:i/>
        </w:rPr>
        <w:lastRenderedPageBreak/>
        <w:t>“Artículo 222.</w:t>
      </w:r>
      <w:r w:rsidRPr="00BC2A25">
        <w:rPr>
          <w:rFonts w:ascii="Palatino Linotype" w:eastAsia="Times New Roman" w:hAnsi="Palatino Linotype" w:cs="Times New Roman"/>
          <w:i/>
        </w:rPr>
        <w:t xml:space="preserve"> Son causas de responsabilidad administrativa de los servidores públicos de los sujetos obligados, por incumplimiento de las obligaciones establecidas en la materia de la presente Ley, las siguientes:</w:t>
      </w:r>
    </w:p>
    <w:p w:rsidR="00E74873" w:rsidRPr="00BC2A25" w:rsidRDefault="00E74873" w:rsidP="00E74873">
      <w:pPr>
        <w:pStyle w:val="Prrafodelista"/>
        <w:spacing w:line="360" w:lineRule="auto"/>
        <w:ind w:left="567" w:right="567"/>
        <w:jc w:val="both"/>
        <w:rPr>
          <w:rFonts w:ascii="Palatino Linotype" w:eastAsia="Times New Roman" w:hAnsi="Palatino Linotype" w:cs="Times New Roman"/>
          <w:i/>
        </w:rPr>
      </w:pPr>
      <w:r w:rsidRPr="00BC2A25">
        <w:rPr>
          <w:rFonts w:ascii="Palatino Linotype" w:eastAsia="Times New Roman" w:hAnsi="Palatino Linotype" w:cs="Times New Roman"/>
          <w:i/>
        </w:rPr>
        <w:t>(…)</w:t>
      </w:r>
    </w:p>
    <w:p w:rsidR="00E74873" w:rsidRPr="00BC2A25" w:rsidRDefault="00E74873" w:rsidP="00E74873">
      <w:pPr>
        <w:pStyle w:val="Prrafodelista"/>
        <w:spacing w:line="360" w:lineRule="auto"/>
        <w:ind w:left="567" w:right="567"/>
        <w:jc w:val="both"/>
        <w:rPr>
          <w:rFonts w:ascii="Palatino Linotype" w:eastAsia="Times New Roman" w:hAnsi="Palatino Linotype" w:cs="Times New Roman"/>
          <w:i/>
        </w:rPr>
      </w:pPr>
      <w:r w:rsidRPr="00BC2A25">
        <w:rPr>
          <w:rFonts w:ascii="Palatino Linotype" w:eastAsia="Times New Roman" w:hAnsi="Palatino Linotype" w:cs="Times New Roman"/>
          <w:b/>
          <w:i/>
        </w:rPr>
        <w:t>I. Cualquier acto u omisión que provoque la suspensión o deficiencia en la atención de las solicitudes de información</w:t>
      </w:r>
      <w:r w:rsidRPr="00BC2A25">
        <w:rPr>
          <w:rFonts w:ascii="Palatino Linotype" w:eastAsia="Times New Roman" w:hAnsi="Palatino Linotype" w:cs="Times New Roman"/>
          <w:i/>
        </w:rPr>
        <w:t>;</w:t>
      </w:r>
    </w:p>
    <w:p w:rsidR="00E74873" w:rsidRPr="00BC2A25" w:rsidRDefault="00E74873" w:rsidP="00E74873">
      <w:pPr>
        <w:pStyle w:val="Prrafodelista"/>
        <w:spacing w:line="360" w:lineRule="auto"/>
        <w:ind w:left="567" w:right="567"/>
        <w:jc w:val="both"/>
        <w:rPr>
          <w:rFonts w:ascii="Palatino Linotype" w:eastAsia="Times New Roman" w:hAnsi="Palatino Linotype" w:cs="Times New Roman"/>
          <w:i/>
        </w:rPr>
      </w:pPr>
      <w:r w:rsidRPr="00BC2A25">
        <w:rPr>
          <w:rFonts w:ascii="Palatino Linotype" w:eastAsia="Times New Roman" w:hAnsi="Palatino Linotype" w:cs="Times New Roman"/>
          <w:b/>
          <w:i/>
        </w:rPr>
        <w:t>II. La falta de respuesta a las solicitudes de información en los plazos señalados en la normatividad aplicable</w:t>
      </w:r>
      <w:r w:rsidRPr="00BC2A25">
        <w:rPr>
          <w:rFonts w:ascii="Palatino Linotype" w:eastAsia="Times New Roman" w:hAnsi="Palatino Linotype" w:cs="Times New Roman"/>
          <w:i/>
        </w:rPr>
        <w:t>;</w:t>
      </w:r>
    </w:p>
    <w:p w:rsidR="00E74873" w:rsidRPr="00BC2A25" w:rsidRDefault="00E74873" w:rsidP="00E74873">
      <w:pPr>
        <w:pStyle w:val="Prrafodelista"/>
        <w:spacing w:line="360" w:lineRule="auto"/>
        <w:ind w:left="567" w:right="567"/>
        <w:jc w:val="both"/>
        <w:rPr>
          <w:rFonts w:ascii="Palatino Linotype" w:eastAsia="Times New Roman" w:hAnsi="Palatino Linotype" w:cs="Times New Roman"/>
          <w:i/>
        </w:rPr>
      </w:pPr>
      <w:r w:rsidRPr="00BC2A25">
        <w:rPr>
          <w:rFonts w:ascii="Palatino Linotype" w:eastAsia="Times New Roman" w:hAnsi="Palatino Linotype" w:cs="Times New Roman"/>
          <w:i/>
        </w:rPr>
        <w:t>(…)”</w:t>
      </w:r>
    </w:p>
    <w:p w:rsidR="00E74873" w:rsidRPr="00BC2A25" w:rsidRDefault="00E74873" w:rsidP="00E74873">
      <w:pPr>
        <w:pStyle w:val="Prrafodelista"/>
        <w:spacing w:line="360" w:lineRule="auto"/>
        <w:ind w:left="567" w:right="567"/>
        <w:jc w:val="both"/>
        <w:rPr>
          <w:rFonts w:ascii="Palatino Linotype" w:eastAsia="Times New Roman" w:hAnsi="Palatino Linotype" w:cs="Times New Roman"/>
        </w:rPr>
      </w:pPr>
      <w:r w:rsidRPr="00BC2A25">
        <w:rPr>
          <w:rFonts w:ascii="Palatino Linotype" w:eastAsia="Times New Roman" w:hAnsi="Palatino Linotype" w:cs="Times New Roman"/>
        </w:rPr>
        <w:t>(Énfasis Añadido)</w:t>
      </w:r>
    </w:p>
    <w:p w:rsidR="00E74873" w:rsidRPr="00BC2A25" w:rsidRDefault="00E74873" w:rsidP="00E74873">
      <w:pPr>
        <w:spacing w:line="360" w:lineRule="auto"/>
        <w:ind w:right="567"/>
        <w:jc w:val="both"/>
        <w:rPr>
          <w:rFonts w:ascii="Palatino Linotype" w:hAnsi="Palatino Linotype"/>
          <w:i/>
        </w:rPr>
      </w:pPr>
    </w:p>
    <w:p w:rsidR="00E74873" w:rsidRPr="00BC2A25" w:rsidRDefault="00E74873" w:rsidP="00E74873">
      <w:pPr>
        <w:numPr>
          <w:ilvl w:val="0"/>
          <w:numId w:val="15"/>
        </w:numPr>
        <w:spacing w:line="360" w:lineRule="auto"/>
        <w:ind w:left="0" w:firstLine="0"/>
        <w:contextualSpacing/>
        <w:jc w:val="both"/>
        <w:rPr>
          <w:rFonts w:ascii="Palatino Linotype" w:hAnsi="Palatino Linotype"/>
        </w:rPr>
      </w:pPr>
      <w:r w:rsidRPr="00BC2A25">
        <w:rPr>
          <w:rFonts w:ascii="Palatino Linotype" w:hAnsi="Palatino Linotype"/>
        </w:rPr>
        <w:t>Es necesario señalar que, aunque se interrumpió el silencio administrativo liso y llano remitiendo un informe justificado mediante el cual se pretendió satisfacer la solicitud de información, también lo es existe registro de que el titular de la unidad de transparencia hubiera realizado alguna otra actuación para dar respuesta a la solicitud de información, en el tiempo legalmente establecido para tal efecto.</w:t>
      </w:r>
    </w:p>
    <w:p w:rsidR="00E74873" w:rsidRPr="00BC2A25" w:rsidRDefault="00E74873" w:rsidP="00E74873">
      <w:pPr>
        <w:spacing w:line="360" w:lineRule="auto"/>
        <w:contextualSpacing/>
        <w:jc w:val="both"/>
        <w:rPr>
          <w:rFonts w:ascii="Palatino Linotype" w:hAnsi="Palatino Linotype"/>
        </w:rPr>
      </w:pPr>
    </w:p>
    <w:p w:rsidR="00E74873" w:rsidRPr="00BC2A25" w:rsidRDefault="00E74873" w:rsidP="00E74873">
      <w:pPr>
        <w:numPr>
          <w:ilvl w:val="0"/>
          <w:numId w:val="15"/>
        </w:numPr>
        <w:spacing w:line="360" w:lineRule="auto"/>
        <w:ind w:left="0" w:firstLine="0"/>
        <w:contextualSpacing/>
        <w:jc w:val="both"/>
        <w:rPr>
          <w:rFonts w:ascii="Palatino Linotype" w:hAnsi="Palatino Linotype"/>
        </w:rPr>
      </w:pPr>
      <w:r w:rsidRPr="00BC2A25">
        <w:rPr>
          <w:rFonts w:ascii="Palatino Linotype" w:hAnsi="Palatino Linotype"/>
        </w:rPr>
        <w:t>Así, la falta de respuesta del servidor público habilitado y la falta de continuidad por parte del titular de la unidad de transparencia para atender la solicitud de información, propiciaron que no se diera respuesta y eso puede ser una causa de responsabilidad por no cumplir con las obligaciones de transparencia señaladas por la Ley en la materia.</w:t>
      </w:r>
    </w:p>
    <w:p w:rsidR="00E74873" w:rsidRPr="00BC2A25" w:rsidRDefault="00E74873" w:rsidP="00E74873">
      <w:pPr>
        <w:spacing w:line="360" w:lineRule="auto"/>
        <w:contextualSpacing/>
        <w:jc w:val="both"/>
        <w:rPr>
          <w:rFonts w:ascii="Palatino Linotype" w:hAnsi="Palatino Linotype"/>
        </w:rPr>
      </w:pPr>
    </w:p>
    <w:p w:rsidR="00E74873" w:rsidRPr="00BC2A25" w:rsidRDefault="00E74873" w:rsidP="00E74873">
      <w:pPr>
        <w:numPr>
          <w:ilvl w:val="0"/>
          <w:numId w:val="15"/>
        </w:numPr>
        <w:spacing w:line="360" w:lineRule="auto"/>
        <w:ind w:left="0" w:firstLine="0"/>
        <w:contextualSpacing/>
        <w:jc w:val="both"/>
        <w:rPr>
          <w:rFonts w:ascii="Palatino Linotype" w:hAnsi="Palatino Linotype"/>
        </w:rPr>
      </w:pPr>
      <w:r w:rsidRPr="00BC2A25">
        <w:rPr>
          <w:rFonts w:ascii="Palatino Linotype" w:hAnsi="Palatino Linotype"/>
        </w:rPr>
        <w:lastRenderedPageBreak/>
        <w:t>Es conveniente señalar la fracción X, del artículo 36, de la Ley de Transparencia y Acceso a la Información Pública del Estado de México y Municipios, que establece:</w:t>
      </w:r>
    </w:p>
    <w:p w:rsidR="00E74873" w:rsidRPr="00BC2A25" w:rsidRDefault="00E74873" w:rsidP="00E74873">
      <w:pPr>
        <w:spacing w:line="360" w:lineRule="auto"/>
        <w:contextualSpacing/>
        <w:jc w:val="both"/>
        <w:rPr>
          <w:rFonts w:ascii="Palatino Linotype" w:hAnsi="Palatino Linotype"/>
        </w:rPr>
      </w:pPr>
    </w:p>
    <w:p w:rsidR="00E74873" w:rsidRPr="00BC2A25" w:rsidRDefault="00E74873" w:rsidP="00E74873">
      <w:pPr>
        <w:spacing w:line="360" w:lineRule="auto"/>
        <w:ind w:left="567" w:right="567"/>
        <w:contextualSpacing/>
        <w:jc w:val="both"/>
        <w:rPr>
          <w:rFonts w:ascii="Palatino Linotype" w:hAnsi="Palatino Linotype"/>
          <w:i/>
        </w:rPr>
      </w:pPr>
      <w:r w:rsidRPr="00BC2A25">
        <w:rPr>
          <w:rFonts w:ascii="Palatino Linotype" w:hAnsi="Palatino Linotype"/>
          <w:i/>
        </w:rPr>
        <w:t>“</w:t>
      </w:r>
      <w:r w:rsidRPr="00BC2A25">
        <w:rPr>
          <w:rFonts w:ascii="Palatino Linotype" w:hAnsi="Palatino Linotype"/>
          <w:b/>
          <w:i/>
        </w:rPr>
        <w:t>Artículo 36.</w:t>
      </w:r>
      <w:r w:rsidRPr="00BC2A25">
        <w:rPr>
          <w:rFonts w:ascii="Palatino Linotype" w:hAnsi="Palatino Linotype"/>
          <w:i/>
        </w:rPr>
        <w:t xml:space="preserve"> El Instituto tendrá, en el ámbito de su competencia, las siguientes atribuciones:</w:t>
      </w:r>
    </w:p>
    <w:p w:rsidR="00E74873" w:rsidRPr="00BC2A25" w:rsidRDefault="00E74873" w:rsidP="00E74873">
      <w:pPr>
        <w:spacing w:line="360" w:lineRule="auto"/>
        <w:ind w:left="567" w:right="567"/>
        <w:contextualSpacing/>
        <w:jc w:val="both"/>
        <w:rPr>
          <w:rFonts w:ascii="Palatino Linotype" w:hAnsi="Palatino Linotype"/>
          <w:i/>
        </w:rPr>
      </w:pPr>
      <w:r w:rsidRPr="00BC2A25">
        <w:rPr>
          <w:rFonts w:ascii="Palatino Linotype" w:hAnsi="Palatino Linotype"/>
          <w:i/>
        </w:rPr>
        <w:t>(…)</w:t>
      </w:r>
    </w:p>
    <w:p w:rsidR="00E74873" w:rsidRPr="00BC2A25" w:rsidRDefault="00E74873" w:rsidP="00E74873">
      <w:pPr>
        <w:spacing w:line="360" w:lineRule="auto"/>
        <w:ind w:left="567" w:right="567"/>
        <w:contextualSpacing/>
        <w:jc w:val="both"/>
        <w:rPr>
          <w:rFonts w:ascii="Palatino Linotype" w:hAnsi="Palatino Linotype"/>
          <w:i/>
        </w:rPr>
      </w:pPr>
      <w:r w:rsidRPr="00BC2A25">
        <w:rPr>
          <w:rFonts w:ascii="Palatino Linotype" w:hAnsi="Palatino Linotype"/>
          <w:i/>
        </w:rPr>
        <w:t>X. Hacer del conocimiento del órgano de control interno o equivalente de cada Sujeto Obligado las infracciones a esta Ley; “</w:t>
      </w:r>
    </w:p>
    <w:p w:rsidR="00E74873" w:rsidRPr="00BC2A25" w:rsidRDefault="00E74873" w:rsidP="00E74873">
      <w:pPr>
        <w:spacing w:line="360" w:lineRule="auto"/>
        <w:ind w:left="567" w:right="567"/>
        <w:contextualSpacing/>
        <w:jc w:val="both"/>
        <w:rPr>
          <w:rFonts w:ascii="Palatino Linotype" w:hAnsi="Palatino Linotype"/>
          <w:i/>
        </w:rPr>
      </w:pPr>
      <w:r w:rsidRPr="00BC2A25">
        <w:rPr>
          <w:rFonts w:ascii="Palatino Linotype" w:hAnsi="Palatino Linotype"/>
          <w:i/>
        </w:rPr>
        <w:t>(…)”</w:t>
      </w:r>
    </w:p>
    <w:p w:rsidR="00E74873" w:rsidRPr="00BC2A25" w:rsidRDefault="00E74873" w:rsidP="00E74873">
      <w:pPr>
        <w:spacing w:line="360" w:lineRule="auto"/>
        <w:ind w:left="567" w:right="567"/>
        <w:contextualSpacing/>
        <w:jc w:val="both"/>
        <w:rPr>
          <w:rFonts w:ascii="Palatino Linotype" w:hAnsi="Palatino Linotype"/>
        </w:rPr>
      </w:pPr>
      <w:r w:rsidRPr="00BC2A25">
        <w:rPr>
          <w:rFonts w:ascii="Palatino Linotype" w:hAnsi="Palatino Linotype"/>
        </w:rPr>
        <w:t>(Énfasis Añadido)</w:t>
      </w:r>
    </w:p>
    <w:p w:rsidR="00E74873" w:rsidRPr="00BC2A25" w:rsidRDefault="00E74873" w:rsidP="00E74873">
      <w:pPr>
        <w:spacing w:line="360" w:lineRule="auto"/>
        <w:contextualSpacing/>
        <w:jc w:val="both"/>
        <w:rPr>
          <w:rFonts w:ascii="Palatino Linotype" w:eastAsia="MS Mincho" w:hAnsi="Palatino Linotype" w:cs="Arial"/>
        </w:rPr>
      </w:pPr>
    </w:p>
    <w:p w:rsidR="00E74873" w:rsidRPr="00BC2A25" w:rsidRDefault="00E74873" w:rsidP="00E74873">
      <w:pPr>
        <w:numPr>
          <w:ilvl w:val="0"/>
          <w:numId w:val="15"/>
        </w:numPr>
        <w:spacing w:line="360" w:lineRule="auto"/>
        <w:ind w:left="0" w:firstLine="0"/>
        <w:contextualSpacing/>
        <w:jc w:val="both"/>
        <w:rPr>
          <w:rFonts w:ascii="Palatino Linotype" w:eastAsia="MS Mincho" w:hAnsi="Palatino Linotype" w:cs="Arial"/>
        </w:rPr>
      </w:pPr>
      <w:r w:rsidRPr="00BC2A25">
        <w:rPr>
          <w:rFonts w:ascii="Palatino Linotype" w:hAnsi="Palatino Linotype"/>
        </w:rPr>
        <w:t xml:space="preserve">Asimismo, este Pleno hará del conocimiento del órgano de control de este Instituto de las infracciones en que el </w:t>
      </w:r>
      <w:r w:rsidRPr="00BC2A25">
        <w:rPr>
          <w:rFonts w:ascii="Palatino Linotype" w:hAnsi="Palatino Linotype"/>
          <w:b/>
        </w:rPr>
        <w:t>SUJETO OBLIGADO</w:t>
      </w:r>
      <w:r w:rsidRPr="00BC2A25">
        <w:rPr>
          <w:rFonts w:ascii="Palatino Linotype" w:hAnsi="Palatino Linotype"/>
        </w:rPr>
        <w:t xml:space="preserve"> incurrió, lo cual se encuentra previsto </w:t>
      </w:r>
      <w:r w:rsidRPr="00BC2A25">
        <w:rPr>
          <w:rFonts w:ascii="Palatino Linotype" w:eastAsia="MS Mincho" w:hAnsi="Palatino Linotype" w:cs="Arial"/>
        </w:rPr>
        <w:t>en la Ley de Transparencia Acceso a la Información Pública del Estado de México y Municipios específicamente en sus artículos 190 y 223 que señalan lo siguiente:</w:t>
      </w:r>
    </w:p>
    <w:p w:rsidR="00E74873" w:rsidRPr="00BC2A25" w:rsidRDefault="00E74873" w:rsidP="00E74873">
      <w:pPr>
        <w:spacing w:line="360" w:lineRule="auto"/>
        <w:contextualSpacing/>
        <w:jc w:val="both"/>
        <w:rPr>
          <w:rFonts w:ascii="Palatino Linotype" w:eastAsia="MS Mincho" w:hAnsi="Palatino Linotype" w:cs="Arial"/>
        </w:rPr>
      </w:pPr>
    </w:p>
    <w:p w:rsidR="00E74873" w:rsidRPr="00BC2A25" w:rsidRDefault="00E74873" w:rsidP="00E74873">
      <w:pPr>
        <w:spacing w:line="360" w:lineRule="auto"/>
        <w:ind w:left="567" w:right="567"/>
        <w:contextualSpacing/>
        <w:jc w:val="both"/>
        <w:rPr>
          <w:rFonts w:ascii="Palatino Linotype" w:hAnsi="Palatino Linotype"/>
          <w:i/>
        </w:rPr>
      </w:pPr>
      <w:r w:rsidRPr="00BC2A25">
        <w:rPr>
          <w:rFonts w:ascii="Palatino Linotype" w:hAnsi="Palatino Linotype"/>
          <w:i/>
        </w:rPr>
        <w:t>“</w:t>
      </w:r>
      <w:r w:rsidRPr="00BC2A25">
        <w:rPr>
          <w:rFonts w:ascii="Palatino Linotype" w:hAnsi="Palatino Linotype"/>
          <w:b/>
          <w:i/>
        </w:rPr>
        <w:t>Artículo 190.</w:t>
      </w:r>
      <w:r w:rsidRPr="00BC2A25">
        <w:rPr>
          <w:rFonts w:ascii="Palatino Linotype" w:hAnsi="Palatino Linotype"/>
          <w:i/>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w:t>
      </w:r>
      <w:r w:rsidRPr="00BC2A25">
        <w:rPr>
          <w:rFonts w:ascii="Palatino Linotype" w:hAnsi="Palatino Linotype"/>
          <w:i/>
        </w:rPr>
        <w:lastRenderedPageBreak/>
        <w:t>su caso, el procedimiento de responsabilidad respectivo, cuyo resultado deberá de ser informado al Instituto.</w:t>
      </w:r>
    </w:p>
    <w:p w:rsidR="00E74873" w:rsidRPr="00BC2A25" w:rsidRDefault="00E74873" w:rsidP="00E74873">
      <w:pPr>
        <w:spacing w:line="360" w:lineRule="auto"/>
        <w:ind w:left="567" w:right="567"/>
        <w:contextualSpacing/>
        <w:jc w:val="both"/>
        <w:rPr>
          <w:rFonts w:ascii="Palatino Linotype" w:hAnsi="Palatino Linotype"/>
          <w:i/>
        </w:rPr>
      </w:pPr>
    </w:p>
    <w:p w:rsidR="00E74873" w:rsidRPr="00BC2A25" w:rsidRDefault="00E74873" w:rsidP="00E74873">
      <w:pPr>
        <w:spacing w:line="360" w:lineRule="auto"/>
        <w:ind w:left="567" w:right="567"/>
        <w:contextualSpacing/>
        <w:jc w:val="both"/>
        <w:rPr>
          <w:rFonts w:ascii="Palatino Linotype" w:hAnsi="Palatino Linotype"/>
          <w:i/>
        </w:rPr>
      </w:pPr>
      <w:r w:rsidRPr="00BC2A25">
        <w:rPr>
          <w:rFonts w:ascii="Palatino Linotype" w:hAnsi="Palatino Linotype"/>
          <w:b/>
          <w:i/>
        </w:rPr>
        <w:t>Artículo 223.</w:t>
      </w:r>
      <w:r w:rsidRPr="00BC2A25">
        <w:rPr>
          <w:rFonts w:ascii="Palatino Linotype" w:hAnsi="Palatino Linotype"/>
          <w:i/>
        </w:rPr>
        <w:t xml:space="preserve">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 (De Acuerdo al Decreto N°207, Publicado el 30 de mayo de 2017)</w:t>
      </w:r>
    </w:p>
    <w:p w:rsidR="00E74873" w:rsidRPr="00BC2A25" w:rsidRDefault="00E74873" w:rsidP="00E74873">
      <w:pPr>
        <w:spacing w:line="360" w:lineRule="auto"/>
        <w:ind w:left="567" w:right="567"/>
        <w:contextualSpacing/>
        <w:jc w:val="both"/>
        <w:rPr>
          <w:rFonts w:ascii="Palatino Linotype" w:hAnsi="Palatino Linotype"/>
          <w:i/>
        </w:rPr>
      </w:pPr>
      <w:r w:rsidRPr="00BC2A25">
        <w:rPr>
          <w:rFonts w:ascii="Palatino Linotype" w:hAnsi="Palatino Linotype"/>
          <w:i/>
        </w:rPr>
        <w:t>(…)”</w:t>
      </w:r>
    </w:p>
    <w:p w:rsidR="00E74873" w:rsidRPr="00BC2A25" w:rsidRDefault="00E74873" w:rsidP="00E74873">
      <w:pPr>
        <w:spacing w:line="360" w:lineRule="auto"/>
        <w:ind w:left="567" w:right="567"/>
        <w:contextualSpacing/>
        <w:jc w:val="both"/>
        <w:rPr>
          <w:rFonts w:ascii="Palatino Linotype" w:hAnsi="Palatino Linotype"/>
        </w:rPr>
      </w:pPr>
      <w:r w:rsidRPr="00BC2A25">
        <w:rPr>
          <w:rFonts w:ascii="Palatino Linotype" w:hAnsi="Palatino Linotype"/>
        </w:rPr>
        <w:t>(Énfasis Añadido)</w:t>
      </w:r>
    </w:p>
    <w:p w:rsidR="00E74873" w:rsidRPr="00BC2A25" w:rsidRDefault="00E74873" w:rsidP="00E74873">
      <w:pPr>
        <w:spacing w:line="360" w:lineRule="auto"/>
        <w:ind w:left="567" w:right="567"/>
        <w:contextualSpacing/>
        <w:jc w:val="both"/>
        <w:rPr>
          <w:rFonts w:ascii="Palatino Linotype" w:hAnsi="Palatino Linotype"/>
        </w:rPr>
      </w:pPr>
    </w:p>
    <w:p w:rsidR="00E74873" w:rsidRPr="00BC2A25" w:rsidRDefault="00E74873" w:rsidP="00E74873">
      <w:pPr>
        <w:numPr>
          <w:ilvl w:val="0"/>
          <w:numId w:val="15"/>
        </w:numPr>
        <w:spacing w:line="360" w:lineRule="auto"/>
        <w:ind w:left="0" w:right="49" w:firstLine="0"/>
        <w:contextualSpacing/>
        <w:jc w:val="both"/>
        <w:rPr>
          <w:rFonts w:ascii="Palatino Linotype" w:hAnsi="Palatino Linotype" w:cs="Arial"/>
        </w:rPr>
      </w:pPr>
      <w:r w:rsidRPr="00BC2A25">
        <w:rPr>
          <w:rFonts w:ascii="Palatino Linotype" w:hAnsi="Palatino Linotype" w:cs="Arial"/>
        </w:rPr>
        <w:t>En consecuencia el recurso de revisión consiste en una garantía secundaria</w:t>
      </w:r>
      <w:r w:rsidRPr="00BC2A25">
        <w:rPr>
          <w:rFonts w:ascii="Palatino Linotype" w:hAnsi="Palatino Linotype" w:cs="Arial"/>
          <w:i/>
        </w:rPr>
        <w:t xml:space="preserve"> de la anulabilidad de los actos inválidos y de la responsabilidad de los actos ilícitos, que constituyen las desobediencias de sus garantías primarias</w:t>
      </w:r>
      <w:r w:rsidRPr="00BC2A25">
        <w:rPr>
          <w:rFonts w:ascii="Palatino Linotype" w:hAnsi="Palatino Linotype" w:cs="Arial"/>
          <w:vertAlign w:val="superscript"/>
        </w:rPr>
        <w:footnoteReference w:id="10"/>
      </w:r>
      <w:r w:rsidRPr="00BC2A25">
        <w:rPr>
          <w:rFonts w:ascii="Palatino Linotype" w:hAnsi="Palatino Linotype" w:cs="Arial"/>
        </w:rPr>
        <w:t xml:space="preserve"> , esto refiere que, ante la falta de respuesta por parte del </w:t>
      </w:r>
      <w:r w:rsidRPr="00BC2A25">
        <w:rPr>
          <w:rFonts w:ascii="Palatino Linotype" w:hAnsi="Palatino Linotype" w:cs="Arial"/>
          <w:b/>
        </w:rPr>
        <w:t>SUJETO OBLIGADO</w:t>
      </w:r>
      <w:r w:rsidRPr="00BC2A25">
        <w:rPr>
          <w:rFonts w:ascii="Palatino Linotype" w:hAnsi="Palatino Linotype" w:cs="Arial"/>
        </w:rPr>
        <w:t xml:space="preserve">, </w:t>
      </w:r>
      <w:r w:rsidRPr="00BC2A25">
        <w:rPr>
          <w:rFonts w:ascii="Palatino Linotype" w:hAnsi="Palatino Linotype" w:cs="Arial"/>
          <w:b/>
        </w:rPr>
        <w:t>EL RECURRENTE</w:t>
      </w:r>
      <w:r w:rsidRPr="00BC2A25">
        <w:rPr>
          <w:rFonts w:ascii="Palatino Linotype" w:hAnsi="Palatino Linotype" w:cs="Arial"/>
        </w:rPr>
        <w:t xml:space="preserve"> interpuso el recurso de revisión con el objeto de que este órgano garante determine si existió una violación al derecho de acceso a la información pública y que esta violación sea reparada por la autoridad competente. </w:t>
      </w:r>
    </w:p>
    <w:p w:rsidR="003F21E5" w:rsidRPr="00BC2A25" w:rsidRDefault="003F21E5" w:rsidP="003F21E5">
      <w:pPr>
        <w:pStyle w:val="Prrafodelista"/>
        <w:rPr>
          <w:rFonts w:ascii="Palatino Linotype" w:hAnsi="Palatino Linotype" w:cs="Arial"/>
        </w:rPr>
      </w:pPr>
    </w:p>
    <w:p w:rsidR="00C70E5B" w:rsidRPr="00BC2A25" w:rsidRDefault="00C70E5B" w:rsidP="00C70E5B">
      <w:pPr>
        <w:pStyle w:val="Prrafodelista"/>
        <w:numPr>
          <w:ilvl w:val="0"/>
          <w:numId w:val="15"/>
        </w:numPr>
        <w:spacing w:line="360" w:lineRule="auto"/>
        <w:ind w:left="0" w:firstLine="0"/>
        <w:jc w:val="both"/>
        <w:rPr>
          <w:rFonts w:ascii="Palatino Linotype" w:hAnsi="Palatino Linotype" w:cs="Arial"/>
        </w:rPr>
      </w:pPr>
      <w:r w:rsidRPr="00BC2A25">
        <w:rPr>
          <w:rFonts w:ascii="Palatino Linotype" w:hAnsi="Palatino Linotype" w:cs="Arial"/>
          <w:color w:val="222222"/>
        </w:rPr>
        <w:t xml:space="preserve">Por lo anteriormente expuesto y fundado, este </w:t>
      </w:r>
      <w:r w:rsidRPr="00BC2A25">
        <w:rPr>
          <w:rFonts w:ascii="Palatino Linotype" w:hAnsi="Palatino Linotype" w:cs="Arial"/>
          <w:b/>
          <w:bCs/>
          <w:color w:val="222222"/>
        </w:rPr>
        <w:t>ÓRGANO GARANTE</w:t>
      </w:r>
      <w:r w:rsidRPr="00BC2A25">
        <w:rPr>
          <w:rFonts w:ascii="Palatino Linotype" w:hAnsi="Palatino Linotype" w:cs="Arial"/>
          <w:color w:val="222222"/>
        </w:rPr>
        <w:t xml:space="preserve"> emite los siguientes:</w:t>
      </w:r>
    </w:p>
    <w:p w:rsidR="0059524C" w:rsidRPr="00BC2A25" w:rsidRDefault="0059524C" w:rsidP="00A66F21">
      <w:pPr>
        <w:rPr>
          <w:rFonts w:ascii="Palatino Linotype" w:hAnsi="Palatino Linotype" w:cs="Arial"/>
        </w:rPr>
      </w:pPr>
    </w:p>
    <w:p w:rsidR="00C70E5B" w:rsidRPr="00BC2A25" w:rsidRDefault="00C70E5B" w:rsidP="00C70E5B">
      <w:pPr>
        <w:pStyle w:val="Ttulo1"/>
        <w:spacing w:before="0" w:line="360" w:lineRule="auto"/>
        <w:jc w:val="center"/>
        <w:rPr>
          <w:rFonts w:ascii="Palatino Linotype" w:eastAsia="Calibri" w:hAnsi="Palatino Linotype"/>
          <w:b/>
          <w:color w:val="000000" w:themeColor="text1"/>
          <w:sz w:val="24"/>
          <w:szCs w:val="24"/>
          <w:lang w:val="es-ES"/>
        </w:rPr>
      </w:pPr>
      <w:bookmarkStart w:id="158" w:name="_Toc504500693"/>
      <w:bookmarkStart w:id="159" w:name="_Toc534742545"/>
      <w:bookmarkStart w:id="160" w:name="_Toc2248738"/>
      <w:bookmarkStart w:id="161" w:name="_Toc34819440"/>
      <w:bookmarkStart w:id="162" w:name="_Toc51259595"/>
      <w:bookmarkStart w:id="163" w:name="_Toc82611052"/>
      <w:r w:rsidRPr="00BC2A25">
        <w:rPr>
          <w:rFonts w:ascii="Palatino Linotype" w:eastAsia="Calibri" w:hAnsi="Palatino Linotype"/>
          <w:b/>
          <w:color w:val="000000" w:themeColor="text1"/>
          <w:sz w:val="24"/>
          <w:szCs w:val="24"/>
          <w:lang w:val="es-ES"/>
        </w:rPr>
        <w:lastRenderedPageBreak/>
        <w:t>R E S O L U T I V O S</w:t>
      </w:r>
      <w:bookmarkEnd w:id="158"/>
      <w:bookmarkEnd w:id="159"/>
      <w:bookmarkEnd w:id="160"/>
      <w:bookmarkEnd w:id="161"/>
      <w:bookmarkEnd w:id="162"/>
      <w:bookmarkEnd w:id="163"/>
      <w:r w:rsidRPr="00BC2A25">
        <w:rPr>
          <w:rFonts w:ascii="Palatino Linotype" w:eastAsia="Calibri" w:hAnsi="Palatino Linotype"/>
          <w:b/>
          <w:color w:val="000000" w:themeColor="text1"/>
          <w:sz w:val="24"/>
          <w:szCs w:val="24"/>
          <w:lang w:val="es-ES"/>
        </w:rPr>
        <w:t xml:space="preserve"> </w:t>
      </w:r>
    </w:p>
    <w:p w:rsidR="00C70E5B" w:rsidRPr="00BC2A25" w:rsidRDefault="00C70E5B" w:rsidP="00C70E5B">
      <w:pPr>
        <w:rPr>
          <w:lang w:val="es-ES"/>
        </w:rPr>
      </w:pPr>
    </w:p>
    <w:p w:rsidR="00BC3B99" w:rsidRPr="00BC2A25" w:rsidRDefault="00BC3B99" w:rsidP="00BC3B99">
      <w:pPr>
        <w:spacing w:line="360" w:lineRule="auto"/>
        <w:jc w:val="both"/>
        <w:rPr>
          <w:rFonts w:ascii="Palatino Linotype" w:hAnsi="Palatino Linotype" w:cs="Arial"/>
          <w:bCs/>
          <w:lang w:eastAsia="es-MX"/>
        </w:rPr>
      </w:pPr>
      <w:r w:rsidRPr="00BC2A25">
        <w:rPr>
          <w:rFonts w:ascii="Palatino Linotype" w:hAnsi="Palatino Linotype" w:cs="Arial"/>
          <w:b/>
        </w:rPr>
        <w:t xml:space="preserve">PRIMERO. </w:t>
      </w:r>
      <w:r w:rsidRPr="00BC2A25">
        <w:rPr>
          <w:rFonts w:ascii="Palatino Linotype" w:hAnsi="Palatino Linotype" w:cs="Arial"/>
        </w:rPr>
        <w:t>Resultan fundadas las</w:t>
      </w:r>
      <w:r w:rsidRPr="00BC2A25">
        <w:rPr>
          <w:rFonts w:ascii="Palatino Linotype" w:hAnsi="Palatino Linotype" w:cs="Arial"/>
          <w:b/>
        </w:rPr>
        <w:t xml:space="preserve"> </w:t>
      </w:r>
      <w:r w:rsidRPr="00BC2A25">
        <w:rPr>
          <w:rFonts w:ascii="Palatino Linotype" w:hAnsi="Palatino Linotype" w:cs="Arial"/>
          <w:lang w:val="es-ES"/>
        </w:rPr>
        <w:t>razones y motivos de inconformidad hechos valer en el recurso de revisión</w:t>
      </w:r>
      <w:r w:rsidRPr="00BC2A25">
        <w:rPr>
          <w:rFonts w:ascii="Palatino Linotype" w:hAnsi="Palatino Linotype" w:cs="Arial"/>
          <w:b/>
          <w:bCs/>
        </w:rPr>
        <w:t xml:space="preserve"> </w:t>
      </w:r>
      <w:r w:rsidR="00D73256" w:rsidRPr="00BC2A25">
        <w:rPr>
          <w:rFonts w:ascii="Palatino Linotype" w:eastAsiaTheme="minorHAnsi" w:hAnsi="Palatino Linotype" w:cs="AppleSystemUIFontBold"/>
          <w:b/>
          <w:bCs/>
          <w:lang w:eastAsia="en-US"/>
        </w:rPr>
        <w:t>0317</w:t>
      </w:r>
      <w:r w:rsidRPr="00BC2A25">
        <w:rPr>
          <w:rFonts w:ascii="Palatino Linotype" w:eastAsiaTheme="minorHAnsi" w:hAnsi="Palatino Linotype" w:cs="AppleSystemUIFontBold"/>
          <w:b/>
          <w:bCs/>
          <w:lang w:eastAsia="en-US"/>
        </w:rPr>
        <w:t xml:space="preserve">3/INFOEM/IP/RR/2022 </w:t>
      </w:r>
      <w:r w:rsidRPr="00BC2A25">
        <w:rPr>
          <w:rFonts w:ascii="Palatino Linotype" w:eastAsiaTheme="minorHAnsi" w:hAnsi="Palatino Linotype" w:cs="AppleSystemUIFontBold"/>
          <w:bCs/>
          <w:lang w:eastAsia="en-US"/>
        </w:rPr>
        <w:t xml:space="preserve">en </w:t>
      </w:r>
      <w:r w:rsidRPr="00BC2A25">
        <w:rPr>
          <w:rFonts w:ascii="Palatino Linotype" w:hAnsi="Palatino Linotype" w:cs="Arial"/>
          <w:bCs/>
          <w:lang w:eastAsia="es-MX"/>
        </w:rPr>
        <w:t>términos de</w:t>
      </w:r>
      <w:r w:rsidR="00A66F21" w:rsidRPr="00BC2A25">
        <w:rPr>
          <w:rFonts w:ascii="Palatino Linotype" w:hAnsi="Palatino Linotype" w:cs="Arial"/>
          <w:bCs/>
          <w:lang w:eastAsia="es-MX"/>
        </w:rPr>
        <w:t xml:space="preserve"> </w:t>
      </w:r>
      <w:r w:rsidRPr="00BC2A25">
        <w:rPr>
          <w:rFonts w:ascii="Palatino Linotype" w:hAnsi="Palatino Linotype" w:cs="Arial"/>
          <w:bCs/>
          <w:lang w:eastAsia="es-MX"/>
        </w:rPr>
        <w:t>l</w:t>
      </w:r>
      <w:r w:rsidR="00A66F21" w:rsidRPr="00BC2A25">
        <w:rPr>
          <w:rFonts w:ascii="Palatino Linotype" w:hAnsi="Palatino Linotype" w:cs="Arial"/>
          <w:bCs/>
          <w:lang w:eastAsia="es-MX"/>
        </w:rPr>
        <w:t>os</w:t>
      </w:r>
      <w:r w:rsidRPr="00BC2A25">
        <w:rPr>
          <w:rFonts w:ascii="Palatino Linotype" w:hAnsi="Palatino Linotype" w:cs="Arial"/>
          <w:bCs/>
          <w:lang w:eastAsia="es-MX"/>
        </w:rPr>
        <w:t xml:space="preserve"> </w:t>
      </w:r>
      <w:r w:rsidRPr="00BC2A25">
        <w:rPr>
          <w:rFonts w:ascii="Palatino Linotype" w:hAnsi="Palatino Linotype" w:cs="Arial"/>
          <w:b/>
          <w:bCs/>
          <w:lang w:eastAsia="es-MX"/>
        </w:rPr>
        <w:t>Considerando</w:t>
      </w:r>
      <w:r w:rsidR="00A66F21" w:rsidRPr="00BC2A25">
        <w:rPr>
          <w:rFonts w:ascii="Palatino Linotype" w:hAnsi="Palatino Linotype" w:cs="Arial"/>
          <w:b/>
          <w:bCs/>
          <w:lang w:eastAsia="es-MX"/>
        </w:rPr>
        <w:t>s</w:t>
      </w:r>
      <w:r w:rsidR="008F6594" w:rsidRPr="00BC2A25">
        <w:rPr>
          <w:rFonts w:ascii="Palatino Linotype" w:hAnsi="Palatino Linotype" w:cs="Arial"/>
          <w:b/>
          <w:bCs/>
          <w:lang w:eastAsia="es-MX"/>
        </w:rPr>
        <w:t xml:space="preserve"> Cuarto y </w:t>
      </w:r>
      <w:r w:rsidRPr="00BC2A25">
        <w:rPr>
          <w:rFonts w:ascii="Palatino Linotype" w:hAnsi="Palatino Linotype" w:cs="Arial"/>
          <w:b/>
          <w:bCs/>
          <w:lang w:eastAsia="es-MX"/>
        </w:rPr>
        <w:t xml:space="preserve"> Quinto </w:t>
      </w:r>
      <w:r w:rsidRPr="00BC2A25">
        <w:rPr>
          <w:rFonts w:ascii="Palatino Linotype" w:hAnsi="Palatino Linotype" w:cs="Arial"/>
          <w:bCs/>
          <w:lang w:eastAsia="es-MX"/>
        </w:rPr>
        <w:t>de la presente resolución.</w:t>
      </w:r>
    </w:p>
    <w:p w:rsidR="00BC3B99" w:rsidRPr="00BC2A25" w:rsidRDefault="00BC3B99" w:rsidP="00BC3B99">
      <w:pPr>
        <w:spacing w:line="360" w:lineRule="auto"/>
        <w:jc w:val="both"/>
        <w:rPr>
          <w:rFonts w:ascii="Palatino Linotype" w:hAnsi="Palatino Linotype" w:cs="Arial"/>
          <w:bCs/>
          <w:lang w:eastAsia="es-MX"/>
        </w:rPr>
      </w:pPr>
    </w:p>
    <w:p w:rsidR="00BC3B99" w:rsidRPr="00BC2A25" w:rsidRDefault="00BC3B99" w:rsidP="00BC3B99">
      <w:pPr>
        <w:spacing w:line="360" w:lineRule="auto"/>
        <w:jc w:val="both"/>
        <w:rPr>
          <w:rFonts w:ascii="Palatino Linotype" w:eastAsia="Calibri" w:hAnsi="Palatino Linotype" w:cs="Arial"/>
        </w:rPr>
      </w:pPr>
      <w:r w:rsidRPr="00BC2A25">
        <w:rPr>
          <w:rFonts w:ascii="Palatino Linotype" w:eastAsia="Calibri" w:hAnsi="Palatino Linotype" w:cs="Arial"/>
          <w:b/>
          <w:bCs/>
          <w:lang w:val="es-ES"/>
        </w:rPr>
        <w:t xml:space="preserve">SEGUNDO. </w:t>
      </w:r>
      <w:r w:rsidRPr="00BC2A25">
        <w:rPr>
          <w:rFonts w:ascii="Palatino Linotype" w:eastAsia="Calibri" w:hAnsi="Palatino Linotype" w:cs="Arial"/>
          <w:lang w:val="es-ES"/>
        </w:rPr>
        <w:t xml:space="preserve">Se </w:t>
      </w:r>
      <w:r w:rsidRPr="00BC2A25">
        <w:rPr>
          <w:rFonts w:ascii="Palatino Linotype" w:eastAsia="Calibri" w:hAnsi="Palatino Linotype" w:cs="Arial"/>
          <w:b/>
          <w:lang w:val="es-ES"/>
        </w:rPr>
        <w:t xml:space="preserve">ORDENA </w:t>
      </w:r>
      <w:r w:rsidRPr="00BC2A25">
        <w:rPr>
          <w:rFonts w:ascii="Palatino Linotype" w:eastAsia="Calibri" w:hAnsi="Palatino Linotype" w:cs="Arial"/>
          <w:lang w:val="es-ES"/>
        </w:rPr>
        <w:t xml:space="preserve">al </w:t>
      </w:r>
      <w:r w:rsidR="00A66F21" w:rsidRPr="00BC2A25">
        <w:rPr>
          <w:rFonts w:ascii="Palatino Linotype" w:eastAsia="MS Mincho" w:hAnsi="Palatino Linotype"/>
          <w:b/>
        </w:rPr>
        <w:t>Ayuntamiento de Me</w:t>
      </w:r>
      <w:r w:rsidRPr="00BC2A25">
        <w:rPr>
          <w:rFonts w:ascii="Palatino Linotype" w:eastAsia="MS Mincho" w:hAnsi="Palatino Linotype"/>
          <w:b/>
        </w:rPr>
        <w:t>tepec</w:t>
      </w:r>
      <w:r w:rsidRPr="00BC2A25">
        <w:rPr>
          <w:rFonts w:ascii="Palatino Linotype" w:eastAsia="Calibri" w:hAnsi="Palatino Linotype" w:cs="Arial"/>
          <w:lang w:val="es-ES"/>
        </w:rPr>
        <w:t xml:space="preserve"> dar atención a la solicitud de información</w:t>
      </w:r>
      <w:r w:rsidRPr="00BC2A25">
        <w:rPr>
          <w:rFonts w:ascii="Palatino Linotype" w:hAnsi="Palatino Linotype"/>
        </w:rPr>
        <w:t xml:space="preserve"> </w:t>
      </w:r>
      <w:r w:rsidR="00A66F21" w:rsidRPr="00BC2A25">
        <w:rPr>
          <w:rFonts w:ascii="Palatino Linotype" w:hAnsi="Palatino Linotype"/>
          <w:b/>
        </w:rPr>
        <w:t>01781/METEPEC/IP/2022</w:t>
      </w:r>
      <w:r w:rsidRPr="00BC2A25">
        <w:rPr>
          <w:rFonts w:ascii="Palatino Linotype" w:hAnsi="Palatino Linotype"/>
          <w:b/>
        </w:rPr>
        <w:t xml:space="preserve"> </w:t>
      </w:r>
      <w:r w:rsidRPr="00BC2A25">
        <w:rPr>
          <w:rFonts w:ascii="Palatino Linotype" w:eastAsia="Calibri" w:hAnsi="Palatino Linotype" w:cs="Arial"/>
          <w:lang w:val="es-ES"/>
        </w:rPr>
        <w:t xml:space="preserve">y, entregue vía </w:t>
      </w:r>
      <w:r w:rsidRPr="00BC2A25">
        <w:rPr>
          <w:rFonts w:ascii="Palatino Linotype" w:eastAsia="Calibri" w:hAnsi="Palatino Linotype" w:cs="Arial"/>
          <w:b/>
          <w:lang w:val="es-ES"/>
        </w:rPr>
        <w:t>SAIMEX</w:t>
      </w:r>
      <w:r w:rsidRPr="00BC2A25">
        <w:rPr>
          <w:rFonts w:ascii="Palatino Linotype" w:eastAsia="Calibri" w:hAnsi="Palatino Linotype" w:cs="Arial"/>
          <w:lang w:val="es-ES"/>
        </w:rPr>
        <w:t xml:space="preserve"> la siguiente información</w:t>
      </w:r>
      <w:r w:rsidRPr="00BC2A25">
        <w:rPr>
          <w:rFonts w:ascii="Palatino Linotype" w:eastAsia="Calibri" w:hAnsi="Palatino Linotype" w:cs="Arial"/>
        </w:rPr>
        <w:t>:</w:t>
      </w:r>
    </w:p>
    <w:p w:rsidR="00BC3B99" w:rsidRPr="00BC2A25" w:rsidRDefault="00BC3B99" w:rsidP="00BC3B99">
      <w:pPr>
        <w:spacing w:line="360" w:lineRule="auto"/>
        <w:jc w:val="both"/>
        <w:rPr>
          <w:rFonts w:ascii="Palatino Linotype" w:eastAsia="Calibri" w:hAnsi="Palatino Linotype" w:cs="Arial"/>
        </w:rPr>
      </w:pPr>
    </w:p>
    <w:p w:rsidR="00BC3B99" w:rsidRPr="00BC2A25" w:rsidRDefault="00A66F21" w:rsidP="00A66F21">
      <w:pPr>
        <w:pStyle w:val="Prrafodelista"/>
        <w:numPr>
          <w:ilvl w:val="0"/>
          <w:numId w:val="47"/>
        </w:numPr>
        <w:spacing w:line="360" w:lineRule="auto"/>
        <w:jc w:val="both"/>
        <w:rPr>
          <w:rFonts w:ascii="Palatino Linotype" w:eastAsia="Calibri" w:hAnsi="Palatino Linotype" w:cs="Arial"/>
          <w:b/>
        </w:rPr>
      </w:pPr>
      <w:r w:rsidRPr="00BC2A25">
        <w:rPr>
          <w:rFonts w:ascii="Palatino Linotype" w:eastAsia="Calibri" w:hAnsi="Palatino Linotype" w:cs="Arial"/>
          <w:b/>
        </w:rPr>
        <w:t xml:space="preserve">Renuncias laborales, </w:t>
      </w:r>
      <w:r w:rsidR="006B1D1E" w:rsidRPr="00BC2A25">
        <w:rPr>
          <w:rFonts w:ascii="Palatino Linotype" w:eastAsia="Calibri" w:hAnsi="Palatino Linotype" w:cs="Arial"/>
          <w:b/>
        </w:rPr>
        <w:t>de servidores públicos adscritos a</w:t>
      </w:r>
      <w:r w:rsidRPr="00BC2A25">
        <w:rPr>
          <w:rFonts w:ascii="Palatino Linotype" w:eastAsia="Calibri" w:hAnsi="Palatino Linotype" w:cs="Arial"/>
          <w:b/>
        </w:rPr>
        <w:t xml:space="preserve"> las </w:t>
      </w:r>
      <w:r w:rsidR="006B1D1E" w:rsidRPr="00BC2A25">
        <w:rPr>
          <w:rFonts w:ascii="Palatino Linotype" w:eastAsia="MS Mincho" w:hAnsi="Palatino Linotype" w:cs="Arial"/>
          <w:b/>
        </w:rPr>
        <w:t>dependencias administrativas centralizadas</w:t>
      </w:r>
      <w:r w:rsidRPr="00BC2A25">
        <w:rPr>
          <w:rFonts w:ascii="Palatino Linotype" w:eastAsia="Calibri" w:hAnsi="Palatino Linotype" w:cs="Arial"/>
          <w:b/>
        </w:rPr>
        <w:t xml:space="preserve">, </w:t>
      </w:r>
      <w:r w:rsidR="00E74873" w:rsidRPr="00BC2A25">
        <w:rPr>
          <w:rFonts w:ascii="Palatino Linotype" w:eastAsia="Calibri" w:hAnsi="Palatino Linotype" w:cs="Arial"/>
          <w:b/>
        </w:rPr>
        <w:t>del 1 al 31 de</w:t>
      </w:r>
      <w:r w:rsidRPr="00BC2A25">
        <w:rPr>
          <w:rFonts w:ascii="Palatino Linotype" w:eastAsia="Calibri" w:hAnsi="Palatino Linotype" w:cs="Arial"/>
          <w:b/>
        </w:rPr>
        <w:t xml:space="preserve"> enero de 2022.</w:t>
      </w:r>
    </w:p>
    <w:p w:rsidR="00BC3B99" w:rsidRPr="00BC2A25" w:rsidRDefault="00BC3B99" w:rsidP="00BC3B99">
      <w:pPr>
        <w:spacing w:line="360" w:lineRule="auto"/>
        <w:jc w:val="both"/>
        <w:rPr>
          <w:rFonts w:ascii="Palatino Linotype" w:eastAsia="Calibri" w:hAnsi="Palatino Linotype" w:cs="Arial"/>
          <w:b/>
          <w:lang w:val="es-ES"/>
        </w:rPr>
      </w:pPr>
    </w:p>
    <w:p w:rsidR="00BC3B99" w:rsidRPr="00BC2A25" w:rsidRDefault="00BC3B99" w:rsidP="00BC3B99">
      <w:pPr>
        <w:spacing w:line="360" w:lineRule="auto"/>
        <w:jc w:val="both"/>
        <w:rPr>
          <w:rFonts w:ascii="Palatino Linotype" w:eastAsia="Calibri" w:hAnsi="Palatino Linotype" w:cs="Arial"/>
          <w:b/>
        </w:rPr>
      </w:pPr>
      <w:r w:rsidRPr="00BC2A25">
        <w:rPr>
          <w:rFonts w:ascii="Palatino Linotype" w:eastAsia="Calibri" w:hAnsi="Palatino Linotype" w:cs="Arial"/>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pongan a disposición de </w:t>
      </w:r>
      <w:r w:rsidRPr="00BC2A25">
        <w:rPr>
          <w:rFonts w:ascii="Palatino Linotype" w:eastAsia="Calibri" w:hAnsi="Palatino Linotype" w:cs="Arial"/>
          <w:b/>
        </w:rPr>
        <w:t>EL RECURRENTE.</w:t>
      </w:r>
    </w:p>
    <w:p w:rsidR="00F27AC5" w:rsidRPr="00BC2A25" w:rsidRDefault="00F27AC5" w:rsidP="00BC3B99">
      <w:pPr>
        <w:spacing w:line="360" w:lineRule="auto"/>
        <w:jc w:val="both"/>
        <w:rPr>
          <w:rFonts w:ascii="Palatino Linotype" w:eastAsia="Calibri" w:hAnsi="Palatino Linotype" w:cs="Arial"/>
          <w:b/>
        </w:rPr>
      </w:pPr>
    </w:p>
    <w:p w:rsidR="00F27AC5" w:rsidRPr="00BC2A25" w:rsidRDefault="00F27AC5" w:rsidP="00F27AC5">
      <w:pPr>
        <w:spacing w:line="360" w:lineRule="auto"/>
        <w:jc w:val="both"/>
        <w:rPr>
          <w:rFonts w:ascii="Palatino Linotype" w:eastAsia="Calibri" w:hAnsi="Palatino Linotype" w:cs="Arial"/>
          <w:color w:val="000000" w:themeColor="text1"/>
        </w:rPr>
      </w:pPr>
      <w:r w:rsidRPr="00BC2A25">
        <w:rPr>
          <w:rFonts w:ascii="Palatino Linotype" w:hAnsi="Palatino Linotype"/>
        </w:rPr>
        <w:t xml:space="preserve">Para el caso que la información que se ordena en los </w:t>
      </w:r>
      <w:r w:rsidRPr="00BC2A25">
        <w:rPr>
          <w:rFonts w:ascii="Palatino Linotype" w:hAnsi="Palatino Linotype"/>
          <w:b/>
        </w:rPr>
        <w:t xml:space="preserve">Inciso a), </w:t>
      </w:r>
      <w:r w:rsidRPr="00BC2A25">
        <w:rPr>
          <w:rFonts w:ascii="Palatino Linotype" w:eastAsia="Calibri" w:hAnsi="Palatino Linotype" w:cs="Arial"/>
          <w:color w:val="000000" w:themeColor="text1"/>
        </w:rPr>
        <w:t xml:space="preserve">no haya sido generada, poseída o administrada, el </w:t>
      </w:r>
      <w:r w:rsidRPr="00BC2A25">
        <w:rPr>
          <w:rFonts w:ascii="Palatino Linotype" w:eastAsia="Calibri" w:hAnsi="Palatino Linotype" w:cs="Arial"/>
          <w:b/>
          <w:color w:val="000000" w:themeColor="text1"/>
        </w:rPr>
        <w:t>SUJETO OBLIGADO</w:t>
      </w:r>
      <w:r w:rsidRPr="00BC2A25">
        <w:rPr>
          <w:rFonts w:ascii="Palatino Linotype" w:eastAsia="Calibri" w:hAnsi="Palatino Linotype" w:cs="Arial"/>
          <w:color w:val="000000" w:themeColor="text1"/>
        </w:rPr>
        <w:t>, deberá manifestar de manera precisa y clara las razones que expliquen las causas por las cuales no se haya generado, poseído o administrado.</w:t>
      </w:r>
    </w:p>
    <w:p w:rsidR="00BC3B99" w:rsidRPr="00BC2A25" w:rsidRDefault="00BC3B99" w:rsidP="00BC3B99">
      <w:pPr>
        <w:tabs>
          <w:tab w:val="left" w:pos="8080"/>
        </w:tabs>
        <w:spacing w:line="360" w:lineRule="auto"/>
        <w:ind w:right="49"/>
        <w:contextualSpacing/>
        <w:jc w:val="both"/>
        <w:rPr>
          <w:rFonts w:ascii="Palatino Linotype" w:hAnsi="Palatino Linotype"/>
          <w:shd w:val="clear" w:color="auto" w:fill="FFFFFF"/>
        </w:rPr>
      </w:pPr>
      <w:r w:rsidRPr="00BC2A25">
        <w:rPr>
          <w:rFonts w:ascii="Palatino Linotype" w:eastAsia="Palatino Linotype" w:hAnsi="Palatino Linotype" w:cs="Palatino Linotype"/>
          <w:b/>
        </w:rPr>
        <w:lastRenderedPageBreak/>
        <w:t xml:space="preserve">TERCERO. Notifíquese </w:t>
      </w:r>
      <w:r w:rsidRPr="00BC2A25">
        <w:rPr>
          <w:rFonts w:ascii="Palatino Linotype" w:eastAsia="Palatino Linotype" w:hAnsi="Palatino Linotype" w:cs="Palatino Linotype"/>
        </w:rPr>
        <w:t xml:space="preserve">al Titular de la Unidad de Transparencia del </w:t>
      </w:r>
      <w:r w:rsidRPr="00BC2A25">
        <w:rPr>
          <w:rFonts w:ascii="Palatino Linotype" w:eastAsia="Palatino Linotype" w:hAnsi="Palatino Linotype" w:cs="Palatino Linotype"/>
          <w:b/>
        </w:rPr>
        <w:t xml:space="preserve">SUJETO OBLIGADO </w:t>
      </w:r>
      <w:r w:rsidRPr="00BC2A25">
        <w:rPr>
          <w:rFonts w:ascii="Palatino Linotype" w:eastAsia="Palatino Linotype" w:hAnsi="Palatino Linotype" w:cs="Palatino Linotype"/>
        </w:rPr>
        <w:t>vía</w:t>
      </w:r>
      <w:r w:rsidRPr="00BC2A25">
        <w:rPr>
          <w:rFonts w:ascii="Palatino Linotype" w:eastAsia="Palatino Linotype" w:hAnsi="Palatino Linotype" w:cs="Palatino Linotype"/>
          <w:b/>
        </w:rPr>
        <w:t xml:space="preserve"> SAIMEX</w:t>
      </w:r>
      <w:r w:rsidRPr="00BC2A25">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BC2A25">
        <w:rPr>
          <w:rFonts w:ascii="Palatino Linotype" w:hAnsi="Palatino Linotype"/>
          <w:shd w:val="clear" w:color="auto" w:fill="FFFFFF"/>
        </w:rPr>
        <w:t xml:space="preserve">dé cumplimiento a lo ordenado dentro del plazo de </w:t>
      </w:r>
      <w:r w:rsidRPr="00BC2A25">
        <w:rPr>
          <w:rFonts w:ascii="Palatino Linotype" w:hAnsi="Palatino Linotype"/>
          <w:b/>
          <w:shd w:val="clear" w:color="auto" w:fill="FFFFFF"/>
        </w:rPr>
        <w:t>diez días hábiles</w:t>
      </w:r>
      <w:r w:rsidRPr="00BC2A25">
        <w:rPr>
          <w:rFonts w:ascii="Palatino Linotype" w:hAnsi="Palatino Linotype"/>
          <w:shd w:val="clear" w:color="auto" w:fill="FFFFFF"/>
        </w:rPr>
        <w:t>, debiendo rendir a este Instituto el informe de cumplimiento de la resolución en un plazo de tres días hábiles posteriores.</w:t>
      </w:r>
    </w:p>
    <w:p w:rsidR="002365E1" w:rsidRPr="00BC2A25" w:rsidRDefault="002365E1" w:rsidP="00BC3B99">
      <w:pPr>
        <w:tabs>
          <w:tab w:val="left" w:pos="8080"/>
        </w:tabs>
        <w:spacing w:line="360" w:lineRule="auto"/>
        <w:ind w:right="49"/>
        <w:contextualSpacing/>
        <w:jc w:val="both"/>
        <w:rPr>
          <w:rFonts w:ascii="Palatino Linotype" w:eastAsia="Palatino Linotype" w:hAnsi="Palatino Linotype" w:cs="Palatino Linotype"/>
          <w:b/>
        </w:rPr>
      </w:pPr>
    </w:p>
    <w:p w:rsidR="00BC3B99" w:rsidRPr="00BC2A25" w:rsidRDefault="00BC3B99" w:rsidP="00BC3B99">
      <w:pPr>
        <w:shd w:val="clear" w:color="auto" w:fill="FFFFFF"/>
        <w:spacing w:line="360" w:lineRule="auto"/>
        <w:jc w:val="both"/>
        <w:rPr>
          <w:rFonts w:ascii="Palatino Linotype" w:eastAsia="MS Mincho" w:hAnsi="Palatino Linotype"/>
        </w:rPr>
      </w:pPr>
      <w:r w:rsidRPr="00BC2A25">
        <w:rPr>
          <w:rFonts w:ascii="Palatino Linotype" w:hAnsi="Palatino Linotype" w:cs="Arial"/>
          <w:b/>
        </w:rPr>
        <w:t xml:space="preserve">CUARTO. </w:t>
      </w:r>
      <w:r w:rsidRPr="00BC2A25">
        <w:rPr>
          <w:rFonts w:ascii="Palatino Linotype" w:hAnsi="Palatino Linotype"/>
          <w:bCs/>
          <w:lang w:val="es-ES"/>
        </w:rPr>
        <w:t>Notifíquese a</w:t>
      </w:r>
      <w:r w:rsidRPr="00BC2A25">
        <w:rPr>
          <w:rFonts w:ascii="Palatino Linotype" w:hAnsi="Palatino Linotype"/>
          <w:b/>
          <w:bCs/>
          <w:lang w:val="es-ES"/>
        </w:rPr>
        <w:t xml:space="preserve"> EL RECURRENTE</w:t>
      </w:r>
      <w:r w:rsidRPr="00BC2A25">
        <w:rPr>
          <w:rFonts w:ascii="Palatino Linotype" w:hAnsi="Palatino Linotype"/>
          <w:b/>
        </w:rPr>
        <w:t xml:space="preserve"> </w:t>
      </w:r>
      <w:r w:rsidRPr="00BC2A25">
        <w:rPr>
          <w:rFonts w:ascii="Palatino Linotype" w:hAnsi="Palatino Linotype"/>
        </w:rPr>
        <w:t xml:space="preserve">la presente resolución, </w:t>
      </w:r>
      <w:r w:rsidRPr="00BC2A25">
        <w:rPr>
          <w:rFonts w:ascii="Palatino Linotype" w:eastAsia="Palatino Linotype" w:hAnsi="Palatino Linotype" w:cs="Palatino Linotype"/>
        </w:rPr>
        <w:t>vía</w:t>
      </w:r>
      <w:r w:rsidRPr="00BC2A25">
        <w:rPr>
          <w:rFonts w:ascii="Palatino Linotype" w:eastAsia="Palatino Linotype" w:hAnsi="Palatino Linotype" w:cs="Palatino Linotype"/>
          <w:b/>
        </w:rPr>
        <w:t xml:space="preserve"> SAIMEX</w:t>
      </w:r>
      <w:r w:rsidRPr="00BC2A25">
        <w:rPr>
          <w:rFonts w:ascii="Palatino Linotype" w:eastAsia="MS Mincho" w:hAnsi="Palatino Linotype"/>
        </w:rPr>
        <w:t>.</w:t>
      </w:r>
    </w:p>
    <w:p w:rsidR="00BC3B99" w:rsidRPr="00BC2A25" w:rsidRDefault="00BC3B99" w:rsidP="00BC3B99">
      <w:pPr>
        <w:shd w:val="clear" w:color="auto" w:fill="FFFFFF"/>
        <w:spacing w:line="360" w:lineRule="auto"/>
        <w:jc w:val="both"/>
        <w:rPr>
          <w:rFonts w:ascii="Palatino Linotype" w:eastAsia="MS Mincho" w:hAnsi="Palatino Linotype"/>
        </w:rPr>
      </w:pPr>
    </w:p>
    <w:p w:rsidR="00BC3B99" w:rsidRPr="00BC2A25" w:rsidRDefault="00BC3B99" w:rsidP="00BC3B99">
      <w:pPr>
        <w:shd w:val="clear" w:color="auto" w:fill="FFFFFF"/>
        <w:spacing w:line="360" w:lineRule="auto"/>
        <w:jc w:val="both"/>
        <w:rPr>
          <w:rFonts w:ascii="Palatino Linotype" w:eastAsia="MS Mincho" w:hAnsi="Palatino Linotype"/>
          <w:lang w:val="es-ES"/>
        </w:rPr>
      </w:pPr>
      <w:r w:rsidRPr="00BC2A25">
        <w:rPr>
          <w:rFonts w:ascii="Palatino Linotype" w:eastAsia="MS Mincho" w:hAnsi="Palatino Linotype"/>
          <w:b/>
        </w:rPr>
        <w:t>QUINTO.</w:t>
      </w:r>
      <w:r w:rsidRPr="00BC2A25">
        <w:rPr>
          <w:rFonts w:ascii="Palatino Linotype" w:eastAsia="MS Mincho" w:hAnsi="Palatino Linotype"/>
        </w:rPr>
        <w:t xml:space="preserve"> </w:t>
      </w:r>
      <w:r w:rsidRPr="00BC2A25">
        <w:rPr>
          <w:rFonts w:ascii="Palatino Linotype" w:eastAsia="MS Mincho" w:hAnsi="Palatino Linotype"/>
          <w:lang w:val="es-ES"/>
        </w:rPr>
        <w:t xml:space="preserve">Se hace del conocimiento de </w:t>
      </w:r>
      <w:r w:rsidRPr="00BC2A25">
        <w:rPr>
          <w:rFonts w:ascii="Palatino Linotype" w:eastAsia="MS Mincho" w:hAnsi="Palatino Linotype"/>
          <w:b/>
          <w:lang w:val="es-ES"/>
        </w:rPr>
        <w:t>EL RECURRENTE</w:t>
      </w:r>
      <w:r w:rsidRPr="00BC2A25">
        <w:rPr>
          <w:rFonts w:ascii="Palatino Linotype" w:hAnsi="Palatino Linotype"/>
          <w:b/>
        </w:rPr>
        <w:t xml:space="preserve"> </w:t>
      </w:r>
      <w:r w:rsidRPr="00BC2A25">
        <w:rPr>
          <w:rFonts w:ascii="Palatino Linotype" w:hAnsi="Palatino Linotype"/>
        </w:rPr>
        <w:t>q</w:t>
      </w:r>
      <w:r w:rsidRPr="00BC2A25">
        <w:rPr>
          <w:rFonts w:ascii="Palatino Linotype" w:eastAsia="MS Mincho" w:hAnsi="Palatino Linotype"/>
          <w:lang w:val="es-ES"/>
        </w:rPr>
        <w:t>ue de conformidad con lo establecido en el artículo 196 de la Ley de Transparencia y Acceso a la Información Pública del Estado de México y Municipios, en caso de que considere que la resolución le cause algún perjuicio podrá impugnarla </w:t>
      </w:r>
      <w:r w:rsidRPr="00BC2A25">
        <w:rPr>
          <w:rFonts w:ascii="Palatino Linotype" w:eastAsia="MS Mincho" w:hAnsi="Palatino Linotype"/>
          <w:bCs/>
          <w:lang w:val="es-ES"/>
        </w:rPr>
        <w:t>vía juicio de amparo</w:t>
      </w:r>
      <w:r w:rsidRPr="00BC2A25">
        <w:rPr>
          <w:rFonts w:ascii="Palatino Linotype" w:eastAsia="MS Mincho" w:hAnsi="Palatino Linotype"/>
          <w:lang w:val="es-ES"/>
        </w:rPr>
        <w:t> en los términos de las leyes aplicables.</w:t>
      </w:r>
    </w:p>
    <w:p w:rsidR="00BC3B99" w:rsidRPr="00BC2A25" w:rsidRDefault="00BC3B99" w:rsidP="00BC3B99">
      <w:pPr>
        <w:shd w:val="clear" w:color="auto" w:fill="FFFFFF"/>
        <w:spacing w:line="360" w:lineRule="auto"/>
        <w:jc w:val="both"/>
        <w:rPr>
          <w:rFonts w:ascii="Palatino Linotype" w:eastAsia="MS Mincho" w:hAnsi="Palatino Linotype"/>
          <w:lang w:val="es-ES"/>
        </w:rPr>
      </w:pPr>
    </w:p>
    <w:p w:rsidR="00BC3B99" w:rsidRPr="00BC2A25" w:rsidRDefault="00BC3B99" w:rsidP="00BC3B99">
      <w:pPr>
        <w:spacing w:line="360" w:lineRule="auto"/>
        <w:jc w:val="both"/>
        <w:rPr>
          <w:rFonts w:ascii="Palatino Linotype" w:eastAsia="MS Mincho" w:hAnsi="Palatino Linotype"/>
          <w:lang w:val="es-ES"/>
        </w:rPr>
      </w:pPr>
      <w:r w:rsidRPr="00BC2A25">
        <w:rPr>
          <w:rFonts w:ascii="Palatino Linotype" w:eastAsia="MS Mincho" w:hAnsi="Palatino Linotype"/>
          <w:b/>
        </w:rPr>
        <w:t xml:space="preserve">SEXTO. </w:t>
      </w:r>
      <w:r w:rsidRPr="00BC2A25">
        <w:rPr>
          <w:rFonts w:ascii="Palatino Linotype" w:eastAsia="MS Mincho" w:hAnsi="Palatino Linotype"/>
          <w:lang w:val="es-ES"/>
        </w:rPr>
        <w:t xml:space="preserve">Hágase del conocimiento de </w:t>
      </w:r>
      <w:r w:rsidRPr="00BC2A25">
        <w:rPr>
          <w:rFonts w:ascii="Palatino Linotype" w:eastAsia="MS Mincho" w:hAnsi="Palatino Linotype"/>
          <w:b/>
          <w:lang w:val="es-ES"/>
        </w:rPr>
        <w:t>EL RECURRENTE</w:t>
      </w:r>
      <w:r w:rsidRPr="00BC2A25">
        <w:rPr>
          <w:rFonts w:ascii="Palatino Linotype" w:eastAsia="MS Mincho" w:hAnsi="Palatino Linotype"/>
          <w:lang w:val="es-ES"/>
        </w:rPr>
        <w:t xml:space="preserve"> que la respuesta que dé el</w:t>
      </w:r>
      <w:r w:rsidRPr="00BC2A25">
        <w:rPr>
          <w:rFonts w:ascii="Palatino Linotype" w:eastAsia="MS Mincho" w:hAnsi="Palatino Linotype"/>
          <w:b/>
          <w:lang w:val="es-ES"/>
        </w:rPr>
        <w:t xml:space="preserve"> SUJETO OBLIGADO</w:t>
      </w:r>
      <w:r w:rsidRPr="00BC2A25">
        <w:rPr>
          <w:rFonts w:ascii="Palatino Linotype" w:eastAsia="MS Mincho" w:hAnsi="Palatino Linotype"/>
          <w:lang w:val="es-ES"/>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rsidR="00BC3B99" w:rsidRPr="00BC2A25" w:rsidRDefault="00BC3B99" w:rsidP="00BC3B99">
      <w:pPr>
        <w:spacing w:line="360" w:lineRule="auto"/>
        <w:jc w:val="both"/>
        <w:rPr>
          <w:rFonts w:ascii="Palatino Linotype" w:eastAsia="MS Mincho" w:hAnsi="Palatino Linotype"/>
          <w:lang w:val="es-ES"/>
        </w:rPr>
      </w:pPr>
    </w:p>
    <w:p w:rsidR="00BC3B99" w:rsidRPr="00BC2A25" w:rsidRDefault="00BC3B99" w:rsidP="00BC3B99">
      <w:pPr>
        <w:spacing w:line="360" w:lineRule="auto"/>
        <w:jc w:val="both"/>
        <w:rPr>
          <w:rFonts w:ascii="Palatino Linotype" w:eastAsia="MS Mincho" w:hAnsi="Palatino Linotype"/>
        </w:rPr>
      </w:pPr>
      <w:r w:rsidRPr="00BC2A25">
        <w:rPr>
          <w:rFonts w:ascii="Palatino Linotype" w:eastAsia="MS Mincho" w:hAnsi="Palatino Linotype"/>
          <w:b/>
        </w:rPr>
        <w:t xml:space="preserve">SÉPTIMO. </w:t>
      </w:r>
      <w:r w:rsidRPr="00BC2A25">
        <w:rPr>
          <w:rFonts w:ascii="Palatino Linotype" w:eastAsia="MS Mincho" w:hAnsi="Palatino Linotype"/>
        </w:rPr>
        <w:t xml:space="preserve">Con fundamento en el artículo 198 de la Ley de Transparencia y Acceso a la Información Pública del Estado de México y Municipios, se apercibe al </w:t>
      </w:r>
      <w:r w:rsidRPr="00BC2A25">
        <w:rPr>
          <w:rFonts w:ascii="Palatino Linotype" w:eastAsia="MS Mincho" w:hAnsi="Palatino Linotype"/>
          <w:b/>
        </w:rPr>
        <w:t>SUJETO OBLIGADO</w:t>
      </w:r>
      <w:r w:rsidRPr="00BC2A25">
        <w:rPr>
          <w:rFonts w:ascii="Palatino Linotype" w:eastAsia="MS Mincho" w:hAnsi="Palatino Linotype"/>
        </w:rPr>
        <w:t xml:space="preserve"> de que, en caso de incumplimiento total o parcial de la presente </w:t>
      </w:r>
      <w:r w:rsidRPr="00BC2A25">
        <w:rPr>
          <w:rFonts w:ascii="Palatino Linotype" w:eastAsia="MS Mincho" w:hAnsi="Palatino Linotype"/>
        </w:rPr>
        <w:lastRenderedPageBreak/>
        <w:t>resolución, se actuará de conformidad con lo dispuesto en los artículos 213, 214, 215, 216 y 217 de la ley en cita.</w:t>
      </w:r>
      <w:r w:rsidRPr="00BC2A25">
        <w:rPr>
          <w:rFonts w:ascii="Palatino Linotype" w:eastAsia="MS Mincho" w:hAnsi="Palatino Linotype"/>
        </w:rPr>
        <w:cr/>
      </w:r>
    </w:p>
    <w:p w:rsidR="00BC3B99" w:rsidRPr="00BC2A25" w:rsidRDefault="00BC3B99" w:rsidP="00BC3B99">
      <w:pPr>
        <w:spacing w:line="360" w:lineRule="auto"/>
        <w:jc w:val="both"/>
        <w:rPr>
          <w:rFonts w:ascii="Palatino Linotype" w:eastAsia="MS Mincho" w:hAnsi="Palatino Linotype"/>
          <w:b/>
        </w:rPr>
      </w:pPr>
      <w:r w:rsidRPr="00BC2A25">
        <w:rPr>
          <w:rFonts w:ascii="Palatino Linotype" w:eastAsia="MS Mincho" w:hAnsi="Palatino Linotype"/>
          <w:b/>
        </w:rPr>
        <w:t>OCTAVO.</w:t>
      </w:r>
      <w:r w:rsidRPr="00BC2A25">
        <w:rPr>
          <w:rFonts w:ascii="Palatino Linotype" w:eastAsia="MS Mincho" w:hAnsi="Palatino Linotype"/>
        </w:rPr>
        <w:t xml:space="preserve"> Gírese oficio al Contralor Interno y Titular del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Pr="00BC2A25">
        <w:rPr>
          <w:rFonts w:ascii="Palatino Linotype" w:eastAsia="MS Mincho" w:hAnsi="Palatino Linotype"/>
          <w:b/>
        </w:rPr>
        <w:t xml:space="preserve">Considerando </w:t>
      </w:r>
      <w:r w:rsidR="00BF3628" w:rsidRPr="00BC2A25">
        <w:rPr>
          <w:rFonts w:ascii="Palatino Linotype" w:eastAsia="MS Mincho" w:hAnsi="Palatino Linotype"/>
          <w:b/>
        </w:rPr>
        <w:t>Sexto</w:t>
      </w:r>
      <w:r w:rsidRPr="00BC2A25">
        <w:rPr>
          <w:rFonts w:ascii="Palatino Linotype" w:eastAsia="MS Mincho" w:hAnsi="Palatino Linotype"/>
          <w:b/>
        </w:rPr>
        <w:t>.</w:t>
      </w:r>
    </w:p>
    <w:p w:rsidR="007371AC" w:rsidRPr="00BC2A25" w:rsidRDefault="007371AC" w:rsidP="006365DB">
      <w:pPr>
        <w:pStyle w:val="Prrafodelista"/>
        <w:spacing w:line="360" w:lineRule="auto"/>
        <w:ind w:left="0"/>
        <w:jc w:val="both"/>
        <w:rPr>
          <w:rFonts w:ascii="Palatino Linotype" w:eastAsia="MS Mincho" w:hAnsi="Palatino Linotype"/>
          <w:lang w:val="es-ES"/>
        </w:rPr>
      </w:pPr>
    </w:p>
    <w:p w:rsidR="00BC2A25" w:rsidRDefault="00BC2A25" w:rsidP="00BC2A25">
      <w:pPr>
        <w:spacing w:before="240" w:after="240" w:line="360" w:lineRule="auto"/>
        <w:jc w:val="both"/>
        <w:rPr>
          <w:rFonts w:ascii="Palatino Linotype" w:hAnsi="Palatino Linotype"/>
        </w:rPr>
      </w:pPr>
      <w:r w:rsidRPr="00BC2A25">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SEGUNDA SESIÓN ORDINARIA CELEBRADA EL SIETE (07) DE SEPTIEMBRE DE DOS MIL VEINTIDÓS, ANTE EL SECRETARIO TÉCNICO DEL PLENO ALEXIS TAPIA RAMÍREZ.</w:t>
      </w:r>
      <w:bookmarkStart w:id="164" w:name="_GoBack"/>
      <w:bookmarkEnd w:id="164"/>
      <w:r w:rsidRPr="00624AAD">
        <w:rPr>
          <w:rFonts w:ascii="Palatino Linotype" w:hAnsi="Palatino Linotype"/>
        </w:rPr>
        <w:t xml:space="preserve"> </w:t>
      </w:r>
    </w:p>
    <w:p w:rsidR="009F09BC" w:rsidRPr="00855290" w:rsidRDefault="009F09BC" w:rsidP="00855290">
      <w:pPr>
        <w:spacing w:line="360" w:lineRule="auto"/>
        <w:jc w:val="both"/>
        <w:rPr>
          <w:rFonts w:ascii="Palatino Linotype" w:hAnsi="Palatino Linotype"/>
        </w:rPr>
      </w:pPr>
    </w:p>
    <w:p w:rsidR="009F09BC" w:rsidRPr="00855290" w:rsidRDefault="009F09BC" w:rsidP="00855290">
      <w:pPr>
        <w:spacing w:line="360" w:lineRule="auto"/>
        <w:jc w:val="both"/>
        <w:rPr>
          <w:rFonts w:ascii="Palatino Linotype" w:hAnsi="Palatino Linotype"/>
        </w:rPr>
      </w:pPr>
    </w:p>
    <w:p w:rsidR="009F09BC" w:rsidRPr="00855290" w:rsidRDefault="009F09BC" w:rsidP="00855290">
      <w:pPr>
        <w:spacing w:line="360" w:lineRule="auto"/>
        <w:jc w:val="both"/>
        <w:rPr>
          <w:rFonts w:ascii="Palatino Linotype" w:hAnsi="Palatino Linotype"/>
        </w:rPr>
      </w:pPr>
    </w:p>
    <w:p w:rsidR="009F09BC" w:rsidRPr="00855290" w:rsidRDefault="009F09BC" w:rsidP="00855290">
      <w:pPr>
        <w:spacing w:line="360" w:lineRule="auto"/>
        <w:jc w:val="both"/>
        <w:rPr>
          <w:rFonts w:ascii="Palatino Linotype" w:hAnsi="Palatino Linotype"/>
        </w:rPr>
      </w:pPr>
    </w:p>
    <w:p w:rsidR="009F09BC" w:rsidRPr="00855290" w:rsidRDefault="009F09BC" w:rsidP="00855290">
      <w:pPr>
        <w:spacing w:line="360" w:lineRule="auto"/>
        <w:jc w:val="both"/>
        <w:rPr>
          <w:rFonts w:ascii="Palatino Linotype" w:hAnsi="Palatino Linotype"/>
        </w:rPr>
      </w:pPr>
    </w:p>
    <w:p w:rsidR="009F09BC" w:rsidRPr="00855290" w:rsidRDefault="009F09BC" w:rsidP="00855290">
      <w:pPr>
        <w:spacing w:line="360" w:lineRule="auto"/>
        <w:jc w:val="both"/>
        <w:rPr>
          <w:rFonts w:ascii="Palatino Linotype" w:hAnsi="Palatino Linotype"/>
        </w:rPr>
      </w:pPr>
    </w:p>
    <w:p w:rsidR="009F09BC" w:rsidRPr="00855290" w:rsidRDefault="009F09BC" w:rsidP="00855290">
      <w:pPr>
        <w:spacing w:line="360" w:lineRule="auto"/>
        <w:jc w:val="both"/>
        <w:rPr>
          <w:rFonts w:ascii="Palatino Linotype" w:hAnsi="Palatino Linotype"/>
        </w:rPr>
      </w:pPr>
    </w:p>
    <w:p w:rsidR="009F09BC" w:rsidRPr="00855290" w:rsidRDefault="009F09BC" w:rsidP="00855290">
      <w:pPr>
        <w:spacing w:line="360" w:lineRule="auto"/>
        <w:jc w:val="both"/>
        <w:rPr>
          <w:rFonts w:ascii="Palatino Linotype" w:hAnsi="Palatino Linotype"/>
        </w:rPr>
      </w:pPr>
    </w:p>
    <w:p w:rsidR="009F09BC" w:rsidRPr="00855290" w:rsidRDefault="009F09BC" w:rsidP="00855290">
      <w:pPr>
        <w:spacing w:line="360" w:lineRule="auto"/>
        <w:jc w:val="both"/>
        <w:rPr>
          <w:rFonts w:ascii="Palatino Linotype" w:hAnsi="Palatino Linotype"/>
        </w:rPr>
      </w:pPr>
    </w:p>
    <w:p w:rsidR="009F09BC" w:rsidRPr="00855290" w:rsidRDefault="009F09BC" w:rsidP="00855290">
      <w:pPr>
        <w:spacing w:line="360" w:lineRule="auto"/>
        <w:rPr>
          <w:rFonts w:ascii="Palatino Linotype" w:hAnsi="Palatino Linotype"/>
        </w:rPr>
      </w:pPr>
    </w:p>
    <w:p w:rsidR="009F09BC" w:rsidRPr="00855290" w:rsidRDefault="009F09BC" w:rsidP="00855290">
      <w:pPr>
        <w:spacing w:line="360" w:lineRule="auto"/>
        <w:rPr>
          <w:rFonts w:ascii="Palatino Linotype" w:hAnsi="Palatino Linotype"/>
        </w:rPr>
      </w:pPr>
    </w:p>
    <w:p w:rsidR="009F09BC" w:rsidRPr="00855290" w:rsidRDefault="009F09BC" w:rsidP="00855290">
      <w:pPr>
        <w:spacing w:line="360" w:lineRule="auto"/>
        <w:rPr>
          <w:rFonts w:ascii="Palatino Linotype" w:hAnsi="Palatino Linotype"/>
        </w:rPr>
      </w:pPr>
    </w:p>
    <w:p w:rsidR="009F09BC" w:rsidRPr="00855290" w:rsidRDefault="009F09BC" w:rsidP="00855290">
      <w:pPr>
        <w:spacing w:line="360" w:lineRule="auto"/>
        <w:rPr>
          <w:rFonts w:ascii="Palatino Linotype" w:hAnsi="Palatino Linotype"/>
        </w:rPr>
      </w:pPr>
    </w:p>
    <w:p w:rsidR="009F09BC" w:rsidRPr="00855290" w:rsidRDefault="009F09BC" w:rsidP="00855290">
      <w:pPr>
        <w:spacing w:line="360" w:lineRule="auto"/>
        <w:rPr>
          <w:rFonts w:ascii="Palatino Linotype" w:hAnsi="Palatino Linotype"/>
        </w:rPr>
      </w:pPr>
    </w:p>
    <w:p w:rsidR="009F09BC" w:rsidRPr="00855290" w:rsidRDefault="009F09BC" w:rsidP="00855290">
      <w:pPr>
        <w:spacing w:line="360" w:lineRule="auto"/>
        <w:rPr>
          <w:rFonts w:ascii="Palatino Linotype" w:hAnsi="Palatino Linotype"/>
        </w:rPr>
      </w:pPr>
    </w:p>
    <w:p w:rsidR="009F09BC" w:rsidRPr="00855290" w:rsidRDefault="009F09BC" w:rsidP="00855290">
      <w:pPr>
        <w:spacing w:line="360" w:lineRule="auto"/>
        <w:rPr>
          <w:rFonts w:ascii="Palatino Linotype" w:hAnsi="Palatino Linotype"/>
        </w:rPr>
      </w:pPr>
    </w:p>
    <w:p w:rsidR="009F09BC" w:rsidRPr="00855290" w:rsidRDefault="009F09BC" w:rsidP="00855290">
      <w:pPr>
        <w:tabs>
          <w:tab w:val="left" w:pos="3374"/>
        </w:tabs>
        <w:spacing w:line="360" w:lineRule="auto"/>
        <w:rPr>
          <w:rFonts w:ascii="Palatino Linotype" w:hAnsi="Palatino Linotype"/>
        </w:rPr>
      </w:pPr>
      <w:r w:rsidRPr="00855290">
        <w:rPr>
          <w:rFonts w:ascii="Palatino Linotype" w:hAnsi="Palatino Linotype"/>
        </w:rPr>
        <w:tab/>
      </w:r>
    </w:p>
    <w:p w:rsidR="007C3761" w:rsidRPr="00855290" w:rsidRDefault="007C3761" w:rsidP="00855290">
      <w:pPr>
        <w:tabs>
          <w:tab w:val="left" w:pos="3374"/>
        </w:tabs>
        <w:spacing w:line="360" w:lineRule="auto"/>
        <w:rPr>
          <w:rFonts w:ascii="Palatino Linotype" w:hAnsi="Palatino Linotype"/>
        </w:rPr>
      </w:pPr>
    </w:p>
    <w:p w:rsidR="007C3761" w:rsidRPr="00855290" w:rsidRDefault="007C3761" w:rsidP="00855290">
      <w:pPr>
        <w:tabs>
          <w:tab w:val="left" w:pos="3374"/>
        </w:tabs>
        <w:spacing w:line="360" w:lineRule="auto"/>
        <w:rPr>
          <w:rFonts w:ascii="Palatino Linotype" w:hAnsi="Palatino Linotype"/>
        </w:rPr>
      </w:pPr>
    </w:p>
    <w:p w:rsidR="007C3761" w:rsidRPr="00855290" w:rsidRDefault="007C3761" w:rsidP="00855290">
      <w:pPr>
        <w:tabs>
          <w:tab w:val="left" w:pos="3374"/>
        </w:tabs>
        <w:spacing w:line="360" w:lineRule="auto"/>
        <w:rPr>
          <w:rFonts w:ascii="Palatino Linotype" w:hAnsi="Palatino Linotype"/>
        </w:rPr>
      </w:pPr>
    </w:p>
    <w:p w:rsidR="007C3761" w:rsidRPr="00855290" w:rsidRDefault="007C3761" w:rsidP="00855290">
      <w:pPr>
        <w:tabs>
          <w:tab w:val="left" w:pos="3374"/>
        </w:tabs>
        <w:spacing w:line="360" w:lineRule="auto"/>
        <w:rPr>
          <w:rFonts w:ascii="Palatino Linotype" w:hAnsi="Palatino Linotype"/>
        </w:rPr>
      </w:pPr>
    </w:p>
    <w:p w:rsidR="007C3761" w:rsidRPr="00855290" w:rsidRDefault="007C3761" w:rsidP="00855290">
      <w:pPr>
        <w:tabs>
          <w:tab w:val="left" w:pos="3374"/>
        </w:tabs>
        <w:spacing w:line="360" w:lineRule="auto"/>
        <w:rPr>
          <w:rFonts w:ascii="Palatino Linotype" w:hAnsi="Palatino Linotype"/>
        </w:rPr>
      </w:pPr>
    </w:p>
    <w:p w:rsidR="007C3761" w:rsidRPr="00855290" w:rsidRDefault="007C3761" w:rsidP="00855290">
      <w:pPr>
        <w:tabs>
          <w:tab w:val="left" w:pos="3374"/>
        </w:tabs>
        <w:spacing w:line="360" w:lineRule="auto"/>
        <w:rPr>
          <w:rFonts w:ascii="Palatino Linotype" w:hAnsi="Palatino Linotype"/>
        </w:rPr>
      </w:pPr>
    </w:p>
    <w:p w:rsidR="007C3761" w:rsidRPr="00855290" w:rsidRDefault="007C3761" w:rsidP="00855290">
      <w:pPr>
        <w:tabs>
          <w:tab w:val="left" w:pos="3374"/>
        </w:tabs>
        <w:spacing w:line="360" w:lineRule="auto"/>
        <w:rPr>
          <w:rFonts w:ascii="Palatino Linotype" w:hAnsi="Palatino Linotype"/>
        </w:rPr>
      </w:pPr>
    </w:p>
    <w:p w:rsidR="007C3761" w:rsidRPr="00855290" w:rsidRDefault="007C3761" w:rsidP="00855290">
      <w:pPr>
        <w:tabs>
          <w:tab w:val="left" w:pos="3374"/>
        </w:tabs>
        <w:spacing w:line="360" w:lineRule="auto"/>
        <w:rPr>
          <w:rFonts w:ascii="Palatino Linotype" w:hAnsi="Palatino Linotype"/>
        </w:rPr>
      </w:pPr>
    </w:p>
    <w:p w:rsidR="007C3761" w:rsidRPr="00855290" w:rsidRDefault="007C3761" w:rsidP="00855290">
      <w:pPr>
        <w:tabs>
          <w:tab w:val="left" w:pos="3374"/>
        </w:tabs>
        <w:spacing w:line="360" w:lineRule="auto"/>
        <w:rPr>
          <w:rFonts w:ascii="Palatino Linotype" w:hAnsi="Palatino Linotype"/>
        </w:rPr>
      </w:pPr>
    </w:p>
    <w:sectPr w:rsidR="007C3761" w:rsidRPr="00855290" w:rsidSect="00015C80">
      <w:headerReference w:type="even" r:id="rId11"/>
      <w:headerReference w:type="default" r:id="rId12"/>
      <w:footerReference w:type="default" r:id="rId13"/>
      <w:headerReference w:type="first" r:id="rId14"/>
      <w:footerReference w:type="first" r:id="rId15"/>
      <w:pgSz w:w="12240" w:h="15840"/>
      <w:pgMar w:top="2410" w:right="1701" w:bottom="1702"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3545" w:rsidRDefault="00883545" w:rsidP="003B7751">
      <w:r>
        <w:separator/>
      </w:r>
    </w:p>
  </w:endnote>
  <w:endnote w:type="continuationSeparator" w:id="0">
    <w:p w:rsidR="00883545" w:rsidRDefault="00883545" w:rsidP="003B77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Lucida Grande">
    <w:charset w:val="00"/>
    <w:family w:val="auto"/>
    <w:pitch w:val="variable"/>
    <w:sig w:usb0="00000000"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43" w:usb2="00000009" w:usb3="00000000" w:csb0="000001FF" w:csb1="00000000"/>
  </w:font>
  <w:font w:name="AppleSystemUIFontBold">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rsidR="00D4403A" w:rsidRPr="002D6DD8" w:rsidRDefault="00D4403A" w:rsidP="003B7751">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BC2A25">
              <w:rPr>
                <w:rFonts w:ascii="Palatino Linotype" w:hAnsi="Palatino Linotype"/>
                <w:bCs/>
                <w:noProof/>
                <w:sz w:val="20"/>
              </w:rPr>
              <w:t>40</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BC2A25">
              <w:rPr>
                <w:rFonts w:ascii="Palatino Linotype" w:hAnsi="Palatino Linotype"/>
                <w:bCs/>
                <w:noProof/>
                <w:sz w:val="20"/>
              </w:rPr>
              <w:t>46</w:t>
            </w:r>
            <w:r>
              <w:rPr>
                <w:rFonts w:ascii="Palatino Linotype" w:hAnsi="Palatino Linotype"/>
                <w:bCs/>
                <w:noProof/>
                <w:sz w:val="20"/>
              </w:rPr>
              <w:fldChar w:fldCharType="end"/>
            </w:r>
          </w:p>
        </w:sdtContent>
      </w:sdt>
    </w:sdtContent>
  </w:sdt>
  <w:p w:rsidR="00D4403A" w:rsidRDefault="00D4403A">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403A" w:rsidRPr="000B69FA" w:rsidRDefault="00D4403A" w:rsidP="003B7751">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BC2A25">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BC2A25">
      <w:rPr>
        <w:rFonts w:ascii="Palatino Linotype" w:hAnsi="Palatino Linotype"/>
        <w:bCs/>
        <w:noProof/>
        <w:sz w:val="20"/>
      </w:rPr>
      <w:t>46</w:t>
    </w:r>
    <w:r>
      <w:rPr>
        <w:rFonts w:ascii="Palatino Linotype" w:hAnsi="Palatino Linotype"/>
        <w:bCs/>
        <w:noProof/>
        <w:sz w:val="20"/>
      </w:rPr>
      <w:fldChar w:fldCharType="end"/>
    </w:r>
  </w:p>
  <w:p w:rsidR="00D4403A" w:rsidRDefault="00D4403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3545" w:rsidRDefault="00883545" w:rsidP="003B7751">
      <w:r>
        <w:separator/>
      </w:r>
    </w:p>
  </w:footnote>
  <w:footnote w:type="continuationSeparator" w:id="0">
    <w:p w:rsidR="00883545" w:rsidRDefault="00883545" w:rsidP="003B7751">
      <w:r>
        <w:continuationSeparator/>
      </w:r>
    </w:p>
  </w:footnote>
  <w:footnote w:id="1">
    <w:p w:rsidR="00D4403A" w:rsidRPr="009C43C2" w:rsidRDefault="00D4403A" w:rsidP="00B54047">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Convención Americana sobre Derechos Humanos. Artículo 13.</w:t>
      </w:r>
    </w:p>
  </w:footnote>
  <w:footnote w:id="2">
    <w:p w:rsidR="00D4403A" w:rsidRPr="009C43C2" w:rsidRDefault="00D4403A" w:rsidP="00B54047">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Constitución Política de los Estados Unidos Mexicanos. Artículo sexto, sección A, fracción I.</w:t>
      </w:r>
    </w:p>
  </w:footnote>
  <w:footnote w:id="3">
    <w:p w:rsidR="00D4403A" w:rsidRPr="009C43C2" w:rsidRDefault="00D4403A" w:rsidP="00B54047">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Corte Interamericana de Derechos Humanos. Caso Claude Reyes y otros vs. Chile. Sentencia de 19 de septiembre de 2006. Serie C. No. 151. Párr. 86.</w:t>
      </w:r>
    </w:p>
  </w:footnote>
  <w:footnote w:id="4">
    <w:p w:rsidR="00D4403A" w:rsidRDefault="00D4403A" w:rsidP="00B54047">
      <w:pPr>
        <w:pStyle w:val="Textonotapie"/>
      </w:pPr>
      <w:r w:rsidRPr="009C43C2">
        <w:rPr>
          <w:rStyle w:val="Refdenotaalpie"/>
          <w:rFonts w:ascii="Palatino Linotype" w:hAnsi="Palatino Linotype"/>
        </w:rPr>
        <w:footnoteRef/>
      </w:r>
      <w:r w:rsidRPr="009C43C2">
        <w:rPr>
          <w:rFonts w:ascii="Palatino Linotype" w:hAnsi="Palatino Linotype"/>
          <w:sz w:val="18"/>
        </w:rPr>
        <w:t xml:space="preserve"> Ibídem. Parr. 87.</w:t>
      </w:r>
    </w:p>
  </w:footnote>
  <w:footnote w:id="5">
    <w:p w:rsidR="003F21E5" w:rsidRDefault="003F21E5" w:rsidP="003F21E5">
      <w:pPr>
        <w:pStyle w:val="Textonotapie"/>
        <w:jc w:val="both"/>
        <w:rPr>
          <w:rFonts w:ascii="Palatino Linotype" w:hAnsi="Palatino Linotype"/>
          <w:sz w:val="14"/>
        </w:rPr>
      </w:pPr>
      <w:r>
        <w:rPr>
          <w:rStyle w:val="Refdenotaalpie"/>
          <w:rFonts w:ascii="Palatino Linotype" w:hAnsi="Palatino Linotype"/>
          <w:sz w:val="14"/>
        </w:rPr>
        <w:footnoteRef/>
      </w:r>
      <w:r>
        <w:rPr>
          <w:rFonts w:ascii="Palatino Linotype" w:hAnsi="Palatino Linotype"/>
          <w:sz w:val="14"/>
          <w:lang w:val="es-ES"/>
        </w:rPr>
        <w:t xml:space="preserve"> </w:t>
      </w:r>
      <w:r>
        <w:rPr>
          <w:rFonts w:ascii="Palatino Linotype" w:hAnsi="Palatino Linotype"/>
          <w:b/>
          <w:sz w:val="14"/>
        </w:rPr>
        <w:t>RESTRICCIONES A LOS DERECHOS FUNDAMENTALES. ELEMENTOS QUE EL JUEZ CONSTITUCIONAL DEBE TOMAR EN CUENTA PARA CONSIDERARLAS VÁLIDAS.</w:t>
      </w:r>
      <w:r>
        <w:rPr>
          <w:rFonts w:ascii="Palatino Linotype" w:hAnsi="Palatino Linotype"/>
          <w:sz w:val="14"/>
        </w:rPr>
        <w:t xml:space="preserve"> Ningún derecho fundamental es absoluto y en esa medida todos admiten restricciones. Sin embargo, la regulación de dichas restricciones no puede ser arbitraria. Para que las medidas emitidas por el legislador ordinario con el propósito de restringir los derechos fundamentales sean válidas, deben satisfacer al menos los siguientes requisitos: a) ser admisibles dentro del ámbito constitucional, esto es, el legislador ordinario sólo puede restringir o suspender el ejercicio de las garantías individuales con objetivos que puedan enmarcarse dentro de las previsiones de la Carta Magna; b) ser necesarias para asegurar la obtención de los fines que fundamentan la restricción constitucional, es decir, no basta que la restricción sea en términos amplios útil para la obtención de esos objetivos, sino que debe ser la idónea para su realización,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persecución de un objetivo constitucional no puede hacerse a costa de una afectación innecesaria o desmedida a otros bienes y derechos constitucionalmente protegidos. Así, el juzgador debe determinar en cada caso si la restricción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distinción legislativa se encuentra dentro de las opciones de tratamiento que pueden considerarse proporcionales. De igual manera, las restricciones deberán estar en consonancia con la ley, incluidas las normas internacionales de derechos humanos, y ser compatibles con la naturaleza de los derechos amparados por la Constitución, en aras de la consecución de los objetivos legítimos perseguidos, y ser estrictamente necesarias para promover el bienestar general en una sociedad democrática. </w:t>
      </w:r>
    </w:p>
    <w:p w:rsidR="003F21E5" w:rsidRDefault="003F21E5" w:rsidP="003F21E5">
      <w:pPr>
        <w:pStyle w:val="Textonotapie"/>
        <w:jc w:val="both"/>
        <w:rPr>
          <w:rFonts w:ascii="Palatino Linotype" w:hAnsi="Palatino Linotype"/>
          <w:sz w:val="14"/>
        </w:rPr>
      </w:pPr>
      <w:r>
        <w:rPr>
          <w:rFonts w:ascii="Palatino Linotype" w:hAnsi="Palatino Linotype"/>
          <w:sz w:val="14"/>
        </w:rPr>
        <w:t xml:space="preserve">1a./J. 2/2012 (9a.). Primera Sala. Décima Época. Semanario Judicial de la Federación y su Gaceta. Libro V, Febrero de 2012, Pág. 533.  </w:t>
      </w:r>
    </w:p>
  </w:footnote>
  <w:footnote w:id="6">
    <w:p w:rsidR="003F21E5" w:rsidRDefault="003F21E5" w:rsidP="003F21E5">
      <w:pPr>
        <w:pStyle w:val="Textonotapie"/>
        <w:jc w:val="both"/>
        <w:rPr>
          <w:rFonts w:ascii="Palatino Linotype" w:hAnsi="Palatino Linotype"/>
          <w:sz w:val="14"/>
          <w:lang w:val="es-ES"/>
        </w:rPr>
      </w:pPr>
      <w:r>
        <w:rPr>
          <w:rStyle w:val="Refdenotaalpie"/>
          <w:rFonts w:ascii="Palatino Linotype" w:hAnsi="Palatino Linotype"/>
          <w:sz w:val="14"/>
        </w:rPr>
        <w:footnoteRef/>
      </w:r>
      <w:r>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Pr>
          <w:rFonts w:ascii="Palatino Linotype" w:hAnsi="Palatino Linotype"/>
          <w:i/>
          <w:sz w:val="14"/>
        </w:rPr>
        <w:t>Marco jurídico interamericano sobre el derecho a la libertad de expresión</w:t>
      </w:r>
      <w:r>
        <w:rPr>
          <w:rFonts w:ascii="Palatino Linotype" w:hAnsi="Palatino Linotype"/>
          <w:sz w:val="14"/>
        </w:rPr>
        <w:t xml:space="preserve">. Párr. 67. </w:t>
      </w:r>
    </w:p>
  </w:footnote>
  <w:footnote w:id="7">
    <w:p w:rsidR="003F21E5" w:rsidRDefault="003F21E5" w:rsidP="003F21E5">
      <w:pPr>
        <w:pStyle w:val="Textonotapie"/>
        <w:jc w:val="both"/>
        <w:rPr>
          <w:rFonts w:ascii="Palatino Linotype" w:hAnsi="Palatino Linotype"/>
          <w:sz w:val="18"/>
          <w:lang w:val="es-ES"/>
        </w:rPr>
      </w:pPr>
      <w:r>
        <w:rPr>
          <w:rStyle w:val="Refdenotaalpie"/>
          <w:rFonts w:ascii="Palatino Linotype" w:hAnsi="Palatino Linotype"/>
          <w:sz w:val="18"/>
        </w:rPr>
        <w:footnoteRef/>
      </w:r>
      <w:r>
        <w:rPr>
          <w:rFonts w:ascii="Palatino Linotype" w:hAnsi="Palatino Linotype"/>
          <w:sz w:val="18"/>
        </w:rPr>
        <w:t xml:space="preserve"> </w:t>
      </w:r>
      <w:r>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rsidR="003F21E5" w:rsidRDefault="003F21E5" w:rsidP="003F21E5">
      <w:pPr>
        <w:pStyle w:val="Textonotapie"/>
        <w:jc w:val="both"/>
        <w:rPr>
          <w:rFonts w:ascii="Palatino Linotype" w:hAnsi="Palatino Linotype"/>
          <w:sz w:val="18"/>
          <w:lang w:val="es-ES"/>
        </w:rPr>
      </w:pPr>
      <w:r>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rsidR="003F21E5" w:rsidRDefault="003F21E5" w:rsidP="003F21E5">
      <w:pPr>
        <w:pStyle w:val="Textonotapie"/>
        <w:jc w:val="both"/>
        <w:rPr>
          <w:rFonts w:ascii="Palatino Linotype" w:hAnsi="Palatino Linotype"/>
          <w:sz w:val="18"/>
          <w:lang w:val="es-ES"/>
        </w:rPr>
      </w:pPr>
      <w:r>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Pp 1-19. </w:t>
      </w:r>
    </w:p>
  </w:footnote>
  <w:footnote w:id="8">
    <w:p w:rsidR="003F21E5" w:rsidRDefault="003F21E5" w:rsidP="003F21E5">
      <w:pPr>
        <w:pStyle w:val="Textonotapie"/>
        <w:jc w:val="both"/>
        <w:rPr>
          <w:rFonts w:ascii="Palatino Linotype" w:hAnsi="Palatino Linotype"/>
          <w:sz w:val="18"/>
          <w:lang w:val="es-ES"/>
        </w:rPr>
      </w:pPr>
      <w:r>
        <w:rPr>
          <w:rStyle w:val="Refdenotaalpie"/>
          <w:rFonts w:ascii="Palatino Linotype" w:hAnsi="Palatino Linotype"/>
          <w:sz w:val="18"/>
        </w:rPr>
        <w:footnoteRef/>
      </w:r>
      <w:r>
        <w:rPr>
          <w:rFonts w:ascii="Palatino Linotype" w:hAnsi="Palatino Linotype"/>
          <w:sz w:val="18"/>
        </w:rPr>
        <w:t xml:space="preserve"> </w:t>
      </w:r>
      <w:r>
        <w:rPr>
          <w:rFonts w:ascii="Palatino Linotype" w:hAnsi="Palatino Linotype"/>
          <w:sz w:val="18"/>
          <w:lang w:val="es-ES"/>
        </w:rPr>
        <w:t>Tribunales Colegiados de Circuito. Novena Epoca. Semanario Judicial de la Federación y su Gaceta. Tomo III, marzo de 1996. Pág 769. Consultado en http://sjf.scjn.gob.mx/sjfsist/Documentos/Tesis/203/203143.pdf  el viernes 16 de junio de 2017.</w:t>
      </w:r>
    </w:p>
  </w:footnote>
  <w:footnote w:id="9">
    <w:p w:rsidR="003F21E5" w:rsidRDefault="003F21E5" w:rsidP="003F21E5">
      <w:pPr>
        <w:pStyle w:val="Textonotapie"/>
        <w:jc w:val="both"/>
        <w:rPr>
          <w:rFonts w:ascii="Palatino Linotype" w:hAnsi="Palatino Linotype"/>
          <w:sz w:val="18"/>
        </w:rPr>
      </w:pPr>
      <w:r>
        <w:rPr>
          <w:rStyle w:val="Refdenotaalpie"/>
          <w:rFonts w:ascii="Palatino Linotype" w:hAnsi="Palatino Linotype"/>
          <w:sz w:val="18"/>
        </w:rPr>
        <w:footnoteRef/>
      </w:r>
      <w:r>
        <w:rPr>
          <w:rFonts w:ascii="Palatino Linotype" w:hAnsi="Palatino Linotype"/>
          <w:sz w:val="18"/>
        </w:rPr>
        <w:t xml:space="preserve"> Artículo 3. Para los efectos de la presente Ley se entenderá por:</w:t>
      </w:r>
    </w:p>
    <w:p w:rsidR="003F21E5" w:rsidRDefault="003F21E5" w:rsidP="003F21E5">
      <w:pPr>
        <w:pStyle w:val="Textonotapie"/>
        <w:jc w:val="both"/>
        <w:rPr>
          <w:rFonts w:ascii="Palatino Linotype" w:hAnsi="Palatino Linotype"/>
          <w:sz w:val="18"/>
        </w:rPr>
      </w:pPr>
      <w:r>
        <w:rPr>
          <w:rFonts w:ascii="Palatino Linotype" w:hAnsi="Palatino Linotype"/>
          <w:sz w:val="18"/>
        </w:rPr>
        <w:t xml:space="preserve"> (…)</w:t>
      </w:r>
    </w:p>
    <w:p w:rsidR="003F21E5" w:rsidRDefault="003F21E5" w:rsidP="003F21E5">
      <w:pPr>
        <w:pStyle w:val="Textonotapie"/>
        <w:jc w:val="both"/>
        <w:rPr>
          <w:rFonts w:ascii="Palatino Linotype" w:hAnsi="Palatino Linotype"/>
          <w:sz w:val="18"/>
        </w:rPr>
      </w:pPr>
      <w:r>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 w:id="10">
    <w:p w:rsidR="00E74873" w:rsidRDefault="00E74873" w:rsidP="00E74873">
      <w:pPr>
        <w:pStyle w:val="Textonotapie"/>
      </w:pPr>
      <w:r>
        <w:rPr>
          <w:rStyle w:val="Refdenotaalpie"/>
        </w:rPr>
        <w:footnoteRef/>
      </w:r>
      <w:r>
        <w:t xml:space="preserve"> Ferrajoli, Luigi.(2013). </w:t>
      </w:r>
      <w:r w:rsidRPr="00A55292">
        <w:rPr>
          <w:i/>
        </w:rPr>
        <w:t>Tomo I ,Principia iuris Teoría del derecho y de la democracia. Teoría del derecho</w:t>
      </w:r>
      <w:r>
        <w:t xml:space="preserve">. Madrid:Trotta,676 páginas.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403A" w:rsidRDefault="00883545">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8" o:spid="_x0000_s2049" type="#_x0000_t75" style="position:absolute;margin-left:0;margin-top:0;width:609.4pt;height:793.75pt;z-index:-25165977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519" w:type="dxa"/>
      <w:tblInd w:w="2694" w:type="dxa"/>
      <w:tblCellMar>
        <w:left w:w="70" w:type="dxa"/>
        <w:right w:w="70" w:type="dxa"/>
      </w:tblCellMar>
      <w:tblLook w:val="04A0" w:firstRow="1" w:lastRow="0" w:firstColumn="1" w:lastColumn="0" w:noHBand="0" w:noVBand="1"/>
    </w:tblPr>
    <w:tblGrid>
      <w:gridCol w:w="2976"/>
      <w:gridCol w:w="3543"/>
    </w:tblGrid>
    <w:tr w:rsidR="00D4403A" w:rsidTr="006A04B6">
      <w:trPr>
        <w:trHeight w:val="227"/>
      </w:trPr>
      <w:tc>
        <w:tcPr>
          <w:tcW w:w="2976" w:type="dxa"/>
          <w:vAlign w:val="center"/>
          <w:hideMark/>
        </w:tcPr>
        <w:p w:rsidR="00D4403A" w:rsidRPr="00674A46" w:rsidRDefault="00D4403A" w:rsidP="009F09BC">
          <w:pPr>
            <w:ind w:right="34"/>
            <w:jc w:val="right"/>
            <w:rPr>
              <w:rFonts w:ascii="Palatino Linotype" w:hAnsi="Palatino Linotype"/>
              <w:b/>
              <w:sz w:val="22"/>
              <w:szCs w:val="22"/>
            </w:rPr>
          </w:pPr>
          <w:r w:rsidRPr="00674A46">
            <w:rPr>
              <w:rFonts w:ascii="Palatino Linotype" w:hAnsi="Palatino Linotype"/>
              <w:b/>
              <w:sz w:val="22"/>
              <w:szCs w:val="22"/>
            </w:rPr>
            <w:t xml:space="preserve">Recurso </w:t>
          </w:r>
          <w:r>
            <w:rPr>
              <w:rFonts w:ascii="Palatino Linotype" w:hAnsi="Palatino Linotype"/>
              <w:b/>
              <w:sz w:val="22"/>
              <w:szCs w:val="22"/>
            </w:rPr>
            <w:t>d</w:t>
          </w:r>
          <w:r w:rsidRPr="00674A46">
            <w:rPr>
              <w:rFonts w:ascii="Palatino Linotype" w:hAnsi="Palatino Linotype"/>
              <w:b/>
              <w:sz w:val="22"/>
              <w:szCs w:val="22"/>
            </w:rPr>
            <w:t>e Revisión:</w:t>
          </w:r>
        </w:p>
      </w:tc>
      <w:tc>
        <w:tcPr>
          <w:tcW w:w="3543" w:type="dxa"/>
          <w:vAlign w:val="center"/>
          <w:hideMark/>
        </w:tcPr>
        <w:p w:rsidR="00D4403A" w:rsidRPr="00485ED8" w:rsidRDefault="00BC3B99" w:rsidP="008C71E7">
          <w:pPr>
            <w:pStyle w:val="Encabezado"/>
            <w:rPr>
              <w:rFonts w:ascii="Palatino Linotype" w:hAnsi="Palatino Linotype"/>
              <w:b/>
              <w:sz w:val="22"/>
              <w:szCs w:val="22"/>
            </w:rPr>
          </w:pPr>
          <w:r>
            <w:rPr>
              <w:rFonts w:ascii="Palatino Linotype" w:hAnsi="Palatino Linotype" w:cs="Arial"/>
              <w:b/>
              <w:bCs/>
              <w:sz w:val="22"/>
              <w:szCs w:val="22"/>
              <w:lang w:eastAsia="es-MX"/>
            </w:rPr>
            <w:t>03173</w:t>
          </w:r>
          <w:r w:rsidR="00D4403A" w:rsidRPr="00485ED8">
            <w:rPr>
              <w:rFonts w:ascii="Palatino Linotype" w:hAnsi="Palatino Linotype" w:cs="Arial"/>
              <w:b/>
              <w:bCs/>
              <w:sz w:val="22"/>
              <w:szCs w:val="22"/>
              <w:lang w:eastAsia="es-MX"/>
            </w:rPr>
            <w:t>/INFOEM/IP/RR/202</w:t>
          </w:r>
          <w:r w:rsidR="00D4403A">
            <w:rPr>
              <w:rFonts w:ascii="Palatino Linotype" w:hAnsi="Palatino Linotype" w:cs="Arial"/>
              <w:b/>
              <w:bCs/>
              <w:sz w:val="22"/>
              <w:szCs w:val="22"/>
              <w:lang w:eastAsia="es-MX"/>
            </w:rPr>
            <w:t>2</w:t>
          </w:r>
        </w:p>
      </w:tc>
    </w:tr>
    <w:tr w:rsidR="00D4403A" w:rsidTr="006A04B6">
      <w:trPr>
        <w:trHeight w:val="242"/>
      </w:trPr>
      <w:tc>
        <w:tcPr>
          <w:tcW w:w="2976" w:type="dxa"/>
          <w:vAlign w:val="center"/>
          <w:hideMark/>
        </w:tcPr>
        <w:p w:rsidR="00D4403A" w:rsidRPr="00674A46" w:rsidRDefault="00D4403A" w:rsidP="009F09BC">
          <w:pPr>
            <w:ind w:right="34"/>
            <w:jc w:val="right"/>
            <w:rPr>
              <w:rFonts w:ascii="Palatino Linotype" w:hAnsi="Palatino Linotype"/>
              <w:b/>
              <w:sz w:val="22"/>
              <w:szCs w:val="22"/>
            </w:rPr>
          </w:pPr>
          <w:r w:rsidRPr="00674A46">
            <w:rPr>
              <w:rFonts w:ascii="Palatino Linotype" w:hAnsi="Palatino Linotype"/>
              <w:b/>
              <w:sz w:val="22"/>
              <w:szCs w:val="22"/>
            </w:rPr>
            <w:t>Sujeto Obligado:</w:t>
          </w:r>
        </w:p>
      </w:tc>
      <w:tc>
        <w:tcPr>
          <w:tcW w:w="3543" w:type="dxa"/>
          <w:vAlign w:val="center"/>
          <w:hideMark/>
        </w:tcPr>
        <w:p w:rsidR="00D4403A" w:rsidRPr="00485ED8" w:rsidRDefault="00297994" w:rsidP="0032678A">
          <w:pPr>
            <w:pStyle w:val="Encabezado"/>
            <w:jc w:val="both"/>
            <w:rPr>
              <w:rFonts w:ascii="Palatino Linotype" w:hAnsi="Palatino Linotype"/>
              <w:b/>
              <w:sz w:val="22"/>
              <w:szCs w:val="22"/>
            </w:rPr>
          </w:pPr>
          <w:r w:rsidRPr="00297994">
            <w:rPr>
              <w:rFonts w:ascii="Palatino Linotype" w:hAnsi="Palatino Linotype"/>
              <w:b/>
              <w:bCs/>
              <w:color w:val="000000"/>
              <w:sz w:val="22"/>
              <w:szCs w:val="22"/>
            </w:rPr>
            <w:t xml:space="preserve">Ayuntamiento de </w:t>
          </w:r>
          <w:r w:rsidR="0032678A">
            <w:rPr>
              <w:rFonts w:ascii="Palatino Linotype" w:hAnsi="Palatino Linotype"/>
              <w:b/>
              <w:bCs/>
              <w:color w:val="000000"/>
              <w:sz w:val="22"/>
              <w:szCs w:val="22"/>
            </w:rPr>
            <w:t>Metepec</w:t>
          </w:r>
        </w:p>
      </w:tc>
    </w:tr>
    <w:tr w:rsidR="00D4403A" w:rsidTr="006A04B6">
      <w:trPr>
        <w:trHeight w:val="342"/>
      </w:trPr>
      <w:tc>
        <w:tcPr>
          <w:tcW w:w="2976" w:type="dxa"/>
          <w:vAlign w:val="center"/>
          <w:hideMark/>
        </w:tcPr>
        <w:p w:rsidR="00D4403A" w:rsidRPr="00674A46" w:rsidRDefault="00D4403A" w:rsidP="009F09BC">
          <w:pPr>
            <w:ind w:right="34"/>
            <w:jc w:val="right"/>
            <w:rPr>
              <w:rFonts w:ascii="Palatino Linotype" w:hAnsi="Palatino Linotype"/>
              <w:b/>
              <w:sz w:val="22"/>
              <w:szCs w:val="22"/>
            </w:rPr>
          </w:pPr>
          <w:r w:rsidRPr="00674A46">
            <w:rPr>
              <w:rFonts w:ascii="Palatino Linotype" w:hAnsi="Palatino Linotype"/>
              <w:b/>
              <w:sz w:val="22"/>
              <w:szCs w:val="22"/>
            </w:rPr>
            <w:t>Comisionado Ponente:</w:t>
          </w:r>
        </w:p>
      </w:tc>
      <w:tc>
        <w:tcPr>
          <w:tcW w:w="3543" w:type="dxa"/>
          <w:vAlign w:val="center"/>
          <w:hideMark/>
        </w:tcPr>
        <w:p w:rsidR="00D4403A" w:rsidRPr="00485ED8" w:rsidRDefault="00D4403A" w:rsidP="009F09BC">
          <w:pPr>
            <w:pStyle w:val="Encabezado"/>
            <w:rPr>
              <w:rFonts w:ascii="Palatino Linotype" w:hAnsi="Palatino Linotype"/>
              <w:b/>
              <w:sz w:val="22"/>
              <w:szCs w:val="22"/>
            </w:rPr>
          </w:pPr>
          <w:r w:rsidRPr="00485ED8">
            <w:rPr>
              <w:rFonts w:ascii="Palatino Linotype" w:hAnsi="Palatino Linotype"/>
              <w:b/>
              <w:sz w:val="22"/>
              <w:szCs w:val="22"/>
            </w:rPr>
            <w:t>María del Rosario Mejía Ayala</w:t>
          </w:r>
        </w:p>
      </w:tc>
    </w:tr>
  </w:tbl>
  <w:p w:rsidR="00D4403A" w:rsidRPr="00AE046A" w:rsidRDefault="00883545" w:rsidP="003B7751">
    <w:pPr>
      <w:pStyle w:val="Encabezado"/>
      <w:tabs>
        <w:tab w:val="clear" w:pos="4419"/>
        <w:tab w:val="clear" w:pos="8838"/>
        <w:tab w:val="left" w:pos="6005"/>
      </w:tabs>
      <w:rPr>
        <w:sz w:val="14"/>
      </w:rPr>
    </w:pPr>
    <w:r>
      <w:rPr>
        <w:noProof/>
        <w:sz w:val="14"/>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9" o:spid="_x0000_s2050" type="#_x0000_t75" style="position:absolute;margin-left:-82.3pt;margin-top:-110.1pt;width:609.4pt;height:793.75pt;z-index:-25165875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1" w:type="dxa"/>
      <w:tblInd w:w="2552" w:type="dxa"/>
      <w:tblCellMar>
        <w:left w:w="70" w:type="dxa"/>
        <w:right w:w="70" w:type="dxa"/>
      </w:tblCellMar>
      <w:tblLook w:val="04A0" w:firstRow="1" w:lastRow="0" w:firstColumn="1" w:lastColumn="0" w:noHBand="0" w:noVBand="1"/>
    </w:tblPr>
    <w:tblGrid>
      <w:gridCol w:w="2977"/>
      <w:gridCol w:w="3684"/>
    </w:tblGrid>
    <w:tr w:rsidR="00D4403A" w:rsidTr="006A04B6">
      <w:trPr>
        <w:trHeight w:val="227"/>
      </w:trPr>
      <w:tc>
        <w:tcPr>
          <w:tcW w:w="2977" w:type="dxa"/>
          <w:vAlign w:val="center"/>
          <w:hideMark/>
        </w:tcPr>
        <w:p w:rsidR="00D4403A" w:rsidRPr="00674A46" w:rsidRDefault="00D4403A" w:rsidP="009F09BC">
          <w:pPr>
            <w:jc w:val="right"/>
            <w:rPr>
              <w:rFonts w:ascii="Palatino Linotype" w:hAnsi="Palatino Linotype"/>
              <w:b/>
              <w:sz w:val="22"/>
              <w:szCs w:val="22"/>
            </w:rPr>
          </w:pPr>
          <w:r>
            <w:rPr>
              <w:rFonts w:ascii="Palatino Linotype" w:hAnsi="Palatino Linotype"/>
              <w:b/>
              <w:sz w:val="22"/>
              <w:szCs w:val="22"/>
            </w:rPr>
            <w:t>Recurso d</w:t>
          </w:r>
          <w:r w:rsidRPr="00674A46">
            <w:rPr>
              <w:rFonts w:ascii="Palatino Linotype" w:hAnsi="Palatino Linotype"/>
              <w:b/>
              <w:sz w:val="22"/>
              <w:szCs w:val="22"/>
            </w:rPr>
            <w:t>e Revisión:</w:t>
          </w:r>
        </w:p>
      </w:tc>
      <w:tc>
        <w:tcPr>
          <w:tcW w:w="3684" w:type="dxa"/>
          <w:vAlign w:val="center"/>
          <w:hideMark/>
        </w:tcPr>
        <w:p w:rsidR="00D4403A" w:rsidRPr="00485ED8" w:rsidRDefault="00F252D5" w:rsidP="007F5B58">
          <w:pPr>
            <w:pStyle w:val="Encabezado"/>
            <w:rPr>
              <w:rFonts w:ascii="Palatino Linotype" w:hAnsi="Palatino Linotype"/>
              <w:b/>
              <w:sz w:val="22"/>
              <w:szCs w:val="22"/>
            </w:rPr>
          </w:pPr>
          <w:r>
            <w:rPr>
              <w:rFonts w:ascii="Palatino Linotype" w:hAnsi="Palatino Linotype" w:cs="Arial"/>
              <w:b/>
              <w:bCs/>
              <w:sz w:val="22"/>
              <w:szCs w:val="22"/>
              <w:lang w:eastAsia="es-MX"/>
            </w:rPr>
            <w:t>03173</w:t>
          </w:r>
          <w:r w:rsidR="00F71FED" w:rsidRPr="00F71FED">
            <w:rPr>
              <w:rFonts w:ascii="Palatino Linotype" w:hAnsi="Palatino Linotype" w:cs="Arial"/>
              <w:b/>
              <w:bCs/>
              <w:sz w:val="22"/>
              <w:szCs w:val="22"/>
              <w:lang w:eastAsia="es-MX"/>
            </w:rPr>
            <w:t>/INFOEM/IP/RR/2022</w:t>
          </w:r>
        </w:p>
      </w:tc>
    </w:tr>
    <w:tr w:rsidR="00D4403A" w:rsidTr="006A04B6">
      <w:trPr>
        <w:trHeight w:val="242"/>
      </w:trPr>
      <w:tc>
        <w:tcPr>
          <w:tcW w:w="2977" w:type="dxa"/>
          <w:vAlign w:val="center"/>
          <w:hideMark/>
        </w:tcPr>
        <w:p w:rsidR="00D4403A" w:rsidRPr="00674A46" w:rsidRDefault="00D4403A" w:rsidP="009F09BC">
          <w:pPr>
            <w:jc w:val="right"/>
            <w:rPr>
              <w:rFonts w:ascii="Palatino Linotype" w:hAnsi="Palatino Linotype"/>
              <w:b/>
              <w:sz w:val="22"/>
              <w:szCs w:val="22"/>
            </w:rPr>
          </w:pPr>
          <w:r w:rsidRPr="00674A46">
            <w:rPr>
              <w:rFonts w:ascii="Palatino Linotype" w:hAnsi="Palatino Linotype"/>
              <w:b/>
              <w:sz w:val="22"/>
              <w:szCs w:val="22"/>
            </w:rPr>
            <w:t>Recurrente:</w:t>
          </w:r>
        </w:p>
      </w:tc>
      <w:tc>
        <w:tcPr>
          <w:tcW w:w="3684" w:type="dxa"/>
          <w:hideMark/>
        </w:tcPr>
        <w:p w:rsidR="00D4403A" w:rsidRPr="00B75F20" w:rsidRDefault="00D4403A" w:rsidP="009F09BC">
          <w:pPr>
            <w:pStyle w:val="Encabezado"/>
            <w:tabs>
              <w:tab w:val="left" w:pos="521"/>
            </w:tabs>
            <w:rPr>
              <w:rFonts w:ascii="Palatino Linotype" w:hAnsi="Palatino Linotype"/>
              <w:b/>
              <w:sz w:val="22"/>
              <w:szCs w:val="22"/>
            </w:rPr>
          </w:pPr>
        </w:p>
      </w:tc>
    </w:tr>
    <w:tr w:rsidR="00D4403A" w:rsidTr="006A04B6">
      <w:trPr>
        <w:trHeight w:val="342"/>
      </w:trPr>
      <w:tc>
        <w:tcPr>
          <w:tcW w:w="2977" w:type="dxa"/>
          <w:vAlign w:val="center"/>
        </w:tcPr>
        <w:p w:rsidR="00D4403A" w:rsidRPr="00674A46" w:rsidRDefault="00D4403A" w:rsidP="009F09BC">
          <w:pPr>
            <w:jc w:val="right"/>
            <w:rPr>
              <w:rFonts w:ascii="Palatino Linotype" w:hAnsi="Palatino Linotype"/>
              <w:b/>
              <w:sz w:val="22"/>
              <w:szCs w:val="22"/>
            </w:rPr>
          </w:pPr>
          <w:r w:rsidRPr="00674A46">
            <w:rPr>
              <w:rFonts w:ascii="Palatino Linotype" w:hAnsi="Palatino Linotype"/>
              <w:b/>
              <w:sz w:val="22"/>
              <w:szCs w:val="22"/>
            </w:rPr>
            <w:t>Sujeto Obligado:</w:t>
          </w:r>
        </w:p>
      </w:tc>
      <w:tc>
        <w:tcPr>
          <w:tcW w:w="3684" w:type="dxa"/>
          <w:vAlign w:val="center"/>
        </w:tcPr>
        <w:p w:rsidR="00D4403A" w:rsidRPr="00674A46" w:rsidRDefault="001927C5" w:rsidP="009F09BC">
          <w:pPr>
            <w:pStyle w:val="Encabezado"/>
            <w:jc w:val="both"/>
            <w:rPr>
              <w:rFonts w:ascii="Palatino Linotype" w:hAnsi="Palatino Linotype"/>
              <w:b/>
              <w:sz w:val="22"/>
              <w:szCs w:val="22"/>
            </w:rPr>
          </w:pPr>
          <w:r w:rsidRPr="001927C5">
            <w:rPr>
              <w:rFonts w:ascii="Palatino Linotype" w:hAnsi="Palatino Linotype"/>
              <w:b/>
              <w:bCs/>
              <w:color w:val="000000"/>
              <w:sz w:val="22"/>
              <w:szCs w:val="22"/>
            </w:rPr>
            <w:t>Ayuntamiento de Metepec</w:t>
          </w:r>
        </w:p>
      </w:tc>
    </w:tr>
    <w:tr w:rsidR="00D4403A" w:rsidTr="006A04B6">
      <w:trPr>
        <w:trHeight w:val="342"/>
      </w:trPr>
      <w:tc>
        <w:tcPr>
          <w:tcW w:w="2977" w:type="dxa"/>
          <w:vAlign w:val="center"/>
        </w:tcPr>
        <w:p w:rsidR="00D4403A" w:rsidRPr="00674A46" w:rsidRDefault="00D4403A" w:rsidP="009F09BC">
          <w:pPr>
            <w:jc w:val="right"/>
            <w:rPr>
              <w:rFonts w:ascii="Palatino Linotype" w:hAnsi="Palatino Linotype"/>
              <w:b/>
              <w:sz w:val="22"/>
              <w:szCs w:val="22"/>
            </w:rPr>
          </w:pPr>
          <w:r w:rsidRPr="00674A46">
            <w:rPr>
              <w:rFonts w:ascii="Palatino Linotype" w:hAnsi="Palatino Linotype"/>
              <w:b/>
              <w:sz w:val="22"/>
              <w:szCs w:val="22"/>
            </w:rPr>
            <w:t>Comisionad</w:t>
          </w:r>
          <w:r>
            <w:rPr>
              <w:rFonts w:ascii="Palatino Linotype" w:hAnsi="Palatino Linotype"/>
              <w:b/>
              <w:sz w:val="22"/>
              <w:szCs w:val="22"/>
            </w:rPr>
            <w:t>a</w:t>
          </w:r>
          <w:r w:rsidRPr="00674A46">
            <w:rPr>
              <w:rFonts w:ascii="Palatino Linotype" w:hAnsi="Palatino Linotype"/>
              <w:b/>
              <w:sz w:val="22"/>
              <w:szCs w:val="22"/>
            </w:rPr>
            <w:t xml:space="preserve"> Ponente:</w:t>
          </w:r>
        </w:p>
      </w:tc>
      <w:tc>
        <w:tcPr>
          <w:tcW w:w="3684" w:type="dxa"/>
          <w:vAlign w:val="center"/>
        </w:tcPr>
        <w:p w:rsidR="00D4403A" w:rsidRPr="00674A46" w:rsidRDefault="00D4403A" w:rsidP="009F09BC">
          <w:pPr>
            <w:pStyle w:val="Encabezado"/>
            <w:rPr>
              <w:rFonts w:ascii="Palatino Linotype" w:hAnsi="Palatino Linotype"/>
              <w:b/>
              <w:sz w:val="22"/>
              <w:szCs w:val="22"/>
            </w:rPr>
          </w:pPr>
          <w:r>
            <w:rPr>
              <w:rFonts w:ascii="Palatino Linotype" w:hAnsi="Palatino Linotype"/>
              <w:b/>
              <w:sz w:val="21"/>
              <w:szCs w:val="21"/>
            </w:rPr>
            <w:t>María d</w:t>
          </w:r>
          <w:r w:rsidRPr="009A1A1D">
            <w:rPr>
              <w:rFonts w:ascii="Palatino Linotype" w:hAnsi="Palatino Linotype"/>
              <w:b/>
              <w:sz w:val="21"/>
              <w:szCs w:val="21"/>
            </w:rPr>
            <w:t>el Rosario Mejía Ayala</w:t>
          </w:r>
        </w:p>
      </w:tc>
    </w:tr>
  </w:tbl>
  <w:p w:rsidR="00D4403A" w:rsidRPr="00C222C0" w:rsidRDefault="00883545">
    <w:pPr>
      <w:pStyle w:val="Encabezado"/>
      <w:rPr>
        <w:sz w:val="16"/>
      </w:rPr>
    </w:pPr>
    <w:r>
      <w:rPr>
        <w:noProof/>
        <w:sz w:val="16"/>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7" o:spid="_x0000_s2051" type="#_x0000_t75" style="position:absolute;margin-left:-84.55pt;margin-top:-132.2pt;width:609.4pt;height:793.75pt;z-index:-251657728;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282BA4"/>
    <w:multiLevelType w:val="hybridMultilevel"/>
    <w:tmpl w:val="8850E6BE"/>
    <w:lvl w:ilvl="0" w:tplc="DECAA0A0">
      <w:start w:val="1"/>
      <w:numFmt w:val="upperRoman"/>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
    <w:nsid w:val="074A4AD5"/>
    <w:multiLevelType w:val="hybridMultilevel"/>
    <w:tmpl w:val="726AC07A"/>
    <w:lvl w:ilvl="0" w:tplc="DB1C5A80">
      <w:start w:val="1"/>
      <w:numFmt w:val="lowerLetter"/>
      <w:lvlText w:val="%1)"/>
      <w:lvlJc w:val="left"/>
      <w:pPr>
        <w:ind w:left="720" w:hanging="360"/>
      </w:pPr>
      <w:rPr>
        <w:rFonts w:eastAsia="Calibri" w:hint="default"/>
        <w:i w:val="0"/>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D2909EB"/>
    <w:multiLevelType w:val="hybridMultilevel"/>
    <w:tmpl w:val="6AB0604C"/>
    <w:lvl w:ilvl="0" w:tplc="DB1C5A80">
      <w:start w:val="1"/>
      <w:numFmt w:val="lowerLetter"/>
      <w:lvlText w:val="%1)"/>
      <w:lvlJc w:val="left"/>
      <w:pPr>
        <w:ind w:left="720" w:hanging="360"/>
      </w:pPr>
      <w:rPr>
        <w:rFonts w:eastAsia="Calibri" w:hint="default"/>
        <w:i w:val="0"/>
        <w:u w:val="no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121F5F5B"/>
    <w:multiLevelType w:val="hybridMultilevel"/>
    <w:tmpl w:val="D778AD38"/>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4">
    <w:nsid w:val="12AA316D"/>
    <w:multiLevelType w:val="hybridMultilevel"/>
    <w:tmpl w:val="4C2EF2EC"/>
    <w:lvl w:ilvl="0" w:tplc="05B421CE">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5">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6">
    <w:nsid w:val="14B75C02"/>
    <w:multiLevelType w:val="hybridMultilevel"/>
    <w:tmpl w:val="0A26952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7">
    <w:nsid w:val="15980B00"/>
    <w:multiLevelType w:val="hybridMultilevel"/>
    <w:tmpl w:val="2DD6B4C4"/>
    <w:lvl w:ilvl="0" w:tplc="6C28D96E">
      <w:start w:val="1"/>
      <w:numFmt w:val="decimal"/>
      <w:lvlText w:val="%1."/>
      <w:lvlJc w:val="left"/>
      <w:pPr>
        <w:ind w:left="720" w:hanging="360"/>
      </w:pPr>
      <w:rPr>
        <w:rFonts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BD72C93"/>
    <w:multiLevelType w:val="hybridMultilevel"/>
    <w:tmpl w:val="58ECD2DA"/>
    <w:lvl w:ilvl="0" w:tplc="080A0005">
      <w:start w:val="1"/>
      <w:numFmt w:val="bullet"/>
      <w:lvlText w:val=""/>
      <w:lvlJc w:val="left"/>
      <w:pPr>
        <w:ind w:left="720" w:hanging="360"/>
      </w:pPr>
      <w:rPr>
        <w:rFonts w:ascii="Wingdings" w:hAnsi="Wingdings" w:hint="default"/>
      </w:rPr>
    </w:lvl>
    <w:lvl w:ilvl="1" w:tplc="DB1C5A80">
      <w:start w:val="1"/>
      <w:numFmt w:val="lowerLetter"/>
      <w:lvlText w:val="%2)"/>
      <w:lvlJc w:val="left"/>
      <w:pPr>
        <w:ind w:left="1440" w:hanging="360"/>
      </w:pPr>
      <w:rPr>
        <w:rFonts w:eastAsia="Calibri" w:hint="default"/>
        <w:b/>
        <w:i w:val="0"/>
        <w:u w:val="none"/>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1C71479F"/>
    <w:multiLevelType w:val="hybridMultilevel"/>
    <w:tmpl w:val="D59203CC"/>
    <w:lvl w:ilvl="0" w:tplc="DB1C5A80">
      <w:start w:val="1"/>
      <w:numFmt w:val="lowerLetter"/>
      <w:lvlText w:val="%1)"/>
      <w:lvlJc w:val="left"/>
      <w:pPr>
        <w:ind w:left="1440" w:hanging="360"/>
      </w:pPr>
      <w:rPr>
        <w:rFonts w:eastAsia="Calibri" w:hint="default"/>
        <w:b/>
        <w:i w:val="0"/>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nsid w:val="228051F2"/>
    <w:multiLevelType w:val="hybridMultilevel"/>
    <w:tmpl w:val="F6E08B8C"/>
    <w:lvl w:ilvl="0" w:tplc="721633D0">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39D00A5"/>
    <w:multiLevelType w:val="hybridMultilevel"/>
    <w:tmpl w:val="7228D2E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3">
    <w:nsid w:val="257A7760"/>
    <w:multiLevelType w:val="hybridMultilevel"/>
    <w:tmpl w:val="735282E8"/>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2758025D"/>
    <w:multiLevelType w:val="hybridMultilevel"/>
    <w:tmpl w:val="0538B41E"/>
    <w:lvl w:ilvl="0" w:tplc="8CF2AE30">
      <w:start w:val="4"/>
      <w:numFmt w:val="bullet"/>
      <w:lvlText w:val=""/>
      <w:lvlJc w:val="left"/>
      <w:pPr>
        <w:ind w:left="720" w:hanging="360"/>
      </w:pPr>
      <w:rPr>
        <w:rFonts w:ascii="Symbol" w:eastAsia="Times New Roman" w:hAnsi="Symbol" w:cs="Times New Roman"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5">
    <w:nsid w:val="29FD14AE"/>
    <w:multiLevelType w:val="hybridMultilevel"/>
    <w:tmpl w:val="24F8AE10"/>
    <w:lvl w:ilvl="0" w:tplc="DB1C5A80">
      <w:start w:val="1"/>
      <w:numFmt w:val="lowerLetter"/>
      <w:lvlText w:val="%1)"/>
      <w:lvlJc w:val="left"/>
      <w:pPr>
        <w:ind w:left="720" w:hanging="360"/>
      </w:pPr>
      <w:rPr>
        <w:rFonts w:eastAsia="Calibri" w:hint="default"/>
        <w:i w:val="0"/>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2A4C5947"/>
    <w:multiLevelType w:val="hybridMultilevel"/>
    <w:tmpl w:val="66542034"/>
    <w:lvl w:ilvl="0" w:tplc="DECAA0A0">
      <w:start w:val="1"/>
      <w:numFmt w:val="upperRoman"/>
      <w:lvlText w:val="%1."/>
      <w:lvlJc w:val="left"/>
      <w:pPr>
        <w:ind w:left="1422" w:hanging="855"/>
      </w:pPr>
      <w:rPr>
        <w:b/>
      </w:rPr>
    </w:lvl>
    <w:lvl w:ilvl="1" w:tplc="080A0019">
      <w:start w:val="1"/>
      <w:numFmt w:val="lowerLetter"/>
      <w:lvlText w:val="%2."/>
      <w:lvlJc w:val="left"/>
      <w:pPr>
        <w:ind w:left="1647" w:hanging="360"/>
      </w:pPr>
    </w:lvl>
    <w:lvl w:ilvl="2" w:tplc="080A001B">
      <w:start w:val="1"/>
      <w:numFmt w:val="lowerRoman"/>
      <w:lvlText w:val="%3."/>
      <w:lvlJc w:val="right"/>
      <w:pPr>
        <w:ind w:left="2367" w:hanging="180"/>
      </w:pPr>
    </w:lvl>
    <w:lvl w:ilvl="3" w:tplc="080A000F">
      <w:start w:val="1"/>
      <w:numFmt w:val="decimal"/>
      <w:lvlText w:val="%4."/>
      <w:lvlJc w:val="left"/>
      <w:pPr>
        <w:ind w:left="3087" w:hanging="360"/>
      </w:pPr>
    </w:lvl>
    <w:lvl w:ilvl="4" w:tplc="080A0019">
      <w:start w:val="1"/>
      <w:numFmt w:val="lowerLetter"/>
      <w:lvlText w:val="%5."/>
      <w:lvlJc w:val="left"/>
      <w:pPr>
        <w:ind w:left="3807" w:hanging="360"/>
      </w:pPr>
    </w:lvl>
    <w:lvl w:ilvl="5" w:tplc="080A001B">
      <w:start w:val="1"/>
      <w:numFmt w:val="lowerRoman"/>
      <w:lvlText w:val="%6."/>
      <w:lvlJc w:val="right"/>
      <w:pPr>
        <w:ind w:left="4527" w:hanging="180"/>
      </w:pPr>
    </w:lvl>
    <w:lvl w:ilvl="6" w:tplc="080A000F">
      <w:start w:val="1"/>
      <w:numFmt w:val="decimal"/>
      <w:lvlText w:val="%7."/>
      <w:lvlJc w:val="left"/>
      <w:pPr>
        <w:ind w:left="5247" w:hanging="360"/>
      </w:pPr>
    </w:lvl>
    <w:lvl w:ilvl="7" w:tplc="080A0019">
      <w:start w:val="1"/>
      <w:numFmt w:val="lowerLetter"/>
      <w:lvlText w:val="%8."/>
      <w:lvlJc w:val="left"/>
      <w:pPr>
        <w:ind w:left="5967" w:hanging="360"/>
      </w:pPr>
    </w:lvl>
    <w:lvl w:ilvl="8" w:tplc="080A001B">
      <w:start w:val="1"/>
      <w:numFmt w:val="lowerRoman"/>
      <w:lvlText w:val="%9."/>
      <w:lvlJc w:val="right"/>
      <w:pPr>
        <w:ind w:left="6687" w:hanging="180"/>
      </w:pPr>
    </w:lvl>
  </w:abstractNum>
  <w:abstractNum w:abstractNumId="17">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8">
    <w:nsid w:val="30863768"/>
    <w:multiLevelType w:val="hybridMultilevel"/>
    <w:tmpl w:val="089CAE0C"/>
    <w:lvl w:ilvl="0" w:tplc="BF189D7C">
      <w:start w:val="1"/>
      <w:numFmt w:val="upperLetter"/>
      <w:lvlText w:val="%1."/>
      <w:lvlJc w:val="left"/>
      <w:pPr>
        <w:ind w:left="720" w:hanging="360"/>
      </w:pPr>
      <w:rPr>
        <w:rFonts w:cs="Arial"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30CF2C4D"/>
    <w:multiLevelType w:val="hybridMultilevel"/>
    <w:tmpl w:val="8834BD4E"/>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0">
    <w:nsid w:val="34317490"/>
    <w:multiLevelType w:val="hybridMultilevel"/>
    <w:tmpl w:val="66DA59C0"/>
    <w:lvl w:ilvl="0" w:tplc="F5C4018E">
      <w:start w:val="1"/>
      <w:numFmt w:val="decimal"/>
      <w:lvlText w:val="%1."/>
      <w:lvlJc w:val="left"/>
      <w:pPr>
        <w:ind w:left="360" w:hanging="360"/>
      </w:pPr>
      <w:rPr>
        <w:rFonts w:ascii="Palatino Linotype" w:hAnsi="Palatino Linotype"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38665A84"/>
    <w:multiLevelType w:val="hybridMultilevel"/>
    <w:tmpl w:val="089A6AEE"/>
    <w:lvl w:ilvl="0" w:tplc="ADA07AB6">
      <w:start w:val="1"/>
      <w:numFmt w:val="upperRoman"/>
      <w:lvlText w:val="%1."/>
      <w:lvlJc w:val="left"/>
      <w:pPr>
        <w:ind w:left="1146" w:hanging="72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22">
    <w:nsid w:val="38985675"/>
    <w:multiLevelType w:val="hybridMultilevel"/>
    <w:tmpl w:val="96F0E4D2"/>
    <w:lvl w:ilvl="0" w:tplc="721633D0">
      <w:start w:val="1"/>
      <w:numFmt w:val="lowerLetter"/>
      <w:lvlText w:val="%1)"/>
      <w:lvlJc w:val="left"/>
      <w:pPr>
        <w:ind w:left="720" w:hanging="360"/>
      </w:pPr>
      <w:rPr>
        <w:b/>
      </w:rPr>
    </w:lvl>
    <w:lvl w:ilvl="1" w:tplc="F33E2EC8">
      <w:start w:val="1"/>
      <w:numFmt w:val="lowerLetter"/>
      <w:lvlText w:val="%2."/>
      <w:lvlJc w:val="left"/>
      <w:pPr>
        <w:ind w:left="1440" w:hanging="360"/>
      </w:pPr>
      <w:rPr>
        <w:color w:val="auto"/>
      </w:r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3">
    <w:nsid w:val="39286CE1"/>
    <w:multiLevelType w:val="hybridMultilevel"/>
    <w:tmpl w:val="9B1E3934"/>
    <w:lvl w:ilvl="0" w:tplc="937A1876">
      <w:start w:val="1"/>
      <w:numFmt w:val="lowerLetter"/>
      <w:lvlText w:val="%1)"/>
      <w:lvlJc w:val="left"/>
      <w:pPr>
        <w:ind w:left="1070" w:hanging="360"/>
      </w:pPr>
      <w:rPr>
        <w:rFonts w:hint="default"/>
      </w:r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24">
    <w:nsid w:val="40012B0A"/>
    <w:multiLevelType w:val="hybridMultilevel"/>
    <w:tmpl w:val="3F0E5C42"/>
    <w:lvl w:ilvl="0" w:tplc="1666A052">
      <w:start w:val="1"/>
      <w:numFmt w:val="lowerLetter"/>
      <w:lvlText w:val="%1)"/>
      <w:lvlJc w:val="left"/>
      <w:pPr>
        <w:ind w:left="720" w:hanging="360"/>
      </w:pPr>
      <w:rPr>
        <w:b/>
      </w:rPr>
    </w:lvl>
    <w:lvl w:ilvl="1" w:tplc="080A0017">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46737D29"/>
    <w:multiLevelType w:val="hybridMultilevel"/>
    <w:tmpl w:val="D58E6418"/>
    <w:lvl w:ilvl="0" w:tplc="5A306EFA">
      <w:start w:val="1"/>
      <w:numFmt w:val="upperLetter"/>
      <w:lvlText w:val="%1."/>
      <w:lvlJc w:val="left"/>
      <w:pPr>
        <w:ind w:left="720" w:hanging="360"/>
      </w:pPr>
      <w:rPr>
        <w:rFonts w:cs="Arial"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50337F73"/>
    <w:multiLevelType w:val="hybridMultilevel"/>
    <w:tmpl w:val="51E4F7C2"/>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7">
    <w:nsid w:val="51E87A32"/>
    <w:multiLevelType w:val="hybridMultilevel"/>
    <w:tmpl w:val="EC3C5612"/>
    <w:lvl w:ilvl="0" w:tplc="F5C4018E">
      <w:start w:val="1"/>
      <w:numFmt w:val="decimal"/>
      <w:lvlText w:val="%1."/>
      <w:lvlJc w:val="left"/>
      <w:pPr>
        <w:ind w:left="644" w:hanging="360"/>
      </w:pPr>
      <w:rPr>
        <w:rFonts w:ascii="Palatino Linotype" w:hAnsi="Palatino Linotype" w:hint="default"/>
        <w:b/>
        <w:i w:val="0"/>
        <w:color w:val="auto"/>
        <w:sz w:val="24"/>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28">
    <w:nsid w:val="53F410A3"/>
    <w:multiLevelType w:val="hybridMultilevel"/>
    <w:tmpl w:val="785270FC"/>
    <w:lvl w:ilvl="0" w:tplc="E0827176">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541270B2"/>
    <w:multiLevelType w:val="hybridMultilevel"/>
    <w:tmpl w:val="B9B0281A"/>
    <w:lvl w:ilvl="0" w:tplc="A7A4B4BA">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0">
    <w:nsid w:val="56025585"/>
    <w:multiLevelType w:val="hybridMultilevel"/>
    <w:tmpl w:val="4BF66AB6"/>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31">
    <w:nsid w:val="560839D1"/>
    <w:multiLevelType w:val="hybridMultilevel"/>
    <w:tmpl w:val="85B60A3A"/>
    <w:lvl w:ilvl="0" w:tplc="92067BEA">
      <w:start w:val="1"/>
      <w:numFmt w:val="decimal"/>
      <w:lvlText w:val="%1."/>
      <w:lvlJc w:val="left"/>
      <w:pPr>
        <w:ind w:left="502" w:hanging="360"/>
      </w:pPr>
      <w:rPr>
        <w:rFonts w:ascii="Palatino Linotype" w:hAnsi="Palatino Linotype" w:hint="default"/>
        <w:b/>
        <w:i w:val="0"/>
        <w:color w:val="000000" w:themeColor="text1"/>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58476A34"/>
    <w:multiLevelType w:val="hybridMultilevel"/>
    <w:tmpl w:val="1EEE18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nsid w:val="59F836B9"/>
    <w:multiLevelType w:val="hybridMultilevel"/>
    <w:tmpl w:val="65A01DB8"/>
    <w:lvl w:ilvl="0" w:tplc="CD48EA9E">
      <w:start w:val="1"/>
      <w:numFmt w:val="lowerLetter"/>
      <w:lvlText w:val="%1."/>
      <w:lvlJc w:val="left"/>
      <w:pPr>
        <w:ind w:left="720" w:hanging="360"/>
      </w:pPr>
      <w:rPr>
        <w:rFonts w:cs="Arial"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606E1E4E"/>
    <w:multiLevelType w:val="hybridMultilevel"/>
    <w:tmpl w:val="BBE4AB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nsid w:val="673E70FA"/>
    <w:multiLevelType w:val="hybridMultilevel"/>
    <w:tmpl w:val="D6922D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nsid w:val="6A7A111D"/>
    <w:multiLevelType w:val="hybridMultilevel"/>
    <w:tmpl w:val="41941BB8"/>
    <w:lvl w:ilvl="0" w:tplc="6144D836">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7">
    <w:nsid w:val="6E616099"/>
    <w:multiLevelType w:val="hybridMultilevel"/>
    <w:tmpl w:val="16D68082"/>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38">
    <w:nsid w:val="6F7E7800"/>
    <w:multiLevelType w:val="hybridMultilevel"/>
    <w:tmpl w:val="F4FC1D2C"/>
    <w:lvl w:ilvl="0" w:tplc="F5C4018E">
      <w:start w:val="1"/>
      <w:numFmt w:val="decimal"/>
      <w:lvlText w:val="%1."/>
      <w:lvlJc w:val="left"/>
      <w:pPr>
        <w:ind w:left="720" w:hanging="360"/>
      </w:pPr>
      <w:rPr>
        <w:rFonts w:ascii="Palatino Linotype" w:hAnsi="Palatino Linotype"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nsid w:val="705967CF"/>
    <w:multiLevelType w:val="hybridMultilevel"/>
    <w:tmpl w:val="95B236A6"/>
    <w:lvl w:ilvl="0" w:tplc="A1E6A738">
      <w:start w:val="6"/>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0">
    <w:nsid w:val="750217E6"/>
    <w:multiLevelType w:val="hybridMultilevel"/>
    <w:tmpl w:val="2FE6F77C"/>
    <w:lvl w:ilvl="0" w:tplc="C81A3A1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7BAF3DB4"/>
    <w:multiLevelType w:val="hybridMultilevel"/>
    <w:tmpl w:val="673AA772"/>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42">
    <w:nsid w:val="7FCB5368"/>
    <w:multiLevelType w:val="hybridMultilevel"/>
    <w:tmpl w:val="E2EADFB2"/>
    <w:lvl w:ilvl="0" w:tplc="5A1A0B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num>
  <w:num w:numId="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num>
  <w:num w:numId="7">
    <w:abstractNumId w:val="4"/>
  </w:num>
  <w:num w:numId="8">
    <w:abstractNumId w:val="1"/>
  </w:num>
  <w:num w:numId="9">
    <w:abstractNumId w:val="36"/>
  </w:num>
  <w:num w:numId="10">
    <w:abstractNumId w:val="23"/>
  </w:num>
  <w:num w:numId="11">
    <w:abstractNumId w:val="17"/>
  </w:num>
  <w:num w:numId="12">
    <w:abstractNumId w:val="27"/>
  </w:num>
  <w:num w:numId="13">
    <w:abstractNumId w:val="38"/>
  </w:num>
  <w:num w:numId="14">
    <w:abstractNumId w:val="7"/>
  </w:num>
  <w:num w:numId="15">
    <w:abstractNumId w:val="20"/>
  </w:num>
  <w:num w:numId="16">
    <w:abstractNumId w:val="33"/>
  </w:num>
  <w:num w:numId="17">
    <w:abstractNumId w:val="13"/>
  </w:num>
  <w:num w:numId="18">
    <w:abstractNumId w:val="29"/>
  </w:num>
  <w:num w:numId="19">
    <w:abstractNumId w:val="39"/>
  </w:num>
  <w:num w:numId="20">
    <w:abstractNumId w:val="21"/>
  </w:num>
  <w:num w:numId="21">
    <w:abstractNumId w:val="25"/>
  </w:num>
  <w:num w:numId="22">
    <w:abstractNumId w:val="18"/>
  </w:num>
  <w:num w:numId="23">
    <w:abstractNumId w:val="41"/>
  </w:num>
  <w:num w:numId="24">
    <w:abstractNumId w:val="10"/>
  </w:num>
  <w:num w:numId="25">
    <w:abstractNumId w:val="34"/>
  </w:num>
  <w:num w:numId="26">
    <w:abstractNumId w:val="24"/>
  </w:num>
  <w:num w:numId="27">
    <w:abstractNumId w:val="8"/>
  </w:num>
  <w:num w:numId="28">
    <w:abstractNumId w:val="35"/>
  </w:num>
  <w:num w:numId="29">
    <w:abstractNumId w:val="32"/>
  </w:num>
  <w:num w:numId="30">
    <w:abstractNumId w:val="28"/>
  </w:num>
  <w:num w:numId="31">
    <w:abstractNumId w:val="40"/>
  </w:num>
  <w:num w:numId="32">
    <w:abstractNumId w:val="22"/>
  </w:num>
  <w:num w:numId="33">
    <w:abstractNumId w:val="11"/>
  </w:num>
  <w:num w:numId="34">
    <w:abstractNumId w:val="16"/>
  </w:num>
  <w:num w:numId="35">
    <w:abstractNumId w:val="9"/>
  </w:num>
  <w:num w:numId="36">
    <w:abstractNumId w:val="31"/>
  </w:num>
  <w:num w:numId="37">
    <w:abstractNumId w:val="5"/>
  </w:num>
  <w:num w:numId="3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0"/>
  </w:num>
  <w:num w:numId="40">
    <w:abstractNumId w:val="0"/>
  </w:num>
  <w:num w:numId="41">
    <w:abstractNumId w:val="3"/>
  </w:num>
  <w:num w:numId="42">
    <w:abstractNumId w:val="30"/>
  </w:num>
  <w:num w:numId="43">
    <w:abstractNumId w:val="12"/>
  </w:num>
  <w:num w:numId="44">
    <w:abstractNumId w:val="26"/>
  </w:num>
  <w:num w:numId="45">
    <w:abstractNumId w:val="37"/>
  </w:num>
  <w:num w:numId="46">
    <w:abstractNumId w:val="42"/>
  </w:num>
  <w:num w:numId="47">
    <w:abstractNumId w:val="2"/>
  </w:num>
  <w:num w:numId="48">
    <w:abstractNumId w:val="37"/>
  </w:num>
  <w:num w:numId="49">
    <w:abstractNumId w:val="20"/>
  </w:num>
  <w:num w:numId="5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7751"/>
    <w:rsid w:val="00001AE3"/>
    <w:rsid w:val="000067B3"/>
    <w:rsid w:val="00010C43"/>
    <w:rsid w:val="00015C80"/>
    <w:rsid w:val="0001674C"/>
    <w:rsid w:val="00020780"/>
    <w:rsid w:val="000237A5"/>
    <w:rsid w:val="00030FBC"/>
    <w:rsid w:val="000373F6"/>
    <w:rsid w:val="00040869"/>
    <w:rsid w:val="00041972"/>
    <w:rsid w:val="00051287"/>
    <w:rsid w:val="00052A8F"/>
    <w:rsid w:val="0008243D"/>
    <w:rsid w:val="00097AB8"/>
    <w:rsid w:val="000E1A02"/>
    <w:rsid w:val="000E4891"/>
    <w:rsid w:val="00112D7E"/>
    <w:rsid w:val="00113D9A"/>
    <w:rsid w:val="00114502"/>
    <w:rsid w:val="00126C85"/>
    <w:rsid w:val="00126DD3"/>
    <w:rsid w:val="001352F5"/>
    <w:rsid w:val="00140817"/>
    <w:rsid w:val="00160605"/>
    <w:rsid w:val="00161BBF"/>
    <w:rsid w:val="001634DC"/>
    <w:rsid w:val="001754D6"/>
    <w:rsid w:val="001927C5"/>
    <w:rsid w:val="001A1658"/>
    <w:rsid w:val="001A18E7"/>
    <w:rsid w:val="001A2A72"/>
    <w:rsid w:val="001C4290"/>
    <w:rsid w:val="001C4E9C"/>
    <w:rsid w:val="001D23C1"/>
    <w:rsid w:val="001D373F"/>
    <w:rsid w:val="001D5404"/>
    <w:rsid w:val="00223C06"/>
    <w:rsid w:val="002365E1"/>
    <w:rsid w:val="00246A14"/>
    <w:rsid w:val="0026736B"/>
    <w:rsid w:val="00271E18"/>
    <w:rsid w:val="00272CA2"/>
    <w:rsid w:val="00277FAC"/>
    <w:rsid w:val="002901F4"/>
    <w:rsid w:val="00291500"/>
    <w:rsid w:val="002947D2"/>
    <w:rsid w:val="00297994"/>
    <w:rsid w:val="002A6CFA"/>
    <w:rsid w:val="002C0D3C"/>
    <w:rsid w:val="002C40FB"/>
    <w:rsid w:val="002C4997"/>
    <w:rsid w:val="002F7469"/>
    <w:rsid w:val="0030094A"/>
    <w:rsid w:val="00306BC0"/>
    <w:rsid w:val="00310233"/>
    <w:rsid w:val="00312281"/>
    <w:rsid w:val="00323FFD"/>
    <w:rsid w:val="0032678A"/>
    <w:rsid w:val="00340110"/>
    <w:rsid w:val="003437D9"/>
    <w:rsid w:val="003522EE"/>
    <w:rsid w:val="00353F1D"/>
    <w:rsid w:val="00372672"/>
    <w:rsid w:val="00375B0E"/>
    <w:rsid w:val="003833B3"/>
    <w:rsid w:val="00390BDD"/>
    <w:rsid w:val="003A15C8"/>
    <w:rsid w:val="003B15A3"/>
    <w:rsid w:val="003B7751"/>
    <w:rsid w:val="003C13F1"/>
    <w:rsid w:val="003E66D2"/>
    <w:rsid w:val="003F21E5"/>
    <w:rsid w:val="00402466"/>
    <w:rsid w:val="00407FDA"/>
    <w:rsid w:val="004118FA"/>
    <w:rsid w:val="00425842"/>
    <w:rsid w:val="00437672"/>
    <w:rsid w:val="004525CB"/>
    <w:rsid w:val="00456CFF"/>
    <w:rsid w:val="0046393D"/>
    <w:rsid w:val="0046395B"/>
    <w:rsid w:val="00472376"/>
    <w:rsid w:val="00486BCF"/>
    <w:rsid w:val="00492B32"/>
    <w:rsid w:val="0049310C"/>
    <w:rsid w:val="004A4393"/>
    <w:rsid w:val="004C139A"/>
    <w:rsid w:val="004C4415"/>
    <w:rsid w:val="004E4EE6"/>
    <w:rsid w:val="004E6CE4"/>
    <w:rsid w:val="004F34D1"/>
    <w:rsid w:val="005432D0"/>
    <w:rsid w:val="00546076"/>
    <w:rsid w:val="00547ACE"/>
    <w:rsid w:val="005504FC"/>
    <w:rsid w:val="005507B0"/>
    <w:rsid w:val="00554A21"/>
    <w:rsid w:val="00556E0A"/>
    <w:rsid w:val="00556FBF"/>
    <w:rsid w:val="00563F2E"/>
    <w:rsid w:val="0057514F"/>
    <w:rsid w:val="00582AC4"/>
    <w:rsid w:val="00592F5C"/>
    <w:rsid w:val="0059524C"/>
    <w:rsid w:val="005B076D"/>
    <w:rsid w:val="005B3B95"/>
    <w:rsid w:val="005C5021"/>
    <w:rsid w:val="005D2F1C"/>
    <w:rsid w:val="005D4C57"/>
    <w:rsid w:val="005F64D0"/>
    <w:rsid w:val="00614B85"/>
    <w:rsid w:val="006365DB"/>
    <w:rsid w:val="00647F7C"/>
    <w:rsid w:val="006569AA"/>
    <w:rsid w:val="00657639"/>
    <w:rsid w:val="0068269C"/>
    <w:rsid w:val="006826EA"/>
    <w:rsid w:val="00686187"/>
    <w:rsid w:val="006972C5"/>
    <w:rsid w:val="006A04B6"/>
    <w:rsid w:val="006A6390"/>
    <w:rsid w:val="006B1D1E"/>
    <w:rsid w:val="006C54D7"/>
    <w:rsid w:val="006D15D0"/>
    <w:rsid w:val="006D6CC1"/>
    <w:rsid w:val="006E237E"/>
    <w:rsid w:val="006E7397"/>
    <w:rsid w:val="006E7C94"/>
    <w:rsid w:val="006F24A2"/>
    <w:rsid w:val="006F3EF7"/>
    <w:rsid w:val="00702E71"/>
    <w:rsid w:val="00705EFD"/>
    <w:rsid w:val="00711062"/>
    <w:rsid w:val="00716BCA"/>
    <w:rsid w:val="00720371"/>
    <w:rsid w:val="007210B9"/>
    <w:rsid w:val="00722010"/>
    <w:rsid w:val="0073654B"/>
    <w:rsid w:val="007371AC"/>
    <w:rsid w:val="00742823"/>
    <w:rsid w:val="00756953"/>
    <w:rsid w:val="00775EB2"/>
    <w:rsid w:val="00782A12"/>
    <w:rsid w:val="007851DB"/>
    <w:rsid w:val="00787A2E"/>
    <w:rsid w:val="007A6A1A"/>
    <w:rsid w:val="007B659C"/>
    <w:rsid w:val="007C095D"/>
    <w:rsid w:val="007C3761"/>
    <w:rsid w:val="007E3AFE"/>
    <w:rsid w:val="007F5B58"/>
    <w:rsid w:val="00814271"/>
    <w:rsid w:val="00831B89"/>
    <w:rsid w:val="00843EFF"/>
    <w:rsid w:val="0084683D"/>
    <w:rsid w:val="008526F4"/>
    <w:rsid w:val="00855290"/>
    <w:rsid w:val="008563C8"/>
    <w:rsid w:val="008573BF"/>
    <w:rsid w:val="0086288E"/>
    <w:rsid w:val="00862AD1"/>
    <w:rsid w:val="0086792A"/>
    <w:rsid w:val="00873EB6"/>
    <w:rsid w:val="00877757"/>
    <w:rsid w:val="00883545"/>
    <w:rsid w:val="008A699B"/>
    <w:rsid w:val="008B0637"/>
    <w:rsid w:val="008C1ED7"/>
    <w:rsid w:val="008C71E7"/>
    <w:rsid w:val="008E330F"/>
    <w:rsid w:val="008E6050"/>
    <w:rsid w:val="008E6574"/>
    <w:rsid w:val="008F6594"/>
    <w:rsid w:val="008F6D18"/>
    <w:rsid w:val="00903598"/>
    <w:rsid w:val="009072B7"/>
    <w:rsid w:val="00911A75"/>
    <w:rsid w:val="009126F1"/>
    <w:rsid w:val="009335F9"/>
    <w:rsid w:val="00933A28"/>
    <w:rsid w:val="00945135"/>
    <w:rsid w:val="009A1104"/>
    <w:rsid w:val="009A1604"/>
    <w:rsid w:val="009A2251"/>
    <w:rsid w:val="009B0D6B"/>
    <w:rsid w:val="009C30BF"/>
    <w:rsid w:val="009C50FF"/>
    <w:rsid w:val="009D5A32"/>
    <w:rsid w:val="009D65DE"/>
    <w:rsid w:val="009F09BC"/>
    <w:rsid w:val="00A04C10"/>
    <w:rsid w:val="00A054B6"/>
    <w:rsid w:val="00A23E82"/>
    <w:rsid w:val="00A54A80"/>
    <w:rsid w:val="00A626EB"/>
    <w:rsid w:val="00A66F21"/>
    <w:rsid w:val="00A8787D"/>
    <w:rsid w:val="00AA0C54"/>
    <w:rsid w:val="00AD316E"/>
    <w:rsid w:val="00AD63B4"/>
    <w:rsid w:val="00AE7AEB"/>
    <w:rsid w:val="00AF4BBC"/>
    <w:rsid w:val="00AF4C92"/>
    <w:rsid w:val="00AF4EB9"/>
    <w:rsid w:val="00B07BF8"/>
    <w:rsid w:val="00B47955"/>
    <w:rsid w:val="00B54047"/>
    <w:rsid w:val="00B935FD"/>
    <w:rsid w:val="00B964BE"/>
    <w:rsid w:val="00BC2A25"/>
    <w:rsid w:val="00BC3B99"/>
    <w:rsid w:val="00BC63AE"/>
    <w:rsid w:val="00BF3628"/>
    <w:rsid w:val="00BF3A0B"/>
    <w:rsid w:val="00BF3FB5"/>
    <w:rsid w:val="00C0715F"/>
    <w:rsid w:val="00C105CC"/>
    <w:rsid w:val="00C14F2A"/>
    <w:rsid w:val="00C21FAE"/>
    <w:rsid w:val="00C23EB6"/>
    <w:rsid w:val="00C26D12"/>
    <w:rsid w:val="00C31F35"/>
    <w:rsid w:val="00C41B2B"/>
    <w:rsid w:val="00C54D99"/>
    <w:rsid w:val="00C5781C"/>
    <w:rsid w:val="00C57BFB"/>
    <w:rsid w:val="00C674FC"/>
    <w:rsid w:val="00C70E5B"/>
    <w:rsid w:val="00C85E64"/>
    <w:rsid w:val="00C87396"/>
    <w:rsid w:val="00C90814"/>
    <w:rsid w:val="00C91F0F"/>
    <w:rsid w:val="00C93764"/>
    <w:rsid w:val="00CA1063"/>
    <w:rsid w:val="00CA3A63"/>
    <w:rsid w:val="00CB606D"/>
    <w:rsid w:val="00CC5B2F"/>
    <w:rsid w:val="00CF0D2B"/>
    <w:rsid w:val="00CF1B6E"/>
    <w:rsid w:val="00CF6B1F"/>
    <w:rsid w:val="00D004A3"/>
    <w:rsid w:val="00D021A5"/>
    <w:rsid w:val="00D06ECC"/>
    <w:rsid w:val="00D16FC7"/>
    <w:rsid w:val="00D4403A"/>
    <w:rsid w:val="00D47231"/>
    <w:rsid w:val="00D6224B"/>
    <w:rsid w:val="00D73256"/>
    <w:rsid w:val="00D81329"/>
    <w:rsid w:val="00DA6538"/>
    <w:rsid w:val="00DA6D37"/>
    <w:rsid w:val="00DA782E"/>
    <w:rsid w:val="00DB753F"/>
    <w:rsid w:val="00DF6DD8"/>
    <w:rsid w:val="00E02175"/>
    <w:rsid w:val="00E069C1"/>
    <w:rsid w:val="00E118BA"/>
    <w:rsid w:val="00E11E5C"/>
    <w:rsid w:val="00E17429"/>
    <w:rsid w:val="00E43FC8"/>
    <w:rsid w:val="00E56172"/>
    <w:rsid w:val="00E5636B"/>
    <w:rsid w:val="00E566C9"/>
    <w:rsid w:val="00E56AF3"/>
    <w:rsid w:val="00E61DA9"/>
    <w:rsid w:val="00E74873"/>
    <w:rsid w:val="00E75651"/>
    <w:rsid w:val="00E819F3"/>
    <w:rsid w:val="00E92E04"/>
    <w:rsid w:val="00EA3B95"/>
    <w:rsid w:val="00ED1D6B"/>
    <w:rsid w:val="00ED3A35"/>
    <w:rsid w:val="00ED6E75"/>
    <w:rsid w:val="00EF522A"/>
    <w:rsid w:val="00F03D89"/>
    <w:rsid w:val="00F24A04"/>
    <w:rsid w:val="00F252D5"/>
    <w:rsid w:val="00F27AC5"/>
    <w:rsid w:val="00F30E97"/>
    <w:rsid w:val="00F35B0C"/>
    <w:rsid w:val="00F42ADB"/>
    <w:rsid w:val="00F71FED"/>
    <w:rsid w:val="00F7371C"/>
    <w:rsid w:val="00F81B92"/>
    <w:rsid w:val="00F946B5"/>
    <w:rsid w:val="00FB28E7"/>
    <w:rsid w:val="00FC0A83"/>
    <w:rsid w:val="00FC5F33"/>
    <w:rsid w:val="00FD2FA4"/>
    <w:rsid w:val="00FE3FBE"/>
    <w:rsid w:val="00FE6761"/>
    <w:rsid w:val="00FE6C5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630F7C0B-552C-4272-B7FD-FD0B3D8A7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09BC"/>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6D6CC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6D6CC1"/>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semiHidden/>
    <w:unhideWhenUsed/>
    <w:qFormat/>
    <w:rsid w:val="009F09BC"/>
    <w:pPr>
      <w:keepNext/>
      <w:keepLines/>
      <w:spacing w:before="40"/>
      <w:outlineLvl w:val="2"/>
    </w:pPr>
    <w:rPr>
      <w:rFonts w:asciiTheme="majorHAnsi" w:eastAsiaTheme="majorEastAsia" w:hAnsiTheme="majorHAnsi" w:cstheme="majorBidi"/>
      <w:color w:val="1F4D78" w:themeColor="accent1" w:themeShade="7F"/>
    </w:rPr>
  </w:style>
  <w:style w:type="paragraph" w:styleId="Ttulo4">
    <w:name w:val="heading 4"/>
    <w:basedOn w:val="Normal"/>
    <w:next w:val="Normal"/>
    <w:link w:val="Ttulo4Car"/>
    <w:uiPriority w:val="9"/>
    <w:unhideWhenUsed/>
    <w:qFormat/>
    <w:rsid w:val="009F09BC"/>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B7751"/>
    <w:pPr>
      <w:tabs>
        <w:tab w:val="center" w:pos="4419"/>
        <w:tab w:val="right" w:pos="8838"/>
      </w:tabs>
    </w:pPr>
  </w:style>
  <w:style w:type="character" w:customStyle="1" w:styleId="EncabezadoCar">
    <w:name w:val="Encabezado Car"/>
    <w:basedOn w:val="Fuentedeprrafopredeter"/>
    <w:link w:val="Encabezado"/>
    <w:uiPriority w:val="99"/>
    <w:rsid w:val="003B7751"/>
  </w:style>
  <w:style w:type="paragraph" w:styleId="Piedepgina">
    <w:name w:val="footer"/>
    <w:basedOn w:val="Normal"/>
    <w:link w:val="PiedepginaCar"/>
    <w:uiPriority w:val="99"/>
    <w:unhideWhenUsed/>
    <w:rsid w:val="003B7751"/>
    <w:pPr>
      <w:tabs>
        <w:tab w:val="center" w:pos="4419"/>
        <w:tab w:val="right" w:pos="8838"/>
      </w:tabs>
    </w:pPr>
  </w:style>
  <w:style w:type="character" w:customStyle="1" w:styleId="PiedepginaCar">
    <w:name w:val="Pie de página Car"/>
    <w:basedOn w:val="Fuentedeprrafopredeter"/>
    <w:link w:val="Piedepgina"/>
    <w:uiPriority w:val="99"/>
    <w:rsid w:val="003B7751"/>
  </w:style>
  <w:style w:type="character" w:styleId="Hipervnculo">
    <w:name w:val="Hyperlink"/>
    <w:aliases w:val="Hipervínculo1,Hipervínculo11,Hipervínculo12,Hipervínculo13,Hipervínculo14,Hipervínculo15"/>
    <w:basedOn w:val="Fuentedeprrafopredeter"/>
    <w:uiPriority w:val="99"/>
    <w:unhideWhenUsed/>
    <w:rsid w:val="003B7751"/>
    <w:rPr>
      <w:color w:val="0563C1" w:themeColor="hyperlink"/>
      <w:u w:val="single"/>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3B7751"/>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B7751"/>
    <w:rPr>
      <w:sz w:val="20"/>
      <w:szCs w:val="20"/>
    </w:rPr>
  </w:style>
  <w:style w:type="character" w:customStyle="1" w:styleId="TextonotapieCar1">
    <w:name w:val="Texto nota pie Car1"/>
    <w:basedOn w:val="Fuentedeprrafopredeter"/>
    <w:uiPriority w:val="99"/>
    <w:semiHidden/>
    <w:rsid w:val="003B7751"/>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3B7751"/>
    <w:rPr>
      <w:vertAlign w:val="superscript"/>
    </w:rPr>
  </w:style>
  <w:style w:type="character" w:customStyle="1" w:styleId="apple-converted-space">
    <w:name w:val="apple-converted-space"/>
    <w:basedOn w:val="Fuentedeprrafopredeter"/>
    <w:rsid w:val="003B7751"/>
  </w:style>
  <w:style w:type="character" w:styleId="Hipervnculovisitado">
    <w:name w:val="FollowedHyperlink"/>
    <w:basedOn w:val="Fuentedeprrafopredeter"/>
    <w:uiPriority w:val="99"/>
    <w:semiHidden/>
    <w:unhideWhenUsed/>
    <w:rsid w:val="00F7371C"/>
    <w:rPr>
      <w:color w:val="954F72" w:themeColor="followedHyperlink"/>
      <w:u w:val="single"/>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ED1D6B"/>
    <w:pPr>
      <w:ind w:left="720"/>
      <w:contextualSpacing/>
    </w:pPr>
  </w:style>
  <w:style w:type="character" w:customStyle="1" w:styleId="Ttulo1Car">
    <w:name w:val="Título 1 Car"/>
    <w:basedOn w:val="Fuentedeprrafopredeter"/>
    <w:link w:val="Ttulo1"/>
    <w:uiPriority w:val="9"/>
    <w:rsid w:val="006D6CC1"/>
    <w:rPr>
      <w:rFonts w:asciiTheme="majorHAnsi" w:eastAsiaTheme="majorEastAsia" w:hAnsiTheme="majorHAnsi" w:cstheme="majorBidi"/>
      <w:color w:val="2E74B5" w:themeColor="accent1" w:themeShade="BF"/>
      <w:sz w:val="32"/>
      <w:szCs w:val="32"/>
    </w:rPr>
  </w:style>
  <w:style w:type="paragraph" w:styleId="TtulodeTDC">
    <w:name w:val="TOC Heading"/>
    <w:basedOn w:val="Ttulo1"/>
    <w:next w:val="Normal"/>
    <w:uiPriority w:val="39"/>
    <w:unhideWhenUsed/>
    <w:qFormat/>
    <w:rsid w:val="006D6CC1"/>
    <w:pPr>
      <w:outlineLvl w:val="9"/>
    </w:pPr>
    <w:rPr>
      <w:lang w:eastAsia="es-MX"/>
    </w:rPr>
  </w:style>
  <w:style w:type="paragraph" w:styleId="TDC2">
    <w:name w:val="toc 2"/>
    <w:basedOn w:val="Normal"/>
    <w:next w:val="Normal"/>
    <w:autoRedefine/>
    <w:uiPriority w:val="39"/>
    <w:unhideWhenUsed/>
    <w:rsid w:val="006D6CC1"/>
    <w:pPr>
      <w:spacing w:after="100"/>
      <w:ind w:left="220"/>
    </w:pPr>
    <w:rPr>
      <w:rFonts w:cs="Times New Roman"/>
      <w:lang w:eastAsia="es-MX"/>
    </w:rPr>
  </w:style>
  <w:style w:type="paragraph" w:styleId="TDC1">
    <w:name w:val="toc 1"/>
    <w:basedOn w:val="Normal"/>
    <w:next w:val="Normal"/>
    <w:autoRedefine/>
    <w:uiPriority w:val="39"/>
    <w:unhideWhenUsed/>
    <w:rsid w:val="00CC5B2F"/>
    <w:pPr>
      <w:tabs>
        <w:tab w:val="left" w:pos="440"/>
        <w:tab w:val="right" w:leader="dot" w:pos="9062"/>
      </w:tabs>
      <w:spacing w:line="360" w:lineRule="auto"/>
      <w:ind w:firstLine="142"/>
    </w:pPr>
    <w:rPr>
      <w:rFonts w:cs="Times New Roman"/>
      <w:lang w:eastAsia="es-MX"/>
    </w:rPr>
  </w:style>
  <w:style w:type="paragraph" w:styleId="TDC3">
    <w:name w:val="toc 3"/>
    <w:basedOn w:val="Normal"/>
    <w:next w:val="Normal"/>
    <w:autoRedefine/>
    <w:uiPriority w:val="39"/>
    <w:unhideWhenUsed/>
    <w:rsid w:val="006D6CC1"/>
    <w:pPr>
      <w:spacing w:after="100"/>
      <w:ind w:left="440"/>
    </w:pPr>
    <w:rPr>
      <w:rFonts w:cs="Times New Roman"/>
      <w:lang w:eastAsia="es-MX"/>
    </w:rPr>
  </w:style>
  <w:style w:type="character" w:customStyle="1" w:styleId="Ttulo2Car">
    <w:name w:val="Título 2 Car"/>
    <w:basedOn w:val="Fuentedeprrafopredeter"/>
    <w:link w:val="Ttulo2"/>
    <w:uiPriority w:val="9"/>
    <w:rsid w:val="006D6CC1"/>
    <w:rPr>
      <w:rFonts w:asciiTheme="majorHAnsi" w:eastAsiaTheme="majorEastAsia" w:hAnsiTheme="majorHAnsi" w:cstheme="majorBidi"/>
      <w:color w:val="2E74B5" w:themeColor="accent1" w:themeShade="BF"/>
      <w:sz w:val="26"/>
      <w:szCs w:val="26"/>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312281"/>
  </w:style>
  <w:style w:type="character" w:customStyle="1" w:styleId="Ttulo3Car">
    <w:name w:val="Título 3 Car"/>
    <w:basedOn w:val="Fuentedeprrafopredeter"/>
    <w:link w:val="Ttulo3"/>
    <w:uiPriority w:val="9"/>
    <w:semiHidden/>
    <w:rsid w:val="009F09BC"/>
    <w:rPr>
      <w:rFonts w:asciiTheme="majorHAnsi" w:eastAsiaTheme="majorEastAsia" w:hAnsiTheme="majorHAnsi" w:cstheme="majorBidi"/>
      <w:color w:val="1F4D78" w:themeColor="accent1" w:themeShade="7F"/>
      <w:sz w:val="24"/>
      <w:szCs w:val="24"/>
      <w:lang w:val="es-ES_tradnl" w:eastAsia="es-ES"/>
    </w:rPr>
  </w:style>
  <w:style w:type="character" w:customStyle="1" w:styleId="Ttulo4Car">
    <w:name w:val="Título 4 Car"/>
    <w:basedOn w:val="Fuentedeprrafopredeter"/>
    <w:link w:val="Ttulo4"/>
    <w:uiPriority w:val="9"/>
    <w:rsid w:val="009F09BC"/>
    <w:rPr>
      <w:rFonts w:asciiTheme="majorHAnsi" w:eastAsiaTheme="majorEastAsia" w:hAnsiTheme="majorHAnsi" w:cstheme="majorBidi"/>
      <w:i/>
      <w:iCs/>
      <w:color w:val="2E74B5" w:themeColor="accent1" w:themeShade="BF"/>
      <w:sz w:val="24"/>
      <w:szCs w:val="24"/>
      <w:lang w:val="es-ES_tradnl" w:eastAsia="es-ES"/>
    </w:rPr>
  </w:style>
  <w:style w:type="table" w:styleId="Tablaconcuadrcula">
    <w:name w:val="Table Grid"/>
    <w:basedOn w:val="Tablanormal"/>
    <w:uiPriority w:val="59"/>
    <w:rsid w:val="009F09BC"/>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9F09BC"/>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9F09BC"/>
    <w:rPr>
      <w:rFonts w:ascii="Lucida Grande" w:eastAsiaTheme="minorEastAsia" w:hAnsi="Lucida Grande" w:cs="Lucida Grande"/>
      <w:sz w:val="18"/>
      <w:szCs w:val="18"/>
      <w:lang w:val="es-ES_tradnl" w:eastAsia="es-ES"/>
    </w:rPr>
  </w:style>
  <w:style w:type="paragraph" w:styleId="Sinespaciado">
    <w:name w:val="No Spacing"/>
    <w:aliases w:val="Francesa,INAI"/>
    <w:link w:val="SinespaciadoCar"/>
    <w:uiPriority w:val="1"/>
    <w:qFormat/>
    <w:rsid w:val="009F09BC"/>
    <w:pPr>
      <w:spacing w:after="0" w:line="240" w:lineRule="auto"/>
    </w:pPr>
    <w:rPr>
      <w:rFonts w:eastAsiaTheme="minorEastAsia"/>
      <w:sz w:val="24"/>
      <w:szCs w:val="24"/>
      <w:lang w:val="es-ES_tradnl" w:eastAsia="es-ES"/>
    </w:rPr>
  </w:style>
  <w:style w:type="character" w:styleId="Refdecomentario">
    <w:name w:val="annotation reference"/>
    <w:basedOn w:val="Fuentedeprrafopredeter"/>
    <w:uiPriority w:val="99"/>
    <w:semiHidden/>
    <w:unhideWhenUsed/>
    <w:rsid w:val="009F09BC"/>
    <w:rPr>
      <w:sz w:val="16"/>
      <w:szCs w:val="16"/>
    </w:rPr>
  </w:style>
  <w:style w:type="paragraph" w:styleId="Textocomentario">
    <w:name w:val="annotation text"/>
    <w:basedOn w:val="Normal"/>
    <w:link w:val="TextocomentarioCar"/>
    <w:uiPriority w:val="99"/>
    <w:semiHidden/>
    <w:unhideWhenUsed/>
    <w:rsid w:val="009F09BC"/>
    <w:rPr>
      <w:sz w:val="20"/>
      <w:szCs w:val="20"/>
    </w:rPr>
  </w:style>
  <w:style w:type="character" w:customStyle="1" w:styleId="TextocomentarioCar">
    <w:name w:val="Texto comentario Car"/>
    <w:basedOn w:val="Fuentedeprrafopredeter"/>
    <w:link w:val="Textocomentario"/>
    <w:uiPriority w:val="99"/>
    <w:semiHidden/>
    <w:rsid w:val="009F09BC"/>
    <w:rPr>
      <w:rFonts w:eastAsiaTheme="minorEastAsia"/>
      <w:sz w:val="20"/>
      <w:szCs w:val="20"/>
      <w:lang w:val="es-ES_tradnl" w:eastAsia="es-ES"/>
    </w:rPr>
  </w:style>
  <w:style w:type="paragraph" w:styleId="Asuntodelcomentario">
    <w:name w:val="annotation subject"/>
    <w:basedOn w:val="Textocomentario"/>
    <w:next w:val="Textocomentario"/>
    <w:link w:val="AsuntodelcomentarioCar"/>
    <w:uiPriority w:val="99"/>
    <w:semiHidden/>
    <w:unhideWhenUsed/>
    <w:rsid w:val="009F09BC"/>
    <w:rPr>
      <w:b/>
      <w:bCs/>
    </w:rPr>
  </w:style>
  <w:style w:type="character" w:customStyle="1" w:styleId="AsuntodelcomentarioCar">
    <w:name w:val="Asunto del comentario Car"/>
    <w:basedOn w:val="TextocomentarioCar"/>
    <w:link w:val="Asuntodelcomentario"/>
    <w:uiPriority w:val="99"/>
    <w:semiHidden/>
    <w:rsid w:val="009F09BC"/>
    <w:rPr>
      <w:rFonts w:eastAsiaTheme="minorEastAsia"/>
      <w:b/>
      <w:bCs/>
      <w:sz w:val="20"/>
      <w:szCs w:val="20"/>
      <w:lang w:val="es-ES_tradnl" w:eastAsia="es-ES"/>
    </w:rPr>
  </w:style>
  <w:style w:type="paragraph" w:styleId="Textoindependiente">
    <w:name w:val="Body Text"/>
    <w:basedOn w:val="Normal"/>
    <w:link w:val="TextoindependienteCar"/>
    <w:rsid w:val="009F09BC"/>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9F09BC"/>
    <w:rPr>
      <w:rFonts w:ascii="Arial" w:eastAsia="Times New Roman" w:hAnsi="Arial" w:cs="Times New Roman"/>
      <w:sz w:val="24"/>
      <w:szCs w:val="20"/>
      <w:lang w:val="es-ES_tradnl" w:eastAsia="es-ES"/>
    </w:rPr>
  </w:style>
  <w:style w:type="paragraph" w:customStyle="1" w:styleId="p">
    <w:name w:val="p"/>
    <w:basedOn w:val="Normal"/>
    <w:rsid w:val="009F09BC"/>
    <w:pPr>
      <w:spacing w:before="100" w:beforeAutospacing="1" w:after="100" w:afterAutospacing="1"/>
    </w:pPr>
    <w:rPr>
      <w:rFonts w:ascii="Times New Roman" w:eastAsia="Times New Roman" w:hAnsi="Times New Roman" w:cs="Times New Roman"/>
      <w:lang w:val="es-MX" w:eastAsia="es-MX"/>
    </w:rPr>
  </w:style>
  <w:style w:type="character" w:customStyle="1" w:styleId="a">
    <w:name w:val="a"/>
    <w:basedOn w:val="Fuentedeprrafopredeter"/>
    <w:rsid w:val="009F09BC"/>
  </w:style>
  <w:style w:type="character" w:customStyle="1" w:styleId="d">
    <w:name w:val="d"/>
    <w:basedOn w:val="Fuentedeprrafopredeter"/>
    <w:rsid w:val="009F09BC"/>
  </w:style>
  <w:style w:type="character" w:customStyle="1" w:styleId="b">
    <w:name w:val="b"/>
    <w:basedOn w:val="Fuentedeprrafopredeter"/>
    <w:rsid w:val="009F09BC"/>
  </w:style>
  <w:style w:type="character" w:customStyle="1" w:styleId="g">
    <w:name w:val="g"/>
    <w:basedOn w:val="Fuentedeprrafopredeter"/>
    <w:rsid w:val="009F09BC"/>
  </w:style>
  <w:style w:type="table" w:customStyle="1" w:styleId="Tablaconcuadrcula1">
    <w:name w:val="Tabla con cuadrícula1"/>
    <w:basedOn w:val="Tablanormal"/>
    <w:next w:val="Tablaconcuadrcula"/>
    <w:uiPriority w:val="59"/>
    <w:rsid w:val="009F09BC"/>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textrun">
    <w:name w:val="normaltextrun"/>
    <w:basedOn w:val="Fuentedeprrafopredeter"/>
    <w:rsid w:val="009F09BC"/>
  </w:style>
  <w:style w:type="paragraph" w:styleId="NormalWeb">
    <w:name w:val="Normal (Web)"/>
    <w:basedOn w:val="Normal"/>
    <w:uiPriority w:val="99"/>
    <w:rsid w:val="009F09BC"/>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9F09BC"/>
    <w:rPr>
      <w:b/>
      <w:bCs/>
    </w:rPr>
  </w:style>
  <w:style w:type="paragraph" w:customStyle="1" w:styleId="Default">
    <w:name w:val="Default"/>
    <w:qFormat/>
    <w:rsid w:val="009F09BC"/>
    <w:pPr>
      <w:autoSpaceDE w:val="0"/>
      <w:autoSpaceDN w:val="0"/>
      <w:adjustRightInd w:val="0"/>
      <w:spacing w:after="0" w:line="240" w:lineRule="auto"/>
    </w:pPr>
    <w:rPr>
      <w:rFonts w:ascii="Arial" w:hAnsi="Arial" w:cs="Arial"/>
      <w:color w:val="000000"/>
      <w:sz w:val="24"/>
      <w:szCs w:val="24"/>
    </w:rPr>
  </w:style>
  <w:style w:type="character" w:customStyle="1" w:styleId="SinespaciadoCar">
    <w:name w:val="Sin espaciado Car"/>
    <w:aliases w:val="Francesa Car,INAI Car"/>
    <w:link w:val="Sinespaciado"/>
    <w:uiPriority w:val="1"/>
    <w:locked/>
    <w:rsid w:val="009F09BC"/>
    <w:rPr>
      <w:rFonts w:eastAsiaTheme="minorEastAsia"/>
      <w:sz w:val="24"/>
      <w:szCs w:val="24"/>
      <w:lang w:val="es-ES_tradnl" w:eastAsia="es-ES"/>
    </w:rPr>
  </w:style>
  <w:style w:type="table" w:customStyle="1" w:styleId="Tablanormal11">
    <w:name w:val="Tabla normal 11"/>
    <w:basedOn w:val="Tablanormal"/>
    <w:uiPriority w:val="41"/>
    <w:rsid w:val="009F09BC"/>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9F09BC"/>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9F09BC"/>
  </w:style>
  <w:style w:type="table" w:customStyle="1" w:styleId="Tabladecuadrcula1clara1">
    <w:name w:val="Tabla de cuadrícula 1 clara1"/>
    <w:basedOn w:val="Tablanormal"/>
    <w:uiPriority w:val="99"/>
    <w:rsid w:val="009F09BC"/>
    <w:pPr>
      <w:spacing w:after="0" w:line="240" w:lineRule="auto"/>
    </w:pPr>
    <w:rPr>
      <w:rFonts w:eastAsiaTheme="minorEastAsia"/>
      <w:sz w:val="24"/>
      <w:szCs w:val="24"/>
      <w:lang w:val="es-ES_tradnl" w:eastAsia="es-ES"/>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decuadrcula4-nfasis11">
    <w:name w:val="Tabla de cuadrícula 4 - Énfasis 11"/>
    <w:basedOn w:val="Tablanormal"/>
    <w:uiPriority w:val="49"/>
    <w:rsid w:val="009F09BC"/>
    <w:pPr>
      <w:spacing w:after="0" w:line="240" w:lineRule="auto"/>
    </w:pPr>
    <w:rPr>
      <w:rFonts w:eastAsiaTheme="minorEastAsia"/>
      <w:sz w:val="24"/>
      <w:szCs w:val="24"/>
      <w:lang w:val="es-ES_tradnl" w:eastAsia="es-ES"/>
    </w:r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m-698976158124685028gmail-msolistparagraph">
    <w:name w:val="m_-698976158124685028gmail-msolistparagraph"/>
    <w:basedOn w:val="Normal"/>
    <w:rsid w:val="009F09BC"/>
    <w:pPr>
      <w:spacing w:before="100" w:beforeAutospacing="1" w:after="100" w:afterAutospacing="1"/>
    </w:pPr>
    <w:rPr>
      <w:rFonts w:ascii="Times New Roman" w:eastAsia="Times New Roman" w:hAnsi="Times New Roman" w:cs="Times New Roman"/>
      <w:lang w:val="es-MX" w:eastAsia="es-MX"/>
    </w:rPr>
  </w:style>
  <w:style w:type="numbering" w:customStyle="1" w:styleId="Estiloimportado1">
    <w:name w:val="Estilo importado 1"/>
    <w:rsid w:val="009F09BC"/>
    <w:pPr>
      <w:numPr>
        <w:numId w:val="24"/>
      </w:numPr>
    </w:pPr>
  </w:style>
  <w:style w:type="paragraph" w:customStyle="1" w:styleId="FootnoteTextCharCharChar1">
    <w:name w:val="Footnote Text Char Char Char1"/>
    <w:basedOn w:val="Normal"/>
    <w:next w:val="Textonotapie"/>
    <w:unhideWhenUsed/>
    <w:rsid w:val="009F09BC"/>
    <w:rPr>
      <w:rFonts w:eastAsia="Cambria"/>
      <w:sz w:val="20"/>
      <w:szCs w:val="20"/>
      <w:lang w:val="es-MX" w:eastAsia="en-US"/>
    </w:rPr>
  </w:style>
  <w:style w:type="paragraph" w:styleId="Textoindependiente2">
    <w:name w:val="Body Text 2"/>
    <w:basedOn w:val="Normal"/>
    <w:link w:val="Textoindependiente2Car"/>
    <w:uiPriority w:val="99"/>
    <w:semiHidden/>
    <w:unhideWhenUsed/>
    <w:rsid w:val="009F09BC"/>
    <w:pPr>
      <w:spacing w:after="120" w:line="480" w:lineRule="auto"/>
    </w:pPr>
  </w:style>
  <w:style w:type="character" w:customStyle="1" w:styleId="Textoindependiente2Car">
    <w:name w:val="Texto independiente 2 Car"/>
    <w:basedOn w:val="Fuentedeprrafopredeter"/>
    <w:link w:val="Textoindependiente2"/>
    <w:uiPriority w:val="99"/>
    <w:semiHidden/>
    <w:rsid w:val="009F09BC"/>
    <w:rPr>
      <w:rFonts w:eastAsiaTheme="minorEastAsia"/>
      <w:sz w:val="24"/>
      <w:szCs w:val="24"/>
      <w:lang w:val="es-ES_tradnl" w:eastAsia="es-ES"/>
    </w:rPr>
  </w:style>
  <w:style w:type="paragraph" w:customStyle="1" w:styleId="ADB1">
    <w:name w:val="ADB1"/>
    <w:basedOn w:val="Normal"/>
    <w:next w:val="Textonotapie"/>
    <w:uiPriority w:val="99"/>
    <w:unhideWhenUsed/>
    <w:qFormat/>
    <w:rsid w:val="009F09BC"/>
    <w:rPr>
      <w:rFonts w:eastAsia="Cambria"/>
      <w:sz w:val="20"/>
      <w:szCs w:val="20"/>
      <w:lang w:val="es-MX" w:eastAsia="en-US"/>
    </w:rPr>
  </w:style>
  <w:style w:type="paragraph" w:customStyle="1" w:styleId="francesa">
    <w:name w:val="francesa"/>
    <w:basedOn w:val="Normal"/>
    <w:rsid w:val="009F09BC"/>
    <w:pPr>
      <w:spacing w:before="100" w:beforeAutospacing="1" w:after="100" w:afterAutospacing="1"/>
    </w:pPr>
    <w:rPr>
      <w:rFonts w:ascii="Times New Roman" w:eastAsia="Times New Roman" w:hAnsi="Times New Roman" w:cs="Times New Roman"/>
      <w:lang w:val="es-MX" w:eastAsia="es-MX"/>
    </w:rPr>
  </w:style>
  <w:style w:type="paragraph" w:customStyle="1" w:styleId="paragraph">
    <w:name w:val="paragraph"/>
    <w:basedOn w:val="Normal"/>
    <w:rsid w:val="009F09BC"/>
    <w:pPr>
      <w:spacing w:before="100" w:beforeAutospacing="1" w:after="100" w:afterAutospacing="1"/>
    </w:pPr>
    <w:rPr>
      <w:rFonts w:ascii="Times New Roman" w:eastAsia="Times New Roman" w:hAnsi="Times New Roman" w:cs="Times New Roman"/>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2364284">
      <w:bodyDiv w:val="1"/>
      <w:marLeft w:val="0"/>
      <w:marRight w:val="0"/>
      <w:marTop w:val="0"/>
      <w:marBottom w:val="0"/>
      <w:divBdr>
        <w:top w:val="none" w:sz="0" w:space="0" w:color="auto"/>
        <w:left w:val="none" w:sz="0" w:space="0" w:color="auto"/>
        <w:bottom w:val="none" w:sz="0" w:space="0" w:color="auto"/>
        <w:right w:val="none" w:sz="0" w:space="0" w:color="auto"/>
      </w:divBdr>
    </w:div>
    <w:div w:id="642662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9B89CD-7EC6-42EF-BF60-EBF3B91CD8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428</TotalTime>
  <Pages>46</Pages>
  <Words>8903</Words>
  <Characters>48972</Characters>
  <Application>Microsoft Office Word</Application>
  <DocSecurity>0</DocSecurity>
  <Lines>408</Lines>
  <Paragraphs>115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57760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dc:creator>
  <cp:keywords/>
  <dc:description/>
  <cp:lastModifiedBy>Usuario</cp:lastModifiedBy>
  <cp:revision>20</cp:revision>
  <dcterms:created xsi:type="dcterms:W3CDTF">2022-08-24T21:29:00Z</dcterms:created>
  <dcterms:modified xsi:type="dcterms:W3CDTF">2022-09-07T00:04:00Z</dcterms:modified>
</cp:coreProperties>
</file>