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423ECA" w14:textId="7FC394AB" w:rsidR="00337A3D" w:rsidRPr="0098744A" w:rsidRDefault="00337A3D" w:rsidP="0098744A">
      <w:pPr>
        <w:shd w:val="clear" w:color="auto" w:fill="FFFFFF"/>
        <w:spacing w:after="0" w:line="360" w:lineRule="auto"/>
        <w:jc w:val="both"/>
        <w:rPr>
          <w:rFonts w:ascii="Palatino Linotype" w:eastAsia="Times New Roman" w:hAnsi="Palatino Linotype" w:cs="Arial"/>
          <w:color w:val="000000"/>
          <w:sz w:val="24"/>
          <w:szCs w:val="24"/>
          <w:lang w:eastAsia="es-MX"/>
        </w:rPr>
      </w:pPr>
      <w:r w:rsidRPr="0098744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D5743">
        <w:rPr>
          <w:rFonts w:ascii="Palatino Linotype" w:eastAsia="Times New Roman" w:hAnsi="Palatino Linotype" w:cs="Arial"/>
          <w:color w:val="000000"/>
          <w:sz w:val="24"/>
          <w:szCs w:val="24"/>
          <w:lang w:val="es-419" w:eastAsia="es-MX"/>
        </w:rPr>
        <w:t>diez</w:t>
      </w:r>
      <w:r w:rsidR="00BE28EE" w:rsidRPr="0098744A">
        <w:rPr>
          <w:rFonts w:ascii="Palatino Linotype" w:eastAsia="Times New Roman" w:hAnsi="Palatino Linotype" w:cs="Arial"/>
          <w:color w:val="000000"/>
          <w:sz w:val="24"/>
          <w:szCs w:val="24"/>
          <w:lang w:eastAsia="es-MX"/>
        </w:rPr>
        <w:t xml:space="preserve"> </w:t>
      </w:r>
      <w:r w:rsidRPr="0098744A">
        <w:rPr>
          <w:rFonts w:ascii="Palatino Linotype" w:eastAsia="Times New Roman" w:hAnsi="Palatino Linotype" w:cs="Arial"/>
          <w:color w:val="000000"/>
          <w:sz w:val="24"/>
          <w:szCs w:val="24"/>
          <w:lang w:eastAsia="es-MX"/>
        </w:rPr>
        <w:t xml:space="preserve">de </w:t>
      </w:r>
      <w:r w:rsidR="009408A3">
        <w:rPr>
          <w:rFonts w:ascii="Palatino Linotype" w:eastAsia="Times New Roman" w:hAnsi="Palatino Linotype" w:cs="Arial"/>
          <w:color w:val="000000"/>
          <w:sz w:val="24"/>
          <w:szCs w:val="24"/>
          <w:lang w:val="es-419" w:eastAsia="es-MX"/>
        </w:rPr>
        <w:t>agosto</w:t>
      </w:r>
      <w:r w:rsidRPr="0098744A">
        <w:rPr>
          <w:rFonts w:ascii="Palatino Linotype" w:eastAsia="Times New Roman" w:hAnsi="Palatino Linotype" w:cs="Arial"/>
          <w:color w:val="000000"/>
          <w:sz w:val="24"/>
          <w:szCs w:val="24"/>
          <w:lang w:eastAsia="es-MX"/>
        </w:rPr>
        <w:t xml:space="preserve"> de dos mil </w:t>
      </w:r>
      <w:r w:rsidR="005D1692" w:rsidRPr="0098744A">
        <w:rPr>
          <w:rFonts w:ascii="Palatino Linotype" w:eastAsia="Times New Roman" w:hAnsi="Palatino Linotype" w:cs="Arial"/>
          <w:color w:val="000000"/>
          <w:sz w:val="24"/>
          <w:szCs w:val="24"/>
          <w:lang w:eastAsia="es-MX"/>
        </w:rPr>
        <w:t>veintidós</w:t>
      </w:r>
      <w:r w:rsidRPr="0098744A">
        <w:rPr>
          <w:rFonts w:ascii="Palatino Linotype" w:eastAsia="Times New Roman" w:hAnsi="Palatino Linotype" w:cs="Arial"/>
          <w:color w:val="000000"/>
          <w:sz w:val="24"/>
          <w:szCs w:val="24"/>
          <w:lang w:eastAsia="es-MX"/>
        </w:rPr>
        <w:t>.</w:t>
      </w:r>
    </w:p>
    <w:p w14:paraId="066F99FD" w14:textId="77777777" w:rsidR="00337A3D" w:rsidRPr="0098744A" w:rsidRDefault="00337A3D" w:rsidP="0098744A">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27320C8" w14:textId="6E51FDE6" w:rsidR="00337A3D" w:rsidRPr="0098744A" w:rsidRDefault="00337A3D" w:rsidP="0098744A">
      <w:pPr>
        <w:tabs>
          <w:tab w:val="left" w:pos="1701"/>
        </w:tabs>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VISTO</w:t>
      </w:r>
      <w:r w:rsidRPr="0098744A">
        <w:rPr>
          <w:rFonts w:ascii="Palatino Linotype" w:hAnsi="Palatino Linotype" w:cs="Arial"/>
          <w:sz w:val="24"/>
          <w:szCs w:val="24"/>
        </w:rPr>
        <w:t xml:space="preserve"> </w:t>
      </w:r>
      <w:r w:rsidR="005D6927" w:rsidRPr="0098744A">
        <w:rPr>
          <w:rFonts w:ascii="Palatino Linotype" w:hAnsi="Palatino Linotype" w:cs="Arial"/>
          <w:sz w:val="24"/>
          <w:szCs w:val="24"/>
        </w:rPr>
        <w:t>e</w:t>
      </w:r>
      <w:r w:rsidRPr="0098744A">
        <w:rPr>
          <w:rFonts w:ascii="Palatino Linotype" w:hAnsi="Palatino Linotype" w:cs="Arial"/>
          <w:sz w:val="24"/>
          <w:szCs w:val="24"/>
        </w:rPr>
        <w:t xml:space="preserve">l expediente electrónico formado con motivo del recurso de revisión con número </w:t>
      </w:r>
      <w:r w:rsidR="005D6927" w:rsidRPr="0098744A">
        <w:rPr>
          <w:rFonts w:ascii="Palatino Linotype" w:hAnsi="Palatino Linotype" w:cs="Arial"/>
          <w:b/>
          <w:bCs/>
          <w:sz w:val="24"/>
          <w:szCs w:val="24"/>
          <w:lang w:eastAsia="es-MX"/>
        </w:rPr>
        <w:t>0</w:t>
      </w:r>
      <w:r w:rsidR="009408A3">
        <w:rPr>
          <w:rFonts w:ascii="Palatino Linotype" w:hAnsi="Palatino Linotype" w:cs="Arial"/>
          <w:b/>
          <w:bCs/>
          <w:sz w:val="24"/>
          <w:szCs w:val="24"/>
          <w:lang w:val="es-419" w:eastAsia="es-MX"/>
        </w:rPr>
        <w:t>7320</w:t>
      </w:r>
      <w:r w:rsidR="005D6927" w:rsidRPr="0098744A">
        <w:rPr>
          <w:rFonts w:ascii="Palatino Linotype" w:hAnsi="Palatino Linotype" w:cs="Arial"/>
          <w:b/>
          <w:bCs/>
          <w:sz w:val="24"/>
          <w:szCs w:val="24"/>
          <w:lang w:eastAsia="es-MX"/>
        </w:rPr>
        <w:t>/INFOEM/IP/RR/202</w:t>
      </w:r>
      <w:r w:rsidR="00C25A3F" w:rsidRPr="0098744A">
        <w:rPr>
          <w:rFonts w:ascii="Palatino Linotype" w:hAnsi="Palatino Linotype" w:cs="Arial"/>
          <w:b/>
          <w:bCs/>
          <w:sz w:val="24"/>
          <w:szCs w:val="24"/>
          <w:lang w:val="es-419" w:eastAsia="es-MX"/>
        </w:rPr>
        <w:t>2</w:t>
      </w:r>
      <w:r w:rsidRPr="0098744A">
        <w:rPr>
          <w:rFonts w:ascii="Palatino Linotype" w:hAnsi="Palatino Linotype" w:cs="Arial"/>
          <w:sz w:val="24"/>
          <w:szCs w:val="24"/>
        </w:rPr>
        <w:t xml:space="preserve">, </w:t>
      </w:r>
      <w:r w:rsidR="00C25A3F" w:rsidRPr="0098744A">
        <w:rPr>
          <w:rFonts w:ascii="Palatino Linotype" w:eastAsia="Palatino Linotype" w:hAnsi="Palatino Linotype" w:cs="Palatino Linotype"/>
          <w:color w:val="000000"/>
          <w:sz w:val="24"/>
          <w:szCs w:val="24"/>
        </w:rPr>
        <w:t>promovido por</w:t>
      </w:r>
      <w:r w:rsidR="009408A3">
        <w:rPr>
          <w:rFonts w:ascii="Palatino Linotype" w:eastAsia="Palatino Linotype" w:hAnsi="Palatino Linotype" w:cs="Palatino Linotype"/>
          <w:color w:val="000000"/>
          <w:sz w:val="24"/>
          <w:szCs w:val="24"/>
          <w:lang w:val="es-419"/>
        </w:rPr>
        <w:t xml:space="preserve"> un ciudadano que al momento de ingresar su solicitud de información no proporcionó nombre o seudónimo con el cual identificarlo,</w:t>
      </w:r>
      <w:r w:rsidR="00C25A3F" w:rsidRPr="0098744A">
        <w:rPr>
          <w:rFonts w:ascii="Palatino Linotype" w:eastAsia="Palatino Linotype" w:hAnsi="Palatino Linotype" w:cs="Palatino Linotype"/>
          <w:color w:val="000000"/>
          <w:sz w:val="24"/>
          <w:szCs w:val="24"/>
        </w:rPr>
        <w:t xml:space="preserve"> </w:t>
      </w:r>
      <w:r w:rsidR="009408A3">
        <w:rPr>
          <w:rFonts w:ascii="Palatino Linotype" w:eastAsia="Palatino Linotype" w:hAnsi="Palatino Linotype" w:cs="Palatino Linotype"/>
          <w:color w:val="000000"/>
          <w:sz w:val="24"/>
          <w:szCs w:val="24"/>
          <w:lang w:val="es-419"/>
        </w:rPr>
        <w:t xml:space="preserve">y que </w:t>
      </w:r>
      <w:r w:rsidR="00C25A3F" w:rsidRPr="0098744A">
        <w:rPr>
          <w:rFonts w:ascii="Palatino Linotype" w:eastAsia="Palatino Linotype" w:hAnsi="Palatino Linotype" w:cs="Palatino Linotype"/>
          <w:color w:val="000000"/>
          <w:sz w:val="24"/>
          <w:szCs w:val="24"/>
        </w:rPr>
        <w:t>en lo sucesivo se denominará</w:t>
      </w:r>
      <w:r w:rsidR="00C25A3F" w:rsidRPr="0098744A">
        <w:rPr>
          <w:rFonts w:ascii="Palatino Linotype" w:eastAsia="Palatino Linotype" w:hAnsi="Palatino Linotype" w:cs="Palatino Linotype"/>
          <w:b/>
          <w:color w:val="000000"/>
          <w:sz w:val="24"/>
          <w:szCs w:val="24"/>
        </w:rPr>
        <w:t xml:space="preserve"> EL RECURRENTE</w:t>
      </w:r>
      <w:r w:rsidR="00C25A3F" w:rsidRPr="0098744A">
        <w:rPr>
          <w:rFonts w:ascii="Palatino Linotype" w:eastAsia="Palatino Linotype" w:hAnsi="Palatino Linotype" w:cs="Palatino Linotype"/>
          <w:b/>
          <w:color w:val="000000"/>
          <w:sz w:val="24"/>
          <w:szCs w:val="24"/>
          <w:lang w:val="es-419"/>
        </w:rPr>
        <w:t>,</w:t>
      </w:r>
      <w:r w:rsidRPr="0098744A">
        <w:rPr>
          <w:rFonts w:ascii="Palatino Linotype" w:hAnsi="Palatino Linotype" w:cs="Arial"/>
          <w:sz w:val="24"/>
          <w:szCs w:val="24"/>
        </w:rPr>
        <w:t xml:space="preserve"> en contra de la </w:t>
      </w:r>
      <w:r w:rsidR="00064E75" w:rsidRPr="0098744A">
        <w:rPr>
          <w:rFonts w:ascii="Palatino Linotype" w:hAnsi="Palatino Linotype" w:cs="Arial"/>
          <w:sz w:val="24"/>
          <w:szCs w:val="24"/>
        </w:rPr>
        <w:t xml:space="preserve">respuesta proporcionada por el </w:t>
      </w:r>
      <w:r w:rsidR="009408A3">
        <w:rPr>
          <w:rFonts w:ascii="Palatino Linotype" w:eastAsia="Palatino Linotype" w:hAnsi="Palatino Linotype" w:cs="Palatino Linotype"/>
          <w:b/>
          <w:color w:val="000000"/>
          <w:sz w:val="24"/>
          <w:szCs w:val="24"/>
          <w:lang w:val="es-419"/>
        </w:rPr>
        <w:t>Ayuntamiento de Teoloyucan</w:t>
      </w:r>
      <w:r w:rsidRPr="0098744A">
        <w:rPr>
          <w:rFonts w:ascii="Palatino Linotype" w:eastAsia="Palatino Linotype" w:hAnsi="Palatino Linotype" w:cs="Palatino Linotype"/>
          <w:b/>
          <w:color w:val="000000"/>
          <w:sz w:val="24"/>
          <w:szCs w:val="24"/>
        </w:rPr>
        <w:t>,</w:t>
      </w:r>
      <w:r w:rsidRPr="0098744A">
        <w:rPr>
          <w:rFonts w:ascii="Palatino Linotype" w:hAnsi="Palatino Linotype" w:cs="Arial"/>
          <w:b/>
          <w:sz w:val="24"/>
          <w:szCs w:val="24"/>
        </w:rPr>
        <w:t xml:space="preserve"> </w:t>
      </w:r>
      <w:r w:rsidRPr="0098744A">
        <w:rPr>
          <w:rFonts w:ascii="Palatino Linotype" w:hAnsi="Palatino Linotype" w:cs="Arial"/>
          <w:sz w:val="24"/>
          <w:szCs w:val="24"/>
        </w:rPr>
        <w:t>en lo subsecuente</w:t>
      </w:r>
      <w:r w:rsidRPr="0098744A">
        <w:rPr>
          <w:rFonts w:ascii="Palatino Linotype" w:hAnsi="Palatino Linotype" w:cs="Arial"/>
          <w:b/>
          <w:sz w:val="24"/>
          <w:szCs w:val="24"/>
        </w:rPr>
        <w:t xml:space="preserve"> el Sujeto Obligado, </w:t>
      </w:r>
      <w:r w:rsidRPr="0098744A">
        <w:rPr>
          <w:rFonts w:ascii="Palatino Linotype" w:hAnsi="Palatino Linotype" w:cs="Arial"/>
          <w:sz w:val="24"/>
          <w:szCs w:val="24"/>
        </w:rPr>
        <w:t xml:space="preserve">se procede </w:t>
      </w:r>
      <w:r w:rsidR="00064E75" w:rsidRPr="0098744A">
        <w:rPr>
          <w:rFonts w:ascii="Palatino Linotype" w:hAnsi="Palatino Linotype" w:cs="Arial"/>
          <w:sz w:val="24"/>
          <w:szCs w:val="24"/>
        </w:rPr>
        <w:t>a dictar la presente resolución.</w:t>
      </w:r>
    </w:p>
    <w:p w14:paraId="15BD5008" w14:textId="77777777" w:rsidR="00337A3D" w:rsidRPr="0098744A" w:rsidRDefault="00337A3D" w:rsidP="0098744A">
      <w:pPr>
        <w:tabs>
          <w:tab w:val="left" w:pos="6960"/>
        </w:tabs>
        <w:spacing w:after="0" w:line="360" w:lineRule="auto"/>
        <w:jc w:val="both"/>
        <w:rPr>
          <w:rFonts w:ascii="Palatino Linotype" w:hAnsi="Palatino Linotype" w:cs="Arial"/>
          <w:sz w:val="24"/>
          <w:szCs w:val="24"/>
        </w:rPr>
      </w:pPr>
    </w:p>
    <w:p w14:paraId="1AB3FF4E" w14:textId="77777777" w:rsidR="00337A3D" w:rsidRPr="0098744A" w:rsidRDefault="00337A3D" w:rsidP="0098744A">
      <w:pPr>
        <w:spacing w:after="0" w:line="360" w:lineRule="auto"/>
        <w:jc w:val="center"/>
        <w:rPr>
          <w:rFonts w:ascii="Palatino Linotype" w:hAnsi="Palatino Linotype" w:cs="Arial"/>
          <w:b/>
          <w:sz w:val="24"/>
          <w:szCs w:val="24"/>
        </w:rPr>
      </w:pPr>
      <w:r w:rsidRPr="0098744A">
        <w:rPr>
          <w:rFonts w:ascii="Palatino Linotype" w:hAnsi="Palatino Linotype" w:cs="Arial"/>
          <w:b/>
          <w:sz w:val="24"/>
          <w:szCs w:val="24"/>
        </w:rPr>
        <w:t>A N T E C E D E N T E S</w:t>
      </w:r>
    </w:p>
    <w:p w14:paraId="065606E4" w14:textId="77777777" w:rsidR="00337A3D" w:rsidRPr="0098744A" w:rsidRDefault="00337A3D" w:rsidP="0098744A">
      <w:pPr>
        <w:spacing w:after="0" w:line="360" w:lineRule="auto"/>
        <w:rPr>
          <w:rFonts w:ascii="Palatino Linotype" w:hAnsi="Palatino Linotype" w:cs="Arial"/>
          <w:b/>
          <w:sz w:val="24"/>
          <w:szCs w:val="24"/>
        </w:rPr>
      </w:pPr>
    </w:p>
    <w:p w14:paraId="2D530B1B" w14:textId="77777777" w:rsidR="00F3766A" w:rsidRPr="0098744A" w:rsidRDefault="00337A3D" w:rsidP="0098744A">
      <w:pPr>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 xml:space="preserve">PRIMERO. </w:t>
      </w:r>
      <w:r w:rsidR="00F3766A" w:rsidRPr="0098744A">
        <w:rPr>
          <w:rFonts w:ascii="Palatino Linotype" w:hAnsi="Palatino Linotype" w:cs="Arial"/>
          <w:b/>
          <w:sz w:val="24"/>
          <w:szCs w:val="24"/>
        </w:rPr>
        <w:t>De la solicitud de información.</w:t>
      </w:r>
    </w:p>
    <w:p w14:paraId="65DDE013" w14:textId="1979D761" w:rsidR="00337A3D" w:rsidRPr="0098744A" w:rsidRDefault="00337A3D"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 xml:space="preserve">Con fecha </w:t>
      </w:r>
      <w:r w:rsidR="00CA5C85">
        <w:rPr>
          <w:rFonts w:ascii="Palatino Linotype" w:hAnsi="Palatino Linotype" w:cs="Arial"/>
          <w:sz w:val="24"/>
          <w:szCs w:val="24"/>
          <w:lang w:val="es-419"/>
        </w:rPr>
        <w:t xml:space="preserve">veintidós </w:t>
      </w:r>
      <w:r w:rsidR="001F1C38" w:rsidRPr="0098744A">
        <w:rPr>
          <w:rFonts w:ascii="Palatino Linotype" w:hAnsi="Palatino Linotype" w:cs="Arial"/>
          <w:sz w:val="24"/>
          <w:szCs w:val="24"/>
        </w:rPr>
        <w:t xml:space="preserve">de </w:t>
      </w:r>
      <w:r w:rsidR="00CA5C85">
        <w:rPr>
          <w:rFonts w:ascii="Palatino Linotype" w:hAnsi="Palatino Linotype" w:cs="Arial"/>
          <w:sz w:val="24"/>
          <w:szCs w:val="24"/>
          <w:lang w:val="es-419"/>
        </w:rPr>
        <w:t>marzo</w:t>
      </w:r>
      <w:r w:rsidR="001F1C38" w:rsidRPr="0098744A">
        <w:rPr>
          <w:rFonts w:ascii="Palatino Linotype" w:hAnsi="Palatino Linotype" w:cs="Arial"/>
          <w:sz w:val="24"/>
          <w:szCs w:val="24"/>
        </w:rPr>
        <w:t xml:space="preserve"> de dos mil </w:t>
      </w:r>
      <w:r w:rsidR="009837C5" w:rsidRPr="0098744A">
        <w:rPr>
          <w:rFonts w:ascii="Palatino Linotype" w:hAnsi="Palatino Linotype" w:cs="Arial"/>
          <w:sz w:val="24"/>
          <w:szCs w:val="24"/>
          <w:lang w:val="es-419"/>
        </w:rPr>
        <w:t xml:space="preserve">veintidós </w:t>
      </w:r>
      <w:r w:rsidR="001F1C38" w:rsidRPr="0098744A">
        <w:rPr>
          <w:rFonts w:ascii="Palatino Linotype" w:hAnsi="Palatino Linotype" w:cs="Arial"/>
          <w:sz w:val="24"/>
          <w:szCs w:val="24"/>
        </w:rPr>
        <w:t xml:space="preserve">el </w:t>
      </w:r>
      <w:r w:rsidRPr="0098744A">
        <w:rPr>
          <w:rFonts w:ascii="Palatino Linotype" w:hAnsi="Palatino Linotype" w:cs="Arial"/>
          <w:b/>
          <w:sz w:val="24"/>
          <w:szCs w:val="24"/>
        </w:rPr>
        <w:t>Recurrente</w:t>
      </w:r>
      <w:r w:rsidRPr="0098744A">
        <w:rPr>
          <w:rFonts w:ascii="Palatino Linotype" w:hAnsi="Palatino Linotype" w:cs="Arial"/>
          <w:sz w:val="24"/>
          <w:szCs w:val="24"/>
        </w:rPr>
        <w:t xml:space="preserve"> presentó a través del Sistema de Acceso a la Información Mexiquense, en lo posterior el </w:t>
      </w:r>
      <w:r w:rsidRPr="0098744A">
        <w:rPr>
          <w:rFonts w:ascii="Palatino Linotype" w:hAnsi="Palatino Linotype" w:cs="Arial"/>
          <w:b/>
          <w:sz w:val="24"/>
          <w:szCs w:val="24"/>
        </w:rPr>
        <w:t>SAIMEX</w:t>
      </w:r>
      <w:r w:rsidRPr="0098744A">
        <w:rPr>
          <w:rFonts w:ascii="Palatino Linotype" w:hAnsi="Palatino Linotype" w:cs="Arial"/>
          <w:sz w:val="24"/>
          <w:szCs w:val="24"/>
        </w:rPr>
        <w:t xml:space="preserve">, ante </w:t>
      </w:r>
      <w:r w:rsidRPr="0098744A">
        <w:rPr>
          <w:rFonts w:ascii="Palatino Linotype" w:hAnsi="Palatino Linotype" w:cs="Arial"/>
          <w:b/>
          <w:sz w:val="24"/>
          <w:szCs w:val="24"/>
        </w:rPr>
        <w:t>el Sujeto Obligado</w:t>
      </w:r>
      <w:r w:rsidRPr="0098744A">
        <w:rPr>
          <w:rFonts w:ascii="Palatino Linotype" w:hAnsi="Palatino Linotype" w:cs="Arial"/>
          <w:sz w:val="24"/>
          <w:szCs w:val="24"/>
        </w:rPr>
        <w:t xml:space="preserve">, </w:t>
      </w:r>
      <w:r w:rsidR="00064E75" w:rsidRPr="0098744A">
        <w:rPr>
          <w:rFonts w:ascii="Palatino Linotype" w:hAnsi="Palatino Linotype" w:cs="Arial"/>
          <w:sz w:val="24"/>
          <w:szCs w:val="24"/>
        </w:rPr>
        <w:t xml:space="preserve">la </w:t>
      </w:r>
      <w:r w:rsidRPr="0098744A">
        <w:rPr>
          <w:rFonts w:ascii="Palatino Linotype" w:hAnsi="Palatino Linotype" w:cs="Arial"/>
          <w:sz w:val="24"/>
          <w:szCs w:val="24"/>
        </w:rPr>
        <w:t xml:space="preserve">solicitud de acceso a la información pública, registrada bajo </w:t>
      </w:r>
      <w:r w:rsidR="00064E75" w:rsidRPr="0098744A">
        <w:rPr>
          <w:rFonts w:ascii="Palatino Linotype" w:hAnsi="Palatino Linotype" w:cs="Arial"/>
          <w:sz w:val="24"/>
          <w:szCs w:val="24"/>
        </w:rPr>
        <w:t>e</w:t>
      </w:r>
      <w:r w:rsidRPr="0098744A">
        <w:rPr>
          <w:rFonts w:ascii="Palatino Linotype" w:hAnsi="Palatino Linotype" w:cs="Arial"/>
          <w:sz w:val="24"/>
          <w:szCs w:val="24"/>
        </w:rPr>
        <w:t xml:space="preserve">l número de expediente </w:t>
      </w:r>
      <w:r w:rsidR="00AF0BDD" w:rsidRPr="0098744A">
        <w:rPr>
          <w:rFonts w:ascii="Palatino Linotype" w:hAnsi="Palatino Linotype" w:cs="Arial"/>
          <w:b/>
          <w:sz w:val="24"/>
          <w:szCs w:val="24"/>
          <w:lang w:val="es-419"/>
        </w:rPr>
        <w:t>00</w:t>
      </w:r>
      <w:r w:rsidR="00C951EE">
        <w:rPr>
          <w:rFonts w:ascii="Palatino Linotype" w:hAnsi="Palatino Linotype" w:cs="Arial"/>
          <w:b/>
          <w:sz w:val="24"/>
          <w:szCs w:val="24"/>
          <w:lang w:val="es-419"/>
        </w:rPr>
        <w:t>11</w:t>
      </w:r>
      <w:r w:rsidR="00CA5C85">
        <w:rPr>
          <w:rFonts w:ascii="Palatino Linotype" w:hAnsi="Palatino Linotype" w:cs="Arial"/>
          <w:b/>
          <w:sz w:val="24"/>
          <w:szCs w:val="24"/>
          <w:lang w:val="es-419"/>
        </w:rPr>
        <w:t>2</w:t>
      </w:r>
      <w:r w:rsidR="00AF0BDD" w:rsidRPr="0098744A">
        <w:rPr>
          <w:rFonts w:ascii="Palatino Linotype" w:hAnsi="Palatino Linotype" w:cs="Arial"/>
          <w:b/>
          <w:sz w:val="24"/>
          <w:szCs w:val="24"/>
          <w:lang w:val="es-419"/>
        </w:rPr>
        <w:t>/</w:t>
      </w:r>
      <w:r w:rsidR="00CA5C85">
        <w:rPr>
          <w:rFonts w:ascii="Palatino Linotype" w:hAnsi="Palatino Linotype" w:cs="Arial"/>
          <w:b/>
          <w:sz w:val="24"/>
          <w:szCs w:val="24"/>
          <w:lang w:val="es-419"/>
        </w:rPr>
        <w:t>TEOLOYU</w:t>
      </w:r>
      <w:r w:rsidR="009837C5" w:rsidRPr="0098744A">
        <w:rPr>
          <w:rFonts w:ascii="Palatino Linotype" w:hAnsi="Palatino Linotype" w:cs="Arial"/>
          <w:b/>
          <w:sz w:val="24"/>
          <w:szCs w:val="24"/>
          <w:lang w:val="es-419"/>
        </w:rPr>
        <w:t>/IP</w:t>
      </w:r>
      <w:r w:rsidR="009837C5" w:rsidRPr="0098744A">
        <w:rPr>
          <w:rFonts w:ascii="Palatino Linotype" w:hAnsi="Palatino Linotype" w:cs="Arial"/>
          <w:b/>
          <w:sz w:val="24"/>
          <w:szCs w:val="24"/>
        </w:rPr>
        <w:t>/2022</w:t>
      </w:r>
      <w:r w:rsidRPr="0098744A">
        <w:rPr>
          <w:rFonts w:ascii="Palatino Linotype" w:hAnsi="Palatino Linotype" w:cs="Arial"/>
          <w:sz w:val="24"/>
          <w:szCs w:val="24"/>
        </w:rPr>
        <w:t>,</w:t>
      </w:r>
      <w:r w:rsidR="001F1C38" w:rsidRPr="0098744A">
        <w:rPr>
          <w:rFonts w:ascii="Palatino Linotype" w:hAnsi="Palatino Linotype" w:cs="Arial"/>
          <w:sz w:val="24"/>
          <w:szCs w:val="24"/>
        </w:rPr>
        <w:t xml:space="preserve"> </w:t>
      </w:r>
      <w:r w:rsidRPr="0098744A">
        <w:rPr>
          <w:rFonts w:ascii="Palatino Linotype" w:hAnsi="Palatino Linotype" w:cs="Arial"/>
          <w:sz w:val="24"/>
          <w:szCs w:val="24"/>
        </w:rPr>
        <w:t>mediante la cual solicitó</w:t>
      </w:r>
      <w:r w:rsidR="00064E75" w:rsidRPr="0098744A">
        <w:rPr>
          <w:rFonts w:ascii="Palatino Linotype" w:hAnsi="Palatino Linotype" w:cs="Arial"/>
          <w:sz w:val="24"/>
          <w:szCs w:val="24"/>
        </w:rPr>
        <w:t xml:space="preserve"> lo</w:t>
      </w:r>
      <w:r w:rsidRPr="0098744A">
        <w:rPr>
          <w:rFonts w:ascii="Palatino Linotype" w:hAnsi="Palatino Linotype" w:cs="Arial"/>
          <w:sz w:val="24"/>
          <w:szCs w:val="24"/>
        </w:rPr>
        <w:t xml:space="preserve"> siguiente:</w:t>
      </w:r>
    </w:p>
    <w:p w14:paraId="0BEA2DDE" w14:textId="77777777" w:rsidR="00337A3D" w:rsidRPr="0098744A" w:rsidRDefault="00337A3D" w:rsidP="0098744A">
      <w:pPr>
        <w:spacing w:after="0" w:line="360" w:lineRule="auto"/>
        <w:jc w:val="both"/>
        <w:rPr>
          <w:rFonts w:ascii="Palatino Linotype" w:hAnsi="Palatino Linotype" w:cs="Arial"/>
          <w:sz w:val="24"/>
          <w:szCs w:val="24"/>
        </w:rPr>
      </w:pPr>
    </w:p>
    <w:p w14:paraId="31EE65E1" w14:textId="35FF0E59" w:rsidR="00337A3D" w:rsidRPr="0098744A" w:rsidRDefault="00337A3D" w:rsidP="009E4A2E">
      <w:pPr>
        <w:tabs>
          <w:tab w:val="left" w:pos="5647"/>
        </w:tabs>
        <w:spacing w:after="0" w:line="360" w:lineRule="auto"/>
        <w:ind w:left="567" w:right="141"/>
        <w:jc w:val="both"/>
        <w:rPr>
          <w:rFonts w:ascii="Palatino Linotype" w:eastAsia="Times New Roman" w:hAnsi="Palatino Linotype" w:cs="Times New Roman"/>
          <w:i/>
          <w:sz w:val="24"/>
          <w:szCs w:val="24"/>
          <w:lang w:val="es-ES_tradnl" w:eastAsia="es-ES"/>
        </w:rPr>
      </w:pPr>
      <w:r w:rsidRPr="0098744A">
        <w:rPr>
          <w:rFonts w:ascii="Palatino Linotype" w:eastAsia="Times New Roman" w:hAnsi="Palatino Linotype" w:cs="Times New Roman"/>
          <w:i/>
          <w:sz w:val="24"/>
          <w:szCs w:val="24"/>
          <w:lang w:val="es-ES_tradnl" w:eastAsia="es-ES"/>
        </w:rPr>
        <w:t>“</w:t>
      </w:r>
      <w:r w:rsidR="009408A3" w:rsidRPr="009408A3">
        <w:rPr>
          <w:rFonts w:ascii="Palatino Linotype" w:eastAsia="Times New Roman" w:hAnsi="Palatino Linotype" w:cs="Times New Roman"/>
          <w:i/>
          <w:sz w:val="24"/>
          <w:szCs w:val="24"/>
          <w:lang w:val="es-ES_tradnl" w:eastAsia="es-ES"/>
        </w:rPr>
        <w:t>solicito todas y cada una de las resoluciones y laudos emitidos en versión publica</w:t>
      </w:r>
      <w:r w:rsidRPr="0098744A">
        <w:rPr>
          <w:rFonts w:ascii="Palatino Linotype" w:eastAsia="Times New Roman" w:hAnsi="Palatino Linotype" w:cs="Times New Roman"/>
          <w:i/>
          <w:sz w:val="24"/>
          <w:szCs w:val="24"/>
          <w:lang w:val="es-ES_tradnl" w:eastAsia="es-ES"/>
        </w:rPr>
        <w:t>”</w:t>
      </w:r>
      <w:r w:rsidR="00F33D7B" w:rsidRPr="0098744A">
        <w:rPr>
          <w:rFonts w:ascii="Palatino Linotype" w:eastAsia="Times New Roman" w:hAnsi="Palatino Linotype" w:cs="Times New Roman"/>
          <w:i/>
          <w:sz w:val="24"/>
          <w:szCs w:val="24"/>
          <w:lang w:val="es-ES_tradnl" w:eastAsia="es-ES"/>
        </w:rPr>
        <w:t xml:space="preserve"> (sic)</w:t>
      </w:r>
    </w:p>
    <w:p w14:paraId="7B224BAD" w14:textId="77777777" w:rsidR="00A47D82" w:rsidRPr="0098744A" w:rsidRDefault="00A47D82" w:rsidP="0098744A">
      <w:pPr>
        <w:spacing w:after="0" w:line="360" w:lineRule="auto"/>
        <w:jc w:val="both"/>
        <w:rPr>
          <w:rFonts w:ascii="Palatino Linotype" w:hAnsi="Palatino Linotype" w:cs="Arial"/>
          <w:sz w:val="24"/>
          <w:szCs w:val="24"/>
        </w:rPr>
      </w:pPr>
    </w:p>
    <w:p w14:paraId="74E772B6" w14:textId="2E13E0B5" w:rsidR="005B5317" w:rsidRPr="0098744A" w:rsidRDefault="005B5317"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Señalando en la misma solicitud de información como modalidad de entrega: “A través del SAIMEX”.</w:t>
      </w:r>
    </w:p>
    <w:p w14:paraId="6E289964" w14:textId="77777777" w:rsidR="005B5317" w:rsidRPr="0098744A" w:rsidRDefault="005B5317" w:rsidP="0098744A">
      <w:pPr>
        <w:spacing w:after="0" w:line="360" w:lineRule="auto"/>
        <w:jc w:val="both"/>
        <w:rPr>
          <w:rFonts w:ascii="Palatino Linotype" w:hAnsi="Palatino Linotype" w:cs="Arial"/>
          <w:sz w:val="24"/>
          <w:szCs w:val="24"/>
        </w:rPr>
      </w:pPr>
    </w:p>
    <w:p w14:paraId="2691731D" w14:textId="1B5ED10C" w:rsidR="00F3766A" w:rsidRPr="0098744A" w:rsidRDefault="00337A3D" w:rsidP="0098744A">
      <w:pPr>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lastRenderedPageBreak/>
        <w:t xml:space="preserve">SEGUNDO. </w:t>
      </w:r>
      <w:r w:rsidR="00F3766A" w:rsidRPr="0098744A">
        <w:rPr>
          <w:rFonts w:ascii="Palatino Linotype" w:hAnsi="Palatino Linotype" w:cs="Arial"/>
          <w:b/>
          <w:sz w:val="24"/>
          <w:szCs w:val="24"/>
        </w:rPr>
        <w:t xml:space="preserve">De la </w:t>
      </w:r>
      <w:r w:rsidR="00CC75ED" w:rsidRPr="0098744A">
        <w:rPr>
          <w:rFonts w:ascii="Palatino Linotype" w:hAnsi="Palatino Linotype" w:cs="Arial"/>
          <w:b/>
          <w:sz w:val="24"/>
          <w:szCs w:val="24"/>
        </w:rPr>
        <w:t>respuesta</w:t>
      </w:r>
      <w:r w:rsidR="00F3766A" w:rsidRPr="0098744A">
        <w:rPr>
          <w:rFonts w:ascii="Palatino Linotype" w:hAnsi="Palatino Linotype" w:cs="Arial"/>
          <w:b/>
          <w:sz w:val="24"/>
          <w:szCs w:val="24"/>
        </w:rPr>
        <w:t xml:space="preserve"> del sujeto obligado</w:t>
      </w:r>
      <w:r w:rsidR="007967E2" w:rsidRPr="0098744A">
        <w:rPr>
          <w:rFonts w:ascii="Palatino Linotype" w:hAnsi="Palatino Linotype" w:cs="Arial"/>
          <w:b/>
          <w:sz w:val="24"/>
          <w:szCs w:val="24"/>
        </w:rPr>
        <w:t>.</w:t>
      </w:r>
    </w:p>
    <w:p w14:paraId="49FDCAF8" w14:textId="7FD5D33A" w:rsidR="00F20998" w:rsidRDefault="00F20998" w:rsidP="0098744A">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En fecha veinticuatro de marzo de dos mil veintidós el sujeto obligado solicitó aclaración,</w:t>
      </w:r>
      <w:r w:rsidR="0015757D">
        <w:rPr>
          <w:rFonts w:ascii="Palatino Linotype" w:hAnsi="Palatino Linotype" w:cs="Arial"/>
          <w:sz w:val="24"/>
          <w:szCs w:val="24"/>
          <w:lang w:val="es-419"/>
        </w:rPr>
        <w:t xml:space="preserve"> como se aprecia a continuación:</w:t>
      </w:r>
    </w:p>
    <w:p w14:paraId="4E5827E8" w14:textId="77777777" w:rsidR="001A2875" w:rsidRDefault="001A2875" w:rsidP="0098744A">
      <w:pPr>
        <w:spacing w:after="0" w:line="360" w:lineRule="auto"/>
        <w:jc w:val="both"/>
        <w:rPr>
          <w:rFonts w:ascii="Palatino Linotype" w:hAnsi="Palatino Linotype" w:cs="Arial"/>
          <w:sz w:val="24"/>
          <w:szCs w:val="24"/>
          <w:lang w:val="es-419"/>
        </w:rPr>
      </w:pPr>
    </w:p>
    <w:p w14:paraId="2860591F" w14:textId="7ED5CF14" w:rsidR="00F20998" w:rsidRDefault="0015757D" w:rsidP="0015757D">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419" w:eastAsia="es-ES"/>
        </w:rPr>
        <w:t>“</w:t>
      </w:r>
      <w:r w:rsidRPr="0015757D">
        <w:rPr>
          <w:rFonts w:ascii="Palatino Linotype" w:eastAsia="Times New Roman" w:hAnsi="Palatino Linotype" w:cs="Times New Roman"/>
          <w:i/>
          <w:sz w:val="24"/>
          <w:szCs w:val="24"/>
          <w:lang w:val="es-ES_tradnl" w:eastAsia="es-ES"/>
        </w:rPr>
        <w:t>Se requiere aclaración de la solicitud toda vez que el texto es muy ambiguo al no especificar resoluciones de que materia se trata, siendo el mismo caso de los laudos, en el mismo sentido y a fin de poder brindarle la mejor atención, especificar periodo del que se solicita la información.</w:t>
      </w:r>
    </w:p>
    <w:p w14:paraId="26FFC899" w14:textId="77777777" w:rsidR="001A2875" w:rsidRPr="0015757D" w:rsidRDefault="001A2875" w:rsidP="0015757D">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p>
    <w:p w14:paraId="00C7D26E" w14:textId="6FA21DBD" w:rsidR="0015757D" w:rsidRPr="0015757D" w:rsidRDefault="0015757D" w:rsidP="0015757D">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sidRPr="0015757D">
        <w:rPr>
          <w:rFonts w:ascii="Palatino Linotype" w:eastAsia="Times New Roman" w:hAnsi="Palatino Linotype" w:cs="Times New Roman"/>
          <w:i/>
          <w:sz w:val="24"/>
          <w:szCs w:val="24"/>
          <w:lang w:val="es-ES_tradnl" w:eastAsia="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rPr>
          <w:rFonts w:ascii="Palatino Linotype" w:eastAsia="Times New Roman" w:hAnsi="Palatino Linotype" w:cs="Times New Roman"/>
          <w:i/>
          <w:sz w:val="24"/>
          <w:szCs w:val="24"/>
          <w:lang w:val="es-419" w:eastAsia="es-ES"/>
        </w:rPr>
        <w:t>.”</w:t>
      </w:r>
    </w:p>
    <w:p w14:paraId="1347C99D" w14:textId="77777777" w:rsidR="00F20998" w:rsidRDefault="00F20998" w:rsidP="0098744A">
      <w:pPr>
        <w:spacing w:after="0" w:line="360" w:lineRule="auto"/>
        <w:jc w:val="both"/>
        <w:rPr>
          <w:rFonts w:ascii="Palatino Linotype" w:hAnsi="Palatino Linotype" w:cs="Arial"/>
          <w:sz w:val="24"/>
          <w:szCs w:val="24"/>
          <w:lang w:val="es-419"/>
        </w:rPr>
      </w:pPr>
    </w:p>
    <w:p w14:paraId="7B2149DA" w14:textId="22674A82" w:rsidR="0015757D" w:rsidRDefault="0015757D" w:rsidP="0098744A">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En fecha diecinueve de abril de dos mil veintidós el hoy recurrente desahogó la aclaración en los siguientes términos:</w:t>
      </w:r>
    </w:p>
    <w:p w14:paraId="3DBF5CD7" w14:textId="77777777" w:rsidR="001A2875" w:rsidRDefault="001A2875" w:rsidP="0098744A">
      <w:pPr>
        <w:spacing w:after="0" w:line="360" w:lineRule="auto"/>
        <w:jc w:val="both"/>
        <w:rPr>
          <w:rFonts w:ascii="Palatino Linotype" w:hAnsi="Palatino Linotype" w:cs="Arial"/>
          <w:sz w:val="24"/>
          <w:szCs w:val="24"/>
          <w:lang w:val="es-419"/>
        </w:rPr>
      </w:pPr>
    </w:p>
    <w:p w14:paraId="3BE033B2" w14:textId="21134C97" w:rsidR="0015757D" w:rsidRPr="0015757D" w:rsidRDefault="0015757D" w:rsidP="0015757D">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w:t>
      </w:r>
      <w:r w:rsidRPr="0015757D">
        <w:rPr>
          <w:rFonts w:ascii="Palatino Linotype" w:eastAsia="Times New Roman" w:hAnsi="Palatino Linotype" w:cs="Times New Roman"/>
          <w:i/>
          <w:sz w:val="24"/>
          <w:szCs w:val="24"/>
          <w:lang w:val="es-ES_tradnl" w:eastAsia="es-ES"/>
        </w:rPr>
        <w:t xml:space="preserve">ESTA MUY CLARA Y ENTENDIBLE LA SOLICITUD PERO COMO USTED NO SAVE DE TRANSPARENCIA O NO QUIERE DAR LA INFORMACION SE LE DIFICULTA. RESPUESTA A LA </w:t>
      </w:r>
      <w:proofErr w:type="gramStart"/>
      <w:r w:rsidRPr="0015757D">
        <w:rPr>
          <w:rFonts w:ascii="Palatino Linotype" w:eastAsia="Times New Roman" w:hAnsi="Palatino Linotype" w:cs="Times New Roman"/>
          <w:i/>
          <w:sz w:val="24"/>
          <w:szCs w:val="24"/>
          <w:lang w:val="es-ES_tradnl" w:eastAsia="es-ES"/>
        </w:rPr>
        <w:t>INEPTITUD :</w:t>
      </w:r>
      <w:proofErr w:type="gramEnd"/>
      <w:r w:rsidRPr="0015757D">
        <w:rPr>
          <w:rFonts w:ascii="Palatino Linotype" w:eastAsia="Times New Roman" w:hAnsi="Palatino Linotype" w:cs="Times New Roman"/>
          <w:i/>
          <w:sz w:val="24"/>
          <w:szCs w:val="24"/>
          <w:lang w:val="es-ES_tradnl" w:eastAsia="es-ES"/>
        </w:rPr>
        <w:t xml:space="preserve"> EN TODAS LAS MATERIAS DEL PERIODO 2019 AL 2022</w:t>
      </w:r>
      <w:r>
        <w:rPr>
          <w:rFonts w:ascii="Palatino Linotype" w:eastAsia="Times New Roman" w:hAnsi="Palatino Linotype" w:cs="Times New Roman"/>
          <w:i/>
          <w:sz w:val="24"/>
          <w:szCs w:val="24"/>
          <w:lang w:val="es-419" w:eastAsia="es-ES"/>
        </w:rPr>
        <w:t>.” (</w:t>
      </w:r>
      <w:proofErr w:type="gramStart"/>
      <w:r>
        <w:rPr>
          <w:rFonts w:ascii="Palatino Linotype" w:eastAsia="Times New Roman" w:hAnsi="Palatino Linotype" w:cs="Times New Roman"/>
          <w:i/>
          <w:sz w:val="24"/>
          <w:szCs w:val="24"/>
          <w:lang w:val="es-419" w:eastAsia="es-ES"/>
        </w:rPr>
        <w:t>sic</w:t>
      </w:r>
      <w:proofErr w:type="gramEnd"/>
      <w:r>
        <w:rPr>
          <w:rFonts w:ascii="Palatino Linotype" w:eastAsia="Times New Roman" w:hAnsi="Palatino Linotype" w:cs="Times New Roman"/>
          <w:i/>
          <w:sz w:val="24"/>
          <w:szCs w:val="24"/>
          <w:lang w:val="es-419" w:eastAsia="es-ES"/>
        </w:rPr>
        <w:t>)</w:t>
      </w:r>
    </w:p>
    <w:p w14:paraId="471B17D2" w14:textId="77777777" w:rsidR="0015757D" w:rsidRDefault="0015757D" w:rsidP="0098744A">
      <w:pPr>
        <w:spacing w:after="0" w:line="360" w:lineRule="auto"/>
        <w:jc w:val="both"/>
        <w:rPr>
          <w:rFonts w:ascii="Palatino Linotype" w:hAnsi="Palatino Linotype" w:cs="Arial"/>
          <w:sz w:val="24"/>
          <w:szCs w:val="24"/>
          <w:lang w:val="es-419"/>
        </w:rPr>
      </w:pPr>
    </w:p>
    <w:p w14:paraId="34F9D4A9" w14:textId="5CB93E87" w:rsidR="00AF0BDD" w:rsidRDefault="009E4A2E" w:rsidP="0098744A">
      <w:pPr>
        <w:spacing w:after="0" w:line="360" w:lineRule="auto"/>
        <w:jc w:val="both"/>
        <w:rPr>
          <w:rFonts w:ascii="Palatino Linotype" w:hAnsi="Palatino Linotype" w:cs="Arial"/>
          <w:sz w:val="24"/>
          <w:szCs w:val="24"/>
        </w:rPr>
      </w:pPr>
      <w:r>
        <w:rPr>
          <w:rFonts w:ascii="Palatino Linotype" w:hAnsi="Palatino Linotype" w:cs="Arial"/>
          <w:sz w:val="24"/>
          <w:szCs w:val="24"/>
          <w:lang w:val="es-419"/>
        </w:rPr>
        <w:t>Posteriormente e</w:t>
      </w:r>
      <w:r w:rsidR="005E72FA" w:rsidRPr="0098744A">
        <w:rPr>
          <w:rFonts w:ascii="Palatino Linotype" w:hAnsi="Palatino Linotype" w:cs="Arial"/>
          <w:sz w:val="24"/>
          <w:szCs w:val="24"/>
        </w:rPr>
        <w:t xml:space="preserve">n fecha </w:t>
      </w:r>
      <w:r>
        <w:rPr>
          <w:rFonts w:ascii="Palatino Linotype" w:hAnsi="Palatino Linotype" w:cs="Arial"/>
          <w:sz w:val="24"/>
          <w:szCs w:val="24"/>
          <w:lang w:val="es-419"/>
        </w:rPr>
        <w:t>cuatro</w:t>
      </w:r>
      <w:r w:rsidR="009837C5" w:rsidRPr="0098744A">
        <w:rPr>
          <w:rFonts w:ascii="Palatino Linotype" w:hAnsi="Palatino Linotype" w:cs="Arial"/>
          <w:sz w:val="24"/>
          <w:szCs w:val="24"/>
          <w:lang w:val="es-419"/>
        </w:rPr>
        <w:t xml:space="preserve"> </w:t>
      </w:r>
      <w:r w:rsidR="00B200DD" w:rsidRPr="0098744A">
        <w:rPr>
          <w:rFonts w:ascii="Palatino Linotype" w:hAnsi="Palatino Linotype" w:cs="Arial"/>
          <w:sz w:val="24"/>
          <w:szCs w:val="24"/>
        </w:rPr>
        <w:t xml:space="preserve">de </w:t>
      </w:r>
      <w:r>
        <w:rPr>
          <w:rFonts w:ascii="Palatino Linotype" w:hAnsi="Palatino Linotype" w:cs="Arial"/>
          <w:sz w:val="24"/>
          <w:szCs w:val="24"/>
          <w:lang w:val="es-419"/>
        </w:rPr>
        <w:t>mayo</w:t>
      </w:r>
      <w:r w:rsidR="00B200DD" w:rsidRPr="0098744A">
        <w:rPr>
          <w:rFonts w:ascii="Palatino Linotype" w:hAnsi="Palatino Linotype" w:cs="Arial"/>
          <w:sz w:val="24"/>
          <w:szCs w:val="24"/>
        </w:rPr>
        <w:t xml:space="preserve"> </w:t>
      </w:r>
      <w:r w:rsidR="005E72FA" w:rsidRPr="0098744A">
        <w:rPr>
          <w:rFonts w:ascii="Palatino Linotype" w:hAnsi="Palatino Linotype" w:cs="Arial"/>
          <w:sz w:val="24"/>
          <w:szCs w:val="24"/>
        </w:rPr>
        <w:t xml:space="preserve">de dos mil </w:t>
      </w:r>
      <w:r w:rsidR="009837C5" w:rsidRPr="0098744A">
        <w:rPr>
          <w:rFonts w:ascii="Palatino Linotype" w:hAnsi="Palatino Linotype" w:cs="Arial"/>
          <w:sz w:val="24"/>
          <w:szCs w:val="24"/>
        </w:rPr>
        <w:t>veintidós</w:t>
      </w:r>
      <w:r w:rsidR="005E72FA" w:rsidRPr="0098744A">
        <w:rPr>
          <w:rFonts w:ascii="Palatino Linotype" w:hAnsi="Palatino Linotype" w:cs="Arial"/>
          <w:sz w:val="24"/>
          <w:szCs w:val="24"/>
        </w:rPr>
        <w:t xml:space="preserve">, </w:t>
      </w:r>
      <w:r w:rsidR="00337A3D" w:rsidRPr="0098744A">
        <w:rPr>
          <w:rFonts w:ascii="Palatino Linotype" w:hAnsi="Palatino Linotype" w:cs="Arial"/>
          <w:sz w:val="24"/>
          <w:szCs w:val="24"/>
        </w:rPr>
        <w:t>el</w:t>
      </w:r>
      <w:r w:rsidR="00337A3D" w:rsidRPr="0098744A">
        <w:rPr>
          <w:rFonts w:ascii="Palatino Linotype" w:hAnsi="Palatino Linotype" w:cs="Arial"/>
          <w:b/>
          <w:sz w:val="24"/>
          <w:szCs w:val="24"/>
        </w:rPr>
        <w:t xml:space="preserve"> Sujeto Obligado</w:t>
      </w:r>
      <w:r w:rsidR="00337A3D" w:rsidRPr="0098744A">
        <w:rPr>
          <w:rFonts w:ascii="Palatino Linotype" w:hAnsi="Palatino Linotype" w:cs="Arial"/>
          <w:sz w:val="24"/>
          <w:szCs w:val="24"/>
        </w:rPr>
        <w:t xml:space="preserve"> </w:t>
      </w:r>
      <w:r w:rsidR="00AF0BDD" w:rsidRPr="0098744A">
        <w:rPr>
          <w:rFonts w:ascii="Palatino Linotype" w:hAnsi="Palatino Linotype" w:cs="Arial"/>
          <w:sz w:val="24"/>
          <w:szCs w:val="24"/>
        </w:rPr>
        <w:t>contestó:</w:t>
      </w:r>
    </w:p>
    <w:p w14:paraId="715973FA" w14:textId="77777777" w:rsidR="001A2875" w:rsidRPr="0098744A" w:rsidRDefault="001A2875" w:rsidP="0098744A">
      <w:pPr>
        <w:spacing w:after="0" w:line="360" w:lineRule="auto"/>
        <w:jc w:val="both"/>
        <w:rPr>
          <w:rFonts w:ascii="Palatino Linotype" w:hAnsi="Palatino Linotype" w:cs="Arial"/>
          <w:sz w:val="24"/>
          <w:szCs w:val="24"/>
        </w:rPr>
      </w:pPr>
    </w:p>
    <w:p w14:paraId="570E8AD3" w14:textId="1504AF41" w:rsidR="00AF0BDD" w:rsidRPr="0098744A" w:rsidRDefault="00AF0BDD" w:rsidP="00B001BB">
      <w:pPr>
        <w:spacing w:after="0" w:line="360" w:lineRule="auto"/>
        <w:ind w:left="851" w:right="425"/>
        <w:jc w:val="both"/>
        <w:rPr>
          <w:rFonts w:ascii="Palatino Linotype" w:hAnsi="Palatino Linotype" w:cs="Arial"/>
          <w:i/>
          <w:sz w:val="24"/>
          <w:szCs w:val="24"/>
        </w:rPr>
      </w:pPr>
      <w:r w:rsidRPr="0098744A">
        <w:rPr>
          <w:rFonts w:ascii="Palatino Linotype" w:hAnsi="Palatino Linotype" w:cs="Arial"/>
          <w:i/>
          <w:sz w:val="24"/>
          <w:szCs w:val="24"/>
        </w:rPr>
        <w:lastRenderedPageBreak/>
        <w:t>“</w:t>
      </w:r>
      <w:r w:rsidR="009E4A2E" w:rsidRPr="009E4A2E">
        <w:rPr>
          <w:rFonts w:ascii="Palatino Linotype" w:hAnsi="Palatino Linotype" w:cs="Arial"/>
          <w:i/>
          <w:sz w:val="24"/>
          <w:szCs w:val="24"/>
        </w:rPr>
        <w:t>Se adjunta respuesta integradora.</w:t>
      </w:r>
      <w:r w:rsidRPr="0098744A">
        <w:rPr>
          <w:rFonts w:ascii="Palatino Linotype" w:hAnsi="Palatino Linotype" w:cs="Arial"/>
          <w:i/>
          <w:sz w:val="24"/>
          <w:szCs w:val="24"/>
        </w:rPr>
        <w:t>”</w:t>
      </w:r>
      <w:r w:rsidR="005E72FA" w:rsidRPr="0098744A">
        <w:rPr>
          <w:rFonts w:ascii="Palatino Linotype" w:hAnsi="Palatino Linotype" w:cs="Arial"/>
          <w:i/>
          <w:sz w:val="24"/>
          <w:szCs w:val="24"/>
        </w:rPr>
        <w:t xml:space="preserve"> (</w:t>
      </w:r>
      <w:proofErr w:type="gramStart"/>
      <w:r w:rsidR="005E72FA" w:rsidRPr="0098744A">
        <w:rPr>
          <w:rFonts w:ascii="Palatino Linotype" w:hAnsi="Palatino Linotype" w:cs="Arial"/>
          <w:i/>
          <w:sz w:val="24"/>
          <w:szCs w:val="24"/>
        </w:rPr>
        <w:t>sic</w:t>
      </w:r>
      <w:proofErr w:type="gramEnd"/>
      <w:r w:rsidR="005E72FA" w:rsidRPr="0098744A">
        <w:rPr>
          <w:rFonts w:ascii="Palatino Linotype" w:hAnsi="Palatino Linotype" w:cs="Arial"/>
          <w:i/>
          <w:sz w:val="24"/>
          <w:szCs w:val="24"/>
        </w:rPr>
        <w:t>)</w:t>
      </w:r>
    </w:p>
    <w:p w14:paraId="597D6F22" w14:textId="77777777" w:rsidR="001A2875" w:rsidRDefault="001A2875" w:rsidP="0098744A">
      <w:pPr>
        <w:spacing w:after="0" w:line="360" w:lineRule="auto"/>
        <w:jc w:val="both"/>
        <w:rPr>
          <w:rFonts w:ascii="Palatino Linotype" w:hAnsi="Palatino Linotype" w:cs="Arial"/>
          <w:sz w:val="24"/>
          <w:szCs w:val="24"/>
          <w:lang w:val="es-419"/>
        </w:rPr>
      </w:pPr>
    </w:p>
    <w:p w14:paraId="6F3C4768" w14:textId="42D7E268" w:rsidR="00C951EE" w:rsidRDefault="00C951EE" w:rsidP="0098744A">
      <w:pPr>
        <w:spacing w:after="0" w:line="360" w:lineRule="auto"/>
        <w:jc w:val="both"/>
        <w:rPr>
          <w:rFonts w:ascii="Palatino Linotype" w:hAnsi="Palatino Linotype"/>
          <w:sz w:val="24"/>
          <w:szCs w:val="24"/>
          <w:lang w:val="es-419"/>
        </w:rPr>
      </w:pPr>
      <w:r>
        <w:rPr>
          <w:rFonts w:ascii="Palatino Linotype" w:hAnsi="Palatino Linotype" w:cs="Arial"/>
          <w:sz w:val="24"/>
          <w:szCs w:val="24"/>
          <w:lang w:val="es-419"/>
        </w:rPr>
        <w:t xml:space="preserve">El sujeto obligado adjuntó a su respuesta los archivos electrónicos en formato PDF, denominados: </w:t>
      </w:r>
      <w:r w:rsidR="009E4A2E">
        <w:rPr>
          <w:rFonts w:ascii="Palatino Linotype" w:hAnsi="Palatino Linotype"/>
          <w:sz w:val="24"/>
          <w:szCs w:val="24"/>
          <w:lang w:val="es-419"/>
        </w:rPr>
        <w:t>“</w:t>
      </w:r>
      <w:r w:rsidR="009E4A2E" w:rsidRPr="009E4A2E">
        <w:rPr>
          <w:rFonts w:ascii="Palatino Linotype" w:hAnsi="Palatino Linotype"/>
          <w:sz w:val="24"/>
          <w:szCs w:val="24"/>
          <w:lang w:val="es-419"/>
        </w:rPr>
        <w:t>RESPUESTA INTEGRADORA 0112.docx</w:t>
      </w:r>
      <w:r w:rsidR="009E4A2E">
        <w:rPr>
          <w:rFonts w:ascii="Palatino Linotype" w:hAnsi="Palatino Linotype"/>
          <w:sz w:val="24"/>
          <w:szCs w:val="24"/>
          <w:lang w:val="es-419"/>
        </w:rPr>
        <w:t>”, “</w:t>
      </w:r>
      <w:r w:rsidR="009E4A2E" w:rsidRPr="009E4A2E">
        <w:rPr>
          <w:rFonts w:ascii="Palatino Linotype" w:hAnsi="Palatino Linotype"/>
          <w:sz w:val="24"/>
          <w:szCs w:val="24"/>
          <w:lang w:val="es-419"/>
        </w:rPr>
        <w:t>Acuerdo del comité solicitud 112.pdf</w:t>
      </w:r>
      <w:r w:rsidR="009E4A2E">
        <w:rPr>
          <w:rFonts w:ascii="Palatino Linotype" w:hAnsi="Palatino Linotype"/>
          <w:sz w:val="24"/>
          <w:szCs w:val="24"/>
          <w:lang w:val="es-419"/>
        </w:rPr>
        <w:t>” y “</w:t>
      </w:r>
      <w:r w:rsidR="009E4A2E" w:rsidRPr="009E4A2E">
        <w:rPr>
          <w:rFonts w:ascii="Palatino Linotype" w:hAnsi="Palatino Linotype"/>
          <w:sz w:val="24"/>
          <w:szCs w:val="24"/>
          <w:lang w:val="es-419"/>
        </w:rPr>
        <w:t>Oficio Jurídico 178.pdf</w:t>
      </w:r>
      <w:r w:rsidR="009E4A2E">
        <w:rPr>
          <w:rFonts w:ascii="Palatino Linotype" w:hAnsi="Palatino Linotype"/>
          <w:sz w:val="24"/>
          <w:szCs w:val="24"/>
          <w:lang w:val="es-419"/>
        </w:rPr>
        <w:t>”</w:t>
      </w:r>
      <w:r>
        <w:rPr>
          <w:rFonts w:ascii="Palatino Linotype" w:hAnsi="Palatino Linotype"/>
          <w:sz w:val="24"/>
          <w:szCs w:val="24"/>
          <w:lang w:val="es-419"/>
        </w:rPr>
        <w:t xml:space="preserve">, los cuales serán </w:t>
      </w:r>
      <w:r w:rsidR="009E4A2E">
        <w:rPr>
          <w:rFonts w:ascii="Palatino Linotype" w:hAnsi="Palatino Linotype"/>
          <w:sz w:val="24"/>
          <w:szCs w:val="24"/>
          <w:lang w:val="es-419"/>
        </w:rPr>
        <w:t>analizados</w:t>
      </w:r>
      <w:r>
        <w:rPr>
          <w:rFonts w:ascii="Palatino Linotype" w:hAnsi="Palatino Linotype"/>
          <w:sz w:val="24"/>
          <w:szCs w:val="24"/>
          <w:lang w:val="es-419"/>
        </w:rPr>
        <w:t xml:space="preserve"> en la parte considerativa de la presente resolución.</w:t>
      </w:r>
    </w:p>
    <w:p w14:paraId="63EE78C4" w14:textId="77777777" w:rsidR="009E4A2E" w:rsidRDefault="009E4A2E" w:rsidP="0098744A">
      <w:pPr>
        <w:spacing w:after="0" w:line="360" w:lineRule="auto"/>
        <w:jc w:val="both"/>
        <w:rPr>
          <w:rFonts w:ascii="Palatino Linotype" w:hAnsi="Palatino Linotype"/>
          <w:sz w:val="24"/>
          <w:szCs w:val="24"/>
          <w:lang w:val="es-419"/>
        </w:rPr>
      </w:pPr>
    </w:p>
    <w:p w14:paraId="6F4EE723" w14:textId="77777777" w:rsidR="00B93DE8" w:rsidRPr="0098744A" w:rsidRDefault="00B93DE8" w:rsidP="0098744A">
      <w:pPr>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 xml:space="preserve">TERCERO. </w:t>
      </w:r>
      <w:r w:rsidR="005E72FA" w:rsidRPr="0098744A">
        <w:rPr>
          <w:rFonts w:ascii="Palatino Linotype" w:hAnsi="Palatino Linotype" w:cs="Arial"/>
          <w:b/>
          <w:sz w:val="24"/>
          <w:szCs w:val="24"/>
        </w:rPr>
        <w:t>De</w:t>
      </w:r>
      <w:r w:rsidRPr="0098744A">
        <w:rPr>
          <w:rFonts w:ascii="Palatino Linotype" w:hAnsi="Palatino Linotype" w:cs="Arial"/>
          <w:b/>
          <w:sz w:val="24"/>
          <w:szCs w:val="24"/>
        </w:rPr>
        <w:t xml:space="preserve">l recurso de revisión. </w:t>
      </w:r>
    </w:p>
    <w:p w14:paraId="41061D54" w14:textId="084FC722" w:rsidR="00B93DE8" w:rsidRPr="0098744A" w:rsidRDefault="00B93DE8"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 xml:space="preserve">Inconforme con la </w:t>
      </w:r>
      <w:r w:rsidR="00990D0A" w:rsidRPr="0098744A">
        <w:rPr>
          <w:rFonts w:ascii="Palatino Linotype" w:hAnsi="Palatino Linotype" w:cs="Arial"/>
          <w:sz w:val="24"/>
          <w:szCs w:val="24"/>
        </w:rPr>
        <w:t>respuesta</w:t>
      </w:r>
      <w:r w:rsidRPr="0098744A">
        <w:rPr>
          <w:rFonts w:ascii="Palatino Linotype" w:hAnsi="Palatino Linotype" w:cs="Arial"/>
          <w:sz w:val="24"/>
          <w:szCs w:val="24"/>
        </w:rPr>
        <w:t xml:space="preserve"> del Sujeto Obligado, en fecha </w:t>
      </w:r>
      <w:r w:rsidR="005E641B">
        <w:rPr>
          <w:rFonts w:ascii="Palatino Linotype" w:hAnsi="Palatino Linotype" w:cs="Arial"/>
          <w:sz w:val="24"/>
          <w:szCs w:val="24"/>
          <w:lang w:val="es-419"/>
        </w:rPr>
        <w:t>seis</w:t>
      </w:r>
      <w:r w:rsidRPr="0098744A">
        <w:rPr>
          <w:rFonts w:ascii="Palatino Linotype" w:hAnsi="Palatino Linotype" w:cs="Arial"/>
          <w:sz w:val="24"/>
          <w:szCs w:val="24"/>
        </w:rPr>
        <w:t xml:space="preserve"> de </w:t>
      </w:r>
      <w:r w:rsidR="005E641B">
        <w:rPr>
          <w:rFonts w:ascii="Palatino Linotype" w:hAnsi="Palatino Linotype" w:cs="Arial"/>
          <w:sz w:val="24"/>
          <w:szCs w:val="24"/>
          <w:lang w:val="es-419"/>
        </w:rPr>
        <w:t>mayo</w:t>
      </w:r>
      <w:r w:rsidRPr="0098744A">
        <w:rPr>
          <w:rFonts w:ascii="Palatino Linotype" w:hAnsi="Palatino Linotype" w:cs="Arial"/>
          <w:sz w:val="24"/>
          <w:szCs w:val="24"/>
        </w:rPr>
        <w:t xml:space="preserve"> de dos mil </w:t>
      </w:r>
      <w:r w:rsidR="00C31B60" w:rsidRPr="0098744A">
        <w:rPr>
          <w:rFonts w:ascii="Palatino Linotype" w:hAnsi="Palatino Linotype" w:cs="Arial"/>
          <w:sz w:val="24"/>
          <w:szCs w:val="24"/>
        </w:rPr>
        <w:t>veintidós</w:t>
      </w:r>
      <w:r w:rsidRPr="0098744A">
        <w:rPr>
          <w:rFonts w:ascii="Palatino Linotype" w:hAnsi="Palatino Linotype" w:cs="Arial"/>
          <w:sz w:val="24"/>
          <w:szCs w:val="24"/>
        </w:rPr>
        <w:t>, el aho</w:t>
      </w:r>
      <w:r w:rsidR="005E72FA" w:rsidRPr="0098744A">
        <w:rPr>
          <w:rFonts w:ascii="Palatino Linotype" w:hAnsi="Palatino Linotype" w:cs="Arial"/>
          <w:sz w:val="24"/>
          <w:szCs w:val="24"/>
        </w:rPr>
        <w:t>ra Recurrente interp</w:t>
      </w:r>
      <w:r w:rsidR="000C55DE" w:rsidRPr="0098744A">
        <w:rPr>
          <w:rFonts w:ascii="Palatino Linotype" w:hAnsi="Palatino Linotype" w:cs="Arial"/>
          <w:sz w:val="24"/>
          <w:szCs w:val="24"/>
        </w:rPr>
        <w:t xml:space="preserve">uso </w:t>
      </w:r>
      <w:r w:rsidR="005E72FA" w:rsidRPr="0098744A">
        <w:rPr>
          <w:rFonts w:ascii="Palatino Linotype" w:hAnsi="Palatino Linotype" w:cs="Arial"/>
          <w:sz w:val="24"/>
          <w:szCs w:val="24"/>
        </w:rPr>
        <w:t>recurso</w:t>
      </w:r>
      <w:r w:rsidRPr="0098744A">
        <w:rPr>
          <w:rFonts w:ascii="Palatino Linotype" w:hAnsi="Palatino Linotype" w:cs="Arial"/>
          <w:sz w:val="24"/>
          <w:szCs w:val="24"/>
        </w:rPr>
        <w:t xml:space="preserve"> de revisión</w:t>
      </w:r>
      <w:r w:rsidR="005E72FA" w:rsidRPr="0098744A">
        <w:rPr>
          <w:rFonts w:ascii="Palatino Linotype" w:hAnsi="Palatino Linotype" w:cs="Arial"/>
          <w:sz w:val="24"/>
          <w:szCs w:val="24"/>
        </w:rPr>
        <w:t>,</w:t>
      </w:r>
      <w:r w:rsidRPr="0098744A">
        <w:rPr>
          <w:rFonts w:ascii="Palatino Linotype" w:hAnsi="Palatino Linotype" w:cs="Arial"/>
          <w:sz w:val="24"/>
          <w:szCs w:val="24"/>
        </w:rPr>
        <w:t xml:space="preserve"> </w:t>
      </w:r>
      <w:r w:rsidR="005E72FA" w:rsidRPr="0098744A">
        <w:rPr>
          <w:rFonts w:ascii="Palatino Linotype" w:hAnsi="Palatino Linotype" w:cs="Arial"/>
          <w:sz w:val="24"/>
          <w:szCs w:val="24"/>
        </w:rPr>
        <w:t>e</w:t>
      </w:r>
      <w:r w:rsidRPr="0098744A">
        <w:rPr>
          <w:rFonts w:ascii="Palatino Linotype" w:hAnsi="Palatino Linotype" w:cs="Arial"/>
          <w:sz w:val="24"/>
          <w:szCs w:val="24"/>
        </w:rPr>
        <w:t xml:space="preserve">l cual fue registrado en el sistema electrónico con </w:t>
      </w:r>
      <w:r w:rsidR="005E72FA" w:rsidRPr="0098744A">
        <w:rPr>
          <w:rFonts w:ascii="Palatino Linotype" w:hAnsi="Palatino Linotype" w:cs="Arial"/>
          <w:sz w:val="24"/>
          <w:szCs w:val="24"/>
        </w:rPr>
        <w:t>e</w:t>
      </w:r>
      <w:r w:rsidRPr="0098744A">
        <w:rPr>
          <w:rFonts w:ascii="Palatino Linotype" w:hAnsi="Palatino Linotype" w:cs="Arial"/>
          <w:sz w:val="24"/>
          <w:szCs w:val="24"/>
        </w:rPr>
        <w:t xml:space="preserve">l expediente número </w:t>
      </w:r>
      <w:r w:rsidR="005E641B">
        <w:rPr>
          <w:rFonts w:ascii="Palatino Linotype" w:hAnsi="Palatino Linotype" w:cs="Arial"/>
          <w:b/>
          <w:sz w:val="24"/>
          <w:szCs w:val="24"/>
          <w:lang w:val="es-419"/>
        </w:rPr>
        <w:t>07320</w:t>
      </w:r>
      <w:r w:rsidRPr="0098744A">
        <w:rPr>
          <w:rFonts w:ascii="Palatino Linotype" w:hAnsi="Palatino Linotype" w:cs="Arial"/>
          <w:b/>
          <w:sz w:val="24"/>
          <w:szCs w:val="24"/>
        </w:rPr>
        <w:t>/INFOEM/IP/RR/202</w:t>
      </w:r>
      <w:r w:rsidR="00C31B60" w:rsidRPr="0098744A">
        <w:rPr>
          <w:rFonts w:ascii="Palatino Linotype" w:hAnsi="Palatino Linotype" w:cs="Arial"/>
          <w:b/>
          <w:sz w:val="24"/>
          <w:szCs w:val="24"/>
          <w:lang w:val="es-419"/>
        </w:rPr>
        <w:t>2</w:t>
      </w:r>
      <w:r w:rsidRPr="0098744A">
        <w:rPr>
          <w:rFonts w:ascii="Palatino Linotype" w:hAnsi="Palatino Linotype" w:cs="Arial"/>
          <w:sz w:val="24"/>
          <w:szCs w:val="24"/>
        </w:rPr>
        <w:t xml:space="preserve">, aduciendo las siguientes manifestaciones: </w:t>
      </w:r>
    </w:p>
    <w:p w14:paraId="22A003D9" w14:textId="77777777" w:rsidR="00B93DE8" w:rsidRPr="0098744A" w:rsidRDefault="00B93DE8" w:rsidP="0098744A">
      <w:pPr>
        <w:spacing w:after="0" w:line="360" w:lineRule="auto"/>
        <w:jc w:val="both"/>
        <w:rPr>
          <w:rFonts w:ascii="Palatino Linotype" w:hAnsi="Palatino Linotype" w:cs="Arial"/>
          <w:sz w:val="24"/>
          <w:szCs w:val="24"/>
        </w:rPr>
      </w:pPr>
    </w:p>
    <w:p w14:paraId="6FC0579F" w14:textId="77777777" w:rsidR="00B93DE8" w:rsidRPr="0098744A" w:rsidRDefault="00B93DE8" w:rsidP="0098744A">
      <w:pPr>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 xml:space="preserve">Acto Impugnado: </w:t>
      </w:r>
    </w:p>
    <w:p w14:paraId="40EE6D04" w14:textId="551E78F9" w:rsidR="00B93DE8" w:rsidRPr="0098744A" w:rsidRDefault="00B93DE8" w:rsidP="00EF0505">
      <w:pPr>
        <w:spacing w:after="0" w:line="240" w:lineRule="auto"/>
        <w:ind w:left="851"/>
        <w:jc w:val="both"/>
        <w:rPr>
          <w:rFonts w:ascii="Palatino Linotype" w:hAnsi="Palatino Linotype" w:cs="Arial"/>
          <w:i/>
          <w:sz w:val="24"/>
          <w:szCs w:val="24"/>
        </w:rPr>
      </w:pPr>
      <w:r w:rsidRPr="00EF0505">
        <w:rPr>
          <w:rFonts w:ascii="Palatino Linotype" w:hAnsi="Palatino Linotype" w:cs="Arial"/>
          <w:i/>
          <w:sz w:val="24"/>
          <w:szCs w:val="24"/>
        </w:rPr>
        <w:t>“</w:t>
      </w:r>
      <w:r w:rsidR="00EF0505" w:rsidRPr="00EF0505">
        <w:rPr>
          <w:rFonts w:ascii="Palatino Linotype" w:hAnsi="Palatino Linotype" w:cs="Arial"/>
          <w:i/>
          <w:sz w:val="24"/>
          <w:szCs w:val="24"/>
        </w:rPr>
        <w:t xml:space="preserve">una vez </w:t>
      </w:r>
      <w:proofErr w:type="spellStart"/>
      <w:r w:rsidR="00EF0505" w:rsidRPr="00EF0505">
        <w:rPr>
          <w:rFonts w:ascii="Palatino Linotype" w:hAnsi="Palatino Linotype" w:cs="Arial"/>
          <w:i/>
          <w:sz w:val="24"/>
          <w:szCs w:val="24"/>
        </w:rPr>
        <w:t>mas</w:t>
      </w:r>
      <w:proofErr w:type="spellEnd"/>
      <w:r w:rsidR="00EF0505" w:rsidRPr="00EF0505">
        <w:rPr>
          <w:rFonts w:ascii="Palatino Linotype" w:hAnsi="Palatino Linotype" w:cs="Arial"/>
          <w:i/>
          <w:sz w:val="24"/>
          <w:szCs w:val="24"/>
        </w:rPr>
        <w:t xml:space="preserve"> la titular de transparencia la señora </w:t>
      </w:r>
      <w:proofErr w:type="spellStart"/>
      <w:r w:rsidR="001222B1">
        <w:rPr>
          <w:rFonts w:ascii="Palatino Linotype" w:hAnsi="Palatino Linotype" w:cs="Arial"/>
          <w:i/>
          <w:sz w:val="24"/>
          <w:szCs w:val="24"/>
        </w:rPr>
        <w:t>xxxx</w:t>
      </w:r>
      <w:proofErr w:type="spellEnd"/>
      <w:r w:rsidR="00EF0505" w:rsidRPr="00EF0505">
        <w:rPr>
          <w:rFonts w:ascii="Palatino Linotype" w:hAnsi="Palatino Linotype" w:cs="Arial"/>
          <w:i/>
          <w:sz w:val="24"/>
          <w:szCs w:val="24"/>
        </w:rPr>
        <w:t xml:space="preserve"> NO HACE BIEN SU TRABAJO o tal vez MAÑOSAMENTE COMO BURLA para LOS COMISIONADOS Y PARA LOS CIUDADANOS no da información, y en su disques respuestas en "Acuerdo de comité solicitud 112. </w:t>
      </w:r>
      <w:proofErr w:type="spellStart"/>
      <w:proofErr w:type="gramStart"/>
      <w:r w:rsidR="00EF0505" w:rsidRPr="00EF0505">
        <w:rPr>
          <w:rFonts w:ascii="Palatino Linotype" w:hAnsi="Palatino Linotype" w:cs="Arial"/>
          <w:i/>
          <w:sz w:val="24"/>
          <w:szCs w:val="24"/>
        </w:rPr>
        <w:t>pdf</w:t>
      </w:r>
      <w:proofErr w:type="spellEnd"/>
      <w:proofErr w:type="gramEnd"/>
      <w:r w:rsidR="00EF0505" w:rsidRPr="00EF0505">
        <w:rPr>
          <w:rFonts w:ascii="Palatino Linotype" w:hAnsi="Palatino Linotype" w:cs="Arial"/>
          <w:i/>
          <w:sz w:val="24"/>
          <w:szCs w:val="24"/>
        </w:rPr>
        <w:t xml:space="preserve">" al darle </w:t>
      </w:r>
      <w:proofErr w:type="spellStart"/>
      <w:r w:rsidR="00EF0505" w:rsidRPr="00EF0505">
        <w:rPr>
          <w:rFonts w:ascii="Palatino Linotype" w:hAnsi="Palatino Linotype" w:cs="Arial"/>
          <w:i/>
          <w:sz w:val="24"/>
          <w:szCs w:val="24"/>
        </w:rPr>
        <w:t>clik</w:t>
      </w:r>
      <w:proofErr w:type="spellEnd"/>
      <w:r w:rsidR="00EF0505" w:rsidRPr="00EF0505">
        <w:rPr>
          <w:rFonts w:ascii="Palatino Linotype" w:hAnsi="Palatino Linotype" w:cs="Arial"/>
          <w:i/>
          <w:sz w:val="24"/>
          <w:szCs w:val="24"/>
        </w:rPr>
        <w:t xml:space="preserve"> nos lleva a una </w:t>
      </w:r>
      <w:proofErr w:type="spellStart"/>
      <w:r w:rsidR="00EF0505" w:rsidRPr="00EF0505">
        <w:rPr>
          <w:rFonts w:ascii="Palatino Linotype" w:hAnsi="Palatino Linotype" w:cs="Arial"/>
          <w:i/>
          <w:sz w:val="24"/>
          <w:szCs w:val="24"/>
        </w:rPr>
        <w:t>pagina</w:t>
      </w:r>
      <w:proofErr w:type="spellEnd"/>
      <w:r w:rsidR="00EF0505" w:rsidRPr="00EF0505">
        <w:rPr>
          <w:rFonts w:ascii="Palatino Linotype" w:hAnsi="Palatino Linotype" w:cs="Arial"/>
          <w:i/>
          <w:sz w:val="24"/>
          <w:szCs w:val="24"/>
        </w:rPr>
        <w:t xml:space="preserve"> que NO tiene nada que ver con un acuerdo de Comité</w:t>
      </w:r>
      <w:r w:rsidRPr="00EF0505">
        <w:rPr>
          <w:rFonts w:ascii="Palatino Linotype" w:hAnsi="Palatino Linotype" w:cs="Arial"/>
          <w:i/>
          <w:sz w:val="24"/>
          <w:szCs w:val="24"/>
        </w:rPr>
        <w:t>.”(Sic).</w:t>
      </w:r>
      <w:r w:rsidRPr="0098744A">
        <w:rPr>
          <w:rFonts w:ascii="Palatino Linotype" w:hAnsi="Palatino Linotype" w:cs="Arial"/>
          <w:i/>
          <w:sz w:val="24"/>
          <w:szCs w:val="24"/>
        </w:rPr>
        <w:t xml:space="preserve"> </w:t>
      </w:r>
    </w:p>
    <w:p w14:paraId="30EFE56F" w14:textId="77777777" w:rsidR="00C31B60" w:rsidRPr="0098744A" w:rsidRDefault="00C31B60" w:rsidP="0098744A">
      <w:pPr>
        <w:spacing w:after="0" w:line="360" w:lineRule="auto"/>
        <w:jc w:val="both"/>
        <w:rPr>
          <w:rFonts w:ascii="Palatino Linotype" w:hAnsi="Palatino Linotype" w:cs="Arial"/>
          <w:b/>
          <w:sz w:val="24"/>
          <w:szCs w:val="24"/>
        </w:rPr>
      </w:pPr>
    </w:p>
    <w:p w14:paraId="431B2685" w14:textId="77777777" w:rsidR="00B93DE8" w:rsidRPr="0098744A" w:rsidRDefault="00B93DE8" w:rsidP="0098744A">
      <w:pPr>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 xml:space="preserve">Razones o Motivos de Inconformidad: </w:t>
      </w:r>
    </w:p>
    <w:p w14:paraId="03A1A30C" w14:textId="4A736AE2" w:rsidR="00B93DE8" w:rsidRPr="00EE4141" w:rsidRDefault="00C31B60" w:rsidP="00F74766">
      <w:pPr>
        <w:spacing w:after="0" w:line="240" w:lineRule="auto"/>
        <w:ind w:left="851"/>
        <w:jc w:val="both"/>
        <w:rPr>
          <w:rFonts w:ascii="Palatino Linotype" w:hAnsi="Palatino Linotype" w:cs="Arial"/>
          <w:i/>
          <w:sz w:val="24"/>
          <w:szCs w:val="24"/>
        </w:rPr>
      </w:pPr>
      <w:r w:rsidRPr="0098744A">
        <w:rPr>
          <w:rFonts w:ascii="Palatino Linotype" w:hAnsi="Palatino Linotype" w:cs="Arial"/>
          <w:i/>
          <w:sz w:val="24"/>
          <w:szCs w:val="24"/>
        </w:rPr>
        <w:t>“</w:t>
      </w:r>
      <w:r w:rsidR="00EF0505" w:rsidRPr="00EF0505">
        <w:rPr>
          <w:rFonts w:ascii="Palatino Linotype" w:hAnsi="Palatino Linotype" w:cs="Arial"/>
          <w:i/>
          <w:sz w:val="24"/>
          <w:szCs w:val="24"/>
        </w:rPr>
        <w:t xml:space="preserve">una vez </w:t>
      </w:r>
      <w:proofErr w:type="spellStart"/>
      <w:r w:rsidR="00EF0505" w:rsidRPr="00EF0505">
        <w:rPr>
          <w:rFonts w:ascii="Palatino Linotype" w:hAnsi="Palatino Linotype" w:cs="Arial"/>
          <w:i/>
          <w:sz w:val="24"/>
          <w:szCs w:val="24"/>
        </w:rPr>
        <w:t>mas</w:t>
      </w:r>
      <w:proofErr w:type="spellEnd"/>
      <w:r w:rsidR="00EF0505" w:rsidRPr="00EF0505">
        <w:rPr>
          <w:rFonts w:ascii="Palatino Linotype" w:hAnsi="Palatino Linotype" w:cs="Arial"/>
          <w:i/>
          <w:sz w:val="24"/>
          <w:szCs w:val="24"/>
        </w:rPr>
        <w:t xml:space="preserve"> la titular de transparencia la señora </w:t>
      </w:r>
      <w:proofErr w:type="spellStart"/>
      <w:r w:rsidR="001222B1">
        <w:rPr>
          <w:rFonts w:ascii="Palatino Linotype" w:hAnsi="Palatino Linotype" w:cs="Arial"/>
          <w:i/>
          <w:sz w:val="24"/>
          <w:szCs w:val="24"/>
        </w:rPr>
        <w:t>xxxx</w:t>
      </w:r>
      <w:proofErr w:type="spellEnd"/>
      <w:r w:rsidR="00EF0505" w:rsidRPr="00EF0505">
        <w:rPr>
          <w:rFonts w:ascii="Palatino Linotype" w:hAnsi="Palatino Linotype" w:cs="Arial"/>
          <w:i/>
          <w:sz w:val="24"/>
          <w:szCs w:val="24"/>
        </w:rPr>
        <w:t xml:space="preserve"> NO HACE BIEN SU TRABAJO o tal vez MAÑOSAMENTE COMO BURLA para LOS COMISIONADOS Y PARA LOS CIUDADANOS no da información, y en su disques respuestas en "Acuerdo de comité solicitud 112. </w:t>
      </w:r>
      <w:proofErr w:type="spellStart"/>
      <w:proofErr w:type="gramStart"/>
      <w:r w:rsidR="00EF0505" w:rsidRPr="00EF0505">
        <w:rPr>
          <w:rFonts w:ascii="Palatino Linotype" w:hAnsi="Palatino Linotype" w:cs="Arial"/>
          <w:i/>
          <w:sz w:val="24"/>
          <w:szCs w:val="24"/>
        </w:rPr>
        <w:t>pdf</w:t>
      </w:r>
      <w:proofErr w:type="spellEnd"/>
      <w:proofErr w:type="gramEnd"/>
      <w:r w:rsidR="00EF0505" w:rsidRPr="00EF0505">
        <w:rPr>
          <w:rFonts w:ascii="Palatino Linotype" w:hAnsi="Palatino Linotype" w:cs="Arial"/>
          <w:i/>
          <w:sz w:val="24"/>
          <w:szCs w:val="24"/>
        </w:rPr>
        <w:t xml:space="preserve">" al darle </w:t>
      </w:r>
      <w:proofErr w:type="spellStart"/>
      <w:r w:rsidR="00EF0505" w:rsidRPr="00EF0505">
        <w:rPr>
          <w:rFonts w:ascii="Palatino Linotype" w:hAnsi="Palatino Linotype" w:cs="Arial"/>
          <w:i/>
          <w:sz w:val="24"/>
          <w:szCs w:val="24"/>
        </w:rPr>
        <w:t>clik</w:t>
      </w:r>
      <w:proofErr w:type="spellEnd"/>
      <w:r w:rsidR="00EF0505" w:rsidRPr="00EF0505">
        <w:rPr>
          <w:rFonts w:ascii="Palatino Linotype" w:hAnsi="Palatino Linotype" w:cs="Arial"/>
          <w:i/>
          <w:sz w:val="24"/>
          <w:szCs w:val="24"/>
        </w:rPr>
        <w:t xml:space="preserve"> nos lleva a una </w:t>
      </w:r>
      <w:proofErr w:type="spellStart"/>
      <w:r w:rsidR="00EF0505" w:rsidRPr="00EF0505">
        <w:rPr>
          <w:rFonts w:ascii="Palatino Linotype" w:hAnsi="Palatino Linotype" w:cs="Arial"/>
          <w:i/>
          <w:sz w:val="24"/>
          <w:szCs w:val="24"/>
        </w:rPr>
        <w:t>pagina</w:t>
      </w:r>
      <w:proofErr w:type="spellEnd"/>
      <w:r w:rsidR="00EF0505" w:rsidRPr="00EF0505">
        <w:rPr>
          <w:rFonts w:ascii="Palatino Linotype" w:hAnsi="Palatino Linotype" w:cs="Arial"/>
          <w:i/>
          <w:sz w:val="24"/>
          <w:szCs w:val="24"/>
        </w:rPr>
        <w:t xml:space="preserve"> que NO tiene nada que ver con un acuerdo de Comité</w:t>
      </w:r>
      <w:r w:rsidRPr="0098744A">
        <w:rPr>
          <w:rFonts w:ascii="Palatino Linotype" w:hAnsi="Palatino Linotype" w:cs="Arial"/>
          <w:i/>
          <w:sz w:val="24"/>
          <w:szCs w:val="24"/>
        </w:rPr>
        <w:t>.”(Sic).</w:t>
      </w:r>
    </w:p>
    <w:p w14:paraId="6AF8B7F5" w14:textId="77777777" w:rsidR="005F2CE3" w:rsidRDefault="005F2CE3" w:rsidP="0098744A">
      <w:pPr>
        <w:spacing w:after="0" w:line="360" w:lineRule="auto"/>
        <w:jc w:val="both"/>
        <w:rPr>
          <w:rFonts w:ascii="Palatino Linotype" w:hAnsi="Palatino Linotype" w:cs="Arial"/>
          <w:sz w:val="24"/>
          <w:szCs w:val="24"/>
          <w:lang w:val="es-419"/>
        </w:rPr>
      </w:pPr>
    </w:p>
    <w:p w14:paraId="1ECA573B" w14:textId="4A318B38" w:rsidR="005367FC" w:rsidRPr="005367FC" w:rsidRDefault="00EF0505" w:rsidP="005367FC">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lastRenderedPageBreak/>
        <w:t xml:space="preserve">El recurrente adjuntó a su impugnación </w:t>
      </w:r>
      <w:r w:rsidR="005367FC">
        <w:rPr>
          <w:rFonts w:ascii="Palatino Linotype" w:hAnsi="Palatino Linotype" w:cs="Arial"/>
          <w:sz w:val="24"/>
          <w:szCs w:val="24"/>
          <w:lang w:val="es-419"/>
        </w:rPr>
        <w:t>el archivo electrónico en PDF, denominado “</w:t>
      </w:r>
      <w:r w:rsidR="005367FC" w:rsidRPr="005367FC">
        <w:rPr>
          <w:rFonts w:ascii="Palatino Linotype" w:hAnsi="Palatino Linotype"/>
          <w:sz w:val="24"/>
          <w:szCs w:val="24"/>
          <w:lang w:val="es-419"/>
        </w:rPr>
        <w:t>RESPUESTA SOL 112.pdf</w:t>
      </w:r>
      <w:r w:rsidR="005367FC">
        <w:rPr>
          <w:rFonts w:ascii="Palatino Linotype" w:hAnsi="Palatino Linotype"/>
          <w:sz w:val="24"/>
          <w:szCs w:val="24"/>
          <w:lang w:val="es-419"/>
        </w:rPr>
        <w:t>”, el cual corresponde a una captura de pantalla de los documentos adjuntos en respuesta por parte del sujeto obligado.</w:t>
      </w:r>
    </w:p>
    <w:p w14:paraId="6C75674D" w14:textId="77777777" w:rsidR="005367FC" w:rsidRDefault="005367FC" w:rsidP="0098744A">
      <w:pPr>
        <w:spacing w:after="0" w:line="360" w:lineRule="auto"/>
        <w:jc w:val="both"/>
        <w:rPr>
          <w:rFonts w:ascii="Palatino Linotype" w:hAnsi="Palatino Linotype" w:cs="Arial"/>
          <w:sz w:val="24"/>
          <w:szCs w:val="24"/>
          <w:lang w:val="es-419"/>
        </w:rPr>
      </w:pPr>
    </w:p>
    <w:p w14:paraId="62B61F79" w14:textId="05A3D87A" w:rsidR="00B93DE8" w:rsidRPr="0098744A" w:rsidRDefault="00B93DE8" w:rsidP="0098744A">
      <w:pPr>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CUARTO. Del turno del recurso de revisión.</w:t>
      </w:r>
      <w:r w:rsidRPr="0098744A">
        <w:rPr>
          <w:rFonts w:ascii="Palatino Linotype" w:hAnsi="Palatino Linotype" w:cs="Arial"/>
          <w:sz w:val="24"/>
          <w:szCs w:val="24"/>
        </w:rPr>
        <w:t xml:space="preserve"> </w:t>
      </w:r>
    </w:p>
    <w:p w14:paraId="7FE24D54" w14:textId="238D6689" w:rsidR="00B93DE8" w:rsidRPr="0098744A" w:rsidRDefault="005E72FA"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El</w:t>
      </w:r>
      <w:r w:rsidR="00B93DE8" w:rsidRPr="0098744A">
        <w:rPr>
          <w:rFonts w:ascii="Palatino Linotype" w:hAnsi="Palatino Linotype" w:cs="Arial"/>
          <w:sz w:val="24"/>
          <w:szCs w:val="24"/>
        </w:rPr>
        <w:t xml:space="preserve"> medio de impugnación presentado mediante recurso de revisión con número </w:t>
      </w:r>
      <w:r w:rsidR="00B93DE8" w:rsidRPr="0098744A">
        <w:rPr>
          <w:rFonts w:ascii="Palatino Linotype" w:hAnsi="Palatino Linotype" w:cs="Arial"/>
          <w:b/>
          <w:sz w:val="24"/>
          <w:szCs w:val="24"/>
        </w:rPr>
        <w:t>0</w:t>
      </w:r>
      <w:r w:rsidR="001A2875">
        <w:rPr>
          <w:rFonts w:ascii="Palatino Linotype" w:hAnsi="Palatino Linotype" w:cs="Arial"/>
          <w:b/>
          <w:sz w:val="24"/>
          <w:szCs w:val="24"/>
          <w:lang w:val="es-419"/>
        </w:rPr>
        <w:t>7320</w:t>
      </w:r>
      <w:r w:rsidR="00B93DE8" w:rsidRPr="0098744A">
        <w:rPr>
          <w:rFonts w:ascii="Palatino Linotype" w:hAnsi="Palatino Linotype" w:cs="Arial"/>
          <w:b/>
          <w:sz w:val="24"/>
          <w:szCs w:val="24"/>
        </w:rPr>
        <w:t>/INFOEM/IP/RR/202</w:t>
      </w:r>
      <w:r w:rsidR="00C31B60" w:rsidRPr="0098744A">
        <w:rPr>
          <w:rFonts w:ascii="Palatino Linotype" w:hAnsi="Palatino Linotype" w:cs="Arial"/>
          <w:b/>
          <w:sz w:val="24"/>
          <w:szCs w:val="24"/>
          <w:lang w:val="es-419"/>
        </w:rPr>
        <w:t>2</w:t>
      </w:r>
      <w:r w:rsidR="00B93DE8" w:rsidRPr="0098744A">
        <w:rPr>
          <w:rFonts w:ascii="Palatino Linotype" w:hAnsi="Palatino Linotype" w:cs="Arial"/>
          <w:sz w:val="24"/>
          <w:szCs w:val="24"/>
        </w:rPr>
        <w:t xml:space="preserve">, </w:t>
      </w:r>
      <w:r w:rsidRPr="0098744A">
        <w:rPr>
          <w:rFonts w:ascii="Palatino Linotype" w:hAnsi="Palatino Linotype" w:cs="Arial"/>
          <w:sz w:val="24"/>
          <w:szCs w:val="24"/>
        </w:rPr>
        <w:t>le</w:t>
      </w:r>
      <w:r w:rsidR="00B93DE8" w:rsidRPr="0098744A">
        <w:rPr>
          <w:rFonts w:ascii="Palatino Linotype" w:hAnsi="Palatino Linotype" w:cs="Arial"/>
          <w:sz w:val="24"/>
          <w:szCs w:val="24"/>
        </w:rPr>
        <w:t xml:space="preserve"> fue turnado al </w:t>
      </w:r>
      <w:r w:rsidR="00B93DE8" w:rsidRPr="0098744A">
        <w:rPr>
          <w:rFonts w:ascii="Palatino Linotype" w:hAnsi="Palatino Linotype" w:cs="Arial"/>
          <w:b/>
          <w:sz w:val="24"/>
          <w:szCs w:val="24"/>
        </w:rPr>
        <w:t>Comisionad</w:t>
      </w:r>
      <w:r w:rsidRPr="0098744A">
        <w:rPr>
          <w:rFonts w:ascii="Palatino Linotype" w:hAnsi="Palatino Linotype" w:cs="Arial"/>
          <w:b/>
          <w:sz w:val="24"/>
          <w:szCs w:val="24"/>
        </w:rPr>
        <w:t>o</w:t>
      </w:r>
      <w:r w:rsidR="00B93DE8" w:rsidRPr="0098744A">
        <w:rPr>
          <w:rFonts w:ascii="Palatino Linotype" w:hAnsi="Palatino Linotype" w:cs="Arial"/>
          <w:b/>
          <w:sz w:val="24"/>
          <w:szCs w:val="24"/>
        </w:rPr>
        <w:t xml:space="preserve"> </w:t>
      </w:r>
      <w:r w:rsidR="00990D0A" w:rsidRPr="0098744A">
        <w:rPr>
          <w:rFonts w:ascii="Palatino Linotype" w:hAnsi="Palatino Linotype" w:cs="Arial"/>
          <w:b/>
          <w:sz w:val="24"/>
          <w:szCs w:val="24"/>
        </w:rPr>
        <w:t xml:space="preserve">Presidente </w:t>
      </w:r>
      <w:r w:rsidRPr="0098744A">
        <w:rPr>
          <w:rFonts w:ascii="Palatino Linotype" w:hAnsi="Palatino Linotype" w:cs="Arial"/>
          <w:b/>
          <w:sz w:val="24"/>
          <w:szCs w:val="24"/>
        </w:rPr>
        <w:t>José Martínez Vilchis</w:t>
      </w:r>
      <w:r w:rsidR="00B93DE8" w:rsidRPr="0098744A">
        <w:rPr>
          <w:rFonts w:ascii="Palatino Linotype" w:hAnsi="Palatino Linotype" w:cs="Arial"/>
          <w:sz w:val="24"/>
          <w:szCs w:val="24"/>
        </w:rPr>
        <w:t>, mediante el sistema electrónico, en términos del arábigo 185 fracción I de la Ley de Transparencia y Acceso a la información Pública del Estado de México y Municipios, del cual recay</w:t>
      </w:r>
      <w:r w:rsidR="00705539" w:rsidRPr="0098744A">
        <w:rPr>
          <w:rFonts w:ascii="Palatino Linotype" w:hAnsi="Palatino Linotype" w:cs="Arial"/>
          <w:sz w:val="24"/>
          <w:szCs w:val="24"/>
        </w:rPr>
        <w:t>ó</w:t>
      </w:r>
      <w:r w:rsidR="00B93DE8" w:rsidRPr="0098744A">
        <w:rPr>
          <w:rFonts w:ascii="Palatino Linotype" w:hAnsi="Palatino Linotype" w:cs="Arial"/>
          <w:sz w:val="24"/>
          <w:szCs w:val="24"/>
        </w:rPr>
        <w:t xml:space="preserve"> acuerdo de admisión en fecha </w:t>
      </w:r>
      <w:r w:rsidR="001A2875">
        <w:rPr>
          <w:rFonts w:ascii="Palatino Linotype" w:hAnsi="Palatino Linotype" w:cs="Arial"/>
          <w:b/>
          <w:sz w:val="24"/>
          <w:szCs w:val="24"/>
          <w:lang w:val="es-419"/>
        </w:rPr>
        <w:t>trece</w:t>
      </w:r>
      <w:r w:rsidR="000C55DE" w:rsidRPr="0098744A">
        <w:rPr>
          <w:rFonts w:ascii="Palatino Linotype" w:hAnsi="Palatino Linotype" w:cs="Arial"/>
          <w:b/>
          <w:sz w:val="24"/>
          <w:szCs w:val="24"/>
        </w:rPr>
        <w:t xml:space="preserve"> </w:t>
      </w:r>
      <w:r w:rsidR="00B93DE8" w:rsidRPr="0098744A">
        <w:rPr>
          <w:rFonts w:ascii="Palatino Linotype" w:hAnsi="Palatino Linotype" w:cs="Arial"/>
          <w:b/>
          <w:sz w:val="24"/>
          <w:szCs w:val="24"/>
        </w:rPr>
        <w:t xml:space="preserve">de </w:t>
      </w:r>
      <w:r w:rsidR="001A2875">
        <w:rPr>
          <w:rFonts w:ascii="Palatino Linotype" w:hAnsi="Palatino Linotype" w:cs="Arial"/>
          <w:b/>
          <w:sz w:val="24"/>
          <w:szCs w:val="24"/>
          <w:lang w:val="es-419"/>
        </w:rPr>
        <w:t>mayo</w:t>
      </w:r>
      <w:r w:rsidR="00B93DE8" w:rsidRPr="0098744A">
        <w:rPr>
          <w:rFonts w:ascii="Palatino Linotype" w:hAnsi="Palatino Linotype" w:cs="Arial"/>
          <w:b/>
          <w:sz w:val="24"/>
          <w:szCs w:val="24"/>
        </w:rPr>
        <w:t xml:space="preserve"> de dos mil </w:t>
      </w:r>
      <w:r w:rsidR="00970C49">
        <w:rPr>
          <w:rFonts w:ascii="Palatino Linotype" w:hAnsi="Palatino Linotype" w:cs="Arial"/>
          <w:b/>
          <w:sz w:val="24"/>
          <w:szCs w:val="24"/>
          <w:lang w:val="es-419"/>
        </w:rPr>
        <w:t>veintidós</w:t>
      </w:r>
      <w:r w:rsidR="00B93DE8" w:rsidRPr="0098744A">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14:paraId="27BD90B2" w14:textId="77777777" w:rsidR="00B93DE8" w:rsidRPr="0098744A" w:rsidRDefault="00B93DE8" w:rsidP="0098744A">
      <w:pPr>
        <w:spacing w:after="0" w:line="360" w:lineRule="auto"/>
        <w:jc w:val="both"/>
        <w:rPr>
          <w:rFonts w:ascii="Palatino Linotype" w:hAnsi="Palatino Linotype" w:cs="Arial"/>
          <w:sz w:val="24"/>
          <w:szCs w:val="24"/>
        </w:rPr>
      </w:pPr>
    </w:p>
    <w:p w14:paraId="2E64B5D6" w14:textId="068D566D" w:rsidR="00290F21" w:rsidRPr="0098744A" w:rsidRDefault="00B93DE8" w:rsidP="0098744A">
      <w:pPr>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QUINTO. De la etapa d</w:t>
      </w:r>
      <w:r w:rsidR="007967E2" w:rsidRPr="0098744A">
        <w:rPr>
          <w:rFonts w:ascii="Palatino Linotype" w:hAnsi="Palatino Linotype" w:cs="Arial"/>
          <w:b/>
          <w:sz w:val="24"/>
          <w:szCs w:val="24"/>
        </w:rPr>
        <w:t>e manifestaciones y/o alegatos.</w:t>
      </w:r>
    </w:p>
    <w:p w14:paraId="68A09CEB" w14:textId="0033B188" w:rsidR="00B93DE8" w:rsidRPr="0098744A" w:rsidRDefault="00E938AF"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D</w:t>
      </w:r>
      <w:r w:rsidR="00B93DE8" w:rsidRPr="0098744A">
        <w:rPr>
          <w:rFonts w:ascii="Palatino Linotype" w:hAnsi="Palatino Linotype" w:cs="Arial"/>
          <w:sz w:val="24"/>
          <w:szCs w:val="24"/>
        </w:rPr>
        <w:t>e l</w:t>
      </w:r>
      <w:r w:rsidR="00CC75ED" w:rsidRPr="0098744A">
        <w:rPr>
          <w:rFonts w:ascii="Palatino Linotype" w:hAnsi="Palatino Linotype" w:cs="Arial"/>
          <w:sz w:val="24"/>
          <w:szCs w:val="24"/>
        </w:rPr>
        <w:t>a</w:t>
      </w:r>
      <w:r w:rsidR="00B93DE8" w:rsidRPr="0098744A">
        <w:rPr>
          <w:rFonts w:ascii="Palatino Linotype" w:hAnsi="Palatino Linotype" w:cs="Arial"/>
          <w:sz w:val="24"/>
          <w:szCs w:val="24"/>
        </w:rPr>
        <w:t xml:space="preserve">s </w:t>
      </w:r>
      <w:r w:rsidR="00CC75ED" w:rsidRPr="0098744A">
        <w:rPr>
          <w:rFonts w:ascii="Palatino Linotype" w:hAnsi="Palatino Linotype" w:cs="Arial"/>
          <w:sz w:val="24"/>
          <w:szCs w:val="24"/>
        </w:rPr>
        <w:t xml:space="preserve">constancias del expediente electrónico </w:t>
      </w:r>
      <w:r w:rsidR="00B93DE8" w:rsidRPr="0098744A">
        <w:rPr>
          <w:rFonts w:ascii="Palatino Linotype" w:hAnsi="Palatino Linotype" w:cs="Arial"/>
          <w:sz w:val="24"/>
          <w:szCs w:val="24"/>
        </w:rPr>
        <w:t xml:space="preserve">del recurso de revisión </w:t>
      </w:r>
      <w:r w:rsidR="00B93DE8" w:rsidRPr="0098744A">
        <w:rPr>
          <w:rFonts w:ascii="Palatino Linotype" w:hAnsi="Palatino Linotype" w:cs="Arial"/>
          <w:b/>
          <w:sz w:val="24"/>
          <w:szCs w:val="24"/>
        </w:rPr>
        <w:t>0</w:t>
      </w:r>
      <w:r w:rsidR="001A2875">
        <w:rPr>
          <w:rFonts w:ascii="Palatino Linotype" w:hAnsi="Palatino Linotype" w:cs="Arial"/>
          <w:b/>
          <w:sz w:val="24"/>
          <w:szCs w:val="24"/>
          <w:lang w:val="es-419"/>
        </w:rPr>
        <w:t>7320</w:t>
      </w:r>
      <w:r w:rsidR="00E334B7" w:rsidRPr="0098744A">
        <w:rPr>
          <w:rFonts w:ascii="Palatino Linotype" w:hAnsi="Palatino Linotype" w:cs="Arial"/>
          <w:b/>
          <w:sz w:val="24"/>
          <w:szCs w:val="24"/>
        </w:rPr>
        <w:t>/INFOEM/IP/RR/202</w:t>
      </w:r>
      <w:r w:rsidR="00C31B60" w:rsidRPr="0098744A">
        <w:rPr>
          <w:rFonts w:ascii="Palatino Linotype" w:hAnsi="Palatino Linotype" w:cs="Arial"/>
          <w:b/>
          <w:sz w:val="24"/>
          <w:szCs w:val="24"/>
          <w:lang w:val="es-419"/>
        </w:rPr>
        <w:t>2</w:t>
      </w:r>
      <w:r w:rsidR="00B93DE8" w:rsidRPr="0098744A">
        <w:rPr>
          <w:rFonts w:ascii="Palatino Linotype" w:hAnsi="Palatino Linotype" w:cs="Arial"/>
          <w:sz w:val="24"/>
          <w:szCs w:val="24"/>
        </w:rPr>
        <w:t>, se aprecia que el Sujeto Obligado,</w:t>
      </w:r>
      <w:r w:rsidR="001A2875">
        <w:rPr>
          <w:rFonts w:ascii="Palatino Linotype" w:hAnsi="Palatino Linotype" w:cs="Arial"/>
          <w:sz w:val="24"/>
          <w:szCs w:val="24"/>
          <w:lang w:val="es-419"/>
        </w:rPr>
        <w:t xml:space="preserve"> no rindió informe justificado, asimismo, se aprecia que el recurrente </w:t>
      </w:r>
      <w:r w:rsidR="009E4D81" w:rsidRPr="0098744A">
        <w:rPr>
          <w:rFonts w:ascii="Palatino Linotype" w:hAnsi="Palatino Linotype" w:cs="Arial"/>
          <w:sz w:val="24"/>
          <w:szCs w:val="24"/>
        </w:rPr>
        <w:t>no realizó manifestación alguna</w:t>
      </w:r>
      <w:r w:rsidR="001A2875">
        <w:rPr>
          <w:rFonts w:ascii="Palatino Linotype" w:hAnsi="Palatino Linotype" w:cs="Arial"/>
          <w:sz w:val="24"/>
          <w:szCs w:val="24"/>
          <w:lang w:val="es-419"/>
        </w:rPr>
        <w:t xml:space="preserve"> que conviniera a su derecho</w:t>
      </w:r>
      <w:r w:rsidR="009E4D81" w:rsidRPr="0098744A">
        <w:rPr>
          <w:rFonts w:ascii="Palatino Linotype" w:hAnsi="Palatino Linotype" w:cs="Arial"/>
          <w:sz w:val="24"/>
          <w:szCs w:val="24"/>
        </w:rPr>
        <w:t>.</w:t>
      </w:r>
    </w:p>
    <w:p w14:paraId="74B0DCD4" w14:textId="77777777" w:rsidR="00B93DE8" w:rsidRPr="0098744A" w:rsidRDefault="00B93DE8" w:rsidP="0098744A">
      <w:pPr>
        <w:spacing w:after="0" w:line="360" w:lineRule="auto"/>
        <w:jc w:val="both"/>
        <w:rPr>
          <w:rFonts w:ascii="Palatino Linotype" w:hAnsi="Palatino Linotype" w:cs="Arial"/>
          <w:sz w:val="24"/>
          <w:szCs w:val="24"/>
        </w:rPr>
      </w:pPr>
    </w:p>
    <w:p w14:paraId="40149BB7" w14:textId="77777777" w:rsidR="00B93DE8" w:rsidRPr="0098744A" w:rsidRDefault="00CC75ED" w:rsidP="0098744A">
      <w:pPr>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 xml:space="preserve">SEXTO. </w:t>
      </w:r>
      <w:r w:rsidR="00B93DE8" w:rsidRPr="0098744A">
        <w:rPr>
          <w:rFonts w:ascii="Palatino Linotype" w:hAnsi="Palatino Linotype" w:cs="Arial"/>
          <w:b/>
          <w:sz w:val="24"/>
          <w:szCs w:val="24"/>
        </w:rPr>
        <w:t xml:space="preserve">Del cierre de instrucción. </w:t>
      </w:r>
    </w:p>
    <w:p w14:paraId="71A68821" w14:textId="5885DDA9" w:rsidR="00B93DE8" w:rsidRPr="0098744A" w:rsidRDefault="00B93DE8"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Así, una vez transcurrido el término legal, se decret</w:t>
      </w:r>
      <w:r w:rsidR="00F3766A" w:rsidRPr="0098744A">
        <w:rPr>
          <w:rFonts w:ascii="Palatino Linotype" w:hAnsi="Palatino Linotype" w:cs="Arial"/>
          <w:sz w:val="24"/>
          <w:szCs w:val="24"/>
        </w:rPr>
        <w:t>ó</w:t>
      </w:r>
      <w:r w:rsidRPr="0098744A">
        <w:rPr>
          <w:rFonts w:ascii="Palatino Linotype" w:hAnsi="Palatino Linotype" w:cs="Arial"/>
          <w:sz w:val="24"/>
          <w:szCs w:val="24"/>
        </w:rPr>
        <w:t xml:space="preserve"> el cierre de instrucción del recurso de revisión en fecha </w:t>
      </w:r>
      <w:r w:rsidR="00B23829">
        <w:rPr>
          <w:rFonts w:ascii="Palatino Linotype" w:hAnsi="Palatino Linotype" w:cs="Arial"/>
          <w:b/>
          <w:sz w:val="24"/>
          <w:szCs w:val="24"/>
          <w:lang w:val="es-419"/>
        </w:rPr>
        <w:t xml:space="preserve">veintiséis </w:t>
      </w:r>
      <w:r w:rsidR="007967E2" w:rsidRPr="0098744A">
        <w:rPr>
          <w:rFonts w:ascii="Palatino Linotype" w:hAnsi="Palatino Linotype" w:cs="Arial"/>
          <w:b/>
          <w:sz w:val="24"/>
          <w:szCs w:val="24"/>
        </w:rPr>
        <w:t>de</w:t>
      </w:r>
      <w:r w:rsidRPr="0098744A">
        <w:rPr>
          <w:rFonts w:ascii="Palatino Linotype" w:hAnsi="Palatino Linotype" w:cs="Arial"/>
          <w:b/>
          <w:sz w:val="24"/>
          <w:szCs w:val="24"/>
        </w:rPr>
        <w:t xml:space="preserve"> </w:t>
      </w:r>
      <w:r w:rsidR="00970C49">
        <w:rPr>
          <w:rFonts w:ascii="Palatino Linotype" w:hAnsi="Palatino Linotype" w:cs="Arial"/>
          <w:b/>
          <w:sz w:val="24"/>
          <w:szCs w:val="24"/>
          <w:lang w:val="es-419"/>
        </w:rPr>
        <w:t>mayo</w:t>
      </w:r>
      <w:r w:rsidRPr="0098744A">
        <w:rPr>
          <w:rFonts w:ascii="Palatino Linotype" w:hAnsi="Palatino Linotype" w:cs="Arial"/>
          <w:b/>
          <w:sz w:val="24"/>
          <w:szCs w:val="24"/>
        </w:rPr>
        <w:t xml:space="preserve"> de dos mil </w:t>
      </w:r>
      <w:r w:rsidR="00C31B60" w:rsidRPr="0098744A">
        <w:rPr>
          <w:rFonts w:ascii="Palatino Linotype" w:hAnsi="Palatino Linotype" w:cs="Arial"/>
          <w:b/>
          <w:sz w:val="24"/>
          <w:szCs w:val="24"/>
          <w:lang w:val="es-419"/>
        </w:rPr>
        <w:t>veintidós</w:t>
      </w:r>
      <w:r w:rsidRPr="0098744A">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B23829">
        <w:rPr>
          <w:rFonts w:ascii="Palatino Linotype" w:hAnsi="Palatino Linotype" w:cs="Arial"/>
          <w:sz w:val="24"/>
          <w:szCs w:val="24"/>
        </w:rPr>
        <w:t>.</w:t>
      </w:r>
    </w:p>
    <w:p w14:paraId="1CC1533A" w14:textId="77777777" w:rsidR="00337A3D" w:rsidRPr="0098744A" w:rsidRDefault="00337A3D" w:rsidP="0098744A">
      <w:pPr>
        <w:spacing w:after="0" w:line="360" w:lineRule="auto"/>
        <w:jc w:val="both"/>
        <w:rPr>
          <w:rFonts w:ascii="Palatino Linotype" w:eastAsia="Calibri" w:hAnsi="Palatino Linotype" w:cs="Arial"/>
          <w:b/>
          <w:sz w:val="24"/>
          <w:szCs w:val="24"/>
          <w:lang w:val="es-ES" w:eastAsia="es-ES"/>
        </w:rPr>
      </w:pPr>
    </w:p>
    <w:p w14:paraId="7A062CFB" w14:textId="77777777" w:rsidR="00C25A3F" w:rsidRPr="0098744A" w:rsidRDefault="00C25A3F" w:rsidP="0098744A">
      <w:pPr>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SEPTIMO. Ampliación del término para resolver</w:t>
      </w:r>
    </w:p>
    <w:p w14:paraId="59F89437" w14:textId="1D61920B" w:rsidR="00C25A3F" w:rsidRDefault="00C25A3F"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 xml:space="preserve">Posteriormente, en fecha </w:t>
      </w:r>
      <w:r w:rsidR="00B23829">
        <w:rPr>
          <w:rFonts w:ascii="Palatino Linotype" w:hAnsi="Palatino Linotype" w:cs="Arial"/>
          <w:b/>
          <w:sz w:val="24"/>
          <w:szCs w:val="24"/>
          <w:lang w:val="es-419"/>
        </w:rPr>
        <w:t>veintisiete d</w:t>
      </w:r>
      <w:r w:rsidRPr="0098744A">
        <w:rPr>
          <w:rFonts w:ascii="Palatino Linotype" w:hAnsi="Palatino Linotype" w:cs="Arial"/>
          <w:b/>
          <w:sz w:val="24"/>
          <w:szCs w:val="24"/>
        </w:rPr>
        <w:t xml:space="preserve">e </w:t>
      </w:r>
      <w:r w:rsidR="00B23829">
        <w:rPr>
          <w:rFonts w:ascii="Palatino Linotype" w:hAnsi="Palatino Linotype" w:cs="Arial"/>
          <w:b/>
          <w:sz w:val="24"/>
          <w:szCs w:val="24"/>
          <w:lang w:val="es-419"/>
        </w:rPr>
        <w:t>junio</w:t>
      </w:r>
      <w:r w:rsidRPr="0098744A">
        <w:rPr>
          <w:rFonts w:ascii="Palatino Linotype" w:hAnsi="Palatino Linotype" w:cs="Arial"/>
          <w:b/>
          <w:sz w:val="24"/>
          <w:szCs w:val="24"/>
        </w:rPr>
        <w:t xml:space="preserve"> del año dos mil veintidós</w:t>
      </w:r>
      <w:r w:rsidRPr="0098744A">
        <w:rPr>
          <w:rFonts w:ascii="Palatino Linotype" w:hAnsi="Palatino Linotype" w:cs="Arial"/>
          <w:sz w:val="24"/>
          <w:szCs w:val="24"/>
        </w:rPr>
        <w:t>, en términos del párrafo tercero del artículo 181, de la Ley de Transparencia y Acceso a la Información Pública del Estado de México y Municipios, se emitió acuerdo mediante el cual se amplío el plazo para emitir la resol</w:t>
      </w:r>
      <w:r w:rsidR="00C74C8B">
        <w:rPr>
          <w:rFonts w:ascii="Palatino Linotype" w:hAnsi="Palatino Linotype" w:cs="Arial"/>
          <w:sz w:val="24"/>
          <w:szCs w:val="24"/>
        </w:rPr>
        <w:t>ución que en derecho proceda.</w:t>
      </w:r>
    </w:p>
    <w:p w14:paraId="336A8A0D" w14:textId="77777777" w:rsidR="00C74C8B" w:rsidRDefault="00C74C8B" w:rsidP="0098744A">
      <w:pPr>
        <w:spacing w:after="0" w:line="360" w:lineRule="auto"/>
        <w:jc w:val="both"/>
        <w:rPr>
          <w:rFonts w:ascii="Palatino Linotype" w:hAnsi="Palatino Linotype" w:cs="Arial"/>
          <w:sz w:val="24"/>
          <w:szCs w:val="24"/>
        </w:rPr>
      </w:pPr>
    </w:p>
    <w:p w14:paraId="0B5472ED"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1C99297" w14:textId="77777777" w:rsidR="00C74C8B" w:rsidRPr="007E55D7" w:rsidRDefault="00C74C8B" w:rsidP="00C74C8B">
      <w:pPr>
        <w:spacing w:after="0" w:line="360" w:lineRule="auto"/>
        <w:jc w:val="both"/>
        <w:rPr>
          <w:rFonts w:ascii="Palatino Linotype" w:hAnsi="Palatino Linotype"/>
          <w:sz w:val="24"/>
          <w:szCs w:val="24"/>
        </w:rPr>
      </w:pPr>
    </w:p>
    <w:p w14:paraId="6D096FF0"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E183629" w14:textId="77777777" w:rsidR="00C74C8B" w:rsidRPr="007E55D7" w:rsidRDefault="00C74C8B" w:rsidP="00C74C8B">
      <w:pPr>
        <w:spacing w:after="0" w:line="360" w:lineRule="auto"/>
        <w:jc w:val="both"/>
        <w:rPr>
          <w:rFonts w:ascii="Palatino Linotype" w:hAnsi="Palatino Linotype"/>
          <w:sz w:val="24"/>
          <w:szCs w:val="24"/>
        </w:rPr>
      </w:pPr>
    </w:p>
    <w:p w14:paraId="21E292FF"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 xml:space="preserve">Así, en términos de lo que establecen los artículos 8.1 y 25 de la Convención Americana sobre Derechos Humanos, los recursos deben ser sencillos y resolverse en el menor </w:t>
      </w:r>
      <w:r w:rsidRPr="007E55D7">
        <w:rPr>
          <w:rFonts w:ascii="Palatino Linotype" w:hAnsi="Palatino Linotype"/>
          <w:sz w:val="24"/>
          <w:szCs w:val="24"/>
        </w:rPr>
        <w:lastRenderedPageBreak/>
        <w:t>tiempo posible, tomando en consideración la dilación total del procedimiento; esto es, en un plazo razonable.</w:t>
      </w:r>
    </w:p>
    <w:p w14:paraId="0C2DFAC9" w14:textId="77777777" w:rsidR="00C74C8B" w:rsidRPr="007E55D7" w:rsidRDefault="00C74C8B" w:rsidP="00C74C8B">
      <w:pPr>
        <w:spacing w:after="0" w:line="360" w:lineRule="auto"/>
        <w:jc w:val="both"/>
        <w:rPr>
          <w:rFonts w:ascii="Palatino Linotype" w:hAnsi="Palatino Linotype"/>
          <w:sz w:val="24"/>
          <w:szCs w:val="24"/>
        </w:rPr>
      </w:pPr>
    </w:p>
    <w:p w14:paraId="5AFAA2B2"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C4070E9" w14:textId="77777777" w:rsidR="00C74C8B" w:rsidRPr="007E55D7" w:rsidRDefault="00C74C8B" w:rsidP="00C74C8B">
      <w:pPr>
        <w:spacing w:after="0" w:line="360" w:lineRule="auto"/>
        <w:jc w:val="both"/>
        <w:rPr>
          <w:rFonts w:ascii="Palatino Linotype" w:hAnsi="Palatino Linotype"/>
          <w:sz w:val="24"/>
          <w:szCs w:val="24"/>
        </w:rPr>
      </w:pPr>
    </w:p>
    <w:p w14:paraId="2F388A37"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14:paraId="271B2537" w14:textId="77777777" w:rsidR="00C74C8B" w:rsidRPr="007E55D7" w:rsidRDefault="00C74C8B" w:rsidP="00C74C8B">
      <w:pPr>
        <w:spacing w:after="0" w:line="360" w:lineRule="auto"/>
        <w:jc w:val="both"/>
        <w:rPr>
          <w:rFonts w:ascii="Palatino Linotype" w:hAnsi="Palatino Linotype"/>
          <w:sz w:val="24"/>
          <w:szCs w:val="24"/>
        </w:rPr>
      </w:pPr>
    </w:p>
    <w:p w14:paraId="576F8286" w14:textId="77777777" w:rsidR="00C74C8B" w:rsidRPr="007E55D7" w:rsidRDefault="00C74C8B" w:rsidP="00C74C8B">
      <w:pPr>
        <w:pStyle w:val="Prrafodelista"/>
        <w:numPr>
          <w:ilvl w:val="0"/>
          <w:numId w:val="45"/>
        </w:numPr>
        <w:spacing w:line="360" w:lineRule="auto"/>
        <w:contextualSpacing/>
        <w:jc w:val="both"/>
        <w:rPr>
          <w:rFonts w:ascii="Palatino Linotype" w:hAnsi="Palatino Linotype"/>
        </w:rPr>
      </w:pPr>
      <w:r w:rsidRPr="007E55D7">
        <w:rPr>
          <w:rFonts w:ascii="Palatino Linotype" w:hAnsi="Palatino Linotype"/>
        </w:rPr>
        <w:t xml:space="preserve">Complejidad del Asunto: La complejidad de la prueba, la pluralidad de sujetos procesales, el tiempo transcurrido, las características y contexto del recurso. </w:t>
      </w:r>
    </w:p>
    <w:p w14:paraId="6BEF3CD2" w14:textId="77777777" w:rsidR="00C74C8B" w:rsidRPr="007E55D7" w:rsidRDefault="00C74C8B" w:rsidP="00C74C8B">
      <w:pPr>
        <w:pStyle w:val="Prrafodelista"/>
        <w:spacing w:line="360" w:lineRule="auto"/>
        <w:ind w:left="927"/>
        <w:jc w:val="both"/>
        <w:rPr>
          <w:rFonts w:ascii="Palatino Linotype" w:hAnsi="Palatino Linotype"/>
        </w:rPr>
      </w:pPr>
    </w:p>
    <w:p w14:paraId="53FD44F1" w14:textId="77777777" w:rsidR="00C74C8B" w:rsidRPr="007E55D7" w:rsidRDefault="00C74C8B" w:rsidP="00C74C8B">
      <w:pPr>
        <w:pStyle w:val="Prrafodelista"/>
        <w:numPr>
          <w:ilvl w:val="0"/>
          <w:numId w:val="45"/>
        </w:numPr>
        <w:spacing w:line="360" w:lineRule="auto"/>
        <w:contextualSpacing/>
        <w:jc w:val="both"/>
        <w:rPr>
          <w:rFonts w:ascii="Palatino Linotype" w:hAnsi="Palatino Linotype"/>
        </w:rPr>
      </w:pPr>
      <w:r w:rsidRPr="007E55D7">
        <w:rPr>
          <w:rFonts w:ascii="Palatino Linotype" w:hAnsi="Palatino Linotype"/>
        </w:rPr>
        <w:t>Actividad Procesal del interesado. Acciones u omisiones del interesado.</w:t>
      </w:r>
    </w:p>
    <w:p w14:paraId="364AA6BF" w14:textId="77777777" w:rsidR="00C74C8B" w:rsidRPr="007E55D7" w:rsidRDefault="00C74C8B" w:rsidP="00C74C8B">
      <w:pPr>
        <w:spacing w:after="0" w:line="360" w:lineRule="auto"/>
        <w:jc w:val="both"/>
        <w:rPr>
          <w:rFonts w:ascii="Palatino Linotype" w:hAnsi="Palatino Linotype"/>
          <w:sz w:val="24"/>
          <w:szCs w:val="24"/>
        </w:rPr>
      </w:pPr>
    </w:p>
    <w:p w14:paraId="68EBB504" w14:textId="77777777" w:rsidR="00C74C8B" w:rsidRPr="007E55D7" w:rsidRDefault="00C74C8B" w:rsidP="00C74C8B">
      <w:pPr>
        <w:pStyle w:val="Prrafodelista"/>
        <w:numPr>
          <w:ilvl w:val="0"/>
          <w:numId w:val="45"/>
        </w:numPr>
        <w:spacing w:line="360" w:lineRule="auto"/>
        <w:contextualSpacing/>
        <w:jc w:val="both"/>
        <w:rPr>
          <w:rFonts w:ascii="Palatino Linotype" w:hAnsi="Palatino Linotype"/>
        </w:rPr>
      </w:pPr>
      <w:r w:rsidRPr="007E55D7">
        <w:rPr>
          <w:rFonts w:ascii="Palatino Linotype" w:hAnsi="Palatino Linotype"/>
        </w:rPr>
        <w:t>Conducta de la Autoridad: Las Acciones u omisiones realizadas en el procedimiento. Así como si la autoridad actuó con la debida diligencia.</w:t>
      </w:r>
    </w:p>
    <w:p w14:paraId="358C4D2B" w14:textId="77777777" w:rsidR="00C74C8B" w:rsidRPr="007E55D7" w:rsidRDefault="00C74C8B" w:rsidP="00FE7FB7">
      <w:pPr>
        <w:pStyle w:val="Prrafodelista"/>
        <w:spacing w:line="360" w:lineRule="auto"/>
        <w:ind w:left="927"/>
        <w:contextualSpacing/>
        <w:jc w:val="both"/>
        <w:rPr>
          <w:rFonts w:ascii="Palatino Linotype" w:hAnsi="Palatino Linotype"/>
        </w:rPr>
      </w:pPr>
    </w:p>
    <w:p w14:paraId="627947FB" w14:textId="4892CBBC" w:rsidR="00C74C8B" w:rsidRPr="007E55D7" w:rsidRDefault="00C74C8B" w:rsidP="00FE7FB7">
      <w:pPr>
        <w:pStyle w:val="Prrafodelista"/>
        <w:numPr>
          <w:ilvl w:val="0"/>
          <w:numId w:val="45"/>
        </w:numPr>
        <w:spacing w:line="360" w:lineRule="auto"/>
        <w:contextualSpacing/>
        <w:jc w:val="both"/>
        <w:rPr>
          <w:rFonts w:ascii="Palatino Linotype" w:hAnsi="Palatino Linotype"/>
        </w:rPr>
      </w:pPr>
      <w:r w:rsidRPr="007E55D7">
        <w:rPr>
          <w:rFonts w:ascii="Palatino Linotype" w:hAnsi="Palatino Linotype"/>
        </w:rPr>
        <w:t>La afectación generada en la situación jurídica de la persona involucrada en el proceso: Violación a sus derechos humanos.</w:t>
      </w:r>
    </w:p>
    <w:p w14:paraId="61CB4E75" w14:textId="77777777" w:rsidR="00C74C8B" w:rsidRPr="007E55D7" w:rsidRDefault="00C74C8B" w:rsidP="00C74C8B">
      <w:pPr>
        <w:spacing w:after="0" w:line="360" w:lineRule="auto"/>
        <w:jc w:val="both"/>
        <w:rPr>
          <w:rFonts w:ascii="Palatino Linotype" w:hAnsi="Palatino Linotype"/>
          <w:sz w:val="24"/>
          <w:szCs w:val="24"/>
        </w:rPr>
      </w:pPr>
    </w:p>
    <w:p w14:paraId="4F8DDC62"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lastRenderedPageBreak/>
        <w:t>De modo que, cuando se trate de un asunto exce</w:t>
      </w:r>
      <w:r>
        <w:rPr>
          <w:rFonts w:ascii="Palatino Linotype" w:hAnsi="Palatino Linotype"/>
          <w:sz w:val="24"/>
          <w:szCs w:val="24"/>
        </w:rPr>
        <w:t xml:space="preserve">pcional, por alguna o todas las </w:t>
      </w:r>
      <w:r w:rsidRPr="007E55D7">
        <w:rPr>
          <w:rFonts w:ascii="Palatino Linotype" w:hAnsi="Palatino Linotype"/>
          <w:sz w:val="24"/>
          <w:szCs w:val="24"/>
        </w:rPr>
        <w:t>características</w:t>
      </w:r>
      <w:r>
        <w:rPr>
          <w:rFonts w:ascii="Palatino Linotype" w:hAnsi="Palatino Linotype"/>
          <w:sz w:val="24"/>
          <w:szCs w:val="24"/>
        </w:rPr>
        <w:t xml:space="preserve"> </w:t>
      </w:r>
      <w:r w:rsidRPr="007E55D7">
        <w:rPr>
          <w:rFonts w:ascii="Palatino Linotype" w:hAnsi="Palatino Linotype"/>
          <w:sz w:val="24"/>
          <w:szCs w:val="24"/>
        </w:rPr>
        <w:t>mencionadas o bien, cuando el ingreso de asuntos al órgano jurisdiccional o cuasi jurisdiccional respectivo supere notoriamente al que podría considerarse normal,</w:t>
      </w:r>
      <w:r>
        <w:rPr>
          <w:rFonts w:ascii="Palatino Linotype" w:hAnsi="Palatino Linotype"/>
          <w:sz w:val="24"/>
          <w:szCs w:val="24"/>
        </w:rPr>
        <w:t xml:space="preserve"> </w:t>
      </w:r>
      <w:r w:rsidRPr="007E55D7">
        <w:rPr>
          <w:rFonts w:ascii="Palatino Linotype" w:hAnsi="Palatino Linotype"/>
          <w:sz w:val="24"/>
          <w:szCs w:val="24"/>
        </w:rPr>
        <w:t>debe</w:t>
      </w:r>
      <w:r>
        <w:rPr>
          <w:rFonts w:ascii="Palatino Linotype" w:hAnsi="Palatino Linotype"/>
          <w:sz w:val="24"/>
          <w:szCs w:val="24"/>
        </w:rPr>
        <w:t xml:space="preserve"> </w:t>
      </w:r>
      <w:r w:rsidRPr="007E55D7">
        <w:rPr>
          <w:rFonts w:ascii="Palatino Linotype" w:hAnsi="Palatino Linotype"/>
          <w:sz w:val="24"/>
          <w:szCs w:val="24"/>
        </w:rPr>
        <w:t>concluirse que es una excluyente de responsabilidad en relación con la actuación del funcionario, como ha acontecido en el caso que nos ocupa.</w:t>
      </w:r>
    </w:p>
    <w:p w14:paraId="104C7B70" w14:textId="77777777" w:rsidR="00C74C8B" w:rsidRPr="007E55D7" w:rsidRDefault="00C74C8B" w:rsidP="00C74C8B">
      <w:pPr>
        <w:spacing w:after="0" w:line="360" w:lineRule="auto"/>
        <w:jc w:val="both"/>
        <w:rPr>
          <w:rFonts w:ascii="Palatino Linotype" w:hAnsi="Palatino Linotype"/>
          <w:sz w:val="24"/>
          <w:szCs w:val="24"/>
        </w:rPr>
      </w:pPr>
    </w:p>
    <w:p w14:paraId="61283760" w14:textId="77777777" w:rsidR="00C74C8B" w:rsidRPr="007E55D7" w:rsidRDefault="00C74C8B" w:rsidP="00C74C8B">
      <w:pPr>
        <w:spacing w:after="0" w:line="360" w:lineRule="auto"/>
        <w:jc w:val="both"/>
        <w:rPr>
          <w:rFonts w:ascii="Palatino Linotype" w:hAnsi="Palatino Linotype"/>
          <w:b/>
          <w:sz w:val="24"/>
          <w:szCs w:val="24"/>
        </w:rPr>
      </w:pPr>
      <w:r w:rsidRPr="007E55D7">
        <w:rPr>
          <w:rFonts w:ascii="Palatino Linotype" w:hAnsi="Palatino Linotype"/>
          <w:sz w:val="24"/>
          <w:szCs w:val="24"/>
        </w:rPr>
        <w:t>Argumento que encuentra sustento en la jurisprudencia P</w:t>
      </w:r>
      <w:proofErr w:type="gramStart"/>
      <w:r w:rsidRPr="007E55D7">
        <w:rPr>
          <w:rFonts w:ascii="Palatino Linotype" w:hAnsi="Palatino Linotype"/>
          <w:sz w:val="24"/>
          <w:szCs w:val="24"/>
        </w:rPr>
        <w:t>./</w:t>
      </w:r>
      <w:proofErr w:type="gramEnd"/>
      <w:r w:rsidRPr="007E55D7">
        <w:rPr>
          <w:rFonts w:ascii="Palatino Linotype" w:hAnsi="Palatino Linotype"/>
          <w:sz w:val="24"/>
          <w:szCs w:val="24"/>
        </w:rPr>
        <w:t xml:space="preserve">J. 32/92 emitida por el Pleno de la Suprema Corte de Justicia de la Nación de rubro </w:t>
      </w:r>
      <w:r w:rsidRPr="007E55D7">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7E55D7">
        <w:rPr>
          <w:rFonts w:ascii="Palatino Linotype" w:hAnsi="Palatino Linotype"/>
          <w:sz w:val="24"/>
          <w:szCs w:val="24"/>
        </w:rPr>
        <w:t>, visible en la Gaceta del Seminario Judicial de la Federación con el registro digital 205635.</w:t>
      </w:r>
    </w:p>
    <w:p w14:paraId="5EE146D9" w14:textId="77777777" w:rsidR="00C74C8B" w:rsidRPr="007E55D7" w:rsidRDefault="00C74C8B" w:rsidP="00C74C8B">
      <w:pPr>
        <w:spacing w:after="0" w:line="360" w:lineRule="auto"/>
        <w:jc w:val="both"/>
        <w:rPr>
          <w:rFonts w:ascii="Palatino Linotype" w:hAnsi="Palatino Linotype"/>
          <w:sz w:val="24"/>
          <w:szCs w:val="24"/>
        </w:rPr>
      </w:pPr>
    </w:p>
    <w:p w14:paraId="0367DF08"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2E3F479" w14:textId="77777777" w:rsidR="00C74C8B" w:rsidRPr="007E55D7" w:rsidRDefault="00C74C8B" w:rsidP="00C74C8B">
      <w:pPr>
        <w:spacing w:after="0" w:line="360" w:lineRule="auto"/>
        <w:jc w:val="both"/>
        <w:rPr>
          <w:rFonts w:ascii="Palatino Linotype" w:hAnsi="Palatino Linotype"/>
          <w:sz w:val="24"/>
          <w:szCs w:val="24"/>
        </w:rPr>
      </w:pPr>
    </w:p>
    <w:p w14:paraId="3E269322" w14:textId="206E3A8A"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lastRenderedPageBreak/>
        <w:t xml:space="preserve">Por ello, este organismo garante comprometido con la tutela de los derechos humanos confiados señala que este exceso del plazo legal para resolver el presente </w:t>
      </w:r>
      <w:r w:rsidR="00007A78" w:rsidRPr="007E55D7">
        <w:rPr>
          <w:rFonts w:ascii="Palatino Linotype" w:hAnsi="Palatino Linotype"/>
          <w:sz w:val="24"/>
          <w:szCs w:val="24"/>
        </w:rPr>
        <w:t>asunto</w:t>
      </w:r>
      <w:r w:rsidRPr="007E55D7">
        <w:rPr>
          <w:rFonts w:ascii="Palatino Linotype" w:hAnsi="Palatino Linotype"/>
          <w:sz w:val="24"/>
          <w:szCs w:val="24"/>
        </w:rPr>
        <w:t xml:space="preserve"> resulta de carácter excepcional.</w:t>
      </w:r>
    </w:p>
    <w:p w14:paraId="68E75CA3" w14:textId="77777777" w:rsidR="00C74C8B" w:rsidRPr="007E55D7" w:rsidRDefault="00C74C8B" w:rsidP="00C74C8B">
      <w:pPr>
        <w:spacing w:after="0" w:line="360" w:lineRule="auto"/>
        <w:jc w:val="both"/>
        <w:rPr>
          <w:rFonts w:ascii="Palatino Linotype" w:hAnsi="Palatino Linotype"/>
          <w:sz w:val="24"/>
          <w:szCs w:val="24"/>
        </w:rPr>
      </w:pPr>
    </w:p>
    <w:p w14:paraId="0ED9B887" w14:textId="77777777"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5188C851" w14:textId="77777777" w:rsidR="00C74C8B" w:rsidRPr="007E55D7" w:rsidRDefault="00C74C8B" w:rsidP="00C74C8B">
      <w:pPr>
        <w:spacing w:after="0" w:line="360" w:lineRule="auto"/>
        <w:jc w:val="both"/>
        <w:rPr>
          <w:rFonts w:ascii="Palatino Linotype" w:hAnsi="Palatino Linotype"/>
          <w:sz w:val="24"/>
          <w:szCs w:val="24"/>
        </w:rPr>
      </w:pPr>
    </w:p>
    <w:p w14:paraId="0779AAE3" w14:textId="4690F3CF" w:rsidR="00C74C8B" w:rsidRPr="007E55D7" w:rsidRDefault="00C74C8B" w:rsidP="00C74C8B">
      <w:pPr>
        <w:spacing w:after="0" w:line="360" w:lineRule="auto"/>
        <w:jc w:val="both"/>
        <w:rPr>
          <w:rFonts w:ascii="Palatino Linotype" w:hAnsi="Palatino Linotype"/>
          <w:sz w:val="24"/>
          <w:szCs w:val="24"/>
        </w:rPr>
      </w:pPr>
      <w:r w:rsidRPr="007E55D7">
        <w:rPr>
          <w:rFonts w:ascii="Palatino Linotype" w:hAnsi="Palatino Linotype"/>
          <w:i/>
          <w:sz w:val="24"/>
          <w:szCs w:val="24"/>
        </w:rPr>
        <w:t>“PLAZO RAZONABLE PARA RESOLVER. DIMENSIÓN Y EFECTOS DE ESTE CONCEPTO CUANDO SE ADUCE EXCESIVA CARGA DE TRABAJO.”</w:t>
      </w:r>
      <w:r w:rsidRPr="007E55D7">
        <w:rPr>
          <w:rFonts w:ascii="Palatino Linotype" w:hAnsi="Palatino Linotype"/>
          <w:sz w:val="24"/>
          <w:szCs w:val="24"/>
        </w:rPr>
        <w:t xml:space="preserve"> consultable en el Seminario Judicial de la Federación y su gaceta, con el registro digital 2002351.</w:t>
      </w:r>
    </w:p>
    <w:p w14:paraId="619D89AC" w14:textId="77777777" w:rsidR="00C74C8B" w:rsidRPr="007E55D7" w:rsidRDefault="00C74C8B" w:rsidP="00C74C8B">
      <w:pPr>
        <w:spacing w:after="0" w:line="360" w:lineRule="auto"/>
        <w:jc w:val="both"/>
        <w:rPr>
          <w:rFonts w:ascii="Palatino Linotype" w:hAnsi="Palatino Linotype"/>
          <w:b/>
          <w:sz w:val="24"/>
          <w:szCs w:val="24"/>
        </w:rPr>
      </w:pPr>
    </w:p>
    <w:p w14:paraId="1E38FD27" w14:textId="73B78910" w:rsidR="00C74C8B" w:rsidRPr="0098744A" w:rsidRDefault="00C74C8B" w:rsidP="00C74C8B">
      <w:pPr>
        <w:spacing w:after="0" w:line="360" w:lineRule="auto"/>
        <w:jc w:val="both"/>
        <w:rPr>
          <w:rFonts w:ascii="Palatino Linotype" w:hAnsi="Palatino Linotype" w:cs="Arial"/>
          <w:sz w:val="24"/>
          <w:szCs w:val="24"/>
        </w:rPr>
      </w:pPr>
      <w:r w:rsidRPr="007E55D7">
        <w:rPr>
          <w:rFonts w:ascii="Palatino Linotype" w:hAnsi="Palatino Linotype"/>
          <w:i/>
          <w:sz w:val="24"/>
          <w:szCs w:val="24"/>
        </w:rPr>
        <w:t>“PLAZO RAZONABLE PARA RESOLVER. CONCEPTO Y ELEMENTOS QUE LO INTEGRAN A LA LUZ DEL DERECHO INTERNACIONAL DE LOS DERECHOS HUMANOS.”</w:t>
      </w:r>
      <w:r w:rsidRPr="007E55D7">
        <w:rPr>
          <w:rFonts w:ascii="Palatino Linotype" w:hAnsi="Palatino Linotype"/>
          <w:sz w:val="24"/>
          <w:szCs w:val="24"/>
        </w:rPr>
        <w:t>, visible en el Seminario Judicial de la Federación y su gaceta, con el registro digital 2002350</w:t>
      </w:r>
      <w:r>
        <w:rPr>
          <w:rFonts w:ascii="Palatino Linotype" w:hAnsi="Palatino Linotype"/>
          <w:sz w:val="24"/>
          <w:szCs w:val="24"/>
        </w:rPr>
        <w:t>, y</w:t>
      </w:r>
    </w:p>
    <w:p w14:paraId="327628C0" w14:textId="77777777" w:rsidR="00C25A3F" w:rsidRDefault="00C25A3F" w:rsidP="0098744A">
      <w:pPr>
        <w:spacing w:after="0" w:line="360" w:lineRule="auto"/>
        <w:jc w:val="both"/>
        <w:rPr>
          <w:rFonts w:ascii="Palatino Linotype" w:eastAsia="Calibri" w:hAnsi="Palatino Linotype" w:cs="Arial"/>
          <w:b/>
          <w:sz w:val="24"/>
          <w:szCs w:val="24"/>
          <w:lang w:val="es-ES" w:eastAsia="es-ES"/>
        </w:rPr>
      </w:pPr>
    </w:p>
    <w:p w14:paraId="3FA287A6" w14:textId="77777777" w:rsidR="00337A3D" w:rsidRPr="0098744A" w:rsidRDefault="00337A3D" w:rsidP="0098744A">
      <w:pPr>
        <w:spacing w:after="0" w:line="360" w:lineRule="auto"/>
        <w:jc w:val="center"/>
        <w:rPr>
          <w:rFonts w:ascii="Palatino Linotype" w:hAnsi="Palatino Linotype" w:cs="Arial"/>
          <w:sz w:val="24"/>
          <w:szCs w:val="24"/>
        </w:rPr>
      </w:pPr>
      <w:r w:rsidRPr="0098744A">
        <w:rPr>
          <w:rFonts w:ascii="Palatino Linotype" w:hAnsi="Palatino Linotype" w:cs="Arial"/>
          <w:b/>
          <w:sz w:val="24"/>
          <w:szCs w:val="24"/>
        </w:rPr>
        <w:t xml:space="preserve">C O N S I D E R A N D O </w:t>
      </w:r>
    </w:p>
    <w:p w14:paraId="593AD241" w14:textId="77777777" w:rsidR="00337A3D" w:rsidRPr="0098744A" w:rsidRDefault="00337A3D" w:rsidP="0098744A">
      <w:pPr>
        <w:spacing w:after="0" w:line="360" w:lineRule="auto"/>
        <w:jc w:val="center"/>
        <w:rPr>
          <w:rFonts w:ascii="Palatino Linotype" w:hAnsi="Palatino Linotype" w:cs="Arial"/>
          <w:sz w:val="24"/>
          <w:szCs w:val="24"/>
        </w:rPr>
      </w:pPr>
    </w:p>
    <w:p w14:paraId="40A0F77B" w14:textId="77777777" w:rsidR="00337A3D" w:rsidRPr="0098744A" w:rsidRDefault="00337A3D" w:rsidP="0098744A">
      <w:pPr>
        <w:spacing w:after="0" w:line="360" w:lineRule="auto"/>
        <w:jc w:val="both"/>
        <w:rPr>
          <w:rFonts w:ascii="Palatino Linotype" w:hAnsi="Palatino Linotype" w:cs="Arial"/>
          <w:sz w:val="24"/>
          <w:szCs w:val="24"/>
        </w:rPr>
      </w:pPr>
      <w:r w:rsidRPr="0098744A">
        <w:rPr>
          <w:rFonts w:ascii="Palatino Linotype" w:hAnsi="Palatino Linotype" w:cs="Arial"/>
          <w:b/>
          <w:sz w:val="24"/>
          <w:szCs w:val="24"/>
        </w:rPr>
        <w:t>PRIMERO. De la competencia</w:t>
      </w:r>
      <w:r w:rsidRPr="0098744A">
        <w:rPr>
          <w:rFonts w:ascii="Palatino Linotype" w:hAnsi="Palatino Linotype" w:cs="Arial"/>
          <w:sz w:val="24"/>
          <w:szCs w:val="24"/>
        </w:rPr>
        <w:t>.</w:t>
      </w:r>
    </w:p>
    <w:p w14:paraId="7A430ACA" w14:textId="77777777" w:rsidR="00337A3D" w:rsidRPr="0098744A" w:rsidRDefault="00337A3D"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00E938AF" w:rsidRPr="0098744A">
        <w:rPr>
          <w:rFonts w:ascii="Palatino Linotype" w:hAnsi="Palatino Linotype" w:cs="Arial"/>
          <w:sz w:val="24"/>
          <w:szCs w:val="24"/>
        </w:rPr>
        <w:t>e</w:t>
      </w:r>
      <w:r w:rsidRPr="0098744A">
        <w:rPr>
          <w:rFonts w:ascii="Palatino Linotype" w:hAnsi="Palatino Linotype" w:cs="Arial"/>
          <w:sz w:val="24"/>
          <w:szCs w:val="24"/>
        </w:rPr>
        <w:t xml:space="preserve">l presente recurso de revisión interpuesto por el ahora </w:t>
      </w:r>
      <w:r w:rsidRPr="0098744A">
        <w:rPr>
          <w:rFonts w:ascii="Palatino Linotype" w:hAnsi="Palatino Linotype" w:cs="Arial"/>
          <w:b/>
          <w:sz w:val="24"/>
          <w:szCs w:val="24"/>
        </w:rPr>
        <w:t>Recurrente</w:t>
      </w:r>
      <w:r w:rsidRPr="0098744A">
        <w:rPr>
          <w:rFonts w:ascii="Palatino Linotype" w:hAnsi="Palatino Linotype" w:cs="Arial"/>
          <w:sz w:val="24"/>
          <w:szCs w:val="24"/>
        </w:rPr>
        <w:t xml:space="preserve">, conforme a lo dispuesto en los artículos 6, apartado A, fracción IV de la Constitución Política de los Estados Unidos Mexicanos; 5, párrafos trigésimo, trigésimo primero y trigésimo </w:t>
      </w:r>
      <w:r w:rsidRPr="0098744A">
        <w:rPr>
          <w:rFonts w:ascii="Palatino Linotype" w:hAnsi="Palatino Linotype" w:cs="Arial"/>
          <w:sz w:val="24"/>
          <w:szCs w:val="24"/>
        </w:rPr>
        <w:lastRenderedPageBreak/>
        <w:t>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901D0CE" w14:textId="77777777" w:rsidR="00337A3D" w:rsidRPr="0098744A" w:rsidRDefault="00337A3D" w:rsidP="0098744A">
      <w:pPr>
        <w:spacing w:after="0" w:line="360" w:lineRule="auto"/>
        <w:jc w:val="both"/>
        <w:rPr>
          <w:rFonts w:ascii="Palatino Linotype" w:hAnsi="Palatino Linotype" w:cs="Arial"/>
          <w:sz w:val="24"/>
          <w:szCs w:val="24"/>
        </w:rPr>
      </w:pPr>
    </w:p>
    <w:p w14:paraId="55B45E8E" w14:textId="77777777" w:rsidR="00337A3D" w:rsidRPr="0098744A" w:rsidRDefault="00337A3D" w:rsidP="0098744A">
      <w:pPr>
        <w:autoSpaceDE w:val="0"/>
        <w:autoSpaceDN w:val="0"/>
        <w:adjustRightInd w:val="0"/>
        <w:spacing w:after="0" w:line="360" w:lineRule="auto"/>
        <w:jc w:val="both"/>
        <w:rPr>
          <w:rFonts w:ascii="Palatino Linotype" w:hAnsi="Palatino Linotype" w:cs="Arial"/>
          <w:b/>
          <w:sz w:val="24"/>
          <w:szCs w:val="24"/>
        </w:rPr>
      </w:pPr>
      <w:r w:rsidRPr="0098744A">
        <w:rPr>
          <w:rFonts w:ascii="Palatino Linotype" w:hAnsi="Palatino Linotype" w:cs="Arial"/>
          <w:b/>
          <w:sz w:val="24"/>
          <w:szCs w:val="24"/>
        </w:rPr>
        <w:t xml:space="preserve">SEGUNDO. Alcances del recurso de revisión. </w:t>
      </w:r>
    </w:p>
    <w:p w14:paraId="039C40D6" w14:textId="77777777" w:rsidR="00337A3D" w:rsidRPr="002B0AAF" w:rsidRDefault="00337A3D" w:rsidP="002B0A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8744A">
        <w:rPr>
          <w:rFonts w:ascii="Palatino Linotype" w:eastAsia="Times New Roman" w:hAnsi="Palatino Linotype" w:cs="Arial"/>
          <w:sz w:val="24"/>
          <w:szCs w:val="24"/>
          <w:lang w:val="es-ES"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2B0AAF">
        <w:rPr>
          <w:rFonts w:ascii="Palatino Linotype" w:eastAsia="Times New Roman" w:hAnsi="Palatino Linotype" w:cs="Arial"/>
          <w:sz w:val="24"/>
          <w:szCs w:val="24"/>
          <w:lang w:val="es-ES" w:eastAsia="es-ES"/>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C6FFDA7" w14:textId="77777777" w:rsidR="00337A3D" w:rsidRPr="002B0AAF" w:rsidRDefault="00337A3D" w:rsidP="002B0A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C72954D" w14:textId="77777777" w:rsidR="002B0AAF" w:rsidRPr="002B0AAF" w:rsidRDefault="002B0AAF" w:rsidP="002B0AAF">
      <w:pPr>
        <w:autoSpaceDE w:val="0"/>
        <w:autoSpaceDN w:val="0"/>
        <w:adjustRightInd w:val="0"/>
        <w:spacing w:after="0" w:line="360" w:lineRule="auto"/>
        <w:jc w:val="both"/>
        <w:rPr>
          <w:rFonts w:ascii="Palatino Linotype" w:hAnsi="Palatino Linotype" w:cs="Arial"/>
          <w:b/>
          <w:sz w:val="24"/>
          <w:szCs w:val="24"/>
        </w:rPr>
      </w:pPr>
      <w:r w:rsidRPr="002B0AAF">
        <w:rPr>
          <w:rFonts w:ascii="Palatino Linotype" w:hAnsi="Palatino Linotype" w:cs="Arial"/>
          <w:b/>
          <w:sz w:val="24"/>
          <w:szCs w:val="24"/>
        </w:rPr>
        <w:t>TERCERO. Cuestiones de previo y especial pronunciamiento.</w:t>
      </w:r>
    </w:p>
    <w:p w14:paraId="72D66F61" w14:textId="77777777" w:rsidR="002B0AAF" w:rsidRPr="002B0AAF" w:rsidRDefault="002B0AAF" w:rsidP="002B0AAF">
      <w:pPr>
        <w:spacing w:after="0" w:line="360" w:lineRule="auto"/>
        <w:jc w:val="both"/>
        <w:rPr>
          <w:rFonts w:ascii="Palatino Linotype" w:hAnsi="Palatino Linotype" w:cs="Arial"/>
          <w:sz w:val="24"/>
          <w:szCs w:val="24"/>
        </w:rPr>
      </w:pPr>
      <w:r w:rsidRPr="002B0AAF">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2B0AAF">
        <w:rPr>
          <w:rFonts w:ascii="Palatino Linotype" w:hAnsi="Palatino Linotype"/>
          <w:b/>
          <w:sz w:val="24"/>
          <w:szCs w:val="24"/>
        </w:rPr>
        <w:t>Recurrente,</w:t>
      </w:r>
      <w:r w:rsidRPr="002B0AAF">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w:t>
      </w:r>
      <w:r w:rsidRPr="002B0AAF">
        <w:rPr>
          <w:rFonts w:ascii="Palatino Linotype" w:hAnsi="Palatino Linotype"/>
          <w:sz w:val="24"/>
          <w:szCs w:val="24"/>
        </w:rPr>
        <w:lastRenderedPageBreak/>
        <w:t>manera electrónica, ello porque no se advierte nombre</w:t>
      </w:r>
      <w:r w:rsidRPr="002B0AAF">
        <w:rPr>
          <w:rFonts w:ascii="Palatino Linotype" w:hAnsi="Palatino Linotype" w:cs="Arial"/>
          <w:sz w:val="24"/>
          <w:szCs w:val="24"/>
        </w:rPr>
        <w:t xml:space="preserve"> o seudónimo con el cual identificarse.</w:t>
      </w:r>
    </w:p>
    <w:p w14:paraId="277BD639" w14:textId="77777777" w:rsidR="002B0AAF" w:rsidRPr="002B0AAF" w:rsidRDefault="002B0AAF" w:rsidP="002B0AAF">
      <w:pPr>
        <w:spacing w:after="0" w:line="360" w:lineRule="auto"/>
        <w:jc w:val="both"/>
        <w:rPr>
          <w:rFonts w:ascii="Palatino Linotype" w:hAnsi="Palatino Linotype" w:cs="Arial"/>
          <w:sz w:val="24"/>
          <w:szCs w:val="24"/>
        </w:rPr>
      </w:pPr>
    </w:p>
    <w:p w14:paraId="54D61775" w14:textId="77777777" w:rsidR="002B0AAF" w:rsidRPr="002B0AAF" w:rsidRDefault="002B0AAF" w:rsidP="002B0AAF">
      <w:pPr>
        <w:pStyle w:val="Prrafodelista"/>
        <w:widowControl w:val="0"/>
        <w:autoSpaceDE w:val="0"/>
        <w:autoSpaceDN w:val="0"/>
        <w:adjustRightInd w:val="0"/>
        <w:spacing w:line="360" w:lineRule="auto"/>
        <w:ind w:left="0"/>
        <w:jc w:val="both"/>
        <w:rPr>
          <w:rFonts w:ascii="Palatino Linotype" w:hAnsi="Palatino Linotype" w:cs="Arial"/>
        </w:rPr>
      </w:pPr>
      <w:r w:rsidRPr="002B0AAF">
        <w:rPr>
          <w:rFonts w:ascii="Palatino Linotype" w:hAnsi="Palatino Linotype" w:cs="Arial"/>
        </w:rPr>
        <w:t xml:space="preserve">Esta Ponencia considera importante abordar el análisis de los requisitos de </w:t>
      </w:r>
      <w:proofErr w:type="spellStart"/>
      <w:r w:rsidRPr="002B0AAF">
        <w:rPr>
          <w:rFonts w:ascii="Palatino Linotype" w:hAnsi="Palatino Linotype" w:cs="Arial"/>
        </w:rPr>
        <w:t>procedibilidad</w:t>
      </w:r>
      <w:proofErr w:type="spellEnd"/>
      <w:r w:rsidRPr="002B0AAF">
        <w:rPr>
          <w:rFonts w:ascii="Palatino Linotype" w:hAnsi="Palatino Linotype" w:cs="Arial"/>
        </w:rPr>
        <w:t xml:space="preserve"> de los recursos de revisión, así el artículo 180 de la Ley de Transparencia y Acceso a la Información Pública del Estado de México y Municipios, que establece lo siguiente:</w:t>
      </w:r>
    </w:p>
    <w:p w14:paraId="344EB9AC" w14:textId="77777777" w:rsidR="002B0AAF" w:rsidRPr="002B0AAF" w:rsidRDefault="002B0AAF" w:rsidP="002B0AAF">
      <w:pPr>
        <w:pStyle w:val="Prrafodelista"/>
        <w:widowControl w:val="0"/>
        <w:autoSpaceDE w:val="0"/>
        <w:autoSpaceDN w:val="0"/>
        <w:adjustRightInd w:val="0"/>
        <w:spacing w:line="360" w:lineRule="auto"/>
        <w:ind w:left="0"/>
        <w:jc w:val="both"/>
        <w:rPr>
          <w:rFonts w:ascii="Palatino Linotype" w:hAnsi="Palatino Linotype" w:cs="Arial"/>
        </w:rPr>
      </w:pPr>
    </w:p>
    <w:p w14:paraId="4B35D0FA" w14:textId="77777777" w:rsidR="002B0AAF" w:rsidRPr="002B0AAF" w:rsidRDefault="002B0AAF" w:rsidP="002B0AAF">
      <w:pPr>
        <w:spacing w:after="0" w:line="360" w:lineRule="auto"/>
        <w:ind w:left="851" w:right="851"/>
        <w:jc w:val="both"/>
        <w:rPr>
          <w:rFonts w:ascii="Palatino Linotype" w:hAnsi="Palatino Linotype"/>
          <w:b/>
          <w:i/>
          <w:sz w:val="24"/>
          <w:szCs w:val="24"/>
        </w:rPr>
      </w:pPr>
      <w:r w:rsidRPr="002B0AAF">
        <w:rPr>
          <w:rFonts w:ascii="Palatino Linotype" w:hAnsi="Palatino Linotype"/>
          <w:i/>
          <w:sz w:val="24"/>
          <w:szCs w:val="24"/>
        </w:rPr>
        <w:t>“</w:t>
      </w:r>
      <w:r w:rsidRPr="002B0AAF">
        <w:rPr>
          <w:rFonts w:ascii="Palatino Linotype" w:hAnsi="Palatino Linotype"/>
          <w:b/>
          <w:i/>
          <w:sz w:val="24"/>
          <w:szCs w:val="24"/>
        </w:rPr>
        <w:t xml:space="preserve">Artículo 180. </w:t>
      </w:r>
      <w:r w:rsidRPr="002B0AAF">
        <w:rPr>
          <w:rFonts w:ascii="Palatino Linotype" w:hAnsi="Palatino Linotype"/>
          <w:i/>
          <w:sz w:val="24"/>
          <w:szCs w:val="24"/>
        </w:rPr>
        <w:t xml:space="preserve">El </w:t>
      </w:r>
      <w:r w:rsidRPr="002B0AAF">
        <w:rPr>
          <w:rFonts w:ascii="Palatino Linotype" w:hAnsi="Palatino Linotype" w:cs="Arial"/>
          <w:i/>
          <w:sz w:val="24"/>
          <w:szCs w:val="24"/>
        </w:rPr>
        <w:t>recurso</w:t>
      </w:r>
      <w:r w:rsidRPr="002B0AAF">
        <w:rPr>
          <w:rFonts w:ascii="Palatino Linotype" w:hAnsi="Palatino Linotype"/>
          <w:i/>
          <w:sz w:val="24"/>
          <w:szCs w:val="24"/>
        </w:rPr>
        <w:t xml:space="preserve"> </w:t>
      </w:r>
      <w:r w:rsidRPr="002B0AAF">
        <w:rPr>
          <w:rFonts w:ascii="Palatino Linotype" w:hAnsi="Palatino Linotype" w:cs="Arial"/>
          <w:i/>
          <w:sz w:val="24"/>
          <w:szCs w:val="24"/>
        </w:rPr>
        <w:t>de</w:t>
      </w:r>
      <w:r w:rsidRPr="002B0AAF">
        <w:rPr>
          <w:rFonts w:ascii="Palatino Linotype" w:hAnsi="Palatino Linotype"/>
          <w:i/>
          <w:sz w:val="24"/>
          <w:szCs w:val="24"/>
        </w:rPr>
        <w:t xml:space="preserve"> revisión contendrá:</w:t>
      </w:r>
      <w:r w:rsidRPr="002B0AAF">
        <w:rPr>
          <w:rFonts w:ascii="Palatino Linotype" w:hAnsi="Palatino Linotype"/>
          <w:b/>
          <w:i/>
          <w:sz w:val="24"/>
          <w:szCs w:val="24"/>
        </w:rPr>
        <w:t xml:space="preserve"> </w:t>
      </w:r>
    </w:p>
    <w:p w14:paraId="6A9EEA53" w14:textId="77777777" w:rsidR="002B0AAF" w:rsidRPr="002B0AAF" w:rsidRDefault="002B0AAF" w:rsidP="002B0AAF">
      <w:pPr>
        <w:spacing w:after="0" w:line="360" w:lineRule="auto"/>
        <w:ind w:left="851" w:right="851"/>
        <w:jc w:val="both"/>
        <w:rPr>
          <w:rFonts w:ascii="Palatino Linotype" w:hAnsi="Palatino Linotype"/>
          <w:b/>
          <w:i/>
          <w:sz w:val="24"/>
          <w:szCs w:val="24"/>
        </w:rPr>
      </w:pPr>
      <w:r w:rsidRPr="002B0AAF">
        <w:rPr>
          <w:rFonts w:ascii="Palatino Linotype" w:hAnsi="Palatino Linotype"/>
          <w:b/>
          <w:i/>
          <w:sz w:val="24"/>
          <w:szCs w:val="24"/>
        </w:rPr>
        <w:t xml:space="preserve">I. </w:t>
      </w:r>
      <w:r w:rsidRPr="002B0AAF">
        <w:rPr>
          <w:rFonts w:ascii="Palatino Linotype" w:hAnsi="Palatino Linotype"/>
          <w:i/>
          <w:sz w:val="24"/>
          <w:szCs w:val="24"/>
        </w:rPr>
        <w:t xml:space="preserve">El sujeto obligado ante </w:t>
      </w:r>
      <w:r w:rsidRPr="002B0AAF">
        <w:rPr>
          <w:rFonts w:ascii="Palatino Linotype" w:hAnsi="Palatino Linotype" w:cs="Arial"/>
          <w:i/>
          <w:sz w:val="24"/>
          <w:szCs w:val="24"/>
        </w:rPr>
        <w:t>la</w:t>
      </w:r>
      <w:r w:rsidRPr="002B0AAF">
        <w:rPr>
          <w:rFonts w:ascii="Palatino Linotype" w:hAnsi="Palatino Linotype"/>
          <w:i/>
          <w:sz w:val="24"/>
          <w:szCs w:val="24"/>
        </w:rPr>
        <w:t xml:space="preserve"> cual </w:t>
      </w:r>
      <w:r w:rsidRPr="002B0AAF">
        <w:rPr>
          <w:rFonts w:ascii="Palatino Linotype" w:hAnsi="Palatino Linotype" w:cs="Arial"/>
          <w:i/>
          <w:sz w:val="24"/>
          <w:szCs w:val="24"/>
        </w:rPr>
        <w:t>se</w:t>
      </w:r>
      <w:r w:rsidRPr="002B0AAF">
        <w:rPr>
          <w:rFonts w:ascii="Palatino Linotype" w:hAnsi="Palatino Linotype"/>
          <w:i/>
          <w:sz w:val="24"/>
          <w:szCs w:val="24"/>
        </w:rPr>
        <w:t xml:space="preserve"> presentó la solicitud;</w:t>
      </w:r>
      <w:r w:rsidRPr="002B0AAF">
        <w:rPr>
          <w:rFonts w:ascii="Palatino Linotype" w:hAnsi="Palatino Linotype"/>
          <w:b/>
          <w:i/>
          <w:sz w:val="24"/>
          <w:szCs w:val="24"/>
        </w:rPr>
        <w:t xml:space="preserve"> </w:t>
      </w:r>
    </w:p>
    <w:p w14:paraId="6D905462" w14:textId="77777777" w:rsidR="002B0AAF" w:rsidRPr="002B0AAF" w:rsidRDefault="002B0AAF" w:rsidP="002B0AAF">
      <w:pPr>
        <w:spacing w:after="0" w:line="360" w:lineRule="auto"/>
        <w:ind w:left="851" w:right="851"/>
        <w:jc w:val="both"/>
        <w:rPr>
          <w:rFonts w:ascii="Palatino Linotype" w:hAnsi="Palatino Linotype"/>
          <w:b/>
          <w:i/>
          <w:sz w:val="24"/>
          <w:szCs w:val="24"/>
        </w:rPr>
      </w:pPr>
      <w:r w:rsidRPr="002B0AAF">
        <w:rPr>
          <w:rFonts w:ascii="Palatino Linotype" w:hAnsi="Palatino Linotype"/>
          <w:b/>
          <w:i/>
          <w:sz w:val="24"/>
          <w:szCs w:val="24"/>
        </w:rPr>
        <w:t xml:space="preserve">II. </w:t>
      </w:r>
      <w:r w:rsidRPr="002B0AAF">
        <w:rPr>
          <w:rFonts w:ascii="Palatino Linotype" w:hAnsi="Palatino Linotype"/>
          <w:b/>
          <w:i/>
          <w:sz w:val="24"/>
          <w:szCs w:val="24"/>
          <w:u w:val="single"/>
        </w:rPr>
        <w:t xml:space="preserve">El nombre del solicitante </w:t>
      </w:r>
      <w:r w:rsidRPr="002B0AAF">
        <w:rPr>
          <w:rFonts w:ascii="Palatino Linotype" w:hAnsi="Palatino Linotype" w:cs="Arial"/>
          <w:b/>
          <w:i/>
          <w:sz w:val="24"/>
          <w:szCs w:val="24"/>
          <w:u w:val="single"/>
        </w:rPr>
        <w:t>que</w:t>
      </w:r>
      <w:r w:rsidRPr="002B0AAF">
        <w:rPr>
          <w:rFonts w:ascii="Palatino Linotype" w:hAnsi="Palatino Linotype"/>
          <w:b/>
          <w:i/>
          <w:sz w:val="24"/>
          <w:szCs w:val="24"/>
          <w:u w:val="single"/>
        </w:rPr>
        <w:t xml:space="preserve"> recurre</w:t>
      </w:r>
      <w:r w:rsidRPr="002B0AAF">
        <w:rPr>
          <w:rFonts w:ascii="Palatino Linotype" w:hAnsi="Palatino Linotype"/>
          <w:b/>
          <w:i/>
          <w:sz w:val="24"/>
          <w:szCs w:val="24"/>
        </w:rPr>
        <w:t xml:space="preserve"> </w:t>
      </w:r>
      <w:r w:rsidRPr="002B0AAF">
        <w:rPr>
          <w:rFonts w:ascii="Palatino Linotype" w:hAnsi="Palatino Linotype"/>
          <w:i/>
          <w:sz w:val="24"/>
          <w:szCs w:val="24"/>
        </w:rPr>
        <w:t>o de su representante y, en su caso, del tercero interesado, así como la dirección o medio que señale para recibir notificaciones;</w:t>
      </w:r>
      <w:r w:rsidRPr="002B0AAF">
        <w:rPr>
          <w:rFonts w:ascii="Palatino Linotype" w:hAnsi="Palatino Linotype"/>
          <w:b/>
          <w:i/>
          <w:sz w:val="24"/>
          <w:szCs w:val="24"/>
        </w:rPr>
        <w:t xml:space="preserve"> </w:t>
      </w:r>
    </w:p>
    <w:p w14:paraId="55021276" w14:textId="77777777" w:rsidR="002B0AAF" w:rsidRPr="002B0AAF" w:rsidRDefault="002B0AAF" w:rsidP="002B0AAF">
      <w:pPr>
        <w:spacing w:after="0" w:line="360" w:lineRule="auto"/>
        <w:ind w:left="851" w:right="851"/>
        <w:rPr>
          <w:rFonts w:ascii="Palatino Linotype" w:hAnsi="Palatino Linotype"/>
          <w:i/>
          <w:sz w:val="24"/>
          <w:szCs w:val="24"/>
        </w:rPr>
      </w:pPr>
      <w:r w:rsidRPr="002B0AAF">
        <w:rPr>
          <w:rFonts w:ascii="Palatino Linotype" w:hAnsi="Palatino Linotype"/>
          <w:b/>
          <w:i/>
          <w:sz w:val="24"/>
          <w:szCs w:val="24"/>
        </w:rPr>
        <w:t>(…)” [Sic]</w:t>
      </w:r>
    </w:p>
    <w:p w14:paraId="4B8B1135" w14:textId="77777777" w:rsidR="002B0AAF" w:rsidRPr="002B0AAF" w:rsidRDefault="002B0AAF" w:rsidP="002B0AAF">
      <w:pPr>
        <w:pStyle w:val="Prrafodelista"/>
        <w:widowControl w:val="0"/>
        <w:autoSpaceDE w:val="0"/>
        <w:autoSpaceDN w:val="0"/>
        <w:adjustRightInd w:val="0"/>
        <w:spacing w:line="360" w:lineRule="auto"/>
        <w:ind w:left="0"/>
        <w:jc w:val="both"/>
        <w:rPr>
          <w:rFonts w:ascii="Palatino Linotype" w:hAnsi="Palatino Linotype"/>
          <w:highlight w:val="yellow"/>
        </w:rPr>
      </w:pPr>
    </w:p>
    <w:p w14:paraId="311FFE03" w14:textId="77777777" w:rsidR="002B0AAF" w:rsidRPr="002B0AAF" w:rsidRDefault="002B0AAF" w:rsidP="002B0AAF">
      <w:pPr>
        <w:pStyle w:val="Prrafodelista"/>
        <w:widowControl w:val="0"/>
        <w:autoSpaceDE w:val="0"/>
        <w:autoSpaceDN w:val="0"/>
        <w:adjustRightInd w:val="0"/>
        <w:spacing w:line="360" w:lineRule="auto"/>
        <w:ind w:left="0"/>
        <w:jc w:val="both"/>
        <w:rPr>
          <w:rFonts w:ascii="Palatino Linotype" w:hAnsi="Palatino Linotype"/>
        </w:rPr>
      </w:pPr>
      <w:r w:rsidRPr="002B0AAF">
        <w:rPr>
          <w:rFonts w:ascii="Palatino Linotype" w:hAnsi="Palatino Linotype"/>
        </w:rPr>
        <w:t xml:space="preserve">En principio, de una interpretación del artículo transcrito se observan los requisitos que </w:t>
      </w:r>
      <w:r w:rsidRPr="002B0AAF">
        <w:rPr>
          <w:rFonts w:ascii="Palatino Linotype" w:hAnsi="Palatino Linotype" w:cs="Arial"/>
        </w:rPr>
        <w:t>deberán</w:t>
      </w:r>
      <w:r w:rsidRPr="002B0AAF">
        <w:rPr>
          <w:rFonts w:ascii="Palatino Linotype" w:hAnsi="Palatino Linotype"/>
        </w:rPr>
        <w:t xml:space="preserve"> contener los recursos de revisión; sobre el particular, de la revisión del expediente electrónico del </w:t>
      </w:r>
      <w:r w:rsidRPr="002B0AAF">
        <w:rPr>
          <w:rFonts w:ascii="Palatino Linotype" w:hAnsi="Palatino Linotype"/>
          <w:b/>
        </w:rPr>
        <w:t>SAIMEX</w:t>
      </w:r>
      <w:r w:rsidRPr="002B0AAF">
        <w:rPr>
          <w:rFonts w:ascii="Palatino Linotype" w:hAnsi="Palatino Linotype"/>
        </w:rPr>
        <w:t xml:space="preserve"> se desprende que el solicitante y ahora Recurrente, en ejercicio de su derecho de acceso a la información pública, no proporcionó un nombre para que </w:t>
      </w:r>
      <w:r w:rsidRPr="002B0AAF">
        <w:rPr>
          <w:rFonts w:ascii="Palatino Linotype" w:hAnsi="Palatino Linotype" w:cs="Arial"/>
        </w:rPr>
        <w:t>sea</w:t>
      </w:r>
      <w:r w:rsidRPr="002B0AAF">
        <w:rPr>
          <w:rFonts w:ascii="Palatino Linotype" w:hAnsi="Palatino Linotype"/>
        </w:rPr>
        <w:t xml:space="preserve"> identificado, ya que no indicó en el apartado de </w:t>
      </w:r>
      <w:r w:rsidRPr="002B0AAF">
        <w:rPr>
          <w:rFonts w:ascii="Palatino Linotype" w:hAnsi="Palatino Linotype"/>
          <w:b/>
        </w:rPr>
        <w:t>“DATOS DEL SOLICITANTE”,</w:t>
      </w:r>
      <w:r w:rsidRPr="002B0AAF">
        <w:rPr>
          <w:rFonts w:ascii="Palatino Linotype" w:hAnsi="Palatino Linotype"/>
        </w:rPr>
        <w:t xml:space="preserve"> </w:t>
      </w:r>
      <w:r w:rsidRPr="002B0AAF">
        <w:rPr>
          <w:rFonts w:ascii="Palatino Linotype" w:hAnsi="Palatino Linotype" w:cs="Arial"/>
        </w:rPr>
        <w:t>nombre o seudónimo con el cual identificarse</w:t>
      </w:r>
      <w:r w:rsidRPr="002B0AAF">
        <w:rPr>
          <w:rFonts w:ascii="Palatino Linotype" w:hAnsi="Palatino Linotype"/>
          <w:b/>
        </w:rPr>
        <w:t>;</w:t>
      </w:r>
      <w:r w:rsidRPr="002B0AAF">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3360982D" w14:textId="77777777" w:rsidR="002B0AAF" w:rsidRPr="002B0AAF" w:rsidRDefault="002B0AAF" w:rsidP="002B0AAF">
      <w:pPr>
        <w:pStyle w:val="Prrafodelista"/>
        <w:widowControl w:val="0"/>
        <w:autoSpaceDE w:val="0"/>
        <w:autoSpaceDN w:val="0"/>
        <w:adjustRightInd w:val="0"/>
        <w:spacing w:line="360" w:lineRule="auto"/>
        <w:ind w:left="0"/>
        <w:jc w:val="both"/>
        <w:rPr>
          <w:rFonts w:ascii="Palatino Linotype" w:hAnsi="Palatino Linotype"/>
        </w:rPr>
      </w:pPr>
    </w:p>
    <w:p w14:paraId="1BBABD15" w14:textId="77777777" w:rsidR="002B0AAF" w:rsidRPr="002B0AAF" w:rsidRDefault="002B0AAF" w:rsidP="002B0AAF">
      <w:pPr>
        <w:pStyle w:val="Prrafodelista"/>
        <w:widowControl w:val="0"/>
        <w:autoSpaceDE w:val="0"/>
        <w:autoSpaceDN w:val="0"/>
        <w:adjustRightInd w:val="0"/>
        <w:spacing w:line="360" w:lineRule="auto"/>
        <w:ind w:left="0"/>
        <w:jc w:val="both"/>
        <w:rPr>
          <w:rFonts w:ascii="Palatino Linotype" w:hAnsi="Palatino Linotype" w:cs="Arial"/>
        </w:rPr>
      </w:pPr>
      <w:r w:rsidRPr="002B0AAF">
        <w:rPr>
          <w:rFonts w:ascii="Palatino Linotype" w:hAnsi="Palatino Linotype"/>
        </w:rPr>
        <w:t xml:space="preserve">No obstante lo anterior, debe destacarse que el artículo 15 de </w:t>
      </w:r>
      <w:r w:rsidRPr="002B0AAF">
        <w:rPr>
          <w:rFonts w:ascii="Palatino Linotype" w:hAnsi="Palatino Linotype" w:cs="Arial"/>
        </w:rPr>
        <w:t xml:space="preserve">Ley de Transparencia y </w:t>
      </w:r>
      <w:r w:rsidRPr="002B0AAF">
        <w:rPr>
          <w:rFonts w:ascii="Palatino Linotype" w:hAnsi="Palatino Linotype" w:cs="Arial"/>
        </w:rPr>
        <w:lastRenderedPageBreak/>
        <w:t xml:space="preserve">Acceso a la Información Pública del Estado de México y Municipios </w:t>
      </w:r>
      <w:r w:rsidRPr="002B0AAF">
        <w:rPr>
          <w:rFonts w:ascii="Palatino Linotype" w:hAnsi="Palatino Linotype" w:cs="Arial"/>
          <w:iCs/>
        </w:rPr>
        <w:t xml:space="preserve">prevé que, </w:t>
      </w:r>
      <w:r w:rsidRPr="002B0AAF">
        <w:rPr>
          <w:rFonts w:ascii="Palatino Linotype" w:hAnsi="Palatino Linotype"/>
        </w:rPr>
        <w:t xml:space="preserve">toda persona tendrá acceso a la información </w:t>
      </w:r>
      <w:r w:rsidRPr="002B0AAF">
        <w:rPr>
          <w:rFonts w:ascii="Palatino Linotype" w:hAnsi="Palatino Linotype" w:cs="Arial"/>
        </w:rPr>
        <w:t xml:space="preserve">sin necesidad de acreditar interés alguno o justificar su utilización, de lo que se infiere que para el </w:t>
      </w:r>
      <w:r w:rsidRPr="002B0AAF">
        <w:rPr>
          <w:rFonts w:ascii="Palatino Linotype" w:hAnsi="Palatino Linotype"/>
        </w:rPr>
        <w:t>ejercicio</w:t>
      </w:r>
      <w:r w:rsidRPr="002B0AAF">
        <w:rPr>
          <w:rFonts w:ascii="Palatino Linotype" w:hAnsi="Palatino Linotype" w:cs="Arial"/>
        </w:rPr>
        <w:t xml:space="preserve"> del derecho de acceso a la información pública, el nombre no es un requisito </w:t>
      </w:r>
      <w:r w:rsidRPr="002B0AAF">
        <w:rPr>
          <w:rFonts w:ascii="Palatino Linotype" w:hAnsi="Palatino Linotype" w:cs="Arial"/>
          <w:i/>
        </w:rPr>
        <w:t>sine qua non</w:t>
      </w:r>
      <w:r w:rsidRPr="002B0AAF">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5F49416" w14:textId="77777777" w:rsidR="002B0AAF" w:rsidRPr="002B0AAF" w:rsidRDefault="002B0AAF" w:rsidP="002B0AAF">
      <w:pPr>
        <w:pStyle w:val="Prrafodelista"/>
        <w:widowControl w:val="0"/>
        <w:autoSpaceDE w:val="0"/>
        <w:autoSpaceDN w:val="0"/>
        <w:adjustRightInd w:val="0"/>
        <w:spacing w:line="360" w:lineRule="auto"/>
        <w:ind w:left="0"/>
        <w:jc w:val="both"/>
        <w:rPr>
          <w:rFonts w:ascii="Palatino Linotype" w:hAnsi="Palatino Linotype"/>
          <w:highlight w:val="yellow"/>
        </w:rPr>
      </w:pPr>
    </w:p>
    <w:p w14:paraId="47C1AFF7" w14:textId="72E1F870" w:rsidR="00C74C8B" w:rsidRPr="002B0AAF" w:rsidRDefault="002B0AAF" w:rsidP="002B0A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B0AAF">
        <w:rPr>
          <w:rFonts w:ascii="Palatino Linotype" w:hAnsi="Palatino Linotype"/>
          <w:sz w:val="24"/>
          <w:szCs w:val="24"/>
        </w:rPr>
        <w:t xml:space="preserve">Por lo que el derecho humano de acceso a la información pública se reitera que toda persona, sin necesidad de acreditar interés alguno o justificar su utilización, deberá tener acceso a la información pública, es decir, dicho </w:t>
      </w:r>
      <w:r w:rsidRPr="002B0AAF">
        <w:rPr>
          <w:rFonts w:ascii="Palatino Linotype" w:hAnsi="Palatino Linotype" w:cs="Arial"/>
          <w:sz w:val="24"/>
          <w:szCs w:val="24"/>
        </w:rPr>
        <w:t>derecho</w:t>
      </w:r>
      <w:r w:rsidRPr="002B0AAF">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3791C19" w14:textId="77777777" w:rsidR="00457E9B" w:rsidRPr="002B0AAF" w:rsidRDefault="00457E9B" w:rsidP="002B0A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F62B415" w14:textId="3F9508A3" w:rsidR="00337A3D" w:rsidRPr="002B0AAF" w:rsidRDefault="00457E9B" w:rsidP="002B0AAF">
      <w:pPr>
        <w:spacing w:after="0" w:line="360" w:lineRule="auto"/>
        <w:ind w:right="49"/>
        <w:jc w:val="both"/>
        <w:rPr>
          <w:rFonts w:ascii="Palatino Linotype" w:eastAsia="Times New Roman" w:hAnsi="Palatino Linotype" w:cs="Arial"/>
          <w:b/>
          <w:sz w:val="24"/>
          <w:szCs w:val="24"/>
          <w:lang w:val="es-ES" w:eastAsia="es-ES"/>
        </w:rPr>
      </w:pPr>
      <w:r w:rsidRPr="002B0AAF">
        <w:rPr>
          <w:rFonts w:ascii="Palatino Linotype" w:eastAsia="Times New Roman" w:hAnsi="Palatino Linotype" w:cs="Arial"/>
          <w:b/>
          <w:sz w:val="24"/>
          <w:szCs w:val="24"/>
          <w:lang w:val="es-419" w:eastAsia="es-ES"/>
        </w:rPr>
        <w:t>CUARTO</w:t>
      </w:r>
      <w:r w:rsidR="00337A3D" w:rsidRPr="002B0AAF">
        <w:rPr>
          <w:rFonts w:ascii="Palatino Linotype" w:eastAsia="Times New Roman" w:hAnsi="Palatino Linotype" w:cs="Arial"/>
          <w:b/>
          <w:sz w:val="24"/>
          <w:szCs w:val="24"/>
          <w:lang w:val="es-ES" w:eastAsia="es-ES"/>
        </w:rPr>
        <w:t>.</w:t>
      </w:r>
      <w:r w:rsidR="00337A3D" w:rsidRPr="002B0AAF">
        <w:rPr>
          <w:rFonts w:ascii="Palatino Linotype" w:eastAsia="Times New Roman" w:hAnsi="Palatino Linotype" w:cs="Arial"/>
          <w:sz w:val="24"/>
          <w:szCs w:val="24"/>
          <w:lang w:val="es-ES" w:eastAsia="es-ES"/>
        </w:rPr>
        <w:t xml:space="preserve"> </w:t>
      </w:r>
      <w:r w:rsidR="00337A3D" w:rsidRPr="002B0AAF">
        <w:rPr>
          <w:rFonts w:ascii="Palatino Linotype" w:eastAsia="Times New Roman" w:hAnsi="Palatino Linotype" w:cs="Arial"/>
          <w:b/>
          <w:sz w:val="24"/>
          <w:szCs w:val="24"/>
          <w:lang w:val="es-ES" w:eastAsia="es-ES"/>
        </w:rPr>
        <w:t xml:space="preserve">De las causas de improcedencia. </w:t>
      </w:r>
    </w:p>
    <w:p w14:paraId="58A336E2" w14:textId="77777777" w:rsidR="00337A3D" w:rsidRPr="0098744A" w:rsidRDefault="00337A3D" w:rsidP="002B0AAF">
      <w:pPr>
        <w:spacing w:after="0" w:line="360" w:lineRule="auto"/>
        <w:ind w:right="49"/>
        <w:jc w:val="both"/>
        <w:rPr>
          <w:rFonts w:ascii="Palatino Linotype" w:eastAsia="Times New Roman" w:hAnsi="Palatino Linotype" w:cs="Arial"/>
          <w:sz w:val="24"/>
          <w:szCs w:val="24"/>
          <w:lang w:val="es-ES" w:eastAsia="es-ES"/>
        </w:rPr>
      </w:pPr>
      <w:r w:rsidRPr="002B0AAF">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w:t>
      </w:r>
      <w:r w:rsidRPr="0098744A">
        <w:rPr>
          <w:rFonts w:ascii="Palatino Linotype" w:eastAsia="Times New Roman" w:hAnsi="Palatino Linotype" w:cs="Arial"/>
          <w:sz w:val="24"/>
          <w:szCs w:val="24"/>
          <w:lang w:val="es-ES" w:eastAsia="es-ES"/>
        </w:rPr>
        <w:t xml:space="preserve"> admitido el recurso de revisión se advierta una causa de improcedencia que permita sobreseer el recurso de revisión sin estudiar el fondo del asunto; las circunstancias anteriores que no son incompatibles con el derecho de </w:t>
      </w:r>
      <w:r w:rsidRPr="0098744A">
        <w:rPr>
          <w:rFonts w:ascii="Palatino Linotype" w:eastAsia="Times New Roman" w:hAnsi="Palatino Linotype" w:cs="Arial"/>
          <w:sz w:val="24"/>
          <w:szCs w:val="24"/>
          <w:lang w:val="es-ES" w:eastAsia="es-ES"/>
        </w:rPr>
        <w:lastRenderedPageBreak/>
        <w:t>acceso a la justicia, ya que éste no se coarta por regular causas de improcedencia y sobreseimiento con tales fines</w:t>
      </w:r>
      <w:r w:rsidRPr="0098744A">
        <w:rPr>
          <w:rFonts w:ascii="Palatino Linotype" w:eastAsia="Times New Roman" w:hAnsi="Palatino Linotype" w:cs="Arial"/>
          <w:sz w:val="24"/>
          <w:szCs w:val="24"/>
          <w:vertAlign w:val="superscript"/>
          <w:lang w:val="es-ES" w:eastAsia="es-ES"/>
        </w:rPr>
        <w:footnoteReference w:id="1"/>
      </w:r>
      <w:r w:rsidRPr="0098744A">
        <w:rPr>
          <w:rFonts w:ascii="Palatino Linotype" w:eastAsia="Times New Roman" w:hAnsi="Palatino Linotype" w:cs="Arial"/>
          <w:sz w:val="24"/>
          <w:szCs w:val="24"/>
          <w:lang w:val="es-ES" w:eastAsia="es-ES"/>
        </w:rPr>
        <w:t>.</w:t>
      </w:r>
    </w:p>
    <w:p w14:paraId="6C8DA861" w14:textId="77777777" w:rsidR="007967E2" w:rsidRPr="0098744A" w:rsidRDefault="007967E2" w:rsidP="0098744A">
      <w:pPr>
        <w:spacing w:after="0" w:line="360" w:lineRule="auto"/>
        <w:ind w:right="49"/>
        <w:jc w:val="both"/>
        <w:rPr>
          <w:rFonts w:ascii="Palatino Linotype" w:eastAsia="Times New Roman" w:hAnsi="Palatino Linotype" w:cs="Arial"/>
          <w:sz w:val="24"/>
          <w:szCs w:val="24"/>
          <w:lang w:val="es-ES" w:eastAsia="es-ES"/>
        </w:rPr>
      </w:pPr>
    </w:p>
    <w:p w14:paraId="087D7138" w14:textId="77777777" w:rsidR="00337A3D" w:rsidRPr="0098744A" w:rsidRDefault="00337A3D" w:rsidP="0098744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8744A">
        <w:rPr>
          <w:rFonts w:ascii="Palatino Linotype" w:eastAsia="Times New Roman" w:hAnsi="Palatino Linotype" w:cs="Arial"/>
          <w:sz w:val="24"/>
          <w:szCs w:val="24"/>
          <w:lang w:val="es-ES" w:eastAsia="es-ES"/>
        </w:rPr>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B2E118D" w14:textId="77777777" w:rsidR="00AE1D40" w:rsidRPr="0098744A" w:rsidRDefault="00AE1D40" w:rsidP="0098744A">
      <w:pPr>
        <w:spacing w:after="0" w:line="360" w:lineRule="auto"/>
        <w:jc w:val="both"/>
        <w:rPr>
          <w:rFonts w:ascii="Palatino Linotype" w:hAnsi="Palatino Linotype" w:cs="Arial"/>
          <w:sz w:val="24"/>
          <w:szCs w:val="24"/>
        </w:rPr>
      </w:pPr>
    </w:p>
    <w:p w14:paraId="289D844D" w14:textId="77777777" w:rsidR="000A1014" w:rsidRPr="0098744A" w:rsidRDefault="000A1014" w:rsidP="0098744A">
      <w:pPr>
        <w:spacing w:after="0" w:line="360" w:lineRule="auto"/>
        <w:jc w:val="both"/>
        <w:rPr>
          <w:rFonts w:ascii="Palatino Linotype" w:hAnsi="Palatino Linotype" w:cs="Arial"/>
          <w:sz w:val="24"/>
          <w:szCs w:val="24"/>
        </w:rPr>
      </w:pPr>
      <w:r w:rsidRPr="0098744A">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14:paraId="3DE93B1D" w14:textId="77777777" w:rsidR="000A1014" w:rsidRPr="0098744A" w:rsidRDefault="000A1014" w:rsidP="0098744A">
      <w:pPr>
        <w:spacing w:after="0" w:line="360" w:lineRule="auto"/>
        <w:jc w:val="both"/>
        <w:rPr>
          <w:rFonts w:ascii="Palatino Linotype" w:hAnsi="Palatino Linotype" w:cs="Arial"/>
          <w:sz w:val="24"/>
          <w:szCs w:val="24"/>
        </w:rPr>
      </w:pPr>
    </w:p>
    <w:p w14:paraId="378DA9C4" w14:textId="77777777" w:rsidR="000A1014" w:rsidRPr="0098744A" w:rsidRDefault="000A1014" w:rsidP="0098744A">
      <w:pPr>
        <w:pStyle w:val="Prrafodelista"/>
        <w:autoSpaceDE w:val="0"/>
        <w:autoSpaceDN w:val="0"/>
        <w:adjustRightInd w:val="0"/>
        <w:spacing w:line="360" w:lineRule="auto"/>
        <w:ind w:left="1134" w:right="851"/>
        <w:jc w:val="both"/>
        <w:rPr>
          <w:rFonts w:ascii="Palatino Linotype" w:hAnsi="Palatino Linotype" w:cs="Arial"/>
          <w:i/>
        </w:rPr>
      </w:pPr>
      <w:r w:rsidRPr="0098744A">
        <w:rPr>
          <w:rFonts w:ascii="Palatino Linotype" w:hAnsi="Palatino Linotype" w:cs="Arial"/>
          <w:i/>
        </w:rPr>
        <w:lastRenderedPageBreak/>
        <w:t xml:space="preserve">“Artículo 191. El recurso será desechado por improcedente cuando:  </w:t>
      </w:r>
    </w:p>
    <w:p w14:paraId="50B6A310" w14:textId="77777777" w:rsidR="000A1014" w:rsidRPr="0098744A" w:rsidRDefault="000A1014" w:rsidP="0098744A">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98744A">
        <w:rPr>
          <w:rFonts w:ascii="Palatino Linotype" w:hAnsi="Palatino Linotype" w:cs="Arial"/>
          <w:i/>
        </w:rPr>
        <w:t xml:space="preserve">Sea extemporáneo por haber transcurrido el plazo establecido en la presente Ley, a partir de la respuesta;  </w:t>
      </w:r>
    </w:p>
    <w:p w14:paraId="099A7502" w14:textId="77777777" w:rsidR="000A1014" w:rsidRPr="0098744A" w:rsidRDefault="000A1014" w:rsidP="0098744A">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98744A">
        <w:rPr>
          <w:rFonts w:ascii="Palatino Linotype" w:hAnsi="Palatino Linotype" w:cs="Arial"/>
          <w:i/>
        </w:rPr>
        <w:t xml:space="preserve">Se esté tramitando ante el Poder Judicial de la Federación algún recurso o medio de defensa interpuesto por el recurrente;  </w:t>
      </w:r>
    </w:p>
    <w:p w14:paraId="05877930" w14:textId="77777777" w:rsidR="000A1014" w:rsidRPr="0098744A" w:rsidRDefault="000A1014" w:rsidP="0098744A">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98744A">
        <w:rPr>
          <w:rFonts w:ascii="Palatino Linotype" w:hAnsi="Palatino Linotype" w:cs="Arial"/>
          <w:i/>
        </w:rPr>
        <w:t xml:space="preserve">No actualice alguno de los supuestos previstos en la presente Ley;  </w:t>
      </w:r>
    </w:p>
    <w:p w14:paraId="3940E767" w14:textId="77777777" w:rsidR="000A1014" w:rsidRPr="0098744A" w:rsidRDefault="000A1014" w:rsidP="0098744A">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98744A">
        <w:rPr>
          <w:rFonts w:ascii="Palatino Linotype" w:hAnsi="Palatino Linotype" w:cs="Arial"/>
          <w:i/>
        </w:rPr>
        <w:t xml:space="preserve">No se haya desahogado la prevención en los términos establecidos en la presente Ley;  </w:t>
      </w:r>
    </w:p>
    <w:p w14:paraId="09FA2068" w14:textId="77777777" w:rsidR="000A1014" w:rsidRPr="0098744A" w:rsidRDefault="000A1014" w:rsidP="0098744A">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98744A">
        <w:rPr>
          <w:rFonts w:ascii="Palatino Linotype" w:hAnsi="Palatino Linotype" w:cs="Arial"/>
          <w:i/>
        </w:rPr>
        <w:t xml:space="preserve">Se impugne la veracidad de la información proporcionada;  </w:t>
      </w:r>
    </w:p>
    <w:p w14:paraId="5BB9DBEB" w14:textId="77777777" w:rsidR="000A1014" w:rsidRPr="0098744A" w:rsidRDefault="000A1014" w:rsidP="0098744A">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98744A">
        <w:rPr>
          <w:rFonts w:ascii="Palatino Linotype" w:hAnsi="Palatino Linotype" w:cs="Arial"/>
          <w:i/>
        </w:rPr>
        <w:t xml:space="preserve">Se trate de una consulta, o trámite en específico; y  </w:t>
      </w:r>
    </w:p>
    <w:p w14:paraId="0436B1AC" w14:textId="77777777" w:rsidR="000A1014" w:rsidRPr="0098744A" w:rsidRDefault="000A1014" w:rsidP="0098744A">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98744A">
        <w:rPr>
          <w:rFonts w:ascii="Palatino Linotype" w:hAnsi="Palatino Linotype" w:cs="Arial"/>
          <w:i/>
        </w:rPr>
        <w:t>El recurrente amplíe su solicitud en el recurso de revisión, únicamente respecto de los nuevos contenidos.”</w:t>
      </w:r>
    </w:p>
    <w:p w14:paraId="414ACB28" w14:textId="77777777" w:rsidR="000A1014" w:rsidRPr="0098744A" w:rsidRDefault="000A1014" w:rsidP="0098744A">
      <w:pPr>
        <w:spacing w:after="0" w:line="360" w:lineRule="auto"/>
        <w:jc w:val="both"/>
        <w:rPr>
          <w:rFonts w:ascii="Palatino Linotype" w:hAnsi="Palatino Linotype" w:cs="Arial"/>
          <w:sz w:val="24"/>
          <w:szCs w:val="24"/>
        </w:rPr>
      </w:pPr>
    </w:p>
    <w:p w14:paraId="6D6095CB" w14:textId="77777777" w:rsidR="000A1014" w:rsidRPr="0098744A" w:rsidRDefault="000A1014" w:rsidP="0098744A">
      <w:pPr>
        <w:pStyle w:val="Prrafodelista"/>
        <w:autoSpaceDE w:val="0"/>
        <w:autoSpaceDN w:val="0"/>
        <w:adjustRightInd w:val="0"/>
        <w:spacing w:line="360" w:lineRule="auto"/>
        <w:ind w:left="0"/>
        <w:jc w:val="both"/>
        <w:rPr>
          <w:rFonts w:ascii="Palatino Linotype" w:hAnsi="Palatino Linotype" w:cs="Arial"/>
        </w:rPr>
      </w:pPr>
      <w:r w:rsidRPr="0098744A">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2D5F8BE7" w14:textId="77777777" w:rsidR="000A1014" w:rsidRPr="0098744A" w:rsidRDefault="000A1014" w:rsidP="0098744A">
      <w:pPr>
        <w:pStyle w:val="Prrafodelista"/>
        <w:autoSpaceDE w:val="0"/>
        <w:autoSpaceDN w:val="0"/>
        <w:adjustRightInd w:val="0"/>
        <w:spacing w:line="360" w:lineRule="auto"/>
        <w:ind w:left="0"/>
        <w:jc w:val="both"/>
        <w:rPr>
          <w:rFonts w:ascii="Palatino Linotype" w:hAnsi="Palatino Linotype" w:cs="Arial"/>
        </w:rPr>
      </w:pPr>
    </w:p>
    <w:p w14:paraId="4586D9D6" w14:textId="3EC41BE8" w:rsidR="00337A3D" w:rsidRPr="0098744A" w:rsidRDefault="00457E9B" w:rsidP="0098744A">
      <w:pPr>
        <w:widowControl w:val="0"/>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419" w:eastAsia="es-ES"/>
        </w:rPr>
        <w:t>QUINTO</w:t>
      </w:r>
      <w:r w:rsidR="00337A3D" w:rsidRPr="0098744A">
        <w:rPr>
          <w:rFonts w:ascii="Palatino Linotype" w:eastAsia="Times New Roman" w:hAnsi="Palatino Linotype" w:cs="Arial"/>
          <w:b/>
          <w:sz w:val="24"/>
          <w:szCs w:val="24"/>
          <w:lang w:val="es-ES" w:eastAsia="es-ES"/>
        </w:rPr>
        <w:t>. Estudio y resolución del asunto</w:t>
      </w:r>
      <w:r w:rsidR="00337A3D" w:rsidRPr="0098744A">
        <w:rPr>
          <w:rFonts w:ascii="Palatino Linotype" w:eastAsia="Times New Roman" w:hAnsi="Palatino Linotype" w:cs="Times New Roman"/>
          <w:b/>
          <w:sz w:val="24"/>
          <w:szCs w:val="24"/>
          <w:lang w:val="es-ES" w:eastAsia="es-ES"/>
        </w:rPr>
        <w:t xml:space="preserve">. </w:t>
      </w:r>
    </w:p>
    <w:p w14:paraId="615FB411" w14:textId="77777777" w:rsidR="001460D8" w:rsidRPr="0098744A" w:rsidRDefault="001460D8" w:rsidP="0098744A">
      <w:pPr>
        <w:spacing w:after="0" w:line="360" w:lineRule="auto"/>
        <w:jc w:val="both"/>
        <w:rPr>
          <w:rFonts w:ascii="Palatino Linotype" w:hAnsi="Palatino Linotype"/>
          <w:sz w:val="24"/>
          <w:szCs w:val="24"/>
        </w:rPr>
      </w:pPr>
      <w:r w:rsidRPr="0098744A">
        <w:rPr>
          <w:rFonts w:ascii="Palatino Linotype" w:hAnsi="Palatino Linotype"/>
          <w:sz w:val="24"/>
          <w:szCs w:val="24"/>
        </w:rPr>
        <w:t xml:space="preserve">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w:t>
      </w:r>
      <w:r w:rsidRPr="0098744A">
        <w:rPr>
          <w:rFonts w:ascii="Palatino Linotype" w:hAnsi="Palatino Linotype"/>
          <w:sz w:val="24"/>
          <w:szCs w:val="24"/>
        </w:rPr>
        <w:lastRenderedPageBreak/>
        <w:t>enfatizar lo que debe entenderse por derecho de acceso a la información pública, siendo importante traer a contexto el contenido del artículo 6°, letra A de la Constitución Política de los Estados Unidos Mexicanos, que en su parte conducente señala:</w:t>
      </w:r>
    </w:p>
    <w:p w14:paraId="2F8BDB66" w14:textId="77777777" w:rsidR="001460D8" w:rsidRPr="0098744A" w:rsidRDefault="001460D8" w:rsidP="0098744A">
      <w:pPr>
        <w:spacing w:after="0" w:line="360" w:lineRule="auto"/>
        <w:jc w:val="both"/>
        <w:rPr>
          <w:rFonts w:ascii="Palatino Linotype" w:hAnsi="Palatino Linotype"/>
          <w:sz w:val="24"/>
          <w:szCs w:val="24"/>
        </w:rPr>
      </w:pPr>
    </w:p>
    <w:p w14:paraId="236CAF20" w14:textId="77777777" w:rsidR="001460D8" w:rsidRPr="00747BED" w:rsidRDefault="001460D8" w:rsidP="00747BED">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b/>
          <w:i/>
          <w:sz w:val="23"/>
          <w:szCs w:val="23"/>
        </w:rPr>
        <w:t>“Artículo 6o.</w:t>
      </w:r>
      <w:r w:rsidRPr="00747BED">
        <w:rPr>
          <w:rFonts w:ascii="Palatino Linotype" w:hAnsi="Palatino Linotype" w:cs="Arial"/>
          <w:i/>
          <w:sz w:val="23"/>
          <w:szCs w:val="23"/>
        </w:rPr>
        <w:t xml:space="preserve">  . . .</w:t>
      </w:r>
    </w:p>
    <w:p w14:paraId="1B8714A7" w14:textId="77777777" w:rsidR="001460D8" w:rsidRPr="00747BED" w:rsidRDefault="001460D8" w:rsidP="00747BED">
      <w:pPr>
        <w:spacing w:after="0" w:line="240" w:lineRule="auto"/>
        <w:ind w:left="851" w:right="851"/>
        <w:jc w:val="both"/>
        <w:rPr>
          <w:rFonts w:ascii="Palatino Linotype" w:hAnsi="Palatino Linotype" w:cs="Arial"/>
          <w:b/>
          <w:bCs/>
          <w:i/>
          <w:color w:val="000000"/>
          <w:sz w:val="23"/>
          <w:szCs w:val="23"/>
          <w:lang w:eastAsia="es-MX"/>
        </w:rPr>
      </w:pPr>
    </w:p>
    <w:p w14:paraId="282FFCB9" w14:textId="77777777" w:rsidR="001460D8" w:rsidRPr="00747BED" w:rsidRDefault="001460D8" w:rsidP="00747BED">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A.</w:t>
      </w:r>
      <w:r w:rsidRPr="00747BED">
        <w:rPr>
          <w:rFonts w:ascii="Palatino Linotype" w:hAnsi="Palatino Linotype" w:cs="Arial"/>
          <w:i/>
          <w:color w:val="000000"/>
          <w:sz w:val="23"/>
          <w:szCs w:val="23"/>
          <w:lang w:eastAsia="es-MX"/>
        </w:rPr>
        <w:t xml:space="preserve"> Para el ejercicio del derecho de acceso a la información, la Federación y las entidades federativas, en el ámbito de sus respectivas competencias, se regirán por los siguientes principios y bases:</w:t>
      </w:r>
    </w:p>
    <w:p w14:paraId="53FF0592"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79858D00" w14:textId="77777777" w:rsidR="001460D8" w:rsidRPr="00747BED" w:rsidRDefault="001460D8" w:rsidP="002A78CB">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b/>
          <w:bCs/>
          <w:i/>
          <w:color w:val="000000"/>
          <w:sz w:val="23"/>
          <w:szCs w:val="23"/>
          <w:lang w:eastAsia="es-MX"/>
        </w:rPr>
        <w:t xml:space="preserve">I. </w:t>
      </w:r>
      <w:r w:rsidRPr="00747BED">
        <w:rPr>
          <w:rFonts w:ascii="Palatino Linotype" w:hAnsi="Palatino Linotype" w:cs="Arial"/>
          <w:i/>
          <w:color w:val="000000"/>
          <w:sz w:val="23"/>
          <w:szCs w:val="23"/>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47BED">
        <w:rPr>
          <w:rFonts w:ascii="Palatino Linotype" w:hAnsi="Palatino Linotype" w:cs="Arial"/>
          <w:i/>
          <w:sz w:val="23"/>
          <w:szCs w:val="23"/>
        </w:rPr>
        <w:t xml:space="preserve"> </w:t>
      </w:r>
      <w:r w:rsidRPr="00747BED">
        <w:rPr>
          <w:rFonts w:ascii="Palatino Linotype" w:hAnsi="Palatino Linotype" w:cs="Arial"/>
          <w:i/>
          <w:color w:val="000000"/>
          <w:sz w:val="23"/>
          <w:szCs w:val="23"/>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37F2679"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0FF3B1F9"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II. </w:t>
      </w:r>
      <w:r w:rsidRPr="00747BED">
        <w:rPr>
          <w:rFonts w:ascii="Palatino Linotype" w:hAnsi="Palatino Linotype" w:cs="Arial"/>
          <w:i/>
          <w:color w:val="000000"/>
          <w:sz w:val="23"/>
          <w:szCs w:val="23"/>
          <w:lang w:eastAsia="es-MX"/>
        </w:rPr>
        <w:t xml:space="preserve">La información que se refiere a la vida privada y los datos personales será protegida en los términos y con las excepciones que fijen las leyes. </w:t>
      </w:r>
    </w:p>
    <w:p w14:paraId="12FF51E9"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67F610D0"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III. </w:t>
      </w:r>
      <w:r w:rsidRPr="00747BED">
        <w:rPr>
          <w:rFonts w:ascii="Palatino Linotype" w:hAnsi="Palatino Linotype" w:cs="Arial"/>
          <w:i/>
          <w:color w:val="000000"/>
          <w:sz w:val="23"/>
          <w:szCs w:val="23"/>
          <w:lang w:eastAsia="es-MX"/>
        </w:rPr>
        <w:t xml:space="preserve">Toda persona, sin necesidad de acreditar interés alguno o justificar su utilización, tendrá acceso gratuito a la información pública, a sus datos personales o a la rectificación de éstos. </w:t>
      </w:r>
    </w:p>
    <w:p w14:paraId="65EFEC1A"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40419AE8"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IV. </w:t>
      </w:r>
      <w:r w:rsidRPr="00747BED">
        <w:rPr>
          <w:rFonts w:ascii="Palatino Linotype" w:hAnsi="Palatino Linotype" w:cs="Arial"/>
          <w:i/>
          <w:color w:val="000000"/>
          <w:sz w:val="23"/>
          <w:szCs w:val="23"/>
          <w:lang w:eastAsia="es-MX"/>
        </w:rPr>
        <w:t xml:space="preserve">Se establecerán mecanismos de acceso a la información y procedimientos de revisión expeditos que se sustanciarán ante los organismos autónomos especializados e imparciales que establece esta Constitución. </w:t>
      </w:r>
    </w:p>
    <w:p w14:paraId="2FE07A9E"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51CCCC0D"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V. </w:t>
      </w:r>
      <w:r w:rsidRPr="00747BED">
        <w:rPr>
          <w:rFonts w:ascii="Palatino Linotype" w:hAnsi="Palatino Linotype" w:cs="Arial"/>
          <w:i/>
          <w:color w:val="000000"/>
          <w:sz w:val="23"/>
          <w:szCs w:val="23"/>
          <w:lang w:eastAsia="es-MX"/>
        </w:rPr>
        <w:t xml:space="preserve">Los sujetos obligados deberán preservar sus documentos en archivos administrativos actualizados y publicarán, a través de los medios electrónicos </w:t>
      </w:r>
      <w:r w:rsidRPr="00747BED">
        <w:rPr>
          <w:rFonts w:ascii="Palatino Linotype" w:hAnsi="Palatino Linotype" w:cs="Arial"/>
          <w:i/>
          <w:color w:val="000000"/>
          <w:sz w:val="23"/>
          <w:szCs w:val="23"/>
          <w:lang w:eastAsia="es-MX"/>
        </w:rPr>
        <w:lastRenderedPageBreak/>
        <w:t xml:space="preserve">disponibles, la información completa y actualizada sobre el ejercicio de los recursos públicos y los indicadores que permitan rendir cuenta del cumplimiento de sus objetivos y de los resultados obtenidos. </w:t>
      </w:r>
    </w:p>
    <w:p w14:paraId="38BCE198"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41275A03"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VI. </w:t>
      </w:r>
      <w:r w:rsidRPr="00747BED">
        <w:rPr>
          <w:rFonts w:ascii="Palatino Linotype" w:hAnsi="Palatino Linotype" w:cs="Arial"/>
          <w:i/>
          <w:color w:val="000000"/>
          <w:sz w:val="23"/>
          <w:szCs w:val="23"/>
          <w:lang w:eastAsia="es-MX"/>
        </w:rPr>
        <w:t xml:space="preserve">Las leyes determinarán la manera en que los sujetos obligados deberán hacer pública la información relativa a los recursos públicos que entreguen a personas físicas o morales. </w:t>
      </w:r>
    </w:p>
    <w:p w14:paraId="1DB4FE1B"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4385238E"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VII. </w:t>
      </w:r>
      <w:r w:rsidRPr="00747BED">
        <w:rPr>
          <w:rFonts w:ascii="Palatino Linotype" w:hAnsi="Palatino Linotype" w:cs="Arial"/>
          <w:i/>
          <w:color w:val="000000"/>
          <w:sz w:val="23"/>
          <w:szCs w:val="23"/>
          <w:lang w:eastAsia="es-MX"/>
        </w:rPr>
        <w:t>La inobservancia a las disposiciones en materia de acceso a la información pública será sancionada en los términos que dispongan las leyes.</w:t>
      </w:r>
      <w:r w:rsidRPr="00747BED">
        <w:rPr>
          <w:rFonts w:ascii="Palatino Linotype" w:hAnsi="Palatino Linotype" w:cs="Arial"/>
          <w:b/>
          <w:i/>
          <w:sz w:val="23"/>
          <w:szCs w:val="23"/>
        </w:rPr>
        <w:t>”</w:t>
      </w:r>
    </w:p>
    <w:p w14:paraId="65B1DEF1"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i/>
          <w:color w:val="000000"/>
          <w:sz w:val="23"/>
          <w:szCs w:val="23"/>
          <w:lang w:eastAsia="es-MX"/>
        </w:rPr>
        <w:t>(Énfasis añadido)</w:t>
      </w:r>
    </w:p>
    <w:p w14:paraId="73C2B404" w14:textId="77777777" w:rsidR="001460D8" w:rsidRPr="001460D8" w:rsidRDefault="001460D8" w:rsidP="00747BED">
      <w:pPr>
        <w:spacing w:after="0" w:line="360" w:lineRule="auto"/>
        <w:jc w:val="both"/>
        <w:rPr>
          <w:rFonts w:ascii="Palatino Linotype" w:hAnsi="Palatino Linotype"/>
          <w:sz w:val="24"/>
          <w:szCs w:val="24"/>
        </w:rPr>
      </w:pPr>
    </w:p>
    <w:p w14:paraId="0F80EFF2" w14:textId="77777777" w:rsidR="001460D8" w:rsidRPr="001460D8" w:rsidRDefault="001460D8" w:rsidP="00747BED">
      <w:pPr>
        <w:spacing w:after="0"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6081DF5E" w14:textId="77777777" w:rsidR="001460D8" w:rsidRPr="001460D8" w:rsidRDefault="001460D8" w:rsidP="00747BED">
      <w:pPr>
        <w:spacing w:after="0" w:line="360" w:lineRule="auto"/>
        <w:jc w:val="both"/>
        <w:rPr>
          <w:rFonts w:ascii="Palatino Linotype" w:hAnsi="Palatino Linotype"/>
          <w:sz w:val="24"/>
          <w:szCs w:val="24"/>
        </w:rPr>
      </w:pPr>
    </w:p>
    <w:p w14:paraId="71630BC9" w14:textId="77777777" w:rsidR="001460D8" w:rsidRPr="00747BED" w:rsidRDefault="001460D8" w:rsidP="00747BED">
      <w:pPr>
        <w:spacing w:after="0" w:line="240" w:lineRule="auto"/>
        <w:ind w:left="851" w:right="851"/>
        <w:jc w:val="both"/>
        <w:rPr>
          <w:rFonts w:ascii="Palatino Linotype" w:hAnsi="Palatino Linotype" w:cs="Arial"/>
          <w:b/>
          <w:i/>
          <w:sz w:val="23"/>
          <w:szCs w:val="23"/>
        </w:rPr>
      </w:pPr>
      <w:r w:rsidRPr="00747BED">
        <w:rPr>
          <w:rFonts w:ascii="Palatino Linotype" w:hAnsi="Palatino Linotype" w:cs="Arial"/>
          <w:b/>
          <w:i/>
          <w:sz w:val="23"/>
          <w:szCs w:val="23"/>
        </w:rPr>
        <w:t xml:space="preserve">“Artículo 5.  … </w:t>
      </w:r>
    </w:p>
    <w:p w14:paraId="7FC81AC6" w14:textId="77777777" w:rsidR="001460D8" w:rsidRPr="00747BED" w:rsidRDefault="001460D8" w:rsidP="00747BED">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i/>
          <w:sz w:val="23"/>
          <w:szCs w:val="23"/>
        </w:rPr>
        <w:t>. . .</w:t>
      </w:r>
    </w:p>
    <w:p w14:paraId="3AB80867" w14:textId="77777777" w:rsidR="001460D8" w:rsidRPr="00747BED" w:rsidRDefault="001460D8" w:rsidP="00747BED">
      <w:pPr>
        <w:spacing w:after="0" w:line="240" w:lineRule="auto"/>
        <w:ind w:left="851" w:right="851"/>
        <w:jc w:val="both"/>
        <w:rPr>
          <w:rFonts w:ascii="Palatino Linotype" w:hAnsi="Palatino Linotype" w:cs="Arial"/>
          <w:b/>
          <w:i/>
          <w:sz w:val="23"/>
          <w:szCs w:val="23"/>
        </w:rPr>
      </w:pPr>
      <w:r w:rsidRPr="00747BED">
        <w:rPr>
          <w:rFonts w:ascii="Palatino Linotype" w:hAnsi="Palatino Linotype" w:cs="Arial"/>
          <w:b/>
          <w:i/>
          <w:sz w:val="23"/>
          <w:szCs w:val="23"/>
        </w:rPr>
        <w:t>El derecho a la información será garantizado por el Estado.</w:t>
      </w:r>
    </w:p>
    <w:p w14:paraId="4127359A" w14:textId="77777777" w:rsidR="001460D8" w:rsidRPr="00747BED" w:rsidRDefault="001460D8" w:rsidP="00747BED">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i/>
          <w:sz w:val="23"/>
          <w:szCs w:val="23"/>
        </w:rPr>
        <w:t xml:space="preserve">La ley establecerá las previsiones que permitan asegurar la protección, el respeto y la difusión de este derecho. </w:t>
      </w:r>
    </w:p>
    <w:p w14:paraId="18403B26" w14:textId="77777777" w:rsidR="001460D8" w:rsidRPr="00747BED" w:rsidRDefault="001460D8" w:rsidP="00747BED">
      <w:pPr>
        <w:spacing w:after="0" w:line="240" w:lineRule="auto"/>
        <w:ind w:left="851" w:right="851"/>
        <w:jc w:val="both"/>
        <w:rPr>
          <w:rFonts w:ascii="Palatino Linotype" w:hAnsi="Palatino Linotype" w:cs="Arial"/>
          <w:i/>
          <w:sz w:val="23"/>
          <w:szCs w:val="23"/>
        </w:rPr>
      </w:pPr>
    </w:p>
    <w:p w14:paraId="7329F15A" w14:textId="77777777" w:rsidR="001460D8" w:rsidRPr="00747BED" w:rsidRDefault="001460D8" w:rsidP="002A78CB">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i/>
          <w:sz w:val="23"/>
          <w:szCs w:val="23"/>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B1CEDA7" w14:textId="77777777" w:rsidR="001460D8" w:rsidRPr="00747BED" w:rsidRDefault="001460D8" w:rsidP="002A78CB">
      <w:pPr>
        <w:spacing w:after="0" w:line="240" w:lineRule="auto"/>
        <w:ind w:left="851" w:right="851"/>
        <w:jc w:val="both"/>
        <w:rPr>
          <w:rFonts w:ascii="Palatino Linotype" w:hAnsi="Palatino Linotype" w:cs="Arial"/>
          <w:i/>
          <w:sz w:val="23"/>
          <w:szCs w:val="23"/>
        </w:rPr>
      </w:pPr>
    </w:p>
    <w:p w14:paraId="0FD5DF23" w14:textId="77777777" w:rsidR="001460D8" w:rsidRPr="00747BED" w:rsidRDefault="001460D8" w:rsidP="002A78CB">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i/>
          <w:sz w:val="23"/>
          <w:szCs w:val="23"/>
        </w:rPr>
        <w:t xml:space="preserve">Este derecho se regirá por los principios y bases siguientes: </w:t>
      </w:r>
    </w:p>
    <w:p w14:paraId="1ADDEF6C" w14:textId="77777777" w:rsidR="001460D8" w:rsidRPr="00747BED" w:rsidRDefault="001460D8" w:rsidP="002A78CB">
      <w:pPr>
        <w:spacing w:after="0" w:line="240" w:lineRule="auto"/>
        <w:ind w:left="851" w:right="851"/>
        <w:jc w:val="both"/>
        <w:rPr>
          <w:rFonts w:ascii="Palatino Linotype" w:hAnsi="Palatino Linotype" w:cs="Arial"/>
          <w:i/>
          <w:sz w:val="23"/>
          <w:szCs w:val="23"/>
        </w:rPr>
      </w:pPr>
    </w:p>
    <w:p w14:paraId="4F36D46E" w14:textId="77777777" w:rsidR="001460D8" w:rsidRPr="00747BED" w:rsidRDefault="001460D8" w:rsidP="002A78CB">
      <w:pPr>
        <w:spacing w:after="0" w:line="240" w:lineRule="auto"/>
        <w:ind w:left="851" w:right="851"/>
        <w:jc w:val="both"/>
        <w:rPr>
          <w:rFonts w:ascii="Palatino Linotype" w:hAnsi="Palatino Linotype" w:cs="Arial"/>
          <w:i/>
          <w:iCs/>
          <w:color w:val="222222"/>
          <w:sz w:val="23"/>
          <w:szCs w:val="23"/>
        </w:rPr>
      </w:pPr>
      <w:r w:rsidRPr="00747BED">
        <w:rPr>
          <w:rFonts w:ascii="Palatino Linotype" w:hAnsi="Palatino Linotype" w:cs="Arial"/>
          <w:b/>
          <w:i/>
          <w:iCs/>
          <w:color w:val="222222"/>
          <w:sz w:val="23"/>
          <w:szCs w:val="23"/>
        </w:rPr>
        <w:t>I.</w:t>
      </w:r>
      <w:r w:rsidRPr="00747BED">
        <w:rPr>
          <w:rFonts w:ascii="Palatino Linotype" w:hAnsi="Palatino Linotype" w:cs="Arial"/>
          <w:i/>
          <w:iCs/>
          <w:color w:val="222222"/>
          <w:sz w:val="23"/>
          <w:szCs w:val="23"/>
        </w:rPr>
        <w:t xml:space="preserve"> </w:t>
      </w:r>
      <w:r w:rsidRPr="00747BED">
        <w:rPr>
          <w:rFonts w:ascii="Palatino Linotype" w:hAnsi="Palatino Linotype" w:cs="Arial"/>
          <w:b/>
          <w:bCs/>
          <w:i/>
          <w:iCs/>
          <w:color w:val="222222"/>
          <w:sz w:val="23"/>
          <w:szCs w:val="23"/>
        </w:rPr>
        <w:t xml:space="preserve">Toda la información en posesión de </w:t>
      </w:r>
      <w:r w:rsidRPr="00747BED">
        <w:rPr>
          <w:rFonts w:ascii="Palatino Linotype" w:hAnsi="Palatino Linotype" w:cs="Arial"/>
          <w:bCs/>
          <w:i/>
          <w:iCs/>
          <w:color w:val="222222"/>
          <w:sz w:val="23"/>
          <w:szCs w:val="23"/>
        </w:rPr>
        <w:t>cualquier autoridad, entidad, órgano y organismos de los Poderes Ejecutivo, Legislativo y Judicial, órganos autónomos, partidos políticos, fideicomisos y fondos públicos estatales y municipales</w:t>
      </w:r>
      <w:r w:rsidRPr="00747BED">
        <w:rPr>
          <w:rFonts w:ascii="Palatino Linotype" w:hAnsi="Palatino Linotype" w:cs="Arial"/>
          <w:i/>
          <w:iCs/>
          <w:color w:val="222222"/>
          <w:sz w:val="23"/>
          <w:szCs w:val="23"/>
        </w:rPr>
        <w:t xml:space="preserve">, así como del gobierno y de la administración pública municipal y sus organismos descentralizados, asimismo de </w:t>
      </w:r>
      <w:r w:rsidRPr="00747BED">
        <w:rPr>
          <w:rFonts w:ascii="Palatino Linotype" w:hAnsi="Palatino Linotype" w:cs="Arial"/>
          <w:b/>
          <w:i/>
          <w:iCs/>
          <w:color w:val="222222"/>
          <w:sz w:val="23"/>
          <w:szCs w:val="23"/>
        </w:rPr>
        <w:t>cualquier</w:t>
      </w:r>
      <w:r w:rsidRPr="00747BED">
        <w:rPr>
          <w:rFonts w:ascii="Palatino Linotype" w:hAnsi="Palatino Linotype" w:cs="Arial"/>
          <w:i/>
          <w:iCs/>
          <w:color w:val="222222"/>
          <w:sz w:val="23"/>
          <w:szCs w:val="23"/>
        </w:rPr>
        <w:t xml:space="preserve"> persona física, jurídica colectiva o </w:t>
      </w:r>
      <w:r w:rsidRPr="00747BED">
        <w:rPr>
          <w:rFonts w:ascii="Palatino Linotype" w:hAnsi="Palatino Linotype" w:cs="Arial"/>
          <w:b/>
          <w:i/>
          <w:iCs/>
          <w:color w:val="222222"/>
          <w:sz w:val="23"/>
          <w:szCs w:val="23"/>
        </w:rPr>
        <w:t xml:space="preserve">sindicato que reciba y ejerza recursos </w:t>
      </w:r>
      <w:r w:rsidRPr="00747BED">
        <w:rPr>
          <w:rFonts w:ascii="Palatino Linotype" w:hAnsi="Palatino Linotype" w:cs="Arial"/>
          <w:b/>
          <w:i/>
          <w:sz w:val="23"/>
          <w:szCs w:val="23"/>
        </w:rPr>
        <w:t>públicos</w:t>
      </w:r>
      <w:r w:rsidRPr="00747BED">
        <w:rPr>
          <w:rFonts w:ascii="Palatino Linotype" w:hAnsi="Palatino Linotype" w:cs="Arial"/>
          <w:i/>
          <w:iCs/>
          <w:color w:val="222222"/>
          <w:sz w:val="23"/>
          <w:szCs w:val="23"/>
        </w:rPr>
        <w:t xml:space="preserve"> o realice actos de autoridad en el ámbito estatal y municipal, es pública y sólo podrá ser reservada </w:t>
      </w:r>
      <w:r w:rsidRPr="00747BED">
        <w:rPr>
          <w:rFonts w:ascii="Palatino Linotype" w:hAnsi="Palatino Linotype" w:cs="Arial"/>
          <w:i/>
          <w:iCs/>
          <w:color w:val="222222"/>
          <w:sz w:val="23"/>
          <w:szCs w:val="23"/>
        </w:rPr>
        <w:lastRenderedPageBreak/>
        <w:t>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8063C5" w14:textId="77777777" w:rsidR="001460D8" w:rsidRPr="00747BED" w:rsidRDefault="001460D8" w:rsidP="002A78CB">
      <w:pPr>
        <w:spacing w:after="0" w:line="240" w:lineRule="auto"/>
        <w:ind w:left="851" w:right="851"/>
        <w:jc w:val="both"/>
        <w:rPr>
          <w:rFonts w:ascii="Palatino Linotype" w:hAnsi="Palatino Linotype" w:cs="Arial"/>
          <w:i/>
          <w:color w:val="222222"/>
          <w:sz w:val="23"/>
          <w:szCs w:val="23"/>
        </w:rPr>
      </w:pPr>
    </w:p>
    <w:p w14:paraId="29802DF2" w14:textId="77777777" w:rsidR="001460D8" w:rsidRPr="00747BED" w:rsidRDefault="001460D8" w:rsidP="002A78CB">
      <w:pPr>
        <w:spacing w:after="0" w:line="240" w:lineRule="auto"/>
        <w:ind w:left="851" w:right="851"/>
        <w:jc w:val="both"/>
        <w:rPr>
          <w:rFonts w:ascii="Palatino Linotype" w:hAnsi="Palatino Linotype" w:cs="Arial"/>
          <w:i/>
          <w:color w:val="222222"/>
          <w:sz w:val="23"/>
          <w:szCs w:val="23"/>
        </w:rPr>
      </w:pPr>
      <w:r w:rsidRPr="00747BED">
        <w:rPr>
          <w:rFonts w:ascii="Palatino Linotype" w:hAnsi="Palatino Linotype" w:cs="Arial"/>
          <w:b/>
          <w:i/>
          <w:iCs/>
          <w:color w:val="222222"/>
          <w:sz w:val="23"/>
          <w:szCs w:val="23"/>
        </w:rPr>
        <w:t>III.</w:t>
      </w:r>
      <w:r w:rsidRPr="00747BED">
        <w:rPr>
          <w:rFonts w:ascii="Palatino Linotype" w:hAnsi="Palatino Linotype"/>
          <w:i/>
          <w:color w:val="222222"/>
          <w:sz w:val="23"/>
          <w:szCs w:val="23"/>
        </w:rPr>
        <w:t xml:space="preserve"> </w:t>
      </w:r>
      <w:r w:rsidRPr="00747BED">
        <w:rPr>
          <w:rFonts w:ascii="Palatino Linotype" w:hAnsi="Palatino Linotype" w:cs="Arial"/>
          <w:i/>
          <w:iCs/>
          <w:color w:val="222222"/>
          <w:sz w:val="23"/>
          <w:szCs w:val="23"/>
        </w:rPr>
        <w:t xml:space="preserve">Toda </w:t>
      </w:r>
      <w:r w:rsidRPr="00747BED">
        <w:rPr>
          <w:rFonts w:ascii="Palatino Linotype" w:hAnsi="Palatino Linotype" w:cs="Arial"/>
          <w:i/>
          <w:sz w:val="23"/>
          <w:szCs w:val="23"/>
        </w:rPr>
        <w:t>persona</w:t>
      </w:r>
      <w:r w:rsidRPr="00747BED">
        <w:rPr>
          <w:rFonts w:ascii="Palatino Linotype" w:hAnsi="Palatino Linotype" w:cs="Arial"/>
          <w:i/>
          <w:iCs/>
          <w:color w:val="222222"/>
          <w:sz w:val="23"/>
          <w:szCs w:val="23"/>
        </w:rPr>
        <w:t>, sin necesidad de acreditar interés alguno o justificar su utilización, tendrá acceso gratuito a la información pública, a sus datos personales o a la rectificación de éstos.</w:t>
      </w:r>
    </w:p>
    <w:p w14:paraId="356F6B4A" w14:textId="77777777" w:rsidR="001460D8" w:rsidRPr="00747BED" w:rsidRDefault="001460D8" w:rsidP="002A78CB">
      <w:pPr>
        <w:spacing w:after="0" w:line="240" w:lineRule="auto"/>
        <w:ind w:left="851" w:right="851"/>
        <w:jc w:val="both"/>
        <w:rPr>
          <w:rFonts w:ascii="Palatino Linotype" w:hAnsi="Palatino Linotype" w:cs="Arial"/>
          <w:b/>
          <w:i/>
          <w:iCs/>
          <w:color w:val="222222"/>
          <w:sz w:val="23"/>
          <w:szCs w:val="23"/>
        </w:rPr>
      </w:pPr>
    </w:p>
    <w:p w14:paraId="0E73CF93" w14:textId="77777777" w:rsidR="001460D8" w:rsidRPr="00747BED" w:rsidRDefault="001460D8" w:rsidP="00747BED">
      <w:pPr>
        <w:spacing w:after="0" w:line="240" w:lineRule="auto"/>
        <w:ind w:left="851" w:right="851"/>
        <w:jc w:val="both"/>
        <w:rPr>
          <w:rFonts w:ascii="Palatino Linotype" w:hAnsi="Palatino Linotype" w:cs="Arial"/>
          <w:i/>
          <w:color w:val="222222"/>
          <w:sz w:val="23"/>
          <w:szCs w:val="23"/>
        </w:rPr>
      </w:pPr>
      <w:r w:rsidRPr="00747BED">
        <w:rPr>
          <w:rFonts w:ascii="Palatino Linotype" w:hAnsi="Palatino Linotype" w:cs="Arial"/>
          <w:b/>
          <w:i/>
          <w:iCs/>
          <w:color w:val="222222"/>
          <w:sz w:val="23"/>
          <w:szCs w:val="23"/>
        </w:rPr>
        <w:t xml:space="preserve">IV. </w:t>
      </w:r>
      <w:r w:rsidRPr="00747BED">
        <w:rPr>
          <w:rFonts w:ascii="Palatino Linotype" w:hAnsi="Palatino Linotype" w:cs="Arial"/>
          <w:i/>
          <w:iCs/>
          <w:color w:val="222222"/>
          <w:sz w:val="23"/>
          <w:szCs w:val="23"/>
        </w:rPr>
        <w:t xml:space="preserve">Se establecerán mecanismos de acceso a la información y procedimientos de revisión expeditos que se </w:t>
      </w:r>
      <w:r w:rsidRPr="00747BED">
        <w:rPr>
          <w:rFonts w:ascii="Palatino Linotype" w:hAnsi="Palatino Linotype" w:cs="Arial"/>
          <w:i/>
          <w:sz w:val="23"/>
          <w:szCs w:val="23"/>
        </w:rPr>
        <w:t>sustanciarán</w:t>
      </w:r>
      <w:r w:rsidRPr="00747BED">
        <w:rPr>
          <w:rFonts w:ascii="Palatino Linotype" w:hAnsi="Palatino Linotype" w:cs="Arial"/>
          <w:i/>
          <w:iCs/>
          <w:color w:val="222222"/>
          <w:sz w:val="23"/>
          <w:szCs w:val="23"/>
        </w:rPr>
        <w:t xml:space="preserve"> ante el organismo autónomo especializado e imparcial que establece esta Constitución.”</w:t>
      </w:r>
    </w:p>
    <w:p w14:paraId="0BEEFE24" w14:textId="77777777" w:rsidR="001460D8" w:rsidRPr="00747BED" w:rsidRDefault="001460D8" w:rsidP="00747BED">
      <w:pPr>
        <w:spacing w:after="0" w:line="240" w:lineRule="auto"/>
        <w:ind w:left="851" w:right="851"/>
        <w:jc w:val="both"/>
        <w:rPr>
          <w:rFonts w:ascii="Palatino Linotype" w:hAnsi="Palatino Linotype" w:cs="Arial"/>
          <w:i/>
          <w:iCs/>
          <w:color w:val="222222"/>
          <w:sz w:val="23"/>
          <w:szCs w:val="23"/>
        </w:rPr>
      </w:pPr>
      <w:r w:rsidRPr="00747BED">
        <w:rPr>
          <w:rFonts w:ascii="Palatino Linotype" w:hAnsi="Palatino Linotype" w:cs="Arial"/>
          <w:i/>
          <w:iCs/>
          <w:color w:val="222222"/>
          <w:sz w:val="23"/>
          <w:szCs w:val="23"/>
        </w:rPr>
        <w:t>(Énfasis añadido)</w:t>
      </w:r>
    </w:p>
    <w:p w14:paraId="6A986658" w14:textId="77777777" w:rsidR="001460D8" w:rsidRDefault="001460D8" w:rsidP="00747BED">
      <w:pPr>
        <w:spacing w:after="0" w:line="360" w:lineRule="auto"/>
        <w:jc w:val="both"/>
        <w:rPr>
          <w:rFonts w:ascii="Palatino Linotype" w:hAnsi="Palatino Linotype"/>
          <w:sz w:val="24"/>
          <w:szCs w:val="24"/>
        </w:rPr>
      </w:pPr>
    </w:p>
    <w:p w14:paraId="739B31CE" w14:textId="77777777" w:rsidR="00FE68C0" w:rsidRDefault="00FE68C0" w:rsidP="00747BED">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Mexicano sea parte, en concordancia con el artículo 8 d</w:t>
      </w:r>
      <w:r>
        <w:rPr>
          <w:rFonts w:ascii="Palatino Linotype" w:hAnsi="Palatino Linotype" w:cs="Arial"/>
          <w:sz w:val="24"/>
          <w:szCs w:val="24"/>
        </w:rPr>
        <w:t xml:space="preserve">e </w:t>
      </w:r>
      <w:r w:rsidRPr="00E26F3C">
        <w:rPr>
          <w:rFonts w:ascii="Palatino Linotype" w:hAnsi="Palatino Linotype" w:cs="Arial"/>
          <w:sz w:val="24"/>
          <w:szCs w:val="24"/>
        </w:rPr>
        <w:t xml:space="preserve">la Ley de </w:t>
      </w:r>
      <w:r w:rsidRPr="00F67616">
        <w:rPr>
          <w:rFonts w:ascii="Palatino Linotype" w:hAnsi="Palatino Linotype" w:cs="Arial"/>
          <w:sz w:val="24"/>
          <w:szCs w:val="24"/>
        </w:rPr>
        <w:t>Transparencia local, es así que el recurrente solicitó:</w:t>
      </w:r>
    </w:p>
    <w:p w14:paraId="23D2A4FF" w14:textId="77777777" w:rsidR="00214949" w:rsidRPr="00F67616" w:rsidRDefault="00214949" w:rsidP="00747BED">
      <w:pPr>
        <w:autoSpaceDE w:val="0"/>
        <w:autoSpaceDN w:val="0"/>
        <w:adjustRightInd w:val="0"/>
        <w:spacing w:after="0" w:line="360" w:lineRule="auto"/>
        <w:jc w:val="both"/>
        <w:rPr>
          <w:rFonts w:ascii="Palatino Linotype" w:hAnsi="Palatino Linotype" w:cs="Arial"/>
          <w:sz w:val="24"/>
          <w:szCs w:val="24"/>
        </w:rPr>
      </w:pPr>
    </w:p>
    <w:p w14:paraId="384C213E" w14:textId="0C85C59E" w:rsidR="00F67616" w:rsidRPr="002B0AAF" w:rsidRDefault="00F67616" w:rsidP="002B0AAF">
      <w:pPr>
        <w:autoSpaceDE w:val="0"/>
        <w:autoSpaceDN w:val="0"/>
        <w:adjustRightInd w:val="0"/>
        <w:spacing w:after="0" w:line="360" w:lineRule="auto"/>
        <w:ind w:firstLine="708"/>
        <w:jc w:val="both"/>
        <w:rPr>
          <w:rFonts w:ascii="Palatino Linotype" w:hAnsi="Palatino Linotype" w:cs="Arial"/>
          <w:sz w:val="24"/>
          <w:szCs w:val="24"/>
        </w:rPr>
      </w:pPr>
      <w:r w:rsidRPr="002B0AAF">
        <w:rPr>
          <w:rFonts w:ascii="Palatino Linotype" w:hAnsi="Palatino Linotype" w:cs="Arial"/>
          <w:sz w:val="24"/>
          <w:szCs w:val="24"/>
        </w:rPr>
        <w:t xml:space="preserve">1.- </w:t>
      </w:r>
      <w:r w:rsidR="002B0AAF">
        <w:rPr>
          <w:rFonts w:ascii="Palatino Linotype" w:hAnsi="Palatino Linotype" w:cs="Arial"/>
          <w:sz w:val="24"/>
          <w:szCs w:val="24"/>
          <w:lang w:val="es-419"/>
        </w:rPr>
        <w:t xml:space="preserve">Las </w:t>
      </w:r>
      <w:r w:rsidR="002B0AAF" w:rsidRPr="002B0AAF">
        <w:rPr>
          <w:rFonts w:ascii="Palatino Linotype" w:hAnsi="Palatino Linotype" w:cs="Arial"/>
          <w:sz w:val="24"/>
          <w:szCs w:val="24"/>
        </w:rPr>
        <w:t>resoluciones y laudos em</w:t>
      </w:r>
      <w:r w:rsidR="002B0AAF">
        <w:rPr>
          <w:rFonts w:ascii="Palatino Linotype" w:hAnsi="Palatino Linotype" w:cs="Arial"/>
          <w:sz w:val="24"/>
          <w:szCs w:val="24"/>
        </w:rPr>
        <w:t xml:space="preserve">itidos en versión </w:t>
      </w:r>
      <w:r w:rsidR="00007A78">
        <w:rPr>
          <w:rFonts w:ascii="Palatino Linotype" w:hAnsi="Palatino Linotype" w:cs="Arial"/>
          <w:sz w:val="24"/>
          <w:szCs w:val="24"/>
        </w:rPr>
        <w:t>pública</w:t>
      </w:r>
      <w:r w:rsidR="002B0AAF">
        <w:rPr>
          <w:rFonts w:ascii="Palatino Linotype" w:hAnsi="Palatino Linotype" w:cs="Arial"/>
          <w:sz w:val="24"/>
          <w:szCs w:val="24"/>
        </w:rPr>
        <w:t>.</w:t>
      </w:r>
    </w:p>
    <w:p w14:paraId="54D10949" w14:textId="77777777" w:rsidR="002B0AAF" w:rsidRPr="00C74C8B" w:rsidRDefault="002B0AAF" w:rsidP="002B0AAF">
      <w:pPr>
        <w:autoSpaceDE w:val="0"/>
        <w:autoSpaceDN w:val="0"/>
        <w:adjustRightInd w:val="0"/>
        <w:spacing w:after="0" w:line="360" w:lineRule="auto"/>
        <w:jc w:val="both"/>
        <w:rPr>
          <w:rFonts w:ascii="Palatino Linotype" w:hAnsi="Palatino Linotype" w:cs="Arial"/>
          <w:sz w:val="24"/>
          <w:szCs w:val="24"/>
        </w:rPr>
      </w:pPr>
    </w:p>
    <w:p w14:paraId="1AF3879F" w14:textId="71F71292" w:rsidR="00747BED" w:rsidRDefault="002535CB" w:rsidP="00214949">
      <w:pPr>
        <w:autoSpaceDE w:val="0"/>
        <w:autoSpaceDN w:val="0"/>
        <w:adjustRightInd w:val="0"/>
        <w:spacing w:after="0" w:line="360" w:lineRule="auto"/>
        <w:jc w:val="both"/>
        <w:rPr>
          <w:rFonts w:ascii="Palatino Linotype" w:hAnsi="Palatino Linotype" w:cs="Arial"/>
          <w:sz w:val="24"/>
          <w:szCs w:val="24"/>
          <w:lang w:val="es-419"/>
        </w:rPr>
      </w:pPr>
      <w:r w:rsidRPr="00C74C8B">
        <w:rPr>
          <w:rFonts w:ascii="Palatino Linotype" w:hAnsi="Palatino Linotype" w:cs="Arial"/>
          <w:sz w:val="24"/>
          <w:szCs w:val="24"/>
        </w:rPr>
        <w:t>Para lo cual el sujeto obligado</w:t>
      </w:r>
      <w:r w:rsidR="00E26F3C">
        <w:rPr>
          <w:rFonts w:ascii="Palatino Linotype" w:hAnsi="Palatino Linotype" w:cs="Arial"/>
          <w:sz w:val="24"/>
          <w:szCs w:val="24"/>
          <w:lang w:val="es-419"/>
        </w:rPr>
        <w:t xml:space="preserve"> </w:t>
      </w:r>
      <w:r w:rsidR="00997315">
        <w:rPr>
          <w:rFonts w:ascii="Palatino Linotype" w:hAnsi="Palatino Linotype" w:cs="Arial"/>
          <w:sz w:val="24"/>
          <w:szCs w:val="24"/>
          <w:lang w:val="es-419"/>
        </w:rPr>
        <w:t xml:space="preserve">remitió tres archivos electrónicos en formato </w:t>
      </w:r>
      <w:r w:rsidR="0019460D">
        <w:rPr>
          <w:rFonts w:ascii="Palatino Linotype" w:hAnsi="Palatino Linotype" w:cs="Arial"/>
          <w:sz w:val="24"/>
          <w:szCs w:val="24"/>
          <w:lang w:val="es-419"/>
        </w:rPr>
        <w:t xml:space="preserve">Word y </w:t>
      </w:r>
      <w:r w:rsidR="00997315">
        <w:rPr>
          <w:rFonts w:ascii="Palatino Linotype" w:hAnsi="Palatino Linotype" w:cs="Arial"/>
          <w:sz w:val="24"/>
          <w:szCs w:val="24"/>
          <w:lang w:val="es-419"/>
        </w:rPr>
        <w:t>PDF,</w:t>
      </w:r>
      <w:r w:rsidR="0011100D">
        <w:rPr>
          <w:rFonts w:ascii="Palatino Linotype" w:hAnsi="Palatino Linotype" w:cs="Arial"/>
          <w:sz w:val="24"/>
          <w:szCs w:val="24"/>
          <w:lang w:val="es-419"/>
        </w:rPr>
        <w:t xml:space="preserve"> denominados: </w:t>
      </w:r>
      <w:r w:rsidR="00CE3483">
        <w:rPr>
          <w:rFonts w:ascii="Palatino Linotype" w:hAnsi="Palatino Linotype"/>
          <w:sz w:val="24"/>
          <w:szCs w:val="24"/>
          <w:lang w:val="es-419"/>
        </w:rPr>
        <w:t>“RESPUESTA INTEGRADORA 0112.docx”, “Acuerdo del comité solicitud 112.pdf” y “Oficio Jurídico 178.pdf”</w:t>
      </w:r>
      <w:r w:rsidR="0011100D">
        <w:rPr>
          <w:rFonts w:ascii="Palatino Linotype" w:hAnsi="Palatino Linotype"/>
          <w:sz w:val="24"/>
          <w:szCs w:val="24"/>
          <w:lang w:val="es-419"/>
        </w:rPr>
        <w:t>,</w:t>
      </w:r>
      <w:r w:rsidR="00997315">
        <w:rPr>
          <w:rFonts w:ascii="Palatino Linotype" w:hAnsi="Palatino Linotype" w:cs="Arial"/>
          <w:sz w:val="24"/>
          <w:szCs w:val="24"/>
          <w:lang w:val="es-419"/>
        </w:rPr>
        <w:t xml:space="preserve"> el primero de ellos corresponde al oficio </w:t>
      </w:r>
      <w:r w:rsidR="00997315">
        <w:rPr>
          <w:rFonts w:ascii="Palatino Linotype" w:hAnsi="Palatino Linotype" w:cs="Arial"/>
          <w:sz w:val="24"/>
          <w:szCs w:val="24"/>
          <w:lang w:val="es-419"/>
        </w:rPr>
        <w:lastRenderedPageBreak/>
        <w:t xml:space="preserve">número </w:t>
      </w:r>
      <w:r w:rsidR="0019460D" w:rsidRPr="0019460D">
        <w:rPr>
          <w:rFonts w:ascii="Palatino Linotype" w:hAnsi="Palatino Linotype" w:cs="Arial"/>
          <w:b/>
          <w:sz w:val="24"/>
          <w:szCs w:val="24"/>
          <w:lang w:val="es-419"/>
        </w:rPr>
        <w:t>UT/KMP/455/2022</w:t>
      </w:r>
      <w:r w:rsidR="00997315">
        <w:rPr>
          <w:rFonts w:ascii="Palatino Linotype" w:hAnsi="Palatino Linotype" w:cs="Arial"/>
          <w:sz w:val="24"/>
          <w:szCs w:val="24"/>
          <w:lang w:val="es-419"/>
        </w:rPr>
        <w:t xml:space="preserve"> de fecha </w:t>
      </w:r>
      <w:r w:rsidR="0019460D">
        <w:rPr>
          <w:rFonts w:ascii="Palatino Linotype" w:hAnsi="Palatino Linotype" w:cs="Arial"/>
          <w:sz w:val="24"/>
          <w:szCs w:val="24"/>
          <w:lang w:val="es-419"/>
        </w:rPr>
        <w:t>cuatro</w:t>
      </w:r>
      <w:r w:rsidR="00997315">
        <w:rPr>
          <w:rFonts w:ascii="Palatino Linotype" w:hAnsi="Palatino Linotype" w:cs="Arial"/>
          <w:sz w:val="24"/>
          <w:szCs w:val="24"/>
          <w:lang w:val="es-419"/>
        </w:rPr>
        <w:t xml:space="preserve"> de </w:t>
      </w:r>
      <w:r w:rsidR="0019460D">
        <w:rPr>
          <w:rFonts w:ascii="Palatino Linotype" w:hAnsi="Palatino Linotype" w:cs="Arial"/>
          <w:sz w:val="24"/>
          <w:szCs w:val="24"/>
          <w:lang w:val="es-419"/>
        </w:rPr>
        <w:t>mayo</w:t>
      </w:r>
      <w:r w:rsidR="00997315">
        <w:rPr>
          <w:rFonts w:ascii="Palatino Linotype" w:hAnsi="Palatino Linotype" w:cs="Arial"/>
          <w:sz w:val="24"/>
          <w:szCs w:val="24"/>
          <w:lang w:val="es-419"/>
        </w:rPr>
        <w:t xml:space="preserve"> de dos mil veintidós </w:t>
      </w:r>
      <w:r w:rsidR="0019460D">
        <w:rPr>
          <w:rFonts w:ascii="Palatino Linotype" w:hAnsi="Palatino Linotype" w:cs="Arial"/>
          <w:sz w:val="24"/>
          <w:szCs w:val="24"/>
          <w:lang w:val="es-419"/>
        </w:rPr>
        <w:t xml:space="preserve">sin </w:t>
      </w:r>
      <w:r w:rsidR="00997315">
        <w:rPr>
          <w:rFonts w:ascii="Palatino Linotype" w:hAnsi="Palatino Linotype" w:cs="Arial"/>
          <w:sz w:val="24"/>
          <w:szCs w:val="24"/>
          <w:lang w:val="es-419"/>
        </w:rPr>
        <w:t>signa</w:t>
      </w:r>
      <w:r w:rsidR="0019460D">
        <w:rPr>
          <w:rFonts w:ascii="Palatino Linotype" w:hAnsi="Palatino Linotype" w:cs="Arial"/>
          <w:sz w:val="24"/>
          <w:szCs w:val="24"/>
          <w:lang w:val="es-419"/>
        </w:rPr>
        <w:t>r</w:t>
      </w:r>
      <w:r w:rsidR="00997315">
        <w:rPr>
          <w:rFonts w:ascii="Palatino Linotype" w:hAnsi="Palatino Linotype" w:cs="Arial"/>
          <w:sz w:val="24"/>
          <w:szCs w:val="24"/>
          <w:lang w:val="es-419"/>
        </w:rPr>
        <w:t xml:space="preserve"> </w:t>
      </w:r>
      <w:r w:rsidR="0019460D">
        <w:rPr>
          <w:rFonts w:ascii="Palatino Linotype" w:hAnsi="Palatino Linotype" w:cs="Arial"/>
          <w:sz w:val="24"/>
          <w:szCs w:val="24"/>
          <w:lang w:val="es-419"/>
        </w:rPr>
        <w:t>a través del cual se l</w:t>
      </w:r>
      <w:r w:rsidR="009C4AC1">
        <w:rPr>
          <w:rFonts w:ascii="Palatino Linotype" w:hAnsi="Palatino Linotype" w:cs="Arial"/>
          <w:sz w:val="24"/>
          <w:szCs w:val="24"/>
          <w:lang w:val="es-419"/>
        </w:rPr>
        <w:t xml:space="preserve">e da respuesta a la solicitante, en </w:t>
      </w:r>
      <w:r w:rsidR="004D5743">
        <w:rPr>
          <w:rFonts w:ascii="Palatino Linotype" w:hAnsi="Palatino Linotype" w:cs="Arial"/>
          <w:sz w:val="24"/>
          <w:szCs w:val="24"/>
          <w:lang w:val="es-419"/>
        </w:rPr>
        <w:t>los términos siguientes</w:t>
      </w:r>
      <w:r w:rsidR="009C4AC1">
        <w:rPr>
          <w:rFonts w:ascii="Palatino Linotype" w:hAnsi="Palatino Linotype" w:cs="Arial"/>
          <w:sz w:val="24"/>
          <w:szCs w:val="24"/>
          <w:lang w:val="es-419"/>
        </w:rPr>
        <w:t>:</w:t>
      </w:r>
    </w:p>
    <w:p w14:paraId="485DF45D" w14:textId="77777777" w:rsidR="009C4AC1" w:rsidRDefault="009C4AC1" w:rsidP="00214949">
      <w:pPr>
        <w:autoSpaceDE w:val="0"/>
        <w:autoSpaceDN w:val="0"/>
        <w:adjustRightInd w:val="0"/>
        <w:spacing w:after="0" w:line="360" w:lineRule="auto"/>
        <w:jc w:val="both"/>
        <w:rPr>
          <w:rFonts w:ascii="Palatino Linotype" w:hAnsi="Palatino Linotype" w:cs="Arial"/>
          <w:sz w:val="24"/>
          <w:szCs w:val="24"/>
          <w:lang w:val="es-419"/>
        </w:rPr>
      </w:pPr>
    </w:p>
    <w:p w14:paraId="4064CFD6" w14:textId="77AF8CF3" w:rsidR="009C4AC1" w:rsidRPr="009C4AC1" w:rsidRDefault="009C4AC1" w:rsidP="009C4AC1">
      <w:pPr>
        <w:tabs>
          <w:tab w:val="left" w:pos="9923"/>
        </w:tabs>
        <w:spacing w:after="0" w:line="240" w:lineRule="auto"/>
        <w:ind w:left="567" w:right="567"/>
        <w:jc w:val="both"/>
        <w:rPr>
          <w:rFonts w:ascii="Palatino Linotype" w:hAnsi="Palatino Linotype" w:cs="Arial"/>
          <w:i/>
          <w:sz w:val="24"/>
          <w:szCs w:val="24"/>
          <w:lang w:val="es-ES_tradnl"/>
        </w:rPr>
      </w:pPr>
      <w:r>
        <w:rPr>
          <w:rFonts w:ascii="Palatino Linotype" w:hAnsi="Palatino Linotype" w:cs="Arial"/>
          <w:i/>
          <w:sz w:val="24"/>
          <w:szCs w:val="24"/>
          <w:lang w:val="es-419"/>
        </w:rPr>
        <w:t>“</w:t>
      </w:r>
      <w:r w:rsidRPr="009C4AC1">
        <w:rPr>
          <w:rFonts w:ascii="Palatino Linotype" w:hAnsi="Palatino Linotype" w:cs="Arial"/>
          <w:i/>
          <w:sz w:val="24"/>
          <w:szCs w:val="24"/>
          <w:lang w:val="es-ES_tradnl"/>
        </w:rPr>
        <w:t>De conformidad con el artículo 162 de la Ley de Transparencia y Acceso a la Información Pública del Estado de México y Municipios, las Unidades de Transparencia deberán garantizar que las solicitudes se turnen a todas las Áreas competentes que cuenten con la información o deban tenerla de acuerdo con sus facultades, competencias y funciones, con el objeto de que realicen una búsqueda exhaustiva y razonable de la información solicitada.</w:t>
      </w:r>
    </w:p>
    <w:p w14:paraId="76861A02" w14:textId="77777777" w:rsidR="009C4AC1" w:rsidRPr="009C4AC1" w:rsidRDefault="009C4AC1" w:rsidP="009C4AC1">
      <w:pPr>
        <w:tabs>
          <w:tab w:val="left" w:pos="9923"/>
        </w:tabs>
        <w:spacing w:after="0" w:line="240" w:lineRule="auto"/>
        <w:ind w:left="567" w:right="567"/>
        <w:jc w:val="both"/>
        <w:rPr>
          <w:rFonts w:ascii="Palatino Linotype" w:hAnsi="Palatino Linotype" w:cs="Arial"/>
          <w:i/>
          <w:sz w:val="24"/>
          <w:szCs w:val="24"/>
          <w:lang w:val="es-ES_tradnl"/>
        </w:rPr>
      </w:pPr>
    </w:p>
    <w:p w14:paraId="11A0B3B1" w14:textId="77777777" w:rsidR="009C4AC1" w:rsidRPr="009C4AC1" w:rsidRDefault="009C4AC1" w:rsidP="009C4AC1">
      <w:pPr>
        <w:tabs>
          <w:tab w:val="left" w:pos="9923"/>
        </w:tabs>
        <w:spacing w:after="0" w:line="240" w:lineRule="auto"/>
        <w:ind w:left="567" w:right="567"/>
        <w:jc w:val="both"/>
        <w:rPr>
          <w:rFonts w:ascii="Palatino Linotype" w:hAnsi="Palatino Linotype" w:cs="Arial"/>
          <w:i/>
          <w:sz w:val="24"/>
          <w:szCs w:val="24"/>
          <w:lang w:val="es-ES_tradnl"/>
        </w:rPr>
      </w:pPr>
      <w:r w:rsidRPr="009C4AC1">
        <w:rPr>
          <w:rFonts w:ascii="Palatino Linotype" w:hAnsi="Palatino Linotype" w:cs="Arial"/>
          <w:i/>
          <w:sz w:val="24"/>
          <w:szCs w:val="24"/>
          <w:lang w:val="es-ES_tradnl"/>
        </w:rPr>
        <w:t>En ese orden de ideas y en atención a las atribuciones conferidas en el Bando Municipal de Teoloyucan, su solicitud fue turnada a la siguiente área:</w:t>
      </w:r>
    </w:p>
    <w:p w14:paraId="5D1A559B" w14:textId="77777777" w:rsidR="009C4AC1" w:rsidRPr="009C4AC1" w:rsidRDefault="009C4AC1" w:rsidP="009C4AC1">
      <w:pPr>
        <w:tabs>
          <w:tab w:val="left" w:pos="9923"/>
        </w:tabs>
        <w:spacing w:after="0" w:line="240" w:lineRule="auto"/>
        <w:ind w:right="27"/>
        <w:contextualSpacing/>
        <w:jc w:val="both"/>
        <w:rPr>
          <w:rFonts w:ascii="Palatino Linotype" w:hAnsi="Palatino Linotype" w:cs="Arial"/>
          <w:i/>
          <w:sz w:val="24"/>
          <w:szCs w:val="24"/>
          <w:lang w:val="es-ES_tradnl"/>
        </w:rPr>
      </w:pPr>
    </w:p>
    <w:p w14:paraId="56530003" w14:textId="77777777" w:rsidR="009C4AC1" w:rsidRPr="009C4AC1" w:rsidRDefault="009C4AC1" w:rsidP="009C4AC1">
      <w:pPr>
        <w:numPr>
          <w:ilvl w:val="0"/>
          <w:numId w:val="47"/>
        </w:numPr>
        <w:tabs>
          <w:tab w:val="left" w:pos="9923"/>
        </w:tabs>
        <w:spacing w:after="0" w:line="240" w:lineRule="auto"/>
        <w:ind w:right="27"/>
        <w:contextualSpacing/>
        <w:jc w:val="both"/>
        <w:rPr>
          <w:rFonts w:ascii="Palatino Linotype" w:hAnsi="Palatino Linotype" w:cs="Arial"/>
          <w:b/>
          <w:bCs/>
          <w:i/>
          <w:sz w:val="24"/>
          <w:szCs w:val="24"/>
          <w:lang w:val="es-ES_tradnl"/>
        </w:rPr>
      </w:pPr>
      <w:r w:rsidRPr="009C4AC1">
        <w:rPr>
          <w:rFonts w:ascii="Palatino Linotype" w:hAnsi="Palatino Linotype" w:cs="Arial"/>
          <w:b/>
          <w:bCs/>
          <w:i/>
          <w:sz w:val="24"/>
          <w:szCs w:val="24"/>
          <w:lang w:val="es-ES_tradnl"/>
        </w:rPr>
        <w:t xml:space="preserve">Dirección Jurídica Consultiva </w:t>
      </w:r>
    </w:p>
    <w:p w14:paraId="493451B9" w14:textId="77777777" w:rsidR="009C4AC1" w:rsidRPr="009C4AC1" w:rsidRDefault="009C4AC1" w:rsidP="009C4AC1">
      <w:pPr>
        <w:tabs>
          <w:tab w:val="left" w:pos="9923"/>
        </w:tabs>
        <w:spacing w:after="0" w:line="240" w:lineRule="auto"/>
        <w:ind w:left="1440" w:right="27"/>
        <w:contextualSpacing/>
        <w:jc w:val="both"/>
        <w:rPr>
          <w:rFonts w:ascii="Palatino Linotype" w:hAnsi="Palatino Linotype" w:cs="Arial"/>
          <w:i/>
          <w:sz w:val="24"/>
          <w:szCs w:val="24"/>
          <w:lang w:val="es-ES_tradnl"/>
        </w:rPr>
      </w:pPr>
    </w:p>
    <w:p w14:paraId="77300FDA" w14:textId="77777777" w:rsidR="009C4AC1" w:rsidRPr="009C4AC1" w:rsidRDefault="009C4AC1" w:rsidP="009C4AC1">
      <w:pPr>
        <w:tabs>
          <w:tab w:val="left" w:pos="9923"/>
        </w:tabs>
        <w:spacing w:after="0" w:line="240" w:lineRule="auto"/>
        <w:ind w:right="27"/>
        <w:jc w:val="center"/>
        <w:rPr>
          <w:rFonts w:ascii="Palatino Linotype" w:hAnsi="Palatino Linotype" w:cs="Arial"/>
          <w:b/>
          <w:i/>
          <w:sz w:val="24"/>
          <w:szCs w:val="24"/>
          <w:lang w:val="es-ES_tradnl"/>
        </w:rPr>
      </w:pPr>
      <w:r w:rsidRPr="009C4AC1">
        <w:rPr>
          <w:rFonts w:ascii="Palatino Linotype" w:hAnsi="Palatino Linotype" w:cs="Arial"/>
          <w:b/>
          <w:i/>
          <w:sz w:val="24"/>
          <w:szCs w:val="24"/>
          <w:lang w:val="es-ES_tradnl"/>
        </w:rPr>
        <w:t>RESPUESTA DEL SERVIDOR PÚBLICO HABILITADO</w:t>
      </w:r>
    </w:p>
    <w:p w14:paraId="09DD22BF" w14:textId="77777777" w:rsidR="009C4AC1" w:rsidRPr="009C4AC1" w:rsidRDefault="009C4AC1" w:rsidP="009C4AC1">
      <w:pPr>
        <w:tabs>
          <w:tab w:val="left" w:pos="9923"/>
        </w:tabs>
        <w:spacing w:after="0" w:line="240" w:lineRule="auto"/>
        <w:ind w:right="27"/>
        <w:contextualSpacing/>
        <w:jc w:val="both"/>
        <w:rPr>
          <w:rFonts w:ascii="Palatino Linotype" w:hAnsi="Palatino Linotype" w:cs="Arial"/>
          <w:i/>
          <w:sz w:val="24"/>
          <w:szCs w:val="24"/>
          <w:lang w:val="es-ES_tradnl"/>
        </w:rPr>
      </w:pPr>
    </w:p>
    <w:p w14:paraId="038AB94E" w14:textId="77777777" w:rsidR="009C4AC1" w:rsidRPr="009C4AC1" w:rsidRDefault="009C4AC1" w:rsidP="009C4AC1">
      <w:pPr>
        <w:tabs>
          <w:tab w:val="left" w:pos="9923"/>
        </w:tabs>
        <w:spacing w:after="0" w:line="240" w:lineRule="auto"/>
        <w:ind w:left="567" w:right="567"/>
        <w:jc w:val="both"/>
        <w:rPr>
          <w:rFonts w:ascii="Palatino Linotype" w:hAnsi="Palatino Linotype" w:cs="Arial"/>
          <w:i/>
          <w:sz w:val="24"/>
          <w:szCs w:val="24"/>
          <w:lang w:val="es-ES_tradnl"/>
        </w:rPr>
      </w:pPr>
      <w:r w:rsidRPr="009C4AC1">
        <w:rPr>
          <w:rFonts w:ascii="Palatino Linotype" w:hAnsi="Palatino Linotype" w:cs="Arial"/>
          <w:i/>
          <w:sz w:val="24"/>
          <w:szCs w:val="24"/>
          <w:lang w:val="es-ES_tradnl"/>
        </w:rPr>
        <w:t>El Servidor Público Habilitado entregó su respectiva respuesta de la siguiente manera:</w:t>
      </w:r>
    </w:p>
    <w:p w14:paraId="7BF3967C" w14:textId="77777777" w:rsidR="009C4AC1" w:rsidRPr="009C4AC1" w:rsidRDefault="009C4AC1" w:rsidP="009C4AC1">
      <w:pPr>
        <w:tabs>
          <w:tab w:val="left" w:pos="9923"/>
        </w:tabs>
        <w:spacing w:after="0" w:line="240" w:lineRule="auto"/>
        <w:ind w:left="567" w:right="567"/>
        <w:jc w:val="both"/>
        <w:rPr>
          <w:rFonts w:ascii="Palatino Linotype" w:hAnsi="Palatino Linotype" w:cs="Arial"/>
          <w:i/>
          <w:sz w:val="24"/>
          <w:szCs w:val="24"/>
          <w:lang w:val="es-ES_tradnl"/>
        </w:rPr>
      </w:pPr>
    </w:p>
    <w:p w14:paraId="4AE1193E" w14:textId="77777777" w:rsidR="009C4AC1" w:rsidRPr="009C4AC1" w:rsidRDefault="009C4AC1" w:rsidP="009C4AC1">
      <w:pPr>
        <w:tabs>
          <w:tab w:val="left" w:pos="9923"/>
        </w:tabs>
        <w:spacing w:after="0" w:line="240" w:lineRule="auto"/>
        <w:ind w:left="567" w:right="567"/>
        <w:jc w:val="both"/>
        <w:rPr>
          <w:rFonts w:ascii="Palatino Linotype" w:hAnsi="Palatino Linotype" w:cs="Arial"/>
          <w:i/>
          <w:sz w:val="24"/>
          <w:szCs w:val="24"/>
          <w:lang w:val="es-ES_tradnl"/>
        </w:rPr>
      </w:pPr>
      <w:r w:rsidRPr="009C4AC1">
        <w:rPr>
          <w:rFonts w:ascii="Palatino Linotype" w:hAnsi="Palatino Linotype" w:cs="Arial"/>
          <w:i/>
          <w:sz w:val="24"/>
          <w:szCs w:val="24"/>
          <w:lang w:val="es-ES_tradnl"/>
        </w:rPr>
        <w:t>DIRECCIÓN JURÍDICA CONSULTIVA.</w:t>
      </w:r>
    </w:p>
    <w:p w14:paraId="389245A7" w14:textId="77777777" w:rsidR="009C4AC1" w:rsidRPr="009C4AC1" w:rsidRDefault="009C4AC1" w:rsidP="009C4AC1">
      <w:pPr>
        <w:tabs>
          <w:tab w:val="left" w:pos="9923"/>
        </w:tabs>
        <w:spacing w:after="0" w:line="240" w:lineRule="auto"/>
        <w:ind w:left="567" w:right="567"/>
        <w:jc w:val="both"/>
        <w:rPr>
          <w:rFonts w:ascii="Palatino Linotype" w:hAnsi="Palatino Linotype" w:cs="Arial"/>
          <w:i/>
          <w:sz w:val="24"/>
          <w:szCs w:val="24"/>
          <w:lang w:val="es-ES_tradnl"/>
        </w:rPr>
      </w:pPr>
    </w:p>
    <w:p w14:paraId="5E86E13F" w14:textId="77777777" w:rsidR="009C4AC1" w:rsidRPr="009C4AC1" w:rsidRDefault="009C4AC1" w:rsidP="009C4AC1">
      <w:pPr>
        <w:tabs>
          <w:tab w:val="left" w:pos="9923"/>
        </w:tabs>
        <w:spacing w:after="0" w:line="240" w:lineRule="auto"/>
        <w:ind w:left="567" w:right="567"/>
        <w:jc w:val="both"/>
        <w:rPr>
          <w:rFonts w:ascii="Palatino Linotype" w:hAnsi="Palatino Linotype" w:cs="Arial"/>
          <w:i/>
          <w:sz w:val="24"/>
          <w:szCs w:val="24"/>
          <w:lang w:val="es-ES_tradnl"/>
        </w:rPr>
      </w:pPr>
      <w:r w:rsidRPr="009C4AC1">
        <w:rPr>
          <w:rFonts w:ascii="Palatino Linotype" w:hAnsi="Palatino Linotype" w:cs="Arial"/>
          <w:i/>
          <w:sz w:val="24"/>
          <w:szCs w:val="24"/>
          <w:lang w:val="es-ES_tradnl"/>
        </w:rPr>
        <w:t>Entrego su respuesta por medio del oficio DJC/EMC/178/2022, mediante el cual se destaca que solicita se clasifique la información como reservada.</w:t>
      </w:r>
    </w:p>
    <w:p w14:paraId="777C15F6" w14:textId="77777777" w:rsidR="009C4AC1" w:rsidRPr="009C4AC1" w:rsidRDefault="009C4AC1" w:rsidP="009C4AC1">
      <w:pPr>
        <w:tabs>
          <w:tab w:val="left" w:pos="9923"/>
        </w:tabs>
        <w:spacing w:after="0" w:line="240" w:lineRule="auto"/>
        <w:ind w:left="567" w:right="567"/>
        <w:jc w:val="both"/>
        <w:rPr>
          <w:rFonts w:ascii="Palatino Linotype" w:hAnsi="Palatino Linotype" w:cs="Arial"/>
          <w:i/>
          <w:sz w:val="24"/>
          <w:szCs w:val="24"/>
          <w:lang w:val="es-ES_tradnl"/>
        </w:rPr>
      </w:pPr>
      <w:r w:rsidRPr="009C4AC1">
        <w:rPr>
          <w:rFonts w:ascii="Palatino Linotype" w:hAnsi="Palatino Linotype" w:cs="Arial"/>
          <w:i/>
          <w:sz w:val="24"/>
          <w:szCs w:val="24"/>
          <w:lang w:val="es-ES_tradnl"/>
        </w:rPr>
        <w:t xml:space="preserve"> </w:t>
      </w:r>
    </w:p>
    <w:p w14:paraId="6E6363AB" w14:textId="77777777" w:rsidR="009C4AC1" w:rsidRPr="009C4AC1" w:rsidRDefault="009C4AC1" w:rsidP="009C4AC1">
      <w:pPr>
        <w:tabs>
          <w:tab w:val="left" w:pos="9923"/>
        </w:tabs>
        <w:spacing w:after="0" w:line="240" w:lineRule="auto"/>
        <w:ind w:right="27"/>
        <w:contextualSpacing/>
        <w:jc w:val="both"/>
        <w:rPr>
          <w:rFonts w:ascii="Palatino Linotype" w:hAnsi="Palatino Linotype" w:cs="Arial"/>
          <w:b/>
          <w:bCs/>
          <w:i/>
          <w:sz w:val="24"/>
          <w:szCs w:val="24"/>
          <w:lang w:val="es-ES_tradnl"/>
        </w:rPr>
      </w:pPr>
      <w:r w:rsidRPr="009C4AC1">
        <w:rPr>
          <w:rFonts w:ascii="Palatino Linotype" w:hAnsi="Palatino Linotype" w:cs="Arial"/>
          <w:i/>
          <w:sz w:val="24"/>
          <w:szCs w:val="24"/>
          <w:lang w:val="es-ES_tradnl"/>
        </w:rPr>
        <w:t xml:space="preserve"> </w:t>
      </w:r>
    </w:p>
    <w:p w14:paraId="75F38723" w14:textId="77777777" w:rsidR="009C4AC1" w:rsidRPr="009C4AC1" w:rsidRDefault="009C4AC1" w:rsidP="009C4AC1">
      <w:pPr>
        <w:spacing w:after="0" w:line="240" w:lineRule="auto"/>
        <w:jc w:val="center"/>
        <w:rPr>
          <w:rFonts w:ascii="Palatino Linotype" w:hAnsi="Palatino Linotype" w:cs="Arial"/>
          <w:b/>
          <w:bCs/>
          <w:i/>
          <w:color w:val="000000" w:themeColor="text1"/>
          <w:sz w:val="24"/>
          <w:szCs w:val="24"/>
          <w:lang w:val="es-ES_tradnl" w:eastAsia="es-ES_tradnl"/>
        </w:rPr>
      </w:pPr>
      <w:r w:rsidRPr="009C4AC1">
        <w:rPr>
          <w:rFonts w:ascii="Palatino Linotype" w:hAnsi="Palatino Linotype" w:cs="Arial"/>
          <w:b/>
          <w:bCs/>
          <w:i/>
          <w:color w:val="000000" w:themeColor="text1"/>
          <w:sz w:val="24"/>
          <w:szCs w:val="24"/>
          <w:lang w:val="es-ES_tradnl" w:eastAsia="es-ES_tradnl"/>
        </w:rPr>
        <w:t>ARCHIVOS ANEXOS</w:t>
      </w:r>
    </w:p>
    <w:p w14:paraId="1A9438D6" w14:textId="77777777" w:rsidR="009C4AC1" w:rsidRPr="009C4AC1" w:rsidRDefault="009C4AC1" w:rsidP="009C4AC1">
      <w:pPr>
        <w:spacing w:after="0" w:line="240" w:lineRule="auto"/>
        <w:ind w:left="1276"/>
        <w:jc w:val="center"/>
        <w:rPr>
          <w:rFonts w:ascii="Palatino Linotype" w:hAnsi="Palatino Linotype" w:cs="Arial"/>
          <w:b/>
          <w:bCs/>
          <w:i/>
          <w:color w:val="000000" w:themeColor="text1"/>
          <w:sz w:val="24"/>
          <w:szCs w:val="24"/>
          <w:lang w:val="es-ES_tradnl" w:eastAsia="es-ES_tradnl"/>
        </w:rPr>
      </w:pPr>
    </w:p>
    <w:p w14:paraId="43552B9B" w14:textId="77777777" w:rsidR="009C4AC1" w:rsidRPr="009C4AC1" w:rsidRDefault="009C4AC1" w:rsidP="009C4AC1">
      <w:pPr>
        <w:pStyle w:val="Prrafodelista"/>
        <w:numPr>
          <w:ilvl w:val="0"/>
          <w:numId w:val="48"/>
        </w:numPr>
        <w:ind w:left="1276"/>
        <w:contextualSpacing/>
        <w:jc w:val="both"/>
        <w:rPr>
          <w:rFonts w:ascii="Palatino Linotype" w:hAnsi="Palatino Linotype" w:cs="Arial"/>
          <w:bCs/>
          <w:i/>
          <w:color w:val="000000" w:themeColor="text1"/>
          <w:lang w:val="es-MX" w:eastAsia="es-ES_tradnl"/>
        </w:rPr>
      </w:pPr>
      <w:r w:rsidRPr="009C4AC1">
        <w:rPr>
          <w:rFonts w:ascii="Palatino Linotype" w:hAnsi="Palatino Linotype" w:cs="Arial"/>
          <w:bCs/>
          <w:i/>
          <w:color w:val="000000" w:themeColor="text1"/>
          <w:lang w:val="es-MX" w:eastAsia="es-ES_tradnl"/>
        </w:rPr>
        <w:t xml:space="preserve">Oficio, </w:t>
      </w:r>
      <w:r w:rsidRPr="009C4AC1">
        <w:rPr>
          <w:rFonts w:ascii="Palatino Linotype" w:hAnsi="Palatino Linotype" w:cs="Arial"/>
          <w:i/>
          <w:lang w:val="es-MX"/>
        </w:rPr>
        <w:t>DJC/EMC/178/2022</w:t>
      </w:r>
    </w:p>
    <w:p w14:paraId="3576A630" w14:textId="77777777" w:rsidR="009C4AC1" w:rsidRPr="009C4AC1" w:rsidRDefault="009C4AC1" w:rsidP="009C4AC1">
      <w:pPr>
        <w:pStyle w:val="Prrafodelista"/>
        <w:numPr>
          <w:ilvl w:val="0"/>
          <w:numId w:val="48"/>
        </w:numPr>
        <w:ind w:left="1276"/>
        <w:contextualSpacing/>
        <w:jc w:val="both"/>
        <w:rPr>
          <w:rFonts w:ascii="Palatino Linotype" w:hAnsi="Palatino Linotype" w:cs="Arial"/>
          <w:bCs/>
          <w:i/>
          <w:color w:val="000000" w:themeColor="text1"/>
          <w:lang w:val="es-MX" w:eastAsia="es-ES_tradnl"/>
        </w:rPr>
      </w:pPr>
      <w:r w:rsidRPr="009C4AC1">
        <w:rPr>
          <w:rFonts w:ascii="Palatino Linotype" w:hAnsi="Palatino Linotype" w:cs="Arial"/>
          <w:i/>
          <w:lang w:val="es-MX"/>
        </w:rPr>
        <w:t>Acuerdo del comité</w:t>
      </w:r>
    </w:p>
    <w:p w14:paraId="540EB4A0" w14:textId="77777777" w:rsidR="009C4AC1" w:rsidRPr="009C4AC1" w:rsidRDefault="009C4AC1" w:rsidP="009C4AC1">
      <w:pPr>
        <w:spacing w:after="0" w:line="240" w:lineRule="auto"/>
        <w:contextualSpacing/>
        <w:rPr>
          <w:rFonts w:ascii="Palatino Linotype" w:hAnsi="Palatino Linotype" w:cs="Arial"/>
          <w:b/>
          <w:i/>
          <w:sz w:val="24"/>
          <w:szCs w:val="24"/>
        </w:rPr>
      </w:pPr>
    </w:p>
    <w:p w14:paraId="53343843" w14:textId="77777777" w:rsidR="009C4AC1" w:rsidRPr="009C4AC1" w:rsidRDefault="009C4AC1" w:rsidP="009C4AC1">
      <w:pPr>
        <w:spacing w:after="0" w:line="240" w:lineRule="auto"/>
        <w:contextualSpacing/>
        <w:jc w:val="center"/>
        <w:rPr>
          <w:rFonts w:ascii="Palatino Linotype" w:hAnsi="Palatino Linotype" w:cs="Arial"/>
          <w:b/>
          <w:i/>
          <w:sz w:val="24"/>
          <w:szCs w:val="24"/>
          <w:lang w:val="es-ES_tradnl"/>
        </w:rPr>
      </w:pPr>
      <w:r w:rsidRPr="009C4AC1">
        <w:rPr>
          <w:rFonts w:ascii="Palatino Linotype" w:hAnsi="Palatino Linotype" w:cs="Arial"/>
          <w:b/>
          <w:i/>
          <w:sz w:val="24"/>
          <w:szCs w:val="24"/>
          <w:lang w:val="es-ES_tradnl"/>
        </w:rPr>
        <w:t>RECURSO DE REVISIÓN</w:t>
      </w:r>
    </w:p>
    <w:p w14:paraId="155F4FE3" w14:textId="77777777" w:rsidR="009C4AC1" w:rsidRPr="009C4AC1" w:rsidRDefault="009C4AC1" w:rsidP="009C4AC1">
      <w:pPr>
        <w:spacing w:after="0" w:line="240" w:lineRule="auto"/>
        <w:contextualSpacing/>
        <w:jc w:val="both"/>
        <w:rPr>
          <w:rFonts w:ascii="Palatino Linotype" w:hAnsi="Palatino Linotype" w:cs="Arial"/>
          <w:i/>
          <w:sz w:val="24"/>
          <w:szCs w:val="24"/>
          <w:lang w:val="es-ES_tradnl"/>
        </w:rPr>
      </w:pPr>
    </w:p>
    <w:p w14:paraId="2687BCDA" w14:textId="2D490C62" w:rsidR="009C4AC1" w:rsidRPr="009C4AC1" w:rsidRDefault="009C4AC1" w:rsidP="009C4AC1">
      <w:pPr>
        <w:tabs>
          <w:tab w:val="left" w:pos="9923"/>
        </w:tabs>
        <w:spacing w:after="0" w:line="240" w:lineRule="auto"/>
        <w:ind w:left="567" w:right="567"/>
        <w:jc w:val="both"/>
        <w:rPr>
          <w:rFonts w:ascii="Palatino Linotype" w:hAnsi="Palatino Linotype" w:cs="Arial"/>
          <w:i/>
          <w:sz w:val="24"/>
          <w:szCs w:val="24"/>
          <w:lang w:val="es-419"/>
        </w:rPr>
      </w:pPr>
      <w:r w:rsidRPr="009C4AC1">
        <w:rPr>
          <w:rFonts w:ascii="Palatino Linotype" w:hAnsi="Palatino Linotype" w:cs="Arial"/>
          <w:i/>
          <w:sz w:val="24"/>
          <w:szCs w:val="24"/>
          <w:lang w:val="es-ES_tradnl"/>
        </w:rPr>
        <w:t>Asimismo, se hace de su conocimiento que usted puede interponer su recurso de revisión dentro del plazo de 15 días hábiles contados a partir de la fecha en que se realice la notificación vía electrónica, a través del SAIMEX</w:t>
      </w:r>
      <w:r>
        <w:rPr>
          <w:rFonts w:ascii="Palatino Linotype" w:hAnsi="Palatino Linotype" w:cs="Arial"/>
          <w:i/>
          <w:sz w:val="24"/>
          <w:szCs w:val="24"/>
          <w:lang w:val="es-419"/>
        </w:rPr>
        <w:t>.”</w:t>
      </w:r>
    </w:p>
    <w:p w14:paraId="75FF13DA" w14:textId="77777777" w:rsidR="00997315" w:rsidRDefault="00997315" w:rsidP="00214949">
      <w:pPr>
        <w:autoSpaceDE w:val="0"/>
        <w:autoSpaceDN w:val="0"/>
        <w:adjustRightInd w:val="0"/>
        <w:spacing w:after="0" w:line="360" w:lineRule="auto"/>
        <w:jc w:val="both"/>
        <w:rPr>
          <w:rFonts w:ascii="Palatino Linotype" w:hAnsi="Palatino Linotype" w:cs="Arial"/>
          <w:sz w:val="24"/>
          <w:szCs w:val="24"/>
          <w:lang w:val="es-419"/>
        </w:rPr>
      </w:pPr>
    </w:p>
    <w:p w14:paraId="3D40BC8A" w14:textId="14CEC9FD" w:rsidR="0019460D" w:rsidRDefault="00997315" w:rsidP="00214949">
      <w:pPr>
        <w:autoSpaceDE w:val="0"/>
        <w:autoSpaceDN w:val="0"/>
        <w:adjustRightInd w:val="0"/>
        <w:spacing w:after="0" w:line="360" w:lineRule="auto"/>
        <w:jc w:val="both"/>
        <w:rPr>
          <w:rFonts w:ascii="Palatino Linotype" w:hAnsi="Palatino Linotype"/>
          <w:sz w:val="24"/>
          <w:szCs w:val="24"/>
          <w:lang w:val="es-419"/>
        </w:rPr>
      </w:pPr>
      <w:r>
        <w:rPr>
          <w:rFonts w:ascii="Palatino Linotype" w:hAnsi="Palatino Linotype" w:cs="Arial"/>
          <w:sz w:val="24"/>
          <w:szCs w:val="24"/>
          <w:lang w:val="es-419"/>
        </w:rPr>
        <w:t xml:space="preserve">Por lo que hace al segundo </w:t>
      </w:r>
      <w:r w:rsidR="0011100D">
        <w:rPr>
          <w:rFonts w:ascii="Palatino Linotype" w:hAnsi="Palatino Linotype" w:cs="Arial"/>
          <w:sz w:val="24"/>
          <w:szCs w:val="24"/>
          <w:lang w:val="es-419"/>
        </w:rPr>
        <w:t>documento</w:t>
      </w:r>
      <w:r>
        <w:rPr>
          <w:rFonts w:ascii="Palatino Linotype" w:hAnsi="Palatino Linotype" w:cs="Arial"/>
          <w:sz w:val="24"/>
          <w:szCs w:val="24"/>
          <w:lang w:val="es-419"/>
        </w:rPr>
        <w:t xml:space="preserve"> </w:t>
      </w:r>
      <w:r w:rsidR="0011100D">
        <w:rPr>
          <w:rFonts w:ascii="Palatino Linotype" w:hAnsi="Palatino Linotype" w:cs="Arial"/>
          <w:sz w:val="24"/>
          <w:szCs w:val="24"/>
          <w:lang w:val="es-419"/>
        </w:rPr>
        <w:t xml:space="preserve">consiste en </w:t>
      </w:r>
      <w:r w:rsidR="0019460D">
        <w:rPr>
          <w:rFonts w:ascii="Palatino Linotype" w:hAnsi="Palatino Linotype"/>
          <w:sz w:val="24"/>
          <w:szCs w:val="24"/>
          <w:lang w:val="es-419"/>
        </w:rPr>
        <w:t>“Acuerdo del comité solicitud 112.pdf”</w:t>
      </w:r>
      <w:r w:rsidR="00696324">
        <w:rPr>
          <w:rFonts w:ascii="Palatino Linotype" w:hAnsi="Palatino Linotype"/>
          <w:sz w:val="24"/>
          <w:szCs w:val="24"/>
          <w:lang w:val="es-419"/>
        </w:rPr>
        <w:t>, corresponde</w:t>
      </w:r>
      <w:r w:rsidR="005C68AB">
        <w:rPr>
          <w:rFonts w:ascii="Palatino Linotype" w:hAnsi="Palatino Linotype"/>
          <w:sz w:val="24"/>
          <w:szCs w:val="24"/>
          <w:lang w:val="es-419"/>
        </w:rPr>
        <w:t xml:space="preserve"> al “</w:t>
      </w:r>
      <w:r w:rsidR="005C68AB" w:rsidRPr="00782A7D">
        <w:rPr>
          <w:rFonts w:ascii="Palatino Linotype" w:hAnsi="Palatino Linotype"/>
          <w:i/>
          <w:sz w:val="24"/>
          <w:szCs w:val="24"/>
          <w:lang w:val="es-419"/>
        </w:rPr>
        <w:t xml:space="preserve">Acuerdo que emite el Comité de Transparencia del Municipio de Teoloyucan, respecto de la propuesta de clasificación de información reservada que realizó Dirección Jurídica Consultiva y que guarda relación con las solicitud de acceso a la información públicas con folio </w:t>
      </w:r>
      <w:r w:rsidR="005C68AB" w:rsidRPr="00782A7D">
        <w:rPr>
          <w:rFonts w:ascii="Palatino Linotype" w:hAnsi="Palatino Linotype" w:cs="Arial"/>
          <w:i/>
          <w:sz w:val="24"/>
          <w:szCs w:val="24"/>
          <w:lang w:val="es-419"/>
        </w:rPr>
        <w:t>00112/TEOLOYU/IP</w:t>
      </w:r>
      <w:r w:rsidR="005C68AB" w:rsidRPr="00782A7D">
        <w:rPr>
          <w:rFonts w:ascii="Palatino Linotype" w:hAnsi="Palatino Linotype" w:cs="Arial"/>
          <w:i/>
          <w:sz w:val="24"/>
          <w:szCs w:val="24"/>
        </w:rPr>
        <w:t>/2022</w:t>
      </w:r>
      <w:r w:rsidR="005C68AB" w:rsidRPr="00782A7D">
        <w:rPr>
          <w:rFonts w:ascii="Palatino Linotype" w:hAnsi="Palatino Linotype" w:cs="Arial"/>
          <w:sz w:val="24"/>
          <w:szCs w:val="24"/>
          <w:lang w:val="es-419"/>
        </w:rPr>
        <w:t>”</w:t>
      </w:r>
      <w:r w:rsidR="00782A7D">
        <w:rPr>
          <w:rFonts w:ascii="Palatino Linotype" w:hAnsi="Palatino Linotype" w:cs="Arial"/>
          <w:sz w:val="24"/>
          <w:szCs w:val="24"/>
          <w:lang w:val="es-419"/>
        </w:rPr>
        <w:t xml:space="preserve">, (sic) </w:t>
      </w:r>
      <w:r w:rsidR="005C68AB">
        <w:rPr>
          <w:rFonts w:ascii="Palatino Linotype" w:hAnsi="Palatino Linotype"/>
          <w:sz w:val="24"/>
          <w:szCs w:val="24"/>
          <w:lang w:val="es-419"/>
        </w:rPr>
        <w:t>de fecha veintinueve de abril de dos mil veintidós</w:t>
      </w:r>
      <w:r w:rsidR="00782A7D">
        <w:rPr>
          <w:rFonts w:ascii="Palatino Linotype" w:hAnsi="Palatino Linotype"/>
          <w:sz w:val="24"/>
          <w:szCs w:val="24"/>
          <w:lang w:val="es-419"/>
        </w:rPr>
        <w:t>, por medio del cual se propone reservar la información solicitada.</w:t>
      </w:r>
    </w:p>
    <w:p w14:paraId="7155DCB1" w14:textId="77777777" w:rsidR="00696324" w:rsidRDefault="00696324" w:rsidP="00214949">
      <w:pPr>
        <w:autoSpaceDE w:val="0"/>
        <w:autoSpaceDN w:val="0"/>
        <w:adjustRightInd w:val="0"/>
        <w:spacing w:after="0" w:line="360" w:lineRule="auto"/>
        <w:jc w:val="both"/>
        <w:rPr>
          <w:rFonts w:ascii="Palatino Linotype" w:hAnsi="Palatino Linotype"/>
          <w:sz w:val="24"/>
          <w:szCs w:val="24"/>
          <w:lang w:val="es-419"/>
        </w:rPr>
      </w:pPr>
    </w:p>
    <w:p w14:paraId="5CBE3E05" w14:textId="7296A30A" w:rsidR="00DB2F40" w:rsidRDefault="00DB2F40" w:rsidP="00214949">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Por lo que hace al tercer documento,</w:t>
      </w:r>
      <w:r w:rsidR="00782A7D">
        <w:rPr>
          <w:rFonts w:ascii="Palatino Linotype" w:hAnsi="Palatino Linotype" w:cs="Arial"/>
          <w:sz w:val="24"/>
          <w:szCs w:val="24"/>
          <w:lang w:val="es-419"/>
        </w:rPr>
        <w:t xml:space="preserve"> </w:t>
      </w:r>
      <w:r w:rsidR="00044789">
        <w:rPr>
          <w:rFonts w:ascii="Palatino Linotype" w:hAnsi="Palatino Linotype" w:cs="Arial"/>
          <w:sz w:val="24"/>
          <w:szCs w:val="24"/>
          <w:lang w:val="es-419"/>
        </w:rPr>
        <w:t>consiste</w:t>
      </w:r>
      <w:r w:rsidR="00782A7D">
        <w:rPr>
          <w:rFonts w:ascii="Palatino Linotype" w:hAnsi="Palatino Linotype" w:cs="Arial"/>
          <w:sz w:val="24"/>
          <w:szCs w:val="24"/>
          <w:lang w:val="es-419"/>
        </w:rPr>
        <w:t xml:space="preserve"> en </w:t>
      </w:r>
      <w:r w:rsidR="00044789">
        <w:rPr>
          <w:rFonts w:ascii="Palatino Linotype" w:hAnsi="Palatino Linotype" w:cs="Arial"/>
          <w:sz w:val="24"/>
          <w:szCs w:val="24"/>
          <w:lang w:val="es-419"/>
        </w:rPr>
        <w:t xml:space="preserve">el oficio número DJC/EMC/178/2022 </w:t>
      </w:r>
      <w:r>
        <w:rPr>
          <w:rFonts w:ascii="Palatino Linotype" w:hAnsi="Palatino Linotype" w:cs="Arial"/>
          <w:sz w:val="24"/>
          <w:szCs w:val="24"/>
          <w:lang w:val="es-419"/>
        </w:rPr>
        <w:t xml:space="preserve">de fecha </w:t>
      </w:r>
      <w:r w:rsidR="00044789">
        <w:rPr>
          <w:rFonts w:ascii="Palatino Linotype" w:hAnsi="Palatino Linotype" w:cs="Arial"/>
          <w:sz w:val="24"/>
          <w:szCs w:val="24"/>
          <w:lang w:val="es-419"/>
        </w:rPr>
        <w:t xml:space="preserve">veintidós </w:t>
      </w:r>
      <w:r>
        <w:rPr>
          <w:rFonts w:ascii="Palatino Linotype" w:hAnsi="Palatino Linotype" w:cs="Arial"/>
          <w:sz w:val="24"/>
          <w:szCs w:val="24"/>
          <w:lang w:val="es-419"/>
        </w:rPr>
        <w:t xml:space="preserve">de </w:t>
      </w:r>
      <w:r w:rsidR="00044789">
        <w:rPr>
          <w:rFonts w:ascii="Palatino Linotype" w:hAnsi="Palatino Linotype" w:cs="Arial"/>
          <w:sz w:val="24"/>
          <w:szCs w:val="24"/>
          <w:lang w:val="es-419"/>
        </w:rPr>
        <w:t>abril</w:t>
      </w:r>
      <w:r>
        <w:rPr>
          <w:rFonts w:ascii="Palatino Linotype" w:hAnsi="Palatino Linotype" w:cs="Arial"/>
          <w:sz w:val="24"/>
          <w:szCs w:val="24"/>
          <w:lang w:val="es-419"/>
        </w:rPr>
        <w:t xml:space="preserve"> de dos mil veintidós a través del cual </w:t>
      </w:r>
      <w:r w:rsidR="00044789">
        <w:rPr>
          <w:rFonts w:ascii="Palatino Linotype" w:hAnsi="Palatino Linotype" w:cs="Arial"/>
          <w:sz w:val="24"/>
          <w:szCs w:val="24"/>
          <w:lang w:val="es-419"/>
        </w:rPr>
        <w:t xml:space="preserve">el Lic. Erick Meneses Cabrera en su carácter de Titular de la Dirección Jurídica Consultiva del Ayuntamiento de Teoloyucan México, </w:t>
      </w:r>
      <w:r w:rsidR="00AA59DE">
        <w:rPr>
          <w:rFonts w:ascii="Palatino Linotype" w:hAnsi="Palatino Linotype" w:cs="Arial"/>
          <w:sz w:val="24"/>
          <w:szCs w:val="24"/>
          <w:lang w:val="es-419"/>
        </w:rPr>
        <w:t xml:space="preserve">le informa a </w:t>
      </w:r>
      <w:bookmarkStart w:id="0" w:name="_GoBack"/>
      <w:r w:rsidR="00AA59DE">
        <w:rPr>
          <w:rFonts w:ascii="Palatino Linotype" w:hAnsi="Palatino Linotype" w:cs="Arial"/>
          <w:sz w:val="24"/>
          <w:szCs w:val="24"/>
          <w:lang w:val="es-419"/>
        </w:rPr>
        <w:t>Karen</w:t>
      </w:r>
      <w:bookmarkEnd w:id="0"/>
      <w:r w:rsidR="00AA59DE">
        <w:rPr>
          <w:rFonts w:ascii="Palatino Linotype" w:hAnsi="Palatino Linotype" w:cs="Arial"/>
          <w:sz w:val="24"/>
          <w:szCs w:val="24"/>
          <w:lang w:val="es-419"/>
        </w:rPr>
        <w:t xml:space="preserve"> Martínez Peregrino en su carácter de </w:t>
      </w:r>
      <w:r>
        <w:rPr>
          <w:rFonts w:ascii="Palatino Linotype" w:hAnsi="Palatino Linotype" w:cs="Arial"/>
          <w:sz w:val="24"/>
          <w:szCs w:val="24"/>
          <w:lang w:val="es-419"/>
        </w:rPr>
        <w:t xml:space="preserve">Titular de la Unidad de </w:t>
      </w:r>
      <w:r w:rsidR="00A04C51">
        <w:rPr>
          <w:rFonts w:ascii="Palatino Linotype" w:hAnsi="Palatino Linotype" w:cs="Arial"/>
          <w:sz w:val="24"/>
          <w:szCs w:val="24"/>
          <w:lang w:val="es-419"/>
        </w:rPr>
        <w:t>Transparencia</w:t>
      </w:r>
      <w:r w:rsidR="00AA59DE">
        <w:rPr>
          <w:rFonts w:ascii="Palatino Linotype" w:hAnsi="Palatino Linotype" w:cs="Arial"/>
          <w:sz w:val="24"/>
          <w:szCs w:val="24"/>
          <w:lang w:val="es-419"/>
        </w:rPr>
        <w:t xml:space="preserve"> de Teoloyucan, entre otras cosas lo siguiente:</w:t>
      </w:r>
    </w:p>
    <w:p w14:paraId="17F998A4" w14:textId="77777777" w:rsidR="00AA59DE" w:rsidRDefault="00AA59DE" w:rsidP="00403442">
      <w:pPr>
        <w:autoSpaceDE w:val="0"/>
        <w:autoSpaceDN w:val="0"/>
        <w:adjustRightInd w:val="0"/>
        <w:spacing w:after="0" w:line="360" w:lineRule="auto"/>
        <w:jc w:val="both"/>
        <w:rPr>
          <w:rFonts w:ascii="Palatino Linotype" w:hAnsi="Palatino Linotype" w:cs="Arial"/>
          <w:sz w:val="24"/>
          <w:szCs w:val="24"/>
          <w:lang w:val="es-419"/>
        </w:rPr>
      </w:pPr>
    </w:p>
    <w:p w14:paraId="393BC445" w14:textId="77777777" w:rsidR="00593D4B" w:rsidRPr="00E547B4" w:rsidRDefault="003E1790" w:rsidP="00403442">
      <w:pPr>
        <w:tabs>
          <w:tab w:val="left" w:pos="9923"/>
        </w:tabs>
        <w:spacing w:after="0" w:line="360" w:lineRule="auto"/>
        <w:ind w:left="567" w:right="567"/>
        <w:jc w:val="both"/>
        <w:rPr>
          <w:rFonts w:ascii="Palatino Linotype" w:hAnsi="Palatino Linotype" w:cs="Arial"/>
          <w:i/>
          <w:sz w:val="24"/>
          <w:szCs w:val="24"/>
          <w:lang w:val="es-ES_tradnl"/>
        </w:rPr>
      </w:pPr>
      <w:r>
        <w:rPr>
          <w:rFonts w:ascii="Palatino Linotype" w:hAnsi="Palatino Linotype" w:cs="Arial"/>
          <w:sz w:val="24"/>
          <w:szCs w:val="24"/>
          <w:lang w:val="es-419"/>
        </w:rPr>
        <w:t>“</w:t>
      </w:r>
      <w:r w:rsidRPr="00E547B4">
        <w:rPr>
          <w:rFonts w:ascii="Palatino Linotype" w:hAnsi="Palatino Linotype" w:cs="Arial"/>
          <w:i/>
          <w:sz w:val="24"/>
          <w:szCs w:val="24"/>
          <w:lang w:val="es-ES_tradnl"/>
        </w:rPr>
        <w:t xml:space="preserve">El Ayuntamiento de Teoloyucan no cuenta con resolución y laudos que hayan causado estado y puedan ser públicos dentro del periodo 2019 al 2022, ahora bien, por lo que hace a las resoluciones y laudos que el Ayuntamiento de Teoloyucan forma parte y que no han causado estado, se trata de información reservada […] por lo que su divulgación causaría daño al proceso judicial que aún se continua ya que las mismas no han causado estado y/o han quedado firmes por lo que </w:t>
      </w:r>
      <w:r w:rsidR="00593D4B" w:rsidRPr="00E547B4">
        <w:rPr>
          <w:rFonts w:ascii="Palatino Linotype" w:hAnsi="Palatino Linotype" w:cs="Arial"/>
          <w:i/>
          <w:sz w:val="24"/>
          <w:szCs w:val="24"/>
          <w:lang w:val="es-ES_tradnl"/>
        </w:rPr>
        <w:t>aún</w:t>
      </w:r>
      <w:r w:rsidRPr="00E547B4">
        <w:rPr>
          <w:rFonts w:ascii="Palatino Linotype" w:hAnsi="Palatino Linotype" w:cs="Arial"/>
          <w:i/>
          <w:sz w:val="24"/>
          <w:szCs w:val="24"/>
          <w:lang w:val="es-ES_tradnl"/>
        </w:rPr>
        <w:t xml:space="preserve"> existen recursos que cambiarían el </w:t>
      </w:r>
      <w:r w:rsidR="00593D4B" w:rsidRPr="00E547B4">
        <w:rPr>
          <w:rFonts w:ascii="Palatino Linotype" w:hAnsi="Palatino Linotype" w:cs="Arial"/>
          <w:i/>
          <w:sz w:val="24"/>
          <w:szCs w:val="24"/>
          <w:lang w:val="es-ES_tradnl"/>
        </w:rPr>
        <w:t>sentido</w:t>
      </w:r>
      <w:r w:rsidRPr="00E547B4">
        <w:rPr>
          <w:rFonts w:ascii="Palatino Linotype" w:hAnsi="Palatino Linotype" w:cs="Arial"/>
          <w:i/>
          <w:sz w:val="24"/>
          <w:szCs w:val="24"/>
          <w:lang w:val="es-ES_tradnl"/>
        </w:rPr>
        <w:t xml:space="preserve"> de la misma</w:t>
      </w:r>
      <w:r w:rsidR="00593D4B" w:rsidRPr="00E547B4">
        <w:rPr>
          <w:rFonts w:ascii="Palatino Linotype" w:hAnsi="Palatino Linotype" w:cs="Arial"/>
          <w:i/>
          <w:sz w:val="24"/>
          <w:szCs w:val="24"/>
          <w:lang w:val="es-ES_tradnl"/>
        </w:rPr>
        <w:t xml:space="preserve">, la publicación perjudicaría las resoluciones futuras entorpeciendo los procedimientos… </w:t>
      </w:r>
    </w:p>
    <w:p w14:paraId="2D01451D" w14:textId="0C445C9E" w:rsidR="00593D4B" w:rsidRPr="00E547B4" w:rsidRDefault="00593D4B" w:rsidP="00403442">
      <w:pPr>
        <w:tabs>
          <w:tab w:val="left" w:pos="9923"/>
        </w:tabs>
        <w:spacing w:after="0" w:line="360" w:lineRule="auto"/>
        <w:ind w:left="567" w:right="567"/>
        <w:jc w:val="both"/>
        <w:rPr>
          <w:rFonts w:ascii="Palatino Linotype" w:hAnsi="Palatino Linotype" w:cs="Arial"/>
          <w:i/>
          <w:sz w:val="24"/>
          <w:szCs w:val="24"/>
          <w:lang w:val="es-ES_tradnl"/>
        </w:rPr>
      </w:pPr>
      <w:r w:rsidRPr="00E547B4">
        <w:rPr>
          <w:rFonts w:ascii="Palatino Linotype" w:hAnsi="Palatino Linotype" w:cs="Arial"/>
          <w:i/>
          <w:sz w:val="24"/>
          <w:szCs w:val="24"/>
          <w:lang w:val="es-ES_tradnl"/>
        </w:rPr>
        <w:t>…</w:t>
      </w:r>
    </w:p>
    <w:p w14:paraId="5D619588" w14:textId="06B61D5A" w:rsidR="00AA59DE" w:rsidRPr="00E547B4" w:rsidRDefault="00593D4B" w:rsidP="00403442">
      <w:pPr>
        <w:tabs>
          <w:tab w:val="left" w:pos="9923"/>
        </w:tabs>
        <w:spacing w:after="0" w:line="360" w:lineRule="auto"/>
        <w:ind w:left="567" w:right="567"/>
        <w:jc w:val="both"/>
        <w:rPr>
          <w:rFonts w:ascii="Palatino Linotype" w:hAnsi="Palatino Linotype" w:cs="Arial"/>
          <w:i/>
          <w:sz w:val="24"/>
          <w:szCs w:val="24"/>
          <w:lang w:val="es-ES_tradnl"/>
        </w:rPr>
      </w:pPr>
      <w:r w:rsidRPr="00E547B4">
        <w:rPr>
          <w:rFonts w:ascii="Palatino Linotype" w:hAnsi="Palatino Linotype" w:cs="Arial"/>
          <w:i/>
          <w:sz w:val="24"/>
          <w:szCs w:val="24"/>
          <w:lang w:val="es-ES_tradnl"/>
        </w:rPr>
        <w:t xml:space="preserve">No omito mencionar </w:t>
      </w:r>
      <w:r w:rsidR="00E547B4" w:rsidRPr="00E547B4">
        <w:rPr>
          <w:rFonts w:ascii="Palatino Linotype" w:hAnsi="Palatino Linotype" w:cs="Arial"/>
          <w:i/>
          <w:sz w:val="24"/>
          <w:szCs w:val="24"/>
          <w:lang w:val="es-ES_tradnl"/>
        </w:rPr>
        <w:t>que los órganos jurisdiccionales del Estado de México son los encargados de emitir los laudos o resoluciones correspondientes…</w:t>
      </w:r>
    </w:p>
    <w:p w14:paraId="1390C5B0" w14:textId="0268AE52" w:rsidR="00E547B4" w:rsidRPr="00E547B4" w:rsidRDefault="00E547B4" w:rsidP="00403442">
      <w:pPr>
        <w:tabs>
          <w:tab w:val="left" w:pos="9923"/>
        </w:tabs>
        <w:spacing w:after="0" w:line="360" w:lineRule="auto"/>
        <w:ind w:left="567" w:right="567"/>
        <w:jc w:val="both"/>
        <w:rPr>
          <w:rFonts w:ascii="Palatino Linotype" w:hAnsi="Palatino Linotype" w:cs="Arial"/>
          <w:i/>
          <w:sz w:val="24"/>
          <w:szCs w:val="24"/>
          <w:lang w:val="es-ES_tradnl"/>
        </w:rPr>
      </w:pPr>
      <w:r w:rsidRPr="00E547B4">
        <w:rPr>
          <w:rFonts w:ascii="Palatino Linotype" w:hAnsi="Palatino Linotype" w:cs="Arial"/>
          <w:i/>
          <w:sz w:val="24"/>
          <w:szCs w:val="24"/>
          <w:lang w:val="es-ES_tradnl"/>
        </w:rPr>
        <w:lastRenderedPageBreak/>
        <w:t>…</w:t>
      </w:r>
    </w:p>
    <w:p w14:paraId="04F437FD" w14:textId="02BB8235" w:rsidR="00E547B4" w:rsidRPr="00E547B4" w:rsidRDefault="00E547B4" w:rsidP="00403442">
      <w:pPr>
        <w:tabs>
          <w:tab w:val="left" w:pos="9923"/>
        </w:tabs>
        <w:spacing w:after="0" w:line="360" w:lineRule="auto"/>
        <w:ind w:left="567" w:right="567"/>
        <w:jc w:val="both"/>
        <w:rPr>
          <w:rFonts w:ascii="Palatino Linotype" w:hAnsi="Palatino Linotype" w:cs="Arial"/>
          <w:i/>
          <w:sz w:val="24"/>
          <w:szCs w:val="24"/>
          <w:lang w:val="es-ES_tradnl"/>
        </w:rPr>
      </w:pPr>
      <w:r w:rsidRPr="00E547B4">
        <w:rPr>
          <w:rFonts w:ascii="Palatino Linotype" w:hAnsi="Palatino Linotype" w:cs="Arial"/>
          <w:i/>
          <w:sz w:val="24"/>
          <w:szCs w:val="24"/>
          <w:lang w:val="es-ES_tradnl"/>
        </w:rPr>
        <w:t>Todas las resoluciones y/o laudos que no han causado estado o quedado firmes, por su naturaleza tienen el carácter de información reservada […] ya que al existir recursos que puedan modificar el fallo la divulgación de la información vulneraria el derecho al debido proceso.”</w:t>
      </w:r>
    </w:p>
    <w:p w14:paraId="3F99C34C" w14:textId="77777777" w:rsidR="00686F39" w:rsidRPr="00F33825" w:rsidRDefault="00686F39" w:rsidP="00F33825">
      <w:pPr>
        <w:autoSpaceDE w:val="0"/>
        <w:autoSpaceDN w:val="0"/>
        <w:adjustRightInd w:val="0"/>
        <w:spacing w:after="0" w:line="360" w:lineRule="auto"/>
        <w:jc w:val="both"/>
        <w:rPr>
          <w:rFonts w:ascii="Palatino Linotype" w:hAnsi="Palatino Linotype" w:cs="Arial"/>
          <w:sz w:val="24"/>
          <w:szCs w:val="24"/>
        </w:rPr>
      </w:pPr>
    </w:p>
    <w:p w14:paraId="52D2287C" w14:textId="77777777" w:rsidR="00F33825" w:rsidRPr="00F33825" w:rsidRDefault="00F33825" w:rsidP="00F33825">
      <w:pPr>
        <w:tabs>
          <w:tab w:val="left" w:pos="7938"/>
        </w:tabs>
        <w:spacing w:after="0" w:line="360" w:lineRule="auto"/>
        <w:jc w:val="both"/>
        <w:rPr>
          <w:rFonts w:ascii="Palatino Linotype" w:hAnsi="Palatino Linotype" w:cs="Arial"/>
          <w:sz w:val="24"/>
          <w:szCs w:val="24"/>
        </w:rPr>
      </w:pPr>
      <w:r w:rsidRPr="00F33825">
        <w:rPr>
          <w:rFonts w:ascii="Palatino Linotype" w:hAnsi="Palatino Linotype" w:cs="Arial"/>
          <w:sz w:val="24"/>
          <w:szCs w:val="24"/>
        </w:rPr>
        <w:t xml:space="preserve">Como podemos apreciar de la documental en análisis, el sujeto obligado no niega contar con la información solicitada, por el contrario acepta de forma expresa poseerla, en consecuencia se omite el estudio de la fuente obligacional que impone al sujeto obligado a generar, administrar o poseer </w:t>
      </w:r>
      <w:r w:rsidRPr="00F33825">
        <w:rPr>
          <w:rFonts w:ascii="Palatino Linotype" w:hAnsi="Palatino Linotype" w:cs="Arial"/>
          <w:sz w:val="24"/>
          <w:szCs w:val="24"/>
          <w:lang w:val="es-419"/>
        </w:rPr>
        <w:t>la</w:t>
      </w:r>
      <w:r w:rsidRPr="00F33825">
        <w:rPr>
          <w:rFonts w:ascii="Palatino Linotype" w:hAnsi="Palatino Linotype" w:cs="Arial"/>
          <w:sz w:val="24"/>
          <w:szCs w:val="24"/>
        </w:rPr>
        <w:t xml:space="preserve"> </w:t>
      </w:r>
      <w:r w:rsidRPr="00F33825">
        <w:rPr>
          <w:rFonts w:ascii="Palatino Linotype" w:hAnsi="Palatino Linotype" w:cs="Arial"/>
          <w:sz w:val="24"/>
          <w:szCs w:val="24"/>
          <w:lang w:val="es-419"/>
        </w:rPr>
        <w:t>información solicitada</w:t>
      </w:r>
      <w:r w:rsidRPr="00F33825">
        <w:rPr>
          <w:rFonts w:ascii="Palatino Linotype" w:hAnsi="Palatino Linotype" w:cs="Arial"/>
          <w:sz w:val="24"/>
          <w:szCs w:val="24"/>
        </w:rPr>
        <w:t>.</w:t>
      </w:r>
    </w:p>
    <w:p w14:paraId="6367FD07" w14:textId="77777777" w:rsidR="00F33825" w:rsidRPr="00F33825" w:rsidRDefault="00F33825" w:rsidP="00F33825">
      <w:pPr>
        <w:tabs>
          <w:tab w:val="left" w:pos="7938"/>
        </w:tabs>
        <w:spacing w:after="0" w:line="360" w:lineRule="auto"/>
        <w:jc w:val="both"/>
        <w:rPr>
          <w:rFonts w:ascii="Palatino Linotype" w:hAnsi="Palatino Linotype" w:cs="Arial"/>
          <w:sz w:val="24"/>
          <w:szCs w:val="24"/>
        </w:rPr>
      </w:pPr>
    </w:p>
    <w:p w14:paraId="2762E989" w14:textId="3DF849C3" w:rsidR="00F33825" w:rsidRPr="00F33825" w:rsidRDefault="00F33825" w:rsidP="00F33825">
      <w:pPr>
        <w:tabs>
          <w:tab w:val="left" w:pos="7938"/>
        </w:tabs>
        <w:spacing w:after="0" w:line="360" w:lineRule="auto"/>
        <w:jc w:val="both"/>
        <w:rPr>
          <w:rFonts w:ascii="Palatino Linotype" w:hAnsi="Palatino Linotype" w:cs="Arial"/>
          <w:sz w:val="24"/>
          <w:szCs w:val="24"/>
        </w:rPr>
      </w:pPr>
      <w:r w:rsidRPr="00F33825">
        <w:rPr>
          <w:rFonts w:ascii="Palatino Linotype" w:hAnsi="Palatino Linotype" w:cs="Arial"/>
          <w:sz w:val="24"/>
          <w:szCs w:val="24"/>
        </w:rPr>
        <w:t xml:space="preserve">De lo anterior se colige que, el hecho de que el Sujeto Obligado haya manifestado al Recurrente </w:t>
      </w:r>
      <w:r>
        <w:rPr>
          <w:rFonts w:ascii="Palatino Linotype" w:hAnsi="Palatino Linotype" w:cs="Arial"/>
          <w:sz w:val="24"/>
          <w:szCs w:val="24"/>
          <w:lang w:val="es-419"/>
        </w:rPr>
        <w:t>que la información solicitada es reservada</w:t>
      </w:r>
      <w:r w:rsidRPr="00F33825">
        <w:rPr>
          <w:rFonts w:ascii="Palatino Linotype" w:hAnsi="Palatino Linotype" w:cs="Arial"/>
          <w:sz w:val="24"/>
          <w:szCs w:val="24"/>
        </w:rPr>
        <w:t>, comprueba fehacientemente que dicha autoridad acepta que la genera, posee y/o administra los documentos solicitados,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14:paraId="18A5E724" w14:textId="77777777" w:rsidR="00F33825" w:rsidRPr="00F33825" w:rsidRDefault="00F33825" w:rsidP="00F33825">
      <w:pPr>
        <w:tabs>
          <w:tab w:val="left" w:pos="7938"/>
        </w:tabs>
        <w:spacing w:after="0" w:line="360" w:lineRule="auto"/>
        <w:jc w:val="both"/>
        <w:rPr>
          <w:rFonts w:ascii="Palatino Linotype" w:hAnsi="Palatino Linotype" w:cs="Arial"/>
          <w:sz w:val="24"/>
          <w:szCs w:val="24"/>
        </w:rPr>
      </w:pPr>
    </w:p>
    <w:p w14:paraId="2FA116A9" w14:textId="77777777" w:rsidR="00F33825" w:rsidRPr="00F33825" w:rsidRDefault="00F33825" w:rsidP="00F33825">
      <w:pPr>
        <w:tabs>
          <w:tab w:val="left" w:pos="7938"/>
        </w:tabs>
        <w:spacing w:after="0" w:line="360" w:lineRule="auto"/>
        <w:jc w:val="both"/>
        <w:rPr>
          <w:rFonts w:ascii="Palatino Linotype" w:hAnsi="Palatino Linotype" w:cs="Arial"/>
          <w:sz w:val="24"/>
          <w:szCs w:val="24"/>
        </w:rPr>
      </w:pPr>
      <w:r w:rsidRPr="00F33825">
        <w:rPr>
          <w:rFonts w:ascii="Palatino Linotype" w:hAnsi="Palatino Linotype" w:cs="Arial"/>
          <w:sz w:val="24"/>
          <w:szCs w:val="24"/>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14:paraId="51EF2F47" w14:textId="77777777" w:rsidR="00F33825" w:rsidRPr="00F33825" w:rsidRDefault="00F33825" w:rsidP="00F33825">
      <w:pPr>
        <w:tabs>
          <w:tab w:val="left" w:pos="7938"/>
        </w:tabs>
        <w:spacing w:after="0" w:line="360" w:lineRule="auto"/>
        <w:jc w:val="both"/>
        <w:rPr>
          <w:rFonts w:ascii="Palatino Linotype" w:hAnsi="Palatino Linotype" w:cs="Arial"/>
          <w:sz w:val="24"/>
          <w:szCs w:val="24"/>
        </w:rPr>
      </w:pPr>
    </w:p>
    <w:p w14:paraId="5FF5A77C" w14:textId="720957BB" w:rsidR="00F33825" w:rsidRPr="00F33825" w:rsidRDefault="00F33825" w:rsidP="00F33825">
      <w:pPr>
        <w:tabs>
          <w:tab w:val="left" w:pos="7938"/>
        </w:tabs>
        <w:spacing w:after="0" w:line="360" w:lineRule="auto"/>
        <w:jc w:val="both"/>
        <w:rPr>
          <w:rFonts w:ascii="Palatino Linotype" w:hAnsi="Palatino Linotype" w:cs="Arial"/>
          <w:sz w:val="24"/>
          <w:szCs w:val="24"/>
          <w:lang w:val="es-419"/>
        </w:rPr>
      </w:pPr>
      <w:r w:rsidRPr="00F33825">
        <w:rPr>
          <w:rFonts w:ascii="Palatino Linotype" w:hAnsi="Palatino Linotype" w:cs="Arial"/>
          <w:sz w:val="24"/>
          <w:szCs w:val="24"/>
          <w:lang w:val="es-419"/>
        </w:rPr>
        <w:t>Máxime que el sujeto obligado en su oficio, antes referido, de forma expresa señala: “…</w:t>
      </w:r>
      <w:r w:rsidR="00931DE7" w:rsidRPr="00E547B4">
        <w:rPr>
          <w:rFonts w:ascii="Palatino Linotype" w:hAnsi="Palatino Linotype" w:cs="Arial"/>
          <w:i/>
          <w:sz w:val="24"/>
          <w:szCs w:val="24"/>
          <w:lang w:val="es-ES_tradnl"/>
        </w:rPr>
        <w:t>ahora bien, por lo que hace a las resoluciones y laudos que el Ayuntamiento de Teoloyucan forma parte y que no han causado estado, se trata de información reservada</w:t>
      </w:r>
      <w:r w:rsidR="00931DE7">
        <w:rPr>
          <w:rFonts w:ascii="Palatino Linotype" w:hAnsi="Palatino Linotype" w:cs="Arial"/>
          <w:i/>
          <w:sz w:val="24"/>
          <w:szCs w:val="24"/>
          <w:lang w:val="es-419"/>
        </w:rPr>
        <w:t>…”</w:t>
      </w:r>
      <w:r w:rsidRPr="00F33825">
        <w:rPr>
          <w:rFonts w:ascii="Palatino Linotype" w:hAnsi="Palatino Linotype" w:cs="Arial"/>
          <w:sz w:val="24"/>
          <w:szCs w:val="24"/>
          <w:lang w:val="es-419"/>
        </w:rPr>
        <w:t>; cómo podemos apreciar hace alusión concretamente a la</w:t>
      </w:r>
      <w:r w:rsidR="008C1E08">
        <w:rPr>
          <w:rFonts w:ascii="Palatino Linotype" w:hAnsi="Palatino Linotype" w:cs="Arial"/>
          <w:sz w:val="24"/>
          <w:szCs w:val="24"/>
          <w:lang w:val="es-419"/>
        </w:rPr>
        <w:t>s resoluciones y laudos en los que el Ayuntamiento de Teoloyucan es parte</w:t>
      </w:r>
      <w:r w:rsidR="00DE64ED">
        <w:rPr>
          <w:rFonts w:ascii="Palatino Linotype" w:hAnsi="Palatino Linotype" w:cs="Arial"/>
          <w:sz w:val="24"/>
          <w:szCs w:val="24"/>
          <w:lang w:val="es-419"/>
        </w:rPr>
        <w:t xml:space="preserve"> y que refiere que es información </w:t>
      </w:r>
      <w:r w:rsidR="00EF5BE9">
        <w:rPr>
          <w:rFonts w:ascii="Palatino Linotype" w:hAnsi="Palatino Linotype" w:cs="Arial"/>
          <w:sz w:val="24"/>
          <w:szCs w:val="24"/>
          <w:lang w:val="es-419"/>
        </w:rPr>
        <w:t>reservada</w:t>
      </w:r>
      <w:r w:rsidR="00DE64ED">
        <w:rPr>
          <w:rFonts w:ascii="Palatino Linotype" w:hAnsi="Palatino Linotype" w:cs="Arial"/>
          <w:sz w:val="24"/>
          <w:szCs w:val="24"/>
          <w:lang w:val="es-419"/>
        </w:rPr>
        <w:t>.</w:t>
      </w:r>
    </w:p>
    <w:p w14:paraId="2B4744E6" w14:textId="77777777" w:rsidR="004F1447" w:rsidRPr="00F33825" w:rsidRDefault="004F1447" w:rsidP="00F33825">
      <w:pPr>
        <w:autoSpaceDE w:val="0"/>
        <w:autoSpaceDN w:val="0"/>
        <w:adjustRightInd w:val="0"/>
        <w:spacing w:after="0" w:line="360" w:lineRule="auto"/>
        <w:jc w:val="both"/>
        <w:rPr>
          <w:rFonts w:ascii="Palatino Linotype" w:hAnsi="Palatino Linotype" w:cs="Arial"/>
          <w:sz w:val="24"/>
          <w:szCs w:val="24"/>
        </w:rPr>
      </w:pPr>
    </w:p>
    <w:p w14:paraId="682AFEF3" w14:textId="5824810E" w:rsidR="004F1447" w:rsidRDefault="00EF5BE9" w:rsidP="00F33825">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Ahora bien, respecto de la clasificación como reservada de laudos y resoluciones, se considera que el acuerdo remitido con el cual se aprobó la clasificación, por parte del Comité de Transparencia, no satisface los requisitos legales para acreditarlo.</w:t>
      </w:r>
    </w:p>
    <w:p w14:paraId="0B77DA45" w14:textId="77777777" w:rsidR="00EF5BE9" w:rsidRDefault="00EF5BE9" w:rsidP="00F33825">
      <w:pPr>
        <w:autoSpaceDE w:val="0"/>
        <w:autoSpaceDN w:val="0"/>
        <w:adjustRightInd w:val="0"/>
        <w:spacing w:after="0" w:line="360" w:lineRule="auto"/>
        <w:jc w:val="both"/>
        <w:rPr>
          <w:rFonts w:ascii="Palatino Linotype" w:hAnsi="Palatino Linotype" w:cs="Arial"/>
          <w:sz w:val="24"/>
          <w:szCs w:val="24"/>
          <w:lang w:val="es-419"/>
        </w:rPr>
      </w:pPr>
    </w:p>
    <w:p w14:paraId="0FFD36ED" w14:textId="646CF302" w:rsidR="00EF5BE9" w:rsidRPr="00EF5BE9" w:rsidRDefault="00EF5BE9" w:rsidP="00F33825">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El acuerdo remitido </w:t>
      </w:r>
      <w:r w:rsidR="00412BCA">
        <w:rPr>
          <w:rFonts w:ascii="Palatino Linotype" w:hAnsi="Palatino Linotype" w:cs="Arial"/>
          <w:sz w:val="24"/>
          <w:szCs w:val="24"/>
          <w:lang w:val="es-419"/>
        </w:rPr>
        <w:t xml:space="preserve">carece de fundamentación y motivación, no se establecen las razones o motivos por los cuales la información solicitada </w:t>
      </w:r>
      <w:r w:rsidR="00C6101E">
        <w:rPr>
          <w:rFonts w:ascii="Palatino Linotype" w:hAnsi="Palatino Linotype" w:cs="Arial"/>
          <w:sz w:val="24"/>
          <w:szCs w:val="24"/>
          <w:lang w:val="es-419"/>
        </w:rPr>
        <w:t xml:space="preserve">es de carácter reservado, en dicho acuerdo se pegan dos documentos distintos, que no hacen las veces de argumentos circunstanciados </w:t>
      </w:r>
      <w:r w:rsidR="000A7CE2">
        <w:rPr>
          <w:rFonts w:ascii="Palatino Linotype" w:hAnsi="Palatino Linotype" w:cs="Arial"/>
          <w:sz w:val="24"/>
          <w:szCs w:val="24"/>
          <w:lang w:val="es-419"/>
        </w:rPr>
        <w:t>y concatenados con algún dispositivo jurídico que haga caer en cuenta que las resoluciones y laudos con los que cuenta el sujeto obligado, efectivamente sean de carácter reservado.</w:t>
      </w:r>
    </w:p>
    <w:p w14:paraId="5483907C" w14:textId="77777777" w:rsidR="004F1447" w:rsidRPr="00F33825" w:rsidRDefault="004F1447" w:rsidP="00F33825">
      <w:pPr>
        <w:autoSpaceDE w:val="0"/>
        <w:autoSpaceDN w:val="0"/>
        <w:adjustRightInd w:val="0"/>
        <w:spacing w:after="0" w:line="360" w:lineRule="auto"/>
        <w:jc w:val="both"/>
        <w:rPr>
          <w:rFonts w:ascii="Palatino Linotype" w:hAnsi="Palatino Linotype" w:cs="Arial"/>
          <w:sz w:val="24"/>
          <w:szCs w:val="24"/>
        </w:rPr>
      </w:pPr>
    </w:p>
    <w:p w14:paraId="564AC794" w14:textId="094FC9D4" w:rsidR="004F1447" w:rsidRPr="002F247B" w:rsidRDefault="002F247B" w:rsidP="00F33825">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Dicho acuerdo consta de tres antecedentes y luego al final</w:t>
      </w:r>
      <w:r w:rsidR="00FD0560">
        <w:rPr>
          <w:rFonts w:ascii="Palatino Linotype" w:hAnsi="Palatino Linotype" w:cs="Arial"/>
          <w:sz w:val="24"/>
          <w:szCs w:val="24"/>
          <w:lang w:val="es-419"/>
        </w:rPr>
        <w:t>,</w:t>
      </w:r>
      <w:r>
        <w:rPr>
          <w:rFonts w:ascii="Palatino Linotype" w:hAnsi="Palatino Linotype" w:cs="Arial"/>
          <w:sz w:val="24"/>
          <w:szCs w:val="24"/>
          <w:lang w:val="es-419"/>
        </w:rPr>
        <w:t xml:space="preserve"> del Acuerdo número ACT/TRANSTEOLO/TERCER/ORDINARIA/TERCERO/2022, en el que se aprueba por unanimidad la reserva de la información propuesta, relativa a las resoluciones y laudos del periodo 2019 al 2022, </w:t>
      </w:r>
      <w:r w:rsidR="00FD0560">
        <w:rPr>
          <w:rFonts w:ascii="Palatino Linotype" w:hAnsi="Palatino Linotype" w:cs="Arial"/>
          <w:sz w:val="24"/>
          <w:szCs w:val="24"/>
          <w:lang w:val="es-419"/>
        </w:rPr>
        <w:t>como se aprecia a continuación:</w:t>
      </w:r>
    </w:p>
    <w:p w14:paraId="0DD74D23" w14:textId="4F52FB20" w:rsidR="004F1447" w:rsidRPr="00F33825" w:rsidRDefault="0024437A" w:rsidP="00F3382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0FB2206F" w14:textId="77777777" w:rsidR="0024437A" w:rsidRPr="00F33825" w:rsidRDefault="0024437A" w:rsidP="0024437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3F9306E2" w14:textId="77777777" w:rsidR="0024437A" w:rsidRPr="00F33825" w:rsidRDefault="0024437A" w:rsidP="0024437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314C8505" w14:textId="77777777" w:rsidR="00A03A99" w:rsidRPr="00F33825" w:rsidRDefault="00A03A99" w:rsidP="00F33825">
      <w:pPr>
        <w:autoSpaceDE w:val="0"/>
        <w:autoSpaceDN w:val="0"/>
        <w:adjustRightInd w:val="0"/>
        <w:spacing w:after="0" w:line="360" w:lineRule="auto"/>
        <w:jc w:val="both"/>
        <w:rPr>
          <w:rFonts w:ascii="Palatino Linotype" w:hAnsi="Palatino Linotype" w:cs="Arial"/>
          <w:sz w:val="24"/>
          <w:szCs w:val="24"/>
        </w:rPr>
      </w:pPr>
    </w:p>
    <w:p w14:paraId="298E2E55" w14:textId="7D98108E" w:rsidR="004F1447" w:rsidRPr="00403442" w:rsidRDefault="00FD0560" w:rsidP="00214949">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4DC01CCF" wp14:editId="5BE31293">
            <wp:extent cx="5676900" cy="2809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629" t="14991" r="26422" b="20929"/>
                    <a:stretch/>
                  </pic:blipFill>
                  <pic:spPr bwMode="auto">
                    <a:xfrm>
                      <a:off x="0" y="0"/>
                      <a:ext cx="5676900" cy="2809875"/>
                    </a:xfrm>
                    <a:prstGeom prst="rect">
                      <a:avLst/>
                    </a:prstGeom>
                    <a:ln>
                      <a:noFill/>
                    </a:ln>
                    <a:extLst>
                      <a:ext uri="{53640926-AAD7-44D8-BBD7-CCE9431645EC}">
                        <a14:shadowObscured xmlns:a14="http://schemas.microsoft.com/office/drawing/2010/main"/>
                      </a:ext>
                    </a:extLst>
                  </pic:spPr>
                </pic:pic>
              </a:graphicData>
            </a:graphic>
          </wp:inline>
        </w:drawing>
      </w:r>
    </w:p>
    <w:p w14:paraId="281F79BC" w14:textId="228F1CBB" w:rsidR="004F1447" w:rsidRPr="00403442" w:rsidRDefault="00FD0560" w:rsidP="00214949">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674DE6AE" wp14:editId="76E491C5">
            <wp:extent cx="5667375" cy="40862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16" t="19694" r="32374" b="17402"/>
                    <a:stretch/>
                  </pic:blipFill>
                  <pic:spPr bwMode="auto">
                    <a:xfrm>
                      <a:off x="0" y="0"/>
                      <a:ext cx="5667375" cy="4086225"/>
                    </a:xfrm>
                    <a:prstGeom prst="rect">
                      <a:avLst/>
                    </a:prstGeom>
                    <a:ln>
                      <a:noFill/>
                    </a:ln>
                    <a:extLst>
                      <a:ext uri="{53640926-AAD7-44D8-BBD7-CCE9431645EC}">
                        <a14:shadowObscured xmlns:a14="http://schemas.microsoft.com/office/drawing/2010/main"/>
                      </a:ext>
                    </a:extLst>
                  </pic:spPr>
                </pic:pic>
              </a:graphicData>
            </a:graphic>
          </wp:inline>
        </w:drawing>
      </w:r>
    </w:p>
    <w:p w14:paraId="5E592D80" w14:textId="77777777" w:rsidR="00403442" w:rsidRPr="00403442" w:rsidRDefault="00403442" w:rsidP="00403442">
      <w:pPr>
        <w:autoSpaceDE w:val="0"/>
        <w:autoSpaceDN w:val="0"/>
        <w:adjustRightInd w:val="0"/>
        <w:spacing w:after="0" w:line="360" w:lineRule="auto"/>
        <w:jc w:val="both"/>
        <w:rPr>
          <w:rFonts w:ascii="Palatino Linotype" w:hAnsi="Palatino Linotype" w:cs="Arial"/>
          <w:sz w:val="24"/>
          <w:szCs w:val="24"/>
        </w:rPr>
      </w:pPr>
    </w:p>
    <w:p w14:paraId="1E335F3E" w14:textId="41BFB85B" w:rsidR="00403442" w:rsidRPr="00FD0560" w:rsidRDefault="00FD0560" w:rsidP="00403442">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lastRenderedPageBreak/>
        <w:t xml:space="preserve">Como se puede apreciar, dicho documento no hace caer en cuenta de este Órgano Colegiado </w:t>
      </w:r>
      <w:r w:rsidR="00B43702">
        <w:rPr>
          <w:rFonts w:ascii="Palatino Linotype" w:hAnsi="Palatino Linotype" w:cs="Arial"/>
          <w:sz w:val="24"/>
          <w:szCs w:val="24"/>
          <w:lang w:val="es-419"/>
        </w:rPr>
        <w:t>que los laudos y resoluciones sean información reservada, pues no basta referir que determinado documento es clasificado para que por ese sólo hecho se tenga por reservado, además, no se aprecia prueba de daño y no se esgrime en que supuesto normativo del artículo 140 de la Ley de Transparencia y Acceso a la Información Pública del Estado de México y Municipios</w:t>
      </w:r>
      <w:r w:rsidR="00381840">
        <w:rPr>
          <w:rFonts w:ascii="Palatino Linotype" w:hAnsi="Palatino Linotype" w:cs="Arial"/>
          <w:sz w:val="24"/>
          <w:szCs w:val="24"/>
          <w:lang w:val="es-419"/>
        </w:rPr>
        <w:t>.</w:t>
      </w:r>
    </w:p>
    <w:p w14:paraId="3E3EA03F" w14:textId="77777777" w:rsidR="00403442" w:rsidRDefault="00403442" w:rsidP="00403442">
      <w:pPr>
        <w:autoSpaceDE w:val="0"/>
        <w:autoSpaceDN w:val="0"/>
        <w:adjustRightInd w:val="0"/>
        <w:spacing w:after="0" w:line="360" w:lineRule="auto"/>
        <w:jc w:val="both"/>
        <w:rPr>
          <w:rFonts w:ascii="Palatino Linotype" w:hAnsi="Palatino Linotype" w:cs="Arial"/>
          <w:sz w:val="24"/>
          <w:szCs w:val="24"/>
        </w:rPr>
      </w:pPr>
    </w:p>
    <w:p w14:paraId="4D620191" w14:textId="596873E7" w:rsidR="006F66E7" w:rsidRDefault="006F66E7" w:rsidP="00403442">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rPr>
        <w:t xml:space="preserve">En dicho acuerdo no se aprecia </w:t>
      </w:r>
      <w:r>
        <w:rPr>
          <w:rFonts w:ascii="Palatino Linotype" w:hAnsi="Palatino Linotype" w:cs="Arial"/>
          <w:sz w:val="24"/>
          <w:szCs w:val="24"/>
          <w:lang w:val="es-419"/>
        </w:rPr>
        <w:t xml:space="preserve">tampoco el número de resoluciones y/o laudos que se clasificarán, no se aprecia si es uno o más y cuantos </w:t>
      </w:r>
      <w:r w:rsidR="00381840">
        <w:rPr>
          <w:rFonts w:ascii="Palatino Linotype" w:hAnsi="Palatino Linotype" w:cs="Arial"/>
          <w:sz w:val="24"/>
          <w:szCs w:val="24"/>
          <w:lang w:val="es-419"/>
        </w:rPr>
        <w:t>corresponden</w:t>
      </w:r>
      <w:r>
        <w:rPr>
          <w:rFonts w:ascii="Palatino Linotype" w:hAnsi="Palatino Linotype" w:cs="Arial"/>
          <w:sz w:val="24"/>
          <w:szCs w:val="24"/>
          <w:lang w:val="es-419"/>
        </w:rPr>
        <w:t xml:space="preserve"> a laudos y cuantos corresponden a resoluciones, ni en que instancia se </w:t>
      </w:r>
      <w:r w:rsidR="00381840">
        <w:rPr>
          <w:rFonts w:ascii="Palatino Linotype" w:hAnsi="Palatino Linotype" w:cs="Arial"/>
          <w:sz w:val="24"/>
          <w:szCs w:val="24"/>
          <w:lang w:val="es-419"/>
        </w:rPr>
        <w:t>está o están</w:t>
      </w:r>
      <w:r>
        <w:rPr>
          <w:rFonts w:ascii="Palatino Linotype" w:hAnsi="Palatino Linotype" w:cs="Arial"/>
          <w:sz w:val="24"/>
          <w:szCs w:val="24"/>
          <w:lang w:val="es-419"/>
        </w:rPr>
        <w:t xml:space="preserve"> instrumentando</w:t>
      </w:r>
      <w:r w:rsidR="00381840">
        <w:rPr>
          <w:rFonts w:ascii="Palatino Linotype" w:hAnsi="Palatino Linotype" w:cs="Arial"/>
          <w:sz w:val="24"/>
          <w:szCs w:val="24"/>
          <w:lang w:val="es-419"/>
        </w:rPr>
        <w:t>, es decir, no se cuenta con los elementos mínimos para valorar que la clasificación haya sido hecha en los términos que la Ley de Transparencia y Acceso a la Información Pública del Estado de México y Municipios establecen al respecto.</w:t>
      </w:r>
    </w:p>
    <w:p w14:paraId="1733517E" w14:textId="77777777" w:rsidR="0017298A" w:rsidRDefault="0017298A" w:rsidP="00403442">
      <w:pPr>
        <w:autoSpaceDE w:val="0"/>
        <w:autoSpaceDN w:val="0"/>
        <w:adjustRightInd w:val="0"/>
        <w:spacing w:after="0" w:line="360" w:lineRule="auto"/>
        <w:jc w:val="both"/>
        <w:rPr>
          <w:rFonts w:ascii="Palatino Linotype" w:hAnsi="Palatino Linotype" w:cs="Arial"/>
          <w:sz w:val="24"/>
          <w:szCs w:val="24"/>
          <w:lang w:val="es-419"/>
        </w:rPr>
      </w:pPr>
    </w:p>
    <w:p w14:paraId="26CA09D2" w14:textId="0C014613" w:rsidR="0017298A" w:rsidRDefault="00C15AD3" w:rsidP="00403442">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Tampoco </w:t>
      </w:r>
      <w:r w:rsidR="00153AE6">
        <w:rPr>
          <w:rFonts w:ascii="Palatino Linotype" w:hAnsi="Palatino Linotype" w:cs="Arial"/>
          <w:sz w:val="24"/>
          <w:szCs w:val="24"/>
          <w:lang w:val="es-419"/>
        </w:rPr>
        <w:t xml:space="preserve">se motiva ni justifica </w:t>
      </w:r>
      <w:proofErr w:type="spellStart"/>
      <w:r w:rsidR="00153AE6">
        <w:rPr>
          <w:rFonts w:ascii="Palatino Linotype" w:hAnsi="Palatino Linotype" w:cs="Arial"/>
          <w:sz w:val="24"/>
          <w:szCs w:val="24"/>
          <w:lang w:val="es-419"/>
        </w:rPr>
        <w:t>por que</w:t>
      </w:r>
      <w:proofErr w:type="spellEnd"/>
      <w:r w:rsidR="00153AE6">
        <w:rPr>
          <w:rFonts w:ascii="Palatino Linotype" w:hAnsi="Palatino Linotype" w:cs="Arial"/>
          <w:sz w:val="24"/>
          <w:szCs w:val="24"/>
          <w:lang w:val="es-419"/>
        </w:rPr>
        <w:t xml:space="preserve"> cada una de las resoluciones o laudos se deberán reservar por </w:t>
      </w:r>
      <w:r w:rsidR="00E84DE0">
        <w:rPr>
          <w:rFonts w:ascii="Palatino Linotype" w:hAnsi="Palatino Linotype" w:cs="Arial"/>
          <w:sz w:val="24"/>
          <w:szCs w:val="24"/>
          <w:lang w:val="es-419"/>
        </w:rPr>
        <w:t>cinco (</w:t>
      </w:r>
      <w:r w:rsidR="00153AE6">
        <w:rPr>
          <w:rFonts w:ascii="Palatino Linotype" w:hAnsi="Palatino Linotype" w:cs="Arial"/>
          <w:sz w:val="24"/>
          <w:szCs w:val="24"/>
          <w:lang w:val="es-419"/>
        </w:rPr>
        <w:t>5</w:t>
      </w:r>
      <w:r w:rsidR="00E84DE0">
        <w:rPr>
          <w:rFonts w:ascii="Palatino Linotype" w:hAnsi="Palatino Linotype" w:cs="Arial"/>
          <w:sz w:val="24"/>
          <w:szCs w:val="24"/>
          <w:lang w:val="es-419"/>
        </w:rPr>
        <w:t>)</w:t>
      </w:r>
      <w:r w:rsidR="00153AE6">
        <w:rPr>
          <w:rFonts w:ascii="Palatino Linotype" w:hAnsi="Palatino Linotype" w:cs="Arial"/>
          <w:sz w:val="24"/>
          <w:szCs w:val="24"/>
          <w:lang w:val="es-419"/>
        </w:rPr>
        <w:t xml:space="preserve"> años</w:t>
      </w:r>
      <w:r w:rsidR="002E732C">
        <w:rPr>
          <w:rFonts w:ascii="Palatino Linotype" w:hAnsi="Palatino Linotype" w:cs="Arial"/>
          <w:sz w:val="24"/>
          <w:szCs w:val="24"/>
          <w:lang w:val="es-419"/>
        </w:rPr>
        <w:t xml:space="preserve"> como se refiere en el Acuerdo número ACT/TRANSTEOLO/TERCER/ORDINARIA/TERCERO/2022, antes inserto</w:t>
      </w:r>
      <w:r w:rsidR="00153AE6">
        <w:rPr>
          <w:rFonts w:ascii="Palatino Linotype" w:hAnsi="Palatino Linotype" w:cs="Arial"/>
          <w:sz w:val="24"/>
          <w:szCs w:val="24"/>
          <w:lang w:val="es-419"/>
        </w:rPr>
        <w:t xml:space="preserve">, si bien la temporalidad de la reserva es un elemento indispensable para que un documento se considere como clasificado, también lo es que se deben especificar las razones por las cuales determinado expediente estará reservado cierto tiempo, </w:t>
      </w:r>
      <w:r w:rsidR="008837A5">
        <w:rPr>
          <w:rFonts w:ascii="Palatino Linotype" w:hAnsi="Palatino Linotype" w:cs="Arial"/>
          <w:sz w:val="24"/>
          <w:szCs w:val="24"/>
          <w:lang w:val="es-419"/>
        </w:rPr>
        <w:t xml:space="preserve">el sujeto obligado deberá tomar en cuenta la etapa procesal en que se encuentra cada uno de los asuntos </w:t>
      </w:r>
      <w:r w:rsidR="00AE5D79">
        <w:rPr>
          <w:rFonts w:ascii="Palatino Linotype" w:hAnsi="Palatino Linotype" w:cs="Arial"/>
          <w:sz w:val="24"/>
          <w:szCs w:val="24"/>
          <w:lang w:val="es-419"/>
        </w:rPr>
        <w:t>y de forma fundada y motivada justificar el periodo de tiempo en que se realizará la reserva de la información, cabe destacar que la periodicidad deberá ser acorde y proporcional a la etapa procesal en que se encuentre</w:t>
      </w:r>
      <w:r w:rsidR="002E732C">
        <w:rPr>
          <w:rFonts w:ascii="Palatino Linotype" w:hAnsi="Palatino Linotype" w:cs="Arial"/>
          <w:sz w:val="24"/>
          <w:szCs w:val="24"/>
          <w:lang w:val="es-419"/>
        </w:rPr>
        <w:t xml:space="preserve"> cada uno de ellos, </w:t>
      </w:r>
      <w:r w:rsidR="00E84DE0">
        <w:rPr>
          <w:rFonts w:ascii="Palatino Linotype" w:hAnsi="Palatino Linotype" w:cs="Arial"/>
          <w:sz w:val="24"/>
          <w:szCs w:val="24"/>
          <w:lang w:val="es-419"/>
        </w:rPr>
        <w:t xml:space="preserve">se </w:t>
      </w:r>
      <w:r w:rsidR="00FB47E1">
        <w:rPr>
          <w:rFonts w:ascii="Palatino Linotype" w:hAnsi="Palatino Linotype" w:cs="Arial"/>
          <w:sz w:val="24"/>
          <w:szCs w:val="24"/>
          <w:lang w:val="es-419"/>
        </w:rPr>
        <w:t>considera</w:t>
      </w:r>
      <w:r w:rsidR="00E84DE0">
        <w:rPr>
          <w:rFonts w:ascii="Palatino Linotype" w:hAnsi="Palatino Linotype" w:cs="Arial"/>
          <w:sz w:val="24"/>
          <w:szCs w:val="24"/>
          <w:lang w:val="es-419"/>
        </w:rPr>
        <w:t xml:space="preserve"> </w:t>
      </w:r>
      <w:r w:rsidR="00E84DE0">
        <w:rPr>
          <w:rFonts w:ascii="Palatino Linotype" w:hAnsi="Palatino Linotype" w:cs="Arial"/>
          <w:sz w:val="24"/>
          <w:szCs w:val="24"/>
          <w:lang w:val="es-419"/>
        </w:rPr>
        <w:lastRenderedPageBreak/>
        <w:t>que referir de forma genérica cinco (5) años</w:t>
      </w:r>
      <w:r w:rsidR="00FB47E1">
        <w:rPr>
          <w:rFonts w:ascii="Palatino Linotype" w:hAnsi="Palatino Linotype" w:cs="Arial"/>
          <w:sz w:val="24"/>
          <w:szCs w:val="24"/>
          <w:lang w:val="es-419"/>
        </w:rPr>
        <w:t xml:space="preserve"> para todos los asuntos sin explicar dicha determinación, es una indebida clasificación de la información como reservada.</w:t>
      </w:r>
    </w:p>
    <w:p w14:paraId="27EA0864" w14:textId="5850B4BA" w:rsidR="00FB47E1" w:rsidRDefault="00FB47E1" w:rsidP="00403442">
      <w:pPr>
        <w:autoSpaceDE w:val="0"/>
        <w:autoSpaceDN w:val="0"/>
        <w:adjustRightInd w:val="0"/>
        <w:spacing w:after="0" w:line="360" w:lineRule="auto"/>
        <w:jc w:val="both"/>
        <w:rPr>
          <w:rFonts w:ascii="Palatino Linotype" w:hAnsi="Palatino Linotype" w:cs="Arial"/>
          <w:sz w:val="24"/>
          <w:szCs w:val="24"/>
          <w:lang w:val="es-419"/>
        </w:rPr>
      </w:pPr>
    </w:p>
    <w:p w14:paraId="2B321997" w14:textId="1787A989" w:rsidR="00FB47E1" w:rsidRDefault="00FB47E1" w:rsidP="00403442">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En consecuencia, el sujeto obligado deberá emitir los acuerdos de clasificación de información como reservada de forma fundada y motivada </w:t>
      </w:r>
      <w:r w:rsidR="00CD4AD9">
        <w:rPr>
          <w:rFonts w:ascii="Palatino Linotype" w:hAnsi="Palatino Linotype" w:cs="Arial"/>
          <w:sz w:val="24"/>
          <w:szCs w:val="24"/>
          <w:lang w:val="es-419"/>
        </w:rPr>
        <w:t>de acuerdo con</w:t>
      </w:r>
      <w:r>
        <w:rPr>
          <w:rFonts w:ascii="Palatino Linotype" w:hAnsi="Palatino Linotype" w:cs="Arial"/>
          <w:sz w:val="24"/>
          <w:szCs w:val="24"/>
          <w:lang w:val="es-419"/>
        </w:rPr>
        <w:t xml:space="preserve"> las formalidades que establece la Ley de Transparencia y Acceso a la Información Pública del Estado de México y Municipios</w:t>
      </w:r>
      <w:r w:rsidR="008401FC">
        <w:rPr>
          <w:rFonts w:ascii="Palatino Linotype" w:hAnsi="Palatino Linotype" w:cs="Arial"/>
          <w:sz w:val="24"/>
          <w:szCs w:val="24"/>
          <w:lang w:val="es-419"/>
        </w:rPr>
        <w:t xml:space="preserve"> </w:t>
      </w:r>
      <w:r w:rsidR="003168C7">
        <w:rPr>
          <w:rFonts w:ascii="Palatino Linotype" w:hAnsi="Palatino Linotype" w:cs="Arial"/>
          <w:sz w:val="24"/>
          <w:szCs w:val="24"/>
          <w:lang w:val="es-419"/>
        </w:rPr>
        <w:t xml:space="preserve">y </w:t>
      </w:r>
      <w:r w:rsidR="008401FC">
        <w:rPr>
          <w:rFonts w:ascii="Palatino Linotype" w:hAnsi="Palatino Linotype" w:cs="Arial"/>
          <w:sz w:val="24"/>
          <w:szCs w:val="24"/>
          <w:lang w:val="es-419"/>
        </w:rPr>
        <w:t xml:space="preserve">el </w:t>
      </w:r>
      <w:r w:rsidR="008401FC" w:rsidRPr="008401FC">
        <w:rPr>
          <w:rFonts w:ascii="Palatino Linotype" w:hAnsi="Palatino Linotype" w:cs="Arial"/>
          <w:sz w:val="24"/>
          <w:szCs w:val="24"/>
          <w:lang w:val="es-419"/>
        </w:rPr>
        <w:t>Acuerdo</w:t>
      </w:r>
      <w:r w:rsidR="008401FC">
        <w:rPr>
          <w:rFonts w:ascii="Palatino Linotype" w:hAnsi="Palatino Linotype" w:cs="Arial"/>
          <w:sz w:val="24"/>
          <w:szCs w:val="24"/>
          <w:lang w:val="es-419"/>
        </w:rPr>
        <w:t xml:space="preserve"> </w:t>
      </w:r>
      <w:r w:rsidR="008401FC" w:rsidRPr="008401FC">
        <w:rPr>
          <w:rFonts w:ascii="Palatino Linotype" w:hAnsi="Palatino Linotype" w:cs="Arial"/>
          <w:sz w:val="24"/>
          <w:szCs w:val="24"/>
          <w:lang w:val="es-419"/>
        </w:rPr>
        <w:t>del Consejo Nacional del Sistema Nacional de Transparencia, Acceso a la Información Pública y</w:t>
      </w:r>
      <w:r w:rsidR="008401FC">
        <w:rPr>
          <w:rFonts w:ascii="Palatino Linotype" w:hAnsi="Palatino Linotype" w:cs="Arial"/>
          <w:sz w:val="24"/>
          <w:szCs w:val="24"/>
          <w:lang w:val="es-419"/>
        </w:rPr>
        <w:t xml:space="preserve"> </w:t>
      </w:r>
      <w:r w:rsidR="008401FC" w:rsidRPr="008401FC">
        <w:rPr>
          <w:rFonts w:ascii="Palatino Linotype" w:hAnsi="Palatino Linotype" w:cs="Arial"/>
          <w:sz w:val="24"/>
          <w:szCs w:val="24"/>
          <w:lang w:val="es-419"/>
        </w:rPr>
        <w:t>Protección de Datos Personales, por el que se aprueban los Lineamientos generales en materia de clasificación y</w:t>
      </w:r>
      <w:r w:rsidR="008401FC">
        <w:rPr>
          <w:rFonts w:ascii="Palatino Linotype" w:hAnsi="Palatino Linotype" w:cs="Arial"/>
          <w:sz w:val="24"/>
          <w:szCs w:val="24"/>
          <w:lang w:val="es-419"/>
        </w:rPr>
        <w:t xml:space="preserve"> </w:t>
      </w:r>
      <w:r w:rsidR="008401FC" w:rsidRPr="008401FC">
        <w:rPr>
          <w:rFonts w:ascii="Palatino Linotype" w:hAnsi="Palatino Linotype" w:cs="Arial"/>
          <w:sz w:val="24"/>
          <w:szCs w:val="24"/>
          <w:lang w:val="es-419"/>
        </w:rPr>
        <w:t>desclasificación de la información, así</w:t>
      </w:r>
      <w:r w:rsidR="008401FC">
        <w:rPr>
          <w:rFonts w:ascii="Palatino Linotype" w:hAnsi="Palatino Linotype" w:cs="Arial"/>
          <w:sz w:val="24"/>
          <w:szCs w:val="24"/>
          <w:lang w:val="es-419"/>
        </w:rPr>
        <w:t xml:space="preserve"> </w:t>
      </w:r>
      <w:r w:rsidR="008401FC" w:rsidRPr="008401FC">
        <w:rPr>
          <w:rFonts w:ascii="Palatino Linotype" w:hAnsi="Palatino Linotype" w:cs="Arial"/>
          <w:sz w:val="24"/>
          <w:szCs w:val="24"/>
          <w:lang w:val="es-419"/>
        </w:rPr>
        <w:t>como para la elaboración de versiones públicas</w:t>
      </w:r>
      <w:r w:rsidR="00BD72EB">
        <w:rPr>
          <w:rFonts w:ascii="Palatino Linotype" w:hAnsi="Palatino Linotype" w:cs="Arial"/>
          <w:sz w:val="24"/>
          <w:szCs w:val="24"/>
          <w:lang w:val="es-419"/>
        </w:rPr>
        <w:t xml:space="preserve">, </w:t>
      </w:r>
      <w:r w:rsidR="00CD4AD9">
        <w:rPr>
          <w:rFonts w:ascii="Palatino Linotype" w:hAnsi="Palatino Linotype" w:cs="Arial"/>
          <w:sz w:val="24"/>
          <w:szCs w:val="24"/>
          <w:lang w:val="es-419"/>
        </w:rPr>
        <w:t xml:space="preserve">respecto </w:t>
      </w:r>
      <w:r w:rsidR="004E446F">
        <w:rPr>
          <w:rFonts w:ascii="Palatino Linotype" w:hAnsi="Palatino Linotype" w:cs="Arial"/>
          <w:sz w:val="24"/>
          <w:szCs w:val="24"/>
          <w:lang w:val="es-419"/>
        </w:rPr>
        <w:t>de las resoluciones o laudos que solicitó el hoy recurrente</w:t>
      </w:r>
      <w:r w:rsidR="0079739B">
        <w:rPr>
          <w:rFonts w:ascii="Palatino Linotype" w:hAnsi="Palatino Linotype" w:cs="Arial"/>
          <w:sz w:val="24"/>
          <w:szCs w:val="24"/>
          <w:lang w:val="es-419"/>
        </w:rPr>
        <w:t xml:space="preserve"> en el que el sujeto obligado sea parte.</w:t>
      </w:r>
    </w:p>
    <w:p w14:paraId="39393965" w14:textId="74CD12FB" w:rsidR="00403442" w:rsidRPr="008401FC" w:rsidRDefault="00403442" w:rsidP="00403442">
      <w:pPr>
        <w:autoSpaceDE w:val="0"/>
        <w:autoSpaceDN w:val="0"/>
        <w:adjustRightInd w:val="0"/>
        <w:spacing w:after="0" w:line="360" w:lineRule="auto"/>
        <w:jc w:val="both"/>
        <w:rPr>
          <w:rFonts w:ascii="Palatino Linotype" w:hAnsi="Palatino Linotype" w:cs="Arial"/>
          <w:sz w:val="24"/>
          <w:szCs w:val="24"/>
          <w:lang w:val="es-419"/>
        </w:rPr>
      </w:pPr>
    </w:p>
    <w:p w14:paraId="76F273FE" w14:textId="3B5FC0EE" w:rsidR="003168C7" w:rsidRPr="003168C7" w:rsidRDefault="003F711E" w:rsidP="003168C7">
      <w:pPr>
        <w:autoSpaceDE w:val="0"/>
        <w:autoSpaceDN w:val="0"/>
        <w:adjustRightInd w:val="0"/>
        <w:spacing w:after="0" w:line="360" w:lineRule="auto"/>
        <w:jc w:val="both"/>
        <w:rPr>
          <w:rFonts w:ascii="Palatino Linotype" w:hAnsi="Palatino Linotype" w:cs="Arial"/>
          <w:sz w:val="24"/>
          <w:szCs w:val="24"/>
          <w:lang w:val="es-419"/>
        </w:rPr>
      </w:pPr>
      <w:r w:rsidRPr="003168C7">
        <w:rPr>
          <w:rFonts w:ascii="Palatino Linotype" w:hAnsi="Palatino Linotype" w:cs="Arial"/>
          <w:sz w:val="24"/>
          <w:szCs w:val="24"/>
          <w:lang w:val="es-419"/>
        </w:rPr>
        <w:t>Entonces, el Sujeto Obligado debe seguir el procedimiento legal establecido para su clasificación, es decir, es necesario que el Comité de Transparencia emita un Acuerdo de Clasificación que cumpla con las formalidades previstas en los artículos</w:t>
      </w:r>
      <w:r w:rsidR="00D224A7" w:rsidRPr="003168C7">
        <w:rPr>
          <w:rFonts w:ascii="Palatino Linotype" w:hAnsi="Palatino Linotype" w:cs="Arial"/>
          <w:sz w:val="24"/>
          <w:szCs w:val="24"/>
          <w:lang w:val="es-419"/>
        </w:rPr>
        <w:t xml:space="preserve"> 129,</w:t>
      </w:r>
      <w:r w:rsidRPr="003168C7">
        <w:rPr>
          <w:rFonts w:ascii="Palatino Linotype" w:hAnsi="Palatino Linotype" w:cs="Arial"/>
          <w:sz w:val="24"/>
          <w:szCs w:val="24"/>
          <w:lang w:val="es-419"/>
        </w:rPr>
        <w:t xml:space="preserve"> </w:t>
      </w:r>
      <w:r w:rsidR="00CD4AD9" w:rsidRPr="003168C7">
        <w:rPr>
          <w:rFonts w:ascii="Palatino Linotype" w:hAnsi="Palatino Linotype" w:cs="Arial"/>
          <w:sz w:val="24"/>
          <w:szCs w:val="24"/>
          <w:lang w:val="es-419"/>
        </w:rPr>
        <w:t>140</w:t>
      </w:r>
      <w:r w:rsidRPr="003168C7">
        <w:rPr>
          <w:rFonts w:ascii="Palatino Linotype" w:hAnsi="Palatino Linotype" w:cs="Arial"/>
          <w:sz w:val="24"/>
          <w:szCs w:val="24"/>
          <w:lang w:val="es-419"/>
        </w:rPr>
        <w:t xml:space="preserve"> y 14</w:t>
      </w:r>
      <w:r w:rsidR="00D224A7" w:rsidRPr="003168C7">
        <w:rPr>
          <w:rFonts w:ascii="Palatino Linotype" w:hAnsi="Palatino Linotype" w:cs="Arial"/>
          <w:sz w:val="24"/>
          <w:szCs w:val="24"/>
          <w:lang w:val="es-419"/>
        </w:rPr>
        <w:t>1</w:t>
      </w:r>
      <w:r w:rsidRPr="003168C7">
        <w:rPr>
          <w:rFonts w:ascii="Palatino Linotype" w:hAnsi="Palatino Linotype" w:cs="Arial"/>
          <w:sz w:val="24"/>
          <w:szCs w:val="24"/>
          <w:lang w:val="es-419"/>
        </w:rPr>
        <w:t xml:space="preserve"> </w:t>
      </w:r>
      <w:r w:rsidR="00CD4AD9" w:rsidRPr="003168C7">
        <w:rPr>
          <w:rFonts w:ascii="Palatino Linotype" w:hAnsi="Palatino Linotype" w:cs="Arial"/>
          <w:sz w:val="24"/>
          <w:szCs w:val="24"/>
          <w:lang w:val="es-419"/>
        </w:rPr>
        <w:t>y demás</w:t>
      </w:r>
      <w:r w:rsidR="00EA5710" w:rsidRPr="003168C7">
        <w:rPr>
          <w:rFonts w:ascii="Palatino Linotype" w:hAnsi="Palatino Linotype" w:cs="Arial"/>
          <w:sz w:val="24"/>
          <w:szCs w:val="24"/>
          <w:lang w:val="es-419"/>
        </w:rPr>
        <w:t xml:space="preserve"> artículos</w:t>
      </w:r>
      <w:r w:rsidR="00CD4AD9" w:rsidRPr="003168C7">
        <w:rPr>
          <w:rFonts w:ascii="Palatino Linotype" w:hAnsi="Palatino Linotype" w:cs="Arial"/>
          <w:sz w:val="24"/>
          <w:szCs w:val="24"/>
          <w:lang w:val="es-419"/>
        </w:rPr>
        <w:t xml:space="preserve"> relativos </w:t>
      </w:r>
      <w:r w:rsidRPr="003168C7">
        <w:rPr>
          <w:rFonts w:ascii="Palatino Linotype" w:hAnsi="Palatino Linotype" w:cs="Arial"/>
          <w:sz w:val="24"/>
          <w:szCs w:val="24"/>
          <w:lang w:val="es-419"/>
        </w:rPr>
        <w:t>de la Ley de Transparencia y Acceso a la Información Pública del Estado de México y Municipios</w:t>
      </w:r>
      <w:r w:rsidR="003168C7" w:rsidRPr="003168C7">
        <w:rPr>
          <w:rFonts w:ascii="Palatino Linotype" w:hAnsi="Palatino Linotype" w:cs="Arial"/>
          <w:sz w:val="24"/>
          <w:szCs w:val="24"/>
          <w:lang w:val="es-419"/>
        </w:rPr>
        <w:t xml:space="preserve"> y</w:t>
      </w:r>
      <w:r w:rsidR="003168C7">
        <w:rPr>
          <w:rFonts w:ascii="Palatino Linotype" w:hAnsi="Palatino Linotype" w:cs="Arial"/>
          <w:sz w:val="24"/>
          <w:szCs w:val="24"/>
          <w:lang w:val="es-419"/>
        </w:rPr>
        <w:t xml:space="preserve"> el</w:t>
      </w:r>
      <w:r w:rsidR="003168C7" w:rsidRPr="003168C7">
        <w:rPr>
          <w:rFonts w:ascii="Palatino Linotype" w:hAnsi="Palatino Linotype" w:cs="Arial"/>
          <w:sz w:val="24"/>
          <w:szCs w:val="24"/>
          <w:lang w:val="es-419"/>
        </w:rPr>
        <w:t xml:space="preserve"> Acuerdo</w:t>
      </w:r>
      <w:r w:rsidR="003168C7">
        <w:rPr>
          <w:rFonts w:ascii="Palatino Linotype" w:hAnsi="Palatino Linotype" w:cs="Arial"/>
          <w:sz w:val="24"/>
          <w:szCs w:val="24"/>
          <w:lang w:val="es-419"/>
        </w:rPr>
        <w:t xml:space="preserve"> </w:t>
      </w:r>
      <w:r w:rsidR="003168C7" w:rsidRPr="003168C7">
        <w:rPr>
          <w:rFonts w:ascii="Palatino Linotype" w:hAnsi="Palatino Linotype" w:cs="Arial"/>
          <w:sz w:val="24"/>
          <w:szCs w:val="24"/>
          <w:lang w:val="es-419"/>
        </w:rPr>
        <w:t>del Consejo Nacional del Sistema Nacional de Transparencia, Acceso a la Información Pública y</w:t>
      </w:r>
      <w:r w:rsidR="003168C7">
        <w:rPr>
          <w:rFonts w:ascii="Palatino Linotype" w:hAnsi="Palatino Linotype" w:cs="Arial"/>
          <w:sz w:val="24"/>
          <w:szCs w:val="24"/>
          <w:lang w:val="es-419"/>
        </w:rPr>
        <w:t xml:space="preserve"> </w:t>
      </w:r>
      <w:r w:rsidR="003168C7" w:rsidRPr="003168C7">
        <w:rPr>
          <w:rFonts w:ascii="Palatino Linotype" w:hAnsi="Palatino Linotype" w:cs="Arial"/>
          <w:sz w:val="24"/>
          <w:szCs w:val="24"/>
          <w:lang w:val="es-419"/>
        </w:rPr>
        <w:t>Protección de Datos Personales, por el que se aprueban los Lineamientos generales en materia de clasificación y</w:t>
      </w:r>
      <w:r w:rsidR="003168C7">
        <w:rPr>
          <w:rFonts w:ascii="Palatino Linotype" w:hAnsi="Palatino Linotype" w:cs="Arial"/>
          <w:sz w:val="24"/>
          <w:szCs w:val="24"/>
          <w:lang w:val="es-419"/>
        </w:rPr>
        <w:t xml:space="preserve"> </w:t>
      </w:r>
      <w:r w:rsidR="003168C7" w:rsidRPr="003168C7">
        <w:rPr>
          <w:rFonts w:ascii="Palatino Linotype" w:hAnsi="Palatino Linotype" w:cs="Arial"/>
          <w:sz w:val="24"/>
          <w:szCs w:val="24"/>
          <w:lang w:val="es-419"/>
        </w:rPr>
        <w:t>desclasificación de la información, así</w:t>
      </w:r>
      <w:r w:rsidR="003168C7">
        <w:rPr>
          <w:rFonts w:ascii="Palatino Linotype" w:hAnsi="Palatino Linotype" w:cs="Arial"/>
          <w:sz w:val="24"/>
          <w:szCs w:val="24"/>
          <w:lang w:val="es-419"/>
        </w:rPr>
        <w:t xml:space="preserve"> </w:t>
      </w:r>
      <w:r w:rsidR="003168C7" w:rsidRPr="003168C7">
        <w:rPr>
          <w:rFonts w:ascii="Palatino Linotype" w:hAnsi="Palatino Linotype" w:cs="Arial"/>
          <w:sz w:val="24"/>
          <w:szCs w:val="24"/>
          <w:lang w:val="es-419"/>
        </w:rPr>
        <w:t>como para la elaboración de versiones públicas.</w:t>
      </w:r>
    </w:p>
    <w:p w14:paraId="5ADE8C49" w14:textId="5F5B3194" w:rsidR="00B023CC" w:rsidRDefault="00B023CC" w:rsidP="003F711E">
      <w:pPr>
        <w:spacing w:after="0" w:line="360" w:lineRule="auto"/>
        <w:jc w:val="both"/>
        <w:rPr>
          <w:rFonts w:ascii="Palatino Linotype" w:hAnsi="Palatino Linotype" w:cs="Andalus"/>
          <w:sz w:val="24"/>
          <w:szCs w:val="24"/>
          <w:lang w:val="es-419"/>
        </w:rPr>
      </w:pPr>
    </w:p>
    <w:p w14:paraId="3F9ABCFC" w14:textId="77777777" w:rsidR="00A2567B" w:rsidRPr="009813D2" w:rsidRDefault="00A2567B" w:rsidP="00A2567B">
      <w:pPr>
        <w:spacing w:after="0" w:line="360" w:lineRule="auto"/>
        <w:jc w:val="both"/>
        <w:rPr>
          <w:rFonts w:ascii="Palatino Linotype" w:hAnsi="Palatino Linotype" w:cs="Andalus"/>
          <w:sz w:val="24"/>
          <w:szCs w:val="24"/>
          <w:lang w:val="es-419"/>
        </w:rPr>
      </w:pPr>
      <w:r w:rsidRPr="009813D2">
        <w:rPr>
          <w:rFonts w:ascii="Palatino Linotype" w:hAnsi="Palatino Linotype" w:cs="Andalus"/>
          <w:sz w:val="24"/>
          <w:szCs w:val="24"/>
          <w:lang w:val="es-419"/>
        </w:rPr>
        <w:t>Asimismo en términos del artículo 142 de la Ley de Transparencia y Acceso a la Información Púbica del Estado de México y Municipios que refiere:</w:t>
      </w:r>
    </w:p>
    <w:p w14:paraId="2E50F3BA" w14:textId="77777777" w:rsidR="00A2567B" w:rsidRPr="009813D2" w:rsidRDefault="00A2567B" w:rsidP="00A2567B">
      <w:pPr>
        <w:spacing w:after="0" w:line="360" w:lineRule="auto"/>
        <w:jc w:val="both"/>
        <w:rPr>
          <w:rFonts w:ascii="Palatino Linotype" w:hAnsi="Palatino Linotype" w:cs="Andalus"/>
          <w:sz w:val="24"/>
          <w:szCs w:val="24"/>
          <w:lang w:val="es-419"/>
        </w:rPr>
      </w:pPr>
    </w:p>
    <w:p w14:paraId="72A2FAC9" w14:textId="77777777" w:rsidR="00A2567B" w:rsidRPr="009813D2" w:rsidRDefault="00A2567B" w:rsidP="00A2567B">
      <w:pPr>
        <w:tabs>
          <w:tab w:val="left" w:pos="9923"/>
        </w:tabs>
        <w:spacing w:after="0" w:line="360" w:lineRule="auto"/>
        <w:ind w:left="567" w:right="567"/>
        <w:jc w:val="both"/>
        <w:rPr>
          <w:rFonts w:ascii="Palatino Linotype" w:hAnsi="Palatino Linotype" w:cs="Arial"/>
          <w:i/>
          <w:sz w:val="24"/>
          <w:szCs w:val="24"/>
          <w:lang w:val="es-ES_tradnl"/>
        </w:rPr>
      </w:pPr>
      <w:r w:rsidRPr="009813D2">
        <w:rPr>
          <w:rFonts w:ascii="Palatino Linotype" w:hAnsi="Palatino Linotype" w:cs="Arial"/>
          <w:i/>
          <w:sz w:val="24"/>
          <w:szCs w:val="24"/>
          <w:lang w:val="es-ES_tradnl"/>
        </w:rPr>
        <w:t>Artículo 142. Bajo ninguna circunstancia podrá invocarse el carácter de reservado cuando:</w:t>
      </w:r>
    </w:p>
    <w:p w14:paraId="717BF783" w14:textId="77777777" w:rsidR="00A2567B" w:rsidRPr="009813D2" w:rsidRDefault="00A2567B" w:rsidP="00A2567B">
      <w:pPr>
        <w:tabs>
          <w:tab w:val="left" w:pos="9923"/>
        </w:tabs>
        <w:spacing w:after="0" w:line="360" w:lineRule="auto"/>
        <w:ind w:left="567" w:right="567"/>
        <w:jc w:val="both"/>
        <w:rPr>
          <w:rFonts w:ascii="Palatino Linotype" w:hAnsi="Palatino Linotype" w:cs="Arial"/>
          <w:i/>
          <w:sz w:val="24"/>
          <w:szCs w:val="24"/>
          <w:lang w:val="es-ES_tradnl"/>
        </w:rPr>
      </w:pPr>
    </w:p>
    <w:p w14:paraId="3BD35E97" w14:textId="77777777" w:rsidR="00A2567B" w:rsidRPr="009813D2" w:rsidRDefault="00A2567B" w:rsidP="00A2567B">
      <w:pPr>
        <w:pStyle w:val="Prrafodelista"/>
        <w:numPr>
          <w:ilvl w:val="0"/>
          <w:numId w:val="49"/>
        </w:numPr>
        <w:tabs>
          <w:tab w:val="left" w:pos="9923"/>
        </w:tabs>
        <w:spacing w:line="360" w:lineRule="auto"/>
        <w:ind w:right="567"/>
        <w:jc w:val="both"/>
        <w:rPr>
          <w:rFonts w:ascii="Palatino Linotype" w:hAnsi="Palatino Linotype" w:cs="Arial"/>
          <w:i/>
          <w:lang w:val="es-ES_tradnl"/>
        </w:rPr>
      </w:pPr>
      <w:r w:rsidRPr="009813D2">
        <w:rPr>
          <w:rFonts w:ascii="Palatino Linotype" w:hAnsi="Palatino Linotype" w:cs="Arial"/>
          <w:i/>
          <w:lang w:val="es-ES_tradnl"/>
        </w:rPr>
        <w:t>Se trate de violaciones graves de derechos humanos, calificada así por autoridad competente;</w:t>
      </w:r>
    </w:p>
    <w:p w14:paraId="36E0A664" w14:textId="77777777" w:rsidR="00A2567B" w:rsidRPr="009813D2" w:rsidRDefault="00A2567B" w:rsidP="00A2567B">
      <w:pPr>
        <w:pStyle w:val="Prrafodelista"/>
        <w:tabs>
          <w:tab w:val="left" w:pos="9923"/>
        </w:tabs>
        <w:spacing w:line="360" w:lineRule="auto"/>
        <w:ind w:left="1287" w:right="567"/>
        <w:jc w:val="both"/>
        <w:rPr>
          <w:rFonts w:ascii="Palatino Linotype" w:hAnsi="Palatino Linotype" w:cs="Arial"/>
          <w:i/>
          <w:lang w:val="es-ES_tradnl"/>
        </w:rPr>
      </w:pPr>
    </w:p>
    <w:p w14:paraId="635C1481" w14:textId="77777777" w:rsidR="00A2567B" w:rsidRPr="009813D2" w:rsidRDefault="00A2567B" w:rsidP="00A2567B">
      <w:pPr>
        <w:pStyle w:val="Prrafodelista"/>
        <w:numPr>
          <w:ilvl w:val="0"/>
          <w:numId w:val="49"/>
        </w:numPr>
        <w:tabs>
          <w:tab w:val="left" w:pos="9923"/>
        </w:tabs>
        <w:spacing w:line="360" w:lineRule="auto"/>
        <w:ind w:right="567"/>
        <w:jc w:val="both"/>
        <w:rPr>
          <w:rFonts w:ascii="Palatino Linotype" w:hAnsi="Palatino Linotype" w:cs="Arial"/>
          <w:i/>
          <w:lang w:val="es-ES_tradnl"/>
        </w:rPr>
      </w:pPr>
      <w:r w:rsidRPr="009813D2">
        <w:rPr>
          <w:rFonts w:ascii="Palatino Linotype" w:hAnsi="Palatino Linotype" w:cs="Arial"/>
          <w:i/>
          <w:lang w:val="es-ES_tradnl"/>
        </w:rPr>
        <w:t>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5E8B9252" w14:textId="77777777" w:rsidR="00A2567B" w:rsidRPr="009813D2" w:rsidRDefault="00A2567B" w:rsidP="00A2567B">
      <w:pPr>
        <w:pStyle w:val="Prrafodelista"/>
        <w:tabs>
          <w:tab w:val="left" w:pos="9923"/>
        </w:tabs>
        <w:spacing w:line="360" w:lineRule="auto"/>
        <w:ind w:left="1287" w:right="567"/>
        <w:jc w:val="both"/>
        <w:rPr>
          <w:rFonts w:ascii="Palatino Linotype" w:hAnsi="Palatino Linotype" w:cs="Arial"/>
          <w:i/>
          <w:lang w:val="es-ES_tradnl"/>
        </w:rPr>
      </w:pPr>
    </w:p>
    <w:p w14:paraId="2B793E7D" w14:textId="77777777" w:rsidR="00A2567B" w:rsidRPr="009813D2" w:rsidRDefault="00A2567B" w:rsidP="00A2567B">
      <w:pPr>
        <w:pStyle w:val="Prrafodelista"/>
        <w:numPr>
          <w:ilvl w:val="0"/>
          <w:numId w:val="49"/>
        </w:numPr>
        <w:tabs>
          <w:tab w:val="left" w:pos="9923"/>
        </w:tabs>
        <w:spacing w:line="360" w:lineRule="auto"/>
        <w:ind w:right="567"/>
        <w:jc w:val="both"/>
        <w:rPr>
          <w:rFonts w:ascii="Palatino Linotype" w:hAnsi="Palatino Linotype" w:cs="Arial"/>
          <w:i/>
          <w:lang w:val="es-ES_tradnl"/>
        </w:rPr>
      </w:pPr>
      <w:r w:rsidRPr="009813D2">
        <w:rPr>
          <w:rFonts w:ascii="Palatino Linotype" w:hAnsi="Palatino Linotype" w:cs="Arial"/>
          <w:i/>
          <w:lang w:val="es-ES_tradnl"/>
        </w:rPr>
        <w:t>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655F0E0F" w14:textId="77777777" w:rsidR="00A2567B" w:rsidRPr="009813D2" w:rsidRDefault="00A2567B" w:rsidP="00A2567B">
      <w:pPr>
        <w:pStyle w:val="Prrafodelista"/>
        <w:tabs>
          <w:tab w:val="left" w:pos="9923"/>
        </w:tabs>
        <w:spacing w:line="360" w:lineRule="auto"/>
        <w:ind w:left="1287" w:right="567"/>
        <w:jc w:val="both"/>
        <w:rPr>
          <w:rFonts w:ascii="Palatino Linotype" w:hAnsi="Palatino Linotype" w:cs="Arial"/>
          <w:i/>
          <w:lang w:val="es-ES_tradnl"/>
        </w:rPr>
      </w:pPr>
    </w:p>
    <w:p w14:paraId="0AAB4EB0" w14:textId="77777777" w:rsidR="00A2567B" w:rsidRPr="009813D2" w:rsidRDefault="00A2567B" w:rsidP="00A2567B">
      <w:pPr>
        <w:pStyle w:val="Prrafodelista"/>
        <w:numPr>
          <w:ilvl w:val="0"/>
          <w:numId w:val="49"/>
        </w:numPr>
        <w:tabs>
          <w:tab w:val="left" w:pos="9923"/>
        </w:tabs>
        <w:spacing w:line="360" w:lineRule="auto"/>
        <w:ind w:right="567"/>
        <w:jc w:val="both"/>
        <w:rPr>
          <w:rFonts w:ascii="Palatino Linotype" w:hAnsi="Palatino Linotype" w:cs="Arial"/>
          <w:i/>
          <w:lang w:val="es-ES_tradnl"/>
        </w:rPr>
      </w:pPr>
      <w:r w:rsidRPr="009813D2">
        <w:rPr>
          <w:rFonts w:ascii="Palatino Linotype" w:hAnsi="Palatino Linotype" w:cs="Arial"/>
          <w:i/>
          <w:lang w:val="es-ES_tradnl"/>
        </w:rPr>
        <w:t>Se trate de información relacionada con actos de corrupción de conformidad con las disposiciones jurídicas aplicables.</w:t>
      </w:r>
    </w:p>
    <w:p w14:paraId="68F6655D" w14:textId="77777777" w:rsidR="00A2567B" w:rsidRPr="009813D2" w:rsidRDefault="00A2567B" w:rsidP="00A2567B">
      <w:pPr>
        <w:pStyle w:val="Prrafodelista"/>
        <w:tabs>
          <w:tab w:val="left" w:pos="9923"/>
        </w:tabs>
        <w:spacing w:line="360" w:lineRule="auto"/>
        <w:ind w:left="1287" w:right="567"/>
        <w:jc w:val="both"/>
        <w:rPr>
          <w:rFonts w:ascii="Palatino Linotype" w:hAnsi="Palatino Linotype" w:cs="Arial"/>
          <w:i/>
          <w:lang w:val="es-ES_tradnl"/>
        </w:rPr>
      </w:pPr>
    </w:p>
    <w:p w14:paraId="4F9BA02A" w14:textId="6661740B" w:rsidR="00A2567B" w:rsidRPr="009813D2" w:rsidRDefault="00A2567B" w:rsidP="00A2567B">
      <w:pPr>
        <w:spacing w:after="0" w:line="360" w:lineRule="auto"/>
        <w:jc w:val="both"/>
        <w:rPr>
          <w:rFonts w:ascii="Palatino Linotype" w:hAnsi="Palatino Linotype" w:cs="Andalus"/>
          <w:sz w:val="24"/>
          <w:szCs w:val="24"/>
          <w:lang w:val="es-419"/>
        </w:rPr>
      </w:pPr>
      <w:r w:rsidRPr="009813D2">
        <w:rPr>
          <w:rFonts w:ascii="Palatino Linotype" w:hAnsi="Palatino Linotype" w:cs="Andalus"/>
          <w:sz w:val="24"/>
          <w:szCs w:val="24"/>
          <w:lang w:val="es-419"/>
        </w:rPr>
        <w:t>El sujeto obligado deberá entregar la información si los expedientes se encuentran ubicados en alguno de los supuestos antes referidos.</w:t>
      </w:r>
    </w:p>
    <w:p w14:paraId="43ADA99B" w14:textId="78507074" w:rsidR="004F01D6" w:rsidRPr="009813D2" w:rsidRDefault="004F01D6" w:rsidP="00A2567B">
      <w:pPr>
        <w:spacing w:after="0" w:line="360" w:lineRule="auto"/>
        <w:jc w:val="both"/>
        <w:rPr>
          <w:rFonts w:ascii="Palatino Linotype" w:hAnsi="Palatino Linotype" w:cs="Andalus"/>
          <w:sz w:val="24"/>
          <w:szCs w:val="24"/>
          <w:lang w:val="es-419"/>
        </w:rPr>
      </w:pPr>
    </w:p>
    <w:p w14:paraId="7895C5F7" w14:textId="77777777" w:rsidR="004F01D6" w:rsidRPr="009813D2" w:rsidRDefault="004F01D6" w:rsidP="004F01D6">
      <w:pPr>
        <w:spacing w:line="360" w:lineRule="auto"/>
        <w:jc w:val="both"/>
        <w:rPr>
          <w:rFonts w:cs="Arial"/>
        </w:rPr>
      </w:pPr>
      <w:r w:rsidRPr="009813D2">
        <w:rPr>
          <w:rFonts w:ascii="Palatino Linotype" w:hAnsi="Palatino Linotype"/>
          <w:b/>
          <w:i/>
          <w:sz w:val="28"/>
          <w:szCs w:val="28"/>
          <w:u w:val="single"/>
        </w:rPr>
        <w:t>De la Versión Pública.</w:t>
      </w:r>
    </w:p>
    <w:p w14:paraId="24D8971C" w14:textId="77777777" w:rsidR="004F01D6" w:rsidRPr="009813D2" w:rsidRDefault="004F01D6" w:rsidP="004F01D6">
      <w:pPr>
        <w:autoSpaceDE w:val="0"/>
        <w:autoSpaceDN w:val="0"/>
        <w:adjustRightInd w:val="0"/>
        <w:spacing w:line="360" w:lineRule="auto"/>
        <w:jc w:val="both"/>
        <w:rPr>
          <w:rFonts w:ascii="Palatino Linotype" w:eastAsia="Times New Roman" w:hAnsi="Palatino Linotype" w:cs="Arial"/>
          <w:sz w:val="24"/>
          <w:szCs w:val="24"/>
          <w:lang w:val="es-ES" w:eastAsia="es-ES"/>
        </w:rPr>
      </w:pPr>
      <w:r w:rsidRPr="009813D2">
        <w:rPr>
          <w:rFonts w:ascii="Palatino Linotype" w:hAnsi="Palatino Linotype" w:cs="Arial"/>
        </w:rPr>
        <w:lastRenderedPageBreak/>
        <w:t xml:space="preserve">Debido a que la información requerida se destaca que de acuerdo con la naturaleza de la información, amerita la elaboración de una versión pública, </w:t>
      </w:r>
      <w:r w:rsidRPr="009813D2">
        <w:rPr>
          <w:rFonts w:ascii="Palatino Linotype" w:eastAsia="Arial Unicode MS" w:hAnsi="Palatino Linotype" w:cs="Arial"/>
        </w:rPr>
        <w:t>esto es, omitirá, eliminará o suprimirá la información personal de los servidores públicos sujetos a evaluación, e</w:t>
      </w:r>
      <w:r w:rsidRPr="009813D2">
        <w:rPr>
          <w:rFonts w:ascii="Palatino Linotype" w:hAnsi="Palatino Linotype"/>
        </w:rPr>
        <w:t xml:space="preserve">n el caso específico en dichos documentos pueden obran datos que son considerados confidenciales, cuyo acceso debe ser restringido, los cuales </w:t>
      </w:r>
      <w:r w:rsidRPr="009813D2">
        <w:rPr>
          <w:rFonts w:ascii="Palatino Linotype" w:hAnsi="Palatino Linotype" w:cs="Arial"/>
        </w:rPr>
        <w:t xml:space="preserve">deben testarse al momento de la elaboración de versiones públicas, como es el caso del </w:t>
      </w:r>
      <w:r w:rsidRPr="009813D2">
        <w:rPr>
          <w:rFonts w:ascii="Palatino Linotype" w:hAnsi="Palatino Linotype" w:cs="Arial"/>
          <w:b/>
        </w:rPr>
        <w:t>Registro Federal de Contribuyentes</w:t>
      </w:r>
      <w:r w:rsidRPr="009813D2">
        <w:rPr>
          <w:rFonts w:ascii="Palatino Linotype" w:hAnsi="Palatino Linotype" w:cs="Arial"/>
        </w:rPr>
        <w:t xml:space="preserve"> (RFC), la </w:t>
      </w:r>
      <w:r w:rsidRPr="009813D2">
        <w:rPr>
          <w:rFonts w:ascii="Palatino Linotype" w:hAnsi="Palatino Linotype" w:cs="Arial"/>
          <w:b/>
        </w:rPr>
        <w:t>Clave Única de Registro de Población</w:t>
      </w:r>
      <w:r w:rsidRPr="009813D2">
        <w:rPr>
          <w:rFonts w:ascii="Palatino Linotype" w:hAnsi="Palatino Linotype" w:cs="Arial"/>
        </w:rPr>
        <w:t xml:space="preserve"> (CURP), la </w:t>
      </w:r>
      <w:r w:rsidRPr="009813D2">
        <w:rPr>
          <w:rFonts w:ascii="Palatino Linotype" w:hAnsi="Palatino Linotype" w:cs="Arial"/>
          <w:b/>
        </w:rPr>
        <w:t>Clave de cualquier tipo de seguridad social</w:t>
      </w:r>
      <w:r w:rsidRPr="009813D2">
        <w:rPr>
          <w:rFonts w:ascii="Palatino Linotype" w:hAnsi="Palatino Linotype" w:cs="Arial"/>
        </w:rPr>
        <w:t xml:space="preserve"> (ISSEMYM); </w:t>
      </w:r>
      <w:r w:rsidRPr="009813D2">
        <w:rPr>
          <w:rFonts w:ascii="Palatino Linotype" w:hAnsi="Palatino Linotype" w:cs="Arial"/>
          <w:b/>
        </w:rPr>
        <w:t>préstamos o descuentos</w:t>
      </w:r>
      <w:r w:rsidRPr="009813D2">
        <w:rPr>
          <w:rFonts w:ascii="Palatino Linotype" w:hAnsi="Palatino Linotype" w:cs="Arial"/>
        </w:rPr>
        <w:t xml:space="preserve"> que se les hagan y que no tengan relación con los impuestos o la cuota por seguridad social, así como, firmas y calificaciones, entre otros datos.</w:t>
      </w:r>
    </w:p>
    <w:p w14:paraId="2429C2BF" w14:textId="77777777" w:rsidR="004F01D6" w:rsidRPr="009813D2" w:rsidRDefault="004F01D6" w:rsidP="004F01D6">
      <w:pPr>
        <w:autoSpaceDE w:val="0"/>
        <w:autoSpaceDN w:val="0"/>
        <w:adjustRightInd w:val="0"/>
        <w:spacing w:line="360" w:lineRule="auto"/>
        <w:jc w:val="both"/>
        <w:rPr>
          <w:rFonts w:ascii="Palatino Linotype" w:hAnsi="Palatino Linotype" w:cs="Arial"/>
        </w:rPr>
      </w:pPr>
    </w:p>
    <w:p w14:paraId="7120EE5A" w14:textId="77777777" w:rsidR="004F01D6" w:rsidRPr="009813D2" w:rsidRDefault="004F01D6" w:rsidP="004F01D6">
      <w:pPr>
        <w:autoSpaceDE w:val="0"/>
        <w:autoSpaceDN w:val="0"/>
        <w:adjustRightInd w:val="0"/>
        <w:spacing w:line="360" w:lineRule="auto"/>
        <w:ind w:right="-91"/>
        <w:jc w:val="both"/>
        <w:rPr>
          <w:rFonts w:ascii="Palatino Linotype" w:hAnsi="Palatino Linotype"/>
        </w:rPr>
      </w:pPr>
      <w:r w:rsidRPr="009813D2">
        <w:rPr>
          <w:rFonts w:ascii="Palatino Linotype" w:hAnsi="Palatino Linotype" w:cs="Arial"/>
          <w:lang w:eastAsia="es-MX"/>
        </w:rPr>
        <w:t xml:space="preserve">Por cuanto hace al </w:t>
      </w:r>
      <w:r w:rsidRPr="009813D2">
        <w:rPr>
          <w:rFonts w:ascii="Palatino Linotype" w:hAnsi="Palatino Linotype" w:cs="Arial"/>
          <w:b/>
          <w:lang w:eastAsia="es-MX"/>
        </w:rPr>
        <w:t>Registro Federal de Contribuyentes</w:t>
      </w:r>
      <w:r w:rsidRPr="009813D2">
        <w:rPr>
          <w:rFonts w:ascii="Palatino Linotype" w:hAnsi="Palatino Linotype" w:cs="Arial"/>
          <w:lang w:eastAsia="es-MX"/>
        </w:rPr>
        <w:t xml:space="preserve"> </w:t>
      </w:r>
      <w:r w:rsidRPr="009813D2">
        <w:rPr>
          <w:rFonts w:ascii="Palatino Linotype" w:hAnsi="Palatino Linotype" w:cs="Arial"/>
          <w:b/>
          <w:lang w:eastAsia="es-MX"/>
        </w:rPr>
        <w:t>de las personas físicas</w:t>
      </w:r>
      <w:r w:rsidRPr="009813D2">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9813D2">
        <w:rPr>
          <w:rFonts w:ascii="Palatino Linotype" w:hAnsi="Palatino Linotype"/>
        </w:rPr>
        <w:t xml:space="preserve"> y finalmente la </w:t>
      </w:r>
      <w:proofErr w:type="spellStart"/>
      <w:r w:rsidRPr="009813D2">
        <w:rPr>
          <w:rFonts w:ascii="Palatino Linotype" w:hAnsi="Palatino Linotype"/>
        </w:rPr>
        <w:t>homoclave</w:t>
      </w:r>
      <w:proofErr w:type="spellEnd"/>
      <w:r w:rsidRPr="009813D2">
        <w:rPr>
          <w:rFonts w:ascii="Palatino Linotype" w:hAnsi="Palatino Linotype"/>
        </w:rPr>
        <w:t>; la cual para su obtención es necesario acreditar personalidad, fecha de nacimiento entre otros con documentos oficiales.</w:t>
      </w:r>
    </w:p>
    <w:p w14:paraId="1764F227" w14:textId="77777777" w:rsidR="004F01D6" w:rsidRPr="009813D2" w:rsidRDefault="004F01D6" w:rsidP="004F01D6">
      <w:pPr>
        <w:rPr>
          <w:rFonts w:ascii="Times New Roman" w:eastAsia="Times New Roman" w:hAnsi="Times New Roman" w:cs="Times New Roman"/>
          <w:szCs w:val="24"/>
          <w:lang w:eastAsia="es-ES"/>
        </w:rPr>
      </w:pPr>
    </w:p>
    <w:p w14:paraId="16AA7499" w14:textId="77777777" w:rsidR="004F01D6" w:rsidRPr="009813D2" w:rsidRDefault="004F01D6" w:rsidP="004F01D6">
      <w:pPr>
        <w:spacing w:line="360" w:lineRule="auto"/>
        <w:ind w:right="-91"/>
        <w:jc w:val="both"/>
        <w:rPr>
          <w:rFonts w:ascii="Palatino Linotype" w:hAnsi="Palatino Linotype" w:cs="Arial"/>
          <w:lang w:eastAsia="es-MX"/>
        </w:rPr>
      </w:pPr>
      <w:r w:rsidRPr="009813D2">
        <w:rPr>
          <w:rFonts w:ascii="Palatino Linotype" w:hAnsi="Palatino Linotype" w:cs="Arial"/>
          <w:lang w:eastAsia="es-MX"/>
        </w:rPr>
        <w:t>Al respecto, el Instituto Nacional de Transparencia, Acceso a la Información y Protección de Datos Personales (INAI) a través del Criterio 19/17, señala literalmente lo siguiente:</w:t>
      </w:r>
    </w:p>
    <w:p w14:paraId="2447CE6D" w14:textId="77777777" w:rsidR="004F01D6" w:rsidRPr="009813D2" w:rsidRDefault="004F01D6" w:rsidP="004F01D6">
      <w:pPr>
        <w:rPr>
          <w:rFonts w:ascii="Times New Roman" w:eastAsia="Times New Roman" w:hAnsi="Times New Roman" w:cs="Times New Roman"/>
          <w:szCs w:val="24"/>
          <w:lang w:eastAsia="es-ES"/>
        </w:rPr>
      </w:pPr>
    </w:p>
    <w:p w14:paraId="71C6F1F4" w14:textId="77777777" w:rsidR="004F01D6" w:rsidRPr="009813D2" w:rsidRDefault="004F01D6" w:rsidP="004F01D6">
      <w:pPr>
        <w:spacing w:line="256" w:lineRule="auto"/>
        <w:ind w:left="851" w:right="902"/>
        <w:jc w:val="both"/>
        <w:rPr>
          <w:rFonts w:ascii="Palatino Linotype" w:hAnsi="Palatino Linotype" w:cs="Arial"/>
          <w:b/>
          <w:bCs/>
          <w:i/>
        </w:rPr>
      </w:pPr>
      <w:r w:rsidRPr="009813D2">
        <w:rPr>
          <w:rFonts w:ascii="Palatino Linotype" w:hAnsi="Palatino Linotype" w:cs="Arial"/>
          <w:b/>
          <w:bCs/>
          <w:i/>
        </w:rPr>
        <w:t xml:space="preserve">“Registro Federal de Contribuyentes (RFC) de personas físicas. </w:t>
      </w:r>
      <w:r w:rsidRPr="009813D2">
        <w:rPr>
          <w:rFonts w:ascii="Palatino Linotype" w:hAnsi="Palatino Linotype" w:cs="Arial"/>
          <w:bCs/>
          <w:i/>
        </w:rPr>
        <w:t xml:space="preserve">El RFC es una clave de carácter fiscal, </w:t>
      </w:r>
      <w:proofErr w:type="gramStart"/>
      <w:r w:rsidRPr="009813D2">
        <w:rPr>
          <w:rFonts w:ascii="Palatino Linotype" w:hAnsi="Palatino Linotype" w:cs="Arial"/>
          <w:bCs/>
          <w:i/>
        </w:rPr>
        <w:t>única</w:t>
      </w:r>
      <w:proofErr w:type="gramEnd"/>
      <w:r w:rsidRPr="009813D2">
        <w:rPr>
          <w:rFonts w:ascii="Palatino Linotype" w:hAnsi="Palatino Linotype" w:cs="Arial"/>
          <w:bCs/>
          <w:i/>
        </w:rPr>
        <w:t xml:space="preserve"> e irrepetible, que permite identificar al titular, su edad y fecha de nacimiento, por lo que es un dato personal de carácter confidencial.</w:t>
      </w:r>
    </w:p>
    <w:p w14:paraId="783D0CFB" w14:textId="77777777" w:rsidR="004F01D6" w:rsidRPr="009813D2" w:rsidRDefault="004F01D6" w:rsidP="004F01D6">
      <w:pPr>
        <w:rPr>
          <w:rFonts w:ascii="Times New Roman" w:eastAsia="Times New Roman" w:hAnsi="Times New Roman" w:cs="Times New Roman"/>
          <w:sz w:val="24"/>
          <w:szCs w:val="24"/>
          <w:lang w:eastAsia="es-ES"/>
        </w:rPr>
      </w:pPr>
    </w:p>
    <w:p w14:paraId="5927F663" w14:textId="77777777" w:rsidR="004F01D6" w:rsidRPr="009813D2" w:rsidRDefault="004F01D6" w:rsidP="004F01D6">
      <w:pPr>
        <w:ind w:left="851" w:right="902"/>
        <w:jc w:val="both"/>
        <w:rPr>
          <w:rFonts w:ascii="Palatino Linotype" w:hAnsi="Palatino Linotype" w:cs="Arial"/>
          <w:b/>
          <w:bCs/>
          <w:i/>
        </w:rPr>
      </w:pPr>
      <w:r w:rsidRPr="009813D2">
        <w:rPr>
          <w:rFonts w:ascii="Palatino Linotype" w:hAnsi="Palatino Linotype" w:cs="Arial"/>
          <w:b/>
          <w:bCs/>
          <w:i/>
        </w:rPr>
        <w:t>Resoluciones:</w:t>
      </w:r>
    </w:p>
    <w:p w14:paraId="6D2421E2" w14:textId="77777777" w:rsidR="004F01D6" w:rsidRPr="009813D2" w:rsidRDefault="004F01D6" w:rsidP="004F01D6">
      <w:pPr>
        <w:ind w:left="851" w:right="902"/>
        <w:jc w:val="both"/>
        <w:rPr>
          <w:rFonts w:ascii="Palatino Linotype" w:hAnsi="Palatino Linotype" w:cs="Arial"/>
          <w:bCs/>
          <w:i/>
        </w:rPr>
      </w:pPr>
      <w:r w:rsidRPr="009813D2">
        <w:rPr>
          <w:rFonts w:ascii="Palatino Linotype" w:hAnsi="Palatino Linotype" w:cs="Arial"/>
          <w:b/>
          <w:bCs/>
          <w:i/>
        </w:rPr>
        <w:lastRenderedPageBreak/>
        <w:t>•</w:t>
      </w:r>
      <w:r w:rsidRPr="009813D2">
        <w:rPr>
          <w:rFonts w:ascii="Palatino Linotype" w:hAnsi="Palatino Linotype" w:cs="Arial"/>
          <w:b/>
          <w:bCs/>
          <w:i/>
        </w:rPr>
        <w:tab/>
        <w:t xml:space="preserve">RRA 0189/17. </w:t>
      </w:r>
      <w:r w:rsidRPr="009813D2">
        <w:rPr>
          <w:rFonts w:ascii="Palatino Linotype" w:hAnsi="Palatino Linotype" w:cs="Arial"/>
          <w:bCs/>
          <w:i/>
        </w:rPr>
        <w:t>Morena. 08 de febrero de 2017. Por unanimidad. Comisionado Ponente Joel Salas Suárez.</w:t>
      </w:r>
    </w:p>
    <w:p w14:paraId="1E34C6DA" w14:textId="77777777" w:rsidR="004F01D6" w:rsidRPr="009813D2" w:rsidRDefault="004F01D6" w:rsidP="004F01D6">
      <w:pPr>
        <w:ind w:left="851" w:right="902"/>
        <w:jc w:val="both"/>
        <w:rPr>
          <w:rFonts w:ascii="Palatino Linotype" w:hAnsi="Palatino Linotype" w:cs="Arial"/>
          <w:b/>
          <w:bCs/>
          <w:i/>
        </w:rPr>
      </w:pPr>
      <w:r w:rsidRPr="009813D2">
        <w:rPr>
          <w:rFonts w:ascii="Palatino Linotype" w:hAnsi="Palatino Linotype" w:cs="Arial"/>
          <w:b/>
          <w:bCs/>
          <w:i/>
        </w:rPr>
        <w:t>•</w:t>
      </w:r>
      <w:r w:rsidRPr="009813D2">
        <w:rPr>
          <w:rFonts w:ascii="Palatino Linotype" w:hAnsi="Palatino Linotype" w:cs="Arial"/>
          <w:b/>
          <w:bCs/>
          <w:i/>
        </w:rPr>
        <w:tab/>
        <w:t xml:space="preserve">RRA 0677/17. </w:t>
      </w:r>
      <w:r w:rsidRPr="009813D2">
        <w:rPr>
          <w:rFonts w:ascii="Palatino Linotype" w:hAnsi="Palatino Linotype" w:cs="Arial"/>
          <w:bCs/>
          <w:i/>
        </w:rPr>
        <w:t xml:space="preserve">Universidad Nacional Autónoma de México. 08 de marzo de 2017. Por unanimidad. Comisionado Ponente </w:t>
      </w:r>
      <w:proofErr w:type="spellStart"/>
      <w:r w:rsidRPr="009813D2">
        <w:rPr>
          <w:rFonts w:ascii="Palatino Linotype" w:hAnsi="Palatino Linotype" w:cs="Arial"/>
          <w:bCs/>
          <w:i/>
        </w:rPr>
        <w:t>Rosendoevgueni</w:t>
      </w:r>
      <w:proofErr w:type="spellEnd"/>
      <w:r w:rsidRPr="009813D2">
        <w:rPr>
          <w:rFonts w:ascii="Palatino Linotype" w:hAnsi="Palatino Linotype" w:cs="Arial"/>
          <w:bCs/>
          <w:i/>
        </w:rPr>
        <w:t xml:space="preserve"> Monterrey </w:t>
      </w:r>
      <w:proofErr w:type="spellStart"/>
      <w:r w:rsidRPr="009813D2">
        <w:rPr>
          <w:rFonts w:ascii="Palatino Linotype" w:hAnsi="Palatino Linotype" w:cs="Arial"/>
          <w:bCs/>
          <w:i/>
        </w:rPr>
        <w:t>Chepov</w:t>
      </w:r>
      <w:proofErr w:type="spellEnd"/>
      <w:r w:rsidRPr="009813D2">
        <w:rPr>
          <w:rFonts w:ascii="Palatino Linotype" w:hAnsi="Palatino Linotype" w:cs="Arial"/>
          <w:bCs/>
          <w:i/>
        </w:rPr>
        <w:t>.</w:t>
      </w:r>
      <w:r w:rsidRPr="009813D2">
        <w:rPr>
          <w:rFonts w:ascii="Palatino Linotype" w:hAnsi="Palatino Linotype" w:cs="Arial"/>
          <w:b/>
          <w:bCs/>
          <w:i/>
        </w:rPr>
        <w:t xml:space="preserve"> </w:t>
      </w:r>
    </w:p>
    <w:p w14:paraId="69BD5476" w14:textId="77777777" w:rsidR="004F01D6" w:rsidRPr="009813D2" w:rsidRDefault="004F01D6" w:rsidP="004F01D6">
      <w:pPr>
        <w:ind w:left="851" w:right="900"/>
        <w:jc w:val="both"/>
        <w:rPr>
          <w:rFonts w:ascii="Palatino Linotype" w:hAnsi="Palatino Linotype" w:cs="Arial"/>
          <w:szCs w:val="20"/>
          <w:lang w:eastAsia="es-MX"/>
        </w:rPr>
      </w:pPr>
      <w:r w:rsidRPr="009813D2">
        <w:rPr>
          <w:rFonts w:ascii="Palatino Linotype" w:hAnsi="Palatino Linotype" w:cs="Arial"/>
          <w:b/>
          <w:bCs/>
          <w:i/>
        </w:rPr>
        <w:t>•</w:t>
      </w:r>
      <w:r w:rsidRPr="009813D2">
        <w:rPr>
          <w:rFonts w:ascii="Palatino Linotype" w:hAnsi="Palatino Linotype" w:cs="Arial"/>
          <w:b/>
          <w:bCs/>
          <w:i/>
        </w:rPr>
        <w:tab/>
        <w:t xml:space="preserve">RRA 1564/17. </w:t>
      </w:r>
      <w:r w:rsidRPr="009813D2">
        <w:rPr>
          <w:rFonts w:ascii="Palatino Linotype" w:hAnsi="Palatino Linotype" w:cs="Arial"/>
          <w:bCs/>
          <w:i/>
        </w:rPr>
        <w:t>Tribunal Electoral del Poder Judicial de la Federación. 26 de abril de 2017. Por unanimidad. Comisionado Ponente Oscar Mauricio Guerra Ford</w:t>
      </w:r>
      <w:r w:rsidRPr="009813D2">
        <w:rPr>
          <w:rFonts w:ascii="Palatino Linotype" w:hAnsi="Palatino Linotype" w:cs="Arial"/>
          <w:i/>
        </w:rPr>
        <w:t>.”</w:t>
      </w:r>
    </w:p>
    <w:p w14:paraId="1F5E26B5" w14:textId="77777777" w:rsidR="004F01D6" w:rsidRPr="009813D2" w:rsidRDefault="004F01D6" w:rsidP="004F01D6">
      <w:pPr>
        <w:spacing w:line="256" w:lineRule="auto"/>
        <w:jc w:val="both"/>
        <w:rPr>
          <w:rFonts w:ascii="Palatino Linotype" w:hAnsi="Palatino Linotype" w:cs="Arial"/>
          <w:sz w:val="16"/>
          <w:szCs w:val="16"/>
          <w:lang w:eastAsia="es-MX"/>
        </w:rPr>
      </w:pPr>
    </w:p>
    <w:p w14:paraId="79FFC08C" w14:textId="77777777" w:rsidR="004F01D6" w:rsidRPr="009813D2" w:rsidRDefault="004F01D6" w:rsidP="004F01D6">
      <w:pPr>
        <w:spacing w:line="360" w:lineRule="auto"/>
        <w:jc w:val="both"/>
        <w:rPr>
          <w:rFonts w:ascii="Palatino Linotype" w:hAnsi="Palatino Linotype" w:cs="Arial"/>
          <w:sz w:val="24"/>
          <w:lang w:eastAsia="es-MX"/>
        </w:rPr>
      </w:pPr>
      <w:r w:rsidRPr="009813D2">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9813D2">
        <w:rPr>
          <w:rFonts w:ascii="Palatino Linotype" w:hAnsi="Palatino Linotype" w:cs="Arial"/>
          <w:lang w:eastAsia="es-MX"/>
        </w:rPr>
        <w:t>homoclave</w:t>
      </w:r>
      <w:proofErr w:type="spellEnd"/>
      <w:r w:rsidRPr="009813D2">
        <w:rPr>
          <w:rFonts w:ascii="Palatino Linotype" w:hAnsi="Palatino Linotype" w:cs="Arial"/>
          <w:lang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38AB00C" w14:textId="77777777" w:rsidR="004F01D6" w:rsidRPr="009813D2" w:rsidRDefault="004F01D6" w:rsidP="004F01D6">
      <w:pPr>
        <w:spacing w:line="256" w:lineRule="auto"/>
        <w:ind w:right="-93"/>
        <w:jc w:val="both"/>
        <w:rPr>
          <w:rFonts w:ascii="Palatino Linotype" w:hAnsi="Palatino Linotype" w:cs="Arial"/>
          <w:sz w:val="16"/>
          <w:szCs w:val="16"/>
          <w:lang w:eastAsia="es-MX"/>
        </w:rPr>
      </w:pPr>
    </w:p>
    <w:p w14:paraId="5A90997E" w14:textId="77777777" w:rsidR="004F01D6" w:rsidRPr="009813D2" w:rsidRDefault="004F01D6" w:rsidP="004F01D6">
      <w:pPr>
        <w:spacing w:line="360" w:lineRule="auto"/>
        <w:ind w:right="-93"/>
        <w:jc w:val="both"/>
        <w:rPr>
          <w:rFonts w:ascii="Palatino Linotype" w:hAnsi="Palatino Linotype" w:cs="Arial"/>
          <w:sz w:val="24"/>
          <w:lang w:eastAsia="es-MX"/>
        </w:rPr>
      </w:pPr>
      <w:r w:rsidRPr="009813D2">
        <w:rPr>
          <w:rFonts w:ascii="Palatino Linotype" w:hAnsi="Palatino Linotype" w:cs="Arial"/>
          <w:lang w:eastAsia="es-MX"/>
        </w:rPr>
        <w:t xml:space="preserve">De igual manera la </w:t>
      </w:r>
      <w:r w:rsidRPr="009813D2">
        <w:rPr>
          <w:rFonts w:ascii="Palatino Linotype" w:hAnsi="Palatino Linotype" w:cs="Arial"/>
          <w:b/>
        </w:rPr>
        <w:t xml:space="preserve">Clave Única de Registro de Población, </w:t>
      </w:r>
      <w:r w:rsidRPr="009813D2">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85D6E81" w14:textId="77777777" w:rsidR="004F01D6" w:rsidRPr="009813D2" w:rsidRDefault="004F01D6" w:rsidP="004F01D6">
      <w:pPr>
        <w:spacing w:line="360" w:lineRule="auto"/>
        <w:ind w:right="-93"/>
        <w:jc w:val="both"/>
        <w:rPr>
          <w:rFonts w:ascii="Palatino Linotype" w:hAnsi="Palatino Linotype" w:cs="Arial"/>
          <w:lang w:eastAsia="es-MX"/>
        </w:rPr>
      </w:pPr>
    </w:p>
    <w:p w14:paraId="3365551B" w14:textId="77777777" w:rsidR="004F01D6" w:rsidRPr="009813D2" w:rsidRDefault="004F01D6" w:rsidP="004F01D6">
      <w:pPr>
        <w:spacing w:line="360" w:lineRule="auto"/>
        <w:ind w:right="-93"/>
        <w:jc w:val="both"/>
        <w:rPr>
          <w:rFonts w:ascii="Palatino Linotype" w:hAnsi="Palatino Linotype" w:cs="Arial"/>
          <w:lang w:eastAsia="es-MX"/>
        </w:rPr>
      </w:pPr>
      <w:r w:rsidRPr="009813D2">
        <w:rPr>
          <w:rFonts w:ascii="Palatino Linotype" w:hAnsi="Palatino Linotype" w:cs="Arial"/>
          <w:lang w:eastAsia="es-MX"/>
        </w:rPr>
        <w:t>Lo anterior, tiene sustento en los artículos 86 y 91, de la Ley General de Población, la cual señala lo siguiente:</w:t>
      </w:r>
    </w:p>
    <w:p w14:paraId="517ECB98" w14:textId="77777777" w:rsidR="004F01D6" w:rsidRPr="009813D2" w:rsidRDefault="004F01D6" w:rsidP="004F01D6">
      <w:pPr>
        <w:rPr>
          <w:rFonts w:ascii="Times New Roman" w:hAnsi="Times New Roman" w:cs="Times New Roman"/>
          <w:szCs w:val="24"/>
          <w:lang w:eastAsia="es-MX"/>
        </w:rPr>
      </w:pPr>
    </w:p>
    <w:p w14:paraId="08555772" w14:textId="77777777" w:rsidR="004F01D6" w:rsidRPr="009813D2" w:rsidRDefault="004F01D6" w:rsidP="004F01D6">
      <w:pPr>
        <w:rPr>
          <w:rFonts w:eastAsia="Times New Roman"/>
          <w:sz w:val="4"/>
          <w:lang w:eastAsia="es-MX"/>
        </w:rPr>
      </w:pPr>
    </w:p>
    <w:p w14:paraId="4D085FFE" w14:textId="77777777" w:rsidR="004F01D6" w:rsidRPr="009813D2" w:rsidRDefault="004F01D6" w:rsidP="004F01D6">
      <w:pPr>
        <w:spacing w:line="276" w:lineRule="auto"/>
        <w:ind w:left="851" w:right="900"/>
        <w:jc w:val="both"/>
        <w:rPr>
          <w:rFonts w:ascii="Palatino Linotype" w:hAnsi="Palatino Linotype" w:cs="Arial"/>
          <w:i/>
          <w:lang w:eastAsia="es-MX"/>
        </w:rPr>
      </w:pPr>
      <w:r w:rsidRPr="009813D2">
        <w:rPr>
          <w:rFonts w:ascii="Palatino Linotype" w:hAnsi="Palatino Linotype" w:cs="Arial,Bold"/>
          <w:b/>
          <w:bCs/>
          <w:i/>
          <w:lang w:eastAsia="es-MX"/>
        </w:rPr>
        <w:t xml:space="preserve">“Artículo 86. </w:t>
      </w:r>
      <w:r w:rsidRPr="009813D2">
        <w:rPr>
          <w:rFonts w:ascii="Palatino Linotype" w:hAnsi="Palatino Linotype" w:cs="Arial"/>
          <w:i/>
          <w:lang w:eastAsia="es-MX"/>
        </w:rPr>
        <w:t xml:space="preserve">El </w:t>
      </w:r>
      <w:r w:rsidRPr="009813D2">
        <w:rPr>
          <w:rFonts w:ascii="Palatino Linotype" w:hAnsi="Palatino Linotype" w:cs="Arial"/>
          <w:i/>
          <w:color w:val="000000"/>
        </w:rPr>
        <w:t>Registro</w:t>
      </w:r>
      <w:r w:rsidRPr="009813D2">
        <w:rPr>
          <w:rFonts w:ascii="Palatino Linotype" w:hAnsi="Palatino Linotype" w:cs="Arial"/>
          <w:i/>
          <w:lang w:eastAsia="es-MX"/>
        </w:rPr>
        <w:t xml:space="preserve"> Nacional </w:t>
      </w:r>
      <w:r w:rsidRPr="009813D2">
        <w:rPr>
          <w:rFonts w:ascii="Palatino Linotype" w:hAnsi="Palatino Linotype" w:cs="Arial"/>
          <w:i/>
        </w:rPr>
        <w:t>de</w:t>
      </w:r>
      <w:r w:rsidRPr="009813D2">
        <w:rPr>
          <w:rFonts w:ascii="Palatino Linotype" w:hAnsi="Palatino Linotype" w:cs="Arial"/>
          <w:i/>
          <w:lang w:eastAsia="es-MX"/>
        </w:rPr>
        <w:t xml:space="preserve"> Población tiene como finalidad registrar a cada una de las personas que integran la población del país, con los datos que permitan certificar y acreditar fehacientemente su identidad.</w:t>
      </w:r>
    </w:p>
    <w:p w14:paraId="55577A39" w14:textId="77777777" w:rsidR="004F01D6" w:rsidRPr="009813D2" w:rsidRDefault="004F01D6" w:rsidP="004F01D6">
      <w:pPr>
        <w:spacing w:line="276" w:lineRule="auto"/>
        <w:ind w:left="851" w:right="900"/>
        <w:jc w:val="both"/>
        <w:rPr>
          <w:rFonts w:ascii="Palatino Linotype" w:hAnsi="Palatino Linotype" w:cs="Arial,Bold"/>
          <w:b/>
          <w:bCs/>
          <w:i/>
          <w:lang w:eastAsia="es-MX"/>
        </w:rPr>
      </w:pPr>
    </w:p>
    <w:p w14:paraId="17F8CC94" w14:textId="77777777" w:rsidR="004F01D6" w:rsidRPr="009813D2" w:rsidRDefault="004F01D6" w:rsidP="004F01D6">
      <w:pPr>
        <w:spacing w:line="276" w:lineRule="auto"/>
        <w:ind w:left="851" w:right="900"/>
        <w:jc w:val="both"/>
        <w:rPr>
          <w:rFonts w:ascii="Palatino Linotype" w:hAnsi="Palatino Linotype" w:cs="Arial"/>
          <w:i/>
          <w:lang w:eastAsia="es-MX"/>
        </w:rPr>
      </w:pPr>
      <w:r w:rsidRPr="009813D2">
        <w:rPr>
          <w:rFonts w:ascii="Palatino Linotype" w:hAnsi="Palatino Linotype" w:cs="Arial,Bold"/>
          <w:b/>
          <w:bCs/>
          <w:i/>
          <w:lang w:eastAsia="es-MX"/>
        </w:rPr>
        <w:t xml:space="preserve">Artículo 91. </w:t>
      </w:r>
      <w:r w:rsidRPr="009813D2">
        <w:rPr>
          <w:rFonts w:ascii="Palatino Linotype" w:hAnsi="Palatino Linotype" w:cs="Arial"/>
          <w:i/>
          <w:lang w:eastAsia="es-MX"/>
        </w:rPr>
        <w:t xml:space="preserve">Al incorporar a una persona en el Registro Nacional de Población, se le asignará una clave que se denominará </w:t>
      </w:r>
      <w:r w:rsidRPr="009813D2">
        <w:rPr>
          <w:rFonts w:ascii="Palatino Linotype" w:hAnsi="Palatino Linotype" w:cs="Arial"/>
          <w:i/>
          <w:color w:val="000000"/>
        </w:rPr>
        <w:t>Clave</w:t>
      </w:r>
      <w:r w:rsidRPr="009813D2">
        <w:rPr>
          <w:rFonts w:ascii="Palatino Linotype" w:hAnsi="Palatino Linotype" w:cs="Arial"/>
          <w:i/>
          <w:lang w:eastAsia="es-MX"/>
        </w:rPr>
        <w:t xml:space="preserve"> Única de Registro de Población. Esta servirá para registrarla e identificarla en forma </w:t>
      </w:r>
      <w:r w:rsidRPr="009813D2">
        <w:rPr>
          <w:rFonts w:ascii="Palatino Linotype" w:hAnsi="Palatino Linotype" w:cs="Arial"/>
          <w:i/>
        </w:rPr>
        <w:t>individual</w:t>
      </w:r>
      <w:r w:rsidRPr="009813D2">
        <w:rPr>
          <w:rFonts w:ascii="Palatino Linotype" w:hAnsi="Palatino Linotype" w:cs="Arial"/>
          <w:i/>
          <w:lang w:eastAsia="es-MX"/>
        </w:rPr>
        <w:t>.”</w:t>
      </w:r>
    </w:p>
    <w:p w14:paraId="3ECD0483" w14:textId="77777777" w:rsidR="004F01D6" w:rsidRPr="009813D2" w:rsidRDefault="004F01D6" w:rsidP="004F01D6">
      <w:pPr>
        <w:spacing w:line="276" w:lineRule="auto"/>
        <w:ind w:left="851" w:right="900"/>
        <w:jc w:val="both"/>
        <w:rPr>
          <w:rFonts w:ascii="Palatino Linotype" w:hAnsi="Palatino Linotype" w:cs="Arial"/>
          <w:i/>
          <w:lang w:eastAsia="es-MX"/>
        </w:rPr>
      </w:pPr>
    </w:p>
    <w:p w14:paraId="5A32D8A6" w14:textId="77777777" w:rsidR="004F01D6" w:rsidRPr="009813D2" w:rsidRDefault="004F01D6" w:rsidP="004F01D6">
      <w:pPr>
        <w:shd w:val="clear" w:color="auto" w:fill="FFFFFF"/>
        <w:spacing w:line="360" w:lineRule="auto"/>
        <w:jc w:val="both"/>
        <w:rPr>
          <w:rFonts w:ascii="Palatino Linotype" w:hAnsi="Palatino Linotype"/>
          <w:sz w:val="24"/>
          <w:lang w:eastAsia="es-MX"/>
        </w:rPr>
      </w:pPr>
      <w:r w:rsidRPr="009813D2">
        <w:rPr>
          <w:rFonts w:ascii="Palatino Linotype" w:hAnsi="Palatino Linotype"/>
          <w:lang w:eastAsia="es-MX"/>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w:t>
      </w:r>
      <w:r w:rsidRPr="009813D2">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9813D2">
        <w:rPr>
          <w:rFonts w:ascii="Palatino Linotype" w:hAnsi="Palatino Linotype"/>
          <w:lang w:eastAsia="es-MX"/>
        </w:rPr>
        <w:t xml:space="preserve">; sexo; entidad federativa o lugar de nacimiento; finalmente una </w:t>
      </w:r>
      <w:proofErr w:type="spellStart"/>
      <w:r w:rsidRPr="009813D2">
        <w:rPr>
          <w:rFonts w:ascii="Palatino Linotype" w:hAnsi="Palatino Linotype"/>
          <w:lang w:eastAsia="es-MX"/>
        </w:rPr>
        <w:t>homoclave</w:t>
      </w:r>
      <w:proofErr w:type="spellEnd"/>
      <w:r w:rsidRPr="009813D2">
        <w:rPr>
          <w:rFonts w:ascii="Palatino Linotype" w:hAnsi="Palatino Linotype"/>
          <w:lang w:eastAsia="es-MX"/>
        </w:rPr>
        <w:t xml:space="preserve"> o digito verificador, compuesto de dos elementos, con el que se evitan duplicaciones en la Clave, identifican el cambio de siglo y garantizan la correcta integración. </w:t>
      </w:r>
    </w:p>
    <w:p w14:paraId="6BAE47F2" w14:textId="77777777" w:rsidR="004F01D6" w:rsidRPr="009813D2" w:rsidRDefault="004F01D6" w:rsidP="004F01D6">
      <w:pPr>
        <w:spacing w:line="360" w:lineRule="auto"/>
        <w:ind w:right="-91"/>
        <w:jc w:val="both"/>
        <w:rPr>
          <w:rFonts w:ascii="Palatino Linotype" w:hAnsi="Palatino Linotype" w:cs="Arial"/>
          <w:lang w:eastAsia="es-MX"/>
        </w:rPr>
      </w:pPr>
    </w:p>
    <w:p w14:paraId="180B017B" w14:textId="77777777" w:rsidR="004F01D6" w:rsidRPr="009813D2" w:rsidRDefault="004F01D6" w:rsidP="004F01D6">
      <w:pPr>
        <w:spacing w:line="360" w:lineRule="auto"/>
        <w:ind w:right="-91"/>
        <w:jc w:val="both"/>
        <w:rPr>
          <w:rFonts w:ascii="Palatino Linotype" w:hAnsi="Palatino Linotype" w:cs="Arial"/>
          <w:lang w:eastAsia="es-MX"/>
        </w:rPr>
      </w:pPr>
      <w:r w:rsidRPr="009813D2">
        <w:rPr>
          <w:rFonts w:ascii="Palatino Linotype" w:hAnsi="Palatino Linotype" w:cs="Arial"/>
          <w:lang w:eastAsia="es-MX"/>
        </w:rPr>
        <w:t>Al respecto, el INAI a través del Criterio 18/17, señala literalmente lo siguiente:</w:t>
      </w:r>
    </w:p>
    <w:p w14:paraId="79449B2E" w14:textId="77777777" w:rsidR="004F01D6" w:rsidRPr="009813D2" w:rsidRDefault="004F01D6" w:rsidP="004F01D6">
      <w:pPr>
        <w:spacing w:before="120" w:after="120" w:line="256" w:lineRule="auto"/>
        <w:ind w:left="851" w:right="900"/>
        <w:jc w:val="both"/>
        <w:rPr>
          <w:rFonts w:ascii="Palatino Linotype" w:hAnsi="Palatino Linotype" w:cs="Arial"/>
          <w:i/>
          <w:lang w:eastAsia="es-MX"/>
        </w:rPr>
      </w:pPr>
      <w:r w:rsidRPr="009813D2">
        <w:rPr>
          <w:rFonts w:ascii="Palatino Linotype" w:hAnsi="Palatino Linotype" w:cs="Arial"/>
          <w:b/>
          <w:bCs/>
          <w:i/>
          <w:lang w:eastAsia="es-MX"/>
        </w:rPr>
        <w:t>“Clave Única de Registro de Población (CURP)</w:t>
      </w:r>
      <w:r w:rsidRPr="009813D2">
        <w:rPr>
          <w:rFonts w:ascii="Palatino Linotype" w:hAnsi="Palatino Linotype" w:cs="Arial"/>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8022933" w14:textId="77777777" w:rsidR="004F01D6" w:rsidRPr="009813D2" w:rsidRDefault="004F01D6" w:rsidP="004F01D6">
      <w:pPr>
        <w:spacing w:before="120" w:after="120" w:line="256" w:lineRule="auto"/>
        <w:ind w:left="851" w:right="900"/>
        <w:jc w:val="both"/>
        <w:rPr>
          <w:rFonts w:ascii="Palatino Linotype" w:hAnsi="Palatino Linotype" w:cs="Arial"/>
          <w:i/>
          <w:lang w:eastAsia="es-MX"/>
        </w:rPr>
      </w:pPr>
    </w:p>
    <w:p w14:paraId="65F35C2C" w14:textId="77777777" w:rsidR="004F01D6" w:rsidRPr="009813D2" w:rsidRDefault="004F01D6" w:rsidP="004F01D6">
      <w:pPr>
        <w:ind w:left="851" w:right="900"/>
        <w:jc w:val="both"/>
        <w:rPr>
          <w:rFonts w:ascii="Palatino Linotype" w:hAnsi="Palatino Linotype" w:cs="Arial"/>
          <w:b/>
          <w:i/>
          <w:lang w:eastAsia="es-MX"/>
        </w:rPr>
      </w:pPr>
      <w:r w:rsidRPr="009813D2">
        <w:rPr>
          <w:rFonts w:ascii="Palatino Linotype" w:hAnsi="Palatino Linotype" w:cs="Arial"/>
          <w:b/>
          <w:i/>
          <w:lang w:eastAsia="es-MX"/>
        </w:rPr>
        <w:t>Resoluciones:</w:t>
      </w:r>
    </w:p>
    <w:p w14:paraId="4423EB3C" w14:textId="77777777" w:rsidR="004F01D6" w:rsidRPr="009813D2" w:rsidRDefault="004F01D6" w:rsidP="004F01D6">
      <w:pPr>
        <w:ind w:left="851" w:right="900"/>
        <w:jc w:val="both"/>
        <w:rPr>
          <w:rFonts w:ascii="Palatino Linotype" w:hAnsi="Palatino Linotype" w:cs="Arial"/>
          <w:i/>
          <w:lang w:eastAsia="es-MX"/>
        </w:rPr>
      </w:pPr>
      <w:r w:rsidRPr="009813D2">
        <w:rPr>
          <w:rFonts w:ascii="Palatino Linotype" w:hAnsi="Palatino Linotype" w:cs="Arial"/>
          <w:i/>
          <w:lang w:eastAsia="es-MX"/>
        </w:rPr>
        <w:t>•</w:t>
      </w:r>
      <w:r w:rsidRPr="009813D2">
        <w:rPr>
          <w:rFonts w:ascii="Palatino Linotype" w:hAnsi="Palatino Linotype" w:cs="Arial"/>
          <w:i/>
          <w:lang w:eastAsia="es-MX"/>
        </w:rPr>
        <w:tab/>
      </w:r>
      <w:r w:rsidRPr="009813D2">
        <w:rPr>
          <w:rFonts w:ascii="Palatino Linotype" w:hAnsi="Palatino Linotype" w:cs="Arial"/>
          <w:b/>
          <w:i/>
          <w:lang w:eastAsia="es-MX"/>
        </w:rPr>
        <w:t>RRA 3995/16</w:t>
      </w:r>
      <w:r w:rsidRPr="009813D2">
        <w:rPr>
          <w:rFonts w:ascii="Palatino Linotype" w:hAnsi="Palatino Linotype" w:cs="Arial"/>
          <w:i/>
          <w:lang w:eastAsia="es-MX"/>
        </w:rPr>
        <w:t xml:space="preserve">. Secretaría de la Defensa Nacional. 1 de febrero de 2017. Por unanimidad. Comisionado Ponente </w:t>
      </w:r>
      <w:proofErr w:type="spellStart"/>
      <w:r w:rsidRPr="009813D2">
        <w:rPr>
          <w:rFonts w:ascii="Palatino Linotype" w:hAnsi="Palatino Linotype" w:cs="Arial"/>
          <w:i/>
          <w:lang w:eastAsia="es-MX"/>
        </w:rPr>
        <w:t>Rosendoevgueni</w:t>
      </w:r>
      <w:proofErr w:type="spellEnd"/>
      <w:r w:rsidRPr="009813D2">
        <w:rPr>
          <w:rFonts w:ascii="Palatino Linotype" w:hAnsi="Palatino Linotype" w:cs="Arial"/>
          <w:i/>
          <w:lang w:eastAsia="es-MX"/>
        </w:rPr>
        <w:t xml:space="preserve"> Monterrey </w:t>
      </w:r>
      <w:proofErr w:type="spellStart"/>
      <w:r w:rsidRPr="009813D2">
        <w:rPr>
          <w:rFonts w:ascii="Palatino Linotype" w:hAnsi="Palatino Linotype" w:cs="Arial"/>
          <w:i/>
          <w:lang w:eastAsia="es-MX"/>
        </w:rPr>
        <w:t>Chepov</w:t>
      </w:r>
      <w:proofErr w:type="spellEnd"/>
      <w:r w:rsidRPr="009813D2">
        <w:rPr>
          <w:rFonts w:ascii="Palatino Linotype" w:hAnsi="Palatino Linotype" w:cs="Arial"/>
          <w:i/>
          <w:lang w:eastAsia="es-MX"/>
        </w:rPr>
        <w:t>.</w:t>
      </w:r>
    </w:p>
    <w:p w14:paraId="3104422D" w14:textId="77777777" w:rsidR="004F01D6" w:rsidRPr="009813D2" w:rsidRDefault="004F01D6" w:rsidP="004F01D6">
      <w:pPr>
        <w:ind w:left="851" w:right="900"/>
        <w:jc w:val="both"/>
        <w:rPr>
          <w:rFonts w:ascii="Palatino Linotype" w:hAnsi="Palatino Linotype" w:cs="Arial"/>
          <w:i/>
          <w:lang w:eastAsia="es-MX"/>
        </w:rPr>
      </w:pPr>
      <w:r w:rsidRPr="009813D2">
        <w:rPr>
          <w:rFonts w:ascii="Palatino Linotype" w:hAnsi="Palatino Linotype" w:cs="Arial"/>
          <w:i/>
          <w:lang w:eastAsia="es-MX"/>
        </w:rPr>
        <w:t>•</w:t>
      </w:r>
      <w:r w:rsidRPr="009813D2">
        <w:rPr>
          <w:rFonts w:ascii="Palatino Linotype" w:hAnsi="Palatino Linotype" w:cs="Arial"/>
          <w:i/>
          <w:lang w:eastAsia="es-MX"/>
        </w:rPr>
        <w:tab/>
      </w:r>
      <w:r w:rsidRPr="009813D2">
        <w:rPr>
          <w:rFonts w:ascii="Palatino Linotype" w:hAnsi="Palatino Linotype" w:cs="Arial"/>
          <w:b/>
          <w:i/>
          <w:lang w:eastAsia="es-MX"/>
        </w:rPr>
        <w:t>RRA 0937/17</w:t>
      </w:r>
      <w:r w:rsidRPr="009813D2">
        <w:rPr>
          <w:rFonts w:ascii="Palatino Linotype" w:hAnsi="Palatino Linotype" w:cs="Arial"/>
          <w:i/>
          <w:lang w:eastAsia="es-MX"/>
        </w:rPr>
        <w:t xml:space="preserve">. Senado de la República. 15 de marzo de 2017. Por unanimidad. Comisionada Ponente Ximena Puente de la Mora. </w:t>
      </w:r>
    </w:p>
    <w:p w14:paraId="0B6B88F9" w14:textId="77777777" w:rsidR="004F01D6" w:rsidRPr="009813D2" w:rsidRDefault="004F01D6" w:rsidP="004F01D6">
      <w:pPr>
        <w:ind w:left="851" w:right="900"/>
        <w:jc w:val="both"/>
        <w:rPr>
          <w:rFonts w:ascii="Palatino Linotype" w:hAnsi="Palatino Linotype" w:cs="Arial"/>
          <w:lang w:eastAsia="es-MX"/>
        </w:rPr>
      </w:pPr>
      <w:r w:rsidRPr="009813D2">
        <w:rPr>
          <w:rFonts w:ascii="Palatino Linotype" w:hAnsi="Palatino Linotype" w:cs="Arial"/>
          <w:i/>
          <w:lang w:eastAsia="es-MX"/>
        </w:rPr>
        <w:lastRenderedPageBreak/>
        <w:t>•</w:t>
      </w:r>
      <w:r w:rsidRPr="009813D2">
        <w:rPr>
          <w:rFonts w:ascii="Palatino Linotype" w:hAnsi="Palatino Linotype" w:cs="Arial"/>
          <w:i/>
          <w:lang w:eastAsia="es-MX"/>
        </w:rPr>
        <w:tab/>
      </w:r>
      <w:r w:rsidRPr="009813D2">
        <w:rPr>
          <w:rFonts w:ascii="Palatino Linotype" w:hAnsi="Palatino Linotype" w:cs="Arial"/>
          <w:b/>
          <w:i/>
          <w:lang w:eastAsia="es-MX"/>
        </w:rPr>
        <w:t>RRA 0478/17</w:t>
      </w:r>
      <w:r w:rsidRPr="009813D2">
        <w:rPr>
          <w:rFonts w:ascii="Palatino Linotype" w:hAnsi="Palatino Linotype" w:cs="Arial"/>
          <w:i/>
          <w:lang w:eastAsia="es-MX"/>
        </w:rPr>
        <w:t>. Secretaría de Relaciones Exteriores. 26 de abril de 2017. Por unanimidad. Comisionada Ponente Areli Cano Guadiana.</w:t>
      </w:r>
      <w:r w:rsidRPr="009813D2">
        <w:rPr>
          <w:rFonts w:ascii="Palatino Linotype" w:hAnsi="Palatino Linotype" w:cs="Arial"/>
          <w:i/>
        </w:rPr>
        <w:t>”</w:t>
      </w:r>
    </w:p>
    <w:p w14:paraId="37727D04" w14:textId="77777777" w:rsidR="004F01D6" w:rsidRPr="009813D2" w:rsidRDefault="004F01D6" w:rsidP="004F01D6">
      <w:pPr>
        <w:spacing w:line="360" w:lineRule="auto"/>
        <w:ind w:left="851" w:right="900"/>
        <w:jc w:val="both"/>
        <w:rPr>
          <w:rFonts w:ascii="Palatino Linotype" w:hAnsi="Palatino Linotype" w:cs="Arial"/>
          <w:sz w:val="16"/>
          <w:szCs w:val="16"/>
          <w:lang w:eastAsia="es-MX"/>
        </w:rPr>
      </w:pPr>
    </w:p>
    <w:p w14:paraId="3E32E403" w14:textId="77777777" w:rsidR="004F01D6" w:rsidRPr="009813D2" w:rsidRDefault="004F01D6" w:rsidP="004F01D6">
      <w:pPr>
        <w:spacing w:line="360" w:lineRule="auto"/>
        <w:ind w:right="-93"/>
        <w:jc w:val="both"/>
        <w:rPr>
          <w:rFonts w:ascii="Palatino Linotype" w:hAnsi="Palatino Linotype" w:cs="Arial"/>
          <w:sz w:val="24"/>
          <w:lang w:eastAsia="es-MX"/>
        </w:rPr>
      </w:pPr>
      <w:r w:rsidRPr="009813D2">
        <w:rPr>
          <w:rFonts w:ascii="Palatino Linotype" w:hAnsi="Palatino Linotype" w:cs="Arial"/>
          <w:lang w:eastAsia="es-MX"/>
        </w:rPr>
        <w:t xml:space="preserve">De lo anterior, se desprende que la </w:t>
      </w:r>
      <w:r w:rsidRPr="009813D2">
        <w:rPr>
          <w:rFonts w:ascii="Palatino Linotype" w:hAnsi="Palatino Linotype"/>
          <w:lang w:eastAsia="es-MX"/>
        </w:rPr>
        <w:t xml:space="preserve">Clave Única de Registro de Población, </w:t>
      </w:r>
      <w:r w:rsidRPr="009813D2">
        <w:rPr>
          <w:rFonts w:ascii="Palatino Linotype" w:hAnsi="Palatino Linotype" w:cs="Arial"/>
          <w:lang w:eastAsia="es-MX"/>
        </w:rPr>
        <w:t xml:space="preserve">se encuentra vinculado al nombre de la persona, permitiendo identificar la edad, fecha de nacimiento, sexo, lugar de nacimiento, así como su </w:t>
      </w:r>
      <w:proofErr w:type="spellStart"/>
      <w:r w:rsidRPr="009813D2">
        <w:rPr>
          <w:rFonts w:ascii="Palatino Linotype" w:hAnsi="Palatino Linotype" w:cs="Arial"/>
          <w:lang w:eastAsia="es-MX"/>
        </w:rPr>
        <w:t>homoclave</w:t>
      </w:r>
      <w:proofErr w:type="spellEnd"/>
      <w:r w:rsidRPr="009813D2">
        <w:rPr>
          <w:rFonts w:ascii="Palatino Linotype" w:hAnsi="Palatino Linotype" w:cs="Arial"/>
          <w:lang w:eastAsia="es-MX"/>
        </w:rPr>
        <w:t>;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1620D99" w14:textId="77777777" w:rsidR="004F01D6" w:rsidRPr="009813D2" w:rsidRDefault="004F01D6" w:rsidP="004F01D6">
      <w:pPr>
        <w:rPr>
          <w:rFonts w:ascii="Times New Roman" w:eastAsia="Times New Roman" w:hAnsi="Times New Roman" w:cs="Times New Roman"/>
          <w:szCs w:val="24"/>
          <w:lang w:eastAsia="es-ES"/>
        </w:rPr>
      </w:pPr>
    </w:p>
    <w:p w14:paraId="40F7077B" w14:textId="778F5141" w:rsidR="004F01D6" w:rsidRPr="004F01D6" w:rsidRDefault="004F01D6" w:rsidP="004F01D6">
      <w:pPr>
        <w:spacing w:line="360" w:lineRule="auto"/>
        <w:ind w:right="-93"/>
        <w:jc w:val="both"/>
        <w:rPr>
          <w:rFonts w:ascii="Palatino Linotype" w:hAnsi="Palatino Linotype" w:cs="Arial"/>
          <w:lang w:eastAsia="es-MX"/>
        </w:rPr>
      </w:pPr>
      <w:r w:rsidRPr="009813D2">
        <w:rPr>
          <w:rFonts w:ascii="Palatino Linotype" w:hAnsi="Palatino Linotype" w:cs="Arial"/>
          <w:lang w:eastAsia="es-MX"/>
        </w:rPr>
        <w:t xml:space="preserve">Por cuanto hace a la </w:t>
      </w:r>
      <w:r w:rsidRPr="009813D2">
        <w:rPr>
          <w:rFonts w:ascii="Palatino Linotype" w:hAnsi="Palatino Linotype" w:cs="Arial"/>
          <w:b/>
        </w:rPr>
        <w:t>Clave de cualquier tipo de seguridad social</w:t>
      </w:r>
      <w:r w:rsidRPr="009813D2">
        <w:rPr>
          <w:rFonts w:ascii="Palatino Linotype" w:hAnsi="Palatino Linotype" w:cs="Arial"/>
        </w:rPr>
        <w:t xml:space="preserve"> (ISSEMYM, u otros), está integrada por una </w:t>
      </w:r>
      <w:r w:rsidRPr="009813D2">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9813D2">
        <w:rPr>
          <w:rFonts w:ascii="Palatino Linotype" w:hAnsi="Palatino Linotype" w:cs="Arial"/>
          <w:lang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3CF758F" w14:textId="77777777" w:rsidR="00A2567B" w:rsidRDefault="00A2567B" w:rsidP="003F711E">
      <w:pPr>
        <w:spacing w:after="0" w:line="360" w:lineRule="auto"/>
        <w:jc w:val="both"/>
        <w:rPr>
          <w:rFonts w:ascii="Palatino Linotype" w:hAnsi="Palatino Linotype" w:cs="Andalus"/>
          <w:sz w:val="24"/>
          <w:szCs w:val="24"/>
          <w:lang w:val="es-419"/>
        </w:rPr>
      </w:pPr>
    </w:p>
    <w:p w14:paraId="63D3F4BD" w14:textId="6307E3A4" w:rsidR="001F36EE" w:rsidRPr="001F36EE" w:rsidRDefault="001F36EE" w:rsidP="003F711E">
      <w:pPr>
        <w:spacing w:after="0" w:line="360" w:lineRule="auto"/>
        <w:jc w:val="both"/>
        <w:rPr>
          <w:rFonts w:ascii="Palatino Linotype" w:eastAsia="Times New Roman" w:hAnsi="Palatino Linotype" w:cs="Times New Roman"/>
          <w:sz w:val="24"/>
          <w:szCs w:val="24"/>
          <w:lang w:eastAsia="es-ES"/>
        </w:rPr>
      </w:pPr>
      <w:r w:rsidRPr="003F711E">
        <w:rPr>
          <w:rFonts w:ascii="Palatino Linotype" w:hAnsi="Palatino Linotype" w:cs="Andalus"/>
          <w:sz w:val="24"/>
          <w:szCs w:val="24"/>
          <w:lang w:val="es-419"/>
        </w:rPr>
        <w:t xml:space="preserve">En </w:t>
      </w:r>
      <w:r w:rsidRPr="00F17F85">
        <w:rPr>
          <w:rFonts w:ascii="Palatino Linotype" w:hAnsi="Palatino Linotype"/>
          <w:sz w:val="24"/>
          <w:szCs w:val="24"/>
          <w:lang w:val="es-419"/>
        </w:rPr>
        <w:t xml:space="preserve">mérito de lo expuesto en líneas anteriores, resultan fundados los motivos de inconformidad que arguye </w:t>
      </w:r>
      <w:r w:rsidR="005364A6" w:rsidRPr="00F17F85">
        <w:rPr>
          <w:rFonts w:ascii="Palatino Linotype" w:hAnsi="Palatino Linotype"/>
          <w:sz w:val="24"/>
          <w:szCs w:val="24"/>
          <w:lang w:val="es-419"/>
        </w:rPr>
        <w:t>La</w:t>
      </w:r>
      <w:r w:rsidRPr="00F17F85">
        <w:rPr>
          <w:rFonts w:ascii="Palatino Linotype" w:hAnsi="Palatino Linotype"/>
          <w:sz w:val="24"/>
          <w:szCs w:val="24"/>
          <w:lang w:val="es-419"/>
        </w:rPr>
        <w:t xml:space="preserve"> Recurrente en su medio de impugnación que fue materia de estudio, por ello con fundamento en la primera hipótesis de la fracción III, del artículo 186, de la Ley de </w:t>
      </w:r>
      <w:r w:rsidR="00EA5710">
        <w:rPr>
          <w:rFonts w:ascii="Palatino Linotype" w:hAnsi="Palatino Linotype"/>
          <w:sz w:val="24"/>
          <w:szCs w:val="24"/>
          <w:lang w:val="es-419"/>
        </w:rPr>
        <w:t xml:space="preserve">Transparencia </w:t>
      </w:r>
      <w:r w:rsidRPr="001F36EE">
        <w:rPr>
          <w:rFonts w:ascii="Palatino Linotype" w:eastAsia="Times New Roman" w:hAnsi="Palatino Linotype" w:cs="Arial"/>
          <w:sz w:val="24"/>
          <w:szCs w:val="24"/>
          <w:lang w:eastAsia="es-ES"/>
        </w:rPr>
        <w:t xml:space="preserve">y Acceso a la Información Pública del Estado de México y Municipios, se </w:t>
      </w:r>
      <w:r w:rsidR="00894A26">
        <w:rPr>
          <w:rFonts w:ascii="Palatino Linotype" w:eastAsia="Times New Roman" w:hAnsi="Palatino Linotype" w:cs="Arial"/>
          <w:b/>
          <w:sz w:val="24"/>
          <w:szCs w:val="24"/>
          <w:lang w:val="es-419" w:eastAsia="es-ES"/>
        </w:rPr>
        <w:t>MODIFICA</w:t>
      </w:r>
      <w:r w:rsidR="00F20947">
        <w:rPr>
          <w:rFonts w:ascii="Palatino Linotype" w:eastAsia="Times New Roman" w:hAnsi="Palatino Linotype" w:cs="Arial"/>
          <w:b/>
          <w:sz w:val="24"/>
          <w:szCs w:val="24"/>
          <w:lang w:val="es-419" w:eastAsia="es-ES"/>
        </w:rPr>
        <w:t xml:space="preserve"> </w:t>
      </w:r>
      <w:r w:rsidRPr="001F36EE">
        <w:rPr>
          <w:rFonts w:ascii="Palatino Linotype" w:eastAsia="Times New Roman" w:hAnsi="Palatino Linotype" w:cs="Arial"/>
          <w:sz w:val="24"/>
          <w:szCs w:val="24"/>
          <w:lang w:eastAsia="es-ES"/>
        </w:rPr>
        <w:t>la respuesta a la solicitud de información número</w:t>
      </w:r>
      <w:r w:rsidRPr="001F36EE">
        <w:rPr>
          <w:rFonts w:ascii="Palatino Linotype" w:eastAsia="Times New Roman" w:hAnsi="Palatino Linotype" w:cs="Times New Roman"/>
          <w:b/>
          <w:sz w:val="24"/>
          <w:szCs w:val="24"/>
          <w:lang w:eastAsia="es-ES"/>
        </w:rPr>
        <w:t xml:space="preserve"> </w:t>
      </w:r>
      <w:r w:rsidR="0033435E">
        <w:rPr>
          <w:rFonts w:ascii="Palatino Linotype" w:hAnsi="Palatino Linotype" w:cs="Arial"/>
          <w:b/>
          <w:sz w:val="24"/>
          <w:szCs w:val="24"/>
          <w:lang w:val="es-419"/>
        </w:rPr>
        <w:t>00112/TEOLOYU/IP</w:t>
      </w:r>
      <w:r w:rsidR="0033435E">
        <w:rPr>
          <w:rFonts w:ascii="Palatino Linotype" w:hAnsi="Palatino Linotype" w:cs="Arial"/>
          <w:b/>
          <w:sz w:val="24"/>
          <w:szCs w:val="24"/>
        </w:rPr>
        <w:t>/2022</w:t>
      </w:r>
      <w:r w:rsidR="00894A26">
        <w:rPr>
          <w:rFonts w:ascii="Palatino Linotype" w:hAnsi="Palatino Linotype" w:cs="Arial"/>
          <w:sz w:val="24"/>
          <w:szCs w:val="24"/>
        </w:rPr>
        <w:t>,</w:t>
      </w:r>
      <w:r w:rsidR="006C429F">
        <w:rPr>
          <w:rFonts w:ascii="Palatino Linotype" w:hAnsi="Palatino Linotype" w:cs="Arial"/>
          <w:b/>
          <w:sz w:val="24"/>
          <w:szCs w:val="24"/>
        </w:rPr>
        <w:t xml:space="preserve"> </w:t>
      </w:r>
      <w:r w:rsidRPr="001F36EE">
        <w:rPr>
          <w:rFonts w:ascii="Palatino Linotype" w:eastAsia="Times New Roman" w:hAnsi="Palatino Linotype" w:cs="Times New Roman"/>
          <w:sz w:val="24"/>
          <w:szCs w:val="24"/>
          <w:lang w:eastAsia="es-ES"/>
        </w:rPr>
        <w:t>que ha sido materia del presente fallo.</w:t>
      </w:r>
    </w:p>
    <w:p w14:paraId="25526775" w14:textId="77777777" w:rsidR="00EB4DBC" w:rsidRDefault="00EB4DBC" w:rsidP="001F36EE">
      <w:pPr>
        <w:spacing w:after="0" w:line="360" w:lineRule="auto"/>
        <w:jc w:val="both"/>
        <w:rPr>
          <w:rFonts w:ascii="Palatino Linotype" w:eastAsia="Times New Roman" w:hAnsi="Palatino Linotype" w:cs="Times New Roman"/>
          <w:sz w:val="24"/>
          <w:szCs w:val="24"/>
          <w:lang w:eastAsia="es-ES"/>
        </w:rPr>
      </w:pPr>
    </w:p>
    <w:p w14:paraId="7E8B8322" w14:textId="77777777"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14:paraId="4932BD91" w14:textId="77777777" w:rsidR="007B6867" w:rsidRPr="007B6867" w:rsidRDefault="007B6867" w:rsidP="007B6867">
      <w:pPr>
        <w:spacing w:after="0" w:line="360" w:lineRule="auto"/>
        <w:jc w:val="both"/>
        <w:rPr>
          <w:rFonts w:ascii="Palatino Linotype" w:hAnsi="Palatino Linotype" w:cs="Arial"/>
          <w:sz w:val="24"/>
          <w:szCs w:val="24"/>
        </w:rPr>
      </w:pPr>
    </w:p>
    <w:p w14:paraId="3A9F3439" w14:textId="53A49186"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B023CC">
        <w:rPr>
          <w:rFonts w:ascii="Palatino Linotype" w:hAnsi="Palatino Linotype" w:cs="Arial"/>
          <w:b/>
          <w:sz w:val="24"/>
          <w:szCs w:val="24"/>
          <w:lang w:val="es-419"/>
        </w:rPr>
        <w:t>MODIFICA</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 xml:space="preserve">la respuesta entregada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 xml:space="preserve">a la solicitud de información número </w:t>
      </w:r>
      <w:r w:rsidR="0033435E">
        <w:rPr>
          <w:rFonts w:ascii="Palatino Linotype" w:hAnsi="Palatino Linotype" w:cs="Arial"/>
          <w:b/>
          <w:sz w:val="24"/>
          <w:szCs w:val="24"/>
          <w:lang w:val="es-419"/>
        </w:rPr>
        <w:t>00112/TEOLOYU/IP</w:t>
      </w:r>
      <w:r w:rsidR="0033435E">
        <w:rPr>
          <w:rFonts w:ascii="Palatino Linotype" w:hAnsi="Palatino Linotype" w:cs="Arial"/>
          <w:b/>
          <w:sz w:val="24"/>
          <w:szCs w:val="24"/>
        </w:rPr>
        <w:t>/2022</w:t>
      </w:r>
      <w:r w:rsidR="00B023CC">
        <w:rPr>
          <w:rFonts w:ascii="Palatino Linotype" w:hAnsi="Palatino Linotype" w:cs="Arial"/>
          <w:sz w:val="24"/>
          <w:szCs w:val="24"/>
        </w:rPr>
        <w:t>,</w:t>
      </w:r>
      <w:r w:rsidRPr="007B6867">
        <w:rPr>
          <w:rFonts w:ascii="Palatino Linotype" w:hAnsi="Palatino Linotype" w:cs="Arial"/>
          <w:sz w:val="24"/>
          <w:szCs w:val="24"/>
        </w:rPr>
        <w:t xml:space="preserve"> al resultar fundadas las razones o motivos de inconformidad que manifestó el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 xml:space="preserve">Considerando </w:t>
      </w:r>
      <w:r w:rsidR="00B023CC">
        <w:rPr>
          <w:rFonts w:ascii="Palatino Linotype" w:hAnsi="Palatino Linotype" w:cs="Arial"/>
          <w:b/>
          <w:sz w:val="24"/>
          <w:szCs w:val="24"/>
          <w:lang w:val="es-419"/>
        </w:rPr>
        <w:t>CUARTO</w:t>
      </w:r>
      <w:r w:rsidRPr="007B6867">
        <w:rPr>
          <w:rFonts w:ascii="Palatino Linotype" w:hAnsi="Palatino Linotype" w:cs="Arial"/>
          <w:sz w:val="24"/>
          <w:szCs w:val="24"/>
        </w:rPr>
        <w:t xml:space="preserve"> de la presente resolución.</w:t>
      </w:r>
    </w:p>
    <w:p w14:paraId="08A352AA" w14:textId="77777777" w:rsidR="007B6867" w:rsidRPr="007B6867" w:rsidRDefault="007B6867" w:rsidP="007B6867">
      <w:pPr>
        <w:spacing w:after="0" w:line="360" w:lineRule="auto"/>
        <w:jc w:val="both"/>
        <w:rPr>
          <w:rFonts w:ascii="Palatino Linotype" w:hAnsi="Palatino Linotype" w:cs="Arial"/>
          <w:sz w:val="24"/>
          <w:szCs w:val="24"/>
        </w:rPr>
      </w:pPr>
    </w:p>
    <w:p w14:paraId="7CA70312" w14:textId="73D1817E" w:rsidR="00337A3D" w:rsidRPr="00D7731A" w:rsidRDefault="007B6867" w:rsidP="00D7731A">
      <w:pPr>
        <w:tabs>
          <w:tab w:val="left" w:pos="8647"/>
        </w:tabs>
        <w:spacing w:after="0" w:line="360" w:lineRule="auto"/>
        <w:ind w:right="51"/>
        <w:jc w:val="both"/>
        <w:rPr>
          <w:rFonts w:ascii="Palatino Linotype" w:hAnsi="Palatino Linotype" w:cs="Arial"/>
          <w:sz w:val="24"/>
          <w:szCs w:val="24"/>
        </w:rPr>
      </w:pPr>
      <w:r w:rsidRPr="007B6867">
        <w:rPr>
          <w:rFonts w:ascii="Palatino Linotype" w:hAnsi="Palatino Linotype"/>
          <w:b/>
          <w:sz w:val="24"/>
          <w:szCs w:val="24"/>
        </w:rPr>
        <w:t>SEGUNDO.</w:t>
      </w:r>
      <w:r w:rsidRPr="007B6867">
        <w:rPr>
          <w:rFonts w:ascii="Palatino Linotype" w:hAnsi="Palatino Linotype" w:cs="Arial"/>
          <w:sz w:val="24"/>
          <w:szCs w:val="24"/>
        </w:rPr>
        <w:t xml:space="preserve"> Se ordena al Sujeto Obligado, haga entrega al recurrente en términos del Considerando </w:t>
      </w:r>
      <w:r w:rsidR="00B023CC">
        <w:rPr>
          <w:rFonts w:ascii="Palatino Linotype" w:hAnsi="Palatino Linotype" w:cs="Arial"/>
          <w:b/>
          <w:sz w:val="24"/>
          <w:szCs w:val="24"/>
          <w:lang w:val="es-419"/>
        </w:rPr>
        <w:t>CUARTO</w:t>
      </w:r>
      <w:r w:rsidRPr="007B6867">
        <w:rPr>
          <w:rFonts w:ascii="Palatino Linotype" w:hAnsi="Palatino Linotype" w:cs="Arial"/>
          <w:sz w:val="24"/>
          <w:szCs w:val="24"/>
        </w:rPr>
        <w:t xml:space="preserve"> de la presente resolución, a través del</w:t>
      </w:r>
      <w:r w:rsidR="00B95A40">
        <w:rPr>
          <w:rFonts w:ascii="Palatino Linotype" w:hAnsi="Palatino Linotype" w:cs="Arial"/>
          <w:sz w:val="24"/>
          <w:szCs w:val="24"/>
        </w:rPr>
        <w:t xml:space="preserve"> Sistema de Acceso a la Información Mexiquense</w:t>
      </w:r>
      <w:r w:rsidRPr="007B6867">
        <w:rPr>
          <w:rFonts w:ascii="Palatino Linotype" w:hAnsi="Palatino Linotype" w:cs="Arial"/>
          <w:sz w:val="24"/>
          <w:szCs w:val="24"/>
        </w:rPr>
        <w:t xml:space="preserve"> </w:t>
      </w:r>
      <w:r w:rsidR="00B95A40">
        <w:rPr>
          <w:rFonts w:ascii="Palatino Linotype" w:hAnsi="Palatino Linotype" w:cs="Arial"/>
          <w:sz w:val="24"/>
          <w:szCs w:val="24"/>
        </w:rPr>
        <w:t>(</w:t>
      </w:r>
      <w:r w:rsidRPr="007B6867">
        <w:rPr>
          <w:rFonts w:ascii="Palatino Linotype" w:hAnsi="Palatino Linotype" w:cs="Arial"/>
          <w:sz w:val="24"/>
          <w:szCs w:val="24"/>
        </w:rPr>
        <w:t>SAIMEX</w:t>
      </w:r>
      <w:r w:rsidR="00B95A40">
        <w:rPr>
          <w:rFonts w:ascii="Palatino Linotype" w:hAnsi="Palatino Linotype" w:cs="Arial"/>
          <w:sz w:val="24"/>
          <w:szCs w:val="24"/>
        </w:rPr>
        <w:t>)</w:t>
      </w:r>
      <w:r w:rsidRPr="007B6867">
        <w:rPr>
          <w:rFonts w:ascii="Palatino Linotype" w:hAnsi="Palatino Linotype" w:cs="Arial"/>
          <w:sz w:val="24"/>
          <w:szCs w:val="24"/>
        </w:rPr>
        <w:t>,</w:t>
      </w:r>
      <w:r w:rsidR="00D7731A">
        <w:rPr>
          <w:rFonts w:ascii="Palatino Linotype" w:hAnsi="Palatino Linotype" w:cs="Arial"/>
          <w:sz w:val="24"/>
          <w:szCs w:val="24"/>
          <w:lang w:val="es-419"/>
        </w:rPr>
        <w:t xml:space="preserve"> de ser procedente, en versión pública,</w:t>
      </w:r>
      <w:r w:rsidR="00094CEB">
        <w:rPr>
          <w:rFonts w:ascii="Palatino Linotype" w:hAnsi="Palatino Linotype" w:cs="Arial"/>
          <w:sz w:val="24"/>
          <w:szCs w:val="24"/>
        </w:rPr>
        <w:t xml:space="preserve"> </w:t>
      </w:r>
      <w:r w:rsidRPr="007B6867">
        <w:rPr>
          <w:rFonts w:ascii="Palatino Linotype" w:hAnsi="Palatino Linotype" w:cs="Arial"/>
          <w:sz w:val="24"/>
          <w:szCs w:val="24"/>
        </w:rPr>
        <w:t xml:space="preserve">de lo </w:t>
      </w:r>
      <w:r w:rsidRPr="00D7731A">
        <w:rPr>
          <w:rFonts w:ascii="Palatino Linotype" w:hAnsi="Palatino Linotype" w:cs="Arial"/>
          <w:sz w:val="24"/>
          <w:szCs w:val="24"/>
        </w:rPr>
        <w:t>siguiente:</w:t>
      </w:r>
    </w:p>
    <w:p w14:paraId="5BDA1A83" w14:textId="77777777" w:rsidR="003B46B7" w:rsidRDefault="003B46B7" w:rsidP="00D7731A">
      <w:pPr>
        <w:autoSpaceDE w:val="0"/>
        <w:autoSpaceDN w:val="0"/>
        <w:adjustRightInd w:val="0"/>
        <w:spacing w:after="0" w:line="360" w:lineRule="auto"/>
        <w:ind w:left="851" w:right="850"/>
        <w:jc w:val="both"/>
        <w:rPr>
          <w:rFonts w:ascii="Palatino Linotype" w:hAnsi="Palatino Linotype"/>
          <w:sz w:val="24"/>
          <w:szCs w:val="24"/>
          <w:lang w:eastAsia="es-MX"/>
        </w:rPr>
      </w:pPr>
    </w:p>
    <w:p w14:paraId="5B8338C8" w14:textId="4781C880" w:rsidR="00A2567B" w:rsidRPr="00207D72" w:rsidRDefault="00A2567B" w:rsidP="00A2567B">
      <w:pPr>
        <w:autoSpaceDE w:val="0"/>
        <w:autoSpaceDN w:val="0"/>
        <w:adjustRightInd w:val="0"/>
        <w:spacing w:after="0" w:line="360" w:lineRule="auto"/>
        <w:ind w:left="851" w:right="850"/>
        <w:jc w:val="both"/>
        <w:rPr>
          <w:rFonts w:ascii="Palatino Linotype" w:hAnsi="Palatino Linotype" w:cs="Arial"/>
          <w:sz w:val="24"/>
          <w:szCs w:val="24"/>
        </w:rPr>
      </w:pPr>
      <w:r w:rsidRPr="00207D72">
        <w:rPr>
          <w:rFonts w:ascii="Palatino Linotype" w:hAnsi="Palatino Linotype" w:cs="Arial"/>
          <w:sz w:val="24"/>
          <w:szCs w:val="24"/>
        </w:rPr>
        <w:t xml:space="preserve">1.- Los laudos que hayan causado estado </w:t>
      </w:r>
      <w:r w:rsidR="00A91EAF" w:rsidRPr="00207D72">
        <w:rPr>
          <w:rFonts w:ascii="Palatino Linotype" w:hAnsi="Palatino Linotype" w:cs="Arial"/>
          <w:sz w:val="24"/>
          <w:szCs w:val="24"/>
        </w:rPr>
        <w:t>del periodo que comprende del 01 de enero de 2019 al</w:t>
      </w:r>
      <w:r w:rsidRPr="00207D72">
        <w:rPr>
          <w:rFonts w:ascii="Palatino Linotype" w:hAnsi="Palatino Linotype" w:cs="Arial"/>
          <w:sz w:val="24"/>
          <w:szCs w:val="24"/>
        </w:rPr>
        <w:t xml:space="preserve"> 22 de marzo de 2022.</w:t>
      </w:r>
    </w:p>
    <w:p w14:paraId="00E7E685" w14:textId="77777777" w:rsidR="00A2567B" w:rsidRPr="00207D72" w:rsidRDefault="00A2567B" w:rsidP="00D7731A">
      <w:pPr>
        <w:autoSpaceDE w:val="0"/>
        <w:autoSpaceDN w:val="0"/>
        <w:adjustRightInd w:val="0"/>
        <w:spacing w:after="0" w:line="360" w:lineRule="auto"/>
        <w:ind w:left="851" w:right="850"/>
        <w:jc w:val="both"/>
        <w:rPr>
          <w:rFonts w:ascii="Palatino Linotype" w:hAnsi="Palatino Linotype"/>
          <w:sz w:val="24"/>
          <w:szCs w:val="24"/>
          <w:lang w:eastAsia="es-MX"/>
        </w:rPr>
      </w:pPr>
    </w:p>
    <w:p w14:paraId="72C96D0F" w14:textId="5681C4DE" w:rsidR="00A2567B" w:rsidRPr="00207D72" w:rsidRDefault="00A2567B" w:rsidP="00D7731A">
      <w:pPr>
        <w:autoSpaceDE w:val="0"/>
        <w:autoSpaceDN w:val="0"/>
        <w:adjustRightInd w:val="0"/>
        <w:spacing w:after="0" w:line="360" w:lineRule="auto"/>
        <w:ind w:left="851" w:right="850"/>
        <w:jc w:val="both"/>
        <w:rPr>
          <w:rFonts w:ascii="Palatino Linotype" w:hAnsi="Palatino Linotype"/>
          <w:sz w:val="24"/>
          <w:szCs w:val="24"/>
          <w:lang w:eastAsia="es-MX"/>
        </w:rPr>
      </w:pPr>
      <w:r w:rsidRPr="00207D72">
        <w:rPr>
          <w:rFonts w:ascii="Palatino Linotype" w:hAnsi="Palatino Linotype" w:cs="Arial"/>
          <w:sz w:val="24"/>
          <w:szCs w:val="24"/>
        </w:rPr>
        <w:t xml:space="preserve">2.- Las resoluciones que hayan causado estado; así como, de aquellos procedimientos que se encuentran en trámite y que se relacionen con actos de corrupción, delitos de lesa humanidad o posibles violaciones graves a derechos humanos </w:t>
      </w:r>
      <w:r w:rsidR="00BC7466" w:rsidRPr="00207D72">
        <w:rPr>
          <w:rFonts w:ascii="Palatino Linotype" w:hAnsi="Palatino Linotype" w:cs="Arial"/>
          <w:sz w:val="24"/>
          <w:szCs w:val="24"/>
        </w:rPr>
        <w:t xml:space="preserve">del periodo que comprende del 01 de enero de 2019 al 22 de marzo de 2022 </w:t>
      </w:r>
      <w:r w:rsidRPr="00207D72">
        <w:rPr>
          <w:rFonts w:ascii="Palatino Linotype" w:hAnsi="Palatino Linotype" w:cs="Arial"/>
          <w:sz w:val="24"/>
          <w:szCs w:val="24"/>
        </w:rPr>
        <w:t>en términos del artículo 142 de la Ley en la materia.</w:t>
      </w:r>
    </w:p>
    <w:p w14:paraId="3469C984" w14:textId="77777777" w:rsidR="00A2567B" w:rsidRPr="00207D72" w:rsidRDefault="00A2567B" w:rsidP="00D7731A">
      <w:pPr>
        <w:autoSpaceDE w:val="0"/>
        <w:autoSpaceDN w:val="0"/>
        <w:adjustRightInd w:val="0"/>
        <w:spacing w:after="0" w:line="360" w:lineRule="auto"/>
        <w:ind w:left="851" w:right="850"/>
        <w:jc w:val="both"/>
        <w:rPr>
          <w:rFonts w:ascii="Palatino Linotype" w:hAnsi="Palatino Linotype"/>
          <w:sz w:val="24"/>
          <w:szCs w:val="24"/>
          <w:lang w:eastAsia="es-MX"/>
        </w:rPr>
      </w:pPr>
    </w:p>
    <w:p w14:paraId="4EE1A410" w14:textId="77DCACCC" w:rsidR="00DB4FCB" w:rsidRPr="00207D72" w:rsidRDefault="00A2567B" w:rsidP="003B36DA">
      <w:pPr>
        <w:autoSpaceDE w:val="0"/>
        <w:autoSpaceDN w:val="0"/>
        <w:adjustRightInd w:val="0"/>
        <w:spacing w:after="0" w:line="360" w:lineRule="auto"/>
        <w:ind w:left="851" w:right="850"/>
        <w:jc w:val="both"/>
        <w:rPr>
          <w:rFonts w:ascii="Palatino Linotype" w:hAnsi="Palatino Linotype" w:cs="Arial"/>
          <w:sz w:val="24"/>
          <w:szCs w:val="24"/>
        </w:rPr>
      </w:pPr>
      <w:r w:rsidRPr="00207D72">
        <w:rPr>
          <w:rFonts w:ascii="Palatino Linotype" w:eastAsia="Times New Roman" w:hAnsi="Palatino Linotype" w:cs="Times New Roman"/>
          <w:sz w:val="24"/>
          <w:szCs w:val="24"/>
          <w:lang w:val="es-419" w:eastAsia="es-ES"/>
        </w:rPr>
        <w:t>3</w:t>
      </w:r>
      <w:r w:rsidR="0033435E" w:rsidRPr="00207D72">
        <w:rPr>
          <w:rFonts w:ascii="Palatino Linotype" w:eastAsia="Times New Roman" w:hAnsi="Palatino Linotype" w:cs="Times New Roman"/>
          <w:sz w:val="24"/>
          <w:szCs w:val="24"/>
          <w:lang w:val="es-419" w:eastAsia="es-ES"/>
        </w:rPr>
        <w:t xml:space="preserve">.- </w:t>
      </w:r>
      <w:r w:rsidR="003B36DA" w:rsidRPr="00207D72">
        <w:rPr>
          <w:rFonts w:ascii="Palatino Linotype" w:hAnsi="Palatino Linotype" w:cs="Arial"/>
          <w:sz w:val="24"/>
          <w:szCs w:val="24"/>
        </w:rPr>
        <w:t>E</w:t>
      </w:r>
      <w:r w:rsidR="00D7731A" w:rsidRPr="00207D72">
        <w:rPr>
          <w:rFonts w:ascii="Palatino Linotype" w:hAnsi="Palatino Linotype" w:cs="Arial"/>
          <w:sz w:val="24"/>
          <w:szCs w:val="24"/>
        </w:rPr>
        <w:t xml:space="preserve">l Acuerdo del Comité de Transparencia en términos de los artículos </w:t>
      </w:r>
      <w:r w:rsidR="003B36DA" w:rsidRPr="00207D72">
        <w:rPr>
          <w:rFonts w:ascii="Palatino Linotype" w:hAnsi="Palatino Linotype" w:cs="Arial"/>
          <w:sz w:val="24"/>
          <w:szCs w:val="24"/>
        </w:rPr>
        <w:t>129</w:t>
      </w:r>
      <w:r w:rsidR="00D7731A" w:rsidRPr="00207D72">
        <w:rPr>
          <w:rFonts w:ascii="Palatino Linotype" w:hAnsi="Palatino Linotype" w:cs="Arial"/>
          <w:sz w:val="24"/>
          <w:szCs w:val="24"/>
        </w:rPr>
        <w:t xml:space="preserve">, </w:t>
      </w:r>
      <w:r w:rsidR="003B36DA" w:rsidRPr="00207D72">
        <w:rPr>
          <w:rFonts w:ascii="Palatino Linotype" w:hAnsi="Palatino Linotype" w:cs="Arial"/>
          <w:sz w:val="24"/>
          <w:szCs w:val="24"/>
        </w:rPr>
        <w:t xml:space="preserve">140 </w:t>
      </w:r>
      <w:r w:rsidR="00D7731A" w:rsidRPr="00207D72">
        <w:rPr>
          <w:rFonts w:ascii="Palatino Linotype" w:hAnsi="Palatino Linotype" w:cs="Arial"/>
          <w:sz w:val="24"/>
          <w:szCs w:val="24"/>
        </w:rPr>
        <w:t>y 1</w:t>
      </w:r>
      <w:r w:rsidR="003B36DA" w:rsidRPr="00207D72">
        <w:rPr>
          <w:rFonts w:ascii="Palatino Linotype" w:hAnsi="Palatino Linotype" w:cs="Arial"/>
          <w:sz w:val="24"/>
          <w:szCs w:val="24"/>
        </w:rPr>
        <w:t xml:space="preserve">41 </w:t>
      </w:r>
      <w:r w:rsidR="00D7731A" w:rsidRPr="00207D72">
        <w:rPr>
          <w:rFonts w:ascii="Palatino Linotype" w:hAnsi="Palatino Linotype" w:cs="Arial"/>
          <w:sz w:val="24"/>
          <w:szCs w:val="24"/>
        </w:rPr>
        <w:t xml:space="preserve">de la Ley de Transparencia y Acceso a la </w:t>
      </w:r>
      <w:r w:rsidR="00D7731A" w:rsidRPr="00207D72">
        <w:rPr>
          <w:rFonts w:ascii="Palatino Linotype" w:hAnsi="Palatino Linotype" w:cs="Arial"/>
          <w:sz w:val="24"/>
          <w:szCs w:val="24"/>
        </w:rPr>
        <w:lastRenderedPageBreak/>
        <w:t xml:space="preserve">Información Pública del Estado de México y Municipios, en el que funde y motive la clasificación de </w:t>
      </w:r>
      <w:r w:rsidR="00DB4FCB" w:rsidRPr="00207D72">
        <w:rPr>
          <w:rFonts w:ascii="Palatino Linotype" w:hAnsi="Palatino Linotype" w:cs="Arial"/>
          <w:sz w:val="24"/>
          <w:szCs w:val="24"/>
        </w:rPr>
        <w:t>las resoluciones en trámite</w:t>
      </w:r>
      <w:r w:rsidR="00BC7466" w:rsidRPr="00207D72">
        <w:rPr>
          <w:rFonts w:ascii="Palatino Linotype" w:hAnsi="Palatino Linotype" w:cs="Arial"/>
          <w:sz w:val="24"/>
          <w:szCs w:val="24"/>
        </w:rPr>
        <w:t xml:space="preserve"> que no se encuentren relacionados con las hipótesis referidas en el artículo 142 del mismo ordenamiento,</w:t>
      </w:r>
      <w:r w:rsidR="00DB4FCB" w:rsidRPr="00207D72">
        <w:rPr>
          <w:rFonts w:ascii="Palatino Linotype" w:hAnsi="Palatino Linotype" w:cs="Arial"/>
          <w:sz w:val="24"/>
          <w:szCs w:val="24"/>
        </w:rPr>
        <w:t xml:space="preserve"> de los cuales el sujeto obligado sea parte</w:t>
      </w:r>
      <w:r w:rsidR="007D23AF" w:rsidRPr="00207D72">
        <w:rPr>
          <w:rFonts w:ascii="Palatino Linotype" w:hAnsi="Palatino Linotype" w:cs="Arial"/>
          <w:sz w:val="24"/>
          <w:szCs w:val="24"/>
        </w:rPr>
        <w:t>, del periodo que comprende del 01 de enero de 2019 al 22 de marzo de 2022.</w:t>
      </w:r>
    </w:p>
    <w:p w14:paraId="17C5771F" w14:textId="2955CC45" w:rsidR="00DB4FCB" w:rsidRPr="00207D72" w:rsidRDefault="00DB4FCB" w:rsidP="003B36DA">
      <w:pPr>
        <w:autoSpaceDE w:val="0"/>
        <w:autoSpaceDN w:val="0"/>
        <w:adjustRightInd w:val="0"/>
        <w:spacing w:after="0" w:line="360" w:lineRule="auto"/>
        <w:ind w:left="851" w:right="850"/>
        <w:jc w:val="both"/>
        <w:rPr>
          <w:rFonts w:ascii="Palatino Linotype" w:hAnsi="Palatino Linotype" w:cs="Arial"/>
          <w:sz w:val="24"/>
          <w:szCs w:val="24"/>
        </w:rPr>
      </w:pPr>
    </w:p>
    <w:p w14:paraId="459E0F3A" w14:textId="77777777" w:rsidR="004F01D6" w:rsidRDefault="004F01D6" w:rsidP="004F01D6">
      <w:pPr>
        <w:spacing w:line="276" w:lineRule="auto"/>
        <w:ind w:left="720"/>
        <w:jc w:val="both"/>
        <w:rPr>
          <w:rFonts w:ascii="Palatino Linotype" w:eastAsia="Calibri" w:hAnsi="Palatino Linotype" w:cs="Arial"/>
          <w:i/>
          <w:szCs w:val="23"/>
          <w:lang w:val="es-ES_tradnl"/>
        </w:rPr>
      </w:pPr>
      <w:r w:rsidRPr="00207D72">
        <w:rPr>
          <w:rFonts w:ascii="Palatino Linotype" w:hAnsi="Palatino Linotype" w:cs="Arial"/>
          <w:bCs/>
          <w:i/>
          <w:szCs w:val="23"/>
          <w:shd w:val="clear" w:color="auto" w:fill="FFFFFF"/>
        </w:rPr>
        <w:t xml:space="preserve">Para la versión pública, el Sujeto Obligado deberá emitir el Acuerdo del Comité de Transparencia en términos del artículo 49 fracción VIII y </w:t>
      </w:r>
      <w:r w:rsidRPr="00207D72">
        <w:rPr>
          <w:rFonts w:ascii="Palatino Linotype" w:eastAsia="Calibri" w:hAnsi="Palatino Linotype" w:cs="Arial"/>
          <w:i/>
          <w:szCs w:val="23"/>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14:paraId="6CE5074B" w14:textId="77777777" w:rsidR="004F01D6" w:rsidRDefault="004F01D6" w:rsidP="004F01D6">
      <w:pPr>
        <w:autoSpaceDE w:val="0"/>
        <w:autoSpaceDN w:val="0"/>
        <w:adjustRightInd w:val="0"/>
        <w:spacing w:after="0" w:line="360" w:lineRule="auto"/>
        <w:ind w:right="850"/>
        <w:jc w:val="both"/>
        <w:rPr>
          <w:rFonts w:ascii="Palatino Linotype" w:hAnsi="Palatino Linotype" w:cs="Arial"/>
          <w:sz w:val="24"/>
          <w:szCs w:val="24"/>
        </w:rPr>
      </w:pPr>
    </w:p>
    <w:p w14:paraId="47F1EB5F" w14:textId="77777777"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6DF6AF0" w14:textId="77777777"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14:paraId="6C9CE39C" w14:textId="77777777" w:rsidR="00EF1C46" w:rsidRDefault="00EF1C46" w:rsidP="00EF1C4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F1C46">
        <w:rPr>
          <w:rFonts w:ascii="Palatino Linotype" w:hAnsi="Palatino Linotype"/>
          <w:b/>
          <w:sz w:val="28"/>
          <w:szCs w:val="28"/>
        </w:rPr>
        <w:t>CUARTO</w:t>
      </w:r>
      <w:r w:rsidRPr="000F5B7E">
        <w:rPr>
          <w:rFonts w:ascii="Palatino Linotype" w:eastAsia="Times New Roman" w:hAnsi="Palatino Linotype" w:cs="Arial"/>
          <w:b/>
          <w:sz w:val="26"/>
          <w:szCs w:val="26"/>
          <w:lang w:eastAsia="es-ES"/>
        </w:rPr>
        <w:t>.</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4D5A3BC" w14:textId="7433CA60"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1E7AB15" w14:textId="4A61C45E" w:rsidR="00A66787" w:rsidRDefault="00A66787"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66787">
        <w:rPr>
          <w:rFonts w:ascii="Palatino Linotype" w:hAnsi="Palatino Linotype"/>
          <w:b/>
          <w:sz w:val="28"/>
          <w:szCs w:val="28"/>
        </w:rPr>
        <w:lastRenderedPageBreak/>
        <w:t>QUINTO.</w:t>
      </w:r>
      <w:r w:rsidRPr="00A66787">
        <w:rPr>
          <w:rFonts w:ascii="Palatino Linotype" w:eastAsia="Times New Roman" w:hAnsi="Palatino Linotype" w:cs="Arial"/>
          <w:sz w:val="24"/>
          <w:szCs w:val="24"/>
          <w:lang w:val="es-ES" w:eastAsia="es-ES"/>
        </w:rPr>
        <w:t xml:space="preserve"> Notifíquese la presente resolución al Recurrente mediante el Sistema de Acceso a la Información Mexiquense (SAIMEX) y hágase de su conocimiento que,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65C88584" w14:textId="77777777" w:rsidR="00A66787" w:rsidRPr="00EF1C46" w:rsidRDefault="00A66787"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20F5D54" w14:textId="345B8F86" w:rsidR="00337A3D" w:rsidRPr="005A16DB" w:rsidRDefault="00337A3D" w:rsidP="00337A3D">
      <w:pPr>
        <w:spacing w:after="0" w:line="360" w:lineRule="auto"/>
        <w:jc w:val="both"/>
        <w:rPr>
          <w:rFonts w:ascii="Palatino Linotype" w:hAnsi="Palatino Linotype" w:cs="Arial"/>
          <w:sz w:val="24"/>
          <w:szCs w:val="24"/>
          <w:lang w:val="es-419"/>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CONFORMADO POR LOS COMISIONADOS JOSÉ MARTÍNEZ VILCHIS, MARÍA DEL ROSARIO MEJÍA AYALA, SHARON CRISTINA MORALES MARTÍNEZ, LUIS GUSTAVO PARRA NORIEGA</w:t>
      </w:r>
      <w:r w:rsidR="00DC5354">
        <w:rPr>
          <w:rFonts w:ascii="Palatino Linotype" w:hAnsi="Palatino Linotype" w:cs="Arial"/>
          <w:sz w:val="24"/>
          <w:szCs w:val="24"/>
          <w:lang w:val="es-419"/>
        </w:rPr>
        <w:t xml:space="preserve"> CON VOTO PARTICULAR</w:t>
      </w:r>
      <w:r w:rsidRPr="00C45081">
        <w:rPr>
          <w:rFonts w:ascii="Palatino Linotype" w:hAnsi="Palatino Linotype" w:cs="Arial"/>
          <w:sz w:val="24"/>
          <w:szCs w:val="24"/>
        </w:rPr>
        <w:t xml:space="preserve"> Y GUADALUPE RAMÍREZ PEÑA, </w:t>
      </w:r>
      <w:r w:rsidRPr="00283FFF">
        <w:rPr>
          <w:rFonts w:ascii="Palatino Linotype" w:hAnsi="Palatino Linotype" w:cs="Arial"/>
          <w:sz w:val="24"/>
          <w:szCs w:val="24"/>
        </w:rPr>
        <w:t xml:space="preserve">EN LA </w:t>
      </w:r>
      <w:r w:rsidR="00276F77">
        <w:rPr>
          <w:rFonts w:ascii="Palatino Linotype" w:hAnsi="Palatino Linotype" w:cs="Arial"/>
          <w:sz w:val="24"/>
          <w:szCs w:val="24"/>
          <w:lang w:val="es-419"/>
        </w:rPr>
        <w:t>VIGÉSIMA</w:t>
      </w:r>
      <w:r w:rsidR="00B023CC">
        <w:rPr>
          <w:rFonts w:ascii="Palatino Linotype" w:hAnsi="Palatino Linotype" w:cs="Arial"/>
          <w:sz w:val="24"/>
          <w:szCs w:val="24"/>
          <w:lang w:val="es-419"/>
        </w:rPr>
        <w:t xml:space="preserve"> </w:t>
      </w:r>
      <w:r w:rsidR="00E36437">
        <w:rPr>
          <w:rFonts w:ascii="Palatino Linotype" w:hAnsi="Palatino Linotype" w:cs="Arial"/>
          <w:sz w:val="24"/>
          <w:szCs w:val="24"/>
          <w:lang w:val="es-419"/>
        </w:rPr>
        <w:t>OCTAVA</w:t>
      </w:r>
      <w:r w:rsidR="00E715F5">
        <w:rPr>
          <w:rFonts w:ascii="Palatino Linotype" w:hAnsi="Palatino Linotype" w:cs="Arial"/>
          <w:sz w:val="24"/>
          <w:szCs w:val="24"/>
          <w:lang w:val="es-419"/>
        </w:rPr>
        <w:t xml:space="preserve"> </w:t>
      </w:r>
      <w:r w:rsidRPr="00283FFF">
        <w:rPr>
          <w:rFonts w:ascii="Palatino Linotype" w:hAnsi="Palatino Linotype" w:cs="Arial"/>
          <w:sz w:val="24"/>
          <w:szCs w:val="24"/>
        </w:rPr>
        <w:t xml:space="preserve">SESIÓN ORDINARIA CELEBRADA EL </w:t>
      </w:r>
      <w:r w:rsidR="00E36437">
        <w:rPr>
          <w:rFonts w:ascii="Palatino Linotype" w:hAnsi="Palatino Linotype" w:cs="Arial"/>
          <w:sz w:val="24"/>
          <w:szCs w:val="24"/>
          <w:lang w:val="es-419"/>
        </w:rPr>
        <w:t>DIEZ</w:t>
      </w:r>
      <w:r w:rsidR="00BD3DF1">
        <w:rPr>
          <w:rFonts w:ascii="Palatino Linotype" w:hAnsi="Palatino Linotype" w:cs="Arial"/>
          <w:sz w:val="24"/>
          <w:szCs w:val="24"/>
          <w:lang w:val="es-419"/>
        </w:rPr>
        <w:t xml:space="preserve"> </w:t>
      </w:r>
      <w:r w:rsidR="00081381" w:rsidRPr="00283FFF">
        <w:rPr>
          <w:rFonts w:ascii="Palatino Linotype" w:hAnsi="Palatino Linotype" w:cs="Arial"/>
          <w:sz w:val="24"/>
          <w:szCs w:val="24"/>
        </w:rPr>
        <w:t xml:space="preserve">DE </w:t>
      </w:r>
      <w:r w:rsidR="00E715F5">
        <w:rPr>
          <w:rFonts w:ascii="Palatino Linotype" w:hAnsi="Palatino Linotype" w:cs="Arial"/>
          <w:sz w:val="24"/>
          <w:szCs w:val="24"/>
          <w:lang w:val="es-419"/>
        </w:rPr>
        <w:t>AGOSTO</w:t>
      </w:r>
      <w:r w:rsidR="00081381" w:rsidRPr="00283FFF">
        <w:rPr>
          <w:rFonts w:ascii="Palatino Linotype" w:hAnsi="Palatino Linotype" w:cs="Arial"/>
          <w:sz w:val="24"/>
          <w:szCs w:val="24"/>
        </w:rPr>
        <w:t xml:space="preserve"> </w:t>
      </w:r>
      <w:r w:rsidRPr="00283FFF">
        <w:rPr>
          <w:rFonts w:ascii="Palatino Linotype" w:hAnsi="Palatino Linotype" w:cs="Arial"/>
          <w:sz w:val="24"/>
          <w:szCs w:val="24"/>
        </w:rPr>
        <w:t xml:space="preserve">DE DOS MIL </w:t>
      </w:r>
      <w:r w:rsidR="00EE70CE" w:rsidRPr="00283FFF">
        <w:rPr>
          <w:rFonts w:ascii="Palatino Linotype" w:hAnsi="Palatino Linotype" w:cs="Arial"/>
          <w:sz w:val="24"/>
          <w:szCs w:val="24"/>
        </w:rPr>
        <w:t>VEINTI</w:t>
      </w:r>
      <w:r w:rsidR="00EE70CE">
        <w:rPr>
          <w:rFonts w:ascii="Palatino Linotype" w:hAnsi="Palatino Linotype" w:cs="Arial"/>
          <w:sz w:val="24"/>
          <w:szCs w:val="24"/>
        </w:rPr>
        <w:t>DÓS</w:t>
      </w:r>
      <w:r w:rsidRPr="00C45081">
        <w:rPr>
          <w:rFonts w:ascii="Palatino Linotype" w:hAnsi="Palatino Linotype" w:cs="Arial"/>
          <w:sz w:val="24"/>
          <w:szCs w:val="24"/>
        </w:rPr>
        <w:t>, ANTE EL ANTE EL SECRETARIO TÉCNICO DEL PLENO, ALEXIS TAPIA RAMÍREZ. --</w:t>
      </w:r>
      <w:r w:rsidR="00F46886">
        <w:rPr>
          <w:rFonts w:ascii="Palatino Linotype" w:hAnsi="Palatino Linotype" w:cs="Arial"/>
          <w:sz w:val="24"/>
          <w:szCs w:val="24"/>
        </w:rPr>
        <w:t>-------------------</w:t>
      </w:r>
      <w:r w:rsidRPr="00C45081">
        <w:rPr>
          <w:rFonts w:ascii="Palatino Linotype" w:hAnsi="Palatino Linotype" w:cs="Arial"/>
          <w:sz w:val="24"/>
          <w:szCs w:val="24"/>
        </w:rPr>
        <w:t>----------------------</w:t>
      </w:r>
    </w:p>
    <w:p w14:paraId="2D184294" w14:textId="4107B51E" w:rsidR="00A60A75" w:rsidRDefault="00A60A75" w:rsidP="00337A3D">
      <w:pPr>
        <w:spacing w:after="0" w:line="360" w:lineRule="auto"/>
        <w:jc w:val="both"/>
        <w:rPr>
          <w:rFonts w:ascii="Palatino Linotype" w:hAnsi="Palatino Linotype" w:cs="Arial"/>
          <w:sz w:val="20"/>
        </w:rPr>
      </w:pPr>
      <w:r>
        <w:rPr>
          <w:rFonts w:ascii="Palatino Linotype" w:hAnsi="Palatino Linotype" w:cs="Arial"/>
          <w:sz w:val="20"/>
        </w:rPr>
        <w:t>--------------------------------------------------------------------------------------------------------------------------------------------------------------------------------------------------------------------------------------------------------------------------------</w:t>
      </w:r>
      <w:r w:rsidR="009813D2">
        <w:rPr>
          <w:rFonts w:ascii="Palatino Linotype" w:hAnsi="Palatino Linotype" w:cs="Arial"/>
          <w:sz w:val="20"/>
        </w:rPr>
        <w:t>--------------------------------------------------------------------------------------------------------------------------------------------------------------------------------------------------------------------------------------------------------------------------------------------------------------------------------------------------------------------------------------------------------------------------------------------------------------------------------------------------------------------------------------------------------------------------------------------------------------------------------------------------------------------------------------------------------</w:t>
      </w:r>
    </w:p>
    <w:p w14:paraId="627C48A3" w14:textId="77777777" w:rsidR="00337A3D" w:rsidRDefault="00977AEA" w:rsidP="00337A3D">
      <w:pPr>
        <w:spacing w:after="0" w:line="360" w:lineRule="auto"/>
        <w:jc w:val="both"/>
        <w:rPr>
          <w:rFonts w:ascii="Palatino Linotype" w:hAnsi="Palatino Linotype" w:cs="Arial"/>
          <w:sz w:val="20"/>
        </w:rPr>
      </w:pPr>
      <w:r>
        <w:rPr>
          <w:rFonts w:ascii="Palatino Linotype" w:hAnsi="Palatino Linotype" w:cs="Arial"/>
          <w:sz w:val="20"/>
        </w:rPr>
        <w:t>JMV/</w:t>
      </w:r>
      <w:r w:rsidR="00337A3D" w:rsidRPr="005323D1">
        <w:rPr>
          <w:rFonts w:ascii="Palatino Linotype" w:hAnsi="Palatino Linotype" w:cs="Arial"/>
          <w:sz w:val="20"/>
        </w:rPr>
        <w:t>CCR/</w:t>
      </w:r>
      <w:r w:rsidR="00B32C1A">
        <w:rPr>
          <w:rFonts w:ascii="Palatino Linotype" w:hAnsi="Palatino Linotype" w:cs="Arial"/>
          <w:sz w:val="20"/>
        </w:rPr>
        <w:t>ROA</w:t>
      </w:r>
    </w:p>
    <w:p w14:paraId="54FB8F59" w14:textId="77777777" w:rsidR="00B32C1A" w:rsidRDefault="00B32C1A" w:rsidP="00337A3D">
      <w:pPr>
        <w:spacing w:after="0" w:line="360" w:lineRule="auto"/>
        <w:jc w:val="both"/>
        <w:rPr>
          <w:rFonts w:ascii="Palatino Linotype" w:hAnsi="Palatino Linotype" w:cs="Arial"/>
          <w:sz w:val="20"/>
        </w:rPr>
      </w:pPr>
    </w:p>
    <w:p w14:paraId="51B72604" w14:textId="77777777" w:rsidR="00B32C1A" w:rsidRDefault="00B32C1A" w:rsidP="00337A3D">
      <w:pPr>
        <w:spacing w:after="0" w:line="360" w:lineRule="auto"/>
        <w:jc w:val="both"/>
        <w:rPr>
          <w:rFonts w:ascii="Palatino Linotype" w:hAnsi="Palatino Linotype" w:cs="Arial"/>
          <w:sz w:val="20"/>
        </w:rPr>
      </w:pPr>
    </w:p>
    <w:p w14:paraId="7A3A5BBD" w14:textId="77777777" w:rsidR="00B32C1A" w:rsidRDefault="00B32C1A" w:rsidP="00337A3D">
      <w:pPr>
        <w:spacing w:after="0" w:line="360" w:lineRule="auto"/>
        <w:jc w:val="both"/>
        <w:rPr>
          <w:rFonts w:ascii="Palatino Linotype" w:hAnsi="Palatino Linotype" w:cs="Arial"/>
          <w:sz w:val="20"/>
        </w:rPr>
      </w:pPr>
    </w:p>
    <w:p w14:paraId="2BDE5E44" w14:textId="77777777" w:rsidR="00B32C1A" w:rsidRDefault="00B32C1A" w:rsidP="00337A3D">
      <w:pPr>
        <w:spacing w:after="0" w:line="360" w:lineRule="auto"/>
        <w:jc w:val="both"/>
        <w:rPr>
          <w:rFonts w:ascii="Palatino Linotype" w:hAnsi="Palatino Linotype" w:cs="Arial"/>
          <w:sz w:val="20"/>
        </w:rPr>
      </w:pPr>
    </w:p>
    <w:p w14:paraId="0CD3333E" w14:textId="77777777" w:rsidR="00B32C1A" w:rsidRDefault="00B32C1A" w:rsidP="00337A3D">
      <w:pPr>
        <w:spacing w:after="0" w:line="360" w:lineRule="auto"/>
        <w:jc w:val="both"/>
        <w:rPr>
          <w:rFonts w:ascii="Palatino Linotype" w:hAnsi="Palatino Linotype" w:cs="Arial"/>
          <w:sz w:val="20"/>
        </w:rPr>
      </w:pPr>
    </w:p>
    <w:p w14:paraId="1D619184" w14:textId="77777777" w:rsidR="00B32C1A" w:rsidRDefault="00B32C1A" w:rsidP="00337A3D">
      <w:pPr>
        <w:spacing w:after="0" w:line="360" w:lineRule="auto"/>
        <w:jc w:val="both"/>
        <w:rPr>
          <w:rFonts w:ascii="Palatino Linotype" w:hAnsi="Palatino Linotype" w:cs="Arial"/>
          <w:sz w:val="20"/>
        </w:rPr>
      </w:pPr>
    </w:p>
    <w:p w14:paraId="43182D13" w14:textId="77777777" w:rsidR="00331C9A" w:rsidRDefault="00331C9A" w:rsidP="00337A3D">
      <w:pPr>
        <w:spacing w:after="0" w:line="360" w:lineRule="auto"/>
        <w:jc w:val="both"/>
        <w:rPr>
          <w:rFonts w:ascii="Palatino Linotype" w:hAnsi="Palatino Linotype" w:cs="Arial"/>
          <w:sz w:val="20"/>
        </w:rPr>
      </w:pPr>
    </w:p>
    <w:p w14:paraId="01B7B969" w14:textId="77777777" w:rsidR="00C74C8B" w:rsidRDefault="00C74C8B" w:rsidP="00337A3D">
      <w:pPr>
        <w:spacing w:after="0" w:line="360" w:lineRule="auto"/>
        <w:jc w:val="both"/>
        <w:rPr>
          <w:rFonts w:ascii="Palatino Linotype" w:hAnsi="Palatino Linotype" w:cs="Arial"/>
          <w:sz w:val="20"/>
        </w:rPr>
      </w:pPr>
    </w:p>
    <w:p w14:paraId="0050A9CB" w14:textId="77777777" w:rsidR="00C74C8B" w:rsidRDefault="00C74C8B" w:rsidP="00337A3D">
      <w:pPr>
        <w:spacing w:after="0" w:line="360" w:lineRule="auto"/>
        <w:jc w:val="both"/>
        <w:rPr>
          <w:rFonts w:ascii="Palatino Linotype" w:hAnsi="Palatino Linotype" w:cs="Arial"/>
          <w:sz w:val="20"/>
        </w:rPr>
      </w:pPr>
    </w:p>
    <w:p w14:paraId="318E9083" w14:textId="77777777" w:rsidR="00C74C8B" w:rsidRDefault="00C74C8B" w:rsidP="00337A3D">
      <w:pPr>
        <w:spacing w:after="0" w:line="360" w:lineRule="auto"/>
        <w:jc w:val="both"/>
        <w:rPr>
          <w:rFonts w:ascii="Palatino Linotype" w:hAnsi="Palatino Linotype" w:cs="Arial"/>
          <w:sz w:val="20"/>
        </w:rPr>
      </w:pPr>
    </w:p>
    <w:p w14:paraId="454AD22B" w14:textId="77777777" w:rsidR="00C74C8B" w:rsidRDefault="00C74C8B" w:rsidP="00337A3D">
      <w:pPr>
        <w:spacing w:after="0" w:line="360" w:lineRule="auto"/>
        <w:jc w:val="both"/>
        <w:rPr>
          <w:rFonts w:ascii="Palatino Linotype" w:hAnsi="Palatino Linotype" w:cs="Arial"/>
          <w:sz w:val="20"/>
        </w:rPr>
      </w:pPr>
    </w:p>
    <w:p w14:paraId="626D8A5E" w14:textId="77777777" w:rsidR="00C74C8B" w:rsidRDefault="00C74C8B" w:rsidP="00337A3D">
      <w:pPr>
        <w:spacing w:after="0" w:line="360" w:lineRule="auto"/>
        <w:jc w:val="both"/>
        <w:rPr>
          <w:rFonts w:ascii="Palatino Linotype" w:hAnsi="Palatino Linotype" w:cs="Arial"/>
          <w:sz w:val="20"/>
        </w:rPr>
      </w:pPr>
    </w:p>
    <w:p w14:paraId="1F6234AE" w14:textId="77777777" w:rsidR="00C74C8B" w:rsidRDefault="00C74C8B" w:rsidP="00337A3D">
      <w:pPr>
        <w:spacing w:after="0" w:line="360" w:lineRule="auto"/>
        <w:jc w:val="both"/>
        <w:rPr>
          <w:rFonts w:ascii="Palatino Linotype" w:hAnsi="Palatino Linotype" w:cs="Arial"/>
          <w:sz w:val="20"/>
        </w:rPr>
      </w:pPr>
    </w:p>
    <w:p w14:paraId="158BCCB5" w14:textId="77777777" w:rsidR="00C74C8B" w:rsidRDefault="00C74C8B" w:rsidP="00337A3D">
      <w:pPr>
        <w:spacing w:after="0" w:line="360" w:lineRule="auto"/>
        <w:jc w:val="both"/>
        <w:rPr>
          <w:rFonts w:ascii="Palatino Linotype" w:hAnsi="Palatino Linotype" w:cs="Arial"/>
          <w:sz w:val="20"/>
        </w:rPr>
      </w:pPr>
    </w:p>
    <w:p w14:paraId="11860D9E" w14:textId="77777777" w:rsidR="00331C9A" w:rsidRDefault="00331C9A" w:rsidP="00337A3D">
      <w:pPr>
        <w:spacing w:after="0" w:line="360" w:lineRule="auto"/>
        <w:jc w:val="both"/>
        <w:rPr>
          <w:rFonts w:ascii="Palatino Linotype" w:hAnsi="Palatino Linotype" w:cs="Arial"/>
          <w:sz w:val="20"/>
        </w:rPr>
      </w:pPr>
    </w:p>
    <w:p w14:paraId="5EC52676" w14:textId="77777777" w:rsidR="00977AEA" w:rsidRDefault="00977AEA" w:rsidP="00337A3D">
      <w:pPr>
        <w:spacing w:after="0" w:line="360" w:lineRule="auto"/>
        <w:jc w:val="both"/>
        <w:rPr>
          <w:rFonts w:ascii="Palatino Linotype" w:hAnsi="Palatino Linotype" w:cs="Arial"/>
          <w:sz w:val="20"/>
        </w:rPr>
      </w:pPr>
    </w:p>
    <w:p w14:paraId="4C616252" w14:textId="77777777" w:rsidR="00977AEA" w:rsidRDefault="00977AEA" w:rsidP="00337A3D">
      <w:pPr>
        <w:spacing w:after="0" w:line="360" w:lineRule="auto"/>
        <w:jc w:val="both"/>
        <w:rPr>
          <w:rFonts w:ascii="Palatino Linotype" w:hAnsi="Palatino Linotype" w:cs="Arial"/>
          <w:sz w:val="20"/>
        </w:rPr>
      </w:pPr>
    </w:p>
    <w:p w14:paraId="4F05BB61" w14:textId="77777777" w:rsidR="00B32C1A" w:rsidRDefault="00B32C1A" w:rsidP="00337A3D">
      <w:pPr>
        <w:spacing w:after="0" w:line="360" w:lineRule="auto"/>
        <w:jc w:val="both"/>
        <w:rPr>
          <w:rFonts w:ascii="Palatino Linotype" w:hAnsi="Palatino Linotype" w:cs="Arial"/>
          <w:sz w:val="20"/>
        </w:rPr>
      </w:pPr>
    </w:p>
    <w:p w14:paraId="29F25F0B" w14:textId="77777777" w:rsidR="00B32C1A" w:rsidRDefault="00B32C1A" w:rsidP="00337A3D">
      <w:pPr>
        <w:spacing w:after="0" w:line="360" w:lineRule="auto"/>
        <w:jc w:val="both"/>
        <w:rPr>
          <w:rFonts w:ascii="Palatino Linotype" w:hAnsi="Palatino Linotype" w:cs="Arial"/>
          <w:sz w:val="20"/>
        </w:rPr>
      </w:pPr>
    </w:p>
    <w:p w14:paraId="5234E490" w14:textId="77777777" w:rsidR="00B32C1A" w:rsidRDefault="00B32C1A" w:rsidP="00337A3D">
      <w:pPr>
        <w:spacing w:after="0" w:line="360" w:lineRule="auto"/>
        <w:jc w:val="both"/>
        <w:rPr>
          <w:rFonts w:ascii="Palatino Linotype" w:hAnsi="Palatino Linotype" w:cs="Arial"/>
          <w:sz w:val="20"/>
        </w:rPr>
      </w:pPr>
    </w:p>
    <w:p w14:paraId="523151A9"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E77B0" w14:textId="77777777" w:rsidR="002A20BE" w:rsidRDefault="002A20BE" w:rsidP="00337A3D">
      <w:pPr>
        <w:spacing w:after="0" w:line="240" w:lineRule="auto"/>
      </w:pPr>
      <w:r>
        <w:separator/>
      </w:r>
    </w:p>
  </w:endnote>
  <w:endnote w:type="continuationSeparator" w:id="0">
    <w:p w14:paraId="283FD367" w14:textId="77777777" w:rsidR="002A20BE" w:rsidRDefault="002A20BE"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us">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D719766" w14:textId="77777777" w:rsidR="0017298A" w:rsidRPr="002D6DD8" w:rsidRDefault="0017298A"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22B1">
              <w:rPr>
                <w:rFonts w:ascii="Palatino Linotype" w:hAnsi="Palatino Linotype"/>
                <w:bCs/>
                <w:noProof/>
                <w:sz w:val="20"/>
              </w:rPr>
              <w:t>10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222B1">
              <w:rPr>
                <w:rFonts w:ascii="Palatino Linotype" w:hAnsi="Palatino Linotype"/>
                <w:bCs/>
                <w:noProof/>
                <w:sz w:val="20"/>
              </w:rPr>
              <w:t>32</w:t>
            </w:r>
            <w:r>
              <w:rPr>
                <w:rFonts w:ascii="Palatino Linotype" w:hAnsi="Palatino Linotype"/>
                <w:bCs/>
                <w:noProof/>
                <w:sz w:val="20"/>
              </w:rPr>
              <w:fldChar w:fldCharType="end"/>
            </w:r>
          </w:p>
        </w:sdtContent>
      </w:sdt>
    </w:sdtContent>
  </w:sdt>
  <w:p w14:paraId="09CA1F2A" w14:textId="77777777" w:rsidR="0017298A" w:rsidRDefault="0017298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01ACB" w14:textId="77777777" w:rsidR="0017298A" w:rsidRPr="000B69FA" w:rsidRDefault="0017298A"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22B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222B1">
      <w:rPr>
        <w:rFonts w:ascii="Palatino Linotype" w:hAnsi="Palatino Linotype"/>
        <w:bCs/>
        <w:noProof/>
        <w:sz w:val="20"/>
      </w:rPr>
      <w:t>32</w:t>
    </w:r>
    <w:r>
      <w:rPr>
        <w:rFonts w:ascii="Palatino Linotype" w:hAnsi="Palatino Linotype"/>
        <w:bCs/>
        <w:noProof/>
        <w:sz w:val="20"/>
      </w:rPr>
      <w:fldChar w:fldCharType="end"/>
    </w:r>
  </w:p>
  <w:p w14:paraId="1C5095A5" w14:textId="77777777" w:rsidR="0017298A" w:rsidRDefault="001729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F1FFA" w14:textId="77777777" w:rsidR="002A20BE" w:rsidRDefault="002A20BE" w:rsidP="00337A3D">
      <w:pPr>
        <w:spacing w:after="0" w:line="240" w:lineRule="auto"/>
      </w:pPr>
      <w:r>
        <w:separator/>
      </w:r>
    </w:p>
  </w:footnote>
  <w:footnote w:type="continuationSeparator" w:id="0">
    <w:p w14:paraId="48733F56" w14:textId="77777777" w:rsidR="002A20BE" w:rsidRDefault="002A20BE" w:rsidP="00337A3D">
      <w:pPr>
        <w:spacing w:after="0" w:line="240" w:lineRule="auto"/>
      </w:pPr>
      <w:r>
        <w:continuationSeparator/>
      </w:r>
    </w:p>
  </w:footnote>
  <w:footnote w:id="1">
    <w:p w14:paraId="050C42A4" w14:textId="77777777" w:rsidR="0017298A" w:rsidRPr="00946E1F" w:rsidRDefault="0017298A"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238"/>
      <w:gridCol w:w="4252"/>
    </w:tblGrid>
    <w:tr w:rsidR="0017298A" w:rsidRPr="00641471" w14:paraId="46CD5044" w14:textId="77777777" w:rsidTr="004D2DBF">
      <w:trPr>
        <w:trHeight w:val="227"/>
      </w:trPr>
      <w:tc>
        <w:tcPr>
          <w:tcW w:w="6238" w:type="dxa"/>
          <w:hideMark/>
        </w:tcPr>
        <w:p w14:paraId="3DB11495" w14:textId="77777777" w:rsidR="0017298A" w:rsidRPr="00641471" w:rsidRDefault="0017298A"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4252" w:type="dxa"/>
          <w:hideMark/>
        </w:tcPr>
        <w:p w14:paraId="4D6F6D9F" w14:textId="743BB9CA" w:rsidR="0017298A" w:rsidRPr="00C25A3F" w:rsidRDefault="0017298A" w:rsidP="009408A3">
          <w:pPr>
            <w:spacing w:after="120" w:line="256" w:lineRule="auto"/>
            <w:ind w:left="-486" w:right="214" w:firstLine="558"/>
            <w:rPr>
              <w:rFonts w:ascii="Palatino Linotype" w:hAnsi="Palatino Linotype" w:cs="Arial"/>
              <w:b/>
              <w:szCs w:val="20"/>
              <w:lang w:val="es-419"/>
            </w:rPr>
          </w:pPr>
          <w:r w:rsidRPr="005D6927">
            <w:rPr>
              <w:rFonts w:ascii="Palatino Linotype" w:hAnsi="Palatino Linotype" w:cs="Arial"/>
              <w:b/>
              <w:bCs/>
              <w:sz w:val="24"/>
              <w:lang w:eastAsia="es-MX"/>
            </w:rPr>
            <w:t>0</w:t>
          </w:r>
          <w:r>
            <w:rPr>
              <w:rFonts w:ascii="Palatino Linotype" w:hAnsi="Palatino Linotype" w:cs="Arial"/>
              <w:b/>
              <w:bCs/>
              <w:sz w:val="24"/>
              <w:lang w:val="es-419" w:eastAsia="es-MX"/>
            </w:rPr>
            <w:t>7320</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w:t>
          </w:r>
          <w:r>
            <w:rPr>
              <w:rFonts w:ascii="Palatino Linotype" w:hAnsi="Palatino Linotype" w:cs="Arial"/>
              <w:b/>
              <w:bCs/>
              <w:sz w:val="24"/>
              <w:lang w:val="es-419" w:eastAsia="es-MX"/>
            </w:rPr>
            <w:t>2</w:t>
          </w:r>
        </w:p>
      </w:tc>
    </w:tr>
    <w:tr w:rsidR="0017298A" w:rsidRPr="00641471" w14:paraId="29BA56C4" w14:textId="77777777" w:rsidTr="004D2DBF">
      <w:trPr>
        <w:trHeight w:val="242"/>
      </w:trPr>
      <w:tc>
        <w:tcPr>
          <w:tcW w:w="6238" w:type="dxa"/>
          <w:vAlign w:val="center"/>
          <w:hideMark/>
        </w:tcPr>
        <w:p w14:paraId="4D8D22EF" w14:textId="77777777" w:rsidR="0017298A" w:rsidRPr="00641471" w:rsidRDefault="0017298A"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252" w:type="dxa"/>
          <w:hideMark/>
        </w:tcPr>
        <w:p w14:paraId="3A8209AF" w14:textId="393F7E67" w:rsidR="0017298A" w:rsidRPr="00641471" w:rsidRDefault="0017298A" w:rsidP="00C25A3F">
          <w:pPr>
            <w:spacing w:after="120" w:line="256" w:lineRule="auto"/>
            <w:ind w:right="77"/>
            <w:jc w:val="both"/>
            <w:rPr>
              <w:rFonts w:ascii="Palatino Linotype" w:hAnsi="Palatino Linotype" w:cs="Arial"/>
              <w:b/>
              <w:szCs w:val="20"/>
            </w:rPr>
          </w:pPr>
          <w:r>
            <w:rPr>
              <w:rFonts w:ascii="Palatino Linotype" w:hAnsi="Palatino Linotype" w:cs="Arial"/>
              <w:b/>
              <w:szCs w:val="20"/>
              <w:lang w:val="es-419"/>
            </w:rPr>
            <w:t>Ayuntamiento de Teoloyucan</w:t>
          </w:r>
        </w:p>
      </w:tc>
    </w:tr>
    <w:tr w:rsidR="0017298A" w:rsidRPr="00641471" w14:paraId="4AB2E149" w14:textId="77777777" w:rsidTr="004D2DBF">
      <w:trPr>
        <w:trHeight w:val="342"/>
      </w:trPr>
      <w:tc>
        <w:tcPr>
          <w:tcW w:w="6238" w:type="dxa"/>
        </w:tcPr>
        <w:p w14:paraId="6C9F6F06" w14:textId="77777777" w:rsidR="0017298A" w:rsidRPr="00641471" w:rsidRDefault="0017298A"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252" w:type="dxa"/>
        </w:tcPr>
        <w:p w14:paraId="3B732082" w14:textId="77777777" w:rsidR="0017298A" w:rsidRPr="00641471" w:rsidRDefault="0017298A"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14:paraId="4B7980FD" w14:textId="77777777" w:rsidR="0017298A" w:rsidRPr="00AE046A" w:rsidRDefault="0017298A"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5C615AC" wp14:editId="4B3A7014">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851" w:type="dxa"/>
      <w:tblCellMar>
        <w:left w:w="70" w:type="dxa"/>
        <w:right w:w="70" w:type="dxa"/>
      </w:tblCellMar>
      <w:tblLook w:val="04A0" w:firstRow="1" w:lastRow="0" w:firstColumn="1" w:lastColumn="0" w:noHBand="0" w:noVBand="1"/>
    </w:tblPr>
    <w:tblGrid>
      <w:gridCol w:w="6096"/>
      <w:gridCol w:w="4536"/>
    </w:tblGrid>
    <w:tr w:rsidR="0017298A" w14:paraId="0CC591B2" w14:textId="77777777" w:rsidTr="004D2DBF">
      <w:trPr>
        <w:trHeight w:val="227"/>
      </w:trPr>
      <w:tc>
        <w:tcPr>
          <w:tcW w:w="6096" w:type="dxa"/>
          <w:hideMark/>
        </w:tcPr>
        <w:p w14:paraId="4EDC7E00" w14:textId="77777777" w:rsidR="0017298A" w:rsidRPr="00641471" w:rsidRDefault="0017298A"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4536" w:type="dxa"/>
          <w:hideMark/>
        </w:tcPr>
        <w:p w14:paraId="7BDA9CFD" w14:textId="6C6C6725" w:rsidR="0017298A" w:rsidRPr="00641471" w:rsidRDefault="0017298A" w:rsidP="009408A3">
          <w:pPr>
            <w:spacing w:after="120" w:line="256" w:lineRule="auto"/>
            <w:ind w:left="-486" w:right="214" w:firstLine="558"/>
            <w:rPr>
              <w:rFonts w:ascii="Palatino Linotype" w:hAnsi="Palatino Linotype" w:cs="Arial"/>
              <w:b/>
              <w:szCs w:val="20"/>
            </w:rPr>
          </w:pPr>
          <w:r w:rsidRPr="005D6927">
            <w:rPr>
              <w:rFonts w:ascii="Palatino Linotype" w:hAnsi="Palatino Linotype" w:cs="Arial"/>
              <w:b/>
              <w:bCs/>
              <w:sz w:val="24"/>
              <w:lang w:eastAsia="es-MX"/>
            </w:rPr>
            <w:t>0</w:t>
          </w:r>
          <w:r>
            <w:rPr>
              <w:rFonts w:ascii="Palatino Linotype" w:hAnsi="Palatino Linotype" w:cs="Arial"/>
              <w:b/>
              <w:bCs/>
              <w:sz w:val="24"/>
              <w:lang w:val="es-419" w:eastAsia="es-MX"/>
            </w:rPr>
            <w:t>7320</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IP/RR/2022</w:t>
          </w:r>
        </w:p>
      </w:tc>
    </w:tr>
    <w:tr w:rsidR="0017298A" w14:paraId="46A05634" w14:textId="77777777" w:rsidTr="004D2DBF">
      <w:trPr>
        <w:trHeight w:val="242"/>
      </w:trPr>
      <w:tc>
        <w:tcPr>
          <w:tcW w:w="6096" w:type="dxa"/>
          <w:vAlign w:val="center"/>
          <w:hideMark/>
        </w:tcPr>
        <w:p w14:paraId="12730FD7" w14:textId="77777777" w:rsidR="0017298A" w:rsidRPr="00641471" w:rsidRDefault="0017298A"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36" w:type="dxa"/>
          <w:hideMark/>
        </w:tcPr>
        <w:p w14:paraId="63336B18" w14:textId="4A35F4F3" w:rsidR="0017298A" w:rsidRPr="004D2DBF" w:rsidRDefault="0017298A" w:rsidP="009408A3">
          <w:pPr>
            <w:spacing w:after="120" w:line="256" w:lineRule="auto"/>
            <w:ind w:left="72" w:right="214" w:firstLine="9"/>
            <w:rPr>
              <w:rFonts w:ascii="Palatino Linotype" w:hAnsi="Palatino Linotype" w:cs="Arial"/>
              <w:b/>
              <w:szCs w:val="20"/>
              <w:lang w:val="es-419"/>
            </w:rPr>
          </w:pPr>
          <w:r>
            <w:rPr>
              <w:rFonts w:ascii="Palatino Linotype" w:hAnsi="Palatino Linotype" w:cs="Arial"/>
              <w:b/>
              <w:szCs w:val="20"/>
              <w:lang w:val="es-419"/>
            </w:rPr>
            <w:t>Ayuntamiento de Teoloyucan</w:t>
          </w:r>
        </w:p>
      </w:tc>
    </w:tr>
    <w:tr w:rsidR="0017298A" w14:paraId="305EF7F7" w14:textId="77777777" w:rsidTr="004D2DBF">
      <w:trPr>
        <w:trHeight w:val="342"/>
      </w:trPr>
      <w:tc>
        <w:tcPr>
          <w:tcW w:w="6096" w:type="dxa"/>
        </w:tcPr>
        <w:p w14:paraId="1017E49B" w14:textId="77777777" w:rsidR="0017298A" w:rsidRPr="00641471" w:rsidRDefault="0017298A"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536" w:type="dxa"/>
        </w:tcPr>
        <w:p w14:paraId="7FA9CE5E" w14:textId="3AA1141C" w:rsidR="0017298A" w:rsidRPr="004D2DBF" w:rsidRDefault="001222B1" w:rsidP="009408A3">
          <w:pPr>
            <w:spacing w:after="120" w:line="256" w:lineRule="auto"/>
            <w:ind w:left="72" w:right="72" w:firstLine="9"/>
            <w:rPr>
              <w:rFonts w:ascii="Palatino Linotype" w:hAnsi="Palatino Linotype" w:cs="Arial"/>
              <w:b/>
              <w:lang w:val="es-419"/>
            </w:rPr>
          </w:pPr>
          <w:proofErr w:type="spellStart"/>
          <w:r>
            <w:rPr>
              <w:rFonts w:ascii="Palatino Linotype" w:hAnsi="Palatino Linotype" w:cs="Arial"/>
              <w:b/>
              <w:lang w:val="es-419"/>
            </w:rPr>
            <w:t>xxxx</w:t>
          </w:r>
          <w:proofErr w:type="spellEnd"/>
        </w:p>
      </w:tc>
    </w:tr>
    <w:tr w:rsidR="0017298A" w14:paraId="529D8C91" w14:textId="77777777" w:rsidTr="004D2DBF">
      <w:trPr>
        <w:trHeight w:val="342"/>
      </w:trPr>
      <w:tc>
        <w:tcPr>
          <w:tcW w:w="6096" w:type="dxa"/>
        </w:tcPr>
        <w:p w14:paraId="465B9679" w14:textId="77777777" w:rsidR="0017298A" w:rsidRPr="00641471" w:rsidRDefault="0017298A"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536" w:type="dxa"/>
        </w:tcPr>
        <w:p w14:paraId="42A86E55" w14:textId="77777777" w:rsidR="0017298A" w:rsidRPr="00641471" w:rsidRDefault="0017298A"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14:paraId="012680C7" w14:textId="77777777" w:rsidR="0017298A" w:rsidRPr="00C222C0" w:rsidRDefault="0017298A">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BEA8E34" wp14:editId="105E19B1">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60AC"/>
    <w:multiLevelType w:val="hybridMultilevel"/>
    <w:tmpl w:val="330C9DA2"/>
    <w:lvl w:ilvl="0" w:tplc="F7A8772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BF1386"/>
    <w:multiLevelType w:val="multilevel"/>
    <w:tmpl w:val="7446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DA475B"/>
    <w:multiLevelType w:val="hybridMultilevel"/>
    <w:tmpl w:val="C27455DA"/>
    <w:lvl w:ilvl="0" w:tplc="1BECA2C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26763CA4"/>
    <w:multiLevelType w:val="hybridMultilevel"/>
    <w:tmpl w:val="30F6B8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972C49"/>
    <w:multiLevelType w:val="hybridMultilevel"/>
    <w:tmpl w:val="A9849DEE"/>
    <w:lvl w:ilvl="0" w:tplc="53E0447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F6AEE68">
      <w:numFmt w:val="bullet"/>
      <w:lvlText w:val="•"/>
      <w:lvlJc w:val="left"/>
      <w:pPr>
        <w:ind w:left="1128" w:hanging="152"/>
      </w:pPr>
      <w:rPr>
        <w:rFonts w:hint="default"/>
      </w:rPr>
    </w:lvl>
    <w:lvl w:ilvl="2" w:tplc="9594BAF0">
      <w:numFmt w:val="bullet"/>
      <w:lvlText w:val="•"/>
      <w:lvlJc w:val="left"/>
      <w:pPr>
        <w:ind w:left="2136" w:hanging="152"/>
      </w:pPr>
      <w:rPr>
        <w:rFonts w:hint="default"/>
      </w:rPr>
    </w:lvl>
    <w:lvl w:ilvl="3" w:tplc="1A1863D8">
      <w:numFmt w:val="bullet"/>
      <w:lvlText w:val="•"/>
      <w:lvlJc w:val="left"/>
      <w:pPr>
        <w:ind w:left="3144" w:hanging="152"/>
      </w:pPr>
      <w:rPr>
        <w:rFonts w:hint="default"/>
      </w:rPr>
    </w:lvl>
    <w:lvl w:ilvl="4" w:tplc="C1C2B2D0">
      <w:numFmt w:val="bullet"/>
      <w:lvlText w:val="•"/>
      <w:lvlJc w:val="left"/>
      <w:pPr>
        <w:ind w:left="4152" w:hanging="152"/>
      </w:pPr>
      <w:rPr>
        <w:rFonts w:hint="default"/>
      </w:rPr>
    </w:lvl>
    <w:lvl w:ilvl="5" w:tplc="6B5073B4">
      <w:numFmt w:val="bullet"/>
      <w:lvlText w:val="•"/>
      <w:lvlJc w:val="left"/>
      <w:pPr>
        <w:ind w:left="5161" w:hanging="152"/>
      </w:pPr>
      <w:rPr>
        <w:rFonts w:hint="default"/>
      </w:rPr>
    </w:lvl>
    <w:lvl w:ilvl="6" w:tplc="2AE2AD18">
      <w:numFmt w:val="bullet"/>
      <w:lvlText w:val="•"/>
      <w:lvlJc w:val="left"/>
      <w:pPr>
        <w:ind w:left="6169" w:hanging="152"/>
      </w:pPr>
      <w:rPr>
        <w:rFonts w:hint="default"/>
      </w:rPr>
    </w:lvl>
    <w:lvl w:ilvl="7" w:tplc="1B8C4BE0">
      <w:numFmt w:val="bullet"/>
      <w:lvlText w:val="•"/>
      <w:lvlJc w:val="left"/>
      <w:pPr>
        <w:ind w:left="7177" w:hanging="152"/>
      </w:pPr>
      <w:rPr>
        <w:rFonts w:hint="default"/>
      </w:rPr>
    </w:lvl>
    <w:lvl w:ilvl="8" w:tplc="489035E6">
      <w:numFmt w:val="bullet"/>
      <w:lvlText w:val="•"/>
      <w:lvlJc w:val="left"/>
      <w:pPr>
        <w:ind w:left="8185" w:hanging="152"/>
      </w:pPr>
      <w:rPr>
        <w:rFonts w:hint="default"/>
      </w:rPr>
    </w:lvl>
  </w:abstractNum>
  <w:abstractNum w:abstractNumId="8" w15:restartNumberingAfterBreak="0">
    <w:nsid w:val="2ADA3682"/>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4275B0"/>
    <w:multiLevelType w:val="hybridMultilevel"/>
    <w:tmpl w:val="37B8EBF4"/>
    <w:lvl w:ilvl="0" w:tplc="0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2F587F21"/>
    <w:multiLevelType w:val="hybridMultilevel"/>
    <w:tmpl w:val="852EA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31033A"/>
    <w:multiLevelType w:val="hybridMultilevel"/>
    <w:tmpl w:val="F0D26DCA"/>
    <w:lvl w:ilvl="0" w:tplc="B506461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50C3B26"/>
    <w:multiLevelType w:val="hybridMultilevel"/>
    <w:tmpl w:val="E76E0178"/>
    <w:lvl w:ilvl="0" w:tplc="AD1CACD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359427FA"/>
    <w:multiLevelType w:val="hybridMultilevel"/>
    <w:tmpl w:val="CE483CD6"/>
    <w:lvl w:ilvl="0" w:tplc="0144C6F2">
      <w:start w:val="1"/>
      <w:numFmt w:val="upperRoman"/>
      <w:lvlText w:val="%1."/>
      <w:lvlJc w:val="left"/>
      <w:pPr>
        <w:ind w:left="1571" w:hanging="72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15" w15:restartNumberingAfterBreak="0">
    <w:nsid w:val="3B2E262B"/>
    <w:multiLevelType w:val="hybridMultilevel"/>
    <w:tmpl w:val="45CE4EC0"/>
    <w:lvl w:ilvl="0" w:tplc="43F692D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CD87BDC"/>
    <w:multiLevelType w:val="hybridMultilevel"/>
    <w:tmpl w:val="E0EA2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D80331"/>
    <w:multiLevelType w:val="hybridMultilevel"/>
    <w:tmpl w:val="17C436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43F13D38"/>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813E8E"/>
    <w:multiLevelType w:val="hybridMultilevel"/>
    <w:tmpl w:val="2D464856"/>
    <w:lvl w:ilvl="0" w:tplc="8D661C82">
      <w:start w:val="2"/>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44C4616F"/>
    <w:multiLevelType w:val="multilevel"/>
    <w:tmpl w:val="6FCE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072E90"/>
    <w:multiLevelType w:val="hybridMultilevel"/>
    <w:tmpl w:val="44D64E80"/>
    <w:lvl w:ilvl="0" w:tplc="E054BC46">
      <w:start w:val="1"/>
      <w:numFmt w:val="lowerLetter"/>
      <w:lvlText w:val="%1."/>
      <w:lvlJc w:val="left"/>
      <w:pPr>
        <w:ind w:left="1211" w:hanging="360"/>
      </w:pPr>
      <w:rPr>
        <w:rFonts w:eastAsia="Times New Roman" w:cs="Times New Roman"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23" w15:restartNumberingAfterBreak="0">
    <w:nsid w:val="4C3C71B7"/>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8E3224"/>
    <w:multiLevelType w:val="hybridMultilevel"/>
    <w:tmpl w:val="441AF852"/>
    <w:lvl w:ilvl="0" w:tplc="580A000F">
      <w:start w:val="1"/>
      <w:numFmt w:val="decimal"/>
      <w:lvlText w:val="%1."/>
      <w:lvlJc w:val="left"/>
      <w:pPr>
        <w:ind w:left="1571" w:hanging="360"/>
      </w:pPr>
    </w:lvl>
    <w:lvl w:ilvl="1" w:tplc="580A0019" w:tentative="1">
      <w:start w:val="1"/>
      <w:numFmt w:val="lowerLetter"/>
      <w:lvlText w:val="%2."/>
      <w:lvlJc w:val="left"/>
      <w:pPr>
        <w:ind w:left="2291" w:hanging="360"/>
      </w:pPr>
    </w:lvl>
    <w:lvl w:ilvl="2" w:tplc="580A001B" w:tentative="1">
      <w:start w:val="1"/>
      <w:numFmt w:val="lowerRoman"/>
      <w:lvlText w:val="%3."/>
      <w:lvlJc w:val="right"/>
      <w:pPr>
        <w:ind w:left="3011" w:hanging="180"/>
      </w:pPr>
    </w:lvl>
    <w:lvl w:ilvl="3" w:tplc="580A000F" w:tentative="1">
      <w:start w:val="1"/>
      <w:numFmt w:val="decimal"/>
      <w:lvlText w:val="%4."/>
      <w:lvlJc w:val="left"/>
      <w:pPr>
        <w:ind w:left="3731" w:hanging="360"/>
      </w:pPr>
    </w:lvl>
    <w:lvl w:ilvl="4" w:tplc="580A0019" w:tentative="1">
      <w:start w:val="1"/>
      <w:numFmt w:val="lowerLetter"/>
      <w:lvlText w:val="%5."/>
      <w:lvlJc w:val="left"/>
      <w:pPr>
        <w:ind w:left="4451" w:hanging="360"/>
      </w:pPr>
    </w:lvl>
    <w:lvl w:ilvl="5" w:tplc="580A001B" w:tentative="1">
      <w:start w:val="1"/>
      <w:numFmt w:val="lowerRoman"/>
      <w:lvlText w:val="%6."/>
      <w:lvlJc w:val="right"/>
      <w:pPr>
        <w:ind w:left="5171" w:hanging="180"/>
      </w:pPr>
    </w:lvl>
    <w:lvl w:ilvl="6" w:tplc="580A000F" w:tentative="1">
      <w:start w:val="1"/>
      <w:numFmt w:val="decimal"/>
      <w:lvlText w:val="%7."/>
      <w:lvlJc w:val="left"/>
      <w:pPr>
        <w:ind w:left="5891" w:hanging="360"/>
      </w:pPr>
    </w:lvl>
    <w:lvl w:ilvl="7" w:tplc="580A0019" w:tentative="1">
      <w:start w:val="1"/>
      <w:numFmt w:val="lowerLetter"/>
      <w:lvlText w:val="%8."/>
      <w:lvlJc w:val="left"/>
      <w:pPr>
        <w:ind w:left="6611" w:hanging="360"/>
      </w:pPr>
    </w:lvl>
    <w:lvl w:ilvl="8" w:tplc="580A001B" w:tentative="1">
      <w:start w:val="1"/>
      <w:numFmt w:val="lowerRoman"/>
      <w:lvlText w:val="%9."/>
      <w:lvlJc w:val="right"/>
      <w:pPr>
        <w:ind w:left="7331" w:hanging="180"/>
      </w:pPr>
    </w:lvl>
  </w:abstractNum>
  <w:abstractNum w:abstractNumId="25" w15:restartNumberingAfterBreak="0">
    <w:nsid w:val="53FC3C3B"/>
    <w:multiLevelType w:val="hybridMultilevel"/>
    <w:tmpl w:val="53E26BC4"/>
    <w:lvl w:ilvl="0" w:tplc="F6A0E5D2">
      <w:start w:val="1"/>
      <w:numFmt w:val="upperRoman"/>
      <w:lvlText w:val="%1."/>
      <w:lvlJc w:val="left"/>
      <w:pPr>
        <w:ind w:left="1571" w:hanging="72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26" w15:restartNumberingAfterBreak="0">
    <w:nsid w:val="59816325"/>
    <w:multiLevelType w:val="hybridMultilevel"/>
    <w:tmpl w:val="44D64E80"/>
    <w:lvl w:ilvl="0" w:tplc="E054BC46">
      <w:start w:val="1"/>
      <w:numFmt w:val="lowerLetter"/>
      <w:lvlText w:val="%1."/>
      <w:lvlJc w:val="left"/>
      <w:pPr>
        <w:ind w:left="1211" w:hanging="360"/>
      </w:pPr>
      <w:rPr>
        <w:rFonts w:eastAsia="Times New Roman" w:cs="Times New Roman"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27" w15:restartNumberingAfterBreak="0">
    <w:nsid w:val="5BC278FE"/>
    <w:multiLevelType w:val="hybridMultilevel"/>
    <w:tmpl w:val="5FF6B588"/>
    <w:lvl w:ilvl="0" w:tplc="BE9043E0">
      <w:numFmt w:val="bullet"/>
      <w:lvlText w:val="-"/>
      <w:lvlJc w:val="left"/>
      <w:pPr>
        <w:ind w:left="720" w:hanging="360"/>
      </w:pPr>
      <w:rPr>
        <w:rFonts w:ascii="Palatino Linotype" w:eastAsia="Calibri" w:hAnsi="Palatino Linotype"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5C086C0B"/>
    <w:multiLevelType w:val="hybridMultilevel"/>
    <w:tmpl w:val="24808A60"/>
    <w:lvl w:ilvl="0" w:tplc="E7FC5A4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EF23298"/>
    <w:multiLevelType w:val="hybridMultilevel"/>
    <w:tmpl w:val="441AF852"/>
    <w:lvl w:ilvl="0" w:tplc="580A000F">
      <w:start w:val="1"/>
      <w:numFmt w:val="decimal"/>
      <w:lvlText w:val="%1."/>
      <w:lvlJc w:val="left"/>
      <w:pPr>
        <w:ind w:left="1571" w:hanging="360"/>
      </w:pPr>
    </w:lvl>
    <w:lvl w:ilvl="1" w:tplc="580A0019" w:tentative="1">
      <w:start w:val="1"/>
      <w:numFmt w:val="lowerLetter"/>
      <w:lvlText w:val="%2."/>
      <w:lvlJc w:val="left"/>
      <w:pPr>
        <w:ind w:left="2291" w:hanging="360"/>
      </w:pPr>
    </w:lvl>
    <w:lvl w:ilvl="2" w:tplc="580A001B" w:tentative="1">
      <w:start w:val="1"/>
      <w:numFmt w:val="lowerRoman"/>
      <w:lvlText w:val="%3."/>
      <w:lvlJc w:val="right"/>
      <w:pPr>
        <w:ind w:left="3011" w:hanging="180"/>
      </w:pPr>
    </w:lvl>
    <w:lvl w:ilvl="3" w:tplc="580A000F" w:tentative="1">
      <w:start w:val="1"/>
      <w:numFmt w:val="decimal"/>
      <w:lvlText w:val="%4."/>
      <w:lvlJc w:val="left"/>
      <w:pPr>
        <w:ind w:left="3731" w:hanging="360"/>
      </w:pPr>
    </w:lvl>
    <w:lvl w:ilvl="4" w:tplc="580A0019" w:tentative="1">
      <w:start w:val="1"/>
      <w:numFmt w:val="lowerLetter"/>
      <w:lvlText w:val="%5."/>
      <w:lvlJc w:val="left"/>
      <w:pPr>
        <w:ind w:left="4451" w:hanging="360"/>
      </w:pPr>
    </w:lvl>
    <w:lvl w:ilvl="5" w:tplc="580A001B" w:tentative="1">
      <w:start w:val="1"/>
      <w:numFmt w:val="lowerRoman"/>
      <w:lvlText w:val="%6."/>
      <w:lvlJc w:val="right"/>
      <w:pPr>
        <w:ind w:left="5171" w:hanging="180"/>
      </w:pPr>
    </w:lvl>
    <w:lvl w:ilvl="6" w:tplc="580A000F" w:tentative="1">
      <w:start w:val="1"/>
      <w:numFmt w:val="decimal"/>
      <w:lvlText w:val="%7."/>
      <w:lvlJc w:val="left"/>
      <w:pPr>
        <w:ind w:left="5891" w:hanging="360"/>
      </w:pPr>
    </w:lvl>
    <w:lvl w:ilvl="7" w:tplc="580A0019" w:tentative="1">
      <w:start w:val="1"/>
      <w:numFmt w:val="lowerLetter"/>
      <w:lvlText w:val="%8."/>
      <w:lvlJc w:val="left"/>
      <w:pPr>
        <w:ind w:left="6611" w:hanging="360"/>
      </w:pPr>
    </w:lvl>
    <w:lvl w:ilvl="8" w:tplc="580A001B" w:tentative="1">
      <w:start w:val="1"/>
      <w:numFmt w:val="lowerRoman"/>
      <w:lvlText w:val="%9."/>
      <w:lvlJc w:val="right"/>
      <w:pPr>
        <w:ind w:left="7331" w:hanging="180"/>
      </w:pPr>
    </w:lvl>
  </w:abstractNum>
  <w:abstractNum w:abstractNumId="30" w15:restartNumberingAfterBreak="0">
    <w:nsid w:val="5FFC1308"/>
    <w:multiLevelType w:val="hybridMultilevel"/>
    <w:tmpl w:val="75B4DD62"/>
    <w:lvl w:ilvl="0" w:tplc="31505886">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887406"/>
    <w:multiLevelType w:val="hybridMultilevel"/>
    <w:tmpl w:val="53BA6C00"/>
    <w:lvl w:ilvl="0" w:tplc="9C9A2BEA">
      <w:start w:val="1"/>
      <w:numFmt w:val="upperRoman"/>
      <w:suff w:val="space"/>
      <w:lvlText w:val="%1."/>
      <w:lvlJc w:val="left"/>
      <w:pPr>
        <w:ind w:left="1077" w:hanging="717"/>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6555295E"/>
    <w:multiLevelType w:val="hybridMultilevel"/>
    <w:tmpl w:val="44D64E80"/>
    <w:lvl w:ilvl="0" w:tplc="E054BC46">
      <w:start w:val="1"/>
      <w:numFmt w:val="lowerLetter"/>
      <w:lvlText w:val="%1."/>
      <w:lvlJc w:val="left"/>
      <w:pPr>
        <w:ind w:left="1211" w:hanging="360"/>
      </w:pPr>
      <w:rPr>
        <w:rFonts w:eastAsia="Times New Roman" w:cs="Times New Roman"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4"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084FBA"/>
    <w:multiLevelType w:val="hybridMultilevel"/>
    <w:tmpl w:val="B88C4D8E"/>
    <w:lvl w:ilvl="0" w:tplc="569613F4">
      <w:start w:val="7"/>
      <w:numFmt w:val="upperRoman"/>
      <w:lvlText w:val="%1."/>
      <w:lvlJc w:val="left"/>
      <w:pPr>
        <w:ind w:left="270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6" w15:restartNumberingAfterBreak="0">
    <w:nsid w:val="68BF4440"/>
    <w:multiLevelType w:val="hybridMultilevel"/>
    <w:tmpl w:val="07B6179E"/>
    <w:lvl w:ilvl="0" w:tplc="C3284D62">
      <w:start w:val="3"/>
      <w:numFmt w:val="bullet"/>
      <w:lvlText w:val="-"/>
      <w:lvlJc w:val="left"/>
      <w:pPr>
        <w:ind w:left="720" w:hanging="360"/>
      </w:pPr>
      <w:rPr>
        <w:rFonts w:ascii="Palatino Linotype" w:eastAsia="Palatino Linotype" w:hAnsi="Palatino Linotype" w:cs="Palatino Linotype" w:hint="default"/>
        <w:color w:val="00000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6D616473"/>
    <w:multiLevelType w:val="hybridMultilevel"/>
    <w:tmpl w:val="AFC0DA48"/>
    <w:lvl w:ilvl="0" w:tplc="E054BC46">
      <w:start w:val="1"/>
      <w:numFmt w:val="lowerLetter"/>
      <w:lvlText w:val="%1."/>
      <w:lvlJc w:val="left"/>
      <w:pPr>
        <w:ind w:left="2062" w:hanging="360"/>
      </w:pPr>
      <w:rPr>
        <w:rFonts w:eastAsia="Times New Roman" w:cs="Times New Roman" w:hint="default"/>
      </w:rPr>
    </w:lvl>
    <w:lvl w:ilvl="1" w:tplc="580A0019" w:tentative="1">
      <w:start w:val="1"/>
      <w:numFmt w:val="lowerLetter"/>
      <w:lvlText w:val="%2."/>
      <w:lvlJc w:val="left"/>
      <w:pPr>
        <w:ind w:left="2291" w:hanging="360"/>
      </w:pPr>
    </w:lvl>
    <w:lvl w:ilvl="2" w:tplc="580A001B" w:tentative="1">
      <w:start w:val="1"/>
      <w:numFmt w:val="lowerRoman"/>
      <w:lvlText w:val="%3."/>
      <w:lvlJc w:val="right"/>
      <w:pPr>
        <w:ind w:left="3011" w:hanging="180"/>
      </w:pPr>
    </w:lvl>
    <w:lvl w:ilvl="3" w:tplc="580A000F" w:tentative="1">
      <w:start w:val="1"/>
      <w:numFmt w:val="decimal"/>
      <w:lvlText w:val="%4."/>
      <w:lvlJc w:val="left"/>
      <w:pPr>
        <w:ind w:left="3731" w:hanging="360"/>
      </w:pPr>
    </w:lvl>
    <w:lvl w:ilvl="4" w:tplc="580A0019" w:tentative="1">
      <w:start w:val="1"/>
      <w:numFmt w:val="lowerLetter"/>
      <w:lvlText w:val="%5."/>
      <w:lvlJc w:val="left"/>
      <w:pPr>
        <w:ind w:left="4451" w:hanging="360"/>
      </w:pPr>
    </w:lvl>
    <w:lvl w:ilvl="5" w:tplc="580A001B" w:tentative="1">
      <w:start w:val="1"/>
      <w:numFmt w:val="lowerRoman"/>
      <w:lvlText w:val="%6."/>
      <w:lvlJc w:val="right"/>
      <w:pPr>
        <w:ind w:left="5171" w:hanging="180"/>
      </w:pPr>
    </w:lvl>
    <w:lvl w:ilvl="6" w:tplc="580A000F" w:tentative="1">
      <w:start w:val="1"/>
      <w:numFmt w:val="decimal"/>
      <w:lvlText w:val="%7."/>
      <w:lvlJc w:val="left"/>
      <w:pPr>
        <w:ind w:left="5891" w:hanging="360"/>
      </w:pPr>
    </w:lvl>
    <w:lvl w:ilvl="7" w:tplc="580A0019" w:tentative="1">
      <w:start w:val="1"/>
      <w:numFmt w:val="lowerLetter"/>
      <w:lvlText w:val="%8."/>
      <w:lvlJc w:val="left"/>
      <w:pPr>
        <w:ind w:left="6611" w:hanging="360"/>
      </w:pPr>
    </w:lvl>
    <w:lvl w:ilvl="8" w:tplc="580A001B" w:tentative="1">
      <w:start w:val="1"/>
      <w:numFmt w:val="lowerRoman"/>
      <w:lvlText w:val="%9."/>
      <w:lvlJc w:val="right"/>
      <w:pPr>
        <w:ind w:left="7331" w:hanging="180"/>
      </w:pPr>
    </w:lvl>
  </w:abstractNum>
  <w:abstractNum w:abstractNumId="38"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15:restartNumberingAfterBreak="0">
    <w:nsid w:val="7253369F"/>
    <w:multiLevelType w:val="hybridMultilevel"/>
    <w:tmpl w:val="60A0347A"/>
    <w:lvl w:ilvl="0" w:tplc="BA445086">
      <w:start w:val="1"/>
      <w:numFmt w:val="lowerLetter"/>
      <w:lvlText w:val="%1."/>
      <w:lvlJc w:val="left"/>
      <w:pPr>
        <w:ind w:left="1211" w:hanging="360"/>
      </w:pPr>
      <w:rPr>
        <w:rFonts w:hint="default"/>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15:restartNumberingAfterBreak="0">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6FE445B"/>
    <w:multiLevelType w:val="hybridMultilevel"/>
    <w:tmpl w:val="F53EFB68"/>
    <w:lvl w:ilvl="0" w:tplc="D2080BF4">
      <w:start w:val="1"/>
      <w:numFmt w:val="upperRoman"/>
      <w:suff w:val="space"/>
      <w:lvlText w:val="%1."/>
      <w:lvlJc w:val="left"/>
      <w:pPr>
        <w:ind w:left="1080" w:hanging="720"/>
      </w:pPr>
      <w:rPr>
        <w:rFonts w:hint="default"/>
        <w:b/>
        <w:bCs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7B9E1FE8"/>
    <w:multiLevelType w:val="hybridMultilevel"/>
    <w:tmpl w:val="B2E2F90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7E3E7D"/>
    <w:multiLevelType w:val="hybridMultilevel"/>
    <w:tmpl w:val="441AF852"/>
    <w:lvl w:ilvl="0" w:tplc="580A000F">
      <w:start w:val="1"/>
      <w:numFmt w:val="decimal"/>
      <w:lvlText w:val="%1."/>
      <w:lvlJc w:val="left"/>
      <w:pPr>
        <w:ind w:left="1571" w:hanging="360"/>
      </w:pPr>
    </w:lvl>
    <w:lvl w:ilvl="1" w:tplc="580A0019" w:tentative="1">
      <w:start w:val="1"/>
      <w:numFmt w:val="lowerLetter"/>
      <w:lvlText w:val="%2."/>
      <w:lvlJc w:val="left"/>
      <w:pPr>
        <w:ind w:left="2291" w:hanging="360"/>
      </w:pPr>
    </w:lvl>
    <w:lvl w:ilvl="2" w:tplc="580A001B" w:tentative="1">
      <w:start w:val="1"/>
      <w:numFmt w:val="lowerRoman"/>
      <w:lvlText w:val="%3."/>
      <w:lvlJc w:val="right"/>
      <w:pPr>
        <w:ind w:left="3011" w:hanging="180"/>
      </w:pPr>
    </w:lvl>
    <w:lvl w:ilvl="3" w:tplc="580A000F" w:tentative="1">
      <w:start w:val="1"/>
      <w:numFmt w:val="decimal"/>
      <w:lvlText w:val="%4."/>
      <w:lvlJc w:val="left"/>
      <w:pPr>
        <w:ind w:left="3731" w:hanging="360"/>
      </w:pPr>
    </w:lvl>
    <w:lvl w:ilvl="4" w:tplc="580A0019" w:tentative="1">
      <w:start w:val="1"/>
      <w:numFmt w:val="lowerLetter"/>
      <w:lvlText w:val="%5."/>
      <w:lvlJc w:val="left"/>
      <w:pPr>
        <w:ind w:left="4451" w:hanging="360"/>
      </w:pPr>
    </w:lvl>
    <w:lvl w:ilvl="5" w:tplc="580A001B" w:tentative="1">
      <w:start w:val="1"/>
      <w:numFmt w:val="lowerRoman"/>
      <w:lvlText w:val="%6."/>
      <w:lvlJc w:val="right"/>
      <w:pPr>
        <w:ind w:left="5171" w:hanging="180"/>
      </w:pPr>
    </w:lvl>
    <w:lvl w:ilvl="6" w:tplc="580A000F" w:tentative="1">
      <w:start w:val="1"/>
      <w:numFmt w:val="decimal"/>
      <w:lvlText w:val="%7."/>
      <w:lvlJc w:val="left"/>
      <w:pPr>
        <w:ind w:left="5891" w:hanging="360"/>
      </w:pPr>
    </w:lvl>
    <w:lvl w:ilvl="7" w:tplc="580A0019" w:tentative="1">
      <w:start w:val="1"/>
      <w:numFmt w:val="lowerLetter"/>
      <w:lvlText w:val="%8."/>
      <w:lvlJc w:val="left"/>
      <w:pPr>
        <w:ind w:left="6611" w:hanging="360"/>
      </w:pPr>
    </w:lvl>
    <w:lvl w:ilvl="8" w:tplc="580A001B" w:tentative="1">
      <w:start w:val="1"/>
      <w:numFmt w:val="lowerRoman"/>
      <w:lvlText w:val="%9."/>
      <w:lvlJc w:val="right"/>
      <w:pPr>
        <w:ind w:left="7331" w:hanging="180"/>
      </w:pPr>
    </w:lvl>
  </w:abstractNum>
  <w:abstractNum w:abstractNumId="45" w15:restartNumberingAfterBreak="0">
    <w:nsid w:val="7DFE3BB3"/>
    <w:multiLevelType w:val="multilevel"/>
    <w:tmpl w:val="19AA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7" w15:restartNumberingAfterBreak="0">
    <w:nsid w:val="7FD31A6C"/>
    <w:multiLevelType w:val="hybridMultilevel"/>
    <w:tmpl w:val="D3004D94"/>
    <w:lvl w:ilvl="0" w:tplc="AD10CD74">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11"/>
  </w:num>
  <w:num w:numId="2">
    <w:abstractNumId w:val="41"/>
  </w:num>
  <w:num w:numId="3">
    <w:abstractNumId w:val="17"/>
  </w:num>
  <w:num w:numId="4">
    <w:abstractNumId w:val="31"/>
  </w:num>
  <w:num w:numId="5">
    <w:abstractNumId w:val="9"/>
  </w:num>
  <w:num w:numId="6">
    <w:abstractNumId w:val="16"/>
  </w:num>
  <w:num w:numId="7">
    <w:abstractNumId w:val="8"/>
  </w:num>
  <w:num w:numId="8">
    <w:abstractNumId w:val="38"/>
  </w:num>
  <w:num w:numId="9">
    <w:abstractNumId w:val="21"/>
  </w:num>
  <w:num w:numId="10">
    <w:abstractNumId w:val="6"/>
  </w:num>
  <w:num w:numId="11">
    <w:abstractNumId w:val="0"/>
  </w:num>
  <w:num w:numId="12">
    <w:abstractNumId w:val="30"/>
  </w:num>
  <w:num w:numId="13">
    <w:abstractNumId w:val="47"/>
  </w:num>
  <w:num w:numId="14">
    <w:abstractNumId w:val="7"/>
  </w:num>
  <w:num w:numId="15">
    <w:abstractNumId w:val="12"/>
  </w:num>
  <w:num w:numId="16">
    <w:abstractNumId w:val="4"/>
  </w:num>
  <w:num w:numId="17">
    <w:abstractNumId w:val="32"/>
  </w:num>
  <w:num w:numId="18">
    <w:abstractNumId w:val="42"/>
  </w:num>
  <w:num w:numId="19">
    <w:abstractNumId w:val="43"/>
  </w:num>
  <w:num w:numId="20">
    <w:abstractNumId w:val="2"/>
  </w:num>
  <w:num w:numId="21">
    <w:abstractNumId w:val="39"/>
  </w:num>
  <w:num w:numId="22">
    <w:abstractNumId w:val="19"/>
  </w:num>
  <w:num w:numId="23">
    <w:abstractNumId w:val="45"/>
  </w:num>
  <w:num w:numId="24">
    <w:abstractNumId w:val="34"/>
  </w:num>
  <w:num w:numId="25">
    <w:abstractNumId w:val="20"/>
  </w:num>
  <w:num w:numId="26">
    <w:abstractNumId w:val="1"/>
  </w:num>
  <w:num w:numId="27">
    <w:abstractNumId w:val="23"/>
  </w:num>
  <w:num w:numId="28">
    <w:abstractNumId w:val="15"/>
  </w:num>
  <w:num w:numId="29">
    <w:abstractNumId w:val="13"/>
  </w:num>
  <w:num w:numId="30">
    <w:abstractNumId w:val="40"/>
  </w:num>
  <w:num w:numId="31">
    <w:abstractNumId w:val="27"/>
  </w:num>
  <w:num w:numId="32">
    <w:abstractNumId w:val="33"/>
  </w:num>
  <w:num w:numId="33">
    <w:abstractNumId w:val="36"/>
  </w:num>
  <w:num w:numId="34">
    <w:abstractNumId w:val="22"/>
  </w:num>
  <w:num w:numId="35">
    <w:abstractNumId w:val="37"/>
  </w:num>
  <w:num w:numId="36">
    <w:abstractNumId w:val="29"/>
  </w:num>
  <w:num w:numId="37">
    <w:abstractNumId w:val="26"/>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25"/>
  </w:num>
  <w:num w:numId="41">
    <w:abstractNumId w:val="35"/>
  </w:num>
  <w:num w:numId="42">
    <w:abstractNumId w:val="14"/>
  </w:num>
  <w:num w:numId="43">
    <w:abstractNumId w:val="24"/>
  </w:num>
  <w:num w:numId="44">
    <w:abstractNumId w:val="44"/>
  </w:num>
  <w:num w:numId="45">
    <w:abstractNumId w:val="46"/>
  </w:num>
  <w:num w:numId="46">
    <w:abstractNumId w:val="3"/>
  </w:num>
  <w:num w:numId="47">
    <w:abstractNumId w:val="5"/>
  </w:num>
  <w:num w:numId="48">
    <w:abstractNumId w:val="18"/>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7A78"/>
    <w:rsid w:val="0001248D"/>
    <w:rsid w:val="0001782B"/>
    <w:rsid w:val="0003544F"/>
    <w:rsid w:val="00036F8B"/>
    <w:rsid w:val="00041F85"/>
    <w:rsid w:val="00042007"/>
    <w:rsid w:val="00044789"/>
    <w:rsid w:val="000513AD"/>
    <w:rsid w:val="00053856"/>
    <w:rsid w:val="000601EA"/>
    <w:rsid w:val="000618EA"/>
    <w:rsid w:val="00064E75"/>
    <w:rsid w:val="00081381"/>
    <w:rsid w:val="00094CEB"/>
    <w:rsid w:val="00096798"/>
    <w:rsid w:val="000A1014"/>
    <w:rsid w:val="000A17A4"/>
    <w:rsid w:val="000A7CE2"/>
    <w:rsid w:val="000B083B"/>
    <w:rsid w:val="000B1096"/>
    <w:rsid w:val="000C55DE"/>
    <w:rsid w:val="000D389D"/>
    <w:rsid w:val="000D3E0D"/>
    <w:rsid w:val="000D42E3"/>
    <w:rsid w:val="001005F5"/>
    <w:rsid w:val="00106527"/>
    <w:rsid w:val="001072B0"/>
    <w:rsid w:val="0011100D"/>
    <w:rsid w:val="001222B1"/>
    <w:rsid w:val="00123996"/>
    <w:rsid w:val="00135544"/>
    <w:rsid w:val="001362A4"/>
    <w:rsid w:val="001460D8"/>
    <w:rsid w:val="00150F8B"/>
    <w:rsid w:val="001539E8"/>
    <w:rsid w:val="00153AE6"/>
    <w:rsid w:val="00154563"/>
    <w:rsid w:val="0015757D"/>
    <w:rsid w:val="00160DD3"/>
    <w:rsid w:val="0017114E"/>
    <w:rsid w:val="0017298A"/>
    <w:rsid w:val="00176F06"/>
    <w:rsid w:val="0018674A"/>
    <w:rsid w:val="00186BD5"/>
    <w:rsid w:val="001941B2"/>
    <w:rsid w:val="0019460D"/>
    <w:rsid w:val="001A0B4A"/>
    <w:rsid w:val="001A2875"/>
    <w:rsid w:val="001B0DEB"/>
    <w:rsid w:val="001B0F0B"/>
    <w:rsid w:val="001C034C"/>
    <w:rsid w:val="001C3345"/>
    <w:rsid w:val="001D03A5"/>
    <w:rsid w:val="001D1139"/>
    <w:rsid w:val="001D1C38"/>
    <w:rsid w:val="001D55AE"/>
    <w:rsid w:val="001D7092"/>
    <w:rsid w:val="001E0830"/>
    <w:rsid w:val="001E28BA"/>
    <w:rsid w:val="001E36CC"/>
    <w:rsid w:val="001F1C38"/>
    <w:rsid w:val="001F36EE"/>
    <w:rsid w:val="001F4AAB"/>
    <w:rsid w:val="002018B0"/>
    <w:rsid w:val="002063D5"/>
    <w:rsid w:val="00207D72"/>
    <w:rsid w:val="00213DC3"/>
    <w:rsid w:val="00214949"/>
    <w:rsid w:val="002176E7"/>
    <w:rsid w:val="00224B33"/>
    <w:rsid w:val="0022719C"/>
    <w:rsid w:val="00230A7A"/>
    <w:rsid w:val="0024240F"/>
    <w:rsid w:val="0024437A"/>
    <w:rsid w:val="002521DF"/>
    <w:rsid w:val="002535CB"/>
    <w:rsid w:val="00260955"/>
    <w:rsid w:val="0027628E"/>
    <w:rsid w:val="00276F77"/>
    <w:rsid w:val="00277725"/>
    <w:rsid w:val="00281DCA"/>
    <w:rsid w:val="00283FFF"/>
    <w:rsid w:val="00284A5A"/>
    <w:rsid w:val="00285F96"/>
    <w:rsid w:val="0028782B"/>
    <w:rsid w:val="002906ED"/>
    <w:rsid w:val="00290A9F"/>
    <w:rsid w:val="00290F21"/>
    <w:rsid w:val="00291FD9"/>
    <w:rsid w:val="00292997"/>
    <w:rsid w:val="0029400B"/>
    <w:rsid w:val="00294F0C"/>
    <w:rsid w:val="002A20BE"/>
    <w:rsid w:val="002A34C6"/>
    <w:rsid w:val="002A78CB"/>
    <w:rsid w:val="002B0AAF"/>
    <w:rsid w:val="002B44B4"/>
    <w:rsid w:val="002B4A42"/>
    <w:rsid w:val="002B4D41"/>
    <w:rsid w:val="002C5388"/>
    <w:rsid w:val="002E0B0F"/>
    <w:rsid w:val="002E556B"/>
    <w:rsid w:val="002E732C"/>
    <w:rsid w:val="002E7950"/>
    <w:rsid w:val="002F247B"/>
    <w:rsid w:val="002F2596"/>
    <w:rsid w:val="002F2942"/>
    <w:rsid w:val="002F2C9A"/>
    <w:rsid w:val="002F4B8F"/>
    <w:rsid w:val="00303BD5"/>
    <w:rsid w:val="0030523C"/>
    <w:rsid w:val="003168C7"/>
    <w:rsid w:val="0032798E"/>
    <w:rsid w:val="00331C9A"/>
    <w:rsid w:val="0033435E"/>
    <w:rsid w:val="00334D4C"/>
    <w:rsid w:val="0033652F"/>
    <w:rsid w:val="00336C0C"/>
    <w:rsid w:val="00337A3D"/>
    <w:rsid w:val="00344931"/>
    <w:rsid w:val="003451D1"/>
    <w:rsid w:val="003503FC"/>
    <w:rsid w:val="0035409A"/>
    <w:rsid w:val="003626CE"/>
    <w:rsid w:val="003633BF"/>
    <w:rsid w:val="00364445"/>
    <w:rsid w:val="003729DA"/>
    <w:rsid w:val="00377423"/>
    <w:rsid w:val="00381840"/>
    <w:rsid w:val="00387E06"/>
    <w:rsid w:val="00387F71"/>
    <w:rsid w:val="003910F2"/>
    <w:rsid w:val="00396B2D"/>
    <w:rsid w:val="003A5368"/>
    <w:rsid w:val="003B01B0"/>
    <w:rsid w:val="003B36DA"/>
    <w:rsid w:val="003B46B7"/>
    <w:rsid w:val="003B71F0"/>
    <w:rsid w:val="003D41C4"/>
    <w:rsid w:val="003D6370"/>
    <w:rsid w:val="003E1790"/>
    <w:rsid w:val="003E1FEE"/>
    <w:rsid w:val="003E52C6"/>
    <w:rsid w:val="003E645B"/>
    <w:rsid w:val="003E7587"/>
    <w:rsid w:val="003F5994"/>
    <w:rsid w:val="003F6136"/>
    <w:rsid w:val="003F711E"/>
    <w:rsid w:val="00401841"/>
    <w:rsid w:val="00401CC3"/>
    <w:rsid w:val="0040212F"/>
    <w:rsid w:val="004025B4"/>
    <w:rsid w:val="00402FB6"/>
    <w:rsid w:val="00403066"/>
    <w:rsid w:val="004033D0"/>
    <w:rsid w:val="00403442"/>
    <w:rsid w:val="00405625"/>
    <w:rsid w:val="00412BCA"/>
    <w:rsid w:val="0041660C"/>
    <w:rsid w:val="00421F3A"/>
    <w:rsid w:val="004302F8"/>
    <w:rsid w:val="004457E8"/>
    <w:rsid w:val="00455BA4"/>
    <w:rsid w:val="00456422"/>
    <w:rsid w:val="0045659C"/>
    <w:rsid w:val="00457E9B"/>
    <w:rsid w:val="00457EBC"/>
    <w:rsid w:val="0046419F"/>
    <w:rsid w:val="00465395"/>
    <w:rsid w:val="00466DFA"/>
    <w:rsid w:val="004807EF"/>
    <w:rsid w:val="004A4A41"/>
    <w:rsid w:val="004B0BDB"/>
    <w:rsid w:val="004B389A"/>
    <w:rsid w:val="004B3CBA"/>
    <w:rsid w:val="004C1501"/>
    <w:rsid w:val="004C5AB9"/>
    <w:rsid w:val="004D2DBF"/>
    <w:rsid w:val="004D3BA6"/>
    <w:rsid w:val="004D5743"/>
    <w:rsid w:val="004D5BEB"/>
    <w:rsid w:val="004D5CF2"/>
    <w:rsid w:val="004E08EB"/>
    <w:rsid w:val="004E32A0"/>
    <w:rsid w:val="004E446F"/>
    <w:rsid w:val="004F01D6"/>
    <w:rsid w:val="004F0FFF"/>
    <w:rsid w:val="004F1447"/>
    <w:rsid w:val="004F1D84"/>
    <w:rsid w:val="004F460A"/>
    <w:rsid w:val="005076ED"/>
    <w:rsid w:val="005153C4"/>
    <w:rsid w:val="0051597E"/>
    <w:rsid w:val="00526A66"/>
    <w:rsid w:val="005364A6"/>
    <w:rsid w:val="005367FC"/>
    <w:rsid w:val="00542D52"/>
    <w:rsid w:val="0055449D"/>
    <w:rsid w:val="0055470B"/>
    <w:rsid w:val="00557E16"/>
    <w:rsid w:val="0056366D"/>
    <w:rsid w:val="00573000"/>
    <w:rsid w:val="00573592"/>
    <w:rsid w:val="00582235"/>
    <w:rsid w:val="00583790"/>
    <w:rsid w:val="005850BE"/>
    <w:rsid w:val="00587CAA"/>
    <w:rsid w:val="00593D4B"/>
    <w:rsid w:val="005A16DB"/>
    <w:rsid w:val="005B1665"/>
    <w:rsid w:val="005B2B47"/>
    <w:rsid w:val="005B5317"/>
    <w:rsid w:val="005C68AB"/>
    <w:rsid w:val="005D1692"/>
    <w:rsid w:val="005D6927"/>
    <w:rsid w:val="005D7788"/>
    <w:rsid w:val="005E6144"/>
    <w:rsid w:val="005E641B"/>
    <w:rsid w:val="005E72FA"/>
    <w:rsid w:val="005F1777"/>
    <w:rsid w:val="005F2CE3"/>
    <w:rsid w:val="005F54D3"/>
    <w:rsid w:val="005F7021"/>
    <w:rsid w:val="006038AC"/>
    <w:rsid w:val="00616B51"/>
    <w:rsid w:val="00616CC6"/>
    <w:rsid w:val="00622FE5"/>
    <w:rsid w:val="00626D91"/>
    <w:rsid w:val="0063362C"/>
    <w:rsid w:val="00633732"/>
    <w:rsid w:val="00634892"/>
    <w:rsid w:val="00635F4A"/>
    <w:rsid w:val="00644C56"/>
    <w:rsid w:val="006638A3"/>
    <w:rsid w:val="00663D2D"/>
    <w:rsid w:val="00666E98"/>
    <w:rsid w:val="0067680D"/>
    <w:rsid w:val="00680B3C"/>
    <w:rsid w:val="00684B71"/>
    <w:rsid w:val="00686F39"/>
    <w:rsid w:val="00693C35"/>
    <w:rsid w:val="00696324"/>
    <w:rsid w:val="006A1F33"/>
    <w:rsid w:val="006A3E1B"/>
    <w:rsid w:val="006A48A6"/>
    <w:rsid w:val="006B7A6D"/>
    <w:rsid w:val="006C429F"/>
    <w:rsid w:val="006C54D6"/>
    <w:rsid w:val="006C5D3B"/>
    <w:rsid w:val="006C6378"/>
    <w:rsid w:val="006C7AD2"/>
    <w:rsid w:val="006D78A0"/>
    <w:rsid w:val="006E0B81"/>
    <w:rsid w:val="006E1A9E"/>
    <w:rsid w:val="006E1B9B"/>
    <w:rsid w:val="006F0E23"/>
    <w:rsid w:val="006F3E4F"/>
    <w:rsid w:val="006F66E7"/>
    <w:rsid w:val="007007DB"/>
    <w:rsid w:val="0070090F"/>
    <w:rsid w:val="00701B4C"/>
    <w:rsid w:val="00705539"/>
    <w:rsid w:val="00717862"/>
    <w:rsid w:val="0072384E"/>
    <w:rsid w:val="00746B17"/>
    <w:rsid w:val="00747BED"/>
    <w:rsid w:val="00761A3E"/>
    <w:rsid w:val="00770652"/>
    <w:rsid w:val="00772D0B"/>
    <w:rsid w:val="00782A7D"/>
    <w:rsid w:val="00782BC7"/>
    <w:rsid w:val="007937EA"/>
    <w:rsid w:val="00793C97"/>
    <w:rsid w:val="007967E2"/>
    <w:rsid w:val="0079739B"/>
    <w:rsid w:val="00797457"/>
    <w:rsid w:val="007A253E"/>
    <w:rsid w:val="007A3B1A"/>
    <w:rsid w:val="007A4F61"/>
    <w:rsid w:val="007A6A05"/>
    <w:rsid w:val="007B6867"/>
    <w:rsid w:val="007D23AF"/>
    <w:rsid w:val="007D5FF4"/>
    <w:rsid w:val="007E2ADF"/>
    <w:rsid w:val="007F09FC"/>
    <w:rsid w:val="007F594B"/>
    <w:rsid w:val="007F6D1B"/>
    <w:rsid w:val="008007B9"/>
    <w:rsid w:val="00803721"/>
    <w:rsid w:val="00806F7E"/>
    <w:rsid w:val="0081021D"/>
    <w:rsid w:val="00813462"/>
    <w:rsid w:val="0081516D"/>
    <w:rsid w:val="008164E2"/>
    <w:rsid w:val="00831DF1"/>
    <w:rsid w:val="00833848"/>
    <w:rsid w:val="008401FC"/>
    <w:rsid w:val="0084095A"/>
    <w:rsid w:val="00853980"/>
    <w:rsid w:val="0086197E"/>
    <w:rsid w:val="008628E8"/>
    <w:rsid w:val="00867B0B"/>
    <w:rsid w:val="008837A5"/>
    <w:rsid w:val="008900E6"/>
    <w:rsid w:val="00891116"/>
    <w:rsid w:val="00894A26"/>
    <w:rsid w:val="008B3E39"/>
    <w:rsid w:val="008C1E08"/>
    <w:rsid w:val="008C3193"/>
    <w:rsid w:val="008C7CDE"/>
    <w:rsid w:val="008D0C26"/>
    <w:rsid w:val="008D43A5"/>
    <w:rsid w:val="008E36D9"/>
    <w:rsid w:val="008F163A"/>
    <w:rsid w:val="0091156B"/>
    <w:rsid w:val="00931DE7"/>
    <w:rsid w:val="009408A3"/>
    <w:rsid w:val="009466D8"/>
    <w:rsid w:val="00951C28"/>
    <w:rsid w:val="00956166"/>
    <w:rsid w:val="009612DF"/>
    <w:rsid w:val="00961A88"/>
    <w:rsid w:val="00967D53"/>
    <w:rsid w:val="009706CA"/>
    <w:rsid w:val="00970C49"/>
    <w:rsid w:val="00972404"/>
    <w:rsid w:val="00974203"/>
    <w:rsid w:val="00977AEA"/>
    <w:rsid w:val="00980459"/>
    <w:rsid w:val="009813D2"/>
    <w:rsid w:val="009837C5"/>
    <w:rsid w:val="00983C73"/>
    <w:rsid w:val="0098744A"/>
    <w:rsid w:val="0098760B"/>
    <w:rsid w:val="00990D0A"/>
    <w:rsid w:val="009961DD"/>
    <w:rsid w:val="00997315"/>
    <w:rsid w:val="009A2292"/>
    <w:rsid w:val="009A4CD1"/>
    <w:rsid w:val="009B203C"/>
    <w:rsid w:val="009B23EE"/>
    <w:rsid w:val="009B3457"/>
    <w:rsid w:val="009B3C0F"/>
    <w:rsid w:val="009B4DC7"/>
    <w:rsid w:val="009B653E"/>
    <w:rsid w:val="009C4AC1"/>
    <w:rsid w:val="009D0FA3"/>
    <w:rsid w:val="009D63D3"/>
    <w:rsid w:val="009E43F3"/>
    <w:rsid w:val="009E4A2E"/>
    <w:rsid w:val="009E4D81"/>
    <w:rsid w:val="009E5292"/>
    <w:rsid w:val="009E7034"/>
    <w:rsid w:val="009F2025"/>
    <w:rsid w:val="009F40B8"/>
    <w:rsid w:val="009F61B4"/>
    <w:rsid w:val="00A0101F"/>
    <w:rsid w:val="00A0111B"/>
    <w:rsid w:val="00A03A99"/>
    <w:rsid w:val="00A04C51"/>
    <w:rsid w:val="00A04F76"/>
    <w:rsid w:val="00A167E3"/>
    <w:rsid w:val="00A2567B"/>
    <w:rsid w:val="00A27F79"/>
    <w:rsid w:val="00A30047"/>
    <w:rsid w:val="00A34AF4"/>
    <w:rsid w:val="00A3586F"/>
    <w:rsid w:val="00A3773A"/>
    <w:rsid w:val="00A47D82"/>
    <w:rsid w:val="00A543F6"/>
    <w:rsid w:val="00A56201"/>
    <w:rsid w:val="00A60A75"/>
    <w:rsid w:val="00A616C3"/>
    <w:rsid w:val="00A66787"/>
    <w:rsid w:val="00A67F5B"/>
    <w:rsid w:val="00A71BBA"/>
    <w:rsid w:val="00A71FEA"/>
    <w:rsid w:val="00A743F6"/>
    <w:rsid w:val="00A824BA"/>
    <w:rsid w:val="00A91EAF"/>
    <w:rsid w:val="00A95CE3"/>
    <w:rsid w:val="00AA2E71"/>
    <w:rsid w:val="00AA59DE"/>
    <w:rsid w:val="00AC17D1"/>
    <w:rsid w:val="00AE1D40"/>
    <w:rsid w:val="00AE5D79"/>
    <w:rsid w:val="00AF0BDD"/>
    <w:rsid w:val="00AF1F1B"/>
    <w:rsid w:val="00AF3EAF"/>
    <w:rsid w:val="00AF4F2B"/>
    <w:rsid w:val="00B001BB"/>
    <w:rsid w:val="00B02206"/>
    <w:rsid w:val="00B023CC"/>
    <w:rsid w:val="00B03926"/>
    <w:rsid w:val="00B166EB"/>
    <w:rsid w:val="00B200DD"/>
    <w:rsid w:val="00B23829"/>
    <w:rsid w:val="00B310DF"/>
    <w:rsid w:val="00B3256F"/>
    <w:rsid w:val="00B32C1A"/>
    <w:rsid w:val="00B37224"/>
    <w:rsid w:val="00B43702"/>
    <w:rsid w:val="00B443FF"/>
    <w:rsid w:val="00B469F4"/>
    <w:rsid w:val="00B53EFD"/>
    <w:rsid w:val="00B61F20"/>
    <w:rsid w:val="00B62C81"/>
    <w:rsid w:val="00B71B9F"/>
    <w:rsid w:val="00B74C1F"/>
    <w:rsid w:val="00B74E31"/>
    <w:rsid w:val="00B82ED4"/>
    <w:rsid w:val="00B91C28"/>
    <w:rsid w:val="00B936B4"/>
    <w:rsid w:val="00B93DE8"/>
    <w:rsid w:val="00B95A40"/>
    <w:rsid w:val="00BA51E1"/>
    <w:rsid w:val="00BA6080"/>
    <w:rsid w:val="00BA7E97"/>
    <w:rsid w:val="00BB58E8"/>
    <w:rsid w:val="00BC1A8B"/>
    <w:rsid w:val="00BC21D4"/>
    <w:rsid w:val="00BC2245"/>
    <w:rsid w:val="00BC6A8E"/>
    <w:rsid w:val="00BC7466"/>
    <w:rsid w:val="00BD3DF1"/>
    <w:rsid w:val="00BD72EB"/>
    <w:rsid w:val="00BD7B80"/>
    <w:rsid w:val="00BE28EE"/>
    <w:rsid w:val="00BE4CCE"/>
    <w:rsid w:val="00BF3A48"/>
    <w:rsid w:val="00C010CF"/>
    <w:rsid w:val="00C138E1"/>
    <w:rsid w:val="00C1428F"/>
    <w:rsid w:val="00C15AD3"/>
    <w:rsid w:val="00C1618C"/>
    <w:rsid w:val="00C1791B"/>
    <w:rsid w:val="00C21BD1"/>
    <w:rsid w:val="00C25A3F"/>
    <w:rsid w:val="00C31019"/>
    <w:rsid w:val="00C31B60"/>
    <w:rsid w:val="00C33CDD"/>
    <w:rsid w:val="00C3453D"/>
    <w:rsid w:val="00C35846"/>
    <w:rsid w:val="00C36C25"/>
    <w:rsid w:val="00C401B3"/>
    <w:rsid w:val="00C4028B"/>
    <w:rsid w:val="00C42364"/>
    <w:rsid w:val="00C45F35"/>
    <w:rsid w:val="00C53D85"/>
    <w:rsid w:val="00C60EB1"/>
    <w:rsid w:val="00C6101E"/>
    <w:rsid w:val="00C6444A"/>
    <w:rsid w:val="00C73BC4"/>
    <w:rsid w:val="00C74C8B"/>
    <w:rsid w:val="00C75F8E"/>
    <w:rsid w:val="00C77BD3"/>
    <w:rsid w:val="00C87B40"/>
    <w:rsid w:val="00C919A8"/>
    <w:rsid w:val="00C951EE"/>
    <w:rsid w:val="00CA2875"/>
    <w:rsid w:val="00CA39C2"/>
    <w:rsid w:val="00CA5C85"/>
    <w:rsid w:val="00CB1FBE"/>
    <w:rsid w:val="00CB4933"/>
    <w:rsid w:val="00CB5AFF"/>
    <w:rsid w:val="00CC75ED"/>
    <w:rsid w:val="00CD4AD9"/>
    <w:rsid w:val="00CE1D76"/>
    <w:rsid w:val="00CE3483"/>
    <w:rsid w:val="00CF0976"/>
    <w:rsid w:val="00CF2100"/>
    <w:rsid w:val="00D0091E"/>
    <w:rsid w:val="00D026A3"/>
    <w:rsid w:val="00D05D2A"/>
    <w:rsid w:val="00D10C2D"/>
    <w:rsid w:val="00D127D8"/>
    <w:rsid w:val="00D13602"/>
    <w:rsid w:val="00D1784F"/>
    <w:rsid w:val="00D17D14"/>
    <w:rsid w:val="00D17EF9"/>
    <w:rsid w:val="00D224A7"/>
    <w:rsid w:val="00D253E1"/>
    <w:rsid w:val="00D25D7E"/>
    <w:rsid w:val="00D356B9"/>
    <w:rsid w:val="00D403B0"/>
    <w:rsid w:val="00D45286"/>
    <w:rsid w:val="00D46A62"/>
    <w:rsid w:val="00D46B9A"/>
    <w:rsid w:val="00D54056"/>
    <w:rsid w:val="00D54C82"/>
    <w:rsid w:val="00D6619C"/>
    <w:rsid w:val="00D6749A"/>
    <w:rsid w:val="00D67637"/>
    <w:rsid w:val="00D700C2"/>
    <w:rsid w:val="00D720EE"/>
    <w:rsid w:val="00D7731A"/>
    <w:rsid w:val="00D77E77"/>
    <w:rsid w:val="00D87E0F"/>
    <w:rsid w:val="00D905C9"/>
    <w:rsid w:val="00D924D2"/>
    <w:rsid w:val="00D93CBA"/>
    <w:rsid w:val="00D956B7"/>
    <w:rsid w:val="00DB2F40"/>
    <w:rsid w:val="00DB4FCB"/>
    <w:rsid w:val="00DC013A"/>
    <w:rsid w:val="00DC5354"/>
    <w:rsid w:val="00DD5A93"/>
    <w:rsid w:val="00DD6251"/>
    <w:rsid w:val="00DE0E3D"/>
    <w:rsid w:val="00DE64ED"/>
    <w:rsid w:val="00DF0371"/>
    <w:rsid w:val="00E04BFC"/>
    <w:rsid w:val="00E112BF"/>
    <w:rsid w:val="00E20F94"/>
    <w:rsid w:val="00E22191"/>
    <w:rsid w:val="00E23A07"/>
    <w:rsid w:val="00E26F3C"/>
    <w:rsid w:val="00E334B7"/>
    <w:rsid w:val="00E36437"/>
    <w:rsid w:val="00E36E03"/>
    <w:rsid w:val="00E510FB"/>
    <w:rsid w:val="00E512B8"/>
    <w:rsid w:val="00E547B4"/>
    <w:rsid w:val="00E64988"/>
    <w:rsid w:val="00E715F5"/>
    <w:rsid w:val="00E84DE0"/>
    <w:rsid w:val="00E938AF"/>
    <w:rsid w:val="00E951AC"/>
    <w:rsid w:val="00E9534B"/>
    <w:rsid w:val="00EA5710"/>
    <w:rsid w:val="00EB1305"/>
    <w:rsid w:val="00EB4DBC"/>
    <w:rsid w:val="00EB6381"/>
    <w:rsid w:val="00EB67B4"/>
    <w:rsid w:val="00EB744D"/>
    <w:rsid w:val="00EC1214"/>
    <w:rsid w:val="00EC1D55"/>
    <w:rsid w:val="00EC41A0"/>
    <w:rsid w:val="00EC691B"/>
    <w:rsid w:val="00ED54EE"/>
    <w:rsid w:val="00EE1D8E"/>
    <w:rsid w:val="00EE387A"/>
    <w:rsid w:val="00EE4141"/>
    <w:rsid w:val="00EE70CE"/>
    <w:rsid w:val="00EF0505"/>
    <w:rsid w:val="00EF1C46"/>
    <w:rsid w:val="00EF3433"/>
    <w:rsid w:val="00EF4908"/>
    <w:rsid w:val="00EF5BE9"/>
    <w:rsid w:val="00EF7CD5"/>
    <w:rsid w:val="00F139CA"/>
    <w:rsid w:val="00F14668"/>
    <w:rsid w:val="00F17F85"/>
    <w:rsid w:val="00F20947"/>
    <w:rsid w:val="00F20998"/>
    <w:rsid w:val="00F20FE9"/>
    <w:rsid w:val="00F260ED"/>
    <w:rsid w:val="00F279AF"/>
    <w:rsid w:val="00F31ABF"/>
    <w:rsid w:val="00F33825"/>
    <w:rsid w:val="00F33D7B"/>
    <w:rsid w:val="00F3766A"/>
    <w:rsid w:val="00F37C20"/>
    <w:rsid w:val="00F455B2"/>
    <w:rsid w:val="00F45CB1"/>
    <w:rsid w:val="00F46886"/>
    <w:rsid w:val="00F479E7"/>
    <w:rsid w:val="00F503A0"/>
    <w:rsid w:val="00F61B03"/>
    <w:rsid w:val="00F64C80"/>
    <w:rsid w:val="00F67616"/>
    <w:rsid w:val="00F7138B"/>
    <w:rsid w:val="00F74766"/>
    <w:rsid w:val="00F95846"/>
    <w:rsid w:val="00FA171B"/>
    <w:rsid w:val="00FB1090"/>
    <w:rsid w:val="00FB2609"/>
    <w:rsid w:val="00FB47E1"/>
    <w:rsid w:val="00FB7DBD"/>
    <w:rsid w:val="00FC3401"/>
    <w:rsid w:val="00FD0560"/>
    <w:rsid w:val="00FD0F19"/>
    <w:rsid w:val="00FD2C7A"/>
    <w:rsid w:val="00FD3181"/>
    <w:rsid w:val="00FD60C0"/>
    <w:rsid w:val="00FE1014"/>
    <w:rsid w:val="00FE5579"/>
    <w:rsid w:val="00FE68C0"/>
    <w:rsid w:val="00FE7FB7"/>
    <w:rsid w:val="00FF38D0"/>
    <w:rsid w:val="00FF41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B07CA4"/>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DF1"/>
  </w:style>
  <w:style w:type="paragraph" w:styleId="Ttulo1">
    <w:name w:val="heading 1"/>
    <w:basedOn w:val="Normal"/>
    <w:link w:val="Ttulo1Car"/>
    <w:uiPriority w:val="9"/>
    <w:qFormat/>
    <w:rsid w:val="008401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character" w:customStyle="1" w:styleId="c1">
    <w:name w:val="c1"/>
    <w:basedOn w:val="Fuentedeprrafopredeter"/>
    <w:rsid w:val="0081021D"/>
  </w:style>
  <w:style w:type="paragraph" w:styleId="Sinespaciado">
    <w:name w:val="No Spacing"/>
    <w:aliases w:val="Francesa,INAI"/>
    <w:link w:val="SinespaciadoCar"/>
    <w:uiPriority w:val="1"/>
    <w:qFormat/>
    <w:rsid w:val="00FE68C0"/>
    <w:pPr>
      <w:spacing w:after="0" w:line="240" w:lineRule="auto"/>
    </w:pPr>
  </w:style>
  <w:style w:type="character" w:customStyle="1" w:styleId="SinespaciadoCar">
    <w:name w:val="Sin espaciado Car"/>
    <w:aliases w:val="Francesa Car,INAI Car"/>
    <w:link w:val="Sinespaciado"/>
    <w:uiPriority w:val="1"/>
    <w:locked/>
    <w:rsid w:val="00FE68C0"/>
  </w:style>
  <w:style w:type="character" w:styleId="Hipervnculovisitado">
    <w:name w:val="FollowedHyperlink"/>
    <w:basedOn w:val="Fuentedeprrafopredeter"/>
    <w:uiPriority w:val="99"/>
    <w:semiHidden/>
    <w:unhideWhenUsed/>
    <w:rsid w:val="00A71BBA"/>
    <w:rPr>
      <w:color w:val="954F72" w:themeColor="followedHyperlink"/>
      <w:u w:val="single"/>
    </w:rPr>
  </w:style>
  <w:style w:type="paragraph" w:styleId="Textoindependiente">
    <w:name w:val="Body Text"/>
    <w:basedOn w:val="Normal"/>
    <w:link w:val="TextoindependienteCar1"/>
    <w:uiPriority w:val="1"/>
    <w:qFormat/>
    <w:rsid w:val="00B95A40"/>
    <w:pPr>
      <w:widowControl w:val="0"/>
      <w:spacing w:after="0" w:line="240" w:lineRule="auto"/>
      <w:ind w:left="114"/>
    </w:pPr>
    <w:rPr>
      <w:rFonts w:ascii="Arial" w:eastAsia="Arial" w:hAnsi="Arial" w:cs="Times New Roman"/>
      <w:sz w:val="19"/>
      <w:szCs w:val="19"/>
      <w:lang w:val="en-US"/>
    </w:rPr>
  </w:style>
  <w:style w:type="character" w:customStyle="1" w:styleId="TextoindependienteCar">
    <w:name w:val="Texto independiente Car"/>
    <w:basedOn w:val="Fuentedeprrafopredeter"/>
    <w:uiPriority w:val="99"/>
    <w:semiHidden/>
    <w:rsid w:val="00B95A40"/>
  </w:style>
  <w:style w:type="character" w:customStyle="1" w:styleId="TextoindependienteCar1">
    <w:name w:val="Texto independiente Car1"/>
    <w:basedOn w:val="Fuentedeprrafopredeter"/>
    <w:link w:val="Textoindependiente"/>
    <w:uiPriority w:val="1"/>
    <w:locked/>
    <w:rsid w:val="00B95A40"/>
    <w:rPr>
      <w:rFonts w:ascii="Arial" w:eastAsia="Arial" w:hAnsi="Arial" w:cs="Times New Roman"/>
      <w:sz w:val="19"/>
      <w:szCs w:val="19"/>
      <w:lang w:val="en-US"/>
    </w:rPr>
  </w:style>
  <w:style w:type="paragraph" w:styleId="Textosinformato">
    <w:name w:val="Plain Text"/>
    <w:basedOn w:val="Normal"/>
    <w:link w:val="TextosinformatoCar"/>
    <w:semiHidden/>
    <w:rsid w:val="004033D0"/>
    <w:pPr>
      <w:spacing w:after="0" w:line="240" w:lineRule="auto"/>
    </w:pPr>
    <w:rPr>
      <w:rFonts w:ascii="Bookman Old Style" w:eastAsia="Times New Roman" w:hAnsi="Bookman Old Style" w:cs="Times New Roman"/>
      <w:snapToGrid w:val="0"/>
      <w:sz w:val="20"/>
      <w:szCs w:val="20"/>
      <w:lang w:val="es-ES" w:eastAsia="es-ES"/>
    </w:rPr>
  </w:style>
  <w:style w:type="character" w:customStyle="1" w:styleId="TextosinformatoCar">
    <w:name w:val="Texto sin formato Car"/>
    <w:basedOn w:val="Fuentedeprrafopredeter"/>
    <w:link w:val="Textosinformato"/>
    <w:semiHidden/>
    <w:rsid w:val="004033D0"/>
    <w:rPr>
      <w:rFonts w:ascii="Bookman Old Style" w:eastAsia="Times New Roman" w:hAnsi="Bookman Old Style" w:cs="Times New Roman"/>
      <w:snapToGrid w:val="0"/>
      <w:sz w:val="20"/>
      <w:szCs w:val="20"/>
      <w:lang w:val="es-ES" w:eastAsia="es-ES"/>
    </w:rPr>
  </w:style>
  <w:style w:type="paragraph" w:styleId="Textoindependiente3">
    <w:name w:val="Body Text 3"/>
    <w:basedOn w:val="Normal"/>
    <w:link w:val="Textoindependiente3Car"/>
    <w:uiPriority w:val="99"/>
    <w:semiHidden/>
    <w:unhideWhenUsed/>
    <w:rsid w:val="004033D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033D0"/>
    <w:rPr>
      <w:sz w:val="16"/>
      <w:szCs w:val="16"/>
    </w:rPr>
  </w:style>
  <w:style w:type="table" w:styleId="Tablaconcuadrcula">
    <w:name w:val="Table Grid"/>
    <w:basedOn w:val="Tablanormal"/>
    <w:uiPriority w:val="39"/>
    <w:rsid w:val="004B3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6E1A9E"/>
  </w:style>
  <w:style w:type="paragraph" w:customStyle="1" w:styleId="Citas">
    <w:name w:val="Citas"/>
    <w:basedOn w:val="Normal"/>
    <w:qFormat/>
    <w:rsid w:val="006E1A9E"/>
    <w:pPr>
      <w:spacing w:before="240" w:line="360" w:lineRule="auto"/>
      <w:ind w:left="851" w:right="851"/>
      <w:jc w:val="both"/>
    </w:pPr>
    <w:rPr>
      <w:rFonts w:ascii="Palatino Linotype" w:hAnsi="Palatino Linotype" w:cs="Arial"/>
      <w:i/>
    </w:rPr>
  </w:style>
  <w:style w:type="character" w:styleId="Textoennegrita">
    <w:name w:val="Strong"/>
    <w:uiPriority w:val="22"/>
    <w:qFormat/>
    <w:rsid w:val="001F36EE"/>
    <w:rPr>
      <w:b/>
      <w:bCs/>
    </w:rPr>
  </w:style>
  <w:style w:type="character" w:customStyle="1" w:styleId="cf01">
    <w:name w:val="cf01"/>
    <w:basedOn w:val="Fuentedeprrafopredeter"/>
    <w:rsid w:val="00DB4FCB"/>
    <w:rPr>
      <w:rFonts w:ascii="Segoe UI" w:hAnsi="Segoe UI" w:cs="Segoe UI" w:hint="default"/>
      <w:sz w:val="18"/>
      <w:szCs w:val="18"/>
    </w:rPr>
  </w:style>
  <w:style w:type="character" w:customStyle="1" w:styleId="Ttulo1Car">
    <w:name w:val="Título 1 Car"/>
    <w:basedOn w:val="Fuentedeprrafopredeter"/>
    <w:link w:val="Ttulo1"/>
    <w:uiPriority w:val="9"/>
    <w:rsid w:val="008401FC"/>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68589">
      <w:bodyDiv w:val="1"/>
      <w:marLeft w:val="0"/>
      <w:marRight w:val="0"/>
      <w:marTop w:val="0"/>
      <w:marBottom w:val="0"/>
      <w:divBdr>
        <w:top w:val="none" w:sz="0" w:space="0" w:color="auto"/>
        <w:left w:val="none" w:sz="0" w:space="0" w:color="auto"/>
        <w:bottom w:val="none" w:sz="0" w:space="0" w:color="auto"/>
        <w:right w:val="none" w:sz="0" w:space="0" w:color="auto"/>
      </w:divBdr>
    </w:div>
    <w:div w:id="99575023">
      <w:bodyDiv w:val="1"/>
      <w:marLeft w:val="0"/>
      <w:marRight w:val="0"/>
      <w:marTop w:val="0"/>
      <w:marBottom w:val="0"/>
      <w:divBdr>
        <w:top w:val="none" w:sz="0" w:space="0" w:color="auto"/>
        <w:left w:val="none" w:sz="0" w:space="0" w:color="auto"/>
        <w:bottom w:val="none" w:sz="0" w:space="0" w:color="auto"/>
        <w:right w:val="none" w:sz="0" w:space="0" w:color="auto"/>
      </w:divBdr>
    </w:div>
    <w:div w:id="114950568">
      <w:bodyDiv w:val="1"/>
      <w:marLeft w:val="0"/>
      <w:marRight w:val="0"/>
      <w:marTop w:val="0"/>
      <w:marBottom w:val="0"/>
      <w:divBdr>
        <w:top w:val="none" w:sz="0" w:space="0" w:color="auto"/>
        <w:left w:val="none" w:sz="0" w:space="0" w:color="auto"/>
        <w:bottom w:val="none" w:sz="0" w:space="0" w:color="auto"/>
        <w:right w:val="none" w:sz="0" w:space="0" w:color="auto"/>
      </w:divBdr>
    </w:div>
    <w:div w:id="415831467">
      <w:bodyDiv w:val="1"/>
      <w:marLeft w:val="0"/>
      <w:marRight w:val="0"/>
      <w:marTop w:val="0"/>
      <w:marBottom w:val="0"/>
      <w:divBdr>
        <w:top w:val="none" w:sz="0" w:space="0" w:color="auto"/>
        <w:left w:val="none" w:sz="0" w:space="0" w:color="auto"/>
        <w:bottom w:val="none" w:sz="0" w:space="0" w:color="auto"/>
        <w:right w:val="none" w:sz="0" w:space="0" w:color="auto"/>
      </w:divBdr>
    </w:div>
    <w:div w:id="420224733">
      <w:bodyDiv w:val="1"/>
      <w:marLeft w:val="0"/>
      <w:marRight w:val="0"/>
      <w:marTop w:val="0"/>
      <w:marBottom w:val="0"/>
      <w:divBdr>
        <w:top w:val="none" w:sz="0" w:space="0" w:color="auto"/>
        <w:left w:val="none" w:sz="0" w:space="0" w:color="auto"/>
        <w:bottom w:val="none" w:sz="0" w:space="0" w:color="auto"/>
        <w:right w:val="none" w:sz="0" w:space="0" w:color="auto"/>
      </w:divBdr>
    </w:div>
    <w:div w:id="429931424">
      <w:bodyDiv w:val="1"/>
      <w:marLeft w:val="0"/>
      <w:marRight w:val="0"/>
      <w:marTop w:val="0"/>
      <w:marBottom w:val="0"/>
      <w:divBdr>
        <w:top w:val="none" w:sz="0" w:space="0" w:color="auto"/>
        <w:left w:val="none" w:sz="0" w:space="0" w:color="auto"/>
        <w:bottom w:val="none" w:sz="0" w:space="0" w:color="auto"/>
        <w:right w:val="none" w:sz="0" w:space="0" w:color="auto"/>
      </w:divBdr>
    </w:div>
    <w:div w:id="434786724">
      <w:bodyDiv w:val="1"/>
      <w:marLeft w:val="0"/>
      <w:marRight w:val="0"/>
      <w:marTop w:val="0"/>
      <w:marBottom w:val="0"/>
      <w:divBdr>
        <w:top w:val="none" w:sz="0" w:space="0" w:color="auto"/>
        <w:left w:val="none" w:sz="0" w:space="0" w:color="auto"/>
        <w:bottom w:val="none" w:sz="0" w:space="0" w:color="auto"/>
        <w:right w:val="none" w:sz="0" w:space="0" w:color="auto"/>
      </w:divBdr>
    </w:div>
    <w:div w:id="494076579">
      <w:bodyDiv w:val="1"/>
      <w:marLeft w:val="0"/>
      <w:marRight w:val="0"/>
      <w:marTop w:val="0"/>
      <w:marBottom w:val="0"/>
      <w:divBdr>
        <w:top w:val="none" w:sz="0" w:space="0" w:color="auto"/>
        <w:left w:val="none" w:sz="0" w:space="0" w:color="auto"/>
        <w:bottom w:val="none" w:sz="0" w:space="0" w:color="auto"/>
        <w:right w:val="none" w:sz="0" w:space="0" w:color="auto"/>
      </w:divBdr>
    </w:div>
    <w:div w:id="526407987">
      <w:bodyDiv w:val="1"/>
      <w:marLeft w:val="0"/>
      <w:marRight w:val="0"/>
      <w:marTop w:val="0"/>
      <w:marBottom w:val="0"/>
      <w:divBdr>
        <w:top w:val="none" w:sz="0" w:space="0" w:color="auto"/>
        <w:left w:val="none" w:sz="0" w:space="0" w:color="auto"/>
        <w:bottom w:val="none" w:sz="0" w:space="0" w:color="auto"/>
        <w:right w:val="none" w:sz="0" w:space="0" w:color="auto"/>
      </w:divBdr>
    </w:div>
    <w:div w:id="915700852">
      <w:bodyDiv w:val="1"/>
      <w:marLeft w:val="0"/>
      <w:marRight w:val="0"/>
      <w:marTop w:val="0"/>
      <w:marBottom w:val="0"/>
      <w:divBdr>
        <w:top w:val="none" w:sz="0" w:space="0" w:color="auto"/>
        <w:left w:val="none" w:sz="0" w:space="0" w:color="auto"/>
        <w:bottom w:val="none" w:sz="0" w:space="0" w:color="auto"/>
        <w:right w:val="none" w:sz="0" w:space="0" w:color="auto"/>
      </w:divBdr>
    </w:div>
    <w:div w:id="964314205">
      <w:bodyDiv w:val="1"/>
      <w:marLeft w:val="0"/>
      <w:marRight w:val="0"/>
      <w:marTop w:val="0"/>
      <w:marBottom w:val="0"/>
      <w:divBdr>
        <w:top w:val="none" w:sz="0" w:space="0" w:color="auto"/>
        <w:left w:val="none" w:sz="0" w:space="0" w:color="auto"/>
        <w:bottom w:val="none" w:sz="0" w:space="0" w:color="auto"/>
        <w:right w:val="none" w:sz="0" w:space="0" w:color="auto"/>
      </w:divBdr>
    </w:div>
    <w:div w:id="1026492273">
      <w:bodyDiv w:val="1"/>
      <w:marLeft w:val="0"/>
      <w:marRight w:val="0"/>
      <w:marTop w:val="0"/>
      <w:marBottom w:val="0"/>
      <w:divBdr>
        <w:top w:val="none" w:sz="0" w:space="0" w:color="auto"/>
        <w:left w:val="none" w:sz="0" w:space="0" w:color="auto"/>
        <w:bottom w:val="none" w:sz="0" w:space="0" w:color="auto"/>
        <w:right w:val="none" w:sz="0" w:space="0" w:color="auto"/>
      </w:divBdr>
    </w:div>
    <w:div w:id="1076972236">
      <w:bodyDiv w:val="1"/>
      <w:marLeft w:val="0"/>
      <w:marRight w:val="0"/>
      <w:marTop w:val="0"/>
      <w:marBottom w:val="0"/>
      <w:divBdr>
        <w:top w:val="none" w:sz="0" w:space="0" w:color="auto"/>
        <w:left w:val="none" w:sz="0" w:space="0" w:color="auto"/>
        <w:bottom w:val="none" w:sz="0" w:space="0" w:color="auto"/>
        <w:right w:val="none" w:sz="0" w:space="0" w:color="auto"/>
      </w:divBdr>
    </w:div>
    <w:div w:id="1267076038">
      <w:bodyDiv w:val="1"/>
      <w:marLeft w:val="0"/>
      <w:marRight w:val="0"/>
      <w:marTop w:val="0"/>
      <w:marBottom w:val="0"/>
      <w:divBdr>
        <w:top w:val="none" w:sz="0" w:space="0" w:color="auto"/>
        <w:left w:val="none" w:sz="0" w:space="0" w:color="auto"/>
        <w:bottom w:val="none" w:sz="0" w:space="0" w:color="auto"/>
        <w:right w:val="none" w:sz="0" w:space="0" w:color="auto"/>
      </w:divBdr>
    </w:div>
    <w:div w:id="1359309582">
      <w:bodyDiv w:val="1"/>
      <w:marLeft w:val="0"/>
      <w:marRight w:val="0"/>
      <w:marTop w:val="0"/>
      <w:marBottom w:val="0"/>
      <w:divBdr>
        <w:top w:val="none" w:sz="0" w:space="0" w:color="auto"/>
        <w:left w:val="none" w:sz="0" w:space="0" w:color="auto"/>
        <w:bottom w:val="none" w:sz="0" w:space="0" w:color="auto"/>
        <w:right w:val="none" w:sz="0" w:space="0" w:color="auto"/>
      </w:divBdr>
    </w:div>
    <w:div w:id="1460224416">
      <w:bodyDiv w:val="1"/>
      <w:marLeft w:val="0"/>
      <w:marRight w:val="0"/>
      <w:marTop w:val="0"/>
      <w:marBottom w:val="0"/>
      <w:divBdr>
        <w:top w:val="none" w:sz="0" w:space="0" w:color="auto"/>
        <w:left w:val="none" w:sz="0" w:space="0" w:color="auto"/>
        <w:bottom w:val="none" w:sz="0" w:space="0" w:color="auto"/>
        <w:right w:val="none" w:sz="0" w:space="0" w:color="auto"/>
      </w:divBdr>
    </w:div>
    <w:div w:id="1577127790">
      <w:bodyDiv w:val="1"/>
      <w:marLeft w:val="0"/>
      <w:marRight w:val="0"/>
      <w:marTop w:val="0"/>
      <w:marBottom w:val="0"/>
      <w:divBdr>
        <w:top w:val="none" w:sz="0" w:space="0" w:color="auto"/>
        <w:left w:val="none" w:sz="0" w:space="0" w:color="auto"/>
        <w:bottom w:val="none" w:sz="0" w:space="0" w:color="auto"/>
        <w:right w:val="none" w:sz="0" w:space="0" w:color="auto"/>
      </w:divBdr>
    </w:div>
    <w:div w:id="1580207851">
      <w:bodyDiv w:val="1"/>
      <w:marLeft w:val="0"/>
      <w:marRight w:val="0"/>
      <w:marTop w:val="0"/>
      <w:marBottom w:val="0"/>
      <w:divBdr>
        <w:top w:val="none" w:sz="0" w:space="0" w:color="auto"/>
        <w:left w:val="none" w:sz="0" w:space="0" w:color="auto"/>
        <w:bottom w:val="none" w:sz="0" w:space="0" w:color="auto"/>
        <w:right w:val="none" w:sz="0" w:space="0" w:color="auto"/>
      </w:divBdr>
    </w:div>
    <w:div w:id="1598563843">
      <w:bodyDiv w:val="1"/>
      <w:marLeft w:val="0"/>
      <w:marRight w:val="0"/>
      <w:marTop w:val="0"/>
      <w:marBottom w:val="0"/>
      <w:divBdr>
        <w:top w:val="none" w:sz="0" w:space="0" w:color="auto"/>
        <w:left w:val="none" w:sz="0" w:space="0" w:color="auto"/>
        <w:bottom w:val="none" w:sz="0" w:space="0" w:color="auto"/>
        <w:right w:val="none" w:sz="0" w:space="0" w:color="auto"/>
      </w:divBdr>
      <w:divsChild>
        <w:div w:id="2010519616">
          <w:marLeft w:val="0"/>
          <w:marRight w:val="0"/>
          <w:marTop w:val="0"/>
          <w:marBottom w:val="0"/>
          <w:divBdr>
            <w:top w:val="none" w:sz="0" w:space="0" w:color="auto"/>
            <w:left w:val="none" w:sz="0" w:space="0" w:color="auto"/>
            <w:bottom w:val="none" w:sz="0" w:space="0" w:color="auto"/>
            <w:right w:val="none" w:sz="0" w:space="0" w:color="auto"/>
          </w:divBdr>
        </w:div>
        <w:div w:id="1800297374">
          <w:marLeft w:val="0"/>
          <w:marRight w:val="0"/>
          <w:marTop w:val="0"/>
          <w:marBottom w:val="0"/>
          <w:divBdr>
            <w:top w:val="none" w:sz="0" w:space="0" w:color="auto"/>
            <w:left w:val="none" w:sz="0" w:space="0" w:color="auto"/>
            <w:bottom w:val="none" w:sz="0" w:space="0" w:color="auto"/>
            <w:right w:val="none" w:sz="0" w:space="0" w:color="auto"/>
          </w:divBdr>
        </w:div>
        <w:div w:id="1349479784">
          <w:marLeft w:val="0"/>
          <w:marRight w:val="0"/>
          <w:marTop w:val="0"/>
          <w:marBottom w:val="0"/>
          <w:divBdr>
            <w:top w:val="none" w:sz="0" w:space="0" w:color="auto"/>
            <w:left w:val="none" w:sz="0" w:space="0" w:color="auto"/>
            <w:bottom w:val="none" w:sz="0" w:space="0" w:color="auto"/>
            <w:right w:val="none" w:sz="0" w:space="0" w:color="auto"/>
          </w:divBdr>
        </w:div>
      </w:divsChild>
    </w:div>
    <w:div w:id="1702053299">
      <w:bodyDiv w:val="1"/>
      <w:marLeft w:val="0"/>
      <w:marRight w:val="0"/>
      <w:marTop w:val="0"/>
      <w:marBottom w:val="0"/>
      <w:divBdr>
        <w:top w:val="none" w:sz="0" w:space="0" w:color="auto"/>
        <w:left w:val="none" w:sz="0" w:space="0" w:color="auto"/>
        <w:bottom w:val="none" w:sz="0" w:space="0" w:color="auto"/>
        <w:right w:val="none" w:sz="0" w:space="0" w:color="auto"/>
      </w:divBdr>
    </w:div>
    <w:div w:id="1800420327">
      <w:bodyDiv w:val="1"/>
      <w:marLeft w:val="0"/>
      <w:marRight w:val="0"/>
      <w:marTop w:val="0"/>
      <w:marBottom w:val="0"/>
      <w:divBdr>
        <w:top w:val="none" w:sz="0" w:space="0" w:color="auto"/>
        <w:left w:val="none" w:sz="0" w:space="0" w:color="auto"/>
        <w:bottom w:val="none" w:sz="0" w:space="0" w:color="auto"/>
        <w:right w:val="none" w:sz="0" w:space="0" w:color="auto"/>
      </w:divBdr>
    </w:div>
    <w:div w:id="1843276919">
      <w:bodyDiv w:val="1"/>
      <w:marLeft w:val="0"/>
      <w:marRight w:val="0"/>
      <w:marTop w:val="0"/>
      <w:marBottom w:val="0"/>
      <w:divBdr>
        <w:top w:val="none" w:sz="0" w:space="0" w:color="auto"/>
        <w:left w:val="none" w:sz="0" w:space="0" w:color="auto"/>
        <w:bottom w:val="none" w:sz="0" w:space="0" w:color="auto"/>
        <w:right w:val="none" w:sz="0" w:space="0" w:color="auto"/>
      </w:divBdr>
    </w:div>
    <w:div w:id="2080707782">
      <w:bodyDiv w:val="1"/>
      <w:marLeft w:val="0"/>
      <w:marRight w:val="0"/>
      <w:marTop w:val="0"/>
      <w:marBottom w:val="0"/>
      <w:divBdr>
        <w:top w:val="none" w:sz="0" w:space="0" w:color="auto"/>
        <w:left w:val="none" w:sz="0" w:space="0" w:color="auto"/>
        <w:bottom w:val="none" w:sz="0" w:space="0" w:color="auto"/>
        <w:right w:val="none" w:sz="0" w:space="0" w:color="auto"/>
      </w:divBdr>
      <w:divsChild>
        <w:div w:id="213155127">
          <w:marLeft w:val="0"/>
          <w:marRight w:val="0"/>
          <w:marTop w:val="0"/>
          <w:marBottom w:val="0"/>
          <w:divBdr>
            <w:top w:val="none" w:sz="0" w:space="0" w:color="auto"/>
            <w:left w:val="none" w:sz="0" w:space="0" w:color="auto"/>
            <w:bottom w:val="none" w:sz="0" w:space="0" w:color="auto"/>
            <w:right w:val="none" w:sz="0" w:space="0" w:color="auto"/>
          </w:divBdr>
        </w:div>
        <w:div w:id="1124620116">
          <w:marLeft w:val="0"/>
          <w:marRight w:val="0"/>
          <w:marTop w:val="0"/>
          <w:marBottom w:val="0"/>
          <w:divBdr>
            <w:top w:val="none" w:sz="0" w:space="0" w:color="auto"/>
            <w:left w:val="none" w:sz="0" w:space="0" w:color="auto"/>
            <w:bottom w:val="none" w:sz="0" w:space="0" w:color="auto"/>
            <w:right w:val="none" w:sz="0" w:space="0" w:color="auto"/>
          </w:divBdr>
        </w:div>
        <w:div w:id="1198851800">
          <w:marLeft w:val="0"/>
          <w:marRight w:val="0"/>
          <w:marTop w:val="0"/>
          <w:marBottom w:val="0"/>
          <w:divBdr>
            <w:top w:val="none" w:sz="0" w:space="0" w:color="auto"/>
            <w:left w:val="none" w:sz="0" w:space="0" w:color="auto"/>
            <w:bottom w:val="none" w:sz="0" w:space="0" w:color="auto"/>
            <w:right w:val="none" w:sz="0" w:space="0" w:color="auto"/>
          </w:divBdr>
        </w:div>
        <w:div w:id="178399061">
          <w:marLeft w:val="0"/>
          <w:marRight w:val="0"/>
          <w:marTop w:val="0"/>
          <w:marBottom w:val="0"/>
          <w:divBdr>
            <w:top w:val="none" w:sz="0" w:space="0" w:color="auto"/>
            <w:left w:val="none" w:sz="0" w:space="0" w:color="auto"/>
            <w:bottom w:val="none" w:sz="0" w:space="0" w:color="auto"/>
            <w:right w:val="none" w:sz="0" w:space="0" w:color="auto"/>
          </w:divBdr>
        </w:div>
        <w:div w:id="1957982472">
          <w:marLeft w:val="0"/>
          <w:marRight w:val="0"/>
          <w:marTop w:val="0"/>
          <w:marBottom w:val="0"/>
          <w:divBdr>
            <w:top w:val="none" w:sz="0" w:space="0" w:color="auto"/>
            <w:left w:val="none" w:sz="0" w:space="0" w:color="auto"/>
            <w:bottom w:val="none" w:sz="0" w:space="0" w:color="auto"/>
            <w:right w:val="none" w:sz="0" w:space="0" w:color="auto"/>
          </w:divBdr>
        </w:div>
        <w:div w:id="2019384867">
          <w:marLeft w:val="0"/>
          <w:marRight w:val="0"/>
          <w:marTop w:val="0"/>
          <w:marBottom w:val="0"/>
          <w:divBdr>
            <w:top w:val="none" w:sz="0" w:space="0" w:color="auto"/>
            <w:left w:val="none" w:sz="0" w:space="0" w:color="auto"/>
            <w:bottom w:val="none" w:sz="0" w:space="0" w:color="auto"/>
            <w:right w:val="none" w:sz="0" w:space="0" w:color="auto"/>
          </w:divBdr>
        </w:div>
      </w:divsChild>
    </w:div>
    <w:div w:id="2085487492">
      <w:bodyDiv w:val="1"/>
      <w:marLeft w:val="0"/>
      <w:marRight w:val="0"/>
      <w:marTop w:val="0"/>
      <w:marBottom w:val="0"/>
      <w:divBdr>
        <w:top w:val="none" w:sz="0" w:space="0" w:color="auto"/>
        <w:left w:val="none" w:sz="0" w:space="0" w:color="auto"/>
        <w:bottom w:val="none" w:sz="0" w:space="0" w:color="auto"/>
        <w:right w:val="none" w:sz="0" w:space="0" w:color="auto"/>
      </w:divBdr>
      <w:divsChild>
        <w:div w:id="1665545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E4AF9-E3C0-4814-A6C5-A5B5B3C97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7296</Words>
  <Characters>40132</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2022-08-11T00:37:00Z</dcterms:created>
  <dcterms:modified xsi:type="dcterms:W3CDTF">2022-09-13T15:16:00Z</dcterms:modified>
</cp:coreProperties>
</file>